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0F8607" w14:textId="3561FF56" w:rsidR="00D1022C" w:rsidRPr="00667998" w:rsidRDefault="00D1022C" w:rsidP="00D1022C">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Pr>
          <w:rFonts w:ascii="Palatino Linotype" w:eastAsia="Times New Roman" w:hAnsi="Palatino Linotype" w:cs="Arial"/>
          <w:color w:val="000000"/>
          <w:sz w:val="24"/>
          <w:szCs w:val="24"/>
          <w:lang w:eastAsia="es-MX"/>
        </w:rPr>
        <w:t xml:space="preserve"> dieciséis de junio</w:t>
      </w:r>
      <w:r w:rsidRPr="00667998">
        <w:rPr>
          <w:rFonts w:ascii="Palatino Linotype" w:eastAsia="Times New Roman" w:hAnsi="Palatino Linotype" w:cs="Arial"/>
          <w:color w:val="000000"/>
          <w:sz w:val="24"/>
          <w:szCs w:val="24"/>
          <w:lang w:eastAsia="es-MX"/>
        </w:rPr>
        <w:t xml:space="preserve"> de dos mil veinte.</w:t>
      </w:r>
    </w:p>
    <w:p w14:paraId="1595A3D2" w14:textId="77777777" w:rsidR="00D1022C" w:rsidRPr="00667998" w:rsidRDefault="00D1022C" w:rsidP="00D1022C">
      <w:pPr>
        <w:shd w:val="clear" w:color="auto" w:fill="FFFFFF"/>
        <w:spacing w:after="0" w:line="360" w:lineRule="auto"/>
        <w:jc w:val="both"/>
        <w:rPr>
          <w:rFonts w:ascii="Palatino Linotype" w:eastAsia="Times New Roman" w:hAnsi="Palatino Linotype" w:cs="Arial"/>
          <w:color w:val="000000"/>
          <w:sz w:val="2"/>
          <w:szCs w:val="24"/>
          <w:lang w:eastAsia="es-MX"/>
        </w:rPr>
      </w:pPr>
    </w:p>
    <w:p w14:paraId="28BA6AA2" w14:textId="77777777" w:rsidR="00D1022C" w:rsidRPr="00667998" w:rsidRDefault="00D1022C" w:rsidP="00D1022C">
      <w:pPr>
        <w:tabs>
          <w:tab w:val="left" w:pos="1701"/>
        </w:tabs>
        <w:spacing w:after="0" w:line="360" w:lineRule="auto"/>
        <w:jc w:val="both"/>
        <w:rPr>
          <w:rFonts w:ascii="Palatino Linotype" w:hAnsi="Palatino Linotype" w:cs="Arial"/>
          <w:b/>
          <w:sz w:val="24"/>
        </w:rPr>
      </w:pPr>
    </w:p>
    <w:p w14:paraId="12999D4D" w14:textId="57C4FB1E" w:rsidR="00D1022C" w:rsidRPr="00667998" w:rsidRDefault="00D1022C" w:rsidP="00D1022C">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01980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la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38169D">
        <w:rPr>
          <w:rFonts w:ascii="Palatino Linotype" w:hAnsi="Palatino Linotype" w:cs="Arial"/>
          <w:b/>
          <w:sz w:val="24"/>
          <w:szCs w:val="24"/>
        </w:rPr>
        <w:t>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D1022C">
        <w:rPr>
          <w:rFonts w:ascii="Palatino Linotype" w:hAnsi="Palatino Linotype" w:cs="Arial"/>
          <w:b/>
          <w:sz w:val="24"/>
          <w:szCs w:val="24"/>
        </w:rPr>
        <w:t>Instituto Electoral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2A343B49" w14:textId="77777777" w:rsidR="00D1022C" w:rsidRPr="004A1460" w:rsidRDefault="00D1022C" w:rsidP="00D1022C">
      <w:pPr>
        <w:tabs>
          <w:tab w:val="left" w:pos="1701"/>
        </w:tabs>
        <w:spacing w:after="0" w:line="360" w:lineRule="auto"/>
        <w:jc w:val="both"/>
        <w:rPr>
          <w:rFonts w:ascii="Palatino Linotype" w:hAnsi="Palatino Linotype" w:cs="Arial"/>
          <w:sz w:val="24"/>
        </w:rPr>
      </w:pPr>
    </w:p>
    <w:p w14:paraId="30D32EB8" w14:textId="77777777" w:rsidR="00D1022C" w:rsidRPr="00667998" w:rsidRDefault="00D1022C" w:rsidP="00D1022C">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0B42276" w14:textId="77777777" w:rsidR="00D1022C" w:rsidRPr="00667998" w:rsidRDefault="00D1022C" w:rsidP="00D1022C">
      <w:pPr>
        <w:spacing w:after="0" w:line="360" w:lineRule="auto"/>
        <w:jc w:val="center"/>
        <w:rPr>
          <w:rFonts w:ascii="Palatino Linotype" w:hAnsi="Palatino Linotype"/>
          <w:b/>
          <w:sz w:val="24"/>
        </w:rPr>
      </w:pPr>
    </w:p>
    <w:p w14:paraId="099AC5A3" w14:textId="77777777" w:rsidR="00D1022C" w:rsidRPr="00667998" w:rsidRDefault="00D1022C" w:rsidP="00D1022C">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19CBD9B" w14:textId="277F0567" w:rsidR="00D1022C" w:rsidRPr="00667998" w:rsidRDefault="00D1022C" w:rsidP="00D1022C">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214E47">
        <w:rPr>
          <w:rFonts w:ascii="Palatino Linotype" w:hAnsi="Palatino Linotype" w:cs="Arial"/>
          <w:sz w:val="24"/>
        </w:rPr>
        <w:t>quinc</w:t>
      </w:r>
      <w:r>
        <w:rPr>
          <w:rFonts w:ascii="Palatino Linotype" w:hAnsi="Palatino Linotype" w:cs="Arial"/>
          <w:sz w:val="24"/>
        </w:rPr>
        <w:t>e</w:t>
      </w:r>
      <w:r w:rsidRPr="00667998">
        <w:rPr>
          <w:rFonts w:ascii="Palatino Linotype" w:hAnsi="Palatino Linotype" w:cs="Arial"/>
          <w:sz w:val="24"/>
        </w:rPr>
        <w:t xml:space="preserve"> de </w:t>
      </w:r>
      <w:r>
        <w:rPr>
          <w:rFonts w:ascii="Palatino Linotype" w:hAnsi="Palatino Linotype" w:cs="Arial"/>
          <w:sz w:val="24"/>
        </w:rPr>
        <w:t>a</w:t>
      </w:r>
      <w:r w:rsidR="00214E47">
        <w:rPr>
          <w:rFonts w:ascii="Palatino Linotype" w:hAnsi="Palatino Linotype" w:cs="Arial"/>
          <w:sz w:val="24"/>
        </w:rPr>
        <w:t>bril</w:t>
      </w:r>
      <w:r w:rsidRPr="00667998">
        <w:rPr>
          <w:rFonts w:ascii="Palatino Linotype" w:hAnsi="Palatino Linotype" w:cs="Arial"/>
          <w:sz w:val="24"/>
        </w:rPr>
        <w:t xml:space="preserve"> de dos mil ve</w:t>
      </w:r>
      <w:r>
        <w:rPr>
          <w:rFonts w:ascii="Palatino Linotype" w:hAnsi="Palatino Linotype" w:cs="Arial"/>
          <w:sz w:val="24"/>
        </w:rPr>
        <w:t>int</w:t>
      </w:r>
      <w:r w:rsidR="00214E47">
        <w:rPr>
          <w:rFonts w:ascii="Palatino Linotype" w:hAnsi="Palatino Linotype" w:cs="Arial"/>
          <w:sz w:val="24"/>
        </w:rPr>
        <w: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w:t>
      </w:r>
      <w:proofErr w:type="gramStart"/>
      <w:r w:rsidRPr="00667998">
        <w:rPr>
          <w:rFonts w:ascii="Palatino Linotype" w:hAnsi="Palatino Linotype" w:cs="Arial"/>
          <w:sz w:val="24"/>
        </w:rPr>
        <w:t>número</w:t>
      </w:r>
      <w:proofErr w:type="gramEnd"/>
      <w:r w:rsidRPr="00667998">
        <w:rPr>
          <w:rFonts w:ascii="Palatino Linotype" w:hAnsi="Palatino Linotype" w:cs="Arial"/>
          <w:sz w:val="24"/>
        </w:rPr>
        <w:t xml:space="preserve"> de expediente </w:t>
      </w:r>
      <w:r w:rsidRPr="005171EC">
        <w:rPr>
          <w:rFonts w:ascii="Palatino Linotype" w:hAnsi="Palatino Linotype" w:cs="Arial"/>
          <w:b/>
          <w:sz w:val="24"/>
        </w:rPr>
        <w:t>00</w:t>
      </w:r>
      <w:r>
        <w:rPr>
          <w:rFonts w:ascii="Palatino Linotype" w:hAnsi="Palatino Linotype" w:cs="Arial"/>
          <w:b/>
          <w:sz w:val="24"/>
        </w:rPr>
        <w:t>217</w:t>
      </w:r>
      <w:r w:rsidRPr="005171EC">
        <w:rPr>
          <w:rFonts w:ascii="Palatino Linotype" w:hAnsi="Palatino Linotype" w:cs="Arial"/>
          <w:b/>
          <w:sz w:val="24"/>
        </w:rPr>
        <w:t>/</w:t>
      </w:r>
      <w:r>
        <w:rPr>
          <w:rFonts w:ascii="Palatino Linotype" w:hAnsi="Palatino Linotype" w:cs="Arial"/>
          <w:b/>
          <w:sz w:val="24"/>
        </w:rPr>
        <w:t>IEEM</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4522B069" w14:textId="77777777" w:rsidR="00D1022C" w:rsidRPr="004A1460" w:rsidRDefault="00D1022C" w:rsidP="00D1022C"/>
    <w:p w14:paraId="5ED68276" w14:textId="31A4DF04" w:rsidR="00D1022C" w:rsidRPr="00667998" w:rsidRDefault="00D1022C" w:rsidP="00D1022C">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D1022C">
        <w:rPr>
          <w:rFonts w:ascii="Palatino Linotype" w:hAnsi="Palatino Linotype" w:cs="Arial"/>
          <w:i/>
          <w:sz w:val="24"/>
        </w:rPr>
        <w:t>solicito sean tan amables de informar si los C.C. Michelle Núñez Ponce, Omar Muñoz Burgos y Javier Guadarrama están registrados ante el IEEM como precandidatos a presidentes municipales de Valle de Bravo, México por el partido MORENA; así mismo, si dichas personas y partidos rindieron sus informes de gastos de precampaña; de las mismas personas si actualmente la Unidad de Fiscalización del IEEM tiene en su contra y del partido MORENA un proceso de sanción relacionado con los informes financieros de gastos de precampaña.</w:t>
      </w:r>
      <w:r w:rsidRPr="00667998">
        <w:rPr>
          <w:rFonts w:ascii="Palatino Linotype" w:hAnsi="Palatino Linotype" w:cs="Arial"/>
          <w:i/>
          <w:sz w:val="24"/>
        </w:rPr>
        <w:t>” (Sic).</w:t>
      </w:r>
    </w:p>
    <w:p w14:paraId="6657CC4C" w14:textId="77777777" w:rsidR="00D1022C" w:rsidRPr="00667998" w:rsidRDefault="00D1022C" w:rsidP="00D1022C">
      <w:pPr>
        <w:spacing w:after="0" w:line="360" w:lineRule="auto"/>
        <w:ind w:right="850"/>
        <w:jc w:val="both"/>
        <w:rPr>
          <w:rFonts w:ascii="Palatino Linotype" w:hAnsi="Palatino Linotype" w:cs="Arial"/>
          <w:b/>
          <w:sz w:val="2"/>
        </w:rPr>
      </w:pPr>
    </w:p>
    <w:p w14:paraId="51455ADF" w14:textId="77777777" w:rsidR="00D1022C" w:rsidRPr="004A1460" w:rsidRDefault="00D1022C" w:rsidP="00D1022C"/>
    <w:p w14:paraId="6CBBFFFD" w14:textId="2701DE22" w:rsidR="00D1022C" w:rsidRPr="00667998" w:rsidRDefault="00D1022C" w:rsidP="00D1022C">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Pr>
          <w:rFonts w:ascii="Palatino Linotype" w:hAnsi="Palatino Linotype" w:cs="Arial"/>
          <w:sz w:val="24"/>
        </w:rPr>
        <w:t>Consulta Directa (sin costo)</w:t>
      </w:r>
      <w:r w:rsidRPr="00667998">
        <w:rPr>
          <w:rFonts w:ascii="Palatino Linotype" w:hAnsi="Palatino Linotype" w:cs="Arial"/>
          <w:b/>
          <w:sz w:val="24"/>
        </w:rPr>
        <w:t>.</w:t>
      </w:r>
    </w:p>
    <w:p w14:paraId="03588B18" w14:textId="77777777" w:rsidR="00D1022C" w:rsidRDefault="00D1022C" w:rsidP="00D1022C">
      <w:pPr>
        <w:spacing w:after="0" w:line="360" w:lineRule="auto"/>
        <w:jc w:val="both"/>
        <w:rPr>
          <w:rFonts w:ascii="Palatino Linotype" w:hAnsi="Palatino Linotype" w:cs="Arial"/>
          <w:b/>
          <w:sz w:val="24"/>
        </w:rPr>
      </w:pPr>
    </w:p>
    <w:p w14:paraId="76DCC6B2" w14:textId="77777777" w:rsidR="00D1022C" w:rsidRPr="004A1460" w:rsidRDefault="00D1022C" w:rsidP="00D1022C">
      <w:pPr>
        <w:spacing w:after="0" w:line="360" w:lineRule="auto"/>
        <w:jc w:val="both"/>
        <w:rPr>
          <w:rFonts w:ascii="Palatino Linotype" w:hAnsi="Palatino Linotype" w:cs="Arial"/>
          <w:b/>
          <w:sz w:val="24"/>
        </w:rPr>
      </w:pPr>
    </w:p>
    <w:p w14:paraId="0EBF9699" w14:textId="77777777" w:rsidR="00D1022C" w:rsidRPr="00667998" w:rsidRDefault="00D1022C" w:rsidP="00D1022C">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67012FD7" w14:textId="27CED9E4" w:rsidR="00D1022C" w:rsidRPr="00667998" w:rsidRDefault="00D1022C" w:rsidP="00D1022C">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Pr>
          <w:rFonts w:ascii="Palatino Linotype" w:hAnsi="Palatino Linotype" w:cs="Arial"/>
          <w:sz w:val="24"/>
        </w:rPr>
        <w:t>veint</w:t>
      </w:r>
      <w:r w:rsidR="00AF598E">
        <w:rPr>
          <w:rFonts w:ascii="Palatino Linotype" w:hAnsi="Palatino Linotype" w:cs="Arial"/>
          <w:sz w:val="24"/>
        </w:rPr>
        <w:t>e</w:t>
      </w:r>
      <w:r>
        <w:rPr>
          <w:rFonts w:ascii="Palatino Linotype" w:hAnsi="Palatino Linotype" w:cs="Arial"/>
          <w:sz w:val="24"/>
        </w:rPr>
        <w:t xml:space="preserve"> de a</w:t>
      </w:r>
      <w:r w:rsidR="00AF598E">
        <w:rPr>
          <w:rFonts w:ascii="Palatino Linotype" w:hAnsi="Palatino Linotype" w:cs="Arial"/>
          <w:sz w:val="24"/>
        </w:rPr>
        <w:t>bril</w:t>
      </w:r>
      <w:r w:rsidRPr="00667998">
        <w:rPr>
          <w:rFonts w:ascii="Palatino Linotype" w:hAnsi="Palatino Linotype" w:cs="Arial"/>
          <w:sz w:val="24"/>
        </w:rPr>
        <w:t xml:space="preserve"> de dos mil </w:t>
      </w:r>
      <w:r>
        <w:rPr>
          <w:rFonts w:ascii="Palatino Linotype" w:hAnsi="Palatino Linotype" w:cs="Arial"/>
          <w:sz w:val="24"/>
        </w:rPr>
        <w:t>veint</w:t>
      </w:r>
      <w:r w:rsidR="00AF598E">
        <w:rPr>
          <w:rFonts w:ascii="Palatino Linotype" w:hAnsi="Palatino Linotype" w:cs="Arial"/>
          <w:sz w:val="24"/>
        </w:rPr>
        <w: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w:t>
      </w:r>
      <w:r>
        <w:rPr>
          <w:rFonts w:ascii="Palatino Linotype" w:hAnsi="Palatino Linotype" w:cs="Arial"/>
          <w:sz w:val="24"/>
        </w:rPr>
        <w:t>información</w:t>
      </w:r>
      <w:r w:rsidRPr="00667998">
        <w:rPr>
          <w:rFonts w:ascii="Palatino Linotype" w:hAnsi="Palatino Linotype" w:cs="Arial"/>
          <w:sz w:val="24"/>
        </w:rPr>
        <w:t>:</w:t>
      </w:r>
    </w:p>
    <w:p w14:paraId="33953727" w14:textId="77777777" w:rsidR="00D1022C" w:rsidRPr="004A1460" w:rsidRDefault="00D1022C" w:rsidP="00D1022C">
      <w:pPr>
        <w:pStyle w:val="Sinespaciado"/>
      </w:pPr>
    </w:p>
    <w:p w14:paraId="63968172" w14:textId="77777777" w:rsidR="00AF598E" w:rsidRPr="00AF598E" w:rsidRDefault="00D1022C" w:rsidP="00AF598E">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AF598E" w:rsidRPr="00AF598E">
        <w:rPr>
          <w:rFonts w:ascii="Palatino Linotype" w:hAnsi="Palatino Linotype" w:cs="Arial"/>
          <w:i/>
        </w:rPr>
        <w:t>Con fundamento en lo establecido por el artículo 167 de la Ley de Transparencia y Acceso a la Información Pública del Estado de México y Municipios, se adjunta la orientación correspondiente a su solicitud de información.</w:t>
      </w:r>
    </w:p>
    <w:p w14:paraId="1FF0D0AD" w14:textId="77777777" w:rsidR="00AF598E" w:rsidRPr="00AF598E" w:rsidRDefault="00AF598E" w:rsidP="00AF598E">
      <w:pPr>
        <w:spacing w:after="0" w:line="240" w:lineRule="auto"/>
        <w:ind w:left="567" w:right="567"/>
        <w:jc w:val="both"/>
        <w:rPr>
          <w:rFonts w:ascii="Palatino Linotype" w:hAnsi="Palatino Linotype" w:cs="Arial"/>
          <w:i/>
        </w:rPr>
      </w:pPr>
      <w:r w:rsidRPr="00AF598E">
        <w:rPr>
          <w:rFonts w:ascii="Palatino Linotype" w:hAnsi="Palatino Linotype" w:cs="Arial"/>
          <w:i/>
        </w:rPr>
        <w:t>ATENTAMENTE</w:t>
      </w:r>
    </w:p>
    <w:p w14:paraId="49DA2599" w14:textId="446A5075" w:rsidR="00D1022C" w:rsidRPr="005171EC" w:rsidRDefault="00AF598E" w:rsidP="00AF598E">
      <w:pPr>
        <w:spacing w:after="0" w:line="240" w:lineRule="auto"/>
        <w:ind w:left="567" w:right="567"/>
        <w:jc w:val="both"/>
        <w:rPr>
          <w:rFonts w:ascii="Palatino Linotype" w:hAnsi="Palatino Linotype" w:cs="Arial"/>
          <w:i/>
        </w:rPr>
      </w:pPr>
      <w:r w:rsidRPr="00AF598E">
        <w:rPr>
          <w:rFonts w:ascii="Palatino Linotype" w:hAnsi="Palatino Linotype" w:cs="Arial"/>
          <w:i/>
        </w:rPr>
        <w:t xml:space="preserve">MAESTRA LILIBETH ÁLVAREZ RODRÍGUEZ </w:t>
      </w:r>
      <w:r w:rsidR="00D1022C" w:rsidRPr="00667998">
        <w:rPr>
          <w:rFonts w:ascii="Palatino Linotype" w:hAnsi="Palatino Linotype" w:cs="Arial"/>
          <w:i/>
        </w:rPr>
        <w:t>“(Sic).</w:t>
      </w:r>
    </w:p>
    <w:p w14:paraId="50E144EF" w14:textId="77777777" w:rsidR="00D1022C" w:rsidRPr="00667998" w:rsidRDefault="00D1022C" w:rsidP="00D1022C">
      <w:pPr>
        <w:pStyle w:val="Sinespaciado"/>
      </w:pPr>
    </w:p>
    <w:p w14:paraId="6D1E634E" w14:textId="67119A59" w:rsidR="00D1022C" w:rsidRPr="002175EC" w:rsidRDefault="00D1022C" w:rsidP="00D1022C">
      <w:pPr>
        <w:spacing w:line="276" w:lineRule="auto"/>
        <w:jc w:val="both"/>
        <w:rPr>
          <w:rFonts w:ascii="Palatino Linotype" w:hAnsi="Palatino Linotype" w:cs="Arial"/>
        </w:rPr>
      </w:pPr>
      <w:r w:rsidRPr="002175EC">
        <w:rPr>
          <w:rFonts w:ascii="Palatino Linotype" w:hAnsi="Palatino Linotype" w:cs="Arial"/>
        </w:rPr>
        <w:t xml:space="preserve">Adjuntando el archivo denominado </w:t>
      </w:r>
      <w:r w:rsidRPr="002175EC">
        <w:rPr>
          <w:rFonts w:ascii="Palatino Linotype" w:hAnsi="Palatino Linotype" w:cs="Arial"/>
          <w:i/>
        </w:rPr>
        <w:t>“</w:t>
      </w:r>
      <w:r w:rsidR="00AF598E" w:rsidRPr="00AF598E">
        <w:rPr>
          <w:rFonts w:ascii="Palatino Linotype" w:hAnsi="Palatino Linotype"/>
          <w:i/>
        </w:rPr>
        <w:t>Orientación 00217-2021.pdf</w:t>
      </w:r>
      <w:r w:rsidRPr="002175EC">
        <w:rPr>
          <w:rFonts w:ascii="Palatino Linotype" w:hAnsi="Palatino Linotype" w:cs="Arial"/>
          <w:i/>
        </w:rPr>
        <w:t>”</w:t>
      </w:r>
      <w:r w:rsidRPr="002175EC">
        <w:rPr>
          <w:rFonts w:ascii="Palatino Linotype" w:hAnsi="Palatino Linotype" w:cs="Arial"/>
        </w:rPr>
        <w:t xml:space="preserve">; mismo que no se reproduce por ser del conocimiento de las partes, sin embargo, serán materia del estudio en el </w:t>
      </w:r>
      <w:r w:rsidRPr="002175EC">
        <w:rPr>
          <w:rFonts w:ascii="Palatino Linotype" w:hAnsi="Palatino Linotype" w:cs="Arial"/>
          <w:b/>
        </w:rPr>
        <w:t>CONSIDERADO</w:t>
      </w:r>
      <w:r w:rsidRPr="002175EC">
        <w:rPr>
          <w:rFonts w:ascii="Palatino Linotype" w:hAnsi="Palatino Linotype" w:cs="Arial"/>
        </w:rPr>
        <w:t xml:space="preserve"> respectivo.</w:t>
      </w:r>
    </w:p>
    <w:p w14:paraId="41D4A969" w14:textId="77777777" w:rsidR="00D1022C" w:rsidRPr="005171EC" w:rsidRDefault="00D1022C" w:rsidP="00D1022C">
      <w:pPr>
        <w:spacing w:line="360" w:lineRule="auto"/>
        <w:jc w:val="both"/>
        <w:rPr>
          <w:rFonts w:ascii="Palatino Linotype" w:hAnsi="Palatino Linotype" w:cs="Arial"/>
          <w:sz w:val="28"/>
        </w:rPr>
      </w:pPr>
    </w:p>
    <w:p w14:paraId="16740793" w14:textId="77777777" w:rsidR="00D1022C" w:rsidRPr="00667998" w:rsidRDefault="00D1022C" w:rsidP="00D1022C">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7C53517D" w14:textId="47DC26B6" w:rsidR="00D1022C" w:rsidRPr="00667998" w:rsidRDefault="00D1022C" w:rsidP="00D1022C">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E64B07">
        <w:rPr>
          <w:rFonts w:ascii="Palatino Linotype" w:hAnsi="Palatino Linotype" w:cs="Arial"/>
          <w:sz w:val="24"/>
          <w:szCs w:val="24"/>
        </w:rPr>
        <w:t>veinte</w:t>
      </w:r>
      <w:r>
        <w:rPr>
          <w:rFonts w:ascii="Palatino Linotype" w:hAnsi="Palatino Linotype" w:cs="Arial"/>
          <w:sz w:val="24"/>
          <w:szCs w:val="24"/>
        </w:rPr>
        <w:t xml:space="preserve"> de </w:t>
      </w:r>
      <w:r w:rsidR="00E64B07">
        <w:rPr>
          <w:rFonts w:ascii="Palatino Linotype" w:hAnsi="Palatino Linotype" w:cs="Arial"/>
          <w:sz w:val="24"/>
          <w:szCs w:val="24"/>
        </w:rPr>
        <w:t>abril</w:t>
      </w:r>
      <w:r w:rsidRPr="00667998">
        <w:rPr>
          <w:rFonts w:ascii="Palatino Linotype" w:hAnsi="Palatino Linotype" w:cs="Arial"/>
          <w:sz w:val="24"/>
          <w:szCs w:val="24"/>
        </w:rPr>
        <w:t xml:space="preserve"> de dos mil </w:t>
      </w:r>
      <w:r>
        <w:rPr>
          <w:rFonts w:ascii="Palatino Linotype" w:hAnsi="Palatino Linotype" w:cs="Arial"/>
          <w:sz w:val="24"/>
          <w:szCs w:val="24"/>
        </w:rPr>
        <w:t>veint</w:t>
      </w:r>
      <w:r w:rsidR="00C00012">
        <w:rPr>
          <w:rFonts w:ascii="Palatino Linotype" w:hAnsi="Palatino Linotype" w:cs="Arial"/>
          <w:sz w:val="24"/>
          <w:szCs w:val="24"/>
        </w:rPr>
        <w: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w:t>
      </w:r>
      <w:r w:rsidR="00911A01">
        <w:rPr>
          <w:rFonts w:ascii="Palatino Linotype" w:hAnsi="Palatino Linotype" w:cs="Arial"/>
          <w:b/>
          <w:bCs/>
          <w:sz w:val="24"/>
          <w:szCs w:val="24"/>
          <w:lang w:eastAsia="es-MX"/>
        </w:rPr>
        <w:t>198</w:t>
      </w:r>
      <w:r w:rsidR="00C00012">
        <w:rPr>
          <w:rFonts w:ascii="Palatino Linotype" w:hAnsi="Palatino Linotype" w:cs="Arial"/>
          <w:b/>
          <w:bCs/>
          <w:sz w:val="24"/>
          <w:szCs w:val="24"/>
          <w:lang w:eastAsia="es-MX"/>
        </w:rPr>
        <w:t>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911A01">
        <w:rPr>
          <w:rFonts w:ascii="Palatino Linotype" w:hAnsi="Palatino Linotype" w:cs="Arial"/>
          <w:b/>
          <w:bCs/>
          <w:sz w:val="24"/>
          <w:szCs w:val="24"/>
          <w:lang w:eastAsia="es-MX"/>
        </w:rPr>
        <w:t>1</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236A265E" w14:textId="77777777" w:rsidR="00D1022C" w:rsidRPr="00667998" w:rsidRDefault="00D1022C" w:rsidP="00D1022C">
      <w:pPr>
        <w:spacing w:after="0" w:line="360" w:lineRule="auto"/>
        <w:jc w:val="both"/>
        <w:rPr>
          <w:rFonts w:ascii="Palatino Linotype" w:hAnsi="Palatino Linotype" w:cs="Arial"/>
          <w:b/>
          <w:sz w:val="8"/>
        </w:rPr>
      </w:pPr>
    </w:p>
    <w:p w14:paraId="3A4EA4AA" w14:textId="77777777" w:rsidR="00D1022C" w:rsidRPr="00667998" w:rsidRDefault="00D1022C" w:rsidP="00D1022C">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760FD04B" w14:textId="2C6E4BA7" w:rsidR="00D1022C" w:rsidRPr="00667998" w:rsidRDefault="00D1022C" w:rsidP="00D1022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11A01" w:rsidRPr="00911A01">
        <w:rPr>
          <w:rFonts w:ascii="Palatino Linotype" w:hAnsi="Palatino Linotype" w:cs="Arial"/>
          <w:i/>
        </w:rPr>
        <w:t>Lo es la determinación de fecha 20 de abril del presente año, mediante el cual se niega la información QUE OBRA EN PODER del Instituto Electoral del Estado de México, que hube solicitado a través de esta plataforma, motivo de la inconformidad.</w:t>
      </w:r>
      <w:r w:rsidRPr="00667998">
        <w:rPr>
          <w:rFonts w:ascii="Palatino Linotype" w:hAnsi="Palatino Linotype" w:cs="Arial"/>
          <w:i/>
        </w:rPr>
        <w:t>” [Sic].</w:t>
      </w:r>
    </w:p>
    <w:p w14:paraId="57B6B279" w14:textId="77777777" w:rsidR="00D1022C" w:rsidRPr="004A1460" w:rsidRDefault="00D1022C" w:rsidP="00D1022C">
      <w:pPr>
        <w:spacing w:after="0" w:line="360" w:lineRule="auto"/>
        <w:ind w:left="851" w:right="851"/>
        <w:jc w:val="both"/>
        <w:rPr>
          <w:rFonts w:ascii="Palatino Linotype" w:hAnsi="Palatino Linotype" w:cs="Arial"/>
          <w:i/>
          <w:sz w:val="24"/>
          <w:szCs w:val="24"/>
        </w:rPr>
      </w:pPr>
    </w:p>
    <w:p w14:paraId="16E9B516" w14:textId="77777777" w:rsidR="00D1022C" w:rsidRPr="00667998" w:rsidRDefault="00D1022C" w:rsidP="00D1022C">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1ED4BA67" w14:textId="27DC260C" w:rsidR="00D1022C" w:rsidRPr="00667998" w:rsidRDefault="00D1022C" w:rsidP="00D1022C">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911A01" w:rsidRPr="00911A01">
        <w:rPr>
          <w:rFonts w:ascii="Palatino Linotype" w:hAnsi="Palatino Linotype" w:cs="Arial"/>
          <w:i/>
        </w:rPr>
        <w:t xml:space="preserve">En esencia se está solicitando: 1. SI OBRA EN PODER DEL INSTITUTO ELECTORAL DEL ESTADO DE MÉXICO, el registro como precandidatos a presidentes municipales de Valle de Bravo, esto al existir una plataforma de registro, al cual el Instituto tiene acceso, lo anterior por cuanto hace a: A) Michelle </w:t>
      </w:r>
      <w:proofErr w:type="spellStart"/>
      <w:r w:rsidR="00911A01" w:rsidRPr="00911A01">
        <w:rPr>
          <w:rFonts w:ascii="Palatino Linotype" w:hAnsi="Palatino Linotype" w:cs="Arial"/>
          <w:i/>
        </w:rPr>
        <w:t>Nuñez</w:t>
      </w:r>
      <w:proofErr w:type="spellEnd"/>
      <w:r w:rsidR="00911A01" w:rsidRPr="00911A01">
        <w:rPr>
          <w:rFonts w:ascii="Palatino Linotype" w:hAnsi="Palatino Linotype" w:cs="Arial"/>
          <w:i/>
        </w:rPr>
        <w:t xml:space="preserve"> Ponce B) Omar Muñoz Burgos C) Javier Guadarrama Caballero. La respuesta es evasiva, al no contestar puntualmente si obraba o no dicha información en su poder. 2. Si dichas personas habían rendido sus informes financieros. En este caso en particular, sabedores del marco normativo que rige a la fiscalización, ello no implica que NO TENGAN LA INFORMACIÓN. </w:t>
      </w:r>
      <w:proofErr w:type="gramStart"/>
      <w:r w:rsidR="00911A01" w:rsidRPr="00911A01">
        <w:rPr>
          <w:rFonts w:ascii="Palatino Linotype" w:hAnsi="Palatino Linotype" w:cs="Arial"/>
          <w:i/>
        </w:rPr>
        <w:t>y</w:t>
      </w:r>
      <w:proofErr w:type="gramEnd"/>
      <w:r w:rsidR="00911A01" w:rsidRPr="00911A01">
        <w:rPr>
          <w:rFonts w:ascii="Palatino Linotype" w:hAnsi="Palatino Linotype" w:cs="Arial"/>
          <w:i/>
        </w:rPr>
        <w:t xml:space="preserve"> 3. Si este Instituto había o no iniciado algún proceso con motivo de la rendición o no de los informes financieros aludidos. La respuesta es EVASIVA y en nada ORIENTA y mucho menos informa. Ya que de la lectura literal de la petición de marras, es meridianamente claro, preciso y obvio que es lo que se está solicitando Motivo por el cual, solicito la respuesta puntual a la solicitud que hice, en el marco de sus competencias.</w:t>
      </w:r>
      <w:r w:rsidRPr="00667998">
        <w:rPr>
          <w:rFonts w:ascii="Palatino Linotype" w:hAnsi="Palatino Linotype" w:cs="Arial"/>
          <w:i/>
        </w:rPr>
        <w:t>” [Sic].</w:t>
      </w:r>
    </w:p>
    <w:p w14:paraId="61FFB7BD" w14:textId="77777777" w:rsidR="00D1022C" w:rsidRDefault="00D1022C" w:rsidP="00D1022C">
      <w:pPr>
        <w:spacing w:after="0" w:line="360" w:lineRule="auto"/>
        <w:ind w:right="851"/>
        <w:jc w:val="both"/>
        <w:rPr>
          <w:rFonts w:ascii="Palatino Linotype" w:hAnsi="Palatino Linotype" w:cs="Arial"/>
          <w:i/>
          <w:sz w:val="24"/>
        </w:rPr>
      </w:pPr>
    </w:p>
    <w:p w14:paraId="37C28774" w14:textId="77777777" w:rsidR="00D1022C" w:rsidRPr="00667998" w:rsidRDefault="00D1022C" w:rsidP="00D1022C">
      <w:pPr>
        <w:spacing w:after="0" w:line="360" w:lineRule="auto"/>
        <w:ind w:right="851"/>
        <w:jc w:val="both"/>
        <w:rPr>
          <w:rFonts w:ascii="Palatino Linotype" w:hAnsi="Palatino Linotype" w:cs="Arial"/>
          <w:i/>
          <w:sz w:val="24"/>
        </w:rPr>
      </w:pPr>
    </w:p>
    <w:p w14:paraId="3CD3487B" w14:textId="77777777" w:rsidR="00D1022C" w:rsidRPr="00667998" w:rsidRDefault="00D1022C" w:rsidP="00D1022C">
      <w:pPr>
        <w:pStyle w:val="Sinespaciado"/>
      </w:pPr>
    </w:p>
    <w:p w14:paraId="10905A46" w14:textId="77777777" w:rsidR="00D1022C" w:rsidRPr="00667998" w:rsidRDefault="00D1022C" w:rsidP="00D1022C">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0CE3DCC4" w14:textId="47776BAC" w:rsidR="00D1022C" w:rsidRPr="00667998" w:rsidRDefault="00D1022C" w:rsidP="00D1022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FC7D32">
        <w:rPr>
          <w:rFonts w:ascii="Palatino Linotype" w:hAnsi="Palatino Linotype" w:cs="Arial"/>
          <w:sz w:val="24"/>
          <w:szCs w:val="24"/>
        </w:rPr>
        <w:t>veintiséis</w:t>
      </w:r>
      <w:r w:rsidRPr="00667998">
        <w:rPr>
          <w:rFonts w:ascii="Palatino Linotype" w:hAnsi="Palatino Linotype" w:cs="Arial"/>
          <w:sz w:val="24"/>
          <w:szCs w:val="24"/>
        </w:rPr>
        <w:t xml:space="preserve"> de </w:t>
      </w:r>
      <w:r w:rsidR="00FC7D32">
        <w:rPr>
          <w:rFonts w:ascii="Palatino Linotype" w:hAnsi="Palatino Linotype" w:cs="Arial"/>
          <w:sz w:val="24"/>
          <w:szCs w:val="24"/>
        </w:rPr>
        <w:t>abril</w:t>
      </w:r>
      <w:r w:rsidRPr="00667998">
        <w:rPr>
          <w:rFonts w:ascii="Palatino Linotype" w:hAnsi="Palatino Linotype" w:cs="Arial"/>
          <w:sz w:val="24"/>
          <w:szCs w:val="24"/>
        </w:rPr>
        <w:t xml:space="preserve"> del año dos mil </w:t>
      </w:r>
      <w:r>
        <w:rPr>
          <w:rFonts w:ascii="Palatino Linotype" w:hAnsi="Palatino Linotype" w:cs="Arial"/>
          <w:sz w:val="24"/>
          <w:szCs w:val="24"/>
        </w:rPr>
        <w:t>veint</w:t>
      </w:r>
      <w:r w:rsidR="00FC7D32">
        <w:rPr>
          <w:rFonts w:ascii="Palatino Linotype" w:hAnsi="Palatino Linotype" w:cs="Arial"/>
          <w:sz w:val="24"/>
          <w:szCs w:val="24"/>
        </w:rPr>
        <w: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1C98FA8F" w14:textId="4B6A7296" w:rsidR="00D1022C" w:rsidRDefault="00D1022C" w:rsidP="00D1022C">
      <w:pPr>
        <w:spacing w:after="0" w:line="360" w:lineRule="auto"/>
        <w:jc w:val="both"/>
        <w:rPr>
          <w:rFonts w:ascii="Palatino Linotype" w:hAnsi="Palatino Linotype" w:cs="Arial"/>
          <w:sz w:val="24"/>
          <w:szCs w:val="24"/>
        </w:rPr>
      </w:pPr>
    </w:p>
    <w:p w14:paraId="4DBABACF" w14:textId="0F9D7AA2" w:rsidR="00FC7D32" w:rsidRDefault="00FC7D32" w:rsidP="00D1022C">
      <w:pPr>
        <w:spacing w:after="0" w:line="360" w:lineRule="auto"/>
        <w:jc w:val="both"/>
        <w:rPr>
          <w:rFonts w:ascii="Palatino Linotype" w:hAnsi="Palatino Linotype" w:cs="Arial"/>
          <w:sz w:val="24"/>
          <w:szCs w:val="24"/>
        </w:rPr>
      </w:pPr>
    </w:p>
    <w:p w14:paraId="27764DC1" w14:textId="77777777" w:rsidR="00FC7D32" w:rsidRPr="00667998" w:rsidRDefault="00FC7D32" w:rsidP="00D1022C">
      <w:pPr>
        <w:spacing w:after="0" w:line="360" w:lineRule="auto"/>
        <w:jc w:val="both"/>
        <w:rPr>
          <w:rFonts w:ascii="Palatino Linotype" w:hAnsi="Palatino Linotype" w:cs="Arial"/>
          <w:sz w:val="24"/>
          <w:szCs w:val="24"/>
        </w:rPr>
      </w:pPr>
    </w:p>
    <w:p w14:paraId="33D111FF" w14:textId="77777777" w:rsidR="00D1022C" w:rsidRPr="00667998" w:rsidRDefault="00D1022C" w:rsidP="00D1022C">
      <w:pPr>
        <w:spacing w:after="0" w:line="360" w:lineRule="auto"/>
        <w:jc w:val="both"/>
        <w:rPr>
          <w:rFonts w:ascii="Palatino Linotype" w:hAnsi="Palatino Linotype" w:cs="Arial"/>
          <w:b/>
          <w:sz w:val="28"/>
          <w:szCs w:val="28"/>
        </w:rPr>
      </w:pPr>
      <w:r w:rsidRPr="00667998">
        <w:rPr>
          <w:rFonts w:ascii="Palatino Linotype" w:hAnsi="Palatino Linotype" w:cs="Arial"/>
          <w:b/>
          <w:sz w:val="28"/>
        </w:rPr>
        <w:lastRenderedPageBreak/>
        <w:t xml:space="preserve">QUINTO. </w:t>
      </w:r>
      <w:r w:rsidRPr="00667998">
        <w:rPr>
          <w:rFonts w:ascii="Palatino Linotype" w:hAnsi="Palatino Linotype" w:cs="Arial"/>
          <w:b/>
          <w:sz w:val="28"/>
          <w:szCs w:val="28"/>
        </w:rPr>
        <w:t>De la etapa de instrucción.</w:t>
      </w:r>
    </w:p>
    <w:p w14:paraId="76AC3980" w14:textId="184DAEA0" w:rsidR="00D1022C" w:rsidRDefault="00D1022C" w:rsidP="00D1022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 xml:space="preserve">rindió su Informe Justificado el </w:t>
      </w:r>
      <w:r w:rsidR="00FC7D32">
        <w:rPr>
          <w:rFonts w:ascii="Palatino Linotype" w:hAnsi="Palatino Linotype" w:cs="Arial"/>
          <w:sz w:val="24"/>
          <w:szCs w:val="24"/>
        </w:rPr>
        <w:t>cuatro</w:t>
      </w:r>
      <w:r>
        <w:rPr>
          <w:rFonts w:ascii="Palatino Linotype" w:hAnsi="Palatino Linotype" w:cs="Arial"/>
          <w:sz w:val="24"/>
          <w:szCs w:val="24"/>
        </w:rPr>
        <w:t xml:space="preserve"> de </w:t>
      </w:r>
      <w:r w:rsidR="00FC7D32">
        <w:rPr>
          <w:rFonts w:ascii="Palatino Linotype" w:hAnsi="Palatino Linotype" w:cs="Arial"/>
          <w:sz w:val="24"/>
          <w:szCs w:val="24"/>
        </w:rPr>
        <w:t>mayo</w:t>
      </w:r>
      <w:r>
        <w:rPr>
          <w:rFonts w:ascii="Palatino Linotype" w:hAnsi="Palatino Linotype" w:cs="Arial"/>
          <w:sz w:val="24"/>
          <w:szCs w:val="24"/>
        </w:rPr>
        <w:t xml:space="preserve"> de dos mil veint</w:t>
      </w:r>
      <w:r w:rsidR="00FC7D32">
        <w:rPr>
          <w:rFonts w:ascii="Palatino Linotype" w:hAnsi="Palatino Linotype" w:cs="Arial"/>
          <w:sz w:val="24"/>
          <w:szCs w:val="24"/>
        </w:rPr>
        <w:t>iuno</w:t>
      </w:r>
      <w:r w:rsidRPr="00667998">
        <w:rPr>
          <w:rFonts w:ascii="Palatino Linotype" w:hAnsi="Palatino Linotype" w:cs="Arial"/>
          <w:sz w:val="24"/>
          <w:szCs w:val="24"/>
        </w:rPr>
        <w:t>;</w:t>
      </w:r>
      <w:r>
        <w:rPr>
          <w:rFonts w:ascii="Palatino Linotype" w:hAnsi="Palatino Linotype" w:cs="Arial"/>
          <w:sz w:val="24"/>
          <w:szCs w:val="24"/>
        </w:rPr>
        <w:t xml:space="preserve"> asimismo, la particular no 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7730E911" w14:textId="77777777" w:rsidR="00FC7D32" w:rsidRPr="00667998" w:rsidRDefault="00FC7D32" w:rsidP="00D1022C">
      <w:pPr>
        <w:spacing w:after="0" w:line="360" w:lineRule="auto"/>
        <w:jc w:val="both"/>
        <w:rPr>
          <w:rFonts w:ascii="Palatino Linotype" w:hAnsi="Palatino Linotype" w:cs="Arial"/>
          <w:sz w:val="24"/>
          <w:szCs w:val="24"/>
        </w:rPr>
      </w:pPr>
    </w:p>
    <w:p w14:paraId="4826E9D9" w14:textId="287B25A8" w:rsidR="00D1022C" w:rsidRDefault="00FC7D32" w:rsidP="00D1022C">
      <w:pPr>
        <w:spacing w:after="0" w:line="360" w:lineRule="auto"/>
        <w:jc w:val="center"/>
        <w:rPr>
          <w:rFonts w:ascii="Palatino Linotype" w:hAnsi="Palatino Linotype" w:cs="Arial"/>
          <w:sz w:val="24"/>
          <w:szCs w:val="24"/>
        </w:rPr>
      </w:pPr>
      <w:r>
        <w:rPr>
          <w:noProof/>
          <w:lang w:eastAsia="es-MX"/>
        </w:rPr>
        <w:drawing>
          <wp:inline distT="0" distB="0" distL="0" distR="0" wp14:anchorId="17607699" wp14:editId="51862717">
            <wp:extent cx="6003365" cy="2733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466" t="30098" r="22835" b="25622"/>
                    <a:stretch/>
                  </pic:blipFill>
                  <pic:spPr bwMode="auto">
                    <a:xfrm>
                      <a:off x="0" y="0"/>
                      <a:ext cx="6013715" cy="2738388"/>
                    </a:xfrm>
                    <a:prstGeom prst="rect">
                      <a:avLst/>
                    </a:prstGeom>
                    <a:ln>
                      <a:noFill/>
                    </a:ln>
                    <a:extLst>
                      <a:ext uri="{53640926-AAD7-44D8-BBD7-CCE9431645EC}">
                        <a14:shadowObscured xmlns:a14="http://schemas.microsoft.com/office/drawing/2010/main"/>
                      </a:ext>
                    </a:extLst>
                  </pic:spPr>
                </pic:pic>
              </a:graphicData>
            </a:graphic>
          </wp:inline>
        </w:drawing>
      </w:r>
    </w:p>
    <w:p w14:paraId="17E5F789" w14:textId="77777777" w:rsidR="00D1022C" w:rsidRDefault="00D1022C" w:rsidP="00D1022C">
      <w:pPr>
        <w:pStyle w:val="Sinespaciado"/>
      </w:pPr>
    </w:p>
    <w:p w14:paraId="6C56041B" w14:textId="77777777" w:rsidR="00D1022C" w:rsidRPr="00C220D0" w:rsidRDefault="00D1022C" w:rsidP="00D1022C">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3AE868A2" w14:textId="14CE7DE4" w:rsidR="00D1022C" w:rsidRPr="00667998" w:rsidRDefault="00D1022C" w:rsidP="00D1022C">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FC7D32">
        <w:rPr>
          <w:rFonts w:ascii="Palatino Linotype" w:hAnsi="Palatino Linotype" w:cs="Arial"/>
          <w:sz w:val="24"/>
          <w:szCs w:val="24"/>
        </w:rPr>
        <w:t>trece</w:t>
      </w:r>
      <w:r>
        <w:rPr>
          <w:rFonts w:ascii="Palatino Linotype" w:hAnsi="Palatino Linotype" w:cs="Arial"/>
          <w:sz w:val="24"/>
          <w:szCs w:val="24"/>
        </w:rPr>
        <w:t xml:space="preserve"> de </w:t>
      </w:r>
      <w:r w:rsidR="00FC7D32">
        <w:rPr>
          <w:rFonts w:ascii="Palatino Linotype" w:hAnsi="Palatino Linotype" w:cs="Arial"/>
          <w:sz w:val="24"/>
          <w:szCs w:val="24"/>
        </w:rPr>
        <w:t>mayo</w:t>
      </w:r>
      <w:r>
        <w:rPr>
          <w:rFonts w:ascii="Palatino Linotype" w:hAnsi="Palatino Linotype" w:cs="Arial"/>
          <w:sz w:val="24"/>
          <w:szCs w:val="24"/>
        </w:rPr>
        <w:t xml:space="preserve"> de dos mil veint</w:t>
      </w:r>
      <w:r w:rsidR="00FC7D32">
        <w:rPr>
          <w:rFonts w:ascii="Palatino Linotype" w:hAnsi="Palatino Linotype" w:cs="Arial"/>
          <w:sz w:val="24"/>
          <w:szCs w:val="24"/>
        </w:rPr>
        <w: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0102ED31" w14:textId="77777777" w:rsidR="00D1022C" w:rsidRPr="00667998" w:rsidRDefault="00D1022C" w:rsidP="00D1022C">
      <w:pPr>
        <w:pStyle w:val="Sinespaciado"/>
      </w:pPr>
    </w:p>
    <w:p w14:paraId="68521836" w14:textId="78CBB485" w:rsidR="00D1022C" w:rsidRPr="00667998" w:rsidRDefault="00D1022C" w:rsidP="00D1022C">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FC7D32">
        <w:rPr>
          <w:rFonts w:ascii="Palatino Linotype" w:hAnsi="Palatino Linotype" w:cs="Arial"/>
          <w:sz w:val="24"/>
          <w:szCs w:val="24"/>
        </w:rPr>
        <w:t>ocho</w:t>
      </w:r>
      <w:r>
        <w:rPr>
          <w:rFonts w:ascii="Palatino Linotype" w:hAnsi="Palatino Linotype" w:cs="Arial"/>
          <w:sz w:val="24"/>
          <w:szCs w:val="24"/>
        </w:rPr>
        <w:t xml:space="preserve"> de </w:t>
      </w:r>
      <w:r w:rsidR="00FC7D32">
        <w:rPr>
          <w:rFonts w:ascii="Palatino Linotype" w:hAnsi="Palatino Linotype" w:cs="Arial"/>
          <w:sz w:val="24"/>
          <w:szCs w:val="24"/>
        </w:rPr>
        <w:t xml:space="preserve">junio </w:t>
      </w:r>
      <w:r w:rsidRPr="00667998">
        <w:rPr>
          <w:rFonts w:ascii="Palatino Linotype" w:hAnsi="Palatino Linotype" w:cs="Arial"/>
          <w:sz w:val="24"/>
          <w:szCs w:val="24"/>
        </w:rPr>
        <w:t>del año en curso, se amplió el plazo para dictar resolución, en términos del artículo 181, de la Ley de Transparencia y Acceso a la Información Pública del Estado de México y Municipios.</w:t>
      </w:r>
    </w:p>
    <w:p w14:paraId="3077BE4A" w14:textId="39D94D20" w:rsidR="00D1022C" w:rsidRDefault="00D1022C" w:rsidP="00D1022C">
      <w:pPr>
        <w:spacing w:after="0" w:line="360" w:lineRule="auto"/>
        <w:jc w:val="both"/>
        <w:rPr>
          <w:rFonts w:ascii="Palatino Linotype" w:hAnsi="Palatino Linotype" w:cs="Arial"/>
          <w:sz w:val="24"/>
          <w:szCs w:val="24"/>
        </w:rPr>
      </w:pPr>
    </w:p>
    <w:p w14:paraId="6070A1C2" w14:textId="77777777" w:rsidR="00FC7D32" w:rsidRPr="00667998" w:rsidRDefault="00FC7D32" w:rsidP="00D1022C">
      <w:pPr>
        <w:spacing w:after="0" w:line="360" w:lineRule="auto"/>
        <w:jc w:val="both"/>
        <w:rPr>
          <w:rFonts w:ascii="Palatino Linotype" w:hAnsi="Palatino Linotype" w:cs="Arial"/>
          <w:sz w:val="24"/>
          <w:szCs w:val="24"/>
        </w:rPr>
      </w:pPr>
    </w:p>
    <w:p w14:paraId="7CCBE6AF" w14:textId="77777777" w:rsidR="00D1022C" w:rsidRPr="00667998" w:rsidRDefault="00D1022C" w:rsidP="00D1022C">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355DC48E" w14:textId="77777777" w:rsidR="00D1022C" w:rsidRPr="00C220D0" w:rsidRDefault="00D1022C" w:rsidP="00D1022C">
      <w:pPr>
        <w:pStyle w:val="Sinespaciado"/>
        <w:rPr>
          <w:rFonts w:ascii="Palatino Linotype" w:hAnsi="Palatino Linotype"/>
        </w:rPr>
      </w:pPr>
    </w:p>
    <w:p w14:paraId="694A5486" w14:textId="77777777" w:rsidR="00D1022C" w:rsidRPr="00667998" w:rsidRDefault="00D1022C" w:rsidP="00D1022C">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39989D2" w14:textId="77777777" w:rsidR="00D1022C" w:rsidRPr="00667998" w:rsidRDefault="00D1022C" w:rsidP="00D1022C">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144921C5" w14:textId="50283E58" w:rsidR="00D1022C" w:rsidRDefault="00D1022C" w:rsidP="00D1022C">
      <w:pPr>
        <w:spacing w:after="0" w:line="360" w:lineRule="auto"/>
        <w:jc w:val="both"/>
        <w:rPr>
          <w:rFonts w:ascii="Palatino Linotype" w:hAnsi="Palatino Linotype" w:cs="Arial"/>
          <w:sz w:val="24"/>
        </w:rPr>
      </w:pPr>
    </w:p>
    <w:p w14:paraId="5AF592CF" w14:textId="77777777" w:rsidR="00D1022C" w:rsidRDefault="00D1022C" w:rsidP="00D1022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w:t>
      </w:r>
      <w:r>
        <w:rPr>
          <w:rFonts w:ascii="Palatino Linotype" w:hAnsi="Palatino Linotype" w:cs="Arial"/>
          <w:sz w:val="24"/>
          <w:szCs w:val="24"/>
        </w:rPr>
        <w:lastRenderedPageBreak/>
        <w:t>eviten mermar el ejercicio de los derechos correspondientes, sin que ello implique el poner en riesgo el diverso derecho a la salud de todos los partícipes en los procesos que conllevan.</w:t>
      </w:r>
    </w:p>
    <w:p w14:paraId="32EC840C" w14:textId="77777777" w:rsidR="00D1022C" w:rsidRPr="00667998" w:rsidRDefault="00D1022C" w:rsidP="00D1022C">
      <w:pPr>
        <w:spacing w:after="0" w:line="360" w:lineRule="auto"/>
        <w:jc w:val="both"/>
        <w:rPr>
          <w:rFonts w:ascii="Palatino Linotype" w:hAnsi="Palatino Linotype" w:cs="Arial"/>
          <w:sz w:val="24"/>
        </w:rPr>
      </w:pPr>
    </w:p>
    <w:p w14:paraId="54A14C4B"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AF8CF42"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633F40A" w14:textId="77777777" w:rsidR="00D1022C" w:rsidRDefault="00D1022C" w:rsidP="00D1022C">
      <w:pPr>
        <w:pStyle w:val="Prrafodelista"/>
        <w:autoSpaceDE w:val="0"/>
        <w:autoSpaceDN w:val="0"/>
        <w:adjustRightInd w:val="0"/>
        <w:spacing w:line="360" w:lineRule="auto"/>
        <w:ind w:left="0"/>
        <w:jc w:val="both"/>
        <w:rPr>
          <w:rFonts w:ascii="Palatino Linotype" w:hAnsi="Palatino Linotype" w:cs="Arial"/>
          <w:b/>
        </w:rPr>
      </w:pPr>
    </w:p>
    <w:p w14:paraId="5225EE09"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1429B746"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F68B067"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rPr>
      </w:pPr>
    </w:p>
    <w:p w14:paraId="0E442D32"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68869F78" w14:textId="77777777" w:rsidR="00D1022C" w:rsidRDefault="00D1022C" w:rsidP="00D1022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0FA0A34D" w14:textId="77777777" w:rsidR="00D1022C" w:rsidRPr="00C220D0" w:rsidRDefault="00D1022C" w:rsidP="00D1022C">
      <w:pPr>
        <w:pStyle w:val="Prrafodelista"/>
        <w:autoSpaceDE w:val="0"/>
        <w:autoSpaceDN w:val="0"/>
        <w:adjustRightInd w:val="0"/>
        <w:spacing w:line="360" w:lineRule="auto"/>
        <w:ind w:left="0"/>
        <w:jc w:val="both"/>
        <w:rPr>
          <w:rFonts w:ascii="Palatino Linotype" w:hAnsi="Palatino Linotype" w:cs="Arial"/>
        </w:rPr>
      </w:pPr>
    </w:p>
    <w:p w14:paraId="20A5793F" w14:textId="35F74886" w:rsidR="00D1022C" w:rsidRDefault="00D1022C" w:rsidP="00D1022C">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6AA606C8" w14:textId="77777777" w:rsidR="00A7146A" w:rsidRPr="00667998" w:rsidRDefault="00A7146A" w:rsidP="00D1022C">
      <w:pPr>
        <w:pStyle w:val="Prrafodelista"/>
        <w:autoSpaceDE w:val="0"/>
        <w:autoSpaceDN w:val="0"/>
        <w:adjustRightInd w:val="0"/>
        <w:spacing w:line="360" w:lineRule="auto"/>
        <w:ind w:left="0"/>
        <w:jc w:val="both"/>
        <w:rPr>
          <w:rFonts w:ascii="Palatino Linotype" w:hAnsi="Palatino Linotype" w:cs="Arial"/>
          <w:sz w:val="28"/>
          <w:szCs w:val="28"/>
        </w:rPr>
      </w:pPr>
    </w:p>
    <w:p w14:paraId="0729292D" w14:textId="77777777" w:rsidR="00D1022C" w:rsidRPr="00667998" w:rsidRDefault="00D1022C" w:rsidP="00D1022C">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11D5B2B" w14:textId="4BB0F7CD" w:rsidR="00D1022C" w:rsidRDefault="00D1022C" w:rsidP="00D1022C">
      <w:pPr>
        <w:tabs>
          <w:tab w:val="left" w:pos="709"/>
        </w:tabs>
        <w:spacing w:after="0" w:line="360" w:lineRule="auto"/>
        <w:jc w:val="both"/>
        <w:rPr>
          <w:rFonts w:ascii="Palatino Linotype" w:hAnsi="Palatino Linotype" w:cs="Arial"/>
          <w:sz w:val="24"/>
          <w:szCs w:val="24"/>
        </w:rPr>
      </w:pPr>
    </w:p>
    <w:p w14:paraId="5F1F5F85" w14:textId="77777777" w:rsidR="00C24B8D" w:rsidRPr="00667998" w:rsidRDefault="00C24B8D" w:rsidP="00D1022C">
      <w:pPr>
        <w:tabs>
          <w:tab w:val="left" w:pos="709"/>
        </w:tabs>
        <w:spacing w:after="0" w:line="360" w:lineRule="auto"/>
        <w:jc w:val="both"/>
        <w:rPr>
          <w:rFonts w:ascii="Palatino Linotype" w:hAnsi="Palatino Linotype" w:cs="Arial"/>
          <w:sz w:val="24"/>
          <w:szCs w:val="24"/>
        </w:rPr>
      </w:pPr>
    </w:p>
    <w:p w14:paraId="6E3F66D2" w14:textId="77E47F29" w:rsidR="00D1022C" w:rsidRDefault="00D1022C" w:rsidP="00D1022C">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sidR="00C24B8D">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sidR="00C24B8D">
        <w:rPr>
          <w:rFonts w:ascii="Palatino Linotype" w:hAnsi="Palatino Linotype" w:cs="Arial"/>
          <w:b/>
          <w:sz w:val="24"/>
          <w:szCs w:val="24"/>
        </w:rPr>
        <w:t>Instituto Electoral del Estado de México</w:t>
      </w:r>
      <w:r w:rsidRPr="00667998">
        <w:rPr>
          <w:rFonts w:ascii="Palatino Linotype" w:hAnsi="Palatino Linotype" w:cs="Arial"/>
          <w:sz w:val="24"/>
          <w:szCs w:val="24"/>
        </w:rPr>
        <w:t>, información correspondiente a:</w:t>
      </w:r>
    </w:p>
    <w:p w14:paraId="11587D34" w14:textId="19C6386E" w:rsidR="00D1022C" w:rsidRDefault="00D1022C" w:rsidP="00D1022C">
      <w:pPr>
        <w:tabs>
          <w:tab w:val="left" w:pos="709"/>
        </w:tabs>
        <w:spacing w:after="0" w:line="360" w:lineRule="auto"/>
        <w:jc w:val="both"/>
        <w:rPr>
          <w:rFonts w:ascii="Palatino Linotype" w:hAnsi="Palatino Linotype" w:cs="Arial"/>
          <w:sz w:val="24"/>
          <w:szCs w:val="24"/>
        </w:rPr>
      </w:pPr>
      <w:r w:rsidRPr="00BE4FC3">
        <w:rPr>
          <w:rFonts w:ascii="Palatino Linotype" w:hAnsi="Palatino Linotype" w:cs="Arial"/>
          <w:sz w:val="24"/>
          <w:szCs w:val="24"/>
        </w:rPr>
        <w:t>“</w:t>
      </w:r>
      <w:r w:rsidR="00C24B8D" w:rsidRPr="00C24B8D">
        <w:rPr>
          <w:rFonts w:ascii="Palatino Linotype" w:hAnsi="Palatino Linotype" w:cs="Arial"/>
          <w:i/>
          <w:sz w:val="24"/>
        </w:rPr>
        <w:t>solicito sean tan amables de informar si los C.C. Michelle Núñez Ponce, Omar Muñoz Burgos y Javier Guadarrama están registrados ante el IEEM como precandidatos a presidentes municipales de Valle de Bravo, México por el partido MORENA; así mismo, si dichas personas y partidos rindieron sus informes de gastos de precampaña; de las mismas personas si actualmente la Unidad de Fiscalización del IEEM tiene en su contra y del partido MORENA un proceso de sanción relacionado con los informes financieros de gastos de precampaña.</w:t>
      </w:r>
      <w:r w:rsidRPr="00BE4FC3">
        <w:rPr>
          <w:rFonts w:ascii="Palatino Linotype" w:hAnsi="Palatino Linotype" w:cs="Arial"/>
          <w:sz w:val="24"/>
          <w:szCs w:val="24"/>
        </w:rPr>
        <w:t>” (Sic)</w:t>
      </w:r>
    </w:p>
    <w:p w14:paraId="0AC7F18F" w14:textId="77777777" w:rsidR="00D1022C" w:rsidRDefault="00D1022C" w:rsidP="00D1022C">
      <w:pPr>
        <w:pStyle w:val="Sinespaciado"/>
      </w:pPr>
    </w:p>
    <w:p w14:paraId="338AC13C" w14:textId="77777777" w:rsidR="00D1022C" w:rsidRDefault="00D1022C" w:rsidP="00D1022C">
      <w:pPr>
        <w:pStyle w:val="Sinespaciado"/>
      </w:pPr>
    </w:p>
    <w:p w14:paraId="202E68AA" w14:textId="77777777" w:rsidR="00A7146A" w:rsidRDefault="00A7146A" w:rsidP="00D1022C">
      <w:pPr>
        <w:pStyle w:val="Sinespaciado"/>
        <w:spacing w:line="360" w:lineRule="auto"/>
        <w:jc w:val="both"/>
        <w:rPr>
          <w:rFonts w:ascii="Palatino Linotype" w:hAnsi="Palatino Linotype"/>
        </w:rPr>
      </w:pPr>
    </w:p>
    <w:p w14:paraId="43B6FB00" w14:textId="77777777" w:rsidR="00A7146A" w:rsidRDefault="00A7146A" w:rsidP="00D1022C">
      <w:pPr>
        <w:pStyle w:val="Sinespaciado"/>
        <w:spacing w:line="360" w:lineRule="auto"/>
        <w:jc w:val="both"/>
        <w:rPr>
          <w:rFonts w:ascii="Palatino Linotype" w:hAnsi="Palatino Linotype"/>
        </w:rPr>
      </w:pPr>
    </w:p>
    <w:p w14:paraId="6D23DCCE" w14:textId="2F7201AC" w:rsidR="00D1022C" w:rsidRDefault="00D1022C" w:rsidP="00D1022C">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667998">
        <w:rPr>
          <w:rFonts w:ascii="Palatino Linotype" w:hAnsi="Palatino Linotype" w:cs="Arial"/>
          <w:i/>
        </w:rPr>
        <w:t>“</w:t>
      </w:r>
      <w:r w:rsidR="00C24B8D" w:rsidRPr="00C24B8D">
        <w:rPr>
          <w:rFonts w:ascii="Palatino Linotype" w:hAnsi="Palatino Linotype"/>
          <w:i/>
        </w:rPr>
        <w:t>Orientación 00217-2021.pdf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miso que contiene </w:t>
      </w:r>
      <w:r w:rsidR="00C24B8D">
        <w:rPr>
          <w:rFonts w:ascii="Palatino Linotype" w:hAnsi="Palatino Linotype"/>
        </w:rPr>
        <w:t>lo siguiente</w:t>
      </w:r>
      <w:r w:rsidRPr="00667998">
        <w:rPr>
          <w:rFonts w:ascii="Palatino Linotype" w:hAnsi="Palatino Linotype"/>
        </w:rPr>
        <w:t>:</w:t>
      </w:r>
    </w:p>
    <w:p w14:paraId="21548F43" w14:textId="77777777" w:rsidR="00A7146A" w:rsidRDefault="00A7146A" w:rsidP="00D1022C">
      <w:pPr>
        <w:pStyle w:val="Sinespaciado"/>
        <w:spacing w:line="360" w:lineRule="auto"/>
        <w:jc w:val="both"/>
        <w:rPr>
          <w:rFonts w:ascii="Palatino Linotype" w:hAnsi="Palatino Linotype"/>
        </w:rPr>
      </w:pPr>
    </w:p>
    <w:p w14:paraId="13DACC04" w14:textId="40F32D0C" w:rsidR="00D1022C" w:rsidRDefault="00C24B8D" w:rsidP="00C24B8D">
      <w:pPr>
        <w:pStyle w:val="Sinespaciado"/>
        <w:numPr>
          <w:ilvl w:val="0"/>
          <w:numId w:val="2"/>
        </w:numPr>
        <w:spacing w:line="360" w:lineRule="auto"/>
        <w:jc w:val="both"/>
        <w:rPr>
          <w:rFonts w:ascii="Palatino Linotype" w:hAnsi="Palatino Linotype"/>
        </w:rPr>
      </w:pPr>
      <w:r w:rsidRPr="00A7146A">
        <w:rPr>
          <w:rFonts w:ascii="Palatino Linotype" w:hAnsi="Palatino Linotype"/>
          <w:b/>
          <w:bCs/>
        </w:rPr>
        <w:t>Orientación 00217-2021.pdf:</w:t>
      </w:r>
      <w:r>
        <w:rPr>
          <w:rFonts w:ascii="Palatino Linotype" w:hAnsi="Palatino Linotype"/>
        </w:rPr>
        <w:t xml:space="preserve"> Documento en diecinueve fojas, consistente en oficio de respuesta número IEEM/UT/590/2021, de fecha veinte de abril de dos mil veintiuno, por medio del cual la Jefa de la Unidad de Transparencia del Sujeto Obligado, hace del conocimiento al particular que la información solicitada no corresponde a información generada, poseída y administrada por el Instituto Electoral del Estado de México, ya que dentro de sus facultades y atribuciones no se contempla lo solicitado, puntualizando cada uno de los requerimientos hechos por el particular</w:t>
      </w:r>
      <w:r w:rsidR="00A7146A">
        <w:rPr>
          <w:rFonts w:ascii="Palatino Linotype" w:hAnsi="Palatino Linotype"/>
        </w:rPr>
        <w:t xml:space="preserve"> y haciendo de su conocimiento el Sujeto Obligado en el que puede encontrarse la información requerida, siendo estos el Partido Morena y el Instituto Nacional Electoral, así mismo lo orienta a realizar una nueva solicitud a través de la Plataforma Nacional de Transparencia a los Sujetos Obligados correspondientes</w:t>
      </w:r>
      <w:r w:rsidR="003D75AE">
        <w:rPr>
          <w:rFonts w:ascii="Palatino Linotype" w:hAnsi="Palatino Linotype"/>
        </w:rPr>
        <w:t>.</w:t>
      </w:r>
    </w:p>
    <w:p w14:paraId="4C1409B0" w14:textId="5618FB24" w:rsidR="003D75AE" w:rsidRDefault="003D75AE" w:rsidP="003D75AE">
      <w:pPr>
        <w:pStyle w:val="Sinespaciado"/>
        <w:spacing w:line="360" w:lineRule="auto"/>
        <w:ind w:left="360"/>
        <w:jc w:val="both"/>
        <w:rPr>
          <w:rFonts w:ascii="Palatino Linotype" w:hAnsi="Palatino Linotype"/>
          <w:b/>
          <w:bCs/>
        </w:rPr>
      </w:pPr>
    </w:p>
    <w:p w14:paraId="17676EBF" w14:textId="77777777" w:rsidR="00EE7EB9" w:rsidRDefault="00EE7EB9" w:rsidP="003D75AE">
      <w:pPr>
        <w:pStyle w:val="Sinespaciado"/>
        <w:spacing w:line="360" w:lineRule="auto"/>
        <w:ind w:left="360"/>
        <w:jc w:val="both"/>
        <w:rPr>
          <w:rFonts w:ascii="Palatino Linotype" w:hAnsi="Palatino Linotype"/>
          <w:b/>
          <w:bCs/>
        </w:rPr>
      </w:pPr>
    </w:p>
    <w:p w14:paraId="097F7B9D" w14:textId="3F786025" w:rsidR="003D75AE" w:rsidRDefault="003D75AE" w:rsidP="003D75AE">
      <w:pPr>
        <w:pStyle w:val="Sinespaciado"/>
        <w:spacing w:line="360" w:lineRule="auto"/>
        <w:ind w:left="360"/>
        <w:jc w:val="both"/>
        <w:rPr>
          <w:rFonts w:ascii="Palatino Linotype" w:hAnsi="Palatino Linotype"/>
        </w:rPr>
      </w:pPr>
      <w:r>
        <w:rPr>
          <w:rFonts w:ascii="Palatino Linotype" w:hAnsi="Palatino Linotype"/>
        </w:rPr>
        <w:t>Ahora bien, p</w:t>
      </w:r>
      <w:r w:rsidRPr="003D75AE">
        <w:rPr>
          <w:rFonts w:ascii="Palatino Linotype" w:hAnsi="Palatino Linotype"/>
        </w:rPr>
        <w:t xml:space="preserve">or cuanto hace al requerimiento por medio del cual el particular requiere conocer </w:t>
      </w:r>
      <w:r w:rsidRPr="00EE7EB9">
        <w:rPr>
          <w:rFonts w:ascii="Palatino Linotype" w:hAnsi="Palatino Linotype"/>
          <w:i/>
          <w:iCs/>
        </w:rPr>
        <w:t>si los C. C. Michelle Núñez Ponce, Omar Muñoz Burgos y Javier Guadarrama están registrados ante el IEEM como precandidatos a presidentes municipales de Valle de Bravo, México por el partido de Morena</w:t>
      </w:r>
      <w:r w:rsidR="00EE7EB9">
        <w:rPr>
          <w:rFonts w:ascii="Palatino Linotype" w:hAnsi="Palatino Linotype"/>
        </w:rPr>
        <w:t>, el Sujeto Obligado manifestó lo siguiente:</w:t>
      </w:r>
    </w:p>
    <w:p w14:paraId="080D3061" w14:textId="5DC4DE45" w:rsidR="00444053" w:rsidRDefault="00444053" w:rsidP="003D75AE">
      <w:pPr>
        <w:pStyle w:val="Sinespaciado"/>
        <w:spacing w:line="360" w:lineRule="auto"/>
        <w:ind w:left="360"/>
        <w:jc w:val="both"/>
        <w:rPr>
          <w:rFonts w:ascii="Palatino Linotype" w:hAnsi="Palatino Linotype"/>
        </w:rPr>
      </w:pPr>
    </w:p>
    <w:p w14:paraId="2CA19EEC" w14:textId="57016A24" w:rsidR="003D75AE" w:rsidRDefault="00444053" w:rsidP="003D75AE">
      <w:pPr>
        <w:pStyle w:val="Sinespaciado"/>
        <w:spacing w:line="360" w:lineRule="auto"/>
        <w:ind w:left="720"/>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70528" behindDoc="0" locked="0" layoutInCell="1" allowOverlap="1" wp14:anchorId="36C058EC" wp14:editId="6A3A7F8D">
                <wp:simplePos x="0" y="0"/>
                <wp:positionH relativeFrom="page">
                  <wp:posOffset>1962150</wp:posOffset>
                </wp:positionH>
                <wp:positionV relativeFrom="paragraph">
                  <wp:posOffset>596265</wp:posOffset>
                </wp:positionV>
                <wp:extent cx="4524375" cy="5981700"/>
                <wp:effectExtent l="19050" t="19050" r="28575" b="19050"/>
                <wp:wrapNone/>
                <wp:docPr id="9" name="Rectángulo 9"/>
                <wp:cNvGraphicFramePr/>
                <a:graphic xmlns:a="http://schemas.openxmlformats.org/drawingml/2006/main">
                  <a:graphicData uri="http://schemas.microsoft.com/office/word/2010/wordprocessingShape">
                    <wps:wsp>
                      <wps:cNvSpPr/>
                      <wps:spPr>
                        <a:xfrm>
                          <a:off x="0" y="0"/>
                          <a:ext cx="4524375" cy="5981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18E31E" id="Rectángulo 9" o:spid="_x0000_s1026" style="position:absolute;margin-left:154.5pt;margin-top:46.95pt;width:356.25pt;height:47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" filled="f" strokecolor="red" strokeweight="2.25pt">
                <w10:wrap anchorx="page"/>
              </v:rect>
            </w:pict>
          </mc:Fallback>
        </mc:AlternateContent>
      </w:r>
      <w:r w:rsidR="003D75AE">
        <w:rPr>
          <w:noProof/>
          <w:lang w:eastAsia="es-MX"/>
        </w:rPr>
        <w:drawing>
          <wp:inline distT="0" distB="0" distL="0" distR="0" wp14:anchorId="00FCDA98" wp14:editId="0E838C82">
            <wp:extent cx="4724400" cy="495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325" t="34045" r="24712" b="5364"/>
                    <a:stretch/>
                  </pic:blipFill>
                  <pic:spPr bwMode="auto">
                    <a:xfrm>
                      <a:off x="0" y="0"/>
                      <a:ext cx="4752700" cy="4982669"/>
                    </a:xfrm>
                    <a:prstGeom prst="rect">
                      <a:avLst/>
                    </a:prstGeom>
                    <a:ln>
                      <a:noFill/>
                    </a:ln>
                    <a:extLst>
                      <a:ext uri="{53640926-AAD7-44D8-BBD7-CCE9431645EC}">
                        <a14:shadowObscured xmlns:a14="http://schemas.microsoft.com/office/drawing/2010/main"/>
                      </a:ext>
                    </a:extLst>
                  </pic:spPr>
                </pic:pic>
              </a:graphicData>
            </a:graphic>
          </wp:inline>
        </w:drawing>
      </w:r>
    </w:p>
    <w:p w14:paraId="3C8DBA4E" w14:textId="2639B4D6" w:rsidR="00D1022C" w:rsidRDefault="00893F47" w:rsidP="00D1022C">
      <w:pPr>
        <w:pStyle w:val="Sinespaciado"/>
        <w:spacing w:line="360" w:lineRule="auto"/>
        <w:jc w:val="center"/>
        <w:rPr>
          <w:rFonts w:ascii="Palatino Linotype" w:hAnsi="Palatino Linotype"/>
        </w:rPr>
      </w:pPr>
      <w:r>
        <w:rPr>
          <w:noProof/>
          <w:lang w:eastAsia="es-MX"/>
        </w:rPr>
        <w:drawing>
          <wp:inline distT="0" distB="0" distL="0" distR="0" wp14:anchorId="0EDB30F0" wp14:editId="1A7F65D2">
            <wp:extent cx="4681855" cy="1476375"/>
            <wp:effectExtent l="0" t="0" r="444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141" t="20837" r="24951" b="61275"/>
                    <a:stretch/>
                  </pic:blipFill>
                  <pic:spPr bwMode="auto">
                    <a:xfrm>
                      <a:off x="0" y="0"/>
                      <a:ext cx="4699595" cy="1481969"/>
                    </a:xfrm>
                    <a:prstGeom prst="rect">
                      <a:avLst/>
                    </a:prstGeom>
                    <a:ln>
                      <a:noFill/>
                    </a:ln>
                    <a:extLst>
                      <a:ext uri="{53640926-AAD7-44D8-BBD7-CCE9431645EC}">
                        <a14:shadowObscured xmlns:a14="http://schemas.microsoft.com/office/drawing/2010/main"/>
                      </a:ext>
                    </a:extLst>
                  </pic:spPr>
                </pic:pic>
              </a:graphicData>
            </a:graphic>
          </wp:inline>
        </w:drawing>
      </w:r>
    </w:p>
    <w:p w14:paraId="2431156F" w14:textId="77777777" w:rsidR="00D1022C" w:rsidRDefault="00D1022C" w:rsidP="00D1022C">
      <w:pPr>
        <w:pStyle w:val="Sinespaciado"/>
        <w:spacing w:line="360" w:lineRule="auto"/>
        <w:jc w:val="both"/>
        <w:rPr>
          <w:rFonts w:ascii="Palatino Linotype" w:hAnsi="Palatino Linotype"/>
        </w:rPr>
      </w:pPr>
    </w:p>
    <w:p w14:paraId="0A1007AA" w14:textId="759B32F2" w:rsidR="00D1022C" w:rsidRDefault="00D1022C" w:rsidP="00D1022C">
      <w:pPr>
        <w:pStyle w:val="Sinespaciado"/>
        <w:spacing w:line="360" w:lineRule="auto"/>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14:anchorId="536074F0" wp14:editId="5DFE5FBB">
                <wp:simplePos x="0" y="0"/>
                <wp:positionH relativeFrom="column">
                  <wp:posOffset>1120140</wp:posOffset>
                </wp:positionH>
                <wp:positionV relativeFrom="paragraph">
                  <wp:posOffset>3025775</wp:posOffset>
                </wp:positionV>
                <wp:extent cx="4095750" cy="238125"/>
                <wp:effectExtent l="19050" t="19050" r="19050" b="28575"/>
                <wp:wrapNone/>
                <wp:docPr id="15" name="Rectángulo 15"/>
                <wp:cNvGraphicFramePr/>
                <a:graphic xmlns:a="http://schemas.openxmlformats.org/drawingml/2006/main">
                  <a:graphicData uri="http://schemas.microsoft.com/office/word/2010/wordprocessingShape">
                    <wps:wsp>
                      <wps:cNvSpPr/>
                      <wps:spPr>
                        <a:xfrm>
                          <a:off x="0" y="0"/>
                          <a:ext cx="40957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C6FF1" id="Rectángulo 15" o:spid="_x0000_s1026" style="position:absolute;margin-left:88.2pt;margin-top:238.25pt;width:32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" filled="f" strokecolor="red" strokeweight="2.25pt"/>
            </w:pict>
          </mc:Fallback>
        </mc:AlternateContent>
      </w:r>
    </w:p>
    <w:p w14:paraId="6E56B339" w14:textId="0A9182B6" w:rsidR="00D1022C" w:rsidRDefault="008760CD" w:rsidP="00D1022C">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94080" behindDoc="0" locked="0" layoutInCell="1" allowOverlap="1" wp14:anchorId="0B502848" wp14:editId="7BB725FE">
                <wp:simplePos x="0" y="0"/>
                <wp:positionH relativeFrom="column">
                  <wp:posOffset>1024710</wp:posOffset>
                </wp:positionH>
                <wp:positionV relativeFrom="paragraph">
                  <wp:posOffset>1279729</wp:posOffset>
                </wp:positionV>
                <wp:extent cx="2320506" cy="25879"/>
                <wp:effectExtent l="0" t="0" r="22860" b="31750"/>
                <wp:wrapNone/>
                <wp:docPr id="2" name="Conector recto 2"/>
                <wp:cNvGraphicFramePr/>
                <a:graphic xmlns:a="http://schemas.openxmlformats.org/drawingml/2006/main">
                  <a:graphicData uri="http://schemas.microsoft.com/office/word/2010/wordprocessingShape">
                    <wps:wsp>
                      <wps:cNvCnPr/>
                      <wps:spPr>
                        <a:xfrm>
                          <a:off x="0" y="0"/>
                          <a:ext cx="2320506" cy="2587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DCE131" id="Conector recto 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80.7pt,100.75pt" to="263.4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" strokecolor="red" strokeweight="1.5pt">
                <v:stroke joinstyle="miter"/>
              </v:line>
            </w:pict>
          </mc:Fallback>
        </mc:AlternateContent>
      </w:r>
      <w:r w:rsidR="005E6FC9">
        <w:rPr>
          <w:rFonts w:ascii="Palatino Linotype" w:hAnsi="Palatino Linotype" w:cs="Arial"/>
          <w:noProof/>
          <w:lang w:eastAsia="es-MX"/>
        </w:rPr>
        <mc:AlternateContent>
          <mc:Choice Requires="wps">
            <w:drawing>
              <wp:anchor distT="0" distB="0" distL="114300" distR="114300" simplePos="0" relativeHeight="251679744" behindDoc="0" locked="0" layoutInCell="1" allowOverlap="1" wp14:anchorId="037A9D4C" wp14:editId="00A1EBE3">
                <wp:simplePos x="0" y="0"/>
                <wp:positionH relativeFrom="column">
                  <wp:posOffset>879858</wp:posOffset>
                </wp:positionH>
                <wp:positionV relativeFrom="paragraph">
                  <wp:posOffset>3386371</wp:posOffset>
                </wp:positionV>
                <wp:extent cx="4052618" cy="1835629"/>
                <wp:effectExtent l="19050" t="19050" r="24130" b="12700"/>
                <wp:wrapNone/>
                <wp:docPr id="12" name="Rectángulo 12"/>
                <wp:cNvGraphicFramePr/>
                <a:graphic xmlns:a="http://schemas.openxmlformats.org/drawingml/2006/main">
                  <a:graphicData uri="http://schemas.microsoft.com/office/word/2010/wordprocessingShape">
                    <wps:wsp>
                      <wps:cNvSpPr/>
                      <wps:spPr>
                        <a:xfrm>
                          <a:off x="0" y="0"/>
                          <a:ext cx="4052618" cy="183562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6CE8E" id="Rectángulo 12" o:spid="_x0000_s1026" style="position:absolute;margin-left:69.3pt;margin-top:266.65pt;width:319.1pt;height:1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" filled="f" strokecolor="red" strokeweight="2.25pt"/>
            </w:pict>
          </mc:Fallback>
        </mc:AlternateContent>
      </w:r>
      <w:r w:rsidR="005E6FC9">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14:anchorId="39718A9E" wp14:editId="1A76A26A">
                <wp:simplePos x="0" y="0"/>
                <wp:positionH relativeFrom="column">
                  <wp:posOffset>750462</wp:posOffset>
                </wp:positionH>
                <wp:positionV relativeFrom="paragraph">
                  <wp:posOffset>30696</wp:posOffset>
                </wp:positionV>
                <wp:extent cx="4276905" cy="2598348"/>
                <wp:effectExtent l="19050" t="19050" r="28575" b="12065"/>
                <wp:wrapNone/>
                <wp:docPr id="18" name="Rectángulo 18"/>
                <wp:cNvGraphicFramePr/>
                <a:graphic xmlns:a="http://schemas.openxmlformats.org/drawingml/2006/main">
                  <a:graphicData uri="http://schemas.microsoft.com/office/word/2010/wordprocessingShape">
                    <wps:wsp>
                      <wps:cNvSpPr/>
                      <wps:spPr>
                        <a:xfrm>
                          <a:off x="0" y="0"/>
                          <a:ext cx="4276905" cy="259834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BEFC94" id="Rectángulo 18" o:spid="_x0000_s1026" style="position:absolute;margin-left:59.1pt;margin-top:2.4pt;width:336.75pt;height:20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" filled="f" strokecolor="red" strokeweight="2.25pt"/>
            </w:pict>
          </mc:Fallback>
        </mc:AlternateContent>
      </w:r>
      <w:r w:rsidR="00444053">
        <w:rPr>
          <w:noProof/>
          <w:lang w:eastAsia="es-MX"/>
        </w:rPr>
        <w:drawing>
          <wp:inline distT="0" distB="0" distL="0" distR="0" wp14:anchorId="1581C2CD" wp14:editId="07B4C8EB">
            <wp:extent cx="4681337" cy="453390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141" t="38263" r="24951" b="6799"/>
                    <a:stretch/>
                  </pic:blipFill>
                  <pic:spPr bwMode="auto">
                    <a:xfrm>
                      <a:off x="0" y="0"/>
                      <a:ext cx="4699595" cy="4551583"/>
                    </a:xfrm>
                    <a:prstGeom prst="rect">
                      <a:avLst/>
                    </a:prstGeom>
                    <a:ln>
                      <a:noFill/>
                    </a:ln>
                    <a:extLst>
                      <a:ext uri="{53640926-AAD7-44D8-BBD7-CCE9431645EC}">
                        <a14:shadowObscured xmlns:a14="http://schemas.microsoft.com/office/drawing/2010/main"/>
                      </a:ext>
                    </a:extLst>
                  </pic:spPr>
                </pic:pic>
              </a:graphicData>
            </a:graphic>
          </wp:inline>
        </w:drawing>
      </w:r>
    </w:p>
    <w:p w14:paraId="53970592" w14:textId="63BDA32E" w:rsidR="00893F47" w:rsidRDefault="00893F47" w:rsidP="00D1022C">
      <w:pPr>
        <w:pStyle w:val="Sinespaciado"/>
        <w:spacing w:line="360" w:lineRule="auto"/>
        <w:jc w:val="center"/>
        <w:rPr>
          <w:rFonts w:ascii="Palatino Linotype" w:hAnsi="Palatino Linotype"/>
        </w:rPr>
      </w:pPr>
      <w:r>
        <w:rPr>
          <w:noProof/>
          <w:lang w:eastAsia="es-MX"/>
        </w:rPr>
        <w:drawing>
          <wp:inline distT="0" distB="0" distL="0" distR="0" wp14:anchorId="7D2A0030" wp14:editId="4317D790">
            <wp:extent cx="4666614" cy="55245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50" t="14470" r="21858" b="77787"/>
                    <a:stretch/>
                  </pic:blipFill>
                  <pic:spPr bwMode="auto">
                    <a:xfrm>
                      <a:off x="0" y="0"/>
                      <a:ext cx="4691205" cy="555361"/>
                    </a:xfrm>
                    <a:prstGeom prst="rect">
                      <a:avLst/>
                    </a:prstGeom>
                    <a:ln>
                      <a:noFill/>
                    </a:ln>
                    <a:extLst>
                      <a:ext uri="{53640926-AAD7-44D8-BBD7-CCE9431645EC}">
                        <a14:shadowObscured xmlns:a14="http://schemas.microsoft.com/office/drawing/2010/main"/>
                      </a:ext>
                    </a:extLst>
                  </pic:spPr>
                </pic:pic>
              </a:graphicData>
            </a:graphic>
          </wp:inline>
        </w:drawing>
      </w:r>
    </w:p>
    <w:p w14:paraId="0F269117" w14:textId="6A6ADAE9" w:rsidR="00D1022C" w:rsidRDefault="005E6FC9" w:rsidP="00D1022C">
      <w:pPr>
        <w:pStyle w:val="Sinespaciado"/>
        <w:spacing w:line="360" w:lineRule="auto"/>
        <w:jc w:val="center"/>
        <w:rPr>
          <w:rFonts w:ascii="Palatino Linotype" w:hAnsi="Palatino Linotype"/>
        </w:rPr>
      </w:pPr>
      <w:r>
        <w:rPr>
          <w:rFonts w:ascii="Palatino Linotype" w:hAnsi="Palatino Linotype" w:cs="Arial"/>
          <w:noProof/>
          <w:lang w:eastAsia="es-MX"/>
        </w:rPr>
        <w:lastRenderedPageBreak/>
        <mc:AlternateContent>
          <mc:Choice Requires="wps">
            <w:drawing>
              <wp:anchor distT="0" distB="0" distL="114300" distR="114300" simplePos="0" relativeHeight="251677696" behindDoc="0" locked="0" layoutInCell="1" allowOverlap="1" wp14:anchorId="205D14E8" wp14:editId="778FB25B">
                <wp:simplePos x="0" y="0"/>
                <wp:positionH relativeFrom="column">
                  <wp:posOffset>595187</wp:posOffset>
                </wp:positionH>
                <wp:positionV relativeFrom="paragraph">
                  <wp:posOffset>4816</wp:posOffset>
                </wp:positionV>
                <wp:extent cx="4406301" cy="6028067"/>
                <wp:effectExtent l="19050" t="19050" r="13335" b="10795"/>
                <wp:wrapNone/>
                <wp:docPr id="34" name="Rectángulo 34"/>
                <wp:cNvGraphicFramePr/>
                <a:graphic xmlns:a="http://schemas.openxmlformats.org/drawingml/2006/main">
                  <a:graphicData uri="http://schemas.microsoft.com/office/word/2010/wordprocessingShape">
                    <wps:wsp>
                      <wps:cNvSpPr/>
                      <wps:spPr>
                        <a:xfrm>
                          <a:off x="0" y="0"/>
                          <a:ext cx="4406301" cy="60280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F26225" id="Rectángulo 34" o:spid="_x0000_s1026" style="position:absolute;margin-left:46.85pt;margin-top:.4pt;width:346.95pt;height:47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" filled="f" strokecolor="red" strokeweight="2.25pt"/>
            </w:pict>
          </mc:Fallback>
        </mc:AlternateContent>
      </w:r>
      <w:r w:rsidR="00893F47">
        <w:rPr>
          <w:noProof/>
          <w:lang w:eastAsia="es-MX"/>
        </w:rPr>
        <w:drawing>
          <wp:inline distT="0" distB="0" distL="0" distR="0" wp14:anchorId="3DA32111" wp14:editId="10A38F2F">
            <wp:extent cx="4667196" cy="512826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50" t="22479" r="21858" b="5653"/>
                    <a:stretch/>
                  </pic:blipFill>
                  <pic:spPr bwMode="auto">
                    <a:xfrm>
                      <a:off x="0" y="0"/>
                      <a:ext cx="4691205" cy="5154641"/>
                    </a:xfrm>
                    <a:prstGeom prst="rect">
                      <a:avLst/>
                    </a:prstGeom>
                    <a:ln>
                      <a:noFill/>
                    </a:ln>
                    <a:extLst>
                      <a:ext uri="{53640926-AAD7-44D8-BBD7-CCE9431645EC}">
                        <a14:shadowObscured xmlns:a14="http://schemas.microsoft.com/office/drawing/2010/main"/>
                      </a:ext>
                    </a:extLst>
                  </pic:spPr>
                </pic:pic>
              </a:graphicData>
            </a:graphic>
          </wp:inline>
        </w:drawing>
      </w:r>
    </w:p>
    <w:p w14:paraId="0F0115E8" w14:textId="37B21E74" w:rsidR="00893F47" w:rsidRDefault="00893F47" w:rsidP="00D1022C">
      <w:pPr>
        <w:pStyle w:val="Sinespaciado"/>
        <w:spacing w:line="360" w:lineRule="auto"/>
        <w:jc w:val="center"/>
        <w:rPr>
          <w:rFonts w:ascii="Palatino Linotype" w:hAnsi="Palatino Linotype"/>
        </w:rPr>
      </w:pPr>
      <w:r>
        <w:rPr>
          <w:noProof/>
          <w:lang w:eastAsia="es-MX"/>
        </w:rPr>
        <w:drawing>
          <wp:inline distT="0" distB="0" distL="0" distR="0" wp14:anchorId="47471252" wp14:editId="326B6424">
            <wp:extent cx="4002081" cy="791733"/>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739" t="24310" r="26695" b="65995"/>
                    <a:stretch/>
                  </pic:blipFill>
                  <pic:spPr bwMode="auto">
                    <a:xfrm>
                      <a:off x="0" y="0"/>
                      <a:ext cx="4027933" cy="796847"/>
                    </a:xfrm>
                    <a:prstGeom prst="rect">
                      <a:avLst/>
                    </a:prstGeom>
                    <a:ln>
                      <a:noFill/>
                    </a:ln>
                    <a:extLst>
                      <a:ext uri="{53640926-AAD7-44D8-BBD7-CCE9431645EC}">
                        <a14:shadowObscured xmlns:a14="http://schemas.microsoft.com/office/drawing/2010/main"/>
                      </a:ext>
                    </a:extLst>
                  </pic:spPr>
                </pic:pic>
              </a:graphicData>
            </a:graphic>
          </wp:inline>
        </w:drawing>
      </w:r>
    </w:p>
    <w:p w14:paraId="3F3ACC8C" w14:textId="47DA39E6" w:rsidR="00893F47" w:rsidRDefault="005E6FC9" w:rsidP="00D1022C">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80768" behindDoc="0" locked="0" layoutInCell="1" allowOverlap="1" wp14:anchorId="19EBFF47" wp14:editId="025B5273">
                <wp:simplePos x="0" y="0"/>
                <wp:positionH relativeFrom="column">
                  <wp:posOffset>601549</wp:posOffset>
                </wp:positionH>
                <wp:positionV relativeFrom="paragraph">
                  <wp:posOffset>869159</wp:posOffset>
                </wp:positionV>
                <wp:extent cx="448574" cy="488111"/>
                <wp:effectExtent l="0" t="19050" r="46990" b="45720"/>
                <wp:wrapNone/>
                <wp:docPr id="37" name="Flecha: a la derecha 37"/>
                <wp:cNvGraphicFramePr/>
                <a:graphic xmlns:a="http://schemas.openxmlformats.org/drawingml/2006/main">
                  <a:graphicData uri="http://schemas.microsoft.com/office/word/2010/wordprocessingShape">
                    <wps:wsp>
                      <wps:cNvSpPr/>
                      <wps:spPr>
                        <a:xfrm>
                          <a:off x="0" y="0"/>
                          <a:ext cx="448574" cy="48811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08CB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7" o:spid="_x0000_s1026" type="#_x0000_t13" style="position:absolute;margin-left:47.35pt;margin-top:68.45pt;width:35.3pt;height:3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" adj="10800" fillcolor="red" strokecolor="red" strokeweight="1pt"/>
            </w:pict>
          </mc:Fallback>
        </mc:AlternateContent>
      </w:r>
      <w:r w:rsidR="00893F47">
        <w:rPr>
          <w:noProof/>
          <w:lang w:eastAsia="es-MX"/>
        </w:rPr>
        <w:drawing>
          <wp:inline distT="0" distB="0" distL="0" distR="0" wp14:anchorId="6E4F0BCF" wp14:editId="66359D76">
            <wp:extent cx="4993939" cy="377837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001" t="33267" r="24626" b="23316"/>
                    <a:stretch/>
                  </pic:blipFill>
                  <pic:spPr bwMode="auto">
                    <a:xfrm>
                      <a:off x="0" y="0"/>
                      <a:ext cx="5023647" cy="3800847"/>
                    </a:xfrm>
                    <a:prstGeom prst="rect">
                      <a:avLst/>
                    </a:prstGeom>
                    <a:ln>
                      <a:noFill/>
                    </a:ln>
                    <a:extLst>
                      <a:ext uri="{53640926-AAD7-44D8-BBD7-CCE9431645EC}">
                        <a14:shadowObscured xmlns:a14="http://schemas.microsoft.com/office/drawing/2010/main"/>
                      </a:ext>
                    </a:extLst>
                  </pic:spPr>
                </pic:pic>
              </a:graphicData>
            </a:graphic>
          </wp:inline>
        </w:drawing>
      </w:r>
    </w:p>
    <w:p w14:paraId="4EE4C05D" w14:textId="331A505D" w:rsidR="000400B4" w:rsidRDefault="000400B4" w:rsidP="00D1022C">
      <w:pPr>
        <w:pStyle w:val="Sinespaciado"/>
        <w:spacing w:line="360" w:lineRule="auto"/>
        <w:jc w:val="center"/>
        <w:rPr>
          <w:rFonts w:ascii="Palatino Linotype" w:hAnsi="Palatino Linotype"/>
        </w:rPr>
      </w:pPr>
    </w:p>
    <w:p w14:paraId="1389C925" w14:textId="4CDE9B94" w:rsidR="000400B4" w:rsidRDefault="00717959" w:rsidP="000400B4">
      <w:pPr>
        <w:pStyle w:val="Sinespaciado"/>
        <w:spacing w:line="360" w:lineRule="auto"/>
        <w:jc w:val="both"/>
        <w:rPr>
          <w:rFonts w:ascii="Palatino Linotype" w:hAnsi="Palatino Linotype"/>
        </w:rPr>
      </w:pPr>
      <w:r>
        <w:rPr>
          <w:rFonts w:ascii="Palatino Linotype" w:hAnsi="Palatino Linotype"/>
        </w:rPr>
        <w:t>Aunado a lo anterior es indispensable citar los siguientes preceptos legales de conformidad con lo establecido en el Código Electoral del Estado de México:</w:t>
      </w:r>
    </w:p>
    <w:p w14:paraId="13034A3F" w14:textId="0043FF53" w:rsidR="00717959" w:rsidRDefault="00717959" w:rsidP="000400B4">
      <w:pPr>
        <w:pStyle w:val="Sinespaciado"/>
        <w:spacing w:line="360" w:lineRule="auto"/>
        <w:jc w:val="both"/>
        <w:rPr>
          <w:rFonts w:ascii="Palatino Linotype" w:hAnsi="Palatino Linotype"/>
        </w:rPr>
      </w:pPr>
    </w:p>
    <w:p w14:paraId="4BA6BB9D" w14:textId="5033A663" w:rsidR="00717959" w:rsidRDefault="00717959" w:rsidP="00717959">
      <w:pPr>
        <w:pStyle w:val="Sinespaciado"/>
        <w:spacing w:line="360" w:lineRule="auto"/>
        <w:ind w:left="567" w:right="567"/>
        <w:jc w:val="both"/>
        <w:rPr>
          <w:rFonts w:ascii="Palatino Linotype" w:hAnsi="Palatino Linotype"/>
          <w:i/>
          <w:iCs/>
          <w:sz w:val="22"/>
          <w:szCs w:val="22"/>
        </w:rPr>
      </w:pPr>
      <w:r w:rsidRPr="00717959">
        <w:rPr>
          <w:rFonts w:ascii="Palatino Linotype" w:hAnsi="Palatino Linotype"/>
          <w:b/>
          <w:bCs/>
          <w:i/>
          <w:iCs/>
          <w:sz w:val="22"/>
          <w:szCs w:val="22"/>
        </w:rPr>
        <w:t>Artículo 37.</w:t>
      </w:r>
      <w:r w:rsidRPr="00717959">
        <w:rPr>
          <w:rFonts w:ascii="Palatino Linotype" w:hAnsi="Palatino Linotype"/>
          <w:i/>
          <w:iCs/>
          <w:sz w:val="22"/>
          <w:szCs w:val="22"/>
        </w:rPr>
        <w:t xml:space="preserve"> </w:t>
      </w:r>
      <w:r w:rsidRPr="00717959">
        <w:rPr>
          <w:rFonts w:ascii="Palatino Linotype" w:hAnsi="Palatino Linotype"/>
          <w:b/>
          <w:bCs/>
          <w:i/>
          <w:iCs/>
          <w:sz w:val="22"/>
          <w:szCs w:val="22"/>
          <w:u w:val="single"/>
        </w:rPr>
        <w:t>Los partidos políticos son entidades de interés público con personalidad jurídica y patrimonios propios, con registro ante el Instituto Nacional Electoral o el Instituto</w:t>
      </w:r>
      <w:r w:rsidRPr="00717959">
        <w:rPr>
          <w:rFonts w:ascii="Palatino Linotype" w:hAnsi="Palatino Linotype"/>
          <w:i/>
          <w:iCs/>
          <w:sz w:val="22"/>
          <w:szCs w:val="22"/>
        </w:rPr>
        <w:t xml:space="preserve">, que tienen como fin promover la participación del pueblo en la vida democrática, contribuir a la integración de los órganos de representación política y, como organizaciones de ciudadanos, hacer posible el acceso de estos al ejercicio del poder público de acuerdo con los programas, principios e ideas que postulan, estos promoverán los valores cívicos y la cultura democrática, y la igualdad sustantiva entre niñas, niños y adolescentes, y garantizarán la participación paritaria en la integración de sus </w:t>
      </w:r>
      <w:r w:rsidRPr="00717959">
        <w:rPr>
          <w:rFonts w:ascii="Palatino Linotype" w:hAnsi="Palatino Linotype"/>
          <w:i/>
          <w:iCs/>
          <w:sz w:val="22"/>
          <w:szCs w:val="22"/>
        </w:rPr>
        <w:lastRenderedPageBreak/>
        <w:t>órganos de dirección y decisión, así como en la postulación de candidaturas. Su participación en los procesos electorales estará garantizada y determinada por la Ley General de Partidos Políticos y por este Código.</w:t>
      </w:r>
    </w:p>
    <w:p w14:paraId="6882FC9A" w14:textId="04219B95" w:rsidR="00717959" w:rsidRDefault="00717959" w:rsidP="00717959">
      <w:pPr>
        <w:pStyle w:val="Sinespaciado"/>
        <w:spacing w:line="360" w:lineRule="auto"/>
        <w:ind w:left="567" w:right="567"/>
        <w:jc w:val="both"/>
        <w:rPr>
          <w:rFonts w:ascii="Palatino Linotype" w:hAnsi="Palatino Linotype"/>
          <w:i/>
          <w:iCs/>
          <w:sz w:val="22"/>
          <w:szCs w:val="22"/>
        </w:rPr>
      </w:pPr>
    </w:p>
    <w:p w14:paraId="6A6ECF53" w14:textId="77777777" w:rsidR="00717959" w:rsidRDefault="00717959" w:rsidP="00717959">
      <w:pPr>
        <w:pStyle w:val="Sinespaciado"/>
        <w:spacing w:line="360" w:lineRule="auto"/>
        <w:ind w:left="567" w:right="567"/>
        <w:jc w:val="both"/>
        <w:rPr>
          <w:rFonts w:ascii="Palatino Linotype" w:hAnsi="Palatino Linotype"/>
          <w:i/>
          <w:iCs/>
          <w:sz w:val="22"/>
          <w:szCs w:val="22"/>
        </w:rPr>
      </w:pPr>
      <w:r w:rsidRPr="00717959">
        <w:rPr>
          <w:rFonts w:ascii="Palatino Linotype" w:hAnsi="Palatino Linotype"/>
          <w:b/>
          <w:i/>
          <w:iCs/>
          <w:sz w:val="22"/>
          <w:szCs w:val="22"/>
        </w:rPr>
        <w:t>Artículo 39</w:t>
      </w:r>
      <w:r w:rsidRPr="00717959">
        <w:rPr>
          <w:rFonts w:ascii="Palatino Linotype" w:hAnsi="Palatino Linotype"/>
          <w:i/>
          <w:iCs/>
          <w:sz w:val="22"/>
          <w:szCs w:val="22"/>
        </w:rPr>
        <w:t xml:space="preserve">. Para los efectos del presente Código se consideran: </w:t>
      </w:r>
    </w:p>
    <w:p w14:paraId="073994DC" w14:textId="77777777" w:rsidR="00717959" w:rsidRPr="00717959" w:rsidRDefault="00717959" w:rsidP="00717959">
      <w:pPr>
        <w:pStyle w:val="Sinespaciado"/>
        <w:spacing w:line="360" w:lineRule="auto"/>
        <w:ind w:left="567" w:right="567"/>
        <w:jc w:val="both"/>
        <w:rPr>
          <w:rFonts w:ascii="Palatino Linotype" w:hAnsi="Palatino Linotype"/>
          <w:b/>
          <w:bCs/>
          <w:i/>
          <w:iCs/>
          <w:sz w:val="22"/>
          <w:szCs w:val="22"/>
          <w:u w:val="single"/>
        </w:rPr>
      </w:pPr>
      <w:r w:rsidRPr="00717959">
        <w:rPr>
          <w:rFonts w:ascii="Palatino Linotype" w:hAnsi="Palatino Linotype"/>
          <w:b/>
          <w:bCs/>
          <w:i/>
          <w:iCs/>
          <w:sz w:val="22"/>
          <w:szCs w:val="22"/>
        </w:rPr>
        <w:t xml:space="preserve">I. Partidos Políticos Nacionales, </w:t>
      </w:r>
      <w:r w:rsidRPr="00717959">
        <w:rPr>
          <w:rFonts w:ascii="Palatino Linotype" w:hAnsi="Palatino Linotype"/>
          <w:b/>
          <w:bCs/>
          <w:i/>
          <w:iCs/>
          <w:sz w:val="22"/>
          <w:szCs w:val="22"/>
          <w:u w:val="single"/>
        </w:rPr>
        <w:t xml:space="preserve">aquellos que cuenten con registro ante el Instituto Nacional Electoral. </w:t>
      </w:r>
    </w:p>
    <w:p w14:paraId="185A4B5E" w14:textId="38148B87" w:rsidR="00717959" w:rsidRPr="00717959" w:rsidRDefault="00717959" w:rsidP="00717959">
      <w:pPr>
        <w:pStyle w:val="Sinespaciado"/>
        <w:spacing w:line="360" w:lineRule="auto"/>
        <w:ind w:left="567" w:right="567"/>
        <w:jc w:val="both"/>
        <w:rPr>
          <w:rFonts w:ascii="Palatino Linotype" w:hAnsi="Palatino Linotype"/>
          <w:i/>
          <w:iCs/>
          <w:sz w:val="20"/>
          <w:szCs w:val="20"/>
        </w:rPr>
      </w:pPr>
      <w:r w:rsidRPr="00717959">
        <w:rPr>
          <w:rFonts w:ascii="Palatino Linotype" w:hAnsi="Palatino Linotype"/>
          <w:i/>
          <w:iCs/>
          <w:sz w:val="22"/>
          <w:szCs w:val="22"/>
        </w:rPr>
        <w:t>II. Partidos Políticos Locales, aquellos que cuenten con registro otorgado por el Instituto.</w:t>
      </w:r>
    </w:p>
    <w:p w14:paraId="5CF30A43" w14:textId="77777777" w:rsidR="00717959" w:rsidRDefault="00717959" w:rsidP="000400B4">
      <w:pPr>
        <w:pStyle w:val="Sinespaciado"/>
        <w:spacing w:line="360" w:lineRule="auto"/>
        <w:jc w:val="both"/>
      </w:pPr>
    </w:p>
    <w:p w14:paraId="3A14E5FE" w14:textId="77777777" w:rsidR="00717959" w:rsidRPr="00717959" w:rsidRDefault="00717959" w:rsidP="00717959">
      <w:pPr>
        <w:pStyle w:val="Sinespaciado"/>
        <w:spacing w:line="360" w:lineRule="auto"/>
        <w:ind w:left="567" w:right="567"/>
        <w:jc w:val="both"/>
        <w:rPr>
          <w:rFonts w:ascii="Palatino Linotype" w:hAnsi="Palatino Linotype"/>
          <w:i/>
          <w:iCs/>
          <w:sz w:val="22"/>
          <w:szCs w:val="22"/>
          <w:u w:val="single"/>
        </w:rPr>
      </w:pPr>
      <w:r w:rsidRPr="00717959">
        <w:rPr>
          <w:rFonts w:ascii="Palatino Linotype" w:hAnsi="Palatino Linotype"/>
          <w:b/>
          <w:bCs/>
          <w:i/>
          <w:iCs/>
          <w:sz w:val="22"/>
          <w:szCs w:val="22"/>
        </w:rPr>
        <w:t>Artículo 40</w:t>
      </w:r>
      <w:r w:rsidRPr="00717959">
        <w:rPr>
          <w:rFonts w:ascii="Palatino Linotype" w:hAnsi="Palatino Linotype"/>
          <w:i/>
          <w:iCs/>
          <w:sz w:val="22"/>
          <w:szCs w:val="22"/>
        </w:rPr>
        <w:t xml:space="preserve">. </w:t>
      </w:r>
      <w:r w:rsidRPr="00717959">
        <w:rPr>
          <w:rFonts w:ascii="Palatino Linotype" w:hAnsi="Palatino Linotype"/>
          <w:i/>
          <w:iCs/>
          <w:sz w:val="22"/>
          <w:szCs w:val="22"/>
          <w:u w:val="single"/>
        </w:rPr>
        <w:t xml:space="preserve">Los partidos políticos, para el logro de los fines establecidos en la Constitución Federal, la Constitución Local y la Ley General de Partidos Políticos, ajustarán sus actos a las disposiciones establecidas en el presente Código. </w:t>
      </w:r>
    </w:p>
    <w:p w14:paraId="6C4F4A04" w14:textId="77777777" w:rsidR="00717959" w:rsidRPr="00717959" w:rsidRDefault="00717959" w:rsidP="00717959">
      <w:pPr>
        <w:pStyle w:val="Sinespaciado"/>
        <w:spacing w:line="360" w:lineRule="auto"/>
        <w:ind w:left="567" w:right="567"/>
        <w:jc w:val="both"/>
        <w:rPr>
          <w:rFonts w:ascii="Palatino Linotype" w:hAnsi="Palatino Linotype"/>
          <w:i/>
          <w:iCs/>
          <w:sz w:val="22"/>
          <w:szCs w:val="22"/>
        </w:rPr>
      </w:pPr>
    </w:p>
    <w:p w14:paraId="53B26904" w14:textId="3742D099" w:rsidR="00717959" w:rsidRDefault="00717959" w:rsidP="00717959">
      <w:pPr>
        <w:pStyle w:val="Sinespaciado"/>
        <w:spacing w:line="360" w:lineRule="auto"/>
        <w:ind w:left="567" w:right="567"/>
        <w:jc w:val="both"/>
        <w:rPr>
          <w:rFonts w:ascii="Palatino Linotype" w:hAnsi="Palatino Linotype"/>
          <w:i/>
          <w:iCs/>
          <w:sz w:val="22"/>
          <w:szCs w:val="22"/>
          <w:u w:val="single"/>
        </w:rPr>
      </w:pPr>
      <w:r w:rsidRPr="00717959">
        <w:rPr>
          <w:rFonts w:ascii="Palatino Linotype" w:hAnsi="Palatino Linotype"/>
          <w:b/>
          <w:bCs/>
          <w:i/>
          <w:iCs/>
          <w:sz w:val="22"/>
          <w:szCs w:val="22"/>
        </w:rPr>
        <w:t>Artículo 41</w:t>
      </w:r>
      <w:r w:rsidRPr="00717959">
        <w:rPr>
          <w:rFonts w:ascii="Palatino Linotype" w:hAnsi="Palatino Linotype"/>
          <w:i/>
          <w:iCs/>
          <w:sz w:val="22"/>
          <w:szCs w:val="22"/>
        </w:rPr>
        <w:t xml:space="preserve">. </w:t>
      </w:r>
      <w:r w:rsidRPr="00717959">
        <w:rPr>
          <w:rFonts w:ascii="Palatino Linotype" w:hAnsi="Palatino Linotype"/>
          <w:i/>
          <w:iCs/>
          <w:sz w:val="22"/>
          <w:szCs w:val="22"/>
          <w:u w:val="single"/>
        </w:rPr>
        <w:t xml:space="preserve">Para poder participar en las elecciones, </w:t>
      </w:r>
      <w:r w:rsidRPr="00717959">
        <w:rPr>
          <w:rFonts w:ascii="Palatino Linotype" w:hAnsi="Palatino Linotype"/>
          <w:b/>
          <w:bCs/>
          <w:i/>
          <w:iCs/>
          <w:sz w:val="22"/>
          <w:szCs w:val="22"/>
          <w:u w:val="single"/>
        </w:rPr>
        <w:t>los partidos políticos nacionales y locales deberán haber obtenido el registro correspondiente</w:t>
      </w:r>
      <w:r w:rsidRPr="00717959">
        <w:rPr>
          <w:rFonts w:ascii="Palatino Linotype" w:hAnsi="Palatino Linotype"/>
          <w:i/>
          <w:iCs/>
          <w:sz w:val="22"/>
          <w:szCs w:val="22"/>
          <w:u w:val="single"/>
        </w:rPr>
        <w:t xml:space="preserve"> antes del inicio del proceso electoral local.</w:t>
      </w:r>
    </w:p>
    <w:p w14:paraId="692B0B00" w14:textId="3351F10B" w:rsidR="00717959" w:rsidRDefault="00717959" w:rsidP="00717959">
      <w:pPr>
        <w:pStyle w:val="Sinespaciado"/>
        <w:spacing w:line="360" w:lineRule="auto"/>
        <w:ind w:right="567"/>
        <w:jc w:val="both"/>
        <w:rPr>
          <w:rFonts w:ascii="Palatino Linotype" w:hAnsi="Palatino Linotype"/>
          <w:i/>
          <w:iCs/>
          <w:sz w:val="22"/>
          <w:szCs w:val="22"/>
          <w:u w:val="single"/>
        </w:rPr>
      </w:pPr>
    </w:p>
    <w:p w14:paraId="6998F801" w14:textId="0C3F9F49" w:rsidR="00717959" w:rsidRDefault="00717959" w:rsidP="00717959">
      <w:pPr>
        <w:pStyle w:val="Sinespaciado"/>
        <w:spacing w:line="360" w:lineRule="auto"/>
        <w:ind w:right="567"/>
        <w:jc w:val="both"/>
        <w:rPr>
          <w:rFonts w:ascii="Palatino Linotype" w:hAnsi="Palatino Linotype"/>
        </w:rPr>
      </w:pPr>
      <w:r w:rsidRPr="00717959">
        <w:rPr>
          <w:rFonts w:ascii="Palatino Linotype" w:hAnsi="Palatino Linotype"/>
        </w:rPr>
        <w:t>De la normatividad previamente plasmada podemos observar que primeramente los partidos político</w:t>
      </w:r>
      <w:r>
        <w:rPr>
          <w:rFonts w:ascii="Palatino Linotype" w:hAnsi="Palatino Linotype"/>
        </w:rPr>
        <w:t>s son entidades de interés público con personalidad jurídica y patrimonios propios</w:t>
      </w:r>
      <w:r w:rsidR="009D0AC9">
        <w:rPr>
          <w:rFonts w:ascii="Palatino Linotype" w:hAnsi="Palatino Linotype"/>
        </w:rPr>
        <w:t>, mismos que deben ser registrados ante el Instituto Nacional Electoral, una vez que se cuenta con el registro ante el Instituto Nacional Electoral, los partidos políticos a través de sus Órganos Internos quienes fungirán como la máxima autoridad del partido político, teniendo como facultad, la postulación de los candidatos o candidatas a elección popular.</w:t>
      </w:r>
    </w:p>
    <w:p w14:paraId="6DE3788C" w14:textId="77777777" w:rsidR="009D0AC9" w:rsidRPr="00717959" w:rsidRDefault="009D0AC9" w:rsidP="00717959">
      <w:pPr>
        <w:pStyle w:val="Sinespaciado"/>
        <w:spacing w:line="360" w:lineRule="auto"/>
        <w:ind w:right="567"/>
        <w:jc w:val="both"/>
        <w:rPr>
          <w:rFonts w:ascii="Palatino Linotype" w:hAnsi="Palatino Linotype"/>
        </w:rPr>
      </w:pPr>
    </w:p>
    <w:p w14:paraId="300B03DA" w14:textId="33D69CC8" w:rsidR="000400B4" w:rsidRDefault="000400B4" w:rsidP="000400B4">
      <w:pPr>
        <w:pStyle w:val="Sinespaciado"/>
        <w:spacing w:line="360" w:lineRule="auto"/>
        <w:jc w:val="both"/>
        <w:rPr>
          <w:rFonts w:ascii="Palatino Linotype" w:hAnsi="Palatino Linotype"/>
          <w:i/>
          <w:iCs/>
        </w:rPr>
      </w:pPr>
      <w:r>
        <w:rPr>
          <w:rFonts w:ascii="Palatino Linotype" w:hAnsi="Palatino Linotype"/>
        </w:rPr>
        <w:lastRenderedPageBreak/>
        <w:t>En cuanto a lo peticionado por el recurrente, por medio del cual le interesa conocer:</w:t>
      </w:r>
      <w:r w:rsidRPr="000400B4">
        <w:rPr>
          <w:rFonts w:ascii="Palatino Linotype" w:hAnsi="Palatino Linotype"/>
        </w:rPr>
        <w:t xml:space="preserve"> </w:t>
      </w:r>
      <w:r w:rsidRPr="000400B4">
        <w:rPr>
          <w:rFonts w:ascii="Palatino Linotype" w:hAnsi="Palatino Linotype"/>
          <w:i/>
          <w:iCs/>
        </w:rPr>
        <w:t>si dichas personas y partidos rindieron sus informes de gastos de precampaña; de las mismas personas si actualmente la Unidad de Fiscalización del IEEM tiene en su contra y del partido MORENA un proceso de sanción relacionado con los informes financieros de gastos de precampaña</w:t>
      </w:r>
      <w:r>
        <w:rPr>
          <w:rFonts w:ascii="Palatino Linotype" w:hAnsi="Palatino Linotype"/>
          <w:i/>
          <w:iCs/>
        </w:rPr>
        <w:t xml:space="preserve">, </w:t>
      </w:r>
      <w:r w:rsidRPr="000400B4">
        <w:rPr>
          <w:rFonts w:ascii="Palatino Linotype" w:hAnsi="Palatino Linotype"/>
        </w:rPr>
        <w:t>el Sujeto Obligado señalo lo siguiente</w:t>
      </w:r>
      <w:r>
        <w:rPr>
          <w:rFonts w:ascii="Palatino Linotype" w:hAnsi="Palatino Linotype"/>
          <w:i/>
          <w:iCs/>
        </w:rPr>
        <w:t>:</w:t>
      </w:r>
    </w:p>
    <w:p w14:paraId="4B496D56" w14:textId="77777777" w:rsidR="00176388" w:rsidRDefault="00176388" w:rsidP="000400B4">
      <w:pPr>
        <w:pStyle w:val="Sinespaciado"/>
        <w:spacing w:line="360" w:lineRule="auto"/>
        <w:jc w:val="both"/>
        <w:rPr>
          <w:rFonts w:ascii="Palatino Linotype" w:hAnsi="Palatino Linotype"/>
          <w:i/>
          <w:iCs/>
        </w:rPr>
      </w:pPr>
    </w:p>
    <w:p w14:paraId="02B43DEB" w14:textId="5AF45D6C" w:rsidR="000400B4" w:rsidRDefault="008A7BA0" w:rsidP="00D1022C">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5648" behindDoc="0" locked="0" layoutInCell="1" allowOverlap="1" wp14:anchorId="5CAB04B8" wp14:editId="1578EF8E">
                <wp:simplePos x="0" y="0"/>
                <wp:positionH relativeFrom="page">
                  <wp:posOffset>4140679</wp:posOffset>
                </wp:positionH>
                <wp:positionV relativeFrom="paragraph">
                  <wp:posOffset>732754</wp:posOffset>
                </wp:positionV>
                <wp:extent cx="2080644" cy="10208"/>
                <wp:effectExtent l="19050" t="19050" r="34290" b="27940"/>
                <wp:wrapNone/>
                <wp:docPr id="33" name="Conector recto 33"/>
                <wp:cNvGraphicFramePr/>
                <a:graphic xmlns:a="http://schemas.openxmlformats.org/drawingml/2006/main">
                  <a:graphicData uri="http://schemas.microsoft.com/office/word/2010/wordprocessingShape">
                    <wps:wsp>
                      <wps:cNvCnPr/>
                      <wps:spPr>
                        <a:xfrm>
                          <a:off x="0" y="0"/>
                          <a:ext cx="2080644" cy="1020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7AF850" id="Conector recto 33"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6.05pt,57.7pt" to="489.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" strokecolor="red" strokeweight="2.25pt">
                <v:stroke joinstyle="miter"/>
                <w10:wrap anchorx="page"/>
              </v:line>
            </w:pict>
          </mc:Fallback>
        </mc:AlternateContent>
      </w:r>
      <w:r>
        <w:rPr>
          <w:noProof/>
          <w:lang w:eastAsia="es-MX"/>
        </w:rPr>
        <mc:AlternateContent>
          <mc:Choice Requires="wps">
            <w:drawing>
              <wp:anchor distT="0" distB="0" distL="114300" distR="114300" simplePos="0" relativeHeight="251673600" behindDoc="0" locked="0" layoutInCell="1" allowOverlap="1" wp14:anchorId="4B02E847" wp14:editId="171DBF42">
                <wp:simplePos x="0" y="0"/>
                <wp:positionH relativeFrom="column">
                  <wp:posOffset>860808</wp:posOffset>
                </wp:positionH>
                <wp:positionV relativeFrom="paragraph">
                  <wp:posOffset>844897</wp:posOffset>
                </wp:positionV>
                <wp:extent cx="4235570" cy="34506"/>
                <wp:effectExtent l="19050" t="19050" r="31750" b="22860"/>
                <wp:wrapNone/>
                <wp:docPr id="32" name="Conector recto 32"/>
                <wp:cNvGraphicFramePr/>
                <a:graphic xmlns:a="http://schemas.openxmlformats.org/drawingml/2006/main">
                  <a:graphicData uri="http://schemas.microsoft.com/office/word/2010/wordprocessingShape">
                    <wps:wsp>
                      <wps:cNvCnPr/>
                      <wps:spPr>
                        <a:xfrm>
                          <a:off x="0" y="0"/>
                          <a:ext cx="4235570" cy="3450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B6624" id="Conector recto 3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7.8pt,66.55pt" to="401.3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" strokecolor="red" strokeweight="2.25pt">
                <v:stroke joinstyle="miter"/>
              </v:line>
            </w:pict>
          </mc:Fallback>
        </mc:AlternateContent>
      </w:r>
      <w:r w:rsidR="000400B4">
        <w:rPr>
          <w:noProof/>
          <w:lang w:eastAsia="es-MX"/>
        </w:rPr>
        <w:drawing>
          <wp:inline distT="0" distB="0" distL="0" distR="0" wp14:anchorId="4D9EA955" wp14:editId="17D9617E">
            <wp:extent cx="4856582" cy="1501895"/>
            <wp:effectExtent l="0" t="0" r="127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001" t="76578" r="24626" b="5074"/>
                    <a:stretch/>
                  </pic:blipFill>
                  <pic:spPr bwMode="auto">
                    <a:xfrm>
                      <a:off x="0" y="0"/>
                      <a:ext cx="4876401" cy="1508024"/>
                    </a:xfrm>
                    <a:prstGeom prst="rect">
                      <a:avLst/>
                    </a:prstGeom>
                    <a:ln>
                      <a:noFill/>
                    </a:ln>
                    <a:extLst>
                      <a:ext uri="{53640926-AAD7-44D8-BBD7-CCE9431645EC}">
                        <a14:shadowObscured xmlns:a14="http://schemas.microsoft.com/office/drawing/2010/main"/>
                      </a:ext>
                    </a:extLst>
                  </pic:spPr>
                </pic:pic>
              </a:graphicData>
            </a:graphic>
          </wp:inline>
        </w:drawing>
      </w:r>
    </w:p>
    <w:p w14:paraId="6BB0E8A0" w14:textId="7D7BF909" w:rsidR="00176388" w:rsidRDefault="00176388" w:rsidP="00176388">
      <w:pPr>
        <w:pStyle w:val="Sinespaciado"/>
        <w:spacing w:line="360" w:lineRule="auto"/>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5104" behindDoc="0" locked="0" layoutInCell="1" allowOverlap="1" wp14:anchorId="180DC9AE" wp14:editId="4B715D2D">
                <wp:simplePos x="0" y="0"/>
                <wp:positionH relativeFrom="column">
                  <wp:posOffset>369103</wp:posOffset>
                </wp:positionH>
                <wp:positionV relativeFrom="paragraph">
                  <wp:posOffset>252155</wp:posOffset>
                </wp:positionV>
                <wp:extent cx="5167222" cy="3856007"/>
                <wp:effectExtent l="0" t="0" r="33655" b="30480"/>
                <wp:wrapNone/>
                <wp:docPr id="3" name="Conector recto 3"/>
                <wp:cNvGraphicFramePr/>
                <a:graphic xmlns:a="http://schemas.openxmlformats.org/drawingml/2006/main">
                  <a:graphicData uri="http://schemas.microsoft.com/office/word/2010/wordprocessingShape">
                    <wps:wsp>
                      <wps:cNvCnPr/>
                      <wps:spPr>
                        <a:xfrm>
                          <a:off x="0" y="0"/>
                          <a:ext cx="5167222" cy="38560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695556" id="Conector recto 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5pt,19.85pt" to="435.9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" strokecolor="#4472c4 [3204]" strokeweight=".5pt">
                <v:stroke joinstyle="miter"/>
              </v:line>
            </w:pict>
          </mc:Fallback>
        </mc:AlternateContent>
      </w:r>
    </w:p>
    <w:p w14:paraId="32B905F5" w14:textId="77777777" w:rsidR="00176388" w:rsidRDefault="00176388" w:rsidP="00176388">
      <w:pPr>
        <w:pStyle w:val="Sinespaciado"/>
        <w:spacing w:line="360" w:lineRule="auto"/>
        <w:rPr>
          <w:rFonts w:ascii="Palatino Linotype" w:hAnsi="Palatino Linotype"/>
        </w:rPr>
      </w:pPr>
    </w:p>
    <w:p w14:paraId="6327FCC5" w14:textId="038C838E" w:rsidR="00E923CB" w:rsidRDefault="0013133B" w:rsidP="00D1022C">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84864" behindDoc="0" locked="0" layoutInCell="1" allowOverlap="1" wp14:anchorId="6D57270A" wp14:editId="6E5CB705">
                <wp:simplePos x="0" y="0"/>
                <wp:positionH relativeFrom="column">
                  <wp:posOffset>609924</wp:posOffset>
                </wp:positionH>
                <wp:positionV relativeFrom="paragraph">
                  <wp:posOffset>5104525</wp:posOffset>
                </wp:positionV>
                <wp:extent cx="379563" cy="369138"/>
                <wp:effectExtent l="0" t="19050" r="40005" b="31115"/>
                <wp:wrapNone/>
                <wp:docPr id="41" name="Flecha: a la derecha 41"/>
                <wp:cNvGraphicFramePr/>
                <a:graphic xmlns:a="http://schemas.openxmlformats.org/drawingml/2006/main">
                  <a:graphicData uri="http://schemas.microsoft.com/office/word/2010/wordprocessingShape">
                    <wps:wsp>
                      <wps:cNvSpPr/>
                      <wps:spPr>
                        <a:xfrm>
                          <a:off x="0" y="0"/>
                          <a:ext cx="379563" cy="36913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2DE61" id="Flecha: a la derecha 41" o:spid="_x0000_s1026" type="#_x0000_t13" style="position:absolute;margin-left:48.05pt;margin-top:401.95pt;width:29.9pt;height:2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" adj="11097" fillcolor="red" strokecolor="red" strokeweight="1pt"/>
            </w:pict>
          </mc:Fallback>
        </mc:AlternateContent>
      </w:r>
      <w:r>
        <w:rPr>
          <w:noProof/>
          <w:lang w:eastAsia="es-MX"/>
        </w:rPr>
        <mc:AlternateContent>
          <mc:Choice Requires="wps">
            <w:drawing>
              <wp:anchor distT="0" distB="0" distL="114300" distR="114300" simplePos="0" relativeHeight="251682816" behindDoc="0" locked="0" layoutInCell="1" allowOverlap="1" wp14:anchorId="37601A9B" wp14:editId="0BB8D59A">
                <wp:simplePos x="0" y="0"/>
                <wp:positionH relativeFrom="column">
                  <wp:posOffset>627548</wp:posOffset>
                </wp:positionH>
                <wp:positionV relativeFrom="paragraph">
                  <wp:posOffset>2069572</wp:posOffset>
                </wp:positionV>
                <wp:extent cx="379563" cy="369138"/>
                <wp:effectExtent l="0" t="19050" r="40005" b="31115"/>
                <wp:wrapNone/>
                <wp:docPr id="39" name="Flecha: a la derecha 39"/>
                <wp:cNvGraphicFramePr/>
                <a:graphic xmlns:a="http://schemas.openxmlformats.org/drawingml/2006/main">
                  <a:graphicData uri="http://schemas.microsoft.com/office/word/2010/wordprocessingShape">
                    <wps:wsp>
                      <wps:cNvSpPr/>
                      <wps:spPr>
                        <a:xfrm>
                          <a:off x="0" y="0"/>
                          <a:ext cx="379563" cy="36913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6EB1A" id="Flecha: a la derecha 39" o:spid="_x0000_s1026" type="#_x0000_t13" style="position:absolute;margin-left:49.4pt;margin-top:162.95pt;width:29.9pt;height:2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" adj="11097" fillcolor="red" strokecolor="red" strokeweight="1pt"/>
            </w:pict>
          </mc:Fallback>
        </mc:AlternateContent>
      </w:r>
      <w:r w:rsidR="00E923CB">
        <w:rPr>
          <w:noProof/>
          <w:lang w:eastAsia="es-MX"/>
        </w:rPr>
        <w:drawing>
          <wp:inline distT="0" distB="0" distL="0" distR="0" wp14:anchorId="55B30950" wp14:editId="288B0E17">
            <wp:extent cx="4401065" cy="552953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028" t="14416" r="22282" b="5867"/>
                    <a:stretch/>
                  </pic:blipFill>
                  <pic:spPr bwMode="auto">
                    <a:xfrm>
                      <a:off x="0" y="0"/>
                      <a:ext cx="4438259" cy="5576263"/>
                    </a:xfrm>
                    <a:prstGeom prst="rect">
                      <a:avLst/>
                    </a:prstGeom>
                    <a:ln>
                      <a:noFill/>
                    </a:ln>
                    <a:extLst>
                      <a:ext uri="{53640926-AAD7-44D8-BBD7-CCE9431645EC}">
                        <a14:shadowObscured xmlns:a14="http://schemas.microsoft.com/office/drawing/2010/main"/>
                      </a:ext>
                    </a:extLst>
                  </pic:spPr>
                </pic:pic>
              </a:graphicData>
            </a:graphic>
          </wp:inline>
        </w:drawing>
      </w:r>
    </w:p>
    <w:p w14:paraId="409F986E" w14:textId="507AF14F" w:rsidR="0041086E" w:rsidRDefault="006C373C" w:rsidP="00D1022C">
      <w:pPr>
        <w:pStyle w:val="Sinespaciado"/>
        <w:spacing w:line="360" w:lineRule="auto"/>
        <w:jc w:val="center"/>
        <w:rPr>
          <w:rFonts w:ascii="Palatino Linotype" w:hAnsi="Palatino Linotype"/>
        </w:rPr>
      </w:pPr>
      <w:r>
        <w:rPr>
          <w:noProof/>
          <w:lang w:eastAsia="es-MX"/>
        </w:rPr>
        <w:lastRenderedPageBreak/>
        <mc:AlternateContent>
          <mc:Choice Requires="wps">
            <w:drawing>
              <wp:anchor distT="0" distB="0" distL="114300" distR="114300" simplePos="0" relativeHeight="251693056" behindDoc="0" locked="0" layoutInCell="1" allowOverlap="1" wp14:anchorId="0FD7137D" wp14:editId="0F909766">
                <wp:simplePos x="0" y="0"/>
                <wp:positionH relativeFrom="column">
                  <wp:posOffset>704670</wp:posOffset>
                </wp:positionH>
                <wp:positionV relativeFrom="paragraph">
                  <wp:posOffset>3401312</wp:posOffset>
                </wp:positionV>
                <wp:extent cx="336430" cy="550293"/>
                <wp:effectExtent l="0" t="38100" r="45085" b="59690"/>
                <wp:wrapNone/>
                <wp:docPr id="47" name="Flecha: a la derecha 47"/>
                <wp:cNvGraphicFramePr/>
                <a:graphic xmlns:a="http://schemas.openxmlformats.org/drawingml/2006/main">
                  <a:graphicData uri="http://schemas.microsoft.com/office/word/2010/wordprocessingShape">
                    <wps:wsp>
                      <wps:cNvSpPr/>
                      <wps:spPr>
                        <a:xfrm>
                          <a:off x="0" y="0"/>
                          <a:ext cx="336430" cy="55029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7CDD3" id="Flecha: a la derecha 47" o:spid="_x0000_s1026" type="#_x0000_t13" style="position:absolute;margin-left:55.5pt;margin-top:267.8pt;width:26.5pt;height:4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" adj="10800" fillcolor="red" strokecolor="red" strokeweight="1pt"/>
            </w:pict>
          </mc:Fallback>
        </mc:AlternateContent>
      </w:r>
      <w:r>
        <w:rPr>
          <w:noProof/>
          <w:lang w:eastAsia="es-MX"/>
        </w:rPr>
        <mc:AlternateContent>
          <mc:Choice Requires="wps">
            <w:drawing>
              <wp:anchor distT="0" distB="0" distL="114300" distR="114300" simplePos="0" relativeHeight="251691008" behindDoc="0" locked="0" layoutInCell="1" allowOverlap="1" wp14:anchorId="79C9407E" wp14:editId="21D332B4">
                <wp:simplePos x="0" y="0"/>
                <wp:positionH relativeFrom="column">
                  <wp:posOffset>783171</wp:posOffset>
                </wp:positionH>
                <wp:positionV relativeFrom="paragraph">
                  <wp:posOffset>757112</wp:posOffset>
                </wp:positionV>
                <wp:extent cx="336430" cy="550293"/>
                <wp:effectExtent l="0" t="38100" r="45085" b="59690"/>
                <wp:wrapNone/>
                <wp:docPr id="46" name="Flecha: a la derecha 46"/>
                <wp:cNvGraphicFramePr/>
                <a:graphic xmlns:a="http://schemas.openxmlformats.org/drawingml/2006/main">
                  <a:graphicData uri="http://schemas.microsoft.com/office/word/2010/wordprocessingShape">
                    <wps:wsp>
                      <wps:cNvSpPr/>
                      <wps:spPr>
                        <a:xfrm>
                          <a:off x="0" y="0"/>
                          <a:ext cx="336430" cy="55029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514F0" id="Flecha: a la derecha 46" o:spid="_x0000_s1026" type="#_x0000_t13" style="position:absolute;margin-left:61.65pt;margin-top:59.6pt;width:26.5pt;height:4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" adj="10800" fillcolor="red" strokecolor="red" strokeweight="1pt"/>
            </w:pict>
          </mc:Fallback>
        </mc:AlternateContent>
      </w:r>
      <w:r>
        <w:rPr>
          <w:noProof/>
          <w:lang w:eastAsia="es-MX"/>
        </w:rPr>
        <mc:AlternateContent>
          <mc:Choice Requires="wps">
            <w:drawing>
              <wp:anchor distT="0" distB="0" distL="114300" distR="114300" simplePos="0" relativeHeight="251689984" behindDoc="0" locked="0" layoutInCell="1" allowOverlap="1" wp14:anchorId="39B7D8C5" wp14:editId="6BD1638B">
                <wp:simplePos x="0" y="0"/>
                <wp:positionH relativeFrom="column">
                  <wp:posOffset>886688</wp:posOffset>
                </wp:positionH>
                <wp:positionV relativeFrom="paragraph">
                  <wp:posOffset>417087</wp:posOffset>
                </wp:positionV>
                <wp:extent cx="4071668" cy="17253"/>
                <wp:effectExtent l="0" t="0" r="24130" b="20955"/>
                <wp:wrapNone/>
                <wp:docPr id="45" name="Conector recto 45"/>
                <wp:cNvGraphicFramePr/>
                <a:graphic xmlns:a="http://schemas.openxmlformats.org/drawingml/2006/main">
                  <a:graphicData uri="http://schemas.microsoft.com/office/word/2010/wordprocessingShape">
                    <wps:wsp>
                      <wps:cNvCnPr/>
                      <wps:spPr>
                        <a:xfrm>
                          <a:off x="0" y="0"/>
                          <a:ext cx="4071668" cy="1725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8FB44E" id="Conector recto 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pt,32.85pt" to="390.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" strokecolor="red" strokeweight="1.5pt">
                <v:stroke joinstyle="miter"/>
              </v:line>
            </w:pict>
          </mc:Fallback>
        </mc:AlternateContent>
      </w:r>
      <w:r>
        <w:rPr>
          <w:noProof/>
          <w:lang w:eastAsia="es-MX"/>
        </w:rPr>
        <mc:AlternateContent>
          <mc:Choice Requires="wps">
            <w:drawing>
              <wp:anchor distT="0" distB="0" distL="114300" distR="114300" simplePos="0" relativeHeight="251687936" behindDoc="0" locked="0" layoutInCell="1" allowOverlap="1" wp14:anchorId="652B554D" wp14:editId="08C66546">
                <wp:simplePos x="0" y="0"/>
                <wp:positionH relativeFrom="column">
                  <wp:posOffset>852182</wp:posOffset>
                </wp:positionH>
                <wp:positionV relativeFrom="paragraph">
                  <wp:posOffset>279065</wp:posOffset>
                </wp:positionV>
                <wp:extent cx="4097547" cy="17252"/>
                <wp:effectExtent l="0" t="0" r="36830" b="20955"/>
                <wp:wrapNone/>
                <wp:docPr id="44" name="Conector recto 44"/>
                <wp:cNvGraphicFramePr/>
                <a:graphic xmlns:a="http://schemas.openxmlformats.org/drawingml/2006/main">
                  <a:graphicData uri="http://schemas.microsoft.com/office/word/2010/wordprocessingShape">
                    <wps:wsp>
                      <wps:cNvCnPr/>
                      <wps:spPr>
                        <a:xfrm>
                          <a:off x="0" y="0"/>
                          <a:ext cx="4097547" cy="1725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218E19" id="Conector recto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21.95pt" to="389.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" strokecolor="red" strokeweight="1.5pt">
                <v:stroke joinstyle="miter"/>
              </v:line>
            </w:pict>
          </mc:Fallback>
        </mc:AlternateContent>
      </w:r>
      <w:r>
        <w:rPr>
          <w:noProof/>
          <w:lang w:eastAsia="es-MX"/>
        </w:rPr>
        <mc:AlternateContent>
          <mc:Choice Requires="wps">
            <w:drawing>
              <wp:anchor distT="0" distB="0" distL="114300" distR="114300" simplePos="0" relativeHeight="251685888" behindDoc="0" locked="0" layoutInCell="1" allowOverlap="1" wp14:anchorId="167113D3" wp14:editId="7F94FF94">
                <wp:simplePos x="0" y="0"/>
                <wp:positionH relativeFrom="column">
                  <wp:posOffset>1507790</wp:posOffset>
                </wp:positionH>
                <wp:positionV relativeFrom="paragraph">
                  <wp:posOffset>141042</wp:posOffset>
                </wp:positionV>
                <wp:extent cx="3467818" cy="34506"/>
                <wp:effectExtent l="0" t="0" r="37465" b="22860"/>
                <wp:wrapNone/>
                <wp:docPr id="43" name="Conector recto 43"/>
                <wp:cNvGraphicFramePr/>
                <a:graphic xmlns:a="http://schemas.openxmlformats.org/drawingml/2006/main">
                  <a:graphicData uri="http://schemas.microsoft.com/office/word/2010/wordprocessingShape">
                    <wps:wsp>
                      <wps:cNvCnPr/>
                      <wps:spPr>
                        <a:xfrm>
                          <a:off x="0" y="0"/>
                          <a:ext cx="3467818" cy="3450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8A317" id="Conector recto 4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8.7pt,11.1pt" to="39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" strokecolor="red" strokeweight="1.5pt">
                <v:stroke joinstyle="miter"/>
              </v:line>
            </w:pict>
          </mc:Fallback>
        </mc:AlternateContent>
      </w:r>
      <w:r w:rsidR="0041086E">
        <w:rPr>
          <w:noProof/>
          <w:lang w:eastAsia="es-MX"/>
        </w:rPr>
        <w:drawing>
          <wp:inline distT="0" distB="0" distL="0" distR="0" wp14:anchorId="79F25FA1" wp14:editId="119615A4">
            <wp:extent cx="4451230" cy="5449838"/>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147" t="14416" r="22720" b="6938"/>
                    <a:stretch/>
                  </pic:blipFill>
                  <pic:spPr bwMode="auto">
                    <a:xfrm>
                      <a:off x="0" y="0"/>
                      <a:ext cx="4486145" cy="5492586"/>
                    </a:xfrm>
                    <a:prstGeom prst="rect">
                      <a:avLst/>
                    </a:prstGeom>
                    <a:ln>
                      <a:noFill/>
                    </a:ln>
                    <a:extLst>
                      <a:ext uri="{53640926-AAD7-44D8-BBD7-CCE9431645EC}">
                        <a14:shadowObscured xmlns:a14="http://schemas.microsoft.com/office/drawing/2010/main"/>
                      </a:ext>
                    </a:extLst>
                  </pic:spPr>
                </pic:pic>
              </a:graphicData>
            </a:graphic>
          </wp:inline>
        </w:drawing>
      </w:r>
    </w:p>
    <w:p w14:paraId="17884A51" w14:textId="4FA367BF" w:rsidR="00151961" w:rsidRDefault="00151961" w:rsidP="00D1022C">
      <w:pPr>
        <w:pStyle w:val="Sinespaciado"/>
        <w:spacing w:line="360" w:lineRule="auto"/>
        <w:jc w:val="center"/>
        <w:rPr>
          <w:rFonts w:ascii="Palatino Linotype" w:hAnsi="Palatino Linotype"/>
        </w:rPr>
      </w:pPr>
      <w:r>
        <w:rPr>
          <w:noProof/>
          <w:lang w:eastAsia="es-MX"/>
        </w:rPr>
        <w:drawing>
          <wp:inline distT="0" distB="0" distL="0" distR="0" wp14:anchorId="4ACFF263" wp14:editId="4D47912B">
            <wp:extent cx="4166558" cy="1583592"/>
            <wp:effectExtent l="0" t="0" r="571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68" t="28569" r="26215" b="46791"/>
                    <a:stretch/>
                  </pic:blipFill>
                  <pic:spPr bwMode="auto">
                    <a:xfrm>
                      <a:off x="0" y="0"/>
                      <a:ext cx="4234266" cy="1609326"/>
                    </a:xfrm>
                    <a:prstGeom prst="rect">
                      <a:avLst/>
                    </a:prstGeom>
                    <a:ln>
                      <a:noFill/>
                    </a:ln>
                    <a:extLst>
                      <a:ext uri="{53640926-AAD7-44D8-BBD7-CCE9431645EC}">
                        <a14:shadowObscured xmlns:a14="http://schemas.microsoft.com/office/drawing/2010/main"/>
                      </a:ext>
                    </a:extLst>
                  </pic:spPr>
                </pic:pic>
              </a:graphicData>
            </a:graphic>
          </wp:inline>
        </w:drawing>
      </w:r>
    </w:p>
    <w:p w14:paraId="4A33EA7F" w14:textId="55611BAE" w:rsidR="00176388" w:rsidRDefault="00176388" w:rsidP="00176388">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lastRenderedPageBreak/>
        <w:t>Aunado a lo anterior de acuerdo a lo establecido por los artículos 7 y 8 de la Ley General de Partidos Políticos, los cuales señalan que dentro de las atribuciones del Instituto Nacional Electoral se encuentra, l</w:t>
      </w:r>
      <w:r w:rsidRPr="00176388">
        <w:rPr>
          <w:rFonts w:ascii="Palatino Linotype" w:hAnsi="Palatino Linotype" w:cs="Arial"/>
          <w:sz w:val="24"/>
          <w:szCs w:val="24"/>
          <w:lang w:eastAsia="es-MX"/>
        </w:rPr>
        <w:t>a fiscalización de ingresos y egresos de los partidos políticos</w:t>
      </w:r>
      <w:r>
        <w:rPr>
          <w:rFonts w:ascii="Palatino Linotype" w:hAnsi="Palatino Linotype" w:cs="Arial"/>
          <w:sz w:val="24"/>
          <w:szCs w:val="24"/>
          <w:lang w:eastAsia="es-MX"/>
        </w:rPr>
        <w:t xml:space="preserve">, de igual forma señala que el Instituto Nacional Electoral, contará </w:t>
      </w:r>
      <w:r w:rsidRPr="00176388">
        <w:rPr>
          <w:rFonts w:ascii="Palatino Linotype" w:hAnsi="Palatino Linotype" w:cs="Arial"/>
          <w:sz w:val="24"/>
          <w:szCs w:val="24"/>
          <w:lang w:eastAsia="es-MX"/>
        </w:rPr>
        <w:t>con los recursos presupuestarios, técnicos, humanos y materiales que requiera</w:t>
      </w:r>
      <w:r>
        <w:rPr>
          <w:rFonts w:ascii="Palatino Linotype" w:hAnsi="Palatino Linotype" w:cs="Arial"/>
          <w:sz w:val="24"/>
          <w:szCs w:val="24"/>
          <w:lang w:eastAsia="es-MX"/>
        </w:rPr>
        <w:t xml:space="preserve"> </w:t>
      </w:r>
      <w:r w:rsidRPr="00176388">
        <w:rPr>
          <w:rFonts w:ascii="Palatino Linotype" w:hAnsi="Palatino Linotype" w:cs="Arial"/>
          <w:sz w:val="24"/>
          <w:szCs w:val="24"/>
          <w:lang w:eastAsia="es-MX"/>
        </w:rPr>
        <w:t>para el ejercicio directo de sus facultades y atribuciones en materia de fiscalización.</w:t>
      </w:r>
    </w:p>
    <w:p w14:paraId="096FD7ED" w14:textId="22BB604A" w:rsidR="00176388" w:rsidRDefault="00176388" w:rsidP="00176388">
      <w:pPr>
        <w:spacing w:after="0" w:line="360" w:lineRule="auto"/>
        <w:jc w:val="both"/>
        <w:rPr>
          <w:rFonts w:ascii="Palatino Linotype" w:hAnsi="Palatino Linotype" w:cs="Arial"/>
          <w:sz w:val="24"/>
          <w:szCs w:val="24"/>
          <w:lang w:eastAsia="es-MX"/>
        </w:rPr>
      </w:pPr>
    </w:p>
    <w:p w14:paraId="0969AB69" w14:textId="77777777" w:rsidR="00176388" w:rsidRDefault="00176388" w:rsidP="00176388">
      <w:pPr>
        <w:spacing w:after="0" w:line="360" w:lineRule="auto"/>
        <w:jc w:val="both"/>
        <w:rPr>
          <w:rFonts w:ascii="Palatino Linotype" w:hAnsi="Palatino Linotype" w:cs="Arial"/>
          <w:sz w:val="24"/>
          <w:szCs w:val="24"/>
          <w:lang w:eastAsia="es-MX"/>
        </w:rPr>
      </w:pPr>
    </w:p>
    <w:p w14:paraId="5598CABD" w14:textId="3FD0D97A" w:rsidR="00D1022C" w:rsidRDefault="00D1022C" w:rsidP="00D1022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Posteriormente el Sujeto Obligado remitió su informe de justificación el día </w:t>
      </w:r>
      <w:r w:rsidR="00FF669C">
        <w:rPr>
          <w:rFonts w:ascii="Palatino Linotype" w:hAnsi="Palatino Linotype" w:cs="Arial"/>
          <w:sz w:val="24"/>
          <w:szCs w:val="24"/>
          <w:lang w:eastAsia="es-MX"/>
        </w:rPr>
        <w:t>cuatr</w:t>
      </w:r>
      <w:r>
        <w:rPr>
          <w:rFonts w:ascii="Palatino Linotype" w:hAnsi="Palatino Linotype" w:cs="Arial"/>
          <w:sz w:val="24"/>
          <w:szCs w:val="24"/>
          <w:lang w:eastAsia="es-MX"/>
        </w:rPr>
        <w:t xml:space="preserve">o de </w:t>
      </w:r>
      <w:r w:rsidR="00FF669C">
        <w:rPr>
          <w:rFonts w:ascii="Palatino Linotype" w:hAnsi="Palatino Linotype" w:cs="Arial"/>
          <w:sz w:val="24"/>
          <w:szCs w:val="24"/>
          <w:lang w:eastAsia="es-MX"/>
        </w:rPr>
        <w:t>mayo</w:t>
      </w:r>
      <w:r>
        <w:rPr>
          <w:rFonts w:ascii="Palatino Linotype" w:hAnsi="Palatino Linotype" w:cs="Arial"/>
          <w:sz w:val="24"/>
          <w:szCs w:val="24"/>
          <w:lang w:eastAsia="es-MX"/>
        </w:rPr>
        <w:t xml:space="preserve"> de dos mil veint</w:t>
      </w:r>
      <w:r w:rsidR="00FF669C">
        <w:rPr>
          <w:rFonts w:ascii="Palatino Linotype" w:hAnsi="Palatino Linotype" w:cs="Arial"/>
          <w:sz w:val="24"/>
          <w:szCs w:val="24"/>
          <w:lang w:eastAsia="es-MX"/>
        </w:rPr>
        <w:t>iuno</w:t>
      </w:r>
      <w:r>
        <w:rPr>
          <w:rFonts w:ascii="Palatino Linotype" w:hAnsi="Palatino Linotype" w:cs="Arial"/>
          <w:sz w:val="24"/>
          <w:szCs w:val="24"/>
          <w:lang w:eastAsia="es-MX"/>
        </w:rPr>
        <w:t>, a través del archivo electrónico denominado “</w:t>
      </w:r>
      <w:r w:rsidR="00FF669C" w:rsidRPr="00FF669C">
        <w:rPr>
          <w:rFonts w:ascii="Palatino Linotype" w:hAnsi="Palatino Linotype" w:cs="Arial"/>
          <w:sz w:val="24"/>
          <w:szCs w:val="24"/>
          <w:lang w:eastAsia="es-MX"/>
        </w:rPr>
        <w:t>INFORME JUSTIFICADO RR 1980-2021 UT F.pdf</w:t>
      </w:r>
      <w:r>
        <w:rPr>
          <w:rFonts w:ascii="Palatino Linotype" w:hAnsi="Palatino Linotype" w:cs="Arial"/>
          <w:sz w:val="24"/>
          <w:szCs w:val="24"/>
          <w:lang w:eastAsia="es-MX"/>
        </w:rPr>
        <w:t xml:space="preserve">”, mismo que contiene oficio </w:t>
      </w:r>
      <w:r w:rsidR="00FF669C">
        <w:rPr>
          <w:rFonts w:ascii="Palatino Linotype" w:hAnsi="Palatino Linotype" w:cs="Arial"/>
          <w:sz w:val="24"/>
          <w:szCs w:val="24"/>
          <w:lang w:eastAsia="es-MX"/>
        </w:rPr>
        <w:t>de la misma fecha</w:t>
      </w:r>
      <w:r>
        <w:rPr>
          <w:rFonts w:ascii="Palatino Linotype" w:hAnsi="Palatino Linotype" w:cs="Arial"/>
          <w:sz w:val="24"/>
          <w:szCs w:val="24"/>
          <w:lang w:eastAsia="es-MX"/>
        </w:rPr>
        <w:t xml:space="preserve">, </w:t>
      </w:r>
      <w:r w:rsidR="00FF669C">
        <w:rPr>
          <w:rFonts w:ascii="Palatino Linotype" w:hAnsi="Palatino Linotype" w:cs="Arial"/>
          <w:sz w:val="24"/>
          <w:szCs w:val="24"/>
          <w:lang w:eastAsia="es-MX"/>
        </w:rPr>
        <w:t xml:space="preserve">consistente en treinta y dos fojas, </w:t>
      </w:r>
      <w:r>
        <w:rPr>
          <w:rFonts w:ascii="Palatino Linotype" w:hAnsi="Palatino Linotype" w:cs="Arial"/>
          <w:sz w:val="24"/>
          <w:szCs w:val="24"/>
          <w:lang w:eastAsia="es-MX"/>
        </w:rPr>
        <w:t xml:space="preserve">signado por la </w:t>
      </w:r>
      <w:r w:rsidR="00FF669C">
        <w:rPr>
          <w:rFonts w:ascii="Palatino Linotype" w:hAnsi="Palatino Linotype" w:cs="Arial"/>
          <w:sz w:val="24"/>
          <w:szCs w:val="24"/>
          <w:lang w:eastAsia="es-MX"/>
        </w:rPr>
        <w:t>Jefa</w:t>
      </w:r>
      <w:r>
        <w:rPr>
          <w:rFonts w:ascii="Palatino Linotype" w:hAnsi="Palatino Linotype" w:cs="Arial"/>
          <w:sz w:val="24"/>
          <w:szCs w:val="24"/>
          <w:lang w:eastAsia="es-MX"/>
        </w:rPr>
        <w:t xml:space="preserve"> de la Unidad de Transparencia y Acceso a la Información Pública Municipal, por medio del cual </w:t>
      </w:r>
      <w:r w:rsidR="00FF669C">
        <w:rPr>
          <w:rFonts w:ascii="Palatino Linotype" w:hAnsi="Palatino Linotype" w:cs="Arial"/>
          <w:sz w:val="24"/>
          <w:szCs w:val="24"/>
          <w:lang w:eastAsia="es-MX"/>
        </w:rPr>
        <w:t>ratifica su</w:t>
      </w:r>
      <w:r>
        <w:rPr>
          <w:rFonts w:ascii="Palatino Linotype" w:hAnsi="Palatino Linotype" w:cs="Arial"/>
          <w:sz w:val="24"/>
          <w:szCs w:val="24"/>
          <w:lang w:eastAsia="es-MX"/>
        </w:rPr>
        <w:t xml:space="preserve"> respuesta primigenia.</w:t>
      </w:r>
    </w:p>
    <w:p w14:paraId="4EAFAAEB" w14:textId="797DC0CC" w:rsidR="00D1022C" w:rsidRDefault="00D1022C" w:rsidP="003F044F">
      <w:pPr>
        <w:spacing w:after="0" w:line="360" w:lineRule="auto"/>
        <w:rPr>
          <w:rFonts w:ascii="Palatino Linotype" w:hAnsi="Palatino Linotype" w:cs="Arial"/>
          <w:sz w:val="24"/>
          <w:szCs w:val="24"/>
          <w:lang w:eastAsia="es-MX"/>
        </w:rPr>
      </w:pPr>
    </w:p>
    <w:p w14:paraId="685A5BD3" w14:textId="77777777" w:rsidR="003F044F" w:rsidRDefault="003F044F" w:rsidP="003F044F">
      <w:pPr>
        <w:spacing w:after="0" w:line="360" w:lineRule="auto"/>
        <w:rPr>
          <w:rFonts w:ascii="Palatino Linotype" w:hAnsi="Palatino Linotype" w:cs="Arial"/>
          <w:sz w:val="24"/>
          <w:szCs w:val="24"/>
          <w:lang w:eastAsia="es-MX"/>
        </w:rPr>
      </w:pPr>
    </w:p>
    <w:p w14:paraId="443CEBDD" w14:textId="6D8A917C" w:rsidR="00D1022C" w:rsidRDefault="00D1022C" w:rsidP="00D1022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primer plano, de la lectura de la respuesta emitida por </w:t>
      </w:r>
      <w:r w:rsidRPr="00477598">
        <w:rPr>
          <w:rFonts w:ascii="Palatino Linotype" w:hAnsi="Palatino Linotype" w:cs="Arial"/>
          <w:b/>
          <w:sz w:val="24"/>
          <w:szCs w:val="24"/>
          <w:lang w:eastAsia="es-MX"/>
        </w:rPr>
        <w:t>El Sujeto Obligado</w:t>
      </w:r>
      <w:r>
        <w:rPr>
          <w:rFonts w:ascii="Palatino Linotype" w:hAnsi="Palatino Linotype" w:cs="Arial"/>
          <w:sz w:val="24"/>
          <w:szCs w:val="24"/>
          <w:lang w:eastAsia="es-MX"/>
        </w:rPr>
        <w:t xml:space="preserve">, se aduce que no genera la información solicitada y sugiere que dicha solicitud se realice al </w:t>
      </w:r>
      <w:r w:rsidR="00282241" w:rsidRPr="00282241">
        <w:rPr>
          <w:rFonts w:ascii="Palatino Linotype" w:hAnsi="Palatino Linotype" w:cs="Arial"/>
          <w:sz w:val="24"/>
          <w:szCs w:val="24"/>
          <w:lang w:eastAsia="es-MX"/>
        </w:rPr>
        <w:t>Partido Morena y el Instituto Nacional Electoral</w:t>
      </w:r>
      <w:r w:rsidRPr="00282241">
        <w:rPr>
          <w:rFonts w:ascii="Palatino Linotype" w:hAnsi="Palatino Linotype" w:cs="Arial"/>
          <w:sz w:val="24"/>
          <w:szCs w:val="24"/>
          <w:lang w:eastAsia="es-MX"/>
        </w:rPr>
        <w:t xml:space="preserve">, de conformidad con lo señalado en el artículo </w:t>
      </w:r>
      <w:r w:rsidR="00282241">
        <w:rPr>
          <w:rFonts w:ascii="Palatino Linotype" w:hAnsi="Palatino Linotype" w:cs="Arial"/>
          <w:sz w:val="24"/>
          <w:szCs w:val="24"/>
          <w:lang w:eastAsia="es-MX"/>
        </w:rPr>
        <w:t>17, fracción VIII del Código Electoral del Estado de México, el cual señala que, parte de los requisitos normativos para poder ser candidato o candidata por las diversas fuerzas públicas</w:t>
      </w:r>
      <w:r w:rsidR="00D157BD">
        <w:rPr>
          <w:rFonts w:ascii="Palatino Linotype" w:hAnsi="Palatino Linotype" w:cs="Arial"/>
          <w:sz w:val="24"/>
          <w:szCs w:val="24"/>
          <w:lang w:eastAsia="es-MX"/>
        </w:rPr>
        <w:t xml:space="preserve"> es ser electo o designada de conformidad con los procedimientos internos de dichas fuerzas; debido a que dentro de la etapa de preparación de la elección, previo al registro de los mismos, al interior de los partidos políticos se llevan procesos internos </w:t>
      </w:r>
      <w:r w:rsidR="00D157BD">
        <w:rPr>
          <w:rFonts w:ascii="Palatino Linotype" w:hAnsi="Palatino Linotype" w:cs="Arial"/>
          <w:sz w:val="24"/>
          <w:szCs w:val="24"/>
          <w:lang w:eastAsia="es-MX"/>
        </w:rPr>
        <w:lastRenderedPageBreak/>
        <w:t>para la selección de sus precandidatos y su eventual registro como las y los candidatos de elección popular de los partidos políticos nacionales o estatales; así como los artículos 23, numeral 1, incisos c) y e) y 34 numeral 1 y 2, incisos d) y e) de la Ley General de Partidos Políticos, mismos que establecen como derechos de los partidos políticos nacionales y locales, entre otros, regular su vida interna, determinar su organización interior y procedimientos relativos, así como organizar procesos internos para seleccionar y postular candidaturas en las elecciones. Así como el artículo 40, párrafo I, inciso b) del mismo ordenamiento legal</w:t>
      </w:r>
      <w:r w:rsidR="008754CA">
        <w:rPr>
          <w:rFonts w:ascii="Palatino Linotype" w:hAnsi="Palatino Linotype" w:cs="Arial"/>
          <w:sz w:val="24"/>
          <w:szCs w:val="24"/>
          <w:lang w:eastAsia="es-MX"/>
        </w:rPr>
        <w:t>, establece como derecho</w:t>
      </w:r>
      <w:r w:rsidR="00454391">
        <w:rPr>
          <w:rFonts w:ascii="Palatino Linotype" w:hAnsi="Palatino Linotype" w:cs="Arial"/>
          <w:sz w:val="24"/>
          <w:szCs w:val="24"/>
          <w:lang w:eastAsia="es-MX"/>
        </w:rPr>
        <w:t xml:space="preserve"> de las y los militantes de los diversos partidos, el de postularse dentro de los procesos internos de selección de candidatos a cargos de representación popular cumpliendo con los diversos requisitos aplicables al caso. Aunado a lo anterior el artículo 44, número 1, de la misma Ley, establece el procedimiento interno para la integración de los partidos políticos para la postulación de los precandidatos y candidatos a cargos de elección popular. </w:t>
      </w:r>
    </w:p>
    <w:p w14:paraId="703145BD" w14:textId="77777777" w:rsidR="00D1022C" w:rsidRDefault="00D1022C" w:rsidP="00D1022C">
      <w:pPr>
        <w:spacing w:after="0" w:line="360" w:lineRule="auto"/>
        <w:jc w:val="both"/>
        <w:rPr>
          <w:rFonts w:ascii="Palatino Linotype" w:hAnsi="Palatino Linotype" w:cs="Arial"/>
          <w:sz w:val="24"/>
          <w:szCs w:val="24"/>
          <w:lang w:eastAsia="es-MX"/>
        </w:rPr>
      </w:pPr>
    </w:p>
    <w:p w14:paraId="2D4D564D" w14:textId="77777777" w:rsidR="00D1022C" w:rsidRDefault="00D1022C" w:rsidP="00D1022C">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Por lo antes expuesto, se deduce que dicha solicitud de información deberá realizarse a otro </w:t>
      </w:r>
      <w:r w:rsidRPr="00C91EB2">
        <w:rPr>
          <w:rFonts w:ascii="Palatino Linotype" w:hAnsi="Palatino Linotype" w:cs="Arial"/>
          <w:b/>
          <w:sz w:val="24"/>
          <w:szCs w:val="24"/>
          <w:lang w:eastAsia="es-MX"/>
        </w:rPr>
        <w:t>Sujeto Obligado</w:t>
      </w:r>
      <w:r>
        <w:rPr>
          <w:rFonts w:ascii="Palatino Linotype" w:hAnsi="Palatino Linotype" w:cs="Arial"/>
          <w:sz w:val="24"/>
          <w:szCs w:val="24"/>
          <w:lang w:eastAsia="es-MX"/>
        </w:rPr>
        <w:t xml:space="preserve">; por lo que </w:t>
      </w:r>
      <w:r w:rsidRPr="009302C3">
        <w:rPr>
          <w:rFonts w:ascii="Palatino Linotype" w:hAnsi="Palatino Linotype" w:cs="Arial"/>
          <w:sz w:val="24"/>
        </w:rPr>
        <w:t>nos encontramos ante la presencia de un hecho negativo, en virtud de que la información solicitada no</w:t>
      </w:r>
      <w:r>
        <w:rPr>
          <w:rFonts w:ascii="Palatino Linotype" w:hAnsi="Palatino Linotype" w:cs="Arial"/>
          <w:sz w:val="24"/>
        </w:rPr>
        <w:t xml:space="preserve"> puede fácticamente obrar en los</w:t>
      </w:r>
      <w:r w:rsidRPr="009302C3">
        <w:rPr>
          <w:rFonts w:ascii="Palatino Linotype" w:hAnsi="Palatino Linotype" w:cs="Arial"/>
          <w:sz w:val="24"/>
        </w:rPr>
        <w:t xml:space="preserve"> archivos del </w:t>
      </w:r>
      <w:r w:rsidRPr="009302C3">
        <w:rPr>
          <w:rFonts w:ascii="Palatino Linotype" w:hAnsi="Palatino Linotype" w:cs="Arial"/>
          <w:b/>
          <w:sz w:val="24"/>
        </w:rPr>
        <w:t>Sujeto Obligado</w:t>
      </w:r>
      <w:r w:rsidRPr="009302C3">
        <w:rPr>
          <w:rFonts w:ascii="Palatino Linotype" w:hAnsi="Palatino Linotype" w:cs="Arial"/>
          <w:sz w:val="24"/>
        </w:rPr>
        <w:t>, ya que no puede probarse por ser lógica y materialmente imposible.</w:t>
      </w:r>
    </w:p>
    <w:p w14:paraId="0AF49E85" w14:textId="77777777" w:rsidR="00D1022C" w:rsidRDefault="00D1022C" w:rsidP="00D1022C">
      <w:pPr>
        <w:spacing w:after="0" w:line="360" w:lineRule="auto"/>
        <w:jc w:val="both"/>
        <w:rPr>
          <w:rFonts w:ascii="Palatino Linotype" w:hAnsi="Palatino Linotype" w:cs="Arial"/>
          <w:sz w:val="24"/>
          <w:szCs w:val="24"/>
          <w:lang w:eastAsia="es-MX"/>
        </w:rPr>
      </w:pPr>
    </w:p>
    <w:p w14:paraId="6571FFEC" w14:textId="1E8FD01B" w:rsidR="00D1022C" w:rsidRPr="00DA282E" w:rsidRDefault="00D1022C" w:rsidP="00D1022C">
      <w:pPr>
        <w:spacing w:after="0" w:line="360" w:lineRule="auto"/>
        <w:jc w:val="both"/>
        <w:rPr>
          <w:rFonts w:ascii="Palatino Linotype" w:hAnsi="Palatino Linotype" w:cs="Arial"/>
          <w:sz w:val="24"/>
          <w:szCs w:val="24"/>
          <w:lang w:eastAsia="es-MX"/>
        </w:rPr>
      </w:pPr>
      <w:r w:rsidRPr="00DA282E">
        <w:rPr>
          <w:rFonts w:ascii="Palatino Linotype" w:hAnsi="Palatino Linotype" w:cs="Arial"/>
          <w:sz w:val="24"/>
          <w:szCs w:val="24"/>
        </w:rPr>
        <w:t xml:space="preserve">Bajo ese tenor, </w:t>
      </w:r>
      <w:r>
        <w:rPr>
          <w:rFonts w:ascii="Palatino Linotype" w:hAnsi="Palatino Linotype" w:cs="Arial"/>
          <w:sz w:val="24"/>
          <w:szCs w:val="24"/>
        </w:rPr>
        <w:t>la</w:t>
      </w:r>
      <w:r w:rsidRPr="00DA282E">
        <w:rPr>
          <w:rFonts w:ascii="Palatino Linotype" w:hAnsi="Palatino Linotype" w:cs="Arial"/>
          <w:sz w:val="24"/>
          <w:szCs w:val="24"/>
        </w:rPr>
        <w:t xml:space="preserve"> </w:t>
      </w:r>
      <w:r>
        <w:rPr>
          <w:rFonts w:ascii="Palatino Linotype" w:hAnsi="Palatino Linotype" w:cs="Arial"/>
          <w:sz w:val="24"/>
          <w:szCs w:val="24"/>
        </w:rPr>
        <w:t xml:space="preserve">Jefa de </w:t>
      </w:r>
      <w:r w:rsidR="00454391">
        <w:rPr>
          <w:rFonts w:ascii="Palatino Linotype" w:hAnsi="Palatino Linotype" w:cs="Arial"/>
          <w:sz w:val="24"/>
          <w:szCs w:val="24"/>
        </w:rPr>
        <w:t xml:space="preserve">la Unidad de Transparencia </w:t>
      </w:r>
      <w:r w:rsidRPr="00DA282E">
        <w:rPr>
          <w:rFonts w:ascii="Palatino Linotype" w:hAnsi="Palatino Linotype" w:cs="Arial"/>
          <w:sz w:val="24"/>
          <w:szCs w:val="24"/>
        </w:rPr>
        <w:t xml:space="preserve">del </w:t>
      </w:r>
      <w:r w:rsidRPr="00DA282E">
        <w:rPr>
          <w:rFonts w:ascii="Palatino Linotype" w:hAnsi="Palatino Linotype" w:cs="Arial"/>
          <w:b/>
          <w:sz w:val="24"/>
          <w:szCs w:val="24"/>
        </w:rPr>
        <w:t>Sujeto Obligado</w:t>
      </w:r>
      <w:r w:rsidRPr="00DA282E">
        <w:rPr>
          <w:rFonts w:ascii="Palatino Linotype" w:hAnsi="Palatino Linotype" w:cs="Arial"/>
          <w:sz w:val="24"/>
          <w:szCs w:val="24"/>
        </w:rPr>
        <w:t>,</w:t>
      </w:r>
      <w:r w:rsidRPr="00DA282E">
        <w:rPr>
          <w:rFonts w:ascii="Palatino Linotype" w:hAnsi="Palatino Linotype" w:cs="Arial"/>
          <w:b/>
          <w:sz w:val="24"/>
          <w:szCs w:val="24"/>
        </w:rPr>
        <w:t xml:space="preserve"> </w:t>
      </w:r>
      <w:r w:rsidRPr="00DA282E">
        <w:rPr>
          <w:rFonts w:ascii="Palatino Linotype" w:hAnsi="Palatino Linotype" w:cs="Arial"/>
          <w:sz w:val="24"/>
          <w:szCs w:val="24"/>
        </w:rPr>
        <w:t xml:space="preserve">en cumplimiento a lo establecido en </w:t>
      </w:r>
      <w:r>
        <w:rPr>
          <w:rFonts w:ascii="Palatino Linotype" w:hAnsi="Palatino Linotype" w:cs="Arial"/>
          <w:sz w:val="24"/>
          <w:szCs w:val="24"/>
        </w:rPr>
        <w:t>el</w:t>
      </w:r>
      <w:r w:rsidRPr="00DA282E">
        <w:rPr>
          <w:rFonts w:ascii="Palatino Linotype" w:hAnsi="Palatino Linotype" w:cs="Arial"/>
          <w:sz w:val="24"/>
          <w:szCs w:val="24"/>
        </w:rPr>
        <w:t xml:space="preserve"> artículo 167</w:t>
      </w:r>
      <w:r>
        <w:rPr>
          <w:rFonts w:ascii="Palatino Linotype" w:hAnsi="Palatino Linotype" w:cs="Arial"/>
          <w:sz w:val="24"/>
          <w:szCs w:val="24"/>
        </w:rPr>
        <w:t>,</w:t>
      </w:r>
      <w:r w:rsidRPr="00DA282E">
        <w:rPr>
          <w:rFonts w:ascii="Palatino Linotype" w:hAnsi="Palatino Linotype" w:cs="Arial"/>
          <w:sz w:val="24"/>
          <w:szCs w:val="24"/>
        </w:rPr>
        <w:t xml:space="preserve"> de la Ley de Transparencia y Acceso a </w:t>
      </w:r>
      <w:r w:rsidRPr="00DA282E">
        <w:rPr>
          <w:rFonts w:ascii="Palatino Linotype" w:hAnsi="Palatino Linotype" w:cs="Arial"/>
          <w:sz w:val="24"/>
          <w:szCs w:val="24"/>
        </w:rPr>
        <w:lastRenderedPageBreak/>
        <w:t>la Información Pública del Estado de México y Municipios</w:t>
      </w:r>
      <w:r w:rsidRPr="00DA282E">
        <w:rPr>
          <w:rStyle w:val="Refdenotaalpie"/>
          <w:rFonts w:ascii="Palatino Linotype" w:hAnsi="Palatino Linotype" w:cs="Arial"/>
          <w:sz w:val="24"/>
          <w:szCs w:val="24"/>
        </w:rPr>
        <w:footnoteReference w:id="2"/>
      </w:r>
      <w:r w:rsidRPr="00DA282E">
        <w:rPr>
          <w:rFonts w:ascii="Palatino Linotype" w:hAnsi="Palatino Linotype" w:cs="Arial"/>
          <w:sz w:val="24"/>
          <w:szCs w:val="24"/>
        </w:rPr>
        <w:t xml:space="preserve">, señaló que no es competente para hacer entrega de la información solicitada; toda vez que, </w:t>
      </w:r>
      <w:r w:rsidRPr="00430060">
        <w:rPr>
          <w:rFonts w:ascii="Palatino Linotype" w:eastAsia="Times New Roman" w:hAnsi="Palatino Linotype" w:cs="Times New Roman"/>
          <w:sz w:val="24"/>
          <w:lang w:val="es-ES_tradnl" w:eastAsia="es-ES"/>
        </w:rPr>
        <w:t xml:space="preserve">que </w:t>
      </w:r>
      <w:r>
        <w:rPr>
          <w:rFonts w:ascii="Palatino Linotype" w:eastAsia="Times New Roman" w:hAnsi="Palatino Linotype" w:cs="Times New Roman"/>
          <w:sz w:val="24"/>
          <w:lang w:val="es-ES_tradnl" w:eastAsia="es-ES"/>
        </w:rPr>
        <w:t>deberá</w:t>
      </w:r>
      <w:r w:rsidRPr="00430060">
        <w:rPr>
          <w:rFonts w:ascii="Palatino Linotype" w:eastAsia="Times New Roman" w:hAnsi="Palatino Linotype" w:cs="Times New Roman"/>
          <w:sz w:val="24"/>
          <w:lang w:val="es-ES_tradnl" w:eastAsia="es-ES"/>
        </w:rPr>
        <w:t xml:space="preserve"> de realizar su solicitud </w:t>
      </w:r>
      <w:r>
        <w:rPr>
          <w:rFonts w:ascii="Palatino Linotype" w:eastAsia="Times New Roman" w:hAnsi="Palatino Linotype" w:cs="Times New Roman"/>
          <w:sz w:val="24"/>
          <w:lang w:val="es-ES_tradnl" w:eastAsia="es-ES"/>
        </w:rPr>
        <w:t>a dicho Organismo</w:t>
      </w:r>
      <w:r w:rsidRPr="00430060">
        <w:rPr>
          <w:rFonts w:ascii="Palatino Linotype" w:eastAsia="Times New Roman" w:hAnsi="Palatino Linotype" w:cs="Times New Roman"/>
          <w:sz w:val="24"/>
          <w:lang w:val="es-ES_tradnl" w:eastAsia="es-ES"/>
        </w:rPr>
        <w:t>, para poder recibir la información solicitada</w:t>
      </w:r>
      <w:r w:rsidRPr="00DA282E">
        <w:rPr>
          <w:rFonts w:ascii="Palatino Linotype" w:hAnsi="Palatino Linotype" w:cs="Arial"/>
          <w:sz w:val="24"/>
          <w:szCs w:val="24"/>
        </w:rPr>
        <w:t xml:space="preserve">; ello, derivado de que, de las facultades, competencias o funciones del </w:t>
      </w:r>
      <w:r w:rsidR="00454391">
        <w:rPr>
          <w:rFonts w:ascii="Palatino Linotype" w:hAnsi="Palatino Linotype" w:cs="Arial"/>
          <w:b/>
          <w:sz w:val="24"/>
          <w:szCs w:val="24"/>
        </w:rPr>
        <w:t>Instituto Electoral del Estado de México</w:t>
      </w:r>
      <w:r w:rsidRPr="00DA282E">
        <w:rPr>
          <w:rFonts w:ascii="Palatino Linotype" w:hAnsi="Palatino Linotype" w:cs="Arial"/>
          <w:sz w:val="24"/>
          <w:szCs w:val="24"/>
        </w:rPr>
        <w:t xml:space="preserve">, no se advierte que genere, posea o administre la documentación requerida por </w:t>
      </w:r>
      <w:r>
        <w:rPr>
          <w:rFonts w:ascii="Palatino Linotype" w:hAnsi="Palatino Linotype" w:cs="Arial"/>
          <w:sz w:val="24"/>
          <w:szCs w:val="24"/>
        </w:rPr>
        <w:t>el</w:t>
      </w:r>
      <w:r w:rsidRPr="00DA282E">
        <w:rPr>
          <w:rFonts w:ascii="Palatino Linotype" w:hAnsi="Palatino Linotype" w:cs="Arial"/>
          <w:sz w:val="24"/>
          <w:szCs w:val="24"/>
        </w:rPr>
        <w:t xml:space="preserve"> particular.</w:t>
      </w:r>
    </w:p>
    <w:p w14:paraId="6173F5FF" w14:textId="77777777" w:rsidR="00D1022C" w:rsidRDefault="00D1022C" w:rsidP="00D1022C">
      <w:pPr>
        <w:spacing w:after="0" w:line="360" w:lineRule="auto"/>
        <w:jc w:val="both"/>
        <w:rPr>
          <w:rFonts w:ascii="Palatino Linotype" w:hAnsi="Palatino Linotype" w:cs="Arial"/>
          <w:sz w:val="24"/>
          <w:szCs w:val="24"/>
          <w:lang w:eastAsia="es-MX"/>
        </w:rPr>
      </w:pPr>
    </w:p>
    <w:p w14:paraId="38B11BBE" w14:textId="4B36247F" w:rsidR="00D1022C" w:rsidRDefault="00D1022C" w:rsidP="00D1022C">
      <w:pPr>
        <w:spacing w:after="0" w:line="360" w:lineRule="auto"/>
        <w:jc w:val="both"/>
        <w:rPr>
          <w:rFonts w:ascii="Palatino Linotype" w:hAnsi="Palatino Linotype" w:cs="Arial"/>
          <w:sz w:val="24"/>
          <w:szCs w:val="24"/>
        </w:rPr>
      </w:pPr>
      <w:r w:rsidRPr="006F0C4E">
        <w:rPr>
          <w:rFonts w:ascii="Palatino Linotype" w:eastAsia="Times New Roman" w:hAnsi="Palatino Linotype" w:cs="Times New Roman"/>
          <w:color w:val="000000"/>
          <w:sz w:val="24"/>
          <w:szCs w:val="24"/>
          <w:lang w:eastAsia="es-MX"/>
        </w:rPr>
        <w:t xml:space="preserve">No obstante lo anterior, se le sugirió </w:t>
      </w:r>
      <w:r w:rsidRPr="006F0C4E">
        <w:rPr>
          <w:rFonts w:ascii="Palatino Linotype" w:eastAsia="Times New Roman" w:hAnsi="Palatino Linotype" w:cs="Times New Roman"/>
          <w:bCs/>
          <w:color w:val="000000"/>
          <w:sz w:val="24"/>
          <w:szCs w:val="24"/>
          <w:lang w:eastAsia="es-MX"/>
        </w:rPr>
        <w:t>a</w:t>
      </w:r>
      <w:r w:rsidR="00454391">
        <w:rPr>
          <w:rFonts w:ascii="Palatino Linotype" w:eastAsia="Times New Roman" w:hAnsi="Palatino Linotype" w:cs="Times New Roman"/>
          <w:bCs/>
          <w:color w:val="000000"/>
          <w:sz w:val="24"/>
          <w:szCs w:val="24"/>
          <w:lang w:eastAsia="es-MX"/>
        </w:rPr>
        <w:t>l</w:t>
      </w:r>
      <w:r w:rsidRPr="006F0C4E">
        <w:rPr>
          <w:rFonts w:ascii="Palatino Linotype" w:eastAsia="Times New Roman" w:hAnsi="Palatino Linotype" w:cs="Times New Roman"/>
          <w:b/>
          <w:bCs/>
          <w:color w:val="000000"/>
          <w:sz w:val="24"/>
          <w:szCs w:val="24"/>
          <w:lang w:eastAsia="es-MX"/>
        </w:rPr>
        <w:t xml:space="preserve"> Recurrente </w:t>
      </w:r>
      <w:r w:rsidRPr="006F0C4E">
        <w:rPr>
          <w:rFonts w:ascii="Palatino Linotype" w:eastAsia="Times New Roman" w:hAnsi="Palatino Linotype" w:cs="Times New Roman"/>
          <w:color w:val="000000"/>
          <w:sz w:val="24"/>
          <w:szCs w:val="24"/>
          <w:lang w:eastAsia="es-MX"/>
        </w:rPr>
        <w:t>ejercitar su derecho de acceso a la información, realizando una nueva solicitud respecto de la información requerida a</w:t>
      </w:r>
      <w:r>
        <w:rPr>
          <w:rFonts w:ascii="Palatino Linotype" w:eastAsia="Times New Roman" w:hAnsi="Palatino Linotype" w:cs="Times New Roman"/>
          <w:color w:val="000000"/>
          <w:sz w:val="24"/>
          <w:szCs w:val="24"/>
          <w:lang w:eastAsia="es-MX"/>
        </w:rPr>
        <w:t>l</w:t>
      </w:r>
      <w:r w:rsidRPr="006F0C4E">
        <w:rPr>
          <w:rFonts w:ascii="Palatino Linotype" w:eastAsia="Times New Roman" w:hAnsi="Palatino Linotype" w:cs="Times New Roman"/>
          <w:color w:val="000000"/>
          <w:sz w:val="24"/>
          <w:szCs w:val="24"/>
          <w:lang w:eastAsia="es-MX"/>
        </w:rPr>
        <w:t xml:space="preserve"> </w:t>
      </w:r>
      <w:r w:rsidR="00454391">
        <w:rPr>
          <w:rFonts w:ascii="Palatino Linotype" w:eastAsia="Times New Roman" w:hAnsi="Palatino Linotype" w:cs="Times New Roman"/>
          <w:color w:val="000000"/>
          <w:sz w:val="24"/>
          <w:szCs w:val="24"/>
          <w:lang w:eastAsia="es-MX"/>
        </w:rPr>
        <w:t>Institut</w:t>
      </w:r>
      <w:r>
        <w:rPr>
          <w:rFonts w:ascii="Palatino Linotype" w:hAnsi="Palatino Linotype" w:cs="Arial"/>
          <w:sz w:val="24"/>
          <w:szCs w:val="24"/>
          <w:lang w:eastAsia="es-MX"/>
        </w:rPr>
        <w:t>o</w:t>
      </w:r>
      <w:r w:rsidR="00E67651">
        <w:rPr>
          <w:rFonts w:ascii="Palatino Linotype" w:hAnsi="Palatino Linotype" w:cs="Arial"/>
          <w:sz w:val="24"/>
          <w:szCs w:val="24"/>
          <w:lang w:eastAsia="es-MX"/>
        </w:rPr>
        <w:t xml:space="preserve"> Nacional Electoral y el </w:t>
      </w:r>
      <w:r w:rsidR="00E67651" w:rsidRPr="00E67651">
        <w:rPr>
          <w:rFonts w:ascii="Palatino Linotype" w:hAnsi="Palatino Linotype" w:cs="Arial"/>
          <w:sz w:val="24"/>
          <w:szCs w:val="24"/>
          <w:lang w:eastAsia="es-MX"/>
        </w:rPr>
        <w:t>Partido Morena</w:t>
      </w:r>
      <w:r w:rsidR="00E67651">
        <w:rPr>
          <w:rFonts w:ascii="Palatino Linotype" w:hAnsi="Palatino Linotype" w:cs="Arial"/>
          <w:sz w:val="24"/>
          <w:szCs w:val="24"/>
          <w:lang w:eastAsia="es-MX"/>
        </w:rPr>
        <w:t xml:space="preserve"> </w:t>
      </w:r>
      <w:r>
        <w:rPr>
          <w:rFonts w:ascii="Palatino Linotype" w:hAnsi="Palatino Linotype" w:cs="Arial"/>
          <w:sz w:val="24"/>
          <w:szCs w:val="24"/>
          <w:lang w:eastAsia="es-MX"/>
        </w:rPr>
        <w:t xml:space="preserve">, </w:t>
      </w:r>
      <w:r>
        <w:rPr>
          <w:rFonts w:ascii="Palatino Linotype" w:eastAsia="Times New Roman" w:hAnsi="Palatino Linotype" w:cs="Times New Roman"/>
          <w:color w:val="000000"/>
          <w:sz w:val="24"/>
          <w:szCs w:val="24"/>
          <w:lang w:eastAsia="es-MX"/>
        </w:rPr>
        <w:t>por ser ést</w:t>
      </w:r>
      <w:r w:rsidR="00E67651">
        <w:rPr>
          <w:rFonts w:ascii="Palatino Linotype" w:eastAsia="Times New Roman" w:hAnsi="Palatino Linotype" w:cs="Times New Roman"/>
          <w:color w:val="000000"/>
          <w:sz w:val="24"/>
          <w:szCs w:val="24"/>
          <w:lang w:eastAsia="es-MX"/>
        </w:rPr>
        <w:t>os</w:t>
      </w:r>
      <w:r>
        <w:rPr>
          <w:rFonts w:ascii="Palatino Linotype" w:eastAsia="Times New Roman" w:hAnsi="Palatino Linotype" w:cs="Times New Roman"/>
          <w:color w:val="000000"/>
          <w:sz w:val="24"/>
          <w:szCs w:val="24"/>
          <w:lang w:eastAsia="es-MX"/>
        </w:rPr>
        <w:t>,</w:t>
      </w:r>
      <w:r w:rsidRPr="006F0C4E">
        <w:rPr>
          <w:rFonts w:ascii="Palatino Linotype" w:eastAsia="Times New Roman" w:hAnsi="Palatino Linotype" w:cs="Times New Roman"/>
          <w:color w:val="000000"/>
          <w:sz w:val="24"/>
          <w:szCs w:val="24"/>
          <w:lang w:eastAsia="es-MX"/>
        </w:rPr>
        <w:t xml:space="preserve"> </w:t>
      </w:r>
      <w:r>
        <w:rPr>
          <w:rFonts w:ascii="Palatino Linotype" w:eastAsia="Times New Roman" w:hAnsi="Palatino Linotype" w:cs="Times New Roman"/>
          <w:color w:val="000000"/>
          <w:sz w:val="24"/>
          <w:szCs w:val="24"/>
          <w:lang w:eastAsia="es-MX"/>
        </w:rPr>
        <w:t>l</w:t>
      </w:r>
      <w:r w:rsidR="00E67651">
        <w:rPr>
          <w:rFonts w:ascii="Palatino Linotype" w:eastAsia="Times New Roman" w:hAnsi="Palatino Linotype" w:cs="Times New Roman"/>
          <w:color w:val="000000"/>
          <w:sz w:val="24"/>
          <w:szCs w:val="24"/>
          <w:lang w:eastAsia="es-MX"/>
        </w:rPr>
        <w:t>os</w:t>
      </w:r>
      <w:r w:rsidRPr="006F0C4E">
        <w:rPr>
          <w:rFonts w:ascii="Palatino Linotype" w:eastAsia="Times New Roman" w:hAnsi="Palatino Linotype" w:cs="Times New Roman"/>
          <w:color w:val="000000"/>
          <w:sz w:val="24"/>
          <w:szCs w:val="24"/>
          <w:lang w:eastAsia="es-MX"/>
        </w:rPr>
        <w:t xml:space="preserve"> </w:t>
      </w:r>
      <w:r w:rsidRPr="006F0C4E">
        <w:rPr>
          <w:rFonts w:ascii="Palatino Linotype" w:eastAsia="Times New Roman" w:hAnsi="Palatino Linotype" w:cs="Times New Roman"/>
          <w:b/>
          <w:color w:val="000000"/>
          <w:sz w:val="24"/>
          <w:szCs w:val="24"/>
          <w:lang w:eastAsia="es-MX"/>
        </w:rPr>
        <w:t>Sujeto</w:t>
      </w:r>
      <w:r w:rsidR="00E67651">
        <w:rPr>
          <w:rFonts w:ascii="Palatino Linotype" w:eastAsia="Times New Roman" w:hAnsi="Palatino Linotype" w:cs="Times New Roman"/>
          <w:b/>
          <w:color w:val="000000"/>
          <w:sz w:val="24"/>
          <w:szCs w:val="24"/>
          <w:lang w:eastAsia="es-MX"/>
        </w:rPr>
        <w:t>s</w:t>
      </w:r>
      <w:r w:rsidRPr="006F0C4E">
        <w:rPr>
          <w:rFonts w:ascii="Palatino Linotype" w:eastAsia="Times New Roman" w:hAnsi="Palatino Linotype" w:cs="Times New Roman"/>
          <w:b/>
          <w:color w:val="000000"/>
          <w:sz w:val="24"/>
          <w:szCs w:val="24"/>
          <w:lang w:eastAsia="es-MX"/>
        </w:rPr>
        <w:t xml:space="preserve"> Obligado</w:t>
      </w:r>
      <w:r w:rsidR="00E67651">
        <w:rPr>
          <w:rFonts w:ascii="Palatino Linotype" w:eastAsia="Times New Roman" w:hAnsi="Palatino Linotype" w:cs="Times New Roman"/>
          <w:b/>
          <w:color w:val="000000"/>
          <w:sz w:val="24"/>
          <w:szCs w:val="24"/>
          <w:lang w:eastAsia="es-MX"/>
        </w:rPr>
        <w:t>s</w:t>
      </w:r>
      <w:r w:rsidRPr="006F0C4E">
        <w:rPr>
          <w:rFonts w:ascii="Palatino Linotype" w:eastAsia="Times New Roman" w:hAnsi="Palatino Linotype" w:cs="Times New Roman"/>
          <w:b/>
          <w:color w:val="000000"/>
          <w:sz w:val="24"/>
          <w:szCs w:val="24"/>
          <w:lang w:eastAsia="es-MX"/>
        </w:rPr>
        <w:t xml:space="preserve"> </w:t>
      </w:r>
      <w:r w:rsidRPr="006F0C4E">
        <w:rPr>
          <w:rFonts w:ascii="Palatino Linotype" w:eastAsia="Times New Roman" w:hAnsi="Palatino Linotype" w:cs="Times New Roman"/>
          <w:color w:val="000000"/>
          <w:sz w:val="24"/>
          <w:szCs w:val="24"/>
          <w:lang w:eastAsia="es-MX"/>
        </w:rPr>
        <w:t xml:space="preserve">competente; razón por la cual, este Órgano Garante procede al análisis de las atribuciones que la </w:t>
      </w:r>
      <w:r w:rsidRPr="009E3BA6">
        <w:rPr>
          <w:rFonts w:ascii="Palatino Linotype" w:eastAsia="Times New Roman" w:hAnsi="Palatino Linotype" w:cs="Times New Roman"/>
          <w:color w:val="000000"/>
          <w:sz w:val="24"/>
          <w:szCs w:val="24"/>
          <w:lang w:eastAsia="es-MX"/>
        </w:rPr>
        <w:t>Ley de Transparencia y Acceso a la Información Pública del Estado de México y Municipios</w:t>
      </w:r>
      <w:r>
        <w:rPr>
          <w:rFonts w:ascii="Palatino Linotype" w:eastAsia="Times New Roman" w:hAnsi="Palatino Linotype" w:cs="Times New Roman"/>
          <w:color w:val="000000"/>
          <w:sz w:val="24"/>
          <w:szCs w:val="24"/>
          <w:lang w:eastAsia="es-MX"/>
        </w:rPr>
        <w:t xml:space="preserve">, en </w:t>
      </w:r>
      <w:r w:rsidRPr="009E3BA6">
        <w:rPr>
          <w:rFonts w:ascii="Palatino Linotype" w:hAnsi="Palatino Linotype" w:cs="Arial"/>
          <w:sz w:val="24"/>
          <w:szCs w:val="24"/>
        </w:rPr>
        <w:t>los artículos 3, fracción XLI y 23</w:t>
      </w:r>
      <w:r>
        <w:rPr>
          <w:rFonts w:ascii="Palatino Linotype" w:hAnsi="Palatino Linotype" w:cs="Arial"/>
          <w:sz w:val="24"/>
          <w:szCs w:val="24"/>
        </w:rPr>
        <w:t>,</w:t>
      </w:r>
      <w:r w:rsidRPr="009E3BA6">
        <w:rPr>
          <w:rFonts w:ascii="Palatino Linotype" w:hAnsi="Palatino Linotype" w:cs="Arial"/>
          <w:sz w:val="24"/>
          <w:szCs w:val="24"/>
        </w:rPr>
        <w:t xml:space="preserve"> de la Ley de Transparencia Local, establecen como Sujetos Obligados a cualquier autoridad, entidad,</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órgano y organismo de los Poderes Ejecutivo, Legislativo y Judicial, órganos autónomos, partidos políticos, fideicomisos y fondos públicos</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estatales y municipales, así como del gobierno y de la administración pública municipal y sus organismos descentralizados, asimismo de</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 xml:space="preserve">cualquier persona física, jurídico colectiva o sindicato que reciba y ejerza recursos </w:t>
      </w:r>
      <w:r w:rsidRPr="009E3BA6">
        <w:rPr>
          <w:rFonts w:ascii="Palatino Linotype" w:hAnsi="Palatino Linotype" w:cs="Arial"/>
          <w:sz w:val="24"/>
          <w:szCs w:val="24"/>
        </w:rPr>
        <w:lastRenderedPageBreak/>
        <w:t>públicos o realice actos de autoridad en el ámbito estatal</w:t>
      </w:r>
      <w:r>
        <w:rPr>
          <w:rFonts w:ascii="Palatino Linotype" w:eastAsia="Times New Roman" w:hAnsi="Palatino Linotype" w:cs="Times New Roman"/>
          <w:color w:val="000000"/>
          <w:sz w:val="24"/>
          <w:szCs w:val="24"/>
          <w:lang w:eastAsia="es-MX"/>
        </w:rPr>
        <w:t xml:space="preserve"> </w:t>
      </w:r>
      <w:r w:rsidRPr="009E3BA6">
        <w:rPr>
          <w:rFonts w:ascii="Palatino Linotype" w:hAnsi="Palatino Linotype" w:cs="Arial"/>
          <w:sz w:val="24"/>
          <w:szCs w:val="24"/>
        </w:rPr>
        <w:t>y municipal, que deba cumplir con las obligaciones previstas en la Ley de Transparencia Local.</w:t>
      </w:r>
    </w:p>
    <w:p w14:paraId="7D821545" w14:textId="77777777" w:rsidR="00D1022C" w:rsidRDefault="00D1022C" w:rsidP="00D1022C">
      <w:pPr>
        <w:tabs>
          <w:tab w:val="left" w:pos="709"/>
        </w:tabs>
        <w:spacing w:after="0" w:line="360" w:lineRule="auto"/>
        <w:jc w:val="both"/>
        <w:rPr>
          <w:rFonts w:ascii="Palatino Linotype" w:hAnsi="Palatino Linotype" w:cs="Arial"/>
          <w:sz w:val="24"/>
          <w:szCs w:val="24"/>
        </w:rPr>
      </w:pPr>
    </w:p>
    <w:p w14:paraId="74AB4F40" w14:textId="0E647708" w:rsidR="00D1022C" w:rsidRPr="00DA282E" w:rsidRDefault="00D1022C" w:rsidP="00D1022C">
      <w:pPr>
        <w:spacing w:before="100" w:beforeAutospacing="1" w:after="100" w:afterAutospacing="1" w:line="360" w:lineRule="auto"/>
        <w:jc w:val="both"/>
        <w:rPr>
          <w:rFonts w:ascii="Palatino Linotype" w:hAnsi="Palatino Linotype" w:cs="Arial"/>
          <w:b/>
          <w:sz w:val="24"/>
          <w:lang w:eastAsia="es-MX"/>
        </w:rPr>
      </w:pPr>
      <w:r w:rsidRPr="00DA282E">
        <w:rPr>
          <w:rFonts w:ascii="Palatino Linotype" w:hAnsi="Palatino Linotype"/>
          <w:sz w:val="24"/>
        </w:rPr>
        <w:t>Entonces, es claro que las funciones y atribuciones de</w:t>
      </w:r>
      <w:r>
        <w:rPr>
          <w:rFonts w:ascii="Palatino Linotype" w:hAnsi="Palatino Linotype"/>
          <w:sz w:val="24"/>
        </w:rPr>
        <w:t>l</w:t>
      </w:r>
      <w:r w:rsidRPr="00DA282E">
        <w:rPr>
          <w:rFonts w:ascii="Palatino Linotype" w:hAnsi="Palatino Linotype"/>
          <w:sz w:val="24"/>
        </w:rPr>
        <w:t xml:space="preserve"> </w:t>
      </w:r>
      <w:r w:rsidR="00E67651">
        <w:rPr>
          <w:rFonts w:ascii="Palatino Linotype" w:hAnsi="Palatino Linotype"/>
          <w:sz w:val="24"/>
        </w:rPr>
        <w:t>Instituto Electoral del Estado de México</w:t>
      </w:r>
      <w:r w:rsidRPr="00DA282E">
        <w:rPr>
          <w:rFonts w:ascii="Palatino Linotype" w:hAnsi="Palatino Linotype"/>
          <w:sz w:val="24"/>
        </w:rPr>
        <w:t xml:space="preserve">, </w:t>
      </w:r>
      <w:r>
        <w:rPr>
          <w:rFonts w:ascii="Palatino Linotype" w:hAnsi="Palatino Linotype"/>
          <w:sz w:val="24"/>
        </w:rPr>
        <w:t>no son</w:t>
      </w:r>
      <w:r w:rsidRPr="00DA282E">
        <w:rPr>
          <w:rFonts w:ascii="Palatino Linotype" w:hAnsi="Palatino Linotype"/>
          <w:sz w:val="24"/>
        </w:rPr>
        <w:t xml:space="preserve"> </w:t>
      </w:r>
      <w:r w:rsidRPr="00DA282E">
        <w:rPr>
          <w:rFonts w:ascii="Palatino Linotype" w:hAnsi="Palatino Linotype" w:cs="Arial"/>
          <w:sz w:val="24"/>
          <w:lang w:eastAsia="es-MX"/>
        </w:rPr>
        <w:t>coincidentes con la solicitud</w:t>
      </w:r>
      <w:r>
        <w:rPr>
          <w:rFonts w:ascii="Palatino Linotype" w:hAnsi="Palatino Linotype" w:cs="Arial"/>
          <w:sz w:val="24"/>
          <w:lang w:eastAsia="es-MX"/>
        </w:rPr>
        <w:t xml:space="preserve"> de la</w:t>
      </w:r>
      <w:r w:rsidRPr="00DA282E">
        <w:rPr>
          <w:rFonts w:ascii="Palatino Linotype" w:hAnsi="Palatino Linotype" w:cs="Arial"/>
          <w:sz w:val="24"/>
          <w:lang w:eastAsia="es-MX"/>
        </w:rPr>
        <w:t xml:space="preserve"> particular y cuya competencia es distinta a la del </w:t>
      </w:r>
      <w:r w:rsidRPr="00DA282E">
        <w:rPr>
          <w:rFonts w:ascii="Palatino Linotype" w:hAnsi="Palatino Linotype" w:cs="Arial"/>
          <w:b/>
          <w:sz w:val="24"/>
          <w:lang w:eastAsia="es-MX"/>
        </w:rPr>
        <w:t>Sujeto Obligado</w:t>
      </w:r>
      <w:r w:rsidRPr="00DA282E">
        <w:rPr>
          <w:rFonts w:ascii="Palatino Linotype" w:hAnsi="Palatino Linotype" w:cs="Arial"/>
          <w:sz w:val="24"/>
          <w:lang w:eastAsia="es-MX"/>
        </w:rPr>
        <w:t>;</w:t>
      </w:r>
      <w:r w:rsidRPr="00DA282E">
        <w:rPr>
          <w:rFonts w:ascii="Palatino Linotype" w:hAnsi="Palatino Linotype" w:cs="Arial"/>
          <w:b/>
          <w:sz w:val="24"/>
          <w:lang w:eastAsia="es-MX"/>
        </w:rPr>
        <w:t xml:space="preserve"> </w:t>
      </w:r>
      <w:r w:rsidRPr="00DA282E">
        <w:rPr>
          <w:rFonts w:ascii="Palatino Linotype" w:hAnsi="Palatino Linotype" w:cs="Arial"/>
          <w:sz w:val="24"/>
          <w:lang w:eastAsia="es-MX"/>
        </w:rPr>
        <w:t>por lo que, no se actualiza el supuesto jurídico, previsto en los artículos 12 y 24</w:t>
      </w:r>
      <w:r>
        <w:rPr>
          <w:rFonts w:ascii="Palatino Linotype" w:hAnsi="Palatino Linotype" w:cs="Arial"/>
          <w:sz w:val="24"/>
          <w:lang w:eastAsia="es-MX"/>
        </w:rPr>
        <w:t>,</w:t>
      </w:r>
      <w:r w:rsidRPr="00DA282E">
        <w:rPr>
          <w:rFonts w:ascii="Palatino Linotype" w:hAnsi="Palatino Linotype" w:cs="Arial"/>
          <w:sz w:val="24"/>
          <w:lang w:eastAsia="es-MX"/>
        </w:rPr>
        <w:t xml:space="preserve"> de la Ley de Transparencia y Acceso a la Información Pública del Estado de México y Municipios, que a la letra </w:t>
      </w:r>
      <w:r>
        <w:rPr>
          <w:rFonts w:ascii="Palatino Linotype" w:hAnsi="Palatino Linotype" w:cs="Arial"/>
          <w:sz w:val="24"/>
          <w:lang w:eastAsia="es-MX"/>
        </w:rPr>
        <w:t>indican</w:t>
      </w:r>
      <w:r w:rsidRPr="00DA282E">
        <w:rPr>
          <w:rFonts w:ascii="Palatino Linotype" w:hAnsi="Palatino Linotype" w:cs="Arial"/>
          <w:sz w:val="24"/>
          <w:lang w:eastAsia="es-MX"/>
        </w:rPr>
        <w:t>:</w:t>
      </w:r>
    </w:p>
    <w:p w14:paraId="6B0C401C" w14:textId="77777777" w:rsidR="00D1022C" w:rsidRPr="00F457C8" w:rsidRDefault="00D1022C" w:rsidP="00D1022C">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0467BC" w14:textId="77777777" w:rsidR="00D1022C" w:rsidRDefault="00D1022C" w:rsidP="00D1022C">
      <w:pPr>
        <w:autoSpaceDE w:val="0"/>
        <w:autoSpaceDN w:val="0"/>
        <w:adjustRightInd w:val="0"/>
        <w:spacing w:after="0" w:line="240" w:lineRule="auto"/>
        <w:ind w:left="567" w:right="567"/>
        <w:jc w:val="both"/>
        <w:rPr>
          <w:rFonts w:ascii="Palatino Linotype" w:hAnsi="Palatino Linotype"/>
          <w:i/>
          <w:u w:val="single"/>
        </w:rPr>
      </w:pPr>
    </w:p>
    <w:p w14:paraId="540C70FC" w14:textId="77777777" w:rsidR="00D1022C" w:rsidRPr="00DA282E" w:rsidRDefault="00D1022C" w:rsidP="00D1022C">
      <w:pPr>
        <w:autoSpaceDE w:val="0"/>
        <w:autoSpaceDN w:val="0"/>
        <w:adjustRightInd w:val="0"/>
        <w:spacing w:after="0" w:line="240" w:lineRule="auto"/>
        <w:ind w:left="567" w:right="567"/>
        <w:jc w:val="both"/>
        <w:rPr>
          <w:rFonts w:ascii="Palatino Linotype" w:hAnsi="Palatino Linotype"/>
          <w:b/>
          <w:i/>
          <w:u w:val="single"/>
        </w:rPr>
      </w:pPr>
      <w:r w:rsidRPr="00DA282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575DA4" w14:textId="77777777" w:rsidR="00D1022C" w:rsidRDefault="00D1022C" w:rsidP="00D1022C">
      <w:pPr>
        <w:autoSpaceDE w:val="0"/>
        <w:autoSpaceDN w:val="0"/>
        <w:adjustRightInd w:val="0"/>
        <w:spacing w:after="0" w:line="240" w:lineRule="auto"/>
        <w:ind w:left="567" w:right="567"/>
        <w:jc w:val="both"/>
        <w:rPr>
          <w:rFonts w:ascii="Palatino Linotype" w:hAnsi="Palatino Linotype"/>
          <w:i/>
          <w:u w:val="single"/>
        </w:rPr>
      </w:pPr>
    </w:p>
    <w:p w14:paraId="3EB06493" w14:textId="77777777" w:rsidR="00D1022C" w:rsidRDefault="00D1022C" w:rsidP="00D1022C">
      <w:pPr>
        <w:autoSpaceDE w:val="0"/>
        <w:autoSpaceDN w:val="0"/>
        <w:adjustRightInd w:val="0"/>
        <w:spacing w:after="0" w:line="240" w:lineRule="auto"/>
        <w:ind w:left="567" w:right="567"/>
        <w:jc w:val="both"/>
        <w:rPr>
          <w:rFonts w:ascii="Palatino Linotype" w:hAnsi="Palatino Linotype"/>
          <w:i/>
          <w:u w:val="single"/>
        </w:rPr>
      </w:pPr>
      <w:r w:rsidRPr="00A27566">
        <w:rPr>
          <w:rFonts w:ascii="Palatino Linotype" w:hAnsi="Palatino Linotype" w:cs="Arial"/>
          <w:b/>
          <w:bCs/>
          <w:i/>
          <w:color w:val="000000" w:themeColor="text1"/>
        </w:rPr>
        <w:t xml:space="preserve">Artículo 24. </w:t>
      </w:r>
      <w:r w:rsidRPr="00881E86">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14:paraId="100F28F5" w14:textId="77777777" w:rsidR="00D1022C" w:rsidRDefault="00D1022C" w:rsidP="00D1022C">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14:paraId="30A2F268" w14:textId="77777777" w:rsidR="00D1022C" w:rsidRPr="00773FDF" w:rsidRDefault="00D1022C" w:rsidP="00D1022C">
      <w:pPr>
        <w:autoSpaceDE w:val="0"/>
        <w:autoSpaceDN w:val="0"/>
        <w:adjustRightInd w:val="0"/>
        <w:spacing w:after="0" w:line="240" w:lineRule="auto"/>
        <w:ind w:left="567" w:right="567"/>
        <w:jc w:val="both"/>
        <w:rPr>
          <w:rFonts w:ascii="Palatino Linotype" w:hAnsi="Palatino Linotype"/>
          <w:b/>
          <w:i/>
          <w:u w:val="single"/>
        </w:rPr>
      </w:pPr>
      <w:r w:rsidRPr="00773FDF">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14:paraId="763A4A7B" w14:textId="77777777" w:rsidR="00D1022C" w:rsidRPr="00773FDF" w:rsidRDefault="00D1022C" w:rsidP="00D1022C">
      <w:pPr>
        <w:autoSpaceDE w:val="0"/>
        <w:autoSpaceDN w:val="0"/>
        <w:adjustRightInd w:val="0"/>
        <w:spacing w:after="0" w:line="240" w:lineRule="auto"/>
        <w:ind w:left="567" w:right="567"/>
        <w:jc w:val="both"/>
        <w:rPr>
          <w:rFonts w:ascii="Palatino Linotype" w:hAnsi="Palatino Linotype"/>
          <w:i/>
          <w:u w:val="single"/>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14:paraId="3548548F" w14:textId="77777777" w:rsidR="00D1022C" w:rsidRPr="00854828" w:rsidRDefault="00D1022C" w:rsidP="00D1022C">
      <w:pPr>
        <w:autoSpaceDE w:val="0"/>
        <w:autoSpaceDN w:val="0"/>
        <w:adjustRightInd w:val="0"/>
        <w:spacing w:after="0" w:line="240" w:lineRule="auto"/>
        <w:ind w:right="567"/>
        <w:jc w:val="right"/>
        <w:rPr>
          <w:rFonts w:ascii="Palatino Linotype" w:hAnsi="Palatino Linotype" w:cs="Arial"/>
          <w:i/>
        </w:rPr>
      </w:pPr>
      <w:r w:rsidRPr="00F457C8">
        <w:rPr>
          <w:rFonts w:ascii="Palatino Linotype" w:hAnsi="Palatino Linotype"/>
          <w:i/>
        </w:rPr>
        <w:t>(Énfasis añadido)</w:t>
      </w:r>
    </w:p>
    <w:p w14:paraId="32E0BFCD" w14:textId="77777777" w:rsidR="00D1022C" w:rsidRDefault="00D1022C" w:rsidP="00D1022C">
      <w:pPr>
        <w:spacing w:after="0" w:line="360" w:lineRule="auto"/>
        <w:ind w:right="51"/>
        <w:jc w:val="both"/>
        <w:rPr>
          <w:rFonts w:ascii="Palatino Linotype" w:hAnsi="Palatino Linotype" w:cs="Arial"/>
          <w:bCs/>
          <w:sz w:val="24"/>
          <w:szCs w:val="24"/>
        </w:rPr>
      </w:pPr>
    </w:p>
    <w:p w14:paraId="732AEABE" w14:textId="7B0B8570" w:rsidR="00D1022C" w:rsidRDefault="00D1022C" w:rsidP="00D1022C">
      <w:pPr>
        <w:spacing w:after="0" w:line="360" w:lineRule="auto"/>
        <w:ind w:right="51"/>
        <w:jc w:val="both"/>
        <w:rPr>
          <w:rFonts w:ascii="Palatino Linotype" w:hAnsi="Palatino Linotype" w:cs="Arial"/>
          <w:sz w:val="24"/>
          <w:szCs w:val="24"/>
          <w:lang w:eastAsia="es-MX"/>
        </w:rPr>
      </w:pPr>
      <w:r w:rsidRPr="00B42E2D">
        <w:rPr>
          <w:rFonts w:ascii="Palatino Linotype" w:hAnsi="Palatino Linotype" w:cs="Arial"/>
          <w:bCs/>
          <w:sz w:val="24"/>
          <w:szCs w:val="24"/>
        </w:rPr>
        <w:t xml:space="preserve">De la misma forma, </w:t>
      </w:r>
      <w:r w:rsidRPr="00B42E2D">
        <w:rPr>
          <w:rFonts w:ascii="Palatino Linotype" w:hAnsi="Palatino Linotype" w:cs="Arial"/>
          <w:b/>
          <w:bCs/>
          <w:sz w:val="24"/>
          <w:szCs w:val="24"/>
        </w:rPr>
        <w:t>El Sujeto Obligado</w:t>
      </w:r>
      <w:r w:rsidRPr="00B42E2D">
        <w:rPr>
          <w:rFonts w:ascii="Palatino Linotype" w:hAnsi="Palatino Linotype" w:cs="Arial"/>
          <w:bCs/>
          <w:sz w:val="24"/>
          <w:szCs w:val="24"/>
        </w:rPr>
        <w:t xml:space="preserve"> manifestó que</w:t>
      </w:r>
      <w:r>
        <w:rPr>
          <w:rFonts w:ascii="Palatino Linotype" w:hAnsi="Palatino Linotype" w:cs="Arial"/>
          <w:bCs/>
          <w:sz w:val="24"/>
          <w:szCs w:val="24"/>
        </w:rPr>
        <w:t xml:space="preserve"> no es competencia del </w:t>
      </w:r>
      <w:r w:rsidR="00E67651">
        <w:rPr>
          <w:rFonts w:ascii="Palatino Linotype" w:hAnsi="Palatino Linotype"/>
          <w:sz w:val="24"/>
        </w:rPr>
        <w:t>Instituto Electoral del Estado de México</w:t>
      </w:r>
      <w:r>
        <w:rPr>
          <w:rFonts w:ascii="Palatino Linotype" w:hAnsi="Palatino Linotype" w:cs="Arial"/>
          <w:bCs/>
          <w:sz w:val="24"/>
          <w:szCs w:val="24"/>
        </w:rPr>
        <w:t xml:space="preserve"> por lo que</w:t>
      </w:r>
      <w:r w:rsidRPr="00B42E2D">
        <w:rPr>
          <w:rFonts w:ascii="Palatino Linotype" w:hAnsi="Palatino Linotype" w:cs="Arial"/>
          <w:bCs/>
          <w:sz w:val="24"/>
          <w:szCs w:val="24"/>
        </w:rPr>
        <w:t xml:space="preserve"> no </w:t>
      </w:r>
      <w:r>
        <w:rPr>
          <w:rFonts w:ascii="Palatino Linotype" w:hAnsi="Palatino Linotype" w:cs="Arial"/>
          <w:bCs/>
          <w:sz w:val="24"/>
          <w:szCs w:val="24"/>
        </w:rPr>
        <w:t xml:space="preserve">negó ni omitió proporcionar la información requerida por </w:t>
      </w:r>
      <w:r w:rsidR="00E67651">
        <w:rPr>
          <w:rFonts w:ascii="Palatino Linotype" w:hAnsi="Palatino Linotype" w:cs="Arial"/>
          <w:bCs/>
          <w:sz w:val="24"/>
          <w:szCs w:val="24"/>
        </w:rPr>
        <w:t xml:space="preserve"> el</w:t>
      </w:r>
      <w:r w:rsidRPr="00A03F84">
        <w:rPr>
          <w:rFonts w:ascii="Palatino Linotype" w:hAnsi="Palatino Linotype" w:cs="Arial"/>
          <w:b/>
          <w:bCs/>
          <w:sz w:val="24"/>
          <w:szCs w:val="24"/>
        </w:rPr>
        <w:t xml:space="preserve"> Recurrente</w:t>
      </w:r>
      <w:r>
        <w:rPr>
          <w:rFonts w:ascii="Palatino Linotype" w:hAnsi="Palatino Linotype" w:cs="Arial"/>
          <w:bCs/>
          <w:sz w:val="24"/>
          <w:szCs w:val="24"/>
        </w:rPr>
        <w:t xml:space="preserve">, toda vez que dio contestación en tiempo </w:t>
      </w:r>
      <w:r w:rsidRPr="005C5EC4">
        <w:rPr>
          <w:rFonts w:ascii="Palatino Linotype" w:hAnsi="Palatino Linotype" w:cs="Arial"/>
          <w:bCs/>
          <w:sz w:val="24"/>
          <w:szCs w:val="24"/>
        </w:rPr>
        <w:t xml:space="preserve">y </w:t>
      </w:r>
      <w:r w:rsidRPr="005C5EC4">
        <w:rPr>
          <w:rFonts w:ascii="Palatino Linotype" w:hAnsi="Palatino Linotype" w:cs="Arial"/>
          <w:bCs/>
          <w:sz w:val="24"/>
          <w:szCs w:val="24"/>
        </w:rPr>
        <w:lastRenderedPageBreak/>
        <w:t>forma a la solicitud de información, en el sentido de que la información requerida no la genera, orientando a la particular a realizar dicha solicitud a</w:t>
      </w:r>
      <w:r>
        <w:rPr>
          <w:rFonts w:ascii="Palatino Linotype" w:hAnsi="Palatino Linotype" w:cs="Arial"/>
          <w:bCs/>
          <w:sz w:val="24"/>
          <w:szCs w:val="24"/>
        </w:rPr>
        <w:t>l Municipio correspondiente</w:t>
      </w:r>
      <w:r w:rsidRPr="005C5EC4">
        <w:rPr>
          <w:rFonts w:ascii="Palatino Linotype" w:hAnsi="Palatino Linotype" w:cs="Arial"/>
          <w:bCs/>
          <w:sz w:val="24"/>
          <w:szCs w:val="24"/>
        </w:rPr>
        <w:t>,</w:t>
      </w:r>
      <w:r w:rsidRPr="005C5EC4">
        <w:rPr>
          <w:rFonts w:ascii="Palatino Linotype" w:hAnsi="Palatino Linotype" w:cs="Arial"/>
          <w:sz w:val="24"/>
          <w:szCs w:val="24"/>
          <w:lang w:eastAsia="es-MX"/>
        </w:rPr>
        <w:t xml:space="preserve"> conforme al artículo 167, párrafo primero de la Ley de la materia, que dicta:</w:t>
      </w:r>
    </w:p>
    <w:p w14:paraId="507C81F8" w14:textId="77777777" w:rsidR="00D1022C" w:rsidRPr="005C5EC4" w:rsidRDefault="00D1022C" w:rsidP="00D1022C">
      <w:pPr>
        <w:pStyle w:val="Sinespaciado"/>
      </w:pPr>
    </w:p>
    <w:p w14:paraId="5392E62D" w14:textId="77777777" w:rsidR="00D1022C" w:rsidRPr="00881E86" w:rsidRDefault="00D1022C" w:rsidP="00D1022C">
      <w:pPr>
        <w:ind w:left="709" w:right="757"/>
        <w:jc w:val="both"/>
        <w:rPr>
          <w:rFonts w:ascii="Palatino Linotype" w:hAnsi="Palatino Linotype" w:cs="Arial"/>
          <w:i/>
          <w:lang w:eastAsia="es-MX"/>
        </w:rPr>
      </w:pPr>
      <w:r w:rsidRPr="00881E86">
        <w:rPr>
          <w:rFonts w:ascii="Palatino Linotype" w:hAnsi="Palatino Linotype" w:cs="Arial"/>
          <w:i/>
          <w:lang w:eastAsia="es-MX"/>
        </w:rPr>
        <w:t>“</w:t>
      </w:r>
      <w:r w:rsidRPr="00881E86">
        <w:rPr>
          <w:rFonts w:ascii="Palatino Linotype" w:hAnsi="Palatino Linotype" w:cs="Arial"/>
          <w:b/>
          <w:i/>
          <w:lang w:eastAsia="es-MX"/>
        </w:rPr>
        <w:t>Artículo 167</w:t>
      </w:r>
      <w:r w:rsidRPr="00881E86">
        <w:rPr>
          <w:rFonts w:ascii="Palatino Linotype" w:hAnsi="Palatino Linotype" w:cs="Arial"/>
          <w:i/>
          <w:lang w:eastAsia="es-MX"/>
        </w:rPr>
        <w:t xml:space="preserve">. Cuando las unidades de transparencia </w:t>
      </w:r>
      <w:r w:rsidRPr="005C5EC4">
        <w:rPr>
          <w:rFonts w:ascii="Palatino Linotype" w:hAnsi="Palatino Linotype" w:cs="Arial"/>
          <w:b/>
          <w:i/>
          <w:u w:val="single"/>
          <w:lang w:eastAsia="es-MX"/>
        </w:rPr>
        <w:t>determinen la notoria incompetencia por parte de los sujetos obligados</w:t>
      </w:r>
      <w:r w:rsidRPr="00881E86">
        <w:rPr>
          <w:rFonts w:ascii="Palatino Linotype" w:hAnsi="Palatino Linotype" w:cs="Arial"/>
          <w:i/>
          <w:lang w:eastAsia="es-MX"/>
        </w:rPr>
        <w:t xml:space="preserve">, dentro del ámbito de aplicación, para atender la solicitud de acceso a la información, </w:t>
      </w:r>
      <w:r w:rsidRPr="005C5EC4">
        <w:rPr>
          <w:rFonts w:ascii="Palatino Linotype" w:hAnsi="Palatino Linotype" w:cs="Arial"/>
          <w:b/>
          <w:i/>
          <w:u w:val="single"/>
          <w:lang w:eastAsia="es-MX"/>
        </w:rPr>
        <w:t>deberán comunicarlo al solicitante, dentro de los tres días hábiles posteriores a la recepción de la solicitud</w:t>
      </w:r>
      <w:r w:rsidRPr="005C5EC4">
        <w:rPr>
          <w:rFonts w:ascii="Palatino Linotype" w:hAnsi="Palatino Linotype" w:cs="Arial"/>
          <w:i/>
          <w:u w:val="single"/>
          <w:lang w:eastAsia="es-MX"/>
        </w:rPr>
        <w:t xml:space="preserve"> </w:t>
      </w:r>
      <w:r w:rsidRPr="00881E86">
        <w:rPr>
          <w:rFonts w:ascii="Palatino Linotype" w:hAnsi="Palatino Linotype" w:cs="Arial"/>
          <w:i/>
          <w:lang w:eastAsia="es-MX"/>
        </w:rPr>
        <w:t>y, en su caso orientar al solicitante, el o los sujetos obligados competentes.</w:t>
      </w:r>
    </w:p>
    <w:p w14:paraId="45953971" w14:textId="77777777" w:rsidR="00D1022C" w:rsidRPr="00370AE6" w:rsidRDefault="00D1022C" w:rsidP="00D1022C">
      <w:pPr>
        <w:pStyle w:val="Sinespaciado"/>
        <w:rPr>
          <w:sz w:val="8"/>
        </w:rPr>
      </w:pPr>
    </w:p>
    <w:p w14:paraId="08C98FE0" w14:textId="77777777" w:rsidR="00D1022C" w:rsidRPr="00881E86" w:rsidRDefault="00D1022C" w:rsidP="00D1022C">
      <w:pPr>
        <w:ind w:left="709" w:right="757"/>
        <w:jc w:val="both"/>
        <w:rPr>
          <w:rFonts w:ascii="Palatino Linotype" w:hAnsi="Palatino Linotype" w:cs="Arial"/>
          <w:i/>
          <w:lang w:eastAsia="es-MX"/>
        </w:rPr>
      </w:pPr>
      <w:r w:rsidRPr="00881E86">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7A14676" w14:textId="77777777" w:rsidR="00D1022C" w:rsidRPr="00370AE6" w:rsidRDefault="00D1022C" w:rsidP="00D1022C">
      <w:pPr>
        <w:pStyle w:val="Sinespaciado"/>
        <w:rPr>
          <w:sz w:val="6"/>
        </w:rPr>
      </w:pPr>
    </w:p>
    <w:p w14:paraId="4118FEA6" w14:textId="77777777" w:rsidR="00D1022C" w:rsidRPr="00881E86" w:rsidRDefault="00D1022C" w:rsidP="00D1022C">
      <w:pPr>
        <w:ind w:left="709" w:right="757"/>
        <w:jc w:val="both"/>
        <w:rPr>
          <w:rFonts w:ascii="Palatino Linotype" w:hAnsi="Palatino Linotype" w:cs="Arial"/>
          <w:i/>
          <w:lang w:eastAsia="es-MX"/>
        </w:rPr>
      </w:pPr>
      <w:r w:rsidRPr="00881E86">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76EE01B7" w14:textId="77777777" w:rsidR="00D1022C" w:rsidRDefault="00D1022C" w:rsidP="00D1022C">
      <w:pPr>
        <w:pStyle w:val="Sinespaciado"/>
      </w:pPr>
    </w:p>
    <w:p w14:paraId="23C4BA66" w14:textId="77777777" w:rsidR="00D1022C" w:rsidRPr="005C5EC4" w:rsidRDefault="00D1022C" w:rsidP="00D1022C">
      <w:pPr>
        <w:spacing w:line="360" w:lineRule="auto"/>
        <w:jc w:val="both"/>
        <w:rPr>
          <w:rFonts w:ascii="Palatino Linotype" w:hAnsi="Palatino Linotype" w:cs="Arial"/>
          <w:sz w:val="24"/>
          <w:lang w:eastAsia="es-MX"/>
        </w:rPr>
      </w:pPr>
      <w:r w:rsidRPr="005C5EC4">
        <w:rPr>
          <w:rFonts w:ascii="Palatino Linotype" w:hAnsi="Palatino Linotype" w:cs="Arial"/>
          <w:sz w:val="24"/>
          <w:lang w:eastAsia="es-MX"/>
        </w:rPr>
        <w:t xml:space="preserve">Situación señalada en el fundamento anterior, que fuera seguida de manera procedente por </w:t>
      </w:r>
      <w:r w:rsidRPr="000A68C1">
        <w:rPr>
          <w:rFonts w:ascii="Palatino Linotype" w:hAnsi="Palatino Linotype" w:cs="Arial"/>
          <w:sz w:val="24"/>
          <w:lang w:eastAsia="es-MX"/>
        </w:rPr>
        <w:t>el</w:t>
      </w:r>
      <w:r w:rsidRPr="005C5EC4">
        <w:rPr>
          <w:rFonts w:ascii="Palatino Linotype" w:hAnsi="Palatino Linotype" w:cs="Arial"/>
          <w:b/>
          <w:sz w:val="24"/>
          <w:lang w:eastAsia="es-MX"/>
        </w:rPr>
        <w:t xml:space="preserve"> Sujeto Obligado</w:t>
      </w:r>
      <w:r w:rsidRPr="005C5EC4">
        <w:rPr>
          <w:rFonts w:ascii="Palatino Linotype" w:hAnsi="Palatino Linotype" w:cs="Arial"/>
          <w:sz w:val="24"/>
          <w:lang w:eastAsia="es-MX"/>
        </w:rPr>
        <w:t xml:space="preserve"> ya que realizó dicha orientación </w:t>
      </w:r>
      <w:r>
        <w:rPr>
          <w:rFonts w:ascii="Palatino Linotype" w:hAnsi="Palatino Linotype" w:cs="Arial"/>
          <w:sz w:val="24"/>
          <w:lang w:eastAsia="es-MX"/>
        </w:rPr>
        <w:t xml:space="preserve">al tercer día </w:t>
      </w:r>
      <w:r w:rsidRPr="005C5EC4">
        <w:rPr>
          <w:rFonts w:ascii="Palatino Linotype" w:hAnsi="Palatino Linotype" w:cs="Arial"/>
          <w:sz w:val="24"/>
          <w:lang w:eastAsia="es-MX"/>
        </w:rPr>
        <w:t>en que se presentó la solicitud de información.</w:t>
      </w:r>
    </w:p>
    <w:p w14:paraId="4D2FAAB4" w14:textId="77777777" w:rsidR="00D1022C" w:rsidRDefault="00D1022C" w:rsidP="00D1022C">
      <w:pPr>
        <w:pStyle w:val="Sinespaciado"/>
      </w:pPr>
    </w:p>
    <w:p w14:paraId="38B49874" w14:textId="59E4AA8E" w:rsidR="00D1022C" w:rsidRDefault="00D1022C" w:rsidP="00D1022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Visto lo anterior, podemos concluir que la</w:t>
      </w:r>
      <w:r w:rsidR="00E67651">
        <w:rPr>
          <w:rFonts w:ascii="Palatino Linotype" w:hAnsi="Palatino Linotype" w:cs="Arial"/>
        </w:rPr>
        <w:t>s</w:t>
      </w:r>
      <w:r>
        <w:rPr>
          <w:rFonts w:ascii="Palatino Linotype" w:hAnsi="Palatino Linotype" w:cs="Arial"/>
        </w:rPr>
        <w:t xml:space="preserve"> </w:t>
      </w:r>
      <w:r w:rsidR="00E67651">
        <w:rPr>
          <w:rFonts w:ascii="Palatino Linotype" w:hAnsi="Palatino Linotype" w:cs="Arial"/>
        </w:rPr>
        <w:t>respuestas emitidas</w:t>
      </w:r>
      <w:r>
        <w:rPr>
          <w:rFonts w:ascii="Palatino Linotype" w:hAnsi="Palatino Linotype" w:cs="Arial"/>
        </w:rPr>
        <w:t xml:space="preserve"> por </w:t>
      </w:r>
      <w:r w:rsidRPr="000A68C1">
        <w:rPr>
          <w:rFonts w:ascii="Palatino Linotype" w:hAnsi="Palatino Linotype" w:cs="Arial"/>
        </w:rPr>
        <w:t xml:space="preserve">el </w:t>
      </w:r>
      <w:r w:rsidRPr="00B32668">
        <w:rPr>
          <w:rFonts w:ascii="Palatino Linotype" w:hAnsi="Palatino Linotype" w:cs="Arial"/>
          <w:b/>
        </w:rPr>
        <w:t>Sujeto Obligado</w:t>
      </w:r>
      <w:r>
        <w:rPr>
          <w:rFonts w:ascii="Palatino Linotype" w:hAnsi="Palatino Linotype" w:cs="Arial"/>
        </w:rPr>
        <w:t xml:space="preserve"> se encuentran encaminadas a determinar </w:t>
      </w:r>
      <w:r w:rsidR="00E67651">
        <w:rPr>
          <w:rFonts w:ascii="Palatino Linotype" w:hAnsi="Palatino Linotype" w:cs="Arial"/>
        </w:rPr>
        <w:t>que,</w:t>
      </w:r>
      <w:r>
        <w:rPr>
          <w:rFonts w:ascii="Palatino Linotype" w:hAnsi="Palatino Linotype" w:cs="Arial"/>
        </w:rPr>
        <w:t xml:space="preserve"> de las solicitudes de información, se pretende acceder a documentos que no genera, </w:t>
      </w:r>
      <w:r w:rsidRPr="009302C3">
        <w:rPr>
          <w:rFonts w:ascii="Palatino Linotype" w:hAnsi="Palatino Linotype" w:cs="Arial"/>
        </w:rPr>
        <w:t>en virtud de que la información solicitada no</w:t>
      </w:r>
      <w:r>
        <w:rPr>
          <w:rFonts w:ascii="Palatino Linotype" w:hAnsi="Palatino Linotype" w:cs="Arial"/>
        </w:rPr>
        <w:t xml:space="preserve"> puede fácticamente obrar en los</w:t>
      </w:r>
      <w:r w:rsidRPr="009302C3">
        <w:rPr>
          <w:rFonts w:ascii="Palatino Linotype" w:hAnsi="Palatino Linotype" w:cs="Arial"/>
        </w:rPr>
        <w:t xml:space="preserve"> archivos del </w:t>
      </w:r>
      <w:r w:rsidRPr="009302C3">
        <w:rPr>
          <w:rFonts w:ascii="Palatino Linotype" w:hAnsi="Palatino Linotype" w:cs="Arial"/>
          <w:b/>
        </w:rPr>
        <w:t>Sujeto Obligado</w:t>
      </w:r>
      <w:r w:rsidRPr="0068529D">
        <w:rPr>
          <w:rFonts w:ascii="Palatino Linotype" w:hAnsi="Palatino Linotype" w:cs="Arial"/>
        </w:rPr>
        <w:t xml:space="preserve">. </w:t>
      </w:r>
    </w:p>
    <w:p w14:paraId="0349648C" w14:textId="77777777" w:rsidR="00D1022C" w:rsidRDefault="00D1022C" w:rsidP="00D1022C">
      <w:pPr>
        <w:pStyle w:val="Prrafodelista"/>
        <w:autoSpaceDE w:val="0"/>
        <w:autoSpaceDN w:val="0"/>
        <w:adjustRightInd w:val="0"/>
        <w:spacing w:line="360" w:lineRule="auto"/>
        <w:ind w:left="0"/>
        <w:jc w:val="both"/>
        <w:rPr>
          <w:rFonts w:ascii="Palatino Linotype" w:hAnsi="Palatino Linotype" w:cs="Arial"/>
        </w:rPr>
      </w:pPr>
    </w:p>
    <w:p w14:paraId="31A3107F" w14:textId="77777777" w:rsidR="00D1022C" w:rsidRDefault="00D1022C" w:rsidP="00D1022C">
      <w:pPr>
        <w:spacing w:after="0" w:line="360" w:lineRule="auto"/>
        <w:jc w:val="both"/>
        <w:rPr>
          <w:rFonts w:ascii="Palatino Linotype" w:hAnsi="Palatino Linotype" w:cs="Arial"/>
          <w:sz w:val="24"/>
          <w:szCs w:val="24"/>
          <w:lang w:eastAsia="es-MX"/>
        </w:rPr>
      </w:pPr>
      <w:r w:rsidRPr="00396260">
        <w:rPr>
          <w:rFonts w:ascii="Palatino Linotype" w:hAnsi="Palatino Linotype" w:cs="Arial"/>
          <w:sz w:val="24"/>
          <w:szCs w:val="24"/>
          <w:lang w:eastAsia="es-MX"/>
        </w:rPr>
        <w:lastRenderedPageBreak/>
        <w:t>Además, y de conformidad con lo establecido en el artículo 12</w:t>
      </w:r>
      <w:r>
        <w:rPr>
          <w:rFonts w:ascii="Palatino Linotype" w:hAnsi="Palatino Linotype" w:cs="Arial"/>
          <w:sz w:val="24"/>
          <w:szCs w:val="24"/>
          <w:lang w:eastAsia="es-MX"/>
        </w:rPr>
        <w:t>,</w:t>
      </w:r>
      <w:r w:rsidRPr="00396260">
        <w:rPr>
          <w:rFonts w:ascii="Palatino Linotype" w:hAnsi="Palatino Linotype" w:cs="Arial"/>
          <w:sz w:val="24"/>
          <w:szCs w:val="24"/>
          <w:lang w:eastAsia="es-MX"/>
        </w:rPr>
        <w:t xml:space="preserve"> de la Ley de Transparencia y Acceso a la Información Pública del Estado de México y Municipios, anteriormente invocado el sujeto obligado sólo proporcionará la información que obra en sus archivos, lo que </w:t>
      </w:r>
      <w:r w:rsidRPr="00AC7916">
        <w:rPr>
          <w:rFonts w:ascii="Palatino Linotype" w:hAnsi="Palatino Linotype" w:cs="Arial"/>
          <w:i/>
          <w:sz w:val="24"/>
          <w:szCs w:val="24"/>
          <w:lang w:eastAsia="es-MX"/>
        </w:rPr>
        <w:t>a contrario sensu</w:t>
      </w:r>
      <w:r w:rsidRPr="00396260">
        <w:rPr>
          <w:rFonts w:ascii="Palatino Linotype" w:hAnsi="Palatino Linotype" w:cs="Arial"/>
          <w:sz w:val="24"/>
          <w:szCs w:val="24"/>
          <w:lang w:eastAsia="es-MX"/>
        </w:rPr>
        <w:t xml:space="preserve"> significa que no se está obligado a proporcionar</w:t>
      </w:r>
      <w:r>
        <w:rPr>
          <w:rFonts w:ascii="Palatino Linotype" w:hAnsi="Palatino Linotype" w:cs="Arial"/>
          <w:sz w:val="24"/>
          <w:szCs w:val="24"/>
          <w:lang w:eastAsia="es-MX"/>
        </w:rPr>
        <w:t xml:space="preserve"> lo que no obre en sus archivos.</w:t>
      </w:r>
    </w:p>
    <w:p w14:paraId="57BCB679" w14:textId="77777777" w:rsidR="00D1022C" w:rsidRPr="00BD6588" w:rsidRDefault="00D1022C" w:rsidP="00D1022C">
      <w:pPr>
        <w:pStyle w:val="Sinespaciado"/>
      </w:pPr>
    </w:p>
    <w:p w14:paraId="7DB124BB" w14:textId="77777777" w:rsidR="00D1022C" w:rsidRDefault="00D1022C" w:rsidP="00D1022C">
      <w:pPr>
        <w:spacing w:after="0" w:line="360" w:lineRule="auto"/>
        <w:jc w:val="both"/>
        <w:rPr>
          <w:rFonts w:ascii="Palatino Linotype" w:hAnsi="Palatino Linotype"/>
          <w:sz w:val="24"/>
        </w:rPr>
      </w:pPr>
      <w:r w:rsidRPr="005269B8">
        <w:rPr>
          <w:rFonts w:ascii="Palatino Linotype" w:hAnsi="Palatino Linotype" w:cs="Arial"/>
          <w:sz w:val="24"/>
        </w:rPr>
        <w:t>Lo anterior se robustece con lo plasmado en el criterio</w:t>
      </w:r>
      <w:r w:rsidRPr="005269B8">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Pr>
          <w:rFonts w:ascii="Palatino Linotype" w:hAnsi="Palatino Linotype"/>
          <w:sz w:val="24"/>
        </w:rPr>
        <w:t xml:space="preserve">ón de Datos Personales (INAI), </w:t>
      </w:r>
      <w:r w:rsidRPr="005269B8">
        <w:rPr>
          <w:rFonts w:ascii="Palatino Linotype" w:hAnsi="Palatino Linotype"/>
          <w:sz w:val="24"/>
        </w:rPr>
        <w:t xml:space="preserve">que lleva por rubro y texto los siguientes: </w:t>
      </w:r>
    </w:p>
    <w:p w14:paraId="0FDB25E7" w14:textId="77777777" w:rsidR="00D1022C" w:rsidRPr="00370AE6" w:rsidRDefault="00D1022C" w:rsidP="00D1022C">
      <w:pPr>
        <w:pStyle w:val="Sinespaciado"/>
        <w:rPr>
          <w:sz w:val="12"/>
        </w:rPr>
      </w:pPr>
    </w:p>
    <w:p w14:paraId="6549CE15" w14:textId="77777777" w:rsidR="00D1022C" w:rsidRPr="0068529D" w:rsidRDefault="00D1022C" w:rsidP="00D1022C">
      <w:pPr>
        <w:spacing w:after="0" w:line="360" w:lineRule="auto"/>
        <w:jc w:val="both"/>
        <w:rPr>
          <w:rFonts w:ascii="Palatino Linotype" w:hAnsi="Palatino Linotype"/>
          <w:sz w:val="2"/>
        </w:rPr>
      </w:pPr>
    </w:p>
    <w:p w14:paraId="5B73DA30" w14:textId="77777777" w:rsidR="00D1022C" w:rsidRDefault="00D1022C" w:rsidP="00D1022C">
      <w:pPr>
        <w:pStyle w:val="Prrafodelista"/>
        <w:ind w:left="1068" w:right="1043"/>
        <w:jc w:val="both"/>
        <w:rPr>
          <w:rFonts w:ascii="Palatino Linotype" w:hAnsi="Palatino Linotype"/>
          <w:i/>
          <w:sz w:val="22"/>
        </w:rPr>
      </w:pPr>
      <w:r w:rsidRPr="0068529D">
        <w:rPr>
          <w:rFonts w:ascii="Palatino Linotype" w:hAnsi="Palatino Linotype"/>
          <w:i/>
          <w:sz w:val="22"/>
        </w:rPr>
        <w:t>“</w:t>
      </w:r>
      <w:r w:rsidRPr="006852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68529D">
        <w:rPr>
          <w:rFonts w:ascii="Palatino Linotype" w:hAnsi="Palatino Linotype"/>
          <w:b/>
          <w:i/>
          <w:sz w:val="22"/>
        </w:rPr>
        <w:t>.</w:t>
      </w:r>
      <w:r w:rsidRPr="0068529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w:t>
      </w:r>
      <w:r w:rsidRPr="005269B8">
        <w:rPr>
          <w:rFonts w:ascii="Palatino Linotype" w:hAnsi="Palatino Linotype"/>
          <w:i/>
          <w:sz w:val="22"/>
        </w:rPr>
        <w:t>y Protección de Datos conocer, vía recurso revisión, al respecto.”</w:t>
      </w:r>
    </w:p>
    <w:p w14:paraId="0686461F" w14:textId="77777777" w:rsidR="00D1022C" w:rsidRPr="00F457C8" w:rsidRDefault="00D1022C" w:rsidP="00D1022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83CCF34" w14:textId="77777777" w:rsidR="00D1022C" w:rsidRDefault="00D1022C" w:rsidP="00D1022C">
      <w:pPr>
        <w:spacing w:after="0" w:line="360" w:lineRule="auto"/>
        <w:jc w:val="both"/>
        <w:rPr>
          <w:rFonts w:ascii="Palatino Linotype" w:hAnsi="Palatino Linotype" w:cs="Arial"/>
          <w:sz w:val="24"/>
          <w:lang w:eastAsia="es-MX"/>
        </w:rPr>
      </w:pPr>
      <w:r w:rsidRPr="006B03D0">
        <w:rPr>
          <w:rFonts w:ascii="Palatino Linotype" w:hAnsi="Palatino Linotype" w:cs="Arial"/>
          <w:sz w:val="24"/>
          <w:lang w:eastAsia="es-MX"/>
        </w:rPr>
        <w:t>Por lo tanto, bajo los principios de certeza, eficacia y objetividad, establecidos en el artículo 9</w:t>
      </w:r>
      <w:r>
        <w:rPr>
          <w:rFonts w:ascii="Palatino Linotype" w:hAnsi="Palatino Linotype" w:cs="Arial"/>
          <w:sz w:val="24"/>
          <w:lang w:eastAsia="es-MX"/>
        </w:rPr>
        <w:t>,</w:t>
      </w:r>
      <w:r w:rsidRPr="006B03D0">
        <w:rPr>
          <w:rFonts w:ascii="Palatino Linotype" w:hAnsi="Palatino Linotype" w:cs="Arial"/>
          <w:sz w:val="24"/>
          <w:lang w:eastAsia="es-MX"/>
        </w:rPr>
        <w:t xml:space="preserve"> de la Ley de Transparencia y Acceso a la Información Pública del Estado de México y Municipios, y derivado de que la información requerida corresponde con atribuciones de un Sujeto Obligado distinto al que le fue presentada la solicitud, y a fin </w:t>
      </w:r>
      <w:r w:rsidRPr="006B03D0">
        <w:rPr>
          <w:rFonts w:ascii="Palatino Linotype" w:hAnsi="Palatino Linotype" w:cs="Arial"/>
          <w:sz w:val="24"/>
          <w:lang w:eastAsia="es-MX"/>
        </w:rPr>
        <w:lastRenderedPageBreak/>
        <w:t>de no dilatar el derecho de acceso a la información, como ya fue establecido, se dejan a salvo los derechos de</w:t>
      </w:r>
      <w:r>
        <w:rPr>
          <w:rFonts w:ascii="Palatino Linotype" w:hAnsi="Palatino Linotype" w:cs="Arial"/>
          <w:sz w:val="24"/>
          <w:lang w:eastAsia="es-MX"/>
        </w:rPr>
        <w:t xml:space="preserve"> la</w:t>
      </w:r>
      <w:r w:rsidRPr="006B03D0">
        <w:rPr>
          <w:rFonts w:ascii="Palatino Linotype" w:hAnsi="Palatino Linotype" w:cs="Arial"/>
          <w:sz w:val="24"/>
          <w:lang w:eastAsia="es-MX"/>
        </w:rPr>
        <w:t xml:space="preserve"> </w:t>
      </w:r>
      <w:r w:rsidRPr="006B03D0">
        <w:rPr>
          <w:rFonts w:ascii="Palatino Linotype" w:hAnsi="Palatino Linotype" w:cs="Arial"/>
          <w:b/>
          <w:sz w:val="24"/>
          <w:lang w:eastAsia="es-MX"/>
        </w:rPr>
        <w:t>Recurrente</w:t>
      </w:r>
      <w:r w:rsidRPr="006B03D0">
        <w:rPr>
          <w:rFonts w:ascii="Palatino Linotype" w:hAnsi="Palatino Linotype" w:cs="Arial"/>
          <w:sz w:val="24"/>
          <w:lang w:eastAsia="es-MX"/>
        </w:rPr>
        <w:t xml:space="preserve"> para que pueda realizar la</w:t>
      </w:r>
      <w:r>
        <w:rPr>
          <w:rFonts w:ascii="Palatino Linotype" w:hAnsi="Palatino Linotype" w:cs="Arial"/>
          <w:sz w:val="24"/>
          <w:lang w:eastAsia="es-MX"/>
        </w:rPr>
        <w:t>s</w:t>
      </w:r>
      <w:r w:rsidRPr="006B03D0">
        <w:rPr>
          <w:rFonts w:ascii="Palatino Linotype" w:hAnsi="Palatino Linotype" w:cs="Arial"/>
          <w:sz w:val="24"/>
          <w:lang w:eastAsia="es-MX"/>
        </w:rPr>
        <w:t xml:space="preserve"> solicitud</w:t>
      </w:r>
      <w:r>
        <w:rPr>
          <w:rFonts w:ascii="Palatino Linotype" w:hAnsi="Palatino Linotype" w:cs="Arial"/>
          <w:sz w:val="24"/>
          <w:lang w:eastAsia="es-MX"/>
        </w:rPr>
        <w:t>es</w:t>
      </w:r>
      <w:r w:rsidRPr="006B03D0">
        <w:rPr>
          <w:rFonts w:ascii="Palatino Linotype" w:hAnsi="Palatino Linotype" w:cs="Arial"/>
          <w:sz w:val="24"/>
          <w:lang w:eastAsia="es-MX"/>
        </w:rPr>
        <w:t xml:space="preserve"> de información ante </w:t>
      </w:r>
      <w:r>
        <w:rPr>
          <w:rFonts w:ascii="Palatino Linotype" w:hAnsi="Palatino Linotype" w:cs="Arial"/>
          <w:sz w:val="24"/>
          <w:lang w:eastAsia="es-MX"/>
        </w:rPr>
        <w:t>los</w:t>
      </w:r>
      <w:r w:rsidRPr="006B03D0">
        <w:rPr>
          <w:rFonts w:ascii="Palatino Linotype" w:hAnsi="Palatino Linotype" w:cs="Arial"/>
          <w:sz w:val="24"/>
          <w:lang w:eastAsia="es-MX"/>
        </w:rPr>
        <w:t xml:space="preserve"> Sujeto</w:t>
      </w:r>
      <w:r>
        <w:rPr>
          <w:rFonts w:ascii="Palatino Linotype" w:hAnsi="Palatino Linotype" w:cs="Arial"/>
          <w:sz w:val="24"/>
          <w:lang w:eastAsia="es-MX"/>
        </w:rPr>
        <w:t>s</w:t>
      </w:r>
      <w:r w:rsidRPr="006B03D0">
        <w:rPr>
          <w:rFonts w:ascii="Palatino Linotype" w:hAnsi="Palatino Linotype" w:cs="Arial"/>
          <w:sz w:val="24"/>
          <w:lang w:eastAsia="es-MX"/>
        </w:rPr>
        <w:t xml:space="preserve"> Obligado</w:t>
      </w:r>
      <w:r>
        <w:rPr>
          <w:rFonts w:ascii="Palatino Linotype" w:hAnsi="Palatino Linotype" w:cs="Arial"/>
          <w:sz w:val="24"/>
          <w:lang w:eastAsia="es-MX"/>
        </w:rPr>
        <w:t>s</w:t>
      </w:r>
      <w:r w:rsidRPr="006B03D0">
        <w:rPr>
          <w:rFonts w:ascii="Palatino Linotype" w:hAnsi="Palatino Linotype" w:cs="Arial"/>
          <w:sz w:val="24"/>
          <w:lang w:eastAsia="es-MX"/>
        </w:rPr>
        <w:t xml:space="preserve"> correspondiente</w:t>
      </w:r>
      <w:r>
        <w:rPr>
          <w:rFonts w:ascii="Palatino Linotype" w:hAnsi="Palatino Linotype" w:cs="Arial"/>
          <w:sz w:val="24"/>
          <w:lang w:eastAsia="es-MX"/>
        </w:rPr>
        <w:t>s</w:t>
      </w:r>
      <w:r w:rsidRPr="006B03D0">
        <w:rPr>
          <w:rFonts w:ascii="Palatino Linotype" w:hAnsi="Palatino Linotype" w:cs="Arial"/>
          <w:sz w:val="24"/>
          <w:lang w:eastAsia="es-MX"/>
        </w:rPr>
        <w:t>.</w:t>
      </w:r>
    </w:p>
    <w:p w14:paraId="7FE5E3B7" w14:textId="77777777" w:rsidR="00D1022C" w:rsidRPr="0044693A" w:rsidRDefault="00D1022C" w:rsidP="00D1022C">
      <w:pPr>
        <w:spacing w:after="0" w:line="360" w:lineRule="auto"/>
        <w:jc w:val="both"/>
        <w:rPr>
          <w:rFonts w:ascii="Palatino Linotype" w:hAnsi="Palatino Linotype" w:cs="Arial"/>
          <w:sz w:val="24"/>
          <w:lang w:eastAsia="es-MX"/>
        </w:rPr>
      </w:pPr>
    </w:p>
    <w:p w14:paraId="315DDDEA" w14:textId="3D613CD8" w:rsidR="00D1022C" w:rsidRPr="00AC5BF2" w:rsidRDefault="00D1022C" w:rsidP="00D1022C">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resulta</w:t>
      </w:r>
      <w:r>
        <w:rPr>
          <w:rFonts w:ascii="Palatino Linotype" w:hAnsi="Palatino Linotype"/>
          <w:noProof/>
          <w:sz w:val="24"/>
          <w:szCs w:val="24"/>
          <w:lang w:eastAsia="es-MX"/>
        </w:rPr>
        <w:t>n</w:t>
      </w:r>
      <w:r w:rsidRPr="00AC5BF2">
        <w:rPr>
          <w:rFonts w:ascii="Palatino Linotype" w:hAnsi="Palatino Linotype"/>
          <w:noProof/>
          <w:sz w:val="24"/>
          <w:szCs w:val="24"/>
          <w:lang w:eastAsia="es-MX"/>
        </w:rPr>
        <w:t xml:space="preserve"> </w:t>
      </w:r>
      <w:r w:rsidRPr="00AC5BF2">
        <w:rPr>
          <w:rFonts w:ascii="Palatino Linotype" w:hAnsi="Palatino Linotype"/>
          <w:b/>
          <w:noProof/>
          <w:sz w:val="24"/>
          <w:szCs w:val="24"/>
          <w:lang w:eastAsia="es-MX"/>
        </w:rPr>
        <w:t>infundadas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La</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 xml:space="preserve">por ello con fundamento en el artículo 186, fracción II, de la Ley de </w:t>
      </w:r>
      <w:r w:rsidRPr="00AC5BF2">
        <w:rPr>
          <w:rFonts w:ascii="Palatino Linotype" w:hAnsi="Palatino Linotype" w:cs="Arial"/>
          <w:sz w:val="24"/>
          <w:szCs w:val="24"/>
        </w:rPr>
        <w:t xml:space="preserve">Transparencia y Acceso a la Información Pública del Estado de México y Municipios, 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a la solicitud de información pública </w:t>
      </w:r>
      <w:r w:rsidRPr="004F77E4">
        <w:rPr>
          <w:rFonts w:ascii="Palatino Linotype" w:hAnsi="Palatino Linotype" w:cs="Arial"/>
          <w:b/>
          <w:sz w:val="24"/>
        </w:rPr>
        <w:t>00</w:t>
      </w:r>
      <w:r w:rsidR="00DE23DC">
        <w:rPr>
          <w:rFonts w:ascii="Palatino Linotype" w:hAnsi="Palatino Linotype" w:cs="Arial"/>
          <w:b/>
          <w:sz w:val="24"/>
        </w:rPr>
        <w:t>217</w:t>
      </w:r>
      <w:r w:rsidRPr="004F77E4">
        <w:rPr>
          <w:rFonts w:ascii="Palatino Linotype" w:hAnsi="Palatino Linotype" w:cs="Arial"/>
          <w:b/>
          <w:sz w:val="24"/>
        </w:rPr>
        <w:t>/</w:t>
      </w:r>
      <w:r w:rsidR="00DE23DC">
        <w:rPr>
          <w:rFonts w:ascii="Palatino Linotype" w:hAnsi="Palatino Linotype" w:cs="Arial"/>
          <w:b/>
          <w:sz w:val="24"/>
        </w:rPr>
        <w:t>IEEM</w:t>
      </w:r>
      <w:r w:rsidRPr="004F77E4">
        <w:rPr>
          <w:rFonts w:ascii="Palatino Linotype" w:hAnsi="Palatino Linotype" w:cs="Arial"/>
          <w:b/>
          <w:sz w:val="24"/>
        </w:rPr>
        <w:t>/IP/20</w:t>
      </w:r>
      <w:r>
        <w:rPr>
          <w:rFonts w:ascii="Palatino Linotype" w:hAnsi="Palatino Linotype" w:cs="Arial"/>
          <w:b/>
          <w:sz w:val="24"/>
        </w:rPr>
        <w:t>2</w:t>
      </w:r>
      <w:r w:rsidR="00DE23DC">
        <w:rPr>
          <w:rFonts w:ascii="Palatino Linotype" w:hAnsi="Palatino Linotype" w:cs="Arial"/>
          <w:b/>
          <w:sz w:val="24"/>
        </w:rPr>
        <w:t>1</w:t>
      </w:r>
      <w:r w:rsidRPr="0044693A">
        <w:rPr>
          <w:rFonts w:ascii="Palatino Linotype" w:hAnsi="Palatino Linotype" w:cs="Arial"/>
          <w:sz w:val="24"/>
        </w:rPr>
        <w:t>,</w:t>
      </w:r>
      <w:r>
        <w:rPr>
          <w:rFonts w:ascii="Palatino Linotype" w:hAnsi="Palatino Linotype" w:cs="Arial"/>
          <w:b/>
          <w:sz w:val="24"/>
        </w:rPr>
        <w:t xml:space="preserve"> </w:t>
      </w:r>
      <w:r w:rsidRPr="00AC5BF2">
        <w:rPr>
          <w:rFonts w:ascii="Palatino Linotype" w:hAnsi="Palatino Linotype" w:cs="Arial"/>
          <w:bCs/>
          <w:sz w:val="24"/>
          <w:szCs w:val="24"/>
        </w:rPr>
        <w:t>que han sido materia del presente fallo</w:t>
      </w:r>
      <w:r w:rsidRPr="00AC5BF2">
        <w:rPr>
          <w:rFonts w:ascii="Palatino Linotype" w:hAnsi="Palatino Linotype" w:cs="Arial"/>
          <w:sz w:val="24"/>
          <w:szCs w:val="24"/>
        </w:rPr>
        <w:t>.</w:t>
      </w:r>
    </w:p>
    <w:p w14:paraId="79172C5A" w14:textId="77777777" w:rsidR="00D1022C" w:rsidRPr="00AC5BF2" w:rsidRDefault="00D1022C" w:rsidP="00D1022C">
      <w:pPr>
        <w:spacing w:after="0" w:line="360" w:lineRule="auto"/>
        <w:jc w:val="both"/>
        <w:rPr>
          <w:rFonts w:ascii="Palatino Linotype" w:hAnsi="Palatino Linotype" w:cs="Arial"/>
          <w:sz w:val="24"/>
          <w:szCs w:val="24"/>
        </w:rPr>
      </w:pPr>
    </w:p>
    <w:p w14:paraId="090D6A71" w14:textId="77777777" w:rsidR="00D1022C" w:rsidRPr="00AC5BF2" w:rsidRDefault="00D1022C" w:rsidP="00D1022C">
      <w:pPr>
        <w:pStyle w:val="Sinespaciado"/>
        <w:spacing w:line="360" w:lineRule="auto"/>
        <w:jc w:val="both"/>
        <w:rPr>
          <w:rFonts w:ascii="Palatino Linotype" w:hAnsi="Palatino Linotype"/>
        </w:rPr>
      </w:pPr>
      <w:r w:rsidRPr="00AC5BF2">
        <w:rPr>
          <w:rFonts w:ascii="Palatino Linotype" w:hAnsi="Palatino Linotype"/>
        </w:rPr>
        <w:t>Por lo antes expuesto y fundado es de resolverse y,</w:t>
      </w:r>
    </w:p>
    <w:p w14:paraId="62B91A56" w14:textId="77777777" w:rsidR="00D1022C" w:rsidRDefault="00D1022C" w:rsidP="00D1022C">
      <w:pPr>
        <w:pStyle w:val="Sinespaciado"/>
      </w:pPr>
    </w:p>
    <w:p w14:paraId="7234324D" w14:textId="7349DC82" w:rsidR="00D1022C" w:rsidRDefault="00D1022C" w:rsidP="00D1022C">
      <w:pPr>
        <w:pStyle w:val="Sinespaciado"/>
      </w:pPr>
    </w:p>
    <w:p w14:paraId="739D4F39" w14:textId="77777777" w:rsidR="00DE23DC" w:rsidRPr="00370AE6" w:rsidRDefault="00DE23DC" w:rsidP="00D1022C">
      <w:pPr>
        <w:pStyle w:val="Sinespaciado"/>
      </w:pPr>
    </w:p>
    <w:p w14:paraId="577AA4BD" w14:textId="77777777" w:rsidR="00D1022C" w:rsidRPr="00AC5BF2" w:rsidRDefault="00D1022C" w:rsidP="00D1022C">
      <w:pPr>
        <w:spacing w:after="0" w:line="360" w:lineRule="auto"/>
        <w:jc w:val="center"/>
        <w:rPr>
          <w:rFonts w:ascii="Palatino Linotype" w:hAnsi="Palatino Linotype"/>
          <w:b/>
          <w:sz w:val="28"/>
          <w:szCs w:val="24"/>
          <w:lang w:val="pt-BR"/>
        </w:rPr>
      </w:pPr>
      <w:r w:rsidRPr="00AC5BF2">
        <w:rPr>
          <w:rFonts w:ascii="Palatino Linotype" w:hAnsi="Palatino Linotype"/>
          <w:b/>
          <w:sz w:val="28"/>
          <w:szCs w:val="24"/>
          <w:lang w:val="pt-BR"/>
        </w:rPr>
        <w:t>S E   R E S U E L V E</w:t>
      </w:r>
    </w:p>
    <w:p w14:paraId="170ECEBD" w14:textId="74F54267" w:rsidR="00D1022C" w:rsidRDefault="00D1022C" w:rsidP="00D1022C">
      <w:pPr>
        <w:pStyle w:val="Sinespaciado"/>
      </w:pPr>
    </w:p>
    <w:p w14:paraId="00015DA3" w14:textId="77777777" w:rsidR="00DE23DC" w:rsidRPr="00370AE6" w:rsidRDefault="00DE23DC" w:rsidP="00D1022C">
      <w:pPr>
        <w:pStyle w:val="Sinespaciado"/>
      </w:pPr>
    </w:p>
    <w:p w14:paraId="2E1DE79A" w14:textId="69B4E730" w:rsidR="00D1022C" w:rsidRPr="00AC5BF2" w:rsidRDefault="00D1022C" w:rsidP="00D1022C">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PRIMERO</w:t>
      </w:r>
      <w:r w:rsidRPr="00AC5BF2">
        <w:rPr>
          <w:rFonts w:ascii="Palatino Linotype" w:hAnsi="Palatino Linotype" w:cs="Arial"/>
          <w:b/>
          <w:sz w:val="24"/>
          <w:szCs w:val="24"/>
        </w:rPr>
        <w:t xml:space="preserve">. </w:t>
      </w:r>
      <w:r w:rsidRPr="00AC5BF2">
        <w:rPr>
          <w:rFonts w:ascii="Palatino Linotype" w:hAnsi="Palatino Linotype" w:cs="Arial"/>
          <w:sz w:val="24"/>
          <w:szCs w:val="24"/>
        </w:rPr>
        <w:t xml:space="preserve">Se </w:t>
      </w:r>
      <w:r w:rsidRPr="00AC5BF2">
        <w:rPr>
          <w:rFonts w:ascii="Palatino Linotype" w:hAnsi="Palatino Linotype" w:cs="Arial"/>
          <w:b/>
          <w:sz w:val="24"/>
          <w:szCs w:val="24"/>
        </w:rPr>
        <w:t>CONFIRMA</w:t>
      </w:r>
      <w:r w:rsidRPr="00AC5BF2">
        <w:rPr>
          <w:rFonts w:ascii="Palatino Linotype" w:hAnsi="Palatino Linotype" w:cs="Arial"/>
          <w:sz w:val="24"/>
          <w:szCs w:val="24"/>
        </w:rPr>
        <w:t xml:space="preserve"> la respuesta del </w:t>
      </w:r>
      <w:r w:rsidRPr="00AC5BF2">
        <w:rPr>
          <w:rFonts w:ascii="Palatino Linotype" w:hAnsi="Palatino Linotype" w:cs="Arial"/>
          <w:b/>
          <w:sz w:val="24"/>
          <w:szCs w:val="24"/>
        </w:rPr>
        <w:t xml:space="preserve">Sujeto Obligado </w:t>
      </w:r>
      <w:r w:rsidRPr="00AC5BF2">
        <w:rPr>
          <w:rFonts w:ascii="Palatino Linotype" w:hAnsi="Palatino Linotype" w:cs="Arial"/>
          <w:bCs/>
          <w:sz w:val="24"/>
          <w:szCs w:val="24"/>
        </w:rPr>
        <w:t xml:space="preserve">a la solicitud de información </w:t>
      </w:r>
      <w:r w:rsidR="00DE23DC" w:rsidRPr="004F77E4">
        <w:rPr>
          <w:rFonts w:ascii="Palatino Linotype" w:hAnsi="Palatino Linotype" w:cs="Arial"/>
          <w:b/>
          <w:sz w:val="24"/>
        </w:rPr>
        <w:t>00</w:t>
      </w:r>
      <w:r w:rsidR="00DE23DC">
        <w:rPr>
          <w:rFonts w:ascii="Palatino Linotype" w:hAnsi="Palatino Linotype" w:cs="Arial"/>
          <w:b/>
          <w:sz w:val="24"/>
        </w:rPr>
        <w:t>217</w:t>
      </w:r>
      <w:r w:rsidR="00DE23DC" w:rsidRPr="004F77E4">
        <w:rPr>
          <w:rFonts w:ascii="Palatino Linotype" w:hAnsi="Palatino Linotype" w:cs="Arial"/>
          <w:b/>
          <w:sz w:val="24"/>
        </w:rPr>
        <w:t>/</w:t>
      </w:r>
      <w:r w:rsidR="00DE23DC">
        <w:rPr>
          <w:rFonts w:ascii="Palatino Linotype" w:hAnsi="Palatino Linotype" w:cs="Arial"/>
          <w:b/>
          <w:sz w:val="24"/>
        </w:rPr>
        <w:t>IEEM</w:t>
      </w:r>
      <w:r w:rsidR="00DE23DC" w:rsidRPr="004F77E4">
        <w:rPr>
          <w:rFonts w:ascii="Palatino Linotype" w:hAnsi="Palatino Linotype" w:cs="Arial"/>
          <w:b/>
          <w:sz w:val="24"/>
        </w:rPr>
        <w:t>/IP/20</w:t>
      </w:r>
      <w:r w:rsidR="00DE23DC">
        <w:rPr>
          <w:rFonts w:ascii="Palatino Linotype" w:hAnsi="Palatino Linotype" w:cs="Arial"/>
          <w:b/>
          <w:sz w:val="24"/>
        </w:rPr>
        <w:t>21</w:t>
      </w:r>
      <w:r>
        <w:rPr>
          <w:rFonts w:ascii="Palatino Linotype" w:hAnsi="Palatino Linotype" w:cs="Arial"/>
          <w:b/>
          <w:sz w:val="24"/>
        </w:rPr>
        <w:t xml:space="preserve">, </w:t>
      </w:r>
      <w:r w:rsidRPr="00AC5BF2">
        <w:rPr>
          <w:rFonts w:ascii="Palatino Linotype" w:hAnsi="Palatino Linotype" w:cs="Arial"/>
          <w:sz w:val="24"/>
          <w:szCs w:val="24"/>
          <w:lang w:val="es-ES_tradnl"/>
        </w:rPr>
        <w:t xml:space="preserve">por resultar </w:t>
      </w:r>
      <w:r w:rsidRPr="00AC5BF2">
        <w:rPr>
          <w:rFonts w:ascii="Palatino Linotype" w:hAnsi="Palatino Linotype" w:cs="Arial"/>
          <w:sz w:val="24"/>
          <w:szCs w:val="24"/>
        </w:rPr>
        <w:t xml:space="preserve">infundadas las razones o motivos de inconformidad hechos valer por </w:t>
      </w:r>
      <w:r w:rsidRPr="0014112D">
        <w:rPr>
          <w:rFonts w:ascii="Palatino Linotype" w:hAnsi="Palatino Linotype" w:cs="Arial"/>
          <w:b/>
          <w:sz w:val="24"/>
          <w:szCs w:val="24"/>
        </w:rPr>
        <w:t>La</w:t>
      </w:r>
      <w:r w:rsidRPr="00AC5BF2">
        <w:rPr>
          <w:rFonts w:ascii="Palatino Linotype" w:hAnsi="Palatino Linotype" w:cs="Arial"/>
          <w:sz w:val="24"/>
          <w:szCs w:val="24"/>
        </w:rPr>
        <w:t xml:space="preserve"> </w:t>
      </w:r>
      <w:r w:rsidRPr="00AC5BF2">
        <w:rPr>
          <w:rFonts w:ascii="Palatino Linotype" w:hAnsi="Palatino Linotype" w:cs="Arial"/>
          <w:b/>
          <w:sz w:val="24"/>
          <w:szCs w:val="24"/>
        </w:rPr>
        <w:t>Recurrente</w:t>
      </w:r>
      <w:r w:rsidRPr="00AC5BF2">
        <w:rPr>
          <w:rFonts w:ascii="Palatino Linotype" w:hAnsi="Palatino Linotype" w:cs="Arial"/>
          <w:sz w:val="24"/>
          <w:szCs w:val="24"/>
        </w:rPr>
        <w:t xml:space="preserve">, en términos del Considerando </w:t>
      </w:r>
      <w:r w:rsidRPr="00AC5BF2">
        <w:rPr>
          <w:rFonts w:ascii="Palatino Linotype" w:hAnsi="Palatino Linotype" w:cs="Arial"/>
          <w:b/>
          <w:sz w:val="24"/>
          <w:szCs w:val="24"/>
        </w:rPr>
        <w:t xml:space="preserve">CUARTO </w:t>
      </w:r>
      <w:r w:rsidRPr="00AC5BF2">
        <w:rPr>
          <w:rFonts w:ascii="Palatino Linotype" w:hAnsi="Palatino Linotype" w:cs="Arial"/>
          <w:sz w:val="24"/>
          <w:szCs w:val="24"/>
        </w:rPr>
        <w:t>de esta resolución.</w:t>
      </w:r>
    </w:p>
    <w:p w14:paraId="4C4AC899" w14:textId="77777777" w:rsidR="00D1022C" w:rsidRPr="00AC5BF2" w:rsidRDefault="00D1022C" w:rsidP="00D1022C">
      <w:pPr>
        <w:tabs>
          <w:tab w:val="left" w:pos="8647"/>
        </w:tabs>
        <w:spacing w:after="0" w:line="360" w:lineRule="auto"/>
        <w:jc w:val="both"/>
        <w:rPr>
          <w:rFonts w:ascii="Palatino Linotype" w:hAnsi="Palatino Linotype" w:cs="Arial"/>
          <w:sz w:val="24"/>
          <w:szCs w:val="24"/>
        </w:rPr>
      </w:pPr>
    </w:p>
    <w:p w14:paraId="6BFE84A0" w14:textId="77777777" w:rsidR="00D1022C" w:rsidRPr="00AC5BF2" w:rsidRDefault="00D1022C" w:rsidP="00D1022C">
      <w:pPr>
        <w:tabs>
          <w:tab w:val="left" w:pos="8647"/>
        </w:tabs>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t>SEGUNDO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la presente resolución</w:t>
      </w:r>
      <w:r w:rsidRPr="00AC5BF2">
        <w:rPr>
          <w:rFonts w:ascii="Palatino Linotype" w:eastAsia="Times New Roman" w:hAnsi="Palatino Linotype" w:cs="Arial"/>
          <w:bCs/>
          <w:lang w:eastAsia="es-MX"/>
        </w:rPr>
        <w:t xml:space="preserve"> vía</w:t>
      </w:r>
      <w:r w:rsidRPr="00AC5BF2">
        <w:rPr>
          <w:rFonts w:ascii="Palatino Linotype" w:hAnsi="Palatino Linotype" w:cs="Arial"/>
          <w:sz w:val="24"/>
          <w:szCs w:val="24"/>
        </w:rPr>
        <w:t xml:space="preserve"> SAIMEX, al Titular de la Unidad de Transparencia del </w:t>
      </w:r>
      <w:r w:rsidRPr="00AC5BF2">
        <w:rPr>
          <w:rFonts w:ascii="Palatino Linotype" w:hAnsi="Palatino Linotype" w:cs="Arial"/>
          <w:b/>
          <w:sz w:val="24"/>
          <w:szCs w:val="24"/>
        </w:rPr>
        <w:t>Sujeto Obligado</w:t>
      </w:r>
      <w:r w:rsidRPr="00AC5BF2">
        <w:rPr>
          <w:rFonts w:ascii="Palatino Linotype" w:hAnsi="Palatino Linotype" w:cs="Arial"/>
          <w:sz w:val="24"/>
          <w:szCs w:val="24"/>
        </w:rPr>
        <w:t>.</w:t>
      </w:r>
    </w:p>
    <w:p w14:paraId="1E32CF4F" w14:textId="77777777" w:rsidR="00D1022C" w:rsidRPr="00AC5BF2" w:rsidRDefault="00D1022C" w:rsidP="00D1022C">
      <w:pPr>
        <w:tabs>
          <w:tab w:val="left" w:pos="8647"/>
        </w:tabs>
        <w:spacing w:after="0" w:line="360" w:lineRule="auto"/>
        <w:jc w:val="both"/>
        <w:rPr>
          <w:rFonts w:ascii="Palatino Linotype" w:hAnsi="Palatino Linotype" w:cs="Arial"/>
          <w:sz w:val="24"/>
          <w:szCs w:val="24"/>
        </w:rPr>
      </w:pPr>
    </w:p>
    <w:p w14:paraId="1E47D3CE" w14:textId="77777777" w:rsidR="00D1022C" w:rsidRDefault="00D1022C" w:rsidP="00D1022C">
      <w:pPr>
        <w:spacing w:after="0" w:line="360" w:lineRule="auto"/>
        <w:jc w:val="both"/>
        <w:rPr>
          <w:rFonts w:ascii="Palatino Linotype" w:hAnsi="Palatino Linotype" w:cs="Arial"/>
          <w:sz w:val="24"/>
          <w:szCs w:val="24"/>
        </w:rPr>
      </w:pPr>
      <w:r w:rsidRPr="00AC5BF2">
        <w:rPr>
          <w:rFonts w:ascii="Palatino Linotype" w:hAnsi="Palatino Linotype" w:cs="Arial"/>
          <w:b/>
          <w:sz w:val="28"/>
          <w:szCs w:val="24"/>
        </w:rPr>
        <w:lastRenderedPageBreak/>
        <w:t>TERCERO</w:t>
      </w:r>
      <w:r w:rsidRPr="00AC5BF2">
        <w:rPr>
          <w:rFonts w:ascii="Palatino Linotype" w:hAnsi="Palatino Linotype" w:cs="Arial"/>
          <w:b/>
          <w:sz w:val="24"/>
          <w:szCs w:val="24"/>
        </w:rPr>
        <w:t>.</w:t>
      </w:r>
      <w:r w:rsidRPr="00AC5BF2">
        <w:rPr>
          <w:rFonts w:ascii="Palatino Linotype" w:hAnsi="Palatino Linotype" w:cs="Arial"/>
          <w:sz w:val="24"/>
          <w:szCs w:val="24"/>
        </w:rPr>
        <w:t xml:space="preserve"> </w:t>
      </w:r>
      <w:r w:rsidRPr="00AC5BF2">
        <w:rPr>
          <w:rFonts w:ascii="Palatino Linotype" w:hAnsi="Palatino Linotype" w:cs="Arial"/>
          <w:b/>
          <w:sz w:val="24"/>
          <w:szCs w:val="24"/>
        </w:rPr>
        <w:t>NOTIFÍQUESE</w:t>
      </w:r>
      <w:r w:rsidRPr="00AC5BF2">
        <w:rPr>
          <w:rFonts w:ascii="Palatino Linotype" w:hAnsi="Palatino Linotype" w:cs="Arial"/>
          <w:sz w:val="24"/>
          <w:szCs w:val="24"/>
        </w:rPr>
        <w:t xml:space="preserve"> a</w:t>
      </w:r>
      <w:r>
        <w:rPr>
          <w:rFonts w:ascii="Palatino Linotype" w:hAnsi="Palatino Linotype" w:cs="Arial"/>
          <w:sz w:val="24"/>
          <w:szCs w:val="24"/>
        </w:rPr>
        <w:t xml:space="preserve"> </w:t>
      </w:r>
      <w:r w:rsidRPr="0014112D">
        <w:rPr>
          <w:rFonts w:ascii="Palatino Linotype" w:hAnsi="Palatino Linotype" w:cs="Arial"/>
          <w:b/>
          <w:sz w:val="24"/>
          <w:szCs w:val="24"/>
        </w:rPr>
        <w:t>La</w:t>
      </w:r>
      <w:r w:rsidRPr="00AC5BF2">
        <w:rPr>
          <w:rFonts w:ascii="Palatino Linotype" w:hAnsi="Palatino Linotype" w:cs="Arial"/>
          <w:sz w:val="24"/>
          <w:szCs w:val="24"/>
        </w:rPr>
        <w:t xml:space="preserve"> </w:t>
      </w:r>
      <w:r w:rsidRPr="00AC5BF2">
        <w:rPr>
          <w:rFonts w:ascii="Palatino Linotype" w:hAnsi="Palatino Linotype" w:cs="Arial"/>
          <w:b/>
          <w:sz w:val="24"/>
          <w:szCs w:val="24"/>
        </w:rPr>
        <w:t xml:space="preserve">Recurrente </w:t>
      </w:r>
      <w:r w:rsidRPr="00AC5BF2">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49551F7" w14:textId="5C161273" w:rsidR="00D1022C" w:rsidRDefault="00D1022C" w:rsidP="00D1022C">
      <w:pPr>
        <w:pStyle w:val="Textoindependiente"/>
        <w:spacing w:after="0" w:line="360" w:lineRule="auto"/>
        <w:jc w:val="both"/>
        <w:rPr>
          <w:rFonts w:ascii="Palatino Linotype" w:hAnsi="Palatino Linotype"/>
          <w:sz w:val="24"/>
          <w:szCs w:val="24"/>
        </w:rPr>
      </w:pPr>
    </w:p>
    <w:p w14:paraId="55CEA2D6" w14:textId="4F71DF33" w:rsidR="00DE23DC" w:rsidRDefault="00DE23DC" w:rsidP="00D1022C">
      <w:pPr>
        <w:pStyle w:val="Textoindependiente"/>
        <w:spacing w:after="0" w:line="360" w:lineRule="auto"/>
        <w:jc w:val="both"/>
        <w:rPr>
          <w:rFonts w:ascii="Palatino Linotype" w:hAnsi="Palatino Linotype"/>
          <w:sz w:val="24"/>
          <w:szCs w:val="24"/>
        </w:rPr>
      </w:pPr>
    </w:p>
    <w:p w14:paraId="2F763930" w14:textId="74A4C067" w:rsidR="00D1022C" w:rsidRPr="00667998" w:rsidRDefault="00D1022C" w:rsidP="00D1022C">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Pr="00CC689C">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w:t>
      </w:r>
      <w:r w:rsidR="00DE23DC">
        <w:rPr>
          <w:rFonts w:ascii="Palatino Linotype" w:eastAsiaTheme="minorEastAsia" w:hAnsi="Palatino Linotype"/>
          <w:color w:val="000000" w:themeColor="text1"/>
          <w:sz w:val="24"/>
          <w:szCs w:val="24"/>
          <w:lang w:val="es-ES_tradnl" w:eastAsia="es-ES"/>
        </w:rPr>
        <w:t>PRIMERA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DE23DC">
        <w:rPr>
          <w:rFonts w:ascii="Palatino Linotype" w:eastAsiaTheme="minorEastAsia" w:hAnsi="Palatino Linotype"/>
          <w:color w:val="000000" w:themeColor="text1"/>
          <w:sz w:val="24"/>
          <w:szCs w:val="24"/>
          <w:lang w:val="es-ES_tradnl" w:eastAsia="es-ES"/>
        </w:rPr>
        <w:t>DIECISÉIS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DE23DC">
        <w:rPr>
          <w:rFonts w:ascii="Palatino Linotype" w:eastAsiaTheme="minorEastAsia" w:hAnsi="Palatino Linotype"/>
          <w:color w:val="000000" w:themeColor="text1"/>
          <w:sz w:val="24"/>
          <w:szCs w:val="24"/>
          <w:lang w:val="es-ES_tradnl" w:eastAsia="es-ES"/>
        </w:rPr>
        <w:t>JUNIO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sidR="00DE23DC">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53107A" w:rsidRPr="00667998">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CC689C">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w:t>
      </w:r>
    </w:p>
    <w:p w14:paraId="5EFA89C0" w14:textId="77777777" w:rsidR="00DE23DC" w:rsidRDefault="00DE23DC" w:rsidP="00D1022C">
      <w:pPr>
        <w:spacing w:after="0" w:line="240" w:lineRule="auto"/>
        <w:rPr>
          <w:rFonts w:ascii="Palatino Linotype" w:hAnsi="Palatino Linotype"/>
          <w:sz w:val="16"/>
          <w:szCs w:val="18"/>
        </w:rPr>
      </w:pPr>
    </w:p>
    <w:p w14:paraId="4CDB97ED" w14:textId="3872D6D4" w:rsidR="00D1022C" w:rsidRPr="00EB66ED" w:rsidRDefault="00D1022C" w:rsidP="00D1022C">
      <w:pPr>
        <w:spacing w:after="0" w:line="240" w:lineRule="auto"/>
        <w:rPr>
          <w:rFonts w:ascii="Palatino Linotype" w:hAnsi="Palatino Linotype"/>
          <w:sz w:val="16"/>
          <w:szCs w:val="18"/>
        </w:rPr>
      </w:pPr>
      <w:r w:rsidRPr="00667998">
        <w:rPr>
          <w:rFonts w:ascii="Palatino Linotype" w:hAnsi="Palatino Linotype"/>
          <w:sz w:val="16"/>
          <w:szCs w:val="18"/>
        </w:rPr>
        <w:t>ZMS/OSAM/</w:t>
      </w:r>
      <w:r w:rsidR="00DE23DC">
        <w:rPr>
          <w:rFonts w:ascii="Palatino Linotype" w:hAnsi="Palatino Linotype"/>
          <w:sz w:val="16"/>
          <w:szCs w:val="18"/>
        </w:rPr>
        <w:t>BPAC</w:t>
      </w:r>
    </w:p>
    <w:p w14:paraId="1F603963" w14:textId="77777777" w:rsidR="00D1022C" w:rsidRDefault="00D1022C" w:rsidP="00D1022C"/>
    <w:p w14:paraId="49866015" w14:textId="77777777" w:rsidR="00D1022C" w:rsidRDefault="00D1022C" w:rsidP="00D1022C"/>
    <w:p w14:paraId="064310D6" w14:textId="77777777" w:rsidR="00813E41" w:rsidRDefault="00813E41"/>
    <w:sectPr w:rsidR="00813E41" w:rsidSect="0003121D">
      <w:headerReference w:type="even" r:id="rId16"/>
      <w:headerReference w:type="default" r:id="rId17"/>
      <w:footerReference w:type="default" r:id="rId18"/>
      <w:headerReference w:type="first" r:id="rId19"/>
      <w:footerReference w:type="first" r:id="rId20"/>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288B7" w14:textId="77777777" w:rsidR="00304C05" w:rsidRDefault="00304C05" w:rsidP="00D1022C">
      <w:pPr>
        <w:spacing w:after="0" w:line="240" w:lineRule="auto"/>
      </w:pPr>
      <w:r>
        <w:separator/>
      </w:r>
    </w:p>
  </w:endnote>
  <w:endnote w:type="continuationSeparator" w:id="0">
    <w:p w14:paraId="06DE4E6B" w14:textId="77777777" w:rsidR="00304C05" w:rsidRDefault="00304C05" w:rsidP="00D10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C12A4" w14:textId="77777777" w:rsidR="00732E0E" w:rsidRPr="000B69FA" w:rsidRDefault="00DE23DC"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169D">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169D">
      <w:rPr>
        <w:rFonts w:ascii="Palatino Linotype" w:hAnsi="Palatino Linotype"/>
        <w:bCs/>
        <w:noProof/>
        <w:sz w:val="20"/>
      </w:rPr>
      <w:t>26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44E32" w14:textId="77777777" w:rsidR="00732E0E" w:rsidRPr="000B69FA" w:rsidRDefault="00DE23DC"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169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169D">
      <w:rPr>
        <w:rFonts w:ascii="Palatino Linotype" w:hAnsi="Palatino Linotype"/>
        <w:bCs/>
        <w:noProof/>
        <w:sz w:val="20"/>
      </w:rPr>
      <w:t>26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B114F" w14:textId="77777777" w:rsidR="00304C05" w:rsidRDefault="00304C05" w:rsidP="00D1022C">
      <w:pPr>
        <w:spacing w:after="0" w:line="240" w:lineRule="auto"/>
      </w:pPr>
      <w:r>
        <w:separator/>
      </w:r>
    </w:p>
  </w:footnote>
  <w:footnote w:type="continuationSeparator" w:id="0">
    <w:p w14:paraId="6F61C181" w14:textId="77777777" w:rsidR="00304C05" w:rsidRDefault="00304C05" w:rsidP="00D1022C">
      <w:pPr>
        <w:spacing w:after="0" w:line="240" w:lineRule="auto"/>
      </w:pPr>
      <w:r>
        <w:continuationSeparator/>
      </w:r>
    </w:p>
  </w:footnote>
  <w:footnote w:id="1">
    <w:p w14:paraId="775C51BD" w14:textId="77777777" w:rsidR="00D1022C" w:rsidRPr="00481AAF" w:rsidRDefault="00D1022C" w:rsidP="00D1022C">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2BB8C21D" w14:textId="77777777" w:rsidR="00D1022C" w:rsidRPr="00946E1F" w:rsidRDefault="00D1022C" w:rsidP="00D1022C">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9FB8F26" w14:textId="77777777" w:rsidR="00D1022C" w:rsidRPr="00DA282E" w:rsidRDefault="00D1022C" w:rsidP="00D1022C">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72AFA2FB" w14:textId="77777777" w:rsidR="00D1022C" w:rsidRPr="00F40B06" w:rsidRDefault="00D1022C" w:rsidP="00D1022C">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70C72E4" w14:textId="77777777" w:rsidR="00D1022C" w:rsidRPr="00F40B06" w:rsidRDefault="00D1022C" w:rsidP="00D1022C">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02221" w14:textId="5715D5C8" w:rsidR="00782BEF" w:rsidRDefault="00304C05">
    <w:pPr>
      <w:pStyle w:val="Encabezado"/>
    </w:pPr>
    <w:r>
      <w:rPr>
        <w:noProof/>
        <w:lang w:val="es-MX" w:eastAsia="es-MX"/>
      </w:rPr>
      <w:pict w14:anchorId="7BB73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4675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06A79" w14:textId="3DCF45DA" w:rsidR="00732E0E" w:rsidRDefault="00304C05">
    <w:pPr>
      <w:pStyle w:val="Encabezado"/>
    </w:pPr>
    <w:r>
      <w:rPr>
        <w:noProof/>
        <w:lang w:val="es-MX" w:eastAsia="es-MX"/>
      </w:rPr>
      <w:pict w14:anchorId="53B79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4675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11047197" w14:textId="77777777" w:rsidTr="00732E0E">
      <w:trPr>
        <w:trHeight w:val="227"/>
      </w:trPr>
      <w:tc>
        <w:tcPr>
          <w:tcW w:w="5529" w:type="dxa"/>
          <w:hideMark/>
        </w:tcPr>
        <w:p w14:paraId="0C216F0A" w14:textId="77777777" w:rsidR="00732E0E" w:rsidRDefault="00DE23D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9AD8641" w14:textId="5968D62F" w:rsidR="00732E0E" w:rsidRPr="00B4142F" w:rsidRDefault="00DE23DC"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1022C">
            <w:rPr>
              <w:rFonts w:ascii="Palatino Linotype" w:hAnsi="Palatino Linotype" w:cs="Arial"/>
              <w:bCs/>
              <w:sz w:val="24"/>
              <w:lang w:eastAsia="es-MX"/>
            </w:rPr>
            <w:t>198</w:t>
          </w:r>
          <w:r>
            <w:rPr>
              <w:rFonts w:ascii="Palatino Linotype" w:hAnsi="Palatino Linotype" w:cs="Arial"/>
              <w:bCs/>
              <w:sz w:val="24"/>
              <w:lang w:eastAsia="es-MX"/>
            </w:rPr>
            <w:t>0/INFOEM/IP/RR/202</w:t>
          </w:r>
          <w:r w:rsidR="00D1022C">
            <w:rPr>
              <w:rFonts w:ascii="Palatino Linotype" w:hAnsi="Palatino Linotype" w:cs="Arial"/>
              <w:bCs/>
              <w:sz w:val="24"/>
              <w:lang w:eastAsia="es-MX"/>
            </w:rPr>
            <w:t>1</w:t>
          </w:r>
        </w:p>
      </w:tc>
    </w:tr>
    <w:tr w:rsidR="00732E0E" w14:paraId="46B5BE72" w14:textId="77777777" w:rsidTr="00732E0E">
      <w:trPr>
        <w:trHeight w:val="242"/>
      </w:trPr>
      <w:tc>
        <w:tcPr>
          <w:tcW w:w="5529" w:type="dxa"/>
          <w:hideMark/>
        </w:tcPr>
        <w:p w14:paraId="728658A3" w14:textId="77777777" w:rsidR="00732E0E" w:rsidRDefault="00DE23D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7035A8E" w14:textId="73A91B8F" w:rsidR="00732E0E" w:rsidRPr="00F06FED" w:rsidRDefault="00D1022C" w:rsidP="00E00CAD">
          <w:pPr>
            <w:spacing w:after="120" w:line="256" w:lineRule="auto"/>
            <w:ind w:left="639" w:right="214"/>
            <w:jc w:val="right"/>
            <w:rPr>
              <w:rFonts w:ascii="Palatino Linotype" w:hAnsi="Palatino Linotype" w:cs="Arial"/>
            </w:rPr>
          </w:pPr>
          <w:r>
            <w:rPr>
              <w:rFonts w:ascii="Palatino Linotype" w:hAnsi="Palatino Linotype" w:cs="Arial"/>
              <w:szCs w:val="20"/>
            </w:rPr>
            <w:t>Instituto Electoral del Estado de México</w:t>
          </w:r>
        </w:p>
      </w:tc>
    </w:tr>
    <w:tr w:rsidR="00732E0E" w14:paraId="0846CBF5" w14:textId="77777777" w:rsidTr="00732E0E">
      <w:trPr>
        <w:trHeight w:val="342"/>
      </w:trPr>
      <w:tc>
        <w:tcPr>
          <w:tcW w:w="5529" w:type="dxa"/>
          <w:hideMark/>
        </w:tcPr>
        <w:p w14:paraId="4557F27B" w14:textId="77777777" w:rsidR="00732E0E" w:rsidRDefault="00DE23D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9FE3512" w14:textId="77777777" w:rsidR="00732E0E" w:rsidRDefault="00DE23DC"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1F0B365F" w14:textId="77777777" w:rsidR="00732E0E" w:rsidRDefault="00304C0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08761FD4" w14:textId="77777777" w:rsidTr="00732E0E">
      <w:trPr>
        <w:trHeight w:val="227"/>
      </w:trPr>
      <w:tc>
        <w:tcPr>
          <w:tcW w:w="5529" w:type="dxa"/>
          <w:hideMark/>
        </w:tcPr>
        <w:p w14:paraId="5F125C95" w14:textId="77777777" w:rsidR="00732E0E" w:rsidRDefault="00DE23DC"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E76A3C8" w14:textId="2A2232C3" w:rsidR="00732E0E" w:rsidRPr="00B4142F" w:rsidRDefault="00DE23DC"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D1022C">
            <w:rPr>
              <w:rFonts w:ascii="Palatino Linotype" w:hAnsi="Palatino Linotype" w:cs="Arial"/>
              <w:bCs/>
              <w:sz w:val="24"/>
              <w:lang w:eastAsia="es-MX"/>
            </w:rPr>
            <w:t>198</w:t>
          </w:r>
          <w:r>
            <w:rPr>
              <w:rFonts w:ascii="Palatino Linotype" w:hAnsi="Palatino Linotype" w:cs="Arial"/>
              <w:bCs/>
              <w:sz w:val="24"/>
              <w:lang w:eastAsia="es-MX"/>
            </w:rPr>
            <w:t>0/INFOEM/IP/RR/202</w:t>
          </w:r>
          <w:r w:rsidR="00D1022C">
            <w:rPr>
              <w:rFonts w:ascii="Palatino Linotype" w:hAnsi="Palatino Linotype" w:cs="Arial"/>
              <w:bCs/>
              <w:sz w:val="24"/>
              <w:lang w:eastAsia="es-MX"/>
            </w:rPr>
            <w:t>1</w:t>
          </w:r>
        </w:p>
      </w:tc>
    </w:tr>
    <w:tr w:rsidR="00732E0E" w14:paraId="5668FF81" w14:textId="77777777" w:rsidTr="0038169D">
      <w:trPr>
        <w:trHeight w:val="376"/>
      </w:trPr>
      <w:tc>
        <w:tcPr>
          <w:tcW w:w="5529" w:type="dxa"/>
          <w:hideMark/>
        </w:tcPr>
        <w:p w14:paraId="36AFB845" w14:textId="77777777" w:rsidR="00732E0E" w:rsidRDefault="00DE23DC"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E3D0802" w14:textId="743DE067" w:rsidR="00732E0E" w:rsidRPr="00F06FED" w:rsidRDefault="0038169D"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xxxxxxxxxxxxxxxxxxx</w:t>
          </w:r>
          <w:proofErr w:type="spellEnd"/>
        </w:p>
      </w:tc>
    </w:tr>
    <w:tr w:rsidR="00732E0E" w14:paraId="5033D3AD" w14:textId="77777777" w:rsidTr="00732E0E">
      <w:trPr>
        <w:trHeight w:val="242"/>
      </w:trPr>
      <w:tc>
        <w:tcPr>
          <w:tcW w:w="5529" w:type="dxa"/>
          <w:hideMark/>
        </w:tcPr>
        <w:p w14:paraId="151EDC58" w14:textId="77777777" w:rsidR="00732E0E" w:rsidRDefault="00DE23DC"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BF7E5B2" w14:textId="45082A59" w:rsidR="00732E0E" w:rsidRDefault="00D1022C"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Instituto Electoral del Estado de México</w:t>
          </w:r>
        </w:p>
      </w:tc>
    </w:tr>
    <w:tr w:rsidR="00732E0E" w14:paraId="71F5656F" w14:textId="77777777" w:rsidTr="00732E0E">
      <w:trPr>
        <w:trHeight w:val="342"/>
      </w:trPr>
      <w:tc>
        <w:tcPr>
          <w:tcW w:w="5529" w:type="dxa"/>
          <w:hideMark/>
        </w:tcPr>
        <w:p w14:paraId="6F4C70E8" w14:textId="77777777" w:rsidR="00732E0E" w:rsidRDefault="00DE23DC"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294650C" w14:textId="77777777" w:rsidR="00732E0E" w:rsidRDefault="00DE23DC"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6E4138A0" w14:textId="70937E4C" w:rsidR="00732E0E" w:rsidRDefault="00304C05">
    <w:pPr>
      <w:pStyle w:val="Encabezado"/>
    </w:pPr>
    <w:r>
      <w:rPr>
        <w:noProof/>
        <w:lang w:val="es-MX" w:eastAsia="es-MX"/>
      </w:rPr>
      <w:pict w14:anchorId="65610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4675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E5B0120"/>
    <w:multiLevelType w:val="hybridMultilevel"/>
    <w:tmpl w:val="57C23194"/>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22C"/>
    <w:rsid w:val="000400B4"/>
    <w:rsid w:val="0013133B"/>
    <w:rsid w:val="00151961"/>
    <w:rsid w:val="00176388"/>
    <w:rsid w:val="00214E47"/>
    <w:rsid w:val="00215DF9"/>
    <w:rsid w:val="00263FC6"/>
    <w:rsid w:val="00282241"/>
    <w:rsid w:val="00304C05"/>
    <w:rsid w:val="0036508B"/>
    <w:rsid w:val="0038169D"/>
    <w:rsid w:val="003D75AE"/>
    <w:rsid w:val="003F044F"/>
    <w:rsid w:val="0041086E"/>
    <w:rsid w:val="00444053"/>
    <w:rsid w:val="00454391"/>
    <w:rsid w:val="00504C26"/>
    <w:rsid w:val="0053107A"/>
    <w:rsid w:val="005D5CC9"/>
    <w:rsid w:val="005E6FC9"/>
    <w:rsid w:val="006C373C"/>
    <w:rsid w:val="00717959"/>
    <w:rsid w:val="00782BEF"/>
    <w:rsid w:val="008055A0"/>
    <w:rsid w:val="00813E41"/>
    <w:rsid w:val="00864770"/>
    <w:rsid w:val="008754CA"/>
    <w:rsid w:val="008760CD"/>
    <w:rsid w:val="00893F47"/>
    <w:rsid w:val="008A7BA0"/>
    <w:rsid w:val="00900F51"/>
    <w:rsid w:val="00911A01"/>
    <w:rsid w:val="009D0AC9"/>
    <w:rsid w:val="00A7146A"/>
    <w:rsid w:val="00AF598E"/>
    <w:rsid w:val="00C00012"/>
    <w:rsid w:val="00C24B8D"/>
    <w:rsid w:val="00C80832"/>
    <w:rsid w:val="00D1022C"/>
    <w:rsid w:val="00D157BD"/>
    <w:rsid w:val="00DE23DC"/>
    <w:rsid w:val="00E64B07"/>
    <w:rsid w:val="00E67651"/>
    <w:rsid w:val="00E923CB"/>
    <w:rsid w:val="00EE7EB9"/>
    <w:rsid w:val="00FC7D32"/>
    <w:rsid w:val="00FD1A00"/>
    <w:rsid w:val="00FF61F3"/>
    <w:rsid w:val="00FF66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8111D0"/>
  <w15:chartTrackingRefBased/>
  <w15:docId w15:val="{DF7180BC-731D-46FD-B4FF-C19DB5DCA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22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022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1022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1022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1022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1022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1022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1022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1022C"/>
    <w:rPr>
      <w:vertAlign w:val="superscript"/>
    </w:rPr>
  </w:style>
  <w:style w:type="character" w:styleId="Hipervnculo">
    <w:name w:val="Hyperlink"/>
    <w:basedOn w:val="Fuentedeprrafopredeter"/>
    <w:uiPriority w:val="99"/>
    <w:unhideWhenUsed/>
    <w:rsid w:val="00D1022C"/>
    <w:rPr>
      <w:color w:val="0563C1" w:themeColor="hyperlink"/>
      <w:u w:val="single"/>
    </w:rPr>
  </w:style>
  <w:style w:type="paragraph" w:styleId="Sinespaciado">
    <w:name w:val="No Spacing"/>
    <w:aliases w:val="Francesa,INAI"/>
    <w:link w:val="SinespaciadoCar"/>
    <w:uiPriority w:val="1"/>
    <w:qFormat/>
    <w:rsid w:val="00D1022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D1022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D1022C"/>
    <w:pPr>
      <w:spacing w:after="120"/>
    </w:pPr>
  </w:style>
  <w:style w:type="character" w:customStyle="1" w:styleId="TextoindependienteCar">
    <w:name w:val="Texto independiente Car"/>
    <w:basedOn w:val="Fuentedeprrafopredeter"/>
    <w:link w:val="Textoindependiente"/>
    <w:uiPriority w:val="99"/>
    <w:rsid w:val="00D10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091117">
      <w:bodyDiv w:val="1"/>
      <w:marLeft w:val="0"/>
      <w:marRight w:val="0"/>
      <w:marTop w:val="0"/>
      <w:marBottom w:val="0"/>
      <w:divBdr>
        <w:top w:val="none" w:sz="0" w:space="0" w:color="auto"/>
        <w:left w:val="none" w:sz="0" w:space="0" w:color="auto"/>
        <w:bottom w:val="none" w:sz="0" w:space="0" w:color="auto"/>
        <w:right w:val="none" w:sz="0" w:space="0" w:color="auto"/>
      </w:divBdr>
    </w:div>
    <w:div w:id="12626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7C27E-1C6B-4C8F-8AC5-6DEE4E77A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26</Pages>
  <Words>4271</Words>
  <Characters>23496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33</cp:revision>
  <dcterms:created xsi:type="dcterms:W3CDTF">2021-06-04T18:19:00Z</dcterms:created>
  <dcterms:modified xsi:type="dcterms:W3CDTF">2021-08-04T18:51:00Z</dcterms:modified>
</cp:coreProperties>
</file>