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77C08" w14:textId="4DF76425" w:rsidR="00091682" w:rsidRPr="00143EC9" w:rsidRDefault="00091682" w:rsidP="00091682">
      <w:pPr>
        <w:spacing w:before="240" w:after="240" w:line="360" w:lineRule="auto"/>
        <w:jc w:val="both"/>
        <w:rPr>
          <w:rFonts w:ascii="Palatino Linotype" w:hAnsi="Palatino Linotype"/>
        </w:rPr>
      </w:pPr>
      <w:r w:rsidRPr="00143EC9">
        <w:rPr>
          <w:rFonts w:ascii="Palatino Linotype" w:hAnsi="Palatino Linotype"/>
        </w:rPr>
        <w:t xml:space="preserve">Resolución del Pleno del Instituto de Transparencia, Acceso a la Información Pública y Protección de Datos Personales del Estado de México y Municipios, con domicilio en </w:t>
      </w:r>
      <w:r w:rsidR="004440AC" w:rsidRPr="00143EC9">
        <w:rPr>
          <w:rFonts w:ascii="Palatino Linotype" w:hAnsi="Palatino Linotype"/>
        </w:rPr>
        <w:t xml:space="preserve">Metepec, Estado de México, de </w:t>
      </w:r>
      <w:r w:rsidR="00547B11">
        <w:rPr>
          <w:rFonts w:ascii="Palatino Linotype" w:hAnsi="Palatino Linotype"/>
        </w:rPr>
        <w:t xml:space="preserve">quince de </w:t>
      </w:r>
      <w:r w:rsidR="00490211">
        <w:rPr>
          <w:rFonts w:ascii="Palatino Linotype" w:hAnsi="Palatino Linotype"/>
        </w:rPr>
        <w:t>septiembre</w:t>
      </w:r>
      <w:r w:rsidR="00547B11">
        <w:rPr>
          <w:rFonts w:ascii="Palatino Linotype" w:hAnsi="Palatino Linotype"/>
        </w:rPr>
        <w:t xml:space="preserve"> de</w:t>
      </w:r>
      <w:r w:rsidR="00686279" w:rsidRPr="00143EC9">
        <w:rPr>
          <w:rFonts w:ascii="Palatino Linotype" w:hAnsi="Palatino Linotype"/>
        </w:rPr>
        <w:t>l</w:t>
      </w:r>
      <w:r w:rsidRPr="00143EC9">
        <w:rPr>
          <w:rFonts w:ascii="Palatino Linotype" w:hAnsi="Palatino Linotype"/>
        </w:rPr>
        <w:t xml:space="preserve"> dos mil </w:t>
      </w:r>
      <w:r w:rsidR="00FE188B" w:rsidRPr="00143EC9">
        <w:rPr>
          <w:rFonts w:ascii="Palatino Linotype" w:hAnsi="Palatino Linotype"/>
        </w:rPr>
        <w:t>veint</w:t>
      </w:r>
      <w:r w:rsidR="00972527">
        <w:rPr>
          <w:rFonts w:ascii="Palatino Linotype" w:hAnsi="Palatino Linotype"/>
        </w:rPr>
        <w:t>iuno.</w:t>
      </w:r>
    </w:p>
    <w:p w14:paraId="7D53FE2D" w14:textId="1DF63BDA" w:rsidR="008E7698" w:rsidRPr="00143EC9" w:rsidRDefault="008E7698" w:rsidP="008E7698">
      <w:pPr>
        <w:spacing w:before="240" w:after="240" w:line="360" w:lineRule="auto"/>
        <w:jc w:val="both"/>
        <w:rPr>
          <w:rFonts w:ascii="Palatino Linotype" w:hAnsi="Palatino Linotype" w:cs="Arial"/>
        </w:rPr>
      </w:pPr>
      <w:r w:rsidRPr="00143EC9">
        <w:rPr>
          <w:rFonts w:ascii="Palatino Linotype" w:hAnsi="Palatino Linotype" w:cs="Arial"/>
          <w:b/>
          <w:sz w:val="28"/>
          <w:szCs w:val="28"/>
        </w:rPr>
        <w:t>Visto</w:t>
      </w:r>
      <w:r w:rsidRPr="00143EC9">
        <w:rPr>
          <w:rFonts w:ascii="Palatino Linotype" w:hAnsi="Palatino Linotype" w:cs="Arial"/>
        </w:rPr>
        <w:t xml:space="preserve"> el expediente relativo al recurso de revisión </w:t>
      </w:r>
      <w:r w:rsidR="00CE50E4">
        <w:rPr>
          <w:rFonts w:ascii="Palatino Linotype" w:eastAsiaTheme="minorEastAsia" w:hAnsi="Palatino Linotype" w:cs="Arial"/>
          <w:b/>
          <w:bCs/>
          <w:sz w:val="22"/>
          <w:szCs w:val="22"/>
          <w:lang w:val="es-MX"/>
        </w:rPr>
        <w:t>02384/INFOEM/IP/RR/2021</w:t>
      </w:r>
      <w:r w:rsidR="003C4F18" w:rsidRPr="00143EC9">
        <w:rPr>
          <w:rFonts w:ascii="Palatino Linotype" w:hAnsi="Palatino Linotype" w:cs="Arial"/>
        </w:rPr>
        <w:t xml:space="preserve">, interpuesto por </w:t>
      </w:r>
      <w:r w:rsidR="0083710E">
        <w:rPr>
          <w:rFonts w:ascii="Palatino Linotype" w:hAnsi="Palatino Linotype" w:cs="Arial"/>
          <w:b/>
        </w:rPr>
        <w:t>XXXXXX</w:t>
      </w:r>
      <w:r w:rsidR="00CE50E4">
        <w:rPr>
          <w:rFonts w:ascii="Palatino Linotype" w:hAnsi="Palatino Linotype" w:cs="Arial"/>
          <w:b/>
        </w:rPr>
        <w:t xml:space="preserve"> </w:t>
      </w:r>
      <w:r w:rsidR="0083710E">
        <w:rPr>
          <w:rFonts w:ascii="Palatino Linotype" w:hAnsi="Palatino Linotype" w:cs="Arial"/>
          <w:b/>
        </w:rPr>
        <w:t>XXXXXXX</w:t>
      </w:r>
      <w:r w:rsidR="00CE50E4">
        <w:rPr>
          <w:rFonts w:ascii="Palatino Linotype" w:hAnsi="Palatino Linotype" w:cs="Arial"/>
          <w:b/>
        </w:rPr>
        <w:t xml:space="preserve"> </w:t>
      </w:r>
      <w:r w:rsidR="0083710E">
        <w:rPr>
          <w:rFonts w:ascii="Palatino Linotype" w:hAnsi="Palatino Linotype" w:cs="Arial"/>
          <w:b/>
        </w:rPr>
        <w:t>XXXXXX</w:t>
      </w:r>
      <w:r w:rsidRPr="00143EC9">
        <w:rPr>
          <w:rFonts w:ascii="Palatino Linotype" w:hAnsi="Palatino Linotype" w:cs="Arial"/>
        </w:rPr>
        <w:t>,</w:t>
      </w:r>
      <w:r w:rsidR="004440AC" w:rsidRPr="00143EC9">
        <w:rPr>
          <w:rFonts w:ascii="Palatino Linotype" w:hAnsi="Palatino Linotype" w:cs="Arial"/>
        </w:rPr>
        <w:t xml:space="preserve"> </w:t>
      </w:r>
      <w:r w:rsidR="00A049C8" w:rsidRPr="00143EC9">
        <w:rPr>
          <w:rFonts w:ascii="Palatino Linotype" w:hAnsi="Palatino Linotype" w:cs="Arial"/>
        </w:rPr>
        <w:t xml:space="preserve">a </w:t>
      </w:r>
      <w:r w:rsidR="004440AC" w:rsidRPr="00143EC9">
        <w:rPr>
          <w:rFonts w:ascii="Palatino Linotype" w:hAnsi="Palatino Linotype" w:cs="Arial"/>
        </w:rPr>
        <w:t>quien</w:t>
      </w:r>
      <w:r w:rsidRPr="00143EC9">
        <w:rPr>
          <w:rFonts w:ascii="Palatino Linotype" w:hAnsi="Palatino Linotype" w:cs="Arial"/>
        </w:rPr>
        <w:t xml:space="preserve"> en lo sucesivo se le denominará </w:t>
      </w:r>
      <w:r w:rsidR="00547B11">
        <w:rPr>
          <w:rFonts w:ascii="Palatino Linotype" w:hAnsi="Palatino Linotype" w:cs="Arial"/>
        </w:rPr>
        <w:t>el</w:t>
      </w:r>
      <w:r w:rsidRPr="00143EC9">
        <w:rPr>
          <w:rFonts w:ascii="Palatino Linotype" w:hAnsi="Palatino Linotype" w:cs="Arial"/>
        </w:rPr>
        <w:t xml:space="preserve"> </w:t>
      </w:r>
      <w:r w:rsidR="00DE7F9A" w:rsidRPr="00143EC9">
        <w:rPr>
          <w:rFonts w:ascii="Palatino Linotype" w:hAnsi="Palatino Linotype" w:cs="Arial"/>
          <w:b/>
          <w:i/>
        </w:rPr>
        <w:t>Recurrente</w:t>
      </w:r>
      <w:r w:rsidRPr="00143EC9">
        <w:rPr>
          <w:rFonts w:ascii="Palatino Linotype" w:hAnsi="Palatino Linotype" w:cs="Arial"/>
          <w:b/>
          <w:i/>
        </w:rPr>
        <w:t xml:space="preserve"> </w:t>
      </w:r>
      <w:r w:rsidRPr="00143EC9">
        <w:rPr>
          <w:rFonts w:ascii="Palatino Linotype" w:hAnsi="Palatino Linotype" w:cs="Arial"/>
        </w:rPr>
        <w:t>en contra de la respuesta</w:t>
      </w:r>
      <w:r w:rsidR="00E66AC9" w:rsidRPr="00143EC9">
        <w:rPr>
          <w:rFonts w:ascii="Palatino Linotype" w:hAnsi="Palatino Linotype" w:cs="Arial"/>
        </w:rPr>
        <w:t xml:space="preserve"> a</w:t>
      </w:r>
      <w:r w:rsidRPr="00143EC9">
        <w:rPr>
          <w:rFonts w:ascii="Palatino Linotype" w:hAnsi="Palatino Linotype" w:cs="Arial"/>
        </w:rPr>
        <w:t xml:space="preserve"> su solicitud de in</w:t>
      </w:r>
      <w:r w:rsidR="004440AC" w:rsidRPr="00143EC9">
        <w:rPr>
          <w:rFonts w:ascii="Palatino Linotype" w:hAnsi="Palatino Linotype" w:cs="Arial"/>
        </w:rPr>
        <w:t xml:space="preserve">formación con número de folio </w:t>
      </w:r>
      <w:r w:rsidR="00CE50E4">
        <w:rPr>
          <w:rFonts w:ascii="Palatino Linotype" w:eastAsiaTheme="minorEastAsia" w:hAnsi="Palatino Linotype" w:cs="Arial"/>
          <w:b/>
          <w:sz w:val="22"/>
          <w:szCs w:val="22"/>
          <w:lang w:val="es-MX"/>
        </w:rPr>
        <w:t>00184/HUIXQUIL/IP/2021</w:t>
      </w:r>
      <w:r w:rsidRPr="00143EC9">
        <w:rPr>
          <w:rFonts w:ascii="Palatino Linotype" w:hAnsi="Palatino Linotype" w:cs="Arial"/>
        </w:rPr>
        <w:t xml:space="preserve">, </w:t>
      </w:r>
      <w:r w:rsidR="003C4F18" w:rsidRPr="00143EC9">
        <w:rPr>
          <w:rFonts w:ascii="Palatino Linotype" w:hAnsi="Palatino Linotype" w:cs="Arial"/>
        </w:rPr>
        <w:t>emitida</w:t>
      </w:r>
      <w:r w:rsidR="004440AC" w:rsidRPr="00143EC9">
        <w:rPr>
          <w:rFonts w:ascii="Palatino Linotype" w:hAnsi="Palatino Linotype" w:cs="Arial"/>
        </w:rPr>
        <w:t xml:space="preserve"> </w:t>
      </w:r>
      <w:r w:rsidRPr="00143EC9">
        <w:rPr>
          <w:rFonts w:ascii="Palatino Linotype" w:hAnsi="Palatino Linotype" w:cs="Arial"/>
        </w:rPr>
        <w:t xml:space="preserve">por </w:t>
      </w:r>
      <w:r w:rsidR="00A049C8" w:rsidRPr="00143EC9">
        <w:rPr>
          <w:rFonts w:ascii="Palatino Linotype" w:hAnsi="Palatino Linotype" w:cs="Arial"/>
        </w:rPr>
        <w:t xml:space="preserve">el </w:t>
      </w:r>
      <w:r w:rsidR="00CE50E4">
        <w:rPr>
          <w:rFonts w:ascii="Palatino Linotype" w:eastAsiaTheme="minorEastAsia" w:hAnsi="Palatino Linotype" w:cs="Arial"/>
          <w:b/>
          <w:lang w:val="es-MX"/>
        </w:rPr>
        <w:t>Ayuntamiento de Huixquilucan</w:t>
      </w:r>
      <w:r w:rsidRPr="00143EC9">
        <w:rPr>
          <w:rFonts w:ascii="Palatino Linotype" w:hAnsi="Palatino Linotype" w:cs="Arial"/>
        </w:rPr>
        <w:t xml:space="preserve">, en lo sucesivo el </w:t>
      </w:r>
      <w:r w:rsidRPr="00143EC9">
        <w:rPr>
          <w:rFonts w:ascii="Palatino Linotype" w:hAnsi="Palatino Linotype" w:cs="Arial"/>
          <w:b/>
        </w:rPr>
        <w:t>Sujeto Obligado</w:t>
      </w:r>
      <w:r w:rsidRPr="00143EC9">
        <w:rPr>
          <w:rFonts w:ascii="Palatino Linotype" w:hAnsi="Palatino Linotype" w:cs="Arial"/>
        </w:rPr>
        <w:t>;</w:t>
      </w:r>
      <w:r w:rsidRPr="00143EC9">
        <w:rPr>
          <w:rFonts w:ascii="Palatino Linotype" w:hAnsi="Palatino Linotype" w:cs="Arial"/>
          <w:b/>
        </w:rPr>
        <w:t xml:space="preserve"> </w:t>
      </w:r>
      <w:r w:rsidRPr="00143EC9">
        <w:rPr>
          <w:rFonts w:ascii="Palatino Linotype" w:hAnsi="Palatino Linotype" w:cs="Arial"/>
        </w:rPr>
        <w:t>se procede a dictar la presente resolución, con base en lo siguiente.</w:t>
      </w:r>
    </w:p>
    <w:p w14:paraId="1A4B04B4" w14:textId="6FE3E403" w:rsidR="008E7698" w:rsidRPr="00143EC9" w:rsidRDefault="004A6EFE" w:rsidP="004A6EFE">
      <w:pPr>
        <w:pStyle w:val="Ttulo2"/>
        <w:jc w:val="center"/>
        <w:rPr>
          <w:rFonts w:ascii="Palatino Linotype" w:hAnsi="Palatino Linotype"/>
          <w:b/>
          <w:color w:val="auto"/>
          <w:sz w:val="24"/>
          <w:szCs w:val="24"/>
        </w:rPr>
      </w:pPr>
      <w:r w:rsidRPr="00143EC9">
        <w:rPr>
          <w:rFonts w:ascii="Palatino Linotype" w:hAnsi="Palatino Linotype"/>
          <w:b/>
          <w:color w:val="auto"/>
          <w:sz w:val="24"/>
          <w:szCs w:val="24"/>
        </w:rPr>
        <w:t xml:space="preserve">I. </w:t>
      </w:r>
      <w:r w:rsidR="008E7698" w:rsidRPr="00143EC9">
        <w:rPr>
          <w:rFonts w:ascii="Palatino Linotype" w:hAnsi="Palatino Linotype"/>
          <w:b/>
          <w:color w:val="auto"/>
          <w:sz w:val="24"/>
          <w:szCs w:val="24"/>
        </w:rPr>
        <w:t>A N T E C E D E N T E S:</w:t>
      </w:r>
    </w:p>
    <w:p w14:paraId="4B0026B6" w14:textId="47736788" w:rsidR="008E7698" w:rsidRPr="00143EC9" w:rsidRDefault="008E7698" w:rsidP="008E7698">
      <w:pPr>
        <w:spacing w:before="240" w:after="240" w:line="360" w:lineRule="auto"/>
        <w:jc w:val="both"/>
        <w:rPr>
          <w:rFonts w:ascii="Palatino Linotype" w:hAnsi="Palatino Linotype" w:cs="Arial"/>
          <w:b/>
        </w:rPr>
      </w:pPr>
      <w:r w:rsidRPr="00143EC9">
        <w:rPr>
          <w:rFonts w:ascii="Palatino Linotype" w:hAnsi="Palatino Linotype" w:cs="Arial"/>
          <w:b/>
          <w:sz w:val="28"/>
          <w:szCs w:val="28"/>
        </w:rPr>
        <w:t>1. Solicitud de acceso a la información.</w:t>
      </w:r>
      <w:r w:rsidRPr="00143EC9">
        <w:rPr>
          <w:rFonts w:ascii="Palatino Linotype" w:hAnsi="Palatino Linotype" w:cs="Arial"/>
          <w:b/>
        </w:rPr>
        <w:t xml:space="preserve"> </w:t>
      </w:r>
      <w:r w:rsidRPr="00143EC9">
        <w:rPr>
          <w:rFonts w:ascii="Palatino Linotype" w:hAnsi="Palatino Linotype" w:cs="Arial"/>
        </w:rPr>
        <w:t>Con</w:t>
      </w:r>
      <w:r w:rsidR="004440AC" w:rsidRPr="00143EC9">
        <w:rPr>
          <w:rFonts w:ascii="Palatino Linotype" w:hAnsi="Palatino Linotype" w:cs="Arial"/>
        </w:rPr>
        <w:t xml:space="preserve"> fecha </w:t>
      </w:r>
      <w:r w:rsidR="00CE50E4">
        <w:rPr>
          <w:rFonts w:ascii="Palatino Linotype" w:hAnsi="Palatino Linotype" w:cs="Arial"/>
        </w:rPr>
        <w:t>diecisiete de marzo d</w:t>
      </w:r>
      <w:r w:rsidR="000C1F3B">
        <w:rPr>
          <w:rFonts w:ascii="Palatino Linotype" w:hAnsi="Palatino Linotype" w:cs="Arial"/>
        </w:rPr>
        <w:t>e dos mil veintiuno</w:t>
      </w:r>
      <w:r w:rsidR="00547B11">
        <w:rPr>
          <w:rFonts w:ascii="Palatino Linotype" w:hAnsi="Palatino Linotype" w:cs="Arial"/>
        </w:rPr>
        <w:t>,</w:t>
      </w:r>
      <w:r w:rsidR="00682656" w:rsidRPr="00143EC9">
        <w:rPr>
          <w:rFonts w:ascii="Palatino Linotype" w:hAnsi="Palatino Linotype" w:cs="Arial"/>
        </w:rPr>
        <w:t xml:space="preserve"> </w:t>
      </w:r>
      <w:r w:rsidR="00537C04" w:rsidRPr="00143EC9">
        <w:rPr>
          <w:rFonts w:ascii="Palatino Linotype" w:hAnsi="Palatino Linotype" w:cs="Arial"/>
        </w:rPr>
        <w:t>el</w:t>
      </w:r>
      <w:r w:rsidRPr="00143EC9">
        <w:rPr>
          <w:rFonts w:ascii="Palatino Linotype" w:hAnsi="Palatino Linotype" w:cs="Arial"/>
        </w:rPr>
        <w:t xml:space="preserve"> ahora </w:t>
      </w:r>
      <w:r w:rsidR="00DE7F9A" w:rsidRPr="00143EC9">
        <w:rPr>
          <w:rFonts w:ascii="Palatino Linotype" w:hAnsi="Palatino Linotype" w:cs="Arial"/>
          <w:b/>
          <w:i/>
        </w:rPr>
        <w:t>Recurrente</w:t>
      </w:r>
      <w:r w:rsidRPr="00143EC9">
        <w:rPr>
          <w:rFonts w:ascii="Palatino Linotype" w:hAnsi="Palatino Linotype" w:cs="Arial"/>
        </w:rPr>
        <w:t xml:space="preserve"> formuló solicitud de acceso a </w:t>
      </w:r>
      <w:r w:rsidR="00DF1223" w:rsidRPr="00143EC9">
        <w:rPr>
          <w:rFonts w:ascii="Palatino Linotype" w:hAnsi="Palatino Linotype" w:cs="Arial"/>
        </w:rPr>
        <w:t xml:space="preserve">la </w:t>
      </w:r>
      <w:r w:rsidRPr="00143EC9">
        <w:rPr>
          <w:rFonts w:ascii="Palatino Linotype" w:hAnsi="Palatino Linotype" w:cs="Arial"/>
        </w:rPr>
        <w:t xml:space="preserve">información pública al </w:t>
      </w:r>
      <w:r w:rsidRPr="00143EC9">
        <w:rPr>
          <w:rFonts w:ascii="Palatino Linotype" w:hAnsi="Palatino Linotype" w:cs="Arial"/>
          <w:b/>
        </w:rPr>
        <w:t>Sujeto Obligado</w:t>
      </w:r>
      <w:r w:rsidRPr="00143EC9">
        <w:rPr>
          <w:rFonts w:ascii="Palatino Linotype" w:hAnsi="Palatino Linotype" w:cs="Arial"/>
        </w:rPr>
        <w:t xml:space="preserve"> a través del Sistema de Acceso a la Información Mexiquense, en adelante </w:t>
      </w:r>
      <w:r w:rsidRPr="00143EC9">
        <w:rPr>
          <w:rFonts w:ascii="Palatino Linotype" w:hAnsi="Palatino Linotype" w:cs="Arial"/>
          <w:b/>
        </w:rPr>
        <w:t>SAIMEX,</w:t>
      </w:r>
      <w:r w:rsidRPr="00143EC9">
        <w:rPr>
          <w:rFonts w:ascii="Palatino Linotype" w:hAnsi="Palatino Linotype" w:cs="Arial"/>
        </w:rPr>
        <w:t xml:space="preserve"> </w:t>
      </w:r>
      <w:r w:rsidR="00205DAE" w:rsidRPr="00143EC9">
        <w:rPr>
          <w:rFonts w:ascii="Palatino Linotype" w:hAnsi="Palatino Linotype" w:cs="Arial"/>
        </w:rPr>
        <w:t>requiriendo</w:t>
      </w:r>
      <w:r w:rsidRPr="00143EC9">
        <w:rPr>
          <w:rFonts w:ascii="Palatino Linotype" w:hAnsi="Palatino Linotype" w:cs="Arial"/>
        </w:rPr>
        <w:t xml:space="preserve"> lo siguiente:</w:t>
      </w:r>
    </w:p>
    <w:p w14:paraId="3F4E6C5F" w14:textId="41F09F75" w:rsidR="00293DE5" w:rsidRPr="00143EC9" w:rsidRDefault="00293DE5" w:rsidP="007F2EC8">
      <w:pPr>
        <w:spacing w:before="240" w:after="240" w:line="360" w:lineRule="auto"/>
        <w:ind w:left="851" w:right="900"/>
        <w:jc w:val="both"/>
        <w:rPr>
          <w:rFonts w:ascii="Palatino Linotype" w:hAnsi="Palatino Linotype" w:cs="Arial"/>
          <w:b/>
          <w:i/>
        </w:rPr>
      </w:pPr>
      <w:r w:rsidRPr="00143EC9">
        <w:rPr>
          <w:rFonts w:ascii="Palatino Linotype" w:eastAsiaTheme="minorEastAsia" w:hAnsi="Palatino Linotype" w:cs="Arial"/>
          <w:i/>
          <w:lang w:val="es-MX"/>
        </w:rPr>
        <w:t>“</w:t>
      </w:r>
      <w:r w:rsidR="00CE50E4" w:rsidRPr="00CE50E4">
        <w:rPr>
          <w:rFonts w:ascii="Palatino Linotype" w:hAnsi="Palatino Linotype"/>
          <w:i/>
          <w:color w:val="000000"/>
        </w:rPr>
        <w:t xml:space="preserve">Con fundamento en el artículo 8° Constitucional, solicito se me informe lo siguiente: 1. Que documentación presentó los solicitantes de la construcción ubicada en </w:t>
      </w:r>
      <w:proofErr w:type="spellStart"/>
      <w:r w:rsidR="0083710E">
        <w:rPr>
          <w:rFonts w:ascii="Palatino Linotype" w:hAnsi="Palatino Linotype"/>
          <w:i/>
          <w:color w:val="000000"/>
        </w:rPr>
        <w:t>xxxxxxx</w:t>
      </w:r>
      <w:proofErr w:type="spellEnd"/>
      <w:r w:rsidR="00CE50E4" w:rsidRPr="00CE50E4">
        <w:rPr>
          <w:rFonts w:ascii="Palatino Linotype" w:hAnsi="Palatino Linotype"/>
          <w:i/>
          <w:color w:val="000000"/>
        </w:rPr>
        <w:t xml:space="preserve"> </w:t>
      </w:r>
      <w:r w:rsidR="0083710E">
        <w:rPr>
          <w:rFonts w:ascii="Palatino Linotype" w:hAnsi="Palatino Linotype"/>
          <w:i/>
          <w:color w:val="000000"/>
        </w:rPr>
        <w:t xml:space="preserve">xx </w:t>
      </w:r>
      <w:proofErr w:type="spellStart"/>
      <w:r w:rsidR="0083710E">
        <w:rPr>
          <w:rFonts w:ascii="Palatino Linotype" w:hAnsi="Palatino Linotype"/>
          <w:i/>
          <w:color w:val="000000"/>
        </w:rPr>
        <w:t>xxxxx</w:t>
      </w:r>
      <w:proofErr w:type="spellEnd"/>
      <w:r w:rsidR="00CE50E4" w:rsidRPr="00CE50E4">
        <w:rPr>
          <w:rFonts w:ascii="Palatino Linotype" w:hAnsi="Palatino Linotype"/>
          <w:i/>
          <w:color w:val="000000"/>
        </w:rPr>
        <w:t xml:space="preserve"> no </w:t>
      </w:r>
      <w:r w:rsidR="0083710E">
        <w:rPr>
          <w:rFonts w:ascii="Palatino Linotype" w:hAnsi="Palatino Linotype"/>
          <w:i/>
          <w:color w:val="000000"/>
        </w:rPr>
        <w:t>xx</w:t>
      </w:r>
      <w:r w:rsidR="00CE50E4" w:rsidRPr="00CE50E4">
        <w:rPr>
          <w:rFonts w:ascii="Palatino Linotype" w:hAnsi="Palatino Linotype"/>
          <w:i/>
          <w:color w:val="000000"/>
        </w:rPr>
        <w:t xml:space="preserve"> </w:t>
      </w:r>
      <w:proofErr w:type="spellStart"/>
      <w:r w:rsidR="00CE50E4" w:rsidRPr="00CE50E4">
        <w:rPr>
          <w:rFonts w:ascii="Palatino Linotype" w:hAnsi="Palatino Linotype"/>
          <w:i/>
          <w:color w:val="000000"/>
        </w:rPr>
        <w:t>mz</w:t>
      </w:r>
      <w:proofErr w:type="spellEnd"/>
      <w:r w:rsidR="00CE50E4" w:rsidRPr="00CE50E4">
        <w:rPr>
          <w:rFonts w:ascii="Palatino Linotype" w:hAnsi="Palatino Linotype"/>
          <w:i/>
          <w:color w:val="000000"/>
        </w:rPr>
        <w:t xml:space="preserve">. </w:t>
      </w:r>
      <w:proofErr w:type="gramStart"/>
      <w:r w:rsidR="0083710E">
        <w:rPr>
          <w:rFonts w:ascii="Palatino Linotype" w:hAnsi="Palatino Linotype"/>
          <w:i/>
          <w:color w:val="000000"/>
        </w:rPr>
        <w:t>xx</w:t>
      </w:r>
      <w:proofErr w:type="gramEnd"/>
      <w:r w:rsidR="00CE50E4" w:rsidRPr="00CE50E4">
        <w:rPr>
          <w:rFonts w:ascii="Palatino Linotype" w:hAnsi="Palatino Linotype"/>
          <w:i/>
          <w:color w:val="000000"/>
        </w:rPr>
        <w:t xml:space="preserve">, </w:t>
      </w:r>
      <w:proofErr w:type="spellStart"/>
      <w:r w:rsidR="00CE50E4" w:rsidRPr="00CE50E4">
        <w:rPr>
          <w:rFonts w:ascii="Palatino Linotype" w:hAnsi="Palatino Linotype"/>
          <w:i/>
          <w:color w:val="000000"/>
        </w:rPr>
        <w:t>lt</w:t>
      </w:r>
      <w:proofErr w:type="spellEnd"/>
      <w:r w:rsidR="00CE50E4" w:rsidRPr="00CE50E4">
        <w:rPr>
          <w:rFonts w:ascii="Palatino Linotype" w:hAnsi="Palatino Linotype"/>
          <w:i/>
          <w:color w:val="000000"/>
        </w:rPr>
        <w:t xml:space="preserve"> </w:t>
      </w:r>
      <w:r w:rsidR="0083710E">
        <w:rPr>
          <w:rFonts w:ascii="Palatino Linotype" w:hAnsi="Palatino Linotype"/>
          <w:i/>
          <w:color w:val="000000"/>
        </w:rPr>
        <w:t>xx</w:t>
      </w:r>
      <w:r w:rsidR="00CE50E4" w:rsidRPr="00CE50E4">
        <w:rPr>
          <w:rFonts w:ascii="Palatino Linotype" w:hAnsi="Palatino Linotype"/>
          <w:i/>
          <w:color w:val="000000"/>
        </w:rPr>
        <w:t xml:space="preserve">, colonia Bosques de la herradura, C.P. 52782, municipio de Huixquilucan, Estado de México, el cual se encuentra dentro de la barranca de EL HUIZACHAL, para la obtención del permiso de excavación, perforación y licencia de construcción, de igual forma solicito copia de la licencia de construcción así como licencia para la demolición y excavación ubicada en </w:t>
      </w:r>
      <w:r w:rsidR="00CE50E4" w:rsidRPr="00CE50E4">
        <w:rPr>
          <w:rFonts w:ascii="Palatino Linotype" w:hAnsi="Palatino Linotype"/>
          <w:i/>
          <w:color w:val="000000"/>
        </w:rPr>
        <w:lastRenderedPageBreak/>
        <w:t xml:space="preserve">dicho predio. 2. Cual es el uso de suelo que tenía en el año 2017, el predio ubicado en </w:t>
      </w:r>
      <w:proofErr w:type="spellStart"/>
      <w:r w:rsidR="0083710E">
        <w:rPr>
          <w:rFonts w:ascii="Palatino Linotype" w:hAnsi="Palatino Linotype"/>
          <w:i/>
          <w:color w:val="000000"/>
        </w:rPr>
        <w:t>xxxxxxx</w:t>
      </w:r>
      <w:proofErr w:type="spellEnd"/>
      <w:r w:rsidR="0083710E">
        <w:rPr>
          <w:rFonts w:ascii="Palatino Linotype" w:hAnsi="Palatino Linotype"/>
          <w:i/>
          <w:color w:val="000000"/>
        </w:rPr>
        <w:t xml:space="preserve"> xx </w:t>
      </w:r>
      <w:proofErr w:type="spellStart"/>
      <w:r w:rsidR="0083710E">
        <w:rPr>
          <w:rFonts w:ascii="Palatino Linotype" w:hAnsi="Palatino Linotype"/>
          <w:i/>
          <w:color w:val="000000"/>
        </w:rPr>
        <w:t>xxxxx</w:t>
      </w:r>
      <w:proofErr w:type="spellEnd"/>
      <w:r w:rsidR="00CE50E4" w:rsidRPr="00CE50E4">
        <w:rPr>
          <w:rFonts w:ascii="Palatino Linotype" w:hAnsi="Palatino Linotype"/>
          <w:i/>
          <w:color w:val="000000"/>
        </w:rPr>
        <w:t xml:space="preserve"> no </w:t>
      </w:r>
      <w:r w:rsidR="0083710E">
        <w:rPr>
          <w:rFonts w:ascii="Palatino Linotype" w:hAnsi="Palatino Linotype"/>
          <w:i/>
          <w:color w:val="000000"/>
        </w:rPr>
        <w:t>xx</w:t>
      </w:r>
      <w:r w:rsidR="00CE50E4" w:rsidRPr="00CE50E4">
        <w:rPr>
          <w:rFonts w:ascii="Palatino Linotype" w:hAnsi="Palatino Linotype"/>
          <w:i/>
          <w:color w:val="000000"/>
        </w:rPr>
        <w:t xml:space="preserve"> </w:t>
      </w:r>
      <w:proofErr w:type="spellStart"/>
      <w:r w:rsidR="00CE50E4" w:rsidRPr="00CE50E4">
        <w:rPr>
          <w:rFonts w:ascii="Palatino Linotype" w:hAnsi="Palatino Linotype"/>
          <w:i/>
          <w:color w:val="000000"/>
        </w:rPr>
        <w:t>mz</w:t>
      </w:r>
      <w:proofErr w:type="spellEnd"/>
      <w:r w:rsidR="00CE50E4" w:rsidRPr="00CE50E4">
        <w:rPr>
          <w:rFonts w:ascii="Palatino Linotype" w:hAnsi="Palatino Linotype"/>
          <w:i/>
          <w:color w:val="000000"/>
        </w:rPr>
        <w:t xml:space="preserve">. </w:t>
      </w:r>
      <w:proofErr w:type="gramStart"/>
      <w:r w:rsidR="0083710E">
        <w:rPr>
          <w:rFonts w:ascii="Palatino Linotype" w:hAnsi="Palatino Linotype"/>
          <w:i/>
          <w:color w:val="000000"/>
        </w:rPr>
        <w:t>xx</w:t>
      </w:r>
      <w:proofErr w:type="gramEnd"/>
      <w:r w:rsidR="00CE50E4" w:rsidRPr="00CE50E4">
        <w:rPr>
          <w:rFonts w:ascii="Palatino Linotype" w:hAnsi="Palatino Linotype"/>
          <w:i/>
          <w:color w:val="000000"/>
        </w:rPr>
        <w:t xml:space="preserve">, </w:t>
      </w:r>
      <w:proofErr w:type="spellStart"/>
      <w:r w:rsidR="00CE50E4" w:rsidRPr="00CE50E4">
        <w:rPr>
          <w:rFonts w:ascii="Palatino Linotype" w:hAnsi="Palatino Linotype"/>
          <w:i/>
          <w:color w:val="000000"/>
        </w:rPr>
        <w:t>lt</w:t>
      </w:r>
      <w:proofErr w:type="spellEnd"/>
      <w:r w:rsidR="00CE50E4" w:rsidRPr="00CE50E4">
        <w:rPr>
          <w:rFonts w:ascii="Palatino Linotype" w:hAnsi="Palatino Linotype"/>
          <w:i/>
          <w:color w:val="000000"/>
        </w:rPr>
        <w:t xml:space="preserve"> </w:t>
      </w:r>
      <w:r w:rsidR="0083710E">
        <w:rPr>
          <w:rFonts w:ascii="Palatino Linotype" w:hAnsi="Palatino Linotype"/>
          <w:i/>
          <w:color w:val="000000"/>
        </w:rPr>
        <w:t>xx</w:t>
      </w:r>
      <w:r w:rsidR="00CE50E4" w:rsidRPr="00CE50E4">
        <w:rPr>
          <w:rFonts w:ascii="Palatino Linotype" w:hAnsi="Palatino Linotype"/>
          <w:i/>
          <w:color w:val="000000"/>
        </w:rPr>
        <w:t>, colonia Bosques de la herradura, C.P. 52782, municipio de Huixquilucan, Estado de México, el cual se encuentra dentro de la barranca de EL HUIZACHAL y cuál es su actual uso de suelo, así como en qué año se tramito ese cambio de uso de suelo y por quien fue autorizado.</w:t>
      </w:r>
      <w:r w:rsidRPr="00143EC9">
        <w:rPr>
          <w:rFonts w:ascii="Palatino Linotype" w:hAnsi="Palatino Linotype" w:cs="Arial"/>
          <w:i/>
        </w:rPr>
        <w:t>”</w:t>
      </w:r>
      <w:r w:rsidR="00C673D1" w:rsidRPr="00143EC9">
        <w:rPr>
          <w:rFonts w:ascii="Palatino Linotype" w:hAnsi="Palatino Linotype" w:cs="Arial"/>
          <w:i/>
        </w:rPr>
        <w:t xml:space="preserve"> (</w:t>
      </w:r>
      <w:proofErr w:type="gramStart"/>
      <w:r w:rsidR="00C673D1" w:rsidRPr="00143EC9">
        <w:rPr>
          <w:rFonts w:ascii="Palatino Linotype" w:hAnsi="Palatino Linotype" w:cs="Arial"/>
          <w:i/>
        </w:rPr>
        <w:t>sic</w:t>
      </w:r>
      <w:proofErr w:type="gramEnd"/>
      <w:r w:rsidR="00C673D1" w:rsidRPr="00143EC9">
        <w:rPr>
          <w:rFonts w:ascii="Palatino Linotype" w:hAnsi="Palatino Linotype" w:cs="Arial"/>
          <w:i/>
        </w:rPr>
        <w:t>)</w:t>
      </w:r>
    </w:p>
    <w:p w14:paraId="649BFEDD" w14:textId="3C020CD3" w:rsidR="00293DE5" w:rsidRPr="00143EC9" w:rsidRDefault="00293DE5" w:rsidP="008E7698">
      <w:pPr>
        <w:spacing w:before="240" w:after="240" w:line="360" w:lineRule="auto"/>
        <w:jc w:val="both"/>
        <w:rPr>
          <w:rFonts w:ascii="Palatino Linotype" w:hAnsi="Palatino Linotype" w:cs="Arial"/>
          <w:b/>
        </w:rPr>
      </w:pPr>
      <w:r w:rsidRPr="00143EC9">
        <w:rPr>
          <w:rFonts w:ascii="Palatino Linotype" w:hAnsi="Palatino Linotype" w:cs="Arial"/>
        </w:rPr>
        <w:t>El solicitante indicó como modalidad de entrega el</w:t>
      </w:r>
      <w:r w:rsidRPr="00143EC9">
        <w:rPr>
          <w:rFonts w:ascii="Palatino Linotype" w:hAnsi="Palatino Linotype" w:cs="Arial"/>
          <w:b/>
        </w:rPr>
        <w:t xml:space="preserve"> SAIMEX</w:t>
      </w:r>
      <w:r w:rsidR="00451F5B" w:rsidRPr="00143EC9">
        <w:rPr>
          <w:rFonts w:ascii="Palatino Linotype" w:hAnsi="Palatino Linotype" w:cs="Arial"/>
          <w:b/>
        </w:rPr>
        <w:t>.</w:t>
      </w:r>
    </w:p>
    <w:p w14:paraId="68104F37" w14:textId="6C211720" w:rsidR="00391BC4" w:rsidRPr="00143EC9" w:rsidRDefault="008E7698" w:rsidP="00391BC4">
      <w:pPr>
        <w:spacing w:before="240" w:after="240" w:line="360" w:lineRule="auto"/>
        <w:jc w:val="both"/>
        <w:rPr>
          <w:rFonts w:ascii="Palatino Linotype" w:hAnsi="Palatino Linotype" w:cs="Arial"/>
        </w:rPr>
      </w:pPr>
      <w:r w:rsidRPr="00143EC9">
        <w:rPr>
          <w:rFonts w:ascii="Palatino Linotype" w:hAnsi="Palatino Linotype" w:cs="Arial"/>
          <w:b/>
          <w:sz w:val="28"/>
          <w:szCs w:val="28"/>
        </w:rPr>
        <w:t>2. Respuesta.</w:t>
      </w:r>
      <w:r w:rsidRPr="00143EC9">
        <w:rPr>
          <w:rFonts w:ascii="Palatino Linotype" w:hAnsi="Palatino Linotype" w:cs="Arial"/>
          <w:b/>
        </w:rPr>
        <w:t xml:space="preserve"> </w:t>
      </w:r>
      <w:r w:rsidR="00543F2A" w:rsidRPr="00143EC9">
        <w:rPr>
          <w:rFonts w:ascii="Palatino Linotype" w:hAnsi="Palatino Linotype" w:cs="Arial"/>
        </w:rPr>
        <w:t xml:space="preserve">Con fecha </w:t>
      </w:r>
      <w:r w:rsidR="00CE50E4">
        <w:rPr>
          <w:rFonts w:ascii="Palatino Linotype" w:hAnsi="Palatino Linotype" w:cs="Arial"/>
        </w:rPr>
        <w:t>catorce de abril</w:t>
      </w:r>
      <w:r w:rsidR="000C1F3B">
        <w:rPr>
          <w:rFonts w:ascii="Palatino Linotype" w:hAnsi="Palatino Linotype" w:cs="Arial"/>
        </w:rPr>
        <w:t xml:space="preserve"> del año en curso, </w:t>
      </w:r>
      <w:r w:rsidR="00543F2A" w:rsidRPr="00143EC9">
        <w:rPr>
          <w:rFonts w:ascii="Palatino Linotype" w:hAnsi="Palatino Linotype" w:cs="Arial"/>
        </w:rPr>
        <w:t xml:space="preserve">el </w:t>
      </w:r>
      <w:r w:rsidR="00543F2A" w:rsidRPr="00143EC9">
        <w:rPr>
          <w:rFonts w:ascii="Palatino Linotype" w:hAnsi="Palatino Linotype" w:cs="Arial"/>
          <w:b/>
        </w:rPr>
        <w:t>Sujeto Obligado</w:t>
      </w:r>
      <w:r w:rsidR="00543F2A" w:rsidRPr="00143EC9">
        <w:rPr>
          <w:rFonts w:ascii="Palatino Linotype" w:hAnsi="Palatino Linotype" w:cs="Arial"/>
        </w:rPr>
        <w:t xml:space="preserve">, a través del SAIMEX, </w:t>
      </w:r>
      <w:r w:rsidR="00391BC4" w:rsidRPr="00143EC9">
        <w:rPr>
          <w:rFonts w:ascii="Palatino Linotype" w:hAnsi="Palatino Linotype" w:cs="Arial"/>
        </w:rPr>
        <w:t>notificó la siguiente respuesta al particular:</w:t>
      </w:r>
    </w:p>
    <w:p w14:paraId="5BEE7719" w14:textId="0F494540" w:rsidR="00543F2A" w:rsidRPr="00143EC9" w:rsidRDefault="00543F2A" w:rsidP="00972527">
      <w:pPr>
        <w:spacing w:before="240" w:after="240" w:line="360" w:lineRule="auto"/>
        <w:ind w:left="851" w:right="900"/>
        <w:jc w:val="both"/>
        <w:rPr>
          <w:rFonts w:ascii="Palatino Linotype" w:hAnsi="Palatino Linotype"/>
          <w:sz w:val="16"/>
          <w:szCs w:val="16"/>
        </w:rPr>
      </w:pPr>
      <w:r w:rsidRPr="00143EC9">
        <w:rPr>
          <w:rFonts w:ascii="Verdana" w:hAnsi="Verdana"/>
          <w:sz w:val="18"/>
          <w:szCs w:val="18"/>
        </w:rPr>
        <w:t> </w:t>
      </w:r>
      <w:r w:rsidRPr="00143EC9">
        <w:rPr>
          <w:rFonts w:ascii="Palatino Linotype" w:hAnsi="Palatino Linotype"/>
          <w:i/>
        </w:rPr>
        <w:t>“</w:t>
      </w:r>
      <w:r w:rsidR="000E32E4" w:rsidRPr="00143EC9">
        <w:rPr>
          <w:rFonts w:ascii="Palatino Linotype" w:hAnsi="Palatino Linotype"/>
          <w:i/>
        </w:rPr>
        <w:t>…</w:t>
      </w:r>
      <w:r w:rsidR="00CE50E4" w:rsidRPr="00CE50E4">
        <w:rPr>
          <w:rFonts w:ascii="Palatino Linotype" w:hAnsi="Palatino Linotype"/>
          <w:i/>
          <w:color w:val="000000"/>
        </w:rPr>
        <w:t xml:space="preserve">Sobre el particular, esta Unidad de Transparencia en ejercicio de las atribuciones que la Ley le confiere turno su solicitud de información a la siguiente área administrativa: Dirección General de Desarrollo Urbano Sustentable, que conforme al Reglamento Orgánico de la Administración Pública Municipal de Huixquilucan, Estado de México 2021, es competente para dar respuesta, misma que manifestó lo siguiente: Dirección General de Desarrollo Urbano Sustentable: “SE ADJUNTA RESPUESTA.”, se adjuntan formatos </w:t>
      </w:r>
      <w:proofErr w:type="spellStart"/>
      <w:r w:rsidR="00CE50E4" w:rsidRPr="00CE50E4">
        <w:rPr>
          <w:rFonts w:ascii="Palatino Linotype" w:hAnsi="Palatino Linotype"/>
          <w:i/>
          <w:color w:val="000000"/>
        </w:rPr>
        <w:t>pdf</w:t>
      </w:r>
      <w:proofErr w:type="spellEnd"/>
      <w:r w:rsidR="00CE50E4" w:rsidRPr="00CE50E4">
        <w:rPr>
          <w:rFonts w:ascii="Palatino Linotype" w:hAnsi="Palatino Linotype"/>
          <w:i/>
          <w:color w:val="000000"/>
        </w:rPr>
        <w:t xml:space="preserve">, por último, no omito mencionar que el derecho de acceso a la información tiene como objetivo, el de incentivar la participación ciudadana, respecto del quehacer gubernamental; por lo que la información que es proveída por este medio sólo tiene como finalidad la de ser de carácter informativo. Asimismo, la información que es puesta a disposición de los particulares es aquella que encuadra en lo establecido por los numerales 12 párrafo segundo y 59 de la </w:t>
      </w:r>
      <w:r w:rsidR="00CE50E4" w:rsidRPr="00CE50E4">
        <w:rPr>
          <w:rFonts w:ascii="Palatino Linotype" w:hAnsi="Palatino Linotype"/>
          <w:i/>
          <w:color w:val="000000"/>
        </w:rPr>
        <w:lastRenderedPageBreak/>
        <w:t>Ley de Transparencia y Acceso a la Información Pública del Estado de México y Municipios, que prevé la entrega de la información que los Sujetos Obligados por esta Ley, generan, contienen y en su caso administran en ejercicio de sus atribuciones, tal y como obran en sus archivos. De lo expuesto y fundado a Usted, en términos del artículo 163 y demás aplicables de la Ley de Transparencia y Acceso a la Información Pública del Estado de México y Municipios, a Usted pido se sirva tener a esta Unidad de Transparencia por notificada en tiempo y forma respecto de la contestación a su solicitud de acceso a la información para los efectos legales correspondientes, mediante la modalidad en que fue requerida.</w:t>
      </w:r>
      <w:r w:rsidR="00391BC4" w:rsidRPr="00143EC9">
        <w:rPr>
          <w:rFonts w:ascii="Palatino Linotype" w:hAnsi="Palatino Linotype"/>
          <w:i/>
        </w:rPr>
        <w:t>”</w:t>
      </w:r>
      <w:r w:rsidR="00391BC4" w:rsidRPr="00143EC9">
        <w:rPr>
          <w:rFonts w:ascii="Palatino Linotype" w:hAnsi="Palatino Linotype"/>
          <w:sz w:val="16"/>
          <w:szCs w:val="16"/>
        </w:rPr>
        <w:t xml:space="preserve"> </w:t>
      </w:r>
      <w:r w:rsidRPr="00143EC9">
        <w:rPr>
          <w:rFonts w:ascii="Palatino Linotype" w:hAnsi="Palatino Linotype"/>
          <w:sz w:val="16"/>
          <w:szCs w:val="16"/>
        </w:rPr>
        <w:t>(Sic)</w:t>
      </w:r>
    </w:p>
    <w:p w14:paraId="7056C445" w14:textId="62D48892" w:rsidR="008E7698" w:rsidRPr="00143EC9" w:rsidRDefault="00543F2A" w:rsidP="00543F2A">
      <w:pPr>
        <w:spacing w:before="240" w:after="240" w:line="360" w:lineRule="auto"/>
        <w:jc w:val="both"/>
        <w:rPr>
          <w:rFonts w:ascii="Palatino Linotype" w:hAnsi="Palatino Linotype" w:cs="Arial"/>
        </w:rPr>
      </w:pPr>
      <w:r w:rsidRPr="00143EC9">
        <w:rPr>
          <w:rFonts w:ascii="Palatino Linotype" w:hAnsi="Palatino Linotype" w:cs="Arial"/>
          <w:b/>
          <w:sz w:val="28"/>
          <w:szCs w:val="28"/>
        </w:rPr>
        <w:t>3</w:t>
      </w:r>
      <w:r w:rsidR="008E7698" w:rsidRPr="00143EC9">
        <w:rPr>
          <w:rFonts w:ascii="Palatino Linotype" w:hAnsi="Palatino Linotype" w:cs="Arial"/>
          <w:b/>
          <w:sz w:val="28"/>
          <w:szCs w:val="28"/>
        </w:rPr>
        <w:t>. Recurso de revisión.</w:t>
      </w:r>
      <w:r w:rsidR="008E7698" w:rsidRPr="00143EC9">
        <w:rPr>
          <w:rFonts w:ascii="Palatino Linotype" w:hAnsi="Palatino Linotype" w:cs="Arial"/>
          <w:b/>
        </w:rPr>
        <w:t xml:space="preserve"> </w:t>
      </w:r>
      <w:r w:rsidR="008E7698" w:rsidRPr="00143EC9">
        <w:rPr>
          <w:rFonts w:ascii="Palatino Linotype" w:hAnsi="Palatino Linotype" w:cs="Arial"/>
        </w:rPr>
        <w:t>El recurso de revisión se interpuso a través del SAIMEX con fecha</w:t>
      </w:r>
      <w:r w:rsidR="00FC3695" w:rsidRPr="00143EC9">
        <w:rPr>
          <w:rFonts w:ascii="Palatino Linotype" w:hAnsi="Palatino Linotype" w:cs="Arial"/>
        </w:rPr>
        <w:t xml:space="preserve"> </w:t>
      </w:r>
      <w:r w:rsidR="00CE50E4">
        <w:rPr>
          <w:rFonts w:ascii="Palatino Linotype" w:hAnsi="Palatino Linotype" w:cs="Arial"/>
        </w:rPr>
        <w:t>veintitrés de abril de dos mil ve</w:t>
      </w:r>
      <w:r w:rsidR="00547B11">
        <w:rPr>
          <w:rFonts w:ascii="Palatino Linotype" w:hAnsi="Palatino Linotype" w:cs="Arial"/>
        </w:rPr>
        <w:t>intiuno</w:t>
      </w:r>
      <w:r w:rsidR="00351D08" w:rsidRPr="00143EC9">
        <w:rPr>
          <w:rFonts w:ascii="Palatino Linotype" w:hAnsi="Palatino Linotype" w:cs="Arial"/>
        </w:rPr>
        <w:t>,</w:t>
      </w:r>
      <w:r w:rsidR="008E7698" w:rsidRPr="00143EC9">
        <w:rPr>
          <w:rFonts w:ascii="Palatino Linotype" w:hAnsi="Palatino Linotype" w:cs="Arial"/>
        </w:rPr>
        <w:t xml:space="preserve"> por parte del solicitante de información, quien expresó las siguientes manifestaciones:</w:t>
      </w:r>
    </w:p>
    <w:p w14:paraId="4BB47E28" w14:textId="77777777" w:rsidR="008E7698" w:rsidRPr="00143EC9" w:rsidRDefault="008E7698" w:rsidP="00AF299E">
      <w:pPr>
        <w:spacing w:before="240" w:after="240" w:line="360" w:lineRule="auto"/>
        <w:ind w:left="567"/>
        <w:rPr>
          <w:rFonts w:ascii="Palatino Linotype" w:hAnsi="Palatino Linotype" w:cs="Arial"/>
          <w:b/>
        </w:rPr>
      </w:pPr>
      <w:r w:rsidRPr="00143EC9">
        <w:rPr>
          <w:rFonts w:ascii="Palatino Linotype" w:hAnsi="Palatino Linotype" w:cs="Arial"/>
          <w:b/>
        </w:rPr>
        <w:t>a) Acto impugnado.</w:t>
      </w:r>
    </w:p>
    <w:p w14:paraId="1F63D101" w14:textId="09EF2D50" w:rsidR="00FC3695" w:rsidRPr="00143EC9" w:rsidRDefault="00FC3695" w:rsidP="00104E08">
      <w:pPr>
        <w:spacing w:before="240" w:after="240" w:line="360" w:lineRule="auto"/>
        <w:ind w:left="992" w:right="1043"/>
        <w:jc w:val="both"/>
        <w:rPr>
          <w:rFonts w:ascii="Palatino Linotype" w:hAnsi="Palatino Linotype" w:cs="Arial"/>
        </w:rPr>
      </w:pPr>
      <w:r w:rsidRPr="00143EC9">
        <w:rPr>
          <w:rFonts w:ascii="Palatino Linotype" w:eastAsiaTheme="minorEastAsia" w:hAnsi="Palatino Linotype" w:cs="Arial"/>
          <w:i/>
          <w:lang w:val="es-MX"/>
        </w:rPr>
        <w:t>“</w:t>
      </w:r>
      <w:r w:rsidR="00CE50E4" w:rsidRPr="00CE50E4">
        <w:rPr>
          <w:rFonts w:ascii="Palatino Linotype" w:hAnsi="Palatino Linotype"/>
          <w:i/>
          <w:color w:val="000000"/>
        </w:rPr>
        <w:t xml:space="preserve">El encargado de la unidad de transparencia turno mi solicitud de información a la Dirección General de Desarrollo Urbano Sustentable, manifestando "Sobre el particular, esta Unidad de Transparencia en ejercicio de las atribuciones que la Ley le confiere turno su solicitud de información a la siguiente área administrativa: Dirección General de Desarrollo Urbano Sustentable, que conforme al Reglamento Orgánico de la Administración Pública Municipal de Huixquilucan, Estado de México 2021, es competente para dar respuesta, misma que manifestó </w:t>
      </w:r>
      <w:r w:rsidR="00CE50E4" w:rsidRPr="00CE50E4">
        <w:rPr>
          <w:rFonts w:ascii="Palatino Linotype" w:hAnsi="Palatino Linotype"/>
          <w:i/>
          <w:color w:val="000000"/>
        </w:rPr>
        <w:lastRenderedPageBreak/>
        <w:t xml:space="preserve">lo siguiente: Dirección General de Desarrollo Urbano Sustentable: “SE ADJUNTA RESPUESTA.”, se adjuntan formatos </w:t>
      </w:r>
      <w:proofErr w:type="spellStart"/>
      <w:r w:rsidR="00CE50E4" w:rsidRPr="00CE50E4">
        <w:rPr>
          <w:rFonts w:ascii="Palatino Linotype" w:hAnsi="Palatino Linotype"/>
          <w:i/>
          <w:color w:val="000000"/>
        </w:rPr>
        <w:t>pdf</w:t>
      </w:r>
      <w:proofErr w:type="spellEnd"/>
      <w:r w:rsidR="00CE50E4" w:rsidRPr="00CE50E4">
        <w:rPr>
          <w:rFonts w:ascii="Palatino Linotype" w:hAnsi="Palatino Linotype"/>
          <w:i/>
          <w:color w:val="000000"/>
        </w:rPr>
        <w:t>," (Sic)</w:t>
      </w:r>
      <w:r w:rsidRPr="00143EC9">
        <w:rPr>
          <w:rFonts w:ascii="Palatino Linotype" w:hAnsi="Palatino Linotype" w:cs="Arial"/>
          <w:b/>
          <w:i/>
        </w:rPr>
        <w:t>”</w:t>
      </w:r>
      <w:r w:rsidR="009F704F" w:rsidRPr="00143EC9">
        <w:rPr>
          <w:rFonts w:ascii="Palatino Linotype" w:hAnsi="Palatino Linotype" w:cs="Arial"/>
          <w:b/>
          <w:i/>
        </w:rPr>
        <w:t xml:space="preserve">  </w:t>
      </w:r>
      <w:r w:rsidR="009F704F" w:rsidRPr="00143EC9">
        <w:rPr>
          <w:rFonts w:ascii="Palatino Linotype" w:hAnsi="Palatino Linotype" w:cs="Arial"/>
        </w:rPr>
        <w:t>(sic)</w:t>
      </w:r>
    </w:p>
    <w:p w14:paraId="70C0742E" w14:textId="78F3676F" w:rsidR="008E7698" w:rsidRPr="00143EC9" w:rsidRDefault="008E7698" w:rsidP="00AF299E">
      <w:pPr>
        <w:spacing w:before="240" w:after="240" w:line="360" w:lineRule="auto"/>
        <w:ind w:left="567"/>
        <w:jc w:val="both"/>
        <w:rPr>
          <w:rFonts w:ascii="Palatino Linotype" w:hAnsi="Palatino Linotype" w:cs="Arial"/>
          <w:b/>
        </w:rPr>
      </w:pPr>
      <w:r w:rsidRPr="00143EC9">
        <w:rPr>
          <w:rFonts w:ascii="Palatino Linotype" w:hAnsi="Palatino Linotype" w:cs="Arial"/>
          <w:b/>
        </w:rPr>
        <w:t>b) Motivos de inconformidad.</w:t>
      </w:r>
    </w:p>
    <w:p w14:paraId="07A25EE7" w14:textId="5EFF4583" w:rsidR="00186B63" w:rsidRPr="00143EC9" w:rsidRDefault="00186B63" w:rsidP="00CE50E4">
      <w:pPr>
        <w:spacing w:before="240" w:after="240" w:line="360" w:lineRule="auto"/>
        <w:ind w:left="851" w:right="902"/>
        <w:jc w:val="both"/>
        <w:rPr>
          <w:rFonts w:ascii="Palatino Linotype" w:hAnsi="Palatino Linotype" w:cs="Arial"/>
          <w:i/>
        </w:rPr>
      </w:pPr>
      <w:r w:rsidRPr="00CE50E4">
        <w:rPr>
          <w:rFonts w:ascii="Palatino Linotype" w:eastAsiaTheme="minorEastAsia" w:hAnsi="Palatino Linotype" w:cs="Arial"/>
          <w:i/>
          <w:lang w:val="es-MX"/>
        </w:rPr>
        <w:t>“</w:t>
      </w:r>
      <w:r w:rsidR="00CE50E4" w:rsidRPr="00CE50E4">
        <w:rPr>
          <w:rFonts w:ascii="Palatino Linotype" w:hAnsi="Palatino Linotype"/>
          <w:i/>
          <w:lang w:val="es-MX" w:eastAsia="es-MX"/>
        </w:rPr>
        <w:t>En su respuesta del sujeto obligado manifiesta anexar formatos PDF, los cuales no se anexaron, por lo que en estricto sentido, el sujeto obligado no emitió ninguna respuesta a mi solicitud, así como no anexa el oficio de respuesta de la Dirección General de Desarrollo Urbano Sustentable, por lo que no me da certeza jurídica cual fue la respuesta de esta Dirección.</w:t>
      </w:r>
      <w:r w:rsidRPr="00CE50E4">
        <w:rPr>
          <w:rFonts w:ascii="Palatino Linotype" w:hAnsi="Palatino Linotype" w:cs="Arial"/>
          <w:b/>
          <w:i/>
        </w:rPr>
        <w:t>”</w:t>
      </w:r>
      <w:r w:rsidR="009F704F" w:rsidRPr="00CE50E4">
        <w:rPr>
          <w:rFonts w:ascii="Palatino Linotype" w:hAnsi="Palatino Linotype" w:cs="Arial"/>
          <w:b/>
          <w:i/>
        </w:rPr>
        <w:t xml:space="preserve"> </w:t>
      </w:r>
      <w:r w:rsidR="009F704F" w:rsidRPr="00143EC9">
        <w:rPr>
          <w:rFonts w:ascii="Palatino Linotype" w:hAnsi="Palatino Linotype" w:cs="Arial"/>
          <w:i/>
        </w:rPr>
        <w:t>(</w:t>
      </w:r>
      <w:proofErr w:type="gramStart"/>
      <w:r w:rsidR="009F704F" w:rsidRPr="00143EC9">
        <w:rPr>
          <w:rFonts w:ascii="Palatino Linotype" w:hAnsi="Palatino Linotype" w:cs="Arial"/>
          <w:i/>
        </w:rPr>
        <w:t>sic</w:t>
      </w:r>
      <w:proofErr w:type="gramEnd"/>
      <w:r w:rsidR="009F704F" w:rsidRPr="00143EC9">
        <w:rPr>
          <w:rFonts w:ascii="Palatino Linotype" w:hAnsi="Palatino Linotype" w:cs="Arial"/>
          <w:i/>
        </w:rPr>
        <w:t>)</w:t>
      </w:r>
    </w:p>
    <w:p w14:paraId="1D62F603" w14:textId="1E3A73E3" w:rsidR="00D41D70" w:rsidRPr="00143EC9" w:rsidRDefault="00543F2A" w:rsidP="00AF299E">
      <w:pPr>
        <w:spacing w:before="240" w:after="240" w:line="360" w:lineRule="auto"/>
        <w:jc w:val="both"/>
        <w:rPr>
          <w:rFonts w:ascii="Palatino Linotype" w:hAnsi="Palatino Linotype" w:cs="Arial"/>
        </w:rPr>
      </w:pPr>
      <w:r w:rsidRPr="00143EC9">
        <w:rPr>
          <w:rFonts w:ascii="Palatino Linotype" w:hAnsi="Palatino Linotype" w:cs="Arial"/>
          <w:b/>
          <w:sz w:val="28"/>
          <w:szCs w:val="28"/>
        </w:rPr>
        <w:t>4</w:t>
      </w:r>
      <w:r w:rsidR="008E7698" w:rsidRPr="00143EC9">
        <w:rPr>
          <w:rFonts w:ascii="Palatino Linotype" w:hAnsi="Palatino Linotype" w:cs="Arial"/>
          <w:b/>
          <w:sz w:val="28"/>
          <w:szCs w:val="28"/>
        </w:rPr>
        <w:t xml:space="preserve">. </w:t>
      </w:r>
      <w:r w:rsidR="00D41D70" w:rsidRPr="00143EC9">
        <w:rPr>
          <w:rFonts w:ascii="Palatino Linotype" w:eastAsia="Calibri" w:hAnsi="Palatino Linotype" w:cs="Arial"/>
          <w:b/>
          <w:sz w:val="28"/>
          <w:szCs w:val="28"/>
        </w:rPr>
        <w:t xml:space="preserve">Turno. </w:t>
      </w:r>
      <w:r w:rsidR="00D41D70" w:rsidRPr="00143EC9">
        <w:rPr>
          <w:rFonts w:ascii="Palatino Linotype" w:eastAsia="Calibri" w:hAnsi="Palatino Linotype" w:cs="Arial"/>
        </w:rPr>
        <w:t xml:space="preserve">De conformidad con el artículo 185 fracción VII de la Ley de Transparencia y Acceso a la Información Pública del Estado de México y Municipios vigente, el presente recurso de revisión se envió electrónicamente al Instituto de Transparencia, Acceso a la Información Pública y Protección de Datos Personales del Estado de México y Municipios, que </w:t>
      </w:r>
      <w:r w:rsidR="00D41D70" w:rsidRPr="00143EC9">
        <w:rPr>
          <w:rFonts w:ascii="Palatino Linotype" w:hAnsi="Palatino Linotype" w:cs="Arial"/>
        </w:rPr>
        <w:t>por razón de turno fue asignado al</w:t>
      </w:r>
      <w:r w:rsidR="00D41D70" w:rsidRPr="00143EC9">
        <w:rPr>
          <w:rFonts w:ascii="Palatino Linotype" w:eastAsia="Calibri" w:hAnsi="Palatino Linotype" w:cs="Arial"/>
        </w:rPr>
        <w:t xml:space="preserve"> Comisionado </w:t>
      </w:r>
      <w:r w:rsidR="00D41D70" w:rsidRPr="00143EC9">
        <w:rPr>
          <w:rFonts w:ascii="Palatino Linotype" w:eastAsia="Calibri" w:hAnsi="Palatino Linotype" w:cs="Arial"/>
          <w:b/>
        </w:rPr>
        <w:t>Javier Martínez Cruz</w:t>
      </w:r>
      <w:r w:rsidR="00D41D70" w:rsidRPr="00143EC9">
        <w:rPr>
          <w:rFonts w:ascii="Palatino Linotype" w:hAnsi="Palatino Linotype" w:cs="Arial"/>
        </w:rPr>
        <w:t xml:space="preserve"> para su análisis, estudio, elaboración del proyecto y </w:t>
      </w:r>
      <w:r w:rsidR="00D41D70" w:rsidRPr="00143EC9">
        <w:rPr>
          <w:rFonts w:ascii="Palatino Linotype" w:eastAsia="Calibri" w:hAnsi="Palatino Linotype" w:cs="Arial"/>
        </w:rPr>
        <w:t>presentación ante el Pleno de este Instituto.</w:t>
      </w:r>
    </w:p>
    <w:p w14:paraId="64E6B459" w14:textId="596B759F" w:rsidR="00D41D70" w:rsidRPr="00143EC9" w:rsidRDefault="00543F2A" w:rsidP="00184FBA">
      <w:pPr>
        <w:spacing w:before="240" w:after="240" w:line="360" w:lineRule="auto"/>
        <w:jc w:val="both"/>
        <w:rPr>
          <w:rFonts w:cs="Arial"/>
        </w:rPr>
      </w:pPr>
      <w:r w:rsidRPr="00143EC9">
        <w:rPr>
          <w:rFonts w:ascii="Palatino Linotype" w:hAnsi="Palatino Linotype" w:cs="Arial"/>
          <w:b/>
          <w:sz w:val="28"/>
          <w:szCs w:val="28"/>
        </w:rPr>
        <w:t>5</w:t>
      </w:r>
      <w:r w:rsidR="00D41D70" w:rsidRPr="00143EC9">
        <w:rPr>
          <w:rFonts w:ascii="Palatino Linotype" w:hAnsi="Palatino Linotype" w:cs="Arial"/>
          <w:b/>
          <w:sz w:val="28"/>
          <w:szCs w:val="28"/>
        </w:rPr>
        <w:t xml:space="preserve">. Admisión. </w:t>
      </w:r>
      <w:r w:rsidR="00D41D70" w:rsidRPr="00143EC9">
        <w:rPr>
          <w:rFonts w:ascii="Palatino Linotype" w:hAnsi="Palatino Linotype" w:cs="Arial"/>
        </w:rPr>
        <w:t xml:space="preserve">Mediante auto de fecha </w:t>
      </w:r>
      <w:r w:rsidR="000D072E">
        <w:rPr>
          <w:rFonts w:ascii="Palatino Linotype" w:hAnsi="Palatino Linotype" w:cs="Arial"/>
        </w:rPr>
        <w:t>veintiocho de abril</w:t>
      </w:r>
      <w:r w:rsidR="00547B11">
        <w:rPr>
          <w:rFonts w:ascii="Palatino Linotype" w:hAnsi="Palatino Linotype" w:cs="Arial"/>
        </w:rPr>
        <w:t xml:space="preserve"> del año en curso</w:t>
      </w:r>
      <w:r w:rsidR="00D41D70" w:rsidRPr="00143EC9">
        <w:rPr>
          <w:rFonts w:ascii="Palatino Linotype" w:hAnsi="Palatino Linotype" w:cs="Arial"/>
        </w:rPr>
        <w:t xml:space="preserve">, este Órgano Garante, admitió a trámite el recurso de revisión respectivo, </w:t>
      </w:r>
      <w:r w:rsidR="00BD000E" w:rsidRPr="00143EC9">
        <w:rPr>
          <w:rFonts w:ascii="Palatino Linotype" w:hAnsi="Palatino Linotype" w:cs="Arial"/>
        </w:rPr>
        <w:t xml:space="preserve">poniéndose </w:t>
      </w:r>
      <w:r w:rsidR="00D41D70" w:rsidRPr="00143EC9">
        <w:rPr>
          <w:rFonts w:ascii="Palatino Linotype" w:hAnsi="Palatino Linotype" w:cs="Arial"/>
        </w:rPr>
        <w:t xml:space="preserve">a disposición de las partes, para que un plazo no mayor a siete días </w:t>
      </w:r>
      <w:r w:rsidR="00857279" w:rsidRPr="00143EC9">
        <w:rPr>
          <w:rFonts w:ascii="Palatino Linotype" w:hAnsi="Palatino Linotype" w:cs="Arial"/>
        </w:rPr>
        <w:t xml:space="preserve">hábiles </w:t>
      </w:r>
      <w:r w:rsidR="00D41D70" w:rsidRPr="00143EC9">
        <w:rPr>
          <w:rFonts w:ascii="Palatino Linotype" w:hAnsi="Palatino Linotype" w:cs="Arial"/>
        </w:rPr>
        <w:t>manif</w:t>
      </w:r>
      <w:r w:rsidR="00461C22">
        <w:rPr>
          <w:rFonts w:ascii="Palatino Linotype" w:hAnsi="Palatino Linotype" w:cs="Arial"/>
        </w:rPr>
        <w:t>ieste</w:t>
      </w:r>
      <w:r w:rsidR="00D41D70" w:rsidRPr="00143EC9">
        <w:rPr>
          <w:rFonts w:ascii="Palatino Linotype" w:hAnsi="Palatino Linotype" w:cs="Arial"/>
        </w:rPr>
        <w:t xml:space="preserve"> lo que a su derecho corresponda</w:t>
      </w:r>
      <w:r w:rsidR="00BD000E" w:rsidRPr="00143EC9">
        <w:rPr>
          <w:rFonts w:ascii="Palatino Linotype" w:hAnsi="Palatino Linotype" w:cs="Arial"/>
        </w:rPr>
        <w:t xml:space="preserve">, a efecto de ofrecer pruebas, informe justificado y alegatos, lo anterior con fundamento en el artículo 185 fracciones I, II y IV de la Ley de Transparencia y Acceso a la Información </w:t>
      </w:r>
      <w:r w:rsidR="00D50580" w:rsidRPr="00143EC9">
        <w:rPr>
          <w:rFonts w:ascii="Palatino Linotype" w:hAnsi="Palatino Linotype" w:cs="Arial"/>
        </w:rPr>
        <w:t>Pública</w:t>
      </w:r>
      <w:r w:rsidR="00BD000E" w:rsidRPr="00143EC9">
        <w:rPr>
          <w:rFonts w:ascii="Palatino Linotype" w:hAnsi="Palatino Linotype" w:cs="Arial"/>
        </w:rPr>
        <w:t xml:space="preserve"> del </w:t>
      </w:r>
      <w:r w:rsidR="00104E08" w:rsidRPr="00143EC9">
        <w:rPr>
          <w:rFonts w:ascii="Palatino Linotype" w:hAnsi="Palatino Linotype" w:cs="Arial"/>
        </w:rPr>
        <w:t>E</w:t>
      </w:r>
      <w:r w:rsidR="00BD000E" w:rsidRPr="00143EC9">
        <w:rPr>
          <w:rFonts w:ascii="Palatino Linotype" w:hAnsi="Palatino Linotype" w:cs="Arial"/>
        </w:rPr>
        <w:t>stado de México y Municipios.</w:t>
      </w:r>
      <w:r w:rsidR="00D41D70" w:rsidRPr="00143EC9">
        <w:rPr>
          <w:rFonts w:ascii="Palatino Linotype" w:hAnsi="Palatino Linotype" w:cs="Arial"/>
        </w:rPr>
        <w:t xml:space="preserve"> </w:t>
      </w:r>
    </w:p>
    <w:p w14:paraId="2CF89CE6" w14:textId="0E9BFD36" w:rsidR="00764BEC" w:rsidRPr="002450C8" w:rsidRDefault="00543F2A" w:rsidP="00764BEC">
      <w:pPr>
        <w:spacing w:before="240" w:after="240" w:line="360" w:lineRule="auto"/>
        <w:jc w:val="both"/>
        <w:rPr>
          <w:rFonts w:ascii="Palatino Linotype" w:hAnsi="Palatino Linotype"/>
        </w:rPr>
      </w:pPr>
      <w:r w:rsidRPr="00143EC9">
        <w:rPr>
          <w:rFonts w:ascii="Palatino Linotype" w:hAnsi="Palatino Linotype" w:cs="Arial"/>
          <w:b/>
          <w:sz w:val="28"/>
          <w:szCs w:val="28"/>
        </w:rPr>
        <w:lastRenderedPageBreak/>
        <w:t>6</w:t>
      </w:r>
      <w:r w:rsidR="004E4987" w:rsidRPr="00143EC9">
        <w:rPr>
          <w:rFonts w:ascii="Palatino Linotype" w:hAnsi="Palatino Linotype" w:cs="Arial"/>
          <w:b/>
          <w:sz w:val="28"/>
          <w:szCs w:val="28"/>
        </w:rPr>
        <w:t>. Manifestaciones.</w:t>
      </w:r>
      <w:r w:rsidR="004E4987" w:rsidRPr="00143EC9">
        <w:t xml:space="preserve"> </w:t>
      </w:r>
      <w:r w:rsidR="00764BEC" w:rsidRPr="004B58D3">
        <w:rPr>
          <w:rFonts w:ascii="Palatino Linotype" w:hAnsi="Palatino Linotype"/>
        </w:rPr>
        <w:t>De las constancias del expediente electrónico del</w:t>
      </w:r>
      <w:r w:rsidR="00764BEC" w:rsidRPr="004B58D3">
        <w:rPr>
          <w:rFonts w:ascii="Palatino Linotype" w:hAnsi="Palatino Linotype" w:cs="Arial"/>
          <w:b/>
        </w:rPr>
        <w:t xml:space="preserve"> </w:t>
      </w:r>
      <w:proofErr w:type="spellStart"/>
      <w:r w:rsidR="00764BEC" w:rsidRPr="004B58D3">
        <w:rPr>
          <w:rFonts w:ascii="Palatino Linotype" w:hAnsi="Palatino Linotype" w:cs="Arial"/>
          <w:b/>
        </w:rPr>
        <w:t>Saimex</w:t>
      </w:r>
      <w:proofErr w:type="spellEnd"/>
      <w:r w:rsidR="00764BEC" w:rsidRPr="004B58D3">
        <w:rPr>
          <w:rFonts w:ascii="Palatino Linotype" w:hAnsi="Palatino Linotype"/>
        </w:rPr>
        <w:t xml:space="preserve">, se observa que el </w:t>
      </w:r>
      <w:r w:rsidR="00764BEC" w:rsidRPr="004B58D3">
        <w:rPr>
          <w:rFonts w:ascii="Palatino Linotype" w:hAnsi="Palatino Linotype"/>
          <w:b/>
        </w:rPr>
        <w:t xml:space="preserve">Sujeto Obligado </w:t>
      </w:r>
      <w:r w:rsidR="00764BEC" w:rsidRPr="004B58D3">
        <w:rPr>
          <w:rFonts w:ascii="Palatino Linotype" w:hAnsi="Palatino Linotype"/>
        </w:rPr>
        <w:t xml:space="preserve">envió en fecha </w:t>
      </w:r>
      <w:r w:rsidR="000D072E">
        <w:rPr>
          <w:rFonts w:ascii="Palatino Linotype" w:hAnsi="Palatino Linotype"/>
        </w:rPr>
        <w:t>diez de mayo</w:t>
      </w:r>
      <w:r w:rsidR="00764BEC">
        <w:rPr>
          <w:rFonts w:ascii="Palatino Linotype" w:hAnsi="Palatino Linotype"/>
        </w:rPr>
        <w:t xml:space="preserve"> de </w:t>
      </w:r>
      <w:r w:rsidR="00764BEC" w:rsidRPr="004B58D3">
        <w:rPr>
          <w:rFonts w:ascii="Palatino Linotype" w:hAnsi="Palatino Linotype"/>
        </w:rPr>
        <w:t>dos mil veint</w:t>
      </w:r>
      <w:r w:rsidR="00547B11">
        <w:rPr>
          <w:rFonts w:ascii="Palatino Linotype" w:hAnsi="Palatino Linotype"/>
        </w:rPr>
        <w:t>iuno</w:t>
      </w:r>
      <w:r w:rsidR="00764BEC" w:rsidRPr="004B58D3">
        <w:rPr>
          <w:rFonts w:ascii="Palatino Linotype" w:hAnsi="Palatino Linotype"/>
        </w:rPr>
        <w:t xml:space="preserve">, </w:t>
      </w:r>
      <w:r w:rsidR="00764BEC">
        <w:rPr>
          <w:rFonts w:ascii="Palatino Linotype" w:hAnsi="Palatino Linotype"/>
        </w:rPr>
        <w:t>l</w:t>
      </w:r>
      <w:r w:rsidR="00AC4727">
        <w:rPr>
          <w:rFonts w:ascii="Palatino Linotype" w:hAnsi="Palatino Linotype"/>
        </w:rPr>
        <w:t>os</w:t>
      </w:r>
      <w:r w:rsidR="00764BEC" w:rsidRPr="004B58D3">
        <w:rPr>
          <w:rFonts w:ascii="Palatino Linotype" w:hAnsi="Palatino Linotype"/>
        </w:rPr>
        <w:t xml:space="preserve"> archivo</w:t>
      </w:r>
      <w:r w:rsidR="00AC4727">
        <w:rPr>
          <w:rFonts w:ascii="Palatino Linotype" w:hAnsi="Palatino Linotype"/>
        </w:rPr>
        <w:t>s</w:t>
      </w:r>
      <w:r w:rsidR="00764BEC">
        <w:rPr>
          <w:rFonts w:ascii="Palatino Linotype" w:hAnsi="Palatino Linotype"/>
        </w:rPr>
        <w:t xml:space="preserve"> denominado</w:t>
      </w:r>
      <w:r w:rsidR="00AC4727">
        <w:rPr>
          <w:rFonts w:ascii="Palatino Linotype" w:hAnsi="Palatino Linotype"/>
        </w:rPr>
        <w:t>s</w:t>
      </w:r>
      <w:r w:rsidR="00764BEC" w:rsidRPr="004B58D3">
        <w:rPr>
          <w:rFonts w:ascii="Palatino Linotype" w:hAnsi="Palatino Linotype"/>
        </w:rPr>
        <w:t xml:space="preserve"> </w:t>
      </w:r>
      <w:r w:rsidR="000D072E">
        <w:rPr>
          <w:rFonts w:ascii="Palatino Linotype" w:hAnsi="Palatino Linotype"/>
          <w:b/>
        </w:rPr>
        <w:t xml:space="preserve">INFORME JUSTIFICADO RR 02384 DGDUS.pdf </w:t>
      </w:r>
      <w:r w:rsidR="000D072E" w:rsidRPr="000D072E">
        <w:rPr>
          <w:rFonts w:ascii="Palatino Linotype" w:hAnsi="Palatino Linotype"/>
        </w:rPr>
        <w:t>y</w:t>
      </w:r>
      <w:r w:rsidR="000D072E">
        <w:rPr>
          <w:rFonts w:ascii="Palatino Linotype" w:hAnsi="Palatino Linotype"/>
        </w:rPr>
        <w:t xml:space="preserve"> </w:t>
      </w:r>
      <w:r w:rsidR="000D072E">
        <w:rPr>
          <w:rFonts w:ascii="Palatino Linotype" w:hAnsi="Palatino Linotype"/>
          <w:b/>
        </w:rPr>
        <w:t xml:space="preserve"> ALEGATOS DEL RECURSO 2384.p</w:t>
      </w:r>
      <w:r w:rsidR="00AC4727">
        <w:rPr>
          <w:rFonts w:ascii="Palatino Linotype" w:hAnsi="Palatino Linotype"/>
          <w:b/>
        </w:rPr>
        <w:t>df</w:t>
      </w:r>
      <w:r w:rsidR="00547B11">
        <w:rPr>
          <w:rFonts w:ascii="Palatino Linotype" w:hAnsi="Palatino Linotype"/>
          <w:b/>
        </w:rPr>
        <w:t xml:space="preserve">, </w:t>
      </w:r>
      <w:r w:rsidR="000D072E">
        <w:rPr>
          <w:rFonts w:ascii="Palatino Linotype" w:hAnsi="Palatino Linotype"/>
          <w:b/>
        </w:rPr>
        <w:t xml:space="preserve"> </w:t>
      </w:r>
      <w:r w:rsidR="000D072E">
        <w:rPr>
          <w:rFonts w:ascii="Palatino Linotype" w:hAnsi="Palatino Linotype"/>
        </w:rPr>
        <w:t>q</w:t>
      </w:r>
      <w:r w:rsidR="002450C8" w:rsidRPr="002450C8">
        <w:rPr>
          <w:rFonts w:ascii="Palatino Linotype" w:hAnsi="Palatino Linotype"/>
        </w:rPr>
        <w:t>ue</w:t>
      </w:r>
      <w:r w:rsidR="00FD2324">
        <w:rPr>
          <w:rFonts w:ascii="Palatino Linotype" w:hAnsi="Palatino Linotype"/>
        </w:rPr>
        <w:t xml:space="preserve"> no</w:t>
      </w:r>
      <w:r w:rsidR="002450C8" w:rsidRPr="002450C8">
        <w:rPr>
          <w:rFonts w:ascii="Palatino Linotype" w:hAnsi="Palatino Linotype"/>
        </w:rPr>
        <w:t xml:space="preserve"> </w:t>
      </w:r>
      <w:r w:rsidR="000D072E">
        <w:rPr>
          <w:rFonts w:ascii="Palatino Linotype" w:hAnsi="Palatino Linotype"/>
        </w:rPr>
        <w:t>f</w:t>
      </w:r>
      <w:r w:rsidR="002450C8" w:rsidRPr="002450C8">
        <w:rPr>
          <w:rFonts w:ascii="Palatino Linotype" w:hAnsi="Palatino Linotype"/>
        </w:rPr>
        <w:t>ue</w:t>
      </w:r>
      <w:r w:rsidR="00AC4727">
        <w:rPr>
          <w:rFonts w:ascii="Palatino Linotype" w:hAnsi="Palatino Linotype"/>
        </w:rPr>
        <w:t>ron</w:t>
      </w:r>
      <w:r w:rsidR="002450C8" w:rsidRPr="002450C8">
        <w:rPr>
          <w:rFonts w:ascii="Palatino Linotype" w:hAnsi="Palatino Linotype"/>
        </w:rPr>
        <w:t xml:space="preserve"> hecho</w:t>
      </w:r>
      <w:r w:rsidR="00AC4727">
        <w:rPr>
          <w:rFonts w:ascii="Palatino Linotype" w:hAnsi="Palatino Linotype"/>
        </w:rPr>
        <w:t>s</w:t>
      </w:r>
      <w:r w:rsidR="002450C8" w:rsidRPr="002450C8">
        <w:rPr>
          <w:rFonts w:ascii="Palatino Linotype" w:hAnsi="Palatino Linotype"/>
        </w:rPr>
        <w:t xml:space="preserve"> del conocimiento del particular </w:t>
      </w:r>
      <w:r w:rsidR="00FD2324">
        <w:rPr>
          <w:rFonts w:ascii="Palatino Linotype" w:hAnsi="Palatino Linotype"/>
        </w:rPr>
        <w:t>por los argumentos que se expondrán en el Considerando Cuarto.</w:t>
      </w:r>
    </w:p>
    <w:p w14:paraId="67240F1F" w14:textId="6916B15F" w:rsidR="00547B11" w:rsidRPr="004A5599" w:rsidRDefault="00547B11" w:rsidP="00547B11">
      <w:pPr>
        <w:spacing w:before="240" w:after="240" w:line="360" w:lineRule="auto"/>
        <w:jc w:val="both"/>
        <w:rPr>
          <w:rFonts w:ascii="Palatino Linotype" w:hAnsi="Palatino Linotype"/>
        </w:rPr>
      </w:pPr>
      <w:r w:rsidRPr="004A5599">
        <w:rPr>
          <w:rFonts w:ascii="Palatino Linotype" w:hAnsi="Palatino Linotype"/>
        </w:rPr>
        <w:t xml:space="preserve">Cabe precisar que el particular hoy </w:t>
      </w:r>
      <w:r w:rsidRPr="004A5599">
        <w:rPr>
          <w:rFonts w:ascii="Palatino Linotype" w:hAnsi="Palatino Linotype"/>
          <w:b/>
          <w:i/>
        </w:rPr>
        <w:t xml:space="preserve">Recurrente </w:t>
      </w:r>
      <w:r w:rsidR="00010ABF">
        <w:rPr>
          <w:rFonts w:ascii="Palatino Linotype" w:hAnsi="Palatino Linotype"/>
        </w:rPr>
        <w:t xml:space="preserve">en fecha </w:t>
      </w:r>
      <w:proofErr w:type="spellStart"/>
      <w:r w:rsidR="00010ABF">
        <w:rPr>
          <w:rFonts w:ascii="Palatino Linotype" w:hAnsi="Palatino Linotype"/>
        </w:rPr>
        <w:t>veintitres</w:t>
      </w:r>
      <w:proofErr w:type="spellEnd"/>
      <w:r w:rsidR="00010ABF">
        <w:rPr>
          <w:rFonts w:ascii="Palatino Linotype" w:hAnsi="Palatino Linotype"/>
        </w:rPr>
        <w:t xml:space="preserve"> de mayo de dos mil veintiuno ofreció sus alegatos. </w:t>
      </w:r>
    </w:p>
    <w:p w14:paraId="5126E0CC" w14:textId="76E966F4" w:rsidR="006031FE" w:rsidRDefault="00543F2A" w:rsidP="008C0B20">
      <w:pPr>
        <w:spacing w:before="240" w:after="240" w:line="360" w:lineRule="auto"/>
        <w:jc w:val="both"/>
        <w:rPr>
          <w:rFonts w:ascii="Palatino Linotype" w:eastAsia="Calibri" w:hAnsi="Palatino Linotype" w:cs="Arial"/>
          <w:b/>
          <w:sz w:val="28"/>
          <w:szCs w:val="28"/>
        </w:rPr>
      </w:pPr>
      <w:r w:rsidRPr="00143EC9">
        <w:rPr>
          <w:rFonts w:ascii="Palatino Linotype" w:eastAsia="Calibri" w:hAnsi="Palatino Linotype" w:cs="Arial"/>
          <w:b/>
          <w:sz w:val="28"/>
          <w:szCs w:val="28"/>
        </w:rPr>
        <w:t>7</w:t>
      </w:r>
      <w:r w:rsidR="008E7698" w:rsidRPr="00143EC9">
        <w:rPr>
          <w:rFonts w:ascii="Palatino Linotype" w:eastAsia="Calibri" w:hAnsi="Palatino Linotype" w:cs="Arial"/>
          <w:b/>
          <w:sz w:val="28"/>
          <w:szCs w:val="28"/>
        </w:rPr>
        <w:t xml:space="preserve">. </w:t>
      </w:r>
      <w:r w:rsidR="006747B5" w:rsidRPr="00143EC9">
        <w:rPr>
          <w:rFonts w:ascii="Palatino Linotype" w:eastAsia="Calibri" w:hAnsi="Palatino Linotype" w:cs="Arial"/>
          <w:b/>
          <w:sz w:val="28"/>
          <w:szCs w:val="28"/>
        </w:rPr>
        <w:t xml:space="preserve">Cierre de Instrucción. </w:t>
      </w:r>
      <w:r w:rsidR="006747B5" w:rsidRPr="00143EC9">
        <w:rPr>
          <w:rFonts w:ascii="Palatino Linotype" w:eastAsia="Calibri" w:hAnsi="Palatino Linotype" w:cs="Arial"/>
        </w:rPr>
        <w:t>Una vez transcurrido el plazo otorgado</w:t>
      </w:r>
      <w:r w:rsidR="009F19E6" w:rsidRPr="00143EC9">
        <w:rPr>
          <w:rFonts w:ascii="Palatino Linotype" w:eastAsia="Calibri" w:hAnsi="Palatino Linotype" w:cs="Arial"/>
        </w:rPr>
        <w:t xml:space="preserve"> para que las partes manifestara</w:t>
      </w:r>
      <w:r w:rsidR="006747B5" w:rsidRPr="00143EC9">
        <w:rPr>
          <w:rFonts w:ascii="Palatino Linotype" w:eastAsia="Calibri" w:hAnsi="Palatino Linotype" w:cs="Arial"/>
        </w:rPr>
        <w:t xml:space="preserve">n lo que a su derecho conviniera, y siguiendo </w:t>
      </w:r>
      <w:r w:rsidR="006031FE" w:rsidRPr="00143EC9">
        <w:rPr>
          <w:rFonts w:ascii="Palatino Linotype" w:hAnsi="Palatino Linotype"/>
        </w:rPr>
        <w:t>los trámites correspondientes con fundamento en el artículo 185 fracción VI de la Ley de Transparencia y Acceso a la Información Pública del Estado de México y Municipios</w:t>
      </w:r>
      <w:r w:rsidR="009F19E6" w:rsidRPr="00143EC9">
        <w:rPr>
          <w:rFonts w:ascii="Palatino Linotype" w:hAnsi="Palatino Linotype"/>
        </w:rPr>
        <w:t>,</w:t>
      </w:r>
      <w:r w:rsidR="006031FE" w:rsidRPr="00143EC9">
        <w:rPr>
          <w:rFonts w:ascii="Palatino Linotype" w:hAnsi="Palatino Linotype"/>
        </w:rPr>
        <w:t xml:space="preserve"> el día </w:t>
      </w:r>
      <w:r w:rsidR="000D072E">
        <w:rPr>
          <w:rFonts w:ascii="Palatino Linotype" w:hAnsi="Palatino Linotype"/>
        </w:rPr>
        <w:t>catorce de septiembre</w:t>
      </w:r>
      <w:r w:rsidR="00764BEC">
        <w:rPr>
          <w:rFonts w:ascii="Palatino Linotype" w:hAnsi="Palatino Linotype"/>
        </w:rPr>
        <w:t xml:space="preserve"> de dos mil veintiuno</w:t>
      </w:r>
      <w:r w:rsidR="00391BC4" w:rsidRPr="00143EC9">
        <w:rPr>
          <w:rFonts w:ascii="Palatino Linotype" w:hAnsi="Palatino Linotype"/>
        </w:rPr>
        <w:t xml:space="preserve"> </w:t>
      </w:r>
      <w:r w:rsidR="006031FE" w:rsidRPr="00143EC9">
        <w:rPr>
          <w:rFonts w:ascii="Palatino Linotype" w:hAnsi="Palatino Linotype"/>
        </w:rPr>
        <w:t>se pr</w:t>
      </w:r>
      <w:r w:rsidR="008B36C5" w:rsidRPr="00143EC9">
        <w:rPr>
          <w:rFonts w:ascii="Palatino Linotype" w:hAnsi="Palatino Linotype"/>
        </w:rPr>
        <w:t>o</w:t>
      </w:r>
      <w:r w:rsidR="006031FE" w:rsidRPr="00143EC9">
        <w:rPr>
          <w:rFonts w:ascii="Palatino Linotype" w:hAnsi="Palatino Linotype"/>
        </w:rPr>
        <w:t xml:space="preserve">cedió a decretar el cierre de instrucción respectivo. </w:t>
      </w:r>
      <w:r w:rsidR="006031FE" w:rsidRPr="00143EC9">
        <w:rPr>
          <w:rFonts w:ascii="Palatino Linotype" w:eastAsia="Calibri" w:hAnsi="Palatino Linotype" w:cs="Arial"/>
          <w:b/>
          <w:sz w:val="28"/>
          <w:szCs w:val="28"/>
        </w:rPr>
        <w:t xml:space="preserve"> </w:t>
      </w:r>
    </w:p>
    <w:p w14:paraId="3EB425D0" w14:textId="201B7308" w:rsidR="00EA6BB2" w:rsidRDefault="00EA6BB2" w:rsidP="00EA6BB2">
      <w:pPr>
        <w:widowControl w:val="0"/>
        <w:autoSpaceDE w:val="0"/>
        <w:autoSpaceDN w:val="0"/>
        <w:adjustRightInd w:val="0"/>
        <w:spacing w:before="240" w:after="240" w:line="360" w:lineRule="auto"/>
        <w:jc w:val="both"/>
        <w:rPr>
          <w:rFonts w:ascii="Palatino Linotype" w:hAnsi="Palatino Linotype"/>
        </w:rPr>
      </w:pPr>
      <w:r w:rsidRPr="00EA6BB2">
        <w:rPr>
          <w:rFonts w:ascii="Palatino Linotype" w:hAnsi="Palatino Linotype" w:cs="Arial"/>
          <w:b/>
          <w:bCs/>
          <w:sz w:val="28"/>
          <w:szCs w:val="28"/>
        </w:rPr>
        <w:t xml:space="preserve">8. </w:t>
      </w:r>
      <w:proofErr w:type="spellStart"/>
      <w:r w:rsidRPr="00EA6BB2">
        <w:rPr>
          <w:rFonts w:ascii="Palatino Linotype" w:hAnsi="Palatino Linotype" w:cs="Arial"/>
          <w:b/>
          <w:bCs/>
          <w:sz w:val="28"/>
          <w:szCs w:val="28"/>
        </w:rPr>
        <w:t>Returno</w:t>
      </w:r>
      <w:proofErr w:type="spellEnd"/>
      <w:r w:rsidRPr="00EA6BB2">
        <w:rPr>
          <w:rFonts w:ascii="Palatino Linotype" w:hAnsi="Palatino Linotype" w:cs="Arial"/>
          <w:b/>
          <w:bCs/>
          <w:sz w:val="28"/>
          <w:szCs w:val="28"/>
        </w:rPr>
        <w:t>.</w:t>
      </w:r>
      <w:r w:rsidRPr="00EA6BB2">
        <w:rPr>
          <w:rFonts w:ascii="Palatino Linotype" w:hAnsi="Palatino Linotype" w:cs="Arial"/>
          <w:sz w:val="28"/>
          <w:szCs w:val="28"/>
        </w:rPr>
        <w:t xml:space="preserve"> </w:t>
      </w:r>
      <w:r>
        <w:rPr>
          <w:rFonts w:ascii="Palatino Linotype" w:hAnsi="Palatino Linotype" w:cs="Arial"/>
        </w:rPr>
        <w:t xml:space="preserve">En la </w:t>
      </w:r>
      <w:r>
        <w:rPr>
          <w:rFonts w:ascii="Palatino Linotype" w:hAnsi="Palatino Linotype"/>
        </w:rPr>
        <w:t xml:space="preserve">Segunda Sesión Extraordinaria, de fecha </w:t>
      </w:r>
      <w:r>
        <w:rPr>
          <w:rFonts w:ascii="Palatino Linotype" w:hAnsi="Palatino Linotype"/>
          <w:b/>
          <w:bCs/>
        </w:rPr>
        <w:t>veintitrés de agosto de dos mil veintiuno</w:t>
      </w:r>
      <w:r>
        <w:rPr>
          <w:rFonts w:ascii="Palatino Linotype" w:hAnsi="Palatino Linotype"/>
        </w:rPr>
        <w:t xml:space="preserve">, </w:t>
      </w:r>
      <w:r>
        <w:rPr>
          <w:rFonts w:ascii="Palatino Linotype" w:hAnsi="Palatino Linotype" w:cs="Arial"/>
        </w:rPr>
        <w:t xml:space="preserve">el Pleno de este Órgano Autónomo, </w:t>
      </w:r>
      <w:r>
        <w:rPr>
          <w:rFonts w:ascii="Palatino Linotype" w:hAnsi="Palatino Linotype"/>
        </w:rPr>
        <w:t xml:space="preserve">ordenó el </w:t>
      </w:r>
      <w:proofErr w:type="spellStart"/>
      <w:r>
        <w:rPr>
          <w:rFonts w:ascii="Palatino Linotype" w:hAnsi="Palatino Linotype"/>
        </w:rPr>
        <w:t>returno</w:t>
      </w:r>
      <w:proofErr w:type="spellEnd"/>
      <w:r>
        <w:rPr>
          <w:rFonts w:ascii="Palatino Linotype" w:hAnsi="Palatino Linotype"/>
        </w:rPr>
        <w:t xml:space="preserve"> del Recurso de Revisión a la </w:t>
      </w:r>
      <w:r>
        <w:rPr>
          <w:rFonts w:ascii="Palatino Linotype" w:hAnsi="Palatino Linotype"/>
          <w:bCs/>
        </w:rPr>
        <w:t>Comisionada</w:t>
      </w:r>
      <w:r>
        <w:rPr>
          <w:rFonts w:ascii="Palatino Linotype" w:hAnsi="Palatino Linotype"/>
          <w:b/>
        </w:rPr>
        <w:t xml:space="preserve"> Guadalupe Ramírez Peña</w:t>
      </w:r>
      <w:r>
        <w:rPr>
          <w:rFonts w:ascii="Palatino Linotype" w:hAnsi="Palatino Linotype"/>
        </w:rPr>
        <w:t>, a fin de que presentara el proyecto de resolución correspondiente.</w:t>
      </w:r>
    </w:p>
    <w:p w14:paraId="7BF6DD66" w14:textId="77777777" w:rsidR="00EA6BB2" w:rsidRPr="00143EC9" w:rsidRDefault="00EA6BB2" w:rsidP="008C0B20">
      <w:pPr>
        <w:spacing w:before="240" w:after="240" w:line="360" w:lineRule="auto"/>
        <w:jc w:val="both"/>
        <w:rPr>
          <w:rFonts w:ascii="Palatino Linotype" w:eastAsia="Calibri" w:hAnsi="Palatino Linotype" w:cs="Arial"/>
          <w:b/>
          <w:sz w:val="28"/>
          <w:szCs w:val="28"/>
        </w:rPr>
      </w:pPr>
    </w:p>
    <w:p w14:paraId="2326DF6F" w14:textId="77777777" w:rsidR="000A515A" w:rsidRPr="00143EC9" w:rsidRDefault="000A515A" w:rsidP="004A6EFE">
      <w:pPr>
        <w:pStyle w:val="Ttulo2"/>
        <w:jc w:val="center"/>
        <w:rPr>
          <w:rFonts w:ascii="Palatino Linotype" w:hAnsi="Palatino Linotype"/>
          <w:b/>
          <w:color w:val="auto"/>
          <w:sz w:val="24"/>
          <w:szCs w:val="24"/>
        </w:rPr>
      </w:pPr>
    </w:p>
    <w:p w14:paraId="7CD5D137" w14:textId="19695456" w:rsidR="008E7698" w:rsidRPr="00143EC9" w:rsidRDefault="004A6EFE" w:rsidP="004A6EFE">
      <w:pPr>
        <w:pStyle w:val="Ttulo2"/>
        <w:jc w:val="center"/>
        <w:rPr>
          <w:rFonts w:ascii="Palatino Linotype" w:hAnsi="Palatino Linotype"/>
          <w:b/>
          <w:color w:val="auto"/>
          <w:sz w:val="24"/>
          <w:szCs w:val="24"/>
        </w:rPr>
      </w:pPr>
      <w:r w:rsidRPr="00143EC9">
        <w:rPr>
          <w:rFonts w:ascii="Palatino Linotype" w:hAnsi="Palatino Linotype"/>
          <w:b/>
          <w:color w:val="auto"/>
          <w:sz w:val="24"/>
          <w:szCs w:val="24"/>
        </w:rPr>
        <w:t xml:space="preserve">II. </w:t>
      </w:r>
      <w:r w:rsidR="008E7698" w:rsidRPr="00143EC9">
        <w:rPr>
          <w:rFonts w:ascii="Palatino Linotype" w:hAnsi="Palatino Linotype"/>
          <w:b/>
          <w:color w:val="auto"/>
          <w:sz w:val="24"/>
          <w:szCs w:val="24"/>
        </w:rPr>
        <w:t>C O N S I D E R A N D O:</w:t>
      </w:r>
    </w:p>
    <w:p w14:paraId="53243469" w14:textId="1F13064F" w:rsidR="002642D4" w:rsidRPr="00143EC9" w:rsidRDefault="00516E6A" w:rsidP="002642D4">
      <w:pPr>
        <w:spacing w:before="240" w:after="240" w:line="360" w:lineRule="auto"/>
        <w:jc w:val="both"/>
        <w:rPr>
          <w:rFonts w:ascii="Palatino Linotype" w:hAnsi="Palatino Linotype" w:cs="Arial"/>
          <w:b/>
        </w:rPr>
      </w:pPr>
      <w:r w:rsidRPr="00143EC9">
        <w:rPr>
          <w:rFonts w:ascii="Palatino Linotype" w:hAnsi="Palatino Linotype" w:cs="Arial"/>
          <w:b/>
          <w:sz w:val="28"/>
          <w:szCs w:val="28"/>
        </w:rPr>
        <w:t>PRIMERO</w:t>
      </w:r>
      <w:r w:rsidR="008E7698" w:rsidRPr="00143EC9">
        <w:rPr>
          <w:rFonts w:ascii="Palatino Linotype" w:hAnsi="Palatino Linotype" w:cs="Arial"/>
          <w:b/>
          <w:sz w:val="28"/>
          <w:szCs w:val="28"/>
        </w:rPr>
        <w:t>. Competencia</w:t>
      </w:r>
      <w:r w:rsidR="008E7698" w:rsidRPr="00143EC9">
        <w:rPr>
          <w:rFonts w:ascii="Palatino Linotype" w:hAnsi="Palatino Linotype" w:cs="Arial"/>
          <w:b/>
        </w:rPr>
        <w:t xml:space="preserve">. </w:t>
      </w:r>
      <w:r w:rsidR="00A5404F" w:rsidRPr="00143EC9">
        <w:rPr>
          <w:rFonts w:ascii="Palatino Linotype" w:hAnsi="Palatino Linotype"/>
          <w:shd w:val="clear" w:color="auto" w:fill="FFFFFF"/>
        </w:rPr>
        <w:t xml:space="preserve">El Instituto de Transparencia, Acceso a la Información Pública y Protección de Datos Personales del Estado de México y </w:t>
      </w:r>
      <w:r w:rsidR="00A5404F" w:rsidRPr="00143EC9">
        <w:rPr>
          <w:rFonts w:ascii="Palatino Linotype" w:hAnsi="Palatino Linotype"/>
          <w:shd w:val="clear" w:color="auto" w:fill="FFFFFF"/>
        </w:rPr>
        <w:lastRenderedPageBreak/>
        <w:t xml:space="preserve">Municipios, es competente para conocer y resolver el presente recurso de revisión interpuesto por la parte </w:t>
      </w:r>
      <w:r w:rsidR="00DE7F9A" w:rsidRPr="00143EC9">
        <w:rPr>
          <w:rFonts w:ascii="Palatino Linotype" w:hAnsi="Palatino Linotype"/>
          <w:shd w:val="clear" w:color="auto" w:fill="FFFFFF"/>
        </w:rPr>
        <w:t>Recurrente</w:t>
      </w:r>
      <w:r w:rsidR="00A5404F" w:rsidRPr="00143EC9">
        <w:rPr>
          <w:rFonts w:ascii="Palatino Linotype" w:hAnsi="Palatino Linotype"/>
          <w:shd w:val="clear" w:color="auto" w:fill="FFFFFF"/>
        </w:rPr>
        <w:t>, conforme a lo dispuesto en los artículos 6, apartado A de la Constitución Política de los Estados Unidos Mexican</w:t>
      </w:r>
      <w:r w:rsidR="00D371C6" w:rsidRPr="00143EC9">
        <w:rPr>
          <w:rFonts w:ascii="Palatino Linotype" w:hAnsi="Palatino Linotype"/>
          <w:shd w:val="clear" w:color="auto" w:fill="FFFFFF"/>
        </w:rPr>
        <w:t xml:space="preserve">os; </w:t>
      </w:r>
      <w:r w:rsidR="002642D4" w:rsidRPr="00143EC9">
        <w:rPr>
          <w:rFonts w:ascii="Palatino Linotype" w:hAnsi="Palatino Linotype"/>
          <w:shd w:val="clear" w:color="auto" w:fill="FFFFFF"/>
        </w:rPr>
        <w:t xml:space="preserve">5, párrafos </w:t>
      </w:r>
      <w:r w:rsidR="004D2610">
        <w:rPr>
          <w:rFonts w:ascii="Palatino Linotype" w:hAnsi="Palatino Linotype"/>
          <w:shd w:val="clear" w:color="auto" w:fill="FFFFFF"/>
        </w:rPr>
        <w:t>trigésimo, trigésimo primero y trigésimo segundo,</w:t>
      </w:r>
      <w:r w:rsidR="002642D4" w:rsidRPr="00143EC9">
        <w:rPr>
          <w:rFonts w:ascii="Palatino Linotype" w:hAnsi="Palatino Linotype"/>
          <w:shd w:val="clear" w:color="auto" w:fill="FFFFFF"/>
        </w:rPr>
        <w:t xml:space="preserve"> fracción IV y V de la Constitución Política del Estado Libre y Soberano de México; 1, 2, fracción II; 13,  29, 36, fracciones I y II; 176, 178, 179, 181 párrafo 3 y 185 de la Ley Transparencia y Acceso a la Información Pública del Estado de México y Municipios; </w:t>
      </w:r>
      <w:r w:rsidR="002642D4" w:rsidRPr="00143EC9">
        <w:rPr>
          <w:rFonts w:ascii="Palatino Linotype" w:hAnsi="Palatino Linotype" w:cs="Arial"/>
        </w:rPr>
        <w:t xml:space="preserve">9 fracciones I, XXIV y 11 </w:t>
      </w:r>
      <w:r w:rsidR="002642D4" w:rsidRPr="00143EC9">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268C77FB" w14:textId="00F37911" w:rsidR="008F7D25" w:rsidRPr="00143EC9" w:rsidRDefault="00516E6A" w:rsidP="002642D4">
      <w:pPr>
        <w:spacing w:before="240" w:after="240" w:line="360" w:lineRule="auto"/>
        <w:jc w:val="both"/>
        <w:rPr>
          <w:rFonts w:ascii="Palatino Linotype" w:hAnsi="Palatino Linotype" w:cs="Arial"/>
        </w:rPr>
      </w:pPr>
      <w:r w:rsidRPr="00143EC9">
        <w:rPr>
          <w:rFonts w:ascii="Palatino Linotype" w:hAnsi="Palatino Linotype" w:cs="Arial"/>
          <w:b/>
          <w:sz w:val="28"/>
          <w:szCs w:val="28"/>
        </w:rPr>
        <w:t>SEGUNDO</w:t>
      </w:r>
      <w:r w:rsidR="008E7698" w:rsidRPr="00143EC9">
        <w:rPr>
          <w:rFonts w:ascii="Palatino Linotype" w:hAnsi="Palatino Linotype" w:cs="Arial"/>
          <w:b/>
          <w:sz w:val="28"/>
          <w:szCs w:val="28"/>
        </w:rPr>
        <w:t xml:space="preserve">. Oportunidad </w:t>
      </w:r>
      <w:r w:rsidR="00DC752F" w:rsidRPr="00143EC9">
        <w:rPr>
          <w:rFonts w:ascii="Palatino Linotype" w:hAnsi="Palatino Linotype" w:cs="Arial"/>
          <w:b/>
          <w:sz w:val="28"/>
          <w:szCs w:val="28"/>
        </w:rPr>
        <w:t xml:space="preserve">y </w:t>
      </w:r>
      <w:proofErr w:type="spellStart"/>
      <w:r w:rsidR="00DC752F" w:rsidRPr="00143EC9">
        <w:rPr>
          <w:rFonts w:ascii="Palatino Linotype" w:hAnsi="Palatino Linotype" w:cs="Arial"/>
          <w:b/>
          <w:sz w:val="28"/>
          <w:szCs w:val="28"/>
        </w:rPr>
        <w:t>Procediblidad</w:t>
      </w:r>
      <w:proofErr w:type="spellEnd"/>
      <w:r w:rsidR="00DC752F" w:rsidRPr="00143EC9">
        <w:rPr>
          <w:rFonts w:ascii="Palatino Linotype" w:hAnsi="Palatino Linotype" w:cs="Arial"/>
          <w:b/>
          <w:sz w:val="28"/>
          <w:szCs w:val="28"/>
        </w:rPr>
        <w:t xml:space="preserve"> </w:t>
      </w:r>
      <w:r w:rsidR="008E7698" w:rsidRPr="00143EC9">
        <w:rPr>
          <w:rFonts w:ascii="Palatino Linotype" w:hAnsi="Palatino Linotype" w:cs="Arial"/>
          <w:b/>
          <w:sz w:val="28"/>
          <w:szCs w:val="28"/>
        </w:rPr>
        <w:t>del Recurso de Revisión.</w:t>
      </w:r>
      <w:r w:rsidR="008E7698" w:rsidRPr="00143EC9">
        <w:rPr>
          <w:rFonts w:ascii="Palatino Linotype" w:hAnsi="Palatino Linotype" w:cs="Arial"/>
          <w:b/>
        </w:rPr>
        <w:t xml:space="preserve"> </w:t>
      </w:r>
      <w:r w:rsidR="004A0EA8" w:rsidRPr="00143EC9">
        <w:rPr>
          <w:rFonts w:ascii="Palatino Linotype" w:hAnsi="Palatino Linotype" w:cs="Arial"/>
        </w:rPr>
        <w:t xml:space="preserve">Previo </w:t>
      </w:r>
      <w:r w:rsidR="00A9255B" w:rsidRPr="00143EC9">
        <w:rPr>
          <w:rFonts w:ascii="Palatino Linotype" w:hAnsi="Palatino Linotype" w:cs="Arial"/>
        </w:rPr>
        <w:t xml:space="preserve">al </w:t>
      </w:r>
      <w:r w:rsidR="004A0EA8" w:rsidRPr="00143EC9">
        <w:rPr>
          <w:rFonts w:ascii="Palatino Linotype" w:hAnsi="Palatino Linotype" w:cs="Arial"/>
        </w:rPr>
        <w:t xml:space="preserve">estudio del fondo del asunto, se procede a analizar los requisitos de oportunidad y </w:t>
      </w:r>
      <w:proofErr w:type="spellStart"/>
      <w:r w:rsidR="00A9255B" w:rsidRPr="00143EC9">
        <w:rPr>
          <w:rFonts w:ascii="Palatino Linotype" w:hAnsi="Palatino Linotype" w:cs="Arial"/>
        </w:rPr>
        <w:t>procedibilidad</w:t>
      </w:r>
      <w:proofErr w:type="spellEnd"/>
      <w:r w:rsidR="00A9255B" w:rsidRPr="00143EC9">
        <w:rPr>
          <w:rFonts w:ascii="Palatino Linotype" w:hAnsi="Palatino Linotype" w:cs="Arial"/>
        </w:rPr>
        <w:t xml:space="preserve"> que </w:t>
      </w:r>
      <w:r w:rsidR="004A0EA8" w:rsidRPr="00143EC9">
        <w:rPr>
          <w:rFonts w:ascii="Palatino Linotype" w:hAnsi="Palatino Linotype" w:cs="Arial"/>
        </w:rPr>
        <w:t>d</w:t>
      </w:r>
      <w:r w:rsidR="00A9255B" w:rsidRPr="00143EC9">
        <w:rPr>
          <w:rFonts w:ascii="Palatino Linotype" w:hAnsi="Palatino Linotype" w:cs="Arial"/>
        </w:rPr>
        <w:t>eben reunir los recursos</w:t>
      </w:r>
      <w:r w:rsidR="004A0EA8" w:rsidRPr="00143EC9">
        <w:rPr>
          <w:rFonts w:ascii="Palatino Linotype" w:hAnsi="Palatino Linotype" w:cs="Arial"/>
        </w:rPr>
        <w:t xml:space="preserve"> de revisión interpuestos, previstos en los artículos 178 y 18</w:t>
      </w:r>
      <w:r w:rsidR="00BD24F0" w:rsidRPr="00143EC9">
        <w:rPr>
          <w:rFonts w:ascii="Palatino Linotype" w:hAnsi="Palatino Linotype" w:cs="Arial"/>
        </w:rPr>
        <w:t>0 de la Ley de Transparencia y A</w:t>
      </w:r>
      <w:r w:rsidR="004A0EA8" w:rsidRPr="00143EC9">
        <w:rPr>
          <w:rFonts w:ascii="Palatino Linotype" w:hAnsi="Palatino Linotype" w:cs="Arial"/>
        </w:rPr>
        <w:t xml:space="preserve">cceso a la Información </w:t>
      </w:r>
      <w:r w:rsidR="006C24CD" w:rsidRPr="00143EC9">
        <w:rPr>
          <w:rFonts w:ascii="Palatino Linotype" w:hAnsi="Palatino Linotype" w:cs="Arial"/>
        </w:rPr>
        <w:t>Pública</w:t>
      </w:r>
      <w:r w:rsidR="004A0EA8" w:rsidRPr="00143EC9">
        <w:rPr>
          <w:rFonts w:ascii="Palatino Linotype" w:hAnsi="Palatino Linotype" w:cs="Arial"/>
        </w:rPr>
        <w:t xml:space="preserve"> del Estado de México y </w:t>
      </w:r>
      <w:r w:rsidR="008F7D25" w:rsidRPr="00143EC9">
        <w:rPr>
          <w:rFonts w:ascii="Palatino Linotype" w:hAnsi="Palatino Linotype" w:cs="Arial"/>
        </w:rPr>
        <w:t>Municipios.</w:t>
      </w:r>
    </w:p>
    <w:p w14:paraId="3E608686" w14:textId="1ACED78C" w:rsidR="00543F2A" w:rsidRDefault="009243B2" w:rsidP="00543F2A">
      <w:pPr>
        <w:spacing w:before="240" w:after="240" w:line="360" w:lineRule="auto"/>
        <w:jc w:val="both"/>
        <w:rPr>
          <w:rFonts w:ascii="Palatino Linotype" w:hAnsi="Palatino Linotype" w:cs="Arial"/>
        </w:rPr>
      </w:pPr>
      <w:r w:rsidRPr="00143EC9">
        <w:rPr>
          <w:rFonts w:ascii="Palatino Linotype" w:hAnsi="Palatino Linotype" w:cs="Arial"/>
        </w:rPr>
        <w:t xml:space="preserve">El recurso de revisión fue interpuesto dentro del plazo de quince días hábiles previsto en el artículo 178 de la </w:t>
      </w:r>
      <w:r w:rsidRPr="00143EC9">
        <w:rPr>
          <w:rFonts w:ascii="Palatino Linotype" w:hAnsi="Palatino Linotype" w:cs="Arial"/>
          <w:lang w:val="es-MX"/>
        </w:rPr>
        <w:t xml:space="preserve">Ley de Transparencia y Acceso a la Información Pública del Estado de México y Municipios, </w:t>
      </w:r>
      <w:r w:rsidRPr="00143EC9">
        <w:rPr>
          <w:rFonts w:ascii="Palatino Linotype" w:hAnsi="Palatino Linotype" w:cs="Arial"/>
        </w:rPr>
        <w:t xml:space="preserve">contados a partir de la fecha en que el Sujeto Obligado emitió la respuesta, toda vez que ésta fue pronunciada el día </w:t>
      </w:r>
      <w:r w:rsidR="004D2610">
        <w:rPr>
          <w:rFonts w:ascii="Palatino Linotype" w:hAnsi="Palatino Linotype" w:cs="Arial"/>
        </w:rPr>
        <w:t>catorce de abril</w:t>
      </w:r>
      <w:r w:rsidR="00547B11">
        <w:rPr>
          <w:rFonts w:ascii="Palatino Linotype" w:hAnsi="Palatino Linotype" w:cs="Arial"/>
        </w:rPr>
        <w:t xml:space="preserve"> de dos mil veintiuno</w:t>
      </w:r>
      <w:r w:rsidR="009B031B" w:rsidRPr="00143EC9">
        <w:rPr>
          <w:rFonts w:ascii="Palatino Linotype" w:hAnsi="Palatino Linotype" w:cs="Arial"/>
        </w:rPr>
        <w:t>,</w:t>
      </w:r>
      <w:r w:rsidRPr="00143EC9">
        <w:rPr>
          <w:rFonts w:ascii="Palatino Linotype" w:hAnsi="Palatino Linotype" w:cs="Arial"/>
        </w:rPr>
        <w:t xml:space="preserve"> mientras que </w:t>
      </w:r>
      <w:r w:rsidR="003A7920">
        <w:rPr>
          <w:rFonts w:ascii="Palatino Linotype" w:hAnsi="Palatino Linotype" w:cs="Arial"/>
        </w:rPr>
        <w:t>la</w:t>
      </w:r>
      <w:r w:rsidRPr="00143EC9">
        <w:rPr>
          <w:rFonts w:ascii="Palatino Linotype" w:hAnsi="Palatino Linotype" w:cs="Arial"/>
        </w:rPr>
        <w:t xml:space="preserve"> </w:t>
      </w:r>
      <w:r w:rsidRPr="00143EC9">
        <w:rPr>
          <w:rFonts w:ascii="Palatino Linotype" w:hAnsi="Palatino Linotype" w:cs="Arial"/>
          <w:b/>
          <w:i/>
        </w:rPr>
        <w:t>Recurrente</w:t>
      </w:r>
      <w:r w:rsidRPr="00143EC9">
        <w:rPr>
          <w:rFonts w:ascii="Palatino Linotype" w:hAnsi="Palatino Linotype" w:cs="Arial"/>
        </w:rPr>
        <w:t xml:space="preserve"> interpuso el recurso de revisión </w:t>
      </w:r>
      <w:r w:rsidR="00547B11">
        <w:rPr>
          <w:rFonts w:ascii="Palatino Linotype" w:hAnsi="Palatino Linotype" w:cs="Arial"/>
        </w:rPr>
        <w:t xml:space="preserve">el </w:t>
      </w:r>
      <w:r w:rsidR="004D2610">
        <w:rPr>
          <w:rFonts w:ascii="Palatino Linotype" w:hAnsi="Palatino Linotype" w:cs="Arial"/>
        </w:rPr>
        <w:t xml:space="preserve">veintitrés del mismo mes y </w:t>
      </w:r>
      <w:r w:rsidR="00952606">
        <w:rPr>
          <w:rFonts w:ascii="Palatino Linotype" w:hAnsi="Palatino Linotype" w:cs="Arial"/>
        </w:rPr>
        <w:t>año.</w:t>
      </w:r>
    </w:p>
    <w:p w14:paraId="0497180A" w14:textId="3E9C31E1" w:rsidR="00C77922" w:rsidRDefault="00C77922" w:rsidP="00C77922">
      <w:pPr>
        <w:spacing w:before="240" w:after="240" w:line="360" w:lineRule="auto"/>
        <w:jc w:val="both"/>
        <w:rPr>
          <w:rFonts w:ascii="Palatino Linotype" w:hAnsi="Palatino Linotype" w:cs="Arial"/>
        </w:rPr>
      </w:pPr>
      <w:r w:rsidRPr="00143EC9">
        <w:rPr>
          <w:rFonts w:ascii="Palatino Linotype" w:hAnsi="Palatino Linotype" w:cs="Arial"/>
        </w:rPr>
        <w:t xml:space="preserve">En ese sentido, al considerar la fecha en que se formuló la solicitud y la fecha en la que respondió a ésta el </w:t>
      </w:r>
      <w:r w:rsidRPr="00143EC9">
        <w:rPr>
          <w:rFonts w:ascii="Palatino Linotype" w:hAnsi="Palatino Linotype" w:cs="Arial"/>
          <w:b/>
        </w:rPr>
        <w:t>Sujeto Obligado</w:t>
      </w:r>
      <w:r w:rsidRPr="00143EC9">
        <w:rPr>
          <w:rFonts w:ascii="Palatino Linotype" w:hAnsi="Palatino Linotype" w:cs="Arial"/>
        </w:rPr>
        <w:t xml:space="preserve">; así como, en la que se interpuso el recurso </w:t>
      </w:r>
      <w:r w:rsidRPr="00143EC9">
        <w:rPr>
          <w:rFonts w:ascii="Palatino Linotype" w:hAnsi="Palatino Linotype" w:cs="Arial"/>
        </w:rPr>
        <w:lastRenderedPageBreak/>
        <w:t>de revisión, éste se encuentra dentro de los márgenes temporales previs</w:t>
      </w:r>
      <w:r w:rsidR="0080653E" w:rsidRPr="00143EC9">
        <w:rPr>
          <w:rFonts w:ascii="Palatino Linotype" w:hAnsi="Palatino Linotype" w:cs="Arial"/>
        </w:rPr>
        <w:t>t</w:t>
      </w:r>
      <w:r w:rsidR="008C2572" w:rsidRPr="00143EC9">
        <w:rPr>
          <w:rFonts w:ascii="Palatino Linotype" w:hAnsi="Palatino Linotype" w:cs="Arial"/>
        </w:rPr>
        <w:t>os en el citado precepto legal.</w:t>
      </w:r>
    </w:p>
    <w:p w14:paraId="242A5290" w14:textId="5135E1FD" w:rsidR="00C77922" w:rsidRPr="00143EC9" w:rsidRDefault="00C77922" w:rsidP="00C77922">
      <w:pPr>
        <w:spacing w:before="240" w:after="240" w:line="360" w:lineRule="auto"/>
        <w:jc w:val="both"/>
        <w:rPr>
          <w:rFonts w:ascii="Segoe UI" w:hAnsi="Segoe UI" w:cs="Segoe UI"/>
        </w:rPr>
      </w:pPr>
      <w:r w:rsidRPr="00143EC9">
        <w:rPr>
          <w:rFonts w:ascii="Palatino Linotype" w:hAnsi="Palatino Linotype" w:cs="Arial"/>
        </w:rPr>
        <w:t xml:space="preserve">Entonces se concluye la acreditación plena de todos y cada uno de los elementos formales exigidos por el artículo 180 de la </w:t>
      </w:r>
      <w:r w:rsidRPr="00143EC9">
        <w:rPr>
          <w:rFonts w:ascii="Palatino Linotype" w:hAnsi="Palatino Linotype" w:cs="Arial"/>
          <w:lang w:val="es-MX"/>
        </w:rPr>
        <w:t xml:space="preserve">Ley de Transparencia y Acceso a la Información Pública del Estado de México y Municipios, y en consecuencia resulta conforme a derecho entrar al estudio de fondo y resolver el presente medio de impugnación, al actualizarse lo dispuesto en los </w:t>
      </w:r>
      <w:r w:rsidRPr="00143EC9">
        <w:rPr>
          <w:rStyle w:val="normaltextrun"/>
          <w:rFonts w:ascii="Palatino Linotype" w:hAnsi="Palatino Linotype" w:cs="Segoe UI"/>
        </w:rPr>
        <w:t>artículos 176 y</w:t>
      </w:r>
      <w:r w:rsidRPr="00143EC9">
        <w:rPr>
          <w:rStyle w:val="apple-converted-space"/>
          <w:rFonts w:ascii="Palatino Linotype" w:eastAsiaTheme="minorHAnsi" w:hAnsi="Palatino Linotype" w:cs="Segoe UI"/>
        </w:rPr>
        <w:t xml:space="preserve"> 179 </w:t>
      </w:r>
      <w:r w:rsidR="0080653E" w:rsidRPr="00143EC9">
        <w:rPr>
          <w:rStyle w:val="apple-converted-space"/>
          <w:rFonts w:ascii="Palatino Linotype" w:eastAsiaTheme="minorHAnsi" w:hAnsi="Palatino Linotype" w:cs="Segoe UI"/>
        </w:rPr>
        <w:t xml:space="preserve">fracción </w:t>
      </w:r>
      <w:r w:rsidR="004D2610">
        <w:rPr>
          <w:rStyle w:val="apple-converted-space"/>
          <w:rFonts w:ascii="Palatino Linotype" w:eastAsiaTheme="minorHAnsi" w:hAnsi="Palatino Linotype" w:cs="Segoe UI"/>
        </w:rPr>
        <w:t>V</w:t>
      </w:r>
      <w:r w:rsidR="002317AF">
        <w:rPr>
          <w:rStyle w:val="apple-converted-space"/>
          <w:rFonts w:ascii="Palatino Linotype" w:eastAsiaTheme="minorHAnsi" w:hAnsi="Palatino Linotype" w:cs="Segoe UI"/>
        </w:rPr>
        <w:t xml:space="preserve"> </w:t>
      </w:r>
      <w:r w:rsidRPr="00143EC9">
        <w:rPr>
          <w:rStyle w:val="normaltextrun"/>
          <w:rFonts w:ascii="Palatino Linotype" w:hAnsi="Palatino Linotype" w:cs="Segoe UI"/>
        </w:rPr>
        <w:t>del ordenamiento legal citado, que establecen los supuestos en que puede interponerse el recurso de revisión:</w:t>
      </w:r>
    </w:p>
    <w:p w14:paraId="06AE323C" w14:textId="77777777" w:rsidR="00C77922" w:rsidRPr="00143EC9" w:rsidRDefault="00C77922" w:rsidP="00C77922">
      <w:pPr>
        <w:autoSpaceDE w:val="0"/>
        <w:autoSpaceDN w:val="0"/>
        <w:adjustRightInd w:val="0"/>
        <w:spacing w:after="120"/>
        <w:ind w:left="851" w:right="902"/>
        <w:jc w:val="both"/>
        <w:rPr>
          <w:rStyle w:val="normaltextrun"/>
          <w:rFonts w:ascii="Palatino Linotype" w:hAnsi="Palatino Linotype" w:cs="Segoe UI"/>
          <w:bCs/>
          <w:i/>
          <w:sz w:val="20"/>
          <w:szCs w:val="22"/>
        </w:rPr>
      </w:pPr>
      <w:r w:rsidRPr="00143EC9">
        <w:rPr>
          <w:rStyle w:val="normaltextrun"/>
          <w:rFonts w:ascii="Palatino Linotype" w:hAnsi="Palatino Linotype" w:cs="Segoe UI"/>
          <w:b/>
          <w:bCs/>
          <w:i/>
          <w:iCs/>
          <w:sz w:val="20"/>
          <w:szCs w:val="22"/>
        </w:rPr>
        <w:t xml:space="preserve"> “</w:t>
      </w:r>
      <w:r w:rsidRPr="00143EC9">
        <w:rPr>
          <w:rStyle w:val="normaltextrun"/>
          <w:rFonts w:ascii="Palatino Linotype" w:hAnsi="Palatino Linotype" w:cs="Segoe UI"/>
          <w:b/>
          <w:bCs/>
          <w:i/>
          <w:sz w:val="20"/>
          <w:szCs w:val="22"/>
        </w:rPr>
        <w:t xml:space="preserve">Artículo 176. </w:t>
      </w:r>
      <w:r w:rsidRPr="00143EC9">
        <w:rPr>
          <w:rStyle w:val="normaltextrun"/>
          <w:rFonts w:ascii="Palatino Linotype" w:hAnsi="Palatino Linotype" w:cs="Segoe UI"/>
          <w:bCs/>
          <w:i/>
          <w:sz w:val="20"/>
          <w:szCs w:val="22"/>
        </w:rPr>
        <w:t xml:space="preserve">El recurso de </w:t>
      </w:r>
      <w:proofErr w:type="gramStart"/>
      <w:r w:rsidRPr="00143EC9">
        <w:rPr>
          <w:rStyle w:val="normaltextrun"/>
          <w:rFonts w:ascii="Palatino Linotype" w:hAnsi="Palatino Linotype" w:cs="Segoe UI"/>
          <w:bCs/>
          <w:i/>
          <w:sz w:val="20"/>
          <w:szCs w:val="22"/>
        </w:rPr>
        <w:t>revisión  es</w:t>
      </w:r>
      <w:proofErr w:type="gramEnd"/>
      <w:r w:rsidRPr="00143EC9">
        <w:rPr>
          <w:rStyle w:val="normaltextrun"/>
          <w:rFonts w:ascii="Palatino Linotype" w:hAnsi="Palatino Linotype" w:cs="Segoe UI"/>
          <w:bCs/>
          <w:i/>
          <w:sz w:val="20"/>
          <w:szCs w:val="22"/>
        </w:rPr>
        <w:t xml:space="preserve"> la garantía secundaria mediante la cual se pretende reparar cualquier posible afectación al derecho de acceso a la información pública en términos del presente y siguiente Capítulo.</w:t>
      </w:r>
    </w:p>
    <w:p w14:paraId="63C9EC0E" w14:textId="77777777" w:rsidR="00C77922" w:rsidRPr="00143EC9" w:rsidRDefault="00C77922" w:rsidP="00C77922">
      <w:pPr>
        <w:autoSpaceDE w:val="0"/>
        <w:autoSpaceDN w:val="0"/>
        <w:adjustRightInd w:val="0"/>
        <w:spacing w:after="120"/>
        <w:ind w:left="851" w:right="902"/>
        <w:jc w:val="both"/>
        <w:rPr>
          <w:rStyle w:val="eop"/>
          <w:rFonts w:ascii="Palatino Linotype" w:eastAsiaTheme="majorEastAsia" w:hAnsi="Palatino Linotype" w:cs="Segoe UI"/>
          <w:i/>
          <w:sz w:val="20"/>
          <w:szCs w:val="20"/>
        </w:rPr>
      </w:pPr>
      <w:r w:rsidRPr="00143EC9">
        <w:rPr>
          <w:rStyle w:val="normaltextrun"/>
          <w:rFonts w:ascii="Palatino Linotype" w:hAnsi="Palatino Linotype" w:cs="Segoe UI"/>
          <w:b/>
          <w:bCs/>
          <w:i/>
          <w:sz w:val="20"/>
          <w:szCs w:val="22"/>
        </w:rPr>
        <w:t>Artículo 179</w:t>
      </w:r>
      <w:r w:rsidRPr="00143EC9">
        <w:rPr>
          <w:rStyle w:val="normaltextrun"/>
          <w:rFonts w:ascii="Palatino Linotype" w:hAnsi="Palatino Linotype" w:cs="Segoe UI"/>
          <w:b/>
          <w:bCs/>
          <w:sz w:val="20"/>
          <w:szCs w:val="22"/>
        </w:rPr>
        <w:t>.-</w:t>
      </w:r>
      <w:r w:rsidRPr="00143EC9">
        <w:rPr>
          <w:rFonts w:ascii="Bookman Old Style" w:eastAsiaTheme="minorEastAsia" w:hAnsi="Bookman Old Style" w:cs="Bookman Old Style"/>
          <w:sz w:val="18"/>
          <w:szCs w:val="20"/>
          <w:lang w:val="es-MX"/>
        </w:rPr>
        <w:t xml:space="preserve"> </w:t>
      </w:r>
      <w:r w:rsidRPr="00143EC9">
        <w:rPr>
          <w:rFonts w:ascii="Palatino Linotype" w:eastAsiaTheme="minorEastAsia" w:hAnsi="Palatino Linotype" w:cs="Bookman Old Style"/>
          <w:i/>
          <w:sz w:val="20"/>
          <w:szCs w:val="20"/>
          <w:lang w:val="es-MX"/>
        </w:rPr>
        <w:t>El recurso de revisión es un medio de protección que la Ley otorga a los particulares, para hacer valer su derecho de acceso a la información pública, y procederá en contra de las siguientes causas:</w:t>
      </w:r>
    </w:p>
    <w:p w14:paraId="372CBB4F" w14:textId="77777777" w:rsidR="002317AF" w:rsidRDefault="002317AF" w:rsidP="0080653E">
      <w:pPr>
        <w:autoSpaceDE w:val="0"/>
        <w:autoSpaceDN w:val="0"/>
        <w:adjustRightInd w:val="0"/>
        <w:spacing w:before="120" w:after="120" w:line="360" w:lineRule="auto"/>
        <w:ind w:left="1134" w:right="941"/>
        <w:jc w:val="both"/>
        <w:rPr>
          <w:rFonts w:ascii="Palatino Linotype" w:hAnsi="Palatino Linotype"/>
          <w:b/>
          <w:i/>
        </w:rPr>
      </w:pPr>
      <w:r>
        <w:rPr>
          <w:rFonts w:ascii="Palatino Linotype" w:hAnsi="Palatino Linotype"/>
          <w:b/>
          <w:i/>
        </w:rPr>
        <w:t>(…)</w:t>
      </w:r>
    </w:p>
    <w:p w14:paraId="2B0B0C58" w14:textId="3BC5B096" w:rsidR="00C77922" w:rsidRPr="004D2610" w:rsidRDefault="004D2610" w:rsidP="004D2610">
      <w:pPr>
        <w:ind w:left="1134"/>
        <w:jc w:val="both"/>
        <w:rPr>
          <w:rFonts w:ascii="Palatino Linotype" w:hAnsi="Palatino Linotype"/>
          <w:b/>
          <w:i/>
        </w:rPr>
      </w:pPr>
      <w:r w:rsidRPr="00405A74">
        <w:rPr>
          <w:rFonts w:ascii="Palatino Linotype" w:hAnsi="Palatino Linotype"/>
          <w:b/>
          <w:i/>
        </w:rPr>
        <w:t>V. La ent</w:t>
      </w:r>
      <w:r>
        <w:rPr>
          <w:rFonts w:ascii="Palatino Linotype" w:hAnsi="Palatino Linotype"/>
          <w:b/>
          <w:i/>
        </w:rPr>
        <w:t>rega de información incompleta</w:t>
      </w:r>
      <w:proofErr w:type="gramStart"/>
      <w:r>
        <w:rPr>
          <w:rFonts w:ascii="Palatino Linotype" w:hAnsi="Palatino Linotype"/>
          <w:b/>
          <w:i/>
        </w:rPr>
        <w:t>;</w:t>
      </w:r>
      <w:r w:rsidR="008C2572" w:rsidRPr="00143EC9">
        <w:rPr>
          <w:rFonts w:ascii="Palatino Linotype" w:eastAsiaTheme="minorEastAsia" w:hAnsi="Palatino Linotype" w:cs="Bookman Old Style"/>
          <w:b/>
          <w:i/>
          <w:sz w:val="22"/>
          <w:szCs w:val="20"/>
        </w:rPr>
        <w:t xml:space="preserve"> </w:t>
      </w:r>
      <w:r w:rsidR="00C77922" w:rsidRPr="00143EC9">
        <w:rPr>
          <w:rFonts w:ascii="Palatino Linotype" w:eastAsiaTheme="minorEastAsia" w:hAnsi="Palatino Linotype" w:cs="Bookman Old Style"/>
          <w:b/>
          <w:i/>
          <w:sz w:val="22"/>
          <w:szCs w:val="20"/>
        </w:rPr>
        <w:t>…”</w:t>
      </w:r>
      <w:proofErr w:type="gramEnd"/>
    </w:p>
    <w:p w14:paraId="7FB1CB54" w14:textId="77777777" w:rsidR="008C2572" w:rsidRPr="00143EC9" w:rsidRDefault="008C2572" w:rsidP="00355B75">
      <w:pPr>
        <w:spacing w:before="240" w:after="240" w:line="360" w:lineRule="auto"/>
        <w:jc w:val="both"/>
        <w:rPr>
          <w:rFonts w:ascii="Palatino Linotype" w:hAnsi="Palatino Linotype"/>
          <w:b/>
          <w:sz w:val="28"/>
          <w:szCs w:val="28"/>
        </w:rPr>
      </w:pPr>
    </w:p>
    <w:p w14:paraId="78D530BE" w14:textId="5A04A81A" w:rsidR="004A6EFE" w:rsidRPr="00143EC9" w:rsidRDefault="00516E6A" w:rsidP="00355B75">
      <w:pPr>
        <w:spacing w:before="240" w:after="240" w:line="360" w:lineRule="auto"/>
        <w:jc w:val="both"/>
        <w:rPr>
          <w:rFonts w:ascii="Palatino Linotype" w:hAnsi="Palatino Linotype"/>
          <w:b/>
          <w:sz w:val="28"/>
          <w:szCs w:val="28"/>
        </w:rPr>
      </w:pPr>
      <w:r w:rsidRPr="00143EC9">
        <w:rPr>
          <w:rFonts w:ascii="Palatino Linotype" w:hAnsi="Palatino Linotype"/>
          <w:b/>
          <w:sz w:val="28"/>
          <w:szCs w:val="28"/>
        </w:rPr>
        <w:t>TERCERO</w:t>
      </w:r>
      <w:r w:rsidR="008E7698" w:rsidRPr="00143EC9">
        <w:rPr>
          <w:rFonts w:ascii="Palatino Linotype" w:hAnsi="Palatino Linotype"/>
          <w:b/>
          <w:sz w:val="28"/>
          <w:szCs w:val="28"/>
        </w:rPr>
        <w:t>. Materia de la revisión.</w:t>
      </w:r>
    </w:p>
    <w:p w14:paraId="12083DA8" w14:textId="77777777" w:rsidR="00B05B73" w:rsidRPr="00143EC9" w:rsidRDefault="00B05B73" w:rsidP="00B05B73">
      <w:pPr>
        <w:spacing w:before="240" w:after="240" w:line="360" w:lineRule="auto"/>
        <w:jc w:val="both"/>
        <w:rPr>
          <w:rFonts w:ascii="Palatino Linotype" w:hAnsi="Palatino Linotype"/>
        </w:rPr>
      </w:pPr>
      <w:r w:rsidRPr="00143EC9">
        <w:rPr>
          <w:rFonts w:ascii="Palatino Linotype" w:hAnsi="Palatino Linotype"/>
        </w:rPr>
        <w:t xml:space="preserve">Una vez realizado el análisis de las constancias que integran el expediente en que se actúa, se desprende que la resolución consiste en determinar la legalidad de la respuesta emitida por el </w:t>
      </w:r>
      <w:r w:rsidRPr="00143EC9">
        <w:rPr>
          <w:rFonts w:ascii="Palatino Linotype" w:hAnsi="Palatino Linotype"/>
          <w:b/>
        </w:rPr>
        <w:t xml:space="preserve">Sujeto Obligado </w:t>
      </w:r>
      <w:r w:rsidRPr="00143EC9">
        <w:rPr>
          <w:rFonts w:ascii="Palatino Linotype" w:hAnsi="Palatino Linotype"/>
        </w:rPr>
        <w:t xml:space="preserve">a la solicitud de acceso a la información, y en su caso resolver si resulta procedente ordenar lo requerido según la manifestaciones hechas al momento de interponerse el presente medio de </w:t>
      </w:r>
      <w:r w:rsidRPr="00143EC9">
        <w:rPr>
          <w:rFonts w:ascii="Palatino Linotype" w:hAnsi="Palatino Linotype"/>
        </w:rPr>
        <w:lastRenderedPageBreak/>
        <w:t>impugnación, de conformidad con lo dispuesto en la Ley de Transparencia y Acceso a la Información Pública del Estado de México y Municipios.</w:t>
      </w:r>
    </w:p>
    <w:p w14:paraId="642250F2" w14:textId="77777777" w:rsidR="008C2572" w:rsidRPr="00143EC9" w:rsidRDefault="008C2572" w:rsidP="00453028">
      <w:pPr>
        <w:spacing w:before="240" w:after="240" w:line="360" w:lineRule="auto"/>
        <w:jc w:val="both"/>
        <w:rPr>
          <w:rFonts w:ascii="Palatino Linotype" w:hAnsi="Palatino Linotype"/>
          <w:b/>
          <w:sz w:val="28"/>
          <w:szCs w:val="28"/>
        </w:rPr>
      </w:pPr>
    </w:p>
    <w:p w14:paraId="298114F1" w14:textId="7F25B1C8" w:rsidR="00900C8D" w:rsidRPr="00143EC9" w:rsidRDefault="00900C8D" w:rsidP="00453028">
      <w:pPr>
        <w:spacing w:before="240" w:after="240" w:line="360" w:lineRule="auto"/>
        <w:jc w:val="both"/>
        <w:rPr>
          <w:rFonts w:ascii="Palatino Linotype" w:hAnsi="Palatino Linotype"/>
          <w:b/>
          <w:sz w:val="28"/>
          <w:szCs w:val="28"/>
        </w:rPr>
      </w:pPr>
      <w:r w:rsidRPr="00143EC9">
        <w:rPr>
          <w:rFonts w:ascii="Palatino Linotype" w:hAnsi="Palatino Linotype"/>
          <w:b/>
          <w:sz w:val="28"/>
          <w:szCs w:val="28"/>
        </w:rPr>
        <w:t>CUARTO. Estudio del asunto.</w:t>
      </w:r>
    </w:p>
    <w:p w14:paraId="2627C4A7" w14:textId="0F2CA0D9" w:rsidR="00844FAE" w:rsidRDefault="00844FAE" w:rsidP="00844FAE">
      <w:pPr>
        <w:spacing w:before="240" w:after="240" w:line="360" w:lineRule="auto"/>
        <w:jc w:val="both"/>
        <w:rPr>
          <w:rFonts w:ascii="Palatino Linotype" w:hAnsi="Palatino Linotype"/>
        </w:rPr>
      </w:pPr>
      <w:r w:rsidRPr="00143EC9">
        <w:rPr>
          <w:rFonts w:ascii="Palatino Linotype" w:hAnsi="Palatino Linotype"/>
        </w:rPr>
        <w:t xml:space="preserve">Una vez analizada la totalidad de las constancias que obran en el expediente electrónico, este Órgano señala que los motivos de inconformidad del </w:t>
      </w:r>
      <w:r w:rsidRPr="00143EC9">
        <w:rPr>
          <w:rFonts w:ascii="Palatino Linotype" w:hAnsi="Palatino Linotype"/>
          <w:b/>
          <w:i/>
        </w:rPr>
        <w:t>Recurrente</w:t>
      </w:r>
      <w:r w:rsidRPr="00143EC9">
        <w:rPr>
          <w:rFonts w:ascii="Palatino Linotype" w:hAnsi="Palatino Linotype"/>
        </w:rPr>
        <w:t xml:space="preserve"> resultan fundados, por las razones que se expondrán en la presente resolución.</w:t>
      </w:r>
    </w:p>
    <w:p w14:paraId="55F43C59" w14:textId="60A7CDB5" w:rsidR="003D550C" w:rsidRDefault="00C553D5" w:rsidP="00C553D5">
      <w:pPr>
        <w:spacing w:before="240" w:after="240" w:line="360" w:lineRule="auto"/>
        <w:jc w:val="both"/>
        <w:rPr>
          <w:rFonts w:ascii="Palatino Linotype" w:hAnsi="Palatino Linotype"/>
          <w:color w:val="000000"/>
        </w:rPr>
      </w:pPr>
      <w:r>
        <w:rPr>
          <w:rFonts w:ascii="Palatino Linotype" w:hAnsi="Palatino Linotype"/>
          <w:color w:val="000000"/>
        </w:rPr>
        <w:t>Conforme a lo anterior, resulta necesario</w:t>
      </w:r>
      <w:r w:rsidR="0053004A">
        <w:rPr>
          <w:rFonts w:ascii="Palatino Linotype" w:hAnsi="Palatino Linotype"/>
          <w:color w:val="000000"/>
        </w:rPr>
        <w:t xml:space="preserve"> recordar que el particular solicitó en el ejercicio</w:t>
      </w:r>
      <w:r w:rsidR="003D550C">
        <w:rPr>
          <w:rFonts w:ascii="Palatino Linotype" w:hAnsi="Palatino Linotype"/>
          <w:color w:val="000000"/>
        </w:rPr>
        <w:t xml:space="preserve"> de su derecho de acceso a la información </w:t>
      </w:r>
      <w:r w:rsidR="00107881">
        <w:rPr>
          <w:rFonts w:ascii="Palatino Linotype" w:hAnsi="Palatino Linotype"/>
          <w:color w:val="000000"/>
        </w:rPr>
        <w:t xml:space="preserve">de la </w:t>
      </w:r>
      <w:r w:rsidR="00107881" w:rsidRPr="00107881">
        <w:rPr>
          <w:rFonts w:ascii="Palatino Linotype" w:hAnsi="Palatino Linotype"/>
          <w:b/>
          <w:color w:val="000000"/>
        </w:rPr>
        <w:t xml:space="preserve">construcción ubicada en </w:t>
      </w:r>
      <w:proofErr w:type="spellStart"/>
      <w:r w:rsidR="0083710E" w:rsidRPr="0083710E">
        <w:rPr>
          <w:rFonts w:ascii="Palatino Linotype" w:hAnsi="Palatino Linotype"/>
          <w:b/>
          <w:i/>
          <w:color w:val="000000"/>
        </w:rPr>
        <w:t>xxxxxxx</w:t>
      </w:r>
      <w:proofErr w:type="spellEnd"/>
      <w:r w:rsidR="0083710E" w:rsidRPr="0083710E">
        <w:rPr>
          <w:rFonts w:ascii="Palatino Linotype" w:hAnsi="Palatino Linotype"/>
          <w:b/>
          <w:i/>
          <w:color w:val="000000"/>
        </w:rPr>
        <w:t xml:space="preserve"> xx </w:t>
      </w:r>
      <w:proofErr w:type="spellStart"/>
      <w:r w:rsidR="0083710E" w:rsidRPr="0083710E">
        <w:rPr>
          <w:rFonts w:ascii="Palatino Linotype" w:hAnsi="Palatino Linotype"/>
          <w:b/>
          <w:i/>
          <w:color w:val="000000"/>
        </w:rPr>
        <w:t>xxxxx</w:t>
      </w:r>
      <w:proofErr w:type="spellEnd"/>
      <w:r w:rsidR="0083710E" w:rsidRPr="0083710E">
        <w:rPr>
          <w:rFonts w:ascii="Palatino Linotype" w:hAnsi="Palatino Linotype"/>
          <w:b/>
          <w:i/>
          <w:color w:val="000000"/>
        </w:rPr>
        <w:t xml:space="preserve"> no xx </w:t>
      </w:r>
      <w:proofErr w:type="spellStart"/>
      <w:r w:rsidR="0083710E" w:rsidRPr="0083710E">
        <w:rPr>
          <w:rFonts w:ascii="Palatino Linotype" w:hAnsi="Palatino Linotype"/>
          <w:b/>
          <w:i/>
          <w:color w:val="000000"/>
        </w:rPr>
        <w:t>mz</w:t>
      </w:r>
      <w:proofErr w:type="spellEnd"/>
      <w:r w:rsidR="0083710E" w:rsidRPr="0083710E">
        <w:rPr>
          <w:rFonts w:ascii="Palatino Linotype" w:hAnsi="Palatino Linotype"/>
          <w:b/>
          <w:i/>
          <w:color w:val="000000"/>
        </w:rPr>
        <w:t xml:space="preserve">. </w:t>
      </w:r>
      <w:proofErr w:type="gramStart"/>
      <w:r w:rsidR="0083710E" w:rsidRPr="0083710E">
        <w:rPr>
          <w:rFonts w:ascii="Palatino Linotype" w:hAnsi="Palatino Linotype"/>
          <w:b/>
          <w:i/>
          <w:color w:val="000000"/>
        </w:rPr>
        <w:t>xx</w:t>
      </w:r>
      <w:proofErr w:type="gramEnd"/>
      <w:r w:rsidR="0083710E" w:rsidRPr="0083710E">
        <w:rPr>
          <w:rFonts w:ascii="Palatino Linotype" w:hAnsi="Palatino Linotype"/>
          <w:b/>
          <w:i/>
          <w:color w:val="000000"/>
        </w:rPr>
        <w:t xml:space="preserve">, </w:t>
      </w:r>
      <w:proofErr w:type="spellStart"/>
      <w:r w:rsidR="0083710E" w:rsidRPr="0083710E">
        <w:rPr>
          <w:rFonts w:ascii="Palatino Linotype" w:hAnsi="Palatino Linotype"/>
          <w:b/>
          <w:i/>
          <w:color w:val="000000"/>
        </w:rPr>
        <w:t>lt</w:t>
      </w:r>
      <w:proofErr w:type="spellEnd"/>
      <w:r w:rsidR="0083710E" w:rsidRPr="0083710E">
        <w:rPr>
          <w:rFonts w:ascii="Palatino Linotype" w:hAnsi="Palatino Linotype"/>
          <w:b/>
          <w:i/>
          <w:color w:val="000000"/>
        </w:rPr>
        <w:t xml:space="preserve"> xx</w:t>
      </w:r>
      <w:r w:rsidR="00107881" w:rsidRPr="00107881">
        <w:rPr>
          <w:rFonts w:ascii="Palatino Linotype" w:hAnsi="Palatino Linotype"/>
          <w:b/>
          <w:color w:val="000000"/>
        </w:rPr>
        <w:t>, colonia Bosques de la herradura, C.P. 52782, municipio de Huixquilucan, Estado de México</w:t>
      </w:r>
      <w:r w:rsidR="00107881">
        <w:rPr>
          <w:rFonts w:ascii="Palatino Linotype" w:hAnsi="Palatino Linotype"/>
          <w:b/>
          <w:color w:val="000000"/>
        </w:rPr>
        <w:t>,</w:t>
      </w:r>
      <w:r w:rsidR="00107881">
        <w:rPr>
          <w:rFonts w:ascii="Palatino Linotype" w:hAnsi="Palatino Linotype"/>
          <w:color w:val="000000"/>
        </w:rPr>
        <w:t xml:space="preserve"> </w:t>
      </w:r>
      <w:r w:rsidR="003D550C">
        <w:rPr>
          <w:rFonts w:ascii="Palatino Linotype" w:hAnsi="Palatino Linotype"/>
          <w:color w:val="000000"/>
        </w:rPr>
        <w:t>lo siguiente:</w:t>
      </w:r>
    </w:p>
    <w:p w14:paraId="0C174BF6" w14:textId="57F4DE0D" w:rsidR="00107881" w:rsidRDefault="00107881" w:rsidP="001F0402">
      <w:pPr>
        <w:pStyle w:val="Prrafodelista"/>
        <w:numPr>
          <w:ilvl w:val="0"/>
          <w:numId w:val="29"/>
        </w:numPr>
        <w:spacing w:before="240" w:after="240" w:line="360" w:lineRule="auto"/>
        <w:jc w:val="both"/>
        <w:rPr>
          <w:rFonts w:ascii="Palatino Linotype" w:hAnsi="Palatino Linotype"/>
          <w:b/>
          <w:color w:val="000000"/>
        </w:rPr>
      </w:pPr>
      <w:r w:rsidRPr="00107881">
        <w:rPr>
          <w:rFonts w:ascii="Palatino Linotype" w:hAnsi="Palatino Linotype"/>
          <w:b/>
          <w:color w:val="000000"/>
        </w:rPr>
        <w:t>La documentación presentada para la obtención del permiso de excavación, perforación y licencia de construcción, así como licencia para la demolición y excavación</w:t>
      </w:r>
      <w:r>
        <w:rPr>
          <w:rFonts w:ascii="Palatino Linotype" w:hAnsi="Palatino Linotype"/>
          <w:b/>
          <w:color w:val="000000"/>
        </w:rPr>
        <w:t>.</w:t>
      </w:r>
      <w:r w:rsidR="009F288E">
        <w:rPr>
          <w:rFonts w:ascii="Palatino Linotype" w:hAnsi="Palatino Linotype"/>
          <w:b/>
          <w:color w:val="000000"/>
        </w:rPr>
        <w:t xml:space="preserve"> </w:t>
      </w:r>
    </w:p>
    <w:p w14:paraId="07714661" w14:textId="62B62DC1" w:rsidR="00107881" w:rsidRPr="00107881" w:rsidRDefault="00107881" w:rsidP="001F0402">
      <w:pPr>
        <w:pStyle w:val="Prrafodelista"/>
        <w:numPr>
          <w:ilvl w:val="0"/>
          <w:numId w:val="29"/>
        </w:numPr>
        <w:spacing w:before="240" w:after="240" w:line="360" w:lineRule="auto"/>
        <w:jc w:val="both"/>
        <w:rPr>
          <w:rFonts w:ascii="Palatino Linotype" w:hAnsi="Palatino Linotype"/>
          <w:b/>
          <w:color w:val="000000"/>
        </w:rPr>
      </w:pPr>
      <w:r>
        <w:rPr>
          <w:rFonts w:ascii="Palatino Linotype" w:hAnsi="Palatino Linotype"/>
          <w:b/>
          <w:color w:val="000000"/>
        </w:rPr>
        <w:t>E</w:t>
      </w:r>
      <w:r w:rsidRPr="00107881">
        <w:rPr>
          <w:rFonts w:ascii="Palatino Linotype" w:hAnsi="Palatino Linotype"/>
          <w:b/>
          <w:color w:val="000000"/>
        </w:rPr>
        <w:t>l uso de suelo que tenía</w:t>
      </w:r>
      <w:r>
        <w:rPr>
          <w:rFonts w:ascii="Palatino Linotype" w:hAnsi="Palatino Linotype"/>
          <w:b/>
          <w:color w:val="000000"/>
        </w:rPr>
        <w:t xml:space="preserve"> l </w:t>
      </w:r>
      <w:bookmarkStart w:id="0" w:name="_GoBack"/>
      <w:bookmarkEnd w:id="0"/>
      <w:r w:rsidRPr="00107881">
        <w:rPr>
          <w:rFonts w:ascii="Palatino Linotype" w:hAnsi="Palatino Linotype"/>
          <w:b/>
          <w:color w:val="000000"/>
        </w:rPr>
        <w:t xml:space="preserve">en el año 2017, y </w:t>
      </w:r>
      <w:r>
        <w:rPr>
          <w:rFonts w:ascii="Palatino Linotype" w:hAnsi="Palatino Linotype"/>
          <w:b/>
          <w:color w:val="000000"/>
        </w:rPr>
        <w:t xml:space="preserve">el </w:t>
      </w:r>
      <w:r w:rsidRPr="00107881">
        <w:rPr>
          <w:rFonts w:ascii="Palatino Linotype" w:hAnsi="Palatino Linotype"/>
          <w:b/>
          <w:color w:val="000000"/>
        </w:rPr>
        <w:t>uso de suelo</w:t>
      </w:r>
      <w:r>
        <w:rPr>
          <w:rFonts w:ascii="Palatino Linotype" w:hAnsi="Palatino Linotype"/>
          <w:b/>
          <w:color w:val="000000"/>
        </w:rPr>
        <w:t xml:space="preserve"> actual</w:t>
      </w:r>
      <w:r w:rsidRPr="00107881">
        <w:rPr>
          <w:rFonts w:ascii="Palatino Linotype" w:hAnsi="Palatino Linotype"/>
          <w:b/>
          <w:color w:val="000000"/>
        </w:rPr>
        <w:t>, así como en qué año se tramito ese cambio de uso de suelo y por quien fue autorizado.</w:t>
      </w:r>
    </w:p>
    <w:p w14:paraId="28EA6435" w14:textId="0DDAA260" w:rsidR="00107881" w:rsidRPr="00107881" w:rsidRDefault="0053004A" w:rsidP="0053004A">
      <w:pPr>
        <w:spacing w:before="240" w:after="240" w:line="360" w:lineRule="auto"/>
        <w:jc w:val="both"/>
        <w:rPr>
          <w:rFonts w:ascii="Palatino Linotype" w:hAnsi="Palatino Linotype"/>
          <w:color w:val="000000"/>
        </w:rPr>
      </w:pPr>
      <w:r>
        <w:rPr>
          <w:rFonts w:ascii="Palatino Linotype" w:hAnsi="Palatino Linotype"/>
          <w:color w:val="000000"/>
        </w:rPr>
        <w:t xml:space="preserve">En respuesta, </w:t>
      </w:r>
      <w:r w:rsidR="00107881">
        <w:rPr>
          <w:rFonts w:ascii="Palatino Linotype" w:hAnsi="Palatino Linotype"/>
          <w:color w:val="000000"/>
        </w:rPr>
        <w:t>el Titular de la</w:t>
      </w:r>
      <w:r w:rsidR="00107881" w:rsidRPr="00107881">
        <w:rPr>
          <w:rFonts w:ascii="Palatino Linotype" w:hAnsi="Palatino Linotype"/>
          <w:color w:val="000000"/>
        </w:rPr>
        <w:t xml:space="preserve"> Unidad de Transparencia </w:t>
      </w:r>
      <w:r w:rsidR="00107881">
        <w:rPr>
          <w:rFonts w:ascii="Palatino Linotype" w:hAnsi="Palatino Linotype"/>
          <w:color w:val="000000"/>
        </w:rPr>
        <w:t>informó que t</w:t>
      </w:r>
      <w:r w:rsidR="00107881" w:rsidRPr="00107881">
        <w:rPr>
          <w:rFonts w:ascii="Palatino Linotype" w:hAnsi="Palatino Linotype"/>
          <w:color w:val="000000"/>
        </w:rPr>
        <w:t xml:space="preserve">urno </w:t>
      </w:r>
      <w:r w:rsidR="00107881">
        <w:rPr>
          <w:rFonts w:ascii="Palatino Linotype" w:hAnsi="Palatino Linotype"/>
          <w:color w:val="000000"/>
        </w:rPr>
        <w:t>la</w:t>
      </w:r>
      <w:r w:rsidR="00107881" w:rsidRPr="00107881">
        <w:rPr>
          <w:rFonts w:ascii="Palatino Linotype" w:hAnsi="Palatino Linotype"/>
          <w:color w:val="000000"/>
        </w:rPr>
        <w:t xml:space="preserve"> solicitud de información a la Dirección General de Desarrollo Urbano Sustentable, </w:t>
      </w:r>
      <w:r w:rsidR="00107881">
        <w:rPr>
          <w:rFonts w:ascii="Palatino Linotype" w:hAnsi="Palatino Linotype"/>
          <w:color w:val="000000"/>
        </w:rPr>
        <w:t xml:space="preserve">la cual se pronunció señalando que </w:t>
      </w:r>
      <w:r w:rsidR="00107881" w:rsidRPr="00107881">
        <w:rPr>
          <w:rFonts w:ascii="Palatino Linotype" w:hAnsi="Palatino Linotype"/>
          <w:color w:val="000000"/>
        </w:rPr>
        <w:t>adjunta</w:t>
      </w:r>
      <w:r w:rsidR="00107881">
        <w:rPr>
          <w:rFonts w:ascii="Palatino Linotype" w:hAnsi="Palatino Linotype"/>
          <w:color w:val="000000"/>
        </w:rPr>
        <w:t>ba</w:t>
      </w:r>
      <w:r w:rsidR="00107881" w:rsidRPr="00107881">
        <w:rPr>
          <w:rFonts w:ascii="Palatino Linotype" w:hAnsi="Palatino Linotype"/>
          <w:color w:val="000000"/>
        </w:rPr>
        <w:t xml:space="preserve"> formatos</w:t>
      </w:r>
      <w:r w:rsidR="00107881">
        <w:rPr>
          <w:rFonts w:ascii="Palatino Linotype" w:hAnsi="Palatino Linotype"/>
          <w:color w:val="000000"/>
        </w:rPr>
        <w:t xml:space="preserve"> en </w:t>
      </w:r>
      <w:proofErr w:type="spellStart"/>
      <w:r w:rsidR="00107881">
        <w:rPr>
          <w:rFonts w:ascii="Palatino Linotype" w:hAnsi="Palatino Linotype"/>
          <w:color w:val="000000"/>
        </w:rPr>
        <w:t>pdf</w:t>
      </w:r>
      <w:proofErr w:type="spellEnd"/>
      <w:r w:rsidR="00107881">
        <w:rPr>
          <w:rFonts w:ascii="Palatino Linotype" w:hAnsi="Palatino Linotype"/>
          <w:color w:val="000000"/>
        </w:rPr>
        <w:t>.</w:t>
      </w:r>
    </w:p>
    <w:p w14:paraId="7945DEBB" w14:textId="607F97EE" w:rsidR="0053004A" w:rsidRPr="003D550C" w:rsidRDefault="00107881" w:rsidP="0053004A">
      <w:pPr>
        <w:spacing w:before="240" w:after="240" w:line="360" w:lineRule="auto"/>
        <w:jc w:val="both"/>
        <w:rPr>
          <w:rFonts w:ascii="Palatino Linotype" w:hAnsi="Palatino Linotype"/>
          <w:color w:val="000000"/>
        </w:rPr>
      </w:pPr>
      <w:r>
        <w:rPr>
          <w:rFonts w:ascii="Palatino Linotype" w:hAnsi="Palatino Linotype"/>
          <w:color w:val="000000"/>
        </w:rPr>
        <w:lastRenderedPageBreak/>
        <w:t xml:space="preserve">Conforme lo anterior, el particular presento el medio de defensa que nos ocupa, señalando como motivos de inconformidad que no se anexaron los formatos </w:t>
      </w:r>
      <w:proofErr w:type="spellStart"/>
      <w:r>
        <w:rPr>
          <w:rFonts w:ascii="Palatino Linotype" w:hAnsi="Palatino Linotype"/>
          <w:color w:val="000000"/>
        </w:rPr>
        <w:t>Pdf</w:t>
      </w:r>
      <w:proofErr w:type="spellEnd"/>
      <w:r>
        <w:rPr>
          <w:rFonts w:ascii="Palatino Linotype" w:hAnsi="Palatino Linotype"/>
          <w:color w:val="000000"/>
        </w:rPr>
        <w:t>, ni la respuesta de la Dirección General de Desarrollo Urbano Sustentable</w:t>
      </w:r>
      <w:r w:rsidR="003D550C" w:rsidRPr="003D550C">
        <w:rPr>
          <w:rFonts w:ascii="Palatino Linotype" w:hAnsi="Palatino Linotype"/>
          <w:color w:val="000000"/>
        </w:rPr>
        <w:t xml:space="preserve">. </w:t>
      </w:r>
    </w:p>
    <w:p w14:paraId="27957DEE" w14:textId="4C44D601" w:rsidR="003D550C" w:rsidRDefault="0053004A" w:rsidP="0053004A">
      <w:pPr>
        <w:spacing w:before="240" w:after="240" w:line="360" w:lineRule="auto"/>
        <w:jc w:val="both"/>
        <w:rPr>
          <w:rFonts w:ascii="Palatino Linotype" w:hAnsi="Palatino Linotype"/>
          <w:color w:val="000000"/>
        </w:rPr>
      </w:pPr>
      <w:r>
        <w:rPr>
          <w:rFonts w:ascii="Palatino Linotype" w:hAnsi="Palatino Linotype"/>
          <w:color w:val="000000"/>
        </w:rPr>
        <w:t xml:space="preserve">En vía de informe justificado, el </w:t>
      </w:r>
      <w:r w:rsidR="003D550C">
        <w:rPr>
          <w:rFonts w:ascii="Palatino Linotype" w:hAnsi="Palatino Linotype"/>
          <w:b/>
          <w:color w:val="000000"/>
        </w:rPr>
        <w:t xml:space="preserve">Sujeto Obligado </w:t>
      </w:r>
      <w:r w:rsidR="003D550C">
        <w:rPr>
          <w:rFonts w:ascii="Palatino Linotype" w:hAnsi="Palatino Linotype"/>
          <w:color w:val="000000"/>
        </w:rPr>
        <w:t xml:space="preserve">remitió los archivos </w:t>
      </w:r>
      <w:r w:rsidR="002D2B8E">
        <w:rPr>
          <w:rFonts w:ascii="Palatino Linotype" w:hAnsi="Palatino Linotype"/>
          <w:b/>
        </w:rPr>
        <w:t xml:space="preserve">INFORME JUSTIFICADO RR 02384 DGDUS.pdf </w:t>
      </w:r>
      <w:proofErr w:type="gramStart"/>
      <w:r w:rsidR="002D2B8E" w:rsidRPr="000D072E">
        <w:rPr>
          <w:rFonts w:ascii="Palatino Linotype" w:hAnsi="Palatino Linotype"/>
        </w:rPr>
        <w:t>y</w:t>
      </w:r>
      <w:r w:rsidR="002D2B8E">
        <w:rPr>
          <w:rFonts w:ascii="Palatino Linotype" w:hAnsi="Palatino Linotype"/>
        </w:rPr>
        <w:t xml:space="preserve"> </w:t>
      </w:r>
      <w:r w:rsidR="002D2B8E">
        <w:rPr>
          <w:rFonts w:ascii="Palatino Linotype" w:hAnsi="Palatino Linotype"/>
          <w:b/>
        </w:rPr>
        <w:t xml:space="preserve"> ALEGATOS</w:t>
      </w:r>
      <w:proofErr w:type="gramEnd"/>
      <w:r w:rsidR="002D2B8E">
        <w:rPr>
          <w:rFonts w:ascii="Palatino Linotype" w:hAnsi="Palatino Linotype"/>
          <w:b/>
        </w:rPr>
        <w:t xml:space="preserve"> DEL RECURSO 2384.pdf</w:t>
      </w:r>
      <w:r w:rsidR="003D550C">
        <w:rPr>
          <w:rFonts w:ascii="Palatino Linotype" w:hAnsi="Palatino Linotype"/>
          <w:color w:val="000000"/>
        </w:rPr>
        <w:t xml:space="preserve">, </w:t>
      </w:r>
      <w:r w:rsidR="00FD2324">
        <w:rPr>
          <w:rFonts w:ascii="Palatino Linotype" w:hAnsi="Palatino Linotype"/>
          <w:color w:val="000000"/>
        </w:rPr>
        <w:t>de los cuales es posible advertir lo siguiente:</w:t>
      </w:r>
    </w:p>
    <w:p w14:paraId="68AC73B8" w14:textId="35549EF8" w:rsidR="00FD2324" w:rsidRPr="00FD2324" w:rsidRDefault="00FD2324" w:rsidP="00FD2324">
      <w:pPr>
        <w:pStyle w:val="Prrafodelista"/>
        <w:numPr>
          <w:ilvl w:val="0"/>
          <w:numId w:val="30"/>
        </w:numPr>
        <w:spacing w:before="240" w:after="240" w:line="360" w:lineRule="auto"/>
        <w:jc w:val="both"/>
        <w:rPr>
          <w:rFonts w:ascii="Palatino Linotype" w:hAnsi="Palatino Linotype"/>
          <w:color w:val="000000"/>
        </w:rPr>
      </w:pPr>
      <w:r w:rsidRPr="00FD2324">
        <w:rPr>
          <w:rFonts w:ascii="Palatino Linotype" w:hAnsi="Palatino Linotype"/>
          <w:b/>
        </w:rPr>
        <w:t>INFORME JUSTIFICADO RR 02384 DGDUS.pdf</w:t>
      </w:r>
      <w:r>
        <w:rPr>
          <w:rFonts w:ascii="Palatino Linotype" w:hAnsi="Palatino Linotype"/>
          <w:b/>
        </w:rPr>
        <w:t xml:space="preserve">.- </w:t>
      </w:r>
      <w:r w:rsidR="00FC4E0B">
        <w:rPr>
          <w:rFonts w:ascii="Palatino Linotype" w:hAnsi="Palatino Linotype"/>
        </w:rPr>
        <w:t>Contiene el informe justificado rendido por el titular de la Unidad de Transparencia.</w:t>
      </w:r>
    </w:p>
    <w:p w14:paraId="0CAA7D7D" w14:textId="77777777" w:rsidR="001F0402" w:rsidRDefault="00FD2324" w:rsidP="00A34BF7">
      <w:pPr>
        <w:pStyle w:val="Prrafodelista"/>
        <w:numPr>
          <w:ilvl w:val="0"/>
          <w:numId w:val="30"/>
        </w:numPr>
        <w:spacing w:before="240" w:after="240" w:line="360" w:lineRule="auto"/>
        <w:jc w:val="both"/>
        <w:rPr>
          <w:rFonts w:ascii="Palatino Linotype" w:hAnsi="Palatino Linotype"/>
          <w:color w:val="000000"/>
        </w:rPr>
      </w:pPr>
      <w:r w:rsidRPr="00FD2324">
        <w:rPr>
          <w:rFonts w:ascii="Palatino Linotype" w:hAnsi="Palatino Linotype"/>
          <w:b/>
        </w:rPr>
        <w:t>ALEGATOS DEL RECURSO 2384.pdf</w:t>
      </w:r>
      <w:r>
        <w:rPr>
          <w:rFonts w:ascii="Palatino Linotype" w:hAnsi="Palatino Linotype"/>
          <w:b/>
        </w:rPr>
        <w:t>.-</w:t>
      </w:r>
      <w:r w:rsidR="00FC4E0B">
        <w:rPr>
          <w:rFonts w:ascii="Palatino Linotype" w:hAnsi="Palatino Linotype"/>
          <w:b/>
        </w:rPr>
        <w:t xml:space="preserve"> </w:t>
      </w:r>
      <w:r w:rsidR="00FC4E0B">
        <w:rPr>
          <w:rFonts w:ascii="Palatino Linotype" w:hAnsi="Palatino Linotype"/>
        </w:rPr>
        <w:t xml:space="preserve">Del que se desprende el oficio DGDUS/SCU/68/2021, de fecha veintinueve de abril de dos mil veintiuno, a través del cual se informó que se anexa la licencia de construcción número DGDUS/SGU/JDL/095/01/422/2017, </w:t>
      </w:r>
      <w:r w:rsidR="00B7226E">
        <w:rPr>
          <w:rFonts w:ascii="Palatino Linotype" w:hAnsi="Palatino Linotype"/>
        </w:rPr>
        <w:t>además</w:t>
      </w:r>
      <w:r w:rsidR="00FC4E0B" w:rsidRPr="00BD66B3">
        <w:rPr>
          <w:rFonts w:ascii="Palatino Linotype" w:hAnsi="Palatino Linotype"/>
        </w:rPr>
        <w:t xml:space="preserve"> de señalar que no existe licencia de demolición de dicho predio. Aunado, que el uso de suelo vigente al año 2017 era habitacional multifamiliar; cambiando el uso de suelo el 09 de mayo de 2017 a uso de suelo habitacional mixto, mediante el acuerdo número 008/02/17, autorizado por la </w:t>
      </w:r>
      <w:r w:rsidR="00FC4E0B" w:rsidRPr="00BD66B3">
        <w:rPr>
          <w:rFonts w:ascii="Palatino Linotype" w:hAnsi="Palatino Linotype"/>
          <w:color w:val="000000"/>
        </w:rPr>
        <w:t>Dirección General de Desarrollo Urbano Sustentable.</w:t>
      </w:r>
    </w:p>
    <w:p w14:paraId="582DF035" w14:textId="70E90C47" w:rsidR="001F0402" w:rsidRDefault="001F0402" w:rsidP="001F0402">
      <w:pPr>
        <w:pStyle w:val="Prrafodelista"/>
        <w:spacing w:before="240" w:after="240" w:line="360" w:lineRule="auto"/>
        <w:ind w:left="720"/>
        <w:jc w:val="both"/>
        <w:rPr>
          <w:rFonts w:ascii="Palatino Linotype" w:hAnsi="Palatino Linotype"/>
          <w:color w:val="000000"/>
        </w:rPr>
      </w:pPr>
      <w:r w:rsidRPr="001F0402">
        <w:rPr>
          <w:rFonts w:ascii="Palatino Linotype" w:hAnsi="Palatino Linotype"/>
        </w:rPr>
        <w:t>Asimismo</w:t>
      </w:r>
      <w:r>
        <w:rPr>
          <w:rFonts w:ascii="Palatino Linotype" w:hAnsi="Palatino Linotype"/>
        </w:rPr>
        <w:t>, remitió la Licen</w:t>
      </w:r>
      <w:r w:rsidRPr="001F0402">
        <w:rPr>
          <w:rFonts w:ascii="Palatino Linotype" w:hAnsi="Palatino Linotype"/>
          <w:color w:val="000000"/>
        </w:rPr>
        <w:t>cia de Construcción bajo dos versiones</w:t>
      </w:r>
      <w:r>
        <w:rPr>
          <w:rFonts w:ascii="Palatino Linotype" w:hAnsi="Palatino Linotype"/>
          <w:color w:val="000000"/>
        </w:rPr>
        <w:t xml:space="preserve"> en la primera se dejó a la vista el nombre del Titular de la Licencia</w:t>
      </w:r>
      <w:r w:rsidR="009F288E">
        <w:rPr>
          <w:rFonts w:ascii="Palatino Linotype" w:hAnsi="Palatino Linotype"/>
          <w:color w:val="000000"/>
        </w:rPr>
        <w:t xml:space="preserve"> y del Perito Responsable</w:t>
      </w:r>
      <w:r>
        <w:rPr>
          <w:rFonts w:ascii="Palatino Linotype" w:hAnsi="Palatino Linotype"/>
          <w:color w:val="000000"/>
        </w:rPr>
        <w:t xml:space="preserve">, </w:t>
      </w:r>
      <w:r w:rsidRPr="001F0402">
        <w:rPr>
          <w:rFonts w:ascii="Palatino Linotype" w:hAnsi="Palatino Linotype"/>
          <w:color w:val="000000"/>
        </w:rPr>
        <w:t>mientras</w:t>
      </w:r>
      <w:r w:rsidR="009F288E">
        <w:rPr>
          <w:rFonts w:ascii="Palatino Linotype" w:hAnsi="Palatino Linotype"/>
          <w:color w:val="000000"/>
        </w:rPr>
        <w:t xml:space="preserve"> que en la segunda se testó del Titular pero no del Perito.</w:t>
      </w:r>
    </w:p>
    <w:p w14:paraId="79FD1D1E" w14:textId="77777777" w:rsidR="00E36798" w:rsidRDefault="00E36798" w:rsidP="00E36798">
      <w:pPr>
        <w:spacing w:before="240" w:after="240" w:line="360" w:lineRule="auto"/>
        <w:jc w:val="both"/>
        <w:rPr>
          <w:rFonts w:ascii="Palatino Linotype" w:hAnsi="Palatino Linotype"/>
          <w:color w:val="000000"/>
        </w:rPr>
      </w:pPr>
      <w:r w:rsidRPr="005A63F9">
        <w:rPr>
          <w:rFonts w:ascii="Palatino Linotype" w:hAnsi="Palatino Linotype"/>
          <w:color w:val="000000"/>
        </w:rPr>
        <w:lastRenderedPageBreak/>
        <w:t xml:space="preserve">Una vez apuntado lo anterior, </w:t>
      </w:r>
      <w:r>
        <w:rPr>
          <w:rFonts w:ascii="Palatino Linotype" w:hAnsi="Palatino Linotype"/>
          <w:color w:val="000000"/>
        </w:rPr>
        <w:t xml:space="preserve">es de señalar que de conformidad con </w:t>
      </w:r>
      <w:r>
        <w:rPr>
          <w:rFonts w:ascii="Palatino Linotype" w:hAnsi="Palatino Linotype" w:cs="Arial"/>
        </w:rPr>
        <w:t>el artículo 18.20 del Código Administrativo del Estado de México</w:t>
      </w:r>
      <w:r>
        <w:rPr>
          <w:rFonts w:ascii="Palatino Linotype" w:hAnsi="Palatino Linotype"/>
          <w:color w:val="000000"/>
        </w:rPr>
        <w:t xml:space="preserve">, la licencia de construcción es el documento que tiene </w:t>
      </w:r>
      <w:r>
        <w:rPr>
          <w:rFonts w:ascii="Palatino Linotype" w:hAnsi="Palatino Linotype" w:cs="Arial"/>
        </w:rPr>
        <w:t>por objeto autorizar obras nuevas, ampliación, modificación o reparación que afecte elementos estructurales de la obra existente, demolición parcial o total, excavación o relleno, construcción de bardas, obras de conexión a las redes de agua potable y drenaje, modificación del proyecto de una obra autorizada, entre otras</w:t>
      </w:r>
      <w:r>
        <w:rPr>
          <w:rFonts w:ascii="Palatino Linotype" w:hAnsi="Palatino Linotype"/>
          <w:color w:val="000000"/>
        </w:rPr>
        <w:t>.</w:t>
      </w:r>
    </w:p>
    <w:p w14:paraId="770677F8" w14:textId="19ED160A" w:rsidR="00886127" w:rsidRPr="005D007B" w:rsidRDefault="00886127" w:rsidP="00886127">
      <w:pPr>
        <w:spacing w:before="240" w:after="240" w:line="360" w:lineRule="auto"/>
        <w:ind w:right="49"/>
        <w:jc w:val="both"/>
        <w:rPr>
          <w:rFonts w:ascii="Palatino Linotype" w:eastAsiaTheme="minorEastAsia" w:hAnsi="Palatino Linotype" w:cs="Bookman Old Style"/>
          <w:lang w:val="es-MX"/>
        </w:rPr>
      </w:pPr>
      <w:r>
        <w:rPr>
          <w:rFonts w:ascii="Palatino Linotype" w:eastAsiaTheme="minorEastAsia" w:hAnsi="Palatino Linotype" w:cs="Bookman Old Style"/>
          <w:lang w:val="es-MX"/>
        </w:rPr>
        <w:t>Mientras que el diverso 18.6 del Código Administrativo del Estado de México, dispone que son</w:t>
      </w:r>
      <w:r>
        <w:rPr>
          <w:rFonts w:ascii="Palatino Linotype" w:hAnsi="Palatino Linotype"/>
        </w:rPr>
        <w:t xml:space="preserve"> atribuciones de los Municipios, e</w:t>
      </w:r>
      <w:r w:rsidRPr="005D007B">
        <w:rPr>
          <w:rFonts w:ascii="Palatino Linotype" w:hAnsi="Palatino Linotype"/>
        </w:rPr>
        <w:t xml:space="preserve">xpedir licencias, permisos y constancias en materia de construcción, de conformidad con lo dispuesto por </w:t>
      </w:r>
      <w:r w:rsidR="00C11FB5">
        <w:rPr>
          <w:rFonts w:ascii="Palatino Linotype" w:hAnsi="Palatino Linotype"/>
        </w:rPr>
        <w:t>el</w:t>
      </w:r>
      <w:r w:rsidRPr="005D007B">
        <w:rPr>
          <w:rFonts w:ascii="Palatino Linotype" w:hAnsi="Palatino Linotype"/>
        </w:rPr>
        <w:t xml:space="preserve"> Libro</w:t>
      </w:r>
      <w:r>
        <w:rPr>
          <w:rFonts w:ascii="Palatino Linotype" w:hAnsi="Palatino Linotype"/>
        </w:rPr>
        <w:t xml:space="preserve"> Décimo</w:t>
      </w:r>
      <w:r w:rsidRPr="005D007B">
        <w:rPr>
          <w:rFonts w:ascii="Palatino Linotype" w:hAnsi="Palatino Linotype"/>
        </w:rPr>
        <w:t>, las Normas Técnicas, los planes municipales de desarrollo urbano y demás normatividad aplicable</w:t>
      </w:r>
      <w:r>
        <w:rPr>
          <w:rFonts w:ascii="Palatino Linotype" w:hAnsi="Palatino Linotype"/>
        </w:rPr>
        <w:t>; así como v</w:t>
      </w:r>
      <w:r w:rsidRPr="005D007B">
        <w:rPr>
          <w:rFonts w:ascii="Palatino Linotype" w:hAnsi="Palatino Linotype"/>
        </w:rPr>
        <w:t xml:space="preserve">igilar que las construcciones en proceso, terminadas o en demolición, se ajusten a las disposiciones de </w:t>
      </w:r>
      <w:r>
        <w:rPr>
          <w:rFonts w:ascii="Palatino Linotype" w:hAnsi="Palatino Linotype"/>
        </w:rPr>
        <w:t>previstas</w:t>
      </w:r>
      <w:r w:rsidRPr="005D007B">
        <w:rPr>
          <w:rFonts w:ascii="Palatino Linotype" w:hAnsi="Palatino Linotype"/>
        </w:rPr>
        <w:t xml:space="preserve">, </w:t>
      </w:r>
      <w:r>
        <w:rPr>
          <w:rFonts w:ascii="Palatino Linotype" w:hAnsi="Palatino Linotype"/>
        </w:rPr>
        <w:t xml:space="preserve">a </w:t>
      </w:r>
      <w:r w:rsidRPr="005D007B">
        <w:rPr>
          <w:rFonts w:ascii="Palatino Linotype" w:hAnsi="Palatino Linotype"/>
        </w:rPr>
        <w:t>los planes mu</w:t>
      </w:r>
      <w:r>
        <w:rPr>
          <w:rFonts w:ascii="Palatino Linotype" w:hAnsi="Palatino Linotype"/>
        </w:rPr>
        <w:t>nicipales de desarrollo urbano, entre otras.</w:t>
      </w:r>
    </w:p>
    <w:p w14:paraId="4E355C4E" w14:textId="77777777" w:rsidR="00886127" w:rsidRDefault="00886127" w:rsidP="00886127">
      <w:pPr>
        <w:spacing w:before="240" w:after="240" w:line="360" w:lineRule="auto"/>
        <w:jc w:val="both"/>
        <w:rPr>
          <w:rFonts w:ascii="Palatino Linotype" w:hAnsi="Palatino Linotype" w:cs="Arial"/>
        </w:rPr>
      </w:pPr>
      <w:r>
        <w:rPr>
          <w:rFonts w:ascii="Palatino Linotype" w:eastAsiaTheme="minorEastAsia" w:hAnsi="Palatino Linotype" w:cs="Bookman Old Style"/>
          <w:lang w:val="es-MX"/>
        </w:rPr>
        <w:t xml:space="preserve">Por su parte el </w:t>
      </w:r>
      <w:r>
        <w:rPr>
          <w:rFonts w:ascii="Palatino Linotype" w:hAnsi="Palatino Linotype" w:cs="Arial"/>
        </w:rPr>
        <w:t>Libro Décimo Octavo del Código en estudio, tiene por objeto regular las construcciones privadas que se realicen en territorial con el fin de que satisfagan condiciones de seguridad, habitabilidad, calidad, higiene, funcionalidad, sustentabilidad e integración al contexto e imagen urbana, por lo que toda construcción debe sujetarse a lo siguiente:</w:t>
      </w:r>
    </w:p>
    <w:p w14:paraId="70230CCD" w14:textId="77777777" w:rsidR="00886127" w:rsidRDefault="00886127" w:rsidP="00886127">
      <w:pPr>
        <w:spacing w:after="120"/>
        <w:ind w:left="851" w:right="902"/>
        <w:jc w:val="both"/>
        <w:rPr>
          <w:rFonts w:ascii="Palatino Linotype" w:hAnsi="Palatino Linotype"/>
          <w:i/>
          <w:sz w:val="20"/>
          <w:szCs w:val="20"/>
        </w:rPr>
      </w:pPr>
      <w:r>
        <w:rPr>
          <w:rFonts w:ascii="Palatino Linotype" w:hAnsi="Palatino Linotype"/>
          <w:b/>
          <w:i/>
          <w:sz w:val="20"/>
          <w:szCs w:val="20"/>
        </w:rPr>
        <w:t>“</w:t>
      </w:r>
      <w:r w:rsidRPr="005D007B">
        <w:rPr>
          <w:rFonts w:ascii="Palatino Linotype" w:hAnsi="Palatino Linotype"/>
          <w:b/>
          <w:i/>
          <w:sz w:val="20"/>
          <w:szCs w:val="20"/>
        </w:rPr>
        <w:t>Artículo 18.3.-</w:t>
      </w:r>
      <w:r w:rsidRPr="005D007B">
        <w:rPr>
          <w:rFonts w:ascii="Palatino Linotype" w:hAnsi="Palatino Linotype"/>
          <w:i/>
          <w:sz w:val="20"/>
          <w:szCs w:val="20"/>
        </w:rPr>
        <w:t xml:space="preserve"> Toda construcción se sujetará a lo siguiente: </w:t>
      </w:r>
    </w:p>
    <w:p w14:paraId="0BAF06F7" w14:textId="77777777" w:rsidR="00886127" w:rsidRDefault="00886127" w:rsidP="00886127">
      <w:pPr>
        <w:ind w:left="1134" w:right="902"/>
        <w:jc w:val="both"/>
        <w:rPr>
          <w:rFonts w:ascii="Palatino Linotype" w:hAnsi="Palatino Linotype"/>
          <w:i/>
          <w:sz w:val="20"/>
          <w:szCs w:val="20"/>
        </w:rPr>
      </w:pPr>
      <w:r w:rsidRPr="005D007B">
        <w:rPr>
          <w:rFonts w:ascii="Palatino Linotype" w:hAnsi="Palatino Linotype"/>
          <w:i/>
          <w:sz w:val="20"/>
          <w:szCs w:val="20"/>
        </w:rPr>
        <w:t xml:space="preserve">I. A las disposiciones de este Libro, del Libro Quinto del Código y su Reglamento, a las Normas Técnicas y a las demás disposiciones jurídicas aplicables; </w:t>
      </w:r>
    </w:p>
    <w:p w14:paraId="54AAFA2F" w14:textId="77777777" w:rsidR="00886127" w:rsidRPr="005D007B" w:rsidRDefault="00886127" w:rsidP="00886127">
      <w:pPr>
        <w:ind w:left="1134" w:right="902"/>
        <w:jc w:val="both"/>
        <w:rPr>
          <w:rFonts w:ascii="Palatino Linotype" w:hAnsi="Palatino Linotype"/>
          <w:b/>
          <w:i/>
          <w:sz w:val="20"/>
          <w:szCs w:val="20"/>
        </w:rPr>
      </w:pPr>
      <w:r w:rsidRPr="005D007B">
        <w:rPr>
          <w:rFonts w:ascii="Palatino Linotype" w:hAnsi="Palatino Linotype"/>
          <w:b/>
          <w:i/>
          <w:sz w:val="20"/>
          <w:szCs w:val="20"/>
        </w:rPr>
        <w:t xml:space="preserve">II. Requerirán para su ejecución de la correspondiente licencia de construcción, salvo los casos de excepción que se establecen en este Libro; </w:t>
      </w:r>
    </w:p>
    <w:p w14:paraId="3E4CCFB7" w14:textId="77777777" w:rsidR="00886127" w:rsidRPr="00C11FB5" w:rsidRDefault="00886127" w:rsidP="00886127">
      <w:pPr>
        <w:ind w:left="1134" w:right="902"/>
        <w:jc w:val="both"/>
        <w:rPr>
          <w:rFonts w:ascii="Palatino Linotype" w:hAnsi="Palatino Linotype"/>
          <w:i/>
          <w:sz w:val="20"/>
          <w:szCs w:val="20"/>
        </w:rPr>
      </w:pPr>
      <w:r w:rsidRPr="005D007B">
        <w:rPr>
          <w:rFonts w:ascii="Palatino Linotype" w:hAnsi="Palatino Linotype"/>
          <w:b/>
          <w:i/>
          <w:sz w:val="20"/>
          <w:szCs w:val="20"/>
        </w:rPr>
        <w:t xml:space="preserve">III. </w:t>
      </w:r>
      <w:r w:rsidRPr="00C11FB5">
        <w:rPr>
          <w:rFonts w:ascii="Palatino Linotype" w:hAnsi="Palatino Linotype"/>
          <w:i/>
          <w:sz w:val="20"/>
          <w:szCs w:val="20"/>
        </w:rPr>
        <w:t xml:space="preserve">Requerirán de la respectiva constancia de terminación de obra; </w:t>
      </w:r>
    </w:p>
    <w:p w14:paraId="23C975E0" w14:textId="77777777" w:rsidR="00886127" w:rsidRPr="00C11FB5" w:rsidRDefault="00886127" w:rsidP="00886127">
      <w:pPr>
        <w:ind w:left="1134" w:right="902"/>
        <w:jc w:val="both"/>
        <w:rPr>
          <w:rFonts w:ascii="Palatino Linotype" w:hAnsi="Palatino Linotype"/>
          <w:i/>
          <w:sz w:val="20"/>
          <w:szCs w:val="20"/>
        </w:rPr>
      </w:pPr>
      <w:r w:rsidRPr="00C11FB5">
        <w:rPr>
          <w:rFonts w:ascii="Palatino Linotype" w:hAnsi="Palatino Linotype"/>
          <w:i/>
          <w:sz w:val="20"/>
          <w:szCs w:val="20"/>
        </w:rPr>
        <w:lastRenderedPageBreak/>
        <w:t xml:space="preserve">IV. Observarán la normatividad de uso y aprovechamiento del suelo </w:t>
      </w:r>
      <w:proofErr w:type="gramStart"/>
      <w:r w:rsidRPr="00C11FB5">
        <w:rPr>
          <w:rFonts w:ascii="Palatino Linotype" w:hAnsi="Palatino Linotype"/>
          <w:i/>
          <w:sz w:val="20"/>
          <w:szCs w:val="20"/>
        </w:rPr>
        <w:t>contenida</w:t>
      </w:r>
      <w:proofErr w:type="gramEnd"/>
      <w:r w:rsidRPr="00C11FB5">
        <w:rPr>
          <w:rFonts w:ascii="Palatino Linotype" w:hAnsi="Palatino Linotype"/>
          <w:i/>
          <w:sz w:val="20"/>
          <w:szCs w:val="20"/>
        </w:rPr>
        <w:t xml:space="preserve"> en los planes de desarrollo urbano correspondientes; </w:t>
      </w:r>
    </w:p>
    <w:p w14:paraId="02BBD66A" w14:textId="77777777" w:rsidR="00886127" w:rsidRDefault="00886127" w:rsidP="00886127">
      <w:pPr>
        <w:ind w:left="1134" w:right="902"/>
        <w:jc w:val="both"/>
        <w:rPr>
          <w:rFonts w:ascii="Palatino Linotype" w:hAnsi="Palatino Linotype"/>
          <w:i/>
          <w:sz w:val="20"/>
          <w:szCs w:val="20"/>
        </w:rPr>
      </w:pPr>
      <w:r w:rsidRPr="005D007B">
        <w:rPr>
          <w:rFonts w:ascii="Palatino Linotype" w:hAnsi="Palatino Linotype"/>
          <w:i/>
          <w:sz w:val="20"/>
          <w:szCs w:val="20"/>
        </w:rPr>
        <w:t xml:space="preserve">V. Contarán con los cajones de estacionamiento que establezca el plan municipal de desarrollo urbano correspondiente, atendiendo lo que al respecto determine la normatividad aplicable; </w:t>
      </w:r>
    </w:p>
    <w:p w14:paraId="7B1D5148" w14:textId="77777777" w:rsidR="00886127" w:rsidRDefault="00886127" w:rsidP="00886127">
      <w:pPr>
        <w:ind w:left="1134" w:right="902"/>
        <w:jc w:val="both"/>
        <w:rPr>
          <w:rFonts w:ascii="Palatino Linotype" w:hAnsi="Palatino Linotype"/>
          <w:i/>
          <w:sz w:val="20"/>
          <w:szCs w:val="20"/>
        </w:rPr>
      </w:pPr>
      <w:r w:rsidRPr="005D007B">
        <w:rPr>
          <w:rFonts w:ascii="Palatino Linotype" w:hAnsi="Palatino Linotype"/>
          <w:i/>
          <w:sz w:val="20"/>
          <w:szCs w:val="20"/>
        </w:rPr>
        <w:t xml:space="preserve">VI. Garantizarán su iluminación, ventilación y asoleamiento, la mitigación de efectos negativos que puedan causar a las construcciones vecinas; </w:t>
      </w:r>
    </w:p>
    <w:p w14:paraId="2EC440E1" w14:textId="77777777" w:rsidR="00886127" w:rsidRPr="00C11FB5" w:rsidRDefault="00886127" w:rsidP="00886127">
      <w:pPr>
        <w:ind w:left="1134" w:right="902"/>
        <w:jc w:val="both"/>
        <w:rPr>
          <w:rFonts w:ascii="Palatino Linotype" w:hAnsi="Palatino Linotype"/>
          <w:i/>
          <w:sz w:val="20"/>
          <w:szCs w:val="20"/>
        </w:rPr>
      </w:pPr>
      <w:r w:rsidRPr="00C11FB5">
        <w:rPr>
          <w:rFonts w:ascii="Palatino Linotype" w:hAnsi="Palatino Linotype"/>
          <w:i/>
          <w:sz w:val="20"/>
          <w:szCs w:val="20"/>
        </w:rPr>
        <w:t xml:space="preserve">VII. Cumplirán los requisitos de seguridad estructural que les permitan satisfacer los fines para los cuales fueron proyectadas; </w:t>
      </w:r>
    </w:p>
    <w:p w14:paraId="39F9BCBF" w14:textId="77777777" w:rsidR="00886127" w:rsidRPr="00C11FB5" w:rsidRDefault="00886127" w:rsidP="00886127">
      <w:pPr>
        <w:ind w:left="1134" w:right="902"/>
        <w:jc w:val="both"/>
        <w:rPr>
          <w:rFonts w:ascii="Palatino Linotype" w:hAnsi="Palatino Linotype"/>
          <w:i/>
          <w:sz w:val="20"/>
          <w:szCs w:val="20"/>
        </w:rPr>
      </w:pPr>
      <w:r w:rsidRPr="00C11FB5">
        <w:rPr>
          <w:rFonts w:ascii="Palatino Linotype" w:hAnsi="Palatino Linotype"/>
          <w:i/>
          <w:sz w:val="20"/>
          <w:szCs w:val="20"/>
        </w:rPr>
        <w:t xml:space="preserve">VIII. Estarán provistas de los servicios básicos de agua potable, desalojo de aguas residuales y energía eléctrica; </w:t>
      </w:r>
    </w:p>
    <w:p w14:paraId="3CCAD064" w14:textId="77777777" w:rsidR="00886127" w:rsidRPr="00C11FB5" w:rsidRDefault="00886127" w:rsidP="00886127">
      <w:pPr>
        <w:ind w:left="1134" w:right="902"/>
        <w:jc w:val="both"/>
        <w:rPr>
          <w:rFonts w:ascii="Palatino Linotype" w:hAnsi="Palatino Linotype"/>
          <w:i/>
          <w:sz w:val="20"/>
          <w:szCs w:val="20"/>
        </w:rPr>
      </w:pPr>
      <w:r w:rsidRPr="00C11FB5">
        <w:rPr>
          <w:rFonts w:ascii="Palatino Linotype" w:hAnsi="Palatino Linotype"/>
          <w:i/>
          <w:sz w:val="20"/>
          <w:szCs w:val="20"/>
        </w:rPr>
        <w:t xml:space="preserve">IX. Dispondrán de espacios y muebles sanitarios de bajo consumo de agua, en número suficiente para los usuarios y de conformidad a las normas oficiales mexicanas; </w:t>
      </w:r>
    </w:p>
    <w:p w14:paraId="4BA96079" w14:textId="77777777" w:rsidR="00886127" w:rsidRPr="00C11FB5" w:rsidRDefault="00886127" w:rsidP="00886127">
      <w:pPr>
        <w:ind w:left="1134" w:right="902"/>
        <w:jc w:val="both"/>
        <w:rPr>
          <w:rFonts w:ascii="Palatino Linotype" w:hAnsi="Palatino Linotype"/>
          <w:i/>
          <w:sz w:val="20"/>
          <w:szCs w:val="20"/>
        </w:rPr>
      </w:pPr>
      <w:r w:rsidRPr="00C11FB5">
        <w:rPr>
          <w:rFonts w:ascii="Palatino Linotype" w:hAnsi="Palatino Linotype"/>
          <w:i/>
          <w:sz w:val="20"/>
          <w:szCs w:val="20"/>
        </w:rPr>
        <w:t xml:space="preserve">X. Cumplirán con las previsiones correspondientes a protección civil, ingeniería sanitaria y personas con discapacidad; </w:t>
      </w:r>
    </w:p>
    <w:p w14:paraId="3BE6DB1F" w14:textId="77777777" w:rsidR="00886127" w:rsidRDefault="00886127" w:rsidP="00886127">
      <w:pPr>
        <w:ind w:left="1134" w:right="902"/>
        <w:jc w:val="both"/>
        <w:rPr>
          <w:rFonts w:ascii="Palatino Linotype" w:hAnsi="Palatino Linotype"/>
          <w:i/>
          <w:sz w:val="20"/>
          <w:szCs w:val="20"/>
        </w:rPr>
      </w:pPr>
      <w:r w:rsidRPr="005D007B">
        <w:rPr>
          <w:rFonts w:ascii="Palatino Linotype" w:hAnsi="Palatino Linotype"/>
          <w:i/>
          <w:sz w:val="20"/>
          <w:szCs w:val="20"/>
        </w:rPr>
        <w:t xml:space="preserve">XI. Las que se ubiquen en zonas de valor arqueológico, histórico, artístico y cultural, deberán sujetarse a las restricciones que señalen el Instituto Nacional de Antropología e Historia o el Instituto Nacional de Bellas Artes y Literatura según corresponda y cumplir con las normas que señalen los ordenamientos legales aplicables; </w:t>
      </w:r>
    </w:p>
    <w:p w14:paraId="227113F3" w14:textId="77777777" w:rsidR="00886127" w:rsidRDefault="00886127" w:rsidP="00886127">
      <w:pPr>
        <w:ind w:left="1134" w:right="902"/>
        <w:jc w:val="both"/>
        <w:rPr>
          <w:rFonts w:ascii="Palatino Linotype" w:hAnsi="Palatino Linotype"/>
          <w:i/>
          <w:sz w:val="20"/>
          <w:szCs w:val="20"/>
        </w:rPr>
      </w:pPr>
      <w:r w:rsidRPr="005D007B">
        <w:rPr>
          <w:rFonts w:ascii="Palatino Linotype" w:hAnsi="Palatino Linotype"/>
          <w:i/>
          <w:sz w:val="20"/>
          <w:szCs w:val="20"/>
        </w:rPr>
        <w:t xml:space="preserve">XII. Las dedicadas a servicios de radiotelecomunicación o similares y anuncios publicitarios que requieran elementos estructurales, fomentarán su integración al contexto y se ajustarán a las disposiciones aplicables; y </w:t>
      </w:r>
    </w:p>
    <w:p w14:paraId="67170307" w14:textId="77777777" w:rsidR="00886127" w:rsidRPr="005D007B" w:rsidRDefault="00886127" w:rsidP="00886127">
      <w:pPr>
        <w:ind w:left="1134" w:right="902"/>
        <w:jc w:val="both"/>
        <w:rPr>
          <w:rFonts w:ascii="Palatino Linotype" w:hAnsi="Palatino Linotype" w:cs="Arial"/>
          <w:i/>
          <w:sz w:val="20"/>
          <w:szCs w:val="20"/>
        </w:rPr>
      </w:pPr>
      <w:r w:rsidRPr="005D007B">
        <w:rPr>
          <w:rFonts w:ascii="Palatino Linotype" w:hAnsi="Palatino Linotype"/>
          <w:i/>
          <w:sz w:val="20"/>
          <w:szCs w:val="20"/>
        </w:rPr>
        <w:t>XIII. Procurarán la utilización de tecnologías a efecto de lograr un aprovechamiento sustentable de los recursos naturales y el cuidado de la biosfera.</w:t>
      </w:r>
      <w:r>
        <w:rPr>
          <w:rFonts w:ascii="Palatino Linotype" w:hAnsi="Palatino Linotype"/>
          <w:i/>
          <w:sz w:val="20"/>
          <w:szCs w:val="20"/>
        </w:rPr>
        <w:t>”</w:t>
      </w:r>
    </w:p>
    <w:p w14:paraId="78DC14C2" w14:textId="3B0632EC" w:rsidR="00886127" w:rsidRDefault="00886127" w:rsidP="00886127">
      <w:pPr>
        <w:spacing w:before="240" w:after="240" w:line="360" w:lineRule="auto"/>
        <w:jc w:val="both"/>
        <w:rPr>
          <w:rFonts w:ascii="Palatino Linotype" w:hAnsi="Palatino Linotype" w:cs="Arial"/>
        </w:rPr>
      </w:pPr>
      <w:r>
        <w:rPr>
          <w:rFonts w:ascii="Palatino Linotype" w:hAnsi="Palatino Linotype" w:cs="Arial"/>
        </w:rPr>
        <w:t xml:space="preserve">Ahora bien, en términos generales conviene precisar que la </w:t>
      </w:r>
      <w:r w:rsidRPr="005A1B76">
        <w:rPr>
          <w:rFonts w:ascii="Palatino Linotype" w:hAnsi="Palatino Linotype" w:cs="Arial"/>
          <w:b/>
        </w:rPr>
        <w:t>licencia de construcción</w:t>
      </w:r>
      <w:r>
        <w:rPr>
          <w:rFonts w:ascii="Palatino Linotype" w:hAnsi="Palatino Linotype" w:cs="Arial"/>
        </w:rPr>
        <w:t xml:space="preserve"> tiene por objeto sujetar a las edificaciones que se realicen en territorio municipal a la normatividad contenida en los Planes de Desarrollo Urbano correspondientes, el Reglamento y demás ordenamientos legales aplicables, misma que solo surte efectos respecto del inmueble a que la misma refiera.</w:t>
      </w:r>
    </w:p>
    <w:p w14:paraId="64B9E5E2" w14:textId="5E675A9D" w:rsidR="00986C09" w:rsidRDefault="00986C09" w:rsidP="00886127">
      <w:pPr>
        <w:spacing w:before="240" w:after="240" w:line="360" w:lineRule="auto"/>
        <w:jc w:val="both"/>
        <w:rPr>
          <w:rFonts w:ascii="Palatino Linotype" w:hAnsi="Palatino Linotype" w:cs="Arial"/>
        </w:rPr>
      </w:pPr>
      <w:r>
        <w:rPr>
          <w:rFonts w:ascii="Palatino Linotype" w:hAnsi="Palatino Linotype" w:cs="Arial"/>
        </w:rPr>
        <w:t xml:space="preserve">En relación con las implicaciones anteriores, la Ley Orgánica Municipal del Estado de México, en sus artículos 31, fracción XXIV </w:t>
      </w:r>
      <w:proofErr w:type="spellStart"/>
      <w:r>
        <w:rPr>
          <w:rFonts w:ascii="Palatino Linotype" w:hAnsi="Palatino Linotype" w:cs="Arial"/>
        </w:rPr>
        <w:t>Quáter</w:t>
      </w:r>
      <w:proofErr w:type="spellEnd"/>
      <w:r>
        <w:rPr>
          <w:rFonts w:ascii="Palatino Linotype" w:hAnsi="Palatino Linotype" w:cs="Arial"/>
        </w:rPr>
        <w:t xml:space="preserve"> y 96 </w:t>
      </w:r>
      <w:proofErr w:type="spellStart"/>
      <w:r>
        <w:rPr>
          <w:rFonts w:ascii="Palatino Linotype" w:hAnsi="Palatino Linotype" w:cs="Arial"/>
        </w:rPr>
        <w:t>Sexies</w:t>
      </w:r>
      <w:proofErr w:type="spellEnd"/>
      <w:r>
        <w:rPr>
          <w:rFonts w:ascii="Palatino Linotype" w:hAnsi="Palatino Linotype" w:cs="Arial"/>
        </w:rPr>
        <w:t xml:space="preserve"> fracción VI, prevén lo siguiente:</w:t>
      </w:r>
    </w:p>
    <w:p w14:paraId="56374CE5" w14:textId="0A89C844" w:rsidR="00986C09" w:rsidRPr="00986C09" w:rsidRDefault="00986C09" w:rsidP="00986C09">
      <w:pPr>
        <w:spacing w:after="120"/>
        <w:ind w:left="851" w:right="902"/>
        <w:jc w:val="both"/>
        <w:rPr>
          <w:rFonts w:ascii="Palatino Linotype" w:hAnsi="Palatino Linotype"/>
          <w:i/>
          <w:sz w:val="20"/>
          <w:szCs w:val="20"/>
        </w:rPr>
      </w:pPr>
      <w:r>
        <w:rPr>
          <w:rFonts w:ascii="Palatino Linotype" w:hAnsi="Palatino Linotype"/>
          <w:i/>
          <w:sz w:val="20"/>
          <w:szCs w:val="20"/>
        </w:rPr>
        <w:t>“</w:t>
      </w:r>
      <w:r w:rsidRPr="00986C09">
        <w:rPr>
          <w:rFonts w:ascii="Palatino Linotype" w:hAnsi="Palatino Linotype"/>
          <w:b/>
          <w:i/>
          <w:sz w:val="20"/>
          <w:szCs w:val="20"/>
        </w:rPr>
        <w:t>Artículo 31.-</w:t>
      </w:r>
      <w:r w:rsidRPr="00986C09">
        <w:rPr>
          <w:rFonts w:ascii="Palatino Linotype" w:hAnsi="Palatino Linotype"/>
          <w:i/>
          <w:sz w:val="20"/>
          <w:szCs w:val="20"/>
        </w:rPr>
        <w:t xml:space="preserve"> Son atribuciones de los ayuntamientos:</w:t>
      </w:r>
    </w:p>
    <w:p w14:paraId="617B4011" w14:textId="77777777" w:rsidR="00986C09" w:rsidRDefault="00986C09" w:rsidP="00986C09">
      <w:pPr>
        <w:spacing w:after="120"/>
        <w:ind w:left="1134" w:right="902"/>
        <w:jc w:val="both"/>
        <w:rPr>
          <w:rFonts w:ascii="Palatino Linotype" w:hAnsi="Palatino Linotype"/>
          <w:i/>
          <w:sz w:val="20"/>
          <w:szCs w:val="20"/>
        </w:rPr>
      </w:pPr>
      <w:r>
        <w:rPr>
          <w:rFonts w:ascii="Palatino Linotype" w:hAnsi="Palatino Linotype"/>
          <w:i/>
          <w:sz w:val="20"/>
          <w:szCs w:val="20"/>
        </w:rPr>
        <w:t>(…)</w:t>
      </w:r>
    </w:p>
    <w:p w14:paraId="3E0C30EC" w14:textId="5055AE68" w:rsidR="00986C09" w:rsidRPr="00986C09" w:rsidRDefault="00986C09" w:rsidP="00986C09">
      <w:pPr>
        <w:spacing w:after="120"/>
        <w:ind w:left="1134" w:right="902"/>
        <w:jc w:val="both"/>
        <w:rPr>
          <w:rFonts w:ascii="Palatino Linotype" w:hAnsi="Palatino Linotype"/>
          <w:i/>
          <w:sz w:val="20"/>
          <w:szCs w:val="20"/>
        </w:rPr>
      </w:pPr>
      <w:r w:rsidRPr="00986C09">
        <w:rPr>
          <w:rFonts w:ascii="Palatino Linotype" w:hAnsi="Palatino Linotype"/>
          <w:i/>
          <w:sz w:val="20"/>
          <w:szCs w:val="20"/>
        </w:rPr>
        <w:lastRenderedPageBreak/>
        <w:t xml:space="preserve">XXIV </w:t>
      </w:r>
      <w:proofErr w:type="spellStart"/>
      <w:r w:rsidRPr="00986C09">
        <w:rPr>
          <w:rFonts w:ascii="Palatino Linotype" w:hAnsi="Palatino Linotype"/>
          <w:i/>
          <w:sz w:val="20"/>
          <w:szCs w:val="20"/>
        </w:rPr>
        <w:t>Quáter</w:t>
      </w:r>
      <w:proofErr w:type="spellEnd"/>
      <w:r w:rsidRPr="00986C09">
        <w:rPr>
          <w:rFonts w:ascii="Palatino Linotype" w:hAnsi="Palatino Linotype"/>
          <w:i/>
          <w:sz w:val="20"/>
          <w:szCs w:val="20"/>
        </w:rPr>
        <w:t>. Otorgar licencias de construcción y permisos de funcionamiento de unidades económicas o establecimientos destinados a la enajenación, reparación o mantenimiento de vehículos automotores usados y autopartes nuevas y usadas, así como de parques y desarrollos industriales, urbanos y de servicios de conformidad con la Evaluación de Impacto Estatal.</w:t>
      </w:r>
    </w:p>
    <w:p w14:paraId="0DC01E0B" w14:textId="5B96D32F" w:rsidR="00986C09" w:rsidRPr="00986C09" w:rsidRDefault="00986C09" w:rsidP="00986C09">
      <w:pPr>
        <w:spacing w:after="120"/>
        <w:ind w:left="851" w:right="902"/>
        <w:jc w:val="both"/>
        <w:rPr>
          <w:rFonts w:ascii="Palatino Linotype" w:hAnsi="Palatino Linotype"/>
          <w:i/>
          <w:sz w:val="20"/>
          <w:szCs w:val="20"/>
        </w:rPr>
      </w:pPr>
      <w:r w:rsidRPr="00986C09">
        <w:rPr>
          <w:rFonts w:ascii="Palatino Linotype" w:hAnsi="Palatino Linotype"/>
          <w:b/>
          <w:i/>
          <w:sz w:val="20"/>
          <w:szCs w:val="20"/>
        </w:rPr>
        <w:t xml:space="preserve">Artículo 96. </w:t>
      </w:r>
      <w:proofErr w:type="spellStart"/>
      <w:r w:rsidRPr="00986C09">
        <w:rPr>
          <w:rFonts w:ascii="Palatino Linotype" w:hAnsi="Palatino Linotype"/>
          <w:i/>
          <w:sz w:val="20"/>
          <w:szCs w:val="20"/>
        </w:rPr>
        <w:t>Sexies</w:t>
      </w:r>
      <w:proofErr w:type="spellEnd"/>
      <w:r w:rsidRPr="00986C09">
        <w:rPr>
          <w:rFonts w:ascii="Palatino Linotype" w:hAnsi="Palatino Linotype"/>
          <w:i/>
          <w:sz w:val="20"/>
          <w:szCs w:val="20"/>
        </w:rPr>
        <w:t>. El Director de Desarrollo Urbano o el Titular de la Unidad Administrativa equivalente, tiene las atribuciones siguientes:</w:t>
      </w:r>
    </w:p>
    <w:p w14:paraId="4CD4A5E7" w14:textId="77777777" w:rsidR="00986C09" w:rsidRDefault="00986C09" w:rsidP="00986C09">
      <w:pPr>
        <w:spacing w:after="120"/>
        <w:ind w:left="1134" w:right="902"/>
        <w:jc w:val="both"/>
        <w:rPr>
          <w:rFonts w:ascii="Palatino Linotype" w:hAnsi="Palatino Linotype"/>
          <w:i/>
          <w:sz w:val="20"/>
          <w:szCs w:val="20"/>
        </w:rPr>
      </w:pPr>
      <w:r>
        <w:rPr>
          <w:rFonts w:ascii="Palatino Linotype" w:hAnsi="Palatino Linotype"/>
          <w:i/>
          <w:sz w:val="20"/>
          <w:szCs w:val="20"/>
        </w:rPr>
        <w:t>(</w:t>
      </w:r>
      <w:r>
        <w:rPr>
          <w:rFonts w:ascii="Palatino Linotype" w:hAnsi="Palatino Linotype"/>
          <w:b/>
          <w:i/>
          <w:sz w:val="20"/>
          <w:szCs w:val="20"/>
        </w:rPr>
        <w:t>…</w:t>
      </w:r>
      <w:r>
        <w:rPr>
          <w:rFonts w:ascii="Palatino Linotype" w:hAnsi="Palatino Linotype"/>
          <w:i/>
          <w:sz w:val="20"/>
          <w:szCs w:val="20"/>
        </w:rPr>
        <w:t>)</w:t>
      </w:r>
    </w:p>
    <w:p w14:paraId="4430A40A" w14:textId="0644A443" w:rsidR="00986C09" w:rsidRPr="00986C09" w:rsidRDefault="00986C09" w:rsidP="00986C09">
      <w:pPr>
        <w:spacing w:after="120"/>
        <w:ind w:left="1134" w:right="902"/>
        <w:jc w:val="both"/>
        <w:rPr>
          <w:rFonts w:ascii="Palatino Linotype" w:hAnsi="Palatino Linotype" w:cs="Arial"/>
          <w:i/>
          <w:sz w:val="20"/>
          <w:szCs w:val="20"/>
        </w:rPr>
      </w:pPr>
      <w:r w:rsidRPr="00986C09">
        <w:rPr>
          <w:rFonts w:ascii="Palatino Linotype" w:hAnsi="Palatino Linotype"/>
          <w:i/>
          <w:sz w:val="20"/>
          <w:szCs w:val="20"/>
        </w:rPr>
        <w:t>VI. Analizar las cédulas informativas de zonificación, licencias de uso de suelo y licencias de construcción;</w:t>
      </w:r>
      <w:r>
        <w:rPr>
          <w:rFonts w:ascii="Palatino Linotype" w:hAnsi="Palatino Linotype"/>
          <w:i/>
          <w:sz w:val="20"/>
          <w:szCs w:val="20"/>
        </w:rPr>
        <w:t>…”</w:t>
      </w:r>
    </w:p>
    <w:p w14:paraId="1E5CD9A6" w14:textId="73CE8ACD" w:rsidR="00986C09" w:rsidRDefault="00D3535D" w:rsidP="00886127">
      <w:pPr>
        <w:spacing w:before="240" w:after="240" w:line="360" w:lineRule="auto"/>
        <w:jc w:val="both"/>
        <w:rPr>
          <w:rFonts w:ascii="Palatino Linotype" w:hAnsi="Palatino Linotype" w:cs="Arial"/>
        </w:rPr>
      </w:pPr>
      <w:r>
        <w:rPr>
          <w:rFonts w:ascii="Palatino Linotype" w:hAnsi="Palatino Linotype" w:cs="Arial"/>
        </w:rPr>
        <w:t>Como se advierte, la Ley Orgánica Municipal, al igual que el Código Administrativo, contempla como facultad de los ayuntamientos otorgar licencias para construcciones privadas, atribución que realiza a través del Director de Desarrollo Urbano.</w:t>
      </w:r>
    </w:p>
    <w:p w14:paraId="738C6E5D" w14:textId="09F58F0E" w:rsidR="00886127" w:rsidRDefault="00886127" w:rsidP="00E36798">
      <w:pPr>
        <w:spacing w:before="240" w:after="240" w:line="360" w:lineRule="auto"/>
        <w:jc w:val="both"/>
        <w:rPr>
          <w:rFonts w:ascii="Palatino Linotype" w:hAnsi="Palatino Linotype"/>
        </w:rPr>
      </w:pPr>
      <w:r>
        <w:rPr>
          <w:rFonts w:ascii="Palatino Linotype" w:hAnsi="Palatino Linotype"/>
        </w:rPr>
        <w:t>En esa tesitura, conforme a lo publicado en la página oficial del Ayuntamiento de Huixquilucan para obtener licencia de construcción de obra nueva, se requiere presentar:</w:t>
      </w:r>
    </w:p>
    <w:tbl>
      <w:tblPr>
        <w:tblStyle w:val="Tablaconcuadrcula"/>
        <w:tblW w:w="0" w:type="auto"/>
        <w:tblLook w:val="04A0" w:firstRow="1" w:lastRow="0" w:firstColumn="1" w:lastColumn="0" w:noHBand="0" w:noVBand="1"/>
      </w:tblPr>
      <w:tblGrid>
        <w:gridCol w:w="4414"/>
        <w:gridCol w:w="4414"/>
      </w:tblGrid>
      <w:tr w:rsidR="00886127" w:rsidRPr="00886127" w14:paraId="753725A3" w14:textId="77777777" w:rsidTr="00886127">
        <w:tc>
          <w:tcPr>
            <w:tcW w:w="4414" w:type="dxa"/>
          </w:tcPr>
          <w:p w14:paraId="7C80F5B5" w14:textId="77777777" w:rsidR="00886127" w:rsidRPr="00886127" w:rsidRDefault="00886127" w:rsidP="00886127">
            <w:pPr>
              <w:pStyle w:val="Ttulo5"/>
              <w:shd w:val="clear" w:color="auto" w:fill="FFFFFF"/>
              <w:spacing w:before="0"/>
              <w:jc w:val="center"/>
              <w:rPr>
                <w:rFonts w:ascii="Palatino Linotype" w:hAnsi="Palatino Linotype" w:cs="Arial"/>
                <w:i/>
                <w:color w:val="06038D"/>
                <w:spacing w:val="-8"/>
                <w:sz w:val="20"/>
                <w:szCs w:val="20"/>
                <w:lang w:val="es-MX"/>
              </w:rPr>
            </w:pPr>
            <w:r w:rsidRPr="00886127">
              <w:rPr>
                <w:rFonts w:ascii="Palatino Linotype" w:hAnsi="Palatino Linotype" w:cs="Arial"/>
                <w:b/>
                <w:bCs/>
                <w:i/>
                <w:color w:val="000000"/>
                <w:spacing w:val="-8"/>
                <w:sz w:val="20"/>
                <w:szCs w:val="20"/>
              </w:rPr>
              <w:t>REQUISITOS PERSONAS FÍSICAS</w:t>
            </w:r>
          </w:p>
          <w:p w14:paraId="3D577B31" w14:textId="77777777" w:rsidR="00886127" w:rsidRPr="00886127" w:rsidRDefault="00886127" w:rsidP="00886127">
            <w:pPr>
              <w:jc w:val="both"/>
              <w:rPr>
                <w:rFonts w:ascii="Palatino Linotype" w:hAnsi="Palatino Linotype"/>
                <w:i/>
                <w:sz w:val="20"/>
                <w:szCs w:val="20"/>
              </w:rPr>
            </w:pPr>
          </w:p>
        </w:tc>
        <w:tc>
          <w:tcPr>
            <w:tcW w:w="4414" w:type="dxa"/>
          </w:tcPr>
          <w:p w14:paraId="0F899120" w14:textId="77777777" w:rsidR="00886127" w:rsidRPr="00886127" w:rsidRDefault="00886127" w:rsidP="00886127">
            <w:pPr>
              <w:pStyle w:val="Ttulo5"/>
              <w:shd w:val="clear" w:color="auto" w:fill="FFFFFF"/>
              <w:spacing w:before="0"/>
              <w:jc w:val="center"/>
              <w:rPr>
                <w:rFonts w:ascii="Palatino Linotype" w:hAnsi="Palatino Linotype" w:cs="Arial"/>
                <w:i/>
                <w:color w:val="06038D"/>
                <w:spacing w:val="-8"/>
                <w:sz w:val="20"/>
                <w:szCs w:val="20"/>
                <w:lang w:val="es-MX"/>
              </w:rPr>
            </w:pPr>
            <w:r w:rsidRPr="00886127">
              <w:rPr>
                <w:rFonts w:ascii="Palatino Linotype" w:hAnsi="Palatino Linotype" w:cs="Arial"/>
                <w:b/>
                <w:bCs/>
                <w:i/>
                <w:color w:val="000000"/>
                <w:spacing w:val="-8"/>
                <w:sz w:val="20"/>
                <w:szCs w:val="20"/>
              </w:rPr>
              <w:t>EQUISITOS PERSONAS MORALES</w:t>
            </w:r>
          </w:p>
          <w:p w14:paraId="601DE06A" w14:textId="77777777" w:rsidR="00886127" w:rsidRPr="00886127" w:rsidRDefault="00886127" w:rsidP="00886127">
            <w:pPr>
              <w:jc w:val="both"/>
              <w:rPr>
                <w:rFonts w:ascii="Palatino Linotype" w:hAnsi="Palatino Linotype"/>
                <w:i/>
                <w:sz w:val="20"/>
                <w:szCs w:val="20"/>
              </w:rPr>
            </w:pPr>
          </w:p>
        </w:tc>
      </w:tr>
      <w:tr w:rsidR="00886127" w:rsidRPr="00886127" w14:paraId="50BDEA39" w14:textId="77777777" w:rsidTr="00886127">
        <w:tc>
          <w:tcPr>
            <w:tcW w:w="4414" w:type="dxa"/>
          </w:tcPr>
          <w:p w14:paraId="432FA32F" w14:textId="77777777" w:rsidR="00886127" w:rsidRPr="00886127" w:rsidRDefault="00886127" w:rsidP="00886127">
            <w:pPr>
              <w:rPr>
                <w:rFonts w:ascii="Palatino Linotype" w:hAnsi="Palatino Linotype"/>
                <w:i/>
                <w:sz w:val="20"/>
                <w:szCs w:val="20"/>
                <w:lang w:val="es-MX"/>
              </w:rPr>
            </w:pPr>
            <w:r w:rsidRPr="00886127">
              <w:rPr>
                <w:rFonts w:ascii="Palatino Linotype" w:hAnsi="Palatino Linotype" w:cs="Arial"/>
                <w:i/>
                <w:caps/>
                <w:color w:val="000000"/>
                <w:spacing w:val="-7"/>
                <w:sz w:val="20"/>
                <w:szCs w:val="20"/>
                <w:shd w:val="clear" w:color="auto" w:fill="FFFFFF"/>
              </w:rPr>
              <w:t>ORIGINAL Y COPIA</w:t>
            </w:r>
          </w:p>
          <w:p w14:paraId="15941F84" w14:textId="77777777" w:rsidR="00886127" w:rsidRPr="00886127" w:rsidRDefault="00886127" w:rsidP="00886127">
            <w:pPr>
              <w:pStyle w:val="NormalWeb"/>
              <w:shd w:val="clear" w:color="auto" w:fill="FFFFFF"/>
              <w:spacing w:before="0" w:beforeAutospacing="0" w:after="0" w:afterAutospacing="0"/>
              <w:rPr>
                <w:rFonts w:ascii="Palatino Linotype" w:hAnsi="Palatino Linotype" w:cs="Arial"/>
                <w:i/>
                <w:caps/>
                <w:color w:val="000000"/>
                <w:spacing w:val="-7"/>
                <w:sz w:val="20"/>
                <w:szCs w:val="20"/>
              </w:rPr>
            </w:pPr>
            <w:r w:rsidRPr="00886127">
              <w:rPr>
                <w:rFonts w:ascii="Palatino Linotype" w:hAnsi="Palatino Linotype" w:cs="Arial"/>
                <w:i/>
                <w:caps/>
                <w:color w:val="000000"/>
                <w:spacing w:val="-7"/>
                <w:sz w:val="20"/>
                <w:szCs w:val="20"/>
              </w:rPr>
              <w:t>1. SOLICITUD POR DUPLICADO LLENADA A MÁQUINA O LETRA DE MOLDE CON FIRMA AUTÓGRAFA DEL PROPIETARIO Y PERITO.</w:t>
            </w:r>
          </w:p>
          <w:p w14:paraId="6E89B9DB" w14:textId="77777777" w:rsidR="00886127" w:rsidRPr="00886127" w:rsidRDefault="00886127" w:rsidP="00886127">
            <w:pPr>
              <w:pStyle w:val="NormalWeb"/>
              <w:shd w:val="clear" w:color="auto" w:fill="FFFFFF"/>
              <w:spacing w:before="0" w:beforeAutospacing="0" w:after="0" w:afterAutospacing="0"/>
              <w:rPr>
                <w:rFonts w:ascii="Palatino Linotype" w:hAnsi="Palatino Linotype" w:cs="Arial"/>
                <w:i/>
                <w:caps/>
                <w:color w:val="000000"/>
                <w:spacing w:val="-7"/>
                <w:sz w:val="20"/>
                <w:szCs w:val="20"/>
              </w:rPr>
            </w:pPr>
            <w:r w:rsidRPr="00886127">
              <w:rPr>
                <w:rFonts w:ascii="Palatino Linotype" w:hAnsi="Palatino Linotype" w:cs="Arial"/>
                <w:i/>
                <w:caps/>
                <w:color w:val="000000"/>
                <w:spacing w:val="-7"/>
                <w:sz w:val="20"/>
                <w:szCs w:val="20"/>
              </w:rPr>
              <w:t>2. ORIGINAL (PARA COTEJO) Y COPIA DE LA IDENTIFICACIÓN OFICIAL DEL PROPIETARIO Y/O SOLICITANTE.</w:t>
            </w:r>
          </w:p>
          <w:p w14:paraId="34ABFB86" w14:textId="77777777" w:rsidR="00886127" w:rsidRPr="00886127" w:rsidRDefault="00886127" w:rsidP="00886127">
            <w:pPr>
              <w:pStyle w:val="NormalWeb"/>
              <w:shd w:val="clear" w:color="auto" w:fill="FFFFFF"/>
              <w:spacing w:before="0" w:beforeAutospacing="0" w:after="0" w:afterAutospacing="0"/>
              <w:rPr>
                <w:rFonts w:ascii="Palatino Linotype" w:hAnsi="Palatino Linotype" w:cs="Arial"/>
                <w:i/>
                <w:caps/>
                <w:color w:val="000000"/>
                <w:spacing w:val="-7"/>
                <w:sz w:val="20"/>
                <w:szCs w:val="20"/>
              </w:rPr>
            </w:pPr>
            <w:r w:rsidRPr="00886127">
              <w:rPr>
                <w:rFonts w:ascii="Palatino Linotype" w:hAnsi="Palatino Linotype" w:cs="Arial"/>
                <w:i/>
                <w:caps/>
                <w:color w:val="000000"/>
                <w:spacing w:val="-7"/>
                <w:sz w:val="20"/>
                <w:szCs w:val="20"/>
              </w:rPr>
              <w:t>3. CARTA PODER SIMPLE.</w:t>
            </w:r>
          </w:p>
          <w:p w14:paraId="44DD0BFC" w14:textId="77777777" w:rsidR="00886127" w:rsidRPr="00886127" w:rsidRDefault="00886127" w:rsidP="00886127">
            <w:pPr>
              <w:pStyle w:val="NormalWeb"/>
              <w:shd w:val="clear" w:color="auto" w:fill="FFFFFF"/>
              <w:spacing w:before="0" w:beforeAutospacing="0" w:after="0" w:afterAutospacing="0"/>
              <w:rPr>
                <w:rFonts w:ascii="Palatino Linotype" w:hAnsi="Palatino Linotype" w:cs="Arial"/>
                <w:i/>
                <w:caps/>
                <w:color w:val="000000"/>
                <w:spacing w:val="-7"/>
                <w:sz w:val="20"/>
                <w:szCs w:val="20"/>
              </w:rPr>
            </w:pPr>
            <w:r w:rsidRPr="00886127">
              <w:rPr>
                <w:rFonts w:ascii="Palatino Linotype" w:hAnsi="Palatino Linotype" w:cs="Arial"/>
                <w:i/>
                <w:caps/>
                <w:color w:val="000000"/>
                <w:spacing w:val="-7"/>
                <w:sz w:val="20"/>
                <w:szCs w:val="20"/>
              </w:rPr>
              <w:t>4. DOCUMENTO QUE ACREDITE LA PROPIEDAD O POSESIÓN EN CONCEPTO DE PROPIETARIO.</w:t>
            </w:r>
          </w:p>
          <w:p w14:paraId="6F21A73F" w14:textId="77777777" w:rsidR="00886127" w:rsidRPr="00886127" w:rsidRDefault="00886127" w:rsidP="00886127">
            <w:pPr>
              <w:pStyle w:val="NormalWeb"/>
              <w:shd w:val="clear" w:color="auto" w:fill="FFFFFF"/>
              <w:spacing w:before="0" w:beforeAutospacing="0" w:after="0" w:afterAutospacing="0"/>
              <w:rPr>
                <w:rFonts w:ascii="Palatino Linotype" w:hAnsi="Palatino Linotype" w:cs="Arial"/>
                <w:i/>
                <w:caps/>
                <w:color w:val="000000"/>
                <w:spacing w:val="-7"/>
                <w:sz w:val="20"/>
                <w:szCs w:val="20"/>
              </w:rPr>
            </w:pPr>
            <w:r w:rsidRPr="00886127">
              <w:rPr>
                <w:rFonts w:ascii="Palatino Linotype" w:hAnsi="Palatino Linotype" w:cs="Arial"/>
                <w:i/>
                <w:caps/>
                <w:color w:val="000000"/>
                <w:spacing w:val="-7"/>
                <w:sz w:val="20"/>
                <w:szCs w:val="20"/>
              </w:rPr>
              <w:t>5. ORIGINAL (COTEJO) Y COPIA DE LA LICENCIA DE USO DE SUELO VIGENTE.</w:t>
            </w:r>
          </w:p>
          <w:p w14:paraId="791A20E2" w14:textId="77777777" w:rsidR="00886127" w:rsidRPr="00886127" w:rsidRDefault="00886127" w:rsidP="00886127">
            <w:pPr>
              <w:pStyle w:val="NormalWeb"/>
              <w:shd w:val="clear" w:color="auto" w:fill="FFFFFF"/>
              <w:spacing w:before="0" w:beforeAutospacing="0" w:after="0" w:afterAutospacing="0"/>
              <w:rPr>
                <w:rFonts w:ascii="Palatino Linotype" w:hAnsi="Palatino Linotype" w:cs="Arial"/>
                <w:i/>
                <w:caps/>
                <w:color w:val="000000"/>
                <w:spacing w:val="-7"/>
                <w:sz w:val="20"/>
                <w:szCs w:val="20"/>
              </w:rPr>
            </w:pPr>
            <w:r w:rsidRPr="00886127">
              <w:rPr>
                <w:rFonts w:ascii="Palatino Linotype" w:hAnsi="Palatino Linotype" w:cs="Arial"/>
                <w:i/>
                <w:caps/>
                <w:color w:val="000000"/>
                <w:spacing w:val="-7"/>
                <w:sz w:val="20"/>
                <w:szCs w:val="20"/>
              </w:rPr>
              <w:t>6. ORIGINAL (PARA COTEJO) DEL ALINEAMIENTO Y NÚMERO OFICIAL VIGENTE.</w:t>
            </w:r>
          </w:p>
          <w:p w14:paraId="7A6C67D2" w14:textId="77777777" w:rsidR="00886127" w:rsidRPr="00886127" w:rsidRDefault="00886127" w:rsidP="00886127">
            <w:pPr>
              <w:pStyle w:val="NormalWeb"/>
              <w:shd w:val="clear" w:color="auto" w:fill="FFFFFF"/>
              <w:spacing w:before="0" w:beforeAutospacing="0" w:after="0" w:afterAutospacing="0"/>
              <w:rPr>
                <w:rFonts w:ascii="Palatino Linotype" w:hAnsi="Palatino Linotype" w:cs="Arial"/>
                <w:i/>
                <w:caps/>
                <w:color w:val="000000"/>
                <w:spacing w:val="-7"/>
                <w:sz w:val="20"/>
                <w:szCs w:val="20"/>
              </w:rPr>
            </w:pPr>
            <w:r w:rsidRPr="00886127">
              <w:rPr>
                <w:rFonts w:ascii="Palatino Linotype" w:hAnsi="Palatino Linotype" w:cs="Arial"/>
                <w:i/>
                <w:caps/>
                <w:color w:val="000000"/>
                <w:spacing w:val="-7"/>
                <w:sz w:val="20"/>
                <w:szCs w:val="20"/>
              </w:rPr>
              <w:lastRenderedPageBreak/>
              <w:t>7. ORIGINAL (COTEJO) Y COPIA DEL REGISTRO DE PERITO DE OBRA VIGENTE.</w:t>
            </w:r>
            <w:r w:rsidRPr="00886127">
              <w:rPr>
                <w:rFonts w:ascii="Palatino Linotype" w:hAnsi="Palatino Linotype" w:cs="Arial"/>
                <w:i/>
                <w:caps/>
                <w:color w:val="000000"/>
                <w:spacing w:val="-7"/>
                <w:sz w:val="20"/>
                <w:szCs w:val="20"/>
              </w:rPr>
              <w:br/>
              <w:t>CARTA RESPONSIVA FIRMADA POR PERITO RESPONSABLE DE OBRA.</w:t>
            </w:r>
          </w:p>
          <w:p w14:paraId="2BD7EEE2" w14:textId="77777777" w:rsidR="00886127" w:rsidRPr="00886127" w:rsidRDefault="00886127" w:rsidP="00886127">
            <w:pPr>
              <w:pStyle w:val="NormalWeb"/>
              <w:shd w:val="clear" w:color="auto" w:fill="FFFFFF"/>
              <w:spacing w:before="0" w:beforeAutospacing="0" w:after="0" w:afterAutospacing="0"/>
              <w:rPr>
                <w:rFonts w:ascii="Palatino Linotype" w:hAnsi="Palatino Linotype" w:cs="Arial"/>
                <w:i/>
                <w:caps/>
                <w:color w:val="000000"/>
                <w:spacing w:val="-7"/>
                <w:sz w:val="20"/>
                <w:szCs w:val="20"/>
              </w:rPr>
            </w:pPr>
            <w:r w:rsidRPr="00886127">
              <w:rPr>
                <w:rFonts w:ascii="Palatino Linotype" w:hAnsi="Palatino Linotype" w:cs="Arial"/>
                <w:i/>
                <w:caps/>
                <w:color w:val="000000"/>
                <w:spacing w:val="-7"/>
                <w:sz w:val="20"/>
                <w:szCs w:val="20"/>
              </w:rPr>
              <w:t>8. BITÁCORA DE OBRA FOLIADA CONTENIENDO LOS DATOS Y FIRMA DEL PERITO DE OBRA Y PROPIETARIO.</w:t>
            </w:r>
          </w:p>
          <w:p w14:paraId="15F416DE" w14:textId="77777777" w:rsidR="00886127" w:rsidRPr="00886127" w:rsidRDefault="00886127" w:rsidP="00886127">
            <w:pPr>
              <w:pStyle w:val="NormalWeb"/>
              <w:shd w:val="clear" w:color="auto" w:fill="FFFFFF"/>
              <w:spacing w:before="0" w:beforeAutospacing="0" w:after="0" w:afterAutospacing="0"/>
              <w:rPr>
                <w:rFonts w:ascii="Palatino Linotype" w:hAnsi="Palatino Linotype" w:cs="Arial"/>
                <w:i/>
                <w:caps/>
                <w:color w:val="000000"/>
                <w:spacing w:val="-7"/>
                <w:sz w:val="20"/>
                <w:szCs w:val="20"/>
              </w:rPr>
            </w:pPr>
            <w:r w:rsidRPr="00886127">
              <w:rPr>
                <w:rFonts w:ascii="Palatino Linotype" w:hAnsi="Palatino Linotype" w:cs="Arial"/>
                <w:i/>
                <w:caps/>
                <w:color w:val="000000"/>
                <w:spacing w:val="-7"/>
                <w:sz w:val="20"/>
                <w:szCs w:val="20"/>
              </w:rPr>
              <w:t>9. DICTAMEN ÚNICO DE FACTIBILIDAD (DUF) ACOMPAÑADO DE LOS DICTÁMENES QUE LO INTEGRAN (SOLO PROYECTOS CON BASE A PMDU 2017).</w:t>
            </w:r>
          </w:p>
          <w:p w14:paraId="501DF00E" w14:textId="77777777" w:rsidR="00886127" w:rsidRPr="00886127" w:rsidRDefault="00886127" w:rsidP="00886127">
            <w:pPr>
              <w:pStyle w:val="NormalWeb"/>
              <w:shd w:val="clear" w:color="auto" w:fill="FFFFFF"/>
              <w:spacing w:before="0" w:beforeAutospacing="0" w:after="0" w:afterAutospacing="0"/>
              <w:rPr>
                <w:rFonts w:ascii="Palatino Linotype" w:hAnsi="Palatino Linotype" w:cs="Arial"/>
                <w:i/>
                <w:caps/>
                <w:color w:val="000000"/>
                <w:spacing w:val="-7"/>
                <w:sz w:val="20"/>
                <w:szCs w:val="20"/>
              </w:rPr>
            </w:pPr>
            <w:r w:rsidRPr="00886127">
              <w:rPr>
                <w:rFonts w:ascii="Palatino Linotype" w:hAnsi="Palatino Linotype" w:cs="Arial"/>
                <w:i/>
                <w:caps/>
                <w:color w:val="000000"/>
                <w:spacing w:val="-7"/>
                <w:sz w:val="20"/>
                <w:szCs w:val="20"/>
              </w:rPr>
              <w:t>10. 1 JUEGO DE LA MEMORIA DESCRIPTIVA FIRMADA POR PERITO RESPONSABLE DE OBRA.</w:t>
            </w:r>
          </w:p>
          <w:p w14:paraId="278F25C6" w14:textId="77777777" w:rsidR="00886127" w:rsidRPr="00886127" w:rsidRDefault="00886127" w:rsidP="00886127">
            <w:pPr>
              <w:pStyle w:val="NormalWeb"/>
              <w:shd w:val="clear" w:color="auto" w:fill="FFFFFF"/>
              <w:spacing w:before="0" w:beforeAutospacing="0" w:after="0" w:afterAutospacing="0"/>
              <w:rPr>
                <w:rFonts w:ascii="Palatino Linotype" w:hAnsi="Palatino Linotype" w:cs="Arial"/>
                <w:i/>
                <w:caps/>
                <w:color w:val="000000"/>
                <w:spacing w:val="-7"/>
                <w:sz w:val="20"/>
                <w:szCs w:val="20"/>
              </w:rPr>
            </w:pPr>
            <w:r w:rsidRPr="00886127">
              <w:rPr>
                <w:rFonts w:ascii="Palatino Linotype" w:hAnsi="Palatino Linotype" w:cs="Arial"/>
                <w:i/>
                <w:caps/>
                <w:color w:val="000000"/>
                <w:spacing w:val="-7"/>
                <w:sz w:val="20"/>
                <w:szCs w:val="20"/>
              </w:rPr>
              <w:t>11. 1 JUEGO DE LA MEMORIA DE CÁLCULO DE LA ESTRUCTURA SUSTENTANTE FIRMADA POR PERITO RESPONSABLE DE OBRA.</w:t>
            </w:r>
          </w:p>
          <w:p w14:paraId="39A8EADB" w14:textId="77777777" w:rsidR="00886127" w:rsidRPr="00886127" w:rsidRDefault="00886127" w:rsidP="00886127">
            <w:pPr>
              <w:pStyle w:val="NormalWeb"/>
              <w:shd w:val="clear" w:color="auto" w:fill="FFFFFF"/>
              <w:spacing w:before="0" w:beforeAutospacing="0" w:after="0" w:afterAutospacing="0"/>
              <w:rPr>
                <w:rFonts w:ascii="Palatino Linotype" w:hAnsi="Palatino Linotype" w:cs="Arial"/>
                <w:i/>
                <w:caps/>
                <w:color w:val="000000"/>
                <w:spacing w:val="-7"/>
                <w:sz w:val="20"/>
                <w:szCs w:val="20"/>
              </w:rPr>
            </w:pPr>
            <w:r w:rsidRPr="00886127">
              <w:rPr>
                <w:rFonts w:ascii="Palatino Linotype" w:hAnsi="Palatino Linotype" w:cs="Arial"/>
                <w:i/>
                <w:caps/>
                <w:color w:val="000000"/>
                <w:spacing w:val="-7"/>
                <w:sz w:val="20"/>
                <w:szCs w:val="20"/>
              </w:rPr>
              <w:t>12. 2 JUEGOS DE PLANOS ARQUITECTÓNICOS FIRMADAS POR PERITO RESPONSABLE DE OBRA.</w:t>
            </w:r>
          </w:p>
          <w:p w14:paraId="2046A9CE" w14:textId="77777777" w:rsidR="00886127" w:rsidRPr="00886127" w:rsidRDefault="00886127" w:rsidP="00886127">
            <w:pPr>
              <w:pStyle w:val="NormalWeb"/>
              <w:shd w:val="clear" w:color="auto" w:fill="FFFFFF"/>
              <w:spacing w:before="0" w:beforeAutospacing="0" w:after="0" w:afterAutospacing="0"/>
              <w:rPr>
                <w:rFonts w:ascii="Palatino Linotype" w:hAnsi="Palatino Linotype" w:cs="Arial"/>
                <w:i/>
                <w:caps/>
                <w:color w:val="000000"/>
                <w:spacing w:val="-7"/>
                <w:sz w:val="20"/>
                <w:szCs w:val="20"/>
              </w:rPr>
            </w:pPr>
            <w:r w:rsidRPr="00886127">
              <w:rPr>
                <w:rFonts w:ascii="Palatino Linotype" w:hAnsi="Palatino Linotype" w:cs="Arial"/>
                <w:i/>
                <w:caps/>
                <w:color w:val="000000"/>
                <w:spacing w:val="-7"/>
                <w:sz w:val="20"/>
                <w:szCs w:val="20"/>
              </w:rPr>
              <w:t>13. 1 JUEGO DE PLANOS ESTRUCTURALES FIRMADOS POR PERITO RESPONSABLE DE OBRA.</w:t>
            </w:r>
          </w:p>
          <w:p w14:paraId="51ECF9EF" w14:textId="77777777" w:rsidR="00886127" w:rsidRPr="00886127" w:rsidRDefault="00886127" w:rsidP="00886127">
            <w:pPr>
              <w:pStyle w:val="NormalWeb"/>
              <w:shd w:val="clear" w:color="auto" w:fill="FFFFFF"/>
              <w:spacing w:before="0" w:beforeAutospacing="0" w:after="0" w:afterAutospacing="0"/>
              <w:rPr>
                <w:rFonts w:ascii="Palatino Linotype" w:hAnsi="Palatino Linotype" w:cs="Arial"/>
                <w:i/>
                <w:caps/>
                <w:color w:val="000000"/>
                <w:spacing w:val="-7"/>
                <w:sz w:val="20"/>
                <w:szCs w:val="20"/>
              </w:rPr>
            </w:pPr>
            <w:r w:rsidRPr="00886127">
              <w:rPr>
                <w:rFonts w:ascii="Palatino Linotype" w:hAnsi="Palatino Linotype" w:cs="Arial"/>
                <w:i/>
                <w:caps/>
                <w:color w:val="000000"/>
                <w:spacing w:val="-7"/>
                <w:sz w:val="20"/>
                <w:szCs w:val="20"/>
              </w:rPr>
              <w:t>14. 1 JUEGO DE PLANOS Y MEMORIAS DE CÁLCULO DE LAS INSTALACIONES HIDRÁULICAS, SANITARIAS, ELÉCTRICAS Y ESPECIALES FIRMADAS POR PERITO RESPONSABLE DE OBRA.</w:t>
            </w:r>
          </w:p>
          <w:p w14:paraId="5FABC3F7" w14:textId="77777777" w:rsidR="00886127" w:rsidRPr="00886127" w:rsidRDefault="00886127" w:rsidP="00886127">
            <w:pPr>
              <w:jc w:val="both"/>
              <w:rPr>
                <w:rFonts w:ascii="Palatino Linotype" w:hAnsi="Palatino Linotype"/>
                <w:i/>
                <w:sz w:val="20"/>
                <w:szCs w:val="20"/>
              </w:rPr>
            </w:pPr>
          </w:p>
        </w:tc>
        <w:tc>
          <w:tcPr>
            <w:tcW w:w="4414" w:type="dxa"/>
          </w:tcPr>
          <w:p w14:paraId="1D6D2B3E" w14:textId="77777777" w:rsidR="00886127" w:rsidRPr="00886127" w:rsidRDefault="00886127" w:rsidP="00886127">
            <w:pPr>
              <w:rPr>
                <w:rFonts w:ascii="Palatino Linotype" w:hAnsi="Palatino Linotype"/>
                <w:i/>
                <w:sz w:val="20"/>
                <w:szCs w:val="20"/>
                <w:lang w:val="es-MX"/>
              </w:rPr>
            </w:pPr>
            <w:r w:rsidRPr="00886127">
              <w:rPr>
                <w:rFonts w:ascii="Palatino Linotype" w:hAnsi="Palatino Linotype" w:cs="Arial"/>
                <w:i/>
                <w:caps/>
                <w:color w:val="000000"/>
                <w:spacing w:val="-7"/>
                <w:sz w:val="20"/>
                <w:szCs w:val="20"/>
                <w:shd w:val="clear" w:color="auto" w:fill="FFFFFF"/>
              </w:rPr>
              <w:lastRenderedPageBreak/>
              <w:t>ORIGINAL Y COPIA</w:t>
            </w:r>
          </w:p>
          <w:p w14:paraId="00209895" w14:textId="77777777" w:rsidR="00886127" w:rsidRPr="00886127" w:rsidRDefault="00886127" w:rsidP="00886127">
            <w:pPr>
              <w:pStyle w:val="NormalWeb"/>
              <w:shd w:val="clear" w:color="auto" w:fill="FFFFFF"/>
              <w:spacing w:before="0" w:beforeAutospacing="0" w:after="0" w:afterAutospacing="0"/>
              <w:rPr>
                <w:rFonts w:ascii="Palatino Linotype" w:hAnsi="Palatino Linotype" w:cs="Arial"/>
                <w:i/>
                <w:caps/>
                <w:color w:val="000000"/>
                <w:spacing w:val="-7"/>
                <w:sz w:val="20"/>
                <w:szCs w:val="20"/>
              </w:rPr>
            </w:pPr>
            <w:r w:rsidRPr="00886127">
              <w:rPr>
                <w:rFonts w:ascii="Palatino Linotype" w:hAnsi="Palatino Linotype" w:cs="Arial"/>
                <w:i/>
                <w:caps/>
                <w:color w:val="000000"/>
                <w:spacing w:val="-7"/>
                <w:sz w:val="20"/>
                <w:szCs w:val="20"/>
              </w:rPr>
              <w:t>1. SOLICITUD POR DUPLICADO LLENADA A MÁQUINA O LETRA DE MOLDE CON FIRMA AUTÓGRAFA DEL REPRESENTANTE LEGAL Y DEL PERITO.</w:t>
            </w:r>
          </w:p>
          <w:p w14:paraId="7D8A424C" w14:textId="77777777" w:rsidR="00886127" w:rsidRPr="00886127" w:rsidRDefault="00886127" w:rsidP="00886127">
            <w:pPr>
              <w:pStyle w:val="NormalWeb"/>
              <w:shd w:val="clear" w:color="auto" w:fill="FFFFFF"/>
              <w:spacing w:before="0" w:beforeAutospacing="0" w:after="0" w:afterAutospacing="0"/>
              <w:rPr>
                <w:rFonts w:ascii="Palatino Linotype" w:hAnsi="Palatino Linotype" w:cs="Arial"/>
                <w:i/>
                <w:caps/>
                <w:color w:val="000000"/>
                <w:spacing w:val="-7"/>
                <w:sz w:val="20"/>
                <w:szCs w:val="20"/>
              </w:rPr>
            </w:pPr>
            <w:r w:rsidRPr="00886127">
              <w:rPr>
                <w:rFonts w:ascii="Palatino Linotype" w:hAnsi="Palatino Linotype" w:cs="Arial"/>
                <w:i/>
                <w:caps/>
                <w:color w:val="000000"/>
                <w:spacing w:val="-7"/>
                <w:sz w:val="20"/>
                <w:szCs w:val="20"/>
              </w:rPr>
              <w:t>2. ORIGINAL (PARA COTEJO) Y COPIA DE LA IDENTIFICACIÓN OFICIAL DEL PROPIETARIO Y/O SOLICITANTE EN CASO DE SER PERSONA JURÍDICA COLECTIVA IDENTIFICACIÓN OFICIAL DEL REPRESENTANTE LEGAL.</w:t>
            </w:r>
          </w:p>
          <w:p w14:paraId="3C1E6A54" w14:textId="77777777" w:rsidR="00886127" w:rsidRPr="00886127" w:rsidRDefault="00886127" w:rsidP="00886127">
            <w:pPr>
              <w:pStyle w:val="NormalWeb"/>
              <w:shd w:val="clear" w:color="auto" w:fill="FFFFFF"/>
              <w:spacing w:before="0" w:beforeAutospacing="0" w:after="0" w:afterAutospacing="0"/>
              <w:rPr>
                <w:rFonts w:ascii="Palatino Linotype" w:hAnsi="Palatino Linotype" w:cs="Arial"/>
                <w:i/>
                <w:caps/>
                <w:color w:val="000000"/>
                <w:spacing w:val="-7"/>
                <w:sz w:val="20"/>
                <w:szCs w:val="20"/>
              </w:rPr>
            </w:pPr>
            <w:r w:rsidRPr="00886127">
              <w:rPr>
                <w:rFonts w:ascii="Palatino Linotype" w:hAnsi="Palatino Linotype" w:cs="Arial"/>
                <w:i/>
                <w:caps/>
                <w:color w:val="000000"/>
                <w:spacing w:val="-7"/>
                <w:sz w:val="20"/>
                <w:szCs w:val="20"/>
              </w:rPr>
              <w:t>3. ACTA CONSTITUTIVA INSCRITA EN EL INSTITUTO DE LA FUNCIÓN REGISTRAL TRATÁNDOSE DE PERSONA JURÍDICA COLECTIVA (EN SU CASO)</w:t>
            </w:r>
          </w:p>
          <w:p w14:paraId="75E1DF05" w14:textId="77777777" w:rsidR="00886127" w:rsidRPr="00886127" w:rsidRDefault="00886127" w:rsidP="00886127">
            <w:pPr>
              <w:pStyle w:val="NormalWeb"/>
              <w:shd w:val="clear" w:color="auto" w:fill="FFFFFF"/>
              <w:spacing w:before="0" w:beforeAutospacing="0" w:after="0" w:afterAutospacing="0"/>
              <w:rPr>
                <w:rFonts w:ascii="Palatino Linotype" w:hAnsi="Palatino Linotype" w:cs="Arial"/>
                <w:i/>
                <w:caps/>
                <w:color w:val="000000"/>
                <w:spacing w:val="-7"/>
                <w:sz w:val="20"/>
                <w:szCs w:val="20"/>
              </w:rPr>
            </w:pPr>
            <w:r w:rsidRPr="00886127">
              <w:rPr>
                <w:rFonts w:ascii="Palatino Linotype" w:hAnsi="Palatino Linotype" w:cs="Arial"/>
                <w:i/>
                <w:caps/>
                <w:color w:val="000000"/>
                <w:spacing w:val="-7"/>
                <w:sz w:val="20"/>
                <w:szCs w:val="20"/>
              </w:rPr>
              <w:lastRenderedPageBreak/>
              <w:t>4. CARTA PODER SIMPLE O EN CASO DE SER PERSONA JURÍDICA COLECTIVA CARTA PODER NOTARIAL.</w:t>
            </w:r>
          </w:p>
          <w:p w14:paraId="7535C018" w14:textId="77777777" w:rsidR="00886127" w:rsidRPr="00886127" w:rsidRDefault="00886127" w:rsidP="00886127">
            <w:pPr>
              <w:pStyle w:val="NormalWeb"/>
              <w:shd w:val="clear" w:color="auto" w:fill="FFFFFF"/>
              <w:spacing w:before="0" w:beforeAutospacing="0" w:after="0" w:afterAutospacing="0"/>
              <w:rPr>
                <w:rFonts w:ascii="Palatino Linotype" w:hAnsi="Palatino Linotype" w:cs="Arial"/>
                <w:i/>
                <w:caps/>
                <w:color w:val="000000"/>
                <w:spacing w:val="-7"/>
                <w:sz w:val="20"/>
                <w:szCs w:val="20"/>
              </w:rPr>
            </w:pPr>
            <w:r w:rsidRPr="00886127">
              <w:rPr>
                <w:rFonts w:ascii="Palatino Linotype" w:hAnsi="Palatino Linotype" w:cs="Arial"/>
                <w:i/>
                <w:caps/>
                <w:color w:val="000000"/>
                <w:spacing w:val="-7"/>
                <w:sz w:val="20"/>
                <w:szCs w:val="20"/>
              </w:rPr>
              <w:t>5. DOCUMENTO QUE ACREDITE LA PROPIEDAD O POSESIÓN EN CONCEPTO DE PROPIETARIO.</w:t>
            </w:r>
          </w:p>
          <w:p w14:paraId="2A174D89" w14:textId="77777777" w:rsidR="00886127" w:rsidRPr="00886127" w:rsidRDefault="00886127" w:rsidP="00886127">
            <w:pPr>
              <w:pStyle w:val="NormalWeb"/>
              <w:shd w:val="clear" w:color="auto" w:fill="FFFFFF"/>
              <w:spacing w:before="0" w:beforeAutospacing="0" w:after="0" w:afterAutospacing="0"/>
              <w:rPr>
                <w:rFonts w:ascii="Palatino Linotype" w:hAnsi="Palatino Linotype" w:cs="Arial"/>
                <w:i/>
                <w:caps/>
                <w:color w:val="000000"/>
                <w:spacing w:val="-7"/>
                <w:sz w:val="20"/>
                <w:szCs w:val="20"/>
              </w:rPr>
            </w:pPr>
            <w:r w:rsidRPr="00886127">
              <w:rPr>
                <w:rFonts w:ascii="Palatino Linotype" w:hAnsi="Palatino Linotype" w:cs="Arial"/>
                <w:i/>
                <w:caps/>
                <w:color w:val="000000"/>
                <w:spacing w:val="-7"/>
                <w:sz w:val="20"/>
                <w:szCs w:val="20"/>
              </w:rPr>
              <w:t>6. ORIGINAL (COTEJO) Y COPIA DE LA LICENCIA DE USO DE SUELO VIGENTE.</w:t>
            </w:r>
          </w:p>
          <w:p w14:paraId="5B063B23" w14:textId="77777777" w:rsidR="00886127" w:rsidRPr="00886127" w:rsidRDefault="00886127" w:rsidP="00886127">
            <w:pPr>
              <w:pStyle w:val="NormalWeb"/>
              <w:shd w:val="clear" w:color="auto" w:fill="FFFFFF"/>
              <w:spacing w:before="0" w:beforeAutospacing="0" w:after="0" w:afterAutospacing="0"/>
              <w:rPr>
                <w:rFonts w:ascii="Palatino Linotype" w:hAnsi="Palatino Linotype" w:cs="Arial"/>
                <w:i/>
                <w:caps/>
                <w:color w:val="000000"/>
                <w:spacing w:val="-7"/>
                <w:sz w:val="20"/>
                <w:szCs w:val="20"/>
              </w:rPr>
            </w:pPr>
            <w:r w:rsidRPr="00886127">
              <w:rPr>
                <w:rFonts w:ascii="Palatino Linotype" w:hAnsi="Palatino Linotype" w:cs="Arial"/>
                <w:i/>
                <w:caps/>
                <w:color w:val="000000"/>
                <w:spacing w:val="-7"/>
                <w:sz w:val="20"/>
                <w:szCs w:val="20"/>
              </w:rPr>
              <w:t>7. ORIGINAL (PARA COTEJO) DEL ALINEAMIENTO Y NÚMERO OFICIAL VIGENTE.</w:t>
            </w:r>
          </w:p>
          <w:p w14:paraId="19179AAA" w14:textId="77777777" w:rsidR="00886127" w:rsidRPr="00886127" w:rsidRDefault="00886127" w:rsidP="00886127">
            <w:pPr>
              <w:pStyle w:val="NormalWeb"/>
              <w:shd w:val="clear" w:color="auto" w:fill="FFFFFF"/>
              <w:spacing w:before="0" w:beforeAutospacing="0" w:after="0" w:afterAutospacing="0"/>
              <w:rPr>
                <w:rFonts w:ascii="Palatino Linotype" w:hAnsi="Palatino Linotype" w:cs="Arial"/>
                <w:i/>
                <w:caps/>
                <w:color w:val="000000"/>
                <w:spacing w:val="-7"/>
                <w:sz w:val="20"/>
                <w:szCs w:val="20"/>
              </w:rPr>
            </w:pPr>
            <w:r w:rsidRPr="00886127">
              <w:rPr>
                <w:rFonts w:ascii="Palatino Linotype" w:hAnsi="Palatino Linotype" w:cs="Arial"/>
                <w:i/>
                <w:caps/>
                <w:color w:val="000000"/>
                <w:spacing w:val="-7"/>
                <w:sz w:val="20"/>
                <w:szCs w:val="20"/>
              </w:rPr>
              <w:t>8. ORIGINAL (COTEJO) Y COPIA DEL REGISTRO DE PERITO DE OBRA VIGENTE.</w:t>
            </w:r>
          </w:p>
          <w:p w14:paraId="39952348" w14:textId="77777777" w:rsidR="00886127" w:rsidRPr="00886127" w:rsidRDefault="00886127" w:rsidP="00886127">
            <w:pPr>
              <w:pStyle w:val="NormalWeb"/>
              <w:shd w:val="clear" w:color="auto" w:fill="FFFFFF"/>
              <w:spacing w:before="0" w:beforeAutospacing="0" w:after="0" w:afterAutospacing="0"/>
              <w:rPr>
                <w:rFonts w:ascii="Palatino Linotype" w:hAnsi="Palatino Linotype" w:cs="Arial"/>
                <w:i/>
                <w:caps/>
                <w:color w:val="000000"/>
                <w:spacing w:val="-7"/>
                <w:sz w:val="20"/>
                <w:szCs w:val="20"/>
              </w:rPr>
            </w:pPr>
            <w:r w:rsidRPr="00886127">
              <w:rPr>
                <w:rFonts w:ascii="Palatino Linotype" w:hAnsi="Palatino Linotype" w:cs="Arial"/>
                <w:i/>
                <w:caps/>
                <w:color w:val="000000"/>
                <w:spacing w:val="-7"/>
                <w:sz w:val="20"/>
                <w:szCs w:val="20"/>
              </w:rPr>
              <w:t>9. CARTA RESPONSIVA FIRMADA POR PERITO RESPONSABLE DE OBRA.</w:t>
            </w:r>
          </w:p>
          <w:p w14:paraId="29774B7D" w14:textId="77777777" w:rsidR="00886127" w:rsidRPr="00886127" w:rsidRDefault="00886127" w:rsidP="00886127">
            <w:pPr>
              <w:pStyle w:val="NormalWeb"/>
              <w:shd w:val="clear" w:color="auto" w:fill="FFFFFF"/>
              <w:spacing w:before="0" w:beforeAutospacing="0" w:after="0" w:afterAutospacing="0"/>
              <w:rPr>
                <w:rFonts w:ascii="Palatino Linotype" w:hAnsi="Palatino Linotype" w:cs="Arial"/>
                <w:i/>
                <w:caps/>
                <w:color w:val="000000"/>
                <w:spacing w:val="-7"/>
                <w:sz w:val="20"/>
                <w:szCs w:val="20"/>
              </w:rPr>
            </w:pPr>
            <w:r w:rsidRPr="00886127">
              <w:rPr>
                <w:rFonts w:ascii="Palatino Linotype" w:hAnsi="Palatino Linotype" w:cs="Arial"/>
                <w:i/>
                <w:caps/>
                <w:color w:val="000000"/>
                <w:spacing w:val="-7"/>
                <w:sz w:val="20"/>
                <w:szCs w:val="20"/>
              </w:rPr>
              <w:t>10. BITÁCORA DE OBRA FOLIADA CONTENIENDO LOS DATOS Y FIRMA DEL PERITO DE OBRA Y PROPIETARIO.</w:t>
            </w:r>
          </w:p>
          <w:p w14:paraId="6097B514" w14:textId="77777777" w:rsidR="00886127" w:rsidRPr="00886127" w:rsidRDefault="00886127" w:rsidP="00886127">
            <w:pPr>
              <w:pStyle w:val="NormalWeb"/>
              <w:shd w:val="clear" w:color="auto" w:fill="FFFFFF"/>
              <w:spacing w:before="0" w:beforeAutospacing="0" w:after="0" w:afterAutospacing="0"/>
              <w:rPr>
                <w:rFonts w:ascii="Palatino Linotype" w:hAnsi="Palatino Linotype" w:cs="Arial"/>
                <w:i/>
                <w:caps/>
                <w:color w:val="000000"/>
                <w:spacing w:val="-7"/>
                <w:sz w:val="20"/>
                <w:szCs w:val="20"/>
              </w:rPr>
            </w:pPr>
            <w:r w:rsidRPr="00886127">
              <w:rPr>
                <w:rFonts w:ascii="Palatino Linotype" w:hAnsi="Palatino Linotype" w:cs="Arial"/>
                <w:i/>
                <w:caps/>
                <w:color w:val="000000"/>
                <w:spacing w:val="-7"/>
                <w:sz w:val="20"/>
                <w:szCs w:val="20"/>
              </w:rPr>
              <w:t>11. DICTAMEN ÚNICO DE FACTIBILIDAD ACOMPAÑADOS DE LOS DICTÁMENES QUE LO INTEGRAN.</w:t>
            </w:r>
          </w:p>
          <w:p w14:paraId="370AA2B9" w14:textId="77777777" w:rsidR="00886127" w:rsidRPr="00886127" w:rsidRDefault="00886127" w:rsidP="00886127">
            <w:pPr>
              <w:pStyle w:val="NormalWeb"/>
              <w:shd w:val="clear" w:color="auto" w:fill="FFFFFF"/>
              <w:spacing w:before="0" w:beforeAutospacing="0" w:after="0" w:afterAutospacing="0"/>
              <w:rPr>
                <w:rFonts w:ascii="Palatino Linotype" w:hAnsi="Palatino Linotype" w:cs="Arial"/>
                <w:i/>
                <w:caps/>
                <w:color w:val="000000"/>
                <w:spacing w:val="-7"/>
                <w:sz w:val="20"/>
                <w:szCs w:val="20"/>
              </w:rPr>
            </w:pPr>
            <w:r w:rsidRPr="00886127">
              <w:rPr>
                <w:rFonts w:ascii="Palatino Linotype" w:hAnsi="Palatino Linotype" w:cs="Arial"/>
                <w:i/>
                <w:caps/>
                <w:color w:val="000000"/>
                <w:spacing w:val="-7"/>
                <w:sz w:val="20"/>
                <w:szCs w:val="20"/>
              </w:rPr>
              <w:t>12. 1 JUEGO DE LA MEMORIA DESCRIPTIVA FIRMADA POR PERITO RESPONSABLE DE OBRA.</w:t>
            </w:r>
          </w:p>
          <w:p w14:paraId="2E11609C" w14:textId="77777777" w:rsidR="00886127" w:rsidRPr="00886127" w:rsidRDefault="00886127" w:rsidP="00886127">
            <w:pPr>
              <w:pStyle w:val="NormalWeb"/>
              <w:shd w:val="clear" w:color="auto" w:fill="FFFFFF"/>
              <w:spacing w:before="0" w:beforeAutospacing="0" w:after="0" w:afterAutospacing="0"/>
              <w:rPr>
                <w:rFonts w:ascii="Palatino Linotype" w:hAnsi="Palatino Linotype" w:cs="Arial"/>
                <w:i/>
                <w:caps/>
                <w:color w:val="000000"/>
                <w:spacing w:val="-7"/>
                <w:sz w:val="20"/>
                <w:szCs w:val="20"/>
              </w:rPr>
            </w:pPr>
            <w:r w:rsidRPr="00886127">
              <w:rPr>
                <w:rFonts w:ascii="Palatino Linotype" w:hAnsi="Palatino Linotype" w:cs="Arial"/>
                <w:i/>
                <w:caps/>
                <w:color w:val="000000"/>
                <w:spacing w:val="-7"/>
                <w:sz w:val="20"/>
                <w:szCs w:val="20"/>
              </w:rPr>
              <w:t>13. 1 JUEGO DE LA MEMORIA DE CÁLCULO DE LA ESTRUCTURA SUSTENTANTE FIRMADA POR PERITO RESPONSABLE DE OBRA.</w:t>
            </w:r>
          </w:p>
          <w:p w14:paraId="6BB40C7F" w14:textId="77777777" w:rsidR="00886127" w:rsidRPr="00886127" w:rsidRDefault="00886127" w:rsidP="00886127">
            <w:pPr>
              <w:pStyle w:val="NormalWeb"/>
              <w:shd w:val="clear" w:color="auto" w:fill="FFFFFF"/>
              <w:spacing w:before="0" w:beforeAutospacing="0" w:after="0" w:afterAutospacing="0"/>
              <w:rPr>
                <w:rFonts w:ascii="Palatino Linotype" w:hAnsi="Palatino Linotype" w:cs="Arial"/>
                <w:i/>
                <w:caps/>
                <w:color w:val="000000"/>
                <w:spacing w:val="-7"/>
                <w:sz w:val="20"/>
                <w:szCs w:val="20"/>
              </w:rPr>
            </w:pPr>
            <w:r w:rsidRPr="00886127">
              <w:rPr>
                <w:rFonts w:ascii="Palatino Linotype" w:hAnsi="Palatino Linotype" w:cs="Arial"/>
                <w:i/>
                <w:caps/>
                <w:color w:val="000000"/>
                <w:spacing w:val="-7"/>
                <w:sz w:val="20"/>
                <w:szCs w:val="20"/>
              </w:rPr>
              <w:t>14. 2 JUEGOS DE PLANOS ARQUITECTÓNICOS FIRMADOS POR PERITO RESPONSABLE DE OBRA.</w:t>
            </w:r>
          </w:p>
          <w:p w14:paraId="75505D71" w14:textId="77777777" w:rsidR="00886127" w:rsidRPr="00886127" w:rsidRDefault="00886127" w:rsidP="00886127">
            <w:pPr>
              <w:pStyle w:val="NormalWeb"/>
              <w:shd w:val="clear" w:color="auto" w:fill="FFFFFF"/>
              <w:spacing w:before="0" w:beforeAutospacing="0" w:after="0" w:afterAutospacing="0"/>
              <w:rPr>
                <w:rFonts w:ascii="Palatino Linotype" w:hAnsi="Palatino Linotype" w:cs="Arial"/>
                <w:i/>
                <w:caps/>
                <w:color w:val="000000"/>
                <w:spacing w:val="-7"/>
                <w:sz w:val="20"/>
                <w:szCs w:val="20"/>
              </w:rPr>
            </w:pPr>
            <w:r w:rsidRPr="00886127">
              <w:rPr>
                <w:rFonts w:ascii="Palatino Linotype" w:hAnsi="Palatino Linotype" w:cs="Arial"/>
                <w:i/>
                <w:caps/>
                <w:color w:val="000000"/>
                <w:spacing w:val="-7"/>
                <w:sz w:val="20"/>
                <w:szCs w:val="20"/>
              </w:rPr>
              <w:t>15. 2 JUEGOS DE PLANOS ESTRUCTURALES FIRMADOS POR PERITO RESPONSABLE DE OBRA.</w:t>
            </w:r>
          </w:p>
          <w:p w14:paraId="271DBB41" w14:textId="77777777" w:rsidR="00886127" w:rsidRPr="00886127" w:rsidRDefault="00886127" w:rsidP="00886127">
            <w:pPr>
              <w:pStyle w:val="NormalWeb"/>
              <w:shd w:val="clear" w:color="auto" w:fill="FFFFFF"/>
              <w:spacing w:before="0" w:beforeAutospacing="0" w:after="0" w:afterAutospacing="0"/>
              <w:rPr>
                <w:rFonts w:ascii="Palatino Linotype" w:hAnsi="Palatino Linotype" w:cs="Arial"/>
                <w:i/>
                <w:caps/>
                <w:color w:val="000000"/>
                <w:spacing w:val="-7"/>
                <w:sz w:val="20"/>
                <w:szCs w:val="20"/>
              </w:rPr>
            </w:pPr>
            <w:r w:rsidRPr="00886127">
              <w:rPr>
                <w:rFonts w:ascii="Palatino Linotype" w:hAnsi="Palatino Linotype" w:cs="Arial"/>
                <w:i/>
                <w:caps/>
                <w:color w:val="000000"/>
                <w:spacing w:val="-7"/>
                <w:sz w:val="20"/>
                <w:szCs w:val="20"/>
              </w:rPr>
              <w:t>16. 1 JUEGO DE PLANOS Y MEMORIAS DE CÁLCULO DE INSTALACIONES HIDRÁULICAS, SANITARIAS, ELÉCTRICAS Y ESPECIALES FIRMADAS POR PERITO RESPONSABLE DE OBRA.</w:t>
            </w:r>
          </w:p>
          <w:p w14:paraId="5B89CE58" w14:textId="77777777" w:rsidR="00886127" w:rsidRPr="00886127" w:rsidRDefault="00886127" w:rsidP="00886127">
            <w:pPr>
              <w:jc w:val="both"/>
              <w:rPr>
                <w:rFonts w:ascii="Palatino Linotype" w:hAnsi="Palatino Linotype"/>
                <w:i/>
                <w:sz w:val="20"/>
                <w:szCs w:val="20"/>
              </w:rPr>
            </w:pPr>
          </w:p>
        </w:tc>
      </w:tr>
    </w:tbl>
    <w:p w14:paraId="18F328B1" w14:textId="77777777" w:rsidR="00E05C00" w:rsidRDefault="00D3535D" w:rsidP="00E36798">
      <w:pPr>
        <w:spacing w:before="240" w:after="240" w:line="360" w:lineRule="auto"/>
        <w:jc w:val="both"/>
        <w:rPr>
          <w:rFonts w:ascii="Palatino Linotype" w:hAnsi="Palatino Linotype"/>
          <w:color w:val="000000"/>
        </w:rPr>
      </w:pPr>
      <w:r>
        <w:rPr>
          <w:rFonts w:ascii="Palatino Linotype" w:hAnsi="Palatino Linotype"/>
          <w:color w:val="000000"/>
        </w:rPr>
        <w:lastRenderedPageBreak/>
        <w:t xml:space="preserve">Como se advierte, el </w:t>
      </w:r>
      <w:r>
        <w:rPr>
          <w:rFonts w:ascii="Palatino Linotype" w:hAnsi="Palatino Linotype"/>
          <w:b/>
          <w:color w:val="000000"/>
        </w:rPr>
        <w:t xml:space="preserve">Sujeto Obligado </w:t>
      </w:r>
      <w:r>
        <w:rPr>
          <w:rFonts w:ascii="Palatino Linotype" w:hAnsi="Palatino Linotype"/>
          <w:color w:val="000000"/>
        </w:rPr>
        <w:t>genera, posee y administra la información relacionada con la solicitud</w:t>
      </w:r>
      <w:r w:rsidR="00E05C00">
        <w:rPr>
          <w:rFonts w:ascii="Palatino Linotype" w:hAnsi="Palatino Linotype"/>
          <w:color w:val="000000"/>
        </w:rPr>
        <w:t xml:space="preserve">, no obstante que fue el propio </w:t>
      </w:r>
      <w:r w:rsidR="005E7E12">
        <w:rPr>
          <w:rFonts w:ascii="Palatino Linotype" w:hAnsi="Palatino Linotype"/>
          <w:color w:val="000000"/>
        </w:rPr>
        <w:t>Ayuntamiento de Huixquilucan</w:t>
      </w:r>
      <w:r w:rsidR="00E36798">
        <w:rPr>
          <w:rFonts w:ascii="Palatino Linotype" w:hAnsi="Palatino Linotype"/>
          <w:color w:val="000000"/>
        </w:rPr>
        <w:t xml:space="preserve">, en vía de informe justificado, </w:t>
      </w:r>
      <w:r w:rsidR="00E05C00">
        <w:rPr>
          <w:rFonts w:ascii="Palatino Linotype" w:hAnsi="Palatino Linotype"/>
          <w:color w:val="000000"/>
        </w:rPr>
        <w:t xml:space="preserve">admitió que en sus archivos obra la </w:t>
      </w:r>
      <w:r w:rsidR="00E36798">
        <w:rPr>
          <w:rFonts w:ascii="Palatino Linotype" w:hAnsi="Palatino Linotype"/>
          <w:color w:val="000000"/>
        </w:rPr>
        <w:lastRenderedPageBreak/>
        <w:t xml:space="preserve">licencia de </w:t>
      </w:r>
      <w:r w:rsidR="005E7E12">
        <w:rPr>
          <w:rFonts w:ascii="Palatino Linotype" w:hAnsi="Palatino Linotype"/>
          <w:color w:val="000000"/>
        </w:rPr>
        <w:t>municipal de construcción del predio señalado por el particular en su solicitud</w:t>
      </w:r>
      <w:r w:rsidR="00E05C00">
        <w:rPr>
          <w:rFonts w:ascii="Palatino Linotype" w:hAnsi="Palatino Linotype"/>
          <w:color w:val="000000"/>
        </w:rPr>
        <w:t>.</w:t>
      </w:r>
    </w:p>
    <w:p w14:paraId="52022DA3" w14:textId="727F050D" w:rsidR="00E36798" w:rsidRDefault="00E05C00" w:rsidP="00E36798">
      <w:pPr>
        <w:spacing w:before="240" w:after="240" w:line="360" w:lineRule="auto"/>
        <w:jc w:val="both"/>
        <w:rPr>
          <w:rFonts w:ascii="Palatino Linotype" w:hAnsi="Palatino Linotype"/>
          <w:color w:val="000000"/>
        </w:rPr>
      </w:pPr>
      <w:r>
        <w:rPr>
          <w:rFonts w:ascii="Palatino Linotype" w:hAnsi="Palatino Linotype"/>
          <w:color w:val="000000"/>
        </w:rPr>
        <w:t>N</w:t>
      </w:r>
      <w:r w:rsidR="005E7E12">
        <w:rPr>
          <w:rFonts w:ascii="Palatino Linotype" w:hAnsi="Palatino Linotype"/>
          <w:color w:val="000000"/>
        </w:rPr>
        <w:t>o obstante, el documento de referencia no fue hecho del conocimiento del particular en virtud de que se remitió en dos versiones</w:t>
      </w:r>
      <w:r w:rsidR="00343252">
        <w:rPr>
          <w:rFonts w:ascii="Palatino Linotype" w:hAnsi="Palatino Linotype"/>
          <w:color w:val="000000"/>
        </w:rPr>
        <w:t xml:space="preserve"> en el mismo archivo</w:t>
      </w:r>
      <w:r w:rsidR="00E06BB1">
        <w:rPr>
          <w:rFonts w:ascii="Palatino Linotype" w:hAnsi="Palatino Linotype"/>
          <w:color w:val="000000"/>
        </w:rPr>
        <w:t>, en la primera</w:t>
      </w:r>
      <w:r w:rsidR="001A6E7B">
        <w:rPr>
          <w:rFonts w:ascii="Palatino Linotype" w:hAnsi="Palatino Linotype"/>
          <w:color w:val="000000"/>
        </w:rPr>
        <w:t>,</w:t>
      </w:r>
      <w:r w:rsidR="00E06BB1">
        <w:rPr>
          <w:rFonts w:ascii="Palatino Linotype" w:hAnsi="Palatino Linotype"/>
          <w:color w:val="000000"/>
        </w:rPr>
        <w:t xml:space="preserve"> se dej</w:t>
      </w:r>
      <w:r w:rsidR="001A6E7B">
        <w:rPr>
          <w:rFonts w:ascii="Palatino Linotype" w:hAnsi="Palatino Linotype"/>
          <w:color w:val="000000"/>
        </w:rPr>
        <w:t>ó</w:t>
      </w:r>
      <w:r w:rsidR="00E06BB1">
        <w:rPr>
          <w:rFonts w:ascii="Palatino Linotype" w:hAnsi="Palatino Linotype"/>
          <w:color w:val="000000"/>
        </w:rPr>
        <w:t xml:space="preserve"> a </w:t>
      </w:r>
      <w:r w:rsidR="001A6E7B">
        <w:rPr>
          <w:rFonts w:ascii="Palatino Linotype" w:hAnsi="Palatino Linotype"/>
          <w:color w:val="000000"/>
        </w:rPr>
        <w:t xml:space="preserve">la </w:t>
      </w:r>
      <w:r w:rsidR="00E06BB1">
        <w:rPr>
          <w:rFonts w:ascii="Palatino Linotype" w:hAnsi="Palatino Linotype"/>
          <w:color w:val="000000"/>
        </w:rPr>
        <w:t>vista el nombre</w:t>
      </w:r>
      <w:r w:rsidR="001A6E7B">
        <w:rPr>
          <w:rFonts w:ascii="Palatino Linotype" w:hAnsi="Palatino Linotype"/>
          <w:color w:val="000000"/>
        </w:rPr>
        <w:t xml:space="preserve"> del Titular de la Licencia así como del Perito Responsable, </w:t>
      </w:r>
      <w:r w:rsidR="00297248">
        <w:rPr>
          <w:rFonts w:ascii="Palatino Linotype" w:hAnsi="Palatino Linotype"/>
          <w:color w:val="000000"/>
        </w:rPr>
        <w:t>mie</w:t>
      </w:r>
      <w:r w:rsidR="00343252">
        <w:rPr>
          <w:rFonts w:ascii="Palatino Linotype" w:hAnsi="Palatino Linotype"/>
          <w:color w:val="000000"/>
        </w:rPr>
        <w:t>ntras que en la segunda se testó</w:t>
      </w:r>
      <w:r w:rsidR="00297248">
        <w:rPr>
          <w:rFonts w:ascii="Palatino Linotype" w:hAnsi="Palatino Linotype"/>
          <w:color w:val="000000"/>
        </w:rPr>
        <w:t xml:space="preserve"> el nombre del titular de la licencia sin que se remitiera el acuerdo de clasificación correspondiente, pero se dejó a la vista el nombre del Perito Responsable.</w:t>
      </w:r>
    </w:p>
    <w:p w14:paraId="0D4CBFFD" w14:textId="6F30FED1" w:rsidR="00343252" w:rsidRDefault="00343252" w:rsidP="00343252">
      <w:pPr>
        <w:spacing w:before="240" w:after="240" w:line="360" w:lineRule="auto"/>
        <w:jc w:val="both"/>
        <w:rPr>
          <w:rFonts w:ascii="Palatino Linotype" w:hAnsi="Palatino Linotype"/>
        </w:rPr>
      </w:pPr>
      <w:r>
        <w:rPr>
          <w:rFonts w:ascii="Palatino Linotype" w:hAnsi="Palatino Linotype"/>
        </w:rPr>
        <w:t xml:space="preserve">En lo que concierne, </w:t>
      </w:r>
      <w:r w:rsidRPr="00D25CD6">
        <w:rPr>
          <w:rFonts w:ascii="Palatino Linotype" w:hAnsi="Palatino Linotype"/>
        </w:rPr>
        <w:t>el nombre</w:t>
      </w:r>
      <w:r>
        <w:rPr>
          <w:rFonts w:ascii="Palatino Linotype" w:hAnsi="Palatino Linotype"/>
        </w:rPr>
        <w:t xml:space="preserve"> tanto del Titular de la licencia como del Perito responsable</w:t>
      </w:r>
      <w:r w:rsidRPr="00D25CD6">
        <w:rPr>
          <w:rFonts w:ascii="Palatino Linotype" w:hAnsi="Palatino Linotype"/>
        </w:rPr>
        <w:t xml:space="preserve"> tiene el carácter de confidencial, teniendo como base que sólo deben hacerse públicos los datos personales mínimos que permitan verificar el cumplimiento de la normatividad,</w:t>
      </w:r>
      <w:r>
        <w:rPr>
          <w:rFonts w:ascii="Palatino Linotype" w:hAnsi="Palatino Linotype"/>
        </w:rPr>
        <w:t xml:space="preserve"> de modo, que se violentaría el derecho a la protección de datos personales de las personas referidas, si se toman en cuenta que en términos de los artículos 2.3 y 2.4 del Código Civil del Estado de México, son atributos de la personalidad, los siguientes:</w:t>
      </w:r>
    </w:p>
    <w:p w14:paraId="546E0302" w14:textId="77777777" w:rsidR="00343252" w:rsidRPr="00387E09" w:rsidRDefault="00343252" w:rsidP="00343252">
      <w:pPr>
        <w:spacing w:after="120"/>
        <w:ind w:left="851" w:right="900"/>
        <w:jc w:val="both"/>
        <w:rPr>
          <w:rFonts w:ascii="Palatino Linotype" w:hAnsi="Palatino Linotype"/>
          <w:i/>
          <w:sz w:val="20"/>
          <w:szCs w:val="20"/>
        </w:rPr>
      </w:pPr>
      <w:r>
        <w:rPr>
          <w:rFonts w:ascii="Palatino Linotype" w:hAnsi="Palatino Linotype"/>
          <w:b/>
          <w:i/>
          <w:sz w:val="20"/>
          <w:szCs w:val="20"/>
        </w:rPr>
        <w:t>“Art</w:t>
      </w:r>
      <w:r w:rsidRPr="00387E09">
        <w:rPr>
          <w:rFonts w:ascii="Palatino Linotype" w:hAnsi="Palatino Linotype"/>
          <w:b/>
          <w:i/>
          <w:sz w:val="20"/>
          <w:szCs w:val="20"/>
        </w:rPr>
        <w:t xml:space="preserve">ículo 2.3.- </w:t>
      </w:r>
      <w:r w:rsidRPr="00387E09">
        <w:rPr>
          <w:rFonts w:ascii="Palatino Linotype" w:hAnsi="Palatino Linotype"/>
          <w:i/>
          <w:sz w:val="20"/>
          <w:szCs w:val="20"/>
        </w:rPr>
        <w:t>Los atributos de la personalidad son el nombre, domicilio, estado civil y patrimonio.</w:t>
      </w:r>
    </w:p>
    <w:p w14:paraId="1B76431D" w14:textId="77777777" w:rsidR="00343252" w:rsidRDefault="00343252" w:rsidP="00343252">
      <w:pPr>
        <w:spacing w:after="120"/>
        <w:ind w:left="851" w:right="900"/>
        <w:jc w:val="both"/>
        <w:rPr>
          <w:rFonts w:ascii="Palatino Linotype" w:hAnsi="Palatino Linotype"/>
          <w:i/>
          <w:sz w:val="20"/>
          <w:szCs w:val="20"/>
        </w:rPr>
      </w:pPr>
      <w:r w:rsidRPr="00387E09">
        <w:rPr>
          <w:rFonts w:ascii="Palatino Linotype" w:hAnsi="Palatino Linotype"/>
          <w:b/>
          <w:i/>
          <w:sz w:val="20"/>
          <w:szCs w:val="20"/>
        </w:rPr>
        <w:t>Artículo 2.4.-</w:t>
      </w:r>
      <w:r w:rsidRPr="00387E09">
        <w:rPr>
          <w:rFonts w:ascii="Palatino Linotype" w:hAnsi="Palatino Linotype"/>
          <w:i/>
          <w:sz w:val="20"/>
          <w:szCs w:val="20"/>
        </w:rPr>
        <w:t xml:space="preserve"> Los derechos de la personalidad constituyen el patrimonio moral o afectivo de las personas físicas. Son inalienables, imprescriptibles e irrenunciables, y goza de ellos también la persona jurídica colectiva en lo que sea compatible con su naturaleza. </w:t>
      </w:r>
    </w:p>
    <w:p w14:paraId="22F96BC8" w14:textId="77777777" w:rsidR="00343252" w:rsidRPr="00387E09" w:rsidRDefault="00343252" w:rsidP="00343252">
      <w:pPr>
        <w:spacing w:after="120"/>
        <w:ind w:left="851" w:right="900"/>
        <w:jc w:val="both"/>
        <w:rPr>
          <w:rFonts w:ascii="Palatino Linotype" w:hAnsi="Palatino Linotype"/>
          <w:i/>
          <w:sz w:val="20"/>
          <w:szCs w:val="20"/>
        </w:rPr>
      </w:pPr>
      <w:r w:rsidRPr="00387E09">
        <w:rPr>
          <w:rFonts w:ascii="Palatino Linotype" w:hAnsi="Palatino Linotype"/>
          <w:i/>
          <w:sz w:val="20"/>
          <w:szCs w:val="20"/>
        </w:rPr>
        <w:t>Es deber del Estado proteger, fomentar y desarrollar estos derechos.</w:t>
      </w:r>
      <w:r>
        <w:rPr>
          <w:rFonts w:ascii="Palatino Linotype" w:hAnsi="Palatino Linotype"/>
          <w:i/>
          <w:sz w:val="20"/>
          <w:szCs w:val="20"/>
        </w:rPr>
        <w:t>”</w:t>
      </w:r>
    </w:p>
    <w:p w14:paraId="0DF1B8D7" w14:textId="5467B6C5" w:rsidR="00343252" w:rsidRDefault="00343252" w:rsidP="00E36798">
      <w:pPr>
        <w:spacing w:before="240" w:after="240" w:line="360" w:lineRule="auto"/>
        <w:jc w:val="both"/>
        <w:rPr>
          <w:rFonts w:ascii="Palatino Linotype" w:hAnsi="Palatino Linotype"/>
          <w:color w:val="000000"/>
        </w:rPr>
      </w:pPr>
      <w:r>
        <w:rPr>
          <w:rFonts w:ascii="Palatino Linotype" w:hAnsi="Palatino Linotype"/>
          <w:color w:val="000000"/>
        </w:rPr>
        <w:t>De modo, que el nombre es un dato personal confidencial, lo cual se sustenta en el criterio 01/2018 de la Segunda Época, de los emitidos por el Pleno de este Instituto, que para mayor referencia se inserta enseguida:</w:t>
      </w:r>
    </w:p>
    <w:p w14:paraId="29DB8400" w14:textId="14855D25" w:rsidR="00343252" w:rsidRPr="00343252" w:rsidRDefault="00343252" w:rsidP="00343252">
      <w:pPr>
        <w:autoSpaceDE w:val="0"/>
        <w:autoSpaceDN w:val="0"/>
        <w:adjustRightInd w:val="0"/>
        <w:spacing w:after="120"/>
        <w:ind w:left="851" w:right="902"/>
        <w:jc w:val="both"/>
        <w:rPr>
          <w:rFonts w:ascii="Palatino Linotype" w:hAnsi="Palatino Linotype"/>
          <w:i/>
          <w:color w:val="000000"/>
          <w:sz w:val="20"/>
          <w:szCs w:val="20"/>
        </w:rPr>
      </w:pPr>
      <w:r>
        <w:rPr>
          <w:rFonts w:ascii="Palatino Linotype" w:eastAsiaTheme="minorEastAsia" w:hAnsi="Palatino Linotype" w:cs="Arial,Bold"/>
          <w:b/>
          <w:bCs/>
          <w:i/>
          <w:sz w:val="20"/>
          <w:szCs w:val="20"/>
          <w:lang w:val="es-MX"/>
        </w:rPr>
        <w:lastRenderedPageBreak/>
        <w:t>“</w:t>
      </w:r>
      <w:r w:rsidRPr="00343252">
        <w:rPr>
          <w:rFonts w:ascii="Palatino Linotype" w:eastAsiaTheme="minorEastAsia" w:hAnsi="Palatino Linotype" w:cs="Arial,Bold"/>
          <w:b/>
          <w:bCs/>
          <w:i/>
          <w:sz w:val="20"/>
          <w:szCs w:val="20"/>
          <w:lang w:val="es-MX"/>
        </w:rPr>
        <w:t>Nombre del titular de una licencia que no involucre el aprovechamiento de bienes, servicios y/o recursos públicos, constituye un</w:t>
      </w:r>
      <w:r>
        <w:rPr>
          <w:rFonts w:ascii="Palatino Linotype" w:eastAsiaTheme="minorEastAsia" w:hAnsi="Palatino Linotype" w:cs="Arial,Bold"/>
          <w:b/>
          <w:bCs/>
          <w:i/>
          <w:sz w:val="20"/>
          <w:szCs w:val="20"/>
          <w:lang w:val="es-MX"/>
        </w:rPr>
        <w:t xml:space="preserve"> </w:t>
      </w:r>
      <w:r w:rsidRPr="00343252">
        <w:rPr>
          <w:rFonts w:ascii="Palatino Linotype" w:eastAsiaTheme="minorEastAsia" w:hAnsi="Palatino Linotype" w:cs="Arial,Bold"/>
          <w:b/>
          <w:bCs/>
          <w:i/>
          <w:sz w:val="20"/>
          <w:szCs w:val="20"/>
          <w:lang w:val="es-MX"/>
        </w:rPr>
        <w:t xml:space="preserve">dato personal susceptible de clasificar como confidencial. </w:t>
      </w:r>
      <w:r w:rsidRPr="00343252">
        <w:rPr>
          <w:rFonts w:ascii="Palatino Linotype" w:eastAsiaTheme="minorEastAsia" w:hAnsi="Palatino Linotype" w:cs="Arial"/>
          <w:i/>
          <w:sz w:val="20"/>
          <w:szCs w:val="20"/>
          <w:lang w:val="es-MX"/>
        </w:rPr>
        <w:t>El artículo 1, párrafo segundo de la Constitución Política de los Estados</w:t>
      </w:r>
      <w:r>
        <w:rPr>
          <w:rFonts w:ascii="Palatino Linotype" w:eastAsiaTheme="minorEastAsia" w:hAnsi="Palatino Linotype" w:cs="Arial"/>
          <w:i/>
          <w:sz w:val="20"/>
          <w:szCs w:val="20"/>
          <w:lang w:val="es-MX"/>
        </w:rPr>
        <w:t xml:space="preserve"> </w:t>
      </w:r>
      <w:r w:rsidRPr="00343252">
        <w:rPr>
          <w:rFonts w:ascii="Palatino Linotype" w:eastAsiaTheme="minorEastAsia" w:hAnsi="Palatino Linotype" w:cs="Arial"/>
          <w:i/>
          <w:sz w:val="20"/>
          <w:szCs w:val="20"/>
          <w:lang w:val="es-MX"/>
        </w:rPr>
        <w:t>Unidos Mexicanos determina que las normas relativas a los derechos humanos se interpretarán de conformidad con la Constitución y con</w:t>
      </w:r>
      <w:r>
        <w:rPr>
          <w:rFonts w:ascii="Palatino Linotype" w:eastAsiaTheme="minorEastAsia" w:hAnsi="Palatino Linotype" w:cs="Arial"/>
          <w:i/>
          <w:sz w:val="20"/>
          <w:szCs w:val="20"/>
          <w:lang w:val="es-MX"/>
        </w:rPr>
        <w:t xml:space="preserve"> </w:t>
      </w:r>
      <w:r w:rsidRPr="00343252">
        <w:rPr>
          <w:rFonts w:ascii="Palatino Linotype" w:eastAsiaTheme="minorEastAsia" w:hAnsi="Palatino Linotype" w:cs="Arial"/>
          <w:i/>
          <w:sz w:val="20"/>
          <w:szCs w:val="20"/>
          <w:lang w:val="es-MX"/>
        </w:rPr>
        <w:t>los tratados internacionales de la materia favoreciendo en todo tiempo a las personas la protección más amplia, por su parte el artículo 6,</w:t>
      </w:r>
      <w:r>
        <w:rPr>
          <w:rFonts w:ascii="Palatino Linotype" w:eastAsiaTheme="minorEastAsia" w:hAnsi="Palatino Linotype" w:cs="Arial"/>
          <w:i/>
          <w:sz w:val="20"/>
          <w:szCs w:val="20"/>
          <w:lang w:val="es-MX"/>
        </w:rPr>
        <w:t xml:space="preserve"> </w:t>
      </w:r>
      <w:r w:rsidRPr="00343252">
        <w:rPr>
          <w:rFonts w:ascii="Palatino Linotype" w:eastAsiaTheme="minorEastAsia" w:hAnsi="Palatino Linotype" w:cs="Arial"/>
          <w:i/>
          <w:sz w:val="20"/>
          <w:szCs w:val="20"/>
          <w:lang w:val="es-MX"/>
        </w:rPr>
        <w:t>apartado A, fracciones I y II, de dicho ordenamiento establece que toda información en posesión de los sujetos obligados es pública y sólo</w:t>
      </w:r>
      <w:r>
        <w:rPr>
          <w:rFonts w:ascii="Palatino Linotype" w:eastAsiaTheme="minorEastAsia" w:hAnsi="Palatino Linotype" w:cs="Arial"/>
          <w:i/>
          <w:sz w:val="20"/>
          <w:szCs w:val="20"/>
          <w:lang w:val="es-MX"/>
        </w:rPr>
        <w:t xml:space="preserve"> </w:t>
      </w:r>
      <w:r w:rsidRPr="00343252">
        <w:rPr>
          <w:rFonts w:ascii="Palatino Linotype" w:eastAsiaTheme="minorEastAsia" w:hAnsi="Palatino Linotype" w:cs="Arial"/>
          <w:i/>
          <w:sz w:val="20"/>
          <w:szCs w:val="20"/>
          <w:lang w:val="es-MX"/>
        </w:rPr>
        <w:t>podrá limitarse de manera justificada por razones de interés público, seguridad nacional, y para proteger la vida privada y datos personales</w:t>
      </w:r>
      <w:r>
        <w:rPr>
          <w:rFonts w:ascii="Palatino Linotype" w:eastAsiaTheme="minorEastAsia" w:hAnsi="Palatino Linotype" w:cs="Arial"/>
          <w:i/>
          <w:sz w:val="20"/>
          <w:szCs w:val="20"/>
          <w:lang w:val="es-MX"/>
        </w:rPr>
        <w:t xml:space="preserve"> </w:t>
      </w:r>
      <w:r w:rsidRPr="00343252">
        <w:rPr>
          <w:rFonts w:ascii="Palatino Linotype" w:eastAsiaTheme="minorEastAsia" w:hAnsi="Palatino Linotype" w:cs="Arial"/>
          <w:i/>
          <w:sz w:val="20"/>
          <w:szCs w:val="20"/>
          <w:lang w:val="es-MX"/>
        </w:rPr>
        <w:t>en los términos precisados por las Leyes reglamentarias. Ahora bien, el artículo 92, fracción XXXII de la Ley de Transparencia y Acceso a la</w:t>
      </w:r>
      <w:r>
        <w:rPr>
          <w:rFonts w:ascii="Palatino Linotype" w:eastAsiaTheme="minorEastAsia" w:hAnsi="Palatino Linotype" w:cs="Arial"/>
          <w:i/>
          <w:sz w:val="20"/>
          <w:szCs w:val="20"/>
          <w:lang w:val="es-MX"/>
        </w:rPr>
        <w:t xml:space="preserve"> </w:t>
      </w:r>
      <w:r w:rsidRPr="00343252">
        <w:rPr>
          <w:rFonts w:ascii="Palatino Linotype" w:eastAsiaTheme="minorEastAsia" w:hAnsi="Palatino Linotype" w:cs="Arial"/>
          <w:i/>
          <w:sz w:val="20"/>
          <w:szCs w:val="20"/>
          <w:lang w:val="es-MX"/>
        </w:rPr>
        <w:t>Información Pública del Estado de México y Municipios, señala que el nombre de los titulares de las licencias es un dato de carácter público,</w:t>
      </w:r>
      <w:r>
        <w:rPr>
          <w:rFonts w:ascii="Palatino Linotype" w:eastAsiaTheme="minorEastAsia" w:hAnsi="Palatino Linotype" w:cs="Arial"/>
          <w:i/>
          <w:sz w:val="20"/>
          <w:szCs w:val="20"/>
          <w:lang w:val="es-MX"/>
        </w:rPr>
        <w:t xml:space="preserve"> </w:t>
      </w:r>
      <w:r w:rsidRPr="00343252">
        <w:rPr>
          <w:rFonts w:ascii="Palatino Linotype" w:eastAsiaTheme="minorEastAsia" w:hAnsi="Palatino Linotype" w:cs="Arial"/>
          <w:i/>
          <w:sz w:val="20"/>
          <w:szCs w:val="20"/>
          <w:lang w:val="es-MX"/>
        </w:rPr>
        <w:t>no obstante, para su aplicación, dicho numeral debe ser interpretado de manera armónica y sistemática con el ordenamiento reglamentario</w:t>
      </w:r>
      <w:r>
        <w:rPr>
          <w:rFonts w:ascii="Palatino Linotype" w:eastAsiaTheme="minorEastAsia" w:hAnsi="Palatino Linotype" w:cs="Arial"/>
          <w:i/>
          <w:sz w:val="20"/>
          <w:szCs w:val="20"/>
          <w:lang w:val="es-MX"/>
        </w:rPr>
        <w:t xml:space="preserve"> </w:t>
      </w:r>
      <w:r w:rsidRPr="00343252">
        <w:rPr>
          <w:rFonts w:ascii="Palatino Linotype" w:eastAsiaTheme="minorEastAsia" w:hAnsi="Palatino Linotype" w:cs="Arial"/>
          <w:i/>
          <w:sz w:val="20"/>
          <w:szCs w:val="20"/>
          <w:lang w:val="es-MX"/>
        </w:rPr>
        <w:t>de la materia de transparencia y protección de datos personales, pues la intromisión a los datos personales de particulares únicamente se</w:t>
      </w:r>
      <w:r>
        <w:rPr>
          <w:rFonts w:ascii="Palatino Linotype" w:eastAsiaTheme="minorEastAsia" w:hAnsi="Palatino Linotype" w:cs="Arial"/>
          <w:i/>
          <w:sz w:val="20"/>
          <w:szCs w:val="20"/>
          <w:lang w:val="es-MX"/>
        </w:rPr>
        <w:t xml:space="preserve"> </w:t>
      </w:r>
      <w:r w:rsidRPr="00343252">
        <w:rPr>
          <w:rFonts w:ascii="Palatino Linotype" w:eastAsiaTheme="minorEastAsia" w:hAnsi="Palatino Linotype" w:cs="Arial"/>
          <w:i/>
          <w:sz w:val="20"/>
          <w:szCs w:val="20"/>
          <w:lang w:val="es-MX"/>
        </w:rPr>
        <w:t>verá justificada cuando se involucre el aprovechamiento de bienes, servicios y/o recursos públicos en términos de lo dispuesto por los</w:t>
      </w:r>
      <w:r>
        <w:rPr>
          <w:rFonts w:ascii="Palatino Linotype" w:eastAsiaTheme="minorEastAsia" w:hAnsi="Palatino Linotype" w:cs="Arial"/>
          <w:i/>
          <w:sz w:val="20"/>
          <w:szCs w:val="20"/>
          <w:lang w:val="es-MX"/>
        </w:rPr>
        <w:t xml:space="preserve"> </w:t>
      </w:r>
      <w:r w:rsidRPr="00343252">
        <w:rPr>
          <w:rFonts w:ascii="Palatino Linotype" w:eastAsiaTheme="minorEastAsia" w:hAnsi="Palatino Linotype" w:cs="Arial"/>
          <w:i/>
          <w:sz w:val="20"/>
          <w:szCs w:val="20"/>
          <w:lang w:val="es-MX"/>
        </w:rPr>
        <w:t>artículos 6, 92, fracción XXXII, 122 y 143, fracción I, de la Ley de Transparencia referida en concordancia con lo establecido por los</w:t>
      </w:r>
      <w:r>
        <w:rPr>
          <w:rFonts w:ascii="Palatino Linotype" w:eastAsiaTheme="minorEastAsia" w:hAnsi="Palatino Linotype" w:cs="Arial"/>
          <w:i/>
          <w:sz w:val="20"/>
          <w:szCs w:val="20"/>
          <w:lang w:val="es-MX"/>
        </w:rPr>
        <w:t xml:space="preserve"> </w:t>
      </w:r>
      <w:r w:rsidRPr="00343252">
        <w:rPr>
          <w:rFonts w:ascii="Palatino Linotype" w:eastAsiaTheme="minorEastAsia" w:hAnsi="Palatino Linotype" w:cs="Arial"/>
          <w:i/>
          <w:sz w:val="20"/>
          <w:szCs w:val="20"/>
          <w:lang w:val="es-MX"/>
        </w:rPr>
        <w:t>numerales 6 y 15 de la Ley de Protección de Datos Personales en Posesión de Sujetos Obligados de la entidad. En ese sentido, el nombre</w:t>
      </w:r>
      <w:r>
        <w:rPr>
          <w:rFonts w:ascii="Palatino Linotype" w:eastAsiaTheme="minorEastAsia" w:hAnsi="Palatino Linotype" w:cs="Arial"/>
          <w:i/>
          <w:sz w:val="20"/>
          <w:szCs w:val="20"/>
          <w:lang w:val="es-MX"/>
        </w:rPr>
        <w:t xml:space="preserve"> </w:t>
      </w:r>
      <w:r w:rsidRPr="00343252">
        <w:rPr>
          <w:rFonts w:ascii="Palatino Linotype" w:eastAsiaTheme="minorEastAsia" w:hAnsi="Palatino Linotype" w:cs="Arial"/>
          <w:i/>
          <w:sz w:val="20"/>
          <w:szCs w:val="20"/>
          <w:lang w:val="es-MX"/>
        </w:rPr>
        <w:t>de los titulares de licencias constituye un dato personal que debe ser tratado bajo los principios y términos de la ley reglamentaria de la</w:t>
      </w:r>
      <w:r>
        <w:rPr>
          <w:rFonts w:ascii="Palatino Linotype" w:eastAsiaTheme="minorEastAsia" w:hAnsi="Palatino Linotype" w:cs="Arial"/>
          <w:i/>
          <w:sz w:val="20"/>
          <w:szCs w:val="20"/>
          <w:lang w:val="es-MX"/>
        </w:rPr>
        <w:t xml:space="preserve"> </w:t>
      </w:r>
      <w:r w:rsidRPr="00343252">
        <w:rPr>
          <w:rFonts w:ascii="Palatino Linotype" w:eastAsiaTheme="minorEastAsia" w:hAnsi="Palatino Linotype" w:cs="Arial"/>
          <w:i/>
          <w:sz w:val="20"/>
          <w:szCs w:val="20"/>
          <w:lang w:val="es-MX"/>
        </w:rPr>
        <w:t>materia, y para su publicidad se requerirá que la expedición de la licencia correspondiente involucre el aprovechamiento de bienes, servicios</w:t>
      </w:r>
      <w:r>
        <w:rPr>
          <w:rFonts w:ascii="Palatino Linotype" w:eastAsiaTheme="minorEastAsia" w:hAnsi="Palatino Linotype" w:cs="Arial"/>
          <w:i/>
          <w:sz w:val="20"/>
          <w:szCs w:val="20"/>
          <w:lang w:val="es-MX"/>
        </w:rPr>
        <w:t xml:space="preserve"> </w:t>
      </w:r>
      <w:r w:rsidRPr="00343252">
        <w:rPr>
          <w:rFonts w:ascii="Palatino Linotype" w:eastAsiaTheme="minorEastAsia" w:hAnsi="Palatino Linotype" w:cs="Arial"/>
          <w:i/>
          <w:sz w:val="20"/>
          <w:szCs w:val="20"/>
          <w:lang w:val="es-MX"/>
        </w:rPr>
        <w:t>y/o recursos públicos, caso contrario se deberá clasificar como confidencial.</w:t>
      </w:r>
      <w:r>
        <w:rPr>
          <w:rFonts w:ascii="Palatino Linotype" w:eastAsiaTheme="minorEastAsia" w:hAnsi="Palatino Linotype" w:cs="Arial"/>
          <w:i/>
          <w:sz w:val="20"/>
          <w:szCs w:val="20"/>
          <w:lang w:val="es-MX"/>
        </w:rPr>
        <w:t>”</w:t>
      </w:r>
    </w:p>
    <w:p w14:paraId="0C1E0858" w14:textId="7226CC6C" w:rsidR="00490BC8" w:rsidRPr="00A4521A" w:rsidRDefault="00343252" w:rsidP="00490BC8">
      <w:pPr>
        <w:tabs>
          <w:tab w:val="left" w:pos="709"/>
        </w:tabs>
        <w:spacing w:before="240" w:after="240" w:line="360" w:lineRule="auto"/>
        <w:jc w:val="both"/>
        <w:rPr>
          <w:rFonts w:ascii="Palatino Linotype" w:hAnsi="Palatino Linotype" w:cs="Arial"/>
        </w:rPr>
      </w:pPr>
      <w:r>
        <w:rPr>
          <w:rFonts w:ascii="Palatino Linotype" w:hAnsi="Palatino Linotype"/>
          <w:color w:val="000000"/>
        </w:rPr>
        <w:t>De ahí que, la Licencia de Construcci</w:t>
      </w:r>
      <w:r w:rsidR="00490BC8">
        <w:rPr>
          <w:rFonts w:ascii="Palatino Linotype" w:hAnsi="Palatino Linotype"/>
          <w:color w:val="000000"/>
        </w:rPr>
        <w:t xml:space="preserve">ón no se haya hecha del conocimiento del </w:t>
      </w:r>
      <w:r w:rsidR="00E36798">
        <w:rPr>
          <w:rFonts w:ascii="Palatino Linotype" w:hAnsi="Palatino Linotype"/>
          <w:color w:val="000000"/>
        </w:rPr>
        <w:t>particular</w:t>
      </w:r>
      <w:r w:rsidR="00490BC8">
        <w:rPr>
          <w:rFonts w:ascii="Palatino Linotype" w:hAnsi="Palatino Linotype"/>
          <w:color w:val="000000"/>
        </w:rPr>
        <w:t xml:space="preserve"> por no atender lo previsto en el artículo 122 de la Ley de Materia, en el que se establece que la </w:t>
      </w:r>
      <w:r w:rsidR="00490BC8" w:rsidRPr="00A4521A">
        <w:rPr>
          <w:rFonts w:ascii="Palatino Linotype" w:hAnsi="Palatino Linotype" w:cs="Arial"/>
        </w:rPr>
        <w:t>clasificación</w:t>
      </w:r>
      <w:r w:rsidR="00490BC8">
        <w:rPr>
          <w:rFonts w:ascii="Palatino Linotype" w:hAnsi="Palatino Linotype" w:cs="Arial"/>
        </w:rPr>
        <w:t>,</w:t>
      </w:r>
      <w:r w:rsidR="00490BC8" w:rsidRPr="00A4521A">
        <w:rPr>
          <w:rFonts w:ascii="Palatino Linotype" w:hAnsi="Palatino Linotype" w:cs="Arial"/>
        </w:rPr>
        <w:t xml:space="preserve"> es el proceso mediante el cual el Sujeto Obligado</w:t>
      </w:r>
      <w:r w:rsidR="00490BC8" w:rsidRPr="00A4521A">
        <w:rPr>
          <w:rFonts w:ascii="Palatino Linotype" w:hAnsi="Palatino Linotype" w:cs="Arial"/>
          <w:b/>
        </w:rPr>
        <w:t xml:space="preserve"> </w:t>
      </w:r>
      <w:r w:rsidR="00490BC8" w:rsidRPr="00A4521A">
        <w:rPr>
          <w:rFonts w:ascii="Palatino Linotype" w:hAnsi="Palatino Linotype" w:cs="Arial"/>
        </w:rPr>
        <w:t xml:space="preserve">deberá determinar que la información en su poder </w:t>
      </w:r>
      <w:proofErr w:type="spellStart"/>
      <w:r w:rsidR="00490BC8" w:rsidRPr="00A4521A">
        <w:rPr>
          <w:rFonts w:ascii="Palatino Linotype" w:hAnsi="Palatino Linotype" w:cs="Arial"/>
        </w:rPr>
        <w:t>actualiza</w:t>
      </w:r>
      <w:proofErr w:type="spellEnd"/>
      <w:r w:rsidR="00490BC8" w:rsidRPr="00A4521A">
        <w:rPr>
          <w:rFonts w:ascii="Palatino Linotype" w:hAnsi="Palatino Linotype" w:cs="Arial"/>
        </w:rPr>
        <w:t xml:space="preserve"> alguno de los supuestos de reserva o confidencialidad de conformidad con el Titulo Sexto, lo cual no se hace por simple mandado de la Ley, sino que es necesario que se emita el acuerdo de clasificación de información.</w:t>
      </w:r>
    </w:p>
    <w:p w14:paraId="5BE72804" w14:textId="3E0052E7" w:rsidR="00490BC8" w:rsidRPr="00A4521A" w:rsidRDefault="00E36798" w:rsidP="00490BC8">
      <w:pPr>
        <w:spacing w:before="240" w:after="240" w:line="360" w:lineRule="auto"/>
        <w:jc w:val="both"/>
        <w:rPr>
          <w:rFonts w:ascii="Palatino Linotype" w:hAnsi="Palatino Linotype" w:cs="Arial"/>
        </w:rPr>
      </w:pPr>
      <w:r>
        <w:rPr>
          <w:rFonts w:ascii="Palatino Linotype" w:hAnsi="Palatino Linotype"/>
          <w:color w:val="000000"/>
        </w:rPr>
        <w:t xml:space="preserve"> </w:t>
      </w:r>
      <w:r w:rsidR="00490BC8" w:rsidRPr="00A4521A">
        <w:rPr>
          <w:rFonts w:ascii="Palatino Linotype" w:hAnsi="Palatino Linotype" w:cs="Arial"/>
        </w:rPr>
        <w:t xml:space="preserve">En los casos en que la información solicitada actualice algún supuesto de información clasificada como confidencial, </w:t>
      </w:r>
      <w:r w:rsidR="00490BC8">
        <w:rPr>
          <w:rFonts w:ascii="Palatino Linotype" w:hAnsi="Palatino Linotype" w:cs="Arial"/>
        </w:rPr>
        <w:t xml:space="preserve">es decir, aquella que </w:t>
      </w:r>
      <w:r w:rsidR="00490BC8" w:rsidRPr="00A4521A">
        <w:rPr>
          <w:rFonts w:ascii="Palatino Linotype" w:hAnsi="Palatino Linotype" w:cs="Arial"/>
        </w:rPr>
        <w:t>refier</w:t>
      </w:r>
      <w:r w:rsidR="00490BC8">
        <w:rPr>
          <w:rFonts w:ascii="Palatino Linotype" w:hAnsi="Palatino Linotype" w:cs="Arial"/>
        </w:rPr>
        <w:t>a</w:t>
      </w:r>
      <w:r w:rsidR="00490BC8" w:rsidRPr="00A4521A">
        <w:rPr>
          <w:rFonts w:ascii="Palatino Linotype" w:hAnsi="Palatino Linotype" w:cs="Arial"/>
        </w:rPr>
        <w:t xml:space="preserve"> a la vida privada y los datos personales de una persona que la haga identificada o </w:t>
      </w:r>
      <w:r w:rsidR="00490BC8" w:rsidRPr="00A4521A">
        <w:rPr>
          <w:rFonts w:ascii="Palatino Linotype" w:hAnsi="Palatino Linotype" w:cs="Arial"/>
        </w:rPr>
        <w:lastRenderedPageBreak/>
        <w:t xml:space="preserve">identificable, </w:t>
      </w:r>
      <w:r w:rsidR="00490BC8">
        <w:rPr>
          <w:rFonts w:ascii="Palatino Linotype" w:hAnsi="Palatino Linotype" w:cs="Arial"/>
        </w:rPr>
        <w:t>deberá ser protegida</w:t>
      </w:r>
      <w:r w:rsidR="00490BC8" w:rsidRPr="00A4521A">
        <w:rPr>
          <w:rFonts w:ascii="Palatino Linotype" w:hAnsi="Palatino Linotype" w:cs="Arial"/>
        </w:rPr>
        <w:t xml:space="preserve"> en los términos y con las excepciones que fijen las leyes, conforme a lo previsto en el artículo 6, apartado A, fracción II de la Constitución Política de los Estados Unidos Mexicanos.</w:t>
      </w:r>
    </w:p>
    <w:p w14:paraId="4DF6FD77" w14:textId="77777777" w:rsidR="00490BC8" w:rsidRPr="00A4521A" w:rsidRDefault="00490BC8" w:rsidP="00490BC8">
      <w:pPr>
        <w:spacing w:before="240" w:after="240" w:line="360" w:lineRule="auto"/>
        <w:jc w:val="both"/>
        <w:rPr>
          <w:rFonts w:ascii="Palatino Linotype" w:hAnsi="Palatino Linotype" w:cs="Arial"/>
        </w:rPr>
      </w:pPr>
      <w:r w:rsidRPr="00A4521A">
        <w:rPr>
          <w:rFonts w:ascii="Palatino Linotype" w:hAnsi="Palatino Linotype" w:cs="Arial"/>
        </w:rPr>
        <w:t>Bajo tal argumento, se tiene que el artículo 12 de la Declaración Universal de los Derechos Humanos, así como el diverso 17, párrafo primero, del Pacto Internacional de Derechos Civiles y Políticos, reconocen la protección del derecho a la intimidad de toda persona, en el sentido de que nadie puede ser objeto de injerencias arbitrarias en su vida privada, su familia, domicilio o correspondencia, ni de ataques a su honra o reputación, teniendo derecho toda persona a la protección de la ley contra tales injerencias o ataques</w:t>
      </w:r>
      <w:r w:rsidRPr="00A4521A">
        <w:rPr>
          <w:rStyle w:val="Refdenotaalpie"/>
          <w:rFonts w:ascii="Palatino Linotype" w:hAnsi="Palatino Linotype" w:cs="Arial"/>
        </w:rPr>
        <w:footnoteReference w:id="1"/>
      </w:r>
      <w:r w:rsidRPr="00A4521A">
        <w:rPr>
          <w:rFonts w:ascii="Palatino Linotype" w:hAnsi="Palatino Linotype" w:cs="Arial"/>
        </w:rPr>
        <w:t>.</w:t>
      </w:r>
    </w:p>
    <w:p w14:paraId="17669A2C" w14:textId="77777777" w:rsidR="00490BC8" w:rsidRPr="00A4521A" w:rsidRDefault="00490BC8" w:rsidP="00490BC8">
      <w:pPr>
        <w:autoSpaceDE w:val="0"/>
        <w:autoSpaceDN w:val="0"/>
        <w:adjustRightInd w:val="0"/>
        <w:spacing w:before="240" w:after="240" w:line="360" w:lineRule="auto"/>
        <w:jc w:val="both"/>
        <w:rPr>
          <w:rFonts w:ascii="Palatino Linotype" w:eastAsiaTheme="minorEastAsia" w:hAnsi="Palatino Linotype" w:cs="Arial"/>
          <w:lang w:val="es-MX"/>
        </w:rPr>
      </w:pPr>
      <w:r w:rsidRPr="00A4521A">
        <w:rPr>
          <w:rFonts w:ascii="Palatino Linotype" w:eastAsiaTheme="minorEastAsia" w:hAnsi="Palatino Linotype" w:cs="Arial"/>
          <w:lang w:val="es-MX"/>
        </w:rPr>
        <w:t xml:space="preserve">Se entiende por “datos personales” la información concerniente a una persona física identificada o identificable, se considera que una persona es identificable cuando su identidad pueda determinarse </w:t>
      </w:r>
      <w:r>
        <w:rPr>
          <w:rFonts w:ascii="Palatino Linotype" w:eastAsiaTheme="minorEastAsia" w:hAnsi="Palatino Linotype" w:cs="Arial"/>
          <w:lang w:val="es-MX"/>
        </w:rPr>
        <w:t xml:space="preserve">directa </w:t>
      </w:r>
      <w:r w:rsidRPr="00A4521A">
        <w:rPr>
          <w:rFonts w:ascii="Palatino Linotype" w:eastAsiaTheme="minorEastAsia" w:hAnsi="Palatino Linotype" w:cs="Arial"/>
          <w:lang w:val="es-MX"/>
        </w:rPr>
        <w:t>o indirectamente a través de cualquier información.</w:t>
      </w:r>
    </w:p>
    <w:p w14:paraId="56353897" w14:textId="77777777" w:rsidR="00490BC8" w:rsidRPr="00A4521A" w:rsidRDefault="00490BC8" w:rsidP="00490BC8">
      <w:pPr>
        <w:autoSpaceDE w:val="0"/>
        <w:autoSpaceDN w:val="0"/>
        <w:adjustRightInd w:val="0"/>
        <w:spacing w:before="240" w:after="240" w:line="360" w:lineRule="auto"/>
        <w:jc w:val="both"/>
        <w:rPr>
          <w:rFonts w:ascii="Palatino Linotype" w:eastAsiaTheme="minorEastAsia" w:hAnsi="Palatino Linotype" w:cs="Arial"/>
          <w:lang w:val="es-MX"/>
        </w:rPr>
      </w:pPr>
      <w:r w:rsidRPr="00A4521A">
        <w:rPr>
          <w:rFonts w:ascii="Palatino Linotype" w:eastAsiaTheme="minorEastAsia" w:hAnsi="Palatino Linotype" w:cs="Arial"/>
          <w:lang w:val="es-MX"/>
        </w:rPr>
        <w:t xml:space="preserve">En ese sentido, el derecho de acceso a la información pública, como derecho humano encuentra un límite en el también derecho humano a la protección de datos personales, que obliga a los sujetos obligados que manejen información confidencial </w:t>
      </w:r>
      <w:r w:rsidRPr="00A4521A">
        <w:rPr>
          <w:rFonts w:ascii="Palatino Linotype" w:eastAsiaTheme="minorEastAsia" w:hAnsi="Palatino Linotype" w:cs="Arial"/>
          <w:lang w:val="es-MX"/>
        </w:rPr>
        <w:lastRenderedPageBreak/>
        <w:t>o datos personales a negar el acceso a ello, bajo motivos fundados y legitimo relativos a concreta situación personal que genera un perjuicio al titular del dato personal.</w:t>
      </w:r>
    </w:p>
    <w:p w14:paraId="1584830F" w14:textId="64C116C1" w:rsidR="00E36798" w:rsidRPr="009F570B" w:rsidRDefault="00490BC8" w:rsidP="00E36798">
      <w:pPr>
        <w:spacing w:before="240" w:after="240" w:line="360" w:lineRule="auto"/>
        <w:ind w:right="49"/>
        <w:jc w:val="both"/>
        <w:rPr>
          <w:rFonts w:ascii="Palatino Linotype" w:hAnsi="Palatino Linotype"/>
        </w:rPr>
      </w:pPr>
      <w:r>
        <w:rPr>
          <w:rFonts w:ascii="Palatino Linotype" w:hAnsi="Palatino Linotype" w:cs="Arial"/>
        </w:rPr>
        <w:t xml:space="preserve">Entonces, </w:t>
      </w:r>
      <w:r w:rsidR="00E36798">
        <w:rPr>
          <w:rFonts w:ascii="Palatino Linotype" w:hAnsi="Palatino Linotype" w:cs="Arial"/>
        </w:rPr>
        <w:t>los Comités de Transparencia</w:t>
      </w:r>
      <w:r>
        <w:rPr>
          <w:rFonts w:ascii="Palatino Linotype" w:hAnsi="Palatino Linotype" w:cs="Arial"/>
        </w:rPr>
        <w:t xml:space="preserve"> deberán emitir los acuerdos mediante los cuales se</w:t>
      </w:r>
      <w:r w:rsidR="00E36798">
        <w:rPr>
          <w:rFonts w:ascii="Palatino Linotype" w:hAnsi="Palatino Linotype" w:cs="Arial"/>
        </w:rPr>
        <w:t xml:space="preserve"> clasifique la información, </w:t>
      </w:r>
      <w:r>
        <w:rPr>
          <w:rFonts w:ascii="Palatino Linotype" w:hAnsi="Palatino Linotype" w:cs="Arial"/>
        </w:rPr>
        <w:t xml:space="preserve">que permitan a </w:t>
      </w:r>
      <w:r w:rsidR="00E36798">
        <w:rPr>
          <w:rFonts w:ascii="Palatino Linotype" w:hAnsi="Palatino Linotype" w:cs="Arial"/>
        </w:rPr>
        <w:t>los</w:t>
      </w:r>
      <w:r w:rsidR="00E36798" w:rsidRPr="009F570B">
        <w:rPr>
          <w:rFonts w:ascii="Palatino Linotype" w:hAnsi="Palatino Linotype"/>
        </w:rPr>
        <w:t xml:space="preserve"> particular</w:t>
      </w:r>
      <w:r w:rsidR="00E36798">
        <w:rPr>
          <w:rFonts w:ascii="Palatino Linotype" w:hAnsi="Palatino Linotype"/>
        </w:rPr>
        <w:t>es conocer</w:t>
      </w:r>
      <w:r w:rsidR="00E36798" w:rsidRPr="009F570B">
        <w:rPr>
          <w:rFonts w:ascii="Palatino Linotype" w:hAnsi="Palatino Linotype"/>
        </w:rPr>
        <w:t xml:space="preserve"> las condiciones y circunstancias </w:t>
      </w:r>
      <w:r w:rsidR="00E36798">
        <w:rPr>
          <w:rFonts w:ascii="Palatino Linotype" w:hAnsi="Palatino Linotype"/>
        </w:rPr>
        <w:t xml:space="preserve">por las </w:t>
      </w:r>
      <w:r w:rsidR="00E36798" w:rsidRPr="009F570B">
        <w:rPr>
          <w:rFonts w:ascii="Palatino Linotype" w:hAnsi="Palatino Linotype"/>
        </w:rPr>
        <w:t>que determinaron negar el acceso a la información;</w:t>
      </w:r>
      <w:r w:rsidR="00E36798">
        <w:rPr>
          <w:rFonts w:ascii="Palatino Linotype" w:hAnsi="Palatino Linotype"/>
        </w:rPr>
        <w:t xml:space="preserve"> en el entendido de </w:t>
      </w:r>
      <w:r w:rsidR="00E36798" w:rsidRPr="009F570B">
        <w:rPr>
          <w:rFonts w:ascii="Palatino Linotype" w:hAnsi="Palatino Linotype"/>
        </w:rPr>
        <w:t>que</w:t>
      </w:r>
      <w:r w:rsidR="00E36798">
        <w:rPr>
          <w:rFonts w:ascii="Palatino Linotype" w:hAnsi="Palatino Linotype"/>
        </w:rPr>
        <w:t>,</w:t>
      </w:r>
      <w:r w:rsidR="00E36798" w:rsidRPr="009F570B">
        <w:rPr>
          <w:rFonts w:ascii="Palatino Linotype" w:hAnsi="Palatino Linotype"/>
        </w:rPr>
        <w:t xml:space="preserve"> todo acto que la autoridad pronuncie en el ejercicio de sus atribuciones, debe expresar los fundamentos legales que le dieron origen y las razones por las que se deben aplicar al caso concreto.</w:t>
      </w:r>
    </w:p>
    <w:p w14:paraId="17A48A4D" w14:textId="77777777" w:rsidR="00E36798" w:rsidRPr="00560986" w:rsidRDefault="00E36798" w:rsidP="00E36798">
      <w:pPr>
        <w:spacing w:before="240" w:after="240" w:line="360" w:lineRule="auto"/>
        <w:jc w:val="both"/>
        <w:rPr>
          <w:rFonts w:ascii="Palatino Linotype" w:hAnsi="Palatino Linotype" w:cs="Arial"/>
        </w:rPr>
      </w:pPr>
      <w:r>
        <w:rPr>
          <w:rFonts w:ascii="Palatino Linotype" w:hAnsi="Palatino Linotype"/>
        </w:rPr>
        <w:t>E</w:t>
      </w:r>
      <w:r w:rsidRPr="00195965">
        <w:rPr>
          <w:rFonts w:ascii="Palatino Linotype" w:hAnsi="Palatino Linotype"/>
        </w:rPr>
        <w:t xml:space="preserve">s decir, </w:t>
      </w:r>
      <w:r>
        <w:rPr>
          <w:rFonts w:ascii="Palatino Linotype" w:hAnsi="Palatino Linotype"/>
        </w:rPr>
        <w:t>el</w:t>
      </w:r>
      <w:r w:rsidRPr="00195965">
        <w:rPr>
          <w:rFonts w:ascii="Palatino Linotype" w:hAnsi="Palatino Linotype"/>
        </w:rPr>
        <w:t xml:space="preserve"> acuerdo debe contener un razonamiento lógico con el que se demuestre que la información solicitada por el recurrente se encuentra en alguna de las hipótesis que contempla la misma ley; toda vez que de acuerdo a la Ley</w:t>
      </w:r>
      <w:r>
        <w:rPr>
          <w:rFonts w:ascii="Palatino Linotype" w:hAnsi="Palatino Linotype"/>
        </w:rPr>
        <w:t xml:space="preserve"> de Transparencia en la Entidad,</w:t>
      </w:r>
      <w:r w:rsidRPr="00195965">
        <w:rPr>
          <w:rFonts w:ascii="Palatino Linotype" w:hAnsi="Palatino Linotype"/>
        </w:rPr>
        <w:t xml:space="preserve"> la carga de la prueba para justificar toda negativa de acceso a la información por actualizarse cualquiera de los supuestos previstos en la Ley, corresponde a los Sujetos Obligados fundando y motivando debidamente la clasificación</w:t>
      </w:r>
      <w:r w:rsidRPr="00560986">
        <w:rPr>
          <w:rStyle w:val="Refdenotaalpie"/>
          <w:rFonts w:ascii="Palatino Linotype" w:hAnsi="Palatino Linotype"/>
        </w:rPr>
        <w:footnoteReference w:id="2"/>
      </w:r>
      <w:r w:rsidRPr="00560986">
        <w:rPr>
          <w:rFonts w:ascii="Palatino Linotype" w:hAnsi="Palatino Linotype"/>
        </w:rPr>
        <w:t>.</w:t>
      </w:r>
    </w:p>
    <w:p w14:paraId="1E5A7A20" w14:textId="77777777" w:rsidR="00E36798" w:rsidRPr="00195965" w:rsidRDefault="00E36798" w:rsidP="00E36798">
      <w:pPr>
        <w:spacing w:before="240" w:after="240" w:line="360" w:lineRule="auto"/>
        <w:jc w:val="both"/>
        <w:rPr>
          <w:rFonts w:ascii="Palatino Linotype" w:hAnsi="Palatino Linotype" w:cs="Arial"/>
        </w:rPr>
      </w:pPr>
      <w:r w:rsidRPr="00195965">
        <w:rPr>
          <w:rFonts w:ascii="Palatino Linotype" w:hAnsi="Palatino Linotype"/>
        </w:rPr>
        <w:t xml:space="preserve">Respecto de la fundamentación y motivación, debe recordarse que la primera de ellas consiste en </w:t>
      </w:r>
      <w:r w:rsidRPr="00195965">
        <w:rPr>
          <w:rFonts w:ascii="Palatino Linotype" w:hAnsi="Palatino Linotype" w:cs="Arial"/>
        </w:rPr>
        <w:t xml:space="preserve">la expresión de los dispositivos jurídicos en los que se sustenten los supuestos propios del asunto; y por motivación el señalamiento de las causas inmediatas, las razones específicas y los motivos particulares que se tomaron en </w:t>
      </w:r>
      <w:r w:rsidRPr="00195965">
        <w:rPr>
          <w:rFonts w:ascii="Palatino Linotype" w:hAnsi="Palatino Linotype" w:cs="Arial"/>
        </w:rPr>
        <w:lastRenderedPageBreak/>
        <w:t>consideración para llegar a la determinación obtenida, debiendo existir además una correspondencia lógica entre ambos supuestos.</w:t>
      </w:r>
    </w:p>
    <w:p w14:paraId="100BE26A" w14:textId="77777777" w:rsidR="00E36798" w:rsidRPr="00195965" w:rsidRDefault="00E36798" w:rsidP="00E36798">
      <w:pPr>
        <w:spacing w:before="240" w:after="240" w:line="360" w:lineRule="auto"/>
        <w:jc w:val="both"/>
        <w:rPr>
          <w:rFonts w:ascii="Palatino Linotype" w:hAnsi="Palatino Linotype" w:cs="Arial"/>
          <w:bCs/>
        </w:rPr>
      </w:pPr>
      <w:r w:rsidRPr="00195965">
        <w:rPr>
          <w:rFonts w:ascii="Palatino Linotype" w:hAnsi="Palatino Linotype" w:cs="Arial"/>
          <w:bCs/>
        </w:rPr>
        <w:t>Sirven de sustento a lo anterior las tesis jurisprudenciales número I.4º.A. J/43 y VI. 2º. J/43, publicadas en el Semanario Judicial de la Federación y su Gaceta, bajo el número de registro 175,082 y 203,143, respectivamente, cuyo texto y sentido literal es el siguiente:</w:t>
      </w:r>
    </w:p>
    <w:p w14:paraId="32F9A63E" w14:textId="77777777" w:rsidR="00E36798" w:rsidRPr="00560986" w:rsidRDefault="00E36798" w:rsidP="00E36798">
      <w:pPr>
        <w:spacing w:after="120"/>
        <w:ind w:left="851" w:right="902"/>
        <w:jc w:val="both"/>
        <w:rPr>
          <w:rFonts w:ascii="Palatino Linotype" w:hAnsi="Palatino Linotype" w:cs="Arial"/>
          <w:bCs/>
          <w:i/>
          <w:iCs/>
          <w:sz w:val="20"/>
          <w:szCs w:val="20"/>
        </w:rPr>
      </w:pPr>
      <w:r w:rsidRPr="00560986">
        <w:rPr>
          <w:rFonts w:ascii="Palatino Linotype" w:hAnsi="Palatino Linotype" w:cs="Arial"/>
          <w:bCs/>
          <w:i/>
          <w:iCs/>
          <w:sz w:val="20"/>
          <w:szCs w:val="20"/>
        </w:rPr>
        <w:t>“</w:t>
      </w:r>
      <w:r w:rsidRPr="00560986">
        <w:rPr>
          <w:rFonts w:ascii="Palatino Linotype" w:hAnsi="Palatino Linotype" w:cs="Arial"/>
          <w:b/>
          <w:bCs/>
          <w:i/>
          <w:iCs/>
          <w:sz w:val="20"/>
          <w:szCs w:val="20"/>
        </w:rPr>
        <w:t>FUNDAMENTACIÓN Y MOTIVACIÓN. EL ASPECTO FORMAL DE LA GARANTÍA Y SU FINALIDAD SE TRADUCEN EN EXPLICAR, JUSTIFICAR, POSIBILITAR LA DEFENSA Y COMUNICAR LA DECISIÓN. </w:t>
      </w:r>
      <w:r w:rsidRPr="00560986">
        <w:rPr>
          <w:rFonts w:ascii="Palatino Linotype" w:hAnsi="Palatino Linotype" w:cs="Arial"/>
          <w:bCs/>
          <w:i/>
          <w:iCs/>
          <w:sz w:val="20"/>
          <w:szCs w:val="20"/>
        </w:rPr>
        <w:t>El contenido formal de la garantía de legalidad prevista en el artículo 16 constitucional relativa a la fundamentación y motivación tiene como propósito primordial y ratio que el justiciable </w:t>
      </w:r>
      <w:r w:rsidRPr="00560986">
        <w:rPr>
          <w:rFonts w:ascii="Palatino Linotype" w:hAnsi="Palatino Linotype" w:cs="Arial"/>
          <w:bCs/>
          <w:i/>
          <w:iCs/>
          <w:sz w:val="20"/>
          <w:szCs w:val="20"/>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560986">
        <w:rPr>
          <w:rFonts w:ascii="Palatino Linotype" w:hAnsi="Palatino Linotype" w:cs="Arial"/>
          <w:bCs/>
          <w:i/>
          <w:iCs/>
          <w:sz w:val="20"/>
          <w:szCs w:val="20"/>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560986">
        <w:rPr>
          <w:rFonts w:ascii="Palatino Linotype" w:hAnsi="Palatino Linotype" w:cs="Arial"/>
          <w:bCs/>
          <w:i/>
          <w:iCs/>
          <w:sz w:val="20"/>
          <w:szCs w:val="20"/>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560986">
        <w:rPr>
          <w:rFonts w:ascii="Palatino Linotype" w:hAnsi="Palatino Linotype" w:cs="Arial"/>
          <w:bCs/>
          <w:i/>
          <w:iCs/>
          <w:sz w:val="20"/>
          <w:szCs w:val="20"/>
        </w:rPr>
        <w:t> del que se deduzca la relación de pertenencia lógica de los hechos al derecho invocado, que es la subsunción.”</w:t>
      </w:r>
    </w:p>
    <w:p w14:paraId="2E6B7908" w14:textId="77777777" w:rsidR="00E36798" w:rsidRPr="00560986" w:rsidRDefault="00E36798" w:rsidP="00E36798">
      <w:pPr>
        <w:spacing w:after="120"/>
        <w:ind w:left="851" w:right="902"/>
        <w:jc w:val="both"/>
        <w:rPr>
          <w:rFonts w:ascii="Palatino Linotype" w:hAnsi="Palatino Linotype"/>
          <w:sz w:val="20"/>
          <w:szCs w:val="20"/>
        </w:rPr>
      </w:pPr>
      <w:r w:rsidRPr="00560986">
        <w:rPr>
          <w:rFonts w:ascii="Palatino Linotype" w:hAnsi="Palatino Linotype" w:cs="Arial"/>
          <w:bCs/>
          <w:i/>
          <w:iCs/>
          <w:sz w:val="20"/>
          <w:szCs w:val="20"/>
        </w:rPr>
        <w:t>“</w:t>
      </w:r>
      <w:r w:rsidRPr="00560986">
        <w:rPr>
          <w:rFonts w:ascii="Palatino Linotype" w:hAnsi="Palatino Linotype" w:cs="Arial"/>
          <w:b/>
          <w:bCs/>
          <w:i/>
          <w:iCs/>
          <w:sz w:val="20"/>
          <w:szCs w:val="20"/>
        </w:rPr>
        <w:t>FUNDAMENTACION Y MOTIVACION. </w:t>
      </w:r>
      <w:r w:rsidRPr="00560986">
        <w:rPr>
          <w:rFonts w:ascii="Palatino Linotype" w:hAnsi="Palatino Linotype" w:cs="Arial"/>
          <w:bCs/>
          <w:i/>
          <w:iCs/>
          <w:sz w:val="20"/>
          <w:szCs w:val="20"/>
        </w:rPr>
        <w:t>La debida fundamentación y motivación legal, deben entenderse, por lo primero</w:t>
      </w:r>
      <w:r w:rsidRPr="00560986">
        <w:rPr>
          <w:rFonts w:ascii="Palatino Linotype" w:hAnsi="Palatino Linotype" w:cs="Arial"/>
          <w:b/>
          <w:bCs/>
          <w:i/>
          <w:iCs/>
          <w:sz w:val="20"/>
          <w:szCs w:val="20"/>
        </w:rPr>
        <w:t xml:space="preserve">, </w:t>
      </w:r>
      <w:r w:rsidRPr="00560986">
        <w:rPr>
          <w:rFonts w:ascii="Palatino Linotype" w:hAnsi="Palatino Linotype" w:cs="Arial"/>
          <w:bCs/>
          <w:i/>
          <w:iCs/>
          <w:sz w:val="20"/>
          <w:szCs w:val="20"/>
          <w:u w:val="single"/>
        </w:rPr>
        <w:t>la cita del precepto legal aplicable al caso, y por lo segundo, las razones, motivos o circunstancias especiales que llevaron a la autoridad a concluir que el caso particular encuadra en el supuesto previsto por la norma</w:t>
      </w:r>
      <w:r w:rsidRPr="00560986">
        <w:rPr>
          <w:rFonts w:ascii="Palatino Linotype" w:hAnsi="Palatino Linotype" w:cs="Arial"/>
          <w:bCs/>
          <w:i/>
          <w:iCs/>
          <w:sz w:val="20"/>
          <w:szCs w:val="20"/>
        </w:rPr>
        <w:t> legal invocada como fundamento.”</w:t>
      </w:r>
    </w:p>
    <w:p w14:paraId="6EB99E94" w14:textId="77777777" w:rsidR="00E36798" w:rsidRDefault="00E36798" w:rsidP="00E36798">
      <w:pPr>
        <w:spacing w:before="240" w:after="240" w:line="360" w:lineRule="auto"/>
        <w:jc w:val="both"/>
        <w:rPr>
          <w:rFonts w:ascii="Palatino Linotype" w:eastAsia="Calibri" w:hAnsi="Palatino Linotype" w:cs="Arial"/>
        </w:rPr>
      </w:pPr>
      <w:r>
        <w:rPr>
          <w:rFonts w:ascii="Palatino Linotype" w:hAnsi="Palatino Linotype"/>
          <w:color w:val="000000"/>
        </w:rPr>
        <w:t xml:space="preserve">Por último, no se soslaya, que en términos del </w:t>
      </w:r>
      <w:r>
        <w:rPr>
          <w:rFonts w:ascii="Palatino Linotype" w:eastAsia="Calibri" w:hAnsi="Palatino Linotype" w:cs="Arial"/>
        </w:rPr>
        <w:t>artículo 92, fracción XXXII, de la</w:t>
      </w:r>
      <w:r>
        <w:rPr>
          <w:rFonts w:ascii="Palatino Linotype" w:hAnsi="Palatino Linotype"/>
          <w:color w:val="000000"/>
        </w:rPr>
        <w:t xml:space="preserve"> </w:t>
      </w:r>
      <w:r>
        <w:rPr>
          <w:rFonts w:ascii="Palatino Linotype" w:eastAsia="Calibri" w:hAnsi="Palatino Linotype" w:cs="Arial"/>
        </w:rPr>
        <w:t>Ley de Transparencia y Acceso a la Información Pública del Estado de México y Municipios</w:t>
      </w:r>
      <w:r>
        <w:rPr>
          <w:rFonts w:ascii="Palatino Linotype" w:hAnsi="Palatino Linotype"/>
          <w:color w:val="000000"/>
        </w:rPr>
        <w:t xml:space="preserve">, </w:t>
      </w:r>
      <w:r>
        <w:rPr>
          <w:rFonts w:ascii="Palatino Linotype" w:eastAsia="Calibri" w:hAnsi="Palatino Linotype" w:cs="Arial"/>
        </w:rPr>
        <w:t xml:space="preserve">la información relativa a la licencias, corresponde a las obligaciones de transparencia comunes, </w:t>
      </w:r>
      <w:r>
        <w:rPr>
          <w:rFonts w:ascii="Palatino Linotype" w:hAnsi="Palatino Linotype"/>
          <w:color w:val="000000"/>
        </w:rPr>
        <w:t xml:space="preserve">que el </w:t>
      </w:r>
      <w:r>
        <w:rPr>
          <w:rFonts w:ascii="Palatino Linotype" w:hAnsi="Palatino Linotype"/>
          <w:b/>
          <w:color w:val="000000"/>
        </w:rPr>
        <w:t xml:space="preserve">Sujeto Obligado </w:t>
      </w:r>
      <w:r>
        <w:rPr>
          <w:rFonts w:ascii="Palatino Linotype" w:hAnsi="Palatino Linotype" w:cs="Arial"/>
        </w:rPr>
        <w:t xml:space="preserve">debe </w:t>
      </w:r>
      <w:r w:rsidRPr="00A24F73">
        <w:rPr>
          <w:rFonts w:ascii="Palatino Linotype" w:eastAsia="Calibri" w:hAnsi="Palatino Linotype" w:cs="Arial"/>
        </w:rPr>
        <w:t xml:space="preserve">poner a disposición del </w:t>
      </w:r>
      <w:r w:rsidRPr="00A24F73">
        <w:rPr>
          <w:rFonts w:ascii="Palatino Linotype" w:eastAsia="Calibri" w:hAnsi="Palatino Linotype" w:cs="Arial"/>
        </w:rPr>
        <w:lastRenderedPageBreak/>
        <w:t>público de manera permanente y actualizada de forma sencilla, precisa y entendible, en los respectivos medios electrónicos, de acuerdo con sus facultades, atribuciones, funciones u objeto social</w:t>
      </w:r>
      <w:r>
        <w:rPr>
          <w:rFonts w:ascii="Palatino Linotype" w:eastAsia="Calibri" w:hAnsi="Palatino Linotype" w:cs="Arial"/>
        </w:rPr>
        <w:t>, como se lee a continuación:</w:t>
      </w:r>
    </w:p>
    <w:p w14:paraId="62059012" w14:textId="77777777" w:rsidR="00E36798" w:rsidRPr="009279BF" w:rsidRDefault="00E36798" w:rsidP="00E36798">
      <w:pPr>
        <w:spacing w:after="120"/>
        <w:ind w:left="851" w:right="902"/>
        <w:jc w:val="both"/>
        <w:rPr>
          <w:rFonts w:ascii="Palatino Linotype" w:hAnsi="Palatino Linotype"/>
          <w:i/>
          <w:sz w:val="20"/>
          <w:szCs w:val="20"/>
        </w:rPr>
      </w:pPr>
      <w:r>
        <w:rPr>
          <w:rFonts w:ascii="Palatino Linotype" w:hAnsi="Palatino Linotype"/>
          <w:b/>
          <w:i/>
          <w:sz w:val="20"/>
          <w:szCs w:val="20"/>
        </w:rPr>
        <w:t>“</w:t>
      </w:r>
      <w:r w:rsidRPr="009279BF">
        <w:rPr>
          <w:rFonts w:ascii="Palatino Linotype" w:hAnsi="Palatino Linotype"/>
          <w:b/>
          <w:i/>
          <w:sz w:val="20"/>
          <w:szCs w:val="20"/>
        </w:rPr>
        <w:t>Artículo 92.</w:t>
      </w:r>
      <w:r w:rsidRPr="009279BF">
        <w:rPr>
          <w:rFonts w:ascii="Palatino Linotype" w:hAnsi="Palatino Linotype"/>
          <w:i/>
          <w:sz w:val="20"/>
          <w:szCs w:val="20"/>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A74E992" w14:textId="77777777" w:rsidR="00E36798" w:rsidRDefault="00E36798" w:rsidP="00E36798">
      <w:pPr>
        <w:spacing w:after="120"/>
        <w:ind w:left="1134" w:right="902"/>
        <w:jc w:val="both"/>
        <w:rPr>
          <w:rFonts w:ascii="Palatino Linotype" w:hAnsi="Palatino Linotype"/>
          <w:i/>
          <w:sz w:val="20"/>
          <w:szCs w:val="20"/>
        </w:rPr>
      </w:pPr>
      <w:r>
        <w:rPr>
          <w:rFonts w:ascii="Palatino Linotype" w:hAnsi="Palatino Linotype"/>
          <w:i/>
          <w:sz w:val="20"/>
          <w:szCs w:val="20"/>
        </w:rPr>
        <w:t>(…)</w:t>
      </w:r>
    </w:p>
    <w:p w14:paraId="42313026" w14:textId="77777777" w:rsidR="00E36798" w:rsidRPr="009279BF" w:rsidRDefault="00E36798" w:rsidP="00E36798">
      <w:pPr>
        <w:spacing w:after="120"/>
        <w:ind w:left="1134" w:right="902"/>
        <w:jc w:val="both"/>
        <w:rPr>
          <w:rFonts w:ascii="Palatino Linotype" w:eastAsia="Calibri" w:hAnsi="Palatino Linotype" w:cs="Arial"/>
          <w:i/>
          <w:sz w:val="20"/>
          <w:szCs w:val="20"/>
        </w:rPr>
      </w:pPr>
      <w:r w:rsidRPr="00513F13">
        <w:rPr>
          <w:rFonts w:ascii="Palatino Linotype" w:hAnsi="Palatino Linotype"/>
          <w:i/>
          <w:sz w:val="20"/>
          <w:szCs w:val="20"/>
        </w:rPr>
        <w:t xml:space="preserve">XXXII. 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 </w:t>
      </w:r>
      <w:r>
        <w:rPr>
          <w:rFonts w:ascii="Palatino Linotype" w:hAnsi="Palatino Linotype"/>
          <w:i/>
          <w:sz w:val="20"/>
          <w:szCs w:val="20"/>
        </w:rPr>
        <w:t>…”</w:t>
      </w:r>
    </w:p>
    <w:p w14:paraId="7410FECA" w14:textId="77777777" w:rsidR="00E36798" w:rsidRDefault="00E36798" w:rsidP="00E36798">
      <w:pPr>
        <w:spacing w:before="240" w:after="240" w:line="360" w:lineRule="auto"/>
        <w:jc w:val="both"/>
        <w:rPr>
          <w:rFonts w:ascii="Palatino Linotype" w:hAnsi="Palatino Linotype"/>
          <w:lang w:eastAsia="es-ES_tradnl"/>
        </w:rPr>
      </w:pPr>
      <w:r>
        <w:rPr>
          <w:rFonts w:ascii="Palatino Linotype" w:eastAsia="Calibri" w:hAnsi="Palatino Linotype" w:cs="Arial"/>
        </w:rPr>
        <w:t xml:space="preserve">Pronunciamiento que de manera análoga, se aprecia en la Ley General de Transparencia y Acceso a la Información Pública en su artículo 70, fracción XXVII, por lo que se determina girar </w:t>
      </w:r>
      <w:r w:rsidRPr="0098324F">
        <w:rPr>
          <w:rFonts w:ascii="Palatino Linotype" w:hAnsi="Palatino Linotype"/>
          <w:lang w:eastAsia="es-ES_tradnl"/>
        </w:rPr>
        <w:t>oficio al Titular de la Dirección Jurídica y de Verificación de este Instituto, de conformidad con el artículo 23, fracción XIV del Reglamento Interior del Instituto de Transparencia, Acceso a la Información Pública y Protección de Datos Personales del Estado de México y Municipios, con el fin que determine lo conducente</w:t>
      </w:r>
      <w:r>
        <w:rPr>
          <w:rFonts w:ascii="Palatino Linotype" w:hAnsi="Palatino Linotype"/>
          <w:lang w:eastAsia="es-ES_tradnl"/>
        </w:rPr>
        <w:t>.</w:t>
      </w:r>
    </w:p>
    <w:p w14:paraId="3DE533BA" w14:textId="589740A4" w:rsidR="0092427B" w:rsidRPr="0092427B" w:rsidRDefault="0092427B" w:rsidP="0092427B">
      <w:pPr>
        <w:spacing w:before="240" w:after="240" w:line="360" w:lineRule="auto"/>
        <w:jc w:val="both"/>
        <w:rPr>
          <w:rFonts w:ascii="Palatino Linotype" w:hAnsi="Palatino Linotype" w:cs="Arial"/>
          <w:bCs/>
        </w:rPr>
      </w:pPr>
      <w:r w:rsidRPr="0092427B">
        <w:rPr>
          <w:rFonts w:ascii="Palatino Linotype" w:hAnsi="Palatino Linotype"/>
        </w:rPr>
        <w:t xml:space="preserve">En las relatadas circunstancias resulta procedente </w:t>
      </w:r>
      <w:r>
        <w:rPr>
          <w:rFonts w:ascii="Palatino Linotype" w:hAnsi="Palatino Linotype"/>
        </w:rPr>
        <w:t xml:space="preserve">ordenar la licencia de construcción, así como los requisitos que presentó el particular para la emisión de la misma, atendiendo las excepciones contenidas en la Ley, considerando que los planos señalados en los requisitos, </w:t>
      </w:r>
      <w:r w:rsidRPr="0092427B">
        <w:rPr>
          <w:rFonts w:ascii="Palatino Linotype" w:hAnsi="Palatino Linotype" w:cs="Arial"/>
          <w:bCs/>
        </w:rPr>
        <w:t xml:space="preserve">se vinculan con la vida privada de las personas, puesto que del contenido de los mismos se advierten las representaciones geográficas, cartográficas y en todo caso la distribución de un fraccionamiento, condominio, o las representaciones sencillas de lugares relativos a casas habitación, </w:t>
      </w:r>
      <w:r w:rsidRPr="0092427B">
        <w:rPr>
          <w:rFonts w:ascii="Palatino Linotype" w:hAnsi="Palatino Linotype" w:cs="Arial"/>
          <w:bCs/>
        </w:rPr>
        <w:lastRenderedPageBreak/>
        <w:t>escuelas, entre otros; en general de los mismos se desprende información relativa al lugar que habitará una persona.</w:t>
      </w:r>
    </w:p>
    <w:p w14:paraId="596A418D" w14:textId="4F22C353" w:rsidR="00966ECB" w:rsidRPr="00966ECB" w:rsidRDefault="00966ECB" w:rsidP="00966ECB">
      <w:pPr>
        <w:spacing w:before="240" w:after="240" w:line="360" w:lineRule="auto"/>
        <w:jc w:val="both"/>
        <w:rPr>
          <w:rFonts w:ascii="Palatino Linotype" w:hAnsi="Palatino Linotype"/>
          <w:color w:val="000000"/>
        </w:rPr>
      </w:pPr>
      <w:r w:rsidRPr="00966ECB">
        <w:rPr>
          <w:rFonts w:ascii="Palatino Linotype" w:hAnsi="Palatino Linotype"/>
        </w:rPr>
        <w:t>Por último, en lo que se refiere al requerimiento marcado con el numeral 2, mediante el cual, el particular solicitó el</w:t>
      </w:r>
      <w:r w:rsidRPr="00966ECB">
        <w:rPr>
          <w:rFonts w:ascii="Palatino Linotype" w:hAnsi="Palatino Linotype"/>
          <w:b/>
          <w:color w:val="000000"/>
        </w:rPr>
        <w:t xml:space="preserve"> uso de suelo que tenía l en el año 2017, y el uso de suelo actual, así como en qué año se tramito ese cambio de uso de s</w:t>
      </w:r>
      <w:r>
        <w:rPr>
          <w:rFonts w:ascii="Palatino Linotype" w:hAnsi="Palatino Linotype"/>
          <w:b/>
          <w:color w:val="000000"/>
        </w:rPr>
        <w:t xml:space="preserve">uelo y por quien fue autorizado, </w:t>
      </w:r>
      <w:r>
        <w:rPr>
          <w:rFonts w:ascii="Palatino Linotype" w:hAnsi="Palatino Linotype"/>
          <w:color w:val="000000"/>
        </w:rPr>
        <w:t xml:space="preserve">cabe referir que el </w:t>
      </w:r>
      <w:r>
        <w:rPr>
          <w:rFonts w:ascii="Palatino Linotype" w:hAnsi="Palatino Linotype"/>
          <w:b/>
          <w:color w:val="000000"/>
        </w:rPr>
        <w:t xml:space="preserve">Sujeto Obligado </w:t>
      </w:r>
      <w:r>
        <w:rPr>
          <w:rFonts w:ascii="Palatino Linotype" w:hAnsi="Palatino Linotype"/>
          <w:color w:val="000000"/>
        </w:rPr>
        <w:t>emitió pronunciamiento en sus alegatos, sin embargo, como ya fue señalado fue imposible hacerlo del conocimiento del particular, por lo que resulta procedente ordenar al Ayuntamiento del Huixquilucan, que a efectos de maximizar el derecho de acceso a la información, atienda lo solicitado mediante la entrega del acuerdo 008/02/17.</w:t>
      </w:r>
    </w:p>
    <w:p w14:paraId="4B0B752E" w14:textId="5BF0ACEC" w:rsidR="00E36798" w:rsidRPr="0092427B" w:rsidRDefault="00E36798" w:rsidP="00E36798">
      <w:pPr>
        <w:spacing w:before="240" w:line="360" w:lineRule="auto"/>
        <w:jc w:val="both"/>
        <w:rPr>
          <w:rFonts w:ascii="Palatino Linotype" w:hAnsi="Palatino Linotype"/>
        </w:rPr>
      </w:pPr>
    </w:p>
    <w:p w14:paraId="119B51D6" w14:textId="77777777" w:rsidR="00E36798" w:rsidRDefault="00E36798" w:rsidP="00E36798">
      <w:pPr>
        <w:spacing w:before="240" w:line="360" w:lineRule="auto"/>
        <w:jc w:val="both"/>
        <w:rPr>
          <w:rFonts w:ascii="Palatino Linotype" w:hAnsi="Palatino Linotype" w:cs="Arial"/>
        </w:rPr>
      </w:pPr>
      <w:r w:rsidRPr="00FC7E41">
        <w:rPr>
          <w:rFonts w:ascii="Palatino Linotype" w:hAnsi="Palatino Linotype"/>
          <w:b/>
        </w:rPr>
        <w:t xml:space="preserve">QUINTO. </w:t>
      </w:r>
      <w:r w:rsidRPr="00FC7E41">
        <w:rPr>
          <w:rFonts w:ascii="Palatino Linotype" w:hAnsi="Palatino Linotype" w:cs="Arial"/>
          <w:b/>
          <w:sz w:val="28"/>
          <w:szCs w:val="28"/>
        </w:rPr>
        <w:t>Versión Pública.</w:t>
      </w:r>
      <w:r>
        <w:rPr>
          <w:rFonts w:ascii="Palatino Linotype" w:hAnsi="Palatino Linotype" w:cs="Arial"/>
          <w:b/>
          <w:sz w:val="28"/>
        </w:rPr>
        <w:t xml:space="preserve"> </w:t>
      </w:r>
      <w:r w:rsidRPr="00C0235B">
        <w:rPr>
          <w:rFonts w:ascii="Palatino Linotype" w:hAnsi="Palatino Linotype" w:cs="Arial"/>
        </w:rPr>
        <w:t>E</w:t>
      </w:r>
      <w:r>
        <w:rPr>
          <w:rFonts w:ascii="Palatino Linotype" w:hAnsi="Palatino Linotype" w:cs="Arial"/>
        </w:rPr>
        <w:t>ste Órgano Garante no pasa desapercibido que en los documentos de los cuales se ordena su entrega, podría contener tanto información confidencial, por lo cual, se deberá realizar la versión pública de conformidad con lo dispuesto en líneas posteriores.</w:t>
      </w:r>
    </w:p>
    <w:p w14:paraId="0E9F3658" w14:textId="77777777" w:rsidR="00E36798" w:rsidRDefault="00E36798" w:rsidP="00E36798">
      <w:pPr>
        <w:spacing w:before="240" w:line="360" w:lineRule="auto"/>
        <w:jc w:val="both"/>
        <w:rPr>
          <w:rFonts w:ascii="Palatino Linotype" w:hAnsi="Palatino Linotype" w:cs="Arial"/>
        </w:rPr>
      </w:pPr>
      <w:r>
        <w:rPr>
          <w:rFonts w:ascii="Palatino Linotype" w:hAnsi="Palatino Linotype" w:cs="Arial"/>
        </w:rPr>
        <w:t>Primeramente, el Sujeto Obligado debe</w:t>
      </w:r>
      <w:r w:rsidRPr="00BB1D9C">
        <w:rPr>
          <w:rFonts w:ascii="Palatino Linotype" w:hAnsi="Palatino Linotype" w:cs="Arial"/>
        </w:rPr>
        <w:t xml:space="preserve"> </w:t>
      </w:r>
      <w:r>
        <w:rPr>
          <w:rFonts w:ascii="Palatino Linotype" w:hAnsi="Palatino Linotype" w:cs="Arial"/>
        </w:rPr>
        <w:t xml:space="preserve">acatar lo previsto en los </w:t>
      </w:r>
      <w:r w:rsidRPr="00BB1D9C">
        <w:rPr>
          <w:rFonts w:ascii="Palatino Linotype" w:hAnsi="Palatino Linotype" w:cs="Arial"/>
        </w:rPr>
        <w:t xml:space="preserve">artículos </w:t>
      </w:r>
      <w:r>
        <w:rPr>
          <w:rFonts w:ascii="Palatino Linotype" w:hAnsi="Palatino Linotype" w:cs="Arial"/>
        </w:rPr>
        <w:t>3</w:t>
      </w:r>
      <w:r w:rsidRPr="00BB1D9C">
        <w:rPr>
          <w:rFonts w:ascii="Palatino Linotype" w:hAnsi="Palatino Linotype" w:cs="Arial"/>
        </w:rPr>
        <w:t>, fracciones I</w:t>
      </w:r>
      <w:r>
        <w:rPr>
          <w:rFonts w:ascii="Palatino Linotype" w:hAnsi="Palatino Linotype" w:cs="Arial"/>
        </w:rPr>
        <w:t>X</w:t>
      </w:r>
      <w:r w:rsidRPr="00BB1D9C">
        <w:rPr>
          <w:rFonts w:ascii="Palatino Linotype" w:hAnsi="Palatino Linotype" w:cs="Arial"/>
        </w:rPr>
        <w:t xml:space="preserve">, </w:t>
      </w:r>
      <w:r>
        <w:rPr>
          <w:rFonts w:ascii="Palatino Linotype" w:hAnsi="Palatino Linotype" w:cs="Arial"/>
        </w:rPr>
        <w:t>XX, XXI</w:t>
      </w:r>
      <w:r w:rsidRPr="00BB1D9C">
        <w:rPr>
          <w:rFonts w:ascii="Palatino Linotype" w:hAnsi="Palatino Linotype" w:cs="Arial"/>
        </w:rPr>
        <w:t xml:space="preserve"> y X</w:t>
      </w:r>
      <w:r>
        <w:rPr>
          <w:rFonts w:ascii="Palatino Linotype" w:hAnsi="Palatino Linotype" w:cs="Arial"/>
        </w:rPr>
        <w:t>LV; 4, 91</w:t>
      </w:r>
      <w:r w:rsidRPr="00BB1D9C">
        <w:rPr>
          <w:rFonts w:ascii="Palatino Linotype" w:hAnsi="Palatino Linotype" w:cs="Arial"/>
        </w:rPr>
        <w:t xml:space="preserve">, </w:t>
      </w:r>
      <w:r>
        <w:rPr>
          <w:rFonts w:ascii="Palatino Linotype" w:hAnsi="Palatino Linotype" w:cs="Arial"/>
        </w:rPr>
        <w:t>143</w:t>
      </w:r>
      <w:r w:rsidRPr="00BB1D9C">
        <w:rPr>
          <w:rFonts w:ascii="Palatino Linotype" w:hAnsi="Palatino Linotype" w:cs="Arial"/>
        </w:rPr>
        <w:t xml:space="preserve">, </w:t>
      </w:r>
      <w:r>
        <w:rPr>
          <w:rFonts w:ascii="Palatino Linotype" w:hAnsi="Palatino Linotype" w:cs="Arial"/>
        </w:rPr>
        <w:t>51</w:t>
      </w:r>
      <w:r w:rsidRPr="00BB1D9C">
        <w:rPr>
          <w:rFonts w:ascii="Palatino Linotype" w:hAnsi="Palatino Linotype" w:cs="Arial"/>
        </w:rPr>
        <w:t xml:space="preserve"> y </w:t>
      </w:r>
      <w:r>
        <w:rPr>
          <w:rFonts w:ascii="Palatino Linotype" w:hAnsi="Palatino Linotype" w:cs="Arial"/>
        </w:rPr>
        <w:t>137</w:t>
      </w:r>
      <w:r w:rsidRPr="00BB1D9C">
        <w:rPr>
          <w:rFonts w:ascii="Palatino Linotype" w:hAnsi="Palatino Linotype" w:cs="Arial"/>
        </w:rPr>
        <w:t xml:space="preserve"> de la Ley de Transparencia y Acceso a la Información Pública del Estado de México y Municipios</w:t>
      </w:r>
      <w:r>
        <w:rPr>
          <w:rFonts w:ascii="Palatino Linotype" w:hAnsi="Palatino Linotype" w:cs="Arial"/>
        </w:rPr>
        <w:t>; de los cuales</w:t>
      </w:r>
      <w:r w:rsidRPr="00BB1D9C">
        <w:rPr>
          <w:rFonts w:ascii="Palatino Linotype" w:hAnsi="Palatino Linotype" w:cs="Arial"/>
        </w:rPr>
        <w:t xml:space="preserve"> se desprende que el derecho de acceso a la información pública tiene como limitante el respeto a la intimidad y a la vida privada de las personas,</w:t>
      </w:r>
      <w:r>
        <w:rPr>
          <w:rFonts w:ascii="Palatino Linotype" w:hAnsi="Palatino Linotype" w:cs="Arial"/>
        </w:rPr>
        <w:t xml:space="preserve"> por lo que para la entrega de la información, se deberá realizar una versión pública </w:t>
      </w:r>
      <w:r w:rsidRPr="001304D2">
        <w:rPr>
          <w:rFonts w:ascii="Palatino Linotype" w:hAnsi="Palatino Linotype" w:cs="Arial"/>
        </w:rPr>
        <w:t xml:space="preserve">en la que se suprima </w:t>
      </w:r>
      <w:r>
        <w:rPr>
          <w:rFonts w:ascii="Palatino Linotype" w:hAnsi="Palatino Linotype" w:cs="Arial"/>
        </w:rPr>
        <w:t>la</w:t>
      </w:r>
      <w:r w:rsidRPr="001304D2">
        <w:rPr>
          <w:rFonts w:ascii="Palatino Linotype" w:hAnsi="Palatino Linotype" w:cs="Arial"/>
        </w:rPr>
        <w:t xml:space="preserve"> información relacionada con la vida privada de los</w:t>
      </w:r>
      <w:r>
        <w:rPr>
          <w:rFonts w:ascii="Palatino Linotype" w:hAnsi="Palatino Linotype" w:cs="Arial"/>
        </w:rPr>
        <w:t xml:space="preserve"> </w:t>
      </w:r>
      <w:r w:rsidRPr="001304D2">
        <w:rPr>
          <w:rFonts w:ascii="Palatino Linotype" w:hAnsi="Palatino Linotype" w:cs="Arial"/>
        </w:rPr>
        <w:t>particulares y de los servidores públicos.</w:t>
      </w:r>
    </w:p>
    <w:p w14:paraId="0CF478E8" w14:textId="77777777" w:rsidR="00E36798" w:rsidRPr="0074668D" w:rsidRDefault="00E36798" w:rsidP="00E36798">
      <w:pPr>
        <w:spacing w:before="240" w:after="240" w:line="360" w:lineRule="auto"/>
        <w:jc w:val="both"/>
        <w:rPr>
          <w:rFonts w:ascii="Palatino Linotype" w:hAnsi="Palatino Linotype" w:cs="Arial"/>
          <w:sz w:val="22"/>
        </w:rPr>
      </w:pPr>
      <w:r>
        <w:rPr>
          <w:rFonts w:ascii="Palatino Linotype" w:hAnsi="Palatino Linotype" w:cs="Arial"/>
        </w:rPr>
        <w:lastRenderedPageBreak/>
        <w:t>Esto en el entendido de</w:t>
      </w:r>
      <w:r w:rsidRPr="0074668D">
        <w:rPr>
          <w:rFonts w:ascii="Palatino Linotype" w:hAnsi="Palatino Linotype" w:cs="Arial"/>
        </w:rPr>
        <w:t xml:space="preserve"> que</w:t>
      </w:r>
      <w:r>
        <w:rPr>
          <w:rFonts w:ascii="Palatino Linotype" w:hAnsi="Palatino Linotype" w:cs="Arial"/>
        </w:rPr>
        <w:t>,</w:t>
      </w:r>
      <w:r w:rsidRPr="0074668D">
        <w:rPr>
          <w:rFonts w:ascii="Palatino Linotype" w:hAnsi="Palatino Linotype" w:cs="Arial"/>
        </w:rPr>
        <w:t xml:space="preserve"> este Instituto debe cuidar que los datos personales que obren en poder de los Sujetos Obligados estén protegidos, quien</w:t>
      </w:r>
      <w:r>
        <w:rPr>
          <w:rFonts w:ascii="Palatino Linotype" w:hAnsi="Palatino Linotype" w:cs="Arial"/>
        </w:rPr>
        <w:t>es</w:t>
      </w:r>
      <w:r w:rsidRPr="0074668D">
        <w:rPr>
          <w:rFonts w:ascii="Palatino Linotype" w:hAnsi="Palatino Linotype" w:cs="Arial"/>
        </w:rPr>
        <w:t xml:space="preserve"> deberá</w:t>
      </w:r>
      <w:r>
        <w:rPr>
          <w:rFonts w:ascii="Palatino Linotype" w:hAnsi="Palatino Linotype" w:cs="Arial"/>
        </w:rPr>
        <w:t>n</w:t>
      </w:r>
      <w:r w:rsidRPr="0074668D">
        <w:rPr>
          <w:rFonts w:ascii="Palatino Linotype" w:hAnsi="Palatino Linotype" w:cs="Arial"/>
        </w:rPr>
        <w:t xml:space="preserve"> adoptar las medidas de seguridad administrativa</w:t>
      </w:r>
      <w:r>
        <w:rPr>
          <w:rFonts w:ascii="Palatino Linotype" w:hAnsi="Palatino Linotype" w:cs="Arial"/>
        </w:rPr>
        <w:t>s</w:t>
      </w:r>
      <w:r w:rsidRPr="0074668D">
        <w:rPr>
          <w:rFonts w:ascii="Palatino Linotype" w:hAnsi="Palatino Linotype" w:cs="Arial"/>
        </w:rPr>
        <w:t>, física</w:t>
      </w:r>
      <w:r>
        <w:rPr>
          <w:rFonts w:ascii="Palatino Linotype" w:hAnsi="Palatino Linotype" w:cs="Arial"/>
        </w:rPr>
        <w:t>s</w:t>
      </w:r>
      <w:r w:rsidRPr="0074668D">
        <w:rPr>
          <w:rFonts w:ascii="Palatino Linotype" w:hAnsi="Palatino Linotype" w:cs="Arial"/>
        </w:rPr>
        <w:t xml:space="preserve"> y técnica</w:t>
      </w:r>
      <w:r>
        <w:rPr>
          <w:rFonts w:ascii="Palatino Linotype" w:hAnsi="Palatino Linotype" w:cs="Arial"/>
        </w:rPr>
        <w:t>s</w:t>
      </w:r>
      <w:r w:rsidRPr="0074668D">
        <w:rPr>
          <w:rFonts w:ascii="Palatino Linotype" w:hAnsi="Palatino Linotype" w:cs="Arial"/>
        </w:rPr>
        <w:t xml:space="preserve">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w:t>
      </w:r>
      <w:r w:rsidRPr="006B4B40">
        <w:rPr>
          <w:rFonts w:ascii="Palatino Linotype" w:hAnsi="Palatino Linotype" w:cs="Arial"/>
        </w:rPr>
        <w:t xml:space="preserve">por el artículo 38 de la Ley de Protección de Datos Personales </w:t>
      </w:r>
      <w:r>
        <w:rPr>
          <w:rFonts w:ascii="Palatino Linotype" w:hAnsi="Palatino Linotype" w:cs="Arial"/>
        </w:rPr>
        <w:t xml:space="preserve">en Posesión de Sujetos Obligados </w:t>
      </w:r>
      <w:r w:rsidRPr="006B4B40">
        <w:rPr>
          <w:rFonts w:ascii="Palatino Linotype" w:hAnsi="Palatino Linotype" w:cs="Arial"/>
        </w:rPr>
        <w:t>del Estado de México</w:t>
      </w:r>
      <w:r>
        <w:rPr>
          <w:rFonts w:ascii="Palatino Linotype" w:hAnsi="Palatino Linotype" w:cs="Arial"/>
        </w:rPr>
        <w:t xml:space="preserve"> y Municipios.</w:t>
      </w:r>
    </w:p>
    <w:p w14:paraId="19CF12D5" w14:textId="77777777" w:rsidR="00E36798" w:rsidRPr="0074668D" w:rsidRDefault="00E36798" w:rsidP="00E36798">
      <w:pPr>
        <w:pStyle w:val="Sinespaciado"/>
        <w:spacing w:before="240" w:after="240" w:line="360" w:lineRule="auto"/>
        <w:jc w:val="both"/>
        <w:rPr>
          <w:rFonts w:ascii="Palatino Linotype" w:hAnsi="Palatino Linotype" w:cs="Arial"/>
        </w:rPr>
      </w:pPr>
      <w:r w:rsidRPr="0074668D">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381231D9" w14:textId="77777777" w:rsidR="00E36798" w:rsidRPr="001E2383" w:rsidRDefault="00E36798" w:rsidP="00E36798">
      <w:pPr>
        <w:spacing w:before="240" w:after="240" w:line="360" w:lineRule="auto"/>
        <w:jc w:val="both"/>
        <w:rPr>
          <w:rFonts w:ascii="Palatino Linotype" w:hAnsi="Palatino Linotype" w:cs="Arial"/>
        </w:rPr>
      </w:pPr>
      <w:r w:rsidRPr="0074668D">
        <w:rPr>
          <w:rFonts w:ascii="Palatino Linotype" w:hAnsi="Palatino Linotype" w:cs="Arial"/>
        </w:rPr>
        <w:t xml:space="preserve">Así, </w:t>
      </w:r>
      <w:r w:rsidRPr="001E2383">
        <w:rPr>
          <w:rFonts w:ascii="Palatino Linotype" w:hAnsi="Palatino Linotype" w:cs="Arial"/>
        </w:rPr>
        <w:t>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2D0F1BB6" w14:textId="77777777" w:rsidR="00E36798" w:rsidRPr="001E2383" w:rsidRDefault="00E36798" w:rsidP="00E36798">
      <w:pPr>
        <w:spacing w:before="240" w:after="240" w:line="360" w:lineRule="auto"/>
        <w:jc w:val="both"/>
        <w:rPr>
          <w:rFonts w:ascii="Palatino Linotype" w:hAnsi="Palatino Linotype" w:cs="Arial"/>
        </w:rPr>
      </w:pPr>
      <w:r w:rsidRPr="001E2383">
        <w:rPr>
          <w:rFonts w:ascii="Palatino Linotype" w:hAnsi="Palatino Linotype" w:cs="Arial"/>
        </w:rPr>
        <w:lastRenderedPageBreak/>
        <w:t>Entorno a lo que aquí nos interesa, los Lineamientos Quincuagésimo sexto, Quincuagésimo séptimo y Quincuagésimo octavo, establecen lo siguiente:</w:t>
      </w:r>
    </w:p>
    <w:p w14:paraId="37A6F2B4" w14:textId="77777777" w:rsidR="00E36798" w:rsidRPr="001E2383" w:rsidRDefault="00E36798" w:rsidP="00E36798">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“Quincuagésimo sexto.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1AB9B836" w14:textId="77777777" w:rsidR="00E36798" w:rsidRPr="001E2383" w:rsidRDefault="00E36798" w:rsidP="00E36798">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 xml:space="preserve">Quincuagésimo séptimo. Se considera, en principio, como información pública y no podrá omitirse de las versiones públicas la siguiente: </w:t>
      </w:r>
    </w:p>
    <w:p w14:paraId="61DCBAC5" w14:textId="77777777" w:rsidR="00E36798" w:rsidRPr="001E2383" w:rsidRDefault="00E36798" w:rsidP="00E36798">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 xml:space="preserve">I. La relativa a las Obligaciones de Transparencia que contempla el Título V de la Ley General y las demás disposiciones legales aplicables; </w:t>
      </w:r>
    </w:p>
    <w:p w14:paraId="6BF5F885" w14:textId="77777777" w:rsidR="00E36798" w:rsidRPr="001E2383" w:rsidRDefault="00E36798" w:rsidP="00E36798">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 xml:space="preserve">II. El nombre de los servidores públicos en los documentos, y sus firmas autógrafas, cuando sean utilizados en el ejercicio de las facultades conferidas para el desempeño del servicio público, y </w:t>
      </w:r>
    </w:p>
    <w:p w14:paraId="564C082B" w14:textId="77777777" w:rsidR="00E36798" w:rsidRPr="001E2383" w:rsidRDefault="00E36798" w:rsidP="00E36798">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III. La información que documente decisiones y los actos de autoridad concluidos de los sujetos obligados, así como el ejercicio de las facultades o actividades de los servidores públicos, de manera que se pueda valo</w:t>
      </w:r>
      <w:r>
        <w:rPr>
          <w:rFonts w:ascii="Palatino Linotype" w:hAnsi="Palatino Linotype" w:cs="Arial"/>
          <w:i/>
          <w:sz w:val="20"/>
          <w:szCs w:val="20"/>
        </w:rPr>
        <w:t>rar el desempeño de los mismos.</w:t>
      </w:r>
    </w:p>
    <w:p w14:paraId="3DE22B38" w14:textId="77777777" w:rsidR="00E36798" w:rsidRPr="001E2383" w:rsidRDefault="00E36798" w:rsidP="00E36798">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 xml:space="preserve">Lo anterior, siempre y cuando no se acredite alguna causal de clasificación, prevista en las leyes o en los tratados internaciones suscritos por el Estado mexicano. </w:t>
      </w:r>
    </w:p>
    <w:p w14:paraId="28A0D5C4" w14:textId="77777777" w:rsidR="00E36798" w:rsidRPr="001E2383" w:rsidRDefault="00E36798" w:rsidP="00E36798">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Quincuagésimo octavo. Los sujetos obligados garantizarán que los sistemas o medios empleados para eliminar la información en las versiones públicas no permitan la recuperación o visualización de la misma.”</w:t>
      </w:r>
    </w:p>
    <w:p w14:paraId="3D35928D" w14:textId="77777777" w:rsidR="00E36798" w:rsidRPr="001E2383" w:rsidRDefault="00E36798" w:rsidP="00E36798">
      <w:pPr>
        <w:spacing w:before="240" w:after="240" w:line="360" w:lineRule="auto"/>
        <w:jc w:val="both"/>
        <w:rPr>
          <w:rFonts w:ascii="Palatino Linotype" w:hAnsi="Palatino Linotype" w:cs="Arial"/>
        </w:rPr>
      </w:pPr>
      <w:r w:rsidRPr="007E5B97">
        <w:rPr>
          <w:rFonts w:ascii="Palatino Linotype" w:hAnsi="Palatino Linotype" w:cs="Arial"/>
        </w:rPr>
        <w:t xml:space="preserve">Por lo tanto, la entrega de documentos en su versión pública debe acompañarse necesariamente del Acuerdo del Comité de </w:t>
      </w:r>
      <w:r>
        <w:rPr>
          <w:rFonts w:ascii="Palatino Linotype" w:hAnsi="Palatino Linotype" w:cs="Arial"/>
        </w:rPr>
        <w:t>Transparencia</w:t>
      </w:r>
      <w:r w:rsidRPr="007E5B97">
        <w:rPr>
          <w:rFonts w:ascii="Palatino Linotype" w:hAnsi="Palatino Linotype" w:cs="Arial"/>
        </w:rPr>
        <w:t xml:space="preserve"> que la sustente, </w:t>
      </w:r>
      <w:r w:rsidRPr="001E2383">
        <w:rPr>
          <w:rFonts w:ascii="Palatino Linotype" w:hAnsi="Palatino Linotype" w:cs="Arial"/>
        </w:rPr>
        <w:t>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4B43F69A" w14:textId="77777777" w:rsidR="00E36798" w:rsidRDefault="00E36798" w:rsidP="00E36798">
      <w:pPr>
        <w:spacing w:before="240" w:after="360" w:line="360" w:lineRule="auto"/>
        <w:jc w:val="both"/>
        <w:rPr>
          <w:rFonts w:ascii="Palatino Linotype" w:hAnsi="Palatino Linotype" w:cs="Arial"/>
        </w:rPr>
      </w:pPr>
      <w:r>
        <w:rPr>
          <w:rFonts w:ascii="Palatino Linotype" w:hAnsi="Palatino Linotype" w:cs="Arial"/>
        </w:rPr>
        <w:lastRenderedPageBreak/>
        <w:t>En conclusión</w:t>
      </w:r>
      <w:r w:rsidRPr="007E5B97">
        <w:rPr>
          <w:rFonts w:ascii="Palatino Linotype" w:hAnsi="Palatino Linotype" w:cs="Arial"/>
        </w:rPr>
        <w:t xml:space="preserve">, el Sujeto Obligado debe seguir el procedimiento legal </w:t>
      </w:r>
      <w:r>
        <w:rPr>
          <w:rFonts w:ascii="Palatino Linotype" w:hAnsi="Palatino Linotype" w:cs="Arial"/>
        </w:rPr>
        <w:t>establecido para su declaración, e</w:t>
      </w:r>
      <w:r w:rsidRPr="007E5B97">
        <w:rPr>
          <w:rFonts w:ascii="Palatino Linotype" w:hAnsi="Palatino Linotype" w:cs="Arial"/>
        </w:rPr>
        <w:t xml:space="preserve">s decir, es necesario que el Comité de </w:t>
      </w:r>
      <w:r>
        <w:rPr>
          <w:rFonts w:ascii="Palatino Linotype" w:hAnsi="Palatino Linotype" w:cs="Arial"/>
        </w:rPr>
        <w:t>Transparencia</w:t>
      </w:r>
      <w:r w:rsidRPr="007E5B97">
        <w:rPr>
          <w:rFonts w:ascii="Palatino Linotype" w:hAnsi="Palatino Linotype" w:cs="Arial"/>
        </w:rPr>
        <w:t xml:space="preserve"> emita un acuerdo de clasificación que cumpla con las formalidades previstas en los artículos </w:t>
      </w:r>
      <w:r>
        <w:rPr>
          <w:rFonts w:ascii="Palatino Linotype" w:hAnsi="Palatino Linotype" w:cs="Arial"/>
        </w:rPr>
        <w:t>137 y</w:t>
      </w:r>
      <w:r w:rsidRPr="00213722">
        <w:rPr>
          <w:rFonts w:ascii="Palatino Linotype" w:hAnsi="Palatino Linotype" w:cs="Arial"/>
        </w:rPr>
        <w:t xml:space="preserve"> 149</w:t>
      </w:r>
      <w:r w:rsidRPr="007E5B97">
        <w:rPr>
          <w:rFonts w:ascii="Palatino Linotype" w:hAnsi="Palatino Linotype" w:cs="Arial"/>
        </w:rPr>
        <w:t xml:space="preserve"> de la Ley de Transparencia y Acceso a la Información Pública del Estado de México y Municipios</w:t>
      </w:r>
      <w:r>
        <w:rPr>
          <w:rFonts w:ascii="Palatino Linotype" w:hAnsi="Palatino Linotype" w:cs="Arial"/>
        </w:rPr>
        <w:t>.</w:t>
      </w:r>
    </w:p>
    <w:p w14:paraId="47FA29C9" w14:textId="1E97B8E5" w:rsidR="00A34BF7" w:rsidRDefault="00A34BF7" w:rsidP="00A34BF7">
      <w:pPr>
        <w:spacing w:before="240" w:after="240" w:line="360" w:lineRule="auto"/>
        <w:jc w:val="both"/>
        <w:rPr>
          <w:rFonts w:ascii="Palatino Linotype" w:hAnsi="Palatino Linotype"/>
          <w:b/>
          <w:i/>
          <w:color w:val="000000"/>
        </w:rPr>
      </w:pPr>
      <w:r>
        <w:rPr>
          <w:rFonts w:ascii="Palatino Linotype" w:hAnsi="Palatino Linotype"/>
          <w:color w:val="000000"/>
        </w:rPr>
        <w:t>Sin embargo, dicha información no fue hecha del conocimiento del particular en razón a que no atiende</w:t>
      </w:r>
      <w:r w:rsidR="001F0402">
        <w:rPr>
          <w:rFonts w:ascii="Palatino Linotype" w:hAnsi="Palatino Linotype"/>
          <w:color w:val="000000"/>
        </w:rPr>
        <w:t xml:space="preserve"> los marcado por la Ley de la Materia, bajo la premisa de que se dejó a la vista información que tiene el carácter de confidencial, además de que se remitió una versión con información testada pero el Acuerdo de Clasificación de la Información que funde y motive.</w:t>
      </w:r>
    </w:p>
    <w:p w14:paraId="4FDCD430" w14:textId="55848A85" w:rsidR="00516E6A" w:rsidRPr="00143EC9" w:rsidRDefault="001708DC" w:rsidP="006C60B5">
      <w:pPr>
        <w:shd w:val="clear" w:color="auto" w:fill="FFFFFF"/>
        <w:spacing w:before="240" w:after="240" w:line="360" w:lineRule="auto"/>
        <w:jc w:val="both"/>
        <w:rPr>
          <w:rFonts w:ascii="Arial" w:hAnsi="Arial" w:cs="Arial"/>
          <w:lang w:val="es-MX" w:eastAsia="es-MX"/>
        </w:rPr>
      </w:pPr>
      <w:r w:rsidRPr="00143EC9">
        <w:rPr>
          <w:rFonts w:ascii="Palatino Linotype" w:hAnsi="Palatino Linotype" w:cs="Arial"/>
          <w:lang w:eastAsia="es-MX"/>
        </w:rPr>
        <w:t>Así</w:t>
      </w:r>
      <w:r w:rsidR="00516E6A" w:rsidRPr="00143EC9">
        <w:rPr>
          <w:rFonts w:ascii="Palatino Linotype" w:hAnsi="Palatino Linotype" w:cs="Arial"/>
          <w:lang w:eastAsia="es-MX"/>
        </w:rPr>
        <w:t xml:space="preserve">, con fundamento en lo prescrito en los artículos 5 párrafos </w:t>
      </w:r>
      <w:r w:rsidR="001C4BAC" w:rsidRPr="00143EC9">
        <w:rPr>
          <w:rFonts w:ascii="Palatino Linotype" w:hAnsi="Palatino Linotype" w:cs="Arial"/>
          <w:lang w:eastAsia="es-MX"/>
        </w:rPr>
        <w:t>vigésimo</w:t>
      </w:r>
      <w:r w:rsidR="005C3F7A" w:rsidRPr="00143EC9">
        <w:rPr>
          <w:rFonts w:ascii="Palatino Linotype" w:hAnsi="Palatino Linotype" w:cs="Arial"/>
          <w:lang w:eastAsia="es-MX"/>
        </w:rPr>
        <w:t xml:space="preserve"> segundo</w:t>
      </w:r>
      <w:r w:rsidR="001C4BAC" w:rsidRPr="00143EC9">
        <w:rPr>
          <w:rFonts w:ascii="Palatino Linotype" w:hAnsi="Palatino Linotype" w:cs="Arial"/>
          <w:lang w:eastAsia="es-MX"/>
        </w:rPr>
        <w:t xml:space="preserve">, vigésimo </w:t>
      </w:r>
      <w:r w:rsidR="005C3F7A" w:rsidRPr="00143EC9">
        <w:rPr>
          <w:rFonts w:ascii="Palatino Linotype" w:hAnsi="Palatino Linotype" w:cs="Arial"/>
          <w:lang w:eastAsia="es-MX"/>
        </w:rPr>
        <w:t>tercero</w:t>
      </w:r>
      <w:r w:rsidR="001C4BAC" w:rsidRPr="00143EC9">
        <w:rPr>
          <w:rFonts w:ascii="Palatino Linotype" w:hAnsi="Palatino Linotype" w:cs="Arial"/>
          <w:lang w:eastAsia="es-MX"/>
        </w:rPr>
        <w:t xml:space="preserve"> y vigésimo </w:t>
      </w:r>
      <w:r w:rsidR="005C3F7A" w:rsidRPr="00143EC9">
        <w:rPr>
          <w:rFonts w:ascii="Palatino Linotype" w:hAnsi="Palatino Linotype" w:cs="Arial"/>
          <w:lang w:eastAsia="es-MX"/>
        </w:rPr>
        <w:t>cuarto</w:t>
      </w:r>
      <w:r w:rsidR="00516E6A" w:rsidRPr="00143EC9">
        <w:rPr>
          <w:rFonts w:ascii="Palatino Linotype" w:hAnsi="Palatino Linotype" w:cs="Arial"/>
          <w:lang w:eastAsia="es-MX"/>
        </w:rPr>
        <w:t xml:space="preserve"> de la Constitución Política del Estado Libre y Soberano de México; 2, fracción II; 29, 36 fracciones I y II; 176, 178, 179, fracción </w:t>
      </w:r>
      <w:r w:rsidR="006C60B5" w:rsidRPr="00143EC9">
        <w:rPr>
          <w:rFonts w:ascii="Palatino Linotype" w:hAnsi="Palatino Linotype" w:cs="Arial"/>
          <w:lang w:eastAsia="es-MX"/>
        </w:rPr>
        <w:t>I</w:t>
      </w:r>
      <w:r w:rsidR="00656C59" w:rsidRPr="00143EC9">
        <w:rPr>
          <w:rFonts w:ascii="Palatino Linotype" w:hAnsi="Palatino Linotype" w:cs="Arial"/>
          <w:lang w:eastAsia="es-MX"/>
        </w:rPr>
        <w:t>,</w:t>
      </w:r>
      <w:r w:rsidR="00516E6A" w:rsidRPr="00143EC9">
        <w:rPr>
          <w:rFonts w:ascii="Palatino Linotype" w:hAnsi="Palatino Linotype" w:cs="Arial"/>
          <w:lang w:eastAsia="es-MX"/>
        </w:rPr>
        <w:t xml:space="preserve"> 181, 185 de la Ley de Transparencia y Acceso a la Información Pública del Estado de México y Municipios, este Pleno:</w:t>
      </w:r>
    </w:p>
    <w:p w14:paraId="65C5198A" w14:textId="77777777" w:rsidR="00516E6A" w:rsidRPr="00143EC9" w:rsidRDefault="00516E6A" w:rsidP="00623EA3">
      <w:pPr>
        <w:pStyle w:val="Prrafodelista"/>
        <w:spacing w:before="240" w:after="240" w:line="360" w:lineRule="auto"/>
        <w:ind w:left="0"/>
        <w:jc w:val="center"/>
        <w:rPr>
          <w:rFonts w:ascii="Palatino Linotype" w:hAnsi="Palatino Linotype" w:cs="Arial"/>
          <w:b/>
        </w:rPr>
      </w:pPr>
    </w:p>
    <w:p w14:paraId="134DD308" w14:textId="4FE6AA6A" w:rsidR="00623EA3" w:rsidRPr="00143EC9" w:rsidRDefault="00623EA3" w:rsidP="00623EA3">
      <w:pPr>
        <w:pStyle w:val="Prrafodelista"/>
        <w:spacing w:before="240" w:after="240" w:line="360" w:lineRule="auto"/>
        <w:ind w:left="0"/>
        <w:jc w:val="center"/>
        <w:rPr>
          <w:rFonts w:ascii="Palatino Linotype" w:hAnsi="Palatino Linotype" w:cs="Arial"/>
          <w:b/>
        </w:rPr>
      </w:pPr>
      <w:r w:rsidRPr="00143EC9">
        <w:rPr>
          <w:rFonts w:ascii="Palatino Linotype" w:hAnsi="Palatino Linotype" w:cs="Arial"/>
          <w:b/>
        </w:rPr>
        <w:t>R E S U E L V E</w:t>
      </w:r>
    </w:p>
    <w:p w14:paraId="48C25EE4" w14:textId="0B1C9227" w:rsidR="009F6FCD" w:rsidRPr="00143EC9" w:rsidRDefault="00F44F29" w:rsidP="009F6FCD">
      <w:pPr>
        <w:autoSpaceDE w:val="0"/>
        <w:autoSpaceDN w:val="0"/>
        <w:adjustRightInd w:val="0"/>
        <w:spacing w:before="240" w:after="240" w:line="360" w:lineRule="auto"/>
        <w:jc w:val="both"/>
        <w:rPr>
          <w:rFonts w:ascii="Palatino Linotype" w:hAnsi="Palatino Linotype" w:cs="Arial"/>
        </w:rPr>
      </w:pPr>
      <w:r w:rsidRPr="00143EC9">
        <w:rPr>
          <w:rFonts w:ascii="Palatino Linotype" w:hAnsi="Palatino Linotype" w:cs="Arial"/>
          <w:b/>
          <w:sz w:val="28"/>
        </w:rPr>
        <w:t>PRIMERO</w:t>
      </w:r>
      <w:r w:rsidRPr="00143EC9">
        <w:rPr>
          <w:rFonts w:ascii="Palatino Linotype" w:hAnsi="Palatino Linotype" w:cs="Arial"/>
          <w:sz w:val="28"/>
        </w:rPr>
        <w:t xml:space="preserve">. </w:t>
      </w:r>
      <w:r w:rsidR="009F6FCD" w:rsidRPr="00143EC9">
        <w:rPr>
          <w:rFonts w:ascii="Palatino Linotype" w:hAnsi="Palatino Linotype" w:cs="Arial"/>
        </w:rPr>
        <w:t xml:space="preserve">Resultan fundado el motivo de inconformidad planteado por el </w:t>
      </w:r>
      <w:r w:rsidR="009F6FCD" w:rsidRPr="00143EC9">
        <w:rPr>
          <w:rFonts w:ascii="Palatino Linotype" w:hAnsi="Palatino Linotype" w:cs="Arial"/>
          <w:b/>
          <w:i/>
        </w:rPr>
        <w:t xml:space="preserve">Recurrente </w:t>
      </w:r>
      <w:r w:rsidR="009F6FCD" w:rsidRPr="00143EC9">
        <w:rPr>
          <w:rFonts w:ascii="Palatino Linotype" w:hAnsi="Palatino Linotype" w:cs="Arial"/>
        </w:rPr>
        <w:t xml:space="preserve">en términos del Considerando CUARTO de la presente resolución, por lo que se determina </w:t>
      </w:r>
      <w:r w:rsidR="009F6FCD" w:rsidRPr="00143EC9">
        <w:rPr>
          <w:rFonts w:ascii="Palatino Linotype" w:hAnsi="Palatino Linotype" w:cs="Arial"/>
          <w:b/>
        </w:rPr>
        <w:t>MODIFICAR</w:t>
      </w:r>
      <w:r w:rsidR="009F6FCD" w:rsidRPr="00143EC9">
        <w:rPr>
          <w:rFonts w:ascii="Palatino Linotype" w:hAnsi="Palatino Linotype" w:cs="Arial"/>
        </w:rPr>
        <w:t xml:space="preserve"> la respuesta emitida por </w:t>
      </w:r>
      <w:r w:rsidR="00780D57">
        <w:rPr>
          <w:rFonts w:ascii="Palatino Linotype" w:hAnsi="Palatino Linotype" w:cs="Arial"/>
        </w:rPr>
        <w:t>el</w:t>
      </w:r>
      <w:r w:rsidR="009F6FCD" w:rsidRPr="00143EC9">
        <w:rPr>
          <w:rFonts w:ascii="Palatino Linotype" w:hAnsi="Palatino Linotype" w:cs="Arial"/>
        </w:rPr>
        <w:t xml:space="preserve"> </w:t>
      </w:r>
      <w:r w:rsidR="00CE50E4">
        <w:rPr>
          <w:rFonts w:ascii="Palatino Linotype" w:hAnsi="Palatino Linotype" w:cs="Arial"/>
        </w:rPr>
        <w:t>Ayuntamiento de Huixquilucan</w:t>
      </w:r>
      <w:r w:rsidR="009F6FCD" w:rsidRPr="00143EC9">
        <w:rPr>
          <w:rFonts w:ascii="Palatino Linotype" w:hAnsi="Palatino Linotype" w:cs="Arial"/>
        </w:rPr>
        <w:t>.</w:t>
      </w:r>
    </w:p>
    <w:p w14:paraId="1B9613A1" w14:textId="772D7415" w:rsidR="009F6FCD" w:rsidRDefault="009F6FCD" w:rsidP="009F6FCD">
      <w:pPr>
        <w:autoSpaceDE w:val="0"/>
        <w:autoSpaceDN w:val="0"/>
        <w:adjustRightInd w:val="0"/>
        <w:spacing w:before="240" w:after="240" w:line="360" w:lineRule="auto"/>
        <w:jc w:val="both"/>
        <w:rPr>
          <w:rFonts w:ascii="Palatino Linotype" w:hAnsi="Palatino Linotype" w:cs="Arial"/>
        </w:rPr>
      </w:pPr>
      <w:r w:rsidRPr="00143EC9">
        <w:rPr>
          <w:rFonts w:ascii="Palatino Linotype" w:hAnsi="Palatino Linotype" w:cs="Arial"/>
          <w:b/>
          <w:sz w:val="28"/>
        </w:rPr>
        <w:lastRenderedPageBreak/>
        <w:t xml:space="preserve">SEGUNDO. </w:t>
      </w:r>
      <w:r w:rsidRPr="00143EC9">
        <w:rPr>
          <w:rFonts w:ascii="Palatino Linotype" w:hAnsi="Palatino Linotype" w:cs="Arial"/>
        </w:rPr>
        <w:t>Se</w:t>
      </w:r>
      <w:r w:rsidRPr="00143EC9">
        <w:rPr>
          <w:rFonts w:ascii="Palatino Linotype" w:hAnsi="Palatino Linotype" w:cs="Arial"/>
          <w:b/>
        </w:rPr>
        <w:t xml:space="preserve"> ORDENA </w:t>
      </w:r>
      <w:r w:rsidRPr="00143EC9">
        <w:rPr>
          <w:rFonts w:ascii="Palatino Linotype" w:hAnsi="Palatino Linotype" w:cs="Arial"/>
        </w:rPr>
        <w:t xml:space="preserve">a la </w:t>
      </w:r>
      <w:r w:rsidR="00CE50E4">
        <w:rPr>
          <w:rFonts w:ascii="Palatino Linotype" w:hAnsi="Palatino Linotype" w:cs="Arial"/>
          <w:b/>
        </w:rPr>
        <w:t>Ayuntamiento de Huixquilucan</w:t>
      </w:r>
      <w:r w:rsidRPr="00143EC9">
        <w:rPr>
          <w:rFonts w:ascii="Palatino Linotype" w:hAnsi="Palatino Linotype" w:cs="Arial"/>
          <w:b/>
        </w:rPr>
        <w:t xml:space="preserve">, </w:t>
      </w:r>
      <w:r w:rsidRPr="00143EC9">
        <w:rPr>
          <w:rFonts w:ascii="Palatino Linotype" w:hAnsi="Palatino Linotype" w:cs="Arial"/>
        </w:rPr>
        <w:t xml:space="preserve">Sujeto Obligado, atienda la solicitud de información número </w:t>
      </w:r>
      <w:r w:rsidR="00CE50E4">
        <w:rPr>
          <w:rFonts w:ascii="Palatino Linotype" w:hAnsi="Palatino Linotype" w:cs="Arial"/>
          <w:b/>
        </w:rPr>
        <w:t>00184/HUIXQUIL/IP/2021</w:t>
      </w:r>
      <w:r w:rsidRPr="00143EC9">
        <w:rPr>
          <w:rFonts w:ascii="Palatino Linotype" w:hAnsi="Palatino Linotype"/>
          <w:bCs/>
        </w:rPr>
        <w:t xml:space="preserve">, y </w:t>
      </w:r>
      <w:r w:rsidRPr="00143EC9">
        <w:rPr>
          <w:rFonts w:ascii="Palatino Linotype" w:hAnsi="Palatino Linotype" w:cs="Arial"/>
        </w:rPr>
        <w:t xml:space="preserve">haga entrega vía SAIMEX, </w:t>
      </w:r>
      <w:r w:rsidR="006D1B3F">
        <w:rPr>
          <w:rFonts w:ascii="Palatino Linotype" w:hAnsi="Palatino Linotype" w:cs="Arial"/>
        </w:rPr>
        <w:t xml:space="preserve">en versión pública, </w:t>
      </w:r>
      <w:r w:rsidRPr="00143EC9">
        <w:rPr>
          <w:rFonts w:ascii="Palatino Linotype" w:hAnsi="Palatino Linotype" w:cs="Arial"/>
        </w:rPr>
        <w:t>en términos del Considerando CUARTO</w:t>
      </w:r>
      <w:r w:rsidR="006D1B3F">
        <w:rPr>
          <w:rFonts w:ascii="Palatino Linotype" w:hAnsi="Palatino Linotype" w:cs="Arial"/>
        </w:rPr>
        <w:t xml:space="preserve"> y QUINTO</w:t>
      </w:r>
      <w:r w:rsidR="00F77067">
        <w:rPr>
          <w:rFonts w:ascii="Palatino Linotype" w:hAnsi="Palatino Linotype" w:cs="Arial"/>
        </w:rPr>
        <w:t xml:space="preserve"> </w:t>
      </w:r>
      <w:r w:rsidRPr="00143EC9">
        <w:rPr>
          <w:rFonts w:ascii="Palatino Linotype" w:hAnsi="Palatino Linotype" w:cs="Arial"/>
        </w:rPr>
        <w:t>de esta resolución, lo siguiente:</w:t>
      </w:r>
    </w:p>
    <w:p w14:paraId="5CB1B5DF" w14:textId="004AB76F" w:rsidR="00B4686D" w:rsidRPr="009F288E" w:rsidRDefault="00B4686D" w:rsidP="005A0A7A">
      <w:pPr>
        <w:pStyle w:val="Prrafodelista"/>
        <w:numPr>
          <w:ilvl w:val="0"/>
          <w:numId w:val="33"/>
        </w:numPr>
        <w:autoSpaceDE w:val="0"/>
        <w:autoSpaceDN w:val="0"/>
        <w:adjustRightInd w:val="0"/>
        <w:spacing w:before="240" w:after="240" w:line="360" w:lineRule="auto"/>
        <w:jc w:val="both"/>
        <w:rPr>
          <w:rFonts w:ascii="Palatino Linotype" w:hAnsi="Palatino Linotype" w:cs="Arial"/>
          <w:b/>
          <w:sz w:val="28"/>
          <w:szCs w:val="28"/>
          <w:lang w:val="es-MX" w:eastAsia="es-MX"/>
        </w:rPr>
      </w:pPr>
      <w:r w:rsidRPr="009F288E">
        <w:rPr>
          <w:rFonts w:ascii="Palatino Linotype" w:hAnsi="Palatino Linotype"/>
          <w:b/>
        </w:rPr>
        <w:t>Licencia de construcción del predio referido por el particular en su solicitud, así como los requisitos que presentó el titular para su emisión</w:t>
      </w:r>
      <w:r w:rsidR="006D1B3F" w:rsidRPr="009F288E">
        <w:rPr>
          <w:rFonts w:ascii="Palatino Linotype" w:hAnsi="Palatino Linotype"/>
          <w:b/>
        </w:rPr>
        <w:t>.</w:t>
      </w:r>
      <w:r w:rsidR="009F288E" w:rsidRPr="009F288E">
        <w:rPr>
          <w:rFonts w:ascii="Palatino Linotype" w:hAnsi="Palatino Linotype"/>
          <w:b/>
        </w:rPr>
        <w:t xml:space="preserve"> </w:t>
      </w:r>
      <w:r w:rsidR="009F288E">
        <w:rPr>
          <w:rFonts w:ascii="Palatino Linotype" w:hAnsi="Palatino Linotype"/>
          <w:b/>
        </w:rPr>
        <w:t xml:space="preserve">   2. </w:t>
      </w:r>
      <w:r w:rsidR="00966ECB" w:rsidRPr="009F288E">
        <w:rPr>
          <w:rFonts w:ascii="Palatino Linotype" w:hAnsi="Palatino Linotype"/>
          <w:b/>
          <w:color w:val="000000"/>
        </w:rPr>
        <w:t xml:space="preserve">El Acuerdo Número 0008/02/17, en el que consta el cambio de uso </w:t>
      </w:r>
      <w:r w:rsidR="00983BB0" w:rsidRPr="009F288E">
        <w:rPr>
          <w:rFonts w:ascii="Palatino Linotype" w:hAnsi="Palatino Linotype"/>
          <w:b/>
          <w:color w:val="000000"/>
        </w:rPr>
        <w:t xml:space="preserve">de suelo, </w:t>
      </w:r>
      <w:r w:rsidR="00966ECB" w:rsidRPr="009F288E">
        <w:rPr>
          <w:rFonts w:ascii="Palatino Linotype" w:hAnsi="Palatino Linotype"/>
          <w:b/>
          <w:color w:val="000000"/>
        </w:rPr>
        <w:t>del predio que es materia.</w:t>
      </w:r>
      <w:r w:rsidRPr="009F288E">
        <w:rPr>
          <w:rFonts w:ascii="Palatino Linotype" w:hAnsi="Palatino Linotype" w:cs="Arial"/>
          <w:b/>
          <w:sz w:val="28"/>
          <w:szCs w:val="28"/>
          <w:lang w:val="es-MX" w:eastAsia="es-MX"/>
        </w:rPr>
        <w:t xml:space="preserve"> </w:t>
      </w:r>
    </w:p>
    <w:p w14:paraId="5716F4F3" w14:textId="77777777" w:rsidR="006D1B3F" w:rsidRPr="006D1B3F" w:rsidRDefault="006D1B3F" w:rsidP="006D1B3F">
      <w:pPr>
        <w:spacing w:before="240" w:after="240" w:line="360" w:lineRule="auto"/>
        <w:jc w:val="both"/>
        <w:rPr>
          <w:rFonts w:ascii="Palatino Linotype" w:hAnsi="Palatino Linotype" w:cs="Arial"/>
          <w:i/>
          <w:sz w:val="20"/>
          <w:szCs w:val="20"/>
        </w:rPr>
      </w:pPr>
      <w:r w:rsidRPr="006D1B3F">
        <w:rPr>
          <w:rFonts w:ascii="Palatino Linotype" w:hAnsi="Palatino Linotype" w:cs="Arial"/>
          <w:i/>
          <w:sz w:val="20"/>
          <w:szCs w:val="20"/>
        </w:rPr>
        <w:t>Para la entrega en versión pública, deberá emitir el Acuerdo del Comité de Transparencia en términos de los artículos 49, fracción VIII y 132 fracciones II y III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w:t>
      </w:r>
    </w:p>
    <w:p w14:paraId="25CB4C28" w14:textId="77777777" w:rsidR="006D1B3F" w:rsidRPr="006D1B3F" w:rsidRDefault="006D1B3F" w:rsidP="006D1B3F">
      <w:pPr>
        <w:autoSpaceDE w:val="0"/>
        <w:autoSpaceDN w:val="0"/>
        <w:adjustRightInd w:val="0"/>
        <w:spacing w:before="240" w:after="240" w:line="360" w:lineRule="auto"/>
        <w:jc w:val="both"/>
        <w:rPr>
          <w:rFonts w:ascii="Palatino Linotype" w:hAnsi="Palatino Linotype" w:cs="Arial"/>
          <w:b/>
          <w:sz w:val="28"/>
          <w:szCs w:val="28"/>
          <w:lang w:val="es-MX" w:eastAsia="es-MX"/>
        </w:rPr>
      </w:pPr>
    </w:p>
    <w:p w14:paraId="0046599C" w14:textId="4967396C" w:rsidR="009F6FCD" w:rsidRPr="00143EC9" w:rsidRDefault="009F6FCD" w:rsidP="009F6FCD">
      <w:pPr>
        <w:autoSpaceDE w:val="0"/>
        <w:autoSpaceDN w:val="0"/>
        <w:adjustRightInd w:val="0"/>
        <w:spacing w:before="240" w:after="240" w:line="360" w:lineRule="auto"/>
        <w:jc w:val="both"/>
        <w:rPr>
          <w:rFonts w:ascii="Palatino Linotype" w:hAnsi="Palatino Linotype" w:cs="Arial"/>
          <w:lang w:val="es-MX" w:eastAsia="es-MX"/>
        </w:rPr>
      </w:pPr>
      <w:r w:rsidRPr="00143EC9">
        <w:rPr>
          <w:rFonts w:ascii="Palatino Linotype" w:hAnsi="Palatino Linotype" w:cs="Arial"/>
          <w:b/>
          <w:sz w:val="28"/>
          <w:szCs w:val="28"/>
          <w:lang w:val="es-MX" w:eastAsia="es-MX"/>
        </w:rPr>
        <w:t xml:space="preserve">TERCERO.  </w:t>
      </w:r>
      <w:r w:rsidRPr="00143EC9">
        <w:rPr>
          <w:rFonts w:ascii="Palatino Linotype" w:hAnsi="Palatino Linotype" w:cs="Arial"/>
          <w:b/>
          <w:lang w:val="es-MX" w:eastAsia="es-MX"/>
        </w:rPr>
        <w:t>Notifíquese,</w:t>
      </w:r>
      <w:r w:rsidRPr="00143EC9">
        <w:rPr>
          <w:rFonts w:ascii="Palatino Linotype" w:hAnsi="Palatino Linotype" w:cs="Arial"/>
          <w:b/>
          <w:sz w:val="28"/>
          <w:szCs w:val="28"/>
          <w:lang w:val="es-MX" w:eastAsia="es-MX"/>
        </w:rPr>
        <w:t xml:space="preserve"> </w:t>
      </w:r>
      <w:r w:rsidRPr="00143EC9">
        <w:rPr>
          <w:rFonts w:ascii="Palatino Linotype" w:hAnsi="Palatino Linotype" w:cs="Arial"/>
          <w:lang w:val="es-MX" w:eastAsia="es-MX"/>
        </w:rPr>
        <w:t xml:space="preserve">al Responsable de la Unidad de Transparencia del Sujeto Obligado, para que conforme a los artículos 186, último párrafo y 189, párrafo segundo de la Ley de Transparencia y Acceso a la Información Pública del Estado de México y Municipios dé cumplimiento a lo ordenado dentro del plazo de </w:t>
      </w:r>
      <w:r w:rsidR="00E323A6">
        <w:rPr>
          <w:rFonts w:ascii="Palatino Linotype" w:hAnsi="Palatino Linotype" w:cs="Arial"/>
          <w:lang w:val="es-MX" w:eastAsia="es-MX"/>
        </w:rPr>
        <w:t>diez</w:t>
      </w:r>
      <w:r w:rsidRPr="00143EC9">
        <w:rPr>
          <w:rFonts w:ascii="Palatino Linotype" w:hAnsi="Palatino Linotype" w:cs="Arial"/>
          <w:lang w:val="es-MX" w:eastAsia="es-MX"/>
        </w:rPr>
        <w:t xml:space="preserve"> días hábiles, debiendo informar a este Instituto en un plazo de tres días hábiles siguientes sobre el cumplimiento dado a la presente resolución.</w:t>
      </w:r>
    </w:p>
    <w:p w14:paraId="54E856ED" w14:textId="77777777" w:rsidR="007473A5" w:rsidRPr="00C90B72" w:rsidRDefault="009F6FCD" w:rsidP="007473A5">
      <w:pPr>
        <w:spacing w:line="360" w:lineRule="auto"/>
        <w:jc w:val="both"/>
        <w:rPr>
          <w:rFonts w:ascii="Palatino Linotype" w:hAnsi="Palatino Linotype" w:cs="Arial"/>
          <w:bCs/>
        </w:rPr>
      </w:pPr>
      <w:r w:rsidRPr="00143EC9">
        <w:rPr>
          <w:rFonts w:ascii="Palatino Linotype" w:hAnsi="Palatino Linotype" w:cs="Arial"/>
          <w:b/>
          <w:sz w:val="28"/>
          <w:szCs w:val="28"/>
          <w:lang w:val="es-MX" w:eastAsia="es-MX"/>
        </w:rPr>
        <w:t xml:space="preserve">CUARTO. </w:t>
      </w:r>
      <w:r w:rsidR="007473A5" w:rsidRPr="00C90B72">
        <w:rPr>
          <w:rFonts w:ascii="Palatino Linotype" w:hAnsi="Palatino Linotype" w:cs="Arial"/>
          <w:bCs/>
        </w:rPr>
        <w:t xml:space="preserve">De conformidad con el artículo 198 de la Ley de Transparencia y Acceso a la Información Pública del Estado de México y Municipios, de considerarlo </w:t>
      </w:r>
      <w:r w:rsidR="007473A5" w:rsidRPr="00C90B72">
        <w:rPr>
          <w:rFonts w:ascii="Palatino Linotype" w:hAnsi="Palatino Linotype" w:cs="Arial"/>
          <w:bCs/>
        </w:rPr>
        <w:lastRenderedPageBreak/>
        <w:t>procedente, el Sujeto Obligado de manera fundada y motivada, podrá solicitar una ampliación de plazo para el cumplimiento de la presente resolución.</w:t>
      </w:r>
    </w:p>
    <w:p w14:paraId="25E85990" w14:textId="36CC1608" w:rsidR="009F6FCD" w:rsidRDefault="007473A5" w:rsidP="009F6FCD">
      <w:pPr>
        <w:autoSpaceDE w:val="0"/>
        <w:autoSpaceDN w:val="0"/>
        <w:adjustRightInd w:val="0"/>
        <w:spacing w:before="240" w:after="240" w:line="360" w:lineRule="auto"/>
        <w:jc w:val="both"/>
        <w:rPr>
          <w:rFonts w:ascii="Palatino Linotype" w:hAnsi="Palatino Linotype" w:cs="Arial"/>
          <w:lang w:val="es-MX" w:eastAsia="es-MX"/>
        </w:rPr>
      </w:pPr>
      <w:r w:rsidRPr="007473A5">
        <w:rPr>
          <w:rFonts w:ascii="Palatino Linotype" w:hAnsi="Palatino Linotype" w:cs="Arial"/>
          <w:b/>
          <w:sz w:val="28"/>
          <w:szCs w:val="28"/>
          <w:lang w:val="es-MX" w:eastAsia="es-MX"/>
        </w:rPr>
        <w:t>QUINTO.</w:t>
      </w:r>
      <w:r>
        <w:rPr>
          <w:rFonts w:ascii="Palatino Linotype" w:hAnsi="Palatino Linotype" w:cs="Arial"/>
          <w:b/>
          <w:lang w:val="es-MX" w:eastAsia="es-MX"/>
        </w:rPr>
        <w:t xml:space="preserve"> </w:t>
      </w:r>
      <w:r w:rsidR="009F6FCD" w:rsidRPr="00143EC9">
        <w:rPr>
          <w:rFonts w:ascii="Palatino Linotype" w:hAnsi="Palatino Linotype" w:cs="Arial"/>
          <w:b/>
          <w:lang w:val="es-MX" w:eastAsia="es-MX"/>
        </w:rPr>
        <w:t xml:space="preserve">Notifíquese, </w:t>
      </w:r>
      <w:r w:rsidR="009F6FCD" w:rsidRPr="00143EC9">
        <w:rPr>
          <w:rFonts w:ascii="Palatino Linotype" w:hAnsi="Palatino Linotype" w:cs="Arial"/>
          <w:lang w:val="es-MX" w:eastAsia="es-MX"/>
        </w:rPr>
        <w:t xml:space="preserve">al recurrente la presente resolución, además que podrá impugnarla vía Juicio de Amparo en los términos de las leyes aplicables, de conformidad con lo establecido en el artículo 196 de la Ley de Transparencia y Acceso a la Información Pública del Estado de México y Municipios. </w:t>
      </w:r>
    </w:p>
    <w:p w14:paraId="0F4F7DAC" w14:textId="0D320C35" w:rsidR="00FF62D5" w:rsidRDefault="00FF62D5" w:rsidP="00FF62D5">
      <w:pPr>
        <w:autoSpaceDE w:val="0"/>
        <w:autoSpaceDN w:val="0"/>
        <w:adjustRightInd w:val="0"/>
        <w:spacing w:before="240" w:after="240" w:line="360" w:lineRule="auto"/>
        <w:jc w:val="both"/>
        <w:rPr>
          <w:rFonts w:ascii="Palatino Linotype" w:hAnsi="Palatino Linotype" w:cs="Arial"/>
        </w:rPr>
      </w:pPr>
      <w:r w:rsidRPr="00E843B1">
        <w:rPr>
          <w:rFonts w:ascii="Palatino Linotype" w:hAnsi="Palatino Linotype" w:cs="Aria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Pr="00201EE7">
        <w:rPr>
          <w:rFonts w:ascii="Palatino Linotype" w:hAnsi="Palatino Linotype" w:cs="Arial"/>
        </w:rPr>
        <w:t xml:space="preserve">; EN LA </w:t>
      </w:r>
      <w:r w:rsidR="000F3803">
        <w:rPr>
          <w:rFonts w:ascii="Palatino Linotype" w:hAnsi="Palatino Linotype" w:cs="Arial"/>
        </w:rPr>
        <w:t>TRIGÉSIMA SEGUNDA</w:t>
      </w:r>
      <w:r w:rsidRPr="00201EE7">
        <w:rPr>
          <w:rFonts w:ascii="Palatino Linotype" w:hAnsi="Palatino Linotype" w:cs="Arial"/>
        </w:rPr>
        <w:t xml:space="preserve"> SESIÓN ORDINARIA CELEBRADA EL </w:t>
      </w:r>
      <w:r w:rsidR="000F3803">
        <w:rPr>
          <w:rFonts w:ascii="Palatino Linotype" w:hAnsi="Palatino Linotype" w:cs="Arial"/>
        </w:rPr>
        <w:t>QUINCE DE SEPTIEMBRE</w:t>
      </w:r>
      <w:r w:rsidRPr="00201EE7">
        <w:rPr>
          <w:rFonts w:ascii="Palatino Linotype" w:hAnsi="Palatino Linotype" w:cs="Arial"/>
        </w:rPr>
        <w:t xml:space="preserve"> DEL DOS MIL VEINT</w:t>
      </w:r>
      <w:r>
        <w:rPr>
          <w:rFonts w:ascii="Palatino Linotype" w:hAnsi="Palatino Linotype" w:cs="Arial"/>
        </w:rPr>
        <w:t>IUNO</w:t>
      </w:r>
      <w:r w:rsidRPr="00201EE7">
        <w:rPr>
          <w:rFonts w:ascii="Palatino Linotype" w:hAnsi="Palatino Linotype" w:cs="Arial"/>
        </w:rPr>
        <w:t>, ANTE EL SECRETARIO TÉCNICO DEL PLENO, ALEXIS TAPIA RAMÍREZ.</w:t>
      </w:r>
    </w:p>
    <w:p w14:paraId="7BC519CB" w14:textId="45D51888" w:rsidR="009E0E68" w:rsidRDefault="009E0E68" w:rsidP="0085736B">
      <w:pPr>
        <w:spacing w:before="240" w:after="240"/>
        <w:jc w:val="both"/>
        <w:rPr>
          <w:rFonts w:ascii="Palatino Linotype" w:hAnsi="Palatino Linotype" w:cs="Arial"/>
          <w:sz w:val="16"/>
        </w:rPr>
      </w:pPr>
    </w:p>
    <w:p w14:paraId="1B1B01DC" w14:textId="0A0986E4" w:rsidR="005C2F39" w:rsidRDefault="005C2F39" w:rsidP="0085736B">
      <w:pPr>
        <w:spacing w:before="240" w:after="240"/>
        <w:jc w:val="both"/>
        <w:rPr>
          <w:rFonts w:ascii="Palatino Linotype" w:hAnsi="Palatino Linotype" w:cs="Arial"/>
          <w:sz w:val="16"/>
        </w:rPr>
      </w:pPr>
    </w:p>
    <w:p w14:paraId="2A888FFA" w14:textId="6D0C9154" w:rsidR="005C2F39" w:rsidRDefault="005C2F39" w:rsidP="0085736B">
      <w:pPr>
        <w:spacing w:before="240" w:after="240"/>
        <w:jc w:val="both"/>
        <w:rPr>
          <w:rFonts w:ascii="Palatino Linotype" w:hAnsi="Palatino Linotype" w:cs="Arial"/>
          <w:sz w:val="16"/>
        </w:rPr>
      </w:pPr>
    </w:p>
    <w:p w14:paraId="16303B54" w14:textId="1B571E1A" w:rsidR="005C2F39" w:rsidRDefault="005C2F39" w:rsidP="0085736B">
      <w:pPr>
        <w:spacing w:before="240" w:after="240"/>
        <w:jc w:val="both"/>
        <w:rPr>
          <w:rFonts w:ascii="Palatino Linotype" w:hAnsi="Palatino Linotype" w:cs="Arial"/>
          <w:sz w:val="16"/>
        </w:rPr>
      </w:pPr>
    </w:p>
    <w:p w14:paraId="782A958C" w14:textId="55EC98AF" w:rsidR="005C2F39" w:rsidRDefault="005C2F39" w:rsidP="0085736B">
      <w:pPr>
        <w:spacing w:before="240" w:after="240"/>
        <w:jc w:val="both"/>
        <w:rPr>
          <w:rFonts w:ascii="Palatino Linotype" w:hAnsi="Palatino Linotype" w:cs="Arial"/>
          <w:sz w:val="16"/>
        </w:rPr>
      </w:pPr>
    </w:p>
    <w:p w14:paraId="70AA4258" w14:textId="7B4A3F30" w:rsidR="005C2F39" w:rsidRDefault="005C2F39" w:rsidP="0085736B">
      <w:pPr>
        <w:spacing w:before="240" w:after="240"/>
        <w:jc w:val="both"/>
        <w:rPr>
          <w:rFonts w:ascii="Palatino Linotype" w:hAnsi="Palatino Linotype" w:cs="Arial"/>
          <w:sz w:val="16"/>
        </w:rPr>
      </w:pPr>
    </w:p>
    <w:p w14:paraId="6A670188" w14:textId="0D116F81" w:rsidR="005C2F39" w:rsidRDefault="005C2F39" w:rsidP="0085736B">
      <w:pPr>
        <w:spacing w:before="240" w:after="240"/>
        <w:jc w:val="both"/>
        <w:rPr>
          <w:rFonts w:ascii="Palatino Linotype" w:hAnsi="Palatino Linotype" w:cs="Arial"/>
          <w:sz w:val="16"/>
        </w:rPr>
      </w:pPr>
    </w:p>
    <w:p w14:paraId="70EF4CCD" w14:textId="5D41F882" w:rsidR="005C2F39" w:rsidRDefault="005C2F39" w:rsidP="0085736B">
      <w:pPr>
        <w:spacing w:before="240" w:after="240"/>
        <w:jc w:val="both"/>
        <w:rPr>
          <w:rFonts w:ascii="Palatino Linotype" w:hAnsi="Palatino Linotype" w:cs="Arial"/>
          <w:sz w:val="16"/>
        </w:rPr>
      </w:pPr>
    </w:p>
    <w:p w14:paraId="46E789C3" w14:textId="148558F7" w:rsidR="005C2F39" w:rsidRDefault="005C2F39" w:rsidP="0085736B">
      <w:pPr>
        <w:spacing w:before="240" w:after="240"/>
        <w:jc w:val="both"/>
        <w:rPr>
          <w:rFonts w:ascii="Palatino Linotype" w:hAnsi="Palatino Linotype" w:cs="Arial"/>
          <w:sz w:val="16"/>
        </w:rPr>
      </w:pPr>
    </w:p>
    <w:p w14:paraId="5AB2B50D" w14:textId="1C904C1B" w:rsidR="005C2F39" w:rsidRDefault="005C2F39" w:rsidP="0085736B">
      <w:pPr>
        <w:spacing w:before="240" w:after="240"/>
        <w:jc w:val="both"/>
        <w:rPr>
          <w:rFonts w:ascii="Palatino Linotype" w:hAnsi="Palatino Linotype" w:cs="Arial"/>
          <w:sz w:val="16"/>
        </w:rPr>
      </w:pPr>
    </w:p>
    <w:p w14:paraId="66C46745" w14:textId="355D48FB" w:rsidR="005C2F39" w:rsidRDefault="005C2F39" w:rsidP="0085736B">
      <w:pPr>
        <w:spacing w:before="240" w:after="240"/>
        <w:jc w:val="both"/>
        <w:rPr>
          <w:rFonts w:ascii="Palatino Linotype" w:hAnsi="Palatino Linotype" w:cs="Arial"/>
          <w:sz w:val="16"/>
        </w:rPr>
      </w:pPr>
    </w:p>
    <w:p w14:paraId="56C5889E" w14:textId="180E2BBE" w:rsidR="005C2F39" w:rsidRDefault="005C2F39" w:rsidP="0085736B">
      <w:pPr>
        <w:spacing w:before="240" w:after="240"/>
        <w:jc w:val="both"/>
        <w:rPr>
          <w:rFonts w:ascii="Palatino Linotype" w:hAnsi="Palatino Linotype" w:cs="Arial"/>
          <w:sz w:val="16"/>
        </w:rPr>
      </w:pPr>
    </w:p>
    <w:p w14:paraId="72B0D8FC" w14:textId="695D3918" w:rsidR="005C2F39" w:rsidRDefault="005C2F39" w:rsidP="0085736B">
      <w:pPr>
        <w:spacing w:before="240" w:after="240"/>
        <w:jc w:val="both"/>
        <w:rPr>
          <w:rFonts w:ascii="Palatino Linotype" w:hAnsi="Palatino Linotype" w:cs="Arial"/>
          <w:sz w:val="16"/>
        </w:rPr>
      </w:pPr>
    </w:p>
    <w:p w14:paraId="38643532" w14:textId="392D3E1A" w:rsidR="005C2F39" w:rsidRDefault="005C2F39" w:rsidP="0085736B">
      <w:pPr>
        <w:spacing w:before="240" w:after="240"/>
        <w:jc w:val="both"/>
        <w:rPr>
          <w:rFonts w:ascii="Palatino Linotype" w:hAnsi="Palatino Linotype" w:cs="Arial"/>
          <w:sz w:val="16"/>
        </w:rPr>
      </w:pPr>
    </w:p>
    <w:p w14:paraId="17B44D28" w14:textId="277ADF8D" w:rsidR="005C2F39" w:rsidRDefault="005C2F39" w:rsidP="0085736B">
      <w:pPr>
        <w:spacing w:before="240" w:after="240"/>
        <w:jc w:val="both"/>
        <w:rPr>
          <w:rFonts w:ascii="Palatino Linotype" w:hAnsi="Palatino Linotype" w:cs="Arial"/>
          <w:sz w:val="16"/>
        </w:rPr>
      </w:pPr>
    </w:p>
    <w:p w14:paraId="2FDEDC58" w14:textId="6175BE50" w:rsidR="005C2F39" w:rsidRDefault="005C2F39" w:rsidP="0085736B">
      <w:pPr>
        <w:spacing w:before="240" w:after="240"/>
        <w:jc w:val="both"/>
        <w:rPr>
          <w:rFonts w:ascii="Palatino Linotype" w:hAnsi="Palatino Linotype" w:cs="Arial"/>
          <w:sz w:val="16"/>
        </w:rPr>
      </w:pPr>
    </w:p>
    <w:p w14:paraId="7D12F4BA" w14:textId="0D3966C6" w:rsidR="005C2F39" w:rsidRDefault="005C2F39" w:rsidP="0085736B">
      <w:pPr>
        <w:spacing w:before="240" w:after="240"/>
        <w:jc w:val="both"/>
        <w:rPr>
          <w:rFonts w:ascii="Palatino Linotype" w:hAnsi="Palatino Linotype" w:cs="Arial"/>
          <w:sz w:val="16"/>
        </w:rPr>
      </w:pPr>
    </w:p>
    <w:p w14:paraId="6E286AB5" w14:textId="6D801930" w:rsidR="005C2F39" w:rsidRDefault="005C2F39" w:rsidP="0085736B">
      <w:pPr>
        <w:spacing w:before="240" w:after="240"/>
        <w:jc w:val="both"/>
        <w:rPr>
          <w:rFonts w:ascii="Palatino Linotype" w:hAnsi="Palatino Linotype" w:cs="Arial"/>
          <w:sz w:val="16"/>
        </w:rPr>
      </w:pPr>
    </w:p>
    <w:p w14:paraId="665329DE" w14:textId="6D6F61FE" w:rsidR="005C2F39" w:rsidRDefault="005C2F39" w:rsidP="0085736B">
      <w:pPr>
        <w:spacing w:before="240" w:after="240"/>
        <w:jc w:val="both"/>
        <w:rPr>
          <w:rFonts w:ascii="Palatino Linotype" w:hAnsi="Palatino Linotype" w:cs="Arial"/>
          <w:sz w:val="16"/>
        </w:rPr>
      </w:pPr>
    </w:p>
    <w:p w14:paraId="650F3A38" w14:textId="2FCD6192" w:rsidR="005C2F39" w:rsidRDefault="005C2F39" w:rsidP="0085736B">
      <w:pPr>
        <w:spacing w:before="240" w:after="240"/>
        <w:jc w:val="both"/>
        <w:rPr>
          <w:rFonts w:ascii="Palatino Linotype" w:hAnsi="Palatino Linotype" w:cs="Arial"/>
          <w:sz w:val="16"/>
        </w:rPr>
      </w:pPr>
    </w:p>
    <w:p w14:paraId="7524DE66" w14:textId="3AD3E98B" w:rsidR="005C2F39" w:rsidRDefault="005C2F39" w:rsidP="0085736B">
      <w:pPr>
        <w:spacing w:before="240" w:after="240"/>
        <w:jc w:val="both"/>
        <w:rPr>
          <w:rFonts w:ascii="Palatino Linotype" w:hAnsi="Palatino Linotype" w:cs="Arial"/>
          <w:sz w:val="16"/>
        </w:rPr>
      </w:pPr>
    </w:p>
    <w:p w14:paraId="6EB35A13" w14:textId="29BDBFA4" w:rsidR="005C2F39" w:rsidRDefault="005C2F39" w:rsidP="0085736B">
      <w:pPr>
        <w:spacing w:before="240" w:after="240"/>
        <w:jc w:val="both"/>
        <w:rPr>
          <w:rFonts w:ascii="Palatino Linotype" w:hAnsi="Palatino Linotype" w:cs="Arial"/>
          <w:sz w:val="16"/>
        </w:rPr>
      </w:pPr>
    </w:p>
    <w:p w14:paraId="6F6DB4D7" w14:textId="20397EC9" w:rsidR="005C2F39" w:rsidRDefault="005C2F39" w:rsidP="0085736B">
      <w:pPr>
        <w:spacing w:before="240" w:after="240"/>
        <w:jc w:val="both"/>
        <w:rPr>
          <w:rFonts w:ascii="Palatino Linotype" w:hAnsi="Palatino Linotype" w:cs="Arial"/>
          <w:sz w:val="16"/>
        </w:rPr>
      </w:pPr>
    </w:p>
    <w:p w14:paraId="58C19F50" w14:textId="61806ED9" w:rsidR="005C2F39" w:rsidRDefault="005C2F39" w:rsidP="0085736B">
      <w:pPr>
        <w:spacing w:before="240" w:after="240"/>
        <w:jc w:val="both"/>
        <w:rPr>
          <w:rFonts w:ascii="Palatino Linotype" w:hAnsi="Palatino Linotype" w:cs="Arial"/>
          <w:sz w:val="16"/>
        </w:rPr>
      </w:pPr>
    </w:p>
    <w:p w14:paraId="17296276" w14:textId="3546DB9E" w:rsidR="005C2F39" w:rsidRDefault="005C2F39" w:rsidP="0085736B">
      <w:pPr>
        <w:spacing w:before="240" w:after="240"/>
        <w:jc w:val="both"/>
        <w:rPr>
          <w:rFonts w:ascii="Palatino Linotype" w:hAnsi="Palatino Linotype" w:cs="Arial"/>
          <w:sz w:val="16"/>
        </w:rPr>
      </w:pPr>
    </w:p>
    <w:p w14:paraId="7A6411F7" w14:textId="7BAD67D7" w:rsidR="005C2F39" w:rsidRDefault="005C2F39" w:rsidP="0085736B">
      <w:pPr>
        <w:spacing w:before="240" w:after="240"/>
        <w:jc w:val="both"/>
        <w:rPr>
          <w:rFonts w:ascii="Palatino Linotype" w:hAnsi="Palatino Linotype" w:cs="Arial"/>
          <w:sz w:val="16"/>
        </w:rPr>
      </w:pPr>
    </w:p>
    <w:p w14:paraId="46759F56" w14:textId="6F5B4203" w:rsidR="005C2F39" w:rsidRDefault="005C2F39" w:rsidP="0085736B">
      <w:pPr>
        <w:spacing w:before="240" w:after="240"/>
        <w:jc w:val="both"/>
        <w:rPr>
          <w:rFonts w:ascii="Palatino Linotype" w:hAnsi="Palatino Linotype" w:cs="Arial"/>
          <w:sz w:val="16"/>
        </w:rPr>
      </w:pPr>
    </w:p>
    <w:p w14:paraId="1B004FEC" w14:textId="3A964E0E" w:rsidR="005C2F39" w:rsidRDefault="005C2F39" w:rsidP="0085736B">
      <w:pPr>
        <w:spacing w:before="240" w:after="240"/>
        <w:jc w:val="both"/>
        <w:rPr>
          <w:rFonts w:ascii="Palatino Linotype" w:hAnsi="Palatino Linotype" w:cs="Arial"/>
          <w:sz w:val="16"/>
        </w:rPr>
      </w:pPr>
    </w:p>
    <w:p w14:paraId="333D4062" w14:textId="499F89CF" w:rsidR="005C2F39" w:rsidRDefault="005C2F39" w:rsidP="0085736B">
      <w:pPr>
        <w:spacing w:before="240" w:after="240"/>
        <w:jc w:val="both"/>
        <w:rPr>
          <w:rFonts w:ascii="Palatino Linotype" w:hAnsi="Palatino Linotype" w:cs="Arial"/>
          <w:sz w:val="16"/>
        </w:rPr>
      </w:pPr>
    </w:p>
    <w:p w14:paraId="0876B6A0" w14:textId="1AE87F56" w:rsidR="005C2F39" w:rsidRDefault="005C2F39" w:rsidP="0085736B">
      <w:pPr>
        <w:spacing w:before="240" w:after="240"/>
        <w:jc w:val="both"/>
        <w:rPr>
          <w:rFonts w:ascii="Palatino Linotype" w:hAnsi="Palatino Linotype" w:cs="Arial"/>
          <w:sz w:val="16"/>
        </w:rPr>
      </w:pPr>
    </w:p>
    <w:p w14:paraId="6469D61D" w14:textId="0CABE596" w:rsidR="005C2F39" w:rsidRDefault="005C2F39" w:rsidP="0085736B">
      <w:pPr>
        <w:spacing w:before="240" w:after="240"/>
        <w:jc w:val="both"/>
        <w:rPr>
          <w:rFonts w:ascii="Palatino Linotype" w:hAnsi="Palatino Linotype" w:cs="Arial"/>
          <w:sz w:val="16"/>
        </w:rPr>
      </w:pPr>
    </w:p>
    <w:p w14:paraId="784F1065" w14:textId="729B234B" w:rsidR="005C2F39" w:rsidRDefault="005C2F39" w:rsidP="0085736B">
      <w:pPr>
        <w:spacing w:before="240" w:after="240"/>
        <w:jc w:val="both"/>
        <w:rPr>
          <w:rFonts w:ascii="Palatino Linotype" w:hAnsi="Palatino Linotype" w:cs="Arial"/>
          <w:sz w:val="16"/>
        </w:rPr>
      </w:pPr>
    </w:p>
    <w:sectPr w:rsidR="005C2F39" w:rsidSect="00DB78B5">
      <w:headerReference w:type="default" r:id="rId8"/>
      <w:footerReference w:type="default" r:id="rId9"/>
      <w:headerReference w:type="first" r:id="rId10"/>
      <w:footerReference w:type="first" r:id="rId11"/>
      <w:pgSz w:w="12240" w:h="15840" w:code="1"/>
      <w:pgMar w:top="1418" w:right="1701" w:bottom="1418" w:left="1701" w:header="709" w:footer="709" w:gutter="0"/>
      <w:paperSrc w:first="25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9E5703" w14:textId="77777777" w:rsidR="00214843" w:rsidRDefault="00214843" w:rsidP="00C80F8C">
      <w:r>
        <w:separator/>
      </w:r>
    </w:p>
  </w:endnote>
  <w:endnote w:type="continuationSeparator" w:id="0">
    <w:p w14:paraId="37D47C08" w14:textId="77777777" w:rsidR="00214843" w:rsidRDefault="0021484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425BD99D" w:rsidR="00490BC8" w:rsidRDefault="00490BC8"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83710E">
      <w:rPr>
        <w:rFonts w:ascii="Arial" w:hAnsi="Arial" w:cs="Arial"/>
        <w:b/>
        <w:bCs/>
        <w:noProof/>
        <w:sz w:val="20"/>
        <w:szCs w:val="20"/>
      </w:rPr>
      <w:t>25</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83710E">
      <w:rPr>
        <w:rFonts w:ascii="Arial" w:hAnsi="Arial" w:cs="Arial"/>
        <w:b/>
        <w:bCs/>
        <w:noProof/>
        <w:sz w:val="20"/>
        <w:szCs w:val="20"/>
      </w:rPr>
      <w:t>26</w:t>
    </w:r>
    <w:r>
      <w:rPr>
        <w:rFonts w:ascii="Arial" w:hAnsi="Arial" w:cs="Arial"/>
        <w:b/>
        <w:bCs/>
        <w:sz w:val="20"/>
        <w:szCs w:val="20"/>
      </w:rPr>
      <w:fldChar w:fldCharType="end"/>
    </w:r>
  </w:p>
  <w:p w14:paraId="1192A578" w14:textId="77777777" w:rsidR="00490BC8" w:rsidRDefault="00490BC8" w:rsidP="00935A0D">
    <w:pPr>
      <w:pStyle w:val="Piedepgina"/>
      <w:rPr>
        <w:rFonts w:ascii="Times New Roman" w:hAnsi="Times New Roman" w:cs="Times New Roman"/>
      </w:rPr>
    </w:pPr>
  </w:p>
  <w:p w14:paraId="14A770F8" w14:textId="77777777" w:rsidR="00490BC8" w:rsidRDefault="00490BC8"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2061BA7" w:rsidR="00490BC8" w:rsidRDefault="00490BC8"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83710E">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83710E">
      <w:rPr>
        <w:rFonts w:ascii="Arial" w:hAnsi="Arial" w:cs="Arial"/>
        <w:b/>
        <w:bCs/>
        <w:noProof/>
        <w:sz w:val="20"/>
        <w:szCs w:val="20"/>
      </w:rPr>
      <w:t>26</w:t>
    </w:r>
    <w:r>
      <w:rPr>
        <w:rFonts w:ascii="Arial" w:hAnsi="Arial" w:cs="Arial"/>
        <w:b/>
        <w:bCs/>
        <w:sz w:val="20"/>
        <w:szCs w:val="20"/>
      </w:rPr>
      <w:fldChar w:fldCharType="end"/>
    </w:r>
  </w:p>
  <w:p w14:paraId="5D98ABD5" w14:textId="77777777" w:rsidR="00490BC8" w:rsidRDefault="00490BC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46AA73" w14:textId="77777777" w:rsidR="00214843" w:rsidRDefault="00214843" w:rsidP="00C80F8C">
      <w:r>
        <w:separator/>
      </w:r>
    </w:p>
  </w:footnote>
  <w:footnote w:type="continuationSeparator" w:id="0">
    <w:p w14:paraId="1D628851" w14:textId="77777777" w:rsidR="00214843" w:rsidRDefault="00214843" w:rsidP="00C80F8C">
      <w:r>
        <w:continuationSeparator/>
      </w:r>
    </w:p>
  </w:footnote>
  <w:footnote w:id="1">
    <w:p w14:paraId="52C8D1F2" w14:textId="77777777" w:rsidR="00490BC8" w:rsidRPr="00810ACD" w:rsidRDefault="00490BC8" w:rsidP="00490BC8">
      <w:pPr>
        <w:autoSpaceDE w:val="0"/>
        <w:autoSpaceDN w:val="0"/>
        <w:adjustRightInd w:val="0"/>
        <w:spacing w:before="240" w:after="240" w:line="360" w:lineRule="auto"/>
        <w:ind w:right="50"/>
        <w:jc w:val="both"/>
        <w:rPr>
          <w:rFonts w:ascii="Palatino Linotype" w:hAnsi="Palatino Linotype" w:cs="Arial"/>
          <w:sz w:val="20"/>
          <w:szCs w:val="20"/>
        </w:rPr>
      </w:pPr>
      <w:r>
        <w:rPr>
          <w:rStyle w:val="Refdenotaalpie"/>
        </w:rPr>
        <w:footnoteRef/>
      </w:r>
      <w:r>
        <w:t xml:space="preserve"> </w:t>
      </w:r>
      <w:r w:rsidRPr="00810ACD">
        <w:rPr>
          <w:rFonts w:ascii="Palatino Linotype" w:hAnsi="Palatino Linotype"/>
          <w:sz w:val="20"/>
          <w:szCs w:val="20"/>
        </w:rPr>
        <w:t xml:space="preserve">Las </w:t>
      </w:r>
      <w:r w:rsidRPr="00810ACD">
        <w:rPr>
          <w:rFonts w:ascii="Palatino Linotype" w:hAnsi="Palatino Linotype" w:cs="Arial"/>
          <w:sz w:val="20"/>
          <w:szCs w:val="20"/>
        </w:rPr>
        <w:t>personas físicas y/o jurídicas colectivas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dicha acreditación, atento a que dicha información es la que genera certeza en los gobernados en que se está ejerciendo debidamente el presupuesto.</w:t>
      </w:r>
    </w:p>
    <w:p w14:paraId="7D2B09A0" w14:textId="77777777" w:rsidR="00490BC8" w:rsidRPr="00810ACD" w:rsidRDefault="00490BC8" w:rsidP="00490BC8">
      <w:pPr>
        <w:pStyle w:val="Textonotapie"/>
        <w:rPr>
          <w:lang w:val="es-ES"/>
        </w:rPr>
      </w:pPr>
    </w:p>
  </w:footnote>
  <w:footnote w:id="2">
    <w:p w14:paraId="6AD3F3DF" w14:textId="77777777" w:rsidR="00490BC8" w:rsidRPr="00560986" w:rsidRDefault="00490BC8" w:rsidP="00E36798">
      <w:pPr>
        <w:pStyle w:val="Textonotapie"/>
        <w:jc w:val="both"/>
        <w:rPr>
          <w:rFonts w:ascii="Palatino Linotype" w:hAnsi="Palatino Linotype"/>
          <w:sz w:val="16"/>
          <w:szCs w:val="16"/>
        </w:rPr>
      </w:pPr>
      <w:r>
        <w:rPr>
          <w:rStyle w:val="Refdenotaalpie"/>
        </w:rPr>
        <w:footnoteRef/>
      </w:r>
      <w:r>
        <w:t xml:space="preserve"> </w:t>
      </w:r>
      <w:r w:rsidRPr="00560986">
        <w:rPr>
          <w:rFonts w:ascii="Palatino Linotype" w:hAnsi="Palatino Linotype"/>
          <w:sz w:val="16"/>
          <w:szCs w:val="16"/>
        </w:rPr>
        <w:t>Ley de Transparencia y Acceso a la Información</w:t>
      </w:r>
      <w:r w:rsidRPr="00560986">
        <w:rPr>
          <w:rFonts w:ascii="Palatino Linotype" w:hAnsi="Palatino Linotype"/>
          <w:color w:val="C00000"/>
          <w:sz w:val="16"/>
          <w:szCs w:val="16"/>
        </w:rPr>
        <w:t xml:space="preserve"> </w:t>
      </w:r>
      <w:r w:rsidRPr="00560986">
        <w:rPr>
          <w:rFonts w:ascii="Palatino Linotype" w:hAnsi="Palatino Linotype"/>
          <w:sz w:val="16"/>
          <w:szCs w:val="16"/>
        </w:rPr>
        <w:t>Pública</w:t>
      </w:r>
      <w:r w:rsidRPr="00560986">
        <w:rPr>
          <w:rFonts w:ascii="Palatino Linotype" w:hAnsi="Palatino Linotype"/>
          <w:color w:val="C00000"/>
          <w:sz w:val="16"/>
          <w:szCs w:val="16"/>
        </w:rPr>
        <w:t xml:space="preserve"> </w:t>
      </w:r>
      <w:r w:rsidRPr="00560986">
        <w:rPr>
          <w:rFonts w:ascii="Palatino Linotype" w:hAnsi="Palatino Linotype"/>
          <w:sz w:val="16"/>
          <w:szCs w:val="16"/>
        </w:rPr>
        <w:t>del Estado de México y Municipios.</w:t>
      </w:r>
    </w:p>
    <w:p w14:paraId="603FA8FF" w14:textId="77777777" w:rsidR="00490BC8" w:rsidRPr="00560986" w:rsidRDefault="00490BC8" w:rsidP="00E36798">
      <w:pPr>
        <w:pStyle w:val="Textonotapie"/>
        <w:jc w:val="both"/>
        <w:rPr>
          <w:rFonts w:ascii="Palatino Linotype" w:hAnsi="Palatino Linotype"/>
          <w:sz w:val="16"/>
          <w:szCs w:val="16"/>
        </w:rPr>
      </w:pPr>
      <w:r w:rsidRPr="00560986">
        <w:rPr>
          <w:rFonts w:ascii="Palatino Linotype" w:hAnsi="Palatino Linotype"/>
          <w:sz w:val="16"/>
          <w:szCs w:val="16"/>
        </w:rPr>
        <w:t>“Artículo 131. La carga de la prueba para justificar toda negativa de acceso a la información, por actualizarse cualquiera de los supuestos de clasificación previstos en esta Ley corresponderá a los sujetos obligados; en tal caso deberá fundar y motivar debidamente la clasificación de la información, de conformidad con lo previsto en la presente Ley.”</w:t>
      </w:r>
    </w:p>
    <w:p w14:paraId="05432990" w14:textId="77777777" w:rsidR="00490BC8" w:rsidRPr="00560986" w:rsidRDefault="00490BC8" w:rsidP="00E36798">
      <w:pPr>
        <w:pStyle w:val="Textonotapie"/>
        <w:jc w:val="both"/>
        <w:rPr>
          <w:sz w:val="16"/>
          <w:szCs w:val="16"/>
        </w:rPr>
      </w:pPr>
      <w:r w:rsidRPr="00560986">
        <w:rPr>
          <w:rFonts w:ascii="Palatino Linotype" w:hAnsi="Palatino Linotype"/>
          <w:sz w:val="16"/>
          <w:szCs w:val="16"/>
        </w:rPr>
        <w:t>“Artículo 149. El acuerdo que clasifique la información como confidencial deberá contener un razonamiento lógico en el que demuestre que la información se encuentra en alguna o algunas de las hipótesis previstas en la presente Ley.”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40" w:type="dxa"/>
      <w:tblInd w:w="3746" w:type="dxa"/>
      <w:tblLayout w:type="fixed"/>
      <w:tblLook w:val="04A0" w:firstRow="1" w:lastRow="0" w:firstColumn="1" w:lastColumn="0" w:noHBand="0" w:noVBand="1"/>
    </w:tblPr>
    <w:tblGrid>
      <w:gridCol w:w="2553"/>
      <w:gridCol w:w="3687"/>
    </w:tblGrid>
    <w:tr w:rsidR="00490BC8" w14:paraId="6B4E3B81" w14:textId="77777777" w:rsidTr="009D4854">
      <w:tc>
        <w:tcPr>
          <w:tcW w:w="2553" w:type="dxa"/>
          <w:vAlign w:val="center"/>
          <w:hideMark/>
        </w:tcPr>
        <w:p w14:paraId="0ABBC6C0" w14:textId="3D35EB5A" w:rsidR="00490BC8" w:rsidRDefault="00490BC8" w:rsidP="009D4854">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60C471CA" w14:textId="508986CE" w:rsidR="00490BC8" w:rsidRDefault="00490BC8" w:rsidP="00543F2A">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02384/INFOEM/IP/RR/2021</w:t>
          </w:r>
        </w:p>
      </w:tc>
    </w:tr>
    <w:tr w:rsidR="00490BC8" w14:paraId="31CB780F" w14:textId="77777777" w:rsidTr="009D4854">
      <w:trPr>
        <w:trHeight w:val="228"/>
      </w:trPr>
      <w:tc>
        <w:tcPr>
          <w:tcW w:w="2553" w:type="dxa"/>
          <w:vAlign w:val="center"/>
          <w:hideMark/>
        </w:tcPr>
        <w:p w14:paraId="4F49CB4A" w14:textId="6966D32E" w:rsidR="00490BC8" w:rsidRDefault="00490BC8" w:rsidP="009D4854">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5D08B318" w14:textId="54D81F1F" w:rsidR="00490BC8" w:rsidRDefault="00490BC8" w:rsidP="00547B11">
          <w:pPr>
            <w:rPr>
              <w:rFonts w:ascii="Palatino Linotype" w:hAnsi="Palatino Linotype"/>
              <w:b/>
              <w:sz w:val="22"/>
              <w:szCs w:val="22"/>
              <w:lang w:val="es-ES_tradnl"/>
            </w:rPr>
          </w:pPr>
          <w:r>
            <w:rPr>
              <w:rFonts w:ascii="Palatino Linotype" w:eastAsiaTheme="minorEastAsia" w:hAnsi="Palatino Linotype" w:cs="Arial"/>
              <w:b/>
              <w:sz w:val="22"/>
              <w:szCs w:val="22"/>
              <w:lang w:val="es-MX"/>
            </w:rPr>
            <w:t>Ayuntamiento de Huixquilucan</w:t>
          </w:r>
        </w:p>
      </w:tc>
    </w:tr>
    <w:tr w:rsidR="00490BC8" w14:paraId="69050F56" w14:textId="77777777" w:rsidTr="009D4854">
      <w:tc>
        <w:tcPr>
          <w:tcW w:w="2553" w:type="dxa"/>
          <w:vAlign w:val="center"/>
          <w:hideMark/>
        </w:tcPr>
        <w:p w14:paraId="65C9B735" w14:textId="5A5FC882" w:rsidR="00490BC8" w:rsidRDefault="00490BC8" w:rsidP="009D4854">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87" w:type="dxa"/>
          <w:vAlign w:val="center"/>
          <w:hideMark/>
        </w:tcPr>
        <w:p w14:paraId="06864B57" w14:textId="4CDC1762" w:rsidR="00490BC8" w:rsidRDefault="00490BC8" w:rsidP="009D4854">
          <w:pPr>
            <w:ind w:right="-533"/>
            <w:rPr>
              <w:rFonts w:ascii="Palatino Linotype" w:hAnsi="Palatino Linotype"/>
              <w:b/>
              <w:sz w:val="22"/>
              <w:szCs w:val="22"/>
              <w:lang w:val="es-ES_tradnl"/>
            </w:rPr>
          </w:pPr>
          <w:r>
            <w:rPr>
              <w:rFonts w:ascii="Palatino Linotype" w:hAnsi="Palatino Linotype"/>
              <w:b/>
              <w:sz w:val="22"/>
              <w:szCs w:val="22"/>
            </w:rPr>
            <w:t>Guadalupe Ramírez Peña</w:t>
          </w:r>
        </w:p>
      </w:tc>
    </w:tr>
  </w:tbl>
  <w:p w14:paraId="0F9141D0" w14:textId="5892A307" w:rsidR="00490BC8" w:rsidRDefault="00490BC8"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60CB5FED" wp14:editId="43F83E38">
          <wp:simplePos x="0" y="0"/>
          <wp:positionH relativeFrom="page">
            <wp:posOffset>51435</wp:posOffset>
          </wp:positionH>
          <wp:positionV relativeFrom="paragraph">
            <wp:posOffset>-1027430</wp:posOffset>
          </wp:positionV>
          <wp:extent cx="7635875" cy="9943465"/>
          <wp:effectExtent l="0" t="0" r="3175" b="63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490BC8" w:rsidRDefault="00490BC8"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2672AFDC" w:rsidR="00490BC8" w:rsidRDefault="00490BC8" w:rsidP="00C47D1B">
    <w:pPr>
      <w:pStyle w:val="Encabezado"/>
      <w:jc w:val="both"/>
    </w:pPr>
    <w:r>
      <w:rPr>
        <w:noProof/>
        <w:lang w:val="es-MX" w:eastAsia="es-MX"/>
      </w:rPr>
      <w:drawing>
        <wp:anchor distT="0" distB="0" distL="114300" distR="114300" simplePos="0" relativeHeight="251659264" behindDoc="1" locked="0" layoutInCell="1" allowOverlap="1" wp14:anchorId="18D13F26" wp14:editId="0C4964E5">
          <wp:simplePos x="0" y="0"/>
          <wp:positionH relativeFrom="page">
            <wp:align>left</wp:align>
          </wp:positionH>
          <wp:positionV relativeFrom="paragraph">
            <wp:posOffset>-393700</wp:posOffset>
          </wp:positionV>
          <wp:extent cx="7635875" cy="9943465"/>
          <wp:effectExtent l="0" t="0" r="3175" b="63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240" w:type="dxa"/>
      <w:tblInd w:w="3685" w:type="dxa"/>
      <w:tblLayout w:type="fixed"/>
      <w:tblLook w:val="04A0" w:firstRow="1" w:lastRow="0" w:firstColumn="1" w:lastColumn="0" w:noHBand="0" w:noVBand="1"/>
    </w:tblPr>
    <w:tblGrid>
      <w:gridCol w:w="2553"/>
      <w:gridCol w:w="3687"/>
    </w:tblGrid>
    <w:tr w:rsidR="00490BC8" w14:paraId="477E149B" w14:textId="77777777" w:rsidTr="00C47D1B">
      <w:tc>
        <w:tcPr>
          <w:tcW w:w="2553" w:type="dxa"/>
          <w:vAlign w:val="center"/>
          <w:hideMark/>
        </w:tcPr>
        <w:p w14:paraId="5C0586E4" w14:textId="77777777" w:rsidR="00490BC8" w:rsidRDefault="00490BC8"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5B14C95E" w14:textId="737662CC" w:rsidR="00490BC8" w:rsidRPr="004440AC" w:rsidRDefault="00490BC8" w:rsidP="000C1F3B">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02384/INFOEM/IP/RR/2021</w:t>
          </w:r>
        </w:p>
      </w:tc>
    </w:tr>
    <w:tr w:rsidR="00490BC8" w14:paraId="5B5BE21C" w14:textId="77777777" w:rsidTr="00C47D1B">
      <w:tc>
        <w:tcPr>
          <w:tcW w:w="2553" w:type="dxa"/>
          <w:vAlign w:val="center"/>
          <w:hideMark/>
        </w:tcPr>
        <w:p w14:paraId="4AE96902" w14:textId="4E063913" w:rsidR="00490BC8" w:rsidRDefault="00490BC8" w:rsidP="00C47D1B">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vAlign w:val="center"/>
          <w:hideMark/>
        </w:tcPr>
        <w:p w14:paraId="776E3E60" w14:textId="36B29FC0" w:rsidR="00490BC8" w:rsidRPr="004440AC" w:rsidRDefault="0083710E" w:rsidP="000C1F3B">
          <w:pPr>
            <w:rPr>
              <w:rFonts w:ascii="Palatino Linotype" w:hAnsi="Palatino Linotype"/>
              <w:b/>
              <w:sz w:val="22"/>
              <w:szCs w:val="22"/>
              <w:lang w:val="es-ES_tradnl"/>
            </w:rPr>
          </w:pPr>
          <w:r>
            <w:rPr>
              <w:rFonts w:ascii="Palatino Linotype" w:hAnsi="Palatino Linotype"/>
              <w:b/>
              <w:sz w:val="22"/>
              <w:szCs w:val="22"/>
              <w:lang w:val="es-ES_tradnl"/>
            </w:rPr>
            <w:t>XXXXXX</w:t>
          </w:r>
          <w:r w:rsidR="00490BC8">
            <w:rPr>
              <w:rFonts w:ascii="Palatino Linotype" w:hAnsi="Palatino Linotype"/>
              <w:b/>
              <w:sz w:val="22"/>
              <w:szCs w:val="22"/>
              <w:lang w:val="es-ES_tradnl"/>
            </w:rPr>
            <w:t xml:space="preserve"> </w:t>
          </w:r>
          <w:r>
            <w:rPr>
              <w:rFonts w:ascii="Palatino Linotype" w:hAnsi="Palatino Linotype"/>
              <w:b/>
              <w:sz w:val="22"/>
              <w:szCs w:val="22"/>
              <w:lang w:val="es-ES_tradnl"/>
            </w:rPr>
            <w:t>XXXXXXX</w:t>
          </w:r>
          <w:r w:rsidR="00490BC8">
            <w:rPr>
              <w:rFonts w:ascii="Palatino Linotype" w:hAnsi="Palatino Linotype"/>
              <w:b/>
              <w:sz w:val="22"/>
              <w:szCs w:val="22"/>
              <w:lang w:val="es-ES_tradnl"/>
            </w:rPr>
            <w:t xml:space="preserve"> </w:t>
          </w:r>
          <w:r>
            <w:rPr>
              <w:rFonts w:ascii="Palatino Linotype" w:hAnsi="Palatino Linotype"/>
              <w:b/>
              <w:sz w:val="22"/>
              <w:szCs w:val="22"/>
              <w:lang w:val="es-ES_tradnl"/>
            </w:rPr>
            <w:t>XXXXXX</w:t>
          </w:r>
        </w:p>
      </w:tc>
    </w:tr>
    <w:tr w:rsidR="00490BC8" w14:paraId="22601A11" w14:textId="77777777" w:rsidTr="00C47D1B">
      <w:trPr>
        <w:trHeight w:val="228"/>
      </w:trPr>
      <w:tc>
        <w:tcPr>
          <w:tcW w:w="2553" w:type="dxa"/>
          <w:vAlign w:val="center"/>
          <w:hideMark/>
        </w:tcPr>
        <w:p w14:paraId="6EFE221D" w14:textId="49C5F800" w:rsidR="00490BC8" w:rsidRDefault="00490BC8"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266F997D" w14:textId="1E81DAD7" w:rsidR="00490BC8" w:rsidRPr="004440AC" w:rsidRDefault="00490BC8" w:rsidP="00547B11">
          <w:pPr>
            <w:rPr>
              <w:rFonts w:ascii="Palatino Linotype" w:hAnsi="Palatino Linotype"/>
              <w:b/>
              <w:sz w:val="22"/>
              <w:szCs w:val="22"/>
              <w:lang w:val="es-ES_tradnl"/>
            </w:rPr>
          </w:pPr>
          <w:r>
            <w:rPr>
              <w:rFonts w:ascii="Palatino Linotype" w:eastAsiaTheme="minorEastAsia" w:hAnsi="Palatino Linotype" w:cs="Arial"/>
              <w:b/>
              <w:sz w:val="22"/>
              <w:szCs w:val="22"/>
              <w:lang w:val="es-MX"/>
            </w:rPr>
            <w:t>Ayuntamiento de Huixquilucan</w:t>
          </w:r>
        </w:p>
      </w:tc>
    </w:tr>
    <w:tr w:rsidR="00490BC8" w14:paraId="2D6C630E" w14:textId="77777777" w:rsidTr="00C47D1B">
      <w:tc>
        <w:tcPr>
          <w:tcW w:w="2553" w:type="dxa"/>
          <w:vAlign w:val="center"/>
          <w:hideMark/>
        </w:tcPr>
        <w:p w14:paraId="5BD4C6DB" w14:textId="20532B3D" w:rsidR="00490BC8" w:rsidRDefault="00490BC8" w:rsidP="00C47D1B">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87" w:type="dxa"/>
          <w:vAlign w:val="center"/>
          <w:hideMark/>
        </w:tcPr>
        <w:p w14:paraId="0CDDA0BE" w14:textId="6CCDDDCE" w:rsidR="00490BC8" w:rsidRPr="004440AC" w:rsidRDefault="00490BC8" w:rsidP="00C47D1B">
          <w:pPr>
            <w:ind w:right="-533"/>
            <w:rPr>
              <w:rFonts w:ascii="Palatino Linotype" w:hAnsi="Palatino Linotype"/>
              <w:b/>
              <w:sz w:val="22"/>
              <w:szCs w:val="22"/>
              <w:lang w:val="es-ES_tradnl"/>
            </w:rPr>
          </w:pPr>
          <w:r>
            <w:rPr>
              <w:rFonts w:ascii="Palatino Linotype" w:hAnsi="Palatino Linotype"/>
              <w:b/>
              <w:sz w:val="22"/>
              <w:szCs w:val="22"/>
            </w:rPr>
            <w:t>Guadalupe Ramírez Peña</w:t>
          </w:r>
        </w:p>
      </w:tc>
    </w:tr>
  </w:tbl>
  <w:p w14:paraId="59DE3767" w14:textId="6FD10F8D" w:rsidR="00490BC8" w:rsidRDefault="00490BC8"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04E67"/>
    <w:multiLevelType w:val="hybridMultilevel"/>
    <w:tmpl w:val="2C7A9FB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7A4B4E"/>
    <w:multiLevelType w:val="hybridMultilevel"/>
    <w:tmpl w:val="C1F66EEE"/>
    <w:lvl w:ilvl="0" w:tplc="05FC0DF6">
      <w:start w:val="1"/>
      <w:numFmt w:val="decimal"/>
      <w:lvlText w:val="%1."/>
      <w:lvlJc w:val="left"/>
      <w:pPr>
        <w:ind w:left="720" w:hanging="360"/>
      </w:pPr>
      <w:rPr>
        <w:rFonts w:ascii="Palatino Linotype" w:hAnsi="Palatino Linotype" w:hint="default"/>
        <w:b/>
        <w:sz w:val="1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17E007B"/>
    <w:multiLevelType w:val="hybridMultilevel"/>
    <w:tmpl w:val="9E1AD2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35A49F6"/>
    <w:multiLevelType w:val="hybridMultilevel"/>
    <w:tmpl w:val="4C364B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39C1953"/>
    <w:multiLevelType w:val="hybridMultilevel"/>
    <w:tmpl w:val="5516906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471093B"/>
    <w:multiLevelType w:val="multilevel"/>
    <w:tmpl w:val="BB80A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C82687"/>
    <w:multiLevelType w:val="hybridMultilevel"/>
    <w:tmpl w:val="8946E8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8A41EE4"/>
    <w:multiLevelType w:val="hybridMultilevel"/>
    <w:tmpl w:val="752801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2A27F87"/>
    <w:multiLevelType w:val="hybridMultilevel"/>
    <w:tmpl w:val="484AD6D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3D7430E"/>
    <w:multiLevelType w:val="multilevel"/>
    <w:tmpl w:val="75D863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7107917"/>
    <w:multiLevelType w:val="hybridMultilevel"/>
    <w:tmpl w:val="6C5453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A770C3A"/>
    <w:multiLevelType w:val="hybridMultilevel"/>
    <w:tmpl w:val="9E1AD2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D532B3F"/>
    <w:multiLevelType w:val="hybridMultilevel"/>
    <w:tmpl w:val="8946E8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FF66808"/>
    <w:multiLevelType w:val="hybridMultilevel"/>
    <w:tmpl w:val="6EE00B4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06C0796"/>
    <w:multiLevelType w:val="hybridMultilevel"/>
    <w:tmpl w:val="78722A9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4AB5D6C"/>
    <w:multiLevelType w:val="hybridMultilevel"/>
    <w:tmpl w:val="89120AEE"/>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6" w15:restartNumberingAfterBreak="0">
    <w:nsid w:val="252538AA"/>
    <w:multiLevelType w:val="hybridMultilevel"/>
    <w:tmpl w:val="1F3228C8"/>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7" w15:restartNumberingAfterBreak="0">
    <w:nsid w:val="2A343C8E"/>
    <w:multiLevelType w:val="hybridMultilevel"/>
    <w:tmpl w:val="2BEAF57E"/>
    <w:lvl w:ilvl="0" w:tplc="8A28831A">
      <w:start w:val="1"/>
      <w:numFmt w:val="decimal"/>
      <w:lvlText w:val="%1)"/>
      <w:lvlJc w:val="left"/>
      <w:pPr>
        <w:ind w:left="927" w:hanging="360"/>
      </w:pPr>
      <w:rPr>
        <w:rFonts w:ascii="Arial" w:eastAsia="Calibri" w:hAnsi="Arial" w:cs="Arial"/>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31930741"/>
    <w:multiLevelType w:val="hybridMultilevel"/>
    <w:tmpl w:val="D9E258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4864605"/>
    <w:multiLevelType w:val="hybridMultilevel"/>
    <w:tmpl w:val="C1F66EEE"/>
    <w:lvl w:ilvl="0" w:tplc="05FC0DF6">
      <w:start w:val="1"/>
      <w:numFmt w:val="decimal"/>
      <w:lvlText w:val="%1."/>
      <w:lvlJc w:val="left"/>
      <w:pPr>
        <w:ind w:left="720" w:hanging="360"/>
      </w:pPr>
      <w:rPr>
        <w:rFonts w:ascii="Palatino Linotype" w:hAnsi="Palatino Linotype" w:hint="default"/>
        <w:b/>
        <w:sz w:val="1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45A017B"/>
    <w:multiLevelType w:val="hybridMultilevel"/>
    <w:tmpl w:val="04EA03E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A8E6A07"/>
    <w:multiLevelType w:val="hybridMultilevel"/>
    <w:tmpl w:val="46DA79B2"/>
    <w:lvl w:ilvl="0" w:tplc="3D36AEA8">
      <w:start w:val="1"/>
      <w:numFmt w:val="decimal"/>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2" w15:restartNumberingAfterBreak="0">
    <w:nsid w:val="50231AFE"/>
    <w:multiLevelType w:val="hybridMultilevel"/>
    <w:tmpl w:val="6E18FB7A"/>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3" w15:restartNumberingAfterBreak="0">
    <w:nsid w:val="553C15E3"/>
    <w:multiLevelType w:val="hybridMultilevel"/>
    <w:tmpl w:val="5EA4337A"/>
    <w:lvl w:ilvl="0" w:tplc="49E8DCF0">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A506DC7"/>
    <w:multiLevelType w:val="hybridMultilevel"/>
    <w:tmpl w:val="7B7E1FB6"/>
    <w:lvl w:ilvl="0" w:tplc="080A000F">
      <w:start w:val="1"/>
      <w:numFmt w:val="decimal"/>
      <w:lvlText w:val="%1."/>
      <w:lvlJc w:val="left"/>
      <w:pPr>
        <w:ind w:left="794" w:hanging="37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B8B1CE6"/>
    <w:multiLevelType w:val="hybridMultilevel"/>
    <w:tmpl w:val="DB40C430"/>
    <w:lvl w:ilvl="0" w:tplc="05FC0DF6">
      <w:start w:val="1"/>
      <w:numFmt w:val="decimal"/>
      <w:lvlText w:val="%1."/>
      <w:lvlJc w:val="left"/>
      <w:pPr>
        <w:ind w:left="1139" w:hanging="360"/>
      </w:pPr>
      <w:rPr>
        <w:rFonts w:ascii="Palatino Linotype" w:hAnsi="Palatino Linotype" w:hint="default"/>
        <w:b/>
        <w:sz w:val="16"/>
      </w:rPr>
    </w:lvl>
    <w:lvl w:ilvl="1" w:tplc="080A0019" w:tentative="1">
      <w:start w:val="1"/>
      <w:numFmt w:val="lowerLetter"/>
      <w:lvlText w:val="%2."/>
      <w:lvlJc w:val="left"/>
      <w:pPr>
        <w:ind w:left="1859" w:hanging="360"/>
      </w:pPr>
    </w:lvl>
    <w:lvl w:ilvl="2" w:tplc="080A001B" w:tentative="1">
      <w:start w:val="1"/>
      <w:numFmt w:val="lowerRoman"/>
      <w:lvlText w:val="%3."/>
      <w:lvlJc w:val="right"/>
      <w:pPr>
        <w:ind w:left="2579" w:hanging="180"/>
      </w:pPr>
    </w:lvl>
    <w:lvl w:ilvl="3" w:tplc="080A000F" w:tentative="1">
      <w:start w:val="1"/>
      <w:numFmt w:val="decimal"/>
      <w:lvlText w:val="%4."/>
      <w:lvlJc w:val="left"/>
      <w:pPr>
        <w:ind w:left="3299" w:hanging="360"/>
      </w:pPr>
    </w:lvl>
    <w:lvl w:ilvl="4" w:tplc="080A0019" w:tentative="1">
      <w:start w:val="1"/>
      <w:numFmt w:val="lowerLetter"/>
      <w:lvlText w:val="%5."/>
      <w:lvlJc w:val="left"/>
      <w:pPr>
        <w:ind w:left="4019" w:hanging="360"/>
      </w:pPr>
    </w:lvl>
    <w:lvl w:ilvl="5" w:tplc="080A001B" w:tentative="1">
      <w:start w:val="1"/>
      <w:numFmt w:val="lowerRoman"/>
      <w:lvlText w:val="%6."/>
      <w:lvlJc w:val="right"/>
      <w:pPr>
        <w:ind w:left="4739" w:hanging="180"/>
      </w:pPr>
    </w:lvl>
    <w:lvl w:ilvl="6" w:tplc="080A000F" w:tentative="1">
      <w:start w:val="1"/>
      <w:numFmt w:val="decimal"/>
      <w:lvlText w:val="%7."/>
      <w:lvlJc w:val="left"/>
      <w:pPr>
        <w:ind w:left="5459" w:hanging="360"/>
      </w:pPr>
    </w:lvl>
    <w:lvl w:ilvl="7" w:tplc="080A0019" w:tentative="1">
      <w:start w:val="1"/>
      <w:numFmt w:val="lowerLetter"/>
      <w:lvlText w:val="%8."/>
      <w:lvlJc w:val="left"/>
      <w:pPr>
        <w:ind w:left="6179" w:hanging="360"/>
      </w:pPr>
    </w:lvl>
    <w:lvl w:ilvl="8" w:tplc="080A001B" w:tentative="1">
      <w:start w:val="1"/>
      <w:numFmt w:val="lowerRoman"/>
      <w:lvlText w:val="%9."/>
      <w:lvlJc w:val="right"/>
      <w:pPr>
        <w:ind w:left="6899" w:hanging="180"/>
      </w:pPr>
    </w:lvl>
  </w:abstractNum>
  <w:abstractNum w:abstractNumId="26" w15:restartNumberingAfterBreak="0">
    <w:nsid w:val="5E606416"/>
    <w:multiLevelType w:val="hybridMultilevel"/>
    <w:tmpl w:val="E6A629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EEE26CC"/>
    <w:multiLevelType w:val="hybridMultilevel"/>
    <w:tmpl w:val="4FEC83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F5D3818"/>
    <w:multiLevelType w:val="hybridMultilevel"/>
    <w:tmpl w:val="C1F66EEE"/>
    <w:lvl w:ilvl="0" w:tplc="05FC0DF6">
      <w:start w:val="1"/>
      <w:numFmt w:val="decimal"/>
      <w:lvlText w:val="%1."/>
      <w:lvlJc w:val="left"/>
      <w:pPr>
        <w:ind w:left="720" w:hanging="360"/>
      </w:pPr>
      <w:rPr>
        <w:rFonts w:ascii="Palatino Linotype" w:hAnsi="Palatino Linotype" w:hint="default"/>
        <w:b/>
        <w:sz w:val="1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4363054"/>
    <w:multiLevelType w:val="hybridMultilevel"/>
    <w:tmpl w:val="A1441D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5EA7DDC"/>
    <w:multiLevelType w:val="hybridMultilevel"/>
    <w:tmpl w:val="6688D1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78D46FB"/>
    <w:multiLevelType w:val="hybridMultilevel"/>
    <w:tmpl w:val="93EADC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85C4F88"/>
    <w:multiLevelType w:val="hybridMultilevel"/>
    <w:tmpl w:val="AD2870F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57B4C56"/>
    <w:multiLevelType w:val="hybridMultilevel"/>
    <w:tmpl w:val="9E1AD2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4"/>
  </w:num>
  <w:num w:numId="2">
    <w:abstractNumId w:val="13"/>
  </w:num>
  <w:num w:numId="3">
    <w:abstractNumId w:val="25"/>
  </w:num>
  <w:num w:numId="4">
    <w:abstractNumId w:val="15"/>
  </w:num>
  <w:num w:numId="5">
    <w:abstractNumId w:val="21"/>
  </w:num>
  <w:num w:numId="6">
    <w:abstractNumId w:val="32"/>
  </w:num>
  <w:num w:numId="7">
    <w:abstractNumId w:val="29"/>
  </w:num>
  <w:num w:numId="8">
    <w:abstractNumId w:val="20"/>
  </w:num>
  <w:num w:numId="9">
    <w:abstractNumId w:val="19"/>
  </w:num>
  <w:num w:numId="10">
    <w:abstractNumId w:val="8"/>
  </w:num>
  <w:num w:numId="11">
    <w:abstractNumId w:val="1"/>
  </w:num>
  <w:num w:numId="12">
    <w:abstractNumId w:val="18"/>
  </w:num>
  <w:num w:numId="13">
    <w:abstractNumId w:val="28"/>
  </w:num>
  <w:num w:numId="14">
    <w:abstractNumId w:val="30"/>
  </w:num>
  <w:num w:numId="15">
    <w:abstractNumId w:val="10"/>
  </w:num>
  <w:num w:numId="16">
    <w:abstractNumId w:val="5"/>
  </w:num>
  <w:num w:numId="17">
    <w:abstractNumId w:val="9"/>
  </w:num>
  <w:num w:numId="18">
    <w:abstractNumId w:val="27"/>
  </w:num>
  <w:num w:numId="19">
    <w:abstractNumId w:val="3"/>
  </w:num>
  <w:num w:numId="20">
    <w:abstractNumId w:val="14"/>
  </w:num>
  <w:num w:numId="21">
    <w:abstractNumId w:val="31"/>
  </w:num>
  <w:num w:numId="22">
    <w:abstractNumId w:val="4"/>
  </w:num>
  <w:num w:numId="23">
    <w:abstractNumId w:val="22"/>
  </w:num>
  <w:num w:numId="24">
    <w:abstractNumId w:val="17"/>
  </w:num>
  <w:num w:numId="25">
    <w:abstractNumId w:val="16"/>
  </w:num>
  <w:num w:numId="26">
    <w:abstractNumId w:val="33"/>
  </w:num>
  <w:num w:numId="27">
    <w:abstractNumId w:val="11"/>
  </w:num>
  <w:num w:numId="28">
    <w:abstractNumId w:val="2"/>
  </w:num>
  <w:num w:numId="29">
    <w:abstractNumId w:val="6"/>
  </w:num>
  <w:num w:numId="30">
    <w:abstractNumId w:val="0"/>
  </w:num>
  <w:num w:numId="31">
    <w:abstractNumId w:val="23"/>
  </w:num>
  <w:num w:numId="32">
    <w:abstractNumId w:val="7"/>
  </w:num>
  <w:num w:numId="33">
    <w:abstractNumId w:val="26"/>
  </w:num>
  <w:num w:numId="34">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AR"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357F"/>
    <w:rsid w:val="000060E4"/>
    <w:rsid w:val="0000625E"/>
    <w:rsid w:val="000064FC"/>
    <w:rsid w:val="00007758"/>
    <w:rsid w:val="00010ABF"/>
    <w:rsid w:val="00012A5F"/>
    <w:rsid w:val="000163E2"/>
    <w:rsid w:val="00017BE1"/>
    <w:rsid w:val="00020A18"/>
    <w:rsid w:val="00020B4A"/>
    <w:rsid w:val="00023C79"/>
    <w:rsid w:val="00023DA2"/>
    <w:rsid w:val="00026D94"/>
    <w:rsid w:val="00030F70"/>
    <w:rsid w:val="00031386"/>
    <w:rsid w:val="000334EF"/>
    <w:rsid w:val="0003385D"/>
    <w:rsid w:val="000354B7"/>
    <w:rsid w:val="00035B1B"/>
    <w:rsid w:val="00035F2E"/>
    <w:rsid w:val="00036B8A"/>
    <w:rsid w:val="000413DB"/>
    <w:rsid w:val="000423C7"/>
    <w:rsid w:val="00042F22"/>
    <w:rsid w:val="0004471E"/>
    <w:rsid w:val="00045FD8"/>
    <w:rsid w:val="00047F41"/>
    <w:rsid w:val="00050157"/>
    <w:rsid w:val="00052D77"/>
    <w:rsid w:val="00057073"/>
    <w:rsid w:val="000607FE"/>
    <w:rsid w:val="00061B3F"/>
    <w:rsid w:val="000646E3"/>
    <w:rsid w:val="000667E0"/>
    <w:rsid w:val="000735C0"/>
    <w:rsid w:val="00075D7A"/>
    <w:rsid w:val="00077347"/>
    <w:rsid w:val="00077788"/>
    <w:rsid w:val="00083058"/>
    <w:rsid w:val="0008542A"/>
    <w:rsid w:val="00090DA5"/>
    <w:rsid w:val="00090EBA"/>
    <w:rsid w:val="00091682"/>
    <w:rsid w:val="00093EC7"/>
    <w:rsid w:val="000A1C9A"/>
    <w:rsid w:val="000A1E1F"/>
    <w:rsid w:val="000A3434"/>
    <w:rsid w:val="000A351A"/>
    <w:rsid w:val="000A3BF8"/>
    <w:rsid w:val="000A4EC4"/>
    <w:rsid w:val="000A515A"/>
    <w:rsid w:val="000A577A"/>
    <w:rsid w:val="000A6651"/>
    <w:rsid w:val="000A7C0E"/>
    <w:rsid w:val="000B1FFE"/>
    <w:rsid w:val="000B2B61"/>
    <w:rsid w:val="000B2FE2"/>
    <w:rsid w:val="000B3FFD"/>
    <w:rsid w:val="000B482F"/>
    <w:rsid w:val="000B5351"/>
    <w:rsid w:val="000B7B5A"/>
    <w:rsid w:val="000C1F3B"/>
    <w:rsid w:val="000C4453"/>
    <w:rsid w:val="000C7714"/>
    <w:rsid w:val="000C77C6"/>
    <w:rsid w:val="000C7C04"/>
    <w:rsid w:val="000D072E"/>
    <w:rsid w:val="000D33E5"/>
    <w:rsid w:val="000D3579"/>
    <w:rsid w:val="000D687E"/>
    <w:rsid w:val="000E32E4"/>
    <w:rsid w:val="000F2A42"/>
    <w:rsid w:val="000F3803"/>
    <w:rsid w:val="00101C1A"/>
    <w:rsid w:val="00104E08"/>
    <w:rsid w:val="00105D51"/>
    <w:rsid w:val="0010696A"/>
    <w:rsid w:val="00107881"/>
    <w:rsid w:val="001110FC"/>
    <w:rsid w:val="00112892"/>
    <w:rsid w:val="00114DDF"/>
    <w:rsid w:val="00115AAD"/>
    <w:rsid w:val="001212E7"/>
    <w:rsid w:val="00124762"/>
    <w:rsid w:val="00130216"/>
    <w:rsid w:val="00130642"/>
    <w:rsid w:val="001306E4"/>
    <w:rsid w:val="00136083"/>
    <w:rsid w:val="001373DC"/>
    <w:rsid w:val="00140C79"/>
    <w:rsid w:val="00141F78"/>
    <w:rsid w:val="00143967"/>
    <w:rsid w:val="00143EC9"/>
    <w:rsid w:val="00145E62"/>
    <w:rsid w:val="00147E1D"/>
    <w:rsid w:val="00151D19"/>
    <w:rsid w:val="00152866"/>
    <w:rsid w:val="0015575F"/>
    <w:rsid w:val="00161FC4"/>
    <w:rsid w:val="00163B98"/>
    <w:rsid w:val="0016400D"/>
    <w:rsid w:val="001667F0"/>
    <w:rsid w:val="001701C4"/>
    <w:rsid w:val="001707DD"/>
    <w:rsid w:val="001708DC"/>
    <w:rsid w:val="00170E0A"/>
    <w:rsid w:val="00172089"/>
    <w:rsid w:val="0017530C"/>
    <w:rsid w:val="00175974"/>
    <w:rsid w:val="00177A27"/>
    <w:rsid w:val="00181791"/>
    <w:rsid w:val="00183275"/>
    <w:rsid w:val="00184FBA"/>
    <w:rsid w:val="00186B63"/>
    <w:rsid w:val="001911CC"/>
    <w:rsid w:val="00191815"/>
    <w:rsid w:val="0019215B"/>
    <w:rsid w:val="00194D46"/>
    <w:rsid w:val="001978D4"/>
    <w:rsid w:val="001A113F"/>
    <w:rsid w:val="001A1810"/>
    <w:rsid w:val="001A2A37"/>
    <w:rsid w:val="001A2FF3"/>
    <w:rsid w:val="001A373A"/>
    <w:rsid w:val="001A4A26"/>
    <w:rsid w:val="001A6E7B"/>
    <w:rsid w:val="001B5099"/>
    <w:rsid w:val="001B6BAF"/>
    <w:rsid w:val="001B6BDC"/>
    <w:rsid w:val="001C0C3F"/>
    <w:rsid w:val="001C4BAC"/>
    <w:rsid w:val="001C4C05"/>
    <w:rsid w:val="001C7229"/>
    <w:rsid w:val="001D064E"/>
    <w:rsid w:val="001D54C7"/>
    <w:rsid w:val="001E1C02"/>
    <w:rsid w:val="001E39C4"/>
    <w:rsid w:val="001E5309"/>
    <w:rsid w:val="001E64BE"/>
    <w:rsid w:val="001F0402"/>
    <w:rsid w:val="001F1B46"/>
    <w:rsid w:val="001F1F7D"/>
    <w:rsid w:val="001F501F"/>
    <w:rsid w:val="0020054B"/>
    <w:rsid w:val="00201E21"/>
    <w:rsid w:val="00204C2A"/>
    <w:rsid w:val="00205DAE"/>
    <w:rsid w:val="00212FE4"/>
    <w:rsid w:val="00214843"/>
    <w:rsid w:val="00215922"/>
    <w:rsid w:val="00220958"/>
    <w:rsid w:val="00221545"/>
    <w:rsid w:val="00222F65"/>
    <w:rsid w:val="00223D0B"/>
    <w:rsid w:val="002317AF"/>
    <w:rsid w:val="0023264F"/>
    <w:rsid w:val="00233157"/>
    <w:rsid w:val="0023380E"/>
    <w:rsid w:val="00233F88"/>
    <w:rsid w:val="002440EB"/>
    <w:rsid w:val="00244EEF"/>
    <w:rsid w:val="002450C8"/>
    <w:rsid w:val="00250658"/>
    <w:rsid w:val="00250F9B"/>
    <w:rsid w:val="00251C63"/>
    <w:rsid w:val="0025467C"/>
    <w:rsid w:val="002556CA"/>
    <w:rsid w:val="00256193"/>
    <w:rsid w:val="00260CEF"/>
    <w:rsid w:val="0026271B"/>
    <w:rsid w:val="002629E7"/>
    <w:rsid w:val="00262FC7"/>
    <w:rsid w:val="00263B5A"/>
    <w:rsid w:val="002642D4"/>
    <w:rsid w:val="002657BB"/>
    <w:rsid w:val="0026683E"/>
    <w:rsid w:val="002670C8"/>
    <w:rsid w:val="00281EF2"/>
    <w:rsid w:val="00283308"/>
    <w:rsid w:val="00290C42"/>
    <w:rsid w:val="002937C6"/>
    <w:rsid w:val="00293DE5"/>
    <w:rsid w:val="00295078"/>
    <w:rsid w:val="00295C72"/>
    <w:rsid w:val="00295DE7"/>
    <w:rsid w:val="00297248"/>
    <w:rsid w:val="00297AB0"/>
    <w:rsid w:val="002A11C9"/>
    <w:rsid w:val="002A605A"/>
    <w:rsid w:val="002A679D"/>
    <w:rsid w:val="002A6CC7"/>
    <w:rsid w:val="002B0A1D"/>
    <w:rsid w:val="002B0EF8"/>
    <w:rsid w:val="002B1708"/>
    <w:rsid w:val="002B393B"/>
    <w:rsid w:val="002B4950"/>
    <w:rsid w:val="002B62AF"/>
    <w:rsid w:val="002B716D"/>
    <w:rsid w:val="002B7622"/>
    <w:rsid w:val="002C0C63"/>
    <w:rsid w:val="002C0F5C"/>
    <w:rsid w:val="002C391A"/>
    <w:rsid w:val="002C4EBB"/>
    <w:rsid w:val="002C4F45"/>
    <w:rsid w:val="002C6154"/>
    <w:rsid w:val="002D07B6"/>
    <w:rsid w:val="002D2B8E"/>
    <w:rsid w:val="002D42F7"/>
    <w:rsid w:val="002D508B"/>
    <w:rsid w:val="002E5744"/>
    <w:rsid w:val="002E6172"/>
    <w:rsid w:val="002E61FF"/>
    <w:rsid w:val="002E6B74"/>
    <w:rsid w:val="002E6BA1"/>
    <w:rsid w:val="002F1C4D"/>
    <w:rsid w:val="002F2653"/>
    <w:rsid w:val="002F3A84"/>
    <w:rsid w:val="002F411A"/>
    <w:rsid w:val="002F4207"/>
    <w:rsid w:val="002F5A90"/>
    <w:rsid w:val="002F700E"/>
    <w:rsid w:val="003003C1"/>
    <w:rsid w:val="00302787"/>
    <w:rsid w:val="00302E90"/>
    <w:rsid w:val="00302FBC"/>
    <w:rsid w:val="00306B09"/>
    <w:rsid w:val="0030711C"/>
    <w:rsid w:val="0031046F"/>
    <w:rsid w:val="00311109"/>
    <w:rsid w:val="00313AFB"/>
    <w:rsid w:val="00314023"/>
    <w:rsid w:val="00314402"/>
    <w:rsid w:val="00314587"/>
    <w:rsid w:val="003156AE"/>
    <w:rsid w:val="00321D72"/>
    <w:rsid w:val="00322355"/>
    <w:rsid w:val="00322AE2"/>
    <w:rsid w:val="00323623"/>
    <w:rsid w:val="00323829"/>
    <w:rsid w:val="00327496"/>
    <w:rsid w:val="00333ADB"/>
    <w:rsid w:val="00333C7C"/>
    <w:rsid w:val="003349F4"/>
    <w:rsid w:val="00335047"/>
    <w:rsid w:val="003353EE"/>
    <w:rsid w:val="00340B86"/>
    <w:rsid w:val="00340D76"/>
    <w:rsid w:val="0034200B"/>
    <w:rsid w:val="0034256E"/>
    <w:rsid w:val="00343057"/>
    <w:rsid w:val="00343252"/>
    <w:rsid w:val="00351D08"/>
    <w:rsid w:val="003537DE"/>
    <w:rsid w:val="00355B75"/>
    <w:rsid w:val="0035716F"/>
    <w:rsid w:val="0036086E"/>
    <w:rsid w:val="0036171C"/>
    <w:rsid w:val="003633DD"/>
    <w:rsid w:val="00367CE5"/>
    <w:rsid w:val="00370250"/>
    <w:rsid w:val="003726C8"/>
    <w:rsid w:val="00376337"/>
    <w:rsid w:val="00377749"/>
    <w:rsid w:val="00381A39"/>
    <w:rsid w:val="00382014"/>
    <w:rsid w:val="00391BC4"/>
    <w:rsid w:val="00392058"/>
    <w:rsid w:val="00396E0C"/>
    <w:rsid w:val="00397C2A"/>
    <w:rsid w:val="003A11DD"/>
    <w:rsid w:val="003A2B96"/>
    <w:rsid w:val="003A43BF"/>
    <w:rsid w:val="003A5A6E"/>
    <w:rsid w:val="003A6186"/>
    <w:rsid w:val="003A622D"/>
    <w:rsid w:val="003A7920"/>
    <w:rsid w:val="003B72E9"/>
    <w:rsid w:val="003C4A79"/>
    <w:rsid w:val="003C4F18"/>
    <w:rsid w:val="003C5A54"/>
    <w:rsid w:val="003D1883"/>
    <w:rsid w:val="003D18A4"/>
    <w:rsid w:val="003D48A3"/>
    <w:rsid w:val="003D550C"/>
    <w:rsid w:val="003D61B0"/>
    <w:rsid w:val="003E5C13"/>
    <w:rsid w:val="003E5DB7"/>
    <w:rsid w:val="003E6D0E"/>
    <w:rsid w:val="003F09F0"/>
    <w:rsid w:val="003F2BA9"/>
    <w:rsid w:val="003F52C2"/>
    <w:rsid w:val="003F58C3"/>
    <w:rsid w:val="003F7009"/>
    <w:rsid w:val="0040233B"/>
    <w:rsid w:val="00405F96"/>
    <w:rsid w:val="00410650"/>
    <w:rsid w:val="004106C1"/>
    <w:rsid w:val="004126F7"/>
    <w:rsid w:val="00414EE8"/>
    <w:rsid w:val="00416AAC"/>
    <w:rsid w:val="0042006D"/>
    <w:rsid w:val="00423786"/>
    <w:rsid w:val="00424241"/>
    <w:rsid w:val="0043317E"/>
    <w:rsid w:val="00433345"/>
    <w:rsid w:val="00436503"/>
    <w:rsid w:val="00443EF9"/>
    <w:rsid w:val="004440AC"/>
    <w:rsid w:val="0044547C"/>
    <w:rsid w:val="00446BB3"/>
    <w:rsid w:val="00450869"/>
    <w:rsid w:val="00451F5B"/>
    <w:rsid w:val="00453028"/>
    <w:rsid w:val="00453918"/>
    <w:rsid w:val="00455768"/>
    <w:rsid w:val="0045677E"/>
    <w:rsid w:val="00457077"/>
    <w:rsid w:val="00457FC7"/>
    <w:rsid w:val="00461C22"/>
    <w:rsid w:val="00462417"/>
    <w:rsid w:val="00464624"/>
    <w:rsid w:val="004654E0"/>
    <w:rsid w:val="004677F9"/>
    <w:rsid w:val="0047775E"/>
    <w:rsid w:val="00482731"/>
    <w:rsid w:val="0048286C"/>
    <w:rsid w:val="00483A0F"/>
    <w:rsid w:val="0048589D"/>
    <w:rsid w:val="00487F15"/>
    <w:rsid w:val="00490211"/>
    <w:rsid w:val="00490BC8"/>
    <w:rsid w:val="004912A0"/>
    <w:rsid w:val="004928DE"/>
    <w:rsid w:val="00493188"/>
    <w:rsid w:val="00493E2F"/>
    <w:rsid w:val="00494BE7"/>
    <w:rsid w:val="0049576C"/>
    <w:rsid w:val="004A0EA8"/>
    <w:rsid w:val="004A14D9"/>
    <w:rsid w:val="004A21F6"/>
    <w:rsid w:val="004A4B61"/>
    <w:rsid w:val="004A693D"/>
    <w:rsid w:val="004A6EFE"/>
    <w:rsid w:val="004B1858"/>
    <w:rsid w:val="004B239F"/>
    <w:rsid w:val="004B2540"/>
    <w:rsid w:val="004B72C5"/>
    <w:rsid w:val="004B7A1B"/>
    <w:rsid w:val="004C3804"/>
    <w:rsid w:val="004C45A2"/>
    <w:rsid w:val="004C56DE"/>
    <w:rsid w:val="004C5B78"/>
    <w:rsid w:val="004C7701"/>
    <w:rsid w:val="004D0A26"/>
    <w:rsid w:val="004D0EE4"/>
    <w:rsid w:val="004D2610"/>
    <w:rsid w:val="004D3B80"/>
    <w:rsid w:val="004D47C8"/>
    <w:rsid w:val="004D5AC0"/>
    <w:rsid w:val="004D5FEF"/>
    <w:rsid w:val="004D7199"/>
    <w:rsid w:val="004E27AD"/>
    <w:rsid w:val="004E4987"/>
    <w:rsid w:val="004E640F"/>
    <w:rsid w:val="004F227C"/>
    <w:rsid w:val="004F3B64"/>
    <w:rsid w:val="004F7DEA"/>
    <w:rsid w:val="005001DD"/>
    <w:rsid w:val="00501201"/>
    <w:rsid w:val="0050356A"/>
    <w:rsid w:val="00505B26"/>
    <w:rsid w:val="00507449"/>
    <w:rsid w:val="00507A8F"/>
    <w:rsid w:val="005105F5"/>
    <w:rsid w:val="00510C82"/>
    <w:rsid w:val="00516E6A"/>
    <w:rsid w:val="005206C8"/>
    <w:rsid w:val="005218EA"/>
    <w:rsid w:val="00522ED5"/>
    <w:rsid w:val="0052414D"/>
    <w:rsid w:val="0053004A"/>
    <w:rsid w:val="00534AF7"/>
    <w:rsid w:val="00535560"/>
    <w:rsid w:val="00537C04"/>
    <w:rsid w:val="005416D6"/>
    <w:rsid w:val="00543F2A"/>
    <w:rsid w:val="00544117"/>
    <w:rsid w:val="005443BA"/>
    <w:rsid w:val="0054767E"/>
    <w:rsid w:val="00547B11"/>
    <w:rsid w:val="005508C7"/>
    <w:rsid w:val="00551BA4"/>
    <w:rsid w:val="00552D59"/>
    <w:rsid w:val="0056588E"/>
    <w:rsid w:val="00571374"/>
    <w:rsid w:val="00571391"/>
    <w:rsid w:val="00573949"/>
    <w:rsid w:val="00577287"/>
    <w:rsid w:val="00577FA0"/>
    <w:rsid w:val="0058269D"/>
    <w:rsid w:val="0058439D"/>
    <w:rsid w:val="00585149"/>
    <w:rsid w:val="00585946"/>
    <w:rsid w:val="00585C24"/>
    <w:rsid w:val="0058743A"/>
    <w:rsid w:val="005875A9"/>
    <w:rsid w:val="00590636"/>
    <w:rsid w:val="00593027"/>
    <w:rsid w:val="00593DB7"/>
    <w:rsid w:val="005949EA"/>
    <w:rsid w:val="00594BC5"/>
    <w:rsid w:val="005954E9"/>
    <w:rsid w:val="005A232E"/>
    <w:rsid w:val="005A6845"/>
    <w:rsid w:val="005A68E5"/>
    <w:rsid w:val="005A7C3F"/>
    <w:rsid w:val="005B6938"/>
    <w:rsid w:val="005C2F39"/>
    <w:rsid w:val="005C3F7A"/>
    <w:rsid w:val="005C5799"/>
    <w:rsid w:val="005C75FF"/>
    <w:rsid w:val="005D1DF5"/>
    <w:rsid w:val="005E0300"/>
    <w:rsid w:val="005E15A3"/>
    <w:rsid w:val="005E35A0"/>
    <w:rsid w:val="005E4A3D"/>
    <w:rsid w:val="005E4F05"/>
    <w:rsid w:val="005E5859"/>
    <w:rsid w:val="005E5DC1"/>
    <w:rsid w:val="005E67EC"/>
    <w:rsid w:val="005E7E12"/>
    <w:rsid w:val="005F0F9A"/>
    <w:rsid w:val="005F178D"/>
    <w:rsid w:val="005F2786"/>
    <w:rsid w:val="005F4DCE"/>
    <w:rsid w:val="005F5725"/>
    <w:rsid w:val="006010BF"/>
    <w:rsid w:val="00601296"/>
    <w:rsid w:val="006031FE"/>
    <w:rsid w:val="006047FC"/>
    <w:rsid w:val="006048D2"/>
    <w:rsid w:val="006057E1"/>
    <w:rsid w:val="006072A8"/>
    <w:rsid w:val="0060737B"/>
    <w:rsid w:val="006077EB"/>
    <w:rsid w:val="006079C9"/>
    <w:rsid w:val="006100A1"/>
    <w:rsid w:val="00611F9E"/>
    <w:rsid w:val="00616273"/>
    <w:rsid w:val="0061663A"/>
    <w:rsid w:val="00623AD0"/>
    <w:rsid w:val="00623EA3"/>
    <w:rsid w:val="00624BDB"/>
    <w:rsid w:val="00624FBF"/>
    <w:rsid w:val="00625AFD"/>
    <w:rsid w:val="00625E1B"/>
    <w:rsid w:val="00627B5D"/>
    <w:rsid w:val="00633AB7"/>
    <w:rsid w:val="00634485"/>
    <w:rsid w:val="006345A0"/>
    <w:rsid w:val="00637C16"/>
    <w:rsid w:val="006445D2"/>
    <w:rsid w:val="0064598A"/>
    <w:rsid w:val="006467A2"/>
    <w:rsid w:val="00647094"/>
    <w:rsid w:val="00655B83"/>
    <w:rsid w:val="00656C59"/>
    <w:rsid w:val="00660909"/>
    <w:rsid w:val="006614CB"/>
    <w:rsid w:val="00666655"/>
    <w:rsid w:val="00672DF8"/>
    <w:rsid w:val="006747B5"/>
    <w:rsid w:val="00675974"/>
    <w:rsid w:val="006803E8"/>
    <w:rsid w:val="00680886"/>
    <w:rsid w:val="00682656"/>
    <w:rsid w:val="00683EAC"/>
    <w:rsid w:val="00684EF6"/>
    <w:rsid w:val="00686279"/>
    <w:rsid w:val="00686388"/>
    <w:rsid w:val="00686A8A"/>
    <w:rsid w:val="006878A4"/>
    <w:rsid w:val="00690BC8"/>
    <w:rsid w:val="006921D9"/>
    <w:rsid w:val="00692AA9"/>
    <w:rsid w:val="006954F2"/>
    <w:rsid w:val="006A03CD"/>
    <w:rsid w:val="006A06FE"/>
    <w:rsid w:val="006A313E"/>
    <w:rsid w:val="006A42D4"/>
    <w:rsid w:val="006A4BA2"/>
    <w:rsid w:val="006A4E98"/>
    <w:rsid w:val="006A6844"/>
    <w:rsid w:val="006A7829"/>
    <w:rsid w:val="006B1CEF"/>
    <w:rsid w:val="006B2A9B"/>
    <w:rsid w:val="006B2BA6"/>
    <w:rsid w:val="006B4A50"/>
    <w:rsid w:val="006B77D6"/>
    <w:rsid w:val="006C24A5"/>
    <w:rsid w:val="006C24CD"/>
    <w:rsid w:val="006C399A"/>
    <w:rsid w:val="006C60B5"/>
    <w:rsid w:val="006C636A"/>
    <w:rsid w:val="006C7242"/>
    <w:rsid w:val="006D1B3F"/>
    <w:rsid w:val="006D64F9"/>
    <w:rsid w:val="006E2EA9"/>
    <w:rsid w:val="006E6278"/>
    <w:rsid w:val="006E6389"/>
    <w:rsid w:val="006E662E"/>
    <w:rsid w:val="006E69AA"/>
    <w:rsid w:val="006F30F8"/>
    <w:rsid w:val="006F3144"/>
    <w:rsid w:val="006F5B9E"/>
    <w:rsid w:val="006F6E1B"/>
    <w:rsid w:val="007049AF"/>
    <w:rsid w:val="007061DF"/>
    <w:rsid w:val="00711B09"/>
    <w:rsid w:val="0071646D"/>
    <w:rsid w:val="00716CE1"/>
    <w:rsid w:val="007257A4"/>
    <w:rsid w:val="00726F01"/>
    <w:rsid w:val="00726FA5"/>
    <w:rsid w:val="00727DAE"/>
    <w:rsid w:val="00730313"/>
    <w:rsid w:val="00730BC4"/>
    <w:rsid w:val="00731D9B"/>
    <w:rsid w:val="00733CB7"/>
    <w:rsid w:val="00733CFA"/>
    <w:rsid w:val="00736C06"/>
    <w:rsid w:val="00737344"/>
    <w:rsid w:val="007401BB"/>
    <w:rsid w:val="00740C7D"/>
    <w:rsid w:val="00740E5C"/>
    <w:rsid w:val="00741007"/>
    <w:rsid w:val="00741FEA"/>
    <w:rsid w:val="007446D8"/>
    <w:rsid w:val="00744736"/>
    <w:rsid w:val="00744FC2"/>
    <w:rsid w:val="00745AED"/>
    <w:rsid w:val="007473A5"/>
    <w:rsid w:val="00750D2D"/>
    <w:rsid w:val="00750F05"/>
    <w:rsid w:val="00751311"/>
    <w:rsid w:val="0075239A"/>
    <w:rsid w:val="00755D1E"/>
    <w:rsid w:val="00756CB0"/>
    <w:rsid w:val="00757444"/>
    <w:rsid w:val="00764B6A"/>
    <w:rsid w:val="00764BEC"/>
    <w:rsid w:val="00767912"/>
    <w:rsid w:val="00770E29"/>
    <w:rsid w:val="0077203A"/>
    <w:rsid w:val="007724D7"/>
    <w:rsid w:val="0077266E"/>
    <w:rsid w:val="00773601"/>
    <w:rsid w:val="00775CB2"/>
    <w:rsid w:val="00776527"/>
    <w:rsid w:val="0077689F"/>
    <w:rsid w:val="0078083D"/>
    <w:rsid w:val="00780D57"/>
    <w:rsid w:val="00782DD9"/>
    <w:rsid w:val="007830E3"/>
    <w:rsid w:val="00787DB5"/>
    <w:rsid w:val="00793436"/>
    <w:rsid w:val="00794305"/>
    <w:rsid w:val="0079652C"/>
    <w:rsid w:val="007A11F1"/>
    <w:rsid w:val="007A35F6"/>
    <w:rsid w:val="007A4E83"/>
    <w:rsid w:val="007A5F1A"/>
    <w:rsid w:val="007B5B76"/>
    <w:rsid w:val="007B755C"/>
    <w:rsid w:val="007C025F"/>
    <w:rsid w:val="007C09AA"/>
    <w:rsid w:val="007C0AFD"/>
    <w:rsid w:val="007C3D29"/>
    <w:rsid w:val="007C3E67"/>
    <w:rsid w:val="007C6783"/>
    <w:rsid w:val="007C7E5A"/>
    <w:rsid w:val="007C7E63"/>
    <w:rsid w:val="007D0C6E"/>
    <w:rsid w:val="007D112D"/>
    <w:rsid w:val="007D1598"/>
    <w:rsid w:val="007D37E3"/>
    <w:rsid w:val="007D5B23"/>
    <w:rsid w:val="007D7334"/>
    <w:rsid w:val="007D7351"/>
    <w:rsid w:val="007E07A7"/>
    <w:rsid w:val="007E3097"/>
    <w:rsid w:val="007E348C"/>
    <w:rsid w:val="007E3963"/>
    <w:rsid w:val="007F18A3"/>
    <w:rsid w:val="007F23A6"/>
    <w:rsid w:val="007F2EC8"/>
    <w:rsid w:val="007F36DE"/>
    <w:rsid w:val="007F528B"/>
    <w:rsid w:val="007F61DA"/>
    <w:rsid w:val="00801D34"/>
    <w:rsid w:val="00805A48"/>
    <w:rsid w:val="00805EE7"/>
    <w:rsid w:val="008063E2"/>
    <w:rsid w:val="0080653E"/>
    <w:rsid w:val="00807739"/>
    <w:rsid w:val="008100C2"/>
    <w:rsid w:val="008114AE"/>
    <w:rsid w:val="00811637"/>
    <w:rsid w:val="00814930"/>
    <w:rsid w:val="008207CA"/>
    <w:rsid w:val="008223A5"/>
    <w:rsid w:val="008235DE"/>
    <w:rsid w:val="008254D3"/>
    <w:rsid w:val="00825CA4"/>
    <w:rsid w:val="00831AB9"/>
    <w:rsid w:val="008331EF"/>
    <w:rsid w:val="0083402A"/>
    <w:rsid w:val="00835546"/>
    <w:rsid w:val="00835741"/>
    <w:rsid w:val="0083710E"/>
    <w:rsid w:val="00837520"/>
    <w:rsid w:val="0084270E"/>
    <w:rsid w:val="008442E6"/>
    <w:rsid w:val="00844FAE"/>
    <w:rsid w:val="00851F8C"/>
    <w:rsid w:val="00853AE7"/>
    <w:rsid w:val="00856F7A"/>
    <w:rsid w:val="00857279"/>
    <w:rsid w:val="0085736B"/>
    <w:rsid w:val="00857B52"/>
    <w:rsid w:val="00861B32"/>
    <w:rsid w:val="008718F3"/>
    <w:rsid w:val="008724A3"/>
    <w:rsid w:val="00874685"/>
    <w:rsid w:val="00874DC9"/>
    <w:rsid w:val="00876615"/>
    <w:rsid w:val="0088137B"/>
    <w:rsid w:val="00882131"/>
    <w:rsid w:val="0088510A"/>
    <w:rsid w:val="00885CB3"/>
    <w:rsid w:val="00886127"/>
    <w:rsid w:val="00887493"/>
    <w:rsid w:val="008900BC"/>
    <w:rsid w:val="00892AFC"/>
    <w:rsid w:val="0089436A"/>
    <w:rsid w:val="00895C62"/>
    <w:rsid w:val="008A0C05"/>
    <w:rsid w:val="008A2185"/>
    <w:rsid w:val="008A42B0"/>
    <w:rsid w:val="008A4982"/>
    <w:rsid w:val="008A6085"/>
    <w:rsid w:val="008A663F"/>
    <w:rsid w:val="008A6AF9"/>
    <w:rsid w:val="008A7AAE"/>
    <w:rsid w:val="008B0803"/>
    <w:rsid w:val="008B36C5"/>
    <w:rsid w:val="008B542E"/>
    <w:rsid w:val="008B5BE2"/>
    <w:rsid w:val="008C04B3"/>
    <w:rsid w:val="008C0694"/>
    <w:rsid w:val="008C0B20"/>
    <w:rsid w:val="008C2572"/>
    <w:rsid w:val="008C3963"/>
    <w:rsid w:val="008D0D25"/>
    <w:rsid w:val="008D1526"/>
    <w:rsid w:val="008D334A"/>
    <w:rsid w:val="008D4B2A"/>
    <w:rsid w:val="008D75E7"/>
    <w:rsid w:val="008E094D"/>
    <w:rsid w:val="008E176A"/>
    <w:rsid w:val="008E2075"/>
    <w:rsid w:val="008E2982"/>
    <w:rsid w:val="008E4713"/>
    <w:rsid w:val="008E4F41"/>
    <w:rsid w:val="008E5BC1"/>
    <w:rsid w:val="008E7698"/>
    <w:rsid w:val="008F001D"/>
    <w:rsid w:val="008F0F17"/>
    <w:rsid w:val="008F4C62"/>
    <w:rsid w:val="008F5E3B"/>
    <w:rsid w:val="008F6933"/>
    <w:rsid w:val="008F7A5C"/>
    <w:rsid w:val="008F7D25"/>
    <w:rsid w:val="00900C8D"/>
    <w:rsid w:val="00903789"/>
    <w:rsid w:val="00905A0D"/>
    <w:rsid w:val="00911674"/>
    <w:rsid w:val="00914FDF"/>
    <w:rsid w:val="0091599A"/>
    <w:rsid w:val="00917EB1"/>
    <w:rsid w:val="00921436"/>
    <w:rsid w:val="009231F1"/>
    <w:rsid w:val="0092427B"/>
    <w:rsid w:val="0092433B"/>
    <w:rsid w:val="009243B2"/>
    <w:rsid w:val="00926B57"/>
    <w:rsid w:val="009279BF"/>
    <w:rsid w:val="00927E2E"/>
    <w:rsid w:val="00930F79"/>
    <w:rsid w:val="009318D5"/>
    <w:rsid w:val="00931EF0"/>
    <w:rsid w:val="00932F08"/>
    <w:rsid w:val="0093359E"/>
    <w:rsid w:val="00933F41"/>
    <w:rsid w:val="00935A0D"/>
    <w:rsid w:val="00936419"/>
    <w:rsid w:val="0093658F"/>
    <w:rsid w:val="00936724"/>
    <w:rsid w:val="00937DBE"/>
    <w:rsid w:val="00940FFE"/>
    <w:rsid w:val="009411A0"/>
    <w:rsid w:val="00943B74"/>
    <w:rsid w:val="0094486F"/>
    <w:rsid w:val="00944CA2"/>
    <w:rsid w:val="0094743F"/>
    <w:rsid w:val="00947905"/>
    <w:rsid w:val="009500DD"/>
    <w:rsid w:val="00951F0F"/>
    <w:rsid w:val="00952606"/>
    <w:rsid w:val="009573BD"/>
    <w:rsid w:val="0096089C"/>
    <w:rsid w:val="00964E79"/>
    <w:rsid w:val="00964F37"/>
    <w:rsid w:val="00965BF0"/>
    <w:rsid w:val="00966ECB"/>
    <w:rsid w:val="009702F7"/>
    <w:rsid w:val="00972527"/>
    <w:rsid w:val="009745CF"/>
    <w:rsid w:val="00975A2A"/>
    <w:rsid w:val="00975EB9"/>
    <w:rsid w:val="009763B8"/>
    <w:rsid w:val="00981F51"/>
    <w:rsid w:val="009837CB"/>
    <w:rsid w:val="00983BB0"/>
    <w:rsid w:val="009858EF"/>
    <w:rsid w:val="00986C09"/>
    <w:rsid w:val="0099075B"/>
    <w:rsid w:val="00990E7A"/>
    <w:rsid w:val="00992009"/>
    <w:rsid w:val="009925EC"/>
    <w:rsid w:val="009969DF"/>
    <w:rsid w:val="009A00BC"/>
    <w:rsid w:val="009A0F6D"/>
    <w:rsid w:val="009A1338"/>
    <w:rsid w:val="009A1F69"/>
    <w:rsid w:val="009A3ADA"/>
    <w:rsid w:val="009A3F8E"/>
    <w:rsid w:val="009A78A9"/>
    <w:rsid w:val="009B031B"/>
    <w:rsid w:val="009B299F"/>
    <w:rsid w:val="009B29BB"/>
    <w:rsid w:val="009B55C4"/>
    <w:rsid w:val="009B6587"/>
    <w:rsid w:val="009B6C33"/>
    <w:rsid w:val="009C3731"/>
    <w:rsid w:val="009D00FC"/>
    <w:rsid w:val="009D4854"/>
    <w:rsid w:val="009D5847"/>
    <w:rsid w:val="009D605C"/>
    <w:rsid w:val="009D6900"/>
    <w:rsid w:val="009E006C"/>
    <w:rsid w:val="009E0E68"/>
    <w:rsid w:val="009E11BB"/>
    <w:rsid w:val="009E1E5F"/>
    <w:rsid w:val="009E2235"/>
    <w:rsid w:val="009E266B"/>
    <w:rsid w:val="009E32E3"/>
    <w:rsid w:val="009E7036"/>
    <w:rsid w:val="009F19E6"/>
    <w:rsid w:val="009F288E"/>
    <w:rsid w:val="009F3151"/>
    <w:rsid w:val="009F6FCD"/>
    <w:rsid w:val="009F704F"/>
    <w:rsid w:val="00A00110"/>
    <w:rsid w:val="00A037CB"/>
    <w:rsid w:val="00A049C8"/>
    <w:rsid w:val="00A1119C"/>
    <w:rsid w:val="00A154CD"/>
    <w:rsid w:val="00A1559E"/>
    <w:rsid w:val="00A20F7B"/>
    <w:rsid w:val="00A22298"/>
    <w:rsid w:val="00A34BF7"/>
    <w:rsid w:val="00A36844"/>
    <w:rsid w:val="00A36ED5"/>
    <w:rsid w:val="00A37B2F"/>
    <w:rsid w:val="00A41054"/>
    <w:rsid w:val="00A42D27"/>
    <w:rsid w:val="00A43472"/>
    <w:rsid w:val="00A4679F"/>
    <w:rsid w:val="00A51D2C"/>
    <w:rsid w:val="00A52C18"/>
    <w:rsid w:val="00A5404F"/>
    <w:rsid w:val="00A5705E"/>
    <w:rsid w:val="00A57AFC"/>
    <w:rsid w:val="00A61C09"/>
    <w:rsid w:val="00A6220A"/>
    <w:rsid w:val="00A636E0"/>
    <w:rsid w:val="00A64999"/>
    <w:rsid w:val="00A67754"/>
    <w:rsid w:val="00A76FB1"/>
    <w:rsid w:val="00A77CB7"/>
    <w:rsid w:val="00A801F6"/>
    <w:rsid w:val="00A81140"/>
    <w:rsid w:val="00A900E2"/>
    <w:rsid w:val="00A9255B"/>
    <w:rsid w:val="00A95B59"/>
    <w:rsid w:val="00A962C5"/>
    <w:rsid w:val="00A96EE6"/>
    <w:rsid w:val="00A97959"/>
    <w:rsid w:val="00AA068E"/>
    <w:rsid w:val="00AA19A7"/>
    <w:rsid w:val="00AA235B"/>
    <w:rsid w:val="00AA2C2B"/>
    <w:rsid w:val="00AA37FC"/>
    <w:rsid w:val="00AA44B0"/>
    <w:rsid w:val="00AB3F5E"/>
    <w:rsid w:val="00AB4396"/>
    <w:rsid w:val="00AB7491"/>
    <w:rsid w:val="00AC0315"/>
    <w:rsid w:val="00AC08A3"/>
    <w:rsid w:val="00AC4727"/>
    <w:rsid w:val="00AC6E31"/>
    <w:rsid w:val="00AD091C"/>
    <w:rsid w:val="00AD1D3D"/>
    <w:rsid w:val="00AD3A9C"/>
    <w:rsid w:val="00AE013D"/>
    <w:rsid w:val="00AE34E5"/>
    <w:rsid w:val="00AE3798"/>
    <w:rsid w:val="00AE636A"/>
    <w:rsid w:val="00AE72DD"/>
    <w:rsid w:val="00AF142B"/>
    <w:rsid w:val="00AF200E"/>
    <w:rsid w:val="00AF203D"/>
    <w:rsid w:val="00AF299E"/>
    <w:rsid w:val="00AF2AD6"/>
    <w:rsid w:val="00AF55A6"/>
    <w:rsid w:val="00B03CE2"/>
    <w:rsid w:val="00B05B73"/>
    <w:rsid w:val="00B06BA1"/>
    <w:rsid w:val="00B11E0F"/>
    <w:rsid w:val="00B11E6A"/>
    <w:rsid w:val="00B1459B"/>
    <w:rsid w:val="00B15363"/>
    <w:rsid w:val="00B21982"/>
    <w:rsid w:val="00B25A6F"/>
    <w:rsid w:val="00B26ECA"/>
    <w:rsid w:val="00B33C6F"/>
    <w:rsid w:val="00B35432"/>
    <w:rsid w:val="00B373AD"/>
    <w:rsid w:val="00B4134E"/>
    <w:rsid w:val="00B42812"/>
    <w:rsid w:val="00B42B2D"/>
    <w:rsid w:val="00B42DA0"/>
    <w:rsid w:val="00B44DA3"/>
    <w:rsid w:val="00B453A9"/>
    <w:rsid w:val="00B460AA"/>
    <w:rsid w:val="00B4686D"/>
    <w:rsid w:val="00B5061D"/>
    <w:rsid w:val="00B509A2"/>
    <w:rsid w:val="00B5114C"/>
    <w:rsid w:val="00B518F7"/>
    <w:rsid w:val="00B5328A"/>
    <w:rsid w:val="00B5510F"/>
    <w:rsid w:val="00B623CE"/>
    <w:rsid w:val="00B662AD"/>
    <w:rsid w:val="00B7226E"/>
    <w:rsid w:val="00B82000"/>
    <w:rsid w:val="00B85D9A"/>
    <w:rsid w:val="00B86E05"/>
    <w:rsid w:val="00B91560"/>
    <w:rsid w:val="00B91A02"/>
    <w:rsid w:val="00B92B46"/>
    <w:rsid w:val="00B92E1C"/>
    <w:rsid w:val="00B9582C"/>
    <w:rsid w:val="00B96729"/>
    <w:rsid w:val="00B96933"/>
    <w:rsid w:val="00BA00A9"/>
    <w:rsid w:val="00BA0426"/>
    <w:rsid w:val="00BA1B7A"/>
    <w:rsid w:val="00BA2174"/>
    <w:rsid w:val="00BA36A5"/>
    <w:rsid w:val="00BA69F4"/>
    <w:rsid w:val="00BB0B80"/>
    <w:rsid w:val="00BB0CC2"/>
    <w:rsid w:val="00BB1A72"/>
    <w:rsid w:val="00BB37FC"/>
    <w:rsid w:val="00BB5D7D"/>
    <w:rsid w:val="00BB6202"/>
    <w:rsid w:val="00BB7698"/>
    <w:rsid w:val="00BC15AB"/>
    <w:rsid w:val="00BC250E"/>
    <w:rsid w:val="00BC30AA"/>
    <w:rsid w:val="00BC3FE1"/>
    <w:rsid w:val="00BC63BC"/>
    <w:rsid w:val="00BC7267"/>
    <w:rsid w:val="00BD000E"/>
    <w:rsid w:val="00BD0947"/>
    <w:rsid w:val="00BD1625"/>
    <w:rsid w:val="00BD1BDB"/>
    <w:rsid w:val="00BD24F0"/>
    <w:rsid w:val="00BD3AD2"/>
    <w:rsid w:val="00BD428D"/>
    <w:rsid w:val="00BD66B3"/>
    <w:rsid w:val="00BD6BED"/>
    <w:rsid w:val="00BD7483"/>
    <w:rsid w:val="00BE0E74"/>
    <w:rsid w:val="00BE21E1"/>
    <w:rsid w:val="00BE226E"/>
    <w:rsid w:val="00BE3C9D"/>
    <w:rsid w:val="00BE67A1"/>
    <w:rsid w:val="00BF0748"/>
    <w:rsid w:val="00BF5422"/>
    <w:rsid w:val="00C0130F"/>
    <w:rsid w:val="00C0590E"/>
    <w:rsid w:val="00C06D03"/>
    <w:rsid w:val="00C1122F"/>
    <w:rsid w:val="00C11FB5"/>
    <w:rsid w:val="00C134E5"/>
    <w:rsid w:val="00C16490"/>
    <w:rsid w:val="00C17535"/>
    <w:rsid w:val="00C20E42"/>
    <w:rsid w:val="00C22635"/>
    <w:rsid w:val="00C22842"/>
    <w:rsid w:val="00C23048"/>
    <w:rsid w:val="00C23621"/>
    <w:rsid w:val="00C265CC"/>
    <w:rsid w:val="00C273AE"/>
    <w:rsid w:val="00C4317A"/>
    <w:rsid w:val="00C472F7"/>
    <w:rsid w:val="00C47D1B"/>
    <w:rsid w:val="00C503FF"/>
    <w:rsid w:val="00C515D8"/>
    <w:rsid w:val="00C51B23"/>
    <w:rsid w:val="00C528D8"/>
    <w:rsid w:val="00C53782"/>
    <w:rsid w:val="00C53E72"/>
    <w:rsid w:val="00C546A6"/>
    <w:rsid w:val="00C553D5"/>
    <w:rsid w:val="00C5694E"/>
    <w:rsid w:val="00C57553"/>
    <w:rsid w:val="00C6012D"/>
    <w:rsid w:val="00C6527C"/>
    <w:rsid w:val="00C673D1"/>
    <w:rsid w:val="00C700F0"/>
    <w:rsid w:val="00C716E5"/>
    <w:rsid w:val="00C73D45"/>
    <w:rsid w:val="00C74C5A"/>
    <w:rsid w:val="00C77548"/>
    <w:rsid w:val="00C77922"/>
    <w:rsid w:val="00C77CD0"/>
    <w:rsid w:val="00C80153"/>
    <w:rsid w:val="00C80F8C"/>
    <w:rsid w:val="00C8162E"/>
    <w:rsid w:val="00C81D68"/>
    <w:rsid w:val="00C828BE"/>
    <w:rsid w:val="00C82C57"/>
    <w:rsid w:val="00C84585"/>
    <w:rsid w:val="00C86C02"/>
    <w:rsid w:val="00C87926"/>
    <w:rsid w:val="00C90A72"/>
    <w:rsid w:val="00C92091"/>
    <w:rsid w:val="00C92FA3"/>
    <w:rsid w:val="00C94EA7"/>
    <w:rsid w:val="00C953FA"/>
    <w:rsid w:val="00C95F67"/>
    <w:rsid w:val="00C97E22"/>
    <w:rsid w:val="00CA30DF"/>
    <w:rsid w:val="00CA456C"/>
    <w:rsid w:val="00CA460D"/>
    <w:rsid w:val="00CA5838"/>
    <w:rsid w:val="00CA66DF"/>
    <w:rsid w:val="00CA7476"/>
    <w:rsid w:val="00CB2A57"/>
    <w:rsid w:val="00CC0147"/>
    <w:rsid w:val="00CC0C5D"/>
    <w:rsid w:val="00CC0EE1"/>
    <w:rsid w:val="00CC22DD"/>
    <w:rsid w:val="00CC2BF2"/>
    <w:rsid w:val="00CC30A8"/>
    <w:rsid w:val="00CC5E23"/>
    <w:rsid w:val="00CC6DCA"/>
    <w:rsid w:val="00CD2AE3"/>
    <w:rsid w:val="00CD3541"/>
    <w:rsid w:val="00CD7601"/>
    <w:rsid w:val="00CE101F"/>
    <w:rsid w:val="00CE1592"/>
    <w:rsid w:val="00CE46FC"/>
    <w:rsid w:val="00CE4AA8"/>
    <w:rsid w:val="00CE50E4"/>
    <w:rsid w:val="00CE641F"/>
    <w:rsid w:val="00CE657B"/>
    <w:rsid w:val="00CF28F0"/>
    <w:rsid w:val="00CF6B0F"/>
    <w:rsid w:val="00D01EDC"/>
    <w:rsid w:val="00D027E3"/>
    <w:rsid w:val="00D035FA"/>
    <w:rsid w:val="00D0708D"/>
    <w:rsid w:val="00D11533"/>
    <w:rsid w:val="00D160AA"/>
    <w:rsid w:val="00D16EAC"/>
    <w:rsid w:val="00D17DCA"/>
    <w:rsid w:val="00D24764"/>
    <w:rsid w:val="00D24A5F"/>
    <w:rsid w:val="00D25D0B"/>
    <w:rsid w:val="00D269B7"/>
    <w:rsid w:val="00D278A7"/>
    <w:rsid w:val="00D31A13"/>
    <w:rsid w:val="00D31BFC"/>
    <w:rsid w:val="00D33B5C"/>
    <w:rsid w:val="00D3535D"/>
    <w:rsid w:val="00D371C6"/>
    <w:rsid w:val="00D372B2"/>
    <w:rsid w:val="00D4136B"/>
    <w:rsid w:val="00D41D70"/>
    <w:rsid w:val="00D42175"/>
    <w:rsid w:val="00D42497"/>
    <w:rsid w:val="00D4555A"/>
    <w:rsid w:val="00D47351"/>
    <w:rsid w:val="00D50580"/>
    <w:rsid w:val="00D50608"/>
    <w:rsid w:val="00D518E8"/>
    <w:rsid w:val="00D53645"/>
    <w:rsid w:val="00D63660"/>
    <w:rsid w:val="00D649B8"/>
    <w:rsid w:val="00D7015C"/>
    <w:rsid w:val="00D712A2"/>
    <w:rsid w:val="00D71585"/>
    <w:rsid w:val="00D72B26"/>
    <w:rsid w:val="00D735C9"/>
    <w:rsid w:val="00D75194"/>
    <w:rsid w:val="00D75214"/>
    <w:rsid w:val="00D76A96"/>
    <w:rsid w:val="00D77B71"/>
    <w:rsid w:val="00D83CE5"/>
    <w:rsid w:val="00D90475"/>
    <w:rsid w:val="00D92AEF"/>
    <w:rsid w:val="00D95EF8"/>
    <w:rsid w:val="00D97DF0"/>
    <w:rsid w:val="00DA4C11"/>
    <w:rsid w:val="00DA63C9"/>
    <w:rsid w:val="00DB1E69"/>
    <w:rsid w:val="00DB224F"/>
    <w:rsid w:val="00DB78B5"/>
    <w:rsid w:val="00DC215D"/>
    <w:rsid w:val="00DC3E83"/>
    <w:rsid w:val="00DC4C29"/>
    <w:rsid w:val="00DC752F"/>
    <w:rsid w:val="00DD1B85"/>
    <w:rsid w:val="00DD2BB0"/>
    <w:rsid w:val="00DD36E9"/>
    <w:rsid w:val="00DD43B7"/>
    <w:rsid w:val="00DD4EA2"/>
    <w:rsid w:val="00DE0BC1"/>
    <w:rsid w:val="00DE0FE5"/>
    <w:rsid w:val="00DE1D18"/>
    <w:rsid w:val="00DE7F9A"/>
    <w:rsid w:val="00DF0B40"/>
    <w:rsid w:val="00DF0D44"/>
    <w:rsid w:val="00DF1223"/>
    <w:rsid w:val="00DF13C0"/>
    <w:rsid w:val="00DF191B"/>
    <w:rsid w:val="00DF3014"/>
    <w:rsid w:val="00DF3CE0"/>
    <w:rsid w:val="00DF5AB3"/>
    <w:rsid w:val="00DF7EEE"/>
    <w:rsid w:val="00DF7FDB"/>
    <w:rsid w:val="00E01862"/>
    <w:rsid w:val="00E020A1"/>
    <w:rsid w:val="00E05C00"/>
    <w:rsid w:val="00E06BB1"/>
    <w:rsid w:val="00E16244"/>
    <w:rsid w:val="00E16369"/>
    <w:rsid w:val="00E16404"/>
    <w:rsid w:val="00E16AC1"/>
    <w:rsid w:val="00E2091D"/>
    <w:rsid w:val="00E2092A"/>
    <w:rsid w:val="00E2306B"/>
    <w:rsid w:val="00E26425"/>
    <w:rsid w:val="00E323A6"/>
    <w:rsid w:val="00E33DC1"/>
    <w:rsid w:val="00E34890"/>
    <w:rsid w:val="00E36798"/>
    <w:rsid w:val="00E4041D"/>
    <w:rsid w:val="00E43330"/>
    <w:rsid w:val="00E45A3C"/>
    <w:rsid w:val="00E45F6B"/>
    <w:rsid w:val="00E505EF"/>
    <w:rsid w:val="00E5532F"/>
    <w:rsid w:val="00E55D85"/>
    <w:rsid w:val="00E64143"/>
    <w:rsid w:val="00E6514E"/>
    <w:rsid w:val="00E663D1"/>
    <w:rsid w:val="00E66AC9"/>
    <w:rsid w:val="00E66CA0"/>
    <w:rsid w:val="00E67C01"/>
    <w:rsid w:val="00E71476"/>
    <w:rsid w:val="00E7373D"/>
    <w:rsid w:val="00E74285"/>
    <w:rsid w:val="00E81221"/>
    <w:rsid w:val="00E8169E"/>
    <w:rsid w:val="00E82A53"/>
    <w:rsid w:val="00E86D99"/>
    <w:rsid w:val="00E86E4F"/>
    <w:rsid w:val="00E87ACA"/>
    <w:rsid w:val="00EA0303"/>
    <w:rsid w:val="00EA41D1"/>
    <w:rsid w:val="00EA4CD3"/>
    <w:rsid w:val="00EA6925"/>
    <w:rsid w:val="00EA6BB2"/>
    <w:rsid w:val="00EA6C66"/>
    <w:rsid w:val="00EA6D71"/>
    <w:rsid w:val="00EA76AE"/>
    <w:rsid w:val="00EB1551"/>
    <w:rsid w:val="00EB1965"/>
    <w:rsid w:val="00EB29D3"/>
    <w:rsid w:val="00EB3E96"/>
    <w:rsid w:val="00EB3FB7"/>
    <w:rsid w:val="00EB48EE"/>
    <w:rsid w:val="00EB4AF6"/>
    <w:rsid w:val="00EB648C"/>
    <w:rsid w:val="00EB6CA6"/>
    <w:rsid w:val="00EC0103"/>
    <w:rsid w:val="00EC35B4"/>
    <w:rsid w:val="00ED3020"/>
    <w:rsid w:val="00ED4241"/>
    <w:rsid w:val="00ED4629"/>
    <w:rsid w:val="00ED4E84"/>
    <w:rsid w:val="00ED6DA8"/>
    <w:rsid w:val="00ED7CAF"/>
    <w:rsid w:val="00EE464C"/>
    <w:rsid w:val="00EE6034"/>
    <w:rsid w:val="00EF079E"/>
    <w:rsid w:val="00EF1667"/>
    <w:rsid w:val="00EF4435"/>
    <w:rsid w:val="00EF6212"/>
    <w:rsid w:val="00F00AB6"/>
    <w:rsid w:val="00F00D29"/>
    <w:rsid w:val="00F02049"/>
    <w:rsid w:val="00F05E2E"/>
    <w:rsid w:val="00F05F6F"/>
    <w:rsid w:val="00F069F1"/>
    <w:rsid w:val="00F07D03"/>
    <w:rsid w:val="00F12852"/>
    <w:rsid w:val="00F12A0E"/>
    <w:rsid w:val="00F1449C"/>
    <w:rsid w:val="00F16172"/>
    <w:rsid w:val="00F172EE"/>
    <w:rsid w:val="00F179D8"/>
    <w:rsid w:val="00F2098F"/>
    <w:rsid w:val="00F21A5B"/>
    <w:rsid w:val="00F30F7B"/>
    <w:rsid w:val="00F310E7"/>
    <w:rsid w:val="00F32440"/>
    <w:rsid w:val="00F32BCB"/>
    <w:rsid w:val="00F32DB1"/>
    <w:rsid w:val="00F41380"/>
    <w:rsid w:val="00F414B3"/>
    <w:rsid w:val="00F427FF"/>
    <w:rsid w:val="00F4364A"/>
    <w:rsid w:val="00F44F29"/>
    <w:rsid w:val="00F45839"/>
    <w:rsid w:val="00F4715B"/>
    <w:rsid w:val="00F47EF8"/>
    <w:rsid w:val="00F5164C"/>
    <w:rsid w:val="00F533A1"/>
    <w:rsid w:val="00F533E1"/>
    <w:rsid w:val="00F53FD9"/>
    <w:rsid w:val="00F552FA"/>
    <w:rsid w:val="00F5631B"/>
    <w:rsid w:val="00F567A8"/>
    <w:rsid w:val="00F574F8"/>
    <w:rsid w:val="00F6065B"/>
    <w:rsid w:val="00F63110"/>
    <w:rsid w:val="00F63C1F"/>
    <w:rsid w:val="00F71798"/>
    <w:rsid w:val="00F75810"/>
    <w:rsid w:val="00F75A3D"/>
    <w:rsid w:val="00F77067"/>
    <w:rsid w:val="00F80729"/>
    <w:rsid w:val="00F80996"/>
    <w:rsid w:val="00F84BAA"/>
    <w:rsid w:val="00F84D35"/>
    <w:rsid w:val="00F8725D"/>
    <w:rsid w:val="00F87384"/>
    <w:rsid w:val="00F907B2"/>
    <w:rsid w:val="00F94F95"/>
    <w:rsid w:val="00F95362"/>
    <w:rsid w:val="00F97F78"/>
    <w:rsid w:val="00FA0519"/>
    <w:rsid w:val="00FA499D"/>
    <w:rsid w:val="00FA5129"/>
    <w:rsid w:val="00FA62D8"/>
    <w:rsid w:val="00FA7FF8"/>
    <w:rsid w:val="00FB1D39"/>
    <w:rsid w:val="00FB48D6"/>
    <w:rsid w:val="00FB59B6"/>
    <w:rsid w:val="00FC3695"/>
    <w:rsid w:val="00FC4E0B"/>
    <w:rsid w:val="00FC7A72"/>
    <w:rsid w:val="00FD0C88"/>
    <w:rsid w:val="00FD1DE6"/>
    <w:rsid w:val="00FD2324"/>
    <w:rsid w:val="00FD5243"/>
    <w:rsid w:val="00FD5E21"/>
    <w:rsid w:val="00FD6EAB"/>
    <w:rsid w:val="00FD7CD2"/>
    <w:rsid w:val="00FE021A"/>
    <w:rsid w:val="00FE188B"/>
    <w:rsid w:val="00FE1A69"/>
    <w:rsid w:val="00FE1A6D"/>
    <w:rsid w:val="00FE1B57"/>
    <w:rsid w:val="00FE43BA"/>
    <w:rsid w:val="00FE5006"/>
    <w:rsid w:val="00FE50E8"/>
    <w:rsid w:val="00FE5219"/>
    <w:rsid w:val="00FE6C02"/>
    <w:rsid w:val="00FE71F9"/>
    <w:rsid w:val="00FE78A9"/>
    <w:rsid w:val="00FE7915"/>
    <w:rsid w:val="00FF607A"/>
    <w:rsid w:val="00FF62D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D58B8B95-EDD8-4113-891C-1277BDC09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6FCD"/>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5">
    <w:name w:val="heading 5"/>
    <w:basedOn w:val="Normal"/>
    <w:next w:val="Normal"/>
    <w:link w:val="Ttulo5Car"/>
    <w:uiPriority w:val="9"/>
    <w:semiHidden/>
    <w:unhideWhenUsed/>
    <w:qFormat/>
    <w:rsid w:val="00886127"/>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03789"/>
    <w:rPr>
      <w:rFonts w:ascii="Times New Roman" w:eastAsia="Times New Roman" w:hAnsi="Times New Roman" w:cs="Times New Roman"/>
      <w:lang w:val="es-MX"/>
    </w:rPr>
  </w:style>
  <w:style w:type="character" w:styleId="Textoennegrita">
    <w:name w:val="Strong"/>
    <w:uiPriority w:val="22"/>
    <w:qFormat/>
    <w:rsid w:val="00903789"/>
    <w:rPr>
      <w:b/>
      <w:bCs/>
    </w:rPr>
  </w:style>
  <w:style w:type="character" w:customStyle="1" w:styleId="SinespaciadoCar">
    <w:name w:val="Sin espaciado Car"/>
    <w:aliases w:val="Francesa Car"/>
    <w:link w:val="Sinespaciado"/>
    <w:uiPriority w:val="1"/>
    <w:locked/>
    <w:rsid w:val="00903789"/>
    <w:rPr>
      <w:rFonts w:ascii="Times New Roman" w:eastAsia="Times New Roman" w:hAnsi="Times New Roman" w:cs="Times New Roman"/>
      <w:lang w:val="es-MX"/>
    </w:rPr>
  </w:style>
  <w:style w:type="table" w:styleId="Tabladelista1clara-nfasis1">
    <w:name w:val="List Table 1 Light Accent 1"/>
    <w:basedOn w:val="Tablanormal"/>
    <w:uiPriority w:val="46"/>
    <w:rsid w:val="00903789"/>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m5127500252372250437gmail-paragraph">
    <w:name w:val="m_5127500252372250437gmail-paragraph"/>
    <w:basedOn w:val="Normal"/>
    <w:rsid w:val="00E36798"/>
    <w:pPr>
      <w:spacing w:before="100" w:beforeAutospacing="1" w:after="100" w:afterAutospacing="1"/>
    </w:pPr>
    <w:rPr>
      <w:lang w:val="es-MX" w:eastAsia="es-MX"/>
    </w:rPr>
  </w:style>
  <w:style w:type="character" w:customStyle="1" w:styleId="Ttulo5Car">
    <w:name w:val="Título 5 Car"/>
    <w:basedOn w:val="Fuentedeprrafopredeter"/>
    <w:link w:val="Ttulo5"/>
    <w:uiPriority w:val="9"/>
    <w:semiHidden/>
    <w:rsid w:val="00886127"/>
    <w:rPr>
      <w:rFonts w:asciiTheme="majorHAnsi" w:eastAsiaTheme="majorEastAsia" w:hAnsiTheme="majorHAnsi" w:cstheme="majorBidi"/>
      <w:color w:val="365F91" w:themeColor="accent1" w:themeShade="BF"/>
      <w:lang w:val="es-ES"/>
    </w:rPr>
  </w:style>
  <w:style w:type="paragraph" w:styleId="NormalWeb">
    <w:name w:val="Normal (Web)"/>
    <w:basedOn w:val="Normal"/>
    <w:uiPriority w:val="99"/>
    <w:semiHidden/>
    <w:unhideWhenUsed/>
    <w:rsid w:val="00886127"/>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36685">
      <w:bodyDiv w:val="1"/>
      <w:marLeft w:val="0"/>
      <w:marRight w:val="0"/>
      <w:marTop w:val="0"/>
      <w:marBottom w:val="0"/>
      <w:divBdr>
        <w:top w:val="none" w:sz="0" w:space="0" w:color="auto"/>
        <w:left w:val="none" w:sz="0" w:space="0" w:color="auto"/>
        <w:bottom w:val="none" w:sz="0" w:space="0" w:color="auto"/>
        <w:right w:val="none" w:sz="0" w:space="0" w:color="auto"/>
      </w:divBdr>
    </w:div>
    <w:div w:id="67507888">
      <w:bodyDiv w:val="1"/>
      <w:marLeft w:val="0"/>
      <w:marRight w:val="0"/>
      <w:marTop w:val="0"/>
      <w:marBottom w:val="0"/>
      <w:divBdr>
        <w:top w:val="none" w:sz="0" w:space="0" w:color="auto"/>
        <w:left w:val="none" w:sz="0" w:space="0" w:color="auto"/>
        <w:bottom w:val="none" w:sz="0" w:space="0" w:color="auto"/>
        <w:right w:val="none" w:sz="0" w:space="0" w:color="auto"/>
      </w:divBdr>
    </w:div>
    <w:div w:id="105807743">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1494554">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59494473">
      <w:bodyDiv w:val="1"/>
      <w:marLeft w:val="0"/>
      <w:marRight w:val="0"/>
      <w:marTop w:val="0"/>
      <w:marBottom w:val="0"/>
      <w:divBdr>
        <w:top w:val="none" w:sz="0" w:space="0" w:color="auto"/>
        <w:left w:val="none" w:sz="0" w:space="0" w:color="auto"/>
        <w:bottom w:val="none" w:sz="0" w:space="0" w:color="auto"/>
        <w:right w:val="none" w:sz="0" w:space="0" w:color="auto"/>
      </w:divBdr>
    </w:div>
    <w:div w:id="469590850">
      <w:bodyDiv w:val="1"/>
      <w:marLeft w:val="0"/>
      <w:marRight w:val="0"/>
      <w:marTop w:val="0"/>
      <w:marBottom w:val="0"/>
      <w:divBdr>
        <w:top w:val="none" w:sz="0" w:space="0" w:color="auto"/>
        <w:left w:val="none" w:sz="0" w:space="0" w:color="auto"/>
        <w:bottom w:val="none" w:sz="0" w:space="0" w:color="auto"/>
        <w:right w:val="none" w:sz="0" w:space="0" w:color="auto"/>
      </w:divBdr>
    </w:div>
    <w:div w:id="508066341">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626081388">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02526271">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23550695">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6716681">
      <w:bodyDiv w:val="1"/>
      <w:marLeft w:val="0"/>
      <w:marRight w:val="0"/>
      <w:marTop w:val="0"/>
      <w:marBottom w:val="0"/>
      <w:divBdr>
        <w:top w:val="none" w:sz="0" w:space="0" w:color="auto"/>
        <w:left w:val="none" w:sz="0" w:space="0" w:color="auto"/>
        <w:bottom w:val="none" w:sz="0" w:space="0" w:color="auto"/>
        <w:right w:val="none" w:sz="0" w:space="0" w:color="auto"/>
      </w:divBdr>
    </w:div>
    <w:div w:id="1252933293">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45697938">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59462118">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946963180">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5306992">
      <w:bodyDiv w:val="1"/>
      <w:marLeft w:val="0"/>
      <w:marRight w:val="0"/>
      <w:marTop w:val="0"/>
      <w:marBottom w:val="0"/>
      <w:divBdr>
        <w:top w:val="none" w:sz="0" w:space="0" w:color="auto"/>
        <w:left w:val="none" w:sz="0" w:space="0" w:color="auto"/>
        <w:bottom w:val="none" w:sz="0" w:space="0" w:color="auto"/>
        <w:right w:val="none" w:sz="0" w:space="0" w:color="auto"/>
      </w:divBdr>
    </w:div>
    <w:div w:id="2033262303">
      <w:bodyDiv w:val="1"/>
      <w:marLeft w:val="0"/>
      <w:marRight w:val="0"/>
      <w:marTop w:val="0"/>
      <w:marBottom w:val="0"/>
      <w:divBdr>
        <w:top w:val="none" w:sz="0" w:space="0" w:color="auto"/>
        <w:left w:val="none" w:sz="0" w:space="0" w:color="auto"/>
        <w:bottom w:val="none" w:sz="0" w:space="0" w:color="auto"/>
        <w:right w:val="none" w:sz="0" w:space="0" w:color="auto"/>
      </w:divBdr>
      <w:divsChild>
        <w:div w:id="1044673731">
          <w:marLeft w:val="0"/>
          <w:marRight w:val="0"/>
          <w:marTop w:val="0"/>
          <w:marBottom w:val="0"/>
          <w:divBdr>
            <w:top w:val="none" w:sz="0" w:space="0" w:color="auto"/>
            <w:left w:val="none" w:sz="0" w:space="0" w:color="auto"/>
            <w:bottom w:val="none" w:sz="0" w:space="0" w:color="auto"/>
            <w:right w:val="none" w:sz="0" w:space="0" w:color="auto"/>
          </w:divBdr>
        </w:div>
      </w:divsChild>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009B0-004F-440D-8256-E7CD494E0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1404</TotalTime>
  <Pages>26</Pages>
  <Words>6652</Words>
  <Characters>36592</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23</cp:revision>
  <cp:lastPrinted>2020-01-10T17:24:00Z</cp:lastPrinted>
  <dcterms:created xsi:type="dcterms:W3CDTF">2020-01-10T16:21:00Z</dcterms:created>
  <dcterms:modified xsi:type="dcterms:W3CDTF">2021-10-01T17:30:00Z</dcterms:modified>
</cp:coreProperties>
</file>