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842D8" w14:textId="6639A77D" w:rsidR="00E15E85" w:rsidRPr="0030478E"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30478E">
        <w:rPr>
          <w:rFonts w:ascii="Palatino Linotype" w:eastAsia="Times New Roman" w:hAnsi="Palatino Linotype" w:cs="Arial"/>
          <w:color w:val="000000"/>
          <w:sz w:val="24"/>
          <w:szCs w:val="24"/>
          <w:lang w:val="es-ES" w:eastAsia="es-MX"/>
        </w:rPr>
        <w:t>Resolución del Pleno del Instituto de Transparencia, Acceso a la Información Pública y Protección de Datos Personales del Estado de México y Municipios, con domicilio en Metepec, Estado de México, a</w:t>
      </w:r>
      <w:r w:rsidR="00876A3F" w:rsidRPr="0030478E">
        <w:rPr>
          <w:rFonts w:ascii="Palatino Linotype" w:eastAsia="Times New Roman" w:hAnsi="Palatino Linotype" w:cs="Arial"/>
          <w:color w:val="000000"/>
          <w:sz w:val="24"/>
          <w:szCs w:val="24"/>
          <w:lang w:val="es-ES" w:eastAsia="es-MX"/>
        </w:rPr>
        <w:t xml:space="preserve"> </w:t>
      </w:r>
      <w:r w:rsidR="007E3D0B">
        <w:rPr>
          <w:rFonts w:ascii="Palatino Linotype" w:eastAsia="Times New Roman" w:hAnsi="Palatino Linotype" w:cs="Arial"/>
          <w:color w:val="000000"/>
          <w:sz w:val="24"/>
          <w:szCs w:val="24"/>
          <w:lang w:val="es-ES" w:eastAsia="es-MX"/>
        </w:rPr>
        <w:t>veinticuatro</w:t>
      </w:r>
      <w:r w:rsidR="008071DE">
        <w:rPr>
          <w:rFonts w:ascii="Palatino Linotype" w:eastAsia="Times New Roman" w:hAnsi="Palatino Linotype" w:cs="Arial"/>
          <w:color w:val="000000"/>
          <w:sz w:val="24"/>
          <w:szCs w:val="24"/>
          <w:lang w:val="es-ES" w:eastAsia="es-MX"/>
        </w:rPr>
        <w:t xml:space="preserve"> de noviembre</w:t>
      </w:r>
      <w:r w:rsidR="00D80AAA" w:rsidRPr="0030478E">
        <w:rPr>
          <w:rFonts w:ascii="Palatino Linotype" w:eastAsia="Times New Roman" w:hAnsi="Palatino Linotype" w:cs="Arial"/>
          <w:color w:val="000000"/>
          <w:sz w:val="24"/>
          <w:szCs w:val="24"/>
          <w:lang w:val="es-ES" w:eastAsia="es-MX"/>
        </w:rPr>
        <w:t xml:space="preserve"> </w:t>
      </w:r>
      <w:r w:rsidR="001708B9" w:rsidRPr="0030478E">
        <w:rPr>
          <w:rFonts w:ascii="Palatino Linotype" w:eastAsia="Times New Roman" w:hAnsi="Palatino Linotype" w:cs="Arial"/>
          <w:color w:val="000000"/>
          <w:sz w:val="24"/>
          <w:szCs w:val="24"/>
          <w:lang w:val="es-ES" w:eastAsia="es-MX"/>
        </w:rPr>
        <w:t>de dos mil veintiuno</w:t>
      </w:r>
      <w:r w:rsidRPr="0030478E">
        <w:rPr>
          <w:rFonts w:ascii="Palatino Linotype" w:eastAsia="Times New Roman" w:hAnsi="Palatino Linotype" w:cs="Arial"/>
          <w:color w:val="000000"/>
          <w:sz w:val="24"/>
          <w:szCs w:val="24"/>
          <w:lang w:val="es-ES" w:eastAsia="es-MX"/>
        </w:rPr>
        <w:t>.</w:t>
      </w:r>
    </w:p>
    <w:p w14:paraId="5CC92DBC" w14:textId="77777777" w:rsidR="00E15E85" w:rsidRPr="0030478E"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p>
    <w:p w14:paraId="071B2493" w14:textId="3A1D661B" w:rsidR="00E15E85" w:rsidRPr="0030478E" w:rsidRDefault="00E15E85" w:rsidP="007444C8">
      <w:pPr>
        <w:tabs>
          <w:tab w:val="left" w:pos="1701"/>
        </w:tabs>
        <w:spacing w:before="240" w:line="360" w:lineRule="auto"/>
        <w:jc w:val="both"/>
        <w:rPr>
          <w:rFonts w:ascii="Palatino Linotype" w:hAnsi="Palatino Linotype" w:cs="Arial"/>
          <w:b/>
          <w:bCs/>
          <w:sz w:val="24"/>
          <w:lang w:val="es-ES" w:eastAsia="es-MX"/>
        </w:rPr>
      </w:pPr>
      <w:r w:rsidRPr="0030478E">
        <w:rPr>
          <w:rFonts w:ascii="Palatino Linotype" w:hAnsi="Palatino Linotype" w:cs="Arial"/>
          <w:b/>
          <w:sz w:val="24"/>
          <w:lang w:val="es-ES"/>
        </w:rPr>
        <w:t>VISTO</w:t>
      </w:r>
      <w:r w:rsidRPr="0030478E">
        <w:rPr>
          <w:rFonts w:ascii="Palatino Linotype" w:hAnsi="Palatino Linotype" w:cs="Arial"/>
          <w:sz w:val="24"/>
          <w:lang w:val="es-ES"/>
        </w:rPr>
        <w:t xml:space="preserve"> el expediente electrónico formado con motivo del recurso de revisión número </w:t>
      </w:r>
      <w:r w:rsidR="007B7A2B" w:rsidRPr="0030478E">
        <w:rPr>
          <w:rFonts w:ascii="Palatino Linotype" w:hAnsi="Palatino Linotype" w:cs="Arial"/>
          <w:b/>
          <w:bCs/>
          <w:sz w:val="24"/>
          <w:lang w:val="es-ES" w:eastAsia="es-MX"/>
        </w:rPr>
        <w:t>0</w:t>
      </w:r>
      <w:r w:rsidR="00A74B9F" w:rsidRPr="0030478E">
        <w:rPr>
          <w:rFonts w:ascii="Palatino Linotype" w:hAnsi="Palatino Linotype" w:cs="Arial"/>
          <w:b/>
          <w:bCs/>
          <w:sz w:val="24"/>
          <w:lang w:val="es-ES" w:eastAsia="es-MX"/>
        </w:rPr>
        <w:t>4</w:t>
      </w:r>
      <w:r w:rsidR="008071DE">
        <w:rPr>
          <w:rFonts w:ascii="Palatino Linotype" w:hAnsi="Palatino Linotype" w:cs="Arial"/>
          <w:b/>
          <w:bCs/>
          <w:sz w:val="24"/>
          <w:lang w:val="es-ES" w:eastAsia="es-MX"/>
        </w:rPr>
        <w:t>640</w:t>
      </w:r>
      <w:r w:rsidR="007E2959" w:rsidRPr="0030478E">
        <w:rPr>
          <w:rFonts w:ascii="Palatino Linotype" w:hAnsi="Palatino Linotype" w:cs="Arial"/>
          <w:b/>
          <w:bCs/>
          <w:sz w:val="24"/>
          <w:lang w:val="es-ES" w:eastAsia="es-MX"/>
        </w:rPr>
        <w:t>/INFOEM/IP/RR/20</w:t>
      </w:r>
      <w:r w:rsidR="00487F76" w:rsidRPr="0030478E">
        <w:rPr>
          <w:rFonts w:ascii="Palatino Linotype" w:hAnsi="Palatino Linotype" w:cs="Arial"/>
          <w:b/>
          <w:bCs/>
          <w:sz w:val="24"/>
          <w:lang w:val="es-ES" w:eastAsia="es-MX"/>
        </w:rPr>
        <w:t>2</w:t>
      </w:r>
      <w:r w:rsidR="002A7397" w:rsidRPr="0030478E">
        <w:rPr>
          <w:rFonts w:ascii="Palatino Linotype" w:hAnsi="Palatino Linotype" w:cs="Arial"/>
          <w:b/>
          <w:bCs/>
          <w:sz w:val="24"/>
          <w:lang w:val="es-ES" w:eastAsia="es-MX"/>
        </w:rPr>
        <w:t>1</w:t>
      </w:r>
      <w:r w:rsidRPr="0030478E">
        <w:rPr>
          <w:rFonts w:ascii="Palatino Linotype" w:hAnsi="Palatino Linotype" w:cs="Arial"/>
          <w:sz w:val="24"/>
          <w:lang w:val="es-ES"/>
        </w:rPr>
        <w:t xml:space="preserve">, </w:t>
      </w:r>
      <w:r w:rsidR="009152B5" w:rsidRPr="0030478E">
        <w:rPr>
          <w:rFonts w:ascii="Palatino Linotype" w:hAnsi="Palatino Linotype" w:cs="Arial"/>
          <w:sz w:val="24"/>
          <w:lang w:val="es-ES"/>
        </w:rPr>
        <w:t xml:space="preserve">interpuesto </w:t>
      </w:r>
      <w:r w:rsidR="00FE6A4F" w:rsidRPr="0030478E">
        <w:rPr>
          <w:rFonts w:ascii="Palatino Linotype" w:hAnsi="Palatino Linotype" w:cs="Arial"/>
          <w:sz w:val="24"/>
          <w:lang w:val="es-ES"/>
        </w:rPr>
        <w:t xml:space="preserve">por </w:t>
      </w:r>
      <w:r w:rsidR="00F12DC5" w:rsidRPr="0030478E">
        <w:rPr>
          <w:rFonts w:ascii="Palatino Linotype" w:hAnsi="Palatino Linotype" w:cs="Arial"/>
          <w:sz w:val="24"/>
          <w:lang w:val="es-ES"/>
        </w:rPr>
        <w:t xml:space="preserve">la parte solicitante </w:t>
      </w:r>
      <w:r w:rsidR="00F12DC5" w:rsidRPr="0030478E">
        <w:rPr>
          <w:rFonts w:ascii="Palatino Linotype" w:hAnsi="Palatino Linotype" w:cs="Arial"/>
          <w:b/>
          <w:sz w:val="24"/>
          <w:lang w:val="es-ES"/>
        </w:rPr>
        <w:t xml:space="preserve">C. </w:t>
      </w:r>
      <w:proofErr w:type="spellStart"/>
      <w:r w:rsidR="00A03B97">
        <w:rPr>
          <w:rFonts w:ascii="Palatino Linotype" w:hAnsi="Palatino Linotype" w:cs="Arial"/>
          <w:b/>
          <w:sz w:val="24"/>
          <w:lang w:val="es-ES"/>
        </w:rPr>
        <w:t>xxxxxxxxxxxxxxxx</w:t>
      </w:r>
      <w:proofErr w:type="spellEnd"/>
      <w:r w:rsidR="008071DE" w:rsidRPr="008071DE">
        <w:rPr>
          <w:rFonts w:ascii="Palatino Linotype" w:hAnsi="Palatino Linotype" w:cs="Arial"/>
          <w:b/>
          <w:sz w:val="24"/>
          <w:lang w:val="es-ES"/>
        </w:rPr>
        <w:t xml:space="preserve"> </w:t>
      </w:r>
      <w:proofErr w:type="spellStart"/>
      <w:r w:rsidR="00A03B97">
        <w:rPr>
          <w:rFonts w:ascii="Palatino Linotype" w:hAnsi="Palatino Linotype" w:cs="Arial"/>
          <w:b/>
          <w:sz w:val="24"/>
          <w:lang w:val="es-ES"/>
        </w:rPr>
        <w:t>xxxxxxxxxxxxxxxxxxx</w:t>
      </w:r>
      <w:proofErr w:type="spellEnd"/>
      <w:r w:rsidR="00555FF1" w:rsidRPr="0030478E">
        <w:rPr>
          <w:rFonts w:ascii="Palatino Linotype" w:hAnsi="Palatino Linotype" w:cs="Arial"/>
          <w:b/>
          <w:sz w:val="24"/>
          <w:lang w:val="es-ES"/>
        </w:rPr>
        <w:t>,</w:t>
      </w:r>
      <w:r w:rsidR="002A7397" w:rsidRPr="0030478E">
        <w:rPr>
          <w:rFonts w:ascii="Palatino Linotype" w:hAnsi="Palatino Linotype" w:cs="Arial"/>
          <w:b/>
          <w:sz w:val="24"/>
          <w:lang w:val="es-ES"/>
        </w:rPr>
        <w:t xml:space="preserve"> </w:t>
      </w:r>
      <w:r w:rsidR="00FE6A4F" w:rsidRPr="0030478E">
        <w:rPr>
          <w:rFonts w:ascii="Palatino Linotype" w:hAnsi="Palatino Linotype" w:cs="Arial"/>
          <w:sz w:val="24"/>
          <w:lang w:val="es-ES"/>
        </w:rPr>
        <w:t>a quien en lo sucesivo</w:t>
      </w:r>
      <w:r w:rsidR="009152B5" w:rsidRPr="0030478E">
        <w:rPr>
          <w:rFonts w:ascii="Palatino Linotype" w:hAnsi="Palatino Linotype" w:cs="Arial"/>
          <w:sz w:val="24"/>
          <w:lang w:val="es-ES"/>
        </w:rPr>
        <w:t xml:space="preserve"> se le denominara</w:t>
      </w:r>
      <w:r w:rsidR="00487F76" w:rsidRPr="0030478E">
        <w:rPr>
          <w:rFonts w:ascii="Palatino Linotype" w:hAnsi="Palatino Linotype" w:cs="Arial"/>
          <w:sz w:val="24"/>
          <w:lang w:val="es-ES"/>
        </w:rPr>
        <w:t xml:space="preserve"> la parte</w:t>
      </w:r>
      <w:r w:rsidRPr="0030478E">
        <w:rPr>
          <w:rFonts w:ascii="Palatino Linotype" w:hAnsi="Palatino Linotype" w:cs="Arial"/>
          <w:b/>
          <w:sz w:val="24"/>
          <w:lang w:val="es-ES"/>
        </w:rPr>
        <w:t xml:space="preserve"> </w:t>
      </w:r>
      <w:r w:rsidR="00487F76" w:rsidRPr="0030478E">
        <w:rPr>
          <w:rFonts w:ascii="Palatino Linotype" w:hAnsi="Palatino Linotype" w:cs="Arial"/>
          <w:b/>
          <w:sz w:val="24"/>
          <w:lang w:val="es-ES"/>
        </w:rPr>
        <w:t>r</w:t>
      </w:r>
      <w:r w:rsidRPr="0030478E">
        <w:rPr>
          <w:rFonts w:ascii="Palatino Linotype" w:hAnsi="Palatino Linotype" w:cs="Arial"/>
          <w:b/>
          <w:sz w:val="24"/>
          <w:lang w:val="es-ES"/>
        </w:rPr>
        <w:t>ecurrente</w:t>
      </w:r>
      <w:r w:rsidR="00E221C1" w:rsidRPr="0030478E">
        <w:rPr>
          <w:rFonts w:ascii="Palatino Linotype" w:hAnsi="Palatino Linotype" w:cs="Arial"/>
          <w:sz w:val="24"/>
          <w:lang w:val="es-ES"/>
        </w:rPr>
        <w:t xml:space="preserve">, en contra </w:t>
      </w:r>
      <w:r w:rsidR="00E372DA" w:rsidRPr="0030478E">
        <w:rPr>
          <w:rFonts w:ascii="Palatino Linotype" w:hAnsi="Palatino Linotype" w:cs="Arial"/>
          <w:sz w:val="24"/>
          <w:lang w:val="es-ES"/>
        </w:rPr>
        <w:t>de</w:t>
      </w:r>
      <w:r w:rsidR="00E221C1" w:rsidRPr="0030478E">
        <w:rPr>
          <w:rFonts w:ascii="Palatino Linotype" w:hAnsi="Palatino Linotype" w:cs="Arial"/>
          <w:sz w:val="24"/>
          <w:lang w:val="es-ES"/>
        </w:rPr>
        <w:t xml:space="preserve"> </w:t>
      </w:r>
      <w:r w:rsidR="00654533" w:rsidRPr="0030478E">
        <w:rPr>
          <w:rFonts w:ascii="Palatino Linotype" w:hAnsi="Palatino Linotype" w:cs="Arial"/>
          <w:sz w:val="24"/>
          <w:lang w:val="es-ES"/>
        </w:rPr>
        <w:t xml:space="preserve">la </w:t>
      </w:r>
      <w:r w:rsidRPr="0030478E">
        <w:rPr>
          <w:rFonts w:ascii="Palatino Linotype" w:hAnsi="Palatino Linotype" w:cs="Arial"/>
          <w:sz w:val="24"/>
          <w:lang w:val="es-ES"/>
        </w:rPr>
        <w:t xml:space="preserve">respuesta </w:t>
      </w:r>
      <w:r w:rsidR="003470B1" w:rsidRPr="0030478E">
        <w:rPr>
          <w:rFonts w:ascii="Palatino Linotype" w:hAnsi="Palatino Linotype" w:cs="Arial"/>
          <w:sz w:val="24"/>
          <w:lang w:val="es-ES"/>
        </w:rPr>
        <w:t>d</w:t>
      </w:r>
      <w:r w:rsidR="00E372DA" w:rsidRPr="0030478E">
        <w:rPr>
          <w:rFonts w:ascii="Palatino Linotype" w:hAnsi="Palatino Linotype" w:cs="Arial"/>
          <w:sz w:val="24"/>
          <w:szCs w:val="24"/>
          <w:lang w:val="es-ES"/>
        </w:rPr>
        <w:t>e</w:t>
      </w:r>
      <w:r w:rsidR="00A74B9F" w:rsidRPr="0030478E">
        <w:rPr>
          <w:rFonts w:ascii="Palatino Linotype" w:hAnsi="Palatino Linotype" w:cs="Arial"/>
          <w:sz w:val="24"/>
          <w:szCs w:val="24"/>
          <w:lang w:val="es-ES"/>
        </w:rPr>
        <w:t>l</w:t>
      </w:r>
      <w:r w:rsidR="007444C8" w:rsidRPr="0030478E">
        <w:rPr>
          <w:rFonts w:ascii="Palatino Linotype" w:hAnsi="Palatino Linotype" w:cs="Arial"/>
          <w:sz w:val="24"/>
          <w:szCs w:val="24"/>
          <w:lang w:val="es-ES"/>
        </w:rPr>
        <w:t xml:space="preserve"> </w:t>
      </w:r>
      <w:r w:rsidR="008071DE" w:rsidRPr="008071DE">
        <w:rPr>
          <w:rFonts w:ascii="Palatino Linotype" w:hAnsi="Palatino Linotype" w:cs="Arial"/>
          <w:b/>
          <w:bCs/>
          <w:sz w:val="24"/>
          <w:szCs w:val="24"/>
          <w:lang w:val="es-ES"/>
        </w:rPr>
        <w:t>Instituto de Seguridad Social del Estado de México y Municipios</w:t>
      </w:r>
      <w:r w:rsidRPr="0030478E">
        <w:rPr>
          <w:rFonts w:ascii="Palatino Linotype" w:hAnsi="Palatino Linotype" w:cs="Arial"/>
          <w:sz w:val="28"/>
          <w:szCs w:val="24"/>
          <w:lang w:val="es-ES"/>
        </w:rPr>
        <w:t xml:space="preserve">, </w:t>
      </w:r>
      <w:r w:rsidRPr="0030478E">
        <w:rPr>
          <w:rFonts w:ascii="Palatino Linotype" w:hAnsi="Palatino Linotype" w:cs="Arial"/>
          <w:sz w:val="24"/>
          <w:szCs w:val="24"/>
          <w:lang w:val="es-ES"/>
        </w:rPr>
        <w:t>en lo subsecuente</w:t>
      </w:r>
      <w:r w:rsidRPr="0030478E">
        <w:rPr>
          <w:rFonts w:ascii="Palatino Linotype" w:hAnsi="Palatino Linotype" w:cs="Arial"/>
          <w:b/>
          <w:sz w:val="24"/>
          <w:szCs w:val="24"/>
          <w:lang w:val="es-ES"/>
        </w:rPr>
        <w:t xml:space="preserve"> </w:t>
      </w:r>
      <w:r w:rsidR="00487F76" w:rsidRPr="0030478E">
        <w:rPr>
          <w:rFonts w:ascii="Palatino Linotype" w:hAnsi="Palatino Linotype" w:cs="Arial"/>
          <w:b/>
          <w:sz w:val="24"/>
          <w:szCs w:val="24"/>
          <w:lang w:val="es-ES"/>
        </w:rPr>
        <w:t>e</w:t>
      </w:r>
      <w:r w:rsidRPr="0030478E">
        <w:rPr>
          <w:rFonts w:ascii="Palatino Linotype" w:hAnsi="Palatino Linotype" w:cs="Arial"/>
          <w:b/>
          <w:sz w:val="24"/>
          <w:szCs w:val="24"/>
          <w:lang w:val="es-ES"/>
        </w:rPr>
        <w:t xml:space="preserve">l </w:t>
      </w:r>
      <w:r w:rsidR="00487F76" w:rsidRPr="0030478E">
        <w:rPr>
          <w:rFonts w:ascii="Palatino Linotype" w:hAnsi="Palatino Linotype" w:cs="Arial"/>
          <w:b/>
          <w:sz w:val="24"/>
          <w:szCs w:val="24"/>
          <w:lang w:val="es-ES"/>
        </w:rPr>
        <w:t>s</w:t>
      </w:r>
      <w:r w:rsidRPr="0030478E">
        <w:rPr>
          <w:rFonts w:ascii="Palatino Linotype" w:hAnsi="Palatino Linotype" w:cs="Arial"/>
          <w:b/>
          <w:sz w:val="24"/>
          <w:szCs w:val="24"/>
          <w:lang w:val="es-ES"/>
        </w:rPr>
        <w:t xml:space="preserve">ujeto </w:t>
      </w:r>
      <w:r w:rsidR="00487F76" w:rsidRPr="0030478E">
        <w:rPr>
          <w:rFonts w:ascii="Palatino Linotype" w:hAnsi="Palatino Linotype" w:cs="Arial"/>
          <w:b/>
          <w:sz w:val="24"/>
          <w:szCs w:val="24"/>
          <w:lang w:val="es-ES"/>
        </w:rPr>
        <w:t>o</w:t>
      </w:r>
      <w:r w:rsidRPr="0030478E">
        <w:rPr>
          <w:rFonts w:ascii="Palatino Linotype" w:hAnsi="Palatino Linotype" w:cs="Arial"/>
          <w:b/>
          <w:sz w:val="24"/>
          <w:szCs w:val="24"/>
          <w:lang w:val="es-ES"/>
        </w:rPr>
        <w:t xml:space="preserve">bligado, </w:t>
      </w:r>
      <w:r w:rsidRPr="0030478E">
        <w:rPr>
          <w:rFonts w:ascii="Palatino Linotype" w:hAnsi="Palatino Linotype" w:cs="Arial"/>
          <w:sz w:val="24"/>
          <w:szCs w:val="24"/>
          <w:lang w:val="es-ES"/>
        </w:rPr>
        <w:t>se procede a</w:t>
      </w:r>
      <w:r w:rsidRPr="0030478E">
        <w:rPr>
          <w:rFonts w:ascii="Palatino Linotype" w:hAnsi="Palatino Linotype" w:cs="Arial"/>
          <w:sz w:val="24"/>
          <w:lang w:val="es-ES"/>
        </w:rPr>
        <w:t xml:space="preserve"> dictar la presente resolución.</w:t>
      </w:r>
    </w:p>
    <w:p w14:paraId="3756D2C6" w14:textId="77777777" w:rsidR="006200A2" w:rsidRPr="0030478E" w:rsidRDefault="00E15E85" w:rsidP="006200A2">
      <w:pPr>
        <w:spacing w:before="240" w:after="240" w:line="360" w:lineRule="auto"/>
        <w:jc w:val="center"/>
        <w:rPr>
          <w:rFonts w:ascii="Palatino Linotype" w:hAnsi="Palatino Linotype"/>
          <w:b/>
          <w:sz w:val="28"/>
          <w:lang w:val="es-ES"/>
        </w:rPr>
      </w:pPr>
      <w:r w:rsidRPr="0030478E">
        <w:rPr>
          <w:rFonts w:ascii="Palatino Linotype" w:hAnsi="Palatino Linotype"/>
          <w:b/>
          <w:sz w:val="28"/>
          <w:lang w:val="es-ES"/>
        </w:rPr>
        <w:t>A N T E C E D E N T E S   D E L   A S U N T O</w:t>
      </w:r>
    </w:p>
    <w:p w14:paraId="58D597B2" w14:textId="77777777" w:rsidR="00497466" w:rsidRPr="0030478E" w:rsidRDefault="00497466" w:rsidP="00497466">
      <w:pPr>
        <w:spacing w:before="240" w:after="240" w:line="360" w:lineRule="auto"/>
        <w:jc w:val="both"/>
        <w:rPr>
          <w:rFonts w:ascii="Palatino Linotype" w:hAnsi="Palatino Linotype"/>
          <w:lang w:val="es-ES"/>
        </w:rPr>
      </w:pPr>
      <w:r w:rsidRPr="0030478E">
        <w:rPr>
          <w:rFonts w:ascii="Palatino Linotype" w:hAnsi="Palatino Linotype" w:cs="Arial"/>
          <w:b/>
          <w:sz w:val="28"/>
          <w:lang w:val="es-ES"/>
        </w:rPr>
        <w:t>PRIMERO.</w:t>
      </w:r>
      <w:r w:rsidRPr="0030478E">
        <w:rPr>
          <w:rFonts w:ascii="Palatino Linotype" w:hAnsi="Palatino Linotype" w:cs="Arial"/>
          <w:lang w:val="es-ES"/>
        </w:rPr>
        <w:t xml:space="preserve"> </w:t>
      </w:r>
      <w:r w:rsidRPr="0030478E">
        <w:rPr>
          <w:rFonts w:ascii="Palatino Linotype" w:hAnsi="Palatino Linotype"/>
          <w:b/>
          <w:sz w:val="28"/>
          <w:szCs w:val="28"/>
          <w:lang w:val="es-ES"/>
        </w:rPr>
        <w:t>De la Solicitud de Información.</w:t>
      </w:r>
    </w:p>
    <w:p w14:paraId="15297BBB" w14:textId="2D227CA3" w:rsidR="00497466" w:rsidRPr="0030478E" w:rsidRDefault="00497466" w:rsidP="00497466">
      <w:pPr>
        <w:spacing w:before="240" w:line="360" w:lineRule="auto"/>
        <w:jc w:val="both"/>
        <w:rPr>
          <w:rFonts w:ascii="Palatino Linotype" w:hAnsi="Palatino Linotype" w:cs="Arial"/>
          <w:sz w:val="24"/>
          <w:szCs w:val="24"/>
          <w:lang w:val="es-ES"/>
        </w:rPr>
      </w:pPr>
      <w:r w:rsidRPr="0030478E">
        <w:rPr>
          <w:rFonts w:ascii="Palatino Linotype" w:hAnsi="Palatino Linotype" w:cs="Arial"/>
          <w:sz w:val="24"/>
          <w:szCs w:val="24"/>
          <w:lang w:val="es-ES"/>
        </w:rPr>
        <w:t>Con fecha</w:t>
      </w:r>
      <w:r w:rsidR="00D81E54" w:rsidRPr="0030478E">
        <w:rPr>
          <w:rFonts w:ascii="Palatino Linotype" w:hAnsi="Palatino Linotype" w:cs="Arial"/>
          <w:sz w:val="24"/>
          <w:szCs w:val="24"/>
          <w:lang w:val="es-ES"/>
        </w:rPr>
        <w:t xml:space="preserve"> </w:t>
      </w:r>
      <w:r w:rsidR="008071DE">
        <w:rPr>
          <w:rFonts w:ascii="Palatino Linotype" w:hAnsi="Palatino Linotype" w:cs="Arial"/>
          <w:sz w:val="24"/>
          <w:szCs w:val="24"/>
          <w:lang w:val="es-ES"/>
        </w:rPr>
        <w:t>diecisiete de agosto</w:t>
      </w:r>
      <w:r w:rsidR="002A7397" w:rsidRPr="0030478E">
        <w:rPr>
          <w:rFonts w:ascii="Palatino Linotype" w:hAnsi="Palatino Linotype" w:cs="Arial"/>
          <w:sz w:val="24"/>
          <w:szCs w:val="24"/>
          <w:lang w:val="es-ES"/>
        </w:rPr>
        <w:t xml:space="preserve"> de dos mil veintiuno</w:t>
      </w:r>
      <w:r w:rsidRPr="0030478E">
        <w:rPr>
          <w:rFonts w:ascii="Palatino Linotype" w:hAnsi="Palatino Linotype" w:cs="Arial"/>
          <w:sz w:val="24"/>
          <w:szCs w:val="24"/>
          <w:lang w:val="es-ES"/>
        </w:rPr>
        <w:t xml:space="preserve">, </w:t>
      </w:r>
      <w:r w:rsidR="007135C5" w:rsidRPr="0030478E">
        <w:rPr>
          <w:rFonts w:ascii="Palatino Linotype" w:hAnsi="Palatino Linotype" w:cs="Arial"/>
          <w:b/>
          <w:sz w:val="24"/>
          <w:szCs w:val="24"/>
          <w:lang w:val="es-ES"/>
        </w:rPr>
        <w:t>la parte solicitante</w:t>
      </w:r>
      <w:r w:rsidRPr="0030478E">
        <w:rPr>
          <w:rFonts w:ascii="Palatino Linotype" w:hAnsi="Palatino Linotype" w:cs="Arial"/>
          <w:sz w:val="24"/>
          <w:szCs w:val="24"/>
          <w:lang w:val="es-ES"/>
        </w:rPr>
        <w:t xml:space="preserve">, </w:t>
      </w:r>
      <w:r w:rsidR="007444C8" w:rsidRPr="0030478E">
        <w:rPr>
          <w:rFonts w:ascii="Palatino Linotype" w:hAnsi="Palatino Linotype"/>
          <w:sz w:val="24"/>
          <w:szCs w:val="24"/>
          <w:lang w:val="es-ES"/>
        </w:rPr>
        <w:t>presentó a través de</w:t>
      </w:r>
      <w:r w:rsidR="00F12DC5" w:rsidRPr="0030478E">
        <w:rPr>
          <w:rFonts w:ascii="Palatino Linotype" w:hAnsi="Palatino Linotype"/>
          <w:sz w:val="24"/>
          <w:szCs w:val="24"/>
          <w:lang w:val="es-ES"/>
        </w:rPr>
        <w:t xml:space="preserve">l </w:t>
      </w:r>
      <w:r w:rsidR="007444C8" w:rsidRPr="0030478E">
        <w:rPr>
          <w:rFonts w:ascii="Palatino Linotype" w:hAnsi="Palatino Linotype"/>
          <w:sz w:val="24"/>
          <w:szCs w:val="24"/>
          <w:lang w:val="es-ES"/>
        </w:rPr>
        <w:t xml:space="preserve">Sistema de </w:t>
      </w:r>
      <w:r w:rsidR="007444C8" w:rsidRPr="0030478E">
        <w:rPr>
          <w:rFonts w:ascii="Palatino Linotype" w:hAnsi="Palatino Linotype" w:cs="Arial"/>
          <w:sz w:val="24"/>
          <w:szCs w:val="24"/>
          <w:lang w:val="es-ES"/>
        </w:rPr>
        <w:t>Acceso</w:t>
      </w:r>
      <w:r w:rsidR="007444C8" w:rsidRPr="0030478E">
        <w:rPr>
          <w:rFonts w:ascii="Palatino Linotype" w:hAnsi="Palatino Linotype"/>
          <w:sz w:val="24"/>
          <w:szCs w:val="24"/>
          <w:lang w:val="es-ES"/>
        </w:rPr>
        <w:t xml:space="preserve"> a la Información Mexiquense, en lo subsecuente </w:t>
      </w:r>
      <w:r w:rsidR="007444C8" w:rsidRPr="0030478E">
        <w:rPr>
          <w:rFonts w:ascii="Palatino Linotype" w:hAnsi="Palatino Linotype"/>
          <w:b/>
          <w:sz w:val="24"/>
          <w:szCs w:val="24"/>
          <w:lang w:val="es-ES"/>
        </w:rPr>
        <w:t>EL SAIMEX</w:t>
      </w:r>
      <w:r w:rsidR="007444C8" w:rsidRPr="0030478E">
        <w:rPr>
          <w:rFonts w:ascii="Palatino Linotype" w:hAnsi="Palatino Linotype"/>
          <w:sz w:val="24"/>
          <w:szCs w:val="24"/>
          <w:lang w:val="es-ES"/>
        </w:rPr>
        <w:t xml:space="preserve">, ante </w:t>
      </w:r>
      <w:r w:rsidR="007444C8" w:rsidRPr="0030478E">
        <w:rPr>
          <w:rFonts w:ascii="Palatino Linotype" w:hAnsi="Palatino Linotype"/>
          <w:b/>
          <w:sz w:val="24"/>
          <w:szCs w:val="24"/>
          <w:lang w:val="es-ES"/>
        </w:rPr>
        <w:t>EL SUJETO OBLIGADO</w:t>
      </w:r>
      <w:r w:rsidR="007444C8" w:rsidRPr="0030478E">
        <w:rPr>
          <w:rFonts w:ascii="Palatino Linotype" w:hAnsi="Palatino Linotype"/>
          <w:sz w:val="24"/>
          <w:szCs w:val="24"/>
          <w:lang w:val="es-ES"/>
        </w:rPr>
        <w:t>, la solicitud de acceso a información pública</w:t>
      </w:r>
      <w:r w:rsidRPr="0030478E">
        <w:rPr>
          <w:rFonts w:ascii="Palatino Linotype" w:hAnsi="Palatino Linotype" w:cs="Arial"/>
          <w:sz w:val="24"/>
          <w:szCs w:val="24"/>
          <w:lang w:val="es-ES"/>
        </w:rPr>
        <w:t>, registrada bajo el número de expediente</w:t>
      </w:r>
      <w:r w:rsidRPr="0030478E">
        <w:rPr>
          <w:rFonts w:ascii="Palatino Linotype" w:hAnsi="Palatino Linotype" w:cs="Arial"/>
          <w:b/>
          <w:sz w:val="24"/>
          <w:szCs w:val="24"/>
          <w:lang w:val="es-ES"/>
        </w:rPr>
        <w:t xml:space="preserve"> </w:t>
      </w:r>
      <w:r w:rsidR="008071DE" w:rsidRPr="008071DE">
        <w:rPr>
          <w:rFonts w:ascii="Palatino Linotype" w:hAnsi="Palatino Linotype" w:cs="Arial"/>
          <w:b/>
          <w:sz w:val="24"/>
          <w:szCs w:val="24"/>
          <w:lang w:val="es-ES"/>
        </w:rPr>
        <w:t>00608/ISSEMYM/IP/2021</w:t>
      </w:r>
      <w:r w:rsidRPr="0030478E">
        <w:rPr>
          <w:rFonts w:ascii="Palatino Linotype" w:hAnsi="Palatino Linotype" w:cs="Arial"/>
          <w:b/>
          <w:sz w:val="24"/>
          <w:szCs w:val="24"/>
          <w:lang w:val="es-ES" w:eastAsia="es-MX"/>
        </w:rPr>
        <w:t xml:space="preserve">, </w:t>
      </w:r>
      <w:r w:rsidRPr="0030478E">
        <w:rPr>
          <w:rFonts w:ascii="Palatino Linotype" w:hAnsi="Palatino Linotype" w:cs="Arial"/>
          <w:sz w:val="24"/>
          <w:szCs w:val="24"/>
          <w:lang w:val="es-ES"/>
        </w:rPr>
        <w:t>mediante la cual solicitó información en el tenor siguiente:</w:t>
      </w:r>
    </w:p>
    <w:p w14:paraId="737C7645" w14:textId="22D83A6E" w:rsidR="00497466" w:rsidRPr="0030478E" w:rsidRDefault="00497466" w:rsidP="00497466">
      <w:pPr>
        <w:ind w:left="851" w:right="850"/>
        <w:jc w:val="both"/>
        <w:rPr>
          <w:rFonts w:ascii="Palatino Linotype" w:eastAsia="Times New Roman" w:hAnsi="Palatino Linotype" w:cs="Times New Roman"/>
          <w:i/>
          <w:lang w:val="es-ES" w:eastAsia="es-ES"/>
        </w:rPr>
      </w:pPr>
      <w:r w:rsidRPr="0030478E">
        <w:rPr>
          <w:rFonts w:ascii="Palatino Linotype" w:eastAsia="Times New Roman" w:hAnsi="Palatino Linotype" w:cs="Times New Roman"/>
          <w:i/>
          <w:lang w:val="es-ES" w:eastAsia="es-ES"/>
        </w:rPr>
        <w:t>“</w:t>
      </w:r>
      <w:r w:rsidR="008071DE" w:rsidRPr="008071DE">
        <w:rPr>
          <w:rFonts w:ascii="Palatino Linotype" w:hAnsi="Palatino Linotype"/>
          <w:i/>
          <w:color w:val="000000"/>
          <w:lang w:val="es-ES"/>
        </w:rPr>
        <w:t xml:space="preserve">Buen día Soy el Maestro </w:t>
      </w:r>
      <w:proofErr w:type="spellStart"/>
      <w:r w:rsidR="00492BB7">
        <w:rPr>
          <w:rFonts w:ascii="Palatino Linotype" w:hAnsi="Palatino Linotype"/>
          <w:i/>
          <w:color w:val="000000"/>
          <w:lang w:val="es-ES"/>
        </w:rPr>
        <w:t>xxxxxxxxxxxxxxxxxxxxxxxxx</w:t>
      </w:r>
      <w:proofErr w:type="spellEnd"/>
      <w:r w:rsidR="008071DE" w:rsidRPr="008071DE">
        <w:rPr>
          <w:rFonts w:ascii="Palatino Linotype" w:hAnsi="Palatino Linotype"/>
          <w:i/>
          <w:color w:val="000000"/>
          <w:lang w:val="es-ES"/>
        </w:rPr>
        <w:t xml:space="preserve"> Hace poco mi mama </w:t>
      </w:r>
      <w:r w:rsidR="00492BB7">
        <w:rPr>
          <w:rFonts w:ascii="Palatino Linotype" w:hAnsi="Palatino Linotype"/>
          <w:i/>
          <w:color w:val="000000"/>
          <w:lang w:val="es-ES"/>
        </w:rPr>
        <w:t>xx</w:t>
      </w:r>
      <w:r w:rsidR="008071DE" w:rsidRPr="008071DE">
        <w:rPr>
          <w:rFonts w:ascii="Palatino Linotype" w:hAnsi="Palatino Linotype"/>
          <w:i/>
          <w:color w:val="000000"/>
          <w:lang w:val="es-ES"/>
        </w:rPr>
        <w:t xml:space="preserve">. </w:t>
      </w:r>
      <w:proofErr w:type="spellStart"/>
      <w:r w:rsidR="00492BB7">
        <w:rPr>
          <w:rFonts w:ascii="Palatino Linotype" w:hAnsi="Palatino Linotype"/>
          <w:i/>
          <w:color w:val="000000"/>
          <w:lang w:val="es-ES"/>
        </w:rPr>
        <w:t>xxxxxxxxxxxxxxxxxxxxxx</w:t>
      </w:r>
      <w:proofErr w:type="spellEnd"/>
      <w:r w:rsidR="008071DE" w:rsidRPr="008071DE">
        <w:rPr>
          <w:rFonts w:ascii="Palatino Linotype" w:hAnsi="Palatino Linotype"/>
          <w:i/>
          <w:color w:val="000000"/>
          <w:lang w:val="es-ES"/>
        </w:rPr>
        <w:t xml:space="preserve">, maestra jubilada, falleció a causa de complicaciones del Covid-19 y mi padre falleció hace 16 años, soy hijo único y quiero hacerles la </w:t>
      </w:r>
      <w:r w:rsidR="008071DE" w:rsidRPr="008071DE">
        <w:rPr>
          <w:rFonts w:ascii="Palatino Linotype" w:hAnsi="Palatino Linotype"/>
          <w:i/>
          <w:color w:val="000000"/>
          <w:lang w:val="es-ES"/>
        </w:rPr>
        <w:lastRenderedPageBreak/>
        <w:t xml:space="preserve">siguiente solicitud: Requiero solicitar el SEGURO DE RETIRO POR FALLECIMIENTO DE PROFESOR JUBILADO al SMSEM (Sindicato de Maestros al Servicio del Estado de México), sin embargo, en la lista de requisitos, me solicitan comprobantes de pago (talones de pago) donde se refleje una mutualidad CLAVE </w:t>
      </w:r>
      <w:proofErr w:type="spellStart"/>
      <w:r w:rsidR="00B00901">
        <w:rPr>
          <w:rFonts w:ascii="Palatino Linotype" w:hAnsi="Palatino Linotype"/>
          <w:i/>
          <w:color w:val="000000"/>
          <w:lang w:val="es-ES"/>
        </w:rPr>
        <w:t>xxxx</w:t>
      </w:r>
      <w:proofErr w:type="spellEnd"/>
      <w:r w:rsidR="008071DE" w:rsidRPr="008071DE">
        <w:rPr>
          <w:rFonts w:ascii="Palatino Linotype" w:hAnsi="Palatino Linotype"/>
          <w:i/>
          <w:color w:val="000000"/>
          <w:lang w:val="es-ES"/>
        </w:rPr>
        <w:t xml:space="preserve"> $12.00 uno por año, pero yo no tengo esos comprobantes de pago. Aún en vida, yo le descargaba sus talones de la plataforma, sin embargo solo aparecen desde Septiembre del año pasado y no aparecen los de años anteriores. Les solicito por favor de su autorización para que el ISSEMYM o en su caso ustedes (no se a quien corresponda) me PROPORCIONE LOS COMPROBANTES DE PAGO de mi mama con la Mutualidad </w:t>
      </w:r>
      <w:proofErr w:type="spellStart"/>
      <w:r w:rsidR="00B00901">
        <w:rPr>
          <w:rFonts w:ascii="Palatino Linotype" w:hAnsi="Palatino Linotype"/>
          <w:i/>
          <w:color w:val="000000"/>
          <w:lang w:val="es-ES"/>
        </w:rPr>
        <w:t>xxxx</w:t>
      </w:r>
      <w:proofErr w:type="spellEnd"/>
      <w:r w:rsidR="008071DE" w:rsidRPr="008071DE">
        <w:rPr>
          <w:rFonts w:ascii="Palatino Linotype" w:hAnsi="Palatino Linotype"/>
          <w:i/>
          <w:color w:val="000000"/>
          <w:lang w:val="es-ES"/>
        </w:rPr>
        <w:t xml:space="preserve"> del año 2013 al 2021 para poder realizar el trámite correspondiente al seguro por fallecimiento de profesor jubilado. Vivo una situación difícil pues ni siquiera me permiten entrar a la casa hasta que este sanitizada para poder buscar en sus documentos, les comento y tengo fe en que tendré su comprensión Les dejo mi información de contacto y espero en Dios su respuesta favorable, muchas gracias </w:t>
      </w:r>
      <w:proofErr w:type="spellStart"/>
      <w:r w:rsidR="00692023">
        <w:rPr>
          <w:rFonts w:ascii="Palatino Linotype" w:hAnsi="Palatino Linotype"/>
          <w:i/>
          <w:color w:val="000000"/>
          <w:lang w:val="es-ES"/>
        </w:rPr>
        <w:t>xxxxxxxxxxxxxxxxxxxxxxxxxxxxxxxxxxxx</w:t>
      </w:r>
      <w:proofErr w:type="spellEnd"/>
      <w:r w:rsidR="008071DE" w:rsidRPr="008071DE">
        <w:rPr>
          <w:rFonts w:ascii="Palatino Linotype" w:hAnsi="Palatino Linotype"/>
          <w:i/>
          <w:color w:val="000000"/>
          <w:lang w:val="es-ES"/>
        </w:rPr>
        <w:t xml:space="preserve"> TEL CEL </w:t>
      </w:r>
      <w:proofErr w:type="spellStart"/>
      <w:r w:rsidR="00692023">
        <w:rPr>
          <w:rFonts w:ascii="Palatino Linotype" w:hAnsi="Palatino Linotype"/>
          <w:i/>
          <w:color w:val="000000"/>
          <w:lang w:val="es-ES"/>
        </w:rPr>
        <w:t>xxxxxxxxxxxx</w:t>
      </w:r>
      <w:proofErr w:type="spellEnd"/>
      <w:r w:rsidR="008071DE" w:rsidRPr="008071DE">
        <w:rPr>
          <w:rFonts w:ascii="Palatino Linotype" w:hAnsi="Palatino Linotype"/>
          <w:i/>
          <w:color w:val="000000"/>
          <w:lang w:val="es-ES"/>
        </w:rPr>
        <w:t xml:space="preserve"> TEL CASA </w:t>
      </w:r>
      <w:proofErr w:type="spellStart"/>
      <w:r w:rsidR="00692023">
        <w:rPr>
          <w:rFonts w:ascii="Palatino Linotype" w:hAnsi="Palatino Linotype"/>
          <w:i/>
          <w:color w:val="000000"/>
          <w:lang w:val="es-ES"/>
        </w:rPr>
        <w:t>xxxxxxxxxxx</w:t>
      </w:r>
      <w:proofErr w:type="spellEnd"/>
      <w:r w:rsidR="008071DE" w:rsidRPr="008071DE">
        <w:rPr>
          <w:rFonts w:ascii="Palatino Linotype" w:hAnsi="Palatino Linotype"/>
          <w:i/>
          <w:color w:val="000000"/>
          <w:lang w:val="es-ES"/>
        </w:rPr>
        <w:t xml:space="preserve"> CORREO ELECTRONICO </w:t>
      </w:r>
      <w:proofErr w:type="spellStart"/>
      <w:r w:rsidR="00692023">
        <w:rPr>
          <w:rFonts w:ascii="Palatino Linotype" w:hAnsi="Palatino Linotype"/>
          <w:i/>
          <w:color w:val="000000"/>
          <w:lang w:val="es-ES"/>
        </w:rPr>
        <w:t>xxxxxxxxxxxxxxx</w:t>
      </w:r>
      <w:proofErr w:type="spellEnd"/>
      <w:r w:rsidR="008071DE" w:rsidRPr="008071DE">
        <w:rPr>
          <w:rFonts w:ascii="Palatino Linotype" w:hAnsi="Palatino Linotype"/>
          <w:i/>
          <w:color w:val="000000"/>
          <w:lang w:val="es-ES"/>
        </w:rPr>
        <w:t xml:space="preserve"> PD. Anexo los requisitos del sindicato para que analicen mi situación, mil gracias</w:t>
      </w:r>
      <w:r w:rsidR="007444C8" w:rsidRPr="0030478E">
        <w:rPr>
          <w:rFonts w:ascii="Palatino Linotype" w:hAnsi="Palatino Linotype"/>
          <w:i/>
          <w:color w:val="000000"/>
          <w:lang w:val="es-ES"/>
        </w:rPr>
        <w:t>.</w:t>
      </w:r>
      <w:r w:rsidRPr="0030478E">
        <w:rPr>
          <w:rFonts w:ascii="Palatino Linotype" w:eastAsia="Times New Roman" w:hAnsi="Palatino Linotype" w:cs="Times New Roman"/>
          <w:i/>
          <w:lang w:val="es-ES" w:eastAsia="es-ES"/>
        </w:rPr>
        <w:t>” [Sic]</w:t>
      </w:r>
    </w:p>
    <w:p w14:paraId="2E9CB282" w14:textId="78E5DD6C" w:rsidR="00CB4F7F" w:rsidRDefault="00497466" w:rsidP="005B0FEB">
      <w:pPr>
        <w:spacing w:before="240" w:line="360" w:lineRule="auto"/>
        <w:ind w:right="850"/>
        <w:jc w:val="both"/>
        <w:rPr>
          <w:rFonts w:ascii="Palatino Linotype" w:eastAsia="Times New Roman" w:hAnsi="Palatino Linotype" w:cs="Times New Roman"/>
          <w:sz w:val="24"/>
          <w:szCs w:val="24"/>
          <w:lang w:val="es-ES" w:eastAsia="es-ES"/>
        </w:rPr>
      </w:pPr>
      <w:r w:rsidRPr="0030478E">
        <w:rPr>
          <w:rFonts w:ascii="Palatino Linotype" w:eastAsia="Times New Roman" w:hAnsi="Palatino Linotype" w:cs="Times New Roman"/>
          <w:sz w:val="24"/>
          <w:szCs w:val="24"/>
          <w:lang w:val="es-ES" w:eastAsia="es-ES"/>
        </w:rPr>
        <w:t>Modalidad de entrega: a través de</w:t>
      </w:r>
      <w:r w:rsidR="008071DE">
        <w:rPr>
          <w:rFonts w:ascii="Palatino Linotype" w:eastAsia="Times New Roman" w:hAnsi="Palatino Linotype" w:cs="Times New Roman"/>
          <w:sz w:val="24"/>
          <w:szCs w:val="24"/>
          <w:lang w:val="es-ES" w:eastAsia="es-ES"/>
        </w:rPr>
        <w:t xml:space="preserve"> Copias Simples con Costo</w:t>
      </w:r>
      <w:r w:rsidRPr="0030478E">
        <w:rPr>
          <w:rFonts w:ascii="Palatino Linotype" w:eastAsia="Times New Roman" w:hAnsi="Palatino Linotype" w:cs="Times New Roman"/>
          <w:sz w:val="24"/>
          <w:szCs w:val="24"/>
          <w:lang w:val="es-ES" w:eastAsia="es-ES"/>
        </w:rPr>
        <w:t>.</w:t>
      </w:r>
    </w:p>
    <w:p w14:paraId="256C7CEF" w14:textId="701BE510" w:rsidR="00831C2C" w:rsidRPr="0030478E" w:rsidRDefault="00831C2C" w:rsidP="005B0FEB">
      <w:pPr>
        <w:spacing w:before="240" w:line="360" w:lineRule="auto"/>
        <w:ind w:right="850"/>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 xml:space="preserve">Asimismo, adjunto un archivo electrónico denominado </w:t>
      </w:r>
      <w:r w:rsidRPr="00831C2C">
        <w:rPr>
          <w:rFonts w:ascii="Palatino Linotype" w:eastAsia="Times New Roman" w:hAnsi="Palatino Linotype" w:cs="Times New Roman"/>
          <w:i/>
          <w:iCs/>
          <w:sz w:val="24"/>
          <w:szCs w:val="24"/>
          <w:lang w:val="es-ES" w:eastAsia="es-ES"/>
        </w:rPr>
        <w:t xml:space="preserve">solicitud </w:t>
      </w:r>
      <w:proofErr w:type="spellStart"/>
      <w:r w:rsidRPr="00831C2C">
        <w:rPr>
          <w:rFonts w:ascii="Palatino Linotype" w:eastAsia="Times New Roman" w:hAnsi="Palatino Linotype" w:cs="Times New Roman"/>
          <w:i/>
          <w:iCs/>
          <w:sz w:val="24"/>
          <w:szCs w:val="24"/>
          <w:lang w:val="es-ES" w:eastAsia="es-ES"/>
        </w:rPr>
        <w:t>sind</w:t>
      </w:r>
      <w:proofErr w:type="spellEnd"/>
      <w:r w:rsidRPr="00831C2C">
        <w:rPr>
          <w:rFonts w:ascii="Palatino Linotype" w:eastAsia="Times New Roman" w:hAnsi="Palatino Linotype" w:cs="Times New Roman"/>
          <w:i/>
          <w:iCs/>
          <w:sz w:val="24"/>
          <w:szCs w:val="24"/>
          <w:lang w:val="es-ES" w:eastAsia="es-ES"/>
        </w:rPr>
        <w:t xml:space="preserve"> fallecimiento.jpg</w:t>
      </w:r>
      <w:r>
        <w:rPr>
          <w:rFonts w:ascii="Palatino Linotype" w:eastAsia="Times New Roman" w:hAnsi="Palatino Linotype" w:cs="Times New Roman"/>
          <w:sz w:val="24"/>
          <w:szCs w:val="24"/>
          <w:lang w:val="es-ES" w:eastAsia="es-ES"/>
        </w:rPr>
        <w:t xml:space="preserve">, el cual </w:t>
      </w:r>
      <w:r w:rsidR="007E3D0B">
        <w:rPr>
          <w:rFonts w:ascii="Palatino Linotype" w:eastAsia="Times New Roman" w:hAnsi="Palatino Linotype" w:cs="Times New Roman"/>
          <w:sz w:val="24"/>
          <w:szCs w:val="24"/>
          <w:lang w:val="es-ES" w:eastAsia="es-ES"/>
        </w:rPr>
        <w:t xml:space="preserve">refiere </w:t>
      </w:r>
      <w:r w:rsidR="00A53093">
        <w:rPr>
          <w:rFonts w:ascii="Palatino Linotype" w:eastAsia="Times New Roman" w:hAnsi="Palatino Linotype" w:cs="Times New Roman"/>
          <w:sz w:val="24"/>
          <w:szCs w:val="24"/>
          <w:lang w:val="es-ES" w:eastAsia="es-ES"/>
        </w:rPr>
        <w:t xml:space="preserve">los documentos que deben de entregar como requisitos para solicitar el seguro de retiro por fallecimiento de profesores </w:t>
      </w:r>
      <w:r w:rsidR="008D20A4">
        <w:rPr>
          <w:rFonts w:ascii="Palatino Linotype" w:eastAsia="Times New Roman" w:hAnsi="Palatino Linotype" w:cs="Times New Roman"/>
          <w:sz w:val="24"/>
          <w:szCs w:val="24"/>
          <w:lang w:val="es-ES" w:eastAsia="es-ES"/>
        </w:rPr>
        <w:t>jubilados.</w:t>
      </w:r>
      <w:r>
        <w:rPr>
          <w:rFonts w:ascii="Palatino Linotype" w:eastAsia="Times New Roman" w:hAnsi="Palatino Linotype" w:cs="Times New Roman"/>
          <w:sz w:val="24"/>
          <w:szCs w:val="24"/>
          <w:lang w:val="es-ES" w:eastAsia="es-ES"/>
        </w:rPr>
        <w:t xml:space="preserve"> </w:t>
      </w:r>
    </w:p>
    <w:p w14:paraId="41650C89" w14:textId="77777777" w:rsidR="00CA7561" w:rsidRPr="009B3EDA" w:rsidRDefault="00CA7561" w:rsidP="00CA7561">
      <w:pPr>
        <w:spacing w:line="360" w:lineRule="auto"/>
        <w:ind w:right="334"/>
        <w:jc w:val="both"/>
        <w:rPr>
          <w:rFonts w:ascii="Palatino Linotype" w:hAnsi="Palatino Linotype" w:cs="Arial"/>
          <w:b/>
          <w:sz w:val="28"/>
        </w:rPr>
      </w:pPr>
      <w:r w:rsidRPr="009B3EDA">
        <w:rPr>
          <w:rFonts w:ascii="Palatino Linotype" w:hAnsi="Palatino Linotype" w:cs="Arial"/>
          <w:b/>
          <w:sz w:val="28"/>
        </w:rPr>
        <w:t xml:space="preserve">SEGUNDO. De la solicitud de aclaración por parte del Sujeto Obligado. </w:t>
      </w:r>
    </w:p>
    <w:p w14:paraId="5C9EB238" w14:textId="0CE580C1" w:rsidR="00CA7561" w:rsidRPr="007D7DA5" w:rsidRDefault="00CA7561" w:rsidP="00CA7561">
      <w:pPr>
        <w:spacing w:before="240" w:after="240" w:line="360" w:lineRule="auto"/>
        <w:jc w:val="both"/>
        <w:rPr>
          <w:rFonts w:ascii="Palatino Linotype" w:hAnsi="Palatino Linotype"/>
          <w:color w:val="000000"/>
          <w:sz w:val="24"/>
          <w:szCs w:val="24"/>
          <w:lang w:val="es-ES_tradnl"/>
        </w:rPr>
      </w:pPr>
      <w:r w:rsidRPr="007D7DA5">
        <w:rPr>
          <w:rFonts w:ascii="Palatino Linotype" w:hAnsi="Palatino Linotype" w:cs="Arial"/>
          <w:sz w:val="24"/>
          <w:szCs w:val="24"/>
        </w:rPr>
        <w:t xml:space="preserve">De las constancias que obran en el expediente electrónico del </w:t>
      </w:r>
      <w:r w:rsidR="005B0FEB" w:rsidRPr="007D7DA5">
        <w:rPr>
          <w:rFonts w:ascii="Palatino Linotype" w:hAnsi="Palatino Linotype" w:cs="Arial"/>
          <w:sz w:val="24"/>
          <w:szCs w:val="24"/>
        </w:rPr>
        <w:t>SAIMEX</w:t>
      </w:r>
      <w:r w:rsidRPr="007D7DA5">
        <w:rPr>
          <w:rFonts w:ascii="Palatino Linotype" w:hAnsi="Palatino Linotype" w:cs="Arial"/>
          <w:sz w:val="24"/>
          <w:szCs w:val="24"/>
        </w:rPr>
        <w:t xml:space="preserve"> se advierte que el </w:t>
      </w:r>
      <w:r w:rsidRPr="007D7DA5">
        <w:rPr>
          <w:rFonts w:ascii="Palatino Linotype" w:hAnsi="Palatino Linotype" w:cs="Arial"/>
          <w:b/>
          <w:sz w:val="24"/>
          <w:szCs w:val="24"/>
        </w:rPr>
        <w:t>Sujeto Obligado</w:t>
      </w:r>
      <w:r w:rsidRPr="007D7DA5">
        <w:rPr>
          <w:rFonts w:ascii="Palatino Linotype" w:hAnsi="Palatino Linotype" w:cs="Arial"/>
          <w:sz w:val="24"/>
          <w:szCs w:val="24"/>
        </w:rPr>
        <w:t xml:space="preserve">, en fecha </w:t>
      </w:r>
      <w:r w:rsidR="008D20A4" w:rsidRPr="007D7DA5">
        <w:rPr>
          <w:rFonts w:ascii="Palatino Linotype" w:hAnsi="Palatino Linotype" w:cs="Arial"/>
          <w:sz w:val="24"/>
          <w:szCs w:val="24"/>
        </w:rPr>
        <w:t>dieciocho de agosto</w:t>
      </w:r>
      <w:r w:rsidRPr="007D7DA5">
        <w:rPr>
          <w:rFonts w:ascii="Palatino Linotype" w:hAnsi="Palatino Linotype" w:cs="Arial"/>
          <w:sz w:val="24"/>
          <w:szCs w:val="24"/>
        </w:rPr>
        <w:t xml:space="preserve"> de dos mil veintiuno, requirió a la </w:t>
      </w:r>
      <w:r w:rsidRPr="007D7DA5">
        <w:rPr>
          <w:rFonts w:ascii="Palatino Linotype" w:hAnsi="Palatino Linotype" w:cs="Arial"/>
          <w:sz w:val="24"/>
          <w:szCs w:val="24"/>
        </w:rPr>
        <w:lastRenderedPageBreak/>
        <w:t xml:space="preserve">particular, mediante el documento denominado </w:t>
      </w:r>
      <w:r w:rsidRPr="007D7DA5">
        <w:rPr>
          <w:rFonts w:ascii="Palatino Linotype" w:hAnsi="Palatino Linotype" w:cs="Arial"/>
          <w:i/>
          <w:sz w:val="24"/>
          <w:szCs w:val="24"/>
        </w:rPr>
        <w:t>“</w:t>
      </w:r>
      <w:r w:rsidR="00831C2C" w:rsidRPr="007D7DA5">
        <w:rPr>
          <w:rFonts w:ascii="Palatino Linotype" w:hAnsi="Palatino Linotype" w:cs="Arial"/>
          <w:i/>
          <w:sz w:val="24"/>
          <w:szCs w:val="24"/>
        </w:rPr>
        <w:t>ACLARACION 608.IP.pdf</w:t>
      </w:r>
      <w:r w:rsidRPr="007D7DA5">
        <w:rPr>
          <w:rFonts w:ascii="Palatino Linotype" w:hAnsi="Palatino Linotype" w:cs="Arial"/>
          <w:i/>
          <w:sz w:val="24"/>
          <w:szCs w:val="24"/>
        </w:rPr>
        <w:t>”</w:t>
      </w:r>
      <w:r w:rsidRPr="007D7DA5">
        <w:rPr>
          <w:rFonts w:ascii="Palatino Linotype" w:hAnsi="Palatino Linotype" w:cs="Arial"/>
          <w:sz w:val="24"/>
          <w:szCs w:val="24"/>
        </w:rPr>
        <w:t>; en el que medularmente, indica lo siguiente:</w:t>
      </w:r>
    </w:p>
    <w:p w14:paraId="4C011D6B" w14:textId="77777777" w:rsidR="008D20A4" w:rsidRPr="007D7DA5" w:rsidRDefault="008D20A4" w:rsidP="008D20A4">
      <w:pPr>
        <w:spacing w:line="276" w:lineRule="auto"/>
        <w:ind w:left="567" w:right="902"/>
        <w:jc w:val="both"/>
        <w:rPr>
          <w:rFonts w:ascii="Palatino Linotype" w:hAnsi="Palatino Linotype"/>
          <w:i/>
          <w:color w:val="000000"/>
          <w:sz w:val="24"/>
          <w:szCs w:val="24"/>
          <w:lang w:val="es-ES_tradnl"/>
        </w:rPr>
      </w:pPr>
      <w:r w:rsidRPr="007D7DA5">
        <w:rPr>
          <w:rFonts w:ascii="Palatino Linotype" w:hAnsi="Palatino Linotype"/>
          <w:i/>
          <w:color w:val="000000"/>
          <w:sz w:val="24"/>
          <w:szCs w:val="24"/>
          <w:lang w:val="es-ES_tradnl"/>
        </w:rPr>
        <w:t>Como archivo adjunto, encontrará el acuerdo mediante el cual se solicita complemente y/o aclare su solicitud. Para cualquier duda o aclaración respecto al presente acuerdo,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cubrebocas y pluma o bolígrafo personal, como medidas de seguridad sanitaria.</w:t>
      </w:r>
    </w:p>
    <w:p w14:paraId="61D2639E" w14:textId="77777777" w:rsidR="008D20A4" w:rsidRPr="007D7DA5" w:rsidRDefault="008D20A4" w:rsidP="008D20A4">
      <w:pPr>
        <w:spacing w:line="276" w:lineRule="auto"/>
        <w:ind w:left="567" w:right="902"/>
        <w:jc w:val="both"/>
        <w:rPr>
          <w:rFonts w:ascii="Palatino Linotype" w:hAnsi="Palatino Linotype"/>
          <w:i/>
          <w:color w:val="000000"/>
          <w:sz w:val="24"/>
          <w:szCs w:val="24"/>
          <w:lang w:val="es-ES_tradnl"/>
        </w:rPr>
      </w:pPr>
      <w:r w:rsidRPr="007D7DA5">
        <w:rPr>
          <w:rFonts w:ascii="Palatino Linotype" w:hAnsi="Palatino Linotype"/>
          <w:i/>
          <w:color w:val="000000"/>
          <w:sz w:val="24"/>
          <w:szCs w:val="24"/>
          <w:lang w:val="es-ES_tradnl"/>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F4484C1" w14:textId="77777777" w:rsidR="008D20A4" w:rsidRPr="007D7DA5" w:rsidRDefault="008D20A4" w:rsidP="008D20A4">
      <w:pPr>
        <w:spacing w:line="276" w:lineRule="auto"/>
        <w:ind w:left="567" w:right="902"/>
        <w:jc w:val="both"/>
        <w:rPr>
          <w:rFonts w:ascii="Palatino Linotype" w:hAnsi="Palatino Linotype"/>
          <w:i/>
          <w:color w:val="000000"/>
          <w:sz w:val="24"/>
          <w:szCs w:val="24"/>
          <w:lang w:val="es-ES_tradnl"/>
        </w:rPr>
      </w:pPr>
      <w:r w:rsidRPr="007D7DA5">
        <w:rPr>
          <w:rFonts w:ascii="Palatino Linotype" w:hAnsi="Palatino Linotype"/>
          <w:i/>
          <w:color w:val="000000"/>
          <w:sz w:val="24"/>
          <w:szCs w:val="24"/>
          <w:lang w:val="es-ES_tradnl"/>
        </w:rPr>
        <w:t>ATENTAMENTE</w:t>
      </w:r>
    </w:p>
    <w:p w14:paraId="4E556D6B" w14:textId="0E3FB042" w:rsidR="00831C2C" w:rsidRPr="007D7DA5" w:rsidRDefault="008D20A4" w:rsidP="008D20A4">
      <w:pPr>
        <w:spacing w:line="276" w:lineRule="auto"/>
        <w:ind w:left="567" w:right="902"/>
        <w:jc w:val="both"/>
        <w:rPr>
          <w:rFonts w:ascii="Palatino Linotype" w:hAnsi="Palatino Linotype"/>
          <w:i/>
          <w:color w:val="000000"/>
          <w:sz w:val="24"/>
          <w:szCs w:val="24"/>
          <w:lang w:val="es-ES_tradnl"/>
        </w:rPr>
      </w:pPr>
      <w:r w:rsidRPr="007D7DA5">
        <w:rPr>
          <w:rFonts w:ascii="Palatino Linotype" w:hAnsi="Palatino Linotype"/>
          <w:i/>
          <w:color w:val="000000"/>
          <w:sz w:val="24"/>
          <w:szCs w:val="24"/>
          <w:lang w:val="es-ES_tradnl"/>
        </w:rPr>
        <w:t xml:space="preserve">LIC. EN PLANEACIÓN TERRITORIAL ABRAHAM ISRAEL BADÍA VARGAS </w:t>
      </w:r>
    </w:p>
    <w:p w14:paraId="23B8070D" w14:textId="65F338FD" w:rsidR="00831C2C" w:rsidRDefault="00831C2C" w:rsidP="00CA7561">
      <w:pPr>
        <w:spacing w:line="276" w:lineRule="auto"/>
        <w:ind w:left="567" w:right="902"/>
        <w:jc w:val="both"/>
        <w:rPr>
          <w:rFonts w:ascii="Palatino Linotype" w:hAnsi="Palatino Linotype"/>
          <w:i/>
          <w:color w:val="000000"/>
          <w:lang w:val="es-ES_tradnl"/>
        </w:rPr>
      </w:pPr>
    </w:p>
    <w:p w14:paraId="6FA4E312" w14:textId="77777777" w:rsidR="00831C2C" w:rsidRDefault="00831C2C" w:rsidP="00831C2C">
      <w:pPr>
        <w:spacing w:line="360" w:lineRule="auto"/>
        <w:jc w:val="both"/>
        <w:rPr>
          <w:rFonts w:ascii="Palatino Linotype" w:hAnsi="Palatino Linotype"/>
          <w:b/>
          <w:sz w:val="28"/>
        </w:rPr>
      </w:pPr>
      <w:r w:rsidRPr="00077CB9">
        <w:rPr>
          <w:rFonts w:ascii="Palatino Linotype" w:hAnsi="Palatino Linotype" w:cs="Arial"/>
          <w:b/>
          <w:sz w:val="28"/>
        </w:rPr>
        <w:t xml:space="preserve">TERCERO. </w:t>
      </w:r>
      <w:r w:rsidRPr="00077CB9">
        <w:rPr>
          <w:rFonts w:ascii="Palatino Linotype" w:hAnsi="Palatino Linotype"/>
          <w:b/>
          <w:sz w:val="28"/>
        </w:rPr>
        <w:t>No Presentó Aclaración.</w:t>
      </w:r>
    </w:p>
    <w:p w14:paraId="23A81690" w14:textId="327F161C" w:rsidR="00831C2C" w:rsidRPr="007D7DA5" w:rsidRDefault="00831C2C" w:rsidP="00831C2C">
      <w:pPr>
        <w:spacing w:line="360" w:lineRule="auto"/>
        <w:jc w:val="both"/>
        <w:rPr>
          <w:rFonts w:ascii="Palatino Linotype" w:hAnsi="Palatino Linotype"/>
          <w:b/>
          <w:sz w:val="24"/>
          <w:szCs w:val="24"/>
        </w:rPr>
      </w:pPr>
      <w:r w:rsidRPr="007D7DA5">
        <w:rPr>
          <w:rFonts w:ascii="Palatino Linotype" w:hAnsi="Palatino Linotype"/>
          <w:sz w:val="24"/>
          <w:szCs w:val="24"/>
        </w:rPr>
        <w:t xml:space="preserve">Asimismo, en el expediente electrónico </w:t>
      </w:r>
      <w:r w:rsidRPr="007D7DA5">
        <w:rPr>
          <w:rFonts w:ascii="Palatino Linotype" w:hAnsi="Palatino Linotype"/>
          <w:b/>
          <w:sz w:val="24"/>
          <w:szCs w:val="24"/>
        </w:rPr>
        <w:t>S</w:t>
      </w:r>
      <w:r w:rsidR="007E3D0B">
        <w:rPr>
          <w:rFonts w:ascii="Palatino Linotype" w:hAnsi="Palatino Linotype"/>
          <w:b/>
          <w:sz w:val="24"/>
          <w:szCs w:val="24"/>
        </w:rPr>
        <w:t>aimex</w:t>
      </w:r>
      <w:r w:rsidRPr="007D7DA5">
        <w:rPr>
          <w:rFonts w:ascii="Palatino Linotype" w:hAnsi="Palatino Linotype"/>
          <w:sz w:val="24"/>
          <w:szCs w:val="24"/>
        </w:rPr>
        <w:t xml:space="preserve">, se aprecia que la solicitante no desahogó el requerimiento de Aclaración, por lo que el </w:t>
      </w:r>
      <w:r w:rsidRPr="007D7DA5">
        <w:rPr>
          <w:rFonts w:ascii="Palatino Linotype" w:hAnsi="Palatino Linotype"/>
          <w:b/>
          <w:sz w:val="24"/>
        </w:rPr>
        <w:t>Sujeto Obligado</w:t>
      </w:r>
      <w:r w:rsidRPr="007D7DA5">
        <w:rPr>
          <w:rFonts w:ascii="Palatino Linotype" w:hAnsi="Palatino Linotype"/>
          <w:sz w:val="24"/>
        </w:rPr>
        <w:t xml:space="preserve"> respondió a la particular mediante el documento denominado “</w:t>
      </w:r>
      <w:r w:rsidRPr="007D7DA5">
        <w:rPr>
          <w:rFonts w:ascii="Palatino Linotype" w:hAnsi="Palatino Linotype"/>
          <w:i/>
          <w:sz w:val="24"/>
        </w:rPr>
        <w:t>NO PRESENTADA-</w:t>
      </w:r>
      <w:r w:rsidR="0017415E" w:rsidRPr="007D7DA5">
        <w:rPr>
          <w:rFonts w:ascii="Palatino Linotype" w:hAnsi="Palatino Linotype"/>
          <w:i/>
          <w:sz w:val="24"/>
        </w:rPr>
        <w:t>IP</w:t>
      </w:r>
      <w:r w:rsidRPr="007D7DA5">
        <w:rPr>
          <w:rFonts w:ascii="Palatino Linotype" w:hAnsi="Palatino Linotype"/>
          <w:i/>
          <w:sz w:val="24"/>
        </w:rPr>
        <w:t>.pdf”</w:t>
      </w:r>
      <w:r w:rsidRPr="007D7DA5">
        <w:rPr>
          <w:rFonts w:ascii="Palatino Linotype" w:hAnsi="Palatino Linotype"/>
          <w:sz w:val="24"/>
        </w:rPr>
        <w:t xml:space="preserve">, </w:t>
      </w:r>
      <w:r w:rsidRPr="007D7DA5">
        <w:rPr>
          <w:rFonts w:ascii="Palatino Linotype" w:hAnsi="Palatino Linotype"/>
          <w:sz w:val="24"/>
          <w:szCs w:val="24"/>
        </w:rPr>
        <w:t xml:space="preserve">informando lo siguiente: </w:t>
      </w:r>
    </w:p>
    <w:p w14:paraId="171CBA8A" w14:textId="77777777" w:rsidR="0017415E" w:rsidRPr="007D7DA5" w:rsidRDefault="0017415E" w:rsidP="0017415E">
      <w:pPr>
        <w:spacing w:line="276" w:lineRule="auto"/>
        <w:ind w:left="567" w:right="902"/>
        <w:jc w:val="both"/>
        <w:rPr>
          <w:rFonts w:ascii="Palatino Linotype" w:hAnsi="Palatino Linotype"/>
          <w:i/>
          <w:sz w:val="24"/>
          <w:szCs w:val="24"/>
        </w:rPr>
      </w:pPr>
      <w:r w:rsidRPr="007D7DA5">
        <w:rPr>
          <w:rFonts w:ascii="Palatino Linotype" w:hAnsi="Palatino Linotype"/>
          <w:i/>
          <w:sz w:val="24"/>
          <w:szCs w:val="24"/>
        </w:rPr>
        <w:lastRenderedPageBreak/>
        <w:t xml:space="preserve">Con fundamento en el </w:t>
      </w:r>
      <w:proofErr w:type="spellStart"/>
      <w:r w:rsidRPr="007D7DA5">
        <w:rPr>
          <w:rFonts w:ascii="Palatino Linotype" w:hAnsi="Palatino Linotype"/>
          <w:i/>
          <w:sz w:val="24"/>
          <w:szCs w:val="24"/>
        </w:rPr>
        <w:t>articulo</w:t>
      </w:r>
      <w:proofErr w:type="spellEnd"/>
      <w:r w:rsidRPr="007D7DA5">
        <w:rPr>
          <w:rFonts w:ascii="Palatino Linotype" w:hAnsi="Palatino Linotype"/>
          <w:i/>
          <w:sz w:val="24"/>
          <w:szCs w:val="24"/>
        </w:rPr>
        <w:t xml:space="preserve"> 159, tercer párrafo de la Ley de Transparencia y Acceso a la Información Pública del Estado de México y Municipios, se le hace de su conocimiento que se tiene por no presentada la solicitud de aclaración citada al rubro, en virtud de que</w:t>
      </w:r>
    </w:p>
    <w:p w14:paraId="442CFE53" w14:textId="77777777" w:rsidR="0017415E" w:rsidRPr="007D7DA5" w:rsidRDefault="0017415E" w:rsidP="0017415E">
      <w:pPr>
        <w:spacing w:line="276" w:lineRule="auto"/>
        <w:ind w:left="567" w:right="902"/>
        <w:jc w:val="both"/>
        <w:rPr>
          <w:rFonts w:ascii="Palatino Linotype" w:hAnsi="Palatino Linotype"/>
          <w:i/>
          <w:sz w:val="24"/>
          <w:szCs w:val="24"/>
        </w:rPr>
      </w:pPr>
      <w:r w:rsidRPr="007D7DA5">
        <w:rPr>
          <w:rFonts w:ascii="Palatino Linotype" w:hAnsi="Palatino Linotype"/>
          <w:i/>
          <w:sz w:val="24"/>
          <w:szCs w:val="24"/>
        </w:rPr>
        <w:t>Como archivo adjunto encontrara el acuerdo mediante el cual se notifica la falta de aclaración de la solicitud de información. Para cualquier duda o aclaración respecto al presente acuerdo,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cubrebocas y pluma o bolígrafo personal, como medidas de seguridad sanitaria.</w:t>
      </w:r>
    </w:p>
    <w:p w14:paraId="0D2586DB" w14:textId="77777777" w:rsidR="0017415E" w:rsidRPr="007D7DA5" w:rsidRDefault="0017415E" w:rsidP="0017415E">
      <w:pPr>
        <w:spacing w:line="276" w:lineRule="auto"/>
        <w:ind w:left="567" w:right="902"/>
        <w:jc w:val="both"/>
        <w:rPr>
          <w:rFonts w:ascii="Palatino Linotype" w:hAnsi="Palatino Linotype"/>
          <w:i/>
          <w:sz w:val="24"/>
          <w:szCs w:val="24"/>
        </w:rPr>
      </w:pPr>
      <w:r w:rsidRPr="007D7DA5">
        <w:rPr>
          <w:rFonts w:ascii="Palatino Linotype" w:hAnsi="Palatino Linotype"/>
          <w:i/>
          <w:sz w:val="24"/>
          <w:szCs w:val="24"/>
        </w:rPr>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14:paraId="73B324B8" w14:textId="77777777" w:rsidR="0017415E" w:rsidRPr="007D7DA5" w:rsidRDefault="0017415E" w:rsidP="0017415E">
      <w:pPr>
        <w:spacing w:line="276" w:lineRule="auto"/>
        <w:ind w:left="567" w:right="902"/>
        <w:jc w:val="both"/>
        <w:rPr>
          <w:rFonts w:ascii="Palatino Linotype" w:hAnsi="Palatino Linotype"/>
          <w:i/>
          <w:sz w:val="24"/>
          <w:szCs w:val="24"/>
        </w:rPr>
      </w:pPr>
      <w:r w:rsidRPr="007D7DA5">
        <w:rPr>
          <w:rFonts w:ascii="Palatino Linotype" w:hAnsi="Palatino Linotype"/>
          <w:i/>
          <w:sz w:val="24"/>
          <w:szCs w:val="24"/>
        </w:rPr>
        <w:t>ATENTAMENTE</w:t>
      </w:r>
    </w:p>
    <w:p w14:paraId="52F69399" w14:textId="746342E5" w:rsidR="00831C2C" w:rsidRPr="007D7DA5" w:rsidRDefault="0017415E" w:rsidP="0017415E">
      <w:pPr>
        <w:spacing w:line="276" w:lineRule="auto"/>
        <w:ind w:left="567" w:right="902"/>
        <w:jc w:val="both"/>
        <w:rPr>
          <w:sz w:val="24"/>
          <w:szCs w:val="24"/>
        </w:rPr>
      </w:pPr>
      <w:r w:rsidRPr="007D7DA5">
        <w:rPr>
          <w:rFonts w:ascii="Palatino Linotype" w:hAnsi="Palatino Linotype"/>
          <w:i/>
          <w:sz w:val="24"/>
          <w:szCs w:val="24"/>
        </w:rPr>
        <w:t>MTRA. EN POLÍTICAS PÚBLICAS MARÍA SARAY PÉREZ GUERRERO</w:t>
      </w:r>
    </w:p>
    <w:p w14:paraId="58893E14" w14:textId="77777777" w:rsidR="00831C2C" w:rsidRPr="009B3EDA" w:rsidRDefault="00831C2C" w:rsidP="00831C2C">
      <w:pPr>
        <w:spacing w:line="360" w:lineRule="auto"/>
        <w:jc w:val="both"/>
        <w:rPr>
          <w:rFonts w:ascii="Palatino Linotype" w:hAnsi="Palatino Linotype" w:cs="Arial"/>
          <w:b/>
          <w:sz w:val="28"/>
        </w:rPr>
      </w:pPr>
      <w:r>
        <w:rPr>
          <w:rFonts w:ascii="Palatino Linotype" w:hAnsi="Palatino Linotype" w:cs="Arial"/>
          <w:b/>
          <w:sz w:val="28"/>
        </w:rPr>
        <w:t>CUAR</w:t>
      </w:r>
      <w:r w:rsidRPr="009B3EDA">
        <w:rPr>
          <w:rFonts w:ascii="Palatino Linotype" w:hAnsi="Palatino Linotype" w:cs="Arial"/>
          <w:b/>
          <w:sz w:val="28"/>
        </w:rPr>
        <w:t>TO. Del Recurso de Revisión.</w:t>
      </w:r>
    </w:p>
    <w:p w14:paraId="241F7BE1" w14:textId="299B427E" w:rsidR="00831C2C" w:rsidRPr="007D7DA5" w:rsidRDefault="00831C2C" w:rsidP="00831C2C">
      <w:pPr>
        <w:spacing w:line="360" w:lineRule="auto"/>
        <w:jc w:val="both"/>
        <w:rPr>
          <w:rFonts w:ascii="Palatino Linotype" w:hAnsi="Palatino Linotype" w:cs="Arial"/>
          <w:sz w:val="24"/>
          <w:szCs w:val="24"/>
        </w:rPr>
      </w:pPr>
      <w:r w:rsidRPr="007D7DA5">
        <w:rPr>
          <w:rFonts w:ascii="Palatino Linotype" w:hAnsi="Palatino Linotype"/>
          <w:sz w:val="24"/>
          <w:szCs w:val="24"/>
        </w:rPr>
        <w:t xml:space="preserve">El día </w:t>
      </w:r>
      <w:r w:rsidR="007E3D0B">
        <w:rPr>
          <w:rFonts w:ascii="Palatino Linotype" w:hAnsi="Palatino Linotype"/>
          <w:sz w:val="24"/>
          <w:szCs w:val="24"/>
        </w:rPr>
        <w:t>nueve de septiembre</w:t>
      </w:r>
      <w:r w:rsidRPr="007D7DA5">
        <w:rPr>
          <w:rFonts w:ascii="Palatino Linotype" w:hAnsi="Palatino Linotype"/>
          <w:sz w:val="24"/>
          <w:szCs w:val="24"/>
        </w:rPr>
        <w:t xml:space="preserve"> de dos mil veintiuno, la </w:t>
      </w:r>
      <w:r w:rsidRPr="007D7DA5">
        <w:rPr>
          <w:rFonts w:ascii="Palatino Linotype" w:hAnsi="Palatino Linotype"/>
          <w:b/>
          <w:sz w:val="24"/>
          <w:szCs w:val="24"/>
        </w:rPr>
        <w:t xml:space="preserve">parte recurrente </w:t>
      </w:r>
      <w:r w:rsidRPr="007D7DA5">
        <w:rPr>
          <w:rFonts w:ascii="Palatino Linotype" w:hAnsi="Palatino Linotype"/>
          <w:sz w:val="24"/>
          <w:szCs w:val="24"/>
        </w:rPr>
        <w:t xml:space="preserve">interpuso el recurso de revisión al que se le asignó el número de expediente con número de folio </w:t>
      </w:r>
      <w:r w:rsidRPr="007D7DA5">
        <w:rPr>
          <w:rFonts w:ascii="Palatino Linotype" w:hAnsi="Palatino Linotype"/>
          <w:b/>
          <w:sz w:val="24"/>
          <w:szCs w:val="24"/>
        </w:rPr>
        <w:t>0</w:t>
      </w:r>
      <w:r w:rsidR="005B0FEB" w:rsidRPr="007D7DA5">
        <w:rPr>
          <w:rFonts w:ascii="Palatino Linotype" w:hAnsi="Palatino Linotype"/>
          <w:b/>
          <w:sz w:val="24"/>
          <w:szCs w:val="24"/>
        </w:rPr>
        <w:t>4640</w:t>
      </w:r>
      <w:r w:rsidRPr="007D7DA5">
        <w:rPr>
          <w:rFonts w:ascii="Palatino Linotype" w:hAnsi="Palatino Linotype"/>
          <w:b/>
          <w:sz w:val="24"/>
          <w:szCs w:val="24"/>
        </w:rPr>
        <w:t>/INFOEM/</w:t>
      </w:r>
      <w:r w:rsidR="005B0FEB" w:rsidRPr="007D7DA5">
        <w:rPr>
          <w:rFonts w:ascii="Palatino Linotype" w:hAnsi="Palatino Linotype"/>
          <w:b/>
          <w:sz w:val="24"/>
          <w:szCs w:val="24"/>
        </w:rPr>
        <w:t>IP</w:t>
      </w:r>
      <w:r w:rsidRPr="007D7DA5">
        <w:rPr>
          <w:rFonts w:ascii="Palatino Linotype" w:hAnsi="Palatino Linotype"/>
          <w:b/>
          <w:sz w:val="24"/>
          <w:szCs w:val="24"/>
        </w:rPr>
        <w:t>/RR/2021</w:t>
      </w:r>
      <w:r w:rsidRPr="007D7DA5">
        <w:rPr>
          <w:rFonts w:ascii="Palatino Linotype" w:hAnsi="Palatino Linotype"/>
          <w:sz w:val="24"/>
          <w:szCs w:val="24"/>
        </w:rPr>
        <w:t>, señalando como acto y como razones o motivos de inconformidad los siguientes</w:t>
      </w:r>
      <w:r w:rsidRPr="007D7DA5">
        <w:rPr>
          <w:rFonts w:ascii="Palatino Linotype" w:hAnsi="Palatino Linotype" w:cs="Arial"/>
          <w:sz w:val="24"/>
          <w:szCs w:val="24"/>
        </w:rPr>
        <w:t>:</w:t>
      </w:r>
    </w:p>
    <w:p w14:paraId="66E02ED1" w14:textId="77777777" w:rsidR="00831C2C" w:rsidRPr="009B3EDA" w:rsidRDefault="00831C2C" w:rsidP="00831C2C"/>
    <w:p w14:paraId="4170FE17" w14:textId="77777777" w:rsidR="00831C2C" w:rsidRPr="007D7DA5" w:rsidRDefault="00831C2C" w:rsidP="00831C2C">
      <w:pPr>
        <w:numPr>
          <w:ilvl w:val="0"/>
          <w:numId w:val="30"/>
        </w:numPr>
        <w:spacing w:after="0" w:line="276" w:lineRule="auto"/>
        <w:jc w:val="both"/>
        <w:rPr>
          <w:rFonts w:ascii="Palatino Linotype" w:hAnsi="Palatino Linotype" w:cs="Arial"/>
          <w:b/>
          <w:sz w:val="24"/>
          <w:szCs w:val="24"/>
        </w:rPr>
      </w:pPr>
      <w:r w:rsidRPr="007D7DA5">
        <w:rPr>
          <w:rFonts w:ascii="Palatino Linotype" w:hAnsi="Palatino Linotype" w:cs="Arial"/>
          <w:b/>
          <w:sz w:val="24"/>
          <w:szCs w:val="24"/>
        </w:rPr>
        <w:lastRenderedPageBreak/>
        <w:t>Acto Impugnado</w:t>
      </w:r>
    </w:p>
    <w:p w14:paraId="26D07CFE" w14:textId="687A6FEC" w:rsidR="00831C2C" w:rsidRPr="007D7DA5" w:rsidRDefault="00831C2C" w:rsidP="00831C2C">
      <w:pPr>
        <w:spacing w:line="276" w:lineRule="auto"/>
        <w:ind w:left="567"/>
        <w:jc w:val="both"/>
        <w:rPr>
          <w:rFonts w:ascii="Palatino Linotype" w:hAnsi="Palatino Linotype"/>
          <w:i/>
          <w:color w:val="000000"/>
          <w:sz w:val="24"/>
          <w:szCs w:val="24"/>
        </w:rPr>
      </w:pPr>
      <w:r w:rsidRPr="007D7DA5">
        <w:rPr>
          <w:rFonts w:ascii="Palatino Linotype" w:hAnsi="Palatino Linotype"/>
          <w:i/>
          <w:color w:val="000000"/>
          <w:sz w:val="24"/>
          <w:szCs w:val="24"/>
        </w:rPr>
        <w:t>“</w:t>
      </w:r>
      <w:r w:rsidR="0017415E" w:rsidRPr="007D7DA5">
        <w:rPr>
          <w:rFonts w:ascii="Palatino Linotype" w:hAnsi="Palatino Linotype"/>
          <w:i/>
          <w:color w:val="000000"/>
          <w:sz w:val="24"/>
          <w:szCs w:val="24"/>
        </w:rPr>
        <w:t>No se me proporcionó la información solicitada.</w:t>
      </w:r>
      <w:r w:rsidRPr="007D7DA5">
        <w:rPr>
          <w:rFonts w:ascii="Palatino Linotype" w:hAnsi="Palatino Linotype"/>
          <w:i/>
          <w:color w:val="000000"/>
          <w:sz w:val="24"/>
          <w:szCs w:val="24"/>
        </w:rPr>
        <w:t>” (Sic)</w:t>
      </w:r>
    </w:p>
    <w:p w14:paraId="2757DE70" w14:textId="77777777" w:rsidR="00831C2C" w:rsidRPr="007D7DA5" w:rsidRDefault="00831C2C" w:rsidP="00831C2C">
      <w:pPr>
        <w:spacing w:line="276" w:lineRule="auto"/>
        <w:ind w:left="567"/>
        <w:jc w:val="both"/>
        <w:rPr>
          <w:rFonts w:ascii="Palatino Linotype" w:hAnsi="Palatino Linotype" w:cs="Arial"/>
          <w:b/>
          <w:i/>
          <w:sz w:val="24"/>
          <w:szCs w:val="24"/>
        </w:rPr>
      </w:pPr>
    </w:p>
    <w:p w14:paraId="70FD3112" w14:textId="77777777" w:rsidR="00831C2C" w:rsidRPr="007D7DA5" w:rsidRDefault="00831C2C" w:rsidP="00831C2C">
      <w:pPr>
        <w:numPr>
          <w:ilvl w:val="0"/>
          <w:numId w:val="30"/>
        </w:numPr>
        <w:spacing w:after="0" w:line="276" w:lineRule="auto"/>
        <w:jc w:val="both"/>
        <w:rPr>
          <w:rFonts w:ascii="Palatino Linotype" w:hAnsi="Palatino Linotype" w:cs="Arial"/>
          <w:b/>
          <w:sz w:val="24"/>
          <w:szCs w:val="24"/>
        </w:rPr>
      </w:pPr>
      <w:r w:rsidRPr="007D7DA5">
        <w:rPr>
          <w:rFonts w:ascii="Palatino Linotype" w:hAnsi="Palatino Linotype" w:cs="Arial"/>
          <w:b/>
          <w:sz w:val="24"/>
          <w:szCs w:val="24"/>
        </w:rPr>
        <w:t>Razones o motivos de inconformidad</w:t>
      </w:r>
    </w:p>
    <w:p w14:paraId="3C507D32" w14:textId="7D3BE670" w:rsidR="00831C2C" w:rsidRPr="007D7DA5" w:rsidRDefault="00831C2C" w:rsidP="00831C2C">
      <w:pPr>
        <w:spacing w:line="276" w:lineRule="auto"/>
        <w:ind w:left="567"/>
        <w:jc w:val="both"/>
        <w:rPr>
          <w:rFonts w:ascii="Palatino Linotype" w:hAnsi="Palatino Linotype"/>
          <w:i/>
          <w:color w:val="000000"/>
          <w:sz w:val="24"/>
          <w:szCs w:val="24"/>
        </w:rPr>
      </w:pPr>
      <w:r w:rsidRPr="007D7DA5">
        <w:rPr>
          <w:rFonts w:ascii="Palatino Linotype" w:hAnsi="Palatino Linotype"/>
          <w:i/>
          <w:color w:val="000000"/>
          <w:sz w:val="24"/>
          <w:szCs w:val="24"/>
        </w:rPr>
        <w:t>“</w:t>
      </w:r>
      <w:r w:rsidR="0017415E" w:rsidRPr="007D7DA5">
        <w:rPr>
          <w:rFonts w:ascii="Palatino Linotype" w:hAnsi="Palatino Linotype"/>
          <w:i/>
          <w:color w:val="000000"/>
          <w:sz w:val="24"/>
          <w:szCs w:val="24"/>
        </w:rPr>
        <w:t xml:space="preserve">El día 17 de agosto del año en curso, a la cual se me asignó el número de folio 00608/ISSEMYM/IP/2021, mediante la cual solicite en copias simples de todos los comprobantes de pago con la con la Mutualidad </w:t>
      </w:r>
      <w:proofErr w:type="spellStart"/>
      <w:r w:rsidR="00692023">
        <w:rPr>
          <w:rFonts w:ascii="Palatino Linotype" w:hAnsi="Palatino Linotype"/>
          <w:i/>
          <w:color w:val="000000"/>
          <w:sz w:val="24"/>
          <w:szCs w:val="24"/>
        </w:rPr>
        <w:t>xxxx</w:t>
      </w:r>
      <w:proofErr w:type="spellEnd"/>
      <w:r w:rsidR="0017415E" w:rsidRPr="007D7DA5">
        <w:rPr>
          <w:rFonts w:ascii="Palatino Linotype" w:hAnsi="Palatino Linotype"/>
          <w:i/>
          <w:color w:val="000000"/>
          <w:sz w:val="24"/>
          <w:szCs w:val="24"/>
        </w:rPr>
        <w:t xml:space="preserve"> de los años 2013 al 2021 de mi difunta madre </w:t>
      </w:r>
      <w:r w:rsidR="00692023">
        <w:rPr>
          <w:rFonts w:ascii="Palatino Linotype" w:hAnsi="Palatino Linotype"/>
          <w:i/>
          <w:color w:val="000000"/>
          <w:sz w:val="24"/>
          <w:szCs w:val="24"/>
        </w:rPr>
        <w:t>xx</w:t>
      </w:r>
      <w:r w:rsidR="0017415E" w:rsidRPr="007D7DA5">
        <w:rPr>
          <w:rFonts w:ascii="Palatino Linotype" w:hAnsi="Palatino Linotype"/>
          <w:i/>
          <w:color w:val="000000"/>
          <w:sz w:val="24"/>
          <w:szCs w:val="24"/>
        </w:rPr>
        <w:t xml:space="preserve">. </w:t>
      </w:r>
      <w:proofErr w:type="spellStart"/>
      <w:proofErr w:type="gramStart"/>
      <w:r w:rsidR="00692023">
        <w:rPr>
          <w:rFonts w:ascii="Palatino Linotype" w:hAnsi="Palatino Linotype"/>
          <w:i/>
          <w:color w:val="000000"/>
          <w:sz w:val="24"/>
          <w:szCs w:val="24"/>
        </w:rPr>
        <w:t>xxxxxxxxxxxxxxxxxxxxxxxx</w:t>
      </w:r>
      <w:proofErr w:type="spellEnd"/>
      <w:proofErr w:type="gramEnd"/>
      <w:r w:rsidR="0017415E" w:rsidRPr="007D7DA5">
        <w:rPr>
          <w:rFonts w:ascii="Palatino Linotype" w:hAnsi="Palatino Linotype"/>
          <w:i/>
          <w:color w:val="000000"/>
          <w:sz w:val="24"/>
          <w:szCs w:val="24"/>
        </w:rPr>
        <w:t xml:space="preserve"> con clave </w:t>
      </w:r>
      <w:proofErr w:type="spellStart"/>
      <w:r w:rsidR="0017415E" w:rsidRPr="007D7DA5">
        <w:rPr>
          <w:rFonts w:ascii="Palatino Linotype" w:hAnsi="Palatino Linotype"/>
          <w:i/>
          <w:color w:val="000000"/>
          <w:sz w:val="24"/>
          <w:szCs w:val="24"/>
        </w:rPr>
        <w:t>ISSEMyM</w:t>
      </w:r>
      <w:proofErr w:type="spellEnd"/>
      <w:r w:rsidR="0017415E" w:rsidRPr="007D7DA5">
        <w:rPr>
          <w:rFonts w:ascii="Palatino Linotype" w:hAnsi="Palatino Linotype"/>
          <w:i/>
          <w:color w:val="000000"/>
          <w:sz w:val="24"/>
          <w:szCs w:val="24"/>
        </w:rPr>
        <w:t xml:space="preserve"> </w:t>
      </w:r>
      <w:proofErr w:type="spellStart"/>
      <w:r w:rsidR="00692023">
        <w:rPr>
          <w:rFonts w:ascii="Palatino Linotype" w:hAnsi="Palatino Linotype"/>
          <w:i/>
          <w:color w:val="000000"/>
          <w:sz w:val="24"/>
          <w:szCs w:val="24"/>
        </w:rPr>
        <w:t>xxxxxxxx</w:t>
      </w:r>
      <w:proofErr w:type="spellEnd"/>
      <w:r w:rsidR="0017415E" w:rsidRPr="007D7DA5">
        <w:rPr>
          <w:rFonts w:ascii="Palatino Linotype" w:hAnsi="Palatino Linotype"/>
          <w:i/>
          <w:color w:val="000000"/>
          <w:sz w:val="24"/>
          <w:szCs w:val="24"/>
        </w:rPr>
        <w:t xml:space="preserve">. Posteriormente la Unidad de Transparencia del Sujeto Obligado, me requirió complementar mi solicitud, debido a que no anexé el documento mediante el cual mi difunta madre </w:t>
      </w:r>
      <w:proofErr w:type="spellStart"/>
      <w:r w:rsidR="00692023">
        <w:rPr>
          <w:rFonts w:ascii="Palatino Linotype" w:hAnsi="Palatino Linotype"/>
          <w:i/>
          <w:color w:val="000000"/>
          <w:sz w:val="24"/>
          <w:szCs w:val="24"/>
        </w:rPr>
        <w:t>xxxxxxxxxxxxxxxxxxxxxxxxx</w:t>
      </w:r>
      <w:proofErr w:type="spellEnd"/>
      <w:r w:rsidR="0017415E" w:rsidRPr="007D7DA5">
        <w:rPr>
          <w:rFonts w:ascii="Palatino Linotype" w:hAnsi="Palatino Linotype"/>
          <w:i/>
          <w:color w:val="000000"/>
          <w:sz w:val="24"/>
          <w:szCs w:val="24"/>
        </w:rPr>
        <w:t xml:space="preserve">, haya expresado su voluntad para que yo pudiera acceder a sus datos personales, es importante mencionar que no cuento con el referido documento en los términos solicitados, no obstante, el Artículo 106 de la Ley de Acceso a Datos Personales del Estado de México se señala que: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de lo anterior se destaca que, que la información que se solicita es para el trámite del cobro del seguro de retiro por fallecimiento, lo que resulta contradictorio con la fundamentación invocada por la responsable en atención a que no se están ejerciendo Derechos ARCO. Asimismo,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legítimo, tal y como quedó demostrado los documentos que adjunto: • Mi Identificación Oficial, Credencial de ISSEMyM y mi acta de nacimiento. • Identificación Oficial, acta de defunción de mi madre </w:t>
      </w:r>
      <w:proofErr w:type="spellStart"/>
      <w:r w:rsidR="004A507E">
        <w:rPr>
          <w:rFonts w:ascii="Palatino Linotype" w:hAnsi="Palatino Linotype"/>
          <w:i/>
          <w:color w:val="000000"/>
          <w:sz w:val="24"/>
          <w:szCs w:val="24"/>
        </w:rPr>
        <w:t>xxxxxxxxxxxxxxx</w:t>
      </w:r>
      <w:proofErr w:type="spellEnd"/>
      <w:r w:rsidR="0017415E" w:rsidRPr="007D7DA5">
        <w:rPr>
          <w:rFonts w:ascii="Palatino Linotype" w:hAnsi="Palatino Linotype"/>
          <w:i/>
          <w:color w:val="000000"/>
          <w:sz w:val="24"/>
          <w:szCs w:val="24"/>
        </w:rPr>
        <w:t xml:space="preserve"> </w:t>
      </w:r>
      <w:proofErr w:type="spellStart"/>
      <w:r w:rsidR="004A507E">
        <w:rPr>
          <w:rFonts w:ascii="Palatino Linotype" w:hAnsi="Palatino Linotype"/>
          <w:i/>
          <w:color w:val="000000"/>
          <w:sz w:val="24"/>
          <w:szCs w:val="24"/>
        </w:rPr>
        <w:t>xxxxxxxxxxx</w:t>
      </w:r>
      <w:proofErr w:type="spellEnd"/>
      <w:r w:rsidR="0017415E" w:rsidRPr="007D7DA5">
        <w:rPr>
          <w:rFonts w:ascii="Palatino Linotype" w:hAnsi="Palatino Linotype"/>
          <w:i/>
          <w:color w:val="000000"/>
          <w:sz w:val="24"/>
          <w:szCs w:val="24"/>
        </w:rPr>
        <w:t xml:space="preserve">. • Carta testamentaria donde aparece como beneficiario para el cobro del </w:t>
      </w:r>
      <w:r w:rsidR="0017415E" w:rsidRPr="007D7DA5">
        <w:rPr>
          <w:rFonts w:ascii="Palatino Linotype" w:hAnsi="Palatino Linotype"/>
          <w:i/>
          <w:color w:val="000000"/>
          <w:sz w:val="24"/>
          <w:szCs w:val="24"/>
        </w:rPr>
        <w:lastRenderedPageBreak/>
        <w:t xml:space="preserve">seguro de retiro por fallecimiento. Por lo anterior, solicito al Sujeto Obligado ISSEMYM, me otorgue en copias de todos los comprobantes de pago con la con la Mutualidad </w:t>
      </w:r>
      <w:proofErr w:type="spellStart"/>
      <w:r w:rsidR="00692023">
        <w:rPr>
          <w:rFonts w:ascii="Palatino Linotype" w:hAnsi="Palatino Linotype"/>
          <w:i/>
          <w:color w:val="000000"/>
          <w:sz w:val="24"/>
          <w:szCs w:val="24"/>
        </w:rPr>
        <w:t>xxxx</w:t>
      </w:r>
      <w:proofErr w:type="spellEnd"/>
      <w:r w:rsidR="0017415E" w:rsidRPr="007D7DA5">
        <w:rPr>
          <w:rFonts w:ascii="Palatino Linotype" w:hAnsi="Palatino Linotype"/>
          <w:i/>
          <w:color w:val="000000"/>
          <w:sz w:val="24"/>
          <w:szCs w:val="24"/>
        </w:rPr>
        <w:t xml:space="preserve"> de los años 2013 al 2021 de mi difunta madre </w:t>
      </w:r>
      <w:r w:rsidR="00692023">
        <w:rPr>
          <w:rFonts w:ascii="Palatino Linotype" w:hAnsi="Palatino Linotype"/>
          <w:i/>
          <w:color w:val="000000"/>
          <w:sz w:val="24"/>
          <w:szCs w:val="24"/>
        </w:rPr>
        <w:t>xx</w:t>
      </w:r>
      <w:r w:rsidR="0017415E" w:rsidRPr="007D7DA5">
        <w:rPr>
          <w:rFonts w:ascii="Palatino Linotype" w:hAnsi="Palatino Linotype"/>
          <w:i/>
          <w:color w:val="000000"/>
          <w:sz w:val="24"/>
          <w:szCs w:val="24"/>
        </w:rPr>
        <w:t xml:space="preserve">. </w:t>
      </w:r>
      <w:proofErr w:type="spellStart"/>
      <w:proofErr w:type="gramStart"/>
      <w:r w:rsidR="00692023">
        <w:rPr>
          <w:rFonts w:ascii="Palatino Linotype" w:hAnsi="Palatino Linotype"/>
          <w:i/>
          <w:color w:val="000000"/>
          <w:sz w:val="24"/>
          <w:szCs w:val="24"/>
        </w:rPr>
        <w:t>xxxxxxxxxxxxxxxxxxxxxx</w:t>
      </w:r>
      <w:proofErr w:type="spellEnd"/>
      <w:proofErr w:type="gramEnd"/>
      <w:r w:rsidR="0017415E" w:rsidRPr="007D7DA5">
        <w:rPr>
          <w:rFonts w:ascii="Palatino Linotype" w:hAnsi="Palatino Linotype"/>
          <w:i/>
          <w:color w:val="000000"/>
          <w:sz w:val="24"/>
          <w:szCs w:val="24"/>
        </w:rPr>
        <w:t xml:space="preserve"> con clave </w:t>
      </w:r>
      <w:proofErr w:type="spellStart"/>
      <w:r w:rsidR="0017415E" w:rsidRPr="007D7DA5">
        <w:rPr>
          <w:rFonts w:ascii="Palatino Linotype" w:hAnsi="Palatino Linotype"/>
          <w:i/>
          <w:color w:val="000000"/>
          <w:sz w:val="24"/>
          <w:szCs w:val="24"/>
        </w:rPr>
        <w:t>ISSEMyM</w:t>
      </w:r>
      <w:proofErr w:type="spellEnd"/>
      <w:r w:rsidR="0017415E" w:rsidRPr="007D7DA5">
        <w:rPr>
          <w:rFonts w:ascii="Palatino Linotype" w:hAnsi="Palatino Linotype"/>
          <w:i/>
          <w:color w:val="000000"/>
          <w:sz w:val="24"/>
          <w:szCs w:val="24"/>
        </w:rPr>
        <w:t xml:space="preserve"> </w:t>
      </w:r>
      <w:proofErr w:type="spellStart"/>
      <w:r w:rsidR="00692023">
        <w:rPr>
          <w:rFonts w:ascii="Palatino Linotype" w:hAnsi="Palatino Linotype"/>
          <w:i/>
          <w:color w:val="000000"/>
          <w:sz w:val="24"/>
          <w:szCs w:val="24"/>
        </w:rPr>
        <w:t>xxxxxxxxx</w:t>
      </w:r>
      <w:proofErr w:type="spellEnd"/>
      <w:r w:rsidR="0017415E" w:rsidRPr="007D7DA5">
        <w:rPr>
          <w:rFonts w:ascii="Palatino Linotype" w:hAnsi="Palatino Linotype"/>
          <w:i/>
          <w:color w:val="000000"/>
          <w:sz w:val="24"/>
          <w:szCs w:val="24"/>
        </w:rPr>
        <w:t>, para continuar con el trámite del cobro del seguro de retiro por fallecimiento.</w:t>
      </w:r>
      <w:r w:rsidRPr="007D7DA5">
        <w:rPr>
          <w:rFonts w:ascii="Palatino Linotype" w:hAnsi="Palatino Linotype"/>
          <w:i/>
          <w:color w:val="000000"/>
          <w:sz w:val="24"/>
          <w:szCs w:val="24"/>
        </w:rPr>
        <w:t>” (Sic)</w:t>
      </w:r>
    </w:p>
    <w:p w14:paraId="76DFB22A" w14:textId="77777777" w:rsidR="00831C2C" w:rsidRPr="007D7DA5" w:rsidRDefault="00831C2C" w:rsidP="00831C2C">
      <w:pPr>
        <w:spacing w:line="360" w:lineRule="auto"/>
        <w:jc w:val="both"/>
        <w:rPr>
          <w:rFonts w:ascii="Palatino Linotype" w:hAnsi="Palatino Linotype"/>
          <w:i/>
          <w:color w:val="000000"/>
          <w:sz w:val="24"/>
          <w:szCs w:val="24"/>
        </w:rPr>
      </w:pPr>
    </w:p>
    <w:p w14:paraId="3587C818" w14:textId="0C84052A" w:rsidR="005B0FEB" w:rsidRPr="007D7DA5" w:rsidRDefault="00831C2C" w:rsidP="007E3D0B">
      <w:pPr>
        <w:pStyle w:val="Prrafodelista"/>
        <w:numPr>
          <w:ilvl w:val="0"/>
          <w:numId w:val="31"/>
        </w:numPr>
        <w:spacing w:before="240" w:after="240" w:line="360" w:lineRule="auto"/>
        <w:jc w:val="both"/>
        <w:rPr>
          <w:rFonts w:ascii="Palatino Linotype" w:hAnsi="Palatino Linotype"/>
          <w:color w:val="000000"/>
          <w:lang w:val="es-ES_tradnl"/>
        </w:rPr>
      </w:pPr>
      <w:r w:rsidRPr="007D7DA5">
        <w:rPr>
          <w:rFonts w:ascii="Palatino Linotype" w:hAnsi="Palatino Linotype"/>
          <w:color w:val="000000"/>
          <w:lang w:val="es-ES_tradnl"/>
        </w:rPr>
        <w:t>Adjuntando a dicho recurso</w:t>
      </w:r>
      <w:r w:rsidR="0017415E" w:rsidRPr="007D7DA5">
        <w:rPr>
          <w:rFonts w:ascii="Palatino Linotype" w:hAnsi="Palatino Linotype"/>
          <w:color w:val="000000"/>
          <w:lang w:val="es-ES_tradnl"/>
        </w:rPr>
        <w:t xml:space="preserve"> el documento electrónico Documentos.zip, el cual contiene seis archivos electrónicos, los cuales versan respecto de un acta de </w:t>
      </w:r>
      <w:r w:rsidR="005B0FEB" w:rsidRPr="007D7DA5">
        <w:rPr>
          <w:rFonts w:ascii="Palatino Linotype" w:hAnsi="Palatino Linotype"/>
          <w:color w:val="000000"/>
          <w:lang w:val="es-ES_tradnl"/>
        </w:rPr>
        <w:t>defunción</w:t>
      </w:r>
      <w:r w:rsidR="0017415E" w:rsidRPr="007D7DA5">
        <w:rPr>
          <w:rFonts w:ascii="Palatino Linotype" w:hAnsi="Palatino Linotype"/>
          <w:color w:val="000000"/>
          <w:lang w:val="es-ES_tradnl"/>
        </w:rPr>
        <w:t xml:space="preserve">, un acta de nacimiento, dos credenciales del </w:t>
      </w:r>
      <w:r w:rsidR="007E3D0B" w:rsidRPr="007D7DA5">
        <w:rPr>
          <w:rFonts w:ascii="Palatino Linotype" w:hAnsi="Palatino Linotype"/>
          <w:color w:val="000000"/>
          <w:lang w:val="es-ES_tradnl"/>
        </w:rPr>
        <w:t>ISSEMYM</w:t>
      </w:r>
      <w:r w:rsidR="0017415E" w:rsidRPr="007D7DA5">
        <w:rPr>
          <w:rFonts w:ascii="Palatino Linotype" w:hAnsi="Palatino Linotype"/>
          <w:color w:val="000000"/>
          <w:lang w:val="es-ES_tradnl"/>
        </w:rPr>
        <w:t xml:space="preserve">, una identificación oficial expedida por el entonces instituto federal electoral, una carta </w:t>
      </w:r>
      <w:r w:rsidR="005B0FEB" w:rsidRPr="007D7DA5">
        <w:rPr>
          <w:rFonts w:ascii="Palatino Linotype" w:hAnsi="Palatino Linotype"/>
          <w:color w:val="000000"/>
          <w:lang w:val="es-ES_tradnl"/>
        </w:rPr>
        <w:t>testamentaria escrita a puño y letra y una credencial para votar expedida por el instituto nacional electoral.</w:t>
      </w:r>
    </w:p>
    <w:p w14:paraId="1A4C63AB" w14:textId="378568BD" w:rsidR="005B0FEB" w:rsidRPr="00A91755" w:rsidRDefault="007E3D0B" w:rsidP="005B0FEB">
      <w:pPr>
        <w:spacing w:before="240" w:line="360" w:lineRule="auto"/>
        <w:jc w:val="both"/>
        <w:rPr>
          <w:rFonts w:ascii="Palatino Linotype" w:hAnsi="Palatino Linotype" w:cs="Arial"/>
          <w:b/>
          <w:sz w:val="28"/>
          <w:szCs w:val="28"/>
          <w:lang w:val="es-ES"/>
        </w:rPr>
      </w:pPr>
      <w:r>
        <w:rPr>
          <w:rFonts w:ascii="Palatino Linotype" w:hAnsi="Palatino Linotype" w:cs="Arial"/>
          <w:b/>
          <w:sz w:val="28"/>
          <w:lang w:val="es-ES"/>
        </w:rPr>
        <w:t>QUIN</w:t>
      </w:r>
      <w:r w:rsidR="005B0FEB" w:rsidRPr="00A91755">
        <w:rPr>
          <w:rFonts w:ascii="Palatino Linotype" w:hAnsi="Palatino Linotype" w:cs="Arial"/>
          <w:b/>
          <w:sz w:val="28"/>
          <w:lang w:val="es-ES"/>
        </w:rPr>
        <w:t>TO</w:t>
      </w:r>
      <w:r w:rsidR="005B0FEB" w:rsidRPr="00A91755">
        <w:rPr>
          <w:rFonts w:ascii="Palatino Linotype" w:hAnsi="Palatino Linotype" w:cs="Arial"/>
          <w:b/>
          <w:sz w:val="24"/>
          <w:szCs w:val="24"/>
          <w:lang w:val="es-ES"/>
        </w:rPr>
        <w:t xml:space="preserve">. </w:t>
      </w:r>
      <w:r w:rsidR="005B0FEB" w:rsidRPr="00A91755">
        <w:rPr>
          <w:rFonts w:ascii="Palatino Linotype" w:hAnsi="Palatino Linotype" w:cs="Arial"/>
          <w:b/>
          <w:sz w:val="28"/>
          <w:szCs w:val="28"/>
          <w:lang w:val="es-ES"/>
        </w:rPr>
        <w:t>Del turno del recurso de revisión.</w:t>
      </w:r>
    </w:p>
    <w:p w14:paraId="7F9862CC" w14:textId="26A16D0F" w:rsidR="005B0FEB" w:rsidRPr="00A91755" w:rsidRDefault="005B0FEB" w:rsidP="005B0FEB">
      <w:pPr>
        <w:spacing w:before="240" w:line="360" w:lineRule="auto"/>
        <w:jc w:val="both"/>
        <w:rPr>
          <w:rFonts w:ascii="Palatino Linotype" w:hAnsi="Palatino Linotype" w:cs="Arial"/>
          <w:sz w:val="24"/>
          <w:szCs w:val="24"/>
          <w:lang w:val="es-ES"/>
        </w:rPr>
      </w:pPr>
      <w:r w:rsidRPr="00A91755">
        <w:rPr>
          <w:rFonts w:ascii="Palatino Linotype" w:hAnsi="Palatino Linotype" w:cs="Arial"/>
          <w:sz w:val="24"/>
          <w:szCs w:val="24"/>
          <w:lang w:val="es-ES"/>
        </w:rPr>
        <w:t>Medio de impugnación que le fue turnado a</w:t>
      </w:r>
      <w:r>
        <w:rPr>
          <w:rFonts w:ascii="Palatino Linotype" w:hAnsi="Palatino Linotype" w:cs="Arial"/>
          <w:sz w:val="24"/>
          <w:szCs w:val="24"/>
          <w:lang w:val="es-ES"/>
        </w:rPr>
        <w:t>l</w:t>
      </w:r>
      <w:r w:rsidRPr="00A91755">
        <w:rPr>
          <w:rFonts w:ascii="Palatino Linotype" w:hAnsi="Palatino Linotype" w:cs="Arial"/>
          <w:sz w:val="24"/>
          <w:szCs w:val="24"/>
          <w:lang w:val="es-ES"/>
        </w:rPr>
        <w:t xml:space="preserve"> Comisionad</w:t>
      </w:r>
      <w:r>
        <w:rPr>
          <w:rFonts w:ascii="Palatino Linotype" w:hAnsi="Palatino Linotype" w:cs="Arial"/>
          <w:sz w:val="24"/>
          <w:szCs w:val="24"/>
          <w:lang w:val="es-ES"/>
        </w:rPr>
        <w:t>o</w:t>
      </w:r>
      <w:r w:rsidRPr="00A91755">
        <w:rPr>
          <w:rFonts w:ascii="Palatino Linotype" w:hAnsi="Palatino Linotype" w:cs="Arial"/>
          <w:sz w:val="24"/>
          <w:szCs w:val="24"/>
          <w:lang w:val="es-ES"/>
        </w:rPr>
        <w:t xml:space="preserve"> </w:t>
      </w:r>
      <w:r>
        <w:rPr>
          <w:rFonts w:ascii="Palatino Linotype" w:hAnsi="Palatino Linotype" w:cs="Arial"/>
          <w:b/>
          <w:sz w:val="24"/>
          <w:szCs w:val="24"/>
          <w:lang w:val="es-ES"/>
        </w:rPr>
        <w:t>José Martínez Vilchis</w:t>
      </w:r>
      <w:r w:rsidRPr="00A91755">
        <w:rPr>
          <w:rFonts w:ascii="Palatino Linotype" w:hAnsi="Palatino Linotype" w:cs="Arial"/>
          <w:sz w:val="24"/>
          <w:szCs w:val="24"/>
          <w:lang w:val="es-ES"/>
        </w:rPr>
        <w:t xml:space="preserve">, por medio del sistema electrónico en términos del arábigo 185 fracción I de la Ley de Transparencia y Acceso a la información Pública del Estado de México y Municipios, del cual recayó acuerdo de admisión en fecha </w:t>
      </w:r>
      <w:r w:rsidR="00302C31">
        <w:rPr>
          <w:rFonts w:ascii="Palatino Linotype" w:hAnsi="Palatino Linotype" w:cs="Arial"/>
          <w:sz w:val="24"/>
          <w:szCs w:val="24"/>
          <w:lang w:val="es-ES"/>
        </w:rPr>
        <w:t>quince de septiembre</w:t>
      </w:r>
      <w:r w:rsidRPr="00A91755">
        <w:rPr>
          <w:rFonts w:ascii="Palatino Linotype" w:hAnsi="Palatino Linotype" w:cs="Arial"/>
          <w:sz w:val="24"/>
          <w:szCs w:val="24"/>
          <w:lang w:val="es-ES"/>
        </w:rPr>
        <w:t xml:space="preserve"> de dos mil veintiuno, determinándose en él, un plazo de siete días para que las partes manifestaran lo que a su derecho corresponda en términos del numeral ya citado.</w:t>
      </w:r>
    </w:p>
    <w:p w14:paraId="1413177C" w14:textId="0ED8F5BE" w:rsidR="005B0FEB" w:rsidRPr="00A91755" w:rsidRDefault="007E3D0B" w:rsidP="005B0FEB">
      <w:pPr>
        <w:spacing w:before="240" w:line="360" w:lineRule="auto"/>
        <w:jc w:val="both"/>
        <w:rPr>
          <w:rFonts w:ascii="Palatino Linotype" w:hAnsi="Palatino Linotype" w:cs="Arial"/>
          <w:b/>
          <w:sz w:val="24"/>
          <w:szCs w:val="24"/>
          <w:lang w:val="es-ES"/>
        </w:rPr>
      </w:pPr>
      <w:r>
        <w:rPr>
          <w:rFonts w:ascii="Palatino Linotype" w:hAnsi="Palatino Linotype" w:cs="Arial"/>
          <w:b/>
          <w:sz w:val="28"/>
          <w:lang w:val="es-ES"/>
        </w:rPr>
        <w:t>SEX</w:t>
      </w:r>
      <w:r w:rsidR="005B0FEB" w:rsidRPr="00A91755">
        <w:rPr>
          <w:rFonts w:ascii="Palatino Linotype" w:hAnsi="Palatino Linotype" w:cs="Arial"/>
          <w:b/>
          <w:sz w:val="28"/>
          <w:lang w:val="es-ES"/>
        </w:rPr>
        <w:t>TO</w:t>
      </w:r>
      <w:r w:rsidR="005B0FEB" w:rsidRPr="00A91755">
        <w:rPr>
          <w:rFonts w:ascii="Palatino Linotype" w:hAnsi="Palatino Linotype" w:cs="Arial"/>
          <w:b/>
          <w:sz w:val="24"/>
          <w:szCs w:val="24"/>
          <w:lang w:val="es-ES"/>
        </w:rPr>
        <w:t xml:space="preserve">. </w:t>
      </w:r>
      <w:r w:rsidR="005B0FEB" w:rsidRPr="00A91755">
        <w:rPr>
          <w:rFonts w:ascii="Palatino Linotype" w:hAnsi="Palatino Linotype" w:cs="Arial"/>
          <w:b/>
          <w:sz w:val="28"/>
          <w:szCs w:val="28"/>
          <w:lang w:val="es-ES"/>
        </w:rPr>
        <w:t>De la etapa de instrucción.</w:t>
      </w:r>
    </w:p>
    <w:p w14:paraId="78C33FCC" w14:textId="1C686F3A" w:rsidR="00555980" w:rsidRDefault="005B0FEB" w:rsidP="005B0FEB">
      <w:pPr>
        <w:spacing w:before="240" w:line="360" w:lineRule="auto"/>
        <w:jc w:val="both"/>
        <w:rPr>
          <w:rFonts w:ascii="Palatino Linotype" w:hAnsi="Palatino Linotype" w:cs="Arial"/>
          <w:sz w:val="24"/>
          <w:szCs w:val="24"/>
          <w:lang w:val="es-ES"/>
        </w:rPr>
      </w:pPr>
      <w:r w:rsidRPr="00A91755">
        <w:rPr>
          <w:rFonts w:ascii="Palatino Linotype" w:hAnsi="Palatino Linotype" w:cs="Arial"/>
          <w:sz w:val="24"/>
          <w:szCs w:val="24"/>
          <w:lang w:val="es-ES"/>
        </w:rPr>
        <w:t xml:space="preserve">Así, una vez abierta la etapa de instrucción, en el sumario se observa </w:t>
      </w:r>
      <w:r w:rsidR="00555980">
        <w:rPr>
          <w:rFonts w:ascii="Palatino Linotype" w:hAnsi="Palatino Linotype" w:cs="Arial"/>
          <w:sz w:val="24"/>
          <w:szCs w:val="24"/>
          <w:lang w:val="es-ES"/>
        </w:rPr>
        <w:t>lo siguiente:</w:t>
      </w:r>
    </w:p>
    <w:p w14:paraId="6D7FC8DA" w14:textId="142FE8E2" w:rsidR="00555980" w:rsidRDefault="00555980" w:rsidP="005B0FEB">
      <w:pPr>
        <w:spacing w:before="240" w:line="360" w:lineRule="auto"/>
        <w:jc w:val="both"/>
        <w:rPr>
          <w:rFonts w:ascii="Palatino Linotype" w:hAnsi="Palatino Linotype" w:cs="Arial"/>
          <w:sz w:val="24"/>
          <w:szCs w:val="24"/>
          <w:lang w:val="es-ES"/>
        </w:rPr>
      </w:pPr>
      <w:r>
        <w:rPr>
          <w:rFonts w:ascii="Palatino Linotype" w:hAnsi="Palatino Linotype" w:cs="Arial"/>
          <w:sz w:val="24"/>
          <w:szCs w:val="24"/>
          <w:lang w:val="es-ES"/>
        </w:rPr>
        <w:lastRenderedPageBreak/>
        <w:t>En fecha diecisiete de septiembre de dos mil veintiuno la parte recurrente manifestó su voluntad para conciliar con el sujeto obligado.</w:t>
      </w:r>
    </w:p>
    <w:p w14:paraId="4F086CFD" w14:textId="5A0F8CF2" w:rsidR="00555980" w:rsidRDefault="00555980" w:rsidP="005B0FEB">
      <w:pPr>
        <w:spacing w:before="240" w:line="360" w:lineRule="auto"/>
        <w:jc w:val="both"/>
        <w:rPr>
          <w:rFonts w:ascii="Palatino Linotype" w:hAnsi="Palatino Linotype" w:cs="Arial"/>
          <w:sz w:val="24"/>
          <w:szCs w:val="24"/>
          <w:lang w:val="es-ES"/>
        </w:rPr>
      </w:pPr>
      <w:r>
        <w:rPr>
          <w:rFonts w:ascii="Palatino Linotype" w:hAnsi="Palatino Linotype" w:cs="Arial"/>
          <w:sz w:val="24"/>
          <w:szCs w:val="24"/>
          <w:lang w:val="es-ES"/>
        </w:rPr>
        <w:t>Por su parte, en fecha veintidós de septiembre de dos mil veintiuno el sujeto obligado solicito conciliar en el presente asunto.</w:t>
      </w:r>
    </w:p>
    <w:p w14:paraId="219F1853" w14:textId="4C8329C8" w:rsidR="00B751A1" w:rsidRDefault="00B751A1" w:rsidP="005B0FEB">
      <w:pPr>
        <w:spacing w:before="240" w:line="360" w:lineRule="auto"/>
        <w:jc w:val="both"/>
        <w:rPr>
          <w:rFonts w:ascii="Palatino Linotype" w:hAnsi="Palatino Linotype" w:cs="Arial"/>
          <w:sz w:val="24"/>
          <w:szCs w:val="24"/>
          <w:lang w:val="es-ES"/>
        </w:rPr>
      </w:pPr>
      <w:r>
        <w:rPr>
          <w:rFonts w:ascii="Palatino Linotype" w:hAnsi="Palatino Linotype" w:cs="Arial"/>
          <w:sz w:val="24"/>
          <w:szCs w:val="24"/>
          <w:lang w:val="es-ES"/>
        </w:rPr>
        <w:t xml:space="preserve">Así entonces, mediante acuerdo de fecha veintiocho de septiembre de los corrientes se </w:t>
      </w:r>
      <w:r w:rsidR="007E3D0B">
        <w:rPr>
          <w:rFonts w:ascii="Palatino Linotype" w:hAnsi="Palatino Linotype" w:cs="Arial"/>
          <w:sz w:val="24"/>
          <w:szCs w:val="24"/>
          <w:lang w:val="es-ES"/>
        </w:rPr>
        <w:t>notificó</w:t>
      </w:r>
      <w:r>
        <w:rPr>
          <w:rFonts w:ascii="Palatino Linotype" w:hAnsi="Palatino Linotype" w:cs="Arial"/>
          <w:sz w:val="24"/>
          <w:szCs w:val="24"/>
          <w:lang w:val="es-ES"/>
        </w:rPr>
        <w:t xml:space="preserve"> a las partes a efecto de que se llevara a cabo la audiencia de conciliación en fecha 4 de octubre de dos mil veintiuno a las 10:00 horas, mediante plataforma zoom vía remota.</w:t>
      </w:r>
    </w:p>
    <w:p w14:paraId="71B4991D" w14:textId="68CC2330" w:rsidR="00B751A1" w:rsidRDefault="00B751A1" w:rsidP="00B751A1">
      <w:pPr>
        <w:spacing w:before="240" w:line="360" w:lineRule="auto"/>
        <w:jc w:val="both"/>
        <w:rPr>
          <w:rFonts w:ascii="Palatino Linotype" w:hAnsi="Palatino Linotype" w:cs="Arial"/>
          <w:sz w:val="24"/>
          <w:szCs w:val="24"/>
          <w:lang w:val="es-ES"/>
        </w:rPr>
      </w:pPr>
      <w:r w:rsidRPr="00B751A1">
        <w:rPr>
          <w:rFonts w:ascii="Palatino Linotype" w:hAnsi="Palatino Linotype" w:cs="Arial"/>
          <w:sz w:val="24"/>
          <w:szCs w:val="24"/>
          <w:lang w:val="es-ES"/>
        </w:rPr>
        <w:t xml:space="preserve">El </w:t>
      </w:r>
      <w:r>
        <w:rPr>
          <w:rFonts w:ascii="Palatino Linotype" w:hAnsi="Palatino Linotype" w:cs="Arial"/>
          <w:sz w:val="24"/>
          <w:szCs w:val="24"/>
          <w:lang w:val="es-ES"/>
        </w:rPr>
        <w:t>cuatro de octubre</w:t>
      </w:r>
      <w:r w:rsidRPr="00B751A1">
        <w:rPr>
          <w:rFonts w:ascii="Palatino Linotype" w:hAnsi="Palatino Linotype" w:cs="Arial"/>
          <w:sz w:val="24"/>
          <w:szCs w:val="24"/>
          <w:lang w:val="es-ES"/>
        </w:rPr>
        <w:t xml:space="preserve"> de dos mil veintiuno, se llevó a cabo la Audiencia de</w:t>
      </w:r>
      <w:r>
        <w:rPr>
          <w:rFonts w:ascii="Palatino Linotype" w:hAnsi="Palatino Linotype" w:cs="Arial"/>
          <w:sz w:val="24"/>
          <w:szCs w:val="24"/>
          <w:lang w:val="es-ES"/>
        </w:rPr>
        <w:t xml:space="preserve"> </w:t>
      </w:r>
      <w:r w:rsidRPr="00B751A1">
        <w:rPr>
          <w:rFonts w:ascii="Palatino Linotype" w:hAnsi="Palatino Linotype" w:cs="Arial"/>
          <w:sz w:val="24"/>
          <w:szCs w:val="24"/>
          <w:lang w:val="es-ES"/>
        </w:rPr>
        <w:t xml:space="preserve">Conciliación correspondiente, en la que </w:t>
      </w:r>
      <w:r>
        <w:rPr>
          <w:rFonts w:ascii="Palatino Linotype" w:hAnsi="Palatino Linotype" w:cs="Arial"/>
          <w:sz w:val="24"/>
          <w:szCs w:val="24"/>
          <w:lang w:val="es-ES"/>
        </w:rPr>
        <w:t>la parte recurrente</w:t>
      </w:r>
      <w:r w:rsidRPr="00B751A1">
        <w:rPr>
          <w:rFonts w:ascii="Palatino Linotype" w:hAnsi="Palatino Linotype" w:cs="Arial"/>
          <w:sz w:val="24"/>
          <w:szCs w:val="24"/>
          <w:lang w:val="es-ES"/>
        </w:rPr>
        <w:t xml:space="preserve"> al no acreditar el interés</w:t>
      </w:r>
      <w:r>
        <w:rPr>
          <w:rFonts w:ascii="Palatino Linotype" w:hAnsi="Palatino Linotype" w:cs="Arial"/>
          <w:sz w:val="24"/>
          <w:szCs w:val="24"/>
          <w:lang w:val="es-ES"/>
        </w:rPr>
        <w:t xml:space="preserve"> </w:t>
      </w:r>
      <w:r w:rsidRPr="00B751A1">
        <w:rPr>
          <w:rFonts w:ascii="Palatino Linotype" w:hAnsi="Palatino Linotype" w:cs="Arial"/>
          <w:sz w:val="24"/>
          <w:szCs w:val="24"/>
          <w:lang w:val="es-ES"/>
        </w:rPr>
        <w:t xml:space="preserve">jurídico, se suspendió la misma para el día </w:t>
      </w:r>
      <w:r>
        <w:rPr>
          <w:rFonts w:ascii="Palatino Linotype" w:hAnsi="Palatino Linotype" w:cs="Arial"/>
          <w:sz w:val="24"/>
          <w:szCs w:val="24"/>
          <w:lang w:val="es-ES"/>
        </w:rPr>
        <w:t>veintidós de octubre</w:t>
      </w:r>
      <w:r w:rsidRPr="00B751A1">
        <w:rPr>
          <w:rFonts w:ascii="Palatino Linotype" w:hAnsi="Palatino Linotype" w:cs="Arial"/>
          <w:sz w:val="24"/>
          <w:szCs w:val="24"/>
          <w:lang w:val="es-ES"/>
        </w:rPr>
        <w:t xml:space="preserve"> de dos mil veintiuno,</w:t>
      </w:r>
      <w:r>
        <w:rPr>
          <w:rFonts w:ascii="Palatino Linotype" w:hAnsi="Palatino Linotype" w:cs="Arial"/>
          <w:sz w:val="24"/>
          <w:szCs w:val="24"/>
          <w:lang w:val="es-ES"/>
        </w:rPr>
        <w:t xml:space="preserve"> </w:t>
      </w:r>
      <w:r w:rsidRPr="00B751A1">
        <w:rPr>
          <w:rFonts w:ascii="Palatino Linotype" w:hAnsi="Palatino Linotype" w:cs="Arial"/>
          <w:sz w:val="24"/>
          <w:szCs w:val="24"/>
          <w:lang w:val="es-ES"/>
        </w:rPr>
        <w:t>a las 10:00 horas, con la finalidad de que este Instituto se allegará de los documentos</w:t>
      </w:r>
      <w:r>
        <w:rPr>
          <w:rFonts w:ascii="Palatino Linotype" w:hAnsi="Palatino Linotype" w:cs="Arial"/>
          <w:sz w:val="24"/>
          <w:szCs w:val="24"/>
          <w:lang w:val="es-ES"/>
        </w:rPr>
        <w:t xml:space="preserve"> </w:t>
      </w:r>
      <w:r w:rsidRPr="00B751A1">
        <w:rPr>
          <w:rFonts w:ascii="Palatino Linotype" w:hAnsi="Palatino Linotype" w:cs="Arial"/>
          <w:sz w:val="24"/>
          <w:szCs w:val="24"/>
          <w:lang w:val="es-ES"/>
        </w:rPr>
        <w:t>que permitan resolver lo que conforme a derecho proceda, de conformidad con lo</w:t>
      </w:r>
      <w:r>
        <w:rPr>
          <w:rFonts w:ascii="Palatino Linotype" w:hAnsi="Palatino Linotype" w:cs="Arial"/>
          <w:sz w:val="24"/>
          <w:szCs w:val="24"/>
          <w:lang w:val="es-ES"/>
        </w:rPr>
        <w:t xml:space="preserve"> </w:t>
      </w:r>
      <w:r w:rsidRPr="00B751A1">
        <w:rPr>
          <w:rFonts w:ascii="Palatino Linotype" w:hAnsi="Palatino Linotype" w:cs="Arial"/>
          <w:sz w:val="24"/>
          <w:szCs w:val="24"/>
          <w:lang w:val="es-ES"/>
        </w:rPr>
        <w:t>establecido en los artículos 132 y 135 de la referida Ley de Protección de Datos</w:t>
      </w:r>
      <w:r>
        <w:rPr>
          <w:rFonts w:ascii="Palatino Linotype" w:hAnsi="Palatino Linotype" w:cs="Arial"/>
          <w:sz w:val="24"/>
          <w:szCs w:val="24"/>
          <w:lang w:val="es-ES"/>
        </w:rPr>
        <w:t xml:space="preserve"> </w:t>
      </w:r>
      <w:r w:rsidRPr="00B751A1">
        <w:rPr>
          <w:rFonts w:ascii="Palatino Linotype" w:hAnsi="Palatino Linotype" w:cs="Arial"/>
          <w:sz w:val="24"/>
          <w:szCs w:val="24"/>
          <w:lang w:val="es-ES"/>
        </w:rPr>
        <w:t>Personales.</w:t>
      </w:r>
    </w:p>
    <w:p w14:paraId="424ACB3E" w14:textId="393A0B8E" w:rsidR="00B751A1" w:rsidRDefault="00B751A1" w:rsidP="00B751A1">
      <w:pPr>
        <w:spacing w:before="240" w:line="360" w:lineRule="auto"/>
        <w:jc w:val="both"/>
        <w:rPr>
          <w:rFonts w:ascii="Palatino Linotype" w:hAnsi="Palatino Linotype" w:cs="Arial"/>
          <w:sz w:val="24"/>
          <w:szCs w:val="24"/>
          <w:lang w:val="es-ES"/>
        </w:rPr>
      </w:pPr>
      <w:r w:rsidRPr="00B751A1">
        <w:rPr>
          <w:rFonts w:ascii="Palatino Linotype" w:hAnsi="Palatino Linotype" w:cs="Arial"/>
          <w:sz w:val="24"/>
          <w:szCs w:val="24"/>
          <w:lang w:val="es-ES"/>
        </w:rPr>
        <w:t>Asimismo, se determinó girar oficio al Sindicato de Maestros al Servicio del Estado de</w:t>
      </w:r>
      <w:r>
        <w:rPr>
          <w:rFonts w:ascii="Palatino Linotype" w:hAnsi="Palatino Linotype" w:cs="Arial"/>
          <w:sz w:val="24"/>
          <w:szCs w:val="24"/>
          <w:lang w:val="es-ES"/>
        </w:rPr>
        <w:t xml:space="preserve"> </w:t>
      </w:r>
      <w:r w:rsidRPr="00B751A1">
        <w:rPr>
          <w:rFonts w:ascii="Palatino Linotype" w:hAnsi="Palatino Linotype" w:cs="Arial"/>
          <w:sz w:val="24"/>
          <w:szCs w:val="24"/>
          <w:lang w:val="es-ES"/>
        </w:rPr>
        <w:t>México, con la finalidad de contar con mayores elementos; por lo que, se requirió</w:t>
      </w:r>
      <w:r>
        <w:rPr>
          <w:rFonts w:ascii="Palatino Linotype" w:hAnsi="Palatino Linotype" w:cs="Arial"/>
          <w:sz w:val="24"/>
          <w:szCs w:val="24"/>
          <w:lang w:val="es-ES"/>
        </w:rPr>
        <w:t xml:space="preserve"> </w:t>
      </w:r>
      <w:r w:rsidRPr="00B751A1">
        <w:rPr>
          <w:rFonts w:ascii="Palatino Linotype" w:hAnsi="Palatino Linotype" w:cs="Arial"/>
          <w:sz w:val="24"/>
          <w:szCs w:val="24"/>
          <w:lang w:val="es-ES"/>
        </w:rPr>
        <w:t>para comparecer el día señalado en el párrafo anterior, al ser el ente requirente de la</w:t>
      </w:r>
      <w:r>
        <w:rPr>
          <w:rFonts w:ascii="Palatino Linotype" w:hAnsi="Palatino Linotype" w:cs="Arial"/>
          <w:sz w:val="24"/>
          <w:szCs w:val="24"/>
          <w:lang w:val="es-ES"/>
        </w:rPr>
        <w:t xml:space="preserve"> </w:t>
      </w:r>
      <w:r w:rsidRPr="00B751A1">
        <w:rPr>
          <w:rFonts w:ascii="Palatino Linotype" w:hAnsi="Palatino Linotype" w:cs="Arial"/>
          <w:sz w:val="24"/>
          <w:szCs w:val="24"/>
          <w:lang w:val="es-ES"/>
        </w:rPr>
        <w:t>información para continuar con el procedimiento de pago por mutualidad.</w:t>
      </w:r>
    </w:p>
    <w:p w14:paraId="5E9A5544" w14:textId="7B406AD2" w:rsidR="00B751A1" w:rsidRPr="00B751A1" w:rsidRDefault="00B751A1" w:rsidP="00B751A1">
      <w:pPr>
        <w:spacing w:before="240" w:line="360" w:lineRule="auto"/>
        <w:jc w:val="both"/>
        <w:rPr>
          <w:rFonts w:ascii="Palatino Linotype" w:hAnsi="Palatino Linotype" w:cs="Arial"/>
          <w:sz w:val="24"/>
          <w:szCs w:val="24"/>
          <w:lang w:val="es-ES"/>
        </w:rPr>
      </w:pPr>
      <w:r w:rsidRPr="00B751A1">
        <w:rPr>
          <w:rFonts w:ascii="Palatino Linotype" w:hAnsi="Palatino Linotype" w:cs="Arial"/>
          <w:sz w:val="24"/>
          <w:szCs w:val="24"/>
          <w:lang w:val="es-ES"/>
        </w:rPr>
        <w:t xml:space="preserve">En fecha </w:t>
      </w:r>
      <w:r>
        <w:rPr>
          <w:rFonts w:ascii="Palatino Linotype" w:hAnsi="Palatino Linotype" w:cs="Arial"/>
          <w:sz w:val="24"/>
          <w:szCs w:val="24"/>
          <w:lang w:val="es-ES"/>
        </w:rPr>
        <w:t>veintidós de octubre</w:t>
      </w:r>
      <w:r w:rsidRPr="00B751A1">
        <w:rPr>
          <w:rFonts w:ascii="Palatino Linotype" w:hAnsi="Palatino Linotype" w:cs="Arial"/>
          <w:sz w:val="24"/>
          <w:szCs w:val="24"/>
          <w:lang w:val="es-ES"/>
        </w:rPr>
        <w:t xml:space="preserve"> de dos mil veintiuno, se llevó la Audiencia de</w:t>
      </w:r>
      <w:r>
        <w:rPr>
          <w:rFonts w:ascii="Palatino Linotype" w:hAnsi="Palatino Linotype" w:cs="Arial"/>
          <w:sz w:val="24"/>
          <w:szCs w:val="24"/>
          <w:lang w:val="es-ES"/>
        </w:rPr>
        <w:t xml:space="preserve"> </w:t>
      </w:r>
      <w:r w:rsidRPr="00B751A1">
        <w:rPr>
          <w:rFonts w:ascii="Palatino Linotype" w:hAnsi="Palatino Linotype" w:cs="Arial"/>
          <w:sz w:val="24"/>
          <w:szCs w:val="24"/>
          <w:lang w:val="es-ES"/>
        </w:rPr>
        <w:t>Conciliación, en la que se manifestó lo siguiente:</w:t>
      </w:r>
    </w:p>
    <w:p w14:paraId="22D599C5" w14:textId="56A117B6" w:rsidR="00603484" w:rsidRPr="00710E9C" w:rsidRDefault="00603484" w:rsidP="00710E9C">
      <w:pPr>
        <w:spacing w:before="240" w:line="360" w:lineRule="auto"/>
        <w:ind w:left="708"/>
        <w:jc w:val="both"/>
        <w:rPr>
          <w:rFonts w:ascii="Palatino Linotype" w:hAnsi="Palatino Linotype" w:cs="Arial"/>
          <w:lang w:val="es-ES"/>
        </w:rPr>
      </w:pPr>
      <w:r w:rsidRPr="00710E9C">
        <w:rPr>
          <w:rFonts w:ascii="Palatino Linotype" w:hAnsi="Palatino Linotype" w:cs="Arial"/>
          <w:b/>
          <w:bCs/>
          <w:lang w:val="es-ES"/>
        </w:rPr>
        <w:lastRenderedPageBreak/>
        <w:t>PRIMERO</w:t>
      </w:r>
      <w:r w:rsidRPr="00710E9C">
        <w:rPr>
          <w:rFonts w:ascii="Palatino Linotype" w:hAnsi="Palatino Linotype" w:cs="Arial"/>
          <w:lang w:val="es-ES"/>
        </w:rPr>
        <w:t xml:space="preserve">. </w:t>
      </w:r>
      <w:r w:rsidR="00710E9C" w:rsidRPr="00710E9C">
        <w:rPr>
          <w:rFonts w:ascii="Palatino Linotype" w:hAnsi="Palatino Linotype" w:cs="Arial"/>
          <w:lang w:val="es-ES"/>
        </w:rPr>
        <w:t>Que,</w:t>
      </w:r>
      <w:r w:rsidRPr="00710E9C">
        <w:rPr>
          <w:rFonts w:ascii="Palatino Linotype" w:hAnsi="Palatino Linotype" w:cs="Arial"/>
          <w:lang w:val="es-ES"/>
        </w:rPr>
        <w:t xml:space="preserve"> en uso de la voz, el C. Gerardo Alcántara, Asesor, manifestó a la parte recurrente que realizarían una búsqueda dentro de los archivos del Sindicato a fin de verificar si la información solicitada obra en sus archivos, ya que como lo menciono la Titular del </w:t>
      </w:r>
      <w:r w:rsidR="007E3D0B" w:rsidRPr="00710E9C">
        <w:rPr>
          <w:rFonts w:ascii="Palatino Linotype" w:hAnsi="Palatino Linotype" w:cs="Arial"/>
          <w:lang w:val="es-ES"/>
        </w:rPr>
        <w:t>ISSEMYM</w:t>
      </w:r>
      <w:r w:rsidRPr="00710E9C">
        <w:rPr>
          <w:rFonts w:ascii="Palatino Linotype" w:hAnsi="Palatino Linotype" w:cs="Arial"/>
          <w:lang w:val="es-ES"/>
        </w:rPr>
        <w:t>, en los recibos de pago de la servidora pública fallecida, no se encuentra el concepto de pago de mutualidad.</w:t>
      </w:r>
    </w:p>
    <w:p w14:paraId="454728F1" w14:textId="59DF25D5" w:rsidR="00603484" w:rsidRPr="00710E9C" w:rsidRDefault="00603484" w:rsidP="00710E9C">
      <w:pPr>
        <w:spacing w:before="240" w:line="360" w:lineRule="auto"/>
        <w:ind w:left="708"/>
        <w:jc w:val="both"/>
        <w:rPr>
          <w:rFonts w:ascii="Palatino Linotype" w:hAnsi="Palatino Linotype" w:cs="Arial"/>
          <w:lang w:val="es-ES"/>
        </w:rPr>
      </w:pPr>
      <w:r w:rsidRPr="00710E9C">
        <w:rPr>
          <w:rFonts w:ascii="Palatino Linotype" w:hAnsi="Palatino Linotype" w:cs="Arial"/>
          <w:b/>
          <w:bCs/>
          <w:lang w:val="es-ES"/>
        </w:rPr>
        <w:t>SEGUNDO</w:t>
      </w:r>
      <w:r w:rsidRPr="00710E9C">
        <w:rPr>
          <w:rFonts w:ascii="Palatino Linotype" w:hAnsi="Palatino Linotype" w:cs="Arial"/>
          <w:lang w:val="es-ES"/>
        </w:rPr>
        <w:t xml:space="preserve">. Posteriormente, para el caso de localizar la información solicitada, la Titular del Sindicato la hará llegar por medio de correo electrónico, a este instituto y la parte recurrente, a efecto de evitar </w:t>
      </w:r>
      <w:r w:rsidR="00AB57F2" w:rsidRPr="00710E9C">
        <w:rPr>
          <w:rFonts w:ascii="Palatino Linotype" w:hAnsi="Palatino Linotype" w:cs="Arial"/>
          <w:lang w:val="es-ES"/>
        </w:rPr>
        <w:t>más</w:t>
      </w:r>
      <w:r w:rsidRPr="00710E9C">
        <w:rPr>
          <w:rFonts w:ascii="Palatino Linotype" w:hAnsi="Palatino Linotype" w:cs="Arial"/>
          <w:lang w:val="es-ES"/>
        </w:rPr>
        <w:t xml:space="preserve"> dilaciones en el procedimiento, asimismo, proporcionando sus datos de localización a la parte recurrente para apoyarlo en los tramites que pretenda realizar.</w:t>
      </w:r>
    </w:p>
    <w:p w14:paraId="75CB504E" w14:textId="0C29B0D8" w:rsidR="00B751A1" w:rsidRDefault="00603484" w:rsidP="00710E9C">
      <w:pPr>
        <w:spacing w:before="240" w:line="360" w:lineRule="auto"/>
        <w:ind w:left="708"/>
        <w:jc w:val="both"/>
        <w:rPr>
          <w:rFonts w:ascii="Palatino Linotype" w:hAnsi="Palatino Linotype" w:cs="Arial"/>
          <w:sz w:val="24"/>
          <w:szCs w:val="24"/>
          <w:lang w:val="es-ES"/>
        </w:rPr>
      </w:pPr>
      <w:r w:rsidRPr="00710E9C">
        <w:rPr>
          <w:rFonts w:ascii="Palatino Linotype" w:hAnsi="Palatino Linotype" w:cs="Arial"/>
          <w:b/>
          <w:bCs/>
          <w:lang w:val="es-ES"/>
        </w:rPr>
        <w:t>TERCERO</w:t>
      </w:r>
      <w:r w:rsidRPr="00710E9C">
        <w:rPr>
          <w:rFonts w:ascii="Palatino Linotype" w:hAnsi="Palatino Linotype" w:cs="Arial"/>
          <w:lang w:val="es-ES"/>
        </w:rPr>
        <w:t xml:space="preserve">. En el uso de la voz el recurrente acepto el dicho del Sindicato y quedo a la espera de la respuesta del Sindicato para verificar </w:t>
      </w:r>
      <w:r w:rsidR="00AB57F2" w:rsidRPr="00710E9C">
        <w:rPr>
          <w:rFonts w:ascii="Palatino Linotype" w:hAnsi="Palatino Linotype" w:cs="Arial"/>
          <w:lang w:val="es-ES"/>
        </w:rPr>
        <w:t>por qué</w:t>
      </w:r>
      <w:r w:rsidRPr="00710E9C">
        <w:rPr>
          <w:rFonts w:ascii="Palatino Linotype" w:hAnsi="Palatino Linotype" w:cs="Arial"/>
          <w:lang w:val="es-ES"/>
        </w:rPr>
        <w:t xml:space="preserve"> dentro de los recibos de pago de su fallecida madre no se encontraban los conceptos de descuento por mutualidad.</w:t>
      </w:r>
    </w:p>
    <w:p w14:paraId="384DAB5E" w14:textId="77697400" w:rsidR="006E334A" w:rsidRDefault="006E334A" w:rsidP="00603484">
      <w:pPr>
        <w:spacing w:before="240" w:line="360" w:lineRule="auto"/>
        <w:jc w:val="both"/>
        <w:rPr>
          <w:rFonts w:ascii="Palatino Linotype" w:hAnsi="Palatino Linotype" w:cs="Arial"/>
          <w:sz w:val="24"/>
          <w:szCs w:val="24"/>
          <w:lang w:val="es-ES"/>
        </w:rPr>
      </w:pPr>
      <w:r>
        <w:rPr>
          <w:rFonts w:ascii="Palatino Linotype" w:hAnsi="Palatino Linotype" w:cs="Arial"/>
          <w:sz w:val="24"/>
          <w:szCs w:val="24"/>
          <w:lang w:val="es-ES"/>
        </w:rPr>
        <w:t>Luego así, en fecha veintiséis de octubre de la presente anualidad, se recibió mediante correo electrónico dos archivos remitidos por la titular de la unidad de transparencia del sindicato de maestros al servicio del estado los cuales son del tenor siguiente:</w:t>
      </w:r>
    </w:p>
    <w:p w14:paraId="2394227B" w14:textId="3282F13F" w:rsidR="006E334A" w:rsidRDefault="00D91BCA" w:rsidP="00D91BCA">
      <w:pPr>
        <w:spacing w:before="240" w:line="360" w:lineRule="auto"/>
        <w:jc w:val="center"/>
        <w:rPr>
          <w:rFonts w:ascii="Palatino Linotype" w:hAnsi="Palatino Linotype" w:cs="Arial"/>
          <w:sz w:val="24"/>
          <w:szCs w:val="24"/>
          <w:lang w:val="es-ES"/>
        </w:rPr>
      </w:pPr>
      <w:r>
        <w:rPr>
          <w:rFonts w:ascii="Palatino Linotype" w:hAnsi="Palatino Linotype" w:cs="Arial"/>
          <w:noProof/>
          <w:sz w:val="24"/>
          <w:szCs w:val="24"/>
          <w:lang w:eastAsia="es-MX"/>
        </w:rPr>
        <w:lastRenderedPageBreak/>
        <w:drawing>
          <wp:inline distT="0" distB="0" distL="0" distR="0" wp14:anchorId="678A4A44" wp14:editId="2F21F183">
            <wp:extent cx="5621153" cy="3445223"/>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0163" cy="3456874"/>
                    </a:xfrm>
                    <a:prstGeom prst="rect">
                      <a:avLst/>
                    </a:prstGeom>
                    <a:noFill/>
                    <a:ln>
                      <a:noFill/>
                    </a:ln>
                  </pic:spPr>
                </pic:pic>
              </a:graphicData>
            </a:graphic>
          </wp:inline>
        </w:drawing>
      </w:r>
    </w:p>
    <w:p w14:paraId="6C937C70" w14:textId="62498C6D" w:rsidR="006E334A" w:rsidRDefault="006E334A" w:rsidP="00603484">
      <w:pPr>
        <w:spacing w:before="240" w:line="360" w:lineRule="auto"/>
        <w:jc w:val="both"/>
        <w:rPr>
          <w:rFonts w:ascii="Palatino Linotype" w:hAnsi="Palatino Linotype" w:cs="Arial"/>
          <w:sz w:val="24"/>
          <w:szCs w:val="24"/>
          <w:lang w:val="es-ES"/>
        </w:rPr>
      </w:pPr>
      <w:r w:rsidRPr="006E334A">
        <w:rPr>
          <w:rFonts w:ascii="Palatino Linotype" w:hAnsi="Palatino Linotype" w:cs="Arial"/>
          <w:sz w:val="24"/>
          <w:szCs w:val="24"/>
          <w:lang w:val="es-ES"/>
        </w:rPr>
        <w:t>SMSEM-UT-099-2021.pdf</w:t>
      </w:r>
      <w:r>
        <w:rPr>
          <w:rFonts w:ascii="Palatino Linotype" w:hAnsi="Palatino Linotype" w:cs="Arial"/>
          <w:sz w:val="24"/>
          <w:szCs w:val="24"/>
          <w:lang w:val="es-ES"/>
        </w:rPr>
        <w:t xml:space="preserve">: </w:t>
      </w:r>
      <w:r w:rsidR="008A7F46" w:rsidRPr="008A7F46">
        <w:rPr>
          <w:rFonts w:ascii="Palatino Linotype" w:hAnsi="Palatino Linotype" w:cs="Arial"/>
          <w:sz w:val="24"/>
          <w:szCs w:val="24"/>
          <w:lang w:val="es-ES"/>
        </w:rPr>
        <w:t>oficio de 22 de octubre de 2021 la titular de la unidad de transparencia del sindicato solicitó a la secretaria de seguridad social sindical y funcionaria sindical, las razones o circunstancias del porqué no se dio a conocer al ISSEMYM, el descuento de la persona fallecida por concepto de mutualidad.</w:t>
      </w:r>
    </w:p>
    <w:p w14:paraId="4C0D7EE3" w14:textId="27307EEB" w:rsidR="006E334A" w:rsidRPr="008A7F46" w:rsidRDefault="006E334A" w:rsidP="00603484">
      <w:pPr>
        <w:spacing w:before="240" w:line="360" w:lineRule="auto"/>
        <w:jc w:val="both"/>
        <w:rPr>
          <w:rFonts w:ascii="Palatino Linotype" w:hAnsi="Palatino Linotype" w:cs="Arial"/>
          <w:sz w:val="24"/>
          <w:szCs w:val="24"/>
        </w:rPr>
      </w:pPr>
      <w:r w:rsidRPr="006E334A">
        <w:rPr>
          <w:rFonts w:ascii="Palatino Linotype" w:hAnsi="Palatino Linotype" w:cs="Arial"/>
          <w:sz w:val="24"/>
          <w:szCs w:val="24"/>
          <w:lang w:val="en-US"/>
        </w:rPr>
        <w:t xml:space="preserve">Respuesta a of. </w:t>
      </w:r>
      <w:r w:rsidRPr="008A7F46">
        <w:rPr>
          <w:rFonts w:ascii="Palatino Linotype" w:hAnsi="Palatino Linotype" w:cs="Arial"/>
          <w:sz w:val="24"/>
          <w:szCs w:val="24"/>
        </w:rPr>
        <w:t>SMSEM-UT-099-2021.pdf:</w:t>
      </w:r>
      <w:r w:rsidR="008A7F46" w:rsidRPr="008A7F46">
        <w:t xml:space="preserve"> </w:t>
      </w:r>
      <w:r w:rsidR="008A7F46" w:rsidRPr="008A7F46">
        <w:rPr>
          <w:rFonts w:ascii="Palatino Linotype" w:hAnsi="Palatino Linotype" w:cs="Arial"/>
          <w:sz w:val="24"/>
          <w:szCs w:val="24"/>
        </w:rPr>
        <w:t>oficio de fecha 26 de octubre de 2021, la secretaria de seguridad social sindical aludió que la persona fallecida de la que se solicita la información no reunió los requisitos para solicitar el seguro de retiro por fallecimiento, toda vez que dicho programa fue suspendido en el año 2015, por consecuencia no se solicitó el descuento por concepto de mutualidad al ISSEMYM.</w:t>
      </w:r>
    </w:p>
    <w:p w14:paraId="4C58BF55" w14:textId="4AE9CBEE" w:rsidR="007D7DA5" w:rsidRDefault="007D7DA5" w:rsidP="00B751A1">
      <w:pPr>
        <w:spacing w:before="240" w:after="240" w:line="360" w:lineRule="auto"/>
        <w:jc w:val="both"/>
        <w:rPr>
          <w:rFonts w:ascii="Palatino Linotype" w:hAnsi="Palatino Linotype" w:cs="Arial"/>
          <w:sz w:val="24"/>
          <w:szCs w:val="24"/>
          <w:lang w:val="es-ES"/>
        </w:rPr>
      </w:pPr>
    </w:p>
    <w:p w14:paraId="06413D03" w14:textId="22D90FD0" w:rsidR="007D7DA5" w:rsidRDefault="00D91BCA" w:rsidP="00D91BCA">
      <w:pPr>
        <w:spacing w:before="240" w:after="240" w:line="360" w:lineRule="auto"/>
        <w:jc w:val="center"/>
        <w:rPr>
          <w:rFonts w:ascii="Palatino Linotype" w:hAnsi="Palatino Linotype" w:cs="Arial"/>
          <w:sz w:val="24"/>
          <w:szCs w:val="24"/>
          <w:lang w:val="es-ES"/>
        </w:rPr>
      </w:pPr>
      <w:r>
        <w:rPr>
          <w:rFonts w:ascii="Palatino Linotype" w:hAnsi="Palatino Linotype" w:cs="Arial"/>
          <w:noProof/>
          <w:sz w:val="24"/>
          <w:szCs w:val="24"/>
          <w:lang w:eastAsia="es-MX"/>
        </w:rPr>
        <w:lastRenderedPageBreak/>
        <w:drawing>
          <wp:inline distT="0" distB="0" distL="0" distR="0" wp14:anchorId="22C5BAFE" wp14:editId="0402E345">
            <wp:extent cx="5703277" cy="649705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0450" cy="6505224"/>
                    </a:xfrm>
                    <a:prstGeom prst="rect">
                      <a:avLst/>
                    </a:prstGeom>
                    <a:noFill/>
                    <a:ln>
                      <a:noFill/>
                    </a:ln>
                  </pic:spPr>
                </pic:pic>
              </a:graphicData>
            </a:graphic>
          </wp:inline>
        </w:drawing>
      </w:r>
    </w:p>
    <w:p w14:paraId="38D30939" w14:textId="6F357ED5" w:rsidR="007D7DA5" w:rsidRDefault="00D91BCA" w:rsidP="00B751A1">
      <w:pPr>
        <w:spacing w:before="240" w:after="240" w:line="360" w:lineRule="auto"/>
        <w:jc w:val="both"/>
        <w:rPr>
          <w:rFonts w:ascii="Palatino Linotype" w:hAnsi="Palatino Linotype" w:cs="Arial"/>
          <w:sz w:val="24"/>
          <w:szCs w:val="24"/>
          <w:lang w:val="es-ES"/>
        </w:rPr>
      </w:pPr>
      <w:r>
        <w:rPr>
          <w:rFonts w:ascii="Palatino Linotype" w:hAnsi="Palatino Linotype" w:cs="Arial"/>
          <w:noProof/>
          <w:sz w:val="24"/>
          <w:szCs w:val="24"/>
          <w:lang w:eastAsia="es-MX"/>
        </w:rPr>
        <w:lastRenderedPageBreak/>
        <w:drawing>
          <wp:inline distT="0" distB="0" distL="0" distR="0" wp14:anchorId="6EBF9388" wp14:editId="792788A9">
            <wp:extent cx="5794409" cy="713121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710" cy="7138964"/>
                    </a:xfrm>
                    <a:prstGeom prst="rect">
                      <a:avLst/>
                    </a:prstGeom>
                    <a:noFill/>
                    <a:ln>
                      <a:noFill/>
                    </a:ln>
                  </pic:spPr>
                </pic:pic>
              </a:graphicData>
            </a:graphic>
          </wp:inline>
        </w:drawing>
      </w:r>
    </w:p>
    <w:p w14:paraId="0403A137" w14:textId="62BFA6E7" w:rsidR="005B0FEB" w:rsidRPr="00B751A1" w:rsidRDefault="00B751A1" w:rsidP="00B751A1">
      <w:pPr>
        <w:spacing w:before="240" w:after="240" w:line="360" w:lineRule="auto"/>
        <w:jc w:val="both"/>
        <w:rPr>
          <w:rFonts w:ascii="Palatino Linotype" w:hAnsi="Palatino Linotype" w:cs="Arial"/>
          <w:sz w:val="24"/>
          <w:szCs w:val="24"/>
          <w:lang w:val="es-ES"/>
        </w:rPr>
      </w:pPr>
      <w:r w:rsidRPr="00B751A1">
        <w:rPr>
          <w:rFonts w:ascii="Palatino Linotype" w:hAnsi="Palatino Linotype" w:cs="Arial"/>
          <w:sz w:val="24"/>
          <w:szCs w:val="24"/>
          <w:lang w:val="es-ES"/>
        </w:rPr>
        <w:lastRenderedPageBreak/>
        <w:t xml:space="preserve">En fecha </w:t>
      </w:r>
      <w:r w:rsidR="007E3D0B">
        <w:rPr>
          <w:rFonts w:ascii="Palatino Linotype" w:hAnsi="Palatino Linotype" w:cs="Arial"/>
          <w:sz w:val="24"/>
          <w:szCs w:val="24"/>
          <w:lang w:val="es-ES"/>
        </w:rPr>
        <w:t>once</w:t>
      </w:r>
      <w:r w:rsidRPr="00B751A1">
        <w:rPr>
          <w:rFonts w:ascii="Palatino Linotype" w:hAnsi="Palatino Linotype" w:cs="Arial"/>
          <w:sz w:val="24"/>
          <w:szCs w:val="24"/>
          <w:lang w:val="es-ES"/>
        </w:rPr>
        <w:t xml:space="preserve"> de </w:t>
      </w:r>
      <w:r>
        <w:rPr>
          <w:rFonts w:ascii="Palatino Linotype" w:hAnsi="Palatino Linotype" w:cs="Arial"/>
          <w:sz w:val="24"/>
          <w:szCs w:val="24"/>
          <w:lang w:val="es-ES"/>
        </w:rPr>
        <w:t>noviembre</w:t>
      </w:r>
      <w:r w:rsidRPr="00B751A1">
        <w:rPr>
          <w:rFonts w:ascii="Palatino Linotype" w:hAnsi="Palatino Linotype" w:cs="Arial"/>
          <w:sz w:val="24"/>
          <w:szCs w:val="24"/>
          <w:lang w:val="es-ES"/>
        </w:rPr>
        <w:t xml:space="preserve"> de dos mil veintiuno, </w:t>
      </w:r>
      <w:r>
        <w:rPr>
          <w:rFonts w:ascii="Palatino Linotype" w:hAnsi="Palatino Linotype" w:cs="Arial"/>
          <w:sz w:val="24"/>
          <w:szCs w:val="24"/>
          <w:lang w:val="es-ES"/>
        </w:rPr>
        <w:t>e</w:t>
      </w:r>
      <w:r w:rsidRPr="00B751A1">
        <w:rPr>
          <w:rFonts w:ascii="Palatino Linotype" w:hAnsi="Palatino Linotype" w:cs="Arial"/>
          <w:sz w:val="24"/>
          <w:szCs w:val="24"/>
          <w:lang w:val="es-ES"/>
        </w:rPr>
        <w:t>l Comisionad</w:t>
      </w:r>
      <w:r>
        <w:rPr>
          <w:rFonts w:ascii="Palatino Linotype" w:hAnsi="Palatino Linotype" w:cs="Arial"/>
          <w:sz w:val="24"/>
          <w:szCs w:val="24"/>
          <w:lang w:val="es-ES"/>
        </w:rPr>
        <w:t>o</w:t>
      </w:r>
      <w:r w:rsidRPr="00B751A1">
        <w:rPr>
          <w:rFonts w:ascii="Palatino Linotype" w:hAnsi="Palatino Linotype" w:cs="Arial"/>
          <w:sz w:val="24"/>
          <w:szCs w:val="24"/>
          <w:lang w:val="es-ES"/>
        </w:rPr>
        <w:t xml:space="preserve"> Ponente acordó el</w:t>
      </w:r>
      <w:r>
        <w:rPr>
          <w:rFonts w:ascii="Palatino Linotype" w:hAnsi="Palatino Linotype" w:cs="Arial"/>
          <w:sz w:val="24"/>
          <w:szCs w:val="24"/>
          <w:lang w:val="es-ES"/>
        </w:rPr>
        <w:t xml:space="preserve"> </w:t>
      </w:r>
      <w:r w:rsidRPr="00B751A1">
        <w:rPr>
          <w:rFonts w:ascii="Palatino Linotype" w:hAnsi="Palatino Linotype" w:cs="Arial"/>
          <w:sz w:val="24"/>
          <w:szCs w:val="24"/>
          <w:lang w:val="es-ES"/>
        </w:rPr>
        <w:t>cierre de instrucción, así como la remisión del mismo a efecto de ser resuelto, de</w:t>
      </w:r>
      <w:r>
        <w:rPr>
          <w:rFonts w:ascii="Palatino Linotype" w:hAnsi="Palatino Linotype" w:cs="Arial"/>
          <w:sz w:val="24"/>
          <w:szCs w:val="24"/>
          <w:lang w:val="es-ES"/>
        </w:rPr>
        <w:t xml:space="preserve"> </w:t>
      </w:r>
      <w:r w:rsidRPr="00B751A1">
        <w:rPr>
          <w:rFonts w:ascii="Palatino Linotype" w:hAnsi="Palatino Linotype" w:cs="Arial"/>
          <w:sz w:val="24"/>
          <w:szCs w:val="24"/>
          <w:lang w:val="es-ES"/>
        </w:rPr>
        <w:t>conformidad con lo establecido en el artículo 185 fracción VIII de la Ley de</w:t>
      </w:r>
      <w:r>
        <w:rPr>
          <w:rFonts w:ascii="Palatino Linotype" w:hAnsi="Palatino Linotype" w:cs="Arial"/>
          <w:sz w:val="24"/>
          <w:szCs w:val="24"/>
          <w:lang w:val="es-ES"/>
        </w:rPr>
        <w:t xml:space="preserve"> </w:t>
      </w:r>
      <w:r w:rsidRPr="00B751A1">
        <w:rPr>
          <w:rFonts w:ascii="Palatino Linotype" w:hAnsi="Palatino Linotype" w:cs="Arial"/>
          <w:sz w:val="24"/>
          <w:szCs w:val="24"/>
          <w:lang w:val="es-ES"/>
        </w:rPr>
        <w:t>Transparencia y Acceso a la Información Pública del Estado de México y Municipios</w:t>
      </w:r>
    </w:p>
    <w:p w14:paraId="6163D8B4" w14:textId="77777777" w:rsidR="00E15E85" w:rsidRPr="0030478E" w:rsidRDefault="00E15E85" w:rsidP="00E15E85">
      <w:pPr>
        <w:spacing w:before="240" w:line="360" w:lineRule="auto"/>
        <w:jc w:val="center"/>
        <w:rPr>
          <w:rFonts w:ascii="Palatino Linotype" w:hAnsi="Palatino Linotype" w:cs="Arial"/>
          <w:b/>
          <w:sz w:val="24"/>
          <w:lang w:val="es-ES"/>
        </w:rPr>
      </w:pPr>
      <w:r w:rsidRPr="0030478E">
        <w:rPr>
          <w:rFonts w:ascii="Palatino Linotype" w:hAnsi="Palatino Linotype" w:cs="Arial"/>
          <w:b/>
          <w:sz w:val="24"/>
          <w:lang w:val="es-ES"/>
        </w:rPr>
        <w:t xml:space="preserve">C O N S I D E R A N D O </w:t>
      </w:r>
    </w:p>
    <w:p w14:paraId="4E7D557F" w14:textId="77777777" w:rsidR="00E15E85" w:rsidRPr="0030478E" w:rsidRDefault="00E15E85" w:rsidP="00E15E85">
      <w:pPr>
        <w:spacing w:before="240" w:line="360" w:lineRule="auto"/>
        <w:jc w:val="both"/>
        <w:rPr>
          <w:rFonts w:ascii="Palatino Linotype" w:hAnsi="Palatino Linotype" w:cs="Arial"/>
          <w:sz w:val="24"/>
          <w:lang w:val="es-ES"/>
        </w:rPr>
      </w:pPr>
      <w:r w:rsidRPr="0030478E">
        <w:rPr>
          <w:rFonts w:ascii="Palatino Linotype" w:hAnsi="Palatino Linotype" w:cs="Arial"/>
          <w:b/>
          <w:sz w:val="28"/>
          <w:lang w:val="es-ES"/>
        </w:rPr>
        <w:t>PRIMERO.</w:t>
      </w:r>
      <w:r w:rsidRPr="0030478E">
        <w:rPr>
          <w:rFonts w:ascii="Palatino Linotype" w:hAnsi="Palatino Linotype" w:cs="Arial"/>
          <w:b/>
          <w:lang w:val="es-ES"/>
        </w:rPr>
        <w:t xml:space="preserve"> </w:t>
      </w:r>
      <w:r w:rsidRPr="0030478E">
        <w:rPr>
          <w:rFonts w:ascii="Palatino Linotype" w:hAnsi="Palatino Linotype" w:cs="Arial"/>
          <w:b/>
          <w:sz w:val="28"/>
          <w:szCs w:val="28"/>
          <w:lang w:val="es-ES"/>
        </w:rPr>
        <w:t>De la competencia</w:t>
      </w:r>
      <w:r w:rsidRPr="0030478E">
        <w:rPr>
          <w:rFonts w:ascii="Palatino Linotype" w:hAnsi="Palatino Linotype" w:cs="Arial"/>
          <w:sz w:val="28"/>
          <w:szCs w:val="28"/>
          <w:lang w:val="es-ES"/>
        </w:rPr>
        <w:t>.</w:t>
      </w:r>
    </w:p>
    <w:p w14:paraId="7AD7D07D" w14:textId="03F53038" w:rsidR="00E02B4C" w:rsidRDefault="00E02B4C" w:rsidP="00E02B4C">
      <w:pPr>
        <w:spacing w:before="240" w:line="360" w:lineRule="auto"/>
        <w:jc w:val="both"/>
        <w:rPr>
          <w:rFonts w:ascii="Palatino Linotype" w:hAnsi="Palatino Linotype" w:cs="Arial"/>
          <w:sz w:val="24"/>
          <w:lang w:val="es-ES"/>
        </w:rPr>
      </w:pPr>
      <w:r w:rsidRPr="0030478E">
        <w:rPr>
          <w:rFonts w:ascii="Palatino Linotype" w:hAnsi="Palatino Linotype" w:cs="Arial"/>
          <w:sz w:val="24"/>
          <w:lang w:val="es-ES"/>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2970DDD8" w14:textId="77777777" w:rsidR="00EE1BEC" w:rsidRPr="00701232" w:rsidRDefault="00EE1BEC" w:rsidP="00EE1BEC">
      <w:pPr>
        <w:spacing w:before="240" w:after="360" w:line="360" w:lineRule="auto"/>
        <w:jc w:val="both"/>
        <w:rPr>
          <w:rFonts w:ascii="Palatino Linotype" w:hAnsi="Palatino Linotype"/>
        </w:rPr>
      </w:pPr>
      <w:r w:rsidRPr="00701232">
        <w:rPr>
          <w:rFonts w:ascii="Palatino Linotype" w:hAnsi="Palatino Linotype" w:cs="Arial"/>
          <w:b/>
          <w:sz w:val="28"/>
        </w:rPr>
        <w:t xml:space="preserve">SEGUNDO. </w:t>
      </w:r>
      <w:r w:rsidRPr="00701232">
        <w:rPr>
          <w:rFonts w:ascii="Palatino Linotype" w:hAnsi="Palatino Linotype"/>
          <w:b/>
        </w:rPr>
        <w:t xml:space="preserve">Cuestiones de previo y especial pronunciamiento. </w:t>
      </w:r>
      <w:r w:rsidRPr="00701232">
        <w:rPr>
          <w:rFonts w:ascii="Palatino Linotype" w:hAnsi="Palatino Linotype" w:cs="Arial"/>
        </w:rPr>
        <w:t xml:space="preserve">Antes de entrar al </w:t>
      </w:r>
      <w:r w:rsidRPr="00701232">
        <w:rPr>
          <w:rFonts w:ascii="Palatino Linotype" w:hAnsi="Palatino Linotype"/>
        </w:rPr>
        <w:t>análisis del presente recurso es importante precisar la materia de la solicitud, para determinar si se trata de una solicitud de acceso a información pública o de acceso a datos personales, ello en virtud de que el particular</w:t>
      </w:r>
      <w:r w:rsidRPr="00701232">
        <w:rPr>
          <w:rFonts w:ascii="Palatino Linotype" w:hAnsi="Palatino Linotype"/>
          <w:b/>
        </w:rPr>
        <w:t xml:space="preserve"> </w:t>
      </w:r>
      <w:r w:rsidRPr="00701232">
        <w:rPr>
          <w:rFonts w:ascii="Palatino Linotype" w:hAnsi="Palatino Linotype"/>
        </w:rPr>
        <w:t xml:space="preserve">al momento de formular su requerimiento, lo realizó en el formato correspondiente a las solicitudes de acceso de información pública; sin embargo, de la simple </w:t>
      </w:r>
      <w:r w:rsidRPr="00701232">
        <w:rPr>
          <w:rFonts w:ascii="Palatino Linotype" w:hAnsi="Palatino Linotype"/>
        </w:rPr>
        <w:lastRenderedPageBreak/>
        <w:t xml:space="preserve">lectura de la misma, se desprende que lo que el solicitante requiere es tener acceso a </w:t>
      </w:r>
      <w:r w:rsidRPr="00701232">
        <w:rPr>
          <w:rFonts w:ascii="Palatino Linotype" w:hAnsi="Palatino Linotype" w:cs="Arial"/>
        </w:rPr>
        <w:t>datos personales concernientes a persona fallecida.</w:t>
      </w:r>
    </w:p>
    <w:p w14:paraId="6B587907" w14:textId="4534642D" w:rsidR="00EE1BEC" w:rsidRPr="00701232" w:rsidRDefault="00EE1BEC" w:rsidP="00EE1BEC">
      <w:pPr>
        <w:spacing w:line="360" w:lineRule="auto"/>
        <w:ind w:right="-93"/>
        <w:jc w:val="both"/>
        <w:rPr>
          <w:rFonts w:ascii="Palatino Linotype" w:hAnsi="Palatino Linotype"/>
        </w:rPr>
      </w:pPr>
      <w:r w:rsidRPr="00701232">
        <w:rPr>
          <w:rFonts w:ascii="Palatino Linotype" w:hAnsi="Palatino Linotype"/>
        </w:rPr>
        <w:t>Al respecto, cabe destacar que para el acceso a Datos Personales en posesión de entes públicos, existe un marco jurídico específico contenido en la Ley de Protección de Datos Personales en Posesión de Sujetos Obligados del Estado de México y Municipios, el cual corresponde a un ordenamiento reglamentario del artículo 16 segundo párrafo de la Constitución General de la República.</w:t>
      </w:r>
    </w:p>
    <w:p w14:paraId="3C27E07A" w14:textId="77777777" w:rsidR="00EE1BEC" w:rsidRPr="00701232" w:rsidRDefault="00EE1BEC" w:rsidP="00EE1BEC">
      <w:pPr>
        <w:spacing w:line="360" w:lineRule="auto"/>
        <w:ind w:right="-93"/>
        <w:jc w:val="both"/>
        <w:rPr>
          <w:rFonts w:ascii="Palatino Linotype" w:hAnsi="Palatino Linotype"/>
        </w:rPr>
      </w:pPr>
      <w:r w:rsidRPr="00701232">
        <w:rPr>
          <w:rFonts w:ascii="Palatino Linotype" w:hAnsi="Palatino Linotype"/>
        </w:rPr>
        <w:t>Así, se tiene que la Ley de Protección de Datos Personales en Posesión de Sujetos Obligados del Estado de México y Municipios, dispone en la parte conducente de su entramado normativo, por lo que se refiere al acceso a Datos Personales, lo siguiente:</w:t>
      </w:r>
    </w:p>
    <w:p w14:paraId="60DB878D" w14:textId="77777777" w:rsidR="00EE1BEC" w:rsidRPr="00701232" w:rsidRDefault="00EE1BEC" w:rsidP="00EE1BEC">
      <w:pPr>
        <w:spacing w:line="276" w:lineRule="auto"/>
        <w:ind w:left="567" w:right="618"/>
        <w:jc w:val="both"/>
        <w:rPr>
          <w:b/>
          <w:i/>
          <w:sz w:val="20"/>
          <w:szCs w:val="20"/>
        </w:rPr>
      </w:pPr>
    </w:p>
    <w:p w14:paraId="60EC2741" w14:textId="77777777" w:rsidR="00EE1BEC" w:rsidRPr="00701232" w:rsidRDefault="00EE1BEC" w:rsidP="00EE1BEC">
      <w:pPr>
        <w:ind w:left="708" w:right="618"/>
        <w:jc w:val="both"/>
        <w:rPr>
          <w:rFonts w:ascii="Palatino Linotype" w:hAnsi="Palatino Linotype"/>
          <w:b/>
          <w:i/>
        </w:rPr>
      </w:pPr>
      <w:r w:rsidRPr="00701232">
        <w:rPr>
          <w:rFonts w:ascii="Palatino Linotype" w:hAnsi="Palatino Linotype"/>
          <w:b/>
          <w:i/>
        </w:rPr>
        <w:t>“Del objeto de la Ley</w:t>
      </w:r>
    </w:p>
    <w:p w14:paraId="5EAACC31"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Artículo 1.</w:t>
      </w:r>
      <w:r w:rsidRPr="00701232">
        <w:rPr>
          <w:rFonts w:ascii="Palatino Linotype" w:hAnsi="Palatino Linotype"/>
          <w:i/>
        </w:rPr>
        <w:t xml:space="preserve"> La presente Ley es de orden público, interés social y observancia obligatoria en el Estado de México y sus Municipios. Es reglamentaria de las disposiciones en materia de protección de datos personales previstas en la Constitución Política del Estado Libre y Soberano de México.</w:t>
      </w:r>
    </w:p>
    <w:p w14:paraId="59685D00"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i/>
        </w:rPr>
        <w:t>Tiene por objeto establecer las bases, principios y procedimientos para tutelar y garantizar el derecho que tiene toda persona a la protección de sus datos personales, en posesión de los sujetos obligados.</w:t>
      </w:r>
    </w:p>
    <w:p w14:paraId="13C4A3BE" w14:textId="77777777" w:rsidR="00EE1BEC" w:rsidRPr="00701232" w:rsidRDefault="00EE1BEC" w:rsidP="00EE1BEC">
      <w:pPr>
        <w:ind w:left="708" w:right="618"/>
        <w:jc w:val="both"/>
        <w:rPr>
          <w:rFonts w:ascii="Palatino Linotype" w:hAnsi="Palatino Linotype"/>
          <w:i/>
        </w:rPr>
      </w:pPr>
    </w:p>
    <w:p w14:paraId="79CA6239" w14:textId="77777777" w:rsidR="00EE1BEC" w:rsidRPr="00701232" w:rsidRDefault="00EE1BEC" w:rsidP="00EE1BEC">
      <w:pPr>
        <w:ind w:left="708" w:right="618"/>
        <w:jc w:val="both"/>
        <w:rPr>
          <w:rFonts w:ascii="Palatino Linotype" w:hAnsi="Palatino Linotype"/>
          <w:b/>
          <w:i/>
        </w:rPr>
      </w:pPr>
      <w:r w:rsidRPr="00701232">
        <w:rPr>
          <w:rFonts w:ascii="Palatino Linotype" w:hAnsi="Palatino Linotype"/>
          <w:b/>
          <w:i/>
        </w:rPr>
        <w:t>De las finalidades de la Ley</w:t>
      </w:r>
    </w:p>
    <w:p w14:paraId="6427195E"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Artículo 2.</w:t>
      </w:r>
      <w:r w:rsidRPr="00701232">
        <w:rPr>
          <w:rFonts w:ascii="Palatino Linotype" w:hAnsi="Palatino Linotype"/>
          <w:i/>
        </w:rPr>
        <w:t xml:space="preserve"> Son finalidades de la presente Ley:</w:t>
      </w:r>
    </w:p>
    <w:p w14:paraId="4B05244F"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I.</w:t>
      </w:r>
      <w:r w:rsidRPr="00701232">
        <w:rPr>
          <w:rFonts w:ascii="Palatino Linotype" w:hAnsi="Palatino Linotype"/>
          <w:i/>
        </w:rPr>
        <w:t xml:space="preserve"> Proveer lo necesario para que toda persona pueda ejercer su derecho fundamental a la protección de datos personales.</w:t>
      </w:r>
    </w:p>
    <w:p w14:paraId="1F4EB987"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lastRenderedPageBreak/>
        <w:t>II.</w:t>
      </w:r>
      <w:r w:rsidRPr="00701232">
        <w:rPr>
          <w:rFonts w:ascii="Palatino Linotype" w:hAnsi="Palatino Linotype"/>
          <w:i/>
        </w:rPr>
        <w:t xml:space="preserve"> Garantizar la observancia de los principios de protección de datos personales en posesión de los sujetos obligados.</w:t>
      </w:r>
    </w:p>
    <w:p w14:paraId="2A3026D1"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III.</w:t>
      </w:r>
      <w:r w:rsidRPr="00701232">
        <w:rPr>
          <w:rFonts w:ascii="Palatino Linotype" w:hAnsi="Palatino Linotype"/>
          <w:i/>
        </w:rPr>
        <w:t xml:space="preserve"> Determinar procedimientos sencillos y expeditos para el acceso, rectificación, cancelación y oposición al tratamiento de datos personales.</w:t>
      </w:r>
    </w:p>
    <w:p w14:paraId="144DF14D"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IV.</w:t>
      </w:r>
      <w:r w:rsidRPr="00701232">
        <w:rPr>
          <w:rFonts w:ascii="Palatino Linotype" w:hAnsi="Palatino Linotype"/>
          <w:i/>
        </w:rPr>
        <w:t xml:space="preserve"> Proteger los datos personales en posesión de los sujetos obligados del Estado de México y municipios a los que se refiere esta Ley, con la finalidad de regular su debido tratamiento.</w:t>
      </w:r>
    </w:p>
    <w:p w14:paraId="0D2ED47E"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V</w:t>
      </w:r>
      <w:r w:rsidRPr="00701232">
        <w:rPr>
          <w:rFonts w:ascii="Palatino Linotype" w:hAnsi="Palatino Linotype"/>
          <w:i/>
        </w:rPr>
        <w:t>. Promover la adopción de medidas de seguridad que garanticen, la integridad, disponibilidad y confidencialidad de los datos personales en posesión de los sujetos obligados, estableciendo los mecanismos para asegurar su cumplimiento.</w:t>
      </w:r>
    </w:p>
    <w:p w14:paraId="589A9E1E"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VI.</w:t>
      </w:r>
      <w:r w:rsidRPr="00701232">
        <w:rPr>
          <w:rFonts w:ascii="Palatino Linotype" w:hAnsi="Palatino Linotype"/>
          <w:i/>
        </w:rPr>
        <w:t xml:space="preserve"> Contribuir a la mejora de procedimientos y mecanismos que permitan la protección de los datos personales en posesión de los sujetos obligados.</w:t>
      </w:r>
    </w:p>
    <w:p w14:paraId="3EB0D584"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VII.</w:t>
      </w:r>
      <w:r w:rsidRPr="00701232">
        <w:rPr>
          <w:rFonts w:ascii="Palatino Linotype" w:hAnsi="Palatino Linotype"/>
          <w:i/>
        </w:rPr>
        <w:t xml:space="preserve"> Promover, fomentar y difundir una cultura de protección de datos personales en el Estado de México y sus Municipios.</w:t>
      </w:r>
    </w:p>
    <w:p w14:paraId="20FC0305"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VIII.</w:t>
      </w:r>
      <w:r w:rsidRPr="00701232">
        <w:rPr>
          <w:rFonts w:ascii="Palatino Linotype" w:hAnsi="Palatino Linotype"/>
          <w:i/>
        </w:rPr>
        <w:t xml:space="preserve"> Establecer los mecanismos para garantizar el cumplimiento y la efectiva aplicación de las medidas de apremio para aquellas conductas que contravengan las disposiciones previstas en esta Ley.</w:t>
      </w:r>
    </w:p>
    <w:p w14:paraId="7F0C9707"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IX.</w:t>
      </w:r>
      <w:r w:rsidRPr="00701232">
        <w:rPr>
          <w:rFonts w:ascii="Palatino Linotype" w:hAnsi="Palatino Linotype"/>
          <w:i/>
        </w:rPr>
        <w:t xml:space="preserve"> Establecer la competencia y funcionamiento del Instituto de Transparencia, Acceso a la Información Pública y Protección de Personales del Estado de México y Municipios en materia de protección de datos personales.</w:t>
      </w:r>
    </w:p>
    <w:p w14:paraId="210ADAEF"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X.</w:t>
      </w:r>
      <w:r w:rsidRPr="00701232">
        <w:rPr>
          <w:rFonts w:ascii="Palatino Linotype" w:hAnsi="Palatino Linotype"/>
          <w:i/>
        </w:rPr>
        <w:t xml:space="preserve"> Regular los medios de impugnación en la materia y los procedimientos para su interposición ante el Instituto de Transparencia, Acceso a la Información Pública y Protección de Personales del Estado de México y Municipios.</w:t>
      </w:r>
    </w:p>
    <w:p w14:paraId="387DD22D" w14:textId="77777777" w:rsidR="00EE1BEC" w:rsidRPr="00701232" w:rsidRDefault="00EE1BEC" w:rsidP="00EE1BEC">
      <w:pPr>
        <w:ind w:left="708" w:right="618"/>
        <w:jc w:val="both"/>
        <w:rPr>
          <w:rFonts w:ascii="Palatino Linotype" w:hAnsi="Palatino Linotype"/>
          <w:i/>
        </w:rPr>
      </w:pPr>
    </w:p>
    <w:p w14:paraId="4DF4C989" w14:textId="77777777" w:rsidR="00EE1BEC" w:rsidRPr="00701232" w:rsidRDefault="00EE1BEC" w:rsidP="00EE1BEC">
      <w:pPr>
        <w:ind w:left="708" w:right="618"/>
        <w:jc w:val="both"/>
        <w:rPr>
          <w:rFonts w:ascii="Palatino Linotype" w:hAnsi="Palatino Linotype"/>
          <w:b/>
          <w:i/>
        </w:rPr>
      </w:pPr>
      <w:r w:rsidRPr="00701232">
        <w:rPr>
          <w:rFonts w:ascii="Palatino Linotype" w:hAnsi="Palatino Linotype"/>
          <w:b/>
          <w:i/>
        </w:rPr>
        <w:t>De los Sujetos Obligados</w:t>
      </w:r>
    </w:p>
    <w:p w14:paraId="42E467A8"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Artículo 3.</w:t>
      </w:r>
      <w:r w:rsidRPr="00701232">
        <w:rPr>
          <w:rFonts w:ascii="Palatino Linotype" w:hAnsi="Palatino Linotype"/>
          <w:i/>
        </w:rPr>
        <w:t xml:space="preserve"> Son sujetos obligados por esta Ley:</w:t>
      </w:r>
    </w:p>
    <w:p w14:paraId="4F697E88"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I.</w:t>
      </w:r>
      <w:r w:rsidRPr="00701232">
        <w:rPr>
          <w:rFonts w:ascii="Palatino Linotype" w:hAnsi="Palatino Linotype"/>
          <w:i/>
        </w:rPr>
        <w:t xml:space="preserve"> El Poder Ejecutivo.</w:t>
      </w:r>
    </w:p>
    <w:p w14:paraId="1D2813D4"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II</w:t>
      </w:r>
      <w:r w:rsidRPr="00701232">
        <w:rPr>
          <w:rFonts w:ascii="Palatino Linotype" w:hAnsi="Palatino Linotype"/>
          <w:i/>
        </w:rPr>
        <w:t>. El Poder Legislativo.</w:t>
      </w:r>
    </w:p>
    <w:p w14:paraId="258D7F7D"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lastRenderedPageBreak/>
        <w:t>III.</w:t>
      </w:r>
      <w:r w:rsidRPr="00701232">
        <w:rPr>
          <w:rFonts w:ascii="Palatino Linotype" w:hAnsi="Palatino Linotype"/>
          <w:i/>
        </w:rPr>
        <w:t xml:space="preserve"> El Poder Judicial.</w:t>
      </w:r>
    </w:p>
    <w:p w14:paraId="40609F39"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IV.</w:t>
      </w:r>
      <w:r w:rsidRPr="00701232">
        <w:rPr>
          <w:rFonts w:ascii="Palatino Linotype" w:hAnsi="Palatino Linotype"/>
          <w:i/>
        </w:rPr>
        <w:t xml:space="preserve"> Los Ayuntamientos,</w:t>
      </w:r>
    </w:p>
    <w:p w14:paraId="55C92C1E"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V.</w:t>
      </w:r>
      <w:r w:rsidRPr="00701232">
        <w:rPr>
          <w:rFonts w:ascii="Palatino Linotype" w:hAnsi="Palatino Linotype"/>
          <w:i/>
        </w:rPr>
        <w:t xml:space="preserve"> Los Órganos y Organismos Constitucionales Autónomos.</w:t>
      </w:r>
    </w:p>
    <w:p w14:paraId="21AE4FA5"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VI.</w:t>
      </w:r>
      <w:r w:rsidRPr="00701232">
        <w:rPr>
          <w:rFonts w:ascii="Palatino Linotype" w:hAnsi="Palatino Linotype"/>
          <w:i/>
        </w:rPr>
        <w:t xml:space="preserve"> Los Tribunales Administrativos.</w:t>
      </w:r>
    </w:p>
    <w:p w14:paraId="37323121"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VII.</w:t>
      </w:r>
      <w:r w:rsidRPr="00701232">
        <w:rPr>
          <w:rFonts w:ascii="Palatino Linotype" w:hAnsi="Palatino Linotype"/>
          <w:i/>
        </w:rPr>
        <w:t xml:space="preserve"> Los Partidos Políticos.</w:t>
      </w:r>
    </w:p>
    <w:p w14:paraId="1B937DB5"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VIII.</w:t>
      </w:r>
      <w:r w:rsidRPr="00701232">
        <w:rPr>
          <w:rFonts w:ascii="Palatino Linotype" w:hAnsi="Palatino Linotype"/>
          <w:i/>
        </w:rPr>
        <w:t xml:space="preserve"> Los Fideicomisos y Fondos Públicos.</w:t>
      </w:r>
    </w:p>
    <w:p w14:paraId="044A3D82"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i/>
        </w:rPr>
        <w:t>Los sindicatos, las candidatas o los candidatos independientes y cualquier otra persona física o jurídica colectiva que reciba y ejerza recursos públicos o realice actos de autoridad serán responsables de los datos personales de conformidad con las disposiciones legales aplicables para la protección de datos personales en posesión de los particulares.</w:t>
      </w:r>
    </w:p>
    <w:p w14:paraId="2F2652E9"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i/>
        </w:rPr>
        <w:t>En los demás supuestos, las personas físicas y jurídicas colectivas se sujetarán a lo previsto en las disposiciones legales aplicables.</w:t>
      </w:r>
    </w:p>
    <w:p w14:paraId="6C476E56" w14:textId="77777777" w:rsidR="00EE1BEC" w:rsidRPr="00701232" w:rsidRDefault="00EE1BEC" w:rsidP="00EE1BEC">
      <w:pPr>
        <w:ind w:left="708" w:right="618"/>
        <w:jc w:val="both"/>
        <w:rPr>
          <w:rFonts w:ascii="Palatino Linotype" w:hAnsi="Palatino Linotype"/>
          <w:i/>
        </w:rPr>
      </w:pPr>
    </w:p>
    <w:p w14:paraId="0B60D434" w14:textId="77777777" w:rsidR="00EE1BEC" w:rsidRPr="00701232" w:rsidRDefault="00EE1BEC" w:rsidP="00EE1BEC">
      <w:pPr>
        <w:ind w:left="708" w:right="618"/>
        <w:jc w:val="both"/>
        <w:rPr>
          <w:rFonts w:ascii="Palatino Linotype" w:hAnsi="Palatino Linotype"/>
          <w:b/>
          <w:i/>
        </w:rPr>
      </w:pPr>
      <w:r w:rsidRPr="00701232">
        <w:rPr>
          <w:rFonts w:ascii="Palatino Linotype" w:hAnsi="Palatino Linotype"/>
          <w:b/>
          <w:i/>
        </w:rPr>
        <w:t>Glosario</w:t>
      </w:r>
    </w:p>
    <w:p w14:paraId="1CB98537"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Artículo 4.</w:t>
      </w:r>
      <w:r w:rsidRPr="00701232">
        <w:rPr>
          <w:rFonts w:ascii="Palatino Linotype" w:hAnsi="Palatino Linotype"/>
          <w:i/>
        </w:rPr>
        <w:t xml:space="preserve"> Para los efectos de esta Ley se entenderá por:</w:t>
      </w:r>
    </w:p>
    <w:p w14:paraId="14385CE9"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i/>
        </w:rPr>
        <w:t>…</w:t>
      </w:r>
    </w:p>
    <w:p w14:paraId="51510686"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XI. Datos personales:</w:t>
      </w:r>
      <w:r w:rsidRPr="00701232">
        <w:rPr>
          <w:rFonts w:ascii="Palatino Linotype" w:hAnsi="Palatino Linotype"/>
          <w:i/>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1BF94763" w14:textId="77777777" w:rsidR="002A2907" w:rsidRDefault="00EE1BEC" w:rsidP="002A2907">
      <w:pPr>
        <w:ind w:left="708" w:right="618"/>
        <w:jc w:val="both"/>
        <w:rPr>
          <w:rFonts w:ascii="Palatino Linotype" w:hAnsi="Palatino Linotype"/>
          <w:i/>
        </w:rPr>
      </w:pPr>
      <w:r w:rsidRPr="00701232">
        <w:rPr>
          <w:rFonts w:ascii="Palatino Linotype" w:hAnsi="Palatino Linotype"/>
          <w:b/>
          <w:i/>
        </w:rPr>
        <w:t>…</w:t>
      </w:r>
    </w:p>
    <w:p w14:paraId="69E89C78" w14:textId="26440ED2" w:rsidR="00EE1BEC" w:rsidRPr="002A2907" w:rsidRDefault="00EE1BEC" w:rsidP="002A2907">
      <w:pPr>
        <w:ind w:left="708" w:right="618"/>
        <w:jc w:val="both"/>
        <w:rPr>
          <w:rFonts w:ascii="Palatino Linotype" w:hAnsi="Palatino Linotype"/>
          <w:i/>
        </w:rPr>
      </w:pPr>
      <w:r w:rsidRPr="00701232">
        <w:rPr>
          <w:rFonts w:ascii="Palatino Linotype" w:hAnsi="Palatino Linotype"/>
          <w:b/>
          <w:i/>
        </w:rPr>
        <w:t>Principios</w:t>
      </w:r>
    </w:p>
    <w:p w14:paraId="1BC7A94C"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Artículo 15</w:t>
      </w:r>
      <w:r w:rsidRPr="00701232">
        <w:rPr>
          <w:rFonts w:ascii="Palatino Linotype" w:hAnsi="Palatino Linotype"/>
          <w:i/>
        </w:rPr>
        <w:t xml:space="preserve"> Los responsables en el tratamiento de datos personales, observarán los principios de calidad, consentimiento, finalidad, información, lealtad, licitud, proporcionalidad y responsabilidad.</w:t>
      </w:r>
    </w:p>
    <w:p w14:paraId="55B68C32" w14:textId="77777777" w:rsidR="00EE1BEC" w:rsidRPr="00701232" w:rsidRDefault="00EE1BEC" w:rsidP="00EE1BEC">
      <w:pPr>
        <w:ind w:right="618"/>
        <w:jc w:val="both"/>
        <w:rPr>
          <w:rFonts w:ascii="Palatino Linotype" w:hAnsi="Palatino Linotype"/>
          <w:i/>
        </w:rPr>
      </w:pPr>
    </w:p>
    <w:p w14:paraId="572D2DDC" w14:textId="77777777" w:rsidR="00EE1BEC" w:rsidRPr="00701232" w:rsidRDefault="00EE1BEC" w:rsidP="00EE1BEC">
      <w:pPr>
        <w:ind w:left="708" w:right="618"/>
        <w:jc w:val="both"/>
        <w:rPr>
          <w:rFonts w:ascii="Palatino Linotype" w:hAnsi="Palatino Linotype"/>
          <w:b/>
          <w:i/>
        </w:rPr>
      </w:pPr>
      <w:r w:rsidRPr="00701232">
        <w:rPr>
          <w:rFonts w:ascii="Palatino Linotype" w:hAnsi="Palatino Linotype"/>
          <w:b/>
          <w:i/>
        </w:rPr>
        <w:lastRenderedPageBreak/>
        <w:t>Derechos ARCO</w:t>
      </w:r>
    </w:p>
    <w:p w14:paraId="7B4526A3"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Artículo 97.</w:t>
      </w:r>
      <w:r w:rsidRPr="00701232">
        <w:rPr>
          <w:rFonts w:ascii="Palatino Linotype" w:hAnsi="Palatino Linotype"/>
          <w:i/>
        </w:rPr>
        <w:t xml:space="preserve"> Los derechos de acceso, rectificación, cancelación y oposición de datos personales son derechos independientes. El ejercicio de cualquiera de ellos no es requisito previo no impide el ejercicio de otro. La procedencia de estos derechos, en su caso, se hará efectiva una vez que el titular o su representante legal acrediten su identidad o representación, respectivamente.</w:t>
      </w:r>
    </w:p>
    <w:p w14:paraId="26E833A0"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i/>
        </w:rPr>
        <w:t>…</w:t>
      </w:r>
    </w:p>
    <w:p w14:paraId="35115712" w14:textId="77777777" w:rsidR="00EE1BEC" w:rsidRPr="00701232" w:rsidRDefault="00EE1BEC" w:rsidP="00EE1BEC">
      <w:pPr>
        <w:ind w:left="708" w:right="618"/>
        <w:jc w:val="both"/>
        <w:rPr>
          <w:rFonts w:ascii="Palatino Linotype" w:hAnsi="Palatino Linotype"/>
          <w:b/>
          <w:i/>
        </w:rPr>
      </w:pPr>
    </w:p>
    <w:p w14:paraId="75460E20" w14:textId="77777777" w:rsidR="00EE1BEC" w:rsidRPr="00701232" w:rsidRDefault="00EE1BEC" w:rsidP="00EE1BEC">
      <w:pPr>
        <w:ind w:left="708" w:right="618"/>
        <w:jc w:val="both"/>
        <w:rPr>
          <w:rFonts w:ascii="Palatino Linotype" w:hAnsi="Palatino Linotype"/>
          <w:b/>
          <w:i/>
        </w:rPr>
      </w:pPr>
      <w:r w:rsidRPr="00701232">
        <w:rPr>
          <w:rFonts w:ascii="Palatino Linotype" w:hAnsi="Palatino Linotype"/>
          <w:b/>
          <w:i/>
        </w:rPr>
        <w:t>Medidas de seguridad administrativas, físicas y técnicas</w:t>
      </w:r>
    </w:p>
    <w:p w14:paraId="1B98D17F"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Artículo 38.</w:t>
      </w:r>
      <w:r w:rsidRPr="00701232">
        <w:rPr>
          <w:rFonts w:ascii="Palatino Linotype" w:hAnsi="Palatino Linotype"/>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w:t>
      </w:r>
    </w:p>
    <w:p w14:paraId="50A9AFF4"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i/>
        </w:rPr>
        <w:t>autorizado o ilícito, de conformidad con lo dispuesto en los lineamientos que al efecto se expidan.</w:t>
      </w:r>
    </w:p>
    <w:p w14:paraId="18D01409" w14:textId="77777777" w:rsidR="00EE1BEC" w:rsidRPr="00701232" w:rsidRDefault="00EE1BEC" w:rsidP="00EE1BEC">
      <w:pPr>
        <w:ind w:left="708" w:right="618"/>
        <w:jc w:val="both"/>
        <w:rPr>
          <w:rFonts w:ascii="Palatino Linotype" w:hAnsi="Palatino Linotype"/>
          <w:b/>
          <w:i/>
        </w:rPr>
      </w:pPr>
    </w:p>
    <w:p w14:paraId="019D626F" w14:textId="77777777" w:rsidR="00EE1BEC" w:rsidRPr="00701232" w:rsidRDefault="00EE1BEC" w:rsidP="00EE1BEC">
      <w:pPr>
        <w:ind w:left="708" w:right="618"/>
        <w:jc w:val="both"/>
        <w:rPr>
          <w:rFonts w:ascii="Palatino Linotype" w:hAnsi="Palatino Linotype"/>
          <w:b/>
          <w:i/>
        </w:rPr>
      </w:pPr>
      <w:r w:rsidRPr="00701232">
        <w:rPr>
          <w:rFonts w:ascii="Palatino Linotype" w:hAnsi="Palatino Linotype"/>
          <w:b/>
          <w:i/>
        </w:rPr>
        <w:t>Del Instituto</w:t>
      </w:r>
    </w:p>
    <w:p w14:paraId="0DD5E28B"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b/>
          <w:i/>
        </w:rPr>
        <w:t>Artículo 81.</w:t>
      </w:r>
      <w:r w:rsidRPr="00701232">
        <w:rPr>
          <w:rFonts w:ascii="Palatino Linotype" w:hAnsi="Palatino Linotype"/>
          <w:i/>
        </w:rPr>
        <w:t xml:space="preserve"> El Instituto es la autoridad encargada de garantizar a toda persona la protección de sus datos personales que se encuentren en posesión de los sujetos obligados, a través de la aplicación de la presente Ley, en concordancia con lo establecido por las disposiciones legales y normatividad en la materia.”</w:t>
      </w:r>
    </w:p>
    <w:p w14:paraId="61609409"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i/>
        </w:rPr>
        <w:t>(Énfasis añadido)</w:t>
      </w:r>
    </w:p>
    <w:p w14:paraId="511C02AF" w14:textId="77777777" w:rsidR="00EE1BEC" w:rsidRPr="00701232" w:rsidRDefault="00EE1BEC" w:rsidP="00EE1BEC">
      <w:pPr>
        <w:ind w:left="708" w:right="618"/>
        <w:jc w:val="both"/>
        <w:rPr>
          <w:rFonts w:ascii="Palatino Linotype" w:hAnsi="Palatino Linotype"/>
          <w:i/>
        </w:rPr>
      </w:pPr>
    </w:p>
    <w:p w14:paraId="3A9FDAD3" w14:textId="77777777" w:rsidR="00EE1BEC" w:rsidRPr="00701232" w:rsidRDefault="00EE1BEC" w:rsidP="00EE1BEC">
      <w:pPr>
        <w:spacing w:line="360" w:lineRule="auto"/>
        <w:ind w:right="51"/>
        <w:jc w:val="both"/>
        <w:rPr>
          <w:rFonts w:ascii="Palatino Linotype" w:hAnsi="Palatino Linotype"/>
        </w:rPr>
      </w:pPr>
      <w:r w:rsidRPr="00701232">
        <w:rPr>
          <w:rFonts w:ascii="Palatino Linotype" w:hAnsi="Palatino Linotype"/>
        </w:rPr>
        <w:lastRenderedPageBreak/>
        <w:t xml:space="preserve">De lo anterior, se refrenda el hecho de que no se está en presencia del ejercicio de acceso a la información y por lo tanto, la vía empleada por el ahora </w:t>
      </w:r>
      <w:r w:rsidRPr="00701232">
        <w:rPr>
          <w:rFonts w:ascii="Palatino Linotype" w:hAnsi="Palatino Linotype"/>
          <w:b/>
        </w:rPr>
        <w:t xml:space="preserve">RECURRENTE </w:t>
      </w:r>
      <w:r w:rsidRPr="00701232">
        <w:rPr>
          <w:rFonts w:ascii="Palatino Linotype" w:hAnsi="Palatino Linotype"/>
        </w:rPr>
        <w:t>no es la adecuada, sin embargo, ello no se constituye como un obstáculo para dar trámite a la solicitud respectiva.</w:t>
      </w:r>
    </w:p>
    <w:p w14:paraId="219AB608" w14:textId="77777777" w:rsidR="00EE1BEC" w:rsidRPr="00701232" w:rsidRDefault="00EE1BEC" w:rsidP="00EE1BEC">
      <w:pPr>
        <w:spacing w:line="360" w:lineRule="auto"/>
        <w:ind w:right="51"/>
        <w:jc w:val="both"/>
        <w:rPr>
          <w:rFonts w:ascii="Palatino Linotype" w:hAnsi="Palatino Linotype"/>
        </w:rPr>
      </w:pPr>
    </w:p>
    <w:p w14:paraId="47462187" w14:textId="77777777" w:rsidR="00EE1BEC" w:rsidRPr="00701232" w:rsidRDefault="00EE1BEC" w:rsidP="00EE1BEC">
      <w:pPr>
        <w:spacing w:line="360" w:lineRule="auto"/>
        <w:ind w:right="51"/>
        <w:jc w:val="both"/>
        <w:rPr>
          <w:rFonts w:ascii="Palatino Linotype" w:hAnsi="Palatino Linotype"/>
        </w:rPr>
      </w:pPr>
      <w:r w:rsidRPr="00701232">
        <w:rPr>
          <w:rFonts w:ascii="Palatino Linotype" w:hAnsi="Palatino Linotype"/>
        </w:rPr>
        <w:t xml:space="preserve">Derivado de lo anterior, si bien es cierto que el </w:t>
      </w:r>
      <w:r w:rsidRPr="00701232">
        <w:rPr>
          <w:rFonts w:ascii="Palatino Linotype" w:hAnsi="Palatino Linotype" w:cs="Arial"/>
        </w:rPr>
        <w:t>solicitante</w:t>
      </w:r>
      <w:r w:rsidRPr="00701232">
        <w:rPr>
          <w:rFonts w:ascii="Palatino Linotype" w:hAnsi="Palatino Linotype"/>
        </w:rPr>
        <w:t xml:space="preserve"> al momento de ingresar su solicitud lo hizo mediante la vía de acceso a la información, también lo es, que la propia Ley de Protección de Datos Personales en Posesión de Sujetos Obligados del Estado de México y Municipios, establece que se debe proveer lo necesario para que toda persona pueda ejercer los derechos de acceso, rectificación y cancelación de sus datos personales, así como manifestar su oposición a determinado tratamiento, mediante procedimientos sencillos y expeditos; por lo que, resulta procedente que se le dé curso a su solicitud como si ésta fuera de Acceso a Datos Personales, más aún y cuando dicha situación es compartida por institutos análogos a este Instituto, como es el caso del entonces Instituto Federal de Acceso a la Información y Protección de Datos (IFAI), quien ha emitido criterio 0008/2009 que es del tenor literal siguiente: </w:t>
      </w:r>
    </w:p>
    <w:p w14:paraId="688122F7" w14:textId="77777777" w:rsidR="00EE1BEC" w:rsidRPr="00701232" w:rsidRDefault="00EE1BEC" w:rsidP="00EE1BEC">
      <w:pPr>
        <w:spacing w:line="360" w:lineRule="auto"/>
        <w:ind w:right="51"/>
        <w:jc w:val="both"/>
        <w:rPr>
          <w:rFonts w:ascii="Palatino Linotype" w:hAnsi="Palatino Linotype"/>
        </w:rPr>
      </w:pPr>
    </w:p>
    <w:p w14:paraId="3D273F4A" w14:textId="77777777" w:rsidR="00EE1BEC" w:rsidRPr="00701232" w:rsidRDefault="00EE1BEC" w:rsidP="00EE1BEC">
      <w:pPr>
        <w:ind w:left="708" w:right="618"/>
        <w:jc w:val="both"/>
        <w:rPr>
          <w:rFonts w:ascii="Palatino Linotype" w:hAnsi="Palatino Linotype"/>
          <w:b/>
          <w:i/>
        </w:rPr>
      </w:pPr>
      <w:r w:rsidRPr="00701232">
        <w:rPr>
          <w:rFonts w:ascii="Palatino Linotype" w:hAnsi="Palatino Linotype"/>
          <w:b/>
          <w:i/>
        </w:rPr>
        <w:t xml:space="preserve">“CRITERIO 008/2009. </w:t>
      </w:r>
      <w:r w:rsidRPr="00701232">
        <w:rPr>
          <w:rFonts w:ascii="Palatino Linotype" w:hAnsi="Palatino Linotype"/>
          <w:b/>
          <w:i/>
          <w:u w:val="single"/>
        </w:rPr>
        <w:t>Las dependencias y entidades deberán dar trámite a las solicitudes aun cuando la vía en la que fueron presentadas -acceso a datos personales o información pública- no corresponda con la naturaleza de la materia de la misma. Todas aquellas solicitudes cuyo objetivo sea allegarse de información pública y que sean ingresadas por la vía de acceso a datos personales, así como el caso contrario, deberán ser tramitadas por las dependencias y entidades de conformidad con la naturaleza de la información de que se trate, sin necesidad de que el particular requiera presentar una nueva solicitud</w:t>
      </w:r>
      <w:r w:rsidRPr="00701232">
        <w:rPr>
          <w:rFonts w:ascii="Palatino Linotype" w:hAnsi="Palatino Linotype"/>
          <w:i/>
        </w:rPr>
        <w:t xml:space="preserve">. De conformidad con lo dispuesto en el artículo 1° de la Ley Federal de Transparencia y Acceso a la Información Pública Gubernamental, ésta tiene como finalidad proveer lo necesario para garantizar el acceso de toda persona a la información </w:t>
      </w:r>
      <w:r w:rsidRPr="00701232">
        <w:rPr>
          <w:rFonts w:ascii="Palatino Linotype" w:hAnsi="Palatino Linotype"/>
          <w:i/>
        </w:rPr>
        <w:lastRenderedPageBreak/>
        <w:t>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p>
    <w:p w14:paraId="25B3C064"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i/>
        </w:rPr>
        <w:t>Expedientes:</w:t>
      </w:r>
    </w:p>
    <w:p w14:paraId="7BE8933E"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i/>
        </w:rPr>
        <w:t>1620/07 Secretaría de la Función Pública - Alonso Lujambio Irazábal</w:t>
      </w:r>
    </w:p>
    <w:p w14:paraId="2465A657"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i/>
        </w:rPr>
        <w:t>2350/07 Secretaría de la Función Pública - Alonso Lujambio Irazábal</w:t>
      </w:r>
    </w:p>
    <w:p w14:paraId="6AAB11F9"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i/>
        </w:rPr>
        <w:t>1856/08 Pemex Refinación – Alonso Gómez-Robledo V.</w:t>
      </w:r>
    </w:p>
    <w:p w14:paraId="3FDD6A67"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i/>
        </w:rPr>
        <w:t xml:space="preserve">4585/08 Instituto Mexicano del Seguro Social – Jacqueline </w:t>
      </w:r>
      <w:proofErr w:type="spellStart"/>
      <w:r w:rsidRPr="00701232">
        <w:rPr>
          <w:rFonts w:ascii="Palatino Linotype" w:hAnsi="Palatino Linotype"/>
          <w:i/>
        </w:rPr>
        <w:t>Peschard</w:t>
      </w:r>
      <w:proofErr w:type="spellEnd"/>
      <w:r w:rsidRPr="00701232">
        <w:rPr>
          <w:rFonts w:ascii="Palatino Linotype" w:hAnsi="Palatino Linotype"/>
          <w:i/>
        </w:rPr>
        <w:t xml:space="preserve"> Mariscal</w:t>
      </w:r>
    </w:p>
    <w:p w14:paraId="2C47CF4E" w14:textId="77777777" w:rsidR="00EE1BEC" w:rsidRPr="00701232" w:rsidRDefault="00EE1BEC" w:rsidP="00EE1BEC">
      <w:pPr>
        <w:ind w:left="708" w:right="618"/>
        <w:jc w:val="both"/>
        <w:rPr>
          <w:rFonts w:ascii="Palatino Linotype" w:hAnsi="Palatino Linotype"/>
          <w:i/>
        </w:rPr>
      </w:pPr>
      <w:r w:rsidRPr="00701232">
        <w:rPr>
          <w:rFonts w:ascii="Palatino Linotype" w:hAnsi="Palatino Linotype"/>
          <w:i/>
        </w:rPr>
        <w:t>2593/09 Instituto Mexicano del Seguro Social – Alonso Gómez-Robledo V.”</w:t>
      </w:r>
    </w:p>
    <w:p w14:paraId="1BDEAED7" w14:textId="7A8FE4A2" w:rsidR="00EE1BEC" w:rsidRPr="00EE1BEC" w:rsidRDefault="00EE1BEC" w:rsidP="00EE1BEC">
      <w:pPr>
        <w:pStyle w:val="Prrafodelista"/>
        <w:widowControl w:val="0"/>
        <w:autoSpaceDE w:val="0"/>
        <w:autoSpaceDN w:val="0"/>
        <w:adjustRightInd w:val="0"/>
        <w:spacing w:before="240" w:after="240" w:line="360" w:lineRule="auto"/>
        <w:ind w:left="0"/>
        <w:jc w:val="both"/>
        <w:rPr>
          <w:rFonts w:ascii="Palatino Linotype" w:hAnsi="Palatino Linotype"/>
          <w:bCs/>
        </w:rPr>
      </w:pPr>
      <w:r w:rsidRPr="00701232">
        <w:rPr>
          <w:rFonts w:ascii="Palatino Linotype" w:hAnsi="Palatino Linotype" w:cs="Arial"/>
          <w:b/>
          <w:sz w:val="28"/>
          <w:szCs w:val="28"/>
        </w:rPr>
        <w:t>TERCERO.</w:t>
      </w:r>
      <w:r w:rsidRPr="00701232">
        <w:rPr>
          <w:rFonts w:ascii="Palatino Linotype" w:hAnsi="Palatino Linotype" w:cs="Arial"/>
          <w:b/>
        </w:rPr>
        <w:t xml:space="preserve"> </w:t>
      </w:r>
      <w:r w:rsidRPr="00EE1BEC">
        <w:rPr>
          <w:rFonts w:ascii="Palatino Linotype" w:hAnsi="Palatino Linotype" w:cs="Arial"/>
          <w:bCs/>
          <w:snapToGrid w:val="0"/>
        </w:rPr>
        <w:t xml:space="preserve">Legitimación para interponer el recurso de revisión respecto a datos de personas fallecidas. </w:t>
      </w:r>
      <w:r w:rsidRPr="00EE1BEC">
        <w:rPr>
          <w:rFonts w:ascii="Palatino Linotype" w:hAnsi="Palatino Linotype"/>
          <w:bCs/>
        </w:rPr>
        <w:t>Para tales efectos es preciso observar lo establecido en el artículo 122, de la Ley de Protección de Datos Personales en Posesión de Sujetos Obligados del Estado de México y Municipios, el cual indica:</w:t>
      </w:r>
    </w:p>
    <w:p w14:paraId="48E63B82" w14:textId="77777777" w:rsidR="00EE1BEC" w:rsidRPr="00EE1BEC" w:rsidRDefault="00EE1BEC" w:rsidP="00EE1BEC">
      <w:pPr>
        <w:spacing w:before="240" w:after="240" w:line="360" w:lineRule="auto"/>
        <w:ind w:left="851" w:right="899"/>
        <w:jc w:val="both"/>
        <w:rPr>
          <w:rFonts w:ascii="Palatino Linotype" w:hAnsi="Palatino Linotype" w:cs="Arial"/>
          <w:bCs/>
          <w:i/>
        </w:rPr>
      </w:pPr>
      <w:r w:rsidRPr="00EE1BEC">
        <w:rPr>
          <w:rFonts w:ascii="Palatino Linotype" w:hAnsi="Palatino Linotype" w:cs="Arial"/>
          <w:bCs/>
          <w:i/>
        </w:rPr>
        <w:t xml:space="preserve">“Interposición respecto a datos de personas fallecidas </w:t>
      </w:r>
    </w:p>
    <w:p w14:paraId="4385B60E" w14:textId="77777777" w:rsidR="00EE1BEC" w:rsidRPr="00EE1BEC" w:rsidRDefault="00EE1BEC" w:rsidP="00EE1BEC">
      <w:pPr>
        <w:spacing w:before="240" w:after="240" w:line="360" w:lineRule="auto"/>
        <w:ind w:left="851" w:right="899"/>
        <w:jc w:val="both"/>
        <w:rPr>
          <w:rFonts w:ascii="Palatino Linotype" w:hAnsi="Palatino Linotype" w:cs="Arial"/>
          <w:bCs/>
          <w:i/>
        </w:rPr>
      </w:pPr>
      <w:r w:rsidRPr="00EE1BEC">
        <w:rPr>
          <w:rFonts w:ascii="Palatino Linotype" w:hAnsi="Palatino Linotype" w:cs="Arial"/>
          <w:bCs/>
          <w:i/>
        </w:rPr>
        <w:lastRenderedPageBreak/>
        <w:t>Artículo 122. La interposición de un recurso de revisión de datos personales concernientes a personas fallecidas, podrá realizarla la persona que acredite tener un interés jurídico o legítimo.</w:t>
      </w:r>
    </w:p>
    <w:p w14:paraId="2BDBB1AB" w14:textId="63B38F5E" w:rsidR="00EE1BEC" w:rsidRPr="00EE1BEC" w:rsidRDefault="00EE1BEC" w:rsidP="00EE1BEC">
      <w:pPr>
        <w:spacing w:before="240" w:after="240" w:line="360" w:lineRule="auto"/>
        <w:ind w:left="851" w:right="899"/>
        <w:jc w:val="both"/>
        <w:rPr>
          <w:rFonts w:ascii="Palatino Linotype" w:hAnsi="Palatino Linotype" w:cs="Arial"/>
          <w:bCs/>
          <w:lang w:eastAsia="es-MX"/>
        </w:rPr>
      </w:pPr>
      <w:r w:rsidRPr="00EE1BEC">
        <w:rPr>
          <w:rFonts w:ascii="Palatino Linotype" w:hAnsi="Palatino Linotype" w:cs="Arial"/>
          <w:bCs/>
          <w:lang w:eastAsia="es-MX"/>
        </w:rPr>
        <w:t>(Énfasis añadido)</w:t>
      </w:r>
    </w:p>
    <w:p w14:paraId="5D94A550" w14:textId="415E8F7D" w:rsidR="00EE1BEC" w:rsidRPr="00EE1BEC" w:rsidRDefault="00EE1BEC" w:rsidP="00EE1BEC">
      <w:pPr>
        <w:widowControl w:val="0"/>
        <w:autoSpaceDE w:val="0"/>
        <w:autoSpaceDN w:val="0"/>
        <w:adjustRightInd w:val="0"/>
        <w:spacing w:before="240" w:after="240" w:line="360" w:lineRule="auto"/>
        <w:jc w:val="both"/>
        <w:rPr>
          <w:rFonts w:ascii="Palatino Linotype" w:hAnsi="Palatino Linotype" w:cs="Arial"/>
          <w:bCs/>
        </w:rPr>
      </w:pPr>
      <w:r w:rsidRPr="00EE1BEC">
        <w:rPr>
          <w:rFonts w:ascii="Palatino Linotype" w:hAnsi="Palatino Linotype" w:cs="Arial"/>
          <w:bCs/>
        </w:rPr>
        <w:t>Del precepto transcrito se desprende que, la interposición de recurso de revisión relativo a los datos personales concernientes a personas fallecidas, podrá realizarla quien acredite tener un interés jurídico o legítimo.</w:t>
      </w:r>
    </w:p>
    <w:p w14:paraId="7A76416D" w14:textId="2B490F10" w:rsidR="00EE1BEC" w:rsidRPr="00EE1BEC" w:rsidRDefault="00EE1BEC" w:rsidP="00EE1BE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bCs/>
        </w:rPr>
      </w:pPr>
      <w:r w:rsidRPr="00EE1BEC">
        <w:rPr>
          <w:rFonts w:ascii="Palatino Linotype" w:hAnsi="Palatino Linotype" w:cs="Arial"/>
          <w:bCs/>
        </w:rPr>
        <w:t>Así, a efecto de dar claridad respecto de los términos de interés jurídico e interés legítimo, es necesario remitirnos por una parte a la definición legal prevista el artículo 231 del Código de Procedimientos Administrativos del Estado de México, de aplicación supletoria a la Ley de Protección de Datos Personales en Posesión de Sujetos Obligados del Estado de México y Municipios, por disposición de su artículo 11; numeral que, para mayor ilustración, se transcribe a continuación:</w:t>
      </w:r>
    </w:p>
    <w:p w14:paraId="407314CF" w14:textId="2CD3968E" w:rsidR="00EE1BEC" w:rsidRPr="00EE1BEC" w:rsidRDefault="00EE1BEC" w:rsidP="00EE1BEC">
      <w:pPr>
        <w:spacing w:before="240" w:after="240" w:line="360" w:lineRule="auto"/>
        <w:ind w:left="709" w:right="899"/>
        <w:jc w:val="both"/>
        <w:rPr>
          <w:rFonts w:ascii="Palatino Linotype" w:hAnsi="Palatino Linotype" w:cs="Arial"/>
          <w:bCs/>
          <w:i/>
        </w:rPr>
      </w:pPr>
      <w:r w:rsidRPr="00EE1BEC">
        <w:rPr>
          <w:rFonts w:ascii="Palatino Linotype" w:hAnsi="Palatino Linotype" w:cs="Arial"/>
          <w:bCs/>
          <w:i/>
        </w:rPr>
        <w:t>“Artículo 231.- Sólo podrán intervenir en juicio los particulares que tengan un interés jurídico o legítimo que funde su pretensión. Tienen interés jurídico los titulares de un derecho subjetivo público e interés legítimo quienes invoquen situaciones de hecho protegidas por el orden jurídico, tanto de un sujeto determinado como de los integrantes de un grupo de individuos, diferenciados del conjunto general de la sociedad.”</w:t>
      </w:r>
    </w:p>
    <w:p w14:paraId="7A989865" w14:textId="4C4392D6" w:rsidR="00EE1BEC" w:rsidRPr="00EE1BEC" w:rsidRDefault="00EE1BEC" w:rsidP="00EE1BEC">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bCs/>
        </w:rPr>
      </w:pPr>
      <w:r w:rsidRPr="00EE1BEC">
        <w:rPr>
          <w:rFonts w:ascii="Palatino Linotype" w:hAnsi="Palatino Linotype" w:cs="Arial"/>
          <w:bCs/>
        </w:rPr>
        <w:t xml:space="preserve">Así, al desentrañar el artículo de referencia tenemos que los elementos que integran el interés jurídico y legítimo: </w:t>
      </w:r>
    </w:p>
    <w:p w14:paraId="4B1B5247" w14:textId="77777777" w:rsidR="00EE1BEC" w:rsidRPr="00EE1BEC" w:rsidRDefault="00EE1BEC" w:rsidP="00EE1BEC">
      <w:pPr>
        <w:widowControl w:val="0"/>
        <w:autoSpaceDE w:val="0"/>
        <w:autoSpaceDN w:val="0"/>
        <w:adjustRightInd w:val="0"/>
        <w:spacing w:before="240" w:after="240" w:line="360" w:lineRule="auto"/>
        <w:jc w:val="both"/>
        <w:rPr>
          <w:rFonts w:ascii="Palatino Linotype" w:hAnsi="Palatino Linotype" w:cs="Arial"/>
          <w:bCs/>
        </w:rPr>
      </w:pPr>
      <w:r w:rsidRPr="00EE1BEC">
        <w:rPr>
          <w:rFonts w:ascii="Palatino Linotype" w:hAnsi="Palatino Linotype" w:cs="Arial"/>
          <w:bCs/>
        </w:rPr>
        <w:lastRenderedPageBreak/>
        <w:t>En cuanto al interés jurídico</w:t>
      </w:r>
    </w:p>
    <w:p w14:paraId="40A36A40" w14:textId="79F91B71" w:rsidR="00EE1BEC" w:rsidRPr="00EE1BEC" w:rsidRDefault="00EE1BEC" w:rsidP="00EE1BEC">
      <w:pPr>
        <w:pStyle w:val="Prrafodelista"/>
        <w:numPr>
          <w:ilvl w:val="0"/>
          <w:numId w:val="33"/>
        </w:numPr>
        <w:spacing w:before="240" w:after="240" w:line="360" w:lineRule="auto"/>
        <w:ind w:left="1066" w:hanging="357"/>
        <w:rPr>
          <w:rFonts w:ascii="Palatino Linotype" w:hAnsi="Palatino Linotype" w:cs="Arial"/>
          <w:bCs/>
        </w:rPr>
      </w:pPr>
      <w:r w:rsidRPr="00EE1BEC">
        <w:rPr>
          <w:rFonts w:ascii="Palatino Linotype" w:hAnsi="Palatino Linotype" w:cs="Arial"/>
          <w:bCs/>
        </w:rPr>
        <w:t>Titular de un derecho subjetivo público.</w:t>
      </w:r>
    </w:p>
    <w:p w14:paraId="582FE2E7" w14:textId="77777777" w:rsidR="00EE1BEC" w:rsidRPr="00EE1BEC" w:rsidRDefault="00EE1BEC" w:rsidP="00EE1BEC">
      <w:pPr>
        <w:widowControl w:val="0"/>
        <w:autoSpaceDE w:val="0"/>
        <w:autoSpaceDN w:val="0"/>
        <w:adjustRightInd w:val="0"/>
        <w:spacing w:before="240" w:after="240" w:line="360" w:lineRule="auto"/>
        <w:jc w:val="both"/>
        <w:rPr>
          <w:rFonts w:ascii="Palatino Linotype" w:hAnsi="Palatino Linotype" w:cs="Arial"/>
          <w:bCs/>
        </w:rPr>
      </w:pPr>
      <w:r w:rsidRPr="00EE1BEC">
        <w:rPr>
          <w:rFonts w:ascii="Palatino Linotype" w:hAnsi="Palatino Linotype" w:cs="Arial"/>
          <w:bCs/>
        </w:rPr>
        <w:t>Respecto al interés legítimo</w:t>
      </w:r>
    </w:p>
    <w:p w14:paraId="4020A6F6" w14:textId="77777777" w:rsidR="00EE1BEC" w:rsidRPr="00EE1BEC" w:rsidRDefault="00EE1BEC" w:rsidP="00EE1BEC">
      <w:pPr>
        <w:pStyle w:val="Prrafodelista"/>
        <w:numPr>
          <w:ilvl w:val="0"/>
          <w:numId w:val="33"/>
        </w:numPr>
        <w:spacing w:before="240" w:after="240" w:line="360" w:lineRule="auto"/>
        <w:rPr>
          <w:rFonts w:ascii="Palatino Linotype" w:hAnsi="Palatino Linotype" w:cs="Arial"/>
          <w:bCs/>
        </w:rPr>
      </w:pPr>
      <w:r w:rsidRPr="00EE1BEC">
        <w:rPr>
          <w:rFonts w:ascii="Palatino Linotype" w:hAnsi="Palatino Linotype" w:cs="Arial"/>
          <w:bCs/>
        </w:rPr>
        <w:t>Cualquier persona que invoque situaciones de hecho protegidas por el orden jurídico, y</w:t>
      </w:r>
    </w:p>
    <w:p w14:paraId="2C984741" w14:textId="2C1F7B41" w:rsidR="00EE1BEC" w:rsidRPr="00EE1BEC" w:rsidRDefault="00EE1BEC" w:rsidP="00EE1BEC">
      <w:pPr>
        <w:pStyle w:val="Prrafodelista"/>
        <w:numPr>
          <w:ilvl w:val="0"/>
          <w:numId w:val="33"/>
        </w:numPr>
        <w:spacing w:before="240" w:after="240" w:line="360" w:lineRule="auto"/>
        <w:rPr>
          <w:rFonts w:ascii="Palatino Linotype" w:hAnsi="Palatino Linotype" w:cs="Arial"/>
          <w:bCs/>
        </w:rPr>
      </w:pPr>
      <w:r w:rsidRPr="00EE1BEC">
        <w:rPr>
          <w:rFonts w:ascii="Palatino Linotype" w:hAnsi="Palatino Linotype" w:cs="Arial"/>
          <w:bCs/>
        </w:rPr>
        <w:t>Se diferencien del conjunto general de la sociedad.</w:t>
      </w:r>
    </w:p>
    <w:p w14:paraId="329E7182" w14:textId="4EC824BC" w:rsidR="00EE1BEC" w:rsidRPr="00EE1BEC" w:rsidRDefault="00EE1BEC" w:rsidP="00EE1BEC">
      <w:pPr>
        <w:widowControl w:val="0"/>
        <w:autoSpaceDE w:val="0"/>
        <w:autoSpaceDN w:val="0"/>
        <w:adjustRightInd w:val="0"/>
        <w:spacing w:before="240" w:after="240" w:line="360" w:lineRule="auto"/>
        <w:jc w:val="both"/>
        <w:rPr>
          <w:rFonts w:ascii="Palatino Linotype" w:hAnsi="Palatino Linotype" w:cs="Arial"/>
          <w:bCs/>
          <w:lang w:eastAsia="es-MX"/>
        </w:rPr>
      </w:pPr>
      <w:r w:rsidRPr="00EE1BEC">
        <w:rPr>
          <w:rFonts w:ascii="Palatino Linotype" w:hAnsi="Palatino Linotype" w:cs="Arial"/>
          <w:bCs/>
          <w:lang w:eastAsia="es-MX"/>
        </w:rPr>
        <w:t>Por su parte, es conveniente observar dentro del presente análisis, lo previsto en las Tesis Aisladas y Jurisprudencias con números de registros 181719, 170500, 2012364, y 2004501, de la Novena y Décima Épocas, sustentadas por el Segundo Tribunal Colegiado en Materia Civil del Segundo Circuito, así como por la Primera y Segunda Salas de la Suprema Corte de Justicia de la Nación</w:t>
      </w:r>
      <w:r w:rsidRPr="00EE1BEC">
        <w:rPr>
          <w:rStyle w:val="Refdenotaalpie"/>
          <w:rFonts w:ascii="Palatino Linotype" w:hAnsi="Palatino Linotype" w:cs="Arial"/>
          <w:bCs/>
          <w:lang w:eastAsia="es-MX"/>
        </w:rPr>
        <w:footnoteReference w:id="1"/>
      </w:r>
      <w:r w:rsidRPr="00EE1BEC">
        <w:rPr>
          <w:rFonts w:ascii="Palatino Linotype" w:hAnsi="Palatino Linotype" w:cs="Arial"/>
          <w:bCs/>
          <w:lang w:eastAsia="es-MX"/>
        </w:rPr>
        <w:t>, las cuales prevén tanto sus definiciones como los medios para acreditarlos, y cuyo rubro y texto esgrimen:</w:t>
      </w:r>
    </w:p>
    <w:p w14:paraId="03755422"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 xml:space="preserve">“INTERÉS JURÍDICO, CONCEPTO DE. Tratándose del juicio de garantías, el interés jurídico como noción fundamental lo constituye la existencia o actualización de un derecho subjetivo jurídicamente tutelado que puede afectarse, ya sea por la violación de ese derecho, o bien, por el desconocimiento del mismo por virtud de un acto de autoridad, de ahí que sólo el titular de algún derecho legítimamente protegible pueda acudir ante el órgano jurisdiccional de amparo en demanda de que </w:t>
      </w:r>
      <w:r w:rsidRPr="00EE1BEC">
        <w:rPr>
          <w:rFonts w:ascii="Palatino Linotype" w:hAnsi="Palatino Linotype" w:cs="Bookman Old Style"/>
          <w:bCs/>
          <w:i/>
          <w:szCs w:val="20"/>
        </w:rPr>
        <w:lastRenderedPageBreak/>
        <w:t>cese esa situación cuando se transgreda, por la actuación de cierta autoridad, determinada garantía.</w:t>
      </w:r>
    </w:p>
    <w:p w14:paraId="47294FE7"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SEGUNDO TRIBUNAL COLEGIADO EN MATERIA CIVIL DEL SEGUNDO CIRCUITO.</w:t>
      </w:r>
    </w:p>
    <w:p w14:paraId="16EB2990"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 xml:space="preserve">Amparo en revisión 20/2004. </w:t>
      </w:r>
      <w:proofErr w:type="spellStart"/>
      <w:r w:rsidRPr="00EE1BEC">
        <w:rPr>
          <w:rFonts w:ascii="Palatino Linotype" w:hAnsi="Palatino Linotype" w:cs="Bookman Old Style"/>
          <w:bCs/>
          <w:i/>
          <w:szCs w:val="20"/>
        </w:rPr>
        <w:t>Eufracia</w:t>
      </w:r>
      <w:proofErr w:type="spellEnd"/>
      <w:r w:rsidRPr="00EE1BEC">
        <w:rPr>
          <w:rFonts w:ascii="Palatino Linotype" w:hAnsi="Palatino Linotype" w:cs="Bookman Old Style"/>
          <w:bCs/>
          <w:i/>
          <w:szCs w:val="20"/>
        </w:rPr>
        <w:t xml:space="preserve"> Ronquillo Gaspar. 10 de febrero de 2004. Unanimidad de votos. Ponente: Virgilio A. Solorio Campos. Secretaria: Sonia Gómez Díaz González.</w:t>
      </w:r>
    </w:p>
    <w:p w14:paraId="56A62837"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Véase: Gaceta del Semanario Judicial de la Federación, Octava Época, Número 52, abril de 1992, página 31, tesis I.1o.T. J/38, de rubro: "INTERÉS JURÍDICO EN EL AMPARO." y Semanario Judicial de la Federación, Octava Época, Tomo VIII, diciembre de 1991, página 117, tesis VI.3o. J/26, de rubro: "INTERÉS JURÍDICO EN EL AMPARO. SU CONCEPTO."</w:t>
      </w:r>
    </w:p>
    <w:p w14:paraId="3F61BAF2"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 xml:space="preserve">“INTERÉS JURÍDICO EN EL AMPARO. ELEMENTOS CONSTITUTIVOS. El artículo 4o. de la Ley de Amparo contempla, para la procedencia del juicio de garantías, que el acto reclamado cause un perjuicio a la persona física o moral que se estime afectada, lo que ocurre cuando ese acto lesiona sus intereses jurídicos, en su persona o en su patrimonio, y que de manera concomitante es lo que provoca la génesis de la acción constitucional. Así, como la tutela del derecho sólo comprende a bienes jurídicos reales y objetivos, las afectaciones deben igualmente ser susceptibles de apreciarse en forma objetiva para que puedan constituir un perjuicio, teniendo en cuenta que el interés jurídico debe acreditarse en forma fehaciente y no inferirse con base en presunciones; de modo que la naturaleza intrínseca de ese acto o ley reclamados es la que determina el perjuicio o afectación en la esfera normativa </w:t>
      </w:r>
      <w:r w:rsidRPr="00EE1BEC">
        <w:rPr>
          <w:rFonts w:ascii="Palatino Linotype" w:hAnsi="Palatino Linotype" w:cs="Bookman Old Style"/>
          <w:bCs/>
          <w:i/>
          <w:szCs w:val="20"/>
        </w:rPr>
        <w:lastRenderedPageBreak/>
        <w:t>del particular, sin que pueda hablarse entonces de agravio cuando los daños o perjuicios que una persona puede sufrir, no afecten real y efectivamente sus bienes jurídicamente amparados.</w:t>
      </w:r>
    </w:p>
    <w:p w14:paraId="234D9E26"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 xml:space="preserve">Amparo en revisión 1441/88. Guadalupe Henderson Calderón. </w:t>
      </w:r>
      <w:r w:rsidRPr="00EE1BEC">
        <w:rPr>
          <w:rFonts w:ascii="Palatino Linotype" w:hAnsi="Palatino Linotype" w:cs="Bookman Old Style"/>
          <w:bCs/>
          <w:i/>
          <w:szCs w:val="20"/>
          <w:lang w:val="pt-BR"/>
        </w:rPr>
        <w:t xml:space="preserve">29 de agosto de 1988. Cinco votos. </w:t>
      </w:r>
      <w:r w:rsidRPr="00EE1BEC">
        <w:rPr>
          <w:rFonts w:ascii="Palatino Linotype" w:hAnsi="Palatino Linotype" w:cs="Bookman Old Style"/>
          <w:bCs/>
          <w:i/>
          <w:szCs w:val="20"/>
        </w:rPr>
        <w:t xml:space="preserve">Ponente: Sergio Hugo </w:t>
      </w:r>
      <w:proofErr w:type="spellStart"/>
      <w:r w:rsidRPr="00EE1BEC">
        <w:rPr>
          <w:rFonts w:ascii="Palatino Linotype" w:hAnsi="Palatino Linotype" w:cs="Bookman Old Style"/>
          <w:bCs/>
          <w:i/>
          <w:szCs w:val="20"/>
        </w:rPr>
        <w:t>Chapital</w:t>
      </w:r>
      <w:proofErr w:type="spellEnd"/>
      <w:r w:rsidRPr="00EE1BEC">
        <w:rPr>
          <w:rFonts w:ascii="Palatino Linotype" w:hAnsi="Palatino Linotype" w:cs="Bookman Old Style"/>
          <w:bCs/>
          <w:i/>
          <w:szCs w:val="20"/>
        </w:rPr>
        <w:t xml:space="preserve"> Gutiérrez. Secretario: Jaime Raúl Oropeza García.</w:t>
      </w:r>
    </w:p>
    <w:p w14:paraId="73B8CF2D"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 xml:space="preserve">Amparo en revisión 1522/97. Comisariado Ejidal de Mixquic, Delegación Tláhuac, Distrito Federal. 2 de diciembre de 1998. Cinco votos. Ponente: Olga Sánchez Cordero de García Villegas. Secretaria: Mariana </w:t>
      </w:r>
      <w:proofErr w:type="spellStart"/>
      <w:r w:rsidRPr="00EE1BEC">
        <w:rPr>
          <w:rFonts w:ascii="Palatino Linotype" w:hAnsi="Palatino Linotype" w:cs="Bookman Old Style"/>
          <w:bCs/>
          <w:i/>
          <w:szCs w:val="20"/>
        </w:rPr>
        <w:t>Mureddu</w:t>
      </w:r>
      <w:proofErr w:type="spellEnd"/>
      <w:r w:rsidRPr="00EE1BEC">
        <w:rPr>
          <w:rFonts w:ascii="Palatino Linotype" w:hAnsi="Palatino Linotype" w:cs="Bookman Old Style"/>
          <w:bCs/>
          <w:i/>
          <w:szCs w:val="20"/>
        </w:rPr>
        <w:t xml:space="preserve"> </w:t>
      </w:r>
      <w:proofErr w:type="spellStart"/>
      <w:r w:rsidRPr="00EE1BEC">
        <w:rPr>
          <w:rFonts w:ascii="Palatino Linotype" w:hAnsi="Palatino Linotype" w:cs="Bookman Old Style"/>
          <w:bCs/>
          <w:i/>
          <w:szCs w:val="20"/>
        </w:rPr>
        <w:t>Gilabert</w:t>
      </w:r>
      <w:proofErr w:type="spellEnd"/>
      <w:r w:rsidRPr="00EE1BEC">
        <w:rPr>
          <w:rFonts w:ascii="Palatino Linotype" w:hAnsi="Palatino Linotype" w:cs="Bookman Old Style"/>
          <w:bCs/>
          <w:i/>
          <w:szCs w:val="20"/>
        </w:rPr>
        <w:t>.</w:t>
      </w:r>
    </w:p>
    <w:p w14:paraId="13F0D41B"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 xml:space="preserve">Amparo en revisión 204/2002. Enseñanza y Educación de Occidente, A.C. e Instituto Tecnológico y de Estudios Superiores de Monterrey. 18 de septiembre de 2002. Cinco votos. Ponente: Humberto Román Palacios. Secretario: José de Jesús Bañales Sánchez. </w:t>
      </w:r>
    </w:p>
    <w:p w14:paraId="1905D2DF"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Amparo en revisión 964/2005. Jorge Francisco Durán Olvera y/o Jorge Durán Olvera. 10 de agosto de 2005. Cinco votos. Ponente: Sergio A. Valls Hernández. Secretario: Joaquín Cisneros Sánchez.</w:t>
      </w:r>
    </w:p>
    <w:p w14:paraId="0F777E4B"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Amparo directo en revisión 1035/2007. Tenedora Global, S.A. de C.V. 5 de septiembre de 2007. Cinco votos. Ponente: Sergio A. Valls Hernández. Secretaria: Miriam Flores Aguilar.</w:t>
      </w:r>
    </w:p>
    <w:p w14:paraId="7634CF72"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Tesis de jurisprudencia 168/2007. Aprobada por la Primera Sala de este Alto Tribunal, en sesión de veintiocho de noviembre de dos mil siete.”</w:t>
      </w:r>
    </w:p>
    <w:p w14:paraId="63073E33"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lastRenderedPageBreak/>
        <w:t>“INTERÉS LEGÍTIMO EN EL AMPARO. SU DIFERENCIA CON EL INTERÉS SIMPLE. La reforma al artículo 107 constitucional, publicada en el Diario Oficial de la Federación el 6 de junio de 2011, además de que sustituyó el concepto de interés jurídico por el de interés legítimo, abrió las posibilidades para acudir al juicio de amparo. No obstante lo anterior, dicha reforma no puede traducirse en una apertura absoluta para que por cualquier motivo se acuda al juicio de amparo, ya que el Constituyente Permanente introdujo un concepto jurídico mediante el cual se exige al quejoso que demuestre algo más que un interés simple o jurídicamente irrelevante, entendido éste como el que puede tener cualquier persona por alguna acción u omisión del Estado pero que, en caso de satisfacerse, no se traducirá en un beneficio personal para el interesado, pues no supone afectación a su esfera jurídica en algún sentido. En cambio, el interés legítimo se define como aquel interés personal, individual o colectivo, cualificado, actual, real y jurídicamente relevante, que puede traducirse, en caso de concederse el amparo, en un beneficio jurídico en favor del quejoso derivado de una afectación a su esfera jurídica en sentido amplio, que puede ser de índole económica, profesional, de salud pública, o de cualquier otra. Consecuentemente, cuando el quejoso acredita únicamente el interés simple, mas no el legítimo, se actualiza la causal de improcedencia prevista en el artículo 73, fracción XVIII, de la Ley de Amparo, en relación con el numeral 107, fracción I, de la Constitución Política de los Estados Unidos Mexicanos.</w:t>
      </w:r>
    </w:p>
    <w:p w14:paraId="27EA190C"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 xml:space="preserve">Amparo en revisión 366/2012. Carlos Rubén </w:t>
      </w:r>
      <w:proofErr w:type="spellStart"/>
      <w:r w:rsidRPr="00EE1BEC">
        <w:rPr>
          <w:rFonts w:ascii="Palatino Linotype" w:hAnsi="Palatino Linotype" w:cs="Bookman Old Style"/>
          <w:bCs/>
          <w:i/>
          <w:szCs w:val="20"/>
        </w:rPr>
        <w:t>Nobara</w:t>
      </w:r>
      <w:proofErr w:type="spellEnd"/>
      <w:r w:rsidRPr="00EE1BEC">
        <w:rPr>
          <w:rFonts w:ascii="Palatino Linotype" w:hAnsi="Palatino Linotype" w:cs="Bookman Old Style"/>
          <w:bCs/>
          <w:i/>
          <w:szCs w:val="20"/>
        </w:rPr>
        <w:t xml:space="preserve"> Suárez. 5 de septiembre de 2012. Cinco votos de los Ministros Jorge Mario Pardo Rebolledo, José Ramón Cossío Díaz, Guillermo I. Ortiz </w:t>
      </w:r>
      <w:proofErr w:type="spellStart"/>
      <w:r w:rsidRPr="00EE1BEC">
        <w:rPr>
          <w:rFonts w:ascii="Palatino Linotype" w:hAnsi="Palatino Linotype" w:cs="Bookman Old Style"/>
          <w:bCs/>
          <w:i/>
          <w:szCs w:val="20"/>
        </w:rPr>
        <w:t>Mayagoitia</w:t>
      </w:r>
      <w:proofErr w:type="spellEnd"/>
      <w:r w:rsidRPr="00EE1BEC">
        <w:rPr>
          <w:rFonts w:ascii="Palatino Linotype" w:hAnsi="Palatino Linotype" w:cs="Bookman Old Style"/>
          <w:bCs/>
          <w:i/>
          <w:szCs w:val="20"/>
        </w:rPr>
        <w:t xml:space="preserve">, Olga Sánchez Cordero de García Villegas y </w:t>
      </w:r>
      <w:r w:rsidRPr="00EE1BEC">
        <w:rPr>
          <w:rFonts w:ascii="Palatino Linotype" w:hAnsi="Palatino Linotype" w:cs="Bookman Old Style"/>
          <w:bCs/>
          <w:i/>
          <w:szCs w:val="20"/>
        </w:rPr>
        <w:lastRenderedPageBreak/>
        <w:t xml:space="preserve">Arturo Zaldívar Lelo de Larrea. Ponente: José Ramón Cossío Díaz. Secretario: Roberto Lara </w:t>
      </w:r>
      <w:proofErr w:type="spellStart"/>
      <w:r w:rsidRPr="00EE1BEC">
        <w:rPr>
          <w:rFonts w:ascii="Palatino Linotype" w:hAnsi="Palatino Linotype" w:cs="Bookman Old Style"/>
          <w:bCs/>
          <w:i/>
          <w:szCs w:val="20"/>
        </w:rPr>
        <w:t>Chagoyán</w:t>
      </w:r>
      <w:proofErr w:type="spellEnd"/>
      <w:r w:rsidRPr="00EE1BEC">
        <w:rPr>
          <w:rFonts w:ascii="Palatino Linotype" w:hAnsi="Palatino Linotype" w:cs="Bookman Old Style"/>
          <w:bCs/>
          <w:i/>
          <w:szCs w:val="20"/>
        </w:rPr>
        <w:t>.</w:t>
      </w:r>
    </w:p>
    <w:p w14:paraId="5ACFB820"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Amparo en revisión 241/2013. José Roberto Saucedo Pimentel. 4 de septiembre de 2013. Cinco votos de los Ministros Arturo Zaldívar Lelo de Larrea, José Ramón Cossío Díaz, Alfredo Gutiérrez Ortiz Mena, Olga Sánchez Cordero de García Villegas y Jorge Mario Pardo Rebolledo. Ponente: José Ramón Cossío Díaz. Secretaria: Rosalba Rodríguez Mireles.</w:t>
      </w:r>
    </w:p>
    <w:p w14:paraId="6DD78A80"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Amparo en revisión 737/2012. 23 de octubre de 2013. Cinco votos de los Ministros Arturo Zaldívar Lelo de Larrea, José Ramón Cossío Díaz, Alfredo Gutiérrez Ortiz Mena, Olga Sánchez Cordero de García Villegas y Jorge Mario Pardo Rebolledo, quien formuló voto concurrente. Ponente: Alfredo Gutiérrez Ortiz Mena. Secretaria: Cecilia Armengol Alonso.</w:t>
      </w:r>
    </w:p>
    <w:p w14:paraId="00E93967"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 xml:space="preserve">Amparo en revisión 476/2013. 15 de enero de 2014. Cinco votos de los Ministros Arturo Zaldívar Lelo de Larrea, José Ramón Cossío Díaz, Alfredo Gutiérrez Ortiz Mena, Olga Sánchez Cordero de García Villegas y Jorge Mario Pardo Rebolledo. Ponente: Olga Sánchez Cordero de García Villegas. Secretaria: Beatriz Joaquina </w:t>
      </w:r>
      <w:proofErr w:type="spellStart"/>
      <w:r w:rsidRPr="00EE1BEC">
        <w:rPr>
          <w:rFonts w:ascii="Palatino Linotype" w:hAnsi="Palatino Linotype" w:cs="Bookman Old Style"/>
          <w:bCs/>
          <w:i/>
          <w:szCs w:val="20"/>
        </w:rPr>
        <w:t>Jaimes</w:t>
      </w:r>
      <w:proofErr w:type="spellEnd"/>
      <w:r w:rsidRPr="00EE1BEC">
        <w:rPr>
          <w:rFonts w:ascii="Palatino Linotype" w:hAnsi="Palatino Linotype" w:cs="Bookman Old Style"/>
          <w:bCs/>
          <w:i/>
          <w:szCs w:val="20"/>
        </w:rPr>
        <w:t xml:space="preserve"> Ramos.</w:t>
      </w:r>
    </w:p>
    <w:p w14:paraId="0E4BE349"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 xml:space="preserve">Amparo en revisión 216/2014. Luis Manuel Pérez de Acha y otros. 5 de noviembre de 2014. Mayoría de cuatro votos de los Ministros Arturo Zaldívar Lelo de Larrea, Jorge Mario Pardo Rebolledo, quien formuló voto concurrente, Olga Sánchez Cordero de García Villegas y Alfredo Gutiérrez Ortiz Mena. Disidente: José Ramón Cossío Díaz, quien formuló voto particular. Ponente: Alfredo Gutiérrez Ortiz Mena. Secretario: David García </w:t>
      </w:r>
      <w:proofErr w:type="spellStart"/>
      <w:r w:rsidRPr="00EE1BEC">
        <w:rPr>
          <w:rFonts w:ascii="Palatino Linotype" w:hAnsi="Palatino Linotype" w:cs="Bookman Old Style"/>
          <w:bCs/>
          <w:i/>
          <w:szCs w:val="20"/>
        </w:rPr>
        <w:t>Sarubbi</w:t>
      </w:r>
      <w:proofErr w:type="spellEnd"/>
      <w:r w:rsidRPr="00EE1BEC">
        <w:rPr>
          <w:rFonts w:ascii="Palatino Linotype" w:hAnsi="Palatino Linotype" w:cs="Bookman Old Style"/>
          <w:bCs/>
          <w:i/>
          <w:szCs w:val="20"/>
        </w:rPr>
        <w:t>.</w:t>
      </w:r>
    </w:p>
    <w:p w14:paraId="105B2A36"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lastRenderedPageBreak/>
        <w:t>Tesis de jurisprudencia 38/2016 (10a.). Aprobada por la Primera Sala de este Alto Tribunal, en sesión de fecha diez de agosto de dos mil dieciséis.</w:t>
      </w:r>
    </w:p>
    <w:p w14:paraId="146F0B8F"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Esta tesis se publicó el viernes 26 de agosto de 2016 a las 10:34 horas en el Semanario Judicial de la Federación y, por ende, se considera de aplicación obligatoria a partir del lunes 29 de agosto de 2016, para los efectos previstos en el punto séptimo del Acuerdo General Plenario 19/2013.”</w:t>
      </w:r>
    </w:p>
    <w:p w14:paraId="031B360C"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“INTERÉS LEGÍTIMO E INTERÉS JURÍDICO. SUS ELEMENTOS CONSTITUTIVOS COMO REQUISITOS PARA PROMOVER EL JUICIO DE AMPARO INDIRECTO, CONFORME AL ARTÍCULO 107, FRACCIÓN I, DE LA CONSTITUCIÓN POLÍTICA DE LOS ESTADOS UNIDOS MEXICANOS.</w:t>
      </w:r>
    </w:p>
    <w:p w14:paraId="45F511F5"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 xml:space="preserve">El citado precepto establece que el juicio de amparo indirecto se seguirá siempre a instancia de parte agraviada, "teniendo tal carácter quien aduce ser titular de un derecho o de un interés legítimo individual o colectivo", con lo que atribuye consecuencias de derecho, desde el punto de vista de la legitimación del promovente, tanto al interés jurídico en sentido estricto, como al legítimo, pues en ambos supuestos a la persona que se ubique dentro de ellos se le otorga legitimación para instar la acción de amparo. En tal virtud, atento a la naturaleza del acto reclamado y a la de la autoridad que lo emite, el quejoso en el juicio de amparo debe acreditar fehacientemente el interés, jurídico o legítimo, que le asiste para ello y no inferirse con base en presunciones. Así, los elementos constitutivos del interés jurídico consisten en demostrar: a) la existencia del derecho subjetivo que se dice vulnerado; y, b) que el acto de autoridad afecta ese derecho, de donde deriva el agravio correspondiente. Por su parte, para probar el interés legítimo, deberá acreditarse que: a) exista una norma constitucional en la que se establezca o tutele algún interés </w:t>
      </w:r>
      <w:r w:rsidRPr="00EE1BEC">
        <w:rPr>
          <w:rFonts w:ascii="Palatino Linotype" w:hAnsi="Palatino Linotype" w:cs="Bookman Old Style"/>
          <w:bCs/>
          <w:i/>
          <w:szCs w:val="20"/>
        </w:rPr>
        <w:lastRenderedPageBreak/>
        <w:t>difuso en beneficio de una colectividad determinada; b) el acto reclamado transgreda ese interés difuso, ya sea de manera individual o colectiva; y, c) el promovente pertenezca a esa colectividad. Lo anterior, porque si el interés legítimo supone una afectación jurídica al quejoso, éste debe demostrar su pertenencia al grupo que en específico sufrió o sufre el agravio que se aduce en la demanda de amparo. Sobre el particular es dable indicar que los elementos constitutivos destacados son concurrentes, por tanto, basta la ausencia de alguno de ellos para que el medio de defensa intentado sea improcedente.</w:t>
      </w:r>
    </w:p>
    <w:p w14:paraId="65BED0EA"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Amparo en revisión 256/2013. Luis Miguel Padilla Martínez. 7 de agosto de 2013. Mayoría de tres votos. Disidentes: José Fernando Franco González Salas y Sergio A. Valls Hernández. Ponente: Alberto Pérez Dayán. Secretaria: Lourdes Margarita García Galicia.”</w:t>
      </w:r>
    </w:p>
    <w:p w14:paraId="0B596102" w14:textId="6F361C02" w:rsidR="00EE1BEC" w:rsidRPr="00EE1BEC" w:rsidRDefault="00EE1BEC" w:rsidP="00EE1BEC">
      <w:pPr>
        <w:spacing w:before="240" w:after="240" w:line="360" w:lineRule="auto"/>
        <w:ind w:left="851" w:right="899"/>
        <w:jc w:val="both"/>
        <w:rPr>
          <w:rFonts w:ascii="Palatino Linotype" w:hAnsi="Palatino Linotype" w:cs="Arial"/>
          <w:bCs/>
        </w:rPr>
      </w:pPr>
      <w:r w:rsidRPr="00EE1BEC">
        <w:rPr>
          <w:rFonts w:ascii="Palatino Linotype" w:hAnsi="Palatino Linotype" w:cs="Arial"/>
          <w:bCs/>
        </w:rPr>
        <w:t>(Énfasis añadido)</w:t>
      </w:r>
    </w:p>
    <w:p w14:paraId="2033559A" w14:textId="09DD5F28" w:rsidR="00EE1BEC" w:rsidRPr="00EE1BEC" w:rsidRDefault="00EE1BEC" w:rsidP="00EE1BEC">
      <w:pPr>
        <w:widowControl w:val="0"/>
        <w:autoSpaceDE w:val="0"/>
        <w:autoSpaceDN w:val="0"/>
        <w:adjustRightInd w:val="0"/>
        <w:spacing w:before="240" w:after="240" w:line="360" w:lineRule="auto"/>
        <w:jc w:val="both"/>
        <w:rPr>
          <w:rFonts w:ascii="Palatino Linotype" w:hAnsi="Palatino Linotype" w:cs="Arial"/>
          <w:bCs/>
        </w:rPr>
      </w:pPr>
      <w:r w:rsidRPr="00EE1BEC">
        <w:rPr>
          <w:rFonts w:ascii="Palatino Linotype" w:hAnsi="Palatino Linotype" w:cs="Arial"/>
          <w:bCs/>
          <w:lang w:eastAsia="es-MX"/>
        </w:rPr>
        <w:t>Concatenado</w:t>
      </w:r>
      <w:r w:rsidRPr="00EE1BEC">
        <w:rPr>
          <w:rFonts w:ascii="Palatino Linotype" w:hAnsi="Palatino Linotype" w:cs="Arial"/>
          <w:bCs/>
        </w:rPr>
        <w:t xml:space="preserve"> a ello, resulta indispensable citar el contenido de los Lineamientos Generales de Protección de Datos Personales para el Sector Público, en el numeral 75, que es el siguiente:</w:t>
      </w:r>
    </w:p>
    <w:p w14:paraId="6C67B468"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 xml:space="preserve">“Articulo 75. De conformidad con el artículo 49, último párrafo de la Ley General, tratándose de datos personales concernientes a personas fallecidas, la persona que acredite tener un interés jurídico podrá ejercer los derechos ARCO. </w:t>
      </w:r>
    </w:p>
    <w:p w14:paraId="6180F436"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 xml:space="preserve">En caso de que la persona fallecida no hubiere expresado fehacientemente su voluntad a que se refiere el párrafo anterior, bastará que la persona que pretende ejercer los derechos ARCO acredite su interés jurídico en los términos previstos en el presente Capítulo.  </w:t>
      </w:r>
    </w:p>
    <w:p w14:paraId="2B25B454"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lastRenderedPageBreak/>
        <w:t xml:space="preserve">Para los efectos de la Ley General y los presentes Lineamientos generales, se entenderá por interés jurídico aquel que tiene una persona física que, con motivo del fallecimiento del titular, pretende ejercer los derechos ARCO de éste, para el reconocimiento de derechos sucesorios, atendiendo a la relación de parentesco por consanguinidad o afinidad que haya tenido con el titular, el cual se acreditará en términos de las disposiciones legales aplicables.  </w:t>
      </w:r>
    </w:p>
    <w:p w14:paraId="6083C5E4"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Puede alegar interés jurídico, de manera enunciativa más no limitativa, el albacea, herederos, legatarios, familiares en línea recta sin limitación de grado y en línea colateral hasta el cuarto grado, lo que se acreditará con copia simple del documento delegatorio, pasado ante la fe de notario público o suscrito ante dos testigos.</w:t>
      </w:r>
    </w:p>
    <w:p w14:paraId="3A4BB1B1"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 xml:space="preserve">En el supuesto de que el titular sea un menor de edad, el interés jurídico se acreditará con la copia del acta de defunción del menor, el acta de nacimiento o identificación del menor, así como la identificación de quien ejercía la patria potestad y/o tutela.  </w:t>
      </w:r>
    </w:p>
    <w:p w14:paraId="04ECA26E" w14:textId="77777777" w:rsidR="00EE1BEC" w:rsidRPr="00EE1BEC" w:rsidRDefault="00EE1BEC" w:rsidP="00EE1BEC">
      <w:pPr>
        <w:spacing w:before="240" w:after="240" w:line="360" w:lineRule="auto"/>
        <w:ind w:left="851" w:right="899"/>
        <w:jc w:val="both"/>
        <w:rPr>
          <w:rFonts w:ascii="Palatino Linotype" w:hAnsi="Palatino Linotype" w:cs="Bookman Old Style"/>
          <w:bCs/>
          <w:i/>
          <w:szCs w:val="20"/>
        </w:rPr>
      </w:pPr>
      <w:r w:rsidRPr="00EE1BEC">
        <w:rPr>
          <w:rFonts w:ascii="Palatino Linotype" w:hAnsi="Palatino Linotype" w:cs="Bookman Old Style"/>
          <w:bCs/>
          <w:i/>
          <w:szCs w:val="20"/>
        </w:rPr>
        <w:t>En el supuesto de que el titular sea una persona en estado de interdicción o incapacidad declarada por ley o por autoridad judicial, el interés jurídico se acreditará con la copia de su acta de defunción, el documento de su identificación oficial y de quien ejercía la tutela, así como el instrumento legal de designación del tutor.”</w:t>
      </w:r>
    </w:p>
    <w:p w14:paraId="0520023F" w14:textId="77777777" w:rsidR="00EE1BEC" w:rsidRPr="00EE1BEC" w:rsidRDefault="00EE1BEC" w:rsidP="00EE1BEC">
      <w:pPr>
        <w:spacing w:before="240" w:after="240" w:line="360" w:lineRule="auto"/>
        <w:ind w:left="851" w:right="899"/>
        <w:jc w:val="both"/>
        <w:rPr>
          <w:rFonts w:ascii="Palatino Linotype" w:hAnsi="Palatino Linotype" w:cs="Arial"/>
          <w:bCs/>
        </w:rPr>
      </w:pPr>
      <w:r w:rsidRPr="00EE1BEC">
        <w:rPr>
          <w:rFonts w:ascii="Palatino Linotype" w:hAnsi="Palatino Linotype" w:cs="Arial"/>
          <w:bCs/>
        </w:rPr>
        <w:t>(Énfasis añadido)</w:t>
      </w:r>
    </w:p>
    <w:p w14:paraId="3802EBC7" w14:textId="77777777" w:rsidR="00EE1BEC" w:rsidRPr="00EE1BEC" w:rsidRDefault="00EE1BEC" w:rsidP="00EE1BEC">
      <w:pPr>
        <w:spacing w:before="240" w:after="240" w:line="360" w:lineRule="auto"/>
        <w:ind w:left="851" w:right="899"/>
        <w:jc w:val="both"/>
        <w:rPr>
          <w:rFonts w:ascii="Palatino Linotype" w:hAnsi="Palatino Linotype" w:cs="Arial"/>
          <w:bCs/>
        </w:rPr>
      </w:pPr>
    </w:p>
    <w:p w14:paraId="41DED753" w14:textId="0C9840B3" w:rsidR="00EE1BEC" w:rsidRPr="00EE1BEC" w:rsidRDefault="00EE1BEC" w:rsidP="00EE1BEC">
      <w:pPr>
        <w:widowControl w:val="0"/>
        <w:autoSpaceDE w:val="0"/>
        <w:autoSpaceDN w:val="0"/>
        <w:adjustRightInd w:val="0"/>
        <w:spacing w:before="240" w:after="240" w:line="360" w:lineRule="auto"/>
        <w:jc w:val="both"/>
        <w:rPr>
          <w:rFonts w:ascii="Palatino Linotype" w:hAnsi="Palatino Linotype" w:cs="Arial"/>
          <w:bCs/>
        </w:rPr>
      </w:pPr>
      <w:r w:rsidRPr="00EE1BEC">
        <w:rPr>
          <w:rFonts w:ascii="Palatino Linotype" w:hAnsi="Palatino Linotype" w:cs="Arial"/>
          <w:bCs/>
        </w:rPr>
        <w:t xml:space="preserve">Así, de la </w:t>
      </w:r>
      <w:r w:rsidRPr="00EE1BEC">
        <w:rPr>
          <w:rFonts w:ascii="Palatino Linotype" w:hAnsi="Palatino Linotype" w:cs="Arial"/>
          <w:bCs/>
          <w:lang w:eastAsia="es-MX"/>
        </w:rPr>
        <w:t>transcripción</w:t>
      </w:r>
      <w:r w:rsidRPr="00EE1BEC">
        <w:rPr>
          <w:rFonts w:ascii="Palatino Linotype" w:hAnsi="Palatino Linotype" w:cs="Arial"/>
          <w:bCs/>
        </w:rPr>
        <w:t xml:space="preserve"> anterior, se desprende lo siguiente en relación a las figuras del interés legítimo e interés jurídico en estudio:</w:t>
      </w:r>
    </w:p>
    <w:p w14:paraId="1CF74FB7" w14:textId="77777777" w:rsidR="00EE1BEC" w:rsidRPr="00EE1BEC" w:rsidRDefault="00EE1BEC" w:rsidP="00EE1BEC">
      <w:pPr>
        <w:widowControl w:val="0"/>
        <w:autoSpaceDE w:val="0"/>
        <w:autoSpaceDN w:val="0"/>
        <w:adjustRightInd w:val="0"/>
        <w:spacing w:before="240" w:after="240" w:line="360" w:lineRule="auto"/>
        <w:ind w:right="51"/>
        <w:jc w:val="both"/>
        <w:rPr>
          <w:rFonts w:ascii="Palatino Linotype" w:hAnsi="Palatino Linotype" w:cs="Arial"/>
          <w:bCs/>
        </w:rPr>
      </w:pPr>
      <w:r w:rsidRPr="00EE1BEC">
        <w:rPr>
          <w:rFonts w:ascii="Palatino Linotype" w:hAnsi="Palatino Linotype" w:cs="Arial"/>
          <w:bCs/>
        </w:rPr>
        <w:lastRenderedPageBreak/>
        <w:t>Interés Legítimo</w:t>
      </w:r>
    </w:p>
    <w:p w14:paraId="56B9DAAC" w14:textId="77777777" w:rsidR="00EE1BEC" w:rsidRPr="00EE1BEC" w:rsidRDefault="00EE1BEC" w:rsidP="00EE1BEC">
      <w:pPr>
        <w:widowControl w:val="0"/>
        <w:autoSpaceDE w:val="0"/>
        <w:autoSpaceDN w:val="0"/>
        <w:adjustRightInd w:val="0"/>
        <w:spacing w:before="240" w:after="240" w:line="360" w:lineRule="auto"/>
        <w:ind w:right="51"/>
        <w:jc w:val="both"/>
        <w:rPr>
          <w:rFonts w:ascii="Palatino Linotype" w:hAnsi="Palatino Linotype" w:cs="Arial"/>
          <w:bCs/>
        </w:rPr>
      </w:pPr>
      <w:r w:rsidRPr="00EE1BEC">
        <w:rPr>
          <w:rFonts w:ascii="Palatino Linotype" w:hAnsi="Palatino Linotype" w:cs="Arial"/>
          <w:bCs/>
        </w:rPr>
        <w:t>Por éste, debe entenderse aquel interés personal, individual o colectivo, cualificado, actual, real y jurídicamente relevante, que puede traducirse en un beneficio jurídico en favor del peticionario derivado de una afectación a su esfera jurídica en sentido amplio, que puede ser de índole económica, profesional, de salud, o de cualquier otra.</w:t>
      </w:r>
    </w:p>
    <w:p w14:paraId="335C2B76" w14:textId="71FC2B9A" w:rsidR="002A2907" w:rsidRPr="00EE1BEC" w:rsidRDefault="00EE1BEC" w:rsidP="00EE1BEC">
      <w:pPr>
        <w:widowControl w:val="0"/>
        <w:autoSpaceDE w:val="0"/>
        <w:autoSpaceDN w:val="0"/>
        <w:adjustRightInd w:val="0"/>
        <w:spacing w:before="240" w:after="240" w:line="360" w:lineRule="auto"/>
        <w:ind w:right="51"/>
        <w:jc w:val="both"/>
        <w:rPr>
          <w:rFonts w:ascii="Palatino Linotype" w:hAnsi="Palatino Linotype" w:cs="Arial"/>
          <w:bCs/>
        </w:rPr>
      </w:pPr>
      <w:r w:rsidRPr="00EE1BEC">
        <w:rPr>
          <w:rFonts w:ascii="Palatino Linotype" w:hAnsi="Palatino Linotype" w:cs="Arial"/>
          <w:bCs/>
        </w:rPr>
        <w:t>En ese sentido, una persona física goza de interés legítimo cuando no teniendo un derecho subjetivo (es decir, sin contar con un interés jurídico), por su situación objetiva y particular, y por razones de hecho o de derecho se ve afectada en su esfera jurídica. Así, para determinar que una persona cuenta con un interés legítimo debe acreditar lo siguiente:</w:t>
      </w:r>
    </w:p>
    <w:p w14:paraId="64410745" w14:textId="77777777" w:rsidR="00EE1BEC" w:rsidRPr="00EE1BEC" w:rsidRDefault="00EE1BEC" w:rsidP="00EE1BEC">
      <w:pPr>
        <w:pStyle w:val="Prrafodelista"/>
        <w:widowControl w:val="0"/>
        <w:numPr>
          <w:ilvl w:val="1"/>
          <w:numId w:val="34"/>
        </w:numPr>
        <w:autoSpaceDE w:val="0"/>
        <w:autoSpaceDN w:val="0"/>
        <w:adjustRightInd w:val="0"/>
        <w:spacing w:before="240" w:after="240" w:line="360" w:lineRule="auto"/>
        <w:ind w:left="425" w:right="51" w:hanging="357"/>
        <w:jc w:val="both"/>
        <w:rPr>
          <w:rFonts w:ascii="Palatino Linotype" w:hAnsi="Palatino Linotype" w:cs="Arial"/>
          <w:bCs/>
        </w:rPr>
      </w:pPr>
      <w:r w:rsidRPr="00EE1BEC">
        <w:rPr>
          <w:rFonts w:ascii="Palatino Linotype" w:hAnsi="Palatino Linotype" w:cs="Arial"/>
          <w:bCs/>
        </w:rPr>
        <w:t>La existencia de una norma constitucional en la que se establezca o tutele algún interés difuso en beneficio de una colectividad determinada;</w:t>
      </w:r>
    </w:p>
    <w:p w14:paraId="2DC0C2BA" w14:textId="77777777" w:rsidR="00EE1BEC" w:rsidRPr="00EE1BEC" w:rsidRDefault="00EE1BEC" w:rsidP="00EE1BEC">
      <w:pPr>
        <w:pStyle w:val="Prrafodelista"/>
        <w:widowControl w:val="0"/>
        <w:numPr>
          <w:ilvl w:val="1"/>
          <w:numId w:val="34"/>
        </w:numPr>
        <w:autoSpaceDE w:val="0"/>
        <w:autoSpaceDN w:val="0"/>
        <w:adjustRightInd w:val="0"/>
        <w:spacing w:before="240" w:after="240" w:line="360" w:lineRule="auto"/>
        <w:ind w:left="425" w:right="51" w:hanging="357"/>
        <w:jc w:val="both"/>
        <w:rPr>
          <w:rFonts w:ascii="Palatino Linotype" w:hAnsi="Palatino Linotype" w:cs="Arial"/>
          <w:bCs/>
        </w:rPr>
      </w:pPr>
      <w:r w:rsidRPr="00EE1BEC">
        <w:rPr>
          <w:rFonts w:ascii="Palatino Linotype" w:hAnsi="Palatino Linotype" w:cs="Arial"/>
          <w:bCs/>
        </w:rPr>
        <w:t>Que el acto reclamado transgreda ese interés difuso, ya sea de manera individual o colectiva, y</w:t>
      </w:r>
    </w:p>
    <w:p w14:paraId="0D78DD74" w14:textId="5014865D" w:rsidR="002A2907" w:rsidRPr="002A2907" w:rsidRDefault="00EE1BEC" w:rsidP="00EE1BEC">
      <w:pPr>
        <w:pStyle w:val="Prrafodelista"/>
        <w:widowControl w:val="0"/>
        <w:numPr>
          <w:ilvl w:val="1"/>
          <w:numId w:val="34"/>
        </w:numPr>
        <w:autoSpaceDE w:val="0"/>
        <w:autoSpaceDN w:val="0"/>
        <w:adjustRightInd w:val="0"/>
        <w:spacing w:before="240" w:after="240" w:line="360" w:lineRule="auto"/>
        <w:ind w:left="425" w:right="51" w:hanging="357"/>
        <w:jc w:val="both"/>
        <w:rPr>
          <w:rFonts w:ascii="Palatino Linotype" w:hAnsi="Palatino Linotype" w:cs="Arial"/>
          <w:bCs/>
        </w:rPr>
      </w:pPr>
      <w:r w:rsidRPr="00EE1BEC">
        <w:rPr>
          <w:rFonts w:ascii="Palatino Linotype" w:hAnsi="Palatino Linotype" w:cs="Arial"/>
          <w:bCs/>
        </w:rPr>
        <w:t>La pertenencia de la persona, a la colectividad a la cual le fue establecido o tutelado un interés difuso.</w:t>
      </w:r>
    </w:p>
    <w:p w14:paraId="3A16A995" w14:textId="77777777" w:rsidR="00EE1BEC" w:rsidRPr="00EE1BEC" w:rsidRDefault="00EE1BEC" w:rsidP="00EE1BEC">
      <w:pPr>
        <w:widowControl w:val="0"/>
        <w:autoSpaceDE w:val="0"/>
        <w:autoSpaceDN w:val="0"/>
        <w:adjustRightInd w:val="0"/>
        <w:spacing w:before="240" w:after="240" w:line="360" w:lineRule="auto"/>
        <w:ind w:right="51"/>
        <w:jc w:val="both"/>
        <w:rPr>
          <w:rFonts w:ascii="Palatino Linotype" w:hAnsi="Palatino Linotype" w:cs="Arial"/>
          <w:bCs/>
        </w:rPr>
      </w:pPr>
      <w:r w:rsidRPr="00EE1BEC">
        <w:rPr>
          <w:rFonts w:ascii="Palatino Linotype" w:hAnsi="Palatino Linotype" w:cs="Arial"/>
          <w:bCs/>
        </w:rPr>
        <w:t>Interés Jurídico</w:t>
      </w:r>
    </w:p>
    <w:p w14:paraId="1ED4F325" w14:textId="3E738184" w:rsidR="00EE1BEC" w:rsidRPr="00EE1BEC" w:rsidRDefault="00EE1BEC" w:rsidP="00EE1BEC">
      <w:pPr>
        <w:widowControl w:val="0"/>
        <w:autoSpaceDE w:val="0"/>
        <w:autoSpaceDN w:val="0"/>
        <w:adjustRightInd w:val="0"/>
        <w:spacing w:before="240" w:after="240" w:line="360" w:lineRule="auto"/>
        <w:ind w:right="51"/>
        <w:jc w:val="both"/>
        <w:rPr>
          <w:rFonts w:ascii="Palatino Linotype" w:hAnsi="Palatino Linotype" w:cs="Arial"/>
          <w:bCs/>
        </w:rPr>
      </w:pPr>
      <w:r w:rsidRPr="00EE1BEC">
        <w:rPr>
          <w:rFonts w:ascii="Palatino Linotype" w:hAnsi="Palatino Linotype" w:cs="Arial"/>
          <w:bCs/>
        </w:rPr>
        <w:t>Este tipo de interés lo constituye la existencia o actualización de un derecho subjetivo jurídicamente tutelado que puede afectarse, por comisión u omisión mediante un acto de autoridad, teniendo sólo el titular de algún derecho legítimamente protegible la facultad de acudir ante las autoridades que a derecho corresponda cuando se transgreda, por la actuación de cierta autoridad.</w:t>
      </w:r>
    </w:p>
    <w:p w14:paraId="629AF7A4" w14:textId="703C75B9" w:rsidR="00EE1BEC" w:rsidRPr="00EE1BEC" w:rsidRDefault="00EE1BEC" w:rsidP="00EE1BEC">
      <w:pPr>
        <w:widowControl w:val="0"/>
        <w:autoSpaceDE w:val="0"/>
        <w:autoSpaceDN w:val="0"/>
        <w:adjustRightInd w:val="0"/>
        <w:spacing w:before="240" w:after="240" w:line="360" w:lineRule="auto"/>
        <w:ind w:right="51"/>
        <w:jc w:val="both"/>
        <w:rPr>
          <w:rFonts w:ascii="Palatino Linotype" w:hAnsi="Palatino Linotype" w:cs="Arial"/>
          <w:bCs/>
        </w:rPr>
      </w:pPr>
      <w:r w:rsidRPr="00EE1BEC">
        <w:rPr>
          <w:rFonts w:ascii="Palatino Linotype" w:hAnsi="Palatino Linotype" w:cs="Arial"/>
          <w:bCs/>
          <w:snapToGrid w:val="0"/>
        </w:rPr>
        <w:lastRenderedPageBreak/>
        <w:t>Asimismo</w:t>
      </w:r>
      <w:r w:rsidRPr="00EE1BEC">
        <w:rPr>
          <w:rFonts w:ascii="Palatino Linotype" w:hAnsi="Palatino Linotype" w:cs="Arial"/>
          <w:bCs/>
        </w:rPr>
        <w:t>, debe interpretarse que una persona física tiene interés jurídico cuando, en su carácter de titular de sus derechos subjetivos, se ve afectada de manera personal o directa en sus derechos, para lo cual debe acreditar lo siguiente:</w:t>
      </w:r>
    </w:p>
    <w:p w14:paraId="6E1B384D" w14:textId="77777777" w:rsidR="00EE1BEC" w:rsidRPr="00EE1BEC" w:rsidRDefault="00EE1BEC" w:rsidP="00EE1BEC">
      <w:pPr>
        <w:pStyle w:val="Prrafodelista"/>
        <w:widowControl w:val="0"/>
        <w:numPr>
          <w:ilvl w:val="0"/>
          <w:numId w:val="32"/>
        </w:numPr>
        <w:autoSpaceDE w:val="0"/>
        <w:autoSpaceDN w:val="0"/>
        <w:adjustRightInd w:val="0"/>
        <w:spacing w:before="240" w:after="240" w:line="360" w:lineRule="auto"/>
        <w:ind w:left="425" w:right="51" w:hanging="357"/>
        <w:jc w:val="both"/>
        <w:rPr>
          <w:rFonts w:ascii="Palatino Linotype" w:hAnsi="Palatino Linotype" w:cs="Arial"/>
          <w:bCs/>
        </w:rPr>
      </w:pPr>
      <w:r w:rsidRPr="00EE1BEC">
        <w:rPr>
          <w:rFonts w:ascii="Palatino Linotype" w:hAnsi="Palatino Linotype" w:cs="Arial"/>
          <w:bCs/>
        </w:rPr>
        <w:t xml:space="preserve">La existencia del derecho subjetivo vulnerado, y </w:t>
      </w:r>
    </w:p>
    <w:p w14:paraId="6722F8DB" w14:textId="46095EC0" w:rsidR="00EE1BEC" w:rsidRPr="002A2907" w:rsidRDefault="00EE1BEC" w:rsidP="00EE1BEC">
      <w:pPr>
        <w:pStyle w:val="Prrafodelista"/>
        <w:widowControl w:val="0"/>
        <w:numPr>
          <w:ilvl w:val="0"/>
          <w:numId w:val="32"/>
        </w:numPr>
        <w:autoSpaceDE w:val="0"/>
        <w:autoSpaceDN w:val="0"/>
        <w:adjustRightInd w:val="0"/>
        <w:spacing w:before="240" w:after="240" w:line="360" w:lineRule="auto"/>
        <w:ind w:left="425" w:right="51" w:hanging="357"/>
        <w:jc w:val="both"/>
        <w:rPr>
          <w:rFonts w:ascii="Palatino Linotype" w:hAnsi="Palatino Linotype" w:cs="Arial"/>
          <w:bCs/>
        </w:rPr>
      </w:pPr>
      <w:r w:rsidRPr="00EE1BEC">
        <w:rPr>
          <w:rFonts w:ascii="Palatino Linotype" w:hAnsi="Palatino Linotype" w:cs="Arial"/>
          <w:bCs/>
        </w:rPr>
        <w:t>El acto de autoridad que afecta ese derecho.</w:t>
      </w:r>
    </w:p>
    <w:p w14:paraId="70478053" w14:textId="7084C044" w:rsidR="00EE1BEC" w:rsidRPr="002A2907" w:rsidRDefault="00EE1BEC" w:rsidP="002A2907">
      <w:pPr>
        <w:widowControl w:val="0"/>
        <w:autoSpaceDE w:val="0"/>
        <w:autoSpaceDN w:val="0"/>
        <w:adjustRightInd w:val="0"/>
        <w:spacing w:before="240" w:after="240" w:line="360" w:lineRule="auto"/>
        <w:ind w:right="51"/>
        <w:jc w:val="both"/>
        <w:rPr>
          <w:rFonts w:ascii="Palatino Linotype" w:hAnsi="Palatino Linotype"/>
          <w:bCs/>
        </w:rPr>
      </w:pPr>
      <w:r w:rsidRPr="00EE1BEC">
        <w:rPr>
          <w:rFonts w:ascii="Palatino Linotype" w:hAnsi="Palatino Linotype" w:cs="Arial"/>
          <w:bCs/>
        </w:rPr>
        <w:t>Establecido</w:t>
      </w:r>
      <w:r w:rsidRPr="00EE1BEC">
        <w:rPr>
          <w:rFonts w:ascii="Palatino Linotype" w:hAnsi="Palatino Linotype" w:cs="Arial"/>
          <w:bCs/>
          <w:snapToGrid w:val="0"/>
        </w:rPr>
        <w:t xml:space="preserve"> lo anterior, se advierte que, para efectos de la interposición del presente recurso de revisión, </w:t>
      </w:r>
      <w:r w:rsidRPr="00EE1BEC">
        <w:rPr>
          <w:rFonts w:ascii="Palatino Linotype" w:hAnsi="Palatino Linotype"/>
          <w:bCs/>
        </w:rPr>
        <w:t xml:space="preserve">EL RECURRENTE acreditó que cuenta con un interés legítimo. </w:t>
      </w:r>
    </w:p>
    <w:p w14:paraId="4272D838" w14:textId="184433AD" w:rsidR="00E15E85" w:rsidRPr="0030478E" w:rsidRDefault="002A2907" w:rsidP="00E15E85">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CUARTO</w:t>
      </w:r>
      <w:r w:rsidR="00E15E85" w:rsidRPr="0030478E">
        <w:rPr>
          <w:rFonts w:ascii="Palatino Linotype" w:hAnsi="Palatino Linotype" w:cs="Arial"/>
          <w:b/>
        </w:rPr>
        <w:t xml:space="preserve">. </w:t>
      </w:r>
      <w:r w:rsidR="00E15E85" w:rsidRPr="0030478E">
        <w:rPr>
          <w:rFonts w:ascii="Palatino Linotype" w:hAnsi="Palatino Linotype" w:cs="Arial"/>
          <w:b/>
          <w:sz w:val="28"/>
          <w:szCs w:val="28"/>
        </w:rPr>
        <w:t>Sobre los alcances del recurso de revisión.</w:t>
      </w:r>
      <w:r w:rsidR="00E15E85" w:rsidRPr="0030478E">
        <w:rPr>
          <w:rFonts w:ascii="Palatino Linotype" w:hAnsi="Palatino Linotype" w:cs="Arial"/>
          <w:b/>
        </w:rPr>
        <w:t xml:space="preserve"> </w:t>
      </w:r>
    </w:p>
    <w:p w14:paraId="4ADDB788" w14:textId="77777777" w:rsidR="00E15E85" w:rsidRPr="0030478E"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30478E">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72DD618" w14:textId="1038B9A2" w:rsidR="00473BDE" w:rsidRPr="0030478E" w:rsidRDefault="007D7DA5" w:rsidP="00473BDE">
      <w:pPr>
        <w:pStyle w:val="Sinespaciado"/>
        <w:spacing w:line="360" w:lineRule="auto"/>
        <w:jc w:val="both"/>
        <w:rPr>
          <w:rFonts w:ascii="Palatino Linotype" w:hAnsi="Palatino Linotype"/>
          <w:b/>
          <w:sz w:val="28"/>
          <w:szCs w:val="28"/>
          <w:lang w:val="es-ES"/>
        </w:rPr>
      </w:pPr>
      <w:r>
        <w:rPr>
          <w:rFonts w:ascii="Palatino Linotype" w:hAnsi="Palatino Linotype"/>
          <w:b/>
          <w:sz w:val="28"/>
          <w:szCs w:val="28"/>
          <w:lang w:val="es-ES"/>
        </w:rPr>
        <w:t>QUINTO</w:t>
      </w:r>
      <w:r w:rsidR="00473BDE" w:rsidRPr="0030478E">
        <w:rPr>
          <w:rFonts w:ascii="Palatino Linotype" w:hAnsi="Palatino Linotype"/>
          <w:b/>
          <w:sz w:val="28"/>
          <w:szCs w:val="28"/>
          <w:lang w:val="es-ES"/>
        </w:rPr>
        <w:t>. De las causas d</w:t>
      </w:r>
      <w:r w:rsidR="002A2907">
        <w:rPr>
          <w:rFonts w:ascii="Palatino Linotype" w:hAnsi="Palatino Linotype"/>
          <w:b/>
          <w:sz w:val="28"/>
          <w:szCs w:val="28"/>
          <w:lang w:val="es-ES"/>
        </w:rPr>
        <w:t>el sobreseimiento</w:t>
      </w:r>
      <w:r w:rsidR="00473BDE" w:rsidRPr="0030478E">
        <w:rPr>
          <w:rFonts w:ascii="Palatino Linotype" w:hAnsi="Palatino Linotype"/>
          <w:b/>
          <w:sz w:val="28"/>
          <w:szCs w:val="28"/>
          <w:lang w:val="es-ES"/>
        </w:rPr>
        <w:t>.</w:t>
      </w:r>
    </w:p>
    <w:p w14:paraId="147B3CB3" w14:textId="77777777" w:rsidR="00473BDE" w:rsidRPr="0030478E" w:rsidRDefault="00473BDE" w:rsidP="00473BDE">
      <w:pPr>
        <w:pStyle w:val="Sinespaciado"/>
        <w:spacing w:before="240" w:after="240" w:line="360" w:lineRule="auto"/>
        <w:jc w:val="both"/>
        <w:rPr>
          <w:rFonts w:ascii="Palatino Linotype" w:hAnsi="Palatino Linotype"/>
          <w:lang w:val="es-ES"/>
        </w:rPr>
      </w:pPr>
      <w:r w:rsidRPr="0030478E">
        <w:rPr>
          <w:rFonts w:ascii="Palatino Linotype" w:hAnsi="Palatino Linotype"/>
          <w:lang w:val="es-ES"/>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w:t>
      </w:r>
      <w:r w:rsidRPr="0030478E">
        <w:rPr>
          <w:rFonts w:ascii="Palatino Linotype" w:hAnsi="Palatino Linotype"/>
          <w:lang w:val="es-ES"/>
        </w:rPr>
        <w:lastRenderedPageBreak/>
        <w:t>en el artículo 9 de Ley de Transparencia y Acceso a la Información Pública del Estado de México y Municipios, en correlación con la seguridad jurídica que debe generar lo actuado ante este Organismo garante.</w:t>
      </w:r>
    </w:p>
    <w:p w14:paraId="4A321F90" w14:textId="77777777" w:rsidR="0030169E" w:rsidRPr="0030478E" w:rsidRDefault="0030169E" w:rsidP="0030169E">
      <w:pPr>
        <w:spacing w:before="240" w:line="360" w:lineRule="auto"/>
        <w:jc w:val="both"/>
        <w:rPr>
          <w:rFonts w:ascii="Palatino Linotype" w:hAnsi="Palatino Linotype" w:cs="Arial"/>
          <w:sz w:val="24"/>
          <w:lang w:val="es-ES"/>
        </w:rPr>
      </w:pPr>
      <w:r w:rsidRPr="0030478E">
        <w:rPr>
          <w:rFonts w:ascii="Palatino Linotype" w:hAnsi="Palatino Linotype" w:cs="Arial"/>
          <w:sz w:val="24"/>
          <w:lang w:val="es-ES"/>
        </w:rPr>
        <w:t xml:space="preserve">Bajo esa premisa, en primer lugar,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7FF1BD70" w14:textId="77777777" w:rsidR="0030169E" w:rsidRPr="0030478E" w:rsidRDefault="0030169E" w:rsidP="0030169E">
      <w:pPr>
        <w:spacing w:before="240" w:line="360" w:lineRule="auto"/>
        <w:ind w:left="567" w:right="567"/>
        <w:jc w:val="both"/>
        <w:rPr>
          <w:rFonts w:ascii="Palatino Linotype" w:hAnsi="Palatino Linotype" w:cs="Arial"/>
          <w:i/>
          <w:color w:val="000000"/>
          <w:sz w:val="2"/>
          <w:lang w:val="es-ES"/>
        </w:rPr>
      </w:pPr>
      <w:r w:rsidRPr="0030478E">
        <w:rPr>
          <w:rFonts w:ascii="Palatino Linotype" w:hAnsi="Palatino Linotype" w:cs="Arial"/>
          <w:i/>
          <w:lang w:val="es-ES"/>
        </w:rPr>
        <w:t>“</w:t>
      </w:r>
      <w:r w:rsidRPr="0030478E">
        <w:rPr>
          <w:rFonts w:ascii="Palatino Linotype" w:hAnsi="Palatino Linotype" w:cs="Arial"/>
          <w:b/>
          <w:i/>
          <w:color w:val="000000"/>
          <w:lang w:val="es-ES"/>
        </w:rPr>
        <w:t>Artículo 12.</w:t>
      </w:r>
      <w:r w:rsidRPr="0030478E">
        <w:rPr>
          <w:rFonts w:ascii="Palatino Linotype" w:hAnsi="Palatino Linotype" w:cs="Arial"/>
          <w:i/>
          <w:color w:val="000000"/>
          <w:lang w:val="es-ES"/>
        </w:rPr>
        <w:t xml:space="preserve"> Quienes generen, recopilen, administren, manejen, procesen, archiven o conserven información pública serán responsables de la misma en los términos de las disposiciones jurídicas aplicables. </w:t>
      </w:r>
    </w:p>
    <w:p w14:paraId="77FD61A1" w14:textId="77777777" w:rsidR="0030169E" w:rsidRPr="0030478E" w:rsidRDefault="0030169E" w:rsidP="0030169E">
      <w:pPr>
        <w:spacing w:before="240" w:line="360" w:lineRule="auto"/>
        <w:ind w:left="567" w:right="567"/>
        <w:jc w:val="both"/>
        <w:rPr>
          <w:rFonts w:ascii="Palatino Linotype" w:hAnsi="Palatino Linotype" w:cs="Arial"/>
          <w:i/>
          <w:lang w:val="es-ES"/>
        </w:rPr>
      </w:pPr>
      <w:r w:rsidRPr="0030478E">
        <w:rPr>
          <w:rFonts w:ascii="Palatino Linotype" w:hAnsi="Palatino Linotype" w:cs="Arial"/>
          <w:i/>
          <w:color w:val="000000"/>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0478E">
        <w:rPr>
          <w:rFonts w:ascii="Palatino Linotype" w:hAnsi="Palatino Linotype" w:cs="Arial"/>
          <w:i/>
          <w:lang w:val="es-ES"/>
        </w:rPr>
        <w:t>”</w:t>
      </w:r>
    </w:p>
    <w:p w14:paraId="4E9745B7" w14:textId="77777777" w:rsidR="0030169E" w:rsidRPr="0030478E" w:rsidRDefault="0030169E" w:rsidP="0030169E">
      <w:pPr>
        <w:spacing w:line="360" w:lineRule="auto"/>
        <w:jc w:val="both"/>
        <w:rPr>
          <w:rFonts w:ascii="Palatino Linotype" w:hAnsi="Palatino Linotype" w:cs="Arial"/>
          <w:color w:val="000000"/>
          <w:sz w:val="24"/>
          <w:lang w:val="es-ES"/>
        </w:rPr>
      </w:pPr>
      <w:r w:rsidRPr="0030478E">
        <w:rPr>
          <w:rFonts w:ascii="Palatino Linotype" w:hAnsi="Palatino Linotype" w:cs="Arial"/>
          <w:color w:val="000000"/>
          <w:sz w:val="24"/>
          <w:lang w:val="es-ES"/>
        </w:rPr>
        <w:t>En síntesis, el derecho de acceso a la información pública se satisface en aquellos casos en que se entregue el soporte documental en que conste la información pública, toda vez que, los Sujetos Obligados</w:t>
      </w:r>
      <w:r w:rsidRPr="0030478E">
        <w:rPr>
          <w:rFonts w:ascii="Palatino Linotype" w:hAnsi="Palatino Linotype" w:cs="Arial"/>
          <w:b/>
          <w:color w:val="000000"/>
          <w:sz w:val="24"/>
          <w:lang w:val="es-ES"/>
        </w:rPr>
        <w:t xml:space="preserve"> </w:t>
      </w:r>
      <w:r w:rsidRPr="0030478E">
        <w:rPr>
          <w:rFonts w:ascii="Palatino Linotype" w:hAnsi="Palatino Linotype" w:cs="Arial"/>
          <w:color w:val="000000"/>
          <w:sz w:val="24"/>
          <w:lang w:val="es-ES"/>
        </w:rPr>
        <w:t xml:space="preserve">no tienen el deber de generar, poseer o administrar la información pública con el grado de detalle solicitado; esto es, que no tienen el deber </w:t>
      </w:r>
      <w:r w:rsidRPr="0030478E">
        <w:rPr>
          <w:rFonts w:ascii="Palatino Linotype" w:hAnsi="Palatino Linotype" w:cs="Arial"/>
          <w:color w:val="000000"/>
          <w:sz w:val="24"/>
          <w:lang w:val="es-ES"/>
        </w:rPr>
        <w:lastRenderedPageBreak/>
        <w:t xml:space="preserve">de generar un documento </w:t>
      </w:r>
      <w:r w:rsidRPr="0030478E">
        <w:rPr>
          <w:rFonts w:ascii="Palatino Linotype" w:hAnsi="Palatino Linotype" w:cs="Arial"/>
          <w:i/>
          <w:color w:val="000000"/>
          <w:sz w:val="24"/>
          <w:lang w:val="es-ES"/>
        </w:rPr>
        <w:t>ad hoc</w:t>
      </w:r>
      <w:r w:rsidRPr="0030478E">
        <w:rPr>
          <w:rFonts w:ascii="Palatino Linotype" w:hAnsi="Palatino Linotype" w:cs="Arial"/>
          <w:color w:val="000000"/>
          <w:sz w:val="24"/>
          <w:lang w:val="es-ES"/>
        </w:rPr>
        <w:t>, para satisfacer el derecho de acceso a la información pública.</w:t>
      </w:r>
    </w:p>
    <w:p w14:paraId="1C5A4A6F" w14:textId="77777777" w:rsidR="0030169E" w:rsidRPr="0030478E" w:rsidRDefault="0030169E" w:rsidP="0030169E">
      <w:pPr>
        <w:spacing w:line="360" w:lineRule="auto"/>
        <w:jc w:val="both"/>
        <w:rPr>
          <w:rFonts w:ascii="Palatino Linotype" w:hAnsi="Palatino Linotype"/>
          <w:b/>
          <w:bCs/>
          <w:color w:val="000000"/>
          <w:sz w:val="24"/>
          <w:lang w:val="es-ES"/>
        </w:rPr>
      </w:pPr>
      <w:r w:rsidRPr="0030478E">
        <w:rPr>
          <w:rFonts w:ascii="Palatino Linotype" w:hAnsi="Palatino Linotype" w:cs="Arial"/>
          <w:color w:val="000000"/>
          <w:sz w:val="24"/>
          <w:lang w:val="es-ES"/>
        </w:rPr>
        <w:t xml:space="preserve">Como apoyo a lo anterior, es aplicable el Criterio 03-17, emitido por </w:t>
      </w:r>
      <w:r w:rsidRPr="0030478E">
        <w:rPr>
          <w:rFonts w:ascii="Palatino Linotype" w:eastAsia="Arial Unicode MS" w:hAnsi="Palatino Linotype" w:cs="Arial"/>
          <w:color w:val="000000"/>
          <w:sz w:val="24"/>
          <w:lang w:val="es-ES"/>
        </w:rPr>
        <w:t>el Instituto Nacional de Transparencia, Acceso a la Información y Protección de Datos Personales,</w:t>
      </w:r>
      <w:r w:rsidRPr="0030478E">
        <w:rPr>
          <w:rFonts w:ascii="Palatino Linotype" w:hAnsi="Palatino Linotype"/>
          <w:bCs/>
          <w:color w:val="000000"/>
          <w:sz w:val="24"/>
          <w:lang w:val="es-ES"/>
        </w:rPr>
        <w:t xml:space="preserve"> que dice:</w:t>
      </w:r>
      <w:r w:rsidRPr="0030478E">
        <w:rPr>
          <w:rFonts w:ascii="Palatino Linotype" w:hAnsi="Palatino Linotype"/>
          <w:b/>
          <w:bCs/>
          <w:color w:val="000000"/>
          <w:sz w:val="24"/>
          <w:lang w:val="es-ES"/>
        </w:rPr>
        <w:t xml:space="preserve"> </w:t>
      </w:r>
    </w:p>
    <w:p w14:paraId="4EE64CB4" w14:textId="77777777" w:rsidR="0030169E" w:rsidRPr="0030478E" w:rsidRDefault="0030169E" w:rsidP="0030169E">
      <w:pPr>
        <w:spacing w:line="360" w:lineRule="auto"/>
        <w:ind w:left="851" w:right="850"/>
        <w:jc w:val="both"/>
        <w:rPr>
          <w:rFonts w:ascii="Palatino Linotype" w:hAnsi="Palatino Linotype" w:cs="Arial"/>
          <w:color w:val="000000"/>
          <w:sz w:val="2"/>
          <w:lang w:val="es-ES"/>
        </w:rPr>
      </w:pPr>
    </w:p>
    <w:p w14:paraId="7419810F" w14:textId="77777777" w:rsidR="0030169E" w:rsidRPr="0030478E" w:rsidRDefault="0030169E" w:rsidP="0030169E">
      <w:pPr>
        <w:spacing w:line="360" w:lineRule="auto"/>
        <w:ind w:left="567" w:right="567"/>
        <w:jc w:val="both"/>
        <w:rPr>
          <w:rFonts w:ascii="Palatino Linotype" w:hAnsi="Palatino Linotype" w:cs="Arial"/>
          <w:i/>
          <w:color w:val="000000"/>
          <w:lang w:val="es-ES"/>
        </w:rPr>
      </w:pPr>
      <w:r w:rsidRPr="0030478E">
        <w:rPr>
          <w:rFonts w:ascii="Palatino Linotype" w:hAnsi="Palatino Linotype" w:cs="Arial"/>
          <w:i/>
          <w:color w:val="000000"/>
          <w:lang w:val="es-ES"/>
        </w:rPr>
        <w:t>“</w:t>
      </w:r>
      <w:r w:rsidRPr="0030478E">
        <w:rPr>
          <w:rFonts w:ascii="Palatino Linotype" w:hAnsi="Palatino Linotype" w:cs="Arial"/>
          <w:b/>
          <w:i/>
          <w:color w:val="000000"/>
          <w:lang w:val="es-ES"/>
        </w:rPr>
        <w:t>No existe obligación de elaborar documentos ad hoc para atender las solicitudes de acceso a la información.</w:t>
      </w:r>
      <w:r w:rsidRPr="0030478E">
        <w:rPr>
          <w:rFonts w:ascii="Palatino Linotype" w:hAnsi="Palatino Linotype" w:cs="Arial"/>
          <w:i/>
          <w:color w:val="000000"/>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1791D54" w14:textId="77777777" w:rsidR="0030169E" w:rsidRPr="0030478E" w:rsidRDefault="0030169E" w:rsidP="0030169E">
      <w:pPr>
        <w:spacing w:line="360" w:lineRule="auto"/>
        <w:ind w:left="567" w:right="567"/>
        <w:jc w:val="both"/>
        <w:rPr>
          <w:rFonts w:ascii="Palatino Linotype" w:hAnsi="Palatino Linotype" w:cs="Arial"/>
          <w:i/>
          <w:color w:val="000000"/>
          <w:sz w:val="2"/>
          <w:lang w:val="es-ES"/>
        </w:rPr>
      </w:pPr>
    </w:p>
    <w:p w14:paraId="6E66E32C" w14:textId="77777777" w:rsidR="0030169E" w:rsidRPr="0030478E" w:rsidRDefault="0030169E" w:rsidP="0030169E">
      <w:pPr>
        <w:spacing w:after="0" w:line="360" w:lineRule="auto"/>
        <w:ind w:left="567" w:right="567"/>
        <w:jc w:val="both"/>
        <w:rPr>
          <w:rFonts w:ascii="Palatino Linotype" w:hAnsi="Palatino Linotype" w:cs="Arial"/>
          <w:i/>
          <w:color w:val="000000"/>
          <w:sz w:val="20"/>
          <w:lang w:val="es-ES"/>
        </w:rPr>
      </w:pPr>
      <w:r w:rsidRPr="0030478E">
        <w:rPr>
          <w:rFonts w:ascii="Palatino Linotype" w:hAnsi="Palatino Linotype" w:cs="Arial"/>
          <w:i/>
          <w:color w:val="000000"/>
          <w:sz w:val="20"/>
          <w:lang w:val="es-ES"/>
        </w:rPr>
        <w:t xml:space="preserve">Resoluciones: </w:t>
      </w:r>
    </w:p>
    <w:p w14:paraId="7C261002" w14:textId="77777777" w:rsidR="0030169E" w:rsidRPr="0030478E" w:rsidRDefault="0030169E" w:rsidP="0030169E">
      <w:pPr>
        <w:spacing w:after="0" w:line="360" w:lineRule="auto"/>
        <w:ind w:left="567" w:right="567"/>
        <w:jc w:val="both"/>
        <w:rPr>
          <w:rFonts w:ascii="Palatino Linotype" w:hAnsi="Palatino Linotype" w:cs="Arial"/>
          <w:i/>
          <w:color w:val="000000"/>
          <w:sz w:val="20"/>
          <w:lang w:val="es-ES"/>
        </w:rPr>
      </w:pPr>
      <w:r w:rsidRPr="0030478E">
        <w:rPr>
          <w:rFonts w:ascii="Palatino Linotype" w:hAnsi="Palatino Linotype" w:cs="Arial"/>
          <w:i/>
          <w:color w:val="000000"/>
          <w:sz w:val="20"/>
          <w:lang w:val="es-ES"/>
        </w:rPr>
        <w:sym w:font="Symbol" w:char="F0B7"/>
      </w:r>
      <w:r w:rsidRPr="0030478E">
        <w:rPr>
          <w:rFonts w:ascii="Palatino Linotype" w:hAnsi="Palatino Linotype" w:cs="Arial"/>
          <w:i/>
          <w:color w:val="000000"/>
          <w:sz w:val="20"/>
          <w:lang w:val="es-ES"/>
        </w:rPr>
        <w:t xml:space="preserve"> RRA 0050/16. Instituto Nacional para la Evaluación de la Educación. 13 julio de 2016. Por unanimidad. Comisionado Ponente: Francisco Javier Acuña Llamas.</w:t>
      </w:r>
    </w:p>
    <w:p w14:paraId="5B4114D6" w14:textId="77777777" w:rsidR="0030169E" w:rsidRPr="0030478E" w:rsidRDefault="0030169E" w:rsidP="0030169E">
      <w:pPr>
        <w:spacing w:after="0" w:line="360" w:lineRule="auto"/>
        <w:ind w:left="567" w:right="567"/>
        <w:jc w:val="both"/>
        <w:rPr>
          <w:rFonts w:ascii="Palatino Linotype" w:hAnsi="Palatino Linotype" w:cs="Arial"/>
          <w:i/>
          <w:color w:val="000000"/>
          <w:sz w:val="20"/>
          <w:lang w:val="es-ES"/>
        </w:rPr>
      </w:pPr>
      <w:r w:rsidRPr="0030478E">
        <w:rPr>
          <w:rFonts w:ascii="Palatino Linotype" w:hAnsi="Palatino Linotype" w:cs="Arial"/>
          <w:i/>
          <w:color w:val="000000"/>
          <w:sz w:val="20"/>
          <w:lang w:val="es-ES"/>
        </w:rPr>
        <w:sym w:font="Symbol" w:char="F0B7"/>
      </w:r>
      <w:r w:rsidRPr="0030478E">
        <w:rPr>
          <w:rFonts w:ascii="Palatino Linotype" w:hAnsi="Palatino Linotype" w:cs="Arial"/>
          <w:i/>
          <w:color w:val="000000"/>
          <w:sz w:val="20"/>
          <w:lang w:val="es-ES"/>
        </w:rPr>
        <w:t xml:space="preserve"> RRA 0310/16. Instituto Nacional de Transparencia, Acceso a la Información y Protección de Datos Personales. 10 de agosto de 2016. Por unanimidad. Comisionada Ponente. Areli Cano Guadiana. </w:t>
      </w:r>
    </w:p>
    <w:p w14:paraId="44302D6C" w14:textId="7E55D1A0" w:rsidR="0030169E" w:rsidRPr="0030478E" w:rsidRDefault="0030169E" w:rsidP="00120F8C">
      <w:pPr>
        <w:spacing w:before="240" w:after="240" w:line="360" w:lineRule="auto"/>
        <w:ind w:left="567" w:right="567"/>
        <w:jc w:val="both"/>
        <w:rPr>
          <w:rFonts w:ascii="Palatino Linotype" w:hAnsi="Palatino Linotype" w:cs="Arial"/>
          <w:i/>
          <w:color w:val="000000"/>
          <w:sz w:val="20"/>
          <w:lang w:val="es-ES"/>
        </w:rPr>
      </w:pPr>
      <w:r w:rsidRPr="0030478E">
        <w:rPr>
          <w:rFonts w:ascii="Palatino Linotype" w:hAnsi="Palatino Linotype" w:cs="Arial"/>
          <w:i/>
          <w:color w:val="000000"/>
          <w:sz w:val="20"/>
          <w:lang w:val="es-ES"/>
        </w:rPr>
        <w:sym w:font="Symbol" w:char="F0B7"/>
      </w:r>
      <w:r w:rsidRPr="0030478E">
        <w:rPr>
          <w:rFonts w:ascii="Palatino Linotype" w:hAnsi="Palatino Linotype" w:cs="Arial"/>
          <w:i/>
          <w:color w:val="000000"/>
          <w:sz w:val="20"/>
          <w:lang w:val="es-ES"/>
        </w:rPr>
        <w:t xml:space="preserve"> RRA 1889/16. Secretaría de Hacienda y Crédito Público. 05 de octubre de 2016. Por unanimidad. Comisionada Ponente. Ximena Puente de la Mora.”</w:t>
      </w:r>
    </w:p>
    <w:p w14:paraId="074B5065" w14:textId="77777777" w:rsidR="0030169E" w:rsidRPr="0030478E" w:rsidRDefault="0030169E" w:rsidP="0030169E">
      <w:pPr>
        <w:spacing w:line="360" w:lineRule="auto"/>
        <w:jc w:val="both"/>
        <w:rPr>
          <w:rFonts w:ascii="Palatino Linotype" w:hAnsi="Palatino Linotype" w:cs="Arial"/>
          <w:color w:val="000000" w:themeColor="text1"/>
          <w:sz w:val="24"/>
          <w:lang w:val="es-ES"/>
        </w:rPr>
      </w:pPr>
      <w:r w:rsidRPr="0030478E">
        <w:rPr>
          <w:rFonts w:ascii="Palatino Linotype" w:hAnsi="Palatino Linotype" w:cs="Arial"/>
          <w:color w:val="000000" w:themeColor="text1"/>
          <w:sz w:val="24"/>
          <w:lang w:val="es-ES"/>
        </w:rPr>
        <w:lastRenderedPageBreak/>
        <w:t xml:space="preserve">Asimismo, el artículo 24, de la Ley de la materia, dispone que los Sujetos Obligados sólo proporcionarán la información pública que </w:t>
      </w:r>
      <w:r w:rsidRPr="0030478E">
        <w:rPr>
          <w:rFonts w:ascii="Palatino Linotype" w:hAnsi="Palatino Linotype" w:cs="Arial"/>
          <w:sz w:val="24"/>
          <w:lang w:val="es-ES"/>
        </w:rPr>
        <w:t>generen</w:t>
      </w:r>
      <w:r w:rsidRPr="0030478E">
        <w:rPr>
          <w:rFonts w:ascii="Palatino Linotype" w:hAnsi="Palatino Linotype" w:cs="Arial"/>
          <w:color w:val="000000" w:themeColor="text1"/>
          <w:sz w:val="24"/>
          <w:lang w:val="es-E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9AFF699" w14:textId="0C8E5FC8" w:rsidR="0030169E" w:rsidRPr="0030478E" w:rsidRDefault="0030169E" w:rsidP="00D67113">
      <w:pPr>
        <w:spacing w:line="360" w:lineRule="auto"/>
        <w:ind w:firstLine="1"/>
        <w:jc w:val="both"/>
        <w:rPr>
          <w:rFonts w:ascii="Palatino Linotype" w:hAnsi="Palatino Linotype" w:cs="Arial"/>
          <w:color w:val="000000" w:themeColor="text1"/>
          <w:sz w:val="24"/>
          <w:lang w:val="es-ES"/>
        </w:rPr>
      </w:pPr>
      <w:r w:rsidRPr="0030478E">
        <w:rPr>
          <w:rFonts w:ascii="Palatino Linotype" w:hAnsi="Palatino Linotype" w:cs="Arial"/>
          <w:color w:val="000000" w:themeColor="text1"/>
          <w:sz w:val="24"/>
          <w:lang w:val="es-ES"/>
        </w:rPr>
        <w:t xml:space="preserve">En esta misma tesitura, es de subrayar que el derecho de acceso a la información pública, consiste en que la información solicitada conste en un soporte documental en cualquiera de sus formas, a saber: </w:t>
      </w:r>
      <w:r w:rsidRPr="0030478E">
        <w:rPr>
          <w:rFonts w:ascii="Palatino Linotype" w:hAnsi="Palatino Linotype" w:cs="Arial"/>
          <w:sz w:val="24"/>
          <w:lang w:val="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30478E">
        <w:rPr>
          <w:rFonts w:ascii="Palatino Linotype" w:hAnsi="Palatino Linotype" w:cs="Arial"/>
          <w:color w:val="000000" w:themeColor="text1"/>
          <w:sz w:val="24"/>
          <w:lang w:val="es-ES"/>
        </w:rPr>
        <w:t xml:space="preserve">; los que, </w:t>
      </w:r>
      <w:r w:rsidRPr="0030478E">
        <w:rPr>
          <w:rFonts w:ascii="Palatino Linotype" w:hAnsi="Palatino Linotype" w:cs="Arial"/>
          <w:sz w:val="24"/>
          <w:lang w:val="es-ES"/>
        </w:rPr>
        <w:t>podrán estar en cualquier medio, sea escrito, impreso, sonoro, visual, electrónico, informático u holográfico</w:t>
      </w:r>
      <w:r w:rsidRPr="0030478E">
        <w:rPr>
          <w:rFonts w:ascii="Palatino Linotype" w:hAnsi="Palatino Linotype" w:cs="Arial"/>
          <w:color w:val="000000" w:themeColor="text1"/>
          <w:sz w:val="24"/>
          <w:lang w:val="es-ES"/>
        </w:rPr>
        <w:t xml:space="preserve">, de conformidad con el artículo 3, fracción XI de la Ley de la materia, el cual dispone lo siguiente: </w:t>
      </w:r>
    </w:p>
    <w:p w14:paraId="0E940E32" w14:textId="77777777" w:rsidR="0030169E" w:rsidRPr="0030478E" w:rsidRDefault="0030169E" w:rsidP="0030169E">
      <w:pPr>
        <w:spacing w:line="360" w:lineRule="auto"/>
        <w:ind w:left="567" w:right="567"/>
        <w:jc w:val="both"/>
        <w:rPr>
          <w:rFonts w:ascii="Palatino Linotype" w:hAnsi="Palatino Linotype" w:cs="Arial"/>
          <w:i/>
          <w:color w:val="000000"/>
          <w:lang w:val="es-ES"/>
        </w:rPr>
      </w:pPr>
      <w:r w:rsidRPr="0030478E">
        <w:rPr>
          <w:rFonts w:ascii="Palatino Linotype" w:hAnsi="Palatino Linotype" w:cs="Arial"/>
          <w:i/>
          <w:color w:val="000000"/>
          <w:lang w:val="es-ES"/>
        </w:rPr>
        <w:t>“</w:t>
      </w:r>
      <w:r w:rsidRPr="0030478E">
        <w:rPr>
          <w:rFonts w:ascii="Palatino Linotype" w:hAnsi="Palatino Linotype" w:cs="Arial"/>
          <w:b/>
          <w:i/>
          <w:color w:val="000000"/>
          <w:lang w:val="es-ES"/>
        </w:rPr>
        <w:t xml:space="preserve">Artículo 3. </w:t>
      </w:r>
      <w:r w:rsidRPr="0030478E">
        <w:rPr>
          <w:rFonts w:ascii="Palatino Linotype" w:hAnsi="Palatino Linotype" w:cs="Arial"/>
          <w:i/>
          <w:color w:val="000000"/>
          <w:lang w:val="es-ES"/>
        </w:rPr>
        <w:t>Para los efectos de la presente Ley se entenderá por:</w:t>
      </w:r>
    </w:p>
    <w:p w14:paraId="60F159FF" w14:textId="77777777" w:rsidR="0030169E" w:rsidRPr="0030478E" w:rsidRDefault="0030169E" w:rsidP="0030169E">
      <w:pPr>
        <w:spacing w:line="360" w:lineRule="auto"/>
        <w:ind w:left="567" w:right="567"/>
        <w:jc w:val="both"/>
        <w:rPr>
          <w:rFonts w:ascii="Palatino Linotype" w:hAnsi="Palatino Linotype" w:cs="Arial"/>
          <w:i/>
          <w:color w:val="000000"/>
          <w:lang w:val="es-ES"/>
        </w:rPr>
      </w:pPr>
      <w:r w:rsidRPr="0030478E">
        <w:rPr>
          <w:rFonts w:ascii="Palatino Linotype" w:hAnsi="Palatino Linotype" w:cs="Arial"/>
          <w:i/>
          <w:color w:val="000000"/>
          <w:lang w:val="es-ES"/>
        </w:rPr>
        <w:t>(…)</w:t>
      </w:r>
    </w:p>
    <w:p w14:paraId="26167091" w14:textId="77777777" w:rsidR="0030169E" w:rsidRPr="0030478E" w:rsidRDefault="0030169E" w:rsidP="0030169E">
      <w:pPr>
        <w:spacing w:line="360" w:lineRule="auto"/>
        <w:ind w:left="567" w:right="567"/>
        <w:jc w:val="both"/>
        <w:rPr>
          <w:rFonts w:ascii="Palatino Linotype" w:hAnsi="Palatino Linotype" w:cs="Arial"/>
          <w:i/>
          <w:color w:val="000000"/>
          <w:lang w:val="es-ES"/>
        </w:rPr>
      </w:pPr>
      <w:r w:rsidRPr="0030478E">
        <w:rPr>
          <w:rFonts w:ascii="Palatino Linotype" w:hAnsi="Palatino Linotype" w:cs="Arial"/>
          <w:b/>
          <w:i/>
          <w:color w:val="000000"/>
          <w:lang w:val="es-ES"/>
        </w:rPr>
        <w:t>XI. Documento:</w:t>
      </w:r>
      <w:r w:rsidRPr="0030478E">
        <w:rPr>
          <w:rFonts w:ascii="Palatino Linotype" w:hAnsi="Palatino Linotype" w:cs="Arial"/>
          <w:i/>
          <w:color w:val="000000"/>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5E937DA" w14:textId="77777777" w:rsidR="0030169E" w:rsidRPr="0030478E" w:rsidRDefault="0030169E" w:rsidP="0030169E">
      <w:pPr>
        <w:spacing w:before="240" w:line="360" w:lineRule="auto"/>
        <w:ind w:left="567" w:right="567"/>
        <w:jc w:val="both"/>
        <w:rPr>
          <w:rFonts w:ascii="Palatino Linotype" w:hAnsi="Palatino Linotype" w:cs="Arial"/>
          <w:i/>
          <w:color w:val="000000"/>
          <w:lang w:val="es-ES"/>
        </w:rPr>
      </w:pPr>
      <w:r w:rsidRPr="0030478E">
        <w:rPr>
          <w:rFonts w:ascii="Palatino Linotype" w:hAnsi="Palatino Linotype" w:cs="Arial"/>
          <w:i/>
          <w:color w:val="000000"/>
          <w:lang w:val="es-ES"/>
        </w:rPr>
        <w:lastRenderedPageBreak/>
        <w:t>(…)”</w:t>
      </w:r>
    </w:p>
    <w:p w14:paraId="1F10837C" w14:textId="20409DE5" w:rsidR="0030169E" w:rsidRDefault="0030169E" w:rsidP="0030169E">
      <w:pPr>
        <w:autoSpaceDE w:val="0"/>
        <w:autoSpaceDN w:val="0"/>
        <w:adjustRightInd w:val="0"/>
        <w:spacing w:before="240" w:line="360" w:lineRule="auto"/>
        <w:jc w:val="both"/>
        <w:rPr>
          <w:rFonts w:ascii="Palatino Linotype" w:hAnsi="Palatino Linotype" w:cs="Arial"/>
          <w:sz w:val="24"/>
          <w:lang w:val="es-ES"/>
        </w:rPr>
      </w:pPr>
      <w:r w:rsidRPr="0030478E">
        <w:rPr>
          <w:rFonts w:ascii="Palatino Linotype" w:hAnsi="Palatino Linotype" w:cs="Arial"/>
          <w:sz w:val="24"/>
          <w:lang w:val="es-ES"/>
        </w:rPr>
        <w:t xml:space="preserve">Siendo aplicable el Criterio </w:t>
      </w:r>
      <w:r w:rsidRPr="0030478E">
        <w:rPr>
          <w:rFonts w:ascii="Palatino Linotype" w:hAnsi="Palatino Linotype" w:cs="Arial"/>
          <w:bCs/>
          <w:sz w:val="24"/>
          <w:lang w:val="es-ES"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0478E">
        <w:rPr>
          <w:rFonts w:ascii="Palatino Linotype" w:hAnsi="Palatino Linotype" w:cs="Arial"/>
          <w:sz w:val="24"/>
          <w:lang w:val="es-ES"/>
        </w:rPr>
        <w:t>cuyo rubro y texto dispone:</w:t>
      </w:r>
    </w:p>
    <w:p w14:paraId="69F62D5C" w14:textId="77777777" w:rsidR="00ED23DF" w:rsidRPr="0030478E" w:rsidRDefault="00ED23DF" w:rsidP="0030169E">
      <w:pPr>
        <w:autoSpaceDE w:val="0"/>
        <w:autoSpaceDN w:val="0"/>
        <w:adjustRightInd w:val="0"/>
        <w:spacing w:before="240" w:line="360" w:lineRule="auto"/>
        <w:jc w:val="both"/>
        <w:rPr>
          <w:rFonts w:ascii="Palatino Linotype" w:hAnsi="Palatino Linotype" w:cs="Arial"/>
          <w:sz w:val="24"/>
          <w:lang w:val="es-ES"/>
        </w:rPr>
      </w:pPr>
    </w:p>
    <w:p w14:paraId="5790E4FE" w14:textId="77777777" w:rsidR="0030169E" w:rsidRPr="0030478E" w:rsidRDefault="0030169E" w:rsidP="00D27FCB">
      <w:pPr>
        <w:spacing w:line="360" w:lineRule="auto"/>
        <w:ind w:left="567" w:right="567"/>
        <w:jc w:val="center"/>
        <w:rPr>
          <w:rFonts w:ascii="Palatino Linotype" w:hAnsi="Palatino Linotype" w:cs="Arial"/>
          <w:b/>
          <w:i/>
          <w:lang w:val="es-ES" w:eastAsia="es-MX"/>
        </w:rPr>
      </w:pPr>
      <w:r w:rsidRPr="0030478E">
        <w:rPr>
          <w:rFonts w:ascii="Palatino Linotype" w:hAnsi="Palatino Linotype" w:cs="Arial"/>
          <w:b/>
          <w:lang w:val="es-ES" w:eastAsia="es-MX"/>
        </w:rPr>
        <w:t>“</w:t>
      </w:r>
      <w:r w:rsidRPr="0030478E">
        <w:rPr>
          <w:rFonts w:ascii="Palatino Linotype" w:hAnsi="Palatino Linotype" w:cs="Arial"/>
          <w:b/>
          <w:i/>
          <w:lang w:val="es-ES" w:eastAsia="es-MX"/>
        </w:rPr>
        <w:t>CRITERIO 0002-11</w:t>
      </w:r>
    </w:p>
    <w:p w14:paraId="6CADBFE9" w14:textId="77777777" w:rsidR="0030169E" w:rsidRPr="0030478E" w:rsidRDefault="0030169E" w:rsidP="0030169E">
      <w:pPr>
        <w:spacing w:before="240" w:line="360" w:lineRule="auto"/>
        <w:ind w:left="567" w:right="567"/>
        <w:jc w:val="both"/>
        <w:rPr>
          <w:rFonts w:ascii="Palatino Linotype" w:hAnsi="Palatino Linotype" w:cs="Arial"/>
          <w:i/>
          <w:lang w:val="es-ES" w:eastAsia="es-MX"/>
        </w:rPr>
      </w:pPr>
      <w:r w:rsidRPr="0030478E">
        <w:rPr>
          <w:rFonts w:ascii="Palatino Linotype" w:hAnsi="Palatino Linotype" w:cs="Arial"/>
          <w:b/>
          <w:i/>
          <w:lang w:val="es-ES" w:eastAsia="es-MX"/>
        </w:rPr>
        <w:t xml:space="preserve">INFORMACIÓN PÚBLICA, CONCEPTO DE, EN MATERIA DE TRANSPARENCIA. INTERPRETACIÓN SISTEMÁTICA DE LOS ARTÍCULOS 2°, FRACCIÓN </w:t>
      </w:r>
      <w:r w:rsidRPr="0030478E">
        <w:rPr>
          <w:rFonts w:ascii="Palatino Linotype" w:hAnsi="Palatino Linotype" w:cs="Arial"/>
          <w:b/>
          <w:bCs/>
          <w:i/>
          <w:lang w:val="es-ES" w:eastAsia="es-MX"/>
        </w:rPr>
        <w:t xml:space="preserve">V, XV, Y XVI, </w:t>
      </w:r>
      <w:r w:rsidRPr="0030478E">
        <w:rPr>
          <w:rFonts w:ascii="Palatino Linotype" w:hAnsi="Palatino Linotype" w:cs="Arial"/>
          <w:b/>
          <w:i/>
          <w:lang w:val="es-ES" w:eastAsia="es-MX"/>
        </w:rPr>
        <w:t>3°, 4°, 11 Y 41.</w:t>
      </w:r>
      <w:r w:rsidRPr="0030478E">
        <w:rPr>
          <w:rFonts w:ascii="Palatino Linotype" w:hAnsi="Palatino Linotype" w:cs="Arial"/>
          <w:i/>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A82D1A" w14:textId="77777777" w:rsidR="0030169E" w:rsidRPr="0030478E" w:rsidRDefault="0030169E" w:rsidP="0030169E">
      <w:pPr>
        <w:spacing w:line="360" w:lineRule="auto"/>
        <w:ind w:left="567" w:right="567"/>
        <w:jc w:val="both"/>
        <w:rPr>
          <w:rFonts w:ascii="Palatino Linotype" w:hAnsi="Palatino Linotype" w:cs="Arial"/>
          <w:i/>
          <w:lang w:val="es-ES" w:eastAsia="es-MX"/>
        </w:rPr>
      </w:pPr>
      <w:r w:rsidRPr="0030478E">
        <w:rPr>
          <w:rFonts w:ascii="Palatino Linotype" w:hAnsi="Palatino Linotype" w:cs="Arial"/>
          <w:i/>
          <w:lang w:val="es-ES" w:eastAsia="es-MX"/>
        </w:rPr>
        <w:t>En consecuencia el acceso a la información se refiere a que se cumplan cualquiera de los siguientes tres supuestos:</w:t>
      </w:r>
    </w:p>
    <w:p w14:paraId="2ED7282C" w14:textId="77777777" w:rsidR="0030169E" w:rsidRPr="0030478E" w:rsidRDefault="0030169E" w:rsidP="0030169E">
      <w:pPr>
        <w:spacing w:line="360" w:lineRule="auto"/>
        <w:ind w:left="567" w:right="567"/>
        <w:jc w:val="both"/>
        <w:rPr>
          <w:rFonts w:ascii="Palatino Linotype" w:hAnsi="Palatino Linotype" w:cs="Arial"/>
          <w:b/>
          <w:i/>
          <w:lang w:val="es-ES" w:eastAsia="es-MX"/>
        </w:rPr>
      </w:pPr>
      <w:r w:rsidRPr="0030478E">
        <w:rPr>
          <w:rFonts w:ascii="Palatino Linotype" w:hAnsi="Palatino Linotype" w:cs="Arial"/>
          <w:b/>
          <w:i/>
          <w:lang w:val="es-ES" w:eastAsia="es-MX"/>
        </w:rPr>
        <w:t>1) Que se trate de información registrada en cualquier soporte documental, que en ejercicio de las atribuciones conferidas, sea generada por los Sujetos Obligados;</w:t>
      </w:r>
    </w:p>
    <w:p w14:paraId="0F2CDEC7" w14:textId="77777777" w:rsidR="0030169E" w:rsidRPr="0030478E" w:rsidRDefault="0030169E" w:rsidP="0030169E">
      <w:pPr>
        <w:spacing w:line="360" w:lineRule="auto"/>
        <w:ind w:left="567" w:right="567"/>
        <w:jc w:val="both"/>
        <w:rPr>
          <w:rFonts w:ascii="Palatino Linotype" w:hAnsi="Palatino Linotype" w:cs="Arial"/>
          <w:i/>
          <w:lang w:val="es-ES" w:eastAsia="es-MX"/>
        </w:rPr>
      </w:pPr>
      <w:r w:rsidRPr="0030478E">
        <w:rPr>
          <w:rFonts w:ascii="Palatino Linotype" w:hAnsi="Palatino Linotype" w:cs="Arial"/>
          <w:i/>
          <w:lang w:val="es-ES" w:eastAsia="es-MX"/>
        </w:rPr>
        <w:t>2) Que se trate de información registrada en cualquier soporte documental, que en ejercicio de las atribuciones conferidas, sea administrada por los Sujetos Obligados, y</w:t>
      </w:r>
    </w:p>
    <w:p w14:paraId="476B3403" w14:textId="77777777" w:rsidR="0030169E" w:rsidRPr="0030478E" w:rsidRDefault="0030169E" w:rsidP="0030169E">
      <w:pPr>
        <w:spacing w:line="360" w:lineRule="auto"/>
        <w:ind w:left="567" w:right="567"/>
        <w:jc w:val="both"/>
        <w:rPr>
          <w:rFonts w:ascii="Palatino Linotype" w:hAnsi="Palatino Linotype" w:cs="Arial"/>
          <w:i/>
          <w:lang w:val="es-ES" w:eastAsia="es-MX"/>
        </w:rPr>
      </w:pPr>
      <w:r w:rsidRPr="0030478E">
        <w:rPr>
          <w:rFonts w:ascii="Palatino Linotype" w:hAnsi="Palatino Linotype" w:cs="Arial"/>
          <w:i/>
          <w:lang w:val="es-ES" w:eastAsia="es-MX"/>
        </w:rPr>
        <w:lastRenderedPageBreak/>
        <w:t>3) Que se trate de información registrada en cualquier soporte documental, que en ejercicio de las atribuciones conferidas, se encuentre en posesión de los Sujetos Obligados.” (SIC)</w:t>
      </w:r>
    </w:p>
    <w:p w14:paraId="76B72802" w14:textId="77777777" w:rsidR="0030169E" w:rsidRPr="0030478E" w:rsidRDefault="0030169E" w:rsidP="0030169E">
      <w:pPr>
        <w:tabs>
          <w:tab w:val="left" w:pos="851"/>
        </w:tabs>
        <w:spacing w:before="240" w:line="360" w:lineRule="auto"/>
        <w:ind w:left="567" w:right="567"/>
        <w:jc w:val="right"/>
        <w:rPr>
          <w:rFonts w:ascii="Palatino Linotype" w:hAnsi="Palatino Linotype" w:cs="Arial"/>
          <w:i/>
          <w:sz w:val="20"/>
          <w:lang w:val="es-ES" w:eastAsia="es-MX"/>
        </w:rPr>
      </w:pPr>
      <w:r w:rsidRPr="0030478E">
        <w:rPr>
          <w:rFonts w:ascii="Palatino Linotype" w:hAnsi="Palatino Linotype" w:cs="Arial"/>
          <w:lang w:val="es-ES" w:eastAsia="es-MX"/>
        </w:rPr>
        <w:tab/>
      </w:r>
      <w:r w:rsidRPr="0030478E">
        <w:rPr>
          <w:rFonts w:ascii="Palatino Linotype" w:hAnsi="Palatino Linotype" w:cs="Arial"/>
          <w:i/>
          <w:sz w:val="20"/>
          <w:lang w:val="es-ES" w:eastAsia="es-MX"/>
        </w:rPr>
        <w:t>(Énfasis Añadido)</w:t>
      </w:r>
    </w:p>
    <w:p w14:paraId="6B86DB85" w14:textId="77777777" w:rsidR="0030169E" w:rsidRPr="0030478E" w:rsidRDefault="0030169E" w:rsidP="0030169E">
      <w:pPr>
        <w:autoSpaceDE w:val="0"/>
        <w:autoSpaceDN w:val="0"/>
        <w:adjustRightInd w:val="0"/>
        <w:spacing w:before="240" w:line="360" w:lineRule="auto"/>
        <w:jc w:val="both"/>
        <w:rPr>
          <w:rFonts w:ascii="Palatino Linotype" w:eastAsia="Times New Roman" w:hAnsi="Palatino Linotype" w:cs="Arial"/>
          <w:sz w:val="24"/>
          <w:szCs w:val="24"/>
          <w:lang w:val="es-ES" w:eastAsia="es-ES"/>
        </w:rPr>
      </w:pPr>
      <w:r w:rsidRPr="0030478E">
        <w:rPr>
          <w:rFonts w:ascii="Palatino Linotype" w:eastAsia="Times New Roman" w:hAnsi="Palatino Linotype" w:cs="Arial"/>
          <w:sz w:val="24"/>
          <w:szCs w:val="24"/>
          <w:lang w:val="es-ES" w:eastAsia="es-ES"/>
        </w:rPr>
        <w:t>Bajo tales consideraciones, cobra aplicación lo establecido por el artículo 6 apartado A fracciones I, II y III de la Constitución Política de los Estados Unidos Mexicanos que a la letra señalan:</w:t>
      </w:r>
    </w:p>
    <w:p w14:paraId="2FA074D4" w14:textId="77777777" w:rsidR="0030169E" w:rsidRPr="0030478E" w:rsidRDefault="0030169E" w:rsidP="0030169E">
      <w:pPr>
        <w:spacing w:before="240" w:line="360" w:lineRule="auto"/>
        <w:ind w:left="708" w:right="567"/>
        <w:jc w:val="both"/>
        <w:rPr>
          <w:rFonts w:ascii="Palatino Linotype" w:hAnsi="Palatino Linotype" w:cs="Arial"/>
          <w:bCs/>
          <w:i/>
          <w:lang w:val="es-ES"/>
        </w:rPr>
      </w:pPr>
      <w:r w:rsidRPr="0030478E">
        <w:rPr>
          <w:rFonts w:ascii="Palatino Linotype" w:hAnsi="Palatino Linotype" w:cs="Arial"/>
          <w:bCs/>
          <w:i/>
          <w:lang w:val="es-ES"/>
        </w:rPr>
        <w:t>“Artículo 6o.</w:t>
      </w:r>
    </w:p>
    <w:p w14:paraId="39AEB811" w14:textId="77777777" w:rsidR="0030169E" w:rsidRPr="0030478E" w:rsidRDefault="0030169E" w:rsidP="0030169E">
      <w:pPr>
        <w:spacing w:before="240" w:line="360" w:lineRule="auto"/>
        <w:ind w:left="708" w:right="567"/>
        <w:jc w:val="both"/>
        <w:rPr>
          <w:rFonts w:ascii="Palatino Linotype" w:hAnsi="Palatino Linotype" w:cs="Arial"/>
          <w:bCs/>
          <w:i/>
          <w:lang w:val="es-ES"/>
        </w:rPr>
      </w:pPr>
      <w:r w:rsidRPr="0030478E">
        <w:rPr>
          <w:rFonts w:ascii="Palatino Linotype" w:hAnsi="Palatino Linotype" w:cs="Arial"/>
          <w:bCs/>
          <w:i/>
          <w:lang w:val="es-ES"/>
        </w:rPr>
        <w:t>[...]</w:t>
      </w:r>
    </w:p>
    <w:p w14:paraId="7ED82FDA" w14:textId="77777777" w:rsidR="0030169E" w:rsidRPr="0030478E" w:rsidRDefault="0030169E" w:rsidP="0030169E">
      <w:pPr>
        <w:spacing w:before="240" w:line="360" w:lineRule="auto"/>
        <w:ind w:left="708" w:right="567"/>
        <w:jc w:val="both"/>
        <w:rPr>
          <w:rFonts w:ascii="Palatino Linotype" w:eastAsia="Times New Roman" w:hAnsi="Palatino Linotype" w:cs="Arial"/>
          <w:bCs/>
          <w:i/>
          <w:color w:val="000000"/>
          <w:lang w:val="es-ES" w:eastAsia="es-MX"/>
        </w:rPr>
      </w:pPr>
      <w:r w:rsidRPr="0030478E">
        <w:rPr>
          <w:rFonts w:ascii="Palatino Linotype" w:eastAsia="Times New Roman" w:hAnsi="Palatino Linotype" w:cs="Arial"/>
          <w:bCs/>
          <w:i/>
          <w:color w:val="000000"/>
          <w:lang w:val="es-ES" w:eastAsia="es-MX"/>
        </w:rPr>
        <w:t xml:space="preserve">A. </w:t>
      </w:r>
      <w:r w:rsidRPr="0030478E">
        <w:rPr>
          <w:rFonts w:ascii="Palatino Linotype" w:hAnsi="Palatino Linotype"/>
          <w:bCs/>
          <w:i/>
          <w:lang w:val="es-ES"/>
        </w:rPr>
        <w:t>Para el ejercicio del derecho de acceso a la información, la Federación y las entidades federativas, en el ámbito de sus respectivas competencias, se regirán por los siguientes principios y bases:</w:t>
      </w:r>
      <w:r w:rsidRPr="0030478E">
        <w:rPr>
          <w:rFonts w:ascii="Palatino Linotype" w:eastAsia="Times New Roman" w:hAnsi="Palatino Linotype" w:cs="Arial"/>
          <w:bCs/>
          <w:i/>
          <w:color w:val="000000"/>
          <w:lang w:val="es-ES" w:eastAsia="es-MX"/>
        </w:rPr>
        <w:t> </w:t>
      </w:r>
    </w:p>
    <w:p w14:paraId="46B0A991" w14:textId="77777777" w:rsidR="0030169E" w:rsidRPr="0030478E" w:rsidRDefault="0030169E" w:rsidP="0030169E">
      <w:pPr>
        <w:spacing w:before="240" w:line="360" w:lineRule="auto"/>
        <w:ind w:left="708" w:right="567"/>
        <w:jc w:val="both"/>
        <w:rPr>
          <w:rFonts w:ascii="Palatino Linotype" w:eastAsia="Times New Roman" w:hAnsi="Palatino Linotype" w:cs="Arial"/>
          <w:bCs/>
          <w:i/>
          <w:color w:val="000000"/>
          <w:lang w:val="es-ES" w:eastAsia="es-MX"/>
        </w:rPr>
      </w:pPr>
      <w:r w:rsidRPr="0030478E">
        <w:rPr>
          <w:rFonts w:ascii="Palatino Linotype" w:eastAsia="Times New Roman" w:hAnsi="Palatino Linotype" w:cs="Arial"/>
          <w:bCs/>
          <w:i/>
          <w:color w:val="000000"/>
          <w:lang w:val="es-ES"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(sic)</w:t>
      </w:r>
    </w:p>
    <w:p w14:paraId="026604C2" w14:textId="77777777" w:rsidR="0030169E" w:rsidRPr="0030478E" w:rsidRDefault="0030169E" w:rsidP="0030169E">
      <w:pPr>
        <w:autoSpaceDE w:val="0"/>
        <w:autoSpaceDN w:val="0"/>
        <w:adjustRightInd w:val="0"/>
        <w:spacing w:before="240" w:line="360" w:lineRule="auto"/>
        <w:jc w:val="both"/>
        <w:rPr>
          <w:rFonts w:ascii="Palatino Linotype" w:hAnsi="Palatino Linotype" w:cs="Arial"/>
          <w:sz w:val="24"/>
          <w:szCs w:val="24"/>
          <w:lang w:val="es-ES"/>
        </w:rPr>
      </w:pPr>
      <w:r w:rsidRPr="0030478E">
        <w:rPr>
          <w:rFonts w:ascii="Palatino Linotype" w:hAnsi="Palatino Linotype" w:cs="Arial"/>
          <w:sz w:val="24"/>
          <w:szCs w:val="24"/>
          <w:lang w:val="es-ES"/>
        </w:rPr>
        <w:lastRenderedPageBreak/>
        <w:t xml:space="preserve">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 </w:t>
      </w:r>
    </w:p>
    <w:p w14:paraId="1ED13B3A" w14:textId="77777777" w:rsidR="0030169E" w:rsidRPr="0030478E" w:rsidRDefault="0030169E" w:rsidP="0030169E">
      <w:pPr>
        <w:autoSpaceDE w:val="0"/>
        <w:autoSpaceDN w:val="0"/>
        <w:adjustRightInd w:val="0"/>
        <w:spacing w:before="240" w:line="360" w:lineRule="auto"/>
        <w:jc w:val="both"/>
        <w:rPr>
          <w:rFonts w:ascii="Palatino Linotype" w:hAnsi="Palatino Linotype" w:cs="Arial"/>
          <w:sz w:val="24"/>
          <w:szCs w:val="24"/>
          <w:lang w:val="es-ES"/>
        </w:rPr>
      </w:pPr>
      <w:r w:rsidRPr="0030478E">
        <w:rPr>
          <w:rFonts w:ascii="Palatino Linotype" w:hAnsi="Palatino Linotype" w:cs="Arial"/>
          <w:sz w:val="24"/>
          <w:szCs w:val="24"/>
          <w:lang w:val="es-ES"/>
        </w:rPr>
        <w:t xml:space="preserve">Lo anterior se concatena con lo establecido en los artículos 4 y 12 de la Ley de Transparencia y Acceso a la Información Pública del Estado de México y Municipios, los cuales esgrimen: </w:t>
      </w:r>
    </w:p>
    <w:p w14:paraId="5BD9F51D" w14:textId="77777777" w:rsidR="0030169E" w:rsidRPr="0030478E" w:rsidRDefault="0030169E" w:rsidP="0030169E">
      <w:pPr>
        <w:autoSpaceDE w:val="0"/>
        <w:autoSpaceDN w:val="0"/>
        <w:adjustRightInd w:val="0"/>
        <w:spacing w:before="240" w:line="360" w:lineRule="auto"/>
        <w:ind w:left="567" w:right="567"/>
        <w:jc w:val="both"/>
        <w:rPr>
          <w:rFonts w:ascii="Palatino Linotype" w:hAnsi="Palatino Linotype"/>
          <w:i/>
          <w:lang w:val="es-ES"/>
        </w:rPr>
      </w:pPr>
      <w:r w:rsidRPr="0030478E">
        <w:rPr>
          <w:rFonts w:ascii="Palatino Linotype" w:hAnsi="Palatino Linotype"/>
          <w:b/>
          <w:i/>
          <w:lang w:val="es-ES"/>
        </w:rPr>
        <w:t>Artículo 4.</w:t>
      </w:r>
      <w:r w:rsidRPr="0030478E">
        <w:rPr>
          <w:rFonts w:ascii="Palatino Linotype" w:hAnsi="Palatino Linotype"/>
          <w:i/>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39D5098" w14:textId="77777777" w:rsidR="0030169E" w:rsidRPr="0030478E" w:rsidRDefault="0030169E" w:rsidP="0030169E">
      <w:pPr>
        <w:autoSpaceDE w:val="0"/>
        <w:autoSpaceDN w:val="0"/>
        <w:adjustRightInd w:val="0"/>
        <w:spacing w:before="240" w:line="360" w:lineRule="auto"/>
        <w:ind w:left="567" w:right="567"/>
        <w:jc w:val="both"/>
        <w:rPr>
          <w:rFonts w:ascii="Palatino Linotype" w:hAnsi="Palatino Linotype" w:cs="Arial"/>
          <w:i/>
          <w:lang w:val="es-ES"/>
        </w:rPr>
      </w:pPr>
      <w:r w:rsidRPr="0030478E">
        <w:rPr>
          <w:rFonts w:ascii="Palatino Linotype" w:hAnsi="Palatino Linotype"/>
          <w:b/>
          <w:i/>
          <w:u w:val="single"/>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30478E">
        <w:rPr>
          <w:rFonts w:ascii="Palatino Linotype" w:hAnsi="Palatino Linotype"/>
          <w:i/>
          <w:u w:val="single"/>
          <w:lang w:val="es-ES"/>
        </w:rPr>
        <w:t>.</w:t>
      </w:r>
      <w:r w:rsidRPr="0030478E">
        <w:rPr>
          <w:rFonts w:ascii="Palatino Linotype" w:hAnsi="Palatino Linotype"/>
          <w:i/>
          <w:lang w:val="es-ES"/>
        </w:rPr>
        <w:t xml:space="preserve"> Solo podrá ser clasificada excepcionalmente como reservada temporalmente por razones de interés público, en los términos de las causas legítimas y estrictamente necesarias previstas por esta Ley.</w:t>
      </w:r>
    </w:p>
    <w:p w14:paraId="5529C91C" w14:textId="77777777" w:rsidR="0030169E" w:rsidRPr="0030478E" w:rsidRDefault="0030169E" w:rsidP="0030169E">
      <w:pPr>
        <w:autoSpaceDE w:val="0"/>
        <w:autoSpaceDN w:val="0"/>
        <w:adjustRightInd w:val="0"/>
        <w:spacing w:before="240" w:line="360" w:lineRule="auto"/>
        <w:ind w:left="567" w:right="567"/>
        <w:jc w:val="both"/>
        <w:rPr>
          <w:rFonts w:ascii="Palatino Linotype" w:hAnsi="Palatino Linotype" w:cs="Arial"/>
          <w:i/>
          <w:lang w:val="es-ES"/>
        </w:rPr>
      </w:pPr>
      <w:r w:rsidRPr="0030478E">
        <w:rPr>
          <w:rFonts w:ascii="Palatino Linotype" w:hAnsi="Palatino Linotype" w:cs="Arial"/>
          <w:i/>
          <w:lang w:val="es-ES"/>
        </w:rPr>
        <w:t>[…]</w:t>
      </w:r>
    </w:p>
    <w:p w14:paraId="3F15149C" w14:textId="77777777" w:rsidR="0030169E" w:rsidRPr="0030478E" w:rsidRDefault="0030169E" w:rsidP="0030169E">
      <w:pPr>
        <w:autoSpaceDE w:val="0"/>
        <w:autoSpaceDN w:val="0"/>
        <w:adjustRightInd w:val="0"/>
        <w:spacing w:before="240" w:line="360" w:lineRule="auto"/>
        <w:ind w:left="567" w:right="567"/>
        <w:jc w:val="both"/>
        <w:rPr>
          <w:rFonts w:ascii="Palatino Linotype" w:hAnsi="Palatino Linotype"/>
          <w:i/>
          <w:lang w:val="es-ES"/>
        </w:rPr>
      </w:pPr>
      <w:r w:rsidRPr="0030478E">
        <w:rPr>
          <w:rFonts w:ascii="Palatino Linotype" w:hAnsi="Palatino Linotype"/>
          <w:b/>
          <w:i/>
          <w:lang w:val="es-ES"/>
        </w:rPr>
        <w:lastRenderedPageBreak/>
        <w:t>Artículo 12.</w:t>
      </w:r>
      <w:r w:rsidRPr="0030478E">
        <w:rPr>
          <w:rFonts w:ascii="Palatino Linotype" w:hAnsi="Palatino Linotype"/>
          <w:i/>
          <w:lang w:val="es-ES"/>
        </w:rPr>
        <w:t xml:space="preserve"> Quienes generen, recopilen, administren, manejen, procesen, archiven o conserven información pública serán responsables de la misma en los términos de las disposiciones jurídicas aplicables.</w:t>
      </w:r>
    </w:p>
    <w:p w14:paraId="26C46B8E" w14:textId="77777777" w:rsidR="0030169E" w:rsidRPr="0030478E" w:rsidRDefault="0030169E" w:rsidP="0030169E">
      <w:pPr>
        <w:autoSpaceDE w:val="0"/>
        <w:autoSpaceDN w:val="0"/>
        <w:adjustRightInd w:val="0"/>
        <w:spacing w:before="240" w:line="360" w:lineRule="auto"/>
        <w:ind w:left="567" w:right="567"/>
        <w:jc w:val="both"/>
        <w:rPr>
          <w:rFonts w:ascii="Palatino Linotype" w:hAnsi="Palatino Linotype"/>
          <w:b/>
          <w:i/>
          <w:u w:val="single"/>
          <w:lang w:val="es-ES"/>
        </w:rPr>
      </w:pPr>
      <w:r w:rsidRPr="0030478E">
        <w:rPr>
          <w:rFonts w:ascii="Palatino Linotype" w:hAnsi="Palatino Linotype"/>
          <w:b/>
          <w:i/>
          <w:u w:val="single"/>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E2F5DE7" w14:textId="4EA8F264" w:rsidR="0030169E" w:rsidRPr="0030478E" w:rsidRDefault="0030169E" w:rsidP="0030169E">
      <w:pPr>
        <w:autoSpaceDE w:val="0"/>
        <w:autoSpaceDN w:val="0"/>
        <w:adjustRightInd w:val="0"/>
        <w:spacing w:before="240" w:line="360" w:lineRule="auto"/>
        <w:jc w:val="both"/>
        <w:rPr>
          <w:rFonts w:ascii="Palatino Linotype" w:hAnsi="Palatino Linotype" w:cs="Arial"/>
          <w:sz w:val="24"/>
          <w:szCs w:val="24"/>
          <w:lang w:val="es-ES"/>
        </w:rPr>
      </w:pPr>
      <w:r w:rsidRPr="0030478E">
        <w:rPr>
          <w:rFonts w:ascii="Palatino Linotype" w:hAnsi="Palatino Linotype" w:cs="Arial"/>
          <w:sz w:val="24"/>
          <w:szCs w:val="24"/>
          <w:lang w:val="es-ES"/>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762D7ABF" w14:textId="1AFAA0E6" w:rsidR="00B75682" w:rsidRPr="0030478E" w:rsidRDefault="00B75682" w:rsidP="00B75682">
      <w:pPr>
        <w:tabs>
          <w:tab w:val="left" w:pos="709"/>
        </w:tabs>
        <w:spacing w:before="240" w:line="360" w:lineRule="auto"/>
        <w:ind w:right="51"/>
        <w:jc w:val="both"/>
        <w:rPr>
          <w:rFonts w:ascii="Palatino Linotype" w:hAnsi="Palatino Linotype" w:cs="Arial"/>
          <w:iCs/>
          <w:sz w:val="24"/>
          <w:szCs w:val="24"/>
          <w:lang w:val="es-ES"/>
        </w:rPr>
      </w:pPr>
      <w:r w:rsidRPr="0030478E">
        <w:rPr>
          <w:rFonts w:ascii="Palatino Linotype" w:hAnsi="Palatino Linotype" w:cs="Arial"/>
          <w:iCs/>
          <w:sz w:val="24"/>
          <w:szCs w:val="24"/>
          <w:lang w:val="es-ES"/>
        </w:rPr>
        <w:t>Luego entonces, es menester recordar que el particular tuvo a bien solicitar lo siguiente:</w:t>
      </w:r>
    </w:p>
    <w:p w14:paraId="1C3AB33A" w14:textId="24590A2C" w:rsidR="007D7DA5" w:rsidRPr="007D7DA5" w:rsidRDefault="007D7DA5" w:rsidP="007D7DA5">
      <w:pPr>
        <w:pStyle w:val="Prrafodelista"/>
        <w:numPr>
          <w:ilvl w:val="0"/>
          <w:numId w:val="35"/>
        </w:numPr>
        <w:tabs>
          <w:tab w:val="left" w:pos="709"/>
        </w:tabs>
        <w:spacing w:before="240" w:line="360" w:lineRule="auto"/>
        <w:ind w:right="51"/>
        <w:jc w:val="both"/>
        <w:rPr>
          <w:rFonts w:ascii="Palatino Linotype" w:hAnsi="Palatino Linotype" w:cs="Arial"/>
        </w:rPr>
      </w:pPr>
      <w:r w:rsidRPr="007D7DA5">
        <w:rPr>
          <w:rFonts w:ascii="Palatino Linotype" w:hAnsi="Palatino Linotype" w:cs="Arial"/>
        </w:rPr>
        <w:t xml:space="preserve">Comprobantes de pago de mi mama con la </w:t>
      </w:r>
      <w:r>
        <w:rPr>
          <w:rFonts w:ascii="Palatino Linotype" w:hAnsi="Palatino Linotype" w:cs="Arial"/>
        </w:rPr>
        <w:t>M</w:t>
      </w:r>
      <w:r w:rsidRPr="007D7DA5">
        <w:rPr>
          <w:rFonts w:ascii="Palatino Linotype" w:hAnsi="Palatino Linotype" w:cs="Arial"/>
        </w:rPr>
        <w:t xml:space="preserve">utualidad </w:t>
      </w:r>
      <w:r w:rsidR="004A507E">
        <w:rPr>
          <w:rFonts w:ascii="Palatino Linotype" w:hAnsi="Palatino Linotype" w:cs="Arial"/>
        </w:rPr>
        <w:t>xxxx</w:t>
      </w:r>
      <w:bookmarkStart w:id="0" w:name="_GoBack"/>
      <w:bookmarkEnd w:id="0"/>
      <w:r w:rsidRPr="007D7DA5">
        <w:rPr>
          <w:rFonts w:ascii="Palatino Linotype" w:hAnsi="Palatino Linotype" w:cs="Arial"/>
        </w:rPr>
        <w:t xml:space="preserve"> del año 2013 al 2021 para poder realizar el trámite correspondiente al seguro por fallecimiento de profesor jubilado.</w:t>
      </w:r>
    </w:p>
    <w:p w14:paraId="309176C4" w14:textId="43D0E222" w:rsidR="007D7DA5" w:rsidRDefault="007D7DA5" w:rsidP="0051410D">
      <w:pPr>
        <w:tabs>
          <w:tab w:val="left" w:pos="709"/>
        </w:tabs>
        <w:spacing w:before="240" w:line="360" w:lineRule="auto"/>
        <w:ind w:right="51"/>
        <w:jc w:val="both"/>
        <w:rPr>
          <w:rFonts w:ascii="Palatino Linotype" w:hAnsi="Palatino Linotype" w:cs="Arial"/>
          <w:sz w:val="24"/>
          <w:lang w:val="es-ES"/>
        </w:rPr>
      </w:pPr>
      <w:r>
        <w:rPr>
          <w:rFonts w:ascii="Palatino Linotype" w:hAnsi="Palatino Linotype" w:cs="Arial"/>
          <w:sz w:val="24"/>
          <w:lang w:val="es-ES"/>
        </w:rPr>
        <w:lastRenderedPageBreak/>
        <w:t xml:space="preserve">Así las cosas, como ya se mencionó en los antecedentes del presente recurso de revisión, las partes manifestaron su voluntad para conciliar en el presente asunto, por lo que se </w:t>
      </w:r>
      <w:r w:rsidR="00710E9C">
        <w:rPr>
          <w:rFonts w:ascii="Palatino Linotype" w:hAnsi="Palatino Linotype" w:cs="Arial"/>
          <w:sz w:val="24"/>
          <w:lang w:val="es-ES"/>
        </w:rPr>
        <w:t>remitió</w:t>
      </w:r>
      <w:r>
        <w:rPr>
          <w:rFonts w:ascii="Palatino Linotype" w:hAnsi="Palatino Linotype" w:cs="Arial"/>
          <w:sz w:val="24"/>
          <w:lang w:val="es-ES"/>
        </w:rPr>
        <w:t xml:space="preserve"> acuerdo de conciliación para la celebración de audiencia, a efectos de que manifestaran lo que a su derecho conven</w:t>
      </w:r>
      <w:r w:rsidR="00ED31D7">
        <w:rPr>
          <w:rFonts w:ascii="Palatino Linotype" w:hAnsi="Palatino Linotype" w:cs="Arial"/>
          <w:sz w:val="24"/>
          <w:lang w:val="es-ES"/>
        </w:rPr>
        <w:t>í</w:t>
      </w:r>
      <w:r>
        <w:rPr>
          <w:rFonts w:ascii="Palatino Linotype" w:hAnsi="Palatino Linotype" w:cs="Arial"/>
          <w:sz w:val="24"/>
          <w:lang w:val="es-ES"/>
        </w:rPr>
        <w:t xml:space="preserve">a y </w:t>
      </w:r>
      <w:r w:rsidR="00710E9C">
        <w:rPr>
          <w:rFonts w:ascii="Palatino Linotype" w:hAnsi="Palatino Linotype" w:cs="Arial"/>
          <w:sz w:val="24"/>
          <w:lang w:val="es-ES"/>
        </w:rPr>
        <w:t>así</w:t>
      </w:r>
      <w:r>
        <w:rPr>
          <w:rFonts w:ascii="Palatino Linotype" w:hAnsi="Palatino Linotype" w:cs="Arial"/>
          <w:sz w:val="24"/>
          <w:lang w:val="es-ES"/>
        </w:rPr>
        <w:t xml:space="preserve"> evitar dilaciones en el procedimiento para en </w:t>
      </w:r>
      <w:r w:rsidR="00710E9C">
        <w:rPr>
          <w:rFonts w:ascii="Palatino Linotype" w:hAnsi="Palatino Linotype" w:cs="Arial"/>
          <w:sz w:val="24"/>
          <w:lang w:val="es-ES"/>
        </w:rPr>
        <w:t>caso hacer la entrega de la información.</w:t>
      </w:r>
    </w:p>
    <w:p w14:paraId="7E851537" w14:textId="20FEDC18" w:rsidR="00710E9C" w:rsidRDefault="00710E9C" w:rsidP="0051410D">
      <w:pPr>
        <w:tabs>
          <w:tab w:val="left" w:pos="709"/>
        </w:tabs>
        <w:spacing w:before="240" w:line="360" w:lineRule="auto"/>
        <w:ind w:right="51"/>
        <w:jc w:val="both"/>
        <w:rPr>
          <w:rFonts w:ascii="Palatino Linotype" w:hAnsi="Palatino Linotype" w:cs="Arial"/>
          <w:sz w:val="24"/>
          <w:lang w:val="es-ES"/>
        </w:rPr>
      </w:pPr>
      <w:r>
        <w:rPr>
          <w:rFonts w:ascii="Palatino Linotype" w:hAnsi="Palatino Linotype" w:cs="Arial"/>
          <w:sz w:val="24"/>
          <w:lang w:val="es-ES"/>
        </w:rPr>
        <w:t>Luego así, en audiencia la titular del sujeto obligado señalo que no contaban con la información solicitada y quien pudiera contar con lo solicitado era el Sindicato de Maestros al Servicio del Estado de México, por lo que se determinó suspender la audiencia a fin de solicitar el apoyo del Sindicato para presentarse a conciliar y verificar quien contaba con la información requerida por la parte recurrente.</w:t>
      </w:r>
    </w:p>
    <w:p w14:paraId="6C4E3798" w14:textId="352B8987" w:rsidR="00710E9C" w:rsidRDefault="00710E9C" w:rsidP="0051410D">
      <w:pPr>
        <w:tabs>
          <w:tab w:val="left" w:pos="709"/>
        </w:tabs>
        <w:spacing w:before="240" w:line="360" w:lineRule="auto"/>
        <w:ind w:right="51"/>
        <w:jc w:val="both"/>
        <w:rPr>
          <w:rFonts w:ascii="Palatino Linotype" w:hAnsi="Palatino Linotype" w:cs="Arial"/>
          <w:sz w:val="24"/>
          <w:lang w:val="es-ES"/>
        </w:rPr>
      </w:pPr>
      <w:r>
        <w:rPr>
          <w:rFonts w:ascii="Palatino Linotype" w:hAnsi="Palatino Linotype" w:cs="Arial"/>
          <w:sz w:val="24"/>
          <w:lang w:val="es-ES"/>
        </w:rPr>
        <w:t>Así las cosas, en continuación a la audiencia y en presencia de la Titular de la Unidad de Transparencia del ISSEMYM, personal del Sindicato de Maestros al Servicio del Estado de México, personal de este Órgano Garante y la parte recurrente, se arribaron a las siguientes consideraciones.</w:t>
      </w:r>
    </w:p>
    <w:p w14:paraId="05E3AC20" w14:textId="2F2F7C2A" w:rsidR="00CA6B9F" w:rsidRPr="00710E9C" w:rsidRDefault="00CA6B9F" w:rsidP="00CA6B9F">
      <w:pPr>
        <w:spacing w:before="240" w:line="360" w:lineRule="auto"/>
        <w:ind w:left="708"/>
        <w:jc w:val="both"/>
        <w:rPr>
          <w:rFonts w:ascii="Palatino Linotype" w:hAnsi="Palatino Linotype" w:cs="Arial"/>
          <w:lang w:val="es-ES"/>
        </w:rPr>
      </w:pPr>
      <w:r w:rsidRPr="00710E9C">
        <w:rPr>
          <w:rFonts w:ascii="Palatino Linotype" w:hAnsi="Palatino Linotype" w:cs="Arial"/>
          <w:b/>
          <w:bCs/>
          <w:lang w:val="es-ES"/>
        </w:rPr>
        <w:t>PRIMERO</w:t>
      </w:r>
      <w:r w:rsidRPr="00710E9C">
        <w:rPr>
          <w:rFonts w:ascii="Palatino Linotype" w:hAnsi="Palatino Linotype" w:cs="Arial"/>
          <w:lang w:val="es-ES"/>
        </w:rPr>
        <w:t xml:space="preserve">. Que, en uso de la voz, el C. Gerardo Alcántara, Asesor, manifestó a la parte recurrente que realizarían una búsqueda dentro de los archivos del Sindicato a fin de verificar si la información solicitada obra en sus archivos, ya que como lo menciono la Titular del </w:t>
      </w:r>
      <w:r w:rsidR="00ED31D7" w:rsidRPr="00710E9C">
        <w:rPr>
          <w:rFonts w:ascii="Palatino Linotype" w:hAnsi="Palatino Linotype" w:cs="Arial"/>
          <w:lang w:val="es-ES"/>
        </w:rPr>
        <w:t>ISSEMYM</w:t>
      </w:r>
      <w:r w:rsidRPr="00710E9C">
        <w:rPr>
          <w:rFonts w:ascii="Palatino Linotype" w:hAnsi="Palatino Linotype" w:cs="Arial"/>
          <w:lang w:val="es-ES"/>
        </w:rPr>
        <w:t>, en los recibos de pago de la servidora pública fallecida, no se encuentra el concepto de pago de mutualidad.</w:t>
      </w:r>
    </w:p>
    <w:p w14:paraId="0A4F0140" w14:textId="77777777" w:rsidR="00CA6B9F" w:rsidRPr="00710E9C" w:rsidRDefault="00CA6B9F" w:rsidP="00CA6B9F">
      <w:pPr>
        <w:spacing w:before="240" w:line="360" w:lineRule="auto"/>
        <w:ind w:left="708"/>
        <w:jc w:val="both"/>
        <w:rPr>
          <w:rFonts w:ascii="Palatino Linotype" w:hAnsi="Palatino Linotype" w:cs="Arial"/>
          <w:lang w:val="es-ES"/>
        </w:rPr>
      </w:pPr>
      <w:r w:rsidRPr="00710E9C">
        <w:rPr>
          <w:rFonts w:ascii="Palatino Linotype" w:hAnsi="Palatino Linotype" w:cs="Arial"/>
          <w:b/>
          <w:bCs/>
          <w:lang w:val="es-ES"/>
        </w:rPr>
        <w:t>SEGUNDO</w:t>
      </w:r>
      <w:r w:rsidRPr="00710E9C">
        <w:rPr>
          <w:rFonts w:ascii="Palatino Linotype" w:hAnsi="Palatino Linotype" w:cs="Arial"/>
          <w:lang w:val="es-ES"/>
        </w:rPr>
        <w:t xml:space="preserve">. Posteriormente, para el caso de localizar la información solicitada, la Titular del Sindicato la hará llegar por medio de correo electrónico, a este instituto y la parte recurrente, a efecto de evitar </w:t>
      </w:r>
      <w:proofErr w:type="spellStart"/>
      <w:r w:rsidRPr="00710E9C">
        <w:rPr>
          <w:rFonts w:ascii="Palatino Linotype" w:hAnsi="Palatino Linotype" w:cs="Arial"/>
          <w:lang w:val="es-ES"/>
        </w:rPr>
        <w:t>mas</w:t>
      </w:r>
      <w:proofErr w:type="spellEnd"/>
      <w:r w:rsidRPr="00710E9C">
        <w:rPr>
          <w:rFonts w:ascii="Palatino Linotype" w:hAnsi="Palatino Linotype" w:cs="Arial"/>
          <w:lang w:val="es-ES"/>
        </w:rPr>
        <w:t xml:space="preserve"> dilaciones en el procedimiento, asimismo, </w:t>
      </w:r>
      <w:r w:rsidRPr="00710E9C">
        <w:rPr>
          <w:rFonts w:ascii="Palatino Linotype" w:hAnsi="Palatino Linotype" w:cs="Arial"/>
          <w:lang w:val="es-ES"/>
        </w:rPr>
        <w:lastRenderedPageBreak/>
        <w:t>proporcionando sus datos de localización a la parte recurrente para apoyarlo en los tramites que pretenda realizar.</w:t>
      </w:r>
    </w:p>
    <w:p w14:paraId="13EF9B84" w14:textId="1E61EED2" w:rsidR="00CA6B9F" w:rsidRDefault="00CA6B9F" w:rsidP="00CA6B9F">
      <w:pPr>
        <w:spacing w:before="240" w:line="360" w:lineRule="auto"/>
        <w:ind w:left="708"/>
        <w:jc w:val="both"/>
        <w:rPr>
          <w:rFonts w:ascii="Palatino Linotype" w:hAnsi="Palatino Linotype" w:cs="Arial"/>
          <w:sz w:val="24"/>
          <w:szCs w:val="24"/>
          <w:lang w:val="es-ES"/>
        </w:rPr>
      </w:pPr>
      <w:r w:rsidRPr="00710E9C">
        <w:rPr>
          <w:rFonts w:ascii="Palatino Linotype" w:hAnsi="Palatino Linotype" w:cs="Arial"/>
          <w:b/>
          <w:bCs/>
          <w:lang w:val="es-ES"/>
        </w:rPr>
        <w:t>TERCERO</w:t>
      </w:r>
      <w:r w:rsidRPr="00710E9C">
        <w:rPr>
          <w:rFonts w:ascii="Palatino Linotype" w:hAnsi="Palatino Linotype" w:cs="Arial"/>
          <w:lang w:val="es-ES"/>
        </w:rPr>
        <w:t>. En el uso de la voz el recurrente acepto el dicho del Sindicato y quedo a la espera de la respuesta del Sindicato para verificar por qué dentro de los recibos de pago de su fallecida madre no se encontraban los conceptos de descuento por mutualidad.</w:t>
      </w:r>
    </w:p>
    <w:p w14:paraId="222E5CA8" w14:textId="09E988DD" w:rsidR="00CA6B9F" w:rsidRDefault="00CA6B9F" w:rsidP="0051410D">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lang w:val="es-ES"/>
        </w:rPr>
        <w:t xml:space="preserve">Así las cosas, este órgano garante se allego de más pruebas para poder llevar a cabo la determinación en el presente asunto que hoy nos ocupa, tan es así que, mediante correo electrónico la Titular de la Unidad de Transparencia del Sindicato de Maestros al Servicio del Estado de México remitió dos oficios en los que señalo, para lo que nos interesa que mediante </w:t>
      </w:r>
      <w:r w:rsidRPr="008A7F46">
        <w:rPr>
          <w:rFonts w:ascii="Palatino Linotype" w:hAnsi="Palatino Linotype" w:cs="Arial"/>
          <w:sz w:val="24"/>
          <w:szCs w:val="24"/>
        </w:rPr>
        <w:t>oficio de fecha 26 de octubre de 2021, la secretaria de seguridad social sindical aludió que la persona fallecida de la que se solicita la información no reunió los requisitos para solicitar el seguro de retiro por fallecimiento, toda vez que dicho programa fue suspendido en el año 2015, por consecuencia no se solicitó el descuento por concepto de mutualidad al ISSEMYM.</w:t>
      </w:r>
    </w:p>
    <w:p w14:paraId="5F343E7B" w14:textId="46EC0BA2" w:rsidR="00CA6B9F" w:rsidRDefault="00CA6B9F" w:rsidP="0051410D">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 xml:space="preserve">Por lo tanto, no se puede refutar el dicho del sujeto obligado, toda vez que en audiencia señalo que la servidora pública referida no contaba con el descuento en sus recibos de pago por el concepto de mutualidad y concatenándolo con el dicho de </w:t>
      </w:r>
      <w:r w:rsidR="00ED31D7">
        <w:rPr>
          <w:rFonts w:ascii="Palatino Linotype" w:hAnsi="Palatino Linotype" w:cs="Arial"/>
          <w:sz w:val="24"/>
          <w:szCs w:val="24"/>
        </w:rPr>
        <w:t>la secretaria</w:t>
      </w:r>
      <w:r w:rsidRPr="008A7F46">
        <w:rPr>
          <w:rFonts w:ascii="Palatino Linotype" w:hAnsi="Palatino Linotype" w:cs="Arial"/>
          <w:sz w:val="24"/>
          <w:szCs w:val="24"/>
        </w:rPr>
        <w:t xml:space="preserve"> de seguridad social sindical</w:t>
      </w:r>
      <w:r>
        <w:rPr>
          <w:rFonts w:ascii="Palatino Linotype" w:hAnsi="Palatino Linotype" w:cs="Arial"/>
          <w:sz w:val="24"/>
          <w:szCs w:val="24"/>
        </w:rPr>
        <w:t xml:space="preserve"> del SMSEM, se puede comprobar tal dicho, por lo que se deduce que el derecho accionado por la parte solicitante ha quedado satisfecho.</w:t>
      </w:r>
    </w:p>
    <w:p w14:paraId="68871426" w14:textId="211CEEE4" w:rsidR="00ED31D7" w:rsidRDefault="00ED31D7" w:rsidP="0051410D">
      <w:pPr>
        <w:tabs>
          <w:tab w:val="left" w:pos="709"/>
        </w:tabs>
        <w:spacing w:before="240" w:line="360" w:lineRule="auto"/>
        <w:ind w:right="51"/>
        <w:jc w:val="both"/>
        <w:rPr>
          <w:rFonts w:ascii="Palatino Linotype" w:hAnsi="Palatino Linotype" w:cs="Arial"/>
          <w:sz w:val="24"/>
          <w:szCs w:val="24"/>
        </w:rPr>
      </w:pPr>
    </w:p>
    <w:p w14:paraId="31CF90C8" w14:textId="77777777" w:rsidR="00ED31D7" w:rsidRDefault="00ED31D7" w:rsidP="00ED31D7">
      <w:pPr>
        <w:pStyle w:val="Sinespaciado"/>
        <w:spacing w:before="240" w:after="240" w:line="360" w:lineRule="auto"/>
        <w:jc w:val="both"/>
        <w:rPr>
          <w:rFonts w:ascii="Palatino Linotype" w:hAnsi="Palatino Linotype"/>
        </w:rPr>
      </w:pPr>
      <w:r>
        <w:rPr>
          <w:rFonts w:ascii="Palatino Linotype" w:hAnsi="Palatino Linotype"/>
        </w:rPr>
        <w:lastRenderedPageBreak/>
        <w:t>Asimismo, no se trata de un caso por el cual la negación del hecho implique la afirmación del mismo, simplemente se tiene que el documento solicitado no ha sido generado.</w:t>
      </w:r>
    </w:p>
    <w:p w14:paraId="02F20B32" w14:textId="77777777" w:rsidR="00ED31D7" w:rsidRDefault="00ED31D7" w:rsidP="00ED31D7">
      <w:pPr>
        <w:pStyle w:val="Sinespaciado"/>
        <w:spacing w:before="240" w:after="240" w:line="360" w:lineRule="auto"/>
        <w:jc w:val="both"/>
        <w:rPr>
          <w:rFonts w:ascii="Palatino Linotype" w:hAnsi="Palatino Linotype"/>
        </w:rPr>
      </w:pPr>
      <w:r>
        <w:rPr>
          <w:rFonts w:ascii="Palatino Linotype" w:hAnsi="Palatino Linotype"/>
        </w:rPr>
        <w:t>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1AA43C08" w14:textId="77777777" w:rsidR="00ED31D7" w:rsidRDefault="00ED31D7" w:rsidP="00ED31D7">
      <w:pPr>
        <w:pStyle w:val="Sinespaciado"/>
        <w:spacing w:before="240" w:after="240" w:line="360" w:lineRule="auto"/>
        <w:ind w:left="567" w:right="567"/>
        <w:jc w:val="both"/>
        <w:rPr>
          <w:rFonts w:ascii="Palatino Linotype" w:hAnsi="Palatino Linotype"/>
          <w:i/>
        </w:rPr>
      </w:pPr>
      <w:r>
        <w:rPr>
          <w:rFonts w:ascii="Palatino Linotype" w:hAnsi="Palatino Linotype"/>
          <w:b/>
          <w:i/>
        </w:rPr>
        <w:t xml:space="preserve">HECHOS NEGATIVOS, NO SON SUSCEPTIBLES DE DEMOSTRACIÓN. </w:t>
      </w:r>
      <w:r>
        <w:rPr>
          <w:rFonts w:ascii="Palatino Linotype" w:hAnsi="Palatino Linotype"/>
          <w:i/>
        </w:rPr>
        <w:t>Tratándose de un hecho negativo, el Juez no tiene por qué invocar prueba alguna de la que se desprenda, ya que es bien sabido que esta clase de hechos no son susceptibles de demostración.</w:t>
      </w:r>
    </w:p>
    <w:p w14:paraId="299FC199" w14:textId="77777777" w:rsidR="00ED31D7" w:rsidRDefault="00ED31D7" w:rsidP="00ED31D7">
      <w:pPr>
        <w:pStyle w:val="Sinespaciado"/>
        <w:spacing w:before="240" w:after="240" w:line="360" w:lineRule="auto"/>
        <w:ind w:left="567" w:right="567"/>
        <w:jc w:val="both"/>
        <w:rPr>
          <w:rFonts w:ascii="Palatino Linotype" w:hAnsi="Palatino Linotype"/>
          <w:i/>
        </w:rPr>
      </w:pPr>
      <w:r>
        <w:rPr>
          <w:rFonts w:ascii="Palatino Linotype" w:hAnsi="Palatino Linotype"/>
          <w:i/>
        </w:rPr>
        <w:t>Amparo en revisión 2022/61. José García Florín (Menor). 9 de octubre de 1961. Cinco votos. Ponente: José Rivera Pérez Campos.</w:t>
      </w:r>
    </w:p>
    <w:p w14:paraId="70D2C805" w14:textId="77777777" w:rsidR="00ED31D7" w:rsidRDefault="00ED31D7" w:rsidP="00ED31D7">
      <w:pPr>
        <w:pStyle w:val="Sinespaciado"/>
        <w:spacing w:before="240" w:after="240" w:line="360" w:lineRule="auto"/>
        <w:jc w:val="both"/>
        <w:rPr>
          <w:rFonts w:ascii="Palatino Linotype" w:hAnsi="Palatino Linotype"/>
        </w:rPr>
      </w:pPr>
      <w:r>
        <w:rPr>
          <w:rFonts w:ascii="Palatino Linotype" w:hAnsi="Palatino Linotype"/>
        </w:rPr>
        <w:t xml:space="preserve">Adicionalmente, de conformidad con lo establecido en el artículo 12 de la Ley de Transparencia y Acceso a la Información Pública del Estado de México y Municipios, anteriormente invocado, </w:t>
      </w:r>
      <w:r>
        <w:rPr>
          <w:rFonts w:ascii="Palatino Linotype" w:hAnsi="Palatino Linotype"/>
          <w:b/>
        </w:rPr>
        <w:t>el Sujeto Obligado</w:t>
      </w:r>
      <w:r>
        <w:rPr>
          <w:rFonts w:ascii="Palatino Linotype" w:hAnsi="Palatino Linotype"/>
        </w:rPr>
        <w:t xml:space="preserve"> sólo proporcionará la información que obra en sus archivos, lo que </w:t>
      </w:r>
      <w:r>
        <w:rPr>
          <w:rFonts w:ascii="Palatino Linotype" w:hAnsi="Palatino Linotype"/>
          <w:i/>
        </w:rPr>
        <w:t>a contrario sensu</w:t>
      </w:r>
      <w:r>
        <w:rPr>
          <w:rFonts w:ascii="Palatino Linotype" w:hAnsi="Palatino Linotype"/>
        </w:rPr>
        <w:t xml:space="preserve"> significa que no se está obligado a proporcionar lo que no obre en sus archivos.</w:t>
      </w:r>
    </w:p>
    <w:p w14:paraId="615065EB" w14:textId="77777777" w:rsidR="00ED31D7" w:rsidRDefault="00ED31D7" w:rsidP="00ED31D7">
      <w:pPr>
        <w:pStyle w:val="Sinespaciado"/>
        <w:spacing w:before="240" w:after="240" w:line="360" w:lineRule="auto"/>
        <w:jc w:val="both"/>
        <w:rPr>
          <w:rFonts w:ascii="Palatino Linotype" w:hAnsi="Palatino Linotype"/>
        </w:rPr>
      </w:pPr>
      <w:r>
        <w:rPr>
          <w:rFonts w:ascii="Palatino Linotype" w:hAnsi="Palatino Linotype"/>
        </w:rPr>
        <w:t xml:space="preserve">Aunado a lo antes expuesto, toda vez que existió un pronunciamiento por parte del </w:t>
      </w:r>
      <w:r>
        <w:rPr>
          <w:rFonts w:ascii="Palatino Linotype" w:hAnsi="Palatino Linotype"/>
          <w:b/>
        </w:rPr>
        <w:t>Sujeto Obligado</w:t>
      </w:r>
      <w:r>
        <w:rPr>
          <w:rFonts w:ascii="Palatino Linotype" w:hAnsi="Palatino Linotype"/>
        </w:rPr>
        <w:t xml:space="preserve">, este Órgano Garante estima conveniente señalar que no está facultado para manifestarse sobre la veracidad de la información proporcionada, ya </w:t>
      </w:r>
      <w:r>
        <w:rPr>
          <w:rFonts w:ascii="Palatino Linotype" w:hAnsi="Palatino Linotype"/>
        </w:rPr>
        <w:lastRenderedPageBreak/>
        <w:t>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w:t>
      </w:r>
    </w:p>
    <w:p w14:paraId="6462DD2F" w14:textId="77777777" w:rsidR="00ED31D7" w:rsidRDefault="00ED31D7" w:rsidP="00ED31D7">
      <w:pPr>
        <w:pStyle w:val="Sinespaciado"/>
        <w:spacing w:before="240" w:after="240" w:line="360" w:lineRule="auto"/>
        <w:ind w:left="567" w:right="567"/>
        <w:jc w:val="both"/>
        <w:rPr>
          <w:rFonts w:ascii="Palatino Linotype" w:hAnsi="Palatino Linotype"/>
          <w:i/>
        </w:rPr>
      </w:pPr>
      <w:r>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3FDB1FA3" w14:textId="12FA8A1F" w:rsidR="0051410D" w:rsidRPr="0030478E" w:rsidRDefault="0051410D" w:rsidP="0051410D">
      <w:pPr>
        <w:tabs>
          <w:tab w:val="left" w:pos="709"/>
        </w:tabs>
        <w:spacing w:before="240" w:line="360" w:lineRule="auto"/>
        <w:ind w:right="51"/>
        <w:jc w:val="both"/>
        <w:rPr>
          <w:rFonts w:ascii="Palatino Linotype" w:hAnsi="Palatino Linotype"/>
          <w:sz w:val="24"/>
          <w:szCs w:val="24"/>
          <w:lang w:val="es-ES"/>
        </w:rPr>
      </w:pPr>
      <w:r w:rsidRPr="0030478E">
        <w:rPr>
          <w:rFonts w:ascii="Palatino Linotype" w:hAnsi="Palatino Linotype" w:cs="Arial"/>
          <w:sz w:val="24"/>
          <w:lang w:val="es-ES"/>
        </w:rPr>
        <w:t xml:space="preserve">Así las cosas, atento a que el sujeto obligado ya realizo pronunciamiento, se aprecia que modifico su respuesta inicial, por lo que se entiende para este órgano garante </w:t>
      </w:r>
      <w:r w:rsidRPr="0030478E">
        <w:rPr>
          <w:rFonts w:ascii="Palatino Linotype" w:hAnsi="Palatino Linotype"/>
          <w:sz w:val="24"/>
          <w:szCs w:val="24"/>
          <w:lang w:val="es-ES"/>
        </w:rPr>
        <w:t>que ya satisfizo el derecho accionado por la parte solicitante.</w:t>
      </w:r>
    </w:p>
    <w:p w14:paraId="54599392" w14:textId="5C7DA512" w:rsidR="0051410D" w:rsidRPr="0030478E" w:rsidRDefault="0051410D" w:rsidP="0051410D">
      <w:pPr>
        <w:autoSpaceDE w:val="0"/>
        <w:autoSpaceDN w:val="0"/>
        <w:adjustRightInd w:val="0"/>
        <w:spacing w:before="240" w:line="360" w:lineRule="auto"/>
        <w:jc w:val="both"/>
        <w:rPr>
          <w:rFonts w:ascii="Palatino Linotype" w:eastAsia="Calibri" w:hAnsi="Palatino Linotype" w:cs="Times New Roman"/>
          <w:sz w:val="24"/>
          <w:lang w:val="es-ES"/>
        </w:rPr>
      </w:pPr>
      <w:r w:rsidRPr="0030478E">
        <w:rPr>
          <w:rFonts w:ascii="Palatino Linotype" w:eastAsia="Calibri" w:hAnsi="Palatino Linotype" w:cs="Times New Roman"/>
          <w:sz w:val="24"/>
          <w:lang w:val="es-ES"/>
        </w:rPr>
        <w:lastRenderedPageBreak/>
        <w:t xml:space="preserve">Finalmente podemos concluir que las manifestaciones vertidas por el sujeto obligado resultan fundadas, atendiendo a las consideraciones de hecho y de derecho precisadas en líneas anteriores, en ese sentido se </w:t>
      </w:r>
      <w:r w:rsidRPr="0030478E">
        <w:rPr>
          <w:rFonts w:ascii="Palatino Linotype" w:hAnsi="Palatino Linotype" w:cs="Arial"/>
          <w:sz w:val="24"/>
          <w:lang w:val="es-ES"/>
        </w:rPr>
        <w:t xml:space="preserve">actualiza lo consagrado en la fracción </w:t>
      </w:r>
      <w:r w:rsidR="00541622">
        <w:rPr>
          <w:rFonts w:ascii="Palatino Linotype" w:hAnsi="Palatino Linotype" w:cs="Arial"/>
          <w:sz w:val="24"/>
          <w:lang w:val="es-ES"/>
        </w:rPr>
        <w:t>V</w:t>
      </w:r>
      <w:r w:rsidRPr="0030478E">
        <w:rPr>
          <w:rFonts w:ascii="Palatino Linotype" w:hAnsi="Palatino Linotype" w:cs="Arial"/>
          <w:sz w:val="24"/>
          <w:lang w:val="es-ES"/>
        </w:rPr>
        <w:t xml:space="preserve"> del artículo 192, de la Ley de Transparencia y Acceso a la Información Pública del Estado de México y Municipios vigente, que a la letra señala:</w:t>
      </w:r>
    </w:p>
    <w:p w14:paraId="0B7F1C56" w14:textId="77777777" w:rsidR="0051410D" w:rsidRPr="0030478E" w:rsidRDefault="0051410D" w:rsidP="0051410D">
      <w:pPr>
        <w:pStyle w:val="Prrafodelista"/>
        <w:autoSpaceDE w:val="0"/>
        <w:autoSpaceDN w:val="0"/>
        <w:adjustRightInd w:val="0"/>
        <w:spacing w:before="240" w:after="240" w:line="360" w:lineRule="auto"/>
        <w:ind w:left="567" w:right="567"/>
        <w:jc w:val="both"/>
        <w:rPr>
          <w:rFonts w:ascii="Palatino Linotype" w:hAnsi="Palatino Linotype" w:cs="Arial"/>
          <w:i/>
          <w:sz w:val="22"/>
          <w:szCs w:val="22"/>
        </w:rPr>
      </w:pPr>
      <w:r w:rsidRPr="0030478E">
        <w:rPr>
          <w:rFonts w:ascii="Palatino Linotype" w:hAnsi="Palatino Linotype" w:cs="Arial"/>
          <w:b/>
          <w:bCs/>
          <w:i/>
          <w:sz w:val="22"/>
          <w:szCs w:val="22"/>
        </w:rPr>
        <w:t xml:space="preserve">“Artículo 192. </w:t>
      </w:r>
      <w:r w:rsidRPr="0030478E">
        <w:rPr>
          <w:rFonts w:ascii="Palatino Linotype" w:hAnsi="Palatino Linotype" w:cs="Arial"/>
          <w:i/>
          <w:sz w:val="22"/>
          <w:szCs w:val="22"/>
        </w:rPr>
        <w:t>El recurso será sobreseído, en todo o en parte, cuando una vez admitido, se actualicen alguno de los siguientes supuestos:</w:t>
      </w:r>
    </w:p>
    <w:p w14:paraId="266ECFFB" w14:textId="77777777" w:rsidR="0051410D" w:rsidRPr="0030478E" w:rsidRDefault="0051410D" w:rsidP="0051410D">
      <w:pPr>
        <w:autoSpaceDE w:val="0"/>
        <w:autoSpaceDN w:val="0"/>
        <w:adjustRightInd w:val="0"/>
        <w:spacing w:before="240" w:after="240" w:line="360" w:lineRule="auto"/>
        <w:ind w:left="567" w:right="567"/>
        <w:rPr>
          <w:rFonts w:ascii="Palatino Linotype" w:hAnsi="Palatino Linotype" w:cs="Arial"/>
          <w:i/>
          <w:lang w:val="es-ES"/>
        </w:rPr>
      </w:pPr>
      <w:r w:rsidRPr="0030478E">
        <w:rPr>
          <w:rFonts w:ascii="Palatino Linotype" w:hAnsi="Palatino Linotype" w:cs="Arial"/>
          <w:b/>
          <w:bCs/>
          <w:i/>
          <w:lang w:val="es-ES"/>
        </w:rPr>
        <w:t xml:space="preserve">I. </w:t>
      </w:r>
      <w:r w:rsidRPr="0030478E">
        <w:rPr>
          <w:rFonts w:ascii="Palatino Linotype" w:hAnsi="Palatino Linotype" w:cs="Arial"/>
          <w:i/>
          <w:lang w:val="es-ES"/>
        </w:rPr>
        <w:t>El recurrente se desista expresamente del recurso;</w:t>
      </w:r>
    </w:p>
    <w:p w14:paraId="042DA7A1" w14:textId="77777777" w:rsidR="0051410D" w:rsidRPr="0030478E" w:rsidRDefault="0051410D" w:rsidP="0051410D">
      <w:pPr>
        <w:autoSpaceDE w:val="0"/>
        <w:autoSpaceDN w:val="0"/>
        <w:adjustRightInd w:val="0"/>
        <w:spacing w:before="240" w:after="240" w:line="360" w:lineRule="auto"/>
        <w:ind w:left="567" w:right="567"/>
        <w:rPr>
          <w:rFonts w:ascii="Palatino Linotype" w:hAnsi="Palatino Linotype" w:cs="Arial"/>
          <w:i/>
          <w:lang w:val="es-ES"/>
        </w:rPr>
      </w:pPr>
      <w:r w:rsidRPr="0030478E">
        <w:rPr>
          <w:rFonts w:ascii="Palatino Linotype" w:hAnsi="Palatino Linotype" w:cs="Arial"/>
          <w:b/>
          <w:bCs/>
          <w:i/>
          <w:lang w:val="es-ES"/>
        </w:rPr>
        <w:t xml:space="preserve">II. </w:t>
      </w:r>
      <w:r w:rsidRPr="0030478E">
        <w:rPr>
          <w:rFonts w:ascii="Palatino Linotype" w:hAnsi="Palatino Linotype" w:cs="Arial"/>
          <w:i/>
          <w:lang w:val="es-ES"/>
        </w:rPr>
        <w:t>El recurrente fallezca o, tratándose de personas jurídicas colectivas, se disuelva;</w:t>
      </w:r>
    </w:p>
    <w:p w14:paraId="66847DFD" w14:textId="77777777" w:rsidR="0051410D" w:rsidRPr="0030478E" w:rsidRDefault="0051410D" w:rsidP="0051410D">
      <w:pPr>
        <w:autoSpaceDE w:val="0"/>
        <w:autoSpaceDN w:val="0"/>
        <w:adjustRightInd w:val="0"/>
        <w:spacing w:before="240" w:after="240" w:line="360" w:lineRule="auto"/>
        <w:ind w:left="567" w:right="567"/>
        <w:rPr>
          <w:rFonts w:ascii="Palatino Linotype" w:hAnsi="Palatino Linotype" w:cs="Arial"/>
          <w:i/>
          <w:lang w:val="es-ES"/>
        </w:rPr>
      </w:pPr>
      <w:r w:rsidRPr="0030478E">
        <w:rPr>
          <w:rFonts w:ascii="Palatino Linotype" w:hAnsi="Palatino Linotype" w:cs="Arial"/>
          <w:b/>
          <w:bCs/>
          <w:i/>
          <w:lang w:val="es-ES"/>
        </w:rPr>
        <w:t xml:space="preserve">III. </w:t>
      </w:r>
      <w:r w:rsidRPr="00710E9C">
        <w:rPr>
          <w:rFonts w:ascii="Palatino Linotype" w:hAnsi="Palatino Linotype" w:cs="Arial"/>
          <w:i/>
          <w:lang w:val="es-ES"/>
        </w:rPr>
        <w:t xml:space="preserve">El sujeto obligado responsable del acto lo </w:t>
      </w:r>
      <w:r w:rsidRPr="00710E9C">
        <w:rPr>
          <w:rFonts w:ascii="Palatino Linotype" w:hAnsi="Palatino Linotype" w:cs="Arial"/>
          <w:b/>
          <w:i/>
          <w:lang w:val="es-ES"/>
        </w:rPr>
        <w:t>modifique</w:t>
      </w:r>
      <w:r w:rsidRPr="00710E9C">
        <w:rPr>
          <w:rFonts w:ascii="Palatino Linotype" w:hAnsi="Palatino Linotype" w:cs="Arial"/>
          <w:i/>
          <w:lang w:val="es-ES"/>
        </w:rPr>
        <w:t xml:space="preserve"> o revoque de tal manera que el recurso de revisión quede sin materia;</w:t>
      </w:r>
    </w:p>
    <w:p w14:paraId="03E23D16" w14:textId="77777777" w:rsidR="0051410D" w:rsidRPr="0030478E" w:rsidRDefault="0051410D" w:rsidP="0051410D">
      <w:pPr>
        <w:autoSpaceDE w:val="0"/>
        <w:autoSpaceDN w:val="0"/>
        <w:adjustRightInd w:val="0"/>
        <w:spacing w:before="240" w:after="240" w:line="360" w:lineRule="auto"/>
        <w:ind w:left="567" w:right="567"/>
        <w:rPr>
          <w:rFonts w:ascii="Palatino Linotype" w:hAnsi="Palatino Linotype" w:cs="Arial"/>
          <w:i/>
          <w:lang w:val="es-ES"/>
        </w:rPr>
      </w:pPr>
      <w:r w:rsidRPr="0030478E">
        <w:rPr>
          <w:rFonts w:ascii="Palatino Linotype" w:hAnsi="Palatino Linotype" w:cs="Arial"/>
          <w:b/>
          <w:bCs/>
          <w:i/>
          <w:lang w:val="es-ES"/>
        </w:rPr>
        <w:t xml:space="preserve">IV. </w:t>
      </w:r>
      <w:r w:rsidRPr="0030478E">
        <w:rPr>
          <w:rFonts w:ascii="Palatino Linotype" w:hAnsi="Palatino Linotype" w:cs="Arial"/>
          <w:i/>
          <w:lang w:val="es-ES"/>
        </w:rPr>
        <w:t>Admitido el recurso de revisión, aparezca alguna causal de improcedencia en los términos de la presente Ley; y</w:t>
      </w:r>
    </w:p>
    <w:p w14:paraId="194E373B" w14:textId="77777777" w:rsidR="0051410D" w:rsidRPr="0030478E" w:rsidRDefault="0051410D" w:rsidP="0051410D">
      <w:pPr>
        <w:pStyle w:val="Prrafodelista"/>
        <w:autoSpaceDE w:val="0"/>
        <w:autoSpaceDN w:val="0"/>
        <w:adjustRightInd w:val="0"/>
        <w:spacing w:before="240" w:after="240" w:line="360" w:lineRule="auto"/>
        <w:ind w:left="567" w:right="567"/>
        <w:jc w:val="both"/>
        <w:rPr>
          <w:rFonts w:ascii="Palatino Linotype" w:hAnsi="Palatino Linotype" w:cs="Arial"/>
          <w:i/>
          <w:sz w:val="22"/>
          <w:szCs w:val="22"/>
        </w:rPr>
      </w:pPr>
      <w:r w:rsidRPr="0030478E">
        <w:rPr>
          <w:rFonts w:ascii="Palatino Linotype" w:hAnsi="Palatino Linotype" w:cs="Arial"/>
          <w:b/>
          <w:bCs/>
          <w:i/>
          <w:sz w:val="22"/>
          <w:szCs w:val="22"/>
        </w:rPr>
        <w:t>V</w:t>
      </w:r>
      <w:r w:rsidRPr="0030478E">
        <w:rPr>
          <w:rFonts w:ascii="Palatino Linotype" w:hAnsi="Palatino Linotype" w:cs="Arial"/>
          <w:bCs/>
          <w:i/>
          <w:sz w:val="22"/>
          <w:szCs w:val="22"/>
        </w:rPr>
        <w:t xml:space="preserve">. </w:t>
      </w:r>
      <w:r w:rsidRPr="00710E9C">
        <w:rPr>
          <w:rFonts w:ascii="Palatino Linotype" w:hAnsi="Palatino Linotype" w:cs="Arial"/>
          <w:i/>
          <w:sz w:val="22"/>
          <w:szCs w:val="22"/>
          <w:u w:val="single"/>
        </w:rPr>
        <w:t>Cuando por cualquier motivo quede sin materia el recurso.</w:t>
      </w:r>
    </w:p>
    <w:p w14:paraId="68A99BC9" w14:textId="5F67C761" w:rsidR="0051410D" w:rsidRPr="0030478E" w:rsidRDefault="0051410D" w:rsidP="0051410D">
      <w:pPr>
        <w:spacing w:before="240" w:line="360" w:lineRule="auto"/>
        <w:jc w:val="both"/>
        <w:rPr>
          <w:rFonts w:ascii="Palatino Linotype" w:eastAsia="Batang" w:hAnsi="Palatino Linotype" w:cs="Arial"/>
          <w:lang w:val="es-ES"/>
        </w:rPr>
      </w:pPr>
      <w:r w:rsidRPr="0030478E">
        <w:rPr>
          <w:rFonts w:ascii="Palatino Linotype" w:hAnsi="Palatino Linotype"/>
          <w:sz w:val="24"/>
          <w:lang w:val="es-ES"/>
        </w:rPr>
        <w:t xml:space="preserve">Artículo que establece en su fracción </w:t>
      </w:r>
      <w:r w:rsidR="00710E9C">
        <w:rPr>
          <w:rFonts w:ascii="Palatino Linotype" w:hAnsi="Palatino Linotype" w:cs="Arial"/>
          <w:sz w:val="24"/>
          <w:lang w:val="es-ES"/>
        </w:rPr>
        <w:t>V</w:t>
      </w:r>
      <w:r w:rsidRPr="0030478E">
        <w:rPr>
          <w:rFonts w:ascii="Palatino Linotype" w:hAnsi="Palatino Linotype" w:cs="Arial"/>
          <w:sz w:val="24"/>
          <w:lang w:val="es-ES"/>
        </w:rPr>
        <w:t xml:space="preserve"> del artículo 192 </w:t>
      </w:r>
      <w:r w:rsidRPr="0030478E">
        <w:rPr>
          <w:rFonts w:ascii="Palatino Linotype" w:eastAsia="Batang" w:hAnsi="Palatino Linotype" w:cs="Arial"/>
          <w:sz w:val="24"/>
          <w:lang w:val="es-ES"/>
        </w:rPr>
        <w:t xml:space="preserve">de la Ley de Transparencia y Acceso a la Información Pública del Estado de México y Municipios, la procedencia para sobreseer el recurso de revisión cuando </w:t>
      </w:r>
      <w:r w:rsidR="00710E9C">
        <w:rPr>
          <w:rFonts w:ascii="Palatino Linotype" w:eastAsia="Batang" w:hAnsi="Palatino Linotype" w:cs="Arial"/>
          <w:sz w:val="24"/>
          <w:lang w:val="es-ES"/>
        </w:rPr>
        <w:t>por cualquier motivo quede sin materia el recurso.</w:t>
      </w:r>
    </w:p>
    <w:p w14:paraId="4DCA678D" w14:textId="77777777" w:rsidR="0051410D" w:rsidRPr="0030478E" w:rsidRDefault="0051410D" w:rsidP="0051410D">
      <w:pPr>
        <w:spacing w:before="240" w:line="360" w:lineRule="auto"/>
        <w:jc w:val="both"/>
        <w:rPr>
          <w:rFonts w:ascii="Palatino Linotype" w:eastAsia="Batang" w:hAnsi="Palatino Linotype" w:cs="Arial"/>
          <w:sz w:val="24"/>
          <w:lang w:val="es-ES"/>
        </w:rPr>
      </w:pPr>
      <w:r w:rsidRPr="0030478E">
        <w:rPr>
          <w:rFonts w:ascii="Palatino Linotype" w:eastAsia="Batang" w:hAnsi="Palatino Linotype" w:cs="Arial"/>
          <w:sz w:val="24"/>
          <w:lang w:val="es-ES"/>
        </w:rPr>
        <w:t xml:space="preserve">Por otra parte, la doctrina el sobreseimiento provoca que un procedimiento se suspenda o se resuelva en definitiva sin que se entre al estudio de los agravios o </w:t>
      </w:r>
      <w:r w:rsidRPr="0030478E">
        <w:rPr>
          <w:rFonts w:ascii="Palatino Linotype" w:eastAsia="Batang" w:hAnsi="Palatino Linotype" w:cs="Arial"/>
          <w:sz w:val="24"/>
          <w:lang w:val="es-ES"/>
        </w:rPr>
        <w:lastRenderedPageBreak/>
        <w:t>motivos de inconformidad. Este mismo criterio es compartido por el más alto tribunal del país en múltiples jurisprudencias, por lo que a continuación se agrega una de ellas que sirve como orientador en esta resolución:</w:t>
      </w:r>
    </w:p>
    <w:p w14:paraId="68F37DE3" w14:textId="77777777" w:rsidR="0051410D" w:rsidRPr="0030478E" w:rsidRDefault="0051410D" w:rsidP="0051410D">
      <w:pPr>
        <w:pStyle w:val="Prrafodelista"/>
        <w:autoSpaceDE w:val="0"/>
        <w:autoSpaceDN w:val="0"/>
        <w:adjustRightInd w:val="0"/>
        <w:spacing w:line="360" w:lineRule="auto"/>
        <w:ind w:left="567" w:right="567"/>
        <w:jc w:val="both"/>
        <w:rPr>
          <w:rFonts w:ascii="Palatino Linotype" w:eastAsia="Batang" w:hAnsi="Palatino Linotype" w:cs="Arial"/>
          <w:b/>
          <w:i/>
          <w:sz w:val="22"/>
          <w:szCs w:val="22"/>
        </w:rPr>
      </w:pPr>
      <w:r w:rsidRPr="0030478E">
        <w:rPr>
          <w:rFonts w:ascii="Palatino Linotype" w:eastAsia="Batang" w:hAnsi="Palatino Linotype" w:cs="Arial"/>
          <w:b/>
          <w:i/>
          <w:sz w:val="22"/>
          <w:szCs w:val="22"/>
        </w:rPr>
        <w:t>SOBRESEIMIENTO EN EL JUICIO DE AMPARO DIRECTO. IMPIDE EL ESTUDIO DE LAS VIOLACIONES PROCESALES PLANTEADAS EN LOS CONCEPTOS DE VIOLACIÓN.</w:t>
      </w:r>
    </w:p>
    <w:p w14:paraId="60315C5B" w14:textId="77777777" w:rsidR="0051410D" w:rsidRPr="0030478E" w:rsidRDefault="0051410D" w:rsidP="0051410D">
      <w:pPr>
        <w:pStyle w:val="Prrafodelista"/>
        <w:autoSpaceDE w:val="0"/>
        <w:autoSpaceDN w:val="0"/>
        <w:adjustRightInd w:val="0"/>
        <w:spacing w:line="360" w:lineRule="auto"/>
        <w:ind w:left="567" w:right="567"/>
        <w:jc w:val="both"/>
        <w:rPr>
          <w:rFonts w:ascii="Palatino Linotype" w:eastAsia="Batang" w:hAnsi="Palatino Linotype" w:cs="Arial"/>
          <w:i/>
          <w:sz w:val="22"/>
          <w:szCs w:val="22"/>
        </w:rPr>
      </w:pPr>
      <w:r w:rsidRPr="0030478E">
        <w:rPr>
          <w:rFonts w:ascii="Palatino Linotype" w:eastAsia="Batang" w:hAnsi="Palatino Linotype" w:cs="Arial"/>
          <w:b/>
          <w:i/>
          <w:sz w:val="22"/>
          <w:szCs w:val="22"/>
        </w:rPr>
        <w:t>El sobreseimiento</w:t>
      </w:r>
      <w:r w:rsidRPr="0030478E">
        <w:rPr>
          <w:rFonts w:ascii="Palatino Linotype" w:eastAsia="Batang" w:hAnsi="Palatino Linotype" w:cs="Arial"/>
          <w:i/>
          <w:sz w:val="22"/>
          <w:szCs w:val="22"/>
        </w:rPr>
        <w:t xml:space="preserve"> en el juicio de amparo directo </w:t>
      </w:r>
      <w:r w:rsidRPr="0030478E">
        <w:rPr>
          <w:rFonts w:ascii="Palatino Linotype" w:eastAsia="Batang" w:hAnsi="Palatino Linotype" w:cs="Arial"/>
          <w:b/>
          <w:i/>
          <w:sz w:val="22"/>
          <w:szCs w:val="22"/>
        </w:rPr>
        <w:t>provoca la terminación de la controversia planteada</w:t>
      </w:r>
      <w:r w:rsidRPr="0030478E">
        <w:rPr>
          <w:rFonts w:ascii="Palatino Linotype" w:eastAsia="Batang" w:hAnsi="Palatino Linotype" w:cs="Arial"/>
          <w:i/>
          <w:sz w:val="22"/>
          <w:szCs w:val="22"/>
        </w:rPr>
        <w:t xml:space="preserve"> por el quejoso en la demanda de amparo</w:t>
      </w:r>
      <w:r w:rsidRPr="0030478E">
        <w:rPr>
          <w:rFonts w:ascii="Palatino Linotype" w:eastAsia="Batang" w:hAnsi="Palatino Linotype" w:cs="Arial"/>
          <w:b/>
          <w:i/>
          <w:sz w:val="22"/>
          <w:szCs w:val="22"/>
        </w:rPr>
        <w:t>, sin hacer un pronunciamiento de fondo sobre la legalidad o ilegalidad de la sentencia reclamada</w:t>
      </w:r>
      <w:r w:rsidRPr="0030478E">
        <w:rPr>
          <w:rFonts w:ascii="Palatino Linotype" w:eastAsia="Batang" w:hAnsi="Palatino Linotype" w:cs="Arial"/>
          <w:i/>
          <w:sz w:val="22"/>
          <w:szCs w:val="22"/>
        </w:rPr>
        <w:t xml:space="preserve">. </w:t>
      </w:r>
      <w:r w:rsidRPr="0030478E">
        <w:rPr>
          <w:rFonts w:ascii="Palatino Linotype" w:eastAsia="Batang" w:hAnsi="Palatino Linotype" w:cs="Arial"/>
          <w:b/>
          <w:i/>
          <w:sz w:val="22"/>
          <w:szCs w:val="22"/>
        </w:rPr>
        <w:t xml:space="preserve">Por consiguiente, si al sobreseerse en el juicio de amparo </w:t>
      </w:r>
      <w:r w:rsidRPr="0030478E">
        <w:rPr>
          <w:rFonts w:ascii="Palatino Linotype" w:eastAsia="Batang" w:hAnsi="Palatino Linotype" w:cs="Arial"/>
          <w:b/>
          <w:i/>
          <w:sz w:val="22"/>
          <w:szCs w:val="22"/>
          <w:u w:val="single"/>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30478E">
        <w:rPr>
          <w:rFonts w:ascii="Palatino Linotype" w:eastAsia="Batang" w:hAnsi="Palatino Linotype" w:cs="Arial"/>
          <w:i/>
          <w:sz w:val="22"/>
          <w:szCs w:val="22"/>
        </w:rPr>
        <w:t>.</w:t>
      </w:r>
    </w:p>
    <w:p w14:paraId="60B108AA" w14:textId="77777777" w:rsidR="0051410D" w:rsidRPr="0030478E" w:rsidRDefault="0051410D" w:rsidP="0051410D">
      <w:pPr>
        <w:pStyle w:val="Prrafodelista"/>
        <w:autoSpaceDE w:val="0"/>
        <w:autoSpaceDN w:val="0"/>
        <w:adjustRightInd w:val="0"/>
        <w:spacing w:line="360" w:lineRule="auto"/>
        <w:ind w:left="567" w:right="567"/>
        <w:jc w:val="both"/>
        <w:rPr>
          <w:rFonts w:ascii="Palatino Linotype" w:eastAsia="Batang" w:hAnsi="Palatino Linotype" w:cs="Arial"/>
          <w:i/>
          <w:sz w:val="22"/>
          <w:szCs w:val="22"/>
        </w:rPr>
      </w:pPr>
      <w:r w:rsidRPr="0030478E">
        <w:rPr>
          <w:rFonts w:ascii="Palatino Linotype" w:eastAsia="Batang" w:hAnsi="Palatino Linotype" w:cs="Arial"/>
          <w:i/>
          <w:sz w:val="22"/>
          <w:szCs w:val="22"/>
        </w:rPr>
        <w:t>SÉPTIMO TRIBUNAL COLEGIADO EN MATERIA CIVIL DEL PRIMER CIRCUITO.</w:t>
      </w:r>
    </w:p>
    <w:p w14:paraId="02A65A65" w14:textId="77777777" w:rsidR="0051410D" w:rsidRPr="0030478E" w:rsidRDefault="0051410D" w:rsidP="0051410D">
      <w:pPr>
        <w:pStyle w:val="Prrafodelista"/>
        <w:autoSpaceDE w:val="0"/>
        <w:autoSpaceDN w:val="0"/>
        <w:adjustRightInd w:val="0"/>
        <w:spacing w:before="240" w:after="240" w:line="360" w:lineRule="auto"/>
        <w:ind w:left="567" w:right="567"/>
        <w:jc w:val="both"/>
        <w:rPr>
          <w:rFonts w:ascii="Palatino Linotype" w:eastAsia="Batang" w:hAnsi="Palatino Linotype" w:cs="Arial"/>
          <w:i/>
          <w:sz w:val="22"/>
          <w:szCs w:val="22"/>
        </w:rPr>
      </w:pPr>
      <w:r w:rsidRPr="0030478E">
        <w:rPr>
          <w:rFonts w:ascii="Palatino Linotype" w:eastAsia="Batang" w:hAnsi="Palatino Linotype" w:cs="Arial"/>
          <w:i/>
          <w:sz w:val="22"/>
          <w:szCs w:val="22"/>
        </w:rPr>
        <w:t>Amparo directo 699/2008. Mariana Leticia González Steele. 13 de noviembre de 2008. Unanimidad de votos. Ponente: Sara Judith Montalvo Trejo. Secretario: Arnulfo Mateos García.</w:t>
      </w:r>
    </w:p>
    <w:p w14:paraId="42E6991A" w14:textId="77777777" w:rsidR="0051410D" w:rsidRPr="0030478E" w:rsidRDefault="0051410D" w:rsidP="0051410D">
      <w:pPr>
        <w:spacing w:before="240" w:line="360" w:lineRule="auto"/>
        <w:jc w:val="both"/>
        <w:rPr>
          <w:rFonts w:ascii="Palatino Linotype" w:eastAsia="Batang" w:hAnsi="Palatino Linotype" w:cs="Arial"/>
          <w:sz w:val="24"/>
          <w:lang w:val="es-ES"/>
        </w:rPr>
      </w:pPr>
      <w:r w:rsidRPr="0030478E">
        <w:rPr>
          <w:rFonts w:ascii="Palatino Linotype" w:eastAsia="Batang" w:hAnsi="Palatino Linotype" w:cs="Arial"/>
          <w:sz w:val="24"/>
          <w:lang w:val="es-ES"/>
        </w:rPr>
        <w:t xml:space="preserve">De este modo, se puede deducir que, en las resoluciones dictadas por el Pleno de este Instituto, en las que se decreta el sobreseimiento de un recurso de revisión por la actualización de alguno de los supuestos jurídicos contemplados en el artículo 192 de la Ley de Transparencia y Acceso a la Información Pública del Estado de México y </w:t>
      </w:r>
      <w:r w:rsidRPr="0030478E">
        <w:rPr>
          <w:rFonts w:ascii="Palatino Linotype" w:eastAsia="Batang" w:hAnsi="Palatino Linotype" w:cs="Arial"/>
          <w:sz w:val="24"/>
          <w:lang w:val="es-ES"/>
        </w:rPr>
        <w:lastRenderedPageBreak/>
        <w:t>Municipios, nos encontramos ante un sobreseimiento definitivo toda vez que pone fin al procedimiento sin entrar al estudio de fondo del mismo.</w:t>
      </w:r>
    </w:p>
    <w:p w14:paraId="238C4E12" w14:textId="77777777" w:rsidR="0051410D" w:rsidRPr="0030478E" w:rsidRDefault="0051410D" w:rsidP="0051410D">
      <w:pPr>
        <w:spacing w:before="240" w:after="240" w:line="360" w:lineRule="auto"/>
        <w:jc w:val="both"/>
        <w:rPr>
          <w:rFonts w:ascii="Palatino Linotype" w:hAnsi="Palatino Linotype"/>
          <w:sz w:val="24"/>
          <w:lang w:val="es-ES"/>
        </w:rPr>
      </w:pPr>
      <w:r w:rsidRPr="0030478E">
        <w:rPr>
          <w:rFonts w:ascii="Palatino Linotype" w:hAnsi="Palatino Linotype"/>
          <w:sz w:val="24"/>
          <w:lang w:val="es-ES"/>
        </w:rPr>
        <w:t>Bajo este tenor, un acto impugnado queda sin efectos, cuando aun existiendo jurídicamente (esto es, que no se ha modificado, ni revocado) ya no genera ninguna consecuencia legal.</w:t>
      </w:r>
    </w:p>
    <w:p w14:paraId="589BC7ED" w14:textId="77777777" w:rsidR="0051410D" w:rsidRPr="0030478E" w:rsidRDefault="0051410D" w:rsidP="0051410D">
      <w:pPr>
        <w:spacing w:before="240" w:after="240" w:line="360" w:lineRule="auto"/>
        <w:jc w:val="both"/>
        <w:rPr>
          <w:rFonts w:ascii="Palatino Linotype" w:hAnsi="Palatino Linotype" w:cs="Arial"/>
          <w:sz w:val="24"/>
          <w:lang w:val="es-ES"/>
        </w:rPr>
      </w:pPr>
      <w:r w:rsidRPr="0030478E">
        <w:rPr>
          <w:rFonts w:ascii="Palatino Linotype" w:hAnsi="Palatino Linotype"/>
          <w:sz w:val="24"/>
          <w:lang w:val="es-ES"/>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14:paraId="1B524FDE" w14:textId="52CB0E19" w:rsidR="00801951" w:rsidRPr="0030478E" w:rsidRDefault="00801951" w:rsidP="00801951">
      <w:pPr>
        <w:tabs>
          <w:tab w:val="left" w:pos="709"/>
        </w:tabs>
        <w:spacing w:before="240" w:line="360" w:lineRule="auto"/>
        <w:ind w:right="51"/>
        <w:jc w:val="both"/>
        <w:divId w:val="689375240"/>
        <w:rPr>
          <w:rFonts w:ascii="Palatino Linotype" w:hAnsi="Palatino Linotype"/>
          <w:sz w:val="24"/>
          <w:szCs w:val="24"/>
          <w:lang w:val="es-ES"/>
        </w:rPr>
      </w:pPr>
      <w:r w:rsidRPr="0030478E">
        <w:rPr>
          <w:rFonts w:ascii="Palatino Linotype" w:hAnsi="Palatino Linotype"/>
          <w:sz w:val="24"/>
          <w:szCs w:val="24"/>
          <w:lang w:val="es-ES"/>
        </w:rPr>
        <w:t>En consecuencia y en mérito de lo expuesto en líneas anteriores, resultan improcedentes los motivos de inconformidad que arguye</w:t>
      </w:r>
      <w:r w:rsidR="00877B80">
        <w:rPr>
          <w:rFonts w:ascii="Palatino Linotype" w:hAnsi="Palatino Linotype"/>
          <w:sz w:val="24"/>
          <w:szCs w:val="24"/>
          <w:lang w:val="es-ES"/>
        </w:rPr>
        <w:t xml:space="preserve"> la parte r</w:t>
      </w:r>
      <w:r w:rsidRPr="0030478E">
        <w:rPr>
          <w:rFonts w:ascii="Palatino Linotype" w:hAnsi="Palatino Linotype"/>
          <w:sz w:val="24"/>
          <w:szCs w:val="24"/>
          <w:lang w:val="es-ES"/>
        </w:rPr>
        <w:t xml:space="preserve">ecurrente en su medio de impugnación que fue materia de estudio, por ello </w:t>
      </w:r>
      <w:r w:rsidRPr="0030478E">
        <w:rPr>
          <w:rFonts w:ascii="Palatino Linotype" w:hAnsi="Palatino Linotype" w:cs="Arial"/>
          <w:b/>
          <w:sz w:val="24"/>
          <w:lang w:val="es-ES"/>
        </w:rPr>
        <w:t xml:space="preserve">con fundamento en la segunda hipótesis de la fracción I del artículo 186, </w:t>
      </w:r>
      <w:r w:rsidRPr="0030478E">
        <w:rPr>
          <w:rFonts w:ascii="Palatino Linotype" w:hAnsi="Palatino Linotype" w:cs="Arial"/>
          <w:sz w:val="24"/>
          <w:lang w:val="es-ES"/>
        </w:rPr>
        <w:t xml:space="preserve">de la Ley de Transparencia y Acceso a la Información Pública del Estado de México y Municipios, se </w:t>
      </w:r>
      <w:r w:rsidRPr="0030478E">
        <w:rPr>
          <w:rFonts w:ascii="Palatino Linotype" w:hAnsi="Palatino Linotype" w:cs="Arial"/>
          <w:b/>
          <w:sz w:val="24"/>
          <w:lang w:val="es-ES"/>
        </w:rPr>
        <w:t xml:space="preserve">SOBRESEE </w:t>
      </w:r>
      <w:r w:rsidRPr="0030478E">
        <w:rPr>
          <w:rFonts w:ascii="Palatino Linotype" w:hAnsi="Palatino Linotype" w:cs="Arial"/>
          <w:sz w:val="24"/>
          <w:lang w:val="es-ES"/>
        </w:rPr>
        <w:t xml:space="preserve">el presente recurso de revisión número </w:t>
      </w:r>
      <w:r w:rsidRPr="0030478E">
        <w:rPr>
          <w:rFonts w:ascii="Palatino Linotype" w:hAnsi="Palatino Linotype" w:cs="Arial"/>
          <w:b/>
          <w:bCs/>
          <w:sz w:val="24"/>
          <w:lang w:val="es-ES" w:eastAsia="es-MX"/>
        </w:rPr>
        <w:t>0</w:t>
      </w:r>
      <w:r w:rsidR="00710E9C">
        <w:rPr>
          <w:rFonts w:ascii="Palatino Linotype" w:hAnsi="Palatino Linotype" w:cs="Arial"/>
          <w:b/>
          <w:bCs/>
          <w:sz w:val="24"/>
          <w:lang w:val="es-ES" w:eastAsia="es-MX"/>
        </w:rPr>
        <w:t>4640</w:t>
      </w:r>
      <w:r w:rsidRPr="0030478E">
        <w:rPr>
          <w:rFonts w:ascii="Palatino Linotype" w:hAnsi="Palatino Linotype" w:cs="Arial"/>
          <w:b/>
          <w:bCs/>
          <w:sz w:val="24"/>
          <w:lang w:val="es-ES" w:eastAsia="es-MX"/>
        </w:rPr>
        <w:t>/INFOEM/IP/RR/2021</w:t>
      </w:r>
      <w:r w:rsidRPr="0030478E">
        <w:rPr>
          <w:rFonts w:ascii="Palatino Linotype" w:hAnsi="Palatino Linotype"/>
          <w:sz w:val="24"/>
          <w:szCs w:val="24"/>
          <w:lang w:val="es-ES"/>
        </w:rPr>
        <w:t>, que ha sido materia del presente fallo.</w:t>
      </w:r>
    </w:p>
    <w:p w14:paraId="3FCEA80D" w14:textId="77777777" w:rsidR="00801951" w:rsidRPr="0030478E" w:rsidRDefault="00801951" w:rsidP="00801951">
      <w:pPr>
        <w:tabs>
          <w:tab w:val="left" w:pos="8931"/>
        </w:tabs>
        <w:spacing w:before="240" w:line="360" w:lineRule="auto"/>
        <w:ind w:right="51"/>
        <w:jc w:val="both"/>
        <w:divId w:val="689375240"/>
        <w:rPr>
          <w:rFonts w:ascii="Palatino Linotype" w:hAnsi="Palatino Linotype"/>
          <w:sz w:val="24"/>
          <w:szCs w:val="24"/>
          <w:lang w:val="es-ES"/>
        </w:rPr>
      </w:pPr>
      <w:r w:rsidRPr="0030478E">
        <w:rPr>
          <w:rFonts w:ascii="Palatino Linotype" w:hAnsi="Palatino Linotype"/>
          <w:sz w:val="24"/>
          <w:szCs w:val="24"/>
          <w:lang w:val="es-ES"/>
        </w:rPr>
        <w:t>Por lo antes expuesto y fundado es de resolverse y,</w:t>
      </w:r>
    </w:p>
    <w:p w14:paraId="7611E199" w14:textId="77777777" w:rsidR="00801951" w:rsidRPr="0030478E" w:rsidRDefault="00801951" w:rsidP="00801951">
      <w:pPr>
        <w:spacing w:before="240" w:line="360" w:lineRule="auto"/>
        <w:jc w:val="center"/>
        <w:divId w:val="689375240"/>
        <w:rPr>
          <w:rFonts w:ascii="Palatino Linotype" w:eastAsia="Times New Roman" w:hAnsi="Palatino Linotype"/>
          <w:b/>
          <w:bCs/>
          <w:spacing w:val="60"/>
          <w:sz w:val="28"/>
          <w:lang w:val="es-ES"/>
        </w:rPr>
      </w:pPr>
      <w:r w:rsidRPr="0030478E">
        <w:rPr>
          <w:rFonts w:ascii="Palatino Linotype" w:eastAsia="Times New Roman" w:hAnsi="Palatino Linotype"/>
          <w:b/>
          <w:bCs/>
          <w:spacing w:val="60"/>
          <w:sz w:val="28"/>
          <w:lang w:val="es-ES"/>
        </w:rPr>
        <w:t>SE    RESUELVE</w:t>
      </w:r>
    </w:p>
    <w:p w14:paraId="2708937C" w14:textId="26B7156B" w:rsidR="00801951" w:rsidRPr="0030478E" w:rsidRDefault="00801951" w:rsidP="00801951">
      <w:pPr>
        <w:spacing w:before="240" w:after="240" w:line="360" w:lineRule="auto"/>
        <w:jc w:val="both"/>
        <w:divId w:val="689375240"/>
        <w:rPr>
          <w:rFonts w:ascii="Palatino Linotype" w:eastAsia="Arial Unicode MS" w:hAnsi="Palatino Linotype" w:cs="Arial"/>
          <w:sz w:val="24"/>
          <w:szCs w:val="24"/>
          <w:lang w:val="es-ES"/>
        </w:rPr>
      </w:pPr>
      <w:r w:rsidRPr="0030478E">
        <w:rPr>
          <w:rFonts w:ascii="Palatino Linotype" w:hAnsi="Palatino Linotype" w:cs="Arial"/>
          <w:b/>
          <w:sz w:val="28"/>
          <w:szCs w:val="28"/>
          <w:lang w:val="es-ES"/>
        </w:rPr>
        <w:lastRenderedPageBreak/>
        <w:t>PRIMERO.</w:t>
      </w:r>
      <w:r w:rsidRPr="0030478E">
        <w:rPr>
          <w:rFonts w:ascii="Palatino Linotype" w:hAnsi="Palatino Linotype" w:cs="Arial"/>
          <w:lang w:val="es-ES"/>
        </w:rPr>
        <w:t xml:space="preserve"> </w:t>
      </w:r>
      <w:r w:rsidRPr="0030478E">
        <w:rPr>
          <w:rFonts w:ascii="Palatino Linotype" w:hAnsi="Palatino Linotype" w:cs="Arial"/>
          <w:sz w:val="24"/>
          <w:szCs w:val="24"/>
          <w:lang w:val="es-ES"/>
        </w:rPr>
        <w:t xml:space="preserve">Se </w:t>
      </w:r>
      <w:r w:rsidRPr="0030478E">
        <w:rPr>
          <w:rFonts w:ascii="Palatino Linotype" w:hAnsi="Palatino Linotype" w:cs="Arial"/>
          <w:b/>
          <w:sz w:val="24"/>
          <w:szCs w:val="24"/>
          <w:lang w:val="es-ES"/>
        </w:rPr>
        <w:t>Sobresee</w:t>
      </w:r>
      <w:r w:rsidRPr="0030478E">
        <w:rPr>
          <w:rFonts w:ascii="Palatino Linotype" w:hAnsi="Palatino Linotype" w:cs="Arial"/>
          <w:sz w:val="24"/>
          <w:szCs w:val="24"/>
          <w:lang w:val="es-ES"/>
        </w:rPr>
        <w:t xml:space="preserve"> </w:t>
      </w:r>
      <w:r w:rsidRPr="0030478E">
        <w:rPr>
          <w:rFonts w:ascii="Palatino Linotype" w:eastAsia="Arial Unicode MS" w:hAnsi="Palatino Linotype" w:cs="Arial"/>
          <w:sz w:val="24"/>
          <w:szCs w:val="24"/>
          <w:lang w:val="es-ES"/>
        </w:rPr>
        <w:t xml:space="preserve">el recurso de revisión número </w:t>
      </w:r>
      <w:r w:rsidRPr="0030478E">
        <w:rPr>
          <w:rFonts w:ascii="Palatino Linotype" w:hAnsi="Palatino Linotype" w:cs="Arial"/>
          <w:b/>
          <w:bCs/>
          <w:sz w:val="24"/>
          <w:lang w:val="es-ES" w:eastAsia="es-MX"/>
        </w:rPr>
        <w:t>04</w:t>
      </w:r>
      <w:r w:rsidR="00710E9C">
        <w:rPr>
          <w:rFonts w:ascii="Palatino Linotype" w:hAnsi="Palatino Linotype" w:cs="Arial"/>
          <w:b/>
          <w:bCs/>
          <w:sz w:val="24"/>
          <w:lang w:val="es-ES" w:eastAsia="es-MX"/>
        </w:rPr>
        <w:t>640</w:t>
      </w:r>
      <w:r w:rsidRPr="0030478E">
        <w:rPr>
          <w:rFonts w:ascii="Palatino Linotype" w:hAnsi="Palatino Linotype" w:cs="Arial"/>
          <w:b/>
          <w:bCs/>
          <w:sz w:val="24"/>
          <w:lang w:val="es-ES" w:eastAsia="es-MX"/>
        </w:rPr>
        <w:t>/INFOEM/IP/RR/2021</w:t>
      </w:r>
      <w:r w:rsidRPr="0030478E">
        <w:rPr>
          <w:rFonts w:ascii="Palatino Linotype" w:eastAsia="Arial Unicode MS" w:hAnsi="Palatino Linotype" w:cs="Arial"/>
          <w:sz w:val="24"/>
          <w:szCs w:val="24"/>
          <w:lang w:val="es-ES"/>
        </w:rPr>
        <w:t xml:space="preserve">, </w:t>
      </w:r>
      <w:r w:rsidR="00710E9C">
        <w:rPr>
          <w:rFonts w:ascii="Palatino Linotype" w:eastAsia="Arial Unicode MS" w:hAnsi="Palatino Linotype" w:cs="Arial"/>
          <w:sz w:val="24"/>
          <w:szCs w:val="24"/>
          <w:lang w:val="es-ES"/>
        </w:rPr>
        <w:t>por</w:t>
      </w:r>
      <w:r w:rsidRPr="0030478E">
        <w:rPr>
          <w:rFonts w:ascii="Palatino Linotype" w:eastAsia="Arial Unicode MS" w:hAnsi="Palatino Linotype" w:cs="Arial"/>
          <w:sz w:val="24"/>
          <w:szCs w:val="24"/>
          <w:lang w:val="es-ES"/>
        </w:rPr>
        <w:t xml:space="preserve"> qued</w:t>
      </w:r>
      <w:r w:rsidR="00710E9C">
        <w:rPr>
          <w:rFonts w:ascii="Palatino Linotype" w:eastAsia="Arial Unicode MS" w:hAnsi="Palatino Linotype" w:cs="Arial"/>
          <w:sz w:val="24"/>
          <w:szCs w:val="24"/>
          <w:lang w:val="es-ES"/>
        </w:rPr>
        <w:t>ar</w:t>
      </w:r>
      <w:r w:rsidRPr="0030478E">
        <w:rPr>
          <w:rFonts w:ascii="Palatino Linotype" w:eastAsia="Arial Unicode MS" w:hAnsi="Palatino Linotype" w:cs="Arial"/>
          <w:sz w:val="24"/>
          <w:szCs w:val="24"/>
          <w:lang w:val="es-ES"/>
        </w:rPr>
        <w:t xml:space="preserve"> sin materia en términos del </w:t>
      </w:r>
      <w:r w:rsidRPr="0030478E">
        <w:rPr>
          <w:rFonts w:ascii="Palatino Linotype" w:eastAsia="Arial Unicode MS" w:hAnsi="Palatino Linotype" w:cs="Arial"/>
          <w:b/>
          <w:sz w:val="24"/>
          <w:szCs w:val="24"/>
          <w:lang w:val="es-ES"/>
        </w:rPr>
        <w:t xml:space="preserve">Considerando </w:t>
      </w:r>
      <w:r w:rsidR="00710E9C">
        <w:rPr>
          <w:rFonts w:ascii="Palatino Linotype" w:eastAsia="Arial Unicode MS" w:hAnsi="Palatino Linotype" w:cs="Arial"/>
          <w:b/>
          <w:sz w:val="24"/>
          <w:szCs w:val="24"/>
          <w:lang w:val="es-ES"/>
        </w:rPr>
        <w:t>Quinto</w:t>
      </w:r>
      <w:r w:rsidRPr="0030478E">
        <w:rPr>
          <w:rFonts w:ascii="Palatino Linotype" w:eastAsia="Arial Unicode MS" w:hAnsi="Palatino Linotype" w:cs="Arial"/>
          <w:sz w:val="24"/>
          <w:szCs w:val="24"/>
          <w:lang w:val="es-ES"/>
        </w:rPr>
        <w:t xml:space="preserve"> de la presente resolución.</w:t>
      </w:r>
    </w:p>
    <w:p w14:paraId="0F0EBAEA" w14:textId="77777777" w:rsidR="00801951" w:rsidRPr="0030478E" w:rsidRDefault="00801951" w:rsidP="00801951">
      <w:pPr>
        <w:spacing w:before="240" w:after="240" w:line="360" w:lineRule="auto"/>
        <w:ind w:right="333"/>
        <w:jc w:val="both"/>
        <w:divId w:val="689375240"/>
        <w:rPr>
          <w:rFonts w:ascii="Palatino Linotype" w:hAnsi="Palatino Linotype" w:cs="Arial"/>
          <w:b/>
          <w:sz w:val="24"/>
          <w:lang w:val="es-ES"/>
        </w:rPr>
      </w:pPr>
      <w:r w:rsidRPr="0030478E">
        <w:rPr>
          <w:rFonts w:ascii="Palatino Linotype" w:hAnsi="Palatino Linotype"/>
          <w:b/>
          <w:sz w:val="28"/>
          <w:lang w:val="es-ES"/>
        </w:rPr>
        <w:t>SEGUNDO.</w:t>
      </w:r>
      <w:r w:rsidRPr="0030478E">
        <w:rPr>
          <w:rFonts w:ascii="Palatino Linotype" w:hAnsi="Palatino Linotype" w:cs="Arial"/>
          <w:lang w:val="es-ES"/>
        </w:rPr>
        <w:t xml:space="preserve"> </w:t>
      </w:r>
      <w:r w:rsidRPr="0030478E">
        <w:rPr>
          <w:rFonts w:ascii="Palatino Linotype" w:hAnsi="Palatino Linotype" w:cs="Arial"/>
          <w:b/>
          <w:sz w:val="24"/>
          <w:lang w:val="es-ES"/>
        </w:rPr>
        <w:t xml:space="preserve">Notifíquese </w:t>
      </w:r>
      <w:r w:rsidRPr="0030478E">
        <w:rPr>
          <w:rFonts w:ascii="Palatino Linotype" w:hAnsi="Palatino Linotype" w:cs="Arial"/>
          <w:sz w:val="24"/>
          <w:lang w:val="es-ES"/>
        </w:rPr>
        <w:t>la presente resolución</w:t>
      </w:r>
      <w:r w:rsidRPr="0030478E">
        <w:rPr>
          <w:rFonts w:ascii="Palatino Linotype" w:hAnsi="Palatino Linotype" w:cs="Arial"/>
          <w:b/>
          <w:sz w:val="24"/>
          <w:lang w:val="es-ES"/>
        </w:rPr>
        <w:t xml:space="preserve"> </w:t>
      </w:r>
      <w:r w:rsidRPr="0030478E">
        <w:rPr>
          <w:rFonts w:ascii="Palatino Linotype" w:hAnsi="Palatino Linotype" w:cs="Arial"/>
          <w:sz w:val="24"/>
          <w:lang w:val="es-ES"/>
        </w:rPr>
        <w:t xml:space="preserve">al </w:t>
      </w:r>
      <w:r w:rsidRPr="0030478E">
        <w:rPr>
          <w:rFonts w:ascii="Palatino Linotype" w:hAnsi="Palatino Linotype" w:cs="Arial"/>
          <w:b/>
          <w:sz w:val="24"/>
          <w:lang w:val="es-ES"/>
        </w:rPr>
        <w:t>Titular de la Unidad de Transparencia del Sujeto Obligado.</w:t>
      </w:r>
    </w:p>
    <w:p w14:paraId="66207696" w14:textId="57983CEF" w:rsidR="007057AD" w:rsidRDefault="00801951" w:rsidP="00801951">
      <w:pPr>
        <w:spacing w:before="240" w:after="240" w:line="360" w:lineRule="auto"/>
        <w:ind w:right="333"/>
        <w:jc w:val="both"/>
        <w:divId w:val="689375240"/>
        <w:rPr>
          <w:rFonts w:ascii="Palatino Linotype" w:hAnsi="Palatino Linotype"/>
          <w:color w:val="222222"/>
          <w:sz w:val="24"/>
          <w:szCs w:val="24"/>
          <w:shd w:val="clear" w:color="auto" w:fill="FFFFFF"/>
          <w:lang w:val="es-ES"/>
        </w:rPr>
      </w:pPr>
      <w:r w:rsidRPr="0030478E">
        <w:rPr>
          <w:rFonts w:ascii="Palatino Linotype" w:hAnsi="Palatino Linotype" w:cs="Arial"/>
          <w:b/>
          <w:sz w:val="28"/>
          <w:szCs w:val="28"/>
          <w:lang w:val="es-ES"/>
        </w:rPr>
        <w:t>TERCERO.</w:t>
      </w:r>
      <w:r w:rsidRPr="0030478E">
        <w:rPr>
          <w:rFonts w:ascii="Palatino Linotype" w:hAnsi="Palatino Linotype" w:cs="Arial"/>
          <w:sz w:val="28"/>
          <w:szCs w:val="28"/>
          <w:lang w:val="es-ES"/>
        </w:rPr>
        <w:t xml:space="preserve"> </w:t>
      </w:r>
      <w:r w:rsidRPr="0030478E">
        <w:rPr>
          <w:rFonts w:ascii="Palatino Linotype" w:hAnsi="Palatino Linotype" w:cs="Arial"/>
          <w:b/>
          <w:sz w:val="24"/>
          <w:lang w:val="es-ES"/>
        </w:rPr>
        <w:t xml:space="preserve">Notifíquese </w:t>
      </w:r>
      <w:r w:rsidRPr="0030478E">
        <w:rPr>
          <w:rFonts w:ascii="Palatino Linotype" w:hAnsi="Palatino Linotype" w:cs="Arial"/>
          <w:sz w:val="24"/>
          <w:lang w:val="es-ES"/>
        </w:rPr>
        <w:t>la presente resolución</w:t>
      </w:r>
      <w:r w:rsidRPr="0030478E">
        <w:rPr>
          <w:rFonts w:ascii="Palatino Linotype" w:hAnsi="Palatino Linotype" w:cs="Arial"/>
          <w:b/>
          <w:sz w:val="24"/>
          <w:lang w:val="es-ES"/>
        </w:rPr>
        <w:t xml:space="preserve"> </w:t>
      </w:r>
      <w:r w:rsidRPr="0030478E">
        <w:rPr>
          <w:rFonts w:ascii="Palatino Linotype" w:hAnsi="Palatino Linotype" w:cs="Arial"/>
          <w:sz w:val="24"/>
          <w:lang w:val="es-ES"/>
        </w:rPr>
        <w:t xml:space="preserve">a </w:t>
      </w:r>
      <w:r w:rsidRPr="0030478E">
        <w:rPr>
          <w:rFonts w:ascii="Palatino Linotype" w:hAnsi="Palatino Linotype" w:cs="Arial"/>
          <w:b/>
          <w:sz w:val="24"/>
          <w:lang w:val="es-ES"/>
        </w:rPr>
        <w:t xml:space="preserve">la parte </w:t>
      </w:r>
      <w:r w:rsidR="00710E9C">
        <w:rPr>
          <w:rFonts w:ascii="Palatino Linotype" w:hAnsi="Palatino Linotype" w:cs="Arial"/>
          <w:b/>
          <w:sz w:val="24"/>
          <w:lang w:val="es-ES"/>
        </w:rPr>
        <w:t>r</w:t>
      </w:r>
      <w:r w:rsidRPr="0030478E">
        <w:rPr>
          <w:rFonts w:ascii="Palatino Linotype" w:hAnsi="Palatino Linotype" w:cs="Arial"/>
          <w:b/>
          <w:sz w:val="24"/>
          <w:lang w:val="es-ES"/>
        </w:rPr>
        <w:t xml:space="preserve">ecurrente </w:t>
      </w:r>
      <w:r w:rsidRPr="0030478E">
        <w:rPr>
          <w:rFonts w:ascii="Palatino Linotype" w:hAnsi="Palatino Linotype" w:cs="Arial"/>
          <w:bCs/>
          <w:sz w:val="24"/>
          <w:lang w:val="es-ES"/>
        </w:rPr>
        <w:t xml:space="preserve">vía </w:t>
      </w:r>
      <w:r w:rsidRPr="0030478E">
        <w:rPr>
          <w:rFonts w:ascii="Palatino Linotype" w:hAnsi="Palatino Linotype"/>
          <w:sz w:val="24"/>
          <w:szCs w:val="24"/>
          <w:lang w:val="es-ES"/>
        </w:rPr>
        <w:t xml:space="preserve">Sistema de </w:t>
      </w:r>
      <w:r w:rsidRPr="0030478E">
        <w:rPr>
          <w:rFonts w:ascii="Palatino Linotype" w:hAnsi="Palatino Linotype" w:cs="Arial"/>
          <w:sz w:val="24"/>
          <w:szCs w:val="24"/>
          <w:lang w:val="es-ES"/>
        </w:rPr>
        <w:t>Acceso</w:t>
      </w:r>
      <w:r w:rsidRPr="0030478E">
        <w:rPr>
          <w:rFonts w:ascii="Palatino Linotype" w:hAnsi="Palatino Linotype"/>
          <w:sz w:val="24"/>
          <w:szCs w:val="24"/>
          <w:lang w:val="es-ES"/>
        </w:rPr>
        <w:t xml:space="preserve"> a la Información Mexiquense</w:t>
      </w:r>
      <w:r w:rsidRPr="0030478E">
        <w:rPr>
          <w:rFonts w:ascii="Palatino Linotype" w:hAnsi="Palatino Linotype" w:cs="Arial"/>
          <w:sz w:val="24"/>
          <w:lang w:val="es-ES"/>
        </w:rPr>
        <w:t xml:space="preserve">; así mismo, </w:t>
      </w:r>
      <w:r w:rsidRPr="0030478E">
        <w:rPr>
          <w:rFonts w:ascii="Palatino Linotype" w:hAnsi="Palatino Linotype"/>
          <w:color w:val="222222"/>
          <w:sz w:val="24"/>
          <w:szCs w:val="24"/>
          <w:shd w:val="clear" w:color="auto" w:fill="FFFFFF"/>
          <w:lang w:val="es-ES"/>
        </w:rPr>
        <w:t>de conformidad con lo establecido en el artículo 196 de la Ley de Transparencia y Acceso a la Información Pública del Estado de México y Municipios,</w:t>
      </w:r>
      <w:r w:rsidRPr="0030478E">
        <w:rPr>
          <w:rStyle w:val="apple-converted-space"/>
          <w:rFonts w:ascii="Palatino Linotype" w:hAnsi="Palatino Linotype"/>
          <w:color w:val="222222"/>
          <w:sz w:val="24"/>
          <w:szCs w:val="24"/>
          <w:shd w:val="clear" w:color="auto" w:fill="FFFFFF"/>
          <w:lang w:val="es-ES"/>
        </w:rPr>
        <w:t xml:space="preserve"> </w:t>
      </w:r>
      <w:r w:rsidRPr="0030478E">
        <w:rPr>
          <w:rFonts w:ascii="Palatino Linotype" w:hAnsi="Palatino Linotype"/>
          <w:color w:val="222222"/>
          <w:sz w:val="24"/>
          <w:szCs w:val="24"/>
          <w:shd w:val="clear" w:color="auto" w:fill="FFFFFF"/>
          <w:lang w:val="es-ES"/>
        </w:rPr>
        <w:t>podrá promover el Juicio de Amparo en los términos de las leyes aplicables.</w:t>
      </w:r>
    </w:p>
    <w:p w14:paraId="066679AA" w14:textId="77777777" w:rsidR="005B682B" w:rsidRPr="0030478E" w:rsidRDefault="005B682B" w:rsidP="00801951">
      <w:pPr>
        <w:spacing w:before="240" w:after="240" w:line="360" w:lineRule="auto"/>
        <w:ind w:right="333"/>
        <w:jc w:val="both"/>
        <w:divId w:val="689375240"/>
        <w:rPr>
          <w:rFonts w:ascii="Palatino Linotype" w:hAnsi="Palatino Linotype"/>
          <w:color w:val="222222"/>
          <w:sz w:val="24"/>
          <w:szCs w:val="24"/>
          <w:shd w:val="clear" w:color="auto" w:fill="FFFFFF"/>
          <w:lang w:val="es-ES"/>
        </w:rPr>
      </w:pPr>
    </w:p>
    <w:p w14:paraId="69B2CC51" w14:textId="03D449BA" w:rsidR="00A76F44" w:rsidRPr="0030478E" w:rsidRDefault="00D80AAA" w:rsidP="004E4CFD">
      <w:pPr>
        <w:spacing w:after="0" w:line="360" w:lineRule="auto"/>
        <w:jc w:val="both"/>
        <w:rPr>
          <w:rFonts w:ascii="Palatino Linotype" w:hAnsi="Palatino Linotype" w:cs="Arial"/>
          <w:sz w:val="24"/>
          <w:szCs w:val="24"/>
          <w:lang w:val="es-ES"/>
        </w:rPr>
      </w:pPr>
      <w:r w:rsidRPr="0030478E">
        <w:rPr>
          <w:rFonts w:ascii="Palatino Linotype" w:hAnsi="Palatino Linotype" w:cs="Arial"/>
          <w:sz w:val="24"/>
          <w:szCs w:val="24"/>
          <w:lang w:val="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D23DF">
        <w:rPr>
          <w:rFonts w:ascii="Palatino Linotype" w:hAnsi="Palatino Linotype" w:cs="Arial"/>
          <w:sz w:val="24"/>
          <w:szCs w:val="24"/>
          <w:lang w:val="es-ES"/>
        </w:rPr>
        <w:t>CUADRAGÉSIMA</w:t>
      </w:r>
      <w:r w:rsidR="006738C7">
        <w:rPr>
          <w:rFonts w:ascii="Palatino Linotype" w:hAnsi="Palatino Linotype" w:cs="Arial"/>
          <w:sz w:val="24"/>
          <w:szCs w:val="24"/>
          <w:lang w:val="es-ES"/>
        </w:rPr>
        <w:t xml:space="preserve"> SEGUNDA</w:t>
      </w:r>
      <w:r w:rsidRPr="0030478E">
        <w:rPr>
          <w:rFonts w:ascii="Palatino Linotype" w:hAnsi="Palatino Linotype" w:cs="Arial"/>
          <w:sz w:val="24"/>
          <w:szCs w:val="24"/>
          <w:lang w:val="es-ES"/>
        </w:rPr>
        <w:t xml:space="preserve"> SESIÓN ORDINARIA CELEBRADA EL</w:t>
      </w:r>
      <w:r w:rsidR="005B3416" w:rsidRPr="0030478E">
        <w:rPr>
          <w:rFonts w:ascii="Palatino Linotype" w:hAnsi="Palatino Linotype" w:cs="Arial"/>
          <w:sz w:val="24"/>
          <w:szCs w:val="24"/>
          <w:lang w:val="es-ES"/>
        </w:rPr>
        <w:t xml:space="preserve"> </w:t>
      </w:r>
      <w:r w:rsidR="006738C7">
        <w:rPr>
          <w:rFonts w:ascii="Palatino Linotype" w:hAnsi="Palatino Linotype" w:cs="Arial"/>
          <w:sz w:val="24"/>
          <w:szCs w:val="24"/>
          <w:lang w:val="es-ES"/>
        </w:rPr>
        <w:t>VEINTICUATRO</w:t>
      </w:r>
      <w:r w:rsidR="00ED23DF">
        <w:rPr>
          <w:rFonts w:ascii="Palatino Linotype" w:hAnsi="Palatino Linotype" w:cs="Arial"/>
          <w:sz w:val="24"/>
          <w:szCs w:val="24"/>
          <w:lang w:val="es-ES"/>
        </w:rPr>
        <w:t xml:space="preserve"> DE NOVIEMBRE</w:t>
      </w:r>
      <w:r w:rsidR="005B3416" w:rsidRPr="0030478E">
        <w:rPr>
          <w:rFonts w:ascii="Palatino Linotype" w:hAnsi="Palatino Linotype" w:cs="Arial"/>
          <w:sz w:val="24"/>
          <w:szCs w:val="24"/>
          <w:lang w:val="es-ES"/>
        </w:rPr>
        <w:t xml:space="preserve"> </w:t>
      </w:r>
      <w:r w:rsidRPr="0030478E">
        <w:rPr>
          <w:rFonts w:ascii="Palatino Linotype" w:hAnsi="Palatino Linotype" w:cs="Arial"/>
          <w:sz w:val="24"/>
          <w:szCs w:val="24"/>
          <w:lang w:val="es-ES"/>
        </w:rPr>
        <w:t>DE DOS MIL VEINTIUNO, ANTE EL SECRETARIO TÉCNICO DEL PLENO, ALEXIS TAPIA RAMÍREZ.------------------------</w:t>
      </w:r>
    </w:p>
    <w:p w14:paraId="5A2C9589" w14:textId="18B3E887" w:rsidR="00DD13E2" w:rsidRPr="0030478E" w:rsidRDefault="00F94F6D" w:rsidP="00CB4F7F">
      <w:pPr>
        <w:spacing w:line="360" w:lineRule="auto"/>
        <w:ind w:right="333"/>
        <w:jc w:val="both"/>
        <w:rPr>
          <w:lang w:val="es-ES"/>
        </w:rPr>
      </w:pPr>
      <w:r w:rsidRPr="0030478E">
        <w:rPr>
          <w:lang w:val="es-ES"/>
        </w:rPr>
        <w:t>JMV/CCR/MAEM</w:t>
      </w:r>
    </w:p>
    <w:p w14:paraId="48EC2F66" w14:textId="77777777" w:rsidR="00F94F6D" w:rsidRPr="0030478E" w:rsidRDefault="00F94F6D" w:rsidP="00CB4F7F">
      <w:pPr>
        <w:spacing w:line="360" w:lineRule="auto"/>
        <w:ind w:right="333"/>
        <w:jc w:val="both"/>
        <w:rPr>
          <w:lang w:val="es-ES"/>
        </w:rPr>
      </w:pPr>
    </w:p>
    <w:sectPr w:rsidR="00F94F6D" w:rsidRPr="0030478E" w:rsidSect="00E15E85">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AE1AF2" w14:textId="77777777" w:rsidR="0052591B" w:rsidRDefault="0052591B" w:rsidP="00E15E85">
      <w:pPr>
        <w:spacing w:after="0" w:line="240" w:lineRule="auto"/>
      </w:pPr>
      <w:r>
        <w:separator/>
      </w:r>
    </w:p>
  </w:endnote>
  <w:endnote w:type="continuationSeparator" w:id="0">
    <w:p w14:paraId="48446D7B" w14:textId="77777777" w:rsidR="0052591B" w:rsidRDefault="0052591B"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E91A"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A507E">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A507E">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48C4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A507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A507E">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74FEB0" w14:textId="77777777" w:rsidR="0052591B" w:rsidRDefault="0052591B" w:rsidP="00E15E85">
      <w:pPr>
        <w:spacing w:after="0" w:line="240" w:lineRule="auto"/>
      </w:pPr>
      <w:r>
        <w:separator/>
      </w:r>
    </w:p>
  </w:footnote>
  <w:footnote w:type="continuationSeparator" w:id="0">
    <w:p w14:paraId="5911402F" w14:textId="77777777" w:rsidR="0052591B" w:rsidRDefault="0052591B" w:rsidP="00E15E85">
      <w:pPr>
        <w:spacing w:after="0" w:line="240" w:lineRule="auto"/>
      </w:pPr>
      <w:r>
        <w:continuationSeparator/>
      </w:r>
    </w:p>
  </w:footnote>
  <w:footnote w:id="1">
    <w:p w14:paraId="16628911" w14:textId="77777777" w:rsidR="00EE1BEC" w:rsidRDefault="00EE1BEC" w:rsidP="00EE1BEC">
      <w:pPr>
        <w:pStyle w:val="Textonotapie"/>
        <w:jc w:val="both"/>
      </w:pPr>
      <w:r>
        <w:rPr>
          <w:rStyle w:val="Refdenotaalpie"/>
        </w:rPr>
        <w:footnoteRef/>
      </w:r>
      <w:r>
        <w:t xml:space="preserve"> </w:t>
      </w:r>
      <w:r w:rsidRPr="003149D8">
        <w:rPr>
          <w:rFonts w:ascii="Palatino Linotype" w:hAnsi="Palatino Linotype"/>
          <w:sz w:val="16"/>
          <w:szCs w:val="16"/>
        </w:rPr>
        <w:t>Página 1428, Tomo XIX, abril de 2004; página 225, Tomo XXVII, enero de 2008; página 690, Libro 33, agosto de 2016, Tomo II; y página 1854, Libro XXIV, septiembre de 2013, Tomo 3, del Semanario Judicial de la Federación y su Gaceta, respectivamente</w:t>
      </w:r>
      <w:r>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9B06" w14:textId="24B49187" w:rsidR="00E15E85" w:rsidRDefault="0051410D">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0A148C9D" wp14:editId="739109A0">
          <wp:simplePos x="0" y="0"/>
          <wp:positionH relativeFrom="page">
            <wp:posOffset>-472393</wp:posOffset>
          </wp:positionH>
          <wp:positionV relativeFrom="page">
            <wp:posOffset>23808</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E15E85" w14:paraId="6CAB856C" w14:textId="77777777" w:rsidTr="005F32D2">
      <w:trPr>
        <w:trHeight w:val="227"/>
      </w:trPr>
      <w:tc>
        <w:tcPr>
          <w:tcW w:w="4679" w:type="dxa"/>
          <w:hideMark/>
        </w:tcPr>
        <w:p w14:paraId="623AEC53"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0989205F" w14:textId="187B73D9"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A74B9F">
            <w:rPr>
              <w:rFonts w:ascii="Palatino Linotype" w:hAnsi="Palatino Linotype" w:cs="Arial"/>
              <w:bCs/>
              <w:sz w:val="24"/>
              <w:lang w:eastAsia="es-MX"/>
            </w:rPr>
            <w:t>4</w:t>
          </w:r>
          <w:r w:rsidR="00090A5B">
            <w:rPr>
              <w:rFonts w:ascii="Palatino Linotype" w:hAnsi="Palatino Linotype" w:cs="Arial"/>
              <w:bCs/>
              <w:sz w:val="24"/>
              <w:lang w:eastAsia="es-MX"/>
            </w:rPr>
            <w:t>64</w:t>
          </w:r>
          <w:r w:rsidR="00D27FCB">
            <w:rPr>
              <w:rFonts w:ascii="Palatino Linotype" w:hAnsi="Palatino Linotype" w:cs="Arial"/>
              <w:bCs/>
              <w:sz w:val="24"/>
              <w:lang w:eastAsia="es-MX"/>
            </w:rPr>
            <w:t>0</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368666D3" w14:textId="77777777" w:rsidTr="005F32D2">
      <w:trPr>
        <w:trHeight w:val="242"/>
      </w:trPr>
      <w:tc>
        <w:tcPr>
          <w:tcW w:w="4679" w:type="dxa"/>
          <w:hideMark/>
        </w:tcPr>
        <w:p w14:paraId="0B2A60D2" w14:textId="4F5FAE75"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03261E59" w14:textId="77777777" w:rsidR="008071DE" w:rsidRDefault="008071DE" w:rsidP="007444C8">
          <w:pPr>
            <w:spacing w:after="120" w:line="256" w:lineRule="auto"/>
            <w:ind w:left="-486" w:right="214" w:firstLine="284"/>
            <w:jc w:val="right"/>
            <w:rPr>
              <w:rFonts w:ascii="Palatino Linotype" w:hAnsi="Palatino Linotype" w:cs="Arial"/>
              <w:szCs w:val="20"/>
            </w:rPr>
          </w:pPr>
          <w:r w:rsidRPr="008071DE">
            <w:rPr>
              <w:rFonts w:ascii="Palatino Linotype" w:hAnsi="Palatino Linotype" w:cs="Arial"/>
              <w:szCs w:val="20"/>
            </w:rPr>
            <w:t xml:space="preserve">Instituto de Seguridad Social del Estado de México </w:t>
          </w:r>
        </w:p>
        <w:p w14:paraId="73D11102" w14:textId="41A5727E" w:rsidR="00E15E85" w:rsidRDefault="008071DE" w:rsidP="007444C8">
          <w:pPr>
            <w:spacing w:after="120" w:line="256" w:lineRule="auto"/>
            <w:ind w:left="-486" w:right="214" w:firstLine="284"/>
            <w:jc w:val="right"/>
            <w:rPr>
              <w:rFonts w:ascii="Palatino Linotype" w:hAnsi="Palatino Linotype" w:cs="Arial"/>
              <w:szCs w:val="20"/>
            </w:rPr>
          </w:pPr>
          <w:r w:rsidRPr="008071DE">
            <w:rPr>
              <w:rFonts w:ascii="Palatino Linotype" w:hAnsi="Palatino Linotype" w:cs="Arial"/>
              <w:szCs w:val="20"/>
            </w:rPr>
            <w:t>y Municipios</w:t>
          </w:r>
        </w:p>
      </w:tc>
    </w:tr>
    <w:tr w:rsidR="00E15E85" w14:paraId="5435A98B" w14:textId="77777777" w:rsidTr="005F32D2">
      <w:trPr>
        <w:trHeight w:val="342"/>
      </w:trPr>
      <w:tc>
        <w:tcPr>
          <w:tcW w:w="4679" w:type="dxa"/>
          <w:hideMark/>
        </w:tcPr>
        <w:p w14:paraId="5D23721C" w14:textId="16D22E02"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D67113">
            <w:rPr>
              <w:rFonts w:ascii="Palatino Linotype" w:hAnsi="Palatino Linotype" w:cs="Arial"/>
              <w:b/>
              <w:szCs w:val="20"/>
            </w:rPr>
            <w:t>o</w:t>
          </w:r>
          <w:r>
            <w:rPr>
              <w:rFonts w:ascii="Palatino Linotype" w:hAnsi="Palatino Linotype" w:cs="Arial"/>
              <w:b/>
              <w:szCs w:val="20"/>
            </w:rPr>
            <w:t xml:space="preserve"> Ponente:</w:t>
          </w:r>
        </w:p>
      </w:tc>
      <w:tc>
        <w:tcPr>
          <w:tcW w:w="5386" w:type="dxa"/>
          <w:hideMark/>
        </w:tcPr>
        <w:p w14:paraId="33DD849F" w14:textId="3E031B3A" w:rsidR="00E15E85" w:rsidRDefault="0064621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29B614E9" w14:textId="77777777"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E15E85" w14:paraId="5AB28EE3" w14:textId="77777777" w:rsidTr="005F32D2">
      <w:trPr>
        <w:trHeight w:val="227"/>
      </w:trPr>
      <w:tc>
        <w:tcPr>
          <w:tcW w:w="4679" w:type="dxa"/>
          <w:hideMark/>
        </w:tcPr>
        <w:p w14:paraId="20B35CA9" w14:textId="7985B950"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1BF680A9" w14:textId="09D4A526"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0B56C9">
            <w:rPr>
              <w:rFonts w:ascii="Palatino Linotype" w:hAnsi="Palatino Linotype" w:cs="Arial"/>
              <w:bCs/>
              <w:sz w:val="24"/>
              <w:lang w:eastAsia="es-MX"/>
            </w:rPr>
            <w:t>4</w:t>
          </w:r>
          <w:r w:rsidR="00090A5B">
            <w:rPr>
              <w:rFonts w:ascii="Palatino Linotype" w:hAnsi="Palatino Linotype" w:cs="Arial"/>
              <w:bCs/>
              <w:sz w:val="24"/>
              <w:lang w:eastAsia="es-MX"/>
            </w:rPr>
            <w:t>640/</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13BA9BA8" w14:textId="77777777" w:rsidTr="005F32D2">
      <w:trPr>
        <w:trHeight w:val="196"/>
      </w:trPr>
      <w:tc>
        <w:tcPr>
          <w:tcW w:w="4679" w:type="dxa"/>
          <w:hideMark/>
        </w:tcPr>
        <w:p w14:paraId="0F207CD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6C625743" w14:textId="550860DB" w:rsidR="00E15E85" w:rsidRPr="00F06FED" w:rsidRDefault="00A03B97"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xxxxxxxxxxxxxxxxxxxxxxxxxxxxxx</w:t>
          </w:r>
          <w:proofErr w:type="spellEnd"/>
        </w:p>
      </w:tc>
    </w:tr>
    <w:tr w:rsidR="00E15E85" w14:paraId="3AA51E97" w14:textId="77777777" w:rsidTr="005F32D2">
      <w:trPr>
        <w:trHeight w:val="242"/>
      </w:trPr>
      <w:tc>
        <w:tcPr>
          <w:tcW w:w="4679" w:type="dxa"/>
          <w:hideMark/>
        </w:tcPr>
        <w:p w14:paraId="78F22850"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D016C4F" w14:textId="0522B668" w:rsidR="00E15E85" w:rsidRDefault="008071DE" w:rsidP="007444C8">
          <w:pPr>
            <w:spacing w:after="120" w:line="256" w:lineRule="auto"/>
            <w:ind w:left="-495" w:right="214" w:firstLine="567"/>
            <w:jc w:val="right"/>
            <w:rPr>
              <w:rFonts w:ascii="Palatino Linotype" w:hAnsi="Palatino Linotype" w:cs="Arial"/>
              <w:szCs w:val="20"/>
            </w:rPr>
          </w:pPr>
          <w:r w:rsidRPr="008071DE">
            <w:rPr>
              <w:rFonts w:ascii="Palatino Linotype" w:hAnsi="Palatino Linotype" w:cs="Arial"/>
              <w:szCs w:val="20"/>
            </w:rPr>
            <w:t>Instituto de Seguridad Social del Estado de México y Municipios</w:t>
          </w:r>
        </w:p>
      </w:tc>
    </w:tr>
    <w:tr w:rsidR="00E15E85" w14:paraId="4B575BC9" w14:textId="77777777" w:rsidTr="005F32D2">
      <w:trPr>
        <w:trHeight w:val="342"/>
      </w:trPr>
      <w:tc>
        <w:tcPr>
          <w:tcW w:w="4679" w:type="dxa"/>
          <w:hideMark/>
        </w:tcPr>
        <w:p w14:paraId="6B93657D" w14:textId="1428A6E2"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D67113">
            <w:rPr>
              <w:rFonts w:ascii="Palatino Linotype" w:hAnsi="Palatino Linotype" w:cs="Arial"/>
              <w:b/>
              <w:szCs w:val="20"/>
            </w:rPr>
            <w:t>o</w:t>
          </w:r>
          <w:r>
            <w:rPr>
              <w:rFonts w:ascii="Palatino Linotype" w:hAnsi="Palatino Linotype" w:cs="Arial"/>
              <w:b/>
              <w:szCs w:val="20"/>
            </w:rPr>
            <w:t xml:space="preserve"> Ponente:</w:t>
          </w:r>
        </w:p>
      </w:tc>
      <w:tc>
        <w:tcPr>
          <w:tcW w:w="5386" w:type="dxa"/>
          <w:hideMark/>
        </w:tcPr>
        <w:p w14:paraId="10A95610" w14:textId="6D95E896" w:rsidR="00E15E85" w:rsidRDefault="0064621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7168FBCB" w14:textId="67CB7FD8" w:rsidR="00E15E85" w:rsidRDefault="0051410D">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33CAED8" wp14:editId="0CA1A86D">
          <wp:simplePos x="0" y="0"/>
          <wp:positionH relativeFrom="page">
            <wp:posOffset>-431449</wp:posOffset>
          </wp:positionH>
          <wp:positionV relativeFrom="page">
            <wp:posOffset>60145</wp:posOffset>
          </wp:positionV>
          <wp:extent cx="7705725" cy="10048875"/>
          <wp:effectExtent l="0" t="0" r="9525" b="9525"/>
          <wp:wrapNone/>
          <wp:docPr id="11" name="Imagen 1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730AB"/>
    <w:multiLevelType w:val="hybridMultilevel"/>
    <w:tmpl w:val="CAD2707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828051E"/>
    <w:multiLevelType w:val="hybridMultilevel"/>
    <w:tmpl w:val="D932FD52"/>
    <w:lvl w:ilvl="0" w:tplc="19AAD520">
      <w:start w:val="1"/>
      <w:numFmt w:val="lowerLetter"/>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4B7BCC"/>
    <w:multiLevelType w:val="hybridMultilevel"/>
    <w:tmpl w:val="0EE26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D364CD"/>
    <w:multiLevelType w:val="hybridMultilevel"/>
    <w:tmpl w:val="64E629D2"/>
    <w:lvl w:ilvl="0" w:tplc="D236F3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49678A"/>
    <w:multiLevelType w:val="hybridMultilevel"/>
    <w:tmpl w:val="CA1E7426"/>
    <w:lvl w:ilvl="0" w:tplc="3B7C952A">
      <w:start w:val="22"/>
      <w:numFmt w:val="upperRoman"/>
      <w:lvlText w:val="%1."/>
      <w:lvlJc w:val="righ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5">
    <w:nsid w:val="1B3C0A1E"/>
    <w:multiLevelType w:val="hybridMultilevel"/>
    <w:tmpl w:val="87623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4A0E37"/>
    <w:multiLevelType w:val="hybridMultilevel"/>
    <w:tmpl w:val="20C0DAEC"/>
    <w:lvl w:ilvl="0" w:tplc="78A269A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nsid w:val="1B792241"/>
    <w:multiLevelType w:val="hybridMultilevel"/>
    <w:tmpl w:val="ADB6C7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F92497D"/>
    <w:multiLevelType w:val="hybridMultilevel"/>
    <w:tmpl w:val="39D02A2A"/>
    <w:lvl w:ilvl="0" w:tplc="D9A4E9FC">
      <w:start w:val="1"/>
      <w:numFmt w:val="upperRoman"/>
      <w:lvlText w:val="%1."/>
      <w:lvlJc w:val="left"/>
      <w:pPr>
        <w:ind w:left="720" w:hanging="360"/>
      </w:pPr>
      <w:rPr>
        <w:rFonts w:hint="default"/>
        <w:b/>
        <w:i w:val="0"/>
        <w:caps/>
        <w:color w:val="auto"/>
        <w:sz w:val="28"/>
      </w:rPr>
    </w:lvl>
    <w:lvl w:ilvl="1" w:tplc="19AAD52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371616"/>
    <w:multiLevelType w:val="hybridMultilevel"/>
    <w:tmpl w:val="04EC519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208F559D"/>
    <w:multiLevelType w:val="hybridMultilevel"/>
    <w:tmpl w:val="5A7A97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1724DC4"/>
    <w:multiLevelType w:val="hybridMultilevel"/>
    <w:tmpl w:val="60DA2946"/>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
    <w:nsid w:val="272D1D88"/>
    <w:multiLevelType w:val="hybridMultilevel"/>
    <w:tmpl w:val="2B6E6A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CD940A5"/>
    <w:multiLevelType w:val="hybridMultilevel"/>
    <w:tmpl w:val="17300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nsid w:val="3EF166CD"/>
    <w:multiLevelType w:val="hybridMultilevel"/>
    <w:tmpl w:val="029ED0C0"/>
    <w:lvl w:ilvl="0" w:tplc="B3F8D92C">
      <w:start w:val="1"/>
      <w:numFmt w:val="decimal"/>
      <w:lvlText w:val="%1."/>
      <w:lvlJc w:val="left"/>
      <w:pPr>
        <w:ind w:left="1060" w:hanging="7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0984FBB"/>
    <w:multiLevelType w:val="hybridMultilevel"/>
    <w:tmpl w:val="05C4790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nsid w:val="433340FE"/>
    <w:multiLevelType w:val="multilevel"/>
    <w:tmpl w:val="075C8D3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
    <w:nsid w:val="45E95006"/>
    <w:multiLevelType w:val="hybridMultilevel"/>
    <w:tmpl w:val="6CC406EC"/>
    <w:lvl w:ilvl="0" w:tplc="080A0017">
      <w:start w:val="1"/>
      <w:numFmt w:val="lowerLetter"/>
      <w:lvlText w:val="%1)"/>
      <w:lvlJc w:val="left"/>
      <w:pPr>
        <w:ind w:left="2148" w:hanging="360"/>
      </w:pPr>
    </w:lvl>
    <w:lvl w:ilvl="1" w:tplc="080A0019">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20">
    <w:nsid w:val="478F6D55"/>
    <w:multiLevelType w:val="hybridMultilevel"/>
    <w:tmpl w:val="310CFF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BCF76CB"/>
    <w:multiLevelType w:val="hybridMultilevel"/>
    <w:tmpl w:val="CE38EF44"/>
    <w:lvl w:ilvl="0" w:tplc="586CC3B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2">
    <w:nsid w:val="4FE96410"/>
    <w:multiLevelType w:val="hybridMultilevel"/>
    <w:tmpl w:val="1CBA7E76"/>
    <w:lvl w:ilvl="0" w:tplc="9B1C17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24">
    <w:nsid w:val="554500C4"/>
    <w:multiLevelType w:val="hybridMultilevel"/>
    <w:tmpl w:val="B928ED32"/>
    <w:lvl w:ilvl="0" w:tplc="02B08BD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58A45877"/>
    <w:multiLevelType w:val="hybridMultilevel"/>
    <w:tmpl w:val="15803192"/>
    <w:lvl w:ilvl="0" w:tplc="F0E4F8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EF2366D"/>
    <w:multiLevelType w:val="hybridMultilevel"/>
    <w:tmpl w:val="4D0E8826"/>
    <w:lvl w:ilvl="0" w:tplc="00447A9C">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7">
    <w:nsid w:val="5EF7076F"/>
    <w:multiLevelType w:val="hybridMultilevel"/>
    <w:tmpl w:val="EF1CA1F4"/>
    <w:lvl w:ilvl="0" w:tplc="20DABBDC">
      <w:start w:val="1"/>
      <w:numFmt w:val="upperRoman"/>
      <w:lvlText w:val="%1."/>
      <w:lvlJc w:val="left"/>
      <w:pPr>
        <w:ind w:left="1428" w:hanging="720"/>
      </w:pPr>
      <w:rPr>
        <w:rFonts w:hint="default"/>
      </w:rPr>
    </w:lvl>
    <w:lvl w:ilvl="1" w:tplc="9326A104">
      <w:start w:val="1"/>
      <w:numFmt w:val="lowerLetter"/>
      <w:lvlText w:val="%2)"/>
      <w:lvlJc w:val="left"/>
      <w:pPr>
        <w:ind w:left="1788" w:hanging="360"/>
      </w:pPr>
      <w:rPr>
        <w:rFonts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6E107BA"/>
    <w:multiLevelType w:val="hybridMultilevel"/>
    <w:tmpl w:val="5B7C3238"/>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1">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nsid w:val="68BD7707"/>
    <w:multiLevelType w:val="hybridMultilevel"/>
    <w:tmpl w:val="4978EE04"/>
    <w:lvl w:ilvl="0" w:tplc="0F0ED88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3">
    <w:nsid w:val="78505884"/>
    <w:multiLevelType w:val="hybridMultilevel"/>
    <w:tmpl w:val="631C8702"/>
    <w:lvl w:ilvl="0" w:tplc="496C3480">
      <w:start w:val="1"/>
      <w:numFmt w:val="upperRoman"/>
      <w:lvlText w:val="%1."/>
      <w:lvlJc w:val="left"/>
      <w:pPr>
        <w:ind w:left="3257" w:hanging="720"/>
      </w:pPr>
      <w:rPr>
        <w:rFonts w:hint="default"/>
      </w:rPr>
    </w:lvl>
    <w:lvl w:ilvl="1" w:tplc="080A0019" w:tentative="1">
      <w:start w:val="1"/>
      <w:numFmt w:val="lowerLetter"/>
      <w:lvlText w:val="%2."/>
      <w:lvlJc w:val="left"/>
      <w:pPr>
        <w:ind w:left="3617" w:hanging="360"/>
      </w:pPr>
    </w:lvl>
    <w:lvl w:ilvl="2" w:tplc="080A001B" w:tentative="1">
      <w:start w:val="1"/>
      <w:numFmt w:val="lowerRoman"/>
      <w:lvlText w:val="%3."/>
      <w:lvlJc w:val="right"/>
      <w:pPr>
        <w:ind w:left="4337" w:hanging="180"/>
      </w:pPr>
    </w:lvl>
    <w:lvl w:ilvl="3" w:tplc="080A000F" w:tentative="1">
      <w:start w:val="1"/>
      <w:numFmt w:val="decimal"/>
      <w:lvlText w:val="%4."/>
      <w:lvlJc w:val="left"/>
      <w:pPr>
        <w:ind w:left="5057" w:hanging="360"/>
      </w:pPr>
    </w:lvl>
    <w:lvl w:ilvl="4" w:tplc="080A0019" w:tentative="1">
      <w:start w:val="1"/>
      <w:numFmt w:val="lowerLetter"/>
      <w:lvlText w:val="%5."/>
      <w:lvlJc w:val="left"/>
      <w:pPr>
        <w:ind w:left="5777" w:hanging="360"/>
      </w:pPr>
    </w:lvl>
    <w:lvl w:ilvl="5" w:tplc="080A001B" w:tentative="1">
      <w:start w:val="1"/>
      <w:numFmt w:val="lowerRoman"/>
      <w:lvlText w:val="%6."/>
      <w:lvlJc w:val="right"/>
      <w:pPr>
        <w:ind w:left="6497" w:hanging="180"/>
      </w:pPr>
    </w:lvl>
    <w:lvl w:ilvl="6" w:tplc="080A000F" w:tentative="1">
      <w:start w:val="1"/>
      <w:numFmt w:val="decimal"/>
      <w:lvlText w:val="%7."/>
      <w:lvlJc w:val="left"/>
      <w:pPr>
        <w:ind w:left="7217" w:hanging="360"/>
      </w:pPr>
    </w:lvl>
    <w:lvl w:ilvl="7" w:tplc="080A0019" w:tentative="1">
      <w:start w:val="1"/>
      <w:numFmt w:val="lowerLetter"/>
      <w:lvlText w:val="%8."/>
      <w:lvlJc w:val="left"/>
      <w:pPr>
        <w:ind w:left="7937" w:hanging="360"/>
      </w:pPr>
    </w:lvl>
    <w:lvl w:ilvl="8" w:tplc="080A001B" w:tentative="1">
      <w:start w:val="1"/>
      <w:numFmt w:val="lowerRoman"/>
      <w:lvlText w:val="%9."/>
      <w:lvlJc w:val="right"/>
      <w:pPr>
        <w:ind w:left="8657" w:hanging="180"/>
      </w:pPr>
    </w:lvl>
  </w:abstractNum>
  <w:num w:numId="1">
    <w:abstractNumId w:val="14"/>
  </w:num>
  <w:num w:numId="2">
    <w:abstractNumId w:val="26"/>
  </w:num>
  <w:num w:numId="3">
    <w:abstractNumId w:val="6"/>
  </w:num>
  <w:num w:numId="4">
    <w:abstractNumId w:val="32"/>
  </w:num>
  <w:num w:numId="5">
    <w:abstractNumId w:val="27"/>
  </w:num>
  <w:num w:numId="6">
    <w:abstractNumId w:val="19"/>
  </w:num>
  <w:num w:numId="7">
    <w:abstractNumId w:val="21"/>
  </w:num>
  <w:num w:numId="8">
    <w:abstractNumId w:val="25"/>
  </w:num>
  <w:num w:numId="9">
    <w:abstractNumId w:val="33"/>
  </w:num>
  <w:num w:numId="10">
    <w:abstractNumId w:val="20"/>
  </w:num>
  <w:num w:numId="11">
    <w:abstractNumId w:val="15"/>
    <w:lvlOverride w:ilvl="0">
      <w:startOverride w:val="1"/>
    </w:lvlOverride>
    <w:lvlOverride w:ilvl="1"/>
    <w:lvlOverride w:ilvl="2"/>
    <w:lvlOverride w:ilvl="3"/>
    <w:lvlOverride w:ilvl="4"/>
    <w:lvlOverride w:ilvl="5"/>
    <w:lvlOverride w:ilvl="6"/>
    <w:lvlOverride w:ilvl="7"/>
    <w:lvlOverride w:ilvl="8"/>
  </w:num>
  <w:num w:numId="12">
    <w:abstractNumId w:val="29"/>
  </w:num>
  <w:num w:numId="13">
    <w:abstractNumId w:val="31"/>
  </w:num>
  <w:num w:numId="14">
    <w:abstractNumId w:val="0"/>
  </w:num>
  <w:num w:numId="15">
    <w:abstractNumId w:val="15"/>
  </w:num>
  <w:num w:numId="16">
    <w:abstractNumId w:val="11"/>
  </w:num>
  <w:num w:numId="17">
    <w:abstractNumId w:val="30"/>
  </w:num>
  <w:num w:numId="18">
    <w:abstractNumId w:val="4"/>
  </w:num>
  <w:num w:numId="19">
    <w:abstractNumId w:val="28"/>
  </w:num>
  <w:num w:numId="20">
    <w:abstractNumId w:val="9"/>
  </w:num>
  <w:num w:numId="21">
    <w:abstractNumId w:val="18"/>
  </w:num>
  <w:num w:numId="22">
    <w:abstractNumId w:val="16"/>
  </w:num>
  <w:num w:numId="23">
    <w:abstractNumId w:val="22"/>
  </w:num>
  <w:num w:numId="24">
    <w:abstractNumId w:val="10"/>
  </w:num>
  <w:num w:numId="25">
    <w:abstractNumId w:val="3"/>
  </w:num>
  <w:num w:numId="26">
    <w:abstractNumId w:val="23"/>
  </w:num>
  <w:num w:numId="27">
    <w:abstractNumId w:val="5"/>
  </w:num>
  <w:num w:numId="28">
    <w:abstractNumId w:val="7"/>
  </w:num>
  <w:num w:numId="29">
    <w:abstractNumId w:val="13"/>
  </w:num>
  <w:num w:numId="30">
    <w:abstractNumId w:val="24"/>
  </w:num>
  <w:num w:numId="31">
    <w:abstractNumId w:val="2"/>
  </w:num>
  <w:num w:numId="32">
    <w:abstractNumId w:val="1"/>
  </w:num>
  <w:num w:numId="33">
    <w:abstractNumId w:val="17"/>
  </w:num>
  <w:num w:numId="34">
    <w:abstractNumId w:val="8"/>
  </w:num>
  <w:num w:numId="35">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0B25"/>
    <w:rsid w:val="000052B0"/>
    <w:rsid w:val="00005309"/>
    <w:rsid w:val="00013BCB"/>
    <w:rsid w:val="00020EE0"/>
    <w:rsid w:val="0002192B"/>
    <w:rsid w:val="000222F7"/>
    <w:rsid w:val="0003050E"/>
    <w:rsid w:val="000329FD"/>
    <w:rsid w:val="00032CF7"/>
    <w:rsid w:val="00035EDB"/>
    <w:rsid w:val="00035F8F"/>
    <w:rsid w:val="0003747D"/>
    <w:rsid w:val="00041425"/>
    <w:rsid w:val="0004795A"/>
    <w:rsid w:val="00050DB5"/>
    <w:rsid w:val="00052D4F"/>
    <w:rsid w:val="00053ED1"/>
    <w:rsid w:val="000562C4"/>
    <w:rsid w:val="00062CBD"/>
    <w:rsid w:val="00064960"/>
    <w:rsid w:val="00073973"/>
    <w:rsid w:val="00074A99"/>
    <w:rsid w:val="000751FB"/>
    <w:rsid w:val="0007599B"/>
    <w:rsid w:val="00076643"/>
    <w:rsid w:val="00080C7B"/>
    <w:rsid w:val="00080E38"/>
    <w:rsid w:val="00081593"/>
    <w:rsid w:val="000817FC"/>
    <w:rsid w:val="00082B75"/>
    <w:rsid w:val="00082DF3"/>
    <w:rsid w:val="00083664"/>
    <w:rsid w:val="00090A5B"/>
    <w:rsid w:val="00092AE8"/>
    <w:rsid w:val="0009369C"/>
    <w:rsid w:val="00097E3F"/>
    <w:rsid w:val="000B00E1"/>
    <w:rsid w:val="000B2E9E"/>
    <w:rsid w:val="000B3319"/>
    <w:rsid w:val="000B44D6"/>
    <w:rsid w:val="000B56C9"/>
    <w:rsid w:val="000B5CA4"/>
    <w:rsid w:val="000B7A46"/>
    <w:rsid w:val="000B7E7A"/>
    <w:rsid w:val="000C4D36"/>
    <w:rsid w:val="000C56D5"/>
    <w:rsid w:val="000C59EE"/>
    <w:rsid w:val="000D23C7"/>
    <w:rsid w:val="000D2C0D"/>
    <w:rsid w:val="000D5294"/>
    <w:rsid w:val="000D7FDC"/>
    <w:rsid w:val="000E11D7"/>
    <w:rsid w:val="000E2FED"/>
    <w:rsid w:val="000E64FC"/>
    <w:rsid w:val="000E6761"/>
    <w:rsid w:val="000F019E"/>
    <w:rsid w:val="000F0611"/>
    <w:rsid w:val="000F1C8E"/>
    <w:rsid w:val="000F2A0E"/>
    <w:rsid w:val="000F3869"/>
    <w:rsid w:val="000F51C0"/>
    <w:rsid w:val="00105EF1"/>
    <w:rsid w:val="00115735"/>
    <w:rsid w:val="0011750A"/>
    <w:rsid w:val="00120F8C"/>
    <w:rsid w:val="0012266D"/>
    <w:rsid w:val="00122B28"/>
    <w:rsid w:val="00125254"/>
    <w:rsid w:val="00126661"/>
    <w:rsid w:val="00130D58"/>
    <w:rsid w:val="00131432"/>
    <w:rsid w:val="00132E81"/>
    <w:rsid w:val="00133526"/>
    <w:rsid w:val="00134741"/>
    <w:rsid w:val="00136083"/>
    <w:rsid w:val="00143758"/>
    <w:rsid w:val="001501D2"/>
    <w:rsid w:val="0015550A"/>
    <w:rsid w:val="00155942"/>
    <w:rsid w:val="00167C84"/>
    <w:rsid w:val="001707E3"/>
    <w:rsid w:val="001708B9"/>
    <w:rsid w:val="00171798"/>
    <w:rsid w:val="00171BD5"/>
    <w:rsid w:val="0017415E"/>
    <w:rsid w:val="0017540C"/>
    <w:rsid w:val="0018150F"/>
    <w:rsid w:val="001821FA"/>
    <w:rsid w:val="0018251E"/>
    <w:rsid w:val="001835E5"/>
    <w:rsid w:val="00183623"/>
    <w:rsid w:val="001906D7"/>
    <w:rsid w:val="00191B38"/>
    <w:rsid w:val="00195489"/>
    <w:rsid w:val="00195991"/>
    <w:rsid w:val="00197169"/>
    <w:rsid w:val="001A32DE"/>
    <w:rsid w:val="001A4535"/>
    <w:rsid w:val="001A7EFC"/>
    <w:rsid w:val="001B066D"/>
    <w:rsid w:val="001B1AE6"/>
    <w:rsid w:val="001B1D16"/>
    <w:rsid w:val="001B3E5E"/>
    <w:rsid w:val="001C0F7D"/>
    <w:rsid w:val="001C1F94"/>
    <w:rsid w:val="001C28D0"/>
    <w:rsid w:val="001C3E01"/>
    <w:rsid w:val="001C3F41"/>
    <w:rsid w:val="001C576C"/>
    <w:rsid w:val="001C7069"/>
    <w:rsid w:val="001E0DD6"/>
    <w:rsid w:val="001E3FC4"/>
    <w:rsid w:val="001E5993"/>
    <w:rsid w:val="001E6DE4"/>
    <w:rsid w:val="001F7CBD"/>
    <w:rsid w:val="002019BD"/>
    <w:rsid w:val="002052F6"/>
    <w:rsid w:val="00207283"/>
    <w:rsid w:val="00207FE7"/>
    <w:rsid w:val="00210DAF"/>
    <w:rsid w:val="00214EF7"/>
    <w:rsid w:val="002174AB"/>
    <w:rsid w:val="00217E99"/>
    <w:rsid w:val="00223C2F"/>
    <w:rsid w:val="00224181"/>
    <w:rsid w:val="00233D51"/>
    <w:rsid w:val="0024055C"/>
    <w:rsid w:val="00240AD0"/>
    <w:rsid w:val="00241578"/>
    <w:rsid w:val="0025319F"/>
    <w:rsid w:val="00253A3D"/>
    <w:rsid w:val="00253C58"/>
    <w:rsid w:val="00254C85"/>
    <w:rsid w:val="00257B00"/>
    <w:rsid w:val="00257D55"/>
    <w:rsid w:val="00260563"/>
    <w:rsid w:val="002606F0"/>
    <w:rsid w:val="0026534C"/>
    <w:rsid w:val="002677ED"/>
    <w:rsid w:val="00271A1A"/>
    <w:rsid w:val="00272144"/>
    <w:rsid w:val="00272DDD"/>
    <w:rsid w:val="0027329E"/>
    <w:rsid w:val="00275963"/>
    <w:rsid w:val="00283E9A"/>
    <w:rsid w:val="00287512"/>
    <w:rsid w:val="002902D7"/>
    <w:rsid w:val="00293868"/>
    <w:rsid w:val="00294ABB"/>
    <w:rsid w:val="00294D34"/>
    <w:rsid w:val="00294E65"/>
    <w:rsid w:val="002A0B8E"/>
    <w:rsid w:val="002A1712"/>
    <w:rsid w:val="002A1820"/>
    <w:rsid w:val="002A2907"/>
    <w:rsid w:val="002A30B2"/>
    <w:rsid w:val="002A42E4"/>
    <w:rsid w:val="002A6F17"/>
    <w:rsid w:val="002A7397"/>
    <w:rsid w:val="002B05CE"/>
    <w:rsid w:val="002B144D"/>
    <w:rsid w:val="002B1A4F"/>
    <w:rsid w:val="002B1E5E"/>
    <w:rsid w:val="002B402D"/>
    <w:rsid w:val="002B6FB7"/>
    <w:rsid w:val="002B78A2"/>
    <w:rsid w:val="002B7F42"/>
    <w:rsid w:val="002C184F"/>
    <w:rsid w:val="002C42B8"/>
    <w:rsid w:val="002C5AC2"/>
    <w:rsid w:val="002C6BFF"/>
    <w:rsid w:val="002D3785"/>
    <w:rsid w:val="002D57BB"/>
    <w:rsid w:val="002D5ABE"/>
    <w:rsid w:val="002E2183"/>
    <w:rsid w:val="002F0EDF"/>
    <w:rsid w:val="002F56EC"/>
    <w:rsid w:val="002F6F2F"/>
    <w:rsid w:val="003011A8"/>
    <w:rsid w:val="0030169E"/>
    <w:rsid w:val="00302C31"/>
    <w:rsid w:val="003034F4"/>
    <w:rsid w:val="0030350B"/>
    <w:rsid w:val="0030478E"/>
    <w:rsid w:val="0030572C"/>
    <w:rsid w:val="00307CD9"/>
    <w:rsid w:val="0031075F"/>
    <w:rsid w:val="00311958"/>
    <w:rsid w:val="00311C5E"/>
    <w:rsid w:val="00313FE3"/>
    <w:rsid w:val="003160E8"/>
    <w:rsid w:val="00317B8A"/>
    <w:rsid w:val="00320C95"/>
    <w:rsid w:val="003261BD"/>
    <w:rsid w:val="0032696F"/>
    <w:rsid w:val="00327444"/>
    <w:rsid w:val="00330A95"/>
    <w:rsid w:val="003341B0"/>
    <w:rsid w:val="00334E11"/>
    <w:rsid w:val="00336796"/>
    <w:rsid w:val="00337B49"/>
    <w:rsid w:val="00342A59"/>
    <w:rsid w:val="00343929"/>
    <w:rsid w:val="00345C5E"/>
    <w:rsid w:val="0034696E"/>
    <w:rsid w:val="003470B1"/>
    <w:rsid w:val="003474F2"/>
    <w:rsid w:val="0035101A"/>
    <w:rsid w:val="00356CFE"/>
    <w:rsid w:val="00357BFC"/>
    <w:rsid w:val="003617D2"/>
    <w:rsid w:val="003617FF"/>
    <w:rsid w:val="00365A3D"/>
    <w:rsid w:val="003800CC"/>
    <w:rsid w:val="00382794"/>
    <w:rsid w:val="00382E48"/>
    <w:rsid w:val="00385299"/>
    <w:rsid w:val="0039084D"/>
    <w:rsid w:val="00392655"/>
    <w:rsid w:val="00393E8B"/>
    <w:rsid w:val="00394CC7"/>
    <w:rsid w:val="00397C72"/>
    <w:rsid w:val="003A3848"/>
    <w:rsid w:val="003A5077"/>
    <w:rsid w:val="003B465B"/>
    <w:rsid w:val="003B5697"/>
    <w:rsid w:val="003C2442"/>
    <w:rsid w:val="003C33FE"/>
    <w:rsid w:val="003C5897"/>
    <w:rsid w:val="003C6897"/>
    <w:rsid w:val="003D2894"/>
    <w:rsid w:val="003E0B2F"/>
    <w:rsid w:val="003E2AE6"/>
    <w:rsid w:val="003E5264"/>
    <w:rsid w:val="003F1C78"/>
    <w:rsid w:val="003F6C6C"/>
    <w:rsid w:val="00411827"/>
    <w:rsid w:val="00415CBE"/>
    <w:rsid w:val="00415ED7"/>
    <w:rsid w:val="0041722B"/>
    <w:rsid w:val="00417B15"/>
    <w:rsid w:val="00422513"/>
    <w:rsid w:val="0042378C"/>
    <w:rsid w:val="004254FE"/>
    <w:rsid w:val="004275EB"/>
    <w:rsid w:val="00436187"/>
    <w:rsid w:val="00437C82"/>
    <w:rsid w:val="00437E85"/>
    <w:rsid w:val="00441A50"/>
    <w:rsid w:val="00444BCE"/>
    <w:rsid w:val="00454C8E"/>
    <w:rsid w:val="004565CD"/>
    <w:rsid w:val="00461C2B"/>
    <w:rsid w:val="00470583"/>
    <w:rsid w:val="00473BDE"/>
    <w:rsid w:val="00474BE2"/>
    <w:rsid w:val="004867DE"/>
    <w:rsid w:val="00486FE1"/>
    <w:rsid w:val="00487F76"/>
    <w:rsid w:val="004920D8"/>
    <w:rsid w:val="00492244"/>
    <w:rsid w:val="00492BB7"/>
    <w:rsid w:val="004931E7"/>
    <w:rsid w:val="00497466"/>
    <w:rsid w:val="004A2BFB"/>
    <w:rsid w:val="004A3A97"/>
    <w:rsid w:val="004A4E4D"/>
    <w:rsid w:val="004A507E"/>
    <w:rsid w:val="004B0DD1"/>
    <w:rsid w:val="004B174B"/>
    <w:rsid w:val="004B2594"/>
    <w:rsid w:val="004C0C26"/>
    <w:rsid w:val="004C3693"/>
    <w:rsid w:val="004C5C80"/>
    <w:rsid w:val="004D1468"/>
    <w:rsid w:val="004D2991"/>
    <w:rsid w:val="004D352A"/>
    <w:rsid w:val="004D6125"/>
    <w:rsid w:val="004E271B"/>
    <w:rsid w:val="004E3DD9"/>
    <w:rsid w:val="004E3E3B"/>
    <w:rsid w:val="004E3F30"/>
    <w:rsid w:val="004E5855"/>
    <w:rsid w:val="004E649E"/>
    <w:rsid w:val="004E6DB3"/>
    <w:rsid w:val="004F05B2"/>
    <w:rsid w:val="004F3EEE"/>
    <w:rsid w:val="004F652A"/>
    <w:rsid w:val="00503418"/>
    <w:rsid w:val="00503E9D"/>
    <w:rsid w:val="00506012"/>
    <w:rsid w:val="0050780F"/>
    <w:rsid w:val="00511AC9"/>
    <w:rsid w:val="0051410D"/>
    <w:rsid w:val="0051435E"/>
    <w:rsid w:val="00520D69"/>
    <w:rsid w:val="0052126A"/>
    <w:rsid w:val="00522FA9"/>
    <w:rsid w:val="005254F9"/>
    <w:rsid w:val="00525513"/>
    <w:rsid w:val="0052591B"/>
    <w:rsid w:val="00527856"/>
    <w:rsid w:val="00527C6A"/>
    <w:rsid w:val="00531C66"/>
    <w:rsid w:val="00531D07"/>
    <w:rsid w:val="005329E8"/>
    <w:rsid w:val="005407FF"/>
    <w:rsid w:val="00541622"/>
    <w:rsid w:val="00541FE3"/>
    <w:rsid w:val="00546F0D"/>
    <w:rsid w:val="00555980"/>
    <w:rsid w:val="00555FF1"/>
    <w:rsid w:val="005733EB"/>
    <w:rsid w:val="00574CEC"/>
    <w:rsid w:val="0057576D"/>
    <w:rsid w:val="0058641D"/>
    <w:rsid w:val="005A7D62"/>
    <w:rsid w:val="005B0FEB"/>
    <w:rsid w:val="005B1DF4"/>
    <w:rsid w:val="005B3416"/>
    <w:rsid w:val="005B682B"/>
    <w:rsid w:val="005B7D33"/>
    <w:rsid w:val="005D0023"/>
    <w:rsid w:val="005D17CF"/>
    <w:rsid w:val="005D2F94"/>
    <w:rsid w:val="005D3545"/>
    <w:rsid w:val="005D3C58"/>
    <w:rsid w:val="005E4E2F"/>
    <w:rsid w:val="005E601C"/>
    <w:rsid w:val="005E61EA"/>
    <w:rsid w:val="005F014F"/>
    <w:rsid w:val="005F27DF"/>
    <w:rsid w:val="005F32D2"/>
    <w:rsid w:val="005F4C74"/>
    <w:rsid w:val="00603484"/>
    <w:rsid w:val="00605599"/>
    <w:rsid w:val="006061EB"/>
    <w:rsid w:val="00611799"/>
    <w:rsid w:val="006119D3"/>
    <w:rsid w:val="00612A6A"/>
    <w:rsid w:val="00614FDD"/>
    <w:rsid w:val="00616784"/>
    <w:rsid w:val="00617647"/>
    <w:rsid w:val="006200A2"/>
    <w:rsid w:val="00623294"/>
    <w:rsid w:val="00624C9F"/>
    <w:rsid w:val="00625B3E"/>
    <w:rsid w:val="006268BB"/>
    <w:rsid w:val="00630582"/>
    <w:rsid w:val="006309D1"/>
    <w:rsid w:val="00631B59"/>
    <w:rsid w:val="00633221"/>
    <w:rsid w:val="00634239"/>
    <w:rsid w:val="00636D22"/>
    <w:rsid w:val="00637A11"/>
    <w:rsid w:val="00641B5C"/>
    <w:rsid w:val="0064297F"/>
    <w:rsid w:val="006435BE"/>
    <w:rsid w:val="00646213"/>
    <w:rsid w:val="00650FCE"/>
    <w:rsid w:val="006527F3"/>
    <w:rsid w:val="006539D6"/>
    <w:rsid w:val="00653B08"/>
    <w:rsid w:val="00654533"/>
    <w:rsid w:val="00654B56"/>
    <w:rsid w:val="00662E18"/>
    <w:rsid w:val="00664C93"/>
    <w:rsid w:val="00664CA7"/>
    <w:rsid w:val="00664E3A"/>
    <w:rsid w:val="00667DE6"/>
    <w:rsid w:val="006738C7"/>
    <w:rsid w:val="00673CFD"/>
    <w:rsid w:val="00680423"/>
    <w:rsid w:val="006866FB"/>
    <w:rsid w:val="00687654"/>
    <w:rsid w:val="00690A52"/>
    <w:rsid w:val="00692023"/>
    <w:rsid w:val="006940E8"/>
    <w:rsid w:val="006A1167"/>
    <w:rsid w:val="006A6A6C"/>
    <w:rsid w:val="006A6F87"/>
    <w:rsid w:val="006B1D98"/>
    <w:rsid w:val="006B2AF9"/>
    <w:rsid w:val="006B2E10"/>
    <w:rsid w:val="006B5155"/>
    <w:rsid w:val="006C1A4F"/>
    <w:rsid w:val="006C2260"/>
    <w:rsid w:val="006C4A13"/>
    <w:rsid w:val="006C6675"/>
    <w:rsid w:val="006C7619"/>
    <w:rsid w:val="006D27AC"/>
    <w:rsid w:val="006D36F3"/>
    <w:rsid w:val="006D7C07"/>
    <w:rsid w:val="006D7CA8"/>
    <w:rsid w:val="006E09A0"/>
    <w:rsid w:val="006E334A"/>
    <w:rsid w:val="006E375A"/>
    <w:rsid w:val="006F08E8"/>
    <w:rsid w:val="006F1EF7"/>
    <w:rsid w:val="006F245F"/>
    <w:rsid w:val="006F2EA8"/>
    <w:rsid w:val="006F46D5"/>
    <w:rsid w:val="007003B3"/>
    <w:rsid w:val="007029FD"/>
    <w:rsid w:val="00702AB3"/>
    <w:rsid w:val="00703EF7"/>
    <w:rsid w:val="007057AD"/>
    <w:rsid w:val="00706F94"/>
    <w:rsid w:val="00707CD8"/>
    <w:rsid w:val="00710E9C"/>
    <w:rsid w:val="0071132A"/>
    <w:rsid w:val="00712DB8"/>
    <w:rsid w:val="007135C5"/>
    <w:rsid w:val="00713FF9"/>
    <w:rsid w:val="0071577B"/>
    <w:rsid w:val="0071620F"/>
    <w:rsid w:val="007222CB"/>
    <w:rsid w:val="00732C05"/>
    <w:rsid w:val="007366F7"/>
    <w:rsid w:val="00737CA0"/>
    <w:rsid w:val="007444C8"/>
    <w:rsid w:val="00755099"/>
    <w:rsid w:val="00760FAB"/>
    <w:rsid w:val="00762402"/>
    <w:rsid w:val="00763924"/>
    <w:rsid w:val="007660F9"/>
    <w:rsid w:val="007703CB"/>
    <w:rsid w:val="00772FE5"/>
    <w:rsid w:val="0077321A"/>
    <w:rsid w:val="0077680C"/>
    <w:rsid w:val="00777AD7"/>
    <w:rsid w:val="00777EDB"/>
    <w:rsid w:val="00784FE7"/>
    <w:rsid w:val="0079194D"/>
    <w:rsid w:val="00793344"/>
    <w:rsid w:val="00793FB4"/>
    <w:rsid w:val="007A0267"/>
    <w:rsid w:val="007A08FB"/>
    <w:rsid w:val="007A1EFA"/>
    <w:rsid w:val="007A31F8"/>
    <w:rsid w:val="007A38E9"/>
    <w:rsid w:val="007A553D"/>
    <w:rsid w:val="007A5BD0"/>
    <w:rsid w:val="007A60F7"/>
    <w:rsid w:val="007B5366"/>
    <w:rsid w:val="007B5A19"/>
    <w:rsid w:val="007B7A2B"/>
    <w:rsid w:val="007C1445"/>
    <w:rsid w:val="007C3ED0"/>
    <w:rsid w:val="007C5165"/>
    <w:rsid w:val="007D276C"/>
    <w:rsid w:val="007D48FA"/>
    <w:rsid w:val="007D7DA5"/>
    <w:rsid w:val="007E2959"/>
    <w:rsid w:val="007E3D0B"/>
    <w:rsid w:val="007E7D01"/>
    <w:rsid w:val="007F5FC9"/>
    <w:rsid w:val="00801951"/>
    <w:rsid w:val="0080557E"/>
    <w:rsid w:val="008071DE"/>
    <w:rsid w:val="008265FF"/>
    <w:rsid w:val="00831C2C"/>
    <w:rsid w:val="008338A8"/>
    <w:rsid w:val="00834F4B"/>
    <w:rsid w:val="0084425F"/>
    <w:rsid w:val="00845C1C"/>
    <w:rsid w:val="00851AC8"/>
    <w:rsid w:val="0085246F"/>
    <w:rsid w:val="00857F9A"/>
    <w:rsid w:val="00860F0A"/>
    <w:rsid w:val="00865995"/>
    <w:rsid w:val="00871B5D"/>
    <w:rsid w:val="00872278"/>
    <w:rsid w:val="00873D78"/>
    <w:rsid w:val="00873EF8"/>
    <w:rsid w:val="00874446"/>
    <w:rsid w:val="00875202"/>
    <w:rsid w:val="00875499"/>
    <w:rsid w:val="00876A3F"/>
    <w:rsid w:val="00877B80"/>
    <w:rsid w:val="00881D0D"/>
    <w:rsid w:val="00887720"/>
    <w:rsid w:val="008904FC"/>
    <w:rsid w:val="00894CC1"/>
    <w:rsid w:val="00895A18"/>
    <w:rsid w:val="008A0C8F"/>
    <w:rsid w:val="008A12F6"/>
    <w:rsid w:val="008A1EB8"/>
    <w:rsid w:val="008A560C"/>
    <w:rsid w:val="008A630F"/>
    <w:rsid w:val="008A7A86"/>
    <w:rsid w:val="008A7F46"/>
    <w:rsid w:val="008B0615"/>
    <w:rsid w:val="008B34EC"/>
    <w:rsid w:val="008C2D55"/>
    <w:rsid w:val="008C69FF"/>
    <w:rsid w:val="008D20A4"/>
    <w:rsid w:val="008D33FE"/>
    <w:rsid w:val="008D791A"/>
    <w:rsid w:val="008E0DD2"/>
    <w:rsid w:val="008E0E21"/>
    <w:rsid w:val="008E1A32"/>
    <w:rsid w:val="008E5141"/>
    <w:rsid w:val="008F084E"/>
    <w:rsid w:val="008F1B0E"/>
    <w:rsid w:val="008F1C74"/>
    <w:rsid w:val="008F40B9"/>
    <w:rsid w:val="008F6FA7"/>
    <w:rsid w:val="008F7A52"/>
    <w:rsid w:val="009006B6"/>
    <w:rsid w:val="0090172A"/>
    <w:rsid w:val="00901A75"/>
    <w:rsid w:val="00903168"/>
    <w:rsid w:val="0090367F"/>
    <w:rsid w:val="009050B2"/>
    <w:rsid w:val="00905E09"/>
    <w:rsid w:val="009152B5"/>
    <w:rsid w:val="0091784E"/>
    <w:rsid w:val="00917901"/>
    <w:rsid w:val="00925375"/>
    <w:rsid w:val="00940804"/>
    <w:rsid w:val="00940EBE"/>
    <w:rsid w:val="00943223"/>
    <w:rsid w:val="00944134"/>
    <w:rsid w:val="0094613F"/>
    <w:rsid w:val="0095157B"/>
    <w:rsid w:val="00951B8D"/>
    <w:rsid w:val="00953FD1"/>
    <w:rsid w:val="009559F4"/>
    <w:rsid w:val="00956134"/>
    <w:rsid w:val="00962219"/>
    <w:rsid w:val="00963155"/>
    <w:rsid w:val="00964C9E"/>
    <w:rsid w:val="0097286C"/>
    <w:rsid w:val="00974E91"/>
    <w:rsid w:val="00976A80"/>
    <w:rsid w:val="00980401"/>
    <w:rsid w:val="00982CDE"/>
    <w:rsid w:val="009838CD"/>
    <w:rsid w:val="009845EC"/>
    <w:rsid w:val="00985E6C"/>
    <w:rsid w:val="009877A2"/>
    <w:rsid w:val="00991CC2"/>
    <w:rsid w:val="00992273"/>
    <w:rsid w:val="0099252D"/>
    <w:rsid w:val="00994336"/>
    <w:rsid w:val="00997030"/>
    <w:rsid w:val="009A0459"/>
    <w:rsid w:val="009A423E"/>
    <w:rsid w:val="009A4B31"/>
    <w:rsid w:val="009B4889"/>
    <w:rsid w:val="009B76BF"/>
    <w:rsid w:val="009B78E7"/>
    <w:rsid w:val="009C2AB7"/>
    <w:rsid w:val="009C75A5"/>
    <w:rsid w:val="009D427C"/>
    <w:rsid w:val="009D4C08"/>
    <w:rsid w:val="009D666C"/>
    <w:rsid w:val="009E3B36"/>
    <w:rsid w:val="009E5649"/>
    <w:rsid w:val="009E6ADF"/>
    <w:rsid w:val="009F286F"/>
    <w:rsid w:val="009F30E4"/>
    <w:rsid w:val="009F4A77"/>
    <w:rsid w:val="009F4D4F"/>
    <w:rsid w:val="009F6268"/>
    <w:rsid w:val="009F7948"/>
    <w:rsid w:val="00A03B97"/>
    <w:rsid w:val="00A070F4"/>
    <w:rsid w:val="00A11088"/>
    <w:rsid w:val="00A15357"/>
    <w:rsid w:val="00A153E0"/>
    <w:rsid w:val="00A15A43"/>
    <w:rsid w:val="00A15A9C"/>
    <w:rsid w:val="00A21B83"/>
    <w:rsid w:val="00A21D31"/>
    <w:rsid w:val="00A21DA5"/>
    <w:rsid w:val="00A24793"/>
    <w:rsid w:val="00A253C5"/>
    <w:rsid w:val="00A34786"/>
    <w:rsid w:val="00A34960"/>
    <w:rsid w:val="00A401A6"/>
    <w:rsid w:val="00A41693"/>
    <w:rsid w:val="00A432E8"/>
    <w:rsid w:val="00A447F3"/>
    <w:rsid w:val="00A459D0"/>
    <w:rsid w:val="00A46AA9"/>
    <w:rsid w:val="00A53093"/>
    <w:rsid w:val="00A70873"/>
    <w:rsid w:val="00A70BE5"/>
    <w:rsid w:val="00A74AE1"/>
    <w:rsid w:val="00A74B9F"/>
    <w:rsid w:val="00A75D74"/>
    <w:rsid w:val="00A76F44"/>
    <w:rsid w:val="00A77CBE"/>
    <w:rsid w:val="00A80892"/>
    <w:rsid w:val="00A863D6"/>
    <w:rsid w:val="00A92C85"/>
    <w:rsid w:val="00A948EF"/>
    <w:rsid w:val="00AA04B9"/>
    <w:rsid w:val="00AA2733"/>
    <w:rsid w:val="00AA2CB1"/>
    <w:rsid w:val="00AA4163"/>
    <w:rsid w:val="00AA4538"/>
    <w:rsid w:val="00AA5258"/>
    <w:rsid w:val="00AA6211"/>
    <w:rsid w:val="00AB30EB"/>
    <w:rsid w:val="00AB57F2"/>
    <w:rsid w:val="00AC1215"/>
    <w:rsid w:val="00AC1D50"/>
    <w:rsid w:val="00AC4880"/>
    <w:rsid w:val="00AC5FA1"/>
    <w:rsid w:val="00AD52F3"/>
    <w:rsid w:val="00AD6B72"/>
    <w:rsid w:val="00AE063D"/>
    <w:rsid w:val="00AE1180"/>
    <w:rsid w:val="00AE2701"/>
    <w:rsid w:val="00AE6C3B"/>
    <w:rsid w:val="00AE7232"/>
    <w:rsid w:val="00AF2CBB"/>
    <w:rsid w:val="00B00901"/>
    <w:rsid w:val="00B020D7"/>
    <w:rsid w:val="00B040DA"/>
    <w:rsid w:val="00B048FB"/>
    <w:rsid w:val="00B052B4"/>
    <w:rsid w:val="00B10670"/>
    <w:rsid w:val="00B10B28"/>
    <w:rsid w:val="00B10BF8"/>
    <w:rsid w:val="00B11FA7"/>
    <w:rsid w:val="00B12DA8"/>
    <w:rsid w:val="00B13C8E"/>
    <w:rsid w:val="00B165EF"/>
    <w:rsid w:val="00B17A1D"/>
    <w:rsid w:val="00B20422"/>
    <w:rsid w:val="00B21A04"/>
    <w:rsid w:val="00B221DF"/>
    <w:rsid w:val="00B252F9"/>
    <w:rsid w:val="00B258A2"/>
    <w:rsid w:val="00B2629C"/>
    <w:rsid w:val="00B3134F"/>
    <w:rsid w:val="00B34643"/>
    <w:rsid w:val="00B34A6D"/>
    <w:rsid w:val="00B355AB"/>
    <w:rsid w:val="00B36690"/>
    <w:rsid w:val="00B40651"/>
    <w:rsid w:val="00B4167F"/>
    <w:rsid w:val="00B4269D"/>
    <w:rsid w:val="00B43530"/>
    <w:rsid w:val="00B44BB1"/>
    <w:rsid w:val="00B50BD7"/>
    <w:rsid w:val="00B51395"/>
    <w:rsid w:val="00B51AF4"/>
    <w:rsid w:val="00B54578"/>
    <w:rsid w:val="00B553D5"/>
    <w:rsid w:val="00B57A54"/>
    <w:rsid w:val="00B61EAA"/>
    <w:rsid w:val="00B66DDA"/>
    <w:rsid w:val="00B67466"/>
    <w:rsid w:val="00B74369"/>
    <w:rsid w:val="00B75085"/>
    <w:rsid w:val="00B751A1"/>
    <w:rsid w:val="00B75682"/>
    <w:rsid w:val="00B81B30"/>
    <w:rsid w:val="00B828AE"/>
    <w:rsid w:val="00B828E9"/>
    <w:rsid w:val="00B8412B"/>
    <w:rsid w:val="00B86E3B"/>
    <w:rsid w:val="00B90BC9"/>
    <w:rsid w:val="00B964C6"/>
    <w:rsid w:val="00BA1D95"/>
    <w:rsid w:val="00BA225C"/>
    <w:rsid w:val="00BA2458"/>
    <w:rsid w:val="00BA2908"/>
    <w:rsid w:val="00BA2DC5"/>
    <w:rsid w:val="00BA3963"/>
    <w:rsid w:val="00BA3BA6"/>
    <w:rsid w:val="00BA58D3"/>
    <w:rsid w:val="00BA68FA"/>
    <w:rsid w:val="00BB59A5"/>
    <w:rsid w:val="00BC1280"/>
    <w:rsid w:val="00BC1A30"/>
    <w:rsid w:val="00BC1C0A"/>
    <w:rsid w:val="00BC4EF7"/>
    <w:rsid w:val="00BC7291"/>
    <w:rsid w:val="00BD368C"/>
    <w:rsid w:val="00BD3741"/>
    <w:rsid w:val="00BD41F7"/>
    <w:rsid w:val="00BD5907"/>
    <w:rsid w:val="00BD652F"/>
    <w:rsid w:val="00BD6E24"/>
    <w:rsid w:val="00BE35D8"/>
    <w:rsid w:val="00BF1F57"/>
    <w:rsid w:val="00BF25AE"/>
    <w:rsid w:val="00BF2F26"/>
    <w:rsid w:val="00C06006"/>
    <w:rsid w:val="00C0684A"/>
    <w:rsid w:val="00C070E4"/>
    <w:rsid w:val="00C079E3"/>
    <w:rsid w:val="00C13508"/>
    <w:rsid w:val="00C13638"/>
    <w:rsid w:val="00C13DE9"/>
    <w:rsid w:val="00C16071"/>
    <w:rsid w:val="00C1645F"/>
    <w:rsid w:val="00C203E8"/>
    <w:rsid w:val="00C24513"/>
    <w:rsid w:val="00C25017"/>
    <w:rsid w:val="00C25BA8"/>
    <w:rsid w:val="00C2624D"/>
    <w:rsid w:val="00C3682E"/>
    <w:rsid w:val="00C40694"/>
    <w:rsid w:val="00C42AA7"/>
    <w:rsid w:val="00C4357E"/>
    <w:rsid w:val="00C479DF"/>
    <w:rsid w:val="00C546B6"/>
    <w:rsid w:val="00C56A1E"/>
    <w:rsid w:val="00C56C4E"/>
    <w:rsid w:val="00C60690"/>
    <w:rsid w:val="00C63001"/>
    <w:rsid w:val="00C646D6"/>
    <w:rsid w:val="00C6478B"/>
    <w:rsid w:val="00C64C22"/>
    <w:rsid w:val="00C66E70"/>
    <w:rsid w:val="00C74505"/>
    <w:rsid w:val="00C80809"/>
    <w:rsid w:val="00C80AEF"/>
    <w:rsid w:val="00C943CF"/>
    <w:rsid w:val="00CA3C0C"/>
    <w:rsid w:val="00CA5DA8"/>
    <w:rsid w:val="00CA6B9F"/>
    <w:rsid w:val="00CA7561"/>
    <w:rsid w:val="00CA79BC"/>
    <w:rsid w:val="00CA7BDA"/>
    <w:rsid w:val="00CB4F7F"/>
    <w:rsid w:val="00CB6A1B"/>
    <w:rsid w:val="00CD2F09"/>
    <w:rsid w:val="00CD55BD"/>
    <w:rsid w:val="00CD7242"/>
    <w:rsid w:val="00CE0F79"/>
    <w:rsid w:val="00CE424E"/>
    <w:rsid w:val="00CE685B"/>
    <w:rsid w:val="00CE7A1C"/>
    <w:rsid w:val="00CE7C7D"/>
    <w:rsid w:val="00CF077A"/>
    <w:rsid w:val="00CF53DF"/>
    <w:rsid w:val="00CF53F3"/>
    <w:rsid w:val="00CF67D5"/>
    <w:rsid w:val="00D029FC"/>
    <w:rsid w:val="00D10D91"/>
    <w:rsid w:val="00D120B9"/>
    <w:rsid w:val="00D12C09"/>
    <w:rsid w:val="00D12C9D"/>
    <w:rsid w:val="00D15363"/>
    <w:rsid w:val="00D16237"/>
    <w:rsid w:val="00D16778"/>
    <w:rsid w:val="00D22632"/>
    <w:rsid w:val="00D24D84"/>
    <w:rsid w:val="00D25862"/>
    <w:rsid w:val="00D27526"/>
    <w:rsid w:val="00D27FCB"/>
    <w:rsid w:val="00D30D0C"/>
    <w:rsid w:val="00D31874"/>
    <w:rsid w:val="00D31CEA"/>
    <w:rsid w:val="00D352E2"/>
    <w:rsid w:val="00D405E6"/>
    <w:rsid w:val="00D41F41"/>
    <w:rsid w:val="00D43361"/>
    <w:rsid w:val="00D46B0B"/>
    <w:rsid w:val="00D55CE4"/>
    <w:rsid w:val="00D56BC3"/>
    <w:rsid w:val="00D62416"/>
    <w:rsid w:val="00D65D90"/>
    <w:rsid w:val="00D67113"/>
    <w:rsid w:val="00D67629"/>
    <w:rsid w:val="00D70FE3"/>
    <w:rsid w:val="00D712E3"/>
    <w:rsid w:val="00D74619"/>
    <w:rsid w:val="00D75F50"/>
    <w:rsid w:val="00D80AAA"/>
    <w:rsid w:val="00D81E54"/>
    <w:rsid w:val="00D8485C"/>
    <w:rsid w:val="00D86447"/>
    <w:rsid w:val="00D86881"/>
    <w:rsid w:val="00D874D8"/>
    <w:rsid w:val="00D9010D"/>
    <w:rsid w:val="00D91BCA"/>
    <w:rsid w:val="00D95936"/>
    <w:rsid w:val="00D96638"/>
    <w:rsid w:val="00D97375"/>
    <w:rsid w:val="00DA1E1C"/>
    <w:rsid w:val="00DA598F"/>
    <w:rsid w:val="00DB032D"/>
    <w:rsid w:val="00DB584E"/>
    <w:rsid w:val="00DB6BBE"/>
    <w:rsid w:val="00DB731A"/>
    <w:rsid w:val="00DC12D8"/>
    <w:rsid w:val="00DC2682"/>
    <w:rsid w:val="00DC3B85"/>
    <w:rsid w:val="00DC4C5B"/>
    <w:rsid w:val="00DC6685"/>
    <w:rsid w:val="00DD0172"/>
    <w:rsid w:val="00DD06D5"/>
    <w:rsid w:val="00DD0F9F"/>
    <w:rsid w:val="00DD13E2"/>
    <w:rsid w:val="00DD16A6"/>
    <w:rsid w:val="00DD1745"/>
    <w:rsid w:val="00DD452F"/>
    <w:rsid w:val="00DE0D87"/>
    <w:rsid w:val="00DE34D6"/>
    <w:rsid w:val="00DE404C"/>
    <w:rsid w:val="00DE580E"/>
    <w:rsid w:val="00DE69FB"/>
    <w:rsid w:val="00DE6EF1"/>
    <w:rsid w:val="00DF5AFA"/>
    <w:rsid w:val="00DF686E"/>
    <w:rsid w:val="00E001CC"/>
    <w:rsid w:val="00E00AE3"/>
    <w:rsid w:val="00E02B4C"/>
    <w:rsid w:val="00E039B7"/>
    <w:rsid w:val="00E10982"/>
    <w:rsid w:val="00E10DEE"/>
    <w:rsid w:val="00E158AD"/>
    <w:rsid w:val="00E15E85"/>
    <w:rsid w:val="00E20DFF"/>
    <w:rsid w:val="00E221C1"/>
    <w:rsid w:val="00E23C7A"/>
    <w:rsid w:val="00E30AF5"/>
    <w:rsid w:val="00E30B2C"/>
    <w:rsid w:val="00E34874"/>
    <w:rsid w:val="00E34FA5"/>
    <w:rsid w:val="00E372DA"/>
    <w:rsid w:val="00E44464"/>
    <w:rsid w:val="00E44BBB"/>
    <w:rsid w:val="00E57F62"/>
    <w:rsid w:val="00E623FA"/>
    <w:rsid w:val="00E67313"/>
    <w:rsid w:val="00E70CD8"/>
    <w:rsid w:val="00E738B6"/>
    <w:rsid w:val="00E819A2"/>
    <w:rsid w:val="00E83C46"/>
    <w:rsid w:val="00E8549F"/>
    <w:rsid w:val="00E8593B"/>
    <w:rsid w:val="00E85DB7"/>
    <w:rsid w:val="00E87E34"/>
    <w:rsid w:val="00E90187"/>
    <w:rsid w:val="00E91B25"/>
    <w:rsid w:val="00E92E34"/>
    <w:rsid w:val="00E92E4B"/>
    <w:rsid w:val="00E94423"/>
    <w:rsid w:val="00E94BA2"/>
    <w:rsid w:val="00E95D7C"/>
    <w:rsid w:val="00E95E8E"/>
    <w:rsid w:val="00EA0D06"/>
    <w:rsid w:val="00EA4B96"/>
    <w:rsid w:val="00EA663A"/>
    <w:rsid w:val="00EB1C9E"/>
    <w:rsid w:val="00EB2D51"/>
    <w:rsid w:val="00EB551F"/>
    <w:rsid w:val="00EB65D3"/>
    <w:rsid w:val="00EC601F"/>
    <w:rsid w:val="00EC7015"/>
    <w:rsid w:val="00EC7EDE"/>
    <w:rsid w:val="00ED007C"/>
    <w:rsid w:val="00ED23DF"/>
    <w:rsid w:val="00ED31D7"/>
    <w:rsid w:val="00ED3DC4"/>
    <w:rsid w:val="00ED466F"/>
    <w:rsid w:val="00ED5C65"/>
    <w:rsid w:val="00ED6532"/>
    <w:rsid w:val="00ED7C88"/>
    <w:rsid w:val="00EE109E"/>
    <w:rsid w:val="00EE1BEC"/>
    <w:rsid w:val="00EE3C39"/>
    <w:rsid w:val="00EE5CB5"/>
    <w:rsid w:val="00EE7CBC"/>
    <w:rsid w:val="00EF2AE9"/>
    <w:rsid w:val="00EF330C"/>
    <w:rsid w:val="00EF5A8D"/>
    <w:rsid w:val="00F05674"/>
    <w:rsid w:val="00F056AD"/>
    <w:rsid w:val="00F05C9E"/>
    <w:rsid w:val="00F07156"/>
    <w:rsid w:val="00F10E76"/>
    <w:rsid w:val="00F1109C"/>
    <w:rsid w:val="00F12DC5"/>
    <w:rsid w:val="00F324A3"/>
    <w:rsid w:val="00F3348A"/>
    <w:rsid w:val="00F342A1"/>
    <w:rsid w:val="00F36E41"/>
    <w:rsid w:val="00F433DC"/>
    <w:rsid w:val="00F46209"/>
    <w:rsid w:val="00F465DC"/>
    <w:rsid w:val="00F65165"/>
    <w:rsid w:val="00F6761B"/>
    <w:rsid w:val="00F72E4A"/>
    <w:rsid w:val="00F73864"/>
    <w:rsid w:val="00F77632"/>
    <w:rsid w:val="00F812A0"/>
    <w:rsid w:val="00F84072"/>
    <w:rsid w:val="00F87F64"/>
    <w:rsid w:val="00F9478E"/>
    <w:rsid w:val="00F94F6D"/>
    <w:rsid w:val="00F9756D"/>
    <w:rsid w:val="00FA03E9"/>
    <w:rsid w:val="00FA07D2"/>
    <w:rsid w:val="00FA1E45"/>
    <w:rsid w:val="00FA2877"/>
    <w:rsid w:val="00FA4259"/>
    <w:rsid w:val="00FB12D0"/>
    <w:rsid w:val="00FB16F9"/>
    <w:rsid w:val="00FB42C9"/>
    <w:rsid w:val="00FC2F6B"/>
    <w:rsid w:val="00FD04A9"/>
    <w:rsid w:val="00FD2984"/>
    <w:rsid w:val="00FD2D80"/>
    <w:rsid w:val="00FD3879"/>
    <w:rsid w:val="00FD3BFD"/>
    <w:rsid w:val="00FD4DB9"/>
    <w:rsid w:val="00FD6335"/>
    <w:rsid w:val="00FE0916"/>
    <w:rsid w:val="00FE2CEA"/>
    <w:rsid w:val="00FE4AEC"/>
    <w:rsid w:val="00FE515D"/>
    <w:rsid w:val="00FE658B"/>
    <w:rsid w:val="00FE6A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7488F"/>
  <w15:docId w15:val="{3F323C6C-E3F0-CC48-8BEF-FF0B4689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B9F"/>
  </w:style>
  <w:style w:type="paragraph" w:styleId="Ttulo1">
    <w:name w:val="heading 1"/>
    <w:basedOn w:val="Normal"/>
    <w:next w:val="Normal"/>
    <w:link w:val="Ttulo1Car"/>
    <w:uiPriority w:val="9"/>
    <w:qFormat/>
    <w:rsid w:val="00436187"/>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4361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43618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6539D6"/>
    <w:rPr>
      <w:color w:val="605E5C"/>
      <w:shd w:val="clear" w:color="auto" w:fill="E1DFDD"/>
    </w:rPr>
  </w:style>
  <w:style w:type="character" w:styleId="Hipervnculovisitado">
    <w:name w:val="FollowedHyperlink"/>
    <w:basedOn w:val="Fuentedeprrafopredeter"/>
    <w:uiPriority w:val="99"/>
    <w:semiHidden/>
    <w:unhideWhenUsed/>
    <w:rsid w:val="00A41693"/>
    <w:rPr>
      <w:color w:val="954F72" w:themeColor="followedHyperlink"/>
      <w:u w:val="single"/>
    </w:rPr>
  </w:style>
  <w:style w:type="character" w:customStyle="1" w:styleId="Ttulo1Car">
    <w:name w:val="Título 1 Car"/>
    <w:basedOn w:val="Fuentedeprrafopredeter"/>
    <w:link w:val="Ttulo1"/>
    <w:uiPriority w:val="9"/>
    <w:rsid w:val="00436187"/>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436187"/>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436187"/>
    <w:rPr>
      <w:rFonts w:ascii="Times New Roman" w:eastAsia="Times New Roman" w:hAnsi="Times New Roman" w:cs="Times New Roman"/>
      <w:b/>
      <w:bCs/>
      <w:sz w:val="24"/>
      <w:szCs w:val="24"/>
      <w:lang w:eastAsia="es-MX"/>
    </w:rPr>
  </w:style>
  <w:style w:type="character" w:customStyle="1" w:styleId="apple-style-span">
    <w:name w:val="apple-style-span"/>
    <w:rsid w:val="00436187"/>
  </w:style>
  <w:style w:type="paragraph" w:styleId="Textosinformato">
    <w:name w:val="Plain Text"/>
    <w:basedOn w:val="Normal"/>
    <w:link w:val="TextosinformatoCar"/>
    <w:rsid w:val="0043618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3618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43618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436187"/>
    <w:rPr>
      <w:rFonts w:ascii="Times New Roman" w:eastAsia="Times New Roman" w:hAnsi="Times New Roman"/>
      <w:sz w:val="25"/>
      <w:szCs w:val="25"/>
      <w:lang w:val="en-US"/>
    </w:rPr>
  </w:style>
  <w:style w:type="character" w:customStyle="1" w:styleId="lbl-encabezado-negro">
    <w:name w:val="lbl-encabezado-negro"/>
    <w:basedOn w:val="Fuentedeprrafopredeter"/>
    <w:rsid w:val="00436187"/>
  </w:style>
  <w:style w:type="character" w:customStyle="1" w:styleId="red">
    <w:name w:val="red"/>
    <w:basedOn w:val="Fuentedeprrafopredeter"/>
    <w:rsid w:val="00436187"/>
  </w:style>
  <w:style w:type="paragraph" w:customStyle="1" w:styleId="francesa">
    <w:name w:val="francesa"/>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436187"/>
    <w:pPr>
      <w:spacing w:line="221" w:lineRule="atLeast"/>
    </w:pPr>
    <w:rPr>
      <w:color w:val="auto"/>
    </w:rPr>
  </w:style>
  <w:style w:type="paragraph" w:customStyle="1" w:styleId="j2">
    <w:name w:val="j2"/>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436187"/>
  </w:style>
  <w:style w:type="character" w:customStyle="1" w:styleId="i1">
    <w:name w:val="i1"/>
    <w:basedOn w:val="Fuentedeprrafopredeter"/>
    <w:rsid w:val="00436187"/>
  </w:style>
  <w:style w:type="paragraph" w:styleId="Sangradetextonormal">
    <w:name w:val="Body Text Indent"/>
    <w:basedOn w:val="Normal"/>
    <w:link w:val="SangradetextonormalCar"/>
    <w:uiPriority w:val="99"/>
    <w:unhideWhenUsed/>
    <w:rsid w:val="00436187"/>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436187"/>
    <w:rPr>
      <w:rFonts w:ascii="Calibri" w:eastAsia="Calibri" w:hAnsi="Calibri" w:cs="Times New Roman"/>
    </w:rPr>
  </w:style>
  <w:style w:type="paragraph" w:styleId="NormalWeb">
    <w:name w:val="Normal (Web)"/>
    <w:basedOn w:val="Normal"/>
    <w:uiPriority w:val="99"/>
    <w:rsid w:val="0043618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436187"/>
    <w:rPr>
      <w:sz w:val="16"/>
      <w:szCs w:val="16"/>
    </w:rPr>
  </w:style>
  <w:style w:type="paragraph" w:styleId="Textocomentario">
    <w:name w:val="annotation text"/>
    <w:basedOn w:val="Normal"/>
    <w:link w:val="TextocomentarioCar"/>
    <w:uiPriority w:val="99"/>
    <w:semiHidden/>
    <w:unhideWhenUsed/>
    <w:rsid w:val="004361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6187"/>
    <w:rPr>
      <w:sz w:val="20"/>
      <w:szCs w:val="20"/>
    </w:rPr>
  </w:style>
  <w:style w:type="paragraph" w:styleId="Asuntodelcomentario">
    <w:name w:val="annotation subject"/>
    <w:basedOn w:val="Textocomentario"/>
    <w:next w:val="Textocomentario"/>
    <w:link w:val="AsuntodelcomentarioCar"/>
    <w:uiPriority w:val="99"/>
    <w:semiHidden/>
    <w:unhideWhenUsed/>
    <w:rsid w:val="00436187"/>
    <w:rPr>
      <w:b/>
      <w:bCs/>
    </w:rPr>
  </w:style>
  <w:style w:type="character" w:customStyle="1" w:styleId="AsuntodelcomentarioCar">
    <w:name w:val="Asunto del comentario Car"/>
    <w:basedOn w:val="TextocomentarioCar"/>
    <w:link w:val="Asuntodelcomentario"/>
    <w:uiPriority w:val="99"/>
    <w:semiHidden/>
    <w:rsid w:val="00436187"/>
    <w:rPr>
      <w:b/>
      <w:bCs/>
      <w:sz w:val="20"/>
      <w:szCs w:val="20"/>
    </w:rPr>
  </w:style>
  <w:style w:type="paragraph" w:styleId="Revisin">
    <w:name w:val="Revision"/>
    <w:hidden/>
    <w:uiPriority w:val="99"/>
    <w:semiHidden/>
    <w:rsid w:val="00436187"/>
    <w:pPr>
      <w:spacing w:after="0" w:line="240" w:lineRule="auto"/>
    </w:pPr>
  </w:style>
  <w:style w:type="character" w:customStyle="1" w:styleId="notranslate">
    <w:name w:val="notranslate"/>
    <w:basedOn w:val="Fuentedeprrafopredeter"/>
    <w:rsid w:val="00436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1440">
      <w:bodyDiv w:val="1"/>
      <w:marLeft w:val="0"/>
      <w:marRight w:val="0"/>
      <w:marTop w:val="0"/>
      <w:marBottom w:val="0"/>
      <w:divBdr>
        <w:top w:val="none" w:sz="0" w:space="0" w:color="auto"/>
        <w:left w:val="none" w:sz="0" w:space="0" w:color="auto"/>
        <w:bottom w:val="none" w:sz="0" w:space="0" w:color="auto"/>
        <w:right w:val="none" w:sz="0" w:space="0" w:color="auto"/>
      </w:divBdr>
    </w:div>
    <w:div w:id="12612122">
      <w:bodyDiv w:val="1"/>
      <w:marLeft w:val="0"/>
      <w:marRight w:val="0"/>
      <w:marTop w:val="0"/>
      <w:marBottom w:val="0"/>
      <w:divBdr>
        <w:top w:val="none" w:sz="0" w:space="0" w:color="auto"/>
        <w:left w:val="none" w:sz="0" w:space="0" w:color="auto"/>
        <w:bottom w:val="none" w:sz="0" w:space="0" w:color="auto"/>
        <w:right w:val="none" w:sz="0" w:space="0" w:color="auto"/>
      </w:divBdr>
    </w:div>
    <w:div w:id="16977445">
      <w:bodyDiv w:val="1"/>
      <w:marLeft w:val="0"/>
      <w:marRight w:val="0"/>
      <w:marTop w:val="0"/>
      <w:marBottom w:val="0"/>
      <w:divBdr>
        <w:top w:val="none" w:sz="0" w:space="0" w:color="auto"/>
        <w:left w:val="none" w:sz="0" w:space="0" w:color="auto"/>
        <w:bottom w:val="none" w:sz="0" w:space="0" w:color="auto"/>
        <w:right w:val="none" w:sz="0" w:space="0" w:color="auto"/>
      </w:divBdr>
    </w:div>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23989914">
      <w:bodyDiv w:val="1"/>
      <w:marLeft w:val="0"/>
      <w:marRight w:val="0"/>
      <w:marTop w:val="0"/>
      <w:marBottom w:val="0"/>
      <w:divBdr>
        <w:top w:val="none" w:sz="0" w:space="0" w:color="auto"/>
        <w:left w:val="none" w:sz="0" w:space="0" w:color="auto"/>
        <w:bottom w:val="none" w:sz="0" w:space="0" w:color="auto"/>
        <w:right w:val="none" w:sz="0" w:space="0" w:color="auto"/>
      </w:divBdr>
    </w:div>
    <w:div w:id="33048252">
      <w:bodyDiv w:val="1"/>
      <w:marLeft w:val="0"/>
      <w:marRight w:val="0"/>
      <w:marTop w:val="0"/>
      <w:marBottom w:val="0"/>
      <w:divBdr>
        <w:top w:val="none" w:sz="0" w:space="0" w:color="auto"/>
        <w:left w:val="none" w:sz="0" w:space="0" w:color="auto"/>
        <w:bottom w:val="none" w:sz="0" w:space="0" w:color="auto"/>
        <w:right w:val="none" w:sz="0" w:space="0" w:color="auto"/>
      </w:divBdr>
    </w:div>
    <w:div w:id="33890792">
      <w:bodyDiv w:val="1"/>
      <w:marLeft w:val="0"/>
      <w:marRight w:val="0"/>
      <w:marTop w:val="0"/>
      <w:marBottom w:val="0"/>
      <w:divBdr>
        <w:top w:val="none" w:sz="0" w:space="0" w:color="auto"/>
        <w:left w:val="none" w:sz="0" w:space="0" w:color="auto"/>
        <w:bottom w:val="none" w:sz="0" w:space="0" w:color="auto"/>
        <w:right w:val="none" w:sz="0" w:space="0" w:color="auto"/>
      </w:divBdr>
    </w:div>
    <w:div w:id="51007276">
      <w:bodyDiv w:val="1"/>
      <w:marLeft w:val="0"/>
      <w:marRight w:val="0"/>
      <w:marTop w:val="0"/>
      <w:marBottom w:val="0"/>
      <w:divBdr>
        <w:top w:val="none" w:sz="0" w:space="0" w:color="auto"/>
        <w:left w:val="none" w:sz="0" w:space="0" w:color="auto"/>
        <w:bottom w:val="none" w:sz="0" w:space="0" w:color="auto"/>
        <w:right w:val="none" w:sz="0" w:space="0" w:color="auto"/>
      </w:divBdr>
    </w:div>
    <w:div w:id="51008393">
      <w:bodyDiv w:val="1"/>
      <w:marLeft w:val="0"/>
      <w:marRight w:val="0"/>
      <w:marTop w:val="0"/>
      <w:marBottom w:val="0"/>
      <w:divBdr>
        <w:top w:val="none" w:sz="0" w:space="0" w:color="auto"/>
        <w:left w:val="none" w:sz="0" w:space="0" w:color="auto"/>
        <w:bottom w:val="none" w:sz="0" w:space="0" w:color="auto"/>
        <w:right w:val="none" w:sz="0" w:space="0" w:color="auto"/>
      </w:divBdr>
      <w:divsChild>
        <w:div w:id="1164206524">
          <w:marLeft w:val="0"/>
          <w:marRight w:val="0"/>
          <w:marTop w:val="0"/>
          <w:marBottom w:val="0"/>
          <w:divBdr>
            <w:top w:val="none" w:sz="0" w:space="0" w:color="auto"/>
            <w:left w:val="none" w:sz="0" w:space="0" w:color="auto"/>
            <w:bottom w:val="none" w:sz="0" w:space="0" w:color="auto"/>
            <w:right w:val="none" w:sz="0" w:space="0" w:color="auto"/>
          </w:divBdr>
          <w:divsChild>
            <w:div w:id="320164014">
              <w:marLeft w:val="0"/>
              <w:marRight w:val="0"/>
              <w:marTop w:val="0"/>
              <w:marBottom w:val="0"/>
              <w:divBdr>
                <w:top w:val="none" w:sz="0" w:space="0" w:color="auto"/>
                <w:left w:val="none" w:sz="0" w:space="0" w:color="auto"/>
                <w:bottom w:val="none" w:sz="0" w:space="0" w:color="auto"/>
                <w:right w:val="none" w:sz="0" w:space="0" w:color="auto"/>
              </w:divBdr>
              <w:divsChild>
                <w:div w:id="7314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2626">
      <w:bodyDiv w:val="1"/>
      <w:marLeft w:val="0"/>
      <w:marRight w:val="0"/>
      <w:marTop w:val="0"/>
      <w:marBottom w:val="0"/>
      <w:divBdr>
        <w:top w:val="none" w:sz="0" w:space="0" w:color="auto"/>
        <w:left w:val="none" w:sz="0" w:space="0" w:color="auto"/>
        <w:bottom w:val="none" w:sz="0" w:space="0" w:color="auto"/>
        <w:right w:val="none" w:sz="0" w:space="0" w:color="auto"/>
      </w:divBdr>
    </w:div>
    <w:div w:id="57483750">
      <w:bodyDiv w:val="1"/>
      <w:marLeft w:val="0"/>
      <w:marRight w:val="0"/>
      <w:marTop w:val="0"/>
      <w:marBottom w:val="0"/>
      <w:divBdr>
        <w:top w:val="none" w:sz="0" w:space="0" w:color="auto"/>
        <w:left w:val="none" w:sz="0" w:space="0" w:color="auto"/>
        <w:bottom w:val="none" w:sz="0" w:space="0" w:color="auto"/>
        <w:right w:val="none" w:sz="0" w:space="0" w:color="auto"/>
      </w:divBdr>
    </w:div>
    <w:div w:id="62217086">
      <w:bodyDiv w:val="1"/>
      <w:marLeft w:val="0"/>
      <w:marRight w:val="0"/>
      <w:marTop w:val="0"/>
      <w:marBottom w:val="0"/>
      <w:divBdr>
        <w:top w:val="none" w:sz="0" w:space="0" w:color="auto"/>
        <w:left w:val="none" w:sz="0" w:space="0" w:color="auto"/>
        <w:bottom w:val="none" w:sz="0" w:space="0" w:color="auto"/>
        <w:right w:val="none" w:sz="0" w:space="0" w:color="auto"/>
      </w:divBdr>
    </w:div>
    <w:div w:id="64494322">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79837862">
      <w:bodyDiv w:val="1"/>
      <w:marLeft w:val="0"/>
      <w:marRight w:val="0"/>
      <w:marTop w:val="0"/>
      <w:marBottom w:val="0"/>
      <w:divBdr>
        <w:top w:val="none" w:sz="0" w:space="0" w:color="auto"/>
        <w:left w:val="none" w:sz="0" w:space="0" w:color="auto"/>
        <w:bottom w:val="none" w:sz="0" w:space="0" w:color="auto"/>
        <w:right w:val="none" w:sz="0" w:space="0" w:color="auto"/>
      </w:divBdr>
    </w:div>
    <w:div w:id="80682199">
      <w:bodyDiv w:val="1"/>
      <w:marLeft w:val="0"/>
      <w:marRight w:val="0"/>
      <w:marTop w:val="0"/>
      <w:marBottom w:val="0"/>
      <w:divBdr>
        <w:top w:val="none" w:sz="0" w:space="0" w:color="auto"/>
        <w:left w:val="none" w:sz="0" w:space="0" w:color="auto"/>
        <w:bottom w:val="none" w:sz="0" w:space="0" w:color="auto"/>
        <w:right w:val="none" w:sz="0" w:space="0" w:color="auto"/>
      </w:divBdr>
    </w:div>
    <w:div w:id="85928232">
      <w:bodyDiv w:val="1"/>
      <w:marLeft w:val="0"/>
      <w:marRight w:val="0"/>
      <w:marTop w:val="0"/>
      <w:marBottom w:val="0"/>
      <w:divBdr>
        <w:top w:val="none" w:sz="0" w:space="0" w:color="auto"/>
        <w:left w:val="none" w:sz="0" w:space="0" w:color="auto"/>
        <w:bottom w:val="none" w:sz="0" w:space="0" w:color="auto"/>
        <w:right w:val="none" w:sz="0" w:space="0" w:color="auto"/>
      </w:divBdr>
    </w:div>
    <w:div w:id="97482702">
      <w:bodyDiv w:val="1"/>
      <w:marLeft w:val="0"/>
      <w:marRight w:val="0"/>
      <w:marTop w:val="0"/>
      <w:marBottom w:val="0"/>
      <w:divBdr>
        <w:top w:val="none" w:sz="0" w:space="0" w:color="auto"/>
        <w:left w:val="none" w:sz="0" w:space="0" w:color="auto"/>
        <w:bottom w:val="none" w:sz="0" w:space="0" w:color="auto"/>
        <w:right w:val="none" w:sz="0" w:space="0" w:color="auto"/>
      </w:divBdr>
    </w:div>
    <w:div w:id="100759803">
      <w:bodyDiv w:val="1"/>
      <w:marLeft w:val="0"/>
      <w:marRight w:val="0"/>
      <w:marTop w:val="0"/>
      <w:marBottom w:val="0"/>
      <w:divBdr>
        <w:top w:val="none" w:sz="0" w:space="0" w:color="auto"/>
        <w:left w:val="none" w:sz="0" w:space="0" w:color="auto"/>
        <w:bottom w:val="none" w:sz="0" w:space="0" w:color="auto"/>
        <w:right w:val="none" w:sz="0" w:space="0" w:color="auto"/>
      </w:divBdr>
    </w:div>
    <w:div w:id="100883769">
      <w:bodyDiv w:val="1"/>
      <w:marLeft w:val="0"/>
      <w:marRight w:val="0"/>
      <w:marTop w:val="0"/>
      <w:marBottom w:val="0"/>
      <w:divBdr>
        <w:top w:val="none" w:sz="0" w:space="0" w:color="auto"/>
        <w:left w:val="none" w:sz="0" w:space="0" w:color="auto"/>
        <w:bottom w:val="none" w:sz="0" w:space="0" w:color="auto"/>
        <w:right w:val="none" w:sz="0" w:space="0" w:color="auto"/>
      </w:divBdr>
      <w:divsChild>
        <w:div w:id="711274933">
          <w:marLeft w:val="0"/>
          <w:marRight w:val="0"/>
          <w:marTop w:val="0"/>
          <w:marBottom w:val="0"/>
          <w:divBdr>
            <w:top w:val="none" w:sz="0" w:space="0" w:color="auto"/>
            <w:left w:val="none" w:sz="0" w:space="0" w:color="auto"/>
            <w:bottom w:val="none" w:sz="0" w:space="0" w:color="auto"/>
            <w:right w:val="none" w:sz="0" w:space="0" w:color="auto"/>
          </w:divBdr>
          <w:divsChild>
            <w:div w:id="741021585">
              <w:marLeft w:val="0"/>
              <w:marRight w:val="0"/>
              <w:marTop w:val="0"/>
              <w:marBottom w:val="0"/>
              <w:divBdr>
                <w:top w:val="none" w:sz="0" w:space="0" w:color="auto"/>
                <w:left w:val="none" w:sz="0" w:space="0" w:color="auto"/>
                <w:bottom w:val="none" w:sz="0" w:space="0" w:color="auto"/>
                <w:right w:val="none" w:sz="0" w:space="0" w:color="auto"/>
              </w:divBdr>
              <w:divsChild>
                <w:div w:id="2066947992">
                  <w:marLeft w:val="0"/>
                  <w:marRight w:val="0"/>
                  <w:marTop w:val="0"/>
                  <w:marBottom w:val="0"/>
                  <w:divBdr>
                    <w:top w:val="none" w:sz="0" w:space="0" w:color="auto"/>
                    <w:left w:val="none" w:sz="0" w:space="0" w:color="auto"/>
                    <w:bottom w:val="none" w:sz="0" w:space="0" w:color="auto"/>
                    <w:right w:val="none" w:sz="0" w:space="0" w:color="auto"/>
                  </w:divBdr>
                  <w:divsChild>
                    <w:div w:id="17344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08499">
      <w:bodyDiv w:val="1"/>
      <w:marLeft w:val="0"/>
      <w:marRight w:val="0"/>
      <w:marTop w:val="0"/>
      <w:marBottom w:val="0"/>
      <w:divBdr>
        <w:top w:val="none" w:sz="0" w:space="0" w:color="auto"/>
        <w:left w:val="none" w:sz="0" w:space="0" w:color="auto"/>
        <w:bottom w:val="none" w:sz="0" w:space="0" w:color="auto"/>
        <w:right w:val="none" w:sz="0" w:space="0" w:color="auto"/>
      </w:divBdr>
    </w:div>
    <w:div w:id="131289284">
      <w:bodyDiv w:val="1"/>
      <w:marLeft w:val="0"/>
      <w:marRight w:val="0"/>
      <w:marTop w:val="0"/>
      <w:marBottom w:val="0"/>
      <w:divBdr>
        <w:top w:val="none" w:sz="0" w:space="0" w:color="auto"/>
        <w:left w:val="none" w:sz="0" w:space="0" w:color="auto"/>
        <w:bottom w:val="none" w:sz="0" w:space="0" w:color="auto"/>
        <w:right w:val="none" w:sz="0" w:space="0" w:color="auto"/>
      </w:divBdr>
    </w:div>
    <w:div w:id="131874109">
      <w:bodyDiv w:val="1"/>
      <w:marLeft w:val="0"/>
      <w:marRight w:val="0"/>
      <w:marTop w:val="0"/>
      <w:marBottom w:val="0"/>
      <w:divBdr>
        <w:top w:val="none" w:sz="0" w:space="0" w:color="auto"/>
        <w:left w:val="none" w:sz="0" w:space="0" w:color="auto"/>
        <w:bottom w:val="none" w:sz="0" w:space="0" w:color="auto"/>
        <w:right w:val="none" w:sz="0" w:space="0" w:color="auto"/>
      </w:divBdr>
    </w:div>
    <w:div w:id="138425284">
      <w:bodyDiv w:val="1"/>
      <w:marLeft w:val="0"/>
      <w:marRight w:val="0"/>
      <w:marTop w:val="0"/>
      <w:marBottom w:val="0"/>
      <w:divBdr>
        <w:top w:val="none" w:sz="0" w:space="0" w:color="auto"/>
        <w:left w:val="none" w:sz="0" w:space="0" w:color="auto"/>
        <w:bottom w:val="none" w:sz="0" w:space="0" w:color="auto"/>
        <w:right w:val="none" w:sz="0" w:space="0" w:color="auto"/>
      </w:divBdr>
    </w:div>
    <w:div w:id="141315886">
      <w:bodyDiv w:val="1"/>
      <w:marLeft w:val="0"/>
      <w:marRight w:val="0"/>
      <w:marTop w:val="0"/>
      <w:marBottom w:val="0"/>
      <w:divBdr>
        <w:top w:val="none" w:sz="0" w:space="0" w:color="auto"/>
        <w:left w:val="none" w:sz="0" w:space="0" w:color="auto"/>
        <w:bottom w:val="none" w:sz="0" w:space="0" w:color="auto"/>
        <w:right w:val="none" w:sz="0" w:space="0" w:color="auto"/>
      </w:divBdr>
    </w:div>
    <w:div w:id="148249315">
      <w:bodyDiv w:val="1"/>
      <w:marLeft w:val="0"/>
      <w:marRight w:val="0"/>
      <w:marTop w:val="0"/>
      <w:marBottom w:val="0"/>
      <w:divBdr>
        <w:top w:val="none" w:sz="0" w:space="0" w:color="auto"/>
        <w:left w:val="none" w:sz="0" w:space="0" w:color="auto"/>
        <w:bottom w:val="none" w:sz="0" w:space="0" w:color="auto"/>
        <w:right w:val="none" w:sz="0" w:space="0" w:color="auto"/>
      </w:divBdr>
    </w:div>
    <w:div w:id="152844042">
      <w:bodyDiv w:val="1"/>
      <w:marLeft w:val="0"/>
      <w:marRight w:val="0"/>
      <w:marTop w:val="0"/>
      <w:marBottom w:val="0"/>
      <w:divBdr>
        <w:top w:val="none" w:sz="0" w:space="0" w:color="auto"/>
        <w:left w:val="none" w:sz="0" w:space="0" w:color="auto"/>
        <w:bottom w:val="none" w:sz="0" w:space="0" w:color="auto"/>
        <w:right w:val="none" w:sz="0" w:space="0" w:color="auto"/>
      </w:divBdr>
    </w:div>
    <w:div w:id="153379549">
      <w:bodyDiv w:val="1"/>
      <w:marLeft w:val="0"/>
      <w:marRight w:val="0"/>
      <w:marTop w:val="0"/>
      <w:marBottom w:val="0"/>
      <w:divBdr>
        <w:top w:val="none" w:sz="0" w:space="0" w:color="auto"/>
        <w:left w:val="none" w:sz="0" w:space="0" w:color="auto"/>
        <w:bottom w:val="none" w:sz="0" w:space="0" w:color="auto"/>
        <w:right w:val="none" w:sz="0" w:space="0" w:color="auto"/>
      </w:divBdr>
    </w:div>
    <w:div w:id="160319490">
      <w:bodyDiv w:val="1"/>
      <w:marLeft w:val="0"/>
      <w:marRight w:val="0"/>
      <w:marTop w:val="0"/>
      <w:marBottom w:val="0"/>
      <w:divBdr>
        <w:top w:val="none" w:sz="0" w:space="0" w:color="auto"/>
        <w:left w:val="none" w:sz="0" w:space="0" w:color="auto"/>
        <w:bottom w:val="none" w:sz="0" w:space="0" w:color="auto"/>
        <w:right w:val="none" w:sz="0" w:space="0" w:color="auto"/>
      </w:divBdr>
    </w:div>
    <w:div w:id="174156275">
      <w:bodyDiv w:val="1"/>
      <w:marLeft w:val="0"/>
      <w:marRight w:val="0"/>
      <w:marTop w:val="0"/>
      <w:marBottom w:val="0"/>
      <w:divBdr>
        <w:top w:val="none" w:sz="0" w:space="0" w:color="auto"/>
        <w:left w:val="none" w:sz="0" w:space="0" w:color="auto"/>
        <w:bottom w:val="none" w:sz="0" w:space="0" w:color="auto"/>
        <w:right w:val="none" w:sz="0" w:space="0" w:color="auto"/>
      </w:divBdr>
    </w:div>
    <w:div w:id="179900858">
      <w:bodyDiv w:val="1"/>
      <w:marLeft w:val="0"/>
      <w:marRight w:val="0"/>
      <w:marTop w:val="0"/>
      <w:marBottom w:val="0"/>
      <w:divBdr>
        <w:top w:val="none" w:sz="0" w:space="0" w:color="auto"/>
        <w:left w:val="none" w:sz="0" w:space="0" w:color="auto"/>
        <w:bottom w:val="none" w:sz="0" w:space="0" w:color="auto"/>
        <w:right w:val="none" w:sz="0" w:space="0" w:color="auto"/>
      </w:divBdr>
    </w:div>
    <w:div w:id="182938587">
      <w:bodyDiv w:val="1"/>
      <w:marLeft w:val="0"/>
      <w:marRight w:val="0"/>
      <w:marTop w:val="0"/>
      <w:marBottom w:val="0"/>
      <w:divBdr>
        <w:top w:val="none" w:sz="0" w:space="0" w:color="auto"/>
        <w:left w:val="none" w:sz="0" w:space="0" w:color="auto"/>
        <w:bottom w:val="none" w:sz="0" w:space="0" w:color="auto"/>
        <w:right w:val="none" w:sz="0" w:space="0" w:color="auto"/>
      </w:divBdr>
    </w:div>
    <w:div w:id="201094711">
      <w:bodyDiv w:val="1"/>
      <w:marLeft w:val="0"/>
      <w:marRight w:val="0"/>
      <w:marTop w:val="0"/>
      <w:marBottom w:val="0"/>
      <w:divBdr>
        <w:top w:val="none" w:sz="0" w:space="0" w:color="auto"/>
        <w:left w:val="none" w:sz="0" w:space="0" w:color="auto"/>
        <w:bottom w:val="none" w:sz="0" w:space="0" w:color="auto"/>
        <w:right w:val="none" w:sz="0" w:space="0" w:color="auto"/>
      </w:divBdr>
    </w:div>
    <w:div w:id="201787676">
      <w:bodyDiv w:val="1"/>
      <w:marLeft w:val="0"/>
      <w:marRight w:val="0"/>
      <w:marTop w:val="0"/>
      <w:marBottom w:val="0"/>
      <w:divBdr>
        <w:top w:val="none" w:sz="0" w:space="0" w:color="auto"/>
        <w:left w:val="none" w:sz="0" w:space="0" w:color="auto"/>
        <w:bottom w:val="none" w:sz="0" w:space="0" w:color="auto"/>
        <w:right w:val="none" w:sz="0" w:space="0" w:color="auto"/>
      </w:divBdr>
    </w:div>
    <w:div w:id="208542619">
      <w:bodyDiv w:val="1"/>
      <w:marLeft w:val="0"/>
      <w:marRight w:val="0"/>
      <w:marTop w:val="0"/>
      <w:marBottom w:val="0"/>
      <w:divBdr>
        <w:top w:val="none" w:sz="0" w:space="0" w:color="auto"/>
        <w:left w:val="none" w:sz="0" w:space="0" w:color="auto"/>
        <w:bottom w:val="none" w:sz="0" w:space="0" w:color="auto"/>
        <w:right w:val="none" w:sz="0" w:space="0" w:color="auto"/>
      </w:divBdr>
    </w:div>
    <w:div w:id="222715907">
      <w:bodyDiv w:val="1"/>
      <w:marLeft w:val="0"/>
      <w:marRight w:val="0"/>
      <w:marTop w:val="0"/>
      <w:marBottom w:val="0"/>
      <w:divBdr>
        <w:top w:val="none" w:sz="0" w:space="0" w:color="auto"/>
        <w:left w:val="none" w:sz="0" w:space="0" w:color="auto"/>
        <w:bottom w:val="none" w:sz="0" w:space="0" w:color="auto"/>
        <w:right w:val="none" w:sz="0" w:space="0" w:color="auto"/>
      </w:divBdr>
    </w:div>
    <w:div w:id="225803234">
      <w:bodyDiv w:val="1"/>
      <w:marLeft w:val="0"/>
      <w:marRight w:val="0"/>
      <w:marTop w:val="0"/>
      <w:marBottom w:val="0"/>
      <w:divBdr>
        <w:top w:val="none" w:sz="0" w:space="0" w:color="auto"/>
        <w:left w:val="none" w:sz="0" w:space="0" w:color="auto"/>
        <w:bottom w:val="none" w:sz="0" w:space="0" w:color="auto"/>
        <w:right w:val="none" w:sz="0" w:space="0" w:color="auto"/>
      </w:divBdr>
    </w:div>
    <w:div w:id="229586447">
      <w:bodyDiv w:val="1"/>
      <w:marLeft w:val="0"/>
      <w:marRight w:val="0"/>
      <w:marTop w:val="0"/>
      <w:marBottom w:val="0"/>
      <w:divBdr>
        <w:top w:val="none" w:sz="0" w:space="0" w:color="auto"/>
        <w:left w:val="none" w:sz="0" w:space="0" w:color="auto"/>
        <w:bottom w:val="none" w:sz="0" w:space="0" w:color="auto"/>
        <w:right w:val="none" w:sz="0" w:space="0" w:color="auto"/>
      </w:divBdr>
    </w:div>
    <w:div w:id="241526654">
      <w:bodyDiv w:val="1"/>
      <w:marLeft w:val="0"/>
      <w:marRight w:val="0"/>
      <w:marTop w:val="0"/>
      <w:marBottom w:val="0"/>
      <w:divBdr>
        <w:top w:val="none" w:sz="0" w:space="0" w:color="auto"/>
        <w:left w:val="none" w:sz="0" w:space="0" w:color="auto"/>
        <w:bottom w:val="none" w:sz="0" w:space="0" w:color="auto"/>
        <w:right w:val="none" w:sz="0" w:space="0" w:color="auto"/>
      </w:divBdr>
    </w:div>
    <w:div w:id="242498223">
      <w:bodyDiv w:val="1"/>
      <w:marLeft w:val="0"/>
      <w:marRight w:val="0"/>
      <w:marTop w:val="0"/>
      <w:marBottom w:val="0"/>
      <w:divBdr>
        <w:top w:val="none" w:sz="0" w:space="0" w:color="auto"/>
        <w:left w:val="none" w:sz="0" w:space="0" w:color="auto"/>
        <w:bottom w:val="none" w:sz="0" w:space="0" w:color="auto"/>
        <w:right w:val="none" w:sz="0" w:space="0" w:color="auto"/>
      </w:divBdr>
    </w:div>
    <w:div w:id="255483290">
      <w:bodyDiv w:val="1"/>
      <w:marLeft w:val="0"/>
      <w:marRight w:val="0"/>
      <w:marTop w:val="0"/>
      <w:marBottom w:val="0"/>
      <w:divBdr>
        <w:top w:val="none" w:sz="0" w:space="0" w:color="auto"/>
        <w:left w:val="none" w:sz="0" w:space="0" w:color="auto"/>
        <w:bottom w:val="none" w:sz="0" w:space="0" w:color="auto"/>
        <w:right w:val="none" w:sz="0" w:space="0" w:color="auto"/>
      </w:divBdr>
    </w:div>
    <w:div w:id="258761162">
      <w:bodyDiv w:val="1"/>
      <w:marLeft w:val="0"/>
      <w:marRight w:val="0"/>
      <w:marTop w:val="0"/>
      <w:marBottom w:val="0"/>
      <w:divBdr>
        <w:top w:val="none" w:sz="0" w:space="0" w:color="auto"/>
        <w:left w:val="none" w:sz="0" w:space="0" w:color="auto"/>
        <w:bottom w:val="none" w:sz="0" w:space="0" w:color="auto"/>
        <w:right w:val="none" w:sz="0" w:space="0" w:color="auto"/>
      </w:divBdr>
    </w:div>
    <w:div w:id="264458100">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2520072">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286089937">
      <w:bodyDiv w:val="1"/>
      <w:marLeft w:val="0"/>
      <w:marRight w:val="0"/>
      <w:marTop w:val="0"/>
      <w:marBottom w:val="0"/>
      <w:divBdr>
        <w:top w:val="none" w:sz="0" w:space="0" w:color="auto"/>
        <w:left w:val="none" w:sz="0" w:space="0" w:color="auto"/>
        <w:bottom w:val="none" w:sz="0" w:space="0" w:color="auto"/>
        <w:right w:val="none" w:sz="0" w:space="0" w:color="auto"/>
      </w:divBdr>
    </w:div>
    <w:div w:id="305858949">
      <w:bodyDiv w:val="1"/>
      <w:marLeft w:val="0"/>
      <w:marRight w:val="0"/>
      <w:marTop w:val="0"/>
      <w:marBottom w:val="0"/>
      <w:divBdr>
        <w:top w:val="none" w:sz="0" w:space="0" w:color="auto"/>
        <w:left w:val="none" w:sz="0" w:space="0" w:color="auto"/>
        <w:bottom w:val="none" w:sz="0" w:space="0" w:color="auto"/>
        <w:right w:val="none" w:sz="0" w:space="0" w:color="auto"/>
      </w:divBdr>
    </w:div>
    <w:div w:id="307520158">
      <w:bodyDiv w:val="1"/>
      <w:marLeft w:val="0"/>
      <w:marRight w:val="0"/>
      <w:marTop w:val="0"/>
      <w:marBottom w:val="0"/>
      <w:divBdr>
        <w:top w:val="none" w:sz="0" w:space="0" w:color="auto"/>
        <w:left w:val="none" w:sz="0" w:space="0" w:color="auto"/>
        <w:bottom w:val="none" w:sz="0" w:space="0" w:color="auto"/>
        <w:right w:val="none" w:sz="0" w:space="0" w:color="auto"/>
      </w:divBdr>
    </w:div>
    <w:div w:id="312879880">
      <w:bodyDiv w:val="1"/>
      <w:marLeft w:val="0"/>
      <w:marRight w:val="0"/>
      <w:marTop w:val="0"/>
      <w:marBottom w:val="0"/>
      <w:divBdr>
        <w:top w:val="none" w:sz="0" w:space="0" w:color="auto"/>
        <w:left w:val="none" w:sz="0" w:space="0" w:color="auto"/>
        <w:bottom w:val="none" w:sz="0" w:space="0" w:color="auto"/>
        <w:right w:val="none" w:sz="0" w:space="0" w:color="auto"/>
      </w:divBdr>
    </w:div>
    <w:div w:id="318194730">
      <w:bodyDiv w:val="1"/>
      <w:marLeft w:val="0"/>
      <w:marRight w:val="0"/>
      <w:marTop w:val="0"/>
      <w:marBottom w:val="0"/>
      <w:divBdr>
        <w:top w:val="none" w:sz="0" w:space="0" w:color="auto"/>
        <w:left w:val="none" w:sz="0" w:space="0" w:color="auto"/>
        <w:bottom w:val="none" w:sz="0" w:space="0" w:color="auto"/>
        <w:right w:val="none" w:sz="0" w:space="0" w:color="auto"/>
      </w:divBdr>
    </w:div>
    <w:div w:id="320157345">
      <w:bodyDiv w:val="1"/>
      <w:marLeft w:val="0"/>
      <w:marRight w:val="0"/>
      <w:marTop w:val="0"/>
      <w:marBottom w:val="0"/>
      <w:divBdr>
        <w:top w:val="none" w:sz="0" w:space="0" w:color="auto"/>
        <w:left w:val="none" w:sz="0" w:space="0" w:color="auto"/>
        <w:bottom w:val="none" w:sz="0" w:space="0" w:color="auto"/>
        <w:right w:val="none" w:sz="0" w:space="0" w:color="auto"/>
      </w:divBdr>
    </w:div>
    <w:div w:id="32185594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29481709">
      <w:bodyDiv w:val="1"/>
      <w:marLeft w:val="0"/>
      <w:marRight w:val="0"/>
      <w:marTop w:val="0"/>
      <w:marBottom w:val="0"/>
      <w:divBdr>
        <w:top w:val="none" w:sz="0" w:space="0" w:color="auto"/>
        <w:left w:val="none" w:sz="0" w:space="0" w:color="auto"/>
        <w:bottom w:val="none" w:sz="0" w:space="0" w:color="auto"/>
        <w:right w:val="none" w:sz="0" w:space="0" w:color="auto"/>
      </w:divBdr>
    </w:div>
    <w:div w:id="335885205">
      <w:bodyDiv w:val="1"/>
      <w:marLeft w:val="0"/>
      <w:marRight w:val="0"/>
      <w:marTop w:val="0"/>
      <w:marBottom w:val="0"/>
      <w:divBdr>
        <w:top w:val="none" w:sz="0" w:space="0" w:color="auto"/>
        <w:left w:val="none" w:sz="0" w:space="0" w:color="auto"/>
        <w:bottom w:val="none" w:sz="0" w:space="0" w:color="auto"/>
        <w:right w:val="none" w:sz="0" w:space="0" w:color="auto"/>
      </w:divBdr>
      <w:divsChild>
        <w:div w:id="163129804">
          <w:marLeft w:val="0"/>
          <w:marRight w:val="0"/>
          <w:marTop w:val="0"/>
          <w:marBottom w:val="0"/>
          <w:divBdr>
            <w:top w:val="none" w:sz="0" w:space="0" w:color="auto"/>
            <w:left w:val="none" w:sz="0" w:space="0" w:color="auto"/>
            <w:bottom w:val="none" w:sz="0" w:space="0" w:color="auto"/>
            <w:right w:val="none" w:sz="0" w:space="0" w:color="auto"/>
          </w:divBdr>
          <w:divsChild>
            <w:div w:id="60761841">
              <w:marLeft w:val="0"/>
              <w:marRight w:val="0"/>
              <w:marTop w:val="0"/>
              <w:marBottom w:val="0"/>
              <w:divBdr>
                <w:top w:val="none" w:sz="0" w:space="0" w:color="auto"/>
                <w:left w:val="none" w:sz="0" w:space="0" w:color="auto"/>
                <w:bottom w:val="none" w:sz="0" w:space="0" w:color="auto"/>
                <w:right w:val="none" w:sz="0" w:space="0" w:color="auto"/>
              </w:divBdr>
              <w:divsChild>
                <w:div w:id="19728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18895">
      <w:bodyDiv w:val="1"/>
      <w:marLeft w:val="0"/>
      <w:marRight w:val="0"/>
      <w:marTop w:val="0"/>
      <w:marBottom w:val="0"/>
      <w:divBdr>
        <w:top w:val="none" w:sz="0" w:space="0" w:color="auto"/>
        <w:left w:val="none" w:sz="0" w:space="0" w:color="auto"/>
        <w:bottom w:val="none" w:sz="0" w:space="0" w:color="auto"/>
        <w:right w:val="none" w:sz="0" w:space="0" w:color="auto"/>
      </w:divBdr>
    </w:div>
    <w:div w:id="339045531">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3359327">
      <w:bodyDiv w:val="1"/>
      <w:marLeft w:val="0"/>
      <w:marRight w:val="0"/>
      <w:marTop w:val="0"/>
      <w:marBottom w:val="0"/>
      <w:divBdr>
        <w:top w:val="none" w:sz="0" w:space="0" w:color="auto"/>
        <w:left w:val="none" w:sz="0" w:space="0" w:color="auto"/>
        <w:bottom w:val="none" w:sz="0" w:space="0" w:color="auto"/>
        <w:right w:val="none" w:sz="0" w:space="0" w:color="auto"/>
      </w:divBdr>
    </w:div>
    <w:div w:id="344986539">
      <w:bodyDiv w:val="1"/>
      <w:marLeft w:val="0"/>
      <w:marRight w:val="0"/>
      <w:marTop w:val="0"/>
      <w:marBottom w:val="0"/>
      <w:divBdr>
        <w:top w:val="none" w:sz="0" w:space="0" w:color="auto"/>
        <w:left w:val="none" w:sz="0" w:space="0" w:color="auto"/>
        <w:bottom w:val="none" w:sz="0" w:space="0" w:color="auto"/>
        <w:right w:val="none" w:sz="0" w:space="0" w:color="auto"/>
      </w:divBdr>
    </w:div>
    <w:div w:id="347412527">
      <w:bodyDiv w:val="1"/>
      <w:marLeft w:val="0"/>
      <w:marRight w:val="0"/>
      <w:marTop w:val="0"/>
      <w:marBottom w:val="0"/>
      <w:divBdr>
        <w:top w:val="none" w:sz="0" w:space="0" w:color="auto"/>
        <w:left w:val="none" w:sz="0" w:space="0" w:color="auto"/>
        <w:bottom w:val="none" w:sz="0" w:space="0" w:color="auto"/>
        <w:right w:val="none" w:sz="0" w:space="0" w:color="auto"/>
      </w:divBdr>
    </w:div>
    <w:div w:id="362366440">
      <w:bodyDiv w:val="1"/>
      <w:marLeft w:val="0"/>
      <w:marRight w:val="0"/>
      <w:marTop w:val="0"/>
      <w:marBottom w:val="0"/>
      <w:divBdr>
        <w:top w:val="none" w:sz="0" w:space="0" w:color="auto"/>
        <w:left w:val="none" w:sz="0" w:space="0" w:color="auto"/>
        <w:bottom w:val="none" w:sz="0" w:space="0" w:color="auto"/>
        <w:right w:val="none" w:sz="0" w:space="0" w:color="auto"/>
      </w:divBdr>
    </w:div>
    <w:div w:id="365259546">
      <w:bodyDiv w:val="1"/>
      <w:marLeft w:val="0"/>
      <w:marRight w:val="0"/>
      <w:marTop w:val="0"/>
      <w:marBottom w:val="0"/>
      <w:divBdr>
        <w:top w:val="none" w:sz="0" w:space="0" w:color="auto"/>
        <w:left w:val="none" w:sz="0" w:space="0" w:color="auto"/>
        <w:bottom w:val="none" w:sz="0" w:space="0" w:color="auto"/>
        <w:right w:val="none" w:sz="0" w:space="0" w:color="auto"/>
      </w:divBdr>
    </w:div>
    <w:div w:id="379283301">
      <w:bodyDiv w:val="1"/>
      <w:marLeft w:val="0"/>
      <w:marRight w:val="0"/>
      <w:marTop w:val="0"/>
      <w:marBottom w:val="0"/>
      <w:divBdr>
        <w:top w:val="none" w:sz="0" w:space="0" w:color="auto"/>
        <w:left w:val="none" w:sz="0" w:space="0" w:color="auto"/>
        <w:bottom w:val="none" w:sz="0" w:space="0" w:color="auto"/>
        <w:right w:val="none" w:sz="0" w:space="0" w:color="auto"/>
      </w:divBdr>
    </w:div>
    <w:div w:id="398097911">
      <w:bodyDiv w:val="1"/>
      <w:marLeft w:val="0"/>
      <w:marRight w:val="0"/>
      <w:marTop w:val="0"/>
      <w:marBottom w:val="0"/>
      <w:divBdr>
        <w:top w:val="none" w:sz="0" w:space="0" w:color="auto"/>
        <w:left w:val="none" w:sz="0" w:space="0" w:color="auto"/>
        <w:bottom w:val="none" w:sz="0" w:space="0" w:color="auto"/>
        <w:right w:val="none" w:sz="0" w:space="0" w:color="auto"/>
      </w:divBdr>
      <w:divsChild>
        <w:div w:id="2138254373">
          <w:marLeft w:val="0"/>
          <w:marRight w:val="0"/>
          <w:marTop w:val="0"/>
          <w:marBottom w:val="0"/>
          <w:divBdr>
            <w:top w:val="none" w:sz="0" w:space="0" w:color="auto"/>
            <w:left w:val="none" w:sz="0" w:space="0" w:color="auto"/>
            <w:bottom w:val="none" w:sz="0" w:space="0" w:color="auto"/>
            <w:right w:val="none" w:sz="0" w:space="0" w:color="auto"/>
          </w:divBdr>
          <w:divsChild>
            <w:div w:id="1384140699">
              <w:marLeft w:val="0"/>
              <w:marRight w:val="0"/>
              <w:marTop w:val="0"/>
              <w:marBottom w:val="0"/>
              <w:divBdr>
                <w:top w:val="none" w:sz="0" w:space="0" w:color="auto"/>
                <w:left w:val="none" w:sz="0" w:space="0" w:color="auto"/>
                <w:bottom w:val="none" w:sz="0" w:space="0" w:color="auto"/>
                <w:right w:val="none" w:sz="0" w:space="0" w:color="auto"/>
              </w:divBdr>
              <w:divsChild>
                <w:div w:id="1200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29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07583553">
      <w:bodyDiv w:val="1"/>
      <w:marLeft w:val="0"/>
      <w:marRight w:val="0"/>
      <w:marTop w:val="0"/>
      <w:marBottom w:val="0"/>
      <w:divBdr>
        <w:top w:val="none" w:sz="0" w:space="0" w:color="auto"/>
        <w:left w:val="none" w:sz="0" w:space="0" w:color="auto"/>
        <w:bottom w:val="none" w:sz="0" w:space="0" w:color="auto"/>
        <w:right w:val="none" w:sz="0" w:space="0" w:color="auto"/>
      </w:divBdr>
    </w:div>
    <w:div w:id="409042152">
      <w:bodyDiv w:val="1"/>
      <w:marLeft w:val="0"/>
      <w:marRight w:val="0"/>
      <w:marTop w:val="0"/>
      <w:marBottom w:val="0"/>
      <w:divBdr>
        <w:top w:val="none" w:sz="0" w:space="0" w:color="auto"/>
        <w:left w:val="none" w:sz="0" w:space="0" w:color="auto"/>
        <w:bottom w:val="none" w:sz="0" w:space="0" w:color="auto"/>
        <w:right w:val="none" w:sz="0" w:space="0" w:color="auto"/>
      </w:divBdr>
    </w:div>
    <w:div w:id="410085898">
      <w:bodyDiv w:val="1"/>
      <w:marLeft w:val="0"/>
      <w:marRight w:val="0"/>
      <w:marTop w:val="0"/>
      <w:marBottom w:val="0"/>
      <w:divBdr>
        <w:top w:val="none" w:sz="0" w:space="0" w:color="auto"/>
        <w:left w:val="none" w:sz="0" w:space="0" w:color="auto"/>
        <w:bottom w:val="none" w:sz="0" w:space="0" w:color="auto"/>
        <w:right w:val="none" w:sz="0" w:space="0" w:color="auto"/>
      </w:divBdr>
    </w:div>
    <w:div w:id="419987257">
      <w:bodyDiv w:val="1"/>
      <w:marLeft w:val="0"/>
      <w:marRight w:val="0"/>
      <w:marTop w:val="0"/>
      <w:marBottom w:val="0"/>
      <w:divBdr>
        <w:top w:val="none" w:sz="0" w:space="0" w:color="auto"/>
        <w:left w:val="none" w:sz="0" w:space="0" w:color="auto"/>
        <w:bottom w:val="none" w:sz="0" w:space="0" w:color="auto"/>
        <w:right w:val="none" w:sz="0" w:space="0" w:color="auto"/>
      </w:divBdr>
    </w:div>
    <w:div w:id="423185042">
      <w:bodyDiv w:val="1"/>
      <w:marLeft w:val="0"/>
      <w:marRight w:val="0"/>
      <w:marTop w:val="0"/>
      <w:marBottom w:val="0"/>
      <w:divBdr>
        <w:top w:val="none" w:sz="0" w:space="0" w:color="auto"/>
        <w:left w:val="none" w:sz="0" w:space="0" w:color="auto"/>
        <w:bottom w:val="none" w:sz="0" w:space="0" w:color="auto"/>
        <w:right w:val="none" w:sz="0" w:space="0" w:color="auto"/>
      </w:divBdr>
    </w:div>
    <w:div w:id="426078162">
      <w:bodyDiv w:val="1"/>
      <w:marLeft w:val="0"/>
      <w:marRight w:val="0"/>
      <w:marTop w:val="0"/>
      <w:marBottom w:val="0"/>
      <w:divBdr>
        <w:top w:val="none" w:sz="0" w:space="0" w:color="auto"/>
        <w:left w:val="none" w:sz="0" w:space="0" w:color="auto"/>
        <w:bottom w:val="none" w:sz="0" w:space="0" w:color="auto"/>
        <w:right w:val="none" w:sz="0" w:space="0" w:color="auto"/>
      </w:divBdr>
      <w:divsChild>
        <w:div w:id="488524262">
          <w:marLeft w:val="0"/>
          <w:marRight w:val="0"/>
          <w:marTop w:val="0"/>
          <w:marBottom w:val="0"/>
          <w:divBdr>
            <w:top w:val="none" w:sz="0" w:space="0" w:color="auto"/>
            <w:left w:val="none" w:sz="0" w:space="0" w:color="auto"/>
            <w:bottom w:val="none" w:sz="0" w:space="0" w:color="auto"/>
            <w:right w:val="none" w:sz="0" w:space="0" w:color="auto"/>
          </w:divBdr>
          <w:divsChild>
            <w:div w:id="511922529">
              <w:marLeft w:val="0"/>
              <w:marRight w:val="0"/>
              <w:marTop w:val="0"/>
              <w:marBottom w:val="0"/>
              <w:divBdr>
                <w:top w:val="none" w:sz="0" w:space="0" w:color="auto"/>
                <w:left w:val="none" w:sz="0" w:space="0" w:color="auto"/>
                <w:bottom w:val="none" w:sz="0" w:space="0" w:color="auto"/>
                <w:right w:val="none" w:sz="0" w:space="0" w:color="auto"/>
              </w:divBdr>
              <w:divsChild>
                <w:div w:id="3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59477">
      <w:bodyDiv w:val="1"/>
      <w:marLeft w:val="0"/>
      <w:marRight w:val="0"/>
      <w:marTop w:val="0"/>
      <w:marBottom w:val="0"/>
      <w:divBdr>
        <w:top w:val="none" w:sz="0" w:space="0" w:color="auto"/>
        <w:left w:val="none" w:sz="0" w:space="0" w:color="auto"/>
        <w:bottom w:val="none" w:sz="0" w:space="0" w:color="auto"/>
        <w:right w:val="none" w:sz="0" w:space="0" w:color="auto"/>
      </w:divBdr>
    </w:div>
    <w:div w:id="432438066">
      <w:bodyDiv w:val="1"/>
      <w:marLeft w:val="0"/>
      <w:marRight w:val="0"/>
      <w:marTop w:val="0"/>
      <w:marBottom w:val="0"/>
      <w:divBdr>
        <w:top w:val="none" w:sz="0" w:space="0" w:color="auto"/>
        <w:left w:val="none" w:sz="0" w:space="0" w:color="auto"/>
        <w:bottom w:val="none" w:sz="0" w:space="0" w:color="auto"/>
        <w:right w:val="none" w:sz="0" w:space="0" w:color="auto"/>
      </w:divBdr>
    </w:div>
    <w:div w:id="445664701">
      <w:bodyDiv w:val="1"/>
      <w:marLeft w:val="0"/>
      <w:marRight w:val="0"/>
      <w:marTop w:val="0"/>
      <w:marBottom w:val="0"/>
      <w:divBdr>
        <w:top w:val="none" w:sz="0" w:space="0" w:color="auto"/>
        <w:left w:val="none" w:sz="0" w:space="0" w:color="auto"/>
        <w:bottom w:val="none" w:sz="0" w:space="0" w:color="auto"/>
        <w:right w:val="none" w:sz="0" w:space="0" w:color="auto"/>
      </w:divBdr>
    </w:div>
    <w:div w:id="448814752">
      <w:bodyDiv w:val="1"/>
      <w:marLeft w:val="0"/>
      <w:marRight w:val="0"/>
      <w:marTop w:val="0"/>
      <w:marBottom w:val="0"/>
      <w:divBdr>
        <w:top w:val="none" w:sz="0" w:space="0" w:color="auto"/>
        <w:left w:val="none" w:sz="0" w:space="0" w:color="auto"/>
        <w:bottom w:val="none" w:sz="0" w:space="0" w:color="auto"/>
        <w:right w:val="none" w:sz="0" w:space="0" w:color="auto"/>
      </w:divBdr>
    </w:div>
    <w:div w:id="459616298">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74569829">
      <w:bodyDiv w:val="1"/>
      <w:marLeft w:val="0"/>
      <w:marRight w:val="0"/>
      <w:marTop w:val="0"/>
      <w:marBottom w:val="0"/>
      <w:divBdr>
        <w:top w:val="none" w:sz="0" w:space="0" w:color="auto"/>
        <w:left w:val="none" w:sz="0" w:space="0" w:color="auto"/>
        <w:bottom w:val="none" w:sz="0" w:space="0" w:color="auto"/>
        <w:right w:val="none" w:sz="0" w:space="0" w:color="auto"/>
      </w:divBdr>
    </w:div>
    <w:div w:id="480271751">
      <w:bodyDiv w:val="1"/>
      <w:marLeft w:val="0"/>
      <w:marRight w:val="0"/>
      <w:marTop w:val="0"/>
      <w:marBottom w:val="0"/>
      <w:divBdr>
        <w:top w:val="none" w:sz="0" w:space="0" w:color="auto"/>
        <w:left w:val="none" w:sz="0" w:space="0" w:color="auto"/>
        <w:bottom w:val="none" w:sz="0" w:space="0" w:color="auto"/>
        <w:right w:val="none" w:sz="0" w:space="0" w:color="auto"/>
      </w:divBdr>
    </w:div>
    <w:div w:id="484397824">
      <w:bodyDiv w:val="1"/>
      <w:marLeft w:val="0"/>
      <w:marRight w:val="0"/>
      <w:marTop w:val="0"/>
      <w:marBottom w:val="0"/>
      <w:divBdr>
        <w:top w:val="none" w:sz="0" w:space="0" w:color="auto"/>
        <w:left w:val="none" w:sz="0" w:space="0" w:color="auto"/>
        <w:bottom w:val="none" w:sz="0" w:space="0" w:color="auto"/>
        <w:right w:val="none" w:sz="0" w:space="0" w:color="auto"/>
      </w:divBdr>
    </w:div>
    <w:div w:id="487357053">
      <w:bodyDiv w:val="1"/>
      <w:marLeft w:val="0"/>
      <w:marRight w:val="0"/>
      <w:marTop w:val="0"/>
      <w:marBottom w:val="0"/>
      <w:divBdr>
        <w:top w:val="none" w:sz="0" w:space="0" w:color="auto"/>
        <w:left w:val="none" w:sz="0" w:space="0" w:color="auto"/>
        <w:bottom w:val="none" w:sz="0" w:space="0" w:color="auto"/>
        <w:right w:val="none" w:sz="0" w:space="0" w:color="auto"/>
      </w:divBdr>
    </w:div>
    <w:div w:id="489371942">
      <w:bodyDiv w:val="1"/>
      <w:marLeft w:val="0"/>
      <w:marRight w:val="0"/>
      <w:marTop w:val="0"/>
      <w:marBottom w:val="0"/>
      <w:divBdr>
        <w:top w:val="none" w:sz="0" w:space="0" w:color="auto"/>
        <w:left w:val="none" w:sz="0" w:space="0" w:color="auto"/>
        <w:bottom w:val="none" w:sz="0" w:space="0" w:color="auto"/>
        <w:right w:val="none" w:sz="0" w:space="0" w:color="auto"/>
      </w:divBdr>
    </w:div>
    <w:div w:id="498812158">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12959116">
      <w:bodyDiv w:val="1"/>
      <w:marLeft w:val="0"/>
      <w:marRight w:val="0"/>
      <w:marTop w:val="0"/>
      <w:marBottom w:val="0"/>
      <w:divBdr>
        <w:top w:val="none" w:sz="0" w:space="0" w:color="auto"/>
        <w:left w:val="none" w:sz="0" w:space="0" w:color="auto"/>
        <w:bottom w:val="none" w:sz="0" w:space="0" w:color="auto"/>
        <w:right w:val="none" w:sz="0" w:space="0" w:color="auto"/>
      </w:divBdr>
      <w:divsChild>
        <w:div w:id="285696304">
          <w:marLeft w:val="0"/>
          <w:marRight w:val="0"/>
          <w:marTop w:val="0"/>
          <w:marBottom w:val="0"/>
          <w:divBdr>
            <w:top w:val="none" w:sz="0" w:space="0" w:color="auto"/>
            <w:left w:val="none" w:sz="0" w:space="0" w:color="auto"/>
            <w:bottom w:val="none" w:sz="0" w:space="0" w:color="auto"/>
            <w:right w:val="none" w:sz="0" w:space="0" w:color="auto"/>
          </w:divBdr>
          <w:divsChild>
            <w:div w:id="1987587568">
              <w:marLeft w:val="0"/>
              <w:marRight w:val="0"/>
              <w:marTop w:val="0"/>
              <w:marBottom w:val="0"/>
              <w:divBdr>
                <w:top w:val="none" w:sz="0" w:space="0" w:color="auto"/>
                <w:left w:val="none" w:sz="0" w:space="0" w:color="auto"/>
                <w:bottom w:val="none" w:sz="0" w:space="0" w:color="auto"/>
                <w:right w:val="none" w:sz="0" w:space="0" w:color="auto"/>
              </w:divBdr>
              <w:divsChild>
                <w:div w:id="2034987736">
                  <w:marLeft w:val="0"/>
                  <w:marRight w:val="0"/>
                  <w:marTop w:val="0"/>
                  <w:marBottom w:val="0"/>
                  <w:divBdr>
                    <w:top w:val="none" w:sz="0" w:space="0" w:color="auto"/>
                    <w:left w:val="none" w:sz="0" w:space="0" w:color="auto"/>
                    <w:bottom w:val="none" w:sz="0" w:space="0" w:color="auto"/>
                    <w:right w:val="none" w:sz="0" w:space="0" w:color="auto"/>
                  </w:divBdr>
                </w:div>
              </w:divsChild>
            </w:div>
            <w:div w:id="1153062168">
              <w:marLeft w:val="0"/>
              <w:marRight w:val="0"/>
              <w:marTop w:val="0"/>
              <w:marBottom w:val="0"/>
              <w:divBdr>
                <w:top w:val="none" w:sz="0" w:space="0" w:color="auto"/>
                <w:left w:val="none" w:sz="0" w:space="0" w:color="auto"/>
                <w:bottom w:val="none" w:sz="0" w:space="0" w:color="auto"/>
                <w:right w:val="none" w:sz="0" w:space="0" w:color="auto"/>
              </w:divBdr>
              <w:divsChild>
                <w:div w:id="162680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928">
      <w:bodyDiv w:val="1"/>
      <w:marLeft w:val="0"/>
      <w:marRight w:val="0"/>
      <w:marTop w:val="0"/>
      <w:marBottom w:val="0"/>
      <w:divBdr>
        <w:top w:val="none" w:sz="0" w:space="0" w:color="auto"/>
        <w:left w:val="none" w:sz="0" w:space="0" w:color="auto"/>
        <w:bottom w:val="none" w:sz="0" w:space="0" w:color="auto"/>
        <w:right w:val="none" w:sz="0" w:space="0" w:color="auto"/>
      </w:divBdr>
    </w:div>
    <w:div w:id="534731841">
      <w:bodyDiv w:val="1"/>
      <w:marLeft w:val="0"/>
      <w:marRight w:val="0"/>
      <w:marTop w:val="0"/>
      <w:marBottom w:val="0"/>
      <w:divBdr>
        <w:top w:val="none" w:sz="0" w:space="0" w:color="auto"/>
        <w:left w:val="none" w:sz="0" w:space="0" w:color="auto"/>
        <w:bottom w:val="none" w:sz="0" w:space="0" w:color="auto"/>
        <w:right w:val="none" w:sz="0" w:space="0" w:color="auto"/>
      </w:divBdr>
    </w:div>
    <w:div w:id="543911119">
      <w:bodyDiv w:val="1"/>
      <w:marLeft w:val="0"/>
      <w:marRight w:val="0"/>
      <w:marTop w:val="0"/>
      <w:marBottom w:val="0"/>
      <w:divBdr>
        <w:top w:val="none" w:sz="0" w:space="0" w:color="auto"/>
        <w:left w:val="none" w:sz="0" w:space="0" w:color="auto"/>
        <w:bottom w:val="none" w:sz="0" w:space="0" w:color="auto"/>
        <w:right w:val="none" w:sz="0" w:space="0" w:color="auto"/>
      </w:divBdr>
    </w:div>
    <w:div w:id="552665290">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82758427">
      <w:bodyDiv w:val="1"/>
      <w:marLeft w:val="0"/>
      <w:marRight w:val="0"/>
      <w:marTop w:val="0"/>
      <w:marBottom w:val="0"/>
      <w:divBdr>
        <w:top w:val="none" w:sz="0" w:space="0" w:color="auto"/>
        <w:left w:val="none" w:sz="0" w:space="0" w:color="auto"/>
        <w:bottom w:val="none" w:sz="0" w:space="0" w:color="auto"/>
        <w:right w:val="none" w:sz="0" w:space="0" w:color="auto"/>
      </w:divBdr>
    </w:div>
    <w:div w:id="587155716">
      <w:bodyDiv w:val="1"/>
      <w:marLeft w:val="0"/>
      <w:marRight w:val="0"/>
      <w:marTop w:val="0"/>
      <w:marBottom w:val="0"/>
      <w:divBdr>
        <w:top w:val="none" w:sz="0" w:space="0" w:color="auto"/>
        <w:left w:val="none" w:sz="0" w:space="0" w:color="auto"/>
        <w:bottom w:val="none" w:sz="0" w:space="0" w:color="auto"/>
        <w:right w:val="none" w:sz="0" w:space="0" w:color="auto"/>
      </w:divBdr>
    </w:div>
    <w:div w:id="599293119">
      <w:bodyDiv w:val="1"/>
      <w:marLeft w:val="0"/>
      <w:marRight w:val="0"/>
      <w:marTop w:val="0"/>
      <w:marBottom w:val="0"/>
      <w:divBdr>
        <w:top w:val="none" w:sz="0" w:space="0" w:color="auto"/>
        <w:left w:val="none" w:sz="0" w:space="0" w:color="auto"/>
        <w:bottom w:val="none" w:sz="0" w:space="0" w:color="auto"/>
        <w:right w:val="none" w:sz="0" w:space="0" w:color="auto"/>
      </w:divBdr>
    </w:div>
    <w:div w:id="601380139">
      <w:bodyDiv w:val="1"/>
      <w:marLeft w:val="0"/>
      <w:marRight w:val="0"/>
      <w:marTop w:val="0"/>
      <w:marBottom w:val="0"/>
      <w:divBdr>
        <w:top w:val="none" w:sz="0" w:space="0" w:color="auto"/>
        <w:left w:val="none" w:sz="0" w:space="0" w:color="auto"/>
        <w:bottom w:val="none" w:sz="0" w:space="0" w:color="auto"/>
        <w:right w:val="none" w:sz="0" w:space="0" w:color="auto"/>
      </w:divBdr>
    </w:div>
    <w:div w:id="603340458">
      <w:bodyDiv w:val="1"/>
      <w:marLeft w:val="0"/>
      <w:marRight w:val="0"/>
      <w:marTop w:val="0"/>
      <w:marBottom w:val="0"/>
      <w:divBdr>
        <w:top w:val="none" w:sz="0" w:space="0" w:color="auto"/>
        <w:left w:val="none" w:sz="0" w:space="0" w:color="auto"/>
        <w:bottom w:val="none" w:sz="0" w:space="0" w:color="auto"/>
        <w:right w:val="none" w:sz="0" w:space="0" w:color="auto"/>
      </w:divBdr>
    </w:div>
    <w:div w:id="605429567">
      <w:bodyDiv w:val="1"/>
      <w:marLeft w:val="0"/>
      <w:marRight w:val="0"/>
      <w:marTop w:val="0"/>
      <w:marBottom w:val="0"/>
      <w:divBdr>
        <w:top w:val="none" w:sz="0" w:space="0" w:color="auto"/>
        <w:left w:val="none" w:sz="0" w:space="0" w:color="auto"/>
        <w:bottom w:val="none" w:sz="0" w:space="0" w:color="auto"/>
        <w:right w:val="none" w:sz="0" w:space="0" w:color="auto"/>
      </w:divBdr>
    </w:div>
    <w:div w:id="605960793">
      <w:bodyDiv w:val="1"/>
      <w:marLeft w:val="0"/>
      <w:marRight w:val="0"/>
      <w:marTop w:val="0"/>
      <w:marBottom w:val="0"/>
      <w:divBdr>
        <w:top w:val="none" w:sz="0" w:space="0" w:color="auto"/>
        <w:left w:val="none" w:sz="0" w:space="0" w:color="auto"/>
        <w:bottom w:val="none" w:sz="0" w:space="0" w:color="auto"/>
        <w:right w:val="none" w:sz="0" w:space="0" w:color="auto"/>
      </w:divBdr>
    </w:div>
    <w:div w:id="610627528">
      <w:bodyDiv w:val="1"/>
      <w:marLeft w:val="0"/>
      <w:marRight w:val="0"/>
      <w:marTop w:val="0"/>
      <w:marBottom w:val="0"/>
      <w:divBdr>
        <w:top w:val="none" w:sz="0" w:space="0" w:color="auto"/>
        <w:left w:val="none" w:sz="0" w:space="0" w:color="auto"/>
        <w:bottom w:val="none" w:sz="0" w:space="0" w:color="auto"/>
        <w:right w:val="none" w:sz="0" w:space="0" w:color="auto"/>
      </w:divBdr>
    </w:div>
    <w:div w:id="611866264">
      <w:bodyDiv w:val="1"/>
      <w:marLeft w:val="0"/>
      <w:marRight w:val="0"/>
      <w:marTop w:val="0"/>
      <w:marBottom w:val="0"/>
      <w:divBdr>
        <w:top w:val="none" w:sz="0" w:space="0" w:color="auto"/>
        <w:left w:val="none" w:sz="0" w:space="0" w:color="auto"/>
        <w:bottom w:val="none" w:sz="0" w:space="0" w:color="auto"/>
        <w:right w:val="none" w:sz="0" w:space="0" w:color="auto"/>
      </w:divBdr>
      <w:divsChild>
        <w:div w:id="892472979">
          <w:marLeft w:val="0"/>
          <w:marRight w:val="0"/>
          <w:marTop w:val="0"/>
          <w:marBottom w:val="0"/>
          <w:divBdr>
            <w:top w:val="none" w:sz="0" w:space="0" w:color="auto"/>
            <w:left w:val="none" w:sz="0" w:space="0" w:color="auto"/>
            <w:bottom w:val="none" w:sz="0" w:space="0" w:color="auto"/>
            <w:right w:val="none" w:sz="0" w:space="0" w:color="auto"/>
          </w:divBdr>
          <w:divsChild>
            <w:div w:id="609628268">
              <w:marLeft w:val="0"/>
              <w:marRight w:val="0"/>
              <w:marTop w:val="0"/>
              <w:marBottom w:val="0"/>
              <w:divBdr>
                <w:top w:val="none" w:sz="0" w:space="0" w:color="auto"/>
                <w:left w:val="none" w:sz="0" w:space="0" w:color="auto"/>
                <w:bottom w:val="none" w:sz="0" w:space="0" w:color="auto"/>
                <w:right w:val="none" w:sz="0" w:space="0" w:color="auto"/>
              </w:divBdr>
              <w:divsChild>
                <w:div w:id="18759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828164">
      <w:bodyDiv w:val="1"/>
      <w:marLeft w:val="0"/>
      <w:marRight w:val="0"/>
      <w:marTop w:val="0"/>
      <w:marBottom w:val="0"/>
      <w:divBdr>
        <w:top w:val="none" w:sz="0" w:space="0" w:color="auto"/>
        <w:left w:val="none" w:sz="0" w:space="0" w:color="auto"/>
        <w:bottom w:val="none" w:sz="0" w:space="0" w:color="auto"/>
        <w:right w:val="none" w:sz="0" w:space="0" w:color="auto"/>
      </w:divBdr>
    </w:div>
    <w:div w:id="616106800">
      <w:bodyDiv w:val="1"/>
      <w:marLeft w:val="0"/>
      <w:marRight w:val="0"/>
      <w:marTop w:val="0"/>
      <w:marBottom w:val="0"/>
      <w:divBdr>
        <w:top w:val="none" w:sz="0" w:space="0" w:color="auto"/>
        <w:left w:val="none" w:sz="0" w:space="0" w:color="auto"/>
        <w:bottom w:val="none" w:sz="0" w:space="0" w:color="auto"/>
        <w:right w:val="none" w:sz="0" w:space="0" w:color="auto"/>
      </w:divBdr>
    </w:div>
    <w:div w:id="618952986">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30668402">
      <w:bodyDiv w:val="1"/>
      <w:marLeft w:val="0"/>
      <w:marRight w:val="0"/>
      <w:marTop w:val="0"/>
      <w:marBottom w:val="0"/>
      <w:divBdr>
        <w:top w:val="none" w:sz="0" w:space="0" w:color="auto"/>
        <w:left w:val="none" w:sz="0" w:space="0" w:color="auto"/>
        <w:bottom w:val="none" w:sz="0" w:space="0" w:color="auto"/>
        <w:right w:val="none" w:sz="0" w:space="0" w:color="auto"/>
      </w:divBdr>
    </w:div>
    <w:div w:id="632374235">
      <w:bodyDiv w:val="1"/>
      <w:marLeft w:val="0"/>
      <w:marRight w:val="0"/>
      <w:marTop w:val="0"/>
      <w:marBottom w:val="0"/>
      <w:divBdr>
        <w:top w:val="none" w:sz="0" w:space="0" w:color="auto"/>
        <w:left w:val="none" w:sz="0" w:space="0" w:color="auto"/>
        <w:bottom w:val="none" w:sz="0" w:space="0" w:color="auto"/>
        <w:right w:val="none" w:sz="0" w:space="0" w:color="auto"/>
      </w:divBdr>
      <w:divsChild>
        <w:div w:id="2041777701">
          <w:marLeft w:val="0"/>
          <w:marRight w:val="0"/>
          <w:marTop w:val="0"/>
          <w:marBottom w:val="0"/>
          <w:divBdr>
            <w:top w:val="none" w:sz="0" w:space="0" w:color="auto"/>
            <w:left w:val="none" w:sz="0" w:space="0" w:color="auto"/>
            <w:bottom w:val="none" w:sz="0" w:space="0" w:color="auto"/>
            <w:right w:val="none" w:sz="0" w:space="0" w:color="auto"/>
          </w:divBdr>
          <w:divsChild>
            <w:div w:id="1767264328">
              <w:marLeft w:val="0"/>
              <w:marRight w:val="0"/>
              <w:marTop w:val="0"/>
              <w:marBottom w:val="0"/>
              <w:divBdr>
                <w:top w:val="none" w:sz="0" w:space="0" w:color="auto"/>
                <w:left w:val="none" w:sz="0" w:space="0" w:color="auto"/>
                <w:bottom w:val="none" w:sz="0" w:space="0" w:color="auto"/>
                <w:right w:val="none" w:sz="0" w:space="0" w:color="auto"/>
              </w:divBdr>
              <w:divsChild>
                <w:div w:id="7487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68121">
      <w:bodyDiv w:val="1"/>
      <w:marLeft w:val="0"/>
      <w:marRight w:val="0"/>
      <w:marTop w:val="0"/>
      <w:marBottom w:val="0"/>
      <w:divBdr>
        <w:top w:val="none" w:sz="0" w:space="0" w:color="auto"/>
        <w:left w:val="none" w:sz="0" w:space="0" w:color="auto"/>
        <w:bottom w:val="none" w:sz="0" w:space="0" w:color="auto"/>
        <w:right w:val="none" w:sz="0" w:space="0" w:color="auto"/>
      </w:divBdr>
    </w:div>
    <w:div w:id="641734124">
      <w:bodyDiv w:val="1"/>
      <w:marLeft w:val="0"/>
      <w:marRight w:val="0"/>
      <w:marTop w:val="0"/>
      <w:marBottom w:val="0"/>
      <w:divBdr>
        <w:top w:val="none" w:sz="0" w:space="0" w:color="auto"/>
        <w:left w:val="none" w:sz="0" w:space="0" w:color="auto"/>
        <w:bottom w:val="none" w:sz="0" w:space="0" w:color="auto"/>
        <w:right w:val="none" w:sz="0" w:space="0" w:color="auto"/>
      </w:divBdr>
    </w:div>
    <w:div w:id="646204202">
      <w:bodyDiv w:val="1"/>
      <w:marLeft w:val="0"/>
      <w:marRight w:val="0"/>
      <w:marTop w:val="0"/>
      <w:marBottom w:val="0"/>
      <w:divBdr>
        <w:top w:val="none" w:sz="0" w:space="0" w:color="auto"/>
        <w:left w:val="none" w:sz="0" w:space="0" w:color="auto"/>
        <w:bottom w:val="none" w:sz="0" w:space="0" w:color="auto"/>
        <w:right w:val="none" w:sz="0" w:space="0" w:color="auto"/>
      </w:divBdr>
    </w:div>
    <w:div w:id="649557480">
      <w:bodyDiv w:val="1"/>
      <w:marLeft w:val="0"/>
      <w:marRight w:val="0"/>
      <w:marTop w:val="0"/>
      <w:marBottom w:val="0"/>
      <w:divBdr>
        <w:top w:val="none" w:sz="0" w:space="0" w:color="auto"/>
        <w:left w:val="none" w:sz="0" w:space="0" w:color="auto"/>
        <w:bottom w:val="none" w:sz="0" w:space="0" w:color="auto"/>
        <w:right w:val="none" w:sz="0" w:space="0" w:color="auto"/>
      </w:divBdr>
      <w:divsChild>
        <w:div w:id="148323810">
          <w:marLeft w:val="0"/>
          <w:marRight w:val="0"/>
          <w:marTop w:val="0"/>
          <w:marBottom w:val="0"/>
          <w:divBdr>
            <w:top w:val="none" w:sz="0" w:space="0" w:color="auto"/>
            <w:left w:val="none" w:sz="0" w:space="0" w:color="auto"/>
            <w:bottom w:val="none" w:sz="0" w:space="0" w:color="auto"/>
            <w:right w:val="none" w:sz="0" w:space="0" w:color="auto"/>
          </w:divBdr>
          <w:divsChild>
            <w:div w:id="1568997436">
              <w:marLeft w:val="0"/>
              <w:marRight w:val="0"/>
              <w:marTop w:val="0"/>
              <w:marBottom w:val="0"/>
              <w:divBdr>
                <w:top w:val="none" w:sz="0" w:space="0" w:color="auto"/>
                <w:left w:val="none" w:sz="0" w:space="0" w:color="auto"/>
                <w:bottom w:val="none" w:sz="0" w:space="0" w:color="auto"/>
                <w:right w:val="none" w:sz="0" w:space="0" w:color="auto"/>
              </w:divBdr>
              <w:divsChild>
                <w:div w:id="475343727">
                  <w:marLeft w:val="0"/>
                  <w:marRight w:val="0"/>
                  <w:marTop w:val="0"/>
                  <w:marBottom w:val="0"/>
                  <w:divBdr>
                    <w:top w:val="none" w:sz="0" w:space="0" w:color="auto"/>
                    <w:left w:val="none" w:sz="0" w:space="0" w:color="auto"/>
                    <w:bottom w:val="none" w:sz="0" w:space="0" w:color="auto"/>
                    <w:right w:val="none" w:sz="0" w:space="0" w:color="auto"/>
                  </w:divBdr>
                  <w:divsChild>
                    <w:div w:id="79005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644684">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57925405">
      <w:bodyDiv w:val="1"/>
      <w:marLeft w:val="0"/>
      <w:marRight w:val="0"/>
      <w:marTop w:val="0"/>
      <w:marBottom w:val="0"/>
      <w:divBdr>
        <w:top w:val="none" w:sz="0" w:space="0" w:color="auto"/>
        <w:left w:val="none" w:sz="0" w:space="0" w:color="auto"/>
        <w:bottom w:val="none" w:sz="0" w:space="0" w:color="auto"/>
        <w:right w:val="none" w:sz="0" w:space="0" w:color="auto"/>
      </w:divBdr>
    </w:div>
    <w:div w:id="660624935">
      <w:bodyDiv w:val="1"/>
      <w:marLeft w:val="0"/>
      <w:marRight w:val="0"/>
      <w:marTop w:val="0"/>
      <w:marBottom w:val="0"/>
      <w:divBdr>
        <w:top w:val="none" w:sz="0" w:space="0" w:color="auto"/>
        <w:left w:val="none" w:sz="0" w:space="0" w:color="auto"/>
        <w:bottom w:val="none" w:sz="0" w:space="0" w:color="auto"/>
        <w:right w:val="none" w:sz="0" w:space="0" w:color="auto"/>
      </w:divBdr>
    </w:div>
    <w:div w:id="667489547">
      <w:bodyDiv w:val="1"/>
      <w:marLeft w:val="0"/>
      <w:marRight w:val="0"/>
      <w:marTop w:val="0"/>
      <w:marBottom w:val="0"/>
      <w:divBdr>
        <w:top w:val="none" w:sz="0" w:space="0" w:color="auto"/>
        <w:left w:val="none" w:sz="0" w:space="0" w:color="auto"/>
        <w:bottom w:val="none" w:sz="0" w:space="0" w:color="auto"/>
        <w:right w:val="none" w:sz="0" w:space="0" w:color="auto"/>
      </w:divBdr>
    </w:div>
    <w:div w:id="670832745">
      <w:bodyDiv w:val="1"/>
      <w:marLeft w:val="0"/>
      <w:marRight w:val="0"/>
      <w:marTop w:val="0"/>
      <w:marBottom w:val="0"/>
      <w:divBdr>
        <w:top w:val="none" w:sz="0" w:space="0" w:color="auto"/>
        <w:left w:val="none" w:sz="0" w:space="0" w:color="auto"/>
        <w:bottom w:val="none" w:sz="0" w:space="0" w:color="auto"/>
        <w:right w:val="none" w:sz="0" w:space="0" w:color="auto"/>
      </w:divBdr>
    </w:div>
    <w:div w:id="671223194">
      <w:bodyDiv w:val="1"/>
      <w:marLeft w:val="0"/>
      <w:marRight w:val="0"/>
      <w:marTop w:val="0"/>
      <w:marBottom w:val="0"/>
      <w:divBdr>
        <w:top w:val="none" w:sz="0" w:space="0" w:color="auto"/>
        <w:left w:val="none" w:sz="0" w:space="0" w:color="auto"/>
        <w:bottom w:val="none" w:sz="0" w:space="0" w:color="auto"/>
        <w:right w:val="none" w:sz="0" w:space="0" w:color="auto"/>
      </w:divBdr>
      <w:divsChild>
        <w:div w:id="20592268">
          <w:marLeft w:val="0"/>
          <w:marRight w:val="0"/>
          <w:marTop w:val="0"/>
          <w:marBottom w:val="0"/>
          <w:divBdr>
            <w:top w:val="none" w:sz="0" w:space="0" w:color="auto"/>
            <w:left w:val="none" w:sz="0" w:space="0" w:color="auto"/>
            <w:bottom w:val="none" w:sz="0" w:space="0" w:color="auto"/>
            <w:right w:val="none" w:sz="0" w:space="0" w:color="auto"/>
          </w:divBdr>
          <w:divsChild>
            <w:div w:id="2133135474">
              <w:marLeft w:val="0"/>
              <w:marRight w:val="0"/>
              <w:marTop w:val="0"/>
              <w:marBottom w:val="0"/>
              <w:divBdr>
                <w:top w:val="none" w:sz="0" w:space="0" w:color="auto"/>
                <w:left w:val="none" w:sz="0" w:space="0" w:color="auto"/>
                <w:bottom w:val="none" w:sz="0" w:space="0" w:color="auto"/>
                <w:right w:val="none" w:sz="0" w:space="0" w:color="auto"/>
              </w:divBdr>
              <w:divsChild>
                <w:div w:id="16233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4669">
      <w:bodyDiv w:val="1"/>
      <w:marLeft w:val="0"/>
      <w:marRight w:val="0"/>
      <w:marTop w:val="0"/>
      <w:marBottom w:val="0"/>
      <w:divBdr>
        <w:top w:val="none" w:sz="0" w:space="0" w:color="auto"/>
        <w:left w:val="none" w:sz="0" w:space="0" w:color="auto"/>
        <w:bottom w:val="none" w:sz="0" w:space="0" w:color="auto"/>
        <w:right w:val="none" w:sz="0" w:space="0" w:color="auto"/>
      </w:divBdr>
    </w:div>
    <w:div w:id="689259464">
      <w:bodyDiv w:val="1"/>
      <w:marLeft w:val="0"/>
      <w:marRight w:val="0"/>
      <w:marTop w:val="0"/>
      <w:marBottom w:val="0"/>
      <w:divBdr>
        <w:top w:val="none" w:sz="0" w:space="0" w:color="auto"/>
        <w:left w:val="none" w:sz="0" w:space="0" w:color="auto"/>
        <w:bottom w:val="none" w:sz="0" w:space="0" w:color="auto"/>
        <w:right w:val="none" w:sz="0" w:space="0" w:color="auto"/>
      </w:divBdr>
    </w:div>
    <w:div w:id="689375240">
      <w:bodyDiv w:val="1"/>
      <w:marLeft w:val="0"/>
      <w:marRight w:val="0"/>
      <w:marTop w:val="0"/>
      <w:marBottom w:val="0"/>
      <w:divBdr>
        <w:top w:val="none" w:sz="0" w:space="0" w:color="auto"/>
        <w:left w:val="none" w:sz="0" w:space="0" w:color="auto"/>
        <w:bottom w:val="none" w:sz="0" w:space="0" w:color="auto"/>
        <w:right w:val="none" w:sz="0" w:space="0" w:color="auto"/>
      </w:divBdr>
      <w:divsChild>
        <w:div w:id="1426001297">
          <w:marLeft w:val="0"/>
          <w:marRight w:val="0"/>
          <w:marTop w:val="0"/>
          <w:marBottom w:val="0"/>
          <w:divBdr>
            <w:top w:val="none" w:sz="0" w:space="0" w:color="auto"/>
            <w:left w:val="none" w:sz="0" w:space="0" w:color="auto"/>
            <w:bottom w:val="none" w:sz="0" w:space="0" w:color="auto"/>
            <w:right w:val="none" w:sz="0" w:space="0" w:color="auto"/>
          </w:divBdr>
        </w:div>
        <w:div w:id="1718823273">
          <w:marLeft w:val="0"/>
          <w:marRight w:val="0"/>
          <w:marTop w:val="0"/>
          <w:marBottom w:val="0"/>
          <w:divBdr>
            <w:top w:val="none" w:sz="0" w:space="0" w:color="auto"/>
            <w:left w:val="none" w:sz="0" w:space="0" w:color="auto"/>
            <w:bottom w:val="none" w:sz="0" w:space="0" w:color="auto"/>
            <w:right w:val="none" w:sz="0" w:space="0" w:color="auto"/>
          </w:divBdr>
        </w:div>
        <w:div w:id="1152600292">
          <w:marLeft w:val="0"/>
          <w:marRight w:val="0"/>
          <w:marTop w:val="0"/>
          <w:marBottom w:val="0"/>
          <w:divBdr>
            <w:top w:val="none" w:sz="0" w:space="0" w:color="auto"/>
            <w:left w:val="none" w:sz="0" w:space="0" w:color="auto"/>
            <w:bottom w:val="none" w:sz="0" w:space="0" w:color="auto"/>
            <w:right w:val="none" w:sz="0" w:space="0" w:color="auto"/>
          </w:divBdr>
        </w:div>
      </w:divsChild>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692730233">
      <w:bodyDiv w:val="1"/>
      <w:marLeft w:val="0"/>
      <w:marRight w:val="0"/>
      <w:marTop w:val="0"/>
      <w:marBottom w:val="0"/>
      <w:divBdr>
        <w:top w:val="none" w:sz="0" w:space="0" w:color="auto"/>
        <w:left w:val="none" w:sz="0" w:space="0" w:color="auto"/>
        <w:bottom w:val="none" w:sz="0" w:space="0" w:color="auto"/>
        <w:right w:val="none" w:sz="0" w:space="0" w:color="auto"/>
      </w:divBdr>
    </w:div>
    <w:div w:id="694306926">
      <w:bodyDiv w:val="1"/>
      <w:marLeft w:val="0"/>
      <w:marRight w:val="0"/>
      <w:marTop w:val="0"/>
      <w:marBottom w:val="0"/>
      <w:divBdr>
        <w:top w:val="none" w:sz="0" w:space="0" w:color="auto"/>
        <w:left w:val="none" w:sz="0" w:space="0" w:color="auto"/>
        <w:bottom w:val="none" w:sz="0" w:space="0" w:color="auto"/>
        <w:right w:val="none" w:sz="0" w:space="0" w:color="auto"/>
      </w:divBdr>
      <w:divsChild>
        <w:div w:id="1200556097">
          <w:marLeft w:val="0"/>
          <w:marRight w:val="0"/>
          <w:marTop w:val="0"/>
          <w:marBottom w:val="0"/>
          <w:divBdr>
            <w:top w:val="none" w:sz="0" w:space="0" w:color="auto"/>
            <w:left w:val="none" w:sz="0" w:space="0" w:color="auto"/>
            <w:bottom w:val="none" w:sz="0" w:space="0" w:color="auto"/>
            <w:right w:val="none" w:sz="0" w:space="0" w:color="auto"/>
          </w:divBdr>
          <w:divsChild>
            <w:div w:id="718280968">
              <w:marLeft w:val="0"/>
              <w:marRight w:val="0"/>
              <w:marTop w:val="0"/>
              <w:marBottom w:val="0"/>
              <w:divBdr>
                <w:top w:val="none" w:sz="0" w:space="0" w:color="auto"/>
                <w:left w:val="none" w:sz="0" w:space="0" w:color="auto"/>
                <w:bottom w:val="none" w:sz="0" w:space="0" w:color="auto"/>
                <w:right w:val="none" w:sz="0" w:space="0" w:color="auto"/>
              </w:divBdr>
              <w:divsChild>
                <w:div w:id="527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8005">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07146517">
      <w:bodyDiv w:val="1"/>
      <w:marLeft w:val="0"/>
      <w:marRight w:val="0"/>
      <w:marTop w:val="0"/>
      <w:marBottom w:val="0"/>
      <w:divBdr>
        <w:top w:val="none" w:sz="0" w:space="0" w:color="auto"/>
        <w:left w:val="none" w:sz="0" w:space="0" w:color="auto"/>
        <w:bottom w:val="none" w:sz="0" w:space="0" w:color="auto"/>
        <w:right w:val="none" w:sz="0" w:space="0" w:color="auto"/>
      </w:divBdr>
    </w:div>
    <w:div w:id="709844934">
      <w:bodyDiv w:val="1"/>
      <w:marLeft w:val="0"/>
      <w:marRight w:val="0"/>
      <w:marTop w:val="0"/>
      <w:marBottom w:val="0"/>
      <w:divBdr>
        <w:top w:val="none" w:sz="0" w:space="0" w:color="auto"/>
        <w:left w:val="none" w:sz="0" w:space="0" w:color="auto"/>
        <w:bottom w:val="none" w:sz="0" w:space="0" w:color="auto"/>
        <w:right w:val="none" w:sz="0" w:space="0" w:color="auto"/>
      </w:divBdr>
    </w:div>
    <w:div w:id="725764488">
      <w:bodyDiv w:val="1"/>
      <w:marLeft w:val="0"/>
      <w:marRight w:val="0"/>
      <w:marTop w:val="0"/>
      <w:marBottom w:val="0"/>
      <w:divBdr>
        <w:top w:val="none" w:sz="0" w:space="0" w:color="auto"/>
        <w:left w:val="none" w:sz="0" w:space="0" w:color="auto"/>
        <w:bottom w:val="none" w:sz="0" w:space="0" w:color="auto"/>
        <w:right w:val="none" w:sz="0" w:space="0" w:color="auto"/>
      </w:divBdr>
    </w:div>
    <w:div w:id="730348887">
      <w:bodyDiv w:val="1"/>
      <w:marLeft w:val="0"/>
      <w:marRight w:val="0"/>
      <w:marTop w:val="0"/>
      <w:marBottom w:val="0"/>
      <w:divBdr>
        <w:top w:val="none" w:sz="0" w:space="0" w:color="auto"/>
        <w:left w:val="none" w:sz="0" w:space="0" w:color="auto"/>
        <w:bottom w:val="none" w:sz="0" w:space="0" w:color="auto"/>
        <w:right w:val="none" w:sz="0" w:space="0" w:color="auto"/>
      </w:divBdr>
    </w:div>
    <w:div w:id="732897033">
      <w:bodyDiv w:val="1"/>
      <w:marLeft w:val="0"/>
      <w:marRight w:val="0"/>
      <w:marTop w:val="0"/>
      <w:marBottom w:val="0"/>
      <w:divBdr>
        <w:top w:val="none" w:sz="0" w:space="0" w:color="auto"/>
        <w:left w:val="none" w:sz="0" w:space="0" w:color="auto"/>
        <w:bottom w:val="none" w:sz="0" w:space="0" w:color="auto"/>
        <w:right w:val="none" w:sz="0" w:space="0" w:color="auto"/>
      </w:divBdr>
    </w:div>
    <w:div w:id="735058119">
      <w:bodyDiv w:val="1"/>
      <w:marLeft w:val="0"/>
      <w:marRight w:val="0"/>
      <w:marTop w:val="0"/>
      <w:marBottom w:val="0"/>
      <w:divBdr>
        <w:top w:val="none" w:sz="0" w:space="0" w:color="auto"/>
        <w:left w:val="none" w:sz="0" w:space="0" w:color="auto"/>
        <w:bottom w:val="none" w:sz="0" w:space="0" w:color="auto"/>
        <w:right w:val="none" w:sz="0" w:space="0" w:color="auto"/>
      </w:divBdr>
    </w:div>
    <w:div w:id="736363226">
      <w:bodyDiv w:val="1"/>
      <w:marLeft w:val="0"/>
      <w:marRight w:val="0"/>
      <w:marTop w:val="0"/>
      <w:marBottom w:val="0"/>
      <w:divBdr>
        <w:top w:val="none" w:sz="0" w:space="0" w:color="auto"/>
        <w:left w:val="none" w:sz="0" w:space="0" w:color="auto"/>
        <w:bottom w:val="none" w:sz="0" w:space="0" w:color="auto"/>
        <w:right w:val="none" w:sz="0" w:space="0" w:color="auto"/>
      </w:divBdr>
    </w:div>
    <w:div w:id="745153099">
      <w:bodyDiv w:val="1"/>
      <w:marLeft w:val="0"/>
      <w:marRight w:val="0"/>
      <w:marTop w:val="0"/>
      <w:marBottom w:val="0"/>
      <w:divBdr>
        <w:top w:val="none" w:sz="0" w:space="0" w:color="auto"/>
        <w:left w:val="none" w:sz="0" w:space="0" w:color="auto"/>
        <w:bottom w:val="none" w:sz="0" w:space="0" w:color="auto"/>
        <w:right w:val="none" w:sz="0" w:space="0" w:color="auto"/>
      </w:divBdr>
    </w:div>
    <w:div w:id="746194059">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124">
      <w:bodyDiv w:val="1"/>
      <w:marLeft w:val="0"/>
      <w:marRight w:val="0"/>
      <w:marTop w:val="0"/>
      <w:marBottom w:val="0"/>
      <w:divBdr>
        <w:top w:val="none" w:sz="0" w:space="0" w:color="auto"/>
        <w:left w:val="none" w:sz="0" w:space="0" w:color="auto"/>
        <w:bottom w:val="none" w:sz="0" w:space="0" w:color="auto"/>
        <w:right w:val="none" w:sz="0" w:space="0" w:color="auto"/>
      </w:divBdr>
    </w:div>
    <w:div w:id="759105671">
      <w:bodyDiv w:val="1"/>
      <w:marLeft w:val="0"/>
      <w:marRight w:val="0"/>
      <w:marTop w:val="0"/>
      <w:marBottom w:val="0"/>
      <w:divBdr>
        <w:top w:val="none" w:sz="0" w:space="0" w:color="auto"/>
        <w:left w:val="none" w:sz="0" w:space="0" w:color="auto"/>
        <w:bottom w:val="none" w:sz="0" w:space="0" w:color="auto"/>
        <w:right w:val="none" w:sz="0" w:space="0" w:color="auto"/>
      </w:divBdr>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2839432">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5059308">
      <w:bodyDiv w:val="1"/>
      <w:marLeft w:val="0"/>
      <w:marRight w:val="0"/>
      <w:marTop w:val="0"/>
      <w:marBottom w:val="0"/>
      <w:divBdr>
        <w:top w:val="none" w:sz="0" w:space="0" w:color="auto"/>
        <w:left w:val="none" w:sz="0" w:space="0" w:color="auto"/>
        <w:bottom w:val="none" w:sz="0" w:space="0" w:color="auto"/>
        <w:right w:val="none" w:sz="0" w:space="0" w:color="auto"/>
      </w:divBdr>
    </w:div>
    <w:div w:id="778182149">
      <w:bodyDiv w:val="1"/>
      <w:marLeft w:val="0"/>
      <w:marRight w:val="0"/>
      <w:marTop w:val="0"/>
      <w:marBottom w:val="0"/>
      <w:divBdr>
        <w:top w:val="none" w:sz="0" w:space="0" w:color="auto"/>
        <w:left w:val="none" w:sz="0" w:space="0" w:color="auto"/>
        <w:bottom w:val="none" w:sz="0" w:space="0" w:color="auto"/>
        <w:right w:val="none" w:sz="0" w:space="0" w:color="auto"/>
      </w:divBdr>
      <w:divsChild>
        <w:div w:id="520359551">
          <w:marLeft w:val="0"/>
          <w:marRight w:val="0"/>
          <w:marTop w:val="0"/>
          <w:marBottom w:val="0"/>
          <w:divBdr>
            <w:top w:val="none" w:sz="0" w:space="0" w:color="auto"/>
            <w:left w:val="none" w:sz="0" w:space="0" w:color="auto"/>
            <w:bottom w:val="none" w:sz="0" w:space="0" w:color="auto"/>
            <w:right w:val="none" w:sz="0" w:space="0" w:color="auto"/>
          </w:divBdr>
          <w:divsChild>
            <w:div w:id="2093234644">
              <w:marLeft w:val="0"/>
              <w:marRight w:val="0"/>
              <w:marTop w:val="0"/>
              <w:marBottom w:val="0"/>
              <w:divBdr>
                <w:top w:val="none" w:sz="0" w:space="0" w:color="auto"/>
                <w:left w:val="none" w:sz="0" w:space="0" w:color="auto"/>
                <w:bottom w:val="none" w:sz="0" w:space="0" w:color="auto"/>
                <w:right w:val="none" w:sz="0" w:space="0" w:color="auto"/>
              </w:divBdr>
              <w:divsChild>
                <w:div w:id="74294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5843">
      <w:bodyDiv w:val="1"/>
      <w:marLeft w:val="0"/>
      <w:marRight w:val="0"/>
      <w:marTop w:val="0"/>
      <w:marBottom w:val="0"/>
      <w:divBdr>
        <w:top w:val="none" w:sz="0" w:space="0" w:color="auto"/>
        <w:left w:val="none" w:sz="0" w:space="0" w:color="auto"/>
        <w:bottom w:val="none" w:sz="0" w:space="0" w:color="auto"/>
        <w:right w:val="none" w:sz="0" w:space="0" w:color="auto"/>
      </w:divBdr>
    </w:div>
    <w:div w:id="793598504">
      <w:bodyDiv w:val="1"/>
      <w:marLeft w:val="0"/>
      <w:marRight w:val="0"/>
      <w:marTop w:val="0"/>
      <w:marBottom w:val="0"/>
      <w:divBdr>
        <w:top w:val="none" w:sz="0" w:space="0" w:color="auto"/>
        <w:left w:val="none" w:sz="0" w:space="0" w:color="auto"/>
        <w:bottom w:val="none" w:sz="0" w:space="0" w:color="auto"/>
        <w:right w:val="none" w:sz="0" w:space="0" w:color="auto"/>
      </w:divBdr>
    </w:div>
    <w:div w:id="796266449">
      <w:bodyDiv w:val="1"/>
      <w:marLeft w:val="0"/>
      <w:marRight w:val="0"/>
      <w:marTop w:val="0"/>
      <w:marBottom w:val="0"/>
      <w:divBdr>
        <w:top w:val="none" w:sz="0" w:space="0" w:color="auto"/>
        <w:left w:val="none" w:sz="0" w:space="0" w:color="auto"/>
        <w:bottom w:val="none" w:sz="0" w:space="0" w:color="auto"/>
        <w:right w:val="none" w:sz="0" w:space="0" w:color="auto"/>
      </w:divBdr>
    </w:div>
    <w:div w:id="797068792">
      <w:bodyDiv w:val="1"/>
      <w:marLeft w:val="0"/>
      <w:marRight w:val="0"/>
      <w:marTop w:val="0"/>
      <w:marBottom w:val="0"/>
      <w:divBdr>
        <w:top w:val="none" w:sz="0" w:space="0" w:color="auto"/>
        <w:left w:val="none" w:sz="0" w:space="0" w:color="auto"/>
        <w:bottom w:val="none" w:sz="0" w:space="0" w:color="auto"/>
        <w:right w:val="none" w:sz="0" w:space="0" w:color="auto"/>
      </w:divBdr>
    </w:div>
    <w:div w:id="806823973">
      <w:bodyDiv w:val="1"/>
      <w:marLeft w:val="0"/>
      <w:marRight w:val="0"/>
      <w:marTop w:val="0"/>
      <w:marBottom w:val="0"/>
      <w:divBdr>
        <w:top w:val="none" w:sz="0" w:space="0" w:color="auto"/>
        <w:left w:val="none" w:sz="0" w:space="0" w:color="auto"/>
        <w:bottom w:val="none" w:sz="0" w:space="0" w:color="auto"/>
        <w:right w:val="none" w:sz="0" w:space="0" w:color="auto"/>
      </w:divBdr>
    </w:div>
    <w:div w:id="832838449">
      <w:bodyDiv w:val="1"/>
      <w:marLeft w:val="0"/>
      <w:marRight w:val="0"/>
      <w:marTop w:val="0"/>
      <w:marBottom w:val="0"/>
      <w:divBdr>
        <w:top w:val="none" w:sz="0" w:space="0" w:color="auto"/>
        <w:left w:val="none" w:sz="0" w:space="0" w:color="auto"/>
        <w:bottom w:val="none" w:sz="0" w:space="0" w:color="auto"/>
        <w:right w:val="none" w:sz="0" w:space="0" w:color="auto"/>
      </w:divBdr>
    </w:div>
    <w:div w:id="834884818">
      <w:bodyDiv w:val="1"/>
      <w:marLeft w:val="0"/>
      <w:marRight w:val="0"/>
      <w:marTop w:val="0"/>
      <w:marBottom w:val="0"/>
      <w:divBdr>
        <w:top w:val="none" w:sz="0" w:space="0" w:color="auto"/>
        <w:left w:val="none" w:sz="0" w:space="0" w:color="auto"/>
        <w:bottom w:val="none" w:sz="0" w:space="0" w:color="auto"/>
        <w:right w:val="none" w:sz="0" w:space="0" w:color="auto"/>
      </w:divBdr>
    </w:div>
    <w:div w:id="842011980">
      <w:bodyDiv w:val="1"/>
      <w:marLeft w:val="0"/>
      <w:marRight w:val="0"/>
      <w:marTop w:val="0"/>
      <w:marBottom w:val="0"/>
      <w:divBdr>
        <w:top w:val="none" w:sz="0" w:space="0" w:color="auto"/>
        <w:left w:val="none" w:sz="0" w:space="0" w:color="auto"/>
        <w:bottom w:val="none" w:sz="0" w:space="0" w:color="auto"/>
        <w:right w:val="none" w:sz="0" w:space="0" w:color="auto"/>
      </w:divBdr>
    </w:div>
    <w:div w:id="845095856">
      <w:bodyDiv w:val="1"/>
      <w:marLeft w:val="0"/>
      <w:marRight w:val="0"/>
      <w:marTop w:val="0"/>
      <w:marBottom w:val="0"/>
      <w:divBdr>
        <w:top w:val="none" w:sz="0" w:space="0" w:color="auto"/>
        <w:left w:val="none" w:sz="0" w:space="0" w:color="auto"/>
        <w:bottom w:val="none" w:sz="0" w:space="0" w:color="auto"/>
        <w:right w:val="none" w:sz="0" w:space="0" w:color="auto"/>
      </w:divBdr>
    </w:div>
    <w:div w:id="846094089">
      <w:bodyDiv w:val="1"/>
      <w:marLeft w:val="0"/>
      <w:marRight w:val="0"/>
      <w:marTop w:val="0"/>
      <w:marBottom w:val="0"/>
      <w:divBdr>
        <w:top w:val="none" w:sz="0" w:space="0" w:color="auto"/>
        <w:left w:val="none" w:sz="0" w:space="0" w:color="auto"/>
        <w:bottom w:val="none" w:sz="0" w:space="0" w:color="auto"/>
        <w:right w:val="none" w:sz="0" w:space="0" w:color="auto"/>
      </w:divBdr>
    </w:div>
    <w:div w:id="848637084">
      <w:bodyDiv w:val="1"/>
      <w:marLeft w:val="0"/>
      <w:marRight w:val="0"/>
      <w:marTop w:val="0"/>
      <w:marBottom w:val="0"/>
      <w:divBdr>
        <w:top w:val="none" w:sz="0" w:space="0" w:color="auto"/>
        <w:left w:val="none" w:sz="0" w:space="0" w:color="auto"/>
        <w:bottom w:val="none" w:sz="0" w:space="0" w:color="auto"/>
        <w:right w:val="none" w:sz="0" w:space="0" w:color="auto"/>
      </w:divBdr>
    </w:div>
    <w:div w:id="849687109">
      <w:bodyDiv w:val="1"/>
      <w:marLeft w:val="0"/>
      <w:marRight w:val="0"/>
      <w:marTop w:val="0"/>
      <w:marBottom w:val="0"/>
      <w:divBdr>
        <w:top w:val="none" w:sz="0" w:space="0" w:color="auto"/>
        <w:left w:val="none" w:sz="0" w:space="0" w:color="auto"/>
        <w:bottom w:val="none" w:sz="0" w:space="0" w:color="auto"/>
        <w:right w:val="none" w:sz="0" w:space="0" w:color="auto"/>
      </w:divBdr>
    </w:div>
    <w:div w:id="852307133">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53373871">
      <w:bodyDiv w:val="1"/>
      <w:marLeft w:val="0"/>
      <w:marRight w:val="0"/>
      <w:marTop w:val="0"/>
      <w:marBottom w:val="0"/>
      <w:divBdr>
        <w:top w:val="none" w:sz="0" w:space="0" w:color="auto"/>
        <w:left w:val="none" w:sz="0" w:space="0" w:color="auto"/>
        <w:bottom w:val="none" w:sz="0" w:space="0" w:color="auto"/>
        <w:right w:val="none" w:sz="0" w:space="0" w:color="auto"/>
      </w:divBdr>
    </w:div>
    <w:div w:id="853961774">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68303260">
      <w:bodyDiv w:val="1"/>
      <w:marLeft w:val="0"/>
      <w:marRight w:val="0"/>
      <w:marTop w:val="0"/>
      <w:marBottom w:val="0"/>
      <w:divBdr>
        <w:top w:val="none" w:sz="0" w:space="0" w:color="auto"/>
        <w:left w:val="none" w:sz="0" w:space="0" w:color="auto"/>
        <w:bottom w:val="none" w:sz="0" w:space="0" w:color="auto"/>
        <w:right w:val="none" w:sz="0" w:space="0" w:color="auto"/>
      </w:divBdr>
      <w:divsChild>
        <w:div w:id="1677882000">
          <w:marLeft w:val="0"/>
          <w:marRight w:val="0"/>
          <w:marTop w:val="0"/>
          <w:marBottom w:val="0"/>
          <w:divBdr>
            <w:top w:val="none" w:sz="0" w:space="0" w:color="auto"/>
            <w:left w:val="none" w:sz="0" w:space="0" w:color="auto"/>
            <w:bottom w:val="none" w:sz="0" w:space="0" w:color="auto"/>
            <w:right w:val="none" w:sz="0" w:space="0" w:color="auto"/>
          </w:divBdr>
          <w:divsChild>
            <w:div w:id="381907215">
              <w:marLeft w:val="0"/>
              <w:marRight w:val="0"/>
              <w:marTop w:val="0"/>
              <w:marBottom w:val="0"/>
              <w:divBdr>
                <w:top w:val="none" w:sz="0" w:space="0" w:color="auto"/>
                <w:left w:val="none" w:sz="0" w:space="0" w:color="auto"/>
                <w:bottom w:val="none" w:sz="0" w:space="0" w:color="auto"/>
                <w:right w:val="none" w:sz="0" w:space="0" w:color="auto"/>
              </w:divBdr>
              <w:divsChild>
                <w:div w:id="17307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5199">
      <w:bodyDiv w:val="1"/>
      <w:marLeft w:val="0"/>
      <w:marRight w:val="0"/>
      <w:marTop w:val="0"/>
      <w:marBottom w:val="0"/>
      <w:divBdr>
        <w:top w:val="none" w:sz="0" w:space="0" w:color="auto"/>
        <w:left w:val="none" w:sz="0" w:space="0" w:color="auto"/>
        <w:bottom w:val="none" w:sz="0" w:space="0" w:color="auto"/>
        <w:right w:val="none" w:sz="0" w:space="0" w:color="auto"/>
      </w:divBdr>
    </w:div>
    <w:div w:id="879584926">
      <w:bodyDiv w:val="1"/>
      <w:marLeft w:val="0"/>
      <w:marRight w:val="0"/>
      <w:marTop w:val="0"/>
      <w:marBottom w:val="0"/>
      <w:divBdr>
        <w:top w:val="none" w:sz="0" w:space="0" w:color="auto"/>
        <w:left w:val="none" w:sz="0" w:space="0" w:color="auto"/>
        <w:bottom w:val="none" w:sz="0" w:space="0" w:color="auto"/>
        <w:right w:val="none" w:sz="0" w:space="0" w:color="auto"/>
      </w:divBdr>
    </w:div>
    <w:div w:id="880288801">
      <w:bodyDiv w:val="1"/>
      <w:marLeft w:val="0"/>
      <w:marRight w:val="0"/>
      <w:marTop w:val="0"/>
      <w:marBottom w:val="0"/>
      <w:divBdr>
        <w:top w:val="none" w:sz="0" w:space="0" w:color="auto"/>
        <w:left w:val="none" w:sz="0" w:space="0" w:color="auto"/>
        <w:bottom w:val="none" w:sz="0" w:space="0" w:color="auto"/>
        <w:right w:val="none" w:sz="0" w:space="0" w:color="auto"/>
      </w:divBdr>
      <w:divsChild>
        <w:div w:id="880678618">
          <w:marLeft w:val="0"/>
          <w:marRight w:val="0"/>
          <w:marTop w:val="0"/>
          <w:marBottom w:val="0"/>
          <w:divBdr>
            <w:top w:val="none" w:sz="0" w:space="0" w:color="auto"/>
            <w:left w:val="none" w:sz="0" w:space="0" w:color="auto"/>
            <w:bottom w:val="none" w:sz="0" w:space="0" w:color="auto"/>
            <w:right w:val="none" w:sz="0" w:space="0" w:color="auto"/>
          </w:divBdr>
          <w:divsChild>
            <w:div w:id="1032070561">
              <w:marLeft w:val="0"/>
              <w:marRight w:val="0"/>
              <w:marTop w:val="0"/>
              <w:marBottom w:val="0"/>
              <w:divBdr>
                <w:top w:val="none" w:sz="0" w:space="0" w:color="auto"/>
                <w:left w:val="none" w:sz="0" w:space="0" w:color="auto"/>
                <w:bottom w:val="none" w:sz="0" w:space="0" w:color="auto"/>
                <w:right w:val="none" w:sz="0" w:space="0" w:color="auto"/>
              </w:divBdr>
              <w:divsChild>
                <w:div w:id="1963464383">
                  <w:marLeft w:val="0"/>
                  <w:marRight w:val="0"/>
                  <w:marTop w:val="0"/>
                  <w:marBottom w:val="0"/>
                  <w:divBdr>
                    <w:top w:val="none" w:sz="0" w:space="0" w:color="auto"/>
                    <w:left w:val="none" w:sz="0" w:space="0" w:color="auto"/>
                    <w:bottom w:val="none" w:sz="0" w:space="0" w:color="auto"/>
                    <w:right w:val="none" w:sz="0" w:space="0" w:color="auto"/>
                  </w:divBdr>
                </w:div>
              </w:divsChild>
            </w:div>
            <w:div w:id="210925003">
              <w:marLeft w:val="0"/>
              <w:marRight w:val="0"/>
              <w:marTop w:val="0"/>
              <w:marBottom w:val="0"/>
              <w:divBdr>
                <w:top w:val="none" w:sz="0" w:space="0" w:color="auto"/>
                <w:left w:val="none" w:sz="0" w:space="0" w:color="auto"/>
                <w:bottom w:val="none" w:sz="0" w:space="0" w:color="auto"/>
                <w:right w:val="none" w:sz="0" w:space="0" w:color="auto"/>
              </w:divBdr>
              <w:divsChild>
                <w:div w:id="854076596">
                  <w:marLeft w:val="0"/>
                  <w:marRight w:val="0"/>
                  <w:marTop w:val="0"/>
                  <w:marBottom w:val="0"/>
                  <w:divBdr>
                    <w:top w:val="none" w:sz="0" w:space="0" w:color="auto"/>
                    <w:left w:val="none" w:sz="0" w:space="0" w:color="auto"/>
                    <w:bottom w:val="none" w:sz="0" w:space="0" w:color="auto"/>
                    <w:right w:val="none" w:sz="0" w:space="0" w:color="auto"/>
                  </w:divBdr>
                </w:div>
              </w:divsChild>
            </w:div>
            <w:div w:id="1560902873">
              <w:marLeft w:val="0"/>
              <w:marRight w:val="0"/>
              <w:marTop w:val="0"/>
              <w:marBottom w:val="0"/>
              <w:divBdr>
                <w:top w:val="none" w:sz="0" w:space="0" w:color="auto"/>
                <w:left w:val="none" w:sz="0" w:space="0" w:color="auto"/>
                <w:bottom w:val="none" w:sz="0" w:space="0" w:color="auto"/>
                <w:right w:val="none" w:sz="0" w:space="0" w:color="auto"/>
              </w:divBdr>
              <w:divsChild>
                <w:div w:id="6056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94304">
      <w:bodyDiv w:val="1"/>
      <w:marLeft w:val="0"/>
      <w:marRight w:val="0"/>
      <w:marTop w:val="0"/>
      <w:marBottom w:val="0"/>
      <w:divBdr>
        <w:top w:val="none" w:sz="0" w:space="0" w:color="auto"/>
        <w:left w:val="none" w:sz="0" w:space="0" w:color="auto"/>
        <w:bottom w:val="none" w:sz="0" w:space="0" w:color="auto"/>
        <w:right w:val="none" w:sz="0" w:space="0" w:color="auto"/>
      </w:divBdr>
    </w:div>
    <w:div w:id="881863211">
      <w:bodyDiv w:val="1"/>
      <w:marLeft w:val="0"/>
      <w:marRight w:val="0"/>
      <w:marTop w:val="0"/>
      <w:marBottom w:val="0"/>
      <w:divBdr>
        <w:top w:val="none" w:sz="0" w:space="0" w:color="auto"/>
        <w:left w:val="none" w:sz="0" w:space="0" w:color="auto"/>
        <w:bottom w:val="none" w:sz="0" w:space="0" w:color="auto"/>
        <w:right w:val="none" w:sz="0" w:space="0" w:color="auto"/>
      </w:divBdr>
    </w:div>
    <w:div w:id="884870740">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892080773">
      <w:bodyDiv w:val="1"/>
      <w:marLeft w:val="0"/>
      <w:marRight w:val="0"/>
      <w:marTop w:val="0"/>
      <w:marBottom w:val="0"/>
      <w:divBdr>
        <w:top w:val="none" w:sz="0" w:space="0" w:color="auto"/>
        <w:left w:val="none" w:sz="0" w:space="0" w:color="auto"/>
        <w:bottom w:val="none" w:sz="0" w:space="0" w:color="auto"/>
        <w:right w:val="none" w:sz="0" w:space="0" w:color="auto"/>
      </w:divBdr>
    </w:div>
    <w:div w:id="893469157">
      <w:bodyDiv w:val="1"/>
      <w:marLeft w:val="0"/>
      <w:marRight w:val="0"/>
      <w:marTop w:val="0"/>
      <w:marBottom w:val="0"/>
      <w:divBdr>
        <w:top w:val="none" w:sz="0" w:space="0" w:color="auto"/>
        <w:left w:val="none" w:sz="0" w:space="0" w:color="auto"/>
        <w:bottom w:val="none" w:sz="0" w:space="0" w:color="auto"/>
        <w:right w:val="none" w:sz="0" w:space="0" w:color="auto"/>
      </w:divBdr>
    </w:div>
    <w:div w:id="899051608">
      <w:bodyDiv w:val="1"/>
      <w:marLeft w:val="0"/>
      <w:marRight w:val="0"/>
      <w:marTop w:val="0"/>
      <w:marBottom w:val="0"/>
      <w:divBdr>
        <w:top w:val="none" w:sz="0" w:space="0" w:color="auto"/>
        <w:left w:val="none" w:sz="0" w:space="0" w:color="auto"/>
        <w:bottom w:val="none" w:sz="0" w:space="0" w:color="auto"/>
        <w:right w:val="none" w:sz="0" w:space="0" w:color="auto"/>
      </w:divBdr>
    </w:div>
    <w:div w:id="902984654">
      <w:bodyDiv w:val="1"/>
      <w:marLeft w:val="0"/>
      <w:marRight w:val="0"/>
      <w:marTop w:val="0"/>
      <w:marBottom w:val="0"/>
      <w:divBdr>
        <w:top w:val="none" w:sz="0" w:space="0" w:color="auto"/>
        <w:left w:val="none" w:sz="0" w:space="0" w:color="auto"/>
        <w:bottom w:val="none" w:sz="0" w:space="0" w:color="auto"/>
        <w:right w:val="none" w:sz="0" w:space="0" w:color="auto"/>
      </w:divBdr>
    </w:div>
    <w:div w:id="912935252">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1662595">
      <w:bodyDiv w:val="1"/>
      <w:marLeft w:val="0"/>
      <w:marRight w:val="0"/>
      <w:marTop w:val="0"/>
      <w:marBottom w:val="0"/>
      <w:divBdr>
        <w:top w:val="none" w:sz="0" w:space="0" w:color="auto"/>
        <w:left w:val="none" w:sz="0" w:space="0" w:color="auto"/>
        <w:bottom w:val="none" w:sz="0" w:space="0" w:color="auto"/>
        <w:right w:val="none" w:sz="0" w:space="0" w:color="auto"/>
      </w:divBdr>
    </w:div>
    <w:div w:id="934749961">
      <w:bodyDiv w:val="1"/>
      <w:marLeft w:val="0"/>
      <w:marRight w:val="0"/>
      <w:marTop w:val="0"/>
      <w:marBottom w:val="0"/>
      <w:divBdr>
        <w:top w:val="none" w:sz="0" w:space="0" w:color="auto"/>
        <w:left w:val="none" w:sz="0" w:space="0" w:color="auto"/>
        <w:bottom w:val="none" w:sz="0" w:space="0" w:color="auto"/>
        <w:right w:val="none" w:sz="0" w:space="0" w:color="auto"/>
      </w:divBdr>
      <w:divsChild>
        <w:div w:id="544832272">
          <w:marLeft w:val="0"/>
          <w:marRight w:val="0"/>
          <w:marTop w:val="0"/>
          <w:marBottom w:val="0"/>
          <w:divBdr>
            <w:top w:val="none" w:sz="0" w:space="0" w:color="auto"/>
            <w:left w:val="none" w:sz="0" w:space="0" w:color="auto"/>
            <w:bottom w:val="none" w:sz="0" w:space="0" w:color="auto"/>
            <w:right w:val="none" w:sz="0" w:space="0" w:color="auto"/>
          </w:divBdr>
          <w:divsChild>
            <w:div w:id="1012956666">
              <w:marLeft w:val="0"/>
              <w:marRight w:val="0"/>
              <w:marTop w:val="0"/>
              <w:marBottom w:val="0"/>
              <w:divBdr>
                <w:top w:val="none" w:sz="0" w:space="0" w:color="auto"/>
                <w:left w:val="none" w:sz="0" w:space="0" w:color="auto"/>
                <w:bottom w:val="none" w:sz="0" w:space="0" w:color="auto"/>
                <w:right w:val="none" w:sz="0" w:space="0" w:color="auto"/>
              </w:divBdr>
              <w:divsChild>
                <w:div w:id="13586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59799215">
      <w:bodyDiv w:val="1"/>
      <w:marLeft w:val="0"/>
      <w:marRight w:val="0"/>
      <w:marTop w:val="0"/>
      <w:marBottom w:val="0"/>
      <w:divBdr>
        <w:top w:val="none" w:sz="0" w:space="0" w:color="auto"/>
        <w:left w:val="none" w:sz="0" w:space="0" w:color="auto"/>
        <w:bottom w:val="none" w:sz="0" w:space="0" w:color="auto"/>
        <w:right w:val="none" w:sz="0" w:space="0" w:color="auto"/>
      </w:divBdr>
    </w:div>
    <w:div w:id="964579967">
      <w:bodyDiv w:val="1"/>
      <w:marLeft w:val="0"/>
      <w:marRight w:val="0"/>
      <w:marTop w:val="0"/>
      <w:marBottom w:val="0"/>
      <w:divBdr>
        <w:top w:val="none" w:sz="0" w:space="0" w:color="auto"/>
        <w:left w:val="none" w:sz="0" w:space="0" w:color="auto"/>
        <w:bottom w:val="none" w:sz="0" w:space="0" w:color="auto"/>
        <w:right w:val="none" w:sz="0" w:space="0" w:color="auto"/>
      </w:divBdr>
    </w:div>
    <w:div w:id="965812181">
      <w:bodyDiv w:val="1"/>
      <w:marLeft w:val="0"/>
      <w:marRight w:val="0"/>
      <w:marTop w:val="0"/>
      <w:marBottom w:val="0"/>
      <w:divBdr>
        <w:top w:val="none" w:sz="0" w:space="0" w:color="auto"/>
        <w:left w:val="none" w:sz="0" w:space="0" w:color="auto"/>
        <w:bottom w:val="none" w:sz="0" w:space="0" w:color="auto"/>
        <w:right w:val="none" w:sz="0" w:space="0" w:color="auto"/>
      </w:divBdr>
      <w:divsChild>
        <w:div w:id="1749307396">
          <w:marLeft w:val="0"/>
          <w:marRight w:val="0"/>
          <w:marTop w:val="0"/>
          <w:marBottom w:val="0"/>
          <w:divBdr>
            <w:top w:val="none" w:sz="0" w:space="0" w:color="auto"/>
            <w:left w:val="none" w:sz="0" w:space="0" w:color="auto"/>
            <w:bottom w:val="none" w:sz="0" w:space="0" w:color="auto"/>
            <w:right w:val="none" w:sz="0" w:space="0" w:color="auto"/>
          </w:divBdr>
          <w:divsChild>
            <w:div w:id="1898273264">
              <w:marLeft w:val="0"/>
              <w:marRight w:val="0"/>
              <w:marTop w:val="0"/>
              <w:marBottom w:val="0"/>
              <w:divBdr>
                <w:top w:val="none" w:sz="0" w:space="0" w:color="auto"/>
                <w:left w:val="none" w:sz="0" w:space="0" w:color="auto"/>
                <w:bottom w:val="none" w:sz="0" w:space="0" w:color="auto"/>
                <w:right w:val="none" w:sz="0" w:space="0" w:color="auto"/>
              </w:divBdr>
              <w:divsChild>
                <w:div w:id="208490801">
                  <w:marLeft w:val="0"/>
                  <w:marRight w:val="0"/>
                  <w:marTop w:val="0"/>
                  <w:marBottom w:val="0"/>
                  <w:divBdr>
                    <w:top w:val="none" w:sz="0" w:space="0" w:color="auto"/>
                    <w:left w:val="none" w:sz="0" w:space="0" w:color="auto"/>
                    <w:bottom w:val="none" w:sz="0" w:space="0" w:color="auto"/>
                    <w:right w:val="none" w:sz="0" w:space="0" w:color="auto"/>
                  </w:divBdr>
                  <w:divsChild>
                    <w:div w:id="1468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125610">
      <w:bodyDiv w:val="1"/>
      <w:marLeft w:val="0"/>
      <w:marRight w:val="0"/>
      <w:marTop w:val="0"/>
      <w:marBottom w:val="0"/>
      <w:divBdr>
        <w:top w:val="none" w:sz="0" w:space="0" w:color="auto"/>
        <w:left w:val="none" w:sz="0" w:space="0" w:color="auto"/>
        <w:bottom w:val="none" w:sz="0" w:space="0" w:color="auto"/>
        <w:right w:val="none" w:sz="0" w:space="0" w:color="auto"/>
      </w:divBdr>
    </w:div>
    <w:div w:id="971405712">
      <w:bodyDiv w:val="1"/>
      <w:marLeft w:val="0"/>
      <w:marRight w:val="0"/>
      <w:marTop w:val="0"/>
      <w:marBottom w:val="0"/>
      <w:divBdr>
        <w:top w:val="none" w:sz="0" w:space="0" w:color="auto"/>
        <w:left w:val="none" w:sz="0" w:space="0" w:color="auto"/>
        <w:bottom w:val="none" w:sz="0" w:space="0" w:color="auto"/>
        <w:right w:val="none" w:sz="0" w:space="0" w:color="auto"/>
      </w:divBdr>
    </w:div>
    <w:div w:id="1001616648">
      <w:bodyDiv w:val="1"/>
      <w:marLeft w:val="0"/>
      <w:marRight w:val="0"/>
      <w:marTop w:val="0"/>
      <w:marBottom w:val="0"/>
      <w:divBdr>
        <w:top w:val="none" w:sz="0" w:space="0" w:color="auto"/>
        <w:left w:val="none" w:sz="0" w:space="0" w:color="auto"/>
        <w:bottom w:val="none" w:sz="0" w:space="0" w:color="auto"/>
        <w:right w:val="none" w:sz="0" w:space="0" w:color="auto"/>
      </w:divBdr>
    </w:div>
    <w:div w:id="1007681697">
      <w:bodyDiv w:val="1"/>
      <w:marLeft w:val="0"/>
      <w:marRight w:val="0"/>
      <w:marTop w:val="0"/>
      <w:marBottom w:val="0"/>
      <w:divBdr>
        <w:top w:val="none" w:sz="0" w:space="0" w:color="auto"/>
        <w:left w:val="none" w:sz="0" w:space="0" w:color="auto"/>
        <w:bottom w:val="none" w:sz="0" w:space="0" w:color="auto"/>
        <w:right w:val="none" w:sz="0" w:space="0" w:color="auto"/>
      </w:divBdr>
    </w:div>
    <w:div w:id="1025325023">
      <w:bodyDiv w:val="1"/>
      <w:marLeft w:val="0"/>
      <w:marRight w:val="0"/>
      <w:marTop w:val="0"/>
      <w:marBottom w:val="0"/>
      <w:divBdr>
        <w:top w:val="none" w:sz="0" w:space="0" w:color="auto"/>
        <w:left w:val="none" w:sz="0" w:space="0" w:color="auto"/>
        <w:bottom w:val="none" w:sz="0" w:space="0" w:color="auto"/>
        <w:right w:val="none" w:sz="0" w:space="0" w:color="auto"/>
      </w:divBdr>
    </w:div>
    <w:div w:id="1035543103">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39285788">
      <w:bodyDiv w:val="1"/>
      <w:marLeft w:val="0"/>
      <w:marRight w:val="0"/>
      <w:marTop w:val="0"/>
      <w:marBottom w:val="0"/>
      <w:divBdr>
        <w:top w:val="none" w:sz="0" w:space="0" w:color="auto"/>
        <w:left w:val="none" w:sz="0" w:space="0" w:color="auto"/>
        <w:bottom w:val="none" w:sz="0" w:space="0" w:color="auto"/>
        <w:right w:val="none" w:sz="0" w:space="0" w:color="auto"/>
      </w:divBdr>
    </w:div>
    <w:div w:id="1043169269">
      <w:bodyDiv w:val="1"/>
      <w:marLeft w:val="0"/>
      <w:marRight w:val="0"/>
      <w:marTop w:val="0"/>
      <w:marBottom w:val="0"/>
      <w:divBdr>
        <w:top w:val="none" w:sz="0" w:space="0" w:color="auto"/>
        <w:left w:val="none" w:sz="0" w:space="0" w:color="auto"/>
        <w:bottom w:val="none" w:sz="0" w:space="0" w:color="auto"/>
        <w:right w:val="none" w:sz="0" w:space="0" w:color="auto"/>
      </w:divBdr>
    </w:div>
    <w:div w:id="104421070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0030073">
      <w:bodyDiv w:val="1"/>
      <w:marLeft w:val="0"/>
      <w:marRight w:val="0"/>
      <w:marTop w:val="0"/>
      <w:marBottom w:val="0"/>
      <w:divBdr>
        <w:top w:val="none" w:sz="0" w:space="0" w:color="auto"/>
        <w:left w:val="none" w:sz="0" w:space="0" w:color="auto"/>
        <w:bottom w:val="none" w:sz="0" w:space="0" w:color="auto"/>
        <w:right w:val="none" w:sz="0" w:space="0" w:color="auto"/>
      </w:divBdr>
    </w:div>
    <w:div w:id="1050691140">
      <w:bodyDiv w:val="1"/>
      <w:marLeft w:val="0"/>
      <w:marRight w:val="0"/>
      <w:marTop w:val="0"/>
      <w:marBottom w:val="0"/>
      <w:divBdr>
        <w:top w:val="none" w:sz="0" w:space="0" w:color="auto"/>
        <w:left w:val="none" w:sz="0" w:space="0" w:color="auto"/>
        <w:bottom w:val="none" w:sz="0" w:space="0" w:color="auto"/>
        <w:right w:val="none" w:sz="0" w:space="0" w:color="auto"/>
      </w:divBdr>
    </w:div>
    <w:div w:id="1052462995">
      <w:bodyDiv w:val="1"/>
      <w:marLeft w:val="0"/>
      <w:marRight w:val="0"/>
      <w:marTop w:val="0"/>
      <w:marBottom w:val="0"/>
      <w:divBdr>
        <w:top w:val="none" w:sz="0" w:space="0" w:color="auto"/>
        <w:left w:val="none" w:sz="0" w:space="0" w:color="auto"/>
        <w:bottom w:val="none" w:sz="0" w:space="0" w:color="auto"/>
        <w:right w:val="none" w:sz="0" w:space="0" w:color="auto"/>
      </w:divBdr>
    </w:div>
    <w:div w:id="1053457981">
      <w:bodyDiv w:val="1"/>
      <w:marLeft w:val="0"/>
      <w:marRight w:val="0"/>
      <w:marTop w:val="0"/>
      <w:marBottom w:val="0"/>
      <w:divBdr>
        <w:top w:val="none" w:sz="0" w:space="0" w:color="auto"/>
        <w:left w:val="none" w:sz="0" w:space="0" w:color="auto"/>
        <w:bottom w:val="none" w:sz="0" w:space="0" w:color="auto"/>
        <w:right w:val="none" w:sz="0" w:space="0" w:color="auto"/>
      </w:divBdr>
    </w:div>
    <w:div w:id="1054742947">
      <w:bodyDiv w:val="1"/>
      <w:marLeft w:val="0"/>
      <w:marRight w:val="0"/>
      <w:marTop w:val="0"/>
      <w:marBottom w:val="0"/>
      <w:divBdr>
        <w:top w:val="none" w:sz="0" w:space="0" w:color="auto"/>
        <w:left w:val="none" w:sz="0" w:space="0" w:color="auto"/>
        <w:bottom w:val="none" w:sz="0" w:space="0" w:color="auto"/>
        <w:right w:val="none" w:sz="0" w:space="0" w:color="auto"/>
      </w:divBdr>
    </w:div>
    <w:div w:id="1055200471">
      <w:bodyDiv w:val="1"/>
      <w:marLeft w:val="0"/>
      <w:marRight w:val="0"/>
      <w:marTop w:val="0"/>
      <w:marBottom w:val="0"/>
      <w:divBdr>
        <w:top w:val="none" w:sz="0" w:space="0" w:color="auto"/>
        <w:left w:val="none" w:sz="0" w:space="0" w:color="auto"/>
        <w:bottom w:val="none" w:sz="0" w:space="0" w:color="auto"/>
        <w:right w:val="none" w:sz="0" w:space="0" w:color="auto"/>
      </w:divBdr>
    </w:div>
    <w:div w:id="1080178382">
      <w:bodyDiv w:val="1"/>
      <w:marLeft w:val="0"/>
      <w:marRight w:val="0"/>
      <w:marTop w:val="0"/>
      <w:marBottom w:val="0"/>
      <w:divBdr>
        <w:top w:val="none" w:sz="0" w:space="0" w:color="auto"/>
        <w:left w:val="none" w:sz="0" w:space="0" w:color="auto"/>
        <w:bottom w:val="none" w:sz="0" w:space="0" w:color="auto"/>
        <w:right w:val="none" w:sz="0" w:space="0" w:color="auto"/>
      </w:divBdr>
    </w:div>
    <w:div w:id="1087118193">
      <w:bodyDiv w:val="1"/>
      <w:marLeft w:val="0"/>
      <w:marRight w:val="0"/>
      <w:marTop w:val="0"/>
      <w:marBottom w:val="0"/>
      <w:divBdr>
        <w:top w:val="none" w:sz="0" w:space="0" w:color="auto"/>
        <w:left w:val="none" w:sz="0" w:space="0" w:color="auto"/>
        <w:bottom w:val="none" w:sz="0" w:space="0" w:color="auto"/>
        <w:right w:val="none" w:sz="0" w:space="0" w:color="auto"/>
      </w:divBdr>
    </w:div>
    <w:div w:id="1090004571">
      <w:bodyDiv w:val="1"/>
      <w:marLeft w:val="0"/>
      <w:marRight w:val="0"/>
      <w:marTop w:val="0"/>
      <w:marBottom w:val="0"/>
      <w:divBdr>
        <w:top w:val="none" w:sz="0" w:space="0" w:color="auto"/>
        <w:left w:val="none" w:sz="0" w:space="0" w:color="auto"/>
        <w:bottom w:val="none" w:sz="0" w:space="0" w:color="auto"/>
        <w:right w:val="none" w:sz="0" w:space="0" w:color="auto"/>
      </w:divBdr>
    </w:div>
    <w:div w:id="1105268564">
      <w:bodyDiv w:val="1"/>
      <w:marLeft w:val="0"/>
      <w:marRight w:val="0"/>
      <w:marTop w:val="0"/>
      <w:marBottom w:val="0"/>
      <w:divBdr>
        <w:top w:val="none" w:sz="0" w:space="0" w:color="auto"/>
        <w:left w:val="none" w:sz="0" w:space="0" w:color="auto"/>
        <w:bottom w:val="none" w:sz="0" w:space="0" w:color="auto"/>
        <w:right w:val="none" w:sz="0" w:space="0" w:color="auto"/>
      </w:divBdr>
    </w:div>
    <w:div w:id="1108282684">
      <w:bodyDiv w:val="1"/>
      <w:marLeft w:val="0"/>
      <w:marRight w:val="0"/>
      <w:marTop w:val="0"/>
      <w:marBottom w:val="0"/>
      <w:divBdr>
        <w:top w:val="none" w:sz="0" w:space="0" w:color="auto"/>
        <w:left w:val="none" w:sz="0" w:space="0" w:color="auto"/>
        <w:bottom w:val="none" w:sz="0" w:space="0" w:color="auto"/>
        <w:right w:val="none" w:sz="0" w:space="0" w:color="auto"/>
      </w:divBdr>
    </w:div>
    <w:div w:id="1112867492">
      <w:bodyDiv w:val="1"/>
      <w:marLeft w:val="0"/>
      <w:marRight w:val="0"/>
      <w:marTop w:val="0"/>
      <w:marBottom w:val="0"/>
      <w:divBdr>
        <w:top w:val="none" w:sz="0" w:space="0" w:color="auto"/>
        <w:left w:val="none" w:sz="0" w:space="0" w:color="auto"/>
        <w:bottom w:val="none" w:sz="0" w:space="0" w:color="auto"/>
        <w:right w:val="none" w:sz="0" w:space="0" w:color="auto"/>
      </w:divBdr>
    </w:div>
    <w:div w:id="1115247911">
      <w:bodyDiv w:val="1"/>
      <w:marLeft w:val="0"/>
      <w:marRight w:val="0"/>
      <w:marTop w:val="0"/>
      <w:marBottom w:val="0"/>
      <w:divBdr>
        <w:top w:val="none" w:sz="0" w:space="0" w:color="auto"/>
        <w:left w:val="none" w:sz="0" w:space="0" w:color="auto"/>
        <w:bottom w:val="none" w:sz="0" w:space="0" w:color="auto"/>
        <w:right w:val="none" w:sz="0" w:space="0" w:color="auto"/>
      </w:divBdr>
    </w:div>
    <w:div w:id="1115832015">
      <w:bodyDiv w:val="1"/>
      <w:marLeft w:val="0"/>
      <w:marRight w:val="0"/>
      <w:marTop w:val="0"/>
      <w:marBottom w:val="0"/>
      <w:divBdr>
        <w:top w:val="none" w:sz="0" w:space="0" w:color="auto"/>
        <w:left w:val="none" w:sz="0" w:space="0" w:color="auto"/>
        <w:bottom w:val="none" w:sz="0" w:space="0" w:color="auto"/>
        <w:right w:val="none" w:sz="0" w:space="0" w:color="auto"/>
      </w:divBdr>
    </w:div>
    <w:div w:id="1116676201">
      <w:bodyDiv w:val="1"/>
      <w:marLeft w:val="0"/>
      <w:marRight w:val="0"/>
      <w:marTop w:val="0"/>
      <w:marBottom w:val="0"/>
      <w:divBdr>
        <w:top w:val="none" w:sz="0" w:space="0" w:color="auto"/>
        <w:left w:val="none" w:sz="0" w:space="0" w:color="auto"/>
        <w:bottom w:val="none" w:sz="0" w:space="0" w:color="auto"/>
        <w:right w:val="none" w:sz="0" w:space="0" w:color="auto"/>
      </w:divBdr>
    </w:div>
    <w:div w:id="1120685166">
      <w:bodyDiv w:val="1"/>
      <w:marLeft w:val="0"/>
      <w:marRight w:val="0"/>
      <w:marTop w:val="0"/>
      <w:marBottom w:val="0"/>
      <w:divBdr>
        <w:top w:val="none" w:sz="0" w:space="0" w:color="auto"/>
        <w:left w:val="none" w:sz="0" w:space="0" w:color="auto"/>
        <w:bottom w:val="none" w:sz="0" w:space="0" w:color="auto"/>
        <w:right w:val="none" w:sz="0" w:space="0" w:color="auto"/>
      </w:divBdr>
    </w:div>
    <w:div w:id="1129981870">
      <w:bodyDiv w:val="1"/>
      <w:marLeft w:val="0"/>
      <w:marRight w:val="0"/>
      <w:marTop w:val="0"/>
      <w:marBottom w:val="0"/>
      <w:divBdr>
        <w:top w:val="none" w:sz="0" w:space="0" w:color="auto"/>
        <w:left w:val="none" w:sz="0" w:space="0" w:color="auto"/>
        <w:bottom w:val="none" w:sz="0" w:space="0" w:color="auto"/>
        <w:right w:val="none" w:sz="0" w:space="0" w:color="auto"/>
      </w:divBdr>
    </w:div>
    <w:div w:id="1134978938">
      <w:bodyDiv w:val="1"/>
      <w:marLeft w:val="0"/>
      <w:marRight w:val="0"/>
      <w:marTop w:val="0"/>
      <w:marBottom w:val="0"/>
      <w:divBdr>
        <w:top w:val="none" w:sz="0" w:space="0" w:color="auto"/>
        <w:left w:val="none" w:sz="0" w:space="0" w:color="auto"/>
        <w:bottom w:val="none" w:sz="0" w:space="0" w:color="auto"/>
        <w:right w:val="none" w:sz="0" w:space="0" w:color="auto"/>
      </w:divBdr>
    </w:div>
    <w:div w:id="1136022633">
      <w:bodyDiv w:val="1"/>
      <w:marLeft w:val="0"/>
      <w:marRight w:val="0"/>
      <w:marTop w:val="0"/>
      <w:marBottom w:val="0"/>
      <w:divBdr>
        <w:top w:val="none" w:sz="0" w:space="0" w:color="auto"/>
        <w:left w:val="none" w:sz="0" w:space="0" w:color="auto"/>
        <w:bottom w:val="none" w:sz="0" w:space="0" w:color="auto"/>
        <w:right w:val="none" w:sz="0" w:space="0" w:color="auto"/>
      </w:divBdr>
    </w:div>
    <w:div w:id="1139802352">
      <w:bodyDiv w:val="1"/>
      <w:marLeft w:val="0"/>
      <w:marRight w:val="0"/>
      <w:marTop w:val="0"/>
      <w:marBottom w:val="0"/>
      <w:divBdr>
        <w:top w:val="none" w:sz="0" w:space="0" w:color="auto"/>
        <w:left w:val="none" w:sz="0" w:space="0" w:color="auto"/>
        <w:bottom w:val="none" w:sz="0" w:space="0" w:color="auto"/>
        <w:right w:val="none" w:sz="0" w:space="0" w:color="auto"/>
      </w:divBdr>
    </w:div>
    <w:div w:id="1145076419">
      <w:bodyDiv w:val="1"/>
      <w:marLeft w:val="0"/>
      <w:marRight w:val="0"/>
      <w:marTop w:val="0"/>
      <w:marBottom w:val="0"/>
      <w:divBdr>
        <w:top w:val="none" w:sz="0" w:space="0" w:color="auto"/>
        <w:left w:val="none" w:sz="0" w:space="0" w:color="auto"/>
        <w:bottom w:val="none" w:sz="0" w:space="0" w:color="auto"/>
        <w:right w:val="none" w:sz="0" w:space="0" w:color="auto"/>
      </w:divBdr>
    </w:div>
    <w:div w:id="1147283712">
      <w:bodyDiv w:val="1"/>
      <w:marLeft w:val="0"/>
      <w:marRight w:val="0"/>
      <w:marTop w:val="0"/>
      <w:marBottom w:val="0"/>
      <w:divBdr>
        <w:top w:val="none" w:sz="0" w:space="0" w:color="auto"/>
        <w:left w:val="none" w:sz="0" w:space="0" w:color="auto"/>
        <w:bottom w:val="none" w:sz="0" w:space="0" w:color="auto"/>
        <w:right w:val="none" w:sz="0" w:space="0" w:color="auto"/>
      </w:divBdr>
    </w:div>
    <w:div w:id="1151487133">
      <w:bodyDiv w:val="1"/>
      <w:marLeft w:val="0"/>
      <w:marRight w:val="0"/>
      <w:marTop w:val="0"/>
      <w:marBottom w:val="0"/>
      <w:divBdr>
        <w:top w:val="none" w:sz="0" w:space="0" w:color="auto"/>
        <w:left w:val="none" w:sz="0" w:space="0" w:color="auto"/>
        <w:bottom w:val="none" w:sz="0" w:space="0" w:color="auto"/>
        <w:right w:val="none" w:sz="0" w:space="0" w:color="auto"/>
      </w:divBdr>
    </w:div>
    <w:div w:id="1153444510">
      <w:bodyDiv w:val="1"/>
      <w:marLeft w:val="0"/>
      <w:marRight w:val="0"/>
      <w:marTop w:val="0"/>
      <w:marBottom w:val="0"/>
      <w:divBdr>
        <w:top w:val="none" w:sz="0" w:space="0" w:color="auto"/>
        <w:left w:val="none" w:sz="0" w:space="0" w:color="auto"/>
        <w:bottom w:val="none" w:sz="0" w:space="0" w:color="auto"/>
        <w:right w:val="none" w:sz="0" w:space="0" w:color="auto"/>
      </w:divBdr>
    </w:div>
    <w:div w:id="1159614232">
      <w:bodyDiv w:val="1"/>
      <w:marLeft w:val="0"/>
      <w:marRight w:val="0"/>
      <w:marTop w:val="0"/>
      <w:marBottom w:val="0"/>
      <w:divBdr>
        <w:top w:val="none" w:sz="0" w:space="0" w:color="auto"/>
        <w:left w:val="none" w:sz="0" w:space="0" w:color="auto"/>
        <w:bottom w:val="none" w:sz="0" w:space="0" w:color="auto"/>
        <w:right w:val="none" w:sz="0" w:space="0" w:color="auto"/>
      </w:divBdr>
    </w:div>
    <w:div w:id="1159619739">
      <w:bodyDiv w:val="1"/>
      <w:marLeft w:val="0"/>
      <w:marRight w:val="0"/>
      <w:marTop w:val="0"/>
      <w:marBottom w:val="0"/>
      <w:divBdr>
        <w:top w:val="none" w:sz="0" w:space="0" w:color="auto"/>
        <w:left w:val="none" w:sz="0" w:space="0" w:color="auto"/>
        <w:bottom w:val="none" w:sz="0" w:space="0" w:color="auto"/>
        <w:right w:val="none" w:sz="0" w:space="0" w:color="auto"/>
      </w:divBdr>
      <w:divsChild>
        <w:div w:id="1669207513">
          <w:marLeft w:val="0"/>
          <w:marRight w:val="0"/>
          <w:marTop w:val="0"/>
          <w:marBottom w:val="0"/>
          <w:divBdr>
            <w:top w:val="none" w:sz="0" w:space="0" w:color="auto"/>
            <w:left w:val="none" w:sz="0" w:space="0" w:color="auto"/>
            <w:bottom w:val="none" w:sz="0" w:space="0" w:color="auto"/>
            <w:right w:val="none" w:sz="0" w:space="0" w:color="auto"/>
          </w:divBdr>
          <w:divsChild>
            <w:div w:id="285696143">
              <w:marLeft w:val="0"/>
              <w:marRight w:val="0"/>
              <w:marTop w:val="0"/>
              <w:marBottom w:val="0"/>
              <w:divBdr>
                <w:top w:val="none" w:sz="0" w:space="0" w:color="auto"/>
                <w:left w:val="none" w:sz="0" w:space="0" w:color="auto"/>
                <w:bottom w:val="none" w:sz="0" w:space="0" w:color="auto"/>
                <w:right w:val="none" w:sz="0" w:space="0" w:color="auto"/>
              </w:divBdr>
              <w:divsChild>
                <w:div w:id="102290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64399344">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186946971">
      <w:bodyDiv w:val="1"/>
      <w:marLeft w:val="0"/>
      <w:marRight w:val="0"/>
      <w:marTop w:val="0"/>
      <w:marBottom w:val="0"/>
      <w:divBdr>
        <w:top w:val="none" w:sz="0" w:space="0" w:color="auto"/>
        <w:left w:val="none" w:sz="0" w:space="0" w:color="auto"/>
        <w:bottom w:val="none" w:sz="0" w:space="0" w:color="auto"/>
        <w:right w:val="none" w:sz="0" w:space="0" w:color="auto"/>
      </w:divBdr>
    </w:div>
    <w:div w:id="1199976903">
      <w:bodyDiv w:val="1"/>
      <w:marLeft w:val="0"/>
      <w:marRight w:val="0"/>
      <w:marTop w:val="0"/>
      <w:marBottom w:val="0"/>
      <w:divBdr>
        <w:top w:val="none" w:sz="0" w:space="0" w:color="auto"/>
        <w:left w:val="none" w:sz="0" w:space="0" w:color="auto"/>
        <w:bottom w:val="none" w:sz="0" w:space="0" w:color="auto"/>
        <w:right w:val="none" w:sz="0" w:space="0" w:color="auto"/>
      </w:divBdr>
    </w:div>
    <w:div w:id="1207835870">
      <w:bodyDiv w:val="1"/>
      <w:marLeft w:val="0"/>
      <w:marRight w:val="0"/>
      <w:marTop w:val="0"/>
      <w:marBottom w:val="0"/>
      <w:divBdr>
        <w:top w:val="none" w:sz="0" w:space="0" w:color="auto"/>
        <w:left w:val="none" w:sz="0" w:space="0" w:color="auto"/>
        <w:bottom w:val="none" w:sz="0" w:space="0" w:color="auto"/>
        <w:right w:val="none" w:sz="0" w:space="0" w:color="auto"/>
      </w:divBdr>
    </w:div>
    <w:div w:id="1209606088">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29265263">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42714474">
      <w:bodyDiv w:val="1"/>
      <w:marLeft w:val="0"/>
      <w:marRight w:val="0"/>
      <w:marTop w:val="0"/>
      <w:marBottom w:val="0"/>
      <w:divBdr>
        <w:top w:val="none" w:sz="0" w:space="0" w:color="auto"/>
        <w:left w:val="none" w:sz="0" w:space="0" w:color="auto"/>
        <w:bottom w:val="none" w:sz="0" w:space="0" w:color="auto"/>
        <w:right w:val="none" w:sz="0" w:space="0" w:color="auto"/>
      </w:divBdr>
    </w:div>
    <w:div w:id="1242988395">
      <w:bodyDiv w:val="1"/>
      <w:marLeft w:val="0"/>
      <w:marRight w:val="0"/>
      <w:marTop w:val="0"/>
      <w:marBottom w:val="0"/>
      <w:divBdr>
        <w:top w:val="none" w:sz="0" w:space="0" w:color="auto"/>
        <w:left w:val="none" w:sz="0" w:space="0" w:color="auto"/>
        <w:bottom w:val="none" w:sz="0" w:space="0" w:color="auto"/>
        <w:right w:val="none" w:sz="0" w:space="0" w:color="auto"/>
      </w:divBdr>
    </w:div>
    <w:div w:id="1250038196">
      <w:bodyDiv w:val="1"/>
      <w:marLeft w:val="0"/>
      <w:marRight w:val="0"/>
      <w:marTop w:val="0"/>
      <w:marBottom w:val="0"/>
      <w:divBdr>
        <w:top w:val="none" w:sz="0" w:space="0" w:color="auto"/>
        <w:left w:val="none" w:sz="0" w:space="0" w:color="auto"/>
        <w:bottom w:val="none" w:sz="0" w:space="0" w:color="auto"/>
        <w:right w:val="none" w:sz="0" w:space="0" w:color="auto"/>
      </w:divBdr>
    </w:div>
    <w:div w:id="1261447430">
      <w:bodyDiv w:val="1"/>
      <w:marLeft w:val="0"/>
      <w:marRight w:val="0"/>
      <w:marTop w:val="0"/>
      <w:marBottom w:val="0"/>
      <w:divBdr>
        <w:top w:val="none" w:sz="0" w:space="0" w:color="auto"/>
        <w:left w:val="none" w:sz="0" w:space="0" w:color="auto"/>
        <w:bottom w:val="none" w:sz="0" w:space="0" w:color="auto"/>
        <w:right w:val="none" w:sz="0" w:space="0" w:color="auto"/>
      </w:divBdr>
      <w:divsChild>
        <w:div w:id="1028874432">
          <w:marLeft w:val="0"/>
          <w:marRight w:val="0"/>
          <w:marTop w:val="0"/>
          <w:marBottom w:val="0"/>
          <w:divBdr>
            <w:top w:val="none" w:sz="0" w:space="0" w:color="auto"/>
            <w:left w:val="none" w:sz="0" w:space="0" w:color="auto"/>
            <w:bottom w:val="none" w:sz="0" w:space="0" w:color="auto"/>
            <w:right w:val="none" w:sz="0" w:space="0" w:color="auto"/>
          </w:divBdr>
          <w:divsChild>
            <w:div w:id="120537871">
              <w:marLeft w:val="0"/>
              <w:marRight w:val="0"/>
              <w:marTop w:val="0"/>
              <w:marBottom w:val="0"/>
              <w:divBdr>
                <w:top w:val="none" w:sz="0" w:space="0" w:color="auto"/>
                <w:left w:val="none" w:sz="0" w:space="0" w:color="auto"/>
                <w:bottom w:val="none" w:sz="0" w:space="0" w:color="auto"/>
                <w:right w:val="none" w:sz="0" w:space="0" w:color="auto"/>
              </w:divBdr>
              <w:divsChild>
                <w:div w:id="1433669950">
                  <w:marLeft w:val="0"/>
                  <w:marRight w:val="0"/>
                  <w:marTop w:val="0"/>
                  <w:marBottom w:val="0"/>
                  <w:divBdr>
                    <w:top w:val="none" w:sz="0" w:space="0" w:color="auto"/>
                    <w:left w:val="none" w:sz="0" w:space="0" w:color="auto"/>
                    <w:bottom w:val="none" w:sz="0" w:space="0" w:color="auto"/>
                    <w:right w:val="none" w:sz="0" w:space="0" w:color="auto"/>
                  </w:divBdr>
                  <w:divsChild>
                    <w:div w:id="15979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422619">
      <w:bodyDiv w:val="1"/>
      <w:marLeft w:val="0"/>
      <w:marRight w:val="0"/>
      <w:marTop w:val="0"/>
      <w:marBottom w:val="0"/>
      <w:divBdr>
        <w:top w:val="none" w:sz="0" w:space="0" w:color="auto"/>
        <w:left w:val="none" w:sz="0" w:space="0" w:color="auto"/>
        <w:bottom w:val="none" w:sz="0" w:space="0" w:color="auto"/>
        <w:right w:val="none" w:sz="0" w:space="0" w:color="auto"/>
      </w:divBdr>
    </w:div>
    <w:div w:id="1271166417">
      <w:bodyDiv w:val="1"/>
      <w:marLeft w:val="0"/>
      <w:marRight w:val="0"/>
      <w:marTop w:val="0"/>
      <w:marBottom w:val="0"/>
      <w:divBdr>
        <w:top w:val="none" w:sz="0" w:space="0" w:color="auto"/>
        <w:left w:val="none" w:sz="0" w:space="0" w:color="auto"/>
        <w:bottom w:val="none" w:sz="0" w:space="0" w:color="auto"/>
        <w:right w:val="none" w:sz="0" w:space="0" w:color="auto"/>
      </w:divBdr>
    </w:div>
    <w:div w:id="1290668976">
      <w:bodyDiv w:val="1"/>
      <w:marLeft w:val="0"/>
      <w:marRight w:val="0"/>
      <w:marTop w:val="0"/>
      <w:marBottom w:val="0"/>
      <w:divBdr>
        <w:top w:val="none" w:sz="0" w:space="0" w:color="auto"/>
        <w:left w:val="none" w:sz="0" w:space="0" w:color="auto"/>
        <w:bottom w:val="none" w:sz="0" w:space="0" w:color="auto"/>
        <w:right w:val="none" w:sz="0" w:space="0" w:color="auto"/>
      </w:divBdr>
    </w:div>
    <w:div w:id="1296788577">
      <w:bodyDiv w:val="1"/>
      <w:marLeft w:val="0"/>
      <w:marRight w:val="0"/>
      <w:marTop w:val="0"/>
      <w:marBottom w:val="0"/>
      <w:divBdr>
        <w:top w:val="none" w:sz="0" w:space="0" w:color="auto"/>
        <w:left w:val="none" w:sz="0" w:space="0" w:color="auto"/>
        <w:bottom w:val="none" w:sz="0" w:space="0" w:color="auto"/>
        <w:right w:val="none" w:sz="0" w:space="0" w:color="auto"/>
      </w:divBdr>
    </w:div>
    <w:div w:id="1315642465">
      <w:bodyDiv w:val="1"/>
      <w:marLeft w:val="0"/>
      <w:marRight w:val="0"/>
      <w:marTop w:val="0"/>
      <w:marBottom w:val="0"/>
      <w:divBdr>
        <w:top w:val="none" w:sz="0" w:space="0" w:color="auto"/>
        <w:left w:val="none" w:sz="0" w:space="0" w:color="auto"/>
        <w:bottom w:val="none" w:sz="0" w:space="0" w:color="auto"/>
        <w:right w:val="none" w:sz="0" w:space="0" w:color="auto"/>
      </w:divBdr>
    </w:div>
    <w:div w:id="1317949929">
      <w:bodyDiv w:val="1"/>
      <w:marLeft w:val="0"/>
      <w:marRight w:val="0"/>
      <w:marTop w:val="0"/>
      <w:marBottom w:val="0"/>
      <w:divBdr>
        <w:top w:val="none" w:sz="0" w:space="0" w:color="auto"/>
        <w:left w:val="none" w:sz="0" w:space="0" w:color="auto"/>
        <w:bottom w:val="none" w:sz="0" w:space="0" w:color="auto"/>
        <w:right w:val="none" w:sz="0" w:space="0" w:color="auto"/>
      </w:divBdr>
    </w:div>
    <w:div w:id="1323922804">
      <w:bodyDiv w:val="1"/>
      <w:marLeft w:val="0"/>
      <w:marRight w:val="0"/>
      <w:marTop w:val="0"/>
      <w:marBottom w:val="0"/>
      <w:divBdr>
        <w:top w:val="none" w:sz="0" w:space="0" w:color="auto"/>
        <w:left w:val="none" w:sz="0" w:space="0" w:color="auto"/>
        <w:bottom w:val="none" w:sz="0" w:space="0" w:color="auto"/>
        <w:right w:val="none" w:sz="0" w:space="0" w:color="auto"/>
      </w:divBdr>
    </w:div>
    <w:div w:id="1324973848">
      <w:bodyDiv w:val="1"/>
      <w:marLeft w:val="0"/>
      <w:marRight w:val="0"/>
      <w:marTop w:val="0"/>
      <w:marBottom w:val="0"/>
      <w:divBdr>
        <w:top w:val="none" w:sz="0" w:space="0" w:color="auto"/>
        <w:left w:val="none" w:sz="0" w:space="0" w:color="auto"/>
        <w:bottom w:val="none" w:sz="0" w:space="0" w:color="auto"/>
        <w:right w:val="none" w:sz="0" w:space="0" w:color="auto"/>
      </w:divBdr>
    </w:div>
    <w:div w:id="1326205726">
      <w:bodyDiv w:val="1"/>
      <w:marLeft w:val="0"/>
      <w:marRight w:val="0"/>
      <w:marTop w:val="0"/>
      <w:marBottom w:val="0"/>
      <w:divBdr>
        <w:top w:val="none" w:sz="0" w:space="0" w:color="auto"/>
        <w:left w:val="none" w:sz="0" w:space="0" w:color="auto"/>
        <w:bottom w:val="none" w:sz="0" w:space="0" w:color="auto"/>
        <w:right w:val="none" w:sz="0" w:space="0" w:color="auto"/>
      </w:divBdr>
    </w:div>
    <w:div w:id="1331981974">
      <w:bodyDiv w:val="1"/>
      <w:marLeft w:val="0"/>
      <w:marRight w:val="0"/>
      <w:marTop w:val="0"/>
      <w:marBottom w:val="0"/>
      <w:divBdr>
        <w:top w:val="none" w:sz="0" w:space="0" w:color="auto"/>
        <w:left w:val="none" w:sz="0" w:space="0" w:color="auto"/>
        <w:bottom w:val="none" w:sz="0" w:space="0" w:color="auto"/>
        <w:right w:val="none" w:sz="0" w:space="0" w:color="auto"/>
      </w:divBdr>
    </w:div>
    <w:div w:id="1332441561">
      <w:bodyDiv w:val="1"/>
      <w:marLeft w:val="0"/>
      <w:marRight w:val="0"/>
      <w:marTop w:val="0"/>
      <w:marBottom w:val="0"/>
      <w:divBdr>
        <w:top w:val="none" w:sz="0" w:space="0" w:color="auto"/>
        <w:left w:val="none" w:sz="0" w:space="0" w:color="auto"/>
        <w:bottom w:val="none" w:sz="0" w:space="0" w:color="auto"/>
        <w:right w:val="none" w:sz="0" w:space="0" w:color="auto"/>
      </w:divBdr>
    </w:div>
    <w:div w:id="1332876348">
      <w:bodyDiv w:val="1"/>
      <w:marLeft w:val="0"/>
      <w:marRight w:val="0"/>
      <w:marTop w:val="0"/>
      <w:marBottom w:val="0"/>
      <w:divBdr>
        <w:top w:val="none" w:sz="0" w:space="0" w:color="auto"/>
        <w:left w:val="none" w:sz="0" w:space="0" w:color="auto"/>
        <w:bottom w:val="none" w:sz="0" w:space="0" w:color="auto"/>
        <w:right w:val="none" w:sz="0" w:space="0" w:color="auto"/>
      </w:divBdr>
      <w:divsChild>
        <w:div w:id="1555501539">
          <w:marLeft w:val="0"/>
          <w:marRight w:val="0"/>
          <w:marTop w:val="0"/>
          <w:marBottom w:val="0"/>
          <w:divBdr>
            <w:top w:val="none" w:sz="0" w:space="0" w:color="auto"/>
            <w:left w:val="none" w:sz="0" w:space="0" w:color="auto"/>
            <w:bottom w:val="none" w:sz="0" w:space="0" w:color="auto"/>
            <w:right w:val="none" w:sz="0" w:space="0" w:color="auto"/>
          </w:divBdr>
          <w:divsChild>
            <w:div w:id="1974627621">
              <w:marLeft w:val="0"/>
              <w:marRight w:val="0"/>
              <w:marTop w:val="0"/>
              <w:marBottom w:val="0"/>
              <w:divBdr>
                <w:top w:val="none" w:sz="0" w:space="0" w:color="auto"/>
                <w:left w:val="none" w:sz="0" w:space="0" w:color="auto"/>
                <w:bottom w:val="none" w:sz="0" w:space="0" w:color="auto"/>
                <w:right w:val="none" w:sz="0" w:space="0" w:color="auto"/>
              </w:divBdr>
              <w:divsChild>
                <w:div w:id="13103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42925820">
      <w:bodyDiv w:val="1"/>
      <w:marLeft w:val="0"/>
      <w:marRight w:val="0"/>
      <w:marTop w:val="0"/>
      <w:marBottom w:val="0"/>
      <w:divBdr>
        <w:top w:val="none" w:sz="0" w:space="0" w:color="auto"/>
        <w:left w:val="none" w:sz="0" w:space="0" w:color="auto"/>
        <w:bottom w:val="none" w:sz="0" w:space="0" w:color="auto"/>
        <w:right w:val="none" w:sz="0" w:space="0" w:color="auto"/>
      </w:divBdr>
    </w:div>
    <w:div w:id="1347053786">
      <w:bodyDiv w:val="1"/>
      <w:marLeft w:val="0"/>
      <w:marRight w:val="0"/>
      <w:marTop w:val="0"/>
      <w:marBottom w:val="0"/>
      <w:divBdr>
        <w:top w:val="none" w:sz="0" w:space="0" w:color="auto"/>
        <w:left w:val="none" w:sz="0" w:space="0" w:color="auto"/>
        <w:bottom w:val="none" w:sz="0" w:space="0" w:color="auto"/>
        <w:right w:val="none" w:sz="0" w:space="0" w:color="auto"/>
      </w:divBdr>
    </w:div>
    <w:div w:id="1348408614">
      <w:bodyDiv w:val="1"/>
      <w:marLeft w:val="0"/>
      <w:marRight w:val="0"/>
      <w:marTop w:val="0"/>
      <w:marBottom w:val="0"/>
      <w:divBdr>
        <w:top w:val="none" w:sz="0" w:space="0" w:color="auto"/>
        <w:left w:val="none" w:sz="0" w:space="0" w:color="auto"/>
        <w:bottom w:val="none" w:sz="0" w:space="0" w:color="auto"/>
        <w:right w:val="none" w:sz="0" w:space="0" w:color="auto"/>
      </w:divBdr>
    </w:div>
    <w:div w:id="1351250853">
      <w:bodyDiv w:val="1"/>
      <w:marLeft w:val="0"/>
      <w:marRight w:val="0"/>
      <w:marTop w:val="0"/>
      <w:marBottom w:val="0"/>
      <w:divBdr>
        <w:top w:val="none" w:sz="0" w:space="0" w:color="auto"/>
        <w:left w:val="none" w:sz="0" w:space="0" w:color="auto"/>
        <w:bottom w:val="none" w:sz="0" w:space="0" w:color="auto"/>
        <w:right w:val="none" w:sz="0" w:space="0" w:color="auto"/>
      </w:divBdr>
    </w:div>
    <w:div w:id="1362363373">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2902747">
      <w:bodyDiv w:val="1"/>
      <w:marLeft w:val="0"/>
      <w:marRight w:val="0"/>
      <w:marTop w:val="0"/>
      <w:marBottom w:val="0"/>
      <w:divBdr>
        <w:top w:val="none" w:sz="0" w:space="0" w:color="auto"/>
        <w:left w:val="none" w:sz="0" w:space="0" w:color="auto"/>
        <w:bottom w:val="none" w:sz="0" w:space="0" w:color="auto"/>
        <w:right w:val="none" w:sz="0" w:space="0" w:color="auto"/>
      </w:divBdr>
    </w:div>
    <w:div w:id="1387218677">
      <w:bodyDiv w:val="1"/>
      <w:marLeft w:val="0"/>
      <w:marRight w:val="0"/>
      <w:marTop w:val="0"/>
      <w:marBottom w:val="0"/>
      <w:divBdr>
        <w:top w:val="none" w:sz="0" w:space="0" w:color="auto"/>
        <w:left w:val="none" w:sz="0" w:space="0" w:color="auto"/>
        <w:bottom w:val="none" w:sz="0" w:space="0" w:color="auto"/>
        <w:right w:val="none" w:sz="0" w:space="0" w:color="auto"/>
      </w:divBdr>
    </w:div>
    <w:div w:id="1407536151">
      <w:bodyDiv w:val="1"/>
      <w:marLeft w:val="0"/>
      <w:marRight w:val="0"/>
      <w:marTop w:val="0"/>
      <w:marBottom w:val="0"/>
      <w:divBdr>
        <w:top w:val="none" w:sz="0" w:space="0" w:color="auto"/>
        <w:left w:val="none" w:sz="0" w:space="0" w:color="auto"/>
        <w:bottom w:val="none" w:sz="0" w:space="0" w:color="auto"/>
        <w:right w:val="none" w:sz="0" w:space="0" w:color="auto"/>
      </w:divBdr>
    </w:div>
    <w:div w:id="1407605761">
      <w:bodyDiv w:val="1"/>
      <w:marLeft w:val="0"/>
      <w:marRight w:val="0"/>
      <w:marTop w:val="0"/>
      <w:marBottom w:val="0"/>
      <w:divBdr>
        <w:top w:val="none" w:sz="0" w:space="0" w:color="auto"/>
        <w:left w:val="none" w:sz="0" w:space="0" w:color="auto"/>
        <w:bottom w:val="none" w:sz="0" w:space="0" w:color="auto"/>
        <w:right w:val="none" w:sz="0" w:space="0" w:color="auto"/>
      </w:divBdr>
    </w:div>
    <w:div w:id="1419131997">
      <w:bodyDiv w:val="1"/>
      <w:marLeft w:val="0"/>
      <w:marRight w:val="0"/>
      <w:marTop w:val="0"/>
      <w:marBottom w:val="0"/>
      <w:divBdr>
        <w:top w:val="none" w:sz="0" w:space="0" w:color="auto"/>
        <w:left w:val="none" w:sz="0" w:space="0" w:color="auto"/>
        <w:bottom w:val="none" w:sz="0" w:space="0" w:color="auto"/>
        <w:right w:val="none" w:sz="0" w:space="0" w:color="auto"/>
      </w:divBdr>
    </w:div>
    <w:div w:id="1419905655">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515">
      <w:bodyDiv w:val="1"/>
      <w:marLeft w:val="0"/>
      <w:marRight w:val="0"/>
      <w:marTop w:val="0"/>
      <w:marBottom w:val="0"/>
      <w:divBdr>
        <w:top w:val="none" w:sz="0" w:space="0" w:color="auto"/>
        <w:left w:val="none" w:sz="0" w:space="0" w:color="auto"/>
        <w:bottom w:val="none" w:sz="0" w:space="0" w:color="auto"/>
        <w:right w:val="none" w:sz="0" w:space="0" w:color="auto"/>
      </w:divBdr>
    </w:div>
    <w:div w:id="1429471320">
      <w:bodyDiv w:val="1"/>
      <w:marLeft w:val="0"/>
      <w:marRight w:val="0"/>
      <w:marTop w:val="0"/>
      <w:marBottom w:val="0"/>
      <w:divBdr>
        <w:top w:val="none" w:sz="0" w:space="0" w:color="auto"/>
        <w:left w:val="none" w:sz="0" w:space="0" w:color="auto"/>
        <w:bottom w:val="none" w:sz="0" w:space="0" w:color="auto"/>
        <w:right w:val="none" w:sz="0" w:space="0" w:color="auto"/>
      </w:divBdr>
    </w:div>
    <w:div w:id="1434590866">
      <w:bodyDiv w:val="1"/>
      <w:marLeft w:val="0"/>
      <w:marRight w:val="0"/>
      <w:marTop w:val="0"/>
      <w:marBottom w:val="0"/>
      <w:divBdr>
        <w:top w:val="none" w:sz="0" w:space="0" w:color="auto"/>
        <w:left w:val="none" w:sz="0" w:space="0" w:color="auto"/>
        <w:bottom w:val="none" w:sz="0" w:space="0" w:color="auto"/>
        <w:right w:val="none" w:sz="0" w:space="0" w:color="auto"/>
      </w:divBdr>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37093829">
      <w:bodyDiv w:val="1"/>
      <w:marLeft w:val="0"/>
      <w:marRight w:val="0"/>
      <w:marTop w:val="0"/>
      <w:marBottom w:val="0"/>
      <w:divBdr>
        <w:top w:val="none" w:sz="0" w:space="0" w:color="auto"/>
        <w:left w:val="none" w:sz="0" w:space="0" w:color="auto"/>
        <w:bottom w:val="none" w:sz="0" w:space="0" w:color="auto"/>
        <w:right w:val="none" w:sz="0" w:space="0" w:color="auto"/>
      </w:divBdr>
    </w:div>
    <w:div w:id="1439451841">
      <w:bodyDiv w:val="1"/>
      <w:marLeft w:val="0"/>
      <w:marRight w:val="0"/>
      <w:marTop w:val="0"/>
      <w:marBottom w:val="0"/>
      <w:divBdr>
        <w:top w:val="none" w:sz="0" w:space="0" w:color="auto"/>
        <w:left w:val="none" w:sz="0" w:space="0" w:color="auto"/>
        <w:bottom w:val="none" w:sz="0" w:space="0" w:color="auto"/>
        <w:right w:val="none" w:sz="0" w:space="0" w:color="auto"/>
      </w:divBdr>
    </w:div>
    <w:div w:id="1441411114">
      <w:bodyDiv w:val="1"/>
      <w:marLeft w:val="0"/>
      <w:marRight w:val="0"/>
      <w:marTop w:val="0"/>
      <w:marBottom w:val="0"/>
      <w:divBdr>
        <w:top w:val="none" w:sz="0" w:space="0" w:color="auto"/>
        <w:left w:val="none" w:sz="0" w:space="0" w:color="auto"/>
        <w:bottom w:val="none" w:sz="0" w:space="0" w:color="auto"/>
        <w:right w:val="none" w:sz="0" w:space="0" w:color="auto"/>
      </w:divBdr>
    </w:div>
    <w:div w:id="1447499942">
      <w:bodyDiv w:val="1"/>
      <w:marLeft w:val="0"/>
      <w:marRight w:val="0"/>
      <w:marTop w:val="0"/>
      <w:marBottom w:val="0"/>
      <w:divBdr>
        <w:top w:val="none" w:sz="0" w:space="0" w:color="auto"/>
        <w:left w:val="none" w:sz="0" w:space="0" w:color="auto"/>
        <w:bottom w:val="none" w:sz="0" w:space="0" w:color="auto"/>
        <w:right w:val="none" w:sz="0" w:space="0" w:color="auto"/>
      </w:divBdr>
    </w:div>
    <w:div w:id="1450080267">
      <w:bodyDiv w:val="1"/>
      <w:marLeft w:val="0"/>
      <w:marRight w:val="0"/>
      <w:marTop w:val="0"/>
      <w:marBottom w:val="0"/>
      <w:divBdr>
        <w:top w:val="none" w:sz="0" w:space="0" w:color="auto"/>
        <w:left w:val="none" w:sz="0" w:space="0" w:color="auto"/>
        <w:bottom w:val="none" w:sz="0" w:space="0" w:color="auto"/>
        <w:right w:val="none" w:sz="0" w:space="0" w:color="auto"/>
      </w:divBdr>
    </w:div>
    <w:div w:id="1458178388">
      <w:bodyDiv w:val="1"/>
      <w:marLeft w:val="0"/>
      <w:marRight w:val="0"/>
      <w:marTop w:val="0"/>
      <w:marBottom w:val="0"/>
      <w:divBdr>
        <w:top w:val="none" w:sz="0" w:space="0" w:color="auto"/>
        <w:left w:val="none" w:sz="0" w:space="0" w:color="auto"/>
        <w:bottom w:val="none" w:sz="0" w:space="0" w:color="auto"/>
        <w:right w:val="none" w:sz="0" w:space="0" w:color="auto"/>
      </w:divBdr>
    </w:div>
    <w:div w:id="1458179755">
      <w:bodyDiv w:val="1"/>
      <w:marLeft w:val="0"/>
      <w:marRight w:val="0"/>
      <w:marTop w:val="0"/>
      <w:marBottom w:val="0"/>
      <w:divBdr>
        <w:top w:val="none" w:sz="0" w:space="0" w:color="auto"/>
        <w:left w:val="none" w:sz="0" w:space="0" w:color="auto"/>
        <w:bottom w:val="none" w:sz="0" w:space="0" w:color="auto"/>
        <w:right w:val="none" w:sz="0" w:space="0" w:color="auto"/>
      </w:divBdr>
    </w:div>
    <w:div w:id="1461151558">
      <w:bodyDiv w:val="1"/>
      <w:marLeft w:val="0"/>
      <w:marRight w:val="0"/>
      <w:marTop w:val="0"/>
      <w:marBottom w:val="0"/>
      <w:divBdr>
        <w:top w:val="none" w:sz="0" w:space="0" w:color="auto"/>
        <w:left w:val="none" w:sz="0" w:space="0" w:color="auto"/>
        <w:bottom w:val="none" w:sz="0" w:space="0" w:color="auto"/>
        <w:right w:val="none" w:sz="0" w:space="0" w:color="auto"/>
      </w:divBdr>
    </w:div>
    <w:div w:id="1461723301">
      <w:bodyDiv w:val="1"/>
      <w:marLeft w:val="0"/>
      <w:marRight w:val="0"/>
      <w:marTop w:val="0"/>
      <w:marBottom w:val="0"/>
      <w:divBdr>
        <w:top w:val="none" w:sz="0" w:space="0" w:color="auto"/>
        <w:left w:val="none" w:sz="0" w:space="0" w:color="auto"/>
        <w:bottom w:val="none" w:sz="0" w:space="0" w:color="auto"/>
        <w:right w:val="none" w:sz="0" w:space="0" w:color="auto"/>
      </w:divBdr>
    </w:div>
    <w:div w:id="1462725434">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66193575">
      <w:bodyDiv w:val="1"/>
      <w:marLeft w:val="0"/>
      <w:marRight w:val="0"/>
      <w:marTop w:val="0"/>
      <w:marBottom w:val="0"/>
      <w:divBdr>
        <w:top w:val="none" w:sz="0" w:space="0" w:color="auto"/>
        <w:left w:val="none" w:sz="0" w:space="0" w:color="auto"/>
        <w:bottom w:val="none" w:sz="0" w:space="0" w:color="auto"/>
        <w:right w:val="none" w:sz="0" w:space="0" w:color="auto"/>
      </w:divBdr>
    </w:div>
    <w:div w:id="1485197726">
      <w:bodyDiv w:val="1"/>
      <w:marLeft w:val="0"/>
      <w:marRight w:val="0"/>
      <w:marTop w:val="0"/>
      <w:marBottom w:val="0"/>
      <w:divBdr>
        <w:top w:val="none" w:sz="0" w:space="0" w:color="auto"/>
        <w:left w:val="none" w:sz="0" w:space="0" w:color="auto"/>
        <w:bottom w:val="none" w:sz="0" w:space="0" w:color="auto"/>
        <w:right w:val="none" w:sz="0" w:space="0" w:color="auto"/>
      </w:divBdr>
      <w:divsChild>
        <w:div w:id="1062677663">
          <w:marLeft w:val="0"/>
          <w:marRight w:val="0"/>
          <w:marTop w:val="0"/>
          <w:marBottom w:val="0"/>
          <w:divBdr>
            <w:top w:val="none" w:sz="0" w:space="0" w:color="auto"/>
            <w:left w:val="none" w:sz="0" w:space="0" w:color="auto"/>
            <w:bottom w:val="none" w:sz="0" w:space="0" w:color="auto"/>
            <w:right w:val="none" w:sz="0" w:space="0" w:color="auto"/>
          </w:divBdr>
          <w:divsChild>
            <w:div w:id="454711737">
              <w:marLeft w:val="0"/>
              <w:marRight w:val="0"/>
              <w:marTop w:val="0"/>
              <w:marBottom w:val="0"/>
              <w:divBdr>
                <w:top w:val="none" w:sz="0" w:space="0" w:color="auto"/>
                <w:left w:val="none" w:sz="0" w:space="0" w:color="auto"/>
                <w:bottom w:val="none" w:sz="0" w:space="0" w:color="auto"/>
                <w:right w:val="none" w:sz="0" w:space="0" w:color="auto"/>
              </w:divBdr>
              <w:divsChild>
                <w:div w:id="11316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79820">
      <w:bodyDiv w:val="1"/>
      <w:marLeft w:val="0"/>
      <w:marRight w:val="0"/>
      <w:marTop w:val="0"/>
      <w:marBottom w:val="0"/>
      <w:divBdr>
        <w:top w:val="none" w:sz="0" w:space="0" w:color="auto"/>
        <w:left w:val="none" w:sz="0" w:space="0" w:color="auto"/>
        <w:bottom w:val="none" w:sz="0" w:space="0" w:color="auto"/>
        <w:right w:val="none" w:sz="0" w:space="0" w:color="auto"/>
      </w:divBdr>
    </w:div>
    <w:div w:id="1498881093">
      <w:bodyDiv w:val="1"/>
      <w:marLeft w:val="0"/>
      <w:marRight w:val="0"/>
      <w:marTop w:val="0"/>
      <w:marBottom w:val="0"/>
      <w:divBdr>
        <w:top w:val="none" w:sz="0" w:space="0" w:color="auto"/>
        <w:left w:val="none" w:sz="0" w:space="0" w:color="auto"/>
        <w:bottom w:val="none" w:sz="0" w:space="0" w:color="auto"/>
        <w:right w:val="none" w:sz="0" w:space="0" w:color="auto"/>
      </w:divBdr>
    </w:div>
    <w:div w:id="1509440841">
      <w:bodyDiv w:val="1"/>
      <w:marLeft w:val="0"/>
      <w:marRight w:val="0"/>
      <w:marTop w:val="0"/>
      <w:marBottom w:val="0"/>
      <w:divBdr>
        <w:top w:val="none" w:sz="0" w:space="0" w:color="auto"/>
        <w:left w:val="none" w:sz="0" w:space="0" w:color="auto"/>
        <w:bottom w:val="none" w:sz="0" w:space="0" w:color="auto"/>
        <w:right w:val="none" w:sz="0" w:space="0" w:color="auto"/>
      </w:divBdr>
      <w:divsChild>
        <w:div w:id="18818186">
          <w:marLeft w:val="0"/>
          <w:marRight w:val="0"/>
          <w:marTop w:val="0"/>
          <w:marBottom w:val="0"/>
          <w:divBdr>
            <w:top w:val="none" w:sz="0" w:space="0" w:color="auto"/>
            <w:left w:val="none" w:sz="0" w:space="0" w:color="auto"/>
            <w:bottom w:val="none" w:sz="0" w:space="0" w:color="auto"/>
            <w:right w:val="none" w:sz="0" w:space="0" w:color="auto"/>
          </w:divBdr>
          <w:divsChild>
            <w:div w:id="1367413064">
              <w:marLeft w:val="0"/>
              <w:marRight w:val="0"/>
              <w:marTop w:val="0"/>
              <w:marBottom w:val="0"/>
              <w:divBdr>
                <w:top w:val="none" w:sz="0" w:space="0" w:color="auto"/>
                <w:left w:val="none" w:sz="0" w:space="0" w:color="auto"/>
                <w:bottom w:val="none" w:sz="0" w:space="0" w:color="auto"/>
                <w:right w:val="none" w:sz="0" w:space="0" w:color="auto"/>
              </w:divBdr>
              <w:divsChild>
                <w:div w:id="17314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20255">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18497288">
      <w:bodyDiv w:val="1"/>
      <w:marLeft w:val="0"/>
      <w:marRight w:val="0"/>
      <w:marTop w:val="0"/>
      <w:marBottom w:val="0"/>
      <w:divBdr>
        <w:top w:val="none" w:sz="0" w:space="0" w:color="auto"/>
        <w:left w:val="none" w:sz="0" w:space="0" w:color="auto"/>
        <w:bottom w:val="none" w:sz="0" w:space="0" w:color="auto"/>
        <w:right w:val="none" w:sz="0" w:space="0" w:color="auto"/>
      </w:divBdr>
    </w:div>
    <w:div w:id="1532646749">
      <w:bodyDiv w:val="1"/>
      <w:marLeft w:val="0"/>
      <w:marRight w:val="0"/>
      <w:marTop w:val="0"/>
      <w:marBottom w:val="0"/>
      <w:divBdr>
        <w:top w:val="none" w:sz="0" w:space="0" w:color="auto"/>
        <w:left w:val="none" w:sz="0" w:space="0" w:color="auto"/>
        <w:bottom w:val="none" w:sz="0" w:space="0" w:color="auto"/>
        <w:right w:val="none" w:sz="0" w:space="0" w:color="auto"/>
      </w:divBdr>
    </w:div>
    <w:div w:id="1537542168">
      <w:bodyDiv w:val="1"/>
      <w:marLeft w:val="0"/>
      <w:marRight w:val="0"/>
      <w:marTop w:val="0"/>
      <w:marBottom w:val="0"/>
      <w:divBdr>
        <w:top w:val="none" w:sz="0" w:space="0" w:color="auto"/>
        <w:left w:val="none" w:sz="0" w:space="0" w:color="auto"/>
        <w:bottom w:val="none" w:sz="0" w:space="0" w:color="auto"/>
        <w:right w:val="none" w:sz="0" w:space="0" w:color="auto"/>
      </w:divBdr>
    </w:div>
    <w:div w:id="1539125292">
      <w:bodyDiv w:val="1"/>
      <w:marLeft w:val="0"/>
      <w:marRight w:val="0"/>
      <w:marTop w:val="0"/>
      <w:marBottom w:val="0"/>
      <w:divBdr>
        <w:top w:val="none" w:sz="0" w:space="0" w:color="auto"/>
        <w:left w:val="none" w:sz="0" w:space="0" w:color="auto"/>
        <w:bottom w:val="none" w:sz="0" w:space="0" w:color="auto"/>
        <w:right w:val="none" w:sz="0" w:space="0" w:color="auto"/>
      </w:divBdr>
    </w:div>
    <w:div w:id="1540703443">
      <w:bodyDiv w:val="1"/>
      <w:marLeft w:val="0"/>
      <w:marRight w:val="0"/>
      <w:marTop w:val="0"/>
      <w:marBottom w:val="0"/>
      <w:divBdr>
        <w:top w:val="none" w:sz="0" w:space="0" w:color="auto"/>
        <w:left w:val="none" w:sz="0" w:space="0" w:color="auto"/>
        <w:bottom w:val="none" w:sz="0" w:space="0" w:color="auto"/>
        <w:right w:val="none" w:sz="0" w:space="0" w:color="auto"/>
      </w:divBdr>
    </w:div>
    <w:div w:id="1553610559">
      <w:bodyDiv w:val="1"/>
      <w:marLeft w:val="0"/>
      <w:marRight w:val="0"/>
      <w:marTop w:val="0"/>
      <w:marBottom w:val="0"/>
      <w:divBdr>
        <w:top w:val="none" w:sz="0" w:space="0" w:color="auto"/>
        <w:left w:val="none" w:sz="0" w:space="0" w:color="auto"/>
        <w:bottom w:val="none" w:sz="0" w:space="0" w:color="auto"/>
        <w:right w:val="none" w:sz="0" w:space="0" w:color="auto"/>
      </w:divBdr>
    </w:div>
    <w:div w:id="1559708507">
      <w:bodyDiv w:val="1"/>
      <w:marLeft w:val="0"/>
      <w:marRight w:val="0"/>
      <w:marTop w:val="0"/>
      <w:marBottom w:val="0"/>
      <w:divBdr>
        <w:top w:val="none" w:sz="0" w:space="0" w:color="auto"/>
        <w:left w:val="none" w:sz="0" w:space="0" w:color="auto"/>
        <w:bottom w:val="none" w:sz="0" w:space="0" w:color="auto"/>
        <w:right w:val="none" w:sz="0" w:space="0" w:color="auto"/>
      </w:divBdr>
      <w:divsChild>
        <w:div w:id="672027459">
          <w:marLeft w:val="0"/>
          <w:marRight w:val="0"/>
          <w:marTop w:val="0"/>
          <w:marBottom w:val="0"/>
          <w:divBdr>
            <w:top w:val="none" w:sz="0" w:space="0" w:color="auto"/>
            <w:left w:val="none" w:sz="0" w:space="0" w:color="auto"/>
            <w:bottom w:val="none" w:sz="0" w:space="0" w:color="auto"/>
            <w:right w:val="none" w:sz="0" w:space="0" w:color="auto"/>
          </w:divBdr>
          <w:divsChild>
            <w:div w:id="1336617584">
              <w:marLeft w:val="0"/>
              <w:marRight w:val="0"/>
              <w:marTop w:val="0"/>
              <w:marBottom w:val="0"/>
              <w:divBdr>
                <w:top w:val="none" w:sz="0" w:space="0" w:color="auto"/>
                <w:left w:val="none" w:sz="0" w:space="0" w:color="auto"/>
                <w:bottom w:val="none" w:sz="0" w:space="0" w:color="auto"/>
                <w:right w:val="none" w:sz="0" w:space="0" w:color="auto"/>
              </w:divBdr>
              <w:divsChild>
                <w:div w:id="15378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013">
      <w:bodyDiv w:val="1"/>
      <w:marLeft w:val="0"/>
      <w:marRight w:val="0"/>
      <w:marTop w:val="0"/>
      <w:marBottom w:val="0"/>
      <w:divBdr>
        <w:top w:val="none" w:sz="0" w:space="0" w:color="auto"/>
        <w:left w:val="none" w:sz="0" w:space="0" w:color="auto"/>
        <w:bottom w:val="none" w:sz="0" w:space="0" w:color="auto"/>
        <w:right w:val="none" w:sz="0" w:space="0" w:color="auto"/>
      </w:divBdr>
    </w:div>
    <w:div w:id="1584416833">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595824281">
      <w:bodyDiv w:val="1"/>
      <w:marLeft w:val="0"/>
      <w:marRight w:val="0"/>
      <w:marTop w:val="0"/>
      <w:marBottom w:val="0"/>
      <w:divBdr>
        <w:top w:val="none" w:sz="0" w:space="0" w:color="auto"/>
        <w:left w:val="none" w:sz="0" w:space="0" w:color="auto"/>
        <w:bottom w:val="none" w:sz="0" w:space="0" w:color="auto"/>
        <w:right w:val="none" w:sz="0" w:space="0" w:color="auto"/>
      </w:divBdr>
    </w:div>
    <w:div w:id="1596672378">
      <w:bodyDiv w:val="1"/>
      <w:marLeft w:val="0"/>
      <w:marRight w:val="0"/>
      <w:marTop w:val="0"/>
      <w:marBottom w:val="0"/>
      <w:divBdr>
        <w:top w:val="none" w:sz="0" w:space="0" w:color="auto"/>
        <w:left w:val="none" w:sz="0" w:space="0" w:color="auto"/>
        <w:bottom w:val="none" w:sz="0" w:space="0" w:color="auto"/>
        <w:right w:val="none" w:sz="0" w:space="0" w:color="auto"/>
      </w:divBdr>
    </w:div>
    <w:div w:id="1597396651">
      <w:bodyDiv w:val="1"/>
      <w:marLeft w:val="0"/>
      <w:marRight w:val="0"/>
      <w:marTop w:val="0"/>
      <w:marBottom w:val="0"/>
      <w:divBdr>
        <w:top w:val="none" w:sz="0" w:space="0" w:color="auto"/>
        <w:left w:val="none" w:sz="0" w:space="0" w:color="auto"/>
        <w:bottom w:val="none" w:sz="0" w:space="0" w:color="auto"/>
        <w:right w:val="none" w:sz="0" w:space="0" w:color="auto"/>
      </w:divBdr>
    </w:div>
    <w:div w:id="1599946856">
      <w:bodyDiv w:val="1"/>
      <w:marLeft w:val="0"/>
      <w:marRight w:val="0"/>
      <w:marTop w:val="0"/>
      <w:marBottom w:val="0"/>
      <w:divBdr>
        <w:top w:val="none" w:sz="0" w:space="0" w:color="auto"/>
        <w:left w:val="none" w:sz="0" w:space="0" w:color="auto"/>
        <w:bottom w:val="none" w:sz="0" w:space="0" w:color="auto"/>
        <w:right w:val="none" w:sz="0" w:space="0" w:color="auto"/>
      </w:divBdr>
    </w:div>
    <w:div w:id="1604610789">
      <w:bodyDiv w:val="1"/>
      <w:marLeft w:val="0"/>
      <w:marRight w:val="0"/>
      <w:marTop w:val="0"/>
      <w:marBottom w:val="0"/>
      <w:divBdr>
        <w:top w:val="none" w:sz="0" w:space="0" w:color="auto"/>
        <w:left w:val="none" w:sz="0" w:space="0" w:color="auto"/>
        <w:bottom w:val="none" w:sz="0" w:space="0" w:color="auto"/>
        <w:right w:val="none" w:sz="0" w:space="0" w:color="auto"/>
      </w:divBdr>
    </w:div>
    <w:div w:id="1608270396">
      <w:bodyDiv w:val="1"/>
      <w:marLeft w:val="0"/>
      <w:marRight w:val="0"/>
      <w:marTop w:val="0"/>
      <w:marBottom w:val="0"/>
      <w:divBdr>
        <w:top w:val="none" w:sz="0" w:space="0" w:color="auto"/>
        <w:left w:val="none" w:sz="0" w:space="0" w:color="auto"/>
        <w:bottom w:val="none" w:sz="0" w:space="0" w:color="auto"/>
        <w:right w:val="none" w:sz="0" w:space="0" w:color="auto"/>
      </w:divBdr>
    </w:div>
    <w:div w:id="1616792520">
      <w:bodyDiv w:val="1"/>
      <w:marLeft w:val="0"/>
      <w:marRight w:val="0"/>
      <w:marTop w:val="0"/>
      <w:marBottom w:val="0"/>
      <w:divBdr>
        <w:top w:val="none" w:sz="0" w:space="0" w:color="auto"/>
        <w:left w:val="none" w:sz="0" w:space="0" w:color="auto"/>
        <w:bottom w:val="none" w:sz="0" w:space="0" w:color="auto"/>
        <w:right w:val="none" w:sz="0" w:space="0" w:color="auto"/>
      </w:divBdr>
    </w:div>
    <w:div w:id="1620842623">
      <w:bodyDiv w:val="1"/>
      <w:marLeft w:val="0"/>
      <w:marRight w:val="0"/>
      <w:marTop w:val="0"/>
      <w:marBottom w:val="0"/>
      <w:divBdr>
        <w:top w:val="none" w:sz="0" w:space="0" w:color="auto"/>
        <w:left w:val="none" w:sz="0" w:space="0" w:color="auto"/>
        <w:bottom w:val="none" w:sz="0" w:space="0" w:color="auto"/>
        <w:right w:val="none" w:sz="0" w:space="0" w:color="auto"/>
      </w:divBdr>
    </w:div>
    <w:div w:id="1621835029">
      <w:bodyDiv w:val="1"/>
      <w:marLeft w:val="0"/>
      <w:marRight w:val="0"/>
      <w:marTop w:val="0"/>
      <w:marBottom w:val="0"/>
      <w:divBdr>
        <w:top w:val="none" w:sz="0" w:space="0" w:color="auto"/>
        <w:left w:val="none" w:sz="0" w:space="0" w:color="auto"/>
        <w:bottom w:val="none" w:sz="0" w:space="0" w:color="auto"/>
        <w:right w:val="none" w:sz="0" w:space="0" w:color="auto"/>
      </w:divBdr>
    </w:div>
    <w:div w:id="1632590942">
      <w:bodyDiv w:val="1"/>
      <w:marLeft w:val="0"/>
      <w:marRight w:val="0"/>
      <w:marTop w:val="0"/>
      <w:marBottom w:val="0"/>
      <w:divBdr>
        <w:top w:val="none" w:sz="0" w:space="0" w:color="auto"/>
        <w:left w:val="none" w:sz="0" w:space="0" w:color="auto"/>
        <w:bottom w:val="none" w:sz="0" w:space="0" w:color="auto"/>
        <w:right w:val="none" w:sz="0" w:space="0" w:color="auto"/>
      </w:divBdr>
    </w:div>
    <w:div w:id="1640765173">
      <w:bodyDiv w:val="1"/>
      <w:marLeft w:val="0"/>
      <w:marRight w:val="0"/>
      <w:marTop w:val="0"/>
      <w:marBottom w:val="0"/>
      <w:divBdr>
        <w:top w:val="none" w:sz="0" w:space="0" w:color="auto"/>
        <w:left w:val="none" w:sz="0" w:space="0" w:color="auto"/>
        <w:bottom w:val="none" w:sz="0" w:space="0" w:color="auto"/>
        <w:right w:val="none" w:sz="0" w:space="0" w:color="auto"/>
      </w:divBdr>
    </w:div>
    <w:div w:id="1642340959">
      <w:bodyDiv w:val="1"/>
      <w:marLeft w:val="0"/>
      <w:marRight w:val="0"/>
      <w:marTop w:val="0"/>
      <w:marBottom w:val="0"/>
      <w:divBdr>
        <w:top w:val="none" w:sz="0" w:space="0" w:color="auto"/>
        <w:left w:val="none" w:sz="0" w:space="0" w:color="auto"/>
        <w:bottom w:val="none" w:sz="0" w:space="0" w:color="auto"/>
        <w:right w:val="none" w:sz="0" w:space="0" w:color="auto"/>
      </w:divBdr>
      <w:divsChild>
        <w:div w:id="131143270">
          <w:marLeft w:val="0"/>
          <w:marRight w:val="0"/>
          <w:marTop w:val="0"/>
          <w:marBottom w:val="0"/>
          <w:divBdr>
            <w:top w:val="none" w:sz="0" w:space="0" w:color="auto"/>
            <w:left w:val="none" w:sz="0" w:space="0" w:color="auto"/>
            <w:bottom w:val="none" w:sz="0" w:space="0" w:color="auto"/>
            <w:right w:val="none" w:sz="0" w:space="0" w:color="auto"/>
          </w:divBdr>
          <w:divsChild>
            <w:div w:id="1771462156">
              <w:marLeft w:val="0"/>
              <w:marRight w:val="0"/>
              <w:marTop w:val="0"/>
              <w:marBottom w:val="0"/>
              <w:divBdr>
                <w:top w:val="none" w:sz="0" w:space="0" w:color="auto"/>
                <w:left w:val="none" w:sz="0" w:space="0" w:color="auto"/>
                <w:bottom w:val="none" w:sz="0" w:space="0" w:color="auto"/>
                <w:right w:val="none" w:sz="0" w:space="0" w:color="auto"/>
              </w:divBdr>
              <w:divsChild>
                <w:div w:id="10704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68090479">
      <w:bodyDiv w:val="1"/>
      <w:marLeft w:val="0"/>
      <w:marRight w:val="0"/>
      <w:marTop w:val="0"/>
      <w:marBottom w:val="0"/>
      <w:divBdr>
        <w:top w:val="none" w:sz="0" w:space="0" w:color="auto"/>
        <w:left w:val="none" w:sz="0" w:space="0" w:color="auto"/>
        <w:bottom w:val="none" w:sz="0" w:space="0" w:color="auto"/>
        <w:right w:val="none" w:sz="0" w:space="0" w:color="auto"/>
      </w:divBdr>
      <w:divsChild>
        <w:div w:id="1182629069">
          <w:marLeft w:val="0"/>
          <w:marRight w:val="0"/>
          <w:marTop w:val="0"/>
          <w:marBottom w:val="0"/>
          <w:divBdr>
            <w:top w:val="none" w:sz="0" w:space="0" w:color="auto"/>
            <w:left w:val="none" w:sz="0" w:space="0" w:color="auto"/>
            <w:bottom w:val="none" w:sz="0" w:space="0" w:color="auto"/>
            <w:right w:val="none" w:sz="0" w:space="0" w:color="auto"/>
          </w:divBdr>
          <w:divsChild>
            <w:div w:id="564491564">
              <w:marLeft w:val="0"/>
              <w:marRight w:val="0"/>
              <w:marTop w:val="0"/>
              <w:marBottom w:val="0"/>
              <w:divBdr>
                <w:top w:val="none" w:sz="0" w:space="0" w:color="auto"/>
                <w:left w:val="none" w:sz="0" w:space="0" w:color="auto"/>
                <w:bottom w:val="none" w:sz="0" w:space="0" w:color="auto"/>
                <w:right w:val="none" w:sz="0" w:space="0" w:color="auto"/>
              </w:divBdr>
              <w:divsChild>
                <w:div w:id="10409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44405">
      <w:bodyDiv w:val="1"/>
      <w:marLeft w:val="0"/>
      <w:marRight w:val="0"/>
      <w:marTop w:val="0"/>
      <w:marBottom w:val="0"/>
      <w:divBdr>
        <w:top w:val="none" w:sz="0" w:space="0" w:color="auto"/>
        <w:left w:val="none" w:sz="0" w:space="0" w:color="auto"/>
        <w:bottom w:val="none" w:sz="0" w:space="0" w:color="auto"/>
        <w:right w:val="none" w:sz="0" w:space="0" w:color="auto"/>
      </w:divBdr>
    </w:div>
    <w:div w:id="1677615850">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1814660">
      <w:bodyDiv w:val="1"/>
      <w:marLeft w:val="0"/>
      <w:marRight w:val="0"/>
      <w:marTop w:val="0"/>
      <w:marBottom w:val="0"/>
      <w:divBdr>
        <w:top w:val="none" w:sz="0" w:space="0" w:color="auto"/>
        <w:left w:val="none" w:sz="0" w:space="0" w:color="auto"/>
        <w:bottom w:val="none" w:sz="0" w:space="0" w:color="auto"/>
        <w:right w:val="none" w:sz="0" w:space="0" w:color="auto"/>
      </w:divBdr>
    </w:div>
    <w:div w:id="1687629403">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697735174">
      <w:bodyDiv w:val="1"/>
      <w:marLeft w:val="0"/>
      <w:marRight w:val="0"/>
      <w:marTop w:val="0"/>
      <w:marBottom w:val="0"/>
      <w:divBdr>
        <w:top w:val="none" w:sz="0" w:space="0" w:color="auto"/>
        <w:left w:val="none" w:sz="0" w:space="0" w:color="auto"/>
        <w:bottom w:val="none" w:sz="0" w:space="0" w:color="auto"/>
        <w:right w:val="none" w:sz="0" w:space="0" w:color="auto"/>
      </w:divBdr>
    </w:div>
    <w:div w:id="1701973328">
      <w:bodyDiv w:val="1"/>
      <w:marLeft w:val="0"/>
      <w:marRight w:val="0"/>
      <w:marTop w:val="0"/>
      <w:marBottom w:val="0"/>
      <w:divBdr>
        <w:top w:val="none" w:sz="0" w:space="0" w:color="auto"/>
        <w:left w:val="none" w:sz="0" w:space="0" w:color="auto"/>
        <w:bottom w:val="none" w:sz="0" w:space="0" w:color="auto"/>
        <w:right w:val="none" w:sz="0" w:space="0" w:color="auto"/>
      </w:divBdr>
    </w:div>
    <w:div w:id="1705474599">
      <w:bodyDiv w:val="1"/>
      <w:marLeft w:val="0"/>
      <w:marRight w:val="0"/>
      <w:marTop w:val="0"/>
      <w:marBottom w:val="0"/>
      <w:divBdr>
        <w:top w:val="none" w:sz="0" w:space="0" w:color="auto"/>
        <w:left w:val="none" w:sz="0" w:space="0" w:color="auto"/>
        <w:bottom w:val="none" w:sz="0" w:space="0" w:color="auto"/>
        <w:right w:val="none" w:sz="0" w:space="0" w:color="auto"/>
      </w:divBdr>
    </w:div>
    <w:div w:id="1705592525">
      <w:bodyDiv w:val="1"/>
      <w:marLeft w:val="0"/>
      <w:marRight w:val="0"/>
      <w:marTop w:val="0"/>
      <w:marBottom w:val="0"/>
      <w:divBdr>
        <w:top w:val="none" w:sz="0" w:space="0" w:color="auto"/>
        <w:left w:val="none" w:sz="0" w:space="0" w:color="auto"/>
        <w:bottom w:val="none" w:sz="0" w:space="0" w:color="auto"/>
        <w:right w:val="none" w:sz="0" w:space="0" w:color="auto"/>
      </w:divBdr>
    </w:div>
    <w:div w:id="1708531901">
      <w:bodyDiv w:val="1"/>
      <w:marLeft w:val="0"/>
      <w:marRight w:val="0"/>
      <w:marTop w:val="0"/>
      <w:marBottom w:val="0"/>
      <w:divBdr>
        <w:top w:val="none" w:sz="0" w:space="0" w:color="auto"/>
        <w:left w:val="none" w:sz="0" w:space="0" w:color="auto"/>
        <w:bottom w:val="none" w:sz="0" w:space="0" w:color="auto"/>
        <w:right w:val="none" w:sz="0" w:space="0" w:color="auto"/>
      </w:divBdr>
      <w:divsChild>
        <w:div w:id="247732839">
          <w:marLeft w:val="0"/>
          <w:marRight w:val="0"/>
          <w:marTop w:val="0"/>
          <w:marBottom w:val="0"/>
          <w:divBdr>
            <w:top w:val="none" w:sz="0" w:space="0" w:color="auto"/>
            <w:left w:val="none" w:sz="0" w:space="0" w:color="auto"/>
            <w:bottom w:val="none" w:sz="0" w:space="0" w:color="auto"/>
            <w:right w:val="none" w:sz="0" w:space="0" w:color="auto"/>
          </w:divBdr>
          <w:divsChild>
            <w:div w:id="1569151823">
              <w:marLeft w:val="0"/>
              <w:marRight w:val="0"/>
              <w:marTop w:val="0"/>
              <w:marBottom w:val="0"/>
              <w:divBdr>
                <w:top w:val="none" w:sz="0" w:space="0" w:color="auto"/>
                <w:left w:val="none" w:sz="0" w:space="0" w:color="auto"/>
                <w:bottom w:val="none" w:sz="0" w:space="0" w:color="auto"/>
                <w:right w:val="none" w:sz="0" w:space="0" w:color="auto"/>
              </w:divBdr>
              <w:divsChild>
                <w:div w:id="18302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7226">
      <w:bodyDiv w:val="1"/>
      <w:marLeft w:val="0"/>
      <w:marRight w:val="0"/>
      <w:marTop w:val="0"/>
      <w:marBottom w:val="0"/>
      <w:divBdr>
        <w:top w:val="none" w:sz="0" w:space="0" w:color="auto"/>
        <w:left w:val="none" w:sz="0" w:space="0" w:color="auto"/>
        <w:bottom w:val="none" w:sz="0" w:space="0" w:color="auto"/>
        <w:right w:val="none" w:sz="0" w:space="0" w:color="auto"/>
      </w:divBdr>
    </w:div>
    <w:div w:id="1721053411">
      <w:bodyDiv w:val="1"/>
      <w:marLeft w:val="0"/>
      <w:marRight w:val="0"/>
      <w:marTop w:val="0"/>
      <w:marBottom w:val="0"/>
      <w:divBdr>
        <w:top w:val="none" w:sz="0" w:space="0" w:color="auto"/>
        <w:left w:val="none" w:sz="0" w:space="0" w:color="auto"/>
        <w:bottom w:val="none" w:sz="0" w:space="0" w:color="auto"/>
        <w:right w:val="none" w:sz="0" w:space="0" w:color="auto"/>
      </w:divBdr>
    </w:div>
    <w:div w:id="1725833755">
      <w:bodyDiv w:val="1"/>
      <w:marLeft w:val="0"/>
      <w:marRight w:val="0"/>
      <w:marTop w:val="0"/>
      <w:marBottom w:val="0"/>
      <w:divBdr>
        <w:top w:val="none" w:sz="0" w:space="0" w:color="auto"/>
        <w:left w:val="none" w:sz="0" w:space="0" w:color="auto"/>
        <w:bottom w:val="none" w:sz="0" w:space="0" w:color="auto"/>
        <w:right w:val="none" w:sz="0" w:space="0" w:color="auto"/>
      </w:divBdr>
    </w:div>
    <w:div w:id="1727026083">
      <w:bodyDiv w:val="1"/>
      <w:marLeft w:val="0"/>
      <w:marRight w:val="0"/>
      <w:marTop w:val="0"/>
      <w:marBottom w:val="0"/>
      <w:divBdr>
        <w:top w:val="none" w:sz="0" w:space="0" w:color="auto"/>
        <w:left w:val="none" w:sz="0" w:space="0" w:color="auto"/>
        <w:bottom w:val="none" w:sz="0" w:space="0" w:color="auto"/>
        <w:right w:val="none" w:sz="0" w:space="0" w:color="auto"/>
      </w:divBdr>
    </w:div>
    <w:div w:id="1728525385">
      <w:bodyDiv w:val="1"/>
      <w:marLeft w:val="0"/>
      <w:marRight w:val="0"/>
      <w:marTop w:val="0"/>
      <w:marBottom w:val="0"/>
      <w:divBdr>
        <w:top w:val="none" w:sz="0" w:space="0" w:color="auto"/>
        <w:left w:val="none" w:sz="0" w:space="0" w:color="auto"/>
        <w:bottom w:val="none" w:sz="0" w:space="0" w:color="auto"/>
        <w:right w:val="none" w:sz="0" w:space="0" w:color="auto"/>
      </w:divBdr>
    </w:div>
    <w:div w:id="1732578118">
      <w:bodyDiv w:val="1"/>
      <w:marLeft w:val="0"/>
      <w:marRight w:val="0"/>
      <w:marTop w:val="0"/>
      <w:marBottom w:val="0"/>
      <w:divBdr>
        <w:top w:val="none" w:sz="0" w:space="0" w:color="auto"/>
        <w:left w:val="none" w:sz="0" w:space="0" w:color="auto"/>
        <w:bottom w:val="none" w:sz="0" w:space="0" w:color="auto"/>
        <w:right w:val="none" w:sz="0" w:space="0" w:color="auto"/>
      </w:divBdr>
    </w:div>
    <w:div w:id="1743022116">
      <w:bodyDiv w:val="1"/>
      <w:marLeft w:val="0"/>
      <w:marRight w:val="0"/>
      <w:marTop w:val="0"/>
      <w:marBottom w:val="0"/>
      <w:divBdr>
        <w:top w:val="none" w:sz="0" w:space="0" w:color="auto"/>
        <w:left w:val="none" w:sz="0" w:space="0" w:color="auto"/>
        <w:bottom w:val="none" w:sz="0" w:space="0" w:color="auto"/>
        <w:right w:val="none" w:sz="0" w:space="0" w:color="auto"/>
      </w:divBdr>
    </w:div>
    <w:div w:id="1747192190">
      <w:bodyDiv w:val="1"/>
      <w:marLeft w:val="0"/>
      <w:marRight w:val="0"/>
      <w:marTop w:val="0"/>
      <w:marBottom w:val="0"/>
      <w:divBdr>
        <w:top w:val="none" w:sz="0" w:space="0" w:color="auto"/>
        <w:left w:val="none" w:sz="0" w:space="0" w:color="auto"/>
        <w:bottom w:val="none" w:sz="0" w:space="0" w:color="auto"/>
        <w:right w:val="none" w:sz="0" w:space="0" w:color="auto"/>
      </w:divBdr>
    </w:div>
    <w:div w:id="1750617838">
      <w:bodyDiv w:val="1"/>
      <w:marLeft w:val="0"/>
      <w:marRight w:val="0"/>
      <w:marTop w:val="0"/>
      <w:marBottom w:val="0"/>
      <w:divBdr>
        <w:top w:val="none" w:sz="0" w:space="0" w:color="auto"/>
        <w:left w:val="none" w:sz="0" w:space="0" w:color="auto"/>
        <w:bottom w:val="none" w:sz="0" w:space="0" w:color="auto"/>
        <w:right w:val="none" w:sz="0" w:space="0" w:color="auto"/>
      </w:divBdr>
    </w:div>
    <w:div w:id="1750736094">
      <w:bodyDiv w:val="1"/>
      <w:marLeft w:val="0"/>
      <w:marRight w:val="0"/>
      <w:marTop w:val="0"/>
      <w:marBottom w:val="0"/>
      <w:divBdr>
        <w:top w:val="none" w:sz="0" w:space="0" w:color="auto"/>
        <w:left w:val="none" w:sz="0" w:space="0" w:color="auto"/>
        <w:bottom w:val="none" w:sz="0" w:space="0" w:color="auto"/>
        <w:right w:val="none" w:sz="0" w:space="0" w:color="auto"/>
      </w:divBdr>
    </w:div>
    <w:div w:id="1752313052">
      <w:bodyDiv w:val="1"/>
      <w:marLeft w:val="0"/>
      <w:marRight w:val="0"/>
      <w:marTop w:val="0"/>
      <w:marBottom w:val="0"/>
      <w:divBdr>
        <w:top w:val="none" w:sz="0" w:space="0" w:color="auto"/>
        <w:left w:val="none" w:sz="0" w:space="0" w:color="auto"/>
        <w:bottom w:val="none" w:sz="0" w:space="0" w:color="auto"/>
        <w:right w:val="none" w:sz="0" w:space="0" w:color="auto"/>
      </w:divBdr>
    </w:div>
    <w:div w:id="1753090594">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790778043">
      <w:bodyDiv w:val="1"/>
      <w:marLeft w:val="0"/>
      <w:marRight w:val="0"/>
      <w:marTop w:val="0"/>
      <w:marBottom w:val="0"/>
      <w:divBdr>
        <w:top w:val="none" w:sz="0" w:space="0" w:color="auto"/>
        <w:left w:val="none" w:sz="0" w:space="0" w:color="auto"/>
        <w:bottom w:val="none" w:sz="0" w:space="0" w:color="auto"/>
        <w:right w:val="none" w:sz="0" w:space="0" w:color="auto"/>
      </w:divBdr>
    </w:div>
    <w:div w:id="1803379939">
      <w:bodyDiv w:val="1"/>
      <w:marLeft w:val="0"/>
      <w:marRight w:val="0"/>
      <w:marTop w:val="0"/>
      <w:marBottom w:val="0"/>
      <w:divBdr>
        <w:top w:val="none" w:sz="0" w:space="0" w:color="auto"/>
        <w:left w:val="none" w:sz="0" w:space="0" w:color="auto"/>
        <w:bottom w:val="none" w:sz="0" w:space="0" w:color="auto"/>
        <w:right w:val="none" w:sz="0" w:space="0" w:color="auto"/>
      </w:divBdr>
      <w:divsChild>
        <w:div w:id="1007445372">
          <w:marLeft w:val="0"/>
          <w:marRight w:val="0"/>
          <w:marTop w:val="0"/>
          <w:marBottom w:val="0"/>
          <w:divBdr>
            <w:top w:val="none" w:sz="0" w:space="0" w:color="auto"/>
            <w:left w:val="none" w:sz="0" w:space="0" w:color="auto"/>
            <w:bottom w:val="none" w:sz="0" w:space="0" w:color="auto"/>
            <w:right w:val="none" w:sz="0" w:space="0" w:color="auto"/>
          </w:divBdr>
          <w:divsChild>
            <w:div w:id="1073355826">
              <w:marLeft w:val="0"/>
              <w:marRight w:val="0"/>
              <w:marTop w:val="0"/>
              <w:marBottom w:val="0"/>
              <w:divBdr>
                <w:top w:val="none" w:sz="0" w:space="0" w:color="auto"/>
                <w:left w:val="none" w:sz="0" w:space="0" w:color="auto"/>
                <w:bottom w:val="none" w:sz="0" w:space="0" w:color="auto"/>
                <w:right w:val="none" w:sz="0" w:space="0" w:color="auto"/>
              </w:divBdr>
              <w:divsChild>
                <w:div w:id="13686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4327">
      <w:bodyDiv w:val="1"/>
      <w:marLeft w:val="0"/>
      <w:marRight w:val="0"/>
      <w:marTop w:val="0"/>
      <w:marBottom w:val="0"/>
      <w:divBdr>
        <w:top w:val="none" w:sz="0" w:space="0" w:color="auto"/>
        <w:left w:val="none" w:sz="0" w:space="0" w:color="auto"/>
        <w:bottom w:val="none" w:sz="0" w:space="0" w:color="auto"/>
        <w:right w:val="none" w:sz="0" w:space="0" w:color="auto"/>
      </w:divBdr>
    </w:div>
    <w:div w:id="1820422780">
      <w:bodyDiv w:val="1"/>
      <w:marLeft w:val="0"/>
      <w:marRight w:val="0"/>
      <w:marTop w:val="0"/>
      <w:marBottom w:val="0"/>
      <w:divBdr>
        <w:top w:val="none" w:sz="0" w:space="0" w:color="auto"/>
        <w:left w:val="none" w:sz="0" w:space="0" w:color="auto"/>
        <w:bottom w:val="none" w:sz="0" w:space="0" w:color="auto"/>
        <w:right w:val="none" w:sz="0" w:space="0" w:color="auto"/>
      </w:divBdr>
    </w:div>
    <w:div w:id="1822572970">
      <w:bodyDiv w:val="1"/>
      <w:marLeft w:val="0"/>
      <w:marRight w:val="0"/>
      <w:marTop w:val="0"/>
      <w:marBottom w:val="0"/>
      <w:divBdr>
        <w:top w:val="none" w:sz="0" w:space="0" w:color="auto"/>
        <w:left w:val="none" w:sz="0" w:space="0" w:color="auto"/>
        <w:bottom w:val="none" w:sz="0" w:space="0" w:color="auto"/>
        <w:right w:val="none" w:sz="0" w:space="0" w:color="auto"/>
      </w:divBdr>
    </w:div>
    <w:div w:id="1836720643">
      <w:bodyDiv w:val="1"/>
      <w:marLeft w:val="0"/>
      <w:marRight w:val="0"/>
      <w:marTop w:val="0"/>
      <w:marBottom w:val="0"/>
      <w:divBdr>
        <w:top w:val="none" w:sz="0" w:space="0" w:color="auto"/>
        <w:left w:val="none" w:sz="0" w:space="0" w:color="auto"/>
        <w:bottom w:val="none" w:sz="0" w:space="0" w:color="auto"/>
        <w:right w:val="none" w:sz="0" w:space="0" w:color="auto"/>
      </w:divBdr>
    </w:div>
    <w:div w:id="1839537986">
      <w:bodyDiv w:val="1"/>
      <w:marLeft w:val="0"/>
      <w:marRight w:val="0"/>
      <w:marTop w:val="0"/>
      <w:marBottom w:val="0"/>
      <w:divBdr>
        <w:top w:val="none" w:sz="0" w:space="0" w:color="auto"/>
        <w:left w:val="none" w:sz="0" w:space="0" w:color="auto"/>
        <w:bottom w:val="none" w:sz="0" w:space="0" w:color="auto"/>
        <w:right w:val="none" w:sz="0" w:space="0" w:color="auto"/>
      </w:divBdr>
    </w:div>
    <w:div w:id="1840148564">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67867732">
      <w:bodyDiv w:val="1"/>
      <w:marLeft w:val="0"/>
      <w:marRight w:val="0"/>
      <w:marTop w:val="0"/>
      <w:marBottom w:val="0"/>
      <w:divBdr>
        <w:top w:val="none" w:sz="0" w:space="0" w:color="auto"/>
        <w:left w:val="none" w:sz="0" w:space="0" w:color="auto"/>
        <w:bottom w:val="none" w:sz="0" w:space="0" w:color="auto"/>
        <w:right w:val="none" w:sz="0" w:space="0" w:color="auto"/>
      </w:divBdr>
    </w:div>
    <w:div w:id="1868172784">
      <w:bodyDiv w:val="1"/>
      <w:marLeft w:val="0"/>
      <w:marRight w:val="0"/>
      <w:marTop w:val="0"/>
      <w:marBottom w:val="0"/>
      <w:divBdr>
        <w:top w:val="none" w:sz="0" w:space="0" w:color="auto"/>
        <w:left w:val="none" w:sz="0" w:space="0" w:color="auto"/>
        <w:bottom w:val="none" w:sz="0" w:space="0" w:color="auto"/>
        <w:right w:val="none" w:sz="0" w:space="0" w:color="auto"/>
      </w:divBdr>
      <w:divsChild>
        <w:div w:id="766466077">
          <w:marLeft w:val="0"/>
          <w:marRight w:val="0"/>
          <w:marTop w:val="0"/>
          <w:marBottom w:val="0"/>
          <w:divBdr>
            <w:top w:val="none" w:sz="0" w:space="0" w:color="auto"/>
            <w:left w:val="none" w:sz="0" w:space="0" w:color="auto"/>
            <w:bottom w:val="none" w:sz="0" w:space="0" w:color="auto"/>
            <w:right w:val="none" w:sz="0" w:space="0" w:color="auto"/>
          </w:divBdr>
          <w:divsChild>
            <w:div w:id="1023554555">
              <w:marLeft w:val="0"/>
              <w:marRight w:val="0"/>
              <w:marTop w:val="0"/>
              <w:marBottom w:val="0"/>
              <w:divBdr>
                <w:top w:val="none" w:sz="0" w:space="0" w:color="auto"/>
                <w:left w:val="none" w:sz="0" w:space="0" w:color="auto"/>
                <w:bottom w:val="none" w:sz="0" w:space="0" w:color="auto"/>
                <w:right w:val="none" w:sz="0" w:space="0" w:color="auto"/>
              </w:divBdr>
              <w:divsChild>
                <w:div w:id="379718058">
                  <w:marLeft w:val="0"/>
                  <w:marRight w:val="0"/>
                  <w:marTop w:val="0"/>
                  <w:marBottom w:val="0"/>
                  <w:divBdr>
                    <w:top w:val="none" w:sz="0" w:space="0" w:color="auto"/>
                    <w:left w:val="none" w:sz="0" w:space="0" w:color="auto"/>
                    <w:bottom w:val="none" w:sz="0" w:space="0" w:color="auto"/>
                    <w:right w:val="none" w:sz="0" w:space="0" w:color="auto"/>
                  </w:divBdr>
                  <w:divsChild>
                    <w:div w:id="10279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344360">
      <w:bodyDiv w:val="1"/>
      <w:marLeft w:val="0"/>
      <w:marRight w:val="0"/>
      <w:marTop w:val="0"/>
      <w:marBottom w:val="0"/>
      <w:divBdr>
        <w:top w:val="none" w:sz="0" w:space="0" w:color="auto"/>
        <w:left w:val="none" w:sz="0" w:space="0" w:color="auto"/>
        <w:bottom w:val="none" w:sz="0" w:space="0" w:color="auto"/>
        <w:right w:val="none" w:sz="0" w:space="0" w:color="auto"/>
      </w:divBdr>
      <w:divsChild>
        <w:div w:id="1355571780">
          <w:marLeft w:val="0"/>
          <w:marRight w:val="0"/>
          <w:marTop w:val="0"/>
          <w:marBottom w:val="0"/>
          <w:divBdr>
            <w:top w:val="none" w:sz="0" w:space="0" w:color="auto"/>
            <w:left w:val="none" w:sz="0" w:space="0" w:color="auto"/>
            <w:bottom w:val="none" w:sz="0" w:space="0" w:color="auto"/>
            <w:right w:val="none" w:sz="0" w:space="0" w:color="auto"/>
          </w:divBdr>
          <w:divsChild>
            <w:div w:id="1357971708">
              <w:marLeft w:val="0"/>
              <w:marRight w:val="0"/>
              <w:marTop w:val="0"/>
              <w:marBottom w:val="0"/>
              <w:divBdr>
                <w:top w:val="none" w:sz="0" w:space="0" w:color="auto"/>
                <w:left w:val="none" w:sz="0" w:space="0" w:color="auto"/>
                <w:bottom w:val="none" w:sz="0" w:space="0" w:color="auto"/>
                <w:right w:val="none" w:sz="0" w:space="0" w:color="auto"/>
              </w:divBdr>
              <w:divsChild>
                <w:div w:id="155657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9266">
      <w:bodyDiv w:val="1"/>
      <w:marLeft w:val="0"/>
      <w:marRight w:val="0"/>
      <w:marTop w:val="0"/>
      <w:marBottom w:val="0"/>
      <w:divBdr>
        <w:top w:val="none" w:sz="0" w:space="0" w:color="auto"/>
        <w:left w:val="none" w:sz="0" w:space="0" w:color="auto"/>
        <w:bottom w:val="none" w:sz="0" w:space="0" w:color="auto"/>
        <w:right w:val="none" w:sz="0" w:space="0" w:color="auto"/>
      </w:divBdr>
    </w:div>
    <w:div w:id="1893929498">
      <w:bodyDiv w:val="1"/>
      <w:marLeft w:val="0"/>
      <w:marRight w:val="0"/>
      <w:marTop w:val="0"/>
      <w:marBottom w:val="0"/>
      <w:divBdr>
        <w:top w:val="none" w:sz="0" w:space="0" w:color="auto"/>
        <w:left w:val="none" w:sz="0" w:space="0" w:color="auto"/>
        <w:bottom w:val="none" w:sz="0" w:space="0" w:color="auto"/>
        <w:right w:val="none" w:sz="0" w:space="0" w:color="auto"/>
      </w:divBdr>
    </w:div>
    <w:div w:id="1895114221">
      <w:bodyDiv w:val="1"/>
      <w:marLeft w:val="0"/>
      <w:marRight w:val="0"/>
      <w:marTop w:val="0"/>
      <w:marBottom w:val="0"/>
      <w:divBdr>
        <w:top w:val="none" w:sz="0" w:space="0" w:color="auto"/>
        <w:left w:val="none" w:sz="0" w:space="0" w:color="auto"/>
        <w:bottom w:val="none" w:sz="0" w:space="0" w:color="auto"/>
        <w:right w:val="none" w:sz="0" w:space="0" w:color="auto"/>
      </w:divBdr>
    </w:div>
    <w:div w:id="1895391091">
      <w:bodyDiv w:val="1"/>
      <w:marLeft w:val="0"/>
      <w:marRight w:val="0"/>
      <w:marTop w:val="0"/>
      <w:marBottom w:val="0"/>
      <w:divBdr>
        <w:top w:val="none" w:sz="0" w:space="0" w:color="auto"/>
        <w:left w:val="none" w:sz="0" w:space="0" w:color="auto"/>
        <w:bottom w:val="none" w:sz="0" w:space="0" w:color="auto"/>
        <w:right w:val="none" w:sz="0" w:space="0" w:color="auto"/>
      </w:divBdr>
    </w:div>
    <w:div w:id="1900943997">
      <w:bodyDiv w:val="1"/>
      <w:marLeft w:val="0"/>
      <w:marRight w:val="0"/>
      <w:marTop w:val="0"/>
      <w:marBottom w:val="0"/>
      <w:divBdr>
        <w:top w:val="none" w:sz="0" w:space="0" w:color="auto"/>
        <w:left w:val="none" w:sz="0" w:space="0" w:color="auto"/>
        <w:bottom w:val="none" w:sz="0" w:space="0" w:color="auto"/>
        <w:right w:val="none" w:sz="0" w:space="0" w:color="auto"/>
      </w:divBdr>
    </w:div>
    <w:div w:id="1901019742">
      <w:bodyDiv w:val="1"/>
      <w:marLeft w:val="0"/>
      <w:marRight w:val="0"/>
      <w:marTop w:val="0"/>
      <w:marBottom w:val="0"/>
      <w:divBdr>
        <w:top w:val="none" w:sz="0" w:space="0" w:color="auto"/>
        <w:left w:val="none" w:sz="0" w:space="0" w:color="auto"/>
        <w:bottom w:val="none" w:sz="0" w:space="0" w:color="auto"/>
        <w:right w:val="none" w:sz="0" w:space="0" w:color="auto"/>
      </w:divBdr>
    </w:div>
    <w:div w:id="1903523987">
      <w:bodyDiv w:val="1"/>
      <w:marLeft w:val="0"/>
      <w:marRight w:val="0"/>
      <w:marTop w:val="0"/>
      <w:marBottom w:val="0"/>
      <w:divBdr>
        <w:top w:val="none" w:sz="0" w:space="0" w:color="auto"/>
        <w:left w:val="none" w:sz="0" w:space="0" w:color="auto"/>
        <w:bottom w:val="none" w:sz="0" w:space="0" w:color="auto"/>
        <w:right w:val="none" w:sz="0" w:space="0" w:color="auto"/>
      </w:divBdr>
    </w:div>
    <w:div w:id="1916741708">
      <w:bodyDiv w:val="1"/>
      <w:marLeft w:val="0"/>
      <w:marRight w:val="0"/>
      <w:marTop w:val="0"/>
      <w:marBottom w:val="0"/>
      <w:divBdr>
        <w:top w:val="none" w:sz="0" w:space="0" w:color="auto"/>
        <w:left w:val="none" w:sz="0" w:space="0" w:color="auto"/>
        <w:bottom w:val="none" w:sz="0" w:space="0" w:color="auto"/>
        <w:right w:val="none" w:sz="0" w:space="0" w:color="auto"/>
      </w:divBdr>
    </w:div>
    <w:div w:id="1917011313">
      <w:bodyDiv w:val="1"/>
      <w:marLeft w:val="0"/>
      <w:marRight w:val="0"/>
      <w:marTop w:val="0"/>
      <w:marBottom w:val="0"/>
      <w:divBdr>
        <w:top w:val="none" w:sz="0" w:space="0" w:color="auto"/>
        <w:left w:val="none" w:sz="0" w:space="0" w:color="auto"/>
        <w:bottom w:val="none" w:sz="0" w:space="0" w:color="auto"/>
        <w:right w:val="none" w:sz="0" w:space="0" w:color="auto"/>
      </w:divBdr>
    </w:div>
    <w:div w:id="1917398266">
      <w:bodyDiv w:val="1"/>
      <w:marLeft w:val="0"/>
      <w:marRight w:val="0"/>
      <w:marTop w:val="0"/>
      <w:marBottom w:val="0"/>
      <w:divBdr>
        <w:top w:val="none" w:sz="0" w:space="0" w:color="auto"/>
        <w:left w:val="none" w:sz="0" w:space="0" w:color="auto"/>
        <w:bottom w:val="none" w:sz="0" w:space="0" w:color="auto"/>
        <w:right w:val="none" w:sz="0" w:space="0" w:color="auto"/>
      </w:divBdr>
    </w:div>
    <w:div w:id="1923373743">
      <w:bodyDiv w:val="1"/>
      <w:marLeft w:val="0"/>
      <w:marRight w:val="0"/>
      <w:marTop w:val="0"/>
      <w:marBottom w:val="0"/>
      <w:divBdr>
        <w:top w:val="none" w:sz="0" w:space="0" w:color="auto"/>
        <w:left w:val="none" w:sz="0" w:space="0" w:color="auto"/>
        <w:bottom w:val="none" w:sz="0" w:space="0" w:color="auto"/>
        <w:right w:val="none" w:sz="0" w:space="0" w:color="auto"/>
      </w:divBdr>
    </w:div>
    <w:div w:id="1934895257">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9702759">
      <w:bodyDiv w:val="1"/>
      <w:marLeft w:val="0"/>
      <w:marRight w:val="0"/>
      <w:marTop w:val="0"/>
      <w:marBottom w:val="0"/>
      <w:divBdr>
        <w:top w:val="none" w:sz="0" w:space="0" w:color="auto"/>
        <w:left w:val="none" w:sz="0" w:space="0" w:color="auto"/>
        <w:bottom w:val="none" w:sz="0" w:space="0" w:color="auto"/>
        <w:right w:val="none" w:sz="0" w:space="0" w:color="auto"/>
      </w:divBdr>
    </w:div>
    <w:div w:id="1950040536">
      <w:bodyDiv w:val="1"/>
      <w:marLeft w:val="0"/>
      <w:marRight w:val="0"/>
      <w:marTop w:val="0"/>
      <w:marBottom w:val="0"/>
      <w:divBdr>
        <w:top w:val="none" w:sz="0" w:space="0" w:color="auto"/>
        <w:left w:val="none" w:sz="0" w:space="0" w:color="auto"/>
        <w:bottom w:val="none" w:sz="0" w:space="0" w:color="auto"/>
        <w:right w:val="none" w:sz="0" w:space="0" w:color="auto"/>
      </w:divBdr>
    </w:div>
    <w:div w:id="1957060654">
      <w:bodyDiv w:val="1"/>
      <w:marLeft w:val="0"/>
      <w:marRight w:val="0"/>
      <w:marTop w:val="0"/>
      <w:marBottom w:val="0"/>
      <w:divBdr>
        <w:top w:val="none" w:sz="0" w:space="0" w:color="auto"/>
        <w:left w:val="none" w:sz="0" w:space="0" w:color="auto"/>
        <w:bottom w:val="none" w:sz="0" w:space="0" w:color="auto"/>
        <w:right w:val="none" w:sz="0" w:space="0" w:color="auto"/>
      </w:divBdr>
    </w:div>
    <w:div w:id="1957835568">
      <w:bodyDiv w:val="1"/>
      <w:marLeft w:val="0"/>
      <w:marRight w:val="0"/>
      <w:marTop w:val="0"/>
      <w:marBottom w:val="0"/>
      <w:divBdr>
        <w:top w:val="none" w:sz="0" w:space="0" w:color="auto"/>
        <w:left w:val="none" w:sz="0" w:space="0" w:color="auto"/>
        <w:bottom w:val="none" w:sz="0" w:space="0" w:color="auto"/>
        <w:right w:val="none" w:sz="0" w:space="0" w:color="auto"/>
      </w:divBdr>
    </w:div>
    <w:div w:id="1958637451">
      <w:bodyDiv w:val="1"/>
      <w:marLeft w:val="0"/>
      <w:marRight w:val="0"/>
      <w:marTop w:val="0"/>
      <w:marBottom w:val="0"/>
      <w:divBdr>
        <w:top w:val="none" w:sz="0" w:space="0" w:color="auto"/>
        <w:left w:val="none" w:sz="0" w:space="0" w:color="auto"/>
        <w:bottom w:val="none" w:sz="0" w:space="0" w:color="auto"/>
        <w:right w:val="none" w:sz="0" w:space="0" w:color="auto"/>
      </w:divBdr>
    </w:div>
    <w:div w:id="1959483081">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7080810">
      <w:bodyDiv w:val="1"/>
      <w:marLeft w:val="0"/>
      <w:marRight w:val="0"/>
      <w:marTop w:val="0"/>
      <w:marBottom w:val="0"/>
      <w:divBdr>
        <w:top w:val="none" w:sz="0" w:space="0" w:color="auto"/>
        <w:left w:val="none" w:sz="0" w:space="0" w:color="auto"/>
        <w:bottom w:val="none" w:sz="0" w:space="0" w:color="auto"/>
        <w:right w:val="none" w:sz="0" w:space="0" w:color="auto"/>
      </w:divBdr>
    </w:div>
    <w:div w:id="1968047993">
      <w:bodyDiv w:val="1"/>
      <w:marLeft w:val="0"/>
      <w:marRight w:val="0"/>
      <w:marTop w:val="0"/>
      <w:marBottom w:val="0"/>
      <w:divBdr>
        <w:top w:val="none" w:sz="0" w:space="0" w:color="auto"/>
        <w:left w:val="none" w:sz="0" w:space="0" w:color="auto"/>
        <w:bottom w:val="none" w:sz="0" w:space="0" w:color="auto"/>
        <w:right w:val="none" w:sz="0" w:space="0" w:color="auto"/>
      </w:divBdr>
    </w:div>
    <w:div w:id="1973363814">
      <w:bodyDiv w:val="1"/>
      <w:marLeft w:val="0"/>
      <w:marRight w:val="0"/>
      <w:marTop w:val="0"/>
      <w:marBottom w:val="0"/>
      <w:divBdr>
        <w:top w:val="none" w:sz="0" w:space="0" w:color="auto"/>
        <w:left w:val="none" w:sz="0" w:space="0" w:color="auto"/>
        <w:bottom w:val="none" w:sz="0" w:space="0" w:color="auto"/>
        <w:right w:val="none" w:sz="0" w:space="0" w:color="auto"/>
      </w:divBdr>
    </w:div>
    <w:div w:id="1974212096">
      <w:bodyDiv w:val="1"/>
      <w:marLeft w:val="0"/>
      <w:marRight w:val="0"/>
      <w:marTop w:val="0"/>
      <w:marBottom w:val="0"/>
      <w:divBdr>
        <w:top w:val="none" w:sz="0" w:space="0" w:color="auto"/>
        <w:left w:val="none" w:sz="0" w:space="0" w:color="auto"/>
        <w:bottom w:val="none" w:sz="0" w:space="0" w:color="auto"/>
        <w:right w:val="none" w:sz="0" w:space="0" w:color="auto"/>
      </w:divBdr>
    </w:div>
    <w:div w:id="1987784761">
      <w:bodyDiv w:val="1"/>
      <w:marLeft w:val="0"/>
      <w:marRight w:val="0"/>
      <w:marTop w:val="0"/>
      <w:marBottom w:val="0"/>
      <w:divBdr>
        <w:top w:val="none" w:sz="0" w:space="0" w:color="auto"/>
        <w:left w:val="none" w:sz="0" w:space="0" w:color="auto"/>
        <w:bottom w:val="none" w:sz="0" w:space="0" w:color="auto"/>
        <w:right w:val="none" w:sz="0" w:space="0" w:color="auto"/>
      </w:divBdr>
    </w:div>
    <w:div w:id="1988389719">
      <w:bodyDiv w:val="1"/>
      <w:marLeft w:val="0"/>
      <w:marRight w:val="0"/>
      <w:marTop w:val="0"/>
      <w:marBottom w:val="0"/>
      <w:divBdr>
        <w:top w:val="none" w:sz="0" w:space="0" w:color="auto"/>
        <w:left w:val="none" w:sz="0" w:space="0" w:color="auto"/>
        <w:bottom w:val="none" w:sz="0" w:space="0" w:color="auto"/>
        <w:right w:val="none" w:sz="0" w:space="0" w:color="auto"/>
      </w:divBdr>
    </w:div>
    <w:div w:id="1988851797">
      <w:bodyDiv w:val="1"/>
      <w:marLeft w:val="0"/>
      <w:marRight w:val="0"/>
      <w:marTop w:val="0"/>
      <w:marBottom w:val="0"/>
      <w:divBdr>
        <w:top w:val="none" w:sz="0" w:space="0" w:color="auto"/>
        <w:left w:val="none" w:sz="0" w:space="0" w:color="auto"/>
        <w:bottom w:val="none" w:sz="0" w:space="0" w:color="auto"/>
        <w:right w:val="none" w:sz="0" w:space="0" w:color="auto"/>
      </w:divBdr>
    </w:div>
    <w:div w:id="1993949124">
      <w:bodyDiv w:val="1"/>
      <w:marLeft w:val="0"/>
      <w:marRight w:val="0"/>
      <w:marTop w:val="0"/>
      <w:marBottom w:val="0"/>
      <w:divBdr>
        <w:top w:val="none" w:sz="0" w:space="0" w:color="auto"/>
        <w:left w:val="none" w:sz="0" w:space="0" w:color="auto"/>
        <w:bottom w:val="none" w:sz="0" w:space="0" w:color="auto"/>
        <w:right w:val="none" w:sz="0" w:space="0" w:color="auto"/>
      </w:divBdr>
    </w:div>
    <w:div w:id="2006738312">
      <w:bodyDiv w:val="1"/>
      <w:marLeft w:val="0"/>
      <w:marRight w:val="0"/>
      <w:marTop w:val="0"/>
      <w:marBottom w:val="0"/>
      <w:divBdr>
        <w:top w:val="none" w:sz="0" w:space="0" w:color="auto"/>
        <w:left w:val="none" w:sz="0" w:space="0" w:color="auto"/>
        <w:bottom w:val="none" w:sz="0" w:space="0" w:color="auto"/>
        <w:right w:val="none" w:sz="0" w:space="0" w:color="auto"/>
      </w:divBdr>
    </w:div>
    <w:div w:id="2008053917">
      <w:bodyDiv w:val="1"/>
      <w:marLeft w:val="0"/>
      <w:marRight w:val="0"/>
      <w:marTop w:val="0"/>
      <w:marBottom w:val="0"/>
      <w:divBdr>
        <w:top w:val="none" w:sz="0" w:space="0" w:color="auto"/>
        <w:left w:val="none" w:sz="0" w:space="0" w:color="auto"/>
        <w:bottom w:val="none" w:sz="0" w:space="0" w:color="auto"/>
        <w:right w:val="none" w:sz="0" w:space="0" w:color="auto"/>
      </w:divBdr>
    </w:div>
    <w:div w:id="2011373399">
      <w:bodyDiv w:val="1"/>
      <w:marLeft w:val="0"/>
      <w:marRight w:val="0"/>
      <w:marTop w:val="0"/>
      <w:marBottom w:val="0"/>
      <w:divBdr>
        <w:top w:val="none" w:sz="0" w:space="0" w:color="auto"/>
        <w:left w:val="none" w:sz="0" w:space="0" w:color="auto"/>
        <w:bottom w:val="none" w:sz="0" w:space="0" w:color="auto"/>
        <w:right w:val="none" w:sz="0" w:space="0" w:color="auto"/>
      </w:divBdr>
    </w:div>
    <w:div w:id="2011638800">
      <w:bodyDiv w:val="1"/>
      <w:marLeft w:val="0"/>
      <w:marRight w:val="0"/>
      <w:marTop w:val="0"/>
      <w:marBottom w:val="0"/>
      <w:divBdr>
        <w:top w:val="none" w:sz="0" w:space="0" w:color="auto"/>
        <w:left w:val="none" w:sz="0" w:space="0" w:color="auto"/>
        <w:bottom w:val="none" w:sz="0" w:space="0" w:color="auto"/>
        <w:right w:val="none" w:sz="0" w:space="0" w:color="auto"/>
      </w:divBdr>
    </w:div>
    <w:div w:id="2015647540">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25010866">
      <w:bodyDiv w:val="1"/>
      <w:marLeft w:val="0"/>
      <w:marRight w:val="0"/>
      <w:marTop w:val="0"/>
      <w:marBottom w:val="0"/>
      <w:divBdr>
        <w:top w:val="none" w:sz="0" w:space="0" w:color="auto"/>
        <w:left w:val="none" w:sz="0" w:space="0" w:color="auto"/>
        <w:bottom w:val="none" w:sz="0" w:space="0" w:color="auto"/>
        <w:right w:val="none" w:sz="0" w:space="0" w:color="auto"/>
      </w:divBdr>
    </w:div>
    <w:div w:id="2025667592">
      <w:bodyDiv w:val="1"/>
      <w:marLeft w:val="0"/>
      <w:marRight w:val="0"/>
      <w:marTop w:val="0"/>
      <w:marBottom w:val="0"/>
      <w:divBdr>
        <w:top w:val="none" w:sz="0" w:space="0" w:color="auto"/>
        <w:left w:val="none" w:sz="0" w:space="0" w:color="auto"/>
        <w:bottom w:val="none" w:sz="0" w:space="0" w:color="auto"/>
        <w:right w:val="none" w:sz="0" w:space="0" w:color="auto"/>
      </w:divBdr>
    </w:div>
    <w:div w:id="2045515959">
      <w:bodyDiv w:val="1"/>
      <w:marLeft w:val="0"/>
      <w:marRight w:val="0"/>
      <w:marTop w:val="0"/>
      <w:marBottom w:val="0"/>
      <w:divBdr>
        <w:top w:val="none" w:sz="0" w:space="0" w:color="auto"/>
        <w:left w:val="none" w:sz="0" w:space="0" w:color="auto"/>
        <w:bottom w:val="none" w:sz="0" w:space="0" w:color="auto"/>
        <w:right w:val="none" w:sz="0" w:space="0" w:color="auto"/>
      </w:divBdr>
    </w:div>
    <w:div w:id="2049601507">
      <w:bodyDiv w:val="1"/>
      <w:marLeft w:val="0"/>
      <w:marRight w:val="0"/>
      <w:marTop w:val="0"/>
      <w:marBottom w:val="0"/>
      <w:divBdr>
        <w:top w:val="none" w:sz="0" w:space="0" w:color="auto"/>
        <w:left w:val="none" w:sz="0" w:space="0" w:color="auto"/>
        <w:bottom w:val="none" w:sz="0" w:space="0" w:color="auto"/>
        <w:right w:val="none" w:sz="0" w:space="0" w:color="auto"/>
      </w:divBdr>
    </w:div>
    <w:div w:id="2050717584">
      <w:bodyDiv w:val="1"/>
      <w:marLeft w:val="0"/>
      <w:marRight w:val="0"/>
      <w:marTop w:val="0"/>
      <w:marBottom w:val="0"/>
      <w:divBdr>
        <w:top w:val="none" w:sz="0" w:space="0" w:color="auto"/>
        <w:left w:val="none" w:sz="0" w:space="0" w:color="auto"/>
        <w:bottom w:val="none" w:sz="0" w:space="0" w:color="auto"/>
        <w:right w:val="none" w:sz="0" w:space="0" w:color="auto"/>
      </w:divBdr>
    </w:div>
    <w:div w:id="2052654612">
      <w:bodyDiv w:val="1"/>
      <w:marLeft w:val="0"/>
      <w:marRight w:val="0"/>
      <w:marTop w:val="0"/>
      <w:marBottom w:val="0"/>
      <w:divBdr>
        <w:top w:val="none" w:sz="0" w:space="0" w:color="auto"/>
        <w:left w:val="none" w:sz="0" w:space="0" w:color="auto"/>
        <w:bottom w:val="none" w:sz="0" w:space="0" w:color="auto"/>
        <w:right w:val="none" w:sz="0" w:space="0" w:color="auto"/>
      </w:divBdr>
    </w:div>
    <w:div w:id="2056923386">
      <w:bodyDiv w:val="1"/>
      <w:marLeft w:val="0"/>
      <w:marRight w:val="0"/>
      <w:marTop w:val="0"/>
      <w:marBottom w:val="0"/>
      <w:divBdr>
        <w:top w:val="none" w:sz="0" w:space="0" w:color="auto"/>
        <w:left w:val="none" w:sz="0" w:space="0" w:color="auto"/>
        <w:bottom w:val="none" w:sz="0" w:space="0" w:color="auto"/>
        <w:right w:val="none" w:sz="0" w:space="0" w:color="auto"/>
      </w:divBdr>
    </w:div>
    <w:div w:id="2059279417">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66178764">
      <w:bodyDiv w:val="1"/>
      <w:marLeft w:val="0"/>
      <w:marRight w:val="0"/>
      <w:marTop w:val="0"/>
      <w:marBottom w:val="0"/>
      <w:divBdr>
        <w:top w:val="none" w:sz="0" w:space="0" w:color="auto"/>
        <w:left w:val="none" w:sz="0" w:space="0" w:color="auto"/>
        <w:bottom w:val="none" w:sz="0" w:space="0" w:color="auto"/>
        <w:right w:val="none" w:sz="0" w:space="0" w:color="auto"/>
      </w:divBdr>
    </w:div>
    <w:div w:id="2069724661">
      <w:bodyDiv w:val="1"/>
      <w:marLeft w:val="0"/>
      <w:marRight w:val="0"/>
      <w:marTop w:val="0"/>
      <w:marBottom w:val="0"/>
      <w:divBdr>
        <w:top w:val="none" w:sz="0" w:space="0" w:color="auto"/>
        <w:left w:val="none" w:sz="0" w:space="0" w:color="auto"/>
        <w:bottom w:val="none" w:sz="0" w:space="0" w:color="auto"/>
        <w:right w:val="none" w:sz="0" w:space="0" w:color="auto"/>
      </w:divBdr>
    </w:div>
    <w:div w:id="2073498295">
      <w:bodyDiv w:val="1"/>
      <w:marLeft w:val="0"/>
      <w:marRight w:val="0"/>
      <w:marTop w:val="0"/>
      <w:marBottom w:val="0"/>
      <w:divBdr>
        <w:top w:val="none" w:sz="0" w:space="0" w:color="auto"/>
        <w:left w:val="none" w:sz="0" w:space="0" w:color="auto"/>
        <w:bottom w:val="none" w:sz="0" w:space="0" w:color="auto"/>
        <w:right w:val="none" w:sz="0" w:space="0" w:color="auto"/>
      </w:divBdr>
    </w:div>
    <w:div w:id="2081100753">
      <w:bodyDiv w:val="1"/>
      <w:marLeft w:val="0"/>
      <w:marRight w:val="0"/>
      <w:marTop w:val="0"/>
      <w:marBottom w:val="0"/>
      <w:divBdr>
        <w:top w:val="none" w:sz="0" w:space="0" w:color="auto"/>
        <w:left w:val="none" w:sz="0" w:space="0" w:color="auto"/>
        <w:bottom w:val="none" w:sz="0" w:space="0" w:color="auto"/>
        <w:right w:val="none" w:sz="0" w:space="0" w:color="auto"/>
      </w:divBdr>
    </w:div>
    <w:div w:id="2083525394">
      <w:bodyDiv w:val="1"/>
      <w:marLeft w:val="0"/>
      <w:marRight w:val="0"/>
      <w:marTop w:val="0"/>
      <w:marBottom w:val="0"/>
      <w:divBdr>
        <w:top w:val="none" w:sz="0" w:space="0" w:color="auto"/>
        <w:left w:val="none" w:sz="0" w:space="0" w:color="auto"/>
        <w:bottom w:val="none" w:sz="0" w:space="0" w:color="auto"/>
        <w:right w:val="none" w:sz="0" w:space="0" w:color="auto"/>
      </w:divBdr>
    </w:div>
    <w:div w:id="2083789249">
      <w:bodyDiv w:val="1"/>
      <w:marLeft w:val="0"/>
      <w:marRight w:val="0"/>
      <w:marTop w:val="0"/>
      <w:marBottom w:val="0"/>
      <w:divBdr>
        <w:top w:val="none" w:sz="0" w:space="0" w:color="auto"/>
        <w:left w:val="none" w:sz="0" w:space="0" w:color="auto"/>
        <w:bottom w:val="none" w:sz="0" w:space="0" w:color="auto"/>
        <w:right w:val="none" w:sz="0" w:space="0" w:color="auto"/>
      </w:divBdr>
    </w:div>
    <w:div w:id="2086341125">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091853421">
      <w:bodyDiv w:val="1"/>
      <w:marLeft w:val="0"/>
      <w:marRight w:val="0"/>
      <w:marTop w:val="0"/>
      <w:marBottom w:val="0"/>
      <w:divBdr>
        <w:top w:val="none" w:sz="0" w:space="0" w:color="auto"/>
        <w:left w:val="none" w:sz="0" w:space="0" w:color="auto"/>
        <w:bottom w:val="none" w:sz="0" w:space="0" w:color="auto"/>
        <w:right w:val="none" w:sz="0" w:space="0" w:color="auto"/>
      </w:divBdr>
    </w:div>
    <w:div w:id="2097631969">
      <w:bodyDiv w:val="1"/>
      <w:marLeft w:val="0"/>
      <w:marRight w:val="0"/>
      <w:marTop w:val="0"/>
      <w:marBottom w:val="0"/>
      <w:divBdr>
        <w:top w:val="none" w:sz="0" w:space="0" w:color="auto"/>
        <w:left w:val="none" w:sz="0" w:space="0" w:color="auto"/>
        <w:bottom w:val="none" w:sz="0" w:space="0" w:color="auto"/>
        <w:right w:val="none" w:sz="0" w:space="0" w:color="auto"/>
      </w:divBdr>
    </w:div>
    <w:div w:id="2102724930">
      <w:bodyDiv w:val="1"/>
      <w:marLeft w:val="0"/>
      <w:marRight w:val="0"/>
      <w:marTop w:val="0"/>
      <w:marBottom w:val="0"/>
      <w:divBdr>
        <w:top w:val="none" w:sz="0" w:space="0" w:color="auto"/>
        <w:left w:val="none" w:sz="0" w:space="0" w:color="auto"/>
        <w:bottom w:val="none" w:sz="0" w:space="0" w:color="auto"/>
        <w:right w:val="none" w:sz="0" w:space="0" w:color="auto"/>
      </w:divBdr>
    </w:div>
    <w:div w:id="2102992746">
      <w:bodyDiv w:val="1"/>
      <w:marLeft w:val="0"/>
      <w:marRight w:val="0"/>
      <w:marTop w:val="0"/>
      <w:marBottom w:val="0"/>
      <w:divBdr>
        <w:top w:val="none" w:sz="0" w:space="0" w:color="auto"/>
        <w:left w:val="none" w:sz="0" w:space="0" w:color="auto"/>
        <w:bottom w:val="none" w:sz="0" w:space="0" w:color="auto"/>
        <w:right w:val="none" w:sz="0" w:space="0" w:color="auto"/>
      </w:divBdr>
    </w:div>
    <w:div w:id="2103336522">
      <w:bodyDiv w:val="1"/>
      <w:marLeft w:val="0"/>
      <w:marRight w:val="0"/>
      <w:marTop w:val="0"/>
      <w:marBottom w:val="0"/>
      <w:divBdr>
        <w:top w:val="none" w:sz="0" w:space="0" w:color="auto"/>
        <w:left w:val="none" w:sz="0" w:space="0" w:color="auto"/>
        <w:bottom w:val="none" w:sz="0" w:space="0" w:color="auto"/>
        <w:right w:val="none" w:sz="0" w:space="0" w:color="auto"/>
      </w:divBdr>
    </w:div>
    <w:div w:id="2108113699">
      <w:bodyDiv w:val="1"/>
      <w:marLeft w:val="0"/>
      <w:marRight w:val="0"/>
      <w:marTop w:val="0"/>
      <w:marBottom w:val="0"/>
      <w:divBdr>
        <w:top w:val="none" w:sz="0" w:space="0" w:color="auto"/>
        <w:left w:val="none" w:sz="0" w:space="0" w:color="auto"/>
        <w:bottom w:val="none" w:sz="0" w:space="0" w:color="auto"/>
        <w:right w:val="none" w:sz="0" w:space="0" w:color="auto"/>
      </w:divBdr>
    </w:div>
    <w:div w:id="2112239121">
      <w:bodyDiv w:val="1"/>
      <w:marLeft w:val="0"/>
      <w:marRight w:val="0"/>
      <w:marTop w:val="0"/>
      <w:marBottom w:val="0"/>
      <w:divBdr>
        <w:top w:val="none" w:sz="0" w:space="0" w:color="auto"/>
        <w:left w:val="none" w:sz="0" w:space="0" w:color="auto"/>
        <w:bottom w:val="none" w:sz="0" w:space="0" w:color="auto"/>
        <w:right w:val="none" w:sz="0" w:space="0" w:color="auto"/>
      </w:divBdr>
      <w:divsChild>
        <w:div w:id="1185173146">
          <w:marLeft w:val="0"/>
          <w:marRight w:val="0"/>
          <w:marTop w:val="0"/>
          <w:marBottom w:val="0"/>
          <w:divBdr>
            <w:top w:val="none" w:sz="0" w:space="0" w:color="auto"/>
            <w:left w:val="none" w:sz="0" w:space="0" w:color="auto"/>
            <w:bottom w:val="none" w:sz="0" w:space="0" w:color="auto"/>
            <w:right w:val="none" w:sz="0" w:space="0" w:color="auto"/>
          </w:divBdr>
          <w:divsChild>
            <w:div w:id="462962687">
              <w:marLeft w:val="0"/>
              <w:marRight w:val="0"/>
              <w:marTop w:val="0"/>
              <w:marBottom w:val="0"/>
              <w:divBdr>
                <w:top w:val="none" w:sz="0" w:space="0" w:color="auto"/>
                <w:left w:val="none" w:sz="0" w:space="0" w:color="auto"/>
                <w:bottom w:val="none" w:sz="0" w:space="0" w:color="auto"/>
                <w:right w:val="none" w:sz="0" w:space="0" w:color="auto"/>
              </w:divBdr>
              <w:divsChild>
                <w:div w:id="14653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662513">
      <w:bodyDiv w:val="1"/>
      <w:marLeft w:val="0"/>
      <w:marRight w:val="0"/>
      <w:marTop w:val="0"/>
      <w:marBottom w:val="0"/>
      <w:divBdr>
        <w:top w:val="none" w:sz="0" w:space="0" w:color="auto"/>
        <w:left w:val="none" w:sz="0" w:space="0" w:color="auto"/>
        <w:bottom w:val="none" w:sz="0" w:space="0" w:color="auto"/>
        <w:right w:val="none" w:sz="0" w:space="0" w:color="auto"/>
      </w:divBdr>
    </w:div>
    <w:div w:id="2119907101">
      <w:bodyDiv w:val="1"/>
      <w:marLeft w:val="0"/>
      <w:marRight w:val="0"/>
      <w:marTop w:val="0"/>
      <w:marBottom w:val="0"/>
      <w:divBdr>
        <w:top w:val="none" w:sz="0" w:space="0" w:color="auto"/>
        <w:left w:val="none" w:sz="0" w:space="0" w:color="auto"/>
        <w:bottom w:val="none" w:sz="0" w:space="0" w:color="auto"/>
        <w:right w:val="none" w:sz="0" w:space="0" w:color="auto"/>
      </w:divBdr>
    </w:div>
    <w:div w:id="2120449545">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 w:id="2133160569">
      <w:bodyDiv w:val="1"/>
      <w:marLeft w:val="0"/>
      <w:marRight w:val="0"/>
      <w:marTop w:val="0"/>
      <w:marBottom w:val="0"/>
      <w:divBdr>
        <w:top w:val="none" w:sz="0" w:space="0" w:color="auto"/>
        <w:left w:val="none" w:sz="0" w:space="0" w:color="auto"/>
        <w:bottom w:val="none" w:sz="0" w:space="0" w:color="auto"/>
        <w:right w:val="none" w:sz="0" w:space="0" w:color="auto"/>
      </w:divBdr>
    </w:div>
    <w:div w:id="2133282472">
      <w:bodyDiv w:val="1"/>
      <w:marLeft w:val="0"/>
      <w:marRight w:val="0"/>
      <w:marTop w:val="0"/>
      <w:marBottom w:val="0"/>
      <w:divBdr>
        <w:top w:val="none" w:sz="0" w:space="0" w:color="auto"/>
        <w:left w:val="none" w:sz="0" w:space="0" w:color="auto"/>
        <w:bottom w:val="none" w:sz="0" w:space="0" w:color="auto"/>
        <w:right w:val="none" w:sz="0" w:space="0" w:color="auto"/>
      </w:divBdr>
    </w:div>
    <w:div w:id="2140222281">
      <w:bodyDiv w:val="1"/>
      <w:marLeft w:val="0"/>
      <w:marRight w:val="0"/>
      <w:marTop w:val="0"/>
      <w:marBottom w:val="0"/>
      <w:divBdr>
        <w:top w:val="none" w:sz="0" w:space="0" w:color="auto"/>
        <w:left w:val="none" w:sz="0" w:space="0" w:color="auto"/>
        <w:bottom w:val="none" w:sz="0" w:space="0" w:color="auto"/>
        <w:right w:val="none" w:sz="0" w:space="0" w:color="auto"/>
      </w:divBdr>
    </w:div>
    <w:div w:id="2142453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5993E-980D-45A3-A111-B93109D0F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2225</TotalTime>
  <Pages>45</Pages>
  <Words>9941</Words>
  <Characters>54680</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159</cp:revision>
  <cp:lastPrinted>2020-02-13T19:37:00Z</cp:lastPrinted>
  <dcterms:created xsi:type="dcterms:W3CDTF">2021-06-12T08:40:00Z</dcterms:created>
  <dcterms:modified xsi:type="dcterms:W3CDTF">2021-12-21T19:24:00Z</dcterms:modified>
</cp:coreProperties>
</file>