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BB6" w:rsidRPr="00AD2A55" w:rsidRDefault="00174BB6" w:rsidP="00174BB6">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2F12A1">
        <w:rPr>
          <w:rFonts w:ascii="Palatino Linotype" w:eastAsia="Times New Roman" w:hAnsi="Palatino Linotype" w:cs="Arial"/>
          <w:color w:val="000000"/>
          <w:sz w:val="24"/>
          <w:szCs w:val="24"/>
          <w:lang w:eastAsia="es-MX"/>
        </w:rPr>
        <w:t xml:space="preserve">catorce de julio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174BB6" w:rsidRPr="00AD2A55" w:rsidRDefault="00174BB6" w:rsidP="00174BB6">
      <w:pPr>
        <w:shd w:val="clear" w:color="auto" w:fill="FFFFFF"/>
        <w:spacing w:after="0" w:line="360" w:lineRule="auto"/>
        <w:jc w:val="both"/>
        <w:rPr>
          <w:rFonts w:ascii="Palatino Linotype" w:eastAsia="Times New Roman" w:hAnsi="Palatino Linotype" w:cs="Arial"/>
          <w:color w:val="000000"/>
          <w:sz w:val="24"/>
          <w:szCs w:val="24"/>
          <w:lang w:eastAsia="es-MX"/>
        </w:rPr>
      </w:pPr>
    </w:p>
    <w:p w:rsidR="00174BB6" w:rsidRPr="00AD2A55" w:rsidRDefault="00174BB6" w:rsidP="00174BB6">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3225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w:t>
      </w:r>
      <w:r w:rsidR="00625F71">
        <w:rPr>
          <w:rFonts w:ascii="Palatino Linotype" w:hAnsi="Palatino Linotype" w:cs="Arial"/>
          <w:b/>
          <w:sz w:val="24"/>
          <w:szCs w:val="24"/>
        </w:rPr>
        <w:t>xxxxxxxxxxxxxxxxxxxxxxxx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557E46" w:rsidRPr="00557E46">
        <w:rPr>
          <w:rFonts w:ascii="Palatino Linotype" w:hAnsi="Palatino Linotype" w:cs="Arial"/>
          <w:b/>
          <w:sz w:val="24"/>
          <w:szCs w:val="24"/>
        </w:rPr>
        <w:t>Ayuntamiento de Zumpango</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174BB6" w:rsidRPr="00AD2A55" w:rsidRDefault="00174BB6" w:rsidP="00174BB6">
      <w:pPr>
        <w:tabs>
          <w:tab w:val="left" w:pos="6960"/>
        </w:tabs>
        <w:spacing w:after="0" w:line="360" w:lineRule="auto"/>
        <w:jc w:val="both"/>
        <w:rPr>
          <w:rFonts w:ascii="Palatino Linotype" w:hAnsi="Palatino Linotype" w:cs="Arial"/>
          <w:sz w:val="24"/>
          <w:szCs w:val="24"/>
        </w:rPr>
      </w:pPr>
    </w:p>
    <w:p w:rsidR="00174BB6" w:rsidRPr="007763F3" w:rsidRDefault="00174BB6" w:rsidP="00174BB6">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174BB6" w:rsidRPr="00D23436" w:rsidRDefault="00174BB6" w:rsidP="00174BB6">
      <w:pPr>
        <w:spacing w:after="0" w:line="360" w:lineRule="auto"/>
        <w:rPr>
          <w:rFonts w:ascii="Palatino Linotype" w:hAnsi="Palatino Linotype" w:cs="Arial"/>
          <w:b/>
          <w:sz w:val="24"/>
          <w:szCs w:val="24"/>
        </w:rPr>
      </w:pPr>
    </w:p>
    <w:p w:rsidR="00174BB6" w:rsidRPr="004C083E" w:rsidRDefault="00174BB6" w:rsidP="00174BB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174BB6" w:rsidRDefault="00174BB6" w:rsidP="00174BB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557E46">
        <w:rPr>
          <w:rFonts w:ascii="Palatino Linotype" w:hAnsi="Palatino Linotype" w:cs="Arial"/>
          <w:sz w:val="24"/>
          <w:szCs w:val="24"/>
        </w:rPr>
        <w:t>siete de mayo d</w:t>
      </w:r>
      <w:r>
        <w:rPr>
          <w:rFonts w:ascii="Palatino Linotype" w:hAnsi="Palatino Linotype" w:cs="Arial"/>
          <w:sz w:val="24"/>
          <w:szCs w:val="24"/>
        </w:rPr>
        <w:t>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557E46" w:rsidRPr="00557E46">
        <w:rPr>
          <w:rFonts w:ascii="Palatino Linotype" w:hAnsi="Palatino Linotype" w:cs="Arial"/>
          <w:b/>
          <w:sz w:val="24"/>
          <w:szCs w:val="24"/>
        </w:rPr>
        <w:t>00226/ZUMPANGO/IP/2021</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174BB6" w:rsidRDefault="00174BB6" w:rsidP="00174BB6">
      <w:pPr>
        <w:spacing w:after="0" w:line="360" w:lineRule="auto"/>
        <w:jc w:val="both"/>
        <w:rPr>
          <w:rFonts w:ascii="Palatino Linotype" w:hAnsi="Palatino Linotype" w:cs="Arial"/>
          <w:sz w:val="24"/>
          <w:szCs w:val="24"/>
        </w:rPr>
      </w:pPr>
    </w:p>
    <w:p w:rsidR="00174BB6" w:rsidRPr="00161BD6" w:rsidRDefault="00174BB6" w:rsidP="00174BB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3218A7" w:rsidRPr="003218A7">
        <w:rPr>
          <w:rFonts w:ascii="Palatino Linotype" w:eastAsia="Times New Roman" w:hAnsi="Palatino Linotype" w:cs="Times New Roman"/>
          <w:i/>
          <w:szCs w:val="24"/>
          <w:lang w:val="es-ES_tradnl" w:eastAsia="es-ES"/>
        </w:rPr>
        <w:t>1) Reglas de operación del "Programa Abrazarte" 2) Reglas de operación del programa "Microcréditos Abrazarte"</w:t>
      </w:r>
      <w:r>
        <w:rPr>
          <w:rFonts w:ascii="Palatino Linotype" w:eastAsia="Times New Roman" w:hAnsi="Palatino Linotype" w:cs="Times New Roman"/>
          <w:i/>
          <w:szCs w:val="24"/>
          <w:lang w:val="es-ES_tradnl" w:eastAsia="es-ES"/>
        </w:rPr>
        <w:t>”</w:t>
      </w:r>
    </w:p>
    <w:p w:rsidR="00174BB6" w:rsidRDefault="00174BB6" w:rsidP="00174BB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74BB6" w:rsidRDefault="00174BB6" w:rsidP="00174BB6">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174BB6" w:rsidRDefault="00174BB6" w:rsidP="00174BB6">
      <w:pPr>
        <w:tabs>
          <w:tab w:val="left" w:pos="5647"/>
        </w:tabs>
        <w:spacing w:after="0" w:line="360" w:lineRule="auto"/>
        <w:ind w:right="850"/>
        <w:jc w:val="both"/>
        <w:rPr>
          <w:rFonts w:ascii="Palatino Linotype" w:hAnsi="Palatino Linotype"/>
          <w:color w:val="000000"/>
          <w:sz w:val="24"/>
          <w:szCs w:val="24"/>
        </w:rPr>
      </w:pPr>
    </w:p>
    <w:p w:rsidR="00174BB6" w:rsidRPr="004C083E" w:rsidRDefault="00174BB6" w:rsidP="00174BB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174BB6" w:rsidRDefault="00174BB6" w:rsidP="00174BB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w:t>
      </w:r>
      <w:r w:rsidR="003218A7">
        <w:rPr>
          <w:rFonts w:ascii="Palatino Linotype" w:hAnsi="Palatino Linotype" w:cs="Arial"/>
          <w:sz w:val="24"/>
          <w:szCs w:val="24"/>
        </w:rPr>
        <w:t xml:space="preserve">veintiocho de mayo </w:t>
      </w:r>
      <w:r>
        <w:rPr>
          <w:rFonts w:ascii="Palatino Linotype" w:hAnsi="Palatino Linotype" w:cs="Arial"/>
          <w:sz w:val="24"/>
          <w:szCs w:val="24"/>
        </w:rPr>
        <w:t>de dos mil veintiuno</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174BB6" w:rsidRDefault="00174BB6" w:rsidP="00174BB6">
      <w:pPr>
        <w:spacing w:after="0" w:line="360" w:lineRule="auto"/>
        <w:jc w:val="both"/>
        <w:rPr>
          <w:rFonts w:ascii="Palatino Linotype" w:hAnsi="Palatino Linotype" w:cs="Arial"/>
          <w:sz w:val="24"/>
          <w:szCs w:val="24"/>
        </w:rPr>
      </w:pPr>
    </w:p>
    <w:p w:rsidR="003218A7" w:rsidRDefault="00174BB6" w:rsidP="003218A7">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3218A7" w:rsidRPr="003218A7">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218A7" w:rsidRPr="003218A7" w:rsidRDefault="003218A7" w:rsidP="003218A7">
      <w:pPr>
        <w:spacing w:after="0" w:line="240" w:lineRule="auto"/>
        <w:ind w:left="567" w:right="567"/>
        <w:jc w:val="both"/>
        <w:rPr>
          <w:rFonts w:ascii="Palatino Linotype" w:hAnsi="Palatino Linotype" w:cs="Arial"/>
          <w:i/>
          <w:szCs w:val="24"/>
        </w:rPr>
      </w:pPr>
    </w:p>
    <w:p w:rsidR="00174BB6" w:rsidRDefault="003218A7" w:rsidP="003218A7">
      <w:pPr>
        <w:spacing w:after="0" w:line="240" w:lineRule="auto"/>
        <w:ind w:left="567" w:right="567"/>
        <w:jc w:val="both"/>
        <w:rPr>
          <w:rFonts w:ascii="Palatino Linotype" w:hAnsi="Palatino Linotype" w:cs="Arial"/>
          <w:szCs w:val="24"/>
        </w:rPr>
      </w:pPr>
      <w:r w:rsidRPr="003218A7">
        <w:rPr>
          <w:rFonts w:ascii="Palatino Linotype" w:hAnsi="Palatino Linotype" w:cs="Arial"/>
          <w:i/>
          <w:szCs w:val="24"/>
        </w:rPr>
        <w:t>EN RESPUESTA A LA SOLICITUD SAIMEX DE NUMERO 00226/ZUMPANGO/IP/2021, SE ANEXAN DOCUMENTOS CORRESPONDIENTES</w:t>
      </w:r>
      <w:r w:rsidR="00174BB6">
        <w:rPr>
          <w:rFonts w:ascii="Palatino Linotype" w:hAnsi="Palatino Linotype" w:cs="Arial"/>
          <w:i/>
          <w:szCs w:val="24"/>
        </w:rPr>
        <w:t>” (sic)</w:t>
      </w:r>
    </w:p>
    <w:p w:rsidR="00174BB6" w:rsidRDefault="00174BB6" w:rsidP="00174BB6">
      <w:pPr>
        <w:spacing w:after="0" w:line="240" w:lineRule="auto"/>
        <w:ind w:left="567" w:right="567"/>
        <w:jc w:val="both"/>
        <w:rPr>
          <w:rFonts w:ascii="Palatino Linotype" w:hAnsi="Palatino Linotype" w:cs="Arial"/>
          <w:szCs w:val="24"/>
        </w:rPr>
      </w:pPr>
    </w:p>
    <w:p w:rsidR="00174BB6" w:rsidRPr="00DF6CCA" w:rsidRDefault="00174BB6" w:rsidP="00174BB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no pasa desapercibido que el </w:t>
      </w:r>
      <w:r>
        <w:rPr>
          <w:rFonts w:ascii="Palatino Linotype" w:hAnsi="Palatino Linotype" w:cs="Arial"/>
          <w:b/>
          <w:sz w:val="24"/>
          <w:szCs w:val="24"/>
        </w:rPr>
        <w:t>sujeto obligado</w:t>
      </w:r>
      <w:r>
        <w:rPr>
          <w:rFonts w:ascii="Palatino Linotype" w:hAnsi="Palatino Linotype" w:cs="Arial"/>
          <w:sz w:val="24"/>
          <w:szCs w:val="24"/>
        </w:rPr>
        <w:t xml:space="preserve"> adjunto los archivos electrónicos “</w:t>
      </w:r>
      <w:r w:rsidR="003218A7" w:rsidRPr="003218A7">
        <w:rPr>
          <w:rFonts w:ascii="Palatino Linotype" w:hAnsi="Palatino Linotype" w:cs="Arial"/>
          <w:sz w:val="24"/>
          <w:szCs w:val="24"/>
        </w:rPr>
        <w:t>REGLAS DE OPERACION ABRAZARTE.pdf</w:t>
      </w:r>
      <w:r>
        <w:rPr>
          <w:rFonts w:ascii="Palatino Linotype" w:hAnsi="Palatino Linotype" w:cs="Arial"/>
          <w:sz w:val="24"/>
          <w:szCs w:val="24"/>
        </w:rPr>
        <w:t xml:space="preserve"> y </w:t>
      </w:r>
      <w:r w:rsidR="00046F27" w:rsidRPr="00046F27">
        <w:rPr>
          <w:rFonts w:ascii="Palatino Linotype" w:hAnsi="Palatino Linotype" w:cs="Arial"/>
          <w:sz w:val="24"/>
          <w:szCs w:val="24"/>
        </w:rPr>
        <w:t>REGLAS DE OPERACIÓN MICROCRÉDITOS ABRAZARTE.pdf</w:t>
      </w:r>
      <w:r>
        <w:rPr>
          <w:rFonts w:ascii="Palatino Linotype" w:hAnsi="Palatino Linotype" w:cs="Arial"/>
          <w:sz w:val="24"/>
          <w:szCs w:val="24"/>
        </w:rPr>
        <w:t>”, que se omite su inserción al ser del conocimiento de las partes, máxime que serán objeto de estudio en párrafos posteriores.</w:t>
      </w:r>
    </w:p>
    <w:p w:rsidR="00174BB6" w:rsidRDefault="00174BB6" w:rsidP="00174BB6">
      <w:pPr>
        <w:spacing w:after="0" w:line="360" w:lineRule="auto"/>
        <w:jc w:val="both"/>
        <w:rPr>
          <w:rFonts w:ascii="Palatino Linotype" w:hAnsi="Palatino Linotype" w:cs="Arial"/>
          <w:sz w:val="24"/>
          <w:szCs w:val="24"/>
        </w:rPr>
      </w:pPr>
    </w:p>
    <w:p w:rsidR="00174BB6" w:rsidRDefault="00174BB6" w:rsidP="00174BB6">
      <w:pPr>
        <w:spacing w:after="0" w:line="360" w:lineRule="auto"/>
        <w:jc w:val="both"/>
        <w:rPr>
          <w:rFonts w:ascii="Palatino Linotype" w:hAnsi="Palatino Linotype" w:cs="Arial"/>
          <w:sz w:val="24"/>
          <w:szCs w:val="24"/>
        </w:rPr>
      </w:pPr>
    </w:p>
    <w:p w:rsidR="00174BB6" w:rsidRPr="004C083E" w:rsidRDefault="00174BB6" w:rsidP="00174BB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174BB6" w:rsidRDefault="00174BB6" w:rsidP="00174BB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3218A7">
        <w:rPr>
          <w:rFonts w:ascii="Palatino Linotype" w:hAnsi="Palatino Linotype" w:cs="Arial"/>
          <w:sz w:val="24"/>
          <w:szCs w:val="24"/>
        </w:rPr>
        <w:t xml:space="preserve">treinta y uno de mayo </w:t>
      </w:r>
      <w:r>
        <w:rPr>
          <w:rFonts w:ascii="Palatino Linotype" w:hAnsi="Palatino Linotype" w:cs="Arial"/>
          <w:sz w:val="24"/>
          <w:szCs w:val="24"/>
        </w:rPr>
        <w:t>de dos mil veintiuno,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3218A7">
        <w:rPr>
          <w:rFonts w:ascii="Palatino Linotype" w:hAnsi="Palatino Linotype" w:cs="Arial"/>
          <w:b/>
          <w:bCs/>
          <w:sz w:val="24"/>
          <w:szCs w:val="24"/>
          <w:lang w:eastAsia="es-MX"/>
        </w:rPr>
        <w:t>3225</w:t>
      </w:r>
      <w:r>
        <w:rPr>
          <w:rFonts w:ascii="Palatino Linotype" w:hAnsi="Palatino Linotype" w:cs="Arial"/>
          <w:b/>
          <w:bCs/>
          <w:sz w:val="24"/>
          <w:szCs w:val="24"/>
          <w:lang w:eastAsia="es-MX"/>
        </w:rPr>
        <w:t>/INFOEM/IP/RR/2021,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174BB6" w:rsidRDefault="00174BB6" w:rsidP="00174BB6">
      <w:pPr>
        <w:spacing w:after="0" w:line="360" w:lineRule="auto"/>
        <w:jc w:val="both"/>
        <w:rPr>
          <w:rFonts w:ascii="Palatino Linotype" w:hAnsi="Palatino Linotype" w:cs="Arial"/>
          <w:b/>
          <w:sz w:val="24"/>
          <w:szCs w:val="24"/>
        </w:rPr>
      </w:pPr>
    </w:p>
    <w:p w:rsidR="00174BB6" w:rsidRDefault="00174BB6" w:rsidP="00174BB6">
      <w:pPr>
        <w:pStyle w:val="Prrafodelista"/>
        <w:spacing w:line="360" w:lineRule="auto"/>
        <w:ind w:left="0"/>
        <w:jc w:val="both"/>
        <w:rPr>
          <w:rFonts w:ascii="Palatino Linotype" w:hAnsi="Palatino Linotype" w:cs="Arial"/>
          <w:b/>
        </w:rPr>
      </w:pPr>
      <w:r>
        <w:rPr>
          <w:rFonts w:ascii="Palatino Linotype" w:hAnsi="Palatino Linotype" w:cs="Arial"/>
          <w:b/>
        </w:rPr>
        <w:lastRenderedPageBreak/>
        <w:t>Acto Impugnado:</w:t>
      </w:r>
    </w:p>
    <w:p w:rsidR="00174BB6" w:rsidRDefault="00174BB6" w:rsidP="00174BB6">
      <w:pPr>
        <w:pStyle w:val="Prrafodelista"/>
        <w:spacing w:line="360" w:lineRule="auto"/>
        <w:ind w:left="0"/>
        <w:jc w:val="both"/>
        <w:rPr>
          <w:rFonts w:ascii="Palatino Linotype" w:hAnsi="Palatino Linotype" w:cs="Arial"/>
          <w:b/>
        </w:rPr>
      </w:pPr>
    </w:p>
    <w:p w:rsidR="00174BB6" w:rsidRPr="00775155" w:rsidRDefault="00174BB6" w:rsidP="00174BB6">
      <w:pPr>
        <w:pStyle w:val="Prrafodelista"/>
        <w:ind w:left="567" w:right="567"/>
        <w:jc w:val="both"/>
        <w:rPr>
          <w:rFonts w:ascii="Palatino Linotype" w:hAnsi="Palatino Linotype" w:cs="Arial"/>
          <w:i/>
          <w:sz w:val="22"/>
        </w:rPr>
      </w:pPr>
      <w:r>
        <w:rPr>
          <w:rFonts w:ascii="Palatino Linotype" w:hAnsi="Palatino Linotype" w:cs="Arial"/>
          <w:i/>
          <w:sz w:val="22"/>
        </w:rPr>
        <w:t>“</w:t>
      </w:r>
      <w:r w:rsidR="003218A7" w:rsidRPr="003218A7">
        <w:rPr>
          <w:rFonts w:ascii="Palatino Linotype" w:hAnsi="Palatino Linotype" w:cs="Arial"/>
          <w:i/>
          <w:sz w:val="22"/>
        </w:rPr>
        <w:t>Los documentos recibidos están incompletos.</w:t>
      </w:r>
      <w:r>
        <w:rPr>
          <w:rFonts w:ascii="Palatino Linotype" w:hAnsi="Palatino Linotype" w:cs="Arial"/>
          <w:i/>
          <w:sz w:val="22"/>
        </w:rPr>
        <w:t>”</w:t>
      </w:r>
    </w:p>
    <w:p w:rsidR="00174BB6" w:rsidRPr="00775155" w:rsidRDefault="00174BB6" w:rsidP="00174BB6">
      <w:pPr>
        <w:pStyle w:val="Prrafodelista"/>
        <w:spacing w:line="360" w:lineRule="auto"/>
        <w:ind w:left="0"/>
        <w:jc w:val="both"/>
        <w:rPr>
          <w:rFonts w:ascii="Palatino Linotype" w:hAnsi="Palatino Linotype" w:cs="Arial"/>
        </w:rPr>
      </w:pPr>
    </w:p>
    <w:p w:rsidR="00174BB6" w:rsidRDefault="00174BB6" w:rsidP="00174BB6">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174BB6" w:rsidRPr="004E2FF4" w:rsidRDefault="00174BB6" w:rsidP="00174BB6">
      <w:pPr>
        <w:pStyle w:val="Prrafodelista"/>
        <w:spacing w:line="360" w:lineRule="auto"/>
        <w:ind w:left="0"/>
        <w:jc w:val="both"/>
        <w:rPr>
          <w:rFonts w:ascii="Palatino Linotype" w:hAnsi="Palatino Linotype" w:cs="Arial"/>
        </w:rPr>
      </w:pPr>
    </w:p>
    <w:p w:rsidR="00174BB6" w:rsidRDefault="00174BB6" w:rsidP="00174BB6">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3218A7" w:rsidRPr="003218A7">
        <w:rPr>
          <w:rFonts w:ascii="Palatino Linotype" w:hAnsi="Palatino Linotype"/>
          <w:i/>
          <w:color w:val="000000"/>
        </w:rPr>
        <w:t>Se solicitaron las 1) Reglas de operación del "Programa Abrazarte" 2) Reglas de operación del programa "Microcréditos Abrazarte" pero los documentos recibidos están incompletos.</w:t>
      </w:r>
      <w:r w:rsidRPr="002C0A1C">
        <w:rPr>
          <w:rFonts w:ascii="Palatino Linotype" w:hAnsi="Palatino Linotype"/>
          <w:i/>
          <w:color w:val="000000"/>
        </w:rPr>
        <w:t>” (sic)</w:t>
      </w:r>
    </w:p>
    <w:p w:rsidR="00174BB6" w:rsidRDefault="00174BB6" w:rsidP="00174BB6">
      <w:pPr>
        <w:spacing w:after="0" w:line="360" w:lineRule="auto"/>
        <w:jc w:val="both"/>
        <w:rPr>
          <w:rFonts w:ascii="Palatino Linotype" w:hAnsi="Palatino Linotype" w:cs="Arial"/>
          <w:sz w:val="24"/>
          <w:szCs w:val="24"/>
        </w:rPr>
      </w:pPr>
    </w:p>
    <w:p w:rsidR="00174BB6" w:rsidRDefault="00174BB6" w:rsidP="00174BB6">
      <w:pPr>
        <w:spacing w:after="0" w:line="360" w:lineRule="auto"/>
        <w:jc w:val="both"/>
        <w:rPr>
          <w:rFonts w:ascii="Palatino Linotype" w:hAnsi="Palatino Linotype" w:cs="Arial"/>
          <w:sz w:val="24"/>
          <w:szCs w:val="24"/>
        </w:rPr>
      </w:pPr>
    </w:p>
    <w:p w:rsidR="00174BB6" w:rsidRDefault="00174BB6" w:rsidP="00174BB6">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174BB6" w:rsidRDefault="00174BB6" w:rsidP="00174BB6">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A21E0C">
        <w:rPr>
          <w:rFonts w:ascii="Palatino Linotype" w:eastAsia="Times New Roman" w:hAnsi="Palatino Linotype" w:cs="Arial"/>
          <w:sz w:val="24"/>
          <w:szCs w:val="24"/>
          <w:lang w:val="es-ES" w:eastAsia="es-ES"/>
        </w:rPr>
        <w:t xml:space="preserve">treinta y un de mayo </w:t>
      </w:r>
      <w:r>
        <w:rPr>
          <w:rFonts w:ascii="Palatino Linotype" w:eastAsia="Times New Roman" w:hAnsi="Palatino Linotype" w:cs="Arial"/>
          <w:sz w:val="24"/>
          <w:szCs w:val="24"/>
          <w:lang w:val="es-ES" w:eastAsia="es-ES"/>
        </w:rPr>
        <w:t>de dos mil veintiuno</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174BB6" w:rsidRDefault="00174BB6" w:rsidP="00174BB6">
      <w:pPr>
        <w:spacing w:after="0" w:line="360" w:lineRule="auto"/>
        <w:ind w:right="49"/>
        <w:jc w:val="both"/>
        <w:rPr>
          <w:rFonts w:ascii="Palatino Linotype" w:eastAsia="Times New Roman" w:hAnsi="Palatino Linotype" w:cs="Arial"/>
          <w:sz w:val="24"/>
          <w:szCs w:val="24"/>
          <w:lang w:val="es-ES_tradnl" w:eastAsia="es-ES"/>
        </w:rPr>
      </w:pPr>
    </w:p>
    <w:p w:rsidR="00174BB6" w:rsidRDefault="00174BB6" w:rsidP="00174BB6">
      <w:pPr>
        <w:spacing w:after="0" w:line="360" w:lineRule="auto"/>
        <w:ind w:right="49"/>
        <w:jc w:val="both"/>
        <w:rPr>
          <w:rFonts w:ascii="Palatino Linotype" w:eastAsia="Times New Roman" w:hAnsi="Palatino Linotype" w:cs="Arial"/>
          <w:sz w:val="24"/>
          <w:szCs w:val="24"/>
          <w:lang w:val="es-ES_tradnl" w:eastAsia="es-ES"/>
        </w:rPr>
      </w:pPr>
    </w:p>
    <w:p w:rsidR="00174BB6" w:rsidRDefault="00174BB6" w:rsidP="00174BB6">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174BB6" w:rsidRPr="00567822" w:rsidRDefault="00174BB6" w:rsidP="00174BB6">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sidR="00A21E0C">
        <w:rPr>
          <w:rFonts w:ascii="Palatino Linotype" w:eastAsia="Times New Roman" w:hAnsi="Palatino Linotype" w:cs="Arial"/>
          <w:sz w:val="24"/>
          <w:szCs w:val="24"/>
          <w:lang w:val="es-ES" w:eastAsia="es-ES"/>
        </w:rPr>
        <w:t xml:space="preserve">cuatro de junio </w:t>
      </w:r>
      <w:r>
        <w:rPr>
          <w:rFonts w:ascii="Palatino Linotype" w:eastAsia="Times New Roman" w:hAnsi="Palatino Linotype" w:cs="Arial"/>
          <w:sz w:val="24"/>
          <w:szCs w:val="24"/>
          <w:lang w:val="es-ES" w:eastAsia="es-ES"/>
        </w:rPr>
        <w:t>de dos mil veintiuno</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 xml:space="preserve">a </w:t>
      </w:r>
      <w:r w:rsidRPr="00567822">
        <w:rPr>
          <w:rFonts w:ascii="Palatino Linotype" w:eastAsia="Times New Roman" w:hAnsi="Palatino Linotype" w:cs="Arial"/>
          <w:sz w:val="24"/>
          <w:szCs w:val="24"/>
          <w:lang w:val="es-ES" w:eastAsia="es-ES"/>
        </w:rPr>
        <w:lastRenderedPageBreak/>
        <w:t>disposición de las partes, para que en un plazo máximo de siete días hábiles, realizarán manifestaciones y ofrecieran las pruebas y alegatos que a su derecho conviniera o exhibieran el informe justificado, según fuera el caso.</w:t>
      </w:r>
    </w:p>
    <w:p w:rsidR="00174BB6" w:rsidRDefault="00174BB6" w:rsidP="00174BB6">
      <w:pPr>
        <w:spacing w:after="0" w:line="360" w:lineRule="auto"/>
        <w:ind w:right="49"/>
        <w:jc w:val="both"/>
        <w:rPr>
          <w:rFonts w:ascii="Palatino Linotype" w:eastAsia="Times New Roman" w:hAnsi="Palatino Linotype" w:cs="Arial"/>
          <w:sz w:val="24"/>
          <w:szCs w:val="24"/>
          <w:lang w:val="es-ES" w:eastAsia="es-ES"/>
        </w:rPr>
      </w:pPr>
    </w:p>
    <w:p w:rsidR="00174BB6" w:rsidRDefault="00174BB6" w:rsidP="00174BB6">
      <w:pPr>
        <w:spacing w:after="0" w:line="360" w:lineRule="auto"/>
        <w:ind w:right="49"/>
        <w:jc w:val="both"/>
        <w:rPr>
          <w:rFonts w:ascii="Palatino Linotype" w:eastAsia="Times New Roman" w:hAnsi="Palatino Linotype" w:cs="Arial"/>
          <w:sz w:val="24"/>
          <w:szCs w:val="24"/>
          <w:lang w:val="es-ES" w:eastAsia="es-ES"/>
        </w:rPr>
      </w:pPr>
    </w:p>
    <w:p w:rsidR="00174BB6" w:rsidRPr="004C083E" w:rsidRDefault="00174BB6" w:rsidP="00174BB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174BB6" w:rsidRDefault="00174BB6" w:rsidP="00174BB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integran el expediente virtual, se advierte que </w:t>
      </w:r>
      <w:r w:rsidR="00A21E0C">
        <w:rPr>
          <w:rFonts w:ascii="Palatino Linotype" w:hAnsi="Palatino Linotype" w:cs="Arial"/>
          <w:sz w:val="24"/>
          <w:szCs w:val="24"/>
        </w:rPr>
        <w:t xml:space="preserve">tanto </w:t>
      </w:r>
      <w:r>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xml:space="preserve"> </w:t>
      </w:r>
      <w:r w:rsidR="00A21E0C">
        <w:rPr>
          <w:rFonts w:ascii="Palatino Linotype" w:hAnsi="Palatino Linotype" w:cs="Arial"/>
          <w:sz w:val="24"/>
          <w:szCs w:val="24"/>
        </w:rPr>
        <w:t xml:space="preserve">como el Recurrente fueron omisos en rendir </w:t>
      </w:r>
      <w:r>
        <w:rPr>
          <w:rFonts w:ascii="Palatino Linotype" w:hAnsi="Palatino Linotype" w:cs="Arial"/>
          <w:sz w:val="24"/>
          <w:szCs w:val="24"/>
        </w:rPr>
        <w:t xml:space="preserve">su informe </w:t>
      </w:r>
      <w:r w:rsidR="00A21E0C">
        <w:rPr>
          <w:rFonts w:ascii="Palatino Linotype" w:hAnsi="Palatino Linotype" w:cs="Arial"/>
          <w:sz w:val="24"/>
          <w:szCs w:val="24"/>
        </w:rPr>
        <w:t xml:space="preserve">y las manifestaciones </w:t>
      </w:r>
      <w:r>
        <w:rPr>
          <w:rFonts w:ascii="Palatino Linotype" w:hAnsi="Palatino Linotype" w:cs="Arial"/>
          <w:sz w:val="24"/>
          <w:szCs w:val="24"/>
        </w:rPr>
        <w:t>que a sus intereses convinieran,</w:t>
      </w:r>
      <w:r w:rsidR="00A21E0C">
        <w:rPr>
          <w:rFonts w:ascii="Palatino Linotype" w:hAnsi="Palatino Linotype" w:cs="Arial"/>
          <w:sz w:val="24"/>
          <w:szCs w:val="24"/>
        </w:rPr>
        <w:t xml:space="preserve"> respectivamente. </w:t>
      </w: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174BB6" w:rsidRDefault="00174BB6" w:rsidP="00174BB6">
      <w:pPr>
        <w:spacing w:after="0" w:line="360" w:lineRule="auto"/>
        <w:jc w:val="both"/>
        <w:rPr>
          <w:rFonts w:ascii="Palatino Linotype" w:hAnsi="Palatino Linotype" w:cs="Arial"/>
          <w:sz w:val="24"/>
          <w:szCs w:val="24"/>
        </w:rPr>
      </w:pPr>
    </w:p>
    <w:p w:rsidR="00174BB6" w:rsidRDefault="00174BB6" w:rsidP="00174BB6">
      <w:pPr>
        <w:spacing w:after="0" w:line="360" w:lineRule="auto"/>
        <w:jc w:val="both"/>
        <w:rPr>
          <w:rFonts w:ascii="Palatino Linotype" w:hAnsi="Palatino Linotype" w:cs="Arial"/>
          <w:sz w:val="24"/>
          <w:szCs w:val="24"/>
        </w:rPr>
      </w:pPr>
    </w:p>
    <w:p w:rsidR="00174BB6" w:rsidRPr="004C083E" w:rsidRDefault="00174BB6" w:rsidP="00174BB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174BB6" w:rsidRDefault="00174BB6" w:rsidP="00174BB6">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B86B51">
        <w:rPr>
          <w:rFonts w:ascii="Palatino Linotype" w:hAnsi="Palatino Linotype" w:cs="Arial"/>
          <w:sz w:val="24"/>
          <w:szCs w:val="24"/>
        </w:rPr>
        <w:t xml:space="preserve">dieciséis de junio </w:t>
      </w:r>
      <w:r>
        <w:rPr>
          <w:rFonts w:ascii="Palatino Linotype" w:hAnsi="Palatino Linotype" w:cs="Arial"/>
          <w:sz w:val="24"/>
          <w:szCs w:val="24"/>
        </w:rPr>
        <w:t xml:space="preserve">de dos mil </w:t>
      </w:r>
      <w:r w:rsidRPr="00A13092">
        <w:rPr>
          <w:rFonts w:ascii="Palatino Linotype" w:hAnsi="Palatino Linotype" w:cs="Arial"/>
          <w:sz w:val="24"/>
          <w:szCs w:val="24"/>
        </w:rPr>
        <w:t>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A21E0C" w:rsidRDefault="00A21E0C" w:rsidP="00174BB6">
      <w:pPr>
        <w:spacing w:after="0" w:line="360" w:lineRule="auto"/>
        <w:jc w:val="both"/>
        <w:rPr>
          <w:rFonts w:ascii="Palatino Linotype" w:hAnsi="Palatino Linotype" w:cs="Arial"/>
          <w:sz w:val="24"/>
          <w:szCs w:val="24"/>
        </w:rPr>
      </w:pPr>
    </w:p>
    <w:p w:rsidR="00A21E0C" w:rsidRDefault="00A21E0C" w:rsidP="00174BB6">
      <w:pPr>
        <w:spacing w:after="0" w:line="360" w:lineRule="auto"/>
        <w:jc w:val="both"/>
        <w:rPr>
          <w:rFonts w:ascii="Palatino Linotype" w:hAnsi="Palatino Linotype" w:cs="Arial"/>
          <w:sz w:val="24"/>
          <w:szCs w:val="24"/>
        </w:rPr>
      </w:pPr>
    </w:p>
    <w:p w:rsidR="00174BB6" w:rsidRPr="008B6600" w:rsidRDefault="00174BB6" w:rsidP="00174BB6">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174BB6" w:rsidRPr="00AD2A55" w:rsidRDefault="00174BB6" w:rsidP="00174BB6">
      <w:pPr>
        <w:spacing w:after="0" w:line="360" w:lineRule="auto"/>
        <w:jc w:val="center"/>
        <w:rPr>
          <w:rFonts w:ascii="Palatino Linotype" w:hAnsi="Palatino Linotype" w:cs="Arial"/>
          <w:b/>
          <w:sz w:val="24"/>
          <w:szCs w:val="24"/>
        </w:rPr>
      </w:pPr>
    </w:p>
    <w:p w:rsidR="00174BB6" w:rsidRPr="00600F1D" w:rsidRDefault="00174BB6" w:rsidP="00174BB6">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174BB6" w:rsidRDefault="00174BB6" w:rsidP="00174BB6">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74BB6" w:rsidRDefault="00174BB6" w:rsidP="00174BB6">
      <w:pPr>
        <w:spacing w:after="0" w:line="360" w:lineRule="auto"/>
        <w:jc w:val="both"/>
        <w:rPr>
          <w:rFonts w:ascii="Palatino Linotype" w:hAnsi="Palatino Linotype" w:cs="Arial"/>
          <w:sz w:val="24"/>
          <w:szCs w:val="24"/>
        </w:rPr>
      </w:pPr>
    </w:p>
    <w:p w:rsidR="00174BB6" w:rsidRDefault="00174BB6" w:rsidP="00174BB6">
      <w:pPr>
        <w:spacing w:after="0" w:line="360" w:lineRule="auto"/>
        <w:jc w:val="both"/>
        <w:rPr>
          <w:rFonts w:ascii="Palatino Linotype" w:hAnsi="Palatino Linotype" w:cs="Arial"/>
          <w:sz w:val="24"/>
          <w:szCs w:val="24"/>
        </w:rPr>
      </w:pPr>
      <w:r w:rsidRPr="00E44AF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174BB6" w:rsidRDefault="00174BB6" w:rsidP="00174BB6">
      <w:pPr>
        <w:spacing w:after="0" w:line="360" w:lineRule="auto"/>
        <w:jc w:val="both"/>
        <w:rPr>
          <w:rFonts w:ascii="Palatino Linotype" w:hAnsi="Palatino Linotype" w:cs="Arial"/>
          <w:sz w:val="24"/>
          <w:szCs w:val="24"/>
        </w:rPr>
      </w:pPr>
    </w:p>
    <w:p w:rsidR="00174BB6" w:rsidRDefault="00174BB6" w:rsidP="00174BB6">
      <w:pPr>
        <w:spacing w:after="0" w:line="360" w:lineRule="auto"/>
        <w:jc w:val="both"/>
        <w:rPr>
          <w:rFonts w:ascii="Palatino Linotype" w:hAnsi="Palatino Linotype" w:cs="Arial"/>
          <w:sz w:val="24"/>
          <w:szCs w:val="24"/>
        </w:rPr>
      </w:pPr>
    </w:p>
    <w:p w:rsidR="00174BB6" w:rsidRPr="00600F1D" w:rsidRDefault="00174BB6" w:rsidP="00174BB6">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174BB6" w:rsidRDefault="00174BB6" w:rsidP="00174BB6">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74BB6" w:rsidRDefault="00174BB6" w:rsidP="00174BB6">
      <w:pPr>
        <w:autoSpaceDE w:val="0"/>
        <w:autoSpaceDN w:val="0"/>
        <w:adjustRightInd w:val="0"/>
        <w:spacing w:after="0" w:line="360" w:lineRule="auto"/>
        <w:jc w:val="both"/>
        <w:rPr>
          <w:rFonts w:ascii="Palatino Linotype" w:hAnsi="Palatino Linotype" w:cs="Arial"/>
          <w:sz w:val="24"/>
          <w:szCs w:val="24"/>
        </w:rPr>
      </w:pPr>
    </w:p>
    <w:p w:rsidR="00174BB6" w:rsidRDefault="00174BB6" w:rsidP="00174BB6">
      <w:pPr>
        <w:autoSpaceDE w:val="0"/>
        <w:autoSpaceDN w:val="0"/>
        <w:adjustRightInd w:val="0"/>
        <w:spacing w:after="0" w:line="360" w:lineRule="auto"/>
        <w:jc w:val="both"/>
        <w:rPr>
          <w:rFonts w:ascii="Palatino Linotype" w:hAnsi="Palatino Linotype" w:cs="Arial"/>
          <w:sz w:val="24"/>
          <w:szCs w:val="24"/>
        </w:rPr>
      </w:pPr>
    </w:p>
    <w:p w:rsidR="00174BB6" w:rsidRPr="006608BD" w:rsidRDefault="00174BB6" w:rsidP="00174BB6">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174BB6" w:rsidRDefault="00174BB6" w:rsidP="00174BB6">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74BB6" w:rsidRDefault="00174BB6" w:rsidP="00174BB6">
      <w:pPr>
        <w:autoSpaceDE w:val="0"/>
        <w:autoSpaceDN w:val="0"/>
        <w:adjustRightInd w:val="0"/>
        <w:spacing w:after="0" w:line="360" w:lineRule="auto"/>
        <w:jc w:val="both"/>
        <w:rPr>
          <w:rFonts w:ascii="Palatino Linotype" w:hAnsi="Palatino Linotype" w:cs="Arial"/>
          <w:sz w:val="24"/>
          <w:szCs w:val="24"/>
        </w:rPr>
      </w:pPr>
    </w:p>
    <w:p w:rsidR="00174BB6" w:rsidRPr="006608BD" w:rsidRDefault="00174BB6" w:rsidP="00174BB6">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w:t>
      </w:r>
      <w:r w:rsidRPr="006608BD">
        <w:rPr>
          <w:rFonts w:ascii="Palatino Linotype" w:hAnsi="Palatino Linotype"/>
          <w:b/>
          <w:bCs/>
          <w:i/>
        </w:rPr>
        <w:lastRenderedPageBreak/>
        <w:t xml:space="preserve">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74BB6" w:rsidRPr="006608BD" w:rsidRDefault="00174BB6" w:rsidP="00174B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74BB6" w:rsidRPr="006608BD" w:rsidRDefault="00174BB6" w:rsidP="00174BB6">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174BB6" w:rsidRPr="006608BD" w:rsidRDefault="00174BB6" w:rsidP="00174B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74BB6" w:rsidRPr="006608BD" w:rsidRDefault="00174BB6" w:rsidP="00174B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174BB6" w:rsidRPr="006608BD" w:rsidRDefault="00174BB6" w:rsidP="00174B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174BB6" w:rsidRPr="006608BD" w:rsidRDefault="00174BB6" w:rsidP="00174B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174BB6" w:rsidRPr="006608BD" w:rsidRDefault="00174BB6" w:rsidP="00174B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174BB6" w:rsidRPr="006608BD" w:rsidRDefault="00174BB6" w:rsidP="00174B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174BB6" w:rsidRPr="006608BD" w:rsidRDefault="00174BB6" w:rsidP="00174B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174BB6" w:rsidRPr="006608BD" w:rsidRDefault="00174BB6" w:rsidP="00174B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174BB6" w:rsidRPr="006608BD" w:rsidRDefault="00174BB6" w:rsidP="00174BB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174BB6" w:rsidRPr="006608BD" w:rsidRDefault="00174BB6" w:rsidP="00174BB6">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174BB6" w:rsidRPr="006608BD" w:rsidRDefault="00174BB6" w:rsidP="00174BB6">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lastRenderedPageBreak/>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74BB6" w:rsidRDefault="00174BB6" w:rsidP="00174BB6">
      <w:pPr>
        <w:autoSpaceDE w:val="0"/>
        <w:autoSpaceDN w:val="0"/>
        <w:adjustRightInd w:val="0"/>
        <w:spacing w:after="0" w:line="360" w:lineRule="auto"/>
        <w:jc w:val="both"/>
        <w:rPr>
          <w:rFonts w:ascii="Palatino Linotype" w:hAnsi="Palatino Linotype" w:cs="Arial"/>
          <w:sz w:val="24"/>
          <w:szCs w:val="24"/>
        </w:rPr>
      </w:pPr>
    </w:p>
    <w:p w:rsidR="00174BB6" w:rsidRDefault="00174BB6" w:rsidP="00174BB6">
      <w:pPr>
        <w:autoSpaceDE w:val="0"/>
        <w:autoSpaceDN w:val="0"/>
        <w:adjustRightInd w:val="0"/>
        <w:spacing w:after="0" w:line="360" w:lineRule="auto"/>
        <w:jc w:val="both"/>
        <w:rPr>
          <w:rFonts w:ascii="Palatino Linotype" w:hAnsi="Palatino Linotype" w:cs="Arial"/>
          <w:sz w:val="24"/>
          <w:szCs w:val="24"/>
        </w:rPr>
      </w:pPr>
    </w:p>
    <w:p w:rsidR="00174BB6" w:rsidRPr="006608BD" w:rsidRDefault="00174BB6" w:rsidP="00174BB6">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174BB6" w:rsidRPr="006608BD" w:rsidRDefault="00174BB6" w:rsidP="00174BB6">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74BB6" w:rsidRPr="006608BD" w:rsidRDefault="00174BB6" w:rsidP="00174BB6">
      <w:pPr>
        <w:autoSpaceDE w:val="0"/>
        <w:autoSpaceDN w:val="0"/>
        <w:adjustRightInd w:val="0"/>
        <w:spacing w:after="0" w:line="360" w:lineRule="auto"/>
        <w:jc w:val="both"/>
        <w:rPr>
          <w:rFonts w:ascii="Palatino Linotype" w:hAnsi="Palatino Linotype" w:cs="Arial"/>
          <w:sz w:val="24"/>
          <w:szCs w:val="24"/>
        </w:rPr>
      </w:pPr>
    </w:p>
    <w:p w:rsidR="00174BB6" w:rsidRPr="006608BD" w:rsidRDefault="00174BB6" w:rsidP="00174BB6">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174BB6" w:rsidRPr="00227456" w:rsidRDefault="00174BB6" w:rsidP="00174BB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174BB6" w:rsidRPr="003524EF" w:rsidRDefault="00174BB6" w:rsidP="00174BB6">
      <w:pPr>
        <w:tabs>
          <w:tab w:val="left" w:pos="709"/>
        </w:tabs>
        <w:spacing w:after="0" w:line="360" w:lineRule="auto"/>
        <w:jc w:val="both"/>
        <w:rPr>
          <w:rFonts w:ascii="Palatino Linotype" w:eastAsia="Times New Roman" w:hAnsi="Palatino Linotype" w:cs="Arial"/>
          <w:color w:val="000000" w:themeColor="text1"/>
          <w:sz w:val="24"/>
          <w:szCs w:val="24"/>
          <w:lang w:val="es-ES" w:eastAsia="es-ES"/>
        </w:rPr>
      </w:pPr>
      <w:r w:rsidRPr="0053687A">
        <w:rPr>
          <w:rFonts w:ascii="Palatino Linotype" w:hAnsi="Palatino Linotype"/>
          <w:sz w:val="24"/>
          <w:szCs w:val="24"/>
        </w:rPr>
        <w:t xml:space="preserve">Así, tenemos </w:t>
      </w:r>
      <w:r>
        <w:rPr>
          <w:rFonts w:ascii="Palatino Linotype" w:hAnsi="Palatino Linotype"/>
          <w:sz w:val="24"/>
          <w:szCs w:val="24"/>
        </w:rPr>
        <w:t xml:space="preserve">que de la redacción de la solicitud información, el </w:t>
      </w:r>
      <w:r w:rsidRPr="003524EF">
        <w:rPr>
          <w:rFonts w:ascii="Palatino Linotype" w:eastAsia="Times New Roman" w:hAnsi="Palatino Linotype" w:cs="Times New Roman"/>
          <w:b/>
          <w:bCs/>
          <w:sz w:val="24"/>
          <w:szCs w:val="24"/>
          <w:lang w:val="es-ES" w:eastAsia="es-ES"/>
        </w:rPr>
        <w:t xml:space="preserve">Recurrente </w:t>
      </w:r>
      <w:r>
        <w:rPr>
          <w:rFonts w:ascii="Palatino Linotype" w:eastAsia="Times New Roman" w:hAnsi="Palatino Linotype" w:cs="Times New Roman"/>
          <w:bCs/>
          <w:sz w:val="24"/>
          <w:szCs w:val="24"/>
          <w:lang w:val="es-ES" w:eastAsia="es-ES"/>
        </w:rPr>
        <w:t>peticiona</w:t>
      </w:r>
      <w:r w:rsidRPr="003524EF">
        <w:rPr>
          <w:rFonts w:ascii="Palatino Linotype" w:eastAsia="Times New Roman" w:hAnsi="Palatino Linotype" w:cs="Times New Roman"/>
          <w:bCs/>
          <w:sz w:val="24"/>
          <w:szCs w:val="24"/>
          <w:lang w:val="es-ES" w:eastAsia="es-ES"/>
        </w:rPr>
        <w:t xml:space="preserve"> lo siguiente: </w:t>
      </w:r>
    </w:p>
    <w:p w:rsidR="00174BB6" w:rsidRDefault="00174BB6" w:rsidP="00174BB6">
      <w:pPr>
        <w:spacing w:after="0" w:line="360" w:lineRule="auto"/>
        <w:jc w:val="both"/>
        <w:rPr>
          <w:rFonts w:ascii="Palatino Linotype" w:eastAsia="Times New Roman" w:hAnsi="Palatino Linotype" w:cs="Arial"/>
          <w:color w:val="000000" w:themeColor="text1"/>
          <w:sz w:val="24"/>
          <w:szCs w:val="24"/>
          <w:lang w:val="es-ES" w:eastAsia="es-ES"/>
        </w:rPr>
      </w:pPr>
    </w:p>
    <w:p w:rsidR="00E00D2C" w:rsidRPr="00E00D2C" w:rsidRDefault="00E00D2C" w:rsidP="00E00D2C">
      <w:pPr>
        <w:pStyle w:val="Prrafodelista"/>
        <w:numPr>
          <w:ilvl w:val="0"/>
          <w:numId w:val="5"/>
        </w:numPr>
        <w:spacing w:line="360" w:lineRule="auto"/>
        <w:jc w:val="both"/>
        <w:rPr>
          <w:rFonts w:ascii="Palatino Linotype" w:hAnsi="Palatino Linotype" w:cs="Arial"/>
          <w:color w:val="000000" w:themeColor="text1"/>
        </w:rPr>
      </w:pPr>
      <w:r w:rsidRPr="00E00D2C">
        <w:rPr>
          <w:rFonts w:ascii="Palatino Linotype" w:hAnsi="Palatino Linotype" w:cs="Arial"/>
          <w:color w:val="000000" w:themeColor="text1"/>
        </w:rPr>
        <w:lastRenderedPageBreak/>
        <w:t xml:space="preserve">Reglas de operación del "Programa Abrazarte"; y </w:t>
      </w:r>
    </w:p>
    <w:p w:rsidR="00E00D2C" w:rsidRPr="00E00D2C" w:rsidRDefault="00E00D2C" w:rsidP="00E00D2C">
      <w:pPr>
        <w:pStyle w:val="Prrafodelista"/>
        <w:numPr>
          <w:ilvl w:val="0"/>
          <w:numId w:val="5"/>
        </w:numPr>
        <w:spacing w:line="360" w:lineRule="auto"/>
        <w:jc w:val="both"/>
        <w:rPr>
          <w:rFonts w:ascii="Palatino Linotype" w:hAnsi="Palatino Linotype" w:cs="Arial"/>
          <w:color w:val="000000" w:themeColor="text1"/>
        </w:rPr>
      </w:pPr>
      <w:r w:rsidRPr="00E00D2C">
        <w:rPr>
          <w:rFonts w:ascii="Palatino Linotype" w:hAnsi="Palatino Linotype" w:cs="Arial"/>
          <w:color w:val="000000" w:themeColor="text1"/>
        </w:rPr>
        <w:t>Reglas de operación del programa "Microcréditos Abrazarte"</w:t>
      </w:r>
    </w:p>
    <w:p w:rsidR="00E00D2C" w:rsidRDefault="00E00D2C" w:rsidP="00174BB6">
      <w:pPr>
        <w:spacing w:after="0" w:line="360" w:lineRule="auto"/>
        <w:jc w:val="both"/>
        <w:rPr>
          <w:rFonts w:ascii="Palatino Linotype" w:eastAsia="Calibri" w:hAnsi="Palatino Linotype" w:cs="Times New Roman"/>
          <w:sz w:val="24"/>
          <w:szCs w:val="24"/>
          <w:lang w:val="es-ES_tradnl" w:eastAsia="es-ES"/>
        </w:rPr>
      </w:pPr>
    </w:p>
    <w:p w:rsidR="00174BB6" w:rsidRDefault="00174BB6" w:rsidP="00174BB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por medio de los archivos electrónicos </w:t>
      </w:r>
      <w:r w:rsidR="00E00D2C">
        <w:rPr>
          <w:rFonts w:ascii="Palatino Linotype" w:hAnsi="Palatino Linotype" w:cs="Arial"/>
          <w:sz w:val="24"/>
          <w:szCs w:val="24"/>
        </w:rPr>
        <w:t>“</w:t>
      </w:r>
      <w:r w:rsidR="00E00D2C" w:rsidRPr="003218A7">
        <w:rPr>
          <w:rFonts w:ascii="Palatino Linotype" w:hAnsi="Palatino Linotype" w:cs="Arial"/>
          <w:sz w:val="24"/>
          <w:szCs w:val="24"/>
        </w:rPr>
        <w:t>REGLAS DE OPERACION ABRAZARTE.pdf</w:t>
      </w:r>
      <w:r w:rsidR="00E00D2C">
        <w:rPr>
          <w:rFonts w:ascii="Palatino Linotype" w:hAnsi="Palatino Linotype" w:cs="Arial"/>
          <w:sz w:val="24"/>
          <w:szCs w:val="24"/>
        </w:rPr>
        <w:t xml:space="preserve"> y </w:t>
      </w:r>
      <w:r w:rsidR="00046F27" w:rsidRPr="00046F27">
        <w:rPr>
          <w:rFonts w:ascii="Palatino Linotype" w:hAnsi="Palatino Linotype" w:cs="Arial"/>
          <w:sz w:val="24"/>
          <w:szCs w:val="24"/>
        </w:rPr>
        <w:t>REGLAS DE OPERACIÓN MICROCRÉDITOS ABRAZARTE.pdf</w:t>
      </w:r>
      <w:r w:rsidR="00E00D2C">
        <w:rPr>
          <w:rFonts w:ascii="Palatino Linotype" w:hAnsi="Palatino Linotype" w:cs="Arial"/>
          <w:sz w:val="24"/>
          <w:szCs w:val="24"/>
        </w:rPr>
        <w:t>”</w:t>
      </w:r>
      <w:r>
        <w:rPr>
          <w:rFonts w:ascii="Palatino Linotype" w:eastAsia="Calibri" w:hAnsi="Palatino Linotype" w:cs="Times New Roman"/>
          <w:sz w:val="24"/>
          <w:szCs w:val="24"/>
          <w:lang w:val="es-ES_tradnl" w:eastAsia="es-ES"/>
        </w:rPr>
        <w:t>, de los que se observa el contenido siguiente:</w:t>
      </w:r>
    </w:p>
    <w:p w:rsidR="00174BB6" w:rsidRDefault="00174BB6" w:rsidP="00174BB6">
      <w:pPr>
        <w:spacing w:after="0" w:line="360" w:lineRule="auto"/>
        <w:jc w:val="both"/>
        <w:rPr>
          <w:rFonts w:ascii="Palatino Linotype" w:eastAsia="Calibri" w:hAnsi="Palatino Linotype" w:cs="Times New Roman"/>
          <w:sz w:val="24"/>
          <w:szCs w:val="24"/>
          <w:lang w:val="es-ES_tradnl" w:eastAsia="es-ES"/>
        </w:rPr>
      </w:pPr>
    </w:p>
    <w:p w:rsidR="00174BB6" w:rsidRPr="00E00D2C" w:rsidRDefault="00E00D2C" w:rsidP="00EE1B88">
      <w:pPr>
        <w:pStyle w:val="Prrafodelista"/>
        <w:numPr>
          <w:ilvl w:val="0"/>
          <w:numId w:val="4"/>
        </w:numPr>
        <w:spacing w:line="360" w:lineRule="auto"/>
        <w:jc w:val="both"/>
        <w:rPr>
          <w:rFonts w:ascii="Palatino Linotype" w:eastAsia="Calibri" w:hAnsi="Palatino Linotype"/>
          <w:lang w:val="es-ES_tradnl"/>
        </w:rPr>
      </w:pPr>
      <w:r w:rsidRPr="00E00D2C">
        <w:rPr>
          <w:rFonts w:ascii="Palatino Linotype" w:hAnsi="Palatino Linotype" w:cs="Arial"/>
          <w:b/>
        </w:rPr>
        <w:t xml:space="preserve">“REGLAS DE OPERACION ABRAZARTE.pdf: </w:t>
      </w:r>
      <w:r w:rsidRPr="00E00D2C">
        <w:rPr>
          <w:rFonts w:ascii="Palatino Linotype" w:hAnsi="Palatino Linotype" w:cs="Arial"/>
        </w:rPr>
        <w:t xml:space="preserve">relativas a 4 (cuatro) páginas de las Reglas de Operación para el Programa Municipal denominado: “Abrazarte”, </w:t>
      </w:r>
      <w:r>
        <w:rPr>
          <w:rFonts w:ascii="Palatino Linotype" w:hAnsi="Palatino Linotype" w:cs="Arial"/>
        </w:rPr>
        <w:t>advirtiéndose al final del documento, que se trata un resumen de dichas reglas de operación, se inserta esfinge para mayor referencia:</w:t>
      </w:r>
    </w:p>
    <w:p w:rsidR="00174BB6" w:rsidRDefault="00174BB6" w:rsidP="00174BB6">
      <w:pPr>
        <w:spacing w:after="0" w:line="360" w:lineRule="auto"/>
        <w:jc w:val="both"/>
        <w:rPr>
          <w:rFonts w:ascii="Palatino Linotype" w:eastAsia="Calibri" w:hAnsi="Palatino Linotype" w:cs="Times New Roman"/>
          <w:sz w:val="24"/>
          <w:szCs w:val="24"/>
          <w:lang w:val="es-ES_tradnl" w:eastAsia="es-ES"/>
        </w:rPr>
      </w:pPr>
    </w:p>
    <w:p w:rsidR="00E00D2C" w:rsidRDefault="00E00D2C" w:rsidP="00174BB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w:drawing>
          <wp:inline distT="0" distB="0" distL="0" distR="0">
            <wp:extent cx="5325218" cy="3153215"/>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325218" cy="3153215"/>
                    </a:xfrm>
                    <a:prstGeom prst="rect">
                      <a:avLst/>
                    </a:prstGeom>
                  </pic:spPr>
                </pic:pic>
              </a:graphicData>
            </a:graphic>
          </wp:inline>
        </w:drawing>
      </w:r>
    </w:p>
    <w:p w:rsidR="00E00D2C" w:rsidRDefault="00E00D2C" w:rsidP="00174BB6">
      <w:pPr>
        <w:spacing w:after="0" w:line="360" w:lineRule="auto"/>
        <w:jc w:val="both"/>
        <w:rPr>
          <w:rFonts w:ascii="Palatino Linotype" w:eastAsia="Calibri" w:hAnsi="Palatino Linotype" w:cs="Times New Roman"/>
          <w:sz w:val="24"/>
          <w:szCs w:val="24"/>
          <w:lang w:val="es-ES_tradnl" w:eastAsia="es-ES"/>
        </w:rPr>
      </w:pPr>
    </w:p>
    <w:p w:rsidR="00E00D2C" w:rsidRPr="00E00D2C" w:rsidRDefault="00046F27" w:rsidP="00046F27">
      <w:pPr>
        <w:pStyle w:val="Prrafodelista"/>
        <w:numPr>
          <w:ilvl w:val="0"/>
          <w:numId w:val="4"/>
        </w:numPr>
        <w:spacing w:line="360" w:lineRule="auto"/>
        <w:jc w:val="both"/>
        <w:rPr>
          <w:rFonts w:ascii="Palatino Linotype" w:eastAsia="Calibri" w:hAnsi="Palatino Linotype"/>
          <w:lang w:val="es-ES_tradnl"/>
        </w:rPr>
      </w:pPr>
      <w:r w:rsidRPr="00046F27">
        <w:rPr>
          <w:rFonts w:ascii="Palatino Linotype" w:eastAsia="Calibri" w:hAnsi="Palatino Linotype"/>
          <w:b/>
          <w:lang w:val="es-ES_tradnl"/>
        </w:rPr>
        <w:lastRenderedPageBreak/>
        <w:t>REGLAS DE OPERACIÓN MICROCRÉDITOS ABRAZARTE.pdf:</w:t>
      </w:r>
      <w:r>
        <w:rPr>
          <w:rFonts w:ascii="Palatino Linotype" w:eastAsia="Calibri" w:hAnsi="Palatino Linotype"/>
          <w:lang w:val="es-ES_tradnl"/>
        </w:rPr>
        <w:t xml:space="preserve"> </w:t>
      </w:r>
      <w:r w:rsidRPr="00E00D2C">
        <w:rPr>
          <w:rFonts w:ascii="Palatino Linotype" w:hAnsi="Palatino Linotype" w:cs="Arial"/>
        </w:rPr>
        <w:t xml:space="preserve">relativas a 4 (cuatro) páginas de las Reglas de Operación para el Programa </w:t>
      </w:r>
      <w:r>
        <w:rPr>
          <w:rFonts w:ascii="Palatino Linotype" w:hAnsi="Palatino Linotype" w:cs="Arial"/>
        </w:rPr>
        <w:t xml:space="preserve">Microcréditos </w:t>
      </w:r>
      <w:r w:rsidRPr="00E00D2C">
        <w:rPr>
          <w:rFonts w:ascii="Palatino Linotype" w:hAnsi="Palatino Linotype" w:cs="Arial"/>
        </w:rPr>
        <w:t xml:space="preserve">“Abrazarte”, </w:t>
      </w:r>
      <w:r>
        <w:rPr>
          <w:rFonts w:ascii="Palatino Linotype" w:hAnsi="Palatino Linotype" w:cs="Arial"/>
        </w:rPr>
        <w:t>advirtiéndose al final del documento, que se trata un resumen de dichas reglas de operación, se inserta esfinge para mayor referencia:</w:t>
      </w:r>
    </w:p>
    <w:p w:rsidR="00E00D2C" w:rsidRDefault="00E00D2C" w:rsidP="00174BB6">
      <w:pPr>
        <w:spacing w:after="0" w:line="360" w:lineRule="auto"/>
        <w:jc w:val="both"/>
        <w:rPr>
          <w:rFonts w:ascii="Palatino Linotype" w:eastAsia="Calibri" w:hAnsi="Palatino Linotype" w:cs="Times New Roman"/>
          <w:sz w:val="24"/>
          <w:szCs w:val="24"/>
          <w:lang w:val="es-ES_tradnl" w:eastAsia="es-ES"/>
        </w:rPr>
      </w:pPr>
    </w:p>
    <w:p w:rsidR="00046F27" w:rsidRDefault="00046F27" w:rsidP="00174BB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w:drawing>
          <wp:inline distT="0" distB="0" distL="0" distR="0">
            <wp:extent cx="5760720" cy="33610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361055"/>
                    </a:xfrm>
                    <a:prstGeom prst="rect">
                      <a:avLst/>
                    </a:prstGeom>
                  </pic:spPr>
                </pic:pic>
              </a:graphicData>
            </a:graphic>
          </wp:inline>
        </w:drawing>
      </w:r>
    </w:p>
    <w:p w:rsidR="00046F27" w:rsidRDefault="00046F27" w:rsidP="00174BB6">
      <w:pPr>
        <w:spacing w:after="0" w:line="360" w:lineRule="auto"/>
        <w:jc w:val="both"/>
        <w:rPr>
          <w:rFonts w:ascii="Palatino Linotype" w:eastAsia="Calibri" w:hAnsi="Palatino Linotype" w:cs="Times New Roman"/>
          <w:sz w:val="24"/>
          <w:szCs w:val="24"/>
          <w:lang w:val="es-ES_tradnl" w:eastAsia="es-ES"/>
        </w:rPr>
      </w:pPr>
    </w:p>
    <w:p w:rsidR="00174BB6" w:rsidRPr="00D55523" w:rsidRDefault="00174BB6" w:rsidP="00174BB6">
      <w:pPr>
        <w:suppressAutoHyphens/>
        <w:spacing w:after="0" w:line="360" w:lineRule="auto"/>
        <w:jc w:val="both"/>
        <w:rPr>
          <w:rFonts w:ascii="Palatino Linotype" w:hAnsi="Palatino Linotype"/>
          <w:sz w:val="24"/>
          <w:szCs w:val="24"/>
          <w:lang w:val="es-ES"/>
        </w:rPr>
      </w:pPr>
      <w:r w:rsidRPr="00D55523">
        <w:rPr>
          <w:rFonts w:ascii="Palatino Linotype" w:hAnsi="Palatino Linotype"/>
          <w:sz w:val="24"/>
          <w:szCs w:val="24"/>
          <w:lang w:val="es-ES"/>
        </w:rPr>
        <w:t xml:space="preserve">En este contexto, el hecho de que </w:t>
      </w:r>
      <w:r w:rsidR="00046F27" w:rsidRPr="00D55523">
        <w:rPr>
          <w:rFonts w:ascii="Palatino Linotype" w:hAnsi="Palatino Linotype"/>
          <w:b/>
          <w:sz w:val="24"/>
          <w:szCs w:val="24"/>
          <w:lang w:val="es-ES"/>
        </w:rPr>
        <w:t xml:space="preserve">el </w:t>
      </w:r>
      <w:r w:rsidRPr="00D55523">
        <w:rPr>
          <w:rFonts w:ascii="Palatino Linotype" w:hAnsi="Palatino Linotype"/>
          <w:b/>
          <w:sz w:val="24"/>
          <w:szCs w:val="24"/>
          <w:lang w:val="es-ES"/>
        </w:rPr>
        <w:t>Sujeto Obligado</w:t>
      </w:r>
      <w:r w:rsidRPr="00D55523">
        <w:rPr>
          <w:rFonts w:ascii="Palatino Linotype" w:hAnsi="Palatino Linotype"/>
          <w:sz w:val="24"/>
          <w:szCs w:val="24"/>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174BB6" w:rsidRPr="00D55523" w:rsidRDefault="00174BB6" w:rsidP="00174BB6">
      <w:pPr>
        <w:suppressAutoHyphens/>
        <w:spacing w:after="0" w:line="360" w:lineRule="auto"/>
        <w:jc w:val="both"/>
        <w:rPr>
          <w:rFonts w:ascii="Palatino Linotype" w:hAnsi="Palatino Linotype"/>
          <w:sz w:val="24"/>
          <w:szCs w:val="24"/>
          <w:lang w:val="es-ES"/>
        </w:rPr>
      </w:pPr>
    </w:p>
    <w:p w:rsidR="00174BB6" w:rsidRPr="005504FB" w:rsidRDefault="00174BB6" w:rsidP="00174BB6">
      <w:pPr>
        <w:suppressAutoHyphens/>
        <w:spacing w:after="0"/>
        <w:ind w:left="567" w:right="567"/>
        <w:jc w:val="both"/>
        <w:rPr>
          <w:rFonts w:ascii="Palatino Linotype" w:hAnsi="Palatino Linotype"/>
          <w:i/>
          <w:lang w:val="es-ES"/>
        </w:rPr>
      </w:pPr>
      <w:r w:rsidRPr="005504FB">
        <w:rPr>
          <w:rFonts w:ascii="Palatino Linotype" w:hAnsi="Palatino Linotype"/>
          <w:b/>
          <w:i/>
          <w:lang w:val="es-ES"/>
        </w:rPr>
        <w:lastRenderedPageBreak/>
        <w:t>“Artículo 12</w:t>
      </w:r>
      <w:r w:rsidRPr="005504FB">
        <w:rPr>
          <w:rFonts w:ascii="Palatino Linotype" w:hAnsi="Palatino Linotype"/>
          <w:i/>
          <w:lang w:val="es-ES"/>
        </w:rPr>
        <w:t>. Quienes generen, recopilen, administren, manejen, procesen, archiven o conserven información pública serán responsables de la misma en los términos de las disposiciones jurídicas aplicables.</w:t>
      </w:r>
    </w:p>
    <w:p w:rsidR="00174BB6" w:rsidRPr="005504FB" w:rsidRDefault="00174BB6" w:rsidP="00174BB6">
      <w:pPr>
        <w:suppressAutoHyphens/>
        <w:spacing w:after="0"/>
        <w:ind w:left="567" w:right="567"/>
        <w:jc w:val="both"/>
        <w:rPr>
          <w:rFonts w:ascii="Palatino Linotype" w:hAnsi="Palatino Linotype"/>
          <w:i/>
          <w:lang w:val="es-ES"/>
        </w:rPr>
      </w:pPr>
    </w:p>
    <w:p w:rsidR="00174BB6" w:rsidRPr="005504FB" w:rsidRDefault="00174BB6" w:rsidP="00174BB6">
      <w:pPr>
        <w:suppressAutoHyphens/>
        <w:spacing w:after="0"/>
        <w:ind w:left="567" w:right="567"/>
        <w:jc w:val="both"/>
        <w:rPr>
          <w:rFonts w:ascii="Palatino Linotype" w:hAnsi="Palatino Linotype"/>
          <w:b/>
          <w:i/>
          <w:lang w:val="es-ES"/>
        </w:rPr>
      </w:pPr>
      <w:r w:rsidRPr="005504FB">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504FB">
        <w:rPr>
          <w:rFonts w:ascii="Palatino Linotype" w:hAnsi="Palatino Linotype"/>
          <w:b/>
          <w:i/>
          <w:lang w:val="es-ES"/>
        </w:rPr>
        <w:t>”</w:t>
      </w:r>
    </w:p>
    <w:p w:rsidR="00174BB6" w:rsidRDefault="00174BB6" w:rsidP="00174BB6">
      <w:pPr>
        <w:suppressAutoHyphens/>
        <w:spacing w:after="0" w:line="360" w:lineRule="auto"/>
        <w:jc w:val="both"/>
        <w:rPr>
          <w:rFonts w:ascii="Palatino Linotype" w:hAnsi="Palatino Linotype"/>
          <w:sz w:val="24"/>
          <w:lang w:val="es-ES"/>
        </w:rPr>
      </w:pPr>
    </w:p>
    <w:p w:rsidR="00174BB6" w:rsidRDefault="00174BB6" w:rsidP="00174BB6">
      <w:pPr>
        <w:suppressAutoHyphens/>
        <w:spacing w:after="0" w:line="360" w:lineRule="auto"/>
        <w:jc w:val="both"/>
        <w:rPr>
          <w:rFonts w:ascii="Palatino Linotype" w:hAnsi="Palatino Linotype"/>
          <w:sz w:val="24"/>
          <w:lang w:val="es-ES"/>
        </w:rPr>
      </w:pPr>
      <w:r w:rsidRPr="00D55523">
        <w:rPr>
          <w:rFonts w:ascii="Palatino Linotype" w:hAnsi="Palatino Linotype"/>
          <w:sz w:val="24"/>
          <w:lang w:val="es-ES"/>
        </w:rPr>
        <w:t xml:space="preserve">De hecho, el estudio de la naturaleza jurídica de la información pública solicitada, tiene por objeto determinar si ésta la genera, posee o administra </w:t>
      </w:r>
      <w:r w:rsidR="00046F27" w:rsidRPr="00D55523">
        <w:rPr>
          <w:rFonts w:ascii="Palatino Linotype" w:hAnsi="Palatino Linotype"/>
          <w:b/>
          <w:sz w:val="24"/>
          <w:lang w:val="es-ES"/>
        </w:rPr>
        <w:t xml:space="preserve">el </w:t>
      </w:r>
      <w:r w:rsidRPr="00D55523">
        <w:rPr>
          <w:rFonts w:ascii="Palatino Linotype" w:hAnsi="Palatino Linotype"/>
          <w:b/>
          <w:sz w:val="24"/>
          <w:lang w:val="es-ES"/>
        </w:rPr>
        <w:t>Sujeto Obligado</w:t>
      </w:r>
      <w:r w:rsidRPr="00D55523">
        <w:rPr>
          <w:rFonts w:ascii="Palatino Linotype" w:hAnsi="Palatino Linotype"/>
          <w:sz w:val="24"/>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046F27" w:rsidRPr="00D55523" w:rsidRDefault="00046F27" w:rsidP="00174BB6">
      <w:pPr>
        <w:suppressAutoHyphens/>
        <w:spacing w:after="0" w:line="360" w:lineRule="auto"/>
        <w:jc w:val="both"/>
        <w:rPr>
          <w:rFonts w:ascii="Palatino Linotype" w:hAnsi="Palatino Linotype"/>
          <w:sz w:val="24"/>
          <w:lang w:val="es-ES"/>
        </w:rPr>
      </w:pPr>
    </w:p>
    <w:p w:rsidR="00174BB6" w:rsidRPr="00CF71FD" w:rsidRDefault="00174BB6" w:rsidP="00174BB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 respuesta que le fue proporcionada,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haciendo valer sustancialmente como razones o motivos de inconformidad, la entrega de información incompleta, Razones o motivos de inconformidad que resultan fundados para interponer el recurso de revisión, al encuadrar en el supuesto consagrado en la fracción V del artículo 179 de la Ley de Transparencia y Acceso a la Información Pública del Estado de México y Municipios</w:t>
      </w:r>
      <w:r>
        <w:rPr>
          <w:rStyle w:val="Refdenotaalpie"/>
          <w:rFonts w:ascii="Palatino Linotype" w:hAnsi="Palatino Linotype" w:cs="Arial"/>
          <w:sz w:val="24"/>
          <w:szCs w:val="24"/>
        </w:rPr>
        <w:footnoteReference w:id="1"/>
      </w:r>
      <w:r>
        <w:rPr>
          <w:rFonts w:ascii="Palatino Linotype" w:hAnsi="Palatino Linotype" w:cs="Arial"/>
          <w:sz w:val="24"/>
          <w:szCs w:val="24"/>
        </w:rPr>
        <w:t>.</w:t>
      </w:r>
    </w:p>
    <w:p w:rsidR="00046F27" w:rsidRDefault="00046F27" w:rsidP="00174BB6">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Ahora bien, como quedó señalado en líneas anteriores, se acredita que si bien el Sujeto Obligado </w:t>
      </w:r>
      <w:r w:rsidR="004D637A">
        <w:rPr>
          <w:rFonts w:ascii="Palatino Linotype" w:hAnsi="Palatino Linotype" w:cs="Arial"/>
          <w:sz w:val="24"/>
          <w:szCs w:val="24"/>
        </w:rPr>
        <w:t xml:space="preserve">en respuesta pretendió hacer entrega de la información, también lo es que las documentales proporcionadas, corresponden únicamente a un resumen de las Reglas de Operación peticionadas, </w:t>
      </w:r>
      <w:r w:rsidR="008E5027">
        <w:rPr>
          <w:rFonts w:ascii="Palatino Linotype" w:hAnsi="Palatino Linotype" w:cs="Arial"/>
          <w:sz w:val="24"/>
          <w:szCs w:val="24"/>
        </w:rPr>
        <w:t>en consecuencia no se tiene por satisfecho el derecho de acceso a la información del Recurrente, resultando dable ordenar la entrega de la totalidad de las reglas de operación.</w:t>
      </w:r>
    </w:p>
    <w:p w:rsidR="008E5027" w:rsidRDefault="008E5027" w:rsidP="00174BB6">
      <w:pPr>
        <w:spacing w:after="0" w:line="360" w:lineRule="auto"/>
        <w:jc w:val="both"/>
        <w:rPr>
          <w:rFonts w:ascii="Palatino Linotype" w:hAnsi="Palatino Linotype" w:cs="Arial"/>
          <w:sz w:val="24"/>
          <w:szCs w:val="24"/>
        </w:rPr>
      </w:pPr>
    </w:p>
    <w:p w:rsidR="008E5027" w:rsidRDefault="008E5027" w:rsidP="008E5027">
      <w:pPr>
        <w:spacing w:line="360" w:lineRule="auto"/>
        <w:jc w:val="both"/>
        <w:rPr>
          <w:rFonts w:ascii="Palatino Linotype" w:hAnsi="Palatino Linotype"/>
        </w:rPr>
      </w:pPr>
      <w:r w:rsidRPr="00A97F43">
        <w:rPr>
          <w:rFonts w:ascii="Palatino Linotype" w:hAnsi="Palatino Linotype"/>
        </w:rPr>
        <w:t xml:space="preserve">En mérito de lo expuesto en líneas anteriores, al resultar fundados los motivos de inconformidad vertidos por </w:t>
      </w:r>
      <w:r w:rsidRPr="00A97F43">
        <w:rPr>
          <w:rFonts w:ascii="Palatino Linotype" w:hAnsi="Palatino Linotype"/>
          <w:b/>
        </w:rPr>
        <w:t xml:space="preserve">el </w:t>
      </w:r>
      <w:r w:rsidRPr="00C15851">
        <w:rPr>
          <w:rFonts w:ascii="Palatino Linotype" w:hAnsi="Palatino Linotype"/>
          <w:b/>
        </w:rPr>
        <w:t>Recurrente</w:t>
      </w:r>
      <w:r w:rsidRPr="00A97F43">
        <w:rPr>
          <w:rFonts w:ascii="Palatino Linotype" w:hAnsi="Palatino Linotype"/>
        </w:rPr>
        <w:t xml:space="preserve">, con fundamento en la </w:t>
      </w:r>
      <w:r>
        <w:rPr>
          <w:rFonts w:ascii="Palatino Linotype" w:hAnsi="Palatino Linotype"/>
        </w:rPr>
        <w:t>segunda</w:t>
      </w:r>
      <w:r w:rsidRPr="00A97F43">
        <w:rPr>
          <w:rFonts w:ascii="Palatino Linotype" w:hAnsi="Palatino Linotype"/>
        </w:rPr>
        <w:t xml:space="preserve"> hipótesis del artículo 186 fracción III de la Ley de Transparencia y Acceso a la Información Pública del Estado de México y Municipios, se </w:t>
      </w:r>
      <w:r>
        <w:rPr>
          <w:rFonts w:ascii="Palatino Linotype" w:hAnsi="Palatino Linotype"/>
          <w:b/>
        </w:rPr>
        <w:t>MODIFICA</w:t>
      </w:r>
      <w:r w:rsidRPr="00A97F43">
        <w:rPr>
          <w:rFonts w:ascii="Palatino Linotype" w:hAnsi="Palatino Linotype"/>
          <w:b/>
        </w:rPr>
        <w:t xml:space="preserve"> </w:t>
      </w:r>
      <w:r w:rsidRPr="00A97F43">
        <w:rPr>
          <w:rFonts w:ascii="Palatino Linotype" w:hAnsi="Palatino Linotype"/>
        </w:rPr>
        <w:t xml:space="preserve">la respuesta emitida a la solicitud de información </w:t>
      </w:r>
      <w:r w:rsidRPr="00557E46">
        <w:rPr>
          <w:rFonts w:ascii="Palatino Linotype" w:hAnsi="Palatino Linotype" w:cs="Arial"/>
          <w:b/>
          <w:sz w:val="24"/>
          <w:szCs w:val="24"/>
        </w:rPr>
        <w:t>00226/ZUMPANGO/IP/2021</w:t>
      </w:r>
      <w:r w:rsidRPr="00A97F43">
        <w:rPr>
          <w:rFonts w:ascii="Palatino Linotype" w:hAnsi="Palatino Linotype" w:cs="Arial"/>
        </w:rPr>
        <w:t xml:space="preserve">, </w:t>
      </w:r>
      <w:r w:rsidRPr="00A97F43">
        <w:rPr>
          <w:rFonts w:ascii="Palatino Linotype" w:hAnsi="Palatino Linotype"/>
        </w:rPr>
        <w:t>que ha sido materia del presente fallo.</w:t>
      </w:r>
    </w:p>
    <w:p w:rsidR="008E5027" w:rsidRPr="00A97F43" w:rsidRDefault="008E5027" w:rsidP="008E5027">
      <w:pPr>
        <w:spacing w:line="360" w:lineRule="auto"/>
        <w:jc w:val="both"/>
        <w:rPr>
          <w:rFonts w:ascii="Palatino Linotype" w:hAnsi="Palatino Linotype"/>
        </w:rPr>
      </w:pPr>
    </w:p>
    <w:p w:rsidR="008E5027" w:rsidRPr="00A97F43" w:rsidRDefault="008E5027" w:rsidP="008E5027">
      <w:pPr>
        <w:spacing w:line="360" w:lineRule="auto"/>
        <w:jc w:val="both"/>
        <w:rPr>
          <w:rFonts w:ascii="Palatino Linotype" w:hAnsi="Palatino Linotype"/>
        </w:rPr>
      </w:pPr>
      <w:r w:rsidRPr="00A97F43">
        <w:rPr>
          <w:rFonts w:ascii="Palatino Linotype" w:hAnsi="Palatino Linotype"/>
        </w:rPr>
        <w:t>Por lo antes expuesto y fundado es de resolverse y,</w:t>
      </w:r>
    </w:p>
    <w:p w:rsidR="008E5027" w:rsidRPr="00A97F43" w:rsidRDefault="008E5027" w:rsidP="008E5027">
      <w:pPr>
        <w:spacing w:line="360" w:lineRule="auto"/>
        <w:jc w:val="both"/>
        <w:rPr>
          <w:rFonts w:ascii="Palatino Linotype" w:hAnsi="Palatino Linotype"/>
        </w:rPr>
      </w:pPr>
    </w:p>
    <w:p w:rsidR="008E5027" w:rsidRPr="00A97F43" w:rsidRDefault="008E5027" w:rsidP="008E5027">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t>SE    RESUELVE</w:t>
      </w:r>
    </w:p>
    <w:p w:rsidR="008E5027" w:rsidRPr="00A97F43" w:rsidRDefault="008E5027" w:rsidP="008E5027">
      <w:pPr>
        <w:spacing w:line="360" w:lineRule="auto"/>
        <w:jc w:val="center"/>
        <w:rPr>
          <w:rFonts w:ascii="Palatino Linotype" w:hAnsi="Palatino Linotype"/>
          <w:bCs/>
          <w:spacing w:val="60"/>
          <w:lang w:val="es-ES_tradnl"/>
        </w:rPr>
      </w:pPr>
    </w:p>
    <w:p w:rsidR="008E5027" w:rsidRPr="00A97F43" w:rsidRDefault="008E5027" w:rsidP="008E5027">
      <w:pPr>
        <w:autoSpaceDE w:val="0"/>
        <w:autoSpaceDN w:val="0"/>
        <w:adjustRightInd w:val="0"/>
        <w:spacing w:line="360" w:lineRule="auto"/>
        <w:ind w:right="49"/>
        <w:jc w:val="both"/>
        <w:rPr>
          <w:rFonts w:ascii="Palatino Linotype" w:hAnsi="Palatino Linotype" w:cs="Arial"/>
        </w:rPr>
      </w:pPr>
      <w:r w:rsidRPr="00A97F43">
        <w:rPr>
          <w:rFonts w:ascii="Palatino Linotype" w:hAnsi="Palatino Linotype" w:cs="Arial"/>
          <w:b/>
          <w:sz w:val="28"/>
          <w:szCs w:val="28"/>
          <w:lang w:val="es-ES_tradnl"/>
        </w:rPr>
        <w:t>PRIMERO.</w:t>
      </w:r>
      <w:r w:rsidRPr="00A97F43">
        <w:rPr>
          <w:rFonts w:ascii="Palatino Linotype" w:hAnsi="Palatino Linotype" w:cs="Arial"/>
          <w:lang w:val="es-ES_tradnl"/>
        </w:rPr>
        <w:t xml:space="preserve"> </w:t>
      </w:r>
      <w:r w:rsidRPr="00A97F43">
        <w:rPr>
          <w:rFonts w:ascii="Palatino Linotype" w:hAnsi="Palatino Linotype" w:cs="Arial"/>
        </w:rPr>
        <w:t>Se</w:t>
      </w:r>
      <w:r w:rsidRPr="00A97F43">
        <w:rPr>
          <w:rFonts w:ascii="Palatino Linotype" w:hAnsi="Palatino Linotype" w:cs="Arial"/>
          <w:b/>
        </w:rPr>
        <w:t xml:space="preserve"> </w:t>
      </w:r>
      <w:r>
        <w:rPr>
          <w:rFonts w:ascii="Palatino Linotype" w:hAnsi="Palatino Linotype" w:cs="Arial"/>
          <w:b/>
        </w:rPr>
        <w:t>MODIFICA</w:t>
      </w:r>
      <w:r w:rsidRPr="00A97F43">
        <w:rPr>
          <w:rFonts w:ascii="Palatino Linotype" w:hAnsi="Palatino Linotype" w:cs="Arial"/>
          <w:b/>
        </w:rPr>
        <w:t xml:space="preserve"> </w:t>
      </w:r>
      <w:r w:rsidRPr="00A97F43">
        <w:rPr>
          <w:rFonts w:ascii="Palatino Linotype" w:eastAsia="Arial Unicode MS" w:hAnsi="Palatino Linotype" w:cs="Arial"/>
        </w:rPr>
        <w:t xml:space="preserve">la respuesta entregada por </w:t>
      </w:r>
      <w:r w:rsidRPr="00A97F43">
        <w:rPr>
          <w:rFonts w:ascii="Palatino Linotype" w:eastAsia="Arial Unicode MS" w:hAnsi="Palatino Linotype" w:cs="Arial"/>
          <w:b/>
        </w:rPr>
        <w:t xml:space="preserve">el </w:t>
      </w:r>
      <w:r w:rsidRPr="00C15851">
        <w:rPr>
          <w:rFonts w:ascii="Palatino Linotype" w:eastAsia="Arial Unicode MS" w:hAnsi="Palatino Linotype" w:cs="Arial"/>
          <w:b/>
        </w:rPr>
        <w:t>Sujeto Obligado</w:t>
      </w:r>
      <w:r w:rsidRPr="00A97F43">
        <w:rPr>
          <w:rFonts w:ascii="Palatino Linotype" w:hAnsi="Palatino Linotype" w:cs="Arial"/>
        </w:rPr>
        <w:t xml:space="preserve">, a la solicitud de información </w:t>
      </w:r>
      <w:r w:rsidRPr="00557E46">
        <w:rPr>
          <w:rFonts w:ascii="Palatino Linotype" w:hAnsi="Palatino Linotype" w:cs="Arial"/>
          <w:b/>
          <w:sz w:val="24"/>
          <w:szCs w:val="24"/>
        </w:rPr>
        <w:t>00226/ZUMPANGO/IP/2021</w:t>
      </w:r>
      <w:r w:rsidRPr="00A97F43">
        <w:rPr>
          <w:rFonts w:ascii="Palatino Linotype" w:hAnsi="Palatino Linotype" w:cs="Arial"/>
        </w:rPr>
        <w:t>, por resultar</w:t>
      </w:r>
      <w:r>
        <w:rPr>
          <w:rFonts w:ascii="Palatino Linotype" w:hAnsi="Palatino Linotype" w:cs="Arial"/>
        </w:rPr>
        <w:t xml:space="preserve"> </w:t>
      </w:r>
      <w:r w:rsidRPr="00A97F43">
        <w:rPr>
          <w:rFonts w:ascii="Palatino Linotype" w:hAnsi="Palatino Linotype" w:cs="Arial"/>
        </w:rPr>
        <w:t xml:space="preserve">fundados los motivos de inconformidad vertidos por </w:t>
      </w:r>
      <w:r w:rsidRPr="00A97F43">
        <w:rPr>
          <w:rFonts w:ascii="Palatino Linotype" w:hAnsi="Palatino Linotype" w:cs="Arial"/>
          <w:b/>
        </w:rPr>
        <w:t xml:space="preserve">el </w:t>
      </w:r>
      <w:r w:rsidRPr="00C15851">
        <w:rPr>
          <w:rFonts w:ascii="Palatino Linotype" w:hAnsi="Palatino Linotype" w:cs="Arial"/>
          <w:b/>
        </w:rPr>
        <w:t>Recurrente</w:t>
      </w:r>
      <w:r w:rsidRPr="00A97F43">
        <w:rPr>
          <w:rFonts w:ascii="Palatino Linotype" w:hAnsi="Palatino Linotype" w:cs="Arial"/>
        </w:rPr>
        <w:t xml:space="preserve">, en términos del Considerando </w:t>
      </w:r>
      <w:r w:rsidRPr="00A97F43">
        <w:rPr>
          <w:rFonts w:ascii="Palatino Linotype" w:hAnsi="Palatino Linotype" w:cs="Arial"/>
          <w:b/>
        </w:rPr>
        <w:t xml:space="preserve">CUARTO </w:t>
      </w:r>
      <w:r w:rsidRPr="00A97F43">
        <w:rPr>
          <w:rFonts w:ascii="Palatino Linotype" w:hAnsi="Palatino Linotype" w:cs="Arial"/>
        </w:rPr>
        <w:t>de ésta resolución.</w:t>
      </w:r>
    </w:p>
    <w:p w:rsidR="008E5027" w:rsidRPr="00A97F43" w:rsidRDefault="008E5027" w:rsidP="008E5027">
      <w:pPr>
        <w:autoSpaceDE w:val="0"/>
        <w:autoSpaceDN w:val="0"/>
        <w:adjustRightInd w:val="0"/>
        <w:spacing w:line="360" w:lineRule="auto"/>
        <w:ind w:right="49"/>
        <w:jc w:val="both"/>
        <w:rPr>
          <w:rFonts w:ascii="Palatino Linotype" w:hAnsi="Palatino Linotype" w:cs="Arial"/>
        </w:rPr>
      </w:pPr>
    </w:p>
    <w:p w:rsidR="008E5027" w:rsidRPr="00A97F43" w:rsidRDefault="008E5027" w:rsidP="008E5027">
      <w:pPr>
        <w:autoSpaceDE w:val="0"/>
        <w:autoSpaceDN w:val="0"/>
        <w:adjustRightInd w:val="0"/>
        <w:spacing w:line="360" w:lineRule="auto"/>
        <w:ind w:right="49"/>
        <w:jc w:val="both"/>
        <w:rPr>
          <w:rFonts w:ascii="Palatino Linotype" w:hAnsi="Palatino Linotype" w:cs="Arial"/>
        </w:rPr>
      </w:pPr>
      <w:r w:rsidRPr="00A97F43">
        <w:rPr>
          <w:rFonts w:ascii="Palatino Linotype" w:hAnsi="Palatino Linotype" w:cs="Arial"/>
          <w:b/>
          <w:sz w:val="28"/>
          <w:szCs w:val="28"/>
        </w:rPr>
        <w:lastRenderedPageBreak/>
        <w:t>SEGUNDO.</w:t>
      </w:r>
      <w:r w:rsidRPr="00A97F43">
        <w:rPr>
          <w:rFonts w:ascii="Palatino Linotype" w:hAnsi="Palatino Linotype" w:cs="Arial"/>
        </w:rPr>
        <w:t xml:space="preserve"> Se </w:t>
      </w:r>
      <w:r w:rsidRPr="00A97F43">
        <w:rPr>
          <w:rFonts w:ascii="Palatino Linotype" w:hAnsi="Palatino Linotype" w:cs="Arial"/>
          <w:b/>
        </w:rPr>
        <w:t>ORDENA</w:t>
      </w:r>
      <w:r w:rsidRPr="00A97F43">
        <w:rPr>
          <w:rFonts w:ascii="Palatino Linotype" w:hAnsi="Palatino Linotype" w:cs="Arial"/>
        </w:rPr>
        <w:t xml:space="preserve"> al </w:t>
      </w:r>
      <w:r w:rsidRPr="00C15851">
        <w:rPr>
          <w:rFonts w:ascii="Palatino Linotype" w:hAnsi="Palatino Linotype" w:cs="Arial"/>
          <w:b/>
        </w:rPr>
        <w:t>Sujeto Obligado</w:t>
      </w:r>
      <w:r w:rsidRPr="00A97F43">
        <w:rPr>
          <w:rFonts w:ascii="Palatino Linotype" w:hAnsi="Palatino Linotype" w:cs="Arial"/>
        </w:rPr>
        <w:t xml:space="preserve">, en términos del considerando </w:t>
      </w:r>
      <w:r w:rsidRPr="00A97F43">
        <w:rPr>
          <w:rFonts w:ascii="Palatino Linotype" w:hAnsi="Palatino Linotype" w:cs="Arial"/>
          <w:b/>
        </w:rPr>
        <w:t xml:space="preserve">cuarto </w:t>
      </w:r>
      <w:r w:rsidRPr="00A97F43">
        <w:rPr>
          <w:rFonts w:ascii="Palatino Linotype" w:hAnsi="Palatino Linotype" w:cs="Arial"/>
        </w:rPr>
        <w:t>de esta resolución, haga entrega a través del SAIMEX</w:t>
      </w:r>
      <w:r>
        <w:rPr>
          <w:rFonts w:ascii="Palatino Linotype" w:hAnsi="Palatino Linotype" w:cs="Arial"/>
        </w:rPr>
        <w:t xml:space="preserve">, de lo </w:t>
      </w:r>
      <w:r w:rsidRPr="00A97F43">
        <w:rPr>
          <w:rFonts w:ascii="Palatino Linotype" w:hAnsi="Palatino Linotype" w:cs="Arial"/>
        </w:rPr>
        <w:t>siguiente:</w:t>
      </w:r>
    </w:p>
    <w:p w:rsidR="008E5027" w:rsidRDefault="008E5027" w:rsidP="008E5027">
      <w:pPr>
        <w:autoSpaceDE w:val="0"/>
        <w:autoSpaceDN w:val="0"/>
        <w:adjustRightInd w:val="0"/>
        <w:spacing w:line="360" w:lineRule="auto"/>
        <w:ind w:right="49"/>
        <w:jc w:val="both"/>
        <w:rPr>
          <w:rFonts w:ascii="Palatino Linotype" w:hAnsi="Palatino Linotype" w:cs="Arial"/>
        </w:rPr>
      </w:pPr>
    </w:p>
    <w:p w:rsidR="005B7145" w:rsidRPr="00E00D2C" w:rsidRDefault="005B7145" w:rsidP="005B7145">
      <w:pPr>
        <w:pStyle w:val="Prrafodelista"/>
        <w:numPr>
          <w:ilvl w:val="0"/>
          <w:numId w:val="7"/>
        </w:numPr>
        <w:spacing w:line="360" w:lineRule="auto"/>
        <w:jc w:val="both"/>
        <w:rPr>
          <w:rFonts w:ascii="Palatino Linotype" w:hAnsi="Palatino Linotype" w:cs="Arial"/>
          <w:color w:val="000000" w:themeColor="text1"/>
        </w:rPr>
      </w:pPr>
      <w:r w:rsidRPr="00E00D2C">
        <w:rPr>
          <w:rFonts w:ascii="Palatino Linotype" w:hAnsi="Palatino Linotype" w:cs="Arial"/>
          <w:color w:val="000000" w:themeColor="text1"/>
        </w:rPr>
        <w:t xml:space="preserve">Reglas de operación del "Programa Abrazarte"; y </w:t>
      </w:r>
    </w:p>
    <w:p w:rsidR="005B7145" w:rsidRPr="00E00D2C" w:rsidRDefault="005B7145" w:rsidP="005B7145">
      <w:pPr>
        <w:pStyle w:val="Prrafodelista"/>
        <w:numPr>
          <w:ilvl w:val="0"/>
          <w:numId w:val="7"/>
        </w:numPr>
        <w:spacing w:line="360" w:lineRule="auto"/>
        <w:jc w:val="both"/>
        <w:rPr>
          <w:rFonts w:ascii="Palatino Linotype" w:hAnsi="Palatino Linotype" w:cs="Arial"/>
          <w:color w:val="000000" w:themeColor="text1"/>
        </w:rPr>
      </w:pPr>
      <w:r w:rsidRPr="00E00D2C">
        <w:rPr>
          <w:rFonts w:ascii="Palatino Linotype" w:hAnsi="Palatino Linotype" w:cs="Arial"/>
          <w:color w:val="000000" w:themeColor="text1"/>
        </w:rPr>
        <w:t>Reglas de operación del programa "Microcréditos Abrazarte"</w:t>
      </w:r>
    </w:p>
    <w:p w:rsidR="008E5027" w:rsidRPr="005B7145" w:rsidRDefault="008E5027" w:rsidP="008E5027">
      <w:pPr>
        <w:autoSpaceDE w:val="0"/>
        <w:autoSpaceDN w:val="0"/>
        <w:adjustRightInd w:val="0"/>
        <w:spacing w:line="360" w:lineRule="auto"/>
        <w:ind w:right="49"/>
        <w:jc w:val="both"/>
        <w:rPr>
          <w:rFonts w:ascii="Palatino Linotype" w:hAnsi="Palatino Linotype" w:cs="Arial"/>
          <w:lang w:val="es-ES"/>
        </w:rPr>
      </w:pPr>
    </w:p>
    <w:p w:rsidR="008E5027" w:rsidRPr="00A97F43" w:rsidRDefault="008E5027" w:rsidP="008E5027">
      <w:pPr>
        <w:autoSpaceDE w:val="0"/>
        <w:autoSpaceDN w:val="0"/>
        <w:adjustRightInd w:val="0"/>
        <w:spacing w:line="360" w:lineRule="auto"/>
        <w:ind w:right="49"/>
        <w:jc w:val="both"/>
        <w:rPr>
          <w:rFonts w:ascii="Palatino Linotype" w:hAnsi="Palatino Linotype" w:cs="Arial"/>
        </w:rPr>
      </w:pPr>
      <w:r w:rsidRPr="00A97F43">
        <w:rPr>
          <w:rFonts w:ascii="Palatino Linotype" w:hAnsi="Palatino Linotype" w:cs="Arial"/>
          <w:b/>
          <w:sz w:val="28"/>
          <w:szCs w:val="28"/>
        </w:rPr>
        <w:t>TERCERO.</w:t>
      </w:r>
      <w:r w:rsidRPr="00A97F43">
        <w:rPr>
          <w:rFonts w:ascii="Palatino Linotype" w:hAnsi="Palatino Linotype" w:cs="Arial"/>
          <w:b/>
        </w:rPr>
        <w:t xml:space="preserve"> NOTIFÍQUESE</w:t>
      </w:r>
      <w:r w:rsidRPr="00A97F43">
        <w:rPr>
          <w:rFonts w:ascii="Palatino Linotype" w:hAnsi="Palatino Linotype" w:cs="Arial"/>
          <w:i/>
        </w:rPr>
        <w:t xml:space="preserve"> </w:t>
      </w:r>
      <w:r w:rsidRPr="00A97F43">
        <w:rPr>
          <w:rFonts w:ascii="Palatino Linotype" w:hAnsi="Palatino Linotype" w:cs="Arial"/>
        </w:rPr>
        <w:t>la presente resolución al Titular de la Unidad de Transparencia del</w:t>
      </w:r>
      <w:r w:rsidRPr="00A97F43">
        <w:rPr>
          <w:rFonts w:ascii="Palatino Linotype" w:hAnsi="Palatino Linotype" w:cs="Arial"/>
          <w:b/>
        </w:rPr>
        <w:t xml:space="preserve"> </w:t>
      </w:r>
      <w:r w:rsidRPr="00C15851">
        <w:rPr>
          <w:rFonts w:ascii="Palatino Linotype" w:hAnsi="Palatino Linotype" w:cs="Arial"/>
          <w:b/>
        </w:rPr>
        <w:t>Sujeto Obligado</w:t>
      </w:r>
      <w:r w:rsidRPr="00A97F43">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rPr>
        <w:t>10 (diez)</w:t>
      </w:r>
      <w:r w:rsidRPr="00A97F43">
        <w:rPr>
          <w:rFonts w:ascii="Palatino Linotype" w:hAnsi="Palatino Linotype" w:cs="Arial"/>
        </w:rPr>
        <w:t xml:space="preserve"> días hábiles, debiendo informar a este Instituto en un plazo de tres días hábiles siguientes sobre el cumplimiento dado a la presente.</w:t>
      </w:r>
    </w:p>
    <w:p w:rsidR="008E5027" w:rsidRPr="00A97F43" w:rsidRDefault="008E5027" w:rsidP="008E5027">
      <w:pPr>
        <w:autoSpaceDE w:val="0"/>
        <w:autoSpaceDN w:val="0"/>
        <w:adjustRightInd w:val="0"/>
        <w:spacing w:line="360" w:lineRule="auto"/>
        <w:ind w:right="49"/>
        <w:jc w:val="both"/>
        <w:rPr>
          <w:rFonts w:ascii="Palatino Linotype" w:hAnsi="Palatino Linotype" w:cs="Arial"/>
        </w:rPr>
      </w:pPr>
    </w:p>
    <w:p w:rsidR="008E5027" w:rsidRPr="00A97F43" w:rsidRDefault="008E5027" w:rsidP="008E5027">
      <w:pPr>
        <w:autoSpaceDE w:val="0"/>
        <w:autoSpaceDN w:val="0"/>
        <w:adjustRightInd w:val="0"/>
        <w:spacing w:line="360" w:lineRule="auto"/>
        <w:jc w:val="both"/>
        <w:rPr>
          <w:rFonts w:ascii="Palatino Linotype" w:hAnsi="Palatino Linotype" w:cs="Arial"/>
        </w:rPr>
      </w:pPr>
      <w:r w:rsidRPr="00A97F43">
        <w:rPr>
          <w:rFonts w:ascii="Palatino Linotype" w:hAnsi="Palatino Linotype" w:cs="Arial"/>
          <w:b/>
          <w:sz w:val="28"/>
          <w:szCs w:val="28"/>
        </w:rPr>
        <w:t>CUARTO.</w:t>
      </w:r>
      <w:r w:rsidRPr="00A97F43">
        <w:rPr>
          <w:rFonts w:ascii="Palatino Linotype" w:hAnsi="Palatino Linotype" w:cs="Arial"/>
          <w:b/>
        </w:rPr>
        <w:t xml:space="preserve"> </w:t>
      </w:r>
      <w:r w:rsidRPr="00A97F43">
        <w:rPr>
          <w:rFonts w:ascii="Palatino Linotype" w:hAnsi="Palatino Linotype" w:cs="Arial"/>
        </w:rPr>
        <w:t xml:space="preserve">De conformidad con el artículo 198 de la Ley de Transparencia y Acceso a la Información Pública del Estado de México y Municipios, de considerarlo procedente, el </w:t>
      </w:r>
      <w:r w:rsidRPr="00C15851">
        <w:rPr>
          <w:rFonts w:ascii="Palatino Linotype" w:hAnsi="Palatino Linotype" w:cs="Arial"/>
          <w:b/>
        </w:rPr>
        <w:t>Sujeto Obligado</w:t>
      </w:r>
      <w:r w:rsidRPr="00A97F43">
        <w:rPr>
          <w:rFonts w:ascii="Palatino Linotype" w:hAnsi="Palatino Linotype" w:cs="Arial"/>
        </w:rPr>
        <w:t xml:space="preserve"> de manera fundada y motivada, podrá solicitar una ampliación de plazo para el cumplimiento de la presente resolución.</w:t>
      </w:r>
    </w:p>
    <w:p w:rsidR="008E5027" w:rsidRPr="00A97F43" w:rsidRDefault="008E5027" w:rsidP="008E5027">
      <w:pPr>
        <w:autoSpaceDE w:val="0"/>
        <w:autoSpaceDN w:val="0"/>
        <w:adjustRightInd w:val="0"/>
        <w:spacing w:line="360" w:lineRule="auto"/>
        <w:jc w:val="both"/>
        <w:rPr>
          <w:rFonts w:ascii="Palatino Linotype" w:hAnsi="Palatino Linotype" w:cs="Arial"/>
        </w:rPr>
      </w:pPr>
    </w:p>
    <w:p w:rsidR="008E5027" w:rsidRPr="00A97F43" w:rsidRDefault="008E5027" w:rsidP="008E5027">
      <w:pPr>
        <w:autoSpaceDE w:val="0"/>
        <w:autoSpaceDN w:val="0"/>
        <w:adjustRightInd w:val="0"/>
        <w:spacing w:line="360" w:lineRule="auto"/>
        <w:ind w:right="49"/>
        <w:jc w:val="both"/>
        <w:rPr>
          <w:rFonts w:ascii="Palatino Linotype" w:hAnsi="Palatino Linotype" w:cs="Arial"/>
        </w:rPr>
      </w:pPr>
      <w:r w:rsidRPr="00A97F43">
        <w:rPr>
          <w:rFonts w:ascii="Palatino Linotype" w:hAnsi="Palatino Linotype" w:cs="Arial"/>
          <w:b/>
          <w:sz w:val="28"/>
        </w:rPr>
        <w:t>QUINTO</w:t>
      </w:r>
      <w:r w:rsidRPr="00A97F43">
        <w:rPr>
          <w:rFonts w:ascii="Palatino Linotype" w:hAnsi="Palatino Linotype" w:cs="Arial"/>
          <w:b/>
        </w:rPr>
        <w:t>. NOTIFÍQUESE</w:t>
      </w:r>
      <w:r w:rsidRPr="00A97F43">
        <w:rPr>
          <w:rFonts w:ascii="Palatino Linotype" w:hAnsi="Palatino Linotype" w:cs="Arial"/>
        </w:rPr>
        <w:t xml:space="preserve"> a través del SAIMEX, al </w:t>
      </w:r>
      <w:r w:rsidRPr="00C15851">
        <w:rPr>
          <w:rFonts w:ascii="Palatino Linotype" w:hAnsi="Palatino Linotype" w:cs="Arial"/>
          <w:b/>
        </w:rPr>
        <w:t>Recurrente</w:t>
      </w:r>
      <w:r w:rsidRPr="00A97F43">
        <w:rPr>
          <w:rFonts w:ascii="Palatino Linotype" w:hAnsi="Palatino Linotype" w:cs="Arial"/>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74BB6" w:rsidRDefault="00174BB6" w:rsidP="00174BB6">
      <w:pPr>
        <w:spacing w:after="0" w:line="360" w:lineRule="auto"/>
        <w:jc w:val="both"/>
        <w:rPr>
          <w:rFonts w:ascii="Palatino Linotype" w:eastAsia="Times New Roman" w:hAnsi="Palatino Linotype" w:cs="Arial"/>
          <w:sz w:val="24"/>
          <w:szCs w:val="24"/>
          <w:lang w:eastAsia="es-ES"/>
        </w:rPr>
      </w:pPr>
    </w:p>
    <w:p w:rsidR="005B7145" w:rsidRDefault="00174BB6" w:rsidP="005B7145">
      <w:pPr>
        <w:spacing w:after="0" w:line="360" w:lineRule="auto"/>
        <w:jc w:val="both"/>
        <w:rPr>
          <w:rFonts w:ascii="Palatino Linotype" w:hAnsi="Palatino Linotype" w:cs="Arial"/>
          <w:sz w:val="20"/>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DE LOS PRESENTES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xml:space="preserve">, CONFORMADO POR LOS COMISIONADOS ZULEMA MARTÍNEZ SÁNCHEZ, EVA ABAID YAPUR, </w:t>
      </w:r>
      <w:r>
        <w:rPr>
          <w:rFonts w:ascii="Palatino Linotype" w:hAnsi="Palatino Linotype" w:cs="Arial"/>
          <w:sz w:val="24"/>
          <w:szCs w:val="24"/>
        </w:rPr>
        <w:t>JAVIER MARTÍNEZ CRUZ Y LUIS GUSTAVO PARRA NORIEGA, EN LA VIGÉSIMA</w:t>
      </w:r>
      <w:r w:rsidR="005B7145">
        <w:rPr>
          <w:rFonts w:ascii="Palatino Linotype" w:hAnsi="Palatino Linotype" w:cs="Arial"/>
          <w:sz w:val="24"/>
          <w:szCs w:val="24"/>
        </w:rPr>
        <w:t xml:space="preserve"> QUINTA </w:t>
      </w:r>
      <w:r>
        <w:rPr>
          <w:rFonts w:ascii="Palatino Linotype" w:hAnsi="Palatino Linotype" w:cs="Arial"/>
          <w:sz w:val="24"/>
          <w:szCs w:val="24"/>
        </w:rPr>
        <w:t>S</w:t>
      </w:r>
      <w:r w:rsidRPr="00A9231F">
        <w:rPr>
          <w:rFonts w:ascii="Palatino Linotype" w:hAnsi="Palatino Linotype" w:cs="Arial"/>
          <w:sz w:val="24"/>
          <w:szCs w:val="24"/>
        </w:rPr>
        <w:t>ESIÓN ORDINARIA CELEBRADA EL</w:t>
      </w:r>
      <w:r>
        <w:rPr>
          <w:rFonts w:ascii="Palatino Linotype" w:hAnsi="Palatino Linotype" w:cs="Arial"/>
          <w:sz w:val="24"/>
          <w:szCs w:val="24"/>
        </w:rPr>
        <w:t xml:space="preserve"> </w:t>
      </w:r>
      <w:r w:rsidR="005B7145">
        <w:rPr>
          <w:rFonts w:ascii="Palatino Linotype" w:hAnsi="Palatino Linotype" w:cs="Arial"/>
          <w:sz w:val="24"/>
          <w:szCs w:val="24"/>
        </w:rPr>
        <w:t xml:space="preserve">CATORCE DE JULIO </w:t>
      </w:r>
      <w:r>
        <w:rPr>
          <w:rFonts w:ascii="Palatino Linotype" w:hAnsi="Palatino Linotype" w:cs="Arial"/>
          <w:sz w:val="24"/>
          <w:szCs w:val="24"/>
        </w:rPr>
        <w:t>DE DOS MIL VEINTIUNO, ANTE EL SECRETARIO TÉCNICO DEL PLENO, ALEXIS TAPIA RAMÍREZ. -------------------------------------------</w:t>
      </w:r>
      <w:r w:rsidR="005B7145">
        <w:rPr>
          <w:rFonts w:ascii="Palatino Linotype" w:hAnsi="Palatino Linotype" w:cs="Arial"/>
          <w:sz w:val="20"/>
          <w:szCs w:val="24"/>
        </w:rPr>
        <w:t>--------------------------------------------------------------------- ------------------------------------------------------------------</w:t>
      </w:r>
    </w:p>
    <w:p w:rsidR="00174BB6" w:rsidRDefault="00174BB6" w:rsidP="00174BB6">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5B7145" w:rsidRDefault="005B7145" w:rsidP="005B7145">
      <w:pPr>
        <w:spacing w:after="0" w:line="360" w:lineRule="auto"/>
        <w:jc w:val="both"/>
        <w:rPr>
          <w:rFonts w:ascii="Palatino Linotype" w:hAnsi="Palatino Linotype" w:cs="Arial"/>
          <w:sz w:val="20"/>
          <w:szCs w:val="24"/>
        </w:rPr>
      </w:pPr>
      <w:r>
        <w:rPr>
          <w:rFonts w:ascii="Palatino Linotype" w:hAnsi="Palatino Linotype" w:cs="Arial"/>
          <w:sz w:val="20"/>
          <w:szCs w:val="24"/>
        </w:rPr>
        <w:t>--------------------------------------------------------------------- ------------------------------------------------------------------</w:t>
      </w:r>
    </w:p>
    <w:p w:rsidR="00174BB6" w:rsidRPr="002F5AC8" w:rsidRDefault="00174BB6" w:rsidP="00174BB6">
      <w:pPr>
        <w:spacing w:after="0" w:line="360" w:lineRule="auto"/>
        <w:jc w:val="both"/>
        <w:rPr>
          <w:rFonts w:ascii="Palatino Linotype" w:hAnsi="Palatino Linotype" w:cs="Arial"/>
          <w:sz w:val="20"/>
          <w:szCs w:val="24"/>
        </w:rPr>
      </w:pPr>
      <w:r w:rsidRPr="002F5AC8">
        <w:rPr>
          <w:rFonts w:ascii="Palatino Linotype" w:hAnsi="Palatino Linotype" w:cs="Arial"/>
          <w:sz w:val="20"/>
          <w:szCs w:val="24"/>
        </w:rPr>
        <w:t>OSAM/HAP</w:t>
      </w:r>
    </w:p>
    <w:p w:rsidR="00174BB6" w:rsidRDefault="00174BB6" w:rsidP="00174BB6">
      <w:pPr>
        <w:spacing w:after="0" w:line="360" w:lineRule="auto"/>
        <w:jc w:val="both"/>
        <w:rPr>
          <w:rFonts w:ascii="Palatino Linotype" w:hAnsi="Palatino Linotype" w:cs="Arial"/>
          <w:sz w:val="24"/>
          <w:szCs w:val="24"/>
        </w:rPr>
      </w:pPr>
    </w:p>
    <w:p w:rsidR="00174BB6" w:rsidRDefault="00174BB6" w:rsidP="00174BB6">
      <w:pPr>
        <w:spacing w:after="0" w:line="360" w:lineRule="auto"/>
        <w:jc w:val="both"/>
        <w:rPr>
          <w:rFonts w:ascii="Palatino Linotype" w:hAnsi="Palatino Linotype" w:cs="Arial"/>
          <w:sz w:val="24"/>
          <w:szCs w:val="24"/>
        </w:rPr>
      </w:pPr>
    </w:p>
    <w:p w:rsidR="00174BB6" w:rsidRDefault="00174BB6" w:rsidP="00174BB6">
      <w:pPr>
        <w:spacing w:after="0" w:line="360" w:lineRule="auto"/>
        <w:jc w:val="both"/>
        <w:rPr>
          <w:rFonts w:ascii="Palatino Linotype" w:hAnsi="Palatino Linotype" w:cs="Arial"/>
          <w:sz w:val="24"/>
          <w:szCs w:val="24"/>
        </w:rPr>
      </w:pPr>
    </w:p>
    <w:p w:rsidR="00174BB6" w:rsidRDefault="00174BB6" w:rsidP="00174BB6">
      <w:pPr>
        <w:spacing w:after="0" w:line="360" w:lineRule="auto"/>
        <w:jc w:val="both"/>
        <w:rPr>
          <w:rFonts w:ascii="Palatino Linotype" w:hAnsi="Palatino Linotype" w:cs="Arial"/>
          <w:sz w:val="24"/>
          <w:szCs w:val="24"/>
        </w:rPr>
      </w:pPr>
    </w:p>
    <w:p w:rsidR="00174BB6" w:rsidRDefault="00174BB6" w:rsidP="00174BB6">
      <w:pPr>
        <w:spacing w:after="0" w:line="360" w:lineRule="auto"/>
        <w:jc w:val="both"/>
        <w:rPr>
          <w:rFonts w:ascii="Palatino Linotype" w:hAnsi="Palatino Linotype" w:cs="Arial"/>
          <w:sz w:val="24"/>
          <w:szCs w:val="24"/>
        </w:rPr>
      </w:pPr>
    </w:p>
    <w:p w:rsidR="00174BB6" w:rsidRDefault="00174BB6" w:rsidP="00174BB6">
      <w:pPr>
        <w:spacing w:after="0"/>
      </w:pPr>
    </w:p>
    <w:p w:rsidR="00174BB6" w:rsidRDefault="00174BB6" w:rsidP="00174BB6">
      <w:pPr>
        <w:spacing w:after="0"/>
      </w:pPr>
    </w:p>
    <w:p w:rsidR="00174BB6" w:rsidRDefault="00174BB6" w:rsidP="00174BB6">
      <w:pPr>
        <w:spacing w:after="0"/>
      </w:pPr>
    </w:p>
    <w:p w:rsidR="00174BB6" w:rsidRDefault="00174BB6" w:rsidP="00174BB6"/>
    <w:p w:rsidR="00174BB6" w:rsidRDefault="00174BB6" w:rsidP="00174BB6"/>
    <w:p w:rsidR="00EF5006" w:rsidRDefault="009513CA"/>
    <w:sectPr w:rsidR="00EF5006" w:rsidSect="00B30C60">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3CA" w:rsidRDefault="009513CA" w:rsidP="00174BB6">
      <w:pPr>
        <w:spacing w:after="0" w:line="240" w:lineRule="auto"/>
      </w:pPr>
      <w:r>
        <w:separator/>
      </w:r>
    </w:p>
  </w:endnote>
  <w:endnote w:type="continuationSeparator" w:id="0">
    <w:p w:rsidR="009513CA" w:rsidRDefault="009513CA" w:rsidP="0017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30C60" w:rsidRPr="002D6DD8" w:rsidRDefault="00D13D80" w:rsidP="00B30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5F7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25F71">
              <w:rPr>
                <w:rFonts w:ascii="Palatino Linotype" w:hAnsi="Palatino Linotype"/>
                <w:bCs/>
                <w:noProof/>
                <w:sz w:val="20"/>
              </w:rPr>
              <w:t>15</w:t>
            </w:r>
            <w:r>
              <w:rPr>
                <w:rFonts w:ascii="Palatino Linotype" w:hAnsi="Palatino Linotype"/>
                <w:bCs/>
                <w:noProof/>
                <w:sz w:val="20"/>
              </w:rPr>
              <w:fldChar w:fldCharType="end"/>
            </w:r>
          </w:p>
        </w:sdtContent>
      </w:sdt>
    </w:sdtContent>
  </w:sdt>
  <w:p w:rsidR="00B30C60" w:rsidRDefault="009513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C60" w:rsidRPr="000B69FA" w:rsidRDefault="00D13D80" w:rsidP="00B30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5F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25F71">
      <w:rPr>
        <w:rFonts w:ascii="Palatino Linotype" w:hAnsi="Palatino Linotype"/>
        <w:bCs/>
        <w:noProof/>
        <w:sz w:val="20"/>
      </w:rPr>
      <w:t>15</w:t>
    </w:r>
    <w:r>
      <w:rPr>
        <w:rFonts w:ascii="Palatino Linotype" w:hAnsi="Palatino Linotype"/>
        <w:bCs/>
        <w:noProof/>
        <w:sz w:val="20"/>
      </w:rPr>
      <w:fldChar w:fldCharType="end"/>
    </w:r>
  </w:p>
  <w:p w:rsidR="00B30C60" w:rsidRDefault="009513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3CA" w:rsidRDefault="009513CA" w:rsidP="00174BB6">
      <w:pPr>
        <w:spacing w:after="0" w:line="240" w:lineRule="auto"/>
      </w:pPr>
      <w:r>
        <w:separator/>
      </w:r>
    </w:p>
  </w:footnote>
  <w:footnote w:type="continuationSeparator" w:id="0">
    <w:p w:rsidR="009513CA" w:rsidRDefault="009513CA" w:rsidP="00174BB6">
      <w:pPr>
        <w:spacing w:after="0" w:line="240" w:lineRule="auto"/>
      </w:pPr>
      <w:r>
        <w:continuationSeparator/>
      </w:r>
    </w:p>
  </w:footnote>
  <w:footnote w:id="1">
    <w:p w:rsidR="00174BB6" w:rsidRPr="00C36D37" w:rsidRDefault="00174BB6" w:rsidP="00174BB6">
      <w:pPr>
        <w:pStyle w:val="Textonotapie"/>
        <w:jc w:val="both"/>
        <w:rPr>
          <w:rFonts w:ascii="Palatino Linotype" w:hAnsi="Palatino Linotype"/>
          <w:i/>
        </w:rPr>
      </w:pPr>
      <w:r>
        <w:rPr>
          <w:rStyle w:val="Refdenotaalpie"/>
        </w:rPr>
        <w:footnoteRef/>
      </w:r>
      <w:r>
        <w:t xml:space="preserve"> </w:t>
      </w:r>
      <w:r w:rsidRPr="00C36D37">
        <w:rPr>
          <w:rFonts w:ascii="Palatino Linotype" w:hAnsi="Palatino Linotype"/>
          <w:b/>
          <w:i/>
        </w:rPr>
        <w:t>Artículo 179.</w:t>
      </w:r>
      <w:r w:rsidRPr="00C36D3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C36D37">
        <w:rPr>
          <w:rFonts w:ascii="Palatino Linotype" w:hAnsi="Palatino Linotype"/>
          <w:i/>
        </w:rPr>
        <w:cr/>
        <w:t>(…)</w:t>
      </w:r>
    </w:p>
    <w:p w:rsidR="00174BB6" w:rsidRDefault="00174BB6" w:rsidP="00174BB6">
      <w:pPr>
        <w:pStyle w:val="Textonotapie"/>
        <w:jc w:val="both"/>
      </w:pPr>
      <w:r w:rsidRPr="0006513E">
        <w:rPr>
          <w:rFonts w:ascii="Palatino Linotype" w:hAnsi="Palatino Linotype"/>
          <w:b/>
          <w:i/>
        </w:rPr>
        <w:t xml:space="preserve">V. </w:t>
      </w:r>
      <w:r w:rsidRPr="0006513E">
        <w:rPr>
          <w:rFonts w:ascii="Palatino Linotype" w:hAnsi="Palatino Linotype"/>
          <w:i/>
        </w:rPr>
        <w:t>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C60" w:rsidRDefault="009513C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875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B30C60" w:rsidTr="00B30C60">
      <w:trPr>
        <w:trHeight w:val="227"/>
      </w:trPr>
      <w:tc>
        <w:tcPr>
          <w:tcW w:w="3970" w:type="dxa"/>
          <w:hideMark/>
        </w:tcPr>
        <w:p w:rsidR="00B30C60" w:rsidRPr="00C640ED" w:rsidRDefault="00D13D80" w:rsidP="00B30C6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5953" w:type="dxa"/>
          <w:hideMark/>
        </w:tcPr>
        <w:p w:rsidR="00B30C60" w:rsidRPr="00C640ED" w:rsidRDefault="00D13D80" w:rsidP="00557E46">
          <w:pPr>
            <w:spacing w:after="120" w:line="256" w:lineRule="auto"/>
            <w:ind w:left="-486" w:right="214" w:firstLine="699"/>
            <w:jc w:val="right"/>
            <w:rPr>
              <w:rFonts w:ascii="Palatino Linotype" w:hAnsi="Palatino Linotype" w:cs="Arial"/>
              <w:b/>
              <w:szCs w:val="20"/>
            </w:rPr>
          </w:pPr>
          <w:r w:rsidRPr="00C640ED">
            <w:rPr>
              <w:rFonts w:ascii="Palatino Linotype" w:hAnsi="Palatino Linotype" w:cs="Arial"/>
              <w:b/>
              <w:bCs/>
              <w:sz w:val="24"/>
              <w:lang w:eastAsia="es-MX"/>
            </w:rPr>
            <w:t>0</w:t>
          </w:r>
          <w:r w:rsidR="00557E46">
            <w:rPr>
              <w:rFonts w:ascii="Palatino Linotype" w:hAnsi="Palatino Linotype" w:cs="Arial"/>
              <w:b/>
              <w:bCs/>
              <w:sz w:val="24"/>
              <w:lang w:eastAsia="es-MX"/>
            </w:rPr>
            <w:t>3225</w:t>
          </w:r>
          <w:r w:rsidRPr="00C640ED">
            <w:rPr>
              <w:rFonts w:ascii="Palatino Linotype" w:hAnsi="Palatino Linotype" w:cs="Arial"/>
              <w:b/>
              <w:bCs/>
              <w:sz w:val="24"/>
              <w:lang w:eastAsia="es-MX"/>
            </w:rPr>
            <w:t>/INFOEM/IP/RR/2021</w:t>
          </w:r>
        </w:p>
      </w:tc>
    </w:tr>
    <w:tr w:rsidR="00B30C60" w:rsidTr="00B30C60">
      <w:trPr>
        <w:trHeight w:val="242"/>
      </w:trPr>
      <w:tc>
        <w:tcPr>
          <w:tcW w:w="3970" w:type="dxa"/>
          <w:hideMark/>
        </w:tcPr>
        <w:p w:rsidR="00B30C60" w:rsidRPr="00C640ED" w:rsidRDefault="00D13D80" w:rsidP="00B30C6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Sujeto Obligado:</w:t>
          </w:r>
        </w:p>
      </w:tc>
      <w:tc>
        <w:tcPr>
          <w:tcW w:w="5953" w:type="dxa"/>
          <w:hideMark/>
        </w:tcPr>
        <w:p w:rsidR="00B30C60" w:rsidRPr="00C640ED" w:rsidRDefault="00557E46" w:rsidP="00B30C60">
          <w:pPr>
            <w:spacing w:after="120" w:line="256" w:lineRule="auto"/>
            <w:ind w:left="-486" w:right="214" w:firstLine="284"/>
            <w:jc w:val="right"/>
            <w:rPr>
              <w:rFonts w:ascii="Palatino Linotype" w:hAnsi="Palatino Linotype" w:cs="Arial"/>
              <w:b/>
              <w:szCs w:val="20"/>
            </w:rPr>
          </w:pPr>
          <w:r w:rsidRPr="00557E46">
            <w:rPr>
              <w:rFonts w:ascii="Palatino Linotype" w:hAnsi="Palatino Linotype" w:cs="Arial"/>
              <w:b/>
              <w:szCs w:val="20"/>
            </w:rPr>
            <w:t>Ayuntamiento de Zumpango</w:t>
          </w:r>
        </w:p>
      </w:tc>
    </w:tr>
    <w:tr w:rsidR="00B30C60" w:rsidTr="00B30C60">
      <w:trPr>
        <w:trHeight w:val="342"/>
      </w:trPr>
      <w:tc>
        <w:tcPr>
          <w:tcW w:w="3970" w:type="dxa"/>
          <w:hideMark/>
        </w:tcPr>
        <w:p w:rsidR="00B30C60" w:rsidRPr="00C640ED" w:rsidRDefault="00D13D80" w:rsidP="00B30C60">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 Ponente:</w:t>
          </w:r>
        </w:p>
      </w:tc>
      <w:tc>
        <w:tcPr>
          <w:tcW w:w="5953" w:type="dxa"/>
          <w:hideMark/>
        </w:tcPr>
        <w:p w:rsidR="00B30C60" w:rsidRPr="00C640ED" w:rsidRDefault="00D13D80" w:rsidP="00B30C60">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B30C60" w:rsidRPr="00AE046A" w:rsidRDefault="009513CA" w:rsidP="00B30C60">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B30C60" w:rsidTr="00B30C60">
      <w:trPr>
        <w:trHeight w:val="227"/>
      </w:trPr>
      <w:tc>
        <w:tcPr>
          <w:tcW w:w="4112" w:type="dxa"/>
          <w:hideMark/>
        </w:tcPr>
        <w:p w:rsidR="00B30C60" w:rsidRPr="00C640ED" w:rsidRDefault="00D13D80" w:rsidP="00B30C6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5811" w:type="dxa"/>
          <w:hideMark/>
        </w:tcPr>
        <w:p w:rsidR="00B30C60" w:rsidRPr="00C640ED" w:rsidRDefault="00D13D80" w:rsidP="00174BB6">
          <w:pPr>
            <w:spacing w:after="120" w:line="256" w:lineRule="auto"/>
            <w:ind w:left="-486" w:right="214" w:firstLine="699"/>
            <w:jc w:val="right"/>
            <w:rPr>
              <w:rFonts w:ascii="Palatino Linotype" w:hAnsi="Palatino Linotype" w:cs="Arial"/>
              <w:b/>
              <w:szCs w:val="20"/>
            </w:rPr>
          </w:pPr>
          <w:r w:rsidRPr="00C640ED">
            <w:rPr>
              <w:rFonts w:ascii="Palatino Linotype" w:hAnsi="Palatino Linotype" w:cs="Arial"/>
              <w:b/>
              <w:bCs/>
              <w:sz w:val="24"/>
              <w:lang w:eastAsia="es-MX"/>
            </w:rPr>
            <w:t>0</w:t>
          </w:r>
          <w:r w:rsidR="00174BB6">
            <w:rPr>
              <w:rFonts w:ascii="Palatino Linotype" w:hAnsi="Palatino Linotype" w:cs="Arial"/>
              <w:b/>
              <w:bCs/>
              <w:sz w:val="24"/>
              <w:lang w:eastAsia="es-MX"/>
            </w:rPr>
            <w:t>3225</w:t>
          </w:r>
          <w:r w:rsidRPr="00C640ED">
            <w:rPr>
              <w:rFonts w:ascii="Palatino Linotype" w:hAnsi="Palatino Linotype" w:cs="Arial"/>
              <w:b/>
              <w:bCs/>
              <w:sz w:val="24"/>
              <w:lang w:eastAsia="es-MX"/>
            </w:rPr>
            <w:t>/INFOEM/IP/RR/2021</w:t>
          </w:r>
        </w:p>
      </w:tc>
    </w:tr>
    <w:tr w:rsidR="00B30C60" w:rsidTr="00B30C60">
      <w:trPr>
        <w:trHeight w:val="242"/>
      </w:trPr>
      <w:tc>
        <w:tcPr>
          <w:tcW w:w="4112" w:type="dxa"/>
          <w:hideMark/>
        </w:tcPr>
        <w:p w:rsidR="00B30C60" w:rsidRPr="00C640ED" w:rsidRDefault="00D13D80" w:rsidP="00B30C60">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Sujeto Obligado:</w:t>
          </w:r>
        </w:p>
      </w:tc>
      <w:tc>
        <w:tcPr>
          <w:tcW w:w="5811" w:type="dxa"/>
          <w:hideMark/>
        </w:tcPr>
        <w:p w:rsidR="00B30C60" w:rsidRPr="00C640ED" w:rsidRDefault="00174BB6" w:rsidP="00B30C60">
          <w:pPr>
            <w:spacing w:after="120" w:line="256" w:lineRule="auto"/>
            <w:ind w:left="72" w:right="214" w:hanging="9"/>
            <w:jc w:val="right"/>
            <w:rPr>
              <w:rFonts w:ascii="Palatino Linotype" w:hAnsi="Palatino Linotype" w:cs="Arial"/>
              <w:b/>
              <w:szCs w:val="20"/>
            </w:rPr>
          </w:pPr>
          <w:r w:rsidRPr="00174BB6">
            <w:rPr>
              <w:rFonts w:ascii="Palatino Linotype" w:hAnsi="Palatino Linotype" w:cs="Arial"/>
              <w:b/>
              <w:szCs w:val="20"/>
            </w:rPr>
            <w:t>Ayuntamiento de Zumpango</w:t>
          </w:r>
        </w:p>
      </w:tc>
    </w:tr>
    <w:tr w:rsidR="00B30C60" w:rsidTr="00B30C60">
      <w:trPr>
        <w:trHeight w:val="342"/>
      </w:trPr>
      <w:tc>
        <w:tcPr>
          <w:tcW w:w="4112" w:type="dxa"/>
        </w:tcPr>
        <w:p w:rsidR="00B30C60" w:rsidRPr="00C640ED" w:rsidRDefault="00D13D80" w:rsidP="00B30C60">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Recurrente:</w:t>
          </w:r>
        </w:p>
      </w:tc>
      <w:tc>
        <w:tcPr>
          <w:tcW w:w="5811" w:type="dxa"/>
        </w:tcPr>
        <w:p w:rsidR="00B30C60" w:rsidRPr="00C640ED" w:rsidRDefault="00625F71" w:rsidP="00B30C60">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xxxxxxxxxxxxxxxxxxxxxxxx</w:t>
          </w:r>
        </w:p>
      </w:tc>
    </w:tr>
    <w:tr w:rsidR="00B30C60" w:rsidTr="00B30C60">
      <w:trPr>
        <w:trHeight w:val="342"/>
      </w:trPr>
      <w:tc>
        <w:tcPr>
          <w:tcW w:w="4112" w:type="dxa"/>
        </w:tcPr>
        <w:p w:rsidR="00B30C60" w:rsidRPr="00C640ED" w:rsidRDefault="00D13D80" w:rsidP="00B30C60">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 Ponente:</w:t>
          </w:r>
        </w:p>
      </w:tc>
      <w:tc>
        <w:tcPr>
          <w:tcW w:w="5811" w:type="dxa"/>
        </w:tcPr>
        <w:p w:rsidR="00B30C60" w:rsidRPr="00C640ED" w:rsidRDefault="00D13D80" w:rsidP="00B30C60">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B30C60" w:rsidRPr="00C222C0" w:rsidRDefault="009513C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14ED"/>
    <w:multiLevelType w:val="hybridMultilevel"/>
    <w:tmpl w:val="501CBE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08787D"/>
    <w:multiLevelType w:val="hybridMultilevel"/>
    <w:tmpl w:val="48EAB5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FD32490"/>
    <w:multiLevelType w:val="hybridMultilevel"/>
    <w:tmpl w:val="A1CC80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B7C3E6A"/>
    <w:multiLevelType w:val="hybridMultilevel"/>
    <w:tmpl w:val="A1CC80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CA35B4B"/>
    <w:multiLevelType w:val="hybridMultilevel"/>
    <w:tmpl w:val="C368F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B6"/>
    <w:rsid w:val="00036F8B"/>
    <w:rsid w:val="00046F27"/>
    <w:rsid w:val="00123996"/>
    <w:rsid w:val="00174BB6"/>
    <w:rsid w:val="002F12A1"/>
    <w:rsid w:val="003218A7"/>
    <w:rsid w:val="004D5EE9"/>
    <w:rsid w:val="004D637A"/>
    <w:rsid w:val="00557E46"/>
    <w:rsid w:val="005B7145"/>
    <w:rsid w:val="00625F71"/>
    <w:rsid w:val="008E5027"/>
    <w:rsid w:val="009513CA"/>
    <w:rsid w:val="00A21E0C"/>
    <w:rsid w:val="00B86B51"/>
    <w:rsid w:val="00D13D80"/>
    <w:rsid w:val="00E00D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D43B6BE-EB3C-48A4-A766-5366548F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B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4BB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74BB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74BB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74BB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4BB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74BB6"/>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174B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4BB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74BB6"/>
    <w:rPr>
      <w:vertAlign w:val="superscript"/>
    </w:rPr>
  </w:style>
  <w:style w:type="character" w:styleId="Hipervnculo">
    <w:name w:val="Hyperlink"/>
    <w:basedOn w:val="Fuentedeprrafopredeter"/>
    <w:uiPriority w:val="99"/>
    <w:unhideWhenUsed/>
    <w:rsid w:val="00174B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0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15</Pages>
  <Words>3260</Words>
  <Characters>17932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2021-07-09T17:46:00Z</dcterms:created>
  <dcterms:modified xsi:type="dcterms:W3CDTF">2021-08-05T16:26:00Z</dcterms:modified>
</cp:coreProperties>
</file>