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1BCD1AE8"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 xml:space="preserve">a </w:t>
      </w:r>
      <w:r w:rsidR="00A844EE">
        <w:rPr>
          <w:rFonts w:ascii="Palatino Linotype" w:eastAsia="Times New Roman" w:hAnsi="Palatino Linotype" w:cs="Arial"/>
          <w:color w:val="000000"/>
          <w:sz w:val="24"/>
          <w:szCs w:val="24"/>
          <w:lang w:eastAsia="es-MX"/>
        </w:rPr>
        <w:t>nueve de junio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18E39979" w:rsidR="00BF3214" w:rsidRPr="00C05502" w:rsidRDefault="00BF3214" w:rsidP="00AD2A55">
      <w:pPr>
        <w:tabs>
          <w:tab w:val="left" w:pos="1701"/>
        </w:tabs>
        <w:spacing w:after="0" w:line="360" w:lineRule="auto"/>
        <w:jc w:val="both"/>
        <w:rPr>
          <w:rFonts w:ascii="Palatino Linotype" w:hAnsi="Palatino Linotype"/>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sidRPr="00C05502">
        <w:rPr>
          <w:rFonts w:ascii="Palatino Linotype" w:hAnsi="Palatino Linotype" w:cs="Arial"/>
          <w:sz w:val="24"/>
          <w:szCs w:val="24"/>
        </w:rPr>
        <w:t>e</w:t>
      </w:r>
      <w:r w:rsidRPr="00C05502">
        <w:rPr>
          <w:rFonts w:ascii="Palatino Linotype" w:hAnsi="Palatino Linotype" w:cs="Arial"/>
          <w:sz w:val="24"/>
          <w:szCs w:val="24"/>
        </w:rPr>
        <w:t xml:space="preserve">l expediente electrónico formado con motivo del recurso de revisión número </w:t>
      </w:r>
      <w:r w:rsidR="00045DF6" w:rsidRPr="00C05502">
        <w:rPr>
          <w:rFonts w:ascii="Palatino Linotype" w:hAnsi="Palatino Linotype"/>
          <w:b/>
          <w:sz w:val="24"/>
          <w:szCs w:val="24"/>
        </w:rPr>
        <w:t>0</w:t>
      </w:r>
      <w:r w:rsidR="00D5617A">
        <w:rPr>
          <w:rFonts w:ascii="Palatino Linotype" w:hAnsi="Palatino Linotype"/>
          <w:b/>
          <w:sz w:val="24"/>
          <w:szCs w:val="24"/>
        </w:rPr>
        <w:t>2055</w:t>
      </w:r>
      <w:r w:rsidR="00045DF6" w:rsidRPr="00C05502">
        <w:rPr>
          <w:rFonts w:ascii="Palatino Linotype" w:hAnsi="Palatino Linotype"/>
          <w:b/>
          <w:sz w:val="24"/>
          <w:szCs w:val="24"/>
        </w:rPr>
        <w:t>/INFOEM/IP/RR/20</w:t>
      </w:r>
      <w:r w:rsidR="00A12D0B" w:rsidRPr="00C05502">
        <w:rPr>
          <w:rFonts w:ascii="Palatino Linotype" w:hAnsi="Palatino Linotype"/>
          <w:b/>
          <w:sz w:val="24"/>
          <w:szCs w:val="24"/>
        </w:rPr>
        <w:t>21</w:t>
      </w:r>
      <w:r w:rsidR="009A79C8" w:rsidRPr="00C05502">
        <w:rPr>
          <w:rFonts w:ascii="Palatino Linotype" w:hAnsi="Palatino Linotype"/>
          <w:b/>
          <w:sz w:val="24"/>
          <w:szCs w:val="24"/>
        </w:rPr>
        <w:t xml:space="preserve">, </w:t>
      </w:r>
      <w:r w:rsidRPr="00C05502">
        <w:rPr>
          <w:rFonts w:ascii="Palatino Linotype" w:hAnsi="Palatino Linotype" w:cs="Arial"/>
          <w:sz w:val="24"/>
          <w:szCs w:val="24"/>
        </w:rPr>
        <w:t>interpuesto por</w:t>
      </w:r>
      <w:r w:rsidR="001E09BD" w:rsidRPr="00C05502">
        <w:rPr>
          <w:rFonts w:ascii="Palatino Linotype" w:hAnsi="Palatino Linotype" w:cs="Arial"/>
          <w:sz w:val="24"/>
          <w:szCs w:val="24"/>
        </w:rPr>
        <w:t xml:space="preserve"> </w:t>
      </w:r>
      <w:r w:rsidR="00826342" w:rsidRPr="00C05502">
        <w:rPr>
          <w:rFonts w:ascii="Palatino Linotype" w:hAnsi="Palatino Linotype" w:cs="Arial"/>
          <w:sz w:val="24"/>
          <w:szCs w:val="24"/>
        </w:rPr>
        <w:t xml:space="preserve">el C. </w:t>
      </w:r>
      <w:proofErr w:type="spellStart"/>
      <w:r w:rsidR="00C91DB1">
        <w:rPr>
          <w:rFonts w:ascii="Palatino Linotype" w:hAnsi="Palatino Linotype" w:cs="Arial"/>
          <w:b/>
          <w:sz w:val="24"/>
          <w:szCs w:val="24"/>
        </w:rPr>
        <w:t>xxxxxxxxxxxxxxxxx</w:t>
      </w:r>
      <w:proofErr w:type="spellEnd"/>
      <w:r w:rsidR="00826342" w:rsidRPr="004E0CB8">
        <w:rPr>
          <w:rFonts w:ascii="Palatino Linotype" w:hAnsi="Palatino Linotype" w:cs="Arial"/>
          <w:sz w:val="24"/>
          <w:szCs w:val="24"/>
        </w:rPr>
        <w:t xml:space="preserve">, que </w:t>
      </w:r>
      <w:r w:rsidR="001E09BD" w:rsidRPr="004E0CB8">
        <w:rPr>
          <w:rFonts w:ascii="Palatino Linotype" w:hAnsi="Palatino Linotype" w:cs="Arial"/>
          <w:sz w:val="24"/>
          <w:szCs w:val="24"/>
        </w:rPr>
        <w:t>en l</w:t>
      </w:r>
      <w:r w:rsidRPr="004E0CB8">
        <w:rPr>
          <w:rFonts w:ascii="Palatino Linotype" w:hAnsi="Palatino Linotype" w:cs="Arial"/>
          <w:sz w:val="24"/>
          <w:szCs w:val="24"/>
        </w:rPr>
        <w:t xml:space="preserve">o </w:t>
      </w:r>
      <w:r w:rsidR="00AF71FB" w:rsidRPr="004E0CB8">
        <w:rPr>
          <w:rFonts w:ascii="Palatino Linotype" w:hAnsi="Palatino Linotype" w:cs="Arial"/>
          <w:sz w:val="24"/>
          <w:szCs w:val="24"/>
        </w:rPr>
        <w:t>s</w:t>
      </w:r>
      <w:r w:rsidR="00F60B1C" w:rsidRPr="004E0CB8">
        <w:rPr>
          <w:rFonts w:ascii="Palatino Linotype" w:hAnsi="Palatino Linotype" w:cs="Arial"/>
          <w:sz w:val="24"/>
          <w:szCs w:val="24"/>
        </w:rPr>
        <w:t>ucesivo</w:t>
      </w:r>
      <w:r w:rsidR="00035DB8" w:rsidRPr="004E0CB8">
        <w:rPr>
          <w:rFonts w:ascii="Palatino Linotype" w:hAnsi="Palatino Linotype" w:cs="Arial"/>
          <w:sz w:val="24"/>
          <w:szCs w:val="24"/>
        </w:rPr>
        <w:t xml:space="preserve"> se le denominara</w:t>
      </w:r>
      <w:r w:rsidR="00F60B1C" w:rsidRPr="004E0CB8">
        <w:rPr>
          <w:rFonts w:ascii="Palatino Linotype" w:hAnsi="Palatino Linotype" w:cs="Arial"/>
          <w:sz w:val="24"/>
          <w:szCs w:val="24"/>
        </w:rPr>
        <w:t xml:space="preserve"> </w:t>
      </w:r>
      <w:r w:rsidR="00097126" w:rsidRPr="004E0CB8">
        <w:rPr>
          <w:rFonts w:ascii="Palatino Linotype" w:hAnsi="Palatino Linotype" w:cs="Arial"/>
          <w:b/>
          <w:sz w:val="24"/>
          <w:szCs w:val="24"/>
        </w:rPr>
        <w:t>el</w:t>
      </w:r>
      <w:r w:rsidR="00440B5C" w:rsidRPr="004E0CB8">
        <w:rPr>
          <w:rFonts w:ascii="Palatino Linotype" w:hAnsi="Palatino Linotype" w:cs="Arial"/>
          <w:b/>
          <w:sz w:val="24"/>
          <w:szCs w:val="24"/>
        </w:rPr>
        <w:t xml:space="preserve"> Recurrente</w:t>
      </w:r>
      <w:r w:rsidRPr="00C05502">
        <w:rPr>
          <w:rFonts w:ascii="Palatino Linotype" w:hAnsi="Palatino Linotype" w:cs="Arial"/>
          <w:sz w:val="24"/>
          <w:szCs w:val="24"/>
        </w:rPr>
        <w:t>,</w:t>
      </w:r>
      <w:r w:rsidR="00163D26" w:rsidRPr="00C05502">
        <w:rPr>
          <w:rFonts w:ascii="Palatino Linotype" w:hAnsi="Palatino Linotype" w:cs="Arial"/>
          <w:sz w:val="24"/>
          <w:szCs w:val="24"/>
        </w:rPr>
        <w:t xml:space="preserve"> en contra de</w:t>
      </w:r>
      <w:r w:rsidR="00A848D3" w:rsidRPr="00C05502">
        <w:rPr>
          <w:rFonts w:ascii="Palatino Linotype" w:hAnsi="Palatino Linotype" w:cs="Arial"/>
          <w:sz w:val="24"/>
          <w:szCs w:val="24"/>
        </w:rPr>
        <w:t xml:space="preserve"> falta de</w:t>
      </w:r>
      <w:r w:rsidR="00163D26" w:rsidRPr="00C05502">
        <w:rPr>
          <w:rFonts w:ascii="Palatino Linotype" w:hAnsi="Palatino Linotype" w:cs="Arial"/>
          <w:sz w:val="24"/>
          <w:szCs w:val="24"/>
        </w:rPr>
        <w:t xml:space="preserve"> la</w:t>
      </w:r>
      <w:r w:rsidR="00E9307F" w:rsidRPr="00C05502">
        <w:rPr>
          <w:rFonts w:ascii="Palatino Linotype" w:hAnsi="Palatino Linotype" w:cs="Arial"/>
          <w:sz w:val="24"/>
          <w:szCs w:val="24"/>
        </w:rPr>
        <w:t xml:space="preserve"> </w:t>
      </w:r>
      <w:r w:rsidR="0000477D" w:rsidRPr="00C05502">
        <w:rPr>
          <w:rFonts w:ascii="Palatino Linotype" w:hAnsi="Palatino Linotype" w:cs="Arial"/>
          <w:sz w:val="24"/>
          <w:szCs w:val="24"/>
        </w:rPr>
        <w:t>r</w:t>
      </w:r>
      <w:r w:rsidR="0059317F" w:rsidRPr="00C05502">
        <w:rPr>
          <w:rFonts w:ascii="Palatino Linotype" w:hAnsi="Palatino Linotype" w:cs="Arial"/>
          <w:sz w:val="24"/>
          <w:szCs w:val="24"/>
        </w:rPr>
        <w:t>espuesta</w:t>
      </w:r>
      <w:r w:rsidRPr="00C05502">
        <w:rPr>
          <w:rFonts w:ascii="Palatino Linotype" w:hAnsi="Palatino Linotype" w:cs="Arial"/>
          <w:sz w:val="24"/>
          <w:szCs w:val="24"/>
        </w:rPr>
        <w:t xml:space="preserve"> de</w:t>
      </w:r>
      <w:r w:rsidR="005F08CE" w:rsidRPr="00C05502">
        <w:rPr>
          <w:rFonts w:ascii="Palatino Linotype" w:hAnsi="Palatino Linotype" w:cs="Arial"/>
          <w:sz w:val="24"/>
          <w:szCs w:val="24"/>
        </w:rPr>
        <w:t xml:space="preserve">l </w:t>
      </w:r>
      <w:r w:rsidR="00D5617A">
        <w:rPr>
          <w:rFonts w:ascii="Palatino Linotype" w:hAnsi="Palatino Linotype" w:cs="Arial"/>
          <w:b/>
          <w:sz w:val="24"/>
          <w:szCs w:val="24"/>
        </w:rPr>
        <w:t xml:space="preserve">Ayuntamiento </w:t>
      </w:r>
      <w:r w:rsidR="005E2EC4">
        <w:rPr>
          <w:rFonts w:ascii="Palatino Linotype" w:hAnsi="Palatino Linotype" w:cs="Arial"/>
          <w:b/>
          <w:sz w:val="24"/>
          <w:szCs w:val="24"/>
        </w:rPr>
        <w:t xml:space="preserve">de Ixtapan </w:t>
      </w:r>
      <w:r w:rsidR="00D5617A">
        <w:rPr>
          <w:rFonts w:ascii="Palatino Linotype" w:hAnsi="Palatino Linotype" w:cs="Arial"/>
          <w:b/>
          <w:sz w:val="24"/>
          <w:szCs w:val="24"/>
        </w:rPr>
        <w:t>del Oro</w:t>
      </w:r>
      <w:r w:rsidR="00E34385" w:rsidRPr="00C05502">
        <w:rPr>
          <w:rFonts w:ascii="Palatino Linotype" w:hAnsi="Palatino Linotype" w:cs="Arial"/>
          <w:b/>
          <w:sz w:val="24"/>
          <w:szCs w:val="24"/>
        </w:rPr>
        <w:t xml:space="preserve">, </w:t>
      </w:r>
      <w:r w:rsidRPr="00C05502">
        <w:rPr>
          <w:rFonts w:ascii="Palatino Linotype" w:hAnsi="Palatino Linotype" w:cs="Arial"/>
          <w:sz w:val="24"/>
          <w:szCs w:val="24"/>
        </w:rPr>
        <w:t>en lo subsecuente</w:t>
      </w:r>
      <w:r w:rsidR="00E468E5" w:rsidRPr="00C05502">
        <w:rPr>
          <w:rFonts w:ascii="Palatino Linotype" w:hAnsi="Palatino Linotype" w:cs="Arial"/>
          <w:b/>
          <w:sz w:val="24"/>
          <w:szCs w:val="24"/>
        </w:rPr>
        <w:t xml:space="preserve"> e</w:t>
      </w:r>
      <w:r w:rsidRPr="00C05502">
        <w:rPr>
          <w:rFonts w:ascii="Palatino Linotype" w:hAnsi="Palatino Linotype" w:cs="Arial"/>
          <w:b/>
          <w:sz w:val="24"/>
          <w:szCs w:val="24"/>
        </w:rPr>
        <w:t xml:space="preserve">l Sujeto Obligado, </w:t>
      </w:r>
      <w:r w:rsidRPr="00C05502">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D5617A" w:rsidRDefault="00081DAC" w:rsidP="00AD2A55">
      <w:pPr>
        <w:spacing w:after="0" w:line="360" w:lineRule="auto"/>
        <w:jc w:val="center"/>
        <w:rPr>
          <w:rFonts w:ascii="Palatino Linotype" w:hAnsi="Palatino Linotype" w:cs="Arial"/>
          <w:b/>
          <w:sz w:val="1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BE6856A"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D5617A">
        <w:rPr>
          <w:rFonts w:ascii="Palatino Linotype" w:hAnsi="Palatino Linotype" w:cs="Arial"/>
          <w:sz w:val="24"/>
          <w:szCs w:val="24"/>
        </w:rPr>
        <w:t>doce</w:t>
      </w:r>
      <w:r w:rsidR="004E0CB8">
        <w:rPr>
          <w:rFonts w:ascii="Palatino Linotype" w:hAnsi="Palatino Linotype" w:cs="Arial"/>
          <w:sz w:val="24"/>
          <w:szCs w:val="24"/>
        </w:rPr>
        <w:t xml:space="preserve"> de marzo</w:t>
      </w:r>
      <w:r w:rsidR="00103C7C">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D5617A" w:rsidRPr="00D5617A">
        <w:rPr>
          <w:rFonts w:ascii="Palatino Linotype" w:hAnsi="Palatino Linotype" w:cs="Arial"/>
          <w:b/>
          <w:sz w:val="24"/>
          <w:szCs w:val="24"/>
        </w:rPr>
        <w:t>00027/IXTAORO/IP/2021</w:t>
      </w:r>
      <w:r w:rsidR="00A3132A" w:rsidRPr="00103C7C">
        <w:rPr>
          <w:rFonts w:ascii="Palatino Linotype" w:hAnsi="Palatino Linotype" w:cs="Arial"/>
          <w:b/>
          <w:sz w:val="24"/>
          <w:szCs w:val="24"/>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D5617A" w:rsidRDefault="00680961" w:rsidP="00AD2A55">
      <w:pPr>
        <w:spacing w:after="0" w:line="360" w:lineRule="auto"/>
        <w:jc w:val="both"/>
        <w:rPr>
          <w:rFonts w:ascii="Palatino Linotype" w:hAnsi="Palatino Linotype" w:cs="Arial"/>
          <w:sz w:val="6"/>
          <w:szCs w:val="24"/>
        </w:rPr>
      </w:pPr>
    </w:p>
    <w:p w14:paraId="12DFB4D8" w14:textId="60D285F9"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D5617A" w:rsidRPr="00D5617A">
        <w:rPr>
          <w:rFonts w:ascii="Palatino Linotype" w:hAnsi="Palatino Linotype" w:cs="Arial"/>
          <w:b/>
          <w:sz w:val="24"/>
          <w:szCs w:val="24"/>
        </w:rPr>
        <w:t>00027/IXTAORO/IP/2021</w:t>
      </w:r>
    </w:p>
    <w:p w14:paraId="309698B8" w14:textId="4D524B7D" w:rsidR="0074157F" w:rsidRDefault="006E33CE" w:rsidP="00103C7C">
      <w:pPr>
        <w:ind w:left="851"/>
        <w:jc w:val="both"/>
        <w:rPr>
          <w:rFonts w:ascii="Palatino Linotype" w:hAnsi="Palatino Linotype"/>
          <w:i/>
          <w:color w:val="000000"/>
        </w:rPr>
      </w:pPr>
      <w:r w:rsidRPr="00D5617A">
        <w:rPr>
          <w:rFonts w:ascii="Palatino Linotype" w:hAnsi="Palatino Linotype" w:cs="Arial"/>
          <w:i/>
        </w:rPr>
        <w:t>“</w:t>
      </w:r>
      <w:r w:rsidR="00D5617A" w:rsidRPr="00D5617A">
        <w:rPr>
          <w:rFonts w:ascii="Palatino Linotype" w:hAnsi="Palatino Linotype"/>
          <w:i/>
          <w:color w:val="000000"/>
        </w:rPr>
        <w:t>Solicito todos los oficios que han sido signados por el Presidente Municipal del periodo de enero de 2019 al mes de agosto de 2020.</w:t>
      </w:r>
      <w:r w:rsidR="0074157F" w:rsidRPr="00D5617A">
        <w:rPr>
          <w:rFonts w:ascii="Palatino Linotype" w:hAnsi="Palatino Linotype"/>
          <w:i/>
          <w:color w:val="000000"/>
        </w:rPr>
        <w:t>”(Sic).</w:t>
      </w:r>
    </w:p>
    <w:p w14:paraId="6926E5A1" w14:textId="77777777" w:rsidR="00D5617A" w:rsidRPr="00D5617A" w:rsidRDefault="00D5617A" w:rsidP="00103C7C">
      <w:pPr>
        <w:ind w:left="851"/>
        <w:jc w:val="both"/>
        <w:rPr>
          <w:rFonts w:ascii="Palatino Linotype" w:eastAsia="Times New Roman" w:hAnsi="Palatino Linotype" w:cs="Times New Roman"/>
          <w:i/>
          <w:sz w:val="12"/>
          <w:lang w:eastAsia="es-MX"/>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777777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26832883" w14:textId="13AC6A08" w:rsidR="006E33CE" w:rsidRPr="002E1E0B" w:rsidRDefault="006E33CE" w:rsidP="006E33CE">
      <w:pPr>
        <w:spacing w:after="0" w:line="360" w:lineRule="auto"/>
        <w:jc w:val="center"/>
        <w:rPr>
          <w:noProof/>
          <w:sz w:val="10"/>
          <w:lang w:eastAsia="es-MX"/>
        </w:rPr>
      </w:pPr>
    </w:p>
    <w:p w14:paraId="2DE2D059" w14:textId="3772C6FA" w:rsidR="006E33CE" w:rsidRPr="002E1E0B" w:rsidRDefault="00D5617A" w:rsidP="00D5617A">
      <w:pPr>
        <w:spacing w:after="0" w:line="360" w:lineRule="auto"/>
        <w:jc w:val="center"/>
        <w:rPr>
          <w:rFonts w:ascii="Palatino Linotype" w:hAnsi="Palatino Linotype" w:cs="Arial"/>
          <w:b/>
          <w:sz w:val="2"/>
          <w:szCs w:val="28"/>
        </w:rPr>
      </w:pPr>
      <w:r>
        <w:rPr>
          <w:noProof/>
          <w:lang w:eastAsia="es-MX"/>
        </w:rPr>
        <mc:AlternateContent>
          <mc:Choice Requires="wps">
            <w:drawing>
              <wp:anchor distT="0" distB="0" distL="114300" distR="114300" simplePos="0" relativeHeight="251659264" behindDoc="0" locked="0" layoutInCell="1" allowOverlap="1" wp14:anchorId="65716FC8" wp14:editId="0E09D9EF">
                <wp:simplePos x="0" y="0"/>
                <wp:positionH relativeFrom="column">
                  <wp:posOffset>5459420</wp:posOffset>
                </wp:positionH>
                <wp:positionV relativeFrom="paragraph">
                  <wp:posOffset>642295</wp:posOffset>
                </wp:positionV>
                <wp:extent cx="657225" cy="352425"/>
                <wp:effectExtent l="19050" t="19050" r="28575" b="47625"/>
                <wp:wrapNone/>
                <wp:docPr id="4" name="Flecha izquierda 4"/>
                <wp:cNvGraphicFramePr/>
                <a:graphic xmlns:a="http://schemas.openxmlformats.org/drawingml/2006/main">
                  <a:graphicData uri="http://schemas.microsoft.com/office/word/2010/wordprocessingShape">
                    <wps:wsp>
                      <wps:cNvSpPr/>
                      <wps:spPr>
                        <a:xfrm>
                          <a:off x="0" y="0"/>
                          <a:ext cx="657225" cy="35242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D0284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429.9pt;margin-top:50.55pt;width:51.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" adj="5791" fillcolor="red" strokecolor="red" strokeweight="1pt"/>
            </w:pict>
          </mc:Fallback>
        </mc:AlternateContent>
      </w:r>
      <w:r w:rsidR="00C91DB1">
        <w:rPr>
          <w:rFonts w:ascii="Palatino Linotype" w:hAnsi="Palatino Linotype" w:cs="Arial"/>
          <w:b/>
          <w:noProof/>
          <w:sz w:val="2"/>
          <w:szCs w:val="28"/>
          <w:lang w:eastAsia="es-MX"/>
        </w:rPr>
        <w:drawing>
          <wp:inline distT="0" distB="0" distL="0" distR="0" wp14:anchorId="1CA68DA0" wp14:editId="6C10E65D">
            <wp:extent cx="5821379" cy="1940460"/>
            <wp:effectExtent l="0" t="0" r="825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542" cy="1952514"/>
                    </a:xfrm>
                    <a:prstGeom prst="rect">
                      <a:avLst/>
                    </a:prstGeom>
                    <a:noFill/>
                    <a:ln>
                      <a:noFill/>
                    </a:ln>
                  </pic:spPr>
                </pic:pic>
              </a:graphicData>
            </a:graphic>
          </wp:inline>
        </w:drawing>
      </w:r>
    </w:p>
    <w:p w14:paraId="531698A3" w14:textId="77777777" w:rsidR="00D5617A" w:rsidRPr="00D5617A" w:rsidRDefault="00D5617A" w:rsidP="006E33CE">
      <w:pPr>
        <w:spacing w:after="0" w:line="360" w:lineRule="auto"/>
        <w:jc w:val="both"/>
        <w:rPr>
          <w:rFonts w:ascii="Palatino Linotype" w:hAnsi="Palatino Linotype" w:cs="Arial"/>
          <w:b/>
          <w:sz w:val="20"/>
          <w:szCs w:val="28"/>
        </w:rPr>
      </w:pPr>
    </w:p>
    <w:p w14:paraId="715FA532" w14:textId="45393CD0"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27F23873"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w:t>
      </w:r>
      <w:r w:rsidR="0070132F">
        <w:rPr>
          <w:rFonts w:ascii="Palatino Linotype" w:hAnsi="Palatino Linotype" w:cs="Arial"/>
          <w:sz w:val="24"/>
          <w:szCs w:val="24"/>
        </w:rPr>
        <w:t xml:space="preserve">en fecha </w:t>
      </w:r>
      <w:r w:rsidR="00D5617A">
        <w:rPr>
          <w:rFonts w:ascii="Palatino Linotype" w:hAnsi="Palatino Linotype" w:cs="Arial"/>
          <w:sz w:val="24"/>
          <w:szCs w:val="24"/>
        </w:rPr>
        <w:t xml:space="preserve">veintiuno de </w:t>
      </w:r>
      <w:r w:rsidR="004E0CB8">
        <w:rPr>
          <w:rFonts w:ascii="Palatino Linotype" w:hAnsi="Palatino Linotype" w:cs="Arial"/>
          <w:sz w:val="24"/>
          <w:szCs w:val="24"/>
        </w:rPr>
        <w:t>abril</w:t>
      </w:r>
      <w:r w:rsidR="00A12D0B">
        <w:rPr>
          <w:rFonts w:ascii="Palatino Linotype" w:hAnsi="Palatino Linotype" w:cs="Arial"/>
          <w:sz w:val="24"/>
          <w:szCs w:val="24"/>
        </w:rPr>
        <w:t xml:space="preserve"> de dos mil veintiuno</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D5617A">
        <w:rPr>
          <w:rFonts w:ascii="Palatino Linotype" w:hAnsi="Palatino Linotype" w:cs="Arial"/>
          <w:b/>
          <w:bCs/>
          <w:sz w:val="24"/>
          <w:szCs w:val="24"/>
          <w:lang w:eastAsia="es-MX"/>
        </w:rPr>
        <w:t>2055</w:t>
      </w:r>
      <w:r>
        <w:rPr>
          <w:rFonts w:ascii="Palatino Linotype" w:hAnsi="Palatino Linotype" w:cs="Arial"/>
          <w:b/>
          <w:bCs/>
          <w:sz w:val="24"/>
          <w:szCs w:val="24"/>
          <w:lang w:eastAsia="es-MX"/>
        </w:rPr>
        <w:t>/INFOEM/IP/RR/202</w:t>
      </w:r>
      <w:r w:rsidR="00A12D0B">
        <w:rPr>
          <w:rFonts w:ascii="Palatino Linotype" w:hAnsi="Palatino Linotype" w:cs="Arial"/>
          <w:b/>
          <w:bCs/>
          <w:sz w:val="24"/>
          <w:szCs w:val="24"/>
          <w:lang w:eastAsia="es-MX"/>
        </w:rPr>
        <w:t>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30EC7976"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12D0B">
        <w:rPr>
          <w:rFonts w:ascii="Palatino Linotype" w:hAnsi="Palatino Linotype" w:cs="Arial"/>
          <w:b/>
          <w:bCs/>
          <w:sz w:val="24"/>
          <w:szCs w:val="24"/>
          <w:lang w:eastAsia="es-MX"/>
        </w:rPr>
        <w:t>0</w:t>
      </w:r>
      <w:r w:rsidR="00D5617A">
        <w:rPr>
          <w:rFonts w:ascii="Palatino Linotype" w:hAnsi="Palatino Linotype" w:cs="Arial"/>
          <w:b/>
          <w:bCs/>
          <w:sz w:val="24"/>
          <w:szCs w:val="24"/>
          <w:lang w:eastAsia="es-MX"/>
        </w:rPr>
        <w:t>2055</w:t>
      </w:r>
      <w:r w:rsidR="00A12D0B">
        <w:rPr>
          <w:rFonts w:ascii="Palatino Linotype" w:hAnsi="Palatino Linotype" w:cs="Arial"/>
          <w:b/>
          <w:bCs/>
          <w:sz w:val="24"/>
          <w:szCs w:val="24"/>
          <w:lang w:eastAsia="es-MX"/>
        </w:rPr>
        <w:t>/INFOEM/IP/RR/2021</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2497A467" w:rsidR="006E33CE" w:rsidRPr="004E0CB8" w:rsidRDefault="006E33CE" w:rsidP="0070132F">
      <w:pPr>
        <w:ind w:left="851"/>
        <w:jc w:val="both"/>
        <w:rPr>
          <w:rFonts w:ascii="Palatino Linotype" w:eastAsia="Times New Roman" w:hAnsi="Palatino Linotype" w:cs="Times New Roman"/>
          <w:i/>
          <w:lang w:eastAsia="es-MX"/>
        </w:rPr>
      </w:pPr>
      <w:r w:rsidRPr="004E0CB8">
        <w:rPr>
          <w:rFonts w:ascii="Palatino Linotype" w:hAnsi="Palatino Linotype"/>
          <w:i/>
          <w:color w:val="000000"/>
        </w:rPr>
        <w:t>“</w:t>
      </w:r>
      <w:r w:rsidR="00D5617A" w:rsidRPr="00D5617A">
        <w:rPr>
          <w:rFonts w:ascii="Palatino Linotype" w:hAnsi="Palatino Linotype"/>
          <w:i/>
          <w:color w:val="000000"/>
          <w:sz w:val="24"/>
          <w:szCs w:val="24"/>
        </w:rPr>
        <w:t>No se entregó la totalidad de la información solicitada</w:t>
      </w:r>
      <w:proofErr w:type="gramStart"/>
      <w:r w:rsidRPr="00D5617A">
        <w:rPr>
          <w:rFonts w:ascii="Palatino Linotype" w:hAnsi="Palatino Linotype"/>
          <w:i/>
          <w:color w:val="000000"/>
          <w:sz w:val="24"/>
          <w:szCs w:val="24"/>
        </w:rPr>
        <w:t>”(</w:t>
      </w:r>
      <w:proofErr w:type="gramEnd"/>
      <w:r w:rsidRPr="00D5617A">
        <w:rPr>
          <w:rFonts w:ascii="Palatino Linotype" w:hAnsi="Palatino Linotype"/>
          <w:i/>
          <w:color w:val="000000"/>
          <w:sz w:val="24"/>
          <w:szCs w:val="24"/>
        </w:rPr>
        <w:t>Sic).</w:t>
      </w:r>
    </w:p>
    <w:p w14:paraId="6C8C53F4" w14:textId="77777777" w:rsidR="006E33CE" w:rsidRPr="002E1E0B" w:rsidRDefault="006E33CE" w:rsidP="006E33CE">
      <w:pPr>
        <w:spacing w:after="0" w:line="360" w:lineRule="auto"/>
        <w:jc w:val="both"/>
        <w:rPr>
          <w:rFonts w:ascii="Palatino Linotype" w:hAnsi="Palatino Linotype" w:cs="Arial"/>
          <w:b/>
          <w:sz w:val="18"/>
          <w:szCs w:val="24"/>
        </w:rPr>
      </w:pPr>
    </w:p>
    <w:p w14:paraId="5E7D95C0" w14:textId="77777777" w:rsidR="006E33CE" w:rsidRPr="00D5617A" w:rsidRDefault="006E33CE" w:rsidP="006E33CE">
      <w:pPr>
        <w:spacing w:after="0" w:line="360" w:lineRule="auto"/>
        <w:jc w:val="both"/>
        <w:rPr>
          <w:rFonts w:ascii="Palatino Linotype" w:hAnsi="Palatino Linotype" w:cs="Arial"/>
          <w:i/>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7DE4F1A1" w:rsidR="006E33CE" w:rsidRPr="00D5617A" w:rsidRDefault="006E33CE" w:rsidP="0070132F">
      <w:pPr>
        <w:ind w:left="851" w:right="850"/>
        <w:jc w:val="both"/>
        <w:rPr>
          <w:rFonts w:ascii="Palatino Linotype" w:eastAsia="Times New Roman" w:hAnsi="Palatino Linotype" w:cs="Times New Roman"/>
          <w:i/>
          <w:sz w:val="24"/>
          <w:szCs w:val="24"/>
          <w:lang w:eastAsia="es-MX"/>
        </w:rPr>
      </w:pPr>
      <w:r w:rsidRPr="00D5617A">
        <w:rPr>
          <w:rFonts w:ascii="Palatino Linotype" w:hAnsi="Palatino Linotype" w:cs="Arial"/>
          <w:i/>
          <w:sz w:val="24"/>
          <w:szCs w:val="24"/>
        </w:rPr>
        <w:t>“</w:t>
      </w:r>
      <w:r w:rsidR="00D5617A" w:rsidRPr="00D5617A">
        <w:rPr>
          <w:rFonts w:ascii="Palatino Linotype" w:hAnsi="Palatino Linotype"/>
          <w:i/>
          <w:color w:val="000000"/>
          <w:sz w:val="24"/>
          <w:szCs w:val="24"/>
        </w:rPr>
        <w:t>o se entregó la totalidad de la información solicitada</w:t>
      </w:r>
      <w:r w:rsidRPr="00D5617A">
        <w:rPr>
          <w:rFonts w:ascii="Palatino Linotype" w:hAnsi="Palatino Linotype"/>
          <w:i/>
          <w:color w:val="000000"/>
          <w:sz w:val="24"/>
          <w:szCs w:val="24"/>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5F626363" w14:textId="77777777" w:rsidR="00C91DB1" w:rsidRDefault="00C91DB1" w:rsidP="006E33CE">
      <w:pPr>
        <w:tabs>
          <w:tab w:val="left" w:pos="6263"/>
        </w:tabs>
        <w:spacing w:after="0" w:line="360" w:lineRule="auto"/>
        <w:rPr>
          <w:rFonts w:ascii="Palatino Linotype" w:hAnsi="Palatino Linotype" w:cs="Arial"/>
          <w:b/>
          <w:i/>
          <w:sz w:val="16"/>
        </w:rPr>
      </w:pPr>
      <w:bookmarkStart w:id="0" w:name="_GoBack"/>
      <w:bookmarkEnd w:id="0"/>
    </w:p>
    <w:p w14:paraId="24EA7577" w14:textId="77777777" w:rsidR="00D5617A" w:rsidRDefault="00D5617A" w:rsidP="006E33CE">
      <w:pPr>
        <w:spacing w:after="0" w:line="360" w:lineRule="auto"/>
        <w:jc w:val="both"/>
        <w:rPr>
          <w:rFonts w:ascii="Palatino Linotype" w:hAnsi="Palatino Linotype" w:cs="Arial"/>
          <w:b/>
          <w:sz w:val="28"/>
          <w:szCs w:val="28"/>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lastRenderedPageBreak/>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5FFCB2DC"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F4766D">
        <w:rPr>
          <w:rFonts w:ascii="Palatino Linotype" w:hAnsi="Palatino Linotype" w:cs="Arial"/>
          <w:b/>
          <w:sz w:val="24"/>
          <w:szCs w:val="24"/>
        </w:rPr>
        <w:t>17</w:t>
      </w:r>
      <w:r w:rsidR="004E0CB8">
        <w:rPr>
          <w:rFonts w:ascii="Palatino Linotype" w:hAnsi="Palatino Linotype" w:cs="Arial"/>
          <w:b/>
          <w:sz w:val="24"/>
          <w:szCs w:val="24"/>
        </w:rPr>
        <w:t>15</w:t>
      </w:r>
      <w:r w:rsidRPr="000A1BB5">
        <w:rPr>
          <w:rFonts w:ascii="Palatino Linotype" w:hAnsi="Palatino Linotype" w:cs="Arial"/>
          <w:b/>
          <w:sz w:val="24"/>
          <w:szCs w:val="24"/>
        </w:rPr>
        <w:t>/INFOEM/IP/RR/20</w:t>
      </w:r>
      <w:r>
        <w:rPr>
          <w:rFonts w:ascii="Palatino Linotype" w:hAnsi="Palatino Linotype" w:cs="Arial"/>
          <w:b/>
          <w:sz w:val="24"/>
          <w:szCs w:val="24"/>
        </w:rPr>
        <w:t>2</w:t>
      </w:r>
      <w:r w:rsidR="00A12D0B">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4E0CB8">
        <w:rPr>
          <w:rFonts w:ascii="Palatino Linotype" w:hAnsi="Palatino Linotype" w:cs="Arial"/>
          <w:sz w:val="24"/>
          <w:szCs w:val="24"/>
        </w:rPr>
        <w:t>v</w:t>
      </w:r>
      <w:r w:rsidR="00D5617A">
        <w:rPr>
          <w:rFonts w:ascii="Palatino Linotype" w:hAnsi="Palatino Linotype" w:cs="Arial"/>
          <w:sz w:val="24"/>
          <w:szCs w:val="24"/>
        </w:rPr>
        <w:t>eintisiete</w:t>
      </w:r>
      <w:r w:rsidR="004E0CB8">
        <w:rPr>
          <w:rFonts w:ascii="Palatino Linotype" w:hAnsi="Palatino Linotype" w:cs="Arial"/>
          <w:sz w:val="24"/>
          <w:szCs w:val="24"/>
        </w:rPr>
        <w:t xml:space="preserve"> </w:t>
      </w:r>
      <w:r w:rsidR="00F4766D">
        <w:rPr>
          <w:rFonts w:ascii="Palatino Linotype" w:hAnsi="Palatino Linotype" w:cs="Arial"/>
          <w:sz w:val="24"/>
          <w:szCs w:val="24"/>
        </w:rPr>
        <w:t>de abril</w:t>
      </w:r>
      <w:r w:rsidR="00A12D0B">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Pr="002E1E0B" w:rsidRDefault="007C444A" w:rsidP="006E33CE">
      <w:pPr>
        <w:spacing w:after="0" w:line="360" w:lineRule="auto"/>
        <w:jc w:val="both"/>
        <w:rPr>
          <w:rFonts w:ascii="Palatino Linotype" w:hAnsi="Palatino Linotype" w:cs="Arial"/>
          <w:sz w:val="18"/>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6538909C" w14:textId="598F6E9D" w:rsidR="00D5617A" w:rsidRDefault="00D5617A" w:rsidP="00D5617A">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Pr>
          <w:rFonts w:ascii="Palatino Linotype" w:hAnsi="Palatino Linotype"/>
          <w:b/>
          <w:sz w:val="24"/>
          <w:szCs w:val="24"/>
        </w:rPr>
        <w:t>02055/</w:t>
      </w:r>
      <w:r w:rsidRPr="00DF6006">
        <w:rPr>
          <w:rFonts w:ascii="Palatino Linotype" w:hAnsi="Palatino Linotype"/>
          <w:b/>
          <w:sz w:val="24"/>
          <w:szCs w:val="24"/>
        </w:rPr>
        <w:t>INFOEM/IP/RR/20</w:t>
      </w:r>
      <w:r>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Pr>
          <w:rFonts w:ascii="Palatino Linotype" w:hAnsi="Palatino Linotype"/>
          <w:sz w:val="24"/>
          <w:szCs w:val="24"/>
        </w:rPr>
        <w:t xml:space="preserve">veintisiete de abril de dos mil veintiuno, </w:t>
      </w:r>
      <w:r w:rsidRPr="00D731D0">
        <w:rPr>
          <w:rFonts w:ascii="Palatino Linotype" w:hAnsi="Palatino Linotype"/>
          <w:sz w:val="24"/>
          <w:szCs w:val="24"/>
        </w:rPr>
        <w:t xml:space="preserve"> para que en un término de siete días manifestaran lo que a su derecho conviniera, el Sujeto Obligado 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Pr>
          <w:rFonts w:ascii="Palatino Linotype" w:hAnsi="Palatino Linotype"/>
          <w:sz w:val="24"/>
          <w:szCs w:val="24"/>
        </w:rPr>
        <w:t>pios se establece lo siguiente:</w:t>
      </w:r>
    </w:p>
    <w:p w14:paraId="4610923A" w14:textId="77777777" w:rsidR="00D5617A" w:rsidRPr="00D95002" w:rsidRDefault="00D5617A" w:rsidP="00D5617A">
      <w:pPr>
        <w:spacing w:after="0" w:line="360" w:lineRule="auto"/>
        <w:jc w:val="both"/>
        <w:rPr>
          <w:rFonts w:ascii="Palatino Linotype" w:hAnsi="Palatino Linotype"/>
          <w:szCs w:val="24"/>
        </w:rPr>
      </w:pPr>
    </w:p>
    <w:p w14:paraId="04C6A7F2" w14:textId="21799841" w:rsidR="00D5617A" w:rsidRDefault="00D5617A" w:rsidP="00D5617A">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del recurso de revisión 0</w:t>
      </w:r>
      <w:r>
        <w:rPr>
          <w:rFonts w:ascii="Palatino Linotype" w:hAnsi="Palatino Linotype" w:cs="Arial"/>
          <w:b/>
          <w:bCs/>
          <w:sz w:val="24"/>
          <w:szCs w:val="24"/>
          <w:lang w:eastAsia="es-MX"/>
        </w:rPr>
        <w:t>2055/INFOEM/IP/RR/2021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el Sujeto Obligado remitió informe justificado mediante tres archivos, los cuales no fueron puestos a la vista del particular en razón de que en la documentación remitida no se advierte un debido tratamiento de los datos personales</w:t>
      </w:r>
      <w:r w:rsidR="00EE0151">
        <w:rPr>
          <w:rFonts w:ascii="Palatino Linotype" w:hAnsi="Palatino Linotype" w:cs="Arial"/>
          <w:sz w:val="24"/>
          <w:szCs w:val="24"/>
        </w:rPr>
        <w:t>.</w:t>
      </w:r>
    </w:p>
    <w:p w14:paraId="70CA71B8" w14:textId="77777777" w:rsidR="00EE0151" w:rsidRDefault="00EE0151" w:rsidP="00D5617A">
      <w:pPr>
        <w:spacing w:after="0" w:line="360" w:lineRule="auto"/>
        <w:jc w:val="both"/>
        <w:rPr>
          <w:rFonts w:ascii="Palatino Linotype" w:hAnsi="Palatino Linotype" w:cs="Arial"/>
          <w:sz w:val="24"/>
          <w:szCs w:val="24"/>
        </w:rPr>
      </w:pPr>
    </w:p>
    <w:p w14:paraId="50D2CB8E" w14:textId="13C090A4" w:rsidR="00EE0151" w:rsidRDefault="00EE0151" w:rsidP="00D5617A">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 Recurrente no presento alegatos o manifestaciones que a su derecho convinieran.</w:t>
      </w:r>
    </w:p>
    <w:p w14:paraId="41D7ED8A" w14:textId="77777777" w:rsidR="00EE0151" w:rsidRDefault="00EE0151" w:rsidP="00D5617A">
      <w:pPr>
        <w:spacing w:after="0" w:line="360" w:lineRule="auto"/>
        <w:jc w:val="both"/>
        <w:rPr>
          <w:rFonts w:ascii="Palatino Linotype" w:hAnsi="Palatino Linotype" w:cs="Arial"/>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1004828C"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EE0151">
        <w:rPr>
          <w:rFonts w:ascii="Palatino Linotype" w:hAnsi="Palatino Linotype" w:cs="Arial"/>
          <w:sz w:val="24"/>
          <w:szCs w:val="24"/>
        </w:rPr>
        <w:t xml:space="preserve">doce </w:t>
      </w:r>
      <w:r w:rsidR="008C3A63">
        <w:rPr>
          <w:rFonts w:ascii="Palatino Linotype" w:hAnsi="Palatino Linotype" w:cs="Arial"/>
          <w:sz w:val="24"/>
          <w:szCs w:val="24"/>
        </w:rPr>
        <w:t xml:space="preserve">de mayo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2E1E0B" w:rsidRDefault="006E33CE" w:rsidP="006E33CE">
      <w:pPr>
        <w:spacing w:after="0" w:line="360" w:lineRule="auto"/>
        <w:jc w:val="center"/>
        <w:rPr>
          <w:rFonts w:ascii="Palatino Linotype" w:hAnsi="Palatino Linotype" w:cs="Arial"/>
          <w:b/>
          <w:sz w:val="10"/>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Pr="002E1E0B" w:rsidRDefault="00B52300" w:rsidP="006E33CE">
      <w:pPr>
        <w:spacing w:after="0" w:line="360" w:lineRule="auto"/>
        <w:jc w:val="both"/>
        <w:rPr>
          <w:rFonts w:ascii="Palatino Linotype" w:hAnsi="Palatino Linotype" w:cs="Arial"/>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Pr="002E1E0B" w:rsidRDefault="00B52300" w:rsidP="006E33CE">
      <w:pPr>
        <w:spacing w:after="0" w:line="360" w:lineRule="auto"/>
        <w:jc w:val="both"/>
        <w:rPr>
          <w:rFonts w:ascii="Palatino Linotype" w:hAnsi="Palatino Linotype" w:cs="Arial"/>
          <w:sz w:val="16"/>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2E1E0B" w:rsidRDefault="006E33CE" w:rsidP="006E33CE">
      <w:pPr>
        <w:autoSpaceDE w:val="0"/>
        <w:autoSpaceDN w:val="0"/>
        <w:adjustRightInd w:val="0"/>
        <w:spacing w:after="0" w:line="360" w:lineRule="auto"/>
        <w:jc w:val="both"/>
        <w:rPr>
          <w:rFonts w:ascii="Palatino Linotype" w:hAnsi="Palatino Linotype" w:cs="Arial"/>
          <w:sz w:val="16"/>
          <w:szCs w:val="24"/>
        </w:rPr>
      </w:pPr>
    </w:p>
    <w:p w14:paraId="6E4D33C4" w14:textId="77777777" w:rsidR="00826342" w:rsidRPr="00AD2A55" w:rsidRDefault="00826342" w:rsidP="00826342">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22C7D3D3"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AD2A55">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7161599"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55478784" w14:textId="77777777" w:rsidR="00826342" w:rsidRPr="00AD2A55" w:rsidRDefault="00826342" w:rsidP="00826342">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426B33D" w14:textId="77777777" w:rsidR="00826342" w:rsidRPr="00AD2A55" w:rsidRDefault="00826342" w:rsidP="00826342">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BB6EE4C" w14:textId="77777777" w:rsidR="00826342" w:rsidRPr="00AD2A55" w:rsidRDefault="00826342" w:rsidP="00826342">
      <w:pPr>
        <w:pStyle w:val="Prrafodelista"/>
        <w:autoSpaceDE w:val="0"/>
        <w:autoSpaceDN w:val="0"/>
        <w:adjustRightInd w:val="0"/>
        <w:spacing w:line="360" w:lineRule="auto"/>
        <w:ind w:left="0"/>
        <w:jc w:val="both"/>
        <w:rPr>
          <w:rFonts w:ascii="Palatino Linotype" w:hAnsi="Palatino Linotype" w:cs="Arial"/>
        </w:rPr>
      </w:pPr>
    </w:p>
    <w:p w14:paraId="43E0A9DC"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CE12501" w14:textId="77777777" w:rsidR="00826342" w:rsidRPr="00405687" w:rsidRDefault="00826342" w:rsidP="00826342">
      <w:pPr>
        <w:pStyle w:val="Prrafodelista"/>
        <w:autoSpaceDE w:val="0"/>
        <w:autoSpaceDN w:val="0"/>
        <w:adjustRightInd w:val="0"/>
        <w:spacing w:line="360" w:lineRule="auto"/>
        <w:ind w:left="0"/>
        <w:jc w:val="both"/>
        <w:rPr>
          <w:rFonts w:ascii="Palatino Linotype" w:hAnsi="Palatino Linotype" w:cs="Arial"/>
          <w:sz w:val="16"/>
        </w:rPr>
      </w:pPr>
    </w:p>
    <w:p w14:paraId="0455672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5B637AE4"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 Sea extemporáneo por haber transcurrido el plazo establecido en la presente Ley, a partir de la respuesta;  </w:t>
      </w:r>
    </w:p>
    <w:p w14:paraId="126E655B"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0331672"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2F0EAB5"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F68ECAE"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74CC1A0"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6ACFEF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5BE8D38" w14:textId="77777777" w:rsidR="00826342" w:rsidRPr="002E1E0B" w:rsidRDefault="00826342" w:rsidP="00826342">
      <w:pPr>
        <w:pStyle w:val="Prrafodelista"/>
        <w:autoSpaceDE w:val="0"/>
        <w:autoSpaceDN w:val="0"/>
        <w:adjustRightInd w:val="0"/>
        <w:spacing w:line="360" w:lineRule="auto"/>
        <w:ind w:right="850"/>
        <w:jc w:val="both"/>
        <w:rPr>
          <w:rFonts w:ascii="Palatino Linotype" w:hAnsi="Palatino Linotype" w:cs="Arial"/>
          <w:i/>
          <w:sz w:val="22"/>
        </w:rPr>
      </w:pPr>
    </w:p>
    <w:p w14:paraId="1A3C735D" w14:textId="77777777" w:rsidR="00826342"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C227E58" w14:textId="77777777" w:rsidR="00826342" w:rsidRPr="002E1E0B" w:rsidRDefault="00826342" w:rsidP="00826342">
      <w:pPr>
        <w:autoSpaceDE w:val="0"/>
        <w:autoSpaceDN w:val="0"/>
        <w:adjustRightInd w:val="0"/>
        <w:spacing w:after="0" w:line="360" w:lineRule="auto"/>
        <w:jc w:val="both"/>
        <w:rPr>
          <w:rFonts w:ascii="Palatino Linotype" w:hAnsi="Palatino Linotype" w:cs="Arial"/>
          <w:sz w:val="16"/>
          <w:szCs w:val="24"/>
        </w:rPr>
      </w:pPr>
    </w:p>
    <w:p w14:paraId="7255BB59" w14:textId="77777777" w:rsidR="00826342" w:rsidRDefault="00826342" w:rsidP="0082634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33BD09D" w14:textId="77777777" w:rsidR="009F5854" w:rsidRPr="002E1E0B" w:rsidRDefault="009F5854" w:rsidP="009F5854">
      <w:pPr>
        <w:autoSpaceDE w:val="0"/>
        <w:autoSpaceDN w:val="0"/>
        <w:adjustRightInd w:val="0"/>
        <w:spacing w:after="0" w:line="360" w:lineRule="auto"/>
        <w:jc w:val="both"/>
        <w:rPr>
          <w:rFonts w:ascii="Palatino Linotype" w:hAnsi="Palatino Linotype" w:cs="Arial"/>
          <w:sz w:val="20"/>
          <w:szCs w:val="24"/>
        </w:rPr>
      </w:pPr>
    </w:p>
    <w:p w14:paraId="7D44261D" w14:textId="77777777" w:rsidR="00C80CF1" w:rsidRPr="009F5854" w:rsidRDefault="00C80CF1" w:rsidP="00C80CF1">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3A7713EE" w14:textId="77777777" w:rsidR="00C80CF1" w:rsidRDefault="00C80CF1" w:rsidP="00C80CF1">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054472CC" w14:textId="77777777" w:rsidR="00C80CF1" w:rsidRPr="00397CA1" w:rsidRDefault="00C80CF1" w:rsidP="00C80CF1">
      <w:pPr>
        <w:autoSpaceDE w:val="0"/>
        <w:autoSpaceDN w:val="0"/>
        <w:adjustRightInd w:val="0"/>
        <w:spacing w:after="0" w:line="360" w:lineRule="auto"/>
        <w:jc w:val="both"/>
        <w:rPr>
          <w:rFonts w:ascii="Palatino Linotype" w:hAnsi="Palatino Linotype" w:cs="Arial"/>
          <w:szCs w:val="24"/>
        </w:rPr>
      </w:pPr>
    </w:p>
    <w:p w14:paraId="2DF4ADB7" w14:textId="77777777" w:rsidR="00C80CF1" w:rsidRPr="00226C6A"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1EB9026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A9DD062" w14:textId="77777777" w:rsidR="00C80CF1" w:rsidRPr="00C27225"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5350047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FC7F9EF" w14:textId="77777777" w:rsidR="00C80CF1" w:rsidRPr="00296F63" w:rsidRDefault="00C80CF1" w:rsidP="00C80CF1">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75CC2235" w14:textId="77777777" w:rsidR="00C80CF1" w:rsidRPr="00CE7F86" w:rsidRDefault="00C80CF1" w:rsidP="00C80CF1">
      <w:pPr>
        <w:spacing w:after="0" w:line="360" w:lineRule="auto"/>
        <w:jc w:val="both"/>
        <w:rPr>
          <w:rFonts w:ascii="Palatino Linotype" w:hAnsi="Palatino Linotype"/>
          <w:sz w:val="10"/>
          <w:szCs w:val="24"/>
          <w:lang w:eastAsia="es-MX"/>
        </w:rPr>
      </w:pPr>
    </w:p>
    <w:p w14:paraId="33494A09" w14:textId="77777777" w:rsidR="00C80CF1" w:rsidRPr="0094156D" w:rsidRDefault="00C80CF1" w:rsidP="00C80CF1">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1DA9FBA3" w14:textId="77777777" w:rsidR="00C80CF1" w:rsidRPr="00BA2D24" w:rsidRDefault="00C80CF1" w:rsidP="00C80CF1">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1D2750D1" w14:textId="77777777" w:rsidR="00C80CF1" w:rsidRDefault="00C80CF1" w:rsidP="00C80CF1">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08542909"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1FB70035"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A8FC519" w14:textId="77777777" w:rsidR="00C80CF1" w:rsidRPr="00CE7F86" w:rsidRDefault="00C80CF1" w:rsidP="00C80CF1">
      <w:pPr>
        <w:spacing w:before="240" w:after="360" w:line="360" w:lineRule="auto"/>
        <w:contextualSpacing/>
        <w:jc w:val="both"/>
        <w:rPr>
          <w:rFonts w:ascii="Palatino Linotype" w:eastAsia="MS Mincho" w:hAnsi="Palatino Linotype" w:cs="Arial"/>
          <w:i/>
          <w:sz w:val="14"/>
          <w:szCs w:val="24"/>
          <w:lang w:eastAsia="es-ES"/>
        </w:rPr>
      </w:pPr>
    </w:p>
    <w:p w14:paraId="088933BE"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292A378" w14:textId="77777777" w:rsidR="00C80CF1" w:rsidRPr="00481AA8" w:rsidRDefault="00C80CF1" w:rsidP="00C80CF1">
      <w:pPr>
        <w:spacing w:before="240" w:after="360" w:line="360" w:lineRule="auto"/>
        <w:ind w:left="426"/>
        <w:contextualSpacing/>
        <w:jc w:val="both"/>
        <w:rPr>
          <w:rFonts w:ascii="Palatino Linotype" w:eastAsia="MS Mincho" w:hAnsi="Palatino Linotype" w:cs="Arial"/>
          <w:i/>
          <w:sz w:val="18"/>
          <w:szCs w:val="24"/>
          <w:lang w:eastAsia="es-ES"/>
        </w:rPr>
      </w:pPr>
    </w:p>
    <w:p w14:paraId="1E95E2DA" w14:textId="77777777" w:rsidR="00C80CF1" w:rsidRDefault="00C80CF1" w:rsidP="00C80CF1">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72C77C5" w14:textId="77777777" w:rsidR="00C80CF1" w:rsidRDefault="00C80CF1" w:rsidP="00C80CF1">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CE48BA">
        <w:rPr>
          <w:rFonts w:ascii="Palatino Linotype" w:eastAsia="MS Mincho" w:hAnsi="Palatino Linotype"/>
          <w:lang w:val="es-ES_tradnl"/>
        </w:rPr>
        <w:lastRenderedPageBreak/>
        <w:t xml:space="preserve">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FFBB1B4" w14:textId="77777777" w:rsidR="00C80CF1" w:rsidRPr="00CE7F86" w:rsidRDefault="00C80CF1" w:rsidP="00C80CF1">
      <w:pPr>
        <w:pStyle w:val="Prrafodelista"/>
        <w:spacing w:line="360" w:lineRule="auto"/>
        <w:ind w:left="0"/>
        <w:contextualSpacing/>
        <w:jc w:val="both"/>
        <w:rPr>
          <w:rFonts w:ascii="Palatino Linotype" w:hAnsi="Palatino Linotype"/>
          <w:sz w:val="16"/>
          <w:lang w:eastAsia="es-MX"/>
        </w:rPr>
      </w:pPr>
    </w:p>
    <w:p w14:paraId="75DD5161" w14:textId="77777777" w:rsidR="00C80CF1" w:rsidRDefault="00C80CF1" w:rsidP="00C80CF1">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4687F458" w14:textId="77777777" w:rsidR="00C80CF1" w:rsidRPr="002E1E0B" w:rsidRDefault="00C80CF1" w:rsidP="00C80CF1">
      <w:pPr>
        <w:pStyle w:val="Prrafodelista"/>
        <w:spacing w:line="360" w:lineRule="auto"/>
        <w:ind w:left="0"/>
        <w:contextualSpacing/>
        <w:jc w:val="both"/>
        <w:rPr>
          <w:rFonts w:ascii="Palatino Linotype" w:hAnsi="Palatino Linotype" w:cs="Arial"/>
          <w:sz w:val="16"/>
        </w:rPr>
      </w:pPr>
    </w:p>
    <w:p w14:paraId="68B5A26B" w14:textId="77777777" w:rsidR="00C80CF1" w:rsidRDefault="00C80CF1" w:rsidP="00C80CF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w:t>
      </w:r>
      <w:r w:rsidRPr="002E1E0B">
        <w:rPr>
          <w:rFonts w:ascii="Palatino Linotype" w:hAnsi="Palatino Linotype" w:cs="Arial"/>
          <w:sz w:val="22"/>
        </w:rPr>
        <w:t>fue</w:t>
      </w:r>
      <w:r w:rsidRPr="00C27225">
        <w:rPr>
          <w:rFonts w:ascii="Palatino Linotype" w:hAnsi="Palatino Linotype" w:cs="Arial"/>
        </w:rPr>
        <w:t xml:space="preserve"> omiso en dar respuesta a la solicitud.</w:t>
      </w:r>
    </w:p>
    <w:p w14:paraId="1B24C388" w14:textId="77777777" w:rsidR="00C80CF1" w:rsidRPr="002E1E0B" w:rsidRDefault="00C80CF1" w:rsidP="00C80CF1">
      <w:pPr>
        <w:pStyle w:val="Prrafodelista"/>
        <w:autoSpaceDE w:val="0"/>
        <w:autoSpaceDN w:val="0"/>
        <w:adjustRightInd w:val="0"/>
        <w:spacing w:line="360" w:lineRule="auto"/>
        <w:ind w:left="0"/>
        <w:jc w:val="both"/>
        <w:rPr>
          <w:rFonts w:ascii="Palatino Linotype" w:hAnsi="Palatino Linotype" w:cs="Arial"/>
          <w:sz w:val="14"/>
        </w:rPr>
      </w:pPr>
    </w:p>
    <w:p w14:paraId="6C6DF805"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1D0B9D2" w14:textId="77777777" w:rsidR="00C80CF1" w:rsidRPr="002E1E0B" w:rsidRDefault="00C80CF1" w:rsidP="00C80CF1">
      <w:pPr>
        <w:pStyle w:val="Prrafodelista"/>
        <w:autoSpaceDE w:val="0"/>
        <w:autoSpaceDN w:val="0"/>
        <w:adjustRightInd w:val="0"/>
        <w:spacing w:line="360" w:lineRule="auto"/>
        <w:ind w:left="0"/>
        <w:jc w:val="both"/>
        <w:rPr>
          <w:rFonts w:ascii="Palatino Linotype" w:hAnsi="Palatino Linotype" w:cs="Arial"/>
          <w:sz w:val="14"/>
        </w:rPr>
      </w:pPr>
    </w:p>
    <w:p w14:paraId="4F759D9B"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w:t>
      </w:r>
      <w:r w:rsidRPr="002E1E0B">
        <w:rPr>
          <w:rFonts w:ascii="Palatino Linotype" w:eastAsia="Calibri" w:hAnsi="Palatino Linotype"/>
        </w:rPr>
        <w:t xml:space="preserve">Política de los Estados Unidos Mexicanos que establece el deber de todas las autoridades, en el ámbito de sus atribuciones, de promover, respetar, proteger y </w:t>
      </w:r>
      <w:r w:rsidRPr="002E1E0B">
        <w:rPr>
          <w:rFonts w:ascii="Palatino Linotype" w:eastAsia="Calibri" w:hAnsi="Palatino Linotype"/>
          <w:b/>
        </w:rPr>
        <w:t>garantizar</w:t>
      </w:r>
      <w:r w:rsidRPr="002E1E0B">
        <w:rPr>
          <w:rFonts w:ascii="Palatino Linotype" w:eastAsia="Calibri" w:hAnsi="Palatino Linotype"/>
        </w:rPr>
        <w:t xml:space="preserve"> los derechos humanos.</w:t>
      </w:r>
      <w:r>
        <w:rPr>
          <w:rFonts w:ascii="Palatino Linotype" w:eastAsia="Calibri" w:hAnsi="Palatino Linotype"/>
          <w:i/>
        </w:rPr>
        <w:t xml:space="preserve"> </w:t>
      </w:r>
    </w:p>
    <w:p w14:paraId="6E2C27DC" w14:textId="77777777" w:rsidR="00C80CF1" w:rsidRPr="00E07DF5" w:rsidRDefault="00C80CF1" w:rsidP="00C80CF1">
      <w:pPr>
        <w:pStyle w:val="Prrafodelista"/>
        <w:autoSpaceDE w:val="0"/>
        <w:autoSpaceDN w:val="0"/>
        <w:adjustRightInd w:val="0"/>
        <w:spacing w:line="360" w:lineRule="auto"/>
        <w:ind w:left="0"/>
        <w:jc w:val="both"/>
        <w:rPr>
          <w:rFonts w:ascii="Palatino Linotype" w:eastAsia="Calibri" w:hAnsi="Palatino Linotype"/>
          <w:sz w:val="12"/>
        </w:rPr>
      </w:pPr>
    </w:p>
    <w:p w14:paraId="2F0219FC"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D30AC96" w14:textId="77777777" w:rsidR="00C80CF1" w:rsidRPr="002E1E0B" w:rsidRDefault="00C80CF1" w:rsidP="00C80CF1">
      <w:pPr>
        <w:pStyle w:val="Prrafodelista"/>
        <w:autoSpaceDE w:val="0"/>
        <w:autoSpaceDN w:val="0"/>
        <w:adjustRightInd w:val="0"/>
        <w:spacing w:line="360" w:lineRule="auto"/>
        <w:ind w:left="0"/>
        <w:jc w:val="both"/>
        <w:rPr>
          <w:rFonts w:ascii="Palatino Linotype" w:eastAsia="Calibri" w:hAnsi="Palatino Linotype"/>
          <w:i/>
          <w:sz w:val="20"/>
        </w:rPr>
      </w:pPr>
    </w:p>
    <w:p w14:paraId="18B44516" w14:textId="008FE0A1" w:rsidR="00A67977" w:rsidRDefault="00C80CF1" w:rsidP="00C80CF1">
      <w:pPr>
        <w:spacing w:after="0" w:line="360" w:lineRule="auto"/>
        <w:ind w:right="51"/>
        <w:jc w:val="both"/>
        <w:rPr>
          <w:rFonts w:ascii="Palatino Linotype" w:hAnsi="Palatino Linotype"/>
          <w:sz w:val="24"/>
          <w:szCs w:val="24"/>
          <w:lang w:eastAsia="es-MX"/>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 xml:space="preserve">recordemos que el requerimiento </w:t>
      </w:r>
      <w:r w:rsidRPr="00815F22">
        <w:rPr>
          <w:rFonts w:ascii="Palatino Linotype" w:hAnsi="Palatino Linotype"/>
          <w:sz w:val="24"/>
          <w:szCs w:val="24"/>
          <w:lang w:eastAsia="es-MX"/>
        </w:rPr>
        <w:t>solicitado se centra en obtener</w:t>
      </w:r>
      <w:r w:rsidR="00A67977">
        <w:rPr>
          <w:rFonts w:ascii="Palatino Linotype" w:hAnsi="Palatino Linotype"/>
          <w:sz w:val="24"/>
          <w:szCs w:val="24"/>
          <w:lang w:eastAsia="es-MX"/>
        </w:rPr>
        <w:t xml:space="preserve"> </w:t>
      </w:r>
      <w:r w:rsidR="00EE0151">
        <w:rPr>
          <w:rFonts w:ascii="Palatino Linotype" w:hAnsi="Palatino Linotype"/>
          <w:sz w:val="24"/>
          <w:szCs w:val="24"/>
          <w:lang w:eastAsia="es-MX"/>
        </w:rPr>
        <w:t>lo siguiente</w:t>
      </w:r>
      <w:r w:rsidR="00A67977">
        <w:rPr>
          <w:rFonts w:ascii="Palatino Linotype" w:hAnsi="Palatino Linotype"/>
          <w:sz w:val="24"/>
          <w:szCs w:val="24"/>
          <w:lang w:eastAsia="es-MX"/>
        </w:rPr>
        <w:t>:</w:t>
      </w:r>
    </w:p>
    <w:p w14:paraId="7E309DBA" w14:textId="77777777" w:rsidR="00EE0151" w:rsidRDefault="00EE0151" w:rsidP="00C80CF1">
      <w:pPr>
        <w:spacing w:after="0" w:line="360" w:lineRule="auto"/>
        <w:ind w:right="51"/>
        <w:jc w:val="both"/>
        <w:rPr>
          <w:rFonts w:ascii="Palatino Linotype" w:hAnsi="Palatino Linotype"/>
          <w:sz w:val="24"/>
          <w:szCs w:val="24"/>
          <w:lang w:eastAsia="es-MX"/>
        </w:rPr>
      </w:pPr>
    </w:p>
    <w:p w14:paraId="47E8346E" w14:textId="40776918" w:rsidR="007A10EB" w:rsidRPr="003B0B82" w:rsidRDefault="00EE0151" w:rsidP="00EE0151">
      <w:pPr>
        <w:pStyle w:val="Prrafodelista"/>
        <w:numPr>
          <w:ilvl w:val="0"/>
          <w:numId w:val="19"/>
        </w:numPr>
        <w:spacing w:line="360" w:lineRule="auto"/>
        <w:ind w:right="51"/>
        <w:jc w:val="both"/>
        <w:rPr>
          <w:rFonts w:ascii="Palatino Linotype" w:hAnsi="Palatino Linotype"/>
          <w:i/>
          <w:color w:val="000000"/>
          <w:sz w:val="20"/>
        </w:rPr>
      </w:pPr>
      <w:r w:rsidRPr="00D5617A">
        <w:rPr>
          <w:rFonts w:ascii="Palatino Linotype" w:hAnsi="Palatino Linotype"/>
          <w:i/>
          <w:color w:val="000000"/>
          <w:sz w:val="22"/>
          <w:szCs w:val="22"/>
        </w:rPr>
        <w:lastRenderedPageBreak/>
        <w:t xml:space="preserve">Solicito todos los oficios que han sido signados por el Presidente Municipal del periodo de enero de 2019 al mes de agosto de </w:t>
      </w:r>
      <w:r>
        <w:rPr>
          <w:rFonts w:ascii="Palatino Linotype" w:hAnsi="Palatino Linotype"/>
          <w:i/>
          <w:color w:val="000000"/>
          <w:sz w:val="22"/>
          <w:szCs w:val="22"/>
        </w:rPr>
        <w:t>2020.</w:t>
      </w:r>
    </w:p>
    <w:p w14:paraId="2B40AB70" w14:textId="77777777" w:rsidR="003B0B82" w:rsidRPr="00EE0151" w:rsidRDefault="003B0B82" w:rsidP="003B0B82">
      <w:pPr>
        <w:pStyle w:val="Prrafodelista"/>
        <w:spacing w:line="360" w:lineRule="auto"/>
        <w:ind w:left="720" w:right="51"/>
        <w:jc w:val="both"/>
        <w:rPr>
          <w:rFonts w:ascii="Palatino Linotype" w:hAnsi="Palatino Linotype"/>
          <w:i/>
          <w:color w:val="000000"/>
          <w:sz w:val="20"/>
        </w:rPr>
      </w:pPr>
    </w:p>
    <w:p w14:paraId="771B1154" w14:textId="1E154FD1" w:rsidR="003B0B82" w:rsidRDefault="007F4504" w:rsidP="003B0B82">
      <w:pPr>
        <w:spacing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El Sujeto Obligado no remitió respuesta en el tiempo correspondiente, sin embargo mediante la etapa de manifestaciones </w:t>
      </w:r>
      <w:r w:rsidR="003B0B82">
        <w:rPr>
          <w:rFonts w:ascii="Palatino Linotype" w:hAnsi="Palatino Linotype"/>
          <w:color w:val="000000"/>
          <w:sz w:val="24"/>
          <w:szCs w:val="24"/>
        </w:rPr>
        <w:t>remitió</w:t>
      </w:r>
      <w:r>
        <w:rPr>
          <w:rFonts w:ascii="Palatino Linotype" w:hAnsi="Palatino Linotype"/>
          <w:color w:val="000000"/>
          <w:sz w:val="24"/>
          <w:szCs w:val="24"/>
        </w:rPr>
        <w:t xml:space="preserve"> inform</w:t>
      </w:r>
      <w:r w:rsidR="003B0B82">
        <w:rPr>
          <w:rFonts w:ascii="Palatino Linotype" w:hAnsi="Palatino Linotype"/>
          <w:color w:val="000000"/>
          <w:sz w:val="24"/>
          <w:szCs w:val="24"/>
        </w:rPr>
        <w:t>e</w:t>
      </w:r>
      <w:r>
        <w:rPr>
          <w:rFonts w:ascii="Palatino Linotype" w:hAnsi="Palatino Linotype"/>
          <w:color w:val="000000"/>
          <w:sz w:val="24"/>
          <w:szCs w:val="24"/>
        </w:rPr>
        <w:t xml:space="preserve"> justificado en </w:t>
      </w:r>
      <w:r w:rsidR="003B0B82">
        <w:rPr>
          <w:rFonts w:ascii="Palatino Linotype" w:hAnsi="Palatino Linotype"/>
          <w:color w:val="000000"/>
          <w:sz w:val="24"/>
          <w:szCs w:val="24"/>
        </w:rPr>
        <w:t>donde</w:t>
      </w:r>
      <w:r>
        <w:rPr>
          <w:rFonts w:ascii="Palatino Linotype" w:hAnsi="Palatino Linotype"/>
          <w:color w:val="000000"/>
          <w:sz w:val="24"/>
          <w:szCs w:val="24"/>
        </w:rPr>
        <w:t xml:space="preserve"> informa que se remite la información</w:t>
      </w:r>
      <w:r w:rsidR="003B0B82">
        <w:rPr>
          <w:rFonts w:ascii="Palatino Linotype" w:hAnsi="Palatino Linotype"/>
          <w:color w:val="000000"/>
          <w:sz w:val="24"/>
          <w:szCs w:val="24"/>
        </w:rPr>
        <w:t xml:space="preserve"> solicitada, como se muestran en la siguiente imagen:</w:t>
      </w:r>
    </w:p>
    <w:p w14:paraId="6AB107C3" w14:textId="0EF34645" w:rsidR="003B0B82" w:rsidRDefault="003B0B82" w:rsidP="003B0B82">
      <w:pPr>
        <w:spacing w:line="360" w:lineRule="auto"/>
        <w:ind w:right="51"/>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3A7FA34F" wp14:editId="7149BB56">
            <wp:extent cx="5164531" cy="3333646"/>
            <wp:effectExtent l="190500" t="190500" r="188595" b="1911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059" cy="3350770"/>
                    </a:xfrm>
                    <a:prstGeom prst="rect">
                      <a:avLst/>
                    </a:prstGeom>
                    <a:ln>
                      <a:noFill/>
                    </a:ln>
                    <a:effectLst>
                      <a:outerShdw blurRad="190500" algn="tl" rotWithShape="0">
                        <a:srgbClr val="000000">
                          <a:alpha val="70000"/>
                        </a:srgbClr>
                      </a:outerShdw>
                    </a:effectLst>
                  </pic:spPr>
                </pic:pic>
              </a:graphicData>
            </a:graphic>
          </wp:inline>
        </w:drawing>
      </w:r>
    </w:p>
    <w:p w14:paraId="283336FB" w14:textId="41289005" w:rsidR="003B0B82" w:rsidRDefault="003B0B82" w:rsidP="003B0B82">
      <w:pPr>
        <w:spacing w:line="360" w:lineRule="auto"/>
        <w:ind w:right="51"/>
        <w:jc w:val="both"/>
        <w:rPr>
          <w:rFonts w:ascii="Palatino Linotype" w:hAnsi="Palatino Linotype" w:cs="Tahoma"/>
          <w:sz w:val="24"/>
          <w:szCs w:val="24"/>
        </w:rPr>
      </w:pPr>
      <w:r>
        <w:rPr>
          <w:rFonts w:ascii="Palatino Linotype" w:hAnsi="Palatino Linotype"/>
          <w:color w:val="000000"/>
          <w:sz w:val="24"/>
          <w:szCs w:val="24"/>
        </w:rPr>
        <w:t>S</w:t>
      </w:r>
      <w:r w:rsidR="007F4504">
        <w:rPr>
          <w:rFonts w:ascii="Palatino Linotype" w:hAnsi="Palatino Linotype"/>
          <w:color w:val="000000"/>
          <w:sz w:val="24"/>
          <w:szCs w:val="24"/>
        </w:rPr>
        <w:t xml:space="preserve">in </w:t>
      </w:r>
      <w:r>
        <w:rPr>
          <w:rFonts w:ascii="Palatino Linotype" w:hAnsi="Palatino Linotype"/>
          <w:color w:val="000000"/>
          <w:sz w:val="24"/>
          <w:szCs w:val="24"/>
        </w:rPr>
        <w:t>embargo</w:t>
      </w:r>
      <w:r w:rsidR="007F4504">
        <w:rPr>
          <w:rFonts w:ascii="Palatino Linotype" w:hAnsi="Palatino Linotype"/>
          <w:color w:val="000000"/>
          <w:sz w:val="24"/>
          <w:szCs w:val="24"/>
        </w:rPr>
        <w:t xml:space="preserve"> al revisar </w:t>
      </w:r>
      <w:r>
        <w:rPr>
          <w:rFonts w:ascii="Palatino Linotype" w:hAnsi="Palatino Linotype"/>
          <w:color w:val="000000"/>
          <w:sz w:val="24"/>
          <w:szCs w:val="24"/>
        </w:rPr>
        <w:t xml:space="preserve">la documentación remitida se observa datos personales </w:t>
      </w:r>
      <w:r w:rsidR="006C4DD1">
        <w:rPr>
          <w:rFonts w:ascii="Palatino Linotype" w:hAnsi="Palatino Linotype"/>
          <w:color w:val="000000"/>
          <w:sz w:val="24"/>
          <w:szCs w:val="24"/>
        </w:rPr>
        <w:t>(CURP y RFC) de servidores públicos del Sujeto Obligado, información</w:t>
      </w:r>
      <w:r>
        <w:rPr>
          <w:rFonts w:ascii="Palatino Linotype" w:hAnsi="Palatino Linotype"/>
          <w:color w:val="000000"/>
          <w:sz w:val="24"/>
          <w:szCs w:val="24"/>
        </w:rPr>
        <w:t xml:space="preserve"> que res</w:t>
      </w:r>
      <w:r w:rsidRPr="00717303">
        <w:rPr>
          <w:rFonts w:ascii="Palatino Linotype" w:hAnsi="Palatino Linotype" w:cs="Tahoma"/>
          <w:sz w:val="24"/>
          <w:szCs w:val="24"/>
        </w:rPr>
        <w:t>ulta procedente clasificar como confidencial en términos del artículo 143, fracción I de la Ley de Transparencia y Acceso a la Información Pública del Estado de México y Municipios.</w:t>
      </w:r>
    </w:p>
    <w:p w14:paraId="4FD0F0FB" w14:textId="77777777" w:rsidR="003B0B82" w:rsidRPr="00131F15" w:rsidRDefault="003B0B82" w:rsidP="003B0B82">
      <w:pPr>
        <w:spacing w:after="0" w:line="360" w:lineRule="auto"/>
        <w:ind w:right="-91"/>
        <w:jc w:val="both"/>
        <w:rPr>
          <w:rFonts w:ascii="Palatino Linotype" w:hAnsi="Palatino Linotype" w:cs="Tahoma"/>
          <w:sz w:val="14"/>
          <w:szCs w:val="24"/>
        </w:rPr>
      </w:pPr>
    </w:p>
    <w:p w14:paraId="1DB9B70F" w14:textId="77777777" w:rsidR="003B0B82" w:rsidRDefault="003B0B82" w:rsidP="003B0B82">
      <w:pPr>
        <w:spacing w:after="0" w:line="360" w:lineRule="auto"/>
        <w:ind w:right="-91"/>
        <w:jc w:val="both"/>
        <w:rPr>
          <w:rFonts w:ascii="Palatino Linotype" w:hAnsi="Palatino Linotype" w:cs="Tahoma"/>
          <w:sz w:val="24"/>
          <w:szCs w:val="24"/>
        </w:rPr>
      </w:pPr>
      <w:r w:rsidRPr="00717303">
        <w:rPr>
          <w:rFonts w:ascii="Palatino Linotype" w:hAnsi="Palatino Linotype" w:cs="Tahoma"/>
          <w:sz w:val="24"/>
          <w:szCs w:val="24"/>
        </w:rPr>
        <w:lastRenderedPageBreak/>
        <w:t xml:space="preserve">Por tal motivo se hará del conocimiento a las áreas correspondientes en términos del artículo 16 fracción VI, del Reglamento </w:t>
      </w:r>
      <w:r w:rsidRPr="00717303">
        <w:rPr>
          <w:rFonts w:ascii="Palatino Linotype" w:hAnsi="Palatino Linotype"/>
          <w:sz w:val="24"/>
          <w:szCs w:val="24"/>
        </w:rPr>
        <w:t>Interior del Instituto de Transparencia, Acceso a la Información Pública y Protección de Datos Personales del Estado de México y Municipios, con la finalidad de que</w:t>
      </w:r>
      <w:r w:rsidRPr="00717303">
        <w:rPr>
          <w:rFonts w:ascii="Palatino Linotype" w:hAnsi="Palatino Linotype" w:cs="Tahoma"/>
          <w:sz w:val="24"/>
          <w:szCs w:val="24"/>
        </w:rPr>
        <w:t xml:space="preserve"> la Dirección de Protección de Datos Personales de este Instituto determine lo conducente, en términos del artículo 23 fracción V, del mismo ordenamiento legal antes citado.</w:t>
      </w:r>
    </w:p>
    <w:p w14:paraId="4C29F844" w14:textId="77777777" w:rsidR="006C4DD1" w:rsidRDefault="006C4DD1" w:rsidP="003B0B82">
      <w:pPr>
        <w:spacing w:after="0" w:line="360" w:lineRule="auto"/>
        <w:ind w:right="-91"/>
        <w:jc w:val="both"/>
        <w:rPr>
          <w:rFonts w:ascii="Palatino Linotype" w:hAnsi="Palatino Linotype" w:cs="Tahoma"/>
          <w:sz w:val="24"/>
          <w:szCs w:val="24"/>
        </w:rPr>
      </w:pPr>
    </w:p>
    <w:p w14:paraId="01262A7D" w14:textId="7BCE862C" w:rsidR="006C4DD1" w:rsidRDefault="006C4DD1" w:rsidP="003B0B82">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Bajo estos términos será necesario que el Sujeto Obligado remita nuevamente la información en versión pública observando lo siguiente:</w:t>
      </w:r>
    </w:p>
    <w:p w14:paraId="5E339456" w14:textId="77777777" w:rsidR="006C4DD1" w:rsidRPr="00717303" w:rsidRDefault="006C4DD1" w:rsidP="003B0B82">
      <w:pPr>
        <w:spacing w:after="0" w:line="360" w:lineRule="auto"/>
        <w:ind w:right="-91"/>
        <w:jc w:val="both"/>
        <w:rPr>
          <w:rFonts w:ascii="Palatino Linotype" w:hAnsi="Palatino Linotype" w:cs="Tahoma"/>
          <w:sz w:val="24"/>
          <w:szCs w:val="24"/>
        </w:rPr>
      </w:pPr>
    </w:p>
    <w:p w14:paraId="78B0872C" w14:textId="77777777" w:rsidR="003B0B82" w:rsidRPr="00131F15" w:rsidRDefault="003B0B82" w:rsidP="003B0B82">
      <w:pPr>
        <w:spacing w:after="0" w:line="360" w:lineRule="auto"/>
        <w:rPr>
          <w:rFonts w:ascii="Palatino Linotype" w:hAnsi="Palatino Linotype" w:cs="Arial"/>
          <w:sz w:val="12"/>
          <w:szCs w:val="24"/>
        </w:rPr>
      </w:pPr>
    </w:p>
    <w:p w14:paraId="0F6FA381" w14:textId="77777777" w:rsidR="00496387" w:rsidRPr="00850407" w:rsidRDefault="00496387" w:rsidP="00496387">
      <w:pPr>
        <w:pStyle w:val="Prrafodelista"/>
        <w:numPr>
          <w:ilvl w:val="0"/>
          <w:numId w:val="20"/>
        </w:numPr>
        <w:spacing w:line="360" w:lineRule="auto"/>
        <w:jc w:val="both"/>
        <w:rPr>
          <w:rFonts w:ascii="Palatino Linotype" w:hAnsi="Palatino Linotype"/>
          <w:b/>
          <w:sz w:val="28"/>
        </w:rPr>
      </w:pPr>
      <w:r w:rsidRPr="00850407">
        <w:rPr>
          <w:rFonts w:ascii="Palatino Linotype" w:hAnsi="Palatino Linotype"/>
          <w:b/>
          <w:sz w:val="28"/>
        </w:rPr>
        <w:t>Versión Pública</w:t>
      </w:r>
    </w:p>
    <w:p w14:paraId="48E03DB1" w14:textId="77777777" w:rsidR="00496387" w:rsidRDefault="00496387" w:rsidP="00496387">
      <w:pPr>
        <w:spacing w:line="360" w:lineRule="auto"/>
        <w:jc w:val="both"/>
        <w:rPr>
          <w:rFonts w:ascii="Palatino Linotype" w:hAnsi="Palatino Linotype"/>
          <w:sz w:val="24"/>
          <w:szCs w:val="24"/>
        </w:rPr>
      </w:pPr>
    </w:p>
    <w:p w14:paraId="5DAB811F" w14:textId="77777777" w:rsidR="00496387" w:rsidRPr="001571EB" w:rsidRDefault="00496387" w:rsidP="0049638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7856997" w14:textId="77777777" w:rsidR="00496387" w:rsidRPr="00E60DEF" w:rsidRDefault="00496387" w:rsidP="0049638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4308BD6" w14:textId="77777777" w:rsidR="00496387" w:rsidRPr="00E60DEF" w:rsidRDefault="00496387" w:rsidP="0049638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571839C" w14:textId="77777777" w:rsidR="00496387" w:rsidRPr="001571EB" w:rsidRDefault="00496387" w:rsidP="0049638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ED2BCAE" w14:textId="77777777" w:rsidR="00496387" w:rsidRPr="001571EB" w:rsidRDefault="00496387" w:rsidP="0049638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59D4437" w14:textId="77777777" w:rsidR="00496387" w:rsidRPr="001571EB" w:rsidRDefault="00496387" w:rsidP="0049638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D4EC621" w14:textId="77777777" w:rsidR="00496387" w:rsidRPr="001571EB" w:rsidRDefault="00496387" w:rsidP="0049638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21392C9" w14:textId="77777777" w:rsidR="00496387" w:rsidRPr="001571EB" w:rsidRDefault="00496387" w:rsidP="0049638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3F32F10" w14:textId="77777777" w:rsidR="00496387" w:rsidRPr="001571EB" w:rsidRDefault="00496387" w:rsidP="0049638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361775E" w14:textId="77777777" w:rsidR="00496387" w:rsidRPr="001571EB" w:rsidRDefault="00496387" w:rsidP="0049638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D2D230B" w14:textId="77777777" w:rsidR="00496387" w:rsidRPr="00E60DEF" w:rsidRDefault="00496387" w:rsidP="0049638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7A64B4B" w14:textId="77777777" w:rsidR="00496387" w:rsidRPr="001571EB" w:rsidRDefault="00496387" w:rsidP="0049638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1A33E1C" w14:textId="77777777" w:rsidR="00496387" w:rsidRPr="00E60DEF" w:rsidRDefault="00496387" w:rsidP="0049638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E92850C" w14:textId="77777777" w:rsidR="00496387" w:rsidRPr="001571EB" w:rsidRDefault="00496387" w:rsidP="00496387">
      <w:pPr>
        <w:spacing w:line="240" w:lineRule="auto"/>
        <w:ind w:left="851" w:right="851"/>
        <w:jc w:val="both"/>
        <w:rPr>
          <w:rFonts w:ascii="Palatino Linotype" w:hAnsi="Palatino Linotype" w:cs="Arial"/>
          <w:b/>
          <w:i/>
          <w:u w:val="single"/>
        </w:rPr>
      </w:pPr>
    </w:p>
    <w:p w14:paraId="36070523" w14:textId="77777777" w:rsidR="00496387" w:rsidRPr="001571EB" w:rsidRDefault="00496387" w:rsidP="0049638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65CD925" w14:textId="77777777" w:rsidR="00496387" w:rsidRPr="001571EB" w:rsidRDefault="00496387" w:rsidP="0049638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3033A94" w14:textId="77777777" w:rsidR="00496387" w:rsidRPr="001571EB" w:rsidRDefault="00496387" w:rsidP="0049638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DEB2D4F" w14:textId="77777777" w:rsidR="00496387" w:rsidRPr="001571EB" w:rsidRDefault="00496387" w:rsidP="0049638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2361F1F"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1549F90"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67A0CBC"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34775B1"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77AE8A2"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313B66D2" w14:textId="77777777" w:rsidR="00496387" w:rsidRPr="001571EB" w:rsidRDefault="00496387" w:rsidP="00496387">
      <w:pPr>
        <w:autoSpaceDE w:val="0"/>
        <w:autoSpaceDN w:val="0"/>
        <w:adjustRightInd w:val="0"/>
        <w:spacing w:before="120" w:after="120"/>
        <w:ind w:left="567" w:right="850"/>
        <w:jc w:val="both"/>
        <w:rPr>
          <w:rFonts w:ascii="Palatino Linotype" w:eastAsia="Times New Roman" w:hAnsi="Palatino Linotype" w:cs="Arial"/>
          <w:i/>
        </w:rPr>
      </w:pPr>
    </w:p>
    <w:p w14:paraId="4EE44335" w14:textId="77777777" w:rsidR="00496387" w:rsidRPr="001571EB" w:rsidRDefault="00496387" w:rsidP="0049638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5F31595" w14:textId="77777777" w:rsidR="00496387" w:rsidRPr="001571EB" w:rsidRDefault="00496387" w:rsidP="0049638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98FB9FC" w14:textId="77777777" w:rsidR="00496387" w:rsidRPr="001571EB" w:rsidRDefault="00496387" w:rsidP="0049638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9DEF5FB"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w:t>
      </w:r>
      <w:r w:rsidRPr="001571EB">
        <w:rPr>
          <w:rFonts w:ascii="Palatino Linotype" w:eastAsia="Times New Roman" w:hAnsi="Palatino Linotype" w:cs="Arial"/>
          <w:bCs/>
          <w:i/>
          <w:lang w:eastAsia="es-MX"/>
        </w:rPr>
        <w:lastRenderedPageBreak/>
        <w:t xml:space="preserve">y sexo. Dichos datos, constituyen información que distingue plenamente a una persona física del resto de los habitantes del país, por lo que la CURP está considerada como información confidencial”. </w:t>
      </w:r>
    </w:p>
    <w:p w14:paraId="198F545C"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AA40D6A"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2A353A0"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ECC2332" w14:textId="77777777" w:rsidR="00496387" w:rsidRPr="001571EB" w:rsidRDefault="00496387" w:rsidP="0049638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786F41F4" w14:textId="77777777" w:rsidR="00496387" w:rsidRPr="001571EB" w:rsidRDefault="00496387" w:rsidP="00496387">
      <w:pPr>
        <w:spacing w:after="0" w:line="360" w:lineRule="auto"/>
        <w:jc w:val="both"/>
        <w:rPr>
          <w:rFonts w:ascii="Palatino Linotype" w:hAnsi="Palatino Linotype" w:cs="Arial"/>
        </w:rPr>
      </w:pPr>
    </w:p>
    <w:p w14:paraId="5F42132B" w14:textId="77777777" w:rsidR="00496387" w:rsidRDefault="00496387" w:rsidP="0049638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4E63742" w14:textId="386E74E2" w:rsidR="00496387" w:rsidRDefault="00496387" w:rsidP="00496387">
      <w:pPr>
        <w:pStyle w:val="Prrafodelista"/>
        <w:spacing w:before="240" w:after="240" w:line="360" w:lineRule="auto"/>
        <w:ind w:left="0"/>
        <w:jc w:val="both"/>
        <w:rPr>
          <w:rFonts w:ascii="Palatino Linotype" w:hAnsi="Palatino Linotype"/>
        </w:rPr>
      </w:pPr>
      <w:r>
        <w:rPr>
          <w:rFonts w:ascii="Palatino Linotype" w:hAnsi="Palatino Linotype"/>
        </w:rPr>
        <w:t xml:space="preserve">. </w:t>
      </w:r>
    </w:p>
    <w:p w14:paraId="0EE2A244" w14:textId="68AC9027" w:rsidR="00496387" w:rsidRDefault="00496387" w:rsidP="00496387">
      <w:pPr>
        <w:pStyle w:val="Prrafodelista"/>
        <w:spacing w:before="240" w:after="240" w:line="360" w:lineRule="auto"/>
        <w:ind w:left="0"/>
        <w:jc w:val="both"/>
        <w:rPr>
          <w:rFonts w:ascii="Palatino Linotype" w:hAnsi="Palatino Linotype"/>
        </w:rPr>
      </w:pPr>
      <w:r w:rsidRPr="00690E12">
        <w:rPr>
          <w:rFonts w:ascii="Palatino Linotype" w:hAnsi="Palatino Linotype"/>
        </w:rPr>
        <w:lastRenderedPageBreak/>
        <w:t xml:space="preserve">Razón por la cual es dable </w:t>
      </w:r>
      <w:r w:rsidRPr="00690E12">
        <w:rPr>
          <w:rFonts w:ascii="Palatino Linotype" w:hAnsi="Palatino Linotype"/>
          <w:b/>
        </w:rPr>
        <w:t xml:space="preserve">ORDENAR </w:t>
      </w:r>
      <w:r w:rsidRPr="00690E12">
        <w:rPr>
          <w:rFonts w:ascii="Palatino Linotype" w:hAnsi="Palatino Linotype"/>
        </w:rPr>
        <w:t xml:space="preserve">al </w:t>
      </w:r>
      <w:r w:rsidRPr="00690E12">
        <w:rPr>
          <w:rFonts w:ascii="Palatino Linotype" w:hAnsi="Palatino Linotype"/>
          <w:b/>
        </w:rPr>
        <w:t xml:space="preserve">Sujeto Obligado </w:t>
      </w:r>
      <w:r>
        <w:rPr>
          <w:rFonts w:ascii="Palatino Linotype" w:hAnsi="Palatino Linotype"/>
        </w:rPr>
        <w:t>haga entrega al</w:t>
      </w:r>
      <w:r w:rsidRPr="00690E12">
        <w:rPr>
          <w:rFonts w:ascii="Palatino Linotype" w:hAnsi="Palatino Linotype"/>
          <w:b/>
        </w:rPr>
        <w:t xml:space="preserve"> Recurrente, </w:t>
      </w:r>
      <w:r w:rsidRPr="00931D3A">
        <w:rPr>
          <w:rFonts w:ascii="Palatino Linotype" w:hAnsi="Palatino Linotype"/>
        </w:rPr>
        <w:t>en versión pública</w:t>
      </w:r>
      <w:r>
        <w:rPr>
          <w:rFonts w:ascii="Palatino Linotype" w:hAnsi="Palatino Linotype"/>
          <w:b/>
        </w:rPr>
        <w:t xml:space="preserve"> </w:t>
      </w:r>
      <w:r w:rsidRPr="00704C30">
        <w:rPr>
          <w:rFonts w:ascii="Palatino Linotype" w:hAnsi="Palatino Linotype"/>
        </w:rPr>
        <w:t>y</w:t>
      </w:r>
      <w:r>
        <w:rPr>
          <w:rFonts w:ascii="Palatino Linotype" w:hAnsi="Palatino Linotype"/>
          <w:b/>
        </w:rPr>
        <w:t xml:space="preserve"> </w:t>
      </w:r>
      <w:r w:rsidRPr="00690E12">
        <w:rPr>
          <w:rFonts w:ascii="Palatino Linotype" w:hAnsi="Palatino Linotype"/>
        </w:rPr>
        <w:t xml:space="preserve">a través del </w:t>
      </w:r>
      <w:r>
        <w:rPr>
          <w:rFonts w:ascii="Palatino Linotype" w:hAnsi="Palatino Linotype"/>
          <w:b/>
        </w:rPr>
        <w:t xml:space="preserve">SAIMEX </w:t>
      </w:r>
      <w:r>
        <w:rPr>
          <w:rFonts w:ascii="Palatino Linotype" w:hAnsi="Palatino Linotype"/>
        </w:rPr>
        <w:t xml:space="preserve">de los oficios signados por el presidente Municipal, del periodo comprendido del uno de enero de dos mil diecinueve al treinta y uno de agosto de dos mil veinte; mismos que deberán de acompañarse del acuerdo emitido por el Comité de Transparencia del </w:t>
      </w:r>
      <w:r>
        <w:rPr>
          <w:rFonts w:ascii="Palatino Linotype" w:hAnsi="Palatino Linotype"/>
          <w:b/>
        </w:rPr>
        <w:t xml:space="preserve">Sujeto Obligado </w:t>
      </w:r>
      <w:r>
        <w:rPr>
          <w:rFonts w:ascii="Palatino Linotype" w:hAnsi="Palatino Linotype"/>
        </w:rPr>
        <w:t xml:space="preserve">que la funde y motive. </w:t>
      </w:r>
    </w:p>
    <w:p w14:paraId="5B361084" w14:textId="77777777" w:rsidR="005423DF" w:rsidRPr="005423DF" w:rsidRDefault="005423DF" w:rsidP="005423DF"/>
    <w:p w14:paraId="7E188026" w14:textId="1B0B20E8" w:rsidR="005423DF" w:rsidRPr="005423DF" w:rsidRDefault="005423DF" w:rsidP="005423DF">
      <w:pPr>
        <w:pStyle w:val="Prrafodelista"/>
        <w:numPr>
          <w:ilvl w:val="0"/>
          <w:numId w:val="13"/>
        </w:numPr>
        <w:tabs>
          <w:tab w:val="left" w:pos="709"/>
        </w:tabs>
        <w:spacing w:line="360" w:lineRule="auto"/>
        <w:jc w:val="both"/>
        <w:rPr>
          <w:rFonts w:ascii="Palatino Linotype" w:hAnsi="Palatino Linotype"/>
          <w:i/>
        </w:rPr>
      </w:pPr>
      <w:r w:rsidRPr="005423DF">
        <w:rPr>
          <w:rFonts w:ascii="Palatino Linotype" w:hAnsi="Palatino Linotype"/>
          <w:b/>
          <w:i/>
        </w:rPr>
        <w:t>Vista al Órgano de Control Interno</w:t>
      </w:r>
    </w:p>
    <w:p w14:paraId="0CF92CC4" w14:textId="77777777" w:rsidR="005423DF" w:rsidRPr="00FD5970" w:rsidRDefault="005423DF" w:rsidP="005423DF">
      <w:pPr>
        <w:pStyle w:val="Prrafodelista"/>
        <w:tabs>
          <w:tab w:val="left" w:pos="709"/>
        </w:tabs>
        <w:spacing w:line="360" w:lineRule="auto"/>
        <w:ind w:left="1287"/>
        <w:jc w:val="both"/>
        <w:rPr>
          <w:rFonts w:ascii="Palatino Linotype" w:hAnsi="Palatino Linotype"/>
          <w:i/>
          <w:sz w:val="22"/>
        </w:rPr>
      </w:pPr>
    </w:p>
    <w:p w14:paraId="4E371187" w14:textId="77777777" w:rsidR="005423DF" w:rsidRPr="00E07DF5" w:rsidRDefault="005423DF" w:rsidP="005423DF">
      <w:pPr>
        <w:tabs>
          <w:tab w:val="left" w:pos="709"/>
        </w:tabs>
        <w:spacing w:after="0" w:line="360" w:lineRule="auto"/>
        <w:jc w:val="both"/>
        <w:rPr>
          <w:rFonts w:ascii="Palatino Linotype" w:hAnsi="Palatino Linotype"/>
          <w:sz w:val="2"/>
          <w:szCs w:val="24"/>
        </w:rPr>
      </w:pPr>
    </w:p>
    <w:p w14:paraId="31A835F8"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D2B4157" w14:textId="77777777" w:rsidR="005423DF" w:rsidRPr="00E07DF5" w:rsidRDefault="005423DF" w:rsidP="005423DF">
      <w:pPr>
        <w:tabs>
          <w:tab w:val="left" w:pos="709"/>
        </w:tabs>
        <w:spacing w:after="0" w:line="360" w:lineRule="auto"/>
        <w:jc w:val="both"/>
        <w:rPr>
          <w:rFonts w:ascii="Palatino Linotype" w:hAnsi="Palatino Linotype"/>
          <w:sz w:val="12"/>
          <w:szCs w:val="24"/>
        </w:rPr>
      </w:pPr>
    </w:p>
    <w:p w14:paraId="1F765CB5"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ACF44C7" w14:textId="77777777" w:rsidR="005423DF" w:rsidRPr="00E07DF5" w:rsidRDefault="005423DF" w:rsidP="005423DF">
      <w:pPr>
        <w:tabs>
          <w:tab w:val="left" w:pos="709"/>
        </w:tabs>
        <w:spacing w:after="0" w:line="360" w:lineRule="auto"/>
        <w:jc w:val="both"/>
        <w:rPr>
          <w:rFonts w:ascii="Palatino Linotype" w:hAnsi="Palatino Linotype"/>
          <w:sz w:val="14"/>
          <w:szCs w:val="24"/>
        </w:rPr>
      </w:pPr>
    </w:p>
    <w:p w14:paraId="1C8E428A"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189B5D1C"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1B4FBEC2"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5D55EC2C"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445229B4" w14:textId="77777777" w:rsidR="005423DF" w:rsidRPr="00E07DF5" w:rsidRDefault="005423DF" w:rsidP="005423DF">
      <w:pPr>
        <w:tabs>
          <w:tab w:val="left" w:pos="709"/>
        </w:tabs>
        <w:spacing w:after="0" w:line="360" w:lineRule="auto"/>
        <w:jc w:val="both"/>
        <w:rPr>
          <w:rFonts w:ascii="Palatino Linotype" w:hAnsi="Palatino Linotype"/>
          <w:sz w:val="16"/>
          <w:szCs w:val="24"/>
        </w:rPr>
      </w:pPr>
    </w:p>
    <w:p w14:paraId="1F16B070"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47B8E8E" w14:textId="77777777" w:rsidR="005423DF" w:rsidRPr="00481AA8" w:rsidRDefault="005423DF" w:rsidP="005423DF">
      <w:pPr>
        <w:tabs>
          <w:tab w:val="left" w:pos="709"/>
        </w:tabs>
        <w:spacing w:after="0" w:line="360" w:lineRule="auto"/>
        <w:jc w:val="both"/>
        <w:rPr>
          <w:rFonts w:ascii="Palatino Linotype" w:hAnsi="Palatino Linotype"/>
          <w:sz w:val="18"/>
          <w:szCs w:val="24"/>
        </w:rPr>
      </w:pPr>
    </w:p>
    <w:p w14:paraId="5318BD91"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2D57A9"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p>
    <w:p w14:paraId="2188F57E"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E3EA96F"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4F6C5D0"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A0FA922"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75D85EC1"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8B8176A" w14:textId="77777777" w:rsidR="005423DF"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B27A0C8" w14:textId="77777777" w:rsidR="005423DF" w:rsidRDefault="005423DF" w:rsidP="005423DF">
      <w:pPr>
        <w:pStyle w:val="Prrafodelista"/>
        <w:autoSpaceDE w:val="0"/>
        <w:autoSpaceDN w:val="0"/>
        <w:adjustRightInd w:val="0"/>
        <w:spacing w:line="360" w:lineRule="auto"/>
        <w:ind w:left="1425"/>
        <w:jc w:val="both"/>
        <w:rPr>
          <w:rFonts w:ascii="Palatino Linotype" w:hAnsi="Palatino Linotype"/>
          <w:b/>
          <w:i/>
        </w:rPr>
      </w:pPr>
    </w:p>
    <w:p w14:paraId="42E9B3D1" w14:textId="0E412CB9"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ordena de respuesta a la</w:t>
      </w:r>
      <w:r w:rsidRPr="0024637B">
        <w:rPr>
          <w:rFonts w:ascii="Palatino Linotype" w:hAnsi="Palatino Linotype"/>
          <w:sz w:val="24"/>
          <w:szCs w:val="24"/>
        </w:rPr>
        <w:t xml:space="preserve"> solicitud de información </w:t>
      </w:r>
      <w:r w:rsidR="006C4DD1" w:rsidRPr="00D5617A">
        <w:rPr>
          <w:rFonts w:ascii="Palatino Linotype" w:hAnsi="Palatino Linotype" w:cs="Arial"/>
          <w:b/>
          <w:sz w:val="24"/>
          <w:szCs w:val="24"/>
        </w:rPr>
        <w:t>00027/IXTAORO/IP/2021</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AA43FCE" w14:textId="77777777" w:rsidR="00C80CF1" w:rsidRPr="00E07DF5" w:rsidRDefault="00C80CF1" w:rsidP="00C80CF1">
      <w:pPr>
        <w:spacing w:after="0" w:line="360" w:lineRule="auto"/>
        <w:jc w:val="both"/>
        <w:rPr>
          <w:rFonts w:ascii="Arial" w:hAnsi="Arial" w:cs="Arial"/>
          <w:b/>
          <w:bCs/>
          <w:color w:val="333333"/>
          <w:sz w:val="20"/>
          <w:szCs w:val="24"/>
        </w:rPr>
      </w:pPr>
    </w:p>
    <w:p w14:paraId="2A308460" w14:textId="77777777"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225315BE" w14:textId="77777777" w:rsidR="00C80CF1" w:rsidRDefault="00C80CF1" w:rsidP="00C80CF1">
      <w:pPr>
        <w:spacing w:after="0" w:line="360" w:lineRule="auto"/>
        <w:jc w:val="both"/>
        <w:rPr>
          <w:rFonts w:ascii="Palatino Linotype" w:hAnsi="Palatino Linotype"/>
          <w:sz w:val="24"/>
          <w:szCs w:val="24"/>
        </w:rPr>
      </w:pPr>
    </w:p>
    <w:p w14:paraId="6875DCB5" w14:textId="77777777" w:rsidR="00C80CF1" w:rsidRDefault="00C80CF1" w:rsidP="00C80CF1">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0CA0FEEC" w14:textId="77777777" w:rsidR="00C80CF1" w:rsidRPr="00947921" w:rsidRDefault="00C80CF1" w:rsidP="00C80CF1">
      <w:pPr>
        <w:spacing w:after="0" w:line="360" w:lineRule="auto"/>
        <w:jc w:val="center"/>
        <w:rPr>
          <w:rFonts w:ascii="Palatino Linotype" w:eastAsia="Times New Roman" w:hAnsi="Palatino Linotype"/>
          <w:b/>
          <w:bCs/>
          <w:spacing w:val="60"/>
          <w:sz w:val="18"/>
          <w:szCs w:val="24"/>
          <w:lang w:val="es-ES_tradnl"/>
        </w:rPr>
      </w:pPr>
    </w:p>
    <w:p w14:paraId="17605E2E" w14:textId="77777777" w:rsidR="00C80CF1" w:rsidRPr="00D428DB" w:rsidRDefault="00C80CF1" w:rsidP="00C80CF1">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6709D842" w14:textId="77777777" w:rsidR="00C80CF1" w:rsidRPr="00947921" w:rsidRDefault="00C80CF1" w:rsidP="00C80CF1">
      <w:pPr>
        <w:spacing w:after="0" w:line="360" w:lineRule="auto"/>
        <w:jc w:val="both"/>
        <w:rPr>
          <w:rFonts w:ascii="Palatino Linotype" w:hAnsi="Palatino Linotype" w:cs="Arial"/>
          <w:sz w:val="24"/>
        </w:rPr>
      </w:pPr>
    </w:p>
    <w:p w14:paraId="7FBA5C1A" w14:textId="332F982B" w:rsidR="00C80CF1" w:rsidRDefault="00C80CF1" w:rsidP="00C80CF1">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6C4DD1" w:rsidRPr="00D5617A">
        <w:rPr>
          <w:rFonts w:ascii="Palatino Linotype" w:hAnsi="Palatino Linotype" w:cs="Arial"/>
          <w:b/>
          <w:sz w:val="24"/>
          <w:szCs w:val="24"/>
        </w:rPr>
        <w:t>00027/IXTAORO/IP/2021</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w:t>
      </w:r>
      <w:r w:rsidR="006C4DD1">
        <w:rPr>
          <w:rFonts w:ascii="Palatino Linotype" w:eastAsia="Times New Roman" w:hAnsi="Palatino Linotype" w:cs="Arial"/>
          <w:sz w:val="24"/>
          <w:szCs w:val="24"/>
        </w:rPr>
        <w:t>, en versión pública</w:t>
      </w:r>
      <w:r>
        <w:rPr>
          <w:rFonts w:ascii="Palatino Linotype" w:eastAsia="Times New Roman" w:hAnsi="Palatino Linotype" w:cs="Arial"/>
          <w:sz w:val="24"/>
          <w:szCs w:val="24"/>
        </w:rPr>
        <w:t xml:space="preserve"> y mediante el</w:t>
      </w:r>
      <w:r>
        <w:rPr>
          <w:rFonts w:ascii="Palatino Linotype" w:hAnsi="Palatino Linotype" w:cs="Arial"/>
          <w:sz w:val="24"/>
          <w:szCs w:val="24"/>
        </w:rPr>
        <w:t xml:space="preserve"> Sistema de Acceso a la Información Mexiquense (SAIMEX).</w:t>
      </w:r>
    </w:p>
    <w:p w14:paraId="52D81BAF" w14:textId="77777777" w:rsidR="006C4DD1" w:rsidRDefault="006C4DD1" w:rsidP="00C80CF1">
      <w:pPr>
        <w:tabs>
          <w:tab w:val="left" w:pos="8647"/>
        </w:tabs>
        <w:spacing w:after="0" w:line="360" w:lineRule="auto"/>
        <w:ind w:right="51"/>
        <w:jc w:val="both"/>
        <w:rPr>
          <w:rFonts w:ascii="Palatino Linotype" w:hAnsi="Palatino Linotype" w:cs="Arial"/>
          <w:sz w:val="24"/>
          <w:szCs w:val="24"/>
        </w:rPr>
      </w:pPr>
    </w:p>
    <w:p w14:paraId="2B6C4284" w14:textId="77408CF9" w:rsidR="00C80CF1" w:rsidRPr="00346DB7" w:rsidRDefault="006C4DD1" w:rsidP="006C4DD1">
      <w:pPr>
        <w:spacing w:after="0" w:line="360" w:lineRule="auto"/>
        <w:ind w:left="567" w:right="567"/>
        <w:jc w:val="both"/>
        <w:rPr>
          <w:rFonts w:ascii="Palatino Linotype" w:hAnsi="Palatino Linotype"/>
          <w:i/>
          <w:color w:val="000000"/>
          <w:sz w:val="24"/>
          <w:szCs w:val="24"/>
        </w:rPr>
      </w:pPr>
      <w:r w:rsidRPr="00346DB7">
        <w:rPr>
          <w:rFonts w:ascii="Palatino Linotype" w:hAnsi="Palatino Linotype" w:cs="Arial"/>
          <w:i/>
          <w:sz w:val="24"/>
          <w:szCs w:val="24"/>
        </w:rPr>
        <w:t>1.-</w:t>
      </w:r>
      <w:r w:rsidRPr="00346DB7">
        <w:rPr>
          <w:rFonts w:ascii="Palatino Linotype" w:hAnsi="Palatino Linotype"/>
          <w:i/>
          <w:color w:val="000000"/>
          <w:sz w:val="24"/>
          <w:szCs w:val="24"/>
        </w:rPr>
        <w:t xml:space="preserve"> Oficios signados por el Presidente Municipal del periodo del primero enero de 2019 al treinta y uno de agosto de 2020.</w:t>
      </w:r>
    </w:p>
    <w:p w14:paraId="2767E775" w14:textId="77777777" w:rsidR="005D50AF" w:rsidRDefault="005D50AF" w:rsidP="006C4DD1">
      <w:pPr>
        <w:spacing w:after="0" w:line="360" w:lineRule="auto"/>
        <w:ind w:left="567" w:right="567"/>
        <w:jc w:val="both"/>
        <w:rPr>
          <w:rFonts w:ascii="Palatino Linotype" w:hAnsi="Palatino Linotype"/>
          <w:i/>
          <w:sz w:val="24"/>
          <w:szCs w:val="24"/>
        </w:rPr>
      </w:pPr>
    </w:p>
    <w:p w14:paraId="3B9EB6D0" w14:textId="77777777" w:rsidR="006C4DD1" w:rsidRDefault="006C4DD1" w:rsidP="00A844EE">
      <w:pPr>
        <w:spacing w:after="0" w:line="360" w:lineRule="auto"/>
        <w:ind w:left="567" w:right="567"/>
        <w:jc w:val="both"/>
        <w:rPr>
          <w:rFonts w:ascii="Palatino Linotype" w:hAnsi="Palatino Linotype"/>
          <w:i/>
          <w:sz w:val="24"/>
          <w:szCs w:val="24"/>
        </w:rPr>
      </w:pPr>
      <w:r w:rsidRPr="00A64804">
        <w:rPr>
          <w:rFonts w:ascii="Palatino Linotype" w:hAnsi="Palatino Linotype"/>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0FBFFFEA" w14:textId="77777777" w:rsidR="00496387" w:rsidRPr="00A64804" w:rsidRDefault="00496387" w:rsidP="00A844EE">
      <w:pPr>
        <w:spacing w:after="0" w:line="360" w:lineRule="auto"/>
        <w:ind w:left="567" w:right="567"/>
        <w:jc w:val="both"/>
        <w:rPr>
          <w:rFonts w:ascii="Palatino Linotype" w:hAnsi="Palatino Linotype"/>
          <w:i/>
          <w:sz w:val="24"/>
          <w:szCs w:val="24"/>
        </w:rPr>
      </w:pPr>
    </w:p>
    <w:p w14:paraId="4A17D7D6" w14:textId="77777777" w:rsidR="00496387" w:rsidRPr="00ED2DFC" w:rsidRDefault="00496387" w:rsidP="00A844EE">
      <w:pPr>
        <w:pStyle w:val="Prrafodelista"/>
        <w:spacing w:line="360" w:lineRule="auto"/>
        <w:ind w:left="567" w:right="567"/>
        <w:contextualSpacing/>
        <w:jc w:val="both"/>
        <w:rPr>
          <w:rFonts w:ascii="Palatino Linotype" w:hAnsi="Palatino Linotype" w:cs="Arial"/>
          <w:bCs/>
          <w:i/>
        </w:rPr>
      </w:pPr>
      <w:r w:rsidRPr="00ED2DFC">
        <w:rPr>
          <w:rFonts w:ascii="Palatino Linotype" w:hAnsi="Palatino Linotype" w:cs="Arial"/>
          <w:bCs/>
          <w:i/>
        </w:rPr>
        <w:t>El Acuerdo del Comité de Transparencia en términos del artículo 49 fracción VIII, 122, 143 fracci</w:t>
      </w:r>
      <w:r>
        <w:rPr>
          <w:rFonts w:ascii="Palatino Linotype" w:hAnsi="Palatino Linotype" w:cs="Arial"/>
          <w:bCs/>
          <w:i/>
        </w:rPr>
        <w:t xml:space="preserve">ón </w:t>
      </w:r>
      <w:proofErr w:type="gramStart"/>
      <w:r>
        <w:rPr>
          <w:rFonts w:ascii="Palatino Linotype" w:hAnsi="Palatino Linotype" w:cs="Arial"/>
          <w:bCs/>
          <w:i/>
        </w:rPr>
        <w:t xml:space="preserve">I </w:t>
      </w:r>
      <w:r w:rsidRPr="00ED2DFC">
        <w:rPr>
          <w:rFonts w:ascii="Palatino Linotype" w:hAnsi="Palatino Linotype" w:cs="Arial"/>
          <w:bCs/>
          <w:i/>
        </w:rPr>
        <w:t xml:space="preserve"> y</w:t>
      </w:r>
      <w:proofErr w:type="gramEnd"/>
      <w:r w:rsidRPr="00ED2DFC">
        <w:rPr>
          <w:rFonts w:ascii="Palatino Linotype" w:hAnsi="Palatino Linotype" w:cs="Arial"/>
          <w:bCs/>
          <w:i/>
        </w:rPr>
        <w:t xml:space="preserve"> 149 de la Ley de Transparencia y Acceso a la Información Pública del Estado de México y Municipios vigente, en el que funde y motive las </w:t>
      </w:r>
      <w:r w:rsidRPr="00ED2DFC">
        <w:rPr>
          <w:rFonts w:ascii="Palatino Linotype" w:hAnsi="Palatino Linotype" w:cs="Arial"/>
          <w:bCs/>
          <w:i/>
        </w:rPr>
        <w:lastRenderedPageBreak/>
        <w:t xml:space="preserve">razones por virtud de las cuales se justifique la clasificación como </w:t>
      </w:r>
      <w:r>
        <w:rPr>
          <w:rFonts w:ascii="Palatino Linotype" w:hAnsi="Palatino Linotype" w:cs="Arial"/>
          <w:bCs/>
          <w:i/>
        </w:rPr>
        <w:t xml:space="preserve">totalmente </w:t>
      </w:r>
      <w:r w:rsidRPr="00ED2DFC">
        <w:rPr>
          <w:rFonts w:ascii="Palatino Linotype" w:hAnsi="Palatino Linotype" w:cs="Arial"/>
          <w:bCs/>
          <w:i/>
        </w:rPr>
        <w:t>confidencial</w:t>
      </w:r>
      <w:r>
        <w:rPr>
          <w:rFonts w:ascii="Palatino Linotype" w:hAnsi="Palatino Linotype" w:cs="Arial"/>
          <w:bCs/>
          <w:i/>
        </w:rPr>
        <w:t>es de</w:t>
      </w:r>
      <w:r w:rsidRPr="00ED2DFC">
        <w:rPr>
          <w:rFonts w:ascii="Palatino Linotype" w:hAnsi="Palatino Linotype" w:cs="Arial"/>
          <w:bCs/>
          <w:i/>
        </w:rPr>
        <w:t xml:space="preserve"> </w:t>
      </w:r>
      <w:r>
        <w:rPr>
          <w:rFonts w:ascii="Palatino Linotype" w:hAnsi="Palatino Linotype" w:cs="Arial"/>
          <w:bCs/>
          <w:i/>
        </w:rPr>
        <w:t>los documentos precisados en el considerando cuarto de la presente resolución</w:t>
      </w:r>
      <w:r w:rsidRPr="00ED2DFC">
        <w:rPr>
          <w:rFonts w:ascii="Palatino Linotype" w:hAnsi="Palatino Linotype" w:cs="Arial"/>
          <w:bCs/>
          <w:i/>
        </w:rPr>
        <w:t>.</w:t>
      </w:r>
    </w:p>
    <w:p w14:paraId="243097E9" w14:textId="77777777" w:rsidR="006C4DD1" w:rsidRPr="00947921" w:rsidRDefault="006C4DD1" w:rsidP="00C80CF1">
      <w:pPr>
        <w:spacing w:after="0" w:line="360" w:lineRule="auto"/>
        <w:jc w:val="both"/>
        <w:rPr>
          <w:rFonts w:ascii="Palatino Linotype" w:hAnsi="Palatino Linotype" w:cs="Arial"/>
          <w:i/>
          <w:sz w:val="24"/>
        </w:rPr>
      </w:pPr>
    </w:p>
    <w:p w14:paraId="7340792C" w14:textId="4EC3389F" w:rsidR="00C80CF1" w:rsidRDefault="00C80CF1" w:rsidP="00C80CF1">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w:t>
      </w:r>
      <w:r w:rsidR="00346DB7">
        <w:rPr>
          <w:rFonts w:ascii="Palatino Linotype" w:eastAsia="Times New Roman" w:hAnsi="Palatino Linotype" w:cs="Arial"/>
          <w:bCs/>
          <w:sz w:val="24"/>
          <w:szCs w:val="24"/>
        </w:rPr>
        <w:t>quince</w:t>
      </w:r>
      <w:r w:rsidRPr="004209CE">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325FFAF6" w14:textId="77777777" w:rsidR="00346DB7" w:rsidRDefault="00346DB7" w:rsidP="00C80CF1">
      <w:pPr>
        <w:spacing w:after="0" w:line="360" w:lineRule="auto"/>
        <w:jc w:val="both"/>
        <w:rPr>
          <w:rFonts w:ascii="Palatino Linotype" w:eastAsia="Times New Roman" w:hAnsi="Palatino Linotype" w:cs="Arial"/>
          <w:sz w:val="24"/>
          <w:szCs w:val="24"/>
        </w:rPr>
      </w:pPr>
    </w:p>
    <w:p w14:paraId="6AA08232" w14:textId="77777777" w:rsidR="00346DB7" w:rsidRPr="002121F2" w:rsidRDefault="00346DB7" w:rsidP="00346DB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72095220" w14:textId="77777777" w:rsidR="00346DB7" w:rsidRDefault="00346DB7" w:rsidP="00C80CF1">
      <w:pPr>
        <w:spacing w:after="0" w:line="360" w:lineRule="auto"/>
        <w:jc w:val="both"/>
        <w:rPr>
          <w:rFonts w:ascii="Palatino Linotype" w:eastAsia="Times New Roman" w:hAnsi="Palatino Linotype" w:cs="Arial"/>
          <w:sz w:val="24"/>
          <w:szCs w:val="24"/>
        </w:rPr>
      </w:pPr>
    </w:p>
    <w:p w14:paraId="36F5A4C6" w14:textId="08E6D24E" w:rsidR="00C80CF1" w:rsidRDefault="00346DB7" w:rsidP="00C80CF1">
      <w:pPr>
        <w:spacing w:after="0" w:line="360" w:lineRule="auto"/>
        <w:jc w:val="both"/>
        <w:rPr>
          <w:rFonts w:ascii="Palatino Linotype" w:hAnsi="Palatino Linotype" w:cs="Arial"/>
          <w:bCs/>
          <w:sz w:val="24"/>
          <w:szCs w:val="24"/>
        </w:rPr>
      </w:pPr>
      <w:r>
        <w:rPr>
          <w:rFonts w:ascii="Palatino Linotype" w:hAnsi="Palatino Linotype"/>
          <w:b/>
          <w:sz w:val="28"/>
          <w:szCs w:val="28"/>
        </w:rPr>
        <w:t>QUINTO</w:t>
      </w:r>
      <w:r w:rsidR="00C80CF1">
        <w:rPr>
          <w:rFonts w:ascii="Palatino Linotype" w:eastAsia="Times New Roman" w:hAnsi="Palatino Linotype" w:cs="Arial"/>
          <w:b/>
        </w:rPr>
        <w:t xml:space="preserve">. </w:t>
      </w:r>
      <w:r w:rsidR="00C80CF1" w:rsidRPr="00A52A6A">
        <w:rPr>
          <w:rFonts w:ascii="Palatino Linotype" w:hAnsi="Palatino Linotype" w:cs="Arial"/>
          <w:sz w:val="24"/>
          <w:szCs w:val="24"/>
        </w:rPr>
        <w:t>Notifíquese</w:t>
      </w:r>
      <w:r w:rsidR="00C80CF1" w:rsidRPr="004209CE">
        <w:rPr>
          <w:rFonts w:ascii="Palatino Linotype" w:hAnsi="Palatino Linotype" w:cs="Arial"/>
          <w:sz w:val="24"/>
          <w:szCs w:val="24"/>
        </w:rPr>
        <w:t xml:space="preserve"> </w:t>
      </w:r>
      <w:r w:rsidR="00C80CF1" w:rsidRPr="00FD4336">
        <w:rPr>
          <w:rFonts w:ascii="Palatino Linotype" w:hAnsi="Palatino Linotype" w:cs="Arial"/>
          <w:bCs/>
          <w:sz w:val="24"/>
          <w:szCs w:val="24"/>
        </w:rPr>
        <w:t>al Recurrente</w:t>
      </w:r>
      <w:r w:rsidR="00C80CF1" w:rsidRPr="004209CE">
        <w:rPr>
          <w:rFonts w:ascii="Palatino Linotype" w:hAnsi="Palatino Linotype" w:cs="Arial"/>
          <w:sz w:val="24"/>
          <w:szCs w:val="24"/>
        </w:rPr>
        <w:t xml:space="preserve"> </w:t>
      </w:r>
      <w:r w:rsidR="00C80CF1" w:rsidRPr="004209CE">
        <w:rPr>
          <w:rFonts w:ascii="Palatino Linotype" w:hAnsi="Palatino Linotype" w:cs="Arial"/>
          <w:bCs/>
          <w:sz w:val="24"/>
          <w:szCs w:val="24"/>
        </w:rPr>
        <w:t>la presente resolución</w:t>
      </w:r>
      <w:r w:rsidR="00C80CF1">
        <w:rPr>
          <w:rFonts w:ascii="Palatino Linotype" w:hAnsi="Palatino Linotype" w:cs="Arial"/>
          <w:bCs/>
          <w:sz w:val="24"/>
          <w:szCs w:val="24"/>
        </w:rPr>
        <w:t xml:space="preserve"> vía SAIMEX y</w:t>
      </w:r>
      <w:r w:rsidR="00C80CF1"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08BF20E4" w14:textId="77777777" w:rsidR="00C80CF1" w:rsidRPr="00E07DF5" w:rsidRDefault="00C80CF1" w:rsidP="00C80CF1">
      <w:pPr>
        <w:spacing w:after="0" w:line="360" w:lineRule="auto"/>
        <w:jc w:val="both"/>
        <w:rPr>
          <w:rFonts w:ascii="Palatino Linotype" w:hAnsi="Palatino Linotype" w:cs="Arial"/>
          <w:bCs/>
          <w:sz w:val="20"/>
          <w:szCs w:val="24"/>
        </w:rPr>
      </w:pPr>
    </w:p>
    <w:p w14:paraId="07DF4656" w14:textId="1A1EB828" w:rsidR="002E1E0B" w:rsidRDefault="00346DB7" w:rsidP="002E1E0B">
      <w:pPr>
        <w:spacing w:after="0" w:line="360" w:lineRule="auto"/>
        <w:jc w:val="both"/>
        <w:rPr>
          <w:rFonts w:ascii="Palatino Linotype" w:hAnsi="Palatino Linotype"/>
          <w:sz w:val="24"/>
          <w:szCs w:val="24"/>
          <w:lang w:eastAsia="es-ES_tradnl"/>
        </w:rPr>
      </w:pPr>
      <w:r w:rsidRPr="005E2EC4">
        <w:rPr>
          <w:rFonts w:ascii="Palatino Linotype" w:hAnsi="Palatino Linotype"/>
          <w:b/>
          <w:sz w:val="28"/>
          <w:szCs w:val="28"/>
        </w:rPr>
        <w:t>SEXTO</w:t>
      </w:r>
      <w:r w:rsidR="00C80CF1" w:rsidRPr="00EA1719">
        <w:rPr>
          <w:rFonts w:ascii="Palatino Linotype" w:hAnsi="Palatino Linotype"/>
          <w:b/>
          <w:sz w:val="24"/>
          <w:szCs w:val="24"/>
        </w:rPr>
        <w:t xml:space="preserve">. </w:t>
      </w:r>
      <w:r w:rsidR="00C80CF1" w:rsidRPr="00A52A6A">
        <w:rPr>
          <w:rFonts w:ascii="Palatino Linotype" w:hAnsi="Palatino Linotype"/>
          <w:sz w:val="24"/>
          <w:szCs w:val="24"/>
          <w:lang w:eastAsia="es-ES_tradnl"/>
        </w:rPr>
        <w:t>Gírese</w:t>
      </w:r>
      <w:r w:rsidR="00C80CF1"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00C80CF1" w:rsidRPr="00EA1719">
        <w:rPr>
          <w:rFonts w:ascii="Palatino Linotype" w:hAnsi="Palatino Linotype"/>
          <w:sz w:val="24"/>
          <w:szCs w:val="24"/>
          <w:lang w:eastAsia="es-ES_tradnl"/>
        </w:rPr>
        <w:lastRenderedPageBreak/>
        <w:t>Transparencia y Acceso a la Información Pública del Estado de México y Municipios determine lo conducente, en t</w:t>
      </w:r>
      <w:r w:rsidR="00C80CF1">
        <w:rPr>
          <w:rFonts w:ascii="Palatino Linotype" w:hAnsi="Palatino Linotype"/>
          <w:sz w:val="24"/>
          <w:szCs w:val="24"/>
          <w:lang w:eastAsia="es-ES_tradnl"/>
        </w:rPr>
        <w:t>érminos del considerando cuarto</w:t>
      </w:r>
      <w:r w:rsidR="00C80CF1" w:rsidRPr="00EA1719">
        <w:rPr>
          <w:rFonts w:ascii="Palatino Linotype" w:hAnsi="Palatino Linotype"/>
          <w:sz w:val="24"/>
          <w:szCs w:val="24"/>
          <w:lang w:eastAsia="es-ES_tradnl"/>
        </w:rPr>
        <w:t xml:space="preserve"> de la presente resolución.</w:t>
      </w:r>
    </w:p>
    <w:p w14:paraId="315DEAC6" w14:textId="77777777" w:rsidR="00346DB7" w:rsidRDefault="004940D2" w:rsidP="00346DB7">
      <w:pPr>
        <w:widowControl w:val="0"/>
        <w:tabs>
          <w:tab w:val="left" w:pos="1701"/>
        </w:tabs>
        <w:autoSpaceDE w:val="0"/>
        <w:autoSpaceDN w:val="0"/>
        <w:adjustRightInd w:val="0"/>
        <w:spacing w:before="300" w:after="240" w:line="360" w:lineRule="auto"/>
        <w:jc w:val="both"/>
        <w:rPr>
          <w:rFonts w:ascii="Palatino Linotype" w:hAnsi="Palatino Linotype"/>
          <w:color w:val="222222"/>
          <w:szCs w:val="17"/>
          <w:lang w:eastAsia="es-ES_tradnl"/>
        </w:rPr>
      </w:pPr>
      <w:r>
        <w:rPr>
          <w:rFonts w:ascii="Palatino Linotype" w:hAnsi="Palatino Linotype"/>
          <w:b/>
          <w:sz w:val="28"/>
          <w:szCs w:val="28"/>
        </w:rPr>
        <w:t>SÉPTIM</w:t>
      </w:r>
      <w:r w:rsidR="00C80CF1">
        <w:rPr>
          <w:rFonts w:ascii="Palatino Linotype" w:hAnsi="Palatino Linotype"/>
          <w:b/>
          <w:sz w:val="28"/>
          <w:szCs w:val="28"/>
        </w:rPr>
        <w:t>O</w:t>
      </w:r>
      <w:r w:rsidR="00C80CF1" w:rsidRPr="00EA1719">
        <w:rPr>
          <w:rFonts w:ascii="Palatino Linotype" w:hAnsi="Palatino Linotype"/>
          <w:b/>
          <w:sz w:val="24"/>
          <w:szCs w:val="24"/>
        </w:rPr>
        <w:t xml:space="preserve">. </w:t>
      </w:r>
      <w:r w:rsidR="00346DB7" w:rsidRPr="00346DB7">
        <w:rPr>
          <w:rFonts w:ascii="Palatino Linotype" w:hAnsi="Palatino Linotype"/>
          <w:sz w:val="24"/>
          <w:szCs w:val="24"/>
          <w:lang w:eastAsia="es-ES_tradnl"/>
        </w:rPr>
        <w:t>Gírese oficio al Titular de la Dirección General de Protección de Datos Personales en atención al artículo 82, fracción XXVII de la Ley de Protección de Datos Personales del Estado de México y Municipios, en términos del Considerando cuarto de la presente resolución.</w:t>
      </w:r>
    </w:p>
    <w:p w14:paraId="118AFAF7" w14:textId="7C07DE46" w:rsidR="00C70171" w:rsidRDefault="00A844EE" w:rsidP="00915F93">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EMITIENDO VOTO PARTICULAR Y LUIS GUSTAVO PARRA NORIEGA, EN LA VIGÉSIMA SESIÓN ORDINARIA CELEBRADA EL NUEVE DE JUNIO DE DOS MIL VEINTIUNO ANTE EL SECRETARIO TÉCNICO DEL PLENO, 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C05502">
        <w:rPr>
          <w:rFonts w:ascii="Palatino Linotype" w:hAnsi="Palatino Linotype" w:cs="Arial"/>
          <w:sz w:val="24"/>
          <w:szCs w:val="24"/>
        </w:rPr>
        <w:t>----------------------------------------------------------------------------------------------------------------------</w:t>
      </w:r>
      <w:r w:rsidR="001F208D">
        <w:rPr>
          <w:rFonts w:ascii="Palatino Linotype" w:hAnsi="Palatino Linotype" w:cs="Arial"/>
          <w:sz w:val="24"/>
          <w:szCs w:val="24"/>
        </w:rPr>
        <w:t>------------------------------------------------------------------------------------------------------------------------------------------------------------------------------------------------------------------------------------------------------------------------------------------------------------------------------------------------------------------------------------------------------------------------------------------------------------------------------------</w:t>
      </w:r>
      <w:r w:rsidR="00C05502">
        <w:rPr>
          <w:rFonts w:ascii="Palatino Linotype" w:hAnsi="Palatino Linotype" w:cs="Arial"/>
          <w:sz w:val="24"/>
          <w:szCs w:val="24"/>
        </w:rPr>
        <w:t>-------------------------------------------------------------------------------------------------------------------------------------------------------------</w:t>
      </w:r>
      <w:r w:rsidR="00915F93">
        <w:rPr>
          <w:rFonts w:ascii="Palatino Linotype" w:hAnsi="Palatino Linotype" w:cs="Arial"/>
          <w:sz w:val="24"/>
          <w:szCs w:val="24"/>
        </w:rPr>
        <w:t>OSAM/MOC</w:t>
      </w:r>
      <w:r w:rsidR="004940D2">
        <w:rPr>
          <w:rFonts w:ascii="Palatino Linotype" w:hAnsi="Palatino Linotype" w:cs="Arial"/>
          <w:sz w:val="24"/>
          <w:szCs w:val="24"/>
        </w:rPr>
        <w:t>.</w:t>
      </w:r>
    </w:p>
    <w:p w14:paraId="0906099E" w14:textId="77777777" w:rsidR="00443D1F" w:rsidRDefault="00443D1F" w:rsidP="00915F93">
      <w:pPr>
        <w:spacing w:after="0" w:line="360" w:lineRule="auto"/>
        <w:jc w:val="both"/>
        <w:rPr>
          <w:rFonts w:ascii="Palatino Linotype" w:hAnsi="Palatino Linotype" w:cs="Arial"/>
          <w:sz w:val="24"/>
          <w:szCs w:val="24"/>
        </w:rPr>
      </w:pPr>
    </w:p>
    <w:p w14:paraId="47AB94DE" w14:textId="77777777" w:rsidR="00443D1F" w:rsidRDefault="00443D1F" w:rsidP="00915F93">
      <w:pPr>
        <w:spacing w:after="0" w:line="360" w:lineRule="auto"/>
        <w:jc w:val="both"/>
        <w:rPr>
          <w:rFonts w:ascii="Palatino Linotype" w:hAnsi="Palatino Linotype" w:cs="Arial"/>
          <w:sz w:val="24"/>
          <w:szCs w:val="24"/>
        </w:rPr>
      </w:pPr>
    </w:p>
    <w:p w14:paraId="1C7AD168" w14:textId="77777777" w:rsidR="00443D1F" w:rsidRDefault="00443D1F" w:rsidP="00915F93">
      <w:pPr>
        <w:spacing w:after="0" w:line="360" w:lineRule="auto"/>
        <w:jc w:val="both"/>
        <w:rPr>
          <w:rFonts w:ascii="Palatino Linotype" w:hAnsi="Palatino Linotype" w:cs="Arial"/>
          <w:sz w:val="24"/>
          <w:szCs w:val="24"/>
        </w:rPr>
      </w:pPr>
    </w:p>
    <w:p w14:paraId="2EC04492" w14:textId="77777777" w:rsidR="00443D1F" w:rsidRPr="00D701CA" w:rsidRDefault="00443D1F" w:rsidP="00915F93">
      <w:pPr>
        <w:spacing w:after="0" w:line="360" w:lineRule="auto"/>
        <w:jc w:val="both"/>
        <w:rPr>
          <w:rFonts w:ascii="Palatino Linotype" w:hAnsi="Palatino Linotype"/>
          <w:sz w:val="20"/>
          <w:szCs w:val="20"/>
        </w:rPr>
      </w:pPr>
    </w:p>
    <w:sectPr w:rsidR="00443D1F"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D78F3" w14:textId="77777777" w:rsidR="003953BF" w:rsidRDefault="003953BF" w:rsidP="00BF3214">
      <w:pPr>
        <w:spacing w:after="0" w:line="240" w:lineRule="auto"/>
      </w:pPr>
      <w:r>
        <w:separator/>
      </w:r>
    </w:p>
  </w:endnote>
  <w:endnote w:type="continuationSeparator" w:id="0">
    <w:p w14:paraId="0BFD41CE" w14:textId="77777777" w:rsidR="003953BF" w:rsidRDefault="003953BF"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1DB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1DB1">
              <w:rPr>
                <w:rFonts w:ascii="Palatino Linotype" w:hAnsi="Palatino Linotype"/>
                <w:bCs/>
                <w:noProof/>
                <w:sz w:val="20"/>
              </w:rPr>
              <w:t>23</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1D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1DB1">
      <w:rPr>
        <w:rFonts w:ascii="Palatino Linotype" w:hAnsi="Palatino Linotype"/>
        <w:bCs/>
        <w:noProof/>
        <w:sz w:val="20"/>
      </w:rPr>
      <w:t>23</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51ABD" w14:textId="77777777" w:rsidR="003953BF" w:rsidRDefault="003953BF" w:rsidP="00BF3214">
      <w:pPr>
        <w:spacing w:after="0" w:line="240" w:lineRule="auto"/>
      </w:pPr>
      <w:r>
        <w:separator/>
      </w:r>
    </w:p>
  </w:footnote>
  <w:footnote w:type="continuationSeparator" w:id="0">
    <w:p w14:paraId="7583313D" w14:textId="77777777" w:rsidR="003953BF" w:rsidRDefault="003953BF"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6AB5E" w14:textId="13D18B22" w:rsidR="00443D1F" w:rsidRDefault="003953BF">
    <w:pPr>
      <w:pStyle w:val="Encabezado"/>
    </w:pPr>
    <w:r>
      <w:rPr>
        <w:noProof/>
        <w:lang w:val="es-MX" w:eastAsia="es-MX"/>
      </w:rPr>
      <w:pict w14:anchorId="68D34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12039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1"/>
      <w:gridCol w:w="3832"/>
    </w:tblGrid>
    <w:tr w:rsidR="00D5617A" w14:paraId="35E5EC0A" w14:textId="77777777" w:rsidTr="00103C7C">
      <w:trPr>
        <w:trHeight w:val="227"/>
      </w:trPr>
      <w:tc>
        <w:tcPr>
          <w:tcW w:w="6091" w:type="dxa"/>
          <w:hideMark/>
        </w:tcPr>
        <w:p w14:paraId="7BC472F9" w14:textId="77777777" w:rsidR="00D5617A" w:rsidRDefault="00D5617A" w:rsidP="00D5617A">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B76F14B" w:rsidR="00D5617A" w:rsidRDefault="00D5617A" w:rsidP="00D5617A">
          <w:pPr>
            <w:spacing w:after="120" w:line="256" w:lineRule="auto"/>
            <w:ind w:left="-486" w:right="76"/>
            <w:jc w:val="right"/>
            <w:rPr>
              <w:rFonts w:ascii="Palatino Linotype" w:hAnsi="Palatino Linotype" w:cs="Arial"/>
              <w:szCs w:val="20"/>
            </w:rPr>
          </w:pPr>
          <w:r>
            <w:rPr>
              <w:rFonts w:ascii="Palatino Linotype" w:hAnsi="Palatino Linotype" w:cs="Arial"/>
              <w:b/>
              <w:bCs/>
              <w:sz w:val="21"/>
              <w:szCs w:val="21"/>
              <w:lang w:eastAsia="es-MX"/>
            </w:rPr>
            <w:t>02055/INFOEM/IP/RR/2021</w:t>
          </w:r>
        </w:p>
      </w:tc>
    </w:tr>
    <w:tr w:rsidR="00D5617A" w14:paraId="0482DFAC" w14:textId="77777777" w:rsidTr="00103C7C">
      <w:trPr>
        <w:trHeight w:val="242"/>
      </w:trPr>
      <w:tc>
        <w:tcPr>
          <w:tcW w:w="6091" w:type="dxa"/>
          <w:hideMark/>
        </w:tcPr>
        <w:p w14:paraId="509D07E9" w14:textId="77777777" w:rsidR="00D5617A" w:rsidRDefault="00D5617A" w:rsidP="00D5617A">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7A65BDD2" w:rsidR="00D5617A" w:rsidRDefault="00D5617A" w:rsidP="00D5617A">
          <w:pPr>
            <w:spacing w:after="120" w:line="256" w:lineRule="auto"/>
            <w:ind w:left="-486" w:right="76" w:firstLine="284"/>
            <w:jc w:val="right"/>
            <w:rPr>
              <w:rFonts w:ascii="Palatino Linotype" w:hAnsi="Palatino Linotype" w:cs="Arial"/>
              <w:szCs w:val="20"/>
            </w:rPr>
          </w:pPr>
          <w:r>
            <w:rPr>
              <w:rFonts w:ascii="Palatino Linotype" w:hAnsi="Palatino Linotype" w:cs="Arial"/>
              <w:b/>
              <w:sz w:val="21"/>
              <w:szCs w:val="21"/>
            </w:rPr>
            <w:t xml:space="preserve">Ayuntamiento </w:t>
          </w:r>
          <w:r w:rsidR="00496387">
            <w:rPr>
              <w:rFonts w:ascii="Palatino Linotype" w:hAnsi="Palatino Linotype" w:cs="Arial"/>
              <w:b/>
              <w:sz w:val="21"/>
              <w:szCs w:val="21"/>
            </w:rPr>
            <w:t xml:space="preserve">Ixtapan </w:t>
          </w:r>
          <w:r>
            <w:rPr>
              <w:rFonts w:ascii="Palatino Linotype" w:hAnsi="Palatino Linotype" w:cs="Arial"/>
              <w:b/>
              <w:sz w:val="21"/>
              <w:szCs w:val="21"/>
            </w:rPr>
            <w:t>del Oro</w:t>
          </w:r>
        </w:p>
      </w:tc>
    </w:tr>
    <w:tr w:rsidR="001E09BD" w14:paraId="7B7E63F5" w14:textId="77777777" w:rsidTr="00103C7C">
      <w:trPr>
        <w:trHeight w:val="342"/>
      </w:trPr>
      <w:tc>
        <w:tcPr>
          <w:tcW w:w="6091" w:type="dxa"/>
          <w:hideMark/>
        </w:tcPr>
        <w:p w14:paraId="2BCB7A44" w14:textId="77777777" w:rsidR="001E09BD" w:rsidRDefault="001E09BD" w:rsidP="00103C7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103C7C">
          <w:pPr>
            <w:spacing w:after="120" w:line="256" w:lineRule="auto"/>
            <w:ind w:left="-486" w:right="7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0B946815" w:rsidR="001E09BD" w:rsidRDefault="003953BF" w:rsidP="00B935D1">
    <w:pPr>
      <w:pStyle w:val="Encabezado"/>
      <w:tabs>
        <w:tab w:val="clear" w:pos="4419"/>
        <w:tab w:val="clear" w:pos="8838"/>
        <w:tab w:val="left" w:pos="6005"/>
      </w:tabs>
    </w:pPr>
    <w:r>
      <w:rPr>
        <w:noProof/>
        <w:lang w:val="es-MX" w:eastAsia="es-MX"/>
      </w:rPr>
      <w:pict w14:anchorId="57699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12039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4AA2029C" w:rsidR="001E09BD" w:rsidRPr="00D26364" w:rsidRDefault="001E09BD" w:rsidP="00D5617A">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D5617A">
            <w:rPr>
              <w:rFonts w:ascii="Palatino Linotype" w:hAnsi="Palatino Linotype" w:cs="Arial"/>
              <w:b/>
              <w:bCs/>
              <w:sz w:val="21"/>
              <w:szCs w:val="21"/>
              <w:lang w:eastAsia="es-MX"/>
            </w:rPr>
            <w:t>2055</w:t>
          </w:r>
          <w:r w:rsidR="00A12D0B">
            <w:rPr>
              <w:rFonts w:ascii="Palatino Linotype" w:hAnsi="Palatino Linotype" w:cs="Arial"/>
              <w:b/>
              <w:bCs/>
              <w:sz w:val="21"/>
              <w:szCs w:val="21"/>
              <w:lang w:eastAsia="es-MX"/>
            </w:rPr>
            <w:t>/INFOEM/IP/RR/2021</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0337CD07" w:rsidR="001E09BD" w:rsidRPr="00D26364" w:rsidRDefault="00A74BD8" w:rsidP="00D5617A">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w:t>
          </w:r>
          <w:r w:rsidR="005E2EC4">
            <w:rPr>
              <w:rFonts w:ascii="Palatino Linotype" w:hAnsi="Palatino Linotype" w:cs="Arial"/>
              <w:b/>
              <w:sz w:val="21"/>
              <w:szCs w:val="21"/>
            </w:rPr>
            <w:t xml:space="preserve"> de Ixtapan</w:t>
          </w:r>
          <w:r>
            <w:rPr>
              <w:rFonts w:ascii="Palatino Linotype" w:hAnsi="Palatino Linotype" w:cs="Arial"/>
              <w:b/>
              <w:sz w:val="21"/>
              <w:szCs w:val="21"/>
            </w:rPr>
            <w:t xml:space="preserve"> </w:t>
          </w:r>
          <w:r w:rsidR="00D5617A">
            <w:rPr>
              <w:rFonts w:ascii="Palatino Linotype" w:hAnsi="Palatino Linotype" w:cs="Arial"/>
              <w:b/>
              <w:sz w:val="21"/>
              <w:szCs w:val="21"/>
            </w:rPr>
            <w:t>del Oro</w:t>
          </w:r>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7F572A41" w:rsidR="001E09BD" w:rsidRPr="00D26364" w:rsidRDefault="00C91DB1"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w:t>
          </w:r>
          <w:proofErr w:type="spellEnd"/>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4E91FD59" w:rsidR="001E09BD" w:rsidRDefault="003953BF">
    <w:pPr>
      <w:pStyle w:val="Encabezado"/>
    </w:pPr>
    <w:r>
      <w:rPr>
        <w:noProof/>
        <w:lang w:val="es-MX" w:eastAsia="es-MX"/>
      </w:rPr>
      <w:pict w14:anchorId="51B12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12039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F80349C"/>
    <w:multiLevelType w:val="hybridMultilevel"/>
    <w:tmpl w:val="FD1A8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B8F4954"/>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9"/>
  </w:num>
  <w:num w:numId="3">
    <w:abstractNumId w:val="15"/>
  </w:num>
  <w:num w:numId="4">
    <w:abstractNumId w:val="13"/>
  </w:num>
  <w:num w:numId="5">
    <w:abstractNumId w:val="9"/>
  </w:num>
  <w:num w:numId="6">
    <w:abstractNumId w:val="11"/>
  </w:num>
  <w:num w:numId="7">
    <w:abstractNumId w:val="4"/>
  </w:num>
  <w:num w:numId="8">
    <w:abstractNumId w:val="6"/>
  </w:num>
  <w:num w:numId="9">
    <w:abstractNumId w:val="8"/>
  </w:num>
  <w:num w:numId="10">
    <w:abstractNumId w:val="16"/>
  </w:num>
  <w:num w:numId="11">
    <w:abstractNumId w:val="12"/>
  </w:num>
  <w:num w:numId="12">
    <w:abstractNumId w:val="0"/>
  </w:num>
  <w:num w:numId="13">
    <w:abstractNumId w:val="1"/>
  </w:num>
  <w:num w:numId="14">
    <w:abstractNumId w:val="18"/>
  </w:num>
  <w:num w:numId="15">
    <w:abstractNumId w:val="7"/>
  </w:num>
  <w:num w:numId="16">
    <w:abstractNumId w:val="3"/>
  </w:num>
  <w:num w:numId="17">
    <w:abstractNumId w:val="2"/>
  </w:num>
  <w:num w:numId="18">
    <w:abstractNumId w:val="14"/>
  </w:num>
  <w:num w:numId="19">
    <w:abstractNumId w:val="5"/>
  </w:num>
  <w:num w:numId="2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C51"/>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0F5242"/>
    <w:rsid w:val="00100BA8"/>
    <w:rsid w:val="00101061"/>
    <w:rsid w:val="00101F49"/>
    <w:rsid w:val="00102050"/>
    <w:rsid w:val="00102336"/>
    <w:rsid w:val="0010309D"/>
    <w:rsid w:val="00103C0F"/>
    <w:rsid w:val="00103C7C"/>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2C"/>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08D"/>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1E0B"/>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6DB7"/>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3BF"/>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B82"/>
    <w:rsid w:val="003B0D81"/>
    <w:rsid w:val="003B12C8"/>
    <w:rsid w:val="003B2B99"/>
    <w:rsid w:val="003B3756"/>
    <w:rsid w:val="003B392F"/>
    <w:rsid w:val="003B52F6"/>
    <w:rsid w:val="003B5A10"/>
    <w:rsid w:val="003B60A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1F"/>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53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0D2"/>
    <w:rsid w:val="0049479C"/>
    <w:rsid w:val="00494D0C"/>
    <w:rsid w:val="0049529D"/>
    <w:rsid w:val="00495374"/>
    <w:rsid w:val="00495984"/>
    <w:rsid w:val="00496387"/>
    <w:rsid w:val="00497A03"/>
    <w:rsid w:val="00497A7E"/>
    <w:rsid w:val="004A0A66"/>
    <w:rsid w:val="004A10A4"/>
    <w:rsid w:val="004A13FD"/>
    <w:rsid w:val="004A14A3"/>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0CB8"/>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23DF"/>
    <w:rsid w:val="0054331B"/>
    <w:rsid w:val="00543E5E"/>
    <w:rsid w:val="005440DF"/>
    <w:rsid w:val="005458DE"/>
    <w:rsid w:val="005479B3"/>
    <w:rsid w:val="00550B6B"/>
    <w:rsid w:val="0055126D"/>
    <w:rsid w:val="00551DEB"/>
    <w:rsid w:val="005533B8"/>
    <w:rsid w:val="00554282"/>
    <w:rsid w:val="005557B9"/>
    <w:rsid w:val="005575C4"/>
    <w:rsid w:val="00557720"/>
    <w:rsid w:val="00557A07"/>
    <w:rsid w:val="00560E0C"/>
    <w:rsid w:val="00561348"/>
    <w:rsid w:val="0056161F"/>
    <w:rsid w:val="00561DFF"/>
    <w:rsid w:val="00561EE7"/>
    <w:rsid w:val="00562F16"/>
    <w:rsid w:val="005639B6"/>
    <w:rsid w:val="00564960"/>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2D43"/>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50AF"/>
    <w:rsid w:val="005D7590"/>
    <w:rsid w:val="005D76A8"/>
    <w:rsid w:val="005D77E7"/>
    <w:rsid w:val="005D791B"/>
    <w:rsid w:val="005D7A23"/>
    <w:rsid w:val="005E00DF"/>
    <w:rsid w:val="005E07F6"/>
    <w:rsid w:val="005E206D"/>
    <w:rsid w:val="005E2EC4"/>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15B6"/>
    <w:rsid w:val="006534DA"/>
    <w:rsid w:val="006540B9"/>
    <w:rsid w:val="00654946"/>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6E06"/>
    <w:rsid w:val="006B75EA"/>
    <w:rsid w:val="006C0367"/>
    <w:rsid w:val="006C0743"/>
    <w:rsid w:val="006C0E9A"/>
    <w:rsid w:val="006C1706"/>
    <w:rsid w:val="006C1997"/>
    <w:rsid w:val="006C1B16"/>
    <w:rsid w:val="006C29CD"/>
    <w:rsid w:val="006C35F4"/>
    <w:rsid w:val="006C4CFB"/>
    <w:rsid w:val="006C4DD1"/>
    <w:rsid w:val="006C5012"/>
    <w:rsid w:val="006C5889"/>
    <w:rsid w:val="006D0230"/>
    <w:rsid w:val="006D10AD"/>
    <w:rsid w:val="006D113D"/>
    <w:rsid w:val="006D12B9"/>
    <w:rsid w:val="006D350B"/>
    <w:rsid w:val="006D4126"/>
    <w:rsid w:val="006D5AA8"/>
    <w:rsid w:val="006D5DBB"/>
    <w:rsid w:val="006D6467"/>
    <w:rsid w:val="006D663B"/>
    <w:rsid w:val="006D6D44"/>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132F"/>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6520F"/>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0EB"/>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504"/>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A6D"/>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769"/>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A63"/>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5F93"/>
    <w:rsid w:val="00916417"/>
    <w:rsid w:val="009164D9"/>
    <w:rsid w:val="00916CC5"/>
    <w:rsid w:val="00917A4F"/>
    <w:rsid w:val="00920337"/>
    <w:rsid w:val="00920CAC"/>
    <w:rsid w:val="00920FF3"/>
    <w:rsid w:val="00921804"/>
    <w:rsid w:val="00922876"/>
    <w:rsid w:val="009228A1"/>
    <w:rsid w:val="00922B95"/>
    <w:rsid w:val="0092361B"/>
    <w:rsid w:val="0092393C"/>
    <w:rsid w:val="009253A2"/>
    <w:rsid w:val="009253B9"/>
    <w:rsid w:val="009254DE"/>
    <w:rsid w:val="0092586D"/>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524"/>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521"/>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1BD"/>
    <w:rsid w:val="00A6748D"/>
    <w:rsid w:val="00A676BA"/>
    <w:rsid w:val="00A67977"/>
    <w:rsid w:val="00A704CE"/>
    <w:rsid w:val="00A70B46"/>
    <w:rsid w:val="00A7230F"/>
    <w:rsid w:val="00A726D8"/>
    <w:rsid w:val="00A74251"/>
    <w:rsid w:val="00A7443A"/>
    <w:rsid w:val="00A74B46"/>
    <w:rsid w:val="00A74BD8"/>
    <w:rsid w:val="00A75758"/>
    <w:rsid w:val="00A75B18"/>
    <w:rsid w:val="00A76410"/>
    <w:rsid w:val="00A76F86"/>
    <w:rsid w:val="00A808F6"/>
    <w:rsid w:val="00A82FBB"/>
    <w:rsid w:val="00A838C4"/>
    <w:rsid w:val="00A844EE"/>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380"/>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263"/>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940"/>
    <w:rsid w:val="00BC5BEF"/>
    <w:rsid w:val="00BD0EC9"/>
    <w:rsid w:val="00BD12EB"/>
    <w:rsid w:val="00BD178B"/>
    <w:rsid w:val="00BD269E"/>
    <w:rsid w:val="00BD279B"/>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E7629"/>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5502"/>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17D"/>
    <w:rsid w:val="00C75EA5"/>
    <w:rsid w:val="00C75F49"/>
    <w:rsid w:val="00C76CC2"/>
    <w:rsid w:val="00C80422"/>
    <w:rsid w:val="00C80966"/>
    <w:rsid w:val="00C80CF1"/>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DB1"/>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CF7D1D"/>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5617A"/>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2C8"/>
    <w:rsid w:val="00E107FB"/>
    <w:rsid w:val="00E10AA2"/>
    <w:rsid w:val="00E11439"/>
    <w:rsid w:val="00E1177E"/>
    <w:rsid w:val="00E120F2"/>
    <w:rsid w:val="00E1433F"/>
    <w:rsid w:val="00E14DCC"/>
    <w:rsid w:val="00E16DD2"/>
    <w:rsid w:val="00E17120"/>
    <w:rsid w:val="00E17EC5"/>
    <w:rsid w:val="00E201E6"/>
    <w:rsid w:val="00E20206"/>
    <w:rsid w:val="00E20E74"/>
    <w:rsid w:val="00E22158"/>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1AAF"/>
    <w:rsid w:val="00EA2013"/>
    <w:rsid w:val="00EA23F7"/>
    <w:rsid w:val="00EA2842"/>
    <w:rsid w:val="00EA317D"/>
    <w:rsid w:val="00EA51DC"/>
    <w:rsid w:val="00EA55AE"/>
    <w:rsid w:val="00EA56F1"/>
    <w:rsid w:val="00EA6155"/>
    <w:rsid w:val="00EA627A"/>
    <w:rsid w:val="00EA6A44"/>
    <w:rsid w:val="00EA6E9F"/>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EFA"/>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51"/>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0D6"/>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4766D"/>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2C0A"/>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3F40"/>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030"/>
    <w:rsid w:val="00F94E27"/>
    <w:rsid w:val="00F953B0"/>
    <w:rsid w:val="00F9682B"/>
    <w:rsid w:val="00F97D87"/>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D7A00"/>
    <w:rsid w:val="00FE22B8"/>
    <w:rsid w:val="00FE26C3"/>
    <w:rsid w:val="00FE2D30"/>
    <w:rsid w:val="00FE5353"/>
    <w:rsid w:val="00FE72E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00095545-B02A-410C-BB31-F9D8904A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67235875">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79197868">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9D6C7-BA9B-48BB-B382-21CF340E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5220</Words>
  <Characters>28714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2019-08-29T15:35:00Z</cp:lastPrinted>
  <dcterms:created xsi:type="dcterms:W3CDTF">2021-05-29T04:10:00Z</dcterms:created>
  <dcterms:modified xsi:type="dcterms:W3CDTF">2021-08-04T22:15:00Z</dcterms:modified>
</cp:coreProperties>
</file>