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DBCE0" w14:textId="18EFC77B" w:rsidR="008F4B45" w:rsidRPr="00473F17" w:rsidRDefault="008F4B45" w:rsidP="00414815">
      <w:pPr>
        <w:spacing w:line="360" w:lineRule="auto"/>
        <w:contextualSpacing/>
        <w:jc w:val="both"/>
        <w:rPr>
          <w:rFonts w:ascii="Palatino Linotype" w:hAnsi="Palatino Linotype"/>
          <w:noProof/>
          <w:sz w:val="22"/>
          <w:szCs w:val="22"/>
          <w:lang w:val="es-ES"/>
        </w:rPr>
      </w:pPr>
      <w:r w:rsidRPr="00473F1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DC17C4">
        <w:rPr>
          <w:rFonts w:ascii="Palatino Linotype" w:hAnsi="Palatino Linotype" w:cs="Tahoma"/>
          <w:bCs/>
          <w:sz w:val="22"/>
          <w:szCs w:val="22"/>
        </w:rPr>
        <w:t>dieciocho</w:t>
      </w:r>
      <w:r w:rsidR="00502D8D">
        <w:rPr>
          <w:rFonts w:ascii="Palatino Linotype" w:hAnsi="Palatino Linotype" w:cs="Tahoma"/>
          <w:bCs/>
          <w:sz w:val="22"/>
          <w:szCs w:val="22"/>
        </w:rPr>
        <w:t xml:space="preserve"> de </w:t>
      </w:r>
      <w:r w:rsidR="00A404EA">
        <w:rPr>
          <w:rFonts w:ascii="Palatino Linotype" w:hAnsi="Palatino Linotype" w:cs="Tahoma"/>
          <w:bCs/>
          <w:sz w:val="22"/>
          <w:szCs w:val="22"/>
        </w:rPr>
        <w:t>marzo</w:t>
      </w:r>
      <w:r w:rsidR="00763D85">
        <w:rPr>
          <w:rFonts w:ascii="Palatino Linotype" w:hAnsi="Palatino Linotype" w:cs="Tahoma"/>
          <w:bCs/>
          <w:sz w:val="22"/>
          <w:szCs w:val="22"/>
        </w:rPr>
        <w:t xml:space="preserve"> </w:t>
      </w:r>
      <w:r w:rsidR="00F006EA">
        <w:rPr>
          <w:rFonts w:ascii="Palatino Linotype" w:hAnsi="Palatino Linotype" w:cs="Tahoma"/>
          <w:bCs/>
          <w:sz w:val="22"/>
          <w:szCs w:val="22"/>
        </w:rPr>
        <w:t xml:space="preserve">de dos mil </w:t>
      </w:r>
      <w:r w:rsidRPr="00473F17">
        <w:rPr>
          <w:rFonts w:ascii="Palatino Linotype" w:hAnsi="Palatino Linotype" w:cs="Tahoma"/>
          <w:bCs/>
          <w:sz w:val="22"/>
          <w:szCs w:val="22"/>
        </w:rPr>
        <w:t>ve</w:t>
      </w:r>
      <w:r w:rsidR="00F006EA">
        <w:rPr>
          <w:rFonts w:ascii="Palatino Linotype" w:hAnsi="Palatino Linotype" w:cs="Tahoma"/>
          <w:bCs/>
          <w:sz w:val="22"/>
          <w:szCs w:val="22"/>
        </w:rPr>
        <w:t>int</w:t>
      </w:r>
      <w:r w:rsidR="00A404EA">
        <w:rPr>
          <w:rFonts w:ascii="Palatino Linotype" w:hAnsi="Palatino Linotype" w:cs="Tahoma"/>
          <w:bCs/>
          <w:sz w:val="22"/>
          <w:szCs w:val="22"/>
        </w:rPr>
        <w:t>iuno</w:t>
      </w:r>
      <w:r w:rsidRPr="00473F17">
        <w:rPr>
          <w:rFonts w:ascii="Palatino Linotype" w:hAnsi="Palatino Linotype" w:cs="Tahoma"/>
          <w:bCs/>
          <w:sz w:val="22"/>
          <w:szCs w:val="22"/>
        </w:rPr>
        <w:t>.</w:t>
      </w:r>
    </w:p>
    <w:p w14:paraId="1623A8C1" w14:textId="77777777" w:rsidR="008F4B45" w:rsidRPr="00473F17" w:rsidRDefault="008F4B45" w:rsidP="00414815">
      <w:pPr>
        <w:spacing w:line="360" w:lineRule="auto"/>
        <w:contextualSpacing/>
        <w:jc w:val="both"/>
        <w:rPr>
          <w:rFonts w:ascii="Palatino Linotype" w:hAnsi="Palatino Linotype"/>
          <w:noProof/>
          <w:sz w:val="22"/>
          <w:szCs w:val="22"/>
          <w:lang w:val="es-ES"/>
        </w:rPr>
      </w:pPr>
    </w:p>
    <w:p w14:paraId="710DC39C" w14:textId="265C1976" w:rsidR="008F4B45" w:rsidRPr="00473F17" w:rsidRDefault="008F4B45" w:rsidP="00414815">
      <w:pPr>
        <w:spacing w:line="360" w:lineRule="auto"/>
        <w:contextualSpacing/>
        <w:jc w:val="both"/>
        <w:rPr>
          <w:rFonts w:ascii="Palatino Linotype" w:hAnsi="Palatino Linotype" w:cs="Tahoma"/>
          <w:bCs/>
          <w:color w:val="0D0D0D" w:themeColor="text1" w:themeTint="F2"/>
          <w:sz w:val="22"/>
          <w:szCs w:val="22"/>
        </w:rPr>
      </w:pPr>
      <w:r w:rsidRPr="00473F17">
        <w:rPr>
          <w:rFonts w:ascii="Palatino Linotype" w:hAnsi="Palatino Linotype" w:cs="Tahoma"/>
          <w:b/>
          <w:bCs/>
          <w:color w:val="0D0D0D" w:themeColor="text1" w:themeTint="F2"/>
          <w:sz w:val="22"/>
          <w:szCs w:val="22"/>
        </w:rPr>
        <w:t>VISTO</w:t>
      </w:r>
      <w:r w:rsidRPr="00473F17">
        <w:rPr>
          <w:rFonts w:ascii="Palatino Linotype" w:hAnsi="Palatino Linotype" w:cs="Tahoma"/>
          <w:bCs/>
          <w:color w:val="0D0D0D" w:themeColor="text1" w:themeTint="F2"/>
          <w:sz w:val="22"/>
          <w:szCs w:val="22"/>
        </w:rPr>
        <w:t xml:space="preserve"> el expediente conformado con motivo del Recurso de Revisión </w:t>
      </w:r>
      <w:r w:rsidR="00A404EA" w:rsidRPr="00DC17C4">
        <w:rPr>
          <w:rFonts w:ascii="Palatino Linotype" w:eastAsia="Calibri" w:hAnsi="Palatino Linotype" w:cs="Tahoma"/>
          <w:sz w:val="22"/>
          <w:szCs w:val="22"/>
          <w:lang w:eastAsia="en-US"/>
        </w:rPr>
        <w:t>00211/INFOEM/IP/RR/2021</w:t>
      </w:r>
      <w:r w:rsidRPr="00DC17C4">
        <w:rPr>
          <w:rFonts w:ascii="Palatino Linotype" w:hAnsi="Palatino Linotype" w:cs="Tahoma"/>
          <w:color w:val="0D0D0D" w:themeColor="text1" w:themeTint="F2"/>
          <w:sz w:val="22"/>
          <w:szCs w:val="22"/>
        </w:rPr>
        <w:t>,</w:t>
      </w:r>
      <w:r w:rsidRPr="00473F17">
        <w:rPr>
          <w:rFonts w:ascii="Palatino Linotype" w:hAnsi="Palatino Linotype" w:cs="Tahoma"/>
          <w:bCs/>
          <w:color w:val="0D0D0D" w:themeColor="text1" w:themeTint="F2"/>
          <w:sz w:val="22"/>
          <w:szCs w:val="22"/>
        </w:rPr>
        <w:t xml:space="preserve"> interpuesto por</w:t>
      </w:r>
      <w:r w:rsidRPr="00473F17">
        <w:rPr>
          <w:rFonts w:ascii="Palatino Linotype" w:eastAsia="Calibri" w:hAnsi="Palatino Linotype" w:cs="Tahoma"/>
          <w:sz w:val="22"/>
          <w:szCs w:val="22"/>
          <w:lang w:eastAsia="en-US"/>
        </w:rPr>
        <w:t xml:space="preserve"> </w:t>
      </w:r>
      <w:proofErr w:type="spellStart"/>
      <w:r w:rsidR="006C4EF2">
        <w:rPr>
          <w:rFonts w:ascii="Palatino Linotype" w:eastAsia="Calibri" w:hAnsi="Palatino Linotype" w:cs="Tahoma"/>
          <w:sz w:val="22"/>
          <w:szCs w:val="22"/>
          <w:lang w:eastAsia="en-US"/>
        </w:rPr>
        <w:t>xxxxxxxxxxxxxx</w:t>
      </w:r>
      <w:proofErr w:type="spellEnd"/>
      <w:r w:rsidRPr="00473F17">
        <w:rPr>
          <w:rFonts w:ascii="Palatino Linotype" w:hAnsi="Palatino Linotype" w:cs="Tahoma"/>
          <w:bCs/>
          <w:color w:val="0D0D0D" w:themeColor="text1" w:themeTint="F2"/>
          <w:sz w:val="22"/>
          <w:szCs w:val="22"/>
        </w:rPr>
        <w:t xml:space="preserve">, en lo sucesivo </w:t>
      </w:r>
      <w:r w:rsidRPr="00502D8D">
        <w:rPr>
          <w:rFonts w:ascii="Palatino Linotype" w:hAnsi="Palatino Linotype" w:cs="Tahoma"/>
          <w:color w:val="0D0D0D" w:themeColor="text1" w:themeTint="F2"/>
          <w:sz w:val="22"/>
          <w:szCs w:val="22"/>
        </w:rPr>
        <w:t xml:space="preserve">Recurrente o Particular, </w:t>
      </w:r>
      <w:r w:rsidRPr="00502D8D">
        <w:rPr>
          <w:rFonts w:ascii="Palatino Linotype" w:eastAsia="Calibri" w:hAnsi="Palatino Linotype" w:cs="Tahoma"/>
          <w:sz w:val="22"/>
          <w:szCs w:val="22"/>
          <w:lang w:val="es-ES" w:eastAsia="en-US"/>
        </w:rPr>
        <w:t xml:space="preserve">en contra de la respuesta del Sujeto Obligado, </w:t>
      </w:r>
      <w:r w:rsidR="00A404EA" w:rsidRPr="00A404EA">
        <w:rPr>
          <w:rFonts w:ascii="Palatino Linotype" w:eastAsia="Calibri" w:hAnsi="Palatino Linotype" w:cs="Tahoma"/>
          <w:sz w:val="22"/>
          <w:szCs w:val="22"/>
          <w:lang w:eastAsia="en-US"/>
        </w:rPr>
        <w:t>Sistema Municipal Para el Desarrollo Integral de la Familia de Nezahualcóyotl</w:t>
      </w:r>
      <w:r w:rsidRPr="00076A8D">
        <w:rPr>
          <w:rFonts w:ascii="Palatino Linotype" w:eastAsia="Calibri" w:hAnsi="Palatino Linotype" w:cs="Tahoma"/>
          <w:bCs/>
          <w:sz w:val="22"/>
          <w:szCs w:val="22"/>
          <w:lang w:val="es-ES" w:eastAsia="en-US"/>
        </w:rPr>
        <w:t xml:space="preserve">, </w:t>
      </w:r>
      <w:r w:rsidRPr="00473F17">
        <w:rPr>
          <w:rFonts w:ascii="Palatino Linotype" w:eastAsia="Calibri" w:hAnsi="Palatino Linotype" w:cs="Tahoma"/>
          <w:bCs/>
          <w:sz w:val="22"/>
          <w:szCs w:val="22"/>
          <w:lang w:val="es-ES" w:eastAsia="en-US"/>
        </w:rPr>
        <w:t xml:space="preserve">a la solicitud de acceso a la información pública con número de folio </w:t>
      </w:r>
      <w:r w:rsidR="00A404EA" w:rsidRPr="00A404EA">
        <w:rPr>
          <w:rFonts w:ascii="Palatino Linotype" w:eastAsia="Calibri" w:hAnsi="Palatino Linotype" w:cs="Tahoma"/>
          <w:sz w:val="22"/>
          <w:szCs w:val="22"/>
          <w:lang w:eastAsia="en-US"/>
        </w:rPr>
        <w:t>00035/DIFNEZA/IP/2020</w:t>
      </w:r>
      <w:r w:rsidRPr="00473F17">
        <w:rPr>
          <w:rFonts w:ascii="Palatino Linotype" w:eastAsia="Calibri" w:hAnsi="Palatino Linotype" w:cs="Tahoma"/>
          <w:b/>
          <w:bCs/>
          <w:sz w:val="22"/>
          <w:szCs w:val="22"/>
          <w:lang w:val="es-ES" w:eastAsia="en-US"/>
        </w:rPr>
        <w:t>,</w:t>
      </w:r>
      <w:r w:rsidRPr="00473F17">
        <w:rPr>
          <w:rFonts w:ascii="Palatino Linotype" w:eastAsia="Calibri" w:hAnsi="Palatino Linotype" w:cs="Tahoma"/>
          <w:bCs/>
          <w:sz w:val="22"/>
          <w:szCs w:val="22"/>
          <w:lang w:val="es-ES" w:eastAsia="en-US"/>
        </w:rPr>
        <w:t xml:space="preserve"> se emite la presente Resolución, con base en los Antecedentes</w:t>
      </w:r>
      <w:r w:rsidR="002C6FE0">
        <w:rPr>
          <w:rFonts w:ascii="Palatino Linotype" w:eastAsia="Calibri" w:hAnsi="Palatino Linotype" w:cs="Tahoma"/>
          <w:bCs/>
          <w:sz w:val="22"/>
          <w:szCs w:val="22"/>
          <w:lang w:val="es-ES" w:eastAsia="en-US"/>
        </w:rPr>
        <w:t xml:space="preserve"> </w:t>
      </w:r>
      <w:r w:rsidRPr="00473F17">
        <w:rPr>
          <w:rFonts w:ascii="Palatino Linotype" w:eastAsia="Calibri" w:hAnsi="Palatino Linotype" w:cs="Tahoma"/>
          <w:bCs/>
          <w:sz w:val="22"/>
          <w:szCs w:val="22"/>
          <w:lang w:val="es-ES" w:eastAsia="en-US"/>
        </w:rPr>
        <w:t>y Consideraciones que a continuación se exponen:</w:t>
      </w:r>
    </w:p>
    <w:p w14:paraId="38162D29" w14:textId="77777777" w:rsidR="008F4B45" w:rsidRPr="00473F17" w:rsidRDefault="008F4B45" w:rsidP="00414815">
      <w:pPr>
        <w:tabs>
          <w:tab w:val="left" w:pos="2835"/>
        </w:tabs>
        <w:spacing w:line="360" w:lineRule="auto"/>
        <w:ind w:right="-93"/>
        <w:contextualSpacing/>
        <w:jc w:val="both"/>
        <w:rPr>
          <w:rFonts w:ascii="Palatino Linotype" w:eastAsia="Calibri" w:hAnsi="Palatino Linotype" w:cs="Tahoma"/>
          <w:bCs/>
          <w:sz w:val="22"/>
          <w:szCs w:val="22"/>
          <w:lang w:val="es-ES" w:eastAsia="en-US"/>
        </w:rPr>
      </w:pPr>
    </w:p>
    <w:p w14:paraId="45CF508A" w14:textId="2B0C87E5" w:rsidR="008F4B45" w:rsidRPr="00473F17" w:rsidRDefault="003F5E0D" w:rsidP="00414815">
      <w:pPr>
        <w:spacing w:line="360" w:lineRule="auto"/>
        <w:ind w:right="-93"/>
        <w:contextualSpacing/>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A N T E C E D E N T E S</w:t>
      </w:r>
      <w:r w:rsidR="000307EE">
        <w:rPr>
          <w:rFonts w:ascii="Palatino Linotype" w:eastAsia="Calibri" w:hAnsi="Palatino Linotype" w:cs="Tahoma"/>
          <w:b/>
          <w:bCs/>
          <w:sz w:val="22"/>
          <w:szCs w:val="22"/>
          <w:lang w:eastAsia="en-US"/>
        </w:rPr>
        <w:t>:</w:t>
      </w:r>
    </w:p>
    <w:p w14:paraId="3D51A562" w14:textId="77777777" w:rsidR="008F4B45" w:rsidRPr="00473F17" w:rsidRDefault="008F4B45" w:rsidP="00414815">
      <w:pPr>
        <w:spacing w:line="360" w:lineRule="auto"/>
        <w:ind w:right="-93"/>
        <w:contextualSpacing/>
        <w:jc w:val="both"/>
        <w:rPr>
          <w:rFonts w:ascii="Palatino Linotype" w:eastAsia="Calibri" w:hAnsi="Palatino Linotype" w:cs="Tahoma"/>
          <w:bCs/>
          <w:sz w:val="22"/>
          <w:szCs w:val="22"/>
          <w:lang w:eastAsia="en-US"/>
        </w:rPr>
      </w:pPr>
    </w:p>
    <w:p w14:paraId="004285FC" w14:textId="77777777" w:rsidR="008F4B45" w:rsidRDefault="008F4B45" w:rsidP="00414815">
      <w:pPr>
        <w:spacing w:line="360" w:lineRule="auto"/>
        <w:contextualSpacing/>
        <w:jc w:val="both"/>
        <w:rPr>
          <w:rFonts w:ascii="Palatino Linotype" w:eastAsia="Calibri" w:hAnsi="Palatino Linotype" w:cs="Tahoma"/>
          <w:b/>
          <w:bCs/>
          <w:sz w:val="22"/>
          <w:szCs w:val="22"/>
          <w:lang w:eastAsia="en-US"/>
        </w:rPr>
      </w:pPr>
      <w:r w:rsidRPr="00473F17">
        <w:rPr>
          <w:rFonts w:ascii="Palatino Linotype" w:eastAsia="Calibri" w:hAnsi="Palatino Linotype" w:cs="Tahoma"/>
          <w:b/>
          <w:bCs/>
          <w:sz w:val="22"/>
          <w:szCs w:val="22"/>
          <w:lang w:eastAsia="en-US"/>
        </w:rPr>
        <w:t xml:space="preserve">I. Presentación de la solicitud de información. </w:t>
      </w:r>
    </w:p>
    <w:p w14:paraId="131ABECF" w14:textId="77777777" w:rsidR="007E73A4" w:rsidRPr="007E73A4" w:rsidRDefault="007E73A4" w:rsidP="00414815">
      <w:pPr>
        <w:spacing w:line="360" w:lineRule="auto"/>
        <w:contextualSpacing/>
        <w:jc w:val="both"/>
        <w:rPr>
          <w:rFonts w:ascii="Palatino Linotype" w:eastAsia="Calibri" w:hAnsi="Palatino Linotype" w:cs="Tahoma"/>
          <w:b/>
          <w:bCs/>
          <w:sz w:val="22"/>
          <w:szCs w:val="22"/>
          <w:lang w:eastAsia="en-US"/>
        </w:rPr>
      </w:pPr>
    </w:p>
    <w:p w14:paraId="0416CFC4" w14:textId="4A9343E0" w:rsidR="008F4B45" w:rsidRPr="00473F17" w:rsidRDefault="008F4B45" w:rsidP="00414815">
      <w:pPr>
        <w:spacing w:line="360" w:lineRule="auto"/>
        <w:contextualSpacing/>
        <w:jc w:val="both"/>
        <w:rPr>
          <w:rFonts w:ascii="Palatino Linotype" w:eastAsia="Calibri" w:hAnsi="Palatino Linotype" w:cs="Tahoma"/>
          <w:bCs/>
          <w:sz w:val="22"/>
          <w:szCs w:val="22"/>
          <w:lang w:eastAsia="en-US"/>
        </w:rPr>
      </w:pPr>
      <w:r w:rsidRPr="00473F17">
        <w:rPr>
          <w:rFonts w:ascii="Palatino Linotype" w:eastAsia="Calibri" w:hAnsi="Palatino Linotype" w:cs="Tahoma"/>
          <w:bCs/>
          <w:sz w:val="22"/>
          <w:szCs w:val="22"/>
          <w:lang w:eastAsia="en-US"/>
        </w:rPr>
        <w:t xml:space="preserve">Con fecha </w:t>
      </w:r>
      <w:r w:rsidR="00A404EA">
        <w:rPr>
          <w:rFonts w:ascii="Palatino Linotype" w:eastAsia="Calibri" w:hAnsi="Palatino Linotype" w:cs="Tahoma"/>
          <w:bCs/>
          <w:sz w:val="22"/>
          <w:szCs w:val="22"/>
          <w:lang w:eastAsia="en-US"/>
        </w:rPr>
        <w:t>primero</w:t>
      </w:r>
      <w:r w:rsidR="00502D8D">
        <w:rPr>
          <w:rFonts w:ascii="Palatino Linotype" w:eastAsia="Calibri" w:hAnsi="Palatino Linotype" w:cs="Tahoma"/>
          <w:bCs/>
          <w:sz w:val="22"/>
          <w:szCs w:val="22"/>
          <w:lang w:eastAsia="en-US"/>
        </w:rPr>
        <w:t xml:space="preserve"> de </w:t>
      </w:r>
      <w:r w:rsidR="00A404EA">
        <w:rPr>
          <w:rFonts w:ascii="Palatino Linotype" w:eastAsia="Calibri" w:hAnsi="Palatino Linotype" w:cs="Tahoma"/>
          <w:bCs/>
          <w:sz w:val="22"/>
          <w:szCs w:val="22"/>
          <w:lang w:eastAsia="en-US"/>
        </w:rPr>
        <w:t>dici</w:t>
      </w:r>
      <w:r w:rsidR="003068F2">
        <w:rPr>
          <w:rFonts w:ascii="Palatino Linotype" w:eastAsia="Calibri" w:hAnsi="Palatino Linotype" w:cs="Tahoma"/>
          <w:bCs/>
          <w:sz w:val="22"/>
          <w:szCs w:val="22"/>
          <w:lang w:eastAsia="en-US"/>
        </w:rPr>
        <w:t>em</w:t>
      </w:r>
      <w:r w:rsidR="00502D8D">
        <w:rPr>
          <w:rFonts w:ascii="Palatino Linotype" w:eastAsia="Calibri" w:hAnsi="Palatino Linotype" w:cs="Tahoma"/>
          <w:bCs/>
          <w:sz w:val="22"/>
          <w:szCs w:val="22"/>
          <w:lang w:eastAsia="en-US"/>
        </w:rPr>
        <w:t>bre</w:t>
      </w:r>
      <w:r w:rsidR="00763D85">
        <w:rPr>
          <w:rFonts w:ascii="Palatino Linotype" w:eastAsia="Calibri" w:hAnsi="Palatino Linotype" w:cs="Tahoma"/>
          <w:bCs/>
          <w:sz w:val="22"/>
          <w:szCs w:val="22"/>
          <w:lang w:eastAsia="en-US"/>
        </w:rPr>
        <w:t xml:space="preserve"> </w:t>
      </w:r>
      <w:r w:rsidRPr="00473F17">
        <w:rPr>
          <w:rFonts w:ascii="Palatino Linotype" w:eastAsia="Calibri" w:hAnsi="Palatino Linotype" w:cs="Tahoma"/>
          <w:bCs/>
          <w:sz w:val="22"/>
          <w:szCs w:val="22"/>
          <w:lang w:eastAsia="en-US"/>
        </w:rPr>
        <w:t xml:space="preserve">de dos mil </w:t>
      </w:r>
      <w:r w:rsidR="003068F2">
        <w:rPr>
          <w:rFonts w:ascii="Palatino Linotype" w:eastAsia="Calibri" w:hAnsi="Palatino Linotype" w:cs="Tahoma"/>
          <w:bCs/>
          <w:sz w:val="22"/>
          <w:szCs w:val="22"/>
          <w:lang w:eastAsia="en-US"/>
        </w:rPr>
        <w:t>veinte</w:t>
      </w:r>
      <w:r w:rsidRPr="00473F17">
        <w:rPr>
          <w:rFonts w:ascii="Palatino Linotype" w:eastAsia="Calibri" w:hAnsi="Palatino Linotype" w:cs="Tahoma"/>
          <w:bCs/>
          <w:sz w:val="22"/>
          <w:szCs w:val="22"/>
          <w:lang w:eastAsia="en-US"/>
        </w:rPr>
        <w:t>, mediante el</w:t>
      </w:r>
      <w:r w:rsidRPr="00473F17">
        <w:rPr>
          <w:rFonts w:ascii="Palatino Linotype" w:eastAsia="Calibri" w:hAnsi="Palatino Linotype" w:cs="Tahoma"/>
          <w:bCs/>
          <w:sz w:val="22"/>
          <w:szCs w:val="22"/>
          <w:lang w:val="es-ES" w:eastAsia="en-US"/>
        </w:rPr>
        <w:t xml:space="preserve"> Sistema de Acceso a la Información Mexiquense (SAIMEX), </w:t>
      </w:r>
      <w:r w:rsidR="00A404EA">
        <w:rPr>
          <w:rFonts w:ascii="Palatino Linotype" w:eastAsia="Calibri" w:hAnsi="Palatino Linotype" w:cs="Tahoma"/>
          <w:bCs/>
          <w:sz w:val="22"/>
          <w:szCs w:val="22"/>
          <w:lang w:eastAsia="en-US"/>
        </w:rPr>
        <w:t>el</w:t>
      </w:r>
      <w:r w:rsidRPr="00473F17">
        <w:rPr>
          <w:rFonts w:ascii="Palatino Linotype" w:eastAsia="Calibri" w:hAnsi="Palatino Linotype" w:cs="Tahoma"/>
          <w:bCs/>
          <w:sz w:val="22"/>
          <w:szCs w:val="22"/>
          <w:lang w:eastAsia="en-US"/>
        </w:rPr>
        <w:t xml:space="preserve"> Particular presentó</w:t>
      </w:r>
      <w:r w:rsidR="00076A8D">
        <w:rPr>
          <w:rFonts w:ascii="Palatino Linotype" w:eastAsia="Calibri" w:hAnsi="Palatino Linotype" w:cs="Tahoma"/>
          <w:bCs/>
          <w:sz w:val="22"/>
          <w:szCs w:val="22"/>
          <w:lang w:eastAsia="en-US"/>
        </w:rPr>
        <w:t xml:space="preserve"> una</w:t>
      </w:r>
      <w:r w:rsidRPr="00473F17">
        <w:rPr>
          <w:rFonts w:ascii="Palatino Linotype" w:eastAsia="Calibri" w:hAnsi="Palatino Linotype" w:cs="Tahoma"/>
          <w:bCs/>
          <w:sz w:val="22"/>
          <w:szCs w:val="22"/>
          <w:lang w:eastAsia="en-US"/>
        </w:rPr>
        <w:t xml:space="preserve"> solicitud de acceso a la información pública</w:t>
      </w:r>
      <w:r w:rsidR="00076A8D">
        <w:rPr>
          <w:rFonts w:ascii="Palatino Linotype" w:eastAsia="Calibri" w:hAnsi="Palatino Linotype" w:cs="Tahoma"/>
          <w:bCs/>
          <w:sz w:val="22"/>
          <w:szCs w:val="22"/>
          <w:lang w:eastAsia="en-US"/>
        </w:rPr>
        <w:t>,</w:t>
      </w:r>
      <w:r w:rsidRPr="00473F17">
        <w:rPr>
          <w:rFonts w:ascii="Palatino Linotype" w:eastAsia="Calibri" w:hAnsi="Palatino Linotype" w:cs="Tahoma"/>
          <w:bCs/>
          <w:sz w:val="22"/>
          <w:szCs w:val="22"/>
          <w:lang w:eastAsia="en-US"/>
        </w:rPr>
        <w:t xml:space="preserve"> ante</w:t>
      </w:r>
      <w:r w:rsidR="003A6757" w:rsidRPr="00473F17">
        <w:rPr>
          <w:rFonts w:ascii="Palatino Linotype" w:eastAsia="Calibri" w:hAnsi="Palatino Linotype" w:cs="Tahoma"/>
          <w:bCs/>
          <w:sz w:val="22"/>
          <w:szCs w:val="22"/>
          <w:lang w:eastAsia="en-US"/>
        </w:rPr>
        <w:t xml:space="preserve"> </w:t>
      </w:r>
      <w:r w:rsidR="00F006EA">
        <w:rPr>
          <w:rFonts w:ascii="Palatino Linotype" w:eastAsia="Calibri" w:hAnsi="Palatino Linotype" w:cs="Tahoma"/>
          <w:bCs/>
          <w:sz w:val="22"/>
          <w:szCs w:val="22"/>
          <w:lang w:eastAsia="en-US"/>
        </w:rPr>
        <w:t>el</w:t>
      </w:r>
      <w:r w:rsidRPr="0055002A">
        <w:rPr>
          <w:rFonts w:ascii="Palatino Linotype" w:eastAsia="Calibri" w:hAnsi="Palatino Linotype" w:cs="Tahoma"/>
          <w:b/>
          <w:bCs/>
          <w:sz w:val="22"/>
          <w:szCs w:val="22"/>
          <w:lang w:eastAsia="en-US"/>
        </w:rPr>
        <w:t xml:space="preserve"> </w:t>
      </w:r>
      <w:r w:rsidR="00A404EA" w:rsidRPr="00A404EA">
        <w:rPr>
          <w:rFonts w:ascii="Palatino Linotype" w:eastAsia="Calibri" w:hAnsi="Palatino Linotype" w:cs="Tahoma"/>
          <w:sz w:val="22"/>
          <w:szCs w:val="22"/>
          <w:lang w:eastAsia="en-US"/>
        </w:rPr>
        <w:t>Sistema Municipal Para el Desarrollo Integral de la Familia de Nezahualcóyotl</w:t>
      </w:r>
      <w:r w:rsidR="00502D8D">
        <w:rPr>
          <w:rFonts w:ascii="Palatino Linotype" w:eastAsia="Calibri" w:hAnsi="Palatino Linotype" w:cs="Tahoma"/>
          <w:sz w:val="22"/>
          <w:szCs w:val="22"/>
          <w:lang w:eastAsia="en-US"/>
        </w:rPr>
        <w:t>,</w:t>
      </w:r>
      <w:r w:rsidR="000A66FD">
        <w:rPr>
          <w:rFonts w:ascii="Palatino Linotype" w:eastAsia="Calibri" w:hAnsi="Palatino Linotype" w:cs="Tahoma"/>
          <w:b/>
          <w:sz w:val="22"/>
          <w:szCs w:val="22"/>
          <w:lang w:eastAsia="en-US"/>
        </w:rPr>
        <w:t xml:space="preserve"> </w:t>
      </w:r>
      <w:r w:rsidRPr="00473F17">
        <w:rPr>
          <w:rFonts w:ascii="Palatino Linotype" w:eastAsia="Calibri" w:hAnsi="Palatino Linotype" w:cs="Tahoma"/>
          <w:bCs/>
          <w:sz w:val="22"/>
          <w:szCs w:val="22"/>
          <w:lang w:eastAsia="en-US"/>
        </w:rPr>
        <w:t>mediante la cual requirió lo siguiente:</w:t>
      </w:r>
    </w:p>
    <w:p w14:paraId="7A2D3566" w14:textId="77777777" w:rsidR="008F4B45" w:rsidRPr="00473F17" w:rsidRDefault="008F4B45" w:rsidP="00414815">
      <w:pPr>
        <w:spacing w:line="360" w:lineRule="auto"/>
        <w:contextualSpacing/>
        <w:jc w:val="both"/>
        <w:rPr>
          <w:rFonts w:ascii="Palatino Linotype" w:eastAsia="Calibri" w:hAnsi="Palatino Linotype" w:cs="Tahoma"/>
          <w:bCs/>
          <w:sz w:val="22"/>
          <w:szCs w:val="22"/>
          <w:lang w:eastAsia="en-US"/>
        </w:rPr>
      </w:pPr>
    </w:p>
    <w:p w14:paraId="336679FB" w14:textId="53512C7A" w:rsidR="008F4B45" w:rsidRPr="000A2C7C" w:rsidRDefault="00624BE1" w:rsidP="00414815">
      <w:pPr>
        <w:spacing w:line="360" w:lineRule="auto"/>
        <w:ind w:left="567" w:right="567"/>
        <w:contextualSpacing/>
        <w:jc w:val="both"/>
        <w:rPr>
          <w:rFonts w:ascii="Palatino Linotype" w:eastAsia="Calibri" w:hAnsi="Palatino Linotype" w:cs="Tahoma"/>
          <w:b/>
          <w:bCs/>
          <w:lang w:val="es-ES" w:eastAsia="en-US"/>
        </w:rPr>
      </w:pPr>
      <w:r>
        <w:rPr>
          <w:rFonts w:ascii="Palatino Linotype" w:eastAsia="Calibri" w:hAnsi="Palatino Linotype" w:cs="Tahoma"/>
          <w:b/>
          <w:bCs/>
          <w:lang w:val="es-ES" w:eastAsia="en-US"/>
        </w:rPr>
        <w:t>“</w:t>
      </w:r>
      <w:r w:rsidR="008F4B45" w:rsidRPr="000A2C7C">
        <w:rPr>
          <w:rFonts w:ascii="Palatino Linotype" w:eastAsia="Calibri" w:hAnsi="Palatino Linotype" w:cs="Tahoma"/>
          <w:b/>
          <w:bCs/>
          <w:lang w:val="es-ES" w:eastAsia="en-US"/>
        </w:rPr>
        <w:t>DESCRIPCIÓN CLARA Y PRECISA DE LA INFORMACIÓN SOLICITADA</w:t>
      </w:r>
    </w:p>
    <w:p w14:paraId="7D625BD6" w14:textId="3116DAAC" w:rsidR="008F4B45" w:rsidRPr="000A2C7C" w:rsidRDefault="00A404EA" w:rsidP="00414815">
      <w:pPr>
        <w:spacing w:line="360" w:lineRule="auto"/>
        <w:ind w:left="567" w:right="567"/>
        <w:contextualSpacing/>
        <w:jc w:val="both"/>
        <w:rPr>
          <w:rFonts w:ascii="Palatino Linotype" w:eastAsia="Calibri" w:hAnsi="Palatino Linotype" w:cs="Tahoma"/>
          <w:bCs/>
          <w:i/>
          <w:lang w:eastAsia="en-US"/>
        </w:rPr>
      </w:pPr>
      <w:r w:rsidRPr="00A404EA">
        <w:rPr>
          <w:rFonts w:ascii="Palatino Linotype" w:eastAsia="Calibri" w:hAnsi="Palatino Linotype" w:cs="Tahoma"/>
          <w:bCs/>
          <w:i/>
          <w:lang w:eastAsia="en-US"/>
        </w:rPr>
        <w:t xml:space="preserve">Con base en el artículo 8o. Constitucional y la normativa relativa en materia de acceso a la información pública. En mi calidad como padre y guarda de los derechos de mis hijos </w:t>
      </w:r>
      <w:r w:rsidR="00706C5A">
        <w:rPr>
          <w:rFonts w:ascii="Palatino Linotype" w:eastAsia="Calibri" w:hAnsi="Palatino Linotype" w:cs="Tahoma"/>
          <w:bCs/>
          <w:i/>
          <w:lang w:eastAsia="en-US"/>
        </w:rPr>
        <w:t>[…]</w:t>
      </w:r>
      <w:r w:rsidRPr="00A404EA">
        <w:rPr>
          <w:rFonts w:ascii="Palatino Linotype" w:eastAsia="Calibri" w:hAnsi="Palatino Linotype" w:cs="Tahoma"/>
          <w:bCs/>
          <w:i/>
          <w:lang w:eastAsia="en-US"/>
        </w:rPr>
        <w:t xml:space="preserve"> y </w:t>
      </w:r>
      <w:r w:rsidR="00706C5A">
        <w:rPr>
          <w:rFonts w:ascii="Palatino Linotype" w:eastAsia="Calibri" w:hAnsi="Palatino Linotype" w:cs="Tahoma"/>
          <w:bCs/>
          <w:i/>
          <w:lang w:eastAsia="en-US"/>
        </w:rPr>
        <w:t>[…]</w:t>
      </w:r>
      <w:r w:rsidRPr="00A404EA">
        <w:rPr>
          <w:rFonts w:ascii="Palatino Linotype" w:eastAsia="Calibri" w:hAnsi="Palatino Linotype" w:cs="Tahoma"/>
          <w:bCs/>
          <w:i/>
          <w:lang w:eastAsia="en-US"/>
        </w:rPr>
        <w:t xml:space="preserve"> ambos de apellido </w:t>
      </w:r>
      <w:r w:rsidR="00706C5A">
        <w:rPr>
          <w:rFonts w:ascii="Palatino Linotype" w:eastAsia="Calibri" w:hAnsi="Palatino Linotype" w:cs="Tahoma"/>
          <w:bCs/>
          <w:i/>
          <w:lang w:eastAsia="en-US"/>
        </w:rPr>
        <w:t>[…]</w:t>
      </w:r>
      <w:r w:rsidRPr="00A404EA">
        <w:rPr>
          <w:rFonts w:ascii="Palatino Linotype" w:eastAsia="Calibri" w:hAnsi="Palatino Linotype" w:cs="Tahoma"/>
          <w:bCs/>
          <w:i/>
          <w:lang w:eastAsia="en-US"/>
        </w:rPr>
        <w:t xml:space="preserve"> solicito el expediente de las investigaciones realizadas por el DIF municipal de Ciudad Nezahualcóyotl entre los meses de junio a noviembre del año 2020. Lo anterior en versión electrónica en formato </w:t>
      </w:r>
      <w:proofErr w:type="spellStart"/>
      <w:r w:rsidRPr="00A404EA">
        <w:rPr>
          <w:rFonts w:ascii="Palatino Linotype" w:eastAsia="Calibri" w:hAnsi="Palatino Linotype" w:cs="Tahoma"/>
          <w:bCs/>
          <w:i/>
          <w:lang w:eastAsia="en-US"/>
        </w:rPr>
        <w:t>pdf</w:t>
      </w:r>
      <w:proofErr w:type="spellEnd"/>
      <w:r w:rsidRPr="00A404EA">
        <w:rPr>
          <w:rFonts w:ascii="Palatino Linotype" w:eastAsia="Calibri" w:hAnsi="Palatino Linotype" w:cs="Tahoma"/>
          <w:bCs/>
          <w:i/>
          <w:lang w:eastAsia="en-US"/>
        </w:rPr>
        <w:t>.</w:t>
      </w:r>
      <w:r w:rsidR="003A6757" w:rsidRPr="000A2C7C">
        <w:rPr>
          <w:rFonts w:ascii="Palatino Linotype" w:eastAsia="Calibri" w:hAnsi="Palatino Linotype" w:cs="Tahoma"/>
          <w:bCs/>
          <w:i/>
          <w:lang w:eastAsia="en-US"/>
        </w:rPr>
        <w:t xml:space="preserve">” </w:t>
      </w:r>
      <w:r w:rsidR="00665164" w:rsidRPr="000A2C7C">
        <w:rPr>
          <w:rFonts w:ascii="Palatino Linotype" w:eastAsia="Calibri" w:hAnsi="Palatino Linotype" w:cs="Tahoma"/>
          <w:bCs/>
          <w:i/>
          <w:lang w:eastAsia="en-US"/>
        </w:rPr>
        <w:t>(Sic.)</w:t>
      </w:r>
    </w:p>
    <w:p w14:paraId="61585D22" w14:textId="77777777" w:rsidR="00D029AB" w:rsidRPr="00D029AB" w:rsidRDefault="00D029AB" w:rsidP="00414815">
      <w:pPr>
        <w:spacing w:line="360" w:lineRule="auto"/>
        <w:ind w:left="567" w:right="567"/>
        <w:contextualSpacing/>
        <w:jc w:val="both"/>
        <w:rPr>
          <w:rFonts w:ascii="Palatino Linotype" w:eastAsia="Calibri" w:hAnsi="Palatino Linotype" w:cs="Tahoma"/>
          <w:b/>
          <w:bCs/>
          <w:color w:val="000000" w:themeColor="text1"/>
          <w:sz w:val="22"/>
          <w:szCs w:val="22"/>
          <w:lang w:val="es-ES" w:eastAsia="en-US"/>
        </w:rPr>
      </w:pPr>
    </w:p>
    <w:p w14:paraId="1CEC735B" w14:textId="2973FA5C" w:rsidR="008F4B45" w:rsidRPr="000A2C7C" w:rsidRDefault="00624BE1" w:rsidP="00414815">
      <w:pPr>
        <w:spacing w:line="360" w:lineRule="auto"/>
        <w:ind w:left="567" w:right="567"/>
        <w:contextualSpacing/>
        <w:jc w:val="both"/>
        <w:rPr>
          <w:rFonts w:ascii="Palatino Linotype" w:eastAsia="Calibri" w:hAnsi="Palatino Linotype" w:cs="Tahoma"/>
          <w:bCs/>
          <w:color w:val="000000" w:themeColor="text1"/>
          <w:lang w:val="es-ES" w:eastAsia="en-US"/>
        </w:rPr>
      </w:pPr>
      <w:r>
        <w:rPr>
          <w:rFonts w:ascii="Palatino Linotype" w:eastAsia="Calibri" w:hAnsi="Palatino Linotype" w:cs="Tahoma"/>
          <w:b/>
          <w:bCs/>
          <w:color w:val="000000" w:themeColor="text1"/>
          <w:lang w:val="es-ES" w:eastAsia="en-US"/>
        </w:rPr>
        <w:lastRenderedPageBreak/>
        <w:t>“</w:t>
      </w:r>
      <w:r w:rsidR="008F4B45" w:rsidRPr="000A2C7C">
        <w:rPr>
          <w:rFonts w:ascii="Palatino Linotype" w:eastAsia="Calibri" w:hAnsi="Palatino Linotype" w:cs="Tahoma"/>
          <w:b/>
          <w:bCs/>
          <w:color w:val="000000" w:themeColor="text1"/>
          <w:lang w:val="es-ES" w:eastAsia="en-US"/>
        </w:rPr>
        <w:t>MODALIDAD DE ENTREGA</w:t>
      </w:r>
    </w:p>
    <w:p w14:paraId="36121BA9" w14:textId="555B5492" w:rsidR="008F4B45" w:rsidRPr="002B4524" w:rsidRDefault="00624BE1" w:rsidP="002B4524">
      <w:pPr>
        <w:spacing w:line="360" w:lineRule="auto"/>
        <w:ind w:left="567" w:right="567"/>
        <w:contextualSpacing/>
        <w:jc w:val="both"/>
        <w:rPr>
          <w:rFonts w:ascii="Palatino Linotype" w:eastAsia="Calibri" w:hAnsi="Palatino Linotype" w:cs="Tahoma"/>
          <w:bCs/>
          <w:i/>
          <w:color w:val="000000" w:themeColor="text1"/>
          <w:lang w:val="es-ES" w:eastAsia="en-US"/>
        </w:rPr>
      </w:pPr>
      <w:r w:rsidRPr="00624BE1">
        <w:rPr>
          <w:rFonts w:ascii="Palatino Linotype" w:eastAsia="Calibri" w:hAnsi="Palatino Linotype" w:cs="Tahoma"/>
          <w:bCs/>
          <w:i/>
          <w:color w:val="000000" w:themeColor="text1"/>
          <w:lang w:eastAsia="en-US"/>
        </w:rPr>
        <w:t>A través del SAIMEX</w:t>
      </w:r>
      <w:r w:rsidR="008F4B45" w:rsidRPr="000A2C7C">
        <w:rPr>
          <w:rFonts w:ascii="Palatino Linotype" w:eastAsia="Calibri" w:hAnsi="Palatino Linotype" w:cs="Tahoma"/>
          <w:bCs/>
          <w:i/>
          <w:color w:val="000000" w:themeColor="text1"/>
          <w:lang w:val="es-ES" w:eastAsia="en-US"/>
        </w:rPr>
        <w:t>”</w:t>
      </w:r>
    </w:p>
    <w:p w14:paraId="6FBC05AC" w14:textId="77777777" w:rsidR="003F5E0D" w:rsidRDefault="003F5E0D" w:rsidP="00414815">
      <w:pPr>
        <w:pStyle w:val="Prrafodelista"/>
        <w:tabs>
          <w:tab w:val="left" w:pos="567"/>
        </w:tabs>
        <w:spacing w:line="360" w:lineRule="auto"/>
        <w:ind w:left="0"/>
        <w:jc w:val="both"/>
        <w:rPr>
          <w:rFonts w:ascii="Palatino Linotype" w:hAnsi="Palatino Linotype" w:cs="Tahoma"/>
          <w:b/>
          <w:szCs w:val="22"/>
        </w:rPr>
      </w:pPr>
    </w:p>
    <w:p w14:paraId="1B328B2D" w14:textId="77777777" w:rsidR="008F4B45" w:rsidRPr="00473F17" w:rsidRDefault="008F4B45" w:rsidP="00414815">
      <w:pPr>
        <w:pStyle w:val="Prrafodelista"/>
        <w:tabs>
          <w:tab w:val="left" w:pos="567"/>
        </w:tabs>
        <w:spacing w:line="360" w:lineRule="auto"/>
        <w:ind w:left="0"/>
        <w:jc w:val="both"/>
        <w:rPr>
          <w:rFonts w:ascii="Palatino Linotype" w:hAnsi="Palatino Linotype" w:cs="Tahoma"/>
          <w:szCs w:val="22"/>
        </w:rPr>
      </w:pPr>
      <w:r w:rsidRPr="00473F17">
        <w:rPr>
          <w:rFonts w:ascii="Palatino Linotype" w:hAnsi="Palatino Linotype" w:cs="Tahoma"/>
          <w:b/>
          <w:szCs w:val="22"/>
        </w:rPr>
        <w:t>II.  Respuesta del Sujeto Obligado.</w:t>
      </w:r>
    </w:p>
    <w:p w14:paraId="2D969CF0" w14:textId="77777777" w:rsidR="000307EE" w:rsidRDefault="000307EE" w:rsidP="002A30E4">
      <w:pPr>
        <w:autoSpaceDE w:val="0"/>
        <w:autoSpaceDN w:val="0"/>
        <w:adjustRightInd w:val="0"/>
        <w:spacing w:line="360" w:lineRule="auto"/>
        <w:jc w:val="both"/>
        <w:rPr>
          <w:rFonts w:ascii="Palatino Linotype" w:hAnsi="Palatino Linotype" w:cs="Tahoma"/>
          <w:bCs/>
          <w:sz w:val="22"/>
          <w:szCs w:val="22"/>
        </w:rPr>
      </w:pPr>
    </w:p>
    <w:p w14:paraId="7323B58E" w14:textId="1600675D" w:rsidR="00DC17C4" w:rsidRDefault="00150A0A" w:rsidP="002A30E4">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Con fecha </w:t>
      </w:r>
      <w:r w:rsidR="00A404EA">
        <w:rPr>
          <w:rFonts w:ascii="Palatino Linotype" w:hAnsi="Palatino Linotype" w:cs="Tahoma"/>
          <w:bCs/>
          <w:sz w:val="22"/>
          <w:szCs w:val="22"/>
        </w:rPr>
        <w:t>veintinueve</w:t>
      </w:r>
      <w:r w:rsidR="00624BE1">
        <w:rPr>
          <w:rFonts w:ascii="Palatino Linotype" w:hAnsi="Palatino Linotype" w:cs="Tahoma"/>
          <w:bCs/>
          <w:sz w:val="22"/>
          <w:szCs w:val="22"/>
        </w:rPr>
        <w:t xml:space="preserve"> de </w:t>
      </w:r>
      <w:r w:rsidR="00A404EA">
        <w:rPr>
          <w:rFonts w:ascii="Palatino Linotype" w:hAnsi="Palatino Linotype" w:cs="Tahoma"/>
          <w:bCs/>
          <w:sz w:val="22"/>
          <w:szCs w:val="22"/>
        </w:rPr>
        <w:t>enero</w:t>
      </w:r>
      <w:r>
        <w:rPr>
          <w:rFonts w:ascii="Palatino Linotype" w:hAnsi="Palatino Linotype" w:cs="Tahoma"/>
          <w:bCs/>
          <w:sz w:val="22"/>
          <w:szCs w:val="22"/>
        </w:rPr>
        <w:t xml:space="preserve"> de dos mil veint</w:t>
      </w:r>
      <w:r w:rsidR="00A404EA">
        <w:rPr>
          <w:rFonts w:ascii="Palatino Linotype" w:hAnsi="Palatino Linotype" w:cs="Tahoma"/>
          <w:bCs/>
          <w:sz w:val="22"/>
          <w:szCs w:val="22"/>
        </w:rPr>
        <w:t>iuno</w:t>
      </w:r>
      <w:r>
        <w:rPr>
          <w:rFonts w:ascii="Palatino Linotype" w:hAnsi="Palatino Linotype" w:cs="Tahoma"/>
          <w:bCs/>
          <w:sz w:val="22"/>
          <w:szCs w:val="22"/>
        </w:rPr>
        <w:t>, a través del Sistema de Acceso a la Información Mexiquense (SAIMEX), el Sujeto Obligado, notificó a</w:t>
      </w:r>
      <w:r w:rsidR="00A404EA">
        <w:rPr>
          <w:rFonts w:ascii="Palatino Linotype" w:hAnsi="Palatino Linotype" w:cs="Tahoma"/>
          <w:bCs/>
          <w:sz w:val="22"/>
          <w:szCs w:val="22"/>
        </w:rPr>
        <w:t>l</w:t>
      </w:r>
      <w:r>
        <w:rPr>
          <w:rFonts w:ascii="Palatino Linotype" w:hAnsi="Palatino Linotype" w:cs="Tahoma"/>
          <w:bCs/>
          <w:sz w:val="22"/>
          <w:szCs w:val="22"/>
        </w:rPr>
        <w:t xml:space="preserve"> Particular la respuesta a la solicitud de acceso a la información</w:t>
      </w:r>
      <w:r w:rsidR="00DC17C4">
        <w:rPr>
          <w:rFonts w:ascii="Palatino Linotype" w:hAnsi="Palatino Linotype" w:cs="Tahoma"/>
          <w:bCs/>
          <w:sz w:val="22"/>
          <w:szCs w:val="22"/>
        </w:rPr>
        <w:t xml:space="preserve">, en la cual proporcionó la digitalización del Acta número DIFNEZACT/ACT/ORD/01/2021, del veintiocho de enero de dos mil veintiuno, suscrito por el Comité de Transparencia. </w:t>
      </w:r>
    </w:p>
    <w:p w14:paraId="7B994C37" w14:textId="77777777" w:rsidR="003932E8" w:rsidRPr="00B645F2" w:rsidRDefault="003932E8" w:rsidP="00B645F2">
      <w:pPr>
        <w:autoSpaceDE w:val="0"/>
        <w:autoSpaceDN w:val="0"/>
        <w:adjustRightInd w:val="0"/>
        <w:spacing w:line="360" w:lineRule="auto"/>
        <w:ind w:right="567"/>
        <w:jc w:val="both"/>
        <w:rPr>
          <w:rFonts w:ascii="Palatino Linotype" w:eastAsia="Calibri" w:hAnsi="Palatino Linotype" w:cs="Tahoma"/>
          <w:bCs/>
          <w:szCs w:val="22"/>
          <w:lang w:val="es-ES" w:eastAsia="en-US"/>
        </w:rPr>
      </w:pPr>
    </w:p>
    <w:p w14:paraId="430DCE0B" w14:textId="77777777" w:rsidR="008F4B45" w:rsidRPr="00473F17" w:rsidRDefault="008F4B45" w:rsidP="00414815">
      <w:pPr>
        <w:spacing w:line="360" w:lineRule="auto"/>
        <w:ind w:right="567"/>
        <w:contextualSpacing/>
        <w:jc w:val="both"/>
        <w:rPr>
          <w:rFonts w:ascii="Palatino Linotype" w:eastAsia="Calibri" w:hAnsi="Palatino Linotype" w:cs="Tahoma"/>
          <w:b/>
          <w:bCs/>
          <w:sz w:val="22"/>
          <w:szCs w:val="22"/>
          <w:lang w:val="es-ES" w:eastAsia="en-US"/>
        </w:rPr>
      </w:pPr>
      <w:r w:rsidRPr="00473F17">
        <w:rPr>
          <w:rFonts w:ascii="Palatino Linotype" w:eastAsia="Calibri" w:hAnsi="Palatino Linotype" w:cs="Tahoma"/>
          <w:b/>
          <w:bCs/>
          <w:sz w:val="22"/>
          <w:szCs w:val="22"/>
          <w:lang w:val="es-ES" w:eastAsia="en-US"/>
        </w:rPr>
        <w:t xml:space="preserve">III. Interposición del Recurso de Revisión. </w:t>
      </w:r>
    </w:p>
    <w:p w14:paraId="03A663C7" w14:textId="77777777" w:rsidR="008F4B45" w:rsidRPr="00473F17" w:rsidRDefault="008F4B45" w:rsidP="00414815">
      <w:pPr>
        <w:spacing w:line="360" w:lineRule="auto"/>
        <w:ind w:right="567"/>
        <w:contextualSpacing/>
        <w:jc w:val="both"/>
        <w:rPr>
          <w:rFonts w:ascii="Palatino Linotype" w:eastAsia="Calibri" w:hAnsi="Palatino Linotype" w:cs="Tahoma"/>
          <w:bCs/>
          <w:sz w:val="22"/>
          <w:szCs w:val="22"/>
          <w:lang w:val="es-ES" w:eastAsia="en-US"/>
        </w:rPr>
      </w:pPr>
    </w:p>
    <w:p w14:paraId="214E6C5D" w14:textId="26993BC4" w:rsidR="0070361C" w:rsidRPr="00E20146" w:rsidRDefault="0070361C" w:rsidP="0070361C">
      <w:pPr>
        <w:autoSpaceDE w:val="0"/>
        <w:autoSpaceDN w:val="0"/>
        <w:adjustRightInd w:val="0"/>
        <w:spacing w:line="360" w:lineRule="auto"/>
        <w:jc w:val="both"/>
        <w:rPr>
          <w:rFonts w:ascii="Palatino Linotype" w:eastAsia="Calibri" w:hAnsi="Palatino Linotype" w:cs="Arial"/>
          <w:bCs/>
          <w:color w:val="000000"/>
          <w:sz w:val="22"/>
          <w:szCs w:val="22"/>
          <w:lang w:val="es-ES" w:eastAsia="en-US"/>
        </w:rPr>
      </w:pPr>
      <w:r w:rsidRPr="00E20146">
        <w:rPr>
          <w:rFonts w:ascii="Palatino Linotype" w:eastAsia="Calibri" w:hAnsi="Palatino Linotype" w:cs="Arial"/>
          <w:bCs/>
          <w:color w:val="000000"/>
          <w:sz w:val="22"/>
          <w:szCs w:val="22"/>
          <w:lang w:val="es-ES" w:eastAsia="en-US"/>
        </w:rPr>
        <w:t xml:space="preserve">Con fecha </w:t>
      </w:r>
      <w:r w:rsidR="00C1291A" w:rsidRPr="00C1291A">
        <w:rPr>
          <w:rFonts w:ascii="Palatino Linotype" w:eastAsia="Calibri" w:hAnsi="Palatino Linotype" w:cs="Arial"/>
          <w:bCs/>
          <w:color w:val="000000"/>
          <w:sz w:val="22"/>
          <w:szCs w:val="22"/>
          <w:lang w:eastAsia="en-US"/>
        </w:rPr>
        <w:t>veintinueve de enero de dos mil veintiuno</w:t>
      </w:r>
      <w:r w:rsidRPr="00E20146">
        <w:rPr>
          <w:rFonts w:ascii="Palatino Linotype" w:eastAsia="Calibri" w:hAnsi="Palatino Linotype" w:cs="Arial"/>
          <w:bCs/>
          <w:color w:val="000000"/>
          <w:sz w:val="22"/>
          <w:szCs w:val="22"/>
          <w:lang w:val="es-ES" w:eastAsia="en-US"/>
        </w:rPr>
        <w:t xml:space="preserve">, mediante el Sistema de Acceso a la Información Mexiquense </w:t>
      </w:r>
      <w:r w:rsidRPr="00E20146">
        <w:rPr>
          <w:rFonts w:ascii="Palatino Linotype" w:eastAsia="Calibri" w:hAnsi="Palatino Linotype" w:cs="Arial"/>
          <w:color w:val="000000"/>
          <w:sz w:val="22"/>
          <w:szCs w:val="22"/>
          <w:lang w:val="es-ES" w:eastAsia="en-US"/>
        </w:rPr>
        <w:t>(SAIMEX)</w:t>
      </w:r>
      <w:r w:rsidRPr="00E20146">
        <w:rPr>
          <w:rFonts w:ascii="Palatino Linotype" w:eastAsia="Calibri" w:hAnsi="Palatino Linotype" w:cs="Arial"/>
          <w:bCs/>
          <w:color w:val="000000"/>
          <w:sz w:val="22"/>
          <w:szCs w:val="22"/>
          <w:lang w:val="es-ES" w:eastAsia="en-US"/>
        </w:rPr>
        <w:t xml:space="preserve">, la parte Recurrente interpuso Recurso de Revisión, en contra de la respuesta emitida por el </w:t>
      </w:r>
      <w:r w:rsidR="00C1291A" w:rsidRPr="00C1291A">
        <w:rPr>
          <w:rFonts w:ascii="Palatino Linotype" w:eastAsia="Calibri" w:hAnsi="Palatino Linotype" w:cs="Arial"/>
          <w:color w:val="000000"/>
          <w:sz w:val="22"/>
          <w:szCs w:val="22"/>
          <w:lang w:eastAsia="en-US"/>
        </w:rPr>
        <w:t>Sistema Municipal Para el Desarrollo Integral de la Familia de Nezahualcóyotl</w:t>
      </w:r>
      <w:r w:rsidR="00993262">
        <w:rPr>
          <w:rFonts w:ascii="Palatino Linotype" w:eastAsia="Calibri" w:hAnsi="Palatino Linotype" w:cs="Arial"/>
          <w:bCs/>
          <w:color w:val="000000"/>
          <w:sz w:val="22"/>
          <w:szCs w:val="22"/>
          <w:lang w:val="es-ES" w:eastAsia="en-US"/>
        </w:rPr>
        <w:t>,</w:t>
      </w:r>
      <w:r w:rsidRPr="00E20146">
        <w:rPr>
          <w:rFonts w:ascii="Palatino Linotype" w:eastAsia="Calibri" w:hAnsi="Palatino Linotype" w:cs="Arial"/>
          <w:bCs/>
          <w:color w:val="000000"/>
          <w:sz w:val="22"/>
          <w:szCs w:val="22"/>
          <w:lang w:val="es-ES" w:eastAsia="en-US"/>
        </w:rPr>
        <w:t xml:space="preserve"> en los siguientes términos:</w:t>
      </w:r>
    </w:p>
    <w:p w14:paraId="589FDF8F" w14:textId="77777777" w:rsidR="00170301" w:rsidRPr="00473F17" w:rsidRDefault="00170301" w:rsidP="00414815">
      <w:pPr>
        <w:spacing w:line="360" w:lineRule="auto"/>
        <w:contextualSpacing/>
        <w:jc w:val="both"/>
        <w:rPr>
          <w:rFonts w:ascii="Palatino Linotype" w:eastAsia="Calibri" w:hAnsi="Palatino Linotype" w:cs="Tahoma"/>
          <w:bCs/>
          <w:sz w:val="22"/>
          <w:szCs w:val="22"/>
          <w:lang w:val="es-ES" w:eastAsia="en-US"/>
        </w:rPr>
      </w:pPr>
    </w:p>
    <w:p w14:paraId="08505E80" w14:textId="1191F7C1" w:rsidR="008F4B45" w:rsidRPr="000A2C7C" w:rsidRDefault="00993262" w:rsidP="00414815">
      <w:pPr>
        <w:spacing w:line="360" w:lineRule="auto"/>
        <w:ind w:left="567" w:right="567"/>
        <w:contextualSpacing/>
        <w:jc w:val="both"/>
        <w:rPr>
          <w:rFonts w:ascii="Palatino Linotype" w:eastAsia="Calibri" w:hAnsi="Palatino Linotype" w:cs="Tahoma"/>
          <w:bCs/>
          <w:lang w:eastAsia="en-US"/>
        </w:rPr>
      </w:pPr>
      <w:r>
        <w:rPr>
          <w:rFonts w:ascii="Palatino Linotype" w:eastAsia="Calibri" w:hAnsi="Palatino Linotype" w:cs="Tahoma"/>
          <w:b/>
          <w:bCs/>
          <w:lang w:eastAsia="en-US"/>
        </w:rPr>
        <w:t>“</w:t>
      </w:r>
      <w:r w:rsidR="008F4B45" w:rsidRPr="000A2C7C">
        <w:rPr>
          <w:rFonts w:ascii="Palatino Linotype" w:eastAsia="Calibri" w:hAnsi="Palatino Linotype" w:cs="Tahoma"/>
          <w:b/>
          <w:bCs/>
          <w:lang w:eastAsia="en-US"/>
        </w:rPr>
        <w:t>ACTO IMPUGNADO</w:t>
      </w:r>
    </w:p>
    <w:p w14:paraId="0E45F70C" w14:textId="3E518F62" w:rsidR="008F4B45" w:rsidRPr="000A2C7C" w:rsidRDefault="00C1291A" w:rsidP="00414815">
      <w:pPr>
        <w:spacing w:line="360" w:lineRule="auto"/>
        <w:ind w:left="567" w:right="567"/>
        <w:contextualSpacing/>
        <w:jc w:val="both"/>
        <w:rPr>
          <w:rFonts w:ascii="Palatino Linotype" w:eastAsia="Calibri" w:hAnsi="Palatino Linotype" w:cs="Tahoma"/>
          <w:bCs/>
          <w:lang w:val="es-ES" w:eastAsia="en-US"/>
        </w:rPr>
      </w:pPr>
      <w:r w:rsidRPr="00C1291A">
        <w:rPr>
          <w:rFonts w:ascii="Palatino Linotype" w:eastAsia="Calibri" w:hAnsi="Palatino Linotype" w:cs="Tahoma"/>
          <w:bCs/>
          <w:i/>
          <w:lang w:eastAsia="en-US"/>
        </w:rPr>
        <w:t>El documento entregado no es legible, dificultando el acceso a la información entregada.</w:t>
      </w:r>
      <w:r w:rsidR="008F4B45" w:rsidRPr="000A2C7C">
        <w:rPr>
          <w:rFonts w:ascii="Palatino Linotype" w:eastAsia="Calibri" w:hAnsi="Palatino Linotype" w:cs="Tahoma"/>
          <w:bCs/>
          <w:i/>
          <w:lang w:eastAsia="en-US"/>
        </w:rPr>
        <w:t>”</w:t>
      </w:r>
      <w:r w:rsidR="00665164" w:rsidRPr="000A2C7C">
        <w:rPr>
          <w:rFonts w:ascii="Palatino Linotype" w:eastAsia="Calibri" w:hAnsi="Palatino Linotype" w:cs="Tahoma"/>
          <w:bCs/>
          <w:i/>
          <w:lang w:eastAsia="en-US"/>
        </w:rPr>
        <w:t xml:space="preserve"> </w:t>
      </w:r>
    </w:p>
    <w:p w14:paraId="2D2330B9" w14:textId="77777777" w:rsidR="008F4B45" w:rsidRPr="000A2C7C" w:rsidRDefault="008F4B45" w:rsidP="00414815">
      <w:pPr>
        <w:spacing w:line="360" w:lineRule="auto"/>
        <w:ind w:left="567" w:right="567"/>
        <w:contextualSpacing/>
        <w:jc w:val="both"/>
        <w:rPr>
          <w:rFonts w:ascii="Palatino Linotype" w:eastAsia="Calibri" w:hAnsi="Palatino Linotype" w:cs="Tahoma"/>
          <w:b/>
          <w:bCs/>
          <w:lang w:val="es-ES" w:eastAsia="en-US"/>
        </w:rPr>
      </w:pPr>
    </w:p>
    <w:p w14:paraId="3A10E6E0" w14:textId="2F19D815" w:rsidR="008F4B45" w:rsidRPr="000A2C7C" w:rsidRDefault="00993262" w:rsidP="00414815">
      <w:pPr>
        <w:spacing w:line="360" w:lineRule="auto"/>
        <w:ind w:left="567" w:right="567"/>
        <w:contextualSpacing/>
        <w:jc w:val="both"/>
        <w:rPr>
          <w:rFonts w:ascii="Palatino Linotype" w:eastAsia="Calibri" w:hAnsi="Palatino Linotype" w:cs="Tahoma"/>
          <w:b/>
          <w:bCs/>
          <w:lang w:val="es-ES" w:eastAsia="en-US"/>
        </w:rPr>
      </w:pPr>
      <w:r>
        <w:rPr>
          <w:rFonts w:ascii="Palatino Linotype" w:eastAsia="Calibri" w:hAnsi="Palatino Linotype" w:cs="Tahoma"/>
          <w:b/>
          <w:bCs/>
          <w:lang w:val="es-ES" w:eastAsia="en-US"/>
        </w:rPr>
        <w:t>“</w:t>
      </w:r>
      <w:r w:rsidR="008F4B45" w:rsidRPr="000A2C7C">
        <w:rPr>
          <w:rFonts w:ascii="Palatino Linotype" w:eastAsia="Calibri" w:hAnsi="Palatino Linotype" w:cs="Tahoma"/>
          <w:b/>
          <w:bCs/>
          <w:lang w:val="es-ES" w:eastAsia="en-US"/>
        </w:rPr>
        <w:t>RAZONES O MOTIVOS DE LA INCONFORMIDAD</w:t>
      </w:r>
    </w:p>
    <w:p w14:paraId="3575E5A9" w14:textId="36565B0A" w:rsidR="008F4B45" w:rsidRPr="000A2C7C" w:rsidRDefault="00C1291A" w:rsidP="00414815">
      <w:pPr>
        <w:spacing w:line="360" w:lineRule="auto"/>
        <w:ind w:left="567" w:right="567"/>
        <w:contextualSpacing/>
        <w:jc w:val="both"/>
        <w:rPr>
          <w:rFonts w:ascii="Palatino Linotype" w:eastAsia="Calibri" w:hAnsi="Palatino Linotype" w:cs="Tahoma"/>
          <w:bCs/>
          <w:i/>
          <w:lang w:eastAsia="en-US"/>
        </w:rPr>
      </w:pPr>
      <w:r w:rsidRPr="00C1291A">
        <w:rPr>
          <w:rFonts w:ascii="Palatino Linotype" w:eastAsia="Calibri" w:hAnsi="Palatino Linotype" w:cs="Tahoma"/>
          <w:bCs/>
          <w:i/>
          <w:lang w:eastAsia="en-US"/>
        </w:rPr>
        <w:t>No es legible la información entregada</w:t>
      </w:r>
      <w:r w:rsidR="008F4B45" w:rsidRPr="000A2C7C">
        <w:rPr>
          <w:rFonts w:ascii="Palatino Linotype" w:eastAsia="Calibri" w:hAnsi="Palatino Linotype" w:cs="Tahoma"/>
          <w:bCs/>
          <w:i/>
          <w:lang w:eastAsia="en-US"/>
        </w:rPr>
        <w:t xml:space="preserve">” </w:t>
      </w:r>
    </w:p>
    <w:p w14:paraId="2BB54CC1" w14:textId="5E3D0E60" w:rsidR="00CE1B1E" w:rsidRDefault="00CE1B1E" w:rsidP="00414815">
      <w:pPr>
        <w:spacing w:line="360" w:lineRule="auto"/>
        <w:contextualSpacing/>
        <w:jc w:val="both"/>
        <w:rPr>
          <w:rFonts w:ascii="Palatino Linotype" w:hAnsi="Palatino Linotype" w:cs="Tahoma"/>
          <w:b/>
          <w:sz w:val="22"/>
          <w:szCs w:val="22"/>
        </w:rPr>
      </w:pPr>
    </w:p>
    <w:p w14:paraId="4631745B" w14:textId="1E85808A" w:rsidR="00706C5A" w:rsidRDefault="00706C5A" w:rsidP="00414815">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 xml:space="preserve">El Solicitante adjuntó la digitalización del Acta número DIFNEZACT/ACT/ORD/01/2021, </w:t>
      </w:r>
      <w:proofErr w:type="gramStart"/>
      <w:r>
        <w:rPr>
          <w:rFonts w:ascii="Palatino Linotype" w:hAnsi="Palatino Linotype" w:cs="Tahoma"/>
          <w:bCs/>
          <w:sz w:val="22"/>
          <w:szCs w:val="22"/>
        </w:rPr>
        <w:t>referida</w:t>
      </w:r>
      <w:proofErr w:type="gramEnd"/>
      <w:r>
        <w:rPr>
          <w:rFonts w:ascii="Palatino Linotype" w:hAnsi="Palatino Linotype" w:cs="Tahoma"/>
          <w:bCs/>
          <w:sz w:val="22"/>
          <w:szCs w:val="22"/>
        </w:rPr>
        <w:t xml:space="preserve"> en el Antecedente II.</w:t>
      </w:r>
    </w:p>
    <w:p w14:paraId="2A46E4B0" w14:textId="77777777" w:rsidR="00D029AB" w:rsidRDefault="00D029AB" w:rsidP="00414815">
      <w:pPr>
        <w:spacing w:line="360" w:lineRule="auto"/>
        <w:contextualSpacing/>
        <w:jc w:val="both"/>
        <w:rPr>
          <w:rFonts w:ascii="Palatino Linotype" w:hAnsi="Palatino Linotype" w:cs="Tahoma"/>
          <w:b/>
          <w:sz w:val="22"/>
          <w:szCs w:val="22"/>
        </w:rPr>
      </w:pPr>
    </w:p>
    <w:p w14:paraId="654E525E" w14:textId="15F9C6A8" w:rsidR="008F4B45" w:rsidRDefault="008F4B45" w:rsidP="00414815">
      <w:pPr>
        <w:spacing w:line="360" w:lineRule="auto"/>
        <w:contextualSpacing/>
        <w:jc w:val="both"/>
        <w:rPr>
          <w:rFonts w:ascii="Palatino Linotype" w:eastAsia="Batang" w:hAnsi="Palatino Linotype" w:cs="Tahoma"/>
          <w:b/>
          <w:bCs/>
          <w:sz w:val="22"/>
          <w:szCs w:val="22"/>
        </w:rPr>
      </w:pPr>
      <w:r w:rsidRPr="00473F17">
        <w:rPr>
          <w:rFonts w:ascii="Palatino Linotype" w:hAnsi="Palatino Linotype" w:cs="Tahoma"/>
          <w:b/>
          <w:sz w:val="22"/>
          <w:szCs w:val="22"/>
        </w:rPr>
        <w:t xml:space="preserve">IV. </w:t>
      </w:r>
      <w:r w:rsidRPr="00473F17">
        <w:rPr>
          <w:rFonts w:ascii="Palatino Linotype" w:eastAsia="Batang" w:hAnsi="Palatino Linotype" w:cs="Tahoma"/>
          <w:b/>
          <w:bCs/>
          <w:sz w:val="22"/>
          <w:szCs w:val="22"/>
        </w:rPr>
        <w:t>Trámite del Recurso de Revisión ante el Instituto.</w:t>
      </w:r>
    </w:p>
    <w:p w14:paraId="21D25EA4" w14:textId="77777777" w:rsidR="001C7E01" w:rsidRPr="00473F17" w:rsidRDefault="001C7E01" w:rsidP="00414815">
      <w:pPr>
        <w:spacing w:line="360" w:lineRule="auto"/>
        <w:contextualSpacing/>
        <w:jc w:val="both"/>
        <w:rPr>
          <w:rFonts w:ascii="Palatino Linotype" w:eastAsia="Batang" w:hAnsi="Palatino Linotype" w:cs="Tahoma"/>
          <w:b/>
          <w:bCs/>
          <w:sz w:val="22"/>
          <w:szCs w:val="22"/>
        </w:rPr>
      </w:pPr>
    </w:p>
    <w:p w14:paraId="7E869031" w14:textId="1612846F" w:rsidR="008F4B45" w:rsidRPr="00473F17" w:rsidRDefault="008F4B45" w:rsidP="00414815">
      <w:pPr>
        <w:spacing w:line="360" w:lineRule="auto"/>
        <w:contextualSpacing/>
        <w:jc w:val="both"/>
        <w:rPr>
          <w:rFonts w:ascii="Palatino Linotype" w:eastAsia="Batang" w:hAnsi="Palatino Linotype" w:cs="Tahoma"/>
          <w:bCs/>
          <w:sz w:val="22"/>
          <w:szCs w:val="22"/>
        </w:rPr>
      </w:pPr>
      <w:r w:rsidRPr="00473F17">
        <w:rPr>
          <w:rFonts w:ascii="Palatino Linotype" w:eastAsia="Batang" w:hAnsi="Palatino Linotype" w:cs="Tahoma"/>
          <w:b/>
          <w:bCs/>
          <w:sz w:val="22"/>
          <w:szCs w:val="22"/>
        </w:rPr>
        <w:t xml:space="preserve">a) Turno del Recurso de Revisión. </w:t>
      </w:r>
      <w:r w:rsidR="008419FB" w:rsidRPr="00473F17">
        <w:rPr>
          <w:rFonts w:ascii="Palatino Linotype" w:eastAsia="Batang" w:hAnsi="Palatino Linotype" w:cs="Tahoma"/>
          <w:bCs/>
          <w:sz w:val="22"/>
          <w:szCs w:val="22"/>
        </w:rPr>
        <w:t xml:space="preserve">El </w:t>
      </w:r>
      <w:r w:rsidR="00A615DC" w:rsidRPr="00A615DC">
        <w:rPr>
          <w:rFonts w:ascii="Palatino Linotype" w:eastAsia="Batang" w:hAnsi="Palatino Linotype" w:cs="Tahoma"/>
          <w:bCs/>
          <w:sz w:val="22"/>
          <w:szCs w:val="22"/>
        </w:rPr>
        <w:t>veintinueve de enero de dos mil veintiuno</w:t>
      </w:r>
      <w:r w:rsidRPr="00473F17">
        <w:rPr>
          <w:rFonts w:ascii="Palatino Linotype" w:eastAsia="Batang" w:hAnsi="Palatino Linotype" w:cs="Tahoma"/>
          <w:bCs/>
          <w:sz w:val="22"/>
          <w:szCs w:val="22"/>
        </w:rPr>
        <w:t xml:space="preserve">, este Instituto asignó el número de expediente </w:t>
      </w:r>
      <w:r w:rsidR="00A615DC" w:rsidRPr="00A615DC">
        <w:rPr>
          <w:rFonts w:ascii="Palatino Linotype" w:eastAsia="Calibri" w:hAnsi="Palatino Linotype" w:cs="Tahoma"/>
          <w:b/>
          <w:bCs/>
          <w:sz w:val="22"/>
          <w:szCs w:val="22"/>
          <w:lang w:eastAsia="en-US"/>
        </w:rPr>
        <w:t xml:space="preserve">00211/INFOEM/IP/RR/2021 </w:t>
      </w:r>
      <w:r w:rsidRPr="00473F17">
        <w:rPr>
          <w:rFonts w:ascii="Palatino Linotype" w:eastAsia="Batang" w:hAnsi="Palatino Linotype" w:cs="Tahoma"/>
          <w:bCs/>
          <w:sz w:val="22"/>
          <w:szCs w:val="22"/>
        </w:rPr>
        <w:t xml:space="preserve">al Recurso de Revisión, con base en el sistema aprobado por el Pleno de este Órgano Garante y lo turnó al </w:t>
      </w:r>
      <w:r w:rsidRPr="00473F17">
        <w:rPr>
          <w:rFonts w:ascii="Palatino Linotype" w:eastAsia="Batang" w:hAnsi="Palatino Linotype" w:cs="Tahoma"/>
          <w:b/>
          <w:bCs/>
          <w:sz w:val="22"/>
          <w:szCs w:val="22"/>
        </w:rPr>
        <w:t>Comisionado Ponente Luis Gustavo Parra Noriega</w:t>
      </w:r>
      <w:r w:rsidRPr="00473F17">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0B569B32" w14:textId="77777777" w:rsidR="008F4B45" w:rsidRPr="003F5E0D" w:rsidRDefault="008F4B45" w:rsidP="00414815">
      <w:pPr>
        <w:spacing w:line="360" w:lineRule="auto"/>
        <w:contextualSpacing/>
        <w:jc w:val="both"/>
        <w:rPr>
          <w:rFonts w:ascii="Palatino Linotype" w:eastAsia="Batang" w:hAnsi="Palatino Linotype" w:cs="Tahoma"/>
          <w:b/>
          <w:bCs/>
          <w:szCs w:val="22"/>
        </w:rPr>
      </w:pPr>
    </w:p>
    <w:p w14:paraId="148C7627" w14:textId="54CFCB0E" w:rsidR="008F4B45" w:rsidRDefault="008F4B45" w:rsidP="00414815">
      <w:pPr>
        <w:spacing w:line="360" w:lineRule="auto"/>
        <w:contextualSpacing/>
        <w:jc w:val="both"/>
        <w:rPr>
          <w:rFonts w:ascii="Palatino Linotype" w:hAnsi="Palatino Linotype" w:cs="Tahoma"/>
          <w:bCs/>
          <w:sz w:val="22"/>
          <w:szCs w:val="22"/>
        </w:rPr>
      </w:pPr>
      <w:r w:rsidRPr="00012C57">
        <w:rPr>
          <w:rFonts w:ascii="Palatino Linotype" w:eastAsia="Batang" w:hAnsi="Palatino Linotype" w:cs="Tahoma"/>
          <w:b/>
          <w:bCs/>
          <w:sz w:val="22"/>
          <w:szCs w:val="22"/>
        </w:rPr>
        <w:t>b) Admisión del Recurso</w:t>
      </w:r>
      <w:r w:rsidRPr="00473F17">
        <w:rPr>
          <w:rFonts w:ascii="Palatino Linotype" w:eastAsia="Batang" w:hAnsi="Palatino Linotype" w:cs="Tahoma"/>
          <w:b/>
          <w:bCs/>
          <w:sz w:val="22"/>
          <w:szCs w:val="22"/>
        </w:rPr>
        <w:t xml:space="preserve"> de Revisión</w:t>
      </w:r>
      <w:r w:rsidRPr="00473F17">
        <w:rPr>
          <w:rFonts w:ascii="Palatino Linotype" w:eastAsia="Batang" w:hAnsi="Palatino Linotype" w:cs="Tahoma"/>
          <w:b/>
          <w:bCs/>
          <w:sz w:val="22"/>
          <w:szCs w:val="22"/>
          <w:lang w:val="es-ES_tradnl"/>
        </w:rPr>
        <w:t xml:space="preserve">. </w:t>
      </w:r>
      <w:r w:rsidRPr="00473F17">
        <w:rPr>
          <w:rFonts w:ascii="Palatino Linotype" w:eastAsia="Batang" w:hAnsi="Palatino Linotype" w:cs="Tahoma"/>
          <w:bCs/>
          <w:sz w:val="22"/>
          <w:szCs w:val="22"/>
          <w:lang w:val="es-ES_tradnl"/>
        </w:rPr>
        <w:t xml:space="preserve">El </w:t>
      </w:r>
      <w:r w:rsidR="00B645F2">
        <w:rPr>
          <w:rFonts w:ascii="Palatino Linotype" w:eastAsia="Batang" w:hAnsi="Palatino Linotype" w:cs="Tahoma"/>
          <w:bCs/>
          <w:sz w:val="22"/>
          <w:szCs w:val="22"/>
          <w:lang w:val="es-ES_tradnl"/>
        </w:rPr>
        <w:t>c</w:t>
      </w:r>
      <w:r w:rsidR="00A615DC">
        <w:rPr>
          <w:rFonts w:ascii="Palatino Linotype" w:eastAsia="Batang" w:hAnsi="Palatino Linotype" w:cs="Tahoma"/>
          <w:bCs/>
          <w:sz w:val="22"/>
          <w:szCs w:val="22"/>
          <w:lang w:val="es-ES_tradnl"/>
        </w:rPr>
        <w:t>inco</w:t>
      </w:r>
      <w:r w:rsidR="00993262">
        <w:rPr>
          <w:rFonts w:ascii="Palatino Linotype" w:eastAsia="Batang" w:hAnsi="Palatino Linotype" w:cs="Tahoma"/>
          <w:bCs/>
          <w:sz w:val="22"/>
          <w:szCs w:val="22"/>
          <w:lang w:val="es-ES_tradnl"/>
        </w:rPr>
        <w:t xml:space="preserve"> de </w:t>
      </w:r>
      <w:r w:rsidR="00A615DC">
        <w:rPr>
          <w:rFonts w:ascii="Palatino Linotype" w:eastAsia="Batang" w:hAnsi="Palatino Linotype" w:cs="Tahoma"/>
          <w:bCs/>
          <w:sz w:val="22"/>
          <w:szCs w:val="22"/>
          <w:lang w:val="es-ES_tradnl"/>
        </w:rPr>
        <w:t>febrero</w:t>
      </w:r>
      <w:r w:rsidR="00763D85">
        <w:rPr>
          <w:rFonts w:ascii="Palatino Linotype" w:eastAsia="Batang" w:hAnsi="Palatino Linotype" w:cs="Tahoma"/>
          <w:bCs/>
          <w:sz w:val="22"/>
          <w:szCs w:val="22"/>
          <w:lang w:val="es-ES_tradnl"/>
        </w:rPr>
        <w:t xml:space="preserve"> </w:t>
      </w:r>
      <w:r w:rsidR="00BF2920">
        <w:rPr>
          <w:rFonts w:ascii="Palatino Linotype" w:eastAsia="Batang" w:hAnsi="Palatino Linotype" w:cs="Tahoma"/>
          <w:bCs/>
          <w:sz w:val="22"/>
          <w:szCs w:val="22"/>
          <w:lang w:val="es-ES_tradnl"/>
        </w:rPr>
        <w:t xml:space="preserve">de dos mil </w:t>
      </w:r>
      <w:r w:rsidRPr="00473F17">
        <w:rPr>
          <w:rFonts w:ascii="Palatino Linotype" w:eastAsia="Batang" w:hAnsi="Palatino Linotype" w:cs="Tahoma"/>
          <w:bCs/>
          <w:sz w:val="22"/>
          <w:szCs w:val="22"/>
          <w:lang w:val="es-ES_tradnl"/>
        </w:rPr>
        <w:t>v</w:t>
      </w:r>
      <w:r w:rsidR="00BF2920">
        <w:rPr>
          <w:rFonts w:ascii="Palatino Linotype" w:eastAsia="Batang" w:hAnsi="Palatino Linotype" w:cs="Tahoma"/>
          <w:bCs/>
          <w:sz w:val="22"/>
          <w:szCs w:val="22"/>
          <w:lang w:val="es-ES_tradnl"/>
        </w:rPr>
        <w:t>eint</w:t>
      </w:r>
      <w:r w:rsidR="00A615DC">
        <w:rPr>
          <w:rFonts w:ascii="Palatino Linotype" w:eastAsia="Batang" w:hAnsi="Palatino Linotype" w:cs="Tahoma"/>
          <w:bCs/>
          <w:sz w:val="22"/>
          <w:szCs w:val="22"/>
          <w:lang w:val="es-ES_tradnl"/>
        </w:rPr>
        <w:t>iuno</w:t>
      </w:r>
      <w:r w:rsidRPr="00473F17">
        <w:rPr>
          <w:rFonts w:ascii="Palatino Linotype" w:eastAsia="Batang" w:hAnsi="Palatino Linotype" w:cs="Tahoma"/>
          <w:bCs/>
          <w:sz w:val="22"/>
          <w:szCs w:val="22"/>
          <w:lang w:val="es-ES_tradnl"/>
        </w:rPr>
        <w:t xml:space="preserve">, </w:t>
      </w:r>
      <w:r w:rsidRPr="00473F17">
        <w:rPr>
          <w:rFonts w:ascii="Palatino Linotype" w:hAnsi="Palatino Linotype" w:cs="Tahoma"/>
          <w:sz w:val="22"/>
          <w:szCs w:val="22"/>
        </w:rPr>
        <w:t>se</w:t>
      </w:r>
      <w:r w:rsidRPr="00473F17">
        <w:rPr>
          <w:rFonts w:ascii="Palatino Linotype" w:eastAsia="Calibri" w:hAnsi="Palatino Linotype" w:cs="Tahoma"/>
          <w:sz w:val="22"/>
          <w:szCs w:val="22"/>
          <w:lang w:eastAsia="en-US"/>
        </w:rPr>
        <w:t xml:space="preserve"> acordó la admisión de</w:t>
      </w:r>
      <w:r w:rsidRPr="00473F17">
        <w:rPr>
          <w:rFonts w:ascii="Palatino Linotype" w:hAnsi="Palatino Linotype" w:cs="Tahoma"/>
          <w:sz w:val="22"/>
          <w:szCs w:val="22"/>
        </w:rPr>
        <w:t xml:space="preserve">l Recurso de Revisión interpuesto por la parte Recurrente en contra </w:t>
      </w:r>
      <w:r w:rsidR="008419FB" w:rsidRPr="00473F17">
        <w:rPr>
          <w:rFonts w:ascii="Palatino Linotype" w:hAnsi="Palatino Linotype" w:cs="Tahoma"/>
          <w:sz w:val="22"/>
          <w:szCs w:val="22"/>
        </w:rPr>
        <w:t>de</w:t>
      </w:r>
      <w:r w:rsidR="00BF2920">
        <w:rPr>
          <w:rFonts w:ascii="Palatino Linotype" w:hAnsi="Palatino Linotype" w:cs="Tahoma"/>
          <w:sz w:val="22"/>
          <w:szCs w:val="22"/>
        </w:rPr>
        <w:t xml:space="preserve">l </w:t>
      </w:r>
      <w:r w:rsidR="00B645F2" w:rsidRPr="00B645F2">
        <w:rPr>
          <w:rFonts w:ascii="Palatino Linotype" w:eastAsia="Calibri" w:hAnsi="Palatino Linotype" w:cs="Tahoma"/>
          <w:sz w:val="22"/>
          <w:szCs w:val="22"/>
          <w:lang w:eastAsia="en-US"/>
        </w:rPr>
        <w:t>Instituto Materno Infantil del Estado de México</w:t>
      </w:r>
      <w:r w:rsidRPr="00405DBA">
        <w:rPr>
          <w:rFonts w:ascii="Palatino Linotype" w:hAnsi="Palatino Linotype" w:cs="Tahoma"/>
          <w:sz w:val="22"/>
          <w:szCs w:val="22"/>
        </w:rPr>
        <w:t>,</w:t>
      </w:r>
      <w:r w:rsidRPr="00473F17">
        <w:rPr>
          <w:rFonts w:ascii="Palatino Linotype" w:hAnsi="Palatino Linotype" w:cs="Tahoma"/>
          <w:sz w:val="22"/>
          <w:szCs w:val="22"/>
        </w:rPr>
        <w:t xml:space="preserve"> en términos del </w:t>
      </w:r>
      <w:r w:rsidR="00BF2920">
        <w:rPr>
          <w:rFonts w:ascii="Palatino Linotype" w:hAnsi="Palatino Linotype" w:cs="Tahoma"/>
          <w:sz w:val="22"/>
          <w:szCs w:val="22"/>
        </w:rPr>
        <w:t>artículo 185, fracciones I,II y IV</w:t>
      </w:r>
      <w:r w:rsidRPr="00473F17">
        <w:rPr>
          <w:rFonts w:ascii="Palatino Linotype" w:hAnsi="Palatino Linotype" w:cs="Tahoma"/>
          <w:sz w:val="22"/>
          <w:szCs w:val="22"/>
        </w:rPr>
        <w:t xml:space="preserve"> de la </w:t>
      </w:r>
      <w:r w:rsidRPr="00473F17">
        <w:rPr>
          <w:rFonts w:ascii="Palatino Linotype" w:hAnsi="Palatino Linotype" w:cs="Tahoma"/>
          <w:bCs/>
          <w:sz w:val="22"/>
          <w:szCs w:val="22"/>
        </w:rPr>
        <w:t>Ley de Transparencia y Acceso a la Información Pública del Estado de México y Municipios; acto que le  fue notificado a las partes el mismo día, a través del Sistema de Acceso a la Información Mexiquense (SAIMEX), en el que se les otorgó un plazo de siete días hábiles posteriores a dichas notificaciones para que manifestaran lo que a su derecho conviniera y formularan alegatos.</w:t>
      </w:r>
    </w:p>
    <w:p w14:paraId="32F762E4" w14:textId="77777777" w:rsidR="00BB27E3" w:rsidRDefault="00BB27E3" w:rsidP="00414815">
      <w:pPr>
        <w:spacing w:line="360" w:lineRule="auto"/>
        <w:contextualSpacing/>
        <w:jc w:val="both"/>
        <w:rPr>
          <w:rFonts w:ascii="Palatino Linotype" w:hAnsi="Palatino Linotype" w:cs="Tahoma"/>
          <w:bCs/>
          <w:sz w:val="22"/>
          <w:szCs w:val="22"/>
        </w:rPr>
      </w:pPr>
    </w:p>
    <w:p w14:paraId="69CEF103" w14:textId="2B01DAC9" w:rsidR="00706C5A" w:rsidRDefault="00BB27E3" w:rsidP="00BB27E3">
      <w:pPr>
        <w:spacing w:line="360" w:lineRule="auto"/>
        <w:ind w:right="-28"/>
        <w:contextualSpacing/>
        <w:jc w:val="both"/>
        <w:rPr>
          <w:rFonts w:ascii="Palatino Linotype" w:hAnsi="Palatino Linotype" w:cs="Tahoma"/>
          <w:bCs/>
          <w:sz w:val="22"/>
          <w:szCs w:val="22"/>
          <w:lang w:val="es-ES"/>
        </w:rPr>
      </w:pPr>
      <w:r w:rsidRPr="00BB27E3">
        <w:rPr>
          <w:rFonts w:ascii="Palatino Linotype" w:hAnsi="Palatino Linotype" w:cs="Tahoma"/>
          <w:b/>
          <w:bCs/>
          <w:sz w:val="22"/>
          <w:szCs w:val="22"/>
        </w:rPr>
        <w:t>c) Informe justificado del Sujeto Obligado.</w:t>
      </w:r>
      <w:r w:rsidRPr="00BB27E3">
        <w:rPr>
          <w:rFonts w:ascii="Palatino Linotype" w:hAnsi="Palatino Linotype" w:cs="Tahoma"/>
          <w:sz w:val="22"/>
          <w:szCs w:val="22"/>
        </w:rPr>
        <w:t xml:space="preserve"> El </w:t>
      </w:r>
      <w:r w:rsidR="00A615DC">
        <w:rPr>
          <w:rFonts w:ascii="Palatino Linotype" w:hAnsi="Palatino Linotype" w:cs="Tahoma"/>
          <w:sz w:val="22"/>
          <w:szCs w:val="22"/>
        </w:rPr>
        <w:t>doce y quince</w:t>
      </w:r>
      <w:r w:rsidRPr="00BB27E3">
        <w:rPr>
          <w:rFonts w:ascii="Palatino Linotype" w:hAnsi="Palatino Linotype" w:cs="Tahoma"/>
          <w:sz w:val="22"/>
          <w:szCs w:val="22"/>
        </w:rPr>
        <w:t xml:space="preserve"> de </w:t>
      </w:r>
      <w:r w:rsidR="00A615DC">
        <w:rPr>
          <w:rFonts w:ascii="Palatino Linotype" w:hAnsi="Palatino Linotype" w:cs="Tahoma"/>
          <w:sz w:val="22"/>
          <w:szCs w:val="22"/>
        </w:rPr>
        <w:t>febrero</w:t>
      </w:r>
      <w:r w:rsidRPr="00BB27E3">
        <w:rPr>
          <w:rFonts w:ascii="Palatino Linotype" w:hAnsi="Palatino Linotype" w:cs="Tahoma"/>
          <w:sz w:val="22"/>
          <w:szCs w:val="22"/>
        </w:rPr>
        <w:t xml:space="preserve"> de dos mil</w:t>
      </w:r>
      <w:r>
        <w:rPr>
          <w:rFonts w:ascii="Palatino Linotype" w:hAnsi="Palatino Linotype" w:cs="Tahoma"/>
          <w:sz w:val="22"/>
          <w:szCs w:val="22"/>
        </w:rPr>
        <w:t xml:space="preserve"> veint</w:t>
      </w:r>
      <w:r w:rsidR="00F254BE">
        <w:rPr>
          <w:rFonts w:ascii="Palatino Linotype" w:hAnsi="Palatino Linotype" w:cs="Tahoma"/>
          <w:sz w:val="22"/>
          <w:szCs w:val="22"/>
        </w:rPr>
        <w:t>iuno</w:t>
      </w:r>
      <w:r w:rsidRPr="00BB27E3">
        <w:rPr>
          <w:rFonts w:ascii="Palatino Linotype" w:hAnsi="Palatino Linotype" w:cs="Tahoma"/>
          <w:sz w:val="22"/>
          <w:szCs w:val="22"/>
        </w:rPr>
        <w:t>, se recibió</w:t>
      </w:r>
      <w:r w:rsidR="00D226B9">
        <w:rPr>
          <w:rFonts w:ascii="Palatino Linotype" w:hAnsi="Palatino Linotype" w:cs="Tahoma"/>
          <w:sz w:val="22"/>
          <w:szCs w:val="22"/>
        </w:rPr>
        <w:t>,</w:t>
      </w:r>
      <w:r w:rsidRPr="00BB27E3">
        <w:rPr>
          <w:rFonts w:ascii="Palatino Linotype" w:hAnsi="Palatino Linotype" w:cs="Tahoma"/>
          <w:sz w:val="22"/>
          <w:szCs w:val="22"/>
        </w:rPr>
        <w:t xml:space="preserve"> a través del Sistema de Acceso a la Información Mexiquense</w:t>
      </w:r>
      <w:r>
        <w:rPr>
          <w:rFonts w:ascii="Palatino Linotype" w:hAnsi="Palatino Linotype" w:cs="Tahoma"/>
          <w:sz w:val="22"/>
          <w:szCs w:val="22"/>
        </w:rPr>
        <w:t xml:space="preserve"> </w:t>
      </w:r>
      <w:r w:rsidRPr="00BB27E3">
        <w:rPr>
          <w:rFonts w:ascii="Palatino Linotype" w:hAnsi="Palatino Linotype" w:cs="Tahoma"/>
          <w:sz w:val="22"/>
          <w:szCs w:val="22"/>
        </w:rPr>
        <w:t>(SAIMEX), el Informe Justificado</w:t>
      </w:r>
      <w:r w:rsidR="00706C5A">
        <w:rPr>
          <w:rFonts w:ascii="Palatino Linotype" w:hAnsi="Palatino Linotype" w:cs="Tahoma"/>
          <w:sz w:val="22"/>
          <w:szCs w:val="22"/>
        </w:rPr>
        <w:t xml:space="preserve"> sin número, suscrito </w:t>
      </w:r>
      <w:r w:rsidRPr="00BB27E3">
        <w:rPr>
          <w:rFonts w:ascii="Palatino Linotype" w:hAnsi="Palatino Linotype" w:cs="Tahoma"/>
          <w:sz w:val="22"/>
          <w:szCs w:val="22"/>
        </w:rPr>
        <w:t xml:space="preserve">por la </w:t>
      </w:r>
      <w:r w:rsidR="00F254BE">
        <w:rPr>
          <w:rFonts w:ascii="Palatino Linotype" w:hAnsi="Palatino Linotype" w:cs="Tahoma"/>
          <w:sz w:val="22"/>
          <w:szCs w:val="22"/>
          <w:lang w:val="es-ES"/>
        </w:rPr>
        <w:t>Titular</w:t>
      </w:r>
      <w:r w:rsidRPr="00BB27E3">
        <w:rPr>
          <w:rFonts w:ascii="Palatino Linotype" w:hAnsi="Palatino Linotype" w:cs="Tahoma"/>
          <w:sz w:val="22"/>
          <w:szCs w:val="22"/>
          <w:lang w:val="es-ES"/>
        </w:rPr>
        <w:t xml:space="preserve"> de la Unidad de Transparencia</w:t>
      </w:r>
      <w:r>
        <w:rPr>
          <w:rFonts w:ascii="Palatino Linotype" w:hAnsi="Palatino Linotype" w:cs="Tahoma"/>
          <w:b/>
          <w:sz w:val="22"/>
          <w:szCs w:val="22"/>
          <w:lang w:val="es-ES"/>
        </w:rPr>
        <w:t xml:space="preserve"> </w:t>
      </w:r>
      <w:r w:rsidR="00706C5A">
        <w:rPr>
          <w:rFonts w:ascii="Palatino Linotype" w:hAnsi="Palatino Linotype" w:cs="Tahoma"/>
          <w:bCs/>
          <w:sz w:val="22"/>
          <w:szCs w:val="22"/>
          <w:lang w:val="es-ES"/>
        </w:rPr>
        <w:t>y dirigido al Solicitante, cuyo contenido es el siguiente:</w:t>
      </w:r>
    </w:p>
    <w:p w14:paraId="071736F5" w14:textId="20A40A21" w:rsidR="00706C5A" w:rsidRDefault="00706C5A" w:rsidP="00BB27E3">
      <w:pPr>
        <w:spacing w:line="360" w:lineRule="auto"/>
        <w:ind w:right="-28"/>
        <w:contextualSpacing/>
        <w:jc w:val="both"/>
        <w:rPr>
          <w:rFonts w:ascii="Palatino Linotype" w:hAnsi="Palatino Linotype" w:cs="Tahoma"/>
          <w:bCs/>
          <w:sz w:val="22"/>
          <w:szCs w:val="22"/>
          <w:lang w:val="es-ES"/>
        </w:rPr>
      </w:pPr>
    </w:p>
    <w:p w14:paraId="0C751A01" w14:textId="77777777" w:rsidR="00D029AB" w:rsidRDefault="00706C5A" w:rsidP="00706C5A">
      <w:pPr>
        <w:spacing w:line="360" w:lineRule="auto"/>
        <w:ind w:left="567" w:right="567"/>
        <w:contextualSpacing/>
        <w:rPr>
          <w:rFonts w:ascii="Palatino Linotype" w:hAnsi="Palatino Linotype" w:cs="Tahoma"/>
          <w:i/>
          <w:iCs/>
        </w:rPr>
      </w:pPr>
      <w:r w:rsidRPr="00706C5A">
        <w:rPr>
          <w:rFonts w:ascii="Palatino Linotype" w:hAnsi="Palatino Linotype" w:cs="Tahoma"/>
          <w:i/>
          <w:iCs/>
        </w:rPr>
        <w:t>“…</w:t>
      </w:r>
      <w:r>
        <w:rPr>
          <w:rFonts w:ascii="Palatino Linotype" w:hAnsi="Palatino Linotype" w:cs="Tahoma"/>
          <w:i/>
          <w:iCs/>
        </w:rPr>
        <w:t xml:space="preserve"> </w:t>
      </w:r>
    </w:p>
    <w:p w14:paraId="6C4B1A94" w14:textId="1847903C" w:rsidR="00D029AB" w:rsidRDefault="00706C5A" w:rsidP="00706C5A">
      <w:pPr>
        <w:spacing w:line="360" w:lineRule="auto"/>
        <w:ind w:left="567" w:right="567"/>
        <w:contextualSpacing/>
        <w:rPr>
          <w:rFonts w:ascii="Palatino Linotype" w:hAnsi="Palatino Linotype" w:cs="Tahoma"/>
          <w:i/>
          <w:iCs/>
          <w:lang w:val="es-ES"/>
        </w:rPr>
      </w:pPr>
      <w:r>
        <w:rPr>
          <w:rFonts w:ascii="Palatino Linotype" w:hAnsi="Palatino Linotype" w:cs="Tahoma"/>
          <w:i/>
          <w:iCs/>
        </w:rPr>
        <w:t>m</w:t>
      </w:r>
      <w:proofErr w:type="spellStart"/>
      <w:r w:rsidRPr="00706C5A">
        <w:rPr>
          <w:rFonts w:ascii="Palatino Linotype" w:hAnsi="Palatino Linotype" w:cs="Tahoma"/>
          <w:i/>
          <w:iCs/>
          <w:lang w:val="es-ES"/>
        </w:rPr>
        <w:t>e</w:t>
      </w:r>
      <w:proofErr w:type="spellEnd"/>
      <w:r w:rsidRPr="00706C5A">
        <w:rPr>
          <w:rFonts w:ascii="Palatino Linotype" w:hAnsi="Palatino Linotype" w:cs="Tahoma"/>
          <w:i/>
          <w:iCs/>
          <w:lang w:val="es-ES"/>
        </w:rPr>
        <w:t xml:space="preserve"> permito enviarle una disculpa en relación al escaneo del documento denominado acta de comité, debido a que esta unidad de transparencia no lo entregó bien escaneado el documento, así </w:t>
      </w:r>
      <w:r w:rsidRPr="00706C5A">
        <w:rPr>
          <w:rFonts w:ascii="Palatino Linotype" w:hAnsi="Palatino Linotype" w:cs="Tahoma"/>
          <w:i/>
          <w:iCs/>
          <w:lang w:val="es-ES"/>
        </w:rPr>
        <w:lastRenderedPageBreak/>
        <w:t>mismo me permito enviarle el acuerdo de clasificación reservada, enviada por el área de procuraduría y sesionado ante el comité, mediante punto número cinco</w:t>
      </w:r>
    </w:p>
    <w:p w14:paraId="226B4FA8" w14:textId="7CBFFC9D" w:rsidR="00706C5A" w:rsidRPr="00706C5A" w:rsidRDefault="00706C5A" w:rsidP="00706C5A">
      <w:pPr>
        <w:spacing w:line="360" w:lineRule="auto"/>
        <w:ind w:left="567" w:right="567"/>
        <w:contextualSpacing/>
        <w:rPr>
          <w:rFonts w:ascii="Palatino Linotype" w:hAnsi="Palatino Linotype" w:cs="Tahoma"/>
          <w:i/>
          <w:iCs/>
          <w:lang w:val="es-ES"/>
        </w:rPr>
      </w:pPr>
      <w:r w:rsidRPr="00706C5A">
        <w:rPr>
          <w:rFonts w:ascii="Palatino Linotype" w:hAnsi="Palatino Linotype" w:cs="Tahoma"/>
          <w:i/>
          <w:iCs/>
          <w:lang w:val="es-ES"/>
        </w:rPr>
        <w:t>…”</w:t>
      </w:r>
    </w:p>
    <w:p w14:paraId="1006C199" w14:textId="77777777" w:rsidR="001C7E01" w:rsidRDefault="001C7E01" w:rsidP="00BB27E3">
      <w:pPr>
        <w:spacing w:line="360" w:lineRule="auto"/>
        <w:ind w:right="-1588"/>
        <w:contextualSpacing/>
        <w:jc w:val="both"/>
        <w:rPr>
          <w:rFonts w:ascii="Palatino Linotype" w:hAnsi="Palatino Linotype" w:cs="Tahoma"/>
          <w:sz w:val="22"/>
          <w:szCs w:val="22"/>
        </w:rPr>
      </w:pPr>
    </w:p>
    <w:p w14:paraId="7C036EAE" w14:textId="71100E70" w:rsidR="00055251" w:rsidRDefault="00706C5A" w:rsidP="00BB27E3">
      <w:pPr>
        <w:spacing w:line="360" w:lineRule="auto"/>
        <w:ind w:right="-1588"/>
        <w:contextualSpacing/>
        <w:jc w:val="both"/>
        <w:rPr>
          <w:rFonts w:ascii="Palatino Linotype" w:hAnsi="Palatino Linotype" w:cs="Tahoma"/>
          <w:sz w:val="22"/>
          <w:szCs w:val="22"/>
        </w:rPr>
      </w:pPr>
      <w:r>
        <w:rPr>
          <w:rFonts w:ascii="Palatino Linotype" w:hAnsi="Palatino Linotype" w:cs="Tahoma"/>
          <w:sz w:val="22"/>
          <w:szCs w:val="22"/>
        </w:rPr>
        <w:t>El Sujeto Obligado adjuntó la digitalización de los siguientes documentos:</w:t>
      </w:r>
    </w:p>
    <w:p w14:paraId="7B1B1E93" w14:textId="5A70DF97" w:rsidR="00706C5A" w:rsidRDefault="00706C5A" w:rsidP="00BB27E3">
      <w:pPr>
        <w:spacing w:line="360" w:lineRule="auto"/>
        <w:ind w:right="-1588"/>
        <w:contextualSpacing/>
        <w:jc w:val="both"/>
        <w:rPr>
          <w:rFonts w:ascii="Palatino Linotype" w:hAnsi="Palatino Linotype" w:cs="Tahoma"/>
          <w:sz w:val="22"/>
          <w:szCs w:val="22"/>
        </w:rPr>
      </w:pPr>
    </w:p>
    <w:p w14:paraId="6F557C45" w14:textId="01D0F045" w:rsidR="00706C5A" w:rsidRDefault="00706C5A" w:rsidP="00706C5A">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sz w:val="22"/>
          <w:szCs w:val="22"/>
        </w:rPr>
        <w:t>i) Oficio número PROCU/DIF/NEZA/086/2020, del veinticinco de enero de dos mil veinte</w:t>
      </w:r>
      <w:r w:rsidR="00D226B9">
        <w:rPr>
          <w:rFonts w:ascii="Palatino Linotype" w:hAnsi="Palatino Linotype" w:cs="Tahoma"/>
          <w:sz w:val="22"/>
          <w:szCs w:val="22"/>
        </w:rPr>
        <w:t>, suscrito por la Procuradora Municipal de Protección de Niñas, Niños y Adolescentes del Sistema Municipal para el Desarrollo Integral de la Familia de Nezahualcóyotl, en el cual establece que los expedientes son clasificados.</w:t>
      </w:r>
    </w:p>
    <w:p w14:paraId="7E0FC1DD" w14:textId="3D8D3964" w:rsidR="00706C5A" w:rsidRDefault="00706C5A" w:rsidP="00BB27E3">
      <w:pPr>
        <w:spacing w:line="360" w:lineRule="auto"/>
        <w:ind w:right="-1588"/>
        <w:contextualSpacing/>
        <w:jc w:val="both"/>
        <w:rPr>
          <w:rFonts w:ascii="Palatino Linotype" w:hAnsi="Palatino Linotype" w:cs="Tahoma"/>
          <w:sz w:val="22"/>
          <w:szCs w:val="22"/>
        </w:rPr>
      </w:pPr>
    </w:p>
    <w:p w14:paraId="6DDF7FC7" w14:textId="41674C2C" w:rsidR="00706C5A" w:rsidRPr="00BB27E3" w:rsidRDefault="00706C5A" w:rsidP="00D226B9">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ii) </w:t>
      </w:r>
      <w:r w:rsidRPr="00D226B9">
        <w:rPr>
          <w:rFonts w:ascii="Palatino Linotype" w:hAnsi="Palatino Linotype" w:cs="Tahoma"/>
          <w:sz w:val="22"/>
          <w:szCs w:val="22"/>
        </w:rPr>
        <w:t>Acta número DIFNEZACT/ACT/ORD/01/2021, del veintiocho de enero de dos mil veintiuno, suscrito por el Comité de Transparencia</w:t>
      </w:r>
      <w:r w:rsidR="00D226B9" w:rsidRPr="00D226B9">
        <w:rPr>
          <w:rFonts w:ascii="Palatino Linotype" w:hAnsi="Palatino Linotype" w:cs="Tahoma"/>
          <w:sz w:val="22"/>
          <w:szCs w:val="22"/>
        </w:rPr>
        <w:t>, mediante el cual se emite el acuerdo de clasificación DIF/</w:t>
      </w:r>
      <w:proofErr w:type="spellStart"/>
      <w:r w:rsidR="00D226B9" w:rsidRPr="00D226B9">
        <w:rPr>
          <w:rFonts w:ascii="Palatino Linotype" w:hAnsi="Palatino Linotype" w:cs="Tahoma"/>
          <w:sz w:val="22"/>
          <w:szCs w:val="22"/>
        </w:rPr>
        <w:t>NEZa</w:t>
      </w:r>
      <w:proofErr w:type="spellEnd"/>
      <w:r w:rsidR="00D226B9" w:rsidRPr="00D226B9">
        <w:rPr>
          <w:rFonts w:ascii="Palatino Linotype" w:hAnsi="Palatino Linotype" w:cs="Tahoma"/>
          <w:sz w:val="22"/>
          <w:szCs w:val="22"/>
        </w:rPr>
        <w:t>/CT/ACT/EXT/01/21-ACDO03</w:t>
      </w:r>
      <w:r w:rsidR="00D226B9">
        <w:rPr>
          <w:rFonts w:ascii="Palatino Linotype" w:hAnsi="Palatino Linotype" w:cs="Tahoma"/>
          <w:sz w:val="22"/>
          <w:szCs w:val="22"/>
        </w:rPr>
        <w:t>.</w:t>
      </w:r>
    </w:p>
    <w:p w14:paraId="2F60BB45" w14:textId="77777777" w:rsidR="00055251" w:rsidRDefault="00055251" w:rsidP="00414815">
      <w:pPr>
        <w:spacing w:line="360" w:lineRule="auto"/>
        <w:contextualSpacing/>
        <w:jc w:val="both"/>
        <w:rPr>
          <w:rFonts w:ascii="Palatino Linotype" w:hAnsi="Palatino Linotype" w:cs="Tahoma"/>
          <w:sz w:val="22"/>
          <w:szCs w:val="24"/>
          <w:lang w:val="es-ES_tradnl"/>
        </w:rPr>
      </w:pPr>
    </w:p>
    <w:p w14:paraId="2328AA75" w14:textId="1049DA54" w:rsidR="00575CB8" w:rsidRDefault="00055251" w:rsidP="00575CB8">
      <w:pPr>
        <w:spacing w:line="360" w:lineRule="auto"/>
        <w:contextualSpacing/>
        <w:jc w:val="both"/>
        <w:rPr>
          <w:rFonts w:ascii="Palatino Linotype" w:hAnsi="Palatino Linotype" w:cs="Tahoma"/>
          <w:sz w:val="22"/>
          <w:szCs w:val="24"/>
          <w:lang w:val="es-ES_tradnl"/>
        </w:rPr>
      </w:pPr>
      <w:r w:rsidRPr="00055251">
        <w:rPr>
          <w:rFonts w:ascii="Palatino Linotype" w:hAnsi="Palatino Linotype" w:cs="Tahoma"/>
          <w:b/>
          <w:bCs/>
          <w:sz w:val="22"/>
          <w:szCs w:val="24"/>
          <w:lang w:val="es-ES_tradnl"/>
        </w:rPr>
        <w:t>d) Manifestaciones del Recurrente.</w:t>
      </w:r>
      <w:r w:rsidRPr="00055251">
        <w:rPr>
          <w:rFonts w:ascii="Palatino Linotype" w:hAnsi="Palatino Linotype" w:cs="Tahoma"/>
          <w:sz w:val="22"/>
          <w:szCs w:val="24"/>
          <w:lang w:val="es-ES_tradnl"/>
        </w:rPr>
        <w:t xml:space="preserve"> </w:t>
      </w:r>
      <w:r w:rsidR="00575CB8" w:rsidRPr="00575CB8">
        <w:rPr>
          <w:rFonts w:ascii="Palatino Linotype" w:hAnsi="Palatino Linotype" w:cs="Tahoma"/>
          <w:sz w:val="22"/>
          <w:szCs w:val="24"/>
          <w:lang w:val="es-ES_tradnl"/>
        </w:rPr>
        <w:t>El veinti</w:t>
      </w:r>
      <w:r w:rsidR="00575CB8">
        <w:rPr>
          <w:rFonts w:ascii="Palatino Linotype" w:hAnsi="Palatino Linotype" w:cs="Tahoma"/>
          <w:sz w:val="22"/>
          <w:szCs w:val="24"/>
          <w:lang w:val="es-ES_tradnl"/>
        </w:rPr>
        <w:t>siete</w:t>
      </w:r>
      <w:r w:rsidR="00575CB8" w:rsidRPr="00575CB8">
        <w:rPr>
          <w:rFonts w:ascii="Palatino Linotype" w:hAnsi="Palatino Linotype" w:cs="Tahoma"/>
          <w:sz w:val="22"/>
          <w:szCs w:val="24"/>
          <w:lang w:val="es-ES_tradnl"/>
        </w:rPr>
        <w:t xml:space="preserve"> de </w:t>
      </w:r>
      <w:r w:rsidR="00F17D75">
        <w:rPr>
          <w:rFonts w:ascii="Palatino Linotype" w:hAnsi="Palatino Linotype" w:cs="Tahoma"/>
          <w:sz w:val="22"/>
          <w:szCs w:val="24"/>
          <w:lang w:val="es-ES_tradnl"/>
        </w:rPr>
        <w:t>f</w:t>
      </w:r>
      <w:r w:rsidR="00575CB8" w:rsidRPr="00575CB8">
        <w:rPr>
          <w:rFonts w:ascii="Palatino Linotype" w:hAnsi="Palatino Linotype" w:cs="Tahoma"/>
          <w:sz w:val="22"/>
          <w:szCs w:val="24"/>
          <w:lang w:val="es-ES_tradnl"/>
        </w:rPr>
        <w:t>e</w:t>
      </w:r>
      <w:r w:rsidR="00F17D75">
        <w:rPr>
          <w:rFonts w:ascii="Palatino Linotype" w:hAnsi="Palatino Linotype" w:cs="Tahoma"/>
          <w:sz w:val="22"/>
          <w:szCs w:val="24"/>
          <w:lang w:val="es-ES_tradnl"/>
        </w:rPr>
        <w:t>brero</w:t>
      </w:r>
      <w:r w:rsidR="00575CB8" w:rsidRPr="00575CB8">
        <w:rPr>
          <w:rFonts w:ascii="Palatino Linotype" w:hAnsi="Palatino Linotype" w:cs="Tahoma"/>
          <w:sz w:val="22"/>
          <w:szCs w:val="24"/>
          <w:lang w:val="es-ES_tradnl"/>
        </w:rPr>
        <w:t xml:space="preserve"> de dos mil veintiuno, </w:t>
      </w:r>
      <w:r w:rsidR="00F17D75">
        <w:rPr>
          <w:rFonts w:ascii="Palatino Linotype" w:hAnsi="Palatino Linotype" w:cs="Tahoma"/>
          <w:sz w:val="22"/>
          <w:szCs w:val="24"/>
          <w:lang w:val="es-ES_tradnl"/>
        </w:rPr>
        <w:t>la parte Recurrente</w:t>
      </w:r>
      <w:r w:rsidR="00F17D75" w:rsidRPr="00575CB8">
        <w:rPr>
          <w:rFonts w:ascii="Palatino Linotype" w:hAnsi="Palatino Linotype" w:cs="Tahoma"/>
          <w:sz w:val="22"/>
          <w:szCs w:val="24"/>
          <w:lang w:val="es-ES_tradnl"/>
        </w:rPr>
        <w:t>, a</w:t>
      </w:r>
      <w:r w:rsidR="00575CB8" w:rsidRPr="00575CB8">
        <w:rPr>
          <w:rFonts w:ascii="Palatino Linotype" w:hAnsi="Palatino Linotype" w:cs="Tahoma"/>
          <w:sz w:val="22"/>
          <w:szCs w:val="24"/>
          <w:lang w:val="es-ES_tradnl"/>
        </w:rPr>
        <w:t xml:space="preserve"> través del Sistema de Acceso a la Información Mexiquense (SAIMEX), </w:t>
      </w:r>
      <w:r w:rsidR="00D226B9">
        <w:rPr>
          <w:rFonts w:ascii="Palatino Linotype" w:hAnsi="Palatino Linotype" w:cs="Tahoma"/>
          <w:sz w:val="22"/>
          <w:szCs w:val="24"/>
          <w:lang w:val="es-ES_tradnl"/>
        </w:rPr>
        <w:t>emitió sus manifestaciones y adjuntó la digitalización del documento que se encontraba ilegible.</w:t>
      </w:r>
    </w:p>
    <w:p w14:paraId="7C498FEC" w14:textId="2D233CEA" w:rsidR="00D226B9" w:rsidRDefault="00D226B9" w:rsidP="00575CB8">
      <w:pPr>
        <w:spacing w:line="360" w:lineRule="auto"/>
        <w:contextualSpacing/>
        <w:jc w:val="both"/>
        <w:rPr>
          <w:rFonts w:ascii="Palatino Linotype" w:hAnsi="Palatino Linotype" w:cs="Tahoma"/>
          <w:sz w:val="22"/>
          <w:szCs w:val="24"/>
          <w:lang w:val="es-ES_tradnl"/>
        </w:rPr>
      </w:pPr>
    </w:p>
    <w:p w14:paraId="7936072F" w14:textId="77777777" w:rsidR="00D226B9" w:rsidRPr="00BB27E3" w:rsidRDefault="00D226B9" w:rsidP="00D226B9">
      <w:pPr>
        <w:autoSpaceDE w:val="0"/>
        <w:autoSpaceDN w:val="0"/>
        <w:adjustRightInd w:val="0"/>
        <w:spacing w:line="360" w:lineRule="auto"/>
        <w:jc w:val="both"/>
        <w:rPr>
          <w:rFonts w:ascii="Palatino Linotype" w:hAnsi="Palatino Linotype" w:cs="Tahoma"/>
          <w:sz w:val="22"/>
          <w:szCs w:val="22"/>
        </w:rPr>
      </w:pPr>
      <w:r w:rsidRPr="00D226B9">
        <w:rPr>
          <w:rFonts w:ascii="Palatino Linotype" w:hAnsi="Palatino Linotype" w:cs="Tahoma"/>
          <w:b/>
          <w:bCs/>
          <w:sz w:val="22"/>
          <w:szCs w:val="24"/>
          <w:lang w:val="es-ES_tradnl"/>
        </w:rPr>
        <w:t xml:space="preserve">e) </w:t>
      </w:r>
      <w:r>
        <w:rPr>
          <w:rFonts w:ascii="Palatino Linotype" w:hAnsi="Palatino Linotype" w:cs="Tahoma"/>
          <w:b/>
          <w:bCs/>
          <w:sz w:val="22"/>
          <w:szCs w:val="24"/>
          <w:lang w:val="es-ES_tradnl"/>
        </w:rPr>
        <w:t xml:space="preserve">Alcance al Informe Justificado. </w:t>
      </w:r>
      <w:r w:rsidRPr="00BB27E3">
        <w:rPr>
          <w:rFonts w:ascii="Palatino Linotype" w:hAnsi="Palatino Linotype" w:cs="Tahoma"/>
          <w:sz w:val="22"/>
          <w:szCs w:val="22"/>
        </w:rPr>
        <w:t xml:space="preserve">El </w:t>
      </w:r>
      <w:r>
        <w:rPr>
          <w:rFonts w:ascii="Palatino Linotype" w:hAnsi="Palatino Linotype" w:cs="Tahoma"/>
          <w:sz w:val="22"/>
          <w:szCs w:val="22"/>
        </w:rPr>
        <w:t>cinco de marzo</w:t>
      </w:r>
      <w:r w:rsidRPr="00BB27E3">
        <w:rPr>
          <w:rFonts w:ascii="Palatino Linotype" w:hAnsi="Palatino Linotype" w:cs="Tahoma"/>
          <w:sz w:val="22"/>
          <w:szCs w:val="22"/>
        </w:rPr>
        <w:t xml:space="preserve"> de dos mil</w:t>
      </w:r>
      <w:r>
        <w:rPr>
          <w:rFonts w:ascii="Palatino Linotype" w:hAnsi="Palatino Linotype" w:cs="Tahoma"/>
          <w:sz w:val="22"/>
          <w:szCs w:val="22"/>
        </w:rPr>
        <w:t xml:space="preserve"> veintiuno</w:t>
      </w:r>
      <w:r w:rsidRPr="00BB27E3">
        <w:rPr>
          <w:rFonts w:ascii="Palatino Linotype" w:hAnsi="Palatino Linotype" w:cs="Tahoma"/>
          <w:sz w:val="22"/>
          <w:szCs w:val="22"/>
        </w:rPr>
        <w:t>, se recibió a través del Sistema de Acceso a la Información Mexiquense</w:t>
      </w:r>
      <w:r>
        <w:rPr>
          <w:rFonts w:ascii="Palatino Linotype" w:hAnsi="Palatino Linotype" w:cs="Tahoma"/>
          <w:sz w:val="22"/>
          <w:szCs w:val="22"/>
        </w:rPr>
        <w:t xml:space="preserve"> </w:t>
      </w:r>
      <w:r w:rsidRPr="00BB27E3">
        <w:rPr>
          <w:rFonts w:ascii="Palatino Linotype" w:hAnsi="Palatino Linotype" w:cs="Tahoma"/>
          <w:sz w:val="22"/>
          <w:szCs w:val="22"/>
        </w:rPr>
        <w:t xml:space="preserve">(SAIMEX), </w:t>
      </w:r>
      <w:r>
        <w:rPr>
          <w:rFonts w:ascii="Palatino Linotype" w:hAnsi="Palatino Linotype" w:cs="Tahoma"/>
          <w:sz w:val="22"/>
          <w:szCs w:val="22"/>
        </w:rPr>
        <w:t xml:space="preserve">el Alcance al Informa Justificado, mediante el cual el Ente Recurrido adjuntó la digitalización del </w:t>
      </w:r>
      <w:r w:rsidRPr="00D226B9">
        <w:rPr>
          <w:rFonts w:ascii="Palatino Linotype" w:hAnsi="Palatino Linotype" w:cs="Tahoma"/>
          <w:sz w:val="22"/>
          <w:szCs w:val="22"/>
        </w:rPr>
        <w:t>Acta número DIFNEZACT/ACT/ORD/01/2021, del veintiocho de enero de dos mil veintiuno, suscrito por el Comité de Transparencia, mediante el cual se emite el acuerdo de clasificación DIF/</w:t>
      </w:r>
      <w:proofErr w:type="spellStart"/>
      <w:r w:rsidRPr="00D226B9">
        <w:rPr>
          <w:rFonts w:ascii="Palatino Linotype" w:hAnsi="Palatino Linotype" w:cs="Tahoma"/>
          <w:sz w:val="22"/>
          <w:szCs w:val="22"/>
        </w:rPr>
        <w:t>NEZa</w:t>
      </w:r>
      <w:proofErr w:type="spellEnd"/>
      <w:r w:rsidRPr="00D226B9">
        <w:rPr>
          <w:rFonts w:ascii="Palatino Linotype" w:hAnsi="Palatino Linotype" w:cs="Tahoma"/>
          <w:sz w:val="22"/>
          <w:szCs w:val="22"/>
        </w:rPr>
        <w:t>/CT/ACT/EXT/01/21-ACDO03</w:t>
      </w:r>
      <w:r>
        <w:rPr>
          <w:rFonts w:ascii="Palatino Linotype" w:hAnsi="Palatino Linotype" w:cs="Tahoma"/>
          <w:sz w:val="22"/>
          <w:szCs w:val="22"/>
        </w:rPr>
        <w:t>.</w:t>
      </w:r>
    </w:p>
    <w:p w14:paraId="6BD0DC3B" w14:textId="77777777" w:rsidR="001C7E01" w:rsidRPr="003F5E0D" w:rsidRDefault="001C7E01" w:rsidP="00414815">
      <w:pPr>
        <w:spacing w:line="360" w:lineRule="auto"/>
        <w:contextualSpacing/>
        <w:jc w:val="both"/>
        <w:rPr>
          <w:rFonts w:ascii="Palatino Linotype" w:hAnsi="Palatino Linotype" w:cs="Tahoma"/>
          <w:szCs w:val="22"/>
          <w:lang w:val="es-ES_tradnl"/>
        </w:rPr>
      </w:pPr>
    </w:p>
    <w:p w14:paraId="6ADC027D" w14:textId="2FCF2A0A" w:rsidR="00913B76" w:rsidRDefault="00D226B9" w:rsidP="00414815">
      <w:pPr>
        <w:spacing w:line="360" w:lineRule="auto"/>
        <w:contextualSpacing/>
        <w:jc w:val="both"/>
        <w:rPr>
          <w:rFonts w:ascii="Palatino Linotype" w:hAnsi="Palatino Linotype" w:cs="Tahoma"/>
          <w:i/>
          <w:sz w:val="22"/>
          <w:szCs w:val="22"/>
        </w:rPr>
      </w:pPr>
      <w:r>
        <w:rPr>
          <w:rFonts w:ascii="Palatino Linotype" w:hAnsi="Palatino Linotype" w:cs="Tahoma"/>
          <w:b/>
          <w:sz w:val="22"/>
          <w:szCs w:val="22"/>
        </w:rPr>
        <w:lastRenderedPageBreak/>
        <w:t>f</w:t>
      </w:r>
      <w:r w:rsidR="0063734D">
        <w:rPr>
          <w:rFonts w:ascii="Palatino Linotype" w:hAnsi="Palatino Linotype" w:cs="Tahoma"/>
          <w:b/>
          <w:sz w:val="22"/>
          <w:szCs w:val="22"/>
        </w:rPr>
        <w:t xml:space="preserve">) </w:t>
      </w:r>
      <w:r w:rsidR="00763D85">
        <w:rPr>
          <w:rFonts w:ascii="Palatino Linotype" w:hAnsi="Palatino Linotype" w:cs="Tahoma"/>
          <w:b/>
          <w:sz w:val="22"/>
          <w:szCs w:val="22"/>
        </w:rPr>
        <w:t xml:space="preserve">Recurso de Revisión Desistido. </w:t>
      </w:r>
      <w:r w:rsidR="000553B4">
        <w:rPr>
          <w:rFonts w:ascii="Palatino Linotype" w:hAnsi="Palatino Linotype" w:cs="Tahoma"/>
          <w:sz w:val="22"/>
          <w:szCs w:val="22"/>
        </w:rPr>
        <w:t xml:space="preserve">El </w:t>
      </w:r>
      <w:r w:rsidR="00F17D75">
        <w:rPr>
          <w:rFonts w:ascii="Palatino Linotype" w:hAnsi="Palatino Linotype" w:cs="Tahoma"/>
          <w:sz w:val="22"/>
          <w:szCs w:val="22"/>
        </w:rPr>
        <w:t>seis</w:t>
      </w:r>
      <w:r w:rsidR="00993262">
        <w:rPr>
          <w:rFonts w:ascii="Palatino Linotype" w:hAnsi="Palatino Linotype" w:cs="Tahoma"/>
          <w:sz w:val="22"/>
          <w:szCs w:val="22"/>
        </w:rPr>
        <w:t xml:space="preserve"> de </w:t>
      </w:r>
      <w:r w:rsidR="00F17D75">
        <w:rPr>
          <w:rFonts w:ascii="Palatino Linotype" w:hAnsi="Palatino Linotype" w:cs="Tahoma"/>
          <w:sz w:val="22"/>
          <w:szCs w:val="22"/>
        </w:rPr>
        <w:t>marzo</w:t>
      </w:r>
      <w:r w:rsidR="00763D85">
        <w:rPr>
          <w:rFonts w:ascii="Palatino Linotype" w:hAnsi="Palatino Linotype" w:cs="Tahoma"/>
          <w:sz w:val="22"/>
          <w:szCs w:val="22"/>
        </w:rPr>
        <w:t xml:space="preserve"> </w:t>
      </w:r>
      <w:r w:rsidR="00012C57">
        <w:rPr>
          <w:rFonts w:ascii="Palatino Linotype" w:hAnsi="Palatino Linotype" w:cs="Tahoma"/>
          <w:sz w:val="22"/>
          <w:szCs w:val="22"/>
        </w:rPr>
        <w:t xml:space="preserve">de dos mil </w:t>
      </w:r>
      <w:r w:rsidR="000553B4">
        <w:rPr>
          <w:rFonts w:ascii="Palatino Linotype" w:hAnsi="Palatino Linotype" w:cs="Tahoma"/>
          <w:sz w:val="22"/>
          <w:szCs w:val="22"/>
        </w:rPr>
        <w:t>ve</w:t>
      </w:r>
      <w:r w:rsidR="00012C57">
        <w:rPr>
          <w:rFonts w:ascii="Palatino Linotype" w:hAnsi="Palatino Linotype" w:cs="Tahoma"/>
          <w:sz w:val="22"/>
          <w:szCs w:val="22"/>
        </w:rPr>
        <w:t>int</w:t>
      </w:r>
      <w:r w:rsidR="00F17D75">
        <w:rPr>
          <w:rFonts w:ascii="Palatino Linotype" w:hAnsi="Palatino Linotype" w:cs="Tahoma"/>
          <w:sz w:val="22"/>
          <w:szCs w:val="22"/>
        </w:rPr>
        <w:t>iuno</w:t>
      </w:r>
      <w:r w:rsidR="000553B4">
        <w:rPr>
          <w:rFonts w:ascii="Palatino Linotype" w:hAnsi="Palatino Linotype" w:cs="Tahoma"/>
          <w:sz w:val="22"/>
          <w:szCs w:val="22"/>
        </w:rPr>
        <w:t xml:space="preserve">, </w:t>
      </w:r>
      <w:r w:rsidR="00763D85">
        <w:rPr>
          <w:rFonts w:ascii="Palatino Linotype" w:hAnsi="Palatino Linotype" w:cs="Tahoma"/>
          <w:sz w:val="22"/>
          <w:szCs w:val="22"/>
        </w:rPr>
        <w:t>el</w:t>
      </w:r>
      <w:r w:rsidR="000553B4">
        <w:rPr>
          <w:rFonts w:ascii="Palatino Linotype" w:hAnsi="Palatino Linotype" w:cs="Tahoma"/>
          <w:sz w:val="22"/>
          <w:szCs w:val="22"/>
        </w:rPr>
        <w:t xml:space="preserve"> Recurrente, a través del Sistema de Acceso a la Información Mexiquense</w:t>
      </w:r>
      <w:r w:rsidR="00405DBA">
        <w:rPr>
          <w:rFonts w:ascii="Palatino Linotype" w:hAnsi="Palatino Linotype" w:cs="Tahoma"/>
          <w:sz w:val="22"/>
          <w:szCs w:val="22"/>
        </w:rPr>
        <w:t xml:space="preserve"> (SAIMEX)</w:t>
      </w:r>
      <w:r w:rsidR="000553B4">
        <w:rPr>
          <w:rFonts w:ascii="Palatino Linotype" w:hAnsi="Palatino Linotype" w:cs="Tahoma"/>
          <w:sz w:val="22"/>
          <w:szCs w:val="22"/>
        </w:rPr>
        <w:t xml:space="preserve">, se desistió del Recurso de Revisión y señaló como razón de dicha situación la siguiente: </w:t>
      </w:r>
      <w:r w:rsidR="000553B4" w:rsidRPr="00BF2920">
        <w:rPr>
          <w:rFonts w:ascii="Palatino Linotype" w:hAnsi="Palatino Linotype" w:cs="Tahoma"/>
          <w:i/>
          <w:sz w:val="22"/>
          <w:szCs w:val="22"/>
        </w:rPr>
        <w:t>“</w:t>
      </w:r>
      <w:r w:rsidR="00F17D75" w:rsidRPr="00F17D75">
        <w:rPr>
          <w:rFonts w:ascii="Palatino Linotype" w:hAnsi="Palatino Linotype" w:cs="Tahoma"/>
          <w:i/>
          <w:sz w:val="22"/>
          <w:szCs w:val="22"/>
        </w:rPr>
        <w:t>Se recibió del correo electrónico personal de la titular de transparencia el archivo del documento legible, razón por la que no existe ya la inconformidad.</w:t>
      </w:r>
      <w:r w:rsidR="00F17D75">
        <w:rPr>
          <w:rFonts w:ascii="Palatino Linotype" w:hAnsi="Palatino Linotype" w:cs="Tahoma"/>
          <w:i/>
          <w:sz w:val="22"/>
          <w:szCs w:val="22"/>
        </w:rPr>
        <w:t>”</w:t>
      </w:r>
    </w:p>
    <w:p w14:paraId="5D37CCE4" w14:textId="77777777" w:rsidR="0011306A" w:rsidRDefault="0011306A" w:rsidP="00414815">
      <w:pPr>
        <w:spacing w:line="360" w:lineRule="auto"/>
        <w:contextualSpacing/>
        <w:jc w:val="both"/>
        <w:rPr>
          <w:rFonts w:ascii="Palatino Linotype" w:hAnsi="Palatino Linotype" w:cs="Tahoma"/>
          <w:b/>
          <w:sz w:val="22"/>
          <w:szCs w:val="22"/>
        </w:rPr>
      </w:pPr>
    </w:p>
    <w:p w14:paraId="155868CD" w14:textId="18D2774F" w:rsidR="008F4B45" w:rsidRPr="00BF2920" w:rsidRDefault="00D226B9" w:rsidP="00414815">
      <w:pPr>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g</w:t>
      </w:r>
      <w:r w:rsidR="000553B4">
        <w:rPr>
          <w:rFonts w:ascii="Palatino Linotype" w:hAnsi="Palatino Linotype" w:cs="Tahoma"/>
          <w:b/>
          <w:sz w:val="22"/>
          <w:szCs w:val="22"/>
        </w:rPr>
        <w:t xml:space="preserve">) </w:t>
      </w:r>
      <w:r w:rsidR="0063734D">
        <w:rPr>
          <w:rFonts w:ascii="Palatino Linotype" w:hAnsi="Palatino Linotype" w:cs="Tahoma"/>
          <w:b/>
          <w:sz w:val="22"/>
          <w:szCs w:val="22"/>
        </w:rPr>
        <w:t>Cierre de instrucción.</w:t>
      </w:r>
      <w:r w:rsidR="00763D85">
        <w:rPr>
          <w:rFonts w:ascii="Palatino Linotype" w:hAnsi="Palatino Linotype" w:cs="Tahoma"/>
          <w:b/>
          <w:sz w:val="22"/>
          <w:szCs w:val="22"/>
        </w:rPr>
        <w:t xml:space="preserve"> </w:t>
      </w:r>
      <w:r w:rsidR="008F4B45" w:rsidRPr="00473F17">
        <w:rPr>
          <w:rFonts w:ascii="Palatino Linotype" w:hAnsi="Palatino Linotype" w:cs="Tahoma"/>
          <w:sz w:val="22"/>
          <w:szCs w:val="22"/>
        </w:rPr>
        <w:t xml:space="preserve">El </w:t>
      </w:r>
      <w:r>
        <w:rPr>
          <w:rFonts w:ascii="Palatino Linotype" w:hAnsi="Palatino Linotype" w:cs="Tahoma"/>
          <w:sz w:val="22"/>
          <w:szCs w:val="22"/>
        </w:rPr>
        <w:t>nueve de marzo</w:t>
      </w:r>
      <w:r w:rsidR="000307EE">
        <w:rPr>
          <w:rFonts w:ascii="Palatino Linotype" w:hAnsi="Palatino Linotype" w:cs="Tahoma"/>
          <w:sz w:val="22"/>
          <w:szCs w:val="22"/>
        </w:rPr>
        <w:t xml:space="preserve"> </w:t>
      </w:r>
      <w:r w:rsidR="008F4B45" w:rsidRPr="00473F17">
        <w:rPr>
          <w:rFonts w:ascii="Palatino Linotype" w:hAnsi="Palatino Linotype" w:cs="Tahoma"/>
          <w:sz w:val="22"/>
          <w:szCs w:val="22"/>
        </w:rPr>
        <w:t xml:space="preserve">de dos mil </w:t>
      </w:r>
      <w:r>
        <w:rPr>
          <w:rFonts w:ascii="Palatino Linotype" w:hAnsi="Palatino Linotype" w:cs="Tahoma"/>
          <w:sz w:val="22"/>
          <w:szCs w:val="22"/>
        </w:rPr>
        <w:t>veintiuno</w:t>
      </w:r>
      <w:r w:rsidR="008F4B45" w:rsidRPr="00473F17">
        <w:rPr>
          <w:rFonts w:ascii="Palatino Linotype" w:hAnsi="Palatino Linotype" w:cs="Tahoma"/>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0F1830F3" w14:textId="78003CD4" w:rsidR="0011306A" w:rsidRDefault="0011306A" w:rsidP="00414815">
      <w:pPr>
        <w:spacing w:line="360" w:lineRule="auto"/>
        <w:contextualSpacing/>
        <w:jc w:val="both"/>
        <w:rPr>
          <w:rFonts w:ascii="Palatino Linotype" w:hAnsi="Palatino Linotype" w:cs="Tahoma"/>
          <w:color w:val="000000"/>
          <w:sz w:val="22"/>
          <w:szCs w:val="22"/>
        </w:rPr>
      </w:pPr>
    </w:p>
    <w:p w14:paraId="1D0D104D" w14:textId="77777777" w:rsidR="009F27DE" w:rsidRPr="009F27DE" w:rsidRDefault="00003BEA" w:rsidP="009F27DE">
      <w:pPr>
        <w:spacing w:line="360" w:lineRule="auto"/>
        <w:contextualSpacing/>
        <w:jc w:val="both"/>
        <w:rPr>
          <w:rFonts w:ascii="Palatino Linotype" w:hAnsi="Palatino Linotype" w:cs="Tahoma"/>
          <w:color w:val="000000"/>
          <w:sz w:val="22"/>
          <w:szCs w:val="22"/>
        </w:rPr>
      </w:pPr>
      <w:r w:rsidRPr="00003BEA">
        <w:rPr>
          <w:rFonts w:ascii="Palatino Linotype" w:hAnsi="Palatino Linotype" w:cs="Tahoma"/>
          <w:b/>
          <w:bCs/>
          <w:color w:val="000000"/>
          <w:sz w:val="22"/>
          <w:szCs w:val="22"/>
        </w:rPr>
        <w:t xml:space="preserve">h) Returno del Recurso de Revisión. </w:t>
      </w:r>
      <w:r w:rsidR="009F27DE" w:rsidRPr="009F27DE">
        <w:rPr>
          <w:rFonts w:ascii="Palatino Linotype" w:hAnsi="Palatino Linotype" w:cs="Tahoma"/>
          <w:color w:val="000000"/>
          <w:sz w:val="22"/>
          <w:szCs w:val="22"/>
        </w:rPr>
        <w:t xml:space="preserve">Durante la Novena Sesión Ordinaria celebra el dieciocho de marzo de dos mil veintiuno, el Pleno del Instituto de Transparencia, Acceso a la Información Pública y Protección de Datos Personales del Estado de México y Municipios, determino el returno del presente Recurso de Revisión, a fin de asignarse a la Comisionada </w:t>
      </w:r>
      <w:r w:rsidR="009F27DE" w:rsidRPr="009F27DE">
        <w:rPr>
          <w:rFonts w:ascii="Palatino Linotype" w:hAnsi="Palatino Linotype" w:cs="Tahoma"/>
          <w:bCs/>
          <w:color w:val="000000"/>
          <w:sz w:val="22"/>
          <w:szCs w:val="22"/>
        </w:rPr>
        <w:t>Zulema Martínez Sánchez.</w:t>
      </w:r>
    </w:p>
    <w:p w14:paraId="71BE3E23" w14:textId="77777777" w:rsidR="00003BEA" w:rsidRDefault="00003BEA" w:rsidP="00414815">
      <w:pPr>
        <w:spacing w:line="360" w:lineRule="auto"/>
        <w:contextualSpacing/>
        <w:jc w:val="both"/>
        <w:rPr>
          <w:rFonts w:ascii="Palatino Linotype" w:hAnsi="Palatino Linotype" w:cs="Tahoma"/>
          <w:color w:val="000000"/>
          <w:sz w:val="22"/>
          <w:szCs w:val="22"/>
        </w:rPr>
      </w:pPr>
    </w:p>
    <w:p w14:paraId="0F3812D8" w14:textId="40BC33B3" w:rsidR="008F4B45" w:rsidRDefault="008F4B45" w:rsidP="00414815">
      <w:pPr>
        <w:spacing w:line="360" w:lineRule="auto"/>
        <w:contextualSpacing/>
        <w:jc w:val="both"/>
        <w:rPr>
          <w:rFonts w:ascii="Palatino Linotype" w:hAnsi="Palatino Linotype" w:cs="Tahoma"/>
          <w:color w:val="000000"/>
          <w:sz w:val="22"/>
          <w:szCs w:val="22"/>
        </w:rPr>
      </w:pPr>
      <w:r w:rsidRPr="00473F17">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5379D24" w14:textId="77777777" w:rsidR="003F5E0D" w:rsidRPr="00473F17" w:rsidRDefault="003F5E0D" w:rsidP="00414815">
      <w:pPr>
        <w:spacing w:line="360" w:lineRule="auto"/>
        <w:contextualSpacing/>
        <w:jc w:val="both"/>
        <w:rPr>
          <w:rFonts w:ascii="Palatino Linotype" w:hAnsi="Palatino Linotype" w:cs="Tahoma"/>
          <w:color w:val="000000"/>
          <w:sz w:val="22"/>
          <w:szCs w:val="22"/>
        </w:rPr>
      </w:pPr>
    </w:p>
    <w:p w14:paraId="71946284" w14:textId="6779144C" w:rsidR="008F4B45" w:rsidRDefault="008F4B45" w:rsidP="00414815">
      <w:pPr>
        <w:spacing w:line="360" w:lineRule="auto"/>
        <w:contextualSpacing/>
        <w:jc w:val="center"/>
        <w:rPr>
          <w:rFonts w:ascii="Palatino Linotype" w:hAnsi="Palatino Linotype" w:cs="Tahoma"/>
          <w:b/>
          <w:sz w:val="22"/>
          <w:szCs w:val="22"/>
        </w:rPr>
      </w:pPr>
      <w:r w:rsidRPr="00473F17">
        <w:rPr>
          <w:rFonts w:ascii="Palatino Linotype" w:hAnsi="Palatino Linotype" w:cs="Tahoma"/>
          <w:b/>
          <w:sz w:val="22"/>
          <w:szCs w:val="22"/>
        </w:rPr>
        <w:t>C</w:t>
      </w:r>
      <w:r w:rsidR="00861107">
        <w:rPr>
          <w:rFonts w:ascii="Palatino Linotype" w:hAnsi="Palatino Linotype" w:cs="Tahoma"/>
          <w:b/>
          <w:sz w:val="22"/>
          <w:szCs w:val="22"/>
        </w:rPr>
        <w:t xml:space="preserve"> </w:t>
      </w:r>
      <w:r w:rsidRPr="00473F17">
        <w:rPr>
          <w:rFonts w:ascii="Palatino Linotype" w:hAnsi="Palatino Linotype" w:cs="Tahoma"/>
          <w:b/>
          <w:sz w:val="22"/>
          <w:szCs w:val="22"/>
        </w:rPr>
        <w:t>O</w:t>
      </w:r>
      <w:r w:rsidR="00861107">
        <w:rPr>
          <w:rFonts w:ascii="Palatino Linotype" w:hAnsi="Palatino Linotype" w:cs="Tahoma"/>
          <w:b/>
          <w:sz w:val="22"/>
          <w:szCs w:val="22"/>
        </w:rPr>
        <w:t xml:space="preserve"> </w:t>
      </w:r>
      <w:r w:rsidRPr="00473F17">
        <w:rPr>
          <w:rFonts w:ascii="Palatino Linotype" w:hAnsi="Palatino Linotype" w:cs="Tahoma"/>
          <w:b/>
          <w:sz w:val="22"/>
          <w:szCs w:val="22"/>
        </w:rPr>
        <w:t>N</w:t>
      </w:r>
      <w:r w:rsidR="00861107">
        <w:rPr>
          <w:rFonts w:ascii="Palatino Linotype" w:hAnsi="Palatino Linotype" w:cs="Tahoma"/>
          <w:b/>
          <w:sz w:val="22"/>
          <w:szCs w:val="22"/>
        </w:rPr>
        <w:t xml:space="preserve"> </w:t>
      </w:r>
      <w:r w:rsidRPr="00473F17">
        <w:rPr>
          <w:rFonts w:ascii="Palatino Linotype" w:hAnsi="Palatino Linotype" w:cs="Tahoma"/>
          <w:b/>
          <w:sz w:val="22"/>
          <w:szCs w:val="22"/>
        </w:rPr>
        <w:t>S</w:t>
      </w:r>
      <w:r w:rsidR="00861107">
        <w:rPr>
          <w:rFonts w:ascii="Palatino Linotype" w:hAnsi="Palatino Linotype" w:cs="Tahoma"/>
          <w:b/>
          <w:sz w:val="22"/>
          <w:szCs w:val="22"/>
        </w:rPr>
        <w:t xml:space="preserve"> </w:t>
      </w:r>
      <w:r w:rsidRPr="00473F17">
        <w:rPr>
          <w:rFonts w:ascii="Palatino Linotype" w:hAnsi="Palatino Linotype" w:cs="Tahoma"/>
          <w:b/>
          <w:sz w:val="22"/>
          <w:szCs w:val="22"/>
        </w:rPr>
        <w:t>I</w:t>
      </w:r>
      <w:r w:rsidR="00861107">
        <w:rPr>
          <w:rFonts w:ascii="Palatino Linotype" w:hAnsi="Palatino Linotype" w:cs="Tahoma"/>
          <w:b/>
          <w:sz w:val="22"/>
          <w:szCs w:val="22"/>
        </w:rPr>
        <w:t xml:space="preserve"> </w:t>
      </w:r>
      <w:r w:rsidRPr="00473F17">
        <w:rPr>
          <w:rFonts w:ascii="Palatino Linotype" w:hAnsi="Palatino Linotype" w:cs="Tahoma"/>
          <w:b/>
          <w:sz w:val="22"/>
          <w:szCs w:val="22"/>
        </w:rPr>
        <w:t>D</w:t>
      </w:r>
      <w:r w:rsidR="00861107">
        <w:rPr>
          <w:rFonts w:ascii="Palatino Linotype" w:hAnsi="Palatino Linotype" w:cs="Tahoma"/>
          <w:b/>
          <w:sz w:val="22"/>
          <w:szCs w:val="22"/>
        </w:rPr>
        <w:t xml:space="preserve"> </w:t>
      </w:r>
      <w:r w:rsidRPr="00473F17">
        <w:rPr>
          <w:rFonts w:ascii="Palatino Linotype" w:hAnsi="Palatino Linotype" w:cs="Tahoma"/>
          <w:b/>
          <w:sz w:val="22"/>
          <w:szCs w:val="22"/>
        </w:rPr>
        <w:t>E</w:t>
      </w:r>
      <w:r w:rsidR="00861107">
        <w:rPr>
          <w:rFonts w:ascii="Palatino Linotype" w:hAnsi="Palatino Linotype" w:cs="Tahoma"/>
          <w:b/>
          <w:sz w:val="22"/>
          <w:szCs w:val="22"/>
        </w:rPr>
        <w:t xml:space="preserve"> </w:t>
      </w:r>
      <w:r w:rsidRPr="00473F17">
        <w:rPr>
          <w:rFonts w:ascii="Palatino Linotype" w:hAnsi="Palatino Linotype" w:cs="Tahoma"/>
          <w:b/>
          <w:sz w:val="22"/>
          <w:szCs w:val="22"/>
        </w:rPr>
        <w:t>R</w:t>
      </w:r>
      <w:r w:rsidR="00861107">
        <w:rPr>
          <w:rFonts w:ascii="Palatino Linotype" w:hAnsi="Palatino Linotype" w:cs="Tahoma"/>
          <w:b/>
          <w:sz w:val="22"/>
          <w:szCs w:val="22"/>
        </w:rPr>
        <w:t xml:space="preserve"> </w:t>
      </w:r>
      <w:r w:rsidRPr="00473F17">
        <w:rPr>
          <w:rFonts w:ascii="Palatino Linotype" w:hAnsi="Palatino Linotype" w:cs="Tahoma"/>
          <w:b/>
          <w:sz w:val="22"/>
          <w:szCs w:val="22"/>
        </w:rPr>
        <w:t>A</w:t>
      </w:r>
      <w:r w:rsidR="00861107">
        <w:rPr>
          <w:rFonts w:ascii="Palatino Linotype" w:hAnsi="Palatino Linotype" w:cs="Tahoma"/>
          <w:b/>
          <w:sz w:val="22"/>
          <w:szCs w:val="22"/>
        </w:rPr>
        <w:t xml:space="preserve"> </w:t>
      </w:r>
      <w:r w:rsidRPr="00473F17">
        <w:rPr>
          <w:rFonts w:ascii="Palatino Linotype" w:hAnsi="Palatino Linotype" w:cs="Tahoma"/>
          <w:b/>
          <w:sz w:val="22"/>
          <w:szCs w:val="22"/>
        </w:rPr>
        <w:t>N</w:t>
      </w:r>
      <w:r w:rsidR="00861107">
        <w:rPr>
          <w:rFonts w:ascii="Palatino Linotype" w:hAnsi="Palatino Linotype" w:cs="Tahoma"/>
          <w:b/>
          <w:sz w:val="22"/>
          <w:szCs w:val="22"/>
        </w:rPr>
        <w:t xml:space="preserve"> </w:t>
      </w:r>
      <w:r w:rsidRPr="00473F17">
        <w:rPr>
          <w:rFonts w:ascii="Palatino Linotype" w:hAnsi="Palatino Linotype" w:cs="Tahoma"/>
          <w:b/>
          <w:sz w:val="22"/>
          <w:szCs w:val="22"/>
        </w:rPr>
        <w:t>D</w:t>
      </w:r>
      <w:r w:rsidR="00861107">
        <w:rPr>
          <w:rFonts w:ascii="Palatino Linotype" w:hAnsi="Palatino Linotype" w:cs="Tahoma"/>
          <w:b/>
          <w:sz w:val="22"/>
          <w:szCs w:val="22"/>
        </w:rPr>
        <w:t xml:space="preserve"> </w:t>
      </w:r>
      <w:r w:rsidRPr="00473F17">
        <w:rPr>
          <w:rFonts w:ascii="Palatino Linotype" w:hAnsi="Palatino Linotype" w:cs="Tahoma"/>
          <w:b/>
          <w:sz w:val="22"/>
          <w:szCs w:val="22"/>
        </w:rPr>
        <w:t>O</w:t>
      </w:r>
      <w:r w:rsidR="00861107">
        <w:rPr>
          <w:rFonts w:ascii="Palatino Linotype" w:hAnsi="Palatino Linotype" w:cs="Tahoma"/>
          <w:b/>
          <w:sz w:val="22"/>
          <w:szCs w:val="22"/>
        </w:rPr>
        <w:t xml:space="preserve"> </w:t>
      </w:r>
      <w:r w:rsidR="003F5E0D">
        <w:rPr>
          <w:rFonts w:ascii="Palatino Linotype" w:hAnsi="Palatino Linotype" w:cs="Tahoma"/>
          <w:b/>
          <w:sz w:val="22"/>
          <w:szCs w:val="22"/>
        </w:rPr>
        <w:t>S</w:t>
      </w:r>
      <w:r w:rsidR="000307EE">
        <w:rPr>
          <w:rFonts w:ascii="Palatino Linotype" w:hAnsi="Palatino Linotype" w:cs="Tahoma"/>
          <w:b/>
          <w:sz w:val="22"/>
          <w:szCs w:val="22"/>
        </w:rPr>
        <w:t>:</w:t>
      </w:r>
    </w:p>
    <w:p w14:paraId="64944648" w14:textId="77777777" w:rsidR="003F5E0D" w:rsidRPr="00473F17" w:rsidRDefault="003F5E0D" w:rsidP="00414815">
      <w:pPr>
        <w:spacing w:line="360" w:lineRule="auto"/>
        <w:contextualSpacing/>
        <w:jc w:val="center"/>
        <w:rPr>
          <w:rFonts w:ascii="Palatino Linotype" w:hAnsi="Palatino Linotype" w:cs="Tahoma"/>
          <w:b/>
          <w:sz w:val="22"/>
          <w:szCs w:val="22"/>
        </w:rPr>
      </w:pPr>
    </w:p>
    <w:p w14:paraId="27591A64" w14:textId="77777777" w:rsidR="008F4B45" w:rsidRPr="00473F17" w:rsidRDefault="008F4B45" w:rsidP="00414815">
      <w:pPr>
        <w:spacing w:line="360" w:lineRule="auto"/>
        <w:contextualSpacing/>
        <w:jc w:val="both"/>
        <w:rPr>
          <w:rFonts w:ascii="Palatino Linotype" w:eastAsia="Batang" w:hAnsi="Palatino Linotype" w:cs="Tahoma"/>
          <w:b/>
          <w:bCs/>
          <w:sz w:val="22"/>
          <w:szCs w:val="22"/>
        </w:rPr>
      </w:pPr>
      <w:r w:rsidRPr="00473F17">
        <w:rPr>
          <w:rFonts w:ascii="Palatino Linotype" w:eastAsia="Batang" w:hAnsi="Palatino Linotype" w:cs="Tahoma"/>
          <w:b/>
          <w:bCs/>
          <w:sz w:val="22"/>
          <w:szCs w:val="22"/>
        </w:rPr>
        <w:lastRenderedPageBreak/>
        <w:t xml:space="preserve">PRIMERO. Competencia. </w:t>
      </w:r>
    </w:p>
    <w:p w14:paraId="205626D4" w14:textId="77777777" w:rsidR="00405DBA" w:rsidRDefault="00405DBA" w:rsidP="00414815">
      <w:pPr>
        <w:spacing w:line="360" w:lineRule="auto"/>
        <w:contextualSpacing/>
        <w:jc w:val="both"/>
        <w:rPr>
          <w:rFonts w:ascii="Palatino Linotype" w:hAnsi="Palatino Linotype" w:cs="Tahoma"/>
          <w:sz w:val="22"/>
          <w:szCs w:val="22"/>
          <w:shd w:val="clear" w:color="auto" w:fill="FFFFFF"/>
        </w:rPr>
      </w:pPr>
    </w:p>
    <w:p w14:paraId="4696E573" w14:textId="77777777" w:rsidR="001C7E01" w:rsidRDefault="001C7E01" w:rsidP="001C7E01">
      <w:pPr>
        <w:spacing w:line="360" w:lineRule="auto"/>
        <w:jc w:val="both"/>
        <w:rPr>
          <w:rFonts w:ascii="Palatino Linotype" w:eastAsia="Calibri" w:hAnsi="Palatino Linotype"/>
          <w:bCs/>
          <w:color w:val="000000" w:themeColor="text1"/>
          <w:sz w:val="22"/>
          <w:szCs w:val="22"/>
          <w:lang w:eastAsia="en-US"/>
        </w:rPr>
      </w:pPr>
      <w:r>
        <w:rPr>
          <w:rFonts w:ascii="Palatino Linotype" w:eastAsia="Calibri" w:hAnsi="Palatino Linotype"/>
          <w:bCs/>
          <w:color w:val="000000" w:themeColor="text1"/>
          <w:sz w:val="22"/>
          <w:szCs w:val="22"/>
          <w:lang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64AA17C3" w14:textId="77777777" w:rsidR="0018044A" w:rsidRPr="00473F17" w:rsidRDefault="0018044A" w:rsidP="00414815">
      <w:pPr>
        <w:spacing w:line="360" w:lineRule="auto"/>
        <w:contextualSpacing/>
        <w:jc w:val="both"/>
        <w:rPr>
          <w:rFonts w:ascii="Palatino Linotype" w:hAnsi="Palatino Linotype" w:cs="Tahoma"/>
          <w:sz w:val="22"/>
          <w:szCs w:val="22"/>
          <w:shd w:val="clear" w:color="auto" w:fill="FFFFFF"/>
        </w:rPr>
      </w:pPr>
    </w:p>
    <w:p w14:paraId="2407D236" w14:textId="77777777" w:rsidR="008F4B45" w:rsidRPr="00473F17" w:rsidRDefault="008F4B45" w:rsidP="00414815">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473F17">
        <w:rPr>
          <w:rFonts w:ascii="Palatino Linotype" w:eastAsia="Calibri" w:hAnsi="Palatino Linotype" w:cs="Tahoma"/>
          <w:b/>
          <w:color w:val="000000"/>
          <w:sz w:val="22"/>
          <w:szCs w:val="22"/>
          <w:lang w:eastAsia="es-MX"/>
        </w:rPr>
        <w:t>SEGUNDO</w:t>
      </w:r>
      <w:r w:rsidRPr="00473F17">
        <w:rPr>
          <w:rFonts w:ascii="Palatino Linotype" w:eastAsia="Calibri" w:hAnsi="Palatino Linotype" w:cs="Tahoma"/>
          <w:color w:val="000000"/>
          <w:sz w:val="22"/>
          <w:szCs w:val="22"/>
          <w:lang w:eastAsia="es-MX"/>
        </w:rPr>
        <w:t xml:space="preserve">. </w:t>
      </w:r>
      <w:r w:rsidR="005557CA">
        <w:rPr>
          <w:rFonts w:ascii="Palatino Linotype" w:eastAsia="Calibri" w:hAnsi="Palatino Linotype" w:cs="Tahoma"/>
          <w:b/>
          <w:color w:val="000000"/>
          <w:sz w:val="22"/>
          <w:szCs w:val="22"/>
          <w:lang w:eastAsia="es-MX"/>
        </w:rPr>
        <w:t xml:space="preserve">Causales de improcedencia. </w:t>
      </w:r>
    </w:p>
    <w:p w14:paraId="5B1827AC" w14:textId="77777777" w:rsidR="008F4B45" w:rsidRPr="005557CA" w:rsidRDefault="008F4B45" w:rsidP="005557CA">
      <w:pPr>
        <w:autoSpaceDE w:val="0"/>
        <w:autoSpaceDN w:val="0"/>
        <w:adjustRightInd w:val="0"/>
        <w:spacing w:line="360" w:lineRule="auto"/>
        <w:jc w:val="both"/>
        <w:rPr>
          <w:rFonts w:ascii="Palatino Linotype" w:eastAsia="Calibri" w:hAnsi="Palatino Linotype" w:cs="Tahoma"/>
          <w:color w:val="000000"/>
          <w:szCs w:val="22"/>
          <w:lang w:eastAsia="es-MX"/>
        </w:rPr>
      </w:pPr>
    </w:p>
    <w:p w14:paraId="48B6EB51" w14:textId="77777777" w:rsidR="008F4B45" w:rsidRPr="00473F17" w:rsidRDefault="008F4B45" w:rsidP="00414815">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473F17">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C6E699B" w14:textId="77777777" w:rsidR="008F4B45" w:rsidRPr="00473F17" w:rsidRDefault="008F4B45" w:rsidP="00414815">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p>
    <w:p w14:paraId="22D6175B" w14:textId="77777777" w:rsidR="008F4B45" w:rsidRPr="00473F17" w:rsidRDefault="008F4B45" w:rsidP="00414815">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473F17">
        <w:rPr>
          <w:rFonts w:ascii="Palatino Linotype" w:eastAsia="Calibri" w:hAnsi="Palatino Linotype" w:cs="Tahoma"/>
          <w:color w:val="000000"/>
          <w:sz w:val="22"/>
          <w:szCs w:val="22"/>
          <w:lang w:eastAsia="es-MX"/>
        </w:rPr>
        <w:t xml:space="preserve">En el presente caso, </w:t>
      </w:r>
      <w:r w:rsidRPr="005557CA">
        <w:rPr>
          <w:rFonts w:ascii="Palatino Linotype" w:eastAsia="Calibri" w:hAnsi="Palatino Linotype" w:cs="Tahoma"/>
          <w:b/>
          <w:color w:val="000000"/>
          <w:sz w:val="22"/>
          <w:szCs w:val="22"/>
          <w:lang w:eastAsia="es-MX"/>
        </w:rPr>
        <w:t>no se actualiza ninguna de las causales de improcedencia</w:t>
      </w:r>
      <w:r w:rsidRPr="00473F17">
        <w:rPr>
          <w:rFonts w:ascii="Palatino Linotype" w:eastAsia="Calibri" w:hAnsi="Palatino Linotype" w:cs="Tahoma"/>
          <w:color w:val="000000"/>
          <w:sz w:val="22"/>
          <w:szCs w:val="22"/>
          <w:lang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0A4AD2CE" w14:textId="77777777" w:rsidR="008F4B45" w:rsidRDefault="008F4B45" w:rsidP="00414815">
      <w:pPr>
        <w:autoSpaceDE w:val="0"/>
        <w:autoSpaceDN w:val="0"/>
        <w:adjustRightInd w:val="0"/>
        <w:spacing w:line="360" w:lineRule="auto"/>
        <w:contextualSpacing/>
        <w:jc w:val="both"/>
        <w:rPr>
          <w:rFonts w:ascii="Palatino Linotype" w:eastAsia="Calibri" w:hAnsi="Palatino Linotype" w:cs="Tahoma"/>
          <w:b/>
          <w:color w:val="000000"/>
          <w:sz w:val="22"/>
          <w:szCs w:val="22"/>
          <w:lang w:eastAsia="es-MX"/>
        </w:rPr>
      </w:pPr>
    </w:p>
    <w:p w14:paraId="7385ED05" w14:textId="2EA890D3" w:rsidR="00405DBA" w:rsidRDefault="00405DBA" w:rsidP="00405DBA">
      <w:pPr>
        <w:spacing w:line="360" w:lineRule="auto"/>
        <w:jc w:val="both"/>
        <w:rPr>
          <w:rFonts w:ascii="Palatino Linotype" w:hAnsi="Palatino Linotype" w:cs="Tahoma"/>
          <w:sz w:val="22"/>
          <w:szCs w:val="22"/>
          <w:lang w:val="es-ES"/>
        </w:rPr>
      </w:pPr>
      <w:r w:rsidRPr="0035618F">
        <w:rPr>
          <w:rFonts w:ascii="Palatino Linotype" w:hAnsi="Palatino Linotype" w:cs="Tahoma"/>
          <w:sz w:val="22"/>
          <w:szCs w:val="22"/>
        </w:rPr>
        <w:t xml:space="preserve">Asimismo, se actualizan las causales de procedencia del recurso de revisión señalada en el artículo 179, </w:t>
      </w:r>
      <w:r w:rsidRPr="00A95108">
        <w:rPr>
          <w:rFonts w:ascii="Palatino Linotype" w:hAnsi="Palatino Linotype" w:cs="Tahoma"/>
          <w:sz w:val="22"/>
          <w:szCs w:val="22"/>
        </w:rPr>
        <w:t xml:space="preserve">fracción </w:t>
      </w:r>
      <w:r w:rsidR="0018044A" w:rsidRPr="00A95108">
        <w:rPr>
          <w:rFonts w:ascii="Palatino Linotype" w:hAnsi="Palatino Linotype" w:cs="Tahoma"/>
          <w:sz w:val="22"/>
          <w:szCs w:val="22"/>
        </w:rPr>
        <w:t>IX</w:t>
      </w:r>
      <w:r w:rsidRPr="0035618F">
        <w:rPr>
          <w:rFonts w:ascii="Palatino Linotype" w:hAnsi="Palatino Linotype" w:cs="Tahoma"/>
          <w:sz w:val="22"/>
          <w:szCs w:val="22"/>
        </w:rPr>
        <w:t xml:space="preserve">, de la Ley en cita, </w:t>
      </w:r>
      <w:r w:rsidRPr="0035618F">
        <w:rPr>
          <w:rFonts w:ascii="Palatino Linotype" w:eastAsia="Calibri" w:hAnsi="Palatino Linotype" w:cs="Tahoma"/>
          <w:color w:val="000000"/>
          <w:sz w:val="22"/>
          <w:szCs w:val="22"/>
          <w:lang w:eastAsia="es-MX"/>
        </w:rPr>
        <w:t xml:space="preserve">pues la parte Recurrente se inconformó </w:t>
      </w:r>
      <w:r w:rsidRPr="0035618F">
        <w:rPr>
          <w:rFonts w:ascii="Palatino Linotype" w:hAnsi="Palatino Linotype" w:cs="Tahoma"/>
          <w:sz w:val="22"/>
          <w:szCs w:val="22"/>
          <w:lang w:val="es-ES"/>
        </w:rPr>
        <w:t xml:space="preserve">con </w:t>
      </w:r>
      <w:r w:rsidR="00BD5F6D">
        <w:rPr>
          <w:rFonts w:ascii="Palatino Linotype" w:hAnsi="Palatino Linotype" w:cs="Tahoma"/>
          <w:sz w:val="22"/>
          <w:szCs w:val="22"/>
          <w:lang w:val="es-ES"/>
        </w:rPr>
        <w:t>la entrega</w:t>
      </w:r>
      <w:r w:rsidR="0018044A">
        <w:rPr>
          <w:rFonts w:ascii="Palatino Linotype" w:hAnsi="Palatino Linotype" w:cs="Tahoma"/>
          <w:sz w:val="22"/>
          <w:szCs w:val="22"/>
          <w:lang w:val="es-ES"/>
        </w:rPr>
        <w:t xml:space="preserve"> de información </w:t>
      </w:r>
      <w:r w:rsidR="001C7E01">
        <w:rPr>
          <w:rFonts w:ascii="Palatino Linotype" w:hAnsi="Palatino Linotype" w:cs="Tahoma"/>
          <w:sz w:val="22"/>
          <w:szCs w:val="22"/>
          <w:lang w:val="es-ES"/>
        </w:rPr>
        <w:t>de manera ilegible</w:t>
      </w:r>
      <w:r w:rsidR="000307EE">
        <w:rPr>
          <w:rFonts w:ascii="Palatino Linotype" w:hAnsi="Palatino Linotype" w:cs="Tahoma"/>
          <w:sz w:val="22"/>
          <w:szCs w:val="22"/>
          <w:lang w:val="es-ES"/>
        </w:rPr>
        <w:t>.</w:t>
      </w:r>
    </w:p>
    <w:p w14:paraId="73E2BDE4" w14:textId="77777777" w:rsidR="00405DBA" w:rsidRPr="0035618F" w:rsidRDefault="00405DBA" w:rsidP="00405DBA">
      <w:pPr>
        <w:spacing w:line="360" w:lineRule="auto"/>
        <w:jc w:val="both"/>
        <w:rPr>
          <w:rFonts w:ascii="Palatino Linotype" w:hAnsi="Palatino Linotype" w:cs="Tahoma"/>
          <w:sz w:val="22"/>
          <w:szCs w:val="22"/>
          <w:lang w:val="es-ES"/>
        </w:rPr>
      </w:pPr>
    </w:p>
    <w:p w14:paraId="5C9BD561" w14:textId="77777777" w:rsidR="008F4B45" w:rsidRPr="005557CA" w:rsidRDefault="005557CA" w:rsidP="005557CA">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5557CA">
        <w:rPr>
          <w:rFonts w:ascii="Palatino Linotype" w:eastAsia="Calibri" w:hAnsi="Palatino Linotype" w:cs="Tahoma"/>
          <w:b/>
          <w:color w:val="000000"/>
          <w:sz w:val="22"/>
          <w:szCs w:val="22"/>
          <w:lang w:eastAsia="es-MX"/>
        </w:rPr>
        <w:t xml:space="preserve">TERCERO. Causales de </w:t>
      </w:r>
      <w:r w:rsidR="008F4B45" w:rsidRPr="005557CA">
        <w:rPr>
          <w:rFonts w:ascii="Palatino Linotype" w:eastAsia="Calibri" w:hAnsi="Palatino Linotype" w:cs="Tahoma"/>
          <w:b/>
          <w:color w:val="000000"/>
          <w:sz w:val="22"/>
          <w:szCs w:val="22"/>
          <w:lang w:eastAsia="es-MX"/>
        </w:rPr>
        <w:t>sobreseimiento.</w:t>
      </w:r>
    </w:p>
    <w:p w14:paraId="6155C653" w14:textId="77777777" w:rsidR="008F4B45" w:rsidRPr="00473F17" w:rsidRDefault="008F4B45" w:rsidP="00414815">
      <w:pPr>
        <w:autoSpaceDE w:val="0"/>
        <w:autoSpaceDN w:val="0"/>
        <w:adjustRightInd w:val="0"/>
        <w:spacing w:line="360" w:lineRule="auto"/>
        <w:contextualSpacing/>
        <w:jc w:val="both"/>
        <w:rPr>
          <w:rFonts w:ascii="Palatino Linotype" w:eastAsia="Calibri" w:hAnsi="Palatino Linotype" w:cs="Tahoma"/>
          <w:b/>
          <w:color w:val="000000"/>
          <w:sz w:val="22"/>
          <w:szCs w:val="22"/>
          <w:lang w:eastAsia="es-MX"/>
        </w:rPr>
      </w:pPr>
    </w:p>
    <w:p w14:paraId="32A6410F" w14:textId="77777777" w:rsidR="000F6B9F" w:rsidRPr="00264982" w:rsidRDefault="000F6B9F" w:rsidP="000F6B9F">
      <w:pPr>
        <w:spacing w:line="360" w:lineRule="auto"/>
        <w:jc w:val="both"/>
        <w:rPr>
          <w:rFonts w:ascii="Palatino Linotype" w:hAnsi="Palatino Linotype" w:cs="Tahoma"/>
          <w:sz w:val="22"/>
          <w:szCs w:val="22"/>
        </w:rPr>
      </w:pPr>
      <w:r w:rsidRPr="00264982">
        <w:rPr>
          <w:rFonts w:ascii="Palatino Linotype" w:hAnsi="Palatino Linotype" w:cs="Tahoma"/>
          <w:sz w:val="22"/>
          <w:szCs w:val="22"/>
        </w:rPr>
        <w:t>Por ser de previo y especial pronunciamiento, este Instituto analiza si se actualiza alguna causal de sobreseimiento.</w:t>
      </w:r>
    </w:p>
    <w:p w14:paraId="2F1AAD4C" w14:textId="77777777" w:rsidR="000F6B9F" w:rsidRDefault="000F6B9F" w:rsidP="000F6B9F">
      <w:pPr>
        <w:spacing w:line="360" w:lineRule="auto"/>
        <w:jc w:val="both"/>
        <w:rPr>
          <w:rFonts w:ascii="Palatino Linotype" w:hAnsi="Palatino Linotype" w:cs="Tahoma"/>
          <w:sz w:val="22"/>
          <w:szCs w:val="22"/>
        </w:rPr>
      </w:pPr>
    </w:p>
    <w:p w14:paraId="2D771613" w14:textId="4CAE0D30" w:rsidR="000F6B9F" w:rsidRPr="00512962" w:rsidRDefault="000F6B9F" w:rsidP="000F6B9F">
      <w:pPr>
        <w:widowControl w:val="0"/>
        <w:spacing w:line="360" w:lineRule="auto"/>
        <w:jc w:val="both"/>
        <w:rPr>
          <w:rFonts w:ascii="Palatino Linotype" w:eastAsia="Calibri" w:hAnsi="Palatino Linotype" w:cs="Tahoma"/>
          <w:sz w:val="22"/>
          <w:szCs w:val="22"/>
          <w:lang w:eastAsia="es-ES_tradnl"/>
        </w:rPr>
      </w:pPr>
      <w:r w:rsidRPr="004E591C">
        <w:rPr>
          <w:rFonts w:ascii="Palatino Linotype" w:hAnsi="Palatino Linotype" w:cs="Tahoma"/>
          <w:sz w:val="22"/>
          <w:szCs w:val="22"/>
        </w:rPr>
        <w:t xml:space="preserve">El artículo 192 de la </w:t>
      </w:r>
      <w:r w:rsidRPr="004E591C">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4E591C">
        <w:rPr>
          <w:rFonts w:ascii="Palatino Linotype" w:eastAsia="Calibri" w:hAnsi="Palatino Linotype" w:cs="Tahoma"/>
          <w:sz w:val="22"/>
          <w:szCs w:val="22"/>
          <w:lang w:eastAsia="es-ES_tradnl"/>
        </w:rPr>
        <w:t>del análisis realizado por este Instituto, se advierte que</w:t>
      </w:r>
      <w:r w:rsidRPr="004E591C">
        <w:rPr>
          <w:rFonts w:ascii="Palatino Linotype" w:eastAsia="Calibri" w:hAnsi="Palatino Linotype" w:cs="Tahoma"/>
          <w:b/>
          <w:sz w:val="22"/>
          <w:szCs w:val="22"/>
          <w:lang w:eastAsia="es-ES_tradnl"/>
        </w:rPr>
        <w:t xml:space="preserve"> no se configuran las causales establecidas en las fracciones II, </w:t>
      </w:r>
      <w:r>
        <w:rPr>
          <w:rFonts w:ascii="Palatino Linotype" w:eastAsia="Calibri" w:hAnsi="Palatino Linotype" w:cs="Tahoma"/>
          <w:b/>
          <w:sz w:val="22"/>
          <w:szCs w:val="22"/>
          <w:lang w:eastAsia="es-ES_tradnl"/>
        </w:rPr>
        <w:t>III, IV y V,</w:t>
      </w:r>
      <w:r w:rsidRPr="004E591C">
        <w:rPr>
          <w:rFonts w:ascii="Palatino Linotype" w:eastAsia="Calibri" w:hAnsi="Palatino Linotype" w:cs="Tahoma"/>
          <w:b/>
          <w:sz w:val="22"/>
          <w:szCs w:val="22"/>
          <w:lang w:eastAsia="es-ES_tradnl"/>
        </w:rPr>
        <w:t xml:space="preserve"> </w:t>
      </w:r>
      <w:r w:rsidRPr="004E591C">
        <w:rPr>
          <w:rFonts w:ascii="Palatino Linotype" w:eastAsia="Calibri" w:hAnsi="Palatino Linotype" w:cs="Tahoma"/>
          <w:sz w:val="22"/>
          <w:szCs w:val="22"/>
          <w:lang w:eastAsia="es-ES_tradnl"/>
        </w:rPr>
        <w:t>toda vez que no hay constancias en el expediente en</w:t>
      </w:r>
      <w:r>
        <w:rPr>
          <w:rFonts w:ascii="Palatino Linotype" w:eastAsia="Calibri" w:hAnsi="Palatino Linotype" w:cs="Tahoma"/>
          <w:sz w:val="22"/>
          <w:szCs w:val="22"/>
          <w:lang w:eastAsia="es-ES_tradnl"/>
        </w:rPr>
        <w:t xml:space="preserve"> que se actúa, de que el R</w:t>
      </w:r>
      <w:r w:rsidRPr="004E591C">
        <w:rPr>
          <w:rFonts w:ascii="Palatino Linotype" w:eastAsia="Calibri" w:hAnsi="Palatino Linotype" w:cs="Tahoma"/>
          <w:sz w:val="22"/>
          <w:szCs w:val="22"/>
          <w:lang w:eastAsia="es-ES_tradnl"/>
        </w:rPr>
        <w:t xml:space="preserve">ecurrente haya fallecido, sobreviniera alguna causal de improcedencia, </w:t>
      </w:r>
      <w:r w:rsidRPr="00512962">
        <w:rPr>
          <w:rFonts w:ascii="Palatino Linotype" w:eastAsia="Calibri" w:hAnsi="Palatino Linotype" w:cs="Tahoma"/>
          <w:sz w:val="22"/>
          <w:szCs w:val="22"/>
          <w:lang w:eastAsia="es-ES_tradnl"/>
        </w:rPr>
        <w:t>que el Sujeto Obligado hubiese modificado o revocado el acto impugnado o bien, haya quedado sin materia.</w:t>
      </w:r>
    </w:p>
    <w:p w14:paraId="4C96AC18" w14:textId="66DF82FB" w:rsidR="008F4B45" w:rsidRDefault="008F4B45" w:rsidP="00414815">
      <w:pPr>
        <w:spacing w:line="360" w:lineRule="auto"/>
        <w:contextualSpacing/>
        <w:jc w:val="both"/>
        <w:rPr>
          <w:rFonts w:ascii="Palatino Linotype" w:hAnsi="Palatino Linotype" w:cs="Tahoma"/>
          <w:sz w:val="22"/>
          <w:szCs w:val="22"/>
        </w:rPr>
      </w:pPr>
    </w:p>
    <w:p w14:paraId="25AAD497" w14:textId="2941AD9E" w:rsidR="006B4141" w:rsidRDefault="000F6B9F" w:rsidP="0018044A">
      <w:pPr>
        <w:spacing w:line="360" w:lineRule="auto"/>
        <w:jc w:val="both"/>
        <w:rPr>
          <w:noProof/>
        </w:rPr>
      </w:pPr>
      <w:r w:rsidRPr="000F6B9F">
        <w:rPr>
          <w:rFonts w:ascii="Palatino Linotype" w:hAnsi="Palatino Linotype" w:cs="Tahoma"/>
          <w:sz w:val="22"/>
          <w:szCs w:val="22"/>
        </w:rPr>
        <w:t xml:space="preserve">No obstante, por lo que hace a la hipótesis prevista en la fracción I, a saber, que </w:t>
      </w:r>
      <w:r w:rsidR="0018044A">
        <w:rPr>
          <w:rFonts w:ascii="Palatino Linotype" w:hAnsi="Palatino Linotype" w:cs="Tahoma"/>
          <w:sz w:val="22"/>
          <w:szCs w:val="22"/>
        </w:rPr>
        <w:t>el</w:t>
      </w:r>
      <w:r w:rsidRPr="000F6B9F">
        <w:rPr>
          <w:rFonts w:ascii="Palatino Linotype" w:hAnsi="Palatino Linotype" w:cs="Tahoma"/>
          <w:sz w:val="22"/>
          <w:szCs w:val="22"/>
        </w:rPr>
        <w:t xml:space="preserve"> </w:t>
      </w:r>
      <w:r w:rsidR="000307EE">
        <w:rPr>
          <w:rFonts w:ascii="Palatino Linotype" w:hAnsi="Palatino Linotype" w:cs="Tahoma"/>
          <w:sz w:val="22"/>
          <w:szCs w:val="22"/>
        </w:rPr>
        <w:t>s</w:t>
      </w:r>
      <w:r w:rsidRPr="000F6B9F">
        <w:rPr>
          <w:rFonts w:ascii="Palatino Linotype" w:hAnsi="Palatino Linotype" w:cs="Tahoma"/>
          <w:sz w:val="22"/>
          <w:szCs w:val="22"/>
        </w:rPr>
        <w:t xml:space="preserve">olicitante se haya desistido del Medio de Impugnación, se colige en </w:t>
      </w:r>
      <w:r w:rsidR="0018044A">
        <w:rPr>
          <w:rFonts w:ascii="Palatino Linotype" w:hAnsi="Palatino Linotype" w:cs="Tahoma"/>
          <w:sz w:val="22"/>
          <w:szCs w:val="22"/>
        </w:rPr>
        <w:t>el</w:t>
      </w:r>
      <w:r w:rsidR="000307EE">
        <w:rPr>
          <w:rFonts w:ascii="Palatino Linotype" w:hAnsi="Palatino Linotype" w:cs="Tahoma"/>
          <w:sz w:val="22"/>
          <w:szCs w:val="22"/>
        </w:rPr>
        <w:t xml:space="preserve"> ahora Recurrente</w:t>
      </w:r>
      <w:r w:rsidRPr="000F6B9F">
        <w:rPr>
          <w:rFonts w:ascii="Palatino Linotype" w:hAnsi="Palatino Linotype" w:cs="Tahoma"/>
          <w:sz w:val="22"/>
          <w:szCs w:val="22"/>
        </w:rPr>
        <w:t xml:space="preserve"> se desistió expresamente del presente Recurso de Revisión, a través del Sistema de Acceso a la Información Mexiquense</w:t>
      </w:r>
      <w:r w:rsidR="005B0196">
        <w:rPr>
          <w:rFonts w:ascii="Palatino Linotype" w:hAnsi="Palatino Linotype" w:cs="Tahoma"/>
          <w:sz w:val="22"/>
          <w:szCs w:val="22"/>
        </w:rPr>
        <w:t xml:space="preserve"> (SAIMEX)</w:t>
      </w:r>
      <w:r w:rsidRPr="000F6B9F">
        <w:rPr>
          <w:rFonts w:ascii="Palatino Linotype" w:hAnsi="Palatino Linotype" w:cs="Tahoma"/>
          <w:sz w:val="22"/>
          <w:szCs w:val="22"/>
        </w:rPr>
        <w:t xml:space="preserve">, el </w:t>
      </w:r>
      <w:r w:rsidR="0018044A">
        <w:rPr>
          <w:rFonts w:ascii="Palatino Linotype" w:hAnsi="Palatino Linotype" w:cs="Tahoma"/>
          <w:sz w:val="22"/>
          <w:szCs w:val="22"/>
        </w:rPr>
        <w:t>seis</w:t>
      </w:r>
      <w:r w:rsidR="000307EE">
        <w:rPr>
          <w:rFonts w:ascii="Palatino Linotype" w:hAnsi="Palatino Linotype" w:cs="Tahoma"/>
          <w:sz w:val="22"/>
          <w:szCs w:val="22"/>
        </w:rPr>
        <w:t xml:space="preserve"> de </w:t>
      </w:r>
      <w:r w:rsidR="0018044A">
        <w:rPr>
          <w:rFonts w:ascii="Palatino Linotype" w:hAnsi="Palatino Linotype" w:cs="Tahoma"/>
          <w:sz w:val="22"/>
          <w:szCs w:val="22"/>
        </w:rPr>
        <w:t>marzo</w:t>
      </w:r>
      <w:r w:rsidR="005B0196">
        <w:rPr>
          <w:rFonts w:ascii="Palatino Linotype" w:hAnsi="Palatino Linotype" w:cs="Tahoma"/>
          <w:sz w:val="22"/>
          <w:szCs w:val="22"/>
        </w:rPr>
        <w:t xml:space="preserve"> de dos mil veint</w:t>
      </w:r>
      <w:r w:rsidR="0018044A">
        <w:rPr>
          <w:rFonts w:ascii="Palatino Linotype" w:hAnsi="Palatino Linotype" w:cs="Tahoma"/>
          <w:sz w:val="22"/>
          <w:szCs w:val="22"/>
        </w:rPr>
        <w:t>iuno</w:t>
      </w:r>
      <w:r w:rsidR="005B0196">
        <w:rPr>
          <w:rFonts w:ascii="Palatino Linotype" w:hAnsi="Palatino Linotype" w:cs="Tahoma"/>
          <w:sz w:val="22"/>
          <w:szCs w:val="22"/>
        </w:rPr>
        <w:t>,</w:t>
      </w:r>
      <w:r w:rsidR="005B0196" w:rsidRPr="005B0196">
        <w:rPr>
          <w:rFonts w:ascii="Palatino Linotype" w:eastAsia="Calibri" w:hAnsi="Palatino Linotype" w:cs="Tahoma"/>
          <w:sz w:val="22"/>
          <w:szCs w:val="22"/>
          <w:lang w:eastAsia="es-ES_tradnl"/>
        </w:rPr>
        <w:t xml:space="preserve"> </w:t>
      </w:r>
      <w:r w:rsidR="005B0196">
        <w:rPr>
          <w:rFonts w:ascii="Palatino Linotype" w:eastAsia="Calibri" w:hAnsi="Palatino Linotype" w:cs="Tahoma"/>
          <w:sz w:val="22"/>
          <w:szCs w:val="22"/>
          <w:lang w:eastAsia="es-ES_tradnl"/>
        </w:rPr>
        <w:t>como se observa a continuación:</w:t>
      </w:r>
      <w:r w:rsidR="0018044A" w:rsidRPr="0018044A">
        <w:rPr>
          <w:noProof/>
        </w:rPr>
        <w:t xml:space="preserve"> </w:t>
      </w:r>
    </w:p>
    <w:p w14:paraId="57AE511A" w14:textId="556A2FF4" w:rsidR="001C7E01" w:rsidRDefault="001C7E01" w:rsidP="0018044A">
      <w:pPr>
        <w:spacing w:line="360" w:lineRule="auto"/>
        <w:jc w:val="both"/>
        <w:rPr>
          <w:noProof/>
        </w:rPr>
      </w:pPr>
    </w:p>
    <w:p w14:paraId="43854B35" w14:textId="21CB059A" w:rsidR="006B4141" w:rsidRDefault="006B4141" w:rsidP="005B0196">
      <w:pPr>
        <w:spacing w:line="360" w:lineRule="auto"/>
        <w:contextualSpacing/>
        <w:jc w:val="center"/>
        <w:rPr>
          <w:noProof/>
        </w:rPr>
      </w:pPr>
      <w:r w:rsidRPr="006B4141">
        <w:rPr>
          <w:noProof/>
          <w:lang w:eastAsia="es-MX"/>
        </w:rPr>
        <w:drawing>
          <wp:inline distT="0" distB="0" distL="0" distR="0" wp14:anchorId="4D4E13F8" wp14:editId="2A6D9B81">
            <wp:extent cx="4438650" cy="4811073"/>
            <wp:effectExtent l="0" t="0" r="0" b="889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517" t="13864" r="30009" b="10029"/>
                    <a:stretch/>
                  </pic:blipFill>
                  <pic:spPr bwMode="auto">
                    <a:xfrm>
                      <a:off x="0" y="0"/>
                      <a:ext cx="4453787" cy="4827480"/>
                    </a:xfrm>
                    <a:prstGeom prst="rect">
                      <a:avLst/>
                    </a:prstGeom>
                    <a:ln>
                      <a:noFill/>
                    </a:ln>
                    <a:extLst>
                      <a:ext uri="{53640926-AAD7-44D8-BBD7-CCE9431645EC}">
                        <a14:shadowObscured xmlns:a14="http://schemas.microsoft.com/office/drawing/2010/main"/>
                      </a:ext>
                    </a:extLst>
                  </pic:spPr>
                </pic:pic>
              </a:graphicData>
            </a:graphic>
          </wp:inline>
        </w:drawing>
      </w:r>
    </w:p>
    <w:p w14:paraId="550AD07D" w14:textId="77777777" w:rsidR="001C7E01" w:rsidRDefault="001C7E01" w:rsidP="00414815">
      <w:pPr>
        <w:spacing w:line="360" w:lineRule="auto"/>
        <w:contextualSpacing/>
        <w:jc w:val="both"/>
        <w:rPr>
          <w:rFonts w:ascii="Palatino Linotype" w:eastAsia="Calibri" w:hAnsi="Palatino Linotype" w:cs="Tahoma"/>
          <w:bCs/>
          <w:color w:val="000000"/>
          <w:sz w:val="22"/>
          <w:szCs w:val="22"/>
          <w:lang w:eastAsia="es-ES_tradnl"/>
        </w:rPr>
      </w:pPr>
    </w:p>
    <w:p w14:paraId="01D4213A" w14:textId="73B72B73" w:rsidR="000553B4" w:rsidRDefault="00A84A76" w:rsidP="00414815">
      <w:pPr>
        <w:spacing w:line="360" w:lineRule="auto"/>
        <w:contextualSpacing/>
        <w:jc w:val="both"/>
        <w:rPr>
          <w:rFonts w:ascii="Palatino Linotype" w:eastAsia="Calibri" w:hAnsi="Palatino Linotype" w:cs="Tahoma"/>
          <w:bCs/>
          <w:color w:val="000000"/>
          <w:sz w:val="22"/>
          <w:szCs w:val="22"/>
          <w:lang w:eastAsia="es-ES_tradnl"/>
        </w:rPr>
      </w:pPr>
      <w:r>
        <w:rPr>
          <w:rFonts w:ascii="Palatino Linotype" w:eastAsia="Calibri" w:hAnsi="Palatino Linotype" w:cs="Tahoma"/>
          <w:bCs/>
          <w:color w:val="000000"/>
          <w:sz w:val="22"/>
          <w:szCs w:val="22"/>
          <w:lang w:eastAsia="es-ES_tradnl"/>
        </w:rPr>
        <w:lastRenderedPageBreak/>
        <w:t>En ese orden de ideas y conforme a las</w:t>
      </w:r>
      <w:r w:rsidR="00766ACC">
        <w:rPr>
          <w:rFonts w:ascii="Palatino Linotype" w:eastAsia="Calibri" w:hAnsi="Palatino Linotype" w:cs="Tahoma"/>
          <w:bCs/>
          <w:color w:val="000000"/>
          <w:sz w:val="22"/>
          <w:szCs w:val="22"/>
          <w:lang w:eastAsia="es-ES_tradnl"/>
        </w:rPr>
        <w:t xml:space="preserve"> constancias que integran el expediente</w:t>
      </w:r>
      <w:r>
        <w:rPr>
          <w:rFonts w:ascii="Palatino Linotype" w:eastAsia="Calibri" w:hAnsi="Palatino Linotype" w:cs="Tahoma"/>
          <w:bCs/>
          <w:color w:val="000000"/>
          <w:sz w:val="22"/>
          <w:szCs w:val="22"/>
          <w:lang w:eastAsia="es-ES_tradnl"/>
        </w:rPr>
        <w:t xml:space="preserve"> electrónico</w:t>
      </w:r>
      <w:r w:rsidR="00766ACC">
        <w:rPr>
          <w:rFonts w:ascii="Palatino Linotype" w:eastAsia="Calibri" w:hAnsi="Palatino Linotype" w:cs="Tahoma"/>
          <w:bCs/>
          <w:color w:val="000000"/>
          <w:sz w:val="22"/>
          <w:szCs w:val="22"/>
          <w:lang w:eastAsia="es-ES_tradnl"/>
        </w:rPr>
        <w:t xml:space="preserve"> </w:t>
      </w:r>
      <w:r>
        <w:rPr>
          <w:rFonts w:ascii="Palatino Linotype" w:eastAsia="Calibri" w:hAnsi="Palatino Linotype" w:cs="Tahoma"/>
          <w:bCs/>
          <w:color w:val="000000"/>
          <w:sz w:val="22"/>
          <w:szCs w:val="22"/>
          <w:lang w:eastAsia="es-ES_tradnl"/>
        </w:rPr>
        <w:t>del Medio de Impugnación</w:t>
      </w:r>
      <w:r w:rsidR="00766ACC">
        <w:rPr>
          <w:rFonts w:ascii="Palatino Linotype" w:eastAsia="Calibri" w:hAnsi="Palatino Linotype" w:cs="Tahoma"/>
          <w:bCs/>
          <w:color w:val="000000"/>
          <w:sz w:val="22"/>
          <w:szCs w:val="22"/>
          <w:lang w:eastAsia="es-ES_tradnl"/>
        </w:rPr>
        <w:t xml:space="preserve">, se aprecia que </w:t>
      </w:r>
      <w:r w:rsidR="00A95108">
        <w:rPr>
          <w:rFonts w:ascii="Palatino Linotype" w:eastAsia="Calibri" w:hAnsi="Palatino Linotype" w:cs="Tahoma"/>
          <w:bCs/>
          <w:color w:val="000000"/>
          <w:sz w:val="22"/>
          <w:szCs w:val="22"/>
          <w:lang w:eastAsia="es-ES_tradnl"/>
        </w:rPr>
        <w:t>el</w:t>
      </w:r>
      <w:r w:rsidR="00766ACC">
        <w:rPr>
          <w:rFonts w:ascii="Palatino Linotype" w:eastAsia="Calibri" w:hAnsi="Palatino Linotype" w:cs="Tahoma"/>
          <w:bCs/>
          <w:color w:val="000000"/>
          <w:sz w:val="22"/>
          <w:szCs w:val="22"/>
          <w:lang w:eastAsia="es-ES_tradnl"/>
        </w:rPr>
        <w:t xml:space="preserve"> Recurrente se desistió del Recurso de Revisión </w:t>
      </w:r>
      <w:r>
        <w:rPr>
          <w:rFonts w:ascii="Palatino Linotype" w:eastAsia="Calibri" w:hAnsi="Palatino Linotype" w:cs="Tahoma"/>
          <w:bCs/>
          <w:color w:val="000000"/>
          <w:sz w:val="22"/>
          <w:szCs w:val="22"/>
          <w:lang w:eastAsia="es-ES_tradnl"/>
        </w:rPr>
        <w:t>a través del siguien</w:t>
      </w:r>
      <w:r w:rsidR="000E4C0C">
        <w:rPr>
          <w:rFonts w:ascii="Palatino Linotype" w:eastAsia="Calibri" w:hAnsi="Palatino Linotype" w:cs="Tahoma"/>
          <w:bCs/>
          <w:color w:val="000000"/>
          <w:sz w:val="22"/>
          <w:szCs w:val="22"/>
          <w:lang w:eastAsia="es-ES_tradnl"/>
        </w:rPr>
        <w:t>te</w:t>
      </w:r>
      <w:r w:rsidR="00766ACC">
        <w:rPr>
          <w:rFonts w:ascii="Palatino Linotype" w:eastAsia="Calibri" w:hAnsi="Palatino Linotype" w:cs="Tahoma"/>
          <w:bCs/>
          <w:color w:val="000000"/>
          <w:sz w:val="22"/>
          <w:szCs w:val="22"/>
          <w:lang w:eastAsia="es-ES_tradnl"/>
        </w:rPr>
        <w:t xml:space="preserve"> motivo o razón </w:t>
      </w:r>
      <w:r w:rsidR="00766ACC">
        <w:rPr>
          <w:rFonts w:ascii="Palatino Linotype" w:eastAsia="Calibri" w:hAnsi="Palatino Linotype" w:cs="Tahoma"/>
          <w:bCs/>
          <w:i/>
          <w:color w:val="000000"/>
          <w:sz w:val="22"/>
          <w:szCs w:val="22"/>
          <w:lang w:eastAsia="es-ES_tradnl"/>
        </w:rPr>
        <w:t>“</w:t>
      </w:r>
      <w:r w:rsidR="006B4141" w:rsidRPr="006B4141">
        <w:rPr>
          <w:rFonts w:ascii="Palatino Linotype" w:eastAsia="Calibri" w:hAnsi="Palatino Linotype" w:cs="Tahoma"/>
          <w:bCs/>
          <w:i/>
          <w:color w:val="000000"/>
          <w:sz w:val="22"/>
          <w:szCs w:val="22"/>
          <w:lang w:eastAsia="es-ES_tradnl"/>
        </w:rPr>
        <w:t>Se recibió del correo electrónico personal de la titular de transparencia el archivo del documento legible, razón por la que no existe ya la inconformidad.</w:t>
      </w:r>
      <w:r w:rsidR="00766ACC">
        <w:rPr>
          <w:rFonts w:ascii="Palatino Linotype" w:eastAsia="Calibri" w:hAnsi="Palatino Linotype" w:cs="Tahoma"/>
          <w:bCs/>
          <w:i/>
          <w:color w:val="000000"/>
          <w:sz w:val="22"/>
          <w:szCs w:val="22"/>
          <w:lang w:eastAsia="es-ES_tradnl"/>
        </w:rPr>
        <w:t>”</w:t>
      </w:r>
      <w:r w:rsidR="00766ACC">
        <w:rPr>
          <w:rFonts w:ascii="Palatino Linotype" w:eastAsia="Calibri" w:hAnsi="Palatino Linotype" w:cs="Tahoma"/>
          <w:bCs/>
          <w:color w:val="000000"/>
          <w:sz w:val="22"/>
          <w:szCs w:val="22"/>
          <w:lang w:eastAsia="es-ES_tradnl"/>
        </w:rPr>
        <w:t>.</w:t>
      </w:r>
    </w:p>
    <w:p w14:paraId="420B6DC2" w14:textId="77777777" w:rsidR="00766ACC" w:rsidRDefault="00766ACC" w:rsidP="00414815">
      <w:pPr>
        <w:spacing w:line="360" w:lineRule="auto"/>
        <w:contextualSpacing/>
        <w:jc w:val="both"/>
        <w:rPr>
          <w:rFonts w:ascii="Palatino Linotype" w:eastAsia="Calibri" w:hAnsi="Palatino Linotype" w:cs="Tahoma"/>
          <w:bCs/>
          <w:color w:val="000000"/>
          <w:sz w:val="22"/>
          <w:szCs w:val="22"/>
          <w:lang w:eastAsia="es-ES_tradnl"/>
        </w:rPr>
      </w:pPr>
    </w:p>
    <w:p w14:paraId="4B7E9474" w14:textId="41438AC8" w:rsidR="00766ACC" w:rsidRDefault="00BC4CF5" w:rsidP="00414815">
      <w:pPr>
        <w:spacing w:line="360" w:lineRule="auto"/>
        <w:contextualSpacing/>
        <w:jc w:val="both"/>
        <w:rPr>
          <w:rFonts w:ascii="Palatino Linotype" w:eastAsia="Calibri" w:hAnsi="Palatino Linotype" w:cs="Tahoma"/>
          <w:sz w:val="22"/>
          <w:szCs w:val="22"/>
          <w:lang w:eastAsia="es-ES_tradnl"/>
        </w:rPr>
      </w:pPr>
      <w:r>
        <w:rPr>
          <w:rFonts w:ascii="Palatino Linotype" w:eastAsia="Calibri" w:hAnsi="Palatino Linotype" w:cs="Tahoma"/>
          <w:bCs/>
          <w:color w:val="000000"/>
          <w:sz w:val="22"/>
          <w:szCs w:val="22"/>
          <w:lang w:eastAsia="es-ES_tradnl"/>
        </w:rPr>
        <w:t>De</w:t>
      </w:r>
      <w:r w:rsidR="00766ACC">
        <w:rPr>
          <w:rFonts w:ascii="Palatino Linotype" w:eastAsia="Calibri" w:hAnsi="Palatino Linotype" w:cs="Tahoma"/>
          <w:bCs/>
          <w:color w:val="000000"/>
          <w:sz w:val="22"/>
          <w:szCs w:val="22"/>
          <w:lang w:eastAsia="es-ES_tradnl"/>
        </w:rPr>
        <w:t xml:space="preserve"> lo anterior, se aprecia que</w:t>
      </w:r>
      <w:r w:rsidR="00A95108">
        <w:rPr>
          <w:rFonts w:ascii="Palatino Linotype" w:eastAsia="Calibri" w:hAnsi="Palatino Linotype" w:cs="Tahoma"/>
          <w:bCs/>
          <w:color w:val="000000"/>
          <w:sz w:val="22"/>
          <w:szCs w:val="22"/>
          <w:lang w:eastAsia="es-ES_tradnl"/>
        </w:rPr>
        <w:t xml:space="preserve"> el</w:t>
      </w:r>
      <w:r w:rsidR="00766ACC">
        <w:rPr>
          <w:rFonts w:ascii="Palatino Linotype" w:eastAsia="Calibri" w:hAnsi="Palatino Linotype" w:cs="Tahoma"/>
          <w:bCs/>
          <w:color w:val="000000"/>
          <w:sz w:val="22"/>
          <w:szCs w:val="22"/>
          <w:lang w:eastAsia="es-ES_tradnl"/>
        </w:rPr>
        <w:t xml:space="preserve"> Particular </w:t>
      </w:r>
      <w:r w:rsidR="00766ACC">
        <w:rPr>
          <w:rFonts w:ascii="Palatino Linotype" w:eastAsia="Calibri" w:hAnsi="Palatino Linotype" w:cs="Tahoma"/>
          <w:b/>
          <w:bCs/>
          <w:color w:val="000000"/>
          <w:sz w:val="22"/>
          <w:szCs w:val="22"/>
          <w:lang w:eastAsia="es-ES_tradnl"/>
        </w:rPr>
        <w:t xml:space="preserve">manifestó expresamente su voluntad de desistirse del Recurso de Revisión </w:t>
      </w:r>
      <w:r w:rsidR="006B4141" w:rsidRPr="006B4141">
        <w:rPr>
          <w:rFonts w:ascii="Palatino Linotype" w:eastAsia="Calibri" w:hAnsi="Palatino Linotype" w:cs="Tahoma"/>
          <w:b/>
          <w:bCs/>
          <w:sz w:val="22"/>
          <w:szCs w:val="22"/>
          <w:lang w:eastAsia="en-US"/>
        </w:rPr>
        <w:t>00211/INFOEM/IP/RR/2021</w:t>
      </w:r>
      <w:r w:rsidR="000307EE">
        <w:rPr>
          <w:rFonts w:ascii="Palatino Linotype" w:eastAsia="Calibri" w:hAnsi="Palatino Linotype" w:cs="Tahoma"/>
          <w:b/>
          <w:bCs/>
          <w:sz w:val="22"/>
          <w:szCs w:val="22"/>
          <w:lang w:eastAsia="en-US"/>
        </w:rPr>
        <w:t>,</w:t>
      </w:r>
      <w:r w:rsidR="000307EE">
        <w:rPr>
          <w:rFonts w:ascii="Palatino Linotype" w:eastAsia="Calibri" w:hAnsi="Palatino Linotype" w:cs="Tahoma"/>
          <w:sz w:val="22"/>
          <w:szCs w:val="22"/>
          <w:lang w:eastAsia="en-US"/>
        </w:rPr>
        <w:t xml:space="preserve"> </w:t>
      </w:r>
      <w:r w:rsidR="00136CBF">
        <w:rPr>
          <w:rFonts w:ascii="Palatino Linotype" w:eastAsia="Calibri" w:hAnsi="Palatino Linotype" w:cs="Tahoma"/>
          <w:sz w:val="22"/>
          <w:szCs w:val="22"/>
          <w:lang w:eastAsia="en-US"/>
        </w:rPr>
        <w:t>dado que,</w:t>
      </w:r>
      <w:r w:rsidR="000307EE">
        <w:rPr>
          <w:rFonts w:ascii="Palatino Linotype" w:eastAsia="Calibri" w:hAnsi="Palatino Linotype" w:cs="Tahoma"/>
          <w:sz w:val="22"/>
          <w:szCs w:val="22"/>
          <w:lang w:eastAsia="en-US"/>
        </w:rPr>
        <w:t xml:space="preserve"> el Sujeto Obligado </w:t>
      </w:r>
      <w:r w:rsidR="00A95108">
        <w:rPr>
          <w:rFonts w:ascii="Palatino Linotype" w:eastAsia="Calibri" w:hAnsi="Palatino Linotype" w:cs="Tahoma"/>
          <w:sz w:val="22"/>
          <w:szCs w:val="22"/>
          <w:lang w:eastAsia="en-US"/>
        </w:rPr>
        <w:t>le envió el documento por el cual se inconformó</w:t>
      </w:r>
      <w:r w:rsidR="0011306A">
        <w:rPr>
          <w:rFonts w:ascii="Palatino Linotype" w:eastAsia="Calibri" w:hAnsi="Palatino Linotype" w:cs="Tahoma"/>
          <w:sz w:val="22"/>
          <w:szCs w:val="22"/>
          <w:lang w:eastAsia="en-US"/>
        </w:rPr>
        <w:t xml:space="preserve"> de manera legible</w:t>
      </w:r>
      <w:r w:rsidR="00766ACC">
        <w:rPr>
          <w:rFonts w:ascii="Palatino Linotype" w:eastAsia="Calibri" w:hAnsi="Palatino Linotype" w:cs="Tahoma"/>
          <w:b/>
          <w:bCs/>
          <w:sz w:val="22"/>
          <w:szCs w:val="22"/>
          <w:lang w:eastAsia="en-US"/>
        </w:rPr>
        <w:t xml:space="preserve">, </w:t>
      </w:r>
      <w:r w:rsidR="00766ACC">
        <w:rPr>
          <w:rFonts w:ascii="Palatino Linotype" w:eastAsia="Calibri" w:hAnsi="Palatino Linotype" w:cs="Tahoma"/>
          <w:sz w:val="22"/>
          <w:szCs w:val="22"/>
          <w:lang w:eastAsia="es-ES_tradnl"/>
        </w:rPr>
        <w:t>en consecuencia, se estima que se actualiza el supuesto previsto en el artículo 192, fracción I, de la Ley de Transparencia y Acceso a la Información Pública del Estado de México y Municipios.</w:t>
      </w:r>
    </w:p>
    <w:p w14:paraId="572FE55C" w14:textId="77777777" w:rsidR="00D029AB" w:rsidRDefault="00D029AB" w:rsidP="00414815">
      <w:pPr>
        <w:spacing w:line="360" w:lineRule="auto"/>
        <w:contextualSpacing/>
        <w:jc w:val="both"/>
        <w:rPr>
          <w:rFonts w:ascii="Palatino Linotype" w:eastAsia="Calibri" w:hAnsi="Palatino Linotype" w:cs="Tahoma"/>
          <w:sz w:val="22"/>
          <w:szCs w:val="22"/>
          <w:lang w:eastAsia="es-ES_tradnl"/>
        </w:rPr>
      </w:pPr>
    </w:p>
    <w:p w14:paraId="18090CAF" w14:textId="77777777" w:rsidR="00766ACC" w:rsidRDefault="00766ACC" w:rsidP="00766ACC">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En ese tenor, resulta aplicable la Jurisprudencia número </w:t>
      </w:r>
      <w:r w:rsidRPr="000B7BD0">
        <w:rPr>
          <w:rFonts w:ascii="Palatino Linotype" w:eastAsia="Calibri" w:hAnsi="Palatino Linotype" w:cs="Tahoma"/>
          <w:sz w:val="22"/>
          <w:szCs w:val="22"/>
          <w:lang w:eastAsia="es-ES_tradnl"/>
        </w:rPr>
        <w:t>1a</w:t>
      </w:r>
      <w:proofErr w:type="gramStart"/>
      <w:r w:rsidRPr="000B7BD0">
        <w:rPr>
          <w:rFonts w:ascii="Palatino Linotype" w:eastAsia="Calibri" w:hAnsi="Palatino Linotype" w:cs="Tahoma"/>
          <w:sz w:val="22"/>
          <w:szCs w:val="22"/>
          <w:lang w:eastAsia="es-ES_tradnl"/>
        </w:rPr>
        <w:t>./</w:t>
      </w:r>
      <w:proofErr w:type="gramEnd"/>
      <w:r w:rsidRPr="000B7BD0">
        <w:rPr>
          <w:rFonts w:ascii="Palatino Linotype" w:eastAsia="Calibri" w:hAnsi="Palatino Linotype" w:cs="Tahoma"/>
          <w:sz w:val="22"/>
          <w:szCs w:val="22"/>
          <w:lang w:eastAsia="es-ES_tradnl"/>
        </w:rPr>
        <w:t>J. 65/2005</w:t>
      </w:r>
      <w:r>
        <w:rPr>
          <w:rFonts w:ascii="Palatino Linotype" w:eastAsia="Calibri" w:hAnsi="Palatino Linotype" w:cs="Tahoma"/>
          <w:sz w:val="22"/>
          <w:szCs w:val="22"/>
          <w:lang w:eastAsia="es-ES_tradnl"/>
        </w:rPr>
        <w:t>, Semanario Judicial de la Federación y su Gaceta, Novena Época,</w:t>
      </w:r>
      <w:r w:rsidRPr="00EA6E8E">
        <w:rPr>
          <w:rFonts w:ascii="Palatino Linotype" w:eastAsia="Calibri" w:hAnsi="Palatino Linotype" w:cs="Tahoma"/>
          <w:sz w:val="22"/>
          <w:szCs w:val="22"/>
          <w:lang w:eastAsia="es-ES_tradnl"/>
        </w:rPr>
        <w:t xml:space="preserve"> </w:t>
      </w:r>
      <w:r>
        <w:rPr>
          <w:rFonts w:ascii="Palatino Linotype" w:eastAsia="Calibri" w:hAnsi="Palatino Linotype" w:cs="Tahoma"/>
          <w:sz w:val="22"/>
          <w:szCs w:val="22"/>
          <w:lang w:eastAsia="es-ES_tradnl"/>
        </w:rPr>
        <w:t>Tomo XXII, julio de dos mil cinco, página ciento sesenta y uno, que establece lo siguiente:</w:t>
      </w:r>
    </w:p>
    <w:p w14:paraId="2E386393" w14:textId="77777777" w:rsidR="00766ACC" w:rsidRDefault="00766ACC" w:rsidP="00766ACC">
      <w:pPr>
        <w:spacing w:line="360" w:lineRule="auto"/>
        <w:jc w:val="both"/>
        <w:rPr>
          <w:rFonts w:ascii="Palatino Linotype" w:eastAsia="Calibri" w:hAnsi="Palatino Linotype" w:cs="Tahoma"/>
          <w:sz w:val="22"/>
          <w:szCs w:val="22"/>
          <w:lang w:eastAsia="es-ES_tradnl"/>
        </w:rPr>
      </w:pPr>
    </w:p>
    <w:p w14:paraId="7BA9C115" w14:textId="77777777" w:rsidR="0011306A" w:rsidRDefault="00766ACC" w:rsidP="00766ACC">
      <w:pPr>
        <w:spacing w:line="360" w:lineRule="auto"/>
        <w:ind w:left="567" w:right="567"/>
        <w:jc w:val="both"/>
        <w:rPr>
          <w:rFonts w:ascii="Palatino Linotype" w:eastAsia="Calibri" w:hAnsi="Palatino Linotype" w:cs="Tahoma"/>
          <w:i/>
          <w:lang w:val="es-ES" w:eastAsia="es-ES_tradnl"/>
        </w:rPr>
      </w:pPr>
      <w:r w:rsidRPr="00170828">
        <w:rPr>
          <w:rFonts w:ascii="Palatino Linotype" w:eastAsia="Calibri" w:hAnsi="Palatino Linotype" w:cs="Tahoma"/>
          <w:i/>
          <w:lang w:val="es-ES" w:eastAsia="es-ES_tradnl"/>
        </w:rPr>
        <w:t>“</w:t>
      </w:r>
      <w:r w:rsidRPr="00170828">
        <w:rPr>
          <w:rFonts w:ascii="Palatino Linotype" w:eastAsia="Calibri" w:hAnsi="Palatino Linotype" w:cs="Tahoma"/>
          <w:b/>
          <w:i/>
          <w:lang w:val="es-ES" w:eastAsia="es-ES_tradnl"/>
        </w:rPr>
        <w:t>DESISTIMIENTO DE LA INSTANCIA. SURTE EFECTOS DESDE EL MOMENTO EN QUE SE PRESENTA EL ESCRITO CORRESPONDIENTE.</w:t>
      </w:r>
      <w:r w:rsidRPr="00170828">
        <w:rPr>
          <w:rFonts w:ascii="Palatino Linotype" w:eastAsia="Calibri" w:hAnsi="Palatino Linotype" w:cs="Tahoma"/>
          <w:i/>
          <w:lang w:val="es-ES" w:eastAsia="es-ES_tradnl"/>
        </w:rPr>
        <w:cr/>
      </w:r>
    </w:p>
    <w:p w14:paraId="6D05EE60" w14:textId="7B9419AB" w:rsidR="00766ACC" w:rsidRPr="00170828" w:rsidRDefault="00766ACC" w:rsidP="00766ACC">
      <w:pPr>
        <w:spacing w:line="360" w:lineRule="auto"/>
        <w:ind w:left="567" w:right="567"/>
        <w:jc w:val="both"/>
        <w:rPr>
          <w:rFonts w:ascii="Palatino Linotype" w:eastAsia="Calibri" w:hAnsi="Palatino Linotype" w:cs="Tahoma"/>
          <w:i/>
          <w:lang w:val="es-ES" w:eastAsia="es-ES_tradnl"/>
        </w:rPr>
      </w:pPr>
      <w:r w:rsidRPr="00170828">
        <w:rPr>
          <w:rFonts w:ascii="Palatino Linotype" w:eastAsia="Calibri" w:hAnsi="Palatino Linotype" w:cs="Tahoma"/>
          <w:i/>
          <w:lang w:val="es-ES" w:eastAsia="es-ES_tradnl"/>
        </w:rPr>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w:t>
      </w:r>
      <w:r w:rsidRPr="00170828">
        <w:rPr>
          <w:rFonts w:ascii="Palatino Linotype" w:eastAsia="Calibri" w:hAnsi="Palatino Linotype" w:cs="Tahoma"/>
          <w:i/>
          <w:lang w:val="es-ES" w:eastAsia="es-ES_tradnl"/>
        </w:rPr>
        <w:lastRenderedPageBreak/>
        <w:t>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r>
        <w:rPr>
          <w:rFonts w:ascii="Palatino Linotype" w:eastAsia="Calibri" w:hAnsi="Palatino Linotype" w:cs="Tahoma"/>
          <w:i/>
          <w:lang w:val="es-ES" w:eastAsia="es-ES_tradnl"/>
        </w:rPr>
        <w:t>”</w:t>
      </w:r>
    </w:p>
    <w:p w14:paraId="1796B8A3" w14:textId="77777777" w:rsidR="008F4B45" w:rsidRDefault="008F4B45" w:rsidP="00414815">
      <w:pPr>
        <w:spacing w:line="360" w:lineRule="auto"/>
        <w:contextualSpacing/>
        <w:jc w:val="both"/>
        <w:rPr>
          <w:rFonts w:ascii="Palatino Linotype" w:eastAsia="Calibri" w:hAnsi="Palatino Linotype" w:cs="Tahoma"/>
          <w:bCs/>
          <w:color w:val="000000"/>
          <w:sz w:val="22"/>
          <w:szCs w:val="22"/>
          <w:lang w:eastAsia="es-ES_tradnl"/>
        </w:rPr>
      </w:pPr>
    </w:p>
    <w:p w14:paraId="0C35FE17" w14:textId="01D13E72" w:rsidR="00766ACC" w:rsidRDefault="00766ACC" w:rsidP="00766ACC">
      <w:pPr>
        <w:spacing w:line="360" w:lineRule="auto"/>
        <w:jc w:val="both"/>
        <w:rPr>
          <w:rFonts w:ascii="Palatino Linotype" w:hAnsi="Palatino Linotype" w:cs="Tahoma"/>
          <w:sz w:val="22"/>
          <w:szCs w:val="22"/>
        </w:rPr>
      </w:pPr>
      <w:r>
        <w:rPr>
          <w:rFonts w:ascii="Palatino Linotype" w:hAnsi="Palatino Linotype" w:cs="Tahoma"/>
          <w:sz w:val="22"/>
          <w:szCs w:val="22"/>
        </w:rPr>
        <w:t>Conforme a lo citado</w:t>
      </w:r>
      <w:r w:rsidR="000307EE">
        <w:rPr>
          <w:rFonts w:ascii="Palatino Linotype" w:hAnsi="Palatino Linotype" w:cs="Tahoma"/>
          <w:sz w:val="22"/>
          <w:szCs w:val="22"/>
        </w:rPr>
        <w:t>,</w:t>
      </w:r>
      <w:r>
        <w:rPr>
          <w:rFonts w:ascii="Palatino Linotype" w:hAnsi="Palatino Linotype" w:cs="Tahoma"/>
          <w:sz w:val="22"/>
          <w:szCs w:val="22"/>
        </w:rPr>
        <w:t xml:space="preserve"> se pu</w:t>
      </w:r>
      <w:r w:rsidR="000307EE">
        <w:rPr>
          <w:rFonts w:ascii="Palatino Linotype" w:hAnsi="Palatino Linotype" w:cs="Tahoma"/>
          <w:sz w:val="22"/>
          <w:szCs w:val="22"/>
        </w:rPr>
        <w:t>e</w:t>
      </w:r>
      <w:r>
        <w:rPr>
          <w:rFonts w:ascii="Palatino Linotype" w:hAnsi="Palatino Linotype" w:cs="Tahoma"/>
          <w:sz w:val="22"/>
          <w:szCs w:val="22"/>
        </w:rPr>
        <w:t xml:space="preserve">de colegir que cuando </w:t>
      </w:r>
      <w:r w:rsidR="00A95108">
        <w:rPr>
          <w:rFonts w:ascii="Palatino Linotype" w:hAnsi="Palatino Linotype" w:cs="Tahoma"/>
          <w:sz w:val="22"/>
          <w:szCs w:val="22"/>
        </w:rPr>
        <w:t>el</w:t>
      </w:r>
      <w:r>
        <w:rPr>
          <w:rFonts w:ascii="Palatino Linotype" w:hAnsi="Palatino Linotype" w:cs="Tahoma"/>
          <w:sz w:val="22"/>
          <w:szCs w:val="22"/>
        </w:rPr>
        <w:t xml:space="preserve"> Recurrente presente un escrito de desistimiento, le hace saber a este Instituto la intención de destruir los efectos jurídicos generados con </w:t>
      </w:r>
      <w:r w:rsidR="000307EE">
        <w:rPr>
          <w:rFonts w:ascii="Palatino Linotype" w:hAnsi="Palatino Linotype" w:cs="Tahoma"/>
          <w:sz w:val="22"/>
          <w:szCs w:val="22"/>
        </w:rPr>
        <w:t>el</w:t>
      </w:r>
      <w:r>
        <w:rPr>
          <w:rFonts w:ascii="Palatino Linotype" w:hAnsi="Palatino Linotype" w:cs="Tahoma"/>
          <w:sz w:val="22"/>
          <w:szCs w:val="22"/>
        </w:rPr>
        <w:t xml:space="preserve"> Recurso de Revisión, situación que genera el efecto de que las cosas vuelvan al estado que tenía la solicitud de información antes de la presentación del </w:t>
      </w:r>
      <w:r w:rsidR="00B41F43">
        <w:rPr>
          <w:rFonts w:ascii="Palatino Linotype" w:hAnsi="Palatino Linotype" w:cs="Tahoma"/>
          <w:sz w:val="22"/>
          <w:szCs w:val="22"/>
        </w:rPr>
        <w:t>M</w:t>
      </w:r>
      <w:r>
        <w:rPr>
          <w:rFonts w:ascii="Palatino Linotype" w:hAnsi="Palatino Linotype" w:cs="Tahoma"/>
          <w:sz w:val="22"/>
          <w:szCs w:val="22"/>
        </w:rPr>
        <w:t xml:space="preserve">edio de </w:t>
      </w:r>
      <w:r w:rsidR="00B41F43">
        <w:rPr>
          <w:rFonts w:ascii="Palatino Linotype" w:hAnsi="Palatino Linotype" w:cs="Tahoma"/>
          <w:sz w:val="22"/>
          <w:szCs w:val="22"/>
        </w:rPr>
        <w:t>I</w:t>
      </w:r>
      <w:r>
        <w:rPr>
          <w:rFonts w:ascii="Palatino Linotype" w:hAnsi="Palatino Linotype" w:cs="Tahoma"/>
          <w:sz w:val="22"/>
          <w:szCs w:val="22"/>
        </w:rPr>
        <w:t xml:space="preserve">mpugnación y por lo cual, desaparece cualquier efecto jurídico que pudiera haberse generado con </w:t>
      </w:r>
      <w:r w:rsidR="00B41F43">
        <w:rPr>
          <w:rFonts w:ascii="Palatino Linotype" w:hAnsi="Palatino Linotype" w:cs="Tahoma"/>
          <w:sz w:val="22"/>
          <w:szCs w:val="22"/>
        </w:rPr>
        <w:t>este</w:t>
      </w:r>
      <w:r>
        <w:rPr>
          <w:rFonts w:ascii="Palatino Linotype" w:hAnsi="Palatino Linotype" w:cs="Tahoma"/>
          <w:sz w:val="22"/>
          <w:szCs w:val="22"/>
        </w:rPr>
        <w:t xml:space="preserve">, </w:t>
      </w:r>
      <w:r w:rsidR="00B41F43">
        <w:rPr>
          <w:rFonts w:ascii="Palatino Linotype" w:hAnsi="Palatino Linotype" w:cs="Tahoma"/>
          <w:sz w:val="22"/>
          <w:szCs w:val="22"/>
        </w:rPr>
        <w:t>es decir</w:t>
      </w:r>
      <w:r>
        <w:rPr>
          <w:rFonts w:ascii="Palatino Linotype" w:hAnsi="Palatino Linotype" w:cs="Tahoma"/>
          <w:sz w:val="22"/>
          <w:szCs w:val="22"/>
        </w:rPr>
        <w:t>, todos los derechos y obligaciones de las partes</w:t>
      </w:r>
      <w:r w:rsidR="0011306A">
        <w:rPr>
          <w:rFonts w:ascii="Palatino Linotype" w:hAnsi="Palatino Linotype" w:cs="Tahoma"/>
          <w:sz w:val="22"/>
          <w:szCs w:val="22"/>
        </w:rPr>
        <w:t>; lo cual aconteció en el presente caso.</w:t>
      </w:r>
    </w:p>
    <w:p w14:paraId="53554DFD" w14:textId="77777777" w:rsidR="0011306A" w:rsidRPr="00EA6E8E" w:rsidRDefault="0011306A" w:rsidP="00766ACC">
      <w:pPr>
        <w:spacing w:line="360" w:lineRule="auto"/>
        <w:jc w:val="both"/>
        <w:rPr>
          <w:rFonts w:ascii="Palatino Linotype" w:hAnsi="Palatino Linotype" w:cs="Tahoma"/>
          <w:sz w:val="22"/>
          <w:szCs w:val="22"/>
        </w:rPr>
      </w:pPr>
    </w:p>
    <w:p w14:paraId="1ABBFB7F" w14:textId="39570B10" w:rsidR="00B41F43" w:rsidRDefault="00B41F43" w:rsidP="00766ACC">
      <w:pPr>
        <w:spacing w:line="360" w:lineRule="auto"/>
        <w:jc w:val="both"/>
        <w:rPr>
          <w:rFonts w:ascii="Palatino Linotype" w:hAnsi="Palatino Linotype" w:cs="Tahoma"/>
          <w:b/>
          <w:bCs/>
          <w:sz w:val="22"/>
          <w:szCs w:val="22"/>
        </w:rPr>
      </w:pPr>
      <w:r w:rsidRPr="00B41F43">
        <w:rPr>
          <w:rFonts w:ascii="Palatino Linotype" w:hAnsi="Palatino Linotype" w:cs="Tahoma"/>
          <w:b/>
          <w:bCs/>
          <w:sz w:val="22"/>
          <w:szCs w:val="22"/>
        </w:rPr>
        <w:t>CUARTO. Decisión</w:t>
      </w:r>
    </w:p>
    <w:p w14:paraId="5B503656" w14:textId="77777777" w:rsidR="00B41F43" w:rsidRPr="00B41F43" w:rsidRDefault="00B41F43" w:rsidP="00766ACC">
      <w:pPr>
        <w:spacing w:line="360" w:lineRule="auto"/>
        <w:jc w:val="both"/>
        <w:rPr>
          <w:rFonts w:ascii="Palatino Linotype" w:hAnsi="Palatino Linotype" w:cs="Tahoma"/>
          <w:b/>
          <w:bCs/>
          <w:sz w:val="22"/>
          <w:szCs w:val="22"/>
        </w:rPr>
      </w:pPr>
    </w:p>
    <w:p w14:paraId="49AC44F9" w14:textId="65D6A702" w:rsidR="00766ACC" w:rsidRPr="00731819" w:rsidRDefault="00B41F43" w:rsidP="00B41F43">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t>Así</w:t>
      </w:r>
      <w:r w:rsidR="00766ACC">
        <w:rPr>
          <w:rFonts w:ascii="Palatino Linotype" w:hAnsi="Palatino Linotype" w:cs="Tahoma"/>
          <w:sz w:val="22"/>
          <w:szCs w:val="22"/>
        </w:rPr>
        <w:t xml:space="preserve">, toda vez que este Instituto constató que </w:t>
      </w:r>
      <w:r w:rsidR="00A95108">
        <w:rPr>
          <w:rFonts w:ascii="Palatino Linotype" w:hAnsi="Palatino Linotype" w:cs="Tahoma"/>
          <w:sz w:val="22"/>
          <w:szCs w:val="22"/>
        </w:rPr>
        <w:t>el</w:t>
      </w:r>
      <w:r>
        <w:rPr>
          <w:rFonts w:ascii="Palatino Linotype" w:hAnsi="Palatino Linotype" w:cs="Tahoma"/>
          <w:sz w:val="22"/>
          <w:szCs w:val="22"/>
        </w:rPr>
        <w:t xml:space="preserve"> </w:t>
      </w:r>
      <w:r w:rsidR="00766ACC">
        <w:rPr>
          <w:rFonts w:ascii="Palatino Linotype" w:hAnsi="Palatino Linotype" w:cs="Tahoma"/>
          <w:sz w:val="22"/>
          <w:szCs w:val="22"/>
        </w:rPr>
        <w:t xml:space="preserve">Recurrente se desistió por la vía idónea para realizar dicha acción, a saber, por el Sistema de Acceso a la Información Mexiquense (SAIMEX), resulta procedente </w:t>
      </w:r>
      <w:r w:rsidR="00766ACC">
        <w:rPr>
          <w:rFonts w:ascii="Palatino Linotype" w:hAnsi="Palatino Linotype" w:cs="Tahoma"/>
          <w:b/>
          <w:sz w:val="22"/>
          <w:szCs w:val="22"/>
        </w:rPr>
        <w:t xml:space="preserve">SOBRESEER </w:t>
      </w:r>
      <w:r w:rsidR="00766ACC">
        <w:rPr>
          <w:rFonts w:ascii="Palatino Linotype" w:hAnsi="Palatino Linotype" w:cs="Tahoma"/>
          <w:sz w:val="22"/>
          <w:szCs w:val="22"/>
        </w:rPr>
        <w:t xml:space="preserve">el Recurso de Revisión con número </w:t>
      </w:r>
      <w:r w:rsidR="006B4141" w:rsidRPr="006B4141">
        <w:rPr>
          <w:rFonts w:ascii="Palatino Linotype" w:eastAsia="Calibri" w:hAnsi="Palatino Linotype" w:cs="Tahoma"/>
          <w:b/>
          <w:bCs/>
          <w:sz w:val="22"/>
          <w:szCs w:val="22"/>
          <w:lang w:eastAsia="en-US"/>
        </w:rPr>
        <w:t xml:space="preserve">00211/INFOEM/IP/RR/2021 </w:t>
      </w:r>
      <w:r w:rsidR="00766ACC">
        <w:rPr>
          <w:rFonts w:ascii="Palatino Linotype" w:hAnsi="Palatino Linotype" w:cs="Tahoma"/>
          <w:sz w:val="22"/>
          <w:szCs w:val="22"/>
        </w:rPr>
        <w:t>al actualizarse el supuesto previsto en el artículo 192, fracción I, de la Ley de Transparencia y Acceso a la Información Pública del Estado de México y Municipios, en relación con el 186, fracción I de ese ordenamiento legal.</w:t>
      </w:r>
    </w:p>
    <w:p w14:paraId="70DEEDA7" w14:textId="2E449BEB" w:rsidR="00766ACC" w:rsidRDefault="00766ACC" w:rsidP="00414815">
      <w:pPr>
        <w:pStyle w:val="Prrafodelista"/>
        <w:autoSpaceDE w:val="0"/>
        <w:autoSpaceDN w:val="0"/>
        <w:adjustRightInd w:val="0"/>
        <w:spacing w:line="360" w:lineRule="auto"/>
        <w:ind w:left="0"/>
        <w:jc w:val="both"/>
        <w:rPr>
          <w:rFonts w:ascii="Palatino Linotype" w:hAnsi="Palatino Linotype" w:cs="Arial"/>
          <w:szCs w:val="22"/>
        </w:rPr>
      </w:pPr>
    </w:p>
    <w:p w14:paraId="7BAE6AAB" w14:textId="77777777" w:rsidR="0011306A" w:rsidRDefault="0011306A" w:rsidP="0011306A">
      <w:pPr>
        <w:autoSpaceDE w:val="0"/>
        <w:autoSpaceDN w:val="0"/>
        <w:adjustRightInd w:val="0"/>
        <w:spacing w:line="360" w:lineRule="auto"/>
        <w:jc w:val="both"/>
        <w:rPr>
          <w:rFonts w:ascii="Palatino Linotype" w:eastAsia="Calibri" w:hAnsi="Palatino Linotype" w:cs="Tahoma"/>
          <w:b/>
          <w:bCs/>
          <w:iCs/>
          <w:sz w:val="22"/>
          <w:szCs w:val="22"/>
          <w:lang w:val="es-ES" w:eastAsia="es-ES_tradnl"/>
        </w:rPr>
      </w:pPr>
      <w:r>
        <w:rPr>
          <w:rFonts w:ascii="Palatino Linotype" w:eastAsia="Calibri" w:hAnsi="Palatino Linotype" w:cs="Tahoma"/>
          <w:b/>
          <w:bCs/>
          <w:iCs/>
          <w:sz w:val="22"/>
          <w:szCs w:val="22"/>
          <w:lang w:val="es-ES" w:eastAsia="es-ES_tradnl"/>
        </w:rPr>
        <w:t>Términos de la Resolución para conocimiento del Particular.</w:t>
      </w:r>
    </w:p>
    <w:p w14:paraId="6D3F2E16" w14:textId="77777777" w:rsidR="0011306A" w:rsidRDefault="0011306A" w:rsidP="0011306A">
      <w:pPr>
        <w:autoSpaceDE w:val="0"/>
        <w:autoSpaceDN w:val="0"/>
        <w:adjustRightInd w:val="0"/>
        <w:spacing w:line="360" w:lineRule="auto"/>
        <w:jc w:val="both"/>
        <w:rPr>
          <w:rFonts w:ascii="Palatino Linotype" w:hAnsi="Palatino Linotype" w:cs="Tahoma"/>
          <w:sz w:val="22"/>
          <w:szCs w:val="22"/>
        </w:rPr>
      </w:pPr>
    </w:p>
    <w:p w14:paraId="2BD7E786" w14:textId="79E99075" w:rsidR="0011306A" w:rsidRDefault="0011306A" w:rsidP="0011306A">
      <w:pPr>
        <w:spacing w:line="360" w:lineRule="auto"/>
        <w:jc w:val="both"/>
        <w:rPr>
          <w:rFonts w:ascii="Palatino Linotype" w:hAnsi="Palatino Linotype"/>
          <w:sz w:val="22"/>
          <w:szCs w:val="22"/>
        </w:rPr>
      </w:pPr>
      <w:r>
        <w:rPr>
          <w:rFonts w:ascii="Palatino Linotype" w:hAnsi="Palatino Linotype"/>
          <w:sz w:val="22"/>
          <w:szCs w:val="22"/>
        </w:rPr>
        <w:lastRenderedPageBreak/>
        <w:t>Se le hace del conocimiento al ahora Recurrente que, en el presente caso, al desistirse del Medio de Impugnación, al haber recibido el documento de respuesta de manera legible, se actualiza la causal de sobreseimiento, establecida en el artículo 192, fracción I, de la Ley de la materia.</w:t>
      </w:r>
    </w:p>
    <w:p w14:paraId="72793848" w14:textId="77777777" w:rsidR="0011306A" w:rsidRDefault="0011306A" w:rsidP="0011306A">
      <w:pPr>
        <w:spacing w:line="360" w:lineRule="auto"/>
        <w:jc w:val="both"/>
        <w:rPr>
          <w:rFonts w:ascii="Palatino Linotype" w:eastAsia="Calibri" w:hAnsi="Palatino Linotype"/>
          <w:b/>
          <w:bCs/>
          <w:iCs/>
          <w:color w:val="000000"/>
          <w:sz w:val="22"/>
          <w:szCs w:val="22"/>
          <w:lang w:eastAsia="en-US"/>
        </w:rPr>
      </w:pPr>
    </w:p>
    <w:p w14:paraId="2F71086F" w14:textId="77777777" w:rsidR="0011306A" w:rsidRDefault="0011306A" w:rsidP="0011306A">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Finalmente, la labor de este Instituto, es apoyar a la población a acceder a la información pública y garantizar la protección de sus datos personales.</w:t>
      </w:r>
    </w:p>
    <w:p w14:paraId="63DCF234" w14:textId="77777777" w:rsidR="0011306A" w:rsidRDefault="0011306A" w:rsidP="00414815">
      <w:pPr>
        <w:pStyle w:val="Prrafodelista"/>
        <w:autoSpaceDE w:val="0"/>
        <w:autoSpaceDN w:val="0"/>
        <w:adjustRightInd w:val="0"/>
        <w:spacing w:line="360" w:lineRule="auto"/>
        <w:ind w:left="0"/>
        <w:jc w:val="both"/>
        <w:rPr>
          <w:rFonts w:ascii="Palatino Linotype" w:hAnsi="Palatino Linotype" w:cs="Arial"/>
          <w:szCs w:val="22"/>
        </w:rPr>
      </w:pPr>
    </w:p>
    <w:p w14:paraId="335020C5" w14:textId="77777777" w:rsidR="00766ACC" w:rsidRPr="00766ACC" w:rsidRDefault="00766ACC" w:rsidP="00766ACC">
      <w:pPr>
        <w:spacing w:line="360" w:lineRule="auto"/>
        <w:jc w:val="both"/>
        <w:rPr>
          <w:rFonts w:ascii="Palatino Linotype" w:hAnsi="Palatino Linotype" w:cs="Arial"/>
          <w:bCs/>
          <w:color w:val="000000" w:themeColor="text1"/>
          <w:sz w:val="22"/>
          <w:szCs w:val="22"/>
        </w:rPr>
      </w:pPr>
      <w:r w:rsidRPr="00F143B3">
        <w:rPr>
          <w:rFonts w:ascii="Palatino Linotype" w:hAnsi="Palatino Linotype" w:cs="Arial"/>
          <w:bCs/>
          <w:color w:val="000000" w:themeColor="text1"/>
          <w:sz w:val="22"/>
          <w:szCs w:val="22"/>
        </w:rPr>
        <w:t>Por lo expuesto y fundado, el Pleno de este Instituto:</w:t>
      </w:r>
    </w:p>
    <w:p w14:paraId="2405FE35" w14:textId="49F36F17" w:rsidR="007E73A4" w:rsidRDefault="007E73A4" w:rsidP="00766ACC">
      <w:pPr>
        <w:spacing w:line="360" w:lineRule="auto"/>
        <w:jc w:val="center"/>
        <w:rPr>
          <w:rFonts w:ascii="Palatino Linotype" w:hAnsi="Palatino Linotype" w:cs="Arial"/>
          <w:b/>
          <w:bCs/>
          <w:color w:val="000000" w:themeColor="text1"/>
          <w:sz w:val="22"/>
          <w:szCs w:val="22"/>
        </w:rPr>
      </w:pPr>
    </w:p>
    <w:p w14:paraId="14F60C86" w14:textId="26B89A99" w:rsidR="00766ACC" w:rsidRDefault="00766ACC" w:rsidP="0011306A">
      <w:pPr>
        <w:spacing w:line="360" w:lineRule="auto"/>
        <w:jc w:val="center"/>
        <w:rPr>
          <w:rFonts w:ascii="Palatino Linotype" w:hAnsi="Palatino Linotype" w:cs="Arial"/>
          <w:b/>
          <w:bCs/>
          <w:color w:val="000000" w:themeColor="text1"/>
          <w:sz w:val="22"/>
          <w:szCs w:val="22"/>
        </w:rPr>
      </w:pPr>
      <w:r w:rsidRPr="00F143B3">
        <w:rPr>
          <w:rFonts w:ascii="Palatino Linotype" w:hAnsi="Palatino Linotype" w:cs="Arial"/>
          <w:b/>
          <w:bCs/>
          <w:color w:val="000000" w:themeColor="text1"/>
          <w:sz w:val="22"/>
          <w:szCs w:val="22"/>
        </w:rPr>
        <w:t>R</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E</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S</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U</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E</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L</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V</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E</w:t>
      </w:r>
      <w:r w:rsidR="00B41F43">
        <w:rPr>
          <w:rFonts w:ascii="Palatino Linotype" w:hAnsi="Palatino Linotype" w:cs="Arial"/>
          <w:b/>
          <w:bCs/>
          <w:color w:val="000000" w:themeColor="text1"/>
          <w:sz w:val="22"/>
          <w:szCs w:val="22"/>
        </w:rPr>
        <w:t>:</w:t>
      </w:r>
    </w:p>
    <w:p w14:paraId="3E4B3F48" w14:textId="637ED7EE" w:rsidR="00766ACC" w:rsidRDefault="00766ACC" w:rsidP="00766ACC">
      <w:pPr>
        <w:spacing w:line="360" w:lineRule="auto"/>
        <w:jc w:val="both"/>
        <w:rPr>
          <w:rFonts w:ascii="Palatino Linotype" w:hAnsi="Palatino Linotype" w:cs="Arial"/>
          <w:bCs/>
          <w:color w:val="000000" w:themeColor="text1"/>
          <w:sz w:val="22"/>
          <w:szCs w:val="22"/>
        </w:rPr>
      </w:pPr>
    </w:p>
    <w:p w14:paraId="67C77563" w14:textId="5C01CF13" w:rsidR="00766ACC" w:rsidRDefault="00766ACC" w:rsidP="00766ACC">
      <w:pPr>
        <w:spacing w:line="360" w:lineRule="auto"/>
        <w:jc w:val="both"/>
        <w:rPr>
          <w:rFonts w:ascii="Palatino Linotype" w:hAnsi="Palatino Linotype" w:cs="Arial"/>
          <w:bCs/>
          <w:color w:val="000000" w:themeColor="text1"/>
          <w:sz w:val="22"/>
          <w:szCs w:val="22"/>
          <w:lang w:val="es-ES"/>
        </w:rPr>
      </w:pPr>
      <w:r w:rsidRPr="00F143B3">
        <w:rPr>
          <w:rFonts w:ascii="Palatino Linotype" w:hAnsi="Palatino Linotype" w:cs="Arial"/>
          <w:b/>
          <w:bCs/>
          <w:color w:val="000000" w:themeColor="text1"/>
          <w:sz w:val="22"/>
          <w:szCs w:val="22"/>
          <w:lang w:val="es-ES"/>
        </w:rPr>
        <w:t xml:space="preserve">PRIMERO. </w:t>
      </w:r>
      <w:r w:rsidRPr="00F143B3">
        <w:rPr>
          <w:rFonts w:ascii="Palatino Linotype" w:hAnsi="Palatino Linotype" w:cs="Arial"/>
          <w:bCs/>
          <w:color w:val="000000" w:themeColor="text1"/>
          <w:sz w:val="22"/>
          <w:szCs w:val="22"/>
          <w:lang w:val="es-ES"/>
        </w:rPr>
        <w:t xml:space="preserve">Se </w:t>
      </w:r>
      <w:r w:rsidRPr="00F143B3">
        <w:rPr>
          <w:rFonts w:ascii="Palatino Linotype" w:hAnsi="Palatino Linotype" w:cs="Arial"/>
          <w:b/>
          <w:bCs/>
          <w:color w:val="000000" w:themeColor="text1"/>
          <w:sz w:val="22"/>
          <w:szCs w:val="22"/>
          <w:lang w:val="es-ES"/>
        </w:rPr>
        <w:t>SOBRESEE</w:t>
      </w:r>
      <w:r>
        <w:rPr>
          <w:rFonts w:ascii="Palatino Linotype" w:hAnsi="Palatino Linotype" w:cs="Arial"/>
          <w:b/>
          <w:bCs/>
          <w:color w:val="000000" w:themeColor="text1"/>
          <w:sz w:val="22"/>
          <w:szCs w:val="22"/>
          <w:lang w:val="es-ES"/>
        </w:rPr>
        <w:t xml:space="preserve"> </w:t>
      </w:r>
      <w:r>
        <w:rPr>
          <w:rFonts w:ascii="Palatino Linotype" w:hAnsi="Palatino Linotype" w:cs="Arial"/>
          <w:bCs/>
          <w:color w:val="000000" w:themeColor="text1"/>
          <w:sz w:val="22"/>
          <w:szCs w:val="22"/>
          <w:lang w:val="es-ES"/>
        </w:rPr>
        <w:t>el</w:t>
      </w:r>
      <w:r w:rsidRPr="00F143B3">
        <w:rPr>
          <w:rFonts w:ascii="Palatino Linotype" w:hAnsi="Palatino Linotype" w:cs="Arial"/>
          <w:bCs/>
          <w:color w:val="000000" w:themeColor="text1"/>
          <w:sz w:val="22"/>
          <w:szCs w:val="22"/>
          <w:lang w:val="es-ES"/>
        </w:rPr>
        <w:t xml:space="preserve"> </w:t>
      </w:r>
      <w:r>
        <w:rPr>
          <w:rFonts w:ascii="Palatino Linotype" w:hAnsi="Palatino Linotype" w:cs="Arial"/>
          <w:bCs/>
          <w:color w:val="000000" w:themeColor="text1"/>
          <w:sz w:val="22"/>
          <w:szCs w:val="22"/>
          <w:lang w:val="es-ES"/>
        </w:rPr>
        <w:t xml:space="preserve">Recurso de Revisión número </w:t>
      </w:r>
      <w:r w:rsidR="006B4141" w:rsidRPr="006B4141">
        <w:rPr>
          <w:rFonts w:ascii="Palatino Linotype" w:eastAsia="Calibri" w:hAnsi="Palatino Linotype" w:cs="Tahoma"/>
          <w:b/>
          <w:bCs/>
          <w:sz w:val="22"/>
          <w:szCs w:val="22"/>
          <w:lang w:eastAsia="en-US"/>
        </w:rPr>
        <w:t>00211/INFOEM/IP/RR/2021</w:t>
      </w:r>
      <w:r w:rsidRPr="00D029AB">
        <w:rPr>
          <w:rFonts w:ascii="Palatino Linotype" w:hAnsi="Palatino Linotype" w:cs="Arial"/>
          <w:bCs/>
          <w:color w:val="000000" w:themeColor="text1"/>
          <w:sz w:val="22"/>
          <w:szCs w:val="22"/>
          <w:lang w:val="es-ES"/>
        </w:rPr>
        <w:t>, por h</w:t>
      </w:r>
      <w:r w:rsidR="004B3AFE" w:rsidRPr="00D029AB">
        <w:rPr>
          <w:rFonts w:ascii="Palatino Linotype" w:hAnsi="Palatino Linotype" w:cs="Arial"/>
          <w:bCs/>
          <w:color w:val="000000" w:themeColor="text1"/>
          <w:sz w:val="22"/>
          <w:szCs w:val="22"/>
          <w:lang w:val="es-ES"/>
        </w:rPr>
        <w:t xml:space="preserve">aberse desistido expresamente </w:t>
      </w:r>
      <w:r w:rsidR="00A95108" w:rsidRPr="00D029AB">
        <w:rPr>
          <w:rFonts w:ascii="Palatino Linotype" w:hAnsi="Palatino Linotype" w:cs="Arial"/>
          <w:bCs/>
          <w:color w:val="000000" w:themeColor="text1"/>
          <w:sz w:val="22"/>
          <w:szCs w:val="22"/>
          <w:lang w:val="es-ES"/>
        </w:rPr>
        <w:t>el</w:t>
      </w:r>
      <w:r w:rsidRPr="00D029AB">
        <w:rPr>
          <w:rFonts w:ascii="Palatino Linotype" w:hAnsi="Palatino Linotype" w:cs="Arial"/>
          <w:bCs/>
          <w:color w:val="000000" w:themeColor="text1"/>
          <w:sz w:val="22"/>
          <w:szCs w:val="22"/>
          <w:lang w:val="es-ES"/>
        </w:rPr>
        <w:t xml:space="preserve"> Recurrente,</w:t>
      </w:r>
      <w:r w:rsidRPr="00F143B3">
        <w:rPr>
          <w:rFonts w:ascii="Palatino Linotype" w:hAnsi="Palatino Linotype" w:cs="Arial"/>
          <w:bCs/>
          <w:color w:val="000000" w:themeColor="text1"/>
          <w:sz w:val="22"/>
          <w:szCs w:val="22"/>
          <w:lang w:val="es-ES"/>
        </w:rPr>
        <w:t xml:space="preserve"> en términos de</w:t>
      </w:r>
      <w:r w:rsidR="00A17BFF">
        <w:rPr>
          <w:rFonts w:ascii="Palatino Linotype" w:hAnsi="Palatino Linotype" w:cs="Arial"/>
          <w:bCs/>
          <w:color w:val="000000" w:themeColor="text1"/>
          <w:sz w:val="22"/>
          <w:szCs w:val="22"/>
          <w:lang w:val="es-ES"/>
        </w:rPr>
        <w:t xml:space="preserve"> los</w:t>
      </w:r>
      <w:r w:rsidRPr="00F143B3">
        <w:rPr>
          <w:rFonts w:ascii="Palatino Linotype" w:hAnsi="Palatino Linotype" w:cs="Arial"/>
          <w:bCs/>
          <w:color w:val="000000" w:themeColor="text1"/>
          <w:sz w:val="22"/>
          <w:szCs w:val="22"/>
          <w:lang w:val="es-ES"/>
        </w:rPr>
        <w:t xml:space="preserve"> Considerando</w:t>
      </w:r>
      <w:r w:rsidR="00A17BFF">
        <w:rPr>
          <w:rFonts w:ascii="Palatino Linotype" w:hAnsi="Palatino Linotype" w:cs="Arial"/>
          <w:bCs/>
          <w:color w:val="000000" w:themeColor="text1"/>
          <w:sz w:val="22"/>
          <w:szCs w:val="22"/>
          <w:lang w:val="es-ES"/>
        </w:rPr>
        <w:t>s</w:t>
      </w:r>
      <w:r w:rsidRPr="00F143B3">
        <w:rPr>
          <w:rFonts w:ascii="Palatino Linotype" w:hAnsi="Palatino Linotype" w:cs="Arial"/>
          <w:bCs/>
          <w:color w:val="000000" w:themeColor="text1"/>
          <w:sz w:val="22"/>
          <w:szCs w:val="22"/>
          <w:lang w:val="es-ES"/>
        </w:rPr>
        <w:t xml:space="preserve"> </w:t>
      </w:r>
      <w:r w:rsidR="007E73A4">
        <w:rPr>
          <w:rFonts w:ascii="Palatino Linotype" w:hAnsi="Palatino Linotype" w:cs="Arial"/>
          <w:b/>
          <w:bCs/>
          <w:color w:val="000000" w:themeColor="text1"/>
          <w:sz w:val="22"/>
          <w:szCs w:val="22"/>
          <w:lang w:val="es-ES"/>
        </w:rPr>
        <w:t>TERCERO</w:t>
      </w:r>
      <w:r w:rsidR="00B41F43">
        <w:rPr>
          <w:rFonts w:ascii="Palatino Linotype" w:hAnsi="Palatino Linotype" w:cs="Arial"/>
          <w:b/>
          <w:bCs/>
          <w:color w:val="000000" w:themeColor="text1"/>
          <w:sz w:val="22"/>
          <w:szCs w:val="22"/>
          <w:lang w:val="es-ES"/>
        </w:rPr>
        <w:t xml:space="preserve"> </w:t>
      </w:r>
      <w:r w:rsidR="00B41F43" w:rsidRPr="00B41F43">
        <w:rPr>
          <w:rFonts w:ascii="Palatino Linotype" w:hAnsi="Palatino Linotype" w:cs="Arial"/>
          <w:color w:val="000000" w:themeColor="text1"/>
          <w:sz w:val="22"/>
          <w:szCs w:val="22"/>
          <w:lang w:val="es-ES"/>
        </w:rPr>
        <w:t>y</w:t>
      </w:r>
      <w:r w:rsidR="00B41F43">
        <w:rPr>
          <w:rFonts w:ascii="Palatino Linotype" w:hAnsi="Palatino Linotype" w:cs="Arial"/>
          <w:b/>
          <w:bCs/>
          <w:color w:val="000000" w:themeColor="text1"/>
          <w:sz w:val="22"/>
          <w:szCs w:val="22"/>
          <w:lang w:val="es-ES"/>
        </w:rPr>
        <w:t xml:space="preserve"> CUARTO</w:t>
      </w:r>
      <w:r w:rsidR="007E73A4">
        <w:rPr>
          <w:rFonts w:ascii="Palatino Linotype" w:hAnsi="Palatino Linotype" w:cs="Arial"/>
          <w:b/>
          <w:bCs/>
          <w:color w:val="000000" w:themeColor="text1"/>
          <w:sz w:val="22"/>
          <w:szCs w:val="22"/>
          <w:lang w:val="es-ES"/>
        </w:rPr>
        <w:t xml:space="preserve"> </w:t>
      </w:r>
      <w:r w:rsidRPr="00F143B3">
        <w:rPr>
          <w:rFonts w:ascii="Palatino Linotype" w:hAnsi="Palatino Linotype" w:cs="Arial"/>
          <w:bCs/>
          <w:color w:val="000000" w:themeColor="text1"/>
          <w:sz w:val="22"/>
          <w:szCs w:val="22"/>
          <w:lang w:val="es-ES"/>
        </w:rPr>
        <w:t xml:space="preserve">de la presente </w:t>
      </w:r>
      <w:r w:rsidR="004B3AFE">
        <w:rPr>
          <w:rFonts w:ascii="Palatino Linotype" w:hAnsi="Palatino Linotype" w:cs="Arial"/>
          <w:bCs/>
          <w:color w:val="000000" w:themeColor="text1"/>
          <w:sz w:val="22"/>
          <w:szCs w:val="22"/>
          <w:lang w:val="es-ES"/>
        </w:rPr>
        <w:t>R</w:t>
      </w:r>
      <w:r w:rsidRPr="00F143B3">
        <w:rPr>
          <w:rFonts w:ascii="Palatino Linotype" w:hAnsi="Palatino Linotype" w:cs="Arial"/>
          <w:bCs/>
          <w:color w:val="000000" w:themeColor="text1"/>
          <w:sz w:val="22"/>
          <w:szCs w:val="22"/>
          <w:lang w:val="es-ES"/>
        </w:rPr>
        <w:t>esolución.</w:t>
      </w:r>
    </w:p>
    <w:p w14:paraId="69EF34B3" w14:textId="77777777" w:rsidR="00766ACC" w:rsidRPr="00F36D08" w:rsidRDefault="00766ACC" w:rsidP="00766ACC">
      <w:pPr>
        <w:spacing w:line="360" w:lineRule="auto"/>
        <w:jc w:val="both"/>
        <w:rPr>
          <w:rFonts w:ascii="Palatino Linotype" w:hAnsi="Palatino Linotype" w:cs="Arial"/>
          <w:bCs/>
          <w:color w:val="000000" w:themeColor="text1"/>
          <w:sz w:val="22"/>
          <w:szCs w:val="22"/>
          <w:lang w:val="es-ES"/>
        </w:rPr>
      </w:pPr>
    </w:p>
    <w:p w14:paraId="18C599C9" w14:textId="77777777" w:rsidR="00766ACC" w:rsidRPr="00F143B3" w:rsidRDefault="00766ACC" w:rsidP="00766ACC">
      <w:pPr>
        <w:spacing w:line="360" w:lineRule="auto"/>
        <w:jc w:val="both"/>
        <w:rPr>
          <w:rFonts w:ascii="Palatino Linotype" w:hAnsi="Palatino Linotype" w:cs="Arial"/>
          <w:b/>
          <w:bCs/>
          <w:color w:val="000000" w:themeColor="text1"/>
          <w:sz w:val="22"/>
          <w:szCs w:val="22"/>
          <w:lang w:val="es-ES"/>
        </w:rPr>
      </w:pPr>
      <w:r w:rsidRPr="00F143B3">
        <w:rPr>
          <w:rFonts w:ascii="Palatino Linotype" w:hAnsi="Palatino Linotype" w:cs="Arial"/>
          <w:b/>
          <w:bCs/>
          <w:color w:val="000000" w:themeColor="text1"/>
          <w:sz w:val="22"/>
          <w:szCs w:val="22"/>
          <w:lang w:val="es-ES"/>
        </w:rPr>
        <w:t>SEGUNDO.</w:t>
      </w:r>
      <w:r w:rsidRPr="00F143B3">
        <w:rPr>
          <w:rFonts w:ascii="Palatino Linotype" w:hAnsi="Palatino Linotype" w:cs="Arial"/>
          <w:bCs/>
          <w:color w:val="000000" w:themeColor="text1"/>
          <w:sz w:val="22"/>
          <w:szCs w:val="22"/>
          <w:lang w:val="es-ES"/>
        </w:rPr>
        <w:t xml:space="preserve"> </w:t>
      </w:r>
      <w:r w:rsidRPr="00F143B3">
        <w:rPr>
          <w:rFonts w:ascii="Palatino Linotype" w:hAnsi="Palatino Linotype" w:cs="Arial"/>
          <w:b/>
          <w:bCs/>
          <w:color w:val="000000" w:themeColor="text1"/>
          <w:sz w:val="22"/>
          <w:szCs w:val="22"/>
          <w:lang w:val="es-ES"/>
        </w:rPr>
        <w:t xml:space="preserve">NOTIFÍQUESE </w:t>
      </w:r>
      <w:r w:rsidRPr="00F143B3">
        <w:rPr>
          <w:rFonts w:ascii="Palatino Linotype" w:hAnsi="Palatino Linotype" w:cs="Arial"/>
          <w:bCs/>
          <w:color w:val="000000" w:themeColor="text1"/>
          <w:sz w:val="22"/>
          <w:szCs w:val="22"/>
          <w:lang w:val="es-ES"/>
        </w:rPr>
        <w:t>la presente resolución</w:t>
      </w:r>
      <w:r w:rsidRPr="00F143B3">
        <w:rPr>
          <w:rFonts w:ascii="Palatino Linotype" w:hAnsi="Palatino Linotype" w:cs="Arial"/>
          <w:b/>
          <w:bCs/>
          <w:color w:val="000000" w:themeColor="text1"/>
          <w:sz w:val="22"/>
          <w:szCs w:val="22"/>
          <w:lang w:val="es-ES"/>
        </w:rPr>
        <w:t xml:space="preserve"> </w:t>
      </w:r>
      <w:r>
        <w:rPr>
          <w:rFonts w:ascii="Palatino Linotype" w:hAnsi="Palatino Linotype" w:cs="Arial"/>
          <w:bCs/>
          <w:color w:val="000000" w:themeColor="text1"/>
          <w:sz w:val="22"/>
          <w:szCs w:val="22"/>
          <w:lang w:val="es-ES"/>
        </w:rPr>
        <w:t>al</w:t>
      </w:r>
      <w:r w:rsidRPr="00F143B3">
        <w:rPr>
          <w:rFonts w:ascii="Palatino Linotype" w:hAnsi="Palatino Linotype" w:cs="Arial"/>
          <w:bCs/>
          <w:color w:val="000000" w:themeColor="text1"/>
          <w:sz w:val="22"/>
          <w:szCs w:val="22"/>
          <w:lang w:val="es-ES"/>
        </w:rPr>
        <w:t xml:space="preserve"> Titular de la Unidad de Transparencia del </w:t>
      </w:r>
      <w:r w:rsidRPr="00372255">
        <w:rPr>
          <w:rFonts w:ascii="Palatino Linotype" w:hAnsi="Palatino Linotype" w:cs="Arial"/>
          <w:bCs/>
          <w:color w:val="000000" w:themeColor="text1"/>
          <w:sz w:val="22"/>
          <w:szCs w:val="22"/>
          <w:lang w:val="es-ES"/>
        </w:rPr>
        <w:t>Sujeto Obligado.</w:t>
      </w:r>
    </w:p>
    <w:p w14:paraId="6FA976EE" w14:textId="77777777" w:rsidR="00766ACC" w:rsidRPr="00F143B3" w:rsidRDefault="00766ACC" w:rsidP="00766ACC">
      <w:pPr>
        <w:spacing w:line="360" w:lineRule="auto"/>
        <w:jc w:val="both"/>
        <w:rPr>
          <w:rFonts w:ascii="Palatino Linotype" w:hAnsi="Palatino Linotype" w:cs="Arial"/>
          <w:bCs/>
          <w:color w:val="000000" w:themeColor="text1"/>
          <w:sz w:val="22"/>
          <w:szCs w:val="22"/>
          <w:lang w:val="es-ES"/>
        </w:rPr>
      </w:pPr>
    </w:p>
    <w:p w14:paraId="53446A2B" w14:textId="02230909" w:rsidR="00766ACC" w:rsidRDefault="00766ACC" w:rsidP="00766ACC">
      <w:pPr>
        <w:spacing w:line="360" w:lineRule="auto"/>
        <w:jc w:val="both"/>
        <w:rPr>
          <w:rFonts w:ascii="Palatino Linotype" w:hAnsi="Palatino Linotype" w:cs="Tahoma"/>
          <w:sz w:val="22"/>
          <w:szCs w:val="22"/>
        </w:rPr>
      </w:pPr>
      <w:r w:rsidRPr="00F143B3">
        <w:rPr>
          <w:rFonts w:ascii="Palatino Linotype" w:hAnsi="Palatino Linotype" w:cs="Arial"/>
          <w:b/>
          <w:bCs/>
          <w:color w:val="000000" w:themeColor="text1"/>
          <w:sz w:val="22"/>
          <w:szCs w:val="22"/>
          <w:lang w:val="es-ES"/>
        </w:rPr>
        <w:t>TERCERO.</w:t>
      </w:r>
      <w:r w:rsidRPr="00F143B3">
        <w:rPr>
          <w:rFonts w:ascii="Palatino Linotype" w:hAnsi="Palatino Linotype" w:cs="Arial"/>
          <w:bCs/>
          <w:color w:val="000000" w:themeColor="text1"/>
          <w:sz w:val="22"/>
          <w:szCs w:val="22"/>
          <w:lang w:val="es-ES"/>
        </w:rPr>
        <w:t xml:space="preserve"> </w:t>
      </w:r>
      <w:r w:rsidRPr="001E458F">
        <w:rPr>
          <w:rFonts w:ascii="Palatino Linotype" w:hAnsi="Palatino Linotype" w:cs="Tahoma"/>
          <w:b/>
          <w:sz w:val="22"/>
          <w:szCs w:val="22"/>
        </w:rPr>
        <w:t xml:space="preserve">NOTIFÍQUESE </w:t>
      </w:r>
      <w:r w:rsidRPr="001E458F">
        <w:rPr>
          <w:rFonts w:ascii="Palatino Linotype" w:hAnsi="Palatino Linotype" w:cs="Tahoma"/>
          <w:sz w:val="22"/>
          <w:szCs w:val="22"/>
        </w:rPr>
        <w:t>a</w:t>
      </w:r>
      <w:r w:rsidR="00A95108">
        <w:rPr>
          <w:rFonts w:ascii="Palatino Linotype" w:hAnsi="Palatino Linotype" w:cs="Tahoma"/>
          <w:sz w:val="22"/>
          <w:szCs w:val="22"/>
        </w:rPr>
        <w:t>l</w:t>
      </w:r>
      <w:r w:rsidRPr="001E458F">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2A9C812" w14:textId="77777777" w:rsidR="00766ACC" w:rsidRPr="00471A5E" w:rsidRDefault="00766ACC" w:rsidP="00766ACC">
      <w:pPr>
        <w:spacing w:line="360" w:lineRule="auto"/>
        <w:jc w:val="both"/>
        <w:rPr>
          <w:rFonts w:ascii="Palatino Linotype" w:hAnsi="Palatino Linotype" w:cs="Tahoma"/>
          <w:sz w:val="22"/>
          <w:szCs w:val="22"/>
          <w:lang w:val="es-ES"/>
        </w:rPr>
      </w:pPr>
    </w:p>
    <w:p w14:paraId="1970831C" w14:textId="0A3F3467" w:rsidR="006744A0" w:rsidRPr="002B4A58" w:rsidRDefault="008F5097" w:rsidP="006744A0">
      <w:pPr>
        <w:spacing w:line="360" w:lineRule="auto"/>
        <w:ind w:right="-93"/>
        <w:jc w:val="both"/>
        <w:rPr>
          <w:rFonts w:ascii="Palatino Linotype" w:eastAsia="Calibri" w:hAnsi="Palatino Linotype" w:cs="Tahoma"/>
          <w:bCs/>
          <w:sz w:val="22"/>
          <w:szCs w:val="22"/>
          <w:lang w:val="es-ES_tradnl" w:eastAsia="en-US"/>
        </w:rPr>
      </w:pPr>
      <w:r w:rsidRPr="00F012DF">
        <w:rPr>
          <w:rFonts w:ascii="Palatino Linotype" w:eastAsia="Calibri" w:hAnsi="Palatino Linotype" w:cs="Tahoma"/>
          <w:bCs/>
          <w:sz w:val="22"/>
          <w:szCs w:val="22"/>
          <w:lang w:val="es-ES_tradnl" w:eastAsia="en-US"/>
        </w:rPr>
        <w:lastRenderedPageBreak/>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D029AB">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w:t>
      </w:r>
      <w:r w:rsidR="00673663">
        <w:rPr>
          <w:rFonts w:ascii="Palatino Linotype" w:eastAsia="Calibri" w:hAnsi="Palatino Linotype" w:cs="Tahoma"/>
          <w:bCs/>
          <w:sz w:val="22"/>
          <w:szCs w:val="22"/>
          <w:lang w:val="es-ES_tradnl" w:eastAsia="en-US"/>
        </w:rPr>
        <w:t xml:space="preserve">DE LOS PRESENTES </w:t>
      </w:r>
      <w:bookmarkStart w:id="0" w:name="_GoBack"/>
      <w:bookmarkEnd w:id="0"/>
      <w:r>
        <w:rPr>
          <w:rFonts w:ascii="Palatino Linotype" w:eastAsia="Calibri" w:hAnsi="Palatino Linotype" w:cs="Tahoma"/>
          <w:bCs/>
          <w:sz w:val="22"/>
          <w:szCs w:val="22"/>
          <w:lang w:val="es-ES_tradnl" w:eastAsia="en-US"/>
        </w:rPr>
        <w:t xml:space="preserve">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w:t>
      </w:r>
      <w:r w:rsidR="006744A0" w:rsidRPr="002B4A58">
        <w:rPr>
          <w:rFonts w:ascii="Palatino Linotype" w:eastAsia="Calibri" w:hAnsi="Palatino Linotype" w:cs="Tahoma"/>
          <w:bCs/>
          <w:sz w:val="22"/>
          <w:szCs w:val="22"/>
          <w:lang w:val="es-ES" w:eastAsia="en-US"/>
        </w:rPr>
        <w:t>ZULEMA MARTÍNEZ SÁNCHEZ, EVA ABAID YAPUR, JOSÉ GUADALUPE LUNA HERNÁNDEZ, JAVIER MARTÍNEZ</w:t>
      </w:r>
      <w:r w:rsidR="005156C5">
        <w:rPr>
          <w:rFonts w:ascii="Palatino Linotype" w:eastAsia="Calibri" w:hAnsi="Palatino Linotype" w:cs="Tahoma"/>
          <w:bCs/>
          <w:sz w:val="22"/>
          <w:szCs w:val="22"/>
          <w:lang w:val="es-ES" w:eastAsia="en-US"/>
        </w:rPr>
        <w:t xml:space="preserve"> </w:t>
      </w:r>
      <w:r w:rsidR="006744A0" w:rsidRPr="002B4A58">
        <w:rPr>
          <w:rFonts w:ascii="Palatino Linotype" w:eastAsia="Calibri" w:hAnsi="Palatino Linotype" w:cs="Tahoma"/>
          <w:bCs/>
          <w:sz w:val="22"/>
          <w:szCs w:val="22"/>
          <w:lang w:val="es-ES" w:eastAsia="en-US"/>
        </w:rPr>
        <w:t xml:space="preserve">Y LUIS GUSTAVO PARRA NORIEGA </w:t>
      </w:r>
      <w:r w:rsidR="006744A0" w:rsidRPr="002B4A58">
        <w:rPr>
          <w:rFonts w:ascii="Palatino Linotype" w:eastAsia="Calibri" w:hAnsi="Palatino Linotype" w:cs="Tahoma"/>
          <w:bCs/>
          <w:sz w:val="22"/>
          <w:szCs w:val="22"/>
          <w:lang w:val="es-ES_tradnl" w:eastAsia="en-US"/>
        </w:rPr>
        <w:t>(AUSENTE EN VOTACIÓN)</w:t>
      </w:r>
      <w:r w:rsidR="006744A0" w:rsidRPr="002B4A58">
        <w:rPr>
          <w:rFonts w:ascii="Palatino Linotype" w:eastAsia="Calibri" w:hAnsi="Palatino Linotype" w:cs="Tahoma"/>
          <w:bCs/>
          <w:sz w:val="22"/>
          <w:szCs w:val="22"/>
          <w:lang w:val="es-ES" w:eastAsia="en-US"/>
        </w:rPr>
        <w:t>, EN LA NOVENA SESIÓN ORDINARIA CELEBRADA EL DIECIOCHO DE MARZO DE DOS MIL VEINTIUNO, ANTE EL SECRETARIO TÉCNICO DEL PLENO, ALEXIS TAPIA RAMÍREZ.</w:t>
      </w:r>
    </w:p>
    <w:p w14:paraId="466D02DA" w14:textId="0C627ADA" w:rsidR="00012C57" w:rsidRPr="00012C57" w:rsidRDefault="00012C57" w:rsidP="008F5097">
      <w:pPr>
        <w:spacing w:line="360" w:lineRule="auto"/>
        <w:ind w:right="-93"/>
        <w:jc w:val="both"/>
        <w:rPr>
          <w:rFonts w:ascii="Palatino Linotype" w:eastAsia="Calibri" w:hAnsi="Palatino Linotype" w:cs="Tahoma"/>
          <w:bCs/>
          <w:sz w:val="22"/>
          <w:szCs w:val="22"/>
          <w:lang w:val="es-ES_tradnl" w:eastAsia="en-US"/>
        </w:rPr>
      </w:pPr>
    </w:p>
    <w:p w14:paraId="32BF910C" w14:textId="65A0D602" w:rsidR="009F27DE" w:rsidRDefault="009F27DE">
      <w:pPr>
        <w:spacing w:after="160" w:line="259" w:lineRule="auto"/>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br w:type="page"/>
      </w:r>
    </w:p>
    <w:p w14:paraId="663EEB9B" w14:textId="77777777" w:rsidR="00135F5A" w:rsidRPr="00012C57" w:rsidRDefault="00135F5A" w:rsidP="00D029AB">
      <w:pPr>
        <w:spacing w:line="360" w:lineRule="auto"/>
        <w:ind w:right="-93"/>
        <w:jc w:val="both"/>
        <w:rPr>
          <w:rFonts w:ascii="Palatino Linotype" w:eastAsia="Calibri" w:hAnsi="Palatino Linotype" w:cs="Tahoma"/>
          <w:sz w:val="22"/>
          <w:szCs w:val="22"/>
          <w:lang w:eastAsia="en-US"/>
        </w:rPr>
      </w:pPr>
    </w:p>
    <w:sectPr w:rsidR="00135F5A" w:rsidRPr="00012C57" w:rsidSect="00DB7E5F">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E4B07" w14:textId="77777777" w:rsidR="009723F4" w:rsidRDefault="009723F4" w:rsidP="00B31222">
      <w:r>
        <w:separator/>
      </w:r>
    </w:p>
  </w:endnote>
  <w:endnote w:type="continuationSeparator" w:id="0">
    <w:p w14:paraId="2B3A32B9" w14:textId="77777777" w:rsidR="009723F4" w:rsidRDefault="009723F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8B3548" w:rsidRPr="00C13895" w:rsidRDefault="008B3548">
            <w:pPr>
              <w:pStyle w:val="Piedepgina"/>
              <w:jc w:val="right"/>
              <w:rPr>
                <w:sz w:val="26"/>
                <w:szCs w:val="26"/>
              </w:rPr>
            </w:pPr>
          </w:p>
          <w:p w14:paraId="4EA60772" w14:textId="77777777" w:rsidR="008B3548" w:rsidRDefault="008B354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73663">
              <w:rPr>
                <w:b/>
                <w:bCs/>
                <w:noProof/>
              </w:rPr>
              <w:t>13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73663">
              <w:rPr>
                <w:b/>
                <w:bCs/>
                <w:noProof/>
              </w:rPr>
              <w:t>13</w:t>
            </w:r>
            <w:r>
              <w:rPr>
                <w:b/>
                <w:bCs/>
                <w:sz w:val="24"/>
                <w:szCs w:val="24"/>
              </w:rPr>
              <w:fldChar w:fldCharType="end"/>
            </w:r>
          </w:p>
        </w:sdtContent>
      </w:sdt>
    </w:sdtContent>
  </w:sdt>
  <w:p w14:paraId="52786F2A" w14:textId="77777777" w:rsidR="008B3548" w:rsidRDefault="008B354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8B3548" w:rsidRDefault="008B3548">
            <w:pPr>
              <w:pStyle w:val="Piedepgina"/>
              <w:jc w:val="right"/>
            </w:pPr>
          </w:p>
          <w:p w14:paraId="2D2F5338" w14:textId="77777777" w:rsidR="008B3548" w:rsidRDefault="008B354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7366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73663">
              <w:rPr>
                <w:b/>
                <w:bCs/>
                <w:noProof/>
              </w:rPr>
              <w:t>13</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F357A" w14:textId="77777777" w:rsidR="009723F4" w:rsidRDefault="009723F4" w:rsidP="00B31222">
      <w:r>
        <w:separator/>
      </w:r>
    </w:p>
  </w:footnote>
  <w:footnote w:type="continuationSeparator" w:id="0">
    <w:p w14:paraId="04F75A43" w14:textId="77777777" w:rsidR="009723F4" w:rsidRDefault="009723F4"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86832" w14:textId="3A698802" w:rsidR="00DC17C4" w:rsidRDefault="009723F4">
    <w:pPr>
      <w:pStyle w:val="Encabezado"/>
    </w:pPr>
    <w:r>
      <w:rPr>
        <w:noProof/>
      </w:rPr>
      <w:pict w14:anchorId="7D938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8975079" o:spid="_x0000_s2050" type="#_x0000_t75" style="position:absolute;margin-left:0;margin-top:0;width:663.5pt;height:12in;z-index:-251657216;mso-position-horizontal:center;mso-position-horizontal-relative:margin;mso-position-vertical:center;mso-position-vertical-relative:margin" o:allowincell="f">
          <v:imagedata r:id="rId1" o:title="PHOTO-2020-08-13-10-14-39"/>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A0" w:firstRow="1" w:lastRow="0" w:firstColumn="1" w:lastColumn="0" w:noHBand="0" w:noVBand="1"/>
    </w:tblPr>
    <w:tblGrid>
      <w:gridCol w:w="1985"/>
      <w:gridCol w:w="8080"/>
    </w:tblGrid>
    <w:tr w:rsidR="008B3548" w:rsidRPr="005C106F" w14:paraId="50E888ED" w14:textId="77777777" w:rsidTr="001C7E01">
      <w:trPr>
        <w:trHeight w:val="1412"/>
      </w:trPr>
      <w:tc>
        <w:tcPr>
          <w:tcW w:w="1985" w:type="dxa"/>
          <w:shd w:val="clear" w:color="auto" w:fill="auto"/>
        </w:tcPr>
        <w:p w14:paraId="47CC9BEB" w14:textId="77777777" w:rsidR="008B3548" w:rsidRPr="005C106F" w:rsidRDefault="008B3548" w:rsidP="00EF4A64">
          <w:pPr>
            <w:tabs>
              <w:tab w:val="right" w:pos="4273"/>
            </w:tabs>
            <w:rPr>
              <w:rFonts w:ascii="Garamond" w:eastAsia="Calibri" w:hAnsi="Garamond"/>
              <w:sz w:val="16"/>
              <w:szCs w:val="16"/>
              <w:lang w:eastAsia="en-US"/>
            </w:rPr>
          </w:pPr>
        </w:p>
      </w:tc>
      <w:tc>
        <w:tcPr>
          <w:tcW w:w="8080" w:type="dxa"/>
          <w:shd w:val="clear" w:color="auto" w:fill="auto"/>
        </w:tcPr>
        <w:p w14:paraId="0F865653" w14:textId="77777777" w:rsidR="008B3548" w:rsidRDefault="008B3548" w:rsidP="005743D2"/>
        <w:tbl>
          <w:tblPr>
            <w:tblStyle w:val="Tablaconcuadrcula"/>
            <w:tblW w:w="6831" w:type="dxa"/>
            <w:tblInd w:w="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126"/>
            <w:gridCol w:w="426"/>
            <w:gridCol w:w="3049"/>
            <w:gridCol w:w="1230"/>
          </w:tblGrid>
          <w:tr w:rsidR="008B3548" w14:paraId="401FF1E4" w14:textId="77777777" w:rsidTr="001C7E01">
            <w:trPr>
              <w:trHeight w:val="144"/>
            </w:trPr>
            <w:tc>
              <w:tcPr>
                <w:tcW w:w="2552" w:type="dxa"/>
                <w:gridSpan w:val="2"/>
              </w:tcPr>
              <w:p w14:paraId="2FAA5A5D" w14:textId="77777777" w:rsidR="008B3548" w:rsidRPr="00026EBB" w:rsidRDefault="008B3548"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279" w:type="dxa"/>
                <w:gridSpan w:val="2"/>
              </w:tcPr>
              <w:p w14:paraId="35595BB5" w14:textId="56F91BA5" w:rsidR="008B3548" w:rsidRPr="008B3548" w:rsidRDefault="00A404EA" w:rsidP="00885230">
                <w:pPr>
                  <w:tabs>
                    <w:tab w:val="right" w:pos="8838"/>
                  </w:tabs>
                  <w:ind w:left="-108"/>
                  <w:jc w:val="both"/>
                  <w:rPr>
                    <w:rFonts w:ascii="Palatino Linotype" w:eastAsia="Calibri" w:hAnsi="Palatino Linotype" w:cs="Tahoma"/>
                    <w:sz w:val="22"/>
                    <w:szCs w:val="22"/>
                    <w:lang w:eastAsia="en-US"/>
                  </w:rPr>
                </w:pPr>
                <w:r w:rsidRPr="00A404EA">
                  <w:rPr>
                    <w:rFonts w:ascii="Palatino Linotype" w:eastAsia="Calibri" w:hAnsi="Palatino Linotype" w:cs="Tahoma"/>
                    <w:sz w:val="22"/>
                    <w:szCs w:val="22"/>
                    <w:lang w:val="es-MX" w:eastAsia="en-US"/>
                  </w:rPr>
                  <w:t>00211/INFOEM/IP/RR/2021</w:t>
                </w:r>
              </w:p>
            </w:tc>
          </w:tr>
          <w:tr w:rsidR="008B3548" w14:paraId="6B793921" w14:textId="77777777" w:rsidTr="001C7E01">
            <w:trPr>
              <w:trHeight w:val="144"/>
            </w:trPr>
            <w:tc>
              <w:tcPr>
                <w:tcW w:w="2552" w:type="dxa"/>
                <w:gridSpan w:val="2"/>
              </w:tcPr>
              <w:p w14:paraId="248F8814" w14:textId="77777777" w:rsidR="008B3548" w:rsidRPr="00026EBB" w:rsidRDefault="008B3548"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79" w:type="dxa"/>
                <w:gridSpan w:val="2"/>
              </w:tcPr>
              <w:p w14:paraId="31642F59" w14:textId="75215505" w:rsidR="008B3548" w:rsidRPr="00A404EA" w:rsidRDefault="00A404EA" w:rsidP="00885230">
                <w:pPr>
                  <w:tabs>
                    <w:tab w:val="right" w:pos="8838"/>
                  </w:tabs>
                  <w:ind w:left="-108"/>
                  <w:jc w:val="both"/>
                  <w:rPr>
                    <w:rFonts w:ascii="Palatino Linotype" w:eastAsia="Calibri" w:hAnsi="Palatino Linotype" w:cs="Tahoma"/>
                    <w:sz w:val="22"/>
                    <w:szCs w:val="22"/>
                    <w:lang w:val="es-MX" w:eastAsia="en-US"/>
                  </w:rPr>
                </w:pPr>
                <w:r w:rsidRPr="00A404EA">
                  <w:rPr>
                    <w:rFonts w:ascii="Palatino Linotype" w:eastAsia="Calibri" w:hAnsi="Palatino Linotype" w:cs="Tahoma"/>
                    <w:sz w:val="22"/>
                    <w:szCs w:val="22"/>
                    <w:lang w:val="es-MX" w:eastAsia="en-US"/>
                  </w:rPr>
                  <w:t>Sistema Municipal Para el Desarrollo Integral de la Familia de Nezahualcóyotl</w:t>
                </w:r>
              </w:p>
            </w:tc>
          </w:tr>
          <w:tr w:rsidR="008B3548" w14:paraId="5F57F04A" w14:textId="77777777" w:rsidTr="001C7E01">
            <w:trPr>
              <w:trHeight w:val="138"/>
            </w:trPr>
            <w:tc>
              <w:tcPr>
                <w:tcW w:w="2552" w:type="dxa"/>
                <w:gridSpan w:val="2"/>
              </w:tcPr>
              <w:p w14:paraId="249191FD" w14:textId="77777777" w:rsidR="008B3548" w:rsidRPr="00026EBB" w:rsidRDefault="008B3548"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79" w:type="dxa"/>
                <w:gridSpan w:val="2"/>
              </w:tcPr>
              <w:p w14:paraId="7F70A2F9" w14:textId="77777777" w:rsidR="00A82C94" w:rsidRPr="00A82C94" w:rsidRDefault="00A82C94" w:rsidP="00A82C94">
                <w:pPr>
                  <w:tabs>
                    <w:tab w:val="right" w:pos="8838"/>
                  </w:tabs>
                  <w:ind w:left="-108"/>
                  <w:jc w:val="both"/>
                  <w:rPr>
                    <w:rFonts w:ascii="Palatino Linotype" w:eastAsia="Calibri" w:hAnsi="Palatino Linotype" w:cs="Tahoma"/>
                    <w:sz w:val="22"/>
                    <w:szCs w:val="22"/>
                    <w:lang w:eastAsia="en-US"/>
                  </w:rPr>
                </w:pPr>
                <w:r w:rsidRPr="00A82C94">
                  <w:rPr>
                    <w:rFonts w:ascii="Palatino Linotype" w:eastAsia="Calibri" w:hAnsi="Palatino Linotype" w:cs="Tahoma"/>
                    <w:bCs/>
                    <w:sz w:val="22"/>
                    <w:szCs w:val="22"/>
                    <w:lang w:eastAsia="en-US"/>
                  </w:rPr>
                  <w:t>Zulema Martínez Sánchez</w:t>
                </w:r>
              </w:p>
              <w:p w14:paraId="7F9A5911" w14:textId="2646A690" w:rsidR="008B3548" w:rsidRPr="00026EBB" w:rsidRDefault="008B3548" w:rsidP="00885230">
                <w:pPr>
                  <w:tabs>
                    <w:tab w:val="right" w:pos="8838"/>
                  </w:tabs>
                  <w:ind w:left="-108"/>
                  <w:jc w:val="both"/>
                  <w:rPr>
                    <w:rFonts w:ascii="Palatino Linotype" w:eastAsia="Calibri" w:hAnsi="Palatino Linotype" w:cs="Tahoma"/>
                    <w:b/>
                    <w:sz w:val="22"/>
                    <w:szCs w:val="22"/>
                    <w:lang w:val="es-MX" w:eastAsia="en-US"/>
                  </w:rPr>
                </w:pPr>
              </w:p>
            </w:tc>
          </w:tr>
          <w:tr w:rsidR="008B3548" w14:paraId="16CA96A1" w14:textId="77777777" w:rsidTr="001C7E01">
            <w:trPr>
              <w:gridAfter w:val="1"/>
              <w:wAfter w:w="1230" w:type="dxa"/>
              <w:trHeight w:val="283"/>
            </w:trPr>
            <w:tc>
              <w:tcPr>
                <w:tcW w:w="2126" w:type="dxa"/>
              </w:tcPr>
              <w:p w14:paraId="4BAA1E53" w14:textId="77777777" w:rsidR="008B3548" w:rsidRPr="00E10748" w:rsidRDefault="008B3548" w:rsidP="005743D2">
                <w:pPr>
                  <w:tabs>
                    <w:tab w:val="right" w:pos="8838"/>
                  </w:tabs>
                  <w:rPr>
                    <w:rFonts w:ascii="Tahoma" w:eastAsia="Calibri" w:hAnsi="Tahoma" w:cs="Tahoma"/>
                    <w:b/>
                    <w:sz w:val="22"/>
                    <w:szCs w:val="22"/>
                    <w:lang w:val="es-MX" w:eastAsia="en-US"/>
                  </w:rPr>
                </w:pPr>
              </w:p>
            </w:tc>
            <w:tc>
              <w:tcPr>
                <w:tcW w:w="3475" w:type="dxa"/>
                <w:gridSpan w:val="2"/>
              </w:tcPr>
              <w:p w14:paraId="585A2F04" w14:textId="77777777" w:rsidR="008B3548" w:rsidRPr="00E10748" w:rsidRDefault="008B3548" w:rsidP="005743D2">
                <w:pPr>
                  <w:tabs>
                    <w:tab w:val="right" w:pos="8838"/>
                  </w:tabs>
                  <w:jc w:val="both"/>
                  <w:rPr>
                    <w:rFonts w:ascii="Tahoma" w:eastAsia="Calibri" w:hAnsi="Tahoma" w:cs="Tahoma"/>
                    <w:b/>
                    <w:sz w:val="22"/>
                    <w:szCs w:val="22"/>
                    <w:lang w:val="es-MX" w:eastAsia="en-US"/>
                  </w:rPr>
                </w:pPr>
              </w:p>
            </w:tc>
          </w:tr>
        </w:tbl>
        <w:p w14:paraId="750160B9" w14:textId="77777777" w:rsidR="008B3548" w:rsidRPr="005C106F" w:rsidRDefault="008B3548" w:rsidP="005743D2">
          <w:pPr>
            <w:tabs>
              <w:tab w:val="right" w:pos="8838"/>
            </w:tabs>
            <w:ind w:left="-28"/>
            <w:jc w:val="both"/>
            <w:rPr>
              <w:rFonts w:ascii="Arial" w:eastAsia="Calibri" w:hAnsi="Arial" w:cs="Arial"/>
              <w:b/>
              <w:sz w:val="22"/>
              <w:szCs w:val="22"/>
              <w:lang w:eastAsia="en-US"/>
            </w:rPr>
          </w:pPr>
        </w:p>
      </w:tc>
    </w:tr>
  </w:tbl>
  <w:p w14:paraId="03D9BF59" w14:textId="2094C511" w:rsidR="008B3548" w:rsidRDefault="009723F4" w:rsidP="000930AE">
    <w:pPr>
      <w:pStyle w:val="Encabezado"/>
      <w:rPr>
        <w:sz w:val="14"/>
      </w:rPr>
    </w:pPr>
    <w:r>
      <w:rPr>
        <w:noProof/>
        <w:sz w:val="14"/>
      </w:rPr>
      <w:pict w14:anchorId="0658DA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8975080" o:spid="_x0000_s2051" type="#_x0000_t75" style="position:absolute;margin-left:0;margin-top:0;width:663.5pt;height:12in;z-index:-251656192;mso-position-horizontal:center;mso-position-horizontal-relative:margin;mso-position-vertical:center;mso-position-vertical-relative:margin" o:allowincell="f">
          <v:imagedata r:id="rId1" o:title="PHOTO-2020-08-13-10-14-39"/>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7AF6C76B" w:rsidR="008B3548" w:rsidRPr="00DC17C4" w:rsidRDefault="009723F4" w:rsidP="00DC17C4">
    <w:pPr>
      <w:tabs>
        <w:tab w:val="left" w:pos="2880"/>
      </w:tabs>
      <w:rPr>
        <w:sz w:val="2"/>
        <w:szCs w:val="2"/>
      </w:rPr>
    </w:pPr>
    <w:r>
      <w:rPr>
        <w:noProof/>
      </w:rPr>
      <w:pict w14:anchorId="2143A0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8975078" o:spid="_x0000_s2049" type="#_x0000_t75" style="position:absolute;margin-left:0;margin-top:0;width:663.5pt;height:12in;z-index:-251658240;mso-position-horizontal:center;mso-position-horizontal-relative:margin;mso-position-vertical:center;mso-position-vertical-relative:margin" o:allowincell="f">
          <v:imagedata r:id="rId1" o:title="PHOTO-2020-08-13-10-14-39"/>
          <w10:wrap anchorx="margin" anchory="margin"/>
        </v:shape>
      </w:pict>
    </w:r>
  </w:p>
  <w:tbl>
    <w:tblPr>
      <w:tblStyle w:val="Tablaconcuadrcula"/>
      <w:tblpPr w:leftFromText="141" w:rightFromText="141" w:vertAnchor="page" w:horzAnchor="margin" w:tblpY="556"/>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268"/>
      <w:gridCol w:w="2405"/>
      <w:gridCol w:w="4541"/>
    </w:tblGrid>
    <w:tr w:rsidR="008B3548" w:rsidRPr="00264223" w14:paraId="47FE01F0" w14:textId="77777777" w:rsidTr="00DC17C4">
      <w:trPr>
        <w:trHeight w:val="466"/>
      </w:trPr>
      <w:tc>
        <w:tcPr>
          <w:tcW w:w="2268" w:type="dxa"/>
          <w:vAlign w:val="bottom"/>
        </w:tcPr>
        <w:p w14:paraId="797F08EF" w14:textId="77777777" w:rsidR="008B3548" w:rsidRPr="00026EBB" w:rsidRDefault="008B3548"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8B3548" w:rsidRPr="0091633A" w:rsidRDefault="008B3548" w:rsidP="00885230">
          <w:pPr>
            <w:tabs>
              <w:tab w:val="left" w:pos="1735"/>
              <w:tab w:val="right" w:pos="8838"/>
            </w:tabs>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541" w:type="dxa"/>
          <w:vAlign w:val="bottom"/>
        </w:tcPr>
        <w:p w14:paraId="5D029AEB" w14:textId="3E6B59A2" w:rsidR="008B3548" w:rsidRPr="00A404EA" w:rsidRDefault="00A404EA" w:rsidP="00885230">
          <w:pPr>
            <w:tabs>
              <w:tab w:val="left" w:pos="3435"/>
              <w:tab w:val="right" w:pos="8838"/>
            </w:tabs>
            <w:ind w:left="-28" w:right="39"/>
            <w:jc w:val="both"/>
            <w:rPr>
              <w:rFonts w:ascii="Palatino Linotype" w:eastAsia="Calibri" w:hAnsi="Palatino Linotype" w:cs="Tahoma"/>
              <w:sz w:val="22"/>
              <w:szCs w:val="22"/>
              <w:lang w:eastAsia="en-US"/>
            </w:rPr>
          </w:pPr>
          <w:r w:rsidRPr="00A404EA">
            <w:rPr>
              <w:rFonts w:ascii="Palatino Linotype" w:eastAsia="Calibri" w:hAnsi="Palatino Linotype" w:cs="Tahoma"/>
              <w:sz w:val="22"/>
              <w:szCs w:val="22"/>
              <w:lang w:val="es-MX" w:eastAsia="en-US"/>
            </w:rPr>
            <w:t>00211/INFOEM/IP/RR/2021</w:t>
          </w:r>
        </w:p>
      </w:tc>
    </w:tr>
    <w:tr w:rsidR="008B3548" w:rsidRPr="00264223" w14:paraId="3B115A83" w14:textId="77777777" w:rsidTr="00DC17C4">
      <w:trPr>
        <w:trHeight w:val="119"/>
      </w:trPr>
      <w:tc>
        <w:tcPr>
          <w:tcW w:w="2268" w:type="dxa"/>
        </w:tcPr>
        <w:p w14:paraId="769D227C" w14:textId="77777777" w:rsidR="008B3548" w:rsidRPr="00026EBB" w:rsidRDefault="008B354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8B3548" w:rsidRPr="00026EBB" w:rsidRDefault="008B3548" w:rsidP="00913B76">
          <w:pPr>
            <w:tabs>
              <w:tab w:val="right" w:pos="8838"/>
            </w:tabs>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541" w:type="dxa"/>
        </w:tcPr>
        <w:p w14:paraId="26162836" w14:textId="7E57D851" w:rsidR="008B3548" w:rsidRPr="0055002A" w:rsidRDefault="006C4EF2" w:rsidP="00913B76">
          <w:pPr>
            <w:tabs>
              <w:tab w:val="right" w:pos="8838"/>
            </w:tabs>
            <w:ind w:right="171"/>
            <w:jc w:val="both"/>
            <w:rPr>
              <w:rFonts w:ascii="Palatino Linotype" w:eastAsia="Calibri" w:hAnsi="Palatino Linotype" w:cs="Tahoma"/>
              <w:sz w:val="22"/>
              <w:szCs w:val="22"/>
              <w:lang w:eastAsia="en-US"/>
            </w:rPr>
          </w:pPr>
          <w:proofErr w:type="spellStart"/>
          <w:r>
            <w:rPr>
              <w:rFonts w:ascii="Palatino Linotype" w:eastAsia="Calibri" w:hAnsi="Palatino Linotype" w:cs="Tahoma"/>
              <w:sz w:val="22"/>
              <w:szCs w:val="22"/>
              <w:lang w:val="es-MX" w:eastAsia="en-US"/>
            </w:rPr>
            <w:t>xxxxxxxxxxxxxxxxx</w:t>
          </w:r>
          <w:proofErr w:type="spellEnd"/>
        </w:p>
      </w:tc>
    </w:tr>
    <w:tr w:rsidR="008B3548" w:rsidRPr="00264223" w14:paraId="111B16D3" w14:textId="77777777" w:rsidTr="00DC17C4">
      <w:trPr>
        <w:trHeight w:val="234"/>
      </w:trPr>
      <w:tc>
        <w:tcPr>
          <w:tcW w:w="2268" w:type="dxa"/>
        </w:tcPr>
        <w:p w14:paraId="23CA2497" w14:textId="77777777" w:rsidR="008B3548" w:rsidRPr="00026EBB" w:rsidRDefault="008B354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8B3548" w:rsidRPr="00026EBB" w:rsidRDefault="008B3548" w:rsidP="00913B76">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541" w:type="dxa"/>
        </w:tcPr>
        <w:p w14:paraId="69B99F24" w14:textId="72537CFD" w:rsidR="008B3548" w:rsidRPr="00A404EA" w:rsidRDefault="00A404EA" w:rsidP="00DC17C4">
          <w:pPr>
            <w:tabs>
              <w:tab w:val="right" w:pos="8838"/>
            </w:tabs>
            <w:ind w:right="174"/>
            <w:jc w:val="both"/>
            <w:rPr>
              <w:rFonts w:ascii="Palatino Linotype" w:eastAsia="Calibri" w:hAnsi="Palatino Linotype" w:cs="Tahoma"/>
              <w:sz w:val="22"/>
              <w:szCs w:val="22"/>
              <w:lang w:eastAsia="en-US"/>
            </w:rPr>
          </w:pPr>
          <w:r w:rsidRPr="00A404EA">
            <w:rPr>
              <w:rFonts w:ascii="Palatino Linotype" w:eastAsia="Calibri" w:hAnsi="Palatino Linotype" w:cs="Tahoma"/>
              <w:sz w:val="22"/>
              <w:szCs w:val="22"/>
              <w:lang w:val="es-MX" w:eastAsia="en-US"/>
            </w:rPr>
            <w:t>Sistema Municipal Para el Desarrollo Integral de la Familia de Nezahualcóyotl</w:t>
          </w:r>
        </w:p>
      </w:tc>
    </w:tr>
    <w:tr w:rsidR="008B3548" w:rsidRPr="00264223" w14:paraId="69512480" w14:textId="77777777" w:rsidTr="00DC17C4">
      <w:trPr>
        <w:trHeight w:val="234"/>
      </w:trPr>
      <w:tc>
        <w:tcPr>
          <w:tcW w:w="2268" w:type="dxa"/>
        </w:tcPr>
        <w:p w14:paraId="574761F6" w14:textId="77777777" w:rsidR="008B3548" w:rsidRPr="00026EBB" w:rsidRDefault="008B354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8B3548" w:rsidRPr="00026EBB" w:rsidRDefault="008B3548" w:rsidP="00885230">
          <w:pPr>
            <w:tabs>
              <w:tab w:val="right" w:pos="8838"/>
            </w:tabs>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541" w:type="dxa"/>
        </w:tcPr>
        <w:p w14:paraId="35FA43DB" w14:textId="77777777" w:rsidR="00A82C94" w:rsidRPr="00A82C94" w:rsidRDefault="00A82C94" w:rsidP="00A82C94">
          <w:pPr>
            <w:tabs>
              <w:tab w:val="right" w:pos="8838"/>
            </w:tabs>
            <w:ind w:right="171"/>
            <w:jc w:val="both"/>
            <w:rPr>
              <w:rFonts w:ascii="Palatino Linotype" w:eastAsia="Calibri" w:hAnsi="Palatino Linotype" w:cs="Tahoma"/>
              <w:sz w:val="22"/>
              <w:szCs w:val="22"/>
              <w:lang w:eastAsia="en-US"/>
            </w:rPr>
          </w:pPr>
          <w:r w:rsidRPr="00A82C94">
            <w:rPr>
              <w:rFonts w:ascii="Palatino Linotype" w:eastAsia="Calibri" w:hAnsi="Palatino Linotype" w:cs="Tahoma"/>
              <w:bCs/>
              <w:sz w:val="22"/>
              <w:szCs w:val="22"/>
              <w:lang w:eastAsia="en-US"/>
            </w:rPr>
            <w:t>Zulema Martínez Sánchez</w:t>
          </w:r>
        </w:p>
        <w:p w14:paraId="761045C2" w14:textId="496C2909" w:rsidR="0011306A" w:rsidRDefault="0011306A" w:rsidP="00913B76">
          <w:pPr>
            <w:tabs>
              <w:tab w:val="right" w:pos="8838"/>
            </w:tabs>
            <w:ind w:right="171"/>
            <w:jc w:val="both"/>
            <w:rPr>
              <w:rFonts w:ascii="Palatino Linotype" w:eastAsia="Calibri" w:hAnsi="Palatino Linotype" w:cs="Tahoma"/>
              <w:sz w:val="22"/>
              <w:szCs w:val="22"/>
              <w:lang w:eastAsia="en-US"/>
            </w:rPr>
          </w:pPr>
        </w:p>
      </w:tc>
    </w:tr>
  </w:tbl>
  <w:p w14:paraId="68F23A9C" w14:textId="77777777" w:rsidR="008B3548" w:rsidRDefault="008B3548" w:rsidP="00763D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7167561"/>
    <w:multiLevelType w:val="hybridMultilevel"/>
    <w:tmpl w:val="DE8C1D5A"/>
    <w:lvl w:ilvl="0" w:tplc="19C63162">
      <w:start w:val="2"/>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5209FC"/>
    <w:multiLevelType w:val="hybridMultilevel"/>
    <w:tmpl w:val="BA50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73D10B1"/>
    <w:multiLevelType w:val="hybridMultilevel"/>
    <w:tmpl w:val="20B2A4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1FA76F1"/>
    <w:multiLevelType w:val="hybridMultilevel"/>
    <w:tmpl w:val="A410A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E723B3A"/>
    <w:multiLevelType w:val="hybridMultilevel"/>
    <w:tmpl w:val="E1480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1574487"/>
    <w:multiLevelType w:val="hybridMultilevel"/>
    <w:tmpl w:val="52B095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5E692A67"/>
    <w:multiLevelType w:val="hybridMultilevel"/>
    <w:tmpl w:val="F1529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0184F2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1B10AE7"/>
    <w:multiLevelType w:val="hybridMultilevel"/>
    <w:tmpl w:val="D2547FE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nsid w:val="63A02B35"/>
    <w:multiLevelType w:val="hybridMultilevel"/>
    <w:tmpl w:val="AA04F5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FE25016"/>
    <w:multiLevelType w:val="hybridMultilevel"/>
    <w:tmpl w:val="306056CE"/>
    <w:lvl w:ilvl="0" w:tplc="96A475A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4"/>
  </w:num>
  <w:num w:numId="4">
    <w:abstractNumId w:val="3"/>
  </w:num>
  <w:num w:numId="5">
    <w:abstractNumId w:val="11"/>
  </w:num>
  <w:num w:numId="6">
    <w:abstractNumId w:val="13"/>
  </w:num>
  <w:num w:numId="7">
    <w:abstractNumId w:val="13"/>
  </w:num>
  <w:num w:numId="8">
    <w:abstractNumId w:val="10"/>
  </w:num>
  <w:num w:numId="9">
    <w:abstractNumId w:val="6"/>
  </w:num>
  <w:num w:numId="10">
    <w:abstractNumId w:val="8"/>
  </w:num>
  <w:num w:numId="11">
    <w:abstractNumId w:val="7"/>
  </w:num>
  <w:num w:numId="12">
    <w:abstractNumId w:val="2"/>
  </w:num>
  <w:num w:numId="13">
    <w:abstractNumId w:val="4"/>
  </w:num>
  <w:num w:numId="14">
    <w:abstractNumId w:val="15"/>
  </w:num>
  <w:num w:numId="15">
    <w:abstractNumId w:val="1"/>
  </w:num>
  <w:num w:numId="16">
    <w:abstractNumId w:val="12"/>
  </w:num>
  <w:num w:numId="1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8D"/>
    <w:rsid w:val="00003BEA"/>
    <w:rsid w:val="0000485A"/>
    <w:rsid w:val="00004DF1"/>
    <w:rsid w:val="00006543"/>
    <w:rsid w:val="00007CA1"/>
    <w:rsid w:val="00012C57"/>
    <w:rsid w:val="00013A19"/>
    <w:rsid w:val="00014465"/>
    <w:rsid w:val="0001559E"/>
    <w:rsid w:val="00017019"/>
    <w:rsid w:val="00020FAA"/>
    <w:rsid w:val="000212E5"/>
    <w:rsid w:val="00021C64"/>
    <w:rsid w:val="00023837"/>
    <w:rsid w:val="0002405C"/>
    <w:rsid w:val="000241C5"/>
    <w:rsid w:val="00026EBB"/>
    <w:rsid w:val="000307EE"/>
    <w:rsid w:val="000313A7"/>
    <w:rsid w:val="000313C2"/>
    <w:rsid w:val="00032F5B"/>
    <w:rsid w:val="00034E9D"/>
    <w:rsid w:val="0003645D"/>
    <w:rsid w:val="000373BC"/>
    <w:rsid w:val="00037B34"/>
    <w:rsid w:val="00037F4B"/>
    <w:rsid w:val="0004168D"/>
    <w:rsid w:val="00043C4B"/>
    <w:rsid w:val="0004646B"/>
    <w:rsid w:val="000475E4"/>
    <w:rsid w:val="00047D67"/>
    <w:rsid w:val="00050DF6"/>
    <w:rsid w:val="00051964"/>
    <w:rsid w:val="00051A65"/>
    <w:rsid w:val="000528E6"/>
    <w:rsid w:val="00053EBE"/>
    <w:rsid w:val="000551C1"/>
    <w:rsid w:val="00055251"/>
    <w:rsid w:val="000553B4"/>
    <w:rsid w:val="00057236"/>
    <w:rsid w:val="0006017B"/>
    <w:rsid w:val="00063366"/>
    <w:rsid w:val="00073274"/>
    <w:rsid w:val="00076A8D"/>
    <w:rsid w:val="000813B0"/>
    <w:rsid w:val="0008148B"/>
    <w:rsid w:val="0008165E"/>
    <w:rsid w:val="00081C8C"/>
    <w:rsid w:val="00082F59"/>
    <w:rsid w:val="00087B93"/>
    <w:rsid w:val="00087F5B"/>
    <w:rsid w:val="000930AE"/>
    <w:rsid w:val="00093D95"/>
    <w:rsid w:val="00094124"/>
    <w:rsid w:val="00097211"/>
    <w:rsid w:val="0009793B"/>
    <w:rsid w:val="000A20A4"/>
    <w:rsid w:val="000A2275"/>
    <w:rsid w:val="000A2389"/>
    <w:rsid w:val="000A238F"/>
    <w:rsid w:val="000A2C7C"/>
    <w:rsid w:val="000A66FD"/>
    <w:rsid w:val="000A7211"/>
    <w:rsid w:val="000B0B4E"/>
    <w:rsid w:val="000B1D37"/>
    <w:rsid w:val="000B2C93"/>
    <w:rsid w:val="000B36DD"/>
    <w:rsid w:val="000B5711"/>
    <w:rsid w:val="000B6020"/>
    <w:rsid w:val="000B691A"/>
    <w:rsid w:val="000C2283"/>
    <w:rsid w:val="000C27CA"/>
    <w:rsid w:val="000C46DF"/>
    <w:rsid w:val="000C5940"/>
    <w:rsid w:val="000C59CB"/>
    <w:rsid w:val="000C6D13"/>
    <w:rsid w:val="000D0B08"/>
    <w:rsid w:val="000D0CE1"/>
    <w:rsid w:val="000D199C"/>
    <w:rsid w:val="000D514C"/>
    <w:rsid w:val="000D6664"/>
    <w:rsid w:val="000D71F7"/>
    <w:rsid w:val="000E087D"/>
    <w:rsid w:val="000E0BEA"/>
    <w:rsid w:val="000E4C0C"/>
    <w:rsid w:val="000E67E4"/>
    <w:rsid w:val="000F24C8"/>
    <w:rsid w:val="000F3DA0"/>
    <w:rsid w:val="000F4876"/>
    <w:rsid w:val="000F555D"/>
    <w:rsid w:val="000F57B1"/>
    <w:rsid w:val="000F6B9F"/>
    <w:rsid w:val="000F7A45"/>
    <w:rsid w:val="000F7FD8"/>
    <w:rsid w:val="00100BAC"/>
    <w:rsid w:val="001017B7"/>
    <w:rsid w:val="001034C6"/>
    <w:rsid w:val="00103D64"/>
    <w:rsid w:val="001049B0"/>
    <w:rsid w:val="00104ADB"/>
    <w:rsid w:val="001057BC"/>
    <w:rsid w:val="00106127"/>
    <w:rsid w:val="00107D2F"/>
    <w:rsid w:val="0011306A"/>
    <w:rsid w:val="001133D5"/>
    <w:rsid w:val="00114068"/>
    <w:rsid w:val="001150E9"/>
    <w:rsid w:val="001224BA"/>
    <w:rsid w:val="001239BF"/>
    <w:rsid w:val="00127757"/>
    <w:rsid w:val="00127E51"/>
    <w:rsid w:val="00130F33"/>
    <w:rsid w:val="00132A80"/>
    <w:rsid w:val="00132F95"/>
    <w:rsid w:val="00135F5A"/>
    <w:rsid w:val="00136CBF"/>
    <w:rsid w:val="001373A9"/>
    <w:rsid w:val="001426E4"/>
    <w:rsid w:val="0014307A"/>
    <w:rsid w:val="00144D0B"/>
    <w:rsid w:val="00146080"/>
    <w:rsid w:val="00147566"/>
    <w:rsid w:val="001507FD"/>
    <w:rsid w:val="00150A0A"/>
    <w:rsid w:val="00151053"/>
    <w:rsid w:val="00151442"/>
    <w:rsid w:val="00151FBB"/>
    <w:rsid w:val="0015211F"/>
    <w:rsid w:val="00155F96"/>
    <w:rsid w:val="00156408"/>
    <w:rsid w:val="00156A6B"/>
    <w:rsid w:val="00161DF9"/>
    <w:rsid w:val="00161ED0"/>
    <w:rsid w:val="00162CCE"/>
    <w:rsid w:val="00165891"/>
    <w:rsid w:val="00166954"/>
    <w:rsid w:val="00167281"/>
    <w:rsid w:val="00170301"/>
    <w:rsid w:val="00170545"/>
    <w:rsid w:val="00171ADD"/>
    <w:rsid w:val="001720DD"/>
    <w:rsid w:val="00173688"/>
    <w:rsid w:val="0017459B"/>
    <w:rsid w:val="00175B2F"/>
    <w:rsid w:val="0017695F"/>
    <w:rsid w:val="0018044A"/>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7FD2"/>
    <w:rsid w:val="001B107D"/>
    <w:rsid w:val="001B2CD9"/>
    <w:rsid w:val="001B3581"/>
    <w:rsid w:val="001B6049"/>
    <w:rsid w:val="001B62A0"/>
    <w:rsid w:val="001B790F"/>
    <w:rsid w:val="001B7D42"/>
    <w:rsid w:val="001C282F"/>
    <w:rsid w:val="001C4E35"/>
    <w:rsid w:val="001C7E01"/>
    <w:rsid w:val="001D0086"/>
    <w:rsid w:val="001D0094"/>
    <w:rsid w:val="001D33B5"/>
    <w:rsid w:val="001D425D"/>
    <w:rsid w:val="001D7012"/>
    <w:rsid w:val="001D7BD2"/>
    <w:rsid w:val="001E1355"/>
    <w:rsid w:val="001E2A4D"/>
    <w:rsid w:val="001E53C2"/>
    <w:rsid w:val="001E551B"/>
    <w:rsid w:val="001F0E9C"/>
    <w:rsid w:val="001F1540"/>
    <w:rsid w:val="001F652C"/>
    <w:rsid w:val="001F739F"/>
    <w:rsid w:val="001F78D9"/>
    <w:rsid w:val="00202DB8"/>
    <w:rsid w:val="00205B1E"/>
    <w:rsid w:val="00207736"/>
    <w:rsid w:val="00212460"/>
    <w:rsid w:val="00215D0D"/>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6863"/>
    <w:rsid w:val="00237C1F"/>
    <w:rsid w:val="00237D0D"/>
    <w:rsid w:val="0024089F"/>
    <w:rsid w:val="002433A4"/>
    <w:rsid w:val="002435DC"/>
    <w:rsid w:val="00247B17"/>
    <w:rsid w:val="00250389"/>
    <w:rsid w:val="00250EC0"/>
    <w:rsid w:val="00251F2E"/>
    <w:rsid w:val="00252669"/>
    <w:rsid w:val="002534FB"/>
    <w:rsid w:val="00254209"/>
    <w:rsid w:val="00254288"/>
    <w:rsid w:val="002545AA"/>
    <w:rsid w:val="0025469C"/>
    <w:rsid w:val="002579CE"/>
    <w:rsid w:val="00257F01"/>
    <w:rsid w:val="00260D0F"/>
    <w:rsid w:val="00260FEC"/>
    <w:rsid w:val="00261DD6"/>
    <w:rsid w:val="00262B28"/>
    <w:rsid w:val="00264223"/>
    <w:rsid w:val="002657E2"/>
    <w:rsid w:val="0026609C"/>
    <w:rsid w:val="002705D2"/>
    <w:rsid w:val="002727CC"/>
    <w:rsid w:val="00273679"/>
    <w:rsid w:val="0028009F"/>
    <w:rsid w:val="00281A35"/>
    <w:rsid w:val="00283E90"/>
    <w:rsid w:val="00284486"/>
    <w:rsid w:val="00285644"/>
    <w:rsid w:val="0028581E"/>
    <w:rsid w:val="002921EB"/>
    <w:rsid w:val="00292DE5"/>
    <w:rsid w:val="0029330C"/>
    <w:rsid w:val="00293491"/>
    <w:rsid w:val="00293A8C"/>
    <w:rsid w:val="002A0FB8"/>
    <w:rsid w:val="002A30E4"/>
    <w:rsid w:val="002A3B3C"/>
    <w:rsid w:val="002A6193"/>
    <w:rsid w:val="002A7BD4"/>
    <w:rsid w:val="002A7F32"/>
    <w:rsid w:val="002B20A1"/>
    <w:rsid w:val="002B2147"/>
    <w:rsid w:val="002B226E"/>
    <w:rsid w:val="002B4524"/>
    <w:rsid w:val="002B46D4"/>
    <w:rsid w:val="002B54CF"/>
    <w:rsid w:val="002C1274"/>
    <w:rsid w:val="002C1A9C"/>
    <w:rsid w:val="002C51F7"/>
    <w:rsid w:val="002C6FE0"/>
    <w:rsid w:val="002D1BE4"/>
    <w:rsid w:val="002D5DDD"/>
    <w:rsid w:val="002D724D"/>
    <w:rsid w:val="002D7B5B"/>
    <w:rsid w:val="002E07C6"/>
    <w:rsid w:val="002E5015"/>
    <w:rsid w:val="002E7ACF"/>
    <w:rsid w:val="002F0CE9"/>
    <w:rsid w:val="002F18C3"/>
    <w:rsid w:val="002F199F"/>
    <w:rsid w:val="002F3691"/>
    <w:rsid w:val="002F3BD0"/>
    <w:rsid w:val="002F5B19"/>
    <w:rsid w:val="00300A0B"/>
    <w:rsid w:val="00301F46"/>
    <w:rsid w:val="0030387B"/>
    <w:rsid w:val="00303CAD"/>
    <w:rsid w:val="00304689"/>
    <w:rsid w:val="003046FD"/>
    <w:rsid w:val="003053CA"/>
    <w:rsid w:val="00306418"/>
    <w:rsid w:val="003068F2"/>
    <w:rsid w:val="0030726B"/>
    <w:rsid w:val="003100F3"/>
    <w:rsid w:val="00310C11"/>
    <w:rsid w:val="00315492"/>
    <w:rsid w:val="00316600"/>
    <w:rsid w:val="003172EC"/>
    <w:rsid w:val="003201BA"/>
    <w:rsid w:val="0032170B"/>
    <w:rsid w:val="00323325"/>
    <w:rsid w:val="003243B0"/>
    <w:rsid w:val="00325EC0"/>
    <w:rsid w:val="00331748"/>
    <w:rsid w:val="003340EC"/>
    <w:rsid w:val="003350FF"/>
    <w:rsid w:val="0034057C"/>
    <w:rsid w:val="00343E36"/>
    <w:rsid w:val="003443AF"/>
    <w:rsid w:val="00350142"/>
    <w:rsid w:val="00351628"/>
    <w:rsid w:val="00351F58"/>
    <w:rsid w:val="003526FB"/>
    <w:rsid w:val="00353B6D"/>
    <w:rsid w:val="00354920"/>
    <w:rsid w:val="00355AA1"/>
    <w:rsid w:val="00355DC6"/>
    <w:rsid w:val="003604D7"/>
    <w:rsid w:val="0036351E"/>
    <w:rsid w:val="0036382F"/>
    <w:rsid w:val="00364521"/>
    <w:rsid w:val="00365026"/>
    <w:rsid w:val="00367F82"/>
    <w:rsid w:val="00372255"/>
    <w:rsid w:val="003756AF"/>
    <w:rsid w:val="00375815"/>
    <w:rsid w:val="00376EC8"/>
    <w:rsid w:val="00380441"/>
    <w:rsid w:val="003816A3"/>
    <w:rsid w:val="00382696"/>
    <w:rsid w:val="0038438A"/>
    <w:rsid w:val="003864D2"/>
    <w:rsid w:val="00390249"/>
    <w:rsid w:val="00390BF8"/>
    <w:rsid w:val="00392877"/>
    <w:rsid w:val="00392E12"/>
    <w:rsid w:val="003932E8"/>
    <w:rsid w:val="00394645"/>
    <w:rsid w:val="00394D7E"/>
    <w:rsid w:val="003956E9"/>
    <w:rsid w:val="003965EC"/>
    <w:rsid w:val="00396BA0"/>
    <w:rsid w:val="003A0E17"/>
    <w:rsid w:val="003A111E"/>
    <w:rsid w:val="003A16D4"/>
    <w:rsid w:val="003A357E"/>
    <w:rsid w:val="003A6757"/>
    <w:rsid w:val="003A6E62"/>
    <w:rsid w:val="003A78B5"/>
    <w:rsid w:val="003A7BE8"/>
    <w:rsid w:val="003A7C85"/>
    <w:rsid w:val="003A7FBE"/>
    <w:rsid w:val="003B0D09"/>
    <w:rsid w:val="003B165A"/>
    <w:rsid w:val="003B2140"/>
    <w:rsid w:val="003B3EF3"/>
    <w:rsid w:val="003C1510"/>
    <w:rsid w:val="003C2478"/>
    <w:rsid w:val="003C28B8"/>
    <w:rsid w:val="003C2948"/>
    <w:rsid w:val="003C3768"/>
    <w:rsid w:val="003C6934"/>
    <w:rsid w:val="003C74F9"/>
    <w:rsid w:val="003C7827"/>
    <w:rsid w:val="003C7FD0"/>
    <w:rsid w:val="003D0268"/>
    <w:rsid w:val="003D0323"/>
    <w:rsid w:val="003D1A43"/>
    <w:rsid w:val="003D1A64"/>
    <w:rsid w:val="003D3757"/>
    <w:rsid w:val="003D37E4"/>
    <w:rsid w:val="003D3A9C"/>
    <w:rsid w:val="003E13A6"/>
    <w:rsid w:val="003E31E5"/>
    <w:rsid w:val="003E32ED"/>
    <w:rsid w:val="003E3A39"/>
    <w:rsid w:val="003E4693"/>
    <w:rsid w:val="003E56BD"/>
    <w:rsid w:val="003E58C9"/>
    <w:rsid w:val="003E79C7"/>
    <w:rsid w:val="003F204B"/>
    <w:rsid w:val="003F36D7"/>
    <w:rsid w:val="003F578D"/>
    <w:rsid w:val="003F5E0D"/>
    <w:rsid w:val="003F650B"/>
    <w:rsid w:val="003F67B8"/>
    <w:rsid w:val="003F7A60"/>
    <w:rsid w:val="004004E9"/>
    <w:rsid w:val="00400FDE"/>
    <w:rsid w:val="00402109"/>
    <w:rsid w:val="00402595"/>
    <w:rsid w:val="004033A7"/>
    <w:rsid w:val="004052C5"/>
    <w:rsid w:val="00405DBA"/>
    <w:rsid w:val="004100AA"/>
    <w:rsid w:val="00412203"/>
    <w:rsid w:val="00414815"/>
    <w:rsid w:val="0041563A"/>
    <w:rsid w:val="00417DE3"/>
    <w:rsid w:val="004203EE"/>
    <w:rsid w:val="00420B07"/>
    <w:rsid w:val="00422869"/>
    <w:rsid w:val="00426448"/>
    <w:rsid w:val="0043197C"/>
    <w:rsid w:val="0043257A"/>
    <w:rsid w:val="00436FD3"/>
    <w:rsid w:val="004406CF"/>
    <w:rsid w:val="00441804"/>
    <w:rsid w:val="0044293C"/>
    <w:rsid w:val="004435B4"/>
    <w:rsid w:val="00444335"/>
    <w:rsid w:val="0044446C"/>
    <w:rsid w:val="00444AC3"/>
    <w:rsid w:val="004471B4"/>
    <w:rsid w:val="00450248"/>
    <w:rsid w:val="004517E5"/>
    <w:rsid w:val="004520DF"/>
    <w:rsid w:val="0046048A"/>
    <w:rsid w:val="00461690"/>
    <w:rsid w:val="00462ED7"/>
    <w:rsid w:val="00464C62"/>
    <w:rsid w:val="00466346"/>
    <w:rsid w:val="00466662"/>
    <w:rsid w:val="00473F17"/>
    <w:rsid w:val="004751D6"/>
    <w:rsid w:val="00476345"/>
    <w:rsid w:val="00477DBA"/>
    <w:rsid w:val="00477E20"/>
    <w:rsid w:val="00480BB8"/>
    <w:rsid w:val="00481674"/>
    <w:rsid w:val="00481D51"/>
    <w:rsid w:val="0048519E"/>
    <w:rsid w:val="00485EC7"/>
    <w:rsid w:val="00485F1D"/>
    <w:rsid w:val="004860BD"/>
    <w:rsid w:val="00487430"/>
    <w:rsid w:val="00492519"/>
    <w:rsid w:val="00492DCA"/>
    <w:rsid w:val="00493283"/>
    <w:rsid w:val="0049667A"/>
    <w:rsid w:val="004979A2"/>
    <w:rsid w:val="004A0A7B"/>
    <w:rsid w:val="004A0BB0"/>
    <w:rsid w:val="004A1FE5"/>
    <w:rsid w:val="004A26CD"/>
    <w:rsid w:val="004A2A21"/>
    <w:rsid w:val="004A3584"/>
    <w:rsid w:val="004A5121"/>
    <w:rsid w:val="004A577A"/>
    <w:rsid w:val="004A7990"/>
    <w:rsid w:val="004B134D"/>
    <w:rsid w:val="004B1796"/>
    <w:rsid w:val="004B2C95"/>
    <w:rsid w:val="004B3AFE"/>
    <w:rsid w:val="004B591D"/>
    <w:rsid w:val="004B7542"/>
    <w:rsid w:val="004C37AA"/>
    <w:rsid w:val="004C4ACC"/>
    <w:rsid w:val="004C6AC1"/>
    <w:rsid w:val="004C7E83"/>
    <w:rsid w:val="004D2A6A"/>
    <w:rsid w:val="004D5893"/>
    <w:rsid w:val="004D5DB3"/>
    <w:rsid w:val="004E0096"/>
    <w:rsid w:val="004E345F"/>
    <w:rsid w:val="004E3545"/>
    <w:rsid w:val="004E41C7"/>
    <w:rsid w:val="004E58C3"/>
    <w:rsid w:val="004E5A21"/>
    <w:rsid w:val="004E7FE7"/>
    <w:rsid w:val="004F2D88"/>
    <w:rsid w:val="004F41A2"/>
    <w:rsid w:val="005001F3"/>
    <w:rsid w:val="005008D7"/>
    <w:rsid w:val="00502D8D"/>
    <w:rsid w:val="005032CC"/>
    <w:rsid w:val="0050434B"/>
    <w:rsid w:val="0050485B"/>
    <w:rsid w:val="005070C3"/>
    <w:rsid w:val="005124DC"/>
    <w:rsid w:val="00512F7F"/>
    <w:rsid w:val="005156C5"/>
    <w:rsid w:val="00515991"/>
    <w:rsid w:val="005220BE"/>
    <w:rsid w:val="00525BFE"/>
    <w:rsid w:val="00526667"/>
    <w:rsid w:val="00540DFD"/>
    <w:rsid w:val="00541D46"/>
    <w:rsid w:val="00542D5F"/>
    <w:rsid w:val="005435DE"/>
    <w:rsid w:val="0054474A"/>
    <w:rsid w:val="00544C28"/>
    <w:rsid w:val="00545159"/>
    <w:rsid w:val="00546BAE"/>
    <w:rsid w:val="0055002A"/>
    <w:rsid w:val="00552EBD"/>
    <w:rsid w:val="00553827"/>
    <w:rsid w:val="005557CA"/>
    <w:rsid w:val="00555F71"/>
    <w:rsid w:val="005643DB"/>
    <w:rsid w:val="0056521E"/>
    <w:rsid w:val="0057338D"/>
    <w:rsid w:val="005740F6"/>
    <w:rsid w:val="005743D2"/>
    <w:rsid w:val="00575CB8"/>
    <w:rsid w:val="00575DE3"/>
    <w:rsid w:val="00576F74"/>
    <w:rsid w:val="005802BD"/>
    <w:rsid w:val="00586FA8"/>
    <w:rsid w:val="00587F23"/>
    <w:rsid w:val="00591E3A"/>
    <w:rsid w:val="00593CB4"/>
    <w:rsid w:val="00597A04"/>
    <w:rsid w:val="005A1156"/>
    <w:rsid w:val="005A1803"/>
    <w:rsid w:val="005A3131"/>
    <w:rsid w:val="005A4096"/>
    <w:rsid w:val="005B0196"/>
    <w:rsid w:val="005B0D7C"/>
    <w:rsid w:val="005B0E86"/>
    <w:rsid w:val="005B27D6"/>
    <w:rsid w:val="005B2CD4"/>
    <w:rsid w:val="005B3A3B"/>
    <w:rsid w:val="005B5DEE"/>
    <w:rsid w:val="005B6854"/>
    <w:rsid w:val="005C0DBE"/>
    <w:rsid w:val="005C3721"/>
    <w:rsid w:val="005C4034"/>
    <w:rsid w:val="005C465F"/>
    <w:rsid w:val="005C651C"/>
    <w:rsid w:val="005C6D3A"/>
    <w:rsid w:val="005D0D06"/>
    <w:rsid w:val="005D1427"/>
    <w:rsid w:val="005D2B62"/>
    <w:rsid w:val="005D3B24"/>
    <w:rsid w:val="005D49C8"/>
    <w:rsid w:val="005D4C33"/>
    <w:rsid w:val="005D5607"/>
    <w:rsid w:val="005D573F"/>
    <w:rsid w:val="005E1D8E"/>
    <w:rsid w:val="005E37E9"/>
    <w:rsid w:val="005F03DB"/>
    <w:rsid w:val="005F11C2"/>
    <w:rsid w:val="005F1701"/>
    <w:rsid w:val="005F3C27"/>
    <w:rsid w:val="005F77BB"/>
    <w:rsid w:val="005F7B7F"/>
    <w:rsid w:val="00602E30"/>
    <w:rsid w:val="00603A46"/>
    <w:rsid w:val="00611A49"/>
    <w:rsid w:val="00613017"/>
    <w:rsid w:val="00613A54"/>
    <w:rsid w:val="00616189"/>
    <w:rsid w:val="006166F0"/>
    <w:rsid w:val="00620EE6"/>
    <w:rsid w:val="00621760"/>
    <w:rsid w:val="006217BB"/>
    <w:rsid w:val="00624BB7"/>
    <w:rsid w:val="00624BE1"/>
    <w:rsid w:val="00625BD5"/>
    <w:rsid w:val="00625DFB"/>
    <w:rsid w:val="0062725F"/>
    <w:rsid w:val="00634CEB"/>
    <w:rsid w:val="00637179"/>
    <w:rsid w:val="0063734D"/>
    <w:rsid w:val="006444C4"/>
    <w:rsid w:val="00646100"/>
    <w:rsid w:val="006476CA"/>
    <w:rsid w:val="006507A4"/>
    <w:rsid w:val="0065100D"/>
    <w:rsid w:val="006510BE"/>
    <w:rsid w:val="00652D65"/>
    <w:rsid w:val="00653D74"/>
    <w:rsid w:val="00653F19"/>
    <w:rsid w:val="006552AE"/>
    <w:rsid w:val="00655773"/>
    <w:rsid w:val="006563CA"/>
    <w:rsid w:val="006578FC"/>
    <w:rsid w:val="006608AB"/>
    <w:rsid w:val="00662E00"/>
    <w:rsid w:val="00663B2D"/>
    <w:rsid w:val="00664587"/>
    <w:rsid w:val="00665164"/>
    <w:rsid w:val="00666F25"/>
    <w:rsid w:val="00667C1C"/>
    <w:rsid w:val="00671885"/>
    <w:rsid w:val="00673663"/>
    <w:rsid w:val="00673DD4"/>
    <w:rsid w:val="006744A0"/>
    <w:rsid w:val="00674AEB"/>
    <w:rsid w:val="006753B0"/>
    <w:rsid w:val="0067635F"/>
    <w:rsid w:val="00676F42"/>
    <w:rsid w:val="00681656"/>
    <w:rsid w:val="00683CB5"/>
    <w:rsid w:val="0068455C"/>
    <w:rsid w:val="00685328"/>
    <w:rsid w:val="00690562"/>
    <w:rsid w:val="0069333E"/>
    <w:rsid w:val="00693C8E"/>
    <w:rsid w:val="006969BA"/>
    <w:rsid w:val="006A018D"/>
    <w:rsid w:val="006A026A"/>
    <w:rsid w:val="006A0425"/>
    <w:rsid w:val="006A1D62"/>
    <w:rsid w:val="006A3759"/>
    <w:rsid w:val="006A6D7F"/>
    <w:rsid w:val="006A73F2"/>
    <w:rsid w:val="006B0298"/>
    <w:rsid w:val="006B0E83"/>
    <w:rsid w:val="006B199C"/>
    <w:rsid w:val="006B3F47"/>
    <w:rsid w:val="006B4141"/>
    <w:rsid w:val="006B4535"/>
    <w:rsid w:val="006B49AE"/>
    <w:rsid w:val="006B5493"/>
    <w:rsid w:val="006B6FCB"/>
    <w:rsid w:val="006C10C0"/>
    <w:rsid w:val="006C1B1D"/>
    <w:rsid w:val="006C2DF5"/>
    <w:rsid w:val="006C32BB"/>
    <w:rsid w:val="006C3747"/>
    <w:rsid w:val="006C4132"/>
    <w:rsid w:val="006C4EF2"/>
    <w:rsid w:val="006C6F31"/>
    <w:rsid w:val="006C7760"/>
    <w:rsid w:val="006C7EEA"/>
    <w:rsid w:val="006D32A6"/>
    <w:rsid w:val="006D5217"/>
    <w:rsid w:val="006D522C"/>
    <w:rsid w:val="006D56AA"/>
    <w:rsid w:val="006D7795"/>
    <w:rsid w:val="006D7ACB"/>
    <w:rsid w:val="006E00EF"/>
    <w:rsid w:val="006E1340"/>
    <w:rsid w:val="006E1A7A"/>
    <w:rsid w:val="006E38AF"/>
    <w:rsid w:val="006E4846"/>
    <w:rsid w:val="006E7ED1"/>
    <w:rsid w:val="006F01E7"/>
    <w:rsid w:val="006F1F3A"/>
    <w:rsid w:val="006F59CF"/>
    <w:rsid w:val="006F7630"/>
    <w:rsid w:val="006F76DD"/>
    <w:rsid w:val="006F7A9A"/>
    <w:rsid w:val="006F7EB8"/>
    <w:rsid w:val="00702DD7"/>
    <w:rsid w:val="0070361C"/>
    <w:rsid w:val="007047D3"/>
    <w:rsid w:val="007052DC"/>
    <w:rsid w:val="00705C40"/>
    <w:rsid w:val="00706723"/>
    <w:rsid w:val="00706C5A"/>
    <w:rsid w:val="0071087E"/>
    <w:rsid w:val="0071540F"/>
    <w:rsid w:val="00717731"/>
    <w:rsid w:val="007229A1"/>
    <w:rsid w:val="007235AA"/>
    <w:rsid w:val="0072794B"/>
    <w:rsid w:val="00731AE5"/>
    <w:rsid w:val="00732289"/>
    <w:rsid w:val="0073268D"/>
    <w:rsid w:val="00735915"/>
    <w:rsid w:val="00735C21"/>
    <w:rsid w:val="0073614A"/>
    <w:rsid w:val="00736FF2"/>
    <w:rsid w:val="00740C8C"/>
    <w:rsid w:val="00741AC4"/>
    <w:rsid w:val="0074285B"/>
    <w:rsid w:val="007430C0"/>
    <w:rsid w:val="00745AEC"/>
    <w:rsid w:val="00745CF2"/>
    <w:rsid w:val="00746791"/>
    <w:rsid w:val="007515BC"/>
    <w:rsid w:val="007573B2"/>
    <w:rsid w:val="007574BB"/>
    <w:rsid w:val="007575E2"/>
    <w:rsid w:val="0075764C"/>
    <w:rsid w:val="00761D32"/>
    <w:rsid w:val="00762198"/>
    <w:rsid w:val="00763800"/>
    <w:rsid w:val="00763CE8"/>
    <w:rsid w:val="00763D85"/>
    <w:rsid w:val="00764E7C"/>
    <w:rsid w:val="00766ACC"/>
    <w:rsid w:val="00770792"/>
    <w:rsid w:val="00773903"/>
    <w:rsid w:val="00774FFE"/>
    <w:rsid w:val="00775638"/>
    <w:rsid w:val="00775677"/>
    <w:rsid w:val="0077599A"/>
    <w:rsid w:val="00777353"/>
    <w:rsid w:val="00780CD6"/>
    <w:rsid w:val="00782EA4"/>
    <w:rsid w:val="00785461"/>
    <w:rsid w:val="00786FF3"/>
    <w:rsid w:val="007875AA"/>
    <w:rsid w:val="007876CF"/>
    <w:rsid w:val="00787778"/>
    <w:rsid w:val="00793090"/>
    <w:rsid w:val="00796BBC"/>
    <w:rsid w:val="00796F2A"/>
    <w:rsid w:val="0079735A"/>
    <w:rsid w:val="007A0176"/>
    <w:rsid w:val="007A2F67"/>
    <w:rsid w:val="007A38C9"/>
    <w:rsid w:val="007A3918"/>
    <w:rsid w:val="007A5707"/>
    <w:rsid w:val="007B0B08"/>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22E7"/>
    <w:rsid w:val="007E41BC"/>
    <w:rsid w:val="007E4232"/>
    <w:rsid w:val="007E44BF"/>
    <w:rsid w:val="007E69BB"/>
    <w:rsid w:val="007E6AB8"/>
    <w:rsid w:val="007E73A4"/>
    <w:rsid w:val="007F2109"/>
    <w:rsid w:val="007F21C5"/>
    <w:rsid w:val="007F253F"/>
    <w:rsid w:val="007F3ACF"/>
    <w:rsid w:val="007F3EF1"/>
    <w:rsid w:val="007F564B"/>
    <w:rsid w:val="007F63B4"/>
    <w:rsid w:val="00800FD0"/>
    <w:rsid w:val="00801BCE"/>
    <w:rsid w:val="00802515"/>
    <w:rsid w:val="0081283F"/>
    <w:rsid w:val="0081480A"/>
    <w:rsid w:val="008202EB"/>
    <w:rsid w:val="0082180A"/>
    <w:rsid w:val="008240D3"/>
    <w:rsid w:val="00827F88"/>
    <w:rsid w:val="008336A5"/>
    <w:rsid w:val="0083437E"/>
    <w:rsid w:val="00835474"/>
    <w:rsid w:val="008360D7"/>
    <w:rsid w:val="008373C0"/>
    <w:rsid w:val="0084145F"/>
    <w:rsid w:val="008419FB"/>
    <w:rsid w:val="00841DA2"/>
    <w:rsid w:val="008434ED"/>
    <w:rsid w:val="008458F6"/>
    <w:rsid w:val="00845AED"/>
    <w:rsid w:val="00845CA0"/>
    <w:rsid w:val="0084708E"/>
    <w:rsid w:val="008506B4"/>
    <w:rsid w:val="00851AE4"/>
    <w:rsid w:val="00851F1C"/>
    <w:rsid w:val="00852121"/>
    <w:rsid w:val="0085598D"/>
    <w:rsid w:val="00856700"/>
    <w:rsid w:val="008609FC"/>
    <w:rsid w:val="00861107"/>
    <w:rsid w:val="00862771"/>
    <w:rsid w:val="00862EC5"/>
    <w:rsid w:val="00863B11"/>
    <w:rsid w:val="0086682F"/>
    <w:rsid w:val="00871940"/>
    <w:rsid w:val="0087655E"/>
    <w:rsid w:val="00876F54"/>
    <w:rsid w:val="00877292"/>
    <w:rsid w:val="0087754A"/>
    <w:rsid w:val="0087766C"/>
    <w:rsid w:val="00880552"/>
    <w:rsid w:val="008839DA"/>
    <w:rsid w:val="00884EE8"/>
    <w:rsid w:val="00885168"/>
    <w:rsid w:val="00885230"/>
    <w:rsid w:val="0089173B"/>
    <w:rsid w:val="00891E76"/>
    <w:rsid w:val="0089220F"/>
    <w:rsid w:val="008935AA"/>
    <w:rsid w:val="008963F0"/>
    <w:rsid w:val="00896C53"/>
    <w:rsid w:val="008A03A5"/>
    <w:rsid w:val="008A0886"/>
    <w:rsid w:val="008A0DF3"/>
    <w:rsid w:val="008A4138"/>
    <w:rsid w:val="008A5D96"/>
    <w:rsid w:val="008A662F"/>
    <w:rsid w:val="008A791B"/>
    <w:rsid w:val="008B1B3B"/>
    <w:rsid w:val="008B3548"/>
    <w:rsid w:val="008B5C93"/>
    <w:rsid w:val="008B6848"/>
    <w:rsid w:val="008C2FA1"/>
    <w:rsid w:val="008C7925"/>
    <w:rsid w:val="008C7D74"/>
    <w:rsid w:val="008D2C4C"/>
    <w:rsid w:val="008D39B7"/>
    <w:rsid w:val="008D6263"/>
    <w:rsid w:val="008D6344"/>
    <w:rsid w:val="008D7E0D"/>
    <w:rsid w:val="008D7EDB"/>
    <w:rsid w:val="008E1829"/>
    <w:rsid w:val="008E2327"/>
    <w:rsid w:val="008E5077"/>
    <w:rsid w:val="008E64F0"/>
    <w:rsid w:val="008E6FF3"/>
    <w:rsid w:val="008E7B05"/>
    <w:rsid w:val="008F05F9"/>
    <w:rsid w:val="008F18ED"/>
    <w:rsid w:val="008F3EA1"/>
    <w:rsid w:val="008F46C2"/>
    <w:rsid w:val="008F4B45"/>
    <w:rsid w:val="008F5097"/>
    <w:rsid w:val="009001FC"/>
    <w:rsid w:val="009020A8"/>
    <w:rsid w:val="00903D37"/>
    <w:rsid w:val="00907CDA"/>
    <w:rsid w:val="0091055D"/>
    <w:rsid w:val="00910E4D"/>
    <w:rsid w:val="00913B76"/>
    <w:rsid w:val="009140A3"/>
    <w:rsid w:val="00914C61"/>
    <w:rsid w:val="0091633A"/>
    <w:rsid w:val="00917D6F"/>
    <w:rsid w:val="00921B1A"/>
    <w:rsid w:val="00921DDA"/>
    <w:rsid w:val="0092600D"/>
    <w:rsid w:val="00927D70"/>
    <w:rsid w:val="00927ED6"/>
    <w:rsid w:val="0093039D"/>
    <w:rsid w:val="00931E4F"/>
    <w:rsid w:val="0093364D"/>
    <w:rsid w:val="00936574"/>
    <w:rsid w:val="00943BCE"/>
    <w:rsid w:val="00957104"/>
    <w:rsid w:val="00957CA8"/>
    <w:rsid w:val="00960346"/>
    <w:rsid w:val="009617D3"/>
    <w:rsid w:val="00963DC8"/>
    <w:rsid w:val="0096463B"/>
    <w:rsid w:val="00967869"/>
    <w:rsid w:val="00970475"/>
    <w:rsid w:val="00971F54"/>
    <w:rsid w:val="009723F4"/>
    <w:rsid w:val="009725C5"/>
    <w:rsid w:val="00973F40"/>
    <w:rsid w:val="00973FDF"/>
    <w:rsid w:val="009806E2"/>
    <w:rsid w:val="00983AA1"/>
    <w:rsid w:val="009849EF"/>
    <w:rsid w:val="00984BE6"/>
    <w:rsid w:val="00986DB7"/>
    <w:rsid w:val="0099315B"/>
    <w:rsid w:val="00993262"/>
    <w:rsid w:val="009934CF"/>
    <w:rsid w:val="00993B80"/>
    <w:rsid w:val="00994D5D"/>
    <w:rsid w:val="00995364"/>
    <w:rsid w:val="00995AD7"/>
    <w:rsid w:val="009A0D75"/>
    <w:rsid w:val="009A32D7"/>
    <w:rsid w:val="009A347A"/>
    <w:rsid w:val="009A620E"/>
    <w:rsid w:val="009B548D"/>
    <w:rsid w:val="009B621F"/>
    <w:rsid w:val="009B6578"/>
    <w:rsid w:val="009B6A6F"/>
    <w:rsid w:val="009C155B"/>
    <w:rsid w:val="009C1AFE"/>
    <w:rsid w:val="009C3FA3"/>
    <w:rsid w:val="009C4081"/>
    <w:rsid w:val="009C5531"/>
    <w:rsid w:val="009C5F24"/>
    <w:rsid w:val="009D048B"/>
    <w:rsid w:val="009D3DB3"/>
    <w:rsid w:val="009D5C3E"/>
    <w:rsid w:val="009D69C6"/>
    <w:rsid w:val="009D7EDD"/>
    <w:rsid w:val="009E5419"/>
    <w:rsid w:val="009E5A6E"/>
    <w:rsid w:val="009F27DE"/>
    <w:rsid w:val="009F46DC"/>
    <w:rsid w:val="00A00BF3"/>
    <w:rsid w:val="00A01C00"/>
    <w:rsid w:val="00A05C27"/>
    <w:rsid w:val="00A060A7"/>
    <w:rsid w:val="00A06D9C"/>
    <w:rsid w:val="00A10AB8"/>
    <w:rsid w:val="00A112F7"/>
    <w:rsid w:val="00A11CAD"/>
    <w:rsid w:val="00A14169"/>
    <w:rsid w:val="00A14880"/>
    <w:rsid w:val="00A1620A"/>
    <w:rsid w:val="00A1620D"/>
    <w:rsid w:val="00A16AC0"/>
    <w:rsid w:val="00A17BFF"/>
    <w:rsid w:val="00A20877"/>
    <w:rsid w:val="00A23D31"/>
    <w:rsid w:val="00A24C9B"/>
    <w:rsid w:val="00A27124"/>
    <w:rsid w:val="00A27D2B"/>
    <w:rsid w:val="00A301A7"/>
    <w:rsid w:val="00A3043F"/>
    <w:rsid w:val="00A30C34"/>
    <w:rsid w:val="00A30FD3"/>
    <w:rsid w:val="00A35E2F"/>
    <w:rsid w:val="00A37891"/>
    <w:rsid w:val="00A404EA"/>
    <w:rsid w:val="00A40A51"/>
    <w:rsid w:val="00A42292"/>
    <w:rsid w:val="00A44B26"/>
    <w:rsid w:val="00A47916"/>
    <w:rsid w:val="00A50746"/>
    <w:rsid w:val="00A509EC"/>
    <w:rsid w:val="00A536DA"/>
    <w:rsid w:val="00A571CD"/>
    <w:rsid w:val="00A57C3D"/>
    <w:rsid w:val="00A615DC"/>
    <w:rsid w:val="00A61E0F"/>
    <w:rsid w:val="00A61F25"/>
    <w:rsid w:val="00A63630"/>
    <w:rsid w:val="00A65CD8"/>
    <w:rsid w:val="00A668B7"/>
    <w:rsid w:val="00A6697B"/>
    <w:rsid w:val="00A74C2D"/>
    <w:rsid w:val="00A76B34"/>
    <w:rsid w:val="00A80644"/>
    <w:rsid w:val="00A82C94"/>
    <w:rsid w:val="00A83487"/>
    <w:rsid w:val="00A84A76"/>
    <w:rsid w:val="00A854FF"/>
    <w:rsid w:val="00A87035"/>
    <w:rsid w:val="00A8745D"/>
    <w:rsid w:val="00A90F9B"/>
    <w:rsid w:val="00A92694"/>
    <w:rsid w:val="00A93072"/>
    <w:rsid w:val="00A95108"/>
    <w:rsid w:val="00A9629C"/>
    <w:rsid w:val="00AA35D5"/>
    <w:rsid w:val="00AA417B"/>
    <w:rsid w:val="00AA533F"/>
    <w:rsid w:val="00AA5A86"/>
    <w:rsid w:val="00AA70FB"/>
    <w:rsid w:val="00AB010D"/>
    <w:rsid w:val="00AB0749"/>
    <w:rsid w:val="00AB1209"/>
    <w:rsid w:val="00AB5709"/>
    <w:rsid w:val="00AB76D8"/>
    <w:rsid w:val="00AB7E6A"/>
    <w:rsid w:val="00AC1B61"/>
    <w:rsid w:val="00AC2C6E"/>
    <w:rsid w:val="00AC5EE6"/>
    <w:rsid w:val="00AC63CF"/>
    <w:rsid w:val="00AC641F"/>
    <w:rsid w:val="00AD0D24"/>
    <w:rsid w:val="00AD0FA2"/>
    <w:rsid w:val="00AD1923"/>
    <w:rsid w:val="00AD2611"/>
    <w:rsid w:val="00AD3AC5"/>
    <w:rsid w:val="00AD3D57"/>
    <w:rsid w:val="00AD477B"/>
    <w:rsid w:val="00AD4882"/>
    <w:rsid w:val="00AE1BA2"/>
    <w:rsid w:val="00AE33C9"/>
    <w:rsid w:val="00AE4507"/>
    <w:rsid w:val="00AE47BF"/>
    <w:rsid w:val="00AE5024"/>
    <w:rsid w:val="00AF36A2"/>
    <w:rsid w:val="00AF6432"/>
    <w:rsid w:val="00AF6B9D"/>
    <w:rsid w:val="00AF75BE"/>
    <w:rsid w:val="00AF79BD"/>
    <w:rsid w:val="00B07F12"/>
    <w:rsid w:val="00B1415B"/>
    <w:rsid w:val="00B15278"/>
    <w:rsid w:val="00B21671"/>
    <w:rsid w:val="00B217E2"/>
    <w:rsid w:val="00B234EC"/>
    <w:rsid w:val="00B26473"/>
    <w:rsid w:val="00B2732B"/>
    <w:rsid w:val="00B274AE"/>
    <w:rsid w:val="00B274BF"/>
    <w:rsid w:val="00B31222"/>
    <w:rsid w:val="00B32215"/>
    <w:rsid w:val="00B32C53"/>
    <w:rsid w:val="00B41F43"/>
    <w:rsid w:val="00B42E81"/>
    <w:rsid w:val="00B4329D"/>
    <w:rsid w:val="00B434FC"/>
    <w:rsid w:val="00B443F5"/>
    <w:rsid w:val="00B44D40"/>
    <w:rsid w:val="00B46640"/>
    <w:rsid w:val="00B520F9"/>
    <w:rsid w:val="00B52812"/>
    <w:rsid w:val="00B5495A"/>
    <w:rsid w:val="00B54E2E"/>
    <w:rsid w:val="00B577A3"/>
    <w:rsid w:val="00B6087A"/>
    <w:rsid w:val="00B6258B"/>
    <w:rsid w:val="00B645F2"/>
    <w:rsid w:val="00B64641"/>
    <w:rsid w:val="00B667D0"/>
    <w:rsid w:val="00B67D38"/>
    <w:rsid w:val="00B7262F"/>
    <w:rsid w:val="00B727C5"/>
    <w:rsid w:val="00B73FD4"/>
    <w:rsid w:val="00B74FC5"/>
    <w:rsid w:val="00B75A6C"/>
    <w:rsid w:val="00B81B8B"/>
    <w:rsid w:val="00B82F2D"/>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EA8"/>
    <w:rsid w:val="00BB1891"/>
    <w:rsid w:val="00BB27E3"/>
    <w:rsid w:val="00BB375D"/>
    <w:rsid w:val="00BB49A0"/>
    <w:rsid w:val="00BB5067"/>
    <w:rsid w:val="00BB515F"/>
    <w:rsid w:val="00BB5DFF"/>
    <w:rsid w:val="00BC1FA5"/>
    <w:rsid w:val="00BC2C0C"/>
    <w:rsid w:val="00BC4CF5"/>
    <w:rsid w:val="00BC55E5"/>
    <w:rsid w:val="00BC64F5"/>
    <w:rsid w:val="00BC732A"/>
    <w:rsid w:val="00BC758B"/>
    <w:rsid w:val="00BD181B"/>
    <w:rsid w:val="00BD2EAC"/>
    <w:rsid w:val="00BD4BB3"/>
    <w:rsid w:val="00BD5CDF"/>
    <w:rsid w:val="00BD5F6D"/>
    <w:rsid w:val="00BE17C6"/>
    <w:rsid w:val="00BE2BD3"/>
    <w:rsid w:val="00BE4865"/>
    <w:rsid w:val="00BE69BF"/>
    <w:rsid w:val="00BE6A3C"/>
    <w:rsid w:val="00BE725A"/>
    <w:rsid w:val="00BE7430"/>
    <w:rsid w:val="00BE7B48"/>
    <w:rsid w:val="00BF2920"/>
    <w:rsid w:val="00BF3381"/>
    <w:rsid w:val="00C05514"/>
    <w:rsid w:val="00C05543"/>
    <w:rsid w:val="00C105B6"/>
    <w:rsid w:val="00C10FCF"/>
    <w:rsid w:val="00C1291A"/>
    <w:rsid w:val="00C13895"/>
    <w:rsid w:val="00C143EE"/>
    <w:rsid w:val="00C1575E"/>
    <w:rsid w:val="00C16B4B"/>
    <w:rsid w:val="00C17427"/>
    <w:rsid w:val="00C20C00"/>
    <w:rsid w:val="00C210FD"/>
    <w:rsid w:val="00C21EB2"/>
    <w:rsid w:val="00C22901"/>
    <w:rsid w:val="00C22F6B"/>
    <w:rsid w:val="00C25238"/>
    <w:rsid w:val="00C305C8"/>
    <w:rsid w:val="00C305F2"/>
    <w:rsid w:val="00C307AF"/>
    <w:rsid w:val="00C3345C"/>
    <w:rsid w:val="00C33C9A"/>
    <w:rsid w:val="00C407E5"/>
    <w:rsid w:val="00C42DAC"/>
    <w:rsid w:val="00C4342B"/>
    <w:rsid w:val="00C436FC"/>
    <w:rsid w:val="00C459A9"/>
    <w:rsid w:val="00C46615"/>
    <w:rsid w:val="00C502A5"/>
    <w:rsid w:val="00C521F7"/>
    <w:rsid w:val="00C53008"/>
    <w:rsid w:val="00C55151"/>
    <w:rsid w:val="00C558FF"/>
    <w:rsid w:val="00C560FA"/>
    <w:rsid w:val="00C570C5"/>
    <w:rsid w:val="00C57FF9"/>
    <w:rsid w:val="00C6305F"/>
    <w:rsid w:val="00C64434"/>
    <w:rsid w:val="00C659E5"/>
    <w:rsid w:val="00C7063C"/>
    <w:rsid w:val="00C73C57"/>
    <w:rsid w:val="00C74101"/>
    <w:rsid w:val="00C74D43"/>
    <w:rsid w:val="00C75CA7"/>
    <w:rsid w:val="00C766D6"/>
    <w:rsid w:val="00C8079B"/>
    <w:rsid w:val="00C81C46"/>
    <w:rsid w:val="00C85675"/>
    <w:rsid w:val="00C901BB"/>
    <w:rsid w:val="00C90CD3"/>
    <w:rsid w:val="00C92552"/>
    <w:rsid w:val="00C93F1B"/>
    <w:rsid w:val="00C976D1"/>
    <w:rsid w:val="00CA0E6B"/>
    <w:rsid w:val="00CA1FCA"/>
    <w:rsid w:val="00CA71D4"/>
    <w:rsid w:val="00CB1F3C"/>
    <w:rsid w:val="00CB4FC8"/>
    <w:rsid w:val="00CB5D29"/>
    <w:rsid w:val="00CB675A"/>
    <w:rsid w:val="00CB782B"/>
    <w:rsid w:val="00CC0E77"/>
    <w:rsid w:val="00CC1745"/>
    <w:rsid w:val="00CC2092"/>
    <w:rsid w:val="00CC302A"/>
    <w:rsid w:val="00CC5D85"/>
    <w:rsid w:val="00CC5E76"/>
    <w:rsid w:val="00CC765A"/>
    <w:rsid w:val="00CC7B01"/>
    <w:rsid w:val="00CD3A5D"/>
    <w:rsid w:val="00CD43BE"/>
    <w:rsid w:val="00CD5FD4"/>
    <w:rsid w:val="00CE0DCE"/>
    <w:rsid w:val="00CE1B1E"/>
    <w:rsid w:val="00CE1BC9"/>
    <w:rsid w:val="00CE1DAA"/>
    <w:rsid w:val="00CE33C1"/>
    <w:rsid w:val="00CE3AFD"/>
    <w:rsid w:val="00CE4DD6"/>
    <w:rsid w:val="00CE692A"/>
    <w:rsid w:val="00CE76FF"/>
    <w:rsid w:val="00CF1C93"/>
    <w:rsid w:val="00CF4012"/>
    <w:rsid w:val="00CF5C25"/>
    <w:rsid w:val="00CF7AA3"/>
    <w:rsid w:val="00CF7F57"/>
    <w:rsid w:val="00D029AB"/>
    <w:rsid w:val="00D02BC6"/>
    <w:rsid w:val="00D0310D"/>
    <w:rsid w:val="00D05803"/>
    <w:rsid w:val="00D05C7C"/>
    <w:rsid w:val="00D06906"/>
    <w:rsid w:val="00D07742"/>
    <w:rsid w:val="00D100AE"/>
    <w:rsid w:val="00D110D4"/>
    <w:rsid w:val="00D1276A"/>
    <w:rsid w:val="00D14DB7"/>
    <w:rsid w:val="00D14E1A"/>
    <w:rsid w:val="00D15ED5"/>
    <w:rsid w:val="00D20771"/>
    <w:rsid w:val="00D226B9"/>
    <w:rsid w:val="00D22B6A"/>
    <w:rsid w:val="00D23161"/>
    <w:rsid w:val="00D255CF"/>
    <w:rsid w:val="00D26B5D"/>
    <w:rsid w:val="00D319F1"/>
    <w:rsid w:val="00D348F7"/>
    <w:rsid w:val="00D351E9"/>
    <w:rsid w:val="00D3703D"/>
    <w:rsid w:val="00D37ADF"/>
    <w:rsid w:val="00D37F2B"/>
    <w:rsid w:val="00D40BC3"/>
    <w:rsid w:val="00D422ED"/>
    <w:rsid w:val="00D434EC"/>
    <w:rsid w:val="00D444D0"/>
    <w:rsid w:val="00D44E9D"/>
    <w:rsid w:val="00D46E5C"/>
    <w:rsid w:val="00D472A7"/>
    <w:rsid w:val="00D5653C"/>
    <w:rsid w:val="00D61A0E"/>
    <w:rsid w:val="00D65317"/>
    <w:rsid w:val="00D717D8"/>
    <w:rsid w:val="00D71CF9"/>
    <w:rsid w:val="00D735AE"/>
    <w:rsid w:val="00D75FF9"/>
    <w:rsid w:val="00D77FCD"/>
    <w:rsid w:val="00D80ED6"/>
    <w:rsid w:val="00D80F9D"/>
    <w:rsid w:val="00D81BAE"/>
    <w:rsid w:val="00D849DD"/>
    <w:rsid w:val="00D84B17"/>
    <w:rsid w:val="00D8507D"/>
    <w:rsid w:val="00D86735"/>
    <w:rsid w:val="00D86C7D"/>
    <w:rsid w:val="00D8718E"/>
    <w:rsid w:val="00D871FB"/>
    <w:rsid w:val="00D90C57"/>
    <w:rsid w:val="00D90C9D"/>
    <w:rsid w:val="00D90E57"/>
    <w:rsid w:val="00D91910"/>
    <w:rsid w:val="00D91AA8"/>
    <w:rsid w:val="00D944A6"/>
    <w:rsid w:val="00D94976"/>
    <w:rsid w:val="00D95B92"/>
    <w:rsid w:val="00D95C7A"/>
    <w:rsid w:val="00D96BF1"/>
    <w:rsid w:val="00D96FC3"/>
    <w:rsid w:val="00DA12C3"/>
    <w:rsid w:val="00DA1E68"/>
    <w:rsid w:val="00DA2571"/>
    <w:rsid w:val="00DA45F0"/>
    <w:rsid w:val="00DA495D"/>
    <w:rsid w:val="00DA7BA0"/>
    <w:rsid w:val="00DB0995"/>
    <w:rsid w:val="00DB3C6E"/>
    <w:rsid w:val="00DB469A"/>
    <w:rsid w:val="00DB52C3"/>
    <w:rsid w:val="00DB5DA3"/>
    <w:rsid w:val="00DB7E5F"/>
    <w:rsid w:val="00DC10B0"/>
    <w:rsid w:val="00DC1594"/>
    <w:rsid w:val="00DC17C4"/>
    <w:rsid w:val="00DC3DA9"/>
    <w:rsid w:val="00DC4BCD"/>
    <w:rsid w:val="00DC597C"/>
    <w:rsid w:val="00DC79C7"/>
    <w:rsid w:val="00DD1107"/>
    <w:rsid w:val="00DD178F"/>
    <w:rsid w:val="00DD1FE4"/>
    <w:rsid w:val="00DD63D0"/>
    <w:rsid w:val="00DE01D8"/>
    <w:rsid w:val="00DE2847"/>
    <w:rsid w:val="00DE2966"/>
    <w:rsid w:val="00DE4107"/>
    <w:rsid w:val="00DE436F"/>
    <w:rsid w:val="00DF0B5E"/>
    <w:rsid w:val="00DF0ED5"/>
    <w:rsid w:val="00DF72D9"/>
    <w:rsid w:val="00DF7EC8"/>
    <w:rsid w:val="00E028ED"/>
    <w:rsid w:val="00E02A57"/>
    <w:rsid w:val="00E04660"/>
    <w:rsid w:val="00E04BA2"/>
    <w:rsid w:val="00E05B1A"/>
    <w:rsid w:val="00E104F6"/>
    <w:rsid w:val="00E10748"/>
    <w:rsid w:val="00E1094C"/>
    <w:rsid w:val="00E1100F"/>
    <w:rsid w:val="00E12F57"/>
    <w:rsid w:val="00E14282"/>
    <w:rsid w:val="00E17ABD"/>
    <w:rsid w:val="00E200BA"/>
    <w:rsid w:val="00E2346B"/>
    <w:rsid w:val="00E27DDF"/>
    <w:rsid w:val="00E27E01"/>
    <w:rsid w:val="00E30A90"/>
    <w:rsid w:val="00E32DBA"/>
    <w:rsid w:val="00E350F4"/>
    <w:rsid w:val="00E4249F"/>
    <w:rsid w:val="00E43469"/>
    <w:rsid w:val="00E445DA"/>
    <w:rsid w:val="00E45379"/>
    <w:rsid w:val="00E45C35"/>
    <w:rsid w:val="00E50B22"/>
    <w:rsid w:val="00E50C4F"/>
    <w:rsid w:val="00E51E18"/>
    <w:rsid w:val="00E527EE"/>
    <w:rsid w:val="00E533BD"/>
    <w:rsid w:val="00E53706"/>
    <w:rsid w:val="00E567AD"/>
    <w:rsid w:val="00E573C6"/>
    <w:rsid w:val="00E57CE2"/>
    <w:rsid w:val="00E61343"/>
    <w:rsid w:val="00E613BA"/>
    <w:rsid w:val="00E617BD"/>
    <w:rsid w:val="00E618D9"/>
    <w:rsid w:val="00E67B7B"/>
    <w:rsid w:val="00E70503"/>
    <w:rsid w:val="00E705B4"/>
    <w:rsid w:val="00E70BBB"/>
    <w:rsid w:val="00E713BD"/>
    <w:rsid w:val="00E72967"/>
    <w:rsid w:val="00E72A19"/>
    <w:rsid w:val="00E74768"/>
    <w:rsid w:val="00E759B2"/>
    <w:rsid w:val="00E770B3"/>
    <w:rsid w:val="00E804F0"/>
    <w:rsid w:val="00E8155D"/>
    <w:rsid w:val="00E829A2"/>
    <w:rsid w:val="00E86361"/>
    <w:rsid w:val="00E90C37"/>
    <w:rsid w:val="00E90EB9"/>
    <w:rsid w:val="00EA0E04"/>
    <w:rsid w:val="00EA1E39"/>
    <w:rsid w:val="00EA220D"/>
    <w:rsid w:val="00EA3156"/>
    <w:rsid w:val="00EA39C8"/>
    <w:rsid w:val="00EA40A2"/>
    <w:rsid w:val="00EA4CD5"/>
    <w:rsid w:val="00EA5D2C"/>
    <w:rsid w:val="00EA5D8E"/>
    <w:rsid w:val="00EA68DA"/>
    <w:rsid w:val="00EB07CF"/>
    <w:rsid w:val="00EB092D"/>
    <w:rsid w:val="00EB3B88"/>
    <w:rsid w:val="00EC3B8F"/>
    <w:rsid w:val="00EC5CA0"/>
    <w:rsid w:val="00EC7372"/>
    <w:rsid w:val="00EC763F"/>
    <w:rsid w:val="00ED30E8"/>
    <w:rsid w:val="00ED3B69"/>
    <w:rsid w:val="00ED48BE"/>
    <w:rsid w:val="00ED6CD1"/>
    <w:rsid w:val="00EE3548"/>
    <w:rsid w:val="00EE5F2E"/>
    <w:rsid w:val="00EE693B"/>
    <w:rsid w:val="00EE6B2A"/>
    <w:rsid w:val="00EE783F"/>
    <w:rsid w:val="00EE7C15"/>
    <w:rsid w:val="00EF045F"/>
    <w:rsid w:val="00EF4A64"/>
    <w:rsid w:val="00EF4D79"/>
    <w:rsid w:val="00EF7891"/>
    <w:rsid w:val="00F00407"/>
    <w:rsid w:val="00F006EA"/>
    <w:rsid w:val="00F02171"/>
    <w:rsid w:val="00F033EF"/>
    <w:rsid w:val="00F061A6"/>
    <w:rsid w:val="00F107AF"/>
    <w:rsid w:val="00F11AB3"/>
    <w:rsid w:val="00F12DD0"/>
    <w:rsid w:val="00F15D77"/>
    <w:rsid w:val="00F17D75"/>
    <w:rsid w:val="00F20633"/>
    <w:rsid w:val="00F218DA"/>
    <w:rsid w:val="00F23E81"/>
    <w:rsid w:val="00F254BE"/>
    <w:rsid w:val="00F25CFE"/>
    <w:rsid w:val="00F3060F"/>
    <w:rsid w:val="00F32886"/>
    <w:rsid w:val="00F35243"/>
    <w:rsid w:val="00F4018F"/>
    <w:rsid w:val="00F43E6E"/>
    <w:rsid w:val="00F44363"/>
    <w:rsid w:val="00F44423"/>
    <w:rsid w:val="00F454DD"/>
    <w:rsid w:val="00F51236"/>
    <w:rsid w:val="00F5374C"/>
    <w:rsid w:val="00F541B8"/>
    <w:rsid w:val="00F56CC2"/>
    <w:rsid w:val="00F574B7"/>
    <w:rsid w:val="00F60BC0"/>
    <w:rsid w:val="00F61B7F"/>
    <w:rsid w:val="00F62370"/>
    <w:rsid w:val="00F628D3"/>
    <w:rsid w:val="00F6497E"/>
    <w:rsid w:val="00F677E2"/>
    <w:rsid w:val="00F67C16"/>
    <w:rsid w:val="00F73751"/>
    <w:rsid w:val="00F75EAD"/>
    <w:rsid w:val="00F77154"/>
    <w:rsid w:val="00F80F33"/>
    <w:rsid w:val="00F846D6"/>
    <w:rsid w:val="00F906D2"/>
    <w:rsid w:val="00F9173A"/>
    <w:rsid w:val="00F91800"/>
    <w:rsid w:val="00F94E99"/>
    <w:rsid w:val="00F9650A"/>
    <w:rsid w:val="00F965BB"/>
    <w:rsid w:val="00F967C7"/>
    <w:rsid w:val="00F96908"/>
    <w:rsid w:val="00FA0437"/>
    <w:rsid w:val="00FA16EC"/>
    <w:rsid w:val="00FA233F"/>
    <w:rsid w:val="00FA2E05"/>
    <w:rsid w:val="00FA2E5F"/>
    <w:rsid w:val="00FA3E48"/>
    <w:rsid w:val="00FA7D57"/>
    <w:rsid w:val="00FB0008"/>
    <w:rsid w:val="00FB071C"/>
    <w:rsid w:val="00FB3EA0"/>
    <w:rsid w:val="00FB4127"/>
    <w:rsid w:val="00FB55F4"/>
    <w:rsid w:val="00FB6B37"/>
    <w:rsid w:val="00FC0B63"/>
    <w:rsid w:val="00FC1A4F"/>
    <w:rsid w:val="00FC2209"/>
    <w:rsid w:val="00FC3860"/>
    <w:rsid w:val="00FC44B0"/>
    <w:rsid w:val="00FC7531"/>
    <w:rsid w:val="00FC7EAA"/>
    <w:rsid w:val="00FD4B62"/>
    <w:rsid w:val="00FD4FA5"/>
    <w:rsid w:val="00FD5166"/>
    <w:rsid w:val="00FE46AD"/>
    <w:rsid w:val="00FE5410"/>
    <w:rsid w:val="00FF2D44"/>
    <w:rsid w:val="00FF456A"/>
    <w:rsid w:val="00FF6204"/>
    <w:rsid w:val="00FF62CB"/>
    <w:rsid w:val="00FF634D"/>
    <w:rsid w:val="00FF6BDF"/>
    <w:rsid w:val="00FF6D25"/>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C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94151949">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828493">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8F748-FFE3-4B44-8C46-32B0589D9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13</Pages>
  <Words>2556</Words>
  <Characters>14061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cp:lastModifiedBy>
  <cp:revision>11</cp:revision>
  <cp:lastPrinted>2019-10-03T19:28:00Z</cp:lastPrinted>
  <dcterms:created xsi:type="dcterms:W3CDTF">2021-03-09T02:15:00Z</dcterms:created>
  <dcterms:modified xsi:type="dcterms:W3CDTF">2021-04-09T01:55:00Z</dcterms:modified>
</cp:coreProperties>
</file>