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CECE1" w14:textId="77777777" w:rsidR="00FC71F1" w:rsidRPr="00FC71F1" w:rsidRDefault="00FC71F1" w:rsidP="00043466">
      <w:pPr>
        <w:shd w:val="clear" w:color="auto" w:fill="FFFFFF"/>
        <w:spacing w:after="0" w:line="360" w:lineRule="auto"/>
        <w:jc w:val="both"/>
        <w:rPr>
          <w:rFonts w:ascii="Palatino Linotype" w:eastAsia="Times New Roman" w:hAnsi="Palatino Linotype" w:cs="Arial"/>
          <w:color w:val="000000"/>
          <w:sz w:val="2"/>
          <w:szCs w:val="24"/>
          <w:lang w:eastAsia="es-MX"/>
        </w:rPr>
      </w:pPr>
    </w:p>
    <w:p w14:paraId="6AF8463B" w14:textId="77777777" w:rsidR="00D7453A" w:rsidRPr="00D7453A" w:rsidRDefault="00D7453A" w:rsidP="00043466">
      <w:pPr>
        <w:shd w:val="clear" w:color="auto" w:fill="FFFFFF"/>
        <w:spacing w:after="0" w:line="360" w:lineRule="auto"/>
        <w:jc w:val="both"/>
        <w:rPr>
          <w:rFonts w:ascii="Palatino Linotype" w:eastAsia="Times New Roman" w:hAnsi="Palatino Linotype" w:cs="Arial"/>
          <w:color w:val="000000"/>
          <w:sz w:val="12"/>
          <w:szCs w:val="24"/>
          <w:lang w:eastAsia="es-MX"/>
        </w:rPr>
      </w:pPr>
    </w:p>
    <w:p w14:paraId="51AB451C" w14:textId="0574E9A2" w:rsidR="00333BE4" w:rsidRPr="00B22B55" w:rsidRDefault="00EE47DA" w:rsidP="0004346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80361D" w:rsidRPr="00494113">
        <w:rPr>
          <w:rFonts w:ascii="Palatino Linotype" w:eastAsia="Times New Roman" w:hAnsi="Palatino Linotype" w:cs="Arial"/>
          <w:color w:val="000000"/>
          <w:sz w:val="24"/>
          <w:szCs w:val="24"/>
          <w:lang w:eastAsia="es-MX"/>
        </w:rPr>
        <w:t xml:space="preserve">quince de diciembre </w:t>
      </w:r>
      <w:r w:rsidR="00D76CA3" w:rsidRPr="00494113">
        <w:rPr>
          <w:rFonts w:ascii="Palatino Linotype" w:eastAsia="Times New Roman" w:hAnsi="Palatino Linotype" w:cs="Arial"/>
          <w:color w:val="000000"/>
          <w:sz w:val="24"/>
          <w:szCs w:val="24"/>
          <w:lang w:eastAsia="es-MX"/>
        </w:rPr>
        <w:t xml:space="preserve">de dos mil </w:t>
      </w:r>
      <w:r w:rsidR="00494113">
        <w:rPr>
          <w:rFonts w:ascii="Palatino Linotype" w:eastAsia="Times New Roman" w:hAnsi="Palatino Linotype" w:cs="Arial"/>
          <w:color w:val="000000"/>
          <w:sz w:val="24"/>
          <w:szCs w:val="24"/>
          <w:lang w:eastAsia="es-MX"/>
        </w:rPr>
        <w:t>veintiuno.</w:t>
      </w:r>
    </w:p>
    <w:p w14:paraId="328730CB" w14:textId="77777777" w:rsidR="004B3043" w:rsidRPr="00FC71F1" w:rsidRDefault="004B3043" w:rsidP="00043466">
      <w:pPr>
        <w:shd w:val="clear" w:color="auto" w:fill="FFFFFF"/>
        <w:spacing w:after="0" w:line="360" w:lineRule="auto"/>
        <w:jc w:val="both"/>
        <w:rPr>
          <w:rFonts w:ascii="Palatino Linotype" w:eastAsia="Times New Roman" w:hAnsi="Palatino Linotype" w:cs="Arial"/>
          <w:color w:val="000000"/>
          <w:szCs w:val="24"/>
          <w:lang w:eastAsia="es-MX"/>
        </w:rPr>
      </w:pPr>
    </w:p>
    <w:p w14:paraId="0767ABA0" w14:textId="76B24C7A" w:rsidR="00333BE4" w:rsidRPr="00B22B55" w:rsidRDefault="00EE47DA" w:rsidP="0004346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CE4CFE">
        <w:rPr>
          <w:rFonts w:ascii="Palatino Linotype" w:hAnsi="Palatino Linotype" w:cs="Arial"/>
          <w:b/>
          <w:bCs/>
          <w:sz w:val="24"/>
          <w:lang w:eastAsia="es-MX"/>
        </w:rPr>
        <w:t>5605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0D79D8">
        <w:rPr>
          <w:rFonts w:ascii="Palatino Linotype" w:hAnsi="Palatino Linotype" w:cs="Arial"/>
          <w:sz w:val="24"/>
        </w:rPr>
        <w:t xml:space="preserve"> persona, quien</w:t>
      </w:r>
      <w:r w:rsidR="0080361D">
        <w:rPr>
          <w:rFonts w:ascii="Palatino Linotype" w:hAnsi="Palatino Linotype" w:cs="Arial"/>
          <w:sz w:val="24"/>
        </w:rPr>
        <w:t xml:space="preserve"> no proporciona nombre</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CE4CFE">
        <w:rPr>
          <w:rFonts w:ascii="Palatino Linotype" w:hAnsi="Palatino Linotype" w:cs="Arial"/>
          <w:sz w:val="24"/>
        </w:rPr>
        <w:t xml:space="preserve">omisión de </w:t>
      </w:r>
      <w:r w:rsidR="00F67291" w:rsidRPr="00B22B55">
        <w:rPr>
          <w:rFonts w:ascii="Palatino Linotype" w:hAnsi="Palatino Linotype" w:cs="Arial"/>
          <w:sz w:val="24"/>
          <w:szCs w:val="24"/>
        </w:rPr>
        <w:t>respuest</w:t>
      </w:r>
      <w:bookmarkStart w:id="0" w:name="_GoBack"/>
      <w:bookmarkEnd w:id="0"/>
      <w:r w:rsidR="00F67291" w:rsidRPr="00B22B55">
        <w:rPr>
          <w:rFonts w:ascii="Palatino Linotype" w:hAnsi="Palatino Linotype" w:cs="Arial"/>
          <w:sz w:val="24"/>
          <w:szCs w:val="24"/>
        </w:rPr>
        <w:t>a de</w:t>
      </w:r>
      <w:r w:rsidR="00FC71F1">
        <w:rPr>
          <w:rFonts w:ascii="Palatino Linotype" w:hAnsi="Palatino Linotype" w:cs="Arial"/>
          <w:sz w:val="24"/>
          <w:szCs w:val="24"/>
        </w:rPr>
        <w:t>l</w:t>
      </w:r>
      <w:r w:rsidR="00F97E55">
        <w:rPr>
          <w:rFonts w:ascii="Palatino Linotype" w:hAnsi="Palatino Linotype" w:cs="Arial"/>
          <w:sz w:val="24"/>
          <w:szCs w:val="24"/>
        </w:rPr>
        <w:t xml:space="preserve"> </w:t>
      </w:r>
      <w:r w:rsidR="00CE4CFE">
        <w:rPr>
          <w:rFonts w:ascii="Palatino Linotype" w:hAnsi="Palatino Linotype" w:cs="Arial"/>
          <w:b/>
          <w:bCs/>
          <w:sz w:val="24"/>
          <w:lang w:eastAsia="es-MX"/>
        </w:rPr>
        <w:t>Ayuntamiento de Zacazonapan</w:t>
      </w:r>
      <w:r w:rsidRPr="001D09C9">
        <w:rPr>
          <w:rFonts w:ascii="Palatino Linotype" w:hAnsi="Palatino Linotype" w:cs="Arial"/>
          <w:sz w:val="32"/>
          <w:szCs w:val="24"/>
        </w:rPr>
        <w:t>,</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2F2FBE5E" w14:textId="77777777" w:rsidR="004B3043" w:rsidRPr="0080361D" w:rsidRDefault="004B3043" w:rsidP="00043466">
      <w:pPr>
        <w:tabs>
          <w:tab w:val="left" w:pos="1701"/>
        </w:tabs>
        <w:spacing w:after="0" w:line="360" w:lineRule="auto"/>
        <w:jc w:val="both"/>
        <w:rPr>
          <w:rFonts w:ascii="Palatino Linotype" w:hAnsi="Palatino Linotype" w:cs="Arial"/>
          <w:sz w:val="14"/>
        </w:rPr>
      </w:pPr>
    </w:p>
    <w:p w14:paraId="55A6DA30" w14:textId="77777777" w:rsidR="00EE47DA" w:rsidRPr="00B22B55" w:rsidRDefault="00EE47DA" w:rsidP="00043466">
      <w:pPr>
        <w:pStyle w:val="Sinespaciado"/>
        <w:spacing w:line="360" w:lineRule="auto"/>
        <w:rPr>
          <w:sz w:val="2"/>
        </w:rPr>
      </w:pPr>
    </w:p>
    <w:p w14:paraId="7D0D4C8F" w14:textId="77777777" w:rsidR="00333BE4" w:rsidRPr="00B22B55" w:rsidRDefault="00EE47DA" w:rsidP="0004346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023F0416" w14:textId="77777777" w:rsidR="004B3043" w:rsidRPr="00FC71F1" w:rsidRDefault="004B3043" w:rsidP="00043466">
      <w:pPr>
        <w:spacing w:after="0" w:line="360" w:lineRule="auto"/>
        <w:jc w:val="center"/>
        <w:rPr>
          <w:rFonts w:ascii="Palatino Linotype" w:hAnsi="Palatino Linotype"/>
          <w:b/>
          <w:sz w:val="18"/>
        </w:rPr>
      </w:pPr>
    </w:p>
    <w:p w14:paraId="468C7677" w14:textId="77777777" w:rsidR="00EE47DA" w:rsidRPr="00B22B55" w:rsidRDefault="00EE47DA" w:rsidP="0004346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15A98F19" w14:textId="79B1B082" w:rsidR="00333BE4" w:rsidRPr="00B22B55" w:rsidRDefault="00EE47DA" w:rsidP="0004346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CE4CFE">
        <w:rPr>
          <w:rFonts w:ascii="Palatino Linotype" w:hAnsi="Palatino Linotype" w:cs="Arial"/>
          <w:sz w:val="24"/>
        </w:rPr>
        <w:t>dieciocho</w:t>
      </w:r>
      <w:r w:rsidR="0080361D">
        <w:rPr>
          <w:rFonts w:ascii="Palatino Linotype" w:hAnsi="Palatino Linotype" w:cs="Arial"/>
          <w:sz w:val="24"/>
        </w:rPr>
        <w:t xml:space="preserve"> de octubre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w:t>
      </w:r>
      <w:r w:rsidR="00D15D28">
        <w:rPr>
          <w:rFonts w:ascii="Palatino Linotype" w:hAnsi="Palatino Linotype" w:cs="Arial"/>
          <w:sz w:val="24"/>
        </w:rPr>
        <w:t>,</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043466" w:rsidRPr="00043466">
        <w:rPr>
          <w:rFonts w:ascii="Palatino Linotype" w:hAnsi="Palatino Linotype" w:cs="Arial"/>
          <w:b/>
          <w:sz w:val="24"/>
        </w:rPr>
        <w:t>00077/ZACAZONA/IP/2021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24E370B9" w14:textId="77777777" w:rsidR="004B3043" w:rsidRPr="00FC71F1" w:rsidRDefault="004B3043" w:rsidP="00043466">
      <w:pPr>
        <w:spacing w:after="0" w:line="360" w:lineRule="auto"/>
        <w:jc w:val="both"/>
        <w:rPr>
          <w:rFonts w:ascii="Palatino Linotype" w:hAnsi="Palatino Linotype" w:cs="Arial"/>
          <w:sz w:val="12"/>
        </w:rPr>
      </w:pPr>
    </w:p>
    <w:p w14:paraId="44683D5A" w14:textId="77777777" w:rsidR="003923DA" w:rsidRPr="00B22B55" w:rsidRDefault="003923DA" w:rsidP="00043466">
      <w:pPr>
        <w:spacing w:after="0" w:line="360" w:lineRule="auto"/>
        <w:rPr>
          <w:sz w:val="2"/>
        </w:rPr>
      </w:pPr>
    </w:p>
    <w:p w14:paraId="6E067EDC" w14:textId="642C057C" w:rsidR="004B3043" w:rsidRPr="00B22B55" w:rsidRDefault="00035B6B" w:rsidP="00043466">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CE4CFE" w:rsidRPr="00CE4CFE">
        <w:rPr>
          <w:rFonts w:ascii="Palatino Linotype" w:eastAsia="Calibri" w:hAnsi="Palatino Linotype" w:cs="Arial"/>
          <w:i/>
          <w:szCs w:val="24"/>
          <w:lang w:val="es-ES" w:eastAsia="es-ES"/>
        </w:rPr>
        <w:t xml:space="preserve">Solicito el plan de capacitación que se </w:t>
      </w:r>
      <w:proofErr w:type="spellStart"/>
      <w:r w:rsidR="00CE4CFE" w:rsidRPr="00CE4CFE">
        <w:rPr>
          <w:rFonts w:ascii="Palatino Linotype" w:eastAsia="Calibri" w:hAnsi="Palatino Linotype" w:cs="Arial"/>
          <w:i/>
          <w:szCs w:val="24"/>
          <w:lang w:val="es-ES" w:eastAsia="es-ES"/>
        </w:rPr>
        <w:t>impleme</w:t>
      </w:r>
      <w:r w:rsidR="00CE4CFE">
        <w:rPr>
          <w:rFonts w:ascii="Palatino Linotype" w:eastAsia="Calibri" w:hAnsi="Palatino Linotype" w:cs="Arial"/>
          <w:i/>
          <w:szCs w:val="24"/>
          <w:lang w:val="es-ES" w:eastAsia="es-ES"/>
        </w:rPr>
        <w:t>nto</w:t>
      </w:r>
      <w:proofErr w:type="spellEnd"/>
      <w:r w:rsidR="00CE4CFE">
        <w:rPr>
          <w:rFonts w:ascii="Palatino Linotype" w:eastAsia="Calibri" w:hAnsi="Palatino Linotype" w:cs="Arial"/>
          <w:i/>
          <w:szCs w:val="24"/>
          <w:lang w:val="es-ES" w:eastAsia="es-ES"/>
        </w:rPr>
        <w:t xml:space="preserve"> en el municipio en este año</w:t>
      </w:r>
      <w:r w:rsidRPr="00FC71F1">
        <w:rPr>
          <w:rFonts w:ascii="Palatino Linotype" w:eastAsia="Calibri" w:hAnsi="Palatino Linotype" w:cs="Arial"/>
          <w:i/>
          <w:szCs w:val="24"/>
          <w:lang w:val="es-ES" w:eastAsia="es-ES"/>
        </w:rPr>
        <w:t>” (Sic.)</w:t>
      </w:r>
    </w:p>
    <w:p w14:paraId="0A3D9D9C" w14:textId="77777777" w:rsidR="0005626F" w:rsidRPr="0080361D" w:rsidRDefault="0005626F" w:rsidP="00043466">
      <w:pPr>
        <w:spacing w:after="0" w:line="360" w:lineRule="auto"/>
        <w:ind w:right="851"/>
        <w:jc w:val="both"/>
        <w:rPr>
          <w:rFonts w:ascii="Palatino Linotype" w:eastAsia="Times New Roman" w:hAnsi="Palatino Linotype" w:cs="Times New Roman"/>
          <w:b/>
          <w:sz w:val="16"/>
          <w:szCs w:val="24"/>
          <w:lang w:val="es-ES_tradnl" w:eastAsia="es-ES"/>
        </w:rPr>
      </w:pPr>
    </w:p>
    <w:p w14:paraId="78D41B7F" w14:textId="46BC2CBA" w:rsidR="0085233E" w:rsidRDefault="00884EEA" w:rsidP="00043466">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r w:rsidR="00440C09">
        <w:rPr>
          <w:rFonts w:ascii="Palatino Linotype" w:eastAsia="Times New Roman" w:hAnsi="Palatino Linotype" w:cs="Times New Roman"/>
          <w:sz w:val="24"/>
          <w:szCs w:val="24"/>
          <w:lang w:val="es-ES_tradnl" w:eastAsia="es-ES"/>
        </w:rPr>
        <w:tab/>
      </w:r>
    </w:p>
    <w:p w14:paraId="3C0CA9A5" w14:textId="77777777" w:rsidR="00440C09" w:rsidRPr="0080361D" w:rsidRDefault="00440C09" w:rsidP="00043466">
      <w:pPr>
        <w:tabs>
          <w:tab w:val="left" w:pos="6765"/>
        </w:tabs>
        <w:spacing w:after="0" w:line="360" w:lineRule="auto"/>
        <w:ind w:right="851"/>
        <w:jc w:val="both"/>
        <w:rPr>
          <w:rFonts w:ascii="Palatino Linotype" w:eastAsia="Times New Roman" w:hAnsi="Palatino Linotype" w:cs="Times New Roman"/>
          <w:sz w:val="20"/>
          <w:szCs w:val="24"/>
          <w:lang w:val="es-ES_tradnl" w:eastAsia="es-ES"/>
        </w:rPr>
      </w:pPr>
    </w:p>
    <w:p w14:paraId="20F76AA0" w14:textId="77777777" w:rsidR="00440C09" w:rsidRPr="00255344" w:rsidRDefault="00440C09" w:rsidP="00043466">
      <w:pPr>
        <w:spacing w:after="0" w:line="360" w:lineRule="auto"/>
        <w:jc w:val="both"/>
        <w:rPr>
          <w:rFonts w:ascii="Palatino Linotype" w:hAnsi="Palatino Linotype"/>
          <w:b/>
          <w:sz w:val="28"/>
          <w:szCs w:val="28"/>
        </w:rPr>
      </w:pPr>
      <w:r w:rsidRPr="00255344">
        <w:rPr>
          <w:rFonts w:ascii="Palatino Linotype" w:hAnsi="Palatino Linotype"/>
          <w:b/>
          <w:sz w:val="28"/>
          <w:szCs w:val="28"/>
        </w:rPr>
        <w:t>SEGUNDO. De la respuesta proporcionada por el Sujeto Obligado.</w:t>
      </w:r>
    </w:p>
    <w:p w14:paraId="0BA5ED3D" w14:textId="77777777" w:rsidR="00440C09" w:rsidRDefault="00440C09" w:rsidP="00043466">
      <w:pPr>
        <w:spacing w:after="0" w:line="360" w:lineRule="auto"/>
        <w:jc w:val="both"/>
        <w:rPr>
          <w:rFonts w:ascii="Palatino Linotype" w:hAnsi="Palatino Linotype"/>
          <w:sz w:val="24"/>
          <w:szCs w:val="24"/>
        </w:rPr>
      </w:pPr>
      <w:r w:rsidRPr="00255344">
        <w:rPr>
          <w:rFonts w:ascii="Palatino Linotype" w:hAnsi="Palatino Linotype"/>
          <w:sz w:val="24"/>
          <w:szCs w:val="24"/>
        </w:rPr>
        <w:t>De las constancias que obran en el Sistema de Acceso a la Información Mexiquense (SAIMEX), se advierte que el Sujeto Obligado no dio respuesta a la solicitud de información, como se muestra en la siguiente imagen:</w:t>
      </w:r>
    </w:p>
    <w:p w14:paraId="03CCC069" w14:textId="77777777" w:rsidR="005F4A9C" w:rsidRDefault="005F4A9C" w:rsidP="00043466">
      <w:pPr>
        <w:spacing w:after="0" w:line="360" w:lineRule="auto"/>
        <w:jc w:val="both"/>
        <w:rPr>
          <w:rFonts w:ascii="Palatino Linotype" w:hAnsi="Palatino Linotype"/>
          <w:sz w:val="24"/>
          <w:szCs w:val="24"/>
        </w:rPr>
      </w:pPr>
    </w:p>
    <w:p w14:paraId="2ABCA153" w14:textId="4191D726" w:rsidR="005F4A9C" w:rsidRDefault="00CE4CFE" w:rsidP="00043466">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5665B877" wp14:editId="5A3515CA">
            <wp:extent cx="5762625" cy="2162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162175"/>
                    </a:xfrm>
                    <a:prstGeom prst="rect">
                      <a:avLst/>
                    </a:prstGeom>
                    <a:noFill/>
                    <a:ln>
                      <a:noFill/>
                    </a:ln>
                  </pic:spPr>
                </pic:pic>
              </a:graphicData>
            </a:graphic>
          </wp:inline>
        </w:drawing>
      </w:r>
    </w:p>
    <w:p w14:paraId="4CD5031F" w14:textId="77777777" w:rsidR="00440C09" w:rsidRPr="00B22B55" w:rsidRDefault="00440C09" w:rsidP="00043466">
      <w:pPr>
        <w:tabs>
          <w:tab w:val="left" w:pos="6765"/>
        </w:tabs>
        <w:spacing w:after="0" w:line="360" w:lineRule="auto"/>
        <w:ind w:right="851"/>
        <w:jc w:val="both"/>
        <w:rPr>
          <w:rFonts w:ascii="Palatino Linotype" w:eastAsia="Times New Roman" w:hAnsi="Palatino Linotype" w:cs="Times New Roman"/>
          <w:sz w:val="24"/>
          <w:szCs w:val="24"/>
          <w:lang w:val="es-ES_tradnl" w:eastAsia="es-ES"/>
        </w:rPr>
      </w:pPr>
    </w:p>
    <w:p w14:paraId="5131641D" w14:textId="284F8D68" w:rsidR="00884EEA" w:rsidRPr="00B22B55" w:rsidRDefault="00C258BB" w:rsidP="00043466">
      <w:pPr>
        <w:spacing w:after="0" w:line="360" w:lineRule="auto"/>
        <w:rPr>
          <w:rFonts w:ascii="Palatino Linotype" w:hAnsi="Palatino Linotype" w:cs="Arial"/>
          <w:b/>
          <w:sz w:val="28"/>
        </w:rPr>
      </w:pPr>
      <w:r>
        <w:rPr>
          <w:rFonts w:ascii="Palatino Linotype" w:hAnsi="Palatino Linotype" w:cs="Arial"/>
          <w:b/>
          <w:sz w:val="28"/>
        </w:rPr>
        <w:t>TERCERO</w:t>
      </w:r>
      <w:r w:rsidR="0085233E"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6EDA98F4" w14:textId="495E25C1" w:rsidR="00884EEA" w:rsidRPr="00B22B55" w:rsidRDefault="00884EEA" w:rsidP="00043466">
      <w:pPr>
        <w:spacing w:after="0" w:line="360" w:lineRule="auto"/>
        <w:jc w:val="both"/>
        <w:rPr>
          <w:rFonts w:ascii="Palatino Linotype" w:hAnsi="Palatino Linotype" w:cs="Arial"/>
          <w:sz w:val="24"/>
        </w:rPr>
      </w:pPr>
      <w:r w:rsidRPr="00B22B55">
        <w:rPr>
          <w:rFonts w:ascii="Palatino Linotype" w:hAnsi="Palatino Linotype" w:cs="Arial"/>
          <w:sz w:val="24"/>
          <w:szCs w:val="24"/>
        </w:rPr>
        <w:t>Inconforme con la</w:t>
      </w:r>
      <w:r w:rsidR="00D579D4">
        <w:rPr>
          <w:rFonts w:ascii="Palatino Linotype" w:hAnsi="Palatino Linotype" w:cs="Arial"/>
          <w:sz w:val="24"/>
          <w:szCs w:val="24"/>
        </w:rPr>
        <w:t xml:space="preserve"> falta de</w:t>
      </w:r>
      <w:r w:rsidRPr="00B22B55">
        <w:rPr>
          <w:rFonts w:ascii="Palatino Linotype" w:hAnsi="Palatino Linotype" w:cs="Arial"/>
          <w:sz w:val="24"/>
          <w:szCs w:val="24"/>
        </w:rPr>
        <w:t xml:space="preserve">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382631">
        <w:rPr>
          <w:rFonts w:ascii="Palatino Linotype" w:hAnsi="Palatino Linotype" w:cs="Arial"/>
          <w:sz w:val="24"/>
          <w:szCs w:val="24"/>
        </w:rPr>
        <w:t xml:space="preserve">once de noviembre de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005326">
        <w:rPr>
          <w:rFonts w:ascii="Palatino Linotype" w:hAnsi="Palatino Linotype" w:cs="Arial"/>
          <w:b/>
          <w:bCs/>
          <w:sz w:val="24"/>
          <w:szCs w:val="24"/>
          <w:lang w:eastAsia="es-MX"/>
        </w:rPr>
        <w:t>5605</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532AC279" w14:textId="77777777" w:rsidR="000741BD" w:rsidRPr="00B22B55" w:rsidRDefault="000741BD" w:rsidP="00043466">
      <w:pPr>
        <w:pStyle w:val="Sinespaciado"/>
        <w:spacing w:line="360" w:lineRule="auto"/>
      </w:pPr>
    </w:p>
    <w:p w14:paraId="2A738349" w14:textId="77777777" w:rsidR="008F0299" w:rsidRPr="00B22B55" w:rsidRDefault="008F0299" w:rsidP="00043466">
      <w:pPr>
        <w:pStyle w:val="Sinespaciado"/>
        <w:spacing w:line="360" w:lineRule="auto"/>
        <w:rPr>
          <w:sz w:val="2"/>
        </w:rPr>
      </w:pPr>
    </w:p>
    <w:p w14:paraId="2C804D81" w14:textId="77777777" w:rsidR="00884EEA" w:rsidRPr="00B22B55" w:rsidRDefault="00884EEA" w:rsidP="00846DAA">
      <w:pPr>
        <w:pStyle w:val="Prrafodelista"/>
        <w:numPr>
          <w:ilvl w:val="0"/>
          <w:numId w:val="2"/>
        </w:numPr>
        <w:ind w:left="567" w:right="567" w:hanging="11"/>
        <w:jc w:val="both"/>
        <w:rPr>
          <w:rFonts w:ascii="Palatino Linotype" w:hAnsi="Palatino Linotype" w:cs="Arial"/>
          <w:b/>
        </w:rPr>
      </w:pPr>
      <w:r w:rsidRPr="00B22B55">
        <w:rPr>
          <w:rFonts w:ascii="Palatino Linotype" w:hAnsi="Palatino Linotype" w:cs="Arial"/>
          <w:b/>
        </w:rPr>
        <w:t>Acto Impugnado:</w:t>
      </w:r>
    </w:p>
    <w:p w14:paraId="512A1A5D" w14:textId="200E4BFA" w:rsidR="00207404" w:rsidRPr="00B22B55" w:rsidRDefault="00884EEA" w:rsidP="00846DA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005326" w:rsidRPr="00005326">
        <w:rPr>
          <w:rFonts w:ascii="Palatino Linotype" w:hAnsi="Palatino Linotype"/>
          <w:i/>
          <w:color w:val="000000"/>
        </w:rPr>
        <w:t>Solicito recurso de revisión por falta de respuesta</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57424D15" w14:textId="77777777" w:rsidR="00FC0A96" w:rsidRPr="00B22B55" w:rsidRDefault="00FC0A96" w:rsidP="00846DAA">
      <w:pPr>
        <w:spacing w:after="0" w:line="240" w:lineRule="auto"/>
        <w:ind w:left="567" w:right="567" w:hanging="11"/>
        <w:jc w:val="both"/>
        <w:rPr>
          <w:rFonts w:ascii="Palatino Linotype" w:hAnsi="Palatino Linotype"/>
          <w:i/>
          <w:color w:val="000000"/>
          <w:sz w:val="24"/>
        </w:rPr>
      </w:pPr>
    </w:p>
    <w:p w14:paraId="2593FCAA" w14:textId="77777777" w:rsidR="00884EEA" w:rsidRPr="00B22B55" w:rsidRDefault="00884EEA" w:rsidP="00846DAA">
      <w:pPr>
        <w:pStyle w:val="Prrafodelista"/>
        <w:numPr>
          <w:ilvl w:val="0"/>
          <w:numId w:val="2"/>
        </w:numPr>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950DE06" w14:textId="46FA7A79" w:rsidR="003923DA" w:rsidRPr="00B22B55" w:rsidRDefault="00884EEA" w:rsidP="00846DAA">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005326" w:rsidRPr="00005326">
        <w:rPr>
          <w:rFonts w:ascii="Palatino Linotype" w:hAnsi="Palatino Linotype"/>
          <w:i/>
          <w:color w:val="000000"/>
        </w:rPr>
        <w:t>Solicito recurso de revisión por falta de respuesta</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6E6264F8" w14:textId="77777777" w:rsidR="00F1649E" w:rsidRPr="00D7453A" w:rsidRDefault="00F1649E" w:rsidP="00043466">
      <w:pPr>
        <w:spacing w:after="0" w:line="360" w:lineRule="auto"/>
        <w:rPr>
          <w:rFonts w:ascii="Palatino Linotype" w:hAnsi="Palatino Linotype" w:cs="Arial"/>
          <w:b/>
          <w:sz w:val="24"/>
        </w:rPr>
      </w:pPr>
    </w:p>
    <w:p w14:paraId="4FC8614C" w14:textId="16AC4854" w:rsidR="00884EEA" w:rsidRPr="00B22B55" w:rsidRDefault="00C258BB" w:rsidP="00043466">
      <w:pPr>
        <w:spacing w:after="0" w:line="360" w:lineRule="auto"/>
        <w:rPr>
          <w:rFonts w:ascii="Palatino Linotype" w:hAnsi="Palatino Linotype" w:cs="Arial"/>
          <w:b/>
          <w:sz w:val="24"/>
          <w:szCs w:val="24"/>
        </w:rPr>
      </w:pPr>
      <w:r w:rsidRPr="0064453A">
        <w:rPr>
          <w:rFonts w:ascii="Palatino Linotype" w:hAnsi="Palatino Linotype" w:cs="Arial"/>
          <w:b/>
          <w:sz w:val="28"/>
        </w:rPr>
        <w:t>CUARTO</w:t>
      </w:r>
      <w:r w:rsidRPr="0064453A">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55498D54" w14:textId="5001965A" w:rsidR="00884EEA" w:rsidRPr="00B22B55" w:rsidRDefault="00884EEA" w:rsidP="0004346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5534CC">
        <w:rPr>
          <w:rFonts w:ascii="Palatino Linotype" w:hAnsi="Palatino Linotype" w:cs="Arial"/>
          <w:sz w:val="24"/>
          <w:szCs w:val="24"/>
        </w:rPr>
        <w:t xml:space="preserve">al </w:t>
      </w:r>
      <w:r w:rsidR="008E64A8" w:rsidRPr="00B22B55">
        <w:rPr>
          <w:rFonts w:ascii="Palatino Linotype" w:hAnsi="Palatino Linotype" w:cs="Arial"/>
          <w:sz w:val="24"/>
          <w:szCs w:val="24"/>
        </w:rPr>
        <w:t>Comisionad</w:t>
      </w:r>
      <w:r w:rsidR="005534CC">
        <w:rPr>
          <w:rFonts w:ascii="Palatino Linotype" w:hAnsi="Palatino Linotype" w:cs="Arial"/>
          <w:sz w:val="24"/>
          <w:szCs w:val="24"/>
        </w:rPr>
        <w:t xml:space="preserve">o </w:t>
      </w:r>
      <w:r w:rsidR="005534CC">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w:t>
      </w:r>
      <w:r w:rsidR="00D15D28">
        <w:rPr>
          <w:rFonts w:ascii="Palatino Linotype" w:hAnsi="Palatino Linotype" w:cs="Arial"/>
          <w:sz w:val="24"/>
          <w:szCs w:val="24"/>
        </w:rPr>
        <w:t>tado de México y Municipios, al</w:t>
      </w:r>
      <w:r w:rsidRPr="00B22B55">
        <w:rPr>
          <w:rFonts w:ascii="Palatino Linotype" w:hAnsi="Palatino Linotype" w:cs="Arial"/>
          <w:sz w:val="24"/>
          <w:szCs w:val="24"/>
        </w:rPr>
        <w:t xml:space="preserve"> cual recayó acuerdo de admisión en fecha </w:t>
      </w:r>
      <w:r w:rsidR="005534CC">
        <w:rPr>
          <w:rFonts w:ascii="Palatino Linotype" w:hAnsi="Palatino Linotype" w:cs="Arial"/>
          <w:sz w:val="24"/>
          <w:szCs w:val="24"/>
        </w:rPr>
        <w:t xml:space="preserve">diecisiete de noviembre </w:t>
      </w:r>
      <w:r w:rsidR="00F56E8C">
        <w:rPr>
          <w:rFonts w:ascii="Palatino Linotype" w:hAnsi="Palatino Linotype" w:cs="Arial"/>
          <w:sz w:val="24"/>
          <w:szCs w:val="24"/>
        </w:rPr>
        <w:t xml:space="preserv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xml:space="preserve">, </w:t>
      </w:r>
      <w:r w:rsidRPr="00B22B55">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01BFBEDD" w14:textId="77777777" w:rsidR="00F1649E" w:rsidRPr="005534CC" w:rsidRDefault="00F1649E" w:rsidP="00043466">
      <w:pPr>
        <w:spacing w:after="0" w:line="360" w:lineRule="auto"/>
        <w:rPr>
          <w:rFonts w:ascii="Palatino Linotype" w:hAnsi="Palatino Linotype" w:cs="Arial"/>
          <w:b/>
        </w:rPr>
      </w:pPr>
    </w:p>
    <w:p w14:paraId="3409D49D" w14:textId="36215248" w:rsidR="00884EEA" w:rsidRPr="0064453A" w:rsidRDefault="00C258BB" w:rsidP="00043466">
      <w:pPr>
        <w:spacing w:after="0" w:line="360" w:lineRule="auto"/>
        <w:rPr>
          <w:rFonts w:ascii="Palatino Linotype" w:hAnsi="Palatino Linotype" w:cs="Arial"/>
          <w:b/>
          <w:sz w:val="24"/>
          <w:szCs w:val="24"/>
        </w:rPr>
      </w:pPr>
      <w:r w:rsidRPr="00B22B55">
        <w:rPr>
          <w:rFonts w:ascii="Palatino Linotype" w:hAnsi="Palatino Linotype" w:cs="Arial"/>
          <w:b/>
          <w:sz w:val="28"/>
        </w:rPr>
        <w:t>QUINTO</w:t>
      </w:r>
      <w:r w:rsidRPr="00B22B55">
        <w:rPr>
          <w:rFonts w:ascii="Palatino Linotype" w:hAnsi="Palatino Linotype" w:cs="Arial"/>
          <w:b/>
          <w:sz w:val="24"/>
          <w:szCs w:val="24"/>
        </w:rPr>
        <w:t>.</w:t>
      </w:r>
      <w:r w:rsidR="00F1649E" w:rsidRPr="0064453A">
        <w:rPr>
          <w:rFonts w:ascii="Palatino Linotype" w:hAnsi="Palatino Linotype" w:cs="Arial"/>
          <w:b/>
          <w:sz w:val="24"/>
          <w:szCs w:val="24"/>
        </w:rPr>
        <w:t xml:space="preserve"> </w:t>
      </w:r>
      <w:r w:rsidR="00884EEA" w:rsidRPr="0064453A">
        <w:rPr>
          <w:rFonts w:ascii="Palatino Linotype" w:hAnsi="Palatino Linotype" w:cs="Arial"/>
          <w:b/>
          <w:sz w:val="28"/>
          <w:szCs w:val="28"/>
        </w:rPr>
        <w:t>De la etapa de instrucción.</w:t>
      </w:r>
    </w:p>
    <w:p w14:paraId="782E6AF1" w14:textId="17105269" w:rsidR="00B767F1" w:rsidRDefault="00884EEA" w:rsidP="00043466">
      <w:pPr>
        <w:spacing w:after="0" w:line="360" w:lineRule="auto"/>
        <w:jc w:val="both"/>
        <w:rPr>
          <w:rFonts w:ascii="Palatino Linotype" w:hAnsi="Palatino Linotype" w:cs="Arial"/>
          <w:sz w:val="24"/>
          <w:szCs w:val="24"/>
        </w:rPr>
      </w:pPr>
      <w:r w:rsidRPr="0064453A">
        <w:rPr>
          <w:rFonts w:ascii="Palatino Linotype" w:hAnsi="Palatino Linotype" w:cs="Arial"/>
          <w:sz w:val="24"/>
          <w:szCs w:val="24"/>
        </w:rPr>
        <w:t>Así, una vez abierta la etapa de instrucción, en el sumario se observa que</w:t>
      </w:r>
      <w:r w:rsidR="004614A3" w:rsidRPr="0064453A">
        <w:rPr>
          <w:rFonts w:ascii="Palatino Linotype" w:hAnsi="Palatino Linotype" w:cs="Arial"/>
          <w:sz w:val="24"/>
          <w:szCs w:val="24"/>
        </w:rPr>
        <w:t xml:space="preserve"> </w:t>
      </w:r>
      <w:r w:rsidR="00207404" w:rsidRPr="0064453A">
        <w:rPr>
          <w:rFonts w:ascii="Palatino Linotype" w:hAnsi="Palatino Linotype" w:cs="Arial"/>
          <w:b/>
          <w:sz w:val="24"/>
          <w:szCs w:val="24"/>
        </w:rPr>
        <w:t xml:space="preserve">El </w:t>
      </w:r>
      <w:r w:rsidRPr="0064453A">
        <w:rPr>
          <w:rFonts w:ascii="Palatino Linotype" w:hAnsi="Palatino Linotype" w:cs="Arial"/>
          <w:b/>
          <w:sz w:val="24"/>
          <w:szCs w:val="24"/>
        </w:rPr>
        <w:t>Sujeto Obligado</w:t>
      </w:r>
      <w:r w:rsidR="005534CC">
        <w:rPr>
          <w:rFonts w:ascii="Palatino Linotype" w:hAnsi="Palatino Linotype" w:cs="Arial"/>
          <w:b/>
          <w:sz w:val="24"/>
          <w:szCs w:val="24"/>
        </w:rPr>
        <w:t xml:space="preserve">, </w:t>
      </w:r>
      <w:r w:rsidR="005534CC">
        <w:rPr>
          <w:rFonts w:ascii="Palatino Linotype" w:hAnsi="Palatino Linotype" w:cs="Arial"/>
          <w:sz w:val="24"/>
          <w:szCs w:val="24"/>
        </w:rPr>
        <w:t>fue omiso en rendir informe Justificado</w:t>
      </w:r>
      <w:r w:rsidR="009F706A" w:rsidRPr="0064453A">
        <w:rPr>
          <w:rFonts w:ascii="Palatino Linotype" w:hAnsi="Palatino Linotype" w:cs="Arial"/>
          <w:sz w:val="24"/>
          <w:szCs w:val="24"/>
        </w:rPr>
        <w:t>;</w:t>
      </w:r>
      <w:r w:rsidR="00E431FA" w:rsidRPr="0064453A">
        <w:rPr>
          <w:rFonts w:ascii="Palatino Linotype" w:hAnsi="Palatino Linotype" w:cs="Arial"/>
          <w:sz w:val="24"/>
          <w:szCs w:val="24"/>
        </w:rPr>
        <w:t xml:space="preserve"> </w:t>
      </w:r>
      <w:r w:rsidR="009F706A" w:rsidRPr="0064453A">
        <w:rPr>
          <w:rFonts w:ascii="Palatino Linotype" w:hAnsi="Palatino Linotype" w:cs="Arial"/>
          <w:sz w:val="24"/>
          <w:szCs w:val="24"/>
        </w:rPr>
        <w:t xml:space="preserve">asimismo, </w:t>
      </w:r>
      <w:r w:rsidR="009F706A" w:rsidRPr="0064453A">
        <w:rPr>
          <w:rFonts w:ascii="Palatino Linotype" w:hAnsi="Palatino Linotype"/>
          <w:sz w:val="24"/>
          <w:szCs w:val="24"/>
        </w:rPr>
        <w:t>se hace constar que la</w:t>
      </w:r>
      <w:r w:rsidR="00D535D6" w:rsidRPr="0064453A">
        <w:rPr>
          <w:rFonts w:ascii="Palatino Linotype" w:hAnsi="Palatino Linotype"/>
          <w:sz w:val="24"/>
          <w:szCs w:val="24"/>
        </w:rPr>
        <w:t xml:space="preserve"> parte</w:t>
      </w:r>
      <w:r w:rsidR="009F706A" w:rsidRPr="0064453A">
        <w:rPr>
          <w:rFonts w:ascii="Palatino Linotype" w:hAnsi="Palatino Linotype"/>
          <w:sz w:val="24"/>
          <w:szCs w:val="24"/>
        </w:rPr>
        <w:t xml:space="preserve"> R</w:t>
      </w:r>
      <w:r w:rsidR="009F706A" w:rsidRPr="0064453A">
        <w:rPr>
          <w:rFonts w:ascii="Palatino Linotype" w:hAnsi="Palatino Linotype"/>
          <w:b/>
          <w:sz w:val="24"/>
          <w:szCs w:val="24"/>
        </w:rPr>
        <w:t>ecurrente</w:t>
      </w:r>
      <w:r w:rsidR="009F706A" w:rsidRPr="0064453A">
        <w:rPr>
          <w:rFonts w:ascii="Palatino Linotype" w:hAnsi="Palatino Linotype"/>
          <w:sz w:val="24"/>
          <w:szCs w:val="24"/>
        </w:rPr>
        <w:t xml:space="preserve"> </w:t>
      </w:r>
      <w:r w:rsidR="00A14BB5" w:rsidRPr="0064453A">
        <w:rPr>
          <w:rFonts w:ascii="Palatino Linotype" w:hAnsi="Palatino Linotype"/>
          <w:sz w:val="24"/>
          <w:szCs w:val="24"/>
        </w:rPr>
        <w:t xml:space="preserve">no </w:t>
      </w:r>
      <w:r w:rsidR="005534CC">
        <w:rPr>
          <w:rFonts w:ascii="Palatino Linotype" w:hAnsi="Palatino Linotype"/>
          <w:sz w:val="24"/>
          <w:szCs w:val="24"/>
        </w:rPr>
        <w:t xml:space="preserve">realizo manifestaciones; </w:t>
      </w:r>
      <w:r w:rsidR="00D535D6" w:rsidRPr="0064453A">
        <w:rPr>
          <w:rFonts w:ascii="Palatino Linotype" w:hAnsi="Palatino Linotype"/>
          <w:sz w:val="24"/>
          <w:szCs w:val="24"/>
        </w:rPr>
        <w:t>f</w:t>
      </w:r>
      <w:r w:rsidR="009F706A" w:rsidRPr="0064453A">
        <w:rPr>
          <w:rFonts w:ascii="Palatino Linotype" w:hAnsi="Palatino Linotype"/>
          <w:sz w:val="24"/>
          <w:szCs w:val="24"/>
        </w:rPr>
        <w:t xml:space="preserve">inalmente se advierte de las constancias que integran el presente expediente, que no existe prueba alguna que deba desahogarse, </w:t>
      </w:r>
      <w:r w:rsidR="00207404" w:rsidRPr="0064453A">
        <w:rPr>
          <w:rFonts w:ascii="Palatino Linotype" w:hAnsi="Palatino Linotype" w:cs="Arial"/>
          <w:sz w:val="24"/>
          <w:szCs w:val="24"/>
        </w:rPr>
        <w:t>de conformidad con la siguiente imagen:</w:t>
      </w:r>
    </w:p>
    <w:p w14:paraId="27C9A394" w14:textId="77777777" w:rsidR="0007495F" w:rsidRPr="005534CC" w:rsidRDefault="0007495F" w:rsidP="00043466">
      <w:pPr>
        <w:spacing w:after="0" w:line="360" w:lineRule="auto"/>
        <w:jc w:val="both"/>
        <w:rPr>
          <w:rFonts w:ascii="Palatino Linotype" w:hAnsi="Palatino Linotype"/>
          <w:sz w:val="10"/>
          <w:szCs w:val="24"/>
        </w:rPr>
      </w:pPr>
    </w:p>
    <w:p w14:paraId="5C205093" w14:textId="44AD4E81" w:rsidR="00492E67" w:rsidRDefault="00005326" w:rsidP="0004346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0A8BBA27" wp14:editId="7056955F">
            <wp:extent cx="5753100" cy="1952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952625"/>
                    </a:xfrm>
                    <a:prstGeom prst="rect">
                      <a:avLst/>
                    </a:prstGeom>
                    <a:noFill/>
                    <a:ln>
                      <a:noFill/>
                    </a:ln>
                  </pic:spPr>
                </pic:pic>
              </a:graphicData>
            </a:graphic>
          </wp:inline>
        </w:drawing>
      </w:r>
    </w:p>
    <w:p w14:paraId="5EBFF0A4" w14:textId="77777777" w:rsidR="00F1649E" w:rsidRPr="005534CC" w:rsidRDefault="00F1649E" w:rsidP="00043466">
      <w:pPr>
        <w:pStyle w:val="Sinespaciado"/>
        <w:spacing w:line="360" w:lineRule="auto"/>
        <w:rPr>
          <w:rFonts w:ascii="Palatino Linotype" w:hAnsi="Palatino Linotype" w:cs="Arial"/>
          <w:b/>
        </w:rPr>
      </w:pPr>
    </w:p>
    <w:p w14:paraId="047FAA3C" w14:textId="011F57BB" w:rsidR="00245FBF" w:rsidRPr="00B22B55" w:rsidRDefault="00C258BB" w:rsidP="00043466">
      <w:pPr>
        <w:pStyle w:val="Sinespaciado"/>
        <w:spacing w:line="360" w:lineRule="auto"/>
        <w:rPr>
          <w:rFonts w:ascii="Palatino Linotype" w:hAnsi="Palatino Linotype"/>
          <w:b/>
          <w:sz w:val="28"/>
          <w:szCs w:val="24"/>
        </w:rPr>
      </w:pPr>
      <w:r w:rsidRPr="00B22B55">
        <w:rPr>
          <w:rFonts w:ascii="Palatino Linotype" w:hAnsi="Palatino Linotype"/>
          <w:b/>
          <w:sz w:val="28"/>
          <w:szCs w:val="24"/>
        </w:rPr>
        <w:t>SEXT</w:t>
      </w:r>
      <w:r>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30B26D6E" w14:textId="1E19F49F" w:rsidR="00245FBF" w:rsidRDefault="00245FBF" w:rsidP="0004346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w:t>
      </w:r>
      <w:r w:rsidRPr="00DF7B29">
        <w:rPr>
          <w:rFonts w:ascii="Palatino Linotype" w:hAnsi="Palatino Linotype" w:cs="Arial"/>
          <w:sz w:val="24"/>
          <w:szCs w:val="24"/>
        </w:rPr>
        <w:t xml:space="preserve">fecha </w:t>
      </w:r>
      <w:r w:rsidR="005534CC">
        <w:rPr>
          <w:rFonts w:ascii="Palatino Linotype" w:hAnsi="Palatino Linotype" w:cs="Arial"/>
          <w:sz w:val="24"/>
          <w:szCs w:val="24"/>
        </w:rPr>
        <w:t xml:space="preserve">veintinueve de noviembre </w:t>
      </w:r>
      <w:r w:rsidRPr="00DF7B29">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523F611" w14:textId="77777777" w:rsidR="0064453A" w:rsidRPr="005534CC" w:rsidRDefault="0064453A" w:rsidP="00043466">
      <w:pPr>
        <w:spacing w:after="0" w:line="360" w:lineRule="auto"/>
        <w:jc w:val="both"/>
        <w:rPr>
          <w:rFonts w:ascii="Palatino Linotype" w:hAnsi="Palatino Linotype" w:cs="Arial"/>
          <w:b/>
          <w:sz w:val="16"/>
          <w:szCs w:val="24"/>
        </w:rPr>
      </w:pPr>
    </w:p>
    <w:p w14:paraId="52A5F609" w14:textId="77777777" w:rsidR="00245FBF" w:rsidRPr="00B22B55" w:rsidRDefault="00245FBF" w:rsidP="00043466">
      <w:pPr>
        <w:spacing w:after="0" w:line="360" w:lineRule="auto"/>
        <w:jc w:val="both"/>
        <w:rPr>
          <w:rFonts w:ascii="Palatino Linotype" w:hAnsi="Palatino Linotype" w:cs="Arial"/>
          <w:sz w:val="24"/>
          <w:szCs w:val="24"/>
        </w:rPr>
      </w:pPr>
    </w:p>
    <w:p w14:paraId="71395645" w14:textId="77777777" w:rsidR="00963AE0" w:rsidRDefault="00963AE0" w:rsidP="00043466">
      <w:pPr>
        <w:spacing w:after="0" w:line="360" w:lineRule="auto"/>
        <w:jc w:val="center"/>
        <w:rPr>
          <w:rFonts w:ascii="Palatino Linotype" w:hAnsi="Palatino Linotype" w:cs="Arial"/>
          <w:b/>
          <w:sz w:val="28"/>
        </w:rPr>
      </w:pPr>
    </w:p>
    <w:p w14:paraId="43DC9F6C" w14:textId="77777777" w:rsidR="00884EEA" w:rsidRPr="00B22B55" w:rsidRDefault="00884EEA" w:rsidP="00043466">
      <w:pPr>
        <w:spacing w:after="0" w:line="360" w:lineRule="auto"/>
        <w:jc w:val="center"/>
        <w:rPr>
          <w:rFonts w:ascii="Palatino Linotype" w:hAnsi="Palatino Linotype" w:cs="Arial"/>
          <w:b/>
          <w:sz w:val="28"/>
        </w:rPr>
      </w:pPr>
      <w:r w:rsidRPr="00B22B55">
        <w:rPr>
          <w:rFonts w:ascii="Palatino Linotype" w:hAnsi="Palatino Linotype" w:cs="Arial"/>
          <w:b/>
          <w:sz w:val="28"/>
        </w:rPr>
        <w:lastRenderedPageBreak/>
        <w:t xml:space="preserve">C O N S I D E R A N D O </w:t>
      </w:r>
    </w:p>
    <w:p w14:paraId="01DCB826" w14:textId="77777777" w:rsidR="00E143C6" w:rsidRPr="00B22B55" w:rsidRDefault="00E143C6" w:rsidP="00043466">
      <w:pPr>
        <w:pStyle w:val="Sinespaciado"/>
        <w:spacing w:line="360" w:lineRule="auto"/>
        <w:rPr>
          <w:sz w:val="6"/>
        </w:rPr>
      </w:pPr>
    </w:p>
    <w:p w14:paraId="0B9128FA" w14:textId="77777777" w:rsidR="00FC0A96" w:rsidRPr="00B22B55" w:rsidRDefault="00FC0A96" w:rsidP="00043466">
      <w:pPr>
        <w:pStyle w:val="Sinespaciado"/>
        <w:spacing w:line="360" w:lineRule="auto"/>
      </w:pPr>
    </w:p>
    <w:p w14:paraId="5ADDC7E0" w14:textId="77777777" w:rsidR="00884EEA" w:rsidRPr="00B22B55" w:rsidRDefault="00884EEA" w:rsidP="0004346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949D108" w14:textId="3FFFB0E4" w:rsidR="00C81371" w:rsidRPr="00B22B55" w:rsidRDefault="00C81371" w:rsidP="0004346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963AE0">
        <w:rPr>
          <w:rFonts w:ascii="Palatino Linotype" w:hAnsi="Palatino Linotype" w:cs="Arial"/>
          <w:sz w:val="24"/>
        </w:rPr>
        <w:t xml:space="preserve"> trigésimo, trigésimo primero y trigésimo seg</w:t>
      </w:r>
      <w:r w:rsidR="00005326">
        <w:rPr>
          <w:rFonts w:ascii="Palatino Linotype" w:hAnsi="Palatino Linotype" w:cs="Arial"/>
          <w:sz w:val="24"/>
        </w:rPr>
        <w:t>undo</w:t>
      </w:r>
      <w:r w:rsidR="00D15D28">
        <w:rPr>
          <w:rFonts w:ascii="Palatino Linotype" w:hAnsi="Palatino Linotype" w:cs="Arial"/>
          <w:sz w:val="24"/>
        </w:rPr>
        <w:t>,</w:t>
      </w:r>
      <w:r w:rsidR="00005326">
        <w:rPr>
          <w:rFonts w:ascii="Palatino Linotype" w:hAnsi="Palatino Linotype" w:cs="Arial"/>
          <w:sz w:val="24"/>
        </w:rPr>
        <w:t xml:space="preserve"> </w:t>
      </w:r>
      <w:r w:rsidR="00D15D28">
        <w:rPr>
          <w:rFonts w:ascii="Palatino Linotype" w:hAnsi="Palatino Linotype" w:cs="Arial"/>
          <w:sz w:val="24"/>
        </w:rPr>
        <w:t>fracción</w:t>
      </w:r>
      <w:r w:rsidRPr="00B22B55">
        <w:rPr>
          <w:rFonts w:ascii="Palatino Linotype" w:hAnsi="Palatino Linotype" w:cs="Arial"/>
          <w:sz w:val="24"/>
        </w:rPr>
        <w:t xml:space="preserve">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41F99C" w14:textId="77777777" w:rsidR="00C81371" w:rsidRPr="00963AE0" w:rsidRDefault="00C81371" w:rsidP="00043466">
      <w:pPr>
        <w:spacing w:after="0" w:line="360" w:lineRule="auto"/>
        <w:jc w:val="both"/>
        <w:rPr>
          <w:rFonts w:ascii="Palatino Linotype" w:hAnsi="Palatino Linotype" w:cs="Arial"/>
          <w:sz w:val="32"/>
        </w:rPr>
      </w:pPr>
    </w:p>
    <w:p w14:paraId="5B118793" w14:textId="77777777" w:rsidR="0024290F" w:rsidRPr="00B22B55" w:rsidRDefault="0024290F" w:rsidP="0004346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4A8AEB31" w14:textId="77777777" w:rsidR="0024290F" w:rsidRPr="00B22B55" w:rsidRDefault="0024290F" w:rsidP="0004346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6DA578" w14:textId="77777777" w:rsidR="000741BD" w:rsidRPr="00846DAA" w:rsidRDefault="000741BD" w:rsidP="00043466">
      <w:pPr>
        <w:pStyle w:val="Prrafodelista"/>
        <w:autoSpaceDE w:val="0"/>
        <w:autoSpaceDN w:val="0"/>
        <w:adjustRightInd w:val="0"/>
        <w:spacing w:line="360" w:lineRule="auto"/>
        <w:ind w:left="0"/>
        <w:jc w:val="both"/>
        <w:rPr>
          <w:rFonts w:ascii="Palatino Linotype" w:hAnsi="Palatino Linotype" w:cs="Arial"/>
          <w:sz w:val="52"/>
        </w:rPr>
      </w:pPr>
    </w:p>
    <w:p w14:paraId="5F71D14C" w14:textId="77777777" w:rsidR="00F257E5" w:rsidRPr="006304AA" w:rsidRDefault="00F257E5" w:rsidP="0004346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lastRenderedPageBreak/>
        <w:t>TERCERO. De las causas de improcedencia.</w:t>
      </w:r>
    </w:p>
    <w:p w14:paraId="7991E2D8" w14:textId="77777777" w:rsidR="00963AE0" w:rsidRPr="009C6F75" w:rsidRDefault="00963AE0" w:rsidP="0004346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B86749" w14:textId="77777777" w:rsidR="00963AE0" w:rsidRPr="009C6F75" w:rsidRDefault="00963AE0" w:rsidP="00043466">
      <w:pPr>
        <w:pStyle w:val="Sinespaciado"/>
        <w:spacing w:line="360" w:lineRule="auto"/>
        <w:jc w:val="both"/>
        <w:rPr>
          <w:rFonts w:ascii="Palatino Linotype" w:hAnsi="Palatino Linotype"/>
          <w:sz w:val="24"/>
          <w:szCs w:val="24"/>
        </w:rPr>
      </w:pPr>
    </w:p>
    <w:p w14:paraId="795F4E3B" w14:textId="77777777" w:rsidR="00963AE0" w:rsidRDefault="00963AE0" w:rsidP="0004346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849313B" w14:textId="77777777" w:rsidR="00963AE0" w:rsidRPr="009C6F75" w:rsidRDefault="00963AE0" w:rsidP="00043466">
      <w:pPr>
        <w:pStyle w:val="Sinespaciado"/>
        <w:spacing w:line="360" w:lineRule="auto"/>
        <w:jc w:val="both"/>
        <w:rPr>
          <w:rFonts w:ascii="Palatino Linotype" w:hAnsi="Palatino Linotype"/>
          <w:sz w:val="24"/>
          <w:szCs w:val="24"/>
        </w:rPr>
      </w:pPr>
    </w:p>
    <w:p w14:paraId="0AF291C2" w14:textId="77777777" w:rsidR="00963AE0" w:rsidRDefault="00963AE0" w:rsidP="00043466">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6CE737B" w14:textId="77777777" w:rsidR="00963AE0" w:rsidRPr="00B557C4" w:rsidRDefault="00963AE0" w:rsidP="00043466">
      <w:pPr>
        <w:autoSpaceDE w:val="0"/>
        <w:autoSpaceDN w:val="0"/>
        <w:adjustRightInd w:val="0"/>
        <w:spacing w:after="0" w:line="360" w:lineRule="auto"/>
        <w:jc w:val="both"/>
        <w:rPr>
          <w:rFonts w:ascii="Palatino Linotype" w:hAnsi="Palatino Linotype" w:cs="Arial"/>
          <w:sz w:val="18"/>
          <w:szCs w:val="24"/>
        </w:rPr>
      </w:pPr>
    </w:p>
    <w:p w14:paraId="0930EB69"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34C3D7B0"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58364BC9"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3606377C"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278B653E"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29B7C328"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09C6A1E3"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243D3877" w14:textId="77777777" w:rsidR="00963AE0" w:rsidRPr="003E002D" w:rsidRDefault="00963AE0" w:rsidP="00846DAA">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5BABED25" w14:textId="77777777" w:rsidR="00963AE0" w:rsidRPr="00963AE0" w:rsidRDefault="00963AE0" w:rsidP="00043466">
      <w:pPr>
        <w:autoSpaceDE w:val="0"/>
        <w:autoSpaceDN w:val="0"/>
        <w:adjustRightInd w:val="0"/>
        <w:spacing w:after="0" w:line="360" w:lineRule="auto"/>
        <w:jc w:val="both"/>
        <w:rPr>
          <w:rFonts w:ascii="Palatino Linotype" w:hAnsi="Palatino Linotype" w:cs="Arial"/>
          <w:sz w:val="24"/>
          <w:szCs w:val="24"/>
        </w:rPr>
      </w:pPr>
    </w:p>
    <w:p w14:paraId="6DB57BF5" w14:textId="77777777" w:rsidR="00963AE0" w:rsidRPr="00344890" w:rsidRDefault="00963AE0" w:rsidP="00043466">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666145D6" w14:textId="77777777" w:rsidR="00963AE0" w:rsidRPr="00344890" w:rsidRDefault="00963AE0" w:rsidP="00043466">
      <w:pPr>
        <w:autoSpaceDE w:val="0"/>
        <w:autoSpaceDN w:val="0"/>
        <w:adjustRightInd w:val="0"/>
        <w:spacing w:after="0" w:line="360" w:lineRule="auto"/>
        <w:jc w:val="both"/>
        <w:rPr>
          <w:rFonts w:ascii="Palatino Linotype" w:hAnsi="Palatino Linotype" w:cs="Arial"/>
          <w:sz w:val="24"/>
          <w:szCs w:val="24"/>
        </w:rPr>
      </w:pPr>
    </w:p>
    <w:p w14:paraId="3CC108DF" w14:textId="77777777" w:rsidR="00963AE0" w:rsidRPr="00344890" w:rsidRDefault="00963AE0" w:rsidP="00043466">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14:paraId="547E1C97" w14:textId="4B86BC89" w:rsidR="00963AE0" w:rsidRPr="00344890" w:rsidRDefault="00963AE0" w:rsidP="00043466">
      <w:pPr>
        <w:spacing w:after="0" w:line="360" w:lineRule="auto"/>
        <w:jc w:val="both"/>
        <w:rPr>
          <w:rFonts w:ascii="Palatino Linotype" w:hAnsi="Palatino Linotype"/>
          <w:sz w:val="24"/>
          <w:szCs w:val="24"/>
        </w:rPr>
      </w:pPr>
      <w:r w:rsidRPr="00344890">
        <w:rPr>
          <w:rFonts w:ascii="Palatino Linotype" w:hAnsi="Palatino Linotype"/>
          <w:sz w:val="24"/>
          <w:szCs w:val="24"/>
        </w:rPr>
        <w:t xml:space="preserve">Aunado a los anterior tenemos algunas cuestiones de previo y especial pronunciamiento, antes de entrar al estudio del fondo del asunto y es necesario referir, </w:t>
      </w:r>
      <w:r w:rsidRPr="00344890">
        <w:rPr>
          <w:rFonts w:ascii="Palatino Linotype" w:hAnsi="Palatino Linotype"/>
          <w:sz w:val="24"/>
          <w:szCs w:val="24"/>
        </w:rPr>
        <w:lastRenderedPageBreak/>
        <w:t>que si bien el recurso de mérito es procedente al haber sido admitido como ha quedado descrito en el apartado de antecedentes, no menos cierto es que en el acuerdo de admisión no se hace mención al nombre de</w:t>
      </w:r>
      <w:r>
        <w:rPr>
          <w:rFonts w:ascii="Palatino Linotype" w:hAnsi="Palatino Linotype"/>
          <w:sz w:val="24"/>
          <w:szCs w:val="24"/>
        </w:rPr>
        <w:t>l</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44890">
        <w:rPr>
          <w:rFonts w:ascii="Palatino Linotype" w:hAnsi="Palatino Linotype" w:cs="Arial"/>
          <w:sz w:val="24"/>
        </w:rPr>
        <w:t>.</w:t>
      </w:r>
    </w:p>
    <w:p w14:paraId="051BB4EF" w14:textId="77777777" w:rsidR="00963AE0" w:rsidRPr="00344890" w:rsidRDefault="00963AE0" w:rsidP="00043466">
      <w:pPr>
        <w:tabs>
          <w:tab w:val="left" w:pos="3982"/>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12F8F3C4"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 e</w:t>
      </w:r>
      <w:r w:rsidRPr="00344890">
        <w:rPr>
          <w:rFonts w:ascii="Palatino Linotype" w:hAnsi="Palatino Linotype" w:cs="Arial"/>
        </w:rPr>
        <w:t xml:space="preserve">sta Ponencia considera importante abordar el análisis de los requisitos de procedibilidad de los recursos de revisión, </w:t>
      </w:r>
      <w:r>
        <w:rPr>
          <w:rFonts w:ascii="Palatino Linotype" w:hAnsi="Palatino Linotype" w:cs="Arial"/>
        </w:rPr>
        <w:t xml:space="preserve">por tanto </w:t>
      </w:r>
      <w:r w:rsidRPr="00344890">
        <w:rPr>
          <w:rFonts w:ascii="Palatino Linotype" w:hAnsi="Palatino Linotype" w:cs="Arial"/>
        </w:rPr>
        <w:t xml:space="preserve">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14:paraId="73AC6FDB" w14:textId="77777777" w:rsidR="00963AE0" w:rsidRPr="00CB7724" w:rsidRDefault="00963AE0" w:rsidP="00043466">
      <w:pPr>
        <w:pStyle w:val="Prrafodelista"/>
        <w:widowControl w:val="0"/>
        <w:autoSpaceDE w:val="0"/>
        <w:autoSpaceDN w:val="0"/>
        <w:adjustRightInd w:val="0"/>
        <w:spacing w:line="360" w:lineRule="auto"/>
        <w:ind w:left="0"/>
        <w:jc w:val="both"/>
        <w:rPr>
          <w:rFonts w:ascii="Palatino Linotype" w:hAnsi="Palatino Linotype" w:cs="Arial"/>
          <w:sz w:val="18"/>
        </w:rPr>
      </w:pPr>
    </w:p>
    <w:p w14:paraId="394C139A" w14:textId="77777777" w:rsidR="00963AE0" w:rsidRPr="00344890" w:rsidRDefault="00963AE0" w:rsidP="00846DAA">
      <w:pPr>
        <w:spacing w:after="0" w:line="240" w:lineRule="auto"/>
        <w:ind w:left="851" w:right="851"/>
        <w:jc w:val="both"/>
        <w:rPr>
          <w:rFonts w:ascii="Palatino Linotype" w:hAnsi="Palatino Linotype"/>
          <w:b/>
          <w:i/>
        </w:rPr>
      </w:pPr>
      <w:r w:rsidRPr="00B557C4">
        <w:rPr>
          <w:rFonts w:ascii="Palatino Linotype" w:hAnsi="Palatino Linotype"/>
          <w:b/>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3698DC47" w14:textId="77777777" w:rsidR="00963AE0" w:rsidRPr="00344890" w:rsidRDefault="00963AE0" w:rsidP="00846DAA">
      <w:pPr>
        <w:spacing w:after="0" w:line="240" w:lineRule="auto"/>
        <w:ind w:left="851" w:right="851"/>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214767C3" w14:textId="77777777" w:rsidR="00963AE0" w:rsidRPr="00344890" w:rsidRDefault="00963AE0" w:rsidP="00846DAA">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4B6460C2" w14:textId="77777777" w:rsidR="00963AE0" w:rsidRPr="00344890" w:rsidRDefault="00963AE0" w:rsidP="00846DAA">
      <w:pPr>
        <w:spacing w:after="0" w:line="240" w:lineRule="auto"/>
        <w:ind w:left="851" w:right="851"/>
        <w:rPr>
          <w:rFonts w:ascii="Palatino Linotype" w:hAnsi="Palatino Linotype"/>
          <w:i/>
        </w:rPr>
      </w:pPr>
      <w:r>
        <w:rPr>
          <w:rFonts w:ascii="Palatino Linotype" w:hAnsi="Palatino Linotype"/>
          <w:b/>
          <w:i/>
        </w:rPr>
        <w:t>(…)” (Sic).</w:t>
      </w:r>
    </w:p>
    <w:p w14:paraId="64E0BFCD" w14:textId="77777777" w:rsidR="00963AE0" w:rsidRPr="00CB7724" w:rsidRDefault="00963AE0" w:rsidP="00043466">
      <w:pPr>
        <w:pStyle w:val="Prrafodelista"/>
        <w:widowControl w:val="0"/>
        <w:autoSpaceDE w:val="0"/>
        <w:autoSpaceDN w:val="0"/>
        <w:adjustRightInd w:val="0"/>
        <w:spacing w:line="360" w:lineRule="auto"/>
        <w:ind w:left="0"/>
        <w:jc w:val="both"/>
        <w:rPr>
          <w:rFonts w:ascii="Palatino Linotype" w:hAnsi="Palatino Linotype"/>
          <w:sz w:val="22"/>
        </w:rPr>
      </w:pPr>
    </w:p>
    <w:p w14:paraId="1D2B06B3" w14:textId="254E2E59"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w:t>
      </w:r>
      <w:r>
        <w:rPr>
          <w:rFonts w:ascii="Palatino Linotype" w:hAnsi="Palatino Linotype"/>
        </w:rPr>
        <w:t xml:space="preserve"> Sistema de Acceso a la Información Mexiquense </w:t>
      </w:r>
      <w:r w:rsidRPr="00344890">
        <w:rPr>
          <w:rFonts w:ascii="Palatino Linotype" w:hAnsi="Palatino Linotype"/>
        </w:rPr>
        <w:t xml:space="preserve"> </w:t>
      </w:r>
      <w:r>
        <w:rPr>
          <w:rFonts w:ascii="Palatino Linotype" w:hAnsi="Palatino Linotype"/>
        </w:rPr>
        <w:t>(</w:t>
      </w:r>
      <w:r w:rsidRPr="00344890">
        <w:rPr>
          <w:rFonts w:ascii="Palatino Linotype" w:hAnsi="Palatino Linotype"/>
          <w:b/>
        </w:rPr>
        <w:t>SAIMEX</w:t>
      </w:r>
      <w:r>
        <w:rPr>
          <w:rFonts w:ascii="Palatino Linotype" w:hAnsi="Palatino Linotype"/>
        </w:rPr>
        <w:t>), se desprende que el</w:t>
      </w:r>
      <w:r w:rsidRPr="00344890">
        <w:rPr>
          <w:rFonts w:ascii="Palatino Linotype" w:hAnsi="Palatino Linotype"/>
        </w:rPr>
        <w:t xml:space="preserve"> solicitante y ahora Recurrente, en ejercicio de su derecho de acceso a la información pública, no proporcionó un nombre</w:t>
      </w:r>
      <w:r>
        <w:rPr>
          <w:rFonts w:ascii="Palatino Linotype" w:hAnsi="Palatino Linotype"/>
        </w:rPr>
        <w:t xml:space="preserve"> de conformidad con el artículo 2.14 del Código Civil del Estado de México, pues como atributo de la personalidad</w:t>
      </w:r>
      <w:r w:rsidR="00D15D28">
        <w:rPr>
          <w:rFonts w:ascii="Palatino Linotype" w:hAnsi="Palatino Linotype"/>
        </w:rPr>
        <w:t>,</w:t>
      </w:r>
      <w:r>
        <w:rPr>
          <w:rFonts w:ascii="Palatino Linotype" w:hAnsi="Palatino Linotype"/>
        </w:rPr>
        <w:t xml:space="preserve"> e</w:t>
      </w:r>
      <w:r w:rsidRPr="00B557C4">
        <w:rPr>
          <w:rFonts w:ascii="Palatino Linotype" w:hAnsi="Palatino Linotype"/>
        </w:rPr>
        <w:t xml:space="preserve">l nombre de las personas físicas se </w:t>
      </w:r>
      <w:r w:rsidR="00D15D28">
        <w:rPr>
          <w:rFonts w:ascii="Palatino Linotype" w:hAnsi="Palatino Linotype"/>
        </w:rPr>
        <w:t>forma con el sustantivo propio,</w:t>
      </w:r>
      <w:r w:rsidRPr="00B557C4">
        <w:rPr>
          <w:rFonts w:ascii="Palatino Linotype" w:hAnsi="Palatino Linotype"/>
        </w:rPr>
        <w:t xml:space="preserve"> el primer apellido del padre y</w:t>
      </w:r>
      <w:r>
        <w:rPr>
          <w:rFonts w:ascii="Palatino Linotype" w:hAnsi="Palatino Linotype"/>
        </w:rPr>
        <w:t xml:space="preserve"> el primer apellido de la madre; lo anterior a efecto </w:t>
      </w:r>
      <w:r w:rsidRPr="00344890">
        <w:rPr>
          <w:rFonts w:ascii="Palatino Linotype" w:hAnsi="Palatino Linotype"/>
        </w:rPr>
        <w:t xml:space="preserve">que </w:t>
      </w:r>
      <w:r w:rsidRPr="00344890">
        <w:rPr>
          <w:rFonts w:ascii="Palatino Linotype" w:hAnsi="Palatino Linotype" w:cs="Arial"/>
        </w:rPr>
        <w:t>sea</w:t>
      </w:r>
      <w:r w:rsidRPr="00344890">
        <w:rPr>
          <w:rFonts w:ascii="Palatino Linotype" w:hAnsi="Palatino Linotype"/>
        </w:rPr>
        <w:t xml:space="preserve"> identificado, </w:t>
      </w:r>
      <w:r w:rsidRPr="00344890">
        <w:rPr>
          <w:rFonts w:ascii="Palatino Linotype" w:hAnsi="Palatino Linotype"/>
        </w:rPr>
        <w:lastRenderedPageBreak/>
        <w:t>por lo que no tiene certeza sobre su identidad, lo que en estricto sentido, no se colmarían los requisitos establecidos en el citado artículo 180 de la Ley de Transparencia.</w:t>
      </w:r>
    </w:p>
    <w:p w14:paraId="16ACB1BC"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rPr>
      </w:pPr>
    </w:p>
    <w:p w14:paraId="7A2B2F51"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C33534"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rPr>
      </w:pPr>
    </w:p>
    <w:p w14:paraId="0CDCF29F"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54725D" w14:textId="77777777" w:rsidR="00963AE0" w:rsidRPr="00344890" w:rsidRDefault="00963AE0" w:rsidP="00043466">
      <w:pPr>
        <w:pStyle w:val="Prrafodelista"/>
        <w:widowControl w:val="0"/>
        <w:autoSpaceDE w:val="0"/>
        <w:autoSpaceDN w:val="0"/>
        <w:adjustRightInd w:val="0"/>
        <w:spacing w:line="360" w:lineRule="auto"/>
        <w:ind w:left="0"/>
        <w:jc w:val="both"/>
        <w:rPr>
          <w:rFonts w:ascii="Palatino Linotype" w:hAnsi="Palatino Linotype"/>
        </w:rPr>
      </w:pPr>
    </w:p>
    <w:p w14:paraId="29B420E5" w14:textId="77777777" w:rsidR="00963AE0" w:rsidRDefault="00963AE0" w:rsidP="00043466">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2A70ACA" w14:textId="77777777" w:rsidR="00482239" w:rsidRDefault="00482239" w:rsidP="00043466">
      <w:pPr>
        <w:autoSpaceDE w:val="0"/>
        <w:autoSpaceDN w:val="0"/>
        <w:adjustRightInd w:val="0"/>
        <w:spacing w:after="0" w:line="360" w:lineRule="auto"/>
        <w:jc w:val="both"/>
        <w:rPr>
          <w:rFonts w:ascii="Palatino Linotype" w:hAnsi="Palatino Linotype" w:cs="Arial"/>
          <w:sz w:val="24"/>
          <w:szCs w:val="24"/>
        </w:rPr>
      </w:pPr>
    </w:p>
    <w:p w14:paraId="502F0307" w14:textId="77777777" w:rsidR="00F257E5" w:rsidRPr="00800AFE" w:rsidRDefault="00F257E5" w:rsidP="00043466">
      <w:pPr>
        <w:pStyle w:val="Sinespaciado"/>
        <w:spacing w:line="360" w:lineRule="auto"/>
        <w:jc w:val="both"/>
        <w:rPr>
          <w:rFonts w:ascii="Palatino Linotype" w:hAnsi="Palatino Linotype"/>
          <w:sz w:val="28"/>
          <w:szCs w:val="26"/>
        </w:rPr>
      </w:pPr>
      <w:r w:rsidRPr="0064453A">
        <w:rPr>
          <w:rFonts w:ascii="Palatino Linotype" w:hAnsi="Palatino Linotype"/>
          <w:b/>
          <w:sz w:val="28"/>
          <w:szCs w:val="26"/>
        </w:rPr>
        <w:lastRenderedPageBreak/>
        <w:t>CUARTO.</w:t>
      </w:r>
      <w:r w:rsidRPr="0064453A">
        <w:rPr>
          <w:rFonts w:ascii="Palatino Linotype" w:hAnsi="Palatino Linotype"/>
          <w:sz w:val="28"/>
          <w:szCs w:val="26"/>
        </w:rPr>
        <w:t xml:space="preserve"> </w:t>
      </w:r>
      <w:r w:rsidRPr="0064453A">
        <w:rPr>
          <w:rFonts w:ascii="Palatino Linotype" w:hAnsi="Palatino Linotype"/>
          <w:b/>
          <w:sz w:val="28"/>
          <w:szCs w:val="26"/>
        </w:rPr>
        <w:t>Estudio y resolución del asunto.</w:t>
      </w:r>
    </w:p>
    <w:p w14:paraId="1DB536F6" w14:textId="546C3518" w:rsidR="00DF1B6D" w:rsidRPr="00584718" w:rsidRDefault="00DF1B6D" w:rsidP="0004346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sidR="00D15D28">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C0A4D6A" w14:textId="77777777" w:rsidR="00DF1B6D" w:rsidRPr="00584718" w:rsidRDefault="00DF1B6D" w:rsidP="00043466">
      <w:pPr>
        <w:spacing w:after="0" w:line="360" w:lineRule="auto"/>
        <w:jc w:val="both"/>
        <w:rPr>
          <w:rFonts w:ascii="Palatino Linotype" w:eastAsia="Times New Roman" w:hAnsi="Palatino Linotype" w:cs="Times New Roman"/>
          <w:sz w:val="24"/>
          <w:szCs w:val="24"/>
          <w:lang w:eastAsia="es-ES"/>
        </w:rPr>
      </w:pPr>
    </w:p>
    <w:p w14:paraId="4248B160" w14:textId="77777777" w:rsidR="00DF1B6D" w:rsidRPr="00584718" w:rsidRDefault="00DF1B6D" w:rsidP="0004346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79C98FDB" w14:textId="77777777" w:rsidR="00DF1B6D" w:rsidRDefault="00DF1B6D" w:rsidP="00043466">
      <w:pPr>
        <w:spacing w:after="0" w:line="360" w:lineRule="auto"/>
        <w:jc w:val="both"/>
        <w:rPr>
          <w:rFonts w:ascii="Palatino Linotype" w:eastAsia="Times New Roman" w:hAnsi="Palatino Linotype" w:cs="Times New Roman"/>
          <w:sz w:val="24"/>
          <w:szCs w:val="24"/>
          <w:lang w:eastAsia="es-ES"/>
        </w:rPr>
      </w:pPr>
    </w:p>
    <w:p w14:paraId="44A0B88C" w14:textId="77777777" w:rsidR="00DF1B6D" w:rsidRDefault="00DF1B6D" w:rsidP="0004346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64D4B397" w14:textId="77777777" w:rsidR="00DF1B6D" w:rsidRDefault="00DF1B6D" w:rsidP="00043466">
      <w:pPr>
        <w:spacing w:after="0" w:line="360" w:lineRule="auto"/>
        <w:jc w:val="both"/>
        <w:rPr>
          <w:rFonts w:ascii="Palatino Linotype" w:eastAsia="Times New Roman" w:hAnsi="Palatino Linotype" w:cs="Times New Roman"/>
          <w:sz w:val="24"/>
          <w:szCs w:val="24"/>
          <w:lang w:eastAsia="es-ES"/>
        </w:rPr>
      </w:pPr>
    </w:p>
    <w:p w14:paraId="4EFA94CD" w14:textId="77777777" w:rsidR="00DF1B6D" w:rsidRDefault="00DF1B6D" w:rsidP="0004346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En</w:t>
      </w:r>
      <w:r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CEC99FB" w14:textId="77777777" w:rsidR="00846DAA" w:rsidRPr="00846DAA" w:rsidRDefault="00846DAA" w:rsidP="00043466">
      <w:pPr>
        <w:spacing w:after="0" w:line="360" w:lineRule="auto"/>
        <w:jc w:val="both"/>
        <w:rPr>
          <w:rFonts w:ascii="Palatino Linotype" w:eastAsia="Times New Roman" w:hAnsi="Palatino Linotype" w:cs="Times New Roman"/>
          <w:sz w:val="18"/>
          <w:szCs w:val="24"/>
          <w:lang w:eastAsia="es-ES"/>
        </w:rPr>
      </w:pPr>
    </w:p>
    <w:p w14:paraId="7E2B5A5B" w14:textId="77777777" w:rsidR="00DF1B6D" w:rsidRPr="00584718" w:rsidRDefault="00DF1B6D" w:rsidP="00846DAA">
      <w:pPr>
        <w:pStyle w:val="infoemcitas"/>
        <w:spacing w:before="0" w:after="0" w:line="240" w:lineRule="auto"/>
        <w:ind w:left="567" w:right="567"/>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3645C0" w14:textId="77777777" w:rsidR="00DF1B6D" w:rsidRPr="00584718" w:rsidRDefault="00DF1B6D" w:rsidP="00846DAA">
      <w:pPr>
        <w:pStyle w:val="infoemcitas"/>
        <w:spacing w:before="0" w:after="0" w:line="240" w:lineRule="auto"/>
        <w:ind w:left="567" w:right="567"/>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1EB7C9" w14:textId="77777777" w:rsidR="00DF1B6D" w:rsidRPr="00584718" w:rsidRDefault="00DF1B6D" w:rsidP="00846DAA">
      <w:pPr>
        <w:pStyle w:val="infoemcitas"/>
        <w:spacing w:before="0" w:after="0" w:line="240" w:lineRule="auto"/>
        <w:ind w:left="567" w:right="567"/>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3E7D561D" w14:textId="77777777" w:rsidR="00DF1B6D" w:rsidRPr="00584718" w:rsidRDefault="00DF1B6D" w:rsidP="00846DAA">
      <w:pPr>
        <w:pStyle w:val="infoemcitas"/>
        <w:spacing w:before="0" w:after="0" w:line="240" w:lineRule="auto"/>
        <w:ind w:left="567" w:right="567"/>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695D63EF" w14:textId="77777777" w:rsidR="00DF1B6D" w:rsidRPr="00584718" w:rsidRDefault="00DF1B6D" w:rsidP="00846DAA">
      <w:pPr>
        <w:pStyle w:val="infoemcitas"/>
        <w:spacing w:before="0" w:after="0" w:line="240" w:lineRule="auto"/>
        <w:ind w:left="567" w:right="567"/>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ECFBA04" w14:textId="77777777" w:rsidR="00DF1B6D" w:rsidRPr="00584718" w:rsidRDefault="00DF1B6D" w:rsidP="00846DAA">
      <w:pPr>
        <w:pStyle w:val="infoemcitas"/>
        <w:spacing w:before="0" w:after="0" w:line="240" w:lineRule="auto"/>
        <w:ind w:left="567" w:right="567"/>
        <w:rPr>
          <w:lang w:eastAsia="es-ES"/>
        </w:rPr>
      </w:pPr>
      <w:r w:rsidRPr="00584718">
        <w:rPr>
          <w:lang w:eastAsia="es-ES"/>
        </w:rPr>
        <w:t>(…)</w:t>
      </w:r>
    </w:p>
    <w:p w14:paraId="421FFE66" w14:textId="77777777" w:rsidR="00DF1B6D" w:rsidRPr="00584718" w:rsidRDefault="00DF1B6D" w:rsidP="00846DAA">
      <w:pPr>
        <w:pStyle w:val="infoemcitas"/>
        <w:spacing w:before="0" w:after="0" w:line="240" w:lineRule="auto"/>
        <w:ind w:left="567" w:right="567"/>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06F6BD0" w14:textId="77777777" w:rsidR="00DF1B6D" w:rsidRPr="00F66CC7" w:rsidRDefault="00DF1B6D" w:rsidP="00846DAA">
      <w:pPr>
        <w:pStyle w:val="infoemcitas"/>
        <w:spacing w:before="0" w:after="0" w:line="240" w:lineRule="auto"/>
        <w:ind w:left="567" w:right="567"/>
        <w:rPr>
          <w:b/>
          <w:bCs/>
          <w:lang w:eastAsia="es-ES"/>
        </w:rPr>
      </w:pPr>
      <w:r w:rsidRPr="00584718">
        <w:rPr>
          <w:lang w:eastAsia="es-ES"/>
        </w:rPr>
        <w:lastRenderedPageBreak/>
        <w:t>En caso que la información solicitada consista en bases de datos se deberá privilegiar la entrega de la misma en formatos abiertos.</w:t>
      </w:r>
      <w:r>
        <w:rPr>
          <w:lang w:eastAsia="es-ES"/>
        </w:rPr>
        <w:t xml:space="preserve">” </w:t>
      </w:r>
      <w:r>
        <w:rPr>
          <w:b/>
          <w:bCs/>
          <w:lang w:eastAsia="es-ES"/>
        </w:rPr>
        <w:t>[Sic]</w:t>
      </w:r>
    </w:p>
    <w:p w14:paraId="2D8805D2" w14:textId="77777777" w:rsidR="00DF1B6D" w:rsidRDefault="00DF1B6D" w:rsidP="00846DAA">
      <w:pPr>
        <w:spacing w:after="0" w:line="360" w:lineRule="auto"/>
        <w:ind w:left="567" w:right="567"/>
        <w:jc w:val="both"/>
        <w:rPr>
          <w:rFonts w:ascii="Palatino Linotype" w:eastAsia="Times New Roman" w:hAnsi="Palatino Linotype" w:cs="Times New Roman"/>
          <w:sz w:val="24"/>
          <w:szCs w:val="24"/>
          <w:lang w:eastAsia="es-ES"/>
        </w:rPr>
      </w:pPr>
    </w:p>
    <w:p w14:paraId="56541B69" w14:textId="77777777" w:rsidR="00DF1B6D" w:rsidRDefault="00DF1B6D" w:rsidP="0004346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0BD9183" w14:textId="77777777" w:rsidR="00846DAA" w:rsidRPr="00584718" w:rsidRDefault="00846DAA" w:rsidP="00043466">
      <w:pPr>
        <w:spacing w:after="0" w:line="360" w:lineRule="auto"/>
        <w:jc w:val="both"/>
        <w:rPr>
          <w:rFonts w:ascii="Palatino Linotype" w:eastAsia="Times New Roman" w:hAnsi="Palatino Linotype" w:cs="Times New Roman"/>
          <w:sz w:val="24"/>
          <w:szCs w:val="24"/>
          <w:lang w:eastAsia="es-ES"/>
        </w:rPr>
      </w:pPr>
    </w:p>
    <w:p w14:paraId="73AC67FA" w14:textId="77777777" w:rsidR="00DF1B6D" w:rsidRPr="00F66CC7" w:rsidRDefault="00DF1B6D" w:rsidP="00846DAA">
      <w:pPr>
        <w:pStyle w:val="infoemcitas"/>
        <w:tabs>
          <w:tab w:val="left" w:pos="7938"/>
        </w:tabs>
        <w:spacing w:before="0" w:after="0" w:line="240" w:lineRule="auto"/>
        <w:ind w:left="567" w:right="567"/>
        <w:rPr>
          <w:b/>
          <w:bCs/>
          <w:lang w:eastAsia="es-ES"/>
        </w:rPr>
      </w:pPr>
      <w:r w:rsidRPr="00846DAA">
        <w:rPr>
          <w:b/>
          <w:lang w:eastAsia="es-ES"/>
        </w:rPr>
        <w:t>“Artículo 166.</w:t>
      </w:r>
      <w:r w:rsidRPr="00584718">
        <w:rPr>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81DE40C" w14:textId="77777777" w:rsidR="00DF1B6D" w:rsidRPr="00D15D28" w:rsidRDefault="00DF1B6D" w:rsidP="00043466">
      <w:pPr>
        <w:spacing w:after="0" w:line="360" w:lineRule="auto"/>
        <w:jc w:val="both"/>
        <w:rPr>
          <w:rFonts w:ascii="Palatino Linotype" w:eastAsia="Times New Roman" w:hAnsi="Palatino Linotype" w:cs="Times New Roman"/>
          <w:szCs w:val="24"/>
          <w:lang w:eastAsia="es-ES"/>
        </w:rPr>
      </w:pPr>
    </w:p>
    <w:p w14:paraId="6DC26E82" w14:textId="77777777" w:rsidR="00DF1B6D" w:rsidRPr="00584718" w:rsidRDefault="00DF1B6D" w:rsidP="0004346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57165C5F" w14:textId="77777777" w:rsidR="00DF1B6D" w:rsidRPr="00584718" w:rsidRDefault="00DF1B6D" w:rsidP="00846DAA">
      <w:pPr>
        <w:pStyle w:val="Sinespaciado"/>
        <w:spacing w:line="360" w:lineRule="auto"/>
        <w:ind w:left="567" w:right="567"/>
      </w:pPr>
    </w:p>
    <w:p w14:paraId="0FE29F20" w14:textId="77777777" w:rsidR="00DF1B6D" w:rsidRPr="00584718" w:rsidRDefault="00DF1B6D" w:rsidP="00846DAA">
      <w:pPr>
        <w:pStyle w:val="infoemcitas"/>
        <w:spacing w:before="0" w:after="0" w:line="240" w:lineRule="auto"/>
        <w:ind w:left="567" w:right="567"/>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03FF56B6" w14:textId="77777777" w:rsidR="00DF1B6D" w:rsidRPr="00584718" w:rsidRDefault="00DF1B6D" w:rsidP="00846DAA">
      <w:pPr>
        <w:pStyle w:val="infoemcitas"/>
        <w:spacing w:before="0" w:after="0" w:line="240" w:lineRule="auto"/>
        <w:ind w:left="567" w:right="567"/>
        <w:rPr>
          <w:lang w:eastAsia="es-ES"/>
        </w:rPr>
      </w:pPr>
      <w:r w:rsidRPr="00584718">
        <w:rPr>
          <w:bCs/>
          <w:lang w:eastAsia="es-ES"/>
        </w:rPr>
        <w:t>(..</w:t>
      </w:r>
      <w:r w:rsidRPr="00584718">
        <w:rPr>
          <w:lang w:eastAsia="es-ES"/>
        </w:rPr>
        <w:t>.)</w:t>
      </w:r>
    </w:p>
    <w:p w14:paraId="75AE2D8D" w14:textId="77777777" w:rsidR="00DF1B6D" w:rsidRDefault="00DF1B6D" w:rsidP="00846DAA">
      <w:pPr>
        <w:pStyle w:val="infoemcitas"/>
        <w:spacing w:before="0" w:after="0" w:line="240" w:lineRule="auto"/>
        <w:ind w:left="567" w:right="567"/>
        <w:rPr>
          <w:bCs/>
          <w:lang w:eastAsia="es-ES"/>
        </w:rPr>
      </w:pPr>
      <w:r w:rsidRPr="00584718">
        <w:rPr>
          <w:bCs/>
          <w:lang w:eastAsia="es-ES"/>
        </w:rPr>
        <w:t>XI. Dar acceso a la información pública que le sea requerida, en los términos de la Ley General, esta Ley y demás disposiciones jurídicas aplicables;</w:t>
      </w:r>
    </w:p>
    <w:p w14:paraId="36166539" w14:textId="77777777" w:rsidR="00DF1B6D" w:rsidRPr="00F66CC7" w:rsidRDefault="00DF1B6D" w:rsidP="00846DAA">
      <w:pPr>
        <w:pStyle w:val="infoemcitas"/>
        <w:spacing w:before="0" w:after="0" w:line="240" w:lineRule="auto"/>
        <w:ind w:left="567" w:right="567"/>
        <w:rPr>
          <w:b/>
          <w:lang w:eastAsia="es-ES"/>
        </w:rPr>
      </w:pPr>
      <w:r>
        <w:rPr>
          <w:bCs/>
          <w:lang w:eastAsia="es-ES"/>
        </w:rPr>
        <w:t xml:space="preserve">(…)” </w:t>
      </w:r>
      <w:r>
        <w:rPr>
          <w:b/>
          <w:lang w:eastAsia="es-ES"/>
        </w:rPr>
        <w:t>[Sic]</w:t>
      </w:r>
    </w:p>
    <w:p w14:paraId="1435FDDF" w14:textId="77777777" w:rsidR="00DF1B6D" w:rsidRPr="00584718" w:rsidRDefault="00DF1B6D" w:rsidP="00043466">
      <w:pPr>
        <w:pStyle w:val="Prrafodelista"/>
        <w:autoSpaceDE w:val="0"/>
        <w:autoSpaceDN w:val="0"/>
        <w:adjustRightInd w:val="0"/>
        <w:spacing w:line="360" w:lineRule="auto"/>
        <w:ind w:left="0"/>
        <w:jc w:val="both"/>
        <w:rPr>
          <w:rFonts w:ascii="Palatino Linotype" w:hAnsi="Palatino Linotype" w:cs="Arial"/>
        </w:rPr>
      </w:pPr>
    </w:p>
    <w:p w14:paraId="76591665"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Pr>
          <w:rFonts w:ascii="Palatino Linotype" w:hAnsi="Palatino Linotype" w:cs="Arial"/>
        </w:rPr>
        <w:t>los</w:t>
      </w:r>
      <w:r w:rsidRPr="00584718">
        <w:rPr>
          <w:rFonts w:ascii="Palatino Linotype" w:hAnsi="Palatino Linotype" w:cs="Arial"/>
        </w:rPr>
        <w:t xml:space="preserve"> expediente</w:t>
      </w:r>
      <w:r>
        <w:rPr>
          <w:rFonts w:ascii="Palatino Linotype" w:hAnsi="Palatino Linotype" w:cs="Arial"/>
        </w:rPr>
        <w:t>s</w:t>
      </w:r>
      <w:r w:rsidRPr="00584718">
        <w:rPr>
          <w:rFonts w:ascii="Palatino Linotype" w:hAnsi="Palatino Linotype" w:cs="Arial"/>
        </w:rPr>
        <w:t xml:space="preserve"> electrónico</w:t>
      </w:r>
      <w:r>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w:t>
      </w:r>
      <w:r w:rsidRPr="00584718">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2BD1E58"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p>
    <w:p w14:paraId="3C420756"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Pr>
          <w:rFonts w:ascii="Palatino Linotype" w:hAnsi="Palatino Linotype" w:cs="Arial"/>
        </w:rPr>
        <w:t xml:space="preserve"> los</w:t>
      </w:r>
      <w:r w:rsidRPr="00584718">
        <w:rPr>
          <w:rFonts w:ascii="Palatino Linotype" w:hAnsi="Palatino Linotype" w:cs="Arial"/>
        </w:rPr>
        <w:t xml:space="preserve"> acto</w:t>
      </w:r>
      <w:r>
        <w:rPr>
          <w:rFonts w:ascii="Palatino Linotype" w:hAnsi="Palatino Linotype" w:cs="Arial"/>
        </w:rPr>
        <w:t>s</w:t>
      </w:r>
      <w:r w:rsidRPr="00584718">
        <w:rPr>
          <w:rFonts w:ascii="Palatino Linotype" w:hAnsi="Palatino Linotype" w:cs="Arial"/>
        </w:rPr>
        <w:t xml:space="preserve"> impugnado</w:t>
      </w:r>
      <w:r>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Pr>
          <w:rFonts w:ascii="Palatino Linotype" w:hAnsi="Palatino Linotype" w:cs="Arial"/>
        </w:rPr>
        <w:t>s</w:t>
      </w:r>
      <w:r w:rsidRPr="00584718">
        <w:rPr>
          <w:rFonts w:ascii="Palatino Linotype" w:hAnsi="Palatino Linotype" w:cs="Arial"/>
        </w:rPr>
        <w:t xml:space="preserve"> a la</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3B78015" w14:textId="77777777" w:rsidR="00846DAA" w:rsidRDefault="00846DAA" w:rsidP="00846DAA">
      <w:pPr>
        <w:pStyle w:val="Prrafodelista"/>
        <w:autoSpaceDE w:val="0"/>
        <w:autoSpaceDN w:val="0"/>
        <w:adjustRightInd w:val="0"/>
        <w:spacing w:line="360" w:lineRule="auto"/>
        <w:ind w:left="567" w:right="567"/>
        <w:jc w:val="both"/>
        <w:rPr>
          <w:rFonts w:ascii="Palatino Linotype" w:hAnsi="Palatino Linotype" w:cs="Arial"/>
        </w:rPr>
      </w:pPr>
    </w:p>
    <w:p w14:paraId="4C204143" w14:textId="77777777" w:rsidR="00DF1B6D" w:rsidRDefault="00DF1B6D" w:rsidP="00846DAA">
      <w:pPr>
        <w:pStyle w:val="infoemcitas"/>
        <w:spacing w:before="0" w:after="0" w:line="240" w:lineRule="auto"/>
        <w:ind w:left="567" w:right="567"/>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0C748B13" w14:textId="77777777" w:rsidR="00DF1B6D" w:rsidRPr="00584718" w:rsidRDefault="00DF1B6D" w:rsidP="00846DAA">
      <w:pPr>
        <w:pStyle w:val="infoemcitas"/>
        <w:spacing w:before="0" w:after="0" w:line="240" w:lineRule="auto"/>
        <w:ind w:left="567" w:right="567"/>
      </w:pPr>
      <w:r>
        <w:rPr>
          <w:b/>
          <w:bCs/>
        </w:rPr>
        <w:t>(…</w:t>
      </w:r>
      <w:r>
        <w:t>)</w:t>
      </w:r>
    </w:p>
    <w:p w14:paraId="6E08024F" w14:textId="77777777" w:rsidR="00DF1B6D" w:rsidRPr="00584718" w:rsidRDefault="00DF1B6D" w:rsidP="00846DAA">
      <w:pPr>
        <w:pStyle w:val="infoemcitas"/>
        <w:spacing w:before="0" w:after="0" w:line="240" w:lineRule="auto"/>
        <w:ind w:left="567" w:right="567"/>
      </w:pPr>
      <w:r w:rsidRPr="00584718">
        <w:rPr>
          <w:b/>
          <w:bCs/>
        </w:rPr>
        <w:t xml:space="preserve">VII. </w:t>
      </w:r>
      <w:r w:rsidRPr="00584718">
        <w:t>La falta de respuesta a una solicitud de acceso a la información</w:t>
      </w:r>
    </w:p>
    <w:p w14:paraId="444D898F" w14:textId="77777777" w:rsidR="00DF1B6D" w:rsidRDefault="00DF1B6D" w:rsidP="00846DAA">
      <w:pPr>
        <w:pStyle w:val="infoemcitas"/>
        <w:spacing w:before="0" w:after="0" w:line="240" w:lineRule="auto"/>
        <w:ind w:left="567" w:right="567"/>
        <w:rPr>
          <w:rFonts w:cs="Arial"/>
          <w:b/>
        </w:rPr>
      </w:pPr>
      <w:r w:rsidRPr="00584718">
        <w:rPr>
          <w:rFonts w:cs="Arial"/>
          <w:b/>
        </w:rPr>
        <w:t>(…)”</w:t>
      </w:r>
      <w:r w:rsidRPr="00584718">
        <w:rPr>
          <w:rFonts w:cs="Arial"/>
        </w:rPr>
        <w:t xml:space="preserve"> </w:t>
      </w:r>
      <w:r w:rsidRPr="00584718">
        <w:rPr>
          <w:rFonts w:cs="Arial"/>
          <w:b/>
        </w:rPr>
        <w:t>[Sic]</w:t>
      </w:r>
    </w:p>
    <w:p w14:paraId="6DA30C56" w14:textId="77777777" w:rsidR="00DF1B6D" w:rsidRDefault="00DF1B6D" w:rsidP="00846DAA">
      <w:pPr>
        <w:pStyle w:val="infoemcitas"/>
        <w:spacing w:before="0" w:after="0"/>
        <w:ind w:left="567" w:right="567"/>
        <w:rPr>
          <w:rFonts w:cs="Arial"/>
          <w:b/>
        </w:rPr>
      </w:pPr>
    </w:p>
    <w:p w14:paraId="231D33D5" w14:textId="00D0A8A4" w:rsidR="00DF1B6D" w:rsidRDefault="00DF1B6D" w:rsidP="0004346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los expedientes electrónicos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w:t>
      </w:r>
      <w:r w:rsidRPr="00494113">
        <w:rPr>
          <w:rFonts w:ascii="Palatino Linotype" w:hAnsi="Palatino Linotype" w:cs="Arial"/>
        </w:rPr>
        <w:t>omi</w:t>
      </w:r>
      <w:r w:rsidR="00494113" w:rsidRPr="00494113">
        <w:rPr>
          <w:rFonts w:ascii="Palatino Linotype" w:hAnsi="Palatino Linotype" w:cs="Arial"/>
        </w:rPr>
        <w:t>so en responder la solicitud</w:t>
      </w:r>
      <w:r w:rsidRPr="00494113">
        <w:rPr>
          <w:rFonts w:ascii="Palatino Linotype" w:hAnsi="Palatino Linotype" w:cs="Arial"/>
        </w:rPr>
        <w:t xml:space="preserve"> de información hecha</w:t>
      </w:r>
      <w:r w:rsidR="00494113">
        <w:rPr>
          <w:rFonts w:ascii="Palatino Linotype" w:hAnsi="Palatino Linotype" w:cs="Arial"/>
        </w:rPr>
        <w:t xml:space="preserve"> </w:t>
      </w:r>
      <w:r w:rsidRPr="00584718">
        <w:rPr>
          <w:rFonts w:ascii="Palatino Linotype" w:hAnsi="Palatino Linotype" w:cs="Arial"/>
        </w:rPr>
        <w:t xml:space="preserve">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5A3E22"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b/>
        </w:rPr>
      </w:pPr>
    </w:p>
    <w:p w14:paraId="4B0E6A54"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w:t>
      </w:r>
      <w:r>
        <w:rPr>
          <w:rFonts w:ascii="Palatino Linotype" w:hAnsi="Palatino Linotype" w:cs="Arial"/>
        </w:rPr>
        <w:t>s</w:t>
      </w:r>
      <w:r w:rsidRPr="00584718">
        <w:rPr>
          <w:rFonts w:ascii="Palatino Linotype" w:hAnsi="Palatino Linotype" w:cs="Arial"/>
        </w:rPr>
        <w:t xml:space="preserve"> solicitud</w:t>
      </w:r>
      <w:r>
        <w:rPr>
          <w:rFonts w:ascii="Palatino Linotype" w:hAnsi="Palatino Linotype" w:cs="Arial"/>
        </w:rPr>
        <w:t>es</w:t>
      </w:r>
      <w:r w:rsidRPr="00584718">
        <w:rPr>
          <w:rFonts w:ascii="Palatino Linotype" w:hAnsi="Palatino Linotype" w:cs="Arial"/>
        </w:rPr>
        <w:t xml:space="preserve"> de información, y ante la falta de respuesta</w:t>
      </w:r>
      <w:r>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311F967"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p>
    <w:p w14:paraId="63999292" w14:textId="77777777" w:rsidR="00DF1B6D" w:rsidRDefault="00DF1B6D" w:rsidP="0004346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Pr>
          <w:rFonts w:ascii="Palatino Linotype" w:hAnsi="Palatino Linotype"/>
          <w:lang w:eastAsia="es-MX"/>
        </w:rPr>
        <w:t>s</w:t>
      </w:r>
      <w:r w:rsidRPr="00584718">
        <w:rPr>
          <w:rFonts w:ascii="Palatino Linotype" w:hAnsi="Palatino Linotype"/>
          <w:lang w:eastAsia="es-MX"/>
        </w:rPr>
        <w:t xml:space="preserve"> solicitud</w:t>
      </w:r>
      <w:r>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Pr>
          <w:rFonts w:ascii="Palatino Linotype" w:hAnsi="Palatino Linotype"/>
          <w:lang w:eastAsia="es-MX"/>
        </w:rPr>
        <w:t>s</w:t>
      </w:r>
      <w:r w:rsidRPr="00584718">
        <w:rPr>
          <w:rFonts w:ascii="Palatino Linotype" w:hAnsi="Palatino Linotype"/>
          <w:lang w:eastAsia="es-MX"/>
        </w:rPr>
        <w:t xml:space="preserve"> petici</w:t>
      </w:r>
      <w:r>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F337252" w14:textId="77777777" w:rsidR="00846DAA" w:rsidRDefault="00846DAA" w:rsidP="00846DAA">
      <w:pPr>
        <w:pStyle w:val="Prrafodelista"/>
        <w:autoSpaceDE w:val="0"/>
        <w:autoSpaceDN w:val="0"/>
        <w:adjustRightInd w:val="0"/>
        <w:ind w:left="0"/>
        <w:jc w:val="both"/>
        <w:rPr>
          <w:rFonts w:ascii="Palatino Linotype" w:hAnsi="Palatino Linotype" w:cs="Arial"/>
        </w:rPr>
      </w:pPr>
    </w:p>
    <w:p w14:paraId="1598E70D" w14:textId="77777777" w:rsidR="00DF1B6D" w:rsidRPr="00584718" w:rsidRDefault="00DF1B6D" w:rsidP="00846DAA">
      <w:pPr>
        <w:pStyle w:val="infoemcitas"/>
        <w:spacing w:before="0" w:after="0" w:line="240" w:lineRule="auto"/>
        <w:ind w:left="567" w:right="567"/>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25E49971" w14:textId="77777777" w:rsidR="00DF1B6D" w:rsidRPr="00584718" w:rsidRDefault="00DF1B6D" w:rsidP="00846DAA">
      <w:pPr>
        <w:pStyle w:val="infoemcitas"/>
        <w:spacing w:before="0" w:after="0" w:line="240" w:lineRule="auto"/>
        <w:ind w:left="567" w:right="567"/>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4DDF54F9" w14:textId="77777777" w:rsidR="00DF1B6D" w:rsidRPr="00584718" w:rsidRDefault="00DF1B6D" w:rsidP="00846DAA">
      <w:pPr>
        <w:pStyle w:val="infoemcitas"/>
        <w:spacing w:before="0" w:after="0" w:line="240" w:lineRule="auto"/>
        <w:ind w:left="567" w:right="567"/>
        <w:rPr>
          <w:rFonts w:cs="Arial"/>
          <w:bCs/>
        </w:rPr>
      </w:pPr>
      <w:r w:rsidRPr="00584718">
        <w:rPr>
          <w:rFonts w:cs="Arial"/>
          <w:bCs/>
        </w:rPr>
        <w:t>(…)</w:t>
      </w:r>
    </w:p>
    <w:p w14:paraId="0BCBB4E5" w14:textId="77777777" w:rsidR="00DF1B6D" w:rsidRPr="00584718" w:rsidRDefault="00DF1B6D" w:rsidP="00846DAA">
      <w:pPr>
        <w:pStyle w:val="infoemcitas"/>
        <w:spacing w:before="0" w:after="0" w:line="240" w:lineRule="auto"/>
        <w:ind w:left="567" w:right="567"/>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20E75FE7" w14:textId="77777777" w:rsidR="00DF1B6D" w:rsidRDefault="00DF1B6D" w:rsidP="00846DAA">
      <w:pPr>
        <w:autoSpaceDE w:val="0"/>
        <w:autoSpaceDN w:val="0"/>
        <w:adjustRightInd w:val="0"/>
        <w:spacing w:after="0" w:line="240" w:lineRule="auto"/>
        <w:jc w:val="both"/>
        <w:rPr>
          <w:rFonts w:ascii="Palatino Linotype" w:eastAsia="Times New Roman" w:hAnsi="Palatino Linotype" w:cs="Arial"/>
          <w:sz w:val="24"/>
          <w:szCs w:val="24"/>
          <w:lang w:val="es-ES" w:eastAsia="es-ES"/>
        </w:rPr>
      </w:pPr>
    </w:p>
    <w:p w14:paraId="6756E8EC" w14:textId="77777777" w:rsidR="00DF1B6D" w:rsidRDefault="00DF1B6D" w:rsidP="000434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w:t>
      </w:r>
      <w:r w:rsidRPr="00FB59FD">
        <w:rPr>
          <w:rFonts w:ascii="Palatino Linotype" w:eastAsia="Calibri" w:hAnsi="Palatino Linotype" w:cs="Arial"/>
          <w:color w:val="000000" w:themeColor="text1"/>
          <w:sz w:val="24"/>
          <w:szCs w:val="24"/>
          <w:lang w:val="es-ES" w:eastAsia="es-ES"/>
        </w:rPr>
        <w:lastRenderedPageBreak/>
        <w:t xml:space="preserve">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8B430B5" w14:textId="77777777" w:rsidR="008A7189" w:rsidRDefault="008A7189" w:rsidP="00043466">
      <w:pPr>
        <w:pStyle w:val="Sinespaciado"/>
        <w:spacing w:line="360" w:lineRule="auto"/>
        <w:jc w:val="both"/>
        <w:rPr>
          <w:rFonts w:ascii="Palatino Linotype" w:hAnsi="Palatino Linotype"/>
          <w:sz w:val="24"/>
          <w:szCs w:val="24"/>
        </w:rPr>
      </w:pPr>
    </w:p>
    <w:p w14:paraId="3D90B430" w14:textId="23A43B1A" w:rsidR="006A2837" w:rsidRPr="00494113" w:rsidRDefault="006A2837" w:rsidP="00043466">
      <w:pPr>
        <w:pStyle w:val="Sinespaciado"/>
        <w:spacing w:line="360" w:lineRule="auto"/>
        <w:jc w:val="both"/>
        <w:rPr>
          <w:rFonts w:ascii="Palatino Linotype" w:hAnsi="Palatino Linotype" w:cs="Arial"/>
          <w:sz w:val="24"/>
          <w:szCs w:val="24"/>
        </w:rPr>
      </w:pPr>
      <w:r w:rsidRPr="00494113">
        <w:rPr>
          <w:rFonts w:ascii="Palatino Linotype" w:hAnsi="Palatino Linotype" w:cs="Arial"/>
          <w:sz w:val="24"/>
          <w:szCs w:val="24"/>
        </w:rPr>
        <w:t xml:space="preserve">Atento a lo anterior de manera objetiva se precisa que los puntos de la solicitud de información </w:t>
      </w:r>
      <w:r w:rsidR="00A30DD5" w:rsidRPr="00494113">
        <w:rPr>
          <w:rFonts w:ascii="Palatino Linotype" w:hAnsi="Palatino Linotype" w:cs="Arial"/>
          <w:b/>
          <w:sz w:val="24"/>
        </w:rPr>
        <w:t>00077/ZACAZONA/IP/2021</w:t>
      </w:r>
      <w:r w:rsidRPr="00494113">
        <w:rPr>
          <w:rFonts w:ascii="Palatino Linotype" w:hAnsi="Palatino Linotype" w:cs="Arial"/>
          <w:b/>
          <w:sz w:val="24"/>
          <w:szCs w:val="24"/>
        </w:rPr>
        <w:t xml:space="preserve">, </w:t>
      </w:r>
      <w:r w:rsidRPr="00494113">
        <w:rPr>
          <w:rFonts w:ascii="Palatino Linotype" w:hAnsi="Palatino Linotype" w:cs="Arial"/>
          <w:sz w:val="24"/>
          <w:szCs w:val="24"/>
        </w:rPr>
        <w:t xml:space="preserve">versan en conocer la siguiente información: </w:t>
      </w:r>
    </w:p>
    <w:p w14:paraId="735D74E5" w14:textId="77777777" w:rsidR="006A2837" w:rsidRPr="00494113" w:rsidRDefault="006A2837" w:rsidP="00846DAA">
      <w:pPr>
        <w:pStyle w:val="Sinespaciado"/>
        <w:tabs>
          <w:tab w:val="left" w:pos="851"/>
        </w:tabs>
        <w:spacing w:line="360" w:lineRule="auto"/>
        <w:jc w:val="both"/>
        <w:rPr>
          <w:rFonts w:ascii="Palatino Linotype" w:hAnsi="Palatino Linotype" w:cs="Arial"/>
        </w:rPr>
      </w:pPr>
    </w:p>
    <w:p w14:paraId="635A5EC3" w14:textId="63C25F89" w:rsidR="006A2837" w:rsidRPr="00494113" w:rsidRDefault="006A2837" w:rsidP="00846DAA">
      <w:pPr>
        <w:pStyle w:val="Sinespaciado"/>
        <w:numPr>
          <w:ilvl w:val="0"/>
          <w:numId w:val="33"/>
        </w:numPr>
        <w:tabs>
          <w:tab w:val="left" w:pos="851"/>
        </w:tabs>
        <w:spacing w:line="360" w:lineRule="auto"/>
        <w:ind w:left="567" w:hanging="11"/>
        <w:jc w:val="both"/>
        <w:rPr>
          <w:rFonts w:ascii="Palatino Linotype" w:hAnsi="Palatino Linotype"/>
          <w:sz w:val="24"/>
          <w:szCs w:val="24"/>
          <w:lang w:val="es-ES"/>
        </w:rPr>
      </w:pPr>
      <w:r w:rsidRPr="00494113">
        <w:rPr>
          <w:rFonts w:ascii="Palatino Linotype" w:eastAsia="Calibri" w:hAnsi="Palatino Linotype" w:cs="Arial"/>
          <w:i/>
          <w:szCs w:val="24"/>
          <w:lang w:val="es-ES" w:eastAsia="es-ES"/>
        </w:rPr>
        <w:t xml:space="preserve"> </w:t>
      </w:r>
      <w:r w:rsidR="00A30DD5" w:rsidRPr="00494113">
        <w:rPr>
          <w:rFonts w:ascii="Palatino Linotype" w:eastAsia="Calibri" w:hAnsi="Palatino Linotype" w:cs="Arial"/>
          <w:szCs w:val="24"/>
          <w:lang w:val="es-ES" w:eastAsia="es-ES"/>
        </w:rPr>
        <w:t xml:space="preserve">El </w:t>
      </w:r>
      <w:r w:rsidR="00A30DD5" w:rsidRPr="00494113">
        <w:rPr>
          <w:rFonts w:ascii="Palatino Linotype" w:eastAsia="Calibri" w:hAnsi="Palatino Linotype" w:cs="Arial"/>
          <w:sz w:val="24"/>
          <w:szCs w:val="24"/>
          <w:lang w:val="es-ES" w:eastAsia="es-ES"/>
        </w:rPr>
        <w:t>Documento en el que con</w:t>
      </w:r>
      <w:r w:rsidR="00DF1B6D" w:rsidRPr="00494113">
        <w:rPr>
          <w:rFonts w:ascii="Palatino Linotype" w:eastAsia="Calibri" w:hAnsi="Palatino Linotype" w:cs="Arial"/>
          <w:sz w:val="24"/>
          <w:szCs w:val="24"/>
          <w:lang w:val="es-ES" w:eastAsia="es-ES"/>
        </w:rPr>
        <w:t>ste</w:t>
      </w:r>
      <w:r w:rsidR="00131787" w:rsidRPr="00494113">
        <w:rPr>
          <w:rFonts w:ascii="Palatino Linotype" w:eastAsia="Calibri" w:hAnsi="Palatino Linotype" w:cs="Arial"/>
          <w:sz w:val="24"/>
          <w:szCs w:val="24"/>
          <w:lang w:val="es-ES" w:eastAsia="es-ES"/>
        </w:rPr>
        <w:t xml:space="preserve"> el P</w:t>
      </w:r>
      <w:r w:rsidR="00A30DD5" w:rsidRPr="00494113">
        <w:rPr>
          <w:rFonts w:ascii="Palatino Linotype" w:eastAsia="Calibri" w:hAnsi="Palatino Linotype" w:cs="Arial"/>
          <w:sz w:val="24"/>
          <w:szCs w:val="24"/>
          <w:lang w:val="es-ES" w:eastAsia="es-ES"/>
        </w:rPr>
        <w:t>lan</w:t>
      </w:r>
      <w:r w:rsidR="00131787" w:rsidRPr="00494113">
        <w:rPr>
          <w:rFonts w:ascii="Palatino Linotype" w:eastAsia="Calibri" w:hAnsi="Palatino Linotype" w:cs="Arial"/>
          <w:sz w:val="24"/>
          <w:szCs w:val="24"/>
          <w:lang w:val="es-ES" w:eastAsia="es-ES"/>
        </w:rPr>
        <w:t xml:space="preserve"> de C</w:t>
      </w:r>
      <w:r w:rsidR="00A30DD5" w:rsidRPr="00494113">
        <w:rPr>
          <w:rFonts w:ascii="Palatino Linotype" w:eastAsia="Calibri" w:hAnsi="Palatino Linotype" w:cs="Arial"/>
          <w:sz w:val="24"/>
          <w:szCs w:val="24"/>
          <w:lang w:val="es-ES" w:eastAsia="es-ES"/>
        </w:rPr>
        <w:t xml:space="preserve">apacitación </w:t>
      </w:r>
      <w:r w:rsidR="0044183D">
        <w:rPr>
          <w:rFonts w:ascii="Palatino Linotype" w:eastAsia="Calibri" w:hAnsi="Palatino Linotype" w:cs="Arial"/>
          <w:sz w:val="24"/>
          <w:szCs w:val="24"/>
          <w:lang w:val="es-ES" w:eastAsia="es-ES"/>
        </w:rPr>
        <w:t xml:space="preserve">vigente, </w:t>
      </w:r>
      <w:r w:rsidR="00A30DD5" w:rsidRPr="00494113">
        <w:rPr>
          <w:rFonts w:ascii="Palatino Linotype" w:eastAsia="Calibri" w:hAnsi="Palatino Linotype" w:cs="Arial"/>
          <w:sz w:val="24"/>
          <w:szCs w:val="24"/>
          <w:lang w:val="es-ES" w:eastAsia="es-ES"/>
        </w:rPr>
        <w:t xml:space="preserve">implementado </w:t>
      </w:r>
      <w:r w:rsidR="0044183D">
        <w:rPr>
          <w:rFonts w:ascii="Palatino Linotype" w:eastAsia="Calibri" w:hAnsi="Palatino Linotype" w:cs="Arial"/>
          <w:sz w:val="24"/>
          <w:szCs w:val="24"/>
          <w:lang w:val="es-ES" w:eastAsia="es-ES"/>
        </w:rPr>
        <w:t xml:space="preserve">por el ayuntamiento </w:t>
      </w:r>
      <w:r w:rsidR="00A30DD5" w:rsidRPr="00494113">
        <w:rPr>
          <w:rFonts w:ascii="Palatino Linotype" w:eastAsia="Calibri" w:hAnsi="Palatino Linotype" w:cs="Arial"/>
          <w:sz w:val="24"/>
          <w:szCs w:val="24"/>
          <w:lang w:val="es-ES" w:eastAsia="es-ES"/>
        </w:rPr>
        <w:t>al dieciocho de octubre de dos mil veintiuno.</w:t>
      </w:r>
    </w:p>
    <w:p w14:paraId="4A3F0D74" w14:textId="77777777" w:rsidR="00DF45FC" w:rsidRDefault="00DF45FC" w:rsidP="00043466">
      <w:pPr>
        <w:pStyle w:val="Sinespaciado"/>
        <w:spacing w:line="360" w:lineRule="auto"/>
        <w:jc w:val="both"/>
        <w:rPr>
          <w:rFonts w:ascii="Palatino Linotype" w:hAnsi="Palatino Linotype" w:cs="Arial"/>
          <w:bCs/>
          <w:sz w:val="24"/>
          <w:szCs w:val="24"/>
          <w:lang w:eastAsia="es-MX"/>
        </w:rPr>
      </w:pPr>
    </w:p>
    <w:p w14:paraId="37E545F4" w14:textId="17651C3F" w:rsidR="00C705CE" w:rsidRDefault="00C705CE" w:rsidP="00043466">
      <w:pPr>
        <w:tabs>
          <w:tab w:val="left" w:pos="709"/>
        </w:tabs>
        <w:spacing w:after="0" w:line="360" w:lineRule="auto"/>
        <w:ind w:right="51"/>
        <w:jc w:val="both"/>
        <w:rPr>
          <w:rFonts w:ascii="Palatino Linotype" w:hAnsi="Palatino Linotype" w:cs="Arial"/>
          <w:b/>
          <w:sz w:val="24"/>
        </w:rPr>
      </w:pPr>
      <w:r>
        <w:rPr>
          <w:rFonts w:ascii="Palatino Linotype" w:hAnsi="Palatino Linotype"/>
          <w:sz w:val="24"/>
          <w:szCs w:val="24"/>
        </w:rPr>
        <w:t xml:space="preserve">Aunado a lo anterior, como se mencionó en el antecedente </w:t>
      </w:r>
      <w:r w:rsidRPr="005C24CD">
        <w:rPr>
          <w:rFonts w:ascii="Palatino Linotype" w:hAnsi="Palatino Linotype"/>
          <w:b/>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fue omiso en dar respuesta a la solicitud de información </w:t>
      </w:r>
      <w:r w:rsidR="00A30DD5" w:rsidRPr="00A30DD5">
        <w:rPr>
          <w:rFonts w:ascii="Palatino Linotype" w:hAnsi="Palatino Linotype" w:cs="Arial"/>
          <w:b/>
          <w:sz w:val="24"/>
        </w:rPr>
        <w:t>00077/ZACAZONA/IP/2021</w:t>
      </w:r>
      <w:r>
        <w:rPr>
          <w:rFonts w:ascii="Palatino Linotype" w:hAnsi="Palatino Linotype" w:cs="Arial"/>
          <w:b/>
          <w:sz w:val="24"/>
        </w:rPr>
        <w:t>.</w:t>
      </w:r>
    </w:p>
    <w:p w14:paraId="65D02459" w14:textId="77777777" w:rsidR="00C705CE" w:rsidRDefault="00C705CE" w:rsidP="00043466">
      <w:pPr>
        <w:tabs>
          <w:tab w:val="left" w:pos="709"/>
        </w:tabs>
        <w:spacing w:after="0" w:line="360" w:lineRule="auto"/>
        <w:ind w:right="51"/>
        <w:jc w:val="both"/>
        <w:rPr>
          <w:rFonts w:ascii="Palatino Linotype" w:hAnsi="Palatino Linotype" w:cs="Arial"/>
          <w:b/>
          <w:sz w:val="24"/>
        </w:rPr>
      </w:pPr>
    </w:p>
    <w:p w14:paraId="03D2B2E0" w14:textId="269AAE48" w:rsidR="00C705CE" w:rsidRDefault="00C705CE" w:rsidP="0004346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omisión del </w:t>
      </w:r>
      <w:r w:rsidRPr="00C65D51">
        <w:rPr>
          <w:rFonts w:ascii="Palatino Linotype" w:hAnsi="Palatino Linotype"/>
          <w:b/>
          <w:sz w:val="24"/>
          <w:szCs w:val="24"/>
        </w:rPr>
        <w:t>Sujeto Obligado</w:t>
      </w:r>
      <w:r w:rsidRPr="00C705CE">
        <w:rPr>
          <w:rFonts w:ascii="Palatino Linotype" w:hAnsi="Palatino Linotype"/>
          <w:sz w:val="24"/>
          <w:szCs w:val="24"/>
        </w:rPr>
        <w:t xml:space="preserve"> </w:t>
      </w:r>
      <w:r>
        <w:rPr>
          <w:rFonts w:ascii="Palatino Linotype" w:hAnsi="Palatino Linotype"/>
          <w:sz w:val="24"/>
          <w:szCs w:val="24"/>
        </w:rPr>
        <w:t xml:space="preserve">a emitir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diecisiete de </w:t>
      </w:r>
      <w:r w:rsidR="00CB6651">
        <w:rPr>
          <w:rFonts w:ascii="Palatino Linotype" w:hAnsi="Palatino Linotype" w:cs="Arial"/>
          <w:sz w:val="24"/>
          <w:szCs w:val="24"/>
        </w:rPr>
        <w:t xml:space="preserve">noviembre </w:t>
      </w:r>
      <w:r>
        <w:rPr>
          <w:rFonts w:ascii="Palatino Linotype" w:hAnsi="Palatino Linotype" w:cs="Arial"/>
          <w:sz w:val="24"/>
          <w:szCs w:val="24"/>
        </w:rPr>
        <w:t xml:space="preserve">de dos mil veintiuno, se admitió a trámite el recurso de revisión, </w:t>
      </w:r>
      <w:r w:rsidR="00A30DD5">
        <w:rPr>
          <w:rFonts w:ascii="Palatino Linotype" w:hAnsi="Palatino Linotype" w:cs="Arial"/>
          <w:b/>
          <w:sz w:val="24"/>
          <w:szCs w:val="24"/>
        </w:rPr>
        <w:t>05605</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4524FB97" w14:textId="77777777" w:rsidR="00C705CE" w:rsidRDefault="00C705CE" w:rsidP="00043466">
      <w:pPr>
        <w:pStyle w:val="Sinespaciado"/>
        <w:spacing w:line="360" w:lineRule="auto"/>
        <w:jc w:val="both"/>
        <w:rPr>
          <w:rFonts w:ascii="Palatino Linotype" w:hAnsi="Palatino Linotype" w:cs="Arial"/>
          <w:sz w:val="24"/>
          <w:szCs w:val="24"/>
        </w:rPr>
      </w:pPr>
    </w:p>
    <w:p w14:paraId="2F5DCEC0" w14:textId="1285EB64" w:rsidR="00C705CE" w:rsidRDefault="00C705CE" w:rsidP="00043466">
      <w:pPr>
        <w:pStyle w:val="Sinespaciado"/>
        <w:spacing w:line="360" w:lineRule="auto"/>
        <w:jc w:val="both"/>
        <w:rPr>
          <w:rFonts w:ascii="Palatino Linotype" w:hAnsi="Palatino Linotype" w:cs="Arial"/>
          <w:bCs/>
          <w:sz w:val="24"/>
          <w:szCs w:val="24"/>
          <w:lang w:eastAsia="es-MX"/>
        </w:rPr>
      </w:pPr>
      <w:r>
        <w:rPr>
          <w:rFonts w:ascii="Palatino Linotype" w:hAnsi="Palatino Linotype" w:cs="Arial"/>
          <w:sz w:val="24"/>
          <w:szCs w:val="24"/>
        </w:rPr>
        <w:t xml:space="preserve">Aunado a lo anterior, en la etapa de instrucción, </w:t>
      </w:r>
      <w:r w:rsidRPr="00640248">
        <w:rPr>
          <w:rFonts w:ascii="Palatino Linotype" w:hAnsi="Palatino Linotype" w:cs="Arial"/>
          <w:sz w:val="24"/>
          <w:szCs w:val="24"/>
        </w:rPr>
        <w:t>se advierte que el recurr</w:t>
      </w:r>
      <w:r>
        <w:rPr>
          <w:rFonts w:ascii="Palatino Linotype" w:hAnsi="Palatino Linotype" w:cs="Arial"/>
          <w:sz w:val="24"/>
          <w:szCs w:val="24"/>
        </w:rPr>
        <w:t>ente no realizo manifestaciones,</w:t>
      </w:r>
      <w:r w:rsidRPr="00640248">
        <w:rPr>
          <w:rFonts w:ascii="Palatino Linotype" w:hAnsi="Palatino Linotype" w:cs="Arial"/>
          <w:sz w:val="24"/>
          <w:szCs w:val="24"/>
        </w:rPr>
        <w:t xml:space="preserve"> y el Sujeto Obligado </w:t>
      </w:r>
      <w:r w:rsidR="00CB6651">
        <w:rPr>
          <w:rFonts w:ascii="Palatino Linotype" w:hAnsi="Palatino Linotype" w:cs="Arial"/>
          <w:sz w:val="24"/>
          <w:szCs w:val="24"/>
        </w:rPr>
        <w:t>no presentó</w:t>
      </w:r>
      <w:r>
        <w:rPr>
          <w:rFonts w:ascii="Palatino Linotype" w:hAnsi="Palatino Linotype" w:cs="Arial"/>
          <w:sz w:val="24"/>
          <w:szCs w:val="24"/>
        </w:rPr>
        <w:t xml:space="preserve"> su I</w:t>
      </w:r>
      <w:r w:rsidR="00CB6651">
        <w:rPr>
          <w:rFonts w:ascii="Palatino Linotype" w:hAnsi="Palatino Linotype" w:cs="Arial"/>
          <w:sz w:val="24"/>
          <w:szCs w:val="24"/>
        </w:rPr>
        <w:t>nforme Justificado.</w:t>
      </w:r>
    </w:p>
    <w:p w14:paraId="4734DA95" w14:textId="77777777" w:rsidR="00C705CE" w:rsidRDefault="00C705CE" w:rsidP="00043466">
      <w:pPr>
        <w:pStyle w:val="Sinespaciado"/>
        <w:spacing w:line="360" w:lineRule="auto"/>
        <w:jc w:val="both"/>
        <w:rPr>
          <w:rFonts w:ascii="Palatino Linotype" w:hAnsi="Palatino Linotype" w:cs="Arial"/>
          <w:bCs/>
          <w:sz w:val="24"/>
          <w:szCs w:val="24"/>
          <w:lang w:eastAsia="es-MX"/>
        </w:rPr>
      </w:pPr>
    </w:p>
    <w:p w14:paraId="3FE53711" w14:textId="24F26417" w:rsidR="008510E2" w:rsidRDefault="007C4444" w:rsidP="00043466">
      <w:pPr>
        <w:widowControl w:val="0"/>
        <w:autoSpaceDE w:val="0"/>
        <w:autoSpaceDN w:val="0"/>
        <w:adjustRightInd w:val="0"/>
        <w:spacing w:after="0" w:line="360" w:lineRule="auto"/>
        <w:jc w:val="both"/>
        <w:rPr>
          <w:rFonts w:ascii="Palatino Linotype" w:hAnsi="Palatino Linotype"/>
          <w:sz w:val="24"/>
          <w:szCs w:val="24"/>
          <w:lang w:val="es-AR"/>
        </w:rPr>
      </w:pPr>
      <w:r w:rsidRPr="00810F85">
        <w:rPr>
          <w:rFonts w:ascii="Palatino Linotype" w:hAnsi="Palatino Linotype" w:cs="Arial"/>
          <w:bCs/>
          <w:sz w:val="24"/>
          <w:szCs w:val="24"/>
          <w:lang w:eastAsia="es-MX"/>
        </w:rPr>
        <w:t xml:space="preserve">En este tenor, en alusión a los requerimientos formulados por el particular, </w:t>
      </w:r>
      <w:r w:rsidRPr="00810F85">
        <w:rPr>
          <w:rFonts w:ascii="Palatino Linotype" w:hAnsi="Palatino Linotype"/>
          <w:sz w:val="24"/>
          <w:szCs w:val="24"/>
        </w:rPr>
        <w:t xml:space="preserve">resulta oportuno traer a colación </w:t>
      </w:r>
      <w:r w:rsidR="00C15EE1" w:rsidRPr="00810F85">
        <w:rPr>
          <w:rFonts w:ascii="Palatino Linotype" w:hAnsi="Palatino Linotype"/>
          <w:sz w:val="24"/>
          <w:szCs w:val="24"/>
        </w:rPr>
        <w:t xml:space="preserve">los </w:t>
      </w:r>
      <w:r w:rsidR="00CB6651" w:rsidRPr="00810F85">
        <w:rPr>
          <w:rFonts w:ascii="Palatino Linotype" w:hAnsi="Palatino Linotype"/>
          <w:sz w:val="24"/>
          <w:szCs w:val="24"/>
          <w:lang w:val="es-AR"/>
        </w:rPr>
        <w:t xml:space="preserve">artículos </w:t>
      </w:r>
      <w:r w:rsidR="00282B9B">
        <w:rPr>
          <w:rFonts w:ascii="Palatino Linotype" w:hAnsi="Palatino Linotype"/>
          <w:sz w:val="24"/>
          <w:szCs w:val="24"/>
          <w:lang w:val="es-AR"/>
        </w:rPr>
        <w:t>31</w:t>
      </w:r>
      <w:r w:rsidR="00DD11CE">
        <w:rPr>
          <w:rFonts w:ascii="Palatino Linotype" w:hAnsi="Palatino Linotype"/>
          <w:sz w:val="24"/>
          <w:szCs w:val="24"/>
          <w:lang w:val="es-AR"/>
        </w:rPr>
        <w:t>,</w:t>
      </w:r>
      <w:r w:rsidR="008424CB">
        <w:rPr>
          <w:rFonts w:ascii="Palatino Linotype" w:hAnsi="Palatino Linotype"/>
          <w:sz w:val="24"/>
          <w:szCs w:val="24"/>
          <w:lang w:val="es-AR"/>
        </w:rPr>
        <w:t xml:space="preserve"> fracción XXIX, 48 fracción</w:t>
      </w:r>
      <w:r w:rsidR="00DD11CE">
        <w:rPr>
          <w:rFonts w:ascii="Palatino Linotype" w:hAnsi="Palatino Linotype"/>
          <w:sz w:val="24"/>
          <w:szCs w:val="24"/>
          <w:lang w:val="es-AR"/>
        </w:rPr>
        <w:t>,</w:t>
      </w:r>
      <w:r w:rsidR="008424CB">
        <w:rPr>
          <w:rFonts w:ascii="Palatino Linotype" w:hAnsi="Palatino Linotype"/>
          <w:sz w:val="24"/>
          <w:szCs w:val="24"/>
          <w:lang w:val="es-AR"/>
        </w:rPr>
        <w:t xml:space="preserve"> XVII, 81 Ter</w:t>
      </w:r>
      <w:r w:rsidR="00DD11CE">
        <w:rPr>
          <w:rFonts w:ascii="Palatino Linotype" w:hAnsi="Palatino Linotype"/>
          <w:sz w:val="24"/>
          <w:szCs w:val="24"/>
          <w:lang w:val="es-AR"/>
        </w:rPr>
        <w:t xml:space="preserve">, </w:t>
      </w:r>
      <w:r w:rsidR="008424CB">
        <w:rPr>
          <w:rFonts w:ascii="Palatino Linotype" w:hAnsi="Palatino Linotype"/>
          <w:sz w:val="24"/>
          <w:szCs w:val="24"/>
          <w:lang w:val="es-AR"/>
        </w:rPr>
        <w:lastRenderedPageBreak/>
        <w:t xml:space="preserve">fracción VI, </w:t>
      </w:r>
      <w:r w:rsidR="008424CB" w:rsidRPr="008424CB">
        <w:rPr>
          <w:rFonts w:ascii="Palatino Linotype" w:hAnsi="Palatino Linotype"/>
          <w:sz w:val="24"/>
          <w:szCs w:val="24"/>
          <w:lang w:val="es-AR"/>
        </w:rPr>
        <w:t xml:space="preserve">Artículo 96 </w:t>
      </w:r>
      <w:proofErr w:type="spellStart"/>
      <w:r w:rsidR="008424CB" w:rsidRPr="008424CB">
        <w:rPr>
          <w:rFonts w:ascii="Palatino Linotype" w:hAnsi="Palatino Linotype"/>
          <w:sz w:val="24"/>
          <w:szCs w:val="24"/>
          <w:lang w:val="es-AR"/>
        </w:rPr>
        <w:t>Quáter</w:t>
      </w:r>
      <w:proofErr w:type="spellEnd"/>
      <w:r w:rsidR="00DD11CE">
        <w:rPr>
          <w:rFonts w:ascii="Palatino Linotype" w:hAnsi="Palatino Linotype"/>
          <w:sz w:val="24"/>
          <w:szCs w:val="24"/>
          <w:lang w:val="es-AR"/>
        </w:rPr>
        <w:t xml:space="preserve">, Fracción X, XIII, XIV, 124 bis, V, 145, fracción I, III, 147, fracción VI, </w:t>
      </w:r>
      <w:r w:rsidR="00282B9B">
        <w:rPr>
          <w:rFonts w:ascii="Palatino Linotype" w:hAnsi="Palatino Linotype"/>
          <w:sz w:val="24"/>
          <w:szCs w:val="24"/>
          <w:lang w:val="es-AR"/>
        </w:rPr>
        <w:t xml:space="preserve">de la Ley Orgánica Municipal del Estado de México, </w:t>
      </w:r>
      <w:r w:rsidR="00DD11CE">
        <w:rPr>
          <w:rFonts w:ascii="Palatino Linotype" w:hAnsi="Palatino Linotype"/>
          <w:sz w:val="24"/>
          <w:szCs w:val="24"/>
          <w:lang w:val="es-AR"/>
        </w:rPr>
        <w:t>46 fracción I, V, 76, fracción V</w:t>
      </w:r>
      <w:r w:rsidR="00282B9B">
        <w:rPr>
          <w:rFonts w:ascii="Palatino Linotype" w:hAnsi="Palatino Linotype"/>
          <w:sz w:val="24"/>
          <w:szCs w:val="24"/>
          <w:lang w:val="es-AR"/>
        </w:rPr>
        <w:t xml:space="preserve"> del Manual de Organización del Municipio de Zacazonapan</w:t>
      </w:r>
      <w:r w:rsidR="00F446E5">
        <w:rPr>
          <w:rFonts w:ascii="Palatino Linotype" w:hAnsi="Palatino Linotype"/>
          <w:sz w:val="24"/>
          <w:szCs w:val="24"/>
          <w:lang w:val="es-AR"/>
        </w:rPr>
        <w:t xml:space="preserve"> vigente,</w:t>
      </w:r>
      <w:r w:rsidR="00282B9B">
        <w:rPr>
          <w:rFonts w:ascii="Palatino Linotype" w:hAnsi="Palatino Linotype"/>
          <w:sz w:val="24"/>
          <w:szCs w:val="24"/>
          <w:lang w:val="es-AR"/>
        </w:rPr>
        <w:t xml:space="preserve"> disposiciones normativas que son del tenor literal siguiente:</w:t>
      </w:r>
    </w:p>
    <w:p w14:paraId="16B4B35C" w14:textId="77777777" w:rsidR="00282B9B" w:rsidRDefault="00282B9B" w:rsidP="00043466">
      <w:pPr>
        <w:widowControl w:val="0"/>
        <w:autoSpaceDE w:val="0"/>
        <w:autoSpaceDN w:val="0"/>
        <w:adjustRightInd w:val="0"/>
        <w:spacing w:after="0" w:line="360" w:lineRule="auto"/>
        <w:jc w:val="center"/>
        <w:rPr>
          <w:rFonts w:ascii="Palatino Linotype" w:hAnsi="Palatino Linotype"/>
          <w:b/>
          <w:i/>
          <w:sz w:val="24"/>
          <w:szCs w:val="24"/>
          <w:lang w:val="es-AR"/>
        </w:rPr>
      </w:pPr>
    </w:p>
    <w:p w14:paraId="137673D3" w14:textId="42461C33" w:rsidR="00282B9B" w:rsidRPr="00846DAA" w:rsidRDefault="00282B9B" w:rsidP="00846DAA">
      <w:pPr>
        <w:widowControl w:val="0"/>
        <w:autoSpaceDE w:val="0"/>
        <w:autoSpaceDN w:val="0"/>
        <w:adjustRightInd w:val="0"/>
        <w:spacing w:after="0" w:line="240" w:lineRule="auto"/>
        <w:ind w:left="567" w:right="567"/>
        <w:jc w:val="center"/>
        <w:rPr>
          <w:rFonts w:ascii="Palatino Linotype" w:hAnsi="Palatino Linotype"/>
          <w:b/>
          <w:i/>
          <w:lang w:val="es-AR"/>
        </w:rPr>
      </w:pPr>
      <w:r w:rsidRPr="00846DAA">
        <w:rPr>
          <w:rFonts w:ascii="Palatino Linotype" w:hAnsi="Palatino Linotype"/>
          <w:b/>
          <w:i/>
          <w:lang w:val="es-AR"/>
        </w:rPr>
        <w:t>Ley Orgánica Municipal del Estado de México</w:t>
      </w:r>
    </w:p>
    <w:p w14:paraId="4C0D97C5" w14:textId="6FBAA867" w:rsidR="00282B9B" w:rsidRPr="00846DAA" w:rsidRDefault="00282B9B"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31.-</w:t>
      </w:r>
      <w:r w:rsidRPr="00846DAA">
        <w:rPr>
          <w:rFonts w:ascii="Palatino Linotype" w:hAnsi="Palatino Linotype"/>
          <w:i/>
          <w:lang w:val="es-AR"/>
        </w:rPr>
        <w:t xml:space="preserve"> Son atribuciones de los ayuntamientos:</w:t>
      </w:r>
    </w:p>
    <w:p w14:paraId="66DB70BA" w14:textId="18D160F2" w:rsidR="00282B9B" w:rsidRPr="00846DAA" w:rsidRDefault="00282B9B"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2B91F826"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XXIX.</w:t>
      </w:r>
      <w:r w:rsidRPr="00846DAA">
        <w:rPr>
          <w:rFonts w:ascii="Palatino Linotype" w:hAnsi="Palatino Linotype"/>
          <w:i/>
          <w:lang w:val="es-AR"/>
        </w:rPr>
        <w:t xml:space="preserve"> Promover y apoyar los </w:t>
      </w:r>
      <w:r w:rsidRPr="00846DAA">
        <w:rPr>
          <w:rFonts w:ascii="Palatino Linotype" w:hAnsi="Palatino Linotype"/>
          <w:b/>
          <w:i/>
          <w:lang w:val="es-AR"/>
        </w:rPr>
        <w:t>programas estatales y federales de capacitación</w:t>
      </w:r>
      <w:r w:rsidRPr="00846DAA">
        <w:rPr>
          <w:rFonts w:ascii="Palatino Linotype" w:hAnsi="Palatino Linotype"/>
          <w:i/>
          <w:lang w:val="es-AR"/>
        </w:rPr>
        <w:t xml:space="preserve"> y organización para el trabajo;</w:t>
      </w:r>
    </w:p>
    <w:p w14:paraId="48388F23" w14:textId="72102D4E"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r w:rsidRPr="00846DAA">
        <w:rPr>
          <w:rFonts w:ascii="Palatino Linotype" w:hAnsi="Palatino Linotype"/>
          <w:i/>
          <w:lang w:val="es-AR"/>
        </w:rPr>
        <w:cr/>
      </w:r>
      <w:r w:rsidRPr="00846DAA">
        <w:rPr>
          <w:rFonts w:ascii="Palatino Linotype" w:hAnsi="Palatino Linotype"/>
          <w:b/>
          <w:i/>
          <w:lang w:val="es-AR"/>
        </w:rPr>
        <w:t>Artículo 48.-</w:t>
      </w:r>
      <w:r w:rsidRPr="00846DAA">
        <w:rPr>
          <w:rFonts w:ascii="Palatino Linotype" w:hAnsi="Palatino Linotype"/>
          <w:i/>
          <w:lang w:val="es-AR"/>
        </w:rPr>
        <w:t xml:space="preserve"> El presidente municipal tiene las siguientes atribuciones:</w:t>
      </w:r>
    </w:p>
    <w:p w14:paraId="48578C58"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XVII.</w:t>
      </w:r>
      <w:r w:rsidRPr="00846DAA">
        <w:rPr>
          <w:rFonts w:ascii="Palatino Linotype" w:hAnsi="Palatino Linotype"/>
          <w:i/>
          <w:lang w:val="es-AR"/>
        </w:rPr>
        <w:t xml:space="preserve"> </w:t>
      </w:r>
      <w:r w:rsidRPr="00846DAA">
        <w:rPr>
          <w:rFonts w:ascii="Palatino Linotype" w:hAnsi="Palatino Linotype"/>
          <w:b/>
          <w:i/>
          <w:lang w:val="es-AR"/>
        </w:rPr>
        <w:t>Promover el desarrollo institucional del Ayuntamiento</w:t>
      </w:r>
      <w:r w:rsidRPr="00846DAA">
        <w:rPr>
          <w:rFonts w:ascii="Palatino Linotype" w:hAnsi="Palatino Linotype"/>
          <w:i/>
          <w:lang w:val="es-AR"/>
        </w:rPr>
        <w:t xml:space="preserve">, entendido como el conjunto de acciones sistemáticas que hagan más eficiente la administración pública municipal </w:t>
      </w:r>
      <w:r w:rsidRPr="00846DAA">
        <w:rPr>
          <w:rFonts w:ascii="Palatino Linotype" w:hAnsi="Palatino Linotype"/>
          <w:b/>
          <w:i/>
          <w:lang w:val="es-AR"/>
        </w:rPr>
        <w:t>mediante la capacitación y profesionalización de los servidores públicos municipales</w:t>
      </w:r>
      <w:r w:rsidRPr="00846DAA">
        <w:rPr>
          <w:rFonts w:ascii="Palatino Linotype" w:hAnsi="Palatino Linotype"/>
          <w:i/>
          <w:lang w:val="es-AR"/>
        </w:rPr>
        <w:t>,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2BF20419"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2E8F8742"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81 TER</w:t>
      </w:r>
      <w:r w:rsidRPr="00846DAA">
        <w:rPr>
          <w:rFonts w:ascii="Palatino Linotype" w:hAnsi="Palatino Linotype"/>
          <w:i/>
          <w:lang w:val="es-AR"/>
        </w:rPr>
        <w:t xml:space="preserve">.- </w:t>
      </w:r>
      <w:r w:rsidRPr="00846DAA">
        <w:rPr>
          <w:rFonts w:ascii="Palatino Linotype" w:hAnsi="Palatino Linotype"/>
          <w:b/>
          <w:i/>
          <w:lang w:val="es-AR"/>
        </w:rPr>
        <w:t>Cada Ayuntamiento constituirá un consejo municipal de protección civil que encabezará el presidente municipal, con funciones de órgano de consulta y participación de los sectores público, social y privado</w:t>
      </w:r>
      <w:r w:rsidRPr="00846DAA">
        <w:rPr>
          <w:rFonts w:ascii="Palatino Linotype" w:hAnsi="Palatino Linotype"/>
          <w:i/>
          <w:lang w:val="es-AR"/>
        </w:rPr>
        <w:t xml:space="preserve"> para la prevención y adopción de acuerdos, ejecución de acciones y en general, de todas las actividades necesarias para la atención inmediata y eficaz de los asuntos relacionados con situaciones de emergencia, desastre, o calamidad pública que afecten a la población.</w:t>
      </w:r>
    </w:p>
    <w:p w14:paraId="7927B8CD"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48F1B09A"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VI.</w:t>
      </w:r>
      <w:r w:rsidRPr="00846DAA">
        <w:rPr>
          <w:rFonts w:ascii="Palatino Linotype" w:hAnsi="Palatino Linotype"/>
          <w:i/>
          <w:lang w:val="es-AR"/>
        </w:rPr>
        <w:t xml:space="preserve"> </w:t>
      </w:r>
      <w:r w:rsidRPr="00846DAA">
        <w:rPr>
          <w:rFonts w:ascii="Palatino Linotype" w:hAnsi="Palatino Linotype"/>
          <w:b/>
          <w:i/>
          <w:lang w:val="es-AR"/>
        </w:rPr>
        <w:t>Operar, sobre la base de las dependencias municipales, las agrupaciones sociales y voluntariado participantes, un sistema municipal en materia</w:t>
      </w:r>
      <w:r w:rsidRPr="00846DAA">
        <w:rPr>
          <w:rFonts w:ascii="Palatino Linotype" w:hAnsi="Palatino Linotype"/>
          <w:i/>
          <w:lang w:val="es-AR"/>
        </w:rPr>
        <w:t xml:space="preserve"> de prevención, información, </w:t>
      </w:r>
      <w:r w:rsidRPr="00846DAA">
        <w:rPr>
          <w:rFonts w:ascii="Palatino Linotype" w:hAnsi="Palatino Linotype"/>
          <w:b/>
          <w:i/>
          <w:lang w:val="es-AR"/>
        </w:rPr>
        <w:t>capacitación,</w:t>
      </w:r>
      <w:r w:rsidRPr="00846DAA">
        <w:rPr>
          <w:rFonts w:ascii="Palatino Linotype" w:hAnsi="Palatino Linotype"/>
          <w:i/>
          <w:lang w:val="es-AR"/>
        </w:rPr>
        <w:t xml:space="preserve"> auxilio y protección civil en favor de la población del municipio.</w:t>
      </w:r>
    </w:p>
    <w:p w14:paraId="589DD8E7" w14:textId="77777777" w:rsidR="000D471F" w:rsidRPr="00846DAA" w:rsidRDefault="000D471F" w:rsidP="00846DAA">
      <w:pPr>
        <w:widowControl w:val="0"/>
        <w:autoSpaceDE w:val="0"/>
        <w:autoSpaceDN w:val="0"/>
        <w:adjustRightInd w:val="0"/>
        <w:spacing w:after="0" w:line="240" w:lineRule="auto"/>
        <w:ind w:left="567" w:right="567"/>
        <w:jc w:val="both"/>
      </w:pPr>
      <w:r w:rsidRPr="00846DAA">
        <w:rPr>
          <w:rFonts w:ascii="Palatino Linotype" w:hAnsi="Palatino Linotype"/>
          <w:i/>
          <w:lang w:val="es-AR"/>
        </w:rPr>
        <w:t>…</w:t>
      </w:r>
      <w:r w:rsidRPr="00846DAA">
        <w:t xml:space="preserve"> </w:t>
      </w:r>
    </w:p>
    <w:p w14:paraId="5AE7EAF8"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 xml:space="preserve">Artículo 96 </w:t>
      </w:r>
      <w:proofErr w:type="spellStart"/>
      <w:r w:rsidRPr="00846DAA">
        <w:rPr>
          <w:rFonts w:ascii="Palatino Linotype" w:hAnsi="Palatino Linotype"/>
          <w:b/>
          <w:i/>
          <w:lang w:val="es-AR"/>
        </w:rPr>
        <w:t>Quáter</w:t>
      </w:r>
      <w:proofErr w:type="spellEnd"/>
      <w:r w:rsidRPr="00846DAA">
        <w:rPr>
          <w:rFonts w:ascii="Palatino Linotype" w:hAnsi="Palatino Linotype"/>
          <w:b/>
          <w:i/>
          <w:lang w:val="es-AR"/>
        </w:rPr>
        <w:t>.-</w:t>
      </w:r>
      <w:r w:rsidRPr="00846DAA">
        <w:rPr>
          <w:rFonts w:ascii="Palatino Linotype" w:hAnsi="Palatino Linotype"/>
          <w:i/>
          <w:lang w:val="es-AR"/>
        </w:rPr>
        <w:t xml:space="preserve"> El Titular de la Dirección de Desarrollo Económico Municipal o el Titular de la Unidad Administrativa equivalente, tiene las siguientes atribuciones:</w:t>
      </w:r>
    </w:p>
    <w:p w14:paraId="2D34A6C4" w14:textId="0E2E01E4"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5DE793A4" w14:textId="53322846"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X.</w:t>
      </w:r>
      <w:r w:rsidRPr="00846DAA">
        <w:rPr>
          <w:rFonts w:ascii="Palatino Linotype" w:hAnsi="Palatino Linotype"/>
          <w:i/>
          <w:lang w:val="es-AR"/>
        </w:rPr>
        <w:t xml:space="preserve"> </w:t>
      </w:r>
      <w:r w:rsidRPr="00846DAA">
        <w:rPr>
          <w:rFonts w:ascii="Palatino Linotype" w:hAnsi="Palatino Linotype"/>
          <w:b/>
          <w:i/>
          <w:lang w:val="es-AR"/>
        </w:rPr>
        <w:t>Promover la capacitación, tanto del sector empresarial como del sector laboral, en coordinación con instituciones y organismos públicos y privados</w:t>
      </w:r>
      <w:r w:rsidRPr="00846DAA">
        <w:rPr>
          <w:rFonts w:ascii="Palatino Linotype" w:hAnsi="Palatino Linotype"/>
          <w:i/>
          <w:lang w:val="es-AR"/>
        </w:rPr>
        <w:t xml:space="preserve">, para alcanzar </w:t>
      </w:r>
      <w:r w:rsidRPr="00846DAA">
        <w:rPr>
          <w:rFonts w:ascii="Palatino Linotype" w:hAnsi="Palatino Linotype"/>
          <w:i/>
          <w:lang w:val="es-AR"/>
        </w:rPr>
        <w:lastRenderedPageBreak/>
        <w:t>mejores niveles de productividad y calidad de la base empresarial instalada en el Municipio, así como difundir los resultados y efectos de dicha capacitación;</w:t>
      </w:r>
    </w:p>
    <w:p w14:paraId="463FEAF5" w14:textId="603A5F94"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43B6F0E5"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XIII.</w:t>
      </w:r>
      <w:r w:rsidRPr="00846DAA">
        <w:rPr>
          <w:rFonts w:ascii="Palatino Linotype" w:hAnsi="Palatino Linotype"/>
          <w:i/>
          <w:lang w:val="es-AR"/>
        </w:rPr>
        <w:t xml:space="preserve"> </w:t>
      </w:r>
      <w:r w:rsidRPr="00846DAA">
        <w:rPr>
          <w:rFonts w:ascii="Palatino Linotype" w:hAnsi="Palatino Linotype"/>
          <w:b/>
          <w:i/>
          <w:lang w:val="es-AR"/>
        </w:rPr>
        <w:t>Impulsar el desarrollo rural sustentable a través de la capacitación</w:t>
      </w:r>
      <w:r w:rsidRPr="00846DAA">
        <w:rPr>
          <w:rFonts w:ascii="Palatino Linotype" w:hAnsi="Palatino Linotype"/>
          <w:i/>
          <w:lang w:val="es-AR"/>
        </w:rPr>
        <w:t xml:space="preserve">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14:paraId="319719BC"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XIV.</w:t>
      </w:r>
      <w:r w:rsidRPr="00846DAA">
        <w:rPr>
          <w:rFonts w:ascii="Palatino Linotype" w:hAnsi="Palatino Linotype"/>
          <w:i/>
          <w:lang w:val="es-AR"/>
        </w:rPr>
        <w:t xml:space="preserve"> </w:t>
      </w:r>
      <w:r w:rsidRPr="00846DAA">
        <w:rPr>
          <w:rFonts w:ascii="Palatino Linotype" w:hAnsi="Palatino Linotype"/>
          <w:b/>
          <w:i/>
          <w:lang w:val="es-AR"/>
        </w:rPr>
        <w:t>Difundir la actividad artesanal a través de la</w:t>
      </w:r>
      <w:r w:rsidRPr="00846DAA">
        <w:rPr>
          <w:rFonts w:ascii="Palatino Linotype" w:hAnsi="Palatino Linotype"/>
          <w:i/>
          <w:lang w:val="es-AR"/>
        </w:rPr>
        <w:t xml:space="preserve"> organización del sector, </w:t>
      </w:r>
      <w:r w:rsidRPr="00846DAA">
        <w:rPr>
          <w:rFonts w:ascii="Palatino Linotype" w:hAnsi="Palatino Linotype"/>
          <w:b/>
          <w:i/>
          <w:lang w:val="es-AR"/>
        </w:rPr>
        <w:t xml:space="preserve">capacitación de sus integrantes </w:t>
      </w:r>
      <w:r w:rsidRPr="00846DAA">
        <w:rPr>
          <w:rFonts w:ascii="Palatino Linotype" w:hAnsi="Palatino Linotype"/>
          <w:i/>
          <w:lang w:val="es-AR"/>
        </w:rPr>
        <w:t>y su participación en ferias y foros, que incentive la comercialización de los productos;</w:t>
      </w:r>
    </w:p>
    <w:p w14:paraId="7E6F4638" w14:textId="77777777"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3A719698" w14:textId="1328FF65"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124 Bis.-</w:t>
      </w:r>
      <w:r w:rsidRPr="00846DAA">
        <w:rPr>
          <w:rFonts w:ascii="Palatino Linotype" w:hAnsi="Palatino Linotype"/>
          <w:i/>
          <w:lang w:val="es-AR"/>
        </w:rPr>
        <w:t xml:space="preserve"> En cada municipio se establecerá una Unidad de Control y Bienestar Animal, la cual tendrá las siguientes funciones: </w:t>
      </w:r>
    </w:p>
    <w:p w14:paraId="26DA73ED" w14:textId="42AE433F"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3256A3FA" w14:textId="1406A999"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b/>
          <w:i/>
          <w:lang w:val="es-AR"/>
        </w:rPr>
      </w:pPr>
      <w:r w:rsidRPr="00846DAA">
        <w:rPr>
          <w:rFonts w:ascii="Palatino Linotype" w:hAnsi="Palatino Linotype"/>
          <w:b/>
          <w:i/>
          <w:lang w:val="es-AR"/>
        </w:rPr>
        <w:t>V.</w:t>
      </w:r>
      <w:r w:rsidRPr="00846DAA">
        <w:rPr>
          <w:rFonts w:ascii="Palatino Linotype" w:hAnsi="Palatino Linotype"/>
          <w:i/>
          <w:lang w:val="es-AR"/>
        </w:rPr>
        <w:t xml:space="preserve"> </w:t>
      </w:r>
      <w:r w:rsidRPr="00846DAA">
        <w:rPr>
          <w:rFonts w:ascii="Palatino Linotype" w:hAnsi="Palatino Linotype"/>
          <w:b/>
          <w:i/>
          <w:lang w:val="es-AR"/>
        </w:rPr>
        <w:t>Capacitación para la promoción del bienestar animal;</w:t>
      </w:r>
    </w:p>
    <w:p w14:paraId="5EA504EF" w14:textId="1D065F01"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357A53D1" w14:textId="540691E3"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145.-</w:t>
      </w:r>
      <w:r w:rsidRPr="00846DAA">
        <w:rPr>
          <w:rFonts w:ascii="Palatino Linotype" w:hAnsi="Palatino Linotype"/>
          <w:i/>
          <w:lang w:val="es-AR"/>
        </w:rPr>
        <w:t xml:space="preserve"> En cada municipio se establecerá un sistema de mérito y reconocimiento al servicio público municipal con los siguientes objetivos:</w:t>
      </w:r>
    </w:p>
    <w:p w14:paraId="18776B27" w14:textId="11463892"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w:t>
      </w:r>
      <w:r w:rsidRPr="00846DAA">
        <w:rPr>
          <w:rFonts w:ascii="Palatino Linotype" w:hAnsi="Palatino Linotype"/>
          <w:i/>
          <w:lang w:val="es-AR"/>
        </w:rPr>
        <w:t xml:space="preserve"> </w:t>
      </w:r>
      <w:r w:rsidRPr="00846DAA">
        <w:rPr>
          <w:rFonts w:ascii="Palatino Linotype" w:hAnsi="Palatino Linotype"/>
          <w:b/>
          <w:i/>
          <w:lang w:val="es-AR"/>
        </w:rPr>
        <w:t>Mejorar la capacidad de los recursos humanos</w:t>
      </w:r>
      <w:r w:rsidRPr="00846DAA">
        <w:rPr>
          <w:rFonts w:ascii="Palatino Linotype" w:hAnsi="Palatino Linotype"/>
          <w:i/>
          <w:lang w:val="es-AR"/>
        </w:rPr>
        <w:t>, estimulados por la capacitación o motivación de los servidores públicos municipales;</w:t>
      </w:r>
    </w:p>
    <w:p w14:paraId="5162C8DF" w14:textId="46A0E10C"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24E652CB" w14:textId="14972AB7"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III.</w:t>
      </w:r>
      <w:r w:rsidRPr="00846DAA">
        <w:rPr>
          <w:rFonts w:ascii="Palatino Linotype" w:hAnsi="Palatino Linotype"/>
          <w:i/>
          <w:lang w:val="es-AR"/>
        </w:rPr>
        <w:t xml:space="preserve"> </w:t>
      </w:r>
      <w:r w:rsidRPr="00846DAA">
        <w:rPr>
          <w:rFonts w:ascii="Palatino Linotype" w:hAnsi="Palatino Linotype"/>
          <w:b/>
          <w:i/>
          <w:lang w:val="es-AR"/>
        </w:rPr>
        <w:t>Desarrollar un sistema efectivo de capacitación</w:t>
      </w:r>
      <w:r w:rsidRPr="00846DAA">
        <w:rPr>
          <w:rFonts w:ascii="Palatino Linotype" w:hAnsi="Palatino Linotype"/>
          <w:i/>
          <w:lang w:val="es-AR"/>
        </w:rPr>
        <w:t xml:space="preserve"> y desarrollo;</w:t>
      </w:r>
    </w:p>
    <w:p w14:paraId="2F00D324" w14:textId="41ED515F" w:rsidR="000D471F" w:rsidRPr="00846DAA" w:rsidRDefault="000D471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40DB9214" w14:textId="77777777"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147.-</w:t>
      </w:r>
      <w:r w:rsidRPr="00846DAA">
        <w:rPr>
          <w:rFonts w:ascii="Palatino Linotype" w:hAnsi="Palatino Linotype"/>
          <w:i/>
          <w:lang w:val="es-AR"/>
        </w:rPr>
        <w:t xml:space="preserve"> Las funciones de la Comisión Municipal de Evaluación y Reconocimiento del</w:t>
      </w:r>
    </w:p>
    <w:p w14:paraId="064E61F6" w14:textId="427FEC05"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Servicio Público Municipal serán las siguientes:</w:t>
      </w:r>
    </w:p>
    <w:p w14:paraId="31C90510" w14:textId="376C22DE"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4A827856" w14:textId="43F1915B"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VI.</w:t>
      </w:r>
      <w:r w:rsidRPr="00846DAA">
        <w:rPr>
          <w:rFonts w:ascii="Palatino Linotype" w:hAnsi="Palatino Linotype"/>
          <w:i/>
          <w:lang w:val="es-AR"/>
        </w:rPr>
        <w:t xml:space="preserve"> </w:t>
      </w:r>
      <w:r w:rsidRPr="00846DAA">
        <w:rPr>
          <w:rFonts w:ascii="Palatino Linotype" w:hAnsi="Palatino Linotype"/>
          <w:b/>
          <w:i/>
          <w:lang w:val="es-AR"/>
        </w:rPr>
        <w:t>Promover la capacitación</w:t>
      </w:r>
      <w:r w:rsidRPr="00846DAA">
        <w:rPr>
          <w:rFonts w:ascii="Palatino Linotype" w:hAnsi="Palatino Linotype"/>
          <w:i/>
          <w:lang w:val="es-AR"/>
        </w:rPr>
        <w:t xml:space="preserve"> y especialización permanente del personal que labora en las áreas técnicas;</w:t>
      </w:r>
    </w:p>
    <w:p w14:paraId="408E6517" w14:textId="77777777" w:rsidR="00F446E5"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p>
    <w:p w14:paraId="01F68CA5" w14:textId="6A7E4897" w:rsidR="00F446E5" w:rsidRPr="00846DAA" w:rsidRDefault="00F446E5" w:rsidP="00846DAA">
      <w:pPr>
        <w:widowControl w:val="0"/>
        <w:autoSpaceDE w:val="0"/>
        <w:autoSpaceDN w:val="0"/>
        <w:adjustRightInd w:val="0"/>
        <w:spacing w:after="0" w:line="240" w:lineRule="auto"/>
        <w:ind w:left="567" w:right="567"/>
        <w:jc w:val="center"/>
        <w:rPr>
          <w:rFonts w:ascii="Palatino Linotype" w:hAnsi="Palatino Linotype"/>
          <w:b/>
          <w:i/>
          <w:lang w:val="es-AR"/>
        </w:rPr>
      </w:pPr>
      <w:r w:rsidRPr="00846DAA">
        <w:rPr>
          <w:rFonts w:ascii="Palatino Linotype" w:hAnsi="Palatino Linotype"/>
          <w:b/>
          <w:i/>
          <w:lang w:val="es-AR"/>
        </w:rPr>
        <w:t>Manual de Organización del Municipio de Zacazonapan</w:t>
      </w:r>
    </w:p>
    <w:p w14:paraId="5C8E0DF2" w14:textId="2EF6BF20" w:rsidR="006F757C" w:rsidRPr="00846DAA" w:rsidRDefault="006F757C" w:rsidP="00846DAA">
      <w:pPr>
        <w:widowControl w:val="0"/>
        <w:autoSpaceDE w:val="0"/>
        <w:autoSpaceDN w:val="0"/>
        <w:adjustRightInd w:val="0"/>
        <w:spacing w:after="0" w:line="240" w:lineRule="auto"/>
        <w:ind w:left="567" w:right="567"/>
        <w:rPr>
          <w:rFonts w:ascii="Palatino Linotype" w:hAnsi="Palatino Linotype"/>
          <w:i/>
          <w:lang w:val="es-AR"/>
        </w:rPr>
      </w:pPr>
      <w:r w:rsidRPr="00846DAA">
        <w:rPr>
          <w:rFonts w:ascii="Palatino Linotype" w:hAnsi="Palatino Linotype"/>
          <w:b/>
          <w:i/>
          <w:lang w:val="es-AR"/>
        </w:rPr>
        <w:t>Artículo 10.</w:t>
      </w:r>
      <w:r w:rsidRPr="00846DAA">
        <w:rPr>
          <w:rFonts w:ascii="Palatino Linotype" w:hAnsi="Palatino Linotype"/>
          <w:i/>
          <w:lang w:val="es-AR"/>
        </w:rPr>
        <w:t xml:space="preserve"> Las funciones del Ayuntamiento son las siguientes:</w:t>
      </w:r>
    </w:p>
    <w:p w14:paraId="393C0F29" w14:textId="21F3D41A" w:rsidR="00860378" w:rsidRPr="00846DAA" w:rsidRDefault="00860378" w:rsidP="00846DAA">
      <w:pPr>
        <w:widowControl w:val="0"/>
        <w:autoSpaceDE w:val="0"/>
        <w:autoSpaceDN w:val="0"/>
        <w:adjustRightInd w:val="0"/>
        <w:spacing w:after="0" w:line="240" w:lineRule="auto"/>
        <w:ind w:left="567" w:right="567"/>
        <w:rPr>
          <w:rFonts w:ascii="Palatino Linotype" w:hAnsi="Palatino Linotype"/>
          <w:i/>
          <w:lang w:val="es-AR"/>
        </w:rPr>
      </w:pPr>
      <w:r w:rsidRPr="00846DAA">
        <w:rPr>
          <w:rFonts w:ascii="Palatino Linotype" w:hAnsi="Palatino Linotype"/>
          <w:i/>
          <w:lang w:val="es-AR"/>
        </w:rPr>
        <w:t>…</w:t>
      </w:r>
    </w:p>
    <w:p w14:paraId="3EDEB503" w14:textId="7719F0E9" w:rsidR="00860378" w:rsidRPr="00846DAA" w:rsidRDefault="00860378" w:rsidP="00846DAA">
      <w:pPr>
        <w:widowControl w:val="0"/>
        <w:autoSpaceDE w:val="0"/>
        <w:autoSpaceDN w:val="0"/>
        <w:adjustRightInd w:val="0"/>
        <w:spacing w:after="0" w:line="240" w:lineRule="auto"/>
        <w:ind w:left="567" w:right="567"/>
        <w:rPr>
          <w:rFonts w:ascii="Palatino Linotype" w:hAnsi="Palatino Linotype"/>
          <w:i/>
          <w:lang w:val="es-AR"/>
        </w:rPr>
      </w:pPr>
      <w:r w:rsidRPr="00846DAA">
        <w:rPr>
          <w:rFonts w:ascii="Palatino Linotype" w:hAnsi="Palatino Linotype"/>
          <w:b/>
          <w:i/>
          <w:lang w:val="es-AR"/>
        </w:rPr>
        <w:t>V.</w:t>
      </w:r>
      <w:r w:rsidRPr="00846DAA">
        <w:rPr>
          <w:rFonts w:ascii="Palatino Linotype" w:hAnsi="Palatino Linotype"/>
          <w:i/>
          <w:lang w:val="es-AR"/>
        </w:rPr>
        <w:t xml:space="preserve"> Aprobar los programas municipales, los cuales serán anuales salvo en los casos en que las prioridades del desarrollo determinen lo contrario, pero no excederán del periodo de la gestión administrativa municipal.</w:t>
      </w:r>
    </w:p>
    <w:p w14:paraId="36595081" w14:textId="6E2DE7C5" w:rsidR="00860378" w:rsidRPr="00846DAA" w:rsidRDefault="00860378" w:rsidP="00846DAA">
      <w:pPr>
        <w:widowControl w:val="0"/>
        <w:autoSpaceDE w:val="0"/>
        <w:autoSpaceDN w:val="0"/>
        <w:adjustRightInd w:val="0"/>
        <w:spacing w:after="0" w:line="240" w:lineRule="auto"/>
        <w:ind w:left="567" w:right="567"/>
        <w:rPr>
          <w:rFonts w:ascii="Palatino Linotype" w:hAnsi="Palatino Linotype"/>
          <w:i/>
          <w:lang w:val="es-AR"/>
        </w:rPr>
      </w:pPr>
      <w:r w:rsidRPr="00846DAA">
        <w:rPr>
          <w:rFonts w:ascii="Palatino Linotype" w:hAnsi="Palatino Linotype"/>
          <w:b/>
          <w:i/>
          <w:lang w:val="es-AR"/>
        </w:rPr>
        <w:t>VI.</w:t>
      </w:r>
      <w:r w:rsidRPr="00846DAA">
        <w:rPr>
          <w:rFonts w:ascii="Palatino Linotype" w:hAnsi="Palatino Linotype"/>
          <w:i/>
          <w:lang w:val="es-AR"/>
        </w:rPr>
        <w:t xml:space="preserve"> Enviar al ejecutivo del estado los planes y programas municipales para la coordinación con los de carácter estatal.</w:t>
      </w:r>
    </w:p>
    <w:p w14:paraId="221C9B80" w14:textId="1B724599" w:rsidR="00860378" w:rsidRPr="00846DAA" w:rsidRDefault="00860378" w:rsidP="00846DAA">
      <w:pPr>
        <w:widowControl w:val="0"/>
        <w:autoSpaceDE w:val="0"/>
        <w:autoSpaceDN w:val="0"/>
        <w:adjustRightInd w:val="0"/>
        <w:spacing w:after="0" w:line="240" w:lineRule="auto"/>
        <w:ind w:left="567" w:right="567"/>
        <w:rPr>
          <w:rFonts w:ascii="Palatino Linotype" w:hAnsi="Palatino Linotype"/>
          <w:i/>
          <w:lang w:val="es-AR"/>
        </w:rPr>
      </w:pPr>
      <w:r w:rsidRPr="00846DAA">
        <w:rPr>
          <w:rFonts w:ascii="Palatino Linotype" w:hAnsi="Palatino Linotype"/>
          <w:b/>
          <w:i/>
          <w:lang w:val="es-AR"/>
        </w:rPr>
        <w:t>VII.</w:t>
      </w:r>
      <w:r w:rsidRPr="00846DAA">
        <w:rPr>
          <w:rFonts w:ascii="Palatino Linotype" w:hAnsi="Palatino Linotype"/>
          <w:i/>
          <w:lang w:val="es-AR"/>
        </w:rPr>
        <w:t xml:space="preserve"> Someter a la aprobación del cabildo los planes y programas municipales.</w:t>
      </w:r>
    </w:p>
    <w:p w14:paraId="3E466E4A" w14:textId="23F854DA" w:rsidR="00CD415F" w:rsidRPr="00846DAA" w:rsidRDefault="00F446E5"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46.</w:t>
      </w:r>
      <w:r w:rsidRPr="00846DAA">
        <w:rPr>
          <w:rFonts w:ascii="Palatino Linotype" w:hAnsi="Palatino Linotype"/>
          <w:i/>
          <w:lang w:val="es-AR"/>
        </w:rPr>
        <w:t xml:space="preserve"> En materia de recursos humanos, el área de Administración, a través del Área de</w:t>
      </w:r>
      <w:r w:rsidR="00CD415F" w:rsidRPr="00846DAA">
        <w:rPr>
          <w:rFonts w:ascii="Palatino Linotype" w:hAnsi="Palatino Linotype"/>
          <w:i/>
          <w:lang w:val="es-AR"/>
        </w:rPr>
        <w:t xml:space="preserve"> </w:t>
      </w:r>
      <w:r w:rsidRPr="00846DAA">
        <w:rPr>
          <w:rFonts w:ascii="Palatino Linotype" w:hAnsi="Palatino Linotype"/>
          <w:i/>
          <w:lang w:val="es-AR"/>
        </w:rPr>
        <w:t>Recursos Humanos, tendrá bajo su competencia el cumplimiento de las siguientes funciones:</w:t>
      </w:r>
      <w:r w:rsidRPr="00846DAA">
        <w:rPr>
          <w:rFonts w:ascii="Palatino Linotype" w:hAnsi="Palatino Linotype"/>
          <w:i/>
          <w:lang w:val="es-AR"/>
        </w:rPr>
        <w:cr/>
      </w:r>
      <w:r w:rsidR="00CD415F" w:rsidRPr="00846DAA">
        <w:rPr>
          <w:rFonts w:ascii="Palatino Linotype" w:hAnsi="Palatino Linotype"/>
          <w:b/>
          <w:i/>
          <w:lang w:val="es-AR"/>
        </w:rPr>
        <w:lastRenderedPageBreak/>
        <w:t>I.</w:t>
      </w:r>
      <w:r w:rsidR="00CD415F" w:rsidRPr="00846DAA">
        <w:rPr>
          <w:rFonts w:ascii="Palatino Linotype" w:hAnsi="Palatino Linotype"/>
          <w:i/>
          <w:lang w:val="es-AR"/>
        </w:rPr>
        <w:t xml:space="preserve"> Seleccionar, contratar, </w:t>
      </w:r>
      <w:r w:rsidR="00CD415F" w:rsidRPr="00846DAA">
        <w:rPr>
          <w:rFonts w:ascii="Palatino Linotype" w:hAnsi="Palatino Linotype"/>
          <w:b/>
          <w:i/>
          <w:lang w:val="es-AR"/>
        </w:rPr>
        <w:t>capacitar</w:t>
      </w:r>
      <w:r w:rsidR="00CD415F" w:rsidRPr="00846DAA">
        <w:rPr>
          <w:rFonts w:ascii="Palatino Linotype" w:hAnsi="Palatino Linotype"/>
          <w:i/>
          <w:lang w:val="es-AR"/>
        </w:rPr>
        <w:t xml:space="preserve"> y controlar el personal al servicio del Ayuntamiento, procurando el total respeto a los derechos que la ley le confiere.</w:t>
      </w:r>
    </w:p>
    <w:p w14:paraId="7056ACA2" w14:textId="303BF7D5" w:rsidR="00CD415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079F76EE" w14:textId="6A106445" w:rsidR="00CD415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V.</w:t>
      </w:r>
      <w:r w:rsidRPr="00846DAA">
        <w:rPr>
          <w:rFonts w:ascii="Palatino Linotype" w:hAnsi="Palatino Linotype"/>
          <w:i/>
          <w:lang w:val="es-AR"/>
        </w:rPr>
        <w:t xml:space="preserve"> </w:t>
      </w:r>
      <w:r w:rsidRPr="00846DAA">
        <w:rPr>
          <w:rFonts w:ascii="Palatino Linotype" w:hAnsi="Palatino Linotype"/>
          <w:b/>
          <w:i/>
          <w:lang w:val="es-AR"/>
        </w:rPr>
        <w:t>Ejecutar programas del personal de capacitación</w:t>
      </w:r>
      <w:r w:rsidRPr="00846DAA">
        <w:rPr>
          <w:rFonts w:ascii="Palatino Linotype" w:hAnsi="Palatino Linotype"/>
          <w:i/>
          <w:lang w:val="es-AR"/>
        </w:rPr>
        <w:t xml:space="preserve"> y esparcimiento que procuren el desarrollo del personal y que estimulen la profesionalización del Servicio Público Municipal.</w:t>
      </w:r>
    </w:p>
    <w:p w14:paraId="11E38E34" w14:textId="0483B941" w:rsidR="00CD415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0518673B" w14:textId="77777777"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56.</w:t>
      </w:r>
      <w:r w:rsidRPr="00846DAA">
        <w:rPr>
          <w:rFonts w:ascii="Palatino Linotype" w:hAnsi="Palatino Linotype"/>
          <w:i/>
          <w:lang w:val="es-AR"/>
        </w:rPr>
        <w:t xml:space="preserve"> En materia de Educación se tendrá a bien cumplir con los siguientes objetivos:</w:t>
      </w:r>
    </w:p>
    <w:p w14:paraId="5ED8A3E6" w14:textId="414D0EAA"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w:t>
      </w:r>
      <w:r w:rsidRPr="00846DAA">
        <w:rPr>
          <w:rFonts w:ascii="Palatino Linotype" w:hAnsi="Palatino Linotype"/>
          <w:i/>
          <w:lang w:val="es-AR"/>
        </w:rPr>
        <w:t xml:space="preserve"> Fomentar e incrementar la educación entre los habitantes del Municipio.</w:t>
      </w:r>
      <w:r w:rsidRPr="00846DAA">
        <w:rPr>
          <w:rFonts w:ascii="Palatino Linotype" w:hAnsi="Palatino Linotype"/>
          <w:i/>
          <w:lang w:val="es-AR"/>
        </w:rPr>
        <w:cr/>
        <w:t>…</w:t>
      </w:r>
    </w:p>
    <w:p w14:paraId="1410037B" w14:textId="405A7FB5"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57.</w:t>
      </w:r>
      <w:r w:rsidRPr="00846DAA">
        <w:rPr>
          <w:rFonts w:ascii="Palatino Linotype" w:hAnsi="Palatino Linotype"/>
          <w:i/>
          <w:lang w:val="es-AR"/>
        </w:rPr>
        <w:t xml:space="preserve"> El área de Educación tendrá bajo su competencia el cumplimiento de las siguientes funciones:</w:t>
      </w:r>
    </w:p>
    <w:p w14:paraId="64BEC57C" w14:textId="080434A1"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w:t>
      </w:r>
      <w:r w:rsidRPr="00846DAA">
        <w:rPr>
          <w:rFonts w:ascii="Palatino Linotype" w:hAnsi="Palatino Linotype"/>
          <w:i/>
          <w:lang w:val="es-AR"/>
        </w:rPr>
        <w:t xml:space="preserve"> Tener adecuada coordinación con las autoridades estatales competentes para proporcionar eficientemente cursos de alfabetización y de enseñanza abierta para adultos.</w:t>
      </w:r>
    </w:p>
    <w:p w14:paraId="118E1AEF" w14:textId="2C5861A3"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II.</w:t>
      </w:r>
      <w:r w:rsidRPr="00846DAA">
        <w:rPr>
          <w:rFonts w:ascii="Palatino Linotype" w:hAnsi="Palatino Linotype"/>
          <w:i/>
          <w:lang w:val="es-AR"/>
        </w:rPr>
        <w:t xml:space="preserve"> Apoyar y vigilar, en el ámbito de su competencia, el desarrollo de los programas educativos y culturales impartidos entre los habitantes del Municipio, en sus diversos niveles.</w:t>
      </w:r>
    </w:p>
    <w:p w14:paraId="4438561E" w14:textId="0CC157B6"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III.</w:t>
      </w:r>
      <w:r w:rsidRPr="00846DAA">
        <w:rPr>
          <w:rFonts w:ascii="Palatino Linotype" w:hAnsi="Palatino Linotype"/>
          <w:i/>
          <w:lang w:val="es-AR"/>
        </w:rPr>
        <w:t xml:space="preserve"> Realizar programas de Educación para adultos y alfabetización contribuyendo de esta manera a reducir considerablemente el índice de analfabetas en el Municipio.</w:t>
      </w:r>
    </w:p>
    <w:p w14:paraId="704E8DB2" w14:textId="55ADCFA8" w:rsidR="00D1501E" w:rsidRPr="00846DAA" w:rsidRDefault="00D1501E"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71A6F5E8" w14:textId="003F1967" w:rsidR="000D471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Artículo 76.</w:t>
      </w:r>
      <w:r w:rsidRPr="00846DAA">
        <w:rPr>
          <w:rFonts w:ascii="Palatino Linotype" w:hAnsi="Palatino Linotype"/>
          <w:i/>
          <w:lang w:val="es-AR"/>
        </w:rPr>
        <w:t xml:space="preserve"> La Defensoría de los Derechos Humanos tendrá bajo su competencia el cumplimiento de las siguientes funciones:</w:t>
      </w:r>
    </w:p>
    <w:p w14:paraId="30E4D514" w14:textId="52171C4C" w:rsidR="00CD415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i/>
          <w:lang w:val="es-AR"/>
        </w:rPr>
        <w:t>…</w:t>
      </w:r>
    </w:p>
    <w:p w14:paraId="5BA573A3" w14:textId="06158D1D" w:rsidR="00CD415F" w:rsidRPr="00846DAA" w:rsidRDefault="00CD415F" w:rsidP="00846DAA">
      <w:pPr>
        <w:widowControl w:val="0"/>
        <w:autoSpaceDE w:val="0"/>
        <w:autoSpaceDN w:val="0"/>
        <w:adjustRightInd w:val="0"/>
        <w:spacing w:after="0" w:line="240" w:lineRule="auto"/>
        <w:ind w:left="567" w:right="567"/>
        <w:jc w:val="both"/>
        <w:rPr>
          <w:rFonts w:ascii="Palatino Linotype" w:hAnsi="Palatino Linotype"/>
          <w:i/>
          <w:lang w:val="es-AR"/>
        </w:rPr>
      </w:pPr>
      <w:r w:rsidRPr="00846DAA">
        <w:rPr>
          <w:rFonts w:ascii="Palatino Linotype" w:hAnsi="Palatino Linotype"/>
          <w:b/>
          <w:i/>
          <w:lang w:val="es-AR"/>
        </w:rPr>
        <w:t xml:space="preserve">V. Promover el respeto a los derechos humanos por parte de los servidores públicos del Ayuntamiento, a través de cursos de capacitación </w:t>
      </w:r>
      <w:r w:rsidRPr="00846DAA">
        <w:rPr>
          <w:rFonts w:ascii="Palatino Linotype" w:hAnsi="Palatino Linotype"/>
          <w:i/>
          <w:lang w:val="es-AR"/>
        </w:rPr>
        <w:t>y actualización;</w:t>
      </w:r>
    </w:p>
    <w:p w14:paraId="2B595DEC" w14:textId="77777777" w:rsidR="006F757C" w:rsidRPr="00846DAA" w:rsidRDefault="006F757C" w:rsidP="00846DAA">
      <w:pPr>
        <w:widowControl w:val="0"/>
        <w:autoSpaceDE w:val="0"/>
        <w:autoSpaceDN w:val="0"/>
        <w:adjustRightInd w:val="0"/>
        <w:spacing w:after="0" w:line="240" w:lineRule="auto"/>
        <w:ind w:left="567" w:right="567"/>
        <w:jc w:val="both"/>
        <w:rPr>
          <w:rFonts w:ascii="Palatino Linotype" w:hAnsi="Palatino Linotype"/>
          <w:i/>
          <w:lang w:val="es-AR"/>
        </w:rPr>
      </w:pPr>
    </w:p>
    <w:p w14:paraId="1ABC1C86" w14:textId="03D344A4" w:rsidR="00C15EE1" w:rsidRPr="00846DAA" w:rsidRDefault="00CD415F" w:rsidP="00846DAA">
      <w:pPr>
        <w:spacing w:after="0" w:line="240" w:lineRule="auto"/>
        <w:ind w:left="567" w:right="567"/>
        <w:jc w:val="right"/>
        <w:rPr>
          <w:rFonts w:ascii="Palatino Linotype" w:hAnsi="Palatino Linotype" w:cs="Arial"/>
          <w:b/>
          <w:i/>
          <w:lang w:eastAsia="es-MX"/>
        </w:rPr>
      </w:pPr>
      <w:r w:rsidRPr="00846DAA">
        <w:rPr>
          <w:rFonts w:ascii="Palatino Linotype" w:hAnsi="Palatino Linotype" w:cs="Arial"/>
          <w:i/>
          <w:lang w:eastAsia="es-MX"/>
        </w:rPr>
        <w:t xml:space="preserve"> </w:t>
      </w:r>
      <w:r w:rsidR="00C15EE1" w:rsidRPr="00846DAA">
        <w:rPr>
          <w:rFonts w:ascii="Palatino Linotype" w:hAnsi="Palatino Linotype" w:cs="Arial"/>
          <w:b/>
          <w:i/>
          <w:lang w:eastAsia="es-MX"/>
        </w:rPr>
        <w:t>(Énfasis añadido)</w:t>
      </w:r>
    </w:p>
    <w:p w14:paraId="3D9F0B29" w14:textId="77777777" w:rsidR="00C15EE1" w:rsidRPr="00525E6A" w:rsidRDefault="00C15EE1" w:rsidP="00846DAA">
      <w:pPr>
        <w:spacing w:after="0" w:line="240" w:lineRule="auto"/>
        <w:rPr>
          <w:rFonts w:ascii="Times New Roman" w:eastAsia="Times New Roman" w:hAnsi="Times New Roman"/>
          <w:sz w:val="24"/>
          <w:szCs w:val="24"/>
          <w:lang w:eastAsia="es-ES"/>
        </w:rPr>
      </w:pPr>
    </w:p>
    <w:p w14:paraId="197BEC81" w14:textId="65949613" w:rsidR="00C15EE1" w:rsidRDefault="00C15EE1" w:rsidP="00043466">
      <w:pPr>
        <w:widowControl w:val="0"/>
        <w:autoSpaceDE w:val="0"/>
        <w:autoSpaceDN w:val="0"/>
        <w:adjustRightInd w:val="0"/>
        <w:spacing w:after="0" w:line="360" w:lineRule="auto"/>
        <w:ind w:right="49"/>
        <w:jc w:val="both"/>
        <w:rPr>
          <w:rFonts w:ascii="Palatino Linotype" w:hAnsi="Palatino Linotype"/>
          <w:bCs/>
          <w:sz w:val="24"/>
        </w:rPr>
      </w:pPr>
      <w:r w:rsidRPr="00525E6A">
        <w:rPr>
          <w:rFonts w:ascii="Palatino Linotype" w:hAnsi="Palatino Linotype"/>
          <w:bCs/>
          <w:sz w:val="24"/>
        </w:rPr>
        <w:t>Así, de los pr</w:t>
      </w:r>
      <w:r w:rsidR="00131787">
        <w:rPr>
          <w:rFonts w:ascii="Palatino Linotype" w:hAnsi="Palatino Linotype"/>
          <w:bCs/>
          <w:sz w:val="24"/>
        </w:rPr>
        <w:t>eceptos en cita se advierte que</w:t>
      </w:r>
      <w:r w:rsidRPr="00525E6A">
        <w:rPr>
          <w:rFonts w:ascii="Palatino Linotype" w:hAnsi="Palatino Linotype"/>
          <w:bCs/>
          <w:sz w:val="24"/>
        </w:rPr>
        <w:t xml:space="preserve"> </w:t>
      </w:r>
      <w:r w:rsidR="006F757C">
        <w:rPr>
          <w:rFonts w:ascii="Palatino Linotype" w:hAnsi="Palatino Linotype"/>
          <w:bCs/>
          <w:sz w:val="24"/>
        </w:rPr>
        <w:t xml:space="preserve">diversas Áreas adscritas al Sujeto Obligado, </w:t>
      </w:r>
      <w:r w:rsidRPr="00525E6A">
        <w:rPr>
          <w:rFonts w:ascii="Palatino Linotype" w:hAnsi="Palatino Linotype"/>
          <w:bCs/>
          <w:sz w:val="24"/>
        </w:rPr>
        <w:t xml:space="preserve">acorde a sus facultades, atribuciones y competencias, realizan actividades y procedimientos, entre ellas, </w:t>
      </w:r>
      <w:r w:rsidR="00D1501E">
        <w:rPr>
          <w:rFonts w:ascii="Palatino Linotype" w:hAnsi="Palatino Linotype"/>
          <w:bCs/>
          <w:sz w:val="24"/>
        </w:rPr>
        <w:t>a</w:t>
      </w:r>
      <w:r w:rsidR="00D1501E" w:rsidRPr="00D1501E">
        <w:rPr>
          <w:rFonts w:ascii="Palatino Linotype" w:hAnsi="Palatino Linotype"/>
          <w:bCs/>
          <w:sz w:val="24"/>
        </w:rPr>
        <w:t>pr</w:t>
      </w:r>
      <w:r w:rsidR="00D1501E">
        <w:rPr>
          <w:rFonts w:ascii="Palatino Linotype" w:hAnsi="Palatino Linotype"/>
          <w:bCs/>
          <w:sz w:val="24"/>
        </w:rPr>
        <w:t>obar los programas municipales, e</w:t>
      </w:r>
      <w:r w:rsidR="00D1501E" w:rsidRPr="00D1501E">
        <w:rPr>
          <w:rFonts w:ascii="Palatino Linotype" w:hAnsi="Palatino Linotype"/>
          <w:bCs/>
          <w:sz w:val="24"/>
        </w:rPr>
        <w:t>nviar al ejecutivo del estado los planes y programas municipales para la coordinac</w:t>
      </w:r>
      <w:r w:rsidR="005640B7">
        <w:rPr>
          <w:rFonts w:ascii="Palatino Linotype" w:hAnsi="Palatino Linotype"/>
          <w:bCs/>
          <w:sz w:val="24"/>
        </w:rPr>
        <w:t>ión con los de carácter estatal y s</w:t>
      </w:r>
      <w:r w:rsidR="00D1501E" w:rsidRPr="00D1501E">
        <w:rPr>
          <w:rFonts w:ascii="Palatino Linotype" w:hAnsi="Palatino Linotype"/>
          <w:bCs/>
          <w:sz w:val="24"/>
        </w:rPr>
        <w:t>ometer a la aprobación del cabildo los planes y programas municipales.</w:t>
      </w:r>
    </w:p>
    <w:p w14:paraId="422CC4B7" w14:textId="77777777" w:rsidR="00C15EE1" w:rsidRDefault="00C15EE1" w:rsidP="00043466">
      <w:pPr>
        <w:widowControl w:val="0"/>
        <w:autoSpaceDE w:val="0"/>
        <w:autoSpaceDN w:val="0"/>
        <w:adjustRightInd w:val="0"/>
        <w:spacing w:after="0" w:line="360" w:lineRule="auto"/>
        <w:ind w:right="49"/>
        <w:jc w:val="both"/>
        <w:rPr>
          <w:rFonts w:ascii="Palatino Linotype" w:hAnsi="Palatino Linotype"/>
          <w:bCs/>
          <w:sz w:val="24"/>
        </w:rPr>
      </w:pPr>
    </w:p>
    <w:p w14:paraId="4A836EA1" w14:textId="2514FF27" w:rsidR="00C15EE1" w:rsidRPr="005640B7" w:rsidRDefault="00C15EE1" w:rsidP="00043466">
      <w:pPr>
        <w:widowControl w:val="0"/>
        <w:autoSpaceDE w:val="0"/>
        <w:autoSpaceDN w:val="0"/>
        <w:adjustRightInd w:val="0"/>
        <w:spacing w:after="0" w:line="360" w:lineRule="auto"/>
        <w:ind w:right="49"/>
        <w:jc w:val="both"/>
        <w:rPr>
          <w:rFonts w:ascii="Palatino Linotype" w:hAnsi="Palatino Linotype"/>
          <w:bCs/>
          <w:sz w:val="24"/>
        </w:rPr>
      </w:pPr>
      <w:r w:rsidRPr="005640B7">
        <w:rPr>
          <w:rFonts w:ascii="Palatino Linotype" w:hAnsi="Palatino Linotype"/>
          <w:bCs/>
          <w:sz w:val="24"/>
        </w:rPr>
        <w:t>En ese orden de ideas,</w:t>
      </w:r>
      <w:r w:rsidR="005640B7" w:rsidRPr="005640B7">
        <w:rPr>
          <w:rFonts w:ascii="Palatino Linotype" w:hAnsi="Palatino Linotype"/>
          <w:bCs/>
          <w:sz w:val="24"/>
        </w:rPr>
        <w:t xml:space="preserve"> entre las actividades que tiene que realizar el sujeto obligado se encuentran </w:t>
      </w:r>
      <w:r w:rsidR="005640B7" w:rsidRPr="005640B7">
        <w:rPr>
          <w:rFonts w:ascii="Palatino Linotype" w:hAnsi="Palatino Linotype"/>
          <w:sz w:val="24"/>
          <w:szCs w:val="24"/>
          <w:lang w:val="es-AR"/>
        </w:rPr>
        <w:t xml:space="preserve">promover el desarrollo institucional del Ayuntamiento, mediante la </w:t>
      </w:r>
      <w:r w:rsidR="005640B7" w:rsidRPr="005640B7">
        <w:rPr>
          <w:rFonts w:ascii="Palatino Linotype" w:hAnsi="Palatino Linotype"/>
          <w:sz w:val="24"/>
          <w:szCs w:val="24"/>
          <w:lang w:val="es-AR"/>
        </w:rPr>
        <w:lastRenderedPageBreak/>
        <w:t>capacitación de los servidores públicos municipales, promover la capacitación, tanto del sector empresarial como del sector laboral, en coordinación con instituciones y organismos públicos y privados, impulsar el desarrollo rural sustentable a través de la capacitación</w:t>
      </w:r>
      <w:r w:rsidR="00131787">
        <w:rPr>
          <w:rFonts w:ascii="Palatino Linotype" w:hAnsi="Palatino Linotype"/>
          <w:sz w:val="24"/>
          <w:szCs w:val="24"/>
          <w:lang w:val="es-AR"/>
        </w:rPr>
        <w:t>, d</w:t>
      </w:r>
      <w:r w:rsidR="005640B7" w:rsidRPr="005640B7">
        <w:rPr>
          <w:rFonts w:ascii="Palatino Linotype" w:hAnsi="Palatino Linotype"/>
          <w:sz w:val="24"/>
          <w:szCs w:val="24"/>
          <w:lang w:val="es-AR"/>
        </w:rPr>
        <w:t>ifundir la actividad artesanal a través de la capacitación de sus integrantes y ejecutar programas del personal de capacitación, entre otros</w:t>
      </w:r>
      <w:r w:rsidR="005640B7">
        <w:rPr>
          <w:rFonts w:ascii="Palatino Linotype" w:hAnsi="Palatino Linotype"/>
          <w:sz w:val="24"/>
          <w:szCs w:val="24"/>
          <w:lang w:val="es-AR"/>
        </w:rPr>
        <w:t>.</w:t>
      </w:r>
      <w:r w:rsidR="005640B7" w:rsidRPr="005640B7">
        <w:rPr>
          <w:rFonts w:ascii="Palatino Linotype" w:hAnsi="Palatino Linotype"/>
          <w:i/>
          <w:sz w:val="24"/>
          <w:szCs w:val="24"/>
          <w:lang w:val="es-AR"/>
        </w:rPr>
        <w:t xml:space="preserve"> </w:t>
      </w:r>
    </w:p>
    <w:p w14:paraId="01B66F87" w14:textId="77777777" w:rsidR="00C15EE1" w:rsidRPr="00043466" w:rsidRDefault="00C15EE1" w:rsidP="00043466">
      <w:pPr>
        <w:spacing w:after="0" w:line="360" w:lineRule="auto"/>
        <w:rPr>
          <w:rFonts w:ascii="Times New Roman" w:eastAsia="Times New Roman" w:hAnsi="Times New Roman"/>
          <w:sz w:val="32"/>
          <w:szCs w:val="24"/>
          <w:lang w:eastAsia="es-ES"/>
        </w:rPr>
      </w:pPr>
    </w:p>
    <w:p w14:paraId="24E0CCF1"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F22FB69" w14:textId="77777777" w:rsidR="000C60AE" w:rsidRPr="00584718" w:rsidRDefault="000C60AE" w:rsidP="00043466">
      <w:pPr>
        <w:pStyle w:val="Sinespaciado"/>
        <w:spacing w:line="360" w:lineRule="auto"/>
      </w:pPr>
    </w:p>
    <w:p w14:paraId="5C13DE62" w14:textId="77777777" w:rsidR="000C60AE" w:rsidRDefault="000C60AE" w:rsidP="00846DAA">
      <w:pPr>
        <w:pStyle w:val="Prrafodelista"/>
        <w:autoSpaceDE w:val="0"/>
        <w:autoSpaceDN w:val="0"/>
        <w:adjustRightInd w:val="0"/>
        <w:ind w:left="567" w:right="567"/>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1473D62" w14:textId="77777777" w:rsidR="000C60AE" w:rsidRPr="00584718" w:rsidRDefault="000C60AE" w:rsidP="00846DAA">
      <w:pPr>
        <w:pStyle w:val="Prrafodelista"/>
        <w:autoSpaceDE w:val="0"/>
        <w:autoSpaceDN w:val="0"/>
        <w:adjustRightInd w:val="0"/>
        <w:ind w:left="567" w:right="567"/>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50A7BAC" w14:textId="77777777" w:rsidR="000C60AE" w:rsidRPr="00584718" w:rsidRDefault="000C60AE" w:rsidP="00846DAA">
      <w:pPr>
        <w:pStyle w:val="Prrafodelista"/>
        <w:autoSpaceDE w:val="0"/>
        <w:autoSpaceDN w:val="0"/>
        <w:adjustRightInd w:val="0"/>
        <w:ind w:left="567" w:right="567"/>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1E372943" w14:textId="77777777" w:rsidR="000C60AE" w:rsidRDefault="000C60AE" w:rsidP="00846DAA">
      <w:pPr>
        <w:pStyle w:val="Prrafodelista"/>
        <w:autoSpaceDE w:val="0"/>
        <w:autoSpaceDN w:val="0"/>
        <w:adjustRightInd w:val="0"/>
        <w:ind w:left="567" w:right="567"/>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4536C206" w14:textId="77777777" w:rsidR="000C60AE" w:rsidRPr="004D3D74" w:rsidRDefault="000C60AE" w:rsidP="00043466">
      <w:pPr>
        <w:pStyle w:val="Prrafodelista"/>
        <w:autoSpaceDE w:val="0"/>
        <w:autoSpaceDN w:val="0"/>
        <w:adjustRightInd w:val="0"/>
        <w:spacing w:line="360" w:lineRule="auto"/>
        <w:ind w:left="851" w:right="851"/>
        <w:rPr>
          <w:rFonts w:ascii="Palatino Linotype" w:hAnsi="Palatino Linotype" w:cs="Arial"/>
          <w:b/>
          <w:i/>
        </w:rPr>
      </w:pPr>
    </w:p>
    <w:p w14:paraId="60BE37BB"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C6CF777"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p>
    <w:p w14:paraId="7B5E9E11" w14:textId="77777777" w:rsidR="000C60AE" w:rsidRPr="004D3D74" w:rsidRDefault="000C60AE" w:rsidP="0004346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7990F12" w14:textId="77777777" w:rsidR="000C60AE" w:rsidRPr="004D3D74" w:rsidRDefault="000C60AE" w:rsidP="00043466">
      <w:pPr>
        <w:pStyle w:val="Sinespaciado"/>
        <w:spacing w:line="360" w:lineRule="auto"/>
        <w:rPr>
          <w:rFonts w:ascii="Palatino Linotype" w:hAnsi="Palatino Linotype"/>
        </w:rPr>
      </w:pPr>
    </w:p>
    <w:p w14:paraId="25E41483" w14:textId="77777777" w:rsidR="000C60AE" w:rsidRPr="00584718" w:rsidRDefault="000C60AE" w:rsidP="00846DAA">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39F39971" w14:textId="77777777" w:rsidR="000C60AE" w:rsidRPr="00584718" w:rsidRDefault="000C60AE" w:rsidP="00846DAA">
      <w:pPr>
        <w:autoSpaceDE w:val="0"/>
        <w:autoSpaceDN w:val="0"/>
        <w:adjustRightInd w:val="0"/>
        <w:spacing w:after="0" w:line="240" w:lineRule="auto"/>
        <w:ind w:left="567" w:right="567"/>
        <w:jc w:val="both"/>
        <w:rPr>
          <w:rFonts w:ascii="Palatino Linotype" w:hAnsi="Palatino Linotype" w:cs="Arial"/>
          <w:i/>
        </w:rPr>
      </w:pPr>
    </w:p>
    <w:p w14:paraId="51525233" w14:textId="77777777" w:rsidR="000C60AE" w:rsidRPr="00584718" w:rsidRDefault="000C60AE" w:rsidP="00846DAA">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E2859AC" w14:textId="77777777" w:rsidR="000C60AE" w:rsidRPr="00584718" w:rsidRDefault="000C60AE" w:rsidP="00846DAA">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4D0511F2" w14:textId="77777777" w:rsidR="000C60AE" w:rsidRPr="00584718" w:rsidRDefault="000C60AE" w:rsidP="00846DAA">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68E516C" w14:textId="77777777" w:rsidR="000C60AE" w:rsidRPr="00584718" w:rsidRDefault="000C60AE" w:rsidP="00043466">
      <w:pPr>
        <w:pStyle w:val="Sinespaciado"/>
        <w:spacing w:line="360" w:lineRule="auto"/>
      </w:pPr>
    </w:p>
    <w:p w14:paraId="2CD67447" w14:textId="77777777" w:rsidR="000C60AE" w:rsidRPr="00893282" w:rsidRDefault="000C60AE" w:rsidP="00043466">
      <w:pPr>
        <w:pStyle w:val="Sinespaciado"/>
        <w:spacing w:line="360" w:lineRule="auto"/>
        <w:rPr>
          <w:sz w:val="8"/>
        </w:rPr>
      </w:pPr>
    </w:p>
    <w:p w14:paraId="3A378BAE" w14:textId="77777777" w:rsidR="000C60AE" w:rsidRPr="00CE48BA" w:rsidRDefault="000C60AE" w:rsidP="0004346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CE48BA">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F65B6A" w14:textId="77777777" w:rsidR="000C60AE" w:rsidRPr="00CE48BA" w:rsidRDefault="000C60AE" w:rsidP="00043466">
      <w:pPr>
        <w:spacing w:after="0" w:line="360" w:lineRule="auto"/>
        <w:contextualSpacing/>
        <w:jc w:val="both"/>
        <w:rPr>
          <w:rFonts w:ascii="Palatino Linotype" w:eastAsia="MS Mincho" w:hAnsi="Palatino Linotype" w:cs="Arial"/>
          <w:i/>
          <w:sz w:val="24"/>
          <w:szCs w:val="24"/>
          <w:lang w:eastAsia="es-ES"/>
        </w:rPr>
      </w:pPr>
    </w:p>
    <w:p w14:paraId="291DDD1B" w14:textId="77777777" w:rsidR="000C60AE" w:rsidRPr="00CE48BA" w:rsidRDefault="000C60AE" w:rsidP="0004346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9B8285A" w14:textId="77777777" w:rsidR="000C60AE" w:rsidRPr="00CE48BA" w:rsidRDefault="000C60AE" w:rsidP="00043466">
      <w:pPr>
        <w:spacing w:after="0" w:line="360" w:lineRule="auto"/>
        <w:ind w:left="426"/>
        <w:contextualSpacing/>
        <w:jc w:val="both"/>
        <w:rPr>
          <w:rFonts w:ascii="Palatino Linotype" w:eastAsia="MS Mincho" w:hAnsi="Palatino Linotype" w:cs="Arial"/>
          <w:i/>
          <w:sz w:val="24"/>
          <w:szCs w:val="24"/>
          <w:lang w:eastAsia="es-ES"/>
        </w:rPr>
      </w:pPr>
    </w:p>
    <w:p w14:paraId="28F0F2D7" w14:textId="77777777" w:rsidR="000C60AE" w:rsidRPr="00CE48BA" w:rsidRDefault="000C60AE" w:rsidP="0004346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EA0FC8B" w14:textId="77777777" w:rsidR="000C60AE" w:rsidRDefault="000C60AE" w:rsidP="00043466">
      <w:pPr>
        <w:pStyle w:val="Prrafodelista"/>
        <w:spacing w:line="360" w:lineRule="auto"/>
        <w:ind w:left="0"/>
        <w:contextualSpacing/>
        <w:jc w:val="both"/>
        <w:rPr>
          <w:rFonts w:ascii="Palatino Linotype" w:eastAsia="MS Mincho" w:hAnsi="Palatino Linotype"/>
          <w:lang w:val="es-ES_tradnl"/>
        </w:rPr>
      </w:pPr>
    </w:p>
    <w:p w14:paraId="4105438D" w14:textId="77777777" w:rsidR="000C60AE" w:rsidRDefault="000C60AE" w:rsidP="0004346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1FD5703" w14:textId="77777777" w:rsidR="000C60AE" w:rsidRDefault="000C60AE" w:rsidP="00043466">
      <w:pPr>
        <w:pStyle w:val="Prrafodelista"/>
        <w:spacing w:line="360" w:lineRule="auto"/>
        <w:ind w:left="0"/>
        <w:contextualSpacing/>
        <w:jc w:val="both"/>
        <w:rPr>
          <w:rFonts w:ascii="Palatino Linotype" w:hAnsi="Palatino Linotype"/>
          <w:lang w:eastAsia="es-MX"/>
        </w:rPr>
      </w:pPr>
    </w:p>
    <w:p w14:paraId="6EFFB8F2" w14:textId="77777777" w:rsidR="000C60AE" w:rsidRPr="00296F63" w:rsidRDefault="000C60AE" w:rsidP="0004346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lastRenderedPageBreak/>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3671838" w14:textId="77777777" w:rsidR="000C60AE" w:rsidRPr="00296F63" w:rsidRDefault="000C60AE" w:rsidP="00043466">
      <w:pPr>
        <w:spacing w:after="0" w:line="360" w:lineRule="auto"/>
        <w:jc w:val="both"/>
        <w:rPr>
          <w:rFonts w:ascii="Palatino Linotype" w:hAnsi="Palatino Linotype" w:cs="Arial"/>
          <w:b/>
          <w:sz w:val="24"/>
          <w:szCs w:val="24"/>
        </w:rPr>
      </w:pPr>
    </w:p>
    <w:p w14:paraId="05191A4D"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2F12BC6A"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p>
    <w:p w14:paraId="7CD2EA13"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6AC440"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p>
    <w:p w14:paraId="14F7B414" w14:textId="77777777" w:rsidR="000C60AE" w:rsidRDefault="000C60AE" w:rsidP="0004346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7DC41B29" w14:textId="77777777" w:rsidR="000C60AE" w:rsidRDefault="000C60AE" w:rsidP="00043466">
      <w:pPr>
        <w:pStyle w:val="Prrafodelista"/>
        <w:autoSpaceDE w:val="0"/>
        <w:autoSpaceDN w:val="0"/>
        <w:adjustRightInd w:val="0"/>
        <w:spacing w:line="360" w:lineRule="auto"/>
        <w:ind w:left="0"/>
        <w:jc w:val="both"/>
        <w:rPr>
          <w:rFonts w:ascii="Palatino Linotype" w:eastAsia="Calibri" w:hAnsi="Palatino Linotype"/>
        </w:rPr>
      </w:pPr>
    </w:p>
    <w:p w14:paraId="6752E110"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19115AD"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p>
    <w:p w14:paraId="65F97925"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EA95E7A"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p>
    <w:p w14:paraId="100DCA5D" w14:textId="77777777" w:rsidR="000C60AE" w:rsidRDefault="000C60AE" w:rsidP="0004346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9C00C6B" w14:textId="77777777" w:rsidR="000C60AE" w:rsidRDefault="000C60AE" w:rsidP="00043466">
      <w:pPr>
        <w:pStyle w:val="Prrafodelista"/>
        <w:autoSpaceDE w:val="0"/>
        <w:autoSpaceDN w:val="0"/>
        <w:adjustRightInd w:val="0"/>
        <w:spacing w:line="360" w:lineRule="auto"/>
        <w:ind w:left="0"/>
        <w:rPr>
          <w:rFonts w:ascii="Palatino Linotype" w:hAnsi="Palatino Linotype"/>
        </w:rPr>
      </w:pPr>
    </w:p>
    <w:p w14:paraId="5888B75B" w14:textId="77777777" w:rsidR="00043466" w:rsidRPr="00C22506" w:rsidRDefault="00043466" w:rsidP="00043466">
      <w:pPr>
        <w:autoSpaceDE w:val="0"/>
        <w:autoSpaceDN w:val="0"/>
        <w:adjustRightInd w:val="0"/>
        <w:spacing w:after="0" w:line="360" w:lineRule="auto"/>
        <w:jc w:val="both"/>
        <w:rPr>
          <w:rFonts w:ascii="Palatino Linotype" w:hAnsi="Palatino Linotype"/>
          <w:b/>
          <w:sz w:val="28"/>
          <w:szCs w:val="28"/>
        </w:rPr>
      </w:pPr>
      <w:r w:rsidRPr="00C22506">
        <w:rPr>
          <w:rFonts w:ascii="Palatino Linotype" w:hAnsi="Palatino Linotype"/>
          <w:b/>
          <w:sz w:val="28"/>
          <w:szCs w:val="28"/>
        </w:rPr>
        <w:lastRenderedPageBreak/>
        <w:t xml:space="preserve">Versión Pública </w:t>
      </w:r>
    </w:p>
    <w:p w14:paraId="0FEEF188" w14:textId="77777777" w:rsidR="00043466" w:rsidRDefault="00043466" w:rsidP="00043466">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1CF7EE7" w14:textId="77777777" w:rsidR="00846DAA" w:rsidRPr="001571EB" w:rsidRDefault="00846DAA" w:rsidP="00846DAA">
      <w:pPr>
        <w:tabs>
          <w:tab w:val="left" w:pos="7938"/>
        </w:tabs>
        <w:spacing w:after="0" w:line="240" w:lineRule="auto"/>
        <w:jc w:val="both"/>
        <w:rPr>
          <w:rFonts w:ascii="Palatino Linotype" w:eastAsia="Arial Unicode MS" w:hAnsi="Palatino Linotype" w:cs="Arial"/>
          <w:sz w:val="24"/>
          <w:szCs w:val="24"/>
        </w:rPr>
      </w:pPr>
    </w:p>
    <w:p w14:paraId="5CB4AF38" w14:textId="77777777" w:rsidR="00043466" w:rsidRPr="00E60DEF" w:rsidRDefault="00043466" w:rsidP="00846DAA">
      <w:pPr>
        <w:spacing w:after="0" w:line="240" w:lineRule="auto"/>
        <w:ind w:left="567" w:right="567"/>
        <w:jc w:val="both"/>
        <w:rPr>
          <w:rFonts w:ascii="Palatino Linotype" w:hAnsi="Palatino Linotype" w:cs="Arial"/>
          <w:i/>
        </w:rPr>
      </w:pPr>
      <w:r w:rsidRPr="00846DAA">
        <w:rPr>
          <w:rFonts w:ascii="Palatino Linotype" w:hAnsi="Palatino Linotype" w:cs="Arial"/>
          <w:b/>
          <w:i/>
        </w:rPr>
        <w:t>“Artículo 3.</w:t>
      </w:r>
      <w:r w:rsidRPr="00E60DEF">
        <w:rPr>
          <w:rFonts w:ascii="Palatino Linotype" w:hAnsi="Palatino Linotype" w:cs="Arial"/>
          <w:i/>
        </w:rPr>
        <w:t xml:space="preserve"> Para los efectos de la presente Ley se entenderá por:</w:t>
      </w:r>
    </w:p>
    <w:p w14:paraId="1AB2D5C2" w14:textId="77777777" w:rsidR="00043466" w:rsidRPr="00E60DEF" w:rsidRDefault="00043466" w:rsidP="00846DAA">
      <w:pPr>
        <w:spacing w:after="0" w:line="240" w:lineRule="auto"/>
        <w:ind w:left="567" w:right="567"/>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9BF21DB" w14:textId="77777777" w:rsidR="00043466" w:rsidRPr="001571EB" w:rsidRDefault="00043466" w:rsidP="00846DAA">
      <w:pPr>
        <w:spacing w:after="0" w:line="240" w:lineRule="auto"/>
        <w:ind w:left="567" w:right="567"/>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482B91C" w14:textId="77777777" w:rsidR="00043466" w:rsidRPr="001571EB" w:rsidRDefault="00043466" w:rsidP="00846DAA">
      <w:pPr>
        <w:spacing w:after="0" w:line="240" w:lineRule="auto"/>
        <w:ind w:left="567" w:right="567"/>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60425E2" w14:textId="77777777" w:rsidR="00043466" w:rsidRDefault="00043466" w:rsidP="00846DAA">
      <w:pPr>
        <w:spacing w:after="0" w:line="240" w:lineRule="auto"/>
        <w:ind w:left="567" w:right="567"/>
        <w:jc w:val="both"/>
        <w:rPr>
          <w:rFonts w:ascii="Palatino Linotype" w:hAnsi="Palatino Linotype" w:cs="Arial"/>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5AC4DB8" w14:textId="6D3086D6" w:rsidR="00846DAA" w:rsidRPr="00846DAA" w:rsidRDefault="00D15D28" w:rsidP="00846DAA">
      <w:pPr>
        <w:spacing w:after="0" w:line="240" w:lineRule="auto"/>
        <w:ind w:left="567" w:right="567"/>
        <w:jc w:val="both"/>
        <w:rPr>
          <w:rFonts w:ascii="Palatino Linotype" w:hAnsi="Palatino Linotype" w:cs="Arial"/>
          <w:b/>
          <w:i/>
        </w:rPr>
      </w:pPr>
      <w:r>
        <w:rPr>
          <w:rFonts w:ascii="Palatino Linotype" w:hAnsi="Palatino Linotype" w:cs="Arial"/>
          <w:b/>
          <w:i/>
        </w:rPr>
        <w:t>(</w:t>
      </w:r>
      <w:r w:rsidR="00846DAA" w:rsidRPr="00846DAA">
        <w:rPr>
          <w:rFonts w:ascii="Palatino Linotype" w:hAnsi="Palatino Linotype" w:cs="Arial"/>
          <w:b/>
          <w:i/>
        </w:rPr>
        <w:t>…</w:t>
      </w:r>
      <w:r>
        <w:rPr>
          <w:rFonts w:ascii="Palatino Linotype" w:hAnsi="Palatino Linotype" w:cs="Arial"/>
          <w:b/>
          <w:i/>
        </w:rPr>
        <w:t>)</w:t>
      </w:r>
    </w:p>
    <w:p w14:paraId="182E5095" w14:textId="77777777" w:rsidR="00043466" w:rsidRPr="001571EB" w:rsidRDefault="00043466" w:rsidP="00846DAA">
      <w:pPr>
        <w:spacing w:after="0" w:line="240" w:lineRule="auto"/>
        <w:ind w:left="567" w:right="567"/>
        <w:jc w:val="both"/>
        <w:rPr>
          <w:rFonts w:ascii="Palatino Linotype" w:hAnsi="Palatino Linotype" w:cs="Arial"/>
          <w:b/>
          <w:i/>
        </w:rPr>
      </w:pPr>
      <w:r w:rsidRPr="00846DAA">
        <w:rPr>
          <w:rFonts w:ascii="Palatino Linotype" w:hAnsi="Palatino Linotype" w:cs="Arial"/>
          <w:b/>
          <w:i/>
        </w:rPr>
        <w:t>Artículo 122.</w:t>
      </w:r>
      <w:r w:rsidRPr="001571EB">
        <w:rPr>
          <w:rFonts w:ascii="Palatino Linotype" w:hAnsi="Palatino Linotype" w:cs="Arial"/>
          <w:i/>
        </w:rPr>
        <w:t xml:space="preserve">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3D612CF" w14:textId="77777777" w:rsidR="00043466" w:rsidRPr="001571EB" w:rsidRDefault="00043466" w:rsidP="00846DAA">
      <w:pPr>
        <w:spacing w:after="0" w:line="240" w:lineRule="auto"/>
        <w:ind w:left="567" w:right="567"/>
        <w:jc w:val="both"/>
        <w:rPr>
          <w:rFonts w:ascii="Palatino Linotype" w:hAnsi="Palatino Linotype" w:cs="Arial"/>
          <w:i/>
        </w:rPr>
      </w:pPr>
      <w:r w:rsidRPr="001571EB">
        <w:rPr>
          <w:rFonts w:ascii="Palatino Linotype" w:hAnsi="Palatino Linotype" w:cs="Arial"/>
          <w:i/>
        </w:rPr>
        <w:t>[…]</w:t>
      </w:r>
    </w:p>
    <w:p w14:paraId="069C6F43" w14:textId="77777777" w:rsidR="00043466" w:rsidRPr="001571EB" w:rsidRDefault="00043466" w:rsidP="00846DAA">
      <w:pPr>
        <w:spacing w:after="0" w:line="240" w:lineRule="auto"/>
        <w:ind w:left="567" w:right="567"/>
        <w:jc w:val="both"/>
        <w:rPr>
          <w:rFonts w:ascii="Palatino Linotype" w:hAnsi="Palatino Linotype" w:cs="Arial"/>
          <w:i/>
        </w:rPr>
      </w:pPr>
      <w:r w:rsidRPr="00D15D28">
        <w:rPr>
          <w:rFonts w:ascii="Palatino Linotype" w:hAnsi="Palatino Linotype" w:cs="Arial"/>
          <w:b/>
          <w:i/>
        </w:rPr>
        <w:t>Artículo 132</w:t>
      </w:r>
      <w:r w:rsidRPr="001571EB">
        <w:rPr>
          <w:rFonts w:ascii="Palatino Linotype" w:hAnsi="Palatino Linotype" w:cs="Arial"/>
          <w:i/>
        </w:rPr>
        <w:t>. La clasificación de la información se llevará a cabo en el momento en que:</w:t>
      </w:r>
    </w:p>
    <w:p w14:paraId="3A650B92" w14:textId="77777777" w:rsidR="00043466" w:rsidRPr="001571EB" w:rsidRDefault="00043466" w:rsidP="00846DAA">
      <w:pPr>
        <w:spacing w:after="0" w:line="240" w:lineRule="auto"/>
        <w:ind w:left="567" w:right="567"/>
        <w:jc w:val="both"/>
        <w:rPr>
          <w:rFonts w:ascii="Palatino Linotype" w:hAnsi="Palatino Linotype" w:cs="Arial"/>
          <w:i/>
        </w:rPr>
      </w:pPr>
      <w:r w:rsidRPr="001571EB">
        <w:rPr>
          <w:rFonts w:ascii="Palatino Linotype" w:hAnsi="Palatino Linotype" w:cs="Arial"/>
          <w:i/>
        </w:rPr>
        <w:t>[…]</w:t>
      </w:r>
    </w:p>
    <w:p w14:paraId="5179BCA6" w14:textId="77777777" w:rsidR="00043466" w:rsidRPr="00E60DEF" w:rsidRDefault="00043466" w:rsidP="00846DAA">
      <w:pPr>
        <w:spacing w:after="0" w:line="240" w:lineRule="auto"/>
        <w:ind w:left="567" w:right="567"/>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64719A0" w14:textId="77777777" w:rsidR="00043466" w:rsidRPr="001571EB" w:rsidRDefault="00043466" w:rsidP="00846DAA">
      <w:pPr>
        <w:spacing w:after="0" w:line="240" w:lineRule="auto"/>
        <w:ind w:left="567" w:right="567"/>
        <w:jc w:val="both"/>
        <w:rPr>
          <w:rFonts w:ascii="Palatino Linotype" w:hAnsi="Palatino Linotype" w:cs="Arial"/>
          <w:b/>
          <w:i/>
        </w:rPr>
      </w:pPr>
      <w:r>
        <w:rPr>
          <w:rFonts w:ascii="Palatino Linotype" w:hAnsi="Palatino Linotype" w:cs="Arial"/>
          <w:b/>
          <w:i/>
        </w:rPr>
        <w:t>(…)</w:t>
      </w:r>
    </w:p>
    <w:p w14:paraId="30AEE97D" w14:textId="77777777" w:rsidR="00043466" w:rsidRDefault="00043466" w:rsidP="00846DAA">
      <w:pPr>
        <w:spacing w:after="0" w:line="240" w:lineRule="auto"/>
        <w:ind w:left="567" w:right="567"/>
        <w:jc w:val="both"/>
        <w:rPr>
          <w:rFonts w:ascii="Palatino Linotype" w:hAnsi="Palatino Linotype" w:cs="Arial"/>
          <w:b/>
          <w:i/>
        </w:rPr>
      </w:pPr>
      <w:r w:rsidRPr="00D15D28">
        <w:rPr>
          <w:rFonts w:ascii="Palatino Linotype" w:hAnsi="Palatino Linotype" w:cs="Arial"/>
          <w:b/>
          <w:i/>
        </w:rPr>
        <w:t>Artículo 137.</w:t>
      </w:r>
      <w:r w:rsidRPr="00E60DEF">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1403C7F" w14:textId="77777777" w:rsidR="00043466" w:rsidRDefault="00043466" w:rsidP="00043466">
      <w:pPr>
        <w:spacing w:after="0" w:line="360" w:lineRule="auto"/>
        <w:ind w:right="51"/>
        <w:jc w:val="both"/>
        <w:rPr>
          <w:rFonts w:ascii="Palatino Linotype" w:eastAsia="Arial Unicode MS" w:hAnsi="Palatino Linotype" w:cs="Arial"/>
          <w:sz w:val="24"/>
          <w:szCs w:val="24"/>
        </w:rPr>
      </w:pPr>
    </w:p>
    <w:p w14:paraId="585DB70A" w14:textId="77777777" w:rsidR="00043466" w:rsidRDefault="00043466" w:rsidP="0004346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18D32C4" w14:textId="77777777" w:rsidR="00131787" w:rsidRPr="001571EB" w:rsidRDefault="00131787" w:rsidP="00043466">
      <w:pPr>
        <w:spacing w:after="0" w:line="360" w:lineRule="auto"/>
        <w:ind w:right="51"/>
        <w:jc w:val="both"/>
        <w:rPr>
          <w:rFonts w:ascii="Palatino Linotype" w:hAnsi="Palatino Linotype" w:cs="Arial"/>
          <w:sz w:val="24"/>
          <w:szCs w:val="24"/>
        </w:rPr>
      </w:pPr>
    </w:p>
    <w:p w14:paraId="1E43F1D9" w14:textId="77777777" w:rsidR="00043466" w:rsidRPr="001571EB" w:rsidRDefault="00043466" w:rsidP="00043466">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FA1C4EF" w14:textId="77777777" w:rsidR="00043466" w:rsidRDefault="00043466" w:rsidP="00043466">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20E698A" w14:textId="77777777" w:rsidR="00846DAA" w:rsidRPr="001571EB" w:rsidRDefault="00846DAA" w:rsidP="00043466">
      <w:pPr>
        <w:spacing w:after="0" w:line="360" w:lineRule="auto"/>
        <w:ind w:right="-91"/>
        <w:jc w:val="both"/>
        <w:rPr>
          <w:rFonts w:ascii="Palatino Linotype" w:eastAsia="Times New Roman" w:hAnsi="Palatino Linotype" w:cs="Arial"/>
          <w:sz w:val="24"/>
          <w:szCs w:val="24"/>
          <w:lang w:eastAsia="es-MX"/>
        </w:rPr>
      </w:pPr>
    </w:p>
    <w:p w14:paraId="6C0CDA04" w14:textId="77777777" w:rsidR="00043466" w:rsidRDefault="00043466" w:rsidP="00043466">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DF3A302" w14:textId="77777777" w:rsidR="00846DAA" w:rsidRDefault="00846DAA" w:rsidP="00846DAA">
      <w:pPr>
        <w:spacing w:after="0" w:line="240" w:lineRule="auto"/>
        <w:ind w:right="-91"/>
        <w:jc w:val="both"/>
        <w:rPr>
          <w:rFonts w:ascii="Palatino Linotype" w:eastAsia="Times New Roman" w:hAnsi="Palatino Linotype" w:cs="Arial"/>
          <w:sz w:val="24"/>
          <w:szCs w:val="24"/>
          <w:lang w:eastAsia="es-MX"/>
        </w:rPr>
      </w:pPr>
    </w:p>
    <w:p w14:paraId="4414B973" w14:textId="77777777" w:rsidR="00043466" w:rsidRDefault="00043466" w:rsidP="00846DAA">
      <w:pPr>
        <w:autoSpaceDE w:val="0"/>
        <w:autoSpaceDN w:val="0"/>
        <w:adjustRightInd w:val="0"/>
        <w:spacing w:after="0" w:line="240" w:lineRule="auto"/>
        <w:ind w:left="567" w:right="567"/>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A1B3D21"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204F85A"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3B8549D"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192BC30"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54A5D46" w14:textId="77777777" w:rsidR="00043466" w:rsidRPr="00EE0180"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0E9061F" w14:textId="77777777" w:rsidR="00043466" w:rsidRPr="0044183D" w:rsidRDefault="00043466" w:rsidP="00846DAA">
      <w:pPr>
        <w:autoSpaceDE w:val="0"/>
        <w:autoSpaceDN w:val="0"/>
        <w:adjustRightInd w:val="0"/>
        <w:spacing w:after="0" w:line="240" w:lineRule="auto"/>
        <w:ind w:left="567" w:right="850"/>
        <w:jc w:val="both"/>
        <w:rPr>
          <w:rFonts w:ascii="Palatino Linotype" w:eastAsia="Times New Roman" w:hAnsi="Palatino Linotype" w:cs="Arial"/>
          <w:i/>
          <w:sz w:val="40"/>
        </w:rPr>
      </w:pPr>
    </w:p>
    <w:p w14:paraId="569C95DF" w14:textId="77777777" w:rsidR="00043466" w:rsidRDefault="00043466" w:rsidP="00043466">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0E15A81" w14:textId="77777777" w:rsidR="00131787" w:rsidRPr="001571EB" w:rsidRDefault="00131787" w:rsidP="00043466">
      <w:pPr>
        <w:spacing w:after="0" w:line="360" w:lineRule="auto"/>
        <w:jc w:val="both"/>
        <w:rPr>
          <w:rFonts w:ascii="Palatino Linotype" w:hAnsi="Palatino Linotype" w:cs="Arial"/>
          <w:sz w:val="24"/>
          <w:szCs w:val="24"/>
          <w:lang w:eastAsia="es-MX"/>
        </w:rPr>
      </w:pPr>
    </w:p>
    <w:p w14:paraId="502E7835" w14:textId="77777777" w:rsidR="00043466" w:rsidRDefault="00043466" w:rsidP="00043466">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059BD6A" w14:textId="77777777" w:rsidR="00131787" w:rsidRPr="001571EB" w:rsidRDefault="00131787" w:rsidP="00043466">
      <w:pPr>
        <w:spacing w:after="0" w:line="360" w:lineRule="auto"/>
        <w:jc w:val="both"/>
        <w:rPr>
          <w:rFonts w:ascii="Palatino Linotype" w:eastAsia="Calibri" w:hAnsi="Palatino Linotype" w:cs="Arial"/>
          <w:sz w:val="24"/>
          <w:szCs w:val="24"/>
          <w:lang w:eastAsia="es-MX"/>
        </w:rPr>
      </w:pPr>
    </w:p>
    <w:p w14:paraId="21C66E2F" w14:textId="77777777" w:rsidR="00043466" w:rsidRDefault="00043466" w:rsidP="00043466">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92E4936" w14:textId="77777777" w:rsidR="00846DAA" w:rsidRDefault="00846DAA" w:rsidP="00846DAA">
      <w:pPr>
        <w:spacing w:after="0" w:line="360" w:lineRule="auto"/>
        <w:ind w:left="567" w:right="567"/>
        <w:jc w:val="both"/>
        <w:rPr>
          <w:rFonts w:ascii="Palatino Linotype" w:eastAsia="Times New Roman" w:hAnsi="Palatino Linotype" w:cs="Arial"/>
          <w:sz w:val="24"/>
          <w:szCs w:val="24"/>
        </w:rPr>
      </w:pPr>
    </w:p>
    <w:p w14:paraId="547DCE40" w14:textId="77777777" w:rsidR="00043466" w:rsidRDefault="00043466" w:rsidP="00846DAA">
      <w:pPr>
        <w:autoSpaceDE w:val="0"/>
        <w:autoSpaceDN w:val="0"/>
        <w:adjustRightInd w:val="0"/>
        <w:spacing w:after="0" w:line="240" w:lineRule="auto"/>
        <w:ind w:left="567" w:right="567"/>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95E4A88"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15E4914"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9265FE8"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03A0061" w14:textId="77777777" w:rsidR="00043466" w:rsidRPr="001571EB"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C2D4C72" w14:textId="77777777" w:rsidR="00043466" w:rsidRDefault="00043466" w:rsidP="00846DAA">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DBA2539" w14:textId="77777777" w:rsidR="00846DAA" w:rsidRPr="00131787" w:rsidRDefault="00846DAA" w:rsidP="00846DAA">
      <w:pPr>
        <w:autoSpaceDE w:val="0"/>
        <w:autoSpaceDN w:val="0"/>
        <w:adjustRightInd w:val="0"/>
        <w:spacing w:after="0" w:line="240" w:lineRule="auto"/>
        <w:ind w:left="567" w:right="567"/>
        <w:jc w:val="both"/>
        <w:rPr>
          <w:rFonts w:ascii="Palatino Linotype" w:eastAsia="Times New Roman" w:hAnsi="Palatino Linotype" w:cs="Arial"/>
          <w:b/>
          <w:i/>
          <w:sz w:val="24"/>
          <w:lang w:eastAsia="es-MX"/>
        </w:rPr>
      </w:pPr>
    </w:p>
    <w:p w14:paraId="20DAAEFF" w14:textId="77777777" w:rsidR="00043466" w:rsidRPr="00BF4270" w:rsidRDefault="00043466" w:rsidP="00043466">
      <w:pPr>
        <w:autoSpaceDE w:val="0"/>
        <w:autoSpaceDN w:val="0"/>
        <w:adjustRightInd w:val="0"/>
        <w:spacing w:after="0" w:line="360" w:lineRule="auto"/>
        <w:ind w:left="851" w:right="851"/>
        <w:jc w:val="both"/>
        <w:rPr>
          <w:rFonts w:ascii="Palatino Linotype" w:eastAsia="Times New Roman" w:hAnsi="Palatino Linotype" w:cs="Arial"/>
          <w:b/>
          <w:i/>
          <w:sz w:val="8"/>
          <w:lang w:eastAsia="es-MX"/>
        </w:rPr>
      </w:pPr>
    </w:p>
    <w:p w14:paraId="0078309A" w14:textId="77777777" w:rsidR="00043466" w:rsidRDefault="00043466" w:rsidP="0004346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F012C97" w14:textId="77777777" w:rsidR="00043466" w:rsidRDefault="00043466" w:rsidP="00043466">
      <w:pPr>
        <w:pStyle w:val="Prrafodelista"/>
        <w:autoSpaceDE w:val="0"/>
        <w:autoSpaceDN w:val="0"/>
        <w:adjustRightInd w:val="0"/>
        <w:spacing w:line="360" w:lineRule="auto"/>
        <w:ind w:left="0"/>
        <w:jc w:val="both"/>
        <w:rPr>
          <w:rFonts w:ascii="Palatino Linotype" w:hAnsi="Palatino Linotype" w:cs="Arial"/>
        </w:rPr>
      </w:pPr>
    </w:p>
    <w:p w14:paraId="5B187C46" w14:textId="77777777" w:rsidR="00043466" w:rsidRPr="001A5ABE" w:rsidRDefault="00043466" w:rsidP="00043466">
      <w:pPr>
        <w:autoSpaceDE w:val="0"/>
        <w:autoSpaceDN w:val="0"/>
        <w:adjustRightInd w:val="0"/>
        <w:spacing w:after="0" w:line="360" w:lineRule="auto"/>
        <w:jc w:val="both"/>
        <w:rPr>
          <w:rFonts w:ascii="Palatino Linotype" w:hAnsi="Palatino Linotype"/>
          <w:b/>
          <w:i/>
          <w:sz w:val="28"/>
          <w:u w:val="single"/>
        </w:rPr>
      </w:pPr>
      <w:r w:rsidRPr="001A5ABE">
        <w:rPr>
          <w:rFonts w:ascii="Palatino Linotype" w:hAnsi="Palatino Linotype"/>
          <w:b/>
          <w:i/>
          <w:sz w:val="28"/>
          <w:u w:val="single"/>
        </w:rPr>
        <w:t xml:space="preserve">Vista a los Órganos de Control Interno </w:t>
      </w:r>
    </w:p>
    <w:p w14:paraId="556482B3" w14:textId="77777777" w:rsidR="00043466" w:rsidRPr="00584718" w:rsidRDefault="00043466" w:rsidP="0004346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0BF6F987" w14:textId="77777777" w:rsidR="00043466" w:rsidRPr="00584718" w:rsidRDefault="00043466" w:rsidP="00043466">
      <w:pPr>
        <w:spacing w:after="0" w:line="360" w:lineRule="auto"/>
        <w:contextualSpacing/>
        <w:jc w:val="both"/>
        <w:rPr>
          <w:rFonts w:ascii="Palatino Linotype" w:eastAsia="MS Mincho" w:hAnsi="Palatino Linotype"/>
        </w:rPr>
      </w:pPr>
    </w:p>
    <w:p w14:paraId="1CCF641F" w14:textId="77777777" w:rsidR="00043466" w:rsidRPr="00584718" w:rsidRDefault="00043466" w:rsidP="0004346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B40B5F4" w14:textId="77777777" w:rsidR="00043466" w:rsidRPr="00584718" w:rsidRDefault="00043466" w:rsidP="00043466">
      <w:pPr>
        <w:spacing w:after="0" w:line="360" w:lineRule="auto"/>
        <w:contextualSpacing/>
        <w:jc w:val="both"/>
        <w:rPr>
          <w:rFonts w:ascii="Palatino Linotype" w:eastAsia="MS Mincho" w:hAnsi="Palatino Linotype"/>
          <w:sz w:val="16"/>
        </w:rPr>
      </w:pPr>
    </w:p>
    <w:p w14:paraId="5C91306C"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48FB96D2"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76D5CC3B"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0308DA64"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5AED1A0" w14:textId="77777777" w:rsidR="00043466" w:rsidRPr="00584718" w:rsidRDefault="00043466" w:rsidP="00043466">
      <w:pPr>
        <w:spacing w:after="0" w:line="360" w:lineRule="auto"/>
        <w:contextualSpacing/>
        <w:jc w:val="both"/>
        <w:rPr>
          <w:rFonts w:ascii="Palatino Linotype" w:eastAsia="MS Mincho" w:hAnsi="Palatino Linotype"/>
          <w:sz w:val="16"/>
        </w:rPr>
      </w:pPr>
    </w:p>
    <w:p w14:paraId="1EAC8972" w14:textId="77777777" w:rsidR="00043466" w:rsidRDefault="00043466" w:rsidP="0004346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C21AC3A" w14:textId="77777777" w:rsidR="00043466" w:rsidRPr="00131787" w:rsidRDefault="00043466" w:rsidP="00043466">
      <w:pPr>
        <w:pStyle w:val="Sinespaciado"/>
        <w:spacing w:line="360" w:lineRule="auto"/>
        <w:rPr>
          <w:rFonts w:eastAsia="MS Mincho"/>
          <w:sz w:val="18"/>
        </w:rPr>
      </w:pPr>
    </w:p>
    <w:p w14:paraId="12D90527" w14:textId="77777777" w:rsidR="00043466" w:rsidRPr="00584718" w:rsidRDefault="00043466" w:rsidP="00043466">
      <w:pPr>
        <w:pStyle w:val="Sinespaciado"/>
        <w:spacing w:line="360" w:lineRule="auto"/>
        <w:rPr>
          <w:sz w:val="8"/>
        </w:rPr>
      </w:pPr>
    </w:p>
    <w:p w14:paraId="2AA75D52"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1B3D672"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p>
    <w:p w14:paraId="1B36D471"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180C4CD"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40AA677"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7A113B4"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497D8627"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F9074FC" w14:textId="77777777" w:rsidR="00043466" w:rsidRPr="00584718" w:rsidRDefault="00043466" w:rsidP="00846D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3E4DA31" w14:textId="77777777" w:rsidR="00043466" w:rsidRPr="0044183D" w:rsidRDefault="00043466" w:rsidP="00043466">
      <w:pPr>
        <w:spacing w:after="0" w:line="360" w:lineRule="auto"/>
        <w:contextualSpacing/>
        <w:jc w:val="both"/>
        <w:rPr>
          <w:rFonts w:ascii="Palatino Linotype" w:eastAsia="Calibri" w:hAnsi="Palatino Linotype" w:cs="Arial"/>
          <w:color w:val="000000"/>
          <w:sz w:val="32"/>
          <w:lang w:eastAsia="es-MX"/>
        </w:rPr>
      </w:pPr>
    </w:p>
    <w:p w14:paraId="4D9339FB" w14:textId="77777777" w:rsidR="00043466" w:rsidRPr="00AA17EB" w:rsidRDefault="00043466" w:rsidP="0004346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242428" w14:textId="77777777" w:rsidR="00043466" w:rsidRDefault="00043466" w:rsidP="00043466">
      <w:pPr>
        <w:autoSpaceDE w:val="0"/>
        <w:autoSpaceDN w:val="0"/>
        <w:adjustRightInd w:val="0"/>
        <w:spacing w:after="0" w:line="360" w:lineRule="auto"/>
        <w:jc w:val="both"/>
        <w:rPr>
          <w:rFonts w:ascii="Palatino Linotype" w:hAnsi="Palatino Linotype" w:cs="Arial"/>
          <w:sz w:val="24"/>
          <w:szCs w:val="24"/>
        </w:rPr>
      </w:pPr>
    </w:p>
    <w:p w14:paraId="198BE16F" w14:textId="386D0EFD" w:rsidR="00043466" w:rsidRDefault="00043466" w:rsidP="00043466">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Pr="00043466">
        <w:rPr>
          <w:rFonts w:ascii="Palatino Linotype" w:hAnsi="Palatino Linotype" w:cs="Arial"/>
          <w:b/>
          <w:sz w:val="24"/>
        </w:rPr>
        <w:t>00077/ZACAZONA/IP/2021</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14:paraId="26541D11" w14:textId="77777777" w:rsidR="00043466" w:rsidRDefault="00043466" w:rsidP="00043466">
      <w:pPr>
        <w:autoSpaceDE w:val="0"/>
        <w:autoSpaceDN w:val="0"/>
        <w:adjustRightInd w:val="0"/>
        <w:spacing w:after="0" w:line="360" w:lineRule="auto"/>
        <w:jc w:val="both"/>
        <w:rPr>
          <w:rFonts w:ascii="Palatino Linotype" w:hAnsi="Palatino Linotype"/>
          <w:sz w:val="24"/>
          <w:szCs w:val="24"/>
        </w:rPr>
      </w:pPr>
    </w:p>
    <w:p w14:paraId="03EBE26E" w14:textId="77777777" w:rsidR="00043466" w:rsidRDefault="00043466" w:rsidP="00043466">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B5A53DB" w14:textId="77777777" w:rsidR="00043466" w:rsidRPr="0044183D" w:rsidRDefault="00043466" w:rsidP="00043466">
      <w:pPr>
        <w:autoSpaceDE w:val="0"/>
        <w:autoSpaceDN w:val="0"/>
        <w:adjustRightInd w:val="0"/>
        <w:spacing w:after="0" w:line="360" w:lineRule="auto"/>
        <w:jc w:val="both"/>
        <w:rPr>
          <w:rFonts w:ascii="Palatino Linotype" w:hAnsi="Palatino Linotype" w:cs="Arial"/>
          <w:sz w:val="32"/>
          <w:szCs w:val="24"/>
        </w:rPr>
      </w:pPr>
    </w:p>
    <w:p w14:paraId="11277F42" w14:textId="77777777" w:rsidR="0044183D" w:rsidRDefault="0044183D" w:rsidP="00043466">
      <w:pPr>
        <w:autoSpaceDE w:val="0"/>
        <w:autoSpaceDN w:val="0"/>
        <w:adjustRightInd w:val="0"/>
        <w:spacing w:after="0" w:line="360" w:lineRule="auto"/>
        <w:jc w:val="both"/>
        <w:rPr>
          <w:rFonts w:ascii="Palatino Linotype" w:hAnsi="Palatino Linotype" w:cs="Arial"/>
          <w:sz w:val="28"/>
          <w:szCs w:val="24"/>
        </w:rPr>
      </w:pPr>
    </w:p>
    <w:p w14:paraId="3349CB3D" w14:textId="77777777" w:rsidR="0044183D" w:rsidRPr="0044183D" w:rsidRDefault="0044183D" w:rsidP="00043466">
      <w:pPr>
        <w:autoSpaceDE w:val="0"/>
        <w:autoSpaceDN w:val="0"/>
        <w:adjustRightInd w:val="0"/>
        <w:spacing w:after="0" w:line="360" w:lineRule="auto"/>
        <w:jc w:val="both"/>
        <w:rPr>
          <w:rFonts w:ascii="Palatino Linotype" w:hAnsi="Palatino Linotype" w:cs="Arial"/>
          <w:sz w:val="28"/>
          <w:szCs w:val="24"/>
        </w:rPr>
      </w:pPr>
    </w:p>
    <w:p w14:paraId="3106A8D8" w14:textId="77777777" w:rsidR="0044183D" w:rsidRDefault="0044183D" w:rsidP="00043466">
      <w:pPr>
        <w:spacing w:after="0" w:line="360" w:lineRule="auto"/>
        <w:jc w:val="center"/>
        <w:rPr>
          <w:rFonts w:ascii="Palatino Linotype" w:eastAsia="Times New Roman" w:hAnsi="Palatino Linotype" w:cs="Times New Roman"/>
          <w:b/>
          <w:bCs/>
          <w:spacing w:val="60"/>
          <w:sz w:val="28"/>
          <w:szCs w:val="28"/>
          <w:lang w:eastAsia="es-ES"/>
        </w:rPr>
      </w:pPr>
    </w:p>
    <w:p w14:paraId="234FAD63" w14:textId="21E269E5" w:rsidR="00043466" w:rsidRPr="0000080F" w:rsidRDefault="00043466" w:rsidP="00043466">
      <w:pPr>
        <w:spacing w:after="0" w:line="360" w:lineRule="auto"/>
        <w:jc w:val="center"/>
        <w:rPr>
          <w:rFonts w:ascii="Palatino Linotype" w:eastAsia="Times New Roman" w:hAnsi="Palatino Linotype" w:cs="Times New Roman"/>
          <w:b/>
          <w:bCs/>
          <w:spacing w:val="60"/>
          <w:sz w:val="28"/>
          <w:szCs w:val="28"/>
          <w:lang w:eastAsia="es-ES"/>
        </w:rPr>
      </w:pPr>
      <w:r w:rsidRPr="0044183D">
        <w:rPr>
          <w:rFonts w:ascii="Palatino Linotype" w:eastAsia="Times New Roman" w:hAnsi="Palatino Linotype" w:cs="Times New Roman"/>
          <w:b/>
          <w:bCs/>
          <w:spacing w:val="60"/>
          <w:sz w:val="28"/>
          <w:szCs w:val="28"/>
          <w:lang w:eastAsia="es-ES"/>
        </w:rPr>
        <w:t>SE    RESUELV</w:t>
      </w:r>
      <w:r w:rsidR="0044183D" w:rsidRPr="0044183D">
        <w:rPr>
          <w:rFonts w:ascii="Palatino Linotype" w:eastAsia="Times New Roman" w:hAnsi="Palatino Linotype" w:cs="Times New Roman"/>
          <w:b/>
          <w:bCs/>
          <w:spacing w:val="60"/>
          <w:sz w:val="28"/>
          <w:szCs w:val="28"/>
          <w:lang w:eastAsia="es-ES"/>
        </w:rPr>
        <w:t>E</w:t>
      </w:r>
    </w:p>
    <w:p w14:paraId="42BB649D" w14:textId="77777777" w:rsidR="00043466" w:rsidRPr="0044183D" w:rsidRDefault="00043466" w:rsidP="00043466">
      <w:pPr>
        <w:spacing w:after="0" w:line="360" w:lineRule="auto"/>
        <w:jc w:val="center"/>
        <w:rPr>
          <w:rFonts w:ascii="Palatino Linotype" w:eastAsia="Times New Roman" w:hAnsi="Palatino Linotype" w:cs="Times New Roman"/>
          <w:b/>
          <w:bCs/>
          <w:spacing w:val="60"/>
          <w:sz w:val="14"/>
          <w:szCs w:val="24"/>
        </w:rPr>
      </w:pPr>
    </w:p>
    <w:p w14:paraId="2A0FB6F9" w14:textId="77777777" w:rsidR="00043466" w:rsidRDefault="00043466" w:rsidP="00043466">
      <w:pPr>
        <w:spacing w:after="0" w:line="360" w:lineRule="auto"/>
        <w:jc w:val="both"/>
        <w:rPr>
          <w:rFonts w:ascii="Palatino Linotype" w:hAnsi="Palatino Linotype" w:cs="Arial"/>
          <w:b/>
          <w:bCs/>
          <w:sz w:val="24"/>
          <w:szCs w:val="24"/>
          <w:shd w:val="clear" w:color="auto" w:fill="FFFFFF"/>
        </w:rPr>
      </w:pPr>
      <w:r w:rsidRPr="00255344">
        <w:rPr>
          <w:rFonts w:ascii="Palatino Linotype" w:eastAsia="Times New Roman" w:hAnsi="Palatino Linotype" w:cs="Arial"/>
          <w:b/>
          <w:sz w:val="26"/>
          <w:szCs w:val="26"/>
          <w:lang w:eastAsia="es-ES"/>
        </w:rPr>
        <w:t>PRIMERO.</w:t>
      </w:r>
      <w:r w:rsidRPr="00255344">
        <w:rPr>
          <w:rFonts w:ascii="Palatino Linotype" w:eastAsia="Times New Roman" w:hAnsi="Palatino Linotype" w:cs="Arial"/>
          <w:sz w:val="24"/>
          <w:szCs w:val="24"/>
          <w:lang w:eastAsia="es-ES"/>
        </w:rPr>
        <w:t xml:space="preserve"> </w:t>
      </w:r>
      <w:r w:rsidRPr="00255344">
        <w:rPr>
          <w:rFonts w:ascii="Palatino Linotype" w:eastAsia="Times New Roman" w:hAnsi="Palatino Linotype" w:cs="Arial"/>
          <w:sz w:val="24"/>
          <w:szCs w:val="24"/>
        </w:rPr>
        <w:t xml:space="preserve">Resultan fundadas las razones o motivos de inconformidad hechos valer por el Recurrente en términos del considerando </w:t>
      </w:r>
      <w:r w:rsidRPr="00777CE9">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w:t>
      </w:r>
      <w:r w:rsidRPr="00255344">
        <w:rPr>
          <w:rFonts w:ascii="Palatino Linotype" w:eastAsia="Times New Roman" w:hAnsi="Palatino Linotype" w:cs="Arial"/>
          <w:sz w:val="24"/>
          <w:szCs w:val="24"/>
        </w:rPr>
        <w:t>de la presente resolución.</w:t>
      </w:r>
    </w:p>
    <w:p w14:paraId="37EB436D" w14:textId="77777777" w:rsidR="00043466" w:rsidRPr="0044183D" w:rsidRDefault="00043466" w:rsidP="00043466">
      <w:pPr>
        <w:spacing w:after="0" w:line="360" w:lineRule="auto"/>
        <w:jc w:val="both"/>
        <w:rPr>
          <w:rFonts w:ascii="Palatino Linotype" w:eastAsia="Times New Roman" w:hAnsi="Palatino Linotype" w:cs="Arial"/>
          <w:sz w:val="20"/>
          <w:szCs w:val="24"/>
          <w:lang w:eastAsia="es-ES"/>
        </w:rPr>
      </w:pPr>
    </w:p>
    <w:p w14:paraId="578685B0" w14:textId="1C2387E8" w:rsidR="00043466" w:rsidRDefault="00043466" w:rsidP="00043466">
      <w:pPr>
        <w:autoSpaceDE w:val="0"/>
        <w:autoSpaceDN w:val="0"/>
        <w:adjustRightInd w:val="0"/>
        <w:spacing w:after="0" w:line="360" w:lineRule="auto"/>
        <w:ind w:right="49"/>
        <w:jc w:val="both"/>
        <w:rPr>
          <w:rFonts w:ascii="Palatino Linotype" w:eastAsia="Calibri" w:hAnsi="Palatino Linotype" w:cs="Arial"/>
        </w:rPr>
      </w:pPr>
      <w:r w:rsidRPr="00255344">
        <w:rPr>
          <w:rFonts w:ascii="Palatino Linotype" w:eastAsia="Calibri" w:hAnsi="Palatino Linotype" w:cs="Arial"/>
          <w:b/>
          <w:sz w:val="26"/>
          <w:szCs w:val="26"/>
        </w:rPr>
        <w:t>SEGUNDO.</w:t>
      </w:r>
      <w:r w:rsidRPr="00255344">
        <w:rPr>
          <w:rFonts w:ascii="Palatino Linotype" w:eastAsia="Calibri" w:hAnsi="Palatino Linotype" w:cs="Arial"/>
        </w:rPr>
        <w:t xml:space="preserve"> </w:t>
      </w:r>
      <w:r w:rsidRPr="00255344">
        <w:rPr>
          <w:rFonts w:ascii="Palatino Linotype" w:hAnsi="Palatino Linotype" w:cs="Arial"/>
          <w:sz w:val="24"/>
          <w:szCs w:val="24"/>
        </w:rPr>
        <w:t>Se</w:t>
      </w:r>
      <w:r w:rsidRPr="00255344">
        <w:rPr>
          <w:rFonts w:ascii="Palatino Linotype" w:hAnsi="Palatino Linotype" w:cs="Arial"/>
          <w:b/>
          <w:sz w:val="24"/>
          <w:szCs w:val="24"/>
        </w:rPr>
        <w:t xml:space="preserve"> ordena </w:t>
      </w:r>
      <w:r w:rsidRPr="00255344">
        <w:rPr>
          <w:rFonts w:ascii="Palatino Linotype" w:hAnsi="Palatino Linotype" w:cs="Arial"/>
          <w:sz w:val="24"/>
          <w:szCs w:val="24"/>
        </w:rPr>
        <w:t>al Sujeto Obligado</w:t>
      </w:r>
      <w:r w:rsidRPr="00255344">
        <w:rPr>
          <w:rFonts w:ascii="Palatino Linotype" w:eastAsia="Times New Roman" w:hAnsi="Palatino Linotype" w:cs="Arial"/>
          <w:sz w:val="24"/>
          <w:szCs w:val="24"/>
        </w:rPr>
        <w:t xml:space="preserve">, atienda la solicitud de información número </w:t>
      </w:r>
      <w:r w:rsidRPr="00043466">
        <w:rPr>
          <w:rFonts w:ascii="Palatino Linotype" w:hAnsi="Palatino Linotype" w:cs="Arial"/>
          <w:b/>
          <w:sz w:val="24"/>
        </w:rPr>
        <w:t>00077/ZACAZONA/IP/2021</w:t>
      </w:r>
      <w:r w:rsidRPr="00255344">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Pr>
          <w:rFonts w:ascii="Palatino Linotype" w:eastAsia="Times New Roman" w:hAnsi="Palatino Linotype" w:cs="Arial"/>
          <w:sz w:val="24"/>
          <w:szCs w:val="24"/>
        </w:rPr>
        <w:t>mediante el</w:t>
      </w:r>
      <w:r>
        <w:rPr>
          <w:rFonts w:ascii="Palatino Linotype" w:hAnsi="Palatino Linotype" w:cs="Arial"/>
          <w:sz w:val="24"/>
          <w:szCs w:val="24"/>
        </w:rPr>
        <w:t xml:space="preserve"> Sistema de Acceso a la Información Mexiquense (SAIMEX).</w:t>
      </w:r>
    </w:p>
    <w:p w14:paraId="5EC389A7" w14:textId="77777777" w:rsidR="00043466" w:rsidRPr="0044183D" w:rsidRDefault="00043466" w:rsidP="00043466">
      <w:pPr>
        <w:spacing w:after="0" w:line="360" w:lineRule="auto"/>
        <w:jc w:val="both"/>
        <w:rPr>
          <w:rFonts w:ascii="Palatino Linotype" w:eastAsia="Times New Roman" w:hAnsi="Palatino Linotype" w:cs="Arial"/>
          <w:sz w:val="20"/>
          <w:szCs w:val="24"/>
          <w:lang w:eastAsia="es-ES"/>
        </w:rPr>
      </w:pPr>
    </w:p>
    <w:p w14:paraId="0E84A7E8" w14:textId="77777777" w:rsidR="00043466" w:rsidRPr="00860D18" w:rsidRDefault="00043466" w:rsidP="0004346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2A39C3" w14:textId="77777777" w:rsidR="00043466" w:rsidRPr="0044183D" w:rsidRDefault="00043466" w:rsidP="00043466">
      <w:pPr>
        <w:spacing w:after="0" w:line="360" w:lineRule="auto"/>
        <w:jc w:val="both"/>
        <w:rPr>
          <w:rFonts w:ascii="Palatino Linotype" w:eastAsia="Times New Roman" w:hAnsi="Palatino Linotype" w:cs="Arial"/>
          <w:sz w:val="20"/>
          <w:szCs w:val="24"/>
          <w:lang w:eastAsia="es-ES"/>
        </w:rPr>
      </w:pPr>
    </w:p>
    <w:p w14:paraId="78F6B671" w14:textId="77777777" w:rsidR="00043466" w:rsidRPr="0000080F" w:rsidRDefault="00043466" w:rsidP="0004346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NOTIFÍQUESE </w:t>
      </w:r>
      <w:r w:rsidRPr="0000080F">
        <w:rPr>
          <w:rFonts w:ascii="Palatino Linotype" w:eastAsia="Times New Roman" w:hAnsi="Palatino Linotype" w:cs="Arial"/>
          <w:sz w:val="24"/>
          <w:szCs w:val="26"/>
          <w:lang w:eastAsia="es-ES"/>
        </w:rPr>
        <w:t>al Recurrente V</w:t>
      </w:r>
      <w:r w:rsidRPr="0000080F">
        <w:rPr>
          <w:rFonts w:ascii="Palatino Linotype" w:eastAsia="Calibri" w:hAnsi="Palatino Linotype" w:cs="Times New Roman"/>
          <w:sz w:val="24"/>
          <w:szCs w:val="24"/>
        </w:rPr>
        <w:t xml:space="preserve">ía </w:t>
      </w:r>
      <w:r w:rsidRPr="0000080F">
        <w:rPr>
          <w:rFonts w:ascii="Palatino Linotype" w:hAnsi="Palatino Linotype" w:cs="Arial"/>
          <w:sz w:val="24"/>
        </w:rPr>
        <w:t>Sistema de Acceso a la Información Mexiquense (</w:t>
      </w:r>
      <w:r w:rsidRPr="0000080F">
        <w:rPr>
          <w:rFonts w:ascii="Palatino Linotype" w:eastAsia="Calibri" w:hAnsi="Palatino Linotype" w:cs="Times New Roman"/>
          <w:sz w:val="24"/>
          <w:szCs w:val="24"/>
        </w:rPr>
        <w:t xml:space="preserve">SAIMEX), </w:t>
      </w:r>
      <w:r w:rsidRPr="0000080F">
        <w:rPr>
          <w:rFonts w:ascii="Palatino Linotype" w:eastAsia="Times New Roman" w:hAnsi="Palatino Linotype" w:cs="Arial"/>
          <w:sz w:val="24"/>
          <w:szCs w:val="26"/>
          <w:lang w:eastAsia="es-ES"/>
        </w:rPr>
        <w:t>la presente Resolució</w:t>
      </w:r>
      <w:r>
        <w:rPr>
          <w:rFonts w:ascii="Palatino Linotype" w:eastAsia="Times New Roman" w:hAnsi="Palatino Linotype" w:cs="Arial"/>
          <w:sz w:val="24"/>
          <w:szCs w:val="26"/>
          <w:lang w:eastAsia="es-ES"/>
        </w:rPr>
        <w:t xml:space="preserve">n, </w:t>
      </w:r>
      <w:r w:rsidRPr="0000080F">
        <w:rPr>
          <w:rFonts w:ascii="Palatino Linotype" w:eastAsia="Times New Roman" w:hAnsi="Palatino Linotype" w:cs="Arial"/>
          <w:sz w:val="24"/>
          <w:szCs w:val="26"/>
          <w:lang w:eastAsia="es-ES"/>
        </w:rPr>
        <w:t>asimismo, se hace de su conocimiento que de conformidad con lo establecido en el artículo 196</w:t>
      </w:r>
      <w:r w:rsidRPr="00602576">
        <w:rPr>
          <w:rFonts w:ascii="Palatino Linotype" w:eastAsia="Times New Roman" w:hAnsi="Palatino Linotype" w:cs="Arial"/>
          <w:sz w:val="24"/>
          <w:szCs w:val="26"/>
          <w:lang w:eastAsia="es-ES"/>
        </w:rPr>
        <w:t xml:space="preserve"> de la Ley de Transparencia y Acceso a la Información Pública del Estado de México y Municipios podrá promover el Juicio de Amparo en los términos de las leyes aplicables.</w:t>
      </w:r>
    </w:p>
    <w:p w14:paraId="2BC20DA1" w14:textId="77777777" w:rsidR="00043466" w:rsidRPr="0044183D" w:rsidRDefault="00043466" w:rsidP="00043466">
      <w:pPr>
        <w:tabs>
          <w:tab w:val="left" w:pos="8931"/>
        </w:tabs>
        <w:spacing w:after="0" w:line="360" w:lineRule="auto"/>
        <w:ind w:right="51"/>
        <w:jc w:val="both"/>
        <w:rPr>
          <w:rFonts w:ascii="Palatino Linotype" w:eastAsia="Times New Roman" w:hAnsi="Palatino Linotype" w:cs="Arial"/>
          <w:b/>
          <w:szCs w:val="26"/>
          <w:lang w:eastAsia="es-ES"/>
        </w:rPr>
      </w:pPr>
    </w:p>
    <w:p w14:paraId="4E91A7A3" w14:textId="77777777" w:rsidR="00043466" w:rsidRDefault="00043466" w:rsidP="00043466">
      <w:pPr>
        <w:spacing w:after="0" w:line="360" w:lineRule="auto"/>
        <w:jc w:val="both"/>
        <w:rPr>
          <w:rFonts w:ascii="Palatino Linotype" w:hAnsi="Palatino Linotype"/>
          <w:sz w:val="24"/>
          <w:szCs w:val="24"/>
          <w:lang w:eastAsia="es-ES_tradnl"/>
        </w:rPr>
      </w:pPr>
      <w:r w:rsidRPr="0000080F">
        <w:rPr>
          <w:rFonts w:ascii="Palatino Linotype" w:eastAsia="Times New Roman" w:hAnsi="Palatino Linotype" w:cs="Arial"/>
          <w:b/>
          <w:sz w:val="26"/>
          <w:szCs w:val="26"/>
          <w:lang w:eastAsia="es-ES"/>
        </w:rPr>
        <w:t xml:space="preserve">QUINTO.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44D9035D" w14:textId="77777777" w:rsidR="00043466" w:rsidRPr="0044183D" w:rsidRDefault="00043466" w:rsidP="00043466">
      <w:pPr>
        <w:spacing w:after="0" w:line="360" w:lineRule="auto"/>
        <w:jc w:val="both"/>
        <w:rPr>
          <w:rFonts w:ascii="Palatino Linotype" w:hAnsi="Palatino Linotype"/>
          <w:sz w:val="20"/>
          <w:szCs w:val="24"/>
          <w:lang w:eastAsia="es-ES_tradnl"/>
        </w:rPr>
      </w:pPr>
    </w:p>
    <w:p w14:paraId="5462D6E2" w14:textId="77777777" w:rsidR="00043466" w:rsidRDefault="00043466" w:rsidP="00043466">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EDA7C9B" w14:textId="77777777" w:rsidR="00043466" w:rsidRPr="0044183D" w:rsidRDefault="00043466" w:rsidP="00043466">
      <w:pPr>
        <w:spacing w:after="0" w:line="360" w:lineRule="auto"/>
        <w:jc w:val="both"/>
        <w:rPr>
          <w:rFonts w:ascii="Palatino Linotype" w:hAnsi="Palatino Linotype"/>
          <w:sz w:val="20"/>
          <w:szCs w:val="24"/>
        </w:rPr>
      </w:pPr>
    </w:p>
    <w:p w14:paraId="4EEB44B6" w14:textId="77777777" w:rsidR="00043466" w:rsidRDefault="00043466" w:rsidP="00043466">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53C39339" w14:textId="77777777" w:rsidR="00043466" w:rsidRPr="0044183D" w:rsidRDefault="00043466" w:rsidP="00043466">
      <w:pPr>
        <w:spacing w:after="0" w:line="360" w:lineRule="auto"/>
        <w:jc w:val="both"/>
        <w:rPr>
          <w:rFonts w:ascii="Palatino Linotype" w:hAnsi="Palatino Linotype" w:cs="Arial"/>
          <w:sz w:val="20"/>
        </w:rPr>
      </w:pPr>
    </w:p>
    <w:p w14:paraId="7C54FC34" w14:textId="77777777" w:rsidR="002343C0" w:rsidRPr="005737C6" w:rsidRDefault="002343C0" w:rsidP="002343C0">
      <w:pPr>
        <w:spacing w:after="0" w:line="360" w:lineRule="auto"/>
        <w:jc w:val="both"/>
        <w:rPr>
          <w:rFonts w:ascii="Palatino Linotype" w:hAnsi="Palatino Linotype" w:cs="Arial"/>
          <w:sz w:val="24"/>
          <w:szCs w:val="24"/>
        </w:rPr>
      </w:pPr>
      <w:r w:rsidRPr="005737C6">
        <w:rPr>
          <w:rFonts w:ascii="Palatino Linotype" w:hAnsi="Palatino Linotype" w:cs="Arial"/>
          <w:sz w:val="24"/>
          <w:szCs w:val="24"/>
        </w:rPr>
        <w:t>ASÍ LO RESUELVE, POR UNANIMIDAD DE VOTOS, EL PLENO DEL</w:t>
      </w:r>
      <w:r w:rsidRPr="005737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737C6">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 xml:space="preserve"> (AUSENCIA JUSTIFICADA)</w:t>
      </w:r>
      <w:r w:rsidRPr="005737C6">
        <w:rPr>
          <w:rFonts w:ascii="Palatino Linotype" w:hAnsi="Palatino Linotype" w:cs="Arial"/>
          <w:sz w:val="24"/>
          <w:szCs w:val="24"/>
        </w:rPr>
        <w:t xml:space="preserve">; LUIS GUSTAVO PARRA NORIEGA Y GUADALUPE RAMÍREZ PEÑA; EN LA </w:t>
      </w:r>
      <w:r>
        <w:rPr>
          <w:rFonts w:ascii="Palatino Linotype" w:hAnsi="Palatino Linotype" w:cs="Arial"/>
          <w:sz w:val="24"/>
          <w:szCs w:val="24"/>
        </w:rPr>
        <w:t>CUADRAGÉSIMA QUINTA</w:t>
      </w:r>
      <w:r w:rsidRPr="005737C6">
        <w:rPr>
          <w:rFonts w:ascii="Palatino Linotype" w:hAnsi="Palatino Linotype" w:cs="Arial"/>
          <w:sz w:val="24"/>
          <w:szCs w:val="24"/>
        </w:rPr>
        <w:t xml:space="preserve"> SESIÓN ORDINARIA CELEBRADA EL </w:t>
      </w:r>
      <w:r>
        <w:rPr>
          <w:rFonts w:ascii="Palatino Linotype" w:eastAsia="Times New Roman" w:hAnsi="Palatino Linotype" w:cs="Arial"/>
          <w:color w:val="000000"/>
          <w:sz w:val="24"/>
          <w:szCs w:val="24"/>
          <w:lang w:eastAsia="es-MX"/>
        </w:rPr>
        <w:t xml:space="preserve">QUINCE DE DICIEMBRE </w:t>
      </w:r>
      <w:r w:rsidRPr="005737C6">
        <w:rPr>
          <w:rFonts w:ascii="Palatino Linotype" w:eastAsia="Times New Roman" w:hAnsi="Palatino Linotype" w:cs="Arial"/>
          <w:color w:val="000000"/>
          <w:sz w:val="24"/>
          <w:szCs w:val="24"/>
          <w:lang w:eastAsia="es-MX"/>
        </w:rPr>
        <w:t>DE</w:t>
      </w:r>
      <w:r w:rsidRPr="005737C6">
        <w:rPr>
          <w:rFonts w:ascii="Palatino Linotype" w:hAnsi="Palatino Linotype" w:cs="Arial"/>
          <w:sz w:val="24"/>
          <w:szCs w:val="24"/>
        </w:rPr>
        <w:t xml:space="preserve"> DOS MIL VEINTIUNO, ANTE EL SECRETARIO TÉCNICO, ALEXIS TAPIA RAMÍREZ.</w:t>
      </w:r>
    </w:p>
    <w:p w14:paraId="1C1ECD06" w14:textId="77777777" w:rsidR="00043466" w:rsidRDefault="00043466" w:rsidP="00043466">
      <w:pPr>
        <w:spacing w:after="0" w:line="360" w:lineRule="auto"/>
        <w:jc w:val="both"/>
        <w:rPr>
          <w:rFonts w:ascii="Palatino Linotype" w:hAnsi="Palatino Linotype" w:cs="Arial"/>
          <w:sz w:val="24"/>
        </w:rPr>
      </w:pPr>
    </w:p>
    <w:p w14:paraId="64AC307A" w14:textId="77777777" w:rsidR="00043466" w:rsidRDefault="00043466" w:rsidP="00043466">
      <w:pPr>
        <w:spacing w:after="0" w:line="360" w:lineRule="auto"/>
        <w:jc w:val="both"/>
        <w:rPr>
          <w:rFonts w:ascii="Palatino Linotype" w:hAnsi="Palatino Linotype" w:cs="Arial"/>
          <w:sz w:val="24"/>
        </w:rPr>
      </w:pPr>
    </w:p>
    <w:p w14:paraId="3CCC953B" w14:textId="77777777" w:rsidR="00043466" w:rsidRDefault="00043466" w:rsidP="00043466">
      <w:pPr>
        <w:spacing w:after="0" w:line="360" w:lineRule="auto"/>
        <w:jc w:val="both"/>
        <w:rPr>
          <w:rFonts w:ascii="Palatino Linotype" w:hAnsi="Palatino Linotype" w:cs="Arial"/>
          <w:sz w:val="24"/>
        </w:rPr>
      </w:pPr>
    </w:p>
    <w:p w14:paraId="0F85DB44" w14:textId="77777777" w:rsidR="00043466" w:rsidRDefault="00043466" w:rsidP="00043466">
      <w:pPr>
        <w:spacing w:after="0" w:line="360" w:lineRule="auto"/>
        <w:jc w:val="both"/>
        <w:rPr>
          <w:rFonts w:ascii="Palatino Linotype" w:hAnsi="Palatino Linotype" w:cs="Arial"/>
          <w:sz w:val="24"/>
        </w:rPr>
      </w:pPr>
    </w:p>
    <w:p w14:paraId="1D398996" w14:textId="77777777" w:rsidR="00043466" w:rsidRDefault="00043466" w:rsidP="00043466">
      <w:pPr>
        <w:spacing w:after="0" w:line="360" w:lineRule="auto"/>
        <w:jc w:val="both"/>
        <w:rPr>
          <w:rFonts w:ascii="Palatino Linotype" w:hAnsi="Palatino Linotype" w:cs="Arial"/>
          <w:sz w:val="24"/>
        </w:rPr>
      </w:pPr>
    </w:p>
    <w:p w14:paraId="435FF6B7" w14:textId="77777777" w:rsidR="00043466" w:rsidRDefault="00043466" w:rsidP="00043466">
      <w:pPr>
        <w:spacing w:after="0" w:line="360" w:lineRule="auto"/>
        <w:jc w:val="both"/>
        <w:rPr>
          <w:rFonts w:ascii="Palatino Linotype" w:hAnsi="Palatino Linotype" w:cs="Arial"/>
          <w:sz w:val="24"/>
        </w:rPr>
      </w:pPr>
    </w:p>
    <w:p w14:paraId="53889F4C" w14:textId="77777777" w:rsidR="00043466" w:rsidRDefault="00043466" w:rsidP="00043466">
      <w:pPr>
        <w:spacing w:after="0" w:line="360" w:lineRule="auto"/>
        <w:jc w:val="both"/>
        <w:rPr>
          <w:rFonts w:ascii="Palatino Linotype" w:hAnsi="Palatino Linotype" w:cs="Arial"/>
          <w:sz w:val="24"/>
        </w:rPr>
      </w:pPr>
    </w:p>
    <w:p w14:paraId="3B541820" w14:textId="77777777" w:rsidR="00043466" w:rsidRDefault="00043466" w:rsidP="00043466">
      <w:pPr>
        <w:spacing w:after="0" w:line="360" w:lineRule="auto"/>
        <w:jc w:val="both"/>
        <w:rPr>
          <w:rFonts w:ascii="Palatino Linotype" w:hAnsi="Palatino Linotype" w:cs="Arial"/>
          <w:sz w:val="24"/>
        </w:rPr>
      </w:pPr>
    </w:p>
    <w:p w14:paraId="242E6496" w14:textId="77777777" w:rsidR="00043466" w:rsidRDefault="00043466" w:rsidP="00043466">
      <w:pPr>
        <w:spacing w:after="0" w:line="360" w:lineRule="auto"/>
        <w:jc w:val="both"/>
        <w:rPr>
          <w:rFonts w:ascii="Palatino Linotype" w:hAnsi="Palatino Linotype" w:cs="Arial"/>
          <w:sz w:val="24"/>
        </w:rPr>
      </w:pPr>
    </w:p>
    <w:p w14:paraId="22D5839E" w14:textId="77777777" w:rsidR="00043466" w:rsidRDefault="00043466" w:rsidP="00043466">
      <w:pPr>
        <w:spacing w:after="0" w:line="360" w:lineRule="auto"/>
        <w:jc w:val="both"/>
        <w:rPr>
          <w:rFonts w:ascii="Palatino Linotype" w:hAnsi="Palatino Linotype" w:cs="Arial"/>
          <w:sz w:val="24"/>
        </w:rPr>
      </w:pPr>
    </w:p>
    <w:p w14:paraId="742715EB" w14:textId="77777777" w:rsidR="00043466" w:rsidRDefault="00043466" w:rsidP="00043466">
      <w:pPr>
        <w:spacing w:after="0" w:line="360" w:lineRule="auto"/>
        <w:jc w:val="both"/>
        <w:rPr>
          <w:rFonts w:ascii="Palatino Linotype" w:hAnsi="Palatino Linotype" w:cs="Arial"/>
          <w:sz w:val="24"/>
        </w:rPr>
      </w:pPr>
    </w:p>
    <w:p w14:paraId="1A80CA31" w14:textId="77777777" w:rsidR="00043466" w:rsidRDefault="00043466" w:rsidP="00043466">
      <w:pPr>
        <w:spacing w:after="0" w:line="360" w:lineRule="auto"/>
        <w:jc w:val="both"/>
        <w:rPr>
          <w:rFonts w:ascii="Palatino Linotype" w:hAnsi="Palatino Linotype" w:cs="Arial"/>
          <w:sz w:val="24"/>
        </w:rPr>
      </w:pPr>
    </w:p>
    <w:p w14:paraId="59D969FA" w14:textId="77777777" w:rsidR="00043466" w:rsidRDefault="00043466" w:rsidP="00043466">
      <w:pPr>
        <w:spacing w:after="0" w:line="360" w:lineRule="auto"/>
        <w:jc w:val="both"/>
        <w:rPr>
          <w:rFonts w:ascii="Palatino Linotype" w:hAnsi="Palatino Linotype" w:cs="Arial"/>
          <w:sz w:val="24"/>
        </w:rPr>
      </w:pPr>
    </w:p>
    <w:p w14:paraId="04C39429" w14:textId="77777777" w:rsidR="00043466" w:rsidRDefault="00043466" w:rsidP="00043466">
      <w:pPr>
        <w:spacing w:after="0" w:line="360" w:lineRule="auto"/>
        <w:jc w:val="both"/>
        <w:rPr>
          <w:rFonts w:ascii="Palatino Linotype" w:hAnsi="Palatino Linotype" w:cs="Arial"/>
          <w:sz w:val="24"/>
        </w:rPr>
      </w:pPr>
    </w:p>
    <w:p w14:paraId="5E17916E" w14:textId="77777777" w:rsidR="00043466" w:rsidRDefault="00043466" w:rsidP="00043466">
      <w:pPr>
        <w:spacing w:after="0" w:line="360" w:lineRule="auto"/>
        <w:jc w:val="both"/>
        <w:rPr>
          <w:rFonts w:ascii="Palatino Linotype" w:hAnsi="Palatino Linotype" w:cs="Arial"/>
          <w:sz w:val="24"/>
        </w:rPr>
      </w:pPr>
    </w:p>
    <w:p w14:paraId="49330D11" w14:textId="77777777" w:rsidR="00043466" w:rsidRDefault="00043466" w:rsidP="00043466">
      <w:pPr>
        <w:spacing w:after="0" w:line="360" w:lineRule="auto"/>
        <w:jc w:val="both"/>
        <w:rPr>
          <w:rFonts w:ascii="Palatino Linotype" w:hAnsi="Palatino Linotype" w:cs="Arial"/>
          <w:sz w:val="24"/>
        </w:rPr>
      </w:pPr>
    </w:p>
    <w:p w14:paraId="4689126D" w14:textId="77777777" w:rsidR="00043466" w:rsidRDefault="00043466" w:rsidP="00043466">
      <w:pPr>
        <w:spacing w:after="0" w:line="360" w:lineRule="auto"/>
        <w:jc w:val="both"/>
        <w:rPr>
          <w:rFonts w:ascii="Palatino Linotype" w:hAnsi="Palatino Linotype" w:cs="Arial"/>
          <w:sz w:val="24"/>
        </w:rPr>
      </w:pPr>
    </w:p>
    <w:p w14:paraId="1394C3DB" w14:textId="77777777" w:rsidR="00043466" w:rsidRDefault="00043466" w:rsidP="00043466">
      <w:pPr>
        <w:spacing w:after="0" w:line="360" w:lineRule="auto"/>
        <w:jc w:val="both"/>
        <w:rPr>
          <w:rFonts w:ascii="Palatino Linotype" w:hAnsi="Palatino Linotype" w:cs="Arial"/>
          <w:sz w:val="24"/>
        </w:rPr>
      </w:pPr>
    </w:p>
    <w:p w14:paraId="4D2A5D62" w14:textId="77777777" w:rsidR="00043466" w:rsidRDefault="00043466" w:rsidP="00043466">
      <w:pPr>
        <w:spacing w:after="0" w:line="360" w:lineRule="auto"/>
        <w:jc w:val="both"/>
        <w:rPr>
          <w:rFonts w:ascii="Palatino Linotype" w:hAnsi="Palatino Linotype" w:cs="Arial"/>
          <w:sz w:val="24"/>
        </w:rPr>
      </w:pPr>
    </w:p>
    <w:p w14:paraId="6D4D549C" w14:textId="77777777" w:rsidR="00043466" w:rsidRDefault="00043466" w:rsidP="00043466">
      <w:pPr>
        <w:spacing w:after="0" w:line="360" w:lineRule="auto"/>
        <w:jc w:val="both"/>
        <w:rPr>
          <w:rFonts w:ascii="Palatino Linotype" w:hAnsi="Palatino Linotype" w:cs="Arial"/>
          <w:sz w:val="24"/>
        </w:rPr>
      </w:pPr>
    </w:p>
    <w:p w14:paraId="4AB3E6F9" w14:textId="77777777" w:rsidR="00043466" w:rsidRDefault="00043466" w:rsidP="00043466">
      <w:pPr>
        <w:spacing w:after="0" w:line="360" w:lineRule="auto"/>
        <w:jc w:val="both"/>
        <w:rPr>
          <w:rFonts w:ascii="Palatino Linotype" w:hAnsi="Palatino Linotype" w:cs="Arial"/>
          <w:sz w:val="24"/>
        </w:rPr>
      </w:pPr>
    </w:p>
    <w:p w14:paraId="72B0B37F" w14:textId="77777777" w:rsidR="00043466" w:rsidRDefault="00043466" w:rsidP="00043466">
      <w:pPr>
        <w:spacing w:after="0" w:line="360" w:lineRule="auto"/>
        <w:jc w:val="both"/>
        <w:rPr>
          <w:rFonts w:ascii="Palatino Linotype" w:hAnsi="Palatino Linotype" w:cs="Arial"/>
          <w:sz w:val="24"/>
        </w:rPr>
      </w:pPr>
    </w:p>
    <w:p w14:paraId="7FE3158E" w14:textId="77777777" w:rsidR="00043466" w:rsidRDefault="00043466" w:rsidP="00043466">
      <w:pPr>
        <w:spacing w:after="0" w:line="360" w:lineRule="auto"/>
        <w:jc w:val="both"/>
        <w:rPr>
          <w:rFonts w:ascii="Palatino Linotype" w:hAnsi="Palatino Linotype" w:cs="Arial"/>
          <w:sz w:val="24"/>
        </w:rPr>
      </w:pPr>
    </w:p>
    <w:p w14:paraId="70D0E1BE" w14:textId="77777777" w:rsidR="00043466" w:rsidRDefault="00043466" w:rsidP="00043466">
      <w:pPr>
        <w:spacing w:after="0" w:line="360" w:lineRule="auto"/>
        <w:jc w:val="both"/>
        <w:rPr>
          <w:rFonts w:ascii="Palatino Linotype" w:hAnsi="Palatino Linotype" w:cs="Arial"/>
          <w:sz w:val="24"/>
        </w:rPr>
      </w:pPr>
    </w:p>
    <w:p w14:paraId="18711C61" w14:textId="77777777" w:rsidR="00043466" w:rsidRDefault="00043466" w:rsidP="00043466">
      <w:pPr>
        <w:spacing w:after="0" w:line="360" w:lineRule="auto"/>
        <w:jc w:val="both"/>
        <w:rPr>
          <w:rFonts w:ascii="Palatino Linotype" w:hAnsi="Palatino Linotype" w:cs="Arial"/>
          <w:sz w:val="24"/>
        </w:rPr>
      </w:pPr>
    </w:p>
    <w:p w14:paraId="465A6D82" w14:textId="77777777" w:rsidR="00043466" w:rsidRDefault="00043466" w:rsidP="00043466">
      <w:pPr>
        <w:spacing w:after="0" w:line="360" w:lineRule="auto"/>
        <w:jc w:val="both"/>
        <w:rPr>
          <w:rFonts w:ascii="Palatino Linotype" w:hAnsi="Palatino Linotype" w:cs="Arial"/>
          <w:sz w:val="24"/>
        </w:rPr>
      </w:pPr>
    </w:p>
    <w:p w14:paraId="33D6C465" w14:textId="77777777" w:rsidR="00607D30" w:rsidRPr="00846DAA" w:rsidRDefault="00607D30" w:rsidP="00846DAA">
      <w:pPr>
        <w:spacing w:line="360" w:lineRule="auto"/>
        <w:ind w:right="49"/>
        <w:contextualSpacing/>
        <w:jc w:val="both"/>
        <w:rPr>
          <w:rFonts w:ascii="Palatino Linotype" w:hAnsi="Palatino Linotype" w:cs="Arial"/>
        </w:rPr>
      </w:pPr>
    </w:p>
    <w:sectPr w:rsidR="00607D30" w:rsidRPr="00846DAA" w:rsidSect="0080361D">
      <w:headerReference w:type="default" r:id="rId10"/>
      <w:footerReference w:type="default" r:id="rId11"/>
      <w:headerReference w:type="first" r:id="rId12"/>
      <w:footerReference w:type="first" r:id="rId13"/>
      <w:pgSz w:w="12240" w:h="15840"/>
      <w:pgMar w:top="851" w:right="1467" w:bottom="1135"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8E020" w14:textId="77777777" w:rsidR="00424E2F" w:rsidRDefault="00424E2F" w:rsidP="00EE47DA">
      <w:pPr>
        <w:spacing w:after="0" w:line="240" w:lineRule="auto"/>
      </w:pPr>
      <w:r>
        <w:separator/>
      </w:r>
    </w:p>
  </w:endnote>
  <w:endnote w:type="continuationSeparator" w:id="0">
    <w:p w14:paraId="61832D3D" w14:textId="77777777" w:rsidR="00424E2F" w:rsidRDefault="00424E2F"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5F46" w14:textId="77777777" w:rsidR="000D471F" w:rsidRPr="000B69FA" w:rsidRDefault="000D471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DE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5DE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ECDC1" w14:textId="77777777" w:rsidR="000D471F" w:rsidRPr="000B69FA" w:rsidRDefault="000D471F"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D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5DE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47409" w14:textId="77777777" w:rsidR="00424E2F" w:rsidRDefault="00424E2F" w:rsidP="00EE47DA">
      <w:pPr>
        <w:spacing w:after="0" w:line="240" w:lineRule="auto"/>
      </w:pPr>
      <w:r>
        <w:separator/>
      </w:r>
    </w:p>
  </w:footnote>
  <w:footnote w:type="continuationSeparator" w:id="0">
    <w:p w14:paraId="1016D2A2" w14:textId="77777777" w:rsidR="00424E2F" w:rsidRDefault="00424E2F" w:rsidP="00EE47DA">
      <w:pPr>
        <w:spacing w:after="0" w:line="240" w:lineRule="auto"/>
      </w:pPr>
      <w:r>
        <w:continuationSeparator/>
      </w:r>
    </w:p>
  </w:footnote>
  <w:footnote w:id="1">
    <w:p w14:paraId="7E5EB320" w14:textId="77777777" w:rsidR="000D471F" w:rsidRPr="00615B4B" w:rsidRDefault="000D471F" w:rsidP="00963AE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20ACCD6" w14:textId="77777777" w:rsidR="000D471F" w:rsidRPr="00615B4B" w:rsidRDefault="000D471F" w:rsidP="00963AE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D780" w14:textId="6E8771AC" w:rsidR="000D471F" w:rsidRPr="00F257E5" w:rsidRDefault="000575C7">
    <w:pPr>
      <w:pStyle w:val="Encabezado"/>
      <w:rPr>
        <w:sz w:val="18"/>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D20D45C" wp14:editId="0FD61657">
          <wp:simplePos x="0" y="0"/>
          <wp:positionH relativeFrom="page">
            <wp:posOffset>3810</wp:posOffset>
          </wp:positionH>
          <wp:positionV relativeFrom="page">
            <wp:posOffset>20320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D471F" w14:paraId="0A1259B0" w14:textId="77777777" w:rsidTr="0097121B">
      <w:trPr>
        <w:trHeight w:val="227"/>
      </w:trPr>
      <w:tc>
        <w:tcPr>
          <w:tcW w:w="5529" w:type="dxa"/>
          <w:hideMark/>
        </w:tcPr>
        <w:p w14:paraId="1F6D46A2" w14:textId="77777777" w:rsidR="000D471F" w:rsidRDefault="000D471F"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E3B755E" w14:textId="49D9DA88" w:rsidR="000D471F" w:rsidRPr="003416ED" w:rsidRDefault="000D471F"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5605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0D471F" w14:paraId="6BA0A9A1" w14:textId="77777777" w:rsidTr="0097121B">
      <w:trPr>
        <w:trHeight w:val="242"/>
      </w:trPr>
      <w:tc>
        <w:tcPr>
          <w:tcW w:w="5529" w:type="dxa"/>
          <w:hideMark/>
        </w:tcPr>
        <w:p w14:paraId="7D0773CD" w14:textId="77777777" w:rsidR="000D471F" w:rsidRDefault="000D471F"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1F26886" w14:textId="204673EC" w:rsidR="000D471F" w:rsidRPr="00492E67" w:rsidRDefault="000D471F"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Zacazonapan.</w:t>
          </w:r>
        </w:p>
      </w:tc>
    </w:tr>
    <w:tr w:rsidR="000D471F" w14:paraId="7347910F" w14:textId="77777777" w:rsidTr="0097121B">
      <w:trPr>
        <w:trHeight w:val="342"/>
      </w:trPr>
      <w:tc>
        <w:tcPr>
          <w:tcW w:w="5529" w:type="dxa"/>
          <w:hideMark/>
        </w:tcPr>
        <w:p w14:paraId="0D98743C" w14:textId="0C8DCA83" w:rsidR="000D471F" w:rsidRDefault="000D471F"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CAFE742" w14:textId="45A17D48" w:rsidR="000D471F" w:rsidRPr="003416ED" w:rsidRDefault="000D471F"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1B94F499" w14:textId="77777777" w:rsidR="000D471F" w:rsidRDefault="000D47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0D471F" w14:paraId="11AD11BA" w14:textId="77777777" w:rsidTr="00494113">
      <w:trPr>
        <w:trHeight w:val="142"/>
      </w:trPr>
      <w:tc>
        <w:tcPr>
          <w:tcW w:w="5382" w:type="dxa"/>
          <w:hideMark/>
        </w:tcPr>
        <w:p w14:paraId="6266316D" w14:textId="6E4F8106" w:rsidR="000D471F" w:rsidRDefault="000D471F"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05831AF0" w14:textId="4E0F5678" w:rsidR="000D471F" w:rsidRPr="003416ED" w:rsidRDefault="000D471F"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5605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0D471F" w14:paraId="238BDD52" w14:textId="77777777" w:rsidTr="0097121B">
      <w:trPr>
        <w:trHeight w:val="196"/>
      </w:trPr>
      <w:tc>
        <w:tcPr>
          <w:tcW w:w="5382" w:type="dxa"/>
          <w:hideMark/>
        </w:tcPr>
        <w:p w14:paraId="378DCA50" w14:textId="77777777" w:rsidR="000D471F" w:rsidRDefault="000D471F"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55972C50" w14:textId="3C548B19" w:rsidR="000D471F" w:rsidRPr="00A45DE3" w:rsidRDefault="00A45DE3" w:rsidP="0097121B">
          <w:pPr>
            <w:spacing w:after="0" w:line="276" w:lineRule="auto"/>
            <w:ind w:left="-486" w:right="77" w:firstLine="1408"/>
            <w:jc w:val="right"/>
            <w:rPr>
              <w:rFonts w:ascii="Palatino Linotype" w:hAnsi="Palatino Linotype"/>
            </w:rPr>
          </w:pPr>
          <w:proofErr w:type="spellStart"/>
          <w:r w:rsidRPr="00A45DE3">
            <w:rPr>
              <w:rFonts w:ascii="Palatino Linotype" w:hAnsi="Palatino Linotype"/>
              <w:sz w:val="24"/>
            </w:rPr>
            <w:t>xxxx</w:t>
          </w:r>
          <w:proofErr w:type="spellEnd"/>
        </w:p>
      </w:tc>
    </w:tr>
    <w:tr w:rsidR="000D471F" w14:paraId="37815E4C" w14:textId="77777777" w:rsidTr="0097121B">
      <w:trPr>
        <w:trHeight w:val="242"/>
      </w:trPr>
      <w:tc>
        <w:tcPr>
          <w:tcW w:w="5382" w:type="dxa"/>
          <w:hideMark/>
        </w:tcPr>
        <w:p w14:paraId="47B6479D" w14:textId="77777777" w:rsidR="000D471F" w:rsidRDefault="000D471F"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36E62E0C" w14:textId="3D7511B6" w:rsidR="000D471F" w:rsidRPr="00492E67" w:rsidRDefault="000D471F"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Zacazonapan.</w:t>
          </w:r>
        </w:p>
      </w:tc>
    </w:tr>
    <w:tr w:rsidR="000D471F" w14:paraId="3A1DA659" w14:textId="77777777" w:rsidTr="00FC71F1">
      <w:trPr>
        <w:trHeight w:val="393"/>
      </w:trPr>
      <w:tc>
        <w:tcPr>
          <w:tcW w:w="5382" w:type="dxa"/>
          <w:hideMark/>
        </w:tcPr>
        <w:p w14:paraId="790B5E93" w14:textId="77777777" w:rsidR="000D471F" w:rsidRDefault="000D471F"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44382CDB" w14:textId="4F353DF8" w:rsidR="000D471F" w:rsidRPr="003416ED" w:rsidRDefault="000D471F"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1E83878A" w14:textId="7B15C58D" w:rsidR="000D471F" w:rsidRPr="003416ED" w:rsidRDefault="00494113">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81F1188" wp14:editId="316D67DF">
          <wp:simplePos x="0" y="0"/>
          <wp:positionH relativeFrom="page">
            <wp:posOffset>67310</wp:posOffset>
          </wp:positionH>
          <wp:positionV relativeFrom="page">
            <wp:posOffset>15875</wp:posOffset>
          </wp:positionV>
          <wp:extent cx="7705725" cy="10048875"/>
          <wp:effectExtent l="0" t="0" r="9525" b="9525"/>
          <wp:wrapNone/>
          <wp:docPr id="27" name="Imagen 2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D36"/>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7447F2"/>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3"/>
  </w:num>
  <w:num w:numId="3">
    <w:abstractNumId w:val="17"/>
  </w:num>
  <w:num w:numId="4">
    <w:abstractNumId w:val="14"/>
  </w:num>
  <w:num w:numId="5">
    <w:abstractNumId w:val="21"/>
  </w:num>
  <w:num w:numId="6">
    <w:abstractNumId w:val="26"/>
  </w:num>
  <w:num w:numId="7">
    <w:abstractNumId w:val="1"/>
  </w:num>
  <w:num w:numId="8">
    <w:abstractNumId w:val="22"/>
  </w:num>
  <w:num w:numId="9">
    <w:abstractNumId w:val="30"/>
  </w:num>
  <w:num w:numId="10">
    <w:abstractNumId w:val="32"/>
  </w:num>
  <w:num w:numId="11">
    <w:abstractNumId w:val="35"/>
  </w:num>
  <w:num w:numId="12">
    <w:abstractNumId w:val="5"/>
  </w:num>
  <w:num w:numId="13">
    <w:abstractNumId w:val="11"/>
  </w:num>
  <w:num w:numId="14">
    <w:abstractNumId w:val="12"/>
  </w:num>
  <w:num w:numId="15">
    <w:abstractNumId w:val="6"/>
  </w:num>
  <w:num w:numId="16">
    <w:abstractNumId w:val="8"/>
  </w:num>
  <w:num w:numId="17">
    <w:abstractNumId w:val="2"/>
  </w:num>
  <w:num w:numId="18">
    <w:abstractNumId w:val="20"/>
  </w:num>
  <w:num w:numId="19">
    <w:abstractNumId w:val="19"/>
  </w:num>
  <w:num w:numId="20">
    <w:abstractNumId w:val="16"/>
  </w:num>
  <w:num w:numId="21">
    <w:abstractNumId w:val="10"/>
  </w:num>
  <w:num w:numId="22">
    <w:abstractNumId w:val="24"/>
  </w:num>
  <w:num w:numId="23">
    <w:abstractNumId w:val="27"/>
  </w:num>
  <w:num w:numId="24">
    <w:abstractNumId w:val="29"/>
  </w:num>
  <w:num w:numId="25">
    <w:abstractNumId w:val="25"/>
  </w:num>
  <w:num w:numId="26">
    <w:abstractNumId w:val="31"/>
  </w:num>
  <w:num w:numId="27">
    <w:abstractNumId w:val="28"/>
  </w:num>
  <w:num w:numId="28">
    <w:abstractNumId w:val="3"/>
  </w:num>
  <w:num w:numId="29">
    <w:abstractNumId w:val="7"/>
  </w:num>
  <w:num w:numId="30">
    <w:abstractNumId w:val="13"/>
  </w:num>
  <w:num w:numId="31">
    <w:abstractNumId w:val="3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0"/>
  </w:num>
  <w:num w:numId="35">
    <w:abstractNumId w:val="9"/>
  </w:num>
  <w:num w:numId="36">
    <w:abstractNumId w:val="4"/>
  </w:num>
  <w:num w:numId="3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326"/>
    <w:rsid w:val="00006A85"/>
    <w:rsid w:val="000078B4"/>
    <w:rsid w:val="00007F4B"/>
    <w:rsid w:val="0001530E"/>
    <w:rsid w:val="0001731B"/>
    <w:rsid w:val="00017E9A"/>
    <w:rsid w:val="00023AED"/>
    <w:rsid w:val="00024A0A"/>
    <w:rsid w:val="00025711"/>
    <w:rsid w:val="00025DB6"/>
    <w:rsid w:val="00030CDC"/>
    <w:rsid w:val="00032F69"/>
    <w:rsid w:val="00033895"/>
    <w:rsid w:val="0003424F"/>
    <w:rsid w:val="000354C1"/>
    <w:rsid w:val="00035B6B"/>
    <w:rsid w:val="000401A6"/>
    <w:rsid w:val="00043466"/>
    <w:rsid w:val="0004373F"/>
    <w:rsid w:val="00045CBE"/>
    <w:rsid w:val="00050376"/>
    <w:rsid w:val="00051E8B"/>
    <w:rsid w:val="0005217C"/>
    <w:rsid w:val="0005457E"/>
    <w:rsid w:val="0005626F"/>
    <w:rsid w:val="000575C7"/>
    <w:rsid w:val="00060C4E"/>
    <w:rsid w:val="000639C0"/>
    <w:rsid w:val="00064F7E"/>
    <w:rsid w:val="00071A8F"/>
    <w:rsid w:val="00071FDA"/>
    <w:rsid w:val="00072693"/>
    <w:rsid w:val="000741BD"/>
    <w:rsid w:val="0007495F"/>
    <w:rsid w:val="00074C0F"/>
    <w:rsid w:val="00074EF7"/>
    <w:rsid w:val="0007610F"/>
    <w:rsid w:val="00076AFF"/>
    <w:rsid w:val="00080DA5"/>
    <w:rsid w:val="00082F51"/>
    <w:rsid w:val="0008375D"/>
    <w:rsid w:val="000871CF"/>
    <w:rsid w:val="00091040"/>
    <w:rsid w:val="00091484"/>
    <w:rsid w:val="00093523"/>
    <w:rsid w:val="00093DBB"/>
    <w:rsid w:val="00093F66"/>
    <w:rsid w:val="000A1B23"/>
    <w:rsid w:val="000A4374"/>
    <w:rsid w:val="000A472F"/>
    <w:rsid w:val="000A6EF4"/>
    <w:rsid w:val="000B2AA5"/>
    <w:rsid w:val="000B33BC"/>
    <w:rsid w:val="000C60AE"/>
    <w:rsid w:val="000D1A4D"/>
    <w:rsid w:val="000D20B6"/>
    <w:rsid w:val="000D2373"/>
    <w:rsid w:val="000D2467"/>
    <w:rsid w:val="000D3423"/>
    <w:rsid w:val="000D45ED"/>
    <w:rsid w:val="000D471F"/>
    <w:rsid w:val="000D5731"/>
    <w:rsid w:val="000D6F9A"/>
    <w:rsid w:val="000D79D8"/>
    <w:rsid w:val="000D79E6"/>
    <w:rsid w:val="000E14D4"/>
    <w:rsid w:val="000E4B18"/>
    <w:rsid w:val="000E6325"/>
    <w:rsid w:val="000E6376"/>
    <w:rsid w:val="000E780C"/>
    <w:rsid w:val="000F6AEB"/>
    <w:rsid w:val="000F7704"/>
    <w:rsid w:val="00100A63"/>
    <w:rsid w:val="00102295"/>
    <w:rsid w:val="001025F3"/>
    <w:rsid w:val="00103ABA"/>
    <w:rsid w:val="00105196"/>
    <w:rsid w:val="00110D5D"/>
    <w:rsid w:val="0012137C"/>
    <w:rsid w:val="00121550"/>
    <w:rsid w:val="00124567"/>
    <w:rsid w:val="00126D3D"/>
    <w:rsid w:val="0013132F"/>
    <w:rsid w:val="00131787"/>
    <w:rsid w:val="00132423"/>
    <w:rsid w:val="001363B8"/>
    <w:rsid w:val="00140FC4"/>
    <w:rsid w:val="00142989"/>
    <w:rsid w:val="001430E8"/>
    <w:rsid w:val="00153B49"/>
    <w:rsid w:val="00160EE9"/>
    <w:rsid w:val="0016145A"/>
    <w:rsid w:val="001619EA"/>
    <w:rsid w:val="00163F01"/>
    <w:rsid w:val="00164556"/>
    <w:rsid w:val="001663F7"/>
    <w:rsid w:val="00166E5C"/>
    <w:rsid w:val="00170866"/>
    <w:rsid w:val="0017689B"/>
    <w:rsid w:val="00180657"/>
    <w:rsid w:val="0018075F"/>
    <w:rsid w:val="00187C14"/>
    <w:rsid w:val="0019218C"/>
    <w:rsid w:val="001925CA"/>
    <w:rsid w:val="00194E52"/>
    <w:rsid w:val="001952D9"/>
    <w:rsid w:val="00195700"/>
    <w:rsid w:val="001974E2"/>
    <w:rsid w:val="001A034D"/>
    <w:rsid w:val="001A4BC7"/>
    <w:rsid w:val="001A5A76"/>
    <w:rsid w:val="001A6740"/>
    <w:rsid w:val="001B0A86"/>
    <w:rsid w:val="001B76B4"/>
    <w:rsid w:val="001C0D34"/>
    <w:rsid w:val="001C251C"/>
    <w:rsid w:val="001C3CC9"/>
    <w:rsid w:val="001C6645"/>
    <w:rsid w:val="001D08E2"/>
    <w:rsid w:val="001D09C9"/>
    <w:rsid w:val="001D2513"/>
    <w:rsid w:val="001D37EC"/>
    <w:rsid w:val="001D632E"/>
    <w:rsid w:val="001E318A"/>
    <w:rsid w:val="001E5118"/>
    <w:rsid w:val="001E55EA"/>
    <w:rsid w:val="001E64FA"/>
    <w:rsid w:val="001E7206"/>
    <w:rsid w:val="001F0285"/>
    <w:rsid w:val="001F08FF"/>
    <w:rsid w:val="001F1C9E"/>
    <w:rsid w:val="001F56EF"/>
    <w:rsid w:val="001F5F8D"/>
    <w:rsid w:val="001F5FBB"/>
    <w:rsid w:val="00207404"/>
    <w:rsid w:val="00207703"/>
    <w:rsid w:val="00224B81"/>
    <w:rsid w:val="002307A9"/>
    <w:rsid w:val="00233FDB"/>
    <w:rsid w:val="002343C0"/>
    <w:rsid w:val="0023453D"/>
    <w:rsid w:val="00235929"/>
    <w:rsid w:val="00242301"/>
    <w:rsid w:val="0024290F"/>
    <w:rsid w:val="00245FBF"/>
    <w:rsid w:val="0024674D"/>
    <w:rsid w:val="00250EB0"/>
    <w:rsid w:val="0025203A"/>
    <w:rsid w:val="00252D20"/>
    <w:rsid w:val="00255344"/>
    <w:rsid w:val="00255A97"/>
    <w:rsid w:val="00261DF3"/>
    <w:rsid w:val="002638D8"/>
    <w:rsid w:val="00263C4D"/>
    <w:rsid w:val="00265019"/>
    <w:rsid w:val="00265501"/>
    <w:rsid w:val="00267236"/>
    <w:rsid w:val="00267632"/>
    <w:rsid w:val="00270375"/>
    <w:rsid w:val="0027093D"/>
    <w:rsid w:val="002724D8"/>
    <w:rsid w:val="00282B9B"/>
    <w:rsid w:val="00285B10"/>
    <w:rsid w:val="00286CEF"/>
    <w:rsid w:val="00287283"/>
    <w:rsid w:val="002926B9"/>
    <w:rsid w:val="00292754"/>
    <w:rsid w:val="00294877"/>
    <w:rsid w:val="002A136A"/>
    <w:rsid w:val="002A16A4"/>
    <w:rsid w:val="002A32DE"/>
    <w:rsid w:val="002A4020"/>
    <w:rsid w:val="002B0808"/>
    <w:rsid w:val="002B4EDF"/>
    <w:rsid w:val="002B519E"/>
    <w:rsid w:val="002B51C5"/>
    <w:rsid w:val="002B5DE8"/>
    <w:rsid w:val="002B769A"/>
    <w:rsid w:val="002C3309"/>
    <w:rsid w:val="002C3657"/>
    <w:rsid w:val="002C6FD9"/>
    <w:rsid w:val="002D031D"/>
    <w:rsid w:val="002D17C4"/>
    <w:rsid w:val="002D6084"/>
    <w:rsid w:val="002D6673"/>
    <w:rsid w:val="002E5FE9"/>
    <w:rsid w:val="002E65A6"/>
    <w:rsid w:val="002F1183"/>
    <w:rsid w:val="002F3AC5"/>
    <w:rsid w:val="002F738E"/>
    <w:rsid w:val="002F7BF3"/>
    <w:rsid w:val="0030305B"/>
    <w:rsid w:val="00305BBA"/>
    <w:rsid w:val="00313A22"/>
    <w:rsid w:val="00314267"/>
    <w:rsid w:val="0031456D"/>
    <w:rsid w:val="00314FAE"/>
    <w:rsid w:val="0031795B"/>
    <w:rsid w:val="00317C79"/>
    <w:rsid w:val="003207E1"/>
    <w:rsid w:val="00322AB0"/>
    <w:rsid w:val="0032308A"/>
    <w:rsid w:val="00324E64"/>
    <w:rsid w:val="003251D2"/>
    <w:rsid w:val="003274AC"/>
    <w:rsid w:val="00333BE4"/>
    <w:rsid w:val="00335197"/>
    <w:rsid w:val="00335D05"/>
    <w:rsid w:val="00336CEB"/>
    <w:rsid w:val="0034041F"/>
    <w:rsid w:val="003412DE"/>
    <w:rsid w:val="003416ED"/>
    <w:rsid w:val="00341A63"/>
    <w:rsid w:val="00342FD4"/>
    <w:rsid w:val="003434AB"/>
    <w:rsid w:val="003439C4"/>
    <w:rsid w:val="00345A35"/>
    <w:rsid w:val="00345B5B"/>
    <w:rsid w:val="0035001C"/>
    <w:rsid w:val="003504EE"/>
    <w:rsid w:val="00350C89"/>
    <w:rsid w:val="00355459"/>
    <w:rsid w:val="00355E67"/>
    <w:rsid w:val="00356832"/>
    <w:rsid w:val="003635FB"/>
    <w:rsid w:val="003636FE"/>
    <w:rsid w:val="00364822"/>
    <w:rsid w:val="00366ACA"/>
    <w:rsid w:val="00367414"/>
    <w:rsid w:val="00370D95"/>
    <w:rsid w:val="00370EF5"/>
    <w:rsid w:val="00372758"/>
    <w:rsid w:val="00374232"/>
    <w:rsid w:val="003777BE"/>
    <w:rsid w:val="00377AA3"/>
    <w:rsid w:val="00382631"/>
    <w:rsid w:val="003923DA"/>
    <w:rsid w:val="00393118"/>
    <w:rsid w:val="00397781"/>
    <w:rsid w:val="003A29C8"/>
    <w:rsid w:val="003A61E5"/>
    <w:rsid w:val="003B5F1B"/>
    <w:rsid w:val="003B708B"/>
    <w:rsid w:val="003C4925"/>
    <w:rsid w:val="003C50F8"/>
    <w:rsid w:val="003C56AC"/>
    <w:rsid w:val="003C5C21"/>
    <w:rsid w:val="003D0AB5"/>
    <w:rsid w:val="003D150C"/>
    <w:rsid w:val="003D483F"/>
    <w:rsid w:val="003D6085"/>
    <w:rsid w:val="003E1EB5"/>
    <w:rsid w:val="003E1F80"/>
    <w:rsid w:val="003F00B5"/>
    <w:rsid w:val="003F175C"/>
    <w:rsid w:val="003F2E51"/>
    <w:rsid w:val="003F6503"/>
    <w:rsid w:val="003F6B61"/>
    <w:rsid w:val="003F6F67"/>
    <w:rsid w:val="00400536"/>
    <w:rsid w:val="0040053F"/>
    <w:rsid w:val="004011DF"/>
    <w:rsid w:val="0040268F"/>
    <w:rsid w:val="004038BC"/>
    <w:rsid w:val="00411640"/>
    <w:rsid w:val="004162FC"/>
    <w:rsid w:val="0042004D"/>
    <w:rsid w:val="0042275A"/>
    <w:rsid w:val="00422E20"/>
    <w:rsid w:val="00424E2F"/>
    <w:rsid w:val="004272A2"/>
    <w:rsid w:val="00427596"/>
    <w:rsid w:val="00430F11"/>
    <w:rsid w:val="00434C3F"/>
    <w:rsid w:val="00440C09"/>
    <w:rsid w:val="0044183D"/>
    <w:rsid w:val="0044265F"/>
    <w:rsid w:val="004434F7"/>
    <w:rsid w:val="0044421C"/>
    <w:rsid w:val="00446557"/>
    <w:rsid w:val="0045300E"/>
    <w:rsid w:val="00454359"/>
    <w:rsid w:val="00454A17"/>
    <w:rsid w:val="0045547B"/>
    <w:rsid w:val="00461236"/>
    <w:rsid w:val="004614A3"/>
    <w:rsid w:val="00464D1E"/>
    <w:rsid w:val="00465E12"/>
    <w:rsid w:val="0046652A"/>
    <w:rsid w:val="00467487"/>
    <w:rsid w:val="00470016"/>
    <w:rsid w:val="00472720"/>
    <w:rsid w:val="00473059"/>
    <w:rsid w:val="00473B0B"/>
    <w:rsid w:val="00475AF6"/>
    <w:rsid w:val="00476D96"/>
    <w:rsid w:val="00476FB5"/>
    <w:rsid w:val="00482239"/>
    <w:rsid w:val="004904FD"/>
    <w:rsid w:val="00490645"/>
    <w:rsid w:val="00490AE4"/>
    <w:rsid w:val="00492E67"/>
    <w:rsid w:val="004935F4"/>
    <w:rsid w:val="00494113"/>
    <w:rsid w:val="0049496A"/>
    <w:rsid w:val="004952AC"/>
    <w:rsid w:val="00496344"/>
    <w:rsid w:val="004A06FF"/>
    <w:rsid w:val="004B08D3"/>
    <w:rsid w:val="004B3043"/>
    <w:rsid w:val="004B3C09"/>
    <w:rsid w:val="004C0AB3"/>
    <w:rsid w:val="004C5331"/>
    <w:rsid w:val="004E1477"/>
    <w:rsid w:val="004E1D10"/>
    <w:rsid w:val="004E57ED"/>
    <w:rsid w:val="00500900"/>
    <w:rsid w:val="00500BD0"/>
    <w:rsid w:val="00500F3D"/>
    <w:rsid w:val="00502E92"/>
    <w:rsid w:val="005113C0"/>
    <w:rsid w:val="0051145D"/>
    <w:rsid w:val="00512278"/>
    <w:rsid w:val="00513874"/>
    <w:rsid w:val="0051417D"/>
    <w:rsid w:val="00520F54"/>
    <w:rsid w:val="00522515"/>
    <w:rsid w:val="00522D4B"/>
    <w:rsid w:val="005300D5"/>
    <w:rsid w:val="0053082A"/>
    <w:rsid w:val="00535194"/>
    <w:rsid w:val="00542385"/>
    <w:rsid w:val="00542D79"/>
    <w:rsid w:val="00543EB4"/>
    <w:rsid w:val="005441FC"/>
    <w:rsid w:val="00551543"/>
    <w:rsid w:val="005534CC"/>
    <w:rsid w:val="00553B85"/>
    <w:rsid w:val="00555C68"/>
    <w:rsid w:val="00556551"/>
    <w:rsid w:val="00557116"/>
    <w:rsid w:val="0056127B"/>
    <w:rsid w:val="005640B7"/>
    <w:rsid w:val="00565137"/>
    <w:rsid w:val="00565970"/>
    <w:rsid w:val="0057118F"/>
    <w:rsid w:val="00571A61"/>
    <w:rsid w:val="005732BF"/>
    <w:rsid w:val="005733EB"/>
    <w:rsid w:val="005737C5"/>
    <w:rsid w:val="00574224"/>
    <w:rsid w:val="005748FA"/>
    <w:rsid w:val="0057525C"/>
    <w:rsid w:val="005930C8"/>
    <w:rsid w:val="005935B9"/>
    <w:rsid w:val="005943FA"/>
    <w:rsid w:val="005953B8"/>
    <w:rsid w:val="005960E1"/>
    <w:rsid w:val="005965A1"/>
    <w:rsid w:val="00596666"/>
    <w:rsid w:val="005A2DC3"/>
    <w:rsid w:val="005A5952"/>
    <w:rsid w:val="005B5871"/>
    <w:rsid w:val="005C2BDB"/>
    <w:rsid w:val="005C396D"/>
    <w:rsid w:val="005C48DA"/>
    <w:rsid w:val="005C4B79"/>
    <w:rsid w:val="005C56E8"/>
    <w:rsid w:val="005C5ABF"/>
    <w:rsid w:val="005C6D85"/>
    <w:rsid w:val="005C7664"/>
    <w:rsid w:val="005D142C"/>
    <w:rsid w:val="005D3D77"/>
    <w:rsid w:val="005D4845"/>
    <w:rsid w:val="005D7035"/>
    <w:rsid w:val="005D78BA"/>
    <w:rsid w:val="005D79A1"/>
    <w:rsid w:val="005E23FE"/>
    <w:rsid w:val="005E44E0"/>
    <w:rsid w:val="005E4B6D"/>
    <w:rsid w:val="005E4CD1"/>
    <w:rsid w:val="005E53AB"/>
    <w:rsid w:val="005E6098"/>
    <w:rsid w:val="005E7C2F"/>
    <w:rsid w:val="005F4A9C"/>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1932"/>
    <w:rsid w:val="00632371"/>
    <w:rsid w:val="00633A1C"/>
    <w:rsid w:val="006350A0"/>
    <w:rsid w:val="006353D6"/>
    <w:rsid w:val="00635D8A"/>
    <w:rsid w:val="006370F9"/>
    <w:rsid w:val="00640869"/>
    <w:rsid w:val="00641ABD"/>
    <w:rsid w:val="00643117"/>
    <w:rsid w:val="00643DC7"/>
    <w:rsid w:val="0064453A"/>
    <w:rsid w:val="006450C3"/>
    <w:rsid w:val="00645D89"/>
    <w:rsid w:val="006467D8"/>
    <w:rsid w:val="0064792D"/>
    <w:rsid w:val="00652F29"/>
    <w:rsid w:val="006531EB"/>
    <w:rsid w:val="00655BBD"/>
    <w:rsid w:val="00656C9B"/>
    <w:rsid w:val="00665B84"/>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2837"/>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F0690"/>
    <w:rsid w:val="006F13F8"/>
    <w:rsid w:val="006F5053"/>
    <w:rsid w:val="006F757C"/>
    <w:rsid w:val="00702452"/>
    <w:rsid w:val="00702CCC"/>
    <w:rsid w:val="007063EC"/>
    <w:rsid w:val="00715344"/>
    <w:rsid w:val="007162D9"/>
    <w:rsid w:val="00716413"/>
    <w:rsid w:val="00716B7F"/>
    <w:rsid w:val="00724501"/>
    <w:rsid w:val="00730EF8"/>
    <w:rsid w:val="007311D7"/>
    <w:rsid w:val="007362A4"/>
    <w:rsid w:val="00737813"/>
    <w:rsid w:val="00746716"/>
    <w:rsid w:val="00751833"/>
    <w:rsid w:val="0075307B"/>
    <w:rsid w:val="00753F39"/>
    <w:rsid w:val="007579A7"/>
    <w:rsid w:val="00762371"/>
    <w:rsid w:val="007634D3"/>
    <w:rsid w:val="00770436"/>
    <w:rsid w:val="007739D9"/>
    <w:rsid w:val="00777A79"/>
    <w:rsid w:val="00777CE9"/>
    <w:rsid w:val="007837D3"/>
    <w:rsid w:val="00785581"/>
    <w:rsid w:val="00785C58"/>
    <w:rsid w:val="007860CB"/>
    <w:rsid w:val="00792BF6"/>
    <w:rsid w:val="00793C6D"/>
    <w:rsid w:val="007A32F9"/>
    <w:rsid w:val="007B037B"/>
    <w:rsid w:val="007B0C29"/>
    <w:rsid w:val="007B40D8"/>
    <w:rsid w:val="007B584D"/>
    <w:rsid w:val="007B6788"/>
    <w:rsid w:val="007C4444"/>
    <w:rsid w:val="007C5589"/>
    <w:rsid w:val="007C6F0F"/>
    <w:rsid w:val="007E33C8"/>
    <w:rsid w:val="007E7FDE"/>
    <w:rsid w:val="007F7E33"/>
    <w:rsid w:val="008019BF"/>
    <w:rsid w:val="0080361D"/>
    <w:rsid w:val="00805A0E"/>
    <w:rsid w:val="00806AE0"/>
    <w:rsid w:val="00810356"/>
    <w:rsid w:val="00810F85"/>
    <w:rsid w:val="00811AF6"/>
    <w:rsid w:val="00812F3C"/>
    <w:rsid w:val="0081519A"/>
    <w:rsid w:val="00816091"/>
    <w:rsid w:val="008177EB"/>
    <w:rsid w:val="008215C3"/>
    <w:rsid w:val="008224E9"/>
    <w:rsid w:val="00823671"/>
    <w:rsid w:val="00823EBF"/>
    <w:rsid w:val="008301A1"/>
    <w:rsid w:val="00832F47"/>
    <w:rsid w:val="00834F6C"/>
    <w:rsid w:val="00835647"/>
    <w:rsid w:val="00837A1E"/>
    <w:rsid w:val="008424CB"/>
    <w:rsid w:val="0084300B"/>
    <w:rsid w:val="00843EF0"/>
    <w:rsid w:val="008442FB"/>
    <w:rsid w:val="00846DAA"/>
    <w:rsid w:val="008508E0"/>
    <w:rsid w:val="008510E2"/>
    <w:rsid w:val="0085233E"/>
    <w:rsid w:val="00852896"/>
    <w:rsid w:val="008537D1"/>
    <w:rsid w:val="00856796"/>
    <w:rsid w:val="00860378"/>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18EA"/>
    <w:rsid w:val="008A605D"/>
    <w:rsid w:val="008A7189"/>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F0299"/>
    <w:rsid w:val="008F411C"/>
    <w:rsid w:val="008F725D"/>
    <w:rsid w:val="009000C6"/>
    <w:rsid w:val="009005DE"/>
    <w:rsid w:val="00900703"/>
    <w:rsid w:val="009028A6"/>
    <w:rsid w:val="0090365C"/>
    <w:rsid w:val="0090563C"/>
    <w:rsid w:val="00905CAD"/>
    <w:rsid w:val="00907085"/>
    <w:rsid w:val="00911EDF"/>
    <w:rsid w:val="00912DAF"/>
    <w:rsid w:val="009135AE"/>
    <w:rsid w:val="00917F7E"/>
    <w:rsid w:val="00924268"/>
    <w:rsid w:val="009268C5"/>
    <w:rsid w:val="0093072F"/>
    <w:rsid w:val="009335BE"/>
    <w:rsid w:val="0093510F"/>
    <w:rsid w:val="0094036F"/>
    <w:rsid w:val="00940883"/>
    <w:rsid w:val="00941C22"/>
    <w:rsid w:val="00942557"/>
    <w:rsid w:val="00944567"/>
    <w:rsid w:val="00956E21"/>
    <w:rsid w:val="00963AE0"/>
    <w:rsid w:val="0096581B"/>
    <w:rsid w:val="0097121B"/>
    <w:rsid w:val="0097202C"/>
    <w:rsid w:val="00972E12"/>
    <w:rsid w:val="0097585D"/>
    <w:rsid w:val="00975F56"/>
    <w:rsid w:val="0098407D"/>
    <w:rsid w:val="009841A8"/>
    <w:rsid w:val="00984B95"/>
    <w:rsid w:val="00985BC0"/>
    <w:rsid w:val="009926B7"/>
    <w:rsid w:val="00992F89"/>
    <w:rsid w:val="009953B5"/>
    <w:rsid w:val="00995EC5"/>
    <w:rsid w:val="00996099"/>
    <w:rsid w:val="00997021"/>
    <w:rsid w:val="009A310F"/>
    <w:rsid w:val="009A4040"/>
    <w:rsid w:val="009A6CC5"/>
    <w:rsid w:val="009B0224"/>
    <w:rsid w:val="009B0875"/>
    <w:rsid w:val="009B1C66"/>
    <w:rsid w:val="009B2D77"/>
    <w:rsid w:val="009B63E9"/>
    <w:rsid w:val="009B713A"/>
    <w:rsid w:val="009C1745"/>
    <w:rsid w:val="009C191F"/>
    <w:rsid w:val="009C1AE1"/>
    <w:rsid w:val="009C2BAB"/>
    <w:rsid w:val="009C7634"/>
    <w:rsid w:val="009D39FF"/>
    <w:rsid w:val="009D3D36"/>
    <w:rsid w:val="009D72F8"/>
    <w:rsid w:val="009D73FD"/>
    <w:rsid w:val="009F1B17"/>
    <w:rsid w:val="009F4196"/>
    <w:rsid w:val="009F706A"/>
    <w:rsid w:val="00A005FF"/>
    <w:rsid w:val="00A01A95"/>
    <w:rsid w:val="00A021E4"/>
    <w:rsid w:val="00A04002"/>
    <w:rsid w:val="00A07919"/>
    <w:rsid w:val="00A11B58"/>
    <w:rsid w:val="00A143AA"/>
    <w:rsid w:val="00A14BB5"/>
    <w:rsid w:val="00A150A0"/>
    <w:rsid w:val="00A15C86"/>
    <w:rsid w:val="00A20490"/>
    <w:rsid w:val="00A21BA3"/>
    <w:rsid w:val="00A2760F"/>
    <w:rsid w:val="00A30DD5"/>
    <w:rsid w:val="00A30F29"/>
    <w:rsid w:val="00A31B28"/>
    <w:rsid w:val="00A32717"/>
    <w:rsid w:val="00A32AA6"/>
    <w:rsid w:val="00A44E98"/>
    <w:rsid w:val="00A45DE3"/>
    <w:rsid w:val="00A5130A"/>
    <w:rsid w:val="00A62523"/>
    <w:rsid w:val="00A638F4"/>
    <w:rsid w:val="00A650D6"/>
    <w:rsid w:val="00A6685D"/>
    <w:rsid w:val="00A82E18"/>
    <w:rsid w:val="00A83575"/>
    <w:rsid w:val="00A903DE"/>
    <w:rsid w:val="00A90B08"/>
    <w:rsid w:val="00A96A9D"/>
    <w:rsid w:val="00AA370E"/>
    <w:rsid w:val="00AA40CE"/>
    <w:rsid w:val="00AA5D0E"/>
    <w:rsid w:val="00AB0EB0"/>
    <w:rsid w:val="00AB153F"/>
    <w:rsid w:val="00AB4327"/>
    <w:rsid w:val="00AB4984"/>
    <w:rsid w:val="00AB6286"/>
    <w:rsid w:val="00AB7821"/>
    <w:rsid w:val="00AC2E47"/>
    <w:rsid w:val="00AC471B"/>
    <w:rsid w:val="00AC5C3F"/>
    <w:rsid w:val="00AC5CD9"/>
    <w:rsid w:val="00AD05EE"/>
    <w:rsid w:val="00AE0E63"/>
    <w:rsid w:val="00AE4F87"/>
    <w:rsid w:val="00AE78F5"/>
    <w:rsid w:val="00AE7959"/>
    <w:rsid w:val="00AF13FB"/>
    <w:rsid w:val="00AF1F87"/>
    <w:rsid w:val="00AF3499"/>
    <w:rsid w:val="00AF4FC3"/>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3796"/>
    <w:rsid w:val="00B64929"/>
    <w:rsid w:val="00B675C0"/>
    <w:rsid w:val="00B73A6C"/>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C05C3E"/>
    <w:rsid w:val="00C0663E"/>
    <w:rsid w:val="00C07CD9"/>
    <w:rsid w:val="00C144D1"/>
    <w:rsid w:val="00C15EE1"/>
    <w:rsid w:val="00C2018C"/>
    <w:rsid w:val="00C2162A"/>
    <w:rsid w:val="00C24298"/>
    <w:rsid w:val="00C258BB"/>
    <w:rsid w:val="00C33536"/>
    <w:rsid w:val="00C378F5"/>
    <w:rsid w:val="00C542BE"/>
    <w:rsid w:val="00C551A0"/>
    <w:rsid w:val="00C5583A"/>
    <w:rsid w:val="00C560C4"/>
    <w:rsid w:val="00C60DE0"/>
    <w:rsid w:val="00C62AE7"/>
    <w:rsid w:val="00C644D3"/>
    <w:rsid w:val="00C6574B"/>
    <w:rsid w:val="00C65D51"/>
    <w:rsid w:val="00C67DCA"/>
    <w:rsid w:val="00C705CE"/>
    <w:rsid w:val="00C7227F"/>
    <w:rsid w:val="00C733C9"/>
    <w:rsid w:val="00C749B7"/>
    <w:rsid w:val="00C77044"/>
    <w:rsid w:val="00C809FA"/>
    <w:rsid w:val="00C81371"/>
    <w:rsid w:val="00C82AE6"/>
    <w:rsid w:val="00C90769"/>
    <w:rsid w:val="00C90CAE"/>
    <w:rsid w:val="00C9674A"/>
    <w:rsid w:val="00CA0299"/>
    <w:rsid w:val="00CA2AEC"/>
    <w:rsid w:val="00CA342C"/>
    <w:rsid w:val="00CA3CA7"/>
    <w:rsid w:val="00CA5785"/>
    <w:rsid w:val="00CB46B4"/>
    <w:rsid w:val="00CB5B0C"/>
    <w:rsid w:val="00CB6651"/>
    <w:rsid w:val="00CB7CCB"/>
    <w:rsid w:val="00CC2336"/>
    <w:rsid w:val="00CC43C0"/>
    <w:rsid w:val="00CD10BD"/>
    <w:rsid w:val="00CD146D"/>
    <w:rsid w:val="00CD415F"/>
    <w:rsid w:val="00CD7808"/>
    <w:rsid w:val="00CE0B33"/>
    <w:rsid w:val="00CE4CFE"/>
    <w:rsid w:val="00CE50B2"/>
    <w:rsid w:val="00CE5F6A"/>
    <w:rsid w:val="00CE7AB2"/>
    <w:rsid w:val="00CF2A63"/>
    <w:rsid w:val="00CF627D"/>
    <w:rsid w:val="00CF6C67"/>
    <w:rsid w:val="00D02FB0"/>
    <w:rsid w:val="00D03644"/>
    <w:rsid w:val="00D039C0"/>
    <w:rsid w:val="00D03C3D"/>
    <w:rsid w:val="00D06E79"/>
    <w:rsid w:val="00D11624"/>
    <w:rsid w:val="00D12773"/>
    <w:rsid w:val="00D13260"/>
    <w:rsid w:val="00D136F5"/>
    <w:rsid w:val="00D1501E"/>
    <w:rsid w:val="00D150EF"/>
    <w:rsid w:val="00D15D28"/>
    <w:rsid w:val="00D25297"/>
    <w:rsid w:val="00D25474"/>
    <w:rsid w:val="00D301CE"/>
    <w:rsid w:val="00D36743"/>
    <w:rsid w:val="00D36A0D"/>
    <w:rsid w:val="00D40F57"/>
    <w:rsid w:val="00D4794E"/>
    <w:rsid w:val="00D525F2"/>
    <w:rsid w:val="00D535D6"/>
    <w:rsid w:val="00D55998"/>
    <w:rsid w:val="00D579D4"/>
    <w:rsid w:val="00D61881"/>
    <w:rsid w:val="00D61F23"/>
    <w:rsid w:val="00D65B75"/>
    <w:rsid w:val="00D7087B"/>
    <w:rsid w:val="00D7296F"/>
    <w:rsid w:val="00D7453A"/>
    <w:rsid w:val="00D75330"/>
    <w:rsid w:val="00D76CA3"/>
    <w:rsid w:val="00D770C3"/>
    <w:rsid w:val="00D81473"/>
    <w:rsid w:val="00D832EA"/>
    <w:rsid w:val="00D83563"/>
    <w:rsid w:val="00D84F0C"/>
    <w:rsid w:val="00D865CD"/>
    <w:rsid w:val="00D93B4A"/>
    <w:rsid w:val="00D97525"/>
    <w:rsid w:val="00D97D1D"/>
    <w:rsid w:val="00DA0E9F"/>
    <w:rsid w:val="00DA31C7"/>
    <w:rsid w:val="00DB04BF"/>
    <w:rsid w:val="00DB45A8"/>
    <w:rsid w:val="00DB4653"/>
    <w:rsid w:val="00DB56FA"/>
    <w:rsid w:val="00DB597E"/>
    <w:rsid w:val="00DC053F"/>
    <w:rsid w:val="00DC2CE9"/>
    <w:rsid w:val="00DC63BC"/>
    <w:rsid w:val="00DD11CE"/>
    <w:rsid w:val="00DD13E2"/>
    <w:rsid w:val="00DD1850"/>
    <w:rsid w:val="00DD2569"/>
    <w:rsid w:val="00DD2720"/>
    <w:rsid w:val="00DD297A"/>
    <w:rsid w:val="00DD37B6"/>
    <w:rsid w:val="00DD66CC"/>
    <w:rsid w:val="00DE0102"/>
    <w:rsid w:val="00DE1B18"/>
    <w:rsid w:val="00DE3548"/>
    <w:rsid w:val="00DE3F76"/>
    <w:rsid w:val="00DE427C"/>
    <w:rsid w:val="00DE6F66"/>
    <w:rsid w:val="00DE7DE2"/>
    <w:rsid w:val="00DF1B6D"/>
    <w:rsid w:val="00DF45FC"/>
    <w:rsid w:val="00DF727B"/>
    <w:rsid w:val="00DF7B29"/>
    <w:rsid w:val="00E0472F"/>
    <w:rsid w:val="00E0637D"/>
    <w:rsid w:val="00E06B16"/>
    <w:rsid w:val="00E1047D"/>
    <w:rsid w:val="00E12614"/>
    <w:rsid w:val="00E12FB3"/>
    <w:rsid w:val="00E13249"/>
    <w:rsid w:val="00E143C6"/>
    <w:rsid w:val="00E162AB"/>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0617"/>
    <w:rsid w:val="00E84C37"/>
    <w:rsid w:val="00E909C5"/>
    <w:rsid w:val="00E92597"/>
    <w:rsid w:val="00E92A3E"/>
    <w:rsid w:val="00EA101D"/>
    <w:rsid w:val="00EA15C7"/>
    <w:rsid w:val="00EA1E08"/>
    <w:rsid w:val="00EA3162"/>
    <w:rsid w:val="00EA5A80"/>
    <w:rsid w:val="00EB3371"/>
    <w:rsid w:val="00EB48B7"/>
    <w:rsid w:val="00EB74F1"/>
    <w:rsid w:val="00EC1B65"/>
    <w:rsid w:val="00EC2665"/>
    <w:rsid w:val="00EC32EC"/>
    <w:rsid w:val="00ED13D1"/>
    <w:rsid w:val="00ED59C4"/>
    <w:rsid w:val="00EE0ACA"/>
    <w:rsid w:val="00EE1961"/>
    <w:rsid w:val="00EE47DA"/>
    <w:rsid w:val="00EE58C9"/>
    <w:rsid w:val="00EE625C"/>
    <w:rsid w:val="00EF1FD3"/>
    <w:rsid w:val="00EF27B5"/>
    <w:rsid w:val="00EF3497"/>
    <w:rsid w:val="00EF48F2"/>
    <w:rsid w:val="00EF4DF8"/>
    <w:rsid w:val="00EF5335"/>
    <w:rsid w:val="00EF5B85"/>
    <w:rsid w:val="00F01E00"/>
    <w:rsid w:val="00F1403B"/>
    <w:rsid w:val="00F15788"/>
    <w:rsid w:val="00F1649E"/>
    <w:rsid w:val="00F257E5"/>
    <w:rsid w:val="00F258E8"/>
    <w:rsid w:val="00F30161"/>
    <w:rsid w:val="00F31FF2"/>
    <w:rsid w:val="00F33983"/>
    <w:rsid w:val="00F40714"/>
    <w:rsid w:val="00F446E5"/>
    <w:rsid w:val="00F44741"/>
    <w:rsid w:val="00F45B60"/>
    <w:rsid w:val="00F56E8C"/>
    <w:rsid w:val="00F62590"/>
    <w:rsid w:val="00F67291"/>
    <w:rsid w:val="00F67C0F"/>
    <w:rsid w:val="00F70A66"/>
    <w:rsid w:val="00F722E8"/>
    <w:rsid w:val="00F735C8"/>
    <w:rsid w:val="00F75F12"/>
    <w:rsid w:val="00F80493"/>
    <w:rsid w:val="00F821F3"/>
    <w:rsid w:val="00F839EC"/>
    <w:rsid w:val="00F91063"/>
    <w:rsid w:val="00F91F2D"/>
    <w:rsid w:val="00F9265D"/>
    <w:rsid w:val="00F937E1"/>
    <w:rsid w:val="00F93A0E"/>
    <w:rsid w:val="00F95CE2"/>
    <w:rsid w:val="00F97E55"/>
    <w:rsid w:val="00FA1F4B"/>
    <w:rsid w:val="00FB562D"/>
    <w:rsid w:val="00FB6E75"/>
    <w:rsid w:val="00FB7CD5"/>
    <w:rsid w:val="00FC0A96"/>
    <w:rsid w:val="00FC3E93"/>
    <w:rsid w:val="00FC3ED4"/>
    <w:rsid w:val="00FC502C"/>
    <w:rsid w:val="00FC50EA"/>
    <w:rsid w:val="00FC71F1"/>
    <w:rsid w:val="00FD1C71"/>
    <w:rsid w:val="00FD5DC7"/>
    <w:rsid w:val="00FD5E76"/>
    <w:rsid w:val="00FE6A42"/>
    <w:rsid w:val="00FF03A0"/>
    <w:rsid w:val="00FF0D71"/>
    <w:rsid w:val="00FF4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0BB5E"/>
  <w15:docId w15:val="{60FC2D7E-58BC-40A8-8F08-4127704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Refdecomentario">
    <w:name w:val="annotation reference"/>
    <w:basedOn w:val="Fuentedeprrafopredeter"/>
    <w:uiPriority w:val="99"/>
    <w:semiHidden/>
    <w:unhideWhenUsed/>
    <w:rsid w:val="00EA15C7"/>
    <w:rPr>
      <w:sz w:val="16"/>
      <w:szCs w:val="16"/>
    </w:rPr>
  </w:style>
  <w:style w:type="paragraph" w:styleId="Textocomentario">
    <w:name w:val="annotation text"/>
    <w:basedOn w:val="Normal"/>
    <w:link w:val="TextocomentarioCar"/>
    <w:uiPriority w:val="99"/>
    <w:semiHidden/>
    <w:unhideWhenUsed/>
    <w:rsid w:val="00EA15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15C7"/>
    <w:rPr>
      <w:sz w:val="20"/>
      <w:szCs w:val="20"/>
    </w:rPr>
  </w:style>
  <w:style w:type="paragraph" w:styleId="Asuntodelcomentario">
    <w:name w:val="annotation subject"/>
    <w:basedOn w:val="Textocomentario"/>
    <w:next w:val="Textocomentario"/>
    <w:link w:val="AsuntodelcomentarioCar"/>
    <w:uiPriority w:val="99"/>
    <w:semiHidden/>
    <w:unhideWhenUsed/>
    <w:rsid w:val="00EA15C7"/>
    <w:rPr>
      <w:b/>
      <w:bCs/>
    </w:rPr>
  </w:style>
  <w:style w:type="character" w:customStyle="1" w:styleId="AsuntodelcomentarioCar">
    <w:name w:val="Asunto del comentario Car"/>
    <w:basedOn w:val="TextocomentarioCar"/>
    <w:link w:val="Asuntodelcomentario"/>
    <w:uiPriority w:val="99"/>
    <w:semiHidden/>
    <w:rsid w:val="00EA15C7"/>
    <w:rPr>
      <w:b/>
      <w:bCs/>
      <w:sz w:val="20"/>
      <w:szCs w:val="20"/>
    </w:rPr>
  </w:style>
  <w:style w:type="paragraph" w:customStyle="1" w:styleId="infoemcitas">
    <w:name w:val="infoem citas"/>
    <w:basedOn w:val="Normal"/>
    <w:qFormat/>
    <w:rsid w:val="00DF1B6D"/>
    <w:pPr>
      <w:spacing w:before="240" w:line="360" w:lineRule="auto"/>
      <w:ind w:left="851" w:right="851"/>
      <w:jc w:val="both"/>
    </w:pPr>
    <w:rPr>
      <w:rFonts w:ascii="Palatino Linotype" w:hAnsi="Palatino Linotype"/>
      <w:i/>
    </w:rPr>
  </w:style>
  <w:style w:type="character" w:styleId="Textoennegrita">
    <w:name w:val="Strong"/>
    <w:uiPriority w:val="22"/>
    <w:qFormat/>
    <w:rsid w:val="00043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0708469">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2743">
      <w:bodyDiv w:val="1"/>
      <w:marLeft w:val="0"/>
      <w:marRight w:val="0"/>
      <w:marTop w:val="0"/>
      <w:marBottom w:val="0"/>
      <w:divBdr>
        <w:top w:val="none" w:sz="0" w:space="0" w:color="auto"/>
        <w:left w:val="none" w:sz="0" w:space="0" w:color="auto"/>
        <w:bottom w:val="none" w:sz="0" w:space="0" w:color="auto"/>
        <w:right w:val="none" w:sz="0" w:space="0" w:color="auto"/>
      </w:divBdr>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19511174">
      <w:bodyDiv w:val="1"/>
      <w:marLeft w:val="0"/>
      <w:marRight w:val="0"/>
      <w:marTop w:val="0"/>
      <w:marBottom w:val="0"/>
      <w:divBdr>
        <w:top w:val="none" w:sz="0" w:space="0" w:color="auto"/>
        <w:left w:val="none" w:sz="0" w:space="0" w:color="auto"/>
        <w:bottom w:val="none" w:sz="0" w:space="0" w:color="auto"/>
        <w:right w:val="none" w:sz="0" w:space="0" w:color="auto"/>
      </w:divBdr>
    </w:div>
    <w:div w:id="1271007521">
      <w:bodyDiv w:val="1"/>
      <w:marLeft w:val="0"/>
      <w:marRight w:val="0"/>
      <w:marTop w:val="0"/>
      <w:marBottom w:val="0"/>
      <w:divBdr>
        <w:top w:val="none" w:sz="0" w:space="0" w:color="auto"/>
        <w:left w:val="none" w:sz="0" w:space="0" w:color="auto"/>
        <w:bottom w:val="none" w:sz="0" w:space="0" w:color="auto"/>
        <w:right w:val="none" w:sz="0" w:space="0" w:color="auto"/>
      </w:divBdr>
    </w:div>
    <w:div w:id="1279799260">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771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490A-F270-4CBD-A70D-B19C7A2A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7851</Words>
  <Characters>43186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4</cp:revision>
  <cp:lastPrinted>2021-05-18T01:30:00Z</cp:lastPrinted>
  <dcterms:created xsi:type="dcterms:W3CDTF">2021-12-08T15:01:00Z</dcterms:created>
  <dcterms:modified xsi:type="dcterms:W3CDTF">2022-01-11T21:55:00Z</dcterms:modified>
</cp:coreProperties>
</file>