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2EC8A" w14:textId="32BCC1DF"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AE21A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C6962" w:rsidRPr="00AE21A0">
        <w:rPr>
          <w:rFonts w:ascii="Palatino Linotype" w:eastAsia="Times New Roman" w:hAnsi="Palatino Linotype" w:cs="Arial"/>
          <w:color w:val="000000"/>
          <w:sz w:val="24"/>
          <w:szCs w:val="24"/>
          <w:lang w:eastAsia="es-MX"/>
        </w:rPr>
        <w:t>diecinueve</w:t>
      </w:r>
      <w:r w:rsidR="008D6B66" w:rsidRPr="00AE21A0">
        <w:rPr>
          <w:rFonts w:ascii="Palatino Linotype" w:eastAsia="Times New Roman" w:hAnsi="Palatino Linotype" w:cs="Arial"/>
          <w:color w:val="000000"/>
          <w:sz w:val="24"/>
          <w:szCs w:val="24"/>
          <w:lang w:eastAsia="es-MX"/>
        </w:rPr>
        <w:t xml:space="preserve"> de mayo</w:t>
      </w:r>
      <w:r w:rsidR="009E08DE" w:rsidRPr="00AE21A0">
        <w:rPr>
          <w:rFonts w:ascii="Palatino Linotype" w:eastAsia="Times New Roman" w:hAnsi="Palatino Linotype" w:cs="Arial"/>
          <w:color w:val="000000"/>
          <w:sz w:val="24"/>
          <w:szCs w:val="24"/>
          <w:lang w:eastAsia="es-MX"/>
        </w:rPr>
        <w:t xml:space="preserve"> de dos mil veintiuno.</w:t>
      </w:r>
      <w:r w:rsidR="009E08DE">
        <w:rPr>
          <w:rFonts w:ascii="Palatino Linotype" w:eastAsia="Times New Roman" w:hAnsi="Palatino Linotype" w:cs="Arial"/>
          <w:color w:val="000000"/>
          <w:sz w:val="24"/>
          <w:szCs w:val="24"/>
          <w:lang w:eastAsia="es-MX"/>
        </w:rPr>
        <w:t xml:space="preserve"> </w:t>
      </w:r>
      <w:r w:rsidR="00A26BC8">
        <w:rPr>
          <w:rFonts w:ascii="Palatino Linotype" w:eastAsia="Times New Roman" w:hAnsi="Palatino Linotype" w:cs="Arial"/>
          <w:color w:val="000000"/>
          <w:sz w:val="24"/>
          <w:szCs w:val="24"/>
          <w:lang w:eastAsia="es-MX"/>
        </w:rPr>
        <w:t xml:space="preserve"> </w:t>
      </w:r>
      <w:r w:rsidR="00C866F1">
        <w:rPr>
          <w:rFonts w:ascii="Palatino Linotype" w:eastAsia="Times New Roman" w:hAnsi="Palatino Linotype" w:cs="Arial"/>
          <w:color w:val="000000"/>
          <w:sz w:val="24"/>
          <w:szCs w:val="24"/>
          <w:lang w:eastAsia="es-MX"/>
        </w:rPr>
        <w:t xml:space="preserve"> </w:t>
      </w:r>
    </w:p>
    <w:p w14:paraId="7CE8F5B3" w14:textId="363F360C" w:rsidR="008D6B66" w:rsidRPr="008D6B66" w:rsidRDefault="00A26BC8" w:rsidP="00A26BC8">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Pr="00F403EA">
        <w:rPr>
          <w:rFonts w:ascii="Palatino Linotype" w:hAnsi="Palatino Linotype" w:cs="Arial"/>
          <w:b/>
          <w:bCs/>
          <w:sz w:val="24"/>
          <w:lang w:eastAsia="es-MX"/>
        </w:rPr>
        <w:t>0</w:t>
      </w:r>
      <w:r w:rsidR="006C6962">
        <w:rPr>
          <w:rFonts w:ascii="Palatino Linotype" w:hAnsi="Palatino Linotype" w:cs="Arial"/>
          <w:b/>
          <w:bCs/>
          <w:sz w:val="24"/>
          <w:lang w:eastAsia="es-MX"/>
        </w:rPr>
        <w:t>1160</w:t>
      </w:r>
      <w:r w:rsidR="008D6B66">
        <w:rPr>
          <w:rFonts w:ascii="Palatino Linotype" w:hAnsi="Palatino Linotype" w:cs="Arial"/>
          <w:b/>
          <w:bCs/>
          <w:sz w:val="24"/>
          <w:lang w:eastAsia="es-MX"/>
        </w:rPr>
        <w:t>/INFOEM/IP/RR/2021</w:t>
      </w:r>
      <w:r w:rsidRPr="00F403EA">
        <w:rPr>
          <w:rFonts w:ascii="Palatino Linotype" w:hAnsi="Palatino Linotype" w:cs="Arial"/>
          <w:sz w:val="24"/>
        </w:rPr>
        <w:t xml:space="preserve">, </w:t>
      </w:r>
      <w:r>
        <w:rPr>
          <w:rFonts w:ascii="Palatino Linotype" w:hAnsi="Palatino Linotype" w:cs="Arial"/>
          <w:sz w:val="24"/>
        </w:rPr>
        <w:t>interpuesto por</w:t>
      </w:r>
      <w:r w:rsidR="008D6B66">
        <w:rPr>
          <w:rFonts w:ascii="Palatino Linotype" w:hAnsi="Palatino Linotype" w:cs="Arial"/>
          <w:sz w:val="24"/>
        </w:rPr>
        <w:t xml:space="preserve"> </w:t>
      </w:r>
      <w:r w:rsidR="006C6962">
        <w:rPr>
          <w:rFonts w:ascii="Palatino Linotype" w:hAnsi="Palatino Linotype" w:cs="Arial"/>
          <w:sz w:val="24"/>
        </w:rPr>
        <w:t>un particular</w:t>
      </w:r>
      <w:r w:rsidR="008D6B66">
        <w:rPr>
          <w:rFonts w:ascii="Palatino Linotype" w:hAnsi="Palatino Linotype" w:cs="Arial"/>
          <w:b/>
          <w:sz w:val="24"/>
        </w:rPr>
        <w:t xml:space="preserve">, </w:t>
      </w:r>
      <w:r w:rsidR="008D6B66">
        <w:rPr>
          <w:rFonts w:ascii="Palatino Linotype" w:hAnsi="Palatino Linotype" w:cs="Arial"/>
          <w:sz w:val="24"/>
        </w:rPr>
        <w:t xml:space="preserve">en lo subsecuente </w:t>
      </w:r>
      <w:r w:rsidR="006C6962">
        <w:rPr>
          <w:rFonts w:ascii="Palatino Linotype" w:hAnsi="Palatino Linotype" w:cs="Arial"/>
          <w:b/>
          <w:sz w:val="24"/>
        </w:rPr>
        <w:t>El</w:t>
      </w:r>
      <w:r w:rsidR="008D6B66">
        <w:rPr>
          <w:rFonts w:ascii="Palatino Linotype" w:hAnsi="Palatino Linotype" w:cs="Arial"/>
          <w:b/>
          <w:sz w:val="24"/>
        </w:rPr>
        <w:t xml:space="preserve"> Recurrente, </w:t>
      </w:r>
      <w:r w:rsidR="008D6B66">
        <w:rPr>
          <w:rFonts w:ascii="Palatino Linotype" w:hAnsi="Palatino Linotype" w:cs="Arial"/>
          <w:sz w:val="24"/>
        </w:rPr>
        <w:t xml:space="preserve">en contra de la respuesta </w:t>
      </w:r>
      <w:r w:rsidR="006C6962">
        <w:rPr>
          <w:rFonts w:ascii="Palatino Linotype" w:hAnsi="Palatino Linotype" w:cs="Arial"/>
          <w:sz w:val="24"/>
        </w:rPr>
        <w:t xml:space="preserve">del </w:t>
      </w:r>
      <w:r w:rsidR="006C6962">
        <w:rPr>
          <w:rFonts w:ascii="Palatino Linotype" w:hAnsi="Palatino Linotype" w:cs="Arial"/>
          <w:b/>
          <w:sz w:val="24"/>
        </w:rPr>
        <w:t>Ayuntamiento de Chicoloapan</w:t>
      </w:r>
      <w:r w:rsidR="008D6B66">
        <w:rPr>
          <w:rFonts w:ascii="Palatino Linotype" w:hAnsi="Palatino Linotype" w:cs="Arial"/>
          <w:b/>
          <w:sz w:val="24"/>
        </w:rPr>
        <w:t xml:space="preserve">, </w:t>
      </w:r>
      <w:r w:rsidR="008D6B66">
        <w:rPr>
          <w:rFonts w:ascii="Palatino Linotype" w:hAnsi="Palatino Linotype" w:cs="Arial"/>
          <w:sz w:val="24"/>
        </w:rPr>
        <w:t xml:space="preserve">en lo subsecuente </w:t>
      </w:r>
      <w:r w:rsidR="008D6B66">
        <w:rPr>
          <w:rFonts w:ascii="Palatino Linotype" w:hAnsi="Palatino Linotype" w:cs="Arial"/>
          <w:b/>
          <w:sz w:val="24"/>
        </w:rPr>
        <w:t xml:space="preserve">El Sujeto Obligado, </w:t>
      </w:r>
      <w:r w:rsidR="008D6B66">
        <w:rPr>
          <w:rFonts w:ascii="Palatino Linotype" w:hAnsi="Palatino Linotype" w:cs="Arial"/>
          <w:sz w:val="24"/>
        </w:rPr>
        <w:t>se procede a dictar la presente resolució</w:t>
      </w:r>
      <w:bookmarkStart w:id="0" w:name="_GoBack"/>
      <w:bookmarkEnd w:id="0"/>
      <w:r w:rsidR="008D6B66">
        <w:rPr>
          <w:rFonts w:ascii="Palatino Linotype" w:hAnsi="Palatino Linotype" w:cs="Arial"/>
          <w:sz w:val="24"/>
        </w:rPr>
        <w:t xml:space="preserve">n. </w:t>
      </w:r>
    </w:p>
    <w:p w14:paraId="0D29434B" w14:textId="77777777" w:rsidR="008D6B66" w:rsidRDefault="008D6B66" w:rsidP="00844569">
      <w:pPr>
        <w:spacing w:before="240" w:after="240" w:line="360" w:lineRule="auto"/>
        <w:jc w:val="center"/>
        <w:rPr>
          <w:rFonts w:ascii="Palatino Linotype" w:hAnsi="Palatino Linotype"/>
          <w:b/>
          <w:sz w:val="28"/>
        </w:rPr>
      </w:pPr>
    </w:p>
    <w:p w14:paraId="197D6115" w14:textId="766558C4"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7A0215BA" w14:textId="2F6264F1"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A681C8E" w14:textId="4A28306B" w:rsidR="006C6962" w:rsidRPr="006C6962" w:rsidRDefault="000451BE" w:rsidP="00A26BC8">
      <w:pPr>
        <w:pStyle w:val="INFOEM"/>
        <w:ind w:left="0" w:right="-18"/>
        <w:rPr>
          <w:i w:val="0"/>
          <w:iCs/>
          <w:sz w:val="24"/>
          <w:szCs w:val="24"/>
        </w:rPr>
      </w:pPr>
      <w:r w:rsidRPr="00A26BC8">
        <w:rPr>
          <w:i w:val="0"/>
          <w:iCs/>
          <w:sz w:val="24"/>
          <w:szCs w:val="24"/>
        </w:rPr>
        <w:t xml:space="preserve">Con fecha </w:t>
      </w:r>
      <w:r w:rsidR="006C6962">
        <w:rPr>
          <w:i w:val="0"/>
          <w:iCs/>
          <w:sz w:val="24"/>
          <w:szCs w:val="24"/>
        </w:rPr>
        <w:t xml:space="preserve">quince de febrero de dos mil veintiuno, </w:t>
      </w:r>
      <w:r w:rsidR="006C6962">
        <w:rPr>
          <w:b/>
          <w:i w:val="0"/>
          <w:iCs/>
          <w:sz w:val="24"/>
          <w:szCs w:val="24"/>
        </w:rPr>
        <w:t xml:space="preserve">El Recurrente, </w:t>
      </w:r>
      <w:r w:rsidR="006C6962" w:rsidRPr="00A26BC8">
        <w:rPr>
          <w:i w:val="0"/>
          <w:iCs/>
          <w:sz w:val="24"/>
          <w:szCs w:val="24"/>
        </w:rPr>
        <w:t xml:space="preserve">presentó a través del Sistema de Acceso a la Información Mexiquense </w:t>
      </w:r>
      <w:r w:rsidR="006C6962" w:rsidRPr="00A26BC8">
        <w:rPr>
          <w:b/>
          <w:i w:val="0"/>
          <w:iCs/>
          <w:sz w:val="24"/>
          <w:szCs w:val="24"/>
        </w:rPr>
        <w:t xml:space="preserve">(SAIMEX) </w:t>
      </w:r>
      <w:r w:rsidR="006C6962" w:rsidRPr="00A26BC8">
        <w:rPr>
          <w:i w:val="0"/>
          <w:iCs/>
          <w:sz w:val="24"/>
          <w:szCs w:val="24"/>
        </w:rPr>
        <w:t xml:space="preserve">ante </w:t>
      </w:r>
      <w:r w:rsidR="006C6962" w:rsidRPr="00A26BC8">
        <w:rPr>
          <w:b/>
          <w:i w:val="0"/>
          <w:iCs/>
          <w:sz w:val="24"/>
          <w:szCs w:val="24"/>
        </w:rPr>
        <w:t xml:space="preserve">El Sujeto Obligado, </w:t>
      </w:r>
      <w:r w:rsidR="006C6962" w:rsidRPr="00A26BC8">
        <w:rPr>
          <w:i w:val="0"/>
          <w:iCs/>
          <w:sz w:val="24"/>
          <w:szCs w:val="24"/>
        </w:rPr>
        <w:t>solicitud de acceso a la información pública, registrada bajo el número de expediente</w:t>
      </w:r>
      <w:r w:rsidR="006C6962">
        <w:rPr>
          <w:i w:val="0"/>
          <w:iCs/>
          <w:sz w:val="24"/>
          <w:szCs w:val="24"/>
        </w:rPr>
        <w:t xml:space="preserve"> </w:t>
      </w:r>
      <w:r w:rsidR="006C6962">
        <w:rPr>
          <w:b/>
          <w:i w:val="0"/>
          <w:iCs/>
          <w:sz w:val="24"/>
          <w:szCs w:val="24"/>
        </w:rPr>
        <w:t xml:space="preserve">00034/CHICOLOA/IP/2021, </w:t>
      </w:r>
      <w:r w:rsidR="006C6962">
        <w:rPr>
          <w:i w:val="0"/>
          <w:iCs/>
          <w:sz w:val="24"/>
          <w:szCs w:val="24"/>
        </w:rPr>
        <w:t xml:space="preserve">mediante la cual solicitó información en el tenor siguiente: </w:t>
      </w:r>
    </w:p>
    <w:p w14:paraId="223AF2A3" w14:textId="714BBED5" w:rsidR="006C6962" w:rsidRPr="006C6962" w:rsidRDefault="006C6962" w:rsidP="006C6962">
      <w:pPr>
        <w:pStyle w:val="Citas"/>
        <w:rPr>
          <w:b/>
          <w:iCs/>
          <w:sz w:val="24"/>
          <w:szCs w:val="24"/>
        </w:rPr>
      </w:pPr>
      <w:r>
        <w:t xml:space="preserve">“Requiero el nombre del servidor público, nombre del área, teléfono institucional más el número de extensión que autorizó toda aquella licencia, permiso, autorización y demás documentos similares por la demolición de la construcción ubicada exactamente en la esquina entre Avenida Allende y Calle 2 de marzo, C. P. 56373, Cabecera Municipal, San Vicente Chicoloapan Estado de México. Para mejor referencia, se anexa al presente la ubicación de dicho domicilio. Señale el fundamento </w:t>
      </w:r>
      <w:r>
        <w:lastRenderedPageBreak/>
        <w:t xml:space="preserve">jurídico y administrativo por el cual usaron maquinaria propiedad del municipio para dicha demolición, más el costo por el tiempo de uso y el nombre del servidor público más el nombre del área que autorizo dicha utilización de maquinaria. En caso de no contar con la información requerida, señale por que no fueron colocados los sellos de suspensión o similar. En caso de no existir lo requerido en la presente solicitud, requiero me sea comprobada la búsqueda exhaustiva y de no encontrarse la información, requiero el acta pasada ante su comité de transparencia donde se declare la INEXISTENCIA de la información.” </w:t>
      </w:r>
      <w:r>
        <w:rPr>
          <w:b/>
        </w:rPr>
        <w:t>[Sic]</w:t>
      </w:r>
    </w:p>
    <w:p w14:paraId="4A7B13FB" w14:textId="0FF412E8" w:rsidR="006C6962" w:rsidRDefault="006C6962" w:rsidP="00A26BC8">
      <w:pPr>
        <w:pStyle w:val="INFOEM"/>
        <w:ind w:left="0" w:right="-18"/>
        <w:rPr>
          <w:i w:val="0"/>
          <w:iCs/>
          <w:sz w:val="24"/>
          <w:szCs w:val="24"/>
        </w:rPr>
      </w:pPr>
      <w:r>
        <w:rPr>
          <w:i w:val="0"/>
          <w:iCs/>
          <w:sz w:val="24"/>
          <w:szCs w:val="24"/>
        </w:rPr>
        <w:t xml:space="preserve">De forma complementaria, el particular adjuntó el documento electrónico </w:t>
      </w:r>
      <w:r>
        <w:rPr>
          <w:b/>
          <w:i w:val="0"/>
          <w:iCs/>
          <w:sz w:val="24"/>
          <w:szCs w:val="24"/>
        </w:rPr>
        <w:t>“</w:t>
      </w:r>
      <w:proofErr w:type="gramStart"/>
      <w:r>
        <w:rPr>
          <w:b/>
          <w:i w:val="0"/>
          <w:iCs/>
          <w:sz w:val="24"/>
          <w:szCs w:val="24"/>
        </w:rPr>
        <w:t>Captura2(</w:t>
      </w:r>
      <w:proofErr w:type="gramEnd"/>
      <w:r>
        <w:rPr>
          <w:b/>
          <w:i w:val="0"/>
          <w:iCs/>
          <w:sz w:val="24"/>
          <w:szCs w:val="24"/>
        </w:rPr>
        <w:t xml:space="preserve">1).pdf”, </w:t>
      </w:r>
      <w:r>
        <w:rPr>
          <w:i w:val="0"/>
          <w:iCs/>
          <w:sz w:val="24"/>
          <w:szCs w:val="24"/>
        </w:rPr>
        <w:t xml:space="preserve">al respecto, sirven de sustento las siguientes imágenes ilustrativas: </w:t>
      </w:r>
    </w:p>
    <w:p w14:paraId="249C018C" w14:textId="5265D946" w:rsidR="006C6962" w:rsidRDefault="0054771D" w:rsidP="00A26BC8">
      <w:pPr>
        <w:pStyle w:val="INFOEM"/>
        <w:ind w:left="0" w:right="-18"/>
        <w:rPr>
          <w:i w:val="0"/>
          <w:iCs/>
          <w:sz w:val="24"/>
          <w:szCs w:val="24"/>
        </w:rPr>
      </w:pPr>
      <w:r>
        <w:rPr>
          <w:i w:val="0"/>
          <w:iCs/>
          <w:noProof/>
          <w:sz w:val="24"/>
          <w:szCs w:val="24"/>
          <w:lang w:eastAsia="es-MX"/>
        </w:rPr>
        <w:drawing>
          <wp:anchor distT="0" distB="0" distL="114300" distR="114300" simplePos="0" relativeHeight="251735040" behindDoc="0" locked="0" layoutInCell="1" allowOverlap="1" wp14:anchorId="0ED3B7EC" wp14:editId="13303E70">
            <wp:simplePos x="0" y="0"/>
            <wp:positionH relativeFrom="column">
              <wp:posOffset>38042</wp:posOffset>
            </wp:positionH>
            <wp:positionV relativeFrom="paragraph">
              <wp:posOffset>306936</wp:posOffset>
            </wp:positionV>
            <wp:extent cx="5748655" cy="3418840"/>
            <wp:effectExtent l="19050" t="19050" r="23495" b="10160"/>
            <wp:wrapThrough wrapText="bothSides">
              <wp:wrapPolygon edited="0">
                <wp:start x="-72" y="-120"/>
                <wp:lineTo x="-72" y="21544"/>
                <wp:lineTo x="21617" y="21544"/>
                <wp:lineTo x="21617" y="-120"/>
                <wp:lineTo x="-72" y="-12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341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18606DB" w14:textId="25449070" w:rsidR="006C6962" w:rsidRPr="006C6962" w:rsidRDefault="006C6962" w:rsidP="00A26BC8">
      <w:pPr>
        <w:pStyle w:val="INFOEM"/>
        <w:ind w:left="0" w:right="-18"/>
        <w:rPr>
          <w:i w:val="0"/>
          <w:iCs/>
          <w:sz w:val="24"/>
          <w:szCs w:val="24"/>
        </w:rPr>
      </w:pPr>
    </w:p>
    <w:p w14:paraId="4479D0E1" w14:textId="6A282E2B" w:rsidR="006C6962" w:rsidRDefault="0054771D" w:rsidP="00A26BC8">
      <w:pPr>
        <w:pStyle w:val="INFOEM"/>
        <w:ind w:left="0" w:right="-18"/>
        <w:rPr>
          <w:i w:val="0"/>
          <w:iCs/>
          <w:sz w:val="24"/>
          <w:szCs w:val="24"/>
        </w:rPr>
      </w:pPr>
      <w:r>
        <w:rPr>
          <w:rFonts w:eastAsia="Times New Roman" w:cs="Times New Roman"/>
          <w:b/>
          <w:noProof/>
          <w:sz w:val="24"/>
          <w:szCs w:val="24"/>
          <w:lang w:eastAsia="es-MX"/>
        </w:rPr>
        <w:lastRenderedPageBreak/>
        <w:drawing>
          <wp:anchor distT="0" distB="0" distL="114300" distR="114300" simplePos="0" relativeHeight="251736064" behindDoc="0" locked="0" layoutInCell="1" allowOverlap="1" wp14:anchorId="620D7108" wp14:editId="177BF238">
            <wp:simplePos x="0" y="0"/>
            <wp:positionH relativeFrom="column">
              <wp:posOffset>-118803</wp:posOffset>
            </wp:positionH>
            <wp:positionV relativeFrom="paragraph">
              <wp:posOffset>112626</wp:posOffset>
            </wp:positionV>
            <wp:extent cx="5753100" cy="3418840"/>
            <wp:effectExtent l="19050" t="19050" r="19050" b="10160"/>
            <wp:wrapThrough wrapText="bothSides">
              <wp:wrapPolygon edited="0">
                <wp:start x="-72" y="-120"/>
                <wp:lineTo x="-72" y="21544"/>
                <wp:lineTo x="21600" y="21544"/>
                <wp:lineTo x="21600" y="-120"/>
                <wp:lineTo x="-72" y="-12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4188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D70AFBD" w14:textId="77777777" w:rsidR="00377697"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4927B2">
        <w:rPr>
          <w:rFonts w:ascii="Palatino Linotype" w:eastAsia="Times New Roman" w:hAnsi="Palatino Linotype" w:cs="Times New Roman"/>
          <w:b/>
          <w:sz w:val="24"/>
          <w:szCs w:val="24"/>
          <w:lang w:val="es-ES_tradnl" w:eastAsia="es-ES"/>
        </w:rPr>
        <w:t>Modalidad de entrega:</w:t>
      </w:r>
      <w:r w:rsidRPr="004927B2">
        <w:rPr>
          <w:rFonts w:ascii="Palatino Linotype" w:eastAsia="Times New Roman" w:hAnsi="Palatino Linotype" w:cs="Times New Roman"/>
          <w:sz w:val="24"/>
          <w:szCs w:val="24"/>
          <w:lang w:val="es-ES_tradnl" w:eastAsia="es-ES"/>
        </w:rPr>
        <w:t xml:space="preserve"> </w:t>
      </w:r>
      <w:r w:rsidR="00643161" w:rsidRPr="004927B2">
        <w:rPr>
          <w:rFonts w:ascii="Palatino Linotype" w:eastAsia="Times New Roman" w:hAnsi="Palatino Linotype" w:cs="Times New Roman"/>
          <w:sz w:val="24"/>
          <w:szCs w:val="24"/>
          <w:lang w:val="es-ES_tradnl" w:eastAsia="es-ES"/>
        </w:rPr>
        <w:t>A través del SAIMEX.</w:t>
      </w:r>
    </w:p>
    <w:p w14:paraId="0908177A" w14:textId="77777777" w:rsidR="0054771D" w:rsidRDefault="0054771D"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328634EA" w14:textId="29D194D3" w:rsidR="007D300A" w:rsidRDefault="00643161" w:rsidP="008D6B66">
      <w:pPr>
        <w:spacing w:before="240" w:line="360" w:lineRule="auto"/>
        <w:ind w:right="850"/>
        <w:jc w:val="both"/>
        <w:rPr>
          <w:rFonts w:ascii="Palatino Linotype" w:hAnsi="Palatino Linotype" w:cs="Arial"/>
          <w:b/>
          <w:sz w:val="28"/>
        </w:rPr>
      </w:pPr>
      <w:r>
        <w:rPr>
          <w:rFonts w:ascii="Palatino Linotype" w:eastAsia="Times New Roman" w:hAnsi="Palatino Linotype" w:cs="Times New Roman"/>
          <w:sz w:val="24"/>
          <w:szCs w:val="24"/>
          <w:lang w:val="es-ES_tradnl" w:eastAsia="es-ES"/>
        </w:rPr>
        <w:t xml:space="preserve"> </w:t>
      </w:r>
      <w:r w:rsidR="007A3BB5">
        <w:rPr>
          <w:rFonts w:ascii="Palatino Linotype" w:hAnsi="Palatino Linotype" w:cs="Arial"/>
          <w:b/>
          <w:sz w:val="28"/>
        </w:rPr>
        <w:t>SEGUNDO</w:t>
      </w:r>
      <w:r w:rsidR="006168E4">
        <w:rPr>
          <w:rFonts w:ascii="Palatino Linotype" w:hAnsi="Palatino Linotype" w:cs="Arial"/>
          <w:b/>
          <w:sz w:val="28"/>
        </w:rPr>
        <w:t xml:space="preserve">. </w:t>
      </w:r>
      <w:r w:rsidR="007D300A">
        <w:rPr>
          <w:rFonts w:ascii="Palatino Linotype" w:hAnsi="Palatino Linotype" w:cs="Arial"/>
          <w:b/>
          <w:sz w:val="28"/>
        </w:rPr>
        <w:t xml:space="preserve">De </w:t>
      </w:r>
      <w:r>
        <w:rPr>
          <w:rFonts w:ascii="Palatino Linotype" w:hAnsi="Palatino Linotype" w:cs="Arial"/>
          <w:b/>
          <w:sz w:val="28"/>
        </w:rPr>
        <w:t xml:space="preserve">respuesta del Sujeto Obligado. </w:t>
      </w:r>
    </w:p>
    <w:p w14:paraId="16796197" w14:textId="3BF37DFE" w:rsidR="0054771D" w:rsidRDefault="007D300A" w:rsidP="00045379">
      <w:pPr>
        <w:spacing w:before="240" w:line="360" w:lineRule="auto"/>
        <w:jc w:val="both"/>
        <w:rPr>
          <w:rFonts w:ascii="Palatino Linotype" w:hAnsi="Palatino Linotype" w:cs="Arial"/>
          <w:sz w:val="24"/>
          <w:szCs w:val="24"/>
        </w:rPr>
      </w:pPr>
      <w:r w:rsidRPr="00112C29">
        <w:rPr>
          <w:rFonts w:ascii="Palatino Linotype" w:hAnsi="Palatino Linotype" w:cs="Arial"/>
          <w:sz w:val="24"/>
          <w:szCs w:val="24"/>
        </w:rPr>
        <w:t xml:space="preserve">En el expediente electrónico </w:t>
      </w:r>
      <w:r w:rsidR="00045CB8" w:rsidRPr="00112C29">
        <w:rPr>
          <w:rFonts w:ascii="Palatino Linotype" w:hAnsi="Palatino Linotype" w:cs="Arial"/>
          <w:sz w:val="24"/>
          <w:szCs w:val="24"/>
        </w:rPr>
        <w:t xml:space="preserve">del </w:t>
      </w:r>
      <w:r w:rsidRPr="00112C29">
        <w:rPr>
          <w:rFonts w:ascii="Palatino Linotype" w:hAnsi="Palatino Linotype" w:cs="Arial"/>
          <w:b/>
          <w:sz w:val="24"/>
          <w:szCs w:val="24"/>
        </w:rPr>
        <w:t xml:space="preserve">SAIMEX, </w:t>
      </w:r>
      <w:r w:rsidRPr="00112C29">
        <w:rPr>
          <w:rFonts w:ascii="Palatino Linotype" w:hAnsi="Palatino Linotype" w:cs="Arial"/>
          <w:sz w:val="24"/>
          <w:szCs w:val="24"/>
        </w:rPr>
        <w:t xml:space="preserve">se aprecia que el </w:t>
      </w:r>
      <w:r w:rsidR="00AB1D6A" w:rsidRPr="00112C29">
        <w:rPr>
          <w:rFonts w:ascii="Palatino Linotype" w:hAnsi="Palatino Linotype" w:cs="Arial"/>
          <w:sz w:val="24"/>
          <w:szCs w:val="24"/>
        </w:rPr>
        <w:t>día</w:t>
      </w:r>
      <w:r w:rsidR="00A26BC8">
        <w:rPr>
          <w:rFonts w:ascii="Palatino Linotype" w:hAnsi="Palatino Linotype" w:cs="Arial"/>
          <w:sz w:val="24"/>
          <w:szCs w:val="24"/>
        </w:rPr>
        <w:t xml:space="preserve"> </w:t>
      </w:r>
      <w:r w:rsidR="0054771D">
        <w:rPr>
          <w:rFonts w:ascii="Palatino Linotype" w:hAnsi="Palatino Linotype" w:cs="Arial"/>
          <w:sz w:val="24"/>
          <w:szCs w:val="24"/>
        </w:rPr>
        <w:t xml:space="preserve">once de marzo de dos mil veintiuno, </w:t>
      </w:r>
      <w:r w:rsidR="0054771D">
        <w:rPr>
          <w:rFonts w:ascii="Palatino Linotype" w:hAnsi="Palatino Linotype" w:cs="Arial"/>
          <w:b/>
          <w:sz w:val="24"/>
          <w:szCs w:val="24"/>
        </w:rPr>
        <w:t xml:space="preserve">El Sujeto Obligado </w:t>
      </w:r>
      <w:r w:rsidR="0054771D">
        <w:rPr>
          <w:rFonts w:ascii="Palatino Linotype" w:hAnsi="Palatino Linotype" w:cs="Arial"/>
          <w:sz w:val="24"/>
          <w:szCs w:val="24"/>
        </w:rPr>
        <w:t xml:space="preserve">dio respuesta a la solicitud de información, resultando de nuestro interés lo siguiente: </w:t>
      </w:r>
    </w:p>
    <w:p w14:paraId="3CFD7F60" w14:textId="3C01E67C" w:rsidR="0054771D" w:rsidRDefault="0054771D" w:rsidP="0054771D">
      <w:pPr>
        <w:pStyle w:val="Citas"/>
        <w:rPr>
          <w:lang w:eastAsia="es-MX"/>
        </w:rPr>
      </w:pPr>
      <w:r>
        <w:rPr>
          <w:lang w:eastAsia="es-MX"/>
        </w:rPr>
        <w:t xml:space="preserve">“En </w:t>
      </w:r>
      <w:r w:rsidRPr="0054771D">
        <w:rPr>
          <w:lang w:eastAsia="es-MX"/>
        </w:rPr>
        <w:t xml:space="preserve">respuesta a la solicitud recibida, nos permitimos hacer de su conocimiento que con fundamento en el artículo 53, Fracciones: II, V y VI de la Ley de Transparencia </w:t>
      </w:r>
      <w:r w:rsidRPr="0054771D">
        <w:rPr>
          <w:lang w:eastAsia="es-MX"/>
        </w:rPr>
        <w:lastRenderedPageBreak/>
        <w:t xml:space="preserve">y Acceso a la Información Pública del Estado de México y Municipios, le contestamos que: </w:t>
      </w:r>
    </w:p>
    <w:p w14:paraId="6DDB24B8" w14:textId="68461E63" w:rsidR="0054771D" w:rsidRDefault="0054771D" w:rsidP="0054771D">
      <w:pPr>
        <w:pStyle w:val="Citas"/>
        <w:rPr>
          <w:sz w:val="24"/>
          <w:szCs w:val="24"/>
        </w:rPr>
      </w:pPr>
      <w:r>
        <w:rPr>
          <w:lang w:eastAsia="es-MX"/>
        </w:rPr>
        <w:t xml:space="preserve">Su </w:t>
      </w:r>
      <w:r w:rsidRPr="0054771D">
        <w:rPr>
          <w:lang w:eastAsia="es-MX"/>
        </w:rPr>
        <w:t xml:space="preserve">solicitud de información fue turnada a la </w:t>
      </w:r>
      <w:r w:rsidRPr="006C05B3">
        <w:rPr>
          <w:b/>
          <w:u w:val="single"/>
          <w:lang w:eastAsia="es-MX"/>
        </w:rPr>
        <w:t>Coordinación de Desarrollo Urbano</w:t>
      </w:r>
      <w:r w:rsidRPr="0054771D">
        <w:rPr>
          <w:lang w:eastAsia="es-MX"/>
        </w:rPr>
        <w:t xml:space="preserve">, vía SAIMEX, dependencia que dio respuesta a través de su Servidor Público Habilitado y titular en el tenor siguiente: </w:t>
      </w:r>
      <w:r w:rsidRPr="006C05B3">
        <w:rPr>
          <w:b/>
          <w:u w:val="single"/>
          <w:lang w:eastAsia="es-MX"/>
        </w:rPr>
        <w:t>"Visto el contenido del requerimiento de información, le informo que una vez realizada la búsqueda exhaustiva en los archivos que obran en esta Coordinación,</w:t>
      </w:r>
      <w:r w:rsidRPr="0054771D">
        <w:rPr>
          <w:lang w:eastAsia="es-MX"/>
        </w:rPr>
        <w:t xml:space="preserve"> </w:t>
      </w:r>
      <w:r w:rsidRPr="00420B51">
        <w:rPr>
          <w:b/>
          <w:u w:val="single"/>
          <w:lang w:eastAsia="es-MX"/>
        </w:rPr>
        <w:t>esto quiere decir realizar la revisión por cada expediente que haya autorizado una demolición, no se encontró expediente que contenga licencia de construcción que autorice una demolición en el predio ubicado en esquina entre Avenida Allende y Calle 2 de marzo, C. P. 56373, Cabecera Municipal, San Vicente Chicoloapan Estado de México</w:t>
      </w:r>
      <w:r w:rsidRPr="0054771D">
        <w:rPr>
          <w:lang w:eastAsia="es-MX"/>
        </w:rPr>
        <w:t>, es por ello que me veo imposibilitada a proporcionar el nombre del servidor público, nombre del área, teléfono institucional más el número de extensión que autorizó la demolición a la que hace referencia, así como el fundamento jurídico y administrativo por el cual usaron maquinaria propiedad del municipio, en consecuencia, se turna al comité de trasparencia para dictaminar el acuerdo de inexistencia". No omito mencionar que, se turnó el presente asunto para dictamen del Comité de Transparencia para que modifique, confirme o revoque la inexistencia de la información, una vez que se elabore el acta del Comité de Transparencia. Sin otro particular le informo que tiene derecho de interponer el Recurso de Revisión, para lo cual tiene un plazo de 15 días hábiles contados a partir del día siguiente a que se notifique la respuesta.</w:t>
      </w:r>
      <w:r>
        <w:rPr>
          <w:lang w:eastAsia="es-MX"/>
        </w:rPr>
        <w:t>”</w:t>
      </w:r>
    </w:p>
    <w:p w14:paraId="073552F7" w14:textId="77777777" w:rsidR="0054771D" w:rsidRPr="0054771D" w:rsidRDefault="0054771D" w:rsidP="00045379">
      <w:pPr>
        <w:spacing w:before="240" w:line="360" w:lineRule="auto"/>
        <w:jc w:val="both"/>
        <w:rPr>
          <w:rFonts w:ascii="Palatino Linotype" w:hAnsi="Palatino Linotype" w:cs="Arial"/>
          <w:sz w:val="24"/>
          <w:szCs w:val="24"/>
        </w:rPr>
      </w:pPr>
    </w:p>
    <w:p w14:paraId="4DF1EF67" w14:textId="62725758" w:rsidR="006168E4" w:rsidRPr="00994280" w:rsidRDefault="007A3BB5"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sidRPr="00994280">
        <w:rPr>
          <w:rFonts w:ascii="Palatino Linotype" w:hAnsi="Palatino Linotype" w:cs="Arial"/>
          <w:b/>
          <w:sz w:val="28"/>
        </w:rPr>
        <w:t xml:space="preserve">. </w:t>
      </w:r>
      <w:r w:rsidR="006168E4" w:rsidRPr="00994280">
        <w:rPr>
          <w:rFonts w:ascii="Palatino Linotype" w:hAnsi="Palatino Linotype"/>
          <w:b/>
          <w:sz w:val="28"/>
        </w:rPr>
        <w:t>Del recurso de revisión.</w:t>
      </w:r>
    </w:p>
    <w:p w14:paraId="354E360E" w14:textId="3E988F13" w:rsidR="00420B51" w:rsidRDefault="006168E4" w:rsidP="00844569">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lastRenderedPageBreak/>
        <w:t>Inconforme c</w:t>
      </w:r>
      <w:r w:rsidR="0032187D" w:rsidRPr="00994280">
        <w:rPr>
          <w:rFonts w:ascii="Palatino Linotype" w:hAnsi="Palatino Linotype" w:cs="Arial"/>
          <w:sz w:val="24"/>
          <w:szCs w:val="24"/>
        </w:rPr>
        <w:t xml:space="preserve">on la respuesta notificada por </w:t>
      </w:r>
      <w:r w:rsidR="0032187D" w:rsidRPr="00994280">
        <w:rPr>
          <w:rFonts w:ascii="Palatino Linotype" w:hAnsi="Palatino Linotype" w:cs="Arial"/>
          <w:b/>
          <w:sz w:val="24"/>
          <w:szCs w:val="24"/>
        </w:rPr>
        <w:t>E</w:t>
      </w:r>
      <w:r w:rsidRPr="00994280">
        <w:rPr>
          <w:rFonts w:ascii="Palatino Linotype" w:hAnsi="Palatino Linotype" w:cs="Arial"/>
          <w:b/>
          <w:sz w:val="24"/>
          <w:szCs w:val="24"/>
        </w:rPr>
        <w:t xml:space="preserve">l </w:t>
      </w:r>
      <w:r w:rsidR="0032187D" w:rsidRPr="00994280">
        <w:rPr>
          <w:rFonts w:ascii="Palatino Linotype" w:hAnsi="Palatino Linotype" w:cs="Arial"/>
          <w:b/>
          <w:sz w:val="24"/>
          <w:szCs w:val="24"/>
        </w:rPr>
        <w:t>Sujeto O</w:t>
      </w:r>
      <w:r w:rsidR="007A3BB5">
        <w:rPr>
          <w:rFonts w:ascii="Palatino Linotype" w:hAnsi="Palatino Linotype" w:cs="Arial"/>
          <w:b/>
          <w:sz w:val="24"/>
          <w:szCs w:val="24"/>
        </w:rPr>
        <w:t xml:space="preserve">bligado, </w:t>
      </w:r>
      <w:r w:rsidR="00420B51">
        <w:rPr>
          <w:rFonts w:ascii="Palatino Linotype" w:hAnsi="Palatino Linotype" w:cs="Arial"/>
          <w:b/>
          <w:sz w:val="24"/>
          <w:szCs w:val="24"/>
        </w:rPr>
        <w:t>El</w:t>
      </w:r>
      <w:r w:rsidRPr="00994280">
        <w:rPr>
          <w:rFonts w:ascii="Palatino Linotype" w:hAnsi="Palatino Linotype" w:cs="Arial"/>
          <w:b/>
          <w:sz w:val="24"/>
          <w:szCs w:val="24"/>
        </w:rPr>
        <w:t xml:space="preserve"> Recurrente </w:t>
      </w:r>
      <w:r w:rsidRPr="00994280">
        <w:rPr>
          <w:rFonts w:ascii="Palatino Linotype" w:hAnsi="Palatino Linotype" w:cs="Arial"/>
          <w:sz w:val="24"/>
          <w:szCs w:val="24"/>
        </w:rPr>
        <w:t>interpuso el recurso de revisión, en fecha</w:t>
      </w:r>
      <w:r w:rsidR="005305EA" w:rsidRPr="00994280">
        <w:rPr>
          <w:rFonts w:ascii="Palatino Linotype" w:hAnsi="Palatino Linotype" w:cs="Arial"/>
          <w:sz w:val="24"/>
          <w:szCs w:val="24"/>
        </w:rPr>
        <w:t xml:space="preserve"> </w:t>
      </w:r>
      <w:r w:rsidR="00420B51">
        <w:rPr>
          <w:rFonts w:ascii="Palatino Linotype" w:hAnsi="Palatino Linotype" w:cs="Arial"/>
          <w:sz w:val="24"/>
          <w:szCs w:val="24"/>
        </w:rPr>
        <w:t xml:space="preserve">quince de marzo de dos mil veintiuno, el cual fue registrado en el sistema electrónico con el expediente </w:t>
      </w:r>
      <w:r w:rsidR="00420B51">
        <w:rPr>
          <w:rFonts w:ascii="Palatino Linotype" w:hAnsi="Palatino Linotype" w:cs="Arial"/>
          <w:b/>
          <w:sz w:val="24"/>
          <w:szCs w:val="24"/>
        </w:rPr>
        <w:t xml:space="preserve">01160/INFOEM/IP/RR/2021, </w:t>
      </w:r>
      <w:r w:rsidR="00420B51">
        <w:rPr>
          <w:rFonts w:ascii="Palatino Linotype" w:hAnsi="Palatino Linotype" w:cs="Arial"/>
          <w:sz w:val="24"/>
          <w:szCs w:val="24"/>
        </w:rPr>
        <w:t xml:space="preserve">en el cual arguye las siguientes manifestaciones: </w:t>
      </w:r>
    </w:p>
    <w:p w14:paraId="03DC89A1" w14:textId="70B7800E" w:rsidR="00420B51" w:rsidRDefault="00420B51" w:rsidP="00844569">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1DEEE442" w14:textId="39E9E77A" w:rsidR="00420B51" w:rsidRPr="00420B51" w:rsidRDefault="00420B51" w:rsidP="00420B51">
      <w:pPr>
        <w:pStyle w:val="Citas"/>
        <w:rPr>
          <w:b/>
          <w:sz w:val="24"/>
          <w:szCs w:val="24"/>
        </w:rPr>
      </w:pPr>
      <w:r>
        <w:t xml:space="preserve">“Impugno la tontería de respuesta por parte del sujeto obligado, lo dejo a criterio del Instituto de Transparencia puesto que no me entregaron la declaratoria de inexistencia” </w:t>
      </w:r>
      <w:r>
        <w:rPr>
          <w:b/>
        </w:rPr>
        <w:t>[Sic]</w:t>
      </w:r>
    </w:p>
    <w:p w14:paraId="1E1D13B8"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FCCBE0F" w14:textId="29CE9B3B" w:rsidR="00064EA6" w:rsidRPr="000F6CD3" w:rsidRDefault="00064EA6" w:rsidP="004523AF">
      <w:pPr>
        <w:pStyle w:val="Citas"/>
        <w:rPr>
          <w:b/>
        </w:rPr>
      </w:pPr>
      <w:r w:rsidRPr="00420B51">
        <w:t>“</w:t>
      </w:r>
      <w:r w:rsidR="00420B51" w:rsidRPr="00420B51">
        <w:t>Se viola mi derecho humano al acceso a la información</w:t>
      </w:r>
      <w:r w:rsidRPr="00420B51">
        <w:t>”</w:t>
      </w:r>
      <w:r w:rsidRPr="000F6CD3">
        <w:t xml:space="preserve"> </w:t>
      </w:r>
      <w:r w:rsidRPr="000F6CD3">
        <w:rPr>
          <w:b/>
        </w:rPr>
        <w:t>[Sic]</w:t>
      </w:r>
    </w:p>
    <w:p w14:paraId="46202EEE" w14:textId="77777777" w:rsidR="000F6CD3" w:rsidRDefault="000F6CD3" w:rsidP="00844569">
      <w:pPr>
        <w:spacing w:before="240" w:line="360" w:lineRule="auto"/>
        <w:ind w:right="851"/>
        <w:jc w:val="both"/>
        <w:rPr>
          <w:rFonts w:ascii="Palatino Linotype" w:hAnsi="Palatino Linotype"/>
          <w:color w:val="000000"/>
          <w:sz w:val="24"/>
          <w:szCs w:val="24"/>
        </w:rPr>
      </w:pPr>
    </w:p>
    <w:p w14:paraId="16B6A001" w14:textId="4A02B4AB" w:rsidR="006168E4" w:rsidRPr="00A81BCB" w:rsidRDefault="007A3BB5" w:rsidP="00844569">
      <w:pPr>
        <w:spacing w:before="240" w:line="360" w:lineRule="auto"/>
        <w:jc w:val="both"/>
        <w:rPr>
          <w:rFonts w:ascii="Palatino Linotype" w:hAnsi="Palatino Linotype" w:cs="Arial"/>
          <w:b/>
          <w:sz w:val="24"/>
          <w:szCs w:val="24"/>
        </w:rPr>
      </w:pPr>
      <w:r w:rsidRPr="00A81BCB">
        <w:rPr>
          <w:rFonts w:ascii="Palatino Linotype" w:hAnsi="Palatino Linotype" w:cs="Arial"/>
          <w:b/>
          <w:sz w:val="28"/>
        </w:rPr>
        <w:t>CUARTO</w:t>
      </w:r>
      <w:r w:rsidR="006168E4" w:rsidRPr="00A81BCB">
        <w:rPr>
          <w:rFonts w:ascii="Palatino Linotype" w:hAnsi="Palatino Linotype" w:cs="Arial"/>
          <w:b/>
          <w:sz w:val="24"/>
          <w:szCs w:val="24"/>
        </w:rPr>
        <w:t xml:space="preserve">. </w:t>
      </w:r>
      <w:r w:rsidR="006168E4" w:rsidRPr="00A81BCB">
        <w:rPr>
          <w:rFonts w:ascii="Palatino Linotype" w:hAnsi="Palatino Linotype" w:cs="Arial"/>
          <w:b/>
          <w:sz w:val="28"/>
          <w:szCs w:val="28"/>
        </w:rPr>
        <w:t>Del turno del recurso de revisión.</w:t>
      </w:r>
    </w:p>
    <w:p w14:paraId="64D9ED05" w14:textId="3BCC77E3" w:rsidR="007A3BB5" w:rsidRDefault="006168E4" w:rsidP="00844569">
      <w:pPr>
        <w:spacing w:before="240" w:line="360" w:lineRule="auto"/>
        <w:jc w:val="both"/>
        <w:rPr>
          <w:rFonts w:ascii="Palatino Linotype" w:hAnsi="Palatino Linotype" w:cs="Arial"/>
          <w:sz w:val="24"/>
          <w:szCs w:val="24"/>
        </w:rPr>
      </w:pPr>
      <w:r w:rsidRPr="00A81BCB">
        <w:rPr>
          <w:rFonts w:ascii="Palatino Linotype" w:hAnsi="Palatino Linotype" w:cs="Arial"/>
          <w:sz w:val="24"/>
          <w:szCs w:val="24"/>
        </w:rPr>
        <w:t xml:space="preserve">Medio de impugnación que le fue turnado a la Comisionada </w:t>
      </w:r>
      <w:r w:rsidRPr="00A81BCB">
        <w:rPr>
          <w:rFonts w:ascii="Palatino Linotype" w:hAnsi="Palatino Linotype" w:cs="Arial"/>
          <w:b/>
          <w:sz w:val="24"/>
          <w:szCs w:val="24"/>
        </w:rPr>
        <w:t>Zulema Martínez Sánchez</w:t>
      </w:r>
      <w:r w:rsidRPr="00A81BCB">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4523AF">
        <w:rPr>
          <w:rFonts w:ascii="Palatino Linotype" w:hAnsi="Palatino Linotype" w:cs="Arial"/>
          <w:sz w:val="24"/>
          <w:szCs w:val="24"/>
        </w:rPr>
        <w:t xml:space="preserve"> </w:t>
      </w:r>
      <w:r w:rsidR="00420B51">
        <w:rPr>
          <w:rFonts w:ascii="Palatino Linotype" w:hAnsi="Palatino Linotype" w:cs="Arial"/>
          <w:sz w:val="24"/>
          <w:szCs w:val="24"/>
        </w:rPr>
        <w:t>veintidós de marzo de dos mil veintiuno, d</w:t>
      </w:r>
      <w:r w:rsidR="004523AF">
        <w:rPr>
          <w:rFonts w:ascii="Palatino Linotype" w:hAnsi="Palatino Linotype" w:cs="Arial"/>
          <w:sz w:val="24"/>
          <w:szCs w:val="24"/>
        </w:rPr>
        <w:t>eterminándose en él, un plazo de s</w:t>
      </w:r>
      <w:r w:rsidR="007A3BB5" w:rsidRPr="00A81BCB">
        <w:rPr>
          <w:rFonts w:ascii="Palatino Linotype" w:hAnsi="Palatino Linotype" w:cs="Arial"/>
          <w:sz w:val="24"/>
          <w:szCs w:val="24"/>
        </w:rPr>
        <w:t>iete días para que las partes manifestaran lo que a su derecho corresponda en términos del numeral ya citado.</w:t>
      </w:r>
    </w:p>
    <w:p w14:paraId="5B95950B" w14:textId="77777777" w:rsidR="007A3BB5" w:rsidRDefault="007A3BB5" w:rsidP="00844569">
      <w:pPr>
        <w:spacing w:before="240" w:line="360" w:lineRule="auto"/>
        <w:jc w:val="both"/>
        <w:rPr>
          <w:rFonts w:ascii="Palatino Linotype" w:hAnsi="Palatino Linotype" w:cs="Arial"/>
          <w:sz w:val="24"/>
          <w:szCs w:val="24"/>
        </w:rPr>
      </w:pPr>
    </w:p>
    <w:p w14:paraId="6212AD72" w14:textId="1568D473" w:rsidR="006168E4" w:rsidRDefault="007A3BB5"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47C54ED1" w14:textId="77777777" w:rsidR="00420B51" w:rsidRDefault="00420B51" w:rsidP="00420B51">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776D7254" w14:textId="35D55AA9" w:rsidR="00420B51" w:rsidRPr="00C12209" w:rsidRDefault="00420B51" w:rsidP="00420B51">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Pr>
          <w:rFonts w:ascii="Palatino Linotype" w:hAnsi="Palatino Linotype" w:cs="Arial"/>
          <w:b/>
          <w:sz w:val="24"/>
          <w:szCs w:val="24"/>
        </w:rPr>
        <w:t>ocho de abril</w:t>
      </w:r>
      <w:r w:rsidRPr="00C12209">
        <w:rPr>
          <w:rFonts w:ascii="Palatino Linotype" w:hAnsi="Palatino Linotype" w:cs="Arial"/>
          <w:b/>
          <w:sz w:val="24"/>
          <w:szCs w:val="24"/>
        </w:rPr>
        <w:t xml:space="preserve"> del presente,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1B85A4B2" w14:textId="77777777" w:rsidR="004523AF" w:rsidRDefault="004523AF" w:rsidP="000F6CD3">
      <w:pPr>
        <w:spacing w:before="240" w:line="360" w:lineRule="auto"/>
        <w:jc w:val="both"/>
        <w:rPr>
          <w:rFonts w:ascii="Palatino Linotype" w:hAnsi="Palatino Linotype" w:cs="Arial"/>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3E35F0A4" w14:textId="5F155491" w:rsidR="00686FC2" w:rsidRDefault="00686FC2" w:rsidP="00686FC2">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420B51">
        <w:rPr>
          <w:rFonts w:ascii="Palatino Linotype" w:hAnsi="Palatino Linotype" w:cs="Arial"/>
          <w:b/>
          <w:sz w:val="24"/>
          <w:szCs w:val="24"/>
        </w:rPr>
        <w:t>El</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2C4E56A0" w14:textId="77777777" w:rsidR="00CF3D69" w:rsidRDefault="00CF3D69" w:rsidP="00CF3D69">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74F0E39" w14:textId="77777777" w:rsidR="004523AF" w:rsidRPr="008F797B" w:rsidRDefault="004523AF" w:rsidP="00686FC2">
      <w:pPr>
        <w:spacing w:before="240" w:line="360" w:lineRule="auto"/>
        <w:jc w:val="both"/>
        <w:rPr>
          <w:rFonts w:ascii="Palatino Linotype" w:hAnsi="Palatino Linotype" w:cs="Arial"/>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64733DB9" w14:textId="77777777" w:rsidR="00420B51" w:rsidRDefault="00420B51" w:rsidP="00420B5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3413C869" w14:textId="77777777" w:rsidR="00420B51" w:rsidRPr="00187D70" w:rsidRDefault="00420B51" w:rsidP="00420B51">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lastRenderedPageBreak/>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75FC34B1" w14:textId="77777777" w:rsidR="00420B51" w:rsidRPr="00187D70" w:rsidRDefault="00420B51" w:rsidP="00420B5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677E4E41" w14:textId="77777777" w:rsidR="00420B51" w:rsidRPr="00187D70" w:rsidRDefault="00420B51" w:rsidP="00420B5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738CF970" w14:textId="77777777" w:rsidR="00420B51" w:rsidRPr="00187D70" w:rsidRDefault="00420B51" w:rsidP="00420B51">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024A3820" w14:textId="77777777" w:rsidR="00420B51" w:rsidRPr="00187D70" w:rsidRDefault="00420B51" w:rsidP="00420B5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7457CF9B" w14:textId="77777777" w:rsidR="00420B51" w:rsidRPr="00187D70" w:rsidRDefault="00420B51" w:rsidP="00420B5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67C45F0D" w14:textId="77777777" w:rsidR="00420B51" w:rsidRPr="00187D70" w:rsidRDefault="00420B51" w:rsidP="00420B5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737F5C4C" w14:textId="77777777" w:rsidR="00420B51" w:rsidRPr="00187D70" w:rsidRDefault="00420B51" w:rsidP="00420B5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7804C2FF" w14:textId="77777777" w:rsidR="00420B51" w:rsidRPr="00187D70" w:rsidRDefault="00420B51" w:rsidP="00420B5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9B9A659" w14:textId="77777777" w:rsidR="00420B51" w:rsidRPr="00187D70" w:rsidRDefault="00420B51" w:rsidP="00420B5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122F8BF6" w14:textId="77777777" w:rsidR="00420B51" w:rsidRPr="00187D70" w:rsidRDefault="00420B51" w:rsidP="00420B5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451917DC" w14:textId="77777777" w:rsidR="00420B51" w:rsidRPr="00187D70" w:rsidRDefault="00420B51" w:rsidP="00420B51">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En ningún caso será necesario que el particular ratifique el recurso de revisión interpuesto.</w:t>
      </w:r>
    </w:p>
    <w:p w14:paraId="6EB5354D" w14:textId="77777777" w:rsidR="00420B51" w:rsidRPr="009B74C2" w:rsidRDefault="00420B51" w:rsidP="00420B51">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38CAB7C5" w14:textId="77777777" w:rsidR="00420B51" w:rsidRPr="00187D70" w:rsidRDefault="00420B51" w:rsidP="00420B51">
      <w:pPr>
        <w:spacing w:after="0" w:line="360" w:lineRule="auto"/>
        <w:jc w:val="both"/>
        <w:rPr>
          <w:rFonts w:ascii="Palatino Linotype" w:eastAsia="Times New Roman" w:hAnsi="Palatino Linotype" w:cs="Arial"/>
          <w:b/>
          <w:i/>
          <w:sz w:val="24"/>
          <w:szCs w:val="24"/>
          <w:lang w:eastAsia="es-ES"/>
        </w:rPr>
      </w:pPr>
    </w:p>
    <w:p w14:paraId="53F8D084" w14:textId="77777777" w:rsidR="00420B51" w:rsidRPr="00187D70" w:rsidRDefault="00420B51" w:rsidP="00420B51">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0B642A87" w14:textId="77777777" w:rsidR="00420B51" w:rsidRDefault="00420B51" w:rsidP="00420B51">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1CC036F7" w14:textId="77777777" w:rsidR="00420B51" w:rsidRPr="009B74C2" w:rsidRDefault="00420B51" w:rsidP="00420B51">
      <w:pPr>
        <w:spacing w:before="240" w:line="360" w:lineRule="auto"/>
        <w:ind w:left="851" w:right="851"/>
        <w:jc w:val="both"/>
        <w:rPr>
          <w:rFonts w:ascii="Palatino Linotype" w:eastAsia="Calibri" w:hAnsi="Palatino Linotype" w:cs="Arial"/>
          <w:b/>
          <w:i/>
          <w:lang w:val="es-ES" w:eastAsia="es-ES"/>
        </w:rPr>
      </w:pPr>
    </w:p>
    <w:p w14:paraId="150964DF" w14:textId="77777777" w:rsidR="00420B51" w:rsidRDefault="00420B51" w:rsidP="00420B51">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246F68E6" w14:textId="77777777" w:rsidR="00420B51" w:rsidRPr="00187D70" w:rsidRDefault="00420B51" w:rsidP="00420B51">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611807A2"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lastRenderedPageBreak/>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1E9C803"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0AB0617"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2C156285"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4B714AB4"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44BB2AE"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7712AE80" w14:textId="77777777" w:rsidR="00420B51" w:rsidRDefault="00420B51" w:rsidP="00420B51">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22BD56EB" w14:textId="77777777" w:rsidR="00420B51" w:rsidRPr="00E71AB2" w:rsidRDefault="00420B51" w:rsidP="00420B51">
      <w:pPr>
        <w:spacing w:before="240" w:line="360" w:lineRule="auto"/>
        <w:ind w:left="851" w:right="851"/>
        <w:jc w:val="both"/>
        <w:rPr>
          <w:rFonts w:ascii="Palatino Linotype" w:eastAsia="Times New Roman" w:hAnsi="Palatino Linotype" w:cs="Times New Roman"/>
          <w:b/>
          <w:i/>
          <w:lang w:val="es-ES" w:eastAsia="es-ES"/>
        </w:rPr>
      </w:pPr>
    </w:p>
    <w:p w14:paraId="54BC36EF" w14:textId="77777777" w:rsidR="00420B51" w:rsidRPr="00187D70" w:rsidRDefault="00420B51" w:rsidP="00420B51">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53944631"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w:t>
      </w:r>
      <w:r w:rsidRPr="00187D70">
        <w:rPr>
          <w:rFonts w:ascii="Palatino Linotype" w:eastAsia="Times New Roman" w:hAnsi="Palatino Linotype" w:cs="Times New Roman"/>
          <w:i/>
          <w:lang w:val="es-ES" w:eastAsia="es-ES"/>
        </w:rPr>
        <w:lastRenderedPageBreak/>
        <w:t>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A5597B2"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0A975F5"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401F203B"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05244450"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5B5D7279"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AFD7BC0"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9814EE3"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50BC4802"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622363FE" w14:textId="77777777" w:rsidR="00420B51" w:rsidRPr="00187D70" w:rsidRDefault="00420B51" w:rsidP="00420B51">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2BFFD5D" w14:textId="77777777" w:rsidR="00420B51" w:rsidRPr="009B74C2" w:rsidRDefault="00420B51" w:rsidP="00420B51">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1A679674" w14:textId="77777777" w:rsidR="00420B51" w:rsidRDefault="00420B51" w:rsidP="00420B51">
      <w:pPr>
        <w:spacing w:after="0" w:line="360" w:lineRule="auto"/>
        <w:jc w:val="both"/>
        <w:rPr>
          <w:rFonts w:ascii="Palatino Linotype" w:eastAsia="Times New Roman" w:hAnsi="Palatino Linotype" w:cs="Times New Roman"/>
          <w:sz w:val="24"/>
          <w:szCs w:val="24"/>
          <w:lang w:val="es-ES" w:eastAsia="es-ES"/>
        </w:rPr>
      </w:pPr>
    </w:p>
    <w:p w14:paraId="1303A66E" w14:textId="77777777" w:rsidR="00420B51" w:rsidRPr="00187D70" w:rsidRDefault="00420B51" w:rsidP="00420B51">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0E147C9E" w14:textId="77777777" w:rsidR="00420B51" w:rsidRPr="00187D70" w:rsidRDefault="00420B51" w:rsidP="00420B51">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2FD64C8" w14:textId="77777777" w:rsidR="00420B51" w:rsidRPr="00187D70" w:rsidRDefault="00420B51" w:rsidP="00420B51">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0E102D04" w14:textId="77777777" w:rsidR="00420B51" w:rsidRDefault="00420B51" w:rsidP="00420B51">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06A1C6B7" w14:textId="77777777" w:rsidR="00AE21A0" w:rsidRPr="009B74C2" w:rsidRDefault="00AE21A0" w:rsidP="00420B51">
      <w:pPr>
        <w:spacing w:before="240" w:line="360" w:lineRule="auto"/>
        <w:ind w:left="851" w:right="851"/>
        <w:jc w:val="both"/>
        <w:rPr>
          <w:rFonts w:ascii="Palatino Linotype" w:eastAsia="Calibri" w:hAnsi="Palatino Linotype" w:cs="Times New Roman"/>
          <w:b/>
          <w:i/>
          <w:lang w:val="es-ES" w:eastAsia="es-ES"/>
        </w:rPr>
      </w:pPr>
    </w:p>
    <w:p w14:paraId="1D9BBC8F" w14:textId="77777777" w:rsidR="00420B51" w:rsidRDefault="00420B51" w:rsidP="00420B51">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2C95E310" w14:textId="77777777" w:rsidR="004523AF" w:rsidRPr="00E00A86" w:rsidRDefault="004523AF" w:rsidP="00A57C26">
      <w:pPr>
        <w:pStyle w:val="Prrafodelista"/>
        <w:autoSpaceDE w:val="0"/>
        <w:autoSpaceDN w:val="0"/>
        <w:adjustRightInd w:val="0"/>
        <w:spacing w:line="360" w:lineRule="auto"/>
        <w:ind w:left="0"/>
        <w:jc w:val="both"/>
        <w:rPr>
          <w:rFonts w:ascii="Palatino Linotype" w:hAnsi="Palatino Linotype" w:cs="Arial"/>
          <w:lang w:val="es-MX"/>
        </w:rPr>
      </w:pPr>
    </w:p>
    <w:p w14:paraId="4628A669" w14:textId="0B14FF9C" w:rsidR="000D4532"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55FDE399" w14:textId="77777777" w:rsidR="004F75A1" w:rsidRDefault="004F75A1" w:rsidP="004F75A1">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lastRenderedPageBreak/>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08113C1A" w14:textId="77777777" w:rsidR="004F75A1" w:rsidRPr="002869E1" w:rsidRDefault="004F75A1" w:rsidP="004F75A1">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83B6AEB"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A817910"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40E1D6D"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C8BA46D"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42FF4E4"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ED29C15"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0BA8F85" w14:textId="77777777" w:rsidR="004F75A1" w:rsidRPr="006010FE" w:rsidRDefault="004F75A1" w:rsidP="004F75A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020BC8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2EC7CE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57F7951"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65DC708" w14:textId="77777777" w:rsidR="004F75A1" w:rsidRPr="006010FE" w:rsidRDefault="004F75A1" w:rsidP="004F75A1">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6A956FE" w14:textId="3F86C1B5" w:rsidR="004F75A1" w:rsidRDefault="004F75A1" w:rsidP="004F75A1">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FC221AF" w14:textId="77777777" w:rsidR="009D70B9" w:rsidRDefault="009D70B9" w:rsidP="004F75A1">
      <w:pPr>
        <w:spacing w:before="240" w:line="360" w:lineRule="auto"/>
        <w:ind w:left="851" w:right="851"/>
        <w:jc w:val="both"/>
        <w:rPr>
          <w:rFonts w:ascii="Palatino Linotype" w:eastAsia="Times New Roman" w:hAnsi="Palatino Linotype" w:cs="Times New Roman"/>
          <w:b/>
          <w:i/>
          <w:lang w:eastAsia="es-ES"/>
        </w:rPr>
      </w:pPr>
    </w:p>
    <w:p w14:paraId="5A5351EE" w14:textId="77777777" w:rsidR="004F75A1" w:rsidRPr="006010FE" w:rsidRDefault="004F75A1" w:rsidP="004F75A1">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w:t>
      </w:r>
      <w:r w:rsidRPr="006010FE">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497B084D" w14:textId="16F0A88E" w:rsidR="004F75A1" w:rsidRDefault="004F75A1" w:rsidP="004F75A1">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97F138C" w14:textId="77777777" w:rsidR="00D84AEA" w:rsidRDefault="00D84AEA" w:rsidP="004F75A1">
      <w:pPr>
        <w:spacing w:before="240" w:line="360" w:lineRule="auto"/>
        <w:ind w:left="851" w:right="851"/>
        <w:jc w:val="both"/>
        <w:rPr>
          <w:rFonts w:ascii="Palatino Linotype" w:eastAsia="Times New Roman" w:hAnsi="Palatino Linotype" w:cs="Arial"/>
          <w:b/>
          <w:i/>
          <w:lang w:eastAsia="es-ES"/>
        </w:rPr>
      </w:pPr>
    </w:p>
    <w:p w14:paraId="2FB55D55" w14:textId="1D86627C" w:rsidR="005056EA" w:rsidRDefault="009D70B9" w:rsidP="005056EA">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bCs/>
        </w:rPr>
        <w:t xml:space="preserve">Una vez sentado lo anterior, en una aproximación inicial, es procedente mencionar que la solicitud de información </w:t>
      </w:r>
      <w:r w:rsidR="008A2779">
        <w:rPr>
          <w:rFonts w:ascii="Palatino Linotype" w:hAnsi="Palatino Linotype"/>
          <w:b/>
        </w:rPr>
        <w:t>00034/CHICOLOA/IP/2021</w:t>
      </w:r>
      <w:r w:rsidR="00063D16">
        <w:rPr>
          <w:rFonts w:ascii="Palatino Linotype" w:hAnsi="Palatino Linotype"/>
          <w:b/>
        </w:rPr>
        <w:t xml:space="preserve"> </w:t>
      </w:r>
      <w:r w:rsidR="00063D16">
        <w:rPr>
          <w:rFonts w:ascii="Palatino Linotype" w:hAnsi="Palatino Linotype"/>
        </w:rPr>
        <w:t xml:space="preserve">se nutre de 6 –seis- requerimientos, respecto de los cuales no se fijó elemento temporal para los primeros </w:t>
      </w:r>
      <w:r w:rsidR="00264379">
        <w:rPr>
          <w:rFonts w:ascii="Palatino Linotype" w:hAnsi="Palatino Linotype"/>
        </w:rPr>
        <w:t>cinco</w:t>
      </w:r>
      <w:r w:rsidR="00063D16">
        <w:rPr>
          <w:rFonts w:ascii="Palatino Linotype" w:hAnsi="Palatino Linotype"/>
        </w:rPr>
        <w:t xml:space="preserve">, debiendo de ser delimitado a la fecha en que se ejerció el derecho de acceso a la información pública, es decir, al quince de febrero de dos mil veintiuno. </w:t>
      </w:r>
    </w:p>
    <w:p w14:paraId="7F49DA16" w14:textId="01A928E7" w:rsidR="00063D16" w:rsidRDefault="00063D16" w:rsidP="00063D16">
      <w:pPr>
        <w:spacing w:before="240" w:line="360" w:lineRule="auto"/>
        <w:jc w:val="both"/>
        <w:rPr>
          <w:rFonts w:ascii="Palatino Linotype" w:hAnsi="Palatino Linotype"/>
        </w:rPr>
      </w:pPr>
      <w:r>
        <w:rPr>
          <w:rFonts w:ascii="Palatino Linotype" w:hAnsi="Palatino Linotype" w:cs="Arial"/>
          <w:sz w:val="24"/>
          <w:szCs w:val="24"/>
        </w:rPr>
        <w:t xml:space="preserve">Dicha precisión con </w:t>
      </w:r>
      <w:r w:rsidRPr="00203001">
        <w:rPr>
          <w:rFonts w:ascii="Palatino Linotype" w:hAnsi="Palatino Linotype"/>
          <w:sz w:val="24"/>
          <w:szCs w:val="24"/>
        </w:rPr>
        <w:t xml:space="preserve">fundamento en </w:t>
      </w:r>
      <w:r>
        <w:rPr>
          <w:rFonts w:ascii="Palatino Linotype" w:hAnsi="Palatino Linotype"/>
          <w:sz w:val="24"/>
          <w:szCs w:val="24"/>
        </w:rPr>
        <w:t>los</w:t>
      </w:r>
      <w:r w:rsidRPr="00203001">
        <w:rPr>
          <w:rFonts w:ascii="Palatino Linotype" w:hAnsi="Palatino Linotype"/>
          <w:sz w:val="24"/>
          <w:szCs w:val="24"/>
        </w:rPr>
        <w:t xml:space="preserve"> artículo</w:t>
      </w:r>
      <w:r>
        <w:rPr>
          <w:rFonts w:ascii="Palatino Linotype" w:hAnsi="Palatino Linotype"/>
          <w:sz w:val="24"/>
          <w:szCs w:val="24"/>
        </w:rPr>
        <w:t>s</w:t>
      </w:r>
      <w:r w:rsidRPr="00203001">
        <w:rPr>
          <w:rFonts w:ascii="Palatino Linotype" w:hAnsi="Palatino Linotype"/>
          <w:sz w:val="24"/>
          <w:szCs w:val="24"/>
        </w:rPr>
        <w:t xml:space="preserve"> 13 y 181 cuarto párrafo de la Ley en materia, normatividad invocada cuyo contenido literal es el siguiente:</w:t>
      </w:r>
      <w:r>
        <w:rPr>
          <w:rFonts w:ascii="Palatino Linotype" w:hAnsi="Palatino Linotype"/>
        </w:rPr>
        <w:t xml:space="preserve"> </w:t>
      </w:r>
    </w:p>
    <w:p w14:paraId="4F40780D" w14:textId="77777777" w:rsidR="00063D16" w:rsidRPr="00BC704A" w:rsidRDefault="00063D16" w:rsidP="00063D16">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774A6083" w14:textId="77777777" w:rsidR="00063D16" w:rsidRPr="00BC704A" w:rsidRDefault="00063D16" w:rsidP="00063D16">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7B6580F7" w14:textId="77777777" w:rsidR="00063D16" w:rsidRPr="00BC704A" w:rsidRDefault="00063D16" w:rsidP="00063D16">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077482D8" w14:textId="206E2C4A" w:rsidR="00063D16" w:rsidRDefault="00063D16" w:rsidP="00063D16">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lastRenderedPageBreak/>
        <w:t xml:space="preserve">Bajo estas líneas argumentativas, al retomar y delimitar los requerimientos del ahora </w:t>
      </w:r>
      <w:r>
        <w:rPr>
          <w:rFonts w:ascii="Palatino Linotype" w:hAnsi="Palatino Linotype" w:cs="Arial"/>
          <w:b/>
          <w:sz w:val="24"/>
          <w:szCs w:val="24"/>
        </w:rPr>
        <w:t xml:space="preserve">Recurrente, </w:t>
      </w:r>
      <w:r>
        <w:rPr>
          <w:rFonts w:ascii="Palatino Linotype" w:hAnsi="Palatino Linotype" w:cs="Arial"/>
          <w:sz w:val="24"/>
          <w:szCs w:val="24"/>
        </w:rPr>
        <w:t>de manera objetiva se precisa que versa en conocer la siguiente información:</w:t>
      </w:r>
    </w:p>
    <w:p w14:paraId="1CF21443" w14:textId="7CC6B503" w:rsidR="006C05B3" w:rsidRDefault="006C05B3" w:rsidP="005056EA">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De la demolición referida en la solicitud de información </w:t>
      </w:r>
      <w:r>
        <w:rPr>
          <w:rFonts w:ascii="Palatino Linotype" w:hAnsi="Palatino Linotype"/>
          <w:b/>
        </w:rPr>
        <w:t>00034/CHICOLOA/IP/2021</w:t>
      </w:r>
    </w:p>
    <w:p w14:paraId="67BDA1C3" w14:textId="348CEDD2" w:rsidR="00420B51" w:rsidRPr="00063D16" w:rsidRDefault="006C05B3" w:rsidP="006C05B3">
      <w:pPr>
        <w:pStyle w:val="Citas"/>
        <w:numPr>
          <w:ilvl w:val="0"/>
          <w:numId w:val="26"/>
        </w:numPr>
        <w:rPr>
          <w:i w:val="0"/>
          <w:sz w:val="24"/>
          <w:szCs w:val="24"/>
        </w:rPr>
      </w:pPr>
      <w:r w:rsidRPr="00063D16">
        <w:rPr>
          <w:i w:val="0"/>
          <w:sz w:val="24"/>
          <w:szCs w:val="24"/>
        </w:rPr>
        <w:t xml:space="preserve">El o los documentos donde conste el nombre, área, teléfono institucional y número de extensión del servidor público que autorizó la licencia, permiso y/o equivalente, al quince de febrero de dos mil veintiuno. </w:t>
      </w:r>
    </w:p>
    <w:p w14:paraId="3D4FB6B8" w14:textId="1879CAD1" w:rsidR="005538F5" w:rsidRPr="00063D16" w:rsidRDefault="006C05B3" w:rsidP="006C05B3">
      <w:pPr>
        <w:pStyle w:val="Citas"/>
        <w:numPr>
          <w:ilvl w:val="0"/>
          <w:numId w:val="26"/>
        </w:numPr>
        <w:rPr>
          <w:i w:val="0"/>
          <w:sz w:val="24"/>
          <w:szCs w:val="24"/>
        </w:rPr>
      </w:pPr>
      <w:r w:rsidRPr="00063D16">
        <w:rPr>
          <w:i w:val="0"/>
          <w:sz w:val="24"/>
          <w:szCs w:val="24"/>
        </w:rPr>
        <w:t>El o los documentos donde conste el fundamento jurídico y administrativo que sustenta el uso de maquinaria propiedad del municipio para dicha obra,</w:t>
      </w:r>
      <w:r w:rsidR="005538F5" w:rsidRPr="00063D16">
        <w:rPr>
          <w:i w:val="0"/>
          <w:sz w:val="24"/>
          <w:szCs w:val="24"/>
        </w:rPr>
        <w:t xml:space="preserve"> al quince de febrero de dos mil veintiuno. </w:t>
      </w:r>
    </w:p>
    <w:p w14:paraId="56C8F6C8" w14:textId="3A8070AE" w:rsidR="006C05B3" w:rsidRPr="00063D16" w:rsidRDefault="006C05B3" w:rsidP="006C05B3">
      <w:pPr>
        <w:pStyle w:val="Citas"/>
        <w:numPr>
          <w:ilvl w:val="0"/>
          <w:numId w:val="26"/>
        </w:numPr>
        <w:rPr>
          <w:i w:val="0"/>
          <w:sz w:val="24"/>
          <w:szCs w:val="24"/>
        </w:rPr>
      </w:pPr>
      <w:r w:rsidRPr="00063D16">
        <w:rPr>
          <w:i w:val="0"/>
          <w:sz w:val="24"/>
          <w:szCs w:val="24"/>
        </w:rPr>
        <w:t xml:space="preserve"> </w:t>
      </w:r>
      <w:r w:rsidR="005538F5" w:rsidRPr="00063D16">
        <w:rPr>
          <w:i w:val="0"/>
          <w:sz w:val="24"/>
          <w:szCs w:val="24"/>
        </w:rPr>
        <w:t xml:space="preserve">El o los documentos donde conste el </w:t>
      </w:r>
      <w:r w:rsidRPr="00063D16">
        <w:rPr>
          <w:i w:val="0"/>
          <w:sz w:val="24"/>
          <w:szCs w:val="24"/>
        </w:rPr>
        <w:t xml:space="preserve">costo por el tiempo </w:t>
      </w:r>
      <w:r w:rsidR="005538F5" w:rsidRPr="00063D16">
        <w:rPr>
          <w:i w:val="0"/>
          <w:sz w:val="24"/>
          <w:szCs w:val="24"/>
        </w:rPr>
        <w:t>de</w:t>
      </w:r>
      <w:r w:rsidRPr="00063D16">
        <w:rPr>
          <w:i w:val="0"/>
          <w:sz w:val="24"/>
          <w:szCs w:val="24"/>
        </w:rPr>
        <w:t xml:space="preserve"> uso</w:t>
      </w:r>
      <w:r w:rsidR="005538F5" w:rsidRPr="00063D16">
        <w:rPr>
          <w:i w:val="0"/>
          <w:sz w:val="24"/>
          <w:szCs w:val="24"/>
        </w:rPr>
        <w:t xml:space="preserve"> de maquinaria</w:t>
      </w:r>
      <w:r w:rsidRPr="00063D16">
        <w:rPr>
          <w:i w:val="0"/>
          <w:sz w:val="24"/>
          <w:szCs w:val="24"/>
        </w:rPr>
        <w:t xml:space="preserve">, al quince de febrero de dos mil veintiuno. </w:t>
      </w:r>
    </w:p>
    <w:p w14:paraId="6E7D0265" w14:textId="07D1AE42" w:rsidR="005538F5" w:rsidRPr="00063D16" w:rsidRDefault="005538F5" w:rsidP="006C05B3">
      <w:pPr>
        <w:pStyle w:val="Citas"/>
        <w:numPr>
          <w:ilvl w:val="0"/>
          <w:numId w:val="26"/>
        </w:numPr>
        <w:rPr>
          <w:i w:val="0"/>
          <w:sz w:val="24"/>
          <w:szCs w:val="24"/>
        </w:rPr>
      </w:pPr>
      <w:r w:rsidRPr="00063D16">
        <w:rPr>
          <w:i w:val="0"/>
          <w:sz w:val="24"/>
          <w:szCs w:val="24"/>
        </w:rPr>
        <w:t xml:space="preserve">El o los documentos donde conste el nombre y área de adscripción del servidor público que autorizó el uso de maquinaria, al quince de febrero de dos mil veintiuno. </w:t>
      </w:r>
    </w:p>
    <w:p w14:paraId="4E5D0179" w14:textId="64A10269" w:rsidR="00AE21A0" w:rsidRPr="00264379" w:rsidRDefault="00AE21A0" w:rsidP="00264379">
      <w:pPr>
        <w:pStyle w:val="Citas"/>
        <w:numPr>
          <w:ilvl w:val="0"/>
          <w:numId w:val="26"/>
        </w:numPr>
        <w:ind w:right="850"/>
        <w:rPr>
          <w:i w:val="0"/>
          <w:sz w:val="24"/>
          <w:szCs w:val="24"/>
        </w:rPr>
      </w:pPr>
      <w:r w:rsidRPr="00264379">
        <w:rPr>
          <w:i w:val="0"/>
          <w:sz w:val="24"/>
          <w:szCs w:val="24"/>
        </w:rPr>
        <w:t>E</w:t>
      </w:r>
      <w:r w:rsidR="007506D1">
        <w:rPr>
          <w:i w:val="0"/>
          <w:sz w:val="24"/>
          <w:szCs w:val="24"/>
        </w:rPr>
        <w:t>l o los documentos donde consten</w:t>
      </w:r>
      <w:r w:rsidRPr="00264379">
        <w:rPr>
          <w:i w:val="0"/>
          <w:sz w:val="24"/>
          <w:szCs w:val="24"/>
        </w:rPr>
        <w:t xml:space="preserve"> las causas</w:t>
      </w:r>
      <w:r w:rsidR="00264379" w:rsidRPr="00264379">
        <w:rPr>
          <w:i w:val="0"/>
          <w:sz w:val="24"/>
          <w:szCs w:val="24"/>
        </w:rPr>
        <w:t xml:space="preserve"> para uso de </w:t>
      </w:r>
      <w:r w:rsidR="007506D1">
        <w:rPr>
          <w:i w:val="0"/>
          <w:sz w:val="24"/>
          <w:szCs w:val="24"/>
        </w:rPr>
        <w:t>s</w:t>
      </w:r>
      <w:r w:rsidR="00264379" w:rsidRPr="00264379">
        <w:rPr>
          <w:i w:val="0"/>
          <w:sz w:val="24"/>
          <w:szCs w:val="24"/>
        </w:rPr>
        <w:t xml:space="preserve">ellos </w:t>
      </w:r>
      <w:r w:rsidRPr="00264379">
        <w:rPr>
          <w:i w:val="0"/>
          <w:sz w:val="24"/>
          <w:szCs w:val="24"/>
        </w:rPr>
        <w:t xml:space="preserve"> de suspensión de obras</w:t>
      </w:r>
      <w:r w:rsidR="00264379" w:rsidRPr="00264379">
        <w:rPr>
          <w:i w:val="0"/>
          <w:sz w:val="24"/>
          <w:szCs w:val="24"/>
        </w:rPr>
        <w:t xml:space="preserve"> o similar</w:t>
      </w:r>
      <w:r w:rsidRPr="00264379">
        <w:rPr>
          <w:i w:val="0"/>
          <w:sz w:val="24"/>
          <w:szCs w:val="24"/>
        </w:rPr>
        <w:t xml:space="preserve">, al quince de febrero de dos mil veintiuno. </w:t>
      </w:r>
    </w:p>
    <w:p w14:paraId="0751209E" w14:textId="77777777" w:rsidR="00AE21A0" w:rsidRPr="00907A0E" w:rsidRDefault="00AE21A0" w:rsidP="00264379">
      <w:pPr>
        <w:pStyle w:val="Citas"/>
        <w:ind w:left="720"/>
        <w:rPr>
          <w:i w:val="0"/>
          <w:sz w:val="24"/>
          <w:szCs w:val="24"/>
          <w:highlight w:val="yellow"/>
        </w:rPr>
      </w:pPr>
    </w:p>
    <w:p w14:paraId="2785972E" w14:textId="1398AD45" w:rsidR="00313CB8" w:rsidRPr="00063D16" w:rsidRDefault="00307EA5" w:rsidP="006C05B3">
      <w:pPr>
        <w:pStyle w:val="Citas"/>
        <w:numPr>
          <w:ilvl w:val="0"/>
          <w:numId w:val="26"/>
        </w:numPr>
        <w:rPr>
          <w:i w:val="0"/>
          <w:sz w:val="24"/>
          <w:szCs w:val="24"/>
        </w:rPr>
      </w:pPr>
      <w:r w:rsidRPr="00063D16">
        <w:rPr>
          <w:i w:val="0"/>
          <w:sz w:val="24"/>
          <w:szCs w:val="24"/>
        </w:rPr>
        <w:lastRenderedPageBreak/>
        <w:t xml:space="preserve">En caso de no existir lo requerido en la presente solicitud, </w:t>
      </w:r>
      <w:r w:rsidRPr="00063D16">
        <w:rPr>
          <w:b/>
          <w:i w:val="0"/>
          <w:sz w:val="24"/>
          <w:szCs w:val="24"/>
          <w:u w:val="single"/>
        </w:rPr>
        <w:t>requiero que</w:t>
      </w:r>
      <w:r w:rsidRPr="00063D16">
        <w:rPr>
          <w:i w:val="0"/>
          <w:sz w:val="24"/>
          <w:szCs w:val="24"/>
        </w:rPr>
        <w:t xml:space="preserve"> me sea comprobada la búsqueda exhaustiva y de no encontrarse la información, requiero el acta pasada ante su comité de transparencia donde se declare la inexistencia de la información. </w:t>
      </w:r>
    </w:p>
    <w:p w14:paraId="32364CCD" w14:textId="7B54874A" w:rsidR="005C1B2E" w:rsidRPr="00063D16" w:rsidRDefault="005C1B2E" w:rsidP="005C1B2E">
      <w:pPr>
        <w:tabs>
          <w:tab w:val="left" w:pos="709"/>
        </w:tabs>
        <w:spacing w:before="240" w:line="360" w:lineRule="auto"/>
        <w:ind w:right="51"/>
        <w:jc w:val="both"/>
        <w:rPr>
          <w:rFonts w:ascii="Palatino Linotype" w:hAnsi="Palatino Linotype"/>
          <w:b/>
          <w:sz w:val="24"/>
          <w:szCs w:val="24"/>
          <w:lang w:val="es-ES"/>
        </w:rPr>
      </w:pPr>
    </w:p>
    <w:p w14:paraId="62E61304" w14:textId="16EF6D45" w:rsidR="005916B9" w:rsidRDefault="00264379" w:rsidP="005C1B2E">
      <w:pPr>
        <w:tabs>
          <w:tab w:val="left" w:pos="709"/>
        </w:tabs>
        <w:spacing w:before="240" w:line="360" w:lineRule="auto"/>
        <w:ind w:right="51"/>
        <w:jc w:val="both"/>
        <w:rPr>
          <w:rFonts w:ascii="Palatino Linotype" w:hAnsi="Palatino Linotype" w:cs="Arial"/>
          <w:b/>
          <w:bCs/>
          <w:sz w:val="24"/>
          <w:szCs w:val="24"/>
        </w:rPr>
      </w:pPr>
      <w:r>
        <w:rPr>
          <w:rFonts w:ascii="Palatino Linotype" w:hAnsi="Palatino Linotype" w:cs="Arial"/>
          <w:sz w:val="24"/>
          <w:szCs w:val="24"/>
        </w:rPr>
        <w:t>En este tenor, en alusión a los</w:t>
      </w:r>
      <w:r w:rsidR="00307EA5" w:rsidRPr="008D1DFF">
        <w:rPr>
          <w:rFonts w:ascii="Palatino Linotype" w:hAnsi="Palatino Linotype" w:cs="Arial"/>
          <w:sz w:val="24"/>
          <w:szCs w:val="24"/>
        </w:rPr>
        <w:t xml:space="preserve"> requerimiento</w:t>
      </w:r>
      <w:r>
        <w:rPr>
          <w:rFonts w:ascii="Palatino Linotype" w:hAnsi="Palatino Linotype" w:cs="Arial"/>
          <w:sz w:val="24"/>
          <w:szCs w:val="24"/>
        </w:rPr>
        <w:t>s</w:t>
      </w:r>
      <w:r w:rsidR="00307EA5" w:rsidRPr="008D1DFF">
        <w:rPr>
          <w:rFonts w:ascii="Palatino Linotype" w:hAnsi="Palatino Linotype" w:cs="Arial"/>
          <w:sz w:val="24"/>
          <w:szCs w:val="24"/>
        </w:rPr>
        <w:t xml:space="preserve"> formulado</w:t>
      </w:r>
      <w:r>
        <w:rPr>
          <w:rFonts w:ascii="Palatino Linotype" w:hAnsi="Palatino Linotype" w:cs="Arial"/>
          <w:sz w:val="24"/>
          <w:szCs w:val="24"/>
        </w:rPr>
        <w:t>s</w:t>
      </w:r>
      <w:r w:rsidR="00307EA5" w:rsidRPr="008D1DFF">
        <w:rPr>
          <w:rFonts w:ascii="Palatino Linotype" w:hAnsi="Palatino Linotype" w:cs="Arial"/>
          <w:sz w:val="24"/>
          <w:szCs w:val="24"/>
        </w:rPr>
        <w:t xml:space="preserve"> por el particular, resulta oportuno traer a colación </w:t>
      </w:r>
      <w:r w:rsidR="00307EA5">
        <w:rPr>
          <w:rFonts w:ascii="Palatino Linotype" w:hAnsi="Palatino Linotype" w:cs="Arial"/>
          <w:sz w:val="24"/>
          <w:szCs w:val="24"/>
        </w:rPr>
        <w:t xml:space="preserve">el artículo </w:t>
      </w:r>
      <w:r w:rsidR="005916B9">
        <w:rPr>
          <w:rFonts w:ascii="Palatino Linotype" w:hAnsi="Palatino Linotype" w:cs="Arial"/>
          <w:sz w:val="24"/>
          <w:szCs w:val="24"/>
        </w:rPr>
        <w:t>31, fracción VII y 96 Bis, fracciones I, IX y XVI</w:t>
      </w:r>
      <w:r w:rsidR="00307EA5">
        <w:rPr>
          <w:rFonts w:ascii="Palatino Linotype" w:hAnsi="Palatino Linotype" w:cs="Arial"/>
          <w:sz w:val="24"/>
          <w:szCs w:val="24"/>
        </w:rPr>
        <w:t xml:space="preserve"> de la Ley Orgánica Municipal del Estado de México</w:t>
      </w:r>
      <w:r w:rsidR="00307EA5">
        <w:rPr>
          <w:rFonts w:ascii="Palatino Linotype" w:hAnsi="Palatino Linotype" w:cs="Arial"/>
          <w:b/>
          <w:bCs/>
          <w:sz w:val="24"/>
          <w:szCs w:val="24"/>
        </w:rPr>
        <w:t xml:space="preserve">, </w:t>
      </w:r>
      <w:r w:rsidR="00BB26C0">
        <w:rPr>
          <w:rFonts w:ascii="Palatino Linotype" w:hAnsi="Palatino Linotype" w:cs="Arial"/>
          <w:bCs/>
          <w:sz w:val="24"/>
          <w:szCs w:val="24"/>
        </w:rPr>
        <w:t>así como los numerales 235, 270, 271, 276</w:t>
      </w:r>
      <w:r w:rsidR="009B127C">
        <w:rPr>
          <w:rFonts w:ascii="Palatino Linotype" w:hAnsi="Palatino Linotype" w:cs="Arial"/>
          <w:bCs/>
          <w:sz w:val="24"/>
          <w:szCs w:val="24"/>
        </w:rPr>
        <w:t xml:space="preserve"> y 278</w:t>
      </w:r>
      <w:r w:rsidR="00BB26C0">
        <w:rPr>
          <w:rFonts w:ascii="Palatino Linotype" w:hAnsi="Palatino Linotype" w:cs="Arial"/>
          <w:bCs/>
          <w:sz w:val="24"/>
          <w:szCs w:val="24"/>
        </w:rPr>
        <w:t xml:space="preserve"> del Bando Municipal del </w:t>
      </w:r>
      <w:r w:rsidR="00BB26C0">
        <w:rPr>
          <w:rFonts w:ascii="Palatino Linotype" w:hAnsi="Palatino Linotype" w:cs="Arial"/>
          <w:b/>
          <w:bCs/>
          <w:sz w:val="24"/>
          <w:szCs w:val="24"/>
        </w:rPr>
        <w:t xml:space="preserve">Sujeto Obligado, </w:t>
      </w:r>
      <w:r w:rsidR="00BB26C0">
        <w:rPr>
          <w:rFonts w:ascii="Palatino Linotype" w:hAnsi="Palatino Linotype" w:cs="Arial"/>
          <w:bCs/>
          <w:sz w:val="24"/>
          <w:szCs w:val="24"/>
        </w:rPr>
        <w:t xml:space="preserve">porciones normativas que disponen a la literalidad lo siguiente: </w:t>
      </w:r>
    </w:p>
    <w:p w14:paraId="4FD2F99C" w14:textId="6BBEB62D" w:rsidR="00307EA5" w:rsidRPr="005916B9" w:rsidRDefault="00307EA5" w:rsidP="005916B9">
      <w:pPr>
        <w:pStyle w:val="Citas"/>
        <w:jc w:val="center"/>
        <w:rPr>
          <w:b/>
        </w:rPr>
      </w:pPr>
      <w:r w:rsidRPr="005916B9">
        <w:rPr>
          <w:b/>
        </w:rPr>
        <w:t>Ley Orgánica Municipal del Estado de México</w:t>
      </w:r>
    </w:p>
    <w:p w14:paraId="42AA794F" w14:textId="5BBD9F35" w:rsidR="00420B51" w:rsidRDefault="005916B9" w:rsidP="005916B9">
      <w:pPr>
        <w:pStyle w:val="Citas"/>
      </w:pPr>
      <w:r>
        <w:t>“</w:t>
      </w:r>
      <w:r w:rsidR="00307EA5">
        <w:t>Artículo 31.- Son atribuciones de los ayuntamientos:</w:t>
      </w:r>
    </w:p>
    <w:p w14:paraId="0E5FDAC1" w14:textId="03F34128" w:rsidR="00307EA5" w:rsidRDefault="00307EA5" w:rsidP="005916B9">
      <w:pPr>
        <w:pStyle w:val="Citas"/>
      </w:pPr>
      <w:r>
        <w:t>(…)</w:t>
      </w:r>
    </w:p>
    <w:p w14:paraId="26176137" w14:textId="3E1F4AC1" w:rsidR="00307EA5" w:rsidRDefault="00307EA5" w:rsidP="005916B9">
      <w:pPr>
        <w:pStyle w:val="Citas"/>
      </w:pPr>
      <w: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4B51D770" w14:textId="62A58487" w:rsidR="005916B9" w:rsidRDefault="005916B9" w:rsidP="005916B9">
      <w:pPr>
        <w:pStyle w:val="Citas"/>
        <w:rPr>
          <w:b/>
          <w:lang w:val="es-ES"/>
        </w:rPr>
      </w:pPr>
      <w:r>
        <w:t>(…)</w:t>
      </w:r>
    </w:p>
    <w:p w14:paraId="15A7681C" w14:textId="3EF758DD" w:rsidR="00307EA5" w:rsidRDefault="00307EA5" w:rsidP="005916B9">
      <w:pPr>
        <w:pStyle w:val="Citas"/>
      </w:pPr>
      <w:r>
        <w:t>Artículo 96 Bis.- El Director de Obras Públicas o el Titular de la Unidad Administrativa equivalente, tiene las siguientes atribuciones:</w:t>
      </w:r>
    </w:p>
    <w:p w14:paraId="509E6494" w14:textId="4F963B5A" w:rsidR="00307EA5" w:rsidRDefault="00307EA5" w:rsidP="005916B9">
      <w:pPr>
        <w:pStyle w:val="Citas"/>
      </w:pPr>
      <w:r>
        <w:lastRenderedPageBreak/>
        <w:t>I. Realizar la programación y ejecución de las obras públicas y servicios relacionados, que por orden expresa del Ayuntamiento requieran prioridad;</w:t>
      </w:r>
    </w:p>
    <w:p w14:paraId="516FBBDE" w14:textId="070649C6" w:rsidR="00307EA5" w:rsidRDefault="00307EA5" w:rsidP="005916B9">
      <w:pPr>
        <w:pStyle w:val="Citas"/>
        <w:rPr>
          <w:b/>
          <w:lang w:val="es-ES"/>
        </w:rPr>
      </w:pPr>
      <w:r>
        <w:rPr>
          <w:b/>
          <w:lang w:val="es-ES"/>
        </w:rPr>
        <w:t>(…)</w:t>
      </w:r>
    </w:p>
    <w:p w14:paraId="4EDAFD02" w14:textId="2BA7F822" w:rsidR="00307EA5" w:rsidRPr="00307EA5" w:rsidRDefault="00307EA5" w:rsidP="005916B9">
      <w:pPr>
        <w:pStyle w:val="Citas"/>
        <w:rPr>
          <w:b/>
          <w:u w:val="single"/>
        </w:rPr>
      </w:pPr>
      <w:r w:rsidRPr="00307EA5">
        <w:rPr>
          <w:b/>
          <w:u w:val="single"/>
        </w:rPr>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14:paraId="65E6F5F5" w14:textId="622FCFA1" w:rsidR="00307EA5" w:rsidRDefault="00307EA5" w:rsidP="005916B9">
      <w:pPr>
        <w:pStyle w:val="Citas"/>
        <w:rPr>
          <w:b/>
          <w:lang w:val="es-ES"/>
        </w:rPr>
      </w:pPr>
      <w:r>
        <w:t>(…)</w:t>
      </w:r>
    </w:p>
    <w:p w14:paraId="1748D2E0" w14:textId="0112F203" w:rsidR="00307EA5" w:rsidRDefault="00307EA5" w:rsidP="005916B9">
      <w:pPr>
        <w:pStyle w:val="Citas"/>
        <w:rPr>
          <w:b/>
          <w:u w:val="single"/>
        </w:rPr>
      </w:pPr>
      <w:r w:rsidRPr="00307EA5">
        <w:rPr>
          <w:b/>
          <w:u w:val="single"/>
        </w:rPr>
        <w:t>XVI. Dictar las normas generales y ejecutar las obras de reparación, adaptación y demolición de inmuebles propiedad del municipio que le sean asignadas;</w:t>
      </w:r>
    </w:p>
    <w:p w14:paraId="14918BFF" w14:textId="61A2BFEF" w:rsidR="005916B9" w:rsidRPr="005916B9" w:rsidRDefault="005916B9" w:rsidP="005916B9">
      <w:pPr>
        <w:pStyle w:val="Citas"/>
        <w:rPr>
          <w:b/>
          <w:lang w:val="es-ES"/>
        </w:rPr>
      </w:pPr>
      <w:r w:rsidRPr="005916B9">
        <w:rPr>
          <w:b/>
        </w:rPr>
        <w:t>(…)” [Sic]</w:t>
      </w:r>
    </w:p>
    <w:p w14:paraId="410E039A" w14:textId="77777777" w:rsidR="00BB26C0" w:rsidRDefault="00BB26C0" w:rsidP="00BB26C0">
      <w:pPr>
        <w:pStyle w:val="Citas"/>
        <w:jc w:val="center"/>
        <w:rPr>
          <w:b/>
          <w:lang w:val="es-ES"/>
        </w:rPr>
      </w:pPr>
    </w:p>
    <w:p w14:paraId="1BA503A3" w14:textId="60B718D6" w:rsidR="00307EA5" w:rsidRPr="00BB26C0" w:rsidRDefault="00BB26C0" w:rsidP="00BB26C0">
      <w:pPr>
        <w:pStyle w:val="Citas"/>
        <w:jc w:val="center"/>
        <w:rPr>
          <w:b/>
          <w:lang w:val="es-ES"/>
        </w:rPr>
      </w:pPr>
      <w:r w:rsidRPr="00BB26C0">
        <w:rPr>
          <w:b/>
          <w:lang w:val="es-ES"/>
        </w:rPr>
        <w:t>Bando Municipal de Chicoloapan</w:t>
      </w:r>
    </w:p>
    <w:p w14:paraId="5553ECFE" w14:textId="40B72C0C" w:rsidR="00307EA5" w:rsidRDefault="00BB26C0" w:rsidP="00BB26C0">
      <w:pPr>
        <w:pStyle w:val="Citas"/>
        <w:rPr>
          <w:lang w:val="es-ES"/>
        </w:rPr>
      </w:pPr>
      <w:r>
        <w:t>“</w:t>
      </w:r>
      <w:r w:rsidR="005916B9">
        <w:t xml:space="preserve">Artículo 235. La Coordinación de Desarrollo Urbano será la dependencia por medio de la cual el Ayuntamiento ejercerá las atribuciones en materia del desarrollo urbano en los centros de población y vivienda, del ordenamiento territorial de los asentamientos humanos, así como promover en coordinación con las demás dependencias y organismos auxiliares municipales, estatales y federales, el desarrollo </w:t>
      </w:r>
      <w:r w:rsidR="005916B9">
        <w:lastRenderedPageBreak/>
        <w:t>de la infraestructura hidráulica, eléctrica y de prestación de los diversos servicios públicos a cargo del Municipio.</w:t>
      </w:r>
    </w:p>
    <w:p w14:paraId="19449B57" w14:textId="4626775D" w:rsidR="00420B51" w:rsidRPr="009B127C" w:rsidRDefault="005916B9" w:rsidP="00BB26C0">
      <w:pPr>
        <w:pStyle w:val="Citas"/>
        <w:rPr>
          <w:b/>
          <w:u w:val="single"/>
        </w:rPr>
      </w:pPr>
      <w:r w:rsidRPr="009B127C">
        <w:rPr>
          <w:b/>
          <w:u w:val="single"/>
        </w:rPr>
        <w:t>Artículo 270. La Coordinación de Desarrollo Urbano conforme al procedimiento establecido en el Código de Procedimientos Administrativos del Estado de México, conocerá del incumplimiento o infracción a las disposiciones de los Libros quinto y décimo octavo del Código Administrativo del Estado de México y sus reglamentos.</w:t>
      </w:r>
    </w:p>
    <w:p w14:paraId="3FDD456E" w14:textId="77777777" w:rsidR="00BB26C0" w:rsidRDefault="005916B9" w:rsidP="00BB26C0">
      <w:pPr>
        <w:pStyle w:val="Citas"/>
      </w:pPr>
      <w:r>
        <w:t xml:space="preserve">Artículo 271. Las infracciones realizadas por la Coordinación de Desarrollo Urbano, se sancionarán atendiendo a la gravedad de la falta con: </w:t>
      </w:r>
    </w:p>
    <w:p w14:paraId="4BDB4F9C" w14:textId="77777777" w:rsidR="00BB26C0" w:rsidRDefault="005916B9" w:rsidP="00BB26C0">
      <w:pPr>
        <w:pStyle w:val="Citas"/>
      </w:pPr>
      <w:r>
        <w:t>I. Clausura provisional o definitiva, parcial o total de funcionamiento;</w:t>
      </w:r>
    </w:p>
    <w:p w14:paraId="5E250DCF" w14:textId="77777777" w:rsidR="00BB26C0" w:rsidRPr="00BB26C0" w:rsidRDefault="005916B9" w:rsidP="00BB26C0">
      <w:pPr>
        <w:pStyle w:val="Citas"/>
        <w:rPr>
          <w:b/>
          <w:u w:val="single"/>
        </w:rPr>
      </w:pPr>
      <w:r w:rsidRPr="00BB26C0">
        <w:rPr>
          <w:b/>
          <w:u w:val="single"/>
        </w:rPr>
        <w:t xml:space="preserve"> II. Demolición, parcial o total de construcciones;</w:t>
      </w:r>
    </w:p>
    <w:p w14:paraId="7670B1B3" w14:textId="77777777" w:rsidR="00BB26C0" w:rsidRDefault="005916B9" w:rsidP="00BB26C0">
      <w:pPr>
        <w:pStyle w:val="Citas"/>
      </w:pPr>
      <w:r>
        <w:t xml:space="preserve"> III. Retiro de materiales, instalaciones o equipos;</w:t>
      </w:r>
    </w:p>
    <w:p w14:paraId="1FCE22CA" w14:textId="77777777" w:rsidR="00BB26C0" w:rsidRDefault="005916B9" w:rsidP="00BB26C0">
      <w:pPr>
        <w:pStyle w:val="Citas"/>
      </w:pPr>
      <w:r>
        <w:t xml:space="preserve"> IV. Revocación de la licencia otorgada; </w:t>
      </w:r>
    </w:p>
    <w:p w14:paraId="6313567E" w14:textId="77777777" w:rsidR="00BB26C0" w:rsidRDefault="005916B9" w:rsidP="00BB26C0">
      <w:pPr>
        <w:pStyle w:val="Citas"/>
      </w:pPr>
      <w:r>
        <w:t xml:space="preserve">V. Multa, atendiendo a la gravedad de la infracción; </w:t>
      </w:r>
    </w:p>
    <w:p w14:paraId="6ACE3784" w14:textId="77777777" w:rsidR="00BB26C0" w:rsidRDefault="005916B9" w:rsidP="00BB26C0">
      <w:pPr>
        <w:pStyle w:val="Citas"/>
      </w:pPr>
      <w:r>
        <w:t xml:space="preserve">VI. Amonestación por escrito al Director responsable de obra y/o al corresponsable de obra; </w:t>
      </w:r>
    </w:p>
    <w:p w14:paraId="7712E891" w14:textId="77777777" w:rsidR="00BB26C0" w:rsidRPr="00264379" w:rsidRDefault="005916B9" w:rsidP="00BB26C0">
      <w:pPr>
        <w:pStyle w:val="Citas"/>
        <w:rPr>
          <w:b/>
          <w:u w:val="single"/>
        </w:rPr>
      </w:pPr>
      <w:r w:rsidRPr="00264379">
        <w:rPr>
          <w:b/>
          <w:u w:val="single"/>
        </w:rPr>
        <w:t xml:space="preserve">VII. Suspensión temporal por dos años de la autorización como Director responsable de obra y/o como corresponsable de obra; y </w:t>
      </w:r>
    </w:p>
    <w:p w14:paraId="4CBE1422" w14:textId="2B710C3F" w:rsidR="005916B9" w:rsidRDefault="005916B9" w:rsidP="00BB26C0">
      <w:pPr>
        <w:pStyle w:val="Citas"/>
      </w:pPr>
      <w:r>
        <w:t>VIII. Cancelación de la autorización como Director responsable de obra y/o como corresponsable de obra.</w:t>
      </w:r>
    </w:p>
    <w:p w14:paraId="2AEF933F" w14:textId="59EBD0CA" w:rsidR="00BB26C0" w:rsidRDefault="00BB26C0" w:rsidP="00BB26C0">
      <w:pPr>
        <w:pStyle w:val="Citas"/>
        <w:rPr>
          <w:b/>
          <w:u w:val="single"/>
        </w:rPr>
      </w:pPr>
      <w:r w:rsidRPr="00BB26C0">
        <w:rPr>
          <w:b/>
          <w:u w:val="single"/>
        </w:rPr>
        <w:lastRenderedPageBreak/>
        <w:t>Artículo 276. La demolición parcial o total que ordene la Coordinación Municipal de Desarrollo Urbano, como medida de seguridad o sanción, será ejecutada por el infractor a su costa y dentro del plazo que fije la resolución respectiva. En caso contrario, esta autoridad municipal la mandará ejecutar por su cuenta y cargo del afectado o infractor y su monto constituirá un crédito fiscal.</w:t>
      </w:r>
    </w:p>
    <w:p w14:paraId="0DB428D4" w14:textId="77777777" w:rsidR="009B127C" w:rsidRDefault="009B127C" w:rsidP="00BB26C0">
      <w:pPr>
        <w:pStyle w:val="Citas"/>
      </w:pPr>
      <w:r>
        <w:t xml:space="preserve">Artículo 278. La Dirección de Protección Civil Municipal conocerá de las infracciones el ámbito de su competencia, establecidas en el Libro Sexto del Código Administrativo del Estado de México y su reglamentación, en su caso sancionará con: </w:t>
      </w:r>
    </w:p>
    <w:p w14:paraId="30E48A01" w14:textId="77777777" w:rsidR="009B127C" w:rsidRDefault="009B127C" w:rsidP="00BB26C0">
      <w:pPr>
        <w:pStyle w:val="Citas"/>
      </w:pPr>
      <w:r>
        <w:t>I. Amonestación con apercibimiento;</w:t>
      </w:r>
    </w:p>
    <w:p w14:paraId="105E7BE7" w14:textId="77777777" w:rsidR="009B127C" w:rsidRDefault="009B127C" w:rsidP="00BB26C0">
      <w:pPr>
        <w:pStyle w:val="Citas"/>
      </w:pPr>
      <w:r>
        <w:t xml:space="preserve"> II. Multa;</w:t>
      </w:r>
    </w:p>
    <w:p w14:paraId="62866665" w14:textId="77777777" w:rsidR="009B127C" w:rsidRPr="00AE21A0" w:rsidRDefault="009B127C" w:rsidP="00BB26C0">
      <w:pPr>
        <w:pStyle w:val="Citas"/>
        <w:rPr>
          <w:b/>
          <w:u w:val="single"/>
        </w:rPr>
      </w:pPr>
      <w:r w:rsidRPr="00AE21A0">
        <w:rPr>
          <w:b/>
          <w:u w:val="single"/>
        </w:rPr>
        <w:t xml:space="preserve"> III. Suspensión de actividades parcial o total; </w:t>
      </w:r>
    </w:p>
    <w:p w14:paraId="4CC0FB79" w14:textId="77777777" w:rsidR="009B127C" w:rsidRDefault="009B127C" w:rsidP="00BB26C0">
      <w:pPr>
        <w:pStyle w:val="Citas"/>
      </w:pPr>
      <w:r>
        <w:t>IV. Clausura temporal o definitiva, parcial o total;</w:t>
      </w:r>
    </w:p>
    <w:p w14:paraId="0EE4B868" w14:textId="77777777" w:rsidR="009B127C" w:rsidRDefault="009B127C" w:rsidP="00BB26C0">
      <w:pPr>
        <w:pStyle w:val="Citas"/>
      </w:pPr>
      <w:r>
        <w:t xml:space="preserve"> V. Revocación de los registros, permisos o dictámenes; </w:t>
      </w:r>
    </w:p>
    <w:p w14:paraId="7F405462" w14:textId="77777777" w:rsidR="009B127C" w:rsidRDefault="009B127C" w:rsidP="00BB26C0">
      <w:pPr>
        <w:pStyle w:val="Citas"/>
      </w:pPr>
      <w:r>
        <w:t xml:space="preserve">VI. Demolición de una obra o instalación; y </w:t>
      </w:r>
    </w:p>
    <w:p w14:paraId="46B5CE2B" w14:textId="60429821" w:rsidR="009B127C" w:rsidRPr="00063D16" w:rsidRDefault="009B127C" w:rsidP="00BB26C0">
      <w:pPr>
        <w:pStyle w:val="Citas"/>
        <w:rPr>
          <w:b/>
          <w:i w:val="0"/>
          <w:lang w:val="es-ES"/>
        </w:rPr>
      </w:pPr>
      <w:r>
        <w:t>VII. Se podrá imponer una o más sanciones de las previstas en este artículo por una misma infracción, atendiendo a la gravedad de la misma.</w:t>
      </w:r>
      <w:r w:rsidR="00063D16">
        <w:t xml:space="preserve">” </w:t>
      </w:r>
      <w:r w:rsidR="00063D16">
        <w:rPr>
          <w:b/>
        </w:rPr>
        <w:t>[Sic]</w:t>
      </w:r>
    </w:p>
    <w:p w14:paraId="6B40A920" w14:textId="77777777" w:rsidR="00BB26C0" w:rsidRDefault="00BB26C0" w:rsidP="00BB26C0">
      <w:pPr>
        <w:pStyle w:val="Citas"/>
        <w:ind w:left="0"/>
        <w:rPr>
          <w:u w:val="single"/>
          <w:lang w:val="es-ES"/>
        </w:rPr>
      </w:pPr>
    </w:p>
    <w:p w14:paraId="433F3B17" w14:textId="77777777" w:rsidR="009B0238" w:rsidRDefault="009B127C" w:rsidP="009B127C">
      <w:pPr>
        <w:pStyle w:val="Citas"/>
        <w:ind w:left="0" w:right="0"/>
        <w:rPr>
          <w:i w:val="0"/>
          <w:sz w:val="24"/>
          <w:szCs w:val="24"/>
          <w:lang w:val="es-ES"/>
        </w:rPr>
      </w:pPr>
      <w:r>
        <w:rPr>
          <w:i w:val="0"/>
          <w:sz w:val="24"/>
          <w:szCs w:val="24"/>
          <w:lang w:val="es-ES"/>
        </w:rPr>
        <w:t xml:space="preserve">De lo expuesto con anterioridad, se desprende que </w:t>
      </w:r>
      <w:r>
        <w:rPr>
          <w:b/>
          <w:i w:val="0"/>
          <w:sz w:val="24"/>
          <w:szCs w:val="24"/>
          <w:lang w:val="es-ES"/>
        </w:rPr>
        <w:t xml:space="preserve">El Sujeto Obligado </w:t>
      </w:r>
      <w:r>
        <w:rPr>
          <w:i w:val="0"/>
          <w:sz w:val="24"/>
          <w:szCs w:val="24"/>
          <w:lang w:val="es-ES"/>
        </w:rPr>
        <w:t xml:space="preserve">se auxilia de diversas Direcciones, Subdirecciones y Unidades Administrativas para cumplir con </w:t>
      </w:r>
      <w:r>
        <w:rPr>
          <w:i w:val="0"/>
          <w:sz w:val="24"/>
          <w:szCs w:val="24"/>
          <w:lang w:val="es-ES"/>
        </w:rPr>
        <w:lastRenderedPageBreak/>
        <w:t>sus fines y objetivos, resultando competente para atender los requerimientos formulados por el particular, la Coordinación de Desarrollo Urbano, así como la Dirección de Protección C</w:t>
      </w:r>
      <w:r w:rsidR="00D16698">
        <w:rPr>
          <w:i w:val="0"/>
          <w:sz w:val="24"/>
          <w:szCs w:val="24"/>
          <w:lang w:val="es-ES"/>
        </w:rPr>
        <w:t xml:space="preserve">ivil. </w:t>
      </w:r>
    </w:p>
    <w:p w14:paraId="73B0819E" w14:textId="5C5F6B9F" w:rsidR="00D16698" w:rsidRDefault="00D16698" w:rsidP="009B127C">
      <w:pPr>
        <w:pStyle w:val="Citas"/>
        <w:ind w:left="0" w:right="0"/>
        <w:rPr>
          <w:i w:val="0"/>
          <w:sz w:val="24"/>
          <w:szCs w:val="24"/>
          <w:lang w:val="es-ES"/>
        </w:rPr>
      </w:pPr>
      <w:r>
        <w:rPr>
          <w:i w:val="0"/>
          <w:sz w:val="24"/>
          <w:szCs w:val="24"/>
          <w:lang w:val="es-ES"/>
        </w:rPr>
        <w:t xml:space="preserve">Precisando que la Coordinación de Desarrollo Urbano ejecuta y controla diversos aspectos de obras públicas incluyendo la demolición de obras públicas, así como imponer sanciones con motivo de incumplimientos o infracciones dispuestas en los Libros quinto (Del ordenamiento territorial de los asentamientos humanos y del desarrollo urbano de los centros de población) y décimo octavo (De las construcciones) del Código Administrativo del Estado de México. </w:t>
      </w:r>
    </w:p>
    <w:p w14:paraId="59704BE6" w14:textId="441C91BE" w:rsidR="00D16698" w:rsidRDefault="00D16698" w:rsidP="00D16698">
      <w:pPr>
        <w:pStyle w:val="Citas"/>
        <w:ind w:left="0" w:right="0"/>
        <w:rPr>
          <w:i w:val="0"/>
          <w:sz w:val="24"/>
          <w:szCs w:val="24"/>
          <w:lang w:val="es-ES"/>
        </w:rPr>
      </w:pPr>
      <w:r>
        <w:rPr>
          <w:i w:val="0"/>
          <w:sz w:val="24"/>
          <w:szCs w:val="24"/>
          <w:lang w:val="es-ES"/>
        </w:rPr>
        <w:t>En contraste, la Dirección de Protección Civil es competente para conocer de las demoliciones de obra o instalaciones vinculadas con el Libro Sexto (De la Protección Civil)</w:t>
      </w:r>
      <w:r w:rsidRPr="00D16698">
        <w:rPr>
          <w:i w:val="0"/>
          <w:sz w:val="24"/>
          <w:szCs w:val="24"/>
          <w:lang w:val="es-ES"/>
        </w:rPr>
        <w:t xml:space="preserve"> </w:t>
      </w:r>
      <w:r>
        <w:rPr>
          <w:i w:val="0"/>
          <w:sz w:val="24"/>
          <w:szCs w:val="24"/>
          <w:lang w:val="es-ES"/>
        </w:rPr>
        <w:t xml:space="preserve">del Código Administrativo del Estado de México. </w:t>
      </w:r>
    </w:p>
    <w:p w14:paraId="3C81DC96" w14:textId="6264E847" w:rsidR="00D16698" w:rsidRDefault="00D16698" w:rsidP="009B127C">
      <w:pPr>
        <w:pStyle w:val="Citas"/>
        <w:ind w:left="0" w:right="0"/>
        <w:rPr>
          <w:bCs/>
          <w:i w:val="0"/>
          <w:sz w:val="24"/>
          <w:szCs w:val="24"/>
        </w:rPr>
      </w:pPr>
      <w:r w:rsidRPr="00D16698">
        <w:rPr>
          <w:i w:val="0"/>
          <w:sz w:val="24"/>
          <w:szCs w:val="24"/>
        </w:rPr>
        <w:t>En este sentido, de acuerdo a la naturaleza de la información solicitada se concluye que ésta es de</w:t>
      </w:r>
      <w:r w:rsidRPr="00D16698">
        <w:rPr>
          <w:bCs/>
          <w:i w:val="0"/>
          <w:sz w:val="24"/>
          <w:szCs w:val="24"/>
        </w:rPr>
        <w:t xml:space="preserve"> interés general y de alcance público</w:t>
      </w:r>
      <w:r>
        <w:rPr>
          <w:bCs/>
          <w:i w:val="0"/>
          <w:sz w:val="24"/>
          <w:szCs w:val="24"/>
        </w:rPr>
        <w:t xml:space="preserve">, puesto que la ciudadanía tiene derecho a conocer la información relacionada con asentamientos humanos, demoliciones, erogaciones e infracciones administrativas. </w:t>
      </w:r>
    </w:p>
    <w:p w14:paraId="13B39B24" w14:textId="77777777" w:rsidR="00A04112" w:rsidRDefault="00D16698" w:rsidP="00D16698">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Una vez sentado lo anterior, como se mencionó en el antecedente segundo, </w:t>
      </w:r>
      <w:r>
        <w:rPr>
          <w:rFonts w:ascii="Palatino Linotype" w:hAnsi="Palatino Linotype" w:cs="Arial"/>
          <w:b/>
          <w:noProof/>
          <w:color w:val="000000"/>
          <w:sz w:val="24"/>
          <w:lang w:eastAsia="es-MX"/>
        </w:rPr>
        <w:t xml:space="preserve">El Sujeto Obligado </w:t>
      </w:r>
      <w:r>
        <w:rPr>
          <w:rFonts w:ascii="Palatino Linotype" w:hAnsi="Palatino Linotype" w:cs="Arial"/>
          <w:noProof/>
          <w:color w:val="000000"/>
          <w:sz w:val="24"/>
          <w:lang w:eastAsia="es-MX"/>
        </w:rPr>
        <w:t>en fecha once de marzo de dos mil veintiuno, rindió su respuesta a la solicitud de información formulada por el particular</w:t>
      </w:r>
      <w:r w:rsidR="00A04112">
        <w:rPr>
          <w:rFonts w:ascii="Palatino Linotype" w:hAnsi="Palatino Linotype" w:cs="Arial"/>
          <w:noProof/>
          <w:color w:val="000000"/>
          <w:sz w:val="24"/>
          <w:lang w:eastAsia="es-MX"/>
        </w:rPr>
        <w:t xml:space="preserve"> en los siguientes términos: </w:t>
      </w:r>
    </w:p>
    <w:p w14:paraId="1D6C2DBA" w14:textId="2F4DA5E7" w:rsidR="00A04112" w:rsidRPr="00A04112" w:rsidRDefault="00A04112" w:rsidP="00A04112">
      <w:pPr>
        <w:pStyle w:val="Citas"/>
        <w:rPr>
          <w:lang w:eastAsia="es-MX"/>
        </w:rPr>
      </w:pPr>
      <w:r w:rsidRPr="00A04112">
        <w:rPr>
          <w:lang w:eastAsia="es-MX"/>
        </w:rPr>
        <w:t xml:space="preserve">“En respuesta a la solicitud recibida, nos permitimos hacer de su conocimiento que con fundamento en el artículo 53, Fracciones: II, V y VI de la Ley de Transparencia </w:t>
      </w:r>
      <w:r w:rsidRPr="00A04112">
        <w:rPr>
          <w:lang w:eastAsia="es-MX"/>
        </w:rPr>
        <w:lastRenderedPageBreak/>
        <w:t>y Acceso a la Información Pública del Estado de México y Municipios, le contestamos que:</w:t>
      </w:r>
    </w:p>
    <w:p w14:paraId="19405E01" w14:textId="6411B44F" w:rsidR="00A04112" w:rsidRPr="00A04112" w:rsidRDefault="00A04112" w:rsidP="00A04112">
      <w:pPr>
        <w:pStyle w:val="Citas"/>
        <w:rPr>
          <w:b/>
          <w:noProof/>
          <w:color w:val="000000"/>
          <w:lang w:eastAsia="es-MX"/>
        </w:rPr>
      </w:pPr>
      <w:r w:rsidRPr="009B0238">
        <w:rPr>
          <w:b/>
          <w:u w:val="single"/>
          <w:lang w:eastAsia="es-MX"/>
        </w:rPr>
        <w:t>Su solicitud de información fue turnada a la Coordinación de Desarrollo Urbano,</w:t>
      </w:r>
      <w:r w:rsidRPr="00A04112">
        <w:rPr>
          <w:lang w:eastAsia="es-MX"/>
        </w:rPr>
        <w:t xml:space="preserve"> vía SAIMEX, dependencia que dio respuesta a través de su Servidor Público Habilitado y titular en el tenor siguiente: "</w:t>
      </w:r>
      <w:r w:rsidRPr="009B0238">
        <w:rPr>
          <w:b/>
          <w:u w:val="single"/>
          <w:lang w:eastAsia="es-MX"/>
        </w:rPr>
        <w:t>Visto el contenido del requerimiento de información, le informo que una vez realizada la búsqueda exhaustiva en los archivos que obran en esta Coordinación, esto quiere decir realizar la revisión por cada expediente que haya autorizado una demolición, no se encontró expediente que contenga licencia de construcción que autorice una demolición en el predio ubicado en esquina entre Avenida Allende y Calle 2 de marzo, C. P. 56373, Cabecera Municipal, San Vicente Chicoloapan Estado de México,</w:t>
      </w:r>
      <w:r w:rsidRPr="00A04112">
        <w:rPr>
          <w:lang w:eastAsia="es-MX"/>
        </w:rPr>
        <w:t xml:space="preserve"> es por ello que me veo imposibilitada a proporcionar el nombre del servidor público, nombre del área, teléfono institucional más el número de extensión que autorizó la demolición a la que hace referencia, así como el fundamento jurídico y administrativo por el cual usaron maquinaria propiedad del municipio, en consecuencia, se turna al comité de trasparencia para dictaminar el acuerdo de inexistencia". No omito mencionar que, se turnó el presente asunto para dictamen del Comité de Transparencia para que modifique, confirme o revoque la inexistencia de la información, una vez que se elabore el acta del Comité de Transparencia. Sin otro particular le informo que tiene derecho de interponer el Recurso de Revisión, para lo cual tiene un plazo de 15 días hábiles contados a partir del día siguiente a que se notifique la respuesta” </w:t>
      </w:r>
      <w:r w:rsidRPr="00A04112">
        <w:rPr>
          <w:b/>
          <w:lang w:eastAsia="es-MX"/>
        </w:rPr>
        <w:t>[Sic]</w:t>
      </w:r>
    </w:p>
    <w:p w14:paraId="5A22F02A" w14:textId="77777777" w:rsidR="00A04112" w:rsidRDefault="00A04112" w:rsidP="00D16698">
      <w:pPr>
        <w:spacing w:after="0" w:line="360" w:lineRule="auto"/>
        <w:jc w:val="both"/>
        <w:rPr>
          <w:rFonts w:ascii="Palatino Linotype" w:hAnsi="Palatino Linotype" w:cs="Arial"/>
          <w:noProof/>
          <w:color w:val="000000"/>
          <w:sz w:val="24"/>
          <w:lang w:eastAsia="es-MX"/>
        </w:rPr>
      </w:pPr>
    </w:p>
    <w:p w14:paraId="02DCCD7D" w14:textId="79D5F61C" w:rsidR="00A04112" w:rsidRDefault="00A04112" w:rsidP="00A04112">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noProof/>
          <w:color w:val="000000"/>
          <w:sz w:val="24"/>
          <w:lang w:eastAsia="es-MX"/>
        </w:rPr>
        <w:t xml:space="preserve">En virtud de lo anterior, es de destacar que </w:t>
      </w:r>
      <w:r w:rsidRPr="00A507EB">
        <w:rPr>
          <w:rFonts w:ascii="Palatino Linotype" w:hAnsi="Palatino Linotype" w:cs="Arial"/>
          <w:sz w:val="24"/>
          <w:szCs w:val="24"/>
        </w:rPr>
        <w:t xml:space="preserve">el Pleno de este Organismo Garante, ha sostenido que ante la presencia de un hecho negativo, resultaría innecesaria una </w:t>
      </w:r>
      <w:r w:rsidRPr="00A507EB">
        <w:rPr>
          <w:rFonts w:ascii="Palatino Linotype" w:hAnsi="Palatino Linotype" w:cs="Arial"/>
          <w:sz w:val="24"/>
          <w:szCs w:val="24"/>
        </w:rPr>
        <w:lastRenderedPageBreak/>
        <w:t xml:space="preserve">declaratoria de inexistencia en términos de </w:t>
      </w:r>
      <w:r w:rsidR="00264379">
        <w:rPr>
          <w:rFonts w:ascii="Palatino Linotype" w:hAnsi="Palatino Linotype" w:cs="Arial"/>
          <w:sz w:val="24"/>
          <w:szCs w:val="24"/>
        </w:rPr>
        <w:t xml:space="preserve"> los artículos </w:t>
      </w:r>
      <w:r w:rsidRPr="00A507EB">
        <w:rPr>
          <w:rFonts w:ascii="Palatino Linotype" w:hAnsi="Palatino Linotype" w:cs="Arial"/>
          <w:sz w:val="24"/>
          <w:szCs w:val="24"/>
        </w:rPr>
        <w:t xml:space="preserve">19, 169 y 170 de la Ley de Transparencia y Acceso a la Información Pública del Estado de México y Municipios, </w:t>
      </w:r>
      <w:r>
        <w:rPr>
          <w:rFonts w:ascii="Palatino Linotype" w:hAnsi="Palatino Linotype" w:cs="Arial"/>
          <w:sz w:val="24"/>
          <w:szCs w:val="24"/>
        </w:rPr>
        <w:t>no obstante lo anterior, la figura de hechos negativos en el caso concreto, no colma el derecho de acceso a la información pública, al inobservar el numeral 162 de la Ley de Transparencia local, porción normativa que dispone a la literalidad lo siguiente:</w:t>
      </w:r>
    </w:p>
    <w:p w14:paraId="6BC3DE38" w14:textId="77777777" w:rsidR="00A04112" w:rsidRPr="00D14967" w:rsidRDefault="00A04112" w:rsidP="00A04112">
      <w:pPr>
        <w:pStyle w:val="Citas"/>
        <w:rPr>
          <w:b/>
        </w:rPr>
      </w:pPr>
      <w: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Pr>
          <w:b/>
        </w:rPr>
        <w:t>[Sic]</w:t>
      </w:r>
    </w:p>
    <w:p w14:paraId="57078E89" w14:textId="4317CB3D" w:rsidR="00D16698" w:rsidRDefault="00D16698" w:rsidP="00A04112">
      <w:pPr>
        <w:spacing w:after="0" w:line="360" w:lineRule="auto"/>
        <w:jc w:val="both"/>
        <w:rPr>
          <w:rFonts w:ascii="Palatino Linotype" w:hAnsi="Palatino Linotype" w:cs="Arial"/>
          <w:noProof/>
          <w:color w:val="000000"/>
          <w:sz w:val="24"/>
          <w:lang w:eastAsia="es-MX"/>
        </w:rPr>
      </w:pPr>
    </w:p>
    <w:p w14:paraId="6595FA56" w14:textId="0B8E6D30" w:rsidR="00A04112" w:rsidRDefault="00A04112" w:rsidP="00A04112">
      <w:pPr>
        <w:spacing w:after="0" w:line="360" w:lineRule="auto"/>
        <w:jc w:val="both"/>
        <w:rPr>
          <w:rFonts w:ascii="Palatino Linotype" w:hAnsi="Palatino Linotype"/>
          <w:sz w:val="24"/>
          <w:szCs w:val="24"/>
        </w:rPr>
      </w:pPr>
      <w:r>
        <w:rPr>
          <w:rFonts w:ascii="Palatino Linotype" w:hAnsi="Palatino Linotype"/>
          <w:sz w:val="24"/>
          <w:szCs w:val="24"/>
        </w:rPr>
        <w:t xml:space="preserve">Inconforme con la respuesta del </w:t>
      </w:r>
      <w:r>
        <w:rPr>
          <w:rFonts w:ascii="Palatino Linotype" w:hAnsi="Palatino Linotype"/>
          <w:b/>
          <w:sz w:val="24"/>
          <w:szCs w:val="24"/>
        </w:rPr>
        <w:t xml:space="preserve">Sujeto Obligado, El Recurrente </w:t>
      </w:r>
      <w:r>
        <w:rPr>
          <w:rFonts w:ascii="Palatino Linotype" w:hAnsi="Palatino Linotype"/>
          <w:sz w:val="24"/>
          <w:szCs w:val="24"/>
        </w:rPr>
        <w:t>interpuso recurso de revisión en fecha quince de marzo, admitiéndose el veintidós de marzo, ambos de dos mil veintiuno. Señalando como razones o motivos de inconformidad:</w:t>
      </w:r>
    </w:p>
    <w:p w14:paraId="0EDD0C03" w14:textId="77777777" w:rsidR="00A04112" w:rsidRPr="000F6CD3" w:rsidRDefault="00A04112" w:rsidP="00A04112">
      <w:pPr>
        <w:pStyle w:val="Citas"/>
        <w:rPr>
          <w:b/>
        </w:rPr>
      </w:pPr>
      <w:r w:rsidRPr="00420B51">
        <w:t>“Se viola mi derecho humano al acceso a la información”</w:t>
      </w:r>
      <w:r w:rsidRPr="000F6CD3">
        <w:t xml:space="preserve"> </w:t>
      </w:r>
      <w:r w:rsidRPr="000F6CD3">
        <w:rPr>
          <w:b/>
        </w:rPr>
        <w:t>[Sic]</w:t>
      </w:r>
    </w:p>
    <w:p w14:paraId="4A4BED76" w14:textId="77777777" w:rsidR="00A04112" w:rsidRDefault="00A04112" w:rsidP="00A04112">
      <w:pPr>
        <w:spacing w:after="0" w:line="360" w:lineRule="auto"/>
        <w:jc w:val="both"/>
        <w:rPr>
          <w:rFonts w:ascii="Palatino Linotype" w:hAnsi="Palatino Linotype"/>
          <w:sz w:val="24"/>
          <w:szCs w:val="24"/>
        </w:rPr>
      </w:pPr>
    </w:p>
    <w:p w14:paraId="5B2D1957" w14:textId="26E0F6EF" w:rsidR="00A04112" w:rsidRDefault="00A04112" w:rsidP="003861B4">
      <w:pPr>
        <w:pStyle w:val="Sinespaciado"/>
        <w:spacing w:before="240" w:after="160" w:line="360" w:lineRule="auto"/>
        <w:jc w:val="both"/>
        <w:rPr>
          <w:i/>
        </w:rPr>
      </w:pPr>
      <w:r>
        <w:rPr>
          <w:rFonts w:ascii="Palatino Linotype" w:hAnsi="Palatino Linotype" w:cs="Arial"/>
        </w:rPr>
        <w:t xml:space="preserve">De manera adicional, como fue mencionado en el antecedente quinto, </w:t>
      </w:r>
      <w:r>
        <w:rPr>
          <w:rFonts w:ascii="Palatino Linotype" w:hAnsi="Palatino Linotype" w:cs="Arial"/>
          <w:b/>
        </w:rPr>
        <w:t xml:space="preserve">El Sujeto Obligado </w:t>
      </w:r>
      <w:r>
        <w:rPr>
          <w:rFonts w:ascii="Palatino Linotype" w:hAnsi="Palatino Linotype" w:cs="Arial"/>
        </w:rPr>
        <w:t xml:space="preserve">fue omiso en rendir su informe justificado. Luego entonces, </w:t>
      </w:r>
      <w:r w:rsidR="003861B4">
        <w:rPr>
          <w:rFonts w:ascii="Palatino Linotype" w:hAnsi="Palatino Linotype" w:cs="Arial"/>
        </w:rPr>
        <w:t xml:space="preserve">con relación a los requerimientos identificados con los numerales </w:t>
      </w:r>
      <w:r w:rsidR="00AE21A0">
        <w:rPr>
          <w:rFonts w:ascii="Palatino Linotype" w:hAnsi="Palatino Linotype" w:cs="Arial"/>
          <w:b/>
        </w:rPr>
        <w:t>1 –uno- al 5</w:t>
      </w:r>
      <w:r w:rsidR="003861B4">
        <w:rPr>
          <w:rFonts w:ascii="Palatino Linotype" w:hAnsi="Palatino Linotype" w:cs="Arial"/>
          <w:b/>
        </w:rPr>
        <w:t xml:space="preserve"> –</w:t>
      </w:r>
      <w:r w:rsidR="00AE21A0">
        <w:rPr>
          <w:rFonts w:ascii="Palatino Linotype" w:hAnsi="Palatino Linotype" w:cs="Arial"/>
          <w:b/>
        </w:rPr>
        <w:t>cinco</w:t>
      </w:r>
      <w:r w:rsidR="003861B4">
        <w:rPr>
          <w:rFonts w:ascii="Palatino Linotype" w:hAnsi="Palatino Linotype" w:cs="Arial"/>
          <w:b/>
        </w:rPr>
        <w:t xml:space="preserve">- </w:t>
      </w:r>
      <w:r>
        <w:rPr>
          <w:rFonts w:ascii="Palatino Linotype" w:hAnsi="Palatino Linotype" w:cs="Arial"/>
        </w:rPr>
        <w:t>no se tiene por colmado el derecho de a</w:t>
      </w:r>
      <w:r w:rsidR="003861B4">
        <w:rPr>
          <w:rFonts w:ascii="Palatino Linotype" w:hAnsi="Palatino Linotype" w:cs="Arial"/>
        </w:rPr>
        <w:t xml:space="preserve">cceso a la información pública. </w:t>
      </w:r>
    </w:p>
    <w:p w14:paraId="65CBFB3A" w14:textId="41E8EFAB" w:rsidR="00893352" w:rsidRDefault="00BB3AEC" w:rsidP="00BB3AEC">
      <w:pPr>
        <w:tabs>
          <w:tab w:val="left" w:pos="709"/>
        </w:tabs>
        <w:spacing w:before="240" w:line="360" w:lineRule="auto"/>
        <w:ind w:right="51"/>
        <w:jc w:val="both"/>
        <w:rPr>
          <w:rFonts w:ascii="Palatino Linotype" w:hAnsi="Palatino Linotype"/>
          <w:sz w:val="24"/>
          <w:szCs w:val="24"/>
        </w:rPr>
      </w:pPr>
      <w:r w:rsidRPr="00893352">
        <w:rPr>
          <w:rFonts w:ascii="Palatino Linotype" w:hAnsi="Palatino Linotype"/>
          <w:sz w:val="24"/>
          <w:szCs w:val="24"/>
        </w:rPr>
        <w:t>Por otra parte, con relaci</w:t>
      </w:r>
      <w:r w:rsidR="00264379">
        <w:rPr>
          <w:rFonts w:ascii="Palatino Linotype" w:hAnsi="Palatino Linotype"/>
          <w:sz w:val="24"/>
          <w:szCs w:val="24"/>
        </w:rPr>
        <w:t xml:space="preserve">ón al </w:t>
      </w:r>
      <w:r w:rsidRPr="00893352">
        <w:rPr>
          <w:rFonts w:ascii="Palatino Linotype" w:hAnsi="Palatino Linotype"/>
          <w:sz w:val="24"/>
          <w:szCs w:val="24"/>
        </w:rPr>
        <w:t xml:space="preserve">requerimiento identificado con </w:t>
      </w:r>
      <w:r w:rsidR="00AE21A0">
        <w:rPr>
          <w:rFonts w:ascii="Palatino Linotype" w:hAnsi="Palatino Linotype"/>
          <w:sz w:val="24"/>
          <w:szCs w:val="24"/>
        </w:rPr>
        <w:t>el</w:t>
      </w:r>
      <w:r w:rsidRPr="00893352">
        <w:rPr>
          <w:rFonts w:ascii="Palatino Linotype" w:hAnsi="Palatino Linotype"/>
          <w:sz w:val="24"/>
          <w:szCs w:val="24"/>
        </w:rPr>
        <w:t xml:space="preserve"> numeral </w:t>
      </w:r>
      <w:r w:rsidR="00893352">
        <w:rPr>
          <w:rFonts w:ascii="Palatino Linotype" w:hAnsi="Palatino Linotype"/>
          <w:b/>
          <w:sz w:val="24"/>
          <w:szCs w:val="24"/>
        </w:rPr>
        <w:t xml:space="preserve"> 6 –seis-, </w:t>
      </w:r>
      <w:r w:rsidR="00893352">
        <w:rPr>
          <w:rFonts w:ascii="Palatino Linotype" w:hAnsi="Palatino Linotype"/>
          <w:sz w:val="24"/>
          <w:szCs w:val="24"/>
        </w:rPr>
        <w:t xml:space="preserve">es posible advertir que la siguiente información fue requerida: </w:t>
      </w:r>
    </w:p>
    <w:p w14:paraId="1D448E8B" w14:textId="77777777" w:rsidR="00893352" w:rsidRPr="003861B4" w:rsidRDefault="00893352" w:rsidP="00893352">
      <w:pPr>
        <w:pStyle w:val="Citas"/>
        <w:numPr>
          <w:ilvl w:val="0"/>
          <w:numId w:val="30"/>
        </w:numPr>
        <w:rPr>
          <w:b/>
          <w:i w:val="0"/>
          <w:sz w:val="24"/>
          <w:szCs w:val="24"/>
          <w:u w:val="single"/>
        </w:rPr>
      </w:pPr>
      <w:r w:rsidRPr="003861B4">
        <w:rPr>
          <w:b/>
          <w:i w:val="0"/>
          <w:sz w:val="24"/>
          <w:szCs w:val="24"/>
          <w:u w:val="single"/>
        </w:rPr>
        <w:lastRenderedPageBreak/>
        <w:t>En caso de</w:t>
      </w:r>
      <w:r w:rsidRPr="003861B4">
        <w:rPr>
          <w:i w:val="0"/>
          <w:sz w:val="24"/>
          <w:szCs w:val="24"/>
        </w:rPr>
        <w:t xml:space="preserve"> no existir lo requerido en la presente solicitud, requiero que me sea comprobada la búsqueda exhaustiva </w:t>
      </w:r>
      <w:r w:rsidRPr="003861B4">
        <w:rPr>
          <w:b/>
          <w:i w:val="0"/>
          <w:sz w:val="24"/>
          <w:szCs w:val="24"/>
          <w:u w:val="single"/>
        </w:rPr>
        <w:t xml:space="preserve">y de no encontrarse la información, requiero el acta pasada ante su comité de transparencia donde se declare la inexistencia de la información. </w:t>
      </w:r>
    </w:p>
    <w:p w14:paraId="7268699C" w14:textId="77777777" w:rsidR="00893352" w:rsidRDefault="00893352" w:rsidP="00BB3AEC">
      <w:pPr>
        <w:tabs>
          <w:tab w:val="left" w:pos="709"/>
        </w:tabs>
        <w:spacing w:before="240" w:line="360" w:lineRule="auto"/>
        <w:ind w:right="51"/>
        <w:jc w:val="both"/>
        <w:rPr>
          <w:rFonts w:ascii="Palatino Linotype" w:hAnsi="Palatino Linotype"/>
          <w:sz w:val="24"/>
          <w:szCs w:val="24"/>
        </w:rPr>
      </w:pPr>
    </w:p>
    <w:p w14:paraId="2D463FB1" w14:textId="7FD1F3C5" w:rsidR="00BB3AEC" w:rsidRDefault="00893352" w:rsidP="00BB3AEC">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Atento a lo anterior, e</w:t>
      </w:r>
      <w:r w:rsidR="00BB3AEC" w:rsidRPr="00893352">
        <w:rPr>
          <w:rFonts w:ascii="Palatino Linotype" w:hAnsi="Palatino Linotype"/>
          <w:sz w:val="24"/>
          <w:szCs w:val="24"/>
        </w:rPr>
        <w:t xml:space="preserve">s oportuno referir que </w:t>
      </w:r>
      <w:r w:rsidR="00AE21A0">
        <w:rPr>
          <w:rFonts w:ascii="Palatino Linotype" w:hAnsi="Palatino Linotype"/>
          <w:sz w:val="24"/>
          <w:szCs w:val="24"/>
        </w:rPr>
        <w:t>el requerimiento identificado</w:t>
      </w:r>
      <w:r>
        <w:rPr>
          <w:rFonts w:ascii="Palatino Linotype" w:hAnsi="Palatino Linotype"/>
          <w:sz w:val="24"/>
          <w:szCs w:val="24"/>
        </w:rPr>
        <w:t xml:space="preserve"> con </w:t>
      </w:r>
      <w:r w:rsidR="00AE21A0">
        <w:rPr>
          <w:rFonts w:ascii="Palatino Linotype" w:hAnsi="Palatino Linotype"/>
          <w:sz w:val="24"/>
          <w:szCs w:val="24"/>
        </w:rPr>
        <w:t>el numeral</w:t>
      </w:r>
      <w:r>
        <w:rPr>
          <w:rFonts w:ascii="Palatino Linotype" w:hAnsi="Palatino Linotype"/>
          <w:sz w:val="24"/>
          <w:szCs w:val="24"/>
        </w:rPr>
        <w:t xml:space="preserve"> </w:t>
      </w:r>
      <w:r>
        <w:rPr>
          <w:rFonts w:ascii="Palatino Linotype" w:hAnsi="Palatino Linotype"/>
          <w:b/>
          <w:sz w:val="24"/>
          <w:szCs w:val="24"/>
        </w:rPr>
        <w:t xml:space="preserve">6 –seis- </w:t>
      </w:r>
      <w:r w:rsidR="00BB3AEC" w:rsidRPr="00893352">
        <w:rPr>
          <w:rFonts w:ascii="Palatino Linotype" w:hAnsi="Palatino Linotype"/>
          <w:sz w:val="24"/>
          <w:szCs w:val="24"/>
        </w:rPr>
        <w:t xml:space="preserve">no constituye un </w:t>
      </w:r>
      <w:r w:rsidR="00BB3AEC" w:rsidRPr="00893352">
        <w:rPr>
          <w:rFonts w:ascii="Palatino Linotype" w:hAnsi="Palatino Linotype" w:cs="Arial"/>
          <w:sz w:val="24"/>
          <w:szCs w:val="24"/>
        </w:rPr>
        <w:t>derecho de acceso a la información pública.</w:t>
      </w:r>
      <w:r w:rsidR="00BB3AEC" w:rsidRPr="002B0E1B">
        <w:rPr>
          <w:rFonts w:ascii="Palatino Linotype" w:hAnsi="Palatino Linotype" w:cs="Arial"/>
          <w:sz w:val="24"/>
          <w:szCs w:val="24"/>
        </w:rPr>
        <w:t xml:space="preserve"> En sentido </w:t>
      </w:r>
      <w:r w:rsidR="00AE21A0">
        <w:rPr>
          <w:rFonts w:ascii="Palatino Linotype" w:hAnsi="Palatino Linotype" w:cs="Arial"/>
          <w:sz w:val="24"/>
          <w:szCs w:val="24"/>
        </w:rPr>
        <w:t>contrario, dicho requerimiento se encuentra vinculado</w:t>
      </w:r>
      <w:r w:rsidR="00BB3AEC" w:rsidRPr="002B0E1B">
        <w:rPr>
          <w:rFonts w:ascii="Palatino Linotype" w:hAnsi="Palatino Linotype" w:cs="Arial"/>
          <w:sz w:val="24"/>
          <w:szCs w:val="24"/>
        </w:rPr>
        <w:t xml:space="preserve"> directamente con el derecho de petición. </w:t>
      </w:r>
    </w:p>
    <w:p w14:paraId="7B062F48" w14:textId="77777777" w:rsidR="00BB3AEC" w:rsidRPr="002B0E1B" w:rsidRDefault="00BB3AEC" w:rsidP="00BB3AEC">
      <w:pPr>
        <w:autoSpaceDE w:val="0"/>
        <w:autoSpaceDN w:val="0"/>
        <w:adjustRightInd w:val="0"/>
        <w:spacing w:line="360" w:lineRule="auto"/>
        <w:jc w:val="both"/>
        <w:rPr>
          <w:rFonts w:ascii="Palatino Linotype" w:hAnsi="Palatino Linotype" w:cs="Arial"/>
          <w:sz w:val="24"/>
          <w:szCs w:val="24"/>
        </w:rPr>
      </w:pPr>
      <w:r w:rsidRPr="002B0E1B">
        <w:rPr>
          <w:rFonts w:ascii="Palatino Linotype" w:hAnsi="Palatino Linotype" w:cs="Arial"/>
          <w:sz w:val="24"/>
          <w:szCs w:val="24"/>
        </w:rPr>
        <w:t xml:space="preserve">A mayor abundamiento, con el objetivo de trazar y delimitar las fronteras conceptuales entre ambos derechos se trae a colación el artículo 4 de la Ley de Transparencia y Acceso a la Información Pública del Estado de México y Municipios, porción normativa que dispone a la literalidad lo siguiente: </w:t>
      </w:r>
    </w:p>
    <w:p w14:paraId="3750D006" w14:textId="77777777" w:rsidR="00BB3AEC" w:rsidRPr="001A2385" w:rsidRDefault="00BB3AEC" w:rsidP="00BB3AEC">
      <w:pPr>
        <w:autoSpaceDE w:val="0"/>
        <w:autoSpaceDN w:val="0"/>
        <w:adjustRightInd w:val="0"/>
        <w:spacing w:before="240" w:line="360" w:lineRule="auto"/>
        <w:ind w:left="851" w:right="851"/>
        <w:jc w:val="both"/>
        <w:rPr>
          <w:rFonts w:ascii="Palatino Linotype" w:hAnsi="Palatino Linotype"/>
          <w:i/>
        </w:rPr>
      </w:pPr>
      <w:r w:rsidRPr="001A2385">
        <w:rPr>
          <w:rFonts w:ascii="Palatino Linotype" w:hAnsi="Palatino Linotype"/>
          <w:i/>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32493B31" w14:textId="77777777" w:rsidR="00BB3AEC" w:rsidRPr="001A2385" w:rsidRDefault="00BB3AEC" w:rsidP="00BB3AEC">
      <w:pPr>
        <w:autoSpaceDE w:val="0"/>
        <w:autoSpaceDN w:val="0"/>
        <w:adjustRightInd w:val="0"/>
        <w:spacing w:before="240" w:line="360" w:lineRule="auto"/>
        <w:ind w:left="851" w:right="851"/>
        <w:jc w:val="both"/>
        <w:rPr>
          <w:rFonts w:ascii="Palatino Linotype" w:hAnsi="Palatino Linotype"/>
          <w:i/>
        </w:rPr>
      </w:pPr>
      <w:r w:rsidRPr="001A2385">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1A2385">
        <w:rPr>
          <w:rFonts w:ascii="Palatino Linotype" w:hAnsi="Palatino Linotype"/>
          <w:i/>
        </w:rPr>
        <w:lastRenderedPageBreak/>
        <w:t xml:space="preserve">reservada temporalmente por razones de interés público, en los términos de las causas legítimas y estrictamente necesarias previstas por esta Ley. </w:t>
      </w:r>
    </w:p>
    <w:p w14:paraId="3E708571" w14:textId="77777777" w:rsidR="00BB3AEC" w:rsidRPr="001A2385" w:rsidRDefault="00BB3AEC" w:rsidP="00BB3AEC">
      <w:pPr>
        <w:autoSpaceDE w:val="0"/>
        <w:autoSpaceDN w:val="0"/>
        <w:adjustRightInd w:val="0"/>
        <w:spacing w:before="240" w:line="360" w:lineRule="auto"/>
        <w:ind w:left="851" w:right="851"/>
        <w:jc w:val="both"/>
        <w:rPr>
          <w:rFonts w:ascii="Palatino Linotype" w:hAnsi="Palatino Linotype" w:cs="Arial"/>
          <w:b/>
          <w:i/>
        </w:rPr>
      </w:pPr>
      <w:r w:rsidRPr="001A2385">
        <w:rPr>
          <w:rFonts w:ascii="Palatino Linotype" w:hAnsi="Palatino Linotype"/>
          <w:i/>
        </w:rPr>
        <w:t xml:space="preserve">Los sujetos obligados deben poner en práctica, políticas y programas de acceso a la información que se apeguen a criterios de publicidad, veracidad, oportunidad, precisión y suficiencia en beneficio de los solicitantes.” </w:t>
      </w:r>
      <w:r w:rsidRPr="001A2385">
        <w:rPr>
          <w:rFonts w:ascii="Palatino Linotype" w:hAnsi="Palatino Linotype"/>
          <w:b/>
          <w:i/>
        </w:rPr>
        <w:t>[Sic]</w:t>
      </w:r>
    </w:p>
    <w:p w14:paraId="7DBC1431" w14:textId="77777777" w:rsidR="00BB3AEC" w:rsidRDefault="00BB3AEC" w:rsidP="00BB3AEC">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p>
    <w:p w14:paraId="335F9B54" w14:textId="347C0283" w:rsidR="00BB3AEC" w:rsidRDefault="00BB3AEC" w:rsidP="00BB3AEC">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Pr>
          <w:rFonts w:ascii="Palatino Linotype" w:hAnsi="Palatino Linotype" w:cs="Arial"/>
        </w:rPr>
        <w:t xml:space="preserve">En este orden de ideas, el derecho de acceso a la información pública se ejerce cuando la ciudadanía desea acceder a información generada, poseída o administrada por los sujetos obligados; causal de procedencia que en el caso en particular no se actualiza, en virtud de que la petición del particular pretende obligar a la autoridad responsable a que actúe o bien conteste lo solicitado. Luego entonces, </w:t>
      </w:r>
      <w:r w:rsidR="00893352">
        <w:rPr>
          <w:rFonts w:ascii="Palatino Linotype" w:hAnsi="Palatino Linotype" w:cs="Arial"/>
        </w:rPr>
        <w:t xml:space="preserve">la vía ejercida no es la adecuada para atender el derecho de petición. </w:t>
      </w:r>
    </w:p>
    <w:p w14:paraId="4B1F3E2B" w14:textId="77777777" w:rsidR="000761F3" w:rsidRPr="003861B4" w:rsidRDefault="00893352" w:rsidP="000761F3">
      <w:pPr>
        <w:pStyle w:val="Sinespaciado"/>
        <w:spacing w:line="360" w:lineRule="auto"/>
        <w:jc w:val="both"/>
        <w:rPr>
          <w:rFonts w:ascii="Palatino Linotype" w:hAnsi="Palatino Linotype"/>
        </w:rPr>
      </w:pPr>
      <w:r w:rsidRPr="003861B4">
        <w:rPr>
          <w:rFonts w:ascii="Palatino Linotype" w:hAnsi="Palatino Linotype"/>
        </w:rPr>
        <w:t xml:space="preserve">De forma complementaria, por cuanto hace a la petición de generar un acuerdo de inexistencia, es  menester señalar que </w:t>
      </w:r>
      <w:r w:rsidR="000761F3" w:rsidRPr="003861B4">
        <w:rPr>
          <w:rFonts w:ascii="Palatino Linotype" w:hAnsi="Palatino Linotype"/>
        </w:rPr>
        <w:t xml:space="preserve">ésta es una cuestión de hecho que se atribuye a la información solicitada e implica que ésta no se encuentra en los archivos del </w:t>
      </w:r>
      <w:r w:rsidR="000761F3" w:rsidRPr="003861B4">
        <w:rPr>
          <w:rFonts w:ascii="Palatino Linotype" w:hAnsi="Palatino Linotype"/>
          <w:b/>
        </w:rPr>
        <w:t xml:space="preserve">Sujeto Obligado, </w:t>
      </w:r>
      <w:r w:rsidR="000761F3" w:rsidRPr="003861B4">
        <w:rPr>
          <w:rFonts w:ascii="Palatino Linotype" w:hAnsi="Palatino Linotype"/>
        </w:rPr>
        <w:t xml:space="preserve">no obstante que cuenta con facultades para poseerla. </w:t>
      </w:r>
    </w:p>
    <w:p w14:paraId="08A0CC98" w14:textId="77777777" w:rsidR="000761F3" w:rsidRPr="00FB0406" w:rsidRDefault="000761F3" w:rsidP="000761F3">
      <w:pPr>
        <w:spacing w:before="120" w:after="120" w:line="360" w:lineRule="auto"/>
        <w:jc w:val="both"/>
        <w:rPr>
          <w:rFonts w:ascii="Palatino Linotype" w:hAnsi="Palatino Linotype"/>
          <w:sz w:val="24"/>
          <w:szCs w:val="24"/>
        </w:rPr>
      </w:pPr>
      <w:r w:rsidRPr="00FB0406">
        <w:rPr>
          <w:rFonts w:ascii="Palatino Linotype" w:hAnsi="Palatino Linotype"/>
          <w:sz w:val="24"/>
          <w:szCs w:val="24"/>
        </w:rPr>
        <w:t xml:space="preserve">A mayor abundamiento, su propósito es garantizar al solicitante que se realizaron las gestiones necesarias para la ubicación de la información que resulta de su interés; </w:t>
      </w:r>
      <w:r w:rsidRPr="00FB0406">
        <w:rPr>
          <w:rFonts w:ascii="Palatino Linotype" w:eastAsia="Arial" w:hAnsi="Palatino Linotype" w:cs="Arial"/>
          <w:sz w:val="24"/>
          <w:szCs w:val="24"/>
        </w:rPr>
        <w:t xml:space="preserve">por lo cual, el acta en el que se haga constar esa declaración formal de inexistencia, debe contener los elementos suficientes para generar en los solicitantes la certeza del carácter exhaustivo de la búsqueda de lo solicitado. </w:t>
      </w:r>
    </w:p>
    <w:p w14:paraId="1BD595F3" w14:textId="77777777" w:rsidR="000761F3" w:rsidRDefault="000761F3" w:rsidP="000761F3">
      <w:pPr>
        <w:pStyle w:val="Sinespaciado"/>
        <w:spacing w:line="360" w:lineRule="auto"/>
        <w:jc w:val="both"/>
        <w:rPr>
          <w:rFonts w:ascii="Palatino Linotype" w:hAnsi="Palatino Linotype"/>
          <w:b/>
          <w:u w:val="single"/>
        </w:rPr>
      </w:pPr>
      <w:r>
        <w:rPr>
          <w:rFonts w:ascii="Palatino Linotype" w:hAnsi="Palatino Linotype"/>
        </w:rPr>
        <w:lastRenderedPageBreak/>
        <w:t xml:space="preserve">Asimismo, de conformidad con el criterio </w:t>
      </w:r>
      <w:r w:rsidRPr="00FB0406">
        <w:rPr>
          <w:rFonts w:ascii="Palatino Linotype" w:hAnsi="Palatino Linotype"/>
          <w:b/>
        </w:rPr>
        <w:t>07/17</w:t>
      </w:r>
      <w:r>
        <w:rPr>
          <w:rFonts w:ascii="Palatino Linotype" w:hAnsi="Palatino Linotype"/>
          <w:b/>
        </w:rPr>
        <w:t xml:space="preserve"> </w:t>
      </w:r>
      <w:r>
        <w:rPr>
          <w:rFonts w:ascii="Palatino Linotype" w:hAnsi="Palatino Linotype"/>
        </w:rPr>
        <w:t xml:space="preserve">emitido por el Órgano Garante Nacional, en aquellos casos en que no se advierta obligación alguna de los sujetos obligados para contar con la información, derivado del análisis a la normativa aplicable a la materia de la solicitud; </w:t>
      </w:r>
      <w:r w:rsidRPr="00264379">
        <w:rPr>
          <w:rFonts w:ascii="Palatino Linotype" w:hAnsi="Palatino Linotype"/>
          <w:b/>
          <w:u w:val="single"/>
        </w:rPr>
        <w:t>y además no se tengan elementos de convicción que permitan suponer que ésta debe obrar en sus archivos,</w:t>
      </w:r>
      <w:r>
        <w:rPr>
          <w:rFonts w:ascii="Palatino Linotype" w:hAnsi="Palatino Linotype"/>
        </w:rPr>
        <w:t xml:space="preserve"> </w:t>
      </w:r>
      <w:r>
        <w:rPr>
          <w:rFonts w:ascii="Palatino Linotype" w:hAnsi="Palatino Linotype"/>
          <w:b/>
          <w:u w:val="single"/>
        </w:rPr>
        <w:t xml:space="preserve">no será necesario que el Comité de Transparencia emita una resolución que confirme la inexistencia de la información. </w:t>
      </w:r>
    </w:p>
    <w:p w14:paraId="3CB4F803" w14:textId="3E42BB4B" w:rsidR="003861B4" w:rsidRDefault="003861B4" w:rsidP="003861B4">
      <w:pPr>
        <w:pStyle w:val="Citas"/>
        <w:ind w:left="0" w:right="0"/>
      </w:pPr>
      <w:r>
        <w:rPr>
          <w:i w:val="0"/>
          <w:sz w:val="24"/>
          <w:szCs w:val="24"/>
        </w:rPr>
        <w:t xml:space="preserve">Luego entonces, con base en lo anteriormente expuesto, resulta procedente ordenar </w:t>
      </w:r>
      <w:r w:rsidRPr="003861B4">
        <w:rPr>
          <w:i w:val="0"/>
          <w:sz w:val="24"/>
          <w:szCs w:val="24"/>
        </w:rPr>
        <w:t>una búsqueda exhaustiva y razonable, a efecto de hacer entrega, vía SAIMEX en versión pública de ser procedente, de la siguiente información:</w:t>
      </w:r>
      <w:r>
        <w:t xml:space="preserve"> </w:t>
      </w:r>
    </w:p>
    <w:p w14:paraId="059B544C" w14:textId="77777777" w:rsidR="003861B4" w:rsidRDefault="003861B4" w:rsidP="003861B4">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De la demolición referida en la solicitud de información </w:t>
      </w:r>
      <w:r>
        <w:rPr>
          <w:rFonts w:ascii="Palatino Linotype" w:hAnsi="Palatino Linotype"/>
          <w:b/>
        </w:rPr>
        <w:t>00034/CHICOLOA/IP/2021</w:t>
      </w:r>
    </w:p>
    <w:p w14:paraId="32FDACD8" w14:textId="77777777" w:rsidR="003861B4" w:rsidRPr="003861B4" w:rsidRDefault="003861B4" w:rsidP="003861B4">
      <w:pPr>
        <w:pStyle w:val="Citas"/>
        <w:numPr>
          <w:ilvl w:val="0"/>
          <w:numId w:val="28"/>
        </w:numPr>
        <w:rPr>
          <w:i w:val="0"/>
          <w:sz w:val="24"/>
          <w:szCs w:val="24"/>
        </w:rPr>
      </w:pPr>
      <w:r w:rsidRPr="003861B4">
        <w:rPr>
          <w:i w:val="0"/>
          <w:sz w:val="24"/>
          <w:szCs w:val="24"/>
        </w:rPr>
        <w:t xml:space="preserve">El o los documentos donde conste el nombre, área, teléfono institucional y número de extensión del servidor público que autorizó la licencia, permiso y/o equivalente, al quince de febrero de dos mil veintiuno. </w:t>
      </w:r>
    </w:p>
    <w:p w14:paraId="48DCAE03" w14:textId="77777777" w:rsidR="003861B4" w:rsidRPr="003861B4" w:rsidRDefault="003861B4" w:rsidP="003861B4">
      <w:pPr>
        <w:pStyle w:val="Citas"/>
        <w:numPr>
          <w:ilvl w:val="0"/>
          <w:numId w:val="28"/>
        </w:numPr>
        <w:rPr>
          <w:i w:val="0"/>
          <w:sz w:val="24"/>
          <w:szCs w:val="24"/>
        </w:rPr>
      </w:pPr>
      <w:r w:rsidRPr="003861B4">
        <w:rPr>
          <w:i w:val="0"/>
          <w:sz w:val="24"/>
          <w:szCs w:val="24"/>
        </w:rPr>
        <w:t xml:space="preserve">El o los documentos donde conste el fundamento jurídico y administrativo que sustenta el uso de maquinaria propiedad del municipio para dicha obra, al quince de febrero de dos mil veintiuno. </w:t>
      </w:r>
    </w:p>
    <w:p w14:paraId="550C973C" w14:textId="77777777" w:rsidR="003861B4" w:rsidRPr="003861B4" w:rsidRDefault="003861B4" w:rsidP="003861B4">
      <w:pPr>
        <w:pStyle w:val="Citas"/>
        <w:numPr>
          <w:ilvl w:val="0"/>
          <w:numId w:val="28"/>
        </w:numPr>
        <w:rPr>
          <w:i w:val="0"/>
          <w:sz w:val="24"/>
          <w:szCs w:val="24"/>
        </w:rPr>
      </w:pPr>
      <w:r w:rsidRPr="003861B4">
        <w:rPr>
          <w:i w:val="0"/>
          <w:sz w:val="24"/>
          <w:szCs w:val="24"/>
        </w:rPr>
        <w:t xml:space="preserve"> El o los documentos donde conste el costo por el tiempo de uso de maquinaria, al quince de febrero de dos mil veintiuno. </w:t>
      </w:r>
    </w:p>
    <w:p w14:paraId="5F12B315" w14:textId="77777777" w:rsidR="003861B4" w:rsidRDefault="003861B4" w:rsidP="003861B4">
      <w:pPr>
        <w:pStyle w:val="Citas"/>
        <w:numPr>
          <w:ilvl w:val="0"/>
          <w:numId w:val="28"/>
        </w:numPr>
        <w:rPr>
          <w:i w:val="0"/>
          <w:sz w:val="24"/>
          <w:szCs w:val="24"/>
        </w:rPr>
      </w:pPr>
      <w:r w:rsidRPr="003861B4">
        <w:rPr>
          <w:i w:val="0"/>
          <w:sz w:val="24"/>
          <w:szCs w:val="24"/>
        </w:rPr>
        <w:lastRenderedPageBreak/>
        <w:t xml:space="preserve">El o los documentos donde conste el nombre y área de adscripción del servidor público que autorizó el uso de maquinaria, al quince de febrero de dos mil veintiuno. </w:t>
      </w:r>
    </w:p>
    <w:p w14:paraId="63B86E30" w14:textId="09075A44" w:rsidR="00264379" w:rsidRDefault="00264379" w:rsidP="003861B4">
      <w:pPr>
        <w:pStyle w:val="Citas"/>
        <w:numPr>
          <w:ilvl w:val="0"/>
          <w:numId w:val="28"/>
        </w:numPr>
        <w:rPr>
          <w:i w:val="0"/>
          <w:sz w:val="24"/>
          <w:szCs w:val="24"/>
        </w:rPr>
      </w:pPr>
      <w:r>
        <w:rPr>
          <w:i w:val="0"/>
          <w:sz w:val="24"/>
          <w:szCs w:val="24"/>
        </w:rPr>
        <w:t xml:space="preserve">El o los documentos donde consten las causas para uso de sellos de suspensión de obras o similar, al quince de febrero de dos mil veintiuno. </w:t>
      </w:r>
    </w:p>
    <w:p w14:paraId="72C6C138" w14:textId="77777777" w:rsidR="003861B4" w:rsidRDefault="003861B4" w:rsidP="003861B4">
      <w:pPr>
        <w:widowControl w:val="0"/>
        <w:autoSpaceDE w:val="0"/>
        <w:autoSpaceDN w:val="0"/>
        <w:adjustRightInd w:val="0"/>
        <w:spacing w:before="240" w:line="360" w:lineRule="auto"/>
        <w:ind w:right="51"/>
        <w:jc w:val="both"/>
        <w:rPr>
          <w:rFonts w:ascii="Palatino Linotype" w:hAnsi="Palatino Linotype" w:cs="Arial"/>
        </w:rPr>
      </w:pPr>
    </w:p>
    <w:p w14:paraId="4DEF73E9" w14:textId="3EEA951F" w:rsidR="003861B4" w:rsidRDefault="003861B4" w:rsidP="003861B4">
      <w:pPr>
        <w:widowControl w:val="0"/>
        <w:autoSpaceDE w:val="0"/>
        <w:autoSpaceDN w:val="0"/>
        <w:adjustRightInd w:val="0"/>
        <w:spacing w:before="240" w:line="360" w:lineRule="auto"/>
        <w:ind w:right="51"/>
        <w:jc w:val="both"/>
        <w:rPr>
          <w:rFonts w:ascii="Palatino Linotype" w:hAnsi="Palatino Linotype" w:cs="Arial"/>
          <w:sz w:val="24"/>
          <w:szCs w:val="24"/>
        </w:rPr>
      </w:pPr>
      <w:r w:rsidRPr="003861B4">
        <w:rPr>
          <w:rFonts w:ascii="Palatino Linotype" w:hAnsi="Palatino Linotype" w:cs="Arial"/>
          <w:sz w:val="24"/>
          <w:szCs w:val="24"/>
        </w:rPr>
        <w:t xml:space="preserve">Finalmente, si después de realizar la búsqueda exhaustiva y razonable, se determine que la información no fue generada, poseída o administrada, bastará con que </w:t>
      </w:r>
      <w:r>
        <w:rPr>
          <w:rFonts w:ascii="Palatino Linotype" w:hAnsi="Palatino Linotype" w:cs="Arial"/>
          <w:sz w:val="24"/>
          <w:szCs w:val="24"/>
        </w:rPr>
        <w:t xml:space="preserve">así lo manifieste </w:t>
      </w:r>
      <w:r>
        <w:rPr>
          <w:rFonts w:ascii="Palatino Linotype" w:hAnsi="Palatino Linotype" w:cs="Arial"/>
          <w:b/>
          <w:sz w:val="24"/>
          <w:szCs w:val="24"/>
        </w:rPr>
        <w:t xml:space="preserve">El Sujeto Obligado </w:t>
      </w:r>
      <w:r>
        <w:rPr>
          <w:rFonts w:ascii="Palatino Linotype" w:hAnsi="Palatino Linotype" w:cs="Arial"/>
          <w:sz w:val="24"/>
          <w:szCs w:val="24"/>
        </w:rPr>
        <w:t xml:space="preserve">al momento de dar cumplimiento a la presente resolución. </w:t>
      </w:r>
    </w:p>
    <w:p w14:paraId="107034B1" w14:textId="77777777" w:rsidR="003861B4" w:rsidRDefault="003861B4" w:rsidP="003861B4">
      <w:pPr>
        <w:pStyle w:val="Sinespaciado"/>
        <w:spacing w:before="240" w:after="160" w:line="360" w:lineRule="auto"/>
        <w:jc w:val="both"/>
        <w:rPr>
          <w:rFonts w:ascii="Palatino Linotype" w:hAnsi="Palatino Linotype" w:cs="Arial"/>
        </w:rPr>
      </w:pPr>
    </w:p>
    <w:p w14:paraId="3BA22A4A" w14:textId="77777777" w:rsidR="003861B4" w:rsidRDefault="003861B4" w:rsidP="003861B4">
      <w:pPr>
        <w:pStyle w:val="Prrafodelista"/>
        <w:numPr>
          <w:ilvl w:val="0"/>
          <w:numId w:val="6"/>
        </w:numPr>
        <w:spacing w:line="360" w:lineRule="auto"/>
        <w:jc w:val="both"/>
        <w:rPr>
          <w:rFonts w:ascii="Palatino Linotype" w:hAnsi="Palatino Linotype"/>
          <w:b/>
          <w:color w:val="000000"/>
          <w:sz w:val="28"/>
          <w:szCs w:val="28"/>
        </w:rPr>
      </w:pPr>
      <w:r w:rsidRPr="00B272A6">
        <w:rPr>
          <w:rFonts w:ascii="Palatino Linotype" w:hAnsi="Palatino Linotype"/>
          <w:b/>
          <w:color w:val="000000"/>
          <w:sz w:val="28"/>
          <w:szCs w:val="28"/>
        </w:rPr>
        <w:t>Versión pública</w:t>
      </w:r>
    </w:p>
    <w:p w14:paraId="573D375E" w14:textId="77777777" w:rsidR="003861B4" w:rsidRPr="001571EB" w:rsidRDefault="003861B4" w:rsidP="003861B4">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571EB">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6281ECDC" w14:textId="77777777" w:rsidR="003861B4" w:rsidRPr="00E60DEF" w:rsidRDefault="003861B4" w:rsidP="003861B4">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2D689A5A" w14:textId="77777777" w:rsidR="003861B4" w:rsidRPr="00E60DEF" w:rsidRDefault="003861B4" w:rsidP="003861B4">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20F62DCA" w14:textId="77777777" w:rsidR="003861B4" w:rsidRPr="001571EB" w:rsidRDefault="003861B4" w:rsidP="003861B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1F474F9D" w14:textId="77777777" w:rsidR="003861B4" w:rsidRPr="001571EB" w:rsidRDefault="003861B4" w:rsidP="003861B4">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DC5FA7A" w14:textId="77777777" w:rsidR="003861B4" w:rsidRPr="001571EB" w:rsidRDefault="003861B4" w:rsidP="003861B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F26D5E3" w14:textId="77777777" w:rsidR="003861B4" w:rsidRPr="001571EB" w:rsidRDefault="003861B4" w:rsidP="003861B4">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0FE84ED1" w14:textId="77777777" w:rsidR="003861B4" w:rsidRPr="001571EB" w:rsidRDefault="003861B4" w:rsidP="003861B4">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E246A63" w14:textId="77777777" w:rsidR="003861B4" w:rsidRPr="001571EB" w:rsidRDefault="003861B4" w:rsidP="003861B4">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612363A" w14:textId="77777777" w:rsidR="003861B4" w:rsidRPr="001571EB" w:rsidRDefault="003861B4" w:rsidP="003861B4">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73B715E0" w14:textId="77777777" w:rsidR="003861B4" w:rsidRPr="00E60DEF" w:rsidRDefault="003861B4" w:rsidP="003861B4">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1CF252A" w14:textId="77777777" w:rsidR="003861B4" w:rsidRPr="001571EB" w:rsidRDefault="003861B4" w:rsidP="003861B4">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2D1A097" w14:textId="77777777" w:rsidR="003861B4" w:rsidRPr="00E60DEF" w:rsidRDefault="003861B4" w:rsidP="003861B4">
      <w:pPr>
        <w:spacing w:before="240" w:line="360" w:lineRule="auto"/>
        <w:ind w:left="851" w:right="851"/>
        <w:jc w:val="both"/>
        <w:rPr>
          <w:rFonts w:ascii="Palatino Linotype" w:hAnsi="Palatino Linotype" w:cs="Arial"/>
          <w:b/>
          <w:i/>
        </w:rPr>
      </w:pPr>
      <w:r w:rsidRPr="00E60DEF">
        <w:rPr>
          <w:rFonts w:ascii="Palatino Linotype" w:hAnsi="Palatino Linotype" w:cs="Arial"/>
          <w:i/>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F0A7CA7" w14:textId="77777777" w:rsidR="003861B4" w:rsidRPr="001571EB" w:rsidRDefault="003861B4" w:rsidP="003861B4">
      <w:pPr>
        <w:spacing w:line="240" w:lineRule="auto"/>
        <w:ind w:left="851" w:right="851"/>
        <w:jc w:val="both"/>
        <w:rPr>
          <w:rFonts w:ascii="Palatino Linotype" w:hAnsi="Palatino Linotype" w:cs="Arial"/>
          <w:b/>
          <w:i/>
          <w:u w:val="single"/>
        </w:rPr>
      </w:pPr>
    </w:p>
    <w:p w14:paraId="205CC433" w14:textId="77777777" w:rsidR="003861B4" w:rsidRPr="001571EB" w:rsidRDefault="003861B4" w:rsidP="003861B4">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21DF8E7A" w14:textId="77777777" w:rsidR="003861B4" w:rsidRPr="001571EB" w:rsidRDefault="003861B4" w:rsidP="003861B4">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869AFC5" w14:textId="77777777" w:rsidR="003861B4" w:rsidRPr="001571EB" w:rsidRDefault="003861B4" w:rsidP="003861B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988DD0D" w14:textId="77777777" w:rsidR="003861B4" w:rsidRDefault="003861B4" w:rsidP="003861B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2951651" w14:textId="77777777" w:rsidR="003861B4" w:rsidRDefault="003861B4" w:rsidP="003861B4">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2C85C5B1" w14:textId="77777777" w:rsidR="003861B4" w:rsidRPr="001571EB" w:rsidRDefault="003861B4" w:rsidP="003861B4">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22FDEDD9" w14:textId="77777777" w:rsidR="003861B4" w:rsidRPr="001571EB" w:rsidRDefault="003861B4" w:rsidP="003861B4">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029A6073" w14:textId="77777777" w:rsidR="003861B4" w:rsidRPr="001571EB" w:rsidRDefault="003861B4" w:rsidP="003861B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772BB3F" w14:textId="77777777" w:rsidR="003861B4" w:rsidRPr="001571EB" w:rsidRDefault="003861B4" w:rsidP="003861B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78644D2" w14:textId="77777777" w:rsidR="003861B4" w:rsidRPr="00EE0180" w:rsidRDefault="003861B4" w:rsidP="003861B4">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450AEA1B" w14:textId="77777777" w:rsidR="003861B4" w:rsidRPr="001571EB" w:rsidRDefault="003861B4" w:rsidP="003861B4">
      <w:pPr>
        <w:autoSpaceDE w:val="0"/>
        <w:autoSpaceDN w:val="0"/>
        <w:adjustRightInd w:val="0"/>
        <w:spacing w:before="120" w:after="120"/>
        <w:ind w:left="567" w:right="850"/>
        <w:jc w:val="both"/>
        <w:rPr>
          <w:rFonts w:ascii="Palatino Linotype" w:eastAsia="Times New Roman" w:hAnsi="Palatino Linotype" w:cs="Arial"/>
          <w:i/>
        </w:rPr>
      </w:pPr>
    </w:p>
    <w:p w14:paraId="4EC3E207" w14:textId="77777777" w:rsidR="003861B4" w:rsidRPr="001571EB" w:rsidRDefault="003861B4" w:rsidP="003861B4">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4BC306AD" w14:textId="77777777" w:rsidR="003861B4" w:rsidRPr="001571EB" w:rsidRDefault="003861B4" w:rsidP="003861B4">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13E3F66A" w14:textId="77777777" w:rsidR="003861B4" w:rsidRDefault="003861B4" w:rsidP="003861B4">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7191E8C" w14:textId="77777777" w:rsidR="003861B4" w:rsidRDefault="003861B4" w:rsidP="003861B4">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9B5B7B4" w14:textId="77777777" w:rsidR="003861B4" w:rsidRPr="001571EB" w:rsidRDefault="003861B4" w:rsidP="003861B4">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B553BE0" w14:textId="77777777" w:rsidR="003861B4" w:rsidRPr="001571EB" w:rsidRDefault="003861B4" w:rsidP="003861B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2FE6BECB" w14:textId="77777777" w:rsidR="003861B4" w:rsidRPr="001571EB" w:rsidRDefault="003861B4" w:rsidP="003861B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423230FC" w14:textId="77777777" w:rsidR="003861B4" w:rsidRPr="001571EB" w:rsidRDefault="003861B4" w:rsidP="003861B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1A8E1914" w14:textId="77777777" w:rsidR="003861B4" w:rsidRPr="00EE0180" w:rsidRDefault="003861B4" w:rsidP="003861B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864CC76" w14:textId="77777777" w:rsidR="003861B4" w:rsidRPr="001571EB" w:rsidRDefault="003861B4" w:rsidP="003861B4">
      <w:pPr>
        <w:spacing w:after="0" w:line="360" w:lineRule="auto"/>
        <w:jc w:val="both"/>
        <w:rPr>
          <w:rFonts w:ascii="Palatino Linotype" w:hAnsi="Palatino Linotype" w:cs="Arial"/>
        </w:rPr>
      </w:pPr>
    </w:p>
    <w:p w14:paraId="2E04AD8D" w14:textId="77777777" w:rsidR="003861B4" w:rsidRDefault="003861B4" w:rsidP="003861B4">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w:t>
      </w:r>
      <w:r w:rsidRPr="001571EB">
        <w:rPr>
          <w:rFonts w:ascii="Palatino Linotype" w:hAnsi="Palatino Linotype" w:cs="Arial"/>
          <w:sz w:val="24"/>
          <w:szCs w:val="24"/>
        </w:rPr>
        <w:lastRenderedPageBreak/>
        <w:t xml:space="preserve">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482B62B" w14:textId="77777777" w:rsidR="003861B4" w:rsidRDefault="003861B4" w:rsidP="003861B4">
      <w:pPr>
        <w:spacing w:after="0" w:line="360" w:lineRule="auto"/>
        <w:ind w:right="51"/>
        <w:jc w:val="both"/>
        <w:rPr>
          <w:rFonts w:ascii="Palatino Linotype" w:hAnsi="Palatino Linotype" w:cs="Arial"/>
          <w:sz w:val="24"/>
          <w:szCs w:val="24"/>
        </w:rPr>
      </w:pPr>
    </w:p>
    <w:p w14:paraId="68ACF3BC" w14:textId="02116FA6" w:rsidR="00AE21A0" w:rsidRPr="00D5257A" w:rsidRDefault="00AE21A0" w:rsidP="00AE21A0">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El</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Pr="003861B4">
        <w:rPr>
          <w:rFonts w:ascii="Palatino Linotype" w:hAnsi="Palatino Linotype"/>
          <w:b/>
          <w:iCs/>
          <w:sz w:val="24"/>
          <w:szCs w:val="24"/>
        </w:rPr>
        <w:t>00034/CHICOLOA/IP/2021</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07A6DF03" w14:textId="77777777" w:rsidR="003861B4" w:rsidRDefault="003861B4" w:rsidP="003861B4">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51BB789B" w14:textId="77777777" w:rsidR="009B0238" w:rsidRDefault="009B0238" w:rsidP="003861B4">
      <w:pPr>
        <w:tabs>
          <w:tab w:val="left" w:pos="709"/>
        </w:tabs>
        <w:spacing w:before="240" w:line="360" w:lineRule="auto"/>
        <w:ind w:right="51"/>
        <w:jc w:val="both"/>
        <w:rPr>
          <w:rFonts w:ascii="Palatino Linotype" w:hAnsi="Palatino Linotype"/>
          <w:sz w:val="24"/>
          <w:szCs w:val="24"/>
        </w:rPr>
      </w:pPr>
    </w:p>
    <w:p w14:paraId="085857AB" w14:textId="77777777" w:rsidR="00E55F16" w:rsidRPr="00413327" w:rsidRDefault="00E55F16" w:rsidP="00E55F16">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4197E301" w14:textId="72A7C77D" w:rsidR="00AE21A0" w:rsidRDefault="00AE21A0" w:rsidP="00AE21A0">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Pr="003861B4">
        <w:rPr>
          <w:rFonts w:ascii="Palatino Linotype" w:hAnsi="Palatino Linotype"/>
          <w:b/>
          <w:iCs/>
          <w:sz w:val="24"/>
          <w:szCs w:val="24"/>
        </w:rPr>
        <w:t>00034/CHICOLOA/IP/2021</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2558D0FB" w14:textId="38DAD93C" w:rsidR="00E55F16" w:rsidRPr="009B0238" w:rsidRDefault="00E55F16" w:rsidP="00E55F16">
      <w:pPr>
        <w:autoSpaceDE w:val="0"/>
        <w:autoSpaceDN w:val="0"/>
        <w:adjustRightInd w:val="0"/>
        <w:spacing w:before="240" w:line="360" w:lineRule="auto"/>
        <w:ind w:right="49"/>
        <w:jc w:val="both"/>
        <w:rPr>
          <w:rFonts w:ascii="Palatino Linotype" w:hAnsi="Palatino Linotype" w:cs="Arial"/>
          <w:sz w:val="24"/>
          <w:szCs w:val="24"/>
        </w:rPr>
      </w:pPr>
      <w:r w:rsidRPr="009B0238">
        <w:rPr>
          <w:rFonts w:ascii="Palatino Linotype" w:hAnsi="Palatino Linotype" w:cs="Arial"/>
          <w:b/>
          <w:sz w:val="24"/>
          <w:szCs w:val="24"/>
          <w:lang w:val="es-ES_tradnl"/>
        </w:rPr>
        <w:lastRenderedPageBreak/>
        <w:t>SEGUNDO.</w:t>
      </w:r>
      <w:r w:rsidRPr="009B0238">
        <w:rPr>
          <w:rFonts w:ascii="Palatino Linotype" w:hAnsi="Palatino Linotype" w:cs="Arial"/>
          <w:sz w:val="24"/>
          <w:szCs w:val="24"/>
        </w:rPr>
        <w:t xml:space="preserve"> Se </w:t>
      </w:r>
      <w:r w:rsidRPr="009B0238">
        <w:rPr>
          <w:rFonts w:ascii="Palatino Linotype" w:hAnsi="Palatino Linotype" w:cs="Arial"/>
          <w:b/>
          <w:sz w:val="24"/>
          <w:szCs w:val="24"/>
        </w:rPr>
        <w:t>ORDENA</w:t>
      </w:r>
      <w:r w:rsidRPr="009B0238">
        <w:rPr>
          <w:rFonts w:ascii="Palatino Linotype" w:hAnsi="Palatino Linotype" w:cs="Arial"/>
          <w:sz w:val="24"/>
          <w:szCs w:val="24"/>
        </w:rPr>
        <w:t xml:space="preserve"> al </w:t>
      </w:r>
      <w:r w:rsidRPr="009B0238">
        <w:rPr>
          <w:rFonts w:ascii="Palatino Linotype" w:hAnsi="Palatino Linotype" w:cs="Arial"/>
          <w:b/>
          <w:sz w:val="24"/>
          <w:szCs w:val="24"/>
        </w:rPr>
        <w:t>SUJETO OBLIGADO</w:t>
      </w:r>
      <w:r w:rsidRPr="009B0238">
        <w:rPr>
          <w:rFonts w:ascii="Palatino Linotype" w:hAnsi="Palatino Linotype" w:cs="Arial"/>
          <w:sz w:val="24"/>
          <w:szCs w:val="24"/>
        </w:rPr>
        <w:t xml:space="preserve"> realizar una búsqueda exhaustiva y razonable a fin de entregar al</w:t>
      </w:r>
      <w:r w:rsidRPr="009B0238">
        <w:rPr>
          <w:rFonts w:ascii="Palatino Linotype" w:hAnsi="Palatino Linotype" w:cs="Arial"/>
          <w:b/>
          <w:sz w:val="24"/>
          <w:szCs w:val="24"/>
        </w:rPr>
        <w:t xml:space="preserve"> RECURRENTE, </w:t>
      </w:r>
      <w:r w:rsidRPr="009B0238">
        <w:rPr>
          <w:rFonts w:ascii="Palatino Linotype" w:hAnsi="Palatino Linotype" w:cs="Arial"/>
          <w:sz w:val="24"/>
          <w:szCs w:val="24"/>
        </w:rPr>
        <w:t xml:space="preserve">a través del </w:t>
      </w:r>
      <w:r w:rsidRPr="009B0238">
        <w:rPr>
          <w:rFonts w:ascii="Palatino Linotype" w:hAnsi="Palatino Linotype" w:cs="Arial"/>
          <w:b/>
          <w:sz w:val="24"/>
          <w:szCs w:val="24"/>
        </w:rPr>
        <w:t>SAIMEX,</w:t>
      </w:r>
      <w:r w:rsidRPr="009B0238">
        <w:rPr>
          <w:rFonts w:ascii="Palatino Linotype" w:hAnsi="Palatino Linotype" w:cs="Arial"/>
          <w:sz w:val="24"/>
          <w:szCs w:val="24"/>
        </w:rPr>
        <w:t xml:space="preserve"> en versión pública de ser procedente, de lo siguiente: </w:t>
      </w:r>
    </w:p>
    <w:p w14:paraId="34C5DD28" w14:textId="77777777" w:rsidR="00E55F16" w:rsidRPr="009B0238" w:rsidRDefault="00E55F16" w:rsidP="00E55F16">
      <w:pPr>
        <w:pStyle w:val="Prrafodelista"/>
        <w:autoSpaceDE w:val="0"/>
        <w:autoSpaceDN w:val="0"/>
        <w:adjustRightInd w:val="0"/>
        <w:spacing w:before="240" w:after="160" w:line="360" w:lineRule="auto"/>
        <w:ind w:left="0"/>
        <w:jc w:val="both"/>
        <w:rPr>
          <w:rFonts w:ascii="Palatino Linotype" w:hAnsi="Palatino Linotype"/>
          <w:i/>
        </w:rPr>
      </w:pPr>
      <w:r w:rsidRPr="009B0238">
        <w:rPr>
          <w:rFonts w:ascii="Palatino Linotype" w:hAnsi="Palatino Linotype"/>
          <w:i/>
        </w:rPr>
        <w:t xml:space="preserve">De la demolición referida en la solicitud de información </w:t>
      </w:r>
      <w:r w:rsidRPr="009B0238">
        <w:rPr>
          <w:rFonts w:ascii="Palatino Linotype" w:hAnsi="Palatino Linotype"/>
          <w:b/>
          <w:i/>
        </w:rPr>
        <w:t>00034/CHICOLOA/IP/2021</w:t>
      </w:r>
    </w:p>
    <w:p w14:paraId="25C2135C" w14:textId="77777777" w:rsidR="00E55F16" w:rsidRPr="009B0238" w:rsidRDefault="00E55F16" w:rsidP="009B0238">
      <w:pPr>
        <w:pStyle w:val="Citas"/>
        <w:numPr>
          <w:ilvl w:val="0"/>
          <w:numId w:val="32"/>
        </w:numPr>
        <w:ind w:right="0"/>
        <w:rPr>
          <w:sz w:val="24"/>
          <w:szCs w:val="24"/>
        </w:rPr>
      </w:pPr>
      <w:r w:rsidRPr="009B0238">
        <w:rPr>
          <w:sz w:val="24"/>
          <w:szCs w:val="24"/>
        </w:rPr>
        <w:t xml:space="preserve">El o los documentos donde conste el nombre, área, teléfono institucional y número de extensión del servidor público que autorizó la licencia, permiso y/o equivalente, al quince de febrero de dos mil veintiuno. </w:t>
      </w:r>
    </w:p>
    <w:p w14:paraId="216D835F" w14:textId="77777777" w:rsidR="00E55F16" w:rsidRPr="009B0238" w:rsidRDefault="00E55F16" w:rsidP="009B0238">
      <w:pPr>
        <w:pStyle w:val="Citas"/>
        <w:numPr>
          <w:ilvl w:val="0"/>
          <w:numId w:val="32"/>
        </w:numPr>
        <w:ind w:right="0"/>
        <w:rPr>
          <w:sz w:val="24"/>
          <w:szCs w:val="24"/>
        </w:rPr>
      </w:pPr>
      <w:r w:rsidRPr="009B0238">
        <w:rPr>
          <w:sz w:val="24"/>
          <w:szCs w:val="24"/>
        </w:rPr>
        <w:t xml:space="preserve">El o los documentos donde conste el fundamento jurídico y administrativo que sustenta el uso de maquinaria propiedad del municipio para dicha obra, al quince de febrero de dos mil veintiuno. </w:t>
      </w:r>
    </w:p>
    <w:p w14:paraId="015589EA" w14:textId="77777777" w:rsidR="00E55F16" w:rsidRPr="009B0238" w:rsidRDefault="00E55F16" w:rsidP="009B0238">
      <w:pPr>
        <w:pStyle w:val="Citas"/>
        <w:numPr>
          <w:ilvl w:val="0"/>
          <w:numId w:val="32"/>
        </w:numPr>
        <w:ind w:right="0"/>
        <w:rPr>
          <w:sz w:val="24"/>
          <w:szCs w:val="24"/>
        </w:rPr>
      </w:pPr>
      <w:r w:rsidRPr="009B0238">
        <w:rPr>
          <w:sz w:val="24"/>
          <w:szCs w:val="24"/>
        </w:rPr>
        <w:t xml:space="preserve"> El o los documentos donde conste el costo por el tiempo de uso de maquinaria, al quince de febrero de dos mil veintiuno. </w:t>
      </w:r>
    </w:p>
    <w:p w14:paraId="4998848A" w14:textId="77777777" w:rsidR="00E55F16" w:rsidRDefault="00E55F16" w:rsidP="009B0238">
      <w:pPr>
        <w:pStyle w:val="Citas"/>
        <w:numPr>
          <w:ilvl w:val="0"/>
          <w:numId w:val="32"/>
        </w:numPr>
        <w:ind w:right="0"/>
        <w:rPr>
          <w:sz w:val="24"/>
          <w:szCs w:val="24"/>
        </w:rPr>
      </w:pPr>
      <w:r w:rsidRPr="009B0238">
        <w:rPr>
          <w:sz w:val="24"/>
          <w:szCs w:val="24"/>
        </w:rPr>
        <w:t xml:space="preserve">El o los documentos donde conste el nombre y área de adscripción del servidor público que autorizó el uso de maquinaria, al quince de febrero de dos mil veintiuno. </w:t>
      </w:r>
    </w:p>
    <w:p w14:paraId="1A98D0D1" w14:textId="0A82E1AA" w:rsidR="00AE21A0" w:rsidRPr="00070391" w:rsidRDefault="00AE21A0" w:rsidP="009B0238">
      <w:pPr>
        <w:pStyle w:val="Citas"/>
        <w:numPr>
          <w:ilvl w:val="0"/>
          <w:numId w:val="32"/>
        </w:numPr>
        <w:ind w:right="0"/>
        <w:rPr>
          <w:sz w:val="24"/>
          <w:szCs w:val="24"/>
        </w:rPr>
      </w:pPr>
      <w:r w:rsidRPr="00070391">
        <w:rPr>
          <w:sz w:val="24"/>
          <w:szCs w:val="24"/>
        </w:rPr>
        <w:t xml:space="preserve">El o los documentos donde consten las causas </w:t>
      </w:r>
      <w:r w:rsidR="00264379" w:rsidRPr="00070391">
        <w:rPr>
          <w:sz w:val="24"/>
          <w:szCs w:val="24"/>
        </w:rPr>
        <w:t xml:space="preserve">para uso de </w:t>
      </w:r>
      <w:r w:rsidR="00070391" w:rsidRPr="00070391">
        <w:rPr>
          <w:sz w:val="24"/>
          <w:szCs w:val="24"/>
        </w:rPr>
        <w:t>s</w:t>
      </w:r>
      <w:r w:rsidR="00264379" w:rsidRPr="00070391">
        <w:rPr>
          <w:sz w:val="24"/>
          <w:szCs w:val="24"/>
        </w:rPr>
        <w:t xml:space="preserve">ellos de suspensión de obras o similar, al quince de febrero de dos mil veintiuno. </w:t>
      </w:r>
      <w:r w:rsidRPr="00070391">
        <w:rPr>
          <w:sz w:val="24"/>
          <w:szCs w:val="24"/>
        </w:rPr>
        <w:t xml:space="preserve"> </w:t>
      </w:r>
    </w:p>
    <w:p w14:paraId="01CE1BA0" w14:textId="7A25FC2C" w:rsidR="00E55F16" w:rsidRDefault="00E55F16" w:rsidP="00E55F16">
      <w:pPr>
        <w:pStyle w:val="Prrafodelista"/>
        <w:spacing w:before="240" w:line="360" w:lineRule="auto"/>
        <w:ind w:left="720" w:right="72"/>
        <w:jc w:val="both"/>
        <w:rPr>
          <w:rFonts w:ascii="Palatino Linotype" w:hAnsi="Palatino Linotype" w:cs="Arial"/>
          <w:i/>
        </w:rPr>
      </w:pPr>
      <w:r>
        <w:rPr>
          <w:rFonts w:ascii="Palatino Linotype" w:hAnsi="Palatino Linotype" w:cs="Arial"/>
          <w:i/>
        </w:rPr>
        <w:t>En alusión al numeral 3, 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5B0667D8" w14:textId="77777777" w:rsidR="00E55F16" w:rsidRDefault="00E55F16" w:rsidP="00E55F16">
      <w:pPr>
        <w:pStyle w:val="Prrafodelista"/>
        <w:spacing w:before="240" w:line="360" w:lineRule="auto"/>
        <w:ind w:left="720" w:right="72"/>
        <w:jc w:val="both"/>
        <w:rPr>
          <w:rFonts w:ascii="Palatino Linotype" w:hAnsi="Palatino Linotype" w:cs="Arial"/>
          <w:b/>
          <w:i/>
        </w:rPr>
      </w:pPr>
      <w:r>
        <w:rPr>
          <w:rFonts w:ascii="Palatino Linotype" w:hAnsi="Palatino Linotype" w:cs="Arial"/>
          <w:i/>
        </w:rPr>
        <w:lastRenderedPageBreak/>
        <w:t xml:space="preserve">De no haberse generado, poseído o administrado la información requerida, bastará con que así lo manifieste </w:t>
      </w:r>
      <w:r>
        <w:rPr>
          <w:rFonts w:ascii="Palatino Linotype" w:hAnsi="Palatino Linotype" w:cs="Arial"/>
          <w:b/>
          <w:i/>
        </w:rPr>
        <w:t xml:space="preserve">El Sujeto Obligado. </w:t>
      </w:r>
    </w:p>
    <w:p w14:paraId="370BFEB3" w14:textId="77777777" w:rsidR="007506D1" w:rsidRPr="00EA51C2" w:rsidRDefault="007506D1" w:rsidP="00E55F16">
      <w:pPr>
        <w:pStyle w:val="Prrafodelista"/>
        <w:spacing w:before="240" w:line="360" w:lineRule="auto"/>
        <w:ind w:left="720" w:right="72"/>
        <w:jc w:val="both"/>
        <w:rPr>
          <w:rFonts w:ascii="Palatino Linotype" w:hAnsi="Palatino Linotype" w:cs="Arial"/>
          <w:b/>
          <w:i/>
        </w:rPr>
      </w:pPr>
    </w:p>
    <w:p w14:paraId="3E9F9714" w14:textId="28092867" w:rsidR="00E55F16" w:rsidRDefault="00E55F16" w:rsidP="00E55F16">
      <w:pPr>
        <w:autoSpaceDE w:val="0"/>
        <w:autoSpaceDN w:val="0"/>
        <w:adjustRightInd w:val="0"/>
        <w:spacing w:before="240" w:line="360" w:lineRule="auto"/>
        <w:jc w:val="both"/>
        <w:rPr>
          <w:rFonts w:ascii="Palatino Linotype" w:hAnsi="Palatino Linotype" w:cs="Arial"/>
          <w:sz w:val="24"/>
          <w:szCs w:val="24"/>
        </w:rPr>
      </w:pPr>
      <w:r w:rsidRPr="004F41DA">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sidR="007F37A9">
        <w:rPr>
          <w:rFonts w:ascii="Palatino Linotype" w:hAnsi="Palatino Linotype" w:cs="Arial"/>
          <w:sz w:val="24"/>
          <w:szCs w:val="24"/>
        </w:rPr>
        <w:t>quince</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B73AABE" w14:textId="77777777" w:rsidR="00E55F16" w:rsidRDefault="00E55F16" w:rsidP="00E55F16">
      <w:pPr>
        <w:autoSpaceDE w:val="0"/>
        <w:autoSpaceDN w:val="0"/>
        <w:adjustRightInd w:val="0"/>
        <w:spacing w:before="240" w:line="360" w:lineRule="auto"/>
        <w:jc w:val="both"/>
        <w:rPr>
          <w:rFonts w:ascii="Palatino Linotype" w:hAnsi="Palatino Linotype" w:cs="Arial"/>
          <w:sz w:val="24"/>
          <w:szCs w:val="24"/>
        </w:rPr>
      </w:pPr>
    </w:p>
    <w:p w14:paraId="6F69F1A5" w14:textId="77777777" w:rsidR="00E55F16" w:rsidRDefault="00E55F16" w:rsidP="00E55F16">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b/>
          <w:sz w:val="28"/>
          <w:szCs w:val="24"/>
          <w:lang w:val="es-ES" w:eastAsia="es-ES"/>
        </w:rPr>
        <w:t>CUARTO</w:t>
      </w:r>
      <w:r w:rsidRPr="00835D88">
        <w:rPr>
          <w:rFonts w:ascii="Palatino Linotype" w:eastAsia="Times New Roman" w:hAnsi="Palatino Linotype" w:cs="Arial"/>
          <w:b/>
          <w:sz w:val="24"/>
          <w:szCs w:val="24"/>
          <w:lang w:val="es-ES"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E6830BD" w14:textId="77777777" w:rsidR="00E55F16" w:rsidRPr="005751B7" w:rsidRDefault="00E55F16" w:rsidP="00E55F16">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0E22AEC9" w14:textId="795A562B" w:rsidR="00E55F16" w:rsidRDefault="00E55F16" w:rsidP="00E55F16">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0D6422">
        <w:rPr>
          <w:rFonts w:ascii="Palatino Linotype" w:eastAsia="Times New Roman" w:hAnsi="Palatino Linotype" w:cs="Arial"/>
          <w:b/>
          <w:sz w:val="26"/>
          <w:szCs w:val="26"/>
          <w:lang w:eastAsia="es-ES"/>
        </w:rPr>
        <w:t>QUINTO.</w:t>
      </w:r>
      <w:r w:rsidRPr="000D6422">
        <w:rPr>
          <w:rFonts w:ascii="Palatino Linotype" w:eastAsia="Times New Roman" w:hAnsi="Palatino Linotype" w:cs="Arial"/>
          <w:b/>
          <w:sz w:val="24"/>
          <w:szCs w:val="24"/>
          <w:lang w:eastAsia="es-ES"/>
        </w:rPr>
        <w:t xml:space="preserve"> NOTIFÍQUESE </w:t>
      </w:r>
      <w:r w:rsidRPr="000D6422">
        <w:rPr>
          <w:rFonts w:ascii="Palatino Linotype" w:eastAsia="Times New Roman" w:hAnsi="Palatino Linotype" w:cs="Arial"/>
          <w:sz w:val="24"/>
          <w:szCs w:val="24"/>
          <w:lang w:eastAsia="es-ES"/>
        </w:rPr>
        <w:t>la presente resolución a</w:t>
      </w:r>
      <w:r>
        <w:rPr>
          <w:rFonts w:ascii="Palatino Linotype" w:eastAsia="Times New Roman" w:hAnsi="Palatino Linotype" w:cs="Arial"/>
          <w:sz w:val="24"/>
          <w:szCs w:val="24"/>
          <w:lang w:eastAsia="es-ES"/>
        </w:rPr>
        <w:t>l</w:t>
      </w:r>
      <w:r w:rsidRPr="000D6422">
        <w:rPr>
          <w:rFonts w:ascii="Palatino Linotype" w:eastAsia="Times New Roman" w:hAnsi="Palatino Linotype" w:cs="Arial"/>
          <w:b/>
          <w:bCs/>
          <w:sz w:val="24"/>
          <w:szCs w:val="24"/>
          <w:lang w:eastAsia="es-ES"/>
        </w:rPr>
        <w:t xml:space="preserve"> RECURRENTE</w:t>
      </w:r>
      <w:r w:rsidRPr="000D6422">
        <w:rPr>
          <w:rFonts w:ascii="Palatino Linotype" w:eastAsia="Times New Roman" w:hAnsi="Palatino Linotype" w:cs="Arial"/>
          <w:sz w:val="24"/>
          <w:szCs w:val="24"/>
          <w:lang w:eastAsia="es-ES"/>
        </w:rPr>
        <w:t xml:space="preserve"> por </w:t>
      </w:r>
      <w:r w:rsidRPr="000D6422">
        <w:rPr>
          <w:rFonts w:ascii="Palatino Linotype" w:eastAsia="Times New Roman" w:hAnsi="Palatino Linotype" w:cs="Arial"/>
          <w:b/>
          <w:bCs/>
          <w:sz w:val="24"/>
          <w:szCs w:val="24"/>
          <w:lang w:eastAsia="es-ES"/>
        </w:rPr>
        <w:t xml:space="preserve">SAIMEX </w:t>
      </w:r>
      <w:r w:rsidRPr="000D6422">
        <w:rPr>
          <w:rFonts w:ascii="Palatino Linotype" w:eastAsia="Times New Roman" w:hAnsi="Palatino Linotype" w:cs="Arial"/>
          <w:sz w:val="24"/>
          <w:szCs w:val="24"/>
          <w:lang w:eastAsia="es-ES"/>
        </w:rPr>
        <w:t xml:space="preserve">y hágase de su conocimiento que, </w:t>
      </w:r>
      <w:r w:rsidRPr="000D6422">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27C63388" w14:textId="77777777" w:rsidR="003861B4" w:rsidRDefault="003861B4" w:rsidP="003861B4">
      <w:pPr>
        <w:tabs>
          <w:tab w:val="left" w:pos="709"/>
        </w:tabs>
        <w:spacing w:before="240" w:line="360" w:lineRule="auto"/>
        <w:ind w:right="51"/>
        <w:jc w:val="both"/>
        <w:rPr>
          <w:rFonts w:ascii="Palatino Linotype" w:hAnsi="Palatino Linotype"/>
          <w:sz w:val="24"/>
          <w:szCs w:val="24"/>
        </w:rPr>
      </w:pPr>
    </w:p>
    <w:p w14:paraId="6558A7CE" w14:textId="726546C8" w:rsidR="009B0238" w:rsidRDefault="009B0238" w:rsidP="009B0238">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00C3089B">
        <w:rPr>
          <w:rFonts w:ascii="Palatino Linotype" w:hAnsi="Palatino Linotype" w:cs="Arial"/>
          <w:sz w:val="24"/>
          <w:szCs w:val="24"/>
        </w:rPr>
        <w:t xml:space="preserve"> (VOTO PARTICULAR)</w:t>
      </w:r>
      <w:r>
        <w:rPr>
          <w:rFonts w:ascii="Palatino Linotype" w:hAnsi="Palatino Linotype" w:cs="Arial"/>
          <w:sz w:val="24"/>
          <w:szCs w:val="24"/>
        </w:rPr>
        <w:t xml:space="preserve">, JAVIER MARTÍNEZ CRUZ Y LUIS GUSTAVO PARRA NORIEGA  EN LA DÉCIMA SÉPTIMA SESIÓN ORDINARIA CELEBRADA EL DIECINUEVE DE MAYO DE DOS MIL VEINTIUNO, ANTE EL SECRETARIO TÉCNICO DEL PLENO, ALEXIS TAPIA RAMÍREZ. </w:t>
      </w:r>
    </w:p>
    <w:p w14:paraId="24345891" w14:textId="188BFB03" w:rsidR="00E55F16" w:rsidRDefault="009B0238" w:rsidP="00E55F16">
      <w:pPr>
        <w:spacing w:after="0" w:line="360" w:lineRule="auto"/>
        <w:jc w:val="both"/>
        <w:rPr>
          <w:rFonts w:ascii="Palatino Linotype" w:hAnsi="Palatino Linotype" w:cs="Arial"/>
          <w:sz w:val="16"/>
          <w:szCs w:val="16"/>
          <w:lang w:val="es-ES"/>
        </w:rPr>
      </w:pPr>
      <w:r>
        <w:rPr>
          <w:rFonts w:ascii="Palatino Linotype" w:hAnsi="Palatino Linotype" w:cs="Arial"/>
          <w:noProof/>
          <w:sz w:val="16"/>
          <w:szCs w:val="16"/>
          <w:lang w:eastAsia="es-MX"/>
        </w:rPr>
        <mc:AlternateContent>
          <mc:Choice Requires="wps">
            <w:drawing>
              <wp:anchor distT="0" distB="0" distL="114300" distR="114300" simplePos="0" relativeHeight="251737088" behindDoc="0" locked="0" layoutInCell="1" allowOverlap="1" wp14:anchorId="4D29544B" wp14:editId="1FD97656">
                <wp:simplePos x="0" y="0"/>
                <wp:positionH relativeFrom="column">
                  <wp:posOffset>-77953</wp:posOffset>
                </wp:positionH>
                <wp:positionV relativeFrom="paragraph">
                  <wp:posOffset>159029</wp:posOffset>
                </wp:positionV>
                <wp:extent cx="6327648" cy="5252314"/>
                <wp:effectExtent l="0" t="0" r="35560" b="24765"/>
                <wp:wrapNone/>
                <wp:docPr id="1" name="Conector recto 1"/>
                <wp:cNvGraphicFramePr/>
                <a:graphic xmlns:a="http://schemas.openxmlformats.org/drawingml/2006/main">
                  <a:graphicData uri="http://schemas.microsoft.com/office/word/2010/wordprocessingShape">
                    <wps:wsp>
                      <wps:cNvCnPr/>
                      <wps:spPr>
                        <a:xfrm>
                          <a:off x="0" y="0"/>
                          <a:ext cx="6327648" cy="52523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450D4" id="Conector recto 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2.5pt" to="492.1pt,4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" strokecolor="#5b9bd5 [3204]" strokeweight=".5pt">
                <v:stroke joinstyle="miter"/>
              </v:line>
            </w:pict>
          </mc:Fallback>
        </mc:AlternateContent>
      </w:r>
    </w:p>
    <w:p w14:paraId="0736743F" w14:textId="77777777" w:rsidR="00E55F16" w:rsidRDefault="00E55F16" w:rsidP="00E55F16">
      <w:pPr>
        <w:spacing w:after="0" w:line="360" w:lineRule="auto"/>
        <w:jc w:val="both"/>
        <w:rPr>
          <w:rFonts w:ascii="Palatino Linotype" w:hAnsi="Palatino Linotype" w:cs="Arial"/>
          <w:sz w:val="16"/>
          <w:szCs w:val="16"/>
          <w:lang w:val="es-ES"/>
        </w:rPr>
      </w:pPr>
    </w:p>
    <w:p w14:paraId="4F163687" w14:textId="77777777" w:rsidR="00E55F16" w:rsidRDefault="00E55F16" w:rsidP="00E55F16">
      <w:pPr>
        <w:spacing w:after="0" w:line="360" w:lineRule="auto"/>
        <w:jc w:val="both"/>
        <w:rPr>
          <w:rFonts w:ascii="Palatino Linotype" w:hAnsi="Palatino Linotype" w:cs="Arial"/>
          <w:sz w:val="16"/>
          <w:szCs w:val="16"/>
          <w:lang w:val="es-ES"/>
        </w:rPr>
      </w:pPr>
    </w:p>
    <w:p w14:paraId="2236C83D" w14:textId="77777777" w:rsidR="00E55F16" w:rsidRDefault="00E55F16" w:rsidP="00E55F16">
      <w:pPr>
        <w:spacing w:after="0" w:line="360" w:lineRule="auto"/>
        <w:jc w:val="both"/>
        <w:rPr>
          <w:rFonts w:ascii="Palatino Linotype" w:hAnsi="Palatino Linotype" w:cs="Arial"/>
          <w:sz w:val="16"/>
          <w:szCs w:val="16"/>
          <w:lang w:val="es-ES"/>
        </w:rPr>
      </w:pPr>
    </w:p>
    <w:p w14:paraId="2AAC94EB" w14:textId="77777777" w:rsidR="00E55F16" w:rsidRDefault="00E55F16" w:rsidP="00E55F16">
      <w:pPr>
        <w:spacing w:after="0" w:line="360" w:lineRule="auto"/>
        <w:jc w:val="both"/>
        <w:rPr>
          <w:rFonts w:ascii="Palatino Linotype" w:hAnsi="Palatino Linotype" w:cs="Arial"/>
          <w:sz w:val="16"/>
          <w:szCs w:val="16"/>
          <w:lang w:val="es-ES"/>
        </w:rPr>
      </w:pPr>
    </w:p>
    <w:p w14:paraId="39D9BD29" w14:textId="77777777" w:rsidR="00E55F16" w:rsidRDefault="00E55F16" w:rsidP="00E55F16">
      <w:pPr>
        <w:tabs>
          <w:tab w:val="left" w:pos="5415"/>
        </w:tabs>
        <w:spacing w:before="240" w:line="360" w:lineRule="auto"/>
        <w:ind w:right="51"/>
        <w:jc w:val="both"/>
        <w:rPr>
          <w:rFonts w:ascii="Palatino Linotype" w:hAnsi="Palatino Linotype" w:cs="Arial"/>
          <w:sz w:val="16"/>
          <w:szCs w:val="16"/>
        </w:rPr>
      </w:pPr>
    </w:p>
    <w:p w14:paraId="713A93CD" w14:textId="77777777" w:rsidR="00E55F16" w:rsidRDefault="00E55F16" w:rsidP="00E55F16">
      <w:pPr>
        <w:tabs>
          <w:tab w:val="left" w:pos="5415"/>
        </w:tabs>
        <w:spacing w:before="240" w:line="360" w:lineRule="auto"/>
        <w:ind w:right="51"/>
        <w:jc w:val="both"/>
        <w:rPr>
          <w:rFonts w:ascii="Palatino Linotype" w:hAnsi="Palatino Linotype" w:cs="Arial"/>
          <w:sz w:val="16"/>
          <w:szCs w:val="16"/>
        </w:rPr>
      </w:pPr>
    </w:p>
    <w:p w14:paraId="4FF036CF" w14:textId="17BC01F2" w:rsidR="00A04112" w:rsidRDefault="00A04112" w:rsidP="00BB3AEC">
      <w:pPr>
        <w:pStyle w:val="Citas"/>
        <w:ind w:left="0"/>
        <w:rPr>
          <w:i w:val="0"/>
        </w:rPr>
      </w:pPr>
    </w:p>
    <w:p w14:paraId="5698C99B" w14:textId="77777777" w:rsidR="00BB3AEC" w:rsidRDefault="00BB3AEC" w:rsidP="00BB3AEC">
      <w:pPr>
        <w:pStyle w:val="Citas"/>
        <w:ind w:left="0"/>
        <w:rPr>
          <w:i w:val="0"/>
        </w:rPr>
      </w:pPr>
    </w:p>
    <w:p w14:paraId="749D7AC9" w14:textId="77777777" w:rsidR="009B0238" w:rsidRDefault="009B0238" w:rsidP="00BB3AEC">
      <w:pPr>
        <w:pStyle w:val="Citas"/>
        <w:ind w:left="0"/>
        <w:rPr>
          <w:i w:val="0"/>
        </w:rPr>
      </w:pPr>
    </w:p>
    <w:p w14:paraId="587C5E0A" w14:textId="77777777" w:rsidR="009B0238" w:rsidRDefault="009B0238" w:rsidP="00BB3AEC">
      <w:pPr>
        <w:pStyle w:val="Citas"/>
        <w:ind w:left="0"/>
        <w:rPr>
          <w:i w:val="0"/>
        </w:rPr>
      </w:pPr>
    </w:p>
    <w:p w14:paraId="36308A90" w14:textId="77777777" w:rsidR="009B0238" w:rsidRDefault="009B0238" w:rsidP="00BB3AEC">
      <w:pPr>
        <w:pStyle w:val="Citas"/>
        <w:ind w:left="0"/>
        <w:rPr>
          <w:i w:val="0"/>
        </w:rPr>
      </w:pPr>
    </w:p>
    <w:p w14:paraId="39D571F7" w14:textId="2B966146" w:rsidR="009B0238" w:rsidRDefault="009B0238" w:rsidP="00BB3AEC">
      <w:pPr>
        <w:pStyle w:val="Citas"/>
        <w:ind w:left="0"/>
        <w:rPr>
          <w:i w:val="0"/>
        </w:rPr>
      </w:pPr>
      <w:r>
        <w:rPr>
          <w:i w:val="0"/>
        </w:rPr>
        <w:t>OSAM/JCMA</w:t>
      </w:r>
    </w:p>
    <w:p w14:paraId="4C81EC11" w14:textId="77777777" w:rsidR="009B0238" w:rsidRDefault="009B0238" w:rsidP="00BB3AEC">
      <w:pPr>
        <w:pStyle w:val="Citas"/>
        <w:ind w:left="0"/>
        <w:rPr>
          <w:i w:val="0"/>
        </w:rPr>
      </w:pPr>
    </w:p>
    <w:p w14:paraId="2F4A3220" w14:textId="77777777" w:rsidR="009B0238" w:rsidRDefault="009B0238" w:rsidP="00BB3AEC">
      <w:pPr>
        <w:pStyle w:val="Citas"/>
        <w:ind w:left="0"/>
        <w:rPr>
          <w:i w:val="0"/>
        </w:rPr>
      </w:pPr>
    </w:p>
    <w:p w14:paraId="4C71C952" w14:textId="77777777" w:rsidR="009B0238" w:rsidRDefault="009B0238" w:rsidP="00BB3AEC">
      <w:pPr>
        <w:pStyle w:val="Citas"/>
        <w:ind w:left="0"/>
        <w:rPr>
          <w:i w:val="0"/>
        </w:rPr>
      </w:pPr>
    </w:p>
    <w:p w14:paraId="44452482" w14:textId="77777777" w:rsidR="009B0238" w:rsidRDefault="009B0238" w:rsidP="00BB3AEC">
      <w:pPr>
        <w:pStyle w:val="Citas"/>
        <w:ind w:left="0"/>
        <w:rPr>
          <w:i w:val="0"/>
        </w:rPr>
      </w:pPr>
    </w:p>
    <w:sectPr w:rsidR="009B0238" w:rsidSect="00FB4AAD">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072018" w14:textId="77777777" w:rsidR="00FF43F1" w:rsidRDefault="00FF43F1" w:rsidP="006168E4">
      <w:pPr>
        <w:spacing w:after="0" w:line="240" w:lineRule="auto"/>
      </w:pPr>
      <w:r>
        <w:separator/>
      </w:r>
    </w:p>
  </w:endnote>
  <w:endnote w:type="continuationSeparator" w:id="0">
    <w:p w14:paraId="2820D916" w14:textId="77777777" w:rsidR="00FF43F1" w:rsidRDefault="00FF43F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55F16" w:rsidRPr="000B69FA" w:rsidRDefault="00E55F1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B45C0">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B45C0">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799DA7E3" w:rsidR="00E55F16" w:rsidRPr="000B69FA" w:rsidRDefault="00E55F1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B45C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B45C0">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DDB79" w14:textId="77777777" w:rsidR="00FF43F1" w:rsidRDefault="00FF43F1" w:rsidP="006168E4">
      <w:pPr>
        <w:spacing w:after="0" w:line="240" w:lineRule="auto"/>
      </w:pPr>
      <w:r>
        <w:separator/>
      </w:r>
    </w:p>
  </w:footnote>
  <w:footnote w:type="continuationSeparator" w:id="0">
    <w:p w14:paraId="0DDE0F8F" w14:textId="77777777" w:rsidR="00FF43F1" w:rsidRDefault="00FF43F1"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303EA82D" w:rsidR="00E55F16" w:rsidRDefault="00E55F1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3E3F285" wp14:editId="52DDE3D5">
          <wp:simplePos x="0" y="0"/>
          <wp:positionH relativeFrom="page">
            <wp:align>left</wp:align>
          </wp:positionH>
          <wp:positionV relativeFrom="page">
            <wp:align>top</wp:align>
          </wp:positionV>
          <wp:extent cx="7705725" cy="10048875"/>
          <wp:effectExtent l="0" t="0" r="9525" b="9525"/>
          <wp:wrapNone/>
          <wp:docPr id="5" name="Imagen 5"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55F16" w14:paraId="17981A04" w14:textId="77777777" w:rsidTr="00FB4AAD">
      <w:trPr>
        <w:trHeight w:val="227"/>
      </w:trPr>
      <w:tc>
        <w:tcPr>
          <w:tcW w:w="5529" w:type="dxa"/>
          <w:hideMark/>
        </w:tcPr>
        <w:p w14:paraId="0E414BC5" w14:textId="75B4D793" w:rsidR="00E55F16" w:rsidRDefault="00E55F1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BB77C3D" w:rsidR="00E55F16" w:rsidRPr="00B4142F" w:rsidRDefault="00E55F1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01160/INFOEM/IP/RR/2021</w:t>
          </w:r>
        </w:p>
      </w:tc>
    </w:tr>
    <w:tr w:rsidR="00E55F16" w14:paraId="637042F0" w14:textId="77777777" w:rsidTr="00FB4AAD">
      <w:trPr>
        <w:trHeight w:val="242"/>
      </w:trPr>
      <w:tc>
        <w:tcPr>
          <w:tcW w:w="5529" w:type="dxa"/>
          <w:hideMark/>
        </w:tcPr>
        <w:p w14:paraId="412AD568" w14:textId="582E7AD7" w:rsidR="00E55F16" w:rsidRDefault="00E55F1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C50CA74" w:rsidR="00E55F16" w:rsidRPr="00F06FED" w:rsidRDefault="00E55F16" w:rsidP="008D6B66">
          <w:pPr>
            <w:spacing w:after="120" w:line="256" w:lineRule="auto"/>
            <w:ind w:left="639" w:right="214"/>
            <w:jc w:val="both"/>
            <w:rPr>
              <w:rFonts w:ascii="Palatino Linotype" w:hAnsi="Palatino Linotype" w:cs="Arial"/>
            </w:rPr>
          </w:pPr>
          <w:r>
            <w:rPr>
              <w:rFonts w:ascii="Palatino Linotype" w:hAnsi="Palatino Linotype" w:cs="Arial"/>
              <w:szCs w:val="20"/>
            </w:rPr>
            <w:t>Ayuntamiento de Chicoloapan</w:t>
          </w:r>
        </w:p>
      </w:tc>
    </w:tr>
    <w:tr w:rsidR="00E55F16" w14:paraId="21BFE746" w14:textId="77777777" w:rsidTr="00FB4AAD">
      <w:trPr>
        <w:trHeight w:val="342"/>
      </w:trPr>
      <w:tc>
        <w:tcPr>
          <w:tcW w:w="5529" w:type="dxa"/>
          <w:hideMark/>
        </w:tcPr>
        <w:p w14:paraId="64C4E314" w14:textId="77777777" w:rsidR="00E55F16" w:rsidRDefault="00E55F1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E55F16" w:rsidRDefault="00E55F1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E55F16" w:rsidRDefault="00E55F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55F16" w14:paraId="385FD437" w14:textId="77777777" w:rsidTr="00FB4AAD">
      <w:trPr>
        <w:trHeight w:val="227"/>
      </w:trPr>
      <w:tc>
        <w:tcPr>
          <w:tcW w:w="5529" w:type="dxa"/>
          <w:hideMark/>
        </w:tcPr>
        <w:p w14:paraId="272860E8" w14:textId="09D9FF7D" w:rsidR="00E55F16" w:rsidRDefault="00E55F1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AC91DAD" w:rsidR="00E55F16" w:rsidRPr="00B4142F" w:rsidRDefault="00E55F16"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01160/INFOEM/IP/RR/2021</w:t>
          </w:r>
        </w:p>
      </w:tc>
    </w:tr>
    <w:tr w:rsidR="00E55F16" w14:paraId="33FC5097" w14:textId="77777777" w:rsidTr="00FB4AAD">
      <w:trPr>
        <w:trHeight w:val="196"/>
      </w:trPr>
      <w:tc>
        <w:tcPr>
          <w:tcW w:w="5529" w:type="dxa"/>
          <w:hideMark/>
        </w:tcPr>
        <w:p w14:paraId="4F5D01E5" w14:textId="77777777" w:rsidR="00E55F16" w:rsidRDefault="00E55F1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5021CE58" w:rsidR="00E55F16" w:rsidRPr="00120C4B" w:rsidRDefault="00E55F16" w:rsidP="006C6962">
          <w:pPr>
            <w:spacing w:after="120" w:line="256" w:lineRule="auto"/>
            <w:ind w:left="639" w:right="214" w:hanging="639"/>
            <w:jc w:val="both"/>
            <w:rPr>
              <w:rFonts w:ascii="Palatino Linotype" w:hAnsi="Palatino Linotype" w:cs="Arial"/>
              <w:b/>
              <w:bCs/>
            </w:rPr>
          </w:pPr>
          <w:r>
            <w:rPr>
              <w:rFonts w:ascii="Palatino Linotype" w:hAnsi="Palatino Linotype" w:cs="Arial"/>
            </w:rPr>
            <w:t xml:space="preserve">            </w:t>
          </w:r>
          <w:proofErr w:type="spellStart"/>
          <w:r w:rsidR="006B45C0">
            <w:rPr>
              <w:rFonts w:ascii="Palatino Linotype" w:hAnsi="Palatino Linotype" w:cs="Arial"/>
            </w:rPr>
            <w:t>xxxx</w:t>
          </w:r>
          <w:proofErr w:type="spellEnd"/>
        </w:p>
      </w:tc>
    </w:tr>
    <w:tr w:rsidR="00E55F16" w14:paraId="178280DE" w14:textId="77777777" w:rsidTr="00FB4AAD">
      <w:trPr>
        <w:trHeight w:val="242"/>
      </w:trPr>
      <w:tc>
        <w:tcPr>
          <w:tcW w:w="5529" w:type="dxa"/>
          <w:hideMark/>
        </w:tcPr>
        <w:p w14:paraId="71AC708B" w14:textId="77777777" w:rsidR="00E55F16" w:rsidRDefault="00E55F1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DA3B184" w:rsidR="00E55F16" w:rsidRDefault="00E55F16" w:rsidP="008D6B66">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Chicoloapan </w:t>
          </w:r>
        </w:p>
      </w:tc>
    </w:tr>
    <w:tr w:rsidR="00E55F16" w14:paraId="0518978B" w14:textId="77777777" w:rsidTr="00FB4AAD">
      <w:trPr>
        <w:trHeight w:val="342"/>
      </w:trPr>
      <w:tc>
        <w:tcPr>
          <w:tcW w:w="5529" w:type="dxa"/>
          <w:hideMark/>
        </w:tcPr>
        <w:p w14:paraId="04968A43" w14:textId="77777777" w:rsidR="00E55F16" w:rsidRDefault="00E55F1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E55F16" w:rsidRDefault="00E55F1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0DD0D840" w:rsidR="00E55F16" w:rsidRDefault="00E55F1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4A0BCF77" wp14:editId="645B8A07">
          <wp:simplePos x="0" y="0"/>
          <wp:positionH relativeFrom="page">
            <wp:align>center</wp:align>
          </wp:positionH>
          <wp:positionV relativeFrom="page">
            <wp:posOffset>10795</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4431"/>
    <w:multiLevelType w:val="hybridMultilevel"/>
    <w:tmpl w:val="AE4C1D68"/>
    <w:lvl w:ilvl="0" w:tplc="05CA978A">
      <w:start w:val="1"/>
      <w:numFmt w:val="bullet"/>
      <w:lvlText w:val="-"/>
      <w:lvlJc w:val="left"/>
      <w:pPr>
        <w:ind w:left="720" w:hanging="360"/>
      </w:pPr>
      <w:rPr>
        <w:rFonts w:ascii="Palatino Linotype" w:eastAsia="Times New Roman" w:hAnsi="Palatino Linotype"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C39DB"/>
    <w:multiLevelType w:val="hybridMultilevel"/>
    <w:tmpl w:val="9CE8E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32C42"/>
    <w:multiLevelType w:val="hybridMultilevel"/>
    <w:tmpl w:val="EB5E0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B4023"/>
    <w:multiLevelType w:val="hybridMultilevel"/>
    <w:tmpl w:val="7FCC52B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21223F"/>
    <w:multiLevelType w:val="hybridMultilevel"/>
    <w:tmpl w:val="0352D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97200F"/>
    <w:multiLevelType w:val="hybridMultilevel"/>
    <w:tmpl w:val="3FACF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BC5B96"/>
    <w:multiLevelType w:val="hybridMultilevel"/>
    <w:tmpl w:val="91D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C235C6"/>
    <w:multiLevelType w:val="hybridMultilevel"/>
    <w:tmpl w:val="FC645156"/>
    <w:lvl w:ilvl="0" w:tplc="D076BE3E">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9">
    <w:nsid w:val="203261F5"/>
    <w:multiLevelType w:val="hybridMultilevel"/>
    <w:tmpl w:val="8C24C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18581D"/>
    <w:multiLevelType w:val="hybridMultilevel"/>
    <w:tmpl w:val="CF44E606"/>
    <w:lvl w:ilvl="0" w:tplc="37BA36B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224E55"/>
    <w:multiLevelType w:val="hybridMultilevel"/>
    <w:tmpl w:val="72A49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4B6187"/>
    <w:multiLevelType w:val="hybridMultilevel"/>
    <w:tmpl w:val="8CD4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DA3C92"/>
    <w:multiLevelType w:val="hybridMultilevel"/>
    <w:tmpl w:val="E99A5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8A4A04"/>
    <w:multiLevelType w:val="hybridMultilevel"/>
    <w:tmpl w:val="A5EE2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E309E1"/>
    <w:multiLevelType w:val="hybridMultilevel"/>
    <w:tmpl w:val="500A22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757142"/>
    <w:multiLevelType w:val="hybridMultilevel"/>
    <w:tmpl w:val="8A5EA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D54CAB"/>
    <w:multiLevelType w:val="hybridMultilevel"/>
    <w:tmpl w:val="1F5C7A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9922615"/>
    <w:multiLevelType w:val="hybridMultilevel"/>
    <w:tmpl w:val="4928D2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2A30C74"/>
    <w:multiLevelType w:val="hybridMultilevel"/>
    <w:tmpl w:val="6194D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143BC"/>
    <w:multiLevelType w:val="hybridMultilevel"/>
    <w:tmpl w:val="72A49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B42BD0"/>
    <w:multiLevelType w:val="hybridMultilevel"/>
    <w:tmpl w:val="8C24C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7753EBA"/>
    <w:multiLevelType w:val="hybridMultilevel"/>
    <w:tmpl w:val="D62E353C"/>
    <w:lvl w:ilvl="0" w:tplc="8CCE50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BF6275"/>
    <w:multiLevelType w:val="hybridMultilevel"/>
    <w:tmpl w:val="A614D56E"/>
    <w:lvl w:ilvl="0" w:tplc="A4FA764C">
      <w:numFmt w:val="bullet"/>
      <w:lvlText w:val="-"/>
      <w:lvlJc w:val="left"/>
      <w:pPr>
        <w:ind w:left="1211" w:hanging="360"/>
      </w:pPr>
      <w:rPr>
        <w:rFonts w:ascii="Palatino Linotype" w:eastAsiaTheme="minorHAnsi" w:hAnsi="Palatino Linotype" w:cs="Arial" w:hint="default"/>
        <w:sz w:val="22"/>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5">
    <w:nsid w:val="68C47D88"/>
    <w:multiLevelType w:val="hybridMultilevel"/>
    <w:tmpl w:val="1752E78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6A382995"/>
    <w:multiLevelType w:val="hybridMultilevel"/>
    <w:tmpl w:val="EAB814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A982838"/>
    <w:multiLevelType w:val="hybridMultilevel"/>
    <w:tmpl w:val="0E6CBE52"/>
    <w:lvl w:ilvl="0" w:tplc="68608C6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263063E"/>
    <w:multiLevelType w:val="hybridMultilevel"/>
    <w:tmpl w:val="E432E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nsid w:val="7B204D75"/>
    <w:multiLevelType w:val="hybridMultilevel"/>
    <w:tmpl w:val="8C24C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FEB3E4A"/>
    <w:multiLevelType w:val="hybridMultilevel"/>
    <w:tmpl w:val="810895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5"/>
  </w:num>
  <w:num w:numId="3">
    <w:abstractNumId w:val="10"/>
  </w:num>
  <w:num w:numId="4">
    <w:abstractNumId w:val="8"/>
  </w:num>
  <w:num w:numId="5">
    <w:abstractNumId w:val="2"/>
  </w:num>
  <w:num w:numId="6">
    <w:abstractNumId w:val="1"/>
  </w:num>
  <w:num w:numId="7">
    <w:abstractNumId w:val="0"/>
  </w:num>
  <w:num w:numId="8">
    <w:abstractNumId w:val="3"/>
  </w:num>
  <w:num w:numId="9">
    <w:abstractNumId w:val="21"/>
  </w:num>
  <w:num w:numId="10">
    <w:abstractNumId w:val="4"/>
  </w:num>
  <w:num w:numId="11">
    <w:abstractNumId w:val="24"/>
  </w:num>
  <w:num w:numId="12">
    <w:abstractNumId w:val="16"/>
  </w:num>
  <w:num w:numId="13">
    <w:abstractNumId w:val="17"/>
  </w:num>
  <w:num w:numId="14">
    <w:abstractNumId w:val="6"/>
  </w:num>
  <w:num w:numId="15">
    <w:abstractNumId w:val="11"/>
  </w:num>
  <w:num w:numId="16">
    <w:abstractNumId w:val="23"/>
  </w:num>
  <w:num w:numId="17">
    <w:abstractNumId w:val="28"/>
  </w:num>
  <w:num w:numId="18">
    <w:abstractNumId w:val="12"/>
  </w:num>
  <w:num w:numId="19">
    <w:abstractNumId w:val="25"/>
  </w:num>
  <w:num w:numId="20">
    <w:abstractNumId w:val="13"/>
  </w:num>
  <w:num w:numId="21">
    <w:abstractNumId w:val="7"/>
  </w:num>
  <w:num w:numId="22">
    <w:abstractNumId w:val="18"/>
  </w:num>
  <w:num w:numId="23">
    <w:abstractNumId w:val="27"/>
  </w:num>
  <w:num w:numId="24">
    <w:abstractNumId w:val="14"/>
  </w:num>
  <w:num w:numId="25">
    <w:abstractNumId w:val="20"/>
  </w:num>
  <w:num w:numId="26">
    <w:abstractNumId w:val="9"/>
  </w:num>
  <w:num w:numId="27">
    <w:abstractNumId w:val="31"/>
  </w:num>
  <w:num w:numId="28">
    <w:abstractNumId w:val="22"/>
  </w:num>
  <w:num w:numId="29">
    <w:abstractNumId w:val="19"/>
  </w:num>
  <w:num w:numId="30">
    <w:abstractNumId w:val="26"/>
  </w:num>
  <w:num w:numId="31">
    <w:abstractNumId w:val="5"/>
  </w:num>
  <w:num w:numId="32">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115FC"/>
    <w:rsid w:val="000128B2"/>
    <w:rsid w:val="0001366A"/>
    <w:rsid w:val="00013C75"/>
    <w:rsid w:val="000143F3"/>
    <w:rsid w:val="0001564B"/>
    <w:rsid w:val="000171B7"/>
    <w:rsid w:val="00017685"/>
    <w:rsid w:val="00020E74"/>
    <w:rsid w:val="000240C8"/>
    <w:rsid w:val="0002560B"/>
    <w:rsid w:val="000306A7"/>
    <w:rsid w:val="00031B3B"/>
    <w:rsid w:val="00032896"/>
    <w:rsid w:val="000329BE"/>
    <w:rsid w:val="0004186E"/>
    <w:rsid w:val="000451BE"/>
    <w:rsid w:val="00045379"/>
    <w:rsid w:val="00045CB8"/>
    <w:rsid w:val="000508FA"/>
    <w:rsid w:val="0005171D"/>
    <w:rsid w:val="00055224"/>
    <w:rsid w:val="00061821"/>
    <w:rsid w:val="000623F9"/>
    <w:rsid w:val="00063A10"/>
    <w:rsid w:val="00063D16"/>
    <w:rsid w:val="00064EA6"/>
    <w:rsid w:val="000658D4"/>
    <w:rsid w:val="000662F8"/>
    <w:rsid w:val="00066B61"/>
    <w:rsid w:val="00070391"/>
    <w:rsid w:val="00070E99"/>
    <w:rsid w:val="00073E78"/>
    <w:rsid w:val="00073FC2"/>
    <w:rsid w:val="000761F3"/>
    <w:rsid w:val="00076AE0"/>
    <w:rsid w:val="0007756F"/>
    <w:rsid w:val="0008151E"/>
    <w:rsid w:val="000821BF"/>
    <w:rsid w:val="0008548C"/>
    <w:rsid w:val="0008554A"/>
    <w:rsid w:val="000858F7"/>
    <w:rsid w:val="00086AF1"/>
    <w:rsid w:val="00090174"/>
    <w:rsid w:val="00091552"/>
    <w:rsid w:val="00091C3A"/>
    <w:rsid w:val="000944B9"/>
    <w:rsid w:val="00095CD4"/>
    <w:rsid w:val="0009704F"/>
    <w:rsid w:val="000A0851"/>
    <w:rsid w:val="000A18F1"/>
    <w:rsid w:val="000A2E75"/>
    <w:rsid w:val="000A3486"/>
    <w:rsid w:val="000A46EB"/>
    <w:rsid w:val="000A5195"/>
    <w:rsid w:val="000A535D"/>
    <w:rsid w:val="000A5980"/>
    <w:rsid w:val="000A79DA"/>
    <w:rsid w:val="000B03E0"/>
    <w:rsid w:val="000B12C2"/>
    <w:rsid w:val="000B4B51"/>
    <w:rsid w:val="000B544F"/>
    <w:rsid w:val="000B5864"/>
    <w:rsid w:val="000B7158"/>
    <w:rsid w:val="000C0B33"/>
    <w:rsid w:val="000C1963"/>
    <w:rsid w:val="000C2602"/>
    <w:rsid w:val="000C5B8B"/>
    <w:rsid w:val="000D1A4E"/>
    <w:rsid w:val="000D1B55"/>
    <w:rsid w:val="000D3C75"/>
    <w:rsid w:val="000D4532"/>
    <w:rsid w:val="000D4A3A"/>
    <w:rsid w:val="000D5800"/>
    <w:rsid w:val="000D7523"/>
    <w:rsid w:val="000E0C4D"/>
    <w:rsid w:val="000E30C2"/>
    <w:rsid w:val="000E3AEA"/>
    <w:rsid w:val="000E6545"/>
    <w:rsid w:val="000E686B"/>
    <w:rsid w:val="000F2A5E"/>
    <w:rsid w:val="000F3F8D"/>
    <w:rsid w:val="000F6CD3"/>
    <w:rsid w:val="00100C19"/>
    <w:rsid w:val="00106372"/>
    <w:rsid w:val="00111DCD"/>
    <w:rsid w:val="00111F5F"/>
    <w:rsid w:val="00112C29"/>
    <w:rsid w:val="00114CF9"/>
    <w:rsid w:val="001178B9"/>
    <w:rsid w:val="00120C4B"/>
    <w:rsid w:val="001228AB"/>
    <w:rsid w:val="00124855"/>
    <w:rsid w:val="001254F5"/>
    <w:rsid w:val="00136FAD"/>
    <w:rsid w:val="00140557"/>
    <w:rsid w:val="001408A0"/>
    <w:rsid w:val="00142B2A"/>
    <w:rsid w:val="001439C9"/>
    <w:rsid w:val="00145279"/>
    <w:rsid w:val="00145540"/>
    <w:rsid w:val="00146F0A"/>
    <w:rsid w:val="00147C16"/>
    <w:rsid w:val="00152AB2"/>
    <w:rsid w:val="00152C2B"/>
    <w:rsid w:val="0015483E"/>
    <w:rsid w:val="00161FBE"/>
    <w:rsid w:val="00164AB0"/>
    <w:rsid w:val="0016745C"/>
    <w:rsid w:val="001710C0"/>
    <w:rsid w:val="001733A0"/>
    <w:rsid w:val="00175897"/>
    <w:rsid w:val="00180B9F"/>
    <w:rsid w:val="00181CC5"/>
    <w:rsid w:val="001829BE"/>
    <w:rsid w:val="00184E8E"/>
    <w:rsid w:val="001854E1"/>
    <w:rsid w:val="0018577F"/>
    <w:rsid w:val="00193784"/>
    <w:rsid w:val="00196DCE"/>
    <w:rsid w:val="001A02EC"/>
    <w:rsid w:val="001A1756"/>
    <w:rsid w:val="001A30F5"/>
    <w:rsid w:val="001A4643"/>
    <w:rsid w:val="001A5630"/>
    <w:rsid w:val="001A577E"/>
    <w:rsid w:val="001A7C9B"/>
    <w:rsid w:val="001B05B9"/>
    <w:rsid w:val="001B7B88"/>
    <w:rsid w:val="001B7FA2"/>
    <w:rsid w:val="001C0D03"/>
    <w:rsid w:val="001C1CAF"/>
    <w:rsid w:val="001C32F4"/>
    <w:rsid w:val="001C4467"/>
    <w:rsid w:val="001C50EE"/>
    <w:rsid w:val="001C7319"/>
    <w:rsid w:val="001C7D87"/>
    <w:rsid w:val="001D23B4"/>
    <w:rsid w:val="001D3E87"/>
    <w:rsid w:val="001D49A2"/>
    <w:rsid w:val="001D627A"/>
    <w:rsid w:val="001D6B60"/>
    <w:rsid w:val="001E0C3F"/>
    <w:rsid w:val="001E58D8"/>
    <w:rsid w:val="001E78AA"/>
    <w:rsid w:val="001F2101"/>
    <w:rsid w:val="001F3969"/>
    <w:rsid w:val="001F61DA"/>
    <w:rsid w:val="00205ACD"/>
    <w:rsid w:val="002075A5"/>
    <w:rsid w:val="00212A9D"/>
    <w:rsid w:val="0021501E"/>
    <w:rsid w:val="00215192"/>
    <w:rsid w:val="002155E8"/>
    <w:rsid w:val="00215778"/>
    <w:rsid w:val="00215783"/>
    <w:rsid w:val="002205C0"/>
    <w:rsid w:val="00221889"/>
    <w:rsid w:val="00222064"/>
    <w:rsid w:val="002248AC"/>
    <w:rsid w:val="00226AF5"/>
    <w:rsid w:val="0023373D"/>
    <w:rsid w:val="0023423C"/>
    <w:rsid w:val="002420E3"/>
    <w:rsid w:val="002448CB"/>
    <w:rsid w:val="002525C7"/>
    <w:rsid w:val="002526E7"/>
    <w:rsid w:val="00254BA9"/>
    <w:rsid w:val="0025746A"/>
    <w:rsid w:val="002577FE"/>
    <w:rsid w:val="00261125"/>
    <w:rsid w:val="00264379"/>
    <w:rsid w:val="002659E9"/>
    <w:rsid w:val="00267074"/>
    <w:rsid w:val="00267244"/>
    <w:rsid w:val="002717B7"/>
    <w:rsid w:val="00273D0E"/>
    <w:rsid w:val="00274159"/>
    <w:rsid w:val="00274BE8"/>
    <w:rsid w:val="00275CA1"/>
    <w:rsid w:val="002765A6"/>
    <w:rsid w:val="0028588E"/>
    <w:rsid w:val="00286784"/>
    <w:rsid w:val="0029431D"/>
    <w:rsid w:val="00295749"/>
    <w:rsid w:val="0029598B"/>
    <w:rsid w:val="002A2034"/>
    <w:rsid w:val="002A24F4"/>
    <w:rsid w:val="002A38BF"/>
    <w:rsid w:val="002A4319"/>
    <w:rsid w:val="002A5409"/>
    <w:rsid w:val="002A56AE"/>
    <w:rsid w:val="002A597E"/>
    <w:rsid w:val="002B113A"/>
    <w:rsid w:val="002B19E0"/>
    <w:rsid w:val="002B1A1F"/>
    <w:rsid w:val="002B5DBD"/>
    <w:rsid w:val="002B60B8"/>
    <w:rsid w:val="002C07C4"/>
    <w:rsid w:val="002C0EC4"/>
    <w:rsid w:val="002C1B76"/>
    <w:rsid w:val="002C4B9B"/>
    <w:rsid w:val="002C6278"/>
    <w:rsid w:val="002C72D2"/>
    <w:rsid w:val="002D08E3"/>
    <w:rsid w:val="002D30CB"/>
    <w:rsid w:val="002D310D"/>
    <w:rsid w:val="002D32D8"/>
    <w:rsid w:val="002E1423"/>
    <w:rsid w:val="002E2D7B"/>
    <w:rsid w:val="002E5E6A"/>
    <w:rsid w:val="002F14AA"/>
    <w:rsid w:val="002F2198"/>
    <w:rsid w:val="002F37BE"/>
    <w:rsid w:val="002F4577"/>
    <w:rsid w:val="002F6424"/>
    <w:rsid w:val="00300D0B"/>
    <w:rsid w:val="00304D88"/>
    <w:rsid w:val="003056A2"/>
    <w:rsid w:val="00306096"/>
    <w:rsid w:val="00306678"/>
    <w:rsid w:val="00307EA5"/>
    <w:rsid w:val="003107AB"/>
    <w:rsid w:val="003111C0"/>
    <w:rsid w:val="00313CB8"/>
    <w:rsid w:val="0031645D"/>
    <w:rsid w:val="00317A04"/>
    <w:rsid w:val="00317A10"/>
    <w:rsid w:val="00320A67"/>
    <w:rsid w:val="00321565"/>
    <w:rsid w:val="0032187D"/>
    <w:rsid w:val="00323CD2"/>
    <w:rsid w:val="003272FB"/>
    <w:rsid w:val="003317CD"/>
    <w:rsid w:val="003367C6"/>
    <w:rsid w:val="0034179E"/>
    <w:rsid w:val="00341AC3"/>
    <w:rsid w:val="00341CFC"/>
    <w:rsid w:val="0034299B"/>
    <w:rsid w:val="003430A8"/>
    <w:rsid w:val="003443B2"/>
    <w:rsid w:val="0034637B"/>
    <w:rsid w:val="00361B9C"/>
    <w:rsid w:val="00365C45"/>
    <w:rsid w:val="00374444"/>
    <w:rsid w:val="00376114"/>
    <w:rsid w:val="00376CEC"/>
    <w:rsid w:val="00377697"/>
    <w:rsid w:val="00380758"/>
    <w:rsid w:val="003827B4"/>
    <w:rsid w:val="00383C82"/>
    <w:rsid w:val="003861B4"/>
    <w:rsid w:val="00386BBB"/>
    <w:rsid w:val="00386D84"/>
    <w:rsid w:val="0039245A"/>
    <w:rsid w:val="00394A1E"/>
    <w:rsid w:val="00397925"/>
    <w:rsid w:val="003A60CC"/>
    <w:rsid w:val="003A61F9"/>
    <w:rsid w:val="003A73D3"/>
    <w:rsid w:val="003B0B10"/>
    <w:rsid w:val="003B1A03"/>
    <w:rsid w:val="003B1C4E"/>
    <w:rsid w:val="003B1E88"/>
    <w:rsid w:val="003B5455"/>
    <w:rsid w:val="003B5FFE"/>
    <w:rsid w:val="003B63C0"/>
    <w:rsid w:val="003C2632"/>
    <w:rsid w:val="003C2A8E"/>
    <w:rsid w:val="003C4EB8"/>
    <w:rsid w:val="003C7873"/>
    <w:rsid w:val="003C78F7"/>
    <w:rsid w:val="003D153C"/>
    <w:rsid w:val="003D4054"/>
    <w:rsid w:val="003D43BA"/>
    <w:rsid w:val="003E0BC5"/>
    <w:rsid w:val="003E16E1"/>
    <w:rsid w:val="003E2624"/>
    <w:rsid w:val="003E34C9"/>
    <w:rsid w:val="003E3A95"/>
    <w:rsid w:val="003E4B54"/>
    <w:rsid w:val="003E67F6"/>
    <w:rsid w:val="003F332C"/>
    <w:rsid w:val="003F659A"/>
    <w:rsid w:val="00400E16"/>
    <w:rsid w:val="004012CF"/>
    <w:rsid w:val="004012E1"/>
    <w:rsid w:val="004028F5"/>
    <w:rsid w:val="00402FF3"/>
    <w:rsid w:val="00404627"/>
    <w:rsid w:val="00405EAB"/>
    <w:rsid w:val="004069EB"/>
    <w:rsid w:val="004111DA"/>
    <w:rsid w:val="00411403"/>
    <w:rsid w:val="00412A36"/>
    <w:rsid w:val="00413327"/>
    <w:rsid w:val="00413F1C"/>
    <w:rsid w:val="00420B51"/>
    <w:rsid w:val="00423213"/>
    <w:rsid w:val="0042416D"/>
    <w:rsid w:val="0042767F"/>
    <w:rsid w:val="004312E4"/>
    <w:rsid w:val="00432A8A"/>
    <w:rsid w:val="00433507"/>
    <w:rsid w:val="00437A0E"/>
    <w:rsid w:val="00437C20"/>
    <w:rsid w:val="00443B76"/>
    <w:rsid w:val="004460C0"/>
    <w:rsid w:val="004502F1"/>
    <w:rsid w:val="004516EB"/>
    <w:rsid w:val="004523AF"/>
    <w:rsid w:val="004529B6"/>
    <w:rsid w:val="00453DBD"/>
    <w:rsid w:val="00454CE6"/>
    <w:rsid w:val="00457A9F"/>
    <w:rsid w:val="004605D3"/>
    <w:rsid w:val="0046133D"/>
    <w:rsid w:val="00462881"/>
    <w:rsid w:val="00462B0D"/>
    <w:rsid w:val="0046475C"/>
    <w:rsid w:val="004702BF"/>
    <w:rsid w:val="00470F88"/>
    <w:rsid w:val="00472649"/>
    <w:rsid w:val="00475F48"/>
    <w:rsid w:val="00477430"/>
    <w:rsid w:val="00477CC2"/>
    <w:rsid w:val="00480427"/>
    <w:rsid w:val="0048180A"/>
    <w:rsid w:val="00481C7A"/>
    <w:rsid w:val="004836B3"/>
    <w:rsid w:val="00485906"/>
    <w:rsid w:val="004906C8"/>
    <w:rsid w:val="00490E4D"/>
    <w:rsid w:val="004927B2"/>
    <w:rsid w:val="0049459B"/>
    <w:rsid w:val="00495252"/>
    <w:rsid w:val="004964B5"/>
    <w:rsid w:val="0049664A"/>
    <w:rsid w:val="0049675F"/>
    <w:rsid w:val="004967E2"/>
    <w:rsid w:val="0049785D"/>
    <w:rsid w:val="004A290F"/>
    <w:rsid w:val="004A451E"/>
    <w:rsid w:val="004A5FFD"/>
    <w:rsid w:val="004A7195"/>
    <w:rsid w:val="004A7CE2"/>
    <w:rsid w:val="004B1E4C"/>
    <w:rsid w:val="004B376D"/>
    <w:rsid w:val="004B5DEC"/>
    <w:rsid w:val="004B7F32"/>
    <w:rsid w:val="004C1DF1"/>
    <w:rsid w:val="004C4C4A"/>
    <w:rsid w:val="004C4E77"/>
    <w:rsid w:val="004D08EB"/>
    <w:rsid w:val="004D6029"/>
    <w:rsid w:val="004E0679"/>
    <w:rsid w:val="004E0B32"/>
    <w:rsid w:val="004E2371"/>
    <w:rsid w:val="004E6BE9"/>
    <w:rsid w:val="004E79A4"/>
    <w:rsid w:val="004F17EE"/>
    <w:rsid w:val="004F26CF"/>
    <w:rsid w:val="004F4792"/>
    <w:rsid w:val="004F4DF1"/>
    <w:rsid w:val="004F5301"/>
    <w:rsid w:val="004F75A1"/>
    <w:rsid w:val="004F7A30"/>
    <w:rsid w:val="00502F50"/>
    <w:rsid w:val="00503655"/>
    <w:rsid w:val="005056EA"/>
    <w:rsid w:val="00505759"/>
    <w:rsid w:val="0050578D"/>
    <w:rsid w:val="0051107C"/>
    <w:rsid w:val="00514187"/>
    <w:rsid w:val="00515090"/>
    <w:rsid w:val="00521E57"/>
    <w:rsid w:val="0052674F"/>
    <w:rsid w:val="00527EBC"/>
    <w:rsid w:val="005305EA"/>
    <w:rsid w:val="00530E3E"/>
    <w:rsid w:val="005311BB"/>
    <w:rsid w:val="00532799"/>
    <w:rsid w:val="005371E7"/>
    <w:rsid w:val="00540538"/>
    <w:rsid w:val="00540C92"/>
    <w:rsid w:val="00543445"/>
    <w:rsid w:val="0054771D"/>
    <w:rsid w:val="005478DE"/>
    <w:rsid w:val="005520FE"/>
    <w:rsid w:val="0055211D"/>
    <w:rsid w:val="00552FA7"/>
    <w:rsid w:val="005538F5"/>
    <w:rsid w:val="00553AA5"/>
    <w:rsid w:val="00553E92"/>
    <w:rsid w:val="00554927"/>
    <w:rsid w:val="00556513"/>
    <w:rsid w:val="00560D4A"/>
    <w:rsid w:val="00562653"/>
    <w:rsid w:val="00562F51"/>
    <w:rsid w:val="0056468F"/>
    <w:rsid w:val="00564B48"/>
    <w:rsid w:val="00566E4B"/>
    <w:rsid w:val="0056782C"/>
    <w:rsid w:val="00567F9A"/>
    <w:rsid w:val="005705E2"/>
    <w:rsid w:val="005714B9"/>
    <w:rsid w:val="00572B75"/>
    <w:rsid w:val="005733EB"/>
    <w:rsid w:val="00580802"/>
    <w:rsid w:val="00581A22"/>
    <w:rsid w:val="005833A8"/>
    <w:rsid w:val="0058661B"/>
    <w:rsid w:val="005910DD"/>
    <w:rsid w:val="005916B9"/>
    <w:rsid w:val="00593E91"/>
    <w:rsid w:val="00595600"/>
    <w:rsid w:val="00596DC4"/>
    <w:rsid w:val="00597589"/>
    <w:rsid w:val="005A0B49"/>
    <w:rsid w:val="005A52D9"/>
    <w:rsid w:val="005A5A6E"/>
    <w:rsid w:val="005A694B"/>
    <w:rsid w:val="005A6D57"/>
    <w:rsid w:val="005B0424"/>
    <w:rsid w:val="005B37EF"/>
    <w:rsid w:val="005B5B70"/>
    <w:rsid w:val="005B5F05"/>
    <w:rsid w:val="005B77A6"/>
    <w:rsid w:val="005B79E7"/>
    <w:rsid w:val="005C0E09"/>
    <w:rsid w:val="005C1B2E"/>
    <w:rsid w:val="005C3E35"/>
    <w:rsid w:val="005C40CB"/>
    <w:rsid w:val="005C6982"/>
    <w:rsid w:val="005D0901"/>
    <w:rsid w:val="005D16DD"/>
    <w:rsid w:val="005D1EAC"/>
    <w:rsid w:val="005D2B59"/>
    <w:rsid w:val="005D362F"/>
    <w:rsid w:val="005D370F"/>
    <w:rsid w:val="005D5217"/>
    <w:rsid w:val="005D5E8C"/>
    <w:rsid w:val="005E4D7C"/>
    <w:rsid w:val="005E4EB4"/>
    <w:rsid w:val="005E5492"/>
    <w:rsid w:val="005E7231"/>
    <w:rsid w:val="005E7A49"/>
    <w:rsid w:val="005F048E"/>
    <w:rsid w:val="005F1408"/>
    <w:rsid w:val="005F1E0B"/>
    <w:rsid w:val="005F57F0"/>
    <w:rsid w:val="005F7424"/>
    <w:rsid w:val="005F7D10"/>
    <w:rsid w:val="00600FB9"/>
    <w:rsid w:val="00602223"/>
    <w:rsid w:val="0060242C"/>
    <w:rsid w:val="0060304F"/>
    <w:rsid w:val="00606FDA"/>
    <w:rsid w:val="0061042F"/>
    <w:rsid w:val="006168E4"/>
    <w:rsid w:val="00616943"/>
    <w:rsid w:val="006214B9"/>
    <w:rsid w:val="00621940"/>
    <w:rsid w:val="00625866"/>
    <w:rsid w:val="00630539"/>
    <w:rsid w:val="0063265C"/>
    <w:rsid w:val="00633079"/>
    <w:rsid w:val="00635020"/>
    <w:rsid w:val="00635846"/>
    <w:rsid w:val="00637512"/>
    <w:rsid w:val="00640EE4"/>
    <w:rsid w:val="0064168D"/>
    <w:rsid w:val="00643161"/>
    <w:rsid w:val="006466F5"/>
    <w:rsid w:val="006468D6"/>
    <w:rsid w:val="006529A5"/>
    <w:rsid w:val="006536EF"/>
    <w:rsid w:val="00655735"/>
    <w:rsid w:val="00661404"/>
    <w:rsid w:val="00661753"/>
    <w:rsid w:val="006646AC"/>
    <w:rsid w:val="00664D5B"/>
    <w:rsid w:val="00666D86"/>
    <w:rsid w:val="00671D7C"/>
    <w:rsid w:val="00681802"/>
    <w:rsid w:val="00682225"/>
    <w:rsid w:val="006822F4"/>
    <w:rsid w:val="00682B6F"/>
    <w:rsid w:val="00683417"/>
    <w:rsid w:val="00684893"/>
    <w:rsid w:val="006848B7"/>
    <w:rsid w:val="00684CBE"/>
    <w:rsid w:val="00686FC2"/>
    <w:rsid w:val="00697281"/>
    <w:rsid w:val="006A2C7F"/>
    <w:rsid w:val="006B1953"/>
    <w:rsid w:val="006B1BF1"/>
    <w:rsid w:val="006B1C95"/>
    <w:rsid w:val="006B26E3"/>
    <w:rsid w:val="006B3302"/>
    <w:rsid w:val="006B37EA"/>
    <w:rsid w:val="006B45C0"/>
    <w:rsid w:val="006B7444"/>
    <w:rsid w:val="006C05B3"/>
    <w:rsid w:val="006C32EE"/>
    <w:rsid w:val="006C64A7"/>
    <w:rsid w:val="006C6962"/>
    <w:rsid w:val="006C6A05"/>
    <w:rsid w:val="006D23FC"/>
    <w:rsid w:val="006D3CD7"/>
    <w:rsid w:val="006D5719"/>
    <w:rsid w:val="006E01D1"/>
    <w:rsid w:val="006E2523"/>
    <w:rsid w:val="006F1B61"/>
    <w:rsid w:val="006F53A9"/>
    <w:rsid w:val="006F5A35"/>
    <w:rsid w:val="006F610D"/>
    <w:rsid w:val="006F6E0E"/>
    <w:rsid w:val="00701033"/>
    <w:rsid w:val="007024E8"/>
    <w:rsid w:val="0070371E"/>
    <w:rsid w:val="00705F8F"/>
    <w:rsid w:val="007064F6"/>
    <w:rsid w:val="007078A3"/>
    <w:rsid w:val="00711536"/>
    <w:rsid w:val="00712642"/>
    <w:rsid w:val="007129C0"/>
    <w:rsid w:val="007142B5"/>
    <w:rsid w:val="00716BFE"/>
    <w:rsid w:val="007234D1"/>
    <w:rsid w:val="0072600B"/>
    <w:rsid w:val="00731428"/>
    <w:rsid w:val="0073157A"/>
    <w:rsid w:val="00735209"/>
    <w:rsid w:val="00744E29"/>
    <w:rsid w:val="00744EEF"/>
    <w:rsid w:val="007506D1"/>
    <w:rsid w:val="00751632"/>
    <w:rsid w:val="007517D1"/>
    <w:rsid w:val="007524CA"/>
    <w:rsid w:val="00754CAE"/>
    <w:rsid w:val="00757F12"/>
    <w:rsid w:val="007658D5"/>
    <w:rsid w:val="00772BA8"/>
    <w:rsid w:val="00774266"/>
    <w:rsid w:val="0078028A"/>
    <w:rsid w:val="007806CB"/>
    <w:rsid w:val="00781C64"/>
    <w:rsid w:val="00783A7C"/>
    <w:rsid w:val="007848FB"/>
    <w:rsid w:val="007851D5"/>
    <w:rsid w:val="00785698"/>
    <w:rsid w:val="0078693A"/>
    <w:rsid w:val="00794153"/>
    <w:rsid w:val="0079486A"/>
    <w:rsid w:val="00794E74"/>
    <w:rsid w:val="00794F80"/>
    <w:rsid w:val="0079666D"/>
    <w:rsid w:val="00797B4F"/>
    <w:rsid w:val="007A139A"/>
    <w:rsid w:val="007A1C9E"/>
    <w:rsid w:val="007A3BB5"/>
    <w:rsid w:val="007B2C77"/>
    <w:rsid w:val="007B7A6F"/>
    <w:rsid w:val="007B7E1A"/>
    <w:rsid w:val="007C2C6B"/>
    <w:rsid w:val="007C3FF2"/>
    <w:rsid w:val="007C5E10"/>
    <w:rsid w:val="007C7FF1"/>
    <w:rsid w:val="007D15EF"/>
    <w:rsid w:val="007D1A27"/>
    <w:rsid w:val="007D1B24"/>
    <w:rsid w:val="007D1F15"/>
    <w:rsid w:val="007D25B1"/>
    <w:rsid w:val="007D2878"/>
    <w:rsid w:val="007D300A"/>
    <w:rsid w:val="007D661B"/>
    <w:rsid w:val="007E26F8"/>
    <w:rsid w:val="007E2A9D"/>
    <w:rsid w:val="007E3A35"/>
    <w:rsid w:val="007E49BA"/>
    <w:rsid w:val="007E5726"/>
    <w:rsid w:val="007E7BAB"/>
    <w:rsid w:val="007E7DCE"/>
    <w:rsid w:val="007F1347"/>
    <w:rsid w:val="007F20AC"/>
    <w:rsid w:val="007F37A9"/>
    <w:rsid w:val="007F43BD"/>
    <w:rsid w:val="007F53D4"/>
    <w:rsid w:val="007F7DC1"/>
    <w:rsid w:val="00800927"/>
    <w:rsid w:val="008016F1"/>
    <w:rsid w:val="00802C56"/>
    <w:rsid w:val="00804BD9"/>
    <w:rsid w:val="00805270"/>
    <w:rsid w:val="00806AA1"/>
    <w:rsid w:val="008111EB"/>
    <w:rsid w:val="00811205"/>
    <w:rsid w:val="00811D16"/>
    <w:rsid w:val="00812C48"/>
    <w:rsid w:val="008146F9"/>
    <w:rsid w:val="00814D55"/>
    <w:rsid w:val="00815095"/>
    <w:rsid w:val="008159C4"/>
    <w:rsid w:val="0081655D"/>
    <w:rsid w:val="008230AE"/>
    <w:rsid w:val="00824DCD"/>
    <w:rsid w:val="00831D3F"/>
    <w:rsid w:val="00832986"/>
    <w:rsid w:val="00833DB5"/>
    <w:rsid w:val="00835692"/>
    <w:rsid w:val="008419A8"/>
    <w:rsid w:val="008436AD"/>
    <w:rsid w:val="00844569"/>
    <w:rsid w:val="00846539"/>
    <w:rsid w:val="0084766D"/>
    <w:rsid w:val="00847D23"/>
    <w:rsid w:val="00855544"/>
    <w:rsid w:val="00856D15"/>
    <w:rsid w:val="0086020D"/>
    <w:rsid w:val="00863327"/>
    <w:rsid w:val="008643DE"/>
    <w:rsid w:val="00867B2F"/>
    <w:rsid w:val="00870B6A"/>
    <w:rsid w:val="00870F44"/>
    <w:rsid w:val="00874015"/>
    <w:rsid w:val="00876A75"/>
    <w:rsid w:val="0087786C"/>
    <w:rsid w:val="00883587"/>
    <w:rsid w:val="00884054"/>
    <w:rsid w:val="00886712"/>
    <w:rsid w:val="008868B6"/>
    <w:rsid w:val="00891715"/>
    <w:rsid w:val="00893352"/>
    <w:rsid w:val="00893C5F"/>
    <w:rsid w:val="00895089"/>
    <w:rsid w:val="008951ED"/>
    <w:rsid w:val="00896BBD"/>
    <w:rsid w:val="00897208"/>
    <w:rsid w:val="008A1129"/>
    <w:rsid w:val="008A2779"/>
    <w:rsid w:val="008A322D"/>
    <w:rsid w:val="008A75BE"/>
    <w:rsid w:val="008B14D0"/>
    <w:rsid w:val="008C2BCF"/>
    <w:rsid w:val="008C32A8"/>
    <w:rsid w:val="008C55A3"/>
    <w:rsid w:val="008C6EB7"/>
    <w:rsid w:val="008D06E0"/>
    <w:rsid w:val="008D1DFF"/>
    <w:rsid w:val="008D371B"/>
    <w:rsid w:val="008D6B66"/>
    <w:rsid w:val="008E0F5C"/>
    <w:rsid w:val="008E6375"/>
    <w:rsid w:val="008F15EE"/>
    <w:rsid w:val="008F16D2"/>
    <w:rsid w:val="008F3674"/>
    <w:rsid w:val="008F4C65"/>
    <w:rsid w:val="00901917"/>
    <w:rsid w:val="009020E0"/>
    <w:rsid w:val="0090233A"/>
    <w:rsid w:val="00903410"/>
    <w:rsid w:val="00905422"/>
    <w:rsid w:val="00907A0E"/>
    <w:rsid w:val="00907A17"/>
    <w:rsid w:val="00910B4E"/>
    <w:rsid w:val="009130C0"/>
    <w:rsid w:val="00913133"/>
    <w:rsid w:val="00913283"/>
    <w:rsid w:val="00915791"/>
    <w:rsid w:val="00916B04"/>
    <w:rsid w:val="00917869"/>
    <w:rsid w:val="0092113F"/>
    <w:rsid w:val="00921DB9"/>
    <w:rsid w:val="00922358"/>
    <w:rsid w:val="0092403D"/>
    <w:rsid w:val="00926D71"/>
    <w:rsid w:val="00932888"/>
    <w:rsid w:val="009331C2"/>
    <w:rsid w:val="009402DB"/>
    <w:rsid w:val="0094160B"/>
    <w:rsid w:val="00943F2E"/>
    <w:rsid w:val="00944898"/>
    <w:rsid w:val="009449B8"/>
    <w:rsid w:val="00944DC9"/>
    <w:rsid w:val="0094790D"/>
    <w:rsid w:val="0094795E"/>
    <w:rsid w:val="00951862"/>
    <w:rsid w:val="00951D52"/>
    <w:rsid w:val="00952187"/>
    <w:rsid w:val="0095371C"/>
    <w:rsid w:val="00954916"/>
    <w:rsid w:val="00960A6D"/>
    <w:rsid w:val="00960A7F"/>
    <w:rsid w:val="009611E0"/>
    <w:rsid w:val="00962F92"/>
    <w:rsid w:val="00965FEE"/>
    <w:rsid w:val="0096643B"/>
    <w:rsid w:val="009706B5"/>
    <w:rsid w:val="00970CE3"/>
    <w:rsid w:val="009718BF"/>
    <w:rsid w:val="00972BDF"/>
    <w:rsid w:val="0097390F"/>
    <w:rsid w:val="00980EFE"/>
    <w:rsid w:val="0098182D"/>
    <w:rsid w:val="00985C4C"/>
    <w:rsid w:val="0098704B"/>
    <w:rsid w:val="00993821"/>
    <w:rsid w:val="00994280"/>
    <w:rsid w:val="009970B5"/>
    <w:rsid w:val="009A0D0A"/>
    <w:rsid w:val="009A0FAE"/>
    <w:rsid w:val="009A11DA"/>
    <w:rsid w:val="009A2418"/>
    <w:rsid w:val="009A3752"/>
    <w:rsid w:val="009A64BD"/>
    <w:rsid w:val="009A686F"/>
    <w:rsid w:val="009A6ACC"/>
    <w:rsid w:val="009B0238"/>
    <w:rsid w:val="009B127C"/>
    <w:rsid w:val="009B1636"/>
    <w:rsid w:val="009B33A8"/>
    <w:rsid w:val="009B3487"/>
    <w:rsid w:val="009B4510"/>
    <w:rsid w:val="009B5F5A"/>
    <w:rsid w:val="009B7C61"/>
    <w:rsid w:val="009C0DC9"/>
    <w:rsid w:val="009C3793"/>
    <w:rsid w:val="009C451F"/>
    <w:rsid w:val="009C5E96"/>
    <w:rsid w:val="009C726D"/>
    <w:rsid w:val="009D303E"/>
    <w:rsid w:val="009D3697"/>
    <w:rsid w:val="009D5F9E"/>
    <w:rsid w:val="009D70B9"/>
    <w:rsid w:val="009E08DE"/>
    <w:rsid w:val="009E1411"/>
    <w:rsid w:val="009E52F2"/>
    <w:rsid w:val="009E5717"/>
    <w:rsid w:val="009F01C0"/>
    <w:rsid w:val="009F1278"/>
    <w:rsid w:val="009F3C1F"/>
    <w:rsid w:val="009F491E"/>
    <w:rsid w:val="009F5DB2"/>
    <w:rsid w:val="009F614E"/>
    <w:rsid w:val="009F762B"/>
    <w:rsid w:val="00A0172D"/>
    <w:rsid w:val="00A02047"/>
    <w:rsid w:val="00A036BE"/>
    <w:rsid w:val="00A03C4B"/>
    <w:rsid w:val="00A04112"/>
    <w:rsid w:val="00A04C52"/>
    <w:rsid w:val="00A07627"/>
    <w:rsid w:val="00A11AE6"/>
    <w:rsid w:val="00A12205"/>
    <w:rsid w:val="00A152BD"/>
    <w:rsid w:val="00A20E27"/>
    <w:rsid w:val="00A21876"/>
    <w:rsid w:val="00A26BC8"/>
    <w:rsid w:val="00A30C44"/>
    <w:rsid w:val="00A328AE"/>
    <w:rsid w:val="00A36550"/>
    <w:rsid w:val="00A4131E"/>
    <w:rsid w:val="00A41694"/>
    <w:rsid w:val="00A43501"/>
    <w:rsid w:val="00A453DC"/>
    <w:rsid w:val="00A46BDA"/>
    <w:rsid w:val="00A52B17"/>
    <w:rsid w:val="00A52D82"/>
    <w:rsid w:val="00A535E3"/>
    <w:rsid w:val="00A570A7"/>
    <w:rsid w:val="00A57C26"/>
    <w:rsid w:val="00A61697"/>
    <w:rsid w:val="00A625E2"/>
    <w:rsid w:val="00A62AA3"/>
    <w:rsid w:val="00A62B55"/>
    <w:rsid w:val="00A63E4E"/>
    <w:rsid w:val="00A64C80"/>
    <w:rsid w:val="00A67EF9"/>
    <w:rsid w:val="00A72465"/>
    <w:rsid w:val="00A80C92"/>
    <w:rsid w:val="00A81BCB"/>
    <w:rsid w:val="00A82461"/>
    <w:rsid w:val="00A840FB"/>
    <w:rsid w:val="00A84571"/>
    <w:rsid w:val="00A84CDC"/>
    <w:rsid w:val="00A851D8"/>
    <w:rsid w:val="00A85E37"/>
    <w:rsid w:val="00A860FD"/>
    <w:rsid w:val="00A86416"/>
    <w:rsid w:val="00A90202"/>
    <w:rsid w:val="00A908EE"/>
    <w:rsid w:val="00A9099E"/>
    <w:rsid w:val="00A921D0"/>
    <w:rsid w:val="00A9277F"/>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516"/>
    <w:rsid w:val="00AC0D96"/>
    <w:rsid w:val="00AC48E0"/>
    <w:rsid w:val="00AC63E0"/>
    <w:rsid w:val="00AC7C82"/>
    <w:rsid w:val="00AD0346"/>
    <w:rsid w:val="00AD1553"/>
    <w:rsid w:val="00AD25F0"/>
    <w:rsid w:val="00AD2A6A"/>
    <w:rsid w:val="00AD2EBD"/>
    <w:rsid w:val="00AD461A"/>
    <w:rsid w:val="00AD5E08"/>
    <w:rsid w:val="00AD6EAA"/>
    <w:rsid w:val="00AE008F"/>
    <w:rsid w:val="00AE04E8"/>
    <w:rsid w:val="00AE0C09"/>
    <w:rsid w:val="00AE0D01"/>
    <w:rsid w:val="00AE2056"/>
    <w:rsid w:val="00AE21A0"/>
    <w:rsid w:val="00AF16C8"/>
    <w:rsid w:val="00AF264F"/>
    <w:rsid w:val="00AF74DA"/>
    <w:rsid w:val="00B00C72"/>
    <w:rsid w:val="00B01443"/>
    <w:rsid w:val="00B04CF0"/>
    <w:rsid w:val="00B05F3F"/>
    <w:rsid w:val="00B070A2"/>
    <w:rsid w:val="00B10E49"/>
    <w:rsid w:val="00B11E08"/>
    <w:rsid w:val="00B145FA"/>
    <w:rsid w:val="00B15BF1"/>
    <w:rsid w:val="00B2037B"/>
    <w:rsid w:val="00B23274"/>
    <w:rsid w:val="00B272A6"/>
    <w:rsid w:val="00B30856"/>
    <w:rsid w:val="00B32CD3"/>
    <w:rsid w:val="00B34CA9"/>
    <w:rsid w:val="00B35797"/>
    <w:rsid w:val="00B35A93"/>
    <w:rsid w:val="00B3672D"/>
    <w:rsid w:val="00B40656"/>
    <w:rsid w:val="00B40F8A"/>
    <w:rsid w:val="00B4745C"/>
    <w:rsid w:val="00B50AAA"/>
    <w:rsid w:val="00B544D9"/>
    <w:rsid w:val="00B658D4"/>
    <w:rsid w:val="00B75A2C"/>
    <w:rsid w:val="00B813AC"/>
    <w:rsid w:val="00B8376C"/>
    <w:rsid w:val="00B84260"/>
    <w:rsid w:val="00B8738D"/>
    <w:rsid w:val="00B91F0B"/>
    <w:rsid w:val="00B9223B"/>
    <w:rsid w:val="00B92D47"/>
    <w:rsid w:val="00B961A5"/>
    <w:rsid w:val="00BA18D5"/>
    <w:rsid w:val="00BA49CC"/>
    <w:rsid w:val="00BA4D1F"/>
    <w:rsid w:val="00BA6C49"/>
    <w:rsid w:val="00BA7AD1"/>
    <w:rsid w:val="00BB0B9D"/>
    <w:rsid w:val="00BB1372"/>
    <w:rsid w:val="00BB1CC2"/>
    <w:rsid w:val="00BB2250"/>
    <w:rsid w:val="00BB26C0"/>
    <w:rsid w:val="00BB3AEC"/>
    <w:rsid w:val="00BB4F63"/>
    <w:rsid w:val="00BB744D"/>
    <w:rsid w:val="00BB7708"/>
    <w:rsid w:val="00BC0FDD"/>
    <w:rsid w:val="00BC22E0"/>
    <w:rsid w:val="00BC4AA7"/>
    <w:rsid w:val="00BC5852"/>
    <w:rsid w:val="00BD5425"/>
    <w:rsid w:val="00BD6F2F"/>
    <w:rsid w:val="00BD705F"/>
    <w:rsid w:val="00BE215B"/>
    <w:rsid w:val="00BE28ED"/>
    <w:rsid w:val="00BE3163"/>
    <w:rsid w:val="00BE55D6"/>
    <w:rsid w:val="00BF21C5"/>
    <w:rsid w:val="00BF2EA1"/>
    <w:rsid w:val="00BF543F"/>
    <w:rsid w:val="00BF6902"/>
    <w:rsid w:val="00BF7421"/>
    <w:rsid w:val="00C01E2A"/>
    <w:rsid w:val="00C06E2B"/>
    <w:rsid w:val="00C07650"/>
    <w:rsid w:val="00C104DD"/>
    <w:rsid w:val="00C1331F"/>
    <w:rsid w:val="00C15275"/>
    <w:rsid w:val="00C15B36"/>
    <w:rsid w:val="00C15E31"/>
    <w:rsid w:val="00C16479"/>
    <w:rsid w:val="00C2058D"/>
    <w:rsid w:val="00C25084"/>
    <w:rsid w:val="00C250CB"/>
    <w:rsid w:val="00C261C7"/>
    <w:rsid w:val="00C2768B"/>
    <w:rsid w:val="00C276A1"/>
    <w:rsid w:val="00C3089B"/>
    <w:rsid w:val="00C316A8"/>
    <w:rsid w:val="00C337F9"/>
    <w:rsid w:val="00C3746F"/>
    <w:rsid w:val="00C3768A"/>
    <w:rsid w:val="00C37D9D"/>
    <w:rsid w:val="00C4139D"/>
    <w:rsid w:val="00C45900"/>
    <w:rsid w:val="00C45DE7"/>
    <w:rsid w:val="00C5035A"/>
    <w:rsid w:val="00C5122B"/>
    <w:rsid w:val="00C538D4"/>
    <w:rsid w:val="00C54447"/>
    <w:rsid w:val="00C562FD"/>
    <w:rsid w:val="00C56C17"/>
    <w:rsid w:val="00C71CD1"/>
    <w:rsid w:val="00C73143"/>
    <w:rsid w:val="00C76C40"/>
    <w:rsid w:val="00C77685"/>
    <w:rsid w:val="00C77815"/>
    <w:rsid w:val="00C80ED6"/>
    <w:rsid w:val="00C82D1D"/>
    <w:rsid w:val="00C85259"/>
    <w:rsid w:val="00C85378"/>
    <w:rsid w:val="00C866F1"/>
    <w:rsid w:val="00C86808"/>
    <w:rsid w:val="00C87238"/>
    <w:rsid w:val="00C9297C"/>
    <w:rsid w:val="00C961E8"/>
    <w:rsid w:val="00C967A3"/>
    <w:rsid w:val="00CA1C79"/>
    <w:rsid w:val="00CA30DB"/>
    <w:rsid w:val="00CA491B"/>
    <w:rsid w:val="00CA6D58"/>
    <w:rsid w:val="00CA6FDA"/>
    <w:rsid w:val="00CA7943"/>
    <w:rsid w:val="00CB3B6F"/>
    <w:rsid w:val="00CB3D57"/>
    <w:rsid w:val="00CB73C0"/>
    <w:rsid w:val="00CC0C5F"/>
    <w:rsid w:val="00CC24B0"/>
    <w:rsid w:val="00CC2788"/>
    <w:rsid w:val="00CC2F3D"/>
    <w:rsid w:val="00CC5FF3"/>
    <w:rsid w:val="00CD1B1F"/>
    <w:rsid w:val="00CD462F"/>
    <w:rsid w:val="00CD7178"/>
    <w:rsid w:val="00CE2ADF"/>
    <w:rsid w:val="00CE33FC"/>
    <w:rsid w:val="00CE4B84"/>
    <w:rsid w:val="00CE74B0"/>
    <w:rsid w:val="00CF00DE"/>
    <w:rsid w:val="00CF052D"/>
    <w:rsid w:val="00CF1D7D"/>
    <w:rsid w:val="00CF3998"/>
    <w:rsid w:val="00CF3D69"/>
    <w:rsid w:val="00CF45D3"/>
    <w:rsid w:val="00CF4910"/>
    <w:rsid w:val="00CF4D04"/>
    <w:rsid w:val="00CF4E1C"/>
    <w:rsid w:val="00CF6B6C"/>
    <w:rsid w:val="00CF7B6B"/>
    <w:rsid w:val="00D00804"/>
    <w:rsid w:val="00D01094"/>
    <w:rsid w:val="00D01EA5"/>
    <w:rsid w:val="00D02978"/>
    <w:rsid w:val="00D03A57"/>
    <w:rsid w:val="00D042BB"/>
    <w:rsid w:val="00D06321"/>
    <w:rsid w:val="00D06CA0"/>
    <w:rsid w:val="00D07E06"/>
    <w:rsid w:val="00D108E6"/>
    <w:rsid w:val="00D1312A"/>
    <w:rsid w:val="00D13159"/>
    <w:rsid w:val="00D13814"/>
    <w:rsid w:val="00D14BA9"/>
    <w:rsid w:val="00D16698"/>
    <w:rsid w:val="00D16F75"/>
    <w:rsid w:val="00D17789"/>
    <w:rsid w:val="00D21565"/>
    <w:rsid w:val="00D2737E"/>
    <w:rsid w:val="00D274A9"/>
    <w:rsid w:val="00D30750"/>
    <w:rsid w:val="00D30DCC"/>
    <w:rsid w:val="00D32644"/>
    <w:rsid w:val="00D33619"/>
    <w:rsid w:val="00D40C02"/>
    <w:rsid w:val="00D427A6"/>
    <w:rsid w:val="00D42AFE"/>
    <w:rsid w:val="00D475A2"/>
    <w:rsid w:val="00D5015D"/>
    <w:rsid w:val="00D52355"/>
    <w:rsid w:val="00D52606"/>
    <w:rsid w:val="00D52AC7"/>
    <w:rsid w:val="00D53360"/>
    <w:rsid w:val="00D54CA9"/>
    <w:rsid w:val="00D563D9"/>
    <w:rsid w:val="00D6188C"/>
    <w:rsid w:val="00D61959"/>
    <w:rsid w:val="00D6340F"/>
    <w:rsid w:val="00D6781D"/>
    <w:rsid w:val="00D67D98"/>
    <w:rsid w:val="00D72D16"/>
    <w:rsid w:val="00D7412C"/>
    <w:rsid w:val="00D75521"/>
    <w:rsid w:val="00D77C91"/>
    <w:rsid w:val="00D8195B"/>
    <w:rsid w:val="00D83503"/>
    <w:rsid w:val="00D84724"/>
    <w:rsid w:val="00D84AEA"/>
    <w:rsid w:val="00D8554E"/>
    <w:rsid w:val="00D8619F"/>
    <w:rsid w:val="00D86764"/>
    <w:rsid w:val="00D91F4E"/>
    <w:rsid w:val="00D93F28"/>
    <w:rsid w:val="00DA2E2B"/>
    <w:rsid w:val="00DA3DE4"/>
    <w:rsid w:val="00DA4349"/>
    <w:rsid w:val="00DA5F3E"/>
    <w:rsid w:val="00DA69DE"/>
    <w:rsid w:val="00DB5C0A"/>
    <w:rsid w:val="00DB6DAF"/>
    <w:rsid w:val="00DB6EB3"/>
    <w:rsid w:val="00DC0AF1"/>
    <w:rsid w:val="00DC2393"/>
    <w:rsid w:val="00DC588B"/>
    <w:rsid w:val="00DC64BF"/>
    <w:rsid w:val="00DD13E2"/>
    <w:rsid w:val="00DD624E"/>
    <w:rsid w:val="00DD6CBA"/>
    <w:rsid w:val="00DD7977"/>
    <w:rsid w:val="00DE34FF"/>
    <w:rsid w:val="00DF003C"/>
    <w:rsid w:val="00DF00D4"/>
    <w:rsid w:val="00DF3162"/>
    <w:rsid w:val="00DF4501"/>
    <w:rsid w:val="00DF7233"/>
    <w:rsid w:val="00DF78AE"/>
    <w:rsid w:val="00E033F2"/>
    <w:rsid w:val="00E0462A"/>
    <w:rsid w:val="00E07CC2"/>
    <w:rsid w:val="00E11A53"/>
    <w:rsid w:val="00E11E2E"/>
    <w:rsid w:val="00E125CA"/>
    <w:rsid w:val="00E14B17"/>
    <w:rsid w:val="00E14EAE"/>
    <w:rsid w:val="00E16394"/>
    <w:rsid w:val="00E207BD"/>
    <w:rsid w:val="00E22571"/>
    <w:rsid w:val="00E24F13"/>
    <w:rsid w:val="00E25156"/>
    <w:rsid w:val="00E25242"/>
    <w:rsid w:val="00E25AAC"/>
    <w:rsid w:val="00E2730D"/>
    <w:rsid w:val="00E279B9"/>
    <w:rsid w:val="00E30CA9"/>
    <w:rsid w:val="00E33AAA"/>
    <w:rsid w:val="00E33CB8"/>
    <w:rsid w:val="00E33F0E"/>
    <w:rsid w:val="00E36C8F"/>
    <w:rsid w:val="00E371EC"/>
    <w:rsid w:val="00E37EB7"/>
    <w:rsid w:val="00E404C5"/>
    <w:rsid w:val="00E40A10"/>
    <w:rsid w:val="00E41D59"/>
    <w:rsid w:val="00E42DA5"/>
    <w:rsid w:val="00E51EF9"/>
    <w:rsid w:val="00E524AA"/>
    <w:rsid w:val="00E54816"/>
    <w:rsid w:val="00E5512E"/>
    <w:rsid w:val="00E55E60"/>
    <w:rsid w:val="00E55F16"/>
    <w:rsid w:val="00E56594"/>
    <w:rsid w:val="00E578DF"/>
    <w:rsid w:val="00E57D18"/>
    <w:rsid w:val="00E605C2"/>
    <w:rsid w:val="00E6129C"/>
    <w:rsid w:val="00E644A0"/>
    <w:rsid w:val="00E67395"/>
    <w:rsid w:val="00E72707"/>
    <w:rsid w:val="00E72AE3"/>
    <w:rsid w:val="00E7349C"/>
    <w:rsid w:val="00E73B51"/>
    <w:rsid w:val="00E75790"/>
    <w:rsid w:val="00E80180"/>
    <w:rsid w:val="00E8129E"/>
    <w:rsid w:val="00E81A2B"/>
    <w:rsid w:val="00E81E42"/>
    <w:rsid w:val="00E97676"/>
    <w:rsid w:val="00EA1CE1"/>
    <w:rsid w:val="00EA1F89"/>
    <w:rsid w:val="00EB08A0"/>
    <w:rsid w:val="00EB117B"/>
    <w:rsid w:val="00EB3656"/>
    <w:rsid w:val="00EB40D6"/>
    <w:rsid w:val="00EB5F75"/>
    <w:rsid w:val="00EB7852"/>
    <w:rsid w:val="00EB79CD"/>
    <w:rsid w:val="00EC060D"/>
    <w:rsid w:val="00EC2525"/>
    <w:rsid w:val="00ED0E85"/>
    <w:rsid w:val="00EE0713"/>
    <w:rsid w:val="00EE07A6"/>
    <w:rsid w:val="00EE0F2E"/>
    <w:rsid w:val="00EE2364"/>
    <w:rsid w:val="00EE2A41"/>
    <w:rsid w:val="00EE4E10"/>
    <w:rsid w:val="00EE525B"/>
    <w:rsid w:val="00EE633C"/>
    <w:rsid w:val="00EF09FB"/>
    <w:rsid w:val="00EF0CFD"/>
    <w:rsid w:val="00EF0DE2"/>
    <w:rsid w:val="00EF4DFA"/>
    <w:rsid w:val="00EF5F08"/>
    <w:rsid w:val="00F02923"/>
    <w:rsid w:val="00F0351B"/>
    <w:rsid w:val="00F04089"/>
    <w:rsid w:val="00F06275"/>
    <w:rsid w:val="00F06472"/>
    <w:rsid w:val="00F06AB8"/>
    <w:rsid w:val="00F123EC"/>
    <w:rsid w:val="00F16331"/>
    <w:rsid w:val="00F22566"/>
    <w:rsid w:val="00F2294F"/>
    <w:rsid w:val="00F22963"/>
    <w:rsid w:val="00F378B2"/>
    <w:rsid w:val="00F403EA"/>
    <w:rsid w:val="00F40B51"/>
    <w:rsid w:val="00F40E4D"/>
    <w:rsid w:val="00F42499"/>
    <w:rsid w:val="00F42753"/>
    <w:rsid w:val="00F46CE7"/>
    <w:rsid w:val="00F46FA6"/>
    <w:rsid w:val="00F510DB"/>
    <w:rsid w:val="00F604E0"/>
    <w:rsid w:val="00F60F6C"/>
    <w:rsid w:val="00F6501E"/>
    <w:rsid w:val="00F70615"/>
    <w:rsid w:val="00F72722"/>
    <w:rsid w:val="00F727B0"/>
    <w:rsid w:val="00F7598B"/>
    <w:rsid w:val="00F843A4"/>
    <w:rsid w:val="00F87ADD"/>
    <w:rsid w:val="00F914FD"/>
    <w:rsid w:val="00F9164E"/>
    <w:rsid w:val="00F952BF"/>
    <w:rsid w:val="00F95515"/>
    <w:rsid w:val="00F974AA"/>
    <w:rsid w:val="00FA2545"/>
    <w:rsid w:val="00FA7CFC"/>
    <w:rsid w:val="00FB097C"/>
    <w:rsid w:val="00FB21C2"/>
    <w:rsid w:val="00FB4AAD"/>
    <w:rsid w:val="00FB4E3D"/>
    <w:rsid w:val="00FB5A22"/>
    <w:rsid w:val="00FB5F2A"/>
    <w:rsid w:val="00FC1407"/>
    <w:rsid w:val="00FC22E1"/>
    <w:rsid w:val="00FC2C8C"/>
    <w:rsid w:val="00FC4F9B"/>
    <w:rsid w:val="00FC59F0"/>
    <w:rsid w:val="00FD4599"/>
    <w:rsid w:val="00FD4784"/>
    <w:rsid w:val="00FD637E"/>
    <w:rsid w:val="00FD65FE"/>
    <w:rsid w:val="00FE0FAF"/>
    <w:rsid w:val="00FE35B1"/>
    <w:rsid w:val="00FE3C36"/>
    <w:rsid w:val="00FE427F"/>
    <w:rsid w:val="00FE4574"/>
    <w:rsid w:val="00FE72EA"/>
    <w:rsid w:val="00FF2475"/>
    <w:rsid w:val="00FF3477"/>
    <w:rsid w:val="00FF43F1"/>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
    <w:name w:val="INFOEM"/>
    <w:basedOn w:val="Normal"/>
    <w:qFormat/>
    <w:rsid w:val="00A26BC8"/>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4605D3"/>
    <w:pPr>
      <w:spacing w:before="240" w:line="360" w:lineRule="auto"/>
      <w:ind w:left="851" w:right="851"/>
      <w:jc w:val="both"/>
    </w:pPr>
    <w:rPr>
      <w:rFonts w:ascii="Palatino Linotype" w:hAnsi="Palatino Linotype" w:cs="Arial"/>
      <w:i/>
    </w:rPr>
  </w:style>
  <w:style w:type="paragraph" w:customStyle="1" w:styleId="CitasINFOEM">
    <w:name w:val="Citas INFOEM"/>
    <w:basedOn w:val="Normal"/>
    <w:qFormat/>
    <w:rsid w:val="00B05F3F"/>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04989">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1075272">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4697829">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83478400">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39288582">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60065861">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90057428">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682154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061148">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648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5FCA5-6F34-44F5-8C54-FAB911D1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TotalTime>
  <Pages>37</Pages>
  <Words>7280</Words>
  <Characters>40044</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cp:revision>
  <cp:lastPrinted>2018-12-04T20:35:00Z</cp:lastPrinted>
  <dcterms:created xsi:type="dcterms:W3CDTF">2021-04-28T16:21:00Z</dcterms:created>
  <dcterms:modified xsi:type="dcterms:W3CDTF">2021-06-17T22:45:00Z</dcterms:modified>
</cp:coreProperties>
</file>