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DD299" w14:textId="77777777" w:rsidR="005433DB" w:rsidRPr="00AD67C3" w:rsidRDefault="005433DB" w:rsidP="005433DB">
      <w:pPr>
        <w:shd w:val="clear" w:color="auto" w:fill="FFFFFF"/>
        <w:spacing w:before="240" w:line="360" w:lineRule="auto"/>
        <w:jc w:val="both"/>
        <w:rPr>
          <w:rFonts w:ascii="Palatino Linotype" w:eastAsia="Times New Roman" w:hAnsi="Palatino Linotype" w:cs="Arial"/>
          <w:sz w:val="24"/>
          <w:szCs w:val="24"/>
          <w:lang w:eastAsia="es-MX"/>
        </w:rPr>
      </w:pPr>
      <w:r w:rsidRPr="00AD67C3">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 nueve de septiembre de dos mil veintiuno.</w:t>
      </w:r>
    </w:p>
    <w:p w14:paraId="04F52342" w14:textId="77777777" w:rsidR="005433DB" w:rsidRPr="00AD67C3" w:rsidRDefault="005433DB" w:rsidP="005433DB">
      <w:pPr>
        <w:pStyle w:val="Sinespaciado"/>
        <w:rPr>
          <w:sz w:val="18"/>
        </w:rPr>
      </w:pPr>
    </w:p>
    <w:p w14:paraId="4B564F34" w14:textId="68CCA522" w:rsidR="005433DB" w:rsidRPr="00AD67C3" w:rsidRDefault="005433DB" w:rsidP="005433DB">
      <w:pPr>
        <w:tabs>
          <w:tab w:val="left" w:pos="1701"/>
        </w:tabs>
        <w:spacing w:before="240" w:line="360" w:lineRule="auto"/>
        <w:jc w:val="both"/>
        <w:rPr>
          <w:rFonts w:ascii="Palatino Linotype" w:hAnsi="Palatino Linotype" w:cs="Arial"/>
          <w:sz w:val="24"/>
        </w:rPr>
      </w:pPr>
      <w:r w:rsidRPr="00AD67C3">
        <w:rPr>
          <w:rFonts w:ascii="Palatino Linotype" w:hAnsi="Palatino Linotype" w:cs="Arial"/>
          <w:b/>
          <w:sz w:val="24"/>
        </w:rPr>
        <w:t>VISTO</w:t>
      </w:r>
      <w:r w:rsidRPr="00AD67C3">
        <w:rPr>
          <w:rFonts w:ascii="Palatino Linotype" w:hAnsi="Palatino Linotype" w:cs="Arial"/>
          <w:sz w:val="24"/>
        </w:rPr>
        <w:t xml:space="preserve"> el expediente electrónico formado con motivo del recurso de revisión número </w:t>
      </w:r>
      <w:r w:rsidRPr="00AD67C3">
        <w:rPr>
          <w:rFonts w:ascii="Palatino Linotype" w:hAnsi="Palatino Linotype" w:cs="Arial"/>
          <w:b/>
          <w:bCs/>
          <w:sz w:val="24"/>
          <w:lang w:eastAsia="es-MX"/>
        </w:rPr>
        <w:t>02219/INFOEM/IP/RR/2021</w:t>
      </w:r>
      <w:r w:rsidRPr="00AD67C3">
        <w:rPr>
          <w:rFonts w:ascii="Palatino Linotype" w:hAnsi="Palatino Linotype" w:cs="Arial"/>
          <w:sz w:val="24"/>
        </w:rPr>
        <w:t>,</w:t>
      </w:r>
      <w:r w:rsidR="00B35823" w:rsidRPr="00AD67C3">
        <w:rPr>
          <w:rFonts w:ascii="Palatino Linotype" w:hAnsi="Palatino Linotype" w:cs="Arial"/>
          <w:sz w:val="24"/>
        </w:rPr>
        <w:t xml:space="preserve"> </w:t>
      </w:r>
      <w:r w:rsidR="00B35823" w:rsidRPr="00AD67C3">
        <w:rPr>
          <w:rFonts w:ascii="Palatino Linotype" w:hAnsi="Palatino Linotype" w:cs="Arial"/>
          <w:b/>
          <w:bCs/>
          <w:sz w:val="24"/>
          <w:lang w:eastAsia="es-MX"/>
        </w:rPr>
        <w:t>022</w:t>
      </w:r>
      <w:r w:rsidR="006B2FC4">
        <w:rPr>
          <w:rFonts w:ascii="Palatino Linotype" w:hAnsi="Palatino Linotype" w:cs="Arial"/>
          <w:b/>
          <w:bCs/>
          <w:sz w:val="24"/>
          <w:lang w:eastAsia="es-MX"/>
        </w:rPr>
        <w:t>26</w:t>
      </w:r>
      <w:r w:rsidR="00B35823" w:rsidRPr="00AD67C3">
        <w:rPr>
          <w:rFonts w:ascii="Palatino Linotype" w:hAnsi="Palatino Linotype" w:cs="Arial"/>
          <w:b/>
          <w:bCs/>
          <w:sz w:val="24"/>
          <w:lang w:eastAsia="es-MX"/>
        </w:rPr>
        <w:t>/INFOEM/IP/RR/</w:t>
      </w:r>
      <w:r w:rsidR="006C196D" w:rsidRPr="00AD67C3">
        <w:rPr>
          <w:rFonts w:ascii="Palatino Linotype" w:hAnsi="Palatino Linotype" w:cs="Arial"/>
          <w:b/>
          <w:bCs/>
          <w:sz w:val="24"/>
          <w:lang w:eastAsia="es-MX"/>
        </w:rPr>
        <w:t>2021,</w:t>
      </w:r>
      <w:r w:rsidR="006C196D">
        <w:rPr>
          <w:rFonts w:ascii="Palatino Linotype" w:hAnsi="Palatino Linotype" w:cs="Arial"/>
          <w:bCs/>
          <w:sz w:val="24"/>
          <w:lang w:eastAsia="es-MX"/>
        </w:rPr>
        <w:t xml:space="preserve"> </w:t>
      </w:r>
      <w:r w:rsidR="00B35823" w:rsidRPr="00AD67C3">
        <w:rPr>
          <w:rFonts w:ascii="Palatino Linotype" w:hAnsi="Palatino Linotype" w:cs="Arial"/>
          <w:b/>
          <w:bCs/>
          <w:sz w:val="24"/>
          <w:lang w:eastAsia="es-MX"/>
        </w:rPr>
        <w:t>022</w:t>
      </w:r>
      <w:r w:rsidR="006B2FC4">
        <w:rPr>
          <w:rFonts w:ascii="Palatino Linotype" w:hAnsi="Palatino Linotype" w:cs="Arial"/>
          <w:b/>
          <w:bCs/>
          <w:sz w:val="24"/>
          <w:lang w:eastAsia="es-MX"/>
        </w:rPr>
        <w:t>33</w:t>
      </w:r>
      <w:r w:rsidR="00B35823" w:rsidRPr="00AD67C3">
        <w:rPr>
          <w:rFonts w:ascii="Palatino Linotype" w:hAnsi="Palatino Linotype" w:cs="Arial"/>
          <w:b/>
          <w:bCs/>
          <w:sz w:val="24"/>
          <w:lang w:eastAsia="es-MX"/>
        </w:rPr>
        <w:t>/INFOEM/IP/RR/2021</w:t>
      </w:r>
      <w:r w:rsidR="006C196D">
        <w:rPr>
          <w:rFonts w:ascii="Palatino Linotype" w:hAnsi="Palatino Linotype" w:cs="Arial"/>
          <w:b/>
          <w:bCs/>
          <w:sz w:val="24"/>
          <w:lang w:eastAsia="es-MX"/>
        </w:rPr>
        <w:t xml:space="preserve">, </w:t>
      </w:r>
      <w:r w:rsidR="006C196D" w:rsidRPr="00AD67C3">
        <w:rPr>
          <w:rFonts w:ascii="Palatino Linotype" w:hAnsi="Palatino Linotype" w:cs="Arial"/>
          <w:b/>
          <w:bCs/>
          <w:sz w:val="24"/>
          <w:lang w:eastAsia="es-MX"/>
        </w:rPr>
        <w:t>022</w:t>
      </w:r>
      <w:r w:rsidR="006C196D">
        <w:rPr>
          <w:rFonts w:ascii="Palatino Linotype" w:hAnsi="Palatino Linotype" w:cs="Arial"/>
          <w:b/>
          <w:bCs/>
          <w:sz w:val="24"/>
          <w:lang w:eastAsia="es-MX"/>
        </w:rPr>
        <w:t>40</w:t>
      </w:r>
      <w:r w:rsidR="006C196D" w:rsidRPr="00AD67C3">
        <w:rPr>
          <w:rFonts w:ascii="Palatino Linotype" w:hAnsi="Palatino Linotype" w:cs="Arial"/>
          <w:b/>
          <w:bCs/>
          <w:sz w:val="24"/>
          <w:lang w:eastAsia="es-MX"/>
        </w:rPr>
        <w:t>/INFOEM/IP/RR/2021</w:t>
      </w:r>
      <w:r w:rsidRPr="00AD67C3">
        <w:rPr>
          <w:rFonts w:ascii="Palatino Linotype" w:hAnsi="Palatino Linotype" w:cs="Arial"/>
          <w:sz w:val="24"/>
        </w:rPr>
        <w:t xml:space="preserve"> interpuesto</w:t>
      </w:r>
      <w:r w:rsidR="006B2FC4">
        <w:rPr>
          <w:rFonts w:ascii="Palatino Linotype" w:hAnsi="Palatino Linotype" w:cs="Arial"/>
          <w:sz w:val="24"/>
        </w:rPr>
        <w:t>s</w:t>
      </w:r>
      <w:r w:rsidRPr="00AD67C3">
        <w:rPr>
          <w:rFonts w:ascii="Palatino Linotype" w:hAnsi="Palatino Linotype" w:cs="Arial"/>
          <w:sz w:val="24"/>
        </w:rPr>
        <w:t xml:space="preserve"> por el</w:t>
      </w:r>
      <w:r w:rsidR="00E609DF" w:rsidRPr="00AD67C3">
        <w:rPr>
          <w:rFonts w:ascii="Palatino Linotype" w:hAnsi="Palatino Linotype" w:cs="Arial"/>
          <w:b/>
          <w:sz w:val="24"/>
        </w:rPr>
        <w:t xml:space="preserve"> </w:t>
      </w:r>
      <w:r w:rsidR="005F70A1">
        <w:rPr>
          <w:rFonts w:ascii="Palatino Linotype" w:hAnsi="Palatino Linotype" w:cs="Arial"/>
          <w:b/>
          <w:sz w:val="24"/>
        </w:rPr>
        <w:t>XXXXXXXXXXXXXXXXX</w:t>
      </w:r>
      <w:bookmarkStart w:id="0" w:name="_GoBack"/>
      <w:bookmarkEnd w:id="0"/>
      <w:r w:rsidRPr="00AD67C3">
        <w:rPr>
          <w:rFonts w:ascii="Palatino Linotype" w:hAnsi="Palatino Linotype" w:cs="Arial"/>
          <w:sz w:val="24"/>
        </w:rPr>
        <w:t>, en contra de</w:t>
      </w:r>
      <w:r w:rsidR="00E609DF" w:rsidRPr="00AD67C3">
        <w:rPr>
          <w:rFonts w:ascii="Palatino Linotype" w:hAnsi="Palatino Linotype" w:cs="Arial"/>
          <w:sz w:val="24"/>
        </w:rPr>
        <w:t>l</w:t>
      </w:r>
      <w:r w:rsidR="00E609DF" w:rsidRPr="00AD67C3">
        <w:rPr>
          <w:rFonts w:ascii="Palatino Linotype" w:hAnsi="Palatino Linotype" w:cs="Arial"/>
          <w:b/>
          <w:sz w:val="24"/>
          <w:szCs w:val="24"/>
        </w:rPr>
        <w:t xml:space="preserve"> Sujeto Obligado</w:t>
      </w:r>
      <w:r w:rsidRPr="00AD67C3">
        <w:rPr>
          <w:rFonts w:ascii="Palatino Linotype" w:hAnsi="Palatino Linotype" w:cs="Arial"/>
          <w:sz w:val="24"/>
        </w:rPr>
        <w:t xml:space="preserve"> </w:t>
      </w:r>
      <w:r w:rsidR="00E609DF" w:rsidRPr="00AD67C3">
        <w:rPr>
          <w:rFonts w:ascii="Palatino Linotype" w:hAnsi="Palatino Linotype" w:cs="Arial"/>
          <w:sz w:val="24"/>
        </w:rPr>
        <w:t xml:space="preserve">denominado </w:t>
      </w:r>
      <w:r w:rsidRPr="00AD67C3">
        <w:rPr>
          <w:rFonts w:ascii="Palatino Linotype" w:hAnsi="Palatino Linotype" w:cs="Arial"/>
          <w:b/>
          <w:sz w:val="24"/>
          <w:szCs w:val="24"/>
        </w:rPr>
        <w:t xml:space="preserve">Ayuntamiento de </w:t>
      </w:r>
      <w:proofErr w:type="spellStart"/>
      <w:r w:rsidRPr="00AD67C3">
        <w:rPr>
          <w:rFonts w:ascii="Palatino Linotype" w:hAnsi="Palatino Linotype" w:cs="Arial"/>
          <w:b/>
          <w:sz w:val="24"/>
          <w:szCs w:val="24"/>
        </w:rPr>
        <w:t>Ecatzingo</w:t>
      </w:r>
      <w:proofErr w:type="spellEnd"/>
      <w:r w:rsidRPr="00AD67C3">
        <w:rPr>
          <w:rFonts w:ascii="Palatino Linotype" w:hAnsi="Palatino Linotype" w:cs="Arial"/>
          <w:sz w:val="28"/>
          <w:szCs w:val="24"/>
        </w:rPr>
        <w:t>,</w:t>
      </w:r>
      <w:r w:rsidRPr="00AD67C3">
        <w:rPr>
          <w:rFonts w:ascii="Palatino Linotype" w:hAnsi="Palatino Linotype" w:cs="Arial"/>
          <w:b/>
          <w:sz w:val="24"/>
          <w:szCs w:val="24"/>
        </w:rPr>
        <w:t xml:space="preserve"> </w:t>
      </w:r>
      <w:r w:rsidRPr="00AD67C3">
        <w:rPr>
          <w:rFonts w:ascii="Palatino Linotype" w:hAnsi="Palatino Linotype" w:cs="Arial"/>
          <w:sz w:val="24"/>
          <w:szCs w:val="24"/>
        </w:rPr>
        <w:t>se procede a</w:t>
      </w:r>
      <w:r w:rsidRPr="00AD67C3">
        <w:rPr>
          <w:rFonts w:ascii="Palatino Linotype" w:hAnsi="Palatino Linotype" w:cs="Arial"/>
          <w:sz w:val="24"/>
        </w:rPr>
        <w:t xml:space="preserve"> dictar la presente resolución.</w:t>
      </w:r>
    </w:p>
    <w:p w14:paraId="49294885" w14:textId="77777777" w:rsidR="005433DB" w:rsidRPr="00AD67C3" w:rsidRDefault="005433DB" w:rsidP="005433DB">
      <w:pPr>
        <w:spacing w:before="240" w:after="240" w:line="360" w:lineRule="auto"/>
        <w:jc w:val="center"/>
        <w:rPr>
          <w:rFonts w:ascii="Palatino Linotype" w:hAnsi="Palatino Linotype"/>
          <w:b/>
          <w:sz w:val="28"/>
        </w:rPr>
      </w:pPr>
      <w:r w:rsidRPr="00AD67C3">
        <w:rPr>
          <w:rFonts w:ascii="Palatino Linotype" w:hAnsi="Palatino Linotype"/>
          <w:b/>
          <w:sz w:val="28"/>
        </w:rPr>
        <w:t>A N T E C E D E N T E S   D E L   A S U N T O</w:t>
      </w:r>
    </w:p>
    <w:p w14:paraId="4FCFECDC" w14:textId="77777777" w:rsidR="005433DB" w:rsidRPr="00AD67C3" w:rsidRDefault="005433DB" w:rsidP="005433DB">
      <w:pPr>
        <w:pStyle w:val="Sinespaciado"/>
        <w:rPr>
          <w:sz w:val="14"/>
        </w:rPr>
      </w:pPr>
    </w:p>
    <w:p w14:paraId="76BE85E4" w14:textId="77777777" w:rsidR="005433DB" w:rsidRPr="00AD67C3" w:rsidRDefault="006F6452" w:rsidP="005433DB">
      <w:pPr>
        <w:spacing w:before="240" w:after="240" w:line="360" w:lineRule="auto"/>
        <w:jc w:val="both"/>
        <w:rPr>
          <w:rFonts w:ascii="Palatino Linotype" w:hAnsi="Palatino Linotype"/>
        </w:rPr>
      </w:pPr>
      <w:r w:rsidRPr="00AD67C3">
        <w:rPr>
          <w:rFonts w:ascii="Palatino Linotype" w:hAnsi="Palatino Linotype" w:cs="Arial"/>
          <w:b/>
          <w:sz w:val="28"/>
        </w:rPr>
        <w:t>1</w:t>
      </w:r>
      <w:r w:rsidR="005433DB" w:rsidRPr="00AD67C3">
        <w:rPr>
          <w:rFonts w:ascii="Palatino Linotype" w:hAnsi="Palatino Linotype" w:cs="Arial"/>
          <w:b/>
          <w:sz w:val="28"/>
        </w:rPr>
        <w:t>.</w:t>
      </w:r>
      <w:r w:rsidR="005433DB" w:rsidRPr="00AD67C3">
        <w:rPr>
          <w:rFonts w:ascii="Palatino Linotype" w:hAnsi="Palatino Linotype" w:cs="Arial"/>
        </w:rPr>
        <w:t xml:space="preserve"> </w:t>
      </w:r>
      <w:r w:rsidR="005433DB" w:rsidRPr="00AD67C3">
        <w:rPr>
          <w:rFonts w:ascii="Palatino Linotype" w:hAnsi="Palatino Linotype"/>
          <w:b/>
          <w:sz w:val="28"/>
          <w:szCs w:val="28"/>
        </w:rPr>
        <w:t>De la Solicitud de Información.</w:t>
      </w:r>
    </w:p>
    <w:p w14:paraId="06237118" w14:textId="77777777" w:rsidR="00B35823" w:rsidRPr="00AD67C3" w:rsidRDefault="00B35823" w:rsidP="00B35823">
      <w:pPr>
        <w:spacing w:before="240" w:after="240" w:line="360" w:lineRule="auto"/>
        <w:jc w:val="both"/>
        <w:rPr>
          <w:rFonts w:ascii="Palatino Linotype" w:hAnsi="Palatino Linotype" w:cs="Arial"/>
        </w:rPr>
        <w:sectPr w:rsidR="00B35823" w:rsidRPr="00AD67C3">
          <w:headerReference w:type="default" r:id="rId7"/>
          <w:pgSz w:w="12240" w:h="15840"/>
          <w:pgMar w:top="1417" w:right="1701" w:bottom="1417" w:left="1701" w:header="708" w:footer="708" w:gutter="0"/>
          <w:cols w:space="708"/>
          <w:docGrid w:linePitch="360"/>
        </w:sectPr>
      </w:pPr>
      <w:r w:rsidRPr="00AD67C3">
        <w:rPr>
          <w:rFonts w:ascii="Palatino Linotype" w:hAnsi="Palatino Linotype" w:cs="Arial"/>
          <w:b/>
        </w:rPr>
        <w:t xml:space="preserve">1. Solicitudes de acceso a la información. </w:t>
      </w:r>
      <w:r w:rsidRPr="00AD67C3">
        <w:rPr>
          <w:rFonts w:ascii="Palatino Linotype" w:hAnsi="Palatino Linotype" w:cs="Arial"/>
        </w:rPr>
        <w:t xml:space="preserve">Con fecha </w:t>
      </w:r>
      <w:r w:rsidR="006B2FC4">
        <w:rPr>
          <w:rFonts w:ascii="Palatino Linotype" w:hAnsi="Palatino Linotype" w:cs="Arial"/>
        </w:rPr>
        <w:t>doce</w:t>
      </w:r>
      <w:r w:rsidR="00AC4882">
        <w:rPr>
          <w:rFonts w:ascii="Palatino Linotype" w:hAnsi="Palatino Linotype" w:cs="Arial"/>
        </w:rPr>
        <w:t xml:space="preserve"> </w:t>
      </w:r>
      <w:r w:rsidRPr="00AD67C3">
        <w:rPr>
          <w:rFonts w:ascii="Palatino Linotype" w:hAnsi="Palatino Linotype" w:cs="Arial"/>
        </w:rPr>
        <w:t xml:space="preserve">de </w:t>
      </w:r>
      <w:r w:rsidR="006B2FC4">
        <w:rPr>
          <w:rFonts w:ascii="Palatino Linotype" w:hAnsi="Palatino Linotype" w:cs="Arial"/>
        </w:rPr>
        <w:t>marzo</w:t>
      </w:r>
      <w:r w:rsidRPr="00AD67C3">
        <w:rPr>
          <w:rFonts w:ascii="Palatino Linotype" w:hAnsi="Palatino Linotype" w:cs="Arial"/>
        </w:rPr>
        <w:t xml:space="preserve"> de dos mil </w:t>
      </w:r>
      <w:r w:rsidR="00AC4882">
        <w:rPr>
          <w:rFonts w:ascii="Palatino Linotype" w:hAnsi="Palatino Linotype" w:cs="Arial"/>
        </w:rPr>
        <w:t>veintiuno</w:t>
      </w:r>
      <w:r w:rsidRPr="00AD67C3">
        <w:rPr>
          <w:rFonts w:ascii="Palatino Linotype" w:hAnsi="Palatino Linotype" w:cs="Arial"/>
        </w:rPr>
        <w:t xml:space="preserve">, la parte </w:t>
      </w:r>
      <w:r w:rsidRPr="00AD67C3">
        <w:rPr>
          <w:rFonts w:ascii="Palatino Linotype" w:hAnsi="Palatino Linotype" w:cs="Arial"/>
          <w:b/>
        </w:rPr>
        <w:t>recurrente</w:t>
      </w:r>
      <w:r w:rsidRPr="00AD67C3">
        <w:rPr>
          <w:rFonts w:ascii="Palatino Linotype" w:hAnsi="Palatino Linotype" w:cs="Arial"/>
        </w:rPr>
        <w:t xml:space="preserve"> formuló solicitudes de acceso a información pública al </w:t>
      </w:r>
      <w:r w:rsidRPr="00AD67C3">
        <w:rPr>
          <w:rFonts w:ascii="Palatino Linotype" w:hAnsi="Palatino Linotype" w:cs="Arial"/>
          <w:b/>
        </w:rPr>
        <w:t>Sujeto Obligado</w:t>
      </w:r>
      <w:r w:rsidRPr="00AD67C3">
        <w:rPr>
          <w:rFonts w:ascii="Palatino Linotype" w:hAnsi="Palatino Linotype" w:cs="Arial"/>
        </w:rPr>
        <w:t xml:space="preserve"> a través del Sistema de Acceso a la Información Mexiquense, en adelante </w:t>
      </w:r>
      <w:r w:rsidRPr="00AD67C3">
        <w:rPr>
          <w:rFonts w:ascii="Palatino Linotype" w:hAnsi="Palatino Linotype" w:cs="Arial"/>
          <w:b/>
        </w:rPr>
        <w:t>SAIMEX,</w:t>
      </w:r>
      <w:r w:rsidRPr="00AD67C3">
        <w:rPr>
          <w:rFonts w:ascii="Palatino Linotype" w:hAnsi="Palatino Linotype" w:cs="Arial"/>
        </w:rPr>
        <w:t xml:space="preserve"> requiriéndole lo siguiente:</w:t>
      </w:r>
    </w:p>
    <w:tbl>
      <w:tblPr>
        <w:tblStyle w:val="Tablaconcuadrcula"/>
        <w:tblW w:w="0" w:type="auto"/>
        <w:tblLook w:val="04A0" w:firstRow="1" w:lastRow="0" w:firstColumn="1" w:lastColumn="0" w:noHBand="0" w:noVBand="1"/>
      </w:tblPr>
      <w:tblGrid>
        <w:gridCol w:w="2972"/>
        <w:gridCol w:w="5856"/>
      </w:tblGrid>
      <w:tr w:rsidR="00AD67C3" w:rsidRPr="00AD67C3" w14:paraId="551D940B" w14:textId="77777777" w:rsidTr="00FE1924">
        <w:trPr>
          <w:trHeight w:val="264"/>
        </w:trPr>
        <w:tc>
          <w:tcPr>
            <w:tcW w:w="2972" w:type="dxa"/>
          </w:tcPr>
          <w:p w14:paraId="18B6638A" w14:textId="77777777" w:rsidR="00B35823" w:rsidRPr="00AD67C3" w:rsidRDefault="00B35823" w:rsidP="00B35823">
            <w:pPr>
              <w:rPr>
                <w:rFonts w:ascii="Palatino Linotype" w:hAnsi="Palatino Linotype"/>
              </w:rPr>
            </w:pPr>
            <w:r w:rsidRPr="00AD67C3">
              <w:rPr>
                <w:rFonts w:ascii="Palatino Linotype" w:hAnsi="Palatino Linotype"/>
              </w:rPr>
              <w:lastRenderedPageBreak/>
              <w:t>Número de Solicitud</w:t>
            </w:r>
          </w:p>
        </w:tc>
        <w:tc>
          <w:tcPr>
            <w:tcW w:w="5856" w:type="dxa"/>
          </w:tcPr>
          <w:p w14:paraId="281552FE" w14:textId="77777777" w:rsidR="00B35823" w:rsidRPr="00AD67C3" w:rsidRDefault="00B35823" w:rsidP="00B35823">
            <w:pPr>
              <w:rPr>
                <w:rFonts w:ascii="Palatino Linotype" w:hAnsi="Palatino Linotype"/>
              </w:rPr>
            </w:pPr>
            <w:r w:rsidRPr="00AD67C3">
              <w:rPr>
                <w:rFonts w:ascii="Palatino Linotype" w:hAnsi="Palatino Linotype"/>
              </w:rPr>
              <w:t>Información requerida</w:t>
            </w:r>
          </w:p>
        </w:tc>
      </w:tr>
      <w:tr w:rsidR="006B2FC4" w:rsidRPr="00AD67C3" w14:paraId="00C95176" w14:textId="77777777" w:rsidTr="00FE1924">
        <w:tc>
          <w:tcPr>
            <w:tcW w:w="2972" w:type="dxa"/>
          </w:tcPr>
          <w:p w14:paraId="6AC5458E" w14:textId="77777777" w:rsidR="006B2FC4" w:rsidRPr="00EF1845" w:rsidRDefault="006B2FC4" w:rsidP="006B2FC4">
            <w:pPr>
              <w:spacing w:before="240" w:after="240" w:line="360" w:lineRule="auto"/>
              <w:rPr>
                <w:rFonts w:ascii="Palatino Linotype" w:hAnsi="Palatino Linotype" w:cs="Arial"/>
                <w:lang w:val="en-US"/>
              </w:rPr>
            </w:pPr>
            <w:r w:rsidRPr="00EF1845">
              <w:rPr>
                <w:rFonts w:ascii="Palatino Linotype" w:hAnsi="Palatino Linotype" w:cstheme="minorHAnsi"/>
                <w:bCs/>
                <w:lang w:val="en-US"/>
              </w:rPr>
              <w:t>00039/ECATZIN/IP/2021 = 02219/INFOEM/IP/RR/2021</w:t>
            </w:r>
          </w:p>
        </w:tc>
        <w:tc>
          <w:tcPr>
            <w:tcW w:w="5856" w:type="dxa"/>
          </w:tcPr>
          <w:p w14:paraId="2D0A5771" w14:textId="77777777" w:rsidR="006B2FC4" w:rsidRPr="00AD67C3" w:rsidRDefault="006B2FC4" w:rsidP="006B2FC4">
            <w:pPr>
              <w:spacing w:before="240" w:after="240" w:line="360" w:lineRule="auto"/>
              <w:jc w:val="both"/>
              <w:rPr>
                <w:rFonts w:ascii="Palatino Linotype" w:hAnsi="Palatino Linotype" w:cs="Arial"/>
              </w:rPr>
            </w:pPr>
            <w:r w:rsidRPr="00AD67C3">
              <w:rPr>
                <w:rFonts w:ascii="Palatino Linotype" w:hAnsi="Palatino Linotype"/>
                <w:sz w:val="14"/>
                <w:szCs w:val="14"/>
              </w:rPr>
              <w:t>Deseo se realice una búsqueda exhaustiva y razonable en todas las áreas que pudieran contar con la siguiente información: 1. Del ejercicio fiscal 2020, a cuánto asciende el gasto en la partida de servicios oficiales, que eventos se llevaron a cabo, y, en su caso, a quienes, y cuánto se les pagó por concepto de eventos especiales, congresos y Convenciones o cualquier otro similar o análogo.</w:t>
            </w:r>
          </w:p>
        </w:tc>
      </w:tr>
      <w:tr w:rsidR="00AD67C3" w:rsidRPr="00AD67C3" w14:paraId="09BD48A4" w14:textId="77777777" w:rsidTr="00FE1924">
        <w:tc>
          <w:tcPr>
            <w:tcW w:w="2972" w:type="dxa"/>
          </w:tcPr>
          <w:p w14:paraId="4646D350" w14:textId="77777777" w:rsidR="00B35823" w:rsidRPr="00EF1845" w:rsidRDefault="00FE1924" w:rsidP="00FE1924">
            <w:pPr>
              <w:spacing w:before="240" w:after="240" w:line="360" w:lineRule="auto"/>
              <w:rPr>
                <w:rFonts w:ascii="Palatino Linotype" w:hAnsi="Palatino Linotype" w:cs="Arial"/>
                <w:lang w:val="en-US"/>
              </w:rPr>
            </w:pPr>
            <w:r w:rsidRPr="00EF1845">
              <w:rPr>
                <w:rFonts w:ascii="Palatino Linotype" w:hAnsi="Palatino Linotype" w:cstheme="minorHAnsi"/>
                <w:bCs/>
                <w:lang w:val="en-US"/>
              </w:rPr>
              <w:lastRenderedPageBreak/>
              <w:t>00038/ECATZIN/IP/2021 = 02226/INFOEM/IP/RR/2021</w:t>
            </w:r>
          </w:p>
        </w:tc>
        <w:tc>
          <w:tcPr>
            <w:tcW w:w="5856" w:type="dxa"/>
          </w:tcPr>
          <w:p w14:paraId="26258DCA" w14:textId="77777777" w:rsidR="00B35823" w:rsidRPr="00AD67C3" w:rsidRDefault="009172DE" w:rsidP="00B35823">
            <w:pPr>
              <w:spacing w:before="240" w:after="240" w:line="360" w:lineRule="auto"/>
              <w:jc w:val="both"/>
              <w:rPr>
                <w:rFonts w:ascii="Palatino Linotype" w:hAnsi="Palatino Linotype" w:cs="Arial"/>
              </w:rPr>
            </w:pPr>
            <w:r w:rsidRPr="00AD67C3">
              <w:rPr>
                <w:rFonts w:ascii="Palatino Linotype" w:hAnsi="Palatino Linotype"/>
                <w:sz w:val="14"/>
                <w:szCs w:val="14"/>
              </w:rPr>
              <w:t>Deseo se realice una búsqueda exhaustiva y razonable en todas las áreas que pudieran contar con la siguiente información: 1. Del ejercicio fiscal 2019, a cuánto asciende el gasto en la partida de servicios oficiales, que eventos se llevaron a cabo, y, en su caso, a quienes, y cuánto se les pagó por concepto de eventos especiales, congresos y Convenciones o cualquier otro similar o análogo.</w:t>
            </w:r>
          </w:p>
        </w:tc>
      </w:tr>
      <w:tr w:rsidR="006B2FC4" w:rsidRPr="00AD67C3" w14:paraId="28C6528A" w14:textId="77777777" w:rsidTr="00FE1924">
        <w:tc>
          <w:tcPr>
            <w:tcW w:w="2972" w:type="dxa"/>
          </w:tcPr>
          <w:p w14:paraId="3D986F47" w14:textId="77777777" w:rsidR="006B2FC4" w:rsidRPr="00EF1845" w:rsidRDefault="006B2FC4" w:rsidP="006B2FC4">
            <w:pPr>
              <w:spacing w:before="240" w:after="240" w:line="360" w:lineRule="auto"/>
              <w:rPr>
                <w:rFonts w:ascii="Palatino Linotype" w:hAnsi="Palatino Linotype" w:cstheme="minorHAnsi"/>
                <w:lang w:val="en-US"/>
              </w:rPr>
            </w:pPr>
            <w:r w:rsidRPr="00EF1845">
              <w:rPr>
                <w:rFonts w:ascii="Palatino Linotype" w:hAnsi="Palatino Linotype" w:cstheme="minorHAnsi"/>
                <w:bCs/>
                <w:lang w:val="en-US"/>
              </w:rPr>
              <w:t>00037/ECATZIN/IP/2021 = 02233/INFOEM/IP/RR/2021</w:t>
            </w:r>
          </w:p>
        </w:tc>
        <w:tc>
          <w:tcPr>
            <w:tcW w:w="5856" w:type="dxa"/>
          </w:tcPr>
          <w:p w14:paraId="1BF1DD5F" w14:textId="77777777" w:rsidR="006B2FC4" w:rsidRPr="00AD67C3" w:rsidRDefault="006B2FC4" w:rsidP="006B2FC4">
            <w:pPr>
              <w:spacing w:line="240" w:lineRule="auto"/>
              <w:jc w:val="both"/>
              <w:rPr>
                <w:rFonts w:ascii="Palatino Linotype" w:hAnsi="Palatino Linotype"/>
              </w:rPr>
            </w:pPr>
            <w:r w:rsidRPr="00AD67C3">
              <w:rPr>
                <w:rFonts w:ascii="Palatino Linotype" w:hAnsi="Palatino Linotype"/>
                <w:sz w:val="14"/>
                <w:szCs w:val="14"/>
              </w:rPr>
              <w:t>Deseo se realice una búsqueda exhaustiva y razonable en todas las áreas que pudieran contar con la siguiente información, ya que deseo conocer el soporte documental que compruebe lo siguiente: 1. Del ejercicio fiscal 2020, 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etc.</w:t>
            </w:r>
          </w:p>
        </w:tc>
      </w:tr>
      <w:tr w:rsidR="00480A98" w:rsidRPr="00AD67C3" w14:paraId="3F85DA4F" w14:textId="77777777" w:rsidTr="00FE1924">
        <w:tc>
          <w:tcPr>
            <w:tcW w:w="2972" w:type="dxa"/>
          </w:tcPr>
          <w:p w14:paraId="46F55012" w14:textId="7A965D58" w:rsidR="00480A98" w:rsidRPr="00EF1845" w:rsidRDefault="00480A98" w:rsidP="00480A98">
            <w:pPr>
              <w:spacing w:before="240" w:after="240" w:line="360" w:lineRule="auto"/>
              <w:rPr>
                <w:rFonts w:ascii="Palatino Linotype" w:hAnsi="Palatino Linotype" w:cstheme="minorHAnsi"/>
                <w:bCs/>
                <w:lang w:val="en-US"/>
              </w:rPr>
            </w:pPr>
            <w:r w:rsidRPr="00EF1845">
              <w:rPr>
                <w:rFonts w:ascii="Palatino Linotype" w:hAnsi="Palatino Linotype" w:cstheme="minorHAnsi"/>
                <w:bCs/>
                <w:lang w:val="en-US"/>
              </w:rPr>
              <w:t>0003</w:t>
            </w:r>
            <w:r>
              <w:rPr>
                <w:rFonts w:ascii="Palatino Linotype" w:hAnsi="Palatino Linotype" w:cstheme="minorHAnsi"/>
                <w:bCs/>
                <w:lang w:val="en-US"/>
              </w:rPr>
              <w:t>6</w:t>
            </w:r>
            <w:r w:rsidRPr="00EF1845">
              <w:rPr>
                <w:rFonts w:ascii="Palatino Linotype" w:hAnsi="Palatino Linotype" w:cstheme="minorHAnsi"/>
                <w:bCs/>
                <w:lang w:val="en-US"/>
              </w:rPr>
              <w:t>/ECATZIN/IP/2021 = 022</w:t>
            </w:r>
            <w:r>
              <w:rPr>
                <w:rFonts w:ascii="Palatino Linotype" w:hAnsi="Palatino Linotype" w:cstheme="minorHAnsi"/>
                <w:bCs/>
                <w:lang w:val="en-US"/>
              </w:rPr>
              <w:t>40</w:t>
            </w:r>
            <w:r w:rsidRPr="00EF1845">
              <w:rPr>
                <w:rFonts w:ascii="Palatino Linotype" w:hAnsi="Palatino Linotype" w:cstheme="minorHAnsi"/>
                <w:bCs/>
                <w:lang w:val="en-US"/>
              </w:rPr>
              <w:t>/INFOEM/IP/RR/2021</w:t>
            </w:r>
          </w:p>
        </w:tc>
        <w:tc>
          <w:tcPr>
            <w:tcW w:w="5856" w:type="dxa"/>
          </w:tcPr>
          <w:p w14:paraId="4C0D9123" w14:textId="303DBF95" w:rsidR="00480A98" w:rsidRPr="00480A98" w:rsidRDefault="00480A98" w:rsidP="006B2FC4">
            <w:pPr>
              <w:spacing w:line="240" w:lineRule="auto"/>
              <w:jc w:val="both"/>
              <w:rPr>
                <w:rFonts w:ascii="Palatino Linotype" w:hAnsi="Palatino Linotype"/>
                <w:sz w:val="14"/>
                <w:szCs w:val="14"/>
              </w:rPr>
            </w:pPr>
            <w:r>
              <w:rPr>
                <w:rFonts w:ascii="Palatino Linotype" w:hAnsi="Palatino Linotype"/>
                <w:color w:val="000000"/>
                <w:sz w:val="14"/>
                <w:szCs w:val="14"/>
              </w:rPr>
              <w:t>D</w:t>
            </w:r>
            <w:r w:rsidRPr="00480A98">
              <w:rPr>
                <w:rFonts w:ascii="Palatino Linotype" w:hAnsi="Palatino Linotype"/>
                <w:color w:val="000000"/>
                <w:sz w:val="14"/>
                <w:szCs w:val="14"/>
              </w:rPr>
              <w:t>eseo se realice una búsqueda exhaustiva y razonable en todas las áreas que pudieran contar con la siguiente información, ya que deseo conocer el soporte documental que compruebe lo siguiente: 1. Del ejercicio fiscal 2019, 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etc.</w:t>
            </w:r>
          </w:p>
        </w:tc>
      </w:tr>
    </w:tbl>
    <w:p w14:paraId="5B59477B" w14:textId="77777777" w:rsidR="00B35823" w:rsidRPr="00AD67C3" w:rsidRDefault="00B35823" w:rsidP="00B35823">
      <w:pPr>
        <w:spacing w:before="240" w:after="240" w:line="360" w:lineRule="auto"/>
        <w:jc w:val="both"/>
        <w:rPr>
          <w:rFonts w:ascii="Palatino Linotype" w:hAnsi="Palatino Linotype" w:cs="Arial"/>
        </w:rPr>
      </w:pPr>
    </w:p>
    <w:p w14:paraId="0B18213D" w14:textId="77777777" w:rsidR="004825C8" w:rsidRPr="00AD67C3" w:rsidRDefault="004825C8" w:rsidP="004825C8">
      <w:pPr>
        <w:spacing w:line="360" w:lineRule="auto"/>
        <w:ind w:right="851"/>
        <w:jc w:val="both"/>
        <w:rPr>
          <w:rFonts w:ascii="Palatino Linotype" w:eastAsia="Times New Roman" w:hAnsi="Palatino Linotype" w:cs="Times New Roman"/>
          <w:sz w:val="24"/>
          <w:szCs w:val="24"/>
          <w:lang w:val="es-ES_tradnl" w:eastAsia="es-ES"/>
        </w:rPr>
      </w:pPr>
      <w:r w:rsidRPr="00AD67C3">
        <w:rPr>
          <w:rFonts w:ascii="Palatino Linotype" w:eastAsia="Times New Roman" w:hAnsi="Palatino Linotype" w:cs="Times New Roman"/>
          <w:sz w:val="24"/>
          <w:szCs w:val="24"/>
          <w:lang w:val="es-ES_tradnl" w:eastAsia="es-ES"/>
        </w:rPr>
        <w:t xml:space="preserve">Modalidad de entrega: A través del </w:t>
      </w:r>
      <w:r w:rsidRPr="00AD67C3">
        <w:rPr>
          <w:rFonts w:ascii="Palatino Linotype" w:eastAsia="Times New Roman" w:hAnsi="Palatino Linotype" w:cs="Times New Roman"/>
          <w:b/>
          <w:sz w:val="24"/>
          <w:szCs w:val="24"/>
          <w:lang w:val="es-ES_tradnl" w:eastAsia="es-ES"/>
        </w:rPr>
        <w:t>SAIMEX</w:t>
      </w:r>
      <w:r w:rsidRPr="00AD67C3">
        <w:rPr>
          <w:rFonts w:ascii="Palatino Linotype" w:eastAsia="Times New Roman" w:hAnsi="Palatino Linotype" w:cs="Times New Roman"/>
          <w:sz w:val="24"/>
          <w:szCs w:val="24"/>
          <w:lang w:val="es-ES_tradnl" w:eastAsia="es-ES"/>
        </w:rPr>
        <w:t>.</w:t>
      </w:r>
    </w:p>
    <w:p w14:paraId="37BFD5B0" w14:textId="77777777" w:rsidR="009172DE" w:rsidRPr="00AD67C3" w:rsidRDefault="009172DE" w:rsidP="009172DE">
      <w:pPr>
        <w:spacing w:line="259" w:lineRule="auto"/>
        <w:jc w:val="both"/>
        <w:rPr>
          <w:rFonts w:ascii="Palatino Linotype" w:hAnsi="Palatino Linotype" w:cs="Arial"/>
          <w:sz w:val="24"/>
          <w:szCs w:val="20"/>
        </w:rPr>
        <w:sectPr w:rsidR="009172DE" w:rsidRPr="00AD67C3" w:rsidSect="00B35823">
          <w:type w:val="continuous"/>
          <w:pgSz w:w="12240" w:h="15840"/>
          <w:pgMar w:top="1417" w:right="1701" w:bottom="1417" w:left="1701" w:header="708" w:footer="708" w:gutter="0"/>
          <w:cols w:space="708"/>
          <w:docGrid w:linePitch="360"/>
        </w:sectPr>
      </w:pPr>
    </w:p>
    <w:p w14:paraId="55758113" w14:textId="77777777" w:rsidR="009172DE" w:rsidRPr="00AD67C3" w:rsidRDefault="009172DE" w:rsidP="009172DE">
      <w:pPr>
        <w:spacing w:line="259" w:lineRule="auto"/>
        <w:jc w:val="both"/>
        <w:rPr>
          <w:rFonts w:ascii="Palatino Linotype" w:hAnsi="Palatino Linotype" w:cs="Arial"/>
          <w:sz w:val="24"/>
          <w:szCs w:val="20"/>
        </w:rPr>
        <w:sectPr w:rsidR="009172DE" w:rsidRPr="00AD67C3" w:rsidSect="00B35823">
          <w:type w:val="continuous"/>
          <w:pgSz w:w="12240" w:h="15840"/>
          <w:pgMar w:top="1417" w:right="1701" w:bottom="1417" w:left="1701" w:header="708" w:footer="708" w:gutter="0"/>
          <w:cols w:space="708"/>
          <w:docGrid w:linePitch="360"/>
        </w:sectPr>
      </w:pPr>
    </w:p>
    <w:p w14:paraId="17E5A254" w14:textId="77777777" w:rsidR="009172DE" w:rsidRPr="00AD67C3" w:rsidRDefault="006F6452" w:rsidP="009172DE">
      <w:pPr>
        <w:spacing w:before="240" w:line="360" w:lineRule="auto"/>
        <w:jc w:val="both"/>
        <w:rPr>
          <w:rFonts w:ascii="Palatino Linotype" w:hAnsi="Palatino Linotype" w:cs="Arial"/>
          <w:b/>
          <w:sz w:val="28"/>
          <w:szCs w:val="20"/>
        </w:rPr>
        <w:sectPr w:rsidR="009172DE" w:rsidRPr="00AD67C3" w:rsidSect="00B35823">
          <w:type w:val="continuous"/>
          <w:pgSz w:w="12240" w:h="15840"/>
          <w:pgMar w:top="1417" w:right="1701" w:bottom="1417" w:left="1701" w:header="708" w:footer="708" w:gutter="0"/>
          <w:cols w:space="708"/>
          <w:docGrid w:linePitch="360"/>
        </w:sectPr>
      </w:pPr>
      <w:r w:rsidRPr="00AD67C3">
        <w:rPr>
          <w:rFonts w:ascii="Palatino Linotype" w:hAnsi="Palatino Linotype" w:cs="Arial"/>
          <w:b/>
          <w:sz w:val="28"/>
        </w:rPr>
        <w:lastRenderedPageBreak/>
        <w:t>2</w:t>
      </w:r>
      <w:r w:rsidR="004825C8" w:rsidRPr="00AD67C3">
        <w:rPr>
          <w:rFonts w:ascii="Palatino Linotype" w:hAnsi="Palatino Linotype" w:cs="Arial"/>
          <w:b/>
          <w:sz w:val="28"/>
        </w:rPr>
        <w:t xml:space="preserve">. </w:t>
      </w:r>
      <w:r w:rsidR="004825C8" w:rsidRPr="00AD67C3">
        <w:rPr>
          <w:rFonts w:ascii="Palatino Linotype" w:hAnsi="Palatino Linotype" w:cs="Arial"/>
          <w:b/>
          <w:sz w:val="28"/>
          <w:szCs w:val="20"/>
        </w:rPr>
        <w:t>De la respuesta del Sujeto Obligado.</w:t>
      </w:r>
      <w:r w:rsidR="00CD6E6F" w:rsidRPr="00AD67C3">
        <w:rPr>
          <w:rFonts w:ascii="Palatino Linotype" w:hAnsi="Palatino Linotype" w:cs="Arial"/>
          <w:b/>
          <w:sz w:val="28"/>
          <w:szCs w:val="20"/>
        </w:rPr>
        <w:t xml:space="preserve"> </w:t>
      </w:r>
    </w:p>
    <w:p w14:paraId="5F911D9F" w14:textId="77777777" w:rsidR="009172DE" w:rsidRPr="00AD67C3" w:rsidRDefault="009172DE" w:rsidP="005433DB">
      <w:pPr>
        <w:tabs>
          <w:tab w:val="left" w:pos="1701"/>
        </w:tabs>
        <w:spacing w:before="240" w:line="360" w:lineRule="auto"/>
        <w:jc w:val="both"/>
        <w:rPr>
          <w:rFonts w:ascii="Palatino Linotype" w:hAnsi="Palatino Linotype" w:cs="Arial"/>
          <w:sz w:val="24"/>
        </w:rPr>
        <w:sectPr w:rsidR="009172DE" w:rsidRPr="00AD67C3" w:rsidSect="00B35823">
          <w:type w:val="continuous"/>
          <w:pgSz w:w="12240" w:h="15840"/>
          <w:pgMar w:top="1417" w:right="1701" w:bottom="1417" w:left="1701" w:header="708" w:footer="708" w:gutter="0"/>
          <w:cols w:space="708"/>
          <w:docGrid w:linePitch="360"/>
        </w:sectPr>
      </w:pPr>
      <w:r w:rsidRPr="00AD67C3">
        <w:rPr>
          <w:rFonts w:ascii="Palatino Linotype" w:hAnsi="Palatino Linotype" w:cs="Arial"/>
          <w:sz w:val="24"/>
        </w:rPr>
        <w:lastRenderedPageBreak/>
        <w:t>De las constancias que obran en el SAIMEX se observa que el Sujeto Obligado en fecha trece de abril de dos mil veintiuno emitió respuesta a todas y cada una de las solicitudes materia de los recursos de revisión, como se muestra a continuación:</w:t>
      </w:r>
    </w:p>
    <w:p w14:paraId="5D2A43F0" w14:textId="77777777" w:rsidR="009172DE" w:rsidRPr="00AD67C3" w:rsidRDefault="009172DE" w:rsidP="005433DB">
      <w:pPr>
        <w:tabs>
          <w:tab w:val="left" w:pos="1701"/>
        </w:tabs>
        <w:spacing w:before="240" w:line="360" w:lineRule="auto"/>
        <w:jc w:val="both"/>
        <w:rPr>
          <w:rFonts w:cstheme="minorHAnsi"/>
          <w:bCs/>
        </w:rPr>
        <w:sectPr w:rsidR="009172DE" w:rsidRPr="00AD67C3" w:rsidSect="00B35823">
          <w:type w:val="continuous"/>
          <w:pgSz w:w="12240" w:h="15840"/>
          <w:pgMar w:top="1417" w:right="1701" w:bottom="1417" w:left="1701" w:header="708" w:footer="708" w:gutter="0"/>
          <w:cols w:space="708"/>
          <w:docGrid w:linePitch="360"/>
        </w:sectPr>
      </w:pPr>
    </w:p>
    <w:p w14:paraId="397D2C99" w14:textId="77777777" w:rsidR="009172DE" w:rsidRPr="00AD67C3" w:rsidRDefault="009172DE" w:rsidP="005433DB">
      <w:pPr>
        <w:tabs>
          <w:tab w:val="left" w:pos="1701"/>
        </w:tabs>
        <w:spacing w:before="240" w:line="360" w:lineRule="auto"/>
        <w:jc w:val="both"/>
        <w:rPr>
          <w:rFonts w:cstheme="minorHAnsi"/>
          <w:bCs/>
        </w:rPr>
        <w:sectPr w:rsidR="009172DE" w:rsidRPr="00AD67C3" w:rsidSect="00B35823">
          <w:type w:val="continuous"/>
          <w:pgSz w:w="12240" w:h="15840"/>
          <w:pgMar w:top="1417" w:right="1701" w:bottom="1417" w:left="1701" w:header="708" w:footer="708" w:gutter="0"/>
          <w:cols w:space="708"/>
          <w:docGrid w:linePitch="360"/>
        </w:sectPr>
      </w:pPr>
    </w:p>
    <w:p w14:paraId="1224BE54" w14:textId="63B5B983" w:rsidR="009172DE" w:rsidRPr="00AD67C3" w:rsidRDefault="00480A98" w:rsidP="005433DB">
      <w:pPr>
        <w:tabs>
          <w:tab w:val="left" w:pos="1701"/>
        </w:tabs>
        <w:spacing w:before="240" w:line="360" w:lineRule="auto"/>
        <w:jc w:val="both"/>
        <w:rPr>
          <w:rFonts w:ascii="Palatino Linotype" w:hAnsi="Palatino Linotype"/>
          <w:sz w:val="24"/>
          <w:szCs w:val="24"/>
        </w:rPr>
        <w:sectPr w:rsidR="009172DE" w:rsidRPr="00AD67C3" w:rsidSect="009172DE">
          <w:pgSz w:w="12240" w:h="15840"/>
          <w:pgMar w:top="1417" w:right="1701" w:bottom="1417" w:left="1701" w:header="708" w:footer="708" w:gutter="0"/>
          <w:cols w:space="708"/>
          <w:docGrid w:linePitch="360"/>
        </w:sectPr>
      </w:pPr>
      <w:r w:rsidRPr="00AD67C3">
        <w:rPr>
          <w:rFonts w:ascii="Palatino Linotype" w:hAnsi="Palatino Linotype" w:cstheme="minorHAnsi"/>
          <w:bCs/>
          <w:sz w:val="24"/>
          <w:szCs w:val="24"/>
        </w:rPr>
        <w:lastRenderedPageBreak/>
        <w:t>0003</w:t>
      </w:r>
      <w:r>
        <w:rPr>
          <w:rFonts w:ascii="Palatino Linotype" w:hAnsi="Palatino Linotype" w:cstheme="minorHAnsi"/>
          <w:bCs/>
          <w:sz w:val="24"/>
          <w:szCs w:val="24"/>
        </w:rPr>
        <w:t>7</w:t>
      </w:r>
      <w:r w:rsidRPr="00AD67C3">
        <w:rPr>
          <w:rFonts w:ascii="Palatino Linotype" w:hAnsi="Palatino Linotype" w:cstheme="minorHAnsi"/>
          <w:bCs/>
          <w:sz w:val="24"/>
          <w:szCs w:val="24"/>
        </w:rPr>
        <w:t>/ECATZIN/IP/2021 = 022</w:t>
      </w:r>
      <w:r>
        <w:rPr>
          <w:rFonts w:ascii="Palatino Linotype" w:hAnsi="Palatino Linotype" w:cstheme="minorHAnsi"/>
          <w:bCs/>
          <w:sz w:val="24"/>
          <w:szCs w:val="24"/>
        </w:rPr>
        <w:t>33</w:t>
      </w:r>
      <w:r w:rsidRPr="00AD67C3">
        <w:rPr>
          <w:rFonts w:ascii="Palatino Linotype" w:hAnsi="Palatino Linotype" w:cstheme="minorHAnsi"/>
          <w:bCs/>
          <w:sz w:val="24"/>
          <w:szCs w:val="24"/>
        </w:rPr>
        <w:t xml:space="preserve">/INFOEM/IP/RR/2021, </w:t>
      </w:r>
      <w:r w:rsidRPr="00AD67C3">
        <w:rPr>
          <w:rFonts w:ascii="Palatino Linotype" w:hAnsi="Palatino Linotype" w:cs="Arial"/>
          <w:sz w:val="24"/>
          <w:szCs w:val="24"/>
        </w:rPr>
        <w:t>de las constancias se advierte que el Sujeto Obligado adjunto los archivos electrónicos denominados</w:t>
      </w:r>
      <w:r w:rsidR="009172DE" w:rsidRPr="00AD67C3">
        <w:rPr>
          <w:rFonts w:ascii="Palatino Linotype" w:hAnsi="Palatino Linotype" w:cs="Arial"/>
          <w:sz w:val="24"/>
          <w:szCs w:val="24"/>
        </w:rPr>
        <w:t xml:space="preserve">  </w:t>
      </w:r>
      <w:hyperlink r:id="rId8" w:tgtFrame="_blank" w:history="1">
        <w:r w:rsidR="009172DE" w:rsidRPr="00AD67C3">
          <w:rPr>
            <w:rStyle w:val="Hipervnculo"/>
            <w:rFonts w:ascii="Palatino Linotype" w:hAnsi="Palatino Linotype" w:cs="Arial"/>
            <w:b/>
            <w:bCs/>
            <w:color w:val="auto"/>
            <w:sz w:val="24"/>
            <w:szCs w:val="24"/>
          </w:rPr>
          <w:t>BRN3C2AF43A92C9_088560.pdf</w:t>
        </w:r>
      </w:hyperlink>
      <w:r w:rsidR="009172DE" w:rsidRPr="00AD67C3">
        <w:rPr>
          <w:rFonts w:ascii="Palatino Linotype" w:hAnsi="Palatino Linotype" w:cs="Arial"/>
          <w:b/>
          <w:bCs/>
          <w:sz w:val="24"/>
          <w:szCs w:val="24"/>
        </w:rPr>
        <w:t xml:space="preserve"> y </w:t>
      </w:r>
      <w:hyperlink r:id="rId9" w:tgtFrame="_blank" w:history="1">
        <w:r w:rsidR="009172DE" w:rsidRPr="00AD67C3">
          <w:rPr>
            <w:rStyle w:val="Hipervnculo"/>
            <w:rFonts w:ascii="Palatino Linotype" w:hAnsi="Palatino Linotype" w:cs="Arial"/>
            <w:b/>
            <w:bCs/>
            <w:color w:val="auto"/>
            <w:sz w:val="24"/>
            <w:szCs w:val="24"/>
          </w:rPr>
          <w:t>BRN3C2AF43A92C9_088538.pdf</w:t>
        </w:r>
      </w:hyperlink>
      <w:r w:rsidR="009172DE" w:rsidRPr="00AD67C3">
        <w:rPr>
          <w:rFonts w:ascii="Palatino Linotype" w:hAnsi="Palatino Linotype"/>
          <w:sz w:val="24"/>
          <w:szCs w:val="24"/>
        </w:rPr>
        <w:t xml:space="preserve">, cuyo contenido no se inserta, toda vez que es de conocimiento de las partes. </w:t>
      </w:r>
    </w:p>
    <w:p w14:paraId="26A660B4" w14:textId="77777777" w:rsidR="009172DE" w:rsidRPr="00AD67C3" w:rsidRDefault="009172DE" w:rsidP="009172DE">
      <w:pPr>
        <w:tabs>
          <w:tab w:val="left" w:pos="1701"/>
        </w:tabs>
        <w:spacing w:before="240" w:line="360" w:lineRule="auto"/>
        <w:jc w:val="both"/>
        <w:rPr>
          <w:rFonts w:ascii="Palatino Linotype" w:hAnsi="Palatino Linotype" w:cs="Arial"/>
          <w:sz w:val="24"/>
          <w:szCs w:val="24"/>
        </w:rPr>
        <w:sectPr w:rsidR="009172DE" w:rsidRPr="00AD67C3" w:rsidSect="009172DE">
          <w:type w:val="continuous"/>
          <w:pgSz w:w="12240" w:h="15840"/>
          <w:pgMar w:top="1417" w:right="1701" w:bottom="1417" w:left="1701" w:header="708" w:footer="708" w:gutter="0"/>
          <w:cols w:space="708"/>
          <w:docGrid w:linePitch="360"/>
        </w:sectPr>
      </w:pPr>
      <w:r w:rsidRPr="00AD67C3">
        <w:rPr>
          <w:rFonts w:ascii="Palatino Linotype" w:hAnsi="Palatino Linotype" w:cstheme="minorHAnsi"/>
          <w:bCs/>
          <w:sz w:val="24"/>
          <w:szCs w:val="24"/>
        </w:rPr>
        <w:lastRenderedPageBreak/>
        <w:t xml:space="preserve">00038/ECATZIN/IP/2021 = 02226/INFOEM/IP/RR/2021, </w:t>
      </w:r>
      <w:r w:rsidRPr="00AD67C3">
        <w:rPr>
          <w:rFonts w:ascii="Palatino Linotype" w:hAnsi="Palatino Linotype" w:cs="Arial"/>
          <w:sz w:val="24"/>
          <w:szCs w:val="24"/>
        </w:rPr>
        <w:t xml:space="preserve">de las constancias se advierte que el Sujeto Obligado adjunto los archivos electrónicos </w:t>
      </w:r>
      <w:r w:rsidR="00E24676" w:rsidRPr="00AD67C3">
        <w:rPr>
          <w:rFonts w:ascii="Palatino Linotype" w:hAnsi="Palatino Linotype" w:cs="Arial"/>
          <w:sz w:val="24"/>
          <w:szCs w:val="24"/>
        </w:rPr>
        <w:t>denominados:</w:t>
      </w:r>
    </w:p>
    <w:p w14:paraId="57D8981B" w14:textId="77777777" w:rsidR="005433DB" w:rsidRPr="00EF1845" w:rsidRDefault="005F70A1" w:rsidP="009172DE">
      <w:pPr>
        <w:tabs>
          <w:tab w:val="left" w:pos="1701"/>
        </w:tabs>
        <w:spacing w:before="240" w:line="360" w:lineRule="auto"/>
        <w:rPr>
          <w:rFonts w:ascii="Palatino Linotype" w:hAnsi="Palatino Linotype" w:cs="Arial"/>
          <w:sz w:val="24"/>
          <w:szCs w:val="24"/>
          <w:lang w:val="en-US"/>
        </w:rPr>
      </w:pPr>
      <w:hyperlink r:id="rId10" w:tgtFrame="_blank" w:history="1">
        <w:r w:rsidR="009172DE" w:rsidRPr="00EF1845">
          <w:rPr>
            <w:rStyle w:val="Hipervnculo"/>
            <w:rFonts w:ascii="Palatino Linotype" w:hAnsi="Palatino Linotype" w:cs="Arial"/>
            <w:b/>
            <w:bCs/>
            <w:color w:val="auto"/>
            <w:sz w:val="24"/>
            <w:szCs w:val="24"/>
            <w:lang w:val="en-US"/>
          </w:rPr>
          <w:t>BRN3C2AF43A92C9_088560.pdf</w:t>
        </w:r>
      </w:hyperlink>
      <w:proofErr w:type="gramStart"/>
      <w:r w:rsidR="009172DE" w:rsidRPr="00EF1845">
        <w:rPr>
          <w:rFonts w:ascii="Palatino Linotype" w:hAnsi="Palatino Linotype" w:cs="Arial"/>
          <w:b/>
          <w:bCs/>
          <w:sz w:val="24"/>
          <w:szCs w:val="24"/>
          <w:lang w:val="en-US"/>
        </w:rPr>
        <w:t xml:space="preserve">,  </w:t>
      </w:r>
      <w:proofErr w:type="gramEnd"/>
      <w:r w:rsidR="001B5DFF">
        <w:fldChar w:fldCharType="begin"/>
      </w:r>
      <w:r w:rsidR="001B5DFF" w:rsidRPr="001B5DFF">
        <w:rPr>
          <w:lang w:val="en-US"/>
        </w:rPr>
        <w:instrText xml:space="preserve"> HYPERLINK "https://www.saimex.org.mx/saimex/solicitud/downloadAttach/1106620.page" \t "_blank" </w:instrText>
      </w:r>
      <w:r w:rsidR="001B5DFF">
        <w:fldChar w:fldCharType="separate"/>
      </w:r>
      <w:r w:rsidR="009172DE" w:rsidRPr="00EF1845">
        <w:rPr>
          <w:rStyle w:val="Hipervnculo"/>
          <w:rFonts w:ascii="Palatino Linotype" w:hAnsi="Palatino Linotype" w:cs="Arial"/>
          <w:b/>
          <w:bCs/>
          <w:color w:val="auto"/>
          <w:sz w:val="24"/>
          <w:szCs w:val="24"/>
          <w:lang w:val="en-US"/>
        </w:rPr>
        <w:t>BRN3C2AF43A92C9_088531.pdf</w:t>
      </w:r>
      <w:r w:rsidR="001B5DFF">
        <w:rPr>
          <w:rStyle w:val="Hipervnculo"/>
          <w:rFonts w:ascii="Palatino Linotype" w:hAnsi="Palatino Linotype" w:cs="Arial"/>
          <w:b/>
          <w:bCs/>
          <w:color w:val="auto"/>
          <w:sz w:val="24"/>
          <w:szCs w:val="24"/>
          <w:lang w:val="en-US"/>
        </w:rPr>
        <w:fldChar w:fldCharType="end"/>
      </w:r>
      <w:r w:rsidR="009172DE" w:rsidRPr="00EF1845">
        <w:rPr>
          <w:rFonts w:ascii="Palatino Linotype" w:hAnsi="Palatino Linotype"/>
          <w:sz w:val="24"/>
          <w:szCs w:val="24"/>
          <w:lang w:val="en-US"/>
        </w:rPr>
        <w:t xml:space="preserve"> y</w:t>
      </w:r>
      <w:r w:rsidR="009172DE" w:rsidRPr="00EF1845">
        <w:rPr>
          <w:rFonts w:ascii="Palatino Linotype" w:hAnsi="Palatino Linotype" w:cs="Arial"/>
          <w:b/>
          <w:bCs/>
          <w:sz w:val="24"/>
          <w:szCs w:val="24"/>
          <w:lang w:val="en-US"/>
        </w:rPr>
        <w:t xml:space="preserve"> </w:t>
      </w:r>
      <w:hyperlink r:id="rId11" w:tgtFrame="_blank" w:history="1">
        <w:r w:rsidR="009172DE" w:rsidRPr="00EF1845">
          <w:rPr>
            <w:rStyle w:val="Hipervnculo"/>
            <w:rFonts w:ascii="Palatino Linotype" w:hAnsi="Palatino Linotype" w:cs="Arial"/>
            <w:b/>
            <w:bCs/>
            <w:color w:val="auto"/>
            <w:sz w:val="24"/>
            <w:szCs w:val="24"/>
            <w:lang w:val="en-US"/>
          </w:rPr>
          <w:t>BRN3C2AF43A92C9_088531.pdf</w:t>
        </w:r>
      </w:hyperlink>
    </w:p>
    <w:p w14:paraId="2B501EEC" w14:textId="7448F6A4" w:rsidR="004825C8" w:rsidRDefault="009172DE" w:rsidP="005433DB">
      <w:pPr>
        <w:tabs>
          <w:tab w:val="left" w:pos="1701"/>
        </w:tabs>
        <w:spacing w:before="240" w:line="360" w:lineRule="auto"/>
        <w:jc w:val="both"/>
        <w:rPr>
          <w:rStyle w:val="Hipervnculo"/>
          <w:rFonts w:ascii="Palatino Linotype" w:hAnsi="Palatino Linotype" w:cs="Arial"/>
          <w:b/>
          <w:bCs/>
          <w:color w:val="auto"/>
          <w:sz w:val="24"/>
          <w:szCs w:val="24"/>
        </w:rPr>
      </w:pPr>
      <w:r w:rsidRPr="00AD67C3">
        <w:rPr>
          <w:rFonts w:ascii="Palatino Linotype" w:hAnsi="Palatino Linotype" w:cstheme="minorHAnsi"/>
          <w:bCs/>
          <w:sz w:val="24"/>
          <w:szCs w:val="24"/>
        </w:rPr>
        <w:t xml:space="preserve">00039/ECATZIN/IP/2021 = 02219/INFOEM/IP/RR/2021, </w:t>
      </w:r>
      <w:r w:rsidRPr="00AD67C3">
        <w:rPr>
          <w:rFonts w:ascii="Palatino Linotype" w:hAnsi="Palatino Linotype" w:cs="Arial"/>
          <w:sz w:val="24"/>
          <w:szCs w:val="24"/>
        </w:rPr>
        <w:t xml:space="preserve">de las constancias se advierte que el Sujeto Obligado adjunto los archivos electrónicos denominados: </w:t>
      </w:r>
      <w:hyperlink r:id="rId12" w:tgtFrame="_blank" w:history="1">
        <w:r w:rsidRPr="00AD67C3">
          <w:rPr>
            <w:rStyle w:val="Hipervnculo"/>
            <w:rFonts w:ascii="Palatino Linotype" w:hAnsi="Palatino Linotype" w:cs="Arial"/>
            <w:b/>
            <w:bCs/>
            <w:color w:val="auto"/>
            <w:sz w:val="24"/>
            <w:szCs w:val="24"/>
          </w:rPr>
          <w:t>BRN3C2AF43A92C9_088560.pdf</w:t>
        </w:r>
      </w:hyperlink>
      <w:r w:rsidRPr="00AD67C3">
        <w:rPr>
          <w:rFonts w:ascii="Palatino Linotype" w:hAnsi="Palatino Linotype" w:cs="Arial"/>
          <w:b/>
          <w:bCs/>
          <w:sz w:val="24"/>
          <w:szCs w:val="24"/>
        </w:rPr>
        <w:t xml:space="preserve"> y </w:t>
      </w:r>
      <w:hyperlink r:id="rId13" w:tgtFrame="_blank" w:history="1">
        <w:r w:rsidRPr="00AD67C3">
          <w:rPr>
            <w:rStyle w:val="Hipervnculo"/>
            <w:rFonts w:ascii="Palatino Linotype" w:hAnsi="Palatino Linotype" w:cs="Arial"/>
            <w:b/>
            <w:bCs/>
            <w:color w:val="auto"/>
            <w:sz w:val="24"/>
            <w:szCs w:val="24"/>
          </w:rPr>
          <w:t>BRN3C2AF43A92C9_088533.pdf</w:t>
        </w:r>
      </w:hyperlink>
    </w:p>
    <w:p w14:paraId="2E2AE5A5" w14:textId="59DBD4F4" w:rsidR="00480A98" w:rsidRDefault="00480A98" w:rsidP="005433DB">
      <w:pPr>
        <w:tabs>
          <w:tab w:val="left" w:pos="1701"/>
        </w:tabs>
        <w:spacing w:before="240" w:line="360" w:lineRule="auto"/>
        <w:jc w:val="both"/>
        <w:rPr>
          <w:rFonts w:ascii="Palatino Linotype" w:hAnsi="Palatino Linotype" w:cs="Arial"/>
          <w:sz w:val="24"/>
          <w:szCs w:val="24"/>
        </w:rPr>
      </w:pPr>
      <w:r w:rsidRPr="005457FE">
        <w:rPr>
          <w:rFonts w:ascii="Palatino Linotype" w:hAnsi="Palatino Linotype" w:cstheme="minorHAnsi"/>
          <w:bCs/>
          <w:sz w:val="24"/>
        </w:rPr>
        <w:t xml:space="preserve">00036/ECATZIN/IP/2021 = 02240/INFOEM/IP/RR/2021, </w:t>
      </w:r>
      <w:r w:rsidRPr="00AD67C3">
        <w:rPr>
          <w:rFonts w:ascii="Palatino Linotype" w:hAnsi="Palatino Linotype" w:cs="Arial"/>
          <w:sz w:val="24"/>
          <w:szCs w:val="24"/>
        </w:rPr>
        <w:t>de las constancias se advierte que el Sujeto Obligado adjunto los archivos electrónicos denominados:</w:t>
      </w:r>
    </w:p>
    <w:p w14:paraId="618583FB" w14:textId="290E5EE6" w:rsidR="00480A98" w:rsidRPr="00480A98" w:rsidRDefault="005F70A1" w:rsidP="005433DB">
      <w:pPr>
        <w:tabs>
          <w:tab w:val="left" w:pos="1701"/>
        </w:tabs>
        <w:spacing w:before="240" w:line="360" w:lineRule="auto"/>
        <w:jc w:val="both"/>
        <w:rPr>
          <w:rFonts w:ascii="Palatino Linotype" w:hAnsi="Palatino Linotype" w:cs="Arial"/>
          <w:b/>
          <w:color w:val="000000" w:themeColor="text1"/>
          <w:sz w:val="24"/>
          <w:szCs w:val="24"/>
          <w:u w:val="single"/>
        </w:rPr>
      </w:pPr>
      <w:hyperlink r:id="rId14" w:tgtFrame="_blank" w:history="1">
        <w:r w:rsidR="00480A98" w:rsidRPr="00480A98">
          <w:rPr>
            <w:rStyle w:val="Hipervnculo"/>
            <w:rFonts w:ascii="Palatino Linotype" w:hAnsi="Palatino Linotype" w:cs="Arial"/>
            <w:b/>
            <w:bCs/>
            <w:color w:val="000000" w:themeColor="text1"/>
            <w:sz w:val="24"/>
            <w:szCs w:val="24"/>
          </w:rPr>
          <w:t>BRN3C2AF43A92C9_088560.pdf</w:t>
        </w:r>
      </w:hyperlink>
      <w:r w:rsidR="00480A98" w:rsidRPr="00480A98">
        <w:rPr>
          <w:rFonts w:ascii="Palatino Linotype" w:hAnsi="Palatino Linotype" w:cs="Arial"/>
          <w:b/>
          <w:bCs/>
          <w:color w:val="000000" w:themeColor="text1"/>
          <w:sz w:val="24"/>
          <w:szCs w:val="24"/>
        </w:rPr>
        <w:t xml:space="preserve"> y </w:t>
      </w:r>
      <w:hyperlink r:id="rId15" w:tgtFrame="_blank" w:history="1">
        <w:r w:rsidR="00480A98" w:rsidRPr="00480A98">
          <w:rPr>
            <w:rStyle w:val="Hipervnculo"/>
            <w:rFonts w:ascii="Palatino Linotype" w:hAnsi="Palatino Linotype" w:cs="Arial"/>
            <w:b/>
            <w:bCs/>
            <w:color w:val="000000" w:themeColor="text1"/>
            <w:sz w:val="24"/>
            <w:szCs w:val="24"/>
          </w:rPr>
          <w:t>BRN3C2AF43A92C9_088535.pdf</w:t>
        </w:r>
      </w:hyperlink>
    </w:p>
    <w:p w14:paraId="3BBF18C7" w14:textId="77777777" w:rsidR="00C82945" w:rsidRPr="00AD67C3" w:rsidRDefault="006F6452" w:rsidP="00C82945">
      <w:pPr>
        <w:spacing w:after="0" w:line="360" w:lineRule="auto"/>
        <w:jc w:val="both"/>
        <w:rPr>
          <w:rFonts w:ascii="Palatino Linotype" w:hAnsi="Palatino Linotype" w:cs="Arial"/>
          <w:b/>
          <w:sz w:val="24"/>
          <w:szCs w:val="24"/>
        </w:rPr>
      </w:pPr>
      <w:r w:rsidRPr="00AD67C3">
        <w:rPr>
          <w:rFonts w:ascii="Palatino Linotype" w:hAnsi="Palatino Linotype" w:cs="Arial"/>
          <w:b/>
          <w:sz w:val="24"/>
          <w:szCs w:val="24"/>
        </w:rPr>
        <w:t>3</w:t>
      </w:r>
      <w:r w:rsidR="00C82945" w:rsidRPr="00AD67C3">
        <w:rPr>
          <w:rFonts w:ascii="Palatino Linotype" w:hAnsi="Palatino Linotype" w:cs="Arial"/>
          <w:b/>
          <w:sz w:val="24"/>
          <w:szCs w:val="24"/>
        </w:rPr>
        <w:t xml:space="preserve">. </w:t>
      </w:r>
      <w:r w:rsidR="00C82945" w:rsidRPr="00AD67C3">
        <w:rPr>
          <w:rFonts w:ascii="Palatino Linotype" w:hAnsi="Palatino Linotype"/>
          <w:b/>
          <w:sz w:val="24"/>
          <w:szCs w:val="24"/>
        </w:rPr>
        <w:t>Del recurso de revisión.</w:t>
      </w:r>
    </w:p>
    <w:p w14:paraId="2D266A5A" w14:textId="77777777" w:rsidR="00AD587F" w:rsidRPr="00AD67C3" w:rsidRDefault="00C82945" w:rsidP="00C82945">
      <w:pPr>
        <w:rPr>
          <w:rFonts w:ascii="Palatino Linotype" w:hAnsi="Palatino Linotype" w:cs="Arial"/>
          <w:sz w:val="24"/>
          <w:szCs w:val="24"/>
        </w:rPr>
      </w:pPr>
      <w:r w:rsidRPr="00AD67C3">
        <w:rPr>
          <w:rFonts w:ascii="Palatino Linotype" w:hAnsi="Palatino Linotype" w:cs="Arial"/>
          <w:sz w:val="24"/>
          <w:szCs w:val="24"/>
        </w:rPr>
        <w:t xml:space="preserve">Inconforme con la respuesta del </w:t>
      </w:r>
      <w:r w:rsidRPr="00AD67C3">
        <w:rPr>
          <w:rFonts w:ascii="Palatino Linotype" w:hAnsi="Palatino Linotype" w:cs="Arial"/>
          <w:b/>
          <w:sz w:val="24"/>
          <w:szCs w:val="24"/>
        </w:rPr>
        <w:t>Sujeto Obligado</w:t>
      </w:r>
      <w:r w:rsidRPr="00AD67C3">
        <w:rPr>
          <w:rFonts w:ascii="Palatino Linotype" w:hAnsi="Palatino Linotype" w:cs="Arial"/>
          <w:sz w:val="24"/>
          <w:szCs w:val="24"/>
        </w:rPr>
        <w:t xml:space="preserve">, </w:t>
      </w:r>
      <w:r w:rsidRPr="00AD67C3">
        <w:rPr>
          <w:rFonts w:ascii="Palatino Linotype" w:hAnsi="Palatino Linotype" w:cs="Arial"/>
          <w:b/>
          <w:sz w:val="24"/>
          <w:szCs w:val="24"/>
        </w:rPr>
        <w:t xml:space="preserve">El Recurrente </w:t>
      </w:r>
      <w:r w:rsidRPr="00AD67C3">
        <w:rPr>
          <w:rFonts w:ascii="Palatino Linotype" w:hAnsi="Palatino Linotype" w:cs="Arial"/>
          <w:sz w:val="24"/>
          <w:szCs w:val="24"/>
        </w:rPr>
        <w:t xml:space="preserve">interpuso </w:t>
      </w:r>
      <w:r w:rsidR="009172DE" w:rsidRPr="00AD67C3">
        <w:rPr>
          <w:rFonts w:ascii="Palatino Linotype" w:hAnsi="Palatino Linotype" w:cs="Arial"/>
          <w:sz w:val="24"/>
          <w:szCs w:val="24"/>
        </w:rPr>
        <w:t xml:space="preserve">los </w:t>
      </w:r>
      <w:r w:rsidRPr="00AD67C3">
        <w:rPr>
          <w:rFonts w:ascii="Palatino Linotype" w:hAnsi="Palatino Linotype" w:cs="Arial"/>
          <w:sz w:val="24"/>
          <w:szCs w:val="24"/>
        </w:rPr>
        <w:t>recurso</w:t>
      </w:r>
      <w:r w:rsidR="009172DE" w:rsidRPr="00AD67C3">
        <w:rPr>
          <w:rFonts w:ascii="Palatino Linotype" w:hAnsi="Palatino Linotype" w:cs="Arial"/>
          <w:sz w:val="24"/>
          <w:szCs w:val="24"/>
        </w:rPr>
        <w:t>s</w:t>
      </w:r>
      <w:r w:rsidRPr="00AD67C3">
        <w:rPr>
          <w:rFonts w:ascii="Palatino Linotype" w:hAnsi="Palatino Linotype" w:cs="Arial"/>
          <w:sz w:val="24"/>
          <w:szCs w:val="24"/>
        </w:rPr>
        <w:t xml:space="preserve"> de revisión, en fecha veintiuno de abril de dos mil veintiuno,</w:t>
      </w:r>
      <w:r w:rsidR="009172DE" w:rsidRPr="00AD67C3">
        <w:rPr>
          <w:rFonts w:ascii="Palatino Linotype" w:hAnsi="Palatino Linotype" w:cs="Arial"/>
          <w:sz w:val="24"/>
          <w:szCs w:val="24"/>
        </w:rPr>
        <w:t xml:space="preserve"> </w:t>
      </w:r>
      <w:r w:rsidRPr="00AD67C3">
        <w:rPr>
          <w:rFonts w:ascii="Palatino Linotype" w:hAnsi="Palatino Linotype" w:cs="Arial"/>
          <w:sz w:val="24"/>
          <w:szCs w:val="24"/>
        </w:rPr>
        <w:t xml:space="preserve">en el cual </w:t>
      </w:r>
      <w:r w:rsidR="00E609DF" w:rsidRPr="00AD67C3">
        <w:rPr>
          <w:rFonts w:ascii="Palatino Linotype" w:hAnsi="Palatino Linotype" w:cs="Arial"/>
          <w:sz w:val="24"/>
          <w:szCs w:val="24"/>
        </w:rPr>
        <w:t>manifiesta</w:t>
      </w:r>
      <w:r w:rsidRPr="00AD67C3">
        <w:rPr>
          <w:rFonts w:ascii="Palatino Linotype" w:hAnsi="Palatino Linotype" w:cs="Arial"/>
          <w:sz w:val="24"/>
          <w:szCs w:val="24"/>
        </w:rPr>
        <w:t xml:space="preserve">, </w:t>
      </w:r>
      <w:r w:rsidR="009172DE" w:rsidRPr="00AD67C3">
        <w:rPr>
          <w:rFonts w:ascii="Palatino Linotype" w:hAnsi="Palatino Linotype" w:cs="Arial"/>
          <w:sz w:val="24"/>
          <w:szCs w:val="24"/>
        </w:rPr>
        <w:t>lo siguiente:</w:t>
      </w:r>
    </w:p>
    <w:tbl>
      <w:tblPr>
        <w:tblStyle w:val="Tablaconcuadrcula"/>
        <w:tblW w:w="0" w:type="auto"/>
        <w:tblLook w:val="04A0" w:firstRow="1" w:lastRow="0" w:firstColumn="1" w:lastColumn="0" w:noHBand="0" w:noVBand="1"/>
      </w:tblPr>
      <w:tblGrid>
        <w:gridCol w:w="4414"/>
        <w:gridCol w:w="4414"/>
      </w:tblGrid>
      <w:tr w:rsidR="00AD67C3" w:rsidRPr="00AD67C3" w14:paraId="67EBC117" w14:textId="77777777" w:rsidTr="009172DE">
        <w:tc>
          <w:tcPr>
            <w:tcW w:w="4414" w:type="dxa"/>
          </w:tcPr>
          <w:p w14:paraId="35CAD34A" w14:textId="77777777" w:rsidR="009172DE" w:rsidRPr="00AD67C3" w:rsidRDefault="009172DE" w:rsidP="00C82945">
            <w:pPr>
              <w:spacing w:line="360" w:lineRule="auto"/>
              <w:jc w:val="both"/>
              <w:rPr>
                <w:rFonts w:ascii="Palatino Linotype" w:hAnsi="Palatino Linotype" w:cs="Arial"/>
                <w:b/>
                <w:sz w:val="24"/>
                <w:szCs w:val="24"/>
              </w:rPr>
            </w:pPr>
            <w:r w:rsidRPr="00AD67C3">
              <w:rPr>
                <w:rFonts w:ascii="Palatino Linotype" w:hAnsi="Palatino Linotype" w:cs="Arial"/>
                <w:b/>
                <w:sz w:val="24"/>
                <w:szCs w:val="24"/>
              </w:rPr>
              <w:t>Acto Impugnado</w:t>
            </w:r>
          </w:p>
        </w:tc>
        <w:tc>
          <w:tcPr>
            <w:tcW w:w="4414" w:type="dxa"/>
          </w:tcPr>
          <w:p w14:paraId="41189A7F" w14:textId="77777777" w:rsidR="009172DE" w:rsidRPr="00AD67C3" w:rsidRDefault="009172DE" w:rsidP="00C82945">
            <w:pPr>
              <w:spacing w:line="360" w:lineRule="auto"/>
              <w:jc w:val="both"/>
              <w:rPr>
                <w:rFonts w:ascii="Palatino Linotype" w:hAnsi="Palatino Linotype" w:cs="Arial"/>
                <w:b/>
                <w:sz w:val="24"/>
                <w:szCs w:val="24"/>
              </w:rPr>
            </w:pPr>
            <w:r w:rsidRPr="00AD67C3">
              <w:rPr>
                <w:rFonts w:ascii="Palatino Linotype" w:hAnsi="Palatino Linotype" w:cs="Arial"/>
                <w:b/>
                <w:sz w:val="24"/>
                <w:szCs w:val="24"/>
              </w:rPr>
              <w:t>Motivos de inconformidad</w:t>
            </w:r>
          </w:p>
        </w:tc>
      </w:tr>
      <w:tr w:rsidR="00AD67C3" w:rsidRPr="00AD67C3" w14:paraId="4B52BC63" w14:textId="77777777" w:rsidTr="009172DE">
        <w:tc>
          <w:tcPr>
            <w:tcW w:w="4414" w:type="dxa"/>
          </w:tcPr>
          <w:p w14:paraId="5A5B9015" w14:textId="77777777" w:rsidR="009172DE" w:rsidRPr="00AD67C3" w:rsidRDefault="009172DE" w:rsidP="009172DE">
            <w:pPr>
              <w:spacing w:line="240" w:lineRule="auto"/>
              <w:jc w:val="both"/>
              <w:rPr>
                <w:rFonts w:ascii="Palatino Linotype" w:hAnsi="Palatino Linotype"/>
                <w:sz w:val="24"/>
                <w:szCs w:val="24"/>
              </w:rPr>
            </w:pPr>
            <w:r w:rsidRPr="00AD67C3">
              <w:rPr>
                <w:rFonts w:ascii="Palatino Linotype" w:hAnsi="Palatino Linotype"/>
                <w:sz w:val="24"/>
                <w:szCs w:val="24"/>
              </w:rPr>
              <w:t>No se entregó la totalidad de la información solicitada</w:t>
            </w:r>
          </w:p>
        </w:tc>
        <w:tc>
          <w:tcPr>
            <w:tcW w:w="4414" w:type="dxa"/>
          </w:tcPr>
          <w:p w14:paraId="05B351B8" w14:textId="77777777" w:rsidR="009172DE" w:rsidRPr="00AD67C3" w:rsidRDefault="009172DE" w:rsidP="00C82945">
            <w:pPr>
              <w:spacing w:line="360" w:lineRule="auto"/>
              <w:jc w:val="both"/>
              <w:rPr>
                <w:rFonts w:ascii="Palatino Linotype" w:hAnsi="Palatino Linotype" w:cs="Arial"/>
                <w:b/>
                <w:sz w:val="24"/>
                <w:szCs w:val="24"/>
              </w:rPr>
            </w:pPr>
            <w:r w:rsidRPr="00AD67C3">
              <w:rPr>
                <w:rFonts w:ascii="Palatino Linotype" w:hAnsi="Palatino Linotype"/>
                <w:sz w:val="24"/>
                <w:szCs w:val="24"/>
              </w:rPr>
              <w:t>No se entregó la totalidad de la información solicitada</w:t>
            </w:r>
          </w:p>
        </w:tc>
      </w:tr>
      <w:tr w:rsidR="00AD67C3" w:rsidRPr="00AD67C3" w14:paraId="1E8AB4BD" w14:textId="77777777" w:rsidTr="009172DE">
        <w:tc>
          <w:tcPr>
            <w:tcW w:w="4414" w:type="dxa"/>
          </w:tcPr>
          <w:p w14:paraId="4011F2D0" w14:textId="77777777" w:rsidR="009172DE" w:rsidRPr="00AD67C3" w:rsidRDefault="009172DE" w:rsidP="00C82945">
            <w:pPr>
              <w:spacing w:line="360" w:lineRule="auto"/>
              <w:jc w:val="both"/>
              <w:rPr>
                <w:rFonts w:ascii="Palatino Linotype" w:hAnsi="Palatino Linotype" w:cs="Arial"/>
                <w:b/>
                <w:sz w:val="24"/>
                <w:szCs w:val="24"/>
              </w:rPr>
            </w:pPr>
            <w:r w:rsidRPr="00AD67C3">
              <w:rPr>
                <w:rFonts w:ascii="Palatino Linotype" w:hAnsi="Palatino Linotype"/>
                <w:sz w:val="24"/>
                <w:szCs w:val="24"/>
              </w:rPr>
              <w:lastRenderedPageBreak/>
              <w:t>No se entregó la totalidad de la información solicitada</w:t>
            </w:r>
          </w:p>
        </w:tc>
        <w:tc>
          <w:tcPr>
            <w:tcW w:w="4414" w:type="dxa"/>
          </w:tcPr>
          <w:p w14:paraId="0B9CEF08" w14:textId="77777777" w:rsidR="009172DE" w:rsidRPr="00AD67C3" w:rsidRDefault="009172DE" w:rsidP="00C82945">
            <w:pPr>
              <w:spacing w:line="360" w:lineRule="auto"/>
              <w:jc w:val="both"/>
              <w:rPr>
                <w:rFonts w:ascii="Palatino Linotype" w:hAnsi="Palatino Linotype" w:cs="Arial"/>
                <w:b/>
                <w:sz w:val="24"/>
                <w:szCs w:val="24"/>
              </w:rPr>
            </w:pPr>
            <w:r w:rsidRPr="00AD67C3">
              <w:rPr>
                <w:rFonts w:ascii="Palatino Linotype" w:hAnsi="Palatino Linotype"/>
                <w:sz w:val="24"/>
                <w:szCs w:val="24"/>
              </w:rPr>
              <w:t>No se entregó la totalidad de la información solicitada</w:t>
            </w:r>
          </w:p>
        </w:tc>
      </w:tr>
      <w:tr w:rsidR="009172DE" w:rsidRPr="00AD67C3" w14:paraId="6701FDF1" w14:textId="77777777" w:rsidTr="009172DE">
        <w:tc>
          <w:tcPr>
            <w:tcW w:w="4414" w:type="dxa"/>
          </w:tcPr>
          <w:p w14:paraId="4A447E4B" w14:textId="77777777" w:rsidR="009172DE" w:rsidRPr="00AD67C3" w:rsidRDefault="009172DE" w:rsidP="00C82945">
            <w:pPr>
              <w:spacing w:line="360" w:lineRule="auto"/>
              <w:jc w:val="both"/>
              <w:rPr>
                <w:rFonts w:ascii="Palatino Linotype" w:hAnsi="Palatino Linotype" w:cs="Arial"/>
                <w:b/>
                <w:sz w:val="24"/>
                <w:szCs w:val="24"/>
              </w:rPr>
            </w:pPr>
            <w:r w:rsidRPr="00AD67C3">
              <w:rPr>
                <w:rFonts w:ascii="Palatino Linotype" w:hAnsi="Palatino Linotype"/>
                <w:sz w:val="24"/>
                <w:szCs w:val="24"/>
              </w:rPr>
              <w:t>No se entregó la totalidad de la información solicitada</w:t>
            </w:r>
          </w:p>
        </w:tc>
        <w:tc>
          <w:tcPr>
            <w:tcW w:w="4414" w:type="dxa"/>
          </w:tcPr>
          <w:p w14:paraId="40ADCF99" w14:textId="77777777" w:rsidR="009172DE" w:rsidRPr="00AD67C3" w:rsidRDefault="009172DE" w:rsidP="00C82945">
            <w:pPr>
              <w:spacing w:line="360" w:lineRule="auto"/>
              <w:jc w:val="both"/>
              <w:rPr>
                <w:rFonts w:ascii="Palatino Linotype" w:hAnsi="Palatino Linotype" w:cs="Arial"/>
                <w:b/>
                <w:sz w:val="24"/>
                <w:szCs w:val="24"/>
              </w:rPr>
            </w:pPr>
            <w:r w:rsidRPr="00AD67C3">
              <w:rPr>
                <w:rFonts w:ascii="Palatino Linotype" w:hAnsi="Palatino Linotype"/>
                <w:sz w:val="24"/>
                <w:szCs w:val="24"/>
              </w:rPr>
              <w:t>No se entregó la totalidad de la información solicitada</w:t>
            </w:r>
          </w:p>
        </w:tc>
      </w:tr>
      <w:tr w:rsidR="00480A98" w:rsidRPr="00AD67C3" w14:paraId="1C9A1CD0" w14:textId="77777777" w:rsidTr="009172DE">
        <w:tc>
          <w:tcPr>
            <w:tcW w:w="4414" w:type="dxa"/>
          </w:tcPr>
          <w:p w14:paraId="0AC7EB55" w14:textId="1594DEF5" w:rsidR="00480A98" w:rsidRPr="00AD67C3" w:rsidRDefault="00480A98" w:rsidP="00480A98">
            <w:pPr>
              <w:spacing w:line="360" w:lineRule="auto"/>
              <w:jc w:val="both"/>
              <w:rPr>
                <w:rFonts w:ascii="Palatino Linotype" w:hAnsi="Palatino Linotype"/>
                <w:sz w:val="24"/>
                <w:szCs w:val="24"/>
              </w:rPr>
            </w:pPr>
            <w:r w:rsidRPr="00AD67C3">
              <w:rPr>
                <w:rFonts w:ascii="Palatino Linotype" w:hAnsi="Palatino Linotype"/>
                <w:sz w:val="24"/>
                <w:szCs w:val="24"/>
              </w:rPr>
              <w:t>No se entregó la totalidad de la información solicitada</w:t>
            </w:r>
          </w:p>
        </w:tc>
        <w:tc>
          <w:tcPr>
            <w:tcW w:w="4414" w:type="dxa"/>
          </w:tcPr>
          <w:p w14:paraId="329BC324" w14:textId="0B3A2A69" w:rsidR="00480A98" w:rsidRPr="00AD67C3" w:rsidRDefault="00480A98" w:rsidP="00480A98">
            <w:pPr>
              <w:spacing w:line="360" w:lineRule="auto"/>
              <w:jc w:val="both"/>
              <w:rPr>
                <w:rFonts w:ascii="Palatino Linotype" w:hAnsi="Palatino Linotype"/>
                <w:sz w:val="24"/>
                <w:szCs w:val="24"/>
              </w:rPr>
            </w:pPr>
            <w:r w:rsidRPr="00AD67C3">
              <w:rPr>
                <w:rFonts w:ascii="Palatino Linotype" w:hAnsi="Palatino Linotype"/>
                <w:sz w:val="24"/>
                <w:szCs w:val="24"/>
              </w:rPr>
              <w:t>No se entregó la totalidad de la información solicitada</w:t>
            </w:r>
          </w:p>
        </w:tc>
      </w:tr>
    </w:tbl>
    <w:p w14:paraId="5277ECD4" w14:textId="77777777" w:rsidR="006F6452" w:rsidRPr="00AD67C3" w:rsidRDefault="006F6452" w:rsidP="00C82945">
      <w:pPr>
        <w:spacing w:after="0" w:line="360" w:lineRule="auto"/>
        <w:jc w:val="both"/>
        <w:rPr>
          <w:rFonts w:ascii="Palatino Linotype" w:hAnsi="Palatino Linotype" w:cs="Arial"/>
          <w:b/>
          <w:sz w:val="24"/>
          <w:szCs w:val="24"/>
        </w:rPr>
      </w:pPr>
    </w:p>
    <w:p w14:paraId="5DC55888" w14:textId="2122710F" w:rsidR="009172DE" w:rsidRPr="00AD67C3" w:rsidRDefault="00AC4882" w:rsidP="009172DE">
      <w:pPr>
        <w:spacing w:after="0" w:line="360" w:lineRule="auto"/>
        <w:jc w:val="both"/>
        <w:rPr>
          <w:rFonts w:ascii="Palatino Linotype" w:hAnsi="Palatino Linotype"/>
          <w:sz w:val="24"/>
          <w:szCs w:val="24"/>
        </w:rPr>
        <w:sectPr w:rsidR="009172DE" w:rsidRPr="00AD67C3" w:rsidSect="009172DE">
          <w:type w:val="continuous"/>
          <w:pgSz w:w="12240" w:h="15840"/>
          <w:pgMar w:top="1417" w:right="1701" w:bottom="1417" w:left="1701" w:header="708" w:footer="708" w:gutter="0"/>
          <w:cols w:space="708"/>
          <w:docGrid w:linePitch="360"/>
        </w:sectPr>
      </w:pPr>
      <w:r>
        <w:rPr>
          <w:rFonts w:ascii="Palatino Linotype" w:hAnsi="Palatino Linotype"/>
          <w:b/>
          <w:sz w:val="24"/>
          <w:szCs w:val="24"/>
        </w:rPr>
        <w:t>4</w:t>
      </w:r>
      <w:r w:rsidR="009172DE" w:rsidRPr="00AD67C3">
        <w:rPr>
          <w:rFonts w:ascii="Palatino Linotype" w:hAnsi="Palatino Linotype"/>
          <w:b/>
          <w:sz w:val="24"/>
          <w:szCs w:val="24"/>
        </w:rPr>
        <w:t xml:space="preserve">. Admisión. </w:t>
      </w:r>
      <w:r w:rsidR="009172DE" w:rsidRPr="00AD67C3">
        <w:rPr>
          <w:rFonts w:ascii="Palatino Linotype" w:hAnsi="Palatino Linotype"/>
          <w:sz w:val="24"/>
          <w:szCs w:val="24"/>
        </w:rPr>
        <w:t xml:space="preserve">En fechas veintitrés y veintiséis de abril </w:t>
      </w:r>
      <w:r w:rsidR="00EB5A4F">
        <w:rPr>
          <w:rFonts w:ascii="Palatino Linotype" w:hAnsi="Palatino Linotype"/>
          <w:sz w:val="24"/>
          <w:szCs w:val="24"/>
        </w:rPr>
        <w:t xml:space="preserve"> así como el tres de mayo </w:t>
      </w:r>
      <w:r w:rsidR="009172DE" w:rsidRPr="00AD67C3">
        <w:rPr>
          <w:rFonts w:ascii="Palatino Linotype" w:hAnsi="Palatino Linotype"/>
          <w:sz w:val="24"/>
          <w:szCs w:val="24"/>
        </w:rPr>
        <w:t>de dos mil veintiuno, en términos de lo dispuesto en el artículo 185 fracciones I, II y IV de la Ley de Transparencia y Acceso a la Información Pública del Estado de México y Municipios, se admitieron a trámite los recursos de revisión.</w:t>
      </w:r>
    </w:p>
    <w:p w14:paraId="76E2393D" w14:textId="77777777" w:rsidR="009172DE" w:rsidRPr="00AD67C3" w:rsidRDefault="009172DE" w:rsidP="009172DE">
      <w:pPr>
        <w:spacing w:after="0" w:line="360" w:lineRule="auto"/>
        <w:jc w:val="both"/>
        <w:rPr>
          <w:rFonts w:ascii="Palatino Linotype" w:hAnsi="Palatino Linotype"/>
          <w:b/>
          <w:sz w:val="24"/>
          <w:szCs w:val="24"/>
        </w:rPr>
      </w:pPr>
    </w:p>
    <w:p w14:paraId="5FBABF36" w14:textId="77777777" w:rsidR="00D601BE" w:rsidRPr="00AD67C3" w:rsidRDefault="00AC4882" w:rsidP="009172DE">
      <w:pPr>
        <w:spacing w:after="0" w:line="360" w:lineRule="auto"/>
        <w:jc w:val="both"/>
        <w:rPr>
          <w:rFonts w:ascii="Palatino Linotype" w:hAnsi="Palatino Linotype"/>
          <w:sz w:val="24"/>
          <w:szCs w:val="24"/>
        </w:rPr>
      </w:pPr>
      <w:r>
        <w:rPr>
          <w:rFonts w:ascii="Palatino Linotype" w:hAnsi="Palatino Linotype"/>
          <w:b/>
          <w:sz w:val="24"/>
          <w:szCs w:val="24"/>
        </w:rPr>
        <w:t>5</w:t>
      </w:r>
      <w:r w:rsidR="009172DE" w:rsidRPr="00AD67C3">
        <w:rPr>
          <w:rFonts w:ascii="Palatino Linotype" w:hAnsi="Palatino Linotype"/>
          <w:b/>
          <w:sz w:val="24"/>
          <w:szCs w:val="24"/>
        </w:rPr>
        <w:t xml:space="preserve">. Acumulación. </w:t>
      </w:r>
      <w:r w:rsidR="009172DE" w:rsidRPr="00AD67C3">
        <w:rPr>
          <w:rFonts w:ascii="Palatino Linotype" w:hAnsi="Palatino Linotype"/>
          <w:sz w:val="24"/>
          <w:szCs w:val="24"/>
        </w:rPr>
        <w:t xml:space="preserve">En la </w:t>
      </w:r>
      <w:r w:rsidR="00E24676" w:rsidRPr="00AD67C3">
        <w:rPr>
          <w:rFonts w:ascii="Palatino Linotype" w:hAnsi="Palatino Linotype"/>
          <w:sz w:val="24"/>
          <w:szCs w:val="24"/>
        </w:rPr>
        <w:t>Décima Quinta</w:t>
      </w:r>
      <w:r w:rsidR="009172DE" w:rsidRPr="00AD67C3">
        <w:rPr>
          <w:rFonts w:ascii="Palatino Linotype" w:hAnsi="Palatino Linotype"/>
          <w:sz w:val="24"/>
          <w:szCs w:val="24"/>
        </w:rPr>
        <w:t xml:space="preserve"> Sesión Ordinaria del Pleno de este Instituto de Transparencia, Acceso a la Información Pública y Protección de Datos Personales del Estado de México y Municipios, celebrada en fecha seis de mayo de dos mil veintiuno,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w:t>
      </w:r>
    </w:p>
    <w:p w14:paraId="1A4663BF" w14:textId="41580E16" w:rsidR="00D601BE" w:rsidRDefault="00D601BE" w:rsidP="00284967">
      <w:pPr>
        <w:spacing w:after="0" w:line="360" w:lineRule="auto"/>
        <w:jc w:val="both"/>
        <w:rPr>
          <w:rFonts w:ascii="Palatino Linotype" w:hAnsi="Palatino Linotype"/>
          <w:b/>
          <w:sz w:val="24"/>
          <w:szCs w:val="24"/>
        </w:rPr>
      </w:pPr>
    </w:p>
    <w:p w14:paraId="6A214053" w14:textId="18ADA44B" w:rsidR="00EB5A4F" w:rsidRDefault="00EB5A4F" w:rsidP="00284967">
      <w:pPr>
        <w:spacing w:after="0" w:line="360" w:lineRule="auto"/>
        <w:jc w:val="both"/>
        <w:rPr>
          <w:rFonts w:ascii="Palatino Linotype" w:hAnsi="Palatino Linotype"/>
          <w:b/>
          <w:sz w:val="24"/>
          <w:szCs w:val="24"/>
        </w:rPr>
      </w:pPr>
    </w:p>
    <w:p w14:paraId="5884998D" w14:textId="77777777" w:rsidR="00EB5A4F" w:rsidRPr="00AD67C3" w:rsidRDefault="00EB5A4F" w:rsidP="00284967">
      <w:pPr>
        <w:spacing w:after="0" w:line="360" w:lineRule="auto"/>
        <w:jc w:val="both"/>
        <w:rPr>
          <w:rFonts w:ascii="Palatino Linotype" w:hAnsi="Palatino Linotype"/>
          <w:b/>
          <w:sz w:val="24"/>
          <w:szCs w:val="24"/>
        </w:rPr>
      </w:pPr>
    </w:p>
    <w:p w14:paraId="196D43CC" w14:textId="77777777" w:rsidR="00284967" w:rsidRPr="00AD67C3" w:rsidRDefault="00AC4882" w:rsidP="00284967">
      <w:pPr>
        <w:spacing w:after="0" w:line="360" w:lineRule="auto"/>
        <w:jc w:val="both"/>
        <w:rPr>
          <w:rFonts w:ascii="Palatino Linotype" w:hAnsi="Palatino Linotype"/>
          <w:b/>
          <w:sz w:val="24"/>
          <w:szCs w:val="24"/>
        </w:rPr>
      </w:pPr>
      <w:r>
        <w:rPr>
          <w:rFonts w:ascii="Palatino Linotype" w:hAnsi="Palatino Linotype"/>
          <w:b/>
          <w:sz w:val="24"/>
          <w:szCs w:val="24"/>
        </w:rPr>
        <w:lastRenderedPageBreak/>
        <w:t>6</w:t>
      </w:r>
      <w:r w:rsidR="00284967" w:rsidRPr="00AD67C3">
        <w:rPr>
          <w:rFonts w:ascii="Palatino Linotype" w:hAnsi="Palatino Linotype"/>
          <w:b/>
          <w:sz w:val="24"/>
          <w:szCs w:val="24"/>
        </w:rPr>
        <w:t>. De</w:t>
      </w:r>
      <w:r w:rsidR="00E609DF" w:rsidRPr="00AD67C3">
        <w:rPr>
          <w:rFonts w:ascii="Palatino Linotype" w:hAnsi="Palatino Linotype"/>
          <w:b/>
          <w:sz w:val="24"/>
          <w:szCs w:val="24"/>
        </w:rPr>
        <w:t xml:space="preserve"> </w:t>
      </w:r>
      <w:r w:rsidR="00284967" w:rsidRPr="00AD67C3">
        <w:rPr>
          <w:rFonts w:ascii="Palatino Linotype" w:hAnsi="Palatino Linotype"/>
          <w:b/>
          <w:sz w:val="24"/>
          <w:szCs w:val="24"/>
        </w:rPr>
        <w:t>l</w:t>
      </w:r>
      <w:r w:rsidR="00E609DF" w:rsidRPr="00AD67C3">
        <w:rPr>
          <w:rFonts w:ascii="Palatino Linotype" w:hAnsi="Palatino Linotype"/>
          <w:b/>
          <w:sz w:val="24"/>
          <w:szCs w:val="24"/>
        </w:rPr>
        <w:t>a</w:t>
      </w:r>
      <w:r w:rsidR="00284967" w:rsidRPr="00AD67C3">
        <w:rPr>
          <w:rFonts w:ascii="Palatino Linotype" w:hAnsi="Palatino Linotype"/>
          <w:b/>
          <w:sz w:val="24"/>
          <w:szCs w:val="24"/>
        </w:rPr>
        <w:t xml:space="preserve"> </w:t>
      </w:r>
      <w:r w:rsidR="00E609DF" w:rsidRPr="00AD67C3">
        <w:rPr>
          <w:rFonts w:ascii="Palatino Linotype" w:hAnsi="Palatino Linotype"/>
          <w:b/>
          <w:sz w:val="24"/>
          <w:szCs w:val="24"/>
        </w:rPr>
        <w:t>etapa</w:t>
      </w:r>
      <w:r w:rsidR="00284967" w:rsidRPr="00AD67C3">
        <w:rPr>
          <w:rFonts w:ascii="Palatino Linotype" w:hAnsi="Palatino Linotype"/>
          <w:b/>
          <w:sz w:val="24"/>
          <w:szCs w:val="24"/>
        </w:rPr>
        <w:t xml:space="preserve"> de instrucción.</w:t>
      </w:r>
      <w:r w:rsidR="00284967" w:rsidRPr="00AD67C3">
        <w:rPr>
          <w:rFonts w:ascii="Palatino Linotype" w:hAnsi="Palatino Linotype"/>
          <w:b/>
          <w:sz w:val="24"/>
          <w:szCs w:val="24"/>
        </w:rPr>
        <w:tab/>
      </w:r>
    </w:p>
    <w:p w14:paraId="0FCE9F70" w14:textId="2227C465" w:rsidR="00E609DF" w:rsidRDefault="00E609DF" w:rsidP="00284967">
      <w:pPr>
        <w:spacing w:after="0" w:line="360" w:lineRule="auto"/>
        <w:jc w:val="both"/>
        <w:rPr>
          <w:rFonts w:ascii="Palatino Linotype" w:hAnsi="Palatino Linotype" w:cs="Arial"/>
          <w:sz w:val="24"/>
          <w:szCs w:val="24"/>
          <w:lang w:val="es-ES"/>
        </w:rPr>
      </w:pPr>
      <w:r w:rsidRPr="00AD67C3">
        <w:rPr>
          <w:rFonts w:ascii="Palatino Linotype" w:hAnsi="Palatino Linotype" w:cs="Arial"/>
          <w:sz w:val="24"/>
          <w:szCs w:val="24"/>
          <w:lang w:val="es-ES"/>
        </w:rPr>
        <w:t>Así, una vez abierta la etapa de instrucción, en el recurso se observa que el Sujeto Obligado fue omiso en presentar su informe justificado, asimismo, la parte recurrente no realizo manifestación alguna</w:t>
      </w:r>
      <w:r w:rsidR="00765202">
        <w:rPr>
          <w:rFonts w:ascii="Palatino Linotype" w:hAnsi="Palatino Linotype" w:cs="Arial"/>
          <w:sz w:val="24"/>
          <w:szCs w:val="24"/>
          <w:lang w:val="es-ES"/>
        </w:rPr>
        <w:t xml:space="preserve">. </w:t>
      </w:r>
    </w:p>
    <w:p w14:paraId="12A06650" w14:textId="77777777" w:rsidR="00765202" w:rsidRDefault="00765202" w:rsidP="00284967">
      <w:pPr>
        <w:spacing w:after="0" w:line="360" w:lineRule="auto"/>
        <w:jc w:val="both"/>
        <w:rPr>
          <w:rFonts w:ascii="Palatino Linotype" w:hAnsi="Palatino Linotype" w:cs="Arial"/>
          <w:b/>
        </w:rPr>
      </w:pPr>
      <w:r w:rsidRPr="007265C7">
        <w:rPr>
          <w:rFonts w:ascii="Palatino Linotype" w:hAnsi="Palatino Linotype" w:cs="Arial"/>
          <w:b/>
        </w:rPr>
        <w:t xml:space="preserve">7. Ampliación del plazo para emitir resolución. </w:t>
      </w:r>
    </w:p>
    <w:p w14:paraId="0C968307" w14:textId="367337DF" w:rsidR="00765202" w:rsidRDefault="00765202" w:rsidP="00765202">
      <w:pPr>
        <w:spacing w:after="0" w:line="360" w:lineRule="auto"/>
        <w:jc w:val="both"/>
        <w:rPr>
          <w:rFonts w:ascii="Palatino Linotype" w:hAnsi="Palatino Linotype"/>
          <w:b/>
          <w:sz w:val="24"/>
          <w:szCs w:val="24"/>
        </w:rPr>
      </w:pPr>
      <w:r w:rsidRPr="007265C7">
        <w:rPr>
          <w:rFonts w:ascii="Palatino Linotype" w:hAnsi="Palatino Linotype" w:cs="Arial"/>
        </w:rPr>
        <w:t>En fecha</w:t>
      </w:r>
      <w:r>
        <w:rPr>
          <w:rFonts w:ascii="Palatino Linotype" w:hAnsi="Palatino Linotype" w:cs="Arial"/>
          <w:b/>
        </w:rPr>
        <w:t xml:space="preserve"> catorce de septiembre</w:t>
      </w:r>
      <w:r w:rsidRPr="007265C7">
        <w:rPr>
          <w:rFonts w:ascii="Palatino Linotype" w:hAnsi="Palatino Linotype" w:cs="Arial"/>
          <w:b/>
        </w:rPr>
        <w:t xml:space="preserve"> de esta anualidad</w:t>
      </w:r>
      <w:r w:rsidRPr="007265C7">
        <w:rPr>
          <w:rFonts w:ascii="Palatino Linotype" w:hAnsi="Palatino Linotype" w:cs="Arial"/>
        </w:rPr>
        <w:t xml:space="preserve">, </w:t>
      </w:r>
      <w:r w:rsidRPr="007265C7">
        <w:rPr>
          <w:rFonts w:ascii="Palatino Linotype" w:eastAsia="Calibri" w:hAnsi="Palatino Linotype"/>
        </w:rPr>
        <w:t xml:space="preserve">este Instituto con fundamento en </w:t>
      </w:r>
      <w:r w:rsidRPr="007265C7">
        <w:rPr>
          <w:rFonts w:ascii="Palatino Linotype" w:eastAsia="Calibri" w:hAnsi="Palatino Linotype" w:cs="Arial"/>
        </w:rPr>
        <w:t>e</w:t>
      </w:r>
      <w:r w:rsidRPr="007265C7">
        <w:rPr>
          <w:rFonts w:ascii="Palatino Linotype" w:eastAsia="Calibri" w:hAnsi="Palatino Linotype"/>
        </w:rPr>
        <w:t xml:space="preserve">l artículo 181, párrafo tercero, de la </w:t>
      </w:r>
      <w:r w:rsidRPr="007265C7">
        <w:rPr>
          <w:rFonts w:ascii="Palatino Linotype" w:eastAsia="Calibri" w:hAnsi="Palatino Linotype" w:cs="Arial"/>
        </w:rPr>
        <w:t>Ley de Transparencia y Acceso a la Información Pública del Estado de México y Municipios,</w:t>
      </w:r>
      <w:r w:rsidRPr="007265C7">
        <w:rPr>
          <w:rFonts w:ascii="Palatino Linotype" w:eastAsia="Calibri" w:hAnsi="Palatino Linotype"/>
        </w:rPr>
        <w:t xml:space="preserve"> determinó mediante el acuerdo respectivo, ampliar por quince días hábiles adicionales el plazo para emitir la presente resolución a fin de realizar un mejor estudio del asunto</w:t>
      </w:r>
      <w:r w:rsidRPr="007265C7">
        <w:rPr>
          <w:rFonts w:ascii="Palatino Linotype" w:eastAsia="Calibri" w:hAnsi="Palatino Linotype" w:cs="Arial"/>
        </w:rPr>
        <w:t>.</w:t>
      </w:r>
    </w:p>
    <w:p w14:paraId="7D332A6B" w14:textId="77777777" w:rsidR="00765202" w:rsidRPr="00765202" w:rsidRDefault="00765202" w:rsidP="00765202">
      <w:pPr>
        <w:spacing w:after="0" w:line="360" w:lineRule="auto"/>
        <w:jc w:val="both"/>
        <w:rPr>
          <w:rFonts w:ascii="Palatino Linotype" w:hAnsi="Palatino Linotype"/>
          <w:b/>
          <w:sz w:val="24"/>
          <w:szCs w:val="24"/>
        </w:rPr>
      </w:pPr>
    </w:p>
    <w:p w14:paraId="0444A738" w14:textId="518C4095" w:rsidR="00765202" w:rsidRPr="00765202" w:rsidRDefault="00765202" w:rsidP="00765202">
      <w:pPr>
        <w:widowControl w:val="0"/>
        <w:autoSpaceDE w:val="0"/>
        <w:autoSpaceDN w:val="0"/>
        <w:adjustRightInd w:val="0"/>
        <w:spacing w:line="360" w:lineRule="auto"/>
        <w:jc w:val="both"/>
        <w:rPr>
          <w:rFonts w:ascii="Palatino Linotype" w:hAnsi="Palatino Linotype" w:cs="Arial"/>
          <w:b/>
          <w:sz w:val="24"/>
          <w:szCs w:val="24"/>
        </w:rPr>
      </w:pPr>
      <w:r>
        <w:rPr>
          <w:rFonts w:ascii="Palatino Linotype" w:hAnsi="Palatino Linotype" w:cs="Arial"/>
          <w:b/>
          <w:sz w:val="24"/>
          <w:szCs w:val="24"/>
        </w:rPr>
        <w:t>8</w:t>
      </w:r>
      <w:r w:rsidRPr="00765202">
        <w:rPr>
          <w:rFonts w:ascii="Palatino Linotype" w:hAnsi="Palatino Linotype" w:cs="Arial"/>
          <w:b/>
          <w:sz w:val="24"/>
          <w:szCs w:val="24"/>
        </w:rPr>
        <w:t>. Cierre de Instrucción</w:t>
      </w:r>
      <w:r w:rsidRPr="00765202">
        <w:rPr>
          <w:rFonts w:ascii="Palatino Linotype" w:hAnsi="Palatino Linotype"/>
          <w:b/>
          <w:sz w:val="24"/>
          <w:szCs w:val="24"/>
        </w:rPr>
        <w:t xml:space="preserve">. </w:t>
      </w:r>
      <w:r w:rsidRPr="00765202">
        <w:rPr>
          <w:rFonts w:ascii="Palatino Linotype" w:hAnsi="Palatino Linotype" w:cs="Arial"/>
          <w:sz w:val="24"/>
          <w:szCs w:val="24"/>
        </w:rPr>
        <w:t>En fecha</w:t>
      </w:r>
      <w:r w:rsidRPr="00765202">
        <w:rPr>
          <w:rFonts w:ascii="Palatino Linotype" w:hAnsi="Palatino Linotype" w:cs="Arial"/>
          <w:b/>
          <w:sz w:val="24"/>
          <w:szCs w:val="24"/>
        </w:rPr>
        <w:t xml:space="preserve"> tres de septiembre</w:t>
      </w:r>
      <w:r w:rsidRPr="00765202">
        <w:rPr>
          <w:rFonts w:ascii="Palatino Linotype" w:hAnsi="Palatino Linotype" w:cs="Arial"/>
          <w:sz w:val="24"/>
          <w:szCs w:val="24"/>
        </w:rPr>
        <w:t>, se decretó el cierre de instrucción del presente medio de impugnación para proceder a su resolución.</w:t>
      </w:r>
      <w:r w:rsidRPr="00765202">
        <w:rPr>
          <w:rFonts w:ascii="Palatino Linotype" w:hAnsi="Palatino Linotype" w:cs="Arial"/>
          <w:b/>
          <w:sz w:val="24"/>
          <w:szCs w:val="24"/>
        </w:rPr>
        <w:t xml:space="preserve"> </w:t>
      </w:r>
    </w:p>
    <w:p w14:paraId="04C73341" w14:textId="77777777" w:rsidR="00D601BE" w:rsidRPr="00AD67C3" w:rsidRDefault="00D601BE" w:rsidP="00284967">
      <w:pPr>
        <w:spacing w:after="0" w:line="360" w:lineRule="auto"/>
        <w:jc w:val="both"/>
        <w:rPr>
          <w:rFonts w:ascii="Palatino Linotype" w:hAnsi="Palatino Linotype"/>
          <w:b/>
          <w:sz w:val="24"/>
          <w:szCs w:val="24"/>
        </w:rPr>
      </w:pPr>
    </w:p>
    <w:p w14:paraId="6905F47E" w14:textId="77777777" w:rsidR="00D601BE" w:rsidRPr="00AD67C3" w:rsidRDefault="00D601BE" w:rsidP="00284967">
      <w:pPr>
        <w:spacing w:after="0" w:line="360" w:lineRule="auto"/>
        <w:jc w:val="both"/>
        <w:rPr>
          <w:rFonts w:ascii="Palatino Linotype" w:hAnsi="Palatino Linotype"/>
          <w:b/>
          <w:sz w:val="24"/>
          <w:szCs w:val="24"/>
        </w:rPr>
      </w:pPr>
    </w:p>
    <w:p w14:paraId="2481623D" w14:textId="77777777" w:rsidR="006F6452" w:rsidRPr="00AD67C3" w:rsidRDefault="006F6452" w:rsidP="00D601BE">
      <w:pPr>
        <w:spacing w:after="0" w:line="360" w:lineRule="auto"/>
        <w:jc w:val="center"/>
        <w:rPr>
          <w:rFonts w:ascii="Palatino Linotype" w:hAnsi="Palatino Linotype"/>
          <w:b/>
          <w:sz w:val="24"/>
          <w:szCs w:val="24"/>
        </w:rPr>
      </w:pPr>
      <w:r w:rsidRPr="00AD67C3">
        <w:rPr>
          <w:rFonts w:ascii="Palatino Linotype" w:hAnsi="Palatino Linotype"/>
          <w:b/>
          <w:sz w:val="24"/>
          <w:szCs w:val="24"/>
        </w:rPr>
        <w:t>CONSIDERANDOS:</w:t>
      </w:r>
    </w:p>
    <w:p w14:paraId="12A2772F" w14:textId="77777777" w:rsidR="00D601BE" w:rsidRPr="00AD67C3" w:rsidRDefault="00D601BE" w:rsidP="00680C84">
      <w:pPr>
        <w:spacing w:after="0" w:line="360" w:lineRule="auto"/>
        <w:jc w:val="both"/>
        <w:rPr>
          <w:rFonts w:ascii="Palatino Linotype" w:hAnsi="Palatino Linotype"/>
          <w:b/>
          <w:sz w:val="24"/>
          <w:szCs w:val="24"/>
        </w:rPr>
      </w:pPr>
    </w:p>
    <w:p w14:paraId="7DC30250" w14:textId="77777777" w:rsidR="00284967" w:rsidRPr="00AD67C3" w:rsidRDefault="006F6452" w:rsidP="00680C84">
      <w:pPr>
        <w:spacing w:after="0" w:line="360" w:lineRule="auto"/>
        <w:jc w:val="both"/>
        <w:rPr>
          <w:rFonts w:ascii="Palatino Linotype" w:hAnsi="Palatino Linotype"/>
          <w:b/>
          <w:sz w:val="24"/>
          <w:szCs w:val="24"/>
        </w:rPr>
      </w:pPr>
      <w:r w:rsidRPr="00AD67C3">
        <w:rPr>
          <w:rFonts w:ascii="Palatino Linotype" w:hAnsi="Palatino Linotype"/>
          <w:b/>
          <w:sz w:val="24"/>
          <w:szCs w:val="24"/>
        </w:rPr>
        <w:t>PRIMERO. Competencia</w:t>
      </w:r>
      <w:r w:rsidR="00680C84" w:rsidRPr="00AD67C3">
        <w:rPr>
          <w:rFonts w:ascii="Palatino Linotype" w:hAnsi="Palatino Linotype"/>
          <w:b/>
          <w:sz w:val="24"/>
          <w:szCs w:val="24"/>
        </w:rPr>
        <w:t>.</w:t>
      </w:r>
    </w:p>
    <w:p w14:paraId="3D3CB8C4" w14:textId="77777777" w:rsidR="00D601BE" w:rsidRPr="00AD67C3" w:rsidRDefault="00680C84" w:rsidP="00CD6E6F">
      <w:pPr>
        <w:spacing w:after="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w:t>
      </w:r>
      <w:r w:rsidRPr="00AD67C3">
        <w:rPr>
          <w:rFonts w:ascii="Palatino Linotype" w:hAnsi="Palatino Linotype" w:cs="Arial"/>
          <w:sz w:val="24"/>
          <w:szCs w:val="24"/>
        </w:rPr>
        <w:lastRenderedPageBreak/>
        <w:t>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D88FADD" w14:textId="77777777" w:rsidR="00CD6E6F" w:rsidRPr="00AD67C3" w:rsidRDefault="00CD6E6F" w:rsidP="00CD6E6F">
      <w:pPr>
        <w:spacing w:after="0" w:line="360" w:lineRule="auto"/>
        <w:jc w:val="both"/>
        <w:rPr>
          <w:rFonts w:ascii="Palatino Linotype" w:hAnsi="Palatino Linotype" w:cs="Arial"/>
          <w:sz w:val="24"/>
          <w:szCs w:val="24"/>
        </w:rPr>
      </w:pPr>
    </w:p>
    <w:p w14:paraId="6B0CCAF2" w14:textId="77777777" w:rsidR="00680C84" w:rsidRPr="00AD67C3" w:rsidRDefault="00680C84" w:rsidP="00680C84">
      <w:pPr>
        <w:pStyle w:val="Prrafodelista"/>
        <w:autoSpaceDE w:val="0"/>
        <w:autoSpaceDN w:val="0"/>
        <w:adjustRightInd w:val="0"/>
        <w:spacing w:line="360" w:lineRule="auto"/>
        <w:ind w:left="0"/>
        <w:jc w:val="both"/>
        <w:rPr>
          <w:rFonts w:ascii="Palatino Linotype" w:hAnsi="Palatino Linotype" w:cs="Arial"/>
          <w:b/>
        </w:rPr>
      </w:pPr>
      <w:r w:rsidRPr="00AD67C3">
        <w:rPr>
          <w:rFonts w:ascii="Palatino Linotype" w:hAnsi="Palatino Linotype" w:cs="Arial"/>
          <w:b/>
        </w:rPr>
        <w:t xml:space="preserve">SEGUNDO. Sobre los alcances del recurso de revisión. </w:t>
      </w:r>
    </w:p>
    <w:p w14:paraId="64D29DDF" w14:textId="77777777" w:rsidR="00D601BE" w:rsidRPr="00AD67C3" w:rsidRDefault="00680C84" w:rsidP="00680C84">
      <w:pPr>
        <w:spacing w:after="0" w:line="360" w:lineRule="auto"/>
        <w:jc w:val="both"/>
        <w:rPr>
          <w:rFonts w:ascii="Palatino Linotype" w:hAnsi="Palatino Linotype" w:cs="Arial"/>
          <w:sz w:val="24"/>
          <w:szCs w:val="24"/>
        </w:rPr>
      </w:pPr>
      <w:r w:rsidRPr="00AD67C3">
        <w:rPr>
          <w:rFonts w:ascii="Palatino Linotype" w:hAnsi="Palatino Linotype" w:cs="Arial"/>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FF6CDE" w14:textId="77777777" w:rsidR="00CD6E6F" w:rsidRPr="00AD67C3" w:rsidRDefault="00CD6E6F" w:rsidP="00680C84">
      <w:pPr>
        <w:spacing w:after="0" w:line="360" w:lineRule="auto"/>
        <w:jc w:val="both"/>
        <w:rPr>
          <w:rFonts w:ascii="Palatino Linotype" w:hAnsi="Palatino Linotype" w:cs="Arial"/>
          <w:sz w:val="24"/>
          <w:szCs w:val="24"/>
        </w:rPr>
      </w:pPr>
    </w:p>
    <w:p w14:paraId="28008054" w14:textId="77777777" w:rsidR="00680C84" w:rsidRPr="00AD67C3" w:rsidRDefault="00680C84" w:rsidP="00680C84">
      <w:pPr>
        <w:spacing w:after="0" w:line="360" w:lineRule="auto"/>
        <w:jc w:val="both"/>
        <w:rPr>
          <w:rFonts w:ascii="Palatino Linotype" w:hAnsi="Palatino Linotype" w:cs="Arial"/>
          <w:b/>
          <w:sz w:val="24"/>
          <w:szCs w:val="24"/>
        </w:rPr>
      </w:pPr>
      <w:r w:rsidRPr="00AD67C3">
        <w:rPr>
          <w:rFonts w:ascii="Palatino Linotype" w:hAnsi="Palatino Linotype" w:cs="Arial"/>
          <w:b/>
          <w:sz w:val="24"/>
          <w:szCs w:val="24"/>
        </w:rPr>
        <w:t>TERCERO. De las causas de improcedencia y sobreseimiento.</w:t>
      </w:r>
    </w:p>
    <w:p w14:paraId="3647DDC6" w14:textId="77777777" w:rsidR="00311EE8" w:rsidRPr="00AD67C3" w:rsidRDefault="00680C84" w:rsidP="00680C84">
      <w:pPr>
        <w:spacing w:after="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La razón por la cual se constituye el Recurso de Revisión en cuestión, </w:t>
      </w:r>
      <w:r w:rsidR="00311EE8" w:rsidRPr="00AD67C3">
        <w:rPr>
          <w:rFonts w:ascii="Palatino Linotype" w:hAnsi="Palatino Linotype" w:cs="Arial"/>
          <w:sz w:val="24"/>
          <w:szCs w:val="24"/>
        </w:rPr>
        <w:t xml:space="preserve">es menester dar cuenta a un estudio previo respecto a las causales de improcedencia y sobreseimiento de la Litis, para determinar su procedencia. </w:t>
      </w:r>
    </w:p>
    <w:p w14:paraId="7E13C4CD" w14:textId="77777777" w:rsidR="00311EE8" w:rsidRPr="00AD67C3" w:rsidRDefault="00311EE8" w:rsidP="00680C84">
      <w:pPr>
        <w:spacing w:after="0" w:line="360" w:lineRule="auto"/>
        <w:jc w:val="both"/>
        <w:rPr>
          <w:rFonts w:ascii="Palatino Linotype" w:hAnsi="Palatino Linotype" w:cs="Arial"/>
          <w:b/>
          <w:sz w:val="24"/>
          <w:szCs w:val="24"/>
        </w:rPr>
      </w:pPr>
      <w:r w:rsidRPr="00AD67C3">
        <w:rPr>
          <w:rFonts w:ascii="Palatino Linotype" w:hAnsi="Palatino Linotype" w:cs="Arial"/>
          <w:b/>
          <w:sz w:val="24"/>
          <w:szCs w:val="24"/>
        </w:rPr>
        <w:t>Causales de improcedencia.</w:t>
      </w:r>
    </w:p>
    <w:p w14:paraId="5771DE70" w14:textId="77777777" w:rsidR="00FD3676" w:rsidRPr="00AD67C3" w:rsidRDefault="00FD3676" w:rsidP="00FD3676">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rPr>
        <w:t xml:space="preserve">En el </w:t>
      </w:r>
      <w:r w:rsidR="00C4687C" w:rsidRPr="00AD67C3">
        <w:rPr>
          <w:rFonts w:ascii="Palatino Linotype" w:hAnsi="Palatino Linotype" w:cs="Arial"/>
        </w:rPr>
        <w:t xml:space="preserve">ejercicio </w:t>
      </w:r>
      <w:r w:rsidRPr="00AD67C3">
        <w:rPr>
          <w:rFonts w:ascii="Palatino Linotype" w:hAnsi="Palatino Linotype" w:cs="Arial"/>
        </w:rPr>
        <w:t>de</w:t>
      </w:r>
      <w:r w:rsidR="00C4687C" w:rsidRPr="00AD67C3">
        <w:rPr>
          <w:rFonts w:ascii="Palatino Linotype" w:hAnsi="Palatino Linotype" w:cs="Arial"/>
        </w:rPr>
        <w:t xml:space="preserve"> la</w:t>
      </w:r>
      <w:r w:rsidRPr="00AD67C3">
        <w:rPr>
          <w:rFonts w:ascii="Palatino Linotype" w:hAnsi="Palatino Linotype" w:cs="Arial"/>
        </w:rPr>
        <w:t xml:space="preserve"> </w:t>
      </w:r>
      <w:r w:rsidR="00C4687C" w:rsidRPr="00AD67C3">
        <w:rPr>
          <w:rFonts w:ascii="Palatino Linotype" w:hAnsi="Palatino Linotype" w:cs="Arial"/>
        </w:rPr>
        <w:t>Transparencia y A</w:t>
      </w:r>
      <w:r w:rsidRPr="00AD67C3">
        <w:rPr>
          <w:rFonts w:ascii="Palatino Linotype" w:hAnsi="Palatino Linotype" w:cs="Arial"/>
        </w:rPr>
        <w:t xml:space="preserve">cceso a la </w:t>
      </w:r>
      <w:r w:rsidR="00C4687C" w:rsidRPr="00AD67C3">
        <w:rPr>
          <w:rFonts w:ascii="Palatino Linotype" w:hAnsi="Palatino Linotype" w:cs="Arial"/>
        </w:rPr>
        <w:t>I</w:t>
      </w:r>
      <w:r w:rsidRPr="00AD67C3">
        <w:rPr>
          <w:rFonts w:ascii="Palatino Linotype" w:hAnsi="Palatino Linotype" w:cs="Arial"/>
        </w:rPr>
        <w:t>nformación</w:t>
      </w:r>
      <w:r w:rsidR="00C4687C" w:rsidRPr="00AD67C3">
        <w:rPr>
          <w:rFonts w:ascii="Palatino Linotype" w:hAnsi="Palatino Linotype" w:cs="Arial"/>
        </w:rPr>
        <w:t xml:space="preserve"> Pública, en </w:t>
      </w:r>
      <w:r w:rsidRPr="00AD67C3">
        <w:rPr>
          <w:rFonts w:ascii="Palatino Linotype" w:hAnsi="Palatino Linotype" w:cs="Arial"/>
        </w:rPr>
        <w:t xml:space="preserve">los medios de impugnación de la materia, se advierten diversos supuestos de improcedencia, </w:t>
      </w:r>
      <w:r w:rsidRPr="00AD67C3">
        <w:rPr>
          <w:rFonts w:ascii="Palatino Linotype" w:hAnsi="Palatino Linotype" w:cs="Arial"/>
        </w:rPr>
        <w:lastRenderedPageBreak/>
        <w:t>los cuales deben estudiarse con la finalidad de dar cumplimiento a los principios plasmados en el artículo 9 de Ley de Transparencia y Acceso a la Información Pública de</w:t>
      </w:r>
      <w:r w:rsidR="004835CE" w:rsidRPr="00AD67C3">
        <w:rPr>
          <w:rFonts w:ascii="Palatino Linotype" w:hAnsi="Palatino Linotype" w:cs="Arial"/>
        </w:rPr>
        <w:t>l Estado de México y Municipios.</w:t>
      </w:r>
      <w:r w:rsidRPr="00AD67C3">
        <w:rPr>
          <w:rFonts w:ascii="Palatino Linotype" w:hAnsi="Palatino Linotype" w:cs="Arial"/>
        </w:rPr>
        <w:t xml:space="preserve"> </w:t>
      </w:r>
    </w:p>
    <w:p w14:paraId="466F532B" w14:textId="3437D92F" w:rsidR="00680C84" w:rsidRPr="00AD67C3" w:rsidRDefault="000C5DCB" w:rsidP="00C4687C">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rPr>
        <w:t xml:space="preserve">Por lo tanto, en el actual caso, no se logra </w:t>
      </w:r>
      <w:r w:rsidR="00EB5A4F" w:rsidRPr="00AD67C3">
        <w:rPr>
          <w:rFonts w:ascii="Palatino Linotype" w:hAnsi="Palatino Linotype" w:cs="Arial"/>
        </w:rPr>
        <w:t>actualizar alguna</w:t>
      </w:r>
      <w:r w:rsidRPr="00AD67C3">
        <w:rPr>
          <w:rFonts w:ascii="Palatino Linotype" w:hAnsi="Palatino Linotype" w:cs="Arial"/>
        </w:rPr>
        <w:t xml:space="preserve"> causal que motive </w:t>
      </w:r>
      <w:r w:rsidR="00EB5A4F" w:rsidRPr="00AD67C3">
        <w:rPr>
          <w:rFonts w:ascii="Palatino Linotype" w:hAnsi="Palatino Linotype" w:cs="Arial"/>
        </w:rPr>
        <w:t>dicha determinación</w:t>
      </w:r>
      <w:r w:rsidRPr="00AD67C3">
        <w:rPr>
          <w:rFonts w:ascii="Palatino Linotype" w:hAnsi="Palatino Linotype" w:cs="Arial"/>
        </w:rPr>
        <w:t xml:space="preserve">, establecida en el artículo 191 de la Ley de Transparencia y Acceso a la Información Pública del Estado de México y </w:t>
      </w:r>
      <w:r w:rsidR="00C4687C" w:rsidRPr="00AD67C3">
        <w:rPr>
          <w:rFonts w:ascii="Palatino Linotype" w:hAnsi="Palatino Linotype" w:cs="Arial"/>
        </w:rPr>
        <w:t>Municipios.</w:t>
      </w:r>
    </w:p>
    <w:p w14:paraId="37D6625A" w14:textId="77777777" w:rsidR="00C4687C" w:rsidRPr="00AD67C3" w:rsidRDefault="00C4687C" w:rsidP="00C4687C">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b/>
        </w:rPr>
        <w:t xml:space="preserve">Causales de Sobreseimiento. </w:t>
      </w:r>
    </w:p>
    <w:p w14:paraId="3687E658" w14:textId="77777777" w:rsidR="00C4687C" w:rsidRPr="00AD67C3" w:rsidRDefault="006A7F26" w:rsidP="00C4687C">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rPr>
        <w:t xml:space="preserve">De igual forma este Instituto está obligado, en analizar si se conforma una causal de sobreseimiento de conformidad al artículo 192 de la </w:t>
      </w:r>
      <w:r w:rsidRPr="00AD67C3">
        <w:rPr>
          <w:rFonts w:ascii="Palatino Linotype" w:hAnsi="Palatino Linotype" w:cs="Arial"/>
        </w:rPr>
        <w:t xml:space="preserve">Ley de Transparencia y Acceso a la Información Pública del Estado de México y Municipios, de este modo se </w:t>
      </w:r>
      <w:r w:rsidR="00311512" w:rsidRPr="00AD67C3">
        <w:rPr>
          <w:rFonts w:ascii="Palatino Linotype" w:hAnsi="Palatino Linotype" w:cs="Arial"/>
        </w:rPr>
        <w:t xml:space="preserve">confirma la no existencia de alguna motivación de sobreseimiento. </w:t>
      </w:r>
    </w:p>
    <w:p w14:paraId="169C9B08" w14:textId="77777777" w:rsidR="00311512" w:rsidRPr="00AD67C3" w:rsidRDefault="00311512" w:rsidP="00C4687C">
      <w:pPr>
        <w:pStyle w:val="Prrafodelista"/>
        <w:autoSpaceDE w:val="0"/>
        <w:autoSpaceDN w:val="0"/>
        <w:adjustRightInd w:val="0"/>
        <w:spacing w:line="360" w:lineRule="auto"/>
        <w:ind w:left="0"/>
        <w:jc w:val="both"/>
        <w:rPr>
          <w:rFonts w:ascii="Palatino Linotype" w:hAnsi="Palatino Linotype" w:cs="Arial"/>
        </w:rPr>
      </w:pPr>
    </w:p>
    <w:p w14:paraId="10F44C50" w14:textId="77777777" w:rsidR="00311512" w:rsidRPr="00AD67C3" w:rsidRDefault="00311512" w:rsidP="00C4687C">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rPr>
        <w:t xml:space="preserve">En este tenor de ideas, se considera procedente incursionar al fondo del presente asunto. </w:t>
      </w:r>
    </w:p>
    <w:p w14:paraId="07205AB4" w14:textId="77777777" w:rsidR="00D601BE" w:rsidRPr="00AD67C3" w:rsidRDefault="00D601BE" w:rsidP="00D601BE">
      <w:pPr>
        <w:pStyle w:val="Prrafodelista"/>
        <w:autoSpaceDE w:val="0"/>
        <w:autoSpaceDN w:val="0"/>
        <w:adjustRightInd w:val="0"/>
        <w:spacing w:line="360" w:lineRule="auto"/>
        <w:ind w:left="0"/>
        <w:jc w:val="both"/>
        <w:rPr>
          <w:rFonts w:ascii="Palatino Linotype" w:hAnsi="Palatino Linotype" w:cs="Arial"/>
        </w:rPr>
      </w:pPr>
    </w:p>
    <w:p w14:paraId="7F44635C" w14:textId="77777777" w:rsidR="00D601BE" w:rsidRPr="00AD67C3" w:rsidRDefault="00D601BE" w:rsidP="00D601BE">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b/>
        </w:rPr>
        <w:t>CUARTO.</w:t>
      </w:r>
      <w:r w:rsidRPr="00AD67C3">
        <w:rPr>
          <w:rFonts w:ascii="Palatino Linotype" w:hAnsi="Palatino Linotype" w:cs="Arial"/>
        </w:rPr>
        <w:t xml:space="preserve"> </w:t>
      </w:r>
      <w:r w:rsidRPr="00AD67C3">
        <w:rPr>
          <w:rFonts w:ascii="Palatino Linotype" w:hAnsi="Palatino Linotype" w:cs="Arial"/>
          <w:b/>
        </w:rPr>
        <w:t>Estudio y resolución del asunto.</w:t>
      </w:r>
    </w:p>
    <w:p w14:paraId="7DA4B48F" w14:textId="77777777" w:rsidR="00D601BE" w:rsidRPr="00AD67C3" w:rsidRDefault="00D601BE" w:rsidP="00D601BE">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rPr>
        <w:t>Ahora bien, se procede al análisis del presente Recurso de Revisión promovido ante este Instituto, así como al contenido íntegro de las actuaciones que obran en el expediente electrónico, para así estar en posibilidad este Órgano Colegiado de dictar la resolución correspondiente conforme a derecho corresponda, tomando en consideración los elementos vertidos por las partes, apegándose en todo momento a</w:t>
      </w:r>
      <w:r w:rsidR="00F80479" w:rsidRPr="00AD67C3">
        <w:rPr>
          <w:rFonts w:ascii="Palatino Linotype" w:hAnsi="Palatino Linotype" w:cs="Arial"/>
        </w:rPr>
        <w:t xml:space="preserve"> </w:t>
      </w:r>
      <w:r w:rsidRPr="00AD67C3">
        <w:rPr>
          <w:rFonts w:ascii="Palatino Linotype" w:hAnsi="Palatino Linotype" w:cs="Arial"/>
        </w:rPr>
        <w:t>l</w:t>
      </w:r>
      <w:r w:rsidR="00F80479" w:rsidRPr="00AD67C3">
        <w:rPr>
          <w:rFonts w:ascii="Palatino Linotype" w:hAnsi="Palatino Linotype" w:cs="Arial"/>
        </w:rPr>
        <w:t>os</w:t>
      </w:r>
      <w:r w:rsidRPr="00AD67C3">
        <w:rPr>
          <w:rFonts w:ascii="Palatino Linotype" w:hAnsi="Palatino Linotype" w:cs="Arial"/>
        </w:rPr>
        <w:t xml:space="preserve"> principio</w:t>
      </w:r>
      <w:r w:rsidR="00F80479" w:rsidRPr="00AD67C3">
        <w:rPr>
          <w:rFonts w:ascii="Palatino Linotype" w:hAnsi="Palatino Linotype" w:cs="Arial"/>
        </w:rPr>
        <w:t>s de  certeza,  legalidad,  independencia, imparcialidad,  eficacia,  objetividad,  profesionalismo,  transparencia  y  máxima publicidad</w:t>
      </w:r>
      <w:r w:rsidRPr="00AD67C3">
        <w:rPr>
          <w:rFonts w:ascii="Palatino Linotype" w:hAnsi="Palatino Linotype" w:cs="Arial"/>
        </w:rPr>
        <w:t xml:space="preserve"> </w:t>
      </w:r>
      <w:r w:rsidR="00F80479" w:rsidRPr="00AD67C3">
        <w:rPr>
          <w:rFonts w:ascii="Palatino Linotype" w:hAnsi="Palatino Linotype" w:cs="Arial"/>
        </w:rPr>
        <w:t xml:space="preserve">escritos en la </w:t>
      </w:r>
      <w:r w:rsidRPr="00AD67C3">
        <w:rPr>
          <w:rFonts w:ascii="Palatino Linotype" w:hAnsi="Palatino Linotype" w:cs="Arial"/>
        </w:rPr>
        <w:lastRenderedPageBreak/>
        <w:t xml:space="preserve">Constitución Federal, Local y demás </w:t>
      </w:r>
      <w:r w:rsidR="00F80479" w:rsidRPr="00AD67C3">
        <w:rPr>
          <w:rFonts w:ascii="Palatino Linotype" w:hAnsi="Palatino Linotype" w:cs="Arial"/>
        </w:rPr>
        <w:t>ordenamientos jurídicos</w:t>
      </w:r>
      <w:r w:rsidRPr="00AD67C3">
        <w:rPr>
          <w:rFonts w:ascii="Palatino Linotype" w:hAnsi="Palatino Linotype" w:cs="Arial"/>
        </w:rPr>
        <w:t xml:space="preserve"> aplicables en la materia, así como en los </w:t>
      </w:r>
      <w:r w:rsidR="00F80479" w:rsidRPr="00AD67C3">
        <w:rPr>
          <w:rFonts w:ascii="Palatino Linotype" w:hAnsi="Palatino Linotype" w:cs="Arial"/>
        </w:rPr>
        <w:t>T</w:t>
      </w:r>
      <w:r w:rsidRPr="00AD67C3">
        <w:rPr>
          <w:rFonts w:ascii="Palatino Linotype" w:hAnsi="Palatino Linotype" w:cs="Arial"/>
        </w:rPr>
        <w:t xml:space="preserve">ratados </w:t>
      </w:r>
      <w:r w:rsidR="00F80479" w:rsidRPr="00AD67C3">
        <w:rPr>
          <w:rFonts w:ascii="Palatino Linotype" w:hAnsi="Palatino Linotype" w:cs="Arial"/>
        </w:rPr>
        <w:t>I</w:t>
      </w:r>
      <w:r w:rsidRPr="00AD67C3">
        <w:rPr>
          <w:rFonts w:ascii="Palatino Linotype" w:hAnsi="Palatino Linotype" w:cs="Arial"/>
        </w:rPr>
        <w:t xml:space="preserve">nternacionales en los que el Estado Mexicano sea parte, </w:t>
      </w:r>
      <w:r w:rsidR="00F80479" w:rsidRPr="00AD67C3">
        <w:rPr>
          <w:rFonts w:ascii="Palatino Linotype" w:hAnsi="Palatino Linotype" w:cs="Arial"/>
        </w:rPr>
        <w:t>de conformidad</w:t>
      </w:r>
      <w:r w:rsidRPr="00AD67C3">
        <w:rPr>
          <w:rFonts w:ascii="Palatino Linotype" w:hAnsi="Palatino Linotype" w:cs="Arial"/>
        </w:rPr>
        <w:t xml:space="preserve"> con el artíc</w:t>
      </w:r>
      <w:r w:rsidR="00F80479" w:rsidRPr="00AD67C3">
        <w:rPr>
          <w:rFonts w:ascii="Palatino Linotype" w:hAnsi="Palatino Linotype" w:cs="Arial"/>
        </w:rPr>
        <w:t>ulo 8 de la Ley Transparencia y Acceso a la Información Pública del Estado de México y Municipios</w:t>
      </w:r>
      <w:r w:rsidRPr="00AD67C3">
        <w:rPr>
          <w:rFonts w:ascii="Palatino Linotype" w:hAnsi="Palatino Linotype" w:cs="Arial"/>
        </w:rPr>
        <w:t>.</w:t>
      </w:r>
    </w:p>
    <w:p w14:paraId="32AFC0C5" w14:textId="77777777" w:rsidR="00D601BE" w:rsidRPr="00AD67C3" w:rsidRDefault="00D601BE" w:rsidP="00D601BE">
      <w:pPr>
        <w:autoSpaceDE w:val="0"/>
        <w:autoSpaceDN w:val="0"/>
        <w:adjustRightInd w:val="0"/>
        <w:spacing w:after="0" w:line="360" w:lineRule="auto"/>
        <w:jc w:val="both"/>
        <w:rPr>
          <w:rFonts w:ascii="Palatino Linotype" w:hAnsi="Palatino Linotype" w:cs="Arial"/>
          <w:sz w:val="24"/>
          <w:szCs w:val="24"/>
        </w:rPr>
      </w:pPr>
    </w:p>
    <w:p w14:paraId="1B8311EC" w14:textId="77777777" w:rsidR="00D601BE" w:rsidRPr="00AD67C3" w:rsidRDefault="00D601BE" w:rsidP="00D601BE">
      <w:pPr>
        <w:autoSpaceDE w:val="0"/>
        <w:autoSpaceDN w:val="0"/>
        <w:adjustRightInd w:val="0"/>
        <w:spacing w:after="0" w:line="360" w:lineRule="auto"/>
        <w:jc w:val="both"/>
        <w:rPr>
          <w:rFonts w:ascii="Palatino Linotype" w:hAnsi="Palatino Linotype" w:cs="Arial"/>
          <w:sz w:val="24"/>
          <w:szCs w:val="24"/>
        </w:rPr>
      </w:pPr>
      <w:r w:rsidRPr="00AD67C3">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E5341BC" w14:textId="77777777" w:rsidR="00D601BE" w:rsidRPr="00AD67C3" w:rsidRDefault="00D601BE" w:rsidP="00D601BE">
      <w:pPr>
        <w:autoSpaceDE w:val="0"/>
        <w:autoSpaceDN w:val="0"/>
        <w:adjustRightInd w:val="0"/>
        <w:spacing w:after="0" w:line="360" w:lineRule="auto"/>
        <w:jc w:val="both"/>
        <w:rPr>
          <w:rFonts w:ascii="Palatino Linotype" w:hAnsi="Palatino Linotype" w:cs="Arial"/>
          <w:sz w:val="24"/>
          <w:szCs w:val="24"/>
        </w:rPr>
      </w:pPr>
    </w:p>
    <w:p w14:paraId="2B0D8936" w14:textId="77777777" w:rsidR="00D601BE" w:rsidRPr="00AD67C3" w:rsidRDefault="00D601BE" w:rsidP="00D601BE">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rPr>
        <w:t xml:space="preserve">Ya que el planteamiento del problema es de </w:t>
      </w:r>
      <w:r w:rsidR="00091DB1" w:rsidRPr="00AD67C3">
        <w:rPr>
          <w:rFonts w:ascii="Palatino Linotype" w:hAnsi="Palatino Linotype" w:cs="Arial"/>
        </w:rPr>
        <w:t>suma</w:t>
      </w:r>
      <w:r w:rsidRPr="00AD67C3">
        <w:rPr>
          <w:rFonts w:ascii="Palatino Linotype" w:hAnsi="Palatino Linotype" w:cs="Arial"/>
        </w:rPr>
        <w:t xml:space="preserve"> importancia, a efecto de determinar la intención o voluntad del Recurrente a la luz de la interpretación de las solicitudes de información, y que puede generar de forma objetiva y material el </w:t>
      </w:r>
      <w:r w:rsidRPr="00AD67C3">
        <w:rPr>
          <w:rFonts w:ascii="Palatino Linotype" w:hAnsi="Palatino Linotype" w:cs="Arial"/>
        </w:rPr>
        <w:lastRenderedPageBreak/>
        <w:t>sujeto obligado que se relacione con esa intención, respecto del presente asunto se realiza a continuación.</w:t>
      </w:r>
    </w:p>
    <w:p w14:paraId="4155B422" w14:textId="77777777" w:rsidR="00D601BE" w:rsidRPr="00AD67C3" w:rsidRDefault="00D601BE" w:rsidP="00D601BE">
      <w:pPr>
        <w:pStyle w:val="Prrafodelista"/>
        <w:autoSpaceDE w:val="0"/>
        <w:autoSpaceDN w:val="0"/>
        <w:adjustRightInd w:val="0"/>
        <w:spacing w:line="360" w:lineRule="auto"/>
        <w:ind w:left="0"/>
        <w:jc w:val="both"/>
        <w:rPr>
          <w:rFonts w:ascii="Palatino Linotype" w:hAnsi="Palatino Linotype" w:cs="Arial"/>
        </w:rPr>
      </w:pPr>
    </w:p>
    <w:p w14:paraId="0FEC5C30" w14:textId="77777777" w:rsidR="00D601BE" w:rsidRPr="00AD67C3" w:rsidRDefault="00D601BE" w:rsidP="00D601BE">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9995D20" w14:textId="77777777" w:rsidR="00D601BE" w:rsidRPr="00AD67C3" w:rsidRDefault="00D601BE" w:rsidP="00D601BE">
      <w:pPr>
        <w:tabs>
          <w:tab w:val="left" w:pos="709"/>
        </w:tabs>
        <w:spacing w:line="360" w:lineRule="auto"/>
        <w:jc w:val="both"/>
        <w:rPr>
          <w:rFonts w:ascii="Palatino Linotype" w:hAnsi="Palatino Linotype" w:cs="Arial"/>
          <w:sz w:val="10"/>
        </w:rPr>
      </w:pPr>
    </w:p>
    <w:p w14:paraId="0B967D9A" w14:textId="77777777" w:rsidR="00D601BE" w:rsidRPr="00AD67C3" w:rsidRDefault="00D601BE" w:rsidP="00D601BE">
      <w:pPr>
        <w:pStyle w:val="Prrafodelista"/>
        <w:autoSpaceDE w:val="0"/>
        <w:autoSpaceDN w:val="0"/>
        <w:adjustRightInd w:val="0"/>
        <w:spacing w:before="240" w:after="160" w:line="360" w:lineRule="auto"/>
        <w:ind w:left="0"/>
        <w:jc w:val="both"/>
        <w:rPr>
          <w:rFonts w:ascii="Palatino Linotype" w:hAnsi="Palatino Linotype" w:cs="Arial"/>
        </w:rPr>
      </w:pPr>
      <w:r w:rsidRPr="00AD67C3">
        <w:rPr>
          <w:rFonts w:ascii="Palatino Linotype" w:hAnsi="Palatino Linotype" w:cs="Arial"/>
        </w:rPr>
        <w:t>Así, tenemos en un primer plano de estudio el texto de la solicitud de información, plasmada por el Recurrente, ello a efecto de poder determinar la materia de la solicitud de información que nos ocupa, así el particular requiere lo siguiente:</w:t>
      </w:r>
    </w:p>
    <w:p w14:paraId="275D42DB" w14:textId="77777777" w:rsidR="009172DE" w:rsidRPr="00AD67C3" w:rsidRDefault="0067733E" w:rsidP="0067733E">
      <w:pPr>
        <w:pStyle w:val="Prrafodelista"/>
        <w:autoSpaceDE w:val="0"/>
        <w:autoSpaceDN w:val="0"/>
        <w:adjustRightInd w:val="0"/>
        <w:spacing w:before="240" w:after="160" w:line="360" w:lineRule="auto"/>
        <w:ind w:left="0"/>
        <w:jc w:val="both"/>
        <w:rPr>
          <w:rFonts w:ascii="Palatino Linotype" w:hAnsi="Palatino Linotype" w:cs="Arial"/>
        </w:rPr>
        <w:sectPr w:rsidR="009172DE" w:rsidRPr="00AD67C3" w:rsidSect="009172DE">
          <w:type w:val="continuous"/>
          <w:pgSz w:w="12240" w:h="15840"/>
          <w:pgMar w:top="1417" w:right="1701" w:bottom="1417" w:left="1701" w:header="708" w:footer="708" w:gutter="0"/>
          <w:cols w:space="708"/>
          <w:docGrid w:linePitch="360"/>
        </w:sectPr>
      </w:pPr>
      <w:r w:rsidRPr="00AD67C3">
        <w:rPr>
          <w:rFonts w:ascii="Palatino Linotype" w:hAnsi="Palatino Linotype" w:cs="Arial"/>
        </w:rPr>
        <w:t>Así, tenemos en un primer plano de estudio el texto de la solicitud de información, plasmada por el Recurrente, ello a efecto de poder determinar la materia de la solicitud de información que nos ocupa, así el particular requiere lo siguiente:</w:t>
      </w:r>
      <w:r w:rsidR="00C55A8A" w:rsidRPr="00AD67C3">
        <w:rPr>
          <w:rFonts w:ascii="Palatino Linotype" w:hAnsi="Palatino Linotype" w:cs="Arial"/>
        </w:rPr>
        <w:t xml:space="preserve">    </w:t>
      </w:r>
    </w:p>
    <w:p w14:paraId="3FDA9118" w14:textId="77777777" w:rsidR="009172DE" w:rsidRPr="00AD67C3" w:rsidRDefault="009172DE" w:rsidP="0067733E">
      <w:pPr>
        <w:pStyle w:val="Prrafodelista"/>
        <w:autoSpaceDE w:val="0"/>
        <w:autoSpaceDN w:val="0"/>
        <w:adjustRightInd w:val="0"/>
        <w:spacing w:before="240" w:after="160"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2942"/>
        <w:gridCol w:w="2943"/>
        <w:gridCol w:w="2943"/>
      </w:tblGrid>
      <w:tr w:rsidR="00AD67C3" w:rsidRPr="00AD67C3" w14:paraId="25DD63FA" w14:textId="77777777" w:rsidTr="009172DE">
        <w:tc>
          <w:tcPr>
            <w:tcW w:w="2942" w:type="dxa"/>
          </w:tcPr>
          <w:p w14:paraId="3EFD0EC6" w14:textId="77777777" w:rsidR="009172DE" w:rsidRPr="00AD67C3" w:rsidRDefault="009172DE" w:rsidP="009172DE">
            <w:pPr>
              <w:rPr>
                <w:rFonts w:ascii="Palatino Linotype" w:hAnsi="Palatino Linotype"/>
                <w:i/>
                <w:sz w:val="20"/>
                <w:szCs w:val="20"/>
                <w:lang w:val="es-ES" w:eastAsia="es-ES"/>
              </w:rPr>
            </w:pPr>
            <w:r w:rsidRPr="00AD67C3">
              <w:rPr>
                <w:rFonts w:ascii="Palatino Linotype" w:hAnsi="Palatino Linotype"/>
                <w:i/>
                <w:sz w:val="20"/>
                <w:szCs w:val="20"/>
                <w:lang w:val="es-ES" w:eastAsia="es-ES"/>
              </w:rPr>
              <w:t>Información Requerida</w:t>
            </w:r>
          </w:p>
        </w:tc>
        <w:tc>
          <w:tcPr>
            <w:tcW w:w="2943" w:type="dxa"/>
          </w:tcPr>
          <w:p w14:paraId="0D2C9F98" w14:textId="77777777" w:rsidR="009172DE" w:rsidRPr="00AD67C3" w:rsidRDefault="009172DE" w:rsidP="009172DE">
            <w:pPr>
              <w:rPr>
                <w:rFonts w:ascii="Palatino Linotype" w:hAnsi="Palatino Linotype"/>
                <w:i/>
                <w:sz w:val="20"/>
                <w:szCs w:val="20"/>
                <w:lang w:val="es-ES" w:eastAsia="es-ES"/>
              </w:rPr>
            </w:pPr>
            <w:r w:rsidRPr="00AD67C3">
              <w:rPr>
                <w:rFonts w:ascii="Palatino Linotype" w:hAnsi="Palatino Linotype"/>
                <w:i/>
                <w:sz w:val="20"/>
                <w:szCs w:val="20"/>
                <w:lang w:val="es-ES" w:eastAsia="es-ES"/>
              </w:rPr>
              <w:t>Información Proporcionada</w:t>
            </w:r>
          </w:p>
        </w:tc>
        <w:tc>
          <w:tcPr>
            <w:tcW w:w="2943" w:type="dxa"/>
          </w:tcPr>
          <w:p w14:paraId="03F33FA6" w14:textId="77777777" w:rsidR="009172DE" w:rsidRPr="00AD67C3" w:rsidRDefault="009172DE" w:rsidP="009172DE">
            <w:pPr>
              <w:rPr>
                <w:rFonts w:ascii="Palatino Linotype" w:hAnsi="Palatino Linotype"/>
                <w:i/>
                <w:sz w:val="20"/>
                <w:szCs w:val="20"/>
                <w:lang w:val="es-ES" w:eastAsia="es-ES"/>
              </w:rPr>
            </w:pPr>
            <w:r w:rsidRPr="00AD67C3">
              <w:rPr>
                <w:rFonts w:ascii="Palatino Linotype" w:hAnsi="Palatino Linotype"/>
                <w:i/>
                <w:sz w:val="20"/>
                <w:szCs w:val="20"/>
                <w:lang w:val="es-ES" w:eastAsia="es-ES"/>
              </w:rPr>
              <w:t>COLMA</w:t>
            </w:r>
          </w:p>
        </w:tc>
      </w:tr>
      <w:tr w:rsidR="00AD67C3" w:rsidRPr="00AD67C3" w14:paraId="25CC24E7" w14:textId="77777777" w:rsidTr="009172DE">
        <w:trPr>
          <w:trHeight w:val="3314"/>
        </w:trPr>
        <w:tc>
          <w:tcPr>
            <w:tcW w:w="2942" w:type="dxa"/>
          </w:tcPr>
          <w:p w14:paraId="395128CA" w14:textId="77777777" w:rsidR="009172DE" w:rsidRPr="00AD67C3" w:rsidRDefault="009172DE" w:rsidP="00766D75">
            <w:pPr>
              <w:spacing w:line="240" w:lineRule="auto"/>
              <w:jc w:val="both"/>
              <w:rPr>
                <w:rFonts w:ascii="Palatino Linotype" w:hAnsi="Palatino Linotype"/>
                <w:i/>
                <w:sz w:val="20"/>
                <w:szCs w:val="20"/>
              </w:rPr>
            </w:pPr>
            <w:r w:rsidRPr="00AD67C3">
              <w:rPr>
                <w:rFonts w:ascii="Palatino Linotype" w:hAnsi="Palatino Linotype" w:cstheme="minorHAnsi"/>
                <w:bCs/>
                <w:i/>
                <w:sz w:val="20"/>
                <w:szCs w:val="20"/>
              </w:rPr>
              <w:lastRenderedPageBreak/>
              <w:t xml:space="preserve">00037/ECATZIN/IP/2021 = 02233/INFOEM/IP/RR/2021 </w:t>
            </w:r>
            <w:r w:rsidRPr="00AD67C3">
              <w:rPr>
                <w:rFonts w:ascii="Palatino Linotype" w:hAnsi="Palatino Linotype"/>
                <w:i/>
                <w:sz w:val="20"/>
                <w:szCs w:val="20"/>
              </w:rPr>
              <w:t>Deseo se realice una búsqueda exhaustiva y razonable en todas las áreas que pudieran contar con la siguiente información, ya que deseo conocer el soporte documental que compruebe lo siguiente: 1. Del ejercicio fiscal 2020, 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etc.</w:t>
            </w:r>
          </w:p>
        </w:tc>
        <w:tc>
          <w:tcPr>
            <w:tcW w:w="2943" w:type="dxa"/>
          </w:tcPr>
          <w:p w14:paraId="7996A558" w14:textId="77777777" w:rsidR="009172DE" w:rsidRPr="00AD67C3" w:rsidRDefault="009172DE" w:rsidP="00766D75">
            <w:pPr>
              <w:spacing w:line="240" w:lineRule="auto"/>
              <w:jc w:val="both"/>
              <w:rPr>
                <w:rFonts w:ascii="Palatino Linotype" w:hAnsi="Palatino Linotype"/>
                <w:i/>
                <w:sz w:val="20"/>
                <w:szCs w:val="20"/>
              </w:rPr>
            </w:pPr>
            <w:r w:rsidRPr="00AD67C3">
              <w:rPr>
                <w:rFonts w:ascii="Palatino Linotype" w:hAnsi="Palatino Linotype"/>
                <w:i/>
                <w:sz w:val="20"/>
                <w:szCs w:val="20"/>
              </w:rPr>
              <w:t xml:space="preserve">Al momento de emitir la respuesta, adjunto dos archivos electrónicos mismos que contienen:                                      - oficio ECA-L00391-17-02-2021, del cual el Tesorero Municipal de </w:t>
            </w:r>
            <w:proofErr w:type="spellStart"/>
            <w:r w:rsidRPr="00AD67C3">
              <w:rPr>
                <w:rFonts w:ascii="Palatino Linotype" w:hAnsi="Palatino Linotype"/>
                <w:i/>
                <w:sz w:val="20"/>
                <w:szCs w:val="20"/>
              </w:rPr>
              <w:t>Ecatzingo</w:t>
            </w:r>
            <w:proofErr w:type="spellEnd"/>
            <w:r w:rsidRPr="00AD67C3">
              <w:rPr>
                <w:rFonts w:ascii="Palatino Linotype" w:hAnsi="Palatino Linotype"/>
                <w:i/>
                <w:sz w:val="20"/>
                <w:szCs w:val="20"/>
              </w:rPr>
              <w:t xml:space="preserve">, refiere que entrega la información requerida por el solicitante.                                     </w:t>
            </w:r>
          </w:p>
          <w:p w14:paraId="23522A9D" w14:textId="77777777" w:rsidR="009172DE" w:rsidRPr="00AD67C3" w:rsidRDefault="009172DE" w:rsidP="00766D75">
            <w:pPr>
              <w:rPr>
                <w:rFonts w:ascii="Palatino Linotype" w:hAnsi="Palatino Linotype"/>
                <w:i/>
                <w:sz w:val="20"/>
                <w:szCs w:val="20"/>
              </w:rPr>
            </w:pPr>
            <w:r w:rsidRPr="00AD67C3">
              <w:rPr>
                <w:rFonts w:ascii="Palatino Linotype" w:hAnsi="Palatino Linotype"/>
                <w:i/>
                <w:sz w:val="20"/>
                <w:szCs w:val="20"/>
              </w:rPr>
              <w:t xml:space="preserve">- Estado de cuenta de enero </w:t>
            </w:r>
            <w:proofErr w:type="gramStart"/>
            <w:r w:rsidRPr="00AD67C3">
              <w:rPr>
                <w:rFonts w:ascii="Palatino Linotype" w:hAnsi="Palatino Linotype"/>
                <w:i/>
                <w:sz w:val="20"/>
                <w:szCs w:val="20"/>
              </w:rPr>
              <w:t>a</w:t>
            </w:r>
            <w:proofErr w:type="gramEnd"/>
            <w:r w:rsidRPr="00AD67C3">
              <w:rPr>
                <w:rFonts w:ascii="Palatino Linotype" w:hAnsi="Palatino Linotype"/>
                <w:i/>
                <w:sz w:val="20"/>
                <w:szCs w:val="20"/>
              </w:rPr>
              <w:t xml:space="preserve"> diciembre de 2020 desglosado por mes de gastos de traslado por vía terrestre.</w:t>
            </w:r>
          </w:p>
          <w:p w14:paraId="22399670" w14:textId="77777777" w:rsidR="009172DE" w:rsidRPr="00AD67C3" w:rsidRDefault="009172DE" w:rsidP="00766D75">
            <w:pPr>
              <w:rPr>
                <w:rFonts w:ascii="Palatino Linotype" w:hAnsi="Palatino Linotype"/>
                <w:i/>
                <w:sz w:val="20"/>
                <w:szCs w:val="20"/>
              </w:rPr>
            </w:pPr>
          </w:p>
        </w:tc>
        <w:tc>
          <w:tcPr>
            <w:tcW w:w="2943" w:type="dxa"/>
          </w:tcPr>
          <w:p w14:paraId="164D1285" w14:textId="77777777" w:rsidR="009172DE" w:rsidRPr="00AD67C3" w:rsidRDefault="00AD67C3" w:rsidP="00766D75">
            <w:pPr>
              <w:rPr>
                <w:rFonts w:ascii="Palatino Linotype" w:hAnsi="Palatino Linotype"/>
                <w:i/>
                <w:sz w:val="20"/>
                <w:szCs w:val="20"/>
                <w:lang w:val="es-ES" w:eastAsia="es-ES"/>
              </w:rPr>
            </w:pPr>
            <w:r>
              <w:rPr>
                <w:rFonts w:ascii="Palatino Linotype" w:hAnsi="Palatino Linotype"/>
                <w:i/>
                <w:sz w:val="20"/>
                <w:szCs w:val="20"/>
                <w:lang w:val="es-ES" w:eastAsia="es-ES"/>
              </w:rPr>
              <w:t>Parcialmente</w:t>
            </w:r>
          </w:p>
        </w:tc>
      </w:tr>
      <w:tr w:rsidR="00AD67C3" w:rsidRPr="00AD67C3" w14:paraId="095A47DE" w14:textId="77777777" w:rsidTr="009172DE">
        <w:tc>
          <w:tcPr>
            <w:tcW w:w="2942" w:type="dxa"/>
          </w:tcPr>
          <w:p w14:paraId="23B06851" w14:textId="77777777" w:rsidR="009172DE" w:rsidRPr="00AD67C3" w:rsidRDefault="009172DE" w:rsidP="00766D75">
            <w:pPr>
              <w:rPr>
                <w:rFonts w:ascii="Palatino Linotype" w:hAnsi="Palatino Linotype"/>
                <w:i/>
                <w:sz w:val="20"/>
                <w:szCs w:val="20"/>
                <w:lang w:val="es-ES" w:eastAsia="es-ES"/>
              </w:rPr>
            </w:pPr>
            <w:r w:rsidRPr="00AD67C3">
              <w:rPr>
                <w:rFonts w:ascii="Palatino Linotype" w:hAnsi="Palatino Linotype" w:cstheme="minorHAnsi"/>
                <w:bCs/>
                <w:i/>
                <w:sz w:val="20"/>
                <w:szCs w:val="20"/>
              </w:rPr>
              <w:t xml:space="preserve">00038/ECATZIN/IP/2021 = 02226/INFOEM/IP/RR/2021     </w:t>
            </w:r>
            <w:r w:rsidRPr="00AD67C3">
              <w:rPr>
                <w:rFonts w:ascii="Palatino Linotype" w:hAnsi="Palatino Linotype"/>
                <w:i/>
                <w:sz w:val="20"/>
                <w:szCs w:val="20"/>
              </w:rPr>
              <w:t>Deseo se realice una búsqueda exhaustiva y razonable en todas las áreas que pudieran contar con la siguiente información: 1. Del ejercicio fiscal 2019, a cuánto asciende el gasto en la partida de servicios oficiales, que eventos se llevaron a cabo, y, en su caso, a quienes, y cuánto se les pagó por concepto de eventos especiales, congresos y Convenciones o cualquier otro similar o análogo.</w:t>
            </w:r>
          </w:p>
        </w:tc>
        <w:tc>
          <w:tcPr>
            <w:tcW w:w="2943" w:type="dxa"/>
          </w:tcPr>
          <w:p w14:paraId="419EC052" w14:textId="77777777" w:rsidR="009172DE" w:rsidRPr="00AD67C3" w:rsidRDefault="009172DE" w:rsidP="009172DE">
            <w:pPr>
              <w:spacing w:line="240" w:lineRule="auto"/>
              <w:jc w:val="both"/>
              <w:rPr>
                <w:rFonts w:ascii="Palatino Linotype" w:hAnsi="Palatino Linotype"/>
                <w:i/>
                <w:sz w:val="20"/>
                <w:szCs w:val="20"/>
              </w:rPr>
            </w:pPr>
            <w:r w:rsidRPr="00AD67C3">
              <w:rPr>
                <w:rFonts w:ascii="Palatino Linotype" w:hAnsi="Palatino Linotype"/>
                <w:i/>
                <w:sz w:val="20"/>
                <w:szCs w:val="20"/>
              </w:rPr>
              <w:t xml:space="preserve">Al momento de emitir la respuesta, adjunto 3 archivos electrónicos mismos que contienen:                                               - oficio ECA-L00391-17-02-2021, del cual el Tesorero Municipal de </w:t>
            </w:r>
            <w:proofErr w:type="spellStart"/>
            <w:r w:rsidRPr="00AD67C3">
              <w:rPr>
                <w:rFonts w:ascii="Palatino Linotype" w:hAnsi="Palatino Linotype"/>
                <w:i/>
                <w:sz w:val="20"/>
                <w:szCs w:val="20"/>
              </w:rPr>
              <w:t>Ecatzingo</w:t>
            </w:r>
            <w:proofErr w:type="spellEnd"/>
            <w:r w:rsidRPr="00AD67C3">
              <w:rPr>
                <w:rFonts w:ascii="Palatino Linotype" w:hAnsi="Palatino Linotype"/>
                <w:i/>
                <w:sz w:val="20"/>
                <w:szCs w:val="20"/>
              </w:rPr>
              <w:t xml:space="preserve">, refiere que entrega la información requerida por el solicitante.                                     </w:t>
            </w:r>
          </w:p>
          <w:p w14:paraId="0244DBEA" w14:textId="77777777" w:rsidR="009172DE" w:rsidRPr="00AD67C3" w:rsidRDefault="009172DE" w:rsidP="009172DE">
            <w:pPr>
              <w:rPr>
                <w:rFonts w:ascii="Palatino Linotype" w:hAnsi="Palatino Linotype"/>
                <w:i/>
                <w:sz w:val="20"/>
                <w:szCs w:val="20"/>
              </w:rPr>
            </w:pPr>
            <w:r w:rsidRPr="00AD67C3">
              <w:rPr>
                <w:rFonts w:ascii="Palatino Linotype" w:hAnsi="Palatino Linotype"/>
                <w:i/>
                <w:sz w:val="20"/>
                <w:szCs w:val="20"/>
              </w:rPr>
              <w:t xml:space="preserve">- De los cuales 2 resultan ser los mismos del Estado de cuenta de enero a diciembre de 2019 desglosado por mes de gastos de Ceremonias Oficiales y Orden Social. </w:t>
            </w:r>
          </w:p>
          <w:p w14:paraId="26B5567C" w14:textId="77777777" w:rsidR="009172DE" w:rsidRPr="00AD67C3" w:rsidRDefault="009172DE" w:rsidP="00766D75">
            <w:pPr>
              <w:rPr>
                <w:rFonts w:ascii="Palatino Linotype" w:hAnsi="Palatino Linotype"/>
                <w:i/>
                <w:sz w:val="20"/>
                <w:szCs w:val="20"/>
                <w:lang w:val="es-ES" w:eastAsia="es-ES"/>
              </w:rPr>
            </w:pPr>
          </w:p>
        </w:tc>
        <w:tc>
          <w:tcPr>
            <w:tcW w:w="2943" w:type="dxa"/>
          </w:tcPr>
          <w:p w14:paraId="15C3888D" w14:textId="77777777" w:rsidR="009172DE" w:rsidRPr="00AD67C3" w:rsidRDefault="00AD67C3" w:rsidP="00766D75">
            <w:pPr>
              <w:rPr>
                <w:rFonts w:ascii="Palatino Linotype" w:hAnsi="Palatino Linotype"/>
                <w:i/>
                <w:sz w:val="20"/>
                <w:szCs w:val="20"/>
                <w:lang w:val="es-ES" w:eastAsia="es-ES"/>
              </w:rPr>
            </w:pPr>
            <w:r>
              <w:rPr>
                <w:rFonts w:ascii="Palatino Linotype" w:hAnsi="Palatino Linotype"/>
                <w:i/>
                <w:sz w:val="20"/>
                <w:szCs w:val="20"/>
                <w:lang w:val="es-ES" w:eastAsia="es-ES"/>
              </w:rPr>
              <w:t>Parcialmente</w:t>
            </w:r>
          </w:p>
        </w:tc>
      </w:tr>
      <w:tr w:rsidR="00AD67C3" w:rsidRPr="00AD67C3" w14:paraId="37073CBE" w14:textId="77777777" w:rsidTr="009172DE">
        <w:tc>
          <w:tcPr>
            <w:tcW w:w="2942" w:type="dxa"/>
          </w:tcPr>
          <w:p w14:paraId="6783BD6D" w14:textId="77777777" w:rsidR="009172DE" w:rsidRPr="00AD67C3" w:rsidRDefault="009172DE" w:rsidP="009172DE">
            <w:pPr>
              <w:jc w:val="both"/>
              <w:rPr>
                <w:rFonts w:ascii="Palatino Linotype" w:hAnsi="Palatino Linotype"/>
                <w:i/>
                <w:sz w:val="20"/>
                <w:szCs w:val="20"/>
                <w:lang w:val="es-ES" w:eastAsia="es-ES"/>
              </w:rPr>
            </w:pPr>
            <w:r w:rsidRPr="00AD67C3">
              <w:rPr>
                <w:rFonts w:ascii="Palatino Linotype" w:hAnsi="Palatino Linotype" w:cstheme="minorHAnsi"/>
                <w:bCs/>
                <w:i/>
                <w:sz w:val="20"/>
                <w:szCs w:val="20"/>
              </w:rPr>
              <w:t xml:space="preserve">00039/ECATZIN/IP/2021 = 02219/INFOEM/IP/RR/2021 </w:t>
            </w:r>
            <w:r w:rsidRPr="00AD67C3">
              <w:rPr>
                <w:rFonts w:ascii="Palatino Linotype" w:hAnsi="Palatino Linotype"/>
                <w:i/>
                <w:sz w:val="20"/>
                <w:szCs w:val="20"/>
              </w:rPr>
              <w:t xml:space="preserve">Deseo se realice una búsqueda exhaustiva y razonable en todas </w:t>
            </w:r>
            <w:r w:rsidRPr="00AD67C3">
              <w:rPr>
                <w:rFonts w:ascii="Palatino Linotype" w:hAnsi="Palatino Linotype"/>
                <w:i/>
                <w:sz w:val="20"/>
                <w:szCs w:val="20"/>
              </w:rPr>
              <w:lastRenderedPageBreak/>
              <w:t>las áreas que pudieran contar con la siguiente información: 1. Del ejercicio fiscal 2020, a cuánto asciende el gasto en la partida de servicios oficiales, que eventos se llevaron a cabo, y, en su caso, a quienes, y cuánto se les pagó por concepto de eventos especiales, congresos y Convenciones o cualquier otro similar o análogo.</w:t>
            </w:r>
          </w:p>
        </w:tc>
        <w:tc>
          <w:tcPr>
            <w:tcW w:w="2943" w:type="dxa"/>
          </w:tcPr>
          <w:p w14:paraId="4406FE20" w14:textId="27BB382D" w:rsidR="009172DE" w:rsidRPr="00AD67C3" w:rsidRDefault="009172DE" w:rsidP="009172DE">
            <w:pPr>
              <w:spacing w:line="240" w:lineRule="auto"/>
              <w:jc w:val="both"/>
              <w:rPr>
                <w:rFonts w:ascii="Palatino Linotype" w:hAnsi="Palatino Linotype"/>
                <w:i/>
                <w:sz w:val="20"/>
                <w:szCs w:val="20"/>
              </w:rPr>
            </w:pPr>
            <w:r w:rsidRPr="00AD67C3">
              <w:rPr>
                <w:rFonts w:ascii="Palatino Linotype" w:hAnsi="Palatino Linotype"/>
                <w:i/>
                <w:sz w:val="20"/>
                <w:szCs w:val="20"/>
              </w:rPr>
              <w:lastRenderedPageBreak/>
              <w:t xml:space="preserve">Al momento de emitir la respuesta, adjunto </w:t>
            </w:r>
            <w:r w:rsidR="00EB5A4F">
              <w:rPr>
                <w:rFonts w:ascii="Palatino Linotype" w:hAnsi="Palatino Linotype"/>
                <w:i/>
                <w:sz w:val="20"/>
                <w:szCs w:val="20"/>
              </w:rPr>
              <w:t>2</w:t>
            </w:r>
            <w:r w:rsidRPr="00AD67C3">
              <w:rPr>
                <w:rFonts w:ascii="Palatino Linotype" w:hAnsi="Palatino Linotype"/>
                <w:i/>
                <w:sz w:val="20"/>
                <w:szCs w:val="20"/>
              </w:rPr>
              <w:t xml:space="preserve"> archivos electrónicos mismos que contienen:                                               - </w:t>
            </w:r>
            <w:r w:rsidRPr="00AD67C3">
              <w:rPr>
                <w:rFonts w:ascii="Palatino Linotype" w:hAnsi="Palatino Linotype"/>
                <w:i/>
                <w:sz w:val="20"/>
                <w:szCs w:val="20"/>
              </w:rPr>
              <w:lastRenderedPageBreak/>
              <w:t xml:space="preserve">oficio ECA-L00391-17-02-2021, del cual el Tesorero Municipal de </w:t>
            </w:r>
            <w:proofErr w:type="spellStart"/>
            <w:r w:rsidRPr="00AD67C3">
              <w:rPr>
                <w:rFonts w:ascii="Palatino Linotype" w:hAnsi="Palatino Linotype"/>
                <w:i/>
                <w:sz w:val="20"/>
                <w:szCs w:val="20"/>
              </w:rPr>
              <w:t>Ecatzingo</w:t>
            </w:r>
            <w:proofErr w:type="spellEnd"/>
            <w:r w:rsidRPr="00AD67C3">
              <w:rPr>
                <w:rFonts w:ascii="Palatino Linotype" w:hAnsi="Palatino Linotype"/>
                <w:i/>
                <w:sz w:val="20"/>
                <w:szCs w:val="20"/>
              </w:rPr>
              <w:t xml:space="preserve">, refiere que entrega la información requerida por el solicitante.                                     </w:t>
            </w:r>
          </w:p>
          <w:p w14:paraId="5B4FF14F" w14:textId="77777777" w:rsidR="009172DE" w:rsidRPr="00AD67C3" w:rsidRDefault="009172DE" w:rsidP="009172DE">
            <w:pPr>
              <w:rPr>
                <w:rFonts w:ascii="Palatino Linotype" w:hAnsi="Palatino Linotype"/>
                <w:i/>
                <w:sz w:val="20"/>
                <w:szCs w:val="20"/>
              </w:rPr>
            </w:pPr>
            <w:r w:rsidRPr="00AD67C3">
              <w:rPr>
                <w:rFonts w:ascii="Palatino Linotype" w:hAnsi="Palatino Linotype"/>
                <w:i/>
                <w:sz w:val="20"/>
                <w:szCs w:val="20"/>
              </w:rPr>
              <w:t xml:space="preserve">- De los cuales 2 resultan ser los mismos del Estado de cuenta de enero a diciembre de 2019 desglosado por mes de gastos de Ceremonias Oficiales y Orden Social. </w:t>
            </w:r>
          </w:p>
          <w:p w14:paraId="24E93BD1" w14:textId="77777777" w:rsidR="009172DE" w:rsidRPr="00AD67C3" w:rsidRDefault="009172DE" w:rsidP="009172DE">
            <w:pPr>
              <w:rPr>
                <w:rFonts w:ascii="Palatino Linotype" w:hAnsi="Palatino Linotype"/>
                <w:i/>
                <w:sz w:val="20"/>
                <w:szCs w:val="20"/>
                <w:lang w:val="es-ES" w:eastAsia="es-ES"/>
              </w:rPr>
            </w:pPr>
          </w:p>
        </w:tc>
        <w:tc>
          <w:tcPr>
            <w:tcW w:w="2943" w:type="dxa"/>
          </w:tcPr>
          <w:p w14:paraId="22A88BC8" w14:textId="24A549C5" w:rsidR="009172DE" w:rsidRPr="00AD67C3" w:rsidRDefault="009C7D89" w:rsidP="009172DE">
            <w:pPr>
              <w:rPr>
                <w:rFonts w:ascii="Palatino Linotype" w:hAnsi="Palatino Linotype"/>
                <w:i/>
                <w:sz w:val="20"/>
                <w:szCs w:val="20"/>
                <w:lang w:val="es-ES" w:eastAsia="es-ES"/>
              </w:rPr>
            </w:pPr>
            <w:r>
              <w:rPr>
                <w:rFonts w:ascii="Palatino Linotype" w:hAnsi="Palatino Linotype"/>
                <w:i/>
                <w:sz w:val="20"/>
                <w:szCs w:val="20"/>
                <w:lang w:val="es-ES" w:eastAsia="es-ES"/>
              </w:rPr>
              <w:lastRenderedPageBreak/>
              <w:t xml:space="preserve">No cumple pidió </w:t>
            </w:r>
            <w:proofErr w:type="spellStart"/>
            <w:r>
              <w:rPr>
                <w:rFonts w:ascii="Palatino Linotype" w:hAnsi="Palatino Linotype"/>
                <w:i/>
                <w:sz w:val="20"/>
                <w:szCs w:val="20"/>
                <w:lang w:val="es-ES" w:eastAsia="es-ES"/>
              </w:rPr>
              <w:t>aereo</w:t>
            </w:r>
            <w:proofErr w:type="spellEnd"/>
          </w:p>
        </w:tc>
      </w:tr>
      <w:tr w:rsidR="00BC3254" w:rsidRPr="00AD67C3" w14:paraId="47CAE116" w14:textId="77777777" w:rsidTr="009172DE">
        <w:tc>
          <w:tcPr>
            <w:tcW w:w="2942" w:type="dxa"/>
          </w:tcPr>
          <w:p w14:paraId="7BEBEE36" w14:textId="77777777" w:rsidR="00BC3254" w:rsidRPr="005457FE" w:rsidRDefault="00BC3254" w:rsidP="00BC3254">
            <w:pPr>
              <w:jc w:val="both"/>
              <w:rPr>
                <w:rFonts w:ascii="Palatino Linotype" w:hAnsi="Palatino Linotype" w:cstheme="minorHAnsi"/>
                <w:bCs/>
                <w:i/>
                <w:sz w:val="20"/>
                <w:szCs w:val="20"/>
                <w:lang w:val="en-US"/>
              </w:rPr>
            </w:pPr>
            <w:r w:rsidRPr="005457FE">
              <w:rPr>
                <w:rFonts w:ascii="Palatino Linotype" w:hAnsi="Palatino Linotype" w:cstheme="minorHAnsi"/>
                <w:bCs/>
                <w:i/>
                <w:sz w:val="20"/>
                <w:szCs w:val="20"/>
                <w:lang w:val="en-US"/>
              </w:rPr>
              <w:lastRenderedPageBreak/>
              <w:t>00036/ECATZIN/IP/2021 = 02240/INFOEM/IP/RR/2021</w:t>
            </w:r>
          </w:p>
          <w:p w14:paraId="31F7237A" w14:textId="4BB324E4" w:rsidR="00BC3254" w:rsidRPr="00EB5A4F" w:rsidRDefault="00BC3254" w:rsidP="00BC3254">
            <w:pPr>
              <w:jc w:val="both"/>
              <w:rPr>
                <w:rFonts w:ascii="Palatino Linotype" w:hAnsi="Palatino Linotype" w:cstheme="minorHAnsi"/>
                <w:bCs/>
                <w:i/>
                <w:sz w:val="20"/>
                <w:szCs w:val="20"/>
              </w:rPr>
            </w:pPr>
            <w:r w:rsidRPr="00EB5A4F">
              <w:rPr>
                <w:rFonts w:ascii="Palatino Linotype" w:hAnsi="Palatino Linotype"/>
                <w:color w:val="000000"/>
                <w:sz w:val="20"/>
                <w:szCs w:val="14"/>
              </w:rPr>
              <w:t>Deseo se realice una búsqueda exhaustiva y razonable en todas las áreas que pudieran contar con la siguiente información, ya que deseo conocer el soporte documental que compruebe lo siguiente: 1. Del ejercicio fiscal 2019, 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etc.</w:t>
            </w:r>
          </w:p>
        </w:tc>
        <w:tc>
          <w:tcPr>
            <w:tcW w:w="2943" w:type="dxa"/>
          </w:tcPr>
          <w:p w14:paraId="4A027882" w14:textId="77777777" w:rsidR="00BC3254" w:rsidRPr="00AD67C3" w:rsidRDefault="00BC3254" w:rsidP="00BC3254">
            <w:pPr>
              <w:spacing w:line="240" w:lineRule="auto"/>
              <w:jc w:val="both"/>
              <w:rPr>
                <w:rFonts w:ascii="Palatino Linotype" w:hAnsi="Palatino Linotype"/>
                <w:i/>
                <w:sz w:val="20"/>
                <w:szCs w:val="20"/>
              </w:rPr>
            </w:pPr>
            <w:r w:rsidRPr="00AD67C3">
              <w:rPr>
                <w:rFonts w:ascii="Palatino Linotype" w:hAnsi="Palatino Linotype"/>
                <w:i/>
                <w:sz w:val="20"/>
                <w:szCs w:val="20"/>
              </w:rPr>
              <w:t xml:space="preserve">Al momento de emitir la respuesta, adjunto </w:t>
            </w:r>
            <w:r>
              <w:rPr>
                <w:rFonts w:ascii="Palatino Linotype" w:hAnsi="Palatino Linotype"/>
                <w:i/>
                <w:sz w:val="20"/>
                <w:szCs w:val="20"/>
              </w:rPr>
              <w:t>2</w:t>
            </w:r>
            <w:r w:rsidRPr="00AD67C3">
              <w:rPr>
                <w:rFonts w:ascii="Palatino Linotype" w:hAnsi="Palatino Linotype"/>
                <w:i/>
                <w:sz w:val="20"/>
                <w:szCs w:val="20"/>
              </w:rPr>
              <w:t xml:space="preserve"> archivos electrónicos mismos que contienen:                                               - oficio ECA-L00391-17-02-2021, del cual el Tesorero Municipal de </w:t>
            </w:r>
            <w:proofErr w:type="spellStart"/>
            <w:r w:rsidRPr="00AD67C3">
              <w:rPr>
                <w:rFonts w:ascii="Palatino Linotype" w:hAnsi="Palatino Linotype"/>
                <w:i/>
                <w:sz w:val="20"/>
                <w:szCs w:val="20"/>
              </w:rPr>
              <w:t>Ecatzingo</w:t>
            </w:r>
            <w:proofErr w:type="spellEnd"/>
            <w:r w:rsidRPr="00AD67C3">
              <w:rPr>
                <w:rFonts w:ascii="Palatino Linotype" w:hAnsi="Palatino Linotype"/>
                <w:i/>
                <w:sz w:val="20"/>
                <w:szCs w:val="20"/>
              </w:rPr>
              <w:t xml:space="preserve">, refiere que entrega la información requerida por el solicitante.                                     </w:t>
            </w:r>
          </w:p>
          <w:p w14:paraId="5BD5EBA4" w14:textId="1B4BE079" w:rsidR="00BC3254" w:rsidRPr="00AD67C3" w:rsidRDefault="00BC3254" w:rsidP="00BC3254">
            <w:pPr>
              <w:rPr>
                <w:rFonts w:ascii="Palatino Linotype" w:hAnsi="Palatino Linotype"/>
                <w:i/>
                <w:sz w:val="20"/>
                <w:szCs w:val="20"/>
              </w:rPr>
            </w:pPr>
            <w:r w:rsidRPr="00AD67C3">
              <w:rPr>
                <w:rFonts w:ascii="Palatino Linotype" w:hAnsi="Palatino Linotype"/>
                <w:i/>
                <w:sz w:val="20"/>
                <w:szCs w:val="20"/>
              </w:rPr>
              <w:t xml:space="preserve">- De los cuales 2 resultan ser los mismos del Estado de cuenta de enero a </w:t>
            </w:r>
            <w:r>
              <w:rPr>
                <w:rFonts w:ascii="Palatino Linotype" w:hAnsi="Palatino Linotype"/>
                <w:i/>
                <w:sz w:val="20"/>
                <w:szCs w:val="20"/>
              </w:rPr>
              <w:t xml:space="preserve">marzo </w:t>
            </w:r>
            <w:r w:rsidRPr="00AD67C3">
              <w:rPr>
                <w:rFonts w:ascii="Palatino Linotype" w:hAnsi="Palatino Linotype"/>
                <w:i/>
                <w:sz w:val="20"/>
                <w:szCs w:val="20"/>
              </w:rPr>
              <w:t xml:space="preserve">de 2019 desglosado por mes de gastos </w:t>
            </w:r>
            <w:r>
              <w:rPr>
                <w:rFonts w:ascii="Palatino Linotype" w:hAnsi="Palatino Linotype"/>
                <w:i/>
                <w:sz w:val="20"/>
                <w:szCs w:val="20"/>
              </w:rPr>
              <w:t xml:space="preserve">Alimentación en Territorio Nacional y Estado de Cuenta de abril a diciembre respecto a los gastos de transportación en territorio nacional </w:t>
            </w:r>
          </w:p>
          <w:p w14:paraId="7118C753" w14:textId="77777777" w:rsidR="00BC3254" w:rsidRPr="00AD67C3" w:rsidRDefault="00BC3254" w:rsidP="00BC3254">
            <w:pPr>
              <w:spacing w:line="240" w:lineRule="auto"/>
              <w:jc w:val="both"/>
              <w:rPr>
                <w:rFonts w:ascii="Palatino Linotype" w:hAnsi="Palatino Linotype"/>
                <w:i/>
                <w:sz w:val="20"/>
                <w:szCs w:val="20"/>
              </w:rPr>
            </w:pPr>
          </w:p>
        </w:tc>
        <w:tc>
          <w:tcPr>
            <w:tcW w:w="2943" w:type="dxa"/>
          </w:tcPr>
          <w:p w14:paraId="5EA3AA58" w14:textId="2280C4F2" w:rsidR="00BC3254" w:rsidRDefault="009C7D89" w:rsidP="00BC3254">
            <w:pPr>
              <w:rPr>
                <w:rFonts w:ascii="Palatino Linotype" w:hAnsi="Palatino Linotype"/>
                <w:i/>
                <w:sz w:val="20"/>
                <w:szCs w:val="20"/>
                <w:lang w:val="es-ES" w:eastAsia="es-ES"/>
              </w:rPr>
            </w:pPr>
            <w:r>
              <w:rPr>
                <w:rFonts w:ascii="Palatino Linotype" w:hAnsi="Palatino Linotype"/>
                <w:i/>
                <w:sz w:val="20"/>
                <w:szCs w:val="20"/>
                <w:lang w:val="es-ES" w:eastAsia="es-ES"/>
              </w:rPr>
              <w:t>No cumple,  pidió aéreo.</w:t>
            </w:r>
          </w:p>
        </w:tc>
      </w:tr>
    </w:tbl>
    <w:p w14:paraId="2BB20AA2" w14:textId="77777777" w:rsidR="009172DE" w:rsidRPr="00AD67C3" w:rsidRDefault="009172DE" w:rsidP="009172DE">
      <w:pPr>
        <w:spacing w:line="240" w:lineRule="auto"/>
        <w:jc w:val="both"/>
        <w:rPr>
          <w:rFonts w:ascii="Palatino Linotype" w:hAnsi="Palatino Linotype" w:cstheme="minorHAnsi"/>
          <w:bCs/>
          <w:sz w:val="24"/>
          <w:szCs w:val="24"/>
        </w:rPr>
        <w:sectPr w:rsidR="009172DE" w:rsidRPr="00AD67C3" w:rsidSect="009172DE">
          <w:type w:val="continuous"/>
          <w:pgSz w:w="12240" w:h="15840"/>
          <w:pgMar w:top="1417" w:right="1701" w:bottom="1417" w:left="1701" w:header="708" w:footer="708" w:gutter="0"/>
          <w:cols w:space="708"/>
          <w:docGrid w:linePitch="360"/>
        </w:sectPr>
      </w:pPr>
    </w:p>
    <w:p w14:paraId="684EB8DF" w14:textId="77777777" w:rsidR="009172DE" w:rsidRPr="00AD67C3" w:rsidRDefault="009172DE" w:rsidP="009172DE">
      <w:pPr>
        <w:rPr>
          <w:rFonts w:ascii="Palatino Linotype" w:hAnsi="Palatino Linotype"/>
          <w:sz w:val="24"/>
          <w:szCs w:val="24"/>
          <w:lang w:val="es-ES" w:eastAsia="es-ES"/>
        </w:rPr>
        <w:sectPr w:rsidR="009172DE" w:rsidRPr="00AD67C3" w:rsidSect="009172DE">
          <w:type w:val="continuous"/>
          <w:pgSz w:w="12240" w:h="15840"/>
          <w:pgMar w:top="1417" w:right="1701" w:bottom="1417" w:left="1701" w:header="708" w:footer="708" w:gutter="0"/>
          <w:cols w:space="708"/>
          <w:docGrid w:linePitch="360"/>
        </w:sectPr>
      </w:pPr>
    </w:p>
    <w:p w14:paraId="7BA7467E" w14:textId="77777777" w:rsidR="00E609DF" w:rsidRDefault="00E609DF" w:rsidP="00E609DF">
      <w:pPr>
        <w:pStyle w:val="Prrafodelista"/>
        <w:autoSpaceDE w:val="0"/>
        <w:autoSpaceDN w:val="0"/>
        <w:adjustRightInd w:val="0"/>
        <w:spacing w:line="360" w:lineRule="auto"/>
        <w:ind w:left="0"/>
        <w:jc w:val="both"/>
        <w:rPr>
          <w:rFonts w:ascii="Palatino Linotype" w:hAnsi="Palatino Linotype"/>
          <w:lang w:eastAsia="es-MX"/>
        </w:rPr>
      </w:pPr>
      <w:r w:rsidRPr="00AD67C3">
        <w:rPr>
          <w:rFonts w:ascii="Palatino Linotype" w:hAnsi="Palatino Linotype"/>
          <w:lang w:eastAsia="es-MX"/>
        </w:rPr>
        <w:lastRenderedPageBreak/>
        <w:t xml:space="preserve">En la documental plasmada, se visualiza información proporcionada por el Sujeto Obligado, en donde trunca el Derecho del Acceso a la Información Pública, tal y como se busca velar en lo señalado en el artículo 166 de la Ley de Transparencia y Acceso a la Información Pública del Estado de México y Municipios. </w:t>
      </w:r>
    </w:p>
    <w:p w14:paraId="6C6A390A" w14:textId="77777777" w:rsidR="008B0BCF" w:rsidRPr="00AD67C3" w:rsidRDefault="008B0BCF" w:rsidP="00E609DF">
      <w:pPr>
        <w:pStyle w:val="Prrafodelista"/>
        <w:autoSpaceDE w:val="0"/>
        <w:autoSpaceDN w:val="0"/>
        <w:adjustRightInd w:val="0"/>
        <w:spacing w:line="360" w:lineRule="auto"/>
        <w:ind w:left="0"/>
        <w:jc w:val="both"/>
        <w:rPr>
          <w:rFonts w:ascii="Palatino Linotype" w:hAnsi="Palatino Linotype"/>
          <w:lang w:eastAsia="es-MX"/>
        </w:rPr>
      </w:pPr>
    </w:p>
    <w:p w14:paraId="5B4842DD" w14:textId="77777777" w:rsidR="00E609DF" w:rsidRPr="00AD67C3" w:rsidRDefault="00E609DF" w:rsidP="00E609DF">
      <w:pPr>
        <w:spacing w:line="360" w:lineRule="auto"/>
        <w:jc w:val="both"/>
        <w:rPr>
          <w:rFonts w:ascii="Palatino Linotype" w:hAnsi="Palatino Linotype" w:cs="Arial"/>
          <w:sz w:val="24"/>
          <w:lang w:val="es-ES"/>
        </w:rPr>
      </w:pPr>
      <w:r w:rsidRPr="00AD67C3">
        <w:rPr>
          <w:rFonts w:ascii="Palatino Linotype" w:hAnsi="Palatino Linotype" w:cs="Arial"/>
          <w:sz w:val="24"/>
          <w:lang w:val="es-E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E39F21F" w14:textId="77777777" w:rsidR="00E609DF" w:rsidRPr="00AD67C3" w:rsidRDefault="00E609DF" w:rsidP="00E609DF">
      <w:pPr>
        <w:spacing w:line="360" w:lineRule="auto"/>
        <w:jc w:val="both"/>
        <w:rPr>
          <w:rFonts w:ascii="Palatino Linotype" w:hAnsi="Palatino Linotype" w:cs="Arial"/>
          <w:sz w:val="24"/>
          <w:lang w:val="es-ES"/>
        </w:rPr>
      </w:pPr>
      <w:r w:rsidRPr="00AD67C3">
        <w:rPr>
          <w:rFonts w:ascii="Palatino Linotype" w:hAnsi="Palatino Linotype" w:cs="Arial"/>
          <w:sz w:val="24"/>
          <w:lang w:val="es-ES"/>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00A874D" w14:textId="77777777" w:rsidR="00E609DF" w:rsidRPr="00AD67C3" w:rsidRDefault="00E609DF" w:rsidP="00E609DF">
      <w:pPr>
        <w:spacing w:line="360" w:lineRule="auto"/>
        <w:ind w:left="567" w:right="567"/>
        <w:jc w:val="both"/>
        <w:rPr>
          <w:rFonts w:ascii="Palatino Linotype" w:hAnsi="Palatino Linotype" w:cs="Arial"/>
          <w:i/>
          <w:lang w:val="es-ES"/>
        </w:rPr>
      </w:pPr>
      <w:r w:rsidRPr="00AD67C3">
        <w:rPr>
          <w:rFonts w:ascii="Palatino Linotype" w:hAnsi="Palatino Linotype" w:cs="Arial"/>
          <w:i/>
          <w:lang w:val="es-ES"/>
        </w:rPr>
        <w:t>“</w:t>
      </w:r>
      <w:r w:rsidRPr="00AD67C3">
        <w:rPr>
          <w:rFonts w:ascii="Palatino Linotype" w:hAnsi="Palatino Linotype" w:cs="Arial"/>
          <w:b/>
          <w:i/>
          <w:lang w:val="es-ES"/>
        </w:rPr>
        <w:t xml:space="preserve">Artículo 3. </w:t>
      </w:r>
      <w:r w:rsidRPr="00AD67C3">
        <w:rPr>
          <w:rFonts w:ascii="Palatino Linotype" w:hAnsi="Palatino Linotype" w:cs="Arial"/>
          <w:i/>
          <w:lang w:val="es-ES"/>
        </w:rPr>
        <w:t>Para los efectos de la presente Ley se entenderá por:</w:t>
      </w:r>
    </w:p>
    <w:p w14:paraId="7EF54825" w14:textId="77777777" w:rsidR="00E609DF" w:rsidRPr="00AD67C3" w:rsidRDefault="00E609DF" w:rsidP="00E609DF">
      <w:pPr>
        <w:spacing w:line="360" w:lineRule="auto"/>
        <w:ind w:left="567" w:right="567"/>
        <w:jc w:val="both"/>
        <w:rPr>
          <w:rFonts w:ascii="Palatino Linotype" w:hAnsi="Palatino Linotype" w:cs="Arial"/>
          <w:i/>
          <w:lang w:val="es-ES"/>
        </w:rPr>
      </w:pPr>
      <w:r w:rsidRPr="00AD67C3">
        <w:rPr>
          <w:rFonts w:ascii="Palatino Linotype" w:hAnsi="Palatino Linotype" w:cs="Arial"/>
          <w:i/>
          <w:lang w:val="es-ES"/>
        </w:rPr>
        <w:t>(…)</w:t>
      </w:r>
    </w:p>
    <w:p w14:paraId="22DDB5F8" w14:textId="77777777" w:rsidR="00E609DF" w:rsidRPr="00AD67C3" w:rsidRDefault="00E609DF" w:rsidP="00E609DF">
      <w:pPr>
        <w:spacing w:line="360" w:lineRule="auto"/>
        <w:ind w:left="567" w:right="567"/>
        <w:jc w:val="both"/>
        <w:rPr>
          <w:rFonts w:ascii="Palatino Linotype" w:hAnsi="Palatino Linotype" w:cs="Arial"/>
          <w:i/>
          <w:lang w:val="es-ES"/>
        </w:rPr>
      </w:pPr>
      <w:r w:rsidRPr="00AD67C3">
        <w:rPr>
          <w:rFonts w:ascii="Palatino Linotype" w:hAnsi="Palatino Linotype" w:cs="Arial"/>
          <w:b/>
          <w:i/>
          <w:lang w:val="es-ES"/>
        </w:rPr>
        <w:lastRenderedPageBreak/>
        <w:t>XI. Documento:</w:t>
      </w:r>
      <w:r w:rsidRPr="00AD67C3">
        <w:rPr>
          <w:rFonts w:ascii="Palatino Linotype" w:hAnsi="Palatino Linotype" w:cs="Arial"/>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E9AAEC1" w14:textId="77777777" w:rsidR="00E609DF" w:rsidRPr="00AD67C3" w:rsidRDefault="00E609DF" w:rsidP="00E609DF">
      <w:pPr>
        <w:spacing w:before="240" w:line="360" w:lineRule="auto"/>
        <w:ind w:left="567" w:right="567"/>
        <w:jc w:val="both"/>
        <w:rPr>
          <w:rFonts w:ascii="Palatino Linotype" w:hAnsi="Palatino Linotype" w:cs="Arial"/>
          <w:i/>
          <w:lang w:val="es-ES"/>
        </w:rPr>
      </w:pPr>
      <w:r w:rsidRPr="00AD67C3">
        <w:rPr>
          <w:rFonts w:ascii="Palatino Linotype" w:hAnsi="Palatino Linotype" w:cs="Arial"/>
          <w:i/>
          <w:lang w:val="es-ES"/>
        </w:rPr>
        <w:t>(…)”</w:t>
      </w:r>
    </w:p>
    <w:p w14:paraId="7F2EFCC6" w14:textId="77777777" w:rsidR="00E609DF" w:rsidRPr="00AD67C3" w:rsidRDefault="00E609DF" w:rsidP="00E609DF">
      <w:pPr>
        <w:autoSpaceDE w:val="0"/>
        <w:autoSpaceDN w:val="0"/>
        <w:adjustRightInd w:val="0"/>
        <w:spacing w:before="240" w:line="360" w:lineRule="auto"/>
        <w:jc w:val="both"/>
        <w:rPr>
          <w:rFonts w:ascii="Palatino Linotype" w:hAnsi="Palatino Linotype" w:cs="Arial"/>
          <w:sz w:val="24"/>
          <w:lang w:val="es-ES"/>
        </w:rPr>
      </w:pPr>
      <w:r w:rsidRPr="00AD67C3">
        <w:rPr>
          <w:rFonts w:ascii="Palatino Linotype" w:hAnsi="Palatino Linotype" w:cs="Arial"/>
          <w:sz w:val="24"/>
          <w:lang w:val="es-ES"/>
        </w:rPr>
        <w:t xml:space="preserve">Siendo aplicable el Criterio </w:t>
      </w:r>
      <w:r w:rsidRPr="00AD67C3">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D67C3">
        <w:rPr>
          <w:rFonts w:ascii="Palatino Linotype" w:hAnsi="Palatino Linotype" w:cs="Arial"/>
          <w:sz w:val="24"/>
          <w:lang w:val="es-ES"/>
        </w:rPr>
        <w:t>cuyo rubro y texto dispone:</w:t>
      </w:r>
    </w:p>
    <w:p w14:paraId="48A42FE4" w14:textId="77777777" w:rsidR="00E609DF" w:rsidRPr="00AD67C3" w:rsidRDefault="00E609DF" w:rsidP="00E609DF">
      <w:pPr>
        <w:spacing w:line="360" w:lineRule="auto"/>
        <w:ind w:left="567" w:right="567"/>
        <w:jc w:val="center"/>
        <w:rPr>
          <w:rFonts w:ascii="Palatino Linotype" w:hAnsi="Palatino Linotype" w:cs="Arial"/>
          <w:b/>
          <w:i/>
          <w:lang w:val="es-ES" w:eastAsia="es-MX"/>
        </w:rPr>
      </w:pPr>
      <w:r w:rsidRPr="00AD67C3">
        <w:rPr>
          <w:rFonts w:ascii="Palatino Linotype" w:hAnsi="Palatino Linotype" w:cs="Arial"/>
          <w:b/>
          <w:lang w:val="es-ES" w:eastAsia="es-MX"/>
        </w:rPr>
        <w:t>“</w:t>
      </w:r>
      <w:r w:rsidRPr="00AD67C3">
        <w:rPr>
          <w:rFonts w:ascii="Palatino Linotype" w:hAnsi="Palatino Linotype" w:cs="Arial"/>
          <w:b/>
          <w:i/>
          <w:lang w:val="es-ES" w:eastAsia="es-MX"/>
        </w:rPr>
        <w:t>CRITERIO 0002-11</w:t>
      </w:r>
    </w:p>
    <w:p w14:paraId="5DCE1053" w14:textId="77777777" w:rsidR="00E609DF" w:rsidRPr="00AD67C3" w:rsidRDefault="00E609DF" w:rsidP="00E609DF">
      <w:pPr>
        <w:spacing w:before="240" w:line="360" w:lineRule="auto"/>
        <w:ind w:left="567" w:right="567"/>
        <w:jc w:val="both"/>
        <w:rPr>
          <w:rFonts w:ascii="Palatino Linotype" w:hAnsi="Palatino Linotype" w:cs="Arial"/>
          <w:i/>
          <w:lang w:val="es-ES" w:eastAsia="es-MX"/>
        </w:rPr>
      </w:pPr>
      <w:r w:rsidRPr="00AD67C3">
        <w:rPr>
          <w:rFonts w:ascii="Palatino Linotype" w:hAnsi="Palatino Linotype" w:cs="Arial"/>
          <w:b/>
          <w:i/>
          <w:lang w:val="es-ES" w:eastAsia="es-MX"/>
        </w:rPr>
        <w:t xml:space="preserve">INFORMACIÓN PÚBLICA, CONCEPTO DE, EN MATERIA DE TRANSPARENCIA. INTERPRETACIÓN SISTEMÁTICA DE LOS ARTÍCULOS 2°, FRACCIÓN </w:t>
      </w:r>
      <w:r w:rsidRPr="00AD67C3">
        <w:rPr>
          <w:rFonts w:ascii="Palatino Linotype" w:hAnsi="Palatino Linotype" w:cs="Arial"/>
          <w:b/>
          <w:bCs/>
          <w:i/>
          <w:lang w:val="es-ES" w:eastAsia="es-MX"/>
        </w:rPr>
        <w:t xml:space="preserve">V, XV, Y XVI, </w:t>
      </w:r>
      <w:r w:rsidRPr="00AD67C3">
        <w:rPr>
          <w:rFonts w:ascii="Palatino Linotype" w:hAnsi="Palatino Linotype" w:cs="Arial"/>
          <w:b/>
          <w:i/>
          <w:lang w:val="es-ES" w:eastAsia="es-MX"/>
        </w:rPr>
        <w:t>3°, 4°, 11 Y 41.</w:t>
      </w:r>
      <w:r w:rsidRPr="00AD67C3">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551978" w14:textId="77777777" w:rsidR="00E609DF" w:rsidRPr="00AD67C3" w:rsidRDefault="00E609DF" w:rsidP="00E609DF">
      <w:pPr>
        <w:spacing w:line="360" w:lineRule="auto"/>
        <w:ind w:left="567" w:right="567"/>
        <w:jc w:val="both"/>
        <w:rPr>
          <w:rFonts w:ascii="Palatino Linotype" w:hAnsi="Palatino Linotype" w:cs="Arial"/>
          <w:i/>
          <w:lang w:val="es-ES" w:eastAsia="es-MX"/>
        </w:rPr>
      </w:pPr>
      <w:r w:rsidRPr="00AD67C3">
        <w:rPr>
          <w:rFonts w:ascii="Palatino Linotype" w:hAnsi="Palatino Linotype" w:cs="Arial"/>
          <w:i/>
          <w:lang w:val="es-ES" w:eastAsia="es-MX"/>
        </w:rPr>
        <w:lastRenderedPageBreak/>
        <w:t>En consecuencia el acceso a la información se refiere a que se cumplan cualquiera de los siguientes tres supuestos:</w:t>
      </w:r>
    </w:p>
    <w:p w14:paraId="6CBED7D9" w14:textId="77777777" w:rsidR="00E609DF" w:rsidRPr="00AD67C3" w:rsidRDefault="00E609DF" w:rsidP="00E609DF">
      <w:pPr>
        <w:spacing w:line="360" w:lineRule="auto"/>
        <w:ind w:left="567" w:right="567"/>
        <w:jc w:val="both"/>
        <w:rPr>
          <w:rFonts w:ascii="Palatino Linotype" w:hAnsi="Palatino Linotype" w:cs="Arial"/>
          <w:b/>
          <w:i/>
          <w:lang w:val="es-ES" w:eastAsia="es-MX"/>
        </w:rPr>
      </w:pPr>
      <w:r w:rsidRPr="00AD67C3">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706B9611" w14:textId="77777777" w:rsidR="00E609DF" w:rsidRPr="00AD67C3" w:rsidRDefault="00E609DF" w:rsidP="00E609DF">
      <w:pPr>
        <w:spacing w:line="360" w:lineRule="auto"/>
        <w:ind w:left="567" w:right="567"/>
        <w:jc w:val="both"/>
        <w:rPr>
          <w:rFonts w:ascii="Palatino Linotype" w:hAnsi="Palatino Linotype" w:cs="Arial"/>
          <w:i/>
          <w:lang w:val="es-ES" w:eastAsia="es-MX"/>
        </w:rPr>
      </w:pPr>
      <w:r w:rsidRPr="00AD67C3">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6A68FC4A" w14:textId="77777777" w:rsidR="00E609DF" w:rsidRPr="00AD67C3" w:rsidRDefault="00E609DF" w:rsidP="00E609DF">
      <w:pPr>
        <w:spacing w:line="360" w:lineRule="auto"/>
        <w:ind w:left="567" w:right="567"/>
        <w:jc w:val="both"/>
        <w:rPr>
          <w:rFonts w:ascii="Palatino Linotype" w:hAnsi="Palatino Linotype" w:cs="Arial"/>
          <w:i/>
          <w:lang w:val="es-ES" w:eastAsia="es-MX"/>
        </w:rPr>
      </w:pPr>
      <w:r w:rsidRPr="00AD67C3">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58A3954C" w14:textId="77777777" w:rsidR="00E609DF" w:rsidRPr="00AD67C3" w:rsidRDefault="00E609DF" w:rsidP="00E609DF">
      <w:pPr>
        <w:tabs>
          <w:tab w:val="left" w:pos="851"/>
        </w:tabs>
        <w:spacing w:before="240" w:line="360" w:lineRule="auto"/>
        <w:ind w:left="567" w:right="567"/>
        <w:jc w:val="right"/>
        <w:rPr>
          <w:rFonts w:ascii="Palatino Linotype" w:hAnsi="Palatino Linotype" w:cs="Arial"/>
          <w:i/>
          <w:sz w:val="20"/>
          <w:lang w:val="es-ES" w:eastAsia="es-MX"/>
        </w:rPr>
      </w:pPr>
      <w:r w:rsidRPr="00AD67C3">
        <w:rPr>
          <w:rFonts w:ascii="Palatino Linotype" w:hAnsi="Palatino Linotype" w:cs="Arial"/>
          <w:lang w:val="es-ES" w:eastAsia="es-MX"/>
        </w:rPr>
        <w:tab/>
      </w:r>
      <w:r w:rsidRPr="00AD67C3">
        <w:rPr>
          <w:rFonts w:ascii="Palatino Linotype" w:hAnsi="Palatino Linotype" w:cs="Arial"/>
          <w:i/>
          <w:sz w:val="20"/>
          <w:lang w:val="es-ES" w:eastAsia="es-MX"/>
        </w:rPr>
        <w:t>(Énfasis Añadido)</w:t>
      </w:r>
    </w:p>
    <w:p w14:paraId="16A36C76" w14:textId="77777777" w:rsidR="00E609DF" w:rsidRPr="00AD67C3" w:rsidRDefault="00E609DF" w:rsidP="00E609DF">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AD67C3">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1684BB45" w14:textId="77777777" w:rsidR="00E609DF" w:rsidRPr="00AD67C3" w:rsidRDefault="00E609DF" w:rsidP="00E609DF">
      <w:pPr>
        <w:spacing w:before="240" w:line="360" w:lineRule="auto"/>
        <w:ind w:left="708" w:right="567"/>
        <w:jc w:val="both"/>
        <w:rPr>
          <w:rFonts w:ascii="Palatino Linotype" w:hAnsi="Palatino Linotype" w:cs="Arial"/>
          <w:bCs/>
          <w:i/>
          <w:lang w:val="es-ES"/>
        </w:rPr>
      </w:pPr>
      <w:r w:rsidRPr="00AD67C3">
        <w:rPr>
          <w:rFonts w:ascii="Palatino Linotype" w:hAnsi="Palatino Linotype" w:cs="Arial"/>
          <w:bCs/>
          <w:i/>
          <w:lang w:val="es-ES"/>
        </w:rPr>
        <w:t>“Artículo 6o.</w:t>
      </w:r>
    </w:p>
    <w:p w14:paraId="7D10F5B8" w14:textId="77777777" w:rsidR="00E609DF" w:rsidRPr="00AD67C3" w:rsidRDefault="00E609DF" w:rsidP="00E609DF">
      <w:pPr>
        <w:spacing w:before="240" w:line="360" w:lineRule="auto"/>
        <w:ind w:left="708" w:right="567"/>
        <w:jc w:val="both"/>
        <w:rPr>
          <w:rFonts w:ascii="Palatino Linotype" w:hAnsi="Palatino Linotype" w:cs="Arial"/>
          <w:bCs/>
          <w:i/>
          <w:lang w:val="es-ES"/>
        </w:rPr>
      </w:pPr>
      <w:r w:rsidRPr="00AD67C3">
        <w:rPr>
          <w:rFonts w:ascii="Palatino Linotype" w:hAnsi="Palatino Linotype" w:cs="Arial"/>
          <w:bCs/>
          <w:i/>
          <w:lang w:val="es-ES"/>
        </w:rPr>
        <w:t>[...]</w:t>
      </w:r>
    </w:p>
    <w:p w14:paraId="0EAF81C4" w14:textId="77777777" w:rsidR="00E609DF" w:rsidRPr="00AD67C3" w:rsidRDefault="00E609DF" w:rsidP="00E609DF">
      <w:pPr>
        <w:spacing w:before="240" w:line="360" w:lineRule="auto"/>
        <w:ind w:left="708" w:right="567"/>
        <w:jc w:val="both"/>
        <w:rPr>
          <w:rFonts w:ascii="Palatino Linotype" w:eastAsia="Times New Roman" w:hAnsi="Palatino Linotype" w:cs="Arial"/>
          <w:bCs/>
          <w:i/>
          <w:lang w:val="es-ES" w:eastAsia="es-MX"/>
        </w:rPr>
      </w:pPr>
      <w:r w:rsidRPr="00AD67C3">
        <w:rPr>
          <w:rFonts w:ascii="Palatino Linotype" w:eastAsia="Times New Roman" w:hAnsi="Palatino Linotype" w:cs="Arial"/>
          <w:bCs/>
          <w:i/>
          <w:lang w:val="es-ES" w:eastAsia="es-MX"/>
        </w:rPr>
        <w:t xml:space="preserve">A. </w:t>
      </w:r>
      <w:r w:rsidRPr="00AD67C3">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AD67C3">
        <w:rPr>
          <w:rFonts w:ascii="Palatino Linotype" w:eastAsia="Times New Roman" w:hAnsi="Palatino Linotype" w:cs="Arial"/>
          <w:bCs/>
          <w:i/>
          <w:lang w:val="es-ES" w:eastAsia="es-MX"/>
        </w:rPr>
        <w:t> </w:t>
      </w:r>
    </w:p>
    <w:p w14:paraId="7E1201A8" w14:textId="77777777" w:rsidR="00E609DF" w:rsidRPr="00AD67C3" w:rsidRDefault="00E609DF" w:rsidP="00E609DF">
      <w:pPr>
        <w:spacing w:before="240" w:line="360" w:lineRule="auto"/>
        <w:ind w:left="708" w:right="567"/>
        <w:jc w:val="both"/>
        <w:rPr>
          <w:rFonts w:ascii="Palatino Linotype" w:eastAsia="Times New Roman" w:hAnsi="Palatino Linotype" w:cs="Arial"/>
          <w:bCs/>
          <w:i/>
          <w:lang w:val="es-ES" w:eastAsia="es-MX"/>
        </w:rPr>
      </w:pPr>
      <w:r w:rsidRPr="00AD67C3">
        <w:rPr>
          <w:rFonts w:ascii="Palatino Linotype" w:eastAsia="Times New Roman" w:hAnsi="Palatino Linotype" w:cs="Arial"/>
          <w:bCs/>
          <w:i/>
          <w:lang w:val="es-ES" w:eastAsia="es-MX"/>
        </w:rPr>
        <w:t xml:space="preserve">I. Toda la información en posesión de cualquier autoridad, entidad, órgano y organismo de los Poderes Ejecutivo, Legislativo y Judicial, órganos autónomos, partidos políticos, </w:t>
      </w:r>
      <w:r w:rsidRPr="00AD67C3">
        <w:rPr>
          <w:rFonts w:ascii="Palatino Linotype" w:eastAsia="Times New Roman" w:hAnsi="Palatino Linotype" w:cs="Arial"/>
          <w:bCs/>
          <w:i/>
          <w:lang w:val="es-ES" w:eastAsia="es-MX"/>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AD67C3">
        <w:rPr>
          <w:rFonts w:ascii="Palatino Linotype" w:eastAsia="Times New Roman" w:hAnsi="Palatino Linotype" w:cs="Arial"/>
          <w:bCs/>
          <w:i/>
          <w:lang w:val="es-ES" w:eastAsia="es-MX"/>
        </w:rPr>
        <w:t>sic</w:t>
      </w:r>
      <w:proofErr w:type="gramEnd"/>
      <w:r w:rsidRPr="00AD67C3">
        <w:rPr>
          <w:rFonts w:ascii="Palatino Linotype" w:eastAsia="Times New Roman" w:hAnsi="Palatino Linotype" w:cs="Arial"/>
          <w:bCs/>
          <w:i/>
          <w:lang w:val="es-ES" w:eastAsia="es-MX"/>
        </w:rPr>
        <w:t>)</w:t>
      </w:r>
    </w:p>
    <w:p w14:paraId="13D698D9" w14:textId="77777777" w:rsidR="00E609DF" w:rsidRPr="00AD67C3" w:rsidRDefault="00E609DF" w:rsidP="00E609DF">
      <w:pPr>
        <w:autoSpaceDE w:val="0"/>
        <w:autoSpaceDN w:val="0"/>
        <w:adjustRightInd w:val="0"/>
        <w:spacing w:before="240" w:line="360" w:lineRule="auto"/>
        <w:jc w:val="both"/>
        <w:rPr>
          <w:rFonts w:ascii="Palatino Linotype" w:hAnsi="Palatino Linotype" w:cs="Arial"/>
          <w:sz w:val="24"/>
          <w:szCs w:val="24"/>
          <w:lang w:val="es-ES"/>
        </w:rPr>
      </w:pPr>
      <w:r w:rsidRPr="00AD67C3">
        <w:rPr>
          <w:rFonts w:ascii="Palatino Linotype" w:hAnsi="Palatino Linotype" w:cs="Arial"/>
          <w:sz w:val="24"/>
          <w:szCs w:val="24"/>
          <w:lang w:val="es-ES"/>
        </w:rPr>
        <w:t xml:space="preserve">Apartado constitucional en donde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2AB27867" w14:textId="77777777" w:rsidR="00E609DF" w:rsidRPr="00AD67C3" w:rsidRDefault="00E609DF" w:rsidP="00E609DF">
      <w:pPr>
        <w:autoSpaceDE w:val="0"/>
        <w:autoSpaceDN w:val="0"/>
        <w:adjustRightInd w:val="0"/>
        <w:spacing w:before="240" w:line="360" w:lineRule="auto"/>
        <w:jc w:val="both"/>
        <w:rPr>
          <w:rFonts w:ascii="Palatino Linotype" w:hAnsi="Palatino Linotype" w:cs="Arial"/>
          <w:sz w:val="24"/>
          <w:szCs w:val="24"/>
          <w:lang w:val="es-ES"/>
        </w:rPr>
      </w:pPr>
      <w:r w:rsidRPr="00AD67C3">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1BC1CA68" w14:textId="77777777" w:rsidR="00E609DF" w:rsidRPr="00AD67C3" w:rsidRDefault="00E609DF" w:rsidP="00E609DF">
      <w:pPr>
        <w:autoSpaceDE w:val="0"/>
        <w:autoSpaceDN w:val="0"/>
        <w:adjustRightInd w:val="0"/>
        <w:spacing w:before="240" w:line="360" w:lineRule="auto"/>
        <w:ind w:left="567" w:right="567"/>
        <w:jc w:val="both"/>
        <w:rPr>
          <w:rFonts w:ascii="Palatino Linotype" w:hAnsi="Palatino Linotype"/>
          <w:i/>
          <w:lang w:val="es-ES"/>
        </w:rPr>
      </w:pPr>
      <w:r w:rsidRPr="00AD67C3">
        <w:rPr>
          <w:rFonts w:ascii="Palatino Linotype" w:hAnsi="Palatino Linotype"/>
          <w:b/>
          <w:i/>
          <w:lang w:val="es-ES"/>
        </w:rPr>
        <w:t>Artículo 4.</w:t>
      </w:r>
      <w:r w:rsidRPr="00AD67C3">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7EBA17" w14:textId="77777777" w:rsidR="00E609DF" w:rsidRPr="00AD67C3" w:rsidRDefault="00E609DF" w:rsidP="00E609DF">
      <w:pPr>
        <w:autoSpaceDE w:val="0"/>
        <w:autoSpaceDN w:val="0"/>
        <w:adjustRightInd w:val="0"/>
        <w:spacing w:before="240" w:line="360" w:lineRule="auto"/>
        <w:ind w:left="567" w:right="567"/>
        <w:jc w:val="both"/>
        <w:rPr>
          <w:rFonts w:ascii="Palatino Linotype" w:hAnsi="Palatino Linotype" w:cs="Arial"/>
          <w:i/>
          <w:lang w:val="es-ES"/>
        </w:rPr>
      </w:pPr>
      <w:r w:rsidRPr="00AD67C3">
        <w:rPr>
          <w:rFonts w:ascii="Palatino Linotype" w:hAnsi="Palatino Linotype"/>
          <w:b/>
          <w:i/>
          <w:u w:val="single"/>
          <w:lang w:val="es-ES"/>
        </w:rPr>
        <w:t xml:space="preserve">Toda la información generada, obtenida, adquirida, transformada, administrada o en posesión de los sujetos obligados es pública y accesible de manera permanente a cualquier persona, en los términos y condiciones que se </w:t>
      </w:r>
      <w:r w:rsidRPr="00AD67C3">
        <w:rPr>
          <w:rFonts w:ascii="Palatino Linotype" w:hAnsi="Palatino Linotype"/>
          <w:b/>
          <w:i/>
          <w:u w:val="single"/>
          <w:lang w:val="es-ES"/>
        </w:rPr>
        <w:lastRenderedPageBreak/>
        <w:t>establezcan en los tratados internacionales de los que el Estado mexicano sea parte, en la Ley General, la presente Ley y demás disposiciones de la materia, privilegiando el principio de máxima publicidad de la información</w:t>
      </w:r>
      <w:r w:rsidRPr="00AD67C3">
        <w:rPr>
          <w:rFonts w:ascii="Palatino Linotype" w:hAnsi="Palatino Linotype"/>
          <w:i/>
          <w:u w:val="single"/>
          <w:lang w:val="es-ES"/>
        </w:rPr>
        <w:t>.</w:t>
      </w:r>
      <w:r w:rsidRPr="00AD67C3">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3CB5FB0B" w14:textId="77777777" w:rsidR="00E609DF" w:rsidRPr="00AD67C3" w:rsidRDefault="00E609DF" w:rsidP="00E609DF">
      <w:pPr>
        <w:autoSpaceDE w:val="0"/>
        <w:autoSpaceDN w:val="0"/>
        <w:adjustRightInd w:val="0"/>
        <w:spacing w:before="240" w:line="360" w:lineRule="auto"/>
        <w:ind w:left="567" w:right="567"/>
        <w:jc w:val="both"/>
        <w:rPr>
          <w:rFonts w:ascii="Palatino Linotype" w:hAnsi="Palatino Linotype" w:cs="Arial"/>
          <w:i/>
          <w:lang w:val="es-ES"/>
        </w:rPr>
      </w:pPr>
      <w:r w:rsidRPr="00AD67C3">
        <w:rPr>
          <w:rFonts w:ascii="Palatino Linotype" w:hAnsi="Palatino Linotype" w:cs="Arial"/>
          <w:i/>
          <w:lang w:val="es-ES"/>
        </w:rPr>
        <w:t>[…]</w:t>
      </w:r>
    </w:p>
    <w:p w14:paraId="2C6CA40C" w14:textId="77777777" w:rsidR="00E609DF" w:rsidRPr="00AD67C3" w:rsidRDefault="00E609DF" w:rsidP="00E609DF">
      <w:pPr>
        <w:autoSpaceDE w:val="0"/>
        <w:autoSpaceDN w:val="0"/>
        <w:adjustRightInd w:val="0"/>
        <w:spacing w:before="240" w:line="360" w:lineRule="auto"/>
        <w:ind w:left="567" w:right="567"/>
        <w:jc w:val="both"/>
        <w:rPr>
          <w:rFonts w:ascii="Palatino Linotype" w:hAnsi="Palatino Linotype"/>
          <w:i/>
          <w:lang w:val="es-ES"/>
        </w:rPr>
      </w:pPr>
      <w:r w:rsidRPr="00AD67C3">
        <w:rPr>
          <w:rFonts w:ascii="Palatino Linotype" w:hAnsi="Palatino Linotype"/>
          <w:b/>
          <w:i/>
          <w:lang w:val="es-ES"/>
        </w:rPr>
        <w:t>Artículo 12.</w:t>
      </w:r>
      <w:r w:rsidRPr="00AD67C3">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5EDE2C09" w14:textId="77777777" w:rsidR="00E609DF" w:rsidRPr="00AD67C3" w:rsidRDefault="00E609DF" w:rsidP="00E609DF">
      <w:pPr>
        <w:autoSpaceDE w:val="0"/>
        <w:autoSpaceDN w:val="0"/>
        <w:adjustRightInd w:val="0"/>
        <w:spacing w:before="240" w:line="360" w:lineRule="auto"/>
        <w:ind w:left="567" w:right="567"/>
        <w:jc w:val="both"/>
        <w:rPr>
          <w:rFonts w:ascii="Palatino Linotype" w:hAnsi="Palatino Linotype"/>
          <w:b/>
          <w:i/>
          <w:u w:val="single"/>
          <w:lang w:val="es-ES"/>
        </w:rPr>
      </w:pPr>
      <w:r w:rsidRPr="00AD67C3">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4C40A5" w14:textId="77777777" w:rsidR="00E609DF" w:rsidRPr="00AD67C3" w:rsidRDefault="00E609DF" w:rsidP="00E609DF">
      <w:pPr>
        <w:autoSpaceDE w:val="0"/>
        <w:autoSpaceDN w:val="0"/>
        <w:adjustRightInd w:val="0"/>
        <w:spacing w:before="240" w:line="360" w:lineRule="auto"/>
        <w:jc w:val="both"/>
        <w:rPr>
          <w:rFonts w:ascii="Palatino Linotype" w:hAnsi="Palatino Linotype" w:cs="Arial"/>
          <w:sz w:val="24"/>
          <w:szCs w:val="24"/>
          <w:lang w:val="es-ES"/>
        </w:rPr>
      </w:pPr>
      <w:r w:rsidRPr="00AD67C3">
        <w:rPr>
          <w:rFonts w:ascii="Palatino Linotype" w:hAnsi="Palatino Linotype" w:cs="Arial"/>
          <w:sz w:val="24"/>
          <w:szCs w:val="24"/>
          <w:lang w:val="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p>
    <w:p w14:paraId="6458B894" w14:textId="77777777" w:rsidR="00E609DF" w:rsidRPr="00AD67C3" w:rsidRDefault="00E609DF" w:rsidP="00E609DF">
      <w:pPr>
        <w:autoSpaceDE w:val="0"/>
        <w:autoSpaceDN w:val="0"/>
        <w:adjustRightInd w:val="0"/>
        <w:spacing w:before="240" w:line="360" w:lineRule="auto"/>
        <w:jc w:val="both"/>
        <w:rPr>
          <w:rFonts w:ascii="Palatino Linotype" w:hAnsi="Palatino Linotype" w:cs="Arial"/>
          <w:sz w:val="24"/>
          <w:szCs w:val="24"/>
          <w:lang w:val="es-ES"/>
        </w:rPr>
      </w:pPr>
      <w:r w:rsidRPr="00AD67C3">
        <w:rPr>
          <w:rFonts w:ascii="Palatino Linotype" w:hAnsi="Palatino Linotype" w:cs="Arial"/>
          <w:sz w:val="24"/>
          <w:szCs w:val="24"/>
          <w:lang w:val="es-ES"/>
        </w:rPr>
        <w:lastRenderedPageBreak/>
        <w:t>Por lo que respecta a la información solicitada, como hace referencia, la Ley Orgánica Municipal del Estado de México, establece lo siguiente:</w:t>
      </w:r>
    </w:p>
    <w:p w14:paraId="3AAE0046" w14:textId="77777777" w:rsidR="00E609DF" w:rsidRPr="00AD67C3" w:rsidRDefault="00E609DF" w:rsidP="00E24676">
      <w:pPr>
        <w:spacing w:after="0" w:line="240" w:lineRule="auto"/>
        <w:ind w:left="851" w:right="851"/>
        <w:rPr>
          <w:rFonts w:ascii="Palatino Linotype" w:hAnsi="Palatino Linotype"/>
          <w:i/>
          <w:sz w:val="24"/>
          <w:szCs w:val="24"/>
        </w:rPr>
      </w:pPr>
      <w:r w:rsidRPr="00AD67C3">
        <w:rPr>
          <w:rFonts w:ascii="Palatino Linotype" w:hAnsi="Palatino Linotype"/>
          <w:b/>
          <w:i/>
          <w:sz w:val="24"/>
          <w:szCs w:val="24"/>
        </w:rPr>
        <w:t>Artículo 95.-</w:t>
      </w:r>
      <w:r w:rsidRPr="00AD67C3">
        <w:rPr>
          <w:rFonts w:ascii="Palatino Linotype" w:hAnsi="Palatino Linotype"/>
          <w:i/>
          <w:sz w:val="24"/>
          <w:szCs w:val="24"/>
        </w:rPr>
        <w:t xml:space="preserve"> Son atribuciones del tesorero municipal:</w:t>
      </w:r>
    </w:p>
    <w:p w14:paraId="404D5698" w14:textId="77777777" w:rsidR="00E24676" w:rsidRPr="00AD67C3" w:rsidRDefault="00E24676" w:rsidP="00E24676">
      <w:pPr>
        <w:spacing w:after="0" w:line="240" w:lineRule="auto"/>
        <w:ind w:left="851" w:right="851"/>
        <w:rPr>
          <w:rFonts w:ascii="Palatino Linotype" w:hAnsi="Palatino Linotype"/>
          <w:i/>
          <w:sz w:val="24"/>
          <w:szCs w:val="24"/>
        </w:rPr>
      </w:pPr>
      <w:r w:rsidRPr="00AD67C3">
        <w:rPr>
          <w:rFonts w:ascii="Palatino Linotype" w:hAnsi="Palatino Linotype"/>
          <w:i/>
          <w:sz w:val="24"/>
          <w:szCs w:val="24"/>
        </w:rPr>
        <w:t>…</w:t>
      </w:r>
    </w:p>
    <w:p w14:paraId="71FFE4E6" w14:textId="77777777" w:rsidR="00E609DF" w:rsidRPr="00AD67C3" w:rsidRDefault="00E609DF" w:rsidP="00E24676">
      <w:pPr>
        <w:spacing w:after="0" w:line="240" w:lineRule="auto"/>
        <w:ind w:left="851" w:right="851"/>
        <w:rPr>
          <w:rFonts w:ascii="Palatino Linotype" w:hAnsi="Palatino Linotype"/>
          <w:i/>
          <w:sz w:val="24"/>
          <w:szCs w:val="24"/>
        </w:rPr>
      </w:pPr>
      <w:r w:rsidRPr="00AD67C3">
        <w:rPr>
          <w:rFonts w:ascii="Palatino Linotype" w:hAnsi="Palatino Linotype"/>
          <w:b/>
          <w:i/>
          <w:sz w:val="24"/>
          <w:szCs w:val="24"/>
        </w:rPr>
        <w:t>IV.</w:t>
      </w:r>
      <w:r w:rsidRPr="00AD67C3">
        <w:rPr>
          <w:rFonts w:ascii="Palatino Linotype" w:hAnsi="Palatino Linotype"/>
          <w:i/>
          <w:sz w:val="24"/>
          <w:szCs w:val="24"/>
        </w:rPr>
        <w:t xml:space="preserve"> Llevar los registros contables, financieros y administrativos de los ingresos, egresos, e inventarios.</w:t>
      </w:r>
    </w:p>
    <w:p w14:paraId="00FD4A0A" w14:textId="77777777" w:rsidR="00E24676" w:rsidRPr="00AD67C3" w:rsidRDefault="00E24676" w:rsidP="00E24676">
      <w:pPr>
        <w:spacing w:after="0" w:line="240" w:lineRule="auto"/>
        <w:ind w:left="851" w:right="851"/>
        <w:rPr>
          <w:rFonts w:ascii="Palatino Linotype" w:hAnsi="Palatino Linotype"/>
          <w:i/>
          <w:sz w:val="24"/>
          <w:szCs w:val="24"/>
        </w:rPr>
      </w:pPr>
      <w:r w:rsidRPr="00AD67C3">
        <w:rPr>
          <w:rFonts w:ascii="Palatino Linotype" w:hAnsi="Palatino Linotype"/>
          <w:i/>
          <w:sz w:val="24"/>
          <w:szCs w:val="24"/>
        </w:rPr>
        <w:t>…</w:t>
      </w:r>
    </w:p>
    <w:p w14:paraId="100E0620" w14:textId="77777777" w:rsidR="00E24676" w:rsidRPr="00AD67C3" w:rsidRDefault="00E24676" w:rsidP="00E24676">
      <w:pPr>
        <w:spacing w:after="0" w:line="240" w:lineRule="auto"/>
        <w:ind w:left="851" w:right="851"/>
        <w:jc w:val="both"/>
        <w:rPr>
          <w:rFonts w:ascii="Palatino Linotype" w:hAnsi="Palatino Linotype"/>
          <w:i/>
          <w:sz w:val="24"/>
          <w:szCs w:val="24"/>
        </w:rPr>
      </w:pPr>
    </w:p>
    <w:p w14:paraId="050DBEB7" w14:textId="77777777" w:rsidR="00E609DF" w:rsidRPr="00AD67C3" w:rsidRDefault="00E609DF" w:rsidP="00E24676">
      <w:pPr>
        <w:spacing w:after="0" w:line="240" w:lineRule="auto"/>
        <w:ind w:left="851" w:right="851"/>
        <w:jc w:val="both"/>
        <w:rPr>
          <w:rFonts w:ascii="Palatino Linotype" w:hAnsi="Palatino Linotype"/>
          <w:b/>
          <w:i/>
          <w:sz w:val="24"/>
          <w:szCs w:val="24"/>
        </w:rPr>
      </w:pPr>
      <w:r w:rsidRPr="00AD67C3">
        <w:rPr>
          <w:rFonts w:ascii="Palatino Linotype" w:hAnsi="Palatino Linotype"/>
          <w:b/>
          <w:i/>
          <w:sz w:val="24"/>
          <w:szCs w:val="24"/>
        </w:rPr>
        <w:t>El Bando Municipal de Gobierno de 2021:</w:t>
      </w:r>
    </w:p>
    <w:p w14:paraId="7B5A1D39" w14:textId="77777777" w:rsidR="00E24676" w:rsidRPr="00AD67C3" w:rsidRDefault="00E24676" w:rsidP="00E24676">
      <w:pPr>
        <w:spacing w:after="0" w:line="240" w:lineRule="auto"/>
        <w:ind w:left="851" w:right="851"/>
        <w:jc w:val="both"/>
        <w:rPr>
          <w:rFonts w:ascii="Palatino Linotype" w:hAnsi="Palatino Linotype"/>
          <w:b/>
          <w:i/>
          <w:sz w:val="24"/>
          <w:szCs w:val="24"/>
        </w:rPr>
      </w:pPr>
    </w:p>
    <w:p w14:paraId="4B2018BE" w14:textId="77777777" w:rsidR="00E92D18" w:rsidRPr="00AD67C3" w:rsidRDefault="00E609DF" w:rsidP="00E24676">
      <w:pPr>
        <w:spacing w:after="0" w:line="240" w:lineRule="auto"/>
        <w:ind w:left="851" w:right="851"/>
        <w:jc w:val="both"/>
        <w:rPr>
          <w:rFonts w:ascii="Palatino Linotype" w:hAnsi="Palatino Linotype"/>
          <w:i/>
          <w:sz w:val="24"/>
          <w:szCs w:val="24"/>
        </w:rPr>
      </w:pPr>
      <w:r w:rsidRPr="00AD67C3">
        <w:rPr>
          <w:rFonts w:ascii="Palatino Linotype" w:hAnsi="Palatino Linotype"/>
          <w:b/>
          <w:i/>
          <w:sz w:val="24"/>
          <w:szCs w:val="24"/>
        </w:rPr>
        <w:t>Artículo  55.</w:t>
      </w:r>
      <w:r w:rsidRPr="00AD67C3">
        <w:rPr>
          <w:rFonts w:ascii="Palatino Linotype" w:hAnsi="Palatino Linotype"/>
          <w:i/>
          <w:sz w:val="24"/>
          <w:szCs w:val="24"/>
        </w:rPr>
        <w:t xml:space="preserve">  El  Ayuntamiento  expedirá  el  Reglamento  Orgánico  de  la Administración  Pública  Municipal,  su  Reglamento  Interno,  los  acuerdos  y  las disposiciones  que  tiendan  a  regular  a  las  Direcciones  y  Entidades  de  la Administración  Pública  Municipal,  para  el  eficiente  desempeño  de  sus funciones,  cada  Dependencia  se  integrará  con  las  Subdirecciones, Coordinaciones,  Departamentos  y  Unidades  Administrativas  que  resulten necesarias,  previa  autorización  del  Presidente  Municipal  y  de  conformidad  a sus  recursos  presupuestales.  Las  personas  titulares  serán  nombradas  y removidas,  con  base  en  el  artículo  128  fracción  VIII,  de  la  Constitución  Política del  Estado  Libre  y  Soberano  de  México  y  conforme  el  marco  de  los  Derechos Humanos.  La  tesorería,  por  conducto  de  sus  áreas  administrativas;  planeará, organizará  y  dirigirá  las  acciones  necesarias  para  que  las  dependencias  del Ayuntamiento,  cuenten  con  los  recursos  humanos,  materiales,  técnicos  y servicios  generales,  permitiendo  la  contribución  eficiente  y  eficaz  de  sus funciones,  realizando  estas  de  forma  programada  de  acuerdo  a  las  políticas, prioridades  y  restricciones;  teniendo  como  finalidad  el  cumplimiento  de  sus objetivos  y  metas;  así  como  las  que  establezca  el  Ayuntamiento.</w:t>
      </w:r>
      <w:r w:rsidR="00E92D18" w:rsidRPr="00AD67C3">
        <w:rPr>
          <w:rFonts w:ascii="Palatino Linotype" w:hAnsi="Palatino Linotype"/>
          <w:i/>
          <w:sz w:val="24"/>
          <w:szCs w:val="24"/>
        </w:rPr>
        <w:t xml:space="preserve"> </w:t>
      </w:r>
    </w:p>
    <w:p w14:paraId="29620B04" w14:textId="77777777" w:rsidR="00E24676" w:rsidRPr="00AD67C3" w:rsidRDefault="00E24676" w:rsidP="00E24676">
      <w:pPr>
        <w:spacing w:after="0" w:line="240" w:lineRule="auto"/>
        <w:ind w:left="851" w:right="851"/>
        <w:jc w:val="both"/>
        <w:rPr>
          <w:rFonts w:ascii="Palatino Linotype" w:hAnsi="Palatino Linotype"/>
          <w:i/>
          <w:sz w:val="24"/>
          <w:szCs w:val="24"/>
        </w:rPr>
      </w:pPr>
    </w:p>
    <w:p w14:paraId="314D51B3" w14:textId="77777777" w:rsidR="00E609DF" w:rsidRPr="00AD67C3" w:rsidRDefault="00E609DF" w:rsidP="00E609DF">
      <w:pPr>
        <w:autoSpaceDE w:val="0"/>
        <w:autoSpaceDN w:val="0"/>
        <w:adjustRightInd w:val="0"/>
        <w:spacing w:before="240" w:line="360" w:lineRule="auto"/>
        <w:jc w:val="both"/>
        <w:rPr>
          <w:rFonts w:ascii="Palatino Linotype" w:hAnsi="Palatino Linotype" w:cs="Arial"/>
          <w:sz w:val="24"/>
          <w:szCs w:val="24"/>
          <w:lang w:val="es-ES"/>
        </w:rPr>
      </w:pPr>
      <w:r w:rsidRPr="00AD67C3">
        <w:rPr>
          <w:rFonts w:ascii="Palatino Linotype" w:hAnsi="Palatino Linotype" w:cs="Arial"/>
          <w:sz w:val="24"/>
          <w:szCs w:val="24"/>
          <w:lang w:val="es-ES"/>
        </w:rPr>
        <w:lastRenderedPageBreak/>
        <w:t>En tal sentido, es menester analizar la respuesta otorgada con el fin de verificar si con la misma se dio por satisfecho el derecho de acceso a la información del Particular.</w:t>
      </w:r>
    </w:p>
    <w:p w14:paraId="7E44112C" w14:textId="5673055F" w:rsidR="00E609DF" w:rsidRPr="00AD67C3" w:rsidRDefault="00E609DF" w:rsidP="008B0BCF">
      <w:pPr>
        <w:pStyle w:val="Prrafodelista"/>
        <w:numPr>
          <w:ilvl w:val="0"/>
          <w:numId w:val="4"/>
        </w:numPr>
        <w:autoSpaceDE w:val="0"/>
        <w:autoSpaceDN w:val="0"/>
        <w:adjustRightInd w:val="0"/>
        <w:spacing w:before="240" w:line="360" w:lineRule="auto"/>
        <w:jc w:val="both"/>
        <w:rPr>
          <w:rFonts w:ascii="Palatino Linotype" w:hAnsi="Palatino Linotype"/>
          <w:lang w:eastAsia="es-MX"/>
        </w:rPr>
      </w:pPr>
      <w:r w:rsidRPr="00AD67C3">
        <w:rPr>
          <w:rFonts w:ascii="Palatino Linotype" w:hAnsi="Palatino Linotype" w:cs="Arial"/>
        </w:rPr>
        <w:t>En relación al punto 1 de la tabla que antece</w:t>
      </w:r>
      <w:r w:rsidR="009172DE" w:rsidRPr="00AD67C3">
        <w:rPr>
          <w:rFonts w:ascii="Palatino Linotype" w:hAnsi="Palatino Linotype" w:cs="Arial"/>
        </w:rPr>
        <w:t xml:space="preserve">de, </w:t>
      </w:r>
      <w:r w:rsidR="009172DE" w:rsidRPr="00AD67C3">
        <w:rPr>
          <w:rFonts w:ascii="Palatino Linotype" w:hAnsi="Palatino Linotype"/>
        </w:rPr>
        <w:t xml:space="preserve">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solo se emitió el estado de cuenta de los gastos de transportación por vía terrestre del Ejercicio Fiscal en cuestión, </w:t>
      </w:r>
      <w:r w:rsidR="008B0BCF">
        <w:rPr>
          <w:rFonts w:ascii="Palatino Linotype" w:hAnsi="Palatino Linotype"/>
        </w:rPr>
        <w:t>p</w:t>
      </w:r>
      <w:r w:rsidR="008B0BCF" w:rsidRPr="008B0BCF">
        <w:rPr>
          <w:rFonts w:ascii="Palatino Linotype" w:hAnsi="Palatino Linotype"/>
        </w:rPr>
        <w:t>udiendo colmar el soporte documental que acredite dichos gastos</w:t>
      </w:r>
      <w:r w:rsidR="008B0BCF">
        <w:rPr>
          <w:rFonts w:ascii="Palatino Linotype" w:hAnsi="Palatino Linotype"/>
        </w:rPr>
        <w:t>.</w:t>
      </w:r>
    </w:p>
    <w:p w14:paraId="1453BA53" w14:textId="16B12BE4" w:rsidR="009172DE" w:rsidRPr="00AD67C3" w:rsidRDefault="00E609DF" w:rsidP="009172DE">
      <w:pPr>
        <w:pStyle w:val="Prrafodelista"/>
        <w:numPr>
          <w:ilvl w:val="0"/>
          <w:numId w:val="4"/>
        </w:numPr>
        <w:autoSpaceDE w:val="0"/>
        <w:autoSpaceDN w:val="0"/>
        <w:adjustRightInd w:val="0"/>
        <w:spacing w:before="240" w:line="360" w:lineRule="auto"/>
        <w:jc w:val="both"/>
        <w:rPr>
          <w:rFonts w:ascii="Palatino Linotype" w:hAnsi="Palatino Linotype"/>
          <w:lang w:eastAsia="es-MX"/>
        </w:rPr>
        <w:sectPr w:rsidR="009172DE" w:rsidRPr="00AD67C3" w:rsidSect="009172DE">
          <w:type w:val="continuous"/>
          <w:pgSz w:w="12240" w:h="15840"/>
          <w:pgMar w:top="1417" w:right="1701" w:bottom="1417" w:left="1701" w:header="708" w:footer="708" w:gutter="0"/>
          <w:cols w:space="708"/>
          <w:docGrid w:linePitch="360"/>
        </w:sectPr>
      </w:pPr>
      <w:r w:rsidRPr="00AD67C3">
        <w:rPr>
          <w:rFonts w:ascii="Palatino Linotype" w:hAnsi="Palatino Linotype"/>
          <w:lang w:eastAsia="es-MX"/>
        </w:rPr>
        <w:t xml:space="preserve">En referencia al punto 2 de la </w:t>
      </w:r>
      <w:r w:rsidR="009172DE" w:rsidRPr="00AD67C3">
        <w:rPr>
          <w:rFonts w:ascii="Palatino Linotype" w:hAnsi="Palatino Linotype"/>
          <w:lang w:eastAsia="es-MX"/>
        </w:rPr>
        <w:t>tabla, del</w:t>
      </w:r>
      <w:r w:rsidR="009172DE" w:rsidRPr="00AD67C3">
        <w:rPr>
          <w:rFonts w:ascii="Palatino Linotype" w:hAnsi="Palatino Linotype"/>
        </w:rPr>
        <w:t xml:space="preserve"> ejercicio fiscal 2019, a cuánto asciende el gasto en la partida de servicios oficiales, que eventos se llevaron a cabo, y, en su caso, a quienes, y cuánto se les pagó por concepto de eventos especiales, congresos y Convenciones o cualquier otro similar o análogo, no colmando la solicitud de información requerida por el solicitante, toda vez que el Sujeto Obligado entrego el Estado de Cuenta</w:t>
      </w:r>
      <w:r w:rsidR="008B0BCF">
        <w:rPr>
          <w:rFonts w:ascii="Palatino Linotype" w:hAnsi="Palatino Linotype"/>
        </w:rPr>
        <w:t xml:space="preserve">. </w:t>
      </w:r>
    </w:p>
    <w:p w14:paraId="6FDDDBE0" w14:textId="3C62BD64" w:rsidR="008B0BCF" w:rsidRPr="008B0BCF" w:rsidRDefault="00E609DF" w:rsidP="008B0BCF">
      <w:pPr>
        <w:pStyle w:val="Prrafodelista"/>
        <w:numPr>
          <w:ilvl w:val="0"/>
          <w:numId w:val="4"/>
        </w:numPr>
        <w:autoSpaceDE w:val="0"/>
        <w:autoSpaceDN w:val="0"/>
        <w:adjustRightInd w:val="0"/>
        <w:spacing w:before="240" w:line="360" w:lineRule="auto"/>
        <w:jc w:val="both"/>
        <w:rPr>
          <w:rFonts w:ascii="Palatino Linotype" w:hAnsi="Palatino Linotype"/>
          <w:lang w:eastAsia="es-MX"/>
        </w:rPr>
      </w:pPr>
      <w:r w:rsidRPr="00AD67C3">
        <w:rPr>
          <w:rFonts w:ascii="Palatino Linotype" w:hAnsi="Palatino Linotype"/>
          <w:lang w:eastAsia="es-MX"/>
        </w:rPr>
        <w:lastRenderedPageBreak/>
        <w:t xml:space="preserve">Por lo que se refiere al punto 3 de la tabla que antecede, </w:t>
      </w:r>
      <w:r w:rsidR="009172DE" w:rsidRPr="00AD67C3">
        <w:rPr>
          <w:rFonts w:ascii="Palatino Linotype" w:hAnsi="Palatino Linotype"/>
          <w:lang w:eastAsia="es-MX"/>
        </w:rPr>
        <w:t xml:space="preserve"> </w:t>
      </w:r>
      <w:r w:rsidR="009172DE" w:rsidRPr="00AD67C3">
        <w:rPr>
          <w:rFonts w:ascii="Palatino Linotype" w:hAnsi="Palatino Linotype"/>
        </w:rPr>
        <w:t xml:space="preserve">del ejercicio fiscal 2020, a cuánto asciende el gasto en la partida de servicios oficiales, que eventos se llevaron a cabo, y, en su caso, a quienes, y cuánto se les pagó por concepto de eventos especiales, congresos y Convenciones o cualquier otro similar o análogo, no colmando la solicitud de información requerida por el </w:t>
      </w:r>
      <w:r w:rsidR="009172DE" w:rsidRPr="00AD67C3">
        <w:rPr>
          <w:rFonts w:ascii="Palatino Linotype" w:hAnsi="Palatino Linotype"/>
        </w:rPr>
        <w:lastRenderedPageBreak/>
        <w:t>solicitante, toda ve</w:t>
      </w:r>
      <w:r w:rsidR="008B0BCF">
        <w:rPr>
          <w:rFonts w:ascii="Palatino Linotype" w:hAnsi="Palatino Linotype"/>
        </w:rPr>
        <w:t xml:space="preserve">z que el Sujeto Obligado entregó únicamente </w:t>
      </w:r>
      <w:r w:rsidR="009172DE" w:rsidRPr="00AD67C3">
        <w:rPr>
          <w:rFonts w:ascii="Palatino Linotype" w:hAnsi="Palatino Linotype"/>
        </w:rPr>
        <w:t xml:space="preserve"> el Estado de Cuenta</w:t>
      </w:r>
      <w:r w:rsidR="008B0BCF">
        <w:rPr>
          <w:rFonts w:ascii="Palatino Linotype" w:hAnsi="Palatino Linotype"/>
        </w:rPr>
        <w:t xml:space="preserve">. </w:t>
      </w:r>
    </w:p>
    <w:p w14:paraId="13A237E6" w14:textId="0BC1C374" w:rsidR="00BC3254" w:rsidRPr="008B0BCF" w:rsidRDefault="00BC3254" w:rsidP="00BC3254">
      <w:pPr>
        <w:autoSpaceDE w:val="0"/>
        <w:autoSpaceDN w:val="0"/>
        <w:adjustRightInd w:val="0"/>
        <w:spacing w:before="240" w:line="360" w:lineRule="auto"/>
        <w:jc w:val="both"/>
        <w:rPr>
          <w:rFonts w:ascii="Palatino Linotype" w:hAnsi="Palatino Linotype"/>
          <w:lang w:val="es-ES" w:eastAsia="es-MX"/>
        </w:rPr>
      </w:pPr>
    </w:p>
    <w:p w14:paraId="64C4B59A" w14:textId="39B61DB0" w:rsidR="00BC3254" w:rsidRPr="00AD67C3" w:rsidRDefault="00BC3254" w:rsidP="00BC3254">
      <w:pPr>
        <w:pStyle w:val="Prrafodelista"/>
        <w:numPr>
          <w:ilvl w:val="0"/>
          <w:numId w:val="4"/>
        </w:numPr>
        <w:autoSpaceDE w:val="0"/>
        <w:autoSpaceDN w:val="0"/>
        <w:adjustRightInd w:val="0"/>
        <w:spacing w:before="240" w:line="360" w:lineRule="auto"/>
        <w:jc w:val="both"/>
        <w:rPr>
          <w:rFonts w:ascii="Palatino Linotype" w:hAnsi="Palatino Linotype"/>
          <w:lang w:eastAsia="es-MX"/>
        </w:rPr>
      </w:pPr>
      <w:r w:rsidRPr="00AD67C3">
        <w:rPr>
          <w:rFonts w:ascii="Palatino Linotype" w:hAnsi="Palatino Linotype"/>
          <w:lang w:eastAsia="es-MX"/>
        </w:rPr>
        <w:t xml:space="preserve">Por lo que se refiere al punto </w:t>
      </w:r>
      <w:r>
        <w:rPr>
          <w:rFonts w:ascii="Palatino Linotype" w:hAnsi="Palatino Linotype"/>
          <w:lang w:eastAsia="es-MX"/>
        </w:rPr>
        <w:t>4</w:t>
      </w:r>
      <w:r w:rsidRPr="00AD67C3">
        <w:rPr>
          <w:rFonts w:ascii="Palatino Linotype" w:hAnsi="Palatino Linotype"/>
          <w:lang w:eastAsia="es-MX"/>
        </w:rPr>
        <w:t xml:space="preserve"> de la tabla que antecede, del</w:t>
      </w:r>
      <w:r w:rsidRPr="00AD67C3">
        <w:rPr>
          <w:rFonts w:ascii="Palatino Linotype" w:hAnsi="Palatino Linotype"/>
        </w:rPr>
        <w:t xml:space="preserve"> ejercicio fiscal 20</w:t>
      </w:r>
      <w:r>
        <w:rPr>
          <w:rFonts w:ascii="Palatino Linotype" w:hAnsi="Palatino Linotype"/>
        </w:rPr>
        <w:t>19</w:t>
      </w:r>
      <w:r w:rsidRPr="00AD67C3">
        <w:rPr>
          <w:rFonts w:ascii="Palatino Linotype" w:hAnsi="Palatino Linotype"/>
        </w:rPr>
        <w:t xml:space="preserve">, 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solo se emitió el estado de cuenta de los gastos de transportación por vía terrestre </w:t>
      </w:r>
      <w:r>
        <w:rPr>
          <w:rFonts w:ascii="Palatino Linotype" w:hAnsi="Palatino Linotype"/>
        </w:rPr>
        <w:t xml:space="preserve">y de alimentación </w:t>
      </w:r>
      <w:r w:rsidRPr="00AD67C3">
        <w:rPr>
          <w:rFonts w:ascii="Palatino Linotype" w:hAnsi="Palatino Linotype"/>
        </w:rPr>
        <w:t>del Ejercicio Fiscal en cuestión</w:t>
      </w:r>
      <w:r w:rsidR="00061240">
        <w:rPr>
          <w:rFonts w:ascii="Palatino Linotype" w:hAnsi="Palatino Linotype"/>
        </w:rPr>
        <w:t xml:space="preserve">. </w:t>
      </w:r>
      <w:r w:rsidR="00061240" w:rsidRPr="00AD67C3">
        <w:rPr>
          <w:rFonts w:ascii="Palatino Linotype" w:hAnsi="Palatino Linotype"/>
          <w:lang w:eastAsia="es-MX"/>
        </w:rPr>
        <w:t xml:space="preserve"> </w:t>
      </w:r>
    </w:p>
    <w:p w14:paraId="0D855C3D" w14:textId="65540EB2" w:rsidR="00BC3254" w:rsidRPr="00AD67C3" w:rsidRDefault="00BC3254" w:rsidP="00BC3254">
      <w:pPr>
        <w:pStyle w:val="Prrafodelista"/>
        <w:numPr>
          <w:ilvl w:val="0"/>
          <w:numId w:val="4"/>
        </w:numPr>
        <w:autoSpaceDE w:val="0"/>
        <w:autoSpaceDN w:val="0"/>
        <w:adjustRightInd w:val="0"/>
        <w:spacing w:before="240" w:line="360" w:lineRule="auto"/>
        <w:jc w:val="both"/>
        <w:rPr>
          <w:rFonts w:ascii="Palatino Linotype" w:hAnsi="Palatino Linotype"/>
          <w:lang w:eastAsia="es-MX"/>
        </w:rPr>
        <w:sectPr w:rsidR="00BC3254" w:rsidRPr="00AD67C3" w:rsidSect="009172DE">
          <w:type w:val="continuous"/>
          <w:pgSz w:w="12240" w:h="15840"/>
          <w:pgMar w:top="1417" w:right="1701" w:bottom="1417" w:left="1701" w:header="708" w:footer="708" w:gutter="0"/>
          <w:cols w:space="708"/>
          <w:docGrid w:linePitch="360"/>
        </w:sectPr>
      </w:pPr>
    </w:p>
    <w:p w14:paraId="2373FAEE" w14:textId="226DF7A9" w:rsidR="00BC3254" w:rsidRPr="00BC3254" w:rsidRDefault="00BC3254" w:rsidP="00BC3254">
      <w:pPr>
        <w:autoSpaceDE w:val="0"/>
        <w:autoSpaceDN w:val="0"/>
        <w:adjustRightInd w:val="0"/>
        <w:spacing w:before="240" w:line="360" w:lineRule="auto"/>
        <w:jc w:val="both"/>
        <w:rPr>
          <w:rFonts w:ascii="Palatino Linotype" w:hAnsi="Palatino Linotype"/>
          <w:lang w:eastAsia="es-MX"/>
        </w:rPr>
        <w:sectPr w:rsidR="00BC3254" w:rsidRPr="00BC3254" w:rsidSect="009172DE">
          <w:type w:val="continuous"/>
          <w:pgSz w:w="12240" w:h="15840"/>
          <w:pgMar w:top="1417" w:right="1701" w:bottom="1417" w:left="1701" w:header="708" w:footer="708" w:gutter="0"/>
          <w:cols w:space="708"/>
          <w:docGrid w:linePitch="360"/>
        </w:sectPr>
      </w:pPr>
    </w:p>
    <w:p w14:paraId="3D229528" w14:textId="41A91057" w:rsidR="00E609DF" w:rsidRPr="00464271" w:rsidRDefault="00464271" w:rsidP="00464271">
      <w:pPr>
        <w:autoSpaceDE w:val="0"/>
        <w:autoSpaceDN w:val="0"/>
        <w:adjustRightInd w:val="0"/>
        <w:spacing w:before="240" w:line="360" w:lineRule="auto"/>
        <w:jc w:val="both"/>
        <w:rPr>
          <w:rFonts w:ascii="Palatino Linotype" w:hAnsi="Palatino Linotype"/>
          <w:lang w:eastAsia="es-MX"/>
        </w:rPr>
      </w:pPr>
      <w:r>
        <w:rPr>
          <w:rFonts w:ascii="Palatino Linotype" w:hAnsi="Palatino Linotype"/>
          <w:lang w:eastAsia="es-MX"/>
        </w:rPr>
        <w:lastRenderedPageBreak/>
        <w:t>En tal sentido</w:t>
      </w:r>
      <w:r w:rsidR="00E609DF" w:rsidRPr="00464271">
        <w:rPr>
          <w:rFonts w:ascii="Palatino Linotype" w:hAnsi="Palatino Linotype"/>
          <w:lang w:eastAsia="es-MX"/>
        </w:rPr>
        <w:t xml:space="preserve">, es de indicar que la solicitud de información fue realizada a manera de cuestionamientos, y si bien, el ejercicio del Derecho de Acceso a la Información consiste en la entrega de los documentos que obren en los archivos de los Sujetos Obligados y estos no están obligados a procesar respuestas, ello en términos del artículo 12 de la Ley de Transparencia y Acceso a la Información Pública del Estado de México y Municipios, también lo es que, cuando los cuestionamientos puedan ser atendidos con un documento que haya sido generado por el Sujeto Obligado se deberá entregar este y no considerar que este se trata de un derecho de petición; esto de conformidad con el Criterio 16/17 emitido por el Instituto Nacional de Transparencia y Acceso a la Información y Protección de Datos Personales: </w:t>
      </w:r>
    </w:p>
    <w:p w14:paraId="72C0FC11" w14:textId="77777777" w:rsidR="00E609DF" w:rsidRPr="00AD67C3" w:rsidRDefault="00E609DF" w:rsidP="00E609DF">
      <w:pPr>
        <w:pStyle w:val="Prrafodelista"/>
        <w:spacing w:before="240" w:after="240" w:line="360" w:lineRule="auto"/>
        <w:ind w:left="1134" w:firstLine="11"/>
        <w:jc w:val="both"/>
        <w:rPr>
          <w:rFonts w:ascii="Palatino Linotype" w:hAnsi="Palatino Linotype" w:cs="Arial"/>
          <w:i/>
        </w:rPr>
      </w:pPr>
      <w:r w:rsidRPr="00AD67C3">
        <w:rPr>
          <w:rFonts w:ascii="Palatino Linotype" w:hAnsi="Palatino Linotype" w:cs="Arial"/>
          <w:b/>
          <w:bCs/>
          <w:i/>
        </w:rPr>
        <w:lastRenderedPageBreak/>
        <w:t xml:space="preserve">Expresión documental. </w:t>
      </w:r>
      <w:r w:rsidRPr="00AD67C3">
        <w:rPr>
          <w:rFonts w:ascii="Palatino Linotype" w:hAnsi="Palatino Linotype" w:cs="Arial"/>
          <w:bCs/>
          <w:i/>
        </w:rPr>
        <w:t>Cuando</w:t>
      </w:r>
      <w:r w:rsidRPr="00AD67C3">
        <w:rPr>
          <w:rFonts w:ascii="Palatino Linotype" w:hAnsi="Palatino Linotype" w:cs="Arial"/>
          <w:i/>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092FE86" w14:textId="77777777" w:rsidR="009172DE" w:rsidRPr="00AD67C3" w:rsidRDefault="00E609DF" w:rsidP="00E609DF">
      <w:pPr>
        <w:pStyle w:val="Prrafodelista"/>
        <w:spacing w:before="240" w:after="240" w:line="360" w:lineRule="auto"/>
        <w:ind w:left="709"/>
        <w:jc w:val="both"/>
        <w:rPr>
          <w:rFonts w:ascii="Palatino Linotype" w:hAnsi="Palatino Linotype" w:cs="Arial"/>
        </w:rPr>
        <w:sectPr w:rsidR="009172DE" w:rsidRPr="00AD67C3" w:rsidSect="009172DE">
          <w:type w:val="continuous"/>
          <w:pgSz w:w="12240" w:h="15840"/>
          <w:pgMar w:top="1417" w:right="1701" w:bottom="1417" w:left="1701" w:header="708" w:footer="708" w:gutter="0"/>
          <w:cols w:space="708"/>
          <w:docGrid w:linePitch="360"/>
        </w:sectPr>
      </w:pPr>
      <w:r w:rsidRPr="00AD67C3">
        <w:rPr>
          <w:rFonts w:ascii="Palatino Linotype" w:hAnsi="Palatino Linotype" w:cs="Arial"/>
        </w:rPr>
        <w:t>De lo previo se puede advertir que cuand</w:t>
      </w:r>
      <w:r w:rsidR="009172DE" w:rsidRPr="00AD67C3">
        <w:rPr>
          <w:rFonts w:ascii="Palatino Linotype" w:hAnsi="Palatino Linotype" w:cs="Arial"/>
        </w:rPr>
        <w:t>o el Solicitante, no identifica</w:t>
      </w:r>
      <w:r w:rsidRPr="00AD67C3">
        <w:rPr>
          <w:rFonts w:ascii="Palatino Linotype" w:hAnsi="Palatino Linotype" w:cs="Arial"/>
        </w:rPr>
        <w:t xml:space="preserve"> de forma precisa algún documento, los Sujetos Obligados deben de otorgar la expresión documental que dé cuenta de lo solicitado; en el presente caso, de enunciativa, los documentos que puedan satisfacer el derecho de acceso a la información del Particular son, de manera enunciativa, l</w:t>
      </w:r>
      <w:r w:rsidR="00860BA8" w:rsidRPr="00AD67C3">
        <w:rPr>
          <w:rFonts w:ascii="Palatino Linotype" w:hAnsi="Palatino Linotype" w:cs="Arial"/>
        </w:rPr>
        <w:t>a</w:t>
      </w:r>
      <w:r w:rsidRPr="00AD67C3">
        <w:rPr>
          <w:rFonts w:ascii="Palatino Linotype" w:hAnsi="Palatino Linotype" w:cs="Arial"/>
        </w:rPr>
        <w:t xml:space="preserve"> </w:t>
      </w:r>
      <w:r w:rsidR="009172DE" w:rsidRPr="00AD67C3">
        <w:rPr>
          <w:rFonts w:ascii="Palatino Linotype" w:hAnsi="Palatino Linotype" w:cs="Arial"/>
        </w:rPr>
        <w:t>facturas, cheques,  contratos y comprobantes</w:t>
      </w:r>
      <w:r w:rsidR="00860BA8" w:rsidRPr="00AD67C3">
        <w:rPr>
          <w:rFonts w:ascii="Palatino Linotype" w:hAnsi="Palatino Linotype" w:cs="Arial"/>
        </w:rPr>
        <w:t xml:space="preserve"> que acredite</w:t>
      </w:r>
      <w:r w:rsidRPr="00AD67C3">
        <w:rPr>
          <w:rFonts w:ascii="Palatino Linotype" w:hAnsi="Palatino Linotype" w:cs="Arial"/>
        </w:rPr>
        <w:t xml:space="preserve"> los pagos realizados </w:t>
      </w:r>
      <w:r w:rsidR="009172DE" w:rsidRPr="00AD67C3">
        <w:rPr>
          <w:rFonts w:ascii="Palatino Linotype" w:hAnsi="Palatino Linotype" w:cs="Arial"/>
        </w:rPr>
        <w:t xml:space="preserve">en cuestión a los Recursos de Revisión derivados de la respuesta del Sujeto Obligado de la cual se emitió por las solicitudes de Información Pública. </w:t>
      </w:r>
    </w:p>
    <w:p w14:paraId="523B5FAD" w14:textId="77777777" w:rsidR="009172DE" w:rsidRPr="00AD67C3" w:rsidRDefault="009172DE" w:rsidP="009172DE">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lastRenderedPageBreak/>
        <w:t>Por lo anterior, es importante de precisar que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AD25992" w14:textId="77777777" w:rsidR="009172DE" w:rsidRPr="00AD67C3" w:rsidRDefault="009172DE" w:rsidP="009172DE">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Como se mencionó con anterioridad el derecho de acceso a la información pública, consiste en que la información solicitada conste en un soporte documental teniendo </w:t>
      </w:r>
      <w:r w:rsidRPr="00AD67C3">
        <w:rPr>
          <w:rFonts w:ascii="Palatino Linotype" w:hAnsi="Palatino Linotype" w:cs="Arial"/>
          <w:sz w:val="24"/>
          <w:szCs w:val="24"/>
        </w:rPr>
        <w:lastRenderedPageBreak/>
        <w:t xml:space="preserve">como soporte el criterio antes citado respecto a la documental, esta consta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2C31B32" w14:textId="77777777" w:rsidR="009172DE" w:rsidRPr="00AD67C3" w:rsidRDefault="009172DE" w:rsidP="009172DE">
      <w:pPr>
        <w:ind w:left="851" w:right="902"/>
        <w:jc w:val="both"/>
        <w:rPr>
          <w:rFonts w:ascii="Palatino Linotype" w:hAnsi="Palatino Linotype" w:cs="Arial"/>
          <w:i/>
          <w:sz w:val="24"/>
          <w:szCs w:val="24"/>
        </w:rPr>
      </w:pPr>
    </w:p>
    <w:p w14:paraId="11F708E3" w14:textId="77777777" w:rsidR="009172DE" w:rsidRPr="00AD67C3" w:rsidRDefault="009172DE" w:rsidP="009172DE">
      <w:pPr>
        <w:ind w:left="851" w:right="851"/>
        <w:jc w:val="both"/>
        <w:rPr>
          <w:rFonts w:ascii="Palatino Linotype" w:hAnsi="Palatino Linotype" w:cs="Arial"/>
          <w:i/>
          <w:sz w:val="24"/>
          <w:szCs w:val="24"/>
        </w:rPr>
      </w:pPr>
      <w:r w:rsidRPr="00AD67C3">
        <w:rPr>
          <w:rFonts w:ascii="Palatino Linotype" w:hAnsi="Palatino Linotype" w:cs="Arial"/>
          <w:i/>
          <w:sz w:val="24"/>
          <w:szCs w:val="24"/>
        </w:rPr>
        <w:t>“</w:t>
      </w:r>
      <w:r w:rsidRPr="00AD67C3">
        <w:rPr>
          <w:rFonts w:ascii="Palatino Linotype" w:hAnsi="Palatino Linotype" w:cs="Arial"/>
          <w:b/>
          <w:i/>
          <w:sz w:val="24"/>
          <w:szCs w:val="24"/>
        </w:rPr>
        <w:t xml:space="preserve">Artículo 3. </w:t>
      </w:r>
      <w:r w:rsidRPr="00AD67C3">
        <w:rPr>
          <w:rFonts w:ascii="Palatino Linotype" w:hAnsi="Palatino Linotype" w:cs="Arial"/>
          <w:i/>
          <w:sz w:val="24"/>
          <w:szCs w:val="24"/>
        </w:rPr>
        <w:t>Para los efectos de la presente Ley se entenderá por:</w:t>
      </w:r>
    </w:p>
    <w:p w14:paraId="4D1C9707" w14:textId="77777777" w:rsidR="009172DE" w:rsidRPr="00AD67C3" w:rsidRDefault="009172DE" w:rsidP="009172DE">
      <w:pPr>
        <w:ind w:left="851" w:right="851"/>
        <w:jc w:val="both"/>
        <w:rPr>
          <w:rFonts w:ascii="Palatino Linotype" w:hAnsi="Palatino Linotype" w:cs="Arial"/>
          <w:i/>
          <w:sz w:val="24"/>
          <w:szCs w:val="24"/>
        </w:rPr>
      </w:pPr>
      <w:r w:rsidRPr="00AD67C3">
        <w:rPr>
          <w:rFonts w:ascii="Palatino Linotype" w:hAnsi="Palatino Linotype" w:cs="Arial"/>
          <w:i/>
          <w:sz w:val="24"/>
          <w:szCs w:val="24"/>
        </w:rPr>
        <w:t>(…)</w:t>
      </w:r>
    </w:p>
    <w:p w14:paraId="5CDAB89D" w14:textId="77777777" w:rsidR="009172DE" w:rsidRPr="00AD67C3" w:rsidRDefault="009172DE" w:rsidP="009172DE">
      <w:pPr>
        <w:ind w:left="851" w:right="851"/>
        <w:jc w:val="both"/>
        <w:rPr>
          <w:rFonts w:ascii="Palatino Linotype" w:hAnsi="Palatino Linotype" w:cs="Arial"/>
          <w:i/>
          <w:sz w:val="24"/>
          <w:szCs w:val="24"/>
        </w:rPr>
        <w:sectPr w:rsidR="009172DE" w:rsidRPr="00AD67C3" w:rsidSect="009172DE">
          <w:type w:val="continuous"/>
          <w:pgSz w:w="12240" w:h="15840"/>
          <w:pgMar w:top="1417" w:right="1701" w:bottom="1417" w:left="1701" w:header="708" w:footer="708" w:gutter="0"/>
          <w:cols w:space="708"/>
          <w:docGrid w:linePitch="360"/>
        </w:sectPr>
      </w:pPr>
      <w:r w:rsidRPr="00AD67C3">
        <w:rPr>
          <w:rFonts w:ascii="Palatino Linotype" w:hAnsi="Palatino Linotype" w:cs="Arial"/>
          <w:b/>
          <w:i/>
          <w:sz w:val="24"/>
          <w:szCs w:val="24"/>
        </w:rPr>
        <w:t>XI. Documento:</w:t>
      </w:r>
      <w:r w:rsidRPr="00AD67C3">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D67C3">
        <w:rPr>
          <w:rFonts w:ascii="Palatino Linotype" w:hAnsi="Palatino Linotype" w:cs="Arial"/>
          <w:b/>
          <w:i/>
          <w:sz w:val="24"/>
          <w:szCs w:val="24"/>
        </w:rPr>
        <w:t>Los documentos podrán estar en cualquier medio, sea escrito, impreso, sonoro, visual, electrónico, informático u holográfico</w:t>
      </w:r>
      <w:r w:rsidRPr="00AD67C3">
        <w:rPr>
          <w:rFonts w:ascii="Palatino Linotype" w:hAnsi="Palatino Linotype" w:cs="Arial"/>
          <w:i/>
          <w:sz w:val="24"/>
          <w:szCs w:val="24"/>
        </w:rPr>
        <w:t>;…”</w:t>
      </w:r>
    </w:p>
    <w:p w14:paraId="4DE94D67" w14:textId="77777777" w:rsidR="009172DE" w:rsidRPr="00AD67C3" w:rsidRDefault="009172DE" w:rsidP="009172DE">
      <w:pPr>
        <w:spacing w:before="240" w:after="240" w:line="360" w:lineRule="auto"/>
        <w:jc w:val="both"/>
        <w:rPr>
          <w:rFonts w:ascii="Palatino Linotype" w:hAnsi="Palatino Linotype" w:cs="Arial"/>
          <w:bCs/>
          <w:sz w:val="24"/>
          <w:szCs w:val="24"/>
        </w:rPr>
      </w:pPr>
      <w:r w:rsidRPr="00AD67C3">
        <w:rPr>
          <w:rFonts w:ascii="Palatino Linotype" w:hAnsi="Palatino Linotype" w:cs="Arial"/>
          <w:sz w:val="24"/>
          <w:szCs w:val="24"/>
        </w:rPr>
        <w:lastRenderedPageBreak/>
        <w:t>De una interpretación sistemática de los artículos transcritos, se desprende primeramente que el</w:t>
      </w:r>
      <w:r w:rsidRPr="00AD67C3">
        <w:rPr>
          <w:rFonts w:ascii="Palatino Linotype" w:hAnsi="Palatino Linotype" w:cs="Arial"/>
          <w:bCs/>
          <w:sz w:val="24"/>
          <w:szCs w:val="24"/>
        </w:rPr>
        <w:t xml:space="preserve"> registro contable del efecto patrimonial y presupuestal de las operaciones financieras se realizará conforme al sistema y a las disposiciones que se aprueben en materia de planeación, programación, </w:t>
      </w:r>
      <w:proofErr w:type="spellStart"/>
      <w:r w:rsidRPr="00AD67C3">
        <w:rPr>
          <w:rFonts w:ascii="Palatino Linotype" w:hAnsi="Palatino Linotype" w:cs="Arial"/>
          <w:bCs/>
          <w:sz w:val="24"/>
          <w:szCs w:val="24"/>
        </w:rPr>
        <w:t>presupuestación</w:t>
      </w:r>
      <w:proofErr w:type="spellEnd"/>
      <w:r w:rsidRPr="00AD67C3">
        <w:rPr>
          <w:rFonts w:ascii="Palatino Linotype" w:hAnsi="Palatino Linotype" w:cs="Arial"/>
          <w:bCs/>
          <w:sz w:val="24"/>
          <w:szCs w:val="24"/>
        </w:rPr>
        <w:t>, evaluación y contabilidad gubernamental.</w:t>
      </w:r>
    </w:p>
    <w:p w14:paraId="0A4B579D" w14:textId="77777777" w:rsidR="009172DE" w:rsidRDefault="009172DE" w:rsidP="009172DE">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AD67C3">
        <w:rPr>
          <w:rFonts w:ascii="Palatino Linotype" w:hAnsi="Palatino Linotype" w:cs="Arial"/>
          <w:sz w:val="24"/>
          <w:szCs w:val="24"/>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AD67C3">
        <w:rPr>
          <w:rFonts w:ascii="Palatino Linotype" w:hAnsi="Palatino Linotype" w:cs="Arial"/>
          <w:sz w:val="24"/>
          <w:szCs w:val="24"/>
          <w:lang w:eastAsia="es-MX"/>
        </w:rPr>
        <w:t>Presupuestación</w:t>
      </w:r>
      <w:proofErr w:type="spellEnd"/>
      <w:r w:rsidRPr="00AD67C3">
        <w:rPr>
          <w:rFonts w:ascii="Palatino Linotype" w:hAnsi="Palatino Linotype" w:cs="Arial"/>
          <w:sz w:val="24"/>
          <w:szCs w:val="24"/>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76CEACB" w14:textId="77777777" w:rsidR="00EF1845" w:rsidRPr="00AD67C3" w:rsidRDefault="00EF1845" w:rsidP="009172DE">
      <w:pPr>
        <w:spacing w:before="240" w:after="240" w:line="360" w:lineRule="auto"/>
        <w:jc w:val="both"/>
        <w:rPr>
          <w:rFonts w:ascii="Palatino Linotype" w:hAnsi="Palatino Linotype" w:cs="Arial"/>
          <w:sz w:val="24"/>
          <w:szCs w:val="24"/>
          <w:lang w:eastAsia="es-MX"/>
        </w:rPr>
      </w:pPr>
    </w:p>
    <w:p w14:paraId="78782F88" w14:textId="77777777" w:rsidR="009172DE" w:rsidRPr="00AD67C3" w:rsidRDefault="009172DE" w:rsidP="009172DE">
      <w:pPr>
        <w:ind w:left="851" w:right="851"/>
        <w:jc w:val="both"/>
        <w:rPr>
          <w:rFonts w:ascii="Palatino Linotype" w:hAnsi="Palatino Linotype" w:cs="Arial"/>
          <w:b/>
          <w:i/>
          <w:sz w:val="24"/>
          <w:szCs w:val="24"/>
          <w:lang w:eastAsia="es-MX"/>
        </w:rPr>
      </w:pPr>
      <w:r w:rsidRPr="00AD67C3">
        <w:rPr>
          <w:rFonts w:ascii="Palatino Linotype" w:hAnsi="Palatino Linotype" w:cs="Arial"/>
          <w:b/>
          <w:i/>
          <w:sz w:val="24"/>
          <w:szCs w:val="24"/>
          <w:lang w:eastAsia="es-MX"/>
        </w:rPr>
        <w:t xml:space="preserve">“REGISTRO CONTABLE </w:t>
      </w:r>
    </w:p>
    <w:p w14:paraId="35C460AE" w14:textId="77777777" w:rsidR="009172DE" w:rsidRPr="00AD67C3" w:rsidRDefault="009172DE" w:rsidP="009172DE">
      <w:pPr>
        <w:ind w:left="851" w:right="851"/>
        <w:jc w:val="both"/>
        <w:rPr>
          <w:rFonts w:ascii="Palatino Linotype" w:hAnsi="Palatino Linotype" w:cs="Arial"/>
          <w:i/>
          <w:sz w:val="24"/>
          <w:szCs w:val="24"/>
        </w:rPr>
      </w:pPr>
      <w:r w:rsidRPr="00AD67C3">
        <w:rPr>
          <w:rFonts w:ascii="Palatino Linotype" w:hAnsi="Palatino Linotype" w:cs="Arial"/>
          <w:i/>
          <w:sz w:val="24"/>
          <w:szCs w:val="24"/>
          <w:lang w:eastAsia="es-MX"/>
        </w:rPr>
        <w:t xml:space="preserve">Asiento que se realiza en los libros de contabilidad de las actividades relacionadas con el ingreso y egresos de un ente económico.” </w:t>
      </w:r>
      <w:r w:rsidRPr="00AD67C3">
        <w:rPr>
          <w:rFonts w:ascii="Palatino Linotype" w:hAnsi="Palatino Linotype" w:cs="Arial"/>
          <w:i/>
          <w:sz w:val="24"/>
          <w:szCs w:val="24"/>
        </w:rPr>
        <w:t>(Sic)</w:t>
      </w:r>
    </w:p>
    <w:p w14:paraId="49BDB8D2" w14:textId="77777777" w:rsidR="009172DE" w:rsidRPr="00AD67C3" w:rsidRDefault="009172DE" w:rsidP="009172DE">
      <w:pPr>
        <w:ind w:left="851" w:right="851"/>
        <w:jc w:val="both"/>
        <w:rPr>
          <w:rFonts w:ascii="Palatino Linotype" w:hAnsi="Palatino Linotype" w:cs="Arial"/>
          <w:b/>
          <w:i/>
          <w:sz w:val="24"/>
          <w:szCs w:val="24"/>
          <w:lang w:eastAsia="es-MX"/>
        </w:rPr>
      </w:pPr>
    </w:p>
    <w:p w14:paraId="0E682051" w14:textId="77777777" w:rsidR="009172DE" w:rsidRPr="00AD67C3" w:rsidRDefault="009172DE" w:rsidP="009172DE">
      <w:pPr>
        <w:ind w:left="851" w:right="851"/>
        <w:jc w:val="both"/>
        <w:rPr>
          <w:rFonts w:ascii="Palatino Linotype" w:hAnsi="Palatino Linotype" w:cs="Arial"/>
          <w:b/>
          <w:i/>
          <w:sz w:val="24"/>
          <w:szCs w:val="24"/>
          <w:lang w:eastAsia="es-MX"/>
        </w:rPr>
      </w:pPr>
      <w:r w:rsidRPr="00AD67C3">
        <w:rPr>
          <w:rFonts w:ascii="Palatino Linotype" w:hAnsi="Palatino Linotype" w:cs="Arial"/>
          <w:b/>
          <w:i/>
          <w:sz w:val="24"/>
          <w:szCs w:val="24"/>
          <w:lang w:eastAsia="es-MX"/>
        </w:rPr>
        <w:t>“REGISTRO PRESUPUESTARIO</w:t>
      </w:r>
    </w:p>
    <w:p w14:paraId="4BAC769A" w14:textId="77777777" w:rsidR="009172DE" w:rsidRPr="00AD67C3" w:rsidRDefault="009172DE" w:rsidP="009172DE">
      <w:pPr>
        <w:ind w:left="851" w:right="851"/>
        <w:jc w:val="both"/>
        <w:rPr>
          <w:rFonts w:ascii="Palatino Linotype" w:hAnsi="Palatino Linotype" w:cs="Arial"/>
          <w:i/>
          <w:sz w:val="24"/>
          <w:szCs w:val="24"/>
        </w:rPr>
      </w:pPr>
      <w:r w:rsidRPr="00AD67C3">
        <w:rPr>
          <w:rFonts w:ascii="Palatino Linotype" w:hAnsi="Palatino Linotype" w:cs="Arial"/>
          <w:i/>
          <w:sz w:val="24"/>
          <w:szCs w:val="24"/>
          <w:lang w:eastAsia="es-MX"/>
        </w:rPr>
        <w:t xml:space="preserve">Asiento contable de las erogaciones realizadas por las dependencias y entidades con relación a la asignación, modificación y ejercicio de los recursos presupuestarios que se les hayan autorizado.” </w:t>
      </w:r>
      <w:r w:rsidRPr="00AD67C3">
        <w:rPr>
          <w:rFonts w:ascii="Palatino Linotype" w:hAnsi="Palatino Linotype" w:cs="Arial"/>
          <w:i/>
          <w:sz w:val="24"/>
          <w:szCs w:val="24"/>
        </w:rPr>
        <w:t>(Sic)</w:t>
      </w:r>
    </w:p>
    <w:p w14:paraId="324ECE1C" w14:textId="77777777" w:rsidR="00EF1845" w:rsidRDefault="00EF1845" w:rsidP="009172DE">
      <w:pPr>
        <w:spacing w:before="240" w:after="240" w:line="360" w:lineRule="auto"/>
        <w:jc w:val="both"/>
        <w:rPr>
          <w:rFonts w:ascii="Palatino Linotype" w:hAnsi="Palatino Linotype" w:cs="Arial"/>
          <w:bCs/>
          <w:sz w:val="24"/>
          <w:szCs w:val="24"/>
        </w:rPr>
      </w:pPr>
    </w:p>
    <w:p w14:paraId="1445CBAF" w14:textId="77777777" w:rsidR="009172DE" w:rsidRPr="00AD67C3" w:rsidRDefault="009172DE" w:rsidP="009172DE">
      <w:pPr>
        <w:spacing w:before="240" w:after="240" w:line="360" w:lineRule="auto"/>
        <w:jc w:val="both"/>
        <w:rPr>
          <w:rFonts w:ascii="Palatino Linotype" w:hAnsi="Palatino Linotype" w:cs="Arial"/>
          <w:bCs/>
          <w:sz w:val="24"/>
          <w:szCs w:val="24"/>
        </w:rPr>
      </w:pPr>
      <w:r w:rsidRPr="00AD67C3">
        <w:rPr>
          <w:rFonts w:ascii="Palatino Linotype" w:hAnsi="Palatino Linotype" w:cs="Arial"/>
          <w:bCs/>
          <w:sz w:val="24"/>
          <w:szCs w:val="24"/>
        </w:rPr>
        <w:lastRenderedPageBreak/>
        <w:t>Por otra parte, se establece que el sistema de contabilidad sobre base acumulativa total se sustentará en los principios de contabilidad gubernamental.</w:t>
      </w:r>
    </w:p>
    <w:p w14:paraId="54A3C54D" w14:textId="77777777" w:rsidR="009172DE" w:rsidRPr="00AD67C3" w:rsidRDefault="009172DE" w:rsidP="009172DE">
      <w:pPr>
        <w:autoSpaceDE w:val="0"/>
        <w:autoSpaceDN w:val="0"/>
        <w:adjustRightInd w:val="0"/>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Correlativo a lo anterior, es preciso referir una definición de </w:t>
      </w:r>
      <w:r w:rsidRPr="00AD67C3">
        <w:rPr>
          <w:rFonts w:ascii="Palatino Linotype" w:hAnsi="Palatino Linotype" w:cs="Arial"/>
          <w:i/>
          <w:sz w:val="24"/>
          <w:szCs w:val="24"/>
          <w:lang w:eastAsia="es-MX"/>
        </w:rPr>
        <w:t>póliza contable</w:t>
      </w:r>
      <w:r w:rsidRPr="00AD67C3">
        <w:rPr>
          <w:rFonts w:ascii="Palatino Linotype" w:hAnsi="Palatino Linotype" w:cs="Arial"/>
          <w:sz w:val="24"/>
          <w:szCs w:val="24"/>
          <w:lang w:eastAsia="es-MX"/>
        </w:rPr>
        <w:t xml:space="preserve">, la cual, primeramente, no está definida en el Código Financiero del Estado de México y Municipios; no obstante, los ya mencionados Glosarios la definen como: </w:t>
      </w:r>
    </w:p>
    <w:p w14:paraId="29D4F4D0" w14:textId="77777777" w:rsidR="009172DE" w:rsidRPr="00AD67C3" w:rsidRDefault="009172DE" w:rsidP="009172DE">
      <w:pPr>
        <w:ind w:left="851" w:right="851"/>
        <w:jc w:val="both"/>
        <w:rPr>
          <w:rFonts w:ascii="Palatino Linotype" w:hAnsi="Palatino Linotype" w:cs="Arial"/>
          <w:b/>
          <w:i/>
          <w:sz w:val="24"/>
          <w:szCs w:val="24"/>
          <w:lang w:eastAsia="es-MX"/>
        </w:rPr>
      </w:pPr>
      <w:r w:rsidRPr="00AD67C3">
        <w:rPr>
          <w:rFonts w:ascii="Palatino Linotype" w:hAnsi="Palatino Linotype" w:cs="Arial"/>
          <w:i/>
          <w:sz w:val="24"/>
          <w:szCs w:val="24"/>
          <w:lang w:eastAsia="es-MX"/>
        </w:rPr>
        <w:t>“</w:t>
      </w:r>
      <w:r w:rsidRPr="00AD67C3">
        <w:rPr>
          <w:rFonts w:ascii="Palatino Linotype" w:hAnsi="Palatino Linotype" w:cs="Arial"/>
          <w:b/>
          <w:i/>
          <w:sz w:val="24"/>
          <w:szCs w:val="24"/>
          <w:lang w:eastAsia="es-MX"/>
        </w:rPr>
        <w:t>PÓLIZA CONTABLE</w:t>
      </w:r>
    </w:p>
    <w:p w14:paraId="69C0A13B" w14:textId="77777777" w:rsidR="009172DE" w:rsidRPr="00AD67C3" w:rsidRDefault="009172DE" w:rsidP="009172DE">
      <w:pPr>
        <w:ind w:left="851" w:right="851"/>
        <w:jc w:val="both"/>
        <w:rPr>
          <w:rFonts w:ascii="Palatino Linotype" w:hAnsi="Palatino Linotype" w:cs="Arial"/>
          <w:i/>
          <w:sz w:val="24"/>
          <w:szCs w:val="24"/>
          <w:lang w:eastAsia="es-MX"/>
        </w:rPr>
      </w:pPr>
      <w:r w:rsidRPr="00AD67C3">
        <w:rPr>
          <w:rFonts w:ascii="Palatino Linotype" w:hAnsi="Palatino Linotype" w:cs="Arial"/>
          <w:i/>
          <w:sz w:val="24"/>
          <w:szCs w:val="24"/>
          <w:lang w:eastAsia="es-MX"/>
        </w:rPr>
        <w:t>Documento en el cual se asientan en forma individual todas y cada una de las operaciones desarrolladas por una institución, así como la información necesaria para la identificación de dichas operaciones.” (</w:t>
      </w:r>
      <w:proofErr w:type="gramStart"/>
      <w:r w:rsidRPr="00AD67C3">
        <w:rPr>
          <w:rFonts w:ascii="Palatino Linotype" w:hAnsi="Palatino Linotype" w:cs="Arial"/>
          <w:i/>
          <w:sz w:val="24"/>
          <w:szCs w:val="24"/>
          <w:lang w:eastAsia="es-MX"/>
        </w:rPr>
        <w:t>sic</w:t>
      </w:r>
      <w:proofErr w:type="gramEnd"/>
      <w:r w:rsidRPr="00AD67C3">
        <w:rPr>
          <w:rFonts w:ascii="Palatino Linotype" w:hAnsi="Palatino Linotype" w:cs="Arial"/>
          <w:i/>
          <w:sz w:val="24"/>
          <w:szCs w:val="24"/>
          <w:lang w:eastAsia="es-MX"/>
        </w:rPr>
        <w:t>)</w:t>
      </w:r>
    </w:p>
    <w:p w14:paraId="1DF65430" w14:textId="77777777" w:rsidR="009172DE" w:rsidRPr="00AD67C3" w:rsidRDefault="009172DE" w:rsidP="009172DE">
      <w:pPr>
        <w:ind w:left="851" w:right="851"/>
        <w:jc w:val="both"/>
        <w:rPr>
          <w:rFonts w:ascii="Palatino Linotype" w:hAnsi="Palatino Linotype" w:cs="Arial"/>
          <w:i/>
          <w:sz w:val="24"/>
          <w:szCs w:val="24"/>
          <w:lang w:eastAsia="es-MX"/>
        </w:rPr>
      </w:pPr>
    </w:p>
    <w:p w14:paraId="0E0883AA" w14:textId="77777777" w:rsidR="009172DE" w:rsidRPr="00AD67C3" w:rsidRDefault="009172DE" w:rsidP="009172DE">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Así, se advierte que la </w:t>
      </w:r>
      <w:r w:rsidRPr="00AD67C3">
        <w:rPr>
          <w:rFonts w:ascii="Palatino Linotype" w:hAnsi="Palatino Linotype" w:cs="Arial"/>
          <w:i/>
          <w:sz w:val="24"/>
          <w:szCs w:val="24"/>
          <w:lang w:eastAsia="es-MX"/>
        </w:rPr>
        <w:t>póliza contable</w:t>
      </w:r>
      <w:r w:rsidRPr="00AD67C3">
        <w:rPr>
          <w:rFonts w:ascii="Palatino Linotype" w:hAnsi="Palatino Linotype" w:cs="Arial"/>
          <w:sz w:val="24"/>
          <w:szCs w:val="24"/>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77AFDC82" w14:textId="77777777" w:rsidR="009172DE" w:rsidRPr="00AD67C3" w:rsidRDefault="009172DE" w:rsidP="009172DE">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En este sentido, existen diversos tipos de pólizas contables de acuerdo a las operaciones realizadas, dentro de las cuales, encontramos las llamadas </w:t>
      </w:r>
      <w:r w:rsidRPr="00AD67C3">
        <w:rPr>
          <w:rFonts w:ascii="Palatino Linotype" w:hAnsi="Palatino Linotype" w:cs="Arial"/>
          <w:i/>
          <w:sz w:val="24"/>
          <w:szCs w:val="24"/>
          <w:lang w:eastAsia="es-MX"/>
        </w:rPr>
        <w:t>pólizas de egresos</w:t>
      </w:r>
      <w:r w:rsidRPr="00AD67C3">
        <w:rPr>
          <w:rFonts w:ascii="Palatino Linotype" w:hAnsi="Palatino Linotype" w:cs="Arial"/>
          <w:sz w:val="24"/>
          <w:szCs w:val="24"/>
          <w:lang w:eastAsia="es-MX"/>
        </w:rPr>
        <w:t xml:space="preserve">, son aquellas en las cuales se anotan diariamente las operaciones que representan gastos, es decir, salidas de dinero para el Sujeto Obligado, las que además, deben encontrarse acompañadas de las documentales que sirven de soporte de dicho movimiento. </w:t>
      </w:r>
    </w:p>
    <w:p w14:paraId="30AB5992" w14:textId="77777777" w:rsidR="00E609DF" w:rsidRPr="00AD67C3" w:rsidRDefault="00E609DF" w:rsidP="009172DE">
      <w:pPr>
        <w:spacing w:before="240" w:after="240" w:line="360" w:lineRule="auto"/>
        <w:jc w:val="both"/>
        <w:rPr>
          <w:rFonts w:ascii="Palatino Linotype" w:hAnsi="Palatino Linotype"/>
          <w:sz w:val="24"/>
          <w:szCs w:val="24"/>
          <w:lang w:eastAsia="es-MX"/>
        </w:rPr>
      </w:pPr>
      <w:r w:rsidRPr="00AD67C3">
        <w:rPr>
          <w:rStyle w:val="Hipervnculo"/>
          <w:rFonts w:ascii="Palatino Linotype" w:hAnsi="Palatino Linotype" w:cs="Arial"/>
          <w:bCs/>
          <w:color w:val="auto"/>
          <w:sz w:val="24"/>
          <w:szCs w:val="24"/>
          <w:u w:val="none"/>
        </w:rPr>
        <w:lastRenderedPageBreak/>
        <w:t xml:space="preserve">En tal virtud, por lo que hace a la respuesta del Sujeto Obligado, es de señalar que el Derecho de Acceso a la Información no se satisface, debido que no cumple con los principios de Congruencia y Exhaustividad, recayendo específicamente en el principio de Exhaustividad.  Al respecto, resulta crucial el Criterio 02/17, emitido por el Pleno del </w:t>
      </w:r>
      <w:r w:rsidRPr="00AD67C3">
        <w:rPr>
          <w:rFonts w:ascii="Palatino Linotype" w:hAnsi="Palatino Linotype"/>
          <w:sz w:val="24"/>
          <w:szCs w:val="24"/>
          <w:lang w:eastAsia="es-MX"/>
        </w:rPr>
        <w:t>Instituto Nacional de Transparencia y Acceso a la Información y Protección de Datos Personales, de título y texto siguientes:</w:t>
      </w:r>
    </w:p>
    <w:p w14:paraId="3897F0B5" w14:textId="77777777" w:rsidR="00E609DF" w:rsidRPr="00AD67C3" w:rsidRDefault="00E609DF" w:rsidP="00E24676">
      <w:pPr>
        <w:pStyle w:val="Prrafodelista"/>
        <w:ind w:left="851" w:right="851"/>
        <w:jc w:val="both"/>
        <w:rPr>
          <w:rFonts w:ascii="Palatino Linotype" w:hAnsi="Palatino Linotype" w:cs="Arial"/>
          <w:i/>
        </w:rPr>
      </w:pPr>
      <w:r w:rsidRPr="00AD67C3">
        <w:rPr>
          <w:rFonts w:ascii="Palatino Linotype" w:hAnsi="Palatino Linotype" w:cs="Arial"/>
          <w:b/>
          <w:i/>
        </w:rPr>
        <w:t xml:space="preserve">Congruencia y exhaustividad. Sus alcances para garantizar el derecho de acceso a la información. </w:t>
      </w:r>
      <w:r w:rsidRPr="00AD67C3">
        <w:rPr>
          <w:rFonts w:ascii="Palatino Linotype" w:hAnsi="Palatino Linotype" w:cs="Arial"/>
          <w:i/>
        </w:rPr>
        <w:t xml:space="preserve">De conformidad con el artículo </w:t>
      </w:r>
      <w:r w:rsidRPr="00AD67C3">
        <w:rPr>
          <w:rFonts w:ascii="Palatino Linotype" w:hAnsi="Palatino Linotype"/>
          <w:i/>
          <w:lang w:val="es-ES_tradnl"/>
        </w:rPr>
        <w:t>3 de la Ley Federal de Procedimiento Administrativo</w:t>
      </w:r>
      <w:r w:rsidRPr="00AD67C3">
        <w:rPr>
          <w:rFonts w:ascii="Palatino Linotype" w:hAnsi="Palatino Linotype" w:cs="Arial"/>
          <w:i/>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7FA3236" w14:textId="77777777" w:rsidR="00E24676" w:rsidRPr="00AD67C3" w:rsidRDefault="00E24676" w:rsidP="00E609DF">
      <w:pPr>
        <w:pStyle w:val="Prrafodelista"/>
        <w:autoSpaceDE w:val="0"/>
        <w:autoSpaceDN w:val="0"/>
        <w:adjustRightInd w:val="0"/>
        <w:spacing w:line="360" w:lineRule="auto"/>
        <w:ind w:left="0"/>
        <w:jc w:val="both"/>
        <w:rPr>
          <w:rFonts w:ascii="Palatino Linotype" w:hAnsi="Palatino Linotype" w:cs="Arial"/>
        </w:rPr>
      </w:pPr>
    </w:p>
    <w:p w14:paraId="14650F05" w14:textId="77777777" w:rsidR="00E609DF" w:rsidRPr="00AD67C3" w:rsidRDefault="00E609DF" w:rsidP="00E609DF">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rPr>
        <w:t xml:space="preserve">De lo anterior, se desprende que, la Tesorera Municipal tiene la obligación de contar con la información necesaria, que en este caso </w:t>
      </w:r>
      <w:r w:rsidR="00860BA8" w:rsidRPr="00AD67C3">
        <w:rPr>
          <w:rFonts w:ascii="Palatino Linotype" w:hAnsi="Palatino Linotype" w:cs="Arial"/>
        </w:rPr>
        <w:t>es la documental que acredite</w:t>
      </w:r>
      <w:r w:rsidRPr="00AD67C3">
        <w:rPr>
          <w:rFonts w:ascii="Palatino Linotype" w:hAnsi="Palatino Linotype" w:cs="Arial"/>
        </w:rPr>
        <w:t xml:space="preserve"> los gastos que se asumen en los gastos de </w:t>
      </w:r>
      <w:r w:rsidRPr="00AD67C3">
        <w:rPr>
          <w:rFonts w:ascii="Palatino Linotype" w:hAnsi="Palatino Linotype"/>
          <w:lang w:eastAsia="es-MX"/>
        </w:rPr>
        <w:t>eventos especiales, congresos y Convenciones, o cualquier otro similar o análogo en los que se llevaron a cabo los pagos</w:t>
      </w:r>
      <w:r w:rsidRPr="00AD67C3">
        <w:rPr>
          <w:rFonts w:ascii="Palatino Linotype" w:hAnsi="Palatino Linotype" w:cs="Arial"/>
        </w:rPr>
        <w:t xml:space="preserve"> de acuerdo de acuerdo al artículo 95 fracción IV de la Ley Orgánica Municipal y del artículo 55 del Bando Municipal de Gobierno 2021 del Ayuntamiento de </w:t>
      </w:r>
      <w:proofErr w:type="spellStart"/>
      <w:r w:rsidRPr="00AD67C3">
        <w:rPr>
          <w:rFonts w:ascii="Palatino Linotype" w:hAnsi="Palatino Linotype" w:cs="Arial"/>
        </w:rPr>
        <w:t>Ecatzingo</w:t>
      </w:r>
      <w:proofErr w:type="spellEnd"/>
      <w:r w:rsidRPr="00AD67C3">
        <w:rPr>
          <w:rFonts w:ascii="Palatino Linotype" w:hAnsi="Palatino Linotype" w:cs="Arial"/>
        </w:rPr>
        <w:t xml:space="preserve">. </w:t>
      </w:r>
    </w:p>
    <w:p w14:paraId="03FDFEA6" w14:textId="77777777" w:rsidR="00E609DF" w:rsidRPr="00AD67C3" w:rsidRDefault="00E609DF" w:rsidP="00E609DF">
      <w:pPr>
        <w:tabs>
          <w:tab w:val="left" w:pos="709"/>
        </w:tabs>
        <w:spacing w:before="240" w:line="360" w:lineRule="auto"/>
        <w:ind w:right="51"/>
        <w:jc w:val="both"/>
        <w:rPr>
          <w:rFonts w:ascii="Palatino Linotype" w:hAnsi="Palatino Linotype"/>
          <w:sz w:val="24"/>
          <w:szCs w:val="24"/>
          <w:lang w:val="es-ES"/>
        </w:rPr>
      </w:pPr>
      <w:r w:rsidRPr="00AD67C3">
        <w:rPr>
          <w:rFonts w:ascii="Palatino Linotype" w:hAnsi="Palatino Linotype"/>
          <w:sz w:val="24"/>
          <w:szCs w:val="24"/>
          <w:lang w:val="es-ES"/>
        </w:rPr>
        <w:lastRenderedPageBreak/>
        <w:t xml:space="preserve">De lo que se concluye, que el Ayuntamiento de </w:t>
      </w:r>
      <w:proofErr w:type="spellStart"/>
      <w:r w:rsidRPr="00AD67C3">
        <w:rPr>
          <w:rFonts w:ascii="Palatino Linotype" w:hAnsi="Palatino Linotype"/>
          <w:sz w:val="24"/>
          <w:szCs w:val="24"/>
          <w:lang w:val="es-ES"/>
        </w:rPr>
        <w:t>Ecatzingo</w:t>
      </w:r>
      <w:proofErr w:type="spellEnd"/>
      <w:r w:rsidRPr="00AD67C3">
        <w:rPr>
          <w:rFonts w:ascii="Palatino Linotype" w:hAnsi="Palatino Linotype"/>
          <w:sz w:val="24"/>
          <w:szCs w:val="24"/>
          <w:lang w:val="es-ES"/>
        </w:rPr>
        <w:t xml:space="preserve"> tiene la obligación de contar con la información solicitada, por lo que deberá de hacer entrega de la misma o en su defecto emitir un acuerdo de inexistencia emitido por el Comité de Transparencia en el que explique las razones del porque no cuenta con la información de manera fundada y motivada.</w:t>
      </w:r>
    </w:p>
    <w:p w14:paraId="421ED2E3" w14:textId="77777777" w:rsidR="009172DE" w:rsidRPr="00AD67C3" w:rsidRDefault="00E609DF" w:rsidP="00E609DF">
      <w:pPr>
        <w:spacing w:before="240" w:line="360" w:lineRule="auto"/>
        <w:jc w:val="both"/>
        <w:rPr>
          <w:rFonts w:ascii="Palatino Linotype" w:hAnsi="Palatino Linotype"/>
          <w:sz w:val="24"/>
          <w:szCs w:val="24"/>
          <w:lang w:val="es-ES"/>
        </w:rPr>
        <w:sectPr w:rsidR="009172DE" w:rsidRPr="00AD67C3" w:rsidSect="009172DE">
          <w:type w:val="continuous"/>
          <w:pgSz w:w="12240" w:h="15840"/>
          <w:pgMar w:top="1417" w:right="1701" w:bottom="1417" w:left="1701" w:header="708" w:footer="708" w:gutter="0"/>
          <w:cols w:space="708"/>
          <w:docGrid w:linePitch="360"/>
        </w:sectPr>
      </w:pPr>
      <w:r w:rsidRPr="00AD67C3">
        <w:rPr>
          <w:rFonts w:ascii="Palatino Linotype" w:hAnsi="Palatino Linotype"/>
          <w:sz w:val="24"/>
          <w:szCs w:val="24"/>
          <w:lang w:val="es-ES"/>
        </w:rPr>
        <w:t>Luego entonces, en el supuesto de que el Sujeto Obligado no cuente con la información solicitada, deberá de emitir su acuerdo de inexistencia de conformidad con el artículo 19 de la Ley de Transparencia y Acceso a la Información Pública del Estado de México y Municipios.</w:t>
      </w:r>
    </w:p>
    <w:p w14:paraId="338D2B3A" w14:textId="77777777" w:rsidR="009172DE" w:rsidRPr="00AD67C3" w:rsidRDefault="00E24676" w:rsidP="009172DE">
      <w:pPr>
        <w:spacing w:before="240" w:after="240" w:line="360" w:lineRule="auto"/>
        <w:jc w:val="both"/>
        <w:rPr>
          <w:rFonts w:ascii="Palatino Linotype" w:hAnsi="Palatino Linotype" w:cs="Arial"/>
          <w:sz w:val="24"/>
          <w:szCs w:val="24"/>
        </w:rPr>
      </w:pPr>
      <w:r w:rsidRPr="00AD67C3">
        <w:rPr>
          <w:rFonts w:ascii="Palatino Linotype" w:hAnsi="Palatino Linotype"/>
          <w:b/>
          <w:sz w:val="24"/>
          <w:szCs w:val="24"/>
        </w:rPr>
        <w:lastRenderedPageBreak/>
        <w:t>Quin</w:t>
      </w:r>
      <w:r w:rsidR="009172DE" w:rsidRPr="00AD67C3">
        <w:rPr>
          <w:rFonts w:ascii="Palatino Linotype" w:hAnsi="Palatino Linotype"/>
          <w:b/>
          <w:sz w:val="24"/>
          <w:szCs w:val="24"/>
        </w:rPr>
        <w:t xml:space="preserve">to. Versión Pública. </w:t>
      </w:r>
      <w:r w:rsidR="009172DE" w:rsidRPr="00AD67C3">
        <w:rPr>
          <w:rFonts w:ascii="Palatino Linotype" w:hAnsi="Palatino Linotype" w:cs="Arial"/>
          <w:sz w:val="24"/>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49C024F7" w14:textId="77777777" w:rsidR="009172DE" w:rsidRPr="00AD67C3" w:rsidRDefault="009172DE" w:rsidP="009172DE">
      <w:pPr>
        <w:spacing w:before="240" w:after="240" w:line="360" w:lineRule="auto"/>
        <w:jc w:val="both"/>
        <w:rPr>
          <w:rFonts w:ascii="Palatino Linotype" w:hAnsi="Palatino Linotype" w:cs="Arial"/>
          <w:bCs/>
          <w:sz w:val="24"/>
          <w:szCs w:val="24"/>
        </w:rPr>
      </w:pPr>
      <w:r w:rsidRPr="00AD67C3">
        <w:rPr>
          <w:rFonts w:ascii="Palatino Linotype" w:hAnsi="Palatino Linotype"/>
          <w:sz w:val="24"/>
          <w:szCs w:val="24"/>
        </w:rPr>
        <w:t xml:space="preserve">Considerando que se ordena la entrega de la información </w:t>
      </w:r>
      <w:r w:rsidRPr="00AD67C3">
        <w:rPr>
          <w:rFonts w:ascii="Palatino Linotype" w:hAnsi="Palatino Linotype" w:cs="Arial"/>
          <w:sz w:val="24"/>
          <w:szCs w:val="24"/>
        </w:rPr>
        <w:t xml:space="preserve">que puede contener datos personales de las personas físicas que se encuentren insertos en los documentos que en todo caso se entregarán, es preciso mencionar que el </w:t>
      </w:r>
      <w:r w:rsidRPr="00AD67C3">
        <w:rPr>
          <w:rFonts w:ascii="Palatino Linotype" w:hAnsi="Palatino Linotype" w:cs="Arial"/>
          <w:bCs/>
          <w:sz w:val="24"/>
          <w:szCs w:val="24"/>
        </w:rPr>
        <w:t xml:space="preserve">derecho de acceso a la información pública tiene como limitante el respeto a la intimidad y a la vida privada </w:t>
      </w:r>
      <w:r w:rsidRPr="00AD67C3">
        <w:rPr>
          <w:rFonts w:ascii="Palatino Linotype" w:hAnsi="Palatino Linotype" w:cs="Arial"/>
          <w:bCs/>
          <w:sz w:val="24"/>
          <w:szCs w:val="24"/>
        </w:rPr>
        <w:lastRenderedPageBreak/>
        <w:t>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RFC, CURP, dirección y/o domicilio particular.</w:t>
      </w:r>
    </w:p>
    <w:p w14:paraId="6B56E9D9" w14:textId="77777777" w:rsidR="009172DE" w:rsidRPr="00AD67C3" w:rsidRDefault="009172DE" w:rsidP="009172DE">
      <w:pPr>
        <w:autoSpaceDE w:val="0"/>
        <w:autoSpaceDN w:val="0"/>
        <w:adjustRightInd w:val="0"/>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lang w:eastAsia="es-MX"/>
        </w:rPr>
        <w:t>En cuanto al Registro Federal de Contribuyentes constituye un dato personal, ya que para su obtención es necesario acreditar ante la autoridad fiscal previamente la identidad de la persona, su fecha de nacimiento, entre otros aspectos.</w:t>
      </w:r>
    </w:p>
    <w:p w14:paraId="00562D09" w14:textId="77777777" w:rsidR="009172DE" w:rsidRPr="00AD67C3" w:rsidRDefault="009172DE" w:rsidP="009172DE">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50A67D9" w14:textId="77777777" w:rsidR="009172DE" w:rsidRPr="00AD67C3" w:rsidRDefault="009172DE" w:rsidP="009172DE">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Lo anterior es compartido por el entonces Instituto Nacional de Transparencia, Acceso a la Información y Protección de Datos Personales (INAI) a través del Criterio 19/17, el cual es del tenor literal siguiente:</w:t>
      </w:r>
    </w:p>
    <w:p w14:paraId="7B3E9E70" w14:textId="77777777" w:rsidR="009172DE" w:rsidRPr="00AD67C3" w:rsidRDefault="009172DE" w:rsidP="009172DE">
      <w:pPr>
        <w:autoSpaceDE w:val="0"/>
        <w:autoSpaceDN w:val="0"/>
        <w:adjustRightInd w:val="0"/>
        <w:spacing w:before="240" w:after="240"/>
        <w:ind w:left="851" w:right="900"/>
        <w:jc w:val="both"/>
        <w:rPr>
          <w:rFonts w:ascii="Palatino Linotype" w:hAnsi="Palatino Linotype" w:cs="Arial"/>
          <w:bCs/>
          <w:i/>
          <w:sz w:val="24"/>
          <w:szCs w:val="24"/>
        </w:rPr>
      </w:pPr>
      <w:r w:rsidRPr="00AD67C3">
        <w:rPr>
          <w:rFonts w:ascii="Palatino Linotype" w:hAnsi="Palatino Linotype" w:cs="Arial"/>
          <w:b/>
          <w:bCs/>
          <w:i/>
          <w:sz w:val="24"/>
          <w:szCs w:val="24"/>
        </w:rPr>
        <w:t xml:space="preserve">“Registro Federal de Contribuyentes (RFC) de personas físicas. </w:t>
      </w:r>
      <w:r w:rsidRPr="00AD67C3">
        <w:rPr>
          <w:rFonts w:ascii="Palatino Linotype" w:hAnsi="Palatino Linotype" w:cs="Arial"/>
          <w:bCs/>
          <w:i/>
          <w:sz w:val="24"/>
          <w:szCs w:val="24"/>
        </w:rPr>
        <w:t>E</w:t>
      </w:r>
      <w:r w:rsidRPr="00AD67C3">
        <w:rPr>
          <w:rFonts w:ascii="Palatino Linotype" w:hAnsi="Palatino Linotype" w:cs="Arial"/>
          <w:i/>
          <w:sz w:val="24"/>
          <w:szCs w:val="24"/>
        </w:rPr>
        <w:t>l RFC es una clave de carácter fiscal, única e irrepetible, que permite identificar al titular, su edad y fecha de nacimiento, por lo que es un dato personal de carácter confidencial.”</w:t>
      </w:r>
      <w:r w:rsidRPr="00AD67C3">
        <w:rPr>
          <w:rFonts w:ascii="Palatino Linotype" w:hAnsi="Palatino Linotype" w:cs="Arial"/>
          <w:bCs/>
          <w:i/>
          <w:sz w:val="24"/>
          <w:szCs w:val="24"/>
        </w:rPr>
        <w:t xml:space="preserve"> (Sic)</w:t>
      </w:r>
    </w:p>
    <w:p w14:paraId="2C511627" w14:textId="77777777" w:rsidR="009172DE" w:rsidRPr="00AD67C3" w:rsidRDefault="009172DE" w:rsidP="009172DE">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lastRenderedPageBreak/>
        <w:t xml:space="preserve">Así, el RFC se vincula al nombre de su titular y permite identificar la edad de la persona, su fecha de nacimiento, así como su </w:t>
      </w:r>
      <w:proofErr w:type="spellStart"/>
      <w:r w:rsidRPr="00AD67C3">
        <w:rPr>
          <w:rFonts w:ascii="Palatino Linotype" w:hAnsi="Palatino Linotype" w:cs="Arial"/>
          <w:sz w:val="24"/>
          <w:szCs w:val="24"/>
          <w:lang w:eastAsia="es-MX"/>
        </w:rPr>
        <w:t>homoclave</w:t>
      </w:r>
      <w:proofErr w:type="spellEnd"/>
      <w:r w:rsidRPr="00AD67C3">
        <w:rPr>
          <w:rFonts w:ascii="Palatino Linotype" w:hAnsi="Palatino Linotype" w:cs="Arial"/>
          <w:sz w:val="24"/>
          <w:szCs w:val="24"/>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DCB933C" w14:textId="77777777" w:rsidR="009172DE" w:rsidRPr="00AD67C3" w:rsidRDefault="009172DE" w:rsidP="009172DE">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En cuanto a la </w:t>
      </w:r>
      <w:r w:rsidRPr="00AD67C3">
        <w:rPr>
          <w:rFonts w:ascii="Palatino Linotype" w:hAnsi="Palatino Linotype" w:cs="Arial"/>
          <w:sz w:val="24"/>
          <w:szCs w:val="24"/>
        </w:rPr>
        <w:t xml:space="preserve">CURP en virtud de que éste se </w:t>
      </w:r>
      <w:r w:rsidRPr="00AD67C3">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DC400F" w14:textId="77777777" w:rsidR="009172DE" w:rsidRPr="00AD67C3" w:rsidRDefault="009172DE" w:rsidP="009172DE">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Argumento que es compartido por el entonces </w:t>
      </w:r>
      <w:r w:rsidRPr="00AD67C3">
        <w:rPr>
          <w:rFonts w:ascii="Palatino Linotype" w:hAnsi="Palatino Linotype" w:cs="Arial"/>
          <w:sz w:val="24"/>
          <w:szCs w:val="24"/>
          <w:lang w:eastAsia="es-MX"/>
        </w:rPr>
        <w:t>Instituto Nacional de Transparencia, Acceso a la Información y Protección de Datos Personales (INAI)</w:t>
      </w:r>
      <w:r w:rsidRPr="00AD67C3">
        <w:rPr>
          <w:rFonts w:ascii="Palatino Linotype" w:hAnsi="Palatino Linotype" w:cs="Arial"/>
          <w:bCs/>
          <w:sz w:val="24"/>
          <w:szCs w:val="24"/>
        </w:rPr>
        <w:t xml:space="preserve">, conforme al </w:t>
      </w:r>
      <w:r w:rsidRPr="00AD67C3">
        <w:rPr>
          <w:rFonts w:ascii="Palatino Linotype" w:hAnsi="Palatino Linotype" w:cs="Arial"/>
          <w:sz w:val="24"/>
          <w:szCs w:val="24"/>
        </w:rPr>
        <w:t xml:space="preserve">criterio número 18/17, el cual refiere: </w:t>
      </w:r>
    </w:p>
    <w:p w14:paraId="2D92626E" w14:textId="77777777" w:rsidR="009172DE" w:rsidRPr="00AD67C3" w:rsidRDefault="009172DE" w:rsidP="009172DE">
      <w:pPr>
        <w:pStyle w:val="Default"/>
        <w:ind w:left="851" w:right="851"/>
        <w:jc w:val="both"/>
        <w:rPr>
          <w:rFonts w:ascii="Palatino Linotype" w:hAnsi="Palatino Linotype"/>
          <w:i/>
          <w:color w:val="auto"/>
          <w:lang w:eastAsia="es-MX"/>
        </w:rPr>
      </w:pPr>
      <w:r w:rsidRPr="00AD67C3">
        <w:rPr>
          <w:rFonts w:ascii="Palatino Linotype" w:hAnsi="Palatino Linotype"/>
          <w:b/>
          <w:bCs/>
          <w:i/>
          <w:color w:val="auto"/>
          <w:lang w:eastAsia="es-MX"/>
        </w:rPr>
        <w:t>“</w:t>
      </w:r>
      <w:r w:rsidRPr="00AD67C3">
        <w:rPr>
          <w:rFonts w:ascii="Palatino Linotype" w:hAnsi="Palatino Linotype"/>
          <w:b/>
          <w:bCs/>
          <w:i/>
          <w:color w:val="auto"/>
        </w:rPr>
        <w:t xml:space="preserve">Clave Única de Registro de Población (CURP). </w:t>
      </w:r>
      <w:r w:rsidRPr="00AD67C3">
        <w:rPr>
          <w:rFonts w:ascii="Palatino Linotype" w:hAnsi="Palatino Linotype"/>
          <w:bCs/>
          <w:i/>
          <w:color w:val="auto"/>
        </w:rPr>
        <w:t xml:space="preserve">La </w:t>
      </w:r>
      <w:r w:rsidRPr="00AD67C3">
        <w:rPr>
          <w:rFonts w:ascii="Palatino Linotype" w:hAnsi="Palatino Linotype"/>
          <w:i/>
          <w:color w:val="auto"/>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AD67C3">
        <w:rPr>
          <w:rFonts w:ascii="Palatino Linotype" w:hAnsi="Palatino Linotype"/>
          <w:i/>
          <w:color w:val="auto"/>
          <w:lang w:eastAsia="es-MX"/>
        </w:rPr>
        <w:t>” (Sic)</w:t>
      </w:r>
    </w:p>
    <w:p w14:paraId="63D6EDC6" w14:textId="77777777" w:rsidR="009172DE" w:rsidRPr="00AD67C3" w:rsidRDefault="009172DE" w:rsidP="009172DE">
      <w:pPr>
        <w:pStyle w:val="Default"/>
        <w:ind w:left="851" w:right="851"/>
        <w:jc w:val="both"/>
        <w:rPr>
          <w:rFonts w:ascii="Palatino Linotype" w:hAnsi="Palatino Linotype"/>
          <w:b/>
          <w:i/>
          <w:color w:val="auto"/>
        </w:rPr>
      </w:pPr>
    </w:p>
    <w:p w14:paraId="476CC0A3" w14:textId="77777777" w:rsidR="009172DE" w:rsidRPr="00AD67C3" w:rsidRDefault="009172DE" w:rsidP="009172DE">
      <w:pPr>
        <w:autoSpaceDE w:val="0"/>
        <w:autoSpaceDN w:val="0"/>
        <w:adjustRightInd w:val="0"/>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Por lo que respecta a la clave de seguridad social, en virtud de que su divulgación no aporta a la transparencia o a la rendición de cuentas y sí provoca una transgresión </w:t>
      </w:r>
      <w:r w:rsidRPr="00AD67C3">
        <w:rPr>
          <w:rFonts w:ascii="Palatino Linotype" w:hAnsi="Palatino Linotype" w:cs="Arial"/>
          <w:sz w:val="24"/>
          <w:szCs w:val="24"/>
        </w:rPr>
        <w:lastRenderedPageBreak/>
        <w:t>a la vida privada e intimidad de la persona, esta información también resulta ser de carácter confidencial.</w:t>
      </w:r>
    </w:p>
    <w:p w14:paraId="322702C9" w14:textId="77777777" w:rsidR="009172DE" w:rsidRPr="00AD67C3" w:rsidRDefault="009172DE" w:rsidP="009172DE">
      <w:pPr>
        <w:spacing w:before="240" w:after="240" w:line="360" w:lineRule="auto"/>
        <w:jc w:val="both"/>
        <w:rPr>
          <w:rFonts w:ascii="Palatino Linotype" w:hAnsi="Palatino Linotype" w:cs="Arial"/>
          <w:i/>
          <w:iCs/>
          <w:sz w:val="24"/>
          <w:szCs w:val="24"/>
          <w:lang w:eastAsia="es-MX"/>
        </w:rPr>
      </w:pPr>
      <w:r w:rsidRPr="00AD67C3">
        <w:rPr>
          <w:rFonts w:ascii="Palatino Linotype" w:hAnsi="Palatino Linotype" w:cs="Arial"/>
          <w:sz w:val="24"/>
          <w:szCs w:val="24"/>
          <w:lang w:eastAsia="es-CO"/>
        </w:rPr>
        <w:t xml:space="preserve">El domicilio de los particulares, en razón de el mismo </w:t>
      </w:r>
      <w:r w:rsidRPr="00AD67C3">
        <w:rPr>
          <w:rFonts w:ascii="Palatino Linotype" w:hAnsi="Palatino Linotype" w:cs="Arial"/>
          <w:sz w:val="24"/>
          <w:szCs w:val="24"/>
        </w:rPr>
        <w:t>si se trata de una persona física (domicilio particular), conforme a lo dispuesto por el artículo 2.17 del Código Civil del Estado de México</w:t>
      </w:r>
      <w:r w:rsidRPr="00AD67C3">
        <w:rPr>
          <w:rFonts w:ascii="Palatino Linotype" w:hAnsi="Palatino Linotype" w:cs="Arial"/>
          <w:sz w:val="24"/>
          <w:szCs w:val="24"/>
          <w:lang w:eastAsia="es-MX"/>
        </w:rPr>
        <w:t>, se considera como</w:t>
      </w:r>
      <w:r w:rsidRPr="00AD67C3">
        <w:rPr>
          <w:rFonts w:ascii="Palatino Linotype" w:hAnsi="Palatino Linotype" w:cs="Arial"/>
          <w:i/>
          <w:iCs/>
          <w:sz w:val="24"/>
          <w:szCs w:val="24"/>
          <w:lang w:eastAsia="es-MX"/>
        </w:rPr>
        <w:t xml:space="preserve"> el lugar donde reside con el propósito de establecerse en él; a falta de éste, el lugar en que tiene el principal asiento de sus negocios; y a falta de uno y otro, el lugar en que se halle.</w:t>
      </w:r>
    </w:p>
    <w:p w14:paraId="1DA29D22" w14:textId="77777777" w:rsidR="009172DE" w:rsidRPr="00AD67C3" w:rsidRDefault="009172DE" w:rsidP="009172DE">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En ese sentido, el dato sobre el domicilio particular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14:paraId="0272D91A" w14:textId="77777777" w:rsidR="009172DE" w:rsidRPr="00AD67C3" w:rsidRDefault="009172DE" w:rsidP="009172DE">
      <w:pPr>
        <w:autoSpaceDE w:val="0"/>
        <w:autoSpaceDN w:val="0"/>
        <w:adjustRightInd w:val="0"/>
        <w:spacing w:after="240" w:line="360" w:lineRule="auto"/>
        <w:ind w:right="50"/>
        <w:jc w:val="both"/>
        <w:rPr>
          <w:rFonts w:ascii="Palatino Linotype" w:hAnsi="Palatino Linotype" w:cs="Arial"/>
          <w:sz w:val="24"/>
          <w:szCs w:val="24"/>
        </w:rPr>
      </w:pPr>
      <w:r w:rsidRPr="00AD67C3">
        <w:rPr>
          <w:rFonts w:ascii="Palatino Linotype" w:hAnsi="Palatino Linotype" w:cs="Arial"/>
          <w:bCs/>
          <w:sz w:val="24"/>
          <w:szCs w:val="24"/>
        </w:rPr>
        <w:t>Al respecto, los</w:t>
      </w:r>
      <w:r w:rsidRPr="00AD67C3">
        <w:rPr>
          <w:rFonts w:ascii="Palatino Linotype" w:hAnsi="Palatino Linotype" w:cs="Arial"/>
          <w:sz w:val="24"/>
          <w:szCs w:val="24"/>
        </w:rPr>
        <w:t xml:space="preserve"> artículos 3, fracciones IX, XX, XXI, XXXII, XLV; 6, 49 fracción VIII, 137, 143, fracción I, de la Ley de Transparencia y Acceso a la Información Pública del Estado de México y Municipios vigente establecen:</w:t>
      </w:r>
    </w:p>
    <w:p w14:paraId="0AFF7352" w14:textId="77777777" w:rsidR="009172DE" w:rsidRPr="00AD67C3" w:rsidRDefault="009172DE" w:rsidP="009172DE">
      <w:pPr>
        <w:autoSpaceDE w:val="0"/>
        <w:autoSpaceDN w:val="0"/>
        <w:adjustRightInd w:val="0"/>
        <w:ind w:left="851" w:right="902"/>
        <w:jc w:val="both"/>
        <w:rPr>
          <w:rFonts w:ascii="Palatino Linotype" w:hAnsi="Palatino Linotype" w:cs="Arial"/>
          <w:b/>
          <w:i/>
          <w:sz w:val="24"/>
          <w:szCs w:val="24"/>
        </w:rPr>
      </w:pPr>
      <w:r w:rsidRPr="00AD67C3">
        <w:rPr>
          <w:rFonts w:ascii="Palatino Linotype" w:hAnsi="Palatino Linotype" w:cs="Arial"/>
          <w:b/>
          <w:i/>
          <w:sz w:val="24"/>
          <w:szCs w:val="24"/>
        </w:rPr>
        <w:t>Artículo 3. Para los efectos de la presente Ley se entenderá por:</w:t>
      </w:r>
    </w:p>
    <w:p w14:paraId="04F7BF1A" w14:textId="77777777" w:rsidR="009172DE" w:rsidRPr="00AD67C3" w:rsidRDefault="009172DE" w:rsidP="009172DE">
      <w:pPr>
        <w:autoSpaceDE w:val="0"/>
        <w:autoSpaceDN w:val="0"/>
        <w:adjustRightInd w:val="0"/>
        <w:ind w:left="851" w:right="902"/>
        <w:jc w:val="both"/>
        <w:rPr>
          <w:rFonts w:ascii="Palatino Linotype" w:hAnsi="Palatino Linotype" w:cs="Arial"/>
          <w:b/>
          <w:i/>
          <w:sz w:val="24"/>
          <w:szCs w:val="24"/>
        </w:rPr>
      </w:pPr>
      <w:r w:rsidRPr="00AD67C3">
        <w:rPr>
          <w:rFonts w:ascii="Palatino Linotype" w:hAnsi="Palatino Linotype" w:cs="Arial"/>
          <w:b/>
          <w:i/>
          <w:sz w:val="24"/>
          <w:szCs w:val="24"/>
        </w:rPr>
        <w:t>…</w:t>
      </w:r>
    </w:p>
    <w:p w14:paraId="2F6AF64B" w14:textId="77777777" w:rsidR="009172DE" w:rsidRPr="00AD67C3" w:rsidRDefault="009172DE" w:rsidP="009172DE">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IX. Datos personales:</w:t>
      </w:r>
      <w:r w:rsidRPr="00AD67C3">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w:t>
      </w:r>
    </w:p>
    <w:p w14:paraId="35776C1F" w14:textId="77777777" w:rsidR="009172DE" w:rsidRPr="00AD67C3" w:rsidRDefault="009172DE" w:rsidP="009172DE">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w:t>
      </w:r>
    </w:p>
    <w:p w14:paraId="417BC225" w14:textId="77777777" w:rsidR="009172DE" w:rsidRPr="00AD67C3" w:rsidRDefault="009172DE" w:rsidP="009172DE">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lastRenderedPageBreak/>
        <w:t>XX. Información clasificada:</w:t>
      </w:r>
      <w:r w:rsidRPr="00AD67C3">
        <w:rPr>
          <w:rFonts w:ascii="Palatino Linotype" w:hAnsi="Palatino Linotype" w:cs="Arial"/>
          <w:i/>
          <w:sz w:val="24"/>
          <w:szCs w:val="24"/>
        </w:rPr>
        <w:t xml:space="preserve"> Aquella considerada por la presente Ley como reservada o confidencial;</w:t>
      </w:r>
    </w:p>
    <w:p w14:paraId="43D3D9F6" w14:textId="77777777" w:rsidR="009172DE" w:rsidRPr="00AD67C3" w:rsidRDefault="009172DE" w:rsidP="009172DE">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XXI. Información confidencial:</w:t>
      </w:r>
      <w:r w:rsidRPr="00AD67C3">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15D8803" w14:textId="77777777" w:rsidR="009172DE" w:rsidRPr="00AD67C3" w:rsidRDefault="009172DE" w:rsidP="009172DE">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w:t>
      </w:r>
    </w:p>
    <w:p w14:paraId="6C37A62A" w14:textId="77777777" w:rsidR="009172DE" w:rsidRPr="00AD67C3" w:rsidRDefault="009172DE" w:rsidP="009172DE">
      <w:pPr>
        <w:autoSpaceDE w:val="0"/>
        <w:autoSpaceDN w:val="0"/>
        <w:adjustRightInd w:val="0"/>
        <w:ind w:left="851" w:right="902"/>
        <w:jc w:val="both"/>
        <w:rPr>
          <w:rFonts w:ascii="Palatino Linotype" w:hAnsi="Palatino Linotype"/>
          <w:i/>
          <w:sz w:val="24"/>
          <w:szCs w:val="24"/>
        </w:rPr>
      </w:pPr>
      <w:r w:rsidRPr="00AD67C3">
        <w:rPr>
          <w:rFonts w:ascii="Palatino Linotype" w:hAnsi="Palatino Linotype"/>
          <w:b/>
          <w:i/>
          <w:sz w:val="24"/>
          <w:szCs w:val="24"/>
        </w:rPr>
        <w:t>XXXII. Protección de Datos Personales:</w:t>
      </w:r>
      <w:r w:rsidRPr="00AD67C3">
        <w:rPr>
          <w:rFonts w:ascii="Palatino Linotype" w:hAnsi="Palatino Linotype"/>
          <w:i/>
          <w:sz w:val="24"/>
          <w:szCs w:val="24"/>
        </w:rPr>
        <w:t xml:space="preserve"> Derecho humano que tutela la privacidad de datos personales en poder de los sujetos obligados y sujetos particulares;</w:t>
      </w:r>
    </w:p>
    <w:p w14:paraId="2DEE999D" w14:textId="77777777" w:rsidR="009172DE" w:rsidRPr="00AD67C3" w:rsidRDefault="009172DE" w:rsidP="009172DE">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i/>
          <w:sz w:val="24"/>
          <w:szCs w:val="24"/>
        </w:rPr>
        <w:t>…</w:t>
      </w:r>
    </w:p>
    <w:p w14:paraId="3587D55B" w14:textId="77777777" w:rsidR="009172DE" w:rsidRPr="00AD67C3" w:rsidRDefault="009172DE" w:rsidP="009172DE">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XLV. Versión pública</w:t>
      </w:r>
      <w:r w:rsidRPr="00AD67C3">
        <w:rPr>
          <w:rFonts w:ascii="Palatino Linotype" w:hAnsi="Palatino Linotype" w:cs="Arial"/>
          <w:i/>
          <w:sz w:val="24"/>
          <w:szCs w:val="24"/>
        </w:rPr>
        <w:t>: Documento en el que se elimine, suprime o borra la información clasificada como reservada o confidencial para permitir su acceso.</w:t>
      </w:r>
    </w:p>
    <w:p w14:paraId="3710DC2D" w14:textId="77777777" w:rsidR="009172DE" w:rsidRPr="00AD67C3" w:rsidRDefault="009172DE" w:rsidP="009172DE">
      <w:pPr>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6.</w:t>
      </w:r>
      <w:r w:rsidRPr="00AD67C3">
        <w:rPr>
          <w:rFonts w:ascii="Palatino Linotype" w:hAnsi="Palatino Linotype"/>
          <w:i/>
          <w:sz w:val="24"/>
          <w:szCs w:val="24"/>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CDB7534" w14:textId="77777777" w:rsidR="009172DE" w:rsidRPr="00AD67C3" w:rsidRDefault="009172DE" w:rsidP="009172DE">
      <w:pPr>
        <w:ind w:left="851" w:right="902"/>
        <w:contextualSpacing/>
        <w:jc w:val="both"/>
        <w:rPr>
          <w:rFonts w:ascii="Palatino Linotype" w:hAnsi="Palatino Linotype" w:cs="Arial"/>
          <w:bCs/>
          <w:i/>
          <w:noProof/>
          <w:sz w:val="24"/>
          <w:szCs w:val="24"/>
        </w:rPr>
      </w:pPr>
    </w:p>
    <w:p w14:paraId="2A2C10FA" w14:textId="77777777" w:rsidR="009172DE" w:rsidRPr="00AD67C3" w:rsidRDefault="009172DE" w:rsidP="009172DE">
      <w:pPr>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49.</w:t>
      </w:r>
      <w:r w:rsidRPr="00AD67C3">
        <w:rPr>
          <w:rFonts w:ascii="Palatino Linotype" w:hAnsi="Palatino Linotype"/>
          <w:i/>
          <w:sz w:val="24"/>
          <w:szCs w:val="24"/>
        </w:rPr>
        <w:t xml:space="preserve"> Los Comités de Transparencia tendrán las siguientes atribuciones:</w:t>
      </w:r>
    </w:p>
    <w:p w14:paraId="77940C6D" w14:textId="77777777" w:rsidR="009172DE" w:rsidRPr="00AD67C3" w:rsidRDefault="009172DE" w:rsidP="009172DE">
      <w:pPr>
        <w:ind w:left="851" w:right="902"/>
        <w:contextualSpacing/>
        <w:jc w:val="both"/>
        <w:rPr>
          <w:rFonts w:ascii="Palatino Linotype" w:hAnsi="Palatino Linotype"/>
          <w:i/>
          <w:sz w:val="24"/>
          <w:szCs w:val="24"/>
        </w:rPr>
      </w:pPr>
      <w:r w:rsidRPr="00AD67C3">
        <w:rPr>
          <w:rFonts w:ascii="Palatino Linotype" w:hAnsi="Palatino Linotype"/>
          <w:i/>
          <w:sz w:val="24"/>
          <w:szCs w:val="24"/>
        </w:rPr>
        <w:t>…</w:t>
      </w:r>
    </w:p>
    <w:p w14:paraId="05ADA7FD" w14:textId="77777777" w:rsidR="009172DE" w:rsidRPr="00AD67C3" w:rsidRDefault="009172DE" w:rsidP="009172DE">
      <w:pPr>
        <w:ind w:left="851" w:right="902"/>
        <w:contextualSpacing/>
        <w:jc w:val="both"/>
        <w:rPr>
          <w:rFonts w:ascii="Palatino Linotype" w:hAnsi="Palatino Linotype"/>
          <w:i/>
          <w:sz w:val="24"/>
          <w:szCs w:val="24"/>
        </w:rPr>
      </w:pPr>
      <w:r w:rsidRPr="00AD67C3">
        <w:rPr>
          <w:rFonts w:ascii="Palatino Linotype" w:hAnsi="Palatino Linotype"/>
          <w:b/>
          <w:i/>
          <w:sz w:val="24"/>
          <w:szCs w:val="24"/>
        </w:rPr>
        <w:t>VIII</w:t>
      </w:r>
      <w:r w:rsidRPr="00AD67C3">
        <w:rPr>
          <w:rFonts w:ascii="Palatino Linotype" w:hAnsi="Palatino Linotype"/>
          <w:i/>
          <w:sz w:val="24"/>
          <w:szCs w:val="24"/>
        </w:rPr>
        <w:t>. Aprobar, modificar o revocar la clasificación de la información;</w:t>
      </w:r>
    </w:p>
    <w:p w14:paraId="72124815" w14:textId="77777777" w:rsidR="009172DE" w:rsidRPr="00AD67C3" w:rsidRDefault="009172DE" w:rsidP="009172DE">
      <w:pPr>
        <w:ind w:left="851" w:right="902"/>
        <w:contextualSpacing/>
        <w:jc w:val="both"/>
        <w:rPr>
          <w:rFonts w:ascii="Palatino Linotype" w:hAnsi="Palatino Linotype" w:cs="Arial"/>
          <w:bCs/>
          <w:i/>
          <w:noProof/>
          <w:sz w:val="24"/>
          <w:szCs w:val="24"/>
        </w:rPr>
      </w:pPr>
      <w:r w:rsidRPr="00AD67C3">
        <w:rPr>
          <w:rFonts w:ascii="Palatino Linotype" w:hAnsi="Palatino Linotype"/>
          <w:i/>
          <w:sz w:val="24"/>
          <w:szCs w:val="24"/>
        </w:rPr>
        <w:t>…</w:t>
      </w:r>
    </w:p>
    <w:p w14:paraId="42645027" w14:textId="77777777" w:rsidR="009172DE" w:rsidRPr="00AD67C3" w:rsidRDefault="009172DE" w:rsidP="009172DE">
      <w:pPr>
        <w:ind w:left="851" w:right="902"/>
        <w:contextualSpacing/>
        <w:jc w:val="both"/>
        <w:rPr>
          <w:rFonts w:ascii="Palatino Linotype" w:hAnsi="Palatino Linotype"/>
          <w:i/>
          <w:sz w:val="24"/>
          <w:szCs w:val="24"/>
        </w:rPr>
      </w:pPr>
    </w:p>
    <w:p w14:paraId="1D63D232" w14:textId="77777777" w:rsidR="009172DE" w:rsidRPr="00AD67C3" w:rsidRDefault="009172DE" w:rsidP="009172DE">
      <w:pPr>
        <w:ind w:left="851" w:right="902"/>
        <w:contextualSpacing/>
        <w:jc w:val="both"/>
        <w:rPr>
          <w:rFonts w:ascii="Palatino Linotype" w:hAnsi="Palatino Linotype" w:cs="Arial"/>
          <w:b/>
          <w:bCs/>
          <w:i/>
          <w:noProof/>
          <w:sz w:val="24"/>
          <w:szCs w:val="24"/>
        </w:rPr>
      </w:pPr>
      <w:r w:rsidRPr="00AD67C3">
        <w:rPr>
          <w:rFonts w:ascii="Palatino Linotype" w:hAnsi="Palatino Linotype"/>
          <w:b/>
          <w:i/>
          <w:sz w:val="24"/>
          <w:szCs w:val="24"/>
        </w:rPr>
        <w:lastRenderedPageBreak/>
        <w:t>Artículo 137</w:t>
      </w:r>
      <w:r w:rsidRPr="00AD67C3">
        <w:rPr>
          <w:rFonts w:ascii="Palatino Linotype" w:hAnsi="Palatino Linotype"/>
          <w:i/>
          <w:sz w:val="24"/>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9837C77" w14:textId="77777777" w:rsidR="009172DE" w:rsidRPr="00AD67C3" w:rsidRDefault="009172DE" w:rsidP="009172DE">
      <w:pPr>
        <w:ind w:left="851" w:right="902"/>
        <w:contextualSpacing/>
        <w:jc w:val="both"/>
        <w:rPr>
          <w:rFonts w:ascii="Palatino Linotype" w:hAnsi="Palatino Linotype" w:cs="Arial"/>
          <w:b/>
          <w:bCs/>
          <w:i/>
          <w:noProof/>
          <w:sz w:val="24"/>
          <w:szCs w:val="24"/>
        </w:rPr>
      </w:pPr>
    </w:p>
    <w:p w14:paraId="644AB2D3" w14:textId="77777777" w:rsidR="009172DE" w:rsidRPr="00AD67C3" w:rsidRDefault="009172DE" w:rsidP="009172DE">
      <w:pPr>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143</w:t>
      </w:r>
      <w:r w:rsidRPr="00AD67C3">
        <w:rPr>
          <w:rFonts w:ascii="Palatino Linotype" w:hAnsi="Palatino Linotype"/>
          <w:i/>
          <w:sz w:val="24"/>
          <w:szCs w:val="24"/>
        </w:rPr>
        <w:t>. Para los efectos de esta Ley se considera información confidencial, la clasificada como tal, de manera permanente, por su naturaleza, cuando:</w:t>
      </w:r>
    </w:p>
    <w:p w14:paraId="20BB4170" w14:textId="77777777" w:rsidR="009172DE" w:rsidRPr="00AD67C3" w:rsidRDefault="009172DE" w:rsidP="009172DE">
      <w:pPr>
        <w:ind w:left="851" w:right="902"/>
        <w:contextualSpacing/>
        <w:jc w:val="both"/>
        <w:rPr>
          <w:rFonts w:ascii="Palatino Linotype" w:hAnsi="Palatino Linotype"/>
          <w:i/>
          <w:sz w:val="24"/>
          <w:szCs w:val="24"/>
        </w:rPr>
      </w:pPr>
    </w:p>
    <w:p w14:paraId="4ACA3809" w14:textId="77777777" w:rsidR="009172DE" w:rsidRPr="00AD67C3" w:rsidRDefault="009172DE" w:rsidP="009172DE">
      <w:pPr>
        <w:ind w:left="851" w:right="902"/>
        <w:contextualSpacing/>
        <w:jc w:val="both"/>
        <w:rPr>
          <w:rFonts w:ascii="Palatino Linotype" w:hAnsi="Palatino Linotype"/>
          <w:i/>
          <w:sz w:val="24"/>
          <w:szCs w:val="24"/>
        </w:rPr>
      </w:pPr>
      <w:r w:rsidRPr="00AD67C3">
        <w:rPr>
          <w:rFonts w:ascii="Palatino Linotype" w:hAnsi="Palatino Linotype"/>
          <w:i/>
          <w:sz w:val="24"/>
          <w:szCs w:val="24"/>
        </w:rPr>
        <w:t xml:space="preserve">I. Se refiera a la información privada y los datos personales concernientes a una persona física o </w:t>
      </w:r>
      <w:proofErr w:type="gramStart"/>
      <w:r w:rsidRPr="00AD67C3">
        <w:rPr>
          <w:rFonts w:ascii="Palatino Linotype" w:hAnsi="Palatino Linotype"/>
          <w:i/>
          <w:sz w:val="24"/>
          <w:szCs w:val="24"/>
        </w:rPr>
        <w:t>jurídico</w:t>
      </w:r>
      <w:proofErr w:type="gramEnd"/>
      <w:r w:rsidRPr="00AD67C3">
        <w:rPr>
          <w:rFonts w:ascii="Palatino Linotype" w:hAnsi="Palatino Linotype"/>
          <w:i/>
          <w:sz w:val="24"/>
          <w:szCs w:val="24"/>
        </w:rPr>
        <w:t xml:space="preserve"> colectiva identificada o identificable</w:t>
      </w:r>
    </w:p>
    <w:p w14:paraId="4AD47CA6" w14:textId="77777777" w:rsidR="009172DE" w:rsidRPr="00AD67C3" w:rsidRDefault="009172DE" w:rsidP="009172DE">
      <w:pPr>
        <w:spacing w:before="240" w:after="240"/>
        <w:ind w:left="993" w:right="1610"/>
        <w:contextualSpacing/>
        <w:jc w:val="both"/>
        <w:rPr>
          <w:rFonts w:ascii="Palatino Linotype" w:hAnsi="Palatino Linotype"/>
          <w:i/>
          <w:sz w:val="24"/>
          <w:szCs w:val="24"/>
        </w:rPr>
      </w:pPr>
      <w:r w:rsidRPr="00AD67C3">
        <w:rPr>
          <w:rFonts w:ascii="Palatino Linotype" w:hAnsi="Palatino Linotype"/>
          <w:i/>
          <w:sz w:val="24"/>
          <w:szCs w:val="24"/>
        </w:rPr>
        <w:t>…</w:t>
      </w:r>
    </w:p>
    <w:p w14:paraId="54BEBBCD" w14:textId="77777777" w:rsidR="009172DE" w:rsidRPr="00AD67C3" w:rsidRDefault="009172DE" w:rsidP="009172DE">
      <w:pPr>
        <w:spacing w:before="240" w:after="240"/>
        <w:ind w:left="993" w:right="1610"/>
        <w:contextualSpacing/>
        <w:jc w:val="both"/>
        <w:rPr>
          <w:rFonts w:ascii="Palatino Linotype" w:hAnsi="Palatino Linotype"/>
          <w:i/>
          <w:sz w:val="24"/>
          <w:szCs w:val="24"/>
        </w:rPr>
      </w:pPr>
    </w:p>
    <w:p w14:paraId="34379CF6" w14:textId="77777777" w:rsidR="009172DE" w:rsidRPr="00AD67C3" w:rsidRDefault="009172DE" w:rsidP="009172DE">
      <w:pPr>
        <w:spacing w:after="24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548D5C03" w14:textId="77777777" w:rsidR="009172DE" w:rsidRPr="00AD67C3" w:rsidRDefault="009172DE" w:rsidP="009172DE">
      <w:pPr>
        <w:tabs>
          <w:tab w:val="left" w:pos="7655"/>
          <w:tab w:val="left" w:pos="7938"/>
        </w:tabs>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t>“Artículo 14.</w:t>
      </w:r>
      <w:r w:rsidRPr="00AD67C3">
        <w:rPr>
          <w:rFonts w:ascii="Palatino Linotype" w:eastAsia="Arial Unicode MS" w:hAnsi="Palatino Linotype" w:cs="Arial"/>
          <w:i/>
          <w:sz w:val="24"/>
          <w:szCs w:val="24"/>
        </w:rPr>
        <w:t xml:space="preserve"> Todo tratamiento de datos personales que efectúen los sujetos obligados deberá estar justificado en la Ley.</w:t>
      </w:r>
    </w:p>
    <w:p w14:paraId="4E0FC657" w14:textId="77777777" w:rsidR="009172DE" w:rsidRPr="00AD67C3" w:rsidRDefault="009172DE" w:rsidP="009172DE">
      <w:pPr>
        <w:tabs>
          <w:tab w:val="left" w:pos="7655"/>
          <w:tab w:val="left" w:pos="7938"/>
        </w:tabs>
        <w:ind w:left="851" w:right="902"/>
        <w:jc w:val="both"/>
        <w:rPr>
          <w:rFonts w:ascii="Palatino Linotype" w:eastAsia="Arial Unicode MS" w:hAnsi="Palatino Linotype" w:cs="Arial"/>
          <w:b/>
          <w:i/>
          <w:sz w:val="24"/>
          <w:szCs w:val="24"/>
        </w:rPr>
      </w:pPr>
      <w:r w:rsidRPr="00AD67C3">
        <w:rPr>
          <w:rFonts w:ascii="Palatino Linotype" w:eastAsia="Arial Unicode MS" w:hAnsi="Palatino Linotype" w:cs="Arial"/>
          <w:i/>
          <w:sz w:val="24"/>
          <w:szCs w:val="24"/>
        </w:rPr>
        <w:t>No se considerará como una finalidad distinta a aquélla para la que fueron obtenidos, el tratamiento de los datos con fines estadísticos o científicos.</w:t>
      </w:r>
    </w:p>
    <w:p w14:paraId="4E38DCFC" w14:textId="77777777" w:rsidR="009172DE" w:rsidRPr="00AD67C3" w:rsidRDefault="009172DE" w:rsidP="009172DE">
      <w:pPr>
        <w:tabs>
          <w:tab w:val="left" w:pos="7655"/>
          <w:tab w:val="left" w:pos="7938"/>
        </w:tabs>
        <w:ind w:left="851" w:right="902"/>
        <w:jc w:val="both"/>
        <w:rPr>
          <w:rFonts w:ascii="Palatino Linotype" w:eastAsia="Arial Unicode MS" w:hAnsi="Palatino Linotype" w:cs="Arial"/>
          <w:b/>
          <w:i/>
          <w:sz w:val="24"/>
          <w:szCs w:val="24"/>
        </w:rPr>
      </w:pPr>
    </w:p>
    <w:p w14:paraId="7682802B" w14:textId="77777777" w:rsidR="009172DE" w:rsidRPr="00AD67C3" w:rsidRDefault="009172DE" w:rsidP="009172DE">
      <w:pPr>
        <w:tabs>
          <w:tab w:val="left" w:pos="7655"/>
          <w:tab w:val="left" w:pos="7938"/>
        </w:tabs>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lastRenderedPageBreak/>
        <w:t>Artículo 58.</w:t>
      </w:r>
      <w:r w:rsidRPr="00AD67C3">
        <w:rPr>
          <w:rFonts w:ascii="Palatino Linotype" w:eastAsia="Arial Unicode MS" w:hAnsi="Palatino Linotype" w:cs="Arial"/>
          <w:i/>
          <w:sz w:val="24"/>
          <w:szCs w:val="24"/>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077BDC8C" w14:textId="77777777" w:rsidR="009172DE" w:rsidRPr="00AD67C3" w:rsidRDefault="009172DE" w:rsidP="009172DE">
      <w:pPr>
        <w:tabs>
          <w:tab w:val="left" w:pos="7655"/>
          <w:tab w:val="left" w:pos="7938"/>
        </w:tabs>
        <w:ind w:left="851" w:right="902"/>
        <w:jc w:val="both"/>
        <w:rPr>
          <w:rFonts w:ascii="Palatino Linotype" w:eastAsia="Arial Unicode MS" w:hAnsi="Palatino Linotype" w:cs="Arial"/>
          <w:i/>
          <w:sz w:val="24"/>
          <w:szCs w:val="24"/>
        </w:rPr>
      </w:pPr>
    </w:p>
    <w:p w14:paraId="35C8A221" w14:textId="77777777" w:rsidR="009172DE" w:rsidRPr="00AD67C3" w:rsidRDefault="009172DE" w:rsidP="009172DE">
      <w:pPr>
        <w:tabs>
          <w:tab w:val="left" w:pos="7655"/>
          <w:tab w:val="left" w:pos="7938"/>
        </w:tabs>
        <w:autoSpaceDE w:val="0"/>
        <w:autoSpaceDN w:val="0"/>
        <w:adjustRightInd w:val="0"/>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i/>
          <w:sz w:val="24"/>
          <w:szCs w:val="24"/>
        </w:rPr>
        <w:t>…” (Sic)</w:t>
      </w:r>
    </w:p>
    <w:p w14:paraId="6D009976" w14:textId="77777777" w:rsidR="009172DE" w:rsidRPr="00AD67C3" w:rsidRDefault="009172DE" w:rsidP="009172DE">
      <w:pPr>
        <w:autoSpaceDE w:val="0"/>
        <w:autoSpaceDN w:val="0"/>
        <w:adjustRightInd w:val="0"/>
        <w:ind w:left="567" w:right="-1"/>
        <w:jc w:val="both"/>
        <w:rPr>
          <w:rFonts w:ascii="Palatino Linotype" w:hAnsi="Palatino Linotype" w:cs="Arial"/>
          <w:i/>
          <w:sz w:val="24"/>
          <w:szCs w:val="24"/>
        </w:rPr>
      </w:pPr>
    </w:p>
    <w:p w14:paraId="4B0C3D07" w14:textId="77777777" w:rsidR="009172DE" w:rsidRPr="00AD67C3" w:rsidRDefault="009172DE" w:rsidP="009172DE">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2F8E0472" w14:textId="77777777" w:rsidR="009172DE" w:rsidRPr="00AD67C3" w:rsidRDefault="009172DE" w:rsidP="009172DE">
      <w:pPr>
        <w:spacing w:before="240" w:after="240" w:line="360" w:lineRule="auto"/>
        <w:jc w:val="both"/>
        <w:rPr>
          <w:rFonts w:ascii="Palatino Linotype" w:hAnsi="Palatino Linotype" w:cs="Arial"/>
          <w:sz w:val="24"/>
          <w:szCs w:val="24"/>
          <w:lang w:eastAsia="es-CO"/>
        </w:rPr>
      </w:pPr>
      <w:r w:rsidRPr="00AD67C3">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AD67C3">
        <w:rPr>
          <w:rFonts w:ascii="Palatino Linotype" w:hAnsi="Palatino Linotype" w:cs="Arial"/>
          <w:b/>
          <w:sz w:val="24"/>
          <w:szCs w:val="24"/>
          <w:lang w:eastAsia="es-CO"/>
        </w:rPr>
        <w:t>Sujeto Obligado</w:t>
      </w:r>
      <w:r w:rsidRPr="00AD67C3">
        <w:rPr>
          <w:rFonts w:ascii="Palatino Linotype" w:hAnsi="Palatino Linotype" w:cs="Arial"/>
          <w:sz w:val="24"/>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AD67C3">
        <w:rPr>
          <w:rFonts w:ascii="Palatino Linotype" w:hAnsi="Palatino Linotype" w:cs="Arial"/>
          <w:sz w:val="24"/>
          <w:szCs w:val="24"/>
          <w:lang w:eastAsia="es-CO"/>
        </w:rPr>
        <w:lastRenderedPageBreak/>
        <w:t>puntual las razones de ello se estaría violentando desde un inicio el derecho de acceso a la información del solicitante.</w:t>
      </w:r>
    </w:p>
    <w:p w14:paraId="764D4727" w14:textId="77777777" w:rsidR="00E609DF" w:rsidRPr="00AD67C3" w:rsidRDefault="009172DE" w:rsidP="009172DE">
      <w:pPr>
        <w:spacing w:before="240" w:line="360" w:lineRule="auto"/>
        <w:jc w:val="both"/>
        <w:rPr>
          <w:rFonts w:ascii="Palatino Linotype" w:hAnsi="Palatino Linotype"/>
          <w:sz w:val="24"/>
          <w:szCs w:val="24"/>
          <w:lang w:val="es-ES"/>
        </w:rPr>
      </w:pPr>
      <w:r w:rsidRPr="00AD67C3">
        <w:rPr>
          <w:rFonts w:ascii="Palatino Linotype" w:hAnsi="Palatino Linotype" w:cs="Arial"/>
          <w:sz w:val="24"/>
          <w:szCs w:val="24"/>
        </w:rPr>
        <w:t xml:space="preserve">Así, con fundamento en lo prescrito en los artículos 5 </w:t>
      </w:r>
      <w:r w:rsidRPr="00AD67C3">
        <w:rPr>
          <w:rFonts w:ascii="Palatino Linotype" w:hAnsi="Palatino Linotype"/>
          <w:sz w:val="24"/>
          <w:szCs w:val="24"/>
          <w:shd w:val="clear" w:color="auto" w:fill="FFFFFF"/>
        </w:rPr>
        <w:t xml:space="preserve">párrafos vigésimo segundo, vigésimo tercero y vigésimo cuarto fracciones IV y V </w:t>
      </w:r>
      <w:r w:rsidRPr="00AD67C3">
        <w:rPr>
          <w:rFonts w:ascii="Palatino Linotype" w:hAnsi="Palatino Linotype" w:cs="Arial"/>
          <w:sz w:val="24"/>
          <w:szCs w:val="24"/>
        </w:rPr>
        <w:t xml:space="preserve">de la Constitución Política del Estado Libre y Soberano de México; 2, fracción II; 29, 36 fracciones I y II; 176, 178, 181, 185 de la Ley de Transparencia y Acceso a la Información Pública del Estado de México y Municipios. </w:t>
      </w:r>
    </w:p>
    <w:p w14:paraId="0DAF96C9" w14:textId="2E671A4B" w:rsidR="009172DE" w:rsidRPr="00AD67C3" w:rsidRDefault="00E609DF" w:rsidP="00AD67C3">
      <w:pPr>
        <w:spacing w:before="240" w:line="360" w:lineRule="auto"/>
        <w:jc w:val="both"/>
        <w:rPr>
          <w:rFonts w:ascii="Palatino Linotype" w:hAnsi="Palatino Linotype"/>
          <w:sz w:val="24"/>
          <w:szCs w:val="24"/>
          <w:lang w:val="es-ES"/>
        </w:rPr>
        <w:sectPr w:rsidR="009172DE" w:rsidRPr="00AD67C3" w:rsidSect="009172DE">
          <w:type w:val="continuous"/>
          <w:pgSz w:w="12240" w:h="15840"/>
          <w:pgMar w:top="1417" w:right="1701" w:bottom="1417" w:left="1701" w:header="708" w:footer="708" w:gutter="0"/>
          <w:cols w:space="708"/>
          <w:docGrid w:linePitch="360"/>
        </w:sectPr>
      </w:pPr>
      <w:r w:rsidRPr="00AD67C3">
        <w:rPr>
          <w:rFonts w:ascii="Palatino Linotype" w:hAnsi="Palatino Linotype"/>
          <w:sz w:val="24"/>
          <w:szCs w:val="24"/>
          <w:lang w:val="es-ES"/>
        </w:rPr>
        <w:t>Por lo expuesto y</w:t>
      </w:r>
      <w:r w:rsidR="001B0DAD">
        <w:rPr>
          <w:rFonts w:ascii="Palatino Linotype" w:hAnsi="Palatino Linotype"/>
          <w:sz w:val="24"/>
          <w:szCs w:val="24"/>
          <w:lang w:val="es-ES"/>
        </w:rPr>
        <w:t xml:space="preserve"> fundado, este Pleno:</w:t>
      </w:r>
    </w:p>
    <w:p w14:paraId="24385AFD" w14:textId="77777777" w:rsidR="009172DE" w:rsidRPr="00AD67C3" w:rsidRDefault="009172DE" w:rsidP="00AD67C3">
      <w:pPr>
        <w:spacing w:before="240" w:line="360" w:lineRule="auto"/>
        <w:rPr>
          <w:rFonts w:ascii="Palatino Linotype" w:hAnsi="Palatino Linotype"/>
          <w:b/>
          <w:sz w:val="24"/>
          <w:szCs w:val="24"/>
          <w:lang w:val="es-ES"/>
        </w:rPr>
        <w:sectPr w:rsidR="009172DE" w:rsidRPr="00AD67C3" w:rsidSect="009172DE">
          <w:type w:val="continuous"/>
          <w:pgSz w:w="12240" w:h="15840"/>
          <w:pgMar w:top="1417" w:right="1701" w:bottom="1417" w:left="1701" w:header="708" w:footer="708" w:gutter="0"/>
          <w:cols w:space="708"/>
          <w:docGrid w:linePitch="360"/>
        </w:sectPr>
      </w:pPr>
    </w:p>
    <w:p w14:paraId="210757B5" w14:textId="77777777" w:rsidR="009172DE" w:rsidRPr="00AD67C3" w:rsidRDefault="009172DE" w:rsidP="00AD67C3">
      <w:pPr>
        <w:spacing w:before="240" w:line="360" w:lineRule="auto"/>
        <w:rPr>
          <w:rFonts w:ascii="Palatino Linotype" w:hAnsi="Palatino Linotype"/>
          <w:b/>
          <w:sz w:val="24"/>
          <w:szCs w:val="24"/>
          <w:lang w:val="es-ES"/>
        </w:rPr>
        <w:sectPr w:rsidR="009172DE" w:rsidRPr="00AD67C3" w:rsidSect="009172DE">
          <w:type w:val="continuous"/>
          <w:pgSz w:w="12240" w:h="15840"/>
          <w:pgMar w:top="1417" w:right="1701" w:bottom="1417" w:left="1701" w:header="708" w:footer="708" w:gutter="0"/>
          <w:cols w:space="708"/>
          <w:docGrid w:linePitch="360"/>
        </w:sectPr>
      </w:pPr>
    </w:p>
    <w:p w14:paraId="61CA734C" w14:textId="77777777" w:rsidR="001B0DAD" w:rsidRDefault="001B0DAD" w:rsidP="00BC3254">
      <w:pPr>
        <w:spacing w:before="240" w:line="360" w:lineRule="auto"/>
        <w:rPr>
          <w:rFonts w:ascii="Palatino Linotype" w:hAnsi="Palatino Linotype"/>
          <w:b/>
          <w:sz w:val="24"/>
          <w:szCs w:val="24"/>
          <w:lang w:val="es-ES"/>
        </w:rPr>
      </w:pPr>
    </w:p>
    <w:p w14:paraId="31BC6C48" w14:textId="14F2E04B" w:rsidR="00E609DF" w:rsidRPr="00AD67C3" w:rsidRDefault="00E609DF" w:rsidP="00BC3254">
      <w:pPr>
        <w:spacing w:before="240" w:line="360" w:lineRule="auto"/>
        <w:jc w:val="center"/>
        <w:rPr>
          <w:rFonts w:ascii="Palatino Linotype" w:hAnsi="Palatino Linotype"/>
          <w:b/>
          <w:sz w:val="24"/>
          <w:szCs w:val="24"/>
          <w:lang w:val="es-ES"/>
        </w:rPr>
      </w:pPr>
      <w:r w:rsidRPr="00AD67C3">
        <w:rPr>
          <w:rFonts w:ascii="Palatino Linotype" w:hAnsi="Palatino Linotype"/>
          <w:b/>
          <w:sz w:val="24"/>
          <w:szCs w:val="24"/>
          <w:lang w:val="es-ES"/>
        </w:rPr>
        <w:t>RESUELVE</w:t>
      </w:r>
    </w:p>
    <w:p w14:paraId="2492E278" w14:textId="288420F7" w:rsidR="00E609DF" w:rsidRPr="00AD67C3" w:rsidRDefault="00E609DF" w:rsidP="00E609DF">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b/>
        </w:rPr>
        <w:t>PRIMERO.</w:t>
      </w:r>
      <w:r w:rsidRPr="00AD67C3">
        <w:rPr>
          <w:rFonts w:ascii="Palatino Linotype" w:hAnsi="Palatino Linotype"/>
        </w:rPr>
        <w:t xml:space="preserve"> </w:t>
      </w:r>
      <w:r w:rsidR="007043B0" w:rsidRPr="009D5E60">
        <w:rPr>
          <w:rFonts w:ascii="Palatino Linotype" w:eastAsia="Palatino Linotype" w:hAnsi="Palatino Linotype" w:cs="Palatino Linotype"/>
        </w:rPr>
        <w:t xml:space="preserve">Resulta </w:t>
      </w:r>
      <w:r w:rsidR="007043B0" w:rsidRPr="009D5E60">
        <w:rPr>
          <w:rFonts w:ascii="Palatino Linotype" w:eastAsia="Palatino Linotype" w:hAnsi="Palatino Linotype" w:cs="Palatino Linotype"/>
          <w:b/>
        </w:rPr>
        <w:t>fundado</w:t>
      </w:r>
      <w:r w:rsidR="007043B0" w:rsidRPr="009D5E60">
        <w:rPr>
          <w:rFonts w:ascii="Palatino Linotype" w:eastAsia="Palatino Linotype" w:hAnsi="Palatino Linotype" w:cs="Palatino Linotype"/>
        </w:rPr>
        <w:t xml:space="preserve"> el motivo de inconf</w:t>
      </w:r>
      <w:r w:rsidR="00061240">
        <w:rPr>
          <w:rFonts w:ascii="Palatino Linotype" w:eastAsia="Palatino Linotype" w:hAnsi="Palatino Linotype" w:cs="Palatino Linotype"/>
        </w:rPr>
        <w:t xml:space="preserve">ormidad hecho valer por </w:t>
      </w:r>
      <w:proofErr w:type="spellStart"/>
      <w:r w:rsidR="00061240">
        <w:rPr>
          <w:rFonts w:ascii="Palatino Linotype" w:eastAsia="Palatino Linotype" w:hAnsi="Palatino Linotype" w:cs="Palatino Linotype"/>
        </w:rPr>
        <w:t>le</w:t>
      </w:r>
      <w:proofErr w:type="spellEnd"/>
      <w:r w:rsidR="007043B0">
        <w:rPr>
          <w:rFonts w:ascii="Palatino Linotype" w:eastAsia="Palatino Linotype" w:hAnsi="Palatino Linotype" w:cs="Palatino Linotype"/>
        </w:rPr>
        <w:t xml:space="preserve"> recurrente en los</w:t>
      </w:r>
      <w:r w:rsidR="007043B0" w:rsidRPr="009D5E60">
        <w:rPr>
          <w:rFonts w:ascii="Palatino Linotype" w:eastAsia="Palatino Linotype" w:hAnsi="Palatino Linotype" w:cs="Palatino Linotype"/>
        </w:rPr>
        <w:t xml:space="preserve"> Recurso</w:t>
      </w:r>
      <w:r w:rsidR="007043B0">
        <w:rPr>
          <w:rFonts w:ascii="Palatino Linotype" w:eastAsia="Palatino Linotype" w:hAnsi="Palatino Linotype" w:cs="Palatino Linotype"/>
        </w:rPr>
        <w:t>s</w:t>
      </w:r>
      <w:r w:rsidR="007043B0" w:rsidRPr="009D5E60">
        <w:rPr>
          <w:rFonts w:ascii="Palatino Linotype" w:eastAsia="Palatino Linotype" w:hAnsi="Palatino Linotype" w:cs="Palatino Linotype"/>
        </w:rPr>
        <w:t xml:space="preserve"> de Revisión</w:t>
      </w:r>
      <w:r w:rsidR="007043B0" w:rsidRPr="009D5E60">
        <w:rPr>
          <w:rFonts w:ascii="Palatino Linotype" w:eastAsia="Palatino Linotype" w:hAnsi="Palatino Linotype" w:cs="Palatino Linotype"/>
          <w:b/>
        </w:rPr>
        <w:t xml:space="preserve"> </w:t>
      </w:r>
      <w:r w:rsidR="007043B0" w:rsidRPr="007043B0">
        <w:rPr>
          <w:rFonts w:ascii="Palatino Linotype" w:hAnsi="Palatino Linotype" w:cs="Arial"/>
          <w:b/>
          <w:sz w:val="22"/>
        </w:rPr>
        <w:t>02219/INFOEM/IP/RR/2021</w:t>
      </w:r>
      <w:r w:rsidR="007043B0">
        <w:rPr>
          <w:rFonts w:ascii="Palatino Linotype" w:hAnsi="Palatino Linotype" w:cs="Arial"/>
          <w:b/>
          <w:sz w:val="22"/>
        </w:rPr>
        <w:t xml:space="preserve"> y </w:t>
      </w:r>
      <w:r w:rsidR="007043B0" w:rsidRPr="007043B0">
        <w:rPr>
          <w:rFonts w:ascii="Palatino Linotype" w:hAnsi="Palatino Linotype" w:cs="Arial"/>
          <w:b/>
          <w:sz w:val="22"/>
        </w:rPr>
        <w:t>02226/INFOEM/IP/RR/2021</w:t>
      </w:r>
      <w:r w:rsidR="007043B0" w:rsidRPr="009D5E60">
        <w:rPr>
          <w:rFonts w:ascii="Palatino Linotype" w:eastAsia="Palatino Linotype" w:hAnsi="Palatino Linotype" w:cs="Palatino Linotype"/>
          <w:b/>
        </w:rPr>
        <w:t xml:space="preserve">, </w:t>
      </w:r>
      <w:r w:rsidR="007043B0" w:rsidRPr="009D5E60">
        <w:rPr>
          <w:rFonts w:ascii="Palatino Linotype" w:eastAsia="Palatino Linotype" w:hAnsi="Palatino Linotype" w:cs="Palatino Linotype"/>
        </w:rPr>
        <w:t xml:space="preserve">por lo que, en términos del considerando </w:t>
      </w:r>
      <w:r w:rsidR="007043B0" w:rsidRPr="009D5E60">
        <w:rPr>
          <w:rFonts w:ascii="Palatino Linotype" w:eastAsia="Palatino Linotype" w:hAnsi="Palatino Linotype" w:cs="Palatino Linotype"/>
          <w:b/>
        </w:rPr>
        <w:t xml:space="preserve">Cuarto </w:t>
      </w:r>
      <w:r w:rsidR="007043B0" w:rsidRPr="009D5E60">
        <w:rPr>
          <w:rFonts w:ascii="Palatino Linotype" w:eastAsia="Palatino Linotype" w:hAnsi="Palatino Linotype" w:cs="Palatino Linotype"/>
        </w:rPr>
        <w:t xml:space="preserve">de esta resolución, se </w:t>
      </w:r>
      <w:r w:rsidR="007043B0">
        <w:rPr>
          <w:rFonts w:ascii="Palatino Linotype" w:eastAsia="Palatino Linotype" w:hAnsi="Palatino Linotype" w:cs="Palatino Linotype"/>
          <w:b/>
        </w:rPr>
        <w:t>MODIFICAN</w:t>
      </w:r>
      <w:r w:rsidR="007043B0" w:rsidRPr="009D5E60">
        <w:rPr>
          <w:rFonts w:ascii="Palatino Linotype" w:eastAsia="Palatino Linotype" w:hAnsi="Palatino Linotype" w:cs="Palatino Linotype"/>
          <w:b/>
        </w:rPr>
        <w:t xml:space="preserve"> </w:t>
      </w:r>
      <w:r w:rsidR="007043B0" w:rsidRPr="009D5E60">
        <w:rPr>
          <w:rFonts w:ascii="Palatino Linotype" w:eastAsia="Palatino Linotype" w:hAnsi="Palatino Linotype" w:cs="Palatino Linotype"/>
        </w:rPr>
        <w:t>la respuesta emitida por el Sujeto Obligado.</w:t>
      </w:r>
    </w:p>
    <w:p w14:paraId="3206E70B" w14:textId="77777777" w:rsidR="00E609DF" w:rsidRPr="00AD67C3" w:rsidRDefault="00E609DF" w:rsidP="00E609DF">
      <w:pPr>
        <w:pStyle w:val="Prrafodelista"/>
        <w:autoSpaceDE w:val="0"/>
        <w:autoSpaceDN w:val="0"/>
        <w:adjustRightInd w:val="0"/>
        <w:spacing w:line="360" w:lineRule="auto"/>
        <w:ind w:left="0"/>
        <w:jc w:val="both"/>
        <w:rPr>
          <w:rFonts w:ascii="Palatino Linotype" w:hAnsi="Palatino Linotype" w:cs="Arial"/>
        </w:rPr>
      </w:pPr>
    </w:p>
    <w:p w14:paraId="79EA8575" w14:textId="77777777" w:rsidR="007043B0" w:rsidRDefault="007043B0" w:rsidP="009172DE">
      <w:pPr>
        <w:pStyle w:val="Prrafodelista"/>
        <w:autoSpaceDE w:val="0"/>
        <w:autoSpaceDN w:val="0"/>
        <w:adjustRightInd w:val="0"/>
        <w:spacing w:line="360" w:lineRule="auto"/>
        <w:ind w:left="0"/>
        <w:jc w:val="both"/>
        <w:rPr>
          <w:rFonts w:ascii="Palatino Linotype" w:hAnsi="Palatino Linotype" w:cs="Arial"/>
          <w:b/>
        </w:rPr>
      </w:pPr>
    </w:p>
    <w:p w14:paraId="350EC0D5" w14:textId="77777777" w:rsidR="007043B0" w:rsidRDefault="007043B0" w:rsidP="009172DE">
      <w:pPr>
        <w:pStyle w:val="Prrafodelista"/>
        <w:autoSpaceDE w:val="0"/>
        <w:autoSpaceDN w:val="0"/>
        <w:adjustRightInd w:val="0"/>
        <w:spacing w:line="360" w:lineRule="auto"/>
        <w:ind w:left="0"/>
        <w:jc w:val="both"/>
        <w:rPr>
          <w:rFonts w:ascii="Palatino Linotype" w:hAnsi="Palatino Linotype" w:cs="Arial"/>
          <w:b/>
        </w:rPr>
      </w:pPr>
    </w:p>
    <w:p w14:paraId="12087171" w14:textId="77777777" w:rsidR="007043B0" w:rsidRDefault="007043B0" w:rsidP="009172DE">
      <w:pPr>
        <w:pStyle w:val="Prrafodelista"/>
        <w:autoSpaceDE w:val="0"/>
        <w:autoSpaceDN w:val="0"/>
        <w:adjustRightInd w:val="0"/>
        <w:spacing w:line="360" w:lineRule="auto"/>
        <w:ind w:left="0"/>
        <w:jc w:val="both"/>
        <w:rPr>
          <w:rFonts w:ascii="Palatino Linotype" w:hAnsi="Palatino Linotype" w:cs="Arial"/>
          <w:b/>
        </w:rPr>
      </w:pPr>
    </w:p>
    <w:p w14:paraId="4692BA83" w14:textId="6AA548CD" w:rsidR="007043B0" w:rsidRDefault="00E609DF" w:rsidP="009172DE">
      <w:pPr>
        <w:pStyle w:val="Prrafodelista"/>
        <w:autoSpaceDE w:val="0"/>
        <w:autoSpaceDN w:val="0"/>
        <w:adjustRightInd w:val="0"/>
        <w:spacing w:line="360" w:lineRule="auto"/>
        <w:ind w:left="0"/>
        <w:jc w:val="both"/>
        <w:rPr>
          <w:rFonts w:ascii="Palatino Linotype" w:hAnsi="Palatino Linotype" w:cs="Arial"/>
        </w:rPr>
      </w:pPr>
      <w:r w:rsidRPr="00AD67C3">
        <w:rPr>
          <w:rFonts w:ascii="Palatino Linotype" w:hAnsi="Palatino Linotype" w:cs="Arial"/>
          <w:b/>
        </w:rPr>
        <w:lastRenderedPageBreak/>
        <w:t xml:space="preserve">SEGUNDO. </w:t>
      </w:r>
      <w:r w:rsidR="007043B0">
        <w:rPr>
          <w:rFonts w:ascii="Palatino Linotype" w:hAnsi="Palatino Linotype" w:cs="Arial"/>
        </w:rPr>
        <w:t xml:space="preserve">Resultan </w:t>
      </w:r>
      <w:r w:rsidR="007043B0">
        <w:rPr>
          <w:rFonts w:ascii="Palatino Linotype" w:hAnsi="Palatino Linotype" w:cs="Arial"/>
          <w:b/>
        </w:rPr>
        <w:t>fundada</w:t>
      </w:r>
      <w:r w:rsidR="007043B0" w:rsidRPr="00C54205">
        <w:rPr>
          <w:rFonts w:ascii="Palatino Linotype" w:hAnsi="Palatino Linotype" w:cs="Arial"/>
          <w:b/>
        </w:rPr>
        <w:t>s</w:t>
      </w:r>
      <w:r w:rsidR="007043B0" w:rsidRPr="001E538E">
        <w:rPr>
          <w:rFonts w:ascii="Palatino Linotype" w:hAnsi="Palatino Linotype" w:cs="Arial"/>
        </w:rPr>
        <w:t xml:space="preserve"> </w:t>
      </w:r>
      <w:r w:rsidR="007043B0" w:rsidRPr="001E538E">
        <w:rPr>
          <w:rFonts w:ascii="Palatino Linotype" w:eastAsia="Arial Unicode MS" w:hAnsi="Palatino Linotype" w:cs="Arial"/>
        </w:rPr>
        <w:t>las razones o motivos de inconfo</w:t>
      </w:r>
      <w:r w:rsidR="00061240">
        <w:rPr>
          <w:rFonts w:ascii="Palatino Linotype" w:eastAsia="Arial Unicode MS" w:hAnsi="Palatino Linotype" w:cs="Arial"/>
        </w:rPr>
        <w:t>rmidad hechos valer por el</w:t>
      </w:r>
      <w:r w:rsidR="007043B0">
        <w:rPr>
          <w:rFonts w:ascii="Palatino Linotype" w:eastAsia="Arial Unicode MS" w:hAnsi="Palatino Linotype" w:cs="Arial"/>
        </w:rPr>
        <w:t xml:space="preserve"> </w:t>
      </w:r>
      <w:r w:rsidR="007043B0" w:rsidRPr="001E538E">
        <w:rPr>
          <w:rFonts w:ascii="Palatino Linotype" w:eastAsia="Arial Unicode MS" w:hAnsi="Palatino Linotype" w:cs="Arial"/>
        </w:rPr>
        <w:t xml:space="preserve"> Recurrente en </w:t>
      </w:r>
      <w:r w:rsidR="007043B0">
        <w:rPr>
          <w:rFonts w:ascii="Palatino Linotype" w:eastAsia="Arial Unicode MS" w:hAnsi="Palatino Linotype" w:cs="Arial"/>
        </w:rPr>
        <w:t>los</w:t>
      </w:r>
      <w:r w:rsidR="007043B0" w:rsidRPr="001E538E">
        <w:rPr>
          <w:rFonts w:ascii="Palatino Linotype" w:eastAsia="Arial Unicode MS" w:hAnsi="Palatino Linotype" w:cs="Arial"/>
        </w:rPr>
        <w:t xml:space="preserve"> recurso</w:t>
      </w:r>
      <w:r w:rsidR="007043B0">
        <w:rPr>
          <w:rFonts w:ascii="Palatino Linotype" w:eastAsia="Arial Unicode MS" w:hAnsi="Palatino Linotype" w:cs="Arial"/>
        </w:rPr>
        <w:t>s</w:t>
      </w:r>
      <w:r w:rsidR="007043B0" w:rsidRPr="001E538E">
        <w:rPr>
          <w:rFonts w:ascii="Palatino Linotype" w:eastAsia="Arial Unicode MS" w:hAnsi="Palatino Linotype" w:cs="Arial"/>
        </w:rPr>
        <w:t xml:space="preserve"> de revisión</w:t>
      </w:r>
      <w:r w:rsidR="007043B0">
        <w:rPr>
          <w:rFonts w:ascii="Palatino Linotype" w:hAnsi="Palatino Linotype" w:cs="Arial"/>
          <w:b/>
        </w:rPr>
        <w:t xml:space="preserve"> </w:t>
      </w:r>
      <w:r w:rsidR="007043B0" w:rsidRPr="007043B0">
        <w:rPr>
          <w:rFonts w:ascii="Palatino Linotype" w:hAnsi="Palatino Linotype" w:cs="Arial"/>
          <w:b/>
          <w:sz w:val="22"/>
        </w:rPr>
        <w:t>02233/INFOEM/IP/RR/2021</w:t>
      </w:r>
      <w:r w:rsidR="0025552F">
        <w:rPr>
          <w:rFonts w:ascii="Palatino Linotype" w:hAnsi="Palatino Linotype" w:cs="Arial"/>
          <w:b/>
          <w:sz w:val="22"/>
        </w:rPr>
        <w:t xml:space="preserve"> </w:t>
      </w:r>
      <w:r w:rsidR="007043B0" w:rsidRPr="009D5E60">
        <w:rPr>
          <w:rFonts w:ascii="Palatino Linotype" w:hAnsi="Palatino Linotype"/>
          <w:b/>
          <w:sz w:val="22"/>
          <w:szCs w:val="22"/>
          <w:lang w:val="es-ES_tradnl"/>
        </w:rPr>
        <w:t xml:space="preserve">y </w:t>
      </w:r>
      <w:r w:rsidR="007043B0" w:rsidRPr="007043B0">
        <w:rPr>
          <w:rFonts w:ascii="Palatino Linotype" w:hAnsi="Palatino Linotype" w:cs="Arial"/>
          <w:b/>
          <w:sz w:val="22"/>
        </w:rPr>
        <w:t>02240/INFOEM/IP/RR/2021</w:t>
      </w:r>
      <w:r w:rsidR="0025552F">
        <w:rPr>
          <w:rFonts w:ascii="Palatino Linotype" w:hAnsi="Palatino Linotype" w:cs="Arial"/>
          <w:b/>
          <w:sz w:val="22"/>
        </w:rPr>
        <w:t xml:space="preserve"> </w:t>
      </w:r>
      <w:r w:rsidR="007043B0" w:rsidRPr="001E538E">
        <w:rPr>
          <w:rFonts w:ascii="Palatino Linotype" w:hAnsi="Palatino Linotype" w:cs="Arial"/>
        </w:rPr>
        <w:t xml:space="preserve">por ende, en términos de los argumentos de derecho señalados en el considerando </w:t>
      </w:r>
      <w:r w:rsidR="007043B0" w:rsidRPr="002C1F21">
        <w:rPr>
          <w:rFonts w:ascii="Palatino Linotype" w:hAnsi="Palatino Linotype" w:cs="Arial"/>
          <w:b/>
        </w:rPr>
        <w:t>Cuarto</w:t>
      </w:r>
      <w:r w:rsidR="007043B0" w:rsidRPr="001E538E">
        <w:rPr>
          <w:rFonts w:ascii="Palatino Linotype" w:hAnsi="Palatino Linotype" w:cs="Arial"/>
        </w:rPr>
        <w:t>, se</w:t>
      </w:r>
      <w:r w:rsidR="007043B0" w:rsidRPr="001E538E">
        <w:rPr>
          <w:rFonts w:ascii="Palatino Linotype" w:hAnsi="Palatino Linotype" w:cs="Arial"/>
          <w:b/>
        </w:rPr>
        <w:t xml:space="preserve"> </w:t>
      </w:r>
      <w:r w:rsidR="007043B0">
        <w:rPr>
          <w:rFonts w:ascii="Palatino Linotype" w:hAnsi="Palatino Linotype" w:cs="Arial"/>
          <w:b/>
        </w:rPr>
        <w:t>REVOCAN</w:t>
      </w:r>
      <w:r w:rsidR="007043B0" w:rsidRPr="001E538E">
        <w:rPr>
          <w:rFonts w:ascii="Palatino Linotype" w:hAnsi="Palatino Linotype" w:cs="Arial"/>
          <w:b/>
        </w:rPr>
        <w:t xml:space="preserve"> </w:t>
      </w:r>
      <w:r w:rsidR="007043B0" w:rsidRPr="001E538E">
        <w:rPr>
          <w:rFonts w:ascii="Palatino Linotype" w:hAnsi="Palatino Linotype" w:cs="Arial"/>
        </w:rPr>
        <w:t xml:space="preserve">las respuestas del </w:t>
      </w:r>
      <w:r w:rsidR="007043B0">
        <w:rPr>
          <w:rFonts w:ascii="Palatino Linotype" w:hAnsi="Palatino Linotype" w:cs="Arial"/>
          <w:b/>
        </w:rPr>
        <w:t>S</w:t>
      </w:r>
      <w:r w:rsidR="007043B0" w:rsidRPr="001E538E">
        <w:rPr>
          <w:rFonts w:ascii="Palatino Linotype" w:hAnsi="Palatino Linotype" w:cs="Arial"/>
          <w:b/>
        </w:rPr>
        <w:t xml:space="preserve">ujeto </w:t>
      </w:r>
      <w:r w:rsidR="007043B0">
        <w:rPr>
          <w:rFonts w:ascii="Palatino Linotype" w:hAnsi="Palatino Linotype" w:cs="Arial"/>
          <w:b/>
        </w:rPr>
        <w:t>O</w:t>
      </w:r>
      <w:r w:rsidR="007043B0" w:rsidRPr="001E538E">
        <w:rPr>
          <w:rFonts w:ascii="Palatino Linotype" w:hAnsi="Palatino Linotype" w:cs="Arial"/>
          <w:b/>
        </w:rPr>
        <w:t>bligado</w:t>
      </w:r>
      <w:r w:rsidR="007043B0" w:rsidRPr="001E538E">
        <w:rPr>
          <w:rFonts w:ascii="Palatino Linotype" w:hAnsi="Palatino Linotype" w:cs="Arial"/>
        </w:rPr>
        <w:t>.</w:t>
      </w:r>
    </w:p>
    <w:p w14:paraId="07597F9E" w14:textId="77777777" w:rsidR="007043B0" w:rsidRDefault="007043B0" w:rsidP="009172DE">
      <w:pPr>
        <w:pStyle w:val="Prrafodelista"/>
        <w:autoSpaceDE w:val="0"/>
        <w:autoSpaceDN w:val="0"/>
        <w:adjustRightInd w:val="0"/>
        <w:spacing w:line="360" w:lineRule="auto"/>
        <w:ind w:left="0"/>
        <w:jc w:val="both"/>
        <w:rPr>
          <w:rFonts w:ascii="Palatino Linotype" w:hAnsi="Palatino Linotype" w:cs="Arial"/>
        </w:rPr>
      </w:pPr>
    </w:p>
    <w:p w14:paraId="0F819257" w14:textId="4EBC7392" w:rsidR="007043B0" w:rsidRDefault="007043B0" w:rsidP="009172DE">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1E538E">
        <w:rPr>
          <w:rFonts w:ascii="Palatino Linotype" w:hAnsi="Palatino Linotype" w:cs="Arial"/>
          <w:b/>
        </w:rPr>
        <w:t xml:space="preserve">. </w:t>
      </w:r>
      <w:r w:rsidRPr="00415D4C">
        <w:rPr>
          <w:rFonts w:ascii="Palatino Linotype" w:hAnsi="Palatino Linotype" w:cs="Arial"/>
        </w:rPr>
        <w:t>Se</w:t>
      </w:r>
      <w:r w:rsidRPr="00415D4C">
        <w:rPr>
          <w:rFonts w:ascii="Palatino Linotype" w:hAnsi="Palatino Linotype" w:cs="Arial"/>
          <w:b/>
        </w:rPr>
        <w:t xml:space="preserve"> ORDENA </w:t>
      </w:r>
      <w:r w:rsidRPr="00415D4C">
        <w:rPr>
          <w:rFonts w:ascii="Palatino Linotype" w:hAnsi="Palatino Linotype" w:cs="Arial"/>
        </w:rPr>
        <w:t xml:space="preserve">al </w:t>
      </w:r>
      <w:r w:rsidRPr="007043B0">
        <w:rPr>
          <w:rFonts w:ascii="Palatino Linotype" w:hAnsi="Palatino Linotype" w:cs="Arial"/>
          <w:b/>
        </w:rPr>
        <w:t xml:space="preserve">Ayuntamiento de </w:t>
      </w:r>
      <w:proofErr w:type="spellStart"/>
      <w:r w:rsidRPr="007043B0">
        <w:rPr>
          <w:rFonts w:ascii="Palatino Linotype" w:hAnsi="Palatino Linotype" w:cs="Arial"/>
          <w:b/>
        </w:rPr>
        <w:t>Ecatzingo</w:t>
      </w:r>
      <w:proofErr w:type="spellEnd"/>
      <w:r w:rsidRPr="00415D4C">
        <w:rPr>
          <w:rFonts w:ascii="Palatino Linotype" w:hAnsi="Palatino Linotype" w:cs="Arial"/>
          <w:b/>
        </w:rPr>
        <w:t xml:space="preserve">, </w:t>
      </w:r>
      <w:r>
        <w:rPr>
          <w:rFonts w:ascii="Palatino Linotype" w:hAnsi="Palatino Linotype" w:cs="Arial"/>
        </w:rPr>
        <w:t xml:space="preserve">Sujeto Obligado, que </w:t>
      </w:r>
      <w:r w:rsidRPr="00415D4C">
        <w:rPr>
          <w:rFonts w:ascii="Palatino Linotype" w:hAnsi="Palatino Linotype" w:cs="Arial"/>
        </w:rPr>
        <w:t>haga entrega</w:t>
      </w:r>
      <w:r>
        <w:rPr>
          <w:rFonts w:ascii="Palatino Linotype" w:hAnsi="Palatino Linotype" w:cs="Arial"/>
        </w:rPr>
        <w:t xml:space="preserve"> vía </w:t>
      </w:r>
      <w:r w:rsidRPr="002C1F21">
        <w:rPr>
          <w:rFonts w:ascii="Palatino Linotype" w:hAnsi="Palatino Linotype" w:cs="Arial"/>
          <w:b/>
        </w:rPr>
        <w:t>SAIMEX</w:t>
      </w:r>
      <w:r>
        <w:rPr>
          <w:rFonts w:ascii="Palatino Linotype" w:hAnsi="Palatino Linotype" w:cs="Arial"/>
        </w:rPr>
        <w:t xml:space="preserve">, en </w:t>
      </w:r>
      <w:r w:rsidRPr="00AD3ECF">
        <w:rPr>
          <w:rFonts w:ascii="Palatino Linotype" w:hAnsi="Palatino Linotype" w:cs="Arial"/>
          <w:b/>
        </w:rPr>
        <w:t>versión pública de resultar procedente</w:t>
      </w:r>
      <w:r>
        <w:rPr>
          <w:rFonts w:ascii="Palatino Linotype" w:hAnsi="Palatino Linotype" w:cs="Arial"/>
        </w:rPr>
        <w:t>,</w:t>
      </w:r>
      <w:r w:rsidRPr="00415D4C">
        <w:rPr>
          <w:rFonts w:ascii="Palatino Linotype" w:hAnsi="Palatino Linotype" w:cs="Arial"/>
        </w:rPr>
        <w:t xml:space="preserve"> en términos de</w:t>
      </w:r>
      <w:r>
        <w:rPr>
          <w:rFonts w:ascii="Palatino Linotype" w:hAnsi="Palatino Linotype" w:cs="Arial"/>
        </w:rPr>
        <w:t xml:space="preserve"> </w:t>
      </w:r>
      <w:r w:rsidRPr="00415D4C">
        <w:rPr>
          <w:rFonts w:ascii="Palatino Linotype" w:hAnsi="Palatino Linotype" w:cs="Arial"/>
        </w:rPr>
        <w:t>l</w:t>
      </w:r>
      <w:r>
        <w:rPr>
          <w:rFonts w:ascii="Palatino Linotype" w:hAnsi="Palatino Linotype" w:cs="Arial"/>
        </w:rPr>
        <w:t>os</w:t>
      </w:r>
      <w:r w:rsidRPr="00415D4C">
        <w:rPr>
          <w:rFonts w:ascii="Palatino Linotype" w:hAnsi="Palatino Linotype" w:cs="Arial"/>
        </w:rPr>
        <w:t xml:space="preserve"> Considerando</w:t>
      </w:r>
      <w:r>
        <w:rPr>
          <w:rFonts w:ascii="Palatino Linotype" w:hAnsi="Palatino Linotype" w:cs="Arial"/>
        </w:rPr>
        <w:t>s</w:t>
      </w:r>
      <w:r w:rsidRPr="00415D4C">
        <w:rPr>
          <w:rFonts w:ascii="Palatino Linotype" w:hAnsi="Palatino Linotype" w:cs="Arial"/>
        </w:rPr>
        <w:t xml:space="preserve"> </w:t>
      </w:r>
      <w:r>
        <w:rPr>
          <w:rFonts w:ascii="Palatino Linotype" w:hAnsi="Palatino Linotype" w:cs="Arial"/>
          <w:b/>
        </w:rPr>
        <w:t>Cuarto y</w:t>
      </w:r>
      <w:r w:rsidRPr="002C1F21">
        <w:rPr>
          <w:rFonts w:ascii="Palatino Linotype" w:hAnsi="Palatino Linotype" w:cs="Arial"/>
          <w:b/>
        </w:rPr>
        <w:t xml:space="preserve"> Quinto</w:t>
      </w:r>
      <w:r w:rsidRPr="00415D4C">
        <w:rPr>
          <w:rFonts w:ascii="Palatino Linotype" w:hAnsi="Palatino Linotype" w:cs="Arial"/>
        </w:rPr>
        <w:t xml:space="preserve"> de esta resolución, lo siguiente</w:t>
      </w:r>
    </w:p>
    <w:p w14:paraId="3BCA2B75" w14:textId="77777777" w:rsidR="00FF6002" w:rsidRDefault="00FF6002" w:rsidP="009172DE">
      <w:pPr>
        <w:pStyle w:val="Prrafodelista"/>
        <w:autoSpaceDE w:val="0"/>
        <w:autoSpaceDN w:val="0"/>
        <w:adjustRightInd w:val="0"/>
        <w:spacing w:line="360" w:lineRule="auto"/>
        <w:ind w:left="0"/>
        <w:jc w:val="both"/>
        <w:rPr>
          <w:rFonts w:ascii="Palatino Linotype" w:hAnsi="Palatino Linotype" w:cs="Arial"/>
        </w:rPr>
      </w:pPr>
    </w:p>
    <w:p w14:paraId="4468723B" w14:textId="32B19BD2" w:rsidR="001B0DAD" w:rsidRPr="00535EB9" w:rsidRDefault="00FF6002" w:rsidP="00535EB9">
      <w:pPr>
        <w:pStyle w:val="Prrafodelista"/>
        <w:numPr>
          <w:ilvl w:val="0"/>
          <w:numId w:val="11"/>
        </w:numPr>
        <w:autoSpaceDE w:val="0"/>
        <w:autoSpaceDN w:val="0"/>
        <w:adjustRightInd w:val="0"/>
        <w:spacing w:line="360" w:lineRule="auto"/>
        <w:jc w:val="both"/>
        <w:rPr>
          <w:rFonts w:ascii="Palatino Linotype" w:hAnsi="Palatino Linotype" w:cs="Arial"/>
        </w:rPr>
      </w:pPr>
      <w:r>
        <w:rPr>
          <w:rFonts w:ascii="Palatino Linotype" w:hAnsi="Palatino Linotype" w:cs="Arial"/>
        </w:rPr>
        <w:t>De la partida</w:t>
      </w:r>
      <w:r w:rsidR="001B0DAD">
        <w:rPr>
          <w:rFonts w:ascii="Palatino Linotype" w:hAnsi="Palatino Linotype" w:cs="Arial"/>
        </w:rPr>
        <w:t xml:space="preserve"> relacionada con Ceremonias </w:t>
      </w:r>
      <w:r>
        <w:rPr>
          <w:rFonts w:ascii="Palatino Linotype" w:hAnsi="Palatino Linotype" w:cs="Arial"/>
        </w:rPr>
        <w:t xml:space="preserve"> oficiales</w:t>
      </w:r>
      <w:r w:rsidR="001B0DAD">
        <w:rPr>
          <w:rFonts w:ascii="Palatino Linotype" w:hAnsi="Palatino Linotype" w:cs="Arial"/>
        </w:rPr>
        <w:t xml:space="preserve"> y de orden social</w:t>
      </w:r>
      <w:r>
        <w:rPr>
          <w:rFonts w:ascii="Palatino Linotype" w:hAnsi="Palatino Linotype" w:cs="Arial"/>
        </w:rPr>
        <w:t xml:space="preserve">, </w:t>
      </w:r>
      <w:r w:rsidR="007043B0">
        <w:rPr>
          <w:rFonts w:ascii="Palatino Linotype" w:hAnsi="Palatino Linotype" w:cs="Arial"/>
        </w:rPr>
        <w:t>e</w:t>
      </w:r>
      <w:r w:rsidRPr="007043B0">
        <w:rPr>
          <w:rFonts w:ascii="Palatino Linotype" w:hAnsi="Palatino Linotype" w:cs="Arial"/>
        </w:rPr>
        <w:t xml:space="preserve">l documento donde consten los eventos que se llevaron a cabo, </w:t>
      </w:r>
      <w:r w:rsidR="001B0DAD">
        <w:rPr>
          <w:rFonts w:ascii="Palatino Linotype" w:hAnsi="Palatino Linotype" w:cs="Arial"/>
        </w:rPr>
        <w:t xml:space="preserve">los </w:t>
      </w:r>
      <w:r w:rsidRPr="007043B0">
        <w:rPr>
          <w:rFonts w:ascii="Palatino Linotype" w:hAnsi="Palatino Linotype" w:cs="Arial"/>
        </w:rPr>
        <w:t xml:space="preserve">nombres de los </w:t>
      </w:r>
      <w:r w:rsidR="00535EB9">
        <w:rPr>
          <w:rFonts w:ascii="Palatino Linotype" w:hAnsi="Palatino Linotype" w:cs="Arial"/>
        </w:rPr>
        <w:t xml:space="preserve">servidores públicos </w:t>
      </w:r>
      <w:r w:rsidRPr="007043B0">
        <w:rPr>
          <w:rFonts w:ascii="Palatino Linotype" w:hAnsi="Palatino Linotype" w:cs="Arial"/>
        </w:rPr>
        <w:t xml:space="preserve">que participaron,  así como </w:t>
      </w:r>
      <w:r w:rsidR="007043B0">
        <w:rPr>
          <w:rFonts w:ascii="Palatino Linotype" w:hAnsi="Palatino Linotype" w:cs="Arial"/>
        </w:rPr>
        <w:t>el monto</w:t>
      </w:r>
      <w:r w:rsidR="001B0DAD">
        <w:rPr>
          <w:rFonts w:ascii="Palatino Linotype" w:hAnsi="Palatino Linotype" w:cs="Arial"/>
        </w:rPr>
        <w:t xml:space="preserve"> que se les pago </w:t>
      </w:r>
      <w:r w:rsidRPr="007043B0">
        <w:rPr>
          <w:rFonts w:ascii="Palatino Linotype" w:hAnsi="Palatino Linotype" w:cs="Arial"/>
        </w:rPr>
        <w:t>por concepto de eventos especiales, congresos, y convenciones o cualquier otro similar o análogo</w:t>
      </w:r>
      <w:r w:rsidR="001B0DAD">
        <w:rPr>
          <w:rFonts w:ascii="Palatino Linotype" w:hAnsi="Palatino Linotype" w:cs="Arial"/>
        </w:rPr>
        <w:t xml:space="preserve">, </w:t>
      </w:r>
      <w:r w:rsidR="001B0DAD">
        <w:rPr>
          <w:rFonts w:ascii="Palatino Linotype" w:hAnsi="Palatino Linotype"/>
          <w:color w:val="000000"/>
        </w:rPr>
        <w:t>del 01 de enero de 2019 al 31 de diciembre de 2020</w:t>
      </w:r>
      <w:r w:rsidR="007043B0" w:rsidRPr="007043B0">
        <w:rPr>
          <w:rFonts w:ascii="Palatino Linotype" w:hAnsi="Palatino Linotype" w:cs="Arial"/>
        </w:rPr>
        <w:t xml:space="preserve">; y, </w:t>
      </w:r>
    </w:p>
    <w:p w14:paraId="233E628F" w14:textId="77777777" w:rsidR="0025552F" w:rsidRDefault="0025552F" w:rsidP="0025552F">
      <w:pPr>
        <w:pStyle w:val="Prrafodelista"/>
        <w:autoSpaceDE w:val="0"/>
        <w:autoSpaceDN w:val="0"/>
        <w:adjustRightInd w:val="0"/>
        <w:spacing w:line="360" w:lineRule="auto"/>
        <w:ind w:left="720"/>
        <w:jc w:val="both"/>
        <w:rPr>
          <w:rFonts w:ascii="Palatino Linotype" w:hAnsi="Palatino Linotype" w:cs="Arial"/>
        </w:rPr>
      </w:pPr>
    </w:p>
    <w:p w14:paraId="7DB0427A" w14:textId="58255D0D" w:rsidR="00FF6002" w:rsidRPr="001C11D7" w:rsidRDefault="0025552F" w:rsidP="0025552F">
      <w:pPr>
        <w:pStyle w:val="Prrafodelista"/>
        <w:numPr>
          <w:ilvl w:val="0"/>
          <w:numId w:val="11"/>
        </w:numPr>
        <w:autoSpaceDE w:val="0"/>
        <w:autoSpaceDN w:val="0"/>
        <w:adjustRightInd w:val="0"/>
        <w:spacing w:line="360" w:lineRule="auto"/>
        <w:jc w:val="both"/>
        <w:rPr>
          <w:rFonts w:ascii="Palatino Linotype" w:hAnsi="Palatino Linotype" w:cs="Arial"/>
        </w:rPr>
      </w:pPr>
      <w:r w:rsidRPr="001C11D7">
        <w:rPr>
          <w:rFonts w:ascii="Palatino Linotype" w:hAnsi="Palatino Linotype"/>
          <w:color w:val="000000"/>
        </w:rPr>
        <w:t>E</w:t>
      </w:r>
      <w:r w:rsidR="007043B0" w:rsidRPr="001C11D7">
        <w:rPr>
          <w:rFonts w:ascii="Palatino Linotype" w:hAnsi="Palatino Linotype"/>
          <w:color w:val="000000"/>
        </w:rPr>
        <w:t xml:space="preserve">l </w:t>
      </w:r>
      <w:r w:rsidR="00137B60">
        <w:rPr>
          <w:rFonts w:ascii="Palatino Linotype" w:hAnsi="Palatino Linotype"/>
          <w:color w:val="000000"/>
        </w:rPr>
        <w:t>soporte documental donde conste</w:t>
      </w:r>
      <w:r w:rsidR="00C31565">
        <w:rPr>
          <w:rFonts w:ascii="Palatino Linotype" w:hAnsi="Palatino Linotype"/>
          <w:color w:val="000000"/>
        </w:rPr>
        <w:t xml:space="preserve">: </w:t>
      </w:r>
      <w:r w:rsidR="00C31565" w:rsidRPr="001C11D7">
        <w:rPr>
          <w:rFonts w:ascii="Palatino Linotype" w:hAnsi="Palatino Linotype"/>
          <w:color w:val="000000"/>
        </w:rPr>
        <w:t>el</w:t>
      </w:r>
      <w:r w:rsidR="00137352">
        <w:rPr>
          <w:rFonts w:ascii="Palatino Linotype" w:hAnsi="Palatino Linotype"/>
          <w:color w:val="000000"/>
        </w:rPr>
        <w:t xml:space="preserve"> </w:t>
      </w:r>
      <w:r w:rsidR="007043B0" w:rsidRPr="001C11D7">
        <w:rPr>
          <w:rFonts w:ascii="Palatino Linotype" w:hAnsi="Palatino Linotype"/>
          <w:color w:val="000000"/>
        </w:rPr>
        <w:t>gastó en transportación aérea, gastos de alimentación en territorio nacional, gastos de hospedaje en servidores públicos y el importe de cada uno</w:t>
      </w:r>
      <w:r w:rsidR="00C31565">
        <w:rPr>
          <w:rFonts w:ascii="Palatino Linotype" w:hAnsi="Palatino Linotype"/>
          <w:color w:val="000000"/>
        </w:rPr>
        <w:t xml:space="preserve"> de ellos;</w:t>
      </w:r>
      <w:r w:rsidR="00137B60">
        <w:rPr>
          <w:rFonts w:ascii="Palatino Linotype" w:hAnsi="Palatino Linotype"/>
          <w:color w:val="000000"/>
        </w:rPr>
        <w:t xml:space="preserve"> así como</w:t>
      </w:r>
      <w:r w:rsidR="007043B0" w:rsidRPr="001C11D7">
        <w:rPr>
          <w:rFonts w:ascii="Palatino Linotype" w:hAnsi="Palatino Linotype"/>
          <w:color w:val="000000"/>
        </w:rPr>
        <w:t>, el oficio de invitación, el oficio de comisión, el periodo en el que se realizó el gasto y la comprobación d</w:t>
      </w:r>
      <w:r w:rsidR="00137352">
        <w:rPr>
          <w:rFonts w:ascii="Palatino Linotype" w:hAnsi="Palatino Linotype"/>
          <w:color w:val="000000"/>
        </w:rPr>
        <w:t xml:space="preserve">e haber asistido a la comisión o </w:t>
      </w:r>
      <w:r w:rsidR="007043B0" w:rsidRPr="001C11D7">
        <w:rPr>
          <w:rFonts w:ascii="Palatino Linotype" w:hAnsi="Palatino Linotype"/>
          <w:color w:val="000000"/>
        </w:rPr>
        <w:t>evento</w:t>
      </w:r>
      <w:r w:rsidR="00137B60">
        <w:rPr>
          <w:rFonts w:ascii="Palatino Linotype" w:hAnsi="Palatino Linotype"/>
          <w:color w:val="000000"/>
        </w:rPr>
        <w:t xml:space="preserve">, del 01 de enero de 2019 al 31 de diciembre de 2020. </w:t>
      </w:r>
    </w:p>
    <w:p w14:paraId="744E4719" w14:textId="77777777" w:rsidR="00FF6002" w:rsidRDefault="00FF6002" w:rsidP="00C31565">
      <w:pPr>
        <w:autoSpaceDE w:val="0"/>
        <w:autoSpaceDN w:val="0"/>
        <w:adjustRightInd w:val="0"/>
        <w:spacing w:line="360" w:lineRule="auto"/>
        <w:jc w:val="both"/>
        <w:rPr>
          <w:rFonts w:ascii="Palatino Linotype" w:hAnsi="Palatino Linotype" w:cs="Arial"/>
          <w:bCs/>
          <w:shd w:val="clear" w:color="auto" w:fill="FFFFFF"/>
        </w:rPr>
      </w:pPr>
    </w:p>
    <w:p w14:paraId="7A0A8F3A" w14:textId="77777777" w:rsidR="00FF6002" w:rsidRPr="00AD67C3" w:rsidRDefault="00FF6002" w:rsidP="00AD67C3">
      <w:pPr>
        <w:autoSpaceDE w:val="0"/>
        <w:autoSpaceDN w:val="0"/>
        <w:adjustRightInd w:val="0"/>
        <w:spacing w:line="360" w:lineRule="auto"/>
        <w:ind w:left="851"/>
        <w:jc w:val="both"/>
        <w:rPr>
          <w:rFonts w:ascii="Palatino Linotype" w:hAnsi="Palatino Linotype" w:cs="Arial"/>
          <w:bCs/>
          <w:shd w:val="clear" w:color="auto" w:fill="FFFFFF"/>
        </w:rPr>
      </w:pPr>
    </w:p>
    <w:p w14:paraId="796DFEDB" w14:textId="51FB4F34" w:rsidR="009172DE" w:rsidRDefault="00AD67C3" w:rsidP="00AD67C3">
      <w:pPr>
        <w:autoSpaceDE w:val="0"/>
        <w:autoSpaceDN w:val="0"/>
        <w:adjustRightInd w:val="0"/>
        <w:spacing w:line="360" w:lineRule="auto"/>
        <w:ind w:left="851"/>
        <w:jc w:val="both"/>
        <w:rPr>
          <w:rFonts w:ascii="Palatino Linotype" w:eastAsia="Calibri" w:hAnsi="Palatino Linotype" w:cs="Arial"/>
          <w:lang w:val="es-ES_tradnl"/>
        </w:rPr>
      </w:pPr>
      <w:r w:rsidRPr="00AD67C3">
        <w:rPr>
          <w:rFonts w:ascii="Palatino Linotype" w:hAnsi="Palatino Linotype" w:cs="Arial"/>
          <w:bCs/>
          <w:shd w:val="clear" w:color="auto" w:fill="FFFFFF"/>
        </w:rPr>
        <w:t xml:space="preserve">Para lo cual, el Sujeto Obligado deberá emitir el Acuerdo del Comité de Transparencia en términos del artículo 49 fracción VIII y </w:t>
      </w:r>
      <w:r w:rsidRPr="00AD67C3">
        <w:rPr>
          <w:rFonts w:ascii="Palatino Linotype" w:eastAsia="Calibri" w:hAnsi="Palatino Linotype" w:cs="Arial"/>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r w:rsidR="0061516B">
        <w:rPr>
          <w:rFonts w:ascii="Palatino Linotype" w:eastAsia="Calibri" w:hAnsi="Palatino Linotype" w:cs="Arial"/>
          <w:lang w:val="es-ES_tradnl"/>
        </w:rPr>
        <w:t>.</w:t>
      </w:r>
    </w:p>
    <w:p w14:paraId="311A5316" w14:textId="77777777" w:rsidR="0061516B" w:rsidRDefault="0061516B" w:rsidP="00AD67C3">
      <w:pPr>
        <w:autoSpaceDE w:val="0"/>
        <w:autoSpaceDN w:val="0"/>
        <w:adjustRightInd w:val="0"/>
        <w:spacing w:line="360" w:lineRule="auto"/>
        <w:ind w:left="851"/>
        <w:jc w:val="both"/>
        <w:rPr>
          <w:rFonts w:ascii="Palatino Linotype" w:eastAsia="Calibri" w:hAnsi="Palatino Linotype" w:cs="Arial"/>
          <w:lang w:val="es-ES_tradnl"/>
        </w:rPr>
      </w:pPr>
    </w:p>
    <w:p w14:paraId="3CBFD87A" w14:textId="7CB4520B" w:rsidR="0061516B" w:rsidRPr="00AD67C3" w:rsidRDefault="0061516B" w:rsidP="00AD67C3">
      <w:pPr>
        <w:autoSpaceDE w:val="0"/>
        <w:autoSpaceDN w:val="0"/>
        <w:adjustRightInd w:val="0"/>
        <w:spacing w:line="360" w:lineRule="auto"/>
        <w:ind w:left="851"/>
        <w:jc w:val="both"/>
        <w:rPr>
          <w:rFonts w:ascii="Palatino Linotype" w:hAnsi="Palatino Linotype" w:cs="Arial"/>
          <w:b/>
        </w:rPr>
        <w:sectPr w:rsidR="0061516B" w:rsidRPr="00AD67C3" w:rsidSect="009172DE">
          <w:type w:val="continuous"/>
          <w:pgSz w:w="12240" w:h="15840"/>
          <w:pgMar w:top="1417" w:right="1701" w:bottom="1417" w:left="1701" w:header="708" w:footer="708" w:gutter="0"/>
          <w:cols w:space="708"/>
          <w:docGrid w:linePitch="360"/>
        </w:sectPr>
      </w:pPr>
      <w:r>
        <w:rPr>
          <w:rFonts w:ascii="Palatino Linotype" w:eastAsia="Calibri" w:hAnsi="Palatino Linotype" w:cs="Arial"/>
          <w:lang w:val="es-ES_tradnl"/>
        </w:rPr>
        <w:t xml:space="preserve">Para efectos de que no se haya generado la información  que se ordena en el inciso b) se deberá  hacer del conocimiento del particular de manera fundada y motivada dicha situación. </w:t>
      </w:r>
    </w:p>
    <w:p w14:paraId="0BD712E5" w14:textId="02B13862" w:rsidR="00AD67C3" w:rsidRPr="00AD67C3" w:rsidRDefault="00CC668A" w:rsidP="00AD67C3">
      <w:pPr>
        <w:spacing w:before="240" w:after="240" w:line="360" w:lineRule="auto"/>
        <w:ind w:right="49"/>
        <w:jc w:val="both"/>
        <w:rPr>
          <w:rFonts w:ascii="Palatino Linotype" w:eastAsia="MS Mincho" w:hAnsi="Palatino Linotype"/>
          <w:shd w:val="clear" w:color="auto" w:fill="FFFFFF"/>
          <w:lang w:val="es-ES_tradnl"/>
        </w:rPr>
      </w:pPr>
      <w:r>
        <w:rPr>
          <w:rFonts w:ascii="Palatino Linotype" w:hAnsi="Palatino Linotype" w:cs="Arial"/>
          <w:b/>
          <w:bCs/>
          <w:shd w:val="clear" w:color="auto" w:fill="FFFFFF"/>
        </w:rPr>
        <w:lastRenderedPageBreak/>
        <w:t>CUARTO</w:t>
      </w:r>
      <w:r w:rsidR="00AD67C3" w:rsidRPr="00AD67C3">
        <w:rPr>
          <w:rFonts w:ascii="Palatino Linotype" w:hAnsi="Palatino Linotype" w:cs="Arial"/>
          <w:b/>
          <w:bCs/>
          <w:shd w:val="clear" w:color="auto" w:fill="FFFFFF"/>
        </w:rPr>
        <w:t xml:space="preserve">. </w:t>
      </w:r>
      <w:r w:rsidR="00AD67C3" w:rsidRPr="00AD67C3">
        <w:rPr>
          <w:rFonts w:ascii="Palatino Linotype" w:eastAsia="MS Mincho" w:hAnsi="Palatino Linotype" w:cs="Arial"/>
          <w:b/>
          <w:bCs/>
          <w:shd w:val="clear" w:color="auto" w:fill="FFFFFF"/>
          <w:lang w:val="es-ES_tradnl"/>
        </w:rPr>
        <w:t xml:space="preserve">Remítase </w:t>
      </w:r>
      <w:r w:rsidR="00AD67C3" w:rsidRPr="00AD67C3">
        <w:rPr>
          <w:rFonts w:ascii="Palatino Linotype" w:eastAsia="MS Mincho" w:hAnsi="Palatino Linotype"/>
          <w:shd w:val="clear" w:color="auto" w:fill="FFFFFF"/>
          <w:lang w:val="es-ES_tradnl"/>
        </w:rPr>
        <w:t>al Titular de la Unidad de Transparencia del</w:t>
      </w:r>
      <w:r w:rsidR="00AD67C3" w:rsidRPr="00AD67C3">
        <w:rPr>
          <w:rFonts w:ascii="Palatino Linotype" w:eastAsia="MS Mincho" w:hAnsi="Palatino Linotype"/>
          <w:b/>
          <w:bCs/>
          <w:shd w:val="clear" w:color="auto" w:fill="FFFFFF"/>
          <w:lang w:val="es-ES_tradnl"/>
        </w:rPr>
        <w:t xml:space="preserve"> SUJETO OBLIGADO</w:t>
      </w:r>
      <w:r w:rsidR="00AD67C3" w:rsidRPr="00AD67C3">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w:t>
      </w:r>
      <w:r>
        <w:rPr>
          <w:rFonts w:ascii="Palatino Linotype" w:eastAsia="MS Mincho" w:hAnsi="Palatino Linotype"/>
          <w:shd w:val="clear" w:color="auto" w:fill="FFFFFF"/>
          <w:lang w:val="es-ES_tradnl"/>
        </w:rPr>
        <w:t>ntro del plazo de veinte</w:t>
      </w:r>
      <w:r w:rsidR="00AD67C3" w:rsidRPr="00AD67C3">
        <w:rPr>
          <w:rFonts w:ascii="Palatino Linotype" w:eastAsia="MS Mincho" w:hAnsi="Palatino Linotype"/>
          <w:shd w:val="clear" w:color="auto" w:fill="FFFFFF"/>
          <w:lang w:val="es-ES_tradnl"/>
        </w:rPr>
        <w:t xml:space="preserve"> hábiles, debiendo informar a este Instituto en un plazo de tres días hábiles siguientes sobre el cumplimiento dado a la presente resolución.</w:t>
      </w:r>
    </w:p>
    <w:p w14:paraId="54FC8E11" w14:textId="38E477B4" w:rsidR="00AD67C3" w:rsidRPr="00AD67C3" w:rsidRDefault="00CC668A" w:rsidP="00AD67C3">
      <w:pPr>
        <w:spacing w:before="240" w:after="240" w:line="360" w:lineRule="auto"/>
        <w:jc w:val="both"/>
        <w:rPr>
          <w:rFonts w:ascii="Palatino Linotype" w:hAnsi="Palatino Linotype" w:cs="Arial"/>
          <w:b/>
          <w:bCs/>
        </w:rPr>
      </w:pPr>
      <w:r>
        <w:rPr>
          <w:rFonts w:ascii="Palatino Linotype" w:hAnsi="Palatino Linotype" w:cs="Arial"/>
          <w:b/>
        </w:rPr>
        <w:t>QUINTO</w:t>
      </w:r>
      <w:r w:rsidR="00AD67C3" w:rsidRPr="00AD67C3">
        <w:rPr>
          <w:rFonts w:ascii="Palatino Linotype" w:hAnsi="Palatino Linotype" w:cs="Arial"/>
          <w:b/>
        </w:rPr>
        <w:t xml:space="preserve">.  </w:t>
      </w:r>
      <w:r w:rsidR="00AD67C3" w:rsidRPr="00AD67C3">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E308D3" w14:textId="4281E54D" w:rsidR="00AD67C3" w:rsidRPr="00AD67C3" w:rsidRDefault="00CC668A" w:rsidP="00AD67C3">
      <w:pPr>
        <w:spacing w:before="240" w:after="240" w:line="360" w:lineRule="auto"/>
        <w:jc w:val="both"/>
        <w:rPr>
          <w:rFonts w:ascii="Palatino Linotype" w:hAnsi="Palatino Linotype" w:cs="Arial"/>
        </w:rPr>
      </w:pPr>
      <w:r>
        <w:rPr>
          <w:rFonts w:ascii="Palatino Linotype" w:hAnsi="Palatino Linotype" w:cs="Arial"/>
          <w:b/>
        </w:rPr>
        <w:t>SEXTO</w:t>
      </w:r>
      <w:r w:rsidR="00AD67C3" w:rsidRPr="00AD67C3">
        <w:rPr>
          <w:rFonts w:ascii="Palatino Linotype" w:hAnsi="Palatino Linotype" w:cs="Arial"/>
          <w:b/>
        </w:rPr>
        <w:t xml:space="preserve">. Hágase del Conocimiento </w:t>
      </w:r>
      <w:r w:rsidR="00AD67C3" w:rsidRPr="00AD67C3">
        <w:rPr>
          <w:rFonts w:ascii="Palatino Linotype" w:hAnsi="Palatino Linotype" w:cs="Arial"/>
        </w:rPr>
        <w:t xml:space="preserve">del </w:t>
      </w:r>
      <w:r w:rsidR="00AD67C3" w:rsidRPr="00AD67C3">
        <w:rPr>
          <w:rFonts w:ascii="Palatino Linotype" w:hAnsi="Palatino Linotype" w:cs="Arial"/>
          <w:b/>
        </w:rPr>
        <w:t>recurrente</w:t>
      </w:r>
      <w:r w:rsidR="00AD67C3" w:rsidRPr="00AD67C3">
        <w:rPr>
          <w:rFonts w:ascii="Palatino Linotype" w:hAnsi="Palatino Linotype" w:cs="Arial"/>
        </w:rPr>
        <w:t xml:space="preserve">, la presente resolución, así como, que de conformidad con lo establecido en el artículo 196 de la Ley de Transparencia y Acceso a la </w:t>
      </w:r>
      <w:r w:rsidR="00AD67C3" w:rsidRPr="00AD67C3">
        <w:rPr>
          <w:rFonts w:ascii="Palatino Linotype" w:hAnsi="Palatino Linotype" w:cs="Arial"/>
        </w:rPr>
        <w:lastRenderedPageBreak/>
        <w:t>Información Pública del Estado de México y Municipios, podrá impugnarla vía el Juicio de Amparo en los términos de las leyes aplicables.</w:t>
      </w:r>
    </w:p>
    <w:p w14:paraId="5BD68102" w14:textId="77777777" w:rsidR="009172DE" w:rsidRPr="00AD67C3" w:rsidRDefault="009172DE" w:rsidP="009172DE">
      <w:pPr>
        <w:pStyle w:val="Prrafodelista"/>
        <w:autoSpaceDE w:val="0"/>
        <w:autoSpaceDN w:val="0"/>
        <w:adjustRightInd w:val="0"/>
        <w:spacing w:line="360" w:lineRule="auto"/>
        <w:ind w:left="0"/>
        <w:jc w:val="both"/>
        <w:rPr>
          <w:rFonts w:ascii="Palatino Linotype" w:hAnsi="Palatino Linotype" w:cs="Arial"/>
        </w:rPr>
        <w:sectPr w:rsidR="009172DE" w:rsidRPr="00AD67C3" w:rsidSect="009172DE">
          <w:type w:val="continuous"/>
          <w:pgSz w:w="12240" w:h="15840"/>
          <w:pgMar w:top="1417" w:right="1701" w:bottom="1417" w:left="1701" w:header="708" w:footer="708" w:gutter="0"/>
          <w:cols w:space="708"/>
          <w:docGrid w:linePitch="360"/>
        </w:sectPr>
      </w:pPr>
    </w:p>
    <w:p w14:paraId="4F201B64" w14:textId="77777777" w:rsidR="00E609DF" w:rsidRPr="00AD67C3" w:rsidRDefault="00E609DF" w:rsidP="00E609DF">
      <w:pPr>
        <w:spacing w:after="0" w:line="360" w:lineRule="auto"/>
        <w:jc w:val="both"/>
        <w:rPr>
          <w:rFonts w:ascii="Palatino Linotype" w:hAnsi="Palatino Linotype" w:cs="Arial"/>
          <w:sz w:val="24"/>
          <w:szCs w:val="24"/>
          <w:lang w:val="es-ES_tradnl"/>
        </w:rPr>
      </w:pPr>
      <w:r w:rsidRPr="00AD67C3">
        <w:rPr>
          <w:rFonts w:ascii="Palatino Linotype" w:hAnsi="Palatino Linotype" w:cs="Arial"/>
          <w:sz w:val="24"/>
          <w:szCs w:val="24"/>
          <w:lang w:val="es-ES_tradn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4835CE" w:rsidRPr="00AD67C3">
        <w:rPr>
          <w:rFonts w:ascii="Palatino Linotype" w:hAnsi="Palatino Linotype" w:cs="Arial"/>
          <w:sz w:val="24"/>
          <w:szCs w:val="24"/>
          <w:lang w:val="es-ES_tradnl"/>
        </w:rPr>
        <w:t>GUADALUPE RAMÍREZ PEÑA</w:t>
      </w:r>
      <w:r w:rsidRPr="00AD67C3">
        <w:rPr>
          <w:rFonts w:ascii="Palatino Linotype" w:hAnsi="Palatino Linotype" w:cs="Arial"/>
          <w:sz w:val="24"/>
          <w:szCs w:val="24"/>
          <w:lang w:val="es-ES_tradnl"/>
        </w:rPr>
        <w:t xml:space="preserve"> Y GUADALUPE RAMÍREZ PEÑA; EN LA TRIGÉSIMA PRIMERA SESIÓN ORDINARIA CELEBRADA EL OCHO DE SEPTIEMBRE DE DOS MIL VEINTIUNO, ANTE EL SECRETARIO TÉCNICO DEL PLENO, ALEXIS TAPIA RAMÍREZ.</w:t>
      </w:r>
    </w:p>
    <w:sectPr w:rsidR="00E609DF" w:rsidRPr="00AD67C3" w:rsidSect="009172D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6F2B3" w14:textId="77777777" w:rsidR="006F500F" w:rsidRDefault="006F500F" w:rsidP="005433DB">
      <w:pPr>
        <w:spacing w:after="0" w:line="240" w:lineRule="auto"/>
      </w:pPr>
      <w:r>
        <w:separator/>
      </w:r>
    </w:p>
  </w:endnote>
  <w:endnote w:type="continuationSeparator" w:id="0">
    <w:p w14:paraId="12CED38C" w14:textId="77777777" w:rsidR="006F500F" w:rsidRDefault="006F500F" w:rsidP="0054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620CA" w14:textId="77777777" w:rsidR="006F500F" w:rsidRDefault="006F500F" w:rsidP="005433DB">
      <w:pPr>
        <w:spacing w:after="0" w:line="240" w:lineRule="auto"/>
      </w:pPr>
      <w:r>
        <w:separator/>
      </w:r>
    </w:p>
  </w:footnote>
  <w:footnote w:type="continuationSeparator" w:id="0">
    <w:p w14:paraId="153A9C18" w14:textId="77777777" w:rsidR="006F500F" w:rsidRDefault="006F500F" w:rsidP="00543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433DB" w14:paraId="5978F717" w14:textId="77777777" w:rsidTr="00AD587F">
      <w:trPr>
        <w:trHeight w:val="227"/>
      </w:trPr>
      <w:tc>
        <w:tcPr>
          <w:tcW w:w="5529" w:type="dxa"/>
          <w:hideMark/>
        </w:tcPr>
        <w:p w14:paraId="7AE129BB" w14:textId="77777777" w:rsidR="005433DB" w:rsidRDefault="005433DB" w:rsidP="005433DB">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B0AD422" w14:textId="77777777" w:rsidR="005433DB" w:rsidRPr="00B4142F" w:rsidRDefault="005433DB" w:rsidP="005433DB">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2219</w:t>
          </w:r>
          <w:r w:rsidRPr="00B91FC5">
            <w:rPr>
              <w:rFonts w:ascii="Palatino Linotype" w:hAnsi="Palatino Linotype" w:cs="Arial"/>
              <w:bCs/>
              <w:sz w:val="24"/>
              <w:lang w:eastAsia="es-MX"/>
            </w:rPr>
            <w:t>/INFOEM/IP/RR/2021</w:t>
          </w:r>
          <w:r w:rsidR="00B35823">
            <w:rPr>
              <w:rFonts w:ascii="Palatino Linotype" w:hAnsi="Palatino Linotype" w:cs="Arial"/>
              <w:bCs/>
              <w:sz w:val="24"/>
              <w:lang w:eastAsia="es-MX"/>
            </w:rPr>
            <w:t xml:space="preserve"> y acumulados.</w:t>
          </w:r>
        </w:p>
      </w:tc>
    </w:tr>
    <w:tr w:rsidR="005433DB" w14:paraId="73D714FD" w14:textId="77777777" w:rsidTr="00AD587F">
      <w:trPr>
        <w:trHeight w:val="196"/>
      </w:trPr>
      <w:tc>
        <w:tcPr>
          <w:tcW w:w="5529" w:type="dxa"/>
          <w:hideMark/>
        </w:tcPr>
        <w:p w14:paraId="10AC05ED" w14:textId="77777777" w:rsidR="005433DB" w:rsidRDefault="005433DB" w:rsidP="005433DB">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26BFD09" w14:textId="4F4A6D62" w:rsidR="005433DB" w:rsidRPr="00F06FED" w:rsidRDefault="005F70A1" w:rsidP="005433DB">
          <w:pPr>
            <w:spacing w:after="120"/>
            <w:ind w:left="-486" w:right="214" w:firstLine="567"/>
            <w:jc w:val="right"/>
            <w:rPr>
              <w:rFonts w:ascii="Palatino Linotype" w:hAnsi="Palatino Linotype" w:cs="Arial"/>
            </w:rPr>
          </w:pPr>
          <w:r>
            <w:rPr>
              <w:rFonts w:ascii="Palatino Linotype" w:hAnsi="Palatino Linotype" w:cs="Arial"/>
            </w:rPr>
            <w:t>XXXXXXXXXXXXXX</w:t>
          </w:r>
        </w:p>
      </w:tc>
    </w:tr>
    <w:tr w:rsidR="005433DB" w14:paraId="691BC4C1" w14:textId="77777777" w:rsidTr="00AD587F">
      <w:trPr>
        <w:trHeight w:val="242"/>
      </w:trPr>
      <w:tc>
        <w:tcPr>
          <w:tcW w:w="5529" w:type="dxa"/>
          <w:hideMark/>
        </w:tcPr>
        <w:p w14:paraId="1D4D1C22" w14:textId="77777777" w:rsidR="005433DB" w:rsidRDefault="005433DB" w:rsidP="005433DB">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23CFF52" w14:textId="77777777" w:rsidR="005433DB" w:rsidRDefault="005433DB" w:rsidP="005433DB">
          <w:pPr>
            <w:spacing w:after="0"/>
            <w:ind w:left="-495" w:right="214" w:firstLine="567"/>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Ecatzingo</w:t>
          </w:r>
          <w:proofErr w:type="spellEnd"/>
        </w:p>
      </w:tc>
    </w:tr>
    <w:tr w:rsidR="005433DB" w14:paraId="07250FAE" w14:textId="77777777" w:rsidTr="00AD587F">
      <w:trPr>
        <w:trHeight w:val="342"/>
      </w:trPr>
      <w:tc>
        <w:tcPr>
          <w:tcW w:w="5529" w:type="dxa"/>
          <w:hideMark/>
        </w:tcPr>
        <w:p w14:paraId="69580364" w14:textId="77777777" w:rsidR="005433DB" w:rsidRDefault="005433DB" w:rsidP="005433DB">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870704" w14:textId="77777777" w:rsidR="005433DB" w:rsidRDefault="004835CE" w:rsidP="005433DB">
          <w:pPr>
            <w:spacing w:after="120"/>
            <w:ind w:left="-486" w:right="214" w:firstLine="567"/>
            <w:jc w:val="right"/>
            <w:rPr>
              <w:rFonts w:ascii="Palatino Linotype" w:hAnsi="Palatino Linotype" w:cs="Arial"/>
              <w:szCs w:val="20"/>
            </w:rPr>
          </w:pPr>
          <w:r>
            <w:rPr>
              <w:rFonts w:ascii="Palatino Linotype" w:hAnsi="Palatino Linotype" w:cs="Arial"/>
              <w:szCs w:val="20"/>
            </w:rPr>
            <w:t xml:space="preserve">Guadalupe Ramírez Peña </w:t>
          </w:r>
        </w:p>
      </w:tc>
    </w:tr>
  </w:tbl>
  <w:p w14:paraId="33D736FE" w14:textId="77777777" w:rsidR="005433DB" w:rsidRDefault="005433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51D1C"/>
    <w:multiLevelType w:val="hybridMultilevel"/>
    <w:tmpl w:val="FD6A76BA"/>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29036E6"/>
    <w:multiLevelType w:val="hybridMultilevel"/>
    <w:tmpl w:val="90F0AE50"/>
    <w:lvl w:ilvl="0" w:tplc="2632A5F0">
      <w:start w:val="1"/>
      <w:numFmt w:val="decimal"/>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nsid w:val="3ECC4B06"/>
    <w:multiLevelType w:val="hybridMultilevel"/>
    <w:tmpl w:val="AF3ADEFC"/>
    <w:lvl w:ilvl="0" w:tplc="90DCAA88">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4">
    <w:nsid w:val="4CBC7F06"/>
    <w:multiLevelType w:val="hybridMultilevel"/>
    <w:tmpl w:val="106A2A82"/>
    <w:lvl w:ilvl="0" w:tplc="B89CC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5FF6C77"/>
    <w:multiLevelType w:val="hybridMultilevel"/>
    <w:tmpl w:val="6106B124"/>
    <w:lvl w:ilvl="0" w:tplc="C7661E1C">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C259E3"/>
    <w:multiLevelType w:val="hybridMultilevel"/>
    <w:tmpl w:val="2F18F4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C6565E"/>
    <w:multiLevelType w:val="hybridMultilevel"/>
    <w:tmpl w:val="31E80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7F86D1E"/>
    <w:multiLevelType w:val="hybridMultilevel"/>
    <w:tmpl w:val="26E6B3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87D4C06"/>
    <w:multiLevelType w:val="hybridMultilevel"/>
    <w:tmpl w:val="60E82B8C"/>
    <w:lvl w:ilvl="0" w:tplc="9AF8B8BA">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6"/>
  </w:num>
  <w:num w:numId="5">
    <w:abstractNumId w:val="1"/>
  </w:num>
  <w:num w:numId="6">
    <w:abstractNumId w:val="4"/>
  </w:num>
  <w:num w:numId="7">
    <w:abstractNumId w:val="2"/>
  </w:num>
  <w:num w:numId="8">
    <w:abstractNumId w:val="3"/>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DB"/>
    <w:rsid w:val="00061240"/>
    <w:rsid w:val="000731DA"/>
    <w:rsid w:val="00091DB1"/>
    <w:rsid w:val="000C5DCB"/>
    <w:rsid w:val="00104D27"/>
    <w:rsid w:val="00117D68"/>
    <w:rsid w:val="001304A7"/>
    <w:rsid w:val="00137352"/>
    <w:rsid w:val="00137B60"/>
    <w:rsid w:val="00141938"/>
    <w:rsid w:val="00156749"/>
    <w:rsid w:val="001B0DAD"/>
    <w:rsid w:val="001B5DFF"/>
    <w:rsid w:val="001C103E"/>
    <w:rsid w:val="001C11D7"/>
    <w:rsid w:val="00210426"/>
    <w:rsid w:val="0025552F"/>
    <w:rsid w:val="00284967"/>
    <w:rsid w:val="00292ABB"/>
    <w:rsid w:val="00311512"/>
    <w:rsid w:val="00311EE8"/>
    <w:rsid w:val="00363052"/>
    <w:rsid w:val="00383906"/>
    <w:rsid w:val="003C7E09"/>
    <w:rsid w:val="00464271"/>
    <w:rsid w:val="00480A98"/>
    <w:rsid w:val="004825C8"/>
    <w:rsid w:val="004835CE"/>
    <w:rsid w:val="00487266"/>
    <w:rsid w:val="004B6901"/>
    <w:rsid w:val="004E4A41"/>
    <w:rsid w:val="00535EB9"/>
    <w:rsid w:val="005433DB"/>
    <w:rsid w:val="005457FE"/>
    <w:rsid w:val="00562678"/>
    <w:rsid w:val="005F70A1"/>
    <w:rsid w:val="0061516B"/>
    <w:rsid w:val="0067733E"/>
    <w:rsid w:val="00680C84"/>
    <w:rsid w:val="00680F27"/>
    <w:rsid w:val="0069174E"/>
    <w:rsid w:val="006A7F26"/>
    <w:rsid w:val="006B2FC4"/>
    <w:rsid w:val="006C196D"/>
    <w:rsid w:val="006E32D9"/>
    <w:rsid w:val="006F500F"/>
    <w:rsid w:val="006F6452"/>
    <w:rsid w:val="007043B0"/>
    <w:rsid w:val="00714415"/>
    <w:rsid w:val="00765202"/>
    <w:rsid w:val="00826B49"/>
    <w:rsid w:val="00860BA8"/>
    <w:rsid w:val="008B0BCF"/>
    <w:rsid w:val="00904EF0"/>
    <w:rsid w:val="009172DE"/>
    <w:rsid w:val="00963F08"/>
    <w:rsid w:val="009C7D89"/>
    <w:rsid w:val="009F774D"/>
    <w:rsid w:val="00AA1275"/>
    <w:rsid w:val="00AC4882"/>
    <w:rsid w:val="00AD587F"/>
    <w:rsid w:val="00AD67C3"/>
    <w:rsid w:val="00AE5781"/>
    <w:rsid w:val="00B35823"/>
    <w:rsid w:val="00BA67DE"/>
    <w:rsid w:val="00BC3254"/>
    <w:rsid w:val="00C31565"/>
    <w:rsid w:val="00C4687C"/>
    <w:rsid w:val="00C55A8A"/>
    <w:rsid w:val="00C82945"/>
    <w:rsid w:val="00CC668A"/>
    <w:rsid w:val="00CD6E6F"/>
    <w:rsid w:val="00CF1B13"/>
    <w:rsid w:val="00D40A41"/>
    <w:rsid w:val="00D601BE"/>
    <w:rsid w:val="00D67A34"/>
    <w:rsid w:val="00DC13E8"/>
    <w:rsid w:val="00DD69AE"/>
    <w:rsid w:val="00E24676"/>
    <w:rsid w:val="00E609DF"/>
    <w:rsid w:val="00E659C9"/>
    <w:rsid w:val="00E72EA3"/>
    <w:rsid w:val="00E92D18"/>
    <w:rsid w:val="00EB5A4F"/>
    <w:rsid w:val="00EF1845"/>
    <w:rsid w:val="00F80479"/>
    <w:rsid w:val="00FD3676"/>
    <w:rsid w:val="00FD43FC"/>
    <w:rsid w:val="00FE1924"/>
    <w:rsid w:val="00FF60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EE1A"/>
  <w15:chartTrackingRefBased/>
  <w15:docId w15:val="{743DE41C-3942-4FD3-AB24-9F4FCDF9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3DB"/>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33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33DB"/>
  </w:style>
  <w:style w:type="paragraph" w:styleId="Piedepgina">
    <w:name w:val="footer"/>
    <w:basedOn w:val="Normal"/>
    <w:link w:val="PiedepginaCar"/>
    <w:uiPriority w:val="99"/>
    <w:unhideWhenUsed/>
    <w:rsid w:val="005433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33DB"/>
  </w:style>
  <w:style w:type="paragraph" w:styleId="Sinespaciado">
    <w:name w:val="No Spacing"/>
    <w:aliases w:val="Francesa"/>
    <w:link w:val="SinespaciadoCar"/>
    <w:uiPriority w:val="1"/>
    <w:qFormat/>
    <w:rsid w:val="005433D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433DB"/>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825C8"/>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8294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8294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D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609DF"/>
    <w:rPr>
      <w:vertAlign w:val="superscript"/>
    </w:rPr>
  </w:style>
  <w:style w:type="character" w:styleId="Nmerodelnea">
    <w:name w:val="line number"/>
    <w:basedOn w:val="Fuentedeprrafopredeter"/>
    <w:uiPriority w:val="99"/>
    <w:semiHidden/>
    <w:unhideWhenUsed/>
    <w:rsid w:val="00E609DF"/>
  </w:style>
  <w:style w:type="paragraph" w:styleId="Textodeglobo">
    <w:name w:val="Balloon Text"/>
    <w:basedOn w:val="Normal"/>
    <w:link w:val="TextodegloboCar"/>
    <w:uiPriority w:val="99"/>
    <w:semiHidden/>
    <w:unhideWhenUsed/>
    <w:rsid w:val="00E60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9DF"/>
    <w:rPr>
      <w:rFonts w:ascii="Segoe UI" w:hAnsi="Segoe UI" w:cs="Segoe UI"/>
      <w:sz w:val="18"/>
      <w:szCs w:val="18"/>
    </w:rPr>
  </w:style>
  <w:style w:type="character" w:customStyle="1" w:styleId="normaltextrun">
    <w:name w:val="normaltextrun"/>
    <w:basedOn w:val="Fuentedeprrafopredeter"/>
    <w:rsid w:val="009172DE"/>
  </w:style>
  <w:style w:type="paragraph" w:customStyle="1" w:styleId="paragraph">
    <w:name w:val="paragraph"/>
    <w:basedOn w:val="Normal"/>
    <w:rsid w:val="009172D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9172D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9172DE"/>
    <w:rPr>
      <w:sz w:val="20"/>
      <w:szCs w:val="20"/>
    </w:rPr>
  </w:style>
  <w:style w:type="paragraph" w:customStyle="1" w:styleId="Default">
    <w:name w:val="Default"/>
    <w:rsid w:val="009172DE"/>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5457FE"/>
    <w:rPr>
      <w:sz w:val="16"/>
      <w:szCs w:val="16"/>
    </w:rPr>
  </w:style>
  <w:style w:type="paragraph" w:styleId="Textocomentario">
    <w:name w:val="annotation text"/>
    <w:basedOn w:val="Normal"/>
    <w:link w:val="TextocomentarioCar"/>
    <w:uiPriority w:val="99"/>
    <w:semiHidden/>
    <w:unhideWhenUsed/>
    <w:rsid w:val="005457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57FE"/>
    <w:rPr>
      <w:sz w:val="20"/>
      <w:szCs w:val="20"/>
    </w:rPr>
  </w:style>
  <w:style w:type="paragraph" w:styleId="Asuntodelcomentario">
    <w:name w:val="annotation subject"/>
    <w:basedOn w:val="Textocomentario"/>
    <w:next w:val="Textocomentario"/>
    <w:link w:val="AsuntodelcomentarioCar"/>
    <w:uiPriority w:val="99"/>
    <w:semiHidden/>
    <w:unhideWhenUsed/>
    <w:rsid w:val="005457FE"/>
    <w:rPr>
      <w:b/>
      <w:bCs/>
    </w:rPr>
  </w:style>
  <w:style w:type="character" w:customStyle="1" w:styleId="AsuntodelcomentarioCar">
    <w:name w:val="Asunto del comentario Car"/>
    <w:basedOn w:val="TextocomentarioCar"/>
    <w:link w:val="Asuntodelcomentario"/>
    <w:uiPriority w:val="99"/>
    <w:semiHidden/>
    <w:rsid w:val="005457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14222">
      <w:bodyDiv w:val="1"/>
      <w:marLeft w:val="0"/>
      <w:marRight w:val="0"/>
      <w:marTop w:val="0"/>
      <w:marBottom w:val="0"/>
      <w:divBdr>
        <w:top w:val="none" w:sz="0" w:space="0" w:color="auto"/>
        <w:left w:val="none" w:sz="0" w:space="0" w:color="auto"/>
        <w:bottom w:val="none" w:sz="0" w:space="0" w:color="auto"/>
        <w:right w:val="none" w:sz="0" w:space="0" w:color="auto"/>
      </w:divBdr>
    </w:div>
    <w:div w:id="239951144">
      <w:bodyDiv w:val="1"/>
      <w:marLeft w:val="0"/>
      <w:marRight w:val="0"/>
      <w:marTop w:val="0"/>
      <w:marBottom w:val="0"/>
      <w:divBdr>
        <w:top w:val="none" w:sz="0" w:space="0" w:color="auto"/>
        <w:left w:val="none" w:sz="0" w:space="0" w:color="auto"/>
        <w:bottom w:val="none" w:sz="0" w:space="0" w:color="auto"/>
        <w:right w:val="none" w:sz="0" w:space="0" w:color="auto"/>
      </w:divBdr>
    </w:div>
    <w:div w:id="770010926">
      <w:bodyDiv w:val="1"/>
      <w:marLeft w:val="0"/>
      <w:marRight w:val="0"/>
      <w:marTop w:val="0"/>
      <w:marBottom w:val="0"/>
      <w:divBdr>
        <w:top w:val="none" w:sz="0" w:space="0" w:color="auto"/>
        <w:left w:val="none" w:sz="0" w:space="0" w:color="auto"/>
        <w:bottom w:val="none" w:sz="0" w:space="0" w:color="auto"/>
        <w:right w:val="none" w:sz="0" w:space="0" w:color="auto"/>
      </w:divBdr>
    </w:div>
    <w:div w:id="16539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06331.page" TargetMode="External"/><Relationship Id="rId13" Type="http://schemas.openxmlformats.org/officeDocument/2006/relationships/hyperlink" Target="https://www.saimex.org.mx/saimex/solicitud/downloadAttach/1106606.pag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aimex.org.mx/saimex/solicitud/downloadAttach/1106378.p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106621.page" TargetMode="External"/><Relationship Id="rId5" Type="http://schemas.openxmlformats.org/officeDocument/2006/relationships/footnotes" Target="footnotes.xml"/><Relationship Id="rId15" Type="http://schemas.openxmlformats.org/officeDocument/2006/relationships/hyperlink" Target="https://www.saimex.org.mx/saimex/solicitud/downloadAttach/1106528.page" TargetMode="External"/><Relationship Id="rId10" Type="http://schemas.openxmlformats.org/officeDocument/2006/relationships/hyperlink" Target="https://www.saimex.org.mx/saimex/solicitud/downloadAttach/1106366.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106497.page" TargetMode="External"/><Relationship Id="rId14" Type="http://schemas.openxmlformats.org/officeDocument/2006/relationships/hyperlink" Target="https://www.saimex.org.mx/saimex/solicitud/downloadAttach/1106322.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8318</Words>
  <Characters>45749</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2021-09-23T23:33:00Z</cp:lastPrinted>
  <dcterms:created xsi:type="dcterms:W3CDTF">2021-10-15T17:08:00Z</dcterms:created>
  <dcterms:modified xsi:type="dcterms:W3CDTF">2021-10-15T17:08:00Z</dcterms:modified>
</cp:coreProperties>
</file>