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DB581" w14:textId="45D04830" w:rsidR="0032456E" w:rsidRDefault="0032456E" w:rsidP="0032456E">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839F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29DF" w:rsidRPr="004839FE">
        <w:rPr>
          <w:rFonts w:ascii="Palatino Linotype" w:eastAsia="Times New Roman" w:hAnsi="Palatino Linotype" w:cs="Arial"/>
          <w:color w:val="000000"/>
          <w:sz w:val="24"/>
          <w:szCs w:val="24"/>
          <w:lang w:eastAsia="es-MX"/>
        </w:rPr>
        <w:t>veinticuatro de marzo de dos mil veintiuno.</w:t>
      </w:r>
      <w:r w:rsidR="00C629DF">
        <w:rPr>
          <w:rFonts w:ascii="Palatino Linotype" w:eastAsia="Times New Roman" w:hAnsi="Palatino Linotype" w:cs="Arial"/>
          <w:color w:val="000000"/>
          <w:sz w:val="24"/>
          <w:szCs w:val="24"/>
          <w:lang w:eastAsia="es-MX"/>
        </w:rPr>
        <w:t xml:space="preserve"> </w:t>
      </w:r>
    </w:p>
    <w:p w14:paraId="6D8800F8" w14:textId="50B524CD" w:rsidR="00C629DF" w:rsidRPr="00C629DF" w:rsidRDefault="0032456E" w:rsidP="0032456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w:t>
      </w:r>
      <w:r>
        <w:rPr>
          <w:rFonts w:ascii="Palatino Linotype" w:hAnsi="Palatino Linotype" w:cs="Arial"/>
          <w:sz w:val="24"/>
        </w:rPr>
        <w:t>motivo</w:t>
      </w:r>
      <w:r w:rsidRPr="00F403EA">
        <w:rPr>
          <w:rFonts w:ascii="Palatino Linotype" w:hAnsi="Palatino Linotype" w:cs="Arial"/>
          <w:sz w:val="24"/>
        </w:rPr>
        <w:t xml:space="preserve"> del recurso de revisión número </w:t>
      </w:r>
      <w:r w:rsidR="00C629DF">
        <w:rPr>
          <w:rFonts w:ascii="Palatino Linotype" w:hAnsi="Palatino Linotype" w:cs="Arial"/>
          <w:b/>
          <w:sz w:val="24"/>
        </w:rPr>
        <w:t>00315/INFOEM/IP/RR/2021</w:t>
      </w:r>
      <w:r>
        <w:rPr>
          <w:rFonts w:ascii="Palatino Linotype" w:hAnsi="Palatino Linotype" w:cs="Arial"/>
          <w:b/>
          <w:sz w:val="24"/>
        </w:rPr>
        <w:t xml:space="preserve">, </w:t>
      </w:r>
      <w:r>
        <w:rPr>
          <w:rFonts w:ascii="Palatino Linotype" w:hAnsi="Palatino Linotype" w:cs="Arial"/>
          <w:sz w:val="24"/>
        </w:rPr>
        <w:t xml:space="preserve">interpuesto por el </w:t>
      </w:r>
      <w:r>
        <w:rPr>
          <w:rFonts w:ascii="Palatino Linotype" w:hAnsi="Palatino Linotype" w:cs="Arial"/>
          <w:b/>
          <w:sz w:val="24"/>
        </w:rPr>
        <w:t xml:space="preserve">C. </w:t>
      </w:r>
      <w:proofErr w:type="spellStart"/>
      <w:r w:rsidR="006D51DE">
        <w:rPr>
          <w:rFonts w:ascii="Palatino Linotype" w:hAnsi="Palatino Linotype" w:cs="Arial"/>
          <w:b/>
          <w:sz w:val="24"/>
        </w:rPr>
        <w:t>xxxxxxxxxxxxxxxxxxxxxxx</w:t>
      </w:r>
      <w:proofErr w:type="spellEnd"/>
      <w:r w:rsidR="00C629DF">
        <w:rPr>
          <w:rFonts w:ascii="Palatino Linotype" w:hAnsi="Palatino Linotype" w:cs="Arial"/>
          <w:b/>
          <w:sz w:val="24"/>
        </w:rPr>
        <w:t xml:space="preserve">, </w:t>
      </w:r>
      <w:r w:rsidR="00C629DF">
        <w:rPr>
          <w:rFonts w:ascii="Palatino Linotype" w:hAnsi="Palatino Linotype" w:cs="Arial"/>
          <w:sz w:val="24"/>
        </w:rPr>
        <w:t xml:space="preserve">en lo sucesivo </w:t>
      </w:r>
      <w:r w:rsidR="00C629DF">
        <w:rPr>
          <w:rFonts w:ascii="Palatino Linotype" w:hAnsi="Palatino Linotype" w:cs="Arial"/>
          <w:b/>
          <w:sz w:val="24"/>
        </w:rPr>
        <w:t xml:space="preserve">El Recurrente, </w:t>
      </w:r>
      <w:r w:rsidR="00C629DF">
        <w:rPr>
          <w:rFonts w:ascii="Palatino Linotype" w:hAnsi="Palatino Linotype" w:cs="Arial"/>
          <w:sz w:val="24"/>
        </w:rPr>
        <w:t xml:space="preserve">en contra de la respuesta del </w:t>
      </w:r>
      <w:r w:rsidR="00C629DF">
        <w:rPr>
          <w:rFonts w:ascii="Palatino Linotype" w:hAnsi="Palatino Linotype" w:cs="Arial"/>
          <w:b/>
          <w:sz w:val="24"/>
        </w:rPr>
        <w:t xml:space="preserve">Ayuntamiento de Coacalco de Berriozábal, </w:t>
      </w:r>
      <w:r w:rsidR="00C629DF">
        <w:rPr>
          <w:rFonts w:ascii="Palatino Linotype" w:hAnsi="Palatino Linotype" w:cs="Arial"/>
          <w:sz w:val="24"/>
        </w:rPr>
        <w:t xml:space="preserve">en lo subsecuente </w:t>
      </w:r>
      <w:r w:rsidR="00C629DF">
        <w:rPr>
          <w:rFonts w:ascii="Palatino Linotype" w:hAnsi="Palatino Linotype" w:cs="Arial"/>
          <w:b/>
          <w:sz w:val="24"/>
        </w:rPr>
        <w:t xml:space="preserve">El Sujeto Obligado, </w:t>
      </w:r>
      <w:r w:rsidR="00C629DF">
        <w:rPr>
          <w:rFonts w:ascii="Palatino Linotype" w:hAnsi="Palatino Linotype" w:cs="Arial"/>
          <w:sz w:val="24"/>
        </w:rPr>
        <w:t xml:space="preserve">se procede a dictar la presente resolución. </w:t>
      </w:r>
    </w:p>
    <w:p w14:paraId="560B24C9" w14:textId="77777777" w:rsidR="0032456E" w:rsidRDefault="0032456E" w:rsidP="0032456E">
      <w:pPr>
        <w:tabs>
          <w:tab w:val="left" w:pos="1701"/>
        </w:tabs>
        <w:spacing w:before="240" w:line="360" w:lineRule="auto"/>
        <w:jc w:val="both"/>
        <w:rPr>
          <w:rFonts w:ascii="Palatino Linotype" w:hAnsi="Palatino Linotype" w:cs="Arial"/>
          <w:b/>
          <w:sz w:val="24"/>
        </w:rPr>
      </w:pPr>
    </w:p>
    <w:p w14:paraId="048F22E4" w14:textId="77777777" w:rsidR="0032456E" w:rsidRPr="00F205B9" w:rsidRDefault="0032456E" w:rsidP="0032456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23A3F93" w14:textId="77777777" w:rsidR="0032456E" w:rsidRDefault="0032456E" w:rsidP="0032456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6FC7286" w14:textId="4CE9B0D7" w:rsidR="00C629DF" w:rsidRDefault="0032456E" w:rsidP="0032456E">
      <w:pPr>
        <w:spacing w:before="240" w:line="360" w:lineRule="auto"/>
        <w:jc w:val="both"/>
        <w:rPr>
          <w:rFonts w:ascii="Palatino Linotype" w:hAnsi="Palatino Linotype" w:cs="Arial"/>
          <w:sz w:val="24"/>
        </w:rPr>
      </w:pPr>
      <w:r>
        <w:rPr>
          <w:rFonts w:ascii="Palatino Linotype" w:hAnsi="Palatino Linotype" w:cs="Arial"/>
          <w:sz w:val="24"/>
        </w:rPr>
        <w:t>Con fecha</w:t>
      </w:r>
      <w:r w:rsidR="00C629DF">
        <w:rPr>
          <w:rFonts w:ascii="Palatino Linotype" w:hAnsi="Palatino Linotype" w:cs="Arial"/>
          <w:sz w:val="24"/>
        </w:rPr>
        <w:t xml:space="preserve"> dieciséis de diciembre de dos mil veinte, </w:t>
      </w:r>
      <w:r w:rsidR="00C629DF">
        <w:rPr>
          <w:rFonts w:ascii="Palatino Linotype" w:hAnsi="Palatino Linotype" w:cs="Arial"/>
          <w:b/>
          <w:bCs/>
          <w:sz w:val="24"/>
        </w:rPr>
        <w:t xml:space="preserve">El Recurrente, </w:t>
      </w:r>
      <w:r w:rsidR="00C629DF">
        <w:rPr>
          <w:rFonts w:ascii="Palatino Linotype" w:hAnsi="Palatino Linotype" w:cs="Arial"/>
          <w:sz w:val="24"/>
        </w:rPr>
        <w:t xml:space="preserve">presentó a través </w:t>
      </w:r>
      <w:proofErr w:type="gramStart"/>
      <w:r w:rsidR="00C629DF">
        <w:rPr>
          <w:rFonts w:ascii="Palatino Linotype" w:hAnsi="Palatino Linotype" w:cs="Arial"/>
          <w:sz w:val="24"/>
        </w:rPr>
        <w:t>del</w:t>
      </w:r>
      <w:proofErr w:type="gramEnd"/>
      <w:r w:rsidR="00C629DF">
        <w:rPr>
          <w:rFonts w:ascii="Palatino Linotype" w:hAnsi="Palatino Linotype" w:cs="Arial"/>
          <w:sz w:val="24"/>
        </w:rPr>
        <w:t xml:space="preserve"> Sistema de Acceso a la Información Mexiquense (</w:t>
      </w:r>
      <w:r w:rsidR="00C629DF">
        <w:rPr>
          <w:rFonts w:ascii="Palatino Linotype" w:hAnsi="Palatino Linotype" w:cs="Arial"/>
          <w:b/>
          <w:sz w:val="24"/>
        </w:rPr>
        <w:t>SAIMEX)</w:t>
      </w:r>
      <w:r w:rsidR="00C629DF">
        <w:rPr>
          <w:rFonts w:ascii="Palatino Linotype" w:hAnsi="Palatino Linotype" w:cs="Arial"/>
          <w:sz w:val="24"/>
        </w:rPr>
        <w:t xml:space="preserve"> ante </w:t>
      </w:r>
      <w:r w:rsidR="00C629DF">
        <w:rPr>
          <w:rFonts w:ascii="Palatino Linotype" w:hAnsi="Palatino Linotype" w:cs="Arial"/>
          <w:b/>
          <w:sz w:val="24"/>
        </w:rPr>
        <w:t>El Sujeto Obligado</w:t>
      </w:r>
      <w:r w:rsidR="00C629DF">
        <w:rPr>
          <w:rFonts w:ascii="Palatino Linotype" w:hAnsi="Palatino Linotype" w:cs="Arial"/>
          <w:sz w:val="24"/>
        </w:rPr>
        <w:t xml:space="preserve">, solicitud de acceso a la información pública, registrada bajo el número de expediente </w:t>
      </w:r>
      <w:r w:rsidR="00C629DF">
        <w:rPr>
          <w:rFonts w:ascii="Palatino Linotype" w:hAnsi="Palatino Linotype" w:cs="Arial"/>
          <w:b/>
          <w:sz w:val="24"/>
        </w:rPr>
        <w:t xml:space="preserve">00276/COACALCO/IP/2020, </w:t>
      </w:r>
      <w:r w:rsidR="00C629DF">
        <w:rPr>
          <w:rFonts w:ascii="Palatino Linotype" w:hAnsi="Palatino Linotype" w:cs="Arial"/>
          <w:sz w:val="24"/>
        </w:rPr>
        <w:t xml:space="preserve">mediante la cual solicitó información en el tenor siguiente: </w:t>
      </w:r>
    </w:p>
    <w:p w14:paraId="7DB96878" w14:textId="4434375A" w:rsidR="00C629DF" w:rsidRPr="00DE0ACB" w:rsidRDefault="00DE0ACB" w:rsidP="00C629DF">
      <w:pPr>
        <w:pStyle w:val="INFOEM"/>
        <w:rPr>
          <w:b/>
        </w:rPr>
      </w:pPr>
      <w:r>
        <w:t>“</w:t>
      </w:r>
      <w:r w:rsidR="00C629DF" w:rsidRPr="00C629DF">
        <w:t>Solicito conocer los programas de becas de educación básica con los que cuentan para 2020 y 2021, así como los requisitos y convocatorias para solicitar estos apoyos.</w:t>
      </w:r>
      <w:r>
        <w:t xml:space="preserve">” </w:t>
      </w:r>
      <w:r>
        <w:rPr>
          <w:b/>
        </w:rPr>
        <w:t>[Sic]</w:t>
      </w:r>
    </w:p>
    <w:p w14:paraId="2D81BFCC" w14:textId="579DE726" w:rsidR="0032456E" w:rsidRDefault="0032456E" w:rsidP="0032456E">
      <w:pPr>
        <w:spacing w:before="240" w:line="360" w:lineRule="auto"/>
        <w:ind w:right="850"/>
        <w:jc w:val="both"/>
        <w:rPr>
          <w:rFonts w:ascii="Palatino Linotype" w:eastAsia="Times New Roman" w:hAnsi="Palatino Linotype" w:cs="Times New Roman"/>
          <w:sz w:val="24"/>
          <w:szCs w:val="24"/>
          <w:lang w:val="es-ES_tradnl" w:eastAsia="es-ES"/>
        </w:rPr>
      </w:pPr>
      <w:r w:rsidRPr="0073629E">
        <w:rPr>
          <w:rFonts w:ascii="Palatino Linotype" w:eastAsia="Times New Roman" w:hAnsi="Palatino Linotype" w:cs="Times New Roman"/>
          <w:b/>
          <w:sz w:val="24"/>
          <w:szCs w:val="24"/>
          <w:lang w:val="es-ES_tradnl" w:eastAsia="es-ES"/>
        </w:rPr>
        <w:lastRenderedPageBreak/>
        <w:t>Modalidad de entrega:</w:t>
      </w:r>
      <w:r w:rsidRPr="00783681">
        <w:rPr>
          <w:rFonts w:ascii="Palatino Linotype" w:eastAsia="Times New Roman" w:hAnsi="Palatino Linotype" w:cs="Times New Roman"/>
          <w:sz w:val="24"/>
          <w:szCs w:val="24"/>
          <w:lang w:val="es-ES_tradnl" w:eastAsia="es-ES"/>
        </w:rPr>
        <w:t xml:space="preserve"> A través del SAIMEX</w:t>
      </w:r>
      <w:r w:rsidR="00BF299A">
        <w:rPr>
          <w:rFonts w:ascii="Palatino Linotype" w:eastAsia="Times New Roman" w:hAnsi="Palatino Linotype" w:cs="Times New Roman"/>
          <w:sz w:val="24"/>
          <w:szCs w:val="24"/>
          <w:lang w:val="es-ES_tradnl" w:eastAsia="es-ES"/>
        </w:rPr>
        <w:t xml:space="preserve">. </w:t>
      </w:r>
    </w:p>
    <w:p w14:paraId="223C4852" w14:textId="77777777" w:rsidR="00DE0ACB" w:rsidRDefault="00DE0ACB" w:rsidP="0032456E">
      <w:pPr>
        <w:spacing w:before="240" w:line="360" w:lineRule="auto"/>
        <w:ind w:right="850"/>
        <w:jc w:val="both"/>
        <w:rPr>
          <w:rFonts w:ascii="Palatino Linotype" w:eastAsia="Times New Roman" w:hAnsi="Palatino Linotype" w:cs="Times New Roman"/>
          <w:sz w:val="24"/>
          <w:szCs w:val="24"/>
          <w:lang w:val="es-ES_tradnl" w:eastAsia="es-ES"/>
        </w:rPr>
      </w:pPr>
    </w:p>
    <w:p w14:paraId="6ECFB392" w14:textId="77777777" w:rsidR="0032456E" w:rsidRPr="00783681" w:rsidRDefault="0032456E" w:rsidP="0032456E">
      <w:pPr>
        <w:spacing w:before="240" w:line="360" w:lineRule="auto"/>
        <w:jc w:val="both"/>
        <w:rPr>
          <w:rFonts w:ascii="Palatino Linotype" w:hAnsi="Palatino Linotype" w:cs="Arial"/>
          <w:b/>
          <w:sz w:val="28"/>
        </w:rPr>
      </w:pPr>
      <w:r w:rsidRPr="00783681">
        <w:rPr>
          <w:rFonts w:ascii="Palatino Linotype" w:hAnsi="Palatino Linotype" w:cs="Arial"/>
          <w:b/>
          <w:sz w:val="28"/>
        </w:rPr>
        <w:t xml:space="preserve">SEGUNDO. </w:t>
      </w:r>
      <w:r w:rsidRPr="00783681">
        <w:rPr>
          <w:rFonts w:ascii="Palatino Linotype" w:hAnsi="Palatino Linotype" w:cs="Arial"/>
          <w:b/>
          <w:sz w:val="28"/>
          <w:szCs w:val="20"/>
        </w:rPr>
        <w:t>De la respuesta del Sujeto Obligado.</w:t>
      </w:r>
    </w:p>
    <w:p w14:paraId="7DAF3658" w14:textId="78DF90B5" w:rsidR="00DE0ACB" w:rsidRDefault="0032456E" w:rsidP="0032456E">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w:t>
      </w:r>
      <w:r>
        <w:rPr>
          <w:rFonts w:ascii="Palatino Linotype" w:hAnsi="Palatino Linotype" w:cs="Arial"/>
          <w:sz w:val="24"/>
          <w:szCs w:val="24"/>
        </w:rPr>
        <w:t xml:space="preserve">día </w:t>
      </w:r>
      <w:r w:rsidR="00DE0ACB">
        <w:rPr>
          <w:rFonts w:ascii="Palatino Linotype" w:hAnsi="Palatino Linotype" w:cs="Arial"/>
          <w:sz w:val="24"/>
          <w:szCs w:val="24"/>
        </w:rPr>
        <w:t xml:space="preserve">veintiocho de enero de dos mil veintiuno, </w:t>
      </w:r>
      <w:r w:rsidR="00DE0ACB">
        <w:rPr>
          <w:rFonts w:ascii="Palatino Linotype" w:hAnsi="Palatino Linotype" w:cs="Arial"/>
          <w:b/>
          <w:sz w:val="24"/>
          <w:szCs w:val="24"/>
        </w:rPr>
        <w:t xml:space="preserve">El Sujeto Obligado </w:t>
      </w:r>
      <w:r w:rsidR="00DE0ACB">
        <w:rPr>
          <w:rFonts w:ascii="Palatino Linotype" w:hAnsi="Palatino Linotype" w:cs="Arial"/>
          <w:sz w:val="24"/>
          <w:szCs w:val="24"/>
        </w:rPr>
        <w:t xml:space="preserve">dio respuesta a la solicitud de información: </w:t>
      </w:r>
    </w:p>
    <w:p w14:paraId="7D2A2DCD" w14:textId="2A39A618" w:rsidR="00DE0ACB" w:rsidRDefault="00DE0ACB" w:rsidP="00DE0ACB">
      <w:pPr>
        <w:pStyle w:val="INFOEM"/>
        <w:rPr>
          <w:lang w:eastAsia="es-MX"/>
        </w:rPr>
      </w:pPr>
      <w:r>
        <w:rPr>
          <w:lang w:eastAsia="es-MX"/>
        </w:rPr>
        <w:t xml:space="preserve">“En </w:t>
      </w:r>
      <w:r w:rsidRPr="00DE0ACB">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127C8514" w14:textId="578A1587" w:rsidR="00DE0ACB" w:rsidRPr="00DE0ACB" w:rsidRDefault="00DE0ACB" w:rsidP="00DE0ACB">
      <w:pPr>
        <w:pStyle w:val="INFOEM"/>
        <w:rPr>
          <w:b/>
          <w:sz w:val="24"/>
          <w:szCs w:val="24"/>
        </w:rPr>
      </w:pPr>
      <w:r>
        <w:rPr>
          <w:lang w:eastAsia="es-MX"/>
        </w:rPr>
        <w:t xml:space="preserve">SE ADJUNTA RESPUESTA INTEGRADORA Y ANEXO” </w:t>
      </w:r>
      <w:r>
        <w:rPr>
          <w:b/>
          <w:lang w:eastAsia="es-MX"/>
        </w:rPr>
        <w:t>[Sic]</w:t>
      </w:r>
    </w:p>
    <w:p w14:paraId="562BFBB8" w14:textId="77777777" w:rsidR="00DE0ACB" w:rsidRDefault="00DE0ACB" w:rsidP="0032456E">
      <w:pPr>
        <w:spacing w:before="240" w:line="360" w:lineRule="auto"/>
        <w:jc w:val="both"/>
        <w:rPr>
          <w:rFonts w:ascii="Palatino Linotype" w:hAnsi="Palatino Linotype" w:cs="Arial"/>
          <w:sz w:val="24"/>
          <w:szCs w:val="24"/>
        </w:rPr>
      </w:pPr>
    </w:p>
    <w:p w14:paraId="13E0C825" w14:textId="6C2C163B" w:rsidR="00A82A72" w:rsidRPr="00DE0ACB" w:rsidRDefault="00DE0ACB"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“respuesta 276 2020.pdf” </w:t>
      </w:r>
      <w:r>
        <w:rPr>
          <w:rFonts w:ascii="Palatino Linotype" w:hAnsi="Palatino Linotype" w:cs="Arial"/>
          <w:sz w:val="24"/>
          <w:szCs w:val="24"/>
        </w:rPr>
        <w:t xml:space="preserve">y </w:t>
      </w:r>
      <w:r>
        <w:rPr>
          <w:rFonts w:ascii="Palatino Linotype" w:hAnsi="Palatino Linotype" w:cs="Arial"/>
          <w:b/>
          <w:sz w:val="24"/>
          <w:szCs w:val="24"/>
        </w:rPr>
        <w:t xml:space="preserve">“RESPUESTA 0276.docx”, </w:t>
      </w:r>
      <w:r>
        <w:rPr>
          <w:rFonts w:ascii="Palatino Linotype" w:hAnsi="Palatino Linotype" w:cs="Arial"/>
          <w:sz w:val="24"/>
          <w:szCs w:val="24"/>
        </w:rPr>
        <w:t xml:space="preserve">mismos que se tienen por reproducidos en virtud de que serán materia de análisis en el considerando respectivo. </w:t>
      </w:r>
    </w:p>
    <w:p w14:paraId="6768BB6D" w14:textId="77777777" w:rsidR="00DE0ACB" w:rsidRDefault="00DE0ACB" w:rsidP="0032456E">
      <w:pPr>
        <w:spacing w:before="240" w:line="360" w:lineRule="auto"/>
        <w:jc w:val="both"/>
        <w:rPr>
          <w:rFonts w:ascii="Palatino Linotype" w:hAnsi="Palatino Linotype" w:cs="Arial"/>
          <w:sz w:val="24"/>
          <w:szCs w:val="24"/>
        </w:rPr>
      </w:pPr>
    </w:p>
    <w:p w14:paraId="28C65BDA" w14:textId="77777777" w:rsidR="0032456E" w:rsidRDefault="0032456E" w:rsidP="0032456E">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725DC2FA" w14:textId="50D5550B" w:rsidR="00DE0ACB" w:rsidRPr="00DE0ACB" w:rsidRDefault="0032456E" w:rsidP="0032456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notificada por </w:t>
      </w:r>
      <w:r w:rsidRPr="00E56347">
        <w:rPr>
          <w:rFonts w:ascii="Palatino Linotype" w:hAnsi="Palatino Linotype" w:cs="Arial"/>
          <w:b/>
          <w:sz w:val="24"/>
          <w:szCs w:val="24"/>
        </w:rPr>
        <w:t>El Sujeto Obligado,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DE0ACB">
        <w:rPr>
          <w:rFonts w:ascii="Palatino Linotype" w:hAnsi="Palatino Linotype" w:cs="Arial"/>
          <w:sz w:val="24"/>
          <w:szCs w:val="24"/>
        </w:rPr>
        <w:t xml:space="preserve"> once de febrero de dos mil veintiuno, el cual </w:t>
      </w:r>
      <w:r w:rsidR="00DE0ACB">
        <w:rPr>
          <w:rFonts w:ascii="Palatino Linotype" w:hAnsi="Palatino Linotype" w:cs="Arial"/>
          <w:sz w:val="24"/>
          <w:szCs w:val="24"/>
        </w:rPr>
        <w:lastRenderedPageBreak/>
        <w:t xml:space="preserve">fue registrado en el sistema electrónico con el expediente número </w:t>
      </w:r>
      <w:r w:rsidR="00DE0ACB">
        <w:rPr>
          <w:rFonts w:ascii="Palatino Linotype" w:hAnsi="Palatino Linotype" w:cs="Arial"/>
          <w:b/>
          <w:sz w:val="24"/>
          <w:szCs w:val="24"/>
        </w:rPr>
        <w:t xml:space="preserve">00315/INFOEM/IP/RR/2021, </w:t>
      </w:r>
      <w:r w:rsidR="00DE0ACB">
        <w:rPr>
          <w:rFonts w:ascii="Palatino Linotype" w:hAnsi="Palatino Linotype" w:cs="Arial"/>
          <w:sz w:val="24"/>
          <w:szCs w:val="24"/>
        </w:rPr>
        <w:t xml:space="preserve">en el cual arguye las siguientes manifestaciones: </w:t>
      </w:r>
    </w:p>
    <w:p w14:paraId="160591A9" w14:textId="77777777" w:rsidR="0032456E" w:rsidRDefault="0032456E" w:rsidP="0032456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EB1BD3C" w14:textId="43CF4DF0" w:rsidR="0032456E" w:rsidRPr="00551A64" w:rsidRDefault="0032456E" w:rsidP="00781ED6">
      <w:pPr>
        <w:pStyle w:val="INFOEM"/>
      </w:pPr>
      <w:r w:rsidRPr="00781ED6">
        <w:t>“</w:t>
      </w:r>
      <w:r w:rsidR="00781ED6" w:rsidRPr="00781ED6">
        <w:t>No se proporcionó la información solicitada</w:t>
      </w:r>
      <w:r w:rsidRPr="00781ED6">
        <w:t>”</w:t>
      </w:r>
      <w:r w:rsidRPr="00551A64">
        <w:t xml:space="preserve"> </w:t>
      </w:r>
      <w:r w:rsidRPr="00551A64">
        <w:rPr>
          <w:b/>
        </w:rPr>
        <w:t>[Sic]</w:t>
      </w:r>
    </w:p>
    <w:p w14:paraId="33B59385" w14:textId="77777777" w:rsidR="0032456E" w:rsidRPr="00295668" w:rsidRDefault="0032456E" w:rsidP="0032456E">
      <w:pPr>
        <w:spacing w:line="360" w:lineRule="auto"/>
        <w:ind w:left="851" w:right="851"/>
        <w:jc w:val="both"/>
        <w:rPr>
          <w:rFonts w:ascii="Palatino Linotype" w:hAnsi="Palatino Linotype" w:cs="Arial"/>
          <w:i/>
        </w:rPr>
      </w:pPr>
    </w:p>
    <w:p w14:paraId="57E91E5F" w14:textId="77777777" w:rsidR="0032456E" w:rsidRDefault="0032456E" w:rsidP="0032456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53F002D" w14:textId="31994190" w:rsidR="0032456E" w:rsidRPr="00551A64" w:rsidRDefault="0032456E" w:rsidP="00781ED6">
      <w:pPr>
        <w:pStyle w:val="INFOEM"/>
      </w:pPr>
      <w:r w:rsidRPr="00CF349D">
        <w:rPr>
          <w:b/>
          <w:bCs/>
          <w:u w:val="single"/>
        </w:rPr>
        <w:t>“</w:t>
      </w:r>
      <w:r w:rsidR="00781ED6">
        <w:t>Me niegan la información a pesar de que si cuentan con atribuciones al respecto, solo me dicen que no, Además no acreditan búsqueda exhaustiva y razonable de la información solicitada</w:t>
      </w:r>
      <w:r w:rsidRPr="00551A64">
        <w:t xml:space="preserve">” </w:t>
      </w:r>
      <w:r w:rsidRPr="00551A64">
        <w:rPr>
          <w:b/>
        </w:rPr>
        <w:t>[Sic]</w:t>
      </w:r>
    </w:p>
    <w:p w14:paraId="7CF673C5" w14:textId="77777777" w:rsidR="0032456E" w:rsidRDefault="0032456E" w:rsidP="0032456E">
      <w:pPr>
        <w:spacing w:before="240" w:line="360" w:lineRule="auto"/>
        <w:ind w:right="851"/>
        <w:jc w:val="both"/>
        <w:rPr>
          <w:rFonts w:ascii="Palatino Linotype" w:hAnsi="Palatino Linotype"/>
          <w:color w:val="000000"/>
        </w:rPr>
      </w:pPr>
    </w:p>
    <w:p w14:paraId="15C439F7" w14:textId="77777777" w:rsidR="0032456E" w:rsidRDefault="0032456E" w:rsidP="003245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3F073B3" w14:textId="1CA39DC8" w:rsidR="0032456E" w:rsidRDefault="0032456E"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81ED6">
        <w:rPr>
          <w:rFonts w:ascii="Palatino Linotype" w:hAnsi="Palatino Linotype" w:cs="Arial"/>
          <w:sz w:val="24"/>
          <w:szCs w:val="24"/>
        </w:rPr>
        <w:t xml:space="preserve">diecisiete de febrero del año en curso, </w:t>
      </w:r>
      <w:r>
        <w:rPr>
          <w:rFonts w:ascii="Palatino Linotype" w:hAnsi="Palatino Linotype" w:cs="Arial"/>
          <w:sz w:val="24"/>
          <w:szCs w:val="24"/>
        </w:rPr>
        <w:t>determinándose en él, un plazo de siete días para que las partes manifestaran lo que a su derecho corresponda en términos del numeral ya citado.</w:t>
      </w:r>
    </w:p>
    <w:p w14:paraId="66D1CE13" w14:textId="77777777" w:rsidR="005E715F" w:rsidRDefault="005E715F" w:rsidP="0032456E">
      <w:pPr>
        <w:spacing w:before="240" w:line="360" w:lineRule="auto"/>
        <w:jc w:val="both"/>
        <w:rPr>
          <w:rFonts w:ascii="Palatino Linotype" w:hAnsi="Palatino Linotype" w:cs="Arial"/>
          <w:sz w:val="24"/>
          <w:szCs w:val="24"/>
        </w:rPr>
      </w:pPr>
    </w:p>
    <w:p w14:paraId="6589008D" w14:textId="77777777" w:rsidR="0032456E" w:rsidRDefault="0032456E" w:rsidP="003245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8FD2C2" w14:textId="7C8B4C86" w:rsidR="00781ED6" w:rsidRPr="008B5224" w:rsidRDefault="00781ED6" w:rsidP="00781ED6">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en el expediente electrónico del recurso de revisión,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 veintiséis de febrero, mismo que fue puesto a la vista del</w:t>
      </w:r>
      <w:r>
        <w:rPr>
          <w:rFonts w:ascii="Palatino Linotype" w:hAnsi="Palatino Linotype" w:cs="Arial"/>
          <w:b/>
          <w:bCs/>
          <w:sz w:val="24"/>
          <w:szCs w:val="24"/>
        </w:rPr>
        <w:t xml:space="preserve"> Recurrente, </w:t>
      </w:r>
      <w:r>
        <w:rPr>
          <w:rFonts w:ascii="Palatino Linotype" w:hAnsi="Palatino Linotype" w:cs="Arial"/>
          <w:sz w:val="24"/>
          <w:szCs w:val="24"/>
        </w:rPr>
        <w:t>el uno de marzo de dos mil veintiuno</w:t>
      </w:r>
      <w:r w:rsidR="00682B08">
        <w:rPr>
          <w:rFonts w:ascii="Palatino Linotype" w:hAnsi="Palatino Linotype" w:cs="Arial"/>
          <w:sz w:val="24"/>
          <w:szCs w:val="24"/>
        </w:rPr>
        <w:t xml:space="preserve">. </w:t>
      </w:r>
      <w:r>
        <w:rPr>
          <w:rFonts w:ascii="Palatino Linotype" w:hAnsi="Palatino Linotype" w:cs="Arial"/>
          <w:sz w:val="24"/>
          <w:szCs w:val="24"/>
        </w:rPr>
        <w:t xml:space="preserve"> </w:t>
      </w:r>
    </w:p>
    <w:p w14:paraId="109501F2" w14:textId="2D81FE89" w:rsidR="00781ED6" w:rsidRDefault="00781ED6" w:rsidP="00781ED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ocho de marzo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7B5F30B6" w14:textId="77777777" w:rsidR="0032456E" w:rsidRDefault="0032456E" w:rsidP="0032456E">
      <w:pPr>
        <w:spacing w:before="240" w:line="360" w:lineRule="auto"/>
        <w:jc w:val="both"/>
        <w:rPr>
          <w:rFonts w:ascii="Palatino Linotype" w:hAnsi="Palatino Linotype" w:cs="Arial"/>
          <w:sz w:val="24"/>
          <w:szCs w:val="24"/>
        </w:rPr>
      </w:pPr>
    </w:p>
    <w:p w14:paraId="0DDCB8DF" w14:textId="77777777" w:rsidR="0032456E" w:rsidRDefault="0032456E" w:rsidP="0032456E">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67ACF523" w14:textId="77777777" w:rsidR="0032456E" w:rsidRDefault="0032456E" w:rsidP="0032456E">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D773B40" w14:textId="43CE9CA5" w:rsidR="00781ED6" w:rsidRDefault="00781ED6" w:rsidP="00781ED6">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6229112A" w14:textId="77777777" w:rsidR="00781ED6" w:rsidRDefault="00781ED6" w:rsidP="00781ED6">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5EBEBFE" w14:textId="77777777"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C91077" w14:textId="77777777"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A8990FB" w14:textId="77777777"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8BA84C" w14:textId="17582A7A"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rPr>
      </w:pPr>
    </w:p>
    <w:p w14:paraId="7BDB7A15" w14:textId="77777777" w:rsidR="00781ED6" w:rsidRPr="00161CEB" w:rsidRDefault="00781ED6" w:rsidP="00781ED6">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2DE77177" w14:textId="77777777" w:rsidR="00781ED6" w:rsidRDefault="00781ED6" w:rsidP="00781ED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16162D4F"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6BD4F4A2"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63B9C8E2"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695C84CE"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D5FB299"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B53504D"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63C8711"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B168300" w14:textId="77777777" w:rsidR="00781ED6" w:rsidRDefault="00781ED6" w:rsidP="00781ED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49AC5916" w14:textId="77777777" w:rsidR="00781ED6" w:rsidRDefault="00781ED6" w:rsidP="00781ED6">
      <w:pPr>
        <w:spacing w:before="240" w:line="360" w:lineRule="auto"/>
        <w:ind w:left="851" w:right="851"/>
        <w:jc w:val="both"/>
        <w:rPr>
          <w:rFonts w:ascii="Palatino Linotype" w:hAnsi="Palatino Linotype"/>
          <w:b/>
          <w:bCs/>
          <w:i/>
          <w:lang w:eastAsia="es-MX"/>
        </w:rPr>
      </w:pPr>
      <w:r>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73E282C5"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3BFC157" w14:textId="77777777" w:rsidR="00781ED6" w:rsidRDefault="00781ED6" w:rsidP="00781ED6">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lastRenderedPageBreak/>
        <w:t>PRIMER TRIBUNAL COLEGIADO EN MATERIAS ADMINISTRATIVA Y DE TRABAJO DEL DÉCIMO SEXTO CIRCUITO.</w:t>
      </w:r>
    </w:p>
    <w:p w14:paraId="7E691785" w14:textId="77777777" w:rsidR="00781ED6" w:rsidRDefault="00781ED6" w:rsidP="00781ED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20B83F41" w14:textId="77777777" w:rsidR="00781ED6" w:rsidRDefault="00781ED6" w:rsidP="00781ED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575F76DB"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045F8C06" w14:textId="77777777" w:rsidR="00781ED6" w:rsidRDefault="00781ED6" w:rsidP="00781ED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08B7B33"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62023622"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09E391B1"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7A58F6E2"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42043629"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IV. No se haya desahogado la prevención en los términos establecidos en la presente Ley;  </w:t>
      </w:r>
    </w:p>
    <w:p w14:paraId="369E98B0"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7D5470F3"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B7E1264" w14:textId="77777777" w:rsidR="00781ED6" w:rsidRDefault="00781ED6" w:rsidP="00781ED6">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1E944066" w14:textId="77777777" w:rsidR="00781ED6" w:rsidRDefault="00781ED6" w:rsidP="00781ED6">
      <w:pPr>
        <w:pStyle w:val="Prrafodelista"/>
        <w:autoSpaceDE w:val="0"/>
        <w:autoSpaceDN w:val="0"/>
        <w:adjustRightInd w:val="0"/>
        <w:spacing w:line="360" w:lineRule="auto"/>
        <w:ind w:right="616"/>
        <w:jc w:val="both"/>
        <w:rPr>
          <w:rFonts w:ascii="Palatino Linotype" w:hAnsi="Palatino Linotype" w:cs="Arial"/>
          <w:i/>
          <w:highlight w:val="yellow"/>
        </w:rPr>
      </w:pPr>
    </w:p>
    <w:p w14:paraId="38775A21" w14:textId="77777777" w:rsidR="00781ED6" w:rsidRDefault="00781ED6" w:rsidP="00781ED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55C96BFE" w14:textId="77777777" w:rsidR="00781ED6" w:rsidRDefault="00781ED6" w:rsidP="00781ED6">
      <w:pPr>
        <w:autoSpaceDE w:val="0"/>
        <w:autoSpaceDN w:val="0"/>
        <w:adjustRightInd w:val="0"/>
        <w:spacing w:after="0" w:line="360" w:lineRule="auto"/>
        <w:jc w:val="both"/>
        <w:rPr>
          <w:rFonts w:ascii="Palatino Linotype" w:hAnsi="Palatino Linotype" w:cs="Arial"/>
          <w:sz w:val="24"/>
          <w:szCs w:val="24"/>
          <w:highlight w:val="yellow"/>
        </w:rPr>
      </w:pPr>
    </w:p>
    <w:p w14:paraId="2B40DE78" w14:textId="77777777" w:rsidR="00781ED6" w:rsidRDefault="00781ED6" w:rsidP="00781ED6">
      <w:pPr>
        <w:pStyle w:val="Prrafodelista"/>
        <w:numPr>
          <w:ilvl w:val="0"/>
          <w:numId w:val="11"/>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72A36A59" w14:textId="77777777" w:rsidR="00781ED6" w:rsidRDefault="00781ED6" w:rsidP="00781ED6">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0233C07D" w14:textId="796509D6" w:rsidR="00781ED6" w:rsidRDefault="00781ED6" w:rsidP="00781ED6">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 xml:space="preserve">manera electrónica, ello porque no se advierte nombre en específico sino </w:t>
      </w:r>
      <w:proofErr w:type="spellStart"/>
      <w:r w:rsidR="006D51DE">
        <w:rPr>
          <w:rFonts w:ascii="Palatino Linotype" w:hAnsi="Palatino Linotype" w:cs="Arial"/>
          <w:b/>
          <w:sz w:val="24"/>
        </w:rPr>
        <w:t>xxxxxxxxxxxx</w:t>
      </w:r>
      <w:proofErr w:type="spellEnd"/>
      <w:r>
        <w:rPr>
          <w:rFonts w:ascii="Palatino Linotype" w:hAnsi="Palatino Linotype" w:cs="Arial"/>
          <w:b/>
          <w:sz w:val="24"/>
        </w:rPr>
        <w:t xml:space="preserve"> </w:t>
      </w:r>
      <w:proofErr w:type="spellStart"/>
      <w:r w:rsidR="006D51DE">
        <w:rPr>
          <w:rFonts w:ascii="Palatino Linotype" w:hAnsi="Palatino Linotype" w:cs="Arial"/>
          <w:b/>
          <w:sz w:val="24"/>
        </w:rPr>
        <w:t>xxxxxxxxxxx</w:t>
      </w:r>
      <w:proofErr w:type="spellEnd"/>
      <w:r>
        <w:rPr>
          <w:rFonts w:ascii="Palatino Linotype" w:hAnsi="Palatino Linotype" w:cs="Arial"/>
          <w:sz w:val="24"/>
        </w:rPr>
        <w:t>, del cual no se colige que corresponda al nombre de una persona.</w:t>
      </w:r>
    </w:p>
    <w:p w14:paraId="166C1B1C" w14:textId="77777777" w:rsidR="00781ED6" w:rsidRDefault="00781ED6" w:rsidP="00781ED6">
      <w:pPr>
        <w:autoSpaceDE w:val="0"/>
        <w:autoSpaceDN w:val="0"/>
        <w:adjustRightInd w:val="0"/>
        <w:spacing w:after="0" w:line="360" w:lineRule="auto"/>
        <w:jc w:val="both"/>
        <w:rPr>
          <w:rFonts w:ascii="Palatino Linotype" w:hAnsi="Palatino Linotype" w:cs="Arial"/>
          <w:sz w:val="24"/>
          <w:szCs w:val="24"/>
        </w:rPr>
      </w:pPr>
    </w:p>
    <w:p w14:paraId="4C58AE48" w14:textId="77777777" w:rsidR="00781ED6" w:rsidRDefault="00781ED6" w:rsidP="00781ED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122D7FA" w14:textId="77777777" w:rsidR="00781ED6" w:rsidRDefault="00781ED6" w:rsidP="00781ED6">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0C440CD" w14:textId="77777777" w:rsidR="00781ED6" w:rsidRDefault="00781ED6" w:rsidP="00781ED6">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73F6CE0A" w14:textId="77777777" w:rsidR="00781ED6" w:rsidRDefault="00781ED6" w:rsidP="00781ED6">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E4B4B9B" w14:textId="77777777" w:rsidR="00781ED6" w:rsidRDefault="00781ED6" w:rsidP="00781ED6">
      <w:pPr>
        <w:spacing w:before="240" w:line="360" w:lineRule="auto"/>
        <w:ind w:left="851" w:right="851"/>
        <w:rPr>
          <w:rFonts w:ascii="Palatino Linotype" w:hAnsi="Palatino Linotype"/>
          <w:i/>
        </w:rPr>
      </w:pPr>
      <w:r>
        <w:rPr>
          <w:rFonts w:ascii="Palatino Linotype" w:hAnsi="Palatino Linotype"/>
          <w:b/>
          <w:i/>
        </w:rPr>
        <w:t>(…)” [Sic]</w:t>
      </w:r>
    </w:p>
    <w:p w14:paraId="09A0662F" w14:textId="77777777" w:rsidR="00781ED6" w:rsidRDefault="00781ED6" w:rsidP="00781ED6">
      <w:pPr>
        <w:pStyle w:val="Prrafodelista"/>
        <w:widowControl w:val="0"/>
        <w:autoSpaceDE w:val="0"/>
        <w:autoSpaceDN w:val="0"/>
        <w:adjustRightInd w:val="0"/>
        <w:ind w:left="0"/>
        <w:jc w:val="both"/>
        <w:rPr>
          <w:rFonts w:ascii="Palatino Linotype" w:hAnsi="Palatino Linotype"/>
          <w:highlight w:val="yellow"/>
        </w:rPr>
      </w:pPr>
    </w:p>
    <w:p w14:paraId="697CC9A0" w14:textId="43167459" w:rsidR="00781ED6" w:rsidRDefault="00781ED6" w:rsidP="00781ED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proofErr w:type="spellStart"/>
      <w:r w:rsidR="006D51DE">
        <w:rPr>
          <w:rFonts w:ascii="Palatino Linotype" w:hAnsi="Palatino Linotype" w:cs="Arial"/>
          <w:b/>
        </w:rPr>
        <w:t>xxxxxxxxxxxxxxxxxxxxxxxx</w:t>
      </w:r>
      <w:proofErr w:type="spellEnd"/>
      <w:r w:rsidRPr="00516B8E">
        <w:rPr>
          <w:rFonts w:ascii="Palatino Linotype" w:hAnsi="Palatino Linotype"/>
          <w:b/>
          <w:bCs/>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D4E1ED8" w14:textId="77777777" w:rsidR="00781ED6" w:rsidRDefault="00781ED6" w:rsidP="00781ED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9022A99" w14:textId="77777777" w:rsidR="00781ED6" w:rsidRDefault="00781ED6" w:rsidP="00781ED6">
      <w:pPr>
        <w:pStyle w:val="Prrafodelista"/>
        <w:widowControl w:val="0"/>
        <w:autoSpaceDE w:val="0"/>
        <w:autoSpaceDN w:val="0"/>
        <w:adjustRightInd w:val="0"/>
        <w:ind w:left="0"/>
        <w:jc w:val="both"/>
        <w:rPr>
          <w:rFonts w:ascii="Palatino Linotype" w:hAnsi="Palatino Linotype"/>
          <w:highlight w:val="yellow"/>
        </w:rPr>
      </w:pPr>
    </w:p>
    <w:p w14:paraId="0328F92A" w14:textId="77777777" w:rsidR="00781ED6" w:rsidRDefault="00781ED6" w:rsidP="00781ED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EB81F8" w14:textId="77777777" w:rsidR="00781ED6" w:rsidRDefault="00781ED6" w:rsidP="00781ED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1F03A09D" w14:textId="512BCC18" w:rsidR="00781ED6" w:rsidRDefault="00781ED6" w:rsidP="0066741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9E094B3" w14:textId="77777777" w:rsidR="00B247A8" w:rsidRPr="00161CEB" w:rsidRDefault="00B247A8" w:rsidP="00B247A8">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w:t>
      </w:r>
      <w:r w:rsidRPr="00C30E08">
        <w:rPr>
          <w:rFonts w:ascii="Palatino Linotype" w:hAnsi="Palatino Linotype" w:cs="Arial"/>
          <w:b/>
          <w:sz w:val="28"/>
          <w:szCs w:val="24"/>
        </w:rPr>
        <w:t>Del estudio de las causas de improcedencia y sobreseimiento.</w:t>
      </w:r>
    </w:p>
    <w:p w14:paraId="27B551FF" w14:textId="77777777" w:rsidR="00B247A8" w:rsidRDefault="00B247A8" w:rsidP="00B247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la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2177B9A" w14:textId="77777777" w:rsidR="00B247A8" w:rsidRDefault="00B247A8" w:rsidP="00B247A8">
      <w:pPr>
        <w:pStyle w:val="Prrafodelista"/>
        <w:autoSpaceDE w:val="0"/>
        <w:autoSpaceDN w:val="0"/>
        <w:adjustRightInd w:val="0"/>
        <w:spacing w:line="360" w:lineRule="auto"/>
        <w:ind w:left="0"/>
        <w:jc w:val="both"/>
        <w:rPr>
          <w:rFonts w:ascii="Palatino Linotype" w:hAnsi="Palatino Linotype" w:cs="Arial"/>
        </w:rPr>
      </w:pPr>
    </w:p>
    <w:p w14:paraId="09EDA63B" w14:textId="77777777" w:rsidR="00B247A8" w:rsidRDefault="00B247A8" w:rsidP="00B247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D0ECC78" w14:textId="77777777" w:rsidR="00B247A8" w:rsidRDefault="00B247A8" w:rsidP="00B247A8">
      <w:pPr>
        <w:pStyle w:val="Prrafodelista"/>
        <w:autoSpaceDE w:val="0"/>
        <w:autoSpaceDN w:val="0"/>
        <w:adjustRightInd w:val="0"/>
        <w:spacing w:line="360" w:lineRule="auto"/>
        <w:ind w:left="0"/>
        <w:jc w:val="both"/>
        <w:rPr>
          <w:rFonts w:ascii="Palatino Linotype" w:hAnsi="Palatino Linotype" w:cs="Arial"/>
        </w:rPr>
      </w:pPr>
    </w:p>
    <w:p w14:paraId="3BC709C9" w14:textId="77777777" w:rsidR="00B247A8" w:rsidRDefault="00B247A8" w:rsidP="00B247A8">
      <w:pPr>
        <w:pStyle w:val="Prrafodelista"/>
        <w:autoSpaceDE w:val="0"/>
        <w:autoSpaceDN w:val="0"/>
        <w:adjustRightInd w:val="0"/>
        <w:spacing w:line="360" w:lineRule="auto"/>
        <w:ind w:left="0"/>
        <w:jc w:val="both"/>
        <w:rPr>
          <w:rFonts w:ascii="Palatino Linotype" w:hAnsi="Palatino Linotype" w:cs="Arial"/>
        </w:rPr>
      </w:pP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DCF36F7" w14:textId="77777777" w:rsidR="00B247A8" w:rsidRDefault="00B247A8" w:rsidP="00B247A8">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s</w:t>
      </w:r>
      <w:r w:rsidRPr="00552846">
        <w:rPr>
          <w:rFonts w:ascii="Palatino Linotype" w:hAnsi="Palatino Linotype" w:cs="Arial"/>
          <w:sz w:val="24"/>
          <w:szCs w:val="24"/>
        </w:rPr>
        <w:t xml:space="preserve"> solicitud</w:t>
      </w:r>
      <w:r>
        <w:rPr>
          <w:rFonts w:ascii="Palatino Linotype" w:hAnsi="Palatino Linotype" w:cs="Arial"/>
          <w:sz w:val="24"/>
          <w:szCs w:val="24"/>
        </w:rPr>
        <w:t>es</w:t>
      </w:r>
      <w:r w:rsidRPr="00552846">
        <w:rPr>
          <w:rFonts w:ascii="Palatino Linotype" w:hAnsi="Palatino Linotype" w:cs="Arial"/>
          <w:sz w:val="24"/>
          <w:szCs w:val="24"/>
        </w:rPr>
        <w:t xml:space="preserve"> de información ya q</w:t>
      </w:r>
      <w:r>
        <w:rPr>
          <w:rFonts w:ascii="Palatino Linotype" w:hAnsi="Palatino Linotype" w:cs="Arial"/>
          <w:sz w:val="24"/>
          <w:szCs w:val="24"/>
        </w:rPr>
        <w:t>ue de ellas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w:t>
      </w:r>
      <w:r>
        <w:rPr>
          <w:rFonts w:ascii="Palatino Linotype" w:hAnsi="Palatino Linotype" w:cs="Arial"/>
          <w:sz w:val="24"/>
          <w:szCs w:val="24"/>
        </w:rPr>
        <w:t>es</w:t>
      </w:r>
      <w:r w:rsidRPr="00552846">
        <w:rPr>
          <w:rFonts w:ascii="Palatino Linotype" w:hAnsi="Palatino Linotype" w:cs="Arial"/>
          <w:sz w:val="24"/>
          <w:szCs w:val="24"/>
        </w:rPr>
        <w:t>,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717C7E7D" w14:textId="77777777" w:rsidR="00B247A8" w:rsidRDefault="00B247A8" w:rsidP="00B247A8">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278E87DB" w14:textId="3F665384" w:rsidR="00B247A8" w:rsidRDefault="00B247A8" w:rsidP="00B247A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en una aproximación inicial es procedente mencionar que la solicitud de información </w:t>
      </w:r>
      <w:r>
        <w:rPr>
          <w:rFonts w:ascii="Palatino Linotype" w:hAnsi="Palatino Linotype" w:cs="Arial"/>
          <w:b/>
          <w:sz w:val="24"/>
          <w:szCs w:val="24"/>
        </w:rPr>
        <w:t xml:space="preserve">00276/COACALCO/IP/2020 </w:t>
      </w:r>
      <w:r>
        <w:rPr>
          <w:rFonts w:ascii="Palatino Linotype" w:hAnsi="Palatino Linotype" w:cs="Arial"/>
          <w:sz w:val="24"/>
          <w:szCs w:val="24"/>
        </w:rPr>
        <w:t xml:space="preserve">se nutre de tres requerimientos, señalando como elemento temporal </w:t>
      </w:r>
      <w:r>
        <w:rPr>
          <w:rFonts w:ascii="Palatino Linotype" w:hAnsi="Palatino Linotype" w:cs="Arial"/>
          <w:i/>
          <w:sz w:val="24"/>
          <w:szCs w:val="24"/>
        </w:rPr>
        <w:t xml:space="preserve">“para 2020 y 2021”, </w:t>
      </w:r>
      <w:r>
        <w:rPr>
          <w:rFonts w:ascii="Palatino Linotype" w:hAnsi="Palatino Linotype" w:cs="Arial"/>
          <w:sz w:val="24"/>
          <w:szCs w:val="24"/>
        </w:rPr>
        <w:t>no obstante, el elemento temporal debe de ser fijado al dieciséis de diciembre de dos mil veinte, al corresponder a la fecha en que se ejerció el derecho de acceso a la información pública.</w:t>
      </w:r>
    </w:p>
    <w:p w14:paraId="4DBE52A0" w14:textId="77777777" w:rsidR="00B247A8" w:rsidRDefault="00B247A8" w:rsidP="00B247A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19749BCB" w14:textId="77777777" w:rsidR="00B247A8" w:rsidRPr="00BC704A" w:rsidRDefault="00B247A8" w:rsidP="00B247A8">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29898228" w14:textId="77777777" w:rsidR="00B247A8" w:rsidRPr="00BC704A" w:rsidRDefault="00B247A8" w:rsidP="00B247A8">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1B52EFFB" w14:textId="77777777" w:rsidR="00B247A8" w:rsidRPr="00BC704A" w:rsidRDefault="00B247A8" w:rsidP="00B247A8">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19933509" w14:textId="77777777" w:rsidR="00B247A8" w:rsidRDefault="00B247A8" w:rsidP="00B247A8">
      <w:pPr>
        <w:autoSpaceDE w:val="0"/>
        <w:autoSpaceDN w:val="0"/>
        <w:adjustRightInd w:val="0"/>
        <w:spacing w:line="360" w:lineRule="auto"/>
        <w:jc w:val="both"/>
        <w:rPr>
          <w:rFonts w:ascii="Palatino Linotype" w:hAnsi="Palatino Linotype" w:cs="Arial"/>
          <w:sz w:val="24"/>
          <w:szCs w:val="24"/>
        </w:rPr>
      </w:pPr>
    </w:p>
    <w:p w14:paraId="57CD338B" w14:textId="7F55B6C0" w:rsidR="00B247A8" w:rsidRDefault="00B247A8" w:rsidP="00B247A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Bajo estas líneas argumentativas, 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 xml:space="preserve">de manera objetiva se precisa que versan en conocer la siguiente información: </w:t>
      </w:r>
    </w:p>
    <w:p w14:paraId="354DA8E9" w14:textId="7C1D880F" w:rsidR="00B247A8" w:rsidRDefault="00B247A8" w:rsidP="00B247A8">
      <w:pPr>
        <w:pStyle w:val="Prrafodelista"/>
        <w:numPr>
          <w:ilvl w:val="0"/>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los programas de becas de educación básica, al dieciséis de diciembre de dos mil veinte. </w:t>
      </w:r>
    </w:p>
    <w:p w14:paraId="1D846B85" w14:textId="728F6E68" w:rsidR="00B247A8" w:rsidRDefault="00B247A8" w:rsidP="00B247A8">
      <w:pPr>
        <w:pStyle w:val="Prrafodelista"/>
        <w:numPr>
          <w:ilvl w:val="0"/>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El o los documentos donde consten los requisitos de los programas de becas de educación básica, al dieciséis de diciembre de dos mil veinte. </w:t>
      </w:r>
    </w:p>
    <w:p w14:paraId="361584AB" w14:textId="36016D9E" w:rsidR="00B247A8" w:rsidRPr="00B247A8" w:rsidRDefault="00B247A8" w:rsidP="00B247A8">
      <w:pPr>
        <w:pStyle w:val="Prrafodelista"/>
        <w:numPr>
          <w:ilvl w:val="0"/>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las convocatorias </w:t>
      </w:r>
      <w:r w:rsidR="00CC7923">
        <w:rPr>
          <w:rFonts w:ascii="Palatino Linotype" w:hAnsi="Palatino Linotype" w:cs="Arial"/>
        </w:rPr>
        <w:t>de programas de becas de educación básica, al dieciséis de diciembre de dos mil veinte.</w:t>
      </w:r>
    </w:p>
    <w:p w14:paraId="5D601CFB" w14:textId="77777777" w:rsidR="00B247A8" w:rsidRDefault="00B247A8" w:rsidP="00B247A8">
      <w:pPr>
        <w:autoSpaceDE w:val="0"/>
        <w:autoSpaceDN w:val="0"/>
        <w:adjustRightInd w:val="0"/>
        <w:spacing w:line="360" w:lineRule="auto"/>
        <w:jc w:val="both"/>
        <w:rPr>
          <w:rFonts w:ascii="Palatino Linotype" w:hAnsi="Palatino Linotype" w:cs="Arial"/>
          <w:sz w:val="24"/>
          <w:szCs w:val="24"/>
        </w:rPr>
      </w:pPr>
    </w:p>
    <w:p w14:paraId="00E8D698" w14:textId="086A7E1A" w:rsidR="00B14D76" w:rsidRDefault="00CC7923" w:rsidP="00CC7923">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En este tenor, en alusión a los requerimient</w:t>
      </w:r>
      <w:r w:rsidR="005A7903">
        <w:rPr>
          <w:rFonts w:ascii="Palatino Linotype" w:hAnsi="Palatino Linotype" w:cs="Arial"/>
          <w:sz w:val="24"/>
          <w:szCs w:val="24"/>
          <w:lang w:val="es-ES"/>
        </w:rPr>
        <w:t xml:space="preserve">os formulados por el particular, resulta oportuno traer a colación los artículos 33, fracción II, </w:t>
      </w:r>
      <w:r w:rsidR="002B5E20">
        <w:rPr>
          <w:rFonts w:ascii="Palatino Linotype" w:hAnsi="Palatino Linotype" w:cs="Arial"/>
          <w:sz w:val="24"/>
          <w:szCs w:val="24"/>
          <w:lang w:val="es-ES"/>
        </w:rPr>
        <w:t xml:space="preserve">54 y </w:t>
      </w:r>
      <w:r w:rsidR="00F34EC4">
        <w:rPr>
          <w:rFonts w:ascii="Palatino Linotype" w:hAnsi="Palatino Linotype" w:cs="Arial"/>
          <w:sz w:val="24"/>
          <w:szCs w:val="24"/>
          <w:lang w:val="es-ES"/>
        </w:rPr>
        <w:t>55 del Bando Municipal</w:t>
      </w:r>
      <w:r w:rsidR="00EE6D6D">
        <w:rPr>
          <w:rFonts w:ascii="Palatino Linotype" w:hAnsi="Palatino Linotype" w:cs="Arial"/>
          <w:sz w:val="24"/>
          <w:szCs w:val="24"/>
          <w:lang w:val="es-ES"/>
        </w:rPr>
        <w:t xml:space="preserve">, </w:t>
      </w:r>
      <w:r w:rsidR="00B14D76">
        <w:rPr>
          <w:rFonts w:ascii="Palatino Linotype" w:hAnsi="Palatino Linotype" w:cs="Arial"/>
          <w:sz w:val="24"/>
          <w:szCs w:val="24"/>
          <w:lang w:val="es-ES"/>
        </w:rPr>
        <w:t xml:space="preserve">así como los apartados VIII y X del Manual de Organización de la Dirección de Bienestar Social de Coacalco de Berriozábal, porciones normativas que disponen a la literalidad lo siguiente: </w:t>
      </w:r>
    </w:p>
    <w:p w14:paraId="71699E57" w14:textId="559D7E78" w:rsidR="002B5E20" w:rsidRPr="002B5E20" w:rsidRDefault="002B5E20" w:rsidP="002B5E20">
      <w:pPr>
        <w:pStyle w:val="INFOEM"/>
        <w:jc w:val="center"/>
        <w:rPr>
          <w:b/>
        </w:rPr>
      </w:pPr>
      <w:r>
        <w:rPr>
          <w:b/>
        </w:rPr>
        <w:t>Bando Municipal de Coacalco de Berriozábal</w:t>
      </w:r>
    </w:p>
    <w:p w14:paraId="21FE9847" w14:textId="5FE27BA1" w:rsidR="00B247A8" w:rsidRDefault="00EE6D6D" w:rsidP="00EE6D6D">
      <w:pPr>
        <w:pStyle w:val="INFOEM"/>
      </w:pPr>
      <w:r>
        <w:t>“</w:t>
      </w:r>
      <w:r w:rsidR="005A7903">
        <w:t xml:space="preserve">Artículo 33. La Administración Pública Municipal estará integrada por la Presidencia Municipal, las Dependencias y Entidades siguientes: </w:t>
      </w:r>
    </w:p>
    <w:p w14:paraId="1EFBACAE" w14:textId="22978DD9" w:rsidR="005A7903" w:rsidRDefault="005A7903" w:rsidP="00EE6D6D">
      <w:pPr>
        <w:pStyle w:val="INFOEM"/>
      </w:pPr>
      <w:r>
        <w:t>(…)</w:t>
      </w:r>
    </w:p>
    <w:p w14:paraId="631FE35E" w14:textId="77777777" w:rsidR="00EE6D6D" w:rsidRDefault="005A7903" w:rsidP="00EE6D6D">
      <w:pPr>
        <w:pStyle w:val="INFOEM"/>
      </w:pPr>
      <w:r>
        <w:t xml:space="preserve">II. DEPENDENCIAS: </w:t>
      </w:r>
    </w:p>
    <w:p w14:paraId="2FF2161E" w14:textId="757C59D7" w:rsidR="00EE6D6D" w:rsidRDefault="005A7903" w:rsidP="00EE6D6D">
      <w:pPr>
        <w:pStyle w:val="INFOEM"/>
        <w:numPr>
          <w:ilvl w:val="0"/>
          <w:numId w:val="15"/>
        </w:numPr>
      </w:pPr>
      <w:r>
        <w:t xml:space="preserve">Secretaría del Ayuntamiento; </w:t>
      </w:r>
    </w:p>
    <w:p w14:paraId="4DBA781D" w14:textId="17E8D530" w:rsidR="00EE6D6D" w:rsidRDefault="005A7903" w:rsidP="00EE6D6D">
      <w:pPr>
        <w:pStyle w:val="INFOEM"/>
        <w:numPr>
          <w:ilvl w:val="0"/>
          <w:numId w:val="15"/>
        </w:numPr>
      </w:pPr>
      <w:r>
        <w:t xml:space="preserve">Tesorería Municipal; </w:t>
      </w:r>
    </w:p>
    <w:p w14:paraId="3AAC352E" w14:textId="409C7DFD" w:rsidR="00EE6D6D" w:rsidRDefault="005A7903" w:rsidP="00EE6D6D">
      <w:pPr>
        <w:pStyle w:val="INFOEM"/>
        <w:numPr>
          <w:ilvl w:val="0"/>
          <w:numId w:val="15"/>
        </w:numPr>
      </w:pPr>
      <w:r>
        <w:t xml:space="preserve">Contraloría Municipal; y </w:t>
      </w:r>
    </w:p>
    <w:p w14:paraId="206B03CB" w14:textId="6F6BD857" w:rsidR="00EE6D6D" w:rsidRDefault="005A7903" w:rsidP="00EE6D6D">
      <w:pPr>
        <w:pStyle w:val="INFOEM"/>
        <w:numPr>
          <w:ilvl w:val="0"/>
          <w:numId w:val="15"/>
        </w:numPr>
      </w:pPr>
      <w:r>
        <w:t xml:space="preserve">Direcciones: </w:t>
      </w:r>
    </w:p>
    <w:p w14:paraId="3589C2BA" w14:textId="77777777" w:rsidR="00EE6D6D" w:rsidRDefault="005A7903" w:rsidP="00EE6D6D">
      <w:pPr>
        <w:pStyle w:val="INFOEM"/>
        <w:numPr>
          <w:ilvl w:val="0"/>
          <w:numId w:val="16"/>
        </w:numPr>
      </w:pPr>
      <w:r>
        <w:lastRenderedPageBreak/>
        <w:t xml:space="preserve">Dirección de Administración; </w:t>
      </w:r>
    </w:p>
    <w:p w14:paraId="7D684FD8" w14:textId="77777777" w:rsidR="00EE6D6D" w:rsidRDefault="005A7903" w:rsidP="00EE6D6D">
      <w:pPr>
        <w:pStyle w:val="INFOEM"/>
        <w:numPr>
          <w:ilvl w:val="0"/>
          <w:numId w:val="16"/>
        </w:numPr>
      </w:pPr>
      <w:r>
        <w:t xml:space="preserve">Dirección de Desarrollo Económico; </w:t>
      </w:r>
    </w:p>
    <w:p w14:paraId="1D95D5D0" w14:textId="77777777" w:rsidR="00EE6D6D" w:rsidRDefault="005A7903" w:rsidP="00EE6D6D">
      <w:pPr>
        <w:pStyle w:val="INFOEM"/>
        <w:numPr>
          <w:ilvl w:val="0"/>
          <w:numId w:val="16"/>
        </w:numPr>
      </w:pPr>
      <w:r>
        <w:t xml:space="preserve">Dirección de Planeación, (UIPPE); </w:t>
      </w:r>
    </w:p>
    <w:p w14:paraId="4589BCED" w14:textId="77777777" w:rsidR="00EE6D6D" w:rsidRDefault="005A7903" w:rsidP="00EE6D6D">
      <w:pPr>
        <w:pStyle w:val="INFOEM"/>
        <w:numPr>
          <w:ilvl w:val="0"/>
          <w:numId w:val="16"/>
        </w:numPr>
      </w:pPr>
      <w:r>
        <w:t xml:space="preserve">Dirección de Servicios Públicos; </w:t>
      </w:r>
    </w:p>
    <w:p w14:paraId="39472DEB" w14:textId="77777777" w:rsidR="00EE6D6D" w:rsidRDefault="005A7903" w:rsidP="00EE6D6D">
      <w:pPr>
        <w:pStyle w:val="INFOEM"/>
        <w:numPr>
          <w:ilvl w:val="0"/>
          <w:numId w:val="16"/>
        </w:numPr>
      </w:pPr>
      <w:r>
        <w:t xml:space="preserve">Comisaría de Seguridad Pública y Tránsito Municipal; </w:t>
      </w:r>
    </w:p>
    <w:p w14:paraId="330A6F5F" w14:textId="77777777" w:rsidR="00EE6D6D" w:rsidRPr="00EE6D6D" w:rsidRDefault="005A7903" w:rsidP="00EE6D6D">
      <w:pPr>
        <w:pStyle w:val="INFOEM"/>
        <w:numPr>
          <w:ilvl w:val="0"/>
          <w:numId w:val="16"/>
        </w:numPr>
        <w:rPr>
          <w:b/>
          <w:u w:val="single"/>
        </w:rPr>
      </w:pPr>
      <w:r w:rsidRPr="00EE6D6D">
        <w:rPr>
          <w:b/>
          <w:u w:val="single"/>
        </w:rPr>
        <w:t xml:space="preserve">Dirección de Bienestar Social; </w:t>
      </w:r>
    </w:p>
    <w:p w14:paraId="111FF5F5" w14:textId="77777777" w:rsidR="00EE6D6D" w:rsidRPr="002B5E20" w:rsidRDefault="005A7903" w:rsidP="00EE6D6D">
      <w:pPr>
        <w:pStyle w:val="INFOEM"/>
        <w:numPr>
          <w:ilvl w:val="0"/>
          <w:numId w:val="16"/>
        </w:numPr>
      </w:pPr>
      <w:r w:rsidRPr="002B5E20">
        <w:t xml:space="preserve">Dirección de Educación; </w:t>
      </w:r>
    </w:p>
    <w:p w14:paraId="2790564E" w14:textId="77777777" w:rsidR="00EE6D6D" w:rsidRDefault="005A7903" w:rsidP="00EE6D6D">
      <w:pPr>
        <w:pStyle w:val="INFOEM"/>
        <w:numPr>
          <w:ilvl w:val="0"/>
          <w:numId w:val="16"/>
        </w:numPr>
      </w:pPr>
      <w:r>
        <w:t xml:space="preserve">Dirección de Cultura, Turismo y Artes; </w:t>
      </w:r>
    </w:p>
    <w:p w14:paraId="5E3D5B32" w14:textId="77777777" w:rsidR="00EE6D6D" w:rsidRDefault="005A7903" w:rsidP="00EE6D6D">
      <w:pPr>
        <w:pStyle w:val="INFOEM"/>
        <w:numPr>
          <w:ilvl w:val="0"/>
          <w:numId w:val="16"/>
        </w:numPr>
      </w:pPr>
      <w:r>
        <w:t xml:space="preserve">Dirección de Desarrollo Urbano; </w:t>
      </w:r>
    </w:p>
    <w:p w14:paraId="270D1554" w14:textId="77777777" w:rsidR="00EE6D6D" w:rsidRDefault="005A7903" w:rsidP="00EE6D6D">
      <w:pPr>
        <w:pStyle w:val="INFOEM"/>
        <w:numPr>
          <w:ilvl w:val="0"/>
          <w:numId w:val="16"/>
        </w:numPr>
      </w:pPr>
      <w:r>
        <w:t xml:space="preserve">Dirección de Medio Ambiente; </w:t>
      </w:r>
    </w:p>
    <w:p w14:paraId="34743C1D" w14:textId="77777777" w:rsidR="00EE6D6D" w:rsidRDefault="005A7903" w:rsidP="00EE6D6D">
      <w:pPr>
        <w:pStyle w:val="INFOEM"/>
        <w:numPr>
          <w:ilvl w:val="0"/>
          <w:numId w:val="16"/>
        </w:numPr>
      </w:pPr>
      <w:r>
        <w:t xml:space="preserve">Dirección de Obras Públicas; </w:t>
      </w:r>
    </w:p>
    <w:p w14:paraId="40C5C103" w14:textId="77777777" w:rsidR="00EE6D6D" w:rsidRDefault="005A7903" w:rsidP="00EE6D6D">
      <w:pPr>
        <w:pStyle w:val="INFOEM"/>
        <w:numPr>
          <w:ilvl w:val="0"/>
          <w:numId w:val="16"/>
        </w:numPr>
      </w:pPr>
      <w:r>
        <w:t xml:space="preserve">Dirección de Salud; y </w:t>
      </w:r>
    </w:p>
    <w:p w14:paraId="2B299234" w14:textId="7D8A77B6" w:rsidR="005A7903" w:rsidRDefault="005A7903" w:rsidP="00EE6D6D">
      <w:pPr>
        <w:pStyle w:val="INFOEM"/>
        <w:numPr>
          <w:ilvl w:val="0"/>
          <w:numId w:val="16"/>
        </w:numPr>
      </w:pPr>
      <w:r>
        <w:t>Dirección Jurídica</w:t>
      </w:r>
    </w:p>
    <w:p w14:paraId="3C01CE8D" w14:textId="1AE293E6" w:rsidR="005A7903" w:rsidRDefault="005A7903" w:rsidP="00EE6D6D">
      <w:pPr>
        <w:pStyle w:val="INFOEM"/>
      </w:pPr>
      <w:r>
        <w:t>(…)</w:t>
      </w:r>
    </w:p>
    <w:p w14:paraId="755394D9" w14:textId="77777777" w:rsidR="00F34EC4" w:rsidRDefault="00F34EC4" w:rsidP="00EE6D6D">
      <w:pPr>
        <w:pStyle w:val="INFOEM"/>
      </w:pPr>
      <w:r>
        <w:t xml:space="preserve">Artículo 54. La asistencia social es el conjunto de acciones tendiente a modificar y mejorar las circunstancias de carácter social que impidan al individuo su desarrollo integral, en virtud de la vulnerabilidad en que se encuentra, así como la protección </w:t>
      </w:r>
      <w:r>
        <w:lastRenderedPageBreak/>
        <w:t xml:space="preserve">física, mental y social, en tanto logra su restablecimiento para incorporarse a una vida plena y productiva. </w:t>
      </w:r>
    </w:p>
    <w:p w14:paraId="0150915C" w14:textId="1462A75B" w:rsidR="005A7903" w:rsidRPr="00EE6D6D" w:rsidRDefault="00F34EC4" w:rsidP="00EE6D6D">
      <w:pPr>
        <w:pStyle w:val="INFOEM"/>
        <w:rPr>
          <w:rFonts w:asciiTheme="minorHAnsi" w:hAnsiTheme="minorHAnsi" w:cstheme="minorBidi"/>
          <w:b/>
        </w:rPr>
      </w:pPr>
      <w:r>
        <w:t>Artículo 55. El Gobierno Municipal promoverá mecanismos tendiente al fortalecimiento integral, pleno y autosuficiente de la población en general, a través de programas signados con los diversos sectores de la sociedad, así como con los diferentes órdenes de gobierno, con la finalidad de mejorar la calidad de vida de los habitantes.</w:t>
      </w:r>
      <w:r w:rsidR="002B5E20">
        <w:t>”</w:t>
      </w:r>
      <w:r w:rsidR="00EE6D6D">
        <w:t xml:space="preserve"> </w:t>
      </w:r>
      <w:r w:rsidR="00EE6D6D">
        <w:rPr>
          <w:b/>
        </w:rPr>
        <w:t>[Sic]</w:t>
      </w:r>
    </w:p>
    <w:p w14:paraId="3F24ACB7" w14:textId="77777777" w:rsidR="00B247A8" w:rsidRDefault="00B247A8" w:rsidP="00B247A8">
      <w:pPr>
        <w:autoSpaceDE w:val="0"/>
        <w:autoSpaceDN w:val="0"/>
        <w:adjustRightInd w:val="0"/>
        <w:spacing w:line="360" w:lineRule="auto"/>
        <w:jc w:val="both"/>
        <w:rPr>
          <w:rFonts w:ascii="Palatino Linotype" w:hAnsi="Palatino Linotype" w:cs="Arial"/>
          <w:sz w:val="24"/>
          <w:szCs w:val="24"/>
        </w:rPr>
      </w:pPr>
    </w:p>
    <w:p w14:paraId="4AE2C759" w14:textId="7B5DCF3A" w:rsidR="002B5E20" w:rsidRDefault="002B5E20" w:rsidP="002B5E20">
      <w:pPr>
        <w:pStyle w:val="INFOEM"/>
        <w:jc w:val="center"/>
        <w:rPr>
          <w:b/>
        </w:rPr>
      </w:pPr>
      <w:r>
        <w:rPr>
          <w:b/>
        </w:rPr>
        <w:t>Manual de Organización de la Dirección de Bienestar Social de Coacalco de Berriozábal</w:t>
      </w:r>
    </w:p>
    <w:p w14:paraId="58E3CD6B" w14:textId="4AE4EBA0" w:rsidR="002B5E20" w:rsidRDefault="002B5E20" w:rsidP="002B5E20">
      <w:pPr>
        <w:pStyle w:val="INFOEM"/>
      </w:pPr>
      <w:r>
        <w:t>“(…)</w:t>
      </w:r>
    </w:p>
    <w:p w14:paraId="4B3033DD" w14:textId="0C6A3CCA" w:rsidR="002B5E20" w:rsidRDefault="002B5E20" w:rsidP="002B5E20">
      <w:pPr>
        <w:pStyle w:val="INFOEM"/>
        <w:rPr>
          <w:b/>
        </w:rPr>
      </w:pPr>
      <w:r>
        <w:rPr>
          <w:b/>
        </w:rPr>
        <w:t>VIII. Estructura Orgánica</w:t>
      </w:r>
    </w:p>
    <w:p w14:paraId="10724FC0" w14:textId="6672D132" w:rsidR="002B5E20" w:rsidRDefault="002B5E20" w:rsidP="002B5E20">
      <w:pPr>
        <w:pStyle w:val="INFOEM"/>
        <w:numPr>
          <w:ilvl w:val="0"/>
          <w:numId w:val="19"/>
        </w:numPr>
      </w:pPr>
      <w:r>
        <w:t>Dirección</w:t>
      </w:r>
    </w:p>
    <w:p w14:paraId="1AFC91D1" w14:textId="3EA7CE1C" w:rsidR="002B5E20" w:rsidRDefault="002B5E20" w:rsidP="002B5E20">
      <w:pPr>
        <w:pStyle w:val="INFOEM"/>
        <w:numPr>
          <w:ilvl w:val="0"/>
          <w:numId w:val="19"/>
        </w:numPr>
      </w:pPr>
      <w:r>
        <w:t>Subdirección de Bienestar Social</w:t>
      </w:r>
    </w:p>
    <w:p w14:paraId="5B113840" w14:textId="798AC857" w:rsidR="002B5E20" w:rsidRDefault="002B5E20" w:rsidP="002B5E20">
      <w:pPr>
        <w:pStyle w:val="INFOEM"/>
        <w:numPr>
          <w:ilvl w:val="0"/>
          <w:numId w:val="19"/>
        </w:numPr>
      </w:pPr>
      <w:r>
        <w:t>Coordinación de Centros Sociales</w:t>
      </w:r>
    </w:p>
    <w:p w14:paraId="245C0724" w14:textId="39275B5D" w:rsidR="002B5E20" w:rsidRDefault="002B5E20" w:rsidP="002B5E20">
      <w:pPr>
        <w:pStyle w:val="INFOEM"/>
        <w:numPr>
          <w:ilvl w:val="0"/>
          <w:numId w:val="19"/>
        </w:numPr>
      </w:pPr>
      <w:r>
        <w:t>Departamento de Enlace con Programas Federales</w:t>
      </w:r>
    </w:p>
    <w:p w14:paraId="1BDAEF9F" w14:textId="2731D305" w:rsidR="002B5E20" w:rsidRDefault="002B5E20" w:rsidP="002B5E20">
      <w:pPr>
        <w:pStyle w:val="INFOEM"/>
        <w:numPr>
          <w:ilvl w:val="0"/>
          <w:numId w:val="19"/>
        </w:numPr>
      </w:pPr>
      <w:r>
        <w:t>Departamento de Enlace con Programas Estatales y Municipales</w:t>
      </w:r>
    </w:p>
    <w:p w14:paraId="11F2B5B6" w14:textId="2A2DF8F4" w:rsidR="002B5E20" w:rsidRPr="002B5E20" w:rsidRDefault="002B5E20" w:rsidP="002B5E20">
      <w:pPr>
        <w:pStyle w:val="INFOEM"/>
        <w:numPr>
          <w:ilvl w:val="0"/>
          <w:numId w:val="19"/>
        </w:numPr>
        <w:rPr>
          <w:b/>
          <w:u w:val="single"/>
        </w:rPr>
      </w:pPr>
      <w:r w:rsidRPr="002B5E20">
        <w:rPr>
          <w:b/>
          <w:u w:val="single"/>
        </w:rPr>
        <w:t>Departamento de Bienestar Educativo</w:t>
      </w:r>
    </w:p>
    <w:p w14:paraId="113B4760" w14:textId="4FB19AC3" w:rsidR="002B5E20" w:rsidRDefault="002B5E20" w:rsidP="002B5E20">
      <w:pPr>
        <w:pStyle w:val="INFOEM"/>
        <w:numPr>
          <w:ilvl w:val="0"/>
          <w:numId w:val="19"/>
        </w:numPr>
      </w:pPr>
      <w:r>
        <w:t>Coordinación Administrativa</w:t>
      </w:r>
    </w:p>
    <w:p w14:paraId="365400DB" w14:textId="29A2EF19" w:rsidR="002B5E20" w:rsidRDefault="002B5E20" w:rsidP="002B5E20">
      <w:pPr>
        <w:pStyle w:val="INFOEM"/>
        <w:ind w:left="1211"/>
      </w:pPr>
      <w:r>
        <w:lastRenderedPageBreak/>
        <w:t>(…)</w:t>
      </w:r>
    </w:p>
    <w:p w14:paraId="6ABB531E" w14:textId="7A4FAC74" w:rsidR="002B5E20" w:rsidRDefault="002B5E20" w:rsidP="002B5E20">
      <w:pPr>
        <w:pStyle w:val="INFOEM"/>
        <w:ind w:left="1211"/>
        <w:rPr>
          <w:b/>
        </w:rPr>
      </w:pPr>
      <w:r>
        <w:rPr>
          <w:b/>
        </w:rPr>
        <w:t>X. OBJETIVOS Y FUNCIONES</w:t>
      </w:r>
    </w:p>
    <w:p w14:paraId="2D4CE73C" w14:textId="2A481E02" w:rsidR="002B5E20" w:rsidRDefault="002B5E20" w:rsidP="002B5E20">
      <w:pPr>
        <w:pStyle w:val="INFOEM"/>
        <w:ind w:left="1211"/>
        <w:rPr>
          <w:b/>
        </w:rPr>
      </w:pPr>
      <w:r>
        <w:rPr>
          <w:b/>
        </w:rPr>
        <w:t>(…)</w:t>
      </w:r>
    </w:p>
    <w:p w14:paraId="2BB3FB2F" w14:textId="4B2770F3" w:rsidR="002B5E20" w:rsidRPr="00B14D76" w:rsidRDefault="002B5E20" w:rsidP="002B5E20">
      <w:pPr>
        <w:pStyle w:val="INFOEM"/>
        <w:ind w:left="1211"/>
        <w:rPr>
          <w:b/>
          <w:u w:val="single"/>
        </w:rPr>
      </w:pPr>
      <w:r w:rsidRPr="00B14D76">
        <w:rPr>
          <w:b/>
          <w:u w:val="single"/>
        </w:rPr>
        <w:t>DEL DEPARTAMENTO DE BIENESTAR EDUCATIVO</w:t>
      </w:r>
    </w:p>
    <w:p w14:paraId="303DBA79" w14:textId="7AE13E23" w:rsidR="002B5E20" w:rsidRPr="00B14D76" w:rsidRDefault="002B5E20" w:rsidP="002B5E20">
      <w:pPr>
        <w:pStyle w:val="INFOEM"/>
        <w:ind w:left="1211"/>
        <w:rPr>
          <w:b/>
          <w:u w:val="single"/>
        </w:rPr>
      </w:pPr>
      <w:r w:rsidRPr="00B14D76">
        <w:rPr>
          <w:b/>
          <w:u w:val="single"/>
        </w:rPr>
        <w:t>OBJETIVO</w:t>
      </w:r>
    </w:p>
    <w:p w14:paraId="4324EE92" w14:textId="7DEAFE47" w:rsidR="002B5E20" w:rsidRDefault="002B5E20" w:rsidP="002B5E20">
      <w:pPr>
        <w:pStyle w:val="INFOEM"/>
        <w:ind w:left="1211"/>
      </w:pPr>
      <w:r>
        <w:t xml:space="preserve">Contribuir al bienestar educativo de los </w:t>
      </w:r>
      <w:proofErr w:type="spellStart"/>
      <w:r>
        <w:t>coacalquenses</w:t>
      </w:r>
      <w:proofErr w:type="spellEnd"/>
      <w:r>
        <w:t xml:space="preserve"> por medio de la generación de convenios de descuento (Becas) de instituciones educativas para estudiantes de todos los niveles educativos. </w:t>
      </w:r>
    </w:p>
    <w:p w14:paraId="23869ABD" w14:textId="3B29DDC8" w:rsidR="002B5E20" w:rsidRDefault="002B5E20" w:rsidP="002B5E20">
      <w:pPr>
        <w:pStyle w:val="INFOEM"/>
        <w:ind w:left="1211"/>
      </w:pPr>
      <w:r>
        <w:t>FUNCIONES</w:t>
      </w:r>
    </w:p>
    <w:p w14:paraId="502E2263" w14:textId="6549145C" w:rsidR="002B5E20" w:rsidRPr="00B14D76" w:rsidRDefault="002B5E20" w:rsidP="002B5E20">
      <w:pPr>
        <w:pStyle w:val="INFOEM"/>
        <w:numPr>
          <w:ilvl w:val="0"/>
          <w:numId w:val="20"/>
        </w:numPr>
        <w:rPr>
          <w:b/>
          <w:u w:val="single"/>
        </w:rPr>
      </w:pPr>
      <w:r w:rsidRPr="00B14D76">
        <w:rPr>
          <w:b/>
          <w:u w:val="single"/>
        </w:rPr>
        <w:t xml:space="preserve">Generar convenios educativos con escuelas particulares para ofrecer beneficios que brinden mayores oportunidades de estudio a los ciudadanos del municipio. </w:t>
      </w:r>
    </w:p>
    <w:p w14:paraId="54413989" w14:textId="04CDDFF5" w:rsidR="002B5E20" w:rsidRPr="00B14D76" w:rsidRDefault="002B5E20" w:rsidP="002B5E20">
      <w:pPr>
        <w:pStyle w:val="INFOEM"/>
        <w:numPr>
          <w:ilvl w:val="0"/>
          <w:numId w:val="20"/>
        </w:numPr>
        <w:rPr>
          <w:b/>
          <w:u w:val="single"/>
        </w:rPr>
      </w:pPr>
      <w:r w:rsidRPr="00B14D76">
        <w:rPr>
          <w:b/>
          <w:u w:val="single"/>
        </w:rPr>
        <w:t xml:space="preserve">Convenios de becas y descuentos en colegiaturas para estudiantes en situación de vulnerabilidad desde preescolar hasta estudios superiores. </w:t>
      </w:r>
    </w:p>
    <w:p w14:paraId="34BAFECD" w14:textId="29EC5F44" w:rsidR="002B5E20" w:rsidRDefault="002B5E20" w:rsidP="002B5E20">
      <w:pPr>
        <w:pStyle w:val="INFOEM"/>
        <w:numPr>
          <w:ilvl w:val="0"/>
          <w:numId w:val="20"/>
        </w:numPr>
      </w:pPr>
      <w:r>
        <w:t xml:space="preserve">Convenios de intercambios materiales y humanos entre las instituciones y el ayuntamiento. </w:t>
      </w:r>
    </w:p>
    <w:p w14:paraId="347FE7CC" w14:textId="74A4019E" w:rsidR="002B5E20" w:rsidRDefault="002B5E20" w:rsidP="002B5E20">
      <w:pPr>
        <w:pStyle w:val="INFOEM"/>
        <w:numPr>
          <w:ilvl w:val="0"/>
          <w:numId w:val="20"/>
        </w:numPr>
      </w:pPr>
      <w:r>
        <w:t xml:space="preserve">Promover vinculación con instituciones educativas privadas que permitan interactuar y concebir programas de apoyo educativo en instituciones privadas en atención a segmentos vulnerables. </w:t>
      </w:r>
    </w:p>
    <w:p w14:paraId="3103AA2B" w14:textId="675EBCA0" w:rsidR="002B5E20" w:rsidRPr="002B5E20" w:rsidRDefault="002B5E20" w:rsidP="002B5E20">
      <w:pPr>
        <w:pStyle w:val="INFOEM"/>
        <w:numPr>
          <w:ilvl w:val="0"/>
          <w:numId w:val="20"/>
        </w:numPr>
      </w:pPr>
      <w:r>
        <w:lastRenderedPageBreak/>
        <w:t xml:space="preserve">Mantener un padrón actualizado de beneficiarios que permita orientar los esfuerzos hacia espacios no atendidos o grupos vulnerables” </w:t>
      </w:r>
      <w:r>
        <w:rPr>
          <w:b/>
        </w:rPr>
        <w:t>[Sic]</w:t>
      </w:r>
    </w:p>
    <w:p w14:paraId="53B46711" w14:textId="77777777" w:rsidR="002B5E20" w:rsidRDefault="002B5E20" w:rsidP="00B247A8">
      <w:pPr>
        <w:autoSpaceDE w:val="0"/>
        <w:autoSpaceDN w:val="0"/>
        <w:adjustRightInd w:val="0"/>
        <w:spacing w:line="360" w:lineRule="auto"/>
        <w:jc w:val="both"/>
        <w:rPr>
          <w:rFonts w:ascii="Palatino Linotype" w:hAnsi="Palatino Linotype" w:cs="Arial"/>
          <w:sz w:val="24"/>
          <w:szCs w:val="24"/>
        </w:rPr>
      </w:pPr>
    </w:p>
    <w:p w14:paraId="3E65A8DE" w14:textId="02368DC4" w:rsidR="00EE6D6D" w:rsidRDefault="00560913" w:rsidP="00844C03">
      <w:pPr>
        <w:tabs>
          <w:tab w:val="left" w:pos="709"/>
        </w:tabs>
        <w:spacing w:before="240" w:line="360" w:lineRule="auto"/>
        <w:ind w:right="51"/>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De lo expuesto con anterioridad, se desprende que </w:t>
      </w:r>
      <w:r>
        <w:rPr>
          <w:rFonts w:ascii="Palatino Linotype" w:hAnsi="Palatino Linotype" w:cs="Arial"/>
          <w:b/>
          <w:sz w:val="24"/>
          <w:szCs w:val="24"/>
          <w:lang w:eastAsia="es-MX"/>
        </w:rPr>
        <w:t xml:space="preserve">El Sujeto Obligado </w:t>
      </w:r>
      <w:r>
        <w:rPr>
          <w:rFonts w:ascii="Palatino Linotype" w:hAnsi="Palatino Linotype" w:cs="Arial"/>
          <w:bCs/>
          <w:sz w:val="24"/>
          <w:szCs w:val="24"/>
          <w:lang w:eastAsia="es-MX"/>
        </w:rPr>
        <w:t>se auxilia de diversas Direcciones, Subdirecciones y Unidades Administrativas para cumplir con sus fines y objetivos</w:t>
      </w:r>
      <w:r w:rsidR="00D87192">
        <w:rPr>
          <w:rFonts w:ascii="Palatino Linotype" w:hAnsi="Palatino Linotype" w:cs="Arial"/>
          <w:bCs/>
          <w:sz w:val="24"/>
          <w:szCs w:val="24"/>
          <w:lang w:eastAsia="es-MX"/>
        </w:rPr>
        <w:t xml:space="preserve">, </w:t>
      </w:r>
      <w:r w:rsidR="002B5E20">
        <w:rPr>
          <w:rFonts w:ascii="Palatino Linotype" w:hAnsi="Palatino Linotype" w:cs="Arial"/>
          <w:bCs/>
          <w:sz w:val="24"/>
          <w:szCs w:val="24"/>
          <w:lang w:eastAsia="es-MX"/>
        </w:rPr>
        <w:t>resultando competente</w:t>
      </w:r>
      <w:r w:rsidR="00EE6D6D">
        <w:rPr>
          <w:rFonts w:ascii="Palatino Linotype" w:hAnsi="Palatino Linotype" w:cs="Arial"/>
          <w:bCs/>
          <w:sz w:val="24"/>
          <w:szCs w:val="24"/>
          <w:lang w:eastAsia="es-MX"/>
        </w:rPr>
        <w:t xml:space="preserve"> para atender los requerimientos formulados por el particular, </w:t>
      </w:r>
      <w:r w:rsidR="002B5E20">
        <w:rPr>
          <w:rFonts w:ascii="Palatino Linotype" w:hAnsi="Palatino Linotype" w:cs="Arial"/>
          <w:bCs/>
          <w:sz w:val="24"/>
          <w:szCs w:val="24"/>
          <w:lang w:eastAsia="es-MX"/>
        </w:rPr>
        <w:t>la Dirección de</w:t>
      </w:r>
      <w:r w:rsidR="00EE6D6D">
        <w:rPr>
          <w:rFonts w:ascii="Palatino Linotype" w:hAnsi="Palatino Linotype" w:cs="Arial"/>
          <w:bCs/>
          <w:sz w:val="24"/>
          <w:szCs w:val="24"/>
          <w:lang w:eastAsia="es-MX"/>
        </w:rPr>
        <w:t xml:space="preserve"> Bienestar Social, lo anterior en atención a </w:t>
      </w:r>
      <w:r w:rsidR="002B5E20">
        <w:rPr>
          <w:rFonts w:ascii="Palatino Linotype" w:hAnsi="Palatino Linotype" w:cs="Arial"/>
          <w:bCs/>
          <w:sz w:val="24"/>
          <w:szCs w:val="24"/>
          <w:lang w:eastAsia="es-MX"/>
        </w:rPr>
        <w:t xml:space="preserve">su esfera competencial. </w:t>
      </w:r>
      <w:r w:rsidR="00EE6D6D">
        <w:rPr>
          <w:rFonts w:ascii="Palatino Linotype" w:hAnsi="Palatino Linotype" w:cs="Arial"/>
          <w:bCs/>
          <w:sz w:val="24"/>
          <w:szCs w:val="24"/>
          <w:lang w:eastAsia="es-MX"/>
        </w:rPr>
        <w:t xml:space="preserve"> </w:t>
      </w:r>
    </w:p>
    <w:p w14:paraId="3CBBED1B" w14:textId="281B7654" w:rsidR="00EE6D6D" w:rsidRPr="008C3DC4" w:rsidRDefault="00EE6D6D" w:rsidP="00EE6D6D">
      <w:pPr>
        <w:spacing w:after="0" w:line="360" w:lineRule="auto"/>
        <w:jc w:val="both"/>
        <w:rPr>
          <w:rFonts w:ascii="Palatino Linotype" w:hAnsi="Palatino Linotype" w:cs="Arial"/>
          <w:sz w:val="24"/>
          <w:szCs w:val="24"/>
        </w:rPr>
      </w:pPr>
      <w:r>
        <w:rPr>
          <w:rFonts w:ascii="Palatino Linotype" w:hAnsi="Palatino Linotype" w:cs="Arial"/>
          <w:bCs/>
          <w:sz w:val="24"/>
          <w:szCs w:val="24"/>
          <w:lang w:eastAsia="es-MX"/>
        </w:rPr>
        <w:t xml:space="preserve">A mayor abundamiento, resulta preciso señalar que la naturaleza de la información requerida estriba en el interés general y el alcance público, robustece lo anterior los artículos </w:t>
      </w:r>
      <w:r w:rsidRPr="008C3DC4">
        <w:rPr>
          <w:rFonts w:ascii="Palatino Linotype" w:hAnsi="Palatino Linotype" w:cs="Arial"/>
          <w:sz w:val="24"/>
          <w:szCs w:val="24"/>
        </w:rPr>
        <w:t xml:space="preserve">24, fracción XII y 92 </w:t>
      </w:r>
      <w:proofErr w:type="gramStart"/>
      <w:r w:rsidRPr="008C3DC4">
        <w:rPr>
          <w:rFonts w:ascii="Palatino Linotype" w:hAnsi="Palatino Linotype" w:cs="Arial"/>
          <w:sz w:val="24"/>
          <w:szCs w:val="24"/>
        </w:rPr>
        <w:t>fracción</w:t>
      </w:r>
      <w:proofErr w:type="gramEnd"/>
      <w:r>
        <w:rPr>
          <w:rFonts w:ascii="Palatino Linotype" w:hAnsi="Palatino Linotype" w:cs="Arial"/>
          <w:sz w:val="24"/>
          <w:szCs w:val="24"/>
        </w:rPr>
        <w:t xml:space="preserve"> XIV de la </w:t>
      </w:r>
      <w:r w:rsidRPr="008C3DC4">
        <w:rPr>
          <w:rFonts w:ascii="Palatino Linotype" w:hAnsi="Palatino Linotype" w:cs="Arial"/>
          <w:sz w:val="24"/>
          <w:szCs w:val="24"/>
        </w:rPr>
        <w:t xml:space="preserve">Ley de Transparencia y Acceso a la Información Pública del Estado de México y Municipios, normatividad invocada que dispone a la literalidad: </w:t>
      </w:r>
    </w:p>
    <w:p w14:paraId="447825D4" w14:textId="77777777" w:rsidR="00EE6D6D" w:rsidRPr="009535E0" w:rsidRDefault="00D87192" w:rsidP="00EE6D6D">
      <w:pPr>
        <w:tabs>
          <w:tab w:val="left" w:pos="709"/>
        </w:tabs>
        <w:spacing w:before="240" w:line="360" w:lineRule="auto"/>
        <w:ind w:left="851" w:right="851"/>
        <w:jc w:val="both"/>
        <w:rPr>
          <w:rFonts w:ascii="Palatino Linotype" w:hAnsi="Palatino Linotype"/>
          <w:i/>
        </w:rPr>
      </w:pPr>
      <w:r>
        <w:rPr>
          <w:rFonts w:ascii="Palatino Linotype" w:hAnsi="Palatino Linotype" w:cs="Arial"/>
          <w:bCs/>
          <w:sz w:val="24"/>
          <w:szCs w:val="24"/>
          <w:lang w:eastAsia="es-MX"/>
        </w:rPr>
        <w:t xml:space="preserve"> </w:t>
      </w:r>
      <w:r w:rsidR="00EE6D6D">
        <w:rPr>
          <w:rFonts w:ascii="Palatino Linotype" w:hAnsi="Palatino Linotype"/>
          <w:i/>
        </w:rPr>
        <w:t>“</w:t>
      </w:r>
      <w:r w:rsidR="00EE6D6D"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0501566" w14:textId="77777777" w:rsidR="00EE6D6D" w:rsidRPr="00C231A5" w:rsidRDefault="00EE6D6D" w:rsidP="00EE6D6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B51CCA9" w14:textId="77777777" w:rsidR="00EE6D6D" w:rsidRPr="009535E0" w:rsidRDefault="00EE6D6D" w:rsidP="00EE6D6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C254ABB" w14:textId="77777777" w:rsidR="00EE6D6D" w:rsidRPr="00C231A5" w:rsidRDefault="00EE6D6D" w:rsidP="00EE6D6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DB0D1E2" w14:textId="77777777" w:rsidR="00EE6D6D" w:rsidRPr="009535E0" w:rsidRDefault="00EE6D6D" w:rsidP="00EE6D6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709EF2" w14:textId="77777777" w:rsidR="00EE6D6D" w:rsidRDefault="00EE6D6D" w:rsidP="00EE6D6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CCF082A" w14:textId="77777777" w:rsidR="00EE6D6D" w:rsidRPr="009C596F" w:rsidRDefault="00EE6D6D" w:rsidP="00EE6D6D">
      <w:pPr>
        <w:pStyle w:val="INFOEM"/>
        <w:rPr>
          <w:b/>
          <w:u w:val="single"/>
        </w:rPr>
      </w:pPr>
      <w:r w:rsidRPr="009C596F">
        <w:rPr>
          <w:b/>
          <w:u w:val="single"/>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6873E431" w14:textId="77777777" w:rsidR="00EE6D6D" w:rsidRDefault="00EE6D6D" w:rsidP="00EE6D6D">
      <w:pPr>
        <w:pStyle w:val="INFOEM"/>
      </w:pPr>
      <w:r>
        <w:t xml:space="preserve">a) Área; </w:t>
      </w:r>
    </w:p>
    <w:p w14:paraId="21327DCF" w14:textId="77777777" w:rsidR="00EE6D6D" w:rsidRDefault="00EE6D6D" w:rsidP="00EE6D6D">
      <w:pPr>
        <w:pStyle w:val="INFOEM"/>
      </w:pPr>
      <w:r>
        <w:t xml:space="preserve">b) Denominación del programa; </w:t>
      </w:r>
    </w:p>
    <w:p w14:paraId="1536AE21" w14:textId="77777777" w:rsidR="00EE6D6D" w:rsidRDefault="00EE6D6D" w:rsidP="00EE6D6D">
      <w:pPr>
        <w:pStyle w:val="INFOEM"/>
      </w:pPr>
      <w:r>
        <w:t xml:space="preserve">c) Periodo de vigencia; </w:t>
      </w:r>
    </w:p>
    <w:p w14:paraId="528E8D91" w14:textId="6DC2E653" w:rsidR="00EE6D6D" w:rsidRDefault="00EE6D6D" w:rsidP="00EE6D6D">
      <w:pPr>
        <w:pStyle w:val="INFOEM"/>
      </w:pPr>
      <w:r>
        <w:t>d) Diseño, objetivos y alcances;</w:t>
      </w:r>
    </w:p>
    <w:p w14:paraId="07C40D89" w14:textId="77777777" w:rsidR="00EE6D6D" w:rsidRDefault="00EE6D6D" w:rsidP="00EE6D6D">
      <w:pPr>
        <w:pStyle w:val="INFOEM"/>
      </w:pPr>
      <w:r>
        <w:t>e) Metas físicas;</w:t>
      </w:r>
    </w:p>
    <w:p w14:paraId="6BF0E365" w14:textId="77777777" w:rsidR="00EE6D6D" w:rsidRDefault="00EE6D6D" w:rsidP="00EE6D6D">
      <w:pPr>
        <w:pStyle w:val="INFOEM"/>
      </w:pPr>
      <w:r>
        <w:t xml:space="preserve"> f) Población beneficiada estimada; </w:t>
      </w:r>
    </w:p>
    <w:p w14:paraId="15D95BC4" w14:textId="77777777" w:rsidR="00EE6D6D" w:rsidRDefault="00EE6D6D" w:rsidP="00EE6D6D">
      <w:pPr>
        <w:pStyle w:val="INFOEM"/>
      </w:pPr>
      <w:r>
        <w:t xml:space="preserve">g) Monto aprobado, modificado y ejercido, así como los calendarios de su programación presupuestal; </w:t>
      </w:r>
    </w:p>
    <w:p w14:paraId="3FA1E2F9" w14:textId="77777777" w:rsidR="00EE6D6D" w:rsidRDefault="00EE6D6D" w:rsidP="00EE6D6D">
      <w:pPr>
        <w:pStyle w:val="INFOEM"/>
      </w:pPr>
      <w:r w:rsidRPr="00EE6D6D">
        <w:rPr>
          <w:b/>
          <w:u w:val="single"/>
        </w:rPr>
        <w:t>h) Requisitos y procedimientos de acceso;</w:t>
      </w:r>
      <w:r>
        <w:t xml:space="preserve"> </w:t>
      </w:r>
    </w:p>
    <w:p w14:paraId="0850B477" w14:textId="77777777" w:rsidR="00EE6D6D" w:rsidRDefault="00EE6D6D" w:rsidP="00EE6D6D">
      <w:pPr>
        <w:pStyle w:val="INFOEM"/>
      </w:pPr>
      <w:r>
        <w:t xml:space="preserve">i) Procedimiento de queja o inconformidad ciudadana; </w:t>
      </w:r>
    </w:p>
    <w:p w14:paraId="63ED61BA" w14:textId="77777777" w:rsidR="00EE6D6D" w:rsidRDefault="00EE6D6D" w:rsidP="00EE6D6D">
      <w:pPr>
        <w:pStyle w:val="INFOEM"/>
      </w:pPr>
      <w:r>
        <w:lastRenderedPageBreak/>
        <w:t xml:space="preserve">j) Mecanismos de exigibilidad; </w:t>
      </w:r>
    </w:p>
    <w:p w14:paraId="1E44134E" w14:textId="77777777" w:rsidR="00EE6D6D" w:rsidRDefault="00EE6D6D" w:rsidP="00EE6D6D">
      <w:pPr>
        <w:pStyle w:val="INFOEM"/>
      </w:pPr>
      <w:r>
        <w:t xml:space="preserve">k) Mecanismos e informes de evaluación y seguimiento de recomendaciones; </w:t>
      </w:r>
    </w:p>
    <w:p w14:paraId="4475FC43" w14:textId="77777777" w:rsidR="00EE6D6D" w:rsidRDefault="00EE6D6D" w:rsidP="00EE6D6D">
      <w:pPr>
        <w:pStyle w:val="INFOEM"/>
      </w:pPr>
      <w:r>
        <w:t xml:space="preserve">l) Indicadores con nombre, definición, método de cálculo, unidad de medida; dimensión, frecuencia de medición, nombre de las bases de datos utilizadas para su cálculo; </w:t>
      </w:r>
    </w:p>
    <w:p w14:paraId="35256654" w14:textId="77777777" w:rsidR="00EE6D6D" w:rsidRDefault="00EE6D6D" w:rsidP="00EE6D6D">
      <w:pPr>
        <w:pStyle w:val="INFOEM"/>
      </w:pPr>
      <w:r>
        <w:t xml:space="preserve">m) Formas de participación social; </w:t>
      </w:r>
    </w:p>
    <w:p w14:paraId="27E5DA4A" w14:textId="77777777" w:rsidR="00EE6D6D" w:rsidRDefault="00EE6D6D" w:rsidP="00EE6D6D">
      <w:pPr>
        <w:pStyle w:val="INFOEM"/>
      </w:pPr>
      <w:r>
        <w:t xml:space="preserve">n) Articulación con otros programas sociales; </w:t>
      </w:r>
    </w:p>
    <w:p w14:paraId="275019A5" w14:textId="77777777" w:rsidR="00EE6D6D" w:rsidRDefault="00EE6D6D" w:rsidP="00EE6D6D">
      <w:pPr>
        <w:pStyle w:val="INFOEM"/>
      </w:pPr>
      <w:r>
        <w:t xml:space="preserve">ñ) Vínculo a las reglas de operación o documento equivalente; </w:t>
      </w:r>
    </w:p>
    <w:p w14:paraId="31ED9E7C" w14:textId="77777777" w:rsidR="00EE6D6D" w:rsidRDefault="00EE6D6D" w:rsidP="00EE6D6D">
      <w:pPr>
        <w:pStyle w:val="INFOEM"/>
      </w:pPr>
      <w:r>
        <w:t xml:space="preserve">o) Informes periódicos sobre la ejecución y los resultados de las evaluaciones realizadas; y </w:t>
      </w:r>
    </w:p>
    <w:p w14:paraId="690B0326" w14:textId="10863470" w:rsidR="00EE6D6D" w:rsidRPr="00A34BEA" w:rsidRDefault="00EE6D6D" w:rsidP="00EE6D6D">
      <w:pPr>
        <w:pStyle w:val="INFOEM"/>
        <w:rPr>
          <w:b/>
        </w:rPr>
      </w:pPr>
      <w: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00A34BEA">
        <w:t xml:space="preserve">” </w:t>
      </w:r>
      <w:r w:rsidR="00A34BEA">
        <w:rPr>
          <w:b/>
        </w:rPr>
        <w:t>[Sic]</w:t>
      </w:r>
    </w:p>
    <w:p w14:paraId="201DE510" w14:textId="77777777" w:rsidR="000A14A9" w:rsidRDefault="000A14A9" w:rsidP="00A34BEA">
      <w:pPr>
        <w:pStyle w:val="Sinespaciado"/>
        <w:spacing w:line="360" w:lineRule="auto"/>
        <w:jc w:val="both"/>
        <w:rPr>
          <w:rFonts w:ascii="Palatino Linotype" w:hAnsi="Palatino Linotype"/>
        </w:rPr>
      </w:pPr>
    </w:p>
    <w:p w14:paraId="45A1AE1A" w14:textId="3711A13B" w:rsidR="00A34BEA" w:rsidRDefault="00B14D76" w:rsidP="00A34BEA">
      <w:pPr>
        <w:pStyle w:val="Sinespaciado"/>
        <w:spacing w:line="360" w:lineRule="auto"/>
        <w:jc w:val="both"/>
        <w:rPr>
          <w:rStyle w:val="Hipervnculo"/>
          <w:rFonts w:ascii="Palatino Linotype" w:hAnsi="Palatino Linotype"/>
        </w:rPr>
      </w:pPr>
      <w:r>
        <w:rPr>
          <w:rFonts w:ascii="Palatino Linotype" w:hAnsi="Palatino Linotype" w:cs="Arial"/>
          <w:bCs/>
          <w:noProof/>
          <w:lang w:eastAsia="es-MX"/>
        </w:rPr>
        <mc:AlternateContent>
          <mc:Choice Requires="wps">
            <w:drawing>
              <wp:anchor distT="0" distB="0" distL="114300" distR="114300" simplePos="0" relativeHeight="251697152" behindDoc="0" locked="0" layoutInCell="1" allowOverlap="1" wp14:anchorId="4F2BAB39" wp14:editId="5E803168">
                <wp:simplePos x="0" y="0"/>
                <wp:positionH relativeFrom="column">
                  <wp:posOffset>-507762</wp:posOffset>
                </wp:positionH>
                <wp:positionV relativeFrom="paragraph">
                  <wp:posOffset>5757340</wp:posOffset>
                </wp:positionV>
                <wp:extent cx="7056934" cy="1689197"/>
                <wp:effectExtent l="0" t="0" r="29845" b="25400"/>
                <wp:wrapNone/>
                <wp:docPr id="15" name="Conector recto 15"/>
                <wp:cNvGraphicFramePr/>
                <a:graphic xmlns:a="http://schemas.openxmlformats.org/drawingml/2006/main">
                  <a:graphicData uri="http://schemas.microsoft.com/office/word/2010/wordprocessingShape">
                    <wps:wsp>
                      <wps:cNvCnPr/>
                      <wps:spPr>
                        <a:xfrm>
                          <a:off x="0" y="0"/>
                          <a:ext cx="7056934" cy="16891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7B722" id="Conector recto 1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0pt,453.35pt" to="515.65pt,5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" strokecolor="#5b9bd5 [3204]" strokeweight=".5pt">
                <v:stroke joinstyle="miter"/>
              </v:line>
            </w:pict>
          </mc:Fallback>
        </mc:AlternateContent>
      </w:r>
      <w:r w:rsidR="000A14A9">
        <w:rPr>
          <w:rFonts w:ascii="Palatino Linotype" w:hAnsi="Palatino Linotype"/>
        </w:rPr>
        <w:t>C</w:t>
      </w:r>
      <w:r w:rsidR="00A34BEA">
        <w:rPr>
          <w:rFonts w:ascii="Palatino Linotype" w:hAnsi="Palatino Linotype"/>
        </w:rPr>
        <w:t xml:space="preserve">omplementa lo anterior, la tabla de aplicabilidad del </w:t>
      </w:r>
      <w:r w:rsidR="00A34BEA">
        <w:rPr>
          <w:rFonts w:ascii="Palatino Linotype" w:hAnsi="Palatino Linotype"/>
          <w:b/>
          <w:bCs/>
        </w:rPr>
        <w:t xml:space="preserve">Sujeto Obligado, </w:t>
      </w:r>
      <w:r w:rsidR="00A34BEA">
        <w:rPr>
          <w:rFonts w:ascii="Palatino Linotype" w:hAnsi="Palatino Linotype"/>
        </w:rPr>
        <w:t xml:space="preserve">sirve de sustento las siguientes imágenes ilustrativas, mismas que pueden ser consultadas en la siguiente dirección electrónica: </w:t>
      </w:r>
      <w:hyperlink r:id="rId10" w:history="1">
        <w:r w:rsidR="00A34BEA" w:rsidRPr="003F487B">
          <w:rPr>
            <w:rStyle w:val="Hipervnculo"/>
            <w:rFonts w:ascii="Palatino Linotype" w:hAnsi="Palatino Linotype"/>
          </w:rPr>
          <w:t>https://www.infoem.org.mx/es/contenido/transparencia/directorio-de-sujetos-obligados</w:t>
        </w:r>
      </w:hyperlink>
      <w:r w:rsidR="00A34BEA">
        <w:rPr>
          <w:rStyle w:val="Hipervnculo"/>
          <w:rFonts w:ascii="Palatino Linotype" w:hAnsi="Palatino Linotype"/>
        </w:rPr>
        <w:t xml:space="preserve"> </w:t>
      </w:r>
    </w:p>
    <w:p w14:paraId="0ECE8531" w14:textId="37157A6E" w:rsidR="000A14A9" w:rsidRDefault="000A14A9" w:rsidP="00A34BEA">
      <w:pPr>
        <w:pStyle w:val="Sinespaciado"/>
        <w:spacing w:line="360" w:lineRule="auto"/>
        <w:jc w:val="both"/>
        <w:rPr>
          <w:rStyle w:val="Hipervnculo"/>
          <w:rFonts w:ascii="Palatino Linotype" w:hAnsi="Palatino Linotype"/>
        </w:rPr>
      </w:pPr>
    </w:p>
    <w:p w14:paraId="23D85F47" w14:textId="5A96192C" w:rsidR="000A14A9" w:rsidRPr="00D90233" w:rsidRDefault="000A14A9" w:rsidP="00A34BEA">
      <w:pPr>
        <w:pStyle w:val="Sinespaciado"/>
        <w:spacing w:line="360" w:lineRule="auto"/>
        <w:jc w:val="both"/>
        <w:rPr>
          <w:rFonts w:ascii="Palatino Linotype" w:hAnsi="Palatino Linotype"/>
        </w:rPr>
      </w:pPr>
      <w:r>
        <w:rPr>
          <w:rFonts w:ascii="Palatino Linotype" w:hAnsi="Palatino Linotype" w:cs="Arial"/>
          <w:bCs/>
          <w:noProof/>
          <w:lang w:eastAsia="es-MX"/>
        </w:rPr>
        <w:lastRenderedPageBreak/>
        <w:drawing>
          <wp:anchor distT="0" distB="0" distL="114300" distR="114300" simplePos="0" relativeHeight="251655164" behindDoc="0" locked="0" layoutInCell="1" allowOverlap="1" wp14:anchorId="038940DD" wp14:editId="39EA575E">
            <wp:simplePos x="0" y="0"/>
            <wp:positionH relativeFrom="column">
              <wp:posOffset>87661</wp:posOffset>
            </wp:positionH>
            <wp:positionV relativeFrom="paragraph">
              <wp:posOffset>3668151</wp:posOffset>
            </wp:positionV>
            <wp:extent cx="5753100" cy="3355340"/>
            <wp:effectExtent l="19050" t="19050" r="19050" b="16510"/>
            <wp:wrapThrough wrapText="bothSides">
              <wp:wrapPolygon edited="0">
                <wp:start x="-72" y="-123"/>
                <wp:lineTo x="-72" y="21584"/>
                <wp:lineTo x="21600" y="21584"/>
                <wp:lineTo x="21600" y="-123"/>
                <wp:lineTo x="-72" y="-123"/>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355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noProof/>
          <w:lang w:eastAsia="es-MX"/>
        </w:rPr>
        <w:drawing>
          <wp:anchor distT="0" distB="0" distL="114300" distR="114300" simplePos="0" relativeHeight="251694080" behindDoc="0" locked="0" layoutInCell="1" allowOverlap="1" wp14:anchorId="51912A54" wp14:editId="5FBEC191">
            <wp:simplePos x="0" y="0"/>
            <wp:positionH relativeFrom="column">
              <wp:posOffset>80010</wp:posOffset>
            </wp:positionH>
            <wp:positionV relativeFrom="paragraph">
              <wp:posOffset>19501</wp:posOffset>
            </wp:positionV>
            <wp:extent cx="5748655" cy="3344545"/>
            <wp:effectExtent l="19050" t="19050" r="23495" b="27305"/>
            <wp:wrapThrough wrapText="bothSides">
              <wp:wrapPolygon edited="0">
                <wp:start x="-72" y="-123"/>
                <wp:lineTo x="-72" y="21653"/>
                <wp:lineTo x="21617" y="21653"/>
                <wp:lineTo x="21617" y="-123"/>
                <wp:lineTo x="-72" y="-123"/>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8655"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7461F8" w14:textId="140BB451" w:rsidR="00EE6D6D" w:rsidRDefault="000A14A9" w:rsidP="00844C03">
      <w:pPr>
        <w:tabs>
          <w:tab w:val="left" w:pos="709"/>
        </w:tabs>
        <w:spacing w:before="240" w:line="360" w:lineRule="auto"/>
        <w:ind w:right="51"/>
        <w:jc w:val="both"/>
        <w:rPr>
          <w:rFonts w:ascii="Palatino Linotype" w:hAnsi="Palatino Linotype" w:cs="Arial"/>
          <w:bCs/>
          <w:sz w:val="24"/>
          <w:szCs w:val="24"/>
          <w:lang w:eastAsia="es-MX"/>
        </w:rPr>
      </w:pPr>
      <w:r>
        <w:rPr>
          <w:rFonts w:ascii="Palatino Linotype" w:hAnsi="Palatino Linotype" w:cs="Arial"/>
          <w:bCs/>
          <w:noProof/>
          <w:sz w:val="24"/>
          <w:szCs w:val="24"/>
          <w:lang w:eastAsia="es-MX"/>
        </w:rPr>
        <w:lastRenderedPageBreak/>
        <w:drawing>
          <wp:anchor distT="0" distB="0" distL="114300" distR="114300" simplePos="0" relativeHeight="251653114" behindDoc="0" locked="0" layoutInCell="1" allowOverlap="1" wp14:anchorId="788F7913" wp14:editId="24D19471">
            <wp:simplePos x="0" y="0"/>
            <wp:positionH relativeFrom="column">
              <wp:posOffset>10160</wp:posOffset>
            </wp:positionH>
            <wp:positionV relativeFrom="paragraph">
              <wp:posOffset>76582</wp:posOffset>
            </wp:positionV>
            <wp:extent cx="5761990" cy="3344545"/>
            <wp:effectExtent l="19050" t="19050" r="10160" b="27305"/>
            <wp:wrapThrough wrapText="bothSides">
              <wp:wrapPolygon edited="0">
                <wp:start x="-71" y="-123"/>
                <wp:lineTo x="-71" y="21653"/>
                <wp:lineTo x="21567" y="21653"/>
                <wp:lineTo x="21567" y="-123"/>
                <wp:lineTo x="-71" y="-123"/>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99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34BEA">
        <w:rPr>
          <w:rFonts w:ascii="Palatino Linotype" w:hAnsi="Palatino Linotype" w:cs="Arial"/>
          <w:bCs/>
          <w:noProof/>
          <w:sz w:val="24"/>
          <w:szCs w:val="24"/>
          <w:lang w:eastAsia="es-MX"/>
        </w:rPr>
        <w:t xml:space="preserve"> </w:t>
      </w:r>
    </w:p>
    <w:p w14:paraId="422E8F35" w14:textId="7318A8AC" w:rsidR="00A34BEA" w:rsidRPr="000A14A9" w:rsidRDefault="00A34BEA" w:rsidP="00A34BEA">
      <w:pPr>
        <w:pStyle w:val="Sinespaciado"/>
        <w:spacing w:line="360" w:lineRule="auto"/>
        <w:jc w:val="both"/>
        <w:rPr>
          <w:rFonts w:ascii="Palatino Linotype" w:hAnsi="Palatino Linotype"/>
          <w:b/>
        </w:rPr>
      </w:pPr>
      <w:r w:rsidRPr="000A14A9">
        <w:rPr>
          <w:rFonts w:ascii="Palatino Linotype" w:hAnsi="Palatino Linotype"/>
        </w:rPr>
        <w:t xml:space="preserve">En atención a lo descrito, se arriba a la conclusión de que la información requerida es susceptible de ser generada, poseída y administrada por </w:t>
      </w:r>
      <w:r w:rsidRPr="000A14A9">
        <w:rPr>
          <w:rFonts w:ascii="Palatino Linotype" w:hAnsi="Palatino Linotype"/>
          <w:b/>
        </w:rPr>
        <w:t>El Sujeto Obligado</w:t>
      </w:r>
      <w:r w:rsidRPr="000A14A9">
        <w:rPr>
          <w:rFonts w:ascii="Palatino Linotype" w:hAnsi="Palatino Linotype"/>
          <w:bCs/>
        </w:rPr>
        <w:t xml:space="preserve">, insistiendo en que está estriba dentro de las fronteras conceptuales del alcance público y el interés general al ser información susceptible de ser publicada oficiosamente en el portal </w:t>
      </w:r>
      <w:r w:rsidRPr="000A14A9">
        <w:rPr>
          <w:rFonts w:ascii="Palatino Linotype" w:hAnsi="Palatino Linotype"/>
          <w:b/>
        </w:rPr>
        <w:t>IPOMEX</w:t>
      </w:r>
      <w:r w:rsidRPr="000A14A9">
        <w:rPr>
          <w:rFonts w:ascii="Palatino Linotype" w:hAnsi="Palatino Linotype"/>
          <w:bCs/>
        </w:rPr>
        <w:t xml:space="preserve"> del </w:t>
      </w:r>
      <w:r w:rsidRPr="000A14A9">
        <w:rPr>
          <w:rFonts w:ascii="Palatino Linotype" w:hAnsi="Palatino Linotype"/>
          <w:b/>
        </w:rPr>
        <w:t xml:space="preserve">Sujeto Obligado. </w:t>
      </w:r>
    </w:p>
    <w:p w14:paraId="595BC016" w14:textId="3A1486C5" w:rsidR="000947BD" w:rsidRPr="000A14A9" w:rsidRDefault="00A34BEA" w:rsidP="00844C03">
      <w:pPr>
        <w:tabs>
          <w:tab w:val="left" w:pos="709"/>
        </w:tabs>
        <w:spacing w:before="240" w:line="360" w:lineRule="auto"/>
        <w:ind w:right="51"/>
        <w:jc w:val="both"/>
        <w:rPr>
          <w:rFonts w:ascii="Palatino Linotype" w:hAnsi="Palatino Linotype"/>
          <w:sz w:val="24"/>
          <w:szCs w:val="24"/>
        </w:rPr>
      </w:pPr>
      <w:r w:rsidRPr="000A14A9">
        <w:rPr>
          <w:rFonts w:ascii="Palatino Linotype" w:hAnsi="Palatino Linotype"/>
          <w:sz w:val="24"/>
          <w:szCs w:val="24"/>
        </w:rPr>
        <w:t xml:space="preserve">Aunado a lo anterior, como se mencionó en el antecedente segundo, en fecha </w:t>
      </w:r>
      <w:r w:rsidR="000947BD" w:rsidRPr="000A14A9">
        <w:rPr>
          <w:rFonts w:ascii="Palatino Linotype" w:hAnsi="Palatino Linotype"/>
          <w:sz w:val="24"/>
          <w:szCs w:val="24"/>
        </w:rPr>
        <w:t xml:space="preserve">veintiocho de enero de dos mil veintiuno, </w:t>
      </w:r>
      <w:r w:rsidR="000947BD" w:rsidRPr="000A14A9">
        <w:rPr>
          <w:rFonts w:ascii="Palatino Linotype" w:hAnsi="Palatino Linotype"/>
          <w:b/>
          <w:sz w:val="24"/>
          <w:szCs w:val="24"/>
        </w:rPr>
        <w:t xml:space="preserve">El Sujeto Obligado </w:t>
      </w:r>
      <w:r w:rsidR="000947BD" w:rsidRPr="000A14A9">
        <w:rPr>
          <w:rFonts w:ascii="Palatino Linotype" w:hAnsi="Palatino Linotype"/>
          <w:sz w:val="24"/>
          <w:szCs w:val="24"/>
        </w:rPr>
        <w:t xml:space="preserve">dio respuesta a la solicitud de información formulada por el particular, adjuntando para tal efecto lo siguiente: </w:t>
      </w:r>
    </w:p>
    <w:p w14:paraId="378384CB" w14:textId="3C1D7A0D" w:rsidR="000947BD" w:rsidRDefault="000947BD" w:rsidP="000947BD">
      <w:pPr>
        <w:pStyle w:val="Prrafodelista"/>
        <w:numPr>
          <w:ilvl w:val="0"/>
          <w:numId w:val="17"/>
        </w:numPr>
        <w:tabs>
          <w:tab w:val="left" w:pos="709"/>
        </w:tabs>
        <w:spacing w:before="240" w:line="360" w:lineRule="auto"/>
        <w:ind w:right="51"/>
        <w:jc w:val="both"/>
        <w:rPr>
          <w:rFonts w:ascii="Palatino Linotype" w:hAnsi="Palatino Linotype"/>
          <w:b/>
        </w:rPr>
      </w:pPr>
      <w:r>
        <w:rPr>
          <w:rFonts w:ascii="Palatino Linotype" w:hAnsi="Palatino Linotype"/>
          <w:b/>
        </w:rPr>
        <w:lastRenderedPageBreak/>
        <w:t xml:space="preserve">“respuesta 276 2020.pdf”: </w:t>
      </w:r>
      <w:r>
        <w:rPr>
          <w:rFonts w:ascii="Palatino Linotype" w:hAnsi="Palatino Linotype"/>
        </w:rPr>
        <w:t xml:space="preserve">Oficio </w:t>
      </w:r>
      <w:proofErr w:type="spellStart"/>
      <w:r>
        <w:rPr>
          <w:rFonts w:ascii="Palatino Linotype" w:hAnsi="Palatino Linotype"/>
          <w:b/>
        </w:rPr>
        <w:t>DdE</w:t>
      </w:r>
      <w:proofErr w:type="spellEnd"/>
      <w:r>
        <w:rPr>
          <w:rFonts w:ascii="Palatino Linotype" w:hAnsi="Palatino Linotype"/>
          <w:b/>
        </w:rPr>
        <w:t xml:space="preserve">/001/2021 </w:t>
      </w:r>
      <w:r>
        <w:rPr>
          <w:rFonts w:ascii="Palatino Linotype" w:hAnsi="Palatino Linotype"/>
        </w:rPr>
        <w:t xml:space="preserve">signado por el Director de Educación y dirigido a la Titular de la Unidad de Transparencia y Protección de Datos Personales, en lo medular refiere que </w:t>
      </w:r>
      <w:r w:rsidR="00726795">
        <w:rPr>
          <w:rFonts w:ascii="Palatino Linotype" w:hAnsi="Palatino Linotype"/>
        </w:rPr>
        <w:t xml:space="preserve">la dirección a su cargo no tiene bajo sus funciones programas de becas, luego entonces, en sus archivos no obra información relacionada con la solicitud de información </w:t>
      </w:r>
      <w:r w:rsidR="00726795">
        <w:rPr>
          <w:rFonts w:ascii="Palatino Linotype" w:hAnsi="Palatino Linotype"/>
          <w:b/>
        </w:rPr>
        <w:t xml:space="preserve">00276/COACALCO/IP/2020; </w:t>
      </w:r>
      <w:r w:rsidR="00726795">
        <w:rPr>
          <w:rFonts w:ascii="Palatino Linotype" w:hAnsi="Palatino Linotype"/>
        </w:rPr>
        <w:t xml:space="preserve">de fecha siete de enero de dos mil veintiuno. </w:t>
      </w:r>
    </w:p>
    <w:p w14:paraId="3A4559A6" w14:textId="2D091B38" w:rsidR="000947BD" w:rsidRPr="00726795" w:rsidRDefault="000947BD" w:rsidP="000947BD">
      <w:pPr>
        <w:pStyle w:val="Prrafodelista"/>
        <w:numPr>
          <w:ilvl w:val="0"/>
          <w:numId w:val="17"/>
        </w:numPr>
        <w:tabs>
          <w:tab w:val="left" w:pos="709"/>
        </w:tabs>
        <w:spacing w:before="240" w:line="360" w:lineRule="auto"/>
        <w:ind w:right="51"/>
        <w:jc w:val="both"/>
        <w:rPr>
          <w:rFonts w:ascii="Palatino Linotype" w:hAnsi="Palatino Linotype"/>
          <w:b/>
        </w:rPr>
      </w:pPr>
      <w:r>
        <w:rPr>
          <w:rFonts w:ascii="Palatino Linotype" w:hAnsi="Palatino Linotype"/>
          <w:b/>
        </w:rPr>
        <w:t xml:space="preserve">“RESPUESTA 0276.docx”: </w:t>
      </w:r>
      <w:r w:rsidR="00726795">
        <w:rPr>
          <w:rFonts w:ascii="Palatino Linotype" w:hAnsi="Palatino Linotype"/>
        </w:rPr>
        <w:t xml:space="preserve">Oficio </w:t>
      </w:r>
      <w:r w:rsidR="00726795">
        <w:rPr>
          <w:rFonts w:ascii="Palatino Linotype" w:hAnsi="Palatino Linotype"/>
          <w:b/>
        </w:rPr>
        <w:t xml:space="preserve">UT/IVA/41/2021 </w:t>
      </w:r>
      <w:r w:rsidR="00726795">
        <w:rPr>
          <w:rFonts w:ascii="Palatino Linotype" w:hAnsi="Palatino Linotype"/>
        </w:rPr>
        <w:t xml:space="preserve">signado por el Titular de la Unidad de Transparencia y Protección de Datos Personales y dirigido al particular, en términos generales manifiesta que la solicitud de información </w:t>
      </w:r>
      <w:r w:rsidR="00726795">
        <w:rPr>
          <w:rFonts w:ascii="Palatino Linotype" w:hAnsi="Palatino Linotype"/>
          <w:b/>
        </w:rPr>
        <w:t xml:space="preserve">00276/COACALCO/IP/2020 </w:t>
      </w:r>
      <w:r w:rsidR="00726795">
        <w:rPr>
          <w:rFonts w:ascii="Palatino Linotype" w:hAnsi="Palatino Linotype"/>
        </w:rPr>
        <w:t>fue turnada a las Direcciones de Educación y Bienestar Social, por otra parte, resulta de nuestro interés el siguiente extracto:</w:t>
      </w:r>
    </w:p>
    <w:p w14:paraId="325DFE97" w14:textId="570493E9" w:rsidR="00726795" w:rsidRPr="00726795" w:rsidRDefault="00726795" w:rsidP="00726795">
      <w:pPr>
        <w:pStyle w:val="Prrafodelista"/>
        <w:tabs>
          <w:tab w:val="left" w:pos="709"/>
        </w:tabs>
        <w:spacing w:before="240" w:line="360" w:lineRule="auto"/>
        <w:ind w:left="720" w:right="51"/>
        <w:jc w:val="both"/>
        <w:rPr>
          <w:rFonts w:ascii="Palatino Linotype" w:hAnsi="Palatino Linotype"/>
          <w:i/>
        </w:rPr>
      </w:pPr>
      <w:r>
        <w:rPr>
          <w:rFonts w:ascii="Palatino Linotype" w:hAnsi="Palatino Linotype"/>
          <w:i/>
        </w:rPr>
        <w:t xml:space="preserve">“La Dirección de Bienestar Social cuenta con un programa de becas llamado “Beca Felipe Berriozábal”, el cual </w:t>
      </w:r>
      <w:proofErr w:type="spellStart"/>
      <w:r>
        <w:rPr>
          <w:rFonts w:ascii="Palatino Linotype" w:hAnsi="Palatino Linotype"/>
          <w:i/>
        </w:rPr>
        <w:t>esta</w:t>
      </w:r>
      <w:proofErr w:type="spellEnd"/>
      <w:r>
        <w:rPr>
          <w:rFonts w:ascii="Palatino Linotype" w:hAnsi="Palatino Linotype"/>
          <w:i/>
        </w:rPr>
        <w:t xml:space="preserve"> activo, son becas asignadas solo para escuelas privadas con las que tenemos convenios de colaboración, actualmente son alrededor de 50 instituciones privadas con las que se cuenta activo dicho convenio el trámite se puede realizar de manera presencial en las oficinas de la dirección de bienestar social” </w:t>
      </w:r>
      <w:r>
        <w:rPr>
          <w:rFonts w:ascii="Palatino Linotype" w:hAnsi="Palatino Linotype"/>
          <w:b/>
          <w:i/>
        </w:rPr>
        <w:t>[Sic]</w:t>
      </w:r>
      <w:r>
        <w:rPr>
          <w:rFonts w:ascii="Palatino Linotype" w:hAnsi="Palatino Linotype"/>
          <w:i/>
        </w:rPr>
        <w:t xml:space="preserve"> </w:t>
      </w:r>
      <w:r>
        <w:rPr>
          <w:rFonts w:ascii="Palatino Linotype" w:hAnsi="Palatino Linotype"/>
          <w:i/>
        </w:rPr>
        <w:tab/>
      </w:r>
    </w:p>
    <w:p w14:paraId="7B72F018" w14:textId="07FEB60F" w:rsidR="0032456E" w:rsidRDefault="00726795" w:rsidP="0032456E">
      <w:pPr>
        <w:tabs>
          <w:tab w:val="left" w:pos="709"/>
        </w:tabs>
        <w:spacing w:before="240" w:line="360" w:lineRule="auto"/>
        <w:ind w:right="51"/>
        <w:jc w:val="both"/>
        <w:rPr>
          <w:rFonts w:ascii="Palatino Linotype" w:hAnsi="Palatino Linotype"/>
          <w:sz w:val="24"/>
          <w:szCs w:val="24"/>
        </w:rPr>
      </w:pPr>
      <w:r>
        <w:rPr>
          <w:rFonts w:ascii="Palatino Linotype" w:hAnsi="Palatino Linotype" w:cs="Arial"/>
          <w:bCs/>
          <w:sz w:val="24"/>
          <w:szCs w:val="24"/>
          <w:lang w:eastAsia="es-MX"/>
        </w:rPr>
        <w:t xml:space="preserve">Así las cosas, hasta aquí lo expuesto, resulta inconcuso que </w:t>
      </w:r>
      <w:r>
        <w:rPr>
          <w:rFonts w:ascii="Palatino Linotype" w:hAnsi="Palatino Linotype" w:cs="Arial"/>
          <w:b/>
          <w:bCs/>
          <w:sz w:val="24"/>
          <w:szCs w:val="24"/>
          <w:lang w:eastAsia="es-MX"/>
        </w:rPr>
        <w:t xml:space="preserve">El Sujeto Obligado </w:t>
      </w:r>
      <w:r>
        <w:rPr>
          <w:rFonts w:ascii="Palatino Linotype" w:hAnsi="Palatino Linotype" w:cs="Arial"/>
          <w:bCs/>
          <w:sz w:val="24"/>
          <w:szCs w:val="24"/>
          <w:lang w:eastAsia="es-MX"/>
        </w:rPr>
        <w:t xml:space="preserve">satisfizo de manera parcial el derecho de acceso a la información pública ejercido por </w:t>
      </w:r>
      <w:r>
        <w:rPr>
          <w:rFonts w:ascii="Palatino Linotype" w:hAnsi="Palatino Linotype" w:cs="Arial"/>
          <w:b/>
          <w:bCs/>
          <w:sz w:val="24"/>
          <w:szCs w:val="24"/>
          <w:lang w:eastAsia="es-MX"/>
        </w:rPr>
        <w:t xml:space="preserve">El Recurrente, </w:t>
      </w:r>
      <w:r>
        <w:rPr>
          <w:rFonts w:ascii="Palatino Linotype" w:hAnsi="Palatino Linotype" w:cs="Arial"/>
          <w:bCs/>
          <w:sz w:val="24"/>
          <w:szCs w:val="24"/>
          <w:lang w:eastAsia="es-MX"/>
        </w:rPr>
        <w:t xml:space="preserve">al colmar el requerimiento identificado con el numeral 1, </w:t>
      </w:r>
      <w:r w:rsidR="00DE2FC9">
        <w:rPr>
          <w:rFonts w:ascii="Palatino Linotype" w:hAnsi="Palatino Linotype" w:cs="Arial"/>
          <w:bCs/>
          <w:sz w:val="24"/>
          <w:szCs w:val="24"/>
          <w:lang w:eastAsia="es-MX"/>
        </w:rPr>
        <w:t xml:space="preserve">luego entonces, se tiene por actualizada la hipótesis normativa prevista en el </w:t>
      </w:r>
      <w:r w:rsidR="0032456E" w:rsidRPr="00CF156F">
        <w:rPr>
          <w:rFonts w:ascii="Palatino Linotype" w:hAnsi="Palatino Linotype"/>
          <w:sz w:val="24"/>
          <w:szCs w:val="24"/>
        </w:rPr>
        <w:t xml:space="preserve">artículo 179, </w:t>
      </w:r>
      <w:r w:rsidR="0032456E" w:rsidRPr="00CF156F">
        <w:rPr>
          <w:rFonts w:ascii="Palatino Linotype" w:hAnsi="Palatino Linotype"/>
          <w:sz w:val="24"/>
          <w:szCs w:val="24"/>
        </w:rPr>
        <w:lastRenderedPageBreak/>
        <w:t>fracción V de la Ley de Transparencia y Acceso a la Información Pública del Estado de México y Municipios, cuyo</w:t>
      </w:r>
      <w:r w:rsidR="0032456E">
        <w:rPr>
          <w:rFonts w:ascii="Palatino Linotype" w:hAnsi="Palatino Linotype"/>
          <w:sz w:val="24"/>
          <w:szCs w:val="24"/>
        </w:rPr>
        <w:t xml:space="preserve"> contenido literal es el siguiente: </w:t>
      </w:r>
    </w:p>
    <w:p w14:paraId="0371D284" w14:textId="77777777" w:rsidR="0032456E" w:rsidRPr="00423C10" w:rsidRDefault="0032456E" w:rsidP="0032456E">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0E056E08" w14:textId="5893F9AA" w:rsidR="00471870" w:rsidRPr="00423C10" w:rsidRDefault="00471870" w:rsidP="0032456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32CD5C0C" w14:textId="77777777" w:rsidR="0032456E" w:rsidRPr="00105F44" w:rsidRDefault="0032456E" w:rsidP="0032456E">
      <w:pPr>
        <w:pStyle w:val="Sinespaciado"/>
        <w:spacing w:before="240" w:after="160" w:line="360" w:lineRule="auto"/>
        <w:ind w:left="851" w:right="851"/>
        <w:jc w:val="both"/>
        <w:rPr>
          <w:rFonts w:ascii="Palatino Linotype" w:hAnsi="Palatino Linotype"/>
          <w:b/>
          <w:i/>
          <w:sz w:val="22"/>
          <w:szCs w:val="22"/>
          <w:u w:val="single"/>
        </w:rPr>
      </w:pPr>
      <w:r w:rsidRPr="00105F44">
        <w:rPr>
          <w:rFonts w:ascii="Palatino Linotype" w:hAnsi="Palatino Linotype"/>
          <w:b/>
          <w:i/>
          <w:sz w:val="22"/>
          <w:szCs w:val="22"/>
          <w:u w:val="single"/>
        </w:rPr>
        <w:t>V. La entrega de información incompleta;</w:t>
      </w:r>
    </w:p>
    <w:p w14:paraId="0B510C0F" w14:textId="77777777" w:rsidR="0032456E" w:rsidRPr="00423C10" w:rsidRDefault="0032456E" w:rsidP="0032456E">
      <w:pPr>
        <w:pStyle w:val="Sinespaciado"/>
        <w:spacing w:before="240" w:after="160" w:line="360" w:lineRule="auto"/>
        <w:ind w:left="851" w:right="851"/>
        <w:jc w:val="both"/>
        <w:rPr>
          <w:rFonts w:ascii="Palatino Linotype" w:hAnsi="Palatino Linotype"/>
          <w:b/>
          <w:i/>
          <w:sz w:val="22"/>
          <w:szCs w:val="22"/>
        </w:rPr>
      </w:pPr>
      <w:r w:rsidRPr="00423C10">
        <w:rPr>
          <w:rFonts w:ascii="Palatino Linotype" w:hAnsi="Palatino Linotype"/>
          <w:i/>
          <w:sz w:val="22"/>
          <w:szCs w:val="22"/>
        </w:rPr>
        <w:t xml:space="preserve">(…)” </w:t>
      </w:r>
      <w:r w:rsidRPr="00423C10">
        <w:rPr>
          <w:rFonts w:ascii="Palatino Linotype" w:hAnsi="Palatino Linotype"/>
          <w:b/>
          <w:i/>
          <w:sz w:val="22"/>
          <w:szCs w:val="22"/>
        </w:rPr>
        <w:t>[Sic]</w:t>
      </w:r>
    </w:p>
    <w:p w14:paraId="2BF12124" w14:textId="77777777" w:rsidR="000310A6" w:rsidRDefault="000310A6" w:rsidP="0032456E">
      <w:pPr>
        <w:tabs>
          <w:tab w:val="left" w:pos="709"/>
        </w:tabs>
        <w:spacing w:before="240" w:line="360" w:lineRule="auto"/>
        <w:ind w:right="51"/>
        <w:jc w:val="both"/>
        <w:rPr>
          <w:rFonts w:ascii="Palatino Linotype" w:hAnsi="Palatino Linotype"/>
          <w:sz w:val="24"/>
          <w:szCs w:val="24"/>
        </w:rPr>
      </w:pPr>
    </w:p>
    <w:p w14:paraId="519B17E4" w14:textId="571009D8" w:rsidR="00DE2FC9" w:rsidRDefault="0032456E" w:rsidP="0032456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w:t>
      </w:r>
      <w:r w:rsidR="00471870">
        <w:rPr>
          <w:rFonts w:ascii="Palatino Linotype" w:hAnsi="Palatino Linotype"/>
          <w:sz w:val="24"/>
          <w:szCs w:val="24"/>
        </w:rPr>
        <w:t xml:space="preserve">fecha </w:t>
      </w:r>
      <w:r w:rsidR="00DE2FC9">
        <w:rPr>
          <w:rFonts w:ascii="Palatino Linotype" w:hAnsi="Palatino Linotype"/>
          <w:sz w:val="24"/>
          <w:szCs w:val="24"/>
        </w:rPr>
        <w:t xml:space="preserve">once de febrero, admitiéndose el diecisiete de febrero, ambos de dos mil veintiuno. Señalando como razones o motivos de inconformidad: </w:t>
      </w:r>
    </w:p>
    <w:p w14:paraId="0EAB2751" w14:textId="6DD3C3F7" w:rsidR="00DE2FC9" w:rsidRPr="001813B3" w:rsidRDefault="001813B3" w:rsidP="001813B3">
      <w:pPr>
        <w:pStyle w:val="INFOEM"/>
        <w:rPr>
          <w:b/>
          <w:sz w:val="24"/>
          <w:szCs w:val="24"/>
        </w:rPr>
      </w:pPr>
      <w:r>
        <w:t xml:space="preserve">“Me niegan la información a pesar de que si cuentan con atribuciones al respecto, solo me dicen que no, Además no acreditan búsqueda exhaustiva y razonable de la información solicitada.” </w:t>
      </w:r>
      <w:r>
        <w:rPr>
          <w:b/>
        </w:rPr>
        <w:t>[Sic]</w:t>
      </w:r>
    </w:p>
    <w:p w14:paraId="357B47CA" w14:textId="77777777" w:rsidR="00DE2FC9" w:rsidRDefault="00DE2FC9" w:rsidP="0032456E">
      <w:pPr>
        <w:tabs>
          <w:tab w:val="left" w:pos="709"/>
        </w:tabs>
        <w:spacing w:before="240" w:line="360" w:lineRule="auto"/>
        <w:ind w:right="51"/>
        <w:jc w:val="both"/>
        <w:rPr>
          <w:rFonts w:ascii="Palatino Linotype" w:hAnsi="Palatino Linotype"/>
          <w:sz w:val="24"/>
          <w:szCs w:val="24"/>
        </w:rPr>
      </w:pPr>
    </w:p>
    <w:p w14:paraId="38BD11ED" w14:textId="466DA3E5" w:rsidR="00471870" w:rsidRDefault="00471870" w:rsidP="0032456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mediante el informe justificado rendido por </w:t>
      </w:r>
      <w:r>
        <w:rPr>
          <w:rFonts w:ascii="Palatino Linotype" w:hAnsi="Palatino Linotype"/>
          <w:b/>
          <w:bCs/>
          <w:sz w:val="24"/>
          <w:szCs w:val="24"/>
        </w:rPr>
        <w:t xml:space="preserve">El Sujeto Obligado </w:t>
      </w:r>
      <w:r>
        <w:rPr>
          <w:rFonts w:ascii="Palatino Linotype" w:hAnsi="Palatino Linotype"/>
          <w:sz w:val="24"/>
          <w:szCs w:val="24"/>
        </w:rPr>
        <w:t>esta ponencia resolutora se allegó de lo siguiente:</w:t>
      </w:r>
    </w:p>
    <w:p w14:paraId="71E93FAE" w14:textId="36478D16" w:rsidR="00E946F2" w:rsidRPr="000E69C9" w:rsidRDefault="001813B3" w:rsidP="00BA630F">
      <w:pPr>
        <w:pStyle w:val="Prrafodelista"/>
        <w:numPr>
          <w:ilvl w:val="0"/>
          <w:numId w:val="6"/>
        </w:numPr>
        <w:tabs>
          <w:tab w:val="left" w:pos="709"/>
        </w:tabs>
        <w:spacing w:before="240" w:line="360" w:lineRule="auto"/>
        <w:ind w:right="51"/>
        <w:jc w:val="both"/>
        <w:rPr>
          <w:rFonts w:ascii="Palatino Linotype" w:hAnsi="Palatino Linotype"/>
          <w:b/>
          <w:bCs/>
          <w:lang w:val="es-MX"/>
        </w:rPr>
      </w:pPr>
      <w:r>
        <w:rPr>
          <w:rFonts w:ascii="Palatino Linotype" w:hAnsi="Palatino Linotype"/>
          <w:b/>
          <w:bCs/>
          <w:lang w:val="es-MX"/>
        </w:rPr>
        <w:lastRenderedPageBreak/>
        <w:t>“</w:t>
      </w:r>
      <w:r w:rsidR="00E8541B">
        <w:rPr>
          <w:rFonts w:ascii="Palatino Linotype" w:hAnsi="Palatino Linotype"/>
          <w:b/>
          <w:bCs/>
          <w:lang w:val="es-MX"/>
        </w:rPr>
        <w:t xml:space="preserve">INFORME JUSTIFICADO.docx”: </w:t>
      </w:r>
      <w:r w:rsidR="000E69C9">
        <w:rPr>
          <w:rFonts w:ascii="Palatino Linotype" w:hAnsi="Palatino Linotype"/>
          <w:bCs/>
          <w:lang w:val="es-MX"/>
        </w:rPr>
        <w:t xml:space="preserve">Oficio </w:t>
      </w:r>
      <w:r w:rsidR="000E69C9">
        <w:rPr>
          <w:rFonts w:ascii="Palatino Linotype" w:hAnsi="Palatino Linotype"/>
          <w:b/>
          <w:bCs/>
          <w:lang w:val="es-MX"/>
        </w:rPr>
        <w:t xml:space="preserve">UT/IVA/0137/2021 </w:t>
      </w:r>
      <w:r w:rsidR="000E69C9">
        <w:rPr>
          <w:rFonts w:ascii="Palatino Linotype" w:hAnsi="Palatino Linotype"/>
          <w:bCs/>
          <w:lang w:val="es-MX"/>
        </w:rPr>
        <w:t>signado por el Titular de la Unidad de Transparencia y Protección de Datos Personales y dirigido a la Comisionada Ponente, en términos generales resultan de nuestro interés las siguientes ideas medulares:</w:t>
      </w:r>
    </w:p>
    <w:p w14:paraId="48223DA0" w14:textId="7556CDBA" w:rsidR="000E69C9" w:rsidRPr="000E69C9" w:rsidRDefault="000E69C9" w:rsidP="000E69C9">
      <w:pPr>
        <w:pStyle w:val="Prrafodelista"/>
        <w:numPr>
          <w:ilvl w:val="0"/>
          <w:numId w:val="18"/>
        </w:numPr>
        <w:tabs>
          <w:tab w:val="left" w:pos="709"/>
        </w:tabs>
        <w:spacing w:before="240" w:line="360" w:lineRule="auto"/>
        <w:ind w:right="51"/>
        <w:jc w:val="both"/>
        <w:rPr>
          <w:rFonts w:ascii="Palatino Linotype" w:hAnsi="Palatino Linotype"/>
          <w:b/>
          <w:bCs/>
          <w:lang w:val="es-MX"/>
        </w:rPr>
      </w:pPr>
      <w:r>
        <w:rPr>
          <w:rFonts w:ascii="Palatino Linotype" w:hAnsi="Palatino Linotype"/>
          <w:bCs/>
          <w:lang w:val="es-MX"/>
        </w:rPr>
        <w:t xml:space="preserve">Que la Dirección de Educación no tiene la función de coordinar programas de becas. </w:t>
      </w:r>
    </w:p>
    <w:p w14:paraId="71FC4D98" w14:textId="7718F12E" w:rsidR="000E69C9" w:rsidRPr="000E69C9" w:rsidRDefault="000E69C9" w:rsidP="000E69C9">
      <w:pPr>
        <w:pStyle w:val="Prrafodelista"/>
        <w:numPr>
          <w:ilvl w:val="0"/>
          <w:numId w:val="18"/>
        </w:numPr>
        <w:tabs>
          <w:tab w:val="left" w:pos="709"/>
        </w:tabs>
        <w:spacing w:before="240" w:line="360" w:lineRule="auto"/>
        <w:ind w:right="51"/>
        <w:jc w:val="both"/>
        <w:rPr>
          <w:rFonts w:ascii="Palatino Linotype" w:hAnsi="Palatino Linotype"/>
          <w:b/>
          <w:bCs/>
          <w:lang w:val="es-MX"/>
        </w:rPr>
      </w:pPr>
      <w:r>
        <w:rPr>
          <w:rFonts w:ascii="Palatino Linotype" w:hAnsi="Palatino Linotype"/>
          <w:bCs/>
          <w:lang w:val="es-MX"/>
        </w:rPr>
        <w:t>En contraste, el Programa de Becas impulsado por la Dirección de Bienestar Social vigente en los ejercicios 2020 y 2021 se denomina “Beca Felipe Berriozábal”.</w:t>
      </w:r>
    </w:p>
    <w:p w14:paraId="097F6295" w14:textId="4A7E0EA0" w:rsidR="000E69C9" w:rsidRPr="000E69C9" w:rsidRDefault="000E69C9" w:rsidP="000E69C9">
      <w:pPr>
        <w:pStyle w:val="Prrafodelista"/>
        <w:numPr>
          <w:ilvl w:val="0"/>
          <w:numId w:val="18"/>
        </w:numPr>
        <w:tabs>
          <w:tab w:val="left" w:pos="709"/>
        </w:tabs>
        <w:spacing w:before="240" w:line="360" w:lineRule="auto"/>
        <w:ind w:right="51"/>
        <w:jc w:val="both"/>
        <w:rPr>
          <w:rFonts w:ascii="Palatino Linotype" w:hAnsi="Palatino Linotype"/>
          <w:b/>
          <w:bCs/>
          <w:u w:val="single"/>
          <w:lang w:val="es-MX"/>
        </w:rPr>
      </w:pPr>
      <w:r>
        <w:rPr>
          <w:rFonts w:ascii="Palatino Linotype" w:hAnsi="Palatino Linotype"/>
          <w:bCs/>
          <w:lang w:val="es-MX"/>
        </w:rPr>
        <w:t xml:space="preserve">Que dicho programa tiene carácter permanente, es decir, </w:t>
      </w:r>
      <w:r w:rsidRPr="000E69C9">
        <w:rPr>
          <w:rFonts w:ascii="Palatino Linotype" w:hAnsi="Palatino Linotype"/>
          <w:b/>
          <w:bCs/>
          <w:u w:val="single"/>
          <w:lang w:val="es-MX"/>
        </w:rPr>
        <w:t>no está</w:t>
      </w:r>
      <w:r>
        <w:rPr>
          <w:rFonts w:ascii="Palatino Linotype" w:hAnsi="Palatino Linotype"/>
          <w:b/>
          <w:bCs/>
          <w:u w:val="single"/>
          <w:lang w:val="es-MX"/>
        </w:rPr>
        <w:t xml:space="preserve"> sujeto a convocatoria alguna, </w:t>
      </w:r>
      <w:r w:rsidRPr="000A14A9">
        <w:rPr>
          <w:rFonts w:ascii="Palatino Linotype" w:hAnsi="Palatino Linotype"/>
          <w:b/>
          <w:bCs/>
          <w:u w:val="single"/>
          <w:lang w:val="es-MX"/>
        </w:rPr>
        <w:t>por otra parte, las becas son asignadas a estudiantes de escuelas</w:t>
      </w:r>
      <w:r>
        <w:rPr>
          <w:rFonts w:ascii="Palatino Linotype" w:hAnsi="Palatino Linotype"/>
          <w:bCs/>
          <w:lang w:val="es-MX"/>
        </w:rPr>
        <w:t xml:space="preserve"> </w:t>
      </w:r>
      <w:r>
        <w:rPr>
          <w:rFonts w:ascii="Palatino Linotype" w:hAnsi="Palatino Linotype"/>
          <w:b/>
          <w:bCs/>
          <w:u w:val="single"/>
          <w:lang w:val="es-MX"/>
        </w:rPr>
        <w:t>privadas</w:t>
      </w:r>
      <w:r w:rsidRPr="000E69C9">
        <w:rPr>
          <w:rFonts w:ascii="Palatino Linotype" w:hAnsi="Palatino Linotype"/>
          <w:b/>
          <w:bCs/>
          <w:u w:val="single"/>
          <w:lang w:val="es-MX"/>
        </w:rPr>
        <w:t>, con las que se han celebrado convenios de colaboración.</w:t>
      </w:r>
      <w:r>
        <w:rPr>
          <w:rFonts w:ascii="Palatino Linotype" w:hAnsi="Palatino Linotype"/>
          <w:bCs/>
          <w:lang w:val="es-MX"/>
        </w:rPr>
        <w:t xml:space="preserve"> </w:t>
      </w:r>
    </w:p>
    <w:p w14:paraId="0D81C6B7" w14:textId="1C197C2E" w:rsidR="000E69C9" w:rsidRPr="000E69C9" w:rsidRDefault="000E69C9" w:rsidP="000E69C9">
      <w:pPr>
        <w:pStyle w:val="Prrafodelista"/>
        <w:numPr>
          <w:ilvl w:val="0"/>
          <w:numId w:val="18"/>
        </w:numPr>
        <w:tabs>
          <w:tab w:val="left" w:pos="709"/>
        </w:tabs>
        <w:spacing w:before="240" w:line="360" w:lineRule="auto"/>
        <w:ind w:right="51"/>
        <w:jc w:val="both"/>
        <w:rPr>
          <w:rStyle w:val="Hipervnculo"/>
          <w:rFonts w:ascii="Palatino Linotype" w:hAnsi="Palatino Linotype"/>
          <w:b/>
          <w:bCs/>
          <w:color w:val="auto"/>
          <w:u w:val="none"/>
          <w:lang w:val="es-MX"/>
        </w:rPr>
      </w:pPr>
      <w:r>
        <w:rPr>
          <w:rFonts w:ascii="Palatino Linotype" w:hAnsi="Palatino Linotype"/>
          <w:bCs/>
          <w:lang w:val="es-MX"/>
        </w:rPr>
        <w:t xml:space="preserve"> Finalmente, el apoyo se tramita de forma presencial, realizando un pre-registro en la dirección electrónica: </w:t>
      </w:r>
      <w:hyperlink r:id="rId14" w:history="1">
        <w:r w:rsidRPr="000E69C9">
          <w:rPr>
            <w:rStyle w:val="Hipervnculo"/>
            <w:rFonts w:ascii="Palatino Linotype" w:hAnsi="Palatino Linotype" w:cs="Arial"/>
            <w:sz w:val="22"/>
            <w:szCs w:val="22"/>
            <w:lang w:val="es-ES_tradnl"/>
          </w:rPr>
          <w:t>https://coacalco.gob.mx/beca-felipe-berriozabal/</w:t>
        </w:r>
      </w:hyperlink>
      <w:r>
        <w:rPr>
          <w:rStyle w:val="Hipervnculo"/>
          <w:rFonts w:ascii="Arial" w:hAnsi="Arial" w:cs="Arial"/>
          <w:sz w:val="20"/>
          <w:szCs w:val="20"/>
          <w:lang w:val="es-ES_tradnl"/>
        </w:rPr>
        <w:t xml:space="preserve"> </w:t>
      </w:r>
      <w:r w:rsidR="0013315D">
        <w:rPr>
          <w:rStyle w:val="Hipervnculo"/>
          <w:rFonts w:ascii="Arial" w:hAnsi="Arial" w:cs="Arial"/>
          <w:sz w:val="20"/>
          <w:szCs w:val="20"/>
          <w:lang w:val="es-ES_tradnl"/>
        </w:rPr>
        <w:t xml:space="preserve">, </w:t>
      </w:r>
      <w:r w:rsidR="0013315D">
        <w:rPr>
          <w:rStyle w:val="Hipervnculo"/>
          <w:rFonts w:ascii="Palatino Linotype" w:hAnsi="Palatino Linotype" w:cs="Arial"/>
          <w:color w:val="auto"/>
          <w:u w:val="none"/>
          <w:lang w:val="es-ES_tradnl"/>
        </w:rPr>
        <w:t xml:space="preserve">concluyendo dicho registro de forma presencial ante la Dirección de Desarrollo Social. </w:t>
      </w:r>
    </w:p>
    <w:p w14:paraId="01019F09" w14:textId="1B81F533" w:rsidR="000E69C9" w:rsidRDefault="000E69C9" w:rsidP="000E69C9">
      <w:pPr>
        <w:tabs>
          <w:tab w:val="left" w:pos="709"/>
        </w:tabs>
        <w:spacing w:before="240" w:line="360" w:lineRule="auto"/>
        <w:ind w:left="1440" w:right="51"/>
        <w:jc w:val="both"/>
        <w:rPr>
          <w:rFonts w:ascii="Palatino Linotype" w:hAnsi="Palatino Linotype"/>
          <w:bCs/>
          <w:sz w:val="24"/>
          <w:szCs w:val="24"/>
        </w:rPr>
      </w:pPr>
      <w:r>
        <w:rPr>
          <w:rFonts w:ascii="Palatino Linotype" w:hAnsi="Palatino Linotype"/>
          <w:bCs/>
          <w:sz w:val="24"/>
          <w:szCs w:val="24"/>
        </w:rPr>
        <w:t xml:space="preserve">Resulta de nuestro interés la siguiente imagen ilustrativa: </w:t>
      </w:r>
    </w:p>
    <w:p w14:paraId="30F4053A" w14:textId="77777777" w:rsidR="000A14A9" w:rsidRDefault="000A14A9" w:rsidP="00B14D76">
      <w:pPr>
        <w:tabs>
          <w:tab w:val="left" w:pos="709"/>
        </w:tabs>
        <w:spacing w:before="240" w:line="360" w:lineRule="auto"/>
        <w:ind w:right="51"/>
        <w:jc w:val="both"/>
        <w:rPr>
          <w:rFonts w:ascii="Palatino Linotype" w:hAnsi="Palatino Linotype" w:cs="Arial"/>
          <w:sz w:val="24"/>
          <w:szCs w:val="24"/>
        </w:rPr>
      </w:pPr>
    </w:p>
    <w:p w14:paraId="1C79485B" w14:textId="77777777" w:rsidR="000A14A9" w:rsidRDefault="000A14A9" w:rsidP="00B14D76">
      <w:pPr>
        <w:tabs>
          <w:tab w:val="left" w:pos="709"/>
        </w:tabs>
        <w:spacing w:before="240" w:line="360" w:lineRule="auto"/>
        <w:ind w:right="51"/>
        <w:jc w:val="both"/>
        <w:rPr>
          <w:rFonts w:ascii="Palatino Linotype" w:hAnsi="Palatino Linotype" w:cs="Arial"/>
          <w:sz w:val="24"/>
          <w:szCs w:val="24"/>
        </w:rPr>
      </w:pPr>
    </w:p>
    <w:p w14:paraId="73D98D11" w14:textId="16D5B819" w:rsidR="000A14A9" w:rsidRDefault="000A14A9" w:rsidP="00B14D7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b/>
          <w:bCs/>
          <w:noProof/>
          <w:lang w:eastAsia="es-MX"/>
        </w:rPr>
        <w:lastRenderedPageBreak/>
        <w:drawing>
          <wp:anchor distT="0" distB="0" distL="114300" distR="114300" simplePos="0" relativeHeight="251651064" behindDoc="0" locked="0" layoutInCell="1" allowOverlap="1" wp14:anchorId="08B4CFD0" wp14:editId="1C31D32E">
            <wp:simplePos x="0" y="0"/>
            <wp:positionH relativeFrom="column">
              <wp:posOffset>-38589</wp:posOffset>
            </wp:positionH>
            <wp:positionV relativeFrom="paragraph">
              <wp:posOffset>19518</wp:posOffset>
            </wp:positionV>
            <wp:extent cx="5744210" cy="3344545"/>
            <wp:effectExtent l="19050" t="19050" r="27940" b="27305"/>
            <wp:wrapThrough wrapText="bothSides">
              <wp:wrapPolygon edited="0">
                <wp:start x="-72" y="-123"/>
                <wp:lineTo x="-72" y="21653"/>
                <wp:lineTo x="21633" y="21653"/>
                <wp:lineTo x="21633" y="-123"/>
                <wp:lineTo x="-72" y="-123"/>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421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090953" w14:textId="6512A1CA" w:rsidR="007E4C11" w:rsidRPr="00E5738E" w:rsidRDefault="00FE5FE5" w:rsidP="00B14D7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Consecuentemente, </w:t>
      </w:r>
      <w:r w:rsidR="0066741F">
        <w:rPr>
          <w:rFonts w:ascii="Palatino Linotype" w:hAnsi="Palatino Linotype" w:cs="Arial"/>
          <w:sz w:val="24"/>
          <w:szCs w:val="24"/>
        </w:rPr>
        <w:t xml:space="preserve">con base en la respuesta primigenia y el informe justificado </w:t>
      </w:r>
      <w:r w:rsidR="00B45AF3">
        <w:rPr>
          <w:rFonts w:ascii="Palatino Linotype" w:hAnsi="Palatino Linotype" w:cs="Arial"/>
          <w:sz w:val="24"/>
          <w:szCs w:val="24"/>
        </w:rPr>
        <w:t xml:space="preserve">se tiene por colmado el derecho de acceso a la información pública. </w:t>
      </w:r>
      <w:r w:rsidR="007E4C11"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sidR="007E4C11">
        <w:rPr>
          <w:rFonts w:ascii="Palatino Linotype" w:hAnsi="Palatino Linotype" w:cs="Arial"/>
          <w:sz w:val="24"/>
          <w:szCs w:val="24"/>
        </w:rPr>
        <w:t>esistimiento o fallecimiento del</w:t>
      </w:r>
      <w:r w:rsidR="007E4C11" w:rsidRPr="00E5738E">
        <w:rPr>
          <w:rFonts w:ascii="Palatino Linotype" w:hAnsi="Palatino Linotype" w:cs="Arial"/>
          <w:b/>
          <w:sz w:val="24"/>
          <w:szCs w:val="24"/>
        </w:rPr>
        <w:t xml:space="preserve"> Recurrente </w:t>
      </w:r>
      <w:r w:rsidR="007E4C11" w:rsidRPr="00E5738E">
        <w:rPr>
          <w:rFonts w:ascii="Palatino Linotype" w:hAnsi="Palatino Linotype" w:cs="Arial"/>
          <w:sz w:val="24"/>
          <w:szCs w:val="24"/>
        </w:rPr>
        <w:t xml:space="preserve">o que el </w:t>
      </w:r>
      <w:r w:rsidR="007E4C11" w:rsidRPr="00E5738E">
        <w:rPr>
          <w:rFonts w:ascii="Palatino Linotype" w:hAnsi="Palatino Linotype" w:cs="Arial"/>
          <w:b/>
          <w:sz w:val="24"/>
          <w:szCs w:val="24"/>
        </w:rPr>
        <w:t xml:space="preserve">Sujeto Obligado </w:t>
      </w:r>
      <w:r w:rsidR="007E4C11" w:rsidRPr="00E5738E">
        <w:rPr>
          <w:rFonts w:ascii="Palatino Linotype" w:hAnsi="Palatino Linotype" w:cs="Arial"/>
          <w:b/>
          <w:sz w:val="24"/>
          <w:szCs w:val="24"/>
          <w:u w:val="single"/>
        </w:rPr>
        <w:t xml:space="preserve">modifique el acto; </w:t>
      </w:r>
      <w:r w:rsidR="007E4C11"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41B78F4B" w14:textId="77777777" w:rsidR="007E4C11" w:rsidRPr="00E5738E" w:rsidRDefault="007E4C11" w:rsidP="007E4C11">
      <w:pPr>
        <w:spacing w:line="360" w:lineRule="auto"/>
        <w:jc w:val="both"/>
        <w:rPr>
          <w:rFonts w:ascii="Palatino Linotype" w:hAnsi="Palatino Linotype" w:cs="Arial"/>
          <w:sz w:val="24"/>
          <w:szCs w:val="24"/>
        </w:rPr>
      </w:pPr>
      <w:r w:rsidRPr="00E5738E">
        <w:rPr>
          <w:rFonts w:ascii="Palatino Linotype" w:hAnsi="Palatino Linotype" w:cs="Arial"/>
          <w:sz w:val="24"/>
          <w:szCs w:val="24"/>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A00F76E" w14:textId="77777777" w:rsidR="007E4C11" w:rsidRPr="0004467E" w:rsidRDefault="007E4C11" w:rsidP="007E4C11">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5220FFDE" w14:textId="77777777" w:rsidR="007E4C11" w:rsidRPr="0004467E" w:rsidRDefault="007E4C11" w:rsidP="007E4C11">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5704B75F" w14:textId="77777777" w:rsidR="007E4C11" w:rsidRPr="0004467E" w:rsidRDefault="007E4C11" w:rsidP="007E4C11">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6AFB9B8A" w14:textId="77777777" w:rsidR="007E4C11" w:rsidRPr="0004467E" w:rsidRDefault="007E4C11" w:rsidP="007E4C11">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518AE9C7" w14:textId="77777777" w:rsidR="007E4C11" w:rsidRPr="0004467E" w:rsidRDefault="007E4C11" w:rsidP="007E4C11">
      <w:pPr>
        <w:ind w:right="141"/>
        <w:jc w:val="both"/>
        <w:rPr>
          <w:rFonts w:ascii="Palatino Linotype" w:hAnsi="Palatino Linotype" w:cs="Arial"/>
        </w:rPr>
      </w:pPr>
    </w:p>
    <w:p w14:paraId="59375FD1" w14:textId="77777777" w:rsidR="007E4C11" w:rsidRPr="0004467E" w:rsidRDefault="007E4C11" w:rsidP="007E4C11">
      <w:pPr>
        <w:spacing w:line="360" w:lineRule="auto"/>
        <w:jc w:val="both"/>
        <w:rPr>
          <w:rFonts w:ascii="Palatino Linotype" w:hAnsi="Palatino Linotype" w:cs="Arial"/>
          <w:sz w:val="24"/>
          <w:szCs w:val="24"/>
        </w:rPr>
      </w:pPr>
      <w:r w:rsidRPr="0004467E">
        <w:rPr>
          <w:rFonts w:ascii="Palatino Linotype" w:hAnsi="Palatino Linotype" w:cs="Arial"/>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3C63BDAD" w14:textId="77777777" w:rsidR="007E4C11" w:rsidRPr="0004467E" w:rsidRDefault="007E4C11" w:rsidP="007E4C11">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59706D23" w14:textId="77777777" w:rsidR="007E4C11" w:rsidRPr="009D68FF" w:rsidRDefault="007E4C11" w:rsidP="00BA630F">
      <w:pPr>
        <w:pStyle w:val="Prrafodelista"/>
        <w:numPr>
          <w:ilvl w:val="0"/>
          <w:numId w:val="7"/>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4917C902" w14:textId="77777777" w:rsidR="007E4C11" w:rsidRPr="00E5738E" w:rsidRDefault="007E4C11" w:rsidP="007E4C11">
      <w:pPr>
        <w:pStyle w:val="Prrafodelista"/>
        <w:spacing w:line="360" w:lineRule="auto"/>
        <w:ind w:left="720" w:right="851"/>
        <w:jc w:val="both"/>
        <w:rPr>
          <w:rFonts w:ascii="Palatino Linotype" w:hAnsi="Palatino Linotype" w:cs="Arial"/>
          <w:b/>
        </w:rPr>
      </w:pPr>
    </w:p>
    <w:p w14:paraId="30871DC8" w14:textId="77777777" w:rsidR="007E4C11" w:rsidRPr="0004467E" w:rsidRDefault="007E4C11" w:rsidP="007E4C11">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4A8E4325" w14:textId="77777777" w:rsidR="007E4C11" w:rsidRPr="0004467E" w:rsidRDefault="007E4C11" w:rsidP="007E4C11">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w:t>
      </w:r>
      <w:r w:rsidRPr="0004467E">
        <w:rPr>
          <w:rFonts w:ascii="Palatino Linotype" w:hAnsi="Palatino Linotype" w:cs="Arial"/>
          <w:b/>
          <w:sz w:val="24"/>
          <w:szCs w:val="24"/>
        </w:rPr>
        <w:lastRenderedPageBreak/>
        <w:t xml:space="preserve">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4EB2B2D7" w14:textId="77777777" w:rsidR="007E4C11" w:rsidRPr="0004467E" w:rsidRDefault="007E4C11" w:rsidP="007E4C11">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3883B820" w14:textId="77777777" w:rsidR="007E4C11" w:rsidRDefault="007E4C11" w:rsidP="007E4C11">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303B6B2F" w14:textId="01640A84" w:rsidR="007E4C11" w:rsidRPr="00717553" w:rsidRDefault="007E4C11" w:rsidP="007E4C11">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sidR="000A440B">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B45AF3">
        <w:rPr>
          <w:rFonts w:ascii="Palatino Linotype" w:hAnsi="Palatino Linotype" w:cs="Arial"/>
          <w:b/>
          <w:sz w:val="24"/>
          <w:szCs w:val="24"/>
          <w:lang w:val="es-ES_tradnl"/>
        </w:rPr>
        <w:t>0315</w:t>
      </w:r>
      <w:r w:rsidRPr="002E3488">
        <w:rPr>
          <w:rFonts w:ascii="Palatino Linotype" w:hAnsi="Palatino Linotype" w:cs="Arial"/>
          <w:b/>
          <w:sz w:val="24"/>
          <w:szCs w:val="24"/>
          <w:lang w:val="es-ES_tradnl"/>
        </w:rPr>
        <w:t>/INFOEM/IP/RR/20</w:t>
      </w:r>
      <w:r w:rsidR="00B45AF3">
        <w:rPr>
          <w:rFonts w:ascii="Palatino Linotype" w:hAnsi="Palatino Linotype" w:cs="Arial"/>
          <w:b/>
          <w:sz w:val="24"/>
          <w:szCs w:val="24"/>
          <w:lang w:val="es-ES_tradnl"/>
        </w:rPr>
        <w:t>21</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728BAF74" w14:textId="1C17EFED" w:rsidR="007E4C11" w:rsidRPr="00523CF0" w:rsidRDefault="007E4C11" w:rsidP="007E4C11">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3164602D" w14:textId="70CD64F9" w:rsidR="00323B77" w:rsidRDefault="000A14A9" w:rsidP="007E4C1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mc:AlternateContent>
          <mc:Choice Requires="wps">
            <w:drawing>
              <wp:anchor distT="0" distB="0" distL="114300" distR="114300" simplePos="0" relativeHeight="251698176" behindDoc="0" locked="0" layoutInCell="1" allowOverlap="1" wp14:anchorId="12A7A988" wp14:editId="3EE86AA8">
                <wp:simplePos x="0" y="0"/>
                <wp:positionH relativeFrom="column">
                  <wp:posOffset>-306412</wp:posOffset>
                </wp:positionH>
                <wp:positionV relativeFrom="paragraph">
                  <wp:posOffset>90624</wp:posOffset>
                </wp:positionV>
                <wp:extent cx="5988818" cy="773723"/>
                <wp:effectExtent l="0" t="0" r="31115" b="26670"/>
                <wp:wrapNone/>
                <wp:docPr id="17" name="Conector recto 17"/>
                <wp:cNvGraphicFramePr/>
                <a:graphic xmlns:a="http://schemas.openxmlformats.org/drawingml/2006/main">
                  <a:graphicData uri="http://schemas.microsoft.com/office/word/2010/wordprocessingShape">
                    <wps:wsp>
                      <wps:cNvCnPr/>
                      <wps:spPr>
                        <a:xfrm>
                          <a:off x="0" y="0"/>
                          <a:ext cx="5988818" cy="7737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2EF12" id="Conector recto 1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4.15pt,7.15pt" to="447.4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" strokecolor="#5b9bd5 [3204]" strokeweight=".5pt">
                <v:stroke joinstyle="miter"/>
              </v:line>
            </w:pict>
          </mc:Fallback>
        </mc:AlternateContent>
      </w:r>
    </w:p>
    <w:p w14:paraId="3E7F5930" w14:textId="77777777" w:rsidR="000A14A9" w:rsidRDefault="000A14A9" w:rsidP="007E4C11">
      <w:pPr>
        <w:spacing w:before="240" w:line="360" w:lineRule="auto"/>
        <w:jc w:val="center"/>
        <w:rPr>
          <w:rFonts w:ascii="Palatino Linotype" w:eastAsia="Times New Roman" w:hAnsi="Palatino Linotype"/>
          <w:b/>
          <w:bCs/>
          <w:spacing w:val="60"/>
          <w:sz w:val="28"/>
          <w:lang w:val="es-ES_tradnl"/>
        </w:rPr>
      </w:pPr>
    </w:p>
    <w:p w14:paraId="19B43587" w14:textId="5D5C1A28" w:rsidR="007E4C11" w:rsidRPr="00523CF0" w:rsidRDefault="007E4C11" w:rsidP="007E4C11">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lastRenderedPageBreak/>
        <w:t>SE    RESUELVE</w:t>
      </w:r>
    </w:p>
    <w:p w14:paraId="317637C3" w14:textId="6E126755" w:rsidR="007E4C11" w:rsidRPr="00717553" w:rsidRDefault="007E4C11" w:rsidP="007E4C11">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w:t>
      </w:r>
      <w:r w:rsidR="00B45AF3">
        <w:rPr>
          <w:rFonts w:ascii="Palatino Linotype" w:hAnsi="Palatino Linotype" w:cs="Arial"/>
          <w:b/>
          <w:sz w:val="24"/>
          <w:szCs w:val="24"/>
          <w:lang w:val="es-ES_tradnl"/>
        </w:rPr>
        <w:t>0315</w:t>
      </w:r>
      <w:r w:rsidRPr="00AF55AC">
        <w:rPr>
          <w:rFonts w:ascii="Palatino Linotype" w:hAnsi="Palatino Linotype" w:cs="Arial"/>
          <w:b/>
          <w:sz w:val="24"/>
          <w:szCs w:val="24"/>
          <w:lang w:val="es-ES_tradnl"/>
        </w:rPr>
        <w:t>/INFOEM/IP/RR/20</w:t>
      </w:r>
      <w:r w:rsidR="00B45AF3">
        <w:rPr>
          <w:rFonts w:ascii="Palatino Linotype" w:hAnsi="Palatino Linotype" w:cs="Arial"/>
          <w:b/>
          <w:sz w:val="24"/>
          <w:szCs w:val="24"/>
          <w:lang w:val="es-ES_tradnl"/>
        </w:rPr>
        <w:t>21</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00B45AF3">
        <w:rPr>
          <w:rFonts w:ascii="Palatino Linotype" w:hAnsi="Palatino Linotype" w:cs="Arial"/>
          <w:b/>
          <w:sz w:val="24"/>
          <w:szCs w:val="24"/>
          <w:lang w:val="es-ES_tradnl"/>
        </w:rPr>
        <w:t>CUARTO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1F4604C4" w14:textId="77777777" w:rsidR="007E4C11" w:rsidRDefault="007E4C11" w:rsidP="007E4C11">
      <w:pPr>
        <w:spacing w:before="240" w:line="360" w:lineRule="auto"/>
        <w:jc w:val="both"/>
        <w:rPr>
          <w:rFonts w:ascii="Palatino Linotype" w:hAnsi="Palatino Linotype" w:cs="Arial"/>
          <w:sz w:val="24"/>
          <w:szCs w:val="24"/>
          <w:lang w:val="es-ES_tradnl"/>
        </w:rPr>
      </w:pPr>
    </w:p>
    <w:p w14:paraId="5C318D45" w14:textId="77777777" w:rsidR="007E4C11" w:rsidRDefault="007E4C11" w:rsidP="007E4C11">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74058780" w14:textId="77777777" w:rsidR="007E4C11" w:rsidRDefault="007E4C11" w:rsidP="007E4C11">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7274AD9" w14:textId="719C9B7E" w:rsidR="004741B3" w:rsidRDefault="004741B3" w:rsidP="004741B3">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sidR="00D45CE7">
        <w:rPr>
          <w:rFonts w:ascii="Palatino Linotype" w:hAnsi="Palatino Linotype" w:cs="Arial"/>
          <w:sz w:val="24"/>
          <w:szCs w:val="24"/>
          <w:lang w:val="es-ES_tradnl"/>
        </w:rPr>
        <w:t xml:space="preserve"> vía </w:t>
      </w:r>
      <w:r w:rsidR="00D45CE7" w:rsidRPr="00C4297A">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5507E61" w14:textId="77777777" w:rsidR="000A14A9" w:rsidRDefault="000A14A9" w:rsidP="004741B3">
      <w:pPr>
        <w:spacing w:before="240" w:after="240" w:line="360" w:lineRule="auto"/>
        <w:jc w:val="both"/>
        <w:rPr>
          <w:rFonts w:ascii="Palatino Linotype" w:hAnsi="Palatino Linotype" w:cs="Arial"/>
          <w:sz w:val="24"/>
          <w:szCs w:val="24"/>
          <w:lang w:val="es-ES_tradnl"/>
        </w:rPr>
      </w:pPr>
    </w:p>
    <w:p w14:paraId="0CFFA608" w14:textId="569BEA1D" w:rsidR="00B45AF3" w:rsidRDefault="00B45AF3" w:rsidP="00B45AF3">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 xml:space="preserve">MARTÍNEZ SÁNCHEZ, EVA ABAID YAPUR, JOSÉ </w:t>
      </w:r>
      <w:r w:rsidRPr="003955C1">
        <w:rPr>
          <w:rFonts w:ascii="Palatino Linotype" w:eastAsia="Arial Unicode MS" w:hAnsi="Palatino Linotype" w:cs="Times New Roman"/>
          <w:sz w:val="24"/>
          <w:szCs w:val="24"/>
          <w:lang w:eastAsia="es-ES"/>
        </w:rPr>
        <w:t xml:space="preserve">GUADALUPE LUNA HERNÁNDEZ, JAVIER </w:t>
      </w:r>
      <w:r w:rsidRPr="003955C1">
        <w:rPr>
          <w:rFonts w:ascii="Palatino Linotype" w:eastAsia="Arial Unicode MS" w:hAnsi="Palatino Linotype" w:cs="Times New Roman"/>
          <w:sz w:val="24"/>
          <w:szCs w:val="24"/>
          <w:lang w:eastAsia="es-ES"/>
        </w:rPr>
        <w:lastRenderedPageBreak/>
        <w:t xml:space="preserve">MARTÍNEZ CRUZ Y LUIS GUSTAVO PARRA NORIEGA, EN LA </w:t>
      </w:r>
      <w:r>
        <w:rPr>
          <w:rFonts w:ascii="Palatino Linotype" w:eastAsia="Arial Unicode MS" w:hAnsi="Palatino Linotype" w:cs="Times New Roman"/>
          <w:sz w:val="24"/>
          <w:szCs w:val="24"/>
          <w:lang w:eastAsia="es-ES"/>
        </w:rPr>
        <w:t xml:space="preserve">DÉCIMA </w:t>
      </w:r>
      <w:r w:rsidRPr="003955C1">
        <w:rPr>
          <w:rFonts w:ascii="Palatino Linotype" w:eastAsia="Arial Unicode MS" w:hAnsi="Palatino Linotype" w:cs="Times New Roman"/>
          <w:sz w:val="24"/>
          <w:szCs w:val="24"/>
          <w:lang w:eastAsia="es-ES"/>
        </w:rPr>
        <w:t>SESIÓN ORDINARIA</w:t>
      </w:r>
      <w:r w:rsidRPr="003955C1">
        <w:rPr>
          <w:rFonts w:ascii="Palatino Linotype" w:eastAsia="Times New Roman" w:hAnsi="Palatino Linotype" w:cs="Times New Roman"/>
          <w:sz w:val="24"/>
          <w:szCs w:val="24"/>
          <w:lang w:eastAsia="es-ES"/>
        </w:rPr>
        <w:t xml:space="preserve"> CELEBRADA EL </w:t>
      </w:r>
      <w:r>
        <w:rPr>
          <w:rFonts w:ascii="Palatino Linotype" w:eastAsia="Times New Roman" w:hAnsi="Palatino Linotype" w:cs="Times New Roman"/>
          <w:sz w:val="24"/>
          <w:szCs w:val="24"/>
          <w:lang w:eastAsia="es-ES"/>
        </w:rPr>
        <w:t>VEINTICUATRO DE MARZO</w:t>
      </w:r>
      <w:r w:rsidRPr="003955C1">
        <w:rPr>
          <w:rFonts w:ascii="Palatino Linotype" w:eastAsia="Times New Roman" w:hAnsi="Palatino Linotype" w:cs="Times New Roman"/>
          <w:sz w:val="24"/>
          <w:szCs w:val="24"/>
          <w:lang w:eastAsia="es-ES"/>
        </w:rPr>
        <w:t xml:space="preserve"> DE DOS MIL VEINTIUNO, ANTE EL SECRETARIO TÉCNICO DEL PLENO, ALEXIS TAPIA RAMÍREZ.</w:t>
      </w:r>
    </w:p>
    <w:p w14:paraId="469139DA"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96128" behindDoc="0" locked="0" layoutInCell="1" allowOverlap="1" wp14:anchorId="2BBA6628" wp14:editId="65BB079F">
                <wp:simplePos x="0" y="0"/>
                <wp:positionH relativeFrom="column">
                  <wp:posOffset>-333259</wp:posOffset>
                </wp:positionH>
                <wp:positionV relativeFrom="paragraph">
                  <wp:posOffset>96636</wp:posOffset>
                </wp:positionV>
                <wp:extent cx="6254217" cy="4209032"/>
                <wp:effectExtent l="0" t="0" r="32385" b="20320"/>
                <wp:wrapNone/>
                <wp:docPr id="1" name="Conector recto 1"/>
                <wp:cNvGraphicFramePr/>
                <a:graphic xmlns:a="http://schemas.openxmlformats.org/drawingml/2006/main">
                  <a:graphicData uri="http://schemas.microsoft.com/office/word/2010/wordprocessingShape">
                    <wps:wsp>
                      <wps:cNvCnPr/>
                      <wps:spPr>
                        <a:xfrm>
                          <a:off x="0" y="0"/>
                          <a:ext cx="6254217" cy="4209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1A136" id="Conector recto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7.6pt" to="466.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" strokecolor="#5b9bd5 [3204]" strokeweight=".5pt">
                <v:stroke joinstyle="miter"/>
              </v:line>
            </w:pict>
          </mc:Fallback>
        </mc:AlternateContent>
      </w:r>
    </w:p>
    <w:p w14:paraId="4C653BD5"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62B539D6"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5D78B051"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7A10EAA4"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76067FE6"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7265912A"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3D7EE6C7"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45AC4A39"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7DA84F62"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3CFA6B45" w14:textId="77777777" w:rsidR="00B45AF3" w:rsidRDefault="00B45AF3" w:rsidP="00B45AF3">
      <w:pPr>
        <w:spacing w:after="0" w:line="360" w:lineRule="auto"/>
        <w:jc w:val="both"/>
        <w:rPr>
          <w:rFonts w:ascii="Palatino Linotype" w:eastAsia="Times New Roman" w:hAnsi="Palatino Linotype" w:cs="Times New Roman"/>
          <w:sz w:val="24"/>
          <w:szCs w:val="24"/>
          <w:lang w:eastAsia="es-ES"/>
        </w:rPr>
      </w:pPr>
    </w:p>
    <w:p w14:paraId="15E86D5B" w14:textId="77777777" w:rsidR="00B14D76" w:rsidRDefault="00B14D76" w:rsidP="00B45AF3">
      <w:pPr>
        <w:spacing w:after="0" w:line="360" w:lineRule="auto"/>
        <w:jc w:val="both"/>
        <w:rPr>
          <w:rFonts w:ascii="Palatino Linotype" w:eastAsia="Times New Roman" w:hAnsi="Palatino Linotype" w:cs="Times New Roman"/>
          <w:sz w:val="24"/>
          <w:szCs w:val="24"/>
          <w:lang w:eastAsia="es-ES"/>
        </w:rPr>
      </w:pPr>
    </w:p>
    <w:p w14:paraId="10B7F049" w14:textId="77777777" w:rsidR="00B14D76" w:rsidRDefault="00B14D76" w:rsidP="00B45AF3">
      <w:pPr>
        <w:spacing w:after="0" w:line="360" w:lineRule="auto"/>
        <w:jc w:val="both"/>
        <w:rPr>
          <w:rFonts w:ascii="Palatino Linotype" w:eastAsia="Times New Roman" w:hAnsi="Palatino Linotype" w:cs="Times New Roman"/>
          <w:sz w:val="24"/>
          <w:szCs w:val="24"/>
          <w:lang w:eastAsia="es-ES"/>
        </w:rPr>
      </w:pPr>
    </w:p>
    <w:p w14:paraId="7B89EB25" w14:textId="77777777" w:rsidR="00B14D76" w:rsidRDefault="00B14D76" w:rsidP="00B45AF3">
      <w:pPr>
        <w:spacing w:after="0" w:line="360" w:lineRule="auto"/>
        <w:jc w:val="both"/>
        <w:rPr>
          <w:rFonts w:ascii="Palatino Linotype" w:eastAsia="Times New Roman" w:hAnsi="Palatino Linotype" w:cs="Times New Roman"/>
          <w:sz w:val="24"/>
          <w:szCs w:val="24"/>
          <w:lang w:eastAsia="es-ES"/>
        </w:rPr>
      </w:pPr>
    </w:p>
    <w:p w14:paraId="750EE758" w14:textId="77777777" w:rsidR="00B14D76" w:rsidRDefault="00B14D76" w:rsidP="00B45AF3">
      <w:pPr>
        <w:spacing w:after="0" w:line="360" w:lineRule="auto"/>
        <w:jc w:val="both"/>
        <w:rPr>
          <w:rFonts w:ascii="Palatino Linotype" w:eastAsia="Times New Roman" w:hAnsi="Palatino Linotype" w:cs="Times New Roman"/>
          <w:sz w:val="24"/>
          <w:szCs w:val="24"/>
          <w:lang w:eastAsia="es-ES"/>
        </w:rPr>
      </w:pPr>
    </w:p>
    <w:p w14:paraId="469AD140" w14:textId="77777777" w:rsidR="00D45255" w:rsidRDefault="00D45255" w:rsidP="00B45AF3">
      <w:pPr>
        <w:tabs>
          <w:tab w:val="left" w:pos="5415"/>
        </w:tabs>
        <w:spacing w:before="240" w:line="360" w:lineRule="auto"/>
        <w:ind w:right="51"/>
        <w:jc w:val="both"/>
        <w:rPr>
          <w:rFonts w:ascii="Palatino Linotype" w:hAnsi="Palatino Linotype" w:cs="Arial"/>
          <w:sz w:val="16"/>
          <w:szCs w:val="16"/>
        </w:rPr>
      </w:pPr>
    </w:p>
    <w:p w14:paraId="3C5A4EE1" w14:textId="77777777" w:rsidR="00D45255" w:rsidRDefault="00D45255" w:rsidP="00B45AF3">
      <w:pPr>
        <w:tabs>
          <w:tab w:val="left" w:pos="5415"/>
        </w:tabs>
        <w:spacing w:before="240" w:line="360" w:lineRule="auto"/>
        <w:ind w:right="51"/>
        <w:jc w:val="both"/>
        <w:rPr>
          <w:rFonts w:ascii="Palatino Linotype" w:hAnsi="Palatino Linotype" w:cs="Arial"/>
          <w:sz w:val="16"/>
          <w:szCs w:val="16"/>
        </w:rPr>
      </w:pPr>
    </w:p>
    <w:p w14:paraId="70F2BFF1" w14:textId="77777777" w:rsidR="00B45AF3" w:rsidRDefault="00B45AF3" w:rsidP="00B45AF3">
      <w:pPr>
        <w:tabs>
          <w:tab w:val="left" w:pos="5415"/>
        </w:tabs>
        <w:spacing w:before="240" w:line="360" w:lineRule="auto"/>
        <w:ind w:right="51"/>
        <w:jc w:val="both"/>
        <w:rPr>
          <w:rFonts w:ascii="Palatino Linotype" w:hAnsi="Palatino Linotype" w:cs="Arial"/>
          <w:bCs/>
          <w:sz w:val="16"/>
          <w:szCs w:val="16"/>
          <w:lang w:eastAsia="es-MX"/>
        </w:rPr>
      </w:pPr>
      <w:bookmarkStart w:id="0" w:name="_GoBack"/>
      <w:bookmarkEnd w:id="0"/>
      <w:r>
        <w:rPr>
          <w:rFonts w:ascii="Palatino Linotype" w:hAnsi="Palatino Linotype" w:cs="Arial"/>
          <w:bCs/>
          <w:sz w:val="16"/>
          <w:szCs w:val="16"/>
          <w:lang w:eastAsia="es-MX"/>
        </w:rPr>
        <w:t>OSAM/JCMA</w:t>
      </w:r>
    </w:p>
    <w:p w14:paraId="2C0D36CA" w14:textId="77777777" w:rsidR="000A14A9" w:rsidRDefault="000A14A9" w:rsidP="00B45AF3">
      <w:pPr>
        <w:tabs>
          <w:tab w:val="left" w:pos="5415"/>
        </w:tabs>
        <w:spacing w:before="240" w:line="360" w:lineRule="auto"/>
        <w:ind w:right="51"/>
        <w:jc w:val="both"/>
        <w:rPr>
          <w:rFonts w:ascii="Palatino Linotype" w:hAnsi="Palatino Linotype" w:cs="Arial"/>
          <w:bCs/>
          <w:sz w:val="16"/>
          <w:szCs w:val="16"/>
          <w:lang w:eastAsia="es-MX"/>
        </w:rPr>
      </w:pPr>
    </w:p>
    <w:p w14:paraId="11FBBE6C" w14:textId="77777777" w:rsidR="000A14A9" w:rsidRDefault="000A14A9" w:rsidP="00B45AF3">
      <w:pPr>
        <w:tabs>
          <w:tab w:val="left" w:pos="5415"/>
        </w:tabs>
        <w:spacing w:before="240" w:line="360" w:lineRule="auto"/>
        <w:ind w:right="51"/>
        <w:jc w:val="both"/>
        <w:rPr>
          <w:rFonts w:ascii="Palatino Linotype" w:hAnsi="Palatino Linotype" w:cs="Arial"/>
          <w:bCs/>
          <w:sz w:val="16"/>
          <w:szCs w:val="16"/>
          <w:lang w:eastAsia="es-MX"/>
        </w:rPr>
      </w:pPr>
    </w:p>
    <w:p w14:paraId="1FCED5C0" w14:textId="77777777" w:rsidR="007E4C11" w:rsidRPr="004741B3" w:rsidRDefault="007E4C11" w:rsidP="007E4C11">
      <w:pPr>
        <w:autoSpaceDE w:val="0"/>
        <w:autoSpaceDN w:val="0"/>
        <w:adjustRightInd w:val="0"/>
        <w:spacing w:line="360" w:lineRule="auto"/>
        <w:jc w:val="both"/>
        <w:rPr>
          <w:rFonts w:ascii="Palatino Linotype" w:hAnsi="Palatino Linotype" w:cs="Arial"/>
          <w:lang w:val="es-ES_tradnl"/>
        </w:rPr>
      </w:pPr>
    </w:p>
    <w:sectPr w:rsidR="007E4C11" w:rsidRPr="004741B3"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6EEAA" w14:textId="77777777" w:rsidR="0035202F" w:rsidRDefault="0035202F" w:rsidP="006168E4">
      <w:pPr>
        <w:spacing w:after="0" w:line="240" w:lineRule="auto"/>
      </w:pPr>
      <w:r>
        <w:separator/>
      </w:r>
    </w:p>
  </w:endnote>
  <w:endnote w:type="continuationSeparator" w:id="0">
    <w:p w14:paraId="1292C433" w14:textId="77777777" w:rsidR="0035202F" w:rsidRDefault="003520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27E2E" w14:textId="77777777" w:rsidR="00EE6D6D" w:rsidRPr="000B69FA" w:rsidRDefault="00EE6D6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5255">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5255">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AC33" w14:textId="37AEF423" w:rsidR="00EE6D6D" w:rsidRPr="000B69FA" w:rsidRDefault="00EE6D6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1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1DE">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96D82" w14:textId="77777777" w:rsidR="0035202F" w:rsidRDefault="0035202F" w:rsidP="006168E4">
      <w:pPr>
        <w:spacing w:after="0" w:line="240" w:lineRule="auto"/>
      </w:pPr>
      <w:r>
        <w:separator/>
      </w:r>
    </w:p>
  </w:footnote>
  <w:footnote w:type="continuationSeparator" w:id="0">
    <w:p w14:paraId="138399FD" w14:textId="77777777" w:rsidR="0035202F" w:rsidRDefault="0035202F" w:rsidP="006168E4">
      <w:pPr>
        <w:spacing w:after="0" w:line="240" w:lineRule="auto"/>
      </w:pPr>
      <w:r>
        <w:continuationSeparator/>
      </w:r>
    </w:p>
  </w:footnote>
  <w:footnote w:id="1">
    <w:p w14:paraId="500D7CAB" w14:textId="77777777" w:rsidR="00EE6D6D" w:rsidRPr="00911081" w:rsidRDefault="00EE6D6D" w:rsidP="00B247A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747E52" w14:textId="77777777" w:rsidR="00EE6D6D" w:rsidRPr="00911081" w:rsidRDefault="00EE6D6D" w:rsidP="00B247A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4AC8" w14:textId="4DD8A793" w:rsidR="00EE6D6D" w:rsidRDefault="00EE6D6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2031A6A" wp14:editId="5166578C">
          <wp:simplePos x="0" y="0"/>
          <wp:positionH relativeFrom="page">
            <wp:align>center</wp:align>
          </wp:positionH>
          <wp:positionV relativeFrom="page">
            <wp:posOffset>20320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E6D6D" w14:paraId="5922B18C" w14:textId="77777777" w:rsidTr="00023E7B">
      <w:trPr>
        <w:trHeight w:val="227"/>
      </w:trPr>
      <w:tc>
        <w:tcPr>
          <w:tcW w:w="5529" w:type="dxa"/>
          <w:hideMark/>
        </w:tcPr>
        <w:p w14:paraId="57C39FF7" w14:textId="77777777" w:rsidR="00EE6D6D" w:rsidRDefault="00EE6D6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6DCA13F" w14:textId="122EBB3C" w:rsidR="00EE6D6D" w:rsidRPr="00B4142F" w:rsidRDefault="00EE6D6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00315/INFOEM/IP/RR/2021 </w:t>
          </w:r>
        </w:p>
      </w:tc>
    </w:tr>
    <w:tr w:rsidR="00EE6D6D" w14:paraId="45F5B637" w14:textId="77777777" w:rsidTr="00023E7B">
      <w:trPr>
        <w:trHeight w:val="242"/>
      </w:trPr>
      <w:tc>
        <w:tcPr>
          <w:tcW w:w="5529" w:type="dxa"/>
          <w:hideMark/>
        </w:tcPr>
        <w:p w14:paraId="23022286" w14:textId="77777777" w:rsidR="00EE6D6D" w:rsidRDefault="00EE6D6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F34047" w14:textId="3723A93C" w:rsidR="00EE6D6D" w:rsidRPr="00F06FED" w:rsidRDefault="00EE6D6D" w:rsidP="00855EC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Coacalco de Berriozábal  </w:t>
          </w:r>
        </w:p>
      </w:tc>
    </w:tr>
    <w:tr w:rsidR="00EE6D6D" w14:paraId="4E237BD7" w14:textId="77777777" w:rsidTr="00023E7B">
      <w:trPr>
        <w:trHeight w:val="342"/>
      </w:trPr>
      <w:tc>
        <w:tcPr>
          <w:tcW w:w="5529" w:type="dxa"/>
          <w:hideMark/>
        </w:tcPr>
        <w:p w14:paraId="7E5C2E53" w14:textId="77777777" w:rsidR="00EE6D6D" w:rsidRDefault="00EE6D6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16A17E5" w14:textId="77777777" w:rsidR="00EE6D6D" w:rsidRDefault="00EE6D6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252C42B" w14:textId="77777777" w:rsidR="00EE6D6D" w:rsidRDefault="00EE6D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E6D6D" w14:paraId="24E2C699" w14:textId="77777777" w:rsidTr="00023E7B">
      <w:trPr>
        <w:trHeight w:val="227"/>
      </w:trPr>
      <w:tc>
        <w:tcPr>
          <w:tcW w:w="5529" w:type="dxa"/>
          <w:hideMark/>
        </w:tcPr>
        <w:p w14:paraId="75C95F22" w14:textId="6F323D74" w:rsidR="00EE6D6D" w:rsidRDefault="00EE6D6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538A05" w14:textId="520F472E" w:rsidR="00EE6D6D" w:rsidRPr="00B4142F" w:rsidRDefault="00EE6D6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00315/INFOEM/IP/RR/2021 </w:t>
          </w:r>
        </w:p>
      </w:tc>
    </w:tr>
    <w:tr w:rsidR="00EE6D6D" w14:paraId="1E33E37D" w14:textId="77777777" w:rsidTr="00023E7B">
      <w:trPr>
        <w:trHeight w:val="196"/>
      </w:trPr>
      <w:tc>
        <w:tcPr>
          <w:tcW w:w="5529" w:type="dxa"/>
          <w:hideMark/>
        </w:tcPr>
        <w:p w14:paraId="2AE99AD3" w14:textId="77777777" w:rsidR="00EE6D6D" w:rsidRDefault="00EE6D6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EE54FD1" w14:textId="77A33697" w:rsidR="00EE6D6D" w:rsidRPr="00F06FED" w:rsidRDefault="006D51DE"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w:t>
          </w:r>
          <w:proofErr w:type="spellEnd"/>
        </w:p>
      </w:tc>
    </w:tr>
    <w:tr w:rsidR="00EE6D6D" w14:paraId="0E8D7235" w14:textId="77777777" w:rsidTr="00023E7B">
      <w:trPr>
        <w:trHeight w:val="242"/>
      </w:trPr>
      <w:tc>
        <w:tcPr>
          <w:tcW w:w="5529" w:type="dxa"/>
          <w:hideMark/>
        </w:tcPr>
        <w:p w14:paraId="47AAEEBA" w14:textId="77777777" w:rsidR="00EE6D6D" w:rsidRDefault="00EE6D6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9537E1" w14:textId="6C80E54F" w:rsidR="00EE6D6D" w:rsidRDefault="00EE6D6D" w:rsidP="00855EC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Coacalco de Berriozábal</w:t>
          </w:r>
        </w:p>
      </w:tc>
    </w:tr>
    <w:tr w:rsidR="00EE6D6D" w14:paraId="79D2531D" w14:textId="77777777" w:rsidTr="00023E7B">
      <w:trPr>
        <w:trHeight w:val="342"/>
      </w:trPr>
      <w:tc>
        <w:tcPr>
          <w:tcW w:w="5529" w:type="dxa"/>
          <w:hideMark/>
        </w:tcPr>
        <w:p w14:paraId="636308F5" w14:textId="77777777" w:rsidR="00EE6D6D" w:rsidRDefault="00EE6D6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5B9790" w14:textId="77777777" w:rsidR="00EE6D6D" w:rsidRDefault="00EE6D6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4CB7DA4" w14:textId="756C6C78" w:rsidR="00EE6D6D" w:rsidRDefault="00EE6D6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B57A96F" wp14:editId="630F8ED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045"/>
    <w:multiLevelType w:val="hybridMultilevel"/>
    <w:tmpl w:val="8B0E2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A4340"/>
    <w:multiLevelType w:val="hybridMultilevel"/>
    <w:tmpl w:val="24FC2424"/>
    <w:lvl w:ilvl="0" w:tplc="3D4A961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111F1C"/>
    <w:multiLevelType w:val="hybridMultilevel"/>
    <w:tmpl w:val="6FDCA2FA"/>
    <w:lvl w:ilvl="0" w:tplc="ED72DD40">
      <w:start w:val="1"/>
      <w:numFmt w:val="bullet"/>
      <w:lvlText w:val="-"/>
      <w:lvlJc w:val="left"/>
      <w:pPr>
        <w:ind w:left="1080" w:hanging="360"/>
      </w:pPr>
      <w:rPr>
        <w:rFonts w:ascii="Palatino Linotype" w:eastAsia="Times New Roman" w:hAnsi="Palatino Linotype"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6C560D"/>
    <w:multiLevelType w:val="hybridMultilevel"/>
    <w:tmpl w:val="CF42B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852D3"/>
    <w:multiLevelType w:val="hybridMultilevel"/>
    <w:tmpl w:val="8F2CF7FC"/>
    <w:lvl w:ilvl="0" w:tplc="E380628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8A044EF"/>
    <w:multiLevelType w:val="hybridMultilevel"/>
    <w:tmpl w:val="152227D0"/>
    <w:lvl w:ilvl="0" w:tplc="B1E0673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B57562A"/>
    <w:multiLevelType w:val="hybridMultilevel"/>
    <w:tmpl w:val="4EDA65EE"/>
    <w:lvl w:ilvl="0" w:tplc="A824175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31B34E6E"/>
    <w:multiLevelType w:val="hybridMultilevel"/>
    <w:tmpl w:val="213C5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63F3FD5"/>
    <w:multiLevelType w:val="hybridMultilevel"/>
    <w:tmpl w:val="32007E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36CF5CC7"/>
    <w:multiLevelType w:val="hybridMultilevel"/>
    <w:tmpl w:val="B69ABE4A"/>
    <w:lvl w:ilvl="0" w:tplc="D5A83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E20FF"/>
    <w:multiLevelType w:val="hybridMultilevel"/>
    <w:tmpl w:val="74F20926"/>
    <w:lvl w:ilvl="0" w:tplc="B5E48B5A">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46340DE3"/>
    <w:multiLevelType w:val="hybridMultilevel"/>
    <w:tmpl w:val="BD6681EA"/>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5D3407D"/>
    <w:multiLevelType w:val="hybridMultilevel"/>
    <w:tmpl w:val="71EA97D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E0A6EB7"/>
    <w:multiLevelType w:val="hybridMultilevel"/>
    <w:tmpl w:val="2E4C799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5930341"/>
    <w:multiLevelType w:val="hybridMultilevel"/>
    <w:tmpl w:val="260E3656"/>
    <w:lvl w:ilvl="0" w:tplc="FD2E80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C6588"/>
    <w:multiLevelType w:val="hybridMultilevel"/>
    <w:tmpl w:val="5CB049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FB4B26"/>
    <w:multiLevelType w:val="hybridMultilevel"/>
    <w:tmpl w:val="72A47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95F7E1C"/>
    <w:multiLevelType w:val="hybridMultilevel"/>
    <w:tmpl w:val="9280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10"/>
  </w:num>
  <w:num w:numId="4">
    <w:abstractNumId w:val="3"/>
  </w:num>
  <w:num w:numId="5">
    <w:abstractNumId w:val="2"/>
  </w:num>
  <w:num w:numId="6">
    <w:abstractNumId w:val="7"/>
  </w:num>
  <w:num w:numId="7">
    <w:abstractNumId w:val="13"/>
  </w:num>
  <w:num w:numId="8">
    <w:abstractNumId w:val="5"/>
  </w:num>
  <w:num w:numId="9">
    <w:abstractNumId w:val="16"/>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1"/>
  </w:num>
  <w:num w:numId="15">
    <w:abstractNumId w:val="11"/>
  </w:num>
  <w:num w:numId="16">
    <w:abstractNumId w:val="4"/>
  </w:num>
  <w:num w:numId="17">
    <w:abstractNumId w:val="17"/>
  </w:num>
  <w:num w:numId="18">
    <w:abstractNumId w:val="9"/>
  </w:num>
  <w:num w:numId="19">
    <w:abstractNumId w:val="14"/>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0616"/>
    <w:rsid w:val="00021E20"/>
    <w:rsid w:val="00022EE0"/>
    <w:rsid w:val="00023826"/>
    <w:rsid w:val="00023CB8"/>
    <w:rsid w:val="00023E7B"/>
    <w:rsid w:val="000306A7"/>
    <w:rsid w:val="000310A6"/>
    <w:rsid w:val="00031780"/>
    <w:rsid w:val="00034D62"/>
    <w:rsid w:val="000351DA"/>
    <w:rsid w:val="000403AC"/>
    <w:rsid w:val="00040E32"/>
    <w:rsid w:val="0004219E"/>
    <w:rsid w:val="00044C3D"/>
    <w:rsid w:val="00045379"/>
    <w:rsid w:val="00047760"/>
    <w:rsid w:val="000502C3"/>
    <w:rsid w:val="00055224"/>
    <w:rsid w:val="00061821"/>
    <w:rsid w:val="000623F9"/>
    <w:rsid w:val="00063103"/>
    <w:rsid w:val="00063A10"/>
    <w:rsid w:val="00064839"/>
    <w:rsid w:val="00065649"/>
    <w:rsid w:val="000662F8"/>
    <w:rsid w:val="00067A42"/>
    <w:rsid w:val="00073E78"/>
    <w:rsid w:val="00075E3A"/>
    <w:rsid w:val="00082F87"/>
    <w:rsid w:val="00083C84"/>
    <w:rsid w:val="00091133"/>
    <w:rsid w:val="00091552"/>
    <w:rsid w:val="00091C3A"/>
    <w:rsid w:val="0009353F"/>
    <w:rsid w:val="000947BD"/>
    <w:rsid w:val="000A14A9"/>
    <w:rsid w:val="000A2007"/>
    <w:rsid w:val="000A3486"/>
    <w:rsid w:val="000A440B"/>
    <w:rsid w:val="000A4D69"/>
    <w:rsid w:val="000A6DB3"/>
    <w:rsid w:val="000A79DA"/>
    <w:rsid w:val="000B27BB"/>
    <w:rsid w:val="000B344E"/>
    <w:rsid w:val="000B3BBE"/>
    <w:rsid w:val="000B478B"/>
    <w:rsid w:val="000B4B51"/>
    <w:rsid w:val="000B4DD3"/>
    <w:rsid w:val="000B606B"/>
    <w:rsid w:val="000B7158"/>
    <w:rsid w:val="000C2C70"/>
    <w:rsid w:val="000C2E63"/>
    <w:rsid w:val="000C481D"/>
    <w:rsid w:val="000C5B8B"/>
    <w:rsid w:val="000C749D"/>
    <w:rsid w:val="000D1B55"/>
    <w:rsid w:val="000D3C75"/>
    <w:rsid w:val="000D4933"/>
    <w:rsid w:val="000D65CB"/>
    <w:rsid w:val="000E00E3"/>
    <w:rsid w:val="000E173B"/>
    <w:rsid w:val="000E39D0"/>
    <w:rsid w:val="000E645F"/>
    <w:rsid w:val="000E67AB"/>
    <w:rsid w:val="000E686B"/>
    <w:rsid w:val="000E69C9"/>
    <w:rsid w:val="000F0147"/>
    <w:rsid w:val="000F76B5"/>
    <w:rsid w:val="00105F44"/>
    <w:rsid w:val="001063E9"/>
    <w:rsid w:val="0010711D"/>
    <w:rsid w:val="001100CF"/>
    <w:rsid w:val="00111455"/>
    <w:rsid w:val="001118B0"/>
    <w:rsid w:val="00111BF3"/>
    <w:rsid w:val="00111DCD"/>
    <w:rsid w:val="00114AF9"/>
    <w:rsid w:val="00114CF9"/>
    <w:rsid w:val="0011531C"/>
    <w:rsid w:val="00116F10"/>
    <w:rsid w:val="001174D9"/>
    <w:rsid w:val="00124855"/>
    <w:rsid w:val="001254F5"/>
    <w:rsid w:val="001266A1"/>
    <w:rsid w:val="0013315D"/>
    <w:rsid w:val="00134396"/>
    <w:rsid w:val="00136FAD"/>
    <w:rsid w:val="00137A38"/>
    <w:rsid w:val="00140CDD"/>
    <w:rsid w:val="001446D1"/>
    <w:rsid w:val="00146F0A"/>
    <w:rsid w:val="00152C2B"/>
    <w:rsid w:val="00153466"/>
    <w:rsid w:val="001546FF"/>
    <w:rsid w:val="00156168"/>
    <w:rsid w:val="001629E2"/>
    <w:rsid w:val="00162C7F"/>
    <w:rsid w:val="0016587A"/>
    <w:rsid w:val="00170404"/>
    <w:rsid w:val="001705C5"/>
    <w:rsid w:val="00171776"/>
    <w:rsid w:val="00175897"/>
    <w:rsid w:val="00180B9F"/>
    <w:rsid w:val="001813B3"/>
    <w:rsid w:val="00181CC5"/>
    <w:rsid w:val="00181F81"/>
    <w:rsid w:val="0018246F"/>
    <w:rsid w:val="001832A9"/>
    <w:rsid w:val="001868E6"/>
    <w:rsid w:val="00191993"/>
    <w:rsid w:val="00193610"/>
    <w:rsid w:val="00193784"/>
    <w:rsid w:val="001A02EC"/>
    <w:rsid w:val="001A1426"/>
    <w:rsid w:val="001A577E"/>
    <w:rsid w:val="001A6DEE"/>
    <w:rsid w:val="001A7C9B"/>
    <w:rsid w:val="001B05B9"/>
    <w:rsid w:val="001B3371"/>
    <w:rsid w:val="001B41CB"/>
    <w:rsid w:val="001B4FCA"/>
    <w:rsid w:val="001B6190"/>
    <w:rsid w:val="001B7B88"/>
    <w:rsid w:val="001C0FA8"/>
    <w:rsid w:val="001C2DAF"/>
    <w:rsid w:val="001C602B"/>
    <w:rsid w:val="001C64FA"/>
    <w:rsid w:val="001C7319"/>
    <w:rsid w:val="001C7D87"/>
    <w:rsid w:val="001D13AE"/>
    <w:rsid w:val="001D3E87"/>
    <w:rsid w:val="001D4251"/>
    <w:rsid w:val="001D5FF7"/>
    <w:rsid w:val="001D6359"/>
    <w:rsid w:val="001D6BA8"/>
    <w:rsid w:val="001E1C1E"/>
    <w:rsid w:val="001E7A01"/>
    <w:rsid w:val="001F7F1E"/>
    <w:rsid w:val="002003D0"/>
    <w:rsid w:val="00200ABF"/>
    <w:rsid w:val="00200ED4"/>
    <w:rsid w:val="002117D9"/>
    <w:rsid w:val="00214E86"/>
    <w:rsid w:val="0021501E"/>
    <w:rsid w:val="00217581"/>
    <w:rsid w:val="002205C0"/>
    <w:rsid w:val="002222D3"/>
    <w:rsid w:val="00223DE6"/>
    <w:rsid w:val="002242E1"/>
    <w:rsid w:val="00227C9B"/>
    <w:rsid w:val="00227F59"/>
    <w:rsid w:val="00230A8C"/>
    <w:rsid w:val="002327C1"/>
    <w:rsid w:val="0023373D"/>
    <w:rsid w:val="0023423C"/>
    <w:rsid w:val="002359AA"/>
    <w:rsid w:val="002447B6"/>
    <w:rsid w:val="002519BD"/>
    <w:rsid w:val="002577FE"/>
    <w:rsid w:val="00260AE5"/>
    <w:rsid w:val="00263851"/>
    <w:rsid w:val="00271F67"/>
    <w:rsid w:val="00271FCD"/>
    <w:rsid w:val="00273D0E"/>
    <w:rsid w:val="00274C7E"/>
    <w:rsid w:val="00277E17"/>
    <w:rsid w:val="0028644D"/>
    <w:rsid w:val="002866D0"/>
    <w:rsid w:val="00290821"/>
    <w:rsid w:val="002926C7"/>
    <w:rsid w:val="00292E78"/>
    <w:rsid w:val="00293D01"/>
    <w:rsid w:val="002950C1"/>
    <w:rsid w:val="002969D0"/>
    <w:rsid w:val="0029753C"/>
    <w:rsid w:val="002A2034"/>
    <w:rsid w:val="002A24F4"/>
    <w:rsid w:val="002A2CA3"/>
    <w:rsid w:val="002A38BF"/>
    <w:rsid w:val="002A597E"/>
    <w:rsid w:val="002A5BF5"/>
    <w:rsid w:val="002A6A45"/>
    <w:rsid w:val="002B04B2"/>
    <w:rsid w:val="002B5DBD"/>
    <w:rsid w:val="002B5E20"/>
    <w:rsid w:val="002B7079"/>
    <w:rsid w:val="002C3C37"/>
    <w:rsid w:val="002C72D2"/>
    <w:rsid w:val="002D1022"/>
    <w:rsid w:val="002D3A8F"/>
    <w:rsid w:val="002D40AD"/>
    <w:rsid w:val="002D74FA"/>
    <w:rsid w:val="002D765E"/>
    <w:rsid w:val="002E0E8A"/>
    <w:rsid w:val="002E2004"/>
    <w:rsid w:val="002E2D7B"/>
    <w:rsid w:val="002E2F7A"/>
    <w:rsid w:val="002E39E8"/>
    <w:rsid w:val="002E4F6D"/>
    <w:rsid w:val="002E5E6A"/>
    <w:rsid w:val="002F246B"/>
    <w:rsid w:val="002F3441"/>
    <w:rsid w:val="002F37BE"/>
    <w:rsid w:val="002F3876"/>
    <w:rsid w:val="00300D0B"/>
    <w:rsid w:val="00306096"/>
    <w:rsid w:val="003079CE"/>
    <w:rsid w:val="00307D8B"/>
    <w:rsid w:val="003106FF"/>
    <w:rsid w:val="0031645D"/>
    <w:rsid w:val="003171E6"/>
    <w:rsid w:val="0031765D"/>
    <w:rsid w:val="00320A67"/>
    <w:rsid w:val="00323B36"/>
    <w:rsid w:val="00323B77"/>
    <w:rsid w:val="0032456E"/>
    <w:rsid w:val="003272FB"/>
    <w:rsid w:val="003305DD"/>
    <w:rsid w:val="00333818"/>
    <w:rsid w:val="00337369"/>
    <w:rsid w:val="00342306"/>
    <w:rsid w:val="00346F03"/>
    <w:rsid w:val="00350373"/>
    <w:rsid w:val="00350554"/>
    <w:rsid w:val="0035202F"/>
    <w:rsid w:val="003548D2"/>
    <w:rsid w:val="003618F7"/>
    <w:rsid w:val="00361B9C"/>
    <w:rsid w:val="003623F6"/>
    <w:rsid w:val="003635F3"/>
    <w:rsid w:val="00363CAF"/>
    <w:rsid w:val="0036704C"/>
    <w:rsid w:val="00371692"/>
    <w:rsid w:val="00373B11"/>
    <w:rsid w:val="00376CEC"/>
    <w:rsid w:val="003778E6"/>
    <w:rsid w:val="00380758"/>
    <w:rsid w:val="00380977"/>
    <w:rsid w:val="0038474E"/>
    <w:rsid w:val="0038550B"/>
    <w:rsid w:val="00386AF8"/>
    <w:rsid w:val="003879EA"/>
    <w:rsid w:val="0039458D"/>
    <w:rsid w:val="00394A1E"/>
    <w:rsid w:val="003976F1"/>
    <w:rsid w:val="003A1E64"/>
    <w:rsid w:val="003A2EEF"/>
    <w:rsid w:val="003A3D6D"/>
    <w:rsid w:val="003A61F9"/>
    <w:rsid w:val="003A7599"/>
    <w:rsid w:val="003B0CAC"/>
    <w:rsid w:val="003B1E88"/>
    <w:rsid w:val="003B2147"/>
    <w:rsid w:val="003B3B68"/>
    <w:rsid w:val="003B5F54"/>
    <w:rsid w:val="003C0450"/>
    <w:rsid w:val="003C4316"/>
    <w:rsid w:val="003D0B57"/>
    <w:rsid w:val="003D3618"/>
    <w:rsid w:val="003D37F9"/>
    <w:rsid w:val="003E16E1"/>
    <w:rsid w:val="003E2964"/>
    <w:rsid w:val="003F0674"/>
    <w:rsid w:val="003F09FC"/>
    <w:rsid w:val="003F1484"/>
    <w:rsid w:val="003F2DD2"/>
    <w:rsid w:val="003F56DA"/>
    <w:rsid w:val="004012CF"/>
    <w:rsid w:val="0040203E"/>
    <w:rsid w:val="00402870"/>
    <w:rsid w:val="00402FF3"/>
    <w:rsid w:val="004069EB"/>
    <w:rsid w:val="004113EB"/>
    <w:rsid w:val="004122D0"/>
    <w:rsid w:val="004145C8"/>
    <w:rsid w:val="00416654"/>
    <w:rsid w:val="00417696"/>
    <w:rsid w:val="00417AD1"/>
    <w:rsid w:val="004219B1"/>
    <w:rsid w:val="00423026"/>
    <w:rsid w:val="00423213"/>
    <w:rsid w:val="0042416D"/>
    <w:rsid w:val="00430F5C"/>
    <w:rsid w:val="00435090"/>
    <w:rsid w:val="00441265"/>
    <w:rsid w:val="0044308C"/>
    <w:rsid w:val="00444953"/>
    <w:rsid w:val="004516EB"/>
    <w:rsid w:val="004529B6"/>
    <w:rsid w:val="00452BDD"/>
    <w:rsid w:val="00453DBD"/>
    <w:rsid w:val="00454A2B"/>
    <w:rsid w:val="00454CE6"/>
    <w:rsid w:val="00455C83"/>
    <w:rsid w:val="00462050"/>
    <w:rsid w:val="00462881"/>
    <w:rsid w:val="004644EB"/>
    <w:rsid w:val="00465D60"/>
    <w:rsid w:val="0046644A"/>
    <w:rsid w:val="00466C9D"/>
    <w:rsid w:val="00471870"/>
    <w:rsid w:val="004741B3"/>
    <w:rsid w:val="004756CC"/>
    <w:rsid w:val="00475F48"/>
    <w:rsid w:val="00476931"/>
    <w:rsid w:val="0047790F"/>
    <w:rsid w:val="00477CC2"/>
    <w:rsid w:val="004802EB"/>
    <w:rsid w:val="00480BE8"/>
    <w:rsid w:val="00481532"/>
    <w:rsid w:val="0048180A"/>
    <w:rsid w:val="00481C7A"/>
    <w:rsid w:val="00482317"/>
    <w:rsid w:val="004839FE"/>
    <w:rsid w:val="004902AD"/>
    <w:rsid w:val="004906C8"/>
    <w:rsid w:val="00493436"/>
    <w:rsid w:val="004934D4"/>
    <w:rsid w:val="00493FB3"/>
    <w:rsid w:val="004944E3"/>
    <w:rsid w:val="00495DD7"/>
    <w:rsid w:val="00496402"/>
    <w:rsid w:val="004967E2"/>
    <w:rsid w:val="004A1893"/>
    <w:rsid w:val="004A1E4E"/>
    <w:rsid w:val="004A290F"/>
    <w:rsid w:val="004A3C1C"/>
    <w:rsid w:val="004A5A05"/>
    <w:rsid w:val="004A5FFD"/>
    <w:rsid w:val="004A7314"/>
    <w:rsid w:val="004A7CE2"/>
    <w:rsid w:val="004B1CBF"/>
    <w:rsid w:val="004B3714"/>
    <w:rsid w:val="004B6D1A"/>
    <w:rsid w:val="004B6D46"/>
    <w:rsid w:val="004B7511"/>
    <w:rsid w:val="004B762B"/>
    <w:rsid w:val="004B76C2"/>
    <w:rsid w:val="004B7B62"/>
    <w:rsid w:val="004C45E9"/>
    <w:rsid w:val="004C521C"/>
    <w:rsid w:val="004D08EB"/>
    <w:rsid w:val="004D50FB"/>
    <w:rsid w:val="004E2371"/>
    <w:rsid w:val="004E6BE9"/>
    <w:rsid w:val="004F547F"/>
    <w:rsid w:val="004F6DBA"/>
    <w:rsid w:val="005035E7"/>
    <w:rsid w:val="00503655"/>
    <w:rsid w:val="00506AAD"/>
    <w:rsid w:val="00506DB8"/>
    <w:rsid w:val="00512832"/>
    <w:rsid w:val="00513F91"/>
    <w:rsid w:val="00514CB7"/>
    <w:rsid w:val="00515090"/>
    <w:rsid w:val="005162F6"/>
    <w:rsid w:val="00516F8D"/>
    <w:rsid w:val="00521E57"/>
    <w:rsid w:val="005220F2"/>
    <w:rsid w:val="00522E85"/>
    <w:rsid w:val="005305EA"/>
    <w:rsid w:val="00532AC4"/>
    <w:rsid w:val="00533C6A"/>
    <w:rsid w:val="0053708B"/>
    <w:rsid w:val="005371E7"/>
    <w:rsid w:val="00540538"/>
    <w:rsid w:val="005418DA"/>
    <w:rsid w:val="00542806"/>
    <w:rsid w:val="00542867"/>
    <w:rsid w:val="0054507C"/>
    <w:rsid w:val="005477D9"/>
    <w:rsid w:val="005508B2"/>
    <w:rsid w:val="00551A64"/>
    <w:rsid w:val="005520FE"/>
    <w:rsid w:val="005536B1"/>
    <w:rsid w:val="00556513"/>
    <w:rsid w:val="00557338"/>
    <w:rsid w:val="00560589"/>
    <w:rsid w:val="005608CD"/>
    <w:rsid w:val="00560913"/>
    <w:rsid w:val="00562653"/>
    <w:rsid w:val="005640CF"/>
    <w:rsid w:val="00564C8A"/>
    <w:rsid w:val="005727A8"/>
    <w:rsid w:val="005733EB"/>
    <w:rsid w:val="005750DD"/>
    <w:rsid w:val="00580802"/>
    <w:rsid w:val="00581A22"/>
    <w:rsid w:val="00586269"/>
    <w:rsid w:val="00586737"/>
    <w:rsid w:val="005932A0"/>
    <w:rsid w:val="00593E91"/>
    <w:rsid w:val="00594144"/>
    <w:rsid w:val="00597906"/>
    <w:rsid w:val="00597BA4"/>
    <w:rsid w:val="005A0A1A"/>
    <w:rsid w:val="005A0B49"/>
    <w:rsid w:val="005A3CC3"/>
    <w:rsid w:val="005A6D57"/>
    <w:rsid w:val="005A7903"/>
    <w:rsid w:val="005B01EA"/>
    <w:rsid w:val="005B3FF5"/>
    <w:rsid w:val="005B5B70"/>
    <w:rsid w:val="005B5F05"/>
    <w:rsid w:val="005B7525"/>
    <w:rsid w:val="005C0436"/>
    <w:rsid w:val="005C6609"/>
    <w:rsid w:val="005C6982"/>
    <w:rsid w:val="005D07BB"/>
    <w:rsid w:val="005D2B59"/>
    <w:rsid w:val="005D2E59"/>
    <w:rsid w:val="005D362F"/>
    <w:rsid w:val="005D370F"/>
    <w:rsid w:val="005D64A2"/>
    <w:rsid w:val="005E4D7C"/>
    <w:rsid w:val="005E715F"/>
    <w:rsid w:val="005F048E"/>
    <w:rsid w:val="005F0FDD"/>
    <w:rsid w:val="005F57F0"/>
    <w:rsid w:val="00601A5A"/>
    <w:rsid w:val="0061042F"/>
    <w:rsid w:val="0061433D"/>
    <w:rsid w:val="006157CE"/>
    <w:rsid w:val="006168E4"/>
    <w:rsid w:val="006208E6"/>
    <w:rsid w:val="00621E5E"/>
    <w:rsid w:val="006220A9"/>
    <w:rsid w:val="00622AE3"/>
    <w:rsid w:val="00624252"/>
    <w:rsid w:val="00624425"/>
    <w:rsid w:val="00624503"/>
    <w:rsid w:val="0063029E"/>
    <w:rsid w:val="006304AB"/>
    <w:rsid w:val="0063426D"/>
    <w:rsid w:val="00634F96"/>
    <w:rsid w:val="00636D80"/>
    <w:rsid w:val="00637512"/>
    <w:rsid w:val="00640EE4"/>
    <w:rsid w:val="00642B4D"/>
    <w:rsid w:val="006466F5"/>
    <w:rsid w:val="00650442"/>
    <w:rsid w:val="0065065D"/>
    <w:rsid w:val="006510C9"/>
    <w:rsid w:val="00651379"/>
    <w:rsid w:val="00652AE8"/>
    <w:rsid w:val="0065642B"/>
    <w:rsid w:val="00660844"/>
    <w:rsid w:val="00661753"/>
    <w:rsid w:val="00662191"/>
    <w:rsid w:val="00663EF9"/>
    <w:rsid w:val="006664AA"/>
    <w:rsid w:val="0066741F"/>
    <w:rsid w:val="00670774"/>
    <w:rsid w:val="00671231"/>
    <w:rsid w:val="00676E15"/>
    <w:rsid w:val="00680DD2"/>
    <w:rsid w:val="00682B08"/>
    <w:rsid w:val="006842B8"/>
    <w:rsid w:val="006845C0"/>
    <w:rsid w:val="006848B7"/>
    <w:rsid w:val="006850F5"/>
    <w:rsid w:val="006869DC"/>
    <w:rsid w:val="0069447E"/>
    <w:rsid w:val="00694C79"/>
    <w:rsid w:val="00696379"/>
    <w:rsid w:val="006A033F"/>
    <w:rsid w:val="006A07AF"/>
    <w:rsid w:val="006A0D05"/>
    <w:rsid w:val="006A6A8E"/>
    <w:rsid w:val="006B1953"/>
    <w:rsid w:val="006B1BF1"/>
    <w:rsid w:val="006B26E3"/>
    <w:rsid w:val="006B2B95"/>
    <w:rsid w:val="006B7444"/>
    <w:rsid w:val="006C3E1A"/>
    <w:rsid w:val="006C5CD4"/>
    <w:rsid w:val="006C7D03"/>
    <w:rsid w:val="006D23FC"/>
    <w:rsid w:val="006D51DE"/>
    <w:rsid w:val="006D568E"/>
    <w:rsid w:val="006D5ADD"/>
    <w:rsid w:val="006E37C4"/>
    <w:rsid w:val="006E4CCA"/>
    <w:rsid w:val="006E67CA"/>
    <w:rsid w:val="006E7BBF"/>
    <w:rsid w:val="006F54CD"/>
    <w:rsid w:val="006F5932"/>
    <w:rsid w:val="00700E7B"/>
    <w:rsid w:val="00701033"/>
    <w:rsid w:val="0070215D"/>
    <w:rsid w:val="0070403B"/>
    <w:rsid w:val="00705C36"/>
    <w:rsid w:val="00705E9C"/>
    <w:rsid w:val="00710271"/>
    <w:rsid w:val="00711299"/>
    <w:rsid w:val="007150FD"/>
    <w:rsid w:val="00717010"/>
    <w:rsid w:val="007201C1"/>
    <w:rsid w:val="00726795"/>
    <w:rsid w:val="007304A4"/>
    <w:rsid w:val="007310D8"/>
    <w:rsid w:val="007339FB"/>
    <w:rsid w:val="007401DD"/>
    <w:rsid w:val="007405FA"/>
    <w:rsid w:val="00743FD7"/>
    <w:rsid w:val="00744B75"/>
    <w:rsid w:val="00744EEF"/>
    <w:rsid w:val="007464AD"/>
    <w:rsid w:val="007470CA"/>
    <w:rsid w:val="00754227"/>
    <w:rsid w:val="00754CAE"/>
    <w:rsid w:val="00761036"/>
    <w:rsid w:val="00762F77"/>
    <w:rsid w:val="00764037"/>
    <w:rsid w:val="007658AD"/>
    <w:rsid w:val="00767173"/>
    <w:rsid w:val="00770088"/>
    <w:rsid w:val="00777410"/>
    <w:rsid w:val="00781ED6"/>
    <w:rsid w:val="00783681"/>
    <w:rsid w:val="00783C02"/>
    <w:rsid w:val="007849FC"/>
    <w:rsid w:val="007851D5"/>
    <w:rsid w:val="00785D74"/>
    <w:rsid w:val="0078653F"/>
    <w:rsid w:val="00787E31"/>
    <w:rsid w:val="00790C66"/>
    <w:rsid w:val="0079486A"/>
    <w:rsid w:val="00794F80"/>
    <w:rsid w:val="00796211"/>
    <w:rsid w:val="00796C4D"/>
    <w:rsid w:val="007A088C"/>
    <w:rsid w:val="007A1C9E"/>
    <w:rsid w:val="007A39C7"/>
    <w:rsid w:val="007A616E"/>
    <w:rsid w:val="007B05DA"/>
    <w:rsid w:val="007B21BF"/>
    <w:rsid w:val="007B2C77"/>
    <w:rsid w:val="007B450B"/>
    <w:rsid w:val="007B76DB"/>
    <w:rsid w:val="007C42DE"/>
    <w:rsid w:val="007C495E"/>
    <w:rsid w:val="007C7D16"/>
    <w:rsid w:val="007D1325"/>
    <w:rsid w:val="007D1A27"/>
    <w:rsid w:val="007D1B24"/>
    <w:rsid w:val="007D1F15"/>
    <w:rsid w:val="007D25B1"/>
    <w:rsid w:val="007D2878"/>
    <w:rsid w:val="007D2E78"/>
    <w:rsid w:val="007D5989"/>
    <w:rsid w:val="007D6140"/>
    <w:rsid w:val="007D6A4E"/>
    <w:rsid w:val="007D6FDB"/>
    <w:rsid w:val="007E16A0"/>
    <w:rsid w:val="007E4C11"/>
    <w:rsid w:val="007E737A"/>
    <w:rsid w:val="007E7BAB"/>
    <w:rsid w:val="007E7DCE"/>
    <w:rsid w:val="007F1AF8"/>
    <w:rsid w:val="007F20AC"/>
    <w:rsid w:val="00801EBC"/>
    <w:rsid w:val="00802C56"/>
    <w:rsid w:val="00805377"/>
    <w:rsid w:val="00807BCD"/>
    <w:rsid w:val="00811205"/>
    <w:rsid w:val="00812C48"/>
    <w:rsid w:val="00813195"/>
    <w:rsid w:val="008146F9"/>
    <w:rsid w:val="00820F06"/>
    <w:rsid w:val="00821B08"/>
    <w:rsid w:val="00824DCD"/>
    <w:rsid w:val="0083442D"/>
    <w:rsid w:val="00835314"/>
    <w:rsid w:val="00837B55"/>
    <w:rsid w:val="0084290F"/>
    <w:rsid w:val="00844569"/>
    <w:rsid w:val="00844C03"/>
    <w:rsid w:val="00844FD0"/>
    <w:rsid w:val="00847078"/>
    <w:rsid w:val="008478FD"/>
    <w:rsid w:val="00847D23"/>
    <w:rsid w:val="00850403"/>
    <w:rsid w:val="00851634"/>
    <w:rsid w:val="00851934"/>
    <w:rsid w:val="00852B04"/>
    <w:rsid w:val="00852E38"/>
    <w:rsid w:val="00853CE7"/>
    <w:rsid w:val="00854D90"/>
    <w:rsid w:val="00855A94"/>
    <w:rsid w:val="00855DF5"/>
    <w:rsid w:val="00855EC2"/>
    <w:rsid w:val="00856A9B"/>
    <w:rsid w:val="00861AD7"/>
    <w:rsid w:val="00863327"/>
    <w:rsid w:val="00867EB9"/>
    <w:rsid w:val="00870F44"/>
    <w:rsid w:val="0087130D"/>
    <w:rsid w:val="00873296"/>
    <w:rsid w:val="00875E61"/>
    <w:rsid w:val="0087740B"/>
    <w:rsid w:val="00877C6E"/>
    <w:rsid w:val="00880626"/>
    <w:rsid w:val="00880E00"/>
    <w:rsid w:val="00881283"/>
    <w:rsid w:val="0088205F"/>
    <w:rsid w:val="00882E14"/>
    <w:rsid w:val="00884054"/>
    <w:rsid w:val="0088648C"/>
    <w:rsid w:val="00886F29"/>
    <w:rsid w:val="00893BE5"/>
    <w:rsid w:val="00895089"/>
    <w:rsid w:val="008951ED"/>
    <w:rsid w:val="008A0101"/>
    <w:rsid w:val="008A09B4"/>
    <w:rsid w:val="008A53C2"/>
    <w:rsid w:val="008A5798"/>
    <w:rsid w:val="008A75BE"/>
    <w:rsid w:val="008A7AAB"/>
    <w:rsid w:val="008B605A"/>
    <w:rsid w:val="008B6B48"/>
    <w:rsid w:val="008C32A8"/>
    <w:rsid w:val="008C3901"/>
    <w:rsid w:val="008C55A3"/>
    <w:rsid w:val="008C73FC"/>
    <w:rsid w:val="008D209A"/>
    <w:rsid w:val="008D57CE"/>
    <w:rsid w:val="008E066E"/>
    <w:rsid w:val="008E6375"/>
    <w:rsid w:val="008F4C65"/>
    <w:rsid w:val="008F66C9"/>
    <w:rsid w:val="00901F9A"/>
    <w:rsid w:val="009036E0"/>
    <w:rsid w:val="00905422"/>
    <w:rsid w:val="0091043F"/>
    <w:rsid w:val="009117C3"/>
    <w:rsid w:val="00911EC8"/>
    <w:rsid w:val="00913133"/>
    <w:rsid w:val="00914A83"/>
    <w:rsid w:val="00914AC0"/>
    <w:rsid w:val="00920B73"/>
    <w:rsid w:val="00920CF9"/>
    <w:rsid w:val="00921DB9"/>
    <w:rsid w:val="0092403D"/>
    <w:rsid w:val="00925B45"/>
    <w:rsid w:val="00926862"/>
    <w:rsid w:val="009379F7"/>
    <w:rsid w:val="009402DB"/>
    <w:rsid w:val="0094153A"/>
    <w:rsid w:val="009449B8"/>
    <w:rsid w:val="00944DC9"/>
    <w:rsid w:val="00947B2A"/>
    <w:rsid w:val="00951B8F"/>
    <w:rsid w:val="00953F89"/>
    <w:rsid w:val="00954875"/>
    <w:rsid w:val="00955054"/>
    <w:rsid w:val="009611E0"/>
    <w:rsid w:val="009652C5"/>
    <w:rsid w:val="00965F78"/>
    <w:rsid w:val="00965FEE"/>
    <w:rsid w:val="0096643B"/>
    <w:rsid w:val="009706B5"/>
    <w:rsid w:val="00970D82"/>
    <w:rsid w:val="00972A76"/>
    <w:rsid w:val="00972BDF"/>
    <w:rsid w:val="009772D7"/>
    <w:rsid w:val="00977870"/>
    <w:rsid w:val="0098121B"/>
    <w:rsid w:val="0098182D"/>
    <w:rsid w:val="00981F55"/>
    <w:rsid w:val="00982CE6"/>
    <w:rsid w:val="00992F0F"/>
    <w:rsid w:val="009A25B6"/>
    <w:rsid w:val="009A3A7E"/>
    <w:rsid w:val="009A5242"/>
    <w:rsid w:val="009A686F"/>
    <w:rsid w:val="009A78CA"/>
    <w:rsid w:val="009B2EA6"/>
    <w:rsid w:val="009B33A8"/>
    <w:rsid w:val="009B3487"/>
    <w:rsid w:val="009B3945"/>
    <w:rsid w:val="009B7C61"/>
    <w:rsid w:val="009C06E3"/>
    <w:rsid w:val="009C3793"/>
    <w:rsid w:val="009C443E"/>
    <w:rsid w:val="009C530F"/>
    <w:rsid w:val="009C596F"/>
    <w:rsid w:val="009D13C9"/>
    <w:rsid w:val="009D692B"/>
    <w:rsid w:val="009E0476"/>
    <w:rsid w:val="009E1411"/>
    <w:rsid w:val="009E30CD"/>
    <w:rsid w:val="009E4423"/>
    <w:rsid w:val="009E52F2"/>
    <w:rsid w:val="009E7D0D"/>
    <w:rsid w:val="009F0408"/>
    <w:rsid w:val="009F1CD4"/>
    <w:rsid w:val="009F34E7"/>
    <w:rsid w:val="009F3AB3"/>
    <w:rsid w:val="009F3C1F"/>
    <w:rsid w:val="009F614E"/>
    <w:rsid w:val="009F762B"/>
    <w:rsid w:val="00A02047"/>
    <w:rsid w:val="00A035A9"/>
    <w:rsid w:val="00A036BE"/>
    <w:rsid w:val="00A10223"/>
    <w:rsid w:val="00A12205"/>
    <w:rsid w:val="00A155A9"/>
    <w:rsid w:val="00A216BA"/>
    <w:rsid w:val="00A2265E"/>
    <w:rsid w:val="00A2594B"/>
    <w:rsid w:val="00A34BEA"/>
    <w:rsid w:val="00A37492"/>
    <w:rsid w:val="00A43A7B"/>
    <w:rsid w:val="00A44EA9"/>
    <w:rsid w:val="00A453DC"/>
    <w:rsid w:val="00A46D30"/>
    <w:rsid w:val="00A52BDC"/>
    <w:rsid w:val="00A54B17"/>
    <w:rsid w:val="00A57431"/>
    <w:rsid w:val="00A62168"/>
    <w:rsid w:val="00A625E2"/>
    <w:rsid w:val="00A64F83"/>
    <w:rsid w:val="00A70A58"/>
    <w:rsid w:val="00A72465"/>
    <w:rsid w:val="00A80C92"/>
    <w:rsid w:val="00A80C97"/>
    <w:rsid w:val="00A82461"/>
    <w:rsid w:val="00A82A72"/>
    <w:rsid w:val="00A84C2C"/>
    <w:rsid w:val="00A851D8"/>
    <w:rsid w:val="00A85639"/>
    <w:rsid w:val="00A94E6E"/>
    <w:rsid w:val="00A953BA"/>
    <w:rsid w:val="00AA09F0"/>
    <w:rsid w:val="00AA0AAD"/>
    <w:rsid w:val="00AA265E"/>
    <w:rsid w:val="00AA5D62"/>
    <w:rsid w:val="00AB3710"/>
    <w:rsid w:val="00AB4B0F"/>
    <w:rsid w:val="00AB4CA1"/>
    <w:rsid w:val="00AB6828"/>
    <w:rsid w:val="00AB6C3B"/>
    <w:rsid w:val="00AB71A3"/>
    <w:rsid w:val="00AC3389"/>
    <w:rsid w:val="00AD0527"/>
    <w:rsid w:val="00AD4681"/>
    <w:rsid w:val="00AD6F8E"/>
    <w:rsid w:val="00AE008F"/>
    <w:rsid w:val="00AE4F20"/>
    <w:rsid w:val="00AF0D2E"/>
    <w:rsid w:val="00AF114B"/>
    <w:rsid w:val="00AF34A6"/>
    <w:rsid w:val="00AF3C98"/>
    <w:rsid w:val="00AF5B42"/>
    <w:rsid w:val="00B0176B"/>
    <w:rsid w:val="00B03B31"/>
    <w:rsid w:val="00B05D82"/>
    <w:rsid w:val="00B07B2A"/>
    <w:rsid w:val="00B07C06"/>
    <w:rsid w:val="00B1031A"/>
    <w:rsid w:val="00B11E08"/>
    <w:rsid w:val="00B13200"/>
    <w:rsid w:val="00B14D76"/>
    <w:rsid w:val="00B21C6B"/>
    <w:rsid w:val="00B22E19"/>
    <w:rsid w:val="00B247A8"/>
    <w:rsid w:val="00B25117"/>
    <w:rsid w:val="00B26F8A"/>
    <w:rsid w:val="00B32CD3"/>
    <w:rsid w:val="00B35A93"/>
    <w:rsid w:val="00B3672D"/>
    <w:rsid w:val="00B414CB"/>
    <w:rsid w:val="00B45AF3"/>
    <w:rsid w:val="00B4745C"/>
    <w:rsid w:val="00B524AC"/>
    <w:rsid w:val="00B6381E"/>
    <w:rsid w:val="00B705D9"/>
    <w:rsid w:val="00B70884"/>
    <w:rsid w:val="00B721EE"/>
    <w:rsid w:val="00B73F2E"/>
    <w:rsid w:val="00B75C81"/>
    <w:rsid w:val="00B76FE1"/>
    <w:rsid w:val="00B80726"/>
    <w:rsid w:val="00B80D9D"/>
    <w:rsid w:val="00B819EE"/>
    <w:rsid w:val="00B9223B"/>
    <w:rsid w:val="00B95BA8"/>
    <w:rsid w:val="00BA0296"/>
    <w:rsid w:val="00BA0CC7"/>
    <w:rsid w:val="00BA1575"/>
    <w:rsid w:val="00BA4B26"/>
    <w:rsid w:val="00BA4D1F"/>
    <w:rsid w:val="00BA630F"/>
    <w:rsid w:val="00BA7AD1"/>
    <w:rsid w:val="00BB1627"/>
    <w:rsid w:val="00BB2250"/>
    <w:rsid w:val="00BB3ECB"/>
    <w:rsid w:val="00BB5EFE"/>
    <w:rsid w:val="00BB7227"/>
    <w:rsid w:val="00BC0FDD"/>
    <w:rsid w:val="00BC22E0"/>
    <w:rsid w:val="00BC2450"/>
    <w:rsid w:val="00BC3829"/>
    <w:rsid w:val="00BC407D"/>
    <w:rsid w:val="00BC4099"/>
    <w:rsid w:val="00BC47E3"/>
    <w:rsid w:val="00BC5094"/>
    <w:rsid w:val="00BC65D9"/>
    <w:rsid w:val="00BC6C48"/>
    <w:rsid w:val="00BD008D"/>
    <w:rsid w:val="00BD14D5"/>
    <w:rsid w:val="00BD15B3"/>
    <w:rsid w:val="00BD276D"/>
    <w:rsid w:val="00BD36F6"/>
    <w:rsid w:val="00BD38F5"/>
    <w:rsid w:val="00BD4625"/>
    <w:rsid w:val="00BD5D9D"/>
    <w:rsid w:val="00BE22C1"/>
    <w:rsid w:val="00BE28ED"/>
    <w:rsid w:val="00BE2A38"/>
    <w:rsid w:val="00BE36B3"/>
    <w:rsid w:val="00BE4AA0"/>
    <w:rsid w:val="00BF066C"/>
    <w:rsid w:val="00BF299A"/>
    <w:rsid w:val="00BF3348"/>
    <w:rsid w:val="00BF4695"/>
    <w:rsid w:val="00C00242"/>
    <w:rsid w:val="00C02199"/>
    <w:rsid w:val="00C07032"/>
    <w:rsid w:val="00C10DE7"/>
    <w:rsid w:val="00C110C1"/>
    <w:rsid w:val="00C11ACA"/>
    <w:rsid w:val="00C1294B"/>
    <w:rsid w:val="00C1418B"/>
    <w:rsid w:val="00C1447B"/>
    <w:rsid w:val="00C20568"/>
    <w:rsid w:val="00C22CCD"/>
    <w:rsid w:val="00C25084"/>
    <w:rsid w:val="00C264D7"/>
    <w:rsid w:val="00C4044D"/>
    <w:rsid w:val="00C4297A"/>
    <w:rsid w:val="00C45924"/>
    <w:rsid w:val="00C50DDC"/>
    <w:rsid w:val="00C50ED9"/>
    <w:rsid w:val="00C52F21"/>
    <w:rsid w:val="00C629DF"/>
    <w:rsid w:val="00C676F8"/>
    <w:rsid w:val="00C71CD1"/>
    <w:rsid w:val="00C725B9"/>
    <w:rsid w:val="00C73143"/>
    <w:rsid w:val="00C76FD5"/>
    <w:rsid w:val="00C77685"/>
    <w:rsid w:val="00C77815"/>
    <w:rsid w:val="00C8096F"/>
    <w:rsid w:val="00C82F58"/>
    <w:rsid w:val="00C83445"/>
    <w:rsid w:val="00C85378"/>
    <w:rsid w:val="00C85937"/>
    <w:rsid w:val="00C9054D"/>
    <w:rsid w:val="00C90E74"/>
    <w:rsid w:val="00C9107A"/>
    <w:rsid w:val="00C914CD"/>
    <w:rsid w:val="00C9229F"/>
    <w:rsid w:val="00C9297C"/>
    <w:rsid w:val="00CA6250"/>
    <w:rsid w:val="00CA6FDA"/>
    <w:rsid w:val="00CB3B6F"/>
    <w:rsid w:val="00CB7E56"/>
    <w:rsid w:val="00CC086E"/>
    <w:rsid w:val="00CC0C5F"/>
    <w:rsid w:val="00CC1C67"/>
    <w:rsid w:val="00CC2F3D"/>
    <w:rsid w:val="00CC3202"/>
    <w:rsid w:val="00CC3B2F"/>
    <w:rsid w:val="00CC5FF3"/>
    <w:rsid w:val="00CC7923"/>
    <w:rsid w:val="00CD3D49"/>
    <w:rsid w:val="00CD7E4F"/>
    <w:rsid w:val="00CE2ADF"/>
    <w:rsid w:val="00CE54A7"/>
    <w:rsid w:val="00CF15C0"/>
    <w:rsid w:val="00CF1D7D"/>
    <w:rsid w:val="00CF2463"/>
    <w:rsid w:val="00CF3499"/>
    <w:rsid w:val="00CF349D"/>
    <w:rsid w:val="00CF457E"/>
    <w:rsid w:val="00CF45D3"/>
    <w:rsid w:val="00CF6B6C"/>
    <w:rsid w:val="00CF7486"/>
    <w:rsid w:val="00CF7B08"/>
    <w:rsid w:val="00D0083E"/>
    <w:rsid w:val="00D0302F"/>
    <w:rsid w:val="00D038C9"/>
    <w:rsid w:val="00D042BB"/>
    <w:rsid w:val="00D06CA0"/>
    <w:rsid w:val="00D105A2"/>
    <w:rsid w:val="00D1647E"/>
    <w:rsid w:val="00D167BA"/>
    <w:rsid w:val="00D17789"/>
    <w:rsid w:val="00D2126F"/>
    <w:rsid w:val="00D21565"/>
    <w:rsid w:val="00D2737E"/>
    <w:rsid w:val="00D274A9"/>
    <w:rsid w:val="00D3030D"/>
    <w:rsid w:val="00D3218F"/>
    <w:rsid w:val="00D32237"/>
    <w:rsid w:val="00D32644"/>
    <w:rsid w:val="00D33619"/>
    <w:rsid w:val="00D34778"/>
    <w:rsid w:val="00D36A88"/>
    <w:rsid w:val="00D45255"/>
    <w:rsid w:val="00D45CE7"/>
    <w:rsid w:val="00D5170C"/>
    <w:rsid w:val="00D5257A"/>
    <w:rsid w:val="00D52AC7"/>
    <w:rsid w:val="00D54CA9"/>
    <w:rsid w:val="00D561AF"/>
    <w:rsid w:val="00D62231"/>
    <w:rsid w:val="00D6340F"/>
    <w:rsid w:val="00D6399F"/>
    <w:rsid w:val="00D6712B"/>
    <w:rsid w:val="00D72D16"/>
    <w:rsid w:val="00D765EB"/>
    <w:rsid w:val="00D76E3A"/>
    <w:rsid w:val="00D8195B"/>
    <w:rsid w:val="00D82FFE"/>
    <w:rsid w:val="00D858B1"/>
    <w:rsid w:val="00D8619F"/>
    <w:rsid w:val="00D86764"/>
    <w:rsid w:val="00D87192"/>
    <w:rsid w:val="00D879A1"/>
    <w:rsid w:val="00D9068B"/>
    <w:rsid w:val="00D90AE1"/>
    <w:rsid w:val="00D93B14"/>
    <w:rsid w:val="00D94D1A"/>
    <w:rsid w:val="00D95482"/>
    <w:rsid w:val="00D957A8"/>
    <w:rsid w:val="00DA2659"/>
    <w:rsid w:val="00DA5947"/>
    <w:rsid w:val="00DA6C6D"/>
    <w:rsid w:val="00DB0A0E"/>
    <w:rsid w:val="00DB3CD3"/>
    <w:rsid w:val="00DB52D0"/>
    <w:rsid w:val="00DB5C0A"/>
    <w:rsid w:val="00DB696A"/>
    <w:rsid w:val="00DC2553"/>
    <w:rsid w:val="00DC2A81"/>
    <w:rsid w:val="00DC3D9D"/>
    <w:rsid w:val="00DC5958"/>
    <w:rsid w:val="00DD13E2"/>
    <w:rsid w:val="00DD1740"/>
    <w:rsid w:val="00DD4099"/>
    <w:rsid w:val="00DD7AEF"/>
    <w:rsid w:val="00DE0ACB"/>
    <w:rsid w:val="00DE0F1F"/>
    <w:rsid w:val="00DE2FC9"/>
    <w:rsid w:val="00DE3CF8"/>
    <w:rsid w:val="00DE5432"/>
    <w:rsid w:val="00DE7C31"/>
    <w:rsid w:val="00DF003C"/>
    <w:rsid w:val="00DF0587"/>
    <w:rsid w:val="00DF3B7D"/>
    <w:rsid w:val="00DF4501"/>
    <w:rsid w:val="00DF62D4"/>
    <w:rsid w:val="00DF6E00"/>
    <w:rsid w:val="00DF78AE"/>
    <w:rsid w:val="00DF7F2E"/>
    <w:rsid w:val="00E033F4"/>
    <w:rsid w:val="00E11E2E"/>
    <w:rsid w:val="00E22080"/>
    <w:rsid w:val="00E22542"/>
    <w:rsid w:val="00E230A9"/>
    <w:rsid w:val="00E23A03"/>
    <w:rsid w:val="00E24546"/>
    <w:rsid w:val="00E24AFD"/>
    <w:rsid w:val="00E26592"/>
    <w:rsid w:val="00E315DE"/>
    <w:rsid w:val="00E3484C"/>
    <w:rsid w:val="00E371EC"/>
    <w:rsid w:val="00E41007"/>
    <w:rsid w:val="00E4781F"/>
    <w:rsid w:val="00E52114"/>
    <w:rsid w:val="00E524CA"/>
    <w:rsid w:val="00E54642"/>
    <w:rsid w:val="00E5601A"/>
    <w:rsid w:val="00E56347"/>
    <w:rsid w:val="00E60993"/>
    <w:rsid w:val="00E60CE4"/>
    <w:rsid w:val="00E663D2"/>
    <w:rsid w:val="00E67D79"/>
    <w:rsid w:val="00E72AE3"/>
    <w:rsid w:val="00E73B51"/>
    <w:rsid w:val="00E80324"/>
    <w:rsid w:val="00E82FCC"/>
    <w:rsid w:val="00E84ABE"/>
    <w:rsid w:val="00E8541B"/>
    <w:rsid w:val="00E86724"/>
    <w:rsid w:val="00E9214E"/>
    <w:rsid w:val="00E946F2"/>
    <w:rsid w:val="00E9634E"/>
    <w:rsid w:val="00EA01B9"/>
    <w:rsid w:val="00EA05F4"/>
    <w:rsid w:val="00EA1F89"/>
    <w:rsid w:val="00EB0591"/>
    <w:rsid w:val="00EB09E9"/>
    <w:rsid w:val="00EB117B"/>
    <w:rsid w:val="00EB40D6"/>
    <w:rsid w:val="00EB5F75"/>
    <w:rsid w:val="00EB79CD"/>
    <w:rsid w:val="00EB7BDA"/>
    <w:rsid w:val="00EC14B7"/>
    <w:rsid w:val="00EC32CC"/>
    <w:rsid w:val="00ED06E5"/>
    <w:rsid w:val="00ED1510"/>
    <w:rsid w:val="00ED2912"/>
    <w:rsid w:val="00ED3168"/>
    <w:rsid w:val="00ED7577"/>
    <w:rsid w:val="00EE0F2E"/>
    <w:rsid w:val="00EE2A41"/>
    <w:rsid w:val="00EE6D6D"/>
    <w:rsid w:val="00EF0767"/>
    <w:rsid w:val="00EF09FB"/>
    <w:rsid w:val="00F02923"/>
    <w:rsid w:val="00F0351B"/>
    <w:rsid w:val="00F06472"/>
    <w:rsid w:val="00F13964"/>
    <w:rsid w:val="00F13F65"/>
    <w:rsid w:val="00F15B0A"/>
    <w:rsid w:val="00F20B81"/>
    <w:rsid w:val="00F22566"/>
    <w:rsid w:val="00F22963"/>
    <w:rsid w:val="00F2656C"/>
    <w:rsid w:val="00F26E87"/>
    <w:rsid w:val="00F30F68"/>
    <w:rsid w:val="00F34EC4"/>
    <w:rsid w:val="00F34FC2"/>
    <w:rsid w:val="00F359A2"/>
    <w:rsid w:val="00F403EA"/>
    <w:rsid w:val="00F41168"/>
    <w:rsid w:val="00F42753"/>
    <w:rsid w:val="00F510DB"/>
    <w:rsid w:val="00F511D0"/>
    <w:rsid w:val="00F52927"/>
    <w:rsid w:val="00F536C7"/>
    <w:rsid w:val="00F61F77"/>
    <w:rsid w:val="00F6471D"/>
    <w:rsid w:val="00F64909"/>
    <w:rsid w:val="00F66EDB"/>
    <w:rsid w:val="00F679E1"/>
    <w:rsid w:val="00F7053D"/>
    <w:rsid w:val="00F70FC7"/>
    <w:rsid w:val="00F727B0"/>
    <w:rsid w:val="00F8126E"/>
    <w:rsid w:val="00F815D1"/>
    <w:rsid w:val="00F83D71"/>
    <w:rsid w:val="00F87463"/>
    <w:rsid w:val="00F92B23"/>
    <w:rsid w:val="00F93BE2"/>
    <w:rsid w:val="00F96254"/>
    <w:rsid w:val="00FA0189"/>
    <w:rsid w:val="00FA2545"/>
    <w:rsid w:val="00FA7A0B"/>
    <w:rsid w:val="00FA7CD6"/>
    <w:rsid w:val="00FB1679"/>
    <w:rsid w:val="00FB1DA6"/>
    <w:rsid w:val="00FB27A2"/>
    <w:rsid w:val="00FB4673"/>
    <w:rsid w:val="00FB4AAD"/>
    <w:rsid w:val="00FB4E3D"/>
    <w:rsid w:val="00FB5F2A"/>
    <w:rsid w:val="00FC1FDF"/>
    <w:rsid w:val="00FC2F29"/>
    <w:rsid w:val="00FC348B"/>
    <w:rsid w:val="00FC4F9B"/>
    <w:rsid w:val="00FC59F0"/>
    <w:rsid w:val="00FC5C3F"/>
    <w:rsid w:val="00FD1E03"/>
    <w:rsid w:val="00FD4599"/>
    <w:rsid w:val="00FD4784"/>
    <w:rsid w:val="00FD4B54"/>
    <w:rsid w:val="00FD65FE"/>
    <w:rsid w:val="00FD6CBF"/>
    <w:rsid w:val="00FE1330"/>
    <w:rsid w:val="00FE5FE5"/>
    <w:rsid w:val="00FE6570"/>
    <w:rsid w:val="00FF0DE7"/>
    <w:rsid w:val="00FF1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8D1DE"/>
  <w15:chartTrackingRefBased/>
  <w15:docId w15:val="{66E68236-6234-4AEE-B249-2418AA57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DF"/>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 w:type="character" w:customStyle="1" w:styleId="UnresolvedMention">
    <w:name w:val="Unresolved Mention"/>
    <w:basedOn w:val="Fuentedeprrafopredeter"/>
    <w:uiPriority w:val="99"/>
    <w:semiHidden/>
    <w:unhideWhenUsed/>
    <w:rsid w:val="00BD15B3"/>
    <w:rPr>
      <w:color w:val="605E5C"/>
      <w:shd w:val="clear" w:color="auto" w:fill="E1DFDD"/>
    </w:rPr>
  </w:style>
  <w:style w:type="character" w:customStyle="1" w:styleId="highlight">
    <w:name w:val="highlight"/>
    <w:basedOn w:val="Fuentedeprrafopredeter"/>
    <w:rsid w:val="00ED2912"/>
  </w:style>
  <w:style w:type="paragraph" w:customStyle="1" w:styleId="j">
    <w:name w:val="j"/>
    <w:basedOn w:val="Normal"/>
    <w:rsid w:val="0056058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C629DF"/>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6766933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323690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4461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nfoem.org.mx/es/contenido/transparencia/directorio-de-sujetos-obligado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yperlink" Target="https://coacalco.gob.mx/beca-felipe-berriozab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4CB1D-306F-4FE7-910A-B59CFDCB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33</Pages>
  <Words>5522</Words>
  <Characters>30376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2019-08-05T14:27:00Z</cp:lastPrinted>
  <dcterms:created xsi:type="dcterms:W3CDTF">2021-03-11T20:18:00Z</dcterms:created>
  <dcterms:modified xsi:type="dcterms:W3CDTF">2021-04-09T01:08:00Z</dcterms:modified>
</cp:coreProperties>
</file>