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830" w:rsidRPr="005708C4" w:rsidRDefault="00823830" w:rsidP="00823830">
      <w:pPr>
        <w:shd w:val="clear" w:color="auto" w:fill="FFFFFF"/>
        <w:spacing w:line="360" w:lineRule="auto"/>
        <w:jc w:val="both"/>
        <w:rPr>
          <w:rFonts w:ascii="Palatino Linotype" w:hAnsi="Palatino Linotype" w:cs="Arial"/>
          <w:color w:val="000000"/>
          <w:lang w:eastAsia="es-MX"/>
        </w:rPr>
      </w:pPr>
      <w:r w:rsidRPr="005708C4">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 veintisiete de octubre dos mil veintiuno.</w:t>
      </w:r>
    </w:p>
    <w:p w:rsidR="00823830" w:rsidRPr="005708C4" w:rsidRDefault="00823830" w:rsidP="00823830">
      <w:pPr>
        <w:shd w:val="clear" w:color="auto" w:fill="FFFFFF"/>
        <w:spacing w:line="360" w:lineRule="auto"/>
        <w:jc w:val="both"/>
        <w:rPr>
          <w:rFonts w:ascii="Palatino Linotype" w:hAnsi="Palatino Linotype" w:cs="Arial"/>
          <w:color w:val="000000"/>
          <w:lang w:eastAsia="es-MX"/>
        </w:rPr>
      </w:pPr>
    </w:p>
    <w:p w:rsidR="00823830" w:rsidRPr="005708C4" w:rsidRDefault="00823830" w:rsidP="00823830">
      <w:pPr>
        <w:tabs>
          <w:tab w:val="left" w:pos="1701"/>
        </w:tabs>
        <w:spacing w:line="360" w:lineRule="auto"/>
        <w:jc w:val="both"/>
        <w:rPr>
          <w:rFonts w:ascii="Palatino Linotype" w:hAnsi="Palatino Linotype" w:cs="Arial"/>
          <w:b/>
        </w:rPr>
      </w:pPr>
      <w:r w:rsidRPr="005708C4">
        <w:rPr>
          <w:rFonts w:ascii="Palatino Linotype" w:hAnsi="Palatino Linotype" w:cs="Arial"/>
          <w:b/>
        </w:rPr>
        <w:t>VISTO</w:t>
      </w:r>
      <w:r w:rsidRPr="005708C4">
        <w:rPr>
          <w:rFonts w:ascii="Palatino Linotype" w:hAnsi="Palatino Linotype" w:cs="Arial"/>
        </w:rPr>
        <w:t xml:space="preserve"> el expediente electrónico formado con motivo del recurso de revisión número </w:t>
      </w:r>
      <w:r w:rsidRPr="005708C4">
        <w:rPr>
          <w:rFonts w:ascii="Palatino Linotype" w:hAnsi="Palatino Linotype" w:cs="Arial"/>
          <w:b/>
        </w:rPr>
        <w:t>0</w:t>
      </w:r>
      <w:r w:rsidRPr="005708C4">
        <w:rPr>
          <w:rFonts w:ascii="Palatino Linotype" w:hAnsi="Palatino Linotype" w:cs="Arial"/>
          <w:b/>
          <w:bCs/>
          <w:lang w:eastAsia="es-MX"/>
        </w:rPr>
        <w:t>4775/INFOEM/IP/RR/2021</w:t>
      </w:r>
      <w:r w:rsidRPr="005708C4">
        <w:rPr>
          <w:rFonts w:ascii="Palatino Linotype" w:hAnsi="Palatino Linotype" w:cs="Arial"/>
        </w:rPr>
        <w:t xml:space="preserve">, interpuesto por el </w:t>
      </w:r>
      <w:r w:rsidRPr="005708C4">
        <w:rPr>
          <w:rFonts w:ascii="Palatino Linotype" w:hAnsi="Palatino Linotype" w:cs="Arial"/>
          <w:b/>
        </w:rPr>
        <w:t xml:space="preserve">C. </w:t>
      </w:r>
      <w:proofErr w:type="spellStart"/>
      <w:r w:rsidR="00EB24BE">
        <w:rPr>
          <w:rFonts w:ascii="Palatino Linotype" w:hAnsi="Palatino Linotype" w:cs="Arial"/>
          <w:b/>
        </w:rPr>
        <w:t>xxxxxxxxxx</w:t>
      </w:r>
      <w:proofErr w:type="spellEnd"/>
      <w:r w:rsidRPr="005708C4">
        <w:rPr>
          <w:rFonts w:ascii="Palatino Linotype" w:hAnsi="Palatino Linotype" w:cs="Arial"/>
        </w:rPr>
        <w:t>, en lo sucesivo el</w:t>
      </w:r>
      <w:r w:rsidRPr="005708C4">
        <w:rPr>
          <w:rFonts w:ascii="Palatino Linotype" w:hAnsi="Palatino Linotype" w:cs="Arial"/>
          <w:b/>
        </w:rPr>
        <w:t xml:space="preserve"> Recurrente</w:t>
      </w:r>
      <w:r w:rsidRPr="005708C4">
        <w:rPr>
          <w:rFonts w:ascii="Palatino Linotype" w:hAnsi="Palatino Linotype" w:cs="Arial"/>
        </w:rPr>
        <w:t xml:space="preserve">, en contra de la respuesta del </w:t>
      </w:r>
      <w:r w:rsidRPr="005708C4">
        <w:rPr>
          <w:rFonts w:ascii="Palatino Linotype" w:hAnsi="Palatino Linotype" w:cs="Arial"/>
          <w:b/>
        </w:rPr>
        <w:t>Ayuntamiento de Metepec</w:t>
      </w:r>
      <w:r w:rsidRPr="005708C4">
        <w:rPr>
          <w:rFonts w:ascii="Palatino Linotype" w:hAnsi="Palatino Linotype" w:cs="Arial"/>
        </w:rPr>
        <w:t>,</w:t>
      </w:r>
      <w:r w:rsidRPr="005708C4">
        <w:rPr>
          <w:rFonts w:ascii="Palatino Linotype" w:hAnsi="Palatino Linotype" w:cs="Arial"/>
          <w:b/>
        </w:rPr>
        <w:t xml:space="preserve"> </w:t>
      </w:r>
      <w:r w:rsidRPr="005708C4">
        <w:rPr>
          <w:rFonts w:ascii="Palatino Linotype" w:hAnsi="Palatino Linotype" w:cs="Arial"/>
        </w:rPr>
        <w:t>en lo subsecuente</w:t>
      </w:r>
      <w:r w:rsidRPr="005708C4">
        <w:rPr>
          <w:rFonts w:ascii="Palatino Linotype" w:hAnsi="Palatino Linotype" w:cs="Arial"/>
          <w:b/>
        </w:rPr>
        <w:t xml:space="preserve"> El Sujeto Obligado, </w:t>
      </w:r>
      <w:r w:rsidRPr="005708C4">
        <w:rPr>
          <w:rFonts w:ascii="Palatino Linotype" w:hAnsi="Palatino Linotype" w:cs="Arial"/>
        </w:rPr>
        <w:t>se procede a dictar la presente resolución.</w:t>
      </w:r>
    </w:p>
    <w:p w:rsidR="00823830" w:rsidRPr="005708C4" w:rsidRDefault="00823830" w:rsidP="00823830">
      <w:pPr>
        <w:tabs>
          <w:tab w:val="left" w:pos="1701"/>
        </w:tabs>
        <w:spacing w:line="360" w:lineRule="auto"/>
        <w:jc w:val="both"/>
        <w:rPr>
          <w:rFonts w:ascii="Palatino Linotype" w:hAnsi="Palatino Linotype" w:cs="Arial"/>
        </w:rPr>
      </w:pPr>
    </w:p>
    <w:p w:rsidR="00823830" w:rsidRPr="005708C4" w:rsidRDefault="00823830" w:rsidP="00823830">
      <w:pPr>
        <w:spacing w:line="360" w:lineRule="auto"/>
        <w:jc w:val="center"/>
        <w:rPr>
          <w:rFonts w:ascii="Palatino Linotype" w:hAnsi="Palatino Linotype" w:cs="Arial"/>
          <w:b/>
          <w:sz w:val="28"/>
        </w:rPr>
      </w:pPr>
      <w:r w:rsidRPr="005708C4">
        <w:rPr>
          <w:rFonts w:ascii="Palatino Linotype" w:hAnsi="Palatino Linotype" w:cs="Arial"/>
          <w:b/>
          <w:sz w:val="28"/>
        </w:rPr>
        <w:t>A N T E C E D E N T E S</w:t>
      </w:r>
    </w:p>
    <w:p w:rsidR="00823830" w:rsidRPr="005708C4" w:rsidRDefault="00823830" w:rsidP="00823830">
      <w:pPr>
        <w:spacing w:line="360" w:lineRule="auto"/>
        <w:jc w:val="center"/>
        <w:rPr>
          <w:rFonts w:ascii="Palatino Linotype" w:hAnsi="Palatino Linotype" w:cs="Arial"/>
          <w:b/>
        </w:rPr>
      </w:pPr>
    </w:p>
    <w:p w:rsidR="00823830" w:rsidRPr="005708C4" w:rsidRDefault="00823830" w:rsidP="00823830">
      <w:pPr>
        <w:spacing w:line="360" w:lineRule="auto"/>
        <w:jc w:val="both"/>
        <w:rPr>
          <w:rFonts w:ascii="Palatino Linotype" w:hAnsi="Palatino Linotype" w:cs="Arial"/>
          <w:b/>
          <w:sz w:val="28"/>
        </w:rPr>
      </w:pPr>
      <w:r w:rsidRPr="005708C4">
        <w:rPr>
          <w:rFonts w:ascii="Palatino Linotype" w:hAnsi="Palatino Linotype" w:cs="Arial"/>
          <w:b/>
          <w:sz w:val="28"/>
        </w:rPr>
        <w:t>PRIMERO. De la solicitud de información.</w:t>
      </w: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En fecha diecinueve de agosto de dos mil veintiuno, el </w:t>
      </w:r>
      <w:r w:rsidRPr="005708C4">
        <w:rPr>
          <w:rFonts w:ascii="Palatino Linotype" w:hAnsi="Palatino Linotype" w:cs="Arial"/>
          <w:b/>
        </w:rPr>
        <w:t>Recurrente</w:t>
      </w:r>
      <w:r w:rsidRPr="005708C4">
        <w:rPr>
          <w:rFonts w:ascii="Palatino Linotype" w:hAnsi="Palatino Linotype" w:cs="Arial"/>
        </w:rPr>
        <w:t xml:space="preserve">, presentó a través del Sistema de Acceso a la Información Mexiquense </w:t>
      </w:r>
      <w:r w:rsidRPr="005708C4">
        <w:rPr>
          <w:rFonts w:ascii="Palatino Linotype" w:hAnsi="Palatino Linotype" w:cs="Arial"/>
          <w:b/>
        </w:rPr>
        <w:t>(SAIMEX),</w:t>
      </w:r>
      <w:r w:rsidRPr="005708C4">
        <w:rPr>
          <w:rFonts w:ascii="Palatino Linotype" w:hAnsi="Palatino Linotype" w:cs="Arial"/>
        </w:rPr>
        <w:t xml:space="preserve"> ante el </w:t>
      </w:r>
      <w:r w:rsidRPr="005708C4">
        <w:rPr>
          <w:rFonts w:ascii="Palatino Linotype" w:hAnsi="Palatino Linotype" w:cs="Arial"/>
          <w:b/>
        </w:rPr>
        <w:t>Sujeto Obligado</w:t>
      </w:r>
      <w:r w:rsidRPr="005708C4">
        <w:rPr>
          <w:rFonts w:ascii="Palatino Linotype" w:hAnsi="Palatino Linotype" w:cs="Arial"/>
        </w:rPr>
        <w:t xml:space="preserve">, la solicitud de acceso a la información pública, a la que se le asignó el número de expediente </w:t>
      </w:r>
      <w:r w:rsidRPr="005708C4">
        <w:rPr>
          <w:rFonts w:ascii="Palatino Linotype" w:hAnsi="Palatino Linotype" w:cs="Arial"/>
          <w:b/>
        </w:rPr>
        <w:t>00482/METEPEC/IP/2021</w:t>
      </w:r>
      <w:r w:rsidRPr="005708C4">
        <w:rPr>
          <w:rFonts w:ascii="Palatino Linotype" w:hAnsi="Palatino Linotype" w:cs="Arial"/>
        </w:rPr>
        <w:t>, mediante la cual solicitó lo siguiente:</w:t>
      </w:r>
    </w:p>
    <w:p w:rsidR="00823830" w:rsidRPr="005708C4" w:rsidRDefault="00823830" w:rsidP="00823830">
      <w:pPr>
        <w:pStyle w:val="Sinespaciado"/>
      </w:pPr>
    </w:p>
    <w:p w:rsidR="00823830" w:rsidRPr="005708C4" w:rsidRDefault="00823830" w:rsidP="00823830">
      <w:pPr>
        <w:ind w:left="284" w:right="283"/>
        <w:jc w:val="both"/>
        <w:rPr>
          <w:rFonts w:ascii="Palatino Linotype" w:hAnsi="Palatino Linotype"/>
          <w:i/>
          <w:lang w:eastAsia="es-MX"/>
        </w:rPr>
      </w:pPr>
      <w:r w:rsidRPr="005708C4">
        <w:rPr>
          <w:rFonts w:ascii="Palatino Linotype" w:hAnsi="Palatino Linotype"/>
          <w:i/>
        </w:rPr>
        <w:t>“</w:t>
      </w:r>
      <w:r w:rsidRPr="005708C4">
        <w:rPr>
          <w:rFonts w:ascii="Palatino Linotype" w:hAnsi="Palatino Linotype"/>
          <w:i/>
          <w:lang w:eastAsia="es-MX"/>
        </w:rPr>
        <w:t xml:space="preserve">El municipio , dentro de las restricciones de la modalidad en trabajo en casa de sus servidores públicos con funciones no esenciales que hacen que no laboren </w:t>
      </w:r>
      <w:proofErr w:type="spellStart"/>
      <w:r w:rsidRPr="005708C4">
        <w:rPr>
          <w:rFonts w:ascii="Palatino Linotype" w:hAnsi="Palatino Linotype"/>
          <w:i/>
          <w:lang w:eastAsia="es-MX"/>
        </w:rPr>
        <w:t>el las</w:t>
      </w:r>
      <w:proofErr w:type="spellEnd"/>
      <w:r w:rsidRPr="005708C4">
        <w:rPr>
          <w:rFonts w:ascii="Palatino Linotype" w:hAnsi="Palatino Linotype"/>
          <w:i/>
          <w:lang w:eastAsia="es-MX"/>
        </w:rPr>
        <w:t xml:space="preserve"> instalaciones de su ente público, que normas o disposiciones tiene, género o aplica para controlar y asegurarse que realicen sus funciones, aplícales asistencia o disposiciones administrativas o laborales, ejemplo de estos documentos serian reglamento general de trabajo, ley orgánica del ente, contrato colectivo, acuerdos de su órgano de gobierno, circulares internas, etc. En general como regulan o con que fundamento jurídico administrativo o laboral supervisan a su personal en trajo en casa.</w:t>
      </w:r>
      <w:r w:rsidRPr="005708C4">
        <w:rPr>
          <w:rFonts w:ascii="Palatino Linotype" w:hAnsi="Palatino Linotype"/>
          <w:i/>
        </w:rPr>
        <w:t>”</w:t>
      </w:r>
      <w:r w:rsidRPr="005708C4">
        <w:rPr>
          <w:rFonts w:ascii="Palatino Linotype" w:hAnsi="Palatino Linotype"/>
          <w:i/>
          <w:lang w:val="es-ES_tradnl"/>
        </w:rPr>
        <w:t xml:space="preserve"> (Sic).</w:t>
      </w:r>
    </w:p>
    <w:p w:rsidR="00823830" w:rsidRPr="005708C4" w:rsidRDefault="00823830" w:rsidP="00823830">
      <w:pPr>
        <w:pStyle w:val="Sinespaciado"/>
      </w:pPr>
    </w:p>
    <w:p w:rsidR="00823830" w:rsidRPr="005708C4" w:rsidRDefault="00823830" w:rsidP="00823830">
      <w:pPr>
        <w:tabs>
          <w:tab w:val="left" w:pos="5647"/>
        </w:tabs>
        <w:spacing w:line="360" w:lineRule="auto"/>
        <w:ind w:right="850"/>
        <w:jc w:val="both"/>
        <w:rPr>
          <w:rFonts w:ascii="Palatino Linotype" w:hAnsi="Palatino Linotype"/>
          <w:color w:val="000000"/>
        </w:rPr>
      </w:pPr>
      <w:r w:rsidRPr="005708C4">
        <w:rPr>
          <w:rFonts w:ascii="Palatino Linotype" w:hAnsi="Palatino Linotype"/>
          <w:b/>
          <w:lang w:val="es-ES_tradnl"/>
        </w:rPr>
        <w:t>MODALIDAD DE ENTREGA:</w:t>
      </w:r>
      <w:r w:rsidRPr="005708C4">
        <w:rPr>
          <w:rFonts w:ascii="Palatino Linotype" w:hAnsi="Palatino Linotype"/>
          <w:lang w:val="es-ES_tradnl"/>
        </w:rPr>
        <w:t xml:space="preserve"> </w:t>
      </w:r>
      <w:r w:rsidRPr="005708C4">
        <w:rPr>
          <w:rFonts w:ascii="Palatino Linotype" w:hAnsi="Palatino Linotype"/>
          <w:color w:val="000000"/>
        </w:rPr>
        <w:t xml:space="preserve">A través del </w:t>
      </w:r>
      <w:r w:rsidRPr="005708C4">
        <w:rPr>
          <w:rFonts w:ascii="Palatino Linotype" w:hAnsi="Palatino Linotype"/>
          <w:b/>
          <w:color w:val="000000"/>
        </w:rPr>
        <w:t>SAIMEX</w:t>
      </w:r>
      <w:r w:rsidRPr="005708C4">
        <w:rPr>
          <w:rFonts w:ascii="Palatino Linotype" w:hAnsi="Palatino Linotype"/>
          <w:color w:val="000000"/>
        </w:rPr>
        <w:t>.</w:t>
      </w:r>
    </w:p>
    <w:p w:rsidR="00823830" w:rsidRPr="005708C4" w:rsidRDefault="00823830" w:rsidP="00823830">
      <w:pPr>
        <w:spacing w:line="360" w:lineRule="auto"/>
        <w:jc w:val="both"/>
        <w:rPr>
          <w:rFonts w:ascii="Palatino Linotype" w:hAnsi="Palatino Linotype" w:cs="Arial"/>
          <w:b/>
          <w:sz w:val="28"/>
        </w:rPr>
      </w:pPr>
      <w:r w:rsidRPr="005708C4">
        <w:rPr>
          <w:rFonts w:ascii="Palatino Linotype" w:hAnsi="Palatino Linotype" w:cs="Arial"/>
          <w:b/>
          <w:sz w:val="28"/>
        </w:rPr>
        <w:lastRenderedPageBreak/>
        <w:t xml:space="preserve">SEGUNDO. De la respuesta del Sujeto Obligado. </w:t>
      </w: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De las constancias que obran en el sistema SAIMEX, se advierte que en fecha doce de septiembre de dos mil veintiuno, </w:t>
      </w:r>
      <w:r w:rsidRPr="005708C4">
        <w:rPr>
          <w:rFonts w:ascii="Palatino Linotype" w:hAnsi="Palatino Linotype" w:cs="Arial"/>
          <w:b/>
        </w:rPr>
        <w:t>El Sujeto Obligado</w:t>
      </w:r>
      <w:r w:rsidRPr="005708C4">
        <w:rPr>
          <w:rFonts w:ascii="Palatino Linotype" w:hAnsi="Palatino Linotype" w:cs="Arial"/>
        </w:rPr>
        <w:t xml:space="preserve"> emitió la respuesta en los siguientes términos:</w:t>
      </w:r>
    </w:p>
    <w:p w:rsidR="00823830" w:rsidRPr="005708C4" w:rsidRDefault="00823830" w:rsidP="00823830">
      <w:pPr>
        <w:pStyle w:val="Sinespaciado"/>
      </w:pPr>
    </w:p>
    <w:p w:rsidR="00823830" w:rsidRPr="005708C4" w:rsidRDefault="00823830" w:rsidP="00823830">
      <w:pPr>
        <w:ind w:left="567" w:right="567"/>
        <w:jc w:val="both"/>
        <w:rPr>
          <w:rFonts w:ascii="Palatino Linotype" w:hAnsi="Palatino Linotype"/>
          <w:i/>
          <w:lang w:eastAsia="es-MX"/>
        </w:rPr>
      </w:pPr>
      <w:r w:rsidRPr="005708C4">
        <w:rPr>
          <w:rFonts w:ascii="Palatino Linotype" w:hAnsi="Palatino Linotype"/>
          <w:i/>
          <w:lang w:eastAsia="es-MX"/>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rsidR="00823830" w:rsidRPr="005708C4" w:rsidRDefault="00823830" w:rsidP="00823830">
      <w:pPr>
        <w:ind w:left="567" w:right="567"/>
        <w:jc w:val="both"/>
        <w:rPr>
          <w:rFonts w:ascii="Palatino Linotype" w:hAnsi="Palatino Linotype"/>
          <w:i/>
          <w:lang w:eastAsia="es-MX"/>
        </w:rPr>
      </w:pPr>
    </w:p>
    <w:p w:rsidR="00823830" w:rsidRPr="005708C4" w:rsidRDefault="00823830" w:rsidP="00823830">
      <w:pPr>
        <w:ind w:left="567" w:right="567"/>
        <w:jc w:val="both"/>
        <w:rPr>
          <w:rFonts w:ascii="Palatino Linotype" w:hAnsi="Palatino Linotype"/>
          <w:i/>
          <w:lang w:eastAsia="es-MX"/>
        </w:rPr>
      </w:pPr>
      <w:r w:rsidRPr="005708C4">
        <w:rPr>
          <w:rFonts w:ascii="Palatino Linotype" w:hAnsi="Palatino Linotype"/>
          <w:i/>
          <w:lang w:eastAsia="es-MX"/>
        </w:rPr>
        <w:t>ATENTAMENTE</w:t>
      </w:r>
    </w:p>
    <w:p w:rsidR="00823830" w:rsidRPr="005708C4" w:rsidRDefault="00823830" w:rsidP="00823830">
      <w:pPr>
        <w:ind w:left="567" w:right="567"/>
        <w:jc w:val="both"/>
        <w:rPr>
          <w:rFonts w:ascii="Palatino Linotype" w:hAnsi="Palatino Linotype"/>
          <w:i/>
          <w:lang w:eastAsia="es-MX"/>
        </w:rPr>
      </w:pPr>
      <w:r w:rsidRPr="005708C4">
        <w:rPr>
          <w:rFonts w:ascii="Palatino Linotype" w:hAnsi="Palatino Linotype"/>
          <w:i/>
          <w:lang w:eastAsia="es-MX"/>
        </w:rPr>
        <w:t>Alberto Daniel García Curiel” (Sic).</w:t>
      </w:r>
    </w:p>
    <w:p w:rsidR="00823830" w:rsidRPr="005708C4" w:rsidRDefault="00823830" w:rsidP="00823830">
      <w:pPr>
        <w:ind w:right="567"/>
        <w:jc w:val="both"/>
        <w:rPr>
          <w:rFonts w:ascii="Palatino Linotype" w:hAnsi="Palatino Linotype"/>
          <w:i/>
          <w:lang w:eastAsia="es-MX"/>
        </w:rPr>
      </w:pPr>
    </w:p>
    <w:p w:rsidR="00823830" w:rsidRPr="005708C4" w:rsidRDefault="00823830" w:rsidP="00823830">
      <w:pPr>
        <w:pStyle w:val="Prrafodelista"/>
        <w:numPr>
          <w:ilvl w:val="0"/>
          <w:numId w:val="16"/>
        </w:numPr>
        <w:ind w:right="567"/>
        <w:jc w:val="both"/>
        <w:rPr>
          <w:rFonts w:ascii="Palatino Linotype" w:hAnsi="Palatino Linotype"/>
          <w:lang w:eastAsia="es-MX"/>
        </w:rPr>
      </w:pPr>
      <w:r w:rsidRPr="005708C4">
        <w:rPr>
          <w:rFonts w:ascii="Palatino Linotype" w:hAnsi="Palatino Linotype"/>
          <w:lang w:eastAsia="es-MX"/>
        </w:rPr>
        <w:t xml:space="preserve">Adjuntando a dicha respuesta, el archivo electrónico denominado </w:t>
      </w:r>
      <w:r w:rsidRPr="005708C4">
        <w:rPr>
          <w:rFonts w:ascii="Palatino Linotype" w:hAnsi="Palatino Linotype"/>
          <w:i/>
          <w:lang w:eastAsia="es-MX"/>
        </w:rPr>
        <w:t>“00482IP2021-20210913T045459Z-001.zip”</w:t>
      </w:r>
      <w:r w:rsidRPr="005708C4">
        <w:rPr>
          <w:rFonts w:ascii="Palatino Linotype" w:hAnsi="Palatino Linotype"/>
          <w:lang w:eastAsia="es-MX"/>
        </w:rPr>
        <w:t>; el cual, no se inserta por ser del conocimiento de las partes, sin embargo, será motivo de estudio en el Considerando correspondiente.</w:t>
      </w:r>
    </w:p>
    <w:p w:rsidR="00823830" w:rsidRPr="005708C4" w:rsidRDefault="00823830" w:rsidP="00823830">
      <w:pPr>
        <w:ind w:left="567" w:right="567"/>
        <w:jc w:val="both"/>
        <w:rPr>
          <w:rFonts w:ascii="Palatino Linotype" w:hAnsi="Palatino Linotype"/>
          <w:i/>
          <w:lang w:eastAsia="es-MX"/>
        </w:rPr>
      </w:pPr>
    </w:p>
    <w:p w:rsidR="00823830" w:rsidRPr="005708C4" w:rsidRDefault="00823830" w:rsidP="00823830">
      <w:pPr>
        <w:ind w:left="567" w:right="567"/>
        <w:jc w:val="both"/>
        <w:rPr>
          <w:rFonts w:ascii="Palatino Linotype" w:hAnsi="Palatino Linotype"/>
          <w:i/>
          <w:lang w:eastAsia="es-MX"/>
        </w:rPr>
      </w:pPr>
    </w:p>
    <w:p w:rsidR="00823830" w:rsidRPr="005708C4" w:rsidRDefault="00823830" w:rsidP="00823830">
      <w:pPr>
        <w:spacing w:line="360" w:lineRule="auto"/>
        <w:jc w:val="both"/>
        <w:rPr>
          <w:rFonts w:ascii="Palatino Linotype" w:hAnsi="Palatino Linotype" w:cs="Arial"/>
          <w:b/>
          <w:sz w:val="28"/>
        </w:rPr>
      </w:pPr>
      <w:r w:rsidRPr="005708C4">
        <w:rPr>
          <w:rFonts w:ascii="Palatino Linotype" w:hAnsi="Palatino Linotype" w:cs="Arial"/>
          <w:b/>
          <w:sz w:val="28"/>
        </w:rPr>
        <w:t>TERCERO. Del recurso de revisión.</w:t>
      </w: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Inconforme con la respuesta por parte del </w:t>
      </w:r>
      <w:r w:rsidRPr="005708C4">
        <w:rPr>
          <w:rFonts w:ascii="Palatino Linotype" w:hAnsi="Palatino Linotype" w:cs="Arial"/>
          <w:b/>
        </w:rPr>
        <w:t>Sujeto Obligado</w:t>
      </w:r>
      <w:r w:rsidRPr="005708C4">
        <w:rPr>
          <w:rFonts w:ascii="Palatino Linotype" w:hAnsi="Palatino Linotype" w:cs="Arial"/>
        </w:rPr>
        <w:t xml:space="preserve">, el ahora </w:t>
      </w:r>
      <w:r w:rsidRPr="005708C4">
        <w:rPr>
          <w:rFonts w:ascii="Palatino Linotype" w:hAnsi="Palatino Linotype" w:cs="Arial"/>
          <w:b/>
        </w:rPr>
        <w:t>Recurrente</w:t>
      </w:r>
      <w:r w:rsidRPr="005708C4">
        <w:rPr>
          <w:rFonts w:ascii="Palatino Linotype" w:hAnsi="Palatino Linotype" w:cs="Arial"/>
        </w:rPr>
        <w:t xml:space="preserve"> interpuso el presente recurso de revisión en fecha veintidós de septiembre de dos mil veintiuno, el cual fue registrado</w:t>
      </w:r>
      <w:r w:rsidRPr="005708C4">
        <w:rPr>
          <w:rFonts w:ascii="Palatino Linotype" w:hAnsi="Palatino Linotype" w:cs="Arial"/>
          <w:b/>
        </w:rPr>
        <w:t xml:space="preserve"> </w:t>
      </w:r>
      <w:r w:rsidRPr="005708C4">
        <w:rPr>
          <w:rFonts w:ascii="Palatino Linotype" w:hAnsi="Palatino Linotype" w:cs="Arial"/>
        </w:rPr>
        <w:t xml:space="preserve">en el sistema electrónico con el expediente número </w:t>
      </w:r>
      <w:r w:rsidRPr="005708C4">
        <w:rPr>
          <w:rFonts w:ascii="Palatino Linotype" w:hAnsi="Palatino Linotype" w:cs="Arial"/>
          <w:b/>
          <w:bCs/>
          <w:lang w:eastAsia="es-MX"/>
        </w:rPr>
        <w:t>04775/INFOEM/IP/RR/2021</w:t>
      </w:r>
      <w:r w:rsidRPr="005708C4">
        <w:rPr>
          <w:rFonts w:ascii="Palatino Linotype" w:hAnsi="Palatino Linotype" w:cs="Arial"/>
        </w:rPr>
        <w:t>, en el cual aduce, las siguientes manifestaciones:</w:t>
      </w:r>
    </w:p>
    <w:p w:rsidR="00823830" w:rsidRPr="005708C4" w:rsidRDefault="00823830" w:rsidP="00823830">
      <w:pPr>
        <w:pStyle w:val="Sinespaciado"/>
      </w:pPr>
    </w:p>
    <w:p w:rsidR="00823830" w:rsidRPr="005708C4" w:rsidRDefault="00823830" w:rsidP="00823830">
      <w:pPr>
        <w:pStyle w:val="Prrafodelista"/>
        <w:numPr>
          <w:ilvl w:val="0"/>
          <w:numId w:val="15"/>
        </w:numPr>
        <w:jc w:val="both"/>
        <w:rPr>
          <w:rFonts w:ascii="Palatino Linotype" w:hAnsi="Palatino Linotype" w:cs="Arial"/>
          <w:b/>
        </w:rPr>
      </w:pPr>
      <w:r w:rsidRPr="005708C4">
        <w:rPr>
          <w:rFonts w:ascii="Palatino Linotype" w:hAnsi="Palatino Linotype" w:cs="Arial"/>
          <w:b/>
        </w:rPr>
        <w:t>Acto Impugnado:</w:t>
      </w:r>
    </w:p>
    <w:p w:rsidR="00823830" w:rsidRPr="005708C4" w:rsidRDefault="00823830" w:rsidP="00823830">
      <w:pPr>
        <w:ind w:left="851"/>
        <w:jc w:val="both"/>
        <w:rPr>
          <w:rFonts w:ascii="Palatino Linotype" w:hAnsi="Palatino Linotype"/>
          <w:i/>
          <w:color w:val="000000"/>
        </w:rPr>
      </w:pPr>
      <w:r w:rsidRPr="005708C4">
        <w:rPr>
          <w:rFonts w:ascii="Palatino Linotype" w:hAnsi="Palatino Linotype"/>
          <w:i/>
          <w:color w:val="000000"/>
        </w:rPr>
        <w:t xml:space="preserve">“nos r4eferencia a una gaceta o a todas las gacetas, </w:t>
      </w:r>
      <w:proofErr w:type="spellStart"/>
      <w:r w:rsidRPr="005708C4">
        <w:rPr>
          <w:rFonts w:ascii="Palatino Linotype" w:hAnsi="Palatino Linotype"/>
          <w:i/>
          <w:color w:val="000000"/>
        </w:rPr>
        <w:t>ademas</w:t>
      </w:r>
      <w:proofErr w:type="spellEnd"/>
      <w:r w:rsidRPr="005708C4">
        <w:rPr>
          <w:rFonts w:ascii="Palatino Linotype" w:hAnsi="Palatino Linotype"/>
          <w:i/>
          <w:color w:val="000000"/>
        </w:rPr>
        <w:t xml:space="preserve"> </w:t>
      </w:r>
      <w:proofErr w:type="spellStart"/>
      <w:r w:rsidRPr="005708C4">
        <w:rPr>
          <w:rFonts w:ascii="Palatino Linotype" w:hAnsi="Palatino Linotype"/>
          <w:i/>
          <w:color w:val="000000"/>
        </w:rPr>
        <w:t>estan</w:t>
      </w:r>
      <w:proofErr w:type="spellEnd"/>
      <w:r w:rsidRPr="005708C4">
        <w:rPr>
          <w:rFonts w:ascii="Palatino Linotype" w:hAnsi="Palatino Linotype"/>
          <w:i/>
          <w:color w:val="000000"/>
        </w:rPr>
        <w:t xml:space="preserve"> las actas de cabildo donde debieron tratara el tema, tampoco entregan </w:t>
      </w:r>
      <w:proofErr w:type="spellStart"/>
      <w:r w:rsidRPr="005708C4">
        <w:rPr>
          <w:rFonts w:ascii="Palatino Linotype" w:hAnsi="Palatino Linotype"/>
          <w:i/>
          <w:color w:val="000000"/>
        </w:rPr>
        <w:t>informacion</w:t>
      </w:r>
      <w:proofErr w:type="spellEnd"/>
      <w:r w:rsidRPr="005708C4">
        <w:rPr>
          <w:rFonts w:ascii="Palatino Linotype" w:hAnsi="Palatino Linotype"/>
          <w:i/>
          <w:color w:val="000000"/>
        </w:rPr>
        <w:t xml:space="preserve"> de como llevaron al interior las medidas </w:t>
      </w:r>
      <w:proofErr w:type="spellStart"/>
      <w:r w:rsidRPr="005708C4">
        <w:rPr>
          <w:rFonts w:ascii="Palatino Linotype" w:hAnsi="Palatino Linotype"/>
          <w:i/>
          <w:color w:val="000000"/>
        </w:rPr>
        <w:t>deribadas</w:t>
      </w:r>
      <w:proofErr w:type="spellEnd"/>
      <w:r w:rsidRPr="005708C4">
        <w:rPr>
          <w:rFonts w:ascii="Palatino Linotype" w:hAnsi="Palatino Linotype"/>
          <w:i/>
          <w:color w:val="000000"/>
        </w:rPr>
        <w:t xml:space="preserve"> dela pandemia” (Sic).</w:t>
      </w:r>
    </w:p>
    <w:p w:rsidR="00823830" w:rsidRPr="005708C4" w:rsidRDefault="00823830" w:rsidP="00823830">
      <w:pPr>
        <w:jc w:val="both"/>
        <w:rPr>
          <w:rFonts w:ascii="Palatino Linotype" w:hAnsi="Palatino Linotype"/>
          <w:i/>
          <w:color w:val="000000"/>
        </w:rPr>
      </w:pPr>
    </w:p>
    <w:p w:rsidR="00823830" w:rsidRPr="005708C4" w:rsidRDefault="00823830" w:rsidP="00823830">
      <w:pPr>
        <w:jc w:val="both"/>
        <w:rPr>
          <w:rFonts w:ascii="Palatino Linotype" w:hAnsi="Palatino Linotype"/>
          <w:i/>
          <w:color w:val="000000"/>
        </w:rPr>
      </w:pPr>
    </w:p>
    <w:p w:rsidR="00823830" w:rsidRPr="005708C4" w:rsidRDefault="00823830" w:rsidP="00823830">
      <w:pPr>
        <w:jc w:val="both"/>
        <w:rPr>
          <w:rFonts w:ascii="Palatino Linotype" w:hAnsi="Palatino Linotype"/>
          <w:i/>
          <w:color w:val="000000"/>
        </w:rPr>
      </w:pPr>
    </w:p>
    <w:p w:rsidR="00823830" w:rsidRPr="005708C4" w:rsidRDefault="00823830" w:rsidP="00823830">
      <w:pPr>
        <w:pStyle w:val="Prrafodelista"/>
        <w:numPr>
          <w:ilvl w:val="0"/>
          <w:numId w:val="15"/>
        </w:numPr>
        <w:jc w:val="both"/>
        <w:rPr>
          <w:rFonts w:ascii="Palatino Linotype" w:hAnsi="Palatino Linotype" w:cs="Arial"/>
        </w:rPr>
      </w:pPr>
      <w:r w:rsidRPr="005708C4">
        <w:rPr>
          <w:rFonts w:ascii="Palatino Linotype" w:hAnsi="Palatino Linotype" w:cs="Arial"/>
          <w:b/>
        </w:rPr>
        <w:t>Razones o Motivos de Inconformidad</w:t>
      </w:r>
      <w:r w:rsidRPr="005708C4">
        <w:rPr>
          <w:rFonts w:ascii="Palatino Linotype" w:hAnsi="Palatino Linotype" w:cs="Arial"/>
        </w:rPr>
        <w:t xml:space="preserve">: </w:t>
      </w:r>
    </w:p>
    <w:p w:rsidR="00823830" w:rsidRPr="005708C4" w:rsidRDefault="00823830" w:rsidP="00823830">
      <w:pPr>
        <w:tabs>
          <w:tab w:val="left" w:pos="851"/>
        </w:tabs>
        <w:ind w:left="851"/>
        <w:jc w:val="both"/>
        <w:rPr>
          <w:rFonts w:ascii="Palatino Linotype" w:hAnsi="Palatino Linotype"/>
          <w:i/>
          <w:lang w:eastAsia="es-MX"/>
        </w:rPr>
      </w:pPr>
      <w:r w:rsidRPr="005708C4">
        <w:rPr>
          <w:rFonts w:ascii="Palatino Linotype" w:hAnsi="Palatino Linotype" w:cs="Arial"/>
          <w:i/>
        </w:rPr>
        <w:t>“</w:t>
      </w:r>
      <w:proofErr w:type="spellStart"/>
      <w:r w:rsidRPr="005708C4">
        <w:rPr>
          <w:rFonts w:ascii="Palatino Linotype" w:hAnsi="Palatino Linotype"/>
          <w:i/>
          <w:color w:val="000000"/>
        </w:rPr>
        <w:t>informacion</w:t>
      </w:r>
      <w:proofErr w:type="spellEnd"/>
      <w:r w:rsidRPr="005708C4">
        <w:rPr>
          <w:rFonts w:ascii="Palatino Linotype" w:hAnsi="Palatino Linotype"/>
          <w:i/>
          <w:color w:val="000000"/>
        </w:rPr>
        <w:t xml:space="preserve"> incompleta, deficiente, en un acervo inmenso, tampoco hay un acta de cabildo, aunque este en gaceta lo importante es que medias tomaron al interior y es </w:t>
      </w:r>
      <w:proofErr w:type="spellStart"/>
      <w:r w:rsidRPr="005708C4">
        <w:rPr>
          <w:rFonts w:ascii="Palatino Linotype" w:hAnsi="Palatino Linotype"/>
          <w:i/>
          <w:color w:val="000000"/>
        </w:rPr>
        <w:t>convenintye</w:t>
      </w:r>
      <w:proofErr w:type="spellEnd"/>
      <w:r w:rsidRPr="005708C4">
        <w:rPr>
          <w:rFonts w:ascii="Palatino Linotype" w:hAnsi="Palatino Linotype"/>
          <w:i/>
          <w:color w:val="000000"/>
        </w:rPr>
        <w:t xml:space="preserve"> saber incluso si </w:t>
      </w:r>
      <w:proofErr w:type="spellStart"/>
      <w:r w:rsidRPr="005708C4">
        <w:rPr>
          <w:rFonts w:ascii="Palatino Linotype" w:hAnsi="Palatino Linotype"/>
          <w:i/>
          <w:color w:val="000000"/>
        </w:rPr>
        <w:t>estan</w:t>
      </w:r>
      <w:proofErr w:type="spellEnd"/>
      <w:r w:rsidRPr="005708C4">
        <w:rPr>
          <w:rFonts w:ascii="Palatino Linotype" w:hAnsi="Palatino Linotype"/>
          <w:i/>
          <w:color w:val="000000"/>
        </w:rPr>
        <w:t xml:space="preserve"> vigentes y cuales fueron, </w:t>
      </w:r>
      <w:proofErr w:type="spellStart"/>
      <w:r w:rsidRPr="005708C4">
        <w:rPr>
          <w:rFonts w:ascii="Palatino Linotype" w:hAnsi="Palatino Linotype"/>
          <w:i/>
          <w:color w:val="000000"/>
        </w:rPr>
        <w:t>tambien</w:t>
      </w:r>
      <w:proofErr w:type="spellEnd"/>
      <w:r w:rsidRPr="005708C4">
        <w:rPr>
          <w:rFonts w:ascii="Palatino Linotype" w:hAnsi="Palatino Linotype"/>
          <w:i/>
          <w:color w:val="000000"/>
        </w:rPr>
        <w:t xml:space="preserve"> es incompleto lo que entregan y si fuera esto evidencia </w:t>
      </w:r>
      <w:proofErr w:type="spellStart"/>
      <w:r w:rsidRPr="005708C4">
        <w:rPr>
          <w:rFonts w:ascii="Palatino Linotype" w:hAnsi="Palatino Linotype"/>
          <w:i/>
          <w:color w:val="000000"/>
        </w:rPr>
        <w:t>deficeincias</w:t>
      </w:r>
      <w:proofErr w:type="spellEnd"/>
      <w:r w:rsidRPr="005708C4">
        <w:rPr>
          <w:rFonts w:ascii="Palatino Linotype" w:hAnsi="Palatino Linotype"/>
          <w:i/>
          <w:color w:val="000000"/>
        </w:rPr>
        <w:t xml:space="preserve"> administrativas y que </w:t>
      </w:r>
      <w:proofErr w:type="spellStart"/>
      <w:r w:rsidRPr="005708C4">
        <w:rPr>
          <w:rFonts w:ascii="Palatino Linotype" w:hAnsi="Palatino Linotype"/>
          <w:i/>
          <w:color w:val="000000"/>
        </w:rPr>
        <w:t>asi</w:t>
      </w:r>
      <w:proofErr w:type="spellEnd"/>
      <w:r w:rsidRPr="005708C4">
        <w:rPr>
          <w:rFonts w:ascii="Palatino Linotype" w:hAnsi="Palatino Linotype"/>
          <w:i/>
          <w:color w:val="000000"/>
        </w:rPr>
        <w:t xml:space="preserve"> se </w:t>
      </w:r>
      <w:proofErr w:type="spellStart"/>
      <w:r w:rsidRPr="005708C4">
        <w:rPr>
          <w:rFonts w:ascii="Palatino Linotype" w:hAnsi="Palatino Linotype"/>
          <w:i/>
          <w:color w:val="000000"/>
        </w:rPr>
        <w:t>pronuncion</w:t>
      </w:r>
      <w:proofErr w:type="spellEnd"/>
      <w:r w:rsidRPr="005708C4">
        <w:rPr>
          <w:rFonts w:ascii="Palatino Linotype" w:hAnsi="Palatino Linotype"/>
          <w:i/>
          <w:color w:val="000000"/>
        </w:rPr>
        <w:t xml:space="preserve"> por </w:t>
      </w:r>
      <w:proofErr w:type="spellStart"/>
      <w:r w:rsidRPr="005708C4">
        <w:rPr>
          <w:rFonts w:ascii="Palatino Linotype" w:hAnsi="Palatino Linotype"/>
          <w:i/>
          <w:color w:val="000000"/>
        </w:rPr>
        <w:t>inexitencias</w:t>
      </w:r>
      <w:proofErr w:type="spellEnd"/>
      <w:r w:rsidRPr="005708C4">
        <w:rPr>
          <w:rFonts w:ascii="Palatino Linotype" w:hAnsi="Palatino Linotype"/>
          <w:i/>
          <w:color w:val="000000"/>
        </w:rPr>
        <w:t>” (Sic)</w:t>
      </w:r>
    </w:p>
    <w:p w:rsidR="00823830" w:rsidRPr="005708C4" w:rsidRDefault="00823830" w:rsidP="00823830">
      <w:pPr>
        <w:pStyle w:val="Sinespaciado"/>
        <w:rPr>
          <w:rFonts w:ascii="Palatino Linotype" w:eastAsiaTheme="minorHAnsi" w:hAnsi="Palatino Linotype" w:cs="Arial"/>
          <w:b/>
          <w:sz w:val="22"/>
          <w:szCs w:val="22"/>
          <w:lang w:eastAsia="en-US"/>
        </w:rPr>
      </w:pPr>
    </w:p>
    <w:p w:rsidR="00823830" w:rsidRPr="005708C4" w:rsidRDefault="00823830" w:rsidP="00823830">
      <w:pPr>
        <w:spacing w:line="360" w:lineRule="auto"/>
        <w:jc w:val="both"/>
        <w:rPr>
          <w:rFonts w:ascii="Palatino Linotype" w:hAnsi="Palatino Linotype" w:cs="Arial"/>
          <w:b/>
          <w:sz w:val="14"/>
        </w:rPr>
      </w:pPr>
    </w:p>
    <w:p w:rsidR="00823830" w:rsidRPr="005708C4" w:rsidRDefault="00823830" w:rsidP="00823830">
      <w:pPr>
        <w:spacing w:line="360" w:lineRule="auto"/>
        <w:jc w:val="both"/>
        <w:rPr>
          <w:rFonts w:ascii="Palatino Linotype" w:hAnsi="Palatino Linotype" w:cs="Arial"/>
          <w:b/>
          <w:sz w:val="28"/>
        </w:rPr>
      </w:pPr>
      <w:r w:rsidRPr="005708C4">
        <w:rPr>
          <w:rFonts w:ascii="Palatino Linotype" w:hAnsi="Palatino Linotype" w:cs="Arial"/>
          <w:b/>
          <w:sz w:val="28"/>
        </w:rPr>
        <w:t>CUARTO. Del turno del recurso de revisión.</w:t>
      </w: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Medio de impugnación que le fue turnado al Comisionado Presidente </w:t>
      </w:r>
      <w:r w:rsidRPr="005708C4">
        <w:rPr>
          <w:rFonts w:ascii="Palatino Linotype" w:hAnsi="Palatino Linotype" w:cs="Arial"/>
          <w:b/>
        </w:rPr>
        <w:t>José Martínez Vilchis</w:t>
      </w:r>
      <w:r w:rsidRPr="005708C4">
        <w:rPr>
          <w:rFonts w:ascii="Palatino Linotype" w:hAnsi="Palatino Linotype" w:cs="Arial"/>
        </w:rPr>
        <w:t>, por medio del sistema electrónico, en términos del arábigo 185, fracción I, de la Ley de Transparencia y Acceso a la información Pública del Estado de México y Municipios, del cual recayó acuerdo de admisión en fecha veintiocho de septiembre del año en curso, determinándose en él, un plazo de siete días para que las partes manifestaran lo que a su derecho corresponda en términos del numeral ya citado.</w:t>
      </w:r>
    </w:p>
    <w:p w:rsidR="00823830" w:rsidRPr="005708C4" w:rsidRDefault="00823830" w:rsidP="00823830">
      <w:pPr>
        <w:spacing w:line="360" w:lineRule="auto"/>
        <w:jc w:val="both"/>
        <w:rPr>
          <w:rFonts w:ascii="Palatino Linotype" w:hAnsi="Palatino Linotype" w:cs="Arial"/>
        </w:rPr>
      </w:pPr>
    </w:p>
    <w:p w:rsidR="00823830" w:rsidRPr="005708C4" w:rsidRDefault="00823830" w:rsidP="00823830">
      <w:pPr>
        <w:spacing w:line="360" w:lineRule="auto"/>
        <w:jc w:val="both"/>
        <w:rPr>
          <w:rFonts w:ascii="Palatino Linotype" w:hAnsi="Palatino Linotype" w:cs="Arial"/>
          <w:b/>
          <w:sz w:val="28"/>
        </w:rPr>
      </w:pPr>
      <w:r w:rsidRPr="005708C4">
        <w:rPr>
          <w:rFonts w:ascii="Palatino Linotype" w:hAnsi="Palatino Linotype" w:cs="Arial"/>
          <w:b/>
          <w:sz w:val="28"/>
        </w:rPr>
        <w:t>QUINTO. De la etapa de manifestaciones y/o alegatos.</w:t>
      </w: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Así, una vez transcurrido el término legal referido se destaca que </w:t>
      </w:r>
      <w:r w:rsidRPr="005708C4">
        <w:rPr>
          <w:rFonts w:ascii="Palatino Linotype" w:hAnsi="Palatino Linotype" w:cs="Arial"/>
          <w:b/>
        </w:rPr>
        <w:t>El Sujeto Obligado</w:t>
      </w:r>
      <w:r w:rsidRPr="005708C4">
        <w:rPr>
          <w:rFonts w:ascii="Palatino Linotype" w:hAnsi="Palatino Linotype" w:cs="Arial"/>
        </w:rPr>
        <w:t xml:space="preserve"> fue omiso en rendir su Informe Justificado, de la misma forma, el </w:t>
      </w:r>
      <w:r w:rsidRPr="005708C4">
        <w:rPr>
          <w:rFonts w:ascii="Palatino Linotype" w:hAnsi="Palatino Linotype" w:cs="Arial"/>
          <w:b/>
        </w:rPr>
        <w:t>Recurrente</w:t>
      </w:r>
      <w:r w:rsidRPr="005708C4">
        <w:rPr>
          <w:rFonts w:ascii="Palatino Linotype" w:hAnsi="Palatino Linotype" w:cs="Arial"/>
        </w:rPr>
        <w:t xml:space="preserve"> tampoco emitió alegatos, pruebas o manifestaciones, lo anterior de conformidad con la siguiente imagen:</w:t>
      </w:r>
    </w:p>
    <w:p w:rsidR="00823830" w:rsidRPr="005708C4" w:rsidRDefault="00823830" w:rsidP="00823830">
      <w:pPr>
        <w:spacing w:line="360" w:lineRule="auto"/>
        <w:jc w:val="both"/>
        <w:rPr>
          <w:rFonts w:ascii="Palatino Linotype" w:hAnsi="Palatino Linotype" w:cs="Arial"/>
        </w:rPr>
      </w:pP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noProof/>
          <w:lang w:val="es-MX" w:eastAsia="es-MX"/>
        </w:rPr>
        <w:lastRenderedPageBreak/>
        <w:drawing>
          <wp:inline distT="0" distB="0" distL="0" distR="0" wp14:anchorId="5AFD243E" wp14:editId="3C643D9C">
            <wp:extent cx="5762625" cy="1466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1466850"/>
                    </a:xfrm>
                    <a:prstGeom prst="rect">
                      <a:avLst/>
                    </a:prstGeom>
                    <a:noFill/>
                    <a:ln>
                      <a:noFill/>
                    </a:ln>
                  </pic:spPr>
                </pic:pic>
              </a:graphicData>
            </a:graphic>
          </wp:inline>
        </w:drawing>
      </w:r>
    </w:p>
    <w:p w:rsidR="00823830" w:rsidRPr="005708C4" w:rsidRDefault="00823830" w:rsidP="00823830">
      <w:pPr>
        <w:spacing w:line="360" w:lineRule="auto"/>
        <w:jc w:val="both"/>
        <w:rPr>
          <w:rFonts w:ascii="Palatino Linotype" w:hAnsi="Palatino Linotype" w:cs="Arial"/>
          <w:sz w:val="16"/>
        </w:rPr>
      </w:pPr>
    </w:p>
    <w:p w:rsidR="00823830" w:rsidRPr="005708C4" w:rsidRDefault="00823830" w:rsidP="00823830">
      <w:pPr>
        <w:tabs>
          <w:tab w:val="left" w:pos="3206"/>
        </w:tabs>
        <w:spacing w:line="360" w:lineRule="auto"/>
        <w:jc w:val="both"/>
        <w:rPr>
          <w:rFonts w:ascii="Palatino Linotype" w:hAnsi="Palatino Linotype" w:cs="Arial"/>
          <w:b/>
          <w:sz w:val="28"/>
        </w:rPr>
      </w:pPr>
      <w:r w:rsidRPr="005708C4">
        <w:rPr>
          <w:rFonts w:ascii="Palatino Linotype" w:hAnsi="Palatino Linotype" w:cs="Arial"/>
          <w:b/>
          <w:sz w:val="28"/>
        </w:rPr>
        <w:t>SEXTO. Del cierre de instrucción.</w:t>
      </w:r>
      <w:r w:rsidRPr="005708C4">
        <w:rPr>
          <w:rFonts w:ascii="Palatino Linotype" w:hAnsi="Palatino Linotype" w:cs="Arial"/>
          <w:b/>
          <w:sz w:val="28"/>
        </w:rPr>
        <w:tab/>
      </w: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Así, una vez transcurrido el término legal, se decretó el cierre de instrucción en fecha ocho de octubre del año en curso, en términos del artículo 185, Fracción VI, de la Ley de Transparencia y Acceso a la Información Pública del Estado de México y Municipios, iniciando el término legal para dictar resolución definitiva del asunto.</w:t>
      </w:r>
    </w:p>
    <w:p w:rsidR="00823830" w:rsidRPr="005708C4" w:rsidRDefault="00823830" w:rsidP="00823830">
      <w:pPr>
        <w:spacing w:line="360" w:lineRule="auto"/>
        <w:jc w:val="both"/>
        <w:rPr>
          <w:rFonts w:ascii="Palatino Linotype" w:hAnsi="Palatino Linotype" w:cs="Arial"/>
        </w:rPr>
      </w:pPr>
    </w:p>
    <w:p w:rsidR="00823830" w:rsidRPr="005708C4" w:rsidRDefault="00823830" w:rsidP="00823830">
      <w:pPr>
        <w:spacing w:line="360" w:lineRule="auto"/>
        <w:jc w:val="center"/>
        <w:rPr>
          <w:rFonts w:ascii="Palatino Linotype" w:hAnsi="Palatino Linotype" w:cs="Arial"/>
          <w:b/>
          <w:sz w:val="28"/>
        </w:rPr>
      </w:pPr>
      <w:r w:rsidRPr="005708C4">
        <w:rPr>
          <w:rFonts w:ascii="Palatino Linotype" w:hAnsi="Palatino Linotype" w:cs="Arial"/>
          <w:b/>
          <w:sz w:val="28"/>
        </w:rPr>
        <w:t xml:space="preserve">C O N S I D E R A N D O </w:t>
      </w:r>
    </w:p>
    <w:p w:rsidR="00823830" w:rsidRPr="005708C4" w:rsidRDefault="00823830" w:rsidP="00823830">
      <w:pPr>
        <w:spacing w:line="360" w:lineRule="auto"/>
        <w:jc w:val="center"/>
        <w:rPr>
          <w:rFonts w:ascii="Palatino Linotype" w:hAnsi="Palatino Linotype" w:cs="Arial"/>
          <w:b/>
        </w:rPr>
      </w:pPr>
    </w:p>
    <w:p w:rsidR="00823830" w:rsidRPr="005708C4" w:rsidRDefault="00823830" w:rsidP="00823830">
      <w:pPr>
        <w:spacing w:line="360" w:lineRule="auto"/>
        <w:jc w:val="both"/>
        <w:rPr>
          <w:rFonts w:ascii="Palatino Linotype" w:hAnsi="Palatino Linotype" w:cs="Arial"/>
          <w:sz w:val="28"/>
        </w:rPr>
      </w:pPr>
      <w:r w:rsidRPr="005708C4">
        <w:rPr>
          <w:rFonts w:ascii="Palatino Linotype" w:hAnsi="Palatino Linotype" w:cs="Arial"/>
          <w:b/>
          <w:sz w:val="28"/>
        </w:rPr>
        <w:t>PRIMERO. De la competencia</w:t>
      </w:r>
      <w:r w:rsidRPr="005708C4">
        <w:rPr>
          <w:rFonts w:ascii="Palatino Linotype" w:hAnsi="Palatino Linotype" w:cs="Arial"/>
          <w:sz w:val="28"/>
        </w:rPr>
        <w:t>.</w:t>
      </w: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5708C4">
        <w:rPr>
          <w:rFonts w:ascii="Palatino Linotype" w:hAnsi="Palatino Linotype" w:cs="Arial"/>
        </w:rPr>
        <w:lastRenderedPageBreak/>
        <w:t>Información Pública y Protección de Datos Personales del Estado de México y Municipios.</w:t>
      </w:r>
    </w:p>
    <w:p w:rsidR="00823830" w:rsidRPr="005708C4" w:rsidRDefault="00823830" w:rsidP="00823830">
      <w:pPr>
        <w:spacing w:line="360" w:lineRule="auto"/>
        <w:jc w:val="both"/>
        <w:rPr>
          <w:rFonts w:ascii="Palatino Linotype" w:hAnsi="Palatino Linotype" w:cs="Arial"/>
        </w:rPr>
      </w:pPr>
    </w:p>
    <w:p w:rsidR="00823830" w:rsidRPr="005708C4" w:rsidRDefault="00823830" w:rsidP="00823830">
      <w:pPr>
        <w:autoSpaceDE w:val="0"/>
        <w:autoSpaceDN w:val="0"/>
        <w:adjustRightInd w:val="0"/>
        <w:spacing w:line="360" w:lineRule="auto"/>
        <w:jc w:val="both"/>
        <w:rPr>
          <w:rFonts w:ascii="Palatino Linotype" w:hAnsi="Palatino Linotype" w:cs="Arial"/>
          <w:b/>
          <w:sz w:val="28"/>
        </w:rPr>
      </w:pPr>
      <w:r w:rsidRPr="005708C4">
        <w:rPr>
          <w:rFonts w:ascii="Palatino Linotype" w:hAnsi="Palatino Linotype" w:cs="Arial"/>
          <w:b/>
          <w:sz w:val="28"/>
        </w:rPr>
        <w:t xml:space="preserve">SEGUNDO. De los alcances del Recurso de Revisión. </w:t>
      </w:r>
    </w:p>
    <w:p w:rsidR="00823830" w:rsidRPr="005708C4" w:rsidRDefault="00823830" w:rsidP="00823830">
      <w:pPr>
        <w:autoSpaceDE w:val="0"/>
        <w:autoSpaceDN w:val="0"/>
        <w:adjustRightInd w:val="0"/>
        <w:spacing w:line="360" w:lineRule="auto"/>
        <w:jc w:val="both"/>
        <w:rPr>
          <w:rFonts w:ascii="Palatino Linotype" w:hAnsi="Palatino Linotype" w:cs="Arial"/>
        </w:rPr>
      </w:pPr>
      <w:r w:rsidRPr="005708C4">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rPr>
      </w:pPr>
    </w:p>
    <w:p w:rsidR="00823830" w:rsidRPr="005708C4" w:rsidRDefault="00823830" w:rsidP="00823830">
      <w:pPr>
        <w:autoSpaceDE w:val="0"/>
        <w:autoSpaceDN w:val="0"/>
        <w:adjustRightInd w:val="0"/>
        <w:spacing w:line="360" w:lineRule="auto"/>
        <w:jc w:val="both"/>
        <w:rPr>
          <w:rFonts w:ascii="Palatino Linotype" w:hAnsi="Palatino Linotype" w:cs="Arial"/>
          <w:b/>
          <w:sz w:val="28"/>
        </w:rPr>
      </w:pPr>
      <w:r w:rsidRPr="005708C4">
        <w:rPr>
          <w:rFonts w:ascii="Palatino Linotype" w:hAnsi="Palatino Linotype" w:cs="Arial"/>
          <w:b/>
          <w:sz w:val="28"/>
        </w:rPr>
        <w:t xml:space="preserve">TERCERO. Del estudio de las causas de improcedencia. </w:t>
      </w:r>
    </w:p>
    <w:p w:rsidR="00823830" w:rsidRPr="005708C4" w:rsidRDefault="00823830" w:rsidP="00823830">
      <w:pPr>
        <w:autoSpaceDE w:val="0"/>
        <w:autoSpaceDN w:val="0"/>
        <w:adjustRightInd w:val="0"/>
        <w:spacing w:line="360" w:lineRule="auto"/>
        <w:jc w:val="both"/>
        <w:rPr>
          <w:rFonts w:ascii="Palatino Linotype" w:hAnsi="Palatino Linotype" w:cs="Arial"/>
        </w:rPr>
      </w:pPr>
      <w:r w:rsidRPr="005708C4">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23830" w:rsidRPr="005708C4" w:rsidRDefault="00823830" w:rsidP="00823830">
      <w:pPr>
        <w:pStyle w:val="Sinespaciado"/>
      </w:pPr>
    </w:p>
    <w:p w:rsidR="00823830" w:rsidRPr="005708C4" w:rsidRDefault="00823830" w:rsidP="00823830">
      <w:pPr>
        <w:ind w:left="851" w:right="851"/>
        <w:jc w:val="both"/>
        <w:rPr>
          <w:rFonts w:ascii="Palatino Linotype" w:hAnsi="Palatino Linotype"/>
          <w:b/>
          <w:bCs/>
          <w:i/>
          <w:lang w:eastAsia="es-MX"/>
        </w:rPr>
      </w:pPr>
      <w:r w:rsidRPr="005708C4">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823830" w:rsidRPr="005708C4" w:rsidRDefault="00823830" w:rsidP="00823830">
      <w:pPr>
        <w:pStyle w:val="Prrafodelista"/>
        <w:autoSpaceDE w:val="0"/>
        <w:autoSpaceDN w:val="0"/>
        <w:adjustRightInd w:val="0"/>
        <w:ind w:left="851" w:right="851"/>
        <w:jc w:val="both"/>
        <w:rPr>
          <w:rFonts w:ascii="Palatino Linotype" w:hAnsi="Palatino Linotype" w:cs="Arial"/>
          <w:sz w:val="22"/>
          <w:szCs w:val="22"/>
        </w:rPr>
      </w:pPr>
      <w:r w:rsidRPr="005708C4">
        <w:rPr>
          <w:rFonts w:ascii="Palatino Linotype" w:hAnsi="Palatino Linotype"/>
          <w:i/>
          <w:sz w:val="22"/>
          <w:szCs w:val="22"/>
        </w:rPr>
        <w:t>Del examen de compatibilidad de los artículos</w:t>
      </w:r>
      <w:r w:rsidRPr="005708C4">
        <w:rPr>
          <w:rStyle w:val="apple-converted-space"/>
          <w:rFonts w:ascii="Palatino Linotype" w:hAnsi="Palatino Linotype"/>
          <w:i/>
          <w:sz w:val="22"/>
          <w:szCs w:val="22"/>
        </w:rPr>
        <w:t> </w:t>
      </w:r>
      <w:hyperlink r:id="rId8" w:history="1">
        <w:r w:rsidRPr="005708C4">
          <w:rPr>
            <w:rStyle w:val="Hipervnculo"/>
            <w:rFonts w:ascii="Palatino Linotype" w:eastAsia="Calibri" w:hAnsi="Palatino Linotype"/>
            <w:i/>
            <w:sz w:val="22"/>
            <w:szCs w:val="22"/>
          </w:rPr>
          <w:t>73 y 74 de la Ley de Amparo</w:t>
        </w:r>
      </w:hyperlink>
      <w:r w:rsidRPr="005708C4">
        <w:rPr>
          <w:rStyle w:val="apple-converted-space"/>
          <w:rFonts w:ascii="Palatino Linotype" w:hAnsi="Palatino Linotype"/>
          <w:i/>
          <w:sz w:val="22"/>
          <w:szCs w:val="22"/>
        </w:rPr>
        <w:t> </w:t>
      </w:r>
      <w:r w:rsidRPr="005708C4">
        <w:rPr>
          <w:rFonts w:ascii="Palatino Linotype" w:hAnsi="Palatino Linotype"/>
          <w:i/>
          <w:sz w:val="22"/>
          <w:szCs w:val="22"/>
        </w:rPr>
        <w:t>con el artículo</w:t>
      </w:r>
      <w:r w:rsidRPr="005708C4">
        <w:rPr>
          <w:rStyle w:val="apple-converted-space"/>
          <w:rFonts w:ascii="Palatino Linotype" w:hAnsi="Palatino Linotype"/>
          <w:i/>
          <w:sz w:val="22"/>
          <w:szCs w:val="22"/>
        </w:rPr>
        <w:t> </w:t>
      </w:r>
      <w:hyperlink r:id="rId9" w:history="1">
        <w:r w:rsidRPr="005708C4">
          <w:rPr>
            <w:rStyle w:val="Hipervnculo"/>
            <w:rFonts w:ascii="Palatino Linotype" w:eastAsia="Calibri" w:hAnsi="Palatino Linotype"/>
            <w:i/>
            <w:sz w:val="22"/>
            <w:szCs w:val="22"/>
          </w:rPr>
          <w:t>25.1 de la Convención Americana sobre Derechos Humanos</w:t>
        </w:r>
      </w:hyperlink>
      <w:r w:rsidRPr="005708C4">
        <w:rPr>
          <w:rStyle w:val="apple-converted-space"/>
          <w:rFonts w:ascii="Palatino Linotype" w:hAnsi="Palatino Linotype"/>
          <w:i/>
          <w:sz w:val="22"/>
          <w:szCs w:val="22"/>
        </w:rPr>
        <w:t> </w:t>
      </w:r>
      <w:r w:rsidRPr="005708C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708C4">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708C4">
        <w:rPr>
          <w:rFonts w:ascii="Palatino Linotype" w:hAnsi="Palatino Linotype"/>
          <w:i/>
          <w:sz w:val="22"/>
          <w:szCs w:val="22"/>
        </w:rPr>
        <w:t>concesoria</w:t>
      </w:r>
      <w:proofErr w:type="spellEnd"/>
      <w:r w:rsidRPr="005708C4">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rPr>
      </w:pPr>
    </w:p>
    <w:p w:rsidR="00823830" w:rsidRPr="005708C4" w:rsidRDefault="00823830" w:rsidP="00823830">
      <w:pPr>
        <w:autoSpaceDE w:val="0"/>
        <w:autoSpaceDN w:val="0"/>
        <w:adjustRightInd w:val="0"/>
        <w:spacing w:line="360" w:lineRule="auto"/>
        <w:jc w:val="both"/>
        <w:rPr>
          <w:rFonts w:ascii="Palatino Linotype" w:hAnsi="Palatino Linotype" w:cs="Arial"/>
        </w:rPr>
      </w:pPr>
      <w:r w:rsidRPr="005708C4">
        <w:rPr>
          <w:rFonts w:ascii="Palatino Linotype" w:hAnsi="Palatino Linotype" w:cs="Arial"/>
        </w:rPr>
        <w:t>Por lo que una vez que se analizó el expediente en estudio se cae en la cuenta de que no se actualiza ninguna de las casuales a continuación transcritas:</w:t>
      </w:r>
    </w:p>
    <w:p w:rsidR="00823830" w:rsidRPr="005708C4" w:rsidRDefault="00823830" w:rsidP="00823830">
      <w:pPr>
        <w:pStyle w:val="Sinespaciado"/>
      </w:pP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t>“</w:t>
      </w:r>
      <w:r w:rsidRPr="005708C4">
        <w:rPr>
          <w:rFonts w:ascii="Palatino Linotype" w:hAnsi="Palatino Linotype" w:cs="Arial"/>
          <w:b/>
          <w:i/>
          <w:sz w:val="22"/>
          <w:szCs w:val="22"/>
        </w:rPr>
        <w:t>Artículo 191.</w:t>
      </w:r>
      <w:r w:rsidRPr="005708C4">
        <w:rPr>
          <w:rFonts w:ascii="Palatino Linotype" w:hAnsi="Palatino Linotype" w:cs="Arial"/>
          <w:i/>
          <w:sz w:val="22"/>
          <w:szCs w:val="22"/>
        </w:rPr>
        <w:t xml:space="preserve"> El recurso será desechado por improcedente cuando:  </w:t>
      </w: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t xml:space="preserve">I. Sea extemporáneo por haber transcurrido el plazo establecido en la presente Ley, a partir de la respuesta;  </w:t>
      </w: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t xml:space="preserve">II. Se esté tramitando ante el Poder Judicial de la Federación algún recurso o medio de defensa interpuesto por el recurrente;  </w:t>
      </w: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t xml:space="preserve">III. No actualice alguno de los supuestos previstos en la presente Ley;  </w:t>
      </w: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t>IV. No se haya desahogado la prevención en los términos establecidos en la presente Ley;</w:t>
      </w: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t xml:space="preserve">V. Se impugne la veracidad de la información proporcionada;  </w:t>
      </w: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t xml:space="preserve">VI. Se trate de una consulta, o trámite en específico; y  </w:t>
      </w:r>
    </w:p>
    <w:p w:rsidR="00823830" w:rsidRPr="005708C4" w:rsidRDefault="00823830" w:rsidP="00823830">
      <w:pPr>
        <w:pStyle w:val="Prrafodelista"/>
        <w:autoSpaceDE w:val="0"/>
        <w:autoSpaceDN w:val="0"/>
        <w:adjustRightInd w:val="0"/>
        <w:ind w:right="850"/>
        <w:jc w:val="both"/>
        <w:rPr>
          <w:rFonts w:ascii="Palatino Linotype" w:hAnsi="Palatino Linotype" w:cs="Arial"/>
          <w:i/>
          <w:sz w:val="22"/>
          <w:szCs w:val="22"/>
        </w:rPr>
      </w:pPr>
      <w:r w:rsidRPr="005708C4">
        <w:rPr>
          <w:rFonts w:ascii="Palatino Linotype" w:hAnsi="Palatino Linotype" w:cs="Arial"/>
          <w:i/>
          <w:sz w:val="22"/>
          <w:szCs w:val="22"/>
        </w:rPr>
        <w:lastRenderedPageBreak/>
        <w:t>VII. El recurrente amplíe su solicitud en el recurso de revisión, únicamente respecto de los nuevos contenidos.”</w:t>
      </w:r>
    </w:p>
    <w:p w:rsidR="00823830" w:rsidRPr="005708C4" w:rsidRDefault="00823830" w:rsidP="00823830">
      <w:pPr>
        <w:pStyle w:val="Prrafodelista"/>
        <w:autoSpaceDE w:val="0"/>
        <w:autoSpaceDN w:val="0"/>
        <w:adjustRightInd w:val="0"/>
        <w:spacing w:line="360" w:lineRule="auto"/>
        <w:ind w:right="850"/>
        <w:jc w:val="both"/>
        <w:rPr>
          <w:rFonts w:ascii="Palatino Linotype" w:hAnsi="Palatino Linotype" w:cs="Arial"/>
          <w:i/>
        </w:rPr>
      </w:pPr>
    </w:p>
    <w:p w:rsidR="00823830" w:rsidRPr="005708C4" w:rsidRDefault="00823830" w:rsidP="00823830">
      <w:pPr>
        <w:autoSpaceDE w:val="0"/>
        <w:autoSpaceDN w:val="0"/>
        <w:adjustRightInd w:val="0"/>
        <w:spacing w:line="360" w:lineRule="auto"/>
        <w:jc w:val="both"/>
        <w:rPr>
          <w:rFonts w:ascii="Palatino Linotype" w:hAnsi="Palatino Linotype" w:cs="Arial"/>
        </w:rPr>
      </w:pPr>
      <w:r w:rsidRPr="005708C4">
        <w:rPr>
          <w:rFonts w:ascii="Palatino Linotype" w:hAnsi="Palatino Linotype" w:cs="Arial"/>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rPr>
      </w:pP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rPr>
      </w:pPr>
      <w:r w:rsidRPr="005708C4">
        <w:rPr>
          <w:rFonts w:ascii="Palatino Linotype" w:hAnsi="Palatino Linotype" w:cs="Arial"/>
        </w:rPr>
        <w:t xml:space="preserve">Así las cosas, al no existir causas de improcedencia invocadas por las partes ni advertidas de oficio por este Resolutor, se </w:t>
      </w:r>
      <w:proofErr w:type="gramStart"/>
      <w:r w:rsidRPr="005708C4">
        <w:rPr>
          <w:rFonts w:ascii="Palatino Linotype" w:hAnsi="Palatino Linotype" w:cs="Arial"/>
        </w:rPr>
        <w:t>procede</w:t>
      </w:r>
      <w:proofErr w:type="gramEnd"/>
      <w:r w:rsidRPr="005708C4">
        <w:rPr>
          <w:rFonts w:ascii="Palatino Linotype" w:hAnsi="Palatino Linotype" w:cs="Arial"/>
        </w:rPr>
        <w:t xml:space="preserve"> al análisis del fondo de los asuntos en los siguientes términos.</w:t>
      </w: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rPr>
      </w:pP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sz w:val="28"/>
        </w:rPr>
      </w:pPr>
      <w:r w:rsidRPr="005708C4">
        <w:rPr>
          <w:rFonts w:ascii="Palatino Linotype" w:hAnsi="Palatino Linotype" w:cs="Arial"/>
          <w:b/>
          <w:sz w:val="28"/>
        </w:rPr>
        <w:t>CUARTO. Del estudio y resolución del asunto.</w:t>
      </w:r>
      <w:r w:rsidRPr="005708C4">
        <w:rPr>
          <w:rFonts w:ascii="Palatino Linotype" w:hAnsi="Palatino Linotype" w:cs="Arial"/>
          <w:sz w:val="28"/>
        </w:rPr>
        <w:t xml:space="preserve"> </w:t>
      </w:r>
    </w:p>
    <w:p w:rsidR="00823830" w:rsidRPr="005708C4" w:rsidRDefault="00823830" w:rsidP="00823830">
      <w:pPr>
        <w:autoSpaceDE w:val="0"/>
        <w:autoSpaceDN w:val="0"/>
        <w:adjustRightInd w:val="0"/>
        <w:spacing w:line="360" w:lineRule="auto"/>
        <w:jc w:val="both"/>
        <w:rPr>
          <w:rFonts w:ascii="Palatino Linotype" w:hAnsi="Palatino Linotype" w:cs="Arial"/>
        </w:rPr>
      </w:pPr>
      <w:r w:rsidRPr="005708C4">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23830" w:rsidRPr="005708C4" w:rsidRDefault="00823830" w:rsidP="00823830">
      <w:pPr>
        <w:autoSpaceDE w:val="0"/>
        <w:autoSpaceDN w:val="0"/>
        <w:adjustRightInd w:val="0"/>
        <w:spacing w:line="360" w:lineRule="auto"/>
        <w:jc w:val="both"/>
        <w:rPr>
          <w:rFonts w:ascii="Palatino Linotype" w:hAnsi="Palatino Linotype" w:cs="Arial"/>
        </w:rPr>
      </w:pPr>
    </w:p>
    <w:p w:rsidR="00823830" w:rsidRPr="005708C4" w:rsidRDefault="00823830" w:rsidP="00823830">
      <w:pPr>
        <w:spacing w:line="360" w:lineRule="auto"/>
        <w:ind w:right="141"/>
        <w:jc w:val="both"/>
        <w:rPr>
          <w:rFonts w:ascii="Palatino Linotype" w:hAnsi="Palatino Linotype"/>
          <w:lang w:eastAsia="es-MX"/>
        </w:rPr>
      </w:pPr>
      <w:r w:rsidRPr="005708C4">
        <w:rPr>
          <w:rFonts w:ascii="Palatino Linotype" w:hAnsi="Palatino Linotype"/>
          <w:lang w:eastAsia="es-MX"/>
        </w:rPr>
        <w:t>En este sentido nuestro estudio versará en determinar si la información remitida mediante respuesta, colma el derecho de acceso a la información solicitado por la</w:t>
      </w:r>
      <w:r w:rsidRPr="005708C4">
        <w:rPr>
          <w:rFonts w:ascii="Palatino Linotype" w:hAnsi="Palatino Linotype"/>
          <w:b/>
          <w:lang w:eastAsia="es-MX"/>
        </w:rPr>
        <w:t xml:space="preserve"> </w:t>
      </w:r>
      <w:r w:rsidRPr="005708C4">
        <w:rPr>
          <w:rFonts w:ascii="Palatino Linotype" w:hAnsi="Palatino Linotype"/>
          <w:lang w:eastAsia="es-MX"/>
        </w:rPr>
        <w:lastRenderedPageBreak/>
        <w:t>parte</w:t>
      </w:r>
      <w:r w:rsidRPr="005708C4">
        <w:rPr>
          <w:rFonts w:ascii="Palatino Linotype" w:hAnsi="Palatino Linotype"/>
          <w:b/>
          <w:lang w:eastAsia="es-MX"/>
        </w:rPr>
        <w:t xml:space="preserve"> Recurrente</w:t>
      </w:r>
      <w:r w:rsidRPr="005708C4">
        <w:rPr>
          <w:rFonts w:ascii="Palatino Linotype" w:hAnsi="Palatino Linotype"/>
          <w:lang w:eastAsia="es-MX"/>
        </w:rPr>
        <w:t>, para ello analizaremos lo solicitado y la información proporcionada.</w:t>
      </w:r>
    </w:p>
    <w:p w:rsidR="00823830" w:rsidRPr="005708C4" w:rsidRDefault="00823830" w:rsidP="00823830">
      <w:pPr>
        <w:spacing w:line="360" w:lineRule="auto"/>
        <w:ind w:right="141"/>
        <w:jc w:val="both"/>
        <w:rPr>
          <w:rFonts w:ascii="Palatino Linotype" w:hAnsi="Palatino Linotype"/>
          <w:sz w:val="16"/>
          <w:lang w:eastAsia="es-MX"/>
        </w:rPr>
      </w:pPr>
    </w:p>
    <w:p w:rsidR="00823830" w:rsidRPr="005708C4" w:rsidRDefault="00823830" w:rsidP="00823830">
      <w:pPr>
        <w:spacing w:line="360" w:lineRule="auto"/>
        <w:ind w:right="141"/>
        <w:jc w:val="both"/>
        <w:rPr>
          <w:rFonts w:ascii="Palatino Linotype" w:hAnsi="Palatino Linotype"/>
          <w:sz w:val="16"/>
          <w:lang w:eastAsia="es-MX"/>
        </w:rPr>
      </w:pPr>
    </w:p>
    <w:p w:rsidR="00823830" w:rsidRPr="005708C4" w:rsidRDefault="00823830" w:rsidP="00823830">
      <w:pPr>
        <w:spacing w:line="360" w:lineRule="auto"/>
        <w:ind w:right="141"/>
        <w:jc w:val="both"/>
        <w:rPr>
          <w:rFonts w:ascii="Palatino Linotype" w:hAnsi="Palatino Linotype"/>
          <w:b/>
          <w:lang w:eastAsia="es-MX"/>
        </w:rPr>
      </w:pPr>
      <w:r w:rsidRPr="005708C4">
        <w:rPr>
          <w:rFonts w:ascii="Palatino Linotype" w:hAnsi="Palatino Linotype"/>
          <w:b/>
          <w:lang w:eastAsia="es-MX"/>
        </w:rPr>
        <w:t>REQUERIMIENTOS SOLICITADOS:</w:t>
      </w:r>
    </w:p>
    <w:p w:rsidR="00823830" w:rsidRPr="005708C4" w:rsidRDefault="00823830" w:rsidP="00823830">
      <w:pPr>
        <w:spacing w:line="360" w:lineRule="auto"/>
        <w:ind w:right="141"/>
        <w:jc w:val="both"/>
        <w:rPr>
          <w:rFonts w:ascii="Palatino Linotype" w:hAnsi="Palatino Linotype"/>
          <w:lang w:eastAsia="es-MX"/>
        </w:rPr>
      </w:pPr>
      <w:r w:rsidRPr="005708C4">
        <w:rPr>
          <w:rFonts w:ascii="Palatino Linotype" w:hAnsi="Palatino Linotype"/>
          <w:lang w:eastAsia="es-MX"/>
        </w:rPr>
        <w:t xml:space="preserve">Dentro de las restricciones de la modalidad en trabajo en casa de sus servidores públicos con funciones no esenciales que hacen que no laboren en las instalaciones de su ente público. </w:t>
      </w:r>
    </w:p>
    <w:p w:rsidR="00D7012A" w:rsidRPr="005708C4" w:rsidRDefault="00D7012A" w:rsidP="00823830">
      <w:pPr>
        <w:spacing w:line="360" w:lineRule="auto"/>
        <w:ind w:right="141"/>
        <w:jc w:val="both"/>
        <w:rPr>
          <w:rFonts w:ascii="Palatino Linotype" w:hAnsi="Palatino Linotype"/>
          <w:lang w:eastAsia="es-MX"/>
        </w:rPr>
      </w:pPr>
    </w:p>
    <w:p w:rsidR="00823830" w:rsidRPr="005708C4" w:rsidRDefault="00823830" w:rsidP="00823830">
      <w:pPr>
        <w:pStyle w:val="Prrafodelista"/>
        <w:numPr>
          <w:ilvl w:val="0"/>
          <w:numId w:val="17"/>
        </w:numPr>
        <w:spacing w:line="360" w:lineRule="auto"/>
        <w:ind w:right="141"/>
        <w:jc w:val="both"/>
        <w:rPr>
          <w:sz w:val="12"/>
        </w:rPr>
      </w:pPr>
      <w:r w:rsidRPr="005708C4">
        <w:rPr>
          <w:rFonts w:ascii="Palatino Linotype" w:eastAsiaTheme="minorHAnsi" w:hAnsi="Palatino Linotype"/>
          <w:lang w:eastAsia="es-MX"/>
        </w:rPr>
        <w:t xml:space="preserve">¿Qué normas o disposiciones tiene, género o aplica para controlar y asegurarse que realicen sus funciones, aplícales asistencia o disposiciones administrativas o laborales? Ejemplo de estos documentos serian Reglamento General de Trabajo, Ley Orgánica del ente, Contrato Colectivo, Acuerdos de su Órgano de Gobierno, Circulares Internas, etc. </w:t>
      </w:r>
    </w:p>
    <w:p w:rsidR="00823830" w:rsidRPr="005708C4" w:rsidRDefault="00823830" w:rsidP="00823830">
      <w:pPr>
        <w:pStyle w:val="Prrafodelista"/>
        <w:spacing w:line="360" w:lineRule="auto"/>
        <w:ind w:left="720" w:right="141"/>
        <w:jc w:val="both"/>
        <w:rPr>
          <w:sz w:val="12"/>
        </w:rPr>
      </w:pPr>
    </w:p>
    <w:p w:rsidR="00823830" w:rsidRPr="005708C4" w:rsidRDefault="00823830" w:rsidP="00823830">
      <w:pPr>
        <w:pStyle w:val="Prrafodelista"/>
        <w:numPr>
          <w:ilvl w:val="0"/>
          <w:numId w:val="17"/>
        </w:numPr>
        <w:spacing w:line="360" w:lineRule="auto"/>
        <w:ind w:right="141"/>
        <w:jc w:val="both"/>
        <w:rPr>
          <w:sz w:val="12"/>
        </w:rPr>
      </w:pPr>
      <w:r w:rsidRPr="005708C4">
        <w:rPr>
          <w:rFonts w:ascii="Palatino Linotype" w:eastAsiaTheme="minorHAnsi" w:hAnsi="Palatino Linotype"/>
          <w:lang w:eastAsia="es-MX"/>
        </w:rPr>
        <w:t>¿Cómo regulan o con qué fundamento jurídico administrativo o laboral supervisan a su personal en trabajo en casa?</w:t>
      </w:r>
    </w:p>
    <w:p w:rsidR="00823830" w:rsidRPr="005708C4" w:rsidRDefault="00823830" w:rsidP="00823830">
      <w:pPr>
        <w:pStyle w:val="Prrafodelista"/>
        <w:rPr>
          <w:sz w:val="12"/>
        </w:rPr>
      </w:pPr>
    </w:p>
    <w:p w:rsidR="00823830" w:rsidRPr="005708C4" w:rsidRDefault="00823830" w:rsidP="00823830">
      <w:pPr>
        <w:pStyle w:val="Prrafodelista"/>
        <w:spacing w:line="360" w:lineRule="auto"/>
        <w:ind w:left="720" w:right="141"/>
        <w:jc w:val="both"/>
        <w:rPr>
          <w:sz w:val="12"/>
        </w:rPr>
      </w:pPr>
    </w:p>
    <w:p w:rsidR="00823830" w:rsidRPr="005708C4" w:rsidRDefault="00823830" w:rsidP="00823830">
      <w:pPr>
        <w:spacing w:line="360" w:lineRule="auto"/>
        <w:ind w:right="141"/>
        <w:jc w:val="both"/>
        <w:rPr>
          <w:rFonts w:ascii="Palatino Linotype" w:hAnsi="Palatino Linotype"/>
          <w:lang w:eastAsia="es-MX"/>
        </w:rPr>
      </w:pPr>
      <w:r w:rsidRPr="005708C4">
        <w:rPr>
          <w:rFonts w:ascii="Palatino Linotype" w:hAnsi="Palatino Linotype"/>
          <w:lang w:eastAsia="es-MX"/>
        </w:rPr>
        <w:t xml:space="preserve">Atento a la solicitud de información, </w:t>
      </w:r>
      <w:r w:rsidRPr="005708C4">
        <w:rPr>
          <w:rFonts w:ascii="Palatino Linotype" w:hAnsi="Palatino Linotype"/>
          <w:b/>
          <w:lang w:eastAsia="es-MX"/>
        </w:rPr>
        <w:t>El Sujeto Obligado</w:t>
      </w:r>
      <w:r w:rsidRPr="005708C4">
        <w:rPr>
          <w:rFonts w:ascii="Palatino Linotype" w:hAnsi="Palatino Linotype"/>
          <w:lang w:eastAsia="es-MX"/>
        </w:rPr>
        <w:t xml:space="preserve"> emitió su respuesta mediante la cual, se desglosa en el siguiente cuadro comparativo:</w:t>
      </w:r>
    </w:p>
    <w:p w:rsidR="00823830" w:rsidRPr="005708C4" w:rsidRDefault="00823830" w:rsidP="00823830">
      <w:pPr>
        <w:spacing w:line="360" w:lineRule="auto"/>
        <w:ind w:right="141"/>
        <w:jc w:val="both"/>
        <w:rPr>
          <w:rFonts w:ascii="Palatino Linotype" w:hAnsi="Palatino Linotype"/>
          <w:lang w:eastAsia="es-MX"/>
        </w:rPr>
      </w:pPr>
    </w:p>
    <w:p w:rsidR="00823830" w:rsidRPr="005708C4" w:rsidRDefault="00823830" w:rsidP="00823830">
      <w:pPr>
        <w:spacing w:line="360" w:lineRule="auto"/>
        <w:ind w:right="141"/>
        <w:jc w:val="both"/>
        <w:rPr>
          <w:rFonts w:ascii="Palatino Linotype" w:hAnsi="Palatino Linotype"/>
          <w:lang w:eastAsia="es-MX"/>
        </w:rPr>
      </w:pPr>
    </w:p>
    <w:p w:rsidR="00823830" w:rsidRPr="005708C4" w:rsidRDefault="00823830" w:rsidP="00823830">
      <w:pPr>
        <w:spacing w:line="360" w:lineRule="auto"/>
        <w:ind w:right="141"/>
        <w:jc w:val="center"/>
        <w:rPr>
          <w:rFonts w:ascii="Palatino Linotype" w:hAnsi="Palatino Linotype"/>
          <w:lang w:eastAsia="es-MX"/>
        </w:rPr>
      </w:pPr>
      <w:r w:rsidRPr="005708C4">
        <w:rPr>
          <w:rFonts w:ascii="Palatino Linotype" w:hAnsi="Palatino Linotype"/>
          <w:lang w:eastAsia="es-MX"/>
        </w:rPr>
        <w:t>------------------------------------------Salto de página-------------------------------------------------</w:t>
      </w:r>
    </w:p>
    <w:p w:rsidR="00823830" w:rsidRPr="005708C4" w:rsidRDefault="00823830" w:rsidP="00823830">
      <w:pPr>
        <w:rPr>
          <w:rFonts w:ascii="Palatino Linotype" w:hAnsi="Palatino Linotype"/>
          <w:b/>
          <w:lang w:eastAsia="es-MX"/>
        </w:rPr>
      </w:pPr>
      <w:r w:rsidRPr="005708C4">
        <w:rPr>
          <w:rFonts w:ascii="Palatino Linotype" w:hAnsi="Palatino Linotype"/>
          <w:b/>
          <w:lang w:eastAsia="es-MX"/>
        </w:rPr>
        <w:br w:type="page"/>
      </w:r>
    </w:p>
    <w:tbl>
      <w:tblPr>
        <w:tblStyle w:val="Tablaconcuadrcula"/>
        <w:tblW w:w="0" w:type="auto"/>
        <w:tblLayout w:type="fixed"/>
        <w:tblLook w:val="04A0" w:firstRow="1" w:lastRow="0" w:firstColumn="1" w:lastColumn="0" w:noHBand="0" w:noVBand="1"/>
      </w:tblPr>
      <w:tblGrid>
        <w:gridCol w:w="1980"/>
        <w:gridCol w:w="4961"/>
        <w:gridCol w:w="2126"/>
      </w:tblGrid>
      <w:tr w:rsidR="00823830" w:rsidRPr="005708C4" w:rsidTr="003F3DBE">
        <w:tc>
          <w:tcPr>
            <w:tcW w:w="1980" w:type="dxa"/>
            <w:tcBorders>
              <w:bottom w:val="single" w:sz="4" w:space="0" w:color="auto"/>
            </w:tcBorders>
            <w:shd w:val="clear" w:color="auto" w:fill="BFBFBF" w:themeFill="background1" w:themeFillShade="BF"/>
            <w:vAlign w:val="center"/>
          </w:tcPr>
          <w:p w:rsidR="00823830" w:rsidRPr="005708C4" w:rsidRDefault="00823830" w:rsidP="003F3DBE">
            <w:pPr>
              <w:ind w:right="141"/>
              <w:jc w:val="center"/>
              <w:rPr>
                <w:rFonts w:ascii="Palatino Linotype" w:hAnsi="Palatino Linotype"/>
                <w:b/>
                <w:lang w:eastAsia="es-MX"/>
              </w:rPr>
            </w:pPr>
            <w:r w:rsidRPr="005708C4">
              <w:rPr>
                <w:rFonts w:ascii="Palatino Linotype" w:hAnsi="Palatino Linotype"/>
                <w:b/>
                <w:lang w:eastAsia="es-MX"/>
              </w:rPr>
              <w:lastRenderedPageBreak/>
              <w:t>Solicitud de Información</w:t>
            </w:r>
          </w:p>
        </w:tc>
        <w:tc>
          <w:tcPr>
            <w:tcW w:w="7087" w:type="dxa"/>
            <w:gridSpan w:val="2"/>
            <w:tcBorders>
              <w:top w:val="nil"/>
              <w:bottom w:val="single" w:sz="4" w:space="0" w:color="auto"/>
              <w:right w:val="nil"/>
            </w:tcBorders>
            <w:vAlign w:val="center"/>
          </w:tcPr>
          <w:p w:rsidR="00823830" w:rsidRPr="005708C4" w:rsidRDefault="00823830" w:rsidP="003F3DBE">
            <w:pPr>
              <w:spacing w:line="276" w:lineRule="auto"/>
              <w:ind w:right="141"/>
              <w:jc w:val="center"/>
              <w:rPr>
                <w:rFonts w:ascii="Palatino Linotype" w:hAnsi="Palatino Linotype"/>
                <w:b/>
                <w:lang w:eastAsia="es-MX"/>
              </w:rPr>
            </w:pPr>
          </w:p>
        </w:tc>
      </w:tr>
      <w:tr w:rsidR="00823830" w:rsidRPr="005708C4" w:rsidTr="003F3DBE">
        <w:tc>
          <w:tcPr>
            <w:tcW w:w="9067" w:type="dxa"/>
            <w:gridSpan w:val="3"/>
            <w:tcBorders>
              <w:top w:val="single" w:sz="4" w:space="0" w:color="auto"/>
              <w:right w:val="single" w:sz="4" w:space="0" w:color="auto"/>
            </w:tcBorders>
          </w:tcPr>
          <w:p w:rsidR="00823830" w:rsidRPr="005708C4" w:rsidRDefault="00823830" w:rsidP="003F3DBE">
            <w:pPr>
              <w:spacing w:line="276" w:lineRule="auto"/>
              <w:ind w:right="141"/>
              <w:jc w:val="both"/>
              <w:rPr>
                <w:rFonts w:ascii="Palatino Linotype" w:hAnsi="Palatino Linotype"/>
                <w:lang w:eastAsia="es-MX"/>
              </w:rPr>
            </w:pPr>
            <w:r w:rsidRPr="005708C4">
              <w:rPr>
                <w:rFonts w:ascii="Palatino Linotype" w:hAnsi="Palatino Linotype"/>
                <w:lang w:eastAsia="es-MX"/>
              </w:rPr>
              <w:t>Dentro de las restricciones de la modalidad en trabajo en casa de sus servidores públicos con funciones no esenciales que hacen que no laboren en las instalaciones de su ente público.</w:t>
            </w:r>
          </w:p>
        </w:tc>
      </w:tr>
      <w:tr w:rsidR="00823830" w:rsidRPr="005708C4" w:rsidTr="003F3DBE">
        <w:tc>
          <w:tcPr>
            <w:tcW w:w="1980" w:type="dxa"/>
            <w:tcBorders>
              <w:left w:val="nil"/>
            </w:tcBorders>
          </w:tcPr>
          <w:p w:rsidR="00823830" w:rsidRPr="005708C4" w:rsidRDefault="00823830" w:rsidP="003F3DBE">
            <w:pPr>
              <w:spacing w:line="360" w:lineRule="auto"/>
              <w:ind w:right="141"/>
              <w:jc w:val="both"/>
              <w:rPr>
                <w:rFonts w:ascii="Palatino Linotype" w:hAnsi="Palatino Linotype"/>
                <w:lang w:eastAsia="es-MX"/>
              </w:rPr>
            </w:pPr>
          </w:p>
        </w:tc>
        <w:tc>
          <w:tcPr>
            <w:tcW w:w="4961" w:type="dxa"/>
            <w:shd w:val="clear" w:color="auto" w:fill="BFBFBF" w:themeFill="background1" w:themeFillShade="BF"/>
            <w:vAlign w:val="center"/>
          </w:tcPr>
          <w:p w:rsidR="00823830" w:rsidRPr="005708C4" w:rsidRDefault="00823830" w:rsidP="003F3DBE">
            <w:pPr>
              <w:spacing w:line="360" w:lineRule="auto"/>
              <w:ind w:right="141"/>
              <w:jc w:val="center"/>
              <w:rPr>
                <w:rFonts w:ascii="Palatino Linotype" w:hAnsi="Palatino Linotype"/>
                <w:lang w:eastAsia="es-MX"/>
              </w:rPr>
            </w:pPr>
            <w:r w:rsidRPr="005708C4">
              <w:rPr>
                <w:rFonts w:ascii="Palatino Linotype" w:hAnsi="Palatino Linotype"/>
                <w:b/>
                <w:lang w:eastAsia="es-MX"/>
              </w:rPr>
              <w:t>Respuesta</w:t>
            </w:r>
          </w:p>
        </w:tc>
        <w:tc>
          <w:tcPr>
            <w:tcW w:w="2126" w:type="dxa"/>
            <w:shd w:val="clear" w:color="auto" w:fill="BFBFBF" w:themeFill="background1" w:themeFillShade="BF"/>
            <w:vAlign w:val="center"/>
          </w:tcPr>
          <w:p w:rsidR="00823830" w:rsidRPr="005708C4" w:rsidRDefault="00823830" w:rsidP="003F3DBE">
            <w:pPr>
              <w:spacing w:line="360" w:lineRule="auto"/>
              <w:ind w:right="141"/>
              <w:jc w:val="center"/>
              <w:rPr>
                <w:rFonts w:ascii="Palatino Linotype" w:hAnsi="Palatino Linotype"/>
                <w:lang w:eastAsia="es-MX"/>
              </w:rPr>
            </w:pPr>
            <w:r w:rsidRPr="005708C4">
              <w:rPr>
                <w:rFonts w:ascii="Palatino Linotype" w:hAnsi="Palatino Linotype"/>
                <w:b/>
                <w:lang w:eastAsia="es-MX"/>
              </w:rPr>
              <w:t>Cumplimiento</w:t>
            </w:r>
          </w:p>
        </w:tc>
      </w:tr>
      <w:tr w:rsidR="00823830" w:rsidRPr="005708C4" w:rsidTr="003F3DBE">
        <w:tc>
          <w:tcPr>
            <w:tcW w:w="1980" w:type="dxa"/>
          </w:tcPr>
          <w:p w:rsidR="00823830" w:rsidRPr="005708C4" w:rsidRDefault="00823830" w:rsidP="003F3DBE">
            <w:pPr>
              <w:spacing w:line="276" w:lineRule="auto"/>
              <w:ind w:right="141"/>
              <w:jc w:val="both"/>
              <w:rPr>
                <w:sz w:val="12"/>
              </w:rPr>
            </w:pPr>
            <w:r w:rsidRPr="005708C4">
              <w:rPr>
                <w:rFonts w:ascii="Palatino Linotype" w:hAnsi="Palatino Linotype"/>
                <w:lang w:eastAsia="es-MX"/>
              </w:rPr>
              <w:t xml:space="preserve">¿Qué normas o disposiciones tiene, género o aplica para controlar y asegurarse que realicen sus funciones, aplícales asistencia o disposiciones administrativas o laborales? Ejemplo de estos documentos serian Reglamento General de Trabajo, Ley Orgánica del ente, Contrato Colectivo, Acuerdos de su Órgano de Gobierno, </w:t>
            </w:r>
            <w:r w:rsidRPr="005708C4">
              <w:rPr>
                <w:rFonts w:ascii="Palatino Linotype" w:hAnsi="Palatino Linotype"/>
                <w:lang w:eastAsia="es-MX"/>
              </w:rPr>
              <w:lastRenderedPageBreak/>
              <w:t xml:space="preserve">Circulares Internas, etc. </w:t>
            </w:r>
          </w:p>
        </w:tc>
        <w:tc>
          <w:tcPr>
            <w:tcW w:w="4961" w:type="dxa"/>
          </w:tcPr>
          <w:p w:rsidR="00823830" w:rsidRPr="005708C4" w:rsidRDefault="00823830" w:rsidP="003F3DBE">
            <w:pPr>
              <w:spacing w:line="360" w:lineRule="auto"/>
              <w:ind w:right="141"/>
              <w:jc w:val="center"/>
              <w:rPr>
                <w:rFonts w:ascii="Palatino Linotype" w:hAnsi="Palatino Linotype"/>
                <w:lang w:eastAsia="es-MX"/>
              </w:rPr>
            </w:pPr>
            <w:r w:rsidRPr="005708C4">
              <w:rPr>
                <w:rFonts w:ascii="Palatino Linotype" w:hAnsi="Palatino Linotype"/>
                <w:noProof/>
                <w:lang w:val="es-MX" w:eastAsia="es-MX"/>
              </w:rPr>
              <w:lastRenderedPageBreak/>
              <w:drawing>
                <wp:inline distT="0" distB="0" distL="0" distR="0" wp14:anchorId="6C9C5BDE" wp14:editId="457D3774">
                  <wp:extent cx="2962275" cy="1352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352550"/>
                          </a:xfrm>
                          <a:prstGeom prst="rect">
                            <a:avLst/>
                          </a:prstGeom>
                          <a:noFill/>
                          <a:ln>
                            <a:noFill/>
                          </a:ln>
                        </pic:spPr>
                      </pic:pic>
                    </a:graphicData>
                  </a:graphic>
                </wp:inline>
              </w:drawing>
            </w:r>
          </w:p>
          <w:p w:rsidR="00823830" w:rsidRPr="005708C4" w:rsidRDefault="00823830" w:rsidP="003F3DBE">
            <w:pPr>
              <w:spacing w:line="360" w:lineRule="auto"/>
              <w:ind w:right="141"/>
              <w:jc w:val="center"/>
              <w:rPr>
                <w:rFonts w:ascii="Palatino Linotype" w:hAnsi="Palatino Linotype"/>
                <w:lang w:eastAsia="es-MX"/>
              </w:rPr>
            </w:pPr>
            <w:r w:rsidRPr="005708C4">
              <w:rPr>
                <w:rFonts w:ascii="Palatino Linotype" w:hAnsi="Palatino Linotype"/>
                <w:noProof/>
                <w:lang w:val="es-MX" w:eastAsia="es-MX"/>
              </w:rPr>
              <w:drawing>
                <wp:anchor distT="0" distB="0" distL="114300" distR="114300" simplePos="0" relativeHeight="251659264" behindDoc="1" locked="0" layoutInCell="1" allowOverlap="1" wp14:anchorId="6FC534E1" wp14:editId="7B8A9079">
                  <wp:simplePos x="0" y="0"/>
                  <wp:positionH relativeFrom="column">
                    <wp:posOffset>5715</wp:posOffset>
                  </wp:positionH>
                  <wp:positionV relativeFrom="paragraph">
                    <wp:posOffset>265430</wp:posOffset>
                  </wp:positionV>
                  <wp:extent cx="3114675" cy="1057275"/>
                  <wp:effectExtent l="0" t="0" r="9525" b="9525"/>
                  <wp:wrapTight wrapText="bothSides">
                    <wp:wrapPolygon edited="0">
                      <wp:start x="0" y="0"/>
                      <wp:lineTo x="0" y="21405"/>
                      <wp:lineTo x="21534" y="21405"/>
                      <wp:lineTo x="2153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830" w:rsidRPr="005708C4" w:rsidRDefault="00823830" w:rsidP="003F3DBE">
            <w:pPr>
              <w:spacing w:line="360" w:lineRule="auto"/>
              <w:ind w:right="141"/>
              <w:rPr>
                <w:rFonts w:ascii="Palatino Linotype" w:hAnsi="Palatino Linotype"/>
                <w:lang w:eastAsia="es-MX"/>
              </w:rPr>
            </w:pPr>
          </w:p>
          <w:p w:rsidR="00823830" w:rsidRPr="005708C4" w:rsidRDefault="00823830" w:rsidP="003F3DBE">
            <w:pPr>
              <w:spacing w:line="360" w:lineRule="auto"/>
              <w:ind w:right="141"/>
              <w:jc w:val="center"/>
              <w:rPr>
                <w:rFonts w:ascii="Palatino Linotype" w:hAnsi="Palatino Linotype"/>
                <w:lang w:eastAsia="es-MX"/>
              </w:rPr>
            </w:pPr>
            <w:r w:rsidRPr="005708C4">
              <w:rPr>
                <w:sz w:val="2"/>
              </w:rPr>
              <w:object w:dxaOrig="83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45pt;height:191pt" o:ole="">
                  <v:imagedata r:id="rId12" o:title=""/>
                </v:shape>
                <o:OLEObject Type="Embed" ProgID="PBrush" ShapeID="_x0000_i1025" DrawAspect="Content" ObjectID="_1697624443" r:id="rId13"/>
              </w:object>
            </w:r>
          </w:p>
        </w:tc>
        <w:tc>
          <w:tcPr>
            <w:tcW w:w="2126" w:type="dxa"/>
            <w:vAlign w:val="center"/>
          </w:tcPr>
          <w:p w:rsidR="00823830" w:rsidRPr="005708C4" w:rsidRDefault="00823830" w:rsidP="003F3DBE">
            <w:pPr>
              <w:spacing w:line="360" w:lineRule="auto"/>
              <w:ind w:right="141"/>
              <w:jc w:val="center"/>
              <w:rPr>
                <w:rFonts w:ascii="Palatino Linotype" w:hAnsi="Palatino Linotype"/>
                <w:b/>
                <w:lang w:eastAsia="es-MX"/>
              </w:rPr>
            </w:pPr>
            <w:r w:rsidRPr="005708C4">
              <w:rPr>
                <w:rFonts w:ascii="Palatino Linotype" w:hAnsi="Palatino Linotype"/>
                <w:b/>
                <w:lang w:eastAsia="es-MX"/>
              </w:rPr>
              <w:t>SÍ</w:t>
            </w:r>
          </w:p>
        </w:tc>
      </w:tr>
      <w:tr w:rsidR="00823830" w:rsidRPr="005708C4" w:rsidTr="003F3DBE">
        <w:tc>
          <w:tcPr>
            <w:tcW w:w="1980" w:type="dxa"/>
            <w:vAlign w:val="center"/>
          </w:tcPr>
          <w:p w:rsidR="00823830" w:rsidRPr="005708C4" w:rsidRDefault="00823830" w:rsidP="003F3DBE">
            <w:pPr>
              <w:spacing w:line="276" w:lineRule="auto"/>
              <w:ind w:right="141"/>
              <w:jc w:val="both"/>
              <w:rPr>
                <w:sz w:val="12"/>
              </w:rPr>
            </w:pPr>
            <w:r w:rsidRPr="005708C4">
              <w:rPr>
                <w:rFonts w:ascii="Palatino Linotype" w:hAnsi="Palatino Linotype"/>
                <w:lang w:eastAsia="es-MX"/>
              </w:rPr>
              <w:lastRenderedPageBreak/>
              <w:t>¿Cómo regulan o con qué fundamento jurídico administrativo o laboral supervisan a su personal en trabajo en casa?</w:t>
            </w:r>
          </w:p>
        </w:tc>
        <w:tc>
          <w:tcPr>
            <w:tcW w:w="4961" w:type="dxa"/>
          </w:tcPr>
          <w:p w:rsidR="00823830" w:rsidRPr="005708C4" w:rsidRDefault="00823830" w:rsidP="003F3DBE">
            <w:pPr>
              <w:spacing w:line="360" w:lineRule="auto"/>
              <w:ind w:right="141"/>
              <w:jc w:val="both"/>
              <w:rPr>
                <w:rFonts w:ascii="Palatino Linotype" w:hAnsi="Palatino Linotype"/>
                <w:lang w:eastAsia="es-MX"/>
              </w:rPr>
            </w:pPr>
            <w:r w:rsidRPr="005708C4">
              <w:rPr>
                <w:rFonts w:ascii="Palatino Linotype" w:hAnsi="Palatino Linotype"/>
                <w:noProof/>
                <w:lang w:val="es-MX" w:eastAsia="es-MX"/>
              </w:rPr>
              <w:drawing>
                <wp:inline distT="0" distB="0" distL="0" distR="0" wp14:anchorId="0DD5722A" wp14:editId="508960A4">
                  <wp:extent cx="3209925" cy="4438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4438650"/>
                          </a:xfrm>
                          <a:prstGeom prst="rect">
                            <a:avLst/>
                          </a:prstGeom>
                          <a:noFill/>
                          <a:ln>
                            <a:noFill/>
                          </a:ln>
                        </pic:spPr>
                      </pic:pic>
                    </a:graphicData>
                  </a:graphic>
                </wp:inline>
              </w:drawing>
            </w:r>
          </w:p>
        </w:tc>
        <w:tc>
          <w:tcPr>
            <w:tcW w:w="2126" w:type="dxa"/>
            <w:vAlign w:val="center"/>
          </w:tcPr>
          <w:p w:rsidR="00823830" w:rsidRPr="005708C4" w:rsidRDefault="00823830" w:rsidP="003F3DBE">
            <w:pPr>
              <w:spacing w:line="360" w:lineRule="auto"/>
              <w:ind w:right="141"/>
              <w:jc w:val="center"/>
              <w:rPr>
                <w:rFonts w:ascii="Palatino Linotype" w:hAnsi="Palatino Linotype"/>
                <w:lang w:eastAsia="es-MX"/>
              </w:rPr>
            </w:pPr>
            <w:r w:rsidRPr="005708C4">
              <w:rPr>
                <w:rFonts w:ascii="Palatino Linotype" w:hAnsi="Palatino Linotype"/>
                <w:b/>
                <w:lang w:eastAsia="es-MX"/>
              </w:rPr>
              <w:t>SÍ</w:t>
            </w:r>
          </w:p>
        </w:tc>
      </w:tr>
    </w:tbl>
    <w:p w:rsidR="00823830" w:rsidRPr="005708C4" w:rsidRDefault="00823830" w:rsidP="00823830">
      <w:pPr>
        <w:spacing w:line="360" w:lineRule="auto"/>
        <w:ind w:right="141"/>
        <w:jc w:val="both"/>
        <w:rPr>
          <w:rFonts w:ascii="Palatino Linotype" w:hAnsi="Palatino Linotype"/>
          <w:lang w:eastAsia="es-MX"/>
        </w:rPr>
      </w:pPr>
    </w:p>
    <w:p w:rsidR="00823830" w:rsidRPr="005708C4" w:rsidRDefault="00823830" w:rsidP="00823830">
      <w:pPr>
        <w:pStyle w:val="Sinespaciado"/>
        <w:spacing w:line="360" w:lineRule="auto"/>
        <w:jc w:val="both"/>
        <w:rPr>
          <w:rFonts w:ascii="Palatino Linotype" w:hAnsi="Palatino Linotype"/>
        </w:rPr>
      </w:pPr>
      <w:r w:rsidRPr="005708C4">
        <w:rPr>
          <w:rFonts w:ascii="Palatino Linotype" w:hAnsi="Palatino Linotype"/>
        </w:rPr>
        <w:t xml:space="preserve">Asimismo, es de recalcar que toda vez que existe un pronunciamiento por parte del </w:t>
      </w:r>
      <w:r w:rsidRPr="005708C4">
        <w:rPr>
          <w:rFonts w:ascii="Palatino Linotype" w:hAnsi="Palatino Linotype"/>
          <w:b/>
        </w:rPr>
        <w:t>Sujeto Obligado</w:t>
      </w:r>
      <w:r w:rsidRPr="005708C4">
        <w:rPr>
          <w:rFonts w:ascii="Palatino Linotype" w:hAnsi="Palatino Linotype"/>
        </w:rPr>
        <w:t xml:space="preserve"> respecto al estado que guarda la información solicitada por el </w:t>
      </w:r>
      <w:r w:rsidRPr="005708C4">
        <w:rPr>
          <w:rFonts w:ascii="Palatino Linotype" w:hAnsi="Palatino Linotype"/>
          <w:b/>
        </w:rPr>
        <w:t>Recurrente</w:t>
      </w:r>
      <w:r w:rsidRPr="005708C4">
        <w:rPr>
          <w:rFonts w:ascii="Palatino Linotype" w:hAnsi="Palatino Linotype"/>
        </w:rPr>
        <w:t xml:space="preserve">,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w:t>
      </w:r>
      <w:r w:rsidRPr="005708C4">
        <w:rPr>
          <w:rFonts w:ascii="Palatino Linotype" w:hAnsi="Palatino Linotype"/>
        </w:rPr>
        <w:lastRenderedPageBreak/>
        <w:t>emitido por el entonces Instituto Federal de Accesos a la Información y Protección de Datos, que a la letra establece lo siguiente:</w:t>
      </w:r>
    </w:p>
    <w:p w:rsidR="00823830" w:rsidRPr="005708C4" w:rsidRDefault="00823830" w:rsidP="00823830">
      <w:pPr>
        <w:pStyle w:val="Sinespaciado"/>
        <w:spacing w:line="360" w:lineRule="auto"/>
        <w:jc w:val="both"/>
        <w:rPr>
          <w:rFonts w:ascii="Palatino Linotype" w:hAnsi="Palatino Linotype"/>
        </w:rPr>
      </w:pPr>
    </w:p>
    <w:p w:rsidR="00823830" w:rsidRPr="005708C4" w:rsidRDefault="00823830" w:rsidP="00823830">
      <w:pPr>
        <w:pStyle w:val="Sinespaciado"/>
        <w:ind w:left="567" w:right="567"/>
        <w:jc w:val="both"/>
        <w:rPr>
          <w:rFonts w:ascii="Palatino Linotype" w:hAnsi="Palatino Linotype"/>
          <w:i/>
          <w:sz w:val="22"/>
        </w:rPr>
      </w:pPr>
      <w:r w:rsidRPr="005708C4">
        <w:rPr>
          <w:rFonts w:ascii="Palatino Linotype" w:hAnsi="Palatino Linotype"/>
          <w:i/>
          <w:sz w:val="22"/>
        </w:rPr>
        <w:t>“</w:t>
      </w:r>
      <w:r w:rsidRPr="005708C4">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708C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823830" w:rsidRPr="005708C4" w:rsidRDefault="00823830" w:rsidP="00823830">
      <w:pPr>
        <w:spacing w:line="360" w:lineRule="auto"/>
        <w:ind w:right="141"/>
        <w:jc w:val="both"/>
        <w:rPr>
          <w:rFonts w:ascii="Palatino Linotype" w:hAnsi="Palatino Linotype"/>
          <w:lang w:eastAsia="es-MX"/>
        </w:rPr>
      </w:pPr>
    </w:p>
    <w:p w:rsidR="00823830" w:rsidRPr="005708C4" w:rsidRDefault="00823830" w:rsidP="00823830">
      <w:pPr>
        <w:spacing w:line="360" w:lineRule="auto"/>
        <w:ind w:right="141"/>
        <w:jc w:val="both"/>
        <w:rPr>
          <w:rFonts w:ascii="Palatino Linotype" w:hAnsi="Palatino Linotype" w:cs="Arial"/>
          <w:bCs/>
        </w:rPr>
      </w:pPr>
      <w:r w:rsidRPr="005708C4">
        <w:rPr>
          <w:rFonts w:ascii="Palatino Linotype" w:hAnsi="Palatino Linotype" w:cs="Arial"/>
          <w:bCs/>
        </w:rPr>
        <w:t xml:space="preserve">Es así que derivado de la respuesta emitida por </w:t>
      </w:r>
      <w:r w:rsidRPr="005708C4">
        <w:rPr>
          <w:rFonts w:ascii="Palatino Linotype" w:hAnsi="Palatino Linotype" w:cs="Arial"/>
          <w:b/>
          <w:bCs/>
        </w:rPr>
        <w:t>El Sujeto Obligado</w:t>
      </w:r>
      <w:r w:rsidRPr="005708C4">
        <w:rPr>
          <w:rFonts w:ascii="Palatino Linotype" w:hAnsi="Palatino Linotype" w:cs="Arial"/>
          <w:bCs/>
        </w:rPr>
        <w:t xml:space="preserve">, </w:t>
      </w:r>
      <w:r w:rsidRPr="005708C4">
        <w:rPr>
          <w:rFonts w:ascii="Palatino Linotype" w:hAnsi="Palatino Linotype" w:cs="Arial"/>
          <w:b/>
          <w:bCs/>
        </w:rPr>
        <w:t>El Recurrente</w:t>
      </w:r>
      <w:r w:rsidRPr="005708C4">
        <w:rPr>
          <w:rFonts w:ascii="Palatino Linotype" w:hAnsi="Palatino Linotype" w:cs="Arial"/>
          <w:bCs/>
        </w:rPr>
        <w:t>, interpuso el presente recurso de revisión, señalando sustancialmente como sus razones o motivos de inconformidad, lo siguiente:</w:t>
      </w:r>
    </w:p>
    <w:p w:rsidR="00823830" w:rsidRPr="005708C4" w:rsidRDefault="00823830" w:rsidP="00823830">
      <w:pPr>
        <w:pStyle w:val="Sinespaciado"/>
      </w:pPr>
    </w:p>
    <w:p w:rsidR="00823830" w:rsidRPr="005708C4" w:rsidRDefault="00823830" w:rsidP="00823830">
      <w:pPr>
        <w:spacing w:line="276" w:lineRule="auto"/>
        <w:ind w:left="426" w:right="283"/>
        <w:jc w:val="both"/>
        <w:rPr>
          <w:rFonts w:ascii="Palatino Linotype" w:hAnsi="Palatino Linotype"/>
          <w:i/>
          <w:lang w:eastAsia="es-MX"/>
        </w:rPr>
      </w:pPr>
      <w:r w:rsidRPr="005708C4">
        <w:rPr>
          <w:rFonts w:ascii="Palatino Linotype" w:hAnsi="Palatino Linotype"/>
          <w:i/>
          <w:lang w:eastAsia="es-MX"/>
        </w:rPr>
        <w:t xml:space="preserve">“nos referencia a una gaceta o a todas las gacetas, además están las actas de cabildo donde debieron tratara el tema, tampoco entregan información de </w:t>
      </w:r>
      <w:proofErr w:type="spellStart"/>
      <w:r w:rsidRPr="005708C4">
        <w:rPr>
          <w:rFonts w:ascii="Palatino Linotype" w:hAnsi="Palatino Linotype"/>
          <w:i/>
          <w:lang w:eastAsia="es-MX"/>
        </w:rPr>
        <w:t>como</w:t>
      </w:r>
      <w:proofErr w:type="spellEnd"/>
      <w:r w:rsidRPr="005708C4">
        <w:rPr>
          <w:rFonts w:ascii="Palatino Linotype" w:hAnsi="Palatino Linotype"/>
          <w:i/>
          <w:lang w:eastAsia="es-MX"/>
        </w:rPr>
        <w:t xml:space="preserve"> llevaron al interior las medidas derivadas dela pandemia.”</w:t>
      </w:r>
    </w:p>
    <w:p w:rsidR="00823830" w:rsidRPr="005708C4" w:rsidRDefault="00823830" w:rsidP="00823830">
      <w:pPr>
        <w:spacing w:line="276" w:lineRule="auto"/>
        <w:ind w:left="426" w:right="283"/>
        <w:jc w:val="both"/>
        <w:rPr>
          <w:rFonts w:ascii="Palatino Linotype" w:hAnsi="Palatino Linotype"/>
          <w:i/>
          <w:lang w:eastAsia="es-MX"/>
        </w:rPr>
      </w:pPr>
    </w:p>
    <w:p w:rsidR="00823830" w:rsidRPr="005708C4" w:rsidRDefault="00823830" w:rsidP="00823830">
      <w:pPr>
        <w:spacing w:line="276" w:lineRule="auto"/>
        <w:ind w:left="426" w:right="283"/>
        <w:jc w:val="both"/>
        <w:rPr>
          <w:rFonts w:ascii="Palatino Linotype" w:hAnsi="Palatino Linotype"/>
          <w:i/>
          <w:lang w:eastAsia="es-MX"/>
        </w:rPr>
      </w:pPr>
      <w:r w:rsidRPr="005708C4">
        <w:rPr>
          <w:rFonts w:ascii="Palatino Linotype" w:hAnsi="Palatino Linotype"/>
          <w:i/>
          <w:lang w:eastAsia="es-MX"/>
        </w:rPr>
        <w:t>“información incompleta, deficiente, en un acervo inmenso, tampoco hay un acta de cabildo, aunque este en gaceta lo importante es que medias tomaron al interior y es conveniente saber incluso si están vigentes y cuales fueron, también es incompleto lo que entregan y si fuera esto evidencia deficiencias administrativas y que así se pronunció por inexistencias”</w:t>
      </w:r>
    </w:p>
    <w:p w:rsidR="00823830" w:rsidRPr="005708C4" w:rsidRDefault="00823830" w:rsidP="00823830">
      <w:pPr>
        <w:spacing w:line="360" w:lineRule="auto"/>
        <w:rPr>
          <w:rFonts w:ascii="Palatino Linotype" w:hAnsi="Palatino Linotype" w:cs="Arial"/>
          <w:color w:val="000000"/>
        </w:rPr>
      </w:pPr>
    </w:p>
    <w:p w:rsidR="00823830" w:rsidRPr="005708C4" w:rsidRDefault="00823830" w:rsidP="00823830">
      <w:pPr>
        <w:spacing w:line="360" w:lineRule="auto"/>
        <w:jc w:val="both"/>
        <w:rPr>
          <w:rFonts w:ascii="Palatino Linotype" w:hAnsi="Palatino Linotype"/>
          <w:i/>
          <w:szCs w:val="20"/>
          <w:lang w:eastAsia="es-MX"/>
        </w:rPr>
      </w:pPr>
      <w:r w:rsidRPr="005708C4">
        <w:rPr>
          <w:rFonts w:ascii="Palatino Linotype" w:hAnsi="Palatino Linotype" w:cs="Arial"/>
        </w:rPr>
        <w:lastRenderedPageBreak/>
        <w:t xml:space="preserve">Además, es importante señalar que, </w:t>
      </w:r>
      <w:r w:rsidRPr="005708C4">
        <w:rPr>
          <w:rFonts w:ascii="Palatino Linotype" w:hAnsi="Palatino Linotype"/>
          <w:szCs w:val="20"/>
          <w:lang w:eastAsia="es-MX"/>
        </w:rPr>
        <w:t>a</w:t>
      </w:r>
      <w:r w:rsidRPr="005708C4">
        <w:rPr>
          <w:rFonts w:ascii="Palatino Linotype" w:hAnsi="Palatino Linotype"/>
        </w:rPr>
        <w:t>unado a lo que establece la Ley de Transparencia y Acceso a la Información Pública del Estado de México y Municipios que establece:</w:t>
      </w:r>
    </w:p>
    <w:p w:rsidR="00823830" w:rsidRPr="005708C4" w:rsidRDefault="00823830" w:rsidP="00823830">
      <w:pPr>
        <w:spacing w:line="360" w:lineRule="auto"/>
        <w:jc w:val="both"/>
        <w:rPr>
          <w:rFonts w:ascii="Palatino Linotype" w:hAnsi="Palatino Linotype"/>
        </w:rPr>
      </w:pP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r w:rsidRPr="005708C4">
        <w:rPr>
          <w:rFonts w:ascii="Palatino Linotype" w:hAnsi="Palatino Linotype"/>
          <w:b/>
          <w:i/>
          <w:sz w:val="22"/>
          <w:szCs w:val="22"/>
        </w:rPr>
        <w:t>“Artículo 3.</w:t>
      </w:r>
      <w:r w:rsidRPr="005708C4">
        <w:rPr>
          <w:rFonts w:ascii="Palatino Linotype" w:hAnsi="Palatino Linotype"/>
          <w:i/>
          <w:sz w:val="22"/>
          <w:szCs w:val="22"/>
        </w:rPr>
        <w:t xml:space="preserve"> Para los efectos de la presente Ley se entenderá por:</w:t>
      </w: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r w:rsidRPr="005708C4">
        <w:rPr>
          <w:rFonts w:ascii="Palatino Linotype" w:hAnsi="Palatino Linotype"/>
          <w:b/>
          <w:i/>
          <w:sz w:val="22"/>
          <w:szCs w:val="22"/>
        </w:rPr>
        <w:t>XI.</w:t>
      </w:r>
      <w:r w:rsidRPr="005708C4">
        <w:rPr>
          <w:rFonts w:ascii="Palatino Linotype" w:hAnsi="Palatino Linotype"/>
          <w:i/>
          <w:sz w:val="22"/>
          <w:szCs w:val="22"/>
        </w:rPr>
        <w:t xml:space="preserve"> </w:t>
      </w:r>
      <w:r w:rsidRPr="005708C4">
        <w:rPr>
          <w:rFonts w:ascii="Palatino Linotype" w:hAnsi="Palatino Linotype"/>
          <w:b/>
          <w:i/>
          <w:sz w:val="22"/>
          <w:szCs w:val="22"/>
        </w:rPr>
        <w:t>Documento:</w:t>
      </w:r>
      <w:r w:rsidRPr="005708C4">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b/>
          <w:i/>
          <w:sz w:val="22"/>
          <w:szCs w:val="22"/>
        </w:rPr>
      </w:pP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r w:rsidRPr="005708C4">
        <w:rPr>
          <w:rFonts w:ascii="Palatino Linotype" w:hAnsi="Palatino Linotype"/>
          <w:b/>
          <w:i/>
          <w:sz w:val="22"/>
          <w:szCs w:val="22"/>
        </w:rPr>
        <w:t>Artículo 4.</w:t>
      </w:r>
      <w:r w:rsidRPr="005708C4">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r w:rsidRPr="005708C4">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r w:rsidRPr="005708C4">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b/>
          <w:i/>
          <w:sz w:val="22"/>
          <w:szCs w:val="22"/>
        </w:rPr>
      </w:pP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r w:rsidRPr="005708C4">
        <w:rPr>
          <w:rFonts w:ascii="Palatino Linotype" w:hAnsi="Palatino Linotype"/>
          <w:b/>
          <w:i/>
          <w:sz w:val="22"/>
          <w:szCs w:val="22"/>
        </w:rPr>
        <w:t>Artículo 12.</w:t>
      </w:r>
      <w:r w:rsidRPr="005708C4">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i/>
          <w:sz w:val="22"/>
          <w:szCs w:val="22"/>
        </w:rPr>
      </w:pPr>
    </w:p>
    <w:p w:rsidR="00823830" w:rsidRPr="005708C4" w:rsidRDefault="00823830" w:rsidP="00823830">
      <w:pPr>
        <w:pStyle w:val="Prrafodelista"/>
        <w:widowControl w:val="0"/>
        <w:autoSpaceDE w:val="0"/>
        <w:autoSpaceDN w:val="0"/>
        <w:adjustRightInd w:val="0"/>
        <w:ind w:left="567" w:right="616"/>
        <w:jc w:val="both"/>
        <w:rPr>
          <w:rFonts w:ascii="Palatino Linotype" w:hAnsi="Palatino Linotype"/>
          <w:b/>
          <w:i/>
          <w:sz w:val="22"/>
          <w:szCs w:val="22"/>
        </w:rPr>
      </w:pPr>
      <w:r w:rsidRPr="005708C4">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708C4">
        <w:rPr>
          <w:rFonts w:ascii="Palatino Linotype" w:hAnsi="Palatino Linotype"/>
          <w:b/>
          <w:i/>
          <w:sz w:val="22"/>
          <w:szCs w:val="22"/>
        </w:rPr>
        <w:t xml:space="preserve">” </w:t>
      </w:r>
      <w:r w:rsidRPr="005708C4">
        <w:rPr>
          <w:rFonts w:ascii="Palatino Linotype" w:hAnsi="Palatino Linotype"/>
          <w:i/>
          <w:sz w:val="22"/>
          <w:szCs w:val="22"/>
        </w:rPr>
        <w:t>(</w:t>
      </w:r>
      <w:proofErr w:type="gramStart"/>
      <w:r w:rsidRPr="005708C4">
        <w:rPr>
          <w:rFonts w:ascii="Palatino Linotype" w:hAnsi="Palatino Linotype"/>
          <w:i/>
          <w:sz w:val="22"/>
          <w:szCs w:val="22"/>
        </w:rPr>
        <w:t>sic</w:t>
      </w:r>
      <w:proofErr w:type="gramEnd"/>
      <w:r w:rsidRPr="005708C4">
        <w:rPr>
          <w:rFonts w:ascii="Palatino Linotype" w:hAnsi="Palatino Linotype"/>
          <w:i/>
          <w:sz w:val="22"/>
          <w:szCs w:val="22"/>
        </w:rPr>
        <w:t>)</w:t>
      </w:r>
    </w:p>
    <w:p w:rsidR="00823830" w:rsidRPr="005708C4" w:rsidRDefault="00823830" w:rsidP="00823830">
      <w:pPr>
        <w:spacing w:line="360" w:lineRule="auto"/>
        <w:jc w:val="both"/>
        <w:rPr>
          <w:rFonts w:ascii="Palatino Linotype" w:hAnsi="Palatino Linotype"/>
          <w:sz w:val="12"/>
          <w:lang w:eastAsia="es-MX"/>
        </w:rPr>
      </w:pPr>
    </w:p>
    <w:p w:rsidR="00823830" w:rsidRPr="005708C4" w:rsidRDefault="00823830" w:rsidP="00823830">
      <w:pPr>
        <w:pStyle w:val="Sinespaciado"/>
      </w:pP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823830" w:rsidRPr="005708C4" w:rsidRDefault="00823830" w:rsidP="00823830">
      <w:pPr>
        <w:spacing w:line="360" w:lineRule="auto"/>
        <w:jc w:val="both"/>
        <w:rPr>
          <w:rFonts w:ascii="Palatino Linotype" w:hAnsi="Palatino Linotype" w:cs="Arial"/>
        </w:rPr>
      </w:pPr>
    </w:p>
    <w:p w:rsidR="00823830" w:rsidRPr="005708C4" w:rsidRDefault="00823830" w:rsidP="00823830">
      <w:pPr>
        <w:pStyle w:val="Textoindependiente2"/>
        <w:spacing w:after="0" w:line="360" w:lineRule="auto"/>
        <w:jc w:val="both"/>
        <w:rPr>
          <w:rFonts w:ascii="Palatino Linotype" w:eastAsia="Calibri" w:hAnsi="Palatino Linotype" w:cs="Arial"/>
          <w:sz w:val="24"/>
        </w:rPr>
      </w:pPr>
      <w:r w:rsidRPr="005708C4">
        <w:rPr>
          <w:rFonts w:ascii="Palatino Linotype" w:eastAsia="Calibri" w:hAnsi="Palatino Linotype" w:cs="Arial"/>
          <w:sz w:val="24"/>
        </w:rPr>
        <w:t>Así también, se dispone que</w:t>
      </w:r>
      <w:r w:rsidRPr="005708C4">
        <w:rPr>
          <w:rFonts w:ascii="Palatino Linotype" w:hAnsi="Palatino Linotype"/>
          <w:sz w:val="24"/>
        </w:rPr>
        <w:t xml:space="preserve"> </w:t>
      </w:r>
      <w:r w:rsidRPr="005708C4">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823830" w:rsidRPr="005708C4" w:rsidRDefault="00823830" w:rsidP="00823830">
      <w:pPr>
        <w:spacing w:line="360" w:lineRule="auto"/>
        <w:jc w:val="both"/>
        <w:rPr>
          <w:rFonts w:ascii="Palatino Linotype" w:hAnsi="Palatino Linotype" w:cs="Arial"/>
        </w:rPr>
      </w:pP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lastRenderedPageBreak/>
        <w:t xml:space="preserve">En este contexto, </w:t>
      </w:r>
      <w:r w:rsidRPr="005708C4">
        <w:rPr>
          <w:rFonts w:ascii="Palatino Linotype" w:hAnsi="Palatino Linotype" w:cs="Arial"/>
          <w:lang w:eastAsia="es-MX"/>
        </w:rPr>
        <w:t xml:space="preserve">el </w:t>
      </w:r>
      <w:r w:rsidRPr="005708C4">
        <w:rPr>
          <w:rFonts w:ascii="Palatino Linotype" w:hAnsi="Palatino Linotype" w:cs="Arial"/>
          <w:b/>
          <w:lang w:eastAsia="es-MX"/>
        </w:rPr>
        <w:t>Sujeto Obligado</w:t>
      </w:r>
      <w:r w:rsidRPr="005708C4">
        <w:rPr>
          <w:rFonts w:ascii="Palatino Linotype" w:hAnsi="Palatino Linotype" w:cs="Arial"/>
        </w:rPr>
        <w:t xml:space="preserve"> no está obligado a generar documento </w:t>
      </w:r>
      <w:r w:rsidRPr="005708C4">
        <w:rPr>
          <w:rFonts w:ascii="Palatino Linotype" w:hAnsi="Palatino Linotype" w:cs="Arial"/>
          <w:b/>
          <w:i/>
        </w:rPr>
        <w:t>ad hoc</w:t>
      </w:r>
      <w:r w:rsidRPr="005708C4">
        <w:rPr>
          <w:rFonts w:ascii="Palatino Linotype" w:hAnsi="Palatino Linotype" w:cs="Arial"/>
        </w:rPr>
        <w:t xml:space="preserve"> para para satisfacer el derecho de acceso, situación que no está permitida dentro de la materia de acceso a la información.</w:t>
      </w:r>
      <w:bookmarkStart w:id="0" w:name="_GoBack"/>
      <w:bookmarkEnd w:id="0"/>
    </w:p>
    <w:p w:rsidR="00823830" w:rsidRPr="005708C4" w:rsidRDefault="00823830" w:rsidP="00823830">
      <w:pPr>
        <w:spacing w:line="360" w:lineRule="auto"/>
        <w:jc w:val="both"/>
        <w:rPr>
          <w:rFonts w:ascii="Palatino Linotype" w:hAnsi="Palatino Linotype" w:cs="Arial"/>
          <w:color w:val="000000"/>
        </w:rPr>
      </w:pPr>
    </w:p>
    <w:p w:rsidR="00823830" w:rsidRPr="005708C4" w:rsidRDefault="00823830" w:rsidP="00823830">
      <w:pPr>
        <w:spacing w:line="360" w:lineRule="auto"/>
        <w:jc w:val="both"/>
        <w:rPr>
          <w:rFonts w:ascii="Palatino Linotype" w:hAnsi="Palatino Linotype"/>
          <w:b/>
          <w:bCs/>
          <w:color w:val="000000"/>
        </w:rPr>
      </w:pPr>
      <w:r w:rsidRPr="005708C4">
        <w:rPr>
          <w:rFonts w:ascii="Palatino Linotype" w:hAnsi="Palatino Linotype" w:cs="Arial"/>
          <w:color w:val="000000"/>
        </w:rPr>
        <w:t xml:space="preserve">Como apoyo a lo anterior, es aplicable el Criterio 03-17, emitido por </w:t>
      </w:r>
      <w:r w:rsidRPr="005708C4">
        <w:rPr>
          <w:rFonts w:ascii="Palatino Linotype" w:eastAsia="Arial Unicode MS" w:hAnsi="Palatino Linotype" w:cs="Arial"/>
          <w:color w:val="000000"/>
        </w:rPr>
        <w:t>el Instituto Nacional de Transparencia, Acceso a la Información y Protección de Datos Personales,</w:t>
      </w:r>
      <w:r w:rsidRPr="005708C4">
        <w:rPr>
          <w:rFonts w:ascii="Palatino Linotype" w:hAnsi="Palatino Linotype"/>
          <w:bCs/>
          <w:color w:val="000000"/>
        </w:rPr>
        <w:t xml:space="preserve"> que dice:</w:t>
      </w:r>
      <w:r w:rsidRPr="005708C4">
        <w:rPr>
          <w:rFonts w:ascii="Palatino Linotype" w:hAnsi="Palatino Linotype"/>
          <w:b/>
          <w:bCs/>
          <w:color w:val="000000"/>
        </w:rPr>
        <w:t xml:space="preserve"> </w:t>
      </w:r>
    </w:p>
    <w:p w:rsidR="00823830" w:rsidRPr="005708C4" w:rsidRDefault="00823830" w:rsidP="00823830">
      <w:pPr>
        <w:ind w:left="851" w:right="850"/>
        <w:jc w:val="both"/>
        <w:rPr>
          <w:rFonts w:ascii="Palatino Linotype" w:hAnsi="Palatino Linotype" w:cs="Arial"/>
          <w:color w:val="000000"/>
          <w:sz w:val="2"/>
        </w:rPr>
      </w:pPr>
    </w:p>
    <w:p w:rsidR="00823830" w:rsidRPr="005708C4" w:rsidRDefault="00823830" w:rsidP="00823830">
      <w:pPr>
        <w:ind w:left="851" w:right="901"/>
        <w:jc w:val="both"/>
        <w:rPr>
          <w:rFonts w:ascii="Palatino Linotype" w:hAnsi="Palatino Linotype" w:cs="Arial"/>
          <w:i/>
          <w:color w:val="000000"/>
        </w:rPr>
      </w:pPr>
      <w:r w:rsidRPr="005708C4">
        <w:rPr>
          <w:rFonts w:ascii="Palatino Linotype" w:hAnsi="Palatino Linotype" w:cs="Arial"/>
          <w:i/>
          <w:color w:val="000000"/>
        </w:rPr>
        <w:t>“</w:t>
      </w:r>
      <w:r w:rsidRPr="005708C4">
        <w:rPr>
          <w:rFonts w:ascii="Palatino Linotype" w:hAnsi="Palatino Linotype" w:cs="Arial"/>
          <w:b/>
          <w:i/>
          <w:color w:val="000000"/>
        </w:rPr>
        <w:t>No existe obligación de elaborar documentos ad hoc para atender las solicitudes de acceso a la información.</w:t>
      </w:r>
      <w:r w:rsidRPr="005708C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23830" w:rsidRPr="005708C4" w:rsidRDefault="00823830" w:rsidP="00823830">
      <w:pPr>
        <w:ind w:left="851" w:right="901"/>
        <w:jc w:val="both"/>
        <w:rPr>
          <w:rFonts w:ascii="Palatino Linotype" w:hAnsi="Palatino Linotype" w:cs="Arial"/>
          <w:i/>
          <w:color w:val="000000"/>
          <w:sz w:val="2"/>
        </w:rPr>
      </w:pPr>
    </w:p>
    <w:p w:rsidR="00823830" w:rsidRPr="005708C4" w:rsidRDefault="00823830" w:rsidP="00823830">
      <w:pPr>
        <w:ind w:left="851" w:right="901"/>
        <w:jc w:val="both"/>
        <w:rPr>
          <w:rFonts w:ascii="Palatino Linotype" w:hAnsi="Palatino Linotype" w:cs="Arial"/>
          <w:i/>
          <w:color w:val="000000"/>
        </w:rPr>
      </w:pPr>
    </w:p>
    <w:p w:rsidR="00823830" w:rsidRPr="005708C4" w:rsidRDefault="00823830" w:rsidP="00823830">
      <w:pPr>
        <w:ind w:left="851" w:right="901"/>
        <w:jc w:val="both"/>
        <w:rPr>
          <w:rFonts w:ascii="Palatino Linotype" w:hAnsi="Palatino Linotype" w:cs="Arial"/>
          <w:i/>
          <w:color w:val="000000"/>
        </w:rPr>
      </w:pPr>
      <w:r w:rsidRPr="005708C4">
        <w:rPr>
          <w:rFonts w:ascii="Palatino Linotype" w:hAnsi="Palatino Linotype" w:cs="Arial"/>
          <w:i/>
          <w:color w:val="000000"/>
        </w:rPr>
        <w:t xml:space="preserve">Resoluciones: </w:t>
      </w:r>
    </w:p>
    <w:p w:rsidR="00823830" w:rsidRPr="005708C4" w:rsidRDefault="00823830" w:rsidP="00823830">
      <w:pPr>
        <w:ind w:left="851" w:right="901"/>
        <w:jc w:val="both"/>
        <w:rPr>
          <w:rFonts w:ascii="Palatino Linotype" w:hAnsi="Palatino Linotype" w:cs="Arial"/>
          <w:i/>
          <w:color w:val="000000"/>
        </w:rPr>
      </w:pPr>
      <w:r w:rsidRPr="005708C4">
        <w:rPr>
          <w:rFonts w:ascii="Palatino Linotype" w:hAnsi="Palatino Linotype" w:cs="Arial"/>
          <w:i/>
          <w:color w:val="000000"/>
        </w:rPr>
        <w:sym w:font="Symbol" w:char="F0B7"/>
      </w:r>
      <w:r w:rsidRPr="005708C4">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823830" w:rsidRPr="005708C4" w:rsidRDefault="00823830" w:rsidP="00823830">
      <w:pPr>
        <w:ind w:left="851" w:right="901"/>
        <w:jc w:val="both"/>
        <w:rPr>
          <w:rFonts w:ascii="Palatino Linotype" w:hAnsi="Palatino Linotype" w:cs="Arial"/>
          <w:i/>
          <w:color w:val="000000"/>
        </w:rPr>
      </w:pPr>
      <w:r w:rsidRPr="005708C4">
        <w:rPr>
          <w:rFonts w:ascii="Palatino Linotype" w:hAnsi="Palatino Linotype" w:cs="Arial"/>
          <w:i/>
          <w:color w:val="000000"/>
        </w:rPr>
        <w:sym w:font="Symbol" w:char="F0B7"/>
      </w:r>
      <w:r w:rsidRPr="005708C4">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823830" w:rsidRPr="005708C4" w:rsidRDefault="00823830" w:rsidP="00823830">
      <w:pPr>
        <w:ind w:left="851" w:right="901"/>
        <w:jc w:val="both"/>
        <w:rPr>
          <w:rFonts w:ascii="Palatino Linotype" w:hAnsi="Palatino Linotype" w:cs="Arial"/>
          <w:i/>
          <w:color w:val="000000"/>
        </w:rPr>
      </w:pPr>
      <w:r w:rsidRPr="005708C4">
        <w:rPr>
          <w:rFonts w:ascii="Palatino Linotype" w:hAnsi="Palatino Linotype" w:cs="Arial"/>
          <w:i/>
          <w:color w:val="000000"/>
        </w:rPr>
        <w:sym w:font="Symbol" w:char="F0B7"/>
      </w:r>
      <w:r w:rsidRPr="005708C4">
        <w:rPr>
          <w:rFonts w:ascii="Palatino Linotype" w:hAnsi="Palatino Linotype" w:cs="Arial"/>
          <w:i/>
          <w:color w:val="000000"/>
        </w:rPr>
        <w:t xml:space="preserve"> RRA 1889/16. Secretaría de Hacienda y Crédito Público. 05 de octubre de 2016. Por unanimidad. Comisionada Ponente. Ximena Puente de la Mora.”</w:t>
      </w:r>
    </w:p>
    <w:p w:rsidR="00823830" w:rsidRPr="005708C4" w:rsidRDefault="00823830" w:rsidP="00823830">
      <w:pPr>
        <w:pStyle w:val="Sinespaciado"/>
        <w:spacing w:line="360" w:lineRule="auto"/>
        <w:jc w:val="both"/>
        <w:rPr>
          <w:rFonts w:ascii="Palatino Linotype" w:hAnsi="Palatino Linotype"/>
        </w:rPr>
      </w:pP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Expuesto lo anterior, se procede al análisis de la totalidad de las constancias que integran el expediente electrónico del </w:t>
      </w:r>
      <w:r w:rsidRPr="005708C4">
        <w:rPr>
          <w:rFonts w:ascii="Palatino Linotype" w:hAnsi="Palatino Linotype" w:cs="Arial"/>
          <w:b/>
        </w:rPr>
        <w:t>SAIMEX</w:t>
      </w:r>
      <w:r w:rsidRPr="005708C4">
        <w:rPr>
          <w:rFonts w:ascii="Palatino Linotype" w:hAnsi="Palatino Linotype" w:cs="Arial"/>
        </w:rPr>
        <w:t xml:space="preserve">, a efecto de determinar si con la </w:t>
      </w:r>
      <w:r w:rsidRPr="005708C4">
        <w:rPr>
          <w:rFonts w:ascii="Palatino Linotype" w:hAnsi="Palatino Linotype" w:cs="Arial"/>
        </w:rPr>
        <w:lastRenderedPageBreak/>
        <w:t xml:space="preserve">información remitida por el </w:t>
      </w:r>
      <w:r w:rsidRPr="005708C4">
        <w:rPr>
          <w:rFonts w:ascii="Palatino Linotype" w:hAnsi="Palatino Linotype" w:cs="Arial"/>
          <w:b/>
        </w:rPr>
        <w:t>Sujeto Obligado</w:t>
      </w:r>
      <w:r w:rsidRPr="005708C4">
        <w:rPr>
          <w:rFonts w:ascii="Palatino Linotype" w:hAnsi="Palatino Linotype" w:cs="Arial"/>
        </w:rPr>
        <w:t xml:space="preserve"> a través de su respuesta colma con lo requerido en dicha solicitud; por lo que con el afán de dar cumplimiento con lo solicitado, </w:t>
      </w:r>
      <w:r w:rsidRPr="005708C4">
        <w:rPr>
          <w:rFonts w:ascii="Palatino Linotype" w:hAnsi="Palatino Linotype" w:cs="Arial"/>
          <w:b/>
        </w:rPr>
        <w:t>El Sujeto Obligado</w:t>
      </w:r>
      <w:r w:rsidRPr="005708C4">
        <w:rPr>
          <w:rFonts w:ascii="Palatino Linotype" w:hAnsi="Palatino Linotype" w:cs="Arial"/>
        </w:rPr>
        <w:t xml:space="preserve"> proporcionó la liga electrónica </w:t>
      </w:r>
      <w:r w:rsidRPr="005708C4">
        <w:rPr>
          <w:rStyle w:val="Hipervnculo"/>
          <w:rFonts w:ascii="Palatino Linotype" w:hAnsi="Palatino Linotype" w:cs="Arial"/>
          <w:bCs/>
        </w:rPr>
        <w:t>https://metepec.gob.mx/pagina/documentos/gacetas/gacetas_2020/GACETA35(1).pdf</w:t>
      </w:r>
      <w:r w:rsidRPr="005708C4">
        <w:rPr>
          <w:rFonts w:ascii="Palatino Linotype" w:hAnsi="Palatino Linotype" w:cs="Arial"/>
        </w:rPr>
        <w:t>argumentando que es en donde se puede realizar la consulta.</w:t>
      </w:r>
    </w:p>
    <w:p w:rsidR="00823830" w:rsidRPr="005708C4" w:rsidRDefault="00823830" w:rsidP="00823830">
      <w:pPr>
        <w:spacing w:line="360" w:lineRule="auto"/>
        <w:ind w:right="51"/>
        <w:jc w:val="both"/>
        <w:rPr>
          <w:rFonts w:ascii="Palatino Linotype" w:hAnsi="Palatino Linotype" w:cs="Arial"/>
          <w:color w:val="000000" w:themeColor="text1"/>
        </w:rPr>
      </w:pPr>
    </w:p>
    <w:p w:rsidR="00823830" w:rsidRPr="005708C4" w:rsidRDefault="00823830" w:rsidP="00823830">
      <w:pPr>
        <w:spacing w:line="360" w:lineRule="auto"/>
        <w:ind w:right="51"/>
        <w:jc w:val="both"/>
        <w:rPr>
          <w:rFonts w:ascii="Palatino Linotype" w:hAnsi="Palatino Linotype" w:cs="Arial"/>
        </w:rPr>
      </w:pPr>
      <w:r w:rsidRPr="005708C4">
        <w:rPr>
          <w:rFonts w:ascii="Palatino Linotype" w:hAnsi="Palatino Linotype" w:cs="Arial"/>
          <w:color w:val="000000" w:themeColor="text1"/>
        </w:rPr>
        <w:t xml:space="preserve">Al respecto, los </w:t>
      </w:r>
      <w:r w:rsidRPr="005708C4">
        <w:rPr>
          <w:rFonts w:ascii="Palatino Linotype" w:hAnsi="Palatino Linotype" w:cs="Arial"/>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823830" w:rsidRPr="005708C4" w:rsidRDefault="00823830" w:rsidP="00823830">
      <w:pPr>
        <w:pStyle w:val="Sinespaciado"/>
      </w:pPr>
    </w:p>
    <w:p w:rsidR="00823830" w:rsidRPr="005708C4" w:rsidRDefault="00823830" w:rsidP="00823830">
      <w:pPr>
        <w:spacing w:line="360" w:lineRule="auto"/>
        <w:ind w:right="51"/>
        <w:jc w:val="both"/>
        <w:rPr>
          <w:rFonts w:ascii="Palatino Linotype" w:hAnsi="Palatino Linotype" w:cs="Arial"/>
          <w:sz w:val="2"/>
        </w:rPr>
      </w:pPr>
    </w:p>
    <w:p w:rsidR="00823830" w:rsidRPr="005708C4" w:rsidRDefault="00823830" w:rsidP="00823830">
      <w:pPr>
        <w:spacing w:line="276" w:lineRule="auto"/>
        <w:ind w:left="851" w:right="850"/>
        <w:jc w:val="both"/>
        <w:rPr>
          <w:rFonts w:ascii="Palatino Linotype" w:hAnsi="Palatino Linotype"/>
          <w:i/>
        </w:rPr>
      </w:pPr>
      <w:r w:rsidRPr="005708C4">
        <w:rPr>
          <w:rFonts w:ascii="Palatino Linotype" w:hAnsi="Palatino Linotype"/>
          <w:b/>
          <w:i/>
        </w:rPr>
        <w:t>Artículo 11.</w:t>
      </w:r>
      <w:r w:rsidRPr="005708C4">
        <w:rPr>
          <w:rFonts w:ascii="Palatino Linotype" w:hAnsi="Palatino Linotype"/>
          <w:i/>
        </w:rPr>
        <w:t xml:space="preserve"> En la generación, publicación y</w:t>
      </w:r>
      <w:r w:rsidRPr="005708C4">
        <w:rPr>
          <w:rFonts w:ascii="Palatino Linotype" w:hAnsi="Palatino Linotype"/>
          <w:b/>
          <w:i/>
        </w:rPr>
        <w:t xml:space="preserve"> </w:t>
      </w:r>
      <w:r w:rsidRPr="005708C4">
        <w:rPr>
          <w:rFonts w:ascii="Palatino Linotype" w:hAnsi="Palatino Linotype"/>
          <w:b/>
          <w:i/>
          <w:u w:val="single"/>
        </w:rPr>
        <w:t>entrega de información se deberá</w:t>
      </w:r>
      <w:r w:rsidRPr="005708C4">
        <w:rPr>
          <w:rFonts w:ascii="Palatino Linotype" w:hAnsi="Palatino Linotype"/>
          <w:i/>
        </w:rPr>
        <w:t xml:space="preserve"> </w:t>
      </w:r>
      <w:r w:rsidRPr="005708C4">
        <w:rPr>
          <w:rFonts w:ascii="Palatino Linotype" w:hAnsi="Palatino Linotype"/>
          <w:b/>
          <w:i/>
          <w:u w:val="single"/>
        </w:rPr>
        <w:t>garantizar que ésta sea accesible, actualizada, completa, congruente, confiable, verificable, veraz, integral, oportuna y expedita</w:t>
      </w:r>
      <w:r w:rsidRPr="005708C4">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823830" w:rsidRPr="005708C4" w:rsidRDefault="00823830" w:rsidP="00823830">
      <w:pPr>
        <w:spacing w:line="276" w:lineRule="auto"/>
        <w:ind w:left="851" w:right="850"/>
        <w:jc w:val="both"/>
        <w:rPr>
          <w:rFonts w:ascii="Palatino Linotype" w:hAnsi="Palatino Linotype"/>
          <w:b/>
          <w:i/>
        </w:rPr>
      </w:pPr>
      <w:r w:rsidRPr="005708C4">
        <w:rPr>
          <w:rFonts w:ascii="Palatino Linotype" w:hAnsi="Palatino Linotype"/>
          <w:b/>
          <w:i/>
        </w:rPr>
        <w:t>[…]</w:t>
      </w:r>
    </w:p>
    <w:p w:rsidR="00823830" w:rsidRPr="005708C4" w:rsidRDefault="00823830" w:rsidP="00823830">
      <w:pPr>
        <w:spacing w:line="276" w:lineRule="auto"/>
        <w:ind w:left="851" w:right="850"/>
        <w:jc w:val="both"/>
        <w:rPr>
          <w:rFonts w:ascii="Palatino Linotype" w:hAnsi="Palatino Linotype"/>
          <w:b/>
          <w:i/>
          <w:u w:val="single"/>
        </w:rPr>
      </w:pPr>
      <w:r w:rsidRPr="005708C4">
        <w:rPr>
          <w:rFonts w:ascii="Palatino Linotype" w:hAnsi="Palatino Linotype"/>
          <w:b/>
          <w:i/>
        </w:rPr>
        <w:t>Artículo 161.</w:t>
      </w:r>
      <w:r w:rsidRPr="005708C4">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708C4">
        <w:rPr>
          <w:rFonts w:ascii="Palatino Linotype" w:hAnsi="Palatino Linotype"/>
          <w:b/>
          <w:i/>
        </w:rPr>
        <w:t xml:space="preserve">la fuente, el lugar y la forma en que puede consultar, reproducir o adquirir dicha información en un plazo no mayor a cinco días hábiles. </w:t>
      </w:r>
      <w:r w:rsidRPr="005708C4">
        <w:rPr>
          <w:rFonts w:ascii="Palatino Linotype" w:hAnsi="Palatino Linotype"/>
          <w:b/>
          <w:i/>
          <w:u w:val="single"/>
        </w:rPr>
        <w:t>La fuente deberá ser precisa y concreta y no debe implicar que el solicitante realice una búsqueda en toda la información que se encuentre disponible.</w:t>
      </w:r>
    </w:p>
    <w:p w:rsidR="00823830" w:rsidRPr="005708C4" w:rsidRDefault="00823830" w:rsidP="00823830">
      <w:pPr>
        <w:spacing w:line="360" w:lineRule="auto"/>
        <w:ind w:right="51"/>
        <w:jc w:val="both"/>
        <w:rPr>
          <w:rFonts w:ascii="Palatino Linotype" w:hAnsi="Palatino Linotype" w:cs="Arial"/>
          <w:sz w:val="16"/>
        </w:rPr>
      </w:pPr>
    </w:p>
    <w:p w:rsidR="00823830" w:rsidRPr="005708C4" w:rsidRDefault="00823830" w:rsidP="00823830">
      <w:pPr>
        <w:spacing w:line="360" w:lineRule="auto"/>
        <w:ind w:right="51"/>
        <w:jc w:val="both"/>
        <w:rPr>
          <w:rFonts w:ascii="Palatino Linotype" w:hAnsi="Palatino Linotype" w:cs="Arial"/>
        </w:rPr>
      </w:pPr>
      <w:r w:rsidRPr="005708C4">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708C4">
        <w:rPr>
          <w:rFonts w:ascii="Palatino Linotype" w:hAnsi="Palatino Linotype" w:cs="Arial"/>
          <w:b/>
          <w:u w:val="single"/>
        </w:rPr>
        <w:t>haciéndole saber al solicitante como podrá consultar, reproducir o adquirir la información, en un plazo no mayor a cinco días hábiles</w:t>
      </w:r>
      <w:r w:rsidRPr="005708C4">
        <w:rPr>
          <w:rFonts w:ascii="Palatino Linotype" w:hAnsi="Palatino Linotype" w:cs="Arial"/>
        </w:rPr>
        <w:t>, comprendiendo:</w:t>
      </w:r>
    </w:p>
    <w:p w:rsidR="00823830" w:rsidRPr="005708C4" w:rsidRDefault="00823830" w:rsidP="00823830">
      <w:pPr>
        <w:pStyle w:val="Sinespaciado"/>
        <w:rPr>
          <w:lang w:val="es-ES"/>
        </w:rPr>
      </w:pPr>
    </w:p>
    <w:p w:rsidR="00823830" w:rsidRPr="005708C4" w:rsidRDefault="00823830" w:rsidP="00823830">
      <w:pPr>
        <w:pStyle w:val="Prrafodelista"/>
        <w:numPr>
          <w:ilvl w:val="0"/>
          <w:numId w:val="18"/>
        </w:numPr>
        <w:spacing w:line="360" w:lineRule="auto"/>
        <w:ind w:right="51"/>
        <w:jc w:val="both"/>
        <w:rPr>
          <w:rFonts w:ascii="Palatino Linotype" w:hAnsi="Palatino Linotype" w:cs="Arial"/>
        </w:rPr>
      </w:pPr>
      <w:r w:rsidRPr="005708C4">
        <w:rPr>
          <w:rFonts w:ascii="Palatino Linotype" w:hAnsi="Palatino Linotype" w:cs="Arial"/>
        </w:rPr>
        <w:t>La fuente</w:t>
      </w:r>
    </w:p>
    <w:p w:rsidR="00823830" w:rsidRPr="005708C4" w:rsidRDefault="00823830" w:rsidP="00823830">
      <w:pPr>
        <w:pStyle w:val="Prrafodelista"/>
        <w:numPr>
          <w:ilvl w:val="0"/>
          <w:numId w:val="18"/>
        </w:numPr>
        <w:spacing w:line="360" w:lineRule="auto"/>
        <w:ind w:right="51"/>
        <w:jc w:val="both"/>
        <w:rPr>
          <w:rFonts w:ascii="Palatino Linotype" w:hAnsi="Palatino Linotype" w:cs="Arial"/>
        </w:rPr>
      </w:pPr>
      <w:r w:rsidRPr="005708C4">
        <w:rPr>
          <w:rFonts w:ascii="Palatino Linotype" w:hAnsi="Palatino Linotype" w:cs="Arial"/>
        </w:rPr>
        <w:t>El lugar y</w:t>
      </w:r>
    </w:p>
    <w:p w:rsidR="00823830" w:rsidRPr="005708C4" w:rsidRDefault="00823830" w:rsidP="00823830">
      <w:pPr>
        <w:pStyle w:val="Prrafodelista"/>
        <w:numPr>
          <w:ilvl w:val="0"/>
          <w:numId w:val="18"/>
        </w:numPr>
        <w:spacing w:line="360" w:lineRule="auto"/>
        <w:ind w:right="51"/>
        <w:jc w:val="both"/>
        <w:rPr>
          <w:rFonts w:ascii="Palatino Linotype" w:hAnsi="Palatino Linotype" w:cs="Arial"/>
        </w:rPr>
      </w:pPr>
      <w:r w:rsidRPr="005708C4">
        <w:rPr>
          <w:rFonts w:ascii="Palatino Linotype" w:hAnsi="Palatino Linotype" w:cs="Arial"/>
        </w:rPr>
        <w:t xml:space="preserve">La forma </w:t>
      </w:r>
    </w:p>
    <w:p w:rsidR="00823830" w:rsidRPr="005708C4" w:rsidRDefault="00823830" w:rsidP="00823830">
      <w:pPr>
        <w:spacing w:line="360" w:lineRule="auto"/>
        <w:ind w:right="51"/>
        <w:jc w:val="both"/>
        <w:rPr>
          <w:rFonts w:ascii="Palatino Linotype" w:hAnsi="Palatino Linotype" w:cs="Arial"/>
        </w:rPr>
      </w:pPr>
      <w:r w:rsidRPr="005708C4">
        <w:rPr>
          <w:rFonts w:ascii="Palatino Linotype" w:hAnsi="Palatino Linotype" w:cs="Arial"/>
        </w:rPr>
        <w:t xml:space="preserve">Asimismo, se establece que la fuente de la información </w:t>
      </w:r>
      <w:r w:rsidRPr="005708C4">
        <w:rPr>
          <w:rFonts w:ascii="Palatino Linotype" w:hAnsi="Palatino Linotype" w:cs="Arial"/>
          <w:b/>
        </w:rPr>
        <w:t>deberá ser</w:t>
      </w:r>
      <w:r w:rsidRPr="005708C4">
        <w:rPr>
          <w:rFonts w:ascii="Palatino Linotype" w:hAnsi="Palatino Linotype" w:cs="Arial"/>
        </w:rPr>
        <w:t>:</w:t>
      </w:r>
    </w:p>
    <w:p w:rsidR="00823830" w:rsidRPr="005708C4" w:rsidRDefault="00823830" w:rsidP="00823830">
      <w:pPr>
        <w:pStyle w:val="Sinespaciado"/>
        <w:rPr>
          <w:lang w:val="es-ES"/>
        </w:rPr>
      </w:pPr>
    </w:p>
    <w:p w:rsidR="00823830" w:rsidRPr="005708C4" w:rsidRDefault="00823830" w:rsidP="00823830">
      <w:pPr>
        <w:pStyle w:val="Prrafodelista"/>
        <w:numPr>
          <w:ilvl w:val="0"/>
          <w:numId w:val="19"/>
        </w:numPr>
        <w:spacing w:line="360" w:lineRule="auto"/>
        <w:ind w:right="51"/>
        <w:jc w:val="both"/>
        <w:rPr>
          <w:rFonts w:ascii="Palatino Linotype" w:hAnsi="Palatino Linotype" w:cs="Arial"/>
        </w:rPr>
      </w:pPr>
      <w:r w:rsidRPr="005708C4">
        <w:rPr>
          <w:rFonts w:ascii="Palatino Linotype" w:hAnsi="Palatino Linotype" w:cs="Arial"/>
        </w:rPr>
        <w:t>Precisa</w:t>
      </w:r>
    </w:p>
    <w:p w:rsidR="00823830" w:rsidRPr="005708C4" w:rsidRDefault="00823830" w:rsidP="00823830">
      <w:pPr>
        <w:pStyle w:val="Prrafodelista"/>
        <w:numPr>
          <w:ilvl w:val="0"/>
          <w:numId w:val="19"/>
        </w:numPr>
        <w:spacing w:line="360" w:lineRule="auto"/>
        <w:ind w:right="51"/>
        <w:jc w:val="both"/>
        <w:rPr>
          <w:rFonts w:ascii="Palatino Linotype" w:hAnsi="Palatino Linotype" w:cs="Arial"/>
        </w:rPr>
      </w:pPr>
      <w:r w:rsidRPr="005708C4">
        <w:rPr>
          <w:rFonts w:ascii="Palatino Linotype" w:hAnsi="Palatino Linotype" w:cs="Arial"/>
        </w:rPr>
        <w:t>Concreta</w:t>
      </w:r>
    </w:p>
    <w:p w:rsidR="00823830" w:rsidRPr="005708C4" w:rsidRDefault="00823830" w:rsidP="00823830">
      <w:pPr>
        <w:pStyle w:val="Prrafodelista"/>
        <w:numPr>
          <w:ilvl w:val="0"/>
          <w:numId w:val="19"/>
        </w:numPr>
        <w:spacing w:line="360" w:lineRule="auto"/>
        <w:ind w:right="51"/>
        <w:jc w:val="both"/>
        <w:rPr>
          <w:rFonts w:ascii="Palatino Linotype" w:hAnsi="Palatino Linotype" w:cs="Arial"/>
        </w:rPr>
      </w:pPr>
      <w:r w:rsidRPr="005708C4">
        <w:rPr>
          <w:rFonts w:ascii="Palatino Linotype" w:hAnsi="Palatino Linotype" w:cs="Arial"/>
        </w:rPr>
        <w:t>Y NO debe implicar que el solicitante realice una búsqueda en toda la información que se encuentre disponible.</w:t>
      </w:r>
    </w:p>
    <w:p w:rsidR="00823830" w:rsidRPr="005708C4" w:rsidRDefault="00823830" w:rsidP="00823830">
      <w:pPr>
        <w:pStyle w:val="Sinespaciado"/>
      </w:pP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color w:val="000000" w:themeColor="text1"/>
        </w:rPr>
      </w:pPr>
      <w:r w:rsidRPr="005708C4">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cs="Arial"/>
          <w:color w:val="000000" w:themeColor="text1"/>
        </w:rPr>
      </w:pPr>
    </w:p>
    <w:p w:rsidR="00823830" w:rsidRPr="005708C4" w:rsidRDefault="00823830" w:rsidP="00823830">
      <w:pPr>
        <w:pStyle w:val="Prrafodelista"/>
        <w:autoSpaceDE w:val="0"/>
        <w:autoSpaceDN w:val="0"/>
        <w:adjustRightInd w:val="0"/>
        <w:spacing w:line="360" w:lineRule="auto"/>
        <w:ind w:left="0"/>
        <w:jc w:val="both"/>
        <w:rPr>
          <w:rFonts w:ascii="Palatino Linotype" w:hAnsi="Palatino Linotype"/>
          <w:lang w:eastAsia="es-MX"/>
        </w:rPr>
      </w:pPr>
      <w:r w:rsidRPr="005708C4">
        <w:rPr>
          <w:rFonts w:ascii="Palatino Linotype" w:hAnsi="Palatino Linotype" w:cs="Arial"/>
          <w:color w:val="000000" w:themeColor="text1"/>
        </w:rPr>
        <w:t xml:space="preserve">Primeramente, al introducir en el navegador de internet el sitio </w:t>
      </w:r>
      <w:r w:rsidRPr="005708C4">
        <w:rPr>
          <w:rStyle w:val="Hipervnculo"/>
          <w:rFonts w:ascii="Palatino Linotype" w:hAnsi="Palatino Linotype" w:cs="Arial"/>
          <w:bCs/>
        </w:rPr>
        <w:t>https://metepec.gob.mx/pagina/documentos/gacetas/gacetas_2020/GACETA35(1).pdf</w:t>
      </w:r>
      <w:r w:rsidRPr="005708C4">
        <w:rPr>
          <w:rFonts w:ascii="Palatino Linotype" w:hAnsi="Palatino Linotype" w:cs="Arial"/>
          <w:color w:val="000000" w:themeColor="text1"/>
        </w:rPr>
        <w:lastRenderedPageBreak/>
        <w:t xml:space="preserve">se tiene que </w:t>
      </w:r>
      <w:r w:rsidRPr="005708C4">
        <w:rPr>
          <w:rFonts w:ascii="Palatino Linotype" w:hAnsi="Palatino Linotype"/>
          <w:lang w:eastAsia="es-MX"/>
        </w:rPr>
        <w:t>remite al portal de la Gaceta Municipal N° 35, de la página oficial del Ayuntamiento de Metepec, de conformidad con las siguientes imágenes:</w:t>
      </w:r>
    </w:p>
    <w:tbl>
      <w:tblPr>
        <w:tblStyle w:val="Tablaconcuadrcula"/>
        <w:tblW w:w="0" w:type="auto"/>
        <w:tblLook w:val="04A0" w:firstRow="1" w:lastRow="0" w:firstColumn="1" w:lastColumn="0" w:noHBand="0" w:noVBand="1"/>
      </w:tblPr>
      <w:tblGrid>
        <w:gridCol w:w="4569"/>
        <w:gridCol w:w="4531"/>
      </w:tblGrid>
      <w:tr w:rsidR="00823830" w:rsidRPr="005708C4" w:rsidTr="003F3DBE">
        <w:tc>
          <w:tcPr>
            <w:tcW w:w="4531" w:type="dxa"/>
          </w:tcPr>
          <w:p w:rsidR="00823830" w:rsidRPr="005708C4" w:rsidRDefault="005D1C97" w:rsidP="003F3DBE">
            <w:pPr>
              <w:pStyle w:val="Sinespaciado"/>
              <w:spacing w:line="360" w:lineRule="auto"/>
              <w:jc w:val="both"/>
              <w:rPr>
                <w:rFonts w:ascii="Palatino Linotype" w:hAnsi="Palatino Linotype"/>
              </w:rPr>
            </w:pPr>
            <w:r w:rsidRPr="005708C4">
              <w:object w:dxaOrig="8355" w:dyaOrig="9015">
                <v:shape id="_x0000_i1026" type="#_x0000_t75" style="width:217.5pt;height:244.05pt" o:ole="">
                  <v:imagedata r:id="rId15" o:title=""/>
                </v:shape>
                <o:OLEObject Type="Embed" ProgID="PBrush" ShapeID="_x0000_i1026" DrawAspect="Content" ObjectID="_1697624444" r:id="rId16"/>
              </w:object>
            </w:r>
          </w:p>
        </w:tc>
        <w:tc>
          <w:tcPr>
            <w:tcW w:w="4531" w:type="dxa"/>
          </w:tcPr>
          <w:p w:rsidR="00823830" w:rsidRPr="005708C4" w:rsidRDefault="005D1C97" w:rsidP="003F3DBE">
            <w:pPr>
              <w:pStyle w:val="Sinespaciado"/>
              <w:spacing w:line="360" w:lineRule="auto"/>
              <w:jc w:val="center"/>
              <w:rPr>
                <w:rFonts w:ascii="Palatino Linotype" w:hAnsi="Palatino Linotype"/>
              </w:rPr>
            </w:pPr>
            <w:r w:rsidRPr="005708C4">
              <w:object w:dxaOrig="8490" w:dyaOrig="11640">
                <v:shape id="_x0000_i1027" type="#_x0000_t75" style="width:211.45pt;height:256.95pt" o:ole="">
                  <v:imagedata r:id="rId17" o:title=""/>
                </v:shape>
                <o:OLEObject Type="Embed" ProgID="PBrush" ShapeID="_x0000_i1027" DrawAspect="Content" ObjectID="_1697624445" r:id="rId18"/>
              </w:object>
            </w:r>
          </w:p>
        </w:tc>
      </w:tr>
      <w:tr w:rsidR="00823830" w:rsidRPr="005708C4" w:rsidTr="003F3DBE">
        <w:tc>
          <w:tcPr>
            <w:tcW w:w="4531" w:type="dxa"/>
          </w:tcPr>
          <w:p w:rsidR="00823830" w:rsidRPr="005708C4" w:rsidRDefault="00823830" w:rsidP="003F3DBE">
            <w:pPr>
              <w:pStyle w:val="Sinespaciado"/>
              <w:spacing w:line="360" w:lineRule="auto"/>
              <w:jc w:val="both"/>
              <w:rPr>
                <w:rFonts w:ascii="Palatino Linotype" w:hAnsi="Palatino Linotype"/>
              </w:rPr>
            </w:pPr>
            <w:r w:rsidRPr="005708C4">
              <w:object w:dxaOrig="8010" w:dyaOrig="10905">
                <v:shape id="_x0000_i1028" type="#_x0000_t75" style="width:212.2pt;height:267.55pt" o:ole="">
                  <v:imagedata r:id="rId19" o:title=""/>
                </v:shape>
                <o:OLEObject Type="Embed" ProgID="PBrush" ShapeID="_x0000_i1028" DrawAspect="Content" ObjectID="_1697624446" r:id="rId20"/>
              </w:object>
            </w:r>
          </w:p>
        </w:tc>
        <w:tc>
          <w:tcPr>
            <w:tcW w:w="4531" w:type="dxa"/>
          </w:tcPr>
          <w:p w:rsidR="00823830" w:rsidRPr="005708C4" w:rsidRDefault="00823830" w:rsidP="003F3DBE">
            <w:pPr>
              <w:pStyle w:val="Sinespaciado"/>
              <w:spacing w:line="360" w:lineRule="auto"/>
              <w:jc w:val="center"/>
              <w:rPr>
                <w:rFonts w:ascii="Palatino Linotype" w:hAnsi="Palatino Linotype"/>
              </w:rPr>
            </w:pPr>
            <w:r w:rsidRPr="005708C4">
              <w:object w:dxaOrig="7755" w:dyaOrig="10815">
                <v:shape id="_x0000_i1029" type="#_x0000_t75" style="width:211.45pt;height:251.6pt" o:ole="">
                  <v:imagedata r:id="rId21" o:title=""/>
                </v:shape>
                <o:OLEObject Type="Embed" ProgID="PBrush" ShapeID="_x0000_i1029" DrawAspect="Content" ObjectID="_1697624447" r:id="rId22"/>
              </w:object>
            </w:r>
          </w:p>
        </w:tc>
      </w:tr>
    </w:tbl>
    <w:p w:rsidR="00823830" w:rsidRPr="005708C4" w:rsidRDefault="00823830" w:rsidP="00823830">
      <w:pPr>
        <w:pStyle w:val="Sinespaciado"/>
        <w:spacing w:line="360" w:lineRule="auto"/>
        <w:jc w:val="both"/>
        <w:rPr>
          <w:rFonts w:ascii="Palatino Linotype" w:hAnsi="Palatino Linotype"/>
        </w:rPr>
      </w:pPr>
      <w:r w:rsidRPr="005708C4">
        <w:rPr>
          <w:rFonts w:ascii="Palatino Linotype" w:hAnsi="Palatino Linotype" w:cs="Arial"/>
          <w:color w:val="000000" w:themeColor="text1"/>
        </w:rPr>
        <w:lastRenderedPageBreak/>
        <w:t>De las imágenes insertadas anteriormente, se puede observar que contiene información sobre la</w:t>
      </w:r>
      <w:r w:rsidRPr="005708C4">
        <w:rPr>
          <w:rFonts w:ascii="Palatino Linotype" w:hAnsi="Palatino Linotype"/>
        </w:rPr>
        <w:t xml:space="preserve"> </w:t>
      </w:r>
      <w:r w:rsidRPr="005708C4">
        <w:rPr>
          <w:rFonts w:ascii="Palatino Linotype" w:hAnsi="Palatino Linotype"/>
          <w:b/>
        </w:rPr>
        <w:t>“CIRCULAR POR LA QUE SE DETERMINAN ACCIONES PREVENTIVAS PARA EVITAR LA PROPAGACIÓN Y CONTAGIO DE LA EPIDEMIA CAUSADA POR EL VIRUS COVID-19, FASE 2.”</w:t>
      </w:r>
      <w:r w:rsidRPr="005708C4">
        <w:rPr>
          <w:rFonts w:ascii="Palatino Linotype" w:hAnsi="Palatino Linotype"/>
        </w:rPr>
        <w:t>, de fecha 23 de marzo de 2020, en la que estipula entre otras medidas preventivas, que el ayuntamiento de Metepec, establecerá GUARDIAS presenciales con un horario de restricción que será de las 09:00 a las 18:00 horas de lunes a viernes, cubriéndose en dos turnos, para la debida atención de las necesidades que se presenten en los centros de trabajo, el personal restante de acuerdo a la determinación del titular de las áreas podrá resguardarse en sus casas y desde ahí realizar las actividades que cada uno de los responsables de área les encomiende, en el entendido de que deberán estar atentos a cualquier requerimiento que se les realice relacionado con sus actividades laborales, además de atender en todo momento las restricciones y cuidados sanitarios que emitan las autoridades de los tres órdenes de gobierno.</w:t>
      </w:r>
    </w:p>
    <w:p w:rsidR="00823830" w:rsidRPr="005708C4" w:rsidRDefault="00823830" w:rsidP="00823830">
      <w:pPr>
        <w:pStyle w:val="Sinespaciado"/>
        <w:spacing w:line="360" w:lineRule="auto"/>
        <w:jc w:val="both"/>
        <w:rPr>
          <w:rFonts w:ascii="Palatino Linotype" w:hAnsi="Palatino Linotype"/>
        </w:rPr>
      </w:pPr>
    </w:p>
    <w:p w:rsidR="00823830" w:rsidRPr="005708C4" w:rsidRDefault="00823830" w:rsidP="00823830">
      <w:pPr>
        <w:pStyle w:val="Sinespaciado"/>
        <w:spacing w:line="360" w:lineRule="auto"/>
        <w:jc w:val="both"/>
        <w:rPr>
          <w:rFonts w:ascii="Palatino Linotype" w:hAnsi="Palatino Linotype"/>
        </w:rPr>
      </w:pPr>
      <w:r w:rsidRPr="005708C4">
        <w:rPr>
          <w:rFonts w:ascii="Palatino Linotype" w:hAnsi="Palatino Linotype"/>
        </w:rPr>
        <w:t>Por lo que dicho documento, colma con lo solicitado referente a las normas o disposiciones que tiene género o aplica para controlar y asegurarse que realicen sus funciones, aplicables de asistencia o disposiciones administrativas o laborales.</w:t>
      </w:r>
    </w:p>
    <w:p w:rsidR="00823830" w:rsidRPr="005708C4" w:rsidRDefault="00823830" w:rsidP="00823830">
      <w:pPr>
        <w:pStyle w:val="Sinespaciado"/>
        <w:spacing w:line="360" w:lineRule="auto"/>
        <w:jc w:val="both"/>
        <w:rPr>
          <w:rFonts w:ascii="Palatino Linotype" w:hAnsi="Palatino Linotype"/>
        </w:rPr>
      </w:pPr>
    </w:p>
    <w:p w:rsidR="00823830" w:rsidRPr="005708C4" w:rsidRDefault="00823830" w:rsidP="00823830">
      <w:pPr>
        <w:pStyle w:val="Sinespaciado"/>
        <w:spacing w:line="360" w:lineRule="auto"/>
        <w:jc w:val="both"/>
        <w:rPr>
          <w:rFonts w:ascii="Palatino Linotype" w:hAnsi="Palatino Linotype"/>
        </w:rPr>
      </w:pPr>
      <w:r w:rsidRPr="005708C4">
        <w:rPr>
          <w:rFonts w:ascii="Palatino Linotype" w:hAnsi="Palatino Linotype"/>
        </w:rPr>
        <w:t xml:space="preserve">Continuando con la información que remitió el </w:t>
      </w:r>
      <w:r w:rsidRPr="005708C4">
        <w:rPr>
          <w:rFonts w:ascii="Palatino Linotype" w:hAnsi="Palatino Linotype"/>
          <w:b/>
        </w:rPr>
        <w:t>Sujeto Obligado</w:t>
      </w:r>
      <w:r w:rsidRPr="005708C4">
        <w:rPr>
          <w:rFonts w:ascii="Palatino Linotype" w:hAnsi="Palatino Linotype"/>
        </w:rPr>
        <w:t xml:space="preserve"> en su respuesta, cabe señalar que el Servidor Público Habilitado de la Dirección de Administración, informó que referente a las disposiciones oficiales, únicamente se encuentra en </w:t>
      </w:r>
      <w:r w:rsidRPr="005708C4">
        <w:rPr>
          <w:rFonts w:ascii="Palatino Linotype" w:hAnsi="Palatino Linotype"/>
          <w:i/>
        </w:rPr>
        <w:t>home office</w:t>
      </w:r>
      <w:r w:rsidRPr="005708C4">
        <w:rPr>
          <w:rFonts w:ascii="Palatino Linotype" w:hAnsi="Palatino Linotype"/>
        </w:rPr>
        <w:t>, el personal con hoja de vulnerabilidad expedida por el Instituto de Seguridad Social del Estado de México y Municipios (ISSEMyM), siendo este un porcentaje mínimo del Ayuntamiento de Metepec.</w:t>
      </w:r>
    </w:p>
    <w:p w:rsidR="005D1C97" w:rsidRPr="005708C4" w:rsidRDefault="005D1C97" w:rsidP="00823830">
      <w:pPr>
        <w:pStyle w:val="Sinespaciado"/>
        <w:spacing w:line="360" w:lineRule="auto"/>
        <w:jc w:val="both"/>
        <w:rPr>
          <w:rFonts w:ascii="Palatino Linotype" w:hAnsi="Palatino Linotype"/>
        </w:rPr>
      </w:pPr>
    </w:p>
    <w:p w:rsidR="00823830" w:rsidRPr="005708C4" w:rsidRDefault="00823830" w:rsidP="00823830">
      <w:pPr>
        <w:pStyle w:val="Sinespaciado"/>
        <w:spacing w:line="360" w:lineRule="auto"/>
        <w:jc w:val="both"/>
        <w:rPr>
          <w:rFonts w:ascii="Palatino Linotype" w:hAnsi="Palatino Linotype"/>
        </w:rPr>
      </w:pPr>
      <w:r w:rsidRPr="005708C4">
        <w:rPr>
          <w:rFonts w:ascii="Palatino Linotype" w:hAnsi="Palatino Linotype"/>
        </w:rPr>
        <w:t xml:space="preserve">Se debe agregar que, dicho Servidor Público Habilitado, remitió el documento denominado </w:t>
      </w:r>
      <w:r w:rsidRPr="005708C4">
        <w:rPr>
          <w:rFonts w:ascii="Palatino Linotype" w:hAnsi="Palatino Linotype"/>
          <w:b/>
        </w:rPr>
        <w:t>“CARTA COMPROMISO POR JORNADA LABORAL DERIVADA DE LA PANDEMIA SARS COVID-19”</w:t>
      </w:r>
      <w:r w:rsidRPr="005708C4">
        <w:rPr>
          <w:rFonts w:ascii="Palatino Linotype" w:hAnsi="Palatino Linotype"/>
        </w:rPr>
        <w:t xml:space="preserve">; cuya función, es la de regular al personal que labora desde casa, debidamente fundada y motivada con la normatividad vigente de nuestra Entidad.  </w:t>
      </w:r>
    </w:p>
    <w:p w:rsidR="00823830" w:rsidRPr="005708C4" w:rsidRDefault="00823830" w:rsidP="00823830">
      <w:pPr>
        <w:pStyle w:val="Sinespaciado"/>
        <w:spacing w:line="360" w:lineRule="auto"/>
        <w:jc w:val="both"/>
        <w:rPr>
          <w:rFonts w:ascii="Palatino Linotype" w:hAnsi="Palatino Linotype"/>
        </w:rPr>
      </w:pPr>
    </w:p>
    <w:p w:rsidR="00823830" w:rsidRPr="005708C4" w:rsidRDefault="00823830" w:rsidP="005D1C97">
      <w:pPr>
        <w:spacing w:line="360" w:lineRule="auto"/>
        <w:jc w:val="both"/>
        <w:rPr>
          <w:rFonts w:ascii="Palatino Linotype" w:hAnsi="Palatino Linotype"/>
        </w:rPr>
      </w:pPr>
      <w:r w:rsidRPr="005708C4">
        <w:rPr>
          <w:rFonts w:ascii="Palatino Linotype" w:hAnsi="Palatino Linotype"/>
          <w:lang w:eastAsia="es-MX"/>
        </w:rPr>
        <w:t xml:space="preserve">Bajo ese contexto, se considera que con el pronunciamiento realizado desde su respuesta primigenia por el </w:t>
      </w:r>
      <w:r w:rsidRPr="005708C4">
        <w:rPr>
          <w:rFonts w:ascii="Palatino Linotype" w:hAnsi="Palatino Linotype"/>
          <w:b/>
          <w:lang w:eastAsia="es-MX"/>
        </w:rPr>
        <w:t>Sujeto Obligado</w:t>
      </w:r>
      <w:r w:rsidRPr="005708C4">
        <w:rPr>
          <w:rFonts w:ascii="Palatino Linotype" w:hAnsi="Palatino Linotype"/>
          <w:lang w:eastAsia="es-MX"/>
        </w:rPr>
        <w:t>, colma en su totalidad con la</w:t>
      </w:r>
      <w:r w:rsidRPr="005708C4">
        <w:rPr>
          <w:rFonts w:ascii="Palatino Linotype" w:hAnsi="Palatino Linotype"/>
        </w:rPr>
        <w:t xml:space="preserve"> información solicitada por el particular.</w:t>
      </w:r>
    </w:p>
    <w:p w:rsidR="005D1C97" w:rsidRPr="005708C4" w:rsidRDefault="005D1C97" w:rsidP="005D1C97">
      <w:pPr>
        <w:spacing w:line="360" w:lineRule="auto"/>
        <w:jc w:val="both"/>
        <w:rPr>
          <w:rFonts w:ascii="Palatino Linotype" w:hAnsi="Palatino Linotype"/>
          <w:lang w:eastAsia="es-MX"/>
        </w:rPr>
      </w:pPr>
    </w:p>
    <w:p w:rsidR="00823830" w:rsidRPr="005708C4" w:rsidRDefault="00823830" w:rsidP="00823830">
      <w:pPr>
        <w:spacing w:line="360" w:lineRule="auto"/>
        <w:jc w:val="both"/>
        <w:rPr>
          <w:rFonts w:ascii="Palatino Linotype" w:hAnsi="Palatino Linotype" w:cs="Arial"/>
        </w:rPr>
      </w:pPr>
      <w:r w:rsidRPr="005708C4">
        <w:rPr>
          <w:rFonts w:ascii="Palatino Linotype" w:hAnsi="Palatino Linotype" w:cs="Arial"/>
        </w:rPr>
        <w:t xml:space="preserve">Así, en mérito de lo expuesto en líneas anteriores </w:t>
      </w:r>
      <w:r w:rsidRPr="005708C4">
        <w:rPr>
          <w:rFonts w:ascii="Palatino Linotype" w:hAnsi="Palatino Linotype"/>
          <w:noProof/>
          <w:lang w:eastAsia="es-MX"/>
        </w:rPr>
        <w:t xml:space="preserve">resultan </w:t>
      </w:r>
      <w:r w:rsidRPr="005708C4">
        <w:rPr>
          <w:rFonts w:ascii="Palatino Linotype" w:hAnsi="Palatino Linotype"/>
          <w:b/>
          <w:noProof/>
          <w:lang w:eastAsia="es-MX"/>
        </w:rPr>
        <w:t>infundadas</w:t>
      </w:r>
      <w:r w:rsidRPr="005708C4">
        <w:rPr>
          <w:rFonts w:ascii="Palatino Linotype" w:hAnsi="Palatino Linotype"/>
          <w:noProof/>
          <w:lang w:eastAsia="es-MX"/>
        </w:rPr>
        <w:t xml:space="preserve"> las razones o motivos de inconformidad que arguye el </w:t>
      </w:r>
      <w:r w:rsidRPr="005708C4">
        <w:rPr>
          <w:rFonts w:ascii="Palatino Linotype" w:hAnsi="Palatino Linotype"/>
          <w:b/>
          <w:noProof/>
          <w:lang w:eastAsia="es-MX"/>
        </w:rPr>
        <w:t>Recurrente</w:t>
      </w:r>
      <w:r w:rsidRPr="005708C4">
        <w:rPr>
          <w:rFonts w:ascii="Palatino Linotype" w:hAnsi="Palatino Linotype"/>
          <w:noProof/>
          <w:lang w:eastAsia="es-MX"/>
        </w:rPr>
        <w:t xml:space="preserve">, </w:t>
      </w:r>
      <w:r w:rsidRPr="005708C4">
        <w:rPr>
          <w:rFonts w:ascii="Palatino Linotype" w:hAnsi="Palatino Linotype" w:cs="Arial"/>
        </w:rPr>
        <w:t xml:space="preserve">por ello con fundamento en el artículo 186, fracción II, de la Ley de Transparencia y Acceso a la Información Pública del Estado de México y Municipios, se </w:t>
      </w:r>
      <w:r w:rsidRPr="005708C4">
        <w:rPr>
          <w:rFonts w:ascii="Palatino Linotype" w:hAnsi="Palatino Linotype" w:cs="Arial"/>
          <w:b/>
        </w:rPr>
        <w:t>CONFIRMA</w:t>
      </w:r>
      <w:r w:rsidRPr="005708C4">
        <w:rPr>
          <w:rFonts w:ascii="Palatino Linotype" w:hAnsi="Palatino Linotype" w:cs="Arial"/>
        </w:rPr>
        <w:t xml:space="preserve"> la respuesta a la solicitud de información pública </w:t>
      </w:r>
      <w:r w:rsidRPr="005708C4">
        <w:rPr>
          <w:rFonts w:ascii="Palatino Linotype" w:hAnsi="Palatino Linotype" w:cs="Arial"/>
          <w:b/>
        </w:rPr>
        <w:t>00482/METEPEC/IP/2021</w:t>
      </w:r>
      <w:r w:rsidRPr="005708C4">
        <w:rPr>
          <w:rFonts w:ascii="Palatino Linotype" w:hAnsi="Palatino Linotype" w:cs="Arial"/>
        </w:rPr>
        <w:t>,</w:t>
      </w:r>
      <w:r w:rsidRPr="005708C4">
        <w:rPr>
          <w:rFonts w:ascii="Palatino Linotype" w:hAnsi="Palatino Linotype" w:cs="Arial"/>
          <w:b/>
        </w:rPr>
        <w:t xml:space="preserve"> </w:t>
      </w:r>
      <w:r w:rsidRPr="005708C4">
        <w:rPr>
          <w:rFonts w:ascii="Palatino Linotype" w:hAnsi="Palatino Linotype" w:cs="Arial"/>
          <w:bCs/>
        </w:rPr>
        <w:t>que ha sido materia del presente fallo</w:t>
      </w:r>
      <w:r w:rsidRPr="005708C4">
        <w:rPr>
          <w:rFonts w:ascii="Palatino Linotype" w:hAnsi="Palatino Linotype" w:cs="Arial"/>
        </w:rPr>
        <w:t>.</w:t>
      </w:r>
    </w:p>
    <w:p w:rsidR="00823830" w:rsidRPr="005708C4" w:rsidRDefault="00823830" w:rsidP="00823830">
      <w:pPr>
        <w:spacing w:line="360" w:lineRule="auto"/>
        <w:jc w:val="both"/>
        <w:rPr>
          <w:rFonts w:ascii="Palatino Linotype" w:hAnsi="Palatino Linotype" w:cs="Arial"/>
        </w:rPr>
      </w:pPr>
    </w:p>
    <w:p w:rsidR="00823830" w:rsidRPr="005708C4" w:rsidRDefault="00823830" w:rsidP="00823830">
      <w:pPr>
        <w:pStyle w:val="Sinespaciado"/>
        <w:spacing w:line="360" w:lineRule="auto"/>
        <w:jc w:val="both"/>
        <w:rPr>
          <w:rFonts w:ascii="Palatino Linotype" w:hAnsi="Palatino Linotype"/>
        </w:rPr>
      </w:pPr>
      <w:r w:rsidRPr="005708C4">
        <w:rPr>
          <w:rFonts w:ascii="Palatino Linotype" w:hAnsi="Palatino Linotype"/>
        </w:rPr>
        <w:t>Por lo antes expuesto y fundado es de resolverse y,</w:t>
      </w:r>
    </w:p>
    <w:p w:rsidR="00823830" w:rsidRPr="005708C4" w:rsidRDefault="00823830" w:rsidP="00823830">
      <w:pPr>
        <w:pStyle w:val="Sinespaciado"/>
        <w:spacing w:line="360" w:lineRule="auto"/>
        <w:jc w:val="center"/>
        <w:rPr>
          <w:rFonts w:ascii="Palatino Linotype" w:hAnsi="Palatino Linotype"/>
        </w:rPr>
      </w:pPr>
    </w:p>
    <w:p w:rsidR="00823830" w:rsidRPr="005708C4" w:rsidRDefault="00823830" w:rsidP="00823830">
      <w:pPr>
        <w:spacing w:line="360" w:lineRule="auto"/>
        <w:jc w:val="center"/>
        <w:rPr>
          <w:rFonts w:ascii="Palatino Linotype" w:hAnsi="Palatino Linotype"/>
          <w:b/>
          <w:sz w:val="28"/>
          <w:lang w:val="pt-BR"/>
        </w:rPr>
      </w:pPr>
      <w:r w:rsidRPr="005708C4">
        <w:rPr>
          <w:rFonts w:ascii="Palatino Linotype" w:hAnsi="Palatino Linotype"/>
          <w:b/>
          <w:sz w:val="28"/>
          <w:lang w:val="pt-BR"/>
        </w:rPr>
        <w:t>S E   R E S U E L V E</w:t>
      </w:r>
    </w:p>
    <w:p w:rsidR="00823830" w:rsidRPr="005708C4" w:rsidRDefault="00823830" w:rsidP="00823830">
      <w:pPr>
        <w:spacing w:line="360" w:lineRule="auto"/>
        <w:jc w:val="center"/>
        <w:rPr>
          <w:rFonts w:ascii="Palatino Linotype" w:hAnsi="Palatino Linotype"/>
          <w:b/>
          <w:lang w:val="pt-BR"/>
        </w:rPr>
      </w:pPr>
    </w:p>
    <w:p w:rsidR="005D1C97" w:rsidRPr="005708C4" w:rsidRDefault="00823830" w:rsidP="00823830">
      <w:pPr>
        <w:tabs>
          <w:tab w:val="left" w:pos="8647"/>
        </w:tabs>
        <w:spacing w:line="360" w:lineRule="auto"/>
        <w:jc w:val="both"/>
        <w:rPr>
          <w:rFonts w:ascii="Palatino Linotype" w:hAnsi="Palatino Linotype" w:cs="Arial"/>
        </w:rPr>
      </w:pPr>
      <w:r w:rsidRPr="005708C4">
        <w:rPr>
          <w:rFonts w:ascii="Palatino Linotype" w:hAnsi="Palatino Linotype" w:cs="Arial"/>
          <w:b/>
          <w:sz w:val="28"/>
        </w:rPr>
        <w:t>PRIMERO</w:t>
      </w:r>
      <w:r w:rsidRPr="005708C4">
        <w:rPr>
          <w:rFonts w:ascii="Palatino Linotype" w:hAnsi="Palatino Linotype" w:cs="Arial"/>
          <w:b/>
        </w:rPr>
        <w:t xml:space="preserve">. </w:t>
      </w:r>
      <w:r w:rsidRPr="005708C4">
        <w:rPr>
          <w:rFonts w:ascii="Palatino Linotype" w:hAnsi="Palatino Linotype" w:cs="Arial"/>
        </w:rPr>
        <w:t xml:space="preserve">Se </w:t>
      </w:r>
      <w:r w:rsidRPr="005708C4">
        <w:rPr>
          <w:rFonts w:ascii="Palatino Linotype" w:hAnsi="Palatino Linotype" w:cs="Arial"/>
          <w:b/>
        </w:rPr>
        <w:t>CONFIRMA</w:t>
      </w:r>
      <w:r w:rsidRPr="005708C4">
        <w:rPr>
          <w:rFonts w:ascii="Palatino Linotype" w:hAnsi="Palatino Linotype" w:cs="Arial"/>
        </w:rPr>
        <w:t xml:space="preserve"> la respuesta del </w:t>
      </w:r>
      <w:r w:rsidRPr="005708C4">
        <w:rPr>
          <w:rFonts w:ascii="Palatino Linotype" w:hAnsi="Palatino Linotype" w:cs="Arial"/>
          <w:b/>
        </w:rPr>
        <w:t xml:space="preserve">Sujeto Obligado </w:t>
      </w:r>
      <w:r w:rsidRPr="005708C4">
        <w:rPr>
          <w:rFonts w:ascii="Palatino Linotype" w:hAnsi="Palatino Linotype" w:cs="Arial"/>
          <w:bCs/>
        </w:rPr>
        <w:t xml:space="preserve">a la solicitud de información </w:t>
      </w:r>
      <w:r w:rsidRPr="005708C4">
        <w:rPr>
          <w:rFonts w:ascii="Palatino Linotype" w:hAnsi="Palatino Linotype" w:cs="Arial"/>
          <w:b/>
        </w:rPr>
        <w:t>00482/METEPEC/IP/2021</w:t>
      </w:r>
      <w:r w:rsidRPr="005708C4">
        <w:rPr>
          <w:rFonts w:ascii="Palatino Linotype" w:hAnsi="Palatino Linotype" w:cs="Arial"/>
        </w:rPr>
        <w:t>,</w:t>
      </w:r>
      <w:r w:rsidRPr="005708C4">
        <w:rPr>
          <w:rFonts w:ascii="Palatino Linotype" w:hAnsi="Palatino Linotype" w:cs="Arial"/>
          <w:bCs/>
        </w:rPr>
        <w:t xml:space="preserve"> </w:t>
      </w:r>
      <w:r w:rsidRPr="005708C4">
        <w:rPr>
          <w:rFonts w:ascii="Palatino Linotype" w:hAnsi="Palatino Linotype" w:cs="Arial"/>
          <w:lang w:val="es-ES_tradnl"/>
        </w:rPr>
        <w:t xml:space="preserve">por resultar </w:t>
      </w:r>
      <w:r w:rsidRPr="005708C4">
        <w:rPr>
          <w:rFonts w:ascii="Palatino Linotype" w:hAnsi="Palatino Linotype" w:cs="Arial"/>
        </w:rPr>
        <w:t xml:space="preserve">infundadas las razones o motivos </w:t>
      </w:r>
      <w:r w:rsidRPr="005708C4">
        <w:rPr>
          <w:rFonts w:ascii="Palatino Linotype" w:hAnsi="Palatino Linotype" w:cs="Arial"/>
        </w:rPr>
        <w:lastRenderedPageBreak/>
        <w:t xml:space="preserve">de inconformidad hechos valer por </w:t>
      </w:r>
      <w:r w:rsidRPr="005708C4">
        <w:rPr>
          <w:rFonts w:ascii="Palatino Linotype" w:hAnsi="Palatino Linotype" w:cs="Arial"/>
          <w:b/>
        </w:rPr>
        <w:t>El</w:t>
      </w:r>
      <w:r w:rsidRPr="005708C4">
        <w:rPr>
          <w:rFonts w:ascii="Palatino Linotype" w:hAnsi="Palatino Linotype" w:cs="Arial"/>
        </w:rPr>
        <w:t xml:space="preserve"> </w:t>
      </w:r>
      <w:r w:rsidRPr="005708C4">
        <w:rPr>
          <w:rFonts w:ascii="Palatino Linotype" w:hAnsi="Palatino Linotype" w:cs="Arial"/>
          <w:b/>
        </w:rPr>
        <w:t>Recurrente</w:t>
      </w:r>
      <w:r w:rsidRPr="005708C4">
        <w:rPr>
          <w:rFonts w:ascii="Palatino Linotype" w:hAnsi="Palatino Linotype" w:cs="Arial"/>
        </w:rPr>
        <w:t xml:space="preserve">, en términos del Considerando </w:t>
      </w:r>
      <w:r w:rsidR="00D7012A" w:rsidRPr="005708C4">
        <w:rPr>
          <w:rFonts w:ascii="Palatino Linotype" w:hAnsi="Palatino Linotype" w:cs="Arial"/>
          <w:b/>
        </w:rPr>
        <w:t xml:space="preserve">CUARTO </w:t>
      </w:r>
      <w:r w:rsidRPr="005708C4">
        <w:rPr>
          <w:rFonts w:ascii="Palatino Linotype" w:hAnsi="Palatino Linotype" w:cs="Arial"/>
        </w:rPr>
        <w:t>de esta resolución.</w:t>
      </w:r>
    </w:p>
    <w:p w:rsidR="005D1C97" w:rsidRPr="005708C4" w:rsidRDefault="005D1C97" w:rsidP="00823830">
      <w:pPr>
        <w:tabs>
          <w:tab w:val="left" w:pos="8647"/>
        </w:tabs>
        <w:spacing w:line="360" w:lineRule="auto"/>
        <w:jc w:val="both"/>
        <w:rPr>
          <w:rFonts w:ascii="Palatino Linotype" w:hAnsi="Palatino Linotype" w:cs="Arial"/>
        </w:rPr>
      </w:pPr>
    </w:p>
    <w:p w:rsidR="00823830" w:rsidRPr="005708C4" w:rsidRDefault="00823830" w:rsidP="00823830">
      <w:pPr>
        <w:tabs>
          <w:tab w:val="left" w:pos="8647"/>
        </w:tabs>
        <w:spacing w:line="360" w:lineRule="auto"/>
        <w:jc w:val="both"/>
        <w:rPr>
          <w:rFonts w:ascii="Palatino Linotype" w:hAnsi="Palatino Linotype" w:cs="Arial"/>
        </w:rPr>
      </w:pPr>
      <w:r w:rsidRPr="005708C4">
        <w:rPr>
          <w:rFonts w:ascii="Palatino Linotype" w:hAnsi="Palatino Linotype" w:cs="Arial"/>
          <w:b/>
          <w:sz w:val="28"/>
        </w:rPr>
        <w:t>SEGUNDO</w:t>
      </w:r>
      <w:r w:rsidRPr="005708C4">
        <w:rPr>
          <w:rFonts w:ascii="Palatino Linotype" w:hAnsi="Palatino Linotype" w:cs="Arial"/>
          <w:b/>
        </w:rPr>
        <w:t>.</w:t>
      </w:r>
      <w:r w:rsidRPr="005708C4">
        <w:rPr>
          <w:rFonts w:ascii="Palatino Linotype" w:hAnsi="Palatino Linotype" w:cs="Arial"/>
        </w:rPr>
        <w:t xml:space="preserve"> </w:t>
      </w:r>
      <w:r w:rsidRPr="005708C4">
        <w:rPr>
          <w:rFonts w:ascii="Palatino Linotype" w:hAnsi="Palatino Linotype" w:cs="Arial"/>
          <w:b/>
        </w:rPr>
        <w:t>NOTIFÍQUESE</w:t>
      </w:r>
      <w:r w:rsidRPr="005708C4">
        <w:rPr>
          <w:rFonts w:ascii="Palatino Linotype" w:hAnsi="Palatino Linotype" w:cs="Arial"/>
        </w:rPr>
        <w:t xml:space="preserve"> la presente resolución</w:t>
      </w:r>
      <w:r w:rsidRPr="005708C4">
        <w:rPr>
          <w:rFonts w:ascii="Palatino Linotype" w:hAnsi="Palatino Linotype" w:cs="Arial"/>
          <w:bCs/>
          <w:lang w:eastAsia="es-MX"/>
        </w:rPr>
        <w:t xml:space="preserve"> vía Sistema de </w:t>
      </w:r>
      <w:r w:rsidR="00D7012A" w:rsidRPr="005708C4">
        <w:rPr>
          <w:rFonts w:ascii="Palatino Linotype" w:hAnsi="Palatino Linotype" w:cs="Arial"/>
          <w:bCs/>
          <w:lang w:eastAsia="es-MX"/>
        </w:rPr>
        <w:t>A</w:t>
      </w:r>
      <w:r w:rsidRPr="005708C4">
        <w:rPr>
          <w:rFonts w:ascii="Palatino Linotype" w:hAnsi="Palatino Linotype" w:cs="Arial"/>
          <w:bCs/>
          <w:lang w:eastAsia="es-MX"/>
        </w:rPr>
        <w:t>cceso a la Información Mexiquense</w:t>
      </w:r>
      <w:r w:rsidRPr="005708C4">
        <w:rPr>
          <w:rFonts w:ascii="Palatino Linotype" w:hAnsi="Palatino Linotype" w:cs="Arial"/>
        </w:rPr>
        <w:t xml:space="preserve"> </w:t>
      </w:r>
      <w:r w:rsidRPr="005708C4">
        <w:rPr>
          <w:rFonts w:ascii="Palatino Linotype" w:hAnsi="Palatino Linotype" w:cs="Arial"/>
          <w:b/>
        </w:rPr>
        <w:t>(SAIMEX)</w:t>
      </w:r>
      <w:r w:rsidRPr="005708C4">
        <w:rPr>
          <w:rFonts w:ascii="Palatino Linotype" w:hAnsi="Palatino Linotype" w:cs="Arial"/>
        </w:rPr>
        <w:t xml:space="preserve">, al Titular de la Unidad de Transparencia del </w:t>
      </w:r>
      <w:r w:rsidRPr="005708C4">
        <w:rPr>
          <w:rFonts w:ascii="Palatino Linotype" w:hAnsi="Palatino Linotype" w:cs="Arial"/>
          <w:b/>
        </w:rPr>
        <w:t>Sujeto Obligado</w:t>
      </w:r>
      <w:r w:rsidRPr="005708C4">
        <w:rPr>
          <w:rFonts w:ascii="Palatino Linotype" w:hAnsi="Palatino Linotype" w:cs="Arial"/>
        </w:rPr>
        <w:t>.</w:t>
      </w:r>
    </w:p>
    <w:p w:rsidR="00823830" w:rsidRPr="005708C4" w:rsidRDefault="00823830" w:rsidP="00823830">
      <w:pPr>
        <w:spacing w:line="360" w:lineRule="auto"/>
        <w:jc w:val="both"/>
        <w:rPr>
          <w:rFonts w:ascii="Palatino Linotype" w:hAnsi="Palatino Linotype" w:cs="Arial"/>
          <w:b/>
        </w:rPr>
      </w:pPr>
    </w:p>
    <w:p w:rsidR="00823830" w:rsidRPr="005708C4" w:rsidRDefault="00823830" w:rsidP="00823830">
      <w:pPr>
        <w:autoSpaceDE w:val="0"/>
        <w:autoSpaceDN w:val="0"/>
        <w:adjustRightInd w:val="0"/>
        <w:spacing w:line="360" w:lineRule="auto"/>
        <w:ind w:right="49"/>
        <w:jc w:val="both"/>
        <w:rPr>
          <w:rFonts w:ascii="Palatino Linotype" w:hAnsi="Palatino Linotype" w:cs="Arial"/>
        </w:rPr>
      </w:pPr>
      <w:r w:rsidRPr="005708C4">
        <w:rPr>
          <w:rFonts w:ascii="Palatino Linotype" w:hAnsi="Palatino Linotype" w:cs="Arial"/>
          <w:b/>
          <w:sz w:val="28"/>
        </w:rPr>
        <w:t>TERCERO</w:t>
      </w:r>
      <w:r w:rsidRPr="005708C4">
        <w:rPr>
          <w:rFonts w:ascii="Palatino Linotype" w:hAnsi="Palatino Linotype" w:cs="Arial"/>
          <w:b/>
        </w:rPr>
        <w:t>. NOTIFÍQUESE</w:t>
      </w:r>
      <w:r w:rsidRPr="005708C4">
        <w:rPr>
          <w:rFonts w:ascii="Palatino Linotype" w:hAnsi="Palatino Linotype" w:cs="Arial"/>
        </w:rPr>
        <w:t xml:space="preserve"> la presente resolución al</w:t>
      </w:r>
      <w:r w:rsidRPr="005708C4">
        <w:rPr>
          <w:rFonts w:ascii="Palatino Linotype" w:hAnsi="Palatino Linotype" w:cs="Arial"/>
          <w:b/>
        </w:rPr>
        <w:t xml:space="preserve"> Recurrente</w:t>
      </w:r>
      <w:r w:rsidRPr="005708C4">
        <w:rPr>
          <w:rFonts w:ascii="Palatino Linotype" w:hAnsi="Palatino Linotype" w:cs="Arial"/>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rsidR="00823830" w:rsidRPr="005708C4" w:rsidRDefault="00823830" w:rsidP="00823830">
      <w:pPr>
        <w:spacing w:line="360" w:lineRule="auto"/>
        <w:jc w:val="both"/>
        <w:rPr>
          <w:rFonts w:ascii="Palatino Linotype" w:hAnsi="Palatino Linotype" w:cs="Arial"/>
        </w:rPr>
      </w:pPr>
    </w:p>
    <w:p w:rsidR="00823830" w:rsidRDefault="00823830" w:rsidP="00823830">
      <w:pPr>
        <w:spacing w:line="360" w:lineRule="auto"/>
        <w:jc w:val="both"/>
        <w:rPr>
          <w:rFonts w:ascii="Palatino Linotype" w:hAnsi="Palatino Linotype" w:cs="Arial"/>
          <w:sz w:val="14"/>
        </w:rPr>
      </w:pPr>
      <w:r w:rsidRPr="005708C4">
        <w:rPr>
          <w:rFonts w:ascii="Palatino Linotype" w:hAnsi="Palatino Linotype" w:cs="Arial"/>
        </w:rPr>
        <w:t>ASÍ LO RESUELVE, POR UNANIMIDAD DE VOTOS, EL PLENO DEL</w:t>
      </w:r>
      <w:r w:rsidRPr="005708C4">
        <w:rPr>
          <w:rFonts w:ascii="Palatino Linotype" w:eastAsia="Arial Unicode MS" w:hAnsi="Palatino Linotype" w:cs="Arial"/>
        </w:rPr>
        <w:t xml:space="preserve"> INSTITUTO DE TRANSPARENCIA, ACCESO A LA INFORMACIÓN PÚBLICA Y PROTECCIÓN DE DATOS PERSONALES DEL ESTADO DE MÉXICO Y MUNICIPIOS</w:t>
      </w:r>
      <w:r w:rsidRPr="005708C4">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OCTAVA SESIÓN ORDINARIA CELEBRADA EL </w:t>
      </w:r>
      <w:r w:rsidRPr="005708C4">
        <w:rPr>
          <w:rFonts w:ascii="Palatino Linotype" w:hAnsi="Palatino Linotype" w:cs="Arial"/>
          <w:color w:val="000000"/>
          <w:lang w:eastAsia="es-MX"/>
        </w:rPr>
        <w:t>VEINTISIETE DE OCTUBRE DE</w:t>
      </w:r>
      <w:r w:rsidRPr="005708C4">
        <w:rPr>
          <w:rFonts w:ascii="Palatino Linotype" w:hAnsi="Palatino Linotype" w:cs="Arial"/>
        </w:rPr>
        <w:t xml:space="preserve"> DOS MIL VEINTIUNO, ANTE EL SECRETARIO TÉCNICO, ALEXIS TAPIA RAMÍREZ.-----------------------------------------------------------------------------------------------------------------------------------------------------------------------------------------------------------</w:t>
      </w:r>
      <w:r w:rsidR="005D1C97" w:rsidRPr="005708C4">
        <w:rPr>
          <w:rFonts w:ascii="Palatino Linotype" w:hAnsi="Palatino Linotype" w:cs="Arial"/>
        </w:rPr>
        <w:t xml:space="preserve"> ------------------------------------------------------------------------------------------------------------------</w:t>
      </w:r>
      <w:r w:rsidRPr="005708C4">
        <w:rPr>
          <w:rFonts w:ascii="Palatino Linotype" w:hAnsi="Palatino Linotype" w:cs="Arial"/>
          <w:sz w:val="14"/>
        </w:rPr>
        <w:t>JMV/CCR/</w:t>
      </w:r>
      <w:proofErr w:type="spellStart"/>
      <w:r w:rsidRPr="005708C4">
        <w:rPr>
          <w:rFonts w:ascii="Palatino Linotype" w:hAnsi="Palatino Linotype" w:cs="Arial"/>
          <w:sz w:val="14"/>
        </w:rPr>
        <w:t>jasm</w:t>
      </w:r>
      <w:proofErr w:type="spellEnd"/>
    </w:p>
    <w:p w:rsidR="005D1C97" w:rsidRPr="005D1C97" w:rsidRDefault="005D1C97" w:rsidP="00823830">
      <w:pPr>
        <w:spacing w:line="360" w:lineRule="auto"/>
        <w:jc w:val="both"/>
        <w:rPr>
          <w:rFonts w:ascii="Palatino Linotype" w:hAnsi="Palatino Linotype" w:cs="Arial"/>
        </w:rPr>
      </w:pPr>
    </w:p>
    <w:p w:rsidR="00823830" w:rsidRPr="001C7462" w:rsidRDefault="00823830" w:rsidP="00823830">
      <w:pPr>
        <w:spacing w:line="360" w:lineRule="auto"/>
        <w:jc w:val="both"/>
        <w:rPr>
          <w:rFonts w:ascii="Palatino Linotype" w:hAnsi="Palatino Linotype"/>
          <w:sz w:val="28"/>
        </w:rPr>
      </w:pPr>
    </w:p>
    <w:p w:rsidR="0043515A" w:rsidRPr="00823830" w:rsidRDefault="0043515A" w:rsidP="00823830"/>
    <w:sectPr w:rsidR="0043515A" w:rsidRPr="00823830" w:rsidSect="0043515A">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08A" w:rsidRDefault="0018408A" w:rsidP="000B5E25">
      <w:r>
        <w:separator/>
      </w:r>
    </w:p>
  </w:endnote>
  <w:endnote w:type="continuationSeparator" w:id="0">
    <w:p w:rsidR="0018408A" w:rsidRDefault="0018408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995" w:rsidRPr="00823830" w:rsidRDefault="00AE5995" w:rsidP="0043515A">
    <w:pPr>
      <w:pStyle w:val="Piedepgina"/>
      <w:jc w:val="right"/>
      <w:rPr>
        <w:rFonts w:ascii="Palatino Linotype" w:hAnsi="Palatino Linotype" w:cs="Arial"/>
        <w:sz w:val="20"/>
        <w:szCs w:val="20"/>
      </w:rPr>
    </w:pPr>
    <w:r w:rsidRPr="00823830">
      <w:rPr>
        <w:rFonts w:ascii="Palatino Linotype" w:hAnsi="Palatino Linotype" w:cs="Arial"/>
        <w:b/>
        <w:bCs/>
        <w:sz w:val="20"/>
        <w:szCs w:val="20"/>
      </w:rPr>
      <w:t xml:space="preserve">Página </w:t>
    </w:r>
    <w:r w:rsidRPr="00823830">
      <w:rPr>
        <w:rFonts w:ascii="Palatino Linotype" w:hAnsi="Palatino Linotype" w:cs="Arial"/>
        <w:b/>
        <w:bCs/>
        <w:sz w:val="20"/>
        <w:szCs w:val="20"/>
      </w:rPr>
      <w:fldChar w:fldCharType="begin"/>
    </w:r>
    <w:r w:rsidRPr="00823830">
      <w:rPr>
        <w:rFonts w:ascii="Palatino Linotype" w:hAnsi="Palatino Linotype" w:cs="Arial"/>
        <w:b/>
        <w:bCs/>
        <w:sz w:val="20"/>
        <w:szCs w:val="20"/>
      </w:rPr>
      <w:instrText>PAGE</w:instrText>
    </w:r>
    <w:r w:rsidRPr="00823830">
      <w:rPr>
        <w:rFonts w:ascii="Palatino Linotype" w:hAnsi="Palatino Linotype" w:cs="Arial"/>
        <w:b/>
        <w:bCs/>
        <w:sz w:val="20"/>
        <w:szCs w:val="20"/>
      </w:rPr>
      <w:fldChar w:fldCharType="separate"/>
    </w:r>
    <w:r w:rsidR="006C6FCD">
      <w:rPr>
        <w:rFonts w:ascii="Palatino Linotype" w:hAnsi="Palatino Linotype" w:cs="Arial"/>
        <w:b/>
        <w:bCs/>
        <w:noProof/>
        <w:sz w:val="20"/>
        <w:szCs w:val="20"/>
      </w:rPr>
      <w:t>20</w:t>
    </w:r>
    <w:r w:rsidRPr="00823830">
      <w:rPr>
        <w:rFonts w:ascii="Palatino Linotype" w:hAnsi="Palatino Linotype" w:cs="Arial"/>
        <w:b/>
        <w:bCs/>
        <w:sz w:val="20"/>
        <w:szCs w:val="20"/>
      </w:rPr>
      <w:fldChar w:fldCharType="end"/>
    </w:r>
    <w:r w:rsidRPr="00823830">
      <w:rPr>
        <w:rFonts w:ascii="Palatino Linotype" w:hAnsi="Palatino Linotype" w:cs="Arial"/>
        <w:sz w:val="20"/>
        <w:szCs w:val="20"/>
      </w:rPr>
      <w:t xml:space="preserve"> de </w:t>
    </w:r>
    <w:r w:rsidRPr="00823830">
      <w:rPr>
        <w:rFonts w:ascii="Palatino Linotype" w:hAnsi="Palatino Linotype" w:cs="Arial"/>
        <w:b/>
        <w:bCs/>
        <w:sz w:val="20"/>
        <w:szCs w:val="20"/>
      </w:rPr>
      <w:fldChar w:fldCharType="begin"/>
    </w:r>
    <w:r w:rsidRPr="00823830">
      <w:rPr>
        <w:rFonts w:ascii="Palatino Linotype" w:hAnsi="Palatino Linotype" w:cs="Arial"/>
        <w:b/>
        <w:bCs/>
        <w:sz w:val="20"/>
        <w:szCs w:val="20"/>
      </w:rPr>
      <w:instrText>NUMPAGES</w:instrText>
    </w:r>
    <w:r w:rsidRPr="00823830">
      <w:rPr>
        <w:rFonts w:ascii="Palatino Linotype" w:hAnsi="Palatino Linotype" w:cs="Arial"/>
        <w:b/>
        <w:bCs/>
        <w:sz w:val="20"/>
        <w:szCs w:val="20"/>
      </w:rPr>
      <w:fldChar w:fldCharType="separate"/>
    </w:r>
    <w:r w:rsidR="006C6FCD">
      <w:rPr>
        <w:rFonts w:ascii="Palatino Linotype" w:hAnsi="Palatino Linotype" w:cs="Arial"/>
        <w:b/>
        <w:bCs/>
        <w:noProof/>
        <w:sz w:val="20"/>
        <w:szCs w:val="20"/>
      </w:rPr>
      <w:t>21</w:t>
    </w:r>
    <w:r w:rsidRPr="0082383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995" w:rsidRPr="00823830" w:rsidRDefault="00AE5995" w:rsidP="0043515A">
    <w:pPr>
      <w:pStyle w:val="Piedepgina"/>
      <w:jc w:val="right"/>
      <w:rPr>
        <w:rFonts w:ascii="Palatino Linotype" w:hAnsi="Palatino Linotype" w:cs="Arial"/>
        <w:sz w:val="20"/>
        <w:szCs w:val="20"/>
      </w:rPr>
    </w:pPr>
    <w:r w:rsidRPr="00823830">
      <w:rPr>
        <w:rFonts w:ascii="Palatino Linotype" w:hAnsi="Palatino Linotype" w:cs="Arial"/>
        <w:b/>
        <w:bCs/>
        <w:sz w:val="20"/>
        <w:szCs w:val="20"/>
      </w:rPr>
      <w:t xml:space="preserve">Página </w:t>
    </w:r>
    <w:r w:rsidRPr="00823830">
      <w:rPr>
        <w:rFonts w:ascii="Palatino Linotype" w:hAnsi="Palatino Linotype" w:cs="Arial"/>
        <w:b/>
        <w:bCs/>
        <w:sz w:val="20"/>
        <w:szCs w:val="20"/>
      </w:rPr>
      <w:fldChar w:fldCharType="begin"/>
    </w:r>
    <w:r w:rsidRPr="00823830">
      <w:rPr>
        <w:rFonts w:ascii="Palatino Linotype" w:hAnsi="Palatino Linotype" w:cs="Arial"/>
        <w:b/>
        <w:bCs/>
        <w:sz w:val="20"/>
        <w:szCs w:val="20"/>
      </w:rPr>
      <w:instrText>PAGE</w:instrText>
    </w:r>
    <w:r w:rsidRPr="00823830">
      <w:rPr>
        <w:rFonts w:ascii="Palatino Linotype" w:hAnsi="Palatino Linotype" w:cs="Arial"/>
        <w:b/>
        <w:bCs/>
        <w:sz w:val="20"/>
        <w:szCs w:val="20"/>
      </w:rPr>
      <w:fldChar w:fldCharType="separate"/>
    </w:r>
    <w:r w:rsidR="00EB24BE">
      <w:rPr>
        <w:rFonts w:ascii="Palatino Linotype" w:hAnsi="Palatino Linotype" w:cs="Arial"/>
        <w:b/>
        <w:bCs/>
        <w:noProof/>
        <w:sz w:val="20"/>
        <w:szCs w:val="20"/>
      </w:rPr>
      <w:t>1</w:t>
    </w:r>
    <w:r w:rsidRPr="00823830">
      <w:rPr>
        <w:rFonts w:ascii="Palatino Linotype" w:hAnsi="Palatino Linotype" w:cs="Arial"/>
        <w:b/>
        <w:bCs/>
        <w:sz w:val="20"/>
        <w:szCs w:val="20"/>
      </w:rPr>
      <w:fldChar w:fldCharType="end"/>
    </w:r>
    <w:r w:rsidRPr="00823830">
      <w:rPr>
        <w:rFonts w:ascii="Palatino Linotype" w:hAnsi="Palatino Linotype" w:cs="Arial"/>
        <w:sz w:val="20"/>
        <w:szCs w:val="20"/>
      </w:rPr>
      <w:t xml:space="preserve"> de </w:t>
    </w:r>
    <w:r w:rsidRPr="00823830">
      <w:rPr>
        <w:rFonts w:ascii="Palatino Linotype" w:hAnsi="Palatino Linotype" w:cs="Arial"/>
        <w:b/>
        <w:bCs/>
        <w:sz w:val="20"/>
        <w:szCs w:val="20"/>
      </w:rPr>
      <w:fldChar w:fldCharType="begin"/>
    </w:r>
    <w:r w:rsidRPr="00823830">
      <w:rPr>
        <w:rFonts w:ascii="Palatino Linotype" w:hAnsi="Palatino Linotype" w:cs="Arial"/>
        <w:b/>
        <w:bCs/>
        <w:sz w:val="20"/>
        <w:szCs w:val="20"/>
      </w:rPr>
      <w:instrText>NUMPAGES</w:instrText>
    </w:r>
    <w:r w:rsidRPr="00823830">
      <w:rPr>
        <w:rFonts w:ascii="Palatino Linotype" w:hAnsi="Palatino Linotype" w:cs="Arial"/>
        <w:b/>
        <w:bCs/>
        <w:sz w:val="20"/>
        <w:szCs w:val="20"/>
      </w:rPr>
      <w:fldChar w:fldCharType="separate"/>
    </w:r>
    <w:r w:rsidR="00EB24BE">
      <w:rPr>
        <w:rFonts w:ascii="Palatino Linotype" w:hAnsi="Palatino Linotype" w:cs="Arial"/>
        <w:b/>
        <w:bCs/>
        <w:noProof/>
        <w:sz w:val="20"/>
        <w:szCs w:val="20"/>
      </w:rPr>
      <w:t>21</w:t>
    </w:r>
    <w:r w:rsidRPr="0082383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08A" w:rsidRDefault="0018408A" w:rsidP="000B5E25">
      <w:r>
        <w:separator/>
      </w:r>
    </w:p>
  </w:footnote>
  <w:footnote w:type="continuationSeparator" w:id="0">
    <w:p w:rsidR="0018408A" w:rsidRDefault="0018408A" w:rsidP="000B5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7F" w:rsidRDefault="006C6FC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840"/>
      <w:gridCol w:w="3685"/>
    </w:tblGrid>
    <w:tr w:rsidR="00AE5995" w:rsidRPr="00823830" w:rsidTr="00823830">
      <w:tc>
        <w:tcPr>
          <w:tcW w:w="2840" w:type="dxa"/>
          <w:shd w:val="clear" w:color="auto" w:fill="auto"/>
        </w:tcPr>
        <w:p w:rsidR="00AE5995" w:rsidRPr="00823830" w:rsidRDefault="00AE5995" w:rsidP="00823830">
          <w:pPr>
            <w:spacing w:line="360" w:lineRule="auto"/>
            <w:rPr>
              <w:rFonts w:ascii="Palatino Linotype" w:hAnsi="Palatino Linotype"/>
              <w:szCs w:val="22"/>
              <w:lang w:val="es-ES_tradnl"/>
            </w:rPr>
          </w:pPr>
          <w:r w:rsidRPr="00823830">
            <w:rPr>
              <w:rFonts w:ascii="Palatino Linotype" w:hAnsi="Palatino Linotype"/>
              <w:szCs w:val="22"/>
              <w:lang w:val="es-ES_tradnl"/>
            </w:rPr>
            <w:t>Recurso de revisión:</w:t>
          </w:r>
        </w:p>
      </w:tc>
      <w:tc>
        <w:tcPr>
          <w:tcW w:w="3685" w:type="dxa"/>
          <w:shd w:val="clear" w:color="auto" w:fill="auto"/>
          <w:vAlign w:val="center"/>
        </w:tcPr>
        <w:p w:rsidR="00AE5995" w:rsidRPr="00823830" w:rsidRDefault="00AE5995" w:rsidP="00823830">
          <w:pPr>
            <w:spacing w:line="360" w:lineRule="auto"/>
            <w:jc w:val="right"/>
            <w:rPr>
              <w:rFonts w:ascii="Palatino Linotype" w:hAnsi="Palatino Linotype"/>
              <w:szCs w:val="22"/>
              <w:lang w:val="es-ES_tradnl"/>
            </w:rPr>
          </w:pPr>
          <w:r w:rsidRPr="00823830">
            <w:rPr>
              <w:rFonts w:ascii="Palatino Linotype" w:hAnsi="Palatino Linotype"/>
              <w:szCs w:val="22"/>
              <w:lang w:val="es-ES_tradnl"/>
            </w:rPr>
            <w:t>0</w:t>
          </w:r>
          <w:r w:rsidR="00823830">
            <w:rPr>
              <w:rFonts w:ascii="Palatino Linotype" w:hAnsi="Palatino Linotype"/>
              <w:szCs w:val="22"/>
              <w:lang w:val="es-ES_tradnl"/>
            </w:rPr>
            <w:t>4775</w:t>
          </w:r>
          <w:r w:rsidRPr="00823830">
            <w:rPr>
              <w:rFonts w:ascii="Palatino Linotype" w:hAnsi="Palatino Linotype"/>
              <w:szCs w:val="22"/>
              <w:lang w:val="es-ES_tradnl"/>
            </w:rPr>
            <w:t>/INFOEM/IP/RR/2021</w:t>
          </w:r>
        </w:p>
      </w:tc>
    </w:tr>
    <w:tr w:rsidR="00AE5995" w:rsidRPr="00823830" w:rsidTr="00823830">
      <w:tc>
        <w:tcPr>
          <w:tcW w:w="2840" w:type="dxa"/>
          <w:shd w:val="clear" w:color="auto" w:fill="auto"/>
        </w:tcPr>
        <w:p w:rsidR="00AE5995" w:rsidRPr="00823830" w:rsidRDefault="00AE5995" w:rsidP="00823830">
          <w:pPr>
            <w:spacing w:line="360" w:lineRule="auto"/>
            <w:rPr>
              <w:rFonts w:ascii="Palatino Linotype" w:hAnsi="Palatino Linotype"/>
              <w:szCs w:val="22"/>
              <w:lang w:val="es-ES_tradnl"/>
            </w:rPr>
          </w:pPr>
          <w:r w:rsidRPr="00823830">
            <w:rPr>
              <w:rFonts w:ascii="Palatino Linotype" w:hAnsi="Palatino Linotype"/>
              <w:szCs w:val="22"/>
              <w:lang w:val="es-ES_tradnl"/>
            </w:rPr>
            <w:t>Sujeto Obligado:</w:t>
          </w:r>
        </w:p>
      </w:tc>
      <w:tc>
        <w:tcPr>
          <w:tcW w:w="3685" w:type="dxa"/>
          <w:shd w:val="clear" w:color="auto" w:fill="auto"/>
          <w:vAlign w:val="center"/>
        </w:tcPr>
        <w:p w:rsidR="00AE5995" w:rsidRPr="00823830" w:rsidRDefault="00AE5995" w:rsidP="00823830">
          <w:pPr>
            <w:spacing w:line="360" w:lineRule="auto"/>
            <w:jc w:val="right"/>
            <w:rPr>
              <w:rFonts w:ascii="Palatino Linotype" w:hAnsi="Palatino Linotype"/>
              <w:szCs w:val="22"/>
              <w:lang w:val="es-ES_tradnl"/>
            </w:rPr>
          </w:pPr>
          <w:r w:rsidRPr="00823830">
            <w:rPr>
              <w:rFonts w:ascii="Palatino Linotype" w:hAnsi="Palatino Linotype"/>
              <w:szCs w:val="22"/>
            </w:rPr>
            <w:t xml:space="preserve">Ayuntamiento de </w:t>
          </w:r>
          <w:r w:rsidR="00823830">
            <w:rPr>
              <w:rFonts w:ascii="Palatino Linotype" w:hAnsi="Palatino Linotype"/>
              <w:szCs w:val="22"/>
            </w:rPr>
            <w:t>Metepec</w:t>
          </w:r>
        </w:p>
      </w:tc>
    </w:tr>
    <w:tr w:rsidR="00AE5995" w:rsidRPr="00823830" w:rsidTr="00823830">
      <w:trPr>
        <w:trHeight w:val="228"/>
      </w:trPr>
      <w:tc>
        <w:tcPr>
          <w:tcW w:w="2840" w:type="dxa"/>
          <w:shd w:val="clear" w:color="auto" w:fill="auto"/>
        </w:tcPr>
        <w:p w:rsidR="00AE5995" w:rsidRPr="00823830" w:rsidRDefault="00AE5995" w:rsidP="00823830">
          <w:pPr>
            <w:spacing w:line="360" w:lineRule="auto"/>
            <w:rPr>
              <w:rFonts w:ascii="Palatino Linotype" w:hAnsi="Palatino Linotype"/>
              <w:szCs w:val="22"/>
              <w:lang w:val="es-ES_tradnl"/>
            </w:rPr>
          </w:pPr>
          <w:r w:rsidRPr="00823830">
            <w:rPr>
              <w:rFonts w:ascii="Palatino Linotype" w:hAnsi="Palatino Linotype"/>
              <w:szCs w:val="22"/>
              <w:lang w:val="es-ES_tradnl"/>
            </w:rPr>
            <w:t>Comisionado Ponente:</w:t>
          </w:r>
        </w:p>
      </w:tc>
      <w:tc>
        <w:tcPr>
          <w:tcW w:w="3685" w:type="dxa"/>
          <w:shd w:val="clear" w:color="auto" w:fill="auto"/>
        </w:tcPr>
        <w:p w:rsidR="00AE5995" w:rsidRPr="00823830" w:rsidRDefault="00AE5995" w:rsidP="00823830">
          <w:pPr>
            <w:spacing w:line="360" w:lineRule="auto"/>
            <w:jc w:val="right"/>
            <w:rPr>
              <w:rFonts w:ascii="Palatino Linotype" w:hAnsi="Palatino Linotype"/>
              <w:szCs w:val="22"/>
              <w:lang w:val="es-ES_tradnl"/>
            </w:rPr>
          </w:pPr>
          <w:r w:rsidRPr="00823830">
            <w:rPr>
              <w:rFonts w:ascii="Palatino Linotype" w:hAnsi="Palatino Linotype"/>
              <w:szCs w:val="22"/>
              <w:lang w:val="es-ES_tradnl"/>
            </w:rPr>
            <w:t>José Martínez Vilchis</w:t>
          </w:r>
        </w:p>
      </w:tc>
    </w:tr>
  </w:tbl>
  <w:p w:rsidR="00AE5995" w:rsidRPr="001779E0" w:rsidRDefault="006C6FC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70.4pt;margin-top:-99.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9" w:type="dxa"/>
      <w:tblInd w:w="1555" w:type="dxa"/>
      <w:tblCellMar>
        <w:left w:w="70" w:type="dxa"/>
        <w:right w:w="70" w:type="dxa"/>
      </w:tblCellMar>
      <w:tblLook w:val="04A0" w:firstRow="1" w:lastRow="0" w:firstColumn="1" w:lastColumn="0" w:noHBand="0" w:noVBand="1"/>
    </w:tblPr>
    <w:tblGrid>
      <w:gridCol w:w="3265"/>
      <w:gridCol w:w="4394"/>
    </w:tblGrid>
    <w:tr w:rsidR="00823830" w:rsidTr="00823830">
      <w:trPr>
        <w:trHeight w:val="227"/>
      </w:trPr>
      <w:tc>
        <w:tcPr>
          <w:tcW w:w="3265" w:type="dxa"/>
          <w:hideMark/>
        </w:tcPr>
        <w:p w:rsidR="00823830" w:rsidRDefault="00823830" w:rsidP="00823830">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823830" w:rsidRDefault="00823830" w:rsidP="00823830">
          <w:pPr>
            <w:spacing w:after="120"/>
            <w:ind w:left="-486" w:right="214" w:firstLine="1585"/>
            <w:jc w:val="right"/>
            <w:rPr>
              <w:rFonts w:ascii="Palatino Linotype" w:hAnsi="Palatino Linotype" w:cs="Arial"/>
              <w:szCs w:val="20"/>
            </w:rPr>
          </w:pPr>
          <w:r>
            <w:rPr>
              <w:rFonts w:ascii="Palatino Linotype" w:hAnsi="Palatino Linotype" w:cs="Arial"/>
              <w:bCs/>
              <w:lang w:eastAsia="es-MX"/>
            </w:rPr>
            <w:t>04775/INFOEM/IP/RR/2021</w:t>
          </w:r>
        </w:p>
      </w:tc>
    </w:tr>
    <w:tr w:rsidR="00823830" w:rsidTr="00823830">
      <w:trPr>
        <w:trHeight w:val="242"/>
      </w:trPr>
      <w:tc>
        <w:tcPr>
          <w:tcW w:w="3265" w:type="dxa"/>
          <w:hideMark/>
        </w:tcPr>
        <w:p w:rsidR="00823830" w:rsidRDefault="00823830" w:rsidP="00823830">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823830" w:rsidRDefault="00823830" w:rsidP="00823830">
          <w:pPr>
            <w:spacing w:after="120"/>
            <w:ind w:left="-486" w:right="214" w:firstLine="284"/>
            <w:jc w:val="right"/>
            <w:rPr>
              <w:rFonts w:ascii="Palatino Linotype" w:hAnsi="Palatino Linotype" w:cs="Arial"/>
              <w:szCs w:val="20"/>
            </w:rPr>
          </w:pPr>
          <w:r w:rsidRPr="00217982">
            <w:rPr>
              <w:rFonts w:ascii="Palatino Linotype" w:hAnsi="Palatino Linotype" w:cs="Arial"/>
              <w:szCs w:val="20"/>
            </w:rPr>
            <w:t>Ayuntamiento de Metepec</w:t>
          </w:r>
        </w:p>
      </w:tc>
    </w:tr>
    <w:tr w:rsidR="00823830" w:rsidTr="00823830">
      <w:trPr>
        <w:trHeight w:val="342"/>
      </w:trPr>
      <w:tc>
        <w:tcPr>
          <w:tcW w:w="3265" w:type="dxa"/>
        </w:tcPr>
        <w:p w:rsidR="00823830" w:rsidRDefault="00823830" w:rsidP="00823830">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rsidR="00823830" w:rsidRPr="003D23D7" w:rsidRDefault="00EB24BE" w:rsidP="00823830">
          <w:pPr>
            <w:spacing w:after="120"/>
            <w:ind w:left="-486" w:right="214" w:firstLine="567"/>
            <w:jc w:val="right"/>
            <w:rPr>
              <w:rFonts w:ascii="Palatino Linotype" w:hAnsi="Palatino Linotype" w:cs="Arial"/>
            </w:rPr>
          </w:pPr>
          <w:proofErr w:type="spellStart"/>
          <w:r>
            <w:rPr>
              <w:rFonts w:ascii="Palatino Linotype" w:hAnsi="Palatino Linotype" w:cs="Arial"/>
            </w:rPr>
            <w:t>xxxxxxxxxxxx</w:t>
          </w:r>
          <w:proofErr w:type="spellEnd"/>
        </w:p>
      </w:tc>
    </w:tr>
    <w:tr w:rsidR="00823830" w:rsidTr="00823830">
      <w:trPr>
        <w:trHeight w:val="342"/>
      </w:trPr>
      <w:tc>
        <w:tcPr>
          <w:tcW w:w="3265" w:type="dxa"/>
        </w:tcPr>
        <w:p w:rsidR="00823830" w:rsidRDefault="00823830" w:rsidP="00823830">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rsidR="00823830" w:rsidRDefault="00823830" w:rsidP="00823830">
          <w:pPr>
            <w:spacing w:after="120"/>
            <w:ind w:left="-486" w:right="214" w:firstLine="567"/>
            <w:jc w:val="right"/>
            <w:rPr>
              <w:rFonts w:ascii="Palatino Linotype" w:hAnsi="Palatino Linotype" w:cs="Arial"/>
              <w:szCs w:val="20"/>
            </w:rPr>
          </w:pPr>
          <w:r w:rsidRPr="00217982">
            <w:rPr>
              <w:rFonts w:ascii="Palatino Linotype" w:hAnsi="Palatino Linotype" w:cs="Arial"/>
              <w:szCs w:val="20"/>
            </w:rPr>
            <w:t>José Martínez Vilchis</w:t>
          </w:r>
        </w:p>
      </w:tc>
    </w:tr>
  </w:tbl>
  <w:p w:rsidR="00AE5995" w:rsidRPr="009F1AB6" w:rsidRDefault="006C6FCD">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F1652C2"/>
    <w:multiLevelType w:val="hybridMultilevel"/>
    <w:tmpl w:val="D0AAB628"/>
    <w:lvl w:ilvl="0" w:tplc="B914B9EE">
      <w:start w:val="1"/>
      <w:numFmt w:val="decimal"/>
      <w:lvlText w:val="%1."/>
      <w:lvlJc w:val="left"/>
      <w:pPr>
        <w:ind w:left="720" w:hanging="360"/>
      </w:pPr>
      <w:rPr>
        <w:rFonts w:ascii="Palatino Linotype"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4"/>
  </w:num>
  <w:num w:numId="3">
    <w:abstractNumId w:val="13"/>
  </w:num>
  <w:num w:numId="4">
    <w:abstractNumId w:val="4"/>
  </w:num>
  <w:num w:numId="5">
    <w:abstractNumId w:val="8"/>
  </w:num>
  <w:num w:numId="6">
    <w:abstractNumId w:val="7"/>
  </w:num>
  <w:num w:numId="7">
    <w:abstractNumId w:val="9"/>
  </w:num>
  <w:num w:numId="8">
    <w:abstractNumId w:val="0"/>
  </w:num>
  <w:num w:numId="9">
    <w:abstractNumId w:val="15"/>
  </w:num>
  <w:num w:numId="10">
    <w:abstractNumId w:val="18"/>
  </w:num>
  <w:num w:numId="11">
    <w:abstractNumId w:val="2"/>
  </w:num>
  <w:num w:numId="12">
    <w:abstractNumId w:val="3"/>
  </w:num>
  <w:num w:numId="13">
    <w:abstractNumId w:val="11"/>
  </w:num>
  <w:num w:numId="14">
    <w:abstractNumId w:val="17"/>
  </w:num>
  <w:num w:numId="15">
    <w:abstractNumId w:val="16"/>
  </w:num>
  <w:num w:numId="16">
    <w:abstractNumId w:val="1"/>
  </w:num>
  <w:num w:numId="17">
    <w:abstractNumId w:val="6"/>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93AE1"/>
    <w:rsid w:val="000A717C"/>
    <w:rsid w:val="000B5E25"/>
    <w:rsid w:val="000F0516"/>
    <w:rsid w:val="000F16BA"/>
    <w:rsid w:val="00101AD8"/>
    <w:rsid w:val="00123996"/>
    <w:rsid w:val="0012510D"/>
    <w:rsid w:val="0018408A"/>
    <w:rsid w:val="00186CCB"/>
    <w:rsid w:val="0019170F"/>
    <w:rsid w:val="001D4046"/>
    <w:rsid w:val="0020249A"/>
    <w:rsid w:val="002167BB"/>
    <w:rsid w:val="00225163"/>
    <w:rsid w:val="00235936"/>
    <w:rsid w:val="00267BB5"/>
    <w:rsid w:val="00295B3F"/>
    <w:rsid w:val="002A4B43"/>
    <w:rsid w:val="002A676F"/>
    <w:rsid w:val="002C0BE5"/>
    <w:rsid w:val="002E3085"/>
    <w:rsid w:val="002F3B20"/>
    <w:rsid w:val="00307006"/>
    <w:rsid w:val="0030701F"/>
    <w:rsid w:val="00330FC3"/>
    <w:rsid w:val="00343F0B"/>
    <w:rsid w:val="003520C5"/>
    <w:rsid w:val="003746DE"/>
    <w:rsid w:val="003804E8"/>
    <w:rsid w:val="00380D3E"/>
    <w:rsid w:val="003B1C85"/>
    <w:rsid w:val="00425E0F"/>
    <w:rsid w:val="004344EA"/>
    <w:rsid w:val="0043515A"/>
    <w:rsid w:val="00442FD8"/>
    <w:rsid w:val="00443892"/>
    <w:rsid w:val="004445A1"/>
    <w:rsid w:val="00445CAA"/>
    <w:rsid w:val="004D6F71"/>
    <w:rsid w:val="00555C87"/>
    <w:rsid w:val="005708C4"/>
    <w:rsid w:val="0059032F"/>
    <w:rsid w:val="005A6216"/>
    <w:rsid w:val="005B234D"/>
    <w:rsid w:val="005B26AD"/>
    <w:rsid w:val="005B36A8"/>
    <w:rsid w:val="005B5693"/>
    <w:rsid w:val="005C6646"/>
    <w:rsid w:val="005D1C97"/>
    <w:rsid w:val="005D77CC"/>
    <w:rsid w:val="005E5716"/>
    <w:rsid w:val="006002E0"/>
    <w:rsid w:val="00620280"/>
    <w:rsid w:val="006258FD"/>
    <w:rsid w:val="00632E48"/>
    <w:rsid w:val="00694976"/>
    <w:rsid w:val="006B321A"/>
    <w:rsid w:val="006B418F"/>
    <w:rsid w:val="006C6FCD"/>
    <w:rsid w:val="006D1713"/>
    <w:rsid w:val="006D3A03"/>
    <w:rsid w:val="006E08FA"/>
    <w:rsid w:val="006F5F93"/>
    <w:rsid w:val="00710FED"/>
    <w:rsid w:val="00732345"/>
    <w:rsid w:val="00756F04"/>
    <w:rsid w:val="00770F18"/>
    <w:rsid w:val="007A118C"/>
    <w:rsid w:val="007D2A81"/>
    <w:rsid w:val="007E534B"/>
    <w:rsid w:val="007E7C02"/>
    <w:rsid w:val="007F7462"/>
    <w:rsid w:val="00823830"/>
    <w:rsid w:val="00835035"/>
    <w:rsid w:val="00852668"/>
    <w:rsid w:val="008578BF"/>
    <w:rsid w:val="008660D6"/>
    <w:rsid w:val="008A1A90"/>
    <w:rsid w:val="008C3B24"/>
    <w:rsid w:val="008E01E4"/>
    <w:rsid w:val="008E21E0"/>
    <w:rsid w:val="00900C9B"/>
    <w:rsid w:val="00901487"/>
    <w:rsid w:val="00913288"/>
    <w:rsid w:val="00926C44"/>
    <w:rsid w:val="0093645B"/>
    <w:rsid w:val="009758CB"/>
    <w:rsid w:val="00993406"/>
    <w:rsid w:val="009A0F77"/>
    <w:rsid w:val="009A5223"/>
    <w:rsid w:val="009B23B7"/>
    <w:rsid w:val="009B2B6B"/>
    <w:rsid w:val="009D2E87"/>
    <w:rsid w:val="009D39B3"/>
    <w:rsid w:val="009E1F26"/>
    <w:rsid w:val="009F4FF4"/>
    <w:rsid w:val="009F62C3"/>
    <w:rsid w:val="009F71DC"/>
    <w:rsid w:val="00A0100D"/>
    <w:rsid w:val="00A05133"/>
    <w:rsid w:val="00A05D3A"/>
    <w:rsid w:val="00A5260D"/>
    <w:rsid w:val="00A6692F"/>
    <w:rsid w:val="00A72262"/>
    <w:rsid w:val="00AA26B4"/>
    <w:rsid w:val="00AB15E3"/>
    <w:rsid w:val="00AD33BE"/>
    <w:rsid w:val="00AE1A47"/>
    <w:rsid w:val="00AE5995"/>
    <w:rsid w:val="00B01BD5"/>
    <w:rsid w:val="00B05B83"/>
    <w:rsid w:val="00B17992"/>
    <w:rsid w:val="00B31853"/>
    <w:rsid w:val="00B50B07"/>
    <w:rsid w:val="00B8098B"/>
    <w:rsid w:val="00BC0CFA"/>
    <w:rsid w:val="00BD14B3"/>
    <w:rsid w:val="00BE233B"/>
    <w:rsid w:val="00BE7A6E"/>
    <w:rsid w:val="00C56DD5"/>
    <w:rsid w:val="00C802FB"/>
    <w:rsid w:val="00CA216C"/>
    <w:rsid w:val="00CC0700"/>
    <w:rsid w:val="00CD024D"/>
    <w:rsid w:val="00D4431A"/>
    <w:rsid w:val="00D57210"/>
    <w:rsid w:val="00D7012A"/>
    <w:rsid w:val="00D901D7"/>
    <w:rsid w:val="00D92BFE"/>
    <w:rsid w:val="00DD1866"/>
    <w:rsid w:val="00DE0A8D"/>
    <w:rsid w:val="00DE562A"/>
    <w:rsid w:val="00E42B2B"/>
    <w:rsid w:val="00E5647F"/>
    <w:rsid w:val="00E65F37"/>
    <w:rsid w:val="00E711DE"/>
    <w:rsid w:val="00E823B8"/>
    <w:rsid w:val="00E9091C"/>
    <w:rsid w:val="00EA61B9"/>
    <w:rsid w:val="00EA7BF4"/>
    <w:rsid w:val="00EB24BE"/>
    <w:rsid w:val="00EB6C62"/>
    <w:rsid w:val="00EE4D9C"/>
    <w:rsid w:val="00EE6265"/>
    <w:rsid w:val="00EE7518"/>
    <w:rsid w:val="00EF193B"/>
    <w:rsid w:val="00F34A32"/>
    <w:rsid w:val="00F455F1"/>
    <w:rsid w:val="00F570D3"/>
    <w:rsid w:val="00F8513C"/>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2">
    <w:name w:val="Body Text 2"/>
    <w:basedOn w:val="Normal"/>
    <w:link w:val="Textoindependiente2Car"/>
    <w:uiPriority w:val="99"/>
    <w:semiHidden/>
    <w:unhideWhenUsed/>
    <w:rsid w:val="00823830"/>
    <w:pPr>
      <w:spacing w:after="120" w:line="480" w:lineRule="auto"/>
    </w:pPr>
    <w:rPr>
      <w:rFonts w:asciiTheme="minorHAnsi" w:eastAsiaTheme="minorHAnsi" w:hAnsiTheme="minorHAnsi" w:cstheme="minorBidi"/>
      <w:sz w:val="22"/>
      <w:szCs w:val="22"/>
      <w:lang w:val="es-MX" w:eastAsia="en-US"/>
    </w:rPr>
  </w:style>
  <w:style w:type="character" w:customStyle="1" w:styleId="Textoindependiente2Car">
    <w:name w:val="Texto independiente 2 Car"/>
    <w:basedOn w:val="Fuentedeprrafopredeter"/>
    <w:link w:val="Textoindependiente2"/>
    <w:uiPriority w:val="99"/>
    <w:semiHidden/>
    <w:rsid w:val="00823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image" Target="media/image5.emf"/><Relationship Id="rId22" Type="http://schemas.openxmlformats.org/officeDocument/2006/relationships/oleObject" Target="embeddings/oleObject5.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4484</Words>
  <Characters>24666</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6</cp:revision>
  <dcterms:created xsi:type="dcterms:W3CDTF">2021-10-20T18:42:00Z</dcterms:created>
  <dcterms:modified xsi:type="dcterms:W3CDTF">2021-11-05T19:34:00Z</dcterms:modified>
</cp:coreProperties>
</file>