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14E7F" w14:textId="6660FCE3" w:rsidR="00823EF9" w:rsidRPr="00EE78CD" w:rsidRDefault="00823EF9" w:rsidP="00823EF9">
      <w:pPr>
        <w:shd w:val="clear" w:color="auto" w:fill="FFFFFF"/>
        <w:spacing w:after="0" w:line="360" w:lineRule="auto"/>
        <w:jc w:val="both"/>
        <w:rPr>
          <w:rFonts w:ascii="Palatino Linotype" w:eastAsia="Times New Roman" w:hAnsi="Palatino Linotype" w:cs="Arial"/>
          <w:color w:val="000000"/>
          <w:sz w:val="24"/>
          <w:szCs w:val="24"/>
          <w:lang w:eastAsia="es-MX"/>
        </w:rPr>
      </w:pPr>
      <w:r w:rsidRPr="00EE78C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5708D">
        <w:rPr>
          <w:rFonts w:ascii="Palatino Linotype" w:eastAsia="Times New Roman" w:hAnsi="Palatino Linotype" w:cs="Arial"/>
          <w:color w:val="000000"/>
          <w:sz w:val="24"/>
          <w:szCs w:val="24"/>
          <w:lang w:eastAsia="es-MX"/>
        </w:rPr>
        <w:t>ocho de septiembre</w:t>
      </w:r>
      <w:r w:rsidRPr="00EE78CD">
        <w:rPr>
          <w:rFonts w:ascii="Palatino Linotype" w:eastAsia="Times New Roman" w:hAnsi="Palatino Linotype" w:cs="Arial"/>
          <w:color w:val="000000"/>
          <w:sz w:val="24"/>
          <w:szCs w:val="24"/>
          <w:lang w:eastAsia="es-MX"/>
        </w:rPr>
        <w:t xml:space="preserve"> de dos mil veintiuno.</w:t>
      </w:r>
    </w:p>
    <w:p w14:paraId="1DDD1656" w14:textId="77777777" w:rsidR="00823EF9" w:rsidRPr="00EE78CD" w:rsidRDefault="00823EF9" w:rsidP="00823EF9">
      <w:pPr>
        <w:shd w:val="clear" w:color="auto" w:fill="FFFFFF"/>
        <w:spacing w:after="0" w:line="360" w:lineRule="auto"/>
        <w:jc w:val="both"/>
        <w:rPr>
          <w:rFonts w:ascii="Palatino Linotype" w:eastAsia="Times New Roman" w:hAnsi="Palatino Linotype" w:cs="Arial"/>
          <w:color w:val="000000"/>
          <w:sz w:val="2"/>
          <w:szCs w:val="24"/>
          <w:lang w:eastAsia="es-MX"/>
        </w:rPr>
      </w:pPr>
    </w:p>
    <w:p w14:paraId="45AE9D8F" w14:textId="77777777" w:rsidR="00823EF9" w:rsidRPr="00EE78CD" w:rsidRDefault="00823EF9" w:rsidP="00823EF9">
      <w:pPr>
        <w:tabs>
          <w:tab w:val="left" w:pos="1701"/>
        </w:tabs>
        <w:spacing w:after="0" w:line="360" w:lineRule="auto"/>
        <w:jc w:val="both"/>
        <w:rPr>
          <w:rFonts w:ascii="Palatino Linotype" w:hAnsi="Palatino Linotype" w:cs="Arial"/>
          <w:b/>
          <w:sz w:val="24"/>
        </w:rPr>
      </w:pPr>
    </w:p>
    <w:p w14:paraId="56DF5941" w14:textId="18C4ADB7" w:rsidR="00823EF9" w:rsidRPr="00EE78CD" w:rsidRDefault="00823EF9" w:rsidP="00823EF9">
      <w:pPr>
        <w:tabs>
          <w:tab w:val="left" w:pos="1701"/>
        </w:tabs>
        <w:spacing w:after="0" w:line="360" w:lineRule="auto"/>
        <w:jc w:val="both"/>
        <w:rPr>
          <w:rFonts w:ascii="Palatino Linotype" w:hAnsi="Palatino Linotype" w:cs="Arial"/>
          <w:sz w:val="24"/>
        </w:rPr>
      </w:pPr>
      <w:r w:rsidRPr="00EE78CD">
        <w:rPr>
          <w:rFonts w:ascii="Palatino Linotype" w:hAnsi="Palatino Linotype" w:cs="Arial"/>
          <w:b/>
          <w:sz w:val="24"/>
        </w:rPr>
        <w:t>VISTO</w:t>
      </w:r>
      <w:r w:rsidRPr="00EE78CD">
        <w:rPr>
          <w:rFonts w:ascii="Palatino Linotype" w:hAnsi="Palatino Linotype" w:cs="Arial"/>
          <w:sz w:val="24"/>
        </w:rPr>
        <w:t xml:space="preserve"> el expediente electrónico formado con motivo del recurso de revisión número </w:t>
      </w:r>
      <w:r w:rsidRPr="00EE78CD">
        <w:rPr>
          <w:rFonts w:ascii="Palatino Linotype" w:hAnsi="Palatino Linotype" w:cs="Arial"/>
          <w:b/>
          <w:bCs/>
          <w:sz w:val="24"/>
          <w:lang w:eastAsia="es-MX"/>
        </w:rPr>
        <w:t>0</w:t>
      </w:r>
      <w:r w:rsidR="007F18FE" w:rsidRPr="00EE78CD">
        <w:rPr>
          <w:rFonts w:ascii="Palatino Linotype" w:hAnsi="Palatino Linotype" w:cs="Arial"/>
          <w:b/>
          <w:bCs/>
          <w:sz w:val="24"/>
          <w:lang w:eastAsia="es-MX"/>
        </w:rPr>
        <w:t>34</w:t>
      </w:r>
      <w:r w:rsidR="00105DA5" w:rsidRPr="00EE78CD">
        <w:rPr>
          <w:rFonts w:ascii="Palatino Linotype" w:hAnsi="Palatino Linotype" w:cs="Arial"/>
          <w:b/>
          <w:bCs/>
          <w:sz w:val="24"/>
          <w:lang w:eastAsia="es-MX"/>
        </w:rPr>
        <w:t>0</w:t>
      </w:r>
      <w:r w:rsidRPr="00EE78CD">
        <w:rPr>
          <w:rFonts w:ascii="Palatino Linotype" w:hAnsi="Palatino Linotype" w:cs="Arial"/>
          <w:b/>
          <w:bCs/>
          <w:sz w:val="24"/>
          <w:lang w:eastAsia="es-MX"/>
        </w:rPr>
        <w:t>5/INFOEM/IP/RR/2021</w:t>
      </w:r>
      <w:r w:rsidRPr="00EE78CD">
        <w:rPr>
          <w:rFonts w:ascii="Palatino Linotype" w:hAnsi="Palatino Linotype" w:cs="Arial"/>
          <w:sz w:val="24"/>
        </w:rPr>
        <w:t xml:space="preserve">, </w:t>
      </w:r>
      <w:r w:rsidRPr="00EE78CD">
        <w:rPr>
          <w:rFonts w:ascii="Palatino Linotype" w:hAnsi="Palatino Linotype" w:cs="Arial"/>
          <w:sz w:val="24"/>
          <w:szCs w:val="24"/>
        </w:rPr>
        <w:t xml:space="preserve">interpuesto por el </w:t>
      </w:r>
      <w:r w:rsidRPr="00EE78CD">
        <w:rPr>
          <w:rFonts w:ascii="Palatino Linotype" w:hAnsi="Palatino Linotype" w:cs="Arial"/>
          <w:b/>
          <w:sz w:val="24"/>
          <w:szCs w:val="24"/>
        </w:rPr>
        <w:t xml:space="preserve">C. </w:t>
      </w:r>
      <w:r w:rsidR="00291B41">
        <w:rPr>
          <w:rFonts w:ascii="Palatino Linotype" w:hAnsi="Palatino Linotype" w:cs="Arial"/>
          <w:b/>
          <w:sz w:val="24"/>
          <w:szCs w:val="24"/>
        </w:rPr>
        <w:t>xxxxxxxxxxxxxxxxxxxxx</w:t>
      </w:r>
      <w:bookmarkStart w:id="0" w:name="_GoBack"/>
      <w:bookmarkEnd w:id="0"/>
      <w:r w:rsidRPr="00EE78CD">
        <w:rPr>
          <w:rFonts w:ascii="Palatino Linotype" w:hAnsi="Palatino Linotype" w:cs="Arial"/>
          <w:b/>
          <w:sz w:val="24"/>
          <w:szCs w:val="24"/>
        </w:rPr>
        <w:t xml:space="preserve">, </w:t>
      </w:r>
      <w:r w:rsidRPr="00EE78CD">
        <w:rPr>
          <w:rFonts w:ascii="Palatino Linotype" w:hAnsi="Palatino Linotype" w:cs="Arial"/>
          <w:sz w:val="24"/>
          <w:szCs w:val="24"/>
        </w:rPr>
        <w:t>en lo sucesivo la</w:t>
      </w:r>
      <w:r w:rsidRPr="00EE78CD">
        <w:rPr>
          <w:rFonts w:ascii="Palatino Linotype" w:hAnsi="Palatino Linotype" w:cs="Arial"/>
          <w:b/>
          <w:sz w:val="24"/>
          <w:szCs w:val="24"/>
        </w:rPr>
        <w:t xml:space="preserve"> Recurrente</w:t>
      </w:r>
      <w:r w:rsidRPr="00EE78CD">
        <w:rPr>
          <w:rFonts w:ascii="Palatino Linotype" w:hAnsi="Palatino Linotype" w:cs="Arial"/>
          <w:sz w:val="24"/>
          <w:szCs w:val="24"/>
        </w:rPr>
        <w:t xml:space="preserve">, en contra de la respuesta del </w:t>
      </w:r>
      <w:r w:rsidRPr="00EE78CD">
        <w:rPr>
          <w:rFonts w:ascii="Palatino Linotype" w:hAnsi="Palatino Linotype" w:cs="Arial"/>
          <w:b/>
          <w:bCs/>
          <w:sz w:val="24"/>
        </w:rPr>
        <w:t>Instituto Materno Infantil del Estado de México</w:t>
      </w:r>
      <w:r w:rsidRPr="00EE78CD">
        <w:rPr>
          <w:rFonts w:ascii="Palatino Linotype" w:hAnsi="Palatino Linotype" w:cs="Arial"/>
          <w:sz w:val="24"/>
          <w:szCs w:val="24"/>
        </w:rPr>
        <w:t>, en lo subsecuente</w:t>
      </w:r>
      <w:r w:rsidRPr="00EE78CD">
        <w:rPr>
          <w:rFonts w:ascii="Palatino Linotype" w:hAnsi="Palatino Linotype" w:cs="Arial"/>
          <w:b/>
          <w:sz w:val="24"/>
          <w:szCs w:val="24"/>
        </w:rPr>
        <w:t xml:space="preserve"> </w:t>
      </w:r>
      <w:r w:rsidRPr="00EE78CD">
        <w:rPr>
          <w:rFonts w:ascii="Palatino Linotype" w:hAnsi="Palatino Linotype" w:cs="Arial"/>
          <w:sz w:val="24"/>
          <w:szCs w:val="24"/>
        </w:rPr>
        <w:t xml:space="preserve">el </w:t>
      </w:r>
      <w:r w:rsidRPr="00EE78CD">
        <w:rPr>
          <w:rFonts w:ascii="Palatino Linotype" w:hAnsi="Palatino Linotype" w:cs="Arial"/>
          <w:b/>
          <w:sz w:val="24"/>
          <w:szCs w:val="24"/>
        </w:rPr>
        <w:t>Sujeto Obligado</w:t>
      </w:r>
      <w:r w:rsidRPr="00EE78CD">
        <w:rPr>
          <w:rFonts w:ascii="Palatino Linotype" w:hAnsi="Palatino Linotype" w:cs="Arial"/>
          <w:sz w:val="24"/>
          <w:szCs w:val="24"/>
        </w:rPr>
        <w:t>,</w:t>
      </w:r>
      <w:r w:rsidRPr="00EE78CD">
        <w:rPr>
          <w:rFonts w:ascii="Palatino Linotype" w:hAnsi="Palatino Linotype" w:cs="Arial"/>
          <w:b/>
          <w:sz w:val="24"/>
          <w:szCs w:val="24"/>
        </w:rPr>
        <w:t xml:space="preserve"> </w:t>
      </w:r>
      <w:r w:rsidRPr="00EE78CD">
        <w:rPr>
          <w:rFonts w:ascii="Palatino Linotype" w:hAnsi="Palatino Linotype" w:cs="Arial"/>
          <w:sz w:val="24"/>
          <w:szCs w:val="24"/>
        </w:rPr>
        <w:t>se procede a</w:t>
      </w:r>
      <w:r w:rsidRPr="00EE78CD">
        <w:rPr>
          <w:rFonts w:ascii="Palatino Linotype" w:hAnsi="Palatino Linotype" w:cs="Arial"/>
          <w:sz w:val="24"/>
        </w:rPr>
        <w:t xml:space="preserve"> dictar la presente resolución.</w:t>
      </w:r>
    </w:p>
    <w:p w14:paraId="516FF871" w14:textId="77777777" w:rsidR="00823EF9" w:rsidRPr="00EE78CD" w:rsidRDefault="00823EF9" w:rsidP="00823EF9">
      <w:pPr>
        <w:tabs>
          <w:tab w:val="left" w:pos="1701"/>
        </w:tabs>
        <w:spacing w:after="0" w:line="360" w:lineRule="auto"/>
        <w:jc w:val="both"/>
        <w:rPr>
          <w:rFonts w:ascii="Palatino Linotype" w:hAnsi="Palatino Linotype" w:cs="Arial"/>
          <w:sz w:val="24"/>
        </w:rPr>
      </w:pPr>
    </w:p>
    <w:p w14:paraId="4F9ADB1F" w14:textId="77777777" w:rsidR="00823EF9" w:rsidRPr="00EE78CD" w:rsidRDefault="00823EF9" w:rsidP="00823EF9">
      <w:pPr>
        <w:spacing w:after="0" w:line="360" w:lineRule="auto"/>
        <w:jc w:val="center"/>
        <w:rPr>
          <w:rFonts w:ascii="Palatino Linotype" w:hAnsi="Palatino Linotype"/>
          <w:b/>
          <w:sz w:val="28"/>
        </w:rPr>
      </w:pPr>
      <w:r w:rsidRPr="00EE78CD">
        <w:rPr>
          <w:rFonts w:ascii="Palatino Linotype" w:hAnsi="Palatino Linotype"/>
          <w:b/>
          <w:sz w:val="28"/>
        </w:rPr>
        <w:t>A N T E C E D E N T E S   D E L   A S U N T O</w:t>
      </w:r>
    </w:p>
    <w:p w14:paraId="02D50676" w14:textId="77777777" w:rsidR="00823EF9" w:rsidRPr="00EE78CD" w:rsidRDefault="00823EF9" w:rsidP="00823EF9">
      <w:pPr>
        <w:spacing w:after="0" w:line="360" w:lineRule="auto"/>
        <w:jc w:val="center"/>
        <w:rPr>
          <w:rFonts w:ascii="Palatino Linotype" w:hAnsi="Palatino Linotype"/>
          <w:b/>
          <w:sz w:val="24"/>
        </w:rPr>
      </w:pPr>
    </w:p>
    <w:p w14:paraId="41659A4F" w14:textId="77777777" w:rsidR="00823EF9" w:rsidRPr="00EE78CD" w:rsidRDefault="00823EF9" w:rsidP="00823EF9">
      <w:pPr>
        <w:spacing w:after="0" w:line="360" w:lineRule="auto"/>
        <w:jc w:val="both"/>
        <w:rPr>
          <w:rFonts w:ascii="Palatino Linotype" w:hAnsi="Palatino Linotype"/>
          <w:sz w:val="24"/>
          <w:szCs w:val="24"/>
        </w:rPr>
      </w:pPr>
      <w:r w:rsidRPr="00EE78CD">
        <w:rPr>
          <w:rFonts w:ascii="Palatino Linotype" w:hAnsi="Palatino Linotype" w:cs="Arial"/>
          <w:b/>
          <w:sz w:val="28"/>
        </w:rPr>
        <w:t>PRIMERO.</w:t>
      </w:r>
      <w:r w:rsidRPr="00EE78CD">
        <w:rPr>
          <w:rFonts w:ascii="Palatino Linotype" w:hAnsi="Palatino Linotype" w:cs="Arial"/>
        </w:rPr>
        <w:t xml:space="preserve"> </w:t>
      </w:r>
      <w:r w:rsidRPr="00EE78CD">
        <w:rPr>
          <w:rFonts w:ascii="Palatino Linotype" w:hAnsi="Palatino Linotype"/>
          <w:b/>
          <w:sz w:val="24"/>
          <w:szCs w:val="24"/>
        </w:rPr>
        <w:t>De la Solicitud de Información.</w:t>
      </w:r>
    </w:p>
    <w:p w14:paraId="71DDA071" w14:textId="07E1DC1D" w:rsidR="00823EF9" w:rsidRPr="00EE78CD" w:rsidRDefault="00823EF9" w:rsidP="00823EF9">
      <w:pPr>
        <w:spacing w:after="0" w:line="360" w:lineRule="auto"/>
        <w:jc w:val="both"/>
        <w:rPr>
          <w:rFonts w:ascii="Palatino Linotype" w:hAnsi="Palatino Linotype" w:cs="Arial"/>
          <w:sz w:val="24"/>
        </w:rPr>
      </w:pPr>
      <w:r w:rsidRPr="00EE78CD">
        <w:rPr>
          <w:rFonts w:ascii="Palatino Linotype" w:hAnsi="Palatino Linotype" w:cs="Arial"/>
          <w:sz w:val="24"/>
        </w:rPr>
        <w:t xml:space="preserve">En fecha </w:t>
      </w:r>
      <w:r w:rsidR="00F81F5D" w:rsidRPr="00EE78CD">
        <w:rPr>
          <w:rFonts w:ascii="Palatino Linotype" w:hAnsi="Palatino Linotype" w:cs="Arial"/>
          <w:sz w:val="24"/>
        </w:rPr>
        <w:t>once de mayo</w:t>
      </w:r>
      <w:r w:rsidRPr="00EE78CD">
        <w:rPr>
          <w:rFonts w:ascii="Palatino Linotype" w:hAnsi="Palatino Linotype" w:cs="Arial"/>
          <w:sz w:val="24"/>
        </w:rPr>
        <w:t xml:space="preserve"> de dos mil veintiuno, la </w:t>
      </w:r>
      <w:r w:rsidRPr="00EE78CD">
        <w:rPr>
          <w:rFonts w:ascii="Palatino Linotype" w:hAnsi="Palatino Linotype" w:cs="Arial"/>
          <w:b/>
          <w:sz w:val="24"/>
        </w:rPr>
        <w:t>Recurrente</w:t>
      </w:r>
      <w:r w:rsidRPr="00EE78CD">
        <w:rPr>
          <w:rFonts w:ascii="Palatino Linotype" w:hAnsi="Palatino Linotype" w:cs="Arial"/>
          <w:sz w:val="24"/>
        </w:rPr>
        <w:t xml:space="preserve">, presentó a través del Sistema de Acceso a la Información Mexiquense, en lo subsecuente el </w:t>
      </w:r>
      <w:r w:rsidRPr="00EE78CD">
        <w:rPr>
          <w:rFonts w:ascii="Palatino Linotype" w:hAnsi="Palatino Linotype" w:cs="Arial"/>
          <w:b/>
          <w:sz w:val="24"/>
        </w:rPr>
        <w:t>SAIMEX</w:t>
      </w:r>
      <w:r w:rsidRPr="00EE78CD">
        <w:rPr>
          <w:rFonts w:ascii="Palatino Linotype" w:hAnsi="Palatino Linotype" w:cs="Arial"/>
          <w:sz w:val="24"/>
        </w:rPr>
        <w:t xml:space="preserve"> ante el </w:t>
      </w:r>
      <w:r w:rsidRPr="00EE78CD">
        <w:rPr>
          <w:rFonts w:ascii="Palatino Linotype" w:hAnsi="Palatino Linotype" w:cs="Arial"/>
          <w:b/>
          <w:sz w:val="24"/>
        </w:rPr>
        <w:t>Sujeto Obligado</w:t>
      </w:r>
      <w:r w:rsidRPr="00EE78CD">
        <w:rPr>
          <w:rFonts w:ascii="Palatino Linotype" w:hAnsi="Palatino Linotype" w:cs="Arial"/>
          <w:sz w:val="24"/>
        </w:rPr>
        <w:t xml:space="preserve">, la solicitud de acceso a la información pública, a la que se le asignó el número de expediente </w:t>
      </w:r>
      <w:r w:rsidRPr="00EE78CD">
        <w:rPr>
          <w:rFonts w:ascii="Palatino Linotype" w:hAnsi="Palatino Linotype" w:cs="Arial"/>
          <w:b/>
          <w:sz w:val="24"/>
        </w:rPr>
        <w:t>00</w:t>
      </w:r>
      <w:r w:rsidR="003C6D12" w:rsidRPr="00EE78CD">
        <w:rPr>
          <w:rFonts w:ascii="Palatino Linotype" w:hAnsi="Palatino Linotype" w:cs="Arial"/>
          <w:b/>
          <w:sz w:val="24"/>
        </w:rPr>
        <w:t>12</w:t>
      </w:r>
      <w:r w:rsidR="00F81F5D" w:rsidRPr="00EE78CD">
        <w:rPr>
          <w:rFonts w:ascii="Palatino Linotype" w:hAnsi="Palatino Linotype" w:cs="Arial"/>
          <w:b/>
          <w:sz w:val="24"/>
        </w:rPr>
        <w:t>9</w:t>
      </w:r>
      <w:r w:rsidRPr="00EE78CD">
        <w:rPr>
          <w:rFonts w:ascii="Palatino Linotype" w:hAnsi="Palatino Linotype" w:cs="Arial"/>
          <w:b/>
          <w:sz w:val="24"/>
        </w:rPr>
        <w:t>/IMIEM/IP/2021</w:t>
      </w:r>
      <w:r w:rsidRPr="00EE78CD">
        <w:rPr>
          <w:rFonts w:ascii="Palatino Linotype" w:hAnsi="Palatino Linotype" w:cs="Arial"/>
          <w:sz w:val="24"/>
        </w:rPr>
        <w:t>, mediante la cual solicitó lo siguiente:</w:t>
      </w:r>
    </w:p>
    <w:p w14:paraId="488DF0A9" w14:textId="77777777" w:rsidR="00823EF9" w:rsidRPr="00EE78CD" w:rsidRDefault="00823EF9" w:rsidP="00823EF9"/>
    <w:p w14:paraId="08564EED" w14:textId="19EF7C4A" w:rsidR="00823EF9" w:rsidRPr="00EE78CD" w:rsidRDefault="00823EF9" w:rsidP="003C6D12">
      <w:pPr>
        <w:tabs>
          <w:tab w:val="left" w:pos="567"/>
        </w:tabs>
        <w:ind w:left="851" w:right="709"/>
        <w:jc w:val="both"/>
        <w:rPr>
          <w:rFonts w:ascii="Palatino Linotype" w:hAnsi="Palatino Linotype" w:cs="Arial"/>
          <w:i/>
        </w:rPr>
      </w:pPr>
      <w:r w:rsidRPr="00EE78CD">
        <w:rPr>
          <w:rFonts w:ascii="Palatino Linotype" w:hAnsi="Palatino Linotype" w:cs="Arial"/>
          <w:i/>
        </w:rPr>
        <w:t>“</w:t>
      </w:r>
      <w:r w:rsidR="003C6D12" w:rsidRPr="00EE78CD">
        <w:rPr>
          <w:rFonts w:ascii="Palatino Linotype" w:hAnsi="Palatino Linotype"/>
          <w:i/>
          <w:color w:val="000000"/>
        </w:rPr>
        <w:t xml:space="preserve">Con fundamento en la ley de transparencia, solicitamos en versión publica todos y cada </w:t>
      </w:r>
      <w:proofErr w:type="gramStart"/>
      <w:r w:rsidR="003C6D12" w:rsidRPr="00EE78CD">
        <w:rPr>
          <w:rFonts w:ascii="Palatino Linotype" w:hAnsi="Palatino Linotype"/>
          <w:i/>
          <w:color w:val="000000"/>
        </w:rPr>
        <w:t>uno</w:t>
      </w:r>
      <w:proofErr w:type="gramEnd"/>
      <w:r w:rsidR="003C6D12" w:rsidRPr="00EE78CD">
        <w:rPr>
          <w:rFonts w:ascii="Palatino Linotype" w:hAnsi="Palatino Linotype"/>
          <w:i/>
          <w:color w:val="000000"/>
        </w:rPr>
        <w:t xml:space="preserve"> de los oficios recibido y elaborados en la JEFATURA DE TESORERÍA del IMIEM, instituto materno infantil del estado de México, por el periodo comprendido del 01 de enero al 15 de abril de 2021. POR FAVOR SU LECTURA DEBE SER CLARA Y NÍTIDA</w:t>
      </w:r>
      <w:proofErr w:type="gramStart"/>
      <w:r w:rsidR="003C6D12" w:rsidRPr="00EE78CD">
        <w:rPr>
          <w:rFonts w:ascii="Palatino Linotype" w:hAnsi="Palatino Linotype"/>
          <w:i/>
          <w:color w:val="000000"/>
        </w:rPr>
        <w:t>.</w:t>
      </w:r>
      <w:r w:rsidR="00F81F5D" w:rsidRPr="00EE78CD">
        <w:rPr>
          <w:rFonts w:ascii="Palatino Linotype" w:hAnsi="Palatino Linotype" w:cs="Arial"/>
          <w:i/>
        </w:rPr>
        <w:t>.</w:t>
      </w:r>
      <w:r w:rsidRPr="00EE78CD">
        <w:rPr>
          <w:rFonts w:ascii="Palatino Linotype" w:hAnsi="Palatino Linotype" w:cs="Arial"/>
          <w:i/>
        </w:rPr>
        <w:t>”</w:t>
      </w:r>
      <w:proofErr w:type="gramEnd"/>
      <w:r w:rsidRPr="00EE78CD">
        <w:rPr>
          <w:rFonts w:ascii="Palatino Linotype" w:hAnsi="Palatino Linotype" w:cs="Arial"/>
          <w:i/>
        </w:rPr>
        <w:t xml:space="preserve"> (Sic).</w:t>
      </w:r>
    </w:p>
    <w:p w14:paraId="721E912B" w14:textId="77777777" w:rsidR="00823EF9" w:rsidRPr="00EE78CD" w:rsidRDefault="00823EF9" w:rsidP="00823EF9">
      <w:pPr>
        <w:spacing w:after="0" w:line="360" w:lineRule="auto"/>
        <w:ind w:right="850"/>
        <w:jc w:val="both"/>
        <w:rPr>
          <w:rFonts w:ascii="Palatino Linotype" w:hAnsi="Palatino Linotype" w:cs="Arial"/>
          <w:b/>
          <w:sz w:val="2"/>
        </w:rPr>
      </w:pPr>
    </w:p>
    <w:p w14:paraId="19B40BDF" w14:textId="77777777" w:rsidR="00823EF9" w:rsidRPr="00EE78CD" w:rsidRDefault="00823EF9" w:rsidP="00823EF9"/>
    <w:p w14:paraId="2B381732" w14:textId="77777777" w:rsidR="00823EF9" w:rsidRPr="00EE78CD" w:rsidRDefault="00823EF9" w:rsidP="00823EF9">
      <w:pPr>
        <w:spacing w:after="0" w:line="360" w:lineRule="auto"/>
        <w:ind w:right="850"/>
        <w:jc w:val="both"/>
        <w:rPr>
          <w:rFonts w:ascii="Palatino Linotype" w:hAnsi="Palatino Linotype" w:cs="Arial"/>
          <w:b/>
          <w:sz w:val="24"/>
        </w:rPr>
      </w:pPr>
      <w:r w:rsidRPr="00EE78CD">
        <w:rPr>
          <w:rFonts w:ascii="Palatino Linotype" w:hAnsi="Palatino Linotype" w:cs="Arial"/>
          <w:b/>
          <w:sz w:val="24"/>
        </w:rPr>
        <w:t xml:space="preserve">MODALIDAD DE ENTREGA: </w:t>
      </w:r>
      <w:r w:rsidRPr="00EE78CD">
        <w:rPr>
          <w:rFonts w:ascii="Palatino Linotype" w:hAnsi="Palatino Linotype" w:cs="Arial"/>
          <w:sz w:val="24"/>
        </w:rPr>
        <w:t xml:space="preserve">A través del </w:t>
      </w:r>
      <w:r w:rsidRPr="00EE78CD">
        <w:rPr>
          <w:rFonts w:ascii="Palatino Linotype" w:hAnsi="Palatino Linotype" w:cs="Arial"/>
          <w:b/>
          <w:sz w:val="24"/>
        </w:rPr>
        <w:t>SAIMEX.</w:t>
      </w:r>
    </w:p>
    <w:p w14:paraId="1A4C2603" w14:textId="18090BDB" w:rsidR="00823EF9" w:rsidRPr="00EE78CD" w:rsidRDefault="00823EF9" w:rsidP="006304D3">
      <w:pPr>
        <w:tabs>
          <w:tab w:val="left" w:pos="4155"/>
        </w:tabs>
        <w:spacing w:after="0" w:line="360" w:lineRule="auto"/>
        <w:jc w:val="both"/>
        <w:rPr>
          <w:rFonts w:ascii="Palatino Linotype" w:hAnsi="Palatino Linotype" w:cs="Arial"/>
          <w:b/>
          <w:sz w:val="28"/>
        </w:rPr>
      </w:pPr>
      <w:r w:rsidRPr="00EE78CD">
        <w:rPr>
          <w:rFonts w:ascii="Palatino Linotype" w:hAnsi="Palatino Linotype" w:cs="Arial"/>
          <w:b/>
          <w:sz w:val="28"/>
        </w:rPr>
        <w:lastRenderedPageBreak/>
        <w:t xml:space="preserve">SEGUNDO. </w:t>
      </w:r>
      <w:r w:rsidRPr="00EE78CD">
        <w:rPr>
          <w:rFonts w:ascii="Palatino Linotype" w:hAnsi="Palatino Linotype" w:cs="Arial"/>
          <w:b/>
          <w:sz w:val="28"/>
          <w:szCs w:val="20"/>
        </w:rPr>
        <w:t>De la respuesta del Sujeto Obligado.</w:t>
      </w:r>
      <w:r w:rsidR="006304D3" w:rsidRPr="00EE78CD">
        <w:rPr>
          <w:rFonts w:ascii="Palatino Linotype" w:hAnsi="Palatino Linotype" w:cs="Arial"/>
          <w:b/>
          <w:sz w:val="28"/>
          <w:szCs w:val="20"/>
        </w:rPr>
        <w:tab/>
      </w:r>
    </w:p>
    <w:p w14:paraId="765B01C0" w14:textId="014A8C07" w:rsidR="00823EF9" w:rsidRPr="00EE78CD" w:rsidRDefault="00823EF9" w:rsidP="00823EF9">
      <w:pPr>
        <w:pStyle w:val="Sinespaciado"/>
        <w:spacing w:line="360" w:lineRule="auto"/>
        <w:jc w:val="both"/>
        <w:rPr>
          <w:rFonts w:ascii="Palatino Linotype" w:hAnsi="Palatino Linotype" w:cs="Arial"/>
        </w:rPr>
      </w:pPr>
      <w:r w:rsidRPr="00EE78CD">
        <w:rPr>
          <w:rFonts w:ascii="Palatino Linotype" w:hAnsi="Palatino Linotype"/>
        </w:rPr>
        <w:t>De las constancias que obran en el expediente electrónico, se observa,</w:t>
      </w:r>
      <w:r w:rsidRPr="00EE78CD">
        <w:rPr>
          <w:rFonts w:ascii="Palatino Linotype" w:hAnsi="Palatino Linotype"/>
          <w:b/>
          <w:bCs/>
          <w:lang w:eastAsia="es-MX"/>
        </w:rPr>
        <w:t xml:space="preserve"> </w:t>
      </w:r>
      <w:r w:rsidRPr="00EE78CD">
        <w:rPr>
          <w:rFonts w:ascii="Palatino Linotype" w:hAnsi="Palatino Linotype"/>
        </w:rPr>
        <w:t xml:space="preserve">que el </w:t>
      </w:r>
      <w:r w:rsidRPr="00EE78CD">
        <w:rPr>
          <w:rFonts w:ascii="Palatino Linotype" w:hAnsi="Palatino Linotype" w:cs="Arial"/>
        </w:rPr>
        <w:t xml:space="preserve">día </w:t>
      </w:r>
      <w:r w:rsidR="00F81F5D" w:rsidRPr="00EE78CD">
        <w:rPr>
          <w:rFonts w:ascii="Palatino Linotype" w:hAnsi="Palatino Linotype" w:cs="Arial"/>
        </w:rPr>
        <w:t>veinti</w:t>
      </w:r>
      <w:r w:rsidRPr="00EE78CD">
        <w:rPr>
          <w:rFonts w:ascii="Palatino Linotype" w:hAnsi="Palatino Linotype" w:cs="Arial"/>
        </w:rPr>
        <w:t>ocho de ma</w:t>
      </w:r>
      <w:r w:rsidR="00F81F5D" w:rsidRPr="00EE78CD">
        <w:rPr>
          <w:rFonts w:ascii="Palatino Linotype" w:hAnsi="Palatino Linotype" w:cs="Arial"/>
        </w:rPr>
        <w:t>y</w:t>
      </w:r>
      <w:r w:rsidRPr="00EE78CD">
        <w:rPr>
          <w:rFonts w:ascii="Palatino Linotype" w:hAnsi="Palatino Linotype" w:cs="Arial"/>
        </w:rPr>
        <w:t xml:space="preserve">o de dos mil veintiuno, el </w:t>
      </w:r>
      <w:r w:rsidRPr="00EE78CD">
        <w:rPr>
          <w:rFonts w:ascii="Palatino Linotype" w:hAnsi="Palatino Linotype" w:cs="Arial"/>
          <w:b/>
        </w:rPr>
        <w:t>Sujeto Obligado</w:t>
      </w:r>
      <w:r w:rsidRPr="00EE78CD">
        <w:rPr>
          <w:rFonts w:ascii="Palatino Linotype" w:hAnsi="Palatino Linotype" w:cs="Arial"/>
        </w:rPr>
        <w:t xml:space="preserve"> notificó la siguiente respuesta:</w:t>
      </w:r>
    </w:p>
    <w:p w14:paraId="1C5F1997" w14:textId="77777777" w:rsidR="00823EF9" w:rsidRPr="00EE78CD" w:rsidRDefault="00823EF9" w:rsidP="00823EF9">
      <w:pPr>
        <w:pStyle w:val="Sinespaciado"/>
      </w:pPr>
    </w:p>
    <w:p w14:paraId="5838E0E1" w14:textId="77777777" w:rsidR="00F81F5D" w:rsidRPr="00EE78CD" w:rsidRDefault="00823EF9" w:rsidP="00F81F5D">
      <w:pPr>
        <w:spacing w:after="0" w:line="240" w:lineRule="auto"/>
        <w:ind w:left="567" w:right="567"/>
        <w:jc w:val="both"/>
        <w:rPr>
          <w:rFonts w:ascii="Palatino Linotype" w:hAnsi="Palatino Linotype" w:cs="Arial"/>
          <w:i/>
        </w:rPr>
      </w:pPr>
      <w:r w:rsidRPr="00EE78CD">
        <w:rPr>
          <w:rFonts w:ascii="Palatino Linotype" w:hAnsi="Palatino Linotype" w:cs="Arial"/>
          <w:i/>
        </w:rPr>
        <w:t>“</w:t>
      </w:r>
      <w:r w:rsidR="00F81F5D" w:rsidRPr="00EE78CD">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17EB36" w14:textId="77777777" w:rsidR="00F81F5D" w:rsidRPr="00EE78CD" w:rsidRDefault="00F81F5D" w:rsidP="00F81F5D">
      <w:pPr>
        <w:spacing w:after="0" w:line="240" w:lineRule="auto"/>
        <w:ind w:left="567" w:right="567"/>
        <w:jc w:val="both"/>
        <w:rPr>
          <w:rFonts w:ascii="Palatino Linotype" w:hAnsi="Palatino Linotype" w:cs="Arial"/>
          <w:i/>
        </w:rPr>
      </w:pPr>
      <w:r w:rsidRPr="00EE78CD">
        <w:rPr>
          <w:rFonts w:ascii="Palatino Linotype" w:hAnsi="Palatino Linotype" w:cs="Arial"/>
          <w:i/>
        </w:rPr>
        <w:t>Con fundamento en el Artículo 158 de la Ley de Transparencia y Acceso a la Información Pública del Estado de México y Municipios, se entrega oficio.</w:t>
      </w:r>
    </w:p>
    <w:p w14:paraId="45A7376E" w14:textId="1A1A2D54" w:rsidR="00F81F5D" w:rsidRPr="00EE78CD" w:rsidRDefault="00F81F5D" w:rsidP="00AF572B">
      <w:pPr>
        <w:tabs>
          <w:tab w:val="center" w:pos="4749"/>
        </w:tabs>
        <w:spacing w:after="0" w:line="240" w:lineRule="auto"/>
        <w:ind w:left="567" w:right="567"/>
        <w:jc w:val="both"/>
        <w:rPr>
          <w:rFonts w:ascii="Palatino Linotype" w:hAnsi="Palatino Linotype" w:cs="Arial"/>
          <w:i/>
        </w:rPr>
      </w:pPr>
      <w:r w:rsidRPr="00EE78CD">
        <w:rPr>
          <w:rFonts w:ascii="Palatino Linotype" w:hAnsi="Palatino Linotype" w:cs="Arial"/>
          <w:i/>
        </w:rPr>
        <w:t>ATENTAMENTE</w:t>
      </w:r>
      <w:r w:rsidR="00AF572B">
        <w:rPr>
          <w:rFonts w:ascii="Palatino Linotype" w:hAnsi="Palatino Linotype" w:cs="Arial"/>
          <w:i/>
        </w:rPr>
        <w:tab/>
      </w:r>
    </w:p>
    <w:p w14:paraId="139F7B2F" w14:textId="7D05F241" w:rsidR="00823EF9" w:rsidRPr="00EE78CD" w:rsidRDefault="00F81F5D" w:rsidP="00F81F5D">
      <w:pPr>
        <w:spacing w:after="0" w:line="240" w:lineRule="auto"/>
        <w:ind w:left="567" w:right="567"/>
        <w:jc w:val="both"/>
        <w:rPr>
          <w:rFonts w:ascii="Palatino Linotype" w:hAnsi="Palatino Linotype" w:cs="Arial"/>
          <w:i/>
        </w:rPr>
      </w:pPr>
      <w:r w:rsidRPr="00EE78CD">
        <w:rPr>
          <w:rFonts w:ascii="Palatino Linotype" w:hAnsi="Palatino Linotype" w:cs="Arial"/>
          <w:i/>
        </w:rPr>
        <w:t xml:space="preserve">L.A. Mónica Grisel Chico Muciño </w:t>
      </w:r>
      <w:r w:rsidR="00823EF9" w:rsidRPr="00EE78CD">
        <w:rPr>
          <w:rFonts w:ascii="Palatino Linotype" w:hAnsi="Palatino Linotype" w:cs="Arial"/>
          <w:i/>
        </w:rPr>
        <w:t>“(Sic).</w:t>
      </w:r>
    </w:p>
    <w:p w14:paraId="68458453" w14:textId="77777777" w:rsidR="00823EF9" w:rsidRPr="00EE78CD" w:rsidRDefault="00823EF9" w:rsidP="00823EF9">
      <w:pPr>
        <w:pStyle w:val="Sinespaciado"/>
      </w:pPr>
    </w:p>
    <w:p w14:paraId="4DF26494" w14:textId="4BCF5825" w:rsidR="00823EF9" w:rsidRPr="00EE78CD" w:rsidRDefault="00823EF9" w:rsidP="00823EF9">
      <w:pPr>
        <w:spacing w:after="0" w:line="360" w:lineRule="auto"/>
        <w:jc w:val="both"/>
        <w:rPr>
          <w:rFonts w:ascii="Palatino Linotype" w:hAnsi="Palatino Linotype" w:cs="Arial"/>
        </w:rPr>
      </w:pPr>
      <w:r w:rsidRPr="00EE78CD">
        <w:rPr>
          <w:rFonts w:ascii="Palatino Linotype" w:hAnsi="Palatino Linotype" w:cs="Arial"/>
        </w:rPr>
        <w:t xml:space="preserve">Adjuntando </w:t>
      </w:r>
      <w:r w:rsidR="00F81F5D" w:rsidRPr="00EE78CD">
        <w:rPr>
          <w:rFonts w:ascii="Palatino Linotype" w:hAnsi="Palatino Linotype" w:cs="Arial"/>
        </w:rPr>
        <w:t>el</w:t>
      </w:r>
      <w:r w:rsidRPr="00EE78CD">
        <w:rPr>
          <w:rFonts w:ascii="Palatino Linotype" w:hAnsi="Palatino Linotype" w:cs="Arial"/>
        </w:rPr>
        <w:t xml:space="preserve"> archivo denominado </w:t>
      </w:r>
      <w:r w:rsidRPr="00EE78CD">
        <w:rPr>
          <w:rFonts w:ascii="Palatino Linotype" w:hAnsi="Palatino Linotype" w:cs="Arial"/>
          <w:b/>
          <w:i/>
        </w:rPr>
        <w:t>“</w:t>
      </w:r>
      <w:r w:rsidR="00F81F5D" w:rsidRPr="00EE78CD">
        <w:rPr>
          <w:rFonts w:ascii="Palatino Linotype" w:hAnsi="Palatino Linotype"/>
          <w:b/>
          <w:i/>
        </w:rPr>
        <w:t>OF</w:t>
      </w:r>
      <w:r w:rsidR="003C6D12" w:rsidRPr="00EE78CD">
        <w:rPr>
          <w:rFonts w:ascii="Palatino Linotype" w:hAnsi="Palatino Linotype"/>
          <w:b/>
          <w:i/>
        </w:rPr>
        <w:t>.0127 SAIMEX.pdf</w:t>
      </w:r>
      <w:r w:rsidRPr="00EE78CD">
        <w:rPr>
          <w:rFonts w:ascii="Palatino Linotype" w:hAnsi="Palatino Linotype" w:cs="Arial"/>
          <w:b/>
          <w:i/>
        </w:rPr>
        <w:t>”</w:t>
      </w:r>
      <w:r w:rsidRPr="00EE78CD">
        <w:rPr>
          <w:rFonts w:ascii="Palatino Linotype" w:hAnsi="Palatino Linotype" w:cs="Arial"/>
          <w:b/>
        </w:rPr>
        <w:t>;</w:t>
      </w:r>
      <w:r w:rsidRPr="00EE78CD">
        <w:rPr>
          <w:rFonts w:ascii="Palatino Linotype" w:hAnsi="Palatino Linotype" w:cs="Arial"/>
        </w:rPr>
        <w:t xml:space="preserve"> del cual se hará mérito de su estudio en el resolutivo correspondiente.</w:t>
      </w:r>
    </w:p>
    <w:p w14:paraId="67096857" w14:textId="77777777" w:rsidR="00823EF9" w:rsidRPr="00EE78CD" w:rsidRDefault="00823EF9" w:rsidP="00823EF9">
      <w:pPr>
        <w:spacing w:line="360" w:lineRule="auto"/>
        <w:jc w:val="both"/>
        <w:rPr>
          <w:rFonts w:ascii="Palatino Linotype" w:hAnsi="Palatino Linotype" w:cs="Arial"/>
          <w:sz w:val="28"/>
        </w:rPr>
      </w:pPr>
    </w:p>
    <w:p w14:paraId="6EF4C4FE" w14:textId="77777777" w:rsidR="00823EF9" w:rsidRPr="00EE78CD" w:rsidRDefault="00823EF9" w:rsidP="00823EF9">
      <w:pPr>
        <w:spacing w:after="0" w:line="360" w:lineRule="auto"/>
        <w:jc w:val="both"/>
        <w:rPr>
          <w:rFonts w:ascii="Palatino Linotype" w:hAnsi="Palatino Linotype" w:cs="Arial"/>
          <w:b/>
          <w:sz w:val="28"/>
        </w:rPr>
      </w:pPr>
      <w:r w:rsidRPr="00EE78CD">
        <w:rPr>
          <w:rFonts w:ascii="Palatino Linotype" w:hAnsi="Palatino Linotype" w:cs="Arial"/>
          <w:b/>
          <w:sz w:val="28"/>
        </w:rPr>
        <w:t xml:space="preserve">TERCERO. </w:t>
      </w:r>
      <w:r w:rsidRPr="00EE78CD">
        <w:rPr>
          <w:rFonts w:ascii="Palatino Linotype" w:hAnsi="Palatino Linotype"/>
          <w:b/>
          <w:sz w:val="28"/>
        </w:rPr>
        <w:t>Del recurso de revisión.</w:t>
      </w:r>
    </w:p>
    <w:p w14:paraId="3F3639FC" w14:textId="6DED004D" w:rsidR="00823EF9" w:rsidRPr="00EE78CD" w:rsidRDefault="00823EF9" w:rsidP="00823EF9">
      <w:pPr>
        <w:spacing w:after="0" w:line="360" w:lineRule="auto"/>
        <w:jc w:val="both"/>
        <w:rPr>
          <w:rFonts w:ascii="Palatino Linotype" w:hAnsi="Palatino Linotype" w:cs="Arial"/>
          <w:sz w:val="24"/>
        </w:rPr>
      </w:pPr>
      <w:r w:rsidRPr="00EE78CD">
        <w:rPr>
          <w:rFonts w:ascii="Palatino Linotype" w:hAnsi="Palatino Linotype" w:cs="Arial"/>
          <w:sz w:val="24"/>
          <w:szCs w:val="24"/>
        </w:rPr>
        <w:t>Inconforme con la respuesta notificada por el</w:t>
      </w:r>
      <w:r w:rsidRPr="00EE78CD">
        <w:rPr>
          <w:rFonts w:ascii="Palatino Linotype" w:hAnsi="Palatino Linotype" w:cs="Arial"/>
          <w:b/>
          <w:sz w:val="24"/>
          <w:szCs w:val="24"/>
        </w:rPr>
        <w:t xml:space="preserve"> Sujeto Obligado</w:t>
      </w:r>
      <w:r w:rsidRPr="00EE78CD">
        <w:rPr>
          <w:rFonts w:ascii="Palatino Linotype" w:hAnsi="Palatino Linotype" w:cs="Arial"/>
          <w:sz w:val="24"/>
          <w:szCs w:val="24"/>
        </w:rPr>
        <w:t>, el</w:t>
      </w:r>
      <w:r w:rsidRPr="00EE78CD">
        <w:rPr>
          <w:rFonts w:ascii="Palatino Linotype" w:hAnsi="Palatino Linotype" w:cs="Arial"/>
          <w:b/>
          <w:sz w:val="24"/>
          <w:szCs w:val="24"/>
        </w:rPr>
        <w:t xml:space="preserve"> Recurrente </w:t>
      </w:r>
      <w:r w:rsidRPr="00EE78CD">
        <w:rPr>
          <w:rFonts w:ascii="Palatino Linotype" w:hAnsi="Palatino Linotype" w:cs="Arial"/>
          <w:sz w:val="24"/>
          <w:szCs w:val="24"/>
        </w:rPr>
        <w:t xml:space="preserve">interpuso el presente recurso de revisión, en fecha </w:t>
      </w:r>
      <w:r w:rsidR="00012AA3" w:rsidRPr="00EE78CD">
        <w:rPr>
          <w:rFonts w:ascii="Palatino Linotype" w:hAnsi="Palatino Linotype" w:cs="Arial"/>
          <w:sz w:val="24"/>
          <w:szCs w:val="24"/>
        </w:rPr>
        <w:t>quince</w:t>
      </w:r>
      <w:r w:rsidRPr="00EE78CD">
        <w:rPr>
          <w:rFonts w:ascii="Palatino Linotype" w:hAnsi="Palatino Linotype" w:cs="Arial"/>
          <w:sz w:val="24"/>
          <w:szCs w:val="24"/>
        </w:rPr>
        <w:t xml:space="preserve"> de </w:t>
      </w:r>
      <w:r w:rsidR="00012AA3" w:rsidRPr="00EE78CD">
        <w:rPr>
          <w:rFonts w:ascii="Palatino Linotype" w:hAnsi="Palatino Linotype" w:cs="Arial"/>
          <w:sz w:val="24"/>
          <w:szCs w:val="24"/>
        </w:rPr>
        <w:t>juni</w:t>
      </w:r>
      <w:r w:rsidRPr="00EE78CD">
        <w:rPr>
          <w:rFonts w:ascii="Palatino Linotype" w:hAnsi="Palatino Linotype" w:cs="Arial"/>
          <w:sz w:val="24"/>
          <w:szCs w:val="24"/>
        </w:rPr>
        <w:t>o de dos mil veintiuno, el cual fue registrado</w:t>
      </w:r>
      <w:r w:rsidRPr="00EE78CD">
        <w:rPr>
          <w:rFonts w:ascii="Palatino Linotype" w:hAnsi="Palatino Linotype" w:cs="Arial"/>
          <w:b/>
          <w:sz w:val="24"/>
          <w:szCs w:val="24"/>
        </w:rPr>
        <w:t xml:space="preserve"> </w:t>
      </w:r>
      <w:r w:rsidRPr="00EE78CD">
        <w:rPr>
          <w:rFonts w:ascii="Palatino Linotype" w:hAnsi="Palatino Linotype" w:cs="Arial"/>
          <w:sz w:val="24"/>
          <w:szCs w:val="24"/>
        </w:rPr>
        <w:t xml:space="preserve">en el sistema electrónico con el expediente número </w:t>
      </w:r>
      <w:r w:rsidRPr="00EE78CD">
        <w:rPr>
          <w:rFonts w:ascii="Palatino Linotype" w:hAnsi="Palatino Linotype" w:cs="Arial"/>
          <w:b/>
          <w:bCs/>
          <w:sz w:val="24"/>
          <w:szCs w:val="24"/>
          <w:lang w:eastAsia="es-MX"/>
        </w:rPr>
        <w:t>03</w:t>
      </w:r>
      <w:r w:rsidR="00012AA3" w:rsidRPr="00EE78CD">
        <w:rPr>
          <w:rFonts w:ascii="Palatino Linotype" w:hAnsi="Palatino Linotype" w:cs="Arial"/>
          <w:b/>
          <w:bCs/>
          <w:sz w:val="24"/>
          <w:szCs w:val="24"/>
          <w:lang w:eastAsia="es-MX"/>
        </w:rPr>
        <w:t>4</w:t>
      </w:r>
      <w:r w:rsidR="003C6D12" w:rsidRPr="00EE78CD">
        <w:rPr>
          <w:rFonts w:ascii="Palatino Linotype" w:hAnsi="Palatino Linotype" w:cs="Arial"/>
          <w:b/>
          <w:bCs/>
          <w:sz w:val="24"/>
          <w:szCs w:val="24"/>
          <w:lang w:eastAsia="es-MX"/>
        </w:rPr>
        <w:t>0</w:t>
      </w:r>
      <w:r w:rsidRPr="00EE78CD">
        <w:rPr>
          <w:rFonts w:ascii="Palatino Linotype" w:hAnsi="Palatino Linotype" w:cs="Arial"/>
          <w:b/>
          <w:bCs/>
          <w:sz w:val="24"/>
          <w:szCs w:val="24"/>
          <w:lang w:eastAsia="es-MX"/>
        </w:rPr>
        <w:t>5/INFOEM/IP/RR/2021</w:t>
      </w:r>
      <w:r w:rsidRPr="00EE78CD">
        <w:rPr>
          <w:rFonts w:ascii="Palatino Linotype" w:hAnsi="Palatino Linotype" w:cs="Arial"/>
          <w:sz w:val="24"/>
          <w:szCs w:val="24"/>
        </w:rPr>
        <w:t xml:space="preserve">, en el cual </w:t>
      </w:r>
      <w:r w:rsidRPr="00EE78CD">
        <w:rPr>
          <w:rFonts w:ascii="Palatino Linotype" w:hAnsi="Palatino Linotype" w:cs="Arial"/>
          <w:sz w:val="24"/>
        </w:rPr>
        <w:t>arguye, las siguientes manifestaciones:</w:t>
      </w:r>
    </w:p>
    <w:p w14:paraId="1E5B602D" w14:textId="77777777" w:rsidR="00823EF9" w:rsidRPr="00EE78CD" w:rsidRDefault="00823EF9" w:rsidP="00823EF9">
      <w:pPr>
        <w:spacing w:after="0" w:line="360" w:lineRule="auto"/>
        <w:jc w:val="both"/>
        <w:rPr>
          <w:rFonts w:ascii="Palatino Linotype" w:hAnsi="Palatino Linotype" w:cs="Arial"/>
          <w:sz w:val="24"/>
        </w:rPr>
      </w:pPr>
    </w:p>
    <w:p w14:paraId="328559D8" w14:textId="77777777" w:rsidR="00823EF9" w:rsidRPr="00EE78CD" w:rsidRDefault="00823EF9" w:rsidP="00823EF9">
      <w:pPr>
        <w:spacing w:after="0" w:line="360" w:lineRule="auto"/>
        <w:jc w:val="both"/>
        <w:rPr>
          <w:rFonts w:ascii="Palatino Linotype" w:hAnsi="Palatino Linotype" w:cs="Arial"/>
          <w:b/>
          <w:sz w:val="8"/>
        </w:rPr>
      </w:pPr>
    </w:p>
    <w:p w14:paraId="40D46F7D" w14:textId="77777777" w:rsidR="00823EF9" w:rsidRPr="00EE78CD" w:rsidRDefault="00823EF9" w:rsidP="00823EF9">
      <w:pPr>
        <w:pStyle w:val="Prrafodelista"/>
        <w:numPr>
          <w:ilvl w:val="0"/>
          <w:numId w:val="1"/>
        </w:numPr>
        <w:jc w:val="both"/>
        <w:rPr>
          <w:rFonts w:ascii="Palatino Linotype" w:hAnsi="Palatino Linotype" w:cs="Arial"/>
          <w:b/>
        </w:rPr>
      </w:pPr>
      <w:r w:rsidRPr="00EE78CD">
        <w:rPr>
          <w:rFonts w:ascii="Palatino Linotype" w:hAnsi="Palatino Linotype" w:cs="Arial"/>
          <w:b/>
        </w:rPr>
        <w:t>Acto Impugnado:</w:t>
      </w:r>
    </w:p>
    <w:p w14:paraId="30C5D4D8" w14:textId="5B22250C" w:rsidR="00823EF9" w:rsidRPr="00EE78CD" w:rsidRDefault="00823EF9" w:rsidP="00823EF9">
      <w:pPr>
        <w:spacing w:after="0" w:line="240" w:lineRule="auto"/>
        <w:ind w:left="851" w:right="851"/>
        <w:jc w:val="both"/>
        <w:rPr>
          <w:rFonts w:ascii="Palatino Linotype" w:hAnsi="Palatino Linotype" w:cs="Arial"/>
          <w:i/>
        </w:rPr>
      </w:pPr>
      <w:r w:rsidRPr="00EE78CD">
        <w:rPr>
          <w:rFonts w:ascii="Palatino Linotype" w:hAnsi="Palatino Linotype" w:cs="Arial"/>
          <w:i/>
        </w:rPr>
        <w:t>“</w:t>
      </w:r>
      <w:r w:rsidR="003C6D12" w:rsidRPr="00EE78CD">
        <w:rPr>
          <w:rFonts w:ascii="Palatino Linotype" w:hAnsi="Palatino Linotype" w:cs="Arial"/>
          <w:i/>
        </w:rPr>
        <w:t>se impugna el acto</w:t>
      </w:r>
      <w:r w:rsidRPr="00EE78CD">
        <w:rPr>
          <w:rFonts w:ascii="Palatino Linotype" w:hAnsi="Palatino Linotype" w:cs="Arial"/>
          <w:i/>
        </w:rPr>
        <w:t>.” [Sic].</w:t>
      </w:r>
    </w:p>
    <w:p w14:paraId="3083326B" w14:textId="77777777" w:rsidR="00823EF9" w:rsidRPr="00EE78CD" w:rsidRDefault="00823EF9" w:rsidP="00823EF9">
      <w:pPr>
        <w:spacing w:after="0" w:line="360" w:lineRule="auto"/>
        <w:ind w:left="851" w:right="851"/>
        <w:jc w:val="both"/>
        <w:rPr>
          <w:rFonts w:ascii="Palatino Linotype" w:hAnsi="Palatino Linotype" w:cs="Arial"/>
          <w:i/>
          <w:sz w:val="24"/>
          <w:szCs w:val="24"/>
        </w:rPr>
      </w:pPr>
    </w:p>
    <w:p w14:paraId="34320571" w14:textId="77777777" w:rsidR="00823EF9" w:rsidRPr="00EE78CD" w:rsidRDefault="00823EF9" w:rsidP="00823EF9">
      <w:pPr>
        <w:pStyle w:val="Prrafodelista"/>
        <w:numPr>
          <w:ilvl w:val="0"/>
          <w:numId w:val="1"/>
        </w:numPr>
        <w:jc w:val="both"/>
        <w:rPr>
          <w:rFonts w:ascii="Palatino Linotype" w:hAnsi="Palatino Linotype" w:cs="Arial"/>
        </w:rPr>
      </w:pPr>
      <w:r w:rsidRPr="00EE78CD">
        <w:rPr>
          <w:rFonts w:ascii="Palatino Linotype" w:hAnsi="Palatino Linotype" w:cs="Arial"/>
          <w:b/>
        </w:rPr>
        <w:t>Razones o Motivos de Inconformidad</w:t>
      </w:r>
      <w:r w:rsidRPr="00EE78CD">
        <w:rPr>
          <w:rFonts w:ascii="Palatino Linotype" w:hAnsi="Palatino Linotype" w:cs="Arial"/>
        </w:rPr>
        <w:t xml:space="preserve">: </w:t>
      </w:r>
    </w:p>
    <w:p w14:paraId="7E07A055" w14:textId="145E65E0" w:rsidR="00823EF9" w:rsidRPr="00EE78CD" w:rsidRDefault="00823EF9" w:rsidP="00823EF9">
      <w:pPr>
        <w:spacing w:after="0" w:line="240" w:lineRule="auto"/>
        <w:ind w:left="851" w:right="851"/>
        <w:jc w:val="both"/>
        <w:rPr>
          <w:rFonts w:ascii="Palatino Linotype" w:hAnsi="Palatino Linotype" w:cs="Arial"/>
          <w:i/>
        </w:rPr>
      </w:pPr>
      <w:r w:rsidRPr="00EE78CD">
        <w:rPr>
          <w:rFonts w:ascii="Palatino Linotype" w:hAnsi="Palatino Linotype" w:cs="Arial"/>
          <w:i/>
        </w:rPr>
        <w:t>“</w:t>
      </w:r>
      <w:r w:rsidR="003C6D12" w:rsidRPr="00EE78CD">
        <w:rPr>
          <w:rFonts w:ascii="Palatino Linotype" w:hAnsi="Palatino Linotype"/>
          <w:i/>
          <w:color w:val="000000"/>
        </w:rPr>
        <w:t>nuestros argumentos y fundamentos son válidos, como institución de SALUD, es vergonzoso que solapen la suciedad, cochinero y foco de infección, que propaga enfermedades. Y ser omisos con la transparencia y rendición de cuentas.</w:t>
      </w:r>
      <w:r w:rsidRPr="00EE78CD">
        <w:rPr>
          <w:rFonts w:ascii="Palatino Linotype" w:hAnsi="Palatino Linotype" w:cs="Arial"/>
          <w:i/>
        </w:rPr>
        <w:t>” [Sic].</w:t>
      </w:r>
    </w:p>
    <w:p w14:paraId="6EBB5709" w14:textId="77777777" w:rsidR="00823EF9" w:rsidRPr="00EE78CD" w:rsidRDefault="00823EF9" w:rsidP="00823EF9">
      <w:pPr>
        <w:spacing w:after="0" w:line="360" w:lineRule="auto"/>
        <w:jc w:val="both"/>
        <w:rPr>
          <w:rFonts w:ascii="Palatino Linotype" w:hAnsi="Palatino Linotype" w:cs="Arial"/>
          <w:b/>
          <w:sz w:val="24"/>
          <w:szCs w:val="24"/>
        </w:rPr>
      </w:pPr>
      <w:r w:rsidRPr="00EE78CD">
        <w:rPr>
          <w:rFonts w:ascii="Palatino Linotype" w:hAnsi="Palatino Linotype" w:cs="Arial"/>
          <w:b/>
          <w:sz w:val="28"/>
        </w:rPr>
        <w:lastRenderedPageBreak/>
        <w:t>CUARTO</w:t>
      </w:r>
      <w:r w:rsidRPr="00EE78CD">
        <w:rPr>
          <w:rFonts w:ascii="Palatino Linotype" w:hAnsi="Palatino Linotype" w:cs="Arial"/>
          <w:b/>
          <w:sz w:val="24"/>
          <w:szCs w:val="24"/>
        </w:rPr>
        <w:t>. Del turno del recurso de revisión.</w:t>
      </w:r>
    </w:p>
    <w:p w14:paraId="2406DCCC" w14:textId="683C859A" w:rsidR="00823EF9" w:rsidRPr="00EE78CD" w:rsidRDefault="00823EF9" w:rsidP="00823EF9">
      <w:pPr>
        <w:spacing w:after="0" w:line="360" w:lineRule="auto"/>
        <w:jc w:val="both"/>
        <w:rPr>
          <w:rFonts w:ascii="Palatino Linotype" w:hAnsi="Palatino Linotype" w:cs="Arial"/>
          <w:sz w:val="24"/>
          <w:szCs w:val="24"/>
        </w:rPr>
      </w:pPr>
      <w:r w:rsidRPr="00EE78CD">
        <w:rPr>
          <w:rFonts w:ascii="Palatino Linotype" w:hAnsi="Palatino Linotype" w:cs="Arial"/>
          <w:sz w:val="24"/>
          <w:szCs w:val="24"/>
        </w:rPr>
        <w:t xml:space="preserve">El medio de impugnación le fue turnado a la Comisionada Presidenta </w:t>
      </w:r>
      <w:r w:rsidRPr="00EE78CD">
        <w:rPr>
          <w:rFonts w:ascii="Palatino Linotype" w:hAnsi="Palatino Linotype" w:cs="Arial"/>
          <w:b/>
          <w:sz w:val="24"/>
          <w:szCs w:val="24"/>
        </w:rPr>
        <w:t>Zulema Martínez Sánchez</w:t>
      </w:r>
      <w:r w:rsidRPr="00EE78CD">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012AA3" w:rsidRPr="00EE78CD">
        <w:rPr>
          <w:rFonts w:ascii="Palatino Linotype" w:hAnsi="Palatino Linotype" w:cs="Arial"/>
          <w:sz w:val="24"/>
          <w:szCs w:val="24"/>
        </w:rPr>
        <w:t>veintiuno</w:t>
      </w:r>
      <w:r w:rsidRPr="00EE78CD">
        <w:rPr>
          <w:rFonts w:ascii="Palatino Linotype" w:hAnsi="Palatino Linotype" w:cs="Arial"/>
          <w:sz w:val="24"/>
          <w:szCs w:val="24"/>
        </w:rPr>
        <w:t xml:space="preserve"> de </w:t>
      </w:r>
      <w:r w:rsidR="00012AA3" w:rsidRPr="00EE78CD">
        <w:rPr>
          <w:rFonts w:ascii="Palatino Linotype" w:hAnsi="Palatino Linotype" w:cs="Arial"/>
          <w:sz w:val="24"/>
          <w:szCs w:val="24"/>
        </w:rPr>
        <w:t>junio</w:t>
      </w:r>
      <w:r w:rsidRPr="00EE78CD">
        <w:rPr>
          <w:rFonts w:ascii="Palatino Linotype" w:hAnsi="Palatino Linotype" w:cs="Arial"/>
          <w:sz w:val="24"/>
          <w:szCs w:val="24"/>
        </w:rPr>
        <w:t xml:space="preserve"> del año dos mil veintiuno, determinándose en él, un plazo de siete días para que las partes manifestaran lo que a su derecho corresponda en términos del numeral ya citado.</w:t>
      </w:r>
    </w:p>
    <w:p w14:paraId="36514092" w14:textId="77777777" w:rsidR="00823EF9" w:rsidRPr="00EE78CD" w:rsidRDefault="00823EF9" w:rsidP="00823EF9">
      <w:pPr>
        <w:spacing w:after="0" w:line="360" w:lineRule="auto"/>
        <w:jc w:val="both"/>
        <w:rPr>
          <w:rFonts w:ascii="Palatino Linotype" w:hAnsi="Palatino Linotype" w:cs="Arial"/>
          <w:sz w:val="24"/>
          <w:szCs w:val="24"/>
        </w:rPr>
      </w:pPr>
    </w:p>
    <w:p w14:paraId="6626FF4C" w14:textId="77777777" w:rsidR="00823EF9" w:rsidRPr="00EE78CD" w:rsidRDefault="00823EF9" w:rsidP="00823EF9">
      <w:pPr>
        <w:spacing w:after="0" w:line="360" w:lineRule="auto"/>
        <w:jc w:val="both"/>
        <w:rPr>
          <w:rFonts w:ascii="Palatino Linotype" w:hAnsi="Palatino Linotype" w:cs="Arial"/>
          <w:b/>
          <w:sz w:val="28"/>
          <w:szCs w:val="28"/>
        </w:rPr>
      </w:pPr>
      <w:r w:rsidRPr="00EE78CD">
        <w:rPr>
          <w:rFonts w:ascii="Palatino Linotype" w:hAnsi="Palatino Linotype" w:cs="Arial"/>
          <w:b/>
          <w:sz w:val="28"/>
        </w:rPr>
        <w:t xml:space="preserve">QUINTO. </w:t>
      </w:r>
      <w:r w:rsidRPr="00EE78CD">
        <w:rPr>
          <w:rFonts w:ascii="Palatino Linotype" w:hAnsi="Palatino Linotype" w:cs="Arial"/>
          <w:b/>
          <w:sz w:val="24"/>
          <w:szCs w:val="24"/>
        </w:rPr>
        <w:t>De la etapa de instrucción.</w:t>
      </w:r>
    </w:p>
    <w:p w14:paraId="011CF3C9" w14:textId="68E2F558" w:rsidR="00823EF9" w:rsidRPr="00EE78CD" w:rsidRDefault="00823EF9" w:rsidP="00823EF9">
      <w:pPr>
        <w:spacing w:after="0" w:line="360" w:lineRule="auto"/>
        <w:jc w:val="both"/>
        <w:rPr>
          <w:rFonts w:ascii="Palatino Linotype" w:hAnsi="Palatino Linotype" w:cs="Arial"/>
          <w:sz w:val="24"/>
          <w:szCs w:val="24"/>
        </w:rPr>
      </w:pPr>
      <w:r w:rsidRPr="00EE78CD">
        <w:rPr>
          <w:rFonts w:ascii="Palatino Linotype" w:hAnsi="Palatino Linotype" w:cs="Arial"/>
          <w:sz w:val="24"/>
          <w:szCs w:val="24"/>
        </w:rPr>
        <w:t xml:space="preserve">De las constancias que obran en el expediente electrónico del SAIMEX, se advierte que el </w:t>
      </w:r>
      <w:r w:rsidRPr="00EE78CD">
        <w:rPr>
          <w:rFonts w:ascii="Palatino Linotype" w:hAnsi="Palatino Linotype" w:cs="Arial"/>
          <w:b/>
          <w:sz w:val="24"/>
          <w:szCs w:val="24"/>
        </w:rPr>
        <w:t>Sujeto Obligado</w:t>
      </w:r>
      <w:r w:rsidRPr="00EE78CD">
        <w:rPr>
          <w:rFonts w:ascii="Palatino Linotype" w:hAnsi="Palatino Linotype" w:cs="Arial"/>
          <w:sz w:val="24"/>
          <w:szCs w:val="24"/>
        </w:rPr>
        <w:t xml:space="preserve"> remitió su Informe Justificado a través del archivo electrónico denominado “</w:t>
      </w:r>
      <w:r w:rsidR="00E201AA" w:rsidRPr="00EE78CD">
        <w:rPr>
          <w:rFonts w:ascii="Palatino Linotype" w:hAnsi="Palatino Linotype" w:cs="Arial"/>
          <w:sz w:val="24"/>
          <w:szCs w:val="24"/>
        </w:rPr>
        <w:t>001</w:t>
      </w:r>
      <w:r w:rsidR="006304D3" w:rsidRPr="00EE78CD">
        <w:rPr>
          <w:rFonts w:ascii="Palatino Linotype" w:hAnsi="Palatino Linotype" w:cs="Arial"/>
          <w:sz w:val="24"/>
          <w:szCs w:val="24"/>
        </w:rPr>
        <w:t>2</w:t>
      </w:r>
      <w:r w:rsidR="00E201AA" w:rsidRPr="00EE78CD">
        <w:rPr>
          <w:rFonts w:ascii="Palatino Linotype" w:hAnsi="Palatino Linotype" w:cs="Arial"/>
          <w:sz w:val="24"/>
          <w:szCs w:val="24"/>
        </w:rPr>
        <w:t>9-</w:t>
      </w:r>
      <w:r w:rsidR="006304D3" w:rsidRPr="00EE78CD">
        <w:rPr>
          <w:rFonts w:ascii="Palatino Linotype" w:hAnsi="Palatino Linotype" w:cs="Arial"/>
          <w:sz w:val="24"/>
          <w:szCs w:val="24"/>
        </w:rPr>
        <w:t>IMIEM</w:t>
      </w:r>
      <w:r w:rsidR="00E201AA" w:rsidRPr="00EE78CD">
        <w:rPr>
          <w:rFonts w:ascii="Palatino Linotype" w:hAnsi="Palatino Linotype" w:cs="Arial"/>
          <w:sz w:val="24"/>
          <w:szCs w:val="24"/>
        </w:rPr>
        <w:t>-</w:t>
      </w:r>
      <w:r w:rsidR="006304D3" w:rsidRPr="00EE78CD">
        <w:rPr>
          <w:rFonts w:ascii="Palatino Linotype" w:hAnsi="Palatino Linotype" w:cs="Arial"/>
          <w:sz w:val="24"/>
          <w:szCs w:val="24"/>
        </w:rPr>
        <w:t>IP-2021.</w:t>
      </w:r>
      <w:r w:rsidR="00E201AA" w:rsidRPr="00EE78CD">
        <w:rPr>
          <w:rFonts w:ascii="Palatino Linotype" w:hAnsi="Palatino Linotype" w:cs="Arial"/>
          <w:sz w:val="24"/>
          <w:szCs w:val="24"/>
        </w:rPr>
        <w:t>pdf</w:t>
      </w:r>
      <w:r w:rsidR="006304D3" w:rsidRPr="00EE78CD">
        <w:rPr>
          <w:rFonts w:ascii="Palatino Linotype" w:hAnsi="Palatino Linotype" w:cs="Arial"/>
          <w:sz w:val="24"/>
          <w:szCs w:val="24"/>
        </w:rPr>
        <w:t>”, archivo que fue puesto la vista del particular en fecha veintinueve de junio de dos mil veintiuno,</w:t>
      </w:r>
      <w:r w:rsidRPr="00EE78CD">
        <w:rPr>
          <w:rFonts w:ascii="Palatino Linotype" w:hAnsi="Palatino Linotype" w:cs="Arial"/>
          <w:sz w:val="24"/>
          <w:szCs w:val="24"/>
        </w:rPr>
        <w:t xml:space="preserve"> de igual forma se hace constar que la particular omitió rendir alegatos, pruebas o manifestaciones.</w:t>
      </w:r>
    </w:p>
    <w:p w14:paraId="4EC10C15" w14:textId="77777777" w:rsidR="00823EF9" w:rsidRPr="00EE78CD" w:rsidRDefault="00823EF9" w:rsidP="00823EF9">
      <w:pPr>
        <w:spacing w:after="0" w:line="360" w:lineRule="auto"/>
        <w:jc w:val="center"/>
        <w:rPr>
          <w:rFonts w:ascii="Palatino Linotype" w:hAnsi="Palatino Linotype" w:cs="Arial"/>
          <w:sz w:val="24"/>
          <w:szCs w:val="24"/>
        </w:rPr>
      </w:pPr>
    </w:p>
    <w:p w14:paraId="5EF965F5" w14:textId="39D0E324" w:rsidR="00823EF9" w:rsidRPr="00EE78CD" w:rsidRDefault="00823EF9" w:rsidP="00823EF9">
      <w:pPr>
        <w:pStyle w:val="Sinespaciado"/>
      </w:pPr>
    </w:p>
    <w:p w14:paraId="20C955A0" w14:textId="532B9C5F" w:rsidR="00823EF9" w:rsidRPr="00EE78CD" w:rsidRDefault="00823EF9" w:rsidP="00823EF9">
      <w:pPr>
        <w:spacing w:after="0" w:line="360" w:lineRule="auto"/>
        <w:jc w:val="both"/>
        <w:rPr>
          <w:rFonts w:ascii="Palatino Linotype" w:hAnsi="Palatino Linotype" w:cs="Arial"/>
          <w:b/>
          <w:sz w:val="28"/>
          <w:szCs w:val="28"/>
        </w:rPr>
      </w:pPr>
      <w:r w:rsidRPr="00EE78CD">
        <w:rPr>
          <w:rFonts w:ascii="Palatino Linotype" w:hAnsi="Palatino Linotype" w:cs="Arial"/>
          <w:b/>
          <w:sz w:val="28"/>
          <w:szCs w:val="28"/>
        </w:rPr>
        <w:t>Del cierre de la etapa de instrucción.</w:t>
      </w:r>
    </w:p>
    <w:p w14:paraId="66E6AAFF" w14:textId="34A14895" w:rsidR="00823EF9" w:rsidRPr="00EE78CD" w:rsidRDefault="00823EF9" w:rsidP="00823EF9">
      <w:pPr>
        <w:spacing w:after="0" w:line="360" w:lineRule="auto"/>
        <w:jc w:val="both"/>
        <w:rPr>
          <w:rFonts w:ascii="Palatino Linotype" w:hAnsi="Palatino Linotype" w:cs="Arial"/>
          <w:sz w:val="24"/>
          <w:szCs w:val="24"/>
        </w:rPr>
      </w:pPr>
      <w:r w:rsidRPr="00EE78CD">
        <w:rPr>
          <w:rFonts w:ascii="Palatino Linotype" w:hAnsi="Palatino Linotype" w:cs="Arial"/>
          <w:sz w:val="24"/>
          <w:szCs w:val="24"/>
        </w:rPr>
        <w:t xml:space="preserve">Por lo que en fecha </w:t>
      </w:r>
      <w:r w:rsidR="006304D3" w:rsidRPr="00EE78CD">
        <w:rPr>
          <w:rFonts w:ascii="Palatino Linotype" w:hAnsi="Palatino Linotype" w:cs="Arial"/>
          <w:sz w:val="24"/>
          <w:szCs w:val="24"/>
        </w:rPr>
        <w:t>cinco</w:t>
      </w:r>
      <w:r w:rsidRPr="00EE78CD">
        <w:rPr>
          <w:rFonts w:ascii="Palatino Linotype" w:hAnsi="Palatino Linotype" w:cs="Arial"/>
          <w:sz w:val="24"/>
          <w:szCs w:val="24"/>
        </w:rPr>
        <w:t xml:space="preserve"> de </w:t>
      </w:r>
      <w:r w:rsidR="00E201AA" w:rsidRPr="00EE78CD">
        <w:rPr>
          <w:rFonts w:ascii="Palatino Linotype" w:hAnsi="Palatino Linotype" w:cs="Arial"/>
          <w:sz w:val="24"/>
          <w:szCs w:val="24"/>
        </w:rPr>
        <w:t>juli</w:t>
      </w:r>
      <w:r w:rsidRPr="00EE78CD">
        <w:rPr>
          <w:rFonts w:ascii="Palatino Linotype" w:hAnsi="Palatino Linotype" w:cs="Arial"/>
          <w:sz w:val="24"/>
          <w:szCs w:val="24"/>
        </w:rPr>
        <w:t>o de dos mil veintiuno, se decretó el cierre de la misma del expediente electrónico formado con motivo de la interposición del presente recurso de revisión, a fin de que la Comisionada Ponente presentara el proyecto de resolución correspondiente.</w:t>
      </w:r>
    </w:p>
    <w:p w14:paraId="3A3AEA9A" w14:textId="77777777" w:rsidR="00823EF9" w:rsidRPr="00EE78CD" w:rsidRDefault="00823EF9" w:rsidP="00823EF9">
      <w:pPr>
        <w:pStyle w:val="Sinespaciado"/>
      </w:pPr>
    </w:p>
    <w:p w14:paraId="1789A09C" w14:textId="77777777" w:rsidR="009743BF" w:rsidRPr="00382F58" w:rsidRDefault="009743BF" w:rsidP="009743BF">
      <w:pPr>
        <w:spacing w:after="0" w:line="360" w:lineRule="auto"/>
        <w:jc w:val="both"/>
        <w:rPr>
          <w:rFonts w:ascii="Palatino Linotype" w:hAnsi="Palatino Linotype" w:cs="Arial"/>
          <w:b/>
          <w:sz w:val="24"/>
          <w:szCs w:val="24"/>
        </w:rPr>
      </w:pPr>
      <w:r w:rsidRPr="00382F58">
        <w:rPr>
          <w:rFonts w:ascii="Palatino Linotype" w:hAnsi="Palatino Linotype" w:cs="Arial"/>
          <w:b/>
          <w:sz w:val="28"/>
          <w:szCs w:val="28"/>
        </w:rPr>
        <w:t>SEXTO.</w:t>
      </w:r>
      <w:r w:rsidRPr="00382F58">
        <w:rPr>
          <w:rFonts w:ascii="Palatino Linotype" w:hAnsi="Palatino Linotype" w:cs="Arial"/>
          <w:b/>
          <w:sz w:val="24"/>
          <w:szCs w:val="24"/>
        </w:rPr>
        <w:t xml:space="preserve"> Del </w:t>
      </w:r>
      <w:r>
        <w:rPr>
          <w:rFonts w:ascii="Palatino Linotype" w:hAnsi="Palatino Linotype" w:cs="Arial"/>
          <w:b/>
          <w:sz w:val="24"/>
          <w:szCs w:val="24"/>
        </w:rPr>
        <w:t>returno del recurso de revisión.</w:t>
      </w:r>
    </w:p>
    <w:p w14:paraId="15E33187" w14:textId="7549BA8C" w:rsidR="009743BF" w:rsidRDefault="009743BF" w:rsidP="009743BF">
      <w:pPr>
        <w:spacing w:after="0" w:line="360" w:lineRule="auto"/>
        <w:jc w:val="both"/>
        <w:rPr>
          <w:rFonts w:ascii="Palatino Linotype" w:hAnsi="Palatino Linotype" w:cs="Arial"/>
          <w:sz w:val="24"/>
          <w:szCs w:val="24"/>
        </w:rPr>
      </w:pPr>
      <w:r w:rsidRPr="00382F58">
        <w:rPr>
          <w:rFonts w:ascii="Palatino Linotype" w:hAnsi="Palatino Linotype" w:cs="Arial"/>
          <w:sz w:val="24"/>
          <w:szCs w:val="24"/>
        </w:rPr>
        <w:lastRenderedPageBreak/>
        <w:t>En fecha veintitrés de agosto de dos mil veintiuno por acuerdo del Pleno de este Órgano Garante, en la Segunda Sesión Extraordinaria fue returnado el recurso de revisión 0</w:t>
      </w:r>
      <w:r>
        <w:rPr>
          <w:rFonts w:ascii="Palatino Linotype" w:hAnsi="Palatino Linotype" w:cs="Arial"/>
          <w:sz w:val="24"/>
          <w:szCs w:val="24"/>
        </w:rPr>
        <w:t>3405/</w:t>
      </w:r>
      <w:r w:rsidRPr="00382F58">
        <w:rPr>
          <w:rFonts w:ascii="Palatino Linotype" w:hAnsi="Palatino Linotype" w:cs="Arial"/>
          <w:sz w:val="24"/>
          <w:szCs w:val="24"/>
        </w:rPr>
        <w:t>INFOEM/IP/RR/2021, al Comisionado José Martínez Vilchis para su resolución y presentación al Pleno.</w:t>
      </w:r>
    </w:p>
    <w:p w14:paraId="464D8946" w14:textId="77777777" w:rsidR="00823EF9" w:rsidRPr="00EE78CD" w:rsidRDefault="00823EF9" w:rsidP="00823EF9">
      <w:pPr>
        <w:spacing w:after="0" w:line="360" w:lineRule="auto"/>
        <w:jc w:val="center"/>
        <w:rPr>
          <w:rFonts w:ascii="Palatino Linotype" w:hAnsi="Palatino Linotype" w:cs="Arial"/>
          <w:b/>
          <w:sz w:val="28"/>
        </w:rPr>
      </w:pPr>
      <w:r w:rsidRPr="00EE78CD">
        <w:rPr>
          <w:rFonts w:ascii="Palatino Linotype" w:hAnsi="Palatino Linotype" w:cs="Arial"/>
          <w:b/>
          <w:sz w:val="28"/>
        </w:rPr>
        <w:t xml:space="preserve">C O N S I D E R A N D O </w:t>
      </w:r>
    </w:p>
    <w:p w14:paraId="27982A9F" w14:textId="77777777" w:rsidR="00823EF9" w:rsidRPr="00EE78CD" w:rsidRDefault="00823EF9" w:rsidP="00823EF9">
      <w:pPr>
        <w:pStyle w:val="Sinespaciado"/>
        <w:rPr>
          <w:rFonts w:ascii="Palatino Linotype" w:hAnsi="Palatino Linotype"/>
        </w:rPr>
      </w:pPr>
    </w:p>
    <w:p w14:paraId="13A7CC03" w14:textId="77777777" w:rsidR="00823EF9" w:rsidRPr="00EE78CD" w:rsidRDefault="00823EF9" w:rsidP="00823EF9">
      <w:pPr>
        <w:spacing w:after="0" w:line="360" w:lineRule="auto"/>
        <w:jc w:val="both"/>
        <w:rPr>
          <w:rFonts w:ascii="Palatino Linotype" w:hAnsi="Palatino Linotype" w:cs="Arial"/>
          <w:sz w:val="24"/>
        </w:rPr>
      </w:pPr>
      <w:r w:rsidRPr="00EE78CD">
        <w:rPr>
          <w:rFonts w:ascii="Palatino Linotype" w:hAnsi="Palatino Linotype" w:cs="Arial"/>
          <w:b/>
          <w:sz w:val="28"/>
        </w:rPr>
        <w:t>PRIMERO.</w:t>
      </w:r>
      <w:r w:rsidRPr="00EE78CD">
        <w:rPr>
          <w:rFonts w:ascii="Palatino Linotype" w:hAnsi="Palatino Linotype" w:cs="Arial"/>
          <w:b/>
        </w:rPr>
        <w:t xml:space="preserve"> </w:t>
      </w:r>
      <w:r w:rsidRPr="00EE78CD">
        <w:rPr>
          <w:rFonts w:ascii="Palatino Linotype" w:hAnsi="Palatino Linotype" w:cs="Arial"/>
          <w:b/>
          <w:sz w:val="28"/>
          <w:szCs w:val="28"/>
        </w:rPr>
        <w:t>De la competencia</w:t>
      </w:r>
      <w:r w:rsidRPr="00EE78CD">
        <w:rPr>
          <w:rFonts w:ascii="Palatino Linotype" w:hAnsi="Palatino Linotype" w:cs="Arial"/>
          <w:sz w:val="28"/>
          <w:szCs w:val="28"/>
        </w:rPr>
        <w:t>.</w:t>
      </w:r>
    </w:p>
    <w:p w14:paraId="60F0379A" w14:textId="77777777" w:rsidR="00BD5345" w:rsidRPr="00007857" w:rsidRDefault="00BD5345" w:rsidP="00BD5345">
      <w:pPr>
        <w:spacing w:after="0" w:line="360" w:lineRule="auto"/>
        <w:jc w:val="both"/>
        <w:rPr>
          <w:rFonts w:ascii="Palatino Linotype" w:eastAsia="Calibri" w:hAnsi="Palatino Linotype"/>
          <w:color w:val="000000" w:themeColor="text1"/>
          <w:sz w:val="24"/>
          <w:szCs w:val="24"/>
        </w:rPr>
      </w:pPr>
      <w:r w:rsidRPr="00007857">
        <w:rPr>
          <w:rFonts w:ascii="Palatino Linotype" w:hAnsi="Palatino Linotype" w:cs="Arial"/>
          <w:sz w:val="24"/>
          <w:lang w:val="es-ES"/>
        </w:rPr>
        <w:t xml:space="preserve">Este Instituto de </w:t>
      </w:r>
      <w:r w:rsidRPr="00007857">
        <w:rPr>
          <w:rFonts w:ascii="Palatino Linotype" w:hAnsi="Palatino Linotype" w:cs="Arial"/>
          <w:sz w:val="24"/>
          <w:szCs w:val="24"/>
          <w:lang w:val="es-ES"/>
        </w:rPr>
        <w:t xml:space="preserve">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w:t>
      </w:r>
      <w:r w:rsidRPr="00007857">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007857">
        <w:rPr>
          <w:rFonts w:ascii="Palatino Linotype" w:eastAsia="Calibri" w:hAnsi="Palatino Linotype" w:cs="Arial"/>
          <w:color w:val="000000" w:themeColor="text1"/>
          <w:sz w:val="24"/>
          <w:szCs w:val="24"/>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9D3E4B8" w14:textId="77777777" w:rsidR="00823EF9" w:rsidRPr="00EE78CD" w:rsidRDefault="00823EF9" w:rsidP="00823EF9">
      <w:pPr>
        <w:spacing w:after="0" w:line="360" w:lineRule="auto"/>
        <w:jc w:val="both"/>
        <w:rPr>
          <w:rFonts w:ascii="Palatino Linotype" w:hAnsi="Palatino Linotype" w:cs="Arial"/>
          <w:sz w:val="24"/>
          <w:szCs w:val="24"/>
        </w:rPr>
      </w:pPr>
    </w:p>
    <w:p w14:paraId="00FA694C" w14:textId="77777777" w:rsidR="00823EF9" w:rsidRPr="00EE78CD" w:rsidRDefault="00823EF9" w:rsidP="00823EF9">
      <w:pPr>
        <w:spacing w:after="0" w:line="360" w:lineRule="auto"/>
        <w:jc w:val="both"/>
        <w:rPr>
          <w:rFonts w:ascii="Palatino Linotype" w:hAnsi="Palatino Linotype" w:cs="Arial"/>
          <w:sz w:val="24"/>
          <w:szCs w:val="24"/>
        </w:rPr>
      </w:pPr>
      <w:r w:rsidRPr="00EE78CD">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w:t>
      </w:r>
      <w:r w:rsidRPr="00EE78CD">
        <w:rPr>
          <w:rFonts w:ascii="Palatino Linotype" w:hAnsi="Palatino Linotype" w:cs="Arial"/>
          <w:sz w:val="24"/>
          <w:szCs w:val="24"/>
        </w:rPr>
        <w:lastRenderedPageBreak/>
        <w:t>ejercicio de los derechos correspondientes, sin que ello implique el poner en riesgo el diverso derecho a la salud de todos los partícipes en los procesos que conllevan.</w:t>
      </w:r>
    </w:p>
    <w:p w14:paraId="21A64527" w14:textId="77777777" w:rsidR="00823EF9" w:rsidRPr="00EE78CD" w:rsidRDefault="00823EF9" w:rsidP="00823EF9">
      <w:pPr>
        <w:spacing w:after="0" w:line="360" w:lineRule="auto"/>
        <w:jc w:val="both"/>
        <w:rPr>
          <w:rFonts w:ascii="Palatino Linotype" w:hAnsi="Palatino Linotype" w:cs="Arial"/>
          <w:sz w:val="24"/>
        </w:rPr>
      </w:pPr>
    </w:p>
    <w:p w14:paraId="02B7BA05" w14:textId="77777777" w:rsidR="00823EF9" w:rsidRPr="00EE78CD" w:rsidRDefault="00823EF9" w:rsidP="00823EF9">
      <w:pPr>
        <w:spacing w:after="0" w:line="360" w:lineRule="auto"/>
        <w:jc w:val="both"/>
        <w:rPr>
          <w:rFonts w:ascii="Palatino Linotype" w:hAnsi="Palatino Linotype" w:cs="Arial"/>
          <w:sz w:val="24"/>
        </w:rPr>
      </w:pPr>
    </w:p>
    <w:p w14:paraId="5D68106B" w14:textId="77777777" w:rsidR="00823EF9" w:rsidRPr="00EE78CD" w:rsidRDefault="00823EF9" w:rsidP="00823EF9">
      <w:pPr>
        <w:pStyle w:val="Prrafodelista"/>
        <w:autoSpaceDE w:val="0"/>
        <w:autoSpaceDN w:val="0"/>
        <w:adjustRightInd w:val="0"/>
        <w:spacing w:line="360" w:lineRule="auto"/>
        <w:ind w:left="0"/>
        <w:jc w:val="both"/>
        <w:rPr>
          <w:rFonts w:ascii="Palatino Linotype" w:hAnsi="Palatino Linotype" w:cs="Arial"/>
          <w:b/>
        </w:rPr>
      </w:pPr>
      <w:r w:rsidRPr="00EE78CD">
        <w:rPr>
          <w:rFonts w:ascii="Palatino Linotype" w:hAnsi="Palatino Linotype" w:cs="Arial"/>
          <w:b/>
          <w:sz w:val="28"/>
        </w:rPr>
        <w:t>SEGUNDO</w:t>
      </w:r>
      <w:r w:rsidRPr="00EE78CD">
        <w:rPr>
          <w:rFonts w:ascii="Palatino Linotype" w:hAnsi="Palatino Linotype" w:cs="Arial"/>
          <w:b/>
        </w:rPr>
        <w:t xml:space="preserve">. </w:t>
      </w:r>
      <w:r w:rsidRPr="00EE78CD">
        <w:rPr>
          <w:rFonts w:ascii="Palatino Linotype" w:hAnsi="Palatino Linotype" w:cs="Arial"/>
          <w:b/>
          <w:sz w:val="28"/>
          <w:szCs w:val="28"/>
        </w:rPr>
        <w:t>Sobre los alcances del recurso de revisión.</w:t>
      </w:r>
      <w:r w:rsidRPr="00EE78CD">
        <w:rPr>
          <w:rFonts w:ascii="Palatino Linotype" w:hAnsi="Palatino Linotype" w:cs="Arial"/>
          <w:b/>
        </w:rPr>
        <w:t xml:space="preserve"> </w:t>
      </w:r>
    </w:p>
    <w:p w14:paraId="7C4ABCB6" w14:textId="77777777" w:rsidR="00823EF9" w:rsidRPr="00EE78CD" w:rsidRDefault="00823EF9" w:rsidP="00823EF9">
      <w:pPr>
        <w:pStyle w:val="Prrafodelista"/>
        <w:autoSpaceDE w:val="0"/>
        <w:autoSpaceDN w:val="0"/>
        <w:adjustRightInd w:val="0"/>
        <w:spacing w:line="360" w:lineRule="auto"/>
        <w:ind w:left="0"/>
        <w:jc w:val="both"/>
        <w:rPr>
          <w:rFonts w:ascii="Palatino Linotype" w:hAnsi="Palatino Linotype" w:cs="Arial"/>
        </w:rPr>
      </w:pPr>
      <w:r w:rsidRPr="00EE78CD">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A36977D" w14:textId="77777777" w:rsidR="00823EF9" w:rsidRPr="00EE78CD" w:rsidRDefault="00823EF9" w:rsidP="00823EF9">
      <w:pPr>
        <w:pStyle w:val="Prrafodelista"/>
        <w:autoSpaceDE w:val="0"/>
        <w:autoSpaceDN w:val="0"/>
        <w:adjustRightInd w:val="0"/>
        <w:spacing w:line="360" w:lineRule="auto"/>
        <w:ind w:left="0"/>
        <w:jc w:val="both"/>
        <w:rPr>
          <w:rFonts w:ascii="Palatino Linotype" w:hAnsi="Palatino Linotype" w:cs="Arial"/>
          <w:b/>
        </w:rPr>
      </w:pPr>
    </w:p>
    <w:p w14:paraId="7B5E7C89" w14:textId="77777777" w:rsidR="00823EF9" w:rsidRPr="00EE78CD" w:rsidRDefault="00823EF9" w:rsidP="00823EF9">
      <w:pPr>
        <w:pStyle w:val="Prrafodelista"/>
        <w:autoSpaceDE w:val="0"/>
        <w:autoSpaceDN w:val="0"/>
        <w:adjustRightInd w:val="0"/>
        <w:spacing w:line="360" w:lineRule="auto"/>
        <w:ind w:left="0"/>
        <w:jc w:val="both"/>
        <w:rPr>
          <w:rFonts w:ascii="Palatino Linotype" w:hAnsi="Palatino Linotype" w:cs="Arial"/>
          <w:b/>
        </w:rPr>
      </w:pPr>
    </w:p>
    <w:p w14:paraId="72DC83B6" w14:textId="77777777" w:rsidR="00823EF9" w:rsidRPr="00EE78CD" w:rsidRDefault="00823EF9" w:rsidP="00823EF9">
      <w:pPr>
        <w:pStyle w:val="Prrafodelista"/>
        <w:autoSpaceDE w:val="0"/>
        <w:autoSpaceDN w:val="0"/>
        <w:adjustRightInd w:val="0"/>
        <w:spacing w:line="360" w:lineRule="auto"/>
        <w:ind w:left="0"/>
        <w:jc w:val="both"/>
        <w:rPr>
          <w:rFonts w:ascii="Palatino Linotype" w:hAnsi="Palatino Linotype" w:cs="Arial"/>
          <w:b/>
        </w:rPr>
      </w:pPr>
      <w:r w:rsidRPr="00EE78CD">
        <w:rPr>
          <w:rFonts w:ascii="Palatino Linotype" w:hAnsi="Palatino Linotype" w:cs="Arial"/>
          <w:b/>
          <w:sz w:val="28"/>
        </w:rPr>
        <w:t>TERCERO</w:t>
      </w:r>
      <w:r w:rsidRPr="00EE78CD">
        <w:rPr>
          <w:rFonts w:ascii="Palatino Linotype" w:hAnsi="Palatino Linotype" w:cs="Arial"/>
          <w:b/>
        </w:rPr>
        <w:t xml:space="preserve">. </w:t>
      </w:r>
      <w:r w:rsidRPr="00EE78CD">
        <w:rPr>
          <w:rFonts w:ascii="Palatino Linotype" w:hAnsi="Palatino Linotype" w:cs="Arial"/>
          <w:b/>
          <w:sz w:val="28"/>
          <w:szCs w:val="28"/>
        </w:rPr>
        <w:t>De las causas de improcedencia.</w:t>
      </w:r>
    </w:p>
    <w:p w14:paraId="10B5C558" w14:textId="77777777" w:rsidR="00823EF9" w:rsidRPr="00EE78CD" w:rsidRDefault="00823EF9" w:rsidP="00823EF9">
      <w:pPr>
        <w:pStyle w:val="Prrafodelista"/>
        <w:autoSpaceDE w:val="0"/>
        <w:autoSpaceDN w:val="0"/>
        <w:adjustRightInd w:val="0"/>
        <w:spacing w:line="360" w:lineRule="auto"/>
        <w:ind w:left="0"/>
        <w:jc w:val="both"/>
        <w:rPr>
          <w:rFonts w:ascii="Palatino Linotype" w:hAnsi="Palatino Linotype" w:cs="Arial"/>
        </w:rPr>
      </w:pPr>
      <w:r w:rsidRPr="00EE78CD">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8608DEC" w14:textId="77777777" w:rsidR="00823EF9" w:rsidRPr="00EE78CD" w:rsidRDefault="00823EF9" w:rsidP="00823EF9">
      <w:pPr>
        <w:pStyle w:val="Prrafodelista"/>
        <w:autoSpaceDE w:val="0"/>
        <w:autoSpaceDN w:val="0"/>
        <w:adjustRightInd w:val="0"/>
        <w:spacing w:line="360" w:lineRule="auto"/>
        <w:ind w:left="0"/>
        <w:jc w:val="both"/>
        <w:rPr>
          <w:rFonts w:ascii="Palatino Linotype" w:hAnsi="Palatino Linotype" w:cs="Arial"/>
        </w:rPr>
      </w:pPr>
    </w:p>
    <w:p w14:paraId="1B315F1E" w14:textId="77777777" w:rsidR="00823EF9" w:rsidRPr="00EE78CD" w:rsidRDefault="00823EF9" w:rsidP="00823EF9">
      <w:pPr>
        <w:pStyle w:val="Prrafodelista"/>
        <w:autoSpaceDE w:val="0"/>
        <w:autoSpaceDN w:val="0"/>
        <w:adjustRightInd w:val="0"/>
        <w:spacing w:line="360" w:lineRule="auto"/>
        <w:ind w:left="0"/>
        <w:jc w:val="both"/>
        <w:rPr>
          <w:rFonts w:ascii="Palatino Linotype" w:hAnsi="Palatino Linotype" w:cs="Arial"/>
        </w:rPr>
      </w:pPr>
      <w:r w:rsidRPr="00EE78CD">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EE78CD">
        <w:rPr>
          <w:rStyle w:val="Refdenotaalpie"/>
          <w:rFonts w:ascii="Palatino Linotype" w:hAnsi="Palatino Linotype" w:cs="Arial"/>
        </w:rPr>
        <w:footnoteReference w:id="1"/>
      </w:r>
      <w:r w:rsidRPr="00EE78CD">
        <w:rPr>
          <w:rFonts w:ascii="Palatino Linotype" w:hAnsi="Palatino Linotype" w:cs="Arial"/>
        </w:rPr>
        <w:t>.</w:t>
      </w:r>
    </w:p>
    <w:p w14:paraId="501AC735" w14:textId="77777777" w:rsidR="00823EF9" w:rsidRPr="00EE78CD" w:rsidRDefault="00823EF9" w:rsidP="00823EF9">
      <w:pPr>
        <w:pStyle w:val="Prrafodelista"/>
        <w:autoSpaceDE w:val="0"/>
        <w:autoSpaceDN w:val="0"/>
        <w:adjustRightInd w:val="0"/>
        <w:spacing w:line="360" w:lineRule="auto"/>
        <w:ind w:left="0"/>
        <w:jc w:val="both"/>
        <w:rPr>
          <w:rFonts w:ascii="Palatino Linotype" w:hAnsi="Palatino Linotype" w:cs="Arial"/>
        </w:rPr>
      </w:pPr>
    </w:p>
    <w:p w14:paraId="2E5916C5" w14:textId="77777777" w:rsidR="00823EF9" w:rsidRPr="00EE78CD" w:rsidRDefault="00823EF9" w:rsidP="00823EF9">
      <w:pPr>
        <w:pStyle w:val="Prrafodelista"/>
        <w:autoSpaceDE w:val="0"/>
        <w:autoSpaceDN w:val="0"/>
        <w:adjustRightInd w:val="0"/>
        <w:spacing w:line="360" w:lineRule="auto"/>
        <w:ind w:left="0"/>
        <w:jc w:val="both"/>
        <w:rPr>
          <w:rFonts w:ascii="Palatino Linotype" w:hAnsi="Palatino Linotype" w:cs="Arial"/>
        </w:rPr>
      </w:pPr>
      <w:r w:rsidRPr="00EE78CD">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2ACB473A" w14:textId="77777777" w:rsidR="00823EF9" w:rsidRPr="00EE78CD" w:rsidRDefault="00823EF9" w:rsidP="00823EF9">
      <w:pPr>
        <w:pStyle w:val="Prrafodelista"/>
        <w:autoSpaceDE w:val="0"/>
        <w:autoSpaceDN w:val="0"/>
        <w:adjustRightInd w:val="0"/>
        <w:spacing w:line="360" w:lineRule="auto"/>
        <w:ind w:left="0"/>
        <w:jc w:val="both"/>
        <w:rPr>
          <w:rFonts w:ascii="Palatino Linotype" w:hAnsi="Palatino Linotype" w:cs="Arial"/>
        </w:rPr>
      </w:pPr>
    </w:p>
    <w:p w14:paraId="537856BC" w14:textId="77777777" w:rsidR="00823EF9" w:rsidRPr="00EE78CD" w:rsidRDefault="00823EF9" w:rsidP="00823EF9">
      <w:pPr>
        <w:pStyle w:val="Prrafodelista"/>
        <w:autoSpaceDE w:val="0"/>
        <w:autoSpaceDN w:val="0"/>
        <w:adjustRightInd w:val="0"/>
        <w:spacing w:line="360" w:lineRule="auto"/>
        <w:ind w:left="0"/>
        <w:jc w:val="both"/>
        <w:rPr>
          <w:rFonts w:ascii="Palatino Linotype" w:hAnsi="Palatino Linotype" w:cs="Arial"/>
          <w:sz w:val="28"/>
          <w:szCs w:val="28"/>
        </w:rPr>
      </w:pPr>
      <w:r w:rsidRPr="00EE78CD">
        <w:rPr>
          <w:rFonts w:ascii="Palatino Linotype" w:hAnsi="Palatino Linotype" w:cs="Arial"/>
          <w:b/>
          <w:sz w:val="28"/>
        </w:rPr>
        <w:t>CUARTO. Estudio y resolución del asunto.</w:t>
      </w:r>
    </w:p>
    <w:p w14:paraId="4AA43BE5" w14:textId="77777777" w:rsidR="00823EF9" w:rsidRPr="00EE78CD" w:rsidRDefault="00823EF9" w:rsidP="00823EF9">
      <w:pPr>
        <w:pStyle w:val="Prrafodelista"/>
        <w:autoSpaceDE w:val="0"/>
        <w:autoSpaceDN w:val="0"/>
        <w:adjustRightInd w:val="0"/>
        <w:spacing w:line="360" w:lineRule="auto"/>
        <w:ind w:left="0"/>
        <w:jc w:val="both"/>
        <w:rPr>
          <w:rFonts w:ascii="Palatino Linotype" w:hAnsi="Palatino Linotype" w:cs="Arial"/>
        </w:rPr>
      </w:pPr>
      <w:r w:rsidRPr="00EE78CD">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99A929D" w14:textId="77777777" w:rsidR="00823EF9" w:rsidRPr="00EE78CD" w:rsidRDefault="00823EF9" w:rsidP="00823EF9">
      <w:pPr>
        <w:tabs>
          <w:tab w:val="left" w:pos="709"/>
        </w:tabs>
        <w:spacing w:after="0" w:line="360" w:lineRule="auto"/>
        <w:jc w:val="both"/>
        <w:rPr>
          <w:rFonts w:ascii="Palatino Linotype" w:hAnsi="Palatino Linotype" w:cs="Arial"/>
          <w:sz w:val="24"/>
          <w:szCs w:val="24"/>
        </w:rPr>
      </w:pPr>
    </w:p>
    <w:p w14:paraId="59F76361" w14:textId="77777777" w:rsidR="00823EF9" w:rsidRPr="00EE78CD" w:rsidRDefault="00823EF9" w:rsidP="00823EF9">
      <w:pPr>
        <w:tabs>
          <w:tab w:val="left" w:pos="709"/>
        </w:tabs>
        <w:spacing w:after="0" w:line="360" w:lineRule="auto"/>
        <w:jc w:val="both"/>
        <w:rPr>
          <w:rFonts w:ascii="Palatino Linotype" w:hAnsi="Palatino Linotype" w:cs="Arial"/>
          <w:sz w:val="24"/>
          <w:szCs w:val="24"/>
        </w:rPr>
      </w:pPr>
      <w:r w:rsidRPr="00EE78CD">
        <w:rPr>
          <w:rFonts w:ascii="Palatino Linotype" w:hAnsi="Palatino Linotype" w:cs="Arial"/>
          <w:sz w:val="24"/>
          <w:szCs w:val="24"/>
        </w:rPr>
        <w:t xml:space="preserve">El estudio del recurso de revisión tiene como antecedentes, que </w:t>
      </w:r>
      <w:proofErr w:type="gramStart"/>
      <w:r w:rsidRPr="00EE78CD">
        <w:rPr>
          <w:rFonts w:ascii="Palatino Linotype" w:hAnsi="Palatino Linotype" w:cs="Arial"/>
          <w:sz w:val="24"/>
          <w:szCs w:val="24"/>
        </w:rPr>
        <w:t>la</w:t>
      </w:r>
      <w:proofErr w:type="gramEnd"/>
      <w:r w:rsidRPr="00EE78CD">
        <w:rPr>
          <w:rFonts w:ascii="Palatino Linotype" w:hAnsi="Palatino Linotype" w:cs="Arial"/>
          <w:sz w:val="24"/>
          <w:szCs w:val="24"/>
        </w:rPr>
        <w:t xml:space="preserve"> hoy </w:t>
      </w:r>
      <w:r w:rsidRPr="00EE78CD">
        <w:rPr>
          <w:rFonts w:ascii="Palatino Linotype" w:hAnsi="Palatino Linotype" w:cs="Arial"/>
          <w:b/>
          <w:sz w:val="24"/>
          <w:szCs w:val="24"/>
        </w:rPr>
        <w:t xml:space="preserve">Recurrente </w:t>
      </w:r>
      <w:r w:rsidRPr="00EE78CD">
        <w:rPr>
          <w:rFonts w:ascii="Palatino Linotype" w:hAnsi="Palatino Linotype" w:cs="Arial"/>
          <w:sz w:val="24"/>
          <w:szCs w:val="24"/>
        </w:rPr>
        <w:t xml:space="preserve">solicitó al </w:t>
      </w:r>
      <w:r w:rsidRPr="00EE78CD">
        <w:rPr>
          <w:rFonts w:ascii="Palatino Linotype" w:hAnsi="Palatino Linotype" w:cs="Arial"/>
          <w:b/>
          <w:bCs/>
          <w:sz w:val="24"/>
          <w:szCs w:val="24"/>
        </w:rPr>
        <w:t>Instituto Materno Infantil del Estado de México</w:t>
      </w:r>
      <w:r w:rsidRPr="00EE78CD">
        <w:rPr>
          <w:rFonts w:ascii="Palatino Linotype" w:hAnsi="Palatino Linotype" w:cs="Arial"/>
          <w:sz w:val="24"/>
          <w:szCs w:val="24"/>
        </w:rPr>
        <w:t>, información correspondiente a:</w:t>
      </w:r>
    </w:p>
    <w:p w14:paraId="02AC71FC" w14:textId="77777777" w:rsidR="00823EF9" w:rsidRPr="00EE78CD" w:rsidRDefault="00823EF9" w:rsidP="00823EF9">
      <w:pPr>
        <w:tabs>
          <w:tab w:val="left" w:pos="709"/>
        </w:tabs>
        <w:spacing w:after="0" w:line="360" w:lineRule="auto"/>
        <w:jc w:val="both"/>
        <w:rPr>
          <w:rFonts w:ascii="Palatino Linotype" w:hAnsi="Palatino Linotype" w:cs="Arial"/>
          <w:sz w:val="24"/>
          <w:szCs w:val="24"/>
        </w:rPr>
      </w:pPr>
    </w:p>
    <w:p w14:paraId="62F92252" w14:textId="54B39464" w:rsidR="00E201AA" w:rsidRPr="00EE78CD" w:rsidRDefault="006304D3" w:rsidP="00E201AA">
      <w:pPr>
        <w:pStyle w:val="Sinespaciado"/>
        <w:spacing w:line="360" w:lineRule="auto"/>
        <w:ind w:left="720"/>
        <w:jc w:val="both"/>
        <w:rPr>
          <w:rFonts w:ascii="Palatino Linotype" w:hAnsi="Palatino Linotype"/>
          <w:i/>
          <w:color w:val="000000"/>
          <w:sz w:val="22"/>
          <w:szCs w:val="22"/>
        </w:rPr>
      </w:pPr>
      <w:r w:rsidRPr="00EE78CD">
        <w:rPr>
          <w:rFonts w:ascii="Palatino Linotype" w:hAnsi="Palatino Linotype"/>
          <w:i/>
          <w:color w:val="000000"/>
          <w:sz w:val="22"/>
          <w:szCs w:val="22"/>
        </w:rPr>
        <w:t>Con fundamento en la ley de transparencia, solicitamos en versión publica todos y cada uno de los oficios recibido y elaborados en la JEFATURA DE TESORERÍA del IMIEM, instituto materno infantil del estado de México, por el periodo comprendido del 01 de enero al 15 de abril de 2021. POR FAVOR SU LECTURA DEBE SER CLARA Y NÍTIDA.</w:t>
      </w:r>
    </w:p>
    <w:p w14:paraId="08509FA4" w14:textId="77777777" w:rsidR="006304D3" w:rsidRPr="00EE78CD" w:rsidRDefault="006304D3" w:rsidP="00E201AA">
      <w:pPr>
        <w:pStyle w:val="Sinespaciado"/>
        <w:spacing w:line="360" w:lineRule="auto"/>
        <w:ind w:left="720"/>
        <w:jc w:val="both"/>
        <w:rPr>
          <w:rFonts w:ascii="Palatino Linotype" w:hAnsi="Palatino Linotype"/>
        </w:rPr>
      </w:pPr>
    </w:p>
    <w:p w14:paraId="00898E43" w14:textId="1EBBDD6A" w:rsidR="00A85FDF" w:rsidRPr="00EE78CD" w:rsidRDefault="006E4A0D" w:rsidP="006E4A0D">
      <w:pPr>
        <w:tabs>
          <w:tab w:val="left" w:pos="709"/>
        </w:tabs>
        <w:spacing w:after="0" w:line="360" w:lineRule="auto"/>
        <w:jc w:val="both"/>
        <w:rPr>
          <w:rFonts w:ascii="Palatino Linotype" w:hAnsi="Palatino Linotype" w:cs="Arial"/>
          <w:sz w:val="24"/>
          <w:szCs w:val="24"/>
        </w:rPr>
      </w:pPr>
      <w:r w:rsidRPr="00EE78CD">
        <w:rPr>
          <w:rFonts w:ascii="Palatino Linotype" w:hAnsi="Palatino Linotype" w:cs="Arial"/>
          <w:sz w:val="24"/>
          <w:szCs w:val="24"/>
        </w:rPr>
        <w:t xml:space="preserve">A lo que el </w:t>
      </w:r>
      <w:r w:rsidRPr="00EE78CD">
        <w:rPr>
          <w:rFonts w:ascii="Palatino Linotype" w:hAnsi="Palatino Linotype" w:cs="Arial"/>
          <w:b/>
          <w:sz w:val="24"/>
          <w:szCs w:val="24"/>
        </w:rPr>
        <w:t>Sujeto Obligado</w:t>
      </w:r>
      <w:r w:rsidRPr="00EE78CD">
        <w:rPr>
          <w:rFonts w:ascii="Palatino Linotype" w:hAnsi="Palatino Linotype" w:cs="Arial"/>
          <w:sz w:val="24"/>
          <w:szCs w:val="24"/>
        </w:rPr>
        <w:t xml:space="preserve">, mediante el archivo electrónico denominado </w:t>
      </w:r>
      <w:r w:rsidRPr="00EE78CD">
        <w:rPr>
          <w:rFonts w:ascii="Palatino Linotype" w:hAnsi="Palatino Linotype" w:cs="Arial"/>
          <w:i/>
          <w:sz w:val="24"/>
          <w:szCs w:val="24"/>
        </w:rPr>
        <w:t>“</w:t>
      </w:r>
      <w:r w:rsidR="006304D3" w:rsidRPr="00EE78CD">
        <w:rPr>
          <w:rFonts w:ascii="Palatino Linotype" w:hAnsi="Palatino Linotype"/>
          <w:b/>
          <w:i/>
        </w:rPr>
        <w:t>OF.0127 SAIMEX.pdf</w:t>
      </w:r>
      <w:r w:rsidRPr="00EE78CD">
        <w:rPr>
          <w:rFonts w:ascii="Palatino Linotype" w:hAnsi="Palatino Linotype" w:cs="Arial"/>
          <w:i/>
          <w:sz w:val="24"/>
          <w:szCs w:val="24"/>
        </w:rPr>
        <w:t>”</w:t>
      </w:r>
      <w:r w:rsidRPr="00EE78CD">
        <w:rPr>
          <w:rFonts w:ascii="Palatino Linotype" w:hAnsi="Palatino Linotype" w:cs="Arial"/>
          <w:sz w:val="24"/>
          <w:szCs w:val="24"/>
        </w:rPr>
        <w:t>, el cual consta del oficio número 208C03010</w:t>
      </w:r>
      <w:r w:rsidR="000C1EBC" w:rsidRPr="00EE78CD">
        <w:rPr>
          <w:rFonts w:ascii="Palatino Linotype" w:hAnsi="Palatino Linotype" w:cs="Arial"/>
          <w:sz w:val="24"/>
          <w:szCs w:val="24"/>
        </w:rPr>
        <w:t>3</w:t>
      </w:r>
      <w:r w:rsidRPr="00EE78CD">
        <w:rPr>
          <w:rFonts w:ascii="Palatino Linotype" w:hAnsi="Palatino Linotype" w:cs="Arial"/>
          <w:sz w:val="24"/>
          <w:szCs w:val="24"/>
        </w:rPr>
        <w:t>0</w:t>
      </w:r>
      <w:r w:rsidR="000C1EBC" w:rsidRPr="00EE78CD">
        <w:rPr>
          <w:rFonts w:ascii="Palatino Linotype" w:hAnsi="Palatino Linotype" w:cs="Arial"/>
          <w:sz w:val="24"/>
          <w:szCs w:val="24"/>
        </w:rPr>
        <w:t>201</w:t>
      </w:r>
      <w:r w:rsidRPr="00EE78CD">
        <w:rPr>
          <w:rFonts w:ascii="Palatino Linotype" w:hAnsi="Palatino Linotype" w:cs="Arial"/>
          <w:sz w:val="24"/>
          <w:szCs w:val="24"/>
        </w:rPr>
        <w:t>L/0</w:t>
      </w:r>
      <w:r w:rsidR="000C1EBC" w:rsidRPr="00EE78CD">
        <w:rPr>
          <w:rFonts w:ascii="Palatino Linotype" w:hAnsi="Palatino Linotype" w:cs="Arial"/>
          <w:sz w:val="24"/>
          <w:szCs w:val="24"/>
        </w:rPr>
        <w:t>1</w:t>
      </w:r>
      <w:r w:rsidRPr="00EE78CD">
        <w:rPr>
          <w:rFonts w:ascii="Palatino Linotype" w:hAnsi="Palatino Linotype" w:cs="Arial"/>
          <w:sz w:val="24"/>
          <w:szCs w:val="24"/>
        </w:rPr>
        <w:t xml:space="preserve">27/2021, de fecha </w:t>
      </w:r>
      <w:r w:rsidR="000C1EBC" w:rsidRPr="00EE78CD">
        <w:rPr>
          <w:rFonts w:ascii="Palatino Linotype" w:hAnsi="Palatino Linotype" w:cs="Arial"/>
          <w:sz w:val="24"/>
          <w:szCs w:val="24"/>
        </w:rPr>
        <w:t>catorce</w:t>
      </w:r>
      <w:r w:rsidRPr="00EE78CD">
        <w:rPr>
          <w:rFonts w:ascii="Palatino Linotype" w:hAnsi="Palatino Linotype" w:cs="Arial"/>
          <w:sz w:val="24"/>
          <w:szCs w:val="24"/>
        </w:rPr>
        <w:t xml:space="preserve"> de mayo de dos mil veintiuno, suscrit</w:t>
      </w:r>
      <w:r w:rsidR="00E24894" w:rsidRPr="00EE78CD">
        <w:rPr>
          <w:rFonts w:ascii="Palatino Linotype" w:hAnsi="Palatino Linotype" w:cs="Arial"/>
          <w:sz w:val="24"/>
          <w:szCs w:val="24"/>
        </w:rPr>
        <w:t>o</w:t>
      </w:r>
      <w:r w:rsidRPr="00EE78CD">
        <w:rPr>
          <w:rFonts w:ascii="Palatino Linotype" w:hAnsi="Palatino Linotype" w:cs="Arial"/>
          <w:sz w:val="24"/>
          <w:szCs w:val="24"/>
        </w:rPr>
        <w:t xml:space="preserve"> por el </w:t>
      </w:r>
      <w:r w:rsidR="00BF1B28" w:rsidRPr="00EE78CD">
        <w:rPr>
          <w:rFonts w:ascii="Palatino Linotype" w:hAnsi="Palatino Linotype" w:cs="Arial"/>
          <w:sz w:val="24"/>
          <w:szCs w:val="24"/>
        </w:rPr>
        <w:t>Encargado de De</w:t>
      </w:r>
      <w:r w:rsidR="000C1EBC" w:rsidRPr="00EE78CD">
        <w:rPr>
          <w:rFonts w:ascii="Palatino Linotype" w:hAnsi="Palatino Linotype" w:cs="Arial"/>
          <w:sz w:val="24"/>
          <w:szCs w:val="24"/>
        </w:rPr>
        <w:t xml:space="preserve">partamento de Tesorería, </w:t>
      </w:r>
      <w:r w:rsidRPr="00EE78CD">
        <w:rPr>
          <w:rFonts w:ascii="Palatino Linotype" w:hAnsi="Palatino Linotype" w:cs="Arial"/>
          <w:sz w:val="24"/>
          <w:szCs w:val="24"/>
        </w:rPr>
        <w:t xml:space="preserve">relacionado con el cambio de modalidad de entrega de información (in situ), </w:t>
      </w:r>
      <w:r w:rsidR="00F0678E" w:rsidRPr="00EE78CD">
        <w:rPr>
          <w:rFonts w:ascii="Palatino Linotype" w:hAnsi="Palatino Linotype" w:cs="Arial"/>
          <w:sz w:val="24"/>
          <w:szCs w:val="24"/>
        </w:rPr>
        <w:t xml:space="preserve">derivado </w:t>
      </w:r>
      <w:r w:rsidR="00E24894" w:rsidRPr="00EE78CD">
        <w:rPr>
          <w:rFonts w:ascii="Palatino Linotype" w:hAnsi="Palatino Linotype" w:cs="Arial"/>
          <w:sz w:val="24"/>
          <w:szCs w:val="24"/>
        </w:rPr>
        <w:t xml:space="preserve">de </w:t>
      </w:r>
      <w:r w:rsidR="00F0678E" w:rsidRPr="00EE78CD">
        <w:rPr>
          <w:rFonts w:ascii="Palatino Linotype" w:hAnsi="Palatino Linotype" w:cs="Arial"/>
          <w:sz w:val="24"/>
          <w:szCs w:val="24"/>
        </w:rPr>
        <w:t>que la información solicitada  sobre</w:t>
      </w:r>
      <w:r w:rsidR="00AC2255" w:rsidRPr="00EE78CD">
        <w:rPr>
          <w:rFonts w:ascii="Palatino Linotype" w:hAnsi="Palatino Linotype" w:cs="Arial"/>
          <w:sz w:val="24"/>
          <w:szCs w:val="24"/>
        </w:rPr>
        <w:t xml:space="preserve"> </w:t>
      </w:r>
      <w:r w:rsidR="00F0678E" w:rsidRPr="00EE78CD">
        <w:rPr>
          <w:rFonts w:ascii="Palatino Linotype" w:hAnsi="Palatino Linotype" w:cs="Arial"/>
          <w:sz w:val="24"/>
          <w:szCs w:val="24"/>
        </w:rPr>
        <w:t>pas</w:t>
      </w:r>
      <w:r w:rsidR="00AC2255" w:rsidRPr="00EE78CD">
        <w:rPr>
          <w:rFonts w:ascii="Palatino Linotype" w:hAnsi="Palatino Linotype" w:cs="Arial"/>
          <w:sz w:val="24"/>
          <w:szCs w:val="24"/>
        </w:rPr>
        <w:t>a</w:t>
      </w:r>
      <w:r w:rsidR="00F0678E" w:rsidRPr="00EE78CD">
        <w:rPr>
          <w:rFonts w:ascii="Palatino Linotype" w:hAnsi="Palatino Linotype" w:cs="Arial"/>
          <w:sz w:val="24"/>
          <w:szCs w:val="24"/>
        </w:rPr>
        <w:t xml:space="preserve"> las capacidades técnicas, </w:t>
      </w:r>
      <w:r w:rsidR="00F0678E" w:rsidRPr="00EE78CD">
        <w:rPr>
          <w:rFonts w:ascii="Palatino Linotype" w:hAnsi="Palatino Linotype" w:cs="Arial"/>
          <w:sz w:val="24"/>
          <w:szCs w:val="24"/>
        </w:rPr>
        <w:lastRenderedPageBreak/>
        <w:t>administrativas y humanas del Sujeto Obligado para cumplir con la solicitud dentro del plazo establecido, por lo que se podrá poner a disposición del solicitante en consulta directa, salvo información clasificada</w:t>
      </w:r>
      <w:r w:rsidR="00A85FDF" w:rsidRPr="00EE78CD">
        <w:rPr>
          <w:rFonts w:ascii="Palatino Linotype" w:hAnsi="Palatino Linotype" w:cs="Arial"/>
          <w:sz w:val="24"/>
          <w:szCs w:val="24"/>
        </w:rPr>
        <w:t>.</w:t>
      </w:r>
    </w:p>
    <w:p w14:paraId="7014256D" w14:textId="77777777" w:rsidR="00E24894" w:rsidRPr="00EE78CD" w:rsidRDefault="00E24894" w:rsidP="006E4A0D">
      <w:pPr>
        <w:tabs>
          <w:tab w:val="left" w:pos="709"/>
        </w:tabs>
        <w:spacing w:after="0" w:line="360" w:lineRule="auto"/>
        <w:jc w:val="both"/>
        <w:rPr>
          <w:rFonts w:ascii="Palatino Linotype" w:hAnsi="Palatino Linotype" w:cs="Arial"/>
          <w:sz w:val="24"/>
          <w:szCs w:val="24"/>
        </w:rPr>
      </w:pPr>
    </w:p>
    <w:p w14:paraId="69CA2F02" w14:textId="67CDA6E5" w:rsidR="00A10053" w:rsidRPr="00EE78CD" w:rsidRDefault="00A85FDF" w:rsidP="006E4A0D">
      <w:pPr>
        <w:tabs>
          <w:tab w:val="left" w:pos="709"/>
        </w:tabs>
        <w:spacing w:after="0" w:line="360" w:lineRule="auto"/>
        <w:jc w:val="both"/>
        <w:rPr>
          <w:rFonts w:ascii="Palatino Linotype" w:hAnsi="Palatino Linotype" w:cs="Arial"/>
          <w:sz w:val="24"/>
          <w:szCs w:val="24"/>
        </w:rPr>
      </w:pPr>
      <w:r w:rsidRPr="00EE78CD">
        <w:rPr>
          <w:rFonts w:ascii="Palatino Linotype" w:hAnsi="Palatino Linotype" w:cs="Arial"/>
          <w:sz w:val="24"/>
          <w:szCs w:val="24"/>
        </w:rPr>
        <w:t>L</w:t>
      </w:r>
      <w:r w:rsidR="00090216" w:rsidRPr="00EE78CD">
        <w:rPr>
          <w:rFonts w:ascii="Palatino Linotype" w:hAnsi="Palatino Linotype" w:cs="Arial"/>
          <w:sz w:val="24"/>
          <w:szCs w:val="24"/>
        </w:rPr>
        <w:t>o anterior</w:t>
      </w:r>
      <w:r w:rsidRPr="00EE78CD">
        <w:rPr>
          <w:rFonts w:ascii="Palatino Linotype" w:hAnsi="Palatino Linotype" w:cs="Arial"/>
          <w:sz w:val="24"/>
          <w:szCs w:val="24"/>
        </w:rPr>
        <w:t xml:space="preserve">, </w:t>
      </w:r>
      <w:r w:rsidR="000C1EBC" w:rsidRPr="00EE78CD">
        <w:rPr>
          <w:rFonts w:ascii="Palatino Linotype" w:hAnsi="Palatino Linotype" w:cs="Arial"/>
          <w:sz w:val="24"/>
          <w:szCs w:val="24"/>
        </w:rPr>
        <w:t>con</w:t>
      </w:r>
      <w:r w:rsidR="00090216" w:rsidRPr="00EE78CD">
        <w:rPr>
          <w:rFonts w:ascii="Palatino Linotype" w:hAnsi="Palatino Linotype" w:cs="Arial"/>
          <w:sz w:val="24"/>
          <w:szCs w:val="24"/>
        </w:rPr>
        <w:t xml:space="preserve"> base </w:t>
      </w:r>
      <w:r w:rsidR="000C1EBC" w:rsidRPr="00EE78CD">
        <w:rPr>
          <w:rFonts w:ascii="Palatino Linotype" w:hAnsi="Palatino Linotype" w:cs="Arial"/>
          <w:sz w:val="24"/>
          <w:szCs w:val="24"/>
        </w:rPr>
        <w:t>en e</w:t>
      </w:r>
      <w:r w:rsidR="00090216" w:rsidRPr="00EE78CD">
        <w:rPr>
          <w:rFonts w:ascii="Palatino Linotype" w:hAnsi="Palatino Linotype" w:cs="Arial"/>
          <w:sz w:val="24"/>
          <w:szCs w:val="24"/>
        </w:rPr>
        <w:t xml:space="preserve">l Acuerdo </w:t>
      </w:r>
      <w:r w:rsidRPr="00EE78CD">
        <w:rPr>
          <w:rFonts w:ascii="Palatino Linotype" w:hAnsi="Palatino Linotype" w:cs="Arial"/>
          <w:sz w:val="24"/>
          <w:szCs w:val="24"/>
        </w:rPr>
        <w:t>publicado en el periódico</w:t>
      </w:r>
      <w:r w:rsidR="00A10053" w:rsidRPr="00EE78CD">
        <w:rPr>
          <w:rFonts w:ascii="Palatino Linotype" w:hAnsi="Palatino Linotype" w:cs="Arial"/>
          <w:sz w:val="24"/>
          <w:szCs w:val="24"/>
        </w:rPr>
        <w:t xml:space="preserve"> o</w:t>
      </w:r>
      <w:r w:rsidR="00D832FC" w:rsidRPr="00EE78CD">
        <w:rPr>
          <w:rFonts w:ascii="Palatino Linotype" w:hAnsi="Palatino Linotype" w:cs="Arial"/>
          <w:sz w:val="24"/>
          <w:szCs w:val="24"/>
        </w:rPr>
        <w:t>ficial Gaceta</w:t>
      </w:r>
      <w:r w:rsidRPr="00EE78CD">
        <w:rPr>
          <w:rFonts w:ascii="Palatino Linotype" w:hAnsi="Palatino Linotype" w:cs="Arial"/>
          <w:sz w:val="24"/>
          <w:szCs w:val="24"/>
        </w:rPr>
        <w:t xml:space="preserve"> de Gobierno de fecha veintidós de abril de dos mil veinte, Acuerdo por el que fortalecen medidas preventivas y de seguridad para la mitigación y control para los riesgos de la salud que implica la enfermedad por el virus (covid-19) en el estado de México y se establece un programa de verificación para su cumplimiento. Así como el Acuerdo que modifica el diverso por el que se establece el plan para el regreso seguro de las actividades económicas, sociales, gubernamentales y educativas con motivo del virus sars_cov2 (covid-19), en el estado de México, publicado en el periódico oficial “Gaceta de Gobierno” el tres de julio de dos mil veinte</w:t>
      </w:r>
      <w:r w:rsidR="00D832FC" w:rsidRPr="00EE78CD">
        <w:rPr>
          <w:rFonts w:ascii="Palatino Linotype" w:hAnsi="Palatino Linotype" w:cs="Arial"/>
          <w:sz w:val="24"/>
          <w:szCs w:val="24"/>
        </w:rPr>
        <w:t>.</w:t>
      </w:r>
      <w:r w:rsidR="00E24894" w:rsidRPr="00EE78CD">
        <w:rPr>
          <w:rFonts w:ascii="Palatino Linotype" w:hAnsi="Palatino Linotype" w:cs="Arial"/>
          <w:sz w:val="24"/>
          <w:szCs w:val="24"/>
        </w:rPr>
        <w:t xml:space="preserve"> </w:t>
      </w:r>
      <w:r w:rsidR="00A10053" w:rsidRPr="00EE78CD">
        <w:rPr>
          <w:rFonts w:ascii="Palatino Linotype" w:hAnsi="Palatino Linotype" w:cs="Arial"/>
          <w:sz w:val="24"/>
          <w:szCs w:val="24"/>
        </w:rPr>
        <w:t xml:space="preserve">Por lo que informa que </w:t>
      </w:r>
      <w:r w:rsidR="000C1EBC" w:rsidRPr="00EE78CD">
        <w:rPr>
          <w:rFonts w:ascii="Palatino Linotype" w:hAnsi="Palatino Linotype" w:cs="Arial"/>
          <w:sz w:val="24"/>
          <w:szCs w:val="24"/>
        </w:rPr>
        <w:t>el Departamento de Tesorería  ac</w:t>
      </w:r>
      <w:r w:rsidR="00E24894" w:rsidRPr="00EE78CD">
        <w:rPr>
          <w:rFonts w:ascii="Palatino Linotype" w:hAnsi="Palatino Linotype" w:cs="Arial"/>
          <w:sz w:val="24"/>
          <w:szCs w:val="24"/>
        </w:rPr>
        <w:t>t</w:t>
      </w:r>
      <w:r w:rsidR="00A10053" w:rsidRPr="00EE78CD">
        <w:rPr>
          <w:rFonts w:ascii="Palatino Linotype" w:hAnsi="Palatino Linotype" w:cs="Arial"/>
          <w:sz w:val="24"/>
          <w:szCs w:val="24"/>
        </w:rPr>
        <w:t>ualmente cu</w:t>
      </w:r>
      <w:r w:rsidR="00E24894" w:rsidRPr="00EE78CD">
        <w:rPr>
          <w:rFonts w:ascii="Palatino Linotype" w:hAnsi="Palatino Linotype" w:cs="Arial"/>
          <w:sz w:val="24"/>
          <w:szCs w:val="24"/>
        </w:rPr>
        <w:t>e</w:t>
      </w:r>
      <w:r w:rsidR="00A10053" w:rsidRPr="00EE78CD">
        <w:rPr>
          <w:rFonts w:ascii="Palatino Linotype" w:hAnsi="Palatino Linotype" w:cs="Arial"/>
          <w:sz w:val="24"/>
          <w:szCs w:val="24"/>
        </w:rPr>
        <w:t>nta con el</w:t>
      </w:r>
      <w:r w:rsidR="00E24894" w:rsidRPr="00EE78CD">
        <w:rPr>
          <w:rFonts w:ascii="Palatino Linotype" w:hAnsi="Palatino Linotype" w:cs="Arial"/>
          <w:sz w:val="24"/>
          <w:szCs w:val="24"/>
        </w:rPr>
        <w:t xml:space="preserve"> personal estrictamente necesario, que de manera directa son necesarios para atender la contingencia sanitaria, esto es para poder realizar sus funciones </w:t>
      </w:r>
      <w:r w:rsidR="000C1EBC" w:rsidRPr="00EE78CD">
        <w:rPr>
          <w:rFonts w:ascii="Palatino Linotype" w:hAnsi="Palatino Linotype" w:cs="Arial"/>
          <w:sz w:val="24"/>
          <w:szCs w:val="24"/>
        </w:rPr>
        <w:t xml:space="preserve">sustantivas, y adjetivas </w:t>
      </w:r>
      <w:r w:rsidR="00B16572" w:rsidRPr="00EE78CD">
        <w:rPr>
          <w:rFonts w:ascii="Palatino Linotype" w:hAnsi="Palatino Linotype" w:cs="Arial"/>
          <w:sz w:val="24"/>
          <w:szCs w:val="24"/>
        </w:rPr>
        <w:t>mínimas</w:t>
      </w:r>
      <w:r w:rsidR="000C1EBC" w:rsidRPr="00EE78CD">
        <w:rPr>
          <w:rFonts w:ascii="Palatino Linotype" w:hAnsi="Palatino Linotype" w:cs="Arial"/>
          <w:sz w:val="24"/>
          <w:szCs w:val="24"/>
        </w:rPr>
        <w:t xml:space="preserve"> indispensables para garantizar l prestación de los servicios médicos a los cuales por normatividad de ese </w:t>
      </w:r>
      <w:r w:rsidR="00B16572" w:rsidRPr="00EE78CD">
        <w:rPr>
          <w:rFonts w:ascii="Palatino Linotype" w:hAnsi="Palatino Linotype" w:cs="Arial"/>
          <w:sz w:val="24"/>
          <w:szCs w:val="24"/>
        </w:rPr>
        <w:t>Instituto</w:t>
      </w:r>
      <w:r w:rsidR="000C1EBC" w:rsidRPr="00EE78CD">
        <w:rPr>
          <w:rFonts w:ascii="Palatino Linotype" w:hAnsi="Palatino Linotype" w:cs="Arial"/>
          <w:sz w:val="24"/>
          <w:szCs w:val="24"/>
        </w:rPr>
        <w:t xml:space="preserve"> se encuentra obligado.</w:t>
      </w:r>
    </w:p>
    <w:p w14:paraId="2E6F29E9" w14:textId="77777777" w:rsidR="000C1EBC" w:rsidRPr="00EE78CD" w:rsidRDefault="000C1EBC" w:rsidP="006E4A0D">
      <w:pPr>
        <w:tabs>
          <w:tab w:val="left" w:pos="709"/>
        </w:tabs>
        <w:spacing w:after="0" w:line="360" w:lineRule="auto"/>
        <w:jc w:val="both"/>
        <w:rPr>
          <w:rFonts w:ascii="Palatino Linotype" w:hAnsi="Palatino Linotype" w:cs="Arial"/>
          <w:sz w:val="24"/>
          <w:szCs w:val="24"/>
        </w:rPr>
      </w:pPr>
    </w:p>
    <w:p w14:paraId="54CF904C" w14:textId="0C12AEE1" w:rsidR="00AC2255" w:rsidRPr="00EE78CD" w:rsidRDefault="00AC2255" w:rsidP="006E4A0D">
      <w:pPr>
        <w:tabs>
          <w:tab w:val="left" w:pos="709"/>
        </w:tabs>
        <w:spacing w:after="0" w:line="360" w:lineRule="auto"/>
        <w:jc w:val="both"/>
        <w:rPr>
          <w:rFonts w:ascii="Palatino Linotype" w:hAnsi="Palatino Linotype" w:cs="Arial"/>
          <w:sz w:val="24"/>
          <w:szCs w:val="24"/>
        </w:rPr>
      </w:pPr>
      <w:r w:rsidRPr="00EE78CD">
        <w:rPr>
          <w:rFonts w:ascii="Palatino Linotype" w:hAnsi="Palatino Linotype" w:cs="Arial"/>
          <w:sz w:val="24"/>
          <w:szCs w:val="24"/>
        </w:rPr>
        <w:t>Así mismo señala los días, horarios y persona que lo atenderá para poder hacer entrega de la información requerida.</w:t>
      </w:r>
    </w:p>
    <w:p w14:paraId="19A6BC09" w14:textId="77777777" w:rsidR="00823EF9" w:rsidRPr="00EE78CD" w:rsidRDefault="00823EF9" w:rsidP="00823EF9">
      <w:pPr>
        <w:spacing w:after="0" w:line="360" w:lineRule="auto"/>
        <w:jc w:val="both"/>
        <w:rPr>
          <w:rFonts w:ascii="Palatino Linotype" w:hAnsi="Palatino Linotype"/>
          <w:i/>
        </w:rPr>
      </w:pPr>
    </w:p>
    <w:p w14:paraId="079BB3B9" w14:textId="2FCC60A3" w:rsidR="00823EF9" w:rsidRPr="00EE78CD" w:rsidRDefault="00823EF9" w:rsidP="00823EF9">
      <w:pPr>
        <w:pStyle w:val="Prrafodelista"/>
        <w:spacing w:line="360" w:lineRule="auto"/>
        <w:ind w:left="720"/>
        <w:jc w:val="center"/>
        <w:rPr>
          <w:noProof/>
        </w:rPr>
      </w:pPr>
    </w:p>
    <w:p w14:paraId="4EA40E1A" w14:textId="06BDE0D4" w:rsidR="00AC2255" w:rsidRPr="00EE78CD" w:rsidRDefault="00AC2255" w:rsidP="00823EF9">
      <w:pPr>
        <w:pStyle w:val="Prrafodelista"/>
        <w:spacing w:line="360" w:lineRule="auto"/>
        <w:ind w:left="720"/>
        <w:jc w:val="center"/>
        <w:rPr>
          <w:noProof/>
        </w:rPr>
      </w:pPr>
    </w:p>
    <w:p w14:paraId="3D66CF47" w14:textId="2C2A9B5B" w:rsidR="00AC2255" w:rsidRPr="00EE78CD" w:rsidRDefault="00AC2255" w:rsidP="00823EF9">
      <w:pPr>
        <w:pStyle w:val="Prrafodelista"/>
        <w:spacing w:line="360" w:lineRule="auto"/>
        <w:ind w:left="720"/>
        <w:jc w:val="center"/>
        <w:rPr>
          <w:noProof/>
        </w:rPr>
      </w:pPr>
    </w:p>
    <w:p w14:paraId="7996AD40" w14:textId="77777777" w:rsidR="00AC2255" w:rsidRPr="00EE78CD" w:rsidRDefault="00AC2255" w:rsidP="00823EF9">
      <w:pPr>
        <w:pStyle w:val="Prrafodelista"/>
        <w:spacing w:line="360" w:lineRule="auto"/>
        <w:ind w:left="720"/>
        <w:jc w:val="center"/>
        <w:rPr>
          <w:noProof/>
        </w:rPr>
      </w:pPr>
    </w:p>
    <w:p w14:paraId="7B4A7DCB" w14:textId="23C33BDB" w:rsidR="00823EF9" w:rsidRPr="00EE78CD" w:rsidRDefault="00823EF9" w:rsidP="00823EF9">
      <w:pPr>
        <w:pStyle w:val="Prrafodelista"/>
        <w:spacing w:line="360" w:lineRule="auto"/>
        <w:ind w:left="720"/>
        <w:jc w:val="center"/>
        <w:rPr>
          <w:rFonts w:ascii="Palatino Linotype" w:hAnsi="Palatino Linotype" w:cs="Arial"/>
          <w:iCs/>
        </w:rPr>
      </w:pPr>
      <w:r w:rsidRPr="00EE78CD">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747E7F76" wp14:editId="7E9462B6">
                <wp:simplePos x="0" y="0"/>
                <wp:positionH relativeFrom="page">
                  <wp:posOffset>1847850</wp:posOffset>
                </wp:positionH>
                <wp:positionV relativeFrom="paragraph">
                  <wp:posOffset>4377690</wp:posOffset>
                </wp:positionV>
                <wp:extent cx="5048250" cy="1188085"/>
                <wp:effectExtent l="19050" t="19050" r="19050" b="12065"/>
                <wp:wrapNone/>
                <wp:docPr id="9" name="Rectángulo redondeado 9"/>
                <wp:cNvGraphicFramePr/>
                <a:graphic xmlns:a="http://schemas.openxmlformats.org/drawingml/2006/main">
                  <a:graphicData uri="http://schemas.microsoft.com/office/word/2010/wordprocessingShape">
                    <wps:wsp>
                      <wps:cNvSpPr/>
                      <wps:spPr>
                        <a:xfrm>
                          <a:off x="0" y="0"/>
                          <a:ext cx="5048250" cy="118808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7211B" id="Rectángulo redondeado 9" o:spid="_x0000_s1026" style="position:absolute;margin-left:145.5pt;margin-top:344.7pt;width:397.5pt;height:93.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" filled="f" strokecolor="red" strokeweight="3pt">
                <v:stroke joinstyle="miter"/>
                <w10:wrap anchorx="page"/>
              </v:roundrect>
            </w:pict>
          </mc:Fallback>
        </mc:AlternateContent>
      </w:r>
      <w:r w:rsidR="000C1EBC" w:rsidRPr="00EE78CD">
        <w:rPr>
          <w:noProof/>
          <w:lang w:eastAsia="es-MX"/>
        </w:rPr>
        <w:t xml:space="preserve"> </w:t>
      </w:r>
      <w:r w:rsidR="000C1EBC" w:rsidRPr="00EE78CD">
        <w:rPr>
          <w:noProof/>
          <w:lang w:val="es-MX" w:eastAsia="es-MX"/>
        </w:rPr>
        <w:drawing>
          <wp:inline distT="0" distB="0" distL="0" distR="0" wp14:anchorId="60E4E848" wp14:editId="61576657">
            <wp:extent cx="5368218" cy="5600700"/>
            <wp:effectExtent l="190500" t="190500" r="194945"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743" t="7018" r="31144" b="18585"/>
                    <a:stretch/>
                  </pic:blipFill>
                  <pic:spPr bwMode="auto">
                    <a:xfrm>
                      <a:off x="0" y="0"/>
                      <a:ext cx="5375688" cy="560849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426804A" w14:textId="1D9BD169" w:rsidR="00AC2255" w:rsidRPr="00EE78CD" w:rsidRDefault="00AC2255" w:rsidP="00823EF9">
      <w:pPr>
        <w:pStyle w:val="Prrafodelista"/>
        <w:spacing w:line="360" w:lineRule="auto"/>
        <w:ind w:left="720"/>
        <w:jc w:val="center"/>
        <w:rPr>
          <w:rFonts w:ascii="Palatino Linotype" w:hAnsi="Palatino Linotype" w:cs="Arial"/>
          <w:iCs/>
        </w:rPr>
      </w:pPr>
      <w:r w:rsidRPr="00EE78CD">
        <w:rPr>
          <w:rFonts w:ascii="Palatino Linotype" w:hAnsi="Palatino Linotype" w:cs="Arial"/>
          <w:noProof/>
          <w:lang w:val="es-MX" w:eastAsia="es-MX"/>
        </w:rPr>
        <mc:AlternateContent>
          <mc:Choice Requires="wps">
            <w:drawing>
              <wp:anchor distT="0" distB="0" distL="114300" distR="114300" simplePos="0" relativeHeight="251665408" behindDoc="0" locked="0" layoutInCell="1" allowOverlap="1" wp14:anchorId="4BDD8765" wp14:editId="45253976">
                <wp:simplePos x="0" y="0"/>
                <wp:positionH relativeFrom="margin">
                  <wp:posOffset>707330</wp:posOffset>
                </wp:positionH>
                <wp:positionV relativeFrom="paragraph">
                  <wp:posOffset>5291011</wp:posOffset>
                </wp:positionV>
                <wp:extent cx="5001524" cy="845173"/>
                <wp:effectExtent l="19050" t="19050" r="27940" b="12700"/>
                <wp:wrapNone/>
                <wp:docPr id="12" name="Rectángulo redondeado 9"/>
                <wp:cNvGraphicFramePr/>
                <a:graphic xmlns:a="http://schemas.openxmlformats.org/drawingml/2006/main">
                  <a:graphicData uri="http://schemas.microsoft.com/office/word/2010/wordprocessingShape">
                    <wps:wsp>
                      <wps:cNvSpPr/>
                      <wps:spPr>
                        <a:xfrm>
                          <a:off x="0" y="0"/>
                          <a:ext cx="5001524" cy="84517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F85421" id="Rectángulo redondeado 9" o:spid="_x0000_s1026" style="position:absolute;margin-left:55.7pt;margin-top:416.6pt;width:393.8pt;height:66.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" filled="f" strokecolor="red" strokeweight="3pt">
                <v:stroke joinstyle="miter"/>
                <w10:wrap anchorx="margin"/>
              </v:roundrect>
            </w:pict>
          </mc:Fallback>
        </mc:AlternateContent>
      </w:r>
    </w:p>
    <w:p w14:paraId="73C8E0C9" w14:textId="77777777" w:rsidR="00823EF9" w:rsidRPr="00EE78CD" w:rsidRDefault="00823EF9" w:rsidP="00823EF9">
      <w:pPr>
        <w:pStyle w:val="Prrafodelista"/>
        <w:spacing w:line="360" w:lineRule="auto"/>
        <w:ind w:left="720"/>
        <w:jc w:val="both"/>
        <w:rPr>
          <w:rFonts w:ascii="Palatino Linotype" w:hAnsi="Palatino Linotype" w:cs="Arial"/>
          <w:iCs/>
        </w:rPr>
      </w:pPr>
    </w:p>
    <w:p w14:paraId="7C646B96" w14:textId="18764EBF" w:rsidR="00823EF9" w:rsidRPr="00EE78CD" w:rsidRDefault="00AC2255" w:rsidP="00AC2255">
      <w:pPr>
        <w:pStyle w:val="Sinespaciado"/>
        <w:spacing w:line="360" w:lineRule="auto"/>
        <w:jc w:val="center"/>
        <w:rPr>
          <w:rFonts w:ascii="Palatino Linotype" w:hAnsi="Palatino Linotype"/>
        </w:rPr>
      </w:pPr>
      <w:r w:rsidRPr="00EE78CD">
        <w:rPr>
          <w:rFonts w:ascii="Palatino Linotype" w:hAnsi="Palatino Linotype" w:cs="Arial"/>
          <w:noProof/>
          <w:lang w:eastAsia="es-MX"/>
        </w:rPr>
        <w:lastRenderedPageBreak/>
        <mc:AlternateContent>
          <mc:Choice Requires="wps">
            <w:drawing>
              <wp:anchor distT="0" distB="0" distL="114300" distR="114300" simplePos="0" relativeHeight="251667456" behindDoc="0" locked="0" layoutInCell="1" allowOverlap="1" wp14:anchorId="70A3A8AB" wp14:editId="3537DF18">
                <wp:simplePos x="0" y="0"/>
                <wp:positionH relativeFrom="page">
                  <wp:posOffset>1647825</wp:posOffset>
                </wp:positionH>
                <wp:positionV relativeFrom="paragraph">
                  <wp:posOffset>1977390</wp:posOffset>
                </wp:positionV>
                <wp:extent cx="4953000" cy="2428875"/>
                <wp:effectExtent l="19050" t="19050" r="19050" b="28575"/>
                <wp:wrapNone/>
                <wp:docPr id="20" name="Rectángulo redondeado 9"/>
                <wp:cNvGraphicFramePr/>
                <a:graphic xmlns:a="http://schemas.openxmlformats.org/drawingml/2006/main">
                  <a:graphicData uri="http://schemas.microsoft.com/office/word/2010/wordprocessingShape">
                    <wps:wsp>
                      <wps:cNvSpPr/>
                      <wps:spPr>
                        <a:xfrm>
                          <a:off x="0" y="0"/>
                          <a:ext cx="4953000" cy="24288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F81AF" id="Rectángulo redondeado 9" o:spid="_x0000_s1026" style="position:absolute;margin-left:129.75pt;margin-top:155.7pt;width:390pt;height:191.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" filled="f" strokecolor="red" strokeweight="3pt">
                <v:stroke joinstyle="miter"/>
                <w10:wrap anchorx="page"/>
              </v:roundrect>
            </w:pict>
          </mc:Fallback>
        </mc:AlternateContent>
      </w:r>
      <w:r w:rsidR="000C1EBC" w:rsidRPr="00EE78CD">
        <w:rPr>
          <w:noProof/>
          <w:lang w:eastAsia="es-MX"/>
        </w:rPr>
        <w:t xml:space="preserve"> </w:t>
      </w:r>
      <w:r w:rsidR="000C1EBC" w:rsidRPr="00EE78CD">
        <w:rPr>
          <w:noProof/>
          <w:lang w:eastAsia="es-MX"/>
        </w:rPr>
        <w:drawing>
          <wp:inline distT="0" distB="0" distL="0" distR="0" wp14:anchorId="43715ADD" wp14:editId="3FC1747B">
            <wp:extent cx="4726182" cy="5429250"/>
            <wp:effectExtent l="190500" t="190500" r="189230" b="1905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533" t="18248" r="32249" b="3705"/>
                    <a:stretch/>
                  </pic:blipFill>
                  <pic:spPr bwMode="auto">
                    <a:xfrm>
                      <a:off x="0" y="0"/>
                      <a:ext cx="4732765" cy="54368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000AFF4" w14:textId="77777777" w:rsidR="00823EF9" w:rsidRPr="00EE78CD" w:rsidRDefault="00823EF9" w:rsidP="00823EF9">
      <w:pPr>
        <w:spacing w:after="0" w:line="360" w:lineRule="auto"/>
        <w:jc w:val="both"/>
        <w:rPr>
          <w:rFonts w:ascii="Palatino Linotype" w:hAnsi="Palatino Linotype" w:cs="Arial"/>
          <w:sz w:val="24"/>
        </w:rPr>
      </w:pPr>
    </w:p>
    <w:p w14:paraId="3EC4255B" w14:textId="77777777" w:rsidR="00594289" w:rsidRPr="00EE78CD" w:rsidRDefault="00594289" w:rsidP="00594289">
      <w:pPr>
        <w:spacing w:after="0" w:line="360" w:lineRule="auto"/>
        <w:jc w:val="both"/>
        <w:rPr>
          <w:rFonts w:ascii="Palatino Linotype" w:hAnsi="Palatino Linotype" w:cs="Arial"/>
          <w:sz w:val="24"/>
        </w:rPr>
      </w:pPr>
      <w:r w:rsidRPr="00EE78CD">
        <w:rPr>
          <w:rFonts w:ascii="Palatino Linotype" w:hAnsi="Palatino Linotype"/>
          <w:sz w:val="24"/>
        </w:rPr>
        <w:t xml:space="preserve">Por lo anterior, no se omite comentar que </w:t>
      </w:r>
      <w:r w:rsidRPr="00EE78CD">
        <w:rPr>
          <w:rFonts w:ascii="Palatino Linotype" w:hAnsi="Palatino Linotype" w:cs="Arial"/>
          <w:sz w:val="24"/>
        </w:rPr>
        <w:t>este Órgano Garante conforme al artículo 36 de la Ley de la Materia, no se encuentra facultado para pronunciarse acerca de la veracidad de la respuesta emitida por los Sujetos Obligados.</w:t>
      </w:r>
    </w:p>
    <w:p w14:paraId="05D9DF37" w14:textId="77777777" w:rsidR="00594289" w:rsidRPr="00EE78CD" w:rsidRDefault="00594289" w:rsidP="00594289">
      <w:pPr>
        <w:spacing w:after="0" w:line="360" w:lineRule="auto"/>
        <w:jc w:val="both"/>
        <w:rPr>
          <w:rFonts w:ascii="Palatino Linotype" w:hAnsi="Palatino Linotype" w:cs="Arial"/>
          <w:sz w:val="24"/>
        </w:rPr>
      </w:pPr>
    </w:p>
    <w:p w14:paraId="1254FB94" w14:textId="77777777" w:rsidR="00594289" w:rsidRPr="00EE78CD" w:rsidRDefault="00594289" w:rsidP="00594289">
      <w:pPr>
        <w:spacing w:after="0" w:line="360" w:lineRule="auto"/>
        <w:jc w:val="both"/>
        <w:rPr>
          <w:rFonts w:ascii="Palatino Linotype" w:hAnsi="Palatino Linotype" w:cs="Arial"/>
          <w:sz w:val="24"/>
        </w:rPr>
      </w:pPr>
      <w:r w:rsidRPr="00EE78CD">
        <w:rPr>
          <w:rFonts w:ascii="Palatino Linotype" w:hAnsi="Palatino Linotype" w:cs="Arial"/>
          <w:sz w:val="24"/>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614411E3" w14:textId="77777777" w:rsidR="00594289" w:rsidRPr="00EE78CD" w:rsidRDefault="00594289" w:rsidP="00594289">
      <w:pPr>
        <w:spacing w:after="0"/>
        <w:ind w:right="992"/>
        <w:jc w:val="both"/>
        <w:rPr>
          <w:rFonts w:ascii="Palatino Linotype" w:hAnsi="Palatino Linotype" w:cs="Arial"/>
        </w:rPr>
      </w:pPr>
    </w:p>
    <w:p w14:paraId="0B6F295B" w14:textId="77777777" w:rsidR="00594289" w:rsidRPr="00EE78CD" w:rsidRDefault="00594289" w:rsidP="00594289">
      <w:pPr>
        <w:ind w:left="851" w:right="1133"/>
        <w:jc w:val="both"/>
        <w:rPr>
          <w:rFonts w:ascii="Palatino Linotype" w:hAnsi="Palatino Linotype" w:cs="Arial"/>
          <w:i/>
          <w:lang w:val="es-ES"/>
        </w:rPr>
      </w:pPr>
      <w:r w:rsidRPr="00EE78CD">
        <w:rPr>
          <w:rFonts w:ascii="Palatino Linotype" w:hAnsi="Palatino Linotype" w:cs="Arial"/>
          <w:b/>
          <w:i/>
          <w:lang w:val="es-ES"/>
        </w:rPr>
        <w:t>“El Instituto Federal de Acceso a la Información y Protección de Datos no cuenta con facultades para pronunciarse respecto de la veracidad de los documentos proporcionados por los sujetos obligados</w:t>
      </w:r>
      <w:r w:rsidRPr="00EE78CD">
        <w:rPr>
          <w:rFonts w:ascii="Palatino Linotype" w:hAnsi="Palatino Linotype" w:cs="Arial"/>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EE78CD">
        <w:rPr>
          <w:rFonts w:ascii="Palatino Linotype" w:hAnsi="Palatino Linotype" w:cs="Arial"/>
          <w:i/>
          <w:lang w:val="es-ES"/>
        </w:rPr>
        <w:t>Marván</w:t>
      </w:r>
      <w:proofErr w:type="spellEnd"/>
      <w:r w:rsidRPr="00EE78CD">
        <w:rPr>
          <w:rFonts w:ascii="Palatino Linotype" w:hAnsi="Palatino Linotype" w:cs="Arial"/>
          <w:i/>
          <w:lang w:val="es-ES"/>
        </w:rPr>
        <w:t xml:space="preserve"> Laborde 2395/09 Secretaría de Economía - María </w:t>
      </w:r>
      <w:proofErr w:type="spellStart"/>
      <w:r w:rsidRPr="00EE78CD">
        <w:rPr>
          <w:rFonts w:ascii="Palatino Linotype" w:hAnsi="Palatino Linotype" w:cs="Arial"/>
          <w:i/>
          <w:lang w:val="es-ES"/>
        </w:rPr>
        <w:t>Marván</w:t>
      </w:r>
      <w:proofErr w:type="spellEnd"/>
      <w:r w:rsidRPr="00EE78CD">
        <w:rPr>
          <w:rFonts w:ascii="Palatino Linotype" w:hAnsi="Palatino Linotype" w:cs="Arial"/>
          <w:i/>
          <w:lang w:val="es-ES"/>
        </w:rPr>
        <w:t xml:space="preserve"> Laborde 0837/10 Administración Portuaria Integral de Veracruz, S.A. de C.V. – María </w:t>
      </w:r>
      <w:proofErr w:type="spellStart"/>
      <w:r w:rsidRPr="00EE78CD">
        <w:rPr>
          <w:rFonts w:ascii="Palatino Linotype" w:hAnsi="Palatino Linotype" w:cs="Arial"/>
          <w:i/>
          <w:lang w:val="es-ES"/>
        </w:rPr>
        <w:t>Marván</w:t>
      </w:r>
      <w:proofErr w:type="spellEnd"/>
      <w:r w:rsidRPr="00EE78CD">
        <w:rPr>
          <w:rFonts w:ascii="Palatino Linotype" w:hAnsi="Palatino Linotype" w:cs="Arial"/>
          <w:i/>
          <w:lang w:val="es-ES"/>
        </w:rPr>
        <w:t xml:space="preserve"> Laborde </w:t>
      </w:r>
    </w:p>
    <w:p w14:paraId="42922D26" w14:textId="77777777" w:rsidR="00594289" w:rsidRPr="00EE78CD" w:rsidRDefault="00594289" w:rsidP="00594289">
      <w:pPr>
        <w:ind w:left="851" w:right="1133"/>
        <w:jc w:val="both"/>
        <w:rPr>
          <w:rFonts w:ascii="Palatino Linotype" w:hAnsi="Palatino Linotype" w:cs="Arial"/>
          <w:b/>
          <w:i/>
          <w:lang w:val="es-ES"/>
        </w:rPr>
      </w:pPr>
      <w:r w:rsidRPr="00EE78CD">
        <w:rPr>
          <w:rFonts w:ascii="Palatino Linotype" w:hAnsi="Palatino Linotype" w:cs="Arial"/>
          <w:i/>
          <w:lang w:val="es-ES"/>
        </w:rPr>
        <w:t>Criterio 31/10</w:t>
      </w:r>
      <w:r w:rsidRPr="00EE78CD">
        <w:rPr>
          <w:rFonts w:ascii="Palatino Linotype" w:hAnsi="Palatino Linotype" w:cs="Arial"/>
          <w:b/>
          <w:i/>
          <w:lang w:val="es-ES"/>
        </w:rPr>
        <w:t>”</w:t>
      </w:r>
    </w:p>
    <w:p w14:paraId="7CDAE145" w14:textId="77777777" w:rsidR="00594289" w:rsidRPr="00EE78CD" w:rsidRDefault="00594289" w:rsidP="00594289">
      <w:pPr>
        <w:spacing w:after="0" w:line="360" w:lineRule="auto"/>
        <w:jc w:val="both"/>
        <w:rPr>
          <w:rFonts w:ascii="Palatino Linotype" w:eastAsia="Times New Roman" w:hAnsi="Palatino Linotype" w:cs="Times New Roman"/>
          <w:sz w:val="24"/>
          <w:szCs w:val="24"/>
          <w:lang w:eastAsia="es-ES"/>
        </w:rPr>
      </w:pPr>
    </w:p>
    <w:p w14:paraId="7401056E" w14:textId="1EDE446F" w:rsidR="00594289" w:rsidRPr="00EE78CD" w:rsidRDefault="00594289" w:rsidP="00594289">
      <w:pPr>
        <w:spacing w:after="0" w:line="360" w:lineRule="auto"/>
        <w:jc w:val="both"/>
        <w:rPr>
          <w:rFonts w:ascii="Palatino Linotype" w:eastAsia="Times New Roman" w:hAnsi="Palatino Linotype" w:cs="Times New Roman"/>
          <w:sz w:val="24"/>
          <w:szCs w:val="24"/>
          <w:lang w:eastAsia="es-ES"/>
        </w:rPr>
      </w:pPr>
      <w:r w:rsidRPr="00EE78CD">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sidRPr="00EE78CD">
        <w:rPr>
          <w:rFonts w:ascii="Palatino Linotype" w:eastAsia="Times New Roman" w:hAnsi="Palatino Linotype" w:cs="Times New Roman"/>
          <w:b/>
          <w:sz w:val="24"/>
          <w:szCs w:val="24"/>
          <w:lang w:eastAsia="es-ES"/>
        </w:rPr>
        <w:t>Sujeto Obligado</w:t>
      </w:r>
      <w:r w:rsidRPr="00EE78CD">
        <w:rPr>
          <w:rFonts w:ascii="Palatino Linotype" w:eastAsia="Times New Roman" w:hAnsi="Palatino Linotype" w:cs="Times New Roman"/>
          <w:sz w:val="24"/>
          <w:szCs w:val="24"/>
          <w:lang w:eastAsia="es-ES"/>
        </w:rPr>
        <w:t xml:space="preserve"> en su respuesta, puso a disposición del </w:t>
      </w:r>
      <w:r w:rsidRPr="00EE78CD">
        <w:rPr>
          <w:rFonts w:ascii="Palatino Linotype" w:eastAsia="Times New Roman" w:hAnsi="Palatino Linotype" w:cs="Times New Roman"/>
          <w:b/>
          <w:sz w:val="24"/>
          <w:szCs w:val="24"/>
          <w:lang w:eastAsia="es-ES"/>
        </w:rPr>
        <w:t>Recurrente</w:t>
      </w:r>
      <w:r w:rsidRPr="00EE78CD">
        <w:rPr>
          <w:rFonts w:ascii="Palatino Linotype" w:eastAsia="Times New Roman" w:hAnsi="Palatino Linotype" w:cs="Times New Roman"/>
          <w:sz w:val="24"/>
          <w:szCs w:val="24"/>
          <w:lang w:eastAsia="es-ES"/>
        </w:rPr>
        <w:t xml:space="preserve"> la información solicitada mediante consulta directa (</w:t>
      </w:r>
      <w:r w:rsidRPr="00EE78CD">
        <w:rPr>
          <w:rFonts w:ascii="Palatino Linotype" w:eastAsia="Times New Roman" w:hAnsi="Palatino Linotype" w:cs="Times New Roman"/>
          <w:i/>
          <w:sz w:val="24"/>
          <w:szCs w:val="24"/>
          <w:lang w:eastAsia="es-ES"/>
        </w:rPr>
        <w:t>in situ</w:t>
      </w:r>
      <w:r w:rsidRPr="00EE78CD">
        <w:rPr>
          <w:rFonts w:ascii="Palatino Linotype" w:eastAsia="Times New Roman" w:hAnsi="Palatino Linotype" w:cs="Times New Roman"/>
          <w:sz w:val="24"/>
          <w:szCs w:val="24"/>
          <w:lang w:eastAsia="es-ES"/>
        </w:rPr>
        <w:t xml:space="preserve">), de lo que se deduce que existe una aceptación por parte del </w:t>
      </w:r>
      <w:r w:rsidRPr="00EE78CD">
        <w:rPr>
          <w:rFonts w:ascii="Palatino Linotype" w:eastAsia="Times New Roman" w:hAnsi="Palatino Linotype" w:cs="Times New Roman"/>
          <w:b/>
          <w:sz w:val="24"/>
          <w:szCs w:val="24"/>
          <w:lang w:eastAsia="es-ES"/>
        </w:rPr>
        <w:t xml:space="preserve">Sujeto </w:t>
      </w:r>
      <w:r w:rsidRPr="00EE78CD">
        <w:rPr>
          <w:rFonts w:ascii="Palatino Linotype" w:eastAsia="Times New Roman" w:hAnsi="Palatino Linotype" w:cs="Times New Roman"/>
          <w:b/>
          <w:sz w:val="24"/>
          <w:szCs w:val="24"/>
          <w:lang w:eastAsia="es-ES"/>
        </w:rPr>
        <w:lastRenderedPageBreak/>
        <w:t>Obligado</w:t>
      </w:r>
      <w:r w:rsidRPr="00EE78CD">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14:paraId="4FF42705" w14:textId="77777777" w:rsidR="00C67BBC" w:rsidRPr="00EE78CD" w:rsidRDefault="00C67BBC" w:rsidP="00594289">
      <w:pPr>
        <w:spacing w:after="0" w:line="360" w:lineRule="auto"/>
        <w:jc w:val="both"/>
        <w:rPr>
          <w:rFonts w:ascii="Palatino Linotype" w:eastAsia="Times New Roman" w:hAnsi="Palatino Linotype" w:cs="Times New Roman"/>
          <w:sz w:val="24"/>
          <w:szCs w:val="24"/>
          <w:lang w:eastAsia="es-ES"/>
        </w:rPr>
      </w:pPr>
    </w:p>
    <w:p w14:paraId="663A466B" w14:textId="43D2C3AF" w:rsidR="00594289" w:rsidRPr="00EE78CD" w:rsidRDefault="00594289" w:rsidP="00594289">
      <w:pPr>
        <w:spacing w:after="0" w:line="360" w:lineRule="auto"/>
        <w:jc w:val="both"/>
        <w:rPr>
          <w:rFonts w:ascii="Palatino Linotype" w:eastAsia="Times New Roman" w:hAnsi="Palatino Linotype" w:cs="Times New Roman"/>
          <w:sz w:val="24"/>
          <w:szCs w:val="24"/>
          <w:lang w:eastAsia="es-ES"/>
        </w:rPr>
      </w:pPr>
      <w:r w:rsidRPr="00EE78CD">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w:t>
      </w:r>
      <w:r w:rsidR="00C67BBC" w:rsidRPr="00EE78CD">
        <w:rPr>
          <w:rFonts w:ascii="Palatino Linotype" w:eastAsia="Times New Roman" w:hAnsi="Palatino Linotype" w:cs="Times New Roman"/>
          <w:sz w:val="24"/>
          <w:szCs w:val="24"/>
          <w:lang w:eastAsia="es-ES"/>
        </w:rPr>
        <w:t>que,</w:t>
      </w:r>
      <w:r w:rsidRPr="00EE78CD">
        <w:rPr>
          <w:rFonts w:ascii="Palatino Linotype" w:eastAsia="Times New Roman" w:hAnsi="Palatino Linotype" w:cs="Times New Roman"/>
          <w:sz w:val="24"/>
          <w:szCs w:val="24"/>
          <w:lang w:eastAsia="es-ES"/>
        </w:rPr>
        <w:t xml:space="preserve"> en el caso en concreto, en virtud de que el </w:t>
      </w:r>
      <w:r w:rsidRPr="00EE78CD">
        <w:rPr>
          <w:rFonts w:ascii="Palatino Linotype" w:eastAsia="Times New Roman" w:hAnsi="Palatino Linotype" w:cs="Times New Roman"/>
          <w:b/>
          <w:sz w:val="24"/>
          <w:szCs w:val="24"/>
          <w:lang w:eastAsia="es-ES"/>
        </w:rPr>
        <w:t>Sujeto Obligado</w:t>
      </w:r>
      <w:r w:rsidRPr="00EE78CD">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14:paraId="64AC61A4" w14:textId="77777777" w:rsidR="00594289" w:rsidRPr="00EE78CD" w:rsidRDefault="00594289" w:rsidP="00594289">
      <w:pPr>
        <w:spacing w:after="0" w:line="360" w:lineRule="auto"/>
        <w:jc w:val="both"/>
        <w:rPr>
          <w:rFonts w:ascii="Palatino Linotype" w:eastAsia="Times New Roman" w:hAnsi="Palatino Linotype" w:cs="Times New Roman"/>
          <w:sz w:val="24"/>
          <w:szCs w:val="24"/>
          <w:lang w:eastAsia="es-ES"/>
        </w:rPr>
      </w:pPr>
    </w:p>
    <w:p w14:paraId="442ACA90" w14:textId="77777777" w:rsidR="00594289" w:rsidRPr="00EE78CD" w:rsidRDefault="00594289" w:rsidP="00594289">
      <w:pPr>
        <w:spacing w:after="0" w:line="360" w:lineRule="auto"/>
        <w:jc w:val="both"/>
        <w:rPr>
          <w:rFonts w:ascii="Palatino Linotype" w:eastAsia="Times New Roman" w:hAnsi="Palatino Linotype" w:cs="Times New Roman"/>
          <w:sz w:val="24"/>
          <w:szCs w:val="24"/>
          <w:lang w:eastAsia="es-ES"/>
        </w:rPr>
      </w:pPr>
      <w:r w:rsidRPr="00EE78CD">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EE78CD">
        <w:rPr>
          <w:rFonts w:ascii="Palatino Linotype" w:eastAsia="Times New Roman" w:hAnsi="Palatino Linotype" w:cs="Times New Roman"/>
          <w:b/>
          <w:sz w:val="24"/>
          <w:szCs w:val="24"/>
          <w:lang w:eastAsia="es-ES"/>
        </w:rPr>
        <w:t>Recurrente</w:t>
      </w:r>
      <w:r w:rsidRPr="00EE78CD">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EE78CD">
        <w:rPr>
          <w:rFonts w:ascii="Palatino Linotype" w:eastAsia="Times New Roman" w:hAnsi="Palatino Linotype" w:cs="Times New Roman"/>
          <w:i/>
          <w:sz w:val="24"/>
          <w:szCs w:val="24"/>
          <w:lang w:eastAsia="es-ES"/>
        </w:rPr>
        <w:t>in situ</w:t>
      </w:r>
      <w:r w:rsidRPr="00EE78CD">
        <w:rPr>
          <w:rFonts w:ascii="Palatino Linotype" w:eastAsia="Times New Roman" w:hAnsi="Palatino Linotype" w:cs="Times New Roman"/>
          <w:sz w:val="24"/>
          <w:szCs w:val="24"/>
          <w:lang w:eastAsia="es-ES"/>
        </w:rPr>
        <w:t xml:space="preserve">, pues son estos actos los que, a consideración del </w:t>
      </w:r>
      <w:r w:rsidRPr="00EE78CD">
        <w:rPr>
          <w:rFonts w:ascii="Palatino Linotype" w:eastAsia="Times New Roman" w:hAnsi="Palatino Linotype" w:cs="Times New Roman"/>
          <w:b/>
          <w:sz w:val="24"/>
          <w:szCs w:val="24"/>
          <w:lang w:eastAsia="es-ES"/>
        </w:rPr>
        <w:t>Recurrente</w:t>
      </w:r>
      <w:r w:rsidRPr="00EE78CD">
        <w:rPr>
          <w:rFonts w:ascii="Palatino Linotype" w:eastAsia="Times New Roman" w:hAnsi="Palatino Linotype" w:cs="Times New Roman"/>
          <w:sz w:val="24"/>
          <w:szCs w:val="24"/>
          <w:lang w:eastAsia="es-ES"/>
        </w:rPr>
        <w:t>, le causan agravio a su derecho de acceso a la información.</w:t>
      </w:r>
    </w:p>
    <w:p w14:paraId="38A9C510" w14:textId="77777777" w:rsidR="00594289" w:rsidRPr="00EE78CD" w:rsidRDefault="00594289" w:rsidP="00594289">
      <w:pPr>
        <w:tabs>
          <w:tab w:val="left" w:pos="709"/>
        </w:tabs>
        <w:spacing w:after="0" w:line="360" w:lineRule="auto"/>
        <w:jc w:val="both"/>
        <w:rPr>
          <w:rFonts w:ascii="Palatino Linotype" w:hAnsi="Palatino Linotype" w:cs="Arial"/>
          <w:sz w:val="24"/>
          <w:szCs w:val="24"/>
        </w:rPr>
      </w:pPr>
    </w:p>
    <w:p w14:paraId="63F9CCFA" w14:textId="77777777" w:rsidR="00594289" w:rsidRPr="00EE78CD" w:rsidRDefault="00594289" w:rsidP="00594289">
      <w:pPr>
        <w:tabs>
          <w:tab w:val="left" w:pos="709"/>
        </w:tabs>
        <w:spacing w:after="0" w:line="360" w:lineRule="auto"/>
        <w:jc w:val="both"/>
        <w:rPr>
          <w:rFonts w:ascii="Palatino Linotype" w:hAnsi="Palatino Linotype" w:cs="Arial"/>
          <w:sz w:val="24"/>
          <w:szCs w:val="24"/>
        </w:rPr>
      </w:pPr>
      <w:r w:rsidRPr="00EE78CD">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14:paraId="01398EAE" w14:textId="77777777" w:rsidR="00594289" w:rsidRPr="00EE78CD" w:rsidRDefault="00594289" w:rsidP="00594289">
      <w:pPr>
        <w:pStyle w:val="Sinespaciado"/>
      </w:pPr>
    </w:p>
    <w:p w14:paraId="1823665B" w14:textId="77777777" w:rsidR="00594289" w:rsidRPr="00EE78CD" w:rsidRDefault="00594289" w:rsidP="00594289">
      <w:pPr>
        <w:spacing w:after="0"/>
        <w:ind w:left="851" w:right="901"/>
        <w:jc w:val="both"/>
        <w:rPr>
          <w:rFonts w:ascii="Palatino Linotype" w:hAnsi="Palatino Linotype" w:cs="Arial"/>
          <w:i/>
        </w:rPr>
      </w:pPr>
      <w:r w:rsidRPr="00EE78CD">
        <w:rPr>
          <w:rFonts w:ascii="Palatino Linotype" w:hAnsi="Palatino Linotype" w:cs="Arial"/>
          <w:i/>
        </w:rPr>
        <w:t>“</w:t>
      </w:r>
      <w:r w:rsidRPr="00EE78CD">
        <w:rPr>
          <w:rFonts w:ascii="Palatino Linotype" w:hAnsi="Palatino Linotype" w:cs="Arial"/>
          <w:b/>
          <w:i/>
        </w:rPr>
        <w:t>Artículo 4.</w:t>
      </w:r>
      <w:r w:rsidRPr="00EE78CD">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11A6CEE" w14:textId="77777777" w:rsidR="00594289" w:rsidRPr="00EE78CD" w:rsidRDefault="00594289" w:rsidP="00594289">
      <w:pPr>
        <w:spacing w:after="0"/>
        <w:ind w:left="851" w:right="901"/>
        <w:jc w:val="both"/>
        <w:rPr>
          <w:rFonts w:ascii="Palatino Linotype" w:hAnsi="Palatino Linotype" w:cs="Arial"/>
          <w:b/>
          <w:i/>
          <w:u w:val="single"/>
        </w:rPr>
      </w:pPr>
    </w:p>
    <w:p w14:paraId="0DD1AA76" w14:textId="77777777" w:rsidR="00594289" w:rsidRPr="00EE78CD" w:rsidRDefault="00594289" w:rsidP="00594289">
      <w:pPr>
        <w:spacing w:after="0"/>
        <w:ind w:left="851" w:right="901"/>
        <w:jc w:val="both"/>
        <w:rPr>
          <w:rFonts w:ascii="Palatino Linotype" w:hAnsi="Palatino Linotype" w:cs="Arial"/>
          <w:i/>
        </w:rPr>
      </w:pPr>
      <w:r w:rsidRPr="00EE78CD">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EE78CD">
        <w:rPr>
          <w:rFonts w:ascii="Palatino Linotype" w:hAnsi="Palatino Linotype" w:cs="Arial"/>
          <w:i/>
        </w:rPr>
        <w:t xml:space="preserve">, en los términos y condiciones que se establezcan en los tratados internacionales de los que el Estado mexicano sea parte, en la Ley General, la presente Ley y demás disposiciones de la materia, privilegiando el </w:t>
      </w:r>
      <w:r w:rsidRPr="00EE78CD">
        <w:rPr>
          <w:rFonts w:ascii="Palatino Linotype" w:hAnsi="Palatino Linotype" w:cs="Arial"/>
          <w:i/>
        </w:rPr>
        <w:lastRenderedPageBreak/>
        <w:t>principio de máxima publicidad de la información. Solo podrá ser clasificada excepcionalmente como reservada temporalmente por razones de interés público, en los términos de las causas legítimas y estrictamente necesarias previstas por esta Ley.</w:t>
      </w:r>
    </w:p>
    <w:p w14:paraId="3F853158" w14:textId="77777777" w:rsidR="00594289" w:rsidRPr="00EE78CD" w:rsidRDefault="00594289" w:rsidP="00594289">
      <w:pPr>
        <w:spacing w:after="0"/>
        <w:ind w:left="851" w:right="901"/>
        <w:jc w:val="both"/>
        <w:rPr>
          <w:rFonts w:ascii="Palatino Linotype" w:hAnsi="Palatino Linotype" w:cs="Arial"/>
          <w:i/>
        </w:rPr>
      </w:pPr>
    </w:p>
    <w:p w14:paraId="73C2CF33" w14:textId="77777777" w:rsidR="00594289" w:rsidRPr="00EE78CD" w:rsidRDefault="00594289" w:rsidP="00594289">
      <w:pPr>
        <w:spacing w:after="0"/>
        <w:ind w:left="851" w:right="901"/>
        <w:jc w:val="both"/>
        <w:rPr>
          <w:rFonts w:ascii="Palatino Linotype" w:hAnsi="Palatino Linotype" w:cs="Arial"/>
          <w:i/>
        </w:rPr>
      </w:pPr>
      <w:r w:rsidRPr="00EE78CD">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1393D1F7" w14:textId="77777777" w:rsidR="00594289" w:rsidRPr="00EE78CD" w:rsidRDefault="00594289" w:rsidP="00594289">
      <w:pPr>
        <w:pStyle w:val="Sinespaciado"/>
      </w:pPr>
    </w:p>
    <w:p w14:paraId="28EA9CB7" w14:textId="77777777" w:rsidR="00594289" w:rsidRPr="00EE78CD" w:rsidRDefault="00594289" w:rsidP="00594289">
      <w:pPr>
        <w:spacing w:after="0"/>
        <w:ind w:left="851" w:right="901"/>
        <w:jc w:val="both"/>
        <w:rPr>
          <w:rFonts w:ascii="Palatino Linotype" w:hAnsi="Palatino Linotype" w:cs="Arial"/>
          <w:i/>
        </w:rPr>
      </w:pPr>
      <w:r w:rsidRPr="00EE78CD">
        <w:rPr>
          <w:rFonts w:ascii="Palatino Linotype" w:hAnsi="Palatino Linotype" w:cs="Arial"/>
          <w:b/>
          <w:i/>
        </w:rPr>
        <w:t>Artículo 12.</w:t>
      </w:r>
      <w:r w:rsidRPr="00EE78CD">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4B8AE3DC" w14:textId="77777777" w:rsidR="00594289" w:rsidRPr="00EE78CD" w:rsidRDefault="00594289" w:rsidP="00594289">
      <w:pPr>
        <w:spacing w:after="0"/>
        <w:ind w:left="851" w:right="901"/>
        <w:jc w:val="both"/>
        <w:rPr>
          <w:rFonts w:ascii="Palatino Linotype" w:hAnsi="Palatino Linotype" w:cs="Arial"/>
          <w:b/>
          <w:i/>
          <w:u w:val="single"/>
        </w:rPr>
      </w:pPr>
    </w:p>
    <w:p w14:paraId="2A543E6C" w14:textId="77777777" w:rsidR="00594289" w:rsidRPr="00EE78CD" w:rsidRDefault="00594289" w:rsidP="00594289">
      <w:pPr>
        <w:spacing w:after="0"/>
        <w:ind w:left="851" w:right="901"/>
        <w:jc w:val="both"/>
        <w:rPr>
          <w:rFonts w:ascii="Palatino Linotype" w:hAnsi="Palatino Linotype" w:cs="Arial"/>
          <w:i/>
        </w:rPr>
      </w:pPr>
      <w:r w:rsidRPr="00EE78CD">
        <w:rPr>
          <w:rFonts w:ascii="Palatino Linotype" w:hAnsi="Palatino Linotype" w:cs="Arial"/>
          <w:b/>
          <w:i/>
          <w:u w:val="single"/>
        </w:rPr>
        <w:t>Los sujetos obligados sólo proporcionarán la información pública que se les requiera y que obre en sus archivos y en el estado en que ésta se encuentre.</w:t>
      </w:r>
      <w:r w:rsidRPr="00EE78CD">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7CEB845B" w14:textId="77777777" w:rsidR="00594289" w:rsidRPr="00EE78CD" w:rsidRDefault="00594289" w:rsidP="00594289">
      <w:pPr>
        <w:pStyle w:val="Sinespaciado"/>
      </w:pPr>
    </w:p>
    <w:p w14:paraId="72419011" w14:textId="77777777" w:rsidR="00594289" w:rsidRPr="00EE78CD" w:rsidRDefault="00594289" w:rsidP="00594289">
      <w:pPr>
        <w:pStyle w:val="Sinespaciado"/>
      </w:pPr>
    </w:p>
    <w:p w14:paraId="5840C380" w14:textId="77777777" w:rsidR="00594289" w:rsidRPr="00EE78CD" w:rsidRDefault="00594289" w:rsidP="00594289">
      <w:pPr>
        <w:spacing w:after="0" w:line="360" w:lineRule="auto"/>
        <w:jc w:val="both"/>
        <w:rPr>
          <w:rFonts w:ascii="Palatino Linotype" w:hAnsi="Palatino Linotype" w:cs="Arial"/>
          <w:sz w:val="24"/>
        </w:rPr>
      </w:pPr>
      <w:r w:rsidRPr="00EE78CD">
        <w:rPr>
          <w:rFonts w:ascii="Palatino Linotype" w:hAnsi="Palatino Linotype" w:cs="Arial"/>
          <w:sz w:val="24"/>
        </w:rPr>
        <w:t xml:space="preserve">Por consiguiente, los preceptos legales transcritos establecen que </w:t>
      </w:r>
      <w:r w:rsidRPr="00EE78CD">
        <w:rPr>
          <w:rFonts w:ascii="Palatino Linotype" w:hAnsi="Palatino Linotype" w:cs="Arial"/>
          <w:b/>
          <w:sz w:val="24"/>
          <w:u w:val="single"/>
        </w:rPr>
        <w:t>los Sujetos Obligados se encuentran constreñidos a entregar la información pública solicitada por los particulares</w:t>
      </w:r>
      <w:r w:rsidRPr="00EE78CD">
        <w:rPr>
          <w:rFonts w:ascii="Palatino Linotype" w:hAnsi="Palatino Linotype" w:cs="Arial"/>
          <w:sz w:val="24"/>
        </w:rPr>
        <w:t xml:space="preserve"> y que ésta misma se encuentre en sus archivos o que obre en su posesión, </w:t>
      </w:r>
      <w:r w:rsidRPr="00EE78CD">
        <w:rPr>
          <w:rFonts w:ascii="Palatino Linotype" w:hAnsi="Palatino Linotype" w:cs="Arial"/>
          <w:b/>
          <w:sz w:val="24"/>
          <w:u w:val="single"/>
        </w:rPr>
        <w:t>privilegiando en todo momento el principio de máxima publicidad,</w:t>
      </w:r>
      <w:r w:rsidRPr="00EE78CD">
        <w:rPr>
          <w:rFonts w:ascii="Palatino Linotype" w:hAnsi="Palatino Linotype" w:cs="Arial"/>
          <w:sz w:val="24"/>
        </w:rPr>
        <w:t xml:space="preserve"> sin generarla, procesarla, resumirla, ni presentarla conforme al interés del solicitante. </w:t>
      </w:r>
    </w:p>
    <w:p w14:paraId="4798F1EC" w14:textId="77777777" w:rsidR="00594289" w:rsidRPr="00EE78CD" w:rsidRDefault="00594289" w:rsidP="00594289">
      <w:pPr>
        <w:spacing w:after="0"/>
        <w:ind w:right="901"/>
        <w:jc w:val="both"/>
        <w:rPr>
          <w:rFonts w:ascii="Palatino Linotype" w:hAnsi="Palatino Linotype" w:cs="Arial"/>
          <w:b/>
          <w:sz w:val="24"/>
        </w:rPr>
      </w:pPr>
    </w:p>
    <w:p w14:paraId="5185BE34" w14:textId="77777777" w:rsidR="00594289" w:rsidRPr="00EE78CD" w:rsidRDefault="00594289" w:rsidP="00594289">
      <w:pPr>
        <w:spacing w:after="0" w:line="360" w:lineRule="auto"/>
        <w:jc w:val="both"/>
        <w:rPr>
          <w:rFonts w:ascii="Palatino Linotype" w:hAnsi="Palatino Linotype" w:cs="Arial"/>
          <w:sz w:val="24"/>
        </w:rPr>
      </w:pPr>
      <w:r w:rsidRPr="00EE78CD">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12DEB812" w14:textId="77777777" w:rsidR="00594289" w:rsidRPr="00EE78CD" w:rsidRDefault="00594289" w:rsidP="00594289">
      <w:pPr>
        <w:pStyle w:val="Sinespaciado"/>
      </w:pPr>
    </w:p>
    <w:p w14:paraId="05484297" w14:textId="77777777" w:rsidR="00594289" w:rsidRPr="00EE78CD" w:rsidRDefault="00594289" w:rsidP="00594289">
      <w:pPr>
        <w:spacing w:after="0" w:line="360" w:lineRule="auto"/>
        <w:jc w:val="both"/>
        <w:rPr>
          <w:rFonts w:ascii="Palatino Linotype" w:hAnsi="Palatino Linotype" w:cs="Arial"/>
          <w:sz w:val="24"/>
        </w:rPr>
      </w:pPr>
      <w:r w:rsidRPr="00EE78CD">
        <w:rPr>
          <w:rFonts w:ascii="Palatino Linotype" w:hAnsi="Palatino Linotype" w:cs="Arial"/>
          <w:sz w:val="24"/>
        </w:rPr>
        <w:lastRenderedPageBreak/>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02F493D" w14:textId="77777777" w:rsidR="00594289" w:rsidRPr="00EE78CD" w:rsidRDefault="00594289" w:rsidP="00594289">
      <w:pPr>
        <w:pStyle w:val="Sinespaciado"/>
      </w:pPr>
    </w:p>
    <w:p w14:paraId="71196D58" w14:textId="77777777" w:rsidR="00594289" w:rsidRPr="00EE78CD" w:rsidRDefault="00594289" w:rsidP="00594289">
      <w:pPr>
        <w:pStyle w:val="Sinespaciado"/>
      </w:pPr>
    </w:p>
    <w:p w14:paraId="7784AE0B" w14:textId="77777777" w:rsidR="00594289" w:rsidRPr="00EE78CD" w:rsidRDefault="00594289" w:rsidP="00594289">
      <w:pPr>
        <w:spacing w:after="0"/>
        <w:ind w:left="851" w:right="901"/>
        <w:jc w:val="both"/>
        <w:rPr>
          <w:rFonts w:ascii="Palatino Linotype" w:hAnsi="Palatino Linotype" w:cs="Arial"/>
          <w:i/>
        </w:rPr>
      </w:pPr>
      <w:r w:rsidRPr="00EE78CD">
        <w:rPr>
          <w:rFonts w:ascii="Palatino Linotype" w:hAnsi="Palatino Linotype" w:cs="Arial"/>
          <w:i/>
        </w:rPr>
        <w:t>“</w:t>
      </w:r>
      <w:r w:rsidRPr="00EE78CD">
        <w:rPr>
          <w:rFonts w:ascii="Palatino Linotype" w:hAnsi="Palatino Linotype" w:cs="Arial"/>
          <w:b/>
          <w:i/>
        </w:rPr>
        <w:t xml:space="preserve">Artículo 3. </w:t>
      </w:r>
      <w:r w:rsidRPr="00EE78CD">
        <w:rPr>
          <w:rFonts w:ascii="Palatino Linotype" w:hAnsi="Palatino Linotype" w:cs="Arial"/>
          <w:i/>
        </w:rPr>
        <w:t>Para los efectos de la presente Ley se entenderá por:</w:t>
      </w:r>
    </w:p>
    <w:p w14:paraId="3815DD8C" w14:textId="77777777" w:rsidR="00594289" w:rsidRPr="00EE78CD" w:rsidRDefault="00594289" w:rsidP="00594289">
      <w:pPr>
        <w:spacing w:after="0"/>
        <w:ind w:left="851" w:right="901"/>
        <w:jc w:val="both"/>
        <w:rPr>
          <w:rFonts w:ascii="Palatino Linotype" w:hAnsi="Palatino Linotype" w:cs="Arial"/>
          <w:i/>
        </w:rPr>
      </w:pPr>
      <w:r w:rsidRPr="00EE78CD">
        <w:rPr>
          <w:rFonts w:ascii="Palatino Linotype" w:hAnsi="Palatino Linotype" w:cs="Arial"/>
          <w:b/>
          <w:i/>
        </w:rPr>
        <w:t>XI. Documento:</w:t>
      </w:r>
      <w:r w:rsidRPr="00EE78CD">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9E11FF2" w14:textId="77777777" w:rsidR="00594289" w:rsidRPr="00EE78CD" w:rsidRDefault="00594289" w:rsidP="00594289">
      <w:pPr>
        <w:pStyle w:val="Sinespaciado"/>
      </w:pPr>
    </w:p>
    <w:p w14:paraId="0C9369D3" w14:textId="77777777" w:rsidR="00594289" w:rsidRPr="00EE78CD" w:rsidRDefault="00594289" w:rsidP="00594289">
      <w:pPr>
        <w:pStyle w:val="Sinespaciado"/>
      </w:pPr>
    </w:p>
    <w:p w14:paraId="0E4F6E24" w14:textId="77777777" w:rsidR="00594289" w:rsidRPr="00EE78CD" w:rsidRDefault="00594289" w:rsidP="00594289">
      <w:pPr>
        <w:spacing w:after="0" w:line="360" w:lineRule="auto"/>
        <w:jc w:val="both"/>
        <w:rPr>
          <w:rFonts w:ascii="Palatino Linotype" w:eastAsia="Times New Roman" w:hAnsi="Palatino Linotype" w:cs="Times New Roman"/>
          <w:sz w:val="24"/>
          <w:szCs w:val="23"/>
          <w:lang w:eastAsia="es-ES"/>
        </w:rPr>
      </w:pPr>
      <w:r w:rsidRPr="00EE78CD">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14:paraId="18410E2F" w14:textId="77777777" w:rsidR="00594289" w:rsidRPr="00EE78CD" w:rsidRDefault="00594289" w:rsidP="00594289">
      <w:pPr>
        <w:spacing w:after="0" w:line="360" w:lineRule="auto"/>
        <w:jc w:val="both"/>
        <w:rPr>
          <w:rFonts w:ascii="Palatino Linotype" w:hAnsi="Palatino Linotype" w:cs="Arial"/>
          <w:sz w:val="24"/>
          <w:szCs w:val="24"/>
          <w:lang w:val="es-ES_tradnl" w:eastAsia="es-MX"/>
        </w:rPr>
      </w:pPr>
    </w:p>
    <w:p w14:paraId="12C9CFE8" w14:textId="77777777" w:rsidR="00594289" w:rsidRPr="00EE78CD" w:rsidRDefault="00594289" w:rsidP="00594289">
      <w:pPr>
        <w:pStyle w:val="Sinespaciado"/>
        <w:spacing w:line="360" w:lineRule="auto"/>
        <w:jc w:val="both"/>
        <w:rPr>
          <w:rFonts w:ascii="Palatino Linotype" w:hAnsi="Palatino Linotype" w:cs="Arial"/>
          <w:szCs w:val="23"/>
          <w:lang w:eastAsia="es-MX"/>
        </w:rPr>
      </w:pPr>
      <w:r w:rsidRPr="00EE78CD">
        <w:rPr>
          <w:rFonts w:ascii="Palatino Linotype" w:hAnsi="Palatino Linotype" w:cs="Arial"/>
          <w:szCs w:val="23"/>
        </w:rPr>
        <w:t xml:space="preserve">Además, </w:t>
      </w:r>
      <w:r w:rsidRPr="00EE78CD">
        <w:rPr>
          <w:rFonts w:ascii="Palatino Linotype" w:eastAsia="MS Mincho" w:hAnsi="Palatino Linotype"/>
          <w:szCs w:val="23"/>
        </w:rPr>
        <w:t xml:space="preserve">es importante señalar que, de acuerdo al artículo 18, de la Ley en la materia, estipula que los Sujetos Obligados tienen la obligación de documentar todos los actos que derive de sus atribuciones, funciones y competencia desde su origen la eventual y </w:t>
      </w:r>
      <w:r w:rsidRPr="00EE78CD">
        <w:rPr>
          <w:rFonts w:ascii="Palatino Linotype" w:eastAsia="MS Mincho" w:hAnsi="Palatino Linotype"/>
          <w:szCs w:val="23"/>
        </w:rPr>
        <w:lastRenderedPageBreak/>
        <w:t>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6339BEE9" w14:textId="77777777" w:rsidR="00594289" w:rsidRPr="00EE78CD" w:rsidRDefault="00594289" w:rsidP="00594289">
      <w:pPr>
        <w:pStyle w:val="Sinespaciado"/>
        <w:spacing w:line="360" w:lineRule="auto"/>
        <w:jc w:val="both"/>
        <w:rPr>
          <w:rFonts w:ascii="Palatino Linotype" w:hAnsi="Palatino Linotype" w:cs="Arial"/>
          <w:sz w:val="23"/>
          <w:szCs w:val="23"/>
          <w:lang w:eastAsia="es-MX"/>
        </w:rPr>
      </w:pPr>
    </w:p>
    <w:p w14:paraId="395DE35C" w14:textId="77777777" w:rsidR="00594289" w:rsidRPr="00EE78CD" w:rsidRDefault="00594289" w:rsidP="00594289">
      <w:pPr>
        <w:pStyle w:val="Sinespaciado"/>
        <w:spacing w:line="360" w:lineRule="auto"/>
        <w:jc w:val="both"/>
        <w:rPr>
          <w:rFonts w:ascii="Palatino Linotype" w:eastAsia="MS Mincho" w:hAnsi="Palatino Linotype" w:cs="Tahoma"/>
          <w:szCs w:val="23"/>
        </w:rPr>
      </w:pPr>
      <w:r w:rsidRPr="00EE78CD">
        <w:rPr>
          <w:rFonts w:ascii="Palatino Linotype" w:hAnsi="Palatino Linotype" w:cs="Arial"/>
          <w:szCs w:val="23"/>
          <w:lang w:eastAsia="es-MX"/>
        </w:rPr>
        <w:t xml:space="preserve">De la misma forma, </w:t>
      </w:r>
      <w:r w:rsidRPr="00EE78CD">
        <w:rPr>
          <w:rFonts w:ascii="Palatino Linotype" w:eastAsia="MS Mincho" w:hAnsi="Palatino Linotype"/>
          <w:szCs w:val="23"/>
        </w:rPr>
        <w:t>de acuerdo al contenido del artículo 160,</w:t>
      </w:r>
      <w:r w:rsidRPr="00EE78CD">
        <w:rPr>
          <w:rFonts w:ascii="Palatino Linotype" w:hAnsi="Palatino Linotype" w:cs="Arial"/>
          <w:szCs w:val="23"/>
        </w:rPr>
        <w:t xml:space="preserve"> de la Ley </w:t>
      </w:r>
      <w:r w:rsidRPr="00EE78CD">
        <w:rPr>
          <w:rFonts w:ascii="Palatino Linotype" w:eastAsia="MS Mincho" w:hAnsi="Palatino Linotype" w:cs="Tahoma"/>
          <w:szCs w:val="23"/>
        </w:rPr>
        <w:t>General de Transparencia y Acceso a la Información Pública que a la letra dispone:</w:t>
      </w:r>
    </w:p>
    <w:p w14:paraId="61E81DC8" w14:textId="77777777" w:rsidR="00594289" w:rsidRPr="00EE78CD" w:rsidRDefault="00594289" w:rsidP="00594289">
      <w:pPr>
        <w:pStyle w:val="Sinespaciado"/>
      </w:pPr>
    </w:p>
    <w:p w14:paraId="20CB67F0" w14:textId="77777777" w:rsidR="00594289" w:rsidRPr="00EE78CD" w:rsidRDefault="00594289" w:rsidP="00594289">
      <w:pPr>
        <w:pStyle w:val="Sinespaciado"/>
        <w:ind w:left="567" w:right="567"/>
        <w:jc w:val="both"/>
        <w:rPr>
          <w:rFonts w:ascii="Palatino Linotype" w:hAnsi="Palatino Linotype" w:cs="Arial"/>
          <w:i/>
          <w:sz w:val="22"/>
          <w:szCs w:val="23"/>
          <w:lang w:eastAsia="gl-ES"/>
        </w:rPr>
      </w:pPr>
      <w:r w:rsidRPr="00EE78CD">
        <w:rPr>
          <w:rFonts w:ascii="Palatino Linotype" w:hAnsi="Palatino Linotype" w:cs="Arial"/>
          <w:b/>
          <w:i/>
          <w:sz w:val="22"/>
          <w:szCs w:val="23"/>
          <w:lang w:eastAsia="gl-ES"/>
        </w:rPr>
        <w:t>Artículo 160</w:t>
      </w:r>
      <w:r w:rsidRPr="00EE78CD">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65F1357" w14:textId="77777777" w:rsidR="00594289" w:rsidRPr="00EE78CD" w:rsidRDefault="00594289" w:rsidP="00594289">
      <w:pPr>
        <w:spacing w:after="0" w:line="360" w:lineRule="auto"/>
        <w:jc w:val="both"/>
        <w:rPr>
          <w:rFonts w:ascii="Palatino Linotype" w:hAnsi="Palatino Linotype" w:cs="Arial"/>
          <w:sz w:val="24"/>
          <w:szCs w:val="24"/>
          <w:lang w:val="es-ES_tradnl" w:eastAsia="es-MX"/>
        </w:rPr>
      </w:pPr>
    </w:p>
    <w:p w14:paraId="7875D070" w14:textId="77777777" w:rsidR="00594289" w:rsidRPr="00EE78CD" w:rsidRDefault="00594289" w:rsidP="00594289">
      <w:pPr>
        <w:tabs>
          <w:tab w:val="left" w:pos="709"/>
        </w:tabs>
        <w:spacing w:after="0" w:line="360" w:lineRule="auto"/>
        <w:jc w:val="both"/>
        <w:rPr>
          <w:rFonts w:ascii="Palatino Linotype" w:hAnsi="Palatino Linotype" w:cs="Arial"/>
          <w:sz w:val="24"/>
          <w:szCs w:val="24"/>
        </w:rPr>
      </w:pPr>
      <w:r w:rsidRPr="00EE78CD">
        <w:rPr>
          <w:rFonts w:ascii="Palatino Linotype" w:hAnsi="Palatino Linotype" w:cs="Arial"/>
          <w:sz w:val="24"/>
          <w:szCs w:val="23"/>
        </w:rPr>
        <w:t xml:space="preserve">Una vez precisado lo anterior, es de señalar que si bien es cierto que en materia de transparencia se </w:t>
      </w:r>
      <w:r w:rsidRPr="00EE78CD">
        <w:rPr>
          <w:rFonts w:ascii="Palatino Linotype" w:hAnsi="Palatino Linotype" w:cs="Arial"/>
          <w:b/>
          <w:sz w:val="24"/>
          <w:szCs w:val="23"/>
        </w:rPr>
        <w:t>debe privilegiar el uso de las nuevas tecnologías</w:t>
      </w:r>
      <w:r w:rsidRPr="00EE78CD">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EE78CD">
        <w:t xml:space="preserve"> </w:t>
      </w:r>
      <w:r w:rsidRPr="00EE78CD">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sidRPr="00EE78CD">
        <w:rPr>
          <w:rFonts w:ascii="Palatino Linotype" w:hAnsi="Palatino Linotype" w:cs="Arial"/>
          <w:b/>
          <w:sz w:val="24"/>
          <w:szCs w:val="23"/>
        </w:rPr>
        <w:t>Sujeto Obligado</w:t>
      </w:r>
      <w:r w:rsidRPr="00EE78CD">
        <w:rPr>
          <w:rFonts w:ascii="Palatino Linotype" w:hAnsi="Palatino Linotype" w:cs="Arial"/>
          <w:sz w:val="24"/>
          <w:szCs w:val="23"/>
        </w:rPr>
        <w:t xml:space="preserve"> podrá solicitar el cambio de modalidad </w:t>
      </w:r>
      <w:r w:rsidRPr="00EE78CD">
        <w:rPr>
          <w:rFonts w:ascii="Palatino Linotype" w:hAnsi="Palatino Linotype" w:cs="Arial"/>
          <w:i/>
          <w:sz w:val="24"/>
          <w:szCs w:val="23"/>
        </w:rPr>
        <w:t>in situ</w:t>
      </w:r>
      <w:r w:rsidRPr="00EE78CD">
        <w:rPr>
          <w:rFonts w:ascii="Palatino Linotype" w:hAnsi="Palatino Linotype" w:cs="Arial"/>
          <w:sz w:val="24"/>
          <w:szCs w:val="23"/>
        </w:rPr>
        <w:t xml:space="preserve"> </w:t>
      </w:r>
      <w:r w:rsidRPr="00EE78CD">
        <w:rPr>
          <w:rFonts w:ascii="Palatino Linotype" w:hAnsi="Palatino Linotype" w:cs="Arial"/>
          <w:b/>
          <w:sz w:val="24"/>
          <w:szCs w:val="23"/>
        </w:rPr>
        <w:t>(Consulta Directa)</w:t>
      </w:r>
      <w:r w:rsidRPr="00EE78CD">
        <w:rPr>
          <w:rFonts w:ascii="Palatino Linotype" w:hAnsi="Palatino Linotype" w:cs="Arial"/>
          <w:sz w:val="24"/>
          <w:szCs w:val="23"/>
        </w:rPr>
        <w:t xml:space="preserve">, en el supuesto de que la información se encuentre en su posesión y esta implique análisis, estudio o procesamiento de documentos y cuya </w:t>
      </w:r>
      <w:r w:rsidRPr="00EE78CD">
        <w:rPr>
          <w:rFonts w:ascii="Palatino Linotype" w:hAnsi="Palatino Linotype" w:cs="Arial"/>
          <w:sz w:val="24"/>
          <w:szCs w:val="23"/>
        </w:rPr>
        <w:lastRenderedPageBreak/>
        <w:t>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5ACA3EBD" w14:textId="77777777" w:rsidR="00594289" w:rsidRPr="00EE78CD" w:rsidRDefault="00594289" w:rsidP="00594289">
      <w:pPr>
        <w:tabs>
          <w:tab w:val="left" w:pos="709"/>
        </w:tabs>
        <w:spacing w:after="0" w:line="360" w:lineRule="auto"/>
        <w:jc w:val="both"/>
        <w:rPr>
          <w:rFonts w:ascii="Palatino Linotype" w:hAnsi="Palatino Linotype" w:cs="Arial"/>
          <w:sz w:val="24"/>
          <w:szCs w:val="24"/>
        </w:rPr>
      </w:pPr>
    </w:p>
    <w:p w14:paraId="1BD5C1C9" w14:textId="7B3D0444" w:rsidR="00594289" w:rsidRPr="00EE78CD" w:rsidRDefault="00594289" w:rsidP="00594289">
      <w:pPr>
        <w:tabs>
          <w:tab w:val="left" w:pos="709"/>
        </w:tabs>
        <w:spacing w:after="0" w:line="360" w:lineRule="auto"/>
        <w:jc w:val="both"/>
        <w:rPr>
          <w:rFonts w:ascii="Palatino Linotype" w:hAnsi="Palatino Linotype" w:cs="Arial"/>
          <w:sz w:val="24"/>
          <w:szCs w:val="24"/>
        </w:rPr>
      </w:pPr>
      <w:r w:rsidRPr="00EE78CD">
        <w:rPr>
          <w:rFonts w:ascii="Palatino Linotype" w:hAnsi="Palatino Linotype" w:cs="Arial"/>
          <w:sz w:val="24"/>
          <w:szCs w:val="24"/>
        </w:rPr>
        <w:t xml:space="preserve">Por lo anterior, se aprecia que el </w:t>
      </w:r>
      <w:r w:rsidRPr="00EE78CD">
        <w:rPr>
          <w:rFonts w:ascii="Palatino Linotype" w:hAnsi="Palatino Linotype" w:cs="Arial"/>
          <w:b/>
          <w:sz w:val="24"/>
          <w:szCs w:val="24"/>
        </w:rPr>
        <w:t>Sujeto Obligado</w:t>
      </w:r>
      <w:r w:rsidRPr="00EE78CD">
        <w:rPr>
          <w:rFonts w:ascii="Palatino Linotype" w:hAnsi="Palatino Linotype" w:cs="Arial"/>
          <w:sz w:val="24"/>
          <w:szCs w:val="24"/>
        </w:rPr>
        <w:t xml:space="preserve">, mediante el </w:t>
      </w:r>
      <w:r w:rsidR="00FD28FF" w:rsidRPr="00EE78CD">
        <w:rPr>
          <w:rFonts w:ascii="Palatino Linotype" w:hAnsi="Palatino Linotype" w:cs="Arial"/>
          <w:sz w:val="24"/>
          <w:szCs w:val="24"/>
        </w:rPr>
        <w:t xml:space="preserve">oficio número </w:t>
      </w:r>
      <w:r w:rsidR="00B16572" w:rsidRPr="00EE78CD">
        <w:rPr>
          <w:rFonts w:ascii="Palatino Linotype" w:hAnsi="Palatino Linotype" w:cs="Arial"/>
          <w:sz w:val="24"/>
          <w:szCs w:val="24"/>
        </w:rPr>
        <w:t>208C0301030201L/0127/2021</w:t>
      </w:r>
      <w:r w:rsidR="00FD28FF" w:rsidRPr="00EE78CD">
        <w:rPr>
          <w:rFonts w:ascii="Palatino Linotype" w:hAnsi="Palatino Linotype" w:cs="Arial"/>
          <w:sz w:val="24"/>
          <w:szCs w:val="24"/>
        </w:rPr>
        <w:t xml:space="preserve">, de fecha </w:t>
      </w:r>
      <w:r w:rsidR="00B16572" w:rsidRPr="00EE78CD">
        <w:rPr>
          <w:rFonts w:ascii="Palatino Linotype" w:hAnsi="Palatino Linotype" w:cs="Arial"/>
          <w:sz w:val="24"/>
          <w:szCs w:val="24"/>
        </w:rPr>
        <w:t>catorce</w:t>
      </w:r>
      <w:r w:rsidR="00FD28FF" w:rsidRPr="00EE78CD">
        <w:rPr>
          <w:rFonts w:ascii="Palatino Linotype" w:hAnsi="Palatino Linotype" w:cs="Arial"/>
          <w:sz w:val="24"/>
          <w:szCs w:val="24"/>
        </w:rPr>
        <w:t xml:space="preserve"> de mayo de dos mil veintiuno, suscrito por el Encargado de Despacho de la Subdirección Administrativa del Hospital para el niño</w:t>
      </w:r>
      <w:r w:rsidRPr="00EE78CD">
        <w:rPr>
          <w:rFonts w:ascii="Palatino Linotype" w:hAnsi="Palatino Linotype" w:cs="Arial"/>
          <w:sz w:val="24"/>
          <w:szCs w:val="24"/>
        </w:rPr>
        <w:t xml:space="preserve">, estipula </w:t>
      </w:r>
      <w:r w:rsidR="006238E7" w:rsidRPr="00EE78CD">
        <w:rPr>
          <w:rFonts w:ascii="Palatino Linotype" w:hAnsi="Palatino Linotype" w:cs="Arial"/>
          <w:sz w:val="24"/>
          <w:szCs w:val="24"/>
        </w:rPr>
        <w:t>dentro del contenido del mismo lo</w:t>
      </w:r>
      <w:r w:rsidRPr="00EE78CD">
        <w:rPr>
          <w:rFonts w:ascii="Palatino Linotype" w:hAnsi="Palatino Linotype" w:cs="Arial"/>
          <w:sz w:val="24"/>
          <w:szCs w:val="24"/>
        </w:rPr>
        <w:t xml:space="preserve"> relacionado con el </w:t>
      </w:r>
      <w:r w:rsidRPr="00EE78CD">
        <w:rPr>
          <w:rFonts w:ascii="Palatino Linotype" w:hAnsi="Palatino Linotype" w:cs="Arial"/>
          <w:b/>
          <w:i/>
          <w:sz w:val="24"/>
          <w:szCs w:val="24"/>
          <w:u w:val="single"/>
        </w:rPr>
        <w:t>cambio de modalidad de entrega de información (in situ)</w:t>
      </w:r>
      <w:r w:rsidRPr="00EE78CD">
        <w:rPr>
          <w:rFonts w:ascii="Palatino Linotype" w:hAnsi="Palatino Linotype" w:cs="Arial"/>
          <w:sz w:val="24"/>
          <w:szCs w:val="24"/>
        </w:rPr>
        <w:t xml:space="preserve">, de los documentos con los cuales se dará respuesta a la solicitud de información de acceso a la información pública, argumentando que </w:t>
      </w:r>
      <w:r w:rsidR="00FD28FF" w:rsidRPr="00EE78CD">
        <w:rPr>
          <w:rFonts w:ascii="Palatino Linotype" w:hAnsi="Palatino Linotype" w:cs="Arial"/>
          <w:sz w:val="24"/>
          <w:szCs w:val="24"/>
        </w:rPr>
        <w:t>la Subdirección Administrativa actualmente cuenta con el personal estrictamente necesario, que de manera directa son necesarios para atender la contingencia sanitaria</w:t>
      </w:r>
      <w:r w:rsidRPr="00EE78CD">
        <w:rPr>
          <w:rFonts w:ascii="Palatino Linotype" w:hAnsi="Palatino Linotype" w:cs="Arial"/>
          <w:sz w:val="24"/>
          <w:szCs w:val="24"/>
        </w:rPr>
        <w:t>, por lo que no se cuenta con la estructura humana y material para la debida atención a las diversas solicitudes.</w:t>
      </w:r>
    </w:p>
    <w:p w14:paraId="72780FC9" w14:textId="77777777" w:rsidR="00594289" w:rsidRPr="00EE78CD" w:rsidRDefault="00594289" w:rsidP="00594289">
      <w:pPr>
        <w:tabs>
          <w:tab w:val="left" w:pos="709"/>
        </w:tabs>
        <w:spacing w:after="0" w:line="360" w:lineRule="auto"/>
        <w:jc w:val="both"/>
        <w:rPr>
          <w:rFonts w:ascii="Palatino Linotype" w:hAnsi="Palatino Linotype" w:cs="Arial"/>
          <w:sz w:val="24"/>
          <w:szCs w:val="24"/>
        </w:rPr>
      </w:pPr>
    </w:p>
    <w:p w14:paraId="03029513" w14:textId="06F88AAC" w:rsidR="00594289" w:rsidRPr="00EE78CD" w:rsidRDefault="00594289" w:rsidP="00594289">
      <w:pPr>
        <w:tabs>
          <w:tab w:val="left" w:pos="709"/>
        </w:tabs>
        <w:spacing w:after="0" w:line="360" w:lineRule="auto"/>
        <w:jc w:val="both"/>
        <w:rPr>
          <w:rFonts w:ascii="Palatino Linotype" w:hAnsi="Palatino Linotype" w:cs="Arial"/>
          <w:sz w:val="24"/>
          <w:szCs w:val="24"/>
        </w:rPr>
      </w:pPr>
      <w:r w:rsidRPr="00EE78CD">
        <w:rPr>
          <w:rFonts w:ascii="Palatino Linotype" w:hAnsi="Palatino Linotype" w:cs="Arial"/>
          <w:sz w:val="24"/>
          <w:szCs w:val="24"/>
        </w:rPr>
        <w:t xml:space="preserve">Asimismo, </w:t>
      </w:r>
      <w:r w:rsidR="0054091E" w:rsidRPr="00EE78CD">
        <w:rPr>
          <w:rFonts w:ascii="Palatino Linotype" w:hAnsi="Palatino Linotype" w:cs="Arial"/>
          <w:sz w:val="24"/>
          <w:szCs w:val="24"/>
        </w:rPr>
        <w:t xml:space="preserve">dentro de los Acuerdos señalados ya referidos en párrafos que anteceden, </w:t>
      </w:r>
      <w:r w:rsidR="00FD28FF" w:rsidRPr="00EE78CD">
        <w:rPr>
          <w:rFonts w:ascii="Palatino Linotype" w:hAnsi="Palatino Linotype" w:cs="Arial"/>
          <w:sz w:val="24"/>
          <w:szCs w:val="24"/>
        </w:rPr>
        <w:t>hace</w:t>
      </w:r>
      <w:r w:rsidRPr="00EE78CD">
        <w:rPr>
          <w:rFonts w:ascii="Palatino Linotype" w:hAnsi="Palatino Linotype" w:cs="Arial"/>
          <w:sz w:val="24"/>
          <w:szCs w:val="24"/>
        </w:rPr>
        <w:t xml:space="preserve"> referencia a la emergencia de salud pública declarada por la Organización Mundial de la Salud (OMS), </w:t>
      </w:r>
      <w:r w:rsidR="0054091E" w:rsidRPr="00EE78CD">
        <w:rPr>
          <w:rFonts w:ascii="Palatino Linotype" w:hAnsi="Palatino Linotype" w:cs="Arial"/>
          <w:sz w:val="24"/>
          <w:szCs w:val="24"/>
        </w:rPr>
        <w:t xml:space="preserve">de la </w:t>
      </w:r>
      <w:r w:rsidR="00FD28FF" w:rsidRPr="00EE78CD">
        <w:rPr>
          <w:rFonts w:ascii="Palatino Linotype" w:hAnsi="Palatino Linotype" w:cs="Arial"/>
          <w:sz w:val="24"/>
          <w:szCs w:val="24"/>
        </w:rPr>
        <w:t xml:space="preserve">que </w:t>
      </w:r>
      <w:r w:rsidRPr="00EE78CD">
        <w:rPr>
          <w:rFonts w:ascii="Palatino Linotype" w:hAnsi="Palatino Linotype" w:cs="Arial"/>
          <w:sz w:val="24"/>
          <w:szCs w:val="24"/>
        </w:rPr>
        <w:t xml:space="preserve">informan que, por dicha situación, el </w:t>
      </w:r>
      <w:r w:rsidR="00FD28FF" w:rsidRPr="00EE78CD">
        <w:rPr>
          <w:rFonts w:ascii="Palatino Linotype" w:hAnsi="Palatino Linotype" w:cs="Arial"/>
          <w:sz w:val="24"/>
          <w:szCs w:val="24"/>
        </w:rPr>
        <w:t>Instituto Materno Infantil del Estado de México</w:t>
      </w:r>
      <w:r w:rsidRPr="00EE78CD">
        <w:rPr>
          <w:rFonts w:ascii="Palatino Linotype" w:hAnsi="Palatino Linotype" w:cs="Arial"/>
          <w:sz w:val="24"/>
          <w:szCs w:val="24"/>
        </w:rPr>
        <w:t xml:space="preserve"> como medida preventiva y de actuación, ha desarrollado sus actividades fundamentales con el personal mínimo e indispensable</w:t>
      </w:r>
      <w:r w:rsidR="0054091E" w:rsidRPr="00EE78CD">
        <w:rPr>
          <w:rFonts w:ascii="Palatino Linotype" w:hAnsi="Palatino Linotype" w:cs="Arial"/>
          <w:sz w:val="24"/>
          <w:szCs w:val="24"/>
        </w:rPr>
        <w:t>; toda vez que con la finalidad de mitigar la dispersión y transmisión del virus SARS-CoV2-19</w:t>
      </w:r>
      <w:r w:rsidR="00200E40" w:rsidRPr="00EE78CD">
        <w:rPr>
          <w:rFonts w:ascii="Palatino Linotype" w:hAnsi="Palatino Linotype" w:cs="Arial"/>
          <w:sz w:val="24"/>
          <w:szCs w:val="24"/>
        </w:rPr>
        <w:t xml:space="preserve">, se </w:t>
      </w:r>
      <w:r w:rsidR="00B16572" w:rsidRPr="00EE78CD">
        <w:rPr>
          <w:rFonts w:ascii="Palatino Linotype" w:hAnsi="Palatino Linotype" w:cs="Arial"/>
          <w:sz w:val="24"/>
          <w:szCs w:val="24"/>
        </w:rPr>
        <w:t>ordenó</w:t>
      </w:r>
      <w:r w:rsidR="00200E40" w:rsidRPr="00EE78CD">
        <w:rPr>
          <w:rFonts w:ascii="Palatino Linotype" w:hAnsi="Palatino Linotype" w:cs="Arial"/>
          <w:sz w:val="24"/>
          <w:szCs w:val="24"/>
        </w:rPr>
        <w:t xml:space="preserve"> la suspensión </w:t>
      </w:r>
      <w:r w:rsidR="00200E40" w:rsidRPr="00EE78CD">
        <w:rPr>
          <w:rFonts w:ascii="Palatino Linotype" w:hAnsi="Palatino Linotype" w:cs="Arial"/>
          <w:sz w:val="24"/>
          <w:szCs w:val="24"/>
        </w:rPr>
        <w:lastRenderedPageBreak/>
        <w:t>temporal y de manera inmediata las actividades no esenciales, con el objeto de disminuir la carga de contagios,</w:t>
      </w:r>
      <w:r w:rsidR="001D320C" w:rsidRPr="00EE78CD">
        <w:rPr>
          <w:rFonts w:ascii="Palatino Linotype" w:hAnsi="Palatino Linotype" w:cs="Arial"/>
          <w:sz w:val="24"/>
          <w:szCs w:val="24"/>
        </w:rPr>
        <w:t xml:space="preserve"> aunado primeramente a que dentro de las personas servidoras públicas adscritas al Sujeto Obligado, podrían encontrarse personas vulnerables, por lo que en todo momento y de acuerdo a la relación laboral respectiva se debe salvaguardar la integridad de los trabajadores que se encuentren en dicha circunstancia</w:t>
      </w:r>
      <w:r w:rsidR="009F0448" w:rsidRPr="00EE78CD">
        <w:rPr>
          <w:rFonts w:ascii="Palatino Linotype" w:hAnsi="Palatino Linotype" w:cs="Arial"/>
          <w:sz w:val="24"/>
          <w:szCs w:val="24"/>
        </w:rPr>
        <w:t xml:space="preserve"> derivado de lo anterior el personal administrativo no se encuentra trabajando al cien por ciento, toda vez que es una medida sanitaria no encontrarse en espacios cerrados, toda vez que aumentan la posibilidad de contagio</w:t>
      </w:r>
      <w:r w:rsidR="00681FF8" w:rsidRPr="00EE78CD">
        <w:rPr>
          <w:rFonts w:ascii="Palatino Linotype" w:hAnsi="Palatino Linotype" w:cs="Arial"/>
          <w:sz w:val="24"/>
          <w:szCs w:val="24"/>
        </w:rPr>
        <w:t xml:space="preserve">; así mismo y toda vez que se el Sujeto Obligado del que se requiere la entrega de información pertenece al Sector Salud, siendo un Hospital y derivado de la situación actual </w:t>
      </w:r>
      <w:r w:rsidR="009F0448" w:rsidRPr="00EE78CD">
        <w:rPr>
          <w:rFonts w:ascii="Palatino Linotype" w:hAnsi="Palatino Linotype" w:cs="Arial"/>
          <w:sz w:val="24"/>
          <w:szCs w:val="24"/>
        </w:rPr>
        <w:t>que representa la pandemia, se encentran aún, con más carga de  trabajo.</w:t>
      </w:r>
    </w:p>
    <w:p w14:paraId="09B3D2B9" w14:textId="77777777" w:rsidR="00B16572" w:rsidRPr="00EE78CD" w:rsidRDefault="00B16572" w:rsidP="00594289">
      <w:pPr>
        <w:tabs>
          <w:tab w:val="left" w:pos="709"/>
        </w:tabs>
        <w:spacing w:after="0" w:line="360" w:lineRule="auto"/>
        <w:jc w:val="both"/>
        <w:rPr>
          <w:rFonts w:ascii="Palatino Linotype" w:hAnsi="Palatino Linotype" w:cs="Arial"/>
          <w:sz w:val="24"/>
          <w:szCs w:val="24"/>
        </w:rPr>
      </w:pPr>
    </w:p>
    <w:p w14:paraId="5ED00461" w14:textId="77777777" w:rsidR="00B16572" w:rsidRPr="00EE78CD" w:rsidRDefault="00B16572" w:rsidP="00B16572">
      <w:pPr>
        <w:spacing w:after="0" w:line="360" w:lineRule="auto"/>
        <w:contextualSpacing/>
        <w:jc w:val="both"/>
        <w:rPr>
          <w:rFonts w:ascii="Palatino Linotype" w:hAnsi="Palatino Linotype"/>
          <w:sz w:val="24"/>
          <w:szCs w:val="24"/>
          <w:lang w:val="es-ES"/>
        </w:rPr>
      </w:pPr>
      <w:r w:rsidRPr="00EE78CD">
        <w:rPr>
          <w:rFonts w:ascii="Palatino Linotype" w:hAnsi="Palatino Linotype"/>
          <w:sz w:val="24"/>
          <w:szCs w:val="24"/>
          <w:lang w:val="es-ES"/>
        </w:rPr>
        <w:t>En un esfuerzo que realiza tanto la sociedad como las Dependencias Gubernamentales, se han adoptado las decisiones que permitan asegurar las mejores condiciones para proteger la salud y la vida de las personas al mismo tiempo que se hacen los mayores esfuerzos posibles para garantizar el funcionamiento social y gubernamental, siendo el ejercicio 2020 el periodo en el que fue el mayor impactos se llegó incluso a la suspensión de las actividades no prioritarias como una medida indispensable para disminuir la concurrencia de personas y con ello, tratar de disminuir los contagios y sus efectos en la salud.</w:t>
      </w:r>
    </w:p>
    <w:p w14:paraId="6D44E6F6" w14:textId="77777777" w:rsidR="00B16572" w:rsidRPr="00EE78CD" w:rsidRDefault="00B16572" w:rsidP="00B16572">
      <w:pPr>
        <w:spacing w:line="360" w:lineRule="auto"/>
        <w:jc w:val="both"/>
        <w:rPr>
          <w:rFonts w:ascii="Palatino Linotype" w:hAnsi="Palatino Linotype"/>
          <w:sz w:val="24"/>
          <w:szCs w:val="24"/>
          <w:lang w:val="es-ES"/>
        </w:rPr>
      </w:pPr>
    </w:p>
    <w:p w14:paraId="3657F6B6" w14:textId="44E94D9E" w:rsidR="009743BF" w:rsidRPr="00D5708D" w:rsidRDefault="00567591" w:rsidP="009743BF">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D5708D">
        <w:rPr>
          <w:rFonts w:ascii="Palatino Linotype" w:hAnsi="Palatino Linotype"/>
          <w:color w:val="000000"/>
          <w:sz w:val="24"/>
          <w:szCs w:val="24"/>
        </w:rPr>
        <w:t>Sin embargo, d</w:t>
      </w:r>
      <w:r w:rsidR="009743BF" w:rsidRPr="00D5708D">
        <w:rPr>
          <w:rFonts w:ascii="Palatino Linotype" w:hAnsi="Palatino Linotype"/>
          <w:color w:val="000000"/>
          <w:sz w:val="24"/>
          <w:szCs w:val="24"/>
        </w:rPr>
        <w:t>el análisis minucioso realizado po</w:t>
      </w:r>
      <w:r w:rsidRPr="00D5708D">
        <w:rPr>
          <w:rFonts w:ascii="Palatino Linotype" w:hAnsi="Palatino Linotype"/>
          <w:color w:val="000000"/>
          <w:sz w:val="24"/>
          <w:szCs w:val="24"/>
        </w:rPr>
        <w:t>r esta Ponencia Resolutora a la</w:t>
      </w:r>
      <w:r w:rsidR="009743BF" w:rsidRPr="00D5708D">
        <w:rPr>
          <w:rFonts w:ascii="Palatino Linotype" w:hAnsi="Palatino Linotype"/>
          <w:color w:val="000000"/>
          <w:sz w:val="24"/>
          <w:szCs w:val="24"/>
        </w:rPr>
        <w:t xml:space="preserve"> respuesta del Sujeto Obligado se advirtió que ésta no satisfizo el derecho de acceso a la información ejercitado por el particular, toda vez que  el Sujeto Obligado tiene fuente obligacional que </w:t>
      </w:r>
      <w:r w:rsidR="009743BF" w:rsidRPr="00D5708D">
        <w:rPr>
          <w:rFonts w:ascii="Palatino Linotype" w:hAnsi="Palatino Linotype"/>
          <w:color w:val="000000"/>
          <w:sz w:val="24"/>
          <w:szCs w:val="24"/>
        </w:rPr>
        <w:lastRenderedPageBreak/>
        <w:t>lo constriñe a poseer y administrar la información requerida.</w:t>
      </w:r>
    </w:p>
    <w:p w14:paraId="67A06D52" w14:textId="2F741572" w:rsidR="009743BF" w:rsidRPr="00D5708D" w:rsidRDefault="009743BF" w:rsidP="009743BF">
      <w:pPr>
        <w:spacing w:before="240" w:after="280" w:line="360" w:lineRule="auto"/>
        <w:jc w:val="both"/>
        <w:rPr>
          <w:sz w:val="24"/>
          <w:szCs w:val="24"/>
        </w:rPr>
      </w:pPr>
      <w:r w:rsidRPr="00D5708D">
        <w:rPr>
          <w:rFonts w:ascii="Palatino Linotype" w:hAnsi="Palatino Linotype"/>
          <w:color w:val="000000"/>
          <w:sz w:val="24"/>
          <w:szCs w:val="24"/>
        </w:rPr>
        <w:t>Así, este Instituto estima que las repuestas otorgadas por el Sujeto Obligado al particular carecen de una debida fundamentación y motivación. Respecto a la fundamentación y motivación es de señalar que el máximo tribunal del país ha establecido jurisprudencia respecto a qué debe entenderse por fundamentación y motivación, en los siguientes términos:</w:t>
      </w:r>
    </w:p>
    <w:p w14:paraId="108ECE64" w14:textId="77777777" w:rsidR="009743BF" w:rsidRPr="00D5708D" w:rsidRDefault="009743BF" w:rsidP="009743BF">
      <w:pPr>
        <w:spacing w:before="240" w:after="280"/>
        <w:ind w:left="851" w:right="899"/>
        <w:jc w:val="both"/>
      </w:pPr>
      <w:r w:rsidRPr="00D5708D">
        <w:rPr>
          <w:rFonts w:ascii="Palatino Linotype" w:hAnsi="Palatino Linotype"/>
          <w:b/>
          <w:bCs/>
          <w:i/>
          <w:iCs/>
          <w:color w:val="000000"/>
        </w:rPr>
        <w:t>“FUNDAMENTACIÓN Y MOTIVACIÓN.</w:t>
      </w:r>
      <w:r w:rsidRPr="00D5708D">
        <w:rPr>
          <w:rFonts w:ascii="Palatino Linotype" w:hAnsi="Palatino Linotype"/>
          <w:i/>
          <w:iCs/>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51907F82" w14:textId="77777777" w:rsidR="009743BF" w:rsidRPr="00D5708D" w:rsidRDefault="009743BF" w:rsidP="009743BF">
      <w:pPr>
        <w:spacing w:before="240" w:after="280" w:line="360" w:lineRule="auto"/>
        <w:jc w:val="both"/>
        <w:rPr>
          <w:sz w:val="24"/>
          <w:szCs w:val="24"/>
        </w:rPr>
      </w:pPr>
      <w:r w:rsidRPr="00D5708D">
        <w:rPr>
          <w:rFonts w:ascii="Palatino Linotype" w:hAnsi="Palatino Linotype"/>
          <w:color w:val="000000"/>
          <w:sz w:val="24"/>
          <w:szCs w:val="24"/>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2F788C5F" w14:textId="77777777" w:rsidR="009743BF" w:rsidRPr="00D5708D" w:rsidRDefault="009743BF" w:rsidP="009743BF">
      <w:pPr>
        <w:spacing w:before="240" w:after="280"/>
        <w:ind w:left="851" w:right="899"/>
        <w:jc w:val="both"/>
      </w:pPr>
      <w:r w:rsidRPr="00D5708D">
        <w:rPr>
          <w:rFonts w:ascii="Palatino Linotype" w:hAnsi="Palatino Linotype"/>
          <w:i/>
          <w:iCs/>
          <w:color w:val="000000"/>
        </w:rPr>
        <w:t>“</w:t>
      </w:r>
      <w:r w:rsidRPr="00D5708D">
        <w:rPr>
          <w:rFonts w:ascii="Palatino Linotype" w:hAnsi="Palatino Linotype"/>
          <w:b/>
          <w:bCs/>
          <w:i/>
          <w:iCs/>
          <w:color w:val="000000"/>
        </w:rPr>
        <w:t>FUNDAMENTACIÓN Y MOTIVACIÓN. EL ASPECTO FORMAL DE LA GARANTÍA Y SU FINALIDAD SE TRADUCEN EN EXPLICAR, JUSTIFICAR, POSIBILITAR LA DEFENSA Y COMUNICAR LA DECISIÓN.</w:t>
      </w:r>
      <w:r w:rsidRPr="00D5708D">
        <w:rPr>
          <w:rFonts w:ascii="Palatino Linotype" w:hAnsi="Palatino Linotype"/>
          <w:i/>
          <w:iCs/>
          <w:color w:val="000000"/>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w:t>
      </w:r>
      <w:r w:rsidRPr="00D5708D">
        <w:rPr>
          <w:rFonts w:ascii="Palatino Linotype" w:hAnsi="Palatino Linotype"/>
          <w:i/>
          <w:iCs/>
          <w:color w:val="000000"/>
        </w:rPr>
        <w:lastRenderedPageBreak/>
        <w:t>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3EADF2CD" w14:textId="77777777" w:rsidR="009743BF" w:rsidRDefault="009743BF" w:rsidP="00D5708D">
      <w:pPr>
        <w:spacing w:after="0" w:line="360" w:lineRule="auto"/>
        <w:jc w:val="both"/>
        <w:rPr>
          <w:rFonts w:ascii="Palatino Linotype" w:hAnsi="Palatino Linotype"/>
          <w:color w:val="000000"/>
          <w:sz w:val="24"/>
          <w:szCs w:val="24"/>
        </w:rPr>
      </w:pPr>
      <w:r w:rsidRPr="00D5708D">
        <w:rPr>
          <w:rFonts w:ascii="Palatino Linotype" w:hAnsi="Palatino Linotype"/>
          <w:color w:val="000000"/>
          <w:sz w:val="24"/>
          <w:szCs w:val="24"/>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75141489" w14:textId="77777777" w:rsidR="00D5708D" w:rsidRPr="00D5708D" w:rsidRDefault="00D5708D" w:rsidP="00D5708D">
      <w:pPr>
        <w:spacing w:after="0" w:line="360" w:lineRule="auto"/>
        <w:jc w:val="both"/>
        <w:rPr>
          <w:rFonts w:ascii="Palatino Linotype" w:hAnsi="Palatino Linotype"/>
          <w:color w:val="000000"/>
          <w:sz w:val="24"/>
          <w:szCs w:val="24"/>
        </w:rPr>
      </w:pPr>
    </w:p>
    <w:p w14:paraId="1C748388" w14:textId="1A3CF4DD" w:rsidR="009371FE" w:rsidRPr="00D5708D" w:rsidRDefault="00D5708D" w:rsidP="00D5708D">
      <w:pPr>
        <w:tabs>
          <w:tab w:val="left" w:pos="709"/>
        </w:tabs>
        <w:spacing w:after="0" w:line="360" w:lineRule="auto"/>
        <w:jc w:val="both"/>
        <w:rPr>
          <w:rFonts w:ascii="Palatino Linotype" w:hAnsi="Palatino Linotype"/>
          <w:sz w:val="24"/>
          <w:szCs w:val="24"/>
        </w:rPr>
      </w:pPr>
      <w:r>
        <w:rPr>
          <w:rFonts w:ascii="Palatino Linotype" w:hAnsi="Palatino Linotype"/>
          <w:noProof/>
          <w:color w:val="000000"/>
          <w:sz w:val="24"/>
          <w:szCs w:val="24"/>
          <w:lang w:eastAsia="es-MX"/>
        </w:rPr>
        <mc:AlternateContent>
          <mc:Choice Requires="wps">
            <w:drawing>
              <wp:anchor distT="0" distB="0" distL="114300" distR="114300" simplePos="0" relativeHeight="251668480" behindDoc="0" locked="0" layoutInCell="1" allowOverlap="1" wp14:anchorId="2F8A88DE" wp14:editId="2C7BD8BB">
                <wp:simplePos x="0" y="0"/>
                <wp:positionH relativeFrom="column">
                  <wp:posOffset>62864</wp:posOffset>
                </wp:positionH>
                <wp:positionV relativeFrom="paragraph">
                  <wp:posOffset>941070</wp:posOffset>
                </wp:positionV>
                <wp:extent cx="5800725" cy="220980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800725" cy="22098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49E7FA" id="Conector recto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95pt,74.1pt" to="461.7pt,2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" strokecolor="#4472c4 [3204]" strokeweight="1.5pt">
                <v:stroke joinstyle="miter"/>
              </v:line>
            </w:pict>
          </mc:Fallback>
        </mc:AlternateContent>
      </w:r>
      <w:r w:rsidR="009371FE" w:rsidRPr="00D5708D">
        <w:rPr>
          <w:rFonts w:ascii="Palatino Linotype" w:hAnsi="Palatino Linotype"/>
          <w:color w:val="000000"/>
          <w:sz w:val="24"/>
          <w:szCs w:val="24"/>
        </w:rPr>
        <w:t xml:space="preserve">Adicionalmente debemos señalar que se solicitó a la </w:t>
      </w:r>
      <w:r w:rsidR="009371FE" w:rsidRPr="00D5708D">
        <w:rPr>
          <w:rFonts w:ascii="Palatino Linotype" w:hAnsi="Palatino Linotype"/>
          <w:sz w:val="24"/>
          <w:szCs w:val="24"/>
        </w:rPr>
        <w:t>dirección de Informática, informará a esta Ponencia si se había registrado alguna incidencia respecto de la presente solicitud de información, a lo que dicha Unidad Administrativa indico lo siguiente:</w:t>
      </w:r>
    </w:p>
    <w:p w14:paraId="4F6C857F" w14:textId="1594A348" w:rsidR="009371FE" w:rsidRDefault="009371FE" w:rsidP="009371FE">
      <w:pPr>
        <w:tabs>
          <w:tab w:val="left" w:pos="709"/>
        </w:tabs>
        <w:spacing w:after="0" w:line="360" w:lineRule="auto"/>
        <w:jc w:val="both"/>
        <w:rPr>
          <w:rFonts w:ascii="Palatino Linotype" w:hAnsi="Palatino Linotype"/>
          <w:sz w:val="24"/>
          <w:szCs w:val="24"/>
        </w:rPr>
      </w:pPr>
      <w:r w:rsidRPr="00D5708D">
        <w:rPr>
          <w:noProof/>
          <w:lang w:eastAsia="es-MX"/>
        </w:rPr>
        <w:lastRenderedPageBreak/>
        <w:drawing>
          <wp:inline distT="0" distB="0" distL="0" distR="0" wp14:anchorId="0248BBE7" wp14:editId="5BA532F4">
            <wp:extent cx="5562600" cy="4440027"/>
            <wp:effectExtent l="190500" t="190500" r="190500" b="1892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951" t="19652" r="31617" b="5952"/>
                    <a:stretch/>
                  </pic:blipFill>
                  <pic:spPr bwMode="auto">
                    <a:xfrm>
                      <a:off x="0" y="0"/>
                      <a:ext cx="5565997" cy="44427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84DC773" w14:textId="0CA8D0BC" w:rsidR="009371FE" w:rsidRPr="00D5708D" w:rsidRDefault="009371FE" w:rsidP="009743BF">
      <w:pPr>
        <w:spacing w:before="240" w:after="280" w:line="360" w:lineRule="auto"/>
        <w:jc w:val="both"/>
        <w:rPr>
          <w:rFonts w:ascii="Palatino Linotype" w:hAnsi="Palatino Linotype"/>
          <w:color w:val="000000"/>
          <w:sz w:val="24"/>
          <w:szCs w:val="24"/>
        </w:rPr>
      </w:pPr>
      <w:r w:rsidRPr="00D5708D">
        <w:rPr>
          <w:rFonts w:ascii="Palatino Linotype" w:hAnsi="Palatino Linotype"/>
          <w:color w:val="000000"/>
          <w:sz w:val="24"/>
          <w:szCs w:val="24"/>
        </w:rPr>
        <w:t xml:space="preserve">De la información que remitió la Dirección de informática, se puede observar que el Sujeto Obligado pretendió acumular las solicitudes de información, pues debido al cumulo de solicitudes quiso </w:t>
      </w:r>
      <w:r w:rsidR="007D2918" w:rsidRPr="00D5708D">
        <w:rPr>
          <w:rFonts w:ascii="Palatino Linotype" w:hAnsi="Palatino Linotype"/>
          <w:color w:val="000000"/>
          <w:sz w:val="24"/>
          <w:szCs w:val="24"/>
        </w:rPr>
        <w:t xml:space="preserve">realizar la acumulación </w:t>
      </w:r>
      <w:r w:rsidRPr="00D5708D">
        <w:rPr>
          <w:rFonts w:ascii="Palatino Linotype" w:hAnsi="Palatino Linotype"/>
          <w:color w:val="000000"/>
          <w:sz w:val="24"/>
          <w:szCs w:val="24"/>
        </w:rPr>
        <w:t xml:space="preserve">y </w:t>
      </w:r>
      <w:r w:rsidR="007D2918" w:rsidRPr="00D5708D">
        <w:rPr>
          <w:rFonts w:ascii="Palatino Linotype" w:hAnsi="Palatino Linotype"/>
          <w:color w:val="000000"/>
          <w:sz w:val="24"/>
          <w:szCs w:val="24"/>
        </w:rPr>
        <w:t xml:space="preserve">con esto </w:t>
      </w:r>
      <w:r w:rsidRPr="00D5708D">
        <w:rPr>
          <w:rFonts w:ascii="Palatino Linotype" w:hAnsi="Palatino Linotype"/>
          <w:color w:val="000000"/>
          <w:sz w:val="24"/>
          <w:szCs w:val="24"/>
        </w:rPr>
        <w:t>hacer el cambio de modalidad, sin embargo, como lo manifiesta la unidad administrativa a cargo del Sistema de Acceso a la Información Mexiquense  (SAIMEX)</w:t>
      </w:r>
      <w:r w:rsidR="007D2918" w:rsidRPr="00D5708D">
        <w:rPr>
          <w:rFonts w:ascii="Palatino Linotype" w:hAnsi="Palatino Linotype"/>
          <w:color w:val="000000"/>
          <w:sz w:val="24"/>
          <w:szCs w:val="24"/>
        </w:rPr>
        <w:t>, no se realizan acumulaciones ya que se genera un expediente por cada solicitud por lo que no se realizó el cambio de modalidad.</w:t>
      </w:r>
    </w:p>
    <w:p w14:paraId="6212A494" w14:textId="3BC445C8" w:rsidR="00567591" w:rsidRDefault="00567591" w:rsidP="00594289">
      <w:pPr>
        <w:spacing w:after="0" w:line="360" w:lineRule="auto"/>
        <w:jc w:val="both"/>
        <w:rPr>
          <w:rFonts w:ascii="Palatino Linotype" w:hAnsi="Palatino Linotype" w:cs="Arial"/>
          <w:sz w:val="24"/>
        </w:rPr>
      </w:pPr>
      <w:r w:rsidRPr="00D5708D">
        <w:rPr>
          <w:rFonts w:ascii="Palatino Linotype" w:hAnsi="Palatino Linotype" w:cs="Arial"/>
          <w:sz w:val="24"/>
        </w:rPr>
        <w:lastRenderedPageBreak/>
        <w:t>Razones por las cuales es dable ordenar la información solicitada en la vía previamente requerida, ya que el Sujeto Obligado acepta contar con la información, así como también es de señalar que no realizó una debida fundamentación y motivación que sustente el cambio de modalidad, por lo tanto es necesario hacer entrega de la información</w:t>
      </w:r>
      <w:r>
        <w:rPr>
          <w:rFonts w:ascii="Palatino Linotype" w:hAnsi="Palatino Linotype" w:cs="Arial"/>
          <w:sz w:val="24"/>
        </w:rPr>
        <w:t xml:space="preserve"> tomando en consideración las excepciones que la Ley en la metería otorga, para tal efecto es necesario observar lo que a continuación se establece:</w:t>
      </w:r>
    </w:p>
    <w:p w14:paraId="0040A9D9" w14:textId="77777777" w:rsidR="00567591" w:rsidRDefault="00567591" w:rsidP="00594289">
      <w:pPr>
        <w:spacing w:after="0" w:line="360" w:lineRule="auto"/>
        <w:jc w:val="both"/>
        <w:rPr>
          <w:rFonts w:ascii="Palatino Linotype" w:hAnsi="Palatino Linotype" w:cs="Arial"/>
          <w:sz w:val="24"/>
        </w:rPr>
      </w:pPr>
    </w:p>
    <w:p w14:paraId="23D7EB5A" w14:textId="01D9E3F5" w:rsidR="00567591" w:rsidRPr="00D5708D" w:rsidRDefault="00D5708D" w:rsidP="00D5708D">
      <w:pPr>
        <w:pStyle w:val="Prrafodelista"/>
        <w:spacing w:line="360" w:lineRule="auto"/>
        <w:ind w:left="720"/>
        <w:jc w:val="both"/>
        <w:rPr>
          <w:rFonts w:ascii="Palatino Linotype" w:hAnsi="Palatino Linotype"/>
          <w:b/>
          <w:i/>
          <w:sz w:val="28"/>
        </w:rPr>
      </w:pPr>
      <w:r w:rsidRPr="00D5708D">
        <w:rPr>
          <w:rFonts w:ascii="Palatino Linotype" w:hAnsi="Palatino Linotype"/>
          <w:b/>
          <w:i/>
          <w:sz w:val="28"/>
        </w:rPr>
        <w:t>De la V</w:t>
      </w:r>
      <w:r w:rsidR="00567591" w:rsidRPr="00D5708D">
        <w:rPr>
          <w:rFonts w:ascii="Palatino Linotype" w:hAnsi="Palatino Linotype"/>
          <w:b/>
          <w:i/>
          <w:sz w:val="28"/>
        </w:rPr>
        <w:t>ersión Pública</w:t>
      </w:r>
    </w:p>
    <w:p w14:paraId="394FF610" w14:textId="77777777" w:rsidR="00567591" w:rsidRPr="001571EB" w:rsidRDefault="00567591" w:rsidP="00567591">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B9F8AD8" w14:textId="77777777" w:rsidR="00567591" w:rsidRPr="00E60DEF" w:rsidRDefault="00567591" w:rsidP="00567591">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429E61CD" w14:textId="77777777" w:rsidR="00567591" w:rsidRPr="00E60DEF" w:rsidRDefault="00567591" w:rsidP="00567591">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511ACD70" w14:textId="77777777" w:rsidR="00567591" w:rsidRPr="001571EB" w:rsidRDefault="00567591" w:rsidP="00567591">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0C4824F9" w14:textId="77777777" w:rsidR="00567591" w:rsidRPr="001571EB" w:rsidRDefault="00567591" w:rsidP="00567591">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r w:rsidRPr="001571EB">
        <w:rPr>
          <w:rFonts w:ascii="Palatino Linotype" w:hAnsi="Palatino Linotype" w:cs="Arial"/>
          <w:b/>
          <w:i/>
        </w:rPr>
        <w:t>…</w:t>
      </w:r>
      <w:r>
        <w:rPr>
          <w:rFonts w:ascii="Palatino Linotype" w:hAnsi="Palatino Linotype" w:cs="Arial"/>
          <w:b/>
          <w:i/>
        </w:rPr>
        <w:t>)</w:t>
      </w:r>
    </w:p>
    <w:p w14:paraId="46BF0B6B" w14:textId="77777777" w:rsidR="00567591" w:rsidRPr="001571EB" w:rsidRDefault="00567591" w:rsidP="00567591">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A25F318" w14:textId="77777777" w:rsidR="00567591" w:rsidRPr="001571EB" w:rsidRDefault="00567591" w:rsidP="00567591">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0CEBB6CA" w14:textId="77777777" w:rsidR="00567591" w:rsidRPr="001571EB" w:rsidRDefault="00567591" w:rsidP="00567591">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9D01968" w14:textId="77777777" w:rsidR="00567591" w:rsidRPr="001571EB" w:rsidRDefault="00567591" w:rsidP="00567591">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4F6B8332" w14:textId="77777777" w:rsidR="00567591" w:rsidRPr="001571EB" w:rsidRDefault="00567591" w:rsidP="00567591">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A94FBE3" w14:textId="77777777" w:rsidR="00567591" w:rsidRPr="00E60DEF" w:rsidRDefault="00567591" w:rsidP="00567591">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709034CA" w14:textId="77777777" w:rsidR="00567591" w:rsidRPr="001571EB" w:rsidRDefault="00567591" w:rsidP="00567591">
      <w:pPr>
        <w:spacing w:before="240" w:line="360" w:lineRule="auto"/>
        <w:ind w:left="851" w:right="851"/>
        <w:jc w:val="both"/>
        <w:rPr>
          <w:rFonts w:ascii="Palatino Linotype" w:hAnsi="Palatino Linotype" w:cs="Arial"/>
          <w:b/>
          <w:i/>
        </w:rPr>
      </w:pPr>
      <w:r>
        <w:rPr>
          <w:rFonts w:ascii="Palatino Linotype" w:hAnsi="Palatino Linotype" w:cs="Arial"/>
          <w:b/>
          <w:i/>
        </w:rPr>
        <w:t>(…)</w:t>
      </w:r>
    </w:p>
    <w:p w14:paraId="674616DA" w14:textId="77777777" w:rsidR="00567591" w:rsidRPr="00E60DEF" w:rsidRDefault="00567591" w:rsidP="00567591">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6E79193" w14:textId="77777777" w:rsidR="00567591" w:rsidRPr="001571EB" w:rsidRDefault="00567591" w:rsidP="00567591">
      <w:pPr>
        <w:spacing w:line="240" w:lineRule="auto"/>
        <w:ind w:left="851" w:right="851"/>
        <w:jc w:val="both"/>
        <w:rPr>
          <w:rFonts w:ascii="Palatino Linotype" w:hAnsi="Palatino Linotype" w:cs="Arial"/>
          <w:b/>
          <w:i/>
          <w:u w:val="single"/>
        </w:rPr>
      </w:pPr>
    </w:p>
    <w:p w14:paraId="7CC868D9" w14:textId="77777777" w:rsidR="00567591" w:rsidRPr="001571EB" w:rsidRDefault="00567591" w:rsidP="00567591">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w:t>
      </w:r>
      <w:r w:rsidRPr="001571EB">
        <w:rPr>
          <w:rFonts w:ascii="Palatino Linotype" w:hAnsi="Palatino Linotype" w:cs="Arial"/>
          <w:sz w:val="24"/>
          <w:szCs w:val="24"/>
        </w:rPr>
        <w:lastRenderedPageBreak/>
        <w:t>el nombre de las personas físicas que no tengan la calidad de servidor público  o aquellos que no reciban recursos públicos, entre otros considerados como datos personales en términos de la normatividad aplicable.</w:t>
      </w:r>
    </w:p>
    <w:p w14:paraId="2F6B52BB" w14:textId="77777777" w:rsidR="00567591" w:rsidRPr="001571EB" w:rsidRDefault="00567591" w:rsidP="00567591">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3519A30" w14:textId="77777777" w:rsidR="00567591" w:rsidRPr="001571EB" w:rsidRDefault="00567591" w:rsidP="00567591">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C94FD81" w14:textId="77777777" w:rsidR="00567591" w:rsidRPr="001571EB" w:rsidRDefault="00567591" w:rsidP="00567591">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ACDFE13" w14:textId="77777777" w:rsidR="00567591" w:rsidRPr="001571EB" w:rsidRDefault="00567591" w:rsidP="00567591">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7B99124A" w14:textId="77777777" w:rsidR="00567591" w:rsidRPr="001571EB" w:rsidRDefault="00567591" w:rsidP="00567591">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3A5F9699" w14:textId="77777777" w:rsidR="00567591" w:rsidRPr="001571EB" w:rsidRDefault="00567591" w:rsidP="0056759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00212CD9" w14:textId="77777777" w:rsidR="00567591" w:rsidRPr="001571EB" w:rsidRDefault="00567591" w:rsidP="0056759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13C23C54" w14:textId="77777777" w:rsidR="00567591" w:rsidRPr="001571EB" w:rsidRDefault="00567591" w:rsidP="0056759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14:paraId="1D911E89" w14:textId="77777777" w:rsidR="00567591" w:rsidRPr="001571EB" w:rsidRDefault="00567591" w:rsidP="00567591">
      <w:pPr>
        <w:autoSpaceDE w:val="0"/>
        <w:autoSpaceDN w:val="0"/>
        <w:adjustRightInd w:val="0"/>
        <w:spacing w:before="120" w:after="120"/>
        <w:ind w:left="567" w:right="850"/>
        <w:jc w:val="both"/>
        <w:rPr>
          <w:rFonts w:ascii="Palatino Linotype" w:eastAsia="Times New Roman" w:hAnsi="Palatino Linotype" w:cs="Arial"/>
          <w:i/>
        </w:rPr>
      </w:pPr>
    </w:p>
    <w:p w14:paraId="634D4291" w14:textId="77777777" w:rsidR="00567591" w:rsidRPr="001571EB" w:rsidRDefault="00567591" w:rsidP="00567591">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25FFAE10" w14:textId="77777777" w:rsidR="00567591" w:rsidRPr="001571EB" w:rsidRDefault="00567591" w:rsidP="00567591">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CC5592D" w14:textId="77777777" w:rsidR="00567591" w:rsidRPr="001571EB" w:rsidRDefault="00567591" w:rsidP="00567591">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19FB0A7C" w14:textId="77777777" w:rsidR="00567591" w:rsidRPr="001571EB" w:rsidRDefault="00567591" w:rsidP="00567591">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ECE098B" w14:textId="77777777" w:rsidR="00567591" w:rsidRPr="001571EB" w:rsidRDefault="00567591" w:rsidP="0056759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5150F2CF" w14:textId="77777777" w:rsidR="00567591" w:rsidRPr="001571EB" w:rsidRDefault="00567591" w:rsidP="0056759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lastRenderedPageBreak/>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297FDCD2" w14:textId="77777777" w:rsidR="00567591" w:rsidRPr="001571EB" w:rsidRDefault="00567591" w:rsidP="0056759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2947342A" w14:textId="77777777" w:rsidR="00567591" w:rsidRPr="001571EB" w:rsidRDefault="00567591" w:rsidP="0056759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w:t>
      </w:r>
    </w:p>
    <w:p w14:paraId="2BA8FADD" w14:textId="77777777" w:rsidR="00567591" w:rsidRPr="001571EB" w:rsidRDefault="00567591" w:rsidP="00567591">
      <w:pPr>
        <w:spacing w:after="0" w:line="360" w:lineRule="auto"/>
        <w:jc w:val="both"/>
        <w:rPr>
          <w:rFonts w:ascii="Palatino Linotype" w:hAnsi="Palatino Linotype" w:cs="Arial"/>
        </w:rPr>
      </w:pPr>
    </w:p>
    <w:p w14:paraId="0CACAE54" w14:textId="77777777" w:rsidR="00567591" w:rsidRDefault="00567591" w:rsidP="00567591">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43428AE8" w14:textId="77777777" w:rsidR="009743BF" w:rsidRDefault="009743BF" w:rsidP="00594289">
      <w:pPr>
        <w:spacing w:after="0" w:line="360" w:lineRule="auto"/>
        <w:jc w:val="both"/>
        <w:rPr>
          <w:rFonts w:ascii="Palatino Linotype" w:hAnsi="Palatino Linotype" w:cs="Arial"/>
          <w:sz w:val="24"/>
        </w:rPr>
      </w:pPr>
    </w:p>
    <w:p w14:paraId="585C7D75" w14:textId="110171B6" w:rsidR="00823EF9" w:rsidRPr="00EE78CD" w:rsidRDefault="00823EF9" w:rsidP="00823EF9">
      <w:pPr>
        <w:pStyle w:val="Textoindependiente"/>
        <w:spacing w:after="0" w:line="360" w:lineRule="auto"/>
        <w:jc w:val="both"/>
        <w:rPr>
          <w:rFonts w:ascii="Palatino Linotype" w:hAnsi="Palatino Linotype"/>
          <w:sz w:val="24"/>
          <w:szCs w:val="24"/>
        </w:rPr>
      </w:pPr>
      <w:r w:rsidRPr="00EE78CD">
        <w:rPr>
          <w:rFonts w:ascii="Palatino Linotype" w:hAnsi="Palatino Linotype"/>
          <w:sz w:val="24"/>
          <w:szCs w:val="24"/>
        </w:rPr>
        <w:t xml:space="preserve">Así, en mérito de lo expuesto en líneas anteriores </w:t>
      </w:r>
      <w:r w:rsidRPr="00EE78CD">
        <w:rPr>
          <w:rFonts w:ascii="Palatino Linotype" w:hAnsi="Palatino Linotype"/>
          <w:noProof/>
          <w:sz w:val="24"/>
          <w:szCs w:val="24"/>
          <w:lang w:eastAsia="es-MX"/>
        </w:rPr>
        <w:t xml:space="preserve">resultan fundadas las razones o motivos de inconformidad que arguye el </w:t>
      </w:r>
      <w:r w:rsidRPr="00EE78CD">
        <w:rPr>
          <w:rFonts w:ascii="Palatino Linotype" w:hAnsi="Palatino Linotype"/>
          <w:b/>
          <w:noProof/>
          <w:sz w:val="24"/>
          <w:szCs w:val="24"/>
          <w:lang w:eastAsia="es-MX"/>
        </w:rPr>
        <w:t>Recurrente</w:t>
      </w:r>
      <w:r w:rsidRPr="00EE78CD">
        <w:rPr>
          <w:rFonts w:ascii="Palatino Linotype" w:hAnsi="Palatino Linotype"/>
          <w:noProof/>
          <w:sz w:val="24"/>
          <w:szCs w:val="24"/>
          <w:lang w:eastAsia="es-MX"/>
        </w:rPr>
        <w:t xml:space="preserve">; </w:t>
      </w:r>
      <w:r w:rsidRPr="00EE78CD">
        <w:rPr>
          <w:rFonts w:ascii="Palatino Linotype" w:hAnsi="Palatino Linotype"/>
          <w:sz w:val="24"/>
          <w:szCs w:val="24"/>
        </w:rPr>
        <w:t>por ello, con fundamento en el artículo 186, fracción II</w:t>
      </w:r>
      <w:r w:rsidR="00463F3C">
        <w:rPr>
          <w:rFonts w:ascii="Palatino Linotype" w:hAnsi="Palatino Linotype"/>
          <w:sz w:val="24"/>
          <w:szCs w:val="24"/>
        </w:rPr>
        <w:t>I</w:t>
      </w:r>
      <w:r w:rsidRPr="00EE78CD">
        <w:rPr>
          <w:rFonts w:ascii="Palatino Linotype" w:hAnsi="Palatino Linotype"/>
          <w:sz w:val="24"/>
          <w:szCs w:val="24"/>
        </w:rPr>
        <w:t xml:space="preserve">, de la Ley de Transparencia y Acceso a la Información Pública del Estado de </w:t>
      </w:r>
      <w:r w:rsidRPr="00EE78CD">
        <w:rPr>
          <w:rFonts w:ascii="Palatino Linotype" w:hAnsi="Palatino Linotype"/>
          <w:sz w:val="24"/>
          <w:szCs w:val="24"/>
        </w:rPr>
        <w:lastRenderedPageBreak/>
        <w:t xml:space="preserve">México y Municipios, se </w:t>
      </w:r>
      <w:r w:rsidR="00463F3C">
        <w:rPr>
          <w:rFonts w:ascii="Palatino Linotype" w:hAnsi="Palatino Linotype"/>
          <w:b/>
          <w:sz w:val="24"/>
          <w:szCs w:val="24"/>
        </w:rPr>
        <w:t xml:space="preserve">REVOCA </w:t>
      </w:r>
      <w:r w:rsidRPr="00EE78CD">
        <w:rPr>
          <w:rFonts w:ascii="Palatino Linotype" w:hAnsi="Palatino Linotype"/>
          <w:sz w:val="24"/>
          <w:szCs w:val="24"/>
        </w:rPr>
        <w:t xml:space="preserve">la respuesta a la solicitud de información pública </w:t>
      </w:r>
      <w:r w:rsidR="00B16572" w:rsidRPr="00EE78CD">
        <w:rPr>
          <w:rFonts w:ascii="Palatino Linotype" w:hAnsi="Palatino Linotype" w:cs="Arial"/>
          <w:b/>
          <w:sz w:val="24"/>
        </w:rPr>
        <w:t>00129/IMIEM/IP/2021</w:t>
      </w:r>
      <w:r w:rsidRPr="00EE78CD">
        <w:rPr>
          <w:rFonts w:ascii="Palatino Linotype" w:hAnsi="Palatino Linotype"/>
          <w:sz w:val="24"/>
          <w:szCs w:val="24"/>
        </w:rPr>
        <w:t xml:space="preserve">, </w:t>
      </w:r>
      <w:r w:rsidRPr="00EE78CD">
        <w:rPr>
          <w:rFonts w:ascii="Palatino Linotype" w:hAnsi="Palatino Linotype"/>
          <w:bCs/>
          <w:sz w:val="24"/>
          <w:szCs w:val="24"/>
        </w:rPr>
        <w:t>que ha sido materia del presente fallo</w:t>
      </w:r>
      <w:r w:rsidRPr="00EE78CD">
        <w:rPr>
          <w:rFonts w:ascii="Palatino Linotype" w:hAnsi="Palatino Linotype"/>
          <w:sz w:val="24"/>
          <w:szCs w:val="24"/>
        </w:rPr>
        <w:t>, por lo que este Pleno:</w:t>
      </w:r>
    </w:p>
    <w:p w14:paraId="6F45E424" w14:textId="77777777" w:rsidR="00823EF9" w:rsidRPr="00EE78CD" w:rsidRDefault="00823EF9" w:rsidP="00823EF9">
      <w:pPr>
        <w:pStyle w:val="Textoindependiente"/>
        <w:spacing w:after="0" w:line="360" w:lineRule="auto"/>
        <w:jc w:val="both"/>
        <w:rPr>
          <w:rFonts w:ascii="Palatino Linotype" w:hAnsi="Palatino Linotype"/>
          <w:sz w:val="24"/>
          <w:szCs w:val="24"/>
        </w:rPr>
      </w:pPr>
    </w:p>
    <w:p w14:paraId="3E7416DA" w14:textId="77777777" w:rsidR="00823EF9" w:rsidRPr="00EE78CD" w:rsidRDefault="00823EF9" w:rsidP="00823EF9">
      <w:pPr>
        <w:spacing w:after="0" w:line="360" w:lineRule="auto"/>
        <w:jc w:val="center"/>
        <w:rPr>
          <w:rFonts w:ascii="Palatino Linotype" w:eastAsia="Times New Roman" w:hAnsi="Palatino Linotype"/>
          <w:b/>
          <w:bCs/>
          <w:spacing w:val="60"/>
          <w:sz w:val="28"/>
          <w:lang w:val="es-ES_tradnl"/>
        </w:rPr>
      </w:pPr>
      <w:r w:rsidRPr="00EE78CD">
        <w:rPr>
          <w:rFonts w:ascii="Palatino Linotype" w:eastAsia="Times New Roman" w:hAnsi="Palatino Linotype"/>
          <w:b/>
          <w:bCs/>
          <w:spacing w:val="60"/>
          <w:sz w:val="28"/>
          <w:lang w:val="es-ES_tradnl"/>
        </w:rPr>
        <w:t>SE    RESUELVE</w:t>
      </w:r>
    </w:p>
    <w:p w14:paraId="069D874F" w14:textId="77777777" w:rsidR="00823EF9" w:rsidRPr="00EE78CD" w:rsidRDefault="00823EF9" w:rsidP="00823EF9">
      <w:pPr>
        <w:pStyle w:val="Sinespaciado"/>
      </w:pPr>
    </w:p>
    <w:p w14:paraId="645C9A91" w14:textId="77777777" w:rsidR="00823EF9" w:rsidRPr="00EE78CD" w:rsidRDefault="00823EF9" w:rsidP="00823EF9">
      <w:pPr>
        <w:pStyle w:val="Sinespaciado"/>
      </w:pPr>
    </w:p>
    <w:p w14:paraId="4FA2A7B5" w14:textId="021726E6" w:rsidR="00823EF9" w:rsidRPr="003A0E12" w:rsidRDefault="00823EF9" w:rsidP="00823EF9">
      <w:pPr>
        <w:pStyle w:val="Textoindependiente"/>
        <w:spacing w:after="0" w:line="360" w:lineRule="auto"/>
        <w:jc w:val="both"/>
        <w:rPr>
          <w:rFonts w:ascii="Palatino Linotype" w:hAnsi="Palatino Linotype"/>
          <w:sz w:val="24"/>
          <w:szCs w:val="24"/>
        </w:rPr>
      </w:pPr>
      <w:r w:rsidRPr="00EE78CD">
        <w:rPr>
          <w:rFonts w:ascii="Palatino Linotype" w:hAnsi="Palatino Linotype"/>
          <w:b/>
          <w:sz w:val="28"/>
          <w:szCs w:val="28"/>
        </w:rPr>
        <w:t>PRIMERO</w:t>
      </w:r>
      <w:r w:rsidRPr="00EE78CD">
        <w:rPr>
          <w:rFonts w:ascii="Palatino Linotype" w:hAnsi="Palatino Linotype"/>
          <w:b/>
          <w:sz w:val="24"/>
          <w:szCs w:val="24"/>
        </w:rPr>
        <w:t xml:space="preserve">. </w:t>
      </w:r>
      <w:r w:rsidRPr="00EE78CD">
        <w:rPr>
          <w:rFonts w:ascii="Palatino Linotype" w:hAnsi="Palatino Linotype"/>
          <w:sz w:val="24"/>
          <w:szCs w:val="24"/>
        </w:rPr>
        <w:t xml:space="preserve">Se </w:t>
      </w:r>
      <w:r w:rsidR="00463F3C" w:rsidRPr="003A0E12">
        <w:rPr>
          <w:rFonts w:ascii="Palatino Linotype" w:hAnsi="Palatino Linotype"/>
          <w:sz w:val="24"/>
          <w:szCs w:val="24"/>
        </w:rPr>
        <w:t>revoca</w:t>
      </w:r>
      <w:r w:rsidRPr="003A0E12">
        <w:rPr>
          <w:rFonts w:ascii="Palatino Linotype" w:hAnsi="Palatino Linotype"/>
          <w:sz w:val="24"/>
          <w:szCs w:val="24"/>
        </w:rPr>
        <w:t xml:space="preserve"> la respuesta del Sujeto Obligado </w:t>
      </w:r>
      <w:r w:rsidRPr="003A0E12">
        <w:rPr>
          <w:rFonts w:ascii="Palatino Linotype" w:hAnsi="Palatino Linotype"/>
          <w:bCs/>
          <w:sz w:val="24"/>
          <w:szCs w:val="24"/>
        </w:rPr>
        <w:t xml:space="preserve">a la solicitud de información </w:t>
      </w:r>
      <w:r w:rsidR="00B16572" w:rsidRPr="003A0E12">
        <w:rPr>
          <w:rFonts w:ascii="Palatino Linotype" w:hAnsi="Palatino Linotype" w:cs="Arial"/>
          <w:sz w:val="24"/>
        </w:rPr>
        <w:t>00129/IMIEM/IP/2021</w:t>
      </w:r>
      <w:r w:rsidRPr="003A0E12">
        <w:rPr>
          <w:rFonts w:ascii="Palatino Linotype" w:hAnsi="Palatino Linotype"/>
          <w:sz w:val="24"/>
          <w:szCs w:val="24"/>
        </w:rPr>
        <w:t>, por resultar fundadas las razones o motivos de inconformidad hechos valer por el Recurrente, en términos del Considerando CUARTO de esta resolución.</w:t>
      </w:r>
    </w:p>
    <w:p w14:paraId="2E08AE56" w14:textId="77777777" w:rsidR="00823EF9" w:rsidRPr="00EE78CD" w:rsidRDefault="00823EF9" w:rsidP="00823EF9">
      <w:pPr>
        <w:pStyle w:val="Textoindependiente"/>
        <w:spacing w:after="0" w:line="360" w:lineRule="auto"/>
        <w:jc w:val="both"/>
        <w:rPr>
          <w:rFonts w:ascii="Palatino Linotype" w:hAnsi="Palatino Linotype"/>
          <w:b/>
          <w:sz w:val="28"/>
          <w:szCs w:val="28"/>
        </w:rPr>
      </w:pPr>
    </w:p>
    <w:p w14:paraId="6FBCDD97" w14:textId="38AFE564" w:rsidR="00463F3C" w:rsidRDefault="00823EF9" w:rsidP="00463F3C">
      <w:pPr>
        <w:spacing w:after="0" w:line="360" w:lineRule="auto"/>
        <w:jc w:val="both"/>
        <w:rPr>
          <w:rFonts w:ascii="Palatino Linotype" w:hAnsi="Palatino Linotype" w:cs="Arial"/>
          <w:sz w:val="24"/>
          <w:szCs w:val="24"/>
        </w:rPr>
      </w:pPr>
      <w:r w:rsidRPr="00EE78CD">
        <w:rPr>
          <w:rFonts w:ascii="Palatino Linotype" w:hAnsi="Palatino Linotype"/>
          <w:b/>
          <w:sz w:val="28"/>
          <w:szCs w:val="28"/>
        </w:rPr>
        <w:t>SEGUNDO.</w:t>
      </w:r>
      <w:r w:rsidRPr="00EE78CD">
        <w:rPr>
          <w:rFonts w:ascii="Palatino Linotype" w:hAnsi="Palatino Linotype"/>
          <w:sz w:val="24"/>
          <w:szCs w:val="24"/>
        </w:rPr>
        <w:t xml:space="preserve"> </w:t>
      </w:r>
      <w:r w:rsidR="00463F3C" w:rsidRPr="00A64804">
        <w:rPr>
          <w:rFonts w:ascii="Palatino Linotype" w:hAnsi="Palatino Linotype" w:cs="Arial"/>
          <w:sz w:val="24"/>
          <w:szCs w:val="24"/>
        </w:rPr>
        <w:t xml:space="preserve">Se ordena al Sujeto Obligado haga entrega al Recurrente, </w:t>
      </w:r>
      <w:r w:rsidR="00463F3C">
        <w:rPr>
          <w:rFonts w:ascii="Palatino Linotype" w:hAnsi="Palatino Linotype" w:cs="Arial"/>
          <w:sz w:val="24"/>
          <w:szCs w:val="24"/>
        </w:rPr>
        <w:t>en términos del considerando cuarto de la presente resolución, mediante el</w:t>
      </w:r>
      <w:r w:rsidR="00D509E3">
        <w:rPr>
          <w:rFonts w:ascii="Palatino Linotype" w:hAnsi="Palatino Linotype" w:cs="Arial"/>
          <w:sz w:val="24"/>
          <w:szCs w:val="24"/>
        </w:rPr>
        <w:t xml:space="preserve"> </w:t>
      </w:r>
      <w:r w:rsidR="00D509E3" w:rsidRPr="007C35FB">
        <w:rPr>
          <w:rFonts w:ascii="Palatino Linotype" w:hAnsi="Palatino Linotype" w:cs="Arial"/>
          <w:sz w:val="24"/>
          <w:szCs w:val="24"/>
        </w:rPr>
        <w:t>Sistema de Acceso a la Información Mexiquense</w:t>
      </w:r>
      <w:r w:rsidR="00D509E3">
        <w:rPr>
          <w:rFonts w:ascii="Palatino Linotype" w:hAnsi="Palatino Linotype" w:cs="Arial"/>
          <w:sz w:val="24"/>
          <w:szCs w:val="24"/>
        </w:rPr>
        <w:t xml:space="preserve"> </w:t>
      </w:r>
      <w:r w:rsidR="00463F3C">
        <w:rPr>
          <w:rFonts w:ascii="Palatino Linotype" w:hAnsi="Palatino Linotype" w:cs="Arial"/>
          <w:sz w:val="24"/>
          <w:szCs w:val="24"/>
        </w:rPr>
        <w:t>SAIMEX y en caso de ser procedente en versión pública de</w:t>
      </w:r>
      <w:r w:rsidR="00463F3C" w:rsidRPr="00A64804">
        <w:rPr>
          <w:rFonts w:ascii="Palatino Linotype" w:hAnsi="Palatino Linotype" w:cs="Arial"/>
          <w:sz w:val="24"/>
          <w:szCs w:val="24"/>
        </w:rPr>
        <w:t xml:space="preserve"> lo siguiente: </w:t>
      </w:r>
    </w:p>
    <w:p w14:paraId="214BC602" w14:textId="620833EC" w:rsidR="00823EF9" w:rsidRDefault="00823EF9" w:rsidP="00823EF9">
      <w:pPr>
        <w:pStyle w:val="Textoindependiente"/>
        <w:spacing w:after="0" w:line="360" w:lineRule="auto"/>
        <w:jc w:val="both"/>
        <w:rPr>
          <w:rFonts w:ascii="Palatino Linotype" w:hAnsi="Palatino Linotype"/>
          <w:b/>
          <w:sz w:val="28"/>
          <w:szCs w:val="28"/>
        </w:rPr>
      </w:pPr>
    </w:p>
    <w:p w14:paraId="3555DB10" w14:textId="22AE1362" w:rsidR="00463F3C" w:rsidRPr="00346DB7" w:rsidRDefault="00463F3C" w:rsidP="00463F3C">
      <w:pPr>
        <w:spacing w:after="0" w:line="360" w:lineRule="auto"/>
        <w:ind w:left="567" w:right="567"/>
        <w:jc w:val="both"/>
        <w:rPr>
          <w:rFonts w:ascii="Palatino Linotype" w:hAnsi="Palatino Linotype"/>
          <w:i/>
          <w:color w:val="000000"/>
          <w:sz w:val="24"/>
          <w:szCs w:val="24"/>
        </w:rPr>
      </w:pPr>
      <w:r w:rsidRPr="00346DB7">
        <w:rPr>
          <w:rFonts w:ascii="Palatino Linotype" w:hAnsi="Palatino Linotype" w:cs="Arial"/>
          <w:i/>
          <w:sz w:val="24"/>
          <w:szCs w:val="24"/>
        </w:rPr>
        <w:t>1.-</w:t>
      </w:r>
      <w:r w:rsidRPr="00346DB7">
        <w:rPr>
          <w:rFonts w:ascii="Palatino Linotype" w:hAnsi="Palatino Linotype"/>
          <w:i/>
          <w:color w:val="000000"/>
          <w:sz w:val="24"/>
          <w:szCs w:val="24"/>
        </w:rPr>
        <w:t xml:space="preserve"> Oficios </w:t>
      </w:r>
      <w:r w:rsidR="003A0E12">
        <w:rPr>
          <w:rFonts w:ascii="Palatino Linotype" w:hAnsi="Palatino Linotype"/>
          <w:i/>
          <w:color w:val="000000"/>
          <w:sz w:val="24"/>
          <w:szCs w:val="24"/>
        </w:rPr>
        <w:t xml:space="preserve">recibidos y emitidos por  la </w:t>
      </w:r>
      <w:r w:rsidR="003A0E12" w:rsidRPr="00EE78CD">
        <w:rPr>
          <w:rFonts w:ascii="Palatino Linotype" w:hAnsi="Palatino Linotype"/>
          <w:i/>
          <w:color w:val="000000"/>
        </w:rPr>
        <w:t>Jefatura de Tesorería del IMIEM</w:t>
      </w:r>
      <w:r w:rsidR="003A0E12" w:rsidRPr="00346DB7">
        <w:rPr>
          <w:rFonts w:ascii="Palatino Linotype" w:hAnsi="Palatino Linotype"/>
          <w:i/>
          <w:color w:val="000000"/>
          <w:sz w:val="24"/>
          <w:szCs w:val="24"/>
        </w:rPr>
        <w:t xml:space="preserve"> </w:t>
      </w:r>
      <w:r w:rsidRPr="00346DB7">
        <w:rPr>
          <w:rFonts w:ascii="Palatino Linotype" w:hAnsi="Palatino Linotype"/>
          <w:i/>
          <w:color w:val="000000"/>
          <w:sz w:val="24"/>
          <w:szCs w:val="24"/>
        </w:rPr>
        <w:t xml:space="preserve">del periodo del primero enero de </w:t>
      </w:r>
      <w:r w:rsidR="003A0E12">
        <w:rPr>
          <w:rFonts w:ascii="Palatino Linotype" w:hAnsi="Palatino Linotype"/>
          <w:i/>
          <w:color w:val="000000"/>
          <w:sz w:val="24"/>
          <w:szCs w:val="24"/>
        </w:rPr>
        <w:t>al quince de abril de 2021.</w:t>
      </w:r>
    </w:p>
    <w:p w14:paraId="39C1BB8C" w14:textId="77777777" w:rsidR="00463F3C" w:rsidRDefault="00463F3C" w:rsidP="00463F3C">
      <w:pPr>
        <w:spacing w:after="0" w:line="360" w:lineRule="auto"/>
        <w:ind w:left="567" w:right="567"/>
        <w:jc w:val="both"/>
        <w:rPr>
          <w:rFonts w:ascii="Palatino Linotype" w:hAnsi="Palatino Linotype"/>
          <w:i/>
          <w:sz w:val="24"/>
          <w:szCs w:val="24"/>
        </w:rPr>
      </w:pPr>
    </w:p>
    <w:p w14:paraId="5844AF51" w14:textId="77777777" w:rsidR="00463F3C" w:rsidRPr="00AF572B" w:rsidRDefault="00463F3C" w:rsidP="00463F3C">
      <w:pPr>
        <w:spacing w:after="0" w:line="360" w:lineRule="auto"/>
        <w:ind w:left="567" w:right="567"/>
        <w:jc w:val="both"/>
        <w:rPr>
          <w:rFonts w:ascii="Palatino Linotype" w:hAnsi="Palatino Linotype"/>
          <w:i/>
          <w:sz w:val="24"/>
          <w:szCs w:val="24"/>
        </w:rPr>
      </w:pPr>
      <w:r w:rsidRPr="00AF572B">
        <w:rPr>
          <w:rFonts w:ascii="Palatino Linotype" w:hAnsi="Palatino Linotype"/>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5E069EE0" w14:textId="77777777" w:rsidR="00463F3C" w:rsidRPr="00AF572B" w:rsidRDefault="00463F3C" w:rsidP="00463F3C">
      <w:pPr>
        <w:spacing w:after="0" w:line="360" w:lineRule="auto"/>
        <w:ind w:left="567" w:right="567"/>
        <w:jc w:val="both"/>
        <w:rPr>
          <w:rFonts w:ascii="Palatino Linotype" w:hAnsi="Palatino Linotype"/>
          <w:i/>
          <w:sz w:val="24"/>
          <w:szCs w:val="24"/>
        </w:rPr>
      </w:pPr>
    </w:p>
    <w:p w14:paraId="2E19F843" w14:textId="3F09D928" w:rsidR="00463F3C" w:rsidRPr="00AF572B" w:rsidRDefault="00463F3C" w:rsidP="003A0E12">
      <w:pPr>
        <w:pStyle w:val="Textoindependiente"/>
        <w:spacing w:after="0" w:line="360" w:lineRule="auto"/>
        <w:ind w:left="567" w:right="567"/>
        <w:jc w:val="both"/>
        <w:rPr>
          <w:rFonts w:ascii="Palatino Linotype" w:hAnsi="Palatino Linotype"/>
          <w:b/>
          <w:sz w:val="24"/>
          <w:szCs w:val="24"/>
        </w:rPr>
      </w:pPr>
      <w:r w:rsidRPr="00AF572B">
        <w:rPr>
          <w:rFonts w:ascii="Palatino Linotype" w:hAnsi="Palatino Linotype" w:cs="Arial"/>
          <w:bCs/>
          <w:i/>
          <w:sz w:val="24"/>
          <w:szCs w:val="24"/>
        </w:rPr>
        <w:t>El Acuerdo del Comité de Transparencia en términos del artículo 49 fracción VIII, 122, 143 fracción I  y 149 de la Ley de Transparencia y Acceso a la Información Pública del Estado de México y Municipios vigente, en el que funde y motive las razones por virtud de las cuales se justifique la clasificación como totalmente confidenciales de los documentos precisados en el considerando cuarto de la presente resolución.</w:t>
      </w:r>
    </w:p>
    <w:p w14:paraId="67CF4514" w14:textId="77777777" w:rsidR="00463F3C" w:rsidRDefault="00463F3C" w:rsidP="00823EF9">
      <w:pPr>
        <w:pStyle w:val="Textoindependiente"/>
        <w:spacing w:after="0" w:line="360" w:lineRule="auto"/>
        <w:jc w:val="both"/>
        <w:rPr>
          <w:rFonts w:ascii="Palatino Linotype" w:hAnsi="Palatino Linotype"/>
          <w:b/>
          <w:sz w:val="28"/>
          <w:szCs w:val="28"/>
        </w:rPr>
      </w:pPr>
    </w:p>
    <w:p w14:paraId="1599ED1B" w14:textId="77777777" w:rsidR="00463F3C" w:rsidRDefault="00463F3C" w:rsidP="00823EF9">
      <w:pPr>
        <w:pStyle w:val="Textoindependiente"/>
        <w:spacing w:after="0" w:line="360" w:lineRule="auto"/>
        <w:jc w:val="both"/>
        <w:rPr>
          <w:rFonts w:ascii="Palatino Linotype" w:hAnsi="Palatino Linotype"/>
          <w:b/>
          <w:sz w:val="28"/>
          <w:szCs w:val="28"/>
        </w:rPr>
      </w:pPr>
    </w:p>
    <w:p w14:paraId="2206D48C" w14:textId="2CD9EE8A" w:rsidR="00463F3C" w:rsidRDefault="00463F3C" w:rsidP="00463F3C">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w:t>
      </w:r>
      <w:r w:rsidR="003A0E12">
        <w:rPr>
          <w:rFonts w:ascii="Palatino Linotype" w:eastAsia="Times New Roman" w:hAnsi="Palatino Linotype" w:cs="Arial"/>
          <w:bCs/>
          <w:sz w:val="24"/>
          <w:szCs w:val="24"/>
        </w:rPr>
        <w:t xml:space="preserve"> </w:t>
      </w:r>
      <w:r w:rsidR="003A0E12" w:rsidRPr="003A0E12">
        <w:rPr>
          <w:rFonts w:ascii="Palatino Linotype" w:eastAsia="Times New Roman" w:hAnsi="Palatino Linotype" w:cs="Arial"/>
          <w:bCs/>
          <w:sz w:val="24"/>
          <w:szCs w:val="24"/>
        </w:rPr>
        <w:t>Sistema de Acceso a la Información Mexiquense</w:t>
      </w:r>
      <w:r>
        <w:rPr>
          <w:rFonts w:ascii="Palatino Linotype" w:eastAsia="Times New Roman" w:hAnsi="Palatino Linotype" w:cs="Arial"/>
          <w:bCs/>
          <w:sz w:val="24"/>
          <w:szCs w:val="24"/>
        </w:rPr>
        <w:t xml:space="preserve">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 xml:space="preserve">Sujeto Obligado, para que en los términos previstos en los artículos 186, último párrafo y 189 párrafo segundo de la Ley de Transparencia y Acceso a la Información Pública del Estado de México y Municipios, dé cumplimiento a lo ordenado dentro del plazo de </w:t>
      </w:r>
      <w:r>
        <w:rPr>
          <w:rFonts w:ascii="Palatino Linotype" w:eastAsia="Times New Roman" w:hAnsi="Palatino Linotype" w:cs="Arial"/>
          <w:bCs/>
          <w:sz w:val="24"/>
          <w:szCs w:val="24"/>
        </w:rPr>
        <w:t>quince</w:t>
      </w:r>
      <w:r w:rsidRPr="004209CE">
        <w:rPr>
          <w:rFonts w:ascii="Palatino Linotype" w:eastAsia="Times New Roman" w:hAnsi="Palatino Linotype" w:cs="Arial"/>
          <w:bCs/>
          <w:sz w:val="24"/>
          <w:szCs w:val="24"/>
        </w:rPr>
        <w:t xml:space="preserve">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7B14D2A0" w14:textId="77777777" w:rsidR="00463F3C" w:rsidRDefault="00463F3C" w:rsidP="00463F3C">
      <w:pPr>
        <w:spacing w:after="0" w:line="360" w:lineRule="auto"/>
        <w:jc w:val="both"/>
        <w:rPr>
          <w:rFonts w:ascii="Palatino Linotype" w:eastAsia="Times New Roman" w:hAnsi="Palatino Linotype" w:cs="Arial"/>
          <w:sz w:val="24"/>
          <w:szCs w:val="24"/>
        </w:rPr>
      </w:pPr>
    </w:p>
    <w:p w14:paraId="68E1472C" w14:textId="77777777" w:rsidR="00463F3C" w:rsidRPr="002121F2" w:rsidRDefault="00463F3C" w:rsidP="00463F3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2574575A" w14:textId="77777777" w:rsidR="00463F3C" w:rsidRDefault="00463F3C" w:rsidP="00463F3C">
      <w:pPr>
        <w:spacing w:after="0" w:line="360" w:lineRule="auto"/>
        <w:jc w:val="both"/>
        <w:rPr>
          <w:rFonts w:ascii="Palatino Linotype" w:eastAsia="Times New Roman" w:hAnsi="Palatino Linotype" w:cs="Arial"/>
          <w:sz w:val="24"/>
          <w:szCs w:val="24"/>
        </w:rPr>
      </w:pPr>
    </w:p>
    <w:p w14:paraId="7B47CE8A" w14:textId="53944312" w:rsidR="00463F3C" w:rsidRDefault="00463F3C" w:rsidP="00463F3C">
      <w:pPr>
        <w:spacing w:after="0" w:line="360" w:lineRule="auto"/>
        <w:jc w:val="both"/>
        <w:rPr>
          <w:rFonts w:ascii="Palatino Linotype" w:hAnsi="Palatino Linotype" w:cs="Arial"/>
          <w:bCs/>
          <w:sz w:val="24"/>
          <w:szCs w:val="24"/>
        </w:rPr>
      </w:pPr>
      <w:r>
        <w:rPr>
          <w:rFonts w:ascii="Palatino Linotype" w:hAnsi="Palatino Linotype"/>
          <w:b/>
          <w:sz w:val="28"/>
          <w:szCs w:val="28"/>
        </w:rPr>
        <w:lastRenderedPageBreak/>
        <w:t>QUINTO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w:t>
      </w:r>
      <w:r w:rsidR="003A0E12" w:rsidRPr="003A0E12">
        <w:rPr>
          <w:rFonts w:ascii="Palatino Linotype" w:eastAsia="Times New Roman" w:hAnsi="Palatino Linotype" w:cs="Arial"/>
          <w:bCs/>
          <w:sz w:val="24"/>
          <w:szCs w:val="24"/>
        </w:rPr>
        <w:t>Sistema de Acceso a la Información Mexiquense</w:t>
      </w:r>
      <w:r w:rsidR="003A0E12">
        <w:rPr>
          <w:rFonts w:ascii="Palatino Linotype" w:eastAsia="Times New Roman" w:hAnsi="Palatino Linotype" w:cs="Arial"/>
          <w:bCs/>
          <w:sz w:val="24"/>
          <w:szCs w:val="24"/>
        </w:rPr>
        <w:t xml:space="preserve"> </w:t>
      </w:r>
      <w:r>
        <w:rPr>
          <w:rFonts w:ascii="Palatino Linotype" w:hAnsi="Palatino Linotype" w:cs="Arial"/>
          <w:bCs/>
          <w:sz w:val="24"/>
          <w:szCs w:val="24"/>
        </w:rPr>
        <w:t>SAIMEX y</w:t>
      </w:r>
      <w:r w:rsidRPr="004209CE">
        <w:rPr>
          <w:rFonts w:ascii="Palatino Linotype" w:hAnsi="Palatino Linotype" w:cs="Arial"/>
          <w:bCs/>
          <w:sz w:val="24"/>
          <w:szCs w:val="24"/>
        </w:rPr>
        <w:t xml:space="preserve">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07315F6E" w14:textId="77777777" w:rsidR="003A0E12" w:rsidRDefault="003A0E12" w:rsidP="00463F3C">
      <w:pPr>
        <w:spacing w:after="0" w:line="360" w:lineRule="auto"/>
        <w:jc w:val="both"/>
        <w:rPr>
          <w:rFonts w:ascii="Palatino Linotype" w:hAnsi="Palatino Linotype" w:cs="Arial"/>
          <w:bCs/>
          <w:sz w:val="24"/>
          <w:szCs w:val="24"/>
        </w:rPr>
      </w:pPr>
    </w:p>
    <w:p w14:paraId="02CB77E2" w14:textId="6CA72E25" w:rsidR="003A0E12" w:rsidRPr="00152075" w:rsidRDefault="003A0E12" w:rsidP="003A0E12">
      <w:pPr>
        <w:spacing w:after="0" w:line="360" w:lineRule="auto"/>
        <w:jc w:val="both"/>
        <w:rPr>
          <w:rFonts w:ascii="Palatino Linotype" w:hAnsi="Palatino Linotype"/>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JOSÉ MARTÍNEZ VILCHIS, </w:t>
      </w:r>
      <w:r w:rsidRPr="001B71AD">
        <w:rPr>
          <w:rFonts w:ascii="Palatino Linotype" w:hAnsi="Palatino Linotype" w:cs="Arial"/>
          <w:sz w:val="24"/>
          <w:szCs w:val="24"/>
        </w:rPr>
        <w:t>MARÍA DEL ROSARIO MEJÍA AYALA, SHARON CRISTINA MORALES MARTÍNEZ</w:t>
      </w:r>
      <w:r>
        <w:rPr>
          <w:rFonts w:ascii="Palatino Linotype" w:hAnsi="Palatino Linotype" w:cs="Arial"/>
          <w:sz w:val="24"/>
          <w:szCs w:val="24"/>
        </w:rPr>
        <w:t>, LUIS GUSTAVO PARRA NORIEGA y</w:t>
      </w:r>
      <w:r w:rsidRPr="00AF16E9">
        <w:rPr>
          <w:rFonts w:ascii="Palatino Linotype" w:hAnsi="Palatino Linotype" w:cs="Arial"/>
          <w:sz w:val="24"/>
          <w:szCs w:val="24"/>
        </w:rPr>
        <w:t xml:space="preserve"> </w:t>
      </w:r>
      <w:r w:rsidRPr="001B71AD">
        <w:rPr>
          <w:rFonts w:ascii="Palatino Linotype" w:hAnsi="Palatino Linotype" w:cs="Arial"/>
          <w:sz w:val="24"/>
          <w:szCs w:val="24"/>
        </w:rPr>
        <w:t xml:space="preserve">GUADALUPE RAMÍREZ PEÑA, </w:t>
      </w:r>
      <w:r w:rsidRPr="00C43242">
        <w:rPr>
          <w:rFonts w:ascii="Palatino Linotype" w:hAnsi="Palatino Linotype" w:cs="Arial"/>
          <w:sz w:val="24"/>
          <w:szCs w:val="24"/>
        </w:rPr>
        <w:t>EN LA</w:t>
      </w:r>
      <w:r>
        <w:rPr>
          <w:rFonts w:ascii="Palatino Linotype" w:hAnsi="Palatino Linotype" w:cs="Arial"/>
          <w:sz w:val="24"/>
          <w:szCs w:val="24"/>
        </w:rPr>
        <w:t xml:space="preserve"> </w:t>
      </w:r>
      <w:r w:rsidR="00D5708D">
        <w:rPr>
          <w:rFonts w:ascii="Palatino Linotype" w:hAnsi="Palatino Linotype" w:cs="Arial"/>
          <w:sz w:val="24"/>
          <w:szCs w:val="24"/>
        </w:rPr>
        <w:t>TRIGÉSIMA PRIMERA</w:t>
      </w:r>
      <w:r>
        <w:rPr>
          <w:rFonts w:ascii="Palatino Linotype" w:hAnsi="Palatino Linotype" w:cs="Arial"/>
          <w:sz w:val="24"/>
          <w:szCs w:val="24"/>
        </w:rPr>
        <w:t xml:space="preserve"> SESIÓN </w:t>
      </w:r>
      <w:r w:rsidRPr="0028671D">
        <w:rPr>
          <w:rFonts w:ascii="Palatino Linotype" w:hAnsi="Palatino Linotype" w:cs="Arial"/>
          <w:sz w:val="24"/>
          <w:szCs w:val="24"/>
        </w:rPr>
        <w:t xml:space="preserve">ORDINARIA CELEBRADA EL </w:t>
      </w:r>
      <w:r w:rsidR="00D5708D">
        <w:rPr>
          <w:rFonts w:ascii="Palatino Linotype" w:hAnsi="Palatino Linotype" w:cs="Arial"/>
          <w:sz w:val="24"/>
          <w:szCs w:val="24"/>
        </w:rPr>
        <w:t xml:space="preserve">OCHO DE SEPTIEMBRE </w:t>
      </w:r>
      <w:r>
        <w:rPr>
          <w:rFonts w:ascii="Palatino Linotype" w:hAnsi="Palatino Linotype" w:cs="Arial"/>
          <w:sz w:val="24"/>
          <w:szCs w:val="24"/>
        </w:rPr>
        <w:t>DE DOS MIL VEINTIUNO ANTE EL SECRETARIO TÉCNICO</w:t>
      </w:r>
      <w:r w:rsidRPr="00167B6B">
        <w:rPr>
          <w:rFonts w:ascii="Palatino Linotype" w:hAnsi="Palatino Linotype" w:cs="Arial"/>
          <w:sz w:val="24"/>
          <w:szCs w:val="24"/>
        </w:rPr>
        <w:t xml:space="preserve"> DEL PLENO, </w:t>
      </w:r>
      <w:r>
        <w:rPr>
          <w:rFonts w:ascii="Palatino Linotype" w:hAnsi="Palatino Linotype" w:cs="Arial"/>
          <w:sz w:val="24"/>
          <w:szCs w:val="24"/>
        </w:rPr>
        <w:t>ALEXIS TAPIA RAMÍREZ. -----------------------------------------------------------------------------------------------------------------------------------------------------------------------------------</w:t>
      </w:r>
      <w:r w:rsidR="00D5708D">
        <w:rPr>
          <w:rFonts w:ascii="Palatino Linotype" w:hAnsi="Palatino Linotype" w:cs="Arial"/>
          <w:sz w:val="24"/>
          <w:szCs w:val="24"/>
        </w:rPr>
        <w:t>------------------------------------------------------------------------------------------------------------------------------------------------------------------------------------------------------------------------------------------------------------------------------------------------------------------------------------------------------------------------------------------------------------------------------------------------------------------------------------------------------------------------------------------------------------------------------------------------------------------------------------------------------------------------------------------------------------------------------------</w:t>
      </w:r>
      <w:r>
        <w:rPr>
          <w:rFonts w:ascii="Palatino Linotype" w:hAnsi="Palatino Linotype" w:cs="Arial"/>
          <w:sz w:val="24"/>
          <w:szCs w:val="24"/>
        </w:rPr>
        <w:t>------------------------------------------------------------------------CRC/MOC.</w:t>
      </w:r>
    </w:p>
    <w:p w14:paraId="427DC480" w14:textId="77777777" w:rsidR="00823EF9" w:rsidRDefault="00823EF9" w:rsidP="00823EF9"/>
    <w:p w14:paraId="6DE83D50" w14:textId="77777777" w:rsidR="00823EF9" w:rsidRDefault="00823EF9" w:rsidP="00823EF9"/>
    <w:p w14:paraId="0185059A" w14:textId="77777777" w:rsidR="00823EF9" w:rsidRDefault="00823EF9" w:rsidP="00823EF9"/>
    <w:p w14:paraId="673488D5" w14:textId="77777777" w:rsidR="00823EF9" w:rsidRDefault="00823EF9" w:rsidP="00823EF9"/>
    <w:p w14:paraId="657253CE" w14:textId="77777777" w:rsidR="00823EF9" w:rsidRDefault="00823EF9" w:rsidP="00823EF9"/>
    <w:p w14:paraId="6E05F7E0" w14:textId="77777777" w:rsidR="00823EF9" w:rsidRDefault="00823EF9" w:rsidP="00823EF9"/>
    <w:p w14:paraId="760337BF" w14:textId="77777777" w:rsidR="00823EF9" w:rsidRDefault="00823EF9" w:rsidP="00823EF9"/>
    <w:p w14:paraId="2A00542F" w14:textId="77777777" w:rsidR="00E60785" w:rsidRDefault="00E60785"/>
    <w:sectPr w:rsidR="00E60785" w:rsidSect="007B16EB">
      <w:headerReference w:type="even" r:id="rId10"/>
      <w:headerReference w:type="default" r:id="rId11"/>
      <w:footerReference w:type="default" r:id="rId12"/>
      <w:headerReference w:type="first" r:id="rId13"/>
      <w:footerReference w:type="first" r:id="rId14"/>
      <w:pgSz w:w="12240" w:h="15840"/>
      <w:pgMar w:top="1418" w:right="104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6FAE24" w14:textId="77777777" w:rsidR="002E5A62" w:rsidRDefault="002E5A62" w:rsidP="00823EF9">
      <w:pPr>
        <w:spacing w:after="0" w:line="240" w:lineRule="auto"/>
      </w:pPr>
      <w:r>
        <w:separator/>
      </w:r>
    </w:p>
  </w:endnote>
  <w:endnote w:type="continuationSeparator" w:id="0">
    <w:p w14:paraId="5B94B3C4" w14:textId="77777777" w:rsidR="002E5A62" w:rsidRDefault="002E5A62" w:rsidP="00823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5B141" w14:textId="77777777" w:rsidR="007B16EB" w:rsidRPr="000B69FA" w:rsidRDefault="003309FD" w:rsidP="007B16E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91B41">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91B41">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136E6" w14:textId="77777777" w:rsidR="007B16EB" w:rsidRPr="000B69FA" w:rsidRDefault="003309FD" w:rsidP="007B16E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91B4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91B41">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855EE7" w14:textId="77777777" w:rsidR="002E5A62" w:rsidRDefault="002E5A62" w:rsidP="00823EF9">
      <w:pPr>
        <w:spacing w:after="0" w:line="240" w:lineRule="auto"/>
      </w:pPr>
      <w:r>
        <w:separator/>
      </w:r>
    </w:p>
  </w:footnote>
  <w:footnote w:type="continuationSeparator" w:id="0">
    <w:p w14:paraId="4B2C38CA" w14:textId="77777777" w:rsidR="002E5A62" w:rsidRDefault="002E5A62" w:rsidP="00823EF9">
      <w:pPr>
        <w:spacing w:after="0" w:line="240" w:lineRule="auto"/>
      </w:pPr>
      <w:r>
        <w:continuationSeparator/>
      </w:r>
    </w:p>
  </w:footnote>
  <w:footnote w:id="1">
    <w:p w14:paraId="3E41C957" w14:textId="77777777" w:rsidR="00823EF9" w:rsidRPr="00481AAF" w:rsidRDefault="00823EF9" w:rsidP="00823EF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7CD5E2BF" w14:textId="77777777" w:rsidR="00823EF9" w:rsidRPr="00946E1F" w:rsidRDefault="00823EF9" w:rsidP="00823EF9">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0FB73" w14:textId="198F9D94" w:rsidR="006A74CF" w:rsidRDefault="002E5A62">
    <w:pPr>
      <w:pStyle w:val="Encabezado"/>
    </w:pPr>
    <w:r>
      <w:rPr>
        <w:noProof/>
        <w:lang w:val="es-MX" w:eastAsia="es-MX"/>
      </w:rPr>
      <w:pict w14:anchorId="359CEE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4998438"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8B8EA" w14:textId="6088360C" w:rsidR="007B16EB" w:rsidRDefault="002E5A62">
    <w:pPr>
      <w:pStyle w:val="Encabezado"/>
    </w:pPr>
    <w:r>
      <w:rPr>
        <w:noProof/>
        <w:lang w:val="es-MX" w:eastAsia="es-MX"/>
      </w:rPr>
      <w:pict w14:anchorId="648E4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4998439"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B16EB" w14:paraId="7789D581" w14:textId="77777777" w:rsidTr="007B16EB">
      <w:trPr>
        <w:trHeight w:val="227"/>
      </w:trPr>
      <w:tc>
        <w:tcPr>
          <w:tcW w:w="5529" w:type="dxa"/>
          <w:hideMark/>
        </w:tcPr>
        <w:p w14:paraId="308AC8D8" w14:textId="77777777" w:rsidR="007B16EB" w:rsidRDefault="003309FD"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747C628" w14:textId="41AAE087" w:rsidR="007B16EB" w:rsidRPr="00B4142F" w:rsidRDefault="003309FD" w:rsidP="00105DA5">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034</w:t>
          </w:r>
          <w:r w:rsidR="00105DA5">
            <w:rPr>
              <w:rFonts w:ascii="Palatino Linotype" w:hAnsi="Palatino Linotype" w:cs="Arial"/>
              <w:bCs/>
              <w:sz w:val="24"/>
              <w:lang w:eastAsia="es-MX"/>
            </w:rPr>
            <w:t>0</w:t>
          </w:r>
          <w:r>
            <w:rPr>
              <w:rFonts w:ascii="Palatino Linotype" w:hAnsi="Palatino Linotype" w:cs="Arial"/>
              <w:bCs/>
              <w:sz w:val="24"/>
              <w:lang w:eastAsia="es-MX"/>
            </w:rPr>
            <w:t>5/INFOEM/IP/RR/2021</w:t>
          </w:r>
        </w:p>
      </w:tc>
    </w:tr>
    <w:tr w:rsidR="007B16EB" w14:paraId="5D5C9C7D" w14:textId="77777777" w:rsidTr="007B16EB">
      <w:trPr>
        <w:trHeight w:val="242"/>
      </w:trPr>
      <w:tc>
        <w:tcPr>
          <w:tcW w:w="5529" w:type="dxa"/>
          <w:hideMark/>
        </w:tcPr>
        <w:p w14:paraId="7DD0A20E" w14:textId="77777777" w:rsidR="007B16EB" w:rsidRDefault="003309FD"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7E5FE61" w14:textId="77777777" w:rsidR="007B16EB" w:rsidRPr="00F06FED" w:rsidRDefault="003309FD" w:rsidP="007B16EB">
          <w:pPr>
            <w:spacing w:after="120" w:line="256" w:lineRule="auto"/>
            <w:ind w:left="639" w:right="214"/>
            <w:jc w:val="right"/>
            <w:rPr>
              <w:rFonts w:ascii="Palatino Linotype" w:hAnsi="Palatino Linotype" w:cs="Arial"/>
            </w:rPr>
          </w:pPr>
          <w:r>
            <w:rPr>
              <w:rFonts w:ascii="Palatino Linotype" w:hAnsi="Palatino Linotype" w:cs="Arial"/>
              <w:szCs w:val="20"/>
            </w:rPr>
            <w:t>Instituto Materno Infantil del Estado de México</w:t>
          </w:r>
        </w:p>
      </w:tc>
    </w:tr>
    <w:tr w:rsidR="007B16EB" w14:paraId="2E7B86ED" w14:textId="77777777" w:rsidTr="007B16EB">
      <w:trPr>
        <w:trHeight w:val="342"/>
      </w:trPr>
      <w:tc>
        <w:tcPr>
          <w:tcW w:w="5529" w:type="dxa"/>
          <w:hideMark/>
        </w:tcPr>
        <w:p w14:paraId="44EC4BAA" w14:textId="77777777" w:rsidR="007B16EB" w:rsidRDefault="003309FD" w:rsidP="007B16E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81F93F2" w14:textId="399DD3D0" w:rsidR="007B16EB" w:rsidRDefault="009743BF" w:rsidP="007B16EB">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53F40E09" w14:textId="77777777" w:rsidR="007B16EB" w:rsidRDefault="002E5A6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B16EB" w14:paraId="12503703" w14:textId="77777777" w:rsidTr="007B16EB">
      <w:trPr>
        <w:trHeight w:val="227"/>
      </w:trPr>
      <w:tc>
        <w:tcPr>
          <w:tcW w:w="5529" w:type="dxa"/>
          <w:hideMark/>
        </w:tcPr>
        <w:p w14:paraId="0AF72BF9" w14:textId="77777777" w:rsidR="007B16EB" w:rsidRDefault="003309FD"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75E9393" w14:textId="0E992482" w:rsidR="007B16EB" w:rsidRPr="00B4142F" w:rsidRDefault="003309FD" w:rsidP="00105DA5">
          <w:pPr>
            <w:spacing w:after="120" w:line="256" w:lineRule="auto"/>
            <w:ind w:left="347" w:right="214" w:firstLine="292"/>
            <w:jc w:val="right"/>
            <w:rPr>
              <w:rFonts w:ascii="Palatino Linotype" w:hAnsi="Palatino Linotype" w:cs="Arial"/>
              <w:szCs w:val="20"/>
            </w:rPr>
          </w:pPr>
          <w:r>
            <w:rPr>
              <w:rFonts w:ascii="Palatino Linotype" w:hAnsi="Palatino Linotype" w:cs="Arial"/>
              <w:bCs/>
              <w:sz w:val="24"/>
              <w:lang w:eastAsia="es-MX"/>
            </w:rPr>
            <w:t>0</w:t>
          </w:r>
          <w:r w:rsidR="00105DA5">
            <w:rPr>
              <w:rFonts w:ascii="Palatino Linotype" w:hAnsi="Palatino Linotype" w:cs="Arial"/>
              <w:bCs/>
              <w:sz w:val="24"/>
              <w:lang w:eastAsia="es-MX"/>
            </w:rPr>
            <w:t>34</w:t>
          </w:r>
          <w:r>
            <w:rPr>
              <w:rFonts w:ascii="Palatino Linotype" w:hAnsi="Palatino Linotype" w:cs="Arial"/>
              <w:bCs/>
              <w:sz w:val="24"/>
              <w:lang w:eastAsia="es-MX"/>
            </w:rPr>
            <w:t>05/INFOEM/IP/RR/2021</w:t>
          </w:r>
        </w:p>
      </w:tc>
    </w:tr>
    <w:tr w:rsidR="007B16EB" w14:paraId="66B9062C" w14:textId="77777777" w:rsidTr="007B16EB">
      <w:trPr>
        <w:trHeight w:val="196"/>
      </w:trPr>
      <w:tc>
        <w:tcPr>
          <w:tcW w:w="5529" w:type="dxa"/>
          <w:hideMark/>
        </w:tcPr>
        <w:p w14:paraId="2A5B21F1" w14:textId="77777777" w:rsidR="007B16EB" w:rsidRDefault="003309FD"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531E8B4" w14:textId="752108A3" w:rsidR="007B16EB" w:rsidRPr="00105DA5" w:rsidRDefault="00291B41" w:rsidP="007B16EB">
          <w:pPr>
            <w:spacing w:after="120" w:line="256" w:lineRule="auto"/>
            <w:ind w:left="347" w:right="214" w:firstLine="292"/>
            <w:jc w:val="right"/>
            <w:rPr>
              <w:rFonts w:ascii="Palatino Linotype" w:hAnsi="Palatino Linotype" w:cs="Arial"/>
              <w:szCs w:val="20"/>
            </w:rPr>
          </w:pPr>
          <w:proofErr w:type="spellStart"/>
          <w:r>
            <w:rPr>
              <w:rFonts w:ascii="Palatino Linotype" w:hAnsi="Palatino Linotype" w:cs="Arial"/>
              <w:szCs w:val="20"/>
            </w:rPr>
            <w:t>xxxxxxxxxxxxxxxxxxxxxx</w:t>
          </w:r>
          <w:proofErr w:type="spellEnd"/>
        </w:p>
      </w:tc>
    </w:tr>
    <w:tr w:rsidR="007B16EB" w14:paraId="0BEDD2C7" w14:textId="77777777" w:rsidTr="007B16EB">
      <w:trPr>
        <w:trHeight w:val="242"/>
      </w:trPr>
      <w:tc>
        <w:tcPr>
          <w:tcW w:w="5529" w:type="dxa"/>
          <w:hideMark/>
        </w:tcPr>
        <w:p w14:paraId="632EBC72" w14:textId="77777777" w:rsidR="007B16EB" w:rsidRDefault="003309FD"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30041ED" w14:textId="77777777" w:rsidR="007B16EB" w:rsidRDefault="003309FD" w:rsidP="007B16EB">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Instituto Materno Infantil del Estado de México</w:t>
          </w:r>
        </w:p>
      </w:tc>
    </w:tr>
    <w:tr w:rsidR="007B16EB" w14:paraId="29E6B59B" w14:textId="77777777" w:rsidTr="007B16EB">
      <w:trPr>
        <w:trHeight w:val="342"/>
      </w:trPr>
      <w:tc>
        <w:tcPr>
          <w:tcW w:w="5529" w:type="dxa"/>
          <w:hideMark/>
        </w:tcPr>
        <w:p w14:paraId="3DBBE02E" w14:textId="77777777" w:rsidR="007B16EB" w:rsidRDefault="003309FD" w:rsidP="007B16E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B940DEA" w14:textId="07F11445" w:rsidR="007B16EB" w:rsidRDefault="009743BF" w:rsidP="007B16EB">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José Martínez Vilchis</w:t>
          </w:r>
        </w:p>
      </w:tc>
    </w:tr>
  </w:tbl>
  <w:p w14:paraId="12D1CEDB" w14:textId="12C45F4B" w:rsidR="007B16EB" w:rsidRDefault="002E5A62">
    <w:pPr>
      <w:pStyle w:val="Encabezado"/>
    </w:pPr>
    <w:r>
      <w:rPr>
        <w:noProof/>
        <w:lang w:val="es-MX" w:eastAsia="es-MX"/>
      </w:rPr>
      <w:pict w14:anchorId="12887F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4998437"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535066E6"/>
    <w:multiLevelType w:val="hybridMultilevel"/>
    <w:tmpl w:val="5C76B0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6856A1B"/>
    <w:multiLevelType w:val="hybridMultilevel"/>
    <w:tmpl w:val="6B02A1FA"/>
    <w:lvl w:ilvl="0" w:tplc="7AF0B3C0">
      <w:numFmt w:val="bullet"/>
      <w:lvlText w:val=""/>
      <w:lvlJc w:val="left"/>
      <w:pPr>
        <w:ind w:left="720" w:hanging="360"/>
      </w:pPr>
      <w:rPr>
        <w:rFonts w:ascii="Symbol" w:eastAsiaTheme="minorHAnsi" w:hAnsi="Symbol" w:cstheme="minorBidi" w:hint="default"/>
        <w:i/>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EF9"/>
    <w:rsid w:val="00012AA3"/>
    <w:rsid w:val="00063E37"/>
    <w:rsid w:val="00090216"/>
    <w:rsid w:val="000A7F2A"/>
    <w:rsid w:val="000C1EBC"/>
    <w:rsid w:val="00105DA5"/>
    <w:rsid w:val="00116582"/>
    <w:rsid w:val="001D320C"/>
    <w:rsid w:val="00200E40"/>
    <w:rsid w:val="00291B41"/>
    <w:rsid w:val="00291ECC"/>
    <w:rsid w:val="002E5A62"/>
    <w:rsid w:val="003309FD"/>
    <w:rsid w:val="003A0E12"/>
    <w:rsid w:val="003C0190"/>
    <w:rsid w:val="003C6D12"/>
    <w:rsid w:val="00463F3C"/>
    <w:rsid w:val="0048335C"/>
    <w:rsid w:val="00516970"/>
    <w:rsid w:val="0054091E"/>
    <w:rsid w:val="00567591"/>
    <w:rsid w:val="00594289"/>
    <w:rsid w:val="006238E7"/>
    <w:rsid w:val="006304D3"/>
    <w:rsid w:val="00681FF8"/>
    <w:rsid w:val="006A74CF"/>
    <w:rsid w:val="006E4A0D"/>
    <w:rsid w:val="006F5809"/>
    <w:rsid w:val="007100EB"/>
    <w:rsid w:val="00797A5C"/>
    <w:rsid w:val="007A4E10"/>
    <w:rsid w:val="007D2918"/>
    <w:rsid w:val="007F18FE"/>
    <w:rsid w:val="00823EF9"/>
    <w:rsid w:val="009371FE"/>
    <w:rsid w:val="009743BF"/>
    <w:rsid w:val="009F0448"/>
    <w:rsid w:val="00A011CC"/>
    <w:rsid w:val="00A10053"/>
    <w:rsid w:val="00A85FDF"/>
    <w:rsid w:val="00AC2255"/>
    <w:rsid w:val="00AE43C0"/>
    <w:rsid w:val="00AF572B"/>
    <w:rsid w:val="00B16572"/>
    <w:rsid w:val="00BD5345"/>
    <w:rsid w:val="00BE781C"/>
    <w:rsid w:val="00BF1B28"/>
    <w:rsid w:val="00C67BBC"/>
    <w:rsid w:val="00D509E3"/>
    <w:rsid w:val="00D5708D"/>
    <w:rsid w:val="00D832FC"/>
    <w:rsid w:val="00DD09F8"/>
    <w:rsid w:val="00E201AA"/>
    <w:rsid w:val="00E24894"/>
    <w:rsid w:val="00E60785"/>
    <w:rsid w:val="00EE78CD"/>
    <w:rsid w:val="00F0678E"/>
    <w:rsid w:val="00F81F5D"/>
    <w:rsid w:val="00F91279"/>
    <w:rsid w:val="00FD28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518FAB"/>
  <w15:chartTrackingRefBased/>
  <w15:docId w15:val="{9AD64D7B-7350-4E44-B756-A6504B378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EF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3EF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23EF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23EF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23EF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23EF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23EF9"/>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23EF9"/>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23EF9"/>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823EF9"/>
    <w:rPr>
      <w:color w:val="0563C1" w:themeColor="hyperlink"/>
      <w:u w:val="single"/>
    </w:rPr>
  </w:style>
  <w:style w:type="paragraph" w:styleId="Sinespaciado">
    <w:name w:val="No Spacing"/>
    <w:aliases w:val="Francesa,INAI"/>
    <w:link w:val="SinespaciadoCar"/>
    <w:uiPriority w:val="1"/>
    <w:qFormat/>
    <w:rsid w:val="00823EF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23EF9"/>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qFormat/>
    <w:rsid w:val="00823EF9"/>
    <w:pPr>
      <w:spacing w:after="120"/>
    </w:pPr>
  </w:style>
  <w:style w:type="character" w:customStyle="1" w:styleId="TextoindependienteCar">
    <w:name w:val="Texto independiente Car"/>
    <w:basedOn w:val="Fuentedeprrafopredeter"/>
    <w:link w:val="Textoindependiente"/>
    <w:uiPriority w:val="99"/>
    <w:rsid w:val="00823EF9"/>
  </w:style>
  <w:style w:type="paragraph" w:styleId="Textoindependiente2">
    <w:name w:val="Body Text 2"/>
    <w:basedOn w:val="Normal"/>
    <w:link w:val="Textoindependiente2Car"/>
    <w:uiPriority w:val="99"/>
    <w:semiHidden/>
    <w:unhideWhenUsed/>
    <w:rsid w:val="00823EF9"/>
    <w:pPr>
      <w:spacing w:after="120" w:line="480" w:lineRule="auto"/>
    </w:pPr>
  </w:style>
  <w:style w:type="character" w:customStyle="1" w:styleId="Textoindependiente2Car">
    <w:name w:val="Texto independiente 2 Car"/>
    <w:basedOn w:val="Fuentedeprrafopredeter"/>
    <w:link w:val="Textoindependiente2"/>
    <w:uiPriority w:val="99"/>
    <w:semiHidden/>
    <w:rsid w:val="00823EF9"/>
  </w:style>
  <w:style w:type="character" w:styleId="Textoennegrita">
    <w:name w:val="Strong"/>
    <w:uiPriority w:val="22"/>
    <w:qFormat/>
    <w:rsid w:val="005675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17314">
      <w:bodyDiv w:val="1"/>
      <w:marLeft w:val="0"/>
      <w:marRight w:val="0"/>
      <w:marTop w:val="0"/>
      <w:marBottom w:val="0"/>
      <w:divBdr>
        <w:top w:val="none" w:sz="0" w:space="0" w:color="auto"/>
        <w:left w:val="none" w:sz="0" w:space="0" w:color="auto"/>
        <w:bottom w:val="none" w:sz="0" w:space="0" w:color="auto"/>
        <w:right w:val="none" w:sz="0" w:space="0" w:color="auto"/>
      </w:divBdr>
    </w:div>
    <w:div w:id="190730359">
      <w:bodyDiv w:val="1"/>
      <w:marLeft w:val="0"/>
      <w:marRight w:val="0"/>
      <w:marTop w:val="0"/>
      <w:marBottom w:val="0"/>
      <w:divBdr>
        <w:top w:val="none" w:sz="0" w:space="0" w:color="auto"/>
        <w:left w:val="none" w:sz="0" w:space="0" w:color="auto"/>
        <w:bottom w:val="none" w:sz="0" w:space="0" w:color="auto"/>
        <w:right w:val="none" w:sz="0" w:space="0" w:color="auto"/>
      </w:divBdr>
    </w:div>
    <w:div w:id="831676589">
      <w:bodyDiv w:val="1"/>
      <w:marLeft w:val="0"/>
      <w:marRight w:val="0"/>
      <w:marTop w:val="0"/>
      <w:marBottom w:val="0"/>
      <w:divBdr>
        <w:top w:val="none" w:sz="0" w:space="0" w:color="auto"/>
        <w:left w:val="none" w:sz="0" w:space="0" w:color="auto"/>
        <w:bottom w:val="none" w:sz="0" w:space="0" w:color="auto"/>
        <w:right w:val="none" w:sz="0" w:space="0" w:color="auto"/>
      </w:divBdr>
    </w:div>
    <w:div w:id="189747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274</TotalTime>
  <Pages>29</Pages>
  <Words>6188</Words>
  <Characters>34040</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16</cp:revision>
  <dcterms:created xsi:type="dcterms:W3CDTF">2021-08-01T01:14:00Z</dcterms:created>
  <dcterms:modified xsi:type="dcterms:W3CDTF">2021-10-07T16:33:00Z</dcterms:modified>
</cp:coreProperties>
</file>