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5E85" w:rsidRPr="00E824E2"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val="es-ES" w:eastAsia="es-MX"/>
        </w:rPr>
      </w:pPr>
      <w:r w:rsidRPr="00E824E2">
        <w:rPr>
          <w:rFonts w:ascii="Palatino Linotype" w:eastAsia="Times New Roman" w:hAnsi="Palatino Linotype" w:cs="Arial"/>
          <w:color w:val="000000"/>
          <w:sz w:val="24"/>
          <w:szCs w:val="24"/>
          <w:lang w:val="es-ES" w:eastAsia="es-MX"/>
        </w:rPr>
        <w:t xml:space="preserve">Resolución del Pleno del Instituto de Transparencia, Acceso a la Información Pública y Protección de Datos Personales del Estado de México y Municipios, con domicilio en Metepec, Estado de México, a </w:t>
      </w:r>
      <w:r w:rsidR="0070751B">
        <w:rPr>
          <w:rFonts w:ascii="Palatino Linotype" w:eastAsia="Times New Roman" w:hAnsi="Palatino Linotype" w:cs="Arial"/>
          <w:color w:val="000000"/>
          <w:sz w:val="24"/>
          <w:szCs w:val="24"/>
          <w:lang w:val="es-ES" w:eastAsia="es-MX"/>
        </w:rPr>
        <w:t>seis de mayo</w:t>
      </w:r>
      <w:r w:rsidR="000F3DD4" w:rsidRPr="00E824E2">
        <w:rPr>
          <w:rFonts w:ascii="Palatino Linotype" w:eastAsia="Times New Roman" w:hAnsi="Palatino Linotype" w:cs="Arial"/>
          <w:color w:val="000000"/>
          <w:sz w:val="24"/>
          <w:szCs w:val="24"/>
          <w:lang w:val="es-ES" w:eastAsia="es-MX"/>
        </w:rPr>
        <w:t xml:space="preserve"> de dos mil veintiuno</w:t>
      </w:r>
      <w:r w:rsidRPr="00E824E2">
        <w:rPr>
          <w:rFonts w:ascii="Palatino Linotype" w:eastAsia="Times New Roman" w:hAnsi="Palatino Linotype" w:cs="Arial"/>
          <w:color w:val="000000"/>
          <w:sz w:val="24"/>
          <w:szCs w:val="24"/>
          <w:lang w:val="es-ES" w:eastAsia="es-MX"/>
        </w:rPr>
        <w:t>.</w:t>
      </w:r>
    </w:p>
    <w:p w:rsidR="00152B26" w:rsidRPr="00E824E2" w:rsidRDefault="0087560D" w:rsidP="00E15E85">
      <w:pPr>
        <w:shd w:val="clear" w:color="auto" w:fill="FFFFFF"/>
        <w:spacing w:before="240" w:line="360" w:lineRule="auto"/>
        <w:jc w:val="both"/>
        <w:rPr>
          <w:rFonts w:ascii="Palatino Linotype" w:eastAsia="Times New Roman" w:hAnsi="Palatino Linotype" w:cs="Arial"/>
          <w:color w:val="000000"/>
          <w:sz w:val="24"/>
          <w:szCs w:val="24"/>
          <w:lang w:val="es-ES" w:eastAsia="es-MX"/>
        </w:rPr>
      </w:pPr>
      <w:r w:rsidRPr="00E824E2">
        <w:rPr>
          <w:rFonts w:ascii="Palatino Linotype" w:eastAsia="Times New Roman" w:hAnsi="Palatino Linotype" w:cs="Arial"/>
          <w:color w:val="000000"/>
          <w:sz w:val="24"/>
          <w:szCs w:val="24"/>
          <w:lang w:val="es-ES" w:eastAsia="es-MX"/>
        </w:rPr>
        <w:t xml:space="preserve"> </w:t>
      </w:r>
    </w:p>
    <w:p w:rsidR="00E15E85" w:rsidRPr="00E824E2" w:rsidRDefault="00E15E85" w:rsidP="00E15E85">
      <w:pPr>
        <w:tabs>
          <w:tab w:val="left" w:pos="1701"/>
        </w:tabs>
        <w:spacing w:before="240" w:line="360" w:lineRule="auto"/>
        <w:jc w:val="both"/>
        <w:rPr>
          <w:rFonts w:ascii="Palatino Linotype" w:hAnsi="Palatino Linotype" w:cs="Arial"/>
          <w:b/>
          <w:bCs/>
          <w:sz w:val="24"/>
          <w:lang w:val="es-ES" w:eastAsia="es-MX"/>
        </w:rPr>
      </w:pPr>
      <w:r w:rsidRPr="00E824E2">
        <w:rPr>
          <w:rFonts w:ascii="Palatino Linotype" w:hAnsi="Palatino Linotype" w:cs="Arial"/>
          <w:b/>
          <w:sz w:val="24"/>
          <w:lang w:val="es-ES"/>
        </w:rPr>
        <w:t>VISTO</w:t>
      </w:r>
      <w:r w:rsidRPr="00E824E2">
        <w:rPr>
          <w:rFonts w:ascii="Palatino Linotype" w:hAnsi="Palatino Linotype" w:cs="Arial"/>
          <w:sz w:val="24"/>
          <w:lang w:val="es-ES"/>
        </w:rPr>
        <w:t xml:space="preserve"> el expediente electrónico formado con motivo del recurso de revisión número </w:t>
      </w:r>
      <w:r w:rsidR="00BE53A1" w:rsidRPr="00E824E2">
        <w:rPr>
          <w:rFonts w:ascii="Palatino Linotype" w:hAnsi="Palatino Linotype" w:cs="Arial"/>
          <w:b/>
          <w:bCs/>
          <w:sz w:val="24"/>
          <w:lang w:val="es-ES" w:eastAsia="es-MX"/>
        </w:rPr>
        <w:t>0</w:t>
      </w:r>
      <w:r w:rsidR="00C22148" w:rsidRPr="00E824E2">
        <w:rPr>
          <w:rFonts w:ascii="Palatino Linotype" w:hAnsi="Palatino Linotype" w:cs="Arial"/>
          <w:b/>
          <w:bCs/>
          <w:sz w:val="24"/>
          <w:lang w:val="es-ES" w:eastAsia="es-MX"/>
        </w:rPr>
        <w:t>0</w:t>
      </w:r>
      <w:r w:rsidR="009E2A96">
        <w:rPr>
          <w:rFonts w:ascii="Palatino Linotype" w:hAnsi="Palatino Linotype" w:cs="Arial"/>
          <w:b/>
          <w:bCs/>
          <w:sz w:val="24"/>
          <w:lang w:val="es-ES" w:eastAsia="es-MX"/>
        </w:rPr>
        <w:t>76</w:t>
      </w:r>
      <w:r w:rsidR="005C4D7E" w:rsidRPr="00E824E2">
        <w:rPr>
          <w:rFonts w:ascii="Palatino Linotype" w:hAnsi="Palatino Linotype" w:cs="Arial"/>
          <w:b/>
          <w:bCs/>
          <w:sz w:val="24"/>
          <w:lang w:val="es-ES" w:eastAsia="es-MX"/>
        </w:rPr>
        <w:t>0</w:t>
      </w:r>
      <w:r w:rsidR="0037311B" w:rsidRPr="00E824E2">
        <w:rPr>
          <w:rFonts w:ascii="Palatino Linotype" w:hAnsi="Palatino Linotype" w:cs="Arial"/>
          <w:b/>
          <w:bCs/>
          <w:sz w:val="24"/>
          <w:lang w:val="es-ES" w:eastAsia="es-MX"/>
        </w:rPr>
        <w:t>/INFOEM/IP/RR/20</w:t>
      </w:r>
      <w:r w:rsidR="00793EF9" w:rsidRPr="00E824E2">
        <w:rPr>
          <w:rFonts w:ascii="Palatino Linotype" w:hAnsi="Palatino Linotype" w:cs="Arial"/>
          <w:b/>
          <w:bCs/>
          <w:sz w:val="24"/>
          <w:lang w:val="es-ES" w:eastAsia="es-MX"/>
        </w:rPr>
        <w:t>2</w:t>
      </w:r>
      <w:r w:rsidR="00C22148" w:rsidRPr="00E824E2">
        <w:rPr>
          <w:rFonts w:ascii="Palatino Linotype" w:hAnsi="Palatino Linotype" w:cs="Arial"/>
          <w:b/>
          <w:bCs/>
          <w:sz w:val="24"/>
          <w:lang w:val="es-ES" w:eastAsia="es-MX"/>
        </w:rPr>
        <w:t>1</w:t>
      </w:r>
      <w:r w:rsidRPr="00E824E2">
        <w:rPr>
          <w:rFonts w:ascii="Palatino Linotype" w:hAnsi="Palatino Linotype" w:cs="Arial"/>
          <w:sz w:val="24"/>
          <w:lang w:val="es-ES"/>
        </w:rPr>
        <w:t xml:space="preserve">, </w:t>
      </w:r>
      <w:r w:rsidR="0037311B" w:rsidRPr="00E824E2">
        <w:rPr>
          <w:rFonts w:ascii="Palatino Linotype" w:hAnsi="Palatino Linotype" w:cs="Arial"/>
          <w:sz w:val="24"/>
          <w:lang w:val="es-ES"/>
        </w:rPr>
        <w:t>interpuesto por</w:t>
      </w:r>
      <w:r w:rsidR="00793EF9" w:rsidRPr="00E824E2">
        <w:rPr>
          <w:rFonts w:ascii="Palatino Linotype" w:hAnsi="Palatino Linotype" w:cs="Arial"/>
          <w:sz w:val="24"/>
          <w:lang w:val="es-ES"/>
        </w:rPr>
        <w:t xml:space="preserve"> </w:t>
      </w:r>
      <w:r w:rsidR="00A05158">
        <w:rPr>
          <w:rFonts w:ascii="Palatino Linotype" w:hAnsi="Palatino Linotype" w:cs="Arial"/>
          <w:sz w:val="24"/>
          <w:lang w:val="es-ES"/>
        </w:rPr>
        <w:t xml:space="preserve">la parte solicitante </w:t>
      </w:r>
      <w:r w:rsidR="00A05158" w:rsidRPr="00A05158">
        <w:rPr>
          <w:rFonts w:ascii="Palatino Linotype" w:hAnsi="Palatino Linotype" w:cs="Arial"/>
          <w:b/>
          <w:sz w:val="24"/>
          <w:lang w:val="es-ES"/>
        </w:rPr>
        <w:t>C.</w:t>
      </w:r>
      <w:r w:rsidR="00A05158" w:rsidRPr="00A05158">
        <w:rPr>
          <w:b/>
        </w:rPr>
        <w:t xml:space="preserve"> </w:t>
      </w:r>
      <w:proofErr w:type="spellStart"/>
      <w:r w:rsidR="009843FC">
        <w:rPr>
          <w:rFonts w:ascii="Palatino Linotype" w:hAnsi="Palatino Linotype" w:cs="Arial"/>
          <w:b/>
          <w:sz w:val="24"/>
          <w:lang w:val="es-ES"/>
        </w:rPr>
        <w:t>xxxxxxxxxxxxxx</w:t>
      </w:r>
      <w:proofErr w:type="spellEnd"/>
      <w:r w:rsidR="00A05158" w:rsidRPr="00A05158">
        <w:rPr>
          <w:rFonts w:ascii="Palatino Linotype" w:hAnsi="Palatino Linotype" w:cs="Arial"/>
          <w:b/>
          <w:sz w:val="24"/>
          <w:lang w:val="es-ES"/>
        </w:rPr>
        <w:t xml:space="preserve"> </w:t>
      </w:r>
      <w:r w:rsidR="009843FC">
        <w:rPr>
          <w:rFonts w:ascii="Palatino Linotype" w:hAnsi="Palatino Linotype" w:cs="Arial"/>
          <w:b/>
          <w:sz w:val="24"/>
          <w:lang w:val="es-ES"/>
        </w:rPr>
        <w:t>xxxxxxxxxxxxxxxx</w:t>
      </w:r>
      <w:bookmarkStart w:id="0" w:name="_GoBack"/>
      <w:bookmarkEnd w:id="0"/>
      <w:r w:rsidR="005C4D7E" w:rsidRPr="00E824E2">
        <w:rPr>
          <w:rFonts w:ascii="Palatino Linotype" w:hAnsi="Palatino Linotype" w:cs="Arial"/>
          <w:sz w:val="24"/>
          <w:lang w:val="es-ES"/>
        </w:rPr>
        <w:t xml:space="preserve">, </w:t>
      </w:r>
      <w:r w:rsidR="004803ED" w:rsidRPr="00E824E2">
        <w:rPr>
          <w:rFonts w:ascii="Palatino Linotype" w:hAnsi="Palatino Linotype" w:cs="Arial"/>
          <w:sz w:val="24"/>
          <w:lang w:val="es-ES"/>
        </w:rPr>
        <w:t xml:space="preserve">en lo sucesivo </w:t>
      </w:r>
      <w:r w:rsidR="00931406" w:rsidRPr="00E824E2">
        <w:rPr>
          <w:rFonts w:ascii="Palatino Linotype" w:hAnsi="Palatino Linotype" w:cs="Arial"/>
          <w:b/>
          <w:sz w:val="24"/>
          <w:lang w:val="es-ES"/>
        </w:rPr>
        <w:t>la</w:t>
      </w:r>
      <w:r w:rsidRPr="00E824E2">
        <w:rPr>
          <w:rFonts w:ascii="Palatino Linotype" w:hAnsi="Palatino Linotype" w:cs="Arial"/>
          <w:b/>
          <w:sz w:val="24"/>
          <w:lang w:val="es-ES"/>
        </w:rPr>
        <w:t xml:space="preserve"> </w:t>
      </w:r>
      <w:r w:rsidR="00793EF9" w:rsidRPr="00E824E2">
        <w:rPr>
          <w:rFonts w:ascii="Palatino Linotype" w:hAnsi="Palatino Linotype" w:cs="Arial"/>
          <w:b/>
          <w:sz w:val="24"/>
          <w:lang w:val="es-ES"/>
        </w:rPr>
        <w:t>parte r</w:t>
      </w:r>
      <w:r w:rsidRPr="00E824E2">
        <w:rPr>
          <w:rFonts w:ascii="Palatino Linotype" w:hAnsi="Palatino Linotype" w:cs="Arial"/>
          <w:b/>
          <w:sz w:val="24"/>
          <w:lang w:val="es-ES"/>
        </w:rPr>
        <w:t>ecurrente</w:t>
      </w:r>
      <w:r w:rsidR="00E221C1" w:rsidRPr="00E824E2">
        <w:rPr>
          <w:rFonts w:ascii="Palatino Linotype" w:hAnsi="Palatino Linotype" w:cs="Arial"/>
          <w:sz w:val="24"/>
          <w:lang w:val="es-ES"/>
        </w:rPr>
        <w:t xml:space="preserve">, en contra </w:t>
      </w:r>
      <w:r w:rsidR="00E372DA" w:rsidRPr="00E824E2">
        <w:rPr>
          <w:rFonts w:ascii="Palatino Linotype" w:hAnsi="Palatino Linotype" w:cs="Arial"/>
          <w:sz w:val="24"/>
          <w:lang w:val="es-ES"/>
        </w:rPr>
        <w:t>de</w:t>
      </w:r>
      <w:r w:rsidR="00E221C1" w:rsidRPr="00E824E2">
        <w:rPr>
          <w:rFonts w:ascii="Palatino Linotype" w:hAnsi="Palatino Linotype" w:cs="Arial"/>
          <w:sz w:val="24"/>
          <w:lang w:val="es-ES"/>
        </w:rPr>
        <w:t xml:space="preserve"> la</w:t>
      </w:r>
      <w:r w:rsidR="00E372DA" w:rsidRPr="00E824E2">
        <w:rPr>
          <w:rFonts w:ascii="Palatino Linotype" w:hAnsi="Palatino Linotype" w:cs="Arial"/>
          <w:sz w:val="24"/>
          <w:lang w:val="es-ES"/>
        </w:rPr>
        <w:t xml:space="preserve"> </w:t>
      </w:r>
      <w:r w:rsidRPr="00E824E2">
        <w:rPr>
          <w:rFonts w:ascii="Palatino Linotype" w:hAnsi="Palatino Linotype" w:cs="Arial"/>
          <w:sz w:val="24"/>
          <w:lang w:val="es-ES"/>
        </w:rPr>
        <w:t xml:space="preserve">respuesta </w:t>
      </w:r>
      <w:r w:rsidR="00B97DF6" w:rsidRPr="00E824E2">
        <w:rPr>
          <w:rFonts w:ascii="Palatino Linotype" w:hAnsi="Palatino Linotype" w:cs="Arial"/>
          <w:sz w:val="24"/>
          <w:lang w:val="es-ES"/>
        </w:rPr>
        <w:t>d</w:t>
      </w:r>
      <w:r w:rsidR="00B97DF6" w:rsidRPr="00E824E2">
        <w:rPr>
          <w:rFonts w:ascii="Palatino Linotype" w:hAnsi="Palatino Linotype" w:cs="Arial"/>
          <w:sz w:val="24"/>
          <w:szCs w:val="24"/>
          <w:lang w:val="es-ES"/>
        </w:rPr>
        <w:t>el</w:t>
      </w:r>
      <w:r w:rsidRPr="00E824E2">
        <w:rPr>
          <w:rFonts w:ascii="Palatino Linotype" w:hAnsi="Palatino Linotype" w:cs="Arial"/>
          <w:sz w:val="24"/>
          <w:szCs w:val="24"/>
          <w:lang w:val="es-ES"/>
        </w:rPr>
        <w:t xml:space="preserve"> </w:t>
      </w:r>
      <w:r w:rsidR="00A05158" w:rsidRPr="00A05158">
        <w:rPr>
          <w:rFonts w:ascii="Palatino Linotype" w:hAnsi="Palatino Linotype" w:cs="Arial"/>
          <w:b/>
          <w:sz w:val="24"/>
          <w:szCs w:val="24"/>
          <w:lang w:val="es-ES"/>
        </w:rPr>
        <w:t>Partido del Trabajo</w:t>
      </w:r>
      <w:r w:rsidRPr="00E824E2">
        <w:rPr>
          <w:rFonts w:ascii="Palatino Linotype" w:hAnsi="Palatino Linotype" w:cs="Arial"/>
          <w:sz w:val="28"/>
          <w:szCs w:val="24"/>
          <w:lang w:val="es-ES"/>
        </w:rPr>
        <w:t xml:space="preserve">, </w:t>
      </w:r>
      <w:r w:rsidRPr="00E824E2">
        <w:rPr>
          <w:rFonts w:ascii="Palatino Linotype" w:hAnsi="Palatino Linotype" w:cs="Arial"/>
          <w:sz w:val="24"/>
          <w:szCs w:val="24"/>
          <w:lang w:val="es-ES"/>
        </w:rPr>
        <w:t>en lo subsecuente</w:t>
      </w:r>
      <w:r w:rsidRPr="00E824E2">
        <w:rPr>
          <w:rFonts w:ascii="Palatino Linotype" w:hAnsi="Palatino Linotype" w:cs="Arial"/>
          <w:b/>
          <w:sz w:val="24"/>
          <w:szCs w:val="24"/>
          <w:lang w:val="es-ES"/>
        </w:rPr>
        <w:t xml:space="preserve"> El Sujeto Obligado, </w:t>
      </w:r>
      <w:r w:rsidRPr="00E824E2">
        <w:rPr>
          <w:rFonts w:ascii="Palatino Linotype" w:hAnsi="Palatino Linotype" w:cs="Arial"/>
          <w:sz w:val="24"/>
          <w:szCs w:val="24"/>
          <w:lang w:val="es-ES"/>
        </w:rPr>
        <w:t>se procede a</w:t>
      </w:r>
      <w:r w:rsidRPr="00E824E2">
        <w:rPr>
          <w:rFonts w:ascii="Palatino Linotype" w:hAnsi="Palatino Linotype" w:cs="Arial"/>
          <w:sz w:val="24"/>
          <w:lang w:val="es-ES"/>
        </w:rPr>
        <w:t xml:space="preserve"> dictar la presente resolución.</w:t>
      </w:r>
    </w:p>
    <w:p w:rsidR="00E15E85" w:rsidRPr="00E824E2" w:rsidRDefault="00E15E85" w:rsidP="00E15E85">
      <w:pPr>
        <w:spacing w:before="240" w:after="240" w:line="360" w:lineRule="auto"/>
        <w:jc w:val="center"/>
        <w:rPr>
          <w:rFonts w:ascii="Palatino Linotype" w:hAnsi="Palatino Linotype"/>
          <w:b/>
          <w:sz w:val="28"/>
          <w:lang w:val="es-ES"/>
        </w:rPr>
      </w:pPr>
      <w:r w:rsidRPr="00E824E2">
        <w:rPr>
          <w:rFonts w:ascii="Palatino Linotype" w:hAnsi="Palatino Linotype"/>
          <w:b/>
          <w:sz w:val="28"/>
          <w:lang w:val="es-ES"/>
        </w:rPr>
        <w:t>A N T E C E D E N T E S   D E L   A S U N T O</w:t>
      </w:r>
    </w:p>
    <w:p w:rsidR="00E15E85" w:rsidRPr="00E824E2" w:rsidRDefault="00E15E85" w:rsidP="00E15E85">
      <w:pPr>
        <w:spacing w:before="240" w:after="240" w:line="360" w:lineRule="auto"/>
        <w:jc w:val="both"/>
        <w:rPr>
          <w:rFonts w:ascii="Palatino Linotype" w:hAnsi="Palatino Linotype"/>
          <w:lang w:val="es-ES"/>
        </w:rPr>
      </w:pPr>
      <w:r w:rsidRPr="00E824E2">
        <w:rPr>
          <w:rFonts w:ascii="Palatino Linotype" w:hAnsi="Palatino Linotype" w:cs="Arial"/>
          <w:b/>
          <w:sz w:val="28"/>
          <w:lang w:val="es-ES"/>
        </w:rPr>
        <w:t>PRIMERO.</w:t>
      </w:r>
      <w:r w:rsidRPr="00E824E2">
        <w:rPr>
          <w:rFonts w:ascii="Palatino Linotype" w:hAnsi="Palatino Linotype" w:cs="Arial"/>
          <w:lang w:val="es-ES"/>
        </w:rPr>
        <w:t xml:space="preserve"> </w:t>
      </w:r>
      <w:r w:rsidRPr="00E824E2">
        <w:rPr>
          <w:rFonts w:ascii="Palatino Linotype" w:hAnsi="Palatino Linotype"/>
          <w:b/>
          <w:sz w:val="28"/>
          <w:szCs w:val="28"/>
          <w:lang w:val="es-ES"/>
        </w:rPr>
        <w:t>De la Solicitud de Información.</w:t>
      </w:r>
    </w:p>
    <w:p w:rsidR="00E15E85" w:rsidRPr="00E824E2" w:rsidRDefault="00E15E85" w:rsidP="00E15E85">
      <w:pPr>
        <w:spacing w:before="240" w:line="360" w:lineRule="auto"/>
        <w:jc w:val="both"/>
        <w:rPr>
          <w:rFonts w:ascii="Palatino Linotype" w:hAnsi="Palatino Linotype" w:cs="Arial"/>
          <w:sz w:val="24"/>
          <w:lang w:val="es-ES"/>
        </w:rPr>
      </w:pPr>
      <w:r w:rsidRPr="00E824E2">
        <w:rPr>
          <w:rFonts w:ascii="Palatino Linotype" w:hAnsi="Palatino Linotype" w:cs="Arial"/>
          <w:sz w:val="24"/>
          <w:lang w:val="es-ES"/>
        </w:rPr>
        <w:t>Con fecha</w:t>
      </w:r>
      <w:r w:rsidR="001959CD" w:rsidRPr="00E824E2">
        <w:rPr>
          <w:rFonts w:ascii="Palatino Linotype" w:hAnsi="Palatino Linotype" w:cs="Arial"/>
          <w:sz w:val="24"/>
          <w:lang w:val="es-ES"/>
        </w:rPr>
        <w:t xml:space="preserve"> </w:t>
      </w:r>
      <w:r w:rsidR="005C4D7E" w:rsidRPr="00E824E2">
        <w:rPr>
          <w:rFonts w:ascii="Palatino Linotype" w:hAnsi="Palatino Linotype" w:cs="Arial"/>
          <w:sz w:val="24"/>
          <w:lang w:val="es-ES"/>
        </w:rPr>
        <w:t>veintiocho</w:t>
      </w:r>
      <w:r w:rsidR="001959CD" w:rsidRPr="00E824E2">
        <w:rPr>
          <w:rFonts w:ascii="Palatino Linotype" w:hAnsi="Palatino Linotype" w:cs="Arial"/>
          <w:sz w:val="24"/>
          <w:lang w:val="es-ES"/>
        </w:rPr>
        <w:t xml:space="preserve"> de enero de dos mil veintiuno</w:t>
      </w:r>
      <w:r w:rsidRPr="00E824E2">
        <w:rPr>
          <w:rFonts w:ascii="Palatino Linotype" w:hAnsi="Palatino Linotype" w:cs="Arial"/>
          <w:sz w:val="24"/>
          <w:lang w:val="es-ES"/>
        </w:rPr>
        <w:t xml:space="preserve">, </w:t>
      </w:r>
      <w:r w:rsidR="002F2AA6" w:rsidRPr="00E824E2">
        <w:rPr>
          <w:rFonts w:ascii="Palatino Linotype" w:hAnsi="Palatino Linotype" w:cs="Arial"/>
          <w:b/>
          <w:sz w:val="24"/>
          <w:lang w:val="es-ES"/>
        </w:rPr>
        <w:t>la</w:t>
      </w:r>
      <w:r w:rsidRPr="00E824E2">
        <w:rPr>
          <w:rFonts w:ascii="Palatino Linotype" w:hAnsi="Palatino Linotype" w:cs="Arial"/>
          <w:b/>
          <w:sz w:val="24"/>
          <w:lang w:val="es-ES"/>
        </w:rPr>
        <w:t xml:space="preserve"> </w:t>
      </w:r>
      <w:r w:rsidR="00793EF9" w:rsidRPr="00E824E2">
        <w:rPr>
          <w:rFonts w:ascii="Palatino Linotype" w:hAnsi="Palatino Linotype" w:cs="Arial"/>
          <w:b/>
          <w:sz w:val="24"/>
          <w:lang w:val="es-ES"/>
        </w:rPr>
        <w:t>parte r</w:t>
      </w:r>
      <w:r w:rsidRPr="00E824E2">
        <w:rPr>
          <w:rFonts w:ascii="Palatino Linotype" w:hAnsi="Palatino Linotype" w:cs="Arial"/>
          <w:b/>
          <w:sz w:val="24"/>
          <w:lang w:val="es-ES"/>
        </w:rPr>
        <w:t>ecurrente</w:t>
      </w:r>
      <w:r w:rsidRPr="00E824E2">
        <w:rPr>
          <w:rFonts w:ascii="Palatino Linotype" w:hAnsi="Palatino Linotype" w:cs="Arial"/>
          <w:sz w:val="24"/>
          <w:lang w:val="es-ES"/>
        </w:rPr>
        <w:t>, presentó a través del Sistema de Acceso a la Información Mexiquense (</w:t>
      </w:r>
      <w:r w:rsidRPr="00E824E2">
        <w:rPr>
          <w:rFonts w:ascii="Palatino Linotype" w:hAnsi="Palatino Linotype" w:cs="Arial"/>
          <w:b/>
          <w:sz w:val="24"/>
          <w:lang w:val="es-ES"/>
        </w:rPr>
        <w:t>SAIMEX)</w:t>
      </w:r>
      <w:r w:rsidRPr="00E824E2">
        <w:rPr>
          <w:rFonts w:ascii="Palatino Linotype" w:hAnsi="Palatino Linotype" w:cs="Arial"/>
          <w:sz w:val="24"/>
          <w:lang w:val="es-ES"/>
        </w:rPr>
        <w:t xml:space="preserve"> ante </w:t>
      </w:r>
      <w:r w:rsidRPr="00E824E2">
        <w:rPr>
          <w:rFonts w:ascii="Palatino Linotype" w:hAnsi="Palatino Linotype" w:cs="Arial"/>
          <w:b/>
          <w:sz w:val="24"/>
          <w:lang w:val="es-ES"/>
        </w:rPr>
        <w:t>El Sujeto Obligado</w:t>
      </w:r>
      <w:r w:rsidRPr="00E824E2">
        <w:rPr>
          <w:rFonts w:ascii="Palatino Linotype" w:hAnsi="Palatino Linotype" w:cs="Arial"/>
          <w:sz w:val="24"/>
          <w:lang w:val="es-ES"/>
        </w:rPr>
        <w:t xml:space="preserve">, solicitud de acceso a la información pública, registrada bajo el número de </w:t>
      </w:r>
      <w:r w:rsidR="00793EF9" w:rsidRPr="00E824E2">
        <w:rPr>
          <w:rFonts w:ascii="Palatino Linotype" w:hAnsi="Palatino Linotype" w:cs="Arial"/>
          <w:sz w:val="24"/>
          <w:lang w:val="es-ES"/>
        </w:rPr>
        <w:t>expediente</w:t>
      </w:r>
      <w:r w:rsidR="00793EF9" w:rsidRPr="00E824E2">
        <w:rPr>
          <w:rFonts w:ascii="Palatino Linotype" w:hAnsi="Palatino Linotype" w:cs="Arial"/>
          <w:b/>
          <w:sz w:val="24"/>
          <w:lang w:val="es-ES"/>
        </w:rPr>
        <w:t xml:space="preserve"> </w:t>
      </w:r>
      <w:r w:rsidR="00A05158" w:rsidRPr="00A05158">
        <w:rPr>
          <w:rFonts w:ascii="Palatino Linotype" w:hAnsi="Palatino Linotype" w:cs="Arial"/>
          <w:b/>
          <w:sz w:val="24"/>
          <w:lang w:val="es-ES"/>
        </w:rPr>
        <w:t>00005/PT/IP/2021</w:t>
      </w:r>
      <w:r w:rsidRPr="00E824E2">
        <w:rPr>
          <w:rFonts w:ascii="Palatino Linotype" w:hAnsi="Palatino Linotype" w:cs="Arial"/>
          <w:b/>
          <w:sz w:val="24"/>
          <w:lang w:val="es-ES" w:eastAsia="es-MX"/>
        </w:rPr>
        <w:t xml:space="preserve">, </w:t>
      </w:r>
      <w:r w:rsidRPr="00E824E2">
        <w:rPr>
          <w:rFonts w:ascii="Palatino Linotype" w:hAnsi="Palatino Linotype" w:cs="Arial"/>
          <w:sz w:val="24"/>
          <w:lang w:val="es-ES"/>
        </w:rPr>
        <w:t>mediante la cual solicitó información en el tenor siguiente:</w:t>
      </w:r>
    </w:p>
    <w:p w:rsidR="00E15E85" w:rsidRPr="00E824E2" w:rsidRDefault="00E15E85" w:rsidP="00E15E85">
      <w:pPr>
        <w:ind w:left="851" w:right="850"/>
        <w:jc w:val="both"/>
        <w:rPr>
          <w:rFonts w:ascii="Palatino Linotype" w:eastAsia="Times New Roman" w:hAnsi="Palatino Linotype" w:cs="Times New Roman"/>
          <w:i/>
          <w:lang w:val="es-ES" w:eastAsia="es-ES"/>
        </w:rPr>
      </w:pPr>
      <w:r w:rsidRPr="00E824E2">
        <w:rPr>
          <w:rFonts w:ascii="Palatino Linotype" w:eastAsia="Times New Roman" w:hAnsi="Palatino Linotype" w:cs="Times New Roman"/>
          <w:i/>
          <w:lang w:val="es-ES" w:eastAsia="es-ES"/>
        </w:rPr>
        <w:t>“</w:t>
      </w:r>
      <w:r w:rsidR="00583780" w:rsidRPr="00583780">
        <w:rPr>
          <w:rFonts w:ascii="Palatino Linotype" w:hAnsi="Palatino Linotype"/>
          <w:i/>
          <w:color w:val="000000"/>
          <w:lang w:val="es-ES"/>
        </w:rPr>
        <w:t xml:space="preserve">Solicito la lista de todos los ciudadanos o militantes que se registraron como precandidatos y precandidatas para el cargo de presidente municipal, </w:t>
      </w:r>
      <w:proofErr w:type="spellStart"/>
      <w:r w:rsidR="00583780" w:rsidRPr="00583780">
        <w:rPr>
          <w:rFonts w:ascii="Palatino Linotype" w:hAnsi="Palatino Linotype"/>
          <w:i/>
          <w:color w:val="000000"/>
          <w:lang w:val="es-ES"/>
        </w:rPr>
        <w:t>sindico</w:t>
      </w:r>
      <w:proofErr w:type="spellEnd"/>
      <w:r w:rsidR="00583780" w:rsidRPr="00583780">
        <w:rPr>
          <w:rFonts w:ascii="Palatino Linotype" w:hAnsi="Palatino Linotype"/>
          <w:i/>
          <w:color w:val="000000"/>
          <w:lang w:val="es-ES"/>
        </w:rPr>
        <w:t xml:space="preserve"> y regidores para el municipio de Coyotepec, Estado de México para las elecciones del 6 de junio de 2021. Así también saber cuáles registros fueron aprobados</w:t>
      </w:r>
      <w:r w:rsidR="00D82C29" w:rsidRPr="00E824E2">
        <w:rPr>
          <w:rFonts w:ascii="Palatino Linotype" w:hAnsi="Palatino Linotype"/>
          <w:i/>
          <w:color w:val="000000"/>
          <w:lang w:val="es-ES"/>
        </w:rPr>
        <w:t>.</w:t>
      </w:r>
      <w:r w:rsidRPr="00E824E2">
        <w:rPr>
          <w:rFonts w:ascii="Palatino Linotype" w:eastAsia="Times New Roman" w:hAnsi="Palatino Linotype" w:cs="Times New Roman"/>
          <w:i/>
          <w:lang w:val="es-ES" w:eastAsia="es-ES"/>
        </w:rPr>
        <w:t>” [Sic]</w:t>
      </w:r>
    </w:p>
    <w:p w:rsidR="00E15E85" w:rsidRPr="00E824E2" w:rsidRDefault="00E15E85" w:rsidP="00E15E85">
      <w:pPr>
        <w:spacing w:before="240" w:line="240" w:lineRule="auto"/>
        <w:ind w:right="850"/>
        <w:jc w:val="both"/>
        <w:rPr>
          <w:rFonts w:ascii="Palatino Linotype" w:eastAsia="Times New Roman" w:hAnsi="Palatino Linotype" w:cs="Times New Roman"/>
          <w:sz w:val="24"/>
          <w:szCs w:val="24"/>
          <w:lang w:val="es-ES" w:eastAsia="es-ES"/>
        </w:rPr>
      </w:pPr>
      <w:r w:rsidRPr="00E824E2">
        <w:rPr>
          <w:rFonts w:ascii="Palatino Linotype" w:eastAsia="Times New Roman" w:hAnsi="Palatino Linotype" w:cs="Times New Roman"/>
          <w:sz w:val="24"/>
          <w:szCs w:val="24"/>
          <w:lang w:val="es-ES" w:eastAsia="es-ES"/>
        </w:rPr>
        <w:t>Modalidad de entrega:</w:t>
      </w:r>
      <w:r w:rsidR="00934C26" w:rsidRPr="00E824E2">
        <w:rPr>
          <w:rFonts w:ascii="Palatino Linotype" w:eastAsia="Times New Roman" w:hAnsi="Palatino Linotype" w:cs="Times New Roman"/>
          <w:sz w:val="24"/>
          <w:szCs w:val="24"/>
          <w:lang w:val="es-ES" w:eastAsia="es-ES"/>
        </w:rPr>
        <w:t xml:space="preserve"> </w:t>
      </w:r>
      <w:r w:rsidR="00FF09E7" w:rsidRPr="00E824E2">
        <w:rPr>
          <w:rFonts w:ascii="Palatino Linotype" w:eastAsia="Times New Roman" w:hAnsi="Palatino Linotype" w:cs="Times New Roman"/>
          <w:sz w:val="24"/>
          <w:szCs w:val="24"/>
          <w:lang w:val="es-ES" w:eastAsia="es-ES"/>
        </w:rPr>
        <w:t>a través del SAIMEX</w:t>
      </w:r>
      <w:r w:rsidRPr="00E824E2">
        <w:rPr>
          <w:rFonts w:ascii="Palatino Linotype" w:eastAsia="Times New Roman" w:hAnsi="Palatino Linotype" w:cs="Times New Roman"/>
          <w:sz w:val="24"/>
          <w:szCs w:val="24"/>
          <w:lang w:val="es-ES" w:eastAsia="es-ES"/>
        </w:rPr>
        <w:t>.</w:t>
      </w:r>
      <w:r w:rsidR="00CE4EAE" w:rsidRPr="00E824E2">
        <w:rPr>
          <w:rFonts w:ascii="Palatino Linotype" w:eastAsia="Times New Roman" w:hAnsi="Palatino Linotype" w:cs="Times New Roman"/>
          <w:sz w:val="24"/>
          <w:szCs w:val="24"/>
          <w:lang w:val="es-ES" w:eastAsia="es-ES"/>
        </w:rPr>
        <w:t xml:space="preserve"> </w:t>
      </w:r>
    </w:p>
    <w:p w:rsidR="00E15E85" w:rsidRPr="00E824E2" w:rsidRDefault="00E15E85" w:rsidP="00E15E85">
      <w:pPr>
        <w:spacing w:before="240" w:line="360" w:lineRule="auto"/>
        <w:jc w:val="both"/>
        <w:rPr>
          <w:rFonts w:ascii="Palatino Linotype" w:hAnsi="Palatino Linotype" w:cs="Arial"/>
          <w:b/>
          <w:sz w:val="28"/>
          <w:lang w:val="es-ES"/>
        </w:rPr>
      </w:pPr>
      <w:r w:rsidRPr="00E824E2">
        <w:rPr>
          <w:rFonts w:ascii="Palatino Linotype" w:hAnsi="Palatino Linotype" w:cs="Arial"/>
          <w:b/>
          <w:sz w:val="28"/>
          <w:lang w:val="es-ES"/>
        </w:rPr>
        <w:lastRenderedPageBreak/>
        <w:t xml:space="preserve">SEGUNDO. </w:t>
      </w:r>
      <w:r w:rsidRPr="00E824E2">
        <w:rPr>
          <w:rFonts w:ascii="Palatino Linotype" w:hAnsi="Palatino Linotype" w:cs="Arial"/>
          <w:b/>
          <w:sz w:val="28"/>
          <w:szCs w:val="20"/>
          <w:lang w:val="es-ES"/>
        </w:rPr>
        <w:t>De la respuesta del Sujeto Obligado.</w:t>
      </w:r>
    </w:p>
    <w:p w:rsidR="008D226C" w:rsidRPr="00E824E2" w:rsidRDefault="00E15E85" w:rsidP="00FF09E7">
      <w:pPr>
        <w:spacing w:before="240" w:line="360" w:lineRule="auto"/>
        <w:jc w:val="both"/>
        <w:rPr>
          <w:rFonts w:ascii="Palatino Linotype" w:hAnsi="Palatino Linotype" w:cs="Arial"/>
          <w:i/>
          <w:iCs/>
          <w:sz w:val="24"/>
          <w:lang w:val="es-ES"/>
        </w:rPr>
      </w:pPr>
      <w:r w:rsidRPr="00E824E2">
        <w:rPr>
          <w:rFonts w:ascii="Palatino Linotype" w:hAnsi="Palatino Linotype" w:cs="Arial"/>
          <w:sz w:val="24"/>
          <w:lang w:val="es-ES"/>
        </w:rPr>
        <w:t xml:space="preserve">En el expediente electrónico </w:t>
      </w:r>
      <w:r w:rsidRPr="00E824E2">
        <w:rPr>
          <w:rFonts w:ascii="Palatino Linotype" w:hAnsi="Palatino Linotype" w:cs="Arial"/>
          <w:b/>
          <w:sz w:val="24"/>
          <w:lang w:val="es-ES"/>
        </w:rPr>
        <w:t>SAIMEX</w:t>
      </w:r>
      <w:r w:rsidR="003341B0" w:rsidRPr="00E824E2">
        <w:rPr>
          <w:rFonts w:ascii="Palatino Linotype" w:hAnsi="Palatino Linotype" w:cs="Arial"/>
          <w:sz w:val="24"/>
          <w:lang w:val="es-ES"/>
        </w:rPr>
        <w:t xml:space="preserve">, se aprecia que </w:t>
      </w:r>
      <w:r w:rsidRPr="00E824E2">
        <w:rPr>
          <w:rFonts w:ascii="Palatino Linotype" w:hAnsi="Palatino Linotype" w:cs="Arial"/>
          <w:b/>
          <w:sz w:val="24"/>
          <w:lang w:val="es-ES"/>
        </w:rPr>
        <w:t>El Sujeto Obligado</w:t>
      </w:r>
      <w:r w:rsidR="00AC1D50" w:rsidRPr="00E824E2">
        <w:rPr>
          <w:rFonts w:ascii="Palatino Linotype" w:hAnsi="Palatino Linotype" w:cs="Arial"/>
          <w:sz w:val="24"/>
          <w:lang w:val="es-ES"/>
        </w:rPr>
        <w:t xml:space="preserve"> </w:t>
      </w:r>
      <w:r w:rsidR="008D226C" w:rsidRPr="00E824E2">
        <w:rPr>
          <w:rFonts w:ascii="Palatino Linotype" w:hAnsi="Palatino Linotype" w:cs="Arial"/>
          <w:sz w:val="24"/>
          <w:lang w:val="es-ES"/>
        </w:rPr>
        <w:t xml:space="preserve">en fecha </w:t>
      </w:r>
      <w:r w:rsidR="00583780">
        <w:rPr>
          <w:rFonts w:ascii="Palatino Linotype" w:hAnsi="Palatino Linotype" w:cs="Arial"/>
          <w:sz w:val="24"/>
          <w:lang w:val="es-ES"/>
        </w:rPr>
        <w:t>veinticinco</w:t>
      </w:r>
      <w:r w:rsidR="00B66CA8" w:rsidRPr="00E824E2">
        <w:rPr>
          <w:rFonts w:ascii="Palatino Linotype" w:hAnsi="Palatino Linotype" w:cs="Arial"/>
          <w:sz w:val="24"/>
          <w:lang w:val="es-ES"/>
        </w:rPr>
        <w:t xml:space="preserve"> de febrero</w:t>
      </w:r>
      <w:r w:rsidR="00310E1A" w:rsidRPr="00E824E2">
        <w:rPr>
          <w:rFonts w:ascii="Palatino Linotype" w:hAnsi="Palatino Linotype" w:cs="Arial"/>
          <w:sz w:val="24"/>
          <w:lang w:val="es-ES"/>
        </w:rPr>
        <w:t xml:space="preserve"> de dos mil veintiuno</w:t>
      </w:r>
      <w:r w:rsidR="008D226C" w:rsidRPr="00E824E2">
        <w:rPr>
          <w:rFonts w:ascii="Palatino Linotype" w:hAnsi="Palatino Linotype" w:cs="Arial"/>
          <w:sz w:val="24"/>
          <w:lang w:val="es-ES"/>
        </w:rPr>
        <w:t xml:space="preserve">, </w:t>
      </w:r>
      <w:r w:rsidR="00D82C29" w:rsidRPr="00E824E2">
        <w:rPr>
          <w:rFonts w:ascii="Palatino Linotype" w:hAnsi="Palatino Linotype" w:cs="Arial"/>
          <w:sz w:val="24"/>
          <w:lang w:val="es-ES"/>
        </w:rPr>
        <w:t>dio respuesta a los requerimientos</w:t>
      </w:r>
      <w:r w:rsidR="008D226C" w:rsidRPr="00E824E2">
        <w:rPr>
          <w:rFonts w:ascii="Palatino Linotype" w:hAnsi="Palatino Linotype" w:cs="Arial"/>
          <w:sz w:val="24"/>
          <w:lang w:val="es-ES"/>
        </w:rPr>
        <w:t xml:space="preserve"> vertidos por el particular </w:t>
      </w:r>
      <w:r w:rsidR="00994D8F" w:rsidRPr="00E824E2">
        <w:rPr>
          <w:rFonts w:ascii="Palatino Linotype" w:hAnsi="Palatino Linotype" w:cs="Arial"/>
          <w:sz w:val="24"/>
          <w:lang w:val="es-ES"/>
        </w:rPr>
        <w:t xml:space="preserve">anexando </w:t>
      </w:r>
      <w:r w:rsidR="00310E1A" w:rsidRPr="00E824E2">
        <w:rPr>
          <w:rFonts w:ascii="Palatino Linotype" w:hAnsi="Palatino Linotype" w:cs="Arial"/>
          <w:sz w:val="24"/>
          <w:lang w:val="es-ES"/>
        </w:rPr>
        <w:t>un</w:t>
      </w:r>
      <w:r w:rsidR="00994D8F" w:rsidRPr="00E824E2">
        <w:rPr>
          <w:rFonts w:ascii="Palatino Linotype" w:hAnsi="Palatino Linotype" w:cs="Arial"/>
          <w:sz w:val="24"/>
          <w:lang w:val="es-ES"/>
        </w:rPr>
        <w:t xml:space="preserve"> archivo electrónico, </w:t>
      </w:r>
      <w:r w:rsidR="00310E1A" w:rsidRPr="00E824E2">
        <w:rPr>
          <w:rFonts w:ascii="Palatino Linotype" w:hAnsi="Palatino Linotype" w:cs="Arial"/>
          <w:sz w:val="24"/>
          <w:lang w:val="es-ES"/>
        </w:rPr>
        <w:t>el</w:t>
      </w:r>
      <w:r w:rsidR="00934C26" w:rsidRPr="00E824E2">
        <w:rPr>
          <w:rFonts w:ascii="Palatino Linotype" w:hAnsi="Palatino Linotype" w:cs="Arial"/>
          <w:sz w:val="24"/>
          <w:lang w:val="es-ES"/>
        </w:rPr>
        <w:t xml:space="preserve"> cua</w:t>
      </w:r>
      <w:r w:rsidR="00994D8F" w:rsidRPr="00E824E2">
        <w:rPr>
          <w:rFonts w:ascii="Palatino Linotype" w:hAnsi="Palatino Linotype" w:cs="Arial"/>
          <w:sz w:val="24"/>
          <w:lang w:val="es-ES"/>
        </w:rPr>
        <w:t>l</w:t>
      </w:r>
      <w:r w:rsidR="00310E1A" w:rsidRPr="00E824E2">
        <w:rPr>
          <w:rFonts w:ascii="Palatino Linotype" w:hAnsi="Palatino Linotype" w:cs="Arial"/>
          <w:sz w:val="24"/>
          <w:lang w:val="es-ES"/>
        </w:rPr>
        <w:t xml:space="preserve"> </w:t>
      </w:r>
      <w:r w:rsidR="00934C26" w:rsidRPr="00E824E2">
        <w:rPr>
          <w:rFonts w:ascii="Palatino Linotype" w:hAnsi="Palatino Linotype" w:cs="Arial"/>
          <w:sz w:val="24"/>
          <w:lang w:val="es-ES"/>
        </w:rPr>
        <w:t>se tiene por reproducido</w:t>
      </w:r>
      <w:r w:rsidR="008D226C" w:rsidRPr="00E824E2">
        <w:rPr>
          <w:rFonts w:ascii="Palatino Linotype" w:hAnsi="Palatino Linotype" w:cs="Arial"/>
          <w:sz w:val="24"/>
          <w:lang w:val="es-ES"/>
        </w:rPr>
        <w:t xml:space="preserve"> al ser del conocimiento de las partes. </w:t>
      </w:r>
    </w:p>
    <w:p w:rsidR="00583780" w:rsidRPr="00583780" w:rsidRDefault="00583780" w:rsidP="00583780">
      <w:pPr>
        <w:spacing w:before="240" w:line="360" w:lineRule="auto"/>
        <w:ind w:left="708"/>
        <w:jc w:val="both"/>
        <w:rPr>
          <w:rFonts w:ascii="Palatino Linotype" w:hAnsi="Palatino Linotype" w:cs="Arial"/>
          <w:i/>
          <w:sz w:val="24"/>
          <w:lang w:val="es-ES"/>
        </w:rPr>
      </w:pPr>
      <w:r w:rsidRPr="00583780">
        <w:rPr>
          <w:rFonts w:ascii="Palatino Linotype" w:hAnsi="Palatino Linotype" w:cs="Arial"/>
          <w:i/>
          <w:sz w:val="24"/>
          <w:lang w:val="es-ES"/>
        </w:rPr>
        <w:t>CIUDADANO P R E S E N T E. Con fundamento en el artículo 6 de la Constitución Política de los Estados Unidos Mexicanos, articulo 5 de la Constitución Local, los artículos 1, 4, 6 y 23 de la Ley General de Transparencia y Acceso a la Información Pública, además de los numerales 53 fracciones II, III, IV y V y el artículo 162 de la Ley de Transparencia y Acceso a la Información Pública del Estado de México y Municipios así como también el artículo 30 de la Ley General de Partidos Políticos, con el único propósito de cumplir con nuestros ordenamientos jurídicos en cuanto al acceso a la información pública, me permito responder a su solicitud número 00005/PT/IP/2021 de fecha veintidós de febrero del año en curso , a través de un formato PDF.</w:t>
      </w:r>
    </w:p>
    <w:p w:rsidR="00DE0628" w:rsidRPr="00E824E2" w:rsidRDefault="00583780" w:rsidP="00583780">
      <w:pPr>
        <w:spacing w:before="240" w:line="360" w:lineRule="auto"/>
        <w:ind w:left="708"/>
        <w:jc w:val="both"/>
        <w:rPr>
          <w:rFonts w:ascii="Palatino Linotype" w:hAnsi="Palatino Linotype" w:cs="Arial"/>
          <w:b/>
          <w:i/>
          <w:sz w:val="24"/>
          <w:lang w:val="es-ES"/>
        </w:rPr>
      </w:pPr>
      <w:r w:rsidRPr="00583780">
        <w:rPr>
          <w:rFonts w:ascii="Palatino Linotype" w:hAnsi="Palatino Linotype" w:cs="Arial"/>
          <w:i/>
          <w:sz w:val="24"/>
          <w:lang w:val="es-ES"/>
        </w:rPr>
        <w:t>ATENTAMENTE</w:t>
      </w:r>
    </w:p>
    <w:p w:rsidR="00E15E85" w:rsidRPr="00E824E2" w:rsidRDefault="00E15E85" w:rsidP="00DE0628">
      <w:pPr>
        <w:spacing w:before="240" w:line="360" w:lineRule="auto"/>
        <w:jc w:val="both"/>
        <w:rPr>
          <w:rFonts w:ascii="Palatino Linotype" w:hAnsi="Palatino Linotype" w:cs="Arial"/>
          <w:b/>
          <w:sz w:val="28"/>
          <w:lang w:val="es-ES"/>
        </w:rPr>
      </w:pPr>
      <w:r w:rsidRPr="00E824E2">
        <w:rPr>
          <w:rFonts w:ascii="Palatino Linotype" w:hAnsi="Palatino Linotype" w:cs="Arial"/>
          <w:b/>
          <w:sz w:val="28"/>
          <w:lang w:val="es-ES"/>
        </w:rPr>
        <w:t xml:space="preserve">TERCERO. </w:t>
      </w:r>
      <w:r w:rsidRPr="00E824E2">
        <w:rPr>
          <w:rFonts w:ascii="Palatino Linotype" w:hAnsi="Palatino Linotype"/>
          <w:b/>
          <w:sz w:val="28"/>
          <w:lang w:val="es-ES"/>
        </w:rPr>
        <w:t>Del recurso de revisión.</w:t>
      </w:r>
    </w:p>
    <w:p w:rsidR="00E15E85" w:rsidRPr="00E824E2" w:rsidRDefault="00E15E85" w:rsidP="00E15E85">
      <w:pPr>
        <w:spacing w:before="240" w:line="360" w:lineRule="auto"/>
        <w:jc w:val="both"/>
        <w:rPr>
          <w:rFonts w:ascii="Palatino Linotype" w:hAnsi="Palatino Linotype" w:cs="Arial"/>
          <w:sz w:val="24"/>
          <w:lang w:val="es-ES"/>
        </w:rPr>
      </w:pPr>
      <w:r w:rsidRPr="00E824E2">
        <w:rPr>
          <w:rFonts w:ascii="Palatino Linotype" w:hAnsi="Palatino Linotype" w:cs="Arial"/>
          <w:sz w:val="24"/>
          <w:szCs w:val="24"/>
          <w:lang w:val="es-ES"/>
        </w:rPr>
        <w:t>Inconforme con la respuesta</w:t>
      </w:r>
      <w:r w:rsidR="00217E99" w:rsidRPr="00E824E2">
        <w:rPr>
          <w:rFonts w:ascii="Palatino Linotype" w:hAnsi="Palatino Linotype" w:cs="Arial"/>
          <w:sz w:val="24"/>
          <w:szCs w:val="24"/>
          <w:lang w:val="es-ES"/>
        </w:rPr>
        <w:t xml:space="preserve"> </w:t>
      </w:r>
      <w:r w:rsidR="00E372DA" w:rsidRPr="00E824E2">
        <w:rPr>
          <w:rFonts w:ascii="Palatino Linotype" w:hAnsi="Palatino Linotype" w:cs="Arial"/>
          <w:sz w:val="24"/>
          <w:szCs w:val="24"/>
          <w:lang w:val="es-ES"/>
        </w:rPr>
        <w:t>d</w:t>
      </w:r>
      <w:r w:rsidRPr="00E824E2">
        <w:rPr>
          <w:rFonts w:ascii="Palatino Linotype" w:hAnsi="Palatino Linotype" w:cs="Arial"/>
          <w:sz w:val="24"/>
          <w:szCs w:val="24"/>
          <w:lang w:val="es-ES"/>
        </w:rPr>
        <w:t xml:space="preserve">el sujeto obligado, </w:t>
      </w:r>
      <w:r w:rsidR="00D82C29" w:rsidRPr="00E824E2">
        <w:rPr>
          <w:rFonts w:ascii="Palatino Linotype" w:hAnsi="Palatino Linotype" w:cs="Arial"/>
          <w:sz w:val="24"/>
          <w:szCs w:val="24"/>
          <w:lang w:val="es-ES"/>
        </w:rPr>
        <w:t>la</w:t>
      </w:r>
      <w:r w:rsidRPr="00E824E2">
        <w:rPr>
          <w:rFonts w:ascii="Palatino Linotype" w:hAnsi="Palatino Linotype" w:cs="Arial"/>
          <w:b/>
          <w:sz w:val="24"/>
          <w:szCs w:val="24"/>
          <w:lang w:val="es-ES"/>
        </w:rPr>
        <w:t xml:space="preserve"> </w:t>
      </w:r>
      <w:r w:rsidR="00994D8F" w:rsidRPr="00E824E2">
        <w:rPr>
          <w:rFonts w:ascii="Palatino Linotype" w:hAnsi="Palatino Linotype" w:cs="Arial"/>
          <w:b/>
          <w:sz w:val="24"/>
          <w:szCs w:val="24"/>
          <w:lang w:val="es-ES"/>
        </w:rPr>
        <w:t>parte r</w:t>
      </w:r>
      <w:r w:rsidRPr="00E824E2">
        <w:rPr>
          <w:rFonts w:ascii="Palatino Linotype" w:hAnsi="Palatino Linotype" w:cs="Arial"/>
          <w:b/>
          <w:sz w:val="24"/>
          <w:szCs w:val="24"/>
          <w:lang w:val="es-ES"/>
        </w:rPr>
        <w:t xml:space="preserve">ecurrente </w:t>
      </w:r>
      <w:r w:rsidRPr="00E824E2">
        <w:rPr>
          <w:rFonts w:ascii="Palatino Linotype" w:hAnsi="Palatino Linotype" w:cs="Arial"/>
          <w:sz w:val="24"/>
          <w:szCs w:val="24"/>
          <w:lang w:val="es-ES"/>
        </w:rPr>
        <w:t xml:space="preserve">interpuso el recurso de revisión, en fecha </w:t>
      </w:r>
      <w:r w:rsidR="001959CD" w:rsidRPr="00E824E2">
        <w:rPr>
          <w:rFonts w:ascii="Palatino Linotype" w:hAnsi="Palatino Linotype" w:cs="Arial"/>
          <w:sz w:val="24"/>
          <w:szCs w:val="24"/>
          <w:lang w:val="es-ES"/>
        </w:rPr>
        <w:t>once de febrero</w:t>
      </w:r>
      <w:r w:rsidR="00310E1A" w:rsidRPr="00E824E2">
        <w:rPr>
          <w:rFonts w:ascii="Palatino Linotype" w:hAnsi="Palatino Linotype" w:cs="Arial"/>
          <w:sz w:val="24"/>
          <w:szCs w:val="24"/>
          <w:lang w:val="es-ES"/>
        </w:rPr>
        <w:t xml:space="preserve"> de dos mil veintiuno,</w:t>
      </w:r>
      <w:r w:rsidRPr="00E824E2">
        <w:rPr>
          <w:rFonts w:ascii="Palatino Linotype" w:hAnsi="Palatino Linotype" w:cs="Arial"/>
          <w:sz w:val="24"/>
          <w:szCs w:val="24"/>
          <w:lang w:val="es-ES"/>
        </w:rPr>
        <w:t xml:space="preserve"> el cual fue registrado</w:t>
      </w:r>
      <w:r w:rsidRPr="00E824E2">
        <w:rPr>
          <w:rFonts w:ascii="Palatino Linotype" w:hAnsi="Palatino Linotype" w:cs="Arial"/>
          <w:b/>
          <w:sz w:val="24"/>
          <w:szCs w:val="24"/>
          <w:lang w:val="es-ES"/>
        </w:rPr>
        <w:t xml:space="preserve"> </w:t>
      </w:r>
      <w:r w:rsidRPr="00E824E2">
        <w:rPr>
          <w:rFonts w:ascii="Palatino Linotype" w:hAnsi="Palatino Linotype" w:cs="Arial"/>
          <w:sz w:val="24"/>
          <w:szCs w:val="24"/>
          <w:lang w:val="es-ES"/>
        </w:rPr>
        <w:t xml:space="preserve">en el sistema electrónico con el expediente número </w:t>
      </w:r>
      <w:r w:rsidR="001D100F" w:rsidRPr="00E824E2">
        <w:rPr>
          <w:rFonts w:ascii="Palatino Linotype" w:hAnsi="Palatino Linotype" w:cs="Arial"/>
          <w:b/>
          <w:bCs/>
          <w:sz w:val="24"/>
          <w:szCs w:val="24"/>
          <w:lang w:val="es-ES" w:eastAsia="es-MX"/>
        </w:rPr>
        <w:t>0</w:t>
      </w:r>
      <w:r w:rsidR="00310E1A" w:rsidRPr="00E824E2">
        <w:rPr>
          <w:rFonts w:ascii="Palatino Linotype" w:hAnsi="Palatino Linotype" w:cs="Arial"/>
          <w:b/>
          <w:bCs/>
          <w:sz w:val="24"/>
          <w:szCs w:val="24"/>
          <w:lang w:val="es-ES" w:eastAsia="es-MX"/>
        </w:rPr>
        <w:t>0</w:t>
      </w:r>
      <w:r w:rsidR="009F3F43">
        <w:rPr>
          <w:rFonts w:ascii="Palatino Linotype" w:hAnsi="Palatino Linotype" w:cs="Arial"/>
          <w:b/>
          <w:bCs/>
          <w:sz w:val="24"/>
          <w:szCs w:val="24"/>
          <w:lang w:val="es-ES" w:eastAsia="es-MX"/>
        </w:rPr>
        <w:t>76</w:t>
      </w:r>
      <w:r w:rsidR="00B66CA8" w:rsidRPr="00E824E2">
        <w:rPr>
          <w:rFonts w:ascii="Palatino Linotype" w:hAnsi="Palatino Linotype" w:cs="Arial"/>
          <w:b/>
          <w:bCs/>
          <w:sz w:val="24"/>
          <w:szCs w:val="24"/>
          <w:lang w:val="es-ES" w:eastAsia="es-MX"/>
        </w:rPr>
        <w:t>0</w:t>
      </w:r>
      <w:r w:rsidR="0037311B" w:rsidRPr="00E824E2">
        <w:rPr>
          <w:rFonts w:ascii="Palatino Linotype" w:hAnsi="Palatino Linotype" w:cs="Arial"/>
          <w:b/>
          <w:bCs/>
          <w:sz w:val="24"/>
          <w:szCs w:val="24"/>
          <w:lang w:val="es-ES" w:eastAsia="es-MX"/>
        </w:rPr>
        <w:t>/INFOEM/IP/RR/20</w:t>
      </w:r>
      <w:r w:rsidR="00994D8F" w:rsidRPr="00E824E2">
        <w:rPr>
          <w:rFonts w:ascii="Palatino Linotype" w:hAnsi="Palatino Linotype" w:cs="Arial"/>
          <w:b/>
          <w:bCs/>
          <w:sz w:val="24"/>
          <w:szCs w:val="24"/>
          <w:lang w:val="es-ES" w:eastAsia="es-MX"/>
        </w:rPr>
        <w:t>2</w:t>
      </w:r>
      <w:r w:rsidR="00310E1A" w:rsidRPr="00E824E2">
        <w:rPr>
          <w:rFonts w:ascii="Palatino Linotype" w:hAnsi="Palatino Linotype" w:cs="Arial"/>
          <w:b/>
          <w:bCs/>
          <w:sz w:val="24"/>
          <w:szCs w:val="24"/>
          <w:lang w:val="es-ES" w:eastAsia="es-MX"/>
        </w:rPr>
        <w:t>1</w:t>
      </w:r>
      <w:r w:rsidRPr="00E824E2">
        <w:rPr>
          <w:rFonts w:ascii="Palatino Linotype" w:hAnsi="Palatino Linotype" w:cs="Arial"/>
          <w:sz w:val="24"/>
          <w:szCs w:val="24"/>
          <w:lang w:val="es-ES"/>
        </w:rPr>
        <w:t xml:space="preserve">, en el cual </w:t>
      </w:r>
      <w:r w:rsidRPr="00E824E2">
        <w:rPr>
          <w:rFonts w:ascii="Palatino Linotype" w:hAnsi="Palatino Linotype" w:cs="Arial"/>
          <w:sz w:val="24"/>
          <w:lang w:val="es-ES"/>
        </w:rPr>
        <w:t>arguye, las siguientes manifestaciones:</w:t>
      </w:r>
    </w:p>
    <w:p w:rsidR="00310E1A" w:rsidRPr="00E824E2" w:rsidRDefault="00310E1A" w:rsidP="00E15E85">
      <w:pPr>
        <w:spacing w:before="240" w:line="360" w:lineRule="auto"/>
        <w:jc w:val="both"/>
        <w:rPr>
          <w:rFonts w:ascii="Palatino Linotype" w:hAnsi="Palatino Linotype" w:cs="Arial"/>
          <w:sz w:val="24"/>
          <w:lang w:val="es-ES"/>
        </w:rPr>
      </w:pPr>
    </w:p>
    <w:p w:rsidR="00E15E85" w:rsidRPr="00E824E2" w:rsidRDefault="00E15E85" w:rsidP="00E15E85">
      <w:pPr>
        <w:spacing w:before="240"/>
        <w:jc w:val="both"/>
        <w:rPr>
          <w:rFonts w:ascii="Palatino Linotype" w:hAnsi="Palatino Linotype" w:cs="Arial"/>
          <w:b/>
          <w:sz w:val="24"/>
          <w:lang w:val="es-ES"/>
        </w:rPr>
      </w:pPr>
      <w:r w:rsidRPr="00E824E2">
        <w:rPr>
          <w:rFonts w:ascii="Palatino Linotype" w:hAnsi="Palatino Linotype" w:cs="Arial"/>
          <w:b/>
          <w:sz w:val="24"/>
          <w:lang w:val="es-ES"/>
        </w:rPr>
        <w:lastRenderedPageBreak/>
        <w:t>Acto Impugnado:</w:t>
      </w:r>
    </w:p>
    <w:p w:rsidR="00E15E85" w:rsidRPr="00E824E2" w:rsidRDefault="00E15E85" w:rsidP="00E15E85">
      <w:pPr>
        <w:ind w:left="851" w:right="850"/>
        <w:jc w:val="both"/>
        <w:rPr>
          <w:rFonts w:ascii="Palatino Linotype" w:hAnsi="Palatino Linotype"/>
          <w:i/>
          <w:color w:val="000000"/>
          <w:lang w:val="es-ES"/>
        </w:rPr>
      </w:pPr>
      <w:r w:rsidRPr="00E824E2">
        <w:rPr>
          <w:rFonts w:ascii="Palatino Linotype" w:hAnsi="Palatino Linotype"/>
          <w:i/>
          <w:color w:val="000000"/>
          <w:lang w:val="es-ES"/>
        </w:rPr>
        <w:t>“</w:t>
      </w:r>
      <w:r w:rsidR="009F3F43" w:rsidRPr="009F3F43">
        <w:rPr>
          <w:rFonts w:ascii="Palatino Linotype" w:hAnsi="Palatino Linotype"/>
          <w:i/>
          <w:color w:val="000000"/>
          <w:lang w:val="es-ES"/>
        </w:rPr>
        <w:t>Folio de la solicitud: 00005/PT/IP/2021</w:t>
      </w:r>
      <w:r w:rsidR="00A9298D" w:rsidRPr="00E824E2">
        <w:rPr>
          <w:rFonts w:ascii="Palatino Linotype" w:hAnsi="Palatino Linotype"/>
          <w:i/>
          <w:color w:val="000000"/>
          <w:lang w:val="es-ES"/>
        </w:rPr>
        <w:t>.</w:t>
      </w:r>
      <w:r w:rsidR="00875499" w:rsidRPr="00E824E2">
        <w:rPr>
          <w:rFonts w:ascii="Palatino Linotype" w:hAnsi="Palatino Linotype"/>
          <w:i/>
          <w:color w:val="000000"/>
          <w:lang w:val="es-ES"/>
        </w:rPr>
        <w:t>"</w:t>
      </w:r>
      <w:r w:rsidR="003474F2" w:rsidRPr="00E824E2">
        <w:rPr>
          <w:rFonts w:ascii="Palatino Linotype" w:hAnsi="Palatino Linotype"/>
          <w:i/>
          <w:color w:val="000000"/>
          <w:lang w:val="es-ES"/>
        </w:rPr>
        <w:t>[S</w:t>
      </w:r>
      <w:r w:rsidRPr="00E824E2">
        <w:rPr>
          <w:rFonts w:ascii="Palatino Linotype" w:hAnsi="Palatino Linotype"/>
          <w:i/>
          <w:color w:val="000000"/>
          <w:lang w:val="es-ES"/>
        </w:rPr>
        <w:t>ic]</w:t>
      </w:r>
    </w:p>
    <w:p w:rsidR="00E15E85" w:rsidRPr="00E824E2" w:rsidRDefault="00E15E85" w:rsidP="00E15E85">
      <w:pPr>
        <w:spacing w:before="240"/>
        <w:jc w:val="both"/>
        <w:rPr>
          <w:rFonts w:ascii="Palatino Linotype" w:hAnsi="Palatino Linotype" w:cs="Arial"/>
          <w:sz w:val="24"/>
          <w:lang w:val="es-ES"/>
        </w:rPr>
      </w:pPr>
      <w:r w:rsidRPr="00E824E2">
        <w:rPr>
          <w:rFonts w:ascii="Palatino Linotype" w:hAnsi="Palatino Linotype" w:cs="Arial"/>
          <w:b/>
          <w:sz w:val="24"/>
          <w:lang w:val="es-ES"/>
        </w:rPr>
        <w:t>Razones o Motivos de Inconformidad</w:t>
      </w:r>
      <w:r w:rsidRPr="00E824E2">
        <w:rPr>
          <w:rFonts w:ascii="Palatino Linotype" w:hAnsi="Palatino Linotype" w:cs="Arial"/>
          <w:sz w:val="24"/>
          <w:lang w:val="es-ES"/>
        </w:rPr>
        <w:t xml:space="preserve">: </w:t>
      </w:r>
    </w:p>
    <w:p w:rsidR="00E15E85" w:rsidRPr="00E824E2" w:rsidRDefault="00E15E85" w:rsidP="00E15E85">
      <w:pPr>
        <w:ind w:left="851" w:right="850"/>
        <w:jc w:val="both"/>
        <w:rPr>
          <w:rFonts w:ascii="Palatino Linotype" w:hAnsi="Palatino Linotype" w:cs="Arial"/>
          <w:i/>
          <w:lang w:val="es-ES"/>
        </w:rPr>
      </w:pPr>
      <w:r w:rsidRPr="00E824E2">
        <w:rPr>
          <w:rFonts w:ascii="Palatino Linotype" w:hAnsi="Palatino Linotype" w:cs="Arial"/>
          <w:i/>
          <w:lang w:val="es-ES"/>
        </w:rPr>
        <w:t>“</w:t>
      </w:r>
      <w:r w:rsidR="009F3F43" w:rsidRPr="009F3F43">
        <w:rPr>
          <w:rFonts w:ascii="Palatino Linotype" w:hAnsi="Palatino Linotype" w:cs="Arial"/>
          <w:i/>
          <w:lang w:val="es-ES"/>
        </w:rPr>
        <w:t>No se me proporciono la información que solicite</w:t>
      </w:r>
      <w:r w:rsidR="00A9298D" w:rsidRPr="00E824E2">
        <w:rPr>
          <w:rFonts w:ascii="Palatino Linotype" w:hAnsi="Palatino Linotype" w:cs="Arial"/>
          <w:i/>
          <w:lang w:val="es-ES"/>
        </w:rPr>
        <w:t>.</w:t>
      </w:r>
      <w:r w:rsidRPr="00E824E2">
        <w:rPr>
          <w:rFonts w:ascii="Palatino Linotype" w:hAnsi="Palatino Linotype" w:cs="Arial"/>
          <w:i/>
          <w:lang w:val="es-ES"/>
        </w:rPr>
        <w:t>”</w:t>
      </w:r>
      <w:r w:rsidR="00527856" w:rsidRPr="00E824E2">
        <w:rPr>
          <w:rFonts w:ascii="Palatino Linotype" w:hAnsi="Palatino Linotype" w:cs="Arial"/>
          <w:i/>
          <w:lang w:val="es-ES"/>
        </w:rPr>
        <w:t xml:space="preserve"> [</w:t>
      </w:r>
      <w:r w:rsidR="003474F2" w:rsidRPr="00E824E2">
        <w:rPr>
          <w:rFonts w:ascii="Palatino Linotype" w:hAnsi="Palatino Linotype" w:cs="Arial"/>
          <w:i/>
          <w:lang w:val="es-ES"/>
        </w:rPr>
        <w:t>S</w:t>
      </w:r>
      <w:r w:rsidRPr="00E824E2">
        <w:rPr>
          <w:rFonts w:ascii="Palatino Linotype" w:hAnsi="Palatino Linotype" w:cs="Arial"/>
          <w:i/>
          <w:lang w:val="es-ES"/>
        </w:rPr>
        <w:t>ic]</w:t>
      </w:r>
    </w:p>
    <w:p w:rsidR="00E15E85" w:rsidRPr="00E824E2" w:rsidRDefault="00E15E85" w:rsidP="009426C6">
      <w:pPr>
        <w:tabs>
          <w:tab w:val="left" w:pos="3550"/>
        </w:tabs>
        <w:spacing w:before="240" w:line="240" w:lineRule="auto"/>
        <w:ind w:right="851"/>
        <w:jc w:val="both"/>
        <w:rPr>
          <w:rFonts w:ascii="Palatino Linotype" w:hAnsi="Palatino Linotype" w:cs="Arial"/>
          <w:b/>
          <w:sz w:val="24"/>
          <w:szCs w:val="24"/>
          <w:lang w:val="es-ES"/>
        </w:rPr>
      </w:pPr>
      <w:r w:rsidRPr="00E824E2">
        <w:rPr>
          <w:rFonts w:ascii="Palatino Linotype" w:hAnsi="Palatino Linotype" w:cs="Arial"/>
          <w:b/>
          <w:sz w:val="28"/>
          <w:lang w:val="es-ES"/>
        </w:rPr>
        <w:t>CUARTO</w:t>
      </w:r>
      <w:r w:rsidRPr="00E824E2">
        <w:rPr>
          <w:rFonts w:ascii="Palatino Linotype" w:hAnsi="Palatino Linotype" w:cs="Arial"/>
          <w:b/>
          <w:sz w:val="24"/>
          <w:szCs w:val="24"/>
          <w:lang w:val="es-ES"/>
        </w:rPr>
        <w:t xml:space="preserve">. </w:t>
      </w:r>
      <w:r w:rsidRPr="00E824E2">
        <w:rPr>
          <w:rFonts w:ascii="Palatino Linotype" w:hAnsi="Palatino Linotype" w:cs="Arial"/>
          <w:b/>
          <w:sz w:val="28"/>
          <w:szCs w:val="28"/>
          <w:lang w:val="es-ES"/>
        </w:rPr>
        <w:t>Del turno del recurso de revisión.</w:t>
      </w:r>
    </w:p>
    <w:p w:rsidR="00305A82" w:rsidRPr="00E824E2" w:rsidRDefault="00E15E85" w:rsidP="00E15E85">
      <w:pPr>
        <w:spacing w:before="240" w:line="360" w:lineRule="auto"/>
        <w:jc w:val="both"/>
        <w:rPr>
          <w:rFonts w:ascii="Palatino Linotype" w:hAnsi="Palatino Linotype" w:cs="Arial"/>
          <w:sz w:val="24"/>
          <w:szCs w:val="24"/>
          <w:lang w:val="es-ES"/>
        </w:rPr>
      </w:pPr>
      <w:r w:rsidRPr="00E824E2">
        <w:rPr>
          <w:rFonts w:ascii="Palatino Linotype" w:hAnsi="Palatino Linotype" w:cs="Arial"/>
          <w:sz w:val="24"/>
          <w:szCs w:val="24"/>
          <w:lang w:val="es-ES"/>
        </w:rPr>
        <w:t xml:space="preserve">Medio de impugnación que le fue turnado a la Comisionada </w:t>
      </w:r>
      <w:r w:rsidRPr="00E824E2">
        <w:rPr>
          <w:rFonts w:ascii="Palatino Linotype" w:hAnsi="Palatino Linotype" w:cs="Arial"/>
          <w:b/>
          <w:sz w:val="24"/>
          <w:szCs w:val="24"/>
          <w:lang w:val="es-ES"/>
        </w:rPr>
        <w:t>Zulema Martínez Sánchez</w:t>
      </w:r>
      <w:r w:rsidRPr="00E824E2">
        <w:rPr>
          <w:rFonts w:ascii="Palatino Linotype" w:hAnsi="Palatino Linotype" w:cs="Arial"/>
          <w:sz w:val="24"/>
          <w:szCs w:val="24"/>
          <w:lang w:val="es-ES"/>
        </w:rPr>
        <w:t>, por medio del sistema electrónico en términos del arábigo 185 fracción I de la Ley de Transparencia y Acceso a la información Pública del Estado de México y Municipios, del cual reca</w:t>
      </w:r>
      <w:r w:rsidR="002902D7" w:rsidRPr="00E824E2">
        <w:rPr>
          <w:rFonts w:ascii="Palatino Linotype" w:hAnsi="Palatino Linotype" w:cs="Arial"/>
          <w:sz w:val="24"/>
          <w:szCs w:val="24"/>
          <w:lang w:val="es-ES"/>
        </w:rPr>
        <w:t xml:space="preserve">yó acuerdo de admisión en fecha </w:t>
      </w:r>
      <w:r w:rsidR="009F3F43">
        <w:rPr>
          <w:rFonts w:ascii="Palatino Linotype" w:hAnsi="Palatino Linotype" w:cs="Arial"/>
          <w:sz w:val="24"/>
          <w:szCs w:val="24"/>
          <w:lang w:val="es-ES"/>
        </w:rPr>
        <w:t>cuatro de marzo</w:t>
      </w:r>
      <w:r w:rsidR="00DB5331" w:rsidRPr="00E824E2">
        <w:rPr>
          <w:rFonts w:ascii="Palatino Linotype" w:hAnsi="Palatino Linotype" w:cs="Arial"/>
          <w:sz w:val="24"/>
          <w:szCs w:val="24"/>
          <w:lang w:val="es-ES"/>
        </w:rPr>
        <w:t xml:space="preserve"> de dos mil veintiuno</w:t>
      </w:r>
      <w:r w:rsidRPr="00E824E2">
        <w:rPr>
          <w:rFonts w:ascii="Palatino Linotype" w:hAnsi="Palatino Linotype" w:cs="Arial"/>
          <w:sz w:val="24"/>
          <w:szCs w:val="24"/>
          <w:lang w:val="es-ES"/>
        </w:rPr>
        <w:t>, determinándose en él, un plazo de siete días para que las partes manifestaran lo que a su derecho corresponda en términos del numeral ya citado.</w:t>
      </w:r>
    </w:p>
    <w:p w:rsidR="00E15E85" w:rsidRPr="00E824E2" w:rsidRDefault="00E15E85" w:rsidP="00E15E85">
      <w:pPr>
        <w:spacing w:before="240" w:line="360" w:lineRule="auto"/>
        <w:jc w:val="both"/>
        <w:rPr>
          <w:rFonts w:ascii="Palatino Linotype" w:hAnsi="Palatino Linotype" w:cs="Arial"/>
          <w:b/>
          <w:sz w:val="24"/>
          <w:szCs w:val="24"/>
          <w:lang w:val="es-ES"/>
        </w:rPr>
      </w:pPr>
      <w:r w:rsidRPr="00E824E2">
        <w:rPr>
          <w:rFonts w:ascii="Palatino Linotype" w:hAnsi="Palatino Linotype" w:cs="Arial"/>
          <w:b/>
          <w:sz w:val="28"/>
          <w:lang w:val="es-ES"/>
        </w:rPr>
        <w:t>QUINTO</w:t>
      </w:r>
      <w:r w:rsidRPr="00E824E2">
        <w:rPr>
          <w:rFonts w:ascii="Palatino Linotype" w:hAnsi="Palatino Linotype" w:cs="Arial"/>
          <w:b/>
          <w:sz w:val="24"/>
          <w:szCs w:val="24"/>
          <w:lang w:val="es-ES"/>
        </w:rPr>
        <w:t xml:space="preserve">. </w:t>
      </w:r>
      <w:r w:rsidRPr="00E824E2">
        <w:rPr>
          <w:rFonts w:ascii="Palatino Linotype" w:hAnsi="Palatino Linotype" w:cs="Arial"/>
          <w:b/>
          <w:sz w:val="28"/>
          <w:szCs w:val="28"/>
          <w:lang w:val="es-ES"/>
        </w:rPr>
        <w:t>De la etapa de instrucción.</w:t>
      </w:r>
    </w:p>
    <w:p w:rsidR="00B66CA8" w:rsidRDefault="00E15E85" w:rsidP="006E68C1">
      <w:pPr>
        <w:spacing w:before="240" w:line="360" w:lineRule="auto"/>
        <w:jc w:val="both"/>
        <w:rPr>
          <w:rFonts w:ascii="Palatino Linotype" w:hAnsi="Palatino Linotype" w:cs="Arial"/>
          <w:sz w:val="24"/>
          <w:szCs w:val="24"/>
          <w:lang w:val="es-ES"/>
        </w:rPr>
      </w:pPr>
      <w:r w:rsidRPr="00E824E2">
        <w:rPr>
          <w:rFonts w:ascii="Palatino Linotype" w:hAnsi="Palatino Linotype" w:cs="Arial"/>
          <w:sz w:val="24"/>
          <w:szCs w:val="24"/>
          <w:lang w:val="es-ES"/>
        </w:rPr>
        <w:t xml:space="preserve">Así, una vez abierta la etapa de instrucción, en el sumario </w:t>
      </w:r>
      <w:r w:rsidR="00130D58" w:rsidRPr="00E824E2">
        <w:rPr>
          <w:rFonts w:ascii="Palatino Linotype" w:hAnsi="Palatino Linotype" w:cs="Arial"/>
          <w:sz w:val="24"/>
          <w:szCs w:val="24"/>
          <w:lang w:val="es-ES"/>
        </w:rPr>
        <w:t xml:space="preserve">se observa que el Sujeto Obligado </w:t>
      </w:r>
      <w:r w:rsidR="009F3F43">
        <w:rPr>
          <w:rFonts w:ascii="Palatino Linotype" w:hAnsi="Palatino Linotype" w:cs="Arial"/>
          <w:sz w:val="24"/>
          <w:szCs w:val="24"/>
          <w:lang w:val="es-ES"/>
        </w:rPr>
        <w:t>en fecha doce de marzo de los corrientes presentó su informe justificado</w:t>
      </w:r>
      <w:r w:rsidR="00E42407" w:rsidRPr="00E824E2">
        <w:rPr>
          <w:rFonts w:ascii="Palatino Linotype" w:hAnsi="Palatino Linotype" w:cs="Arial"/>
          <w:sz w:val="24"/>
          <w:szCs w:val="24"/>
          <w:lang w:val="es-ES"/>
        </w:rPr>
        <w:t xml:space="preserve">; </w:t>
      </w:r>
      <w:r w:rsidR="00D82C29" w:rsidRPr="00E824E2">
        <w:rPr>
          <w:rFonts w:ascii="Palatino Linotype" w:hAnsi="Palatino Linotype" w:cs="Arial"/>
          <w:sz w:val="24"/>
          <w:szCs w:val="24"/>
          <w:lang w:val="es-ES"/>
        </w:rPr>
        <w:t>por su parte</w:t>
      </w:r>
      <w:r w:rsidR="00142466" w:rsidRPr="00E824E2">
        <w:rPr>
          <w:rFonts w:ascii="Palatino Linotype" w:hAnsi="Palatino Linotype" w:cs="Arial"/>
          <w:sz w:val="24"/>
          <w:szCs w:val="24"/>
          <w:lang w:val="es-ES"/>
        </w:rPr>
        <w:t xml:space="preserve"> el recurrente </w:t>
      </w:r>
      <w:r w:rsidR="00DB5331" w:rsidRPr="00E824E2">
        <w:rPr>
          <w:rFonts w:ascii="Palatino Linotype" w:hAnsi="Palatino Linotype" w:cs="Arial"/>
          <w:sz w:val="24"/>
          <w:szCs w:val="24"/>
          <w:lang w:val="es-ES"/>
        </w:rPr>
        <w:t>no realizo manifestación alguna</w:t>
      </w:r>
      <w:r w:rsidR="00D82C29" w:rsidRPr="00E824E2">
        <w:rPr>
          <w:rFonts w:ascii="Palatino Linotype" w:hAnsi="Palatino Linotype" w:cs="Arial"/>
          <w:sz w:val="24"/>
          <w:szCs w:val="24"/>
          <w:lang w:val="es-ES"/>
        </w:rPr>
        <w:t xml:space="preserve">, asimismo, </w:t>
      </w:r>
      <w:r w:rsidR="00755099" w:rsidRPr="00E824E2">
        <w:rPr>
          <w:rFonts w:ascii="Palatino Linotype" w:hAnsi="Palatino Linotype" w:cs="Arial"/>
          <w:sz w:val="24"/>
          <w:szCs w:val="24"/>
          <w:lang w:val="es-ES"/>
        </w:rPr>
        <w:t xml:space="preserve">en fecha </w:t>
      </w:r>
      <w:r w:rsidR="009F3F43">
        <w:rPr>
          <w:rFonts w:ascii="Palatino Linotype" w:hAnsi="Palatino Linotype" w:cs="Arial"/>
          <w:sz w:val="24"/>
          <w:szCs w:val="24"/>
          <w:lang w:val="es-ES"/>
        </w:rPr>
        <w:t xml:space="preserve">veintidós </w:t>
      </w:r>
      <w:r w:rsidR="001959CD" w:rsidRPr="00E824E2">
        <w:rPr>
          <w:rFonts w:ascii="Palatino Linotype" w:hAnsi="Palatino Linotype" w:cs="Arial"/>
          <w:sz w:val="24"/>
          <w:szCs w:val="24"/>
          <w:lang w:val="es-ES"/>
        </w:rPr>
        <w:t xml:space="preserve"> de marzo</w:t>
      </w:r>
      <w:r w:rsidR="00DB5331" w:rsidRPr="00E824E2">
        <w:rPr>
          <w:rFonts w:ascii="Palatino Linotype" w:hAnsi="Palatino Linotype" w:cs="Arial"/>
          <w:sz w:val="24"/>
          <w:szCs w:val="24"/>
          <w:lang w:val="es-ES"/>
        </w:rPr>
        <w:t xml:space="preserve"> del año en curso</w:t>
      </w:r>
      <w:r w:rsidR="00EB0246" w:rsidRPr="00E824E2">
        <w:rPr>
          <w:rFonts w:ascii="Palatino Linotype" w:hAnsi="Palatino Linotype" w:cs="Arial"/>
          <w:sz w:val="24"/>
          <w:szCs w:val="24"/>
          <w:lang w:val="es-ES"/>
        </w:rPr>
        <w:t xml:space="preserve"> </w:t>
      </w:r>
      <w:r w:rsidR="00755099" w:rsidRPr="00E824E2">
        <w:rPr>
          <w:rFonts w:ascii="Palatino Linotype" w:hAnsi="Palatino Linotype" w:cs="Arial"/>
          <w:sz w:val="24"/>
          <w:szCs w:val="24"/>
          <w:lang w:val="es-ES"/>
        </w:rPr>
        <w:t>se decretó el cierre de instrucción</w:t>
      </w:r>
      <w:r w:rsidRPr="00E824E2">
        <w:rPr>
          <w:rFonts w:ascii="Palatino Linotype" w:hAnsi="Palatino Linotype" w:cs="Arial"/>
          <w:sz w:val="24"/>
          <w:szCs w:val="24"/>
          <w:lang w:val="es-ES"/>
        </w:rPr>
        <w:t xml:space="preserve"> en términos del artículo 185 fracción VI de la Ley de Transparencia y Acceso a la Información Pública del Estado de México y Municipios, iniciando el término legal para dictar resolución definitiva del asunto.</w:t>
      </w:r>
    </w:p>
    <w:p w:rsidR="009F3F43" w:rsidRDefault="002B34D9" w:rsidP="002B34D9">
      <w:pPr>
        <w:spacing w:before="240" w:after="240" w:line="360" w:lineRule="auto"/>
        <w:jc w:val="both"/>
        <w:rPr>
          <w:rFonts w:ascii="Palatino Linotype" w:hAnsi="Palatino Linotype" w:cs="Arial"/>
          <w:sz w:val="24"/>
          <w:szCs w:val="24"/>
          <w:lang w:val="es-ES"/>
        </w:rPr>
      </w:pPr>
      <w:r w:rsidRPr="00C30C4D">
        <w:rPr>
          <w:rFonts w:ascii="Palatino Linotype" w:hAnsi="Palatino Linotype" w:cs="Arial"/>
          <w:sz w:val="24"/>
          <w:szCs w:val="24"/>
          <w:lang w:val="es-ES"/>
        </w:rPr>
        <w:t xml:space="preserve">Así también, en fecha </w:t>
      </w:r>
      <w:r w:rsidRPr="002B34D9">
        <w:rPr>
          <w:rFonts w:ascii="Palatino Linotype" w:hAnsi="Palatino Linotype" w:cs="Arial"/>
          <w:sz w:val="24"/>
          <w:szCs w:val="24"/>
          <w:lang w:val="es-ES"/>
        </w:rPr>
        <w:t>veintitrés de abril de dos mil veintiuno</w:t>
      </w:r>
      <w:r w:rsidRPr="00C30C4D">
        <w:rPr>
          <w:rFonts w:ascii="Palatino Linotype" w:hAnsi="Palatino Linotype" w:cs="Arial"/>
          <w:sz w:val="24"/>
          <w:szCs w:val="24"/>
          <w:lang w:val="es-ES"/>
        </w:rPr>
        <w:t xml:space="preserve"> este órgano garante con fundamento en el artículo 181 párrafo tercero de la Ley de Transparencia de la entidad, </w:t>
      </w:r>
      <w:r w:rsidRPr="00C30C4D">
        <w:rPr>
          <w:rFonts w:ascii="Palatino Linotype" w:hAnsi="Palatino Linotype" w:cs="Arial"/>
          <w:sz w:val="24"/>
          <w:szCs w:val="24"/>
          <w:lang w:val="es-ES"/>
        </w:rPr>
        <w:lastRenderedPageBreak/>
        <w:t>declaro la ampliación de término para resolver el recurso de revisión por un plazo de quince días hábiles.</w:t>
      </w:r>
    </w:p>
    <w:p w:rsidR="009F3F43" w:rsidRDefault="009F3F43" w:rsidP="006E68C1">
      <w:pPr>
        <w:spacing w:before="240" w:line="360" w:lineRule="auto"/>
        <w:jc w:val="both"/>
        <w:rPr>
          <w:rFonts w:ascii="Palatino Linotype" w:hAnsi="Palatino Linotype" w:cs="Arial"/>
          <w:sz w:val="24"/>
          <w:szCs w:val="24"/>
          <w:lang w:val="es-ES"/>
        </w:rPr>
      </w:pPr>
    </w:p>
    <w:p w:rsidR="00542883" w:rsidRPr="001708B9" w:rsidRDefault="00542883" w:rsidP="00542883">
      <w:pPr>
        <w:spacing w:before="240" w:line="360" w:lineRule="auto"/>
        <w:jc w:val="center"/>
        <w:rPr>
          <w:rFonts w:ascii="Palatino Linotype" w:hAnsi="Palatino Linotype" w:cs="Arial"/>
          <w:b/>
          <w:sz w:val="24"/>
          <w:lang w:val="es-ES"/>
        </w:rPr>
      </w:pPr>
      <w:r w:rsidRPr="001708B9">
        <w:rPr>
          <w:rFonts w:ascii="Palatino Linotype" w:hAnsi="Palatino Linotype" w:cs="Arial"/>
          <w:b/>
          <w:sz w:val="24"/>
          <w:lang w:val="es-ES"/>
        </w:rPr>
        <w:t xml:space="preserve">C O N S I D E R A N D O </w:t>
      </w:r>
    </w:p>
    <w:p w:rsidR="00542883" w:rsidRPr="001708B9" w:rsidRDefault="00542883" w:rsidP="00542883">
      <w:pPr>
        <w:spacing w:before="240" w:line="360" w:lineRule="auto"/>
        <w:jc w:val="both"/>
        <w:rPr>
          <w:rFonts w:ascii="Palatino Linotype" w:hAnsi="Palatino Linotype" w:cs="Arial"/>
          <w:sz w:val="24"/>
          <w:lang w:val="es-ES"/>
        </w:rPr>
      </w:pPr>
      <w:r w:rsidRPr="001708B9">
        <w:rPr>
          <w:rFonts w:ascii="Palatino Linotype" w:hAnsi="Palatino Linotype" w:cs="Arial"/>
          <w:b/>
          <w:sz w:val="28"/>
          <w:lang w:val="es-ES"/>
        </w:rPr>
        <w:t>PRIMERO.</w:t>
      </w:r>
      <w:r w:rsidRPr="001708B9">
        <w:rPr>
          <w:rFonts w:ascii="Palatino Linotype" w:hAnsi="Palatino Linotype" w:cs="Arial"/>
          <w:b/>
          <w:lang w:val="es-ES"/>
        </w:rPr>
        <w:t xml:space="preserve"> </w:t>
      </w:r>
      <w:r w:rsidRPr="001708B9">
        <w:rPr>
          <w:rFonts w:ascii="Palatino Linotype" w:hAnsi="Palatino Linotype" w:cs="Arial"/>
          <w:b/>
          <w:sz w:val="28"/>
          <w:szCs w:val="28"/>
          <w:lang w:val="es-ES"/>
        </w:rPr>
        <w:t>De la competencia</w:t>
      </w:r>
      <w:r w:rsidRPr="001708B9">
        <w:rPr>
          <w:rFonts w:ascii="Palatino Linotype" w:hAnsi="Palatino Linotype" w:cs="Arial"/>
          <w:sz w:val="28"/>
          <w:szCs w:val="28"/>
          <w:lang w:val="es-ES"/>
        </w:rPr>
        <w:t>.</w:t>
      </w:r>
    </w:p>
    <w:p w:rsidR="00542883" w:rsidRDefault="00542883" w:rsidP="00542883">
      <w:pPr>
        <w:spacing w:before="240" w:line="360" w:lineRule="auto"/>
        <w:jc w:val="both"/>
        <w:rPr>
          <w:rFonts w:ascii="Palatino Linotype" w:hAnsi="Palatino Linotype" w:cs="Arial"/>
          <w:sz w:val="24"/>
          <w:lang w:val="es-ES"/>
        </w:rPr>
      </w:pPr>
      <w:r w:rsidRPr="001708B9">
        <w:rPr>
          <w:rFonts w:ascii="Palatino Linotype" w:hAnsi="Palatino Linotype" w:cs="Arial"/>
          <w:sz w:val="24"/>
          <w:lang w:val="es-ES"/>
        </w:rPr>
        <w:t xml:space="preserve">Este Instituto de Transparencia, Acceso a la Información Pública y Protección de Datos Personales del Estado de México, es competente para conocer y resolver el presente recurso de revisión interpuesto por </w:t>
      </w:r>
      <w:r w:rsidRPr="001708B9">
        <w:rPr>
          <w:rFonts w:ascii="Palatino Linotype" w:hAnsi="Palatino Linotype" w:cs="Arial"/>
          <w:b/>
          <w:sz w:val="24"/>
          <w:lang w:val="es-ES"/>
        </w:rPr>
        <w:t>la parte recurrente</w:t>
      </w:r>
      <w:r w:rsidRPr="001708B9">
        <w:rPr>
          <w:rFonts w:ascii="Palatino Linotype" w:hAnsi="Palatino Linotype" w:cs="Arial"/>
          <w:b/>
          <w:sz w:val="24"/>
          <w:szCs w:val="24"/>
          <w:lang w:val="es-ES"/>
        </w:rPr>
        <w:t xml:space="preserve"> </w:t>
      </w:r>
      <w:r w:rsidRPr="001708B9">
        <w:rPr>
          <w:rFonts w:ascii="Palatino Linotype" w:hAnsi="Palatino Linotype" w:cs="Arial"/>
          <w:sz w:val="24"/>
          <w:lang w:val="es-ES"/>
        </w:rPr>
        <w:t xml:space="preserve">conforme a lo dispuesto en los artículos 1, párrafos segundo y tercero, 6, apartado A, fracciones I, III y IV de la Constitución Política de los Estados Unidos Mexicanos, 5, párrafos vigésimo segundo, vigésimo tercero y vigésimo cuarto fracción IV de la Constitución Política del Estado Libre y Soberano de México, </w:t>
      </w:r>
      <w:r w:rsidRPr="001708B9">
        <w:rPr>
          <w:rFonts w:ascii="Palatino Linotype" w:hAnsi="Palatino Linotype" w:cs="Arial"/>
          <w:sz w:val="24"/>
          <w:szCs w:val="24"/>
          <w:lang w:val="es-ES"/>
        </w:rPr>
        <w:t xml:space="preserve">1, 2 fracción II, 13, 29, 36 fracciones II y III, 176, 178, 179, 181 párrafo tercero, 182, 185, 188 y 194 </w:t>
      </w:r>
      <w:r w:rsidRPr="001708B9">
        <w:rPr>
          <w:rFonts w:ascii="Palatino Linotype" w:hAnsi="Palatino Linotype" w:cs="Arial"/>
          <w:sz w:val="24"/>
          <w:lang w:val="es-ES"/>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2B34D9" w:rsidRDefault="002B34D9" w:rsidP="002B34D9">
      <w:pPr>
        <w:spacing w:before="240" w:after="240" w:line="360" w:lineRule="auto"/>
        <w:jc w:val="both"/>
        <w:rPr>
          <w:rFonts w:ascii="Palatino Linotype" w:hAnsi="Palatino Linotype" w:cs="Arial"/>
          <w:sz w:val="24"/>
          <w:lang w:val="es-ES"/>
        </w:rPr>
      </w:pPr>
      <w:r w:rsidRPr="0027456E">
        <w:rPr>
          <w:rFonts w:ascii="Palatino Linotype" w:hAnsi="Palatino Linotype" w:cs="Arial"/>
          <w:sz w:val="24"/>
          <w:lang w:val="es-ES"/>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w:t>
      </w:r>
      <w:r w:rsidRPr="0027456E">
        <w:rPr>
          <w:rFonts w:ascii="Palatino Linotype" w:hAnsi="Palatino Linotype" w:cs="Arial"/>
          <w:sz w:val="24"/>
          <w:lang w:val="es-ES"/>
        </w:rPr>
        <w:lastRenderedPageBreak/>
        <w:t>el poner en riesgo el diverso derecho a la salud de todos los partícipes en los procesos que conllevan.</w:t>
      </w:r>
    </w:p>
    <w:p w:rsidR="00542883" w:rsidRPr="001708B9" w:rsidRDefault="00542883" w:rsidP="00542883">
      <w:pPr>
        <w:pStyle w:val="Prrafodelista"/>
        <w:autoSpaceDE w:val="0"/>
        <w:autoSpaceDN w:val="0"/>
        <w:adjustRightInd w:val="0"/>
        <w:spacing w:before="240" w:after="160" w:line="360" w:lineRule="auto"/>
        <w:ind w:left="0"/>
        <w:jc w:val="both"/>
        <w:rPr>
          <w:rFonts w:ascii="Palatino Linotype" w:hAnsi="Palatino Linotype" w:cs="Arial"/>
          <w:b/>
        </w:rPr>
      </w:pPr>
      <w:r w:rsidRPr="001708B9">
        <w:rPr>
          <w:rFonts w:ascii="Palatino Linotype" w:hAnsi="Palatino Linotype" w:cs="Arial"/>
          <w:b/>
          <w:sz w:val="28"/>
        </w:rPr>
        <w:t>SEGUNDO</w:t>
      </w:r>
      <w:r w:rsidRPr="001708B9">
        <w:rPr>
          <w:rFonts w:ascii="Palatino Linotype" w:hAnsi="Palatino Linotype" w:cs="Arial"/>
          <w:b/>
        </w:rPr>
        <w:t xml:space="preserve">. </w:t>
      </w:r>
      <w:r w:rsidRPr="001708B9">
        <w:rPr>
          <w:rFonts w:ascii="Palatino Linotype" w:hAnsi="Palatino Linotype" w:cs="Arial"/>
          <w:b/>
          <w:sz w:val="28"/>
          <w:szCs w:val="28"/>
        </w:rPr>
        <w:t>Sobre los alcances del recurso de revisión.</w:t>
      </w:r>
      <w:r w:rsidRPr="001708B9">
        <w:rPr>
          <w:rFonts w:ascii="Palatino Linotype" w:hAnsi="Palatino Linotype" w:cs="Arial"/>
          <w:b/>
        </w:rPr>
        <w:t xml:space="preserve"> </w:t>
      </w:r>
    </w:p>
    <w:p w:rsidR="00542883" w:rsidRPr="001708B9" w:rsidRDefault="00542883" w:rsidP="00542883">
      <w:pPr>
        <w:pStyle w:val="Prrafodelista"/>
        <w:autoSpaceDE w:val="0"/>
        <w:autoSpaceDN w:val="0"/>
        <w:adjustRightInd w:val="0"/>
        <w:spacing w:before="240" w:after="160" w:line="360" w:lineRule="auto"/>
        <w:ind w:left="0"/>
        <w:jc w:val="both"/>
        <w:rPr>
          <w:rFonts w:ascii="Palatino Linotype" w:hAnsi="Palatino Linotype" w:cs="Arial"/>
        </w:rPr>
      </w:pPr>
      <w:r w:rsidRPr="001708B9">
        <w:rPr>
          <w:rFonts w:ascii="Palatino Linotype" w:hAnsi="Palatino Linotype" w:cs="Arial"/>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C777FD" w:rsidRPr="00C30C4D" w:rsidRDefault="00C777FD" w:rsidP="00C777FD">
      <w:pPr>
        <w:pStyle w:val="Prrafodelista"/>
        <w:autoSpaceDE w:val="0"/>
        <w:autoSpaceDN w:val="0"/>
        <w:adjustRightInd w:val="0"/>
        <w:spacing w:before="240" w:after="160" w:line="360" w:lineRule="auto"/>
        <w:ind w:left="0"/>
        <w:jc w:val="both"/>
        <w:rPr>
          <w:rFonts w:ascii="Palatino Linotype" w:hAnsi="Palatino Linotype" w:cs="Arial"/>
          <w:b/>
        </w:rPr>
      </w:pPr>
      <w:r w:rsidRPr="00C30C4D">
        <w:rPr>
          <w:rFonts w:ascii="Palatino Linotype" w:hAnsi="Palatino Linotype" w:cs="Arial"/>
          <w:b/>
          <w:sz w:val="28"/>
        </w:rPr>
        <w:t>TERCERO</w:t>
      </w:r>
      <w:r w:rsidRPr="00C30C4D">
        <w:rPr>
          <w:rFonts w:ascii="Palatino Linotype" w:hAnsi="Palatino Linotype" w:cs="Arial"/>
          <w:b/>
        </w:rPr>
        <w:t xml:space="preserve">. </w:t>
      </w:r>
      <w:r w:rsidRPr="00C30C4D">
        <w:rPr>
          <w:rFonts w:ascii="Palatino Linotype" w:hAnsi="Palatino Linotype" w:cs="Arial"/>
          <w:b/>
          <w:sz w:val="28"/>
          <w:szCs w:val="28"/>
        </w:rPr>
        <w:t>De las causales de improcedencia.</w:t>
      </w:r>
    </w:p>
    <w:p w:rsidR="00C777FD" w:rsidRPr="00C30C4D" w:rsidRDefault="00C777FD" w:rsidP="00C777FD">
      <w:pPr>
        <w:pStyle w:val="Prrafodelista"/>
        <w:autoSpaceDE w:val="0"/>
        <w:autoSpaceDN w:val="0"/>
        <w:adjustRightInd w:val="0"/>
        <w:spacing w:before="240" w:after="160" w:line="360" w:lineRule="auto"/>
        <w:ind w:left="0"/>
        <w:jc w:val="both"/>
        <w:rPr>
          <w:rFonts w:ascii="Palatino Linotype" w:hAnsi="Palatino Linotype" w:cs="Arial"/>
        </w:rPr>
      </w:pPr>
      <w:r w:rsidRPr="00C30C4D">
        <w:rPr>
          <w:rFonts w:ascii="Palatino Linotype" w:hAnsi="Palatino Linotype" w:cs="Arial"/>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C777FD" w:rsidRPr="00C30C4D" w:rsidRDefault="00C777FD" w:rsidP="00C777FD">
      <w:pPr>
        <w:pStyle w:val="Prrafodelista"/>
        <w:autoSpaceDE w:val="0"/>
        <w:autoSpaceDN w:val="0"/>
        <w:adjustRightInd w:val="0"/>
        <w:spacing w:line="360" w:lineRule="auto"/>
        <w:ind w:left="0"/>
        <w:jc w:val="both"/>
        <w:rPr>
          <w:rFonts w:ascii="Palatino Linotype" w:hAnsi="Palatino Linotype" w:cs="Arial"/>
        </w:rPr>
      </w:pPr>
      <w:r w:rsidRPr="00C30C4D">
        <w:rPr>
          <w:rFonts w:ascii="Palatino Linotype" w:hAnsi="Palatino Linotype" w:cs="Arial"/>
        </w:rPr>
        <w:t xml:space="preserve">Siendo una facultad legal entrar al estudio de las causas de improcedencia que hagan valer las partes o que se adviertan de oficio por este Resolutor y por ende objeto de análisis previo al estudio de fondo del asunto; presupuestos procesales de inicio o trámite de un proceso, dotando de seguridad jurídica las resoluciones, máxime que se </w:t>
      </w:r>
      <w:r w:rsidRPr="00C30C4D">
        <w:rPr>
          <w:rFonts w:ascii="Palatino Linotype" w:hAnsi="Palatino Linotype" w:cs="Arial"/>
        </w:rPr>
        <w:lastRenderedPageBreak/>
        <w:t>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rsidR="00C777FD" w:rsidRPr="00C30C4D" w:rsidRDefault="00C777FD" w:rsidP="00C777FD">
      <w:pPr>
        <w:pStyle w:val="Prrafodelista"/>
        <w:autoSpaceDE w:val="0"/>
        <w:autoSpaceDN w:val="0"/>
        <w:adjustRightInd w:val="0"/>
        <w:spacing w:before="240" w:after="240" w:line="360" w:lineRule="auto"/>
        <w:ind w:left="0"/>
        <w:jc w:val="both"/>
        <w:rPr>
          <w:rFonts w:ascii="Palatino Linotype" w:hAnsi="Palatino Linotype" w:cs="Arial"/>
        </w:rPr>
      </w:pPr>
      <w:r w:rsidRPr="00C30C4D">
        <w:rPr>
          <w:rFonts w:ascii="Palatino Linotype" w:hAnsi="Palatino Linotype" w:cs="Arial"/>
        </w:rPr>
        <w:t xml:space="preserve">Estudio oficioso o a petición de parte que no </w:t>
      </w:r>
      <w:proofErr w:type="gramStart"/>
      <w:r w:rsidRPr="00C30C4D">
        <w:rPr>
          <w:rFonts w:ascii="Palatino Linotype" w:hAnsi="Palatino Linotype" w:cs="Arial"/>
        </w:rPr>
        <w:t>son</w:t>
      </w:r>
      <w:proofErr w:type="gramEnd"/>
      <w:r w:rsidRPr="00C30C4D">
        <w:rPr>
          <w:rFonts w:ascii="Palatino Linotype" w:hAnsi="Palatino Linotype" w:cs="Arial"/>
        </w:rPr>
        <w:t xml:space="preserve"> incompatibles con el derecho de acceso a la justicia, ya que éste no se coarta por regular causas de improcedencia y sobreseimiento con tales fines</w:t>
      </w:r>
      <w:r w:rsidRPr="00C30C4D">
        <w:rPr>
          <w:rStyle w:val="Refdenotaalpie"/>
          <w:rFonts w:ascii="Palatino Linotype" w:hAnsi="Palatino Linotype" w:cs="Arial"/>
        </w:rPr>
        <w:footnoteReference w:id="1"/>
      </w:r>
      <w:r w:rsidRPr="00C30C4D">
        <w:rPr>
          <w:rFonts w:ascii="Palatino Linotype" w:hAnsi="Palatino Linotype" w:cs="Arial"/>
        </w:rPr>
        <w:t>.</w:t>
      </w:r>
    </w:p>
    <w:p w:rsidR="00C777FD" w:rsidRPr="00C30C4D" w:rsidRDefault="00C777FD" w:rsidP="00C777FD">
      <w:pPr>
        <w:pStyle w:val="Prrafodelista"/>
        <w:autoSpaceDE w:val="0"/>
        <w:autoSpaceDN w:val="0"/>
        <w:adjustRightInd w:val="0"/>
        <w:spacing w:before="240" w:after="160" w:line="360" w:lineRule="auto"/>
        <w:ind w:left="0"/>
        <w:jc w:val="both"/>
        <w:rPr>
          <w:rFonts w:ascii="Palatino Linotype" w:hAnsi="Palatino Linotype" w:cs="Arial"/>
        </w:rPr>
      </w:pPr>
      <w:r w:rsidRPr="00C30C4D">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C777FD" w:rsidRPr="00C30C4D" w:rsidRDefault="00C777FD" w:rsidP="00C777FD">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30C4D">
        <w:rPr>
          <w:rFonts w:ascii="Palatino Linotype" w:hAnsi="Palatino Linotype" w:cs="Arial"/>
          <w:b/>
          <w:sz w:val="28"/>
        </w:rPr>
        <w:t>CUART</w:t>
      </w:r>
      <w:r w:rsidRPr="00C30C4D">
        <w:rPr>
          <w:rFonts w:ascii="Palatino Linotype" w:hAnsi="Palatino Linotype" w:cs="Arial"/>
          <w:b/>
          <w:sz w:val="28"/>
          <w:szCs w:val="28"/>
        </w:rPr>
        <w:t>O.</w:t>
      </w:r>
      <w:r w:rsidRPr="00C30C4D">
        <w:rPr>
          <w:rFonts w:ascii="Palatino Linotype" w:hAnsi="Palatino Linotype" w:cs="Arial"/>
          <w:sz w:val="28"/>
          <w:szCs w:val="28"/>
        </w:rPr>
        <w:t xml:space="preserve"> </w:t>
      </w:r>
      <w:r w:rsidRPr="00C30C4D">
        <w:rPr>
          <w:rFonts w:ascii="Palatino Linotype" w:hAnsi="Palatino Linotype" w:cs="Arial"/>
          <w:b/>
          <w:sz w:val="28"/>
          <w:szCs w:val="28"/>
        </w:rPr>
        <w:t>Estudio y resolución del asunto.</w:t>
      </w:r>
    </w:p>
    <w:p w:rsidR="00C777FD" w:rsidRPr="00C30C4D" w:rsidRDefault="00C777FD" w:rsidP="00C777FD">
      <w:pPr>
        <w:pStyle w:val="Prrafodelista"/>
        <w:autoSpaceDE w:val="0"/>
        <w:autoSpaceDN w:val="0"/>
        <w:adjustRightInd w:val="0"/>
        <w:spacing w:before="240" w:after="160" w:line="360" w:lineRule="auto"/>
        <w:ind w:left="0"/>
        <w:jc w:val="both"/>
        <w:rPr>
          <w:rFonts w:ascii="Palatino Linotype" w:hAnsi="Palatino Linotype" w:cs="Arial"/>
        </w:rPr>
      </w:pPr>
      <w:r w:rsidRPr="00C30C4D">
        <w:rPr>
          <w:rFonts w:ascii="Palatino Linotype" w:hAnsi="Palatino Linotype" w:cs="Arial"/>
        </w:rPr>
        <w:lastRenderedPageBreak/>
        <w:t>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7029BC" w:rsidRPr="00E824E2" w:rsidRDefault="007029BC" w:rsidP="007029BC">
      <w:pPr>
        <w:pStyle w:val="Prrafodelista"/>
        <w:autoSpaceDE w:val="0"/>
        <w:autoSpaceDN w:val="0"/>
        <w:adjustRightInd w:val="0"/>
        <w:spacing w:before="240" w:after="160" w:line="360" w:lineRule="auto"/>
        <w:ind w:left="0"/>
        <w:jc w:val="both"/>
        <w:rPr>
          <w:rFonts w:ascii="Palatino Linotype" w:hAnsi="Palatino Linotype" w:cs="Arial"/>
        </w:rPr>
      </w:pPr>
      <w:r w:rsidRPr="00E824E2">
        <w:rPr>
          <w:rFonts w:ascii="Palatino Linotype" w:hAnsi="Palatino Linotype" w:cs="Arial"/>
        </w:rPr>
        <w:t>En ese sentido, es de recordar que el hoy recurrente solicito al sujeto obligado lo siguiente:</w:t>
      </w:r>
    </w:p>
    <w:p w:rsidR="00D55349" w:rsidRDefault="00D55349" w:rsidP="00D55349">
      <w:pPr>
        <w:pStyle w:val="Prrafodelista"/>
        <w:spacing w:before="240" w:after="240" w:line="360" w:lineRule="auto"/>
        <w:ind w:left="720"/>
        <w:jc w:val="both"/>
        <w:rPr>
          <w:rFonts w:ascii="Palatino Linotype" w:hAnsi="Palatino Linotype"/>
          <w:i/>
          <w:color w:val="000000"/>
        </w:rPr>
      </w:pPr>
      <w:r w:rsidRPr="00D55349">
        <w:rPr>
          <w:rFonts w:ascii="Palatino Linotype" w:hAnsi="Palatino Linotype"/>
          <w:i/>
          <w:color w:val="000000"/>
        </w:rPr>
        <w:t xml:space="preserve">“Solicito la lista de todos los ciudadanos o militantes que se registraron como precandidatos y precandidatas para el cargo de presidente municipal, </w:t>
      </w:r>
      <w:proofErr w:type="spellStart"/>
      <w:r w:rsidRPr="00D55349">
        <w:rPr>
          <w:rFonts w:ascii="Palatino Linotype" w:hAnsi="Palatino Linotype"/>
          <w:i/>
          <w:color w:val="000000"/>
        </w:rPr>
        <w:t>sindico</w:t>
      </w:r>
      <w:proofErr w:type="spellEnd"/>
      <w:r w:rsidRPr="00D55349">
        <w:rPr>
          <w:rFonts w:ascii="Palatino Linotype" w:hAnsi="Palatino Linotype"/>
          <w:i/>
          <w:color w:val="000000"/>
        </w:rPr>
        <w:t xml:space="preserve"> y regidores para el municipio de Coyotepec, Estado de México para las elecciones del 6 de junio de 2021. Así también saber cuáles registros fueron aprobados.” [Sic]</w:t>
      </w:r>
    </w:p>
    <w:p w:rsidR="00DE0628" w:rsidRPr="00D55349" w:rsidRDefault="001132BF" w:rsidP="00D55349">
      <w:pPr>
        <w:spacing w:before="240" w:after="240" w:line="360" w:lineRule="auto"/>
        <w:jc w:val="both"/>
        <w:rPr>
          <w:rFonts w:ascii="Palatino Linotype" w:hAnsi="Palatino Linotype"/>
          <w:color w:val="000000"/>
          <w:sz w:val="24"/>
        </w:rPr>
      </w:pPr>
      <w:r w:rsidRPr="00D55349">
        <w:rPr>
          <w:rFonts w:ascii="Palatino Linotype" w:hAnsi="Palatino Linotype"/>
          <w:sz w:val="24"/>
        </w:rPr>
        <w:t xml:space="preserve">En primer lugar </w:t>
      </w:r>
      <w:r w:rsidRPr="00D55349">
        <w:rPr>
          <w:rFonts w:ascii="Palatino Linotype" w:hAnsi="Palatino Linotype"/>
          <w:color w:val="000000"/>
          <w:sz w:val="24"/>
        </w:rPr>
        <w:t>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rsidR="001132BF" w:rsidRPr="00E824E2" w:rsidRDefault="001132BF" w:rsidP="001132BF">
      <w:pPr>
        <w:pStyle w:val="Sinespaciado"/>
        <w:spacing w:before="240" w:after="240" w:line="360" w:lineRule="auto"/>
        <w:ind w:left="567" w:right="567"/>
        <w:jc w:val="both"/>
        <w:rPr>
          <w:rFonts w:ascii="Palatino Linotype" w:hAnsi="Palatino Linotype"/>
          <w:b/>
          <w:i/>
          <w:lang w:val="es-ES"/>
        </w:rPr>
      </w:pPr>
      <w:r w:rsidRPr="00E824E2">
        <w:rPr>
          <w:rFonts w:ascii="Palatino Linotype" w:hAnsi="Palatino Linotype"/>
          <w:b/>
          <w:i/>
          <w:lang w:val="es-ES"/>
        </w:rPr>
        <w:lastRenderedPageBreak/>
        <w:t>Artículo 6</w:t>
      </w:r>
    </w:p>
    <w:p w:rsidR="001132BF" w:rsidRPr="00E824E2" w:rsidRDefault="001132BF" w:rsidP="001132BF">
      <w:pPr>
        <w:pStyle w:val="Sinespaciado"/>
        <w:spacing w:before="240" w:after="240" w:line="360" w:lineRule="auto"/>
        <w:ind w:left="567" w:right="567"/>
        <w:jc w:val="both"/>
        <w:rPr>
          <w:rFonts w:ascii="Palatino Linotype" w:hAnsi="Palatino Linotype"/>
          <w:i/>
          <w:lang w:val="es-ES"/>
        </w:rPr>
      </w:pPr>
      <w:r w:rsidRPr="00E824E2">
        <w:rPr>
          <w:rFonts w:ascii="Palatino Linotype" w:hAnsi="Palatino Linotype"/>
          <w:i/>
          <w:lang w:val="es-ES"/>
        </w:rPr>
        <w:t>…</w:t>
      </w:r>
    </w:p>
    <w:p w:rsidR="001132BF" w:rsidRPr="00E824E2" w:rsidRDefault="001132BF" w:rsidP="001132BF">
      <w:pPr>
        <w:pStyle w:val="Sinespaciado"/>
        <w:spacing w:before="240" w:after="240" w:line="360" w:lineRule="auto"/>
        <w:ind w:left="567" w:right="567"/>
        <w:jc w:val="both"/>
        <w:rPr>
          <w:rFonts w:ascii="Palatino Linotype" w:hAnsi="Palatino Linotype"/>
          <w:i/>
          <w:lang w:val="es-ES"/>
        </w:rPr>
      </w:pPr>
      <w:r w:rsidRPr="00E824E2">
        <w:rPr>
          <w:rFonts w:ascii="Palatino Linotype" w:hAnsi="Palatino Linotype"/>
          <w:i/>
          <w:lang w:val="es-ES"/>
        </w:rPr>
        <w:t>Para el ejercicio del derecho de acceso a la información, la Federación, los Estados y el Distrito Federal, en el ámbito de sus respectivas competencias, se regirán por los siguientes principios y bases:</w:t>
      </w:r>
    </w:p>
    <w:p w:rsidR="001132BF" w:rsidRPr="00E824E2" w:rsidRDefault="001132BF" w:rsidP="001132BF">
      <w:pPr>
        <w:pStyle w:val="Sinespaciado"/>
        <w:numPr>
          <w:ilvl w:val="0"/>
          <w:numId w:val="32"/>
        </w:numPr>
        <w:spacing w:before="240" w:after="240" w:line="360" w:lineRule="auto"/>
        <w:ind w:left="993" w:right="567"/>
        <w:jc w:val="both"/>
        <w:rPr>
          <w:rFonts w:ascii="Palatino Linotype" w:hAnsi="Palatino Linotype"/>
          <w:i/>
          <w:lang w:val="es-ES"/>
        </w:rPr>
      </w:pPr>
      <w:r w:rsidRPr="00E824E2">
        <w:rPr>
          <w:rFonts w:ascii="Palatino Linotype" w:hAnsi="Palatino Linotype"/>
          <w:i/>
          <w:lang w:val="es-ES"/>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132BF" w:rsidRPr="00E824E2" w:rsidRDefault="001132BF" w:rsidP="001132BF">
      <w:pPr>
        <w:pStyle w:val="Sinespaciado"/>
        <w:spacing w:before="240" w:after="240" w:line="360" w:lineRule="auto"/>
        <w:jc w:val="both"/>
        <w:rPr>
          <w:rFonts w:ascii="Palatino Linotype" w:hAnsi="Palatino Linotype" w:cs="Arial"/>
          <w:lang w:val="es-ES"/>
        </w:rPr>
      </w:pPr>
      <w:r w:rsidRPr="00E824E2">
        <w:rPr>
          <w:rFonts w:ascii="Palatino Linotype" w:hAnsi="Palatino Linotype" w:cs="Arial"/>
          <w:lang w:val="es-ES"/>
        </w:rPr>
        <w:t xml:space="preserve">Ahora bien, en atención a lo dispuesto por los artículos 3, fracción XI y 12 </w:t>
      </w:r>
      <w:r w:rsidRPr="00E824E2">
        <w:rPr>
          <w:rFonts w:ascii="Palatino Linotype" w:hAnsi="Palatino Linotype" w:cs="Arial"/>
          <w:bCs/>
          <w:lang w:val="es-ES"/>
        </w:rPr>
        <w:t>de la Ley de Transparencia y Acceso a la Información Pública del Estado de México y Municipios</w:t>
      </w:r>
      <w:r w:rsidRPr="00E824E2">
        <w:rPr>
          <w:rFonts w:ascii="Palatino Linotype" w:hAnsi="Palatino Linotype" w:cs="Arial"/>
          <w:lang w:val="es-ES"/>
        </w:rPr>
        <w:t>, los cuales son del tenor literal siguiente:</w:t>
      </w:r>
    </w:p>
    <w:p w:rsidR="001132BF" w:rsidRPr="00E824E2" w:rsidRDefault="001132BF" w:rsidP="001132BF">
      <w:pPr>
        <w:pStyle w:val="Sinespaciado"/>
        <w:spacing w:before="240" w:after="240" w:line="360" w:lineRule="auto"/>
        <w:ind w:left="567" w:right="567"/>
        <w:jc w:val="both"/>
        <w:rPr>
          <w:rFonts w:ascii="Palatino Linotype" w:hAnsi="Palatino Linotype"/>
          <w:i/>
          <w:lang w:val="es-ES"/>
        </w:rPr>
      </w:pPr>
      <w:r w:rsidRPr="00E824E2">
        <w:rPr>
          <w:rFonts w:ascii="Palatino Linotype" w:hAnsi="Palatino Linotype"/>
          <w:b/>
          <w:bCs/>
          <w:i/>
          <w:lang w:val="es-ES"/>
        </w:rPr>
        <w:t xml:space="preserve">Artículo 3.- </w:t>
      </w:r>
      <w:r w:rsidRPr="00E824E2">
        <w:rPr>
          <w:rFonts w:ascii="Palatino Linotype" w:hAnsi="Palatino Linotype"/>
          <w:i/>
          <w:lang w:val="es-ES"/>
        </w:rPr>
        <w:t>Para los efectos de la presente Ley se entenderá por:</w:t>
      </w:r>
    </w:p>
    <w:p w:rsidR="001132BF" w:rsidRPr="00E824E2" w:rsidRDefault="001132BF" w:rsidP="001132BF">
      <w:pPr>
        <w:pStyle w:val="Sinespaciado"/>
        <w:spacing w:before="240" w:after="240" w:line="360" w:lineRule="auto"/>
        <w:ind w:left="567" w:right="567"/>
        <w:jc w:val="both"/>
        <w:rPr>
          <w:rFonts w:ascii="Palatino Linotype" w:hAnsi="Palatino Linotype"/>
          <w:i/>
          <w:lang w:val="es-ES"/>
        </w:rPr>
      </w:pPr>
      <w:r w:rsidRPr="00E824E2">
        <w:rPr>
          <w:rFonts w:ascii="Palatino Linotype" w:hAnsi="Palatino Linotype"/>
          <w:i/>
          <w:lang w:val="es-ES"/>
        </w:rPr>
        <w:t>…</w:t>
      </w:r>
    </w:p>
    <w:p w:rsidR="001132BF" w:rsidRPr="00E824E2" w:rsidRDefault="001132BF" w:rsidP="001132BF">
      <w:pPr>
        <w:pStyle w:val="Sinespaciado"/>
        <w:spacing w:before="240" w:after="240" w:line="360" w:lineRule="auto"/>
        <w:ind w:left="567" w:right="567"/>
        <w:jc w:val="both"/>
        <w:rPr>
          <w:rFonts w:ascii="Palatino Linotype" w:hAnsi="Palatino Linotype"/>
          <w:i/>
          <w:lang w:val="es-ES"/>
        </w:rPr>
      </w:pPr>
      <w:r w:rsidRPr="00E824E2">
        <w:rPr>
          <w:rFonts w:ascii="Palatino Linotype" w:hAnsi="Palatino Linotype"/>
          <w:b/>
          <w:i/>
          <w:lang w:val="es-ES"/>
        </w:rPr>
        <w:lastRenderedPageBreak/>
        <w:t>XI.</w:t>
      </w:r>
      <w:r w:rsidRPr="00E824E2">
        <w:rPr>
          <w:rFonts w:ascii="Palatino Linotype" w:hAnsi="Palatino Linotype"/>
          <w:i/>
          <w:lang w:val="es-ES"/>
        </w:rPr>
        <w:t xml:space="preserve"> </w:t>
      </w:r>
      <w:r w:rsidRPr="00E824E2">
        <w:rPr>
          <w:rFonts w:ascii="Palatino Linotype" w:hAnsi="Palatino Linotype"/>
          <w:b/>
          <w:i/>
          <w:lang w:val="es-ES"/>
        </w:rPr>
        <w:t>Documento:</w:t>
      </w:r>
      <w:r w:rsidRPr="00E824E2">
        <w:rPr>
          <w:rFonts w:ascii="Palatino Linotype" w:hAnsi="Palatino Linotype"/>
          <w:i/>
          <w:lang w:val="es-ES"/>
        </w:rPr>
        <w:t xml:space="preserve"> Los expedientes, reportes, estudios, actas, resoluciones, oficios, correspondencia, acuerdos, directivas, directrices, circulares, contratos, convenios, instructivos, notas, memorandos, estadísticas o bien, </w:t>
      </w:r>
      <w:r w:rsidRPr="00E824E2">
        <w:rPr>
          <w:rFonts w:ascii="Palatino Linotype" w:hAnsi="Palatino Linotype"/>
          <w:b/>
          <w:i/>
          <w:u w:val="single"/>
          <w:lang w:val="es-ES"/>
        </w:rPr>
        <w:t>cualquier otro registro que documente el ejercicio de las facultades, funciones y competencias de los sujetos obligados, sus servidores públicos e integrantes, sin importar su fuente o fecha de elaboración.</w:t>
      </w:r>
      <w:r w:rsidRPr="00E824E2">
        <w:rPr>
          <w:rFonts w:ascii="Palatino Linotype" w:hAnsi="Palatino Linotype"/>
          <w:i/>
          <w:lang w:val="es-ES"/>
        </w:rPr>
        <w:t xml:space="preserve"> Los documentos podrán estar en cualquier medio, sea escrito, impreso, sonoro, visual, electrónico, informático u holográfico;</w:t>
      </w:r>
    </w:p>
    <w:p w:rsidR="001132BF" w:rsidRPr="00E824E2" w:rsidRDefault="001132BF" w:rsidP="001132BF">
      <w:pPr>
        <w:pStyle w:val="Sinespaciado"/>
        <w:spacing w:before="240" w:after="240" w:line="360" w:lineRule="auto"/>
        <w:ind w:left="567" w:right="567"/>
        <w:jc w:val="both"/>
        <w:rPr>
          <w:rFonts w:ascii="Palatino Linotype" w:hAnsi="Palatino Linotype"/>
          <w:bCs/>
          <w:i/>
          <w:lang w:val="es-ES"/>
        </w:rPr>
      </w:pPr>
      <w:r w:rsidRPr="00E824E2">
        <w:rPr>
          <w:rFonts w:ascii="Palatino Linotype" w:hAnsi="Palatino Linotype"/>
          <w:b/>
          <w:bCs/>
          <w:i/>
          <w:lang w:val="es-ES"/>
        </w:rPr>
        <w:t>Artículo 4.</w:t>
      </w:r>
      <w:r w:rsidRPr="00E824E2">
        <w:rPr>
          <w:rFonts w:ascii="Palatino Linotype" w:hAnsi="Palatino Linotype"/>
          <w:bCs/>
          <w:i/>
          <w:lang w:val="es-ES"/>
        </w:rPr>
        <w:t xml:space="preserve"> El derecho humano de acceso a la información pública es la prerrogativa de las personas para buscar, difundir, investigar, recabar, recibir y solicitar información pública, sin necesidad de acreditar personalidad ni interés jurídico.</w:t>
      </w:r>
    </w:p>
    <w:p w:rsidR="001132BF" w:rsidRPr="00E824E2" w:rsidRDefault="001132BF" w:rsidP="001132BF">
      <w:pPr>
        <w:pStyle w:val="Sinespaciado"/>
        <w:spacing w:before="240" w:after="240" w:line="360" w:lineRule="auto"/>
        <w:ind w:left="567" w:right="567"/>
        <w:jc w:val="both"/>
        <w:rPr>
          <w:rFonts w:ascii="Palatino Linotype" w:hAnsi="Palatino Linotype"/>
          <w:bCs/>
          <w:i/>
          <w:lang w:val="es-ES"/>
        </w:rPr>
      </w:pPr>
      <w:r w:rsidRPr="00E824E2">
        <w:rPr>
          <w:rFonts w:ascii="Palatino Linotype" w:hAnsi="Palatino Linotype"/>
          <w:b/>
          <w:bCs/>
          <w:i/>
          <w:u w:val="single"/>
          <w:lang w:val="es-ES"/>
        </w:rPr>
        <w:t>Toda la información generada, obtenida, adquirida, transformada, administrada o en posesión de los sujetos obligados es pública y accesible de manera permanente a cualquier persona,</w:t>
      </w:r>
      <w:r w:rsidRPr="00E824E2">
        <w:rPr>
          <w:rFonts w:ascii="Palatino Linotype" w:hAnsi="Palatino Linotype"/>
          <w:bCs/>
          <w:i/>
          <w:lang w:val="es-ES"/>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1132BF" w:rsidRPr="00E824E2" w:rsidRDefault="001132BF" w:rsidP="001132BF">
      <w:pPr>
        <w:pStyle w:val="Sinespaciado"/>
        <w:spacing w:before="240" w:after="240" w:line="360" w:lineRule="auto"/>
        <w:ind w:left="567" w:right="567"/>
        <w:jc w:val="both"/>
        <w:rPr>
          <w:rFonts w:ascii="Palatino Linotype" w:hAnsi="Palatino Linotype"/>
          <w:bCs/>
          <w:i/>
          <w:lang w:val="es-ES"/>
        </w:rPr>
      </w:pPr>
      <w:r w:rsidRPr="00E824E2">
        <w:rPr>
          <w:rFonts w:ascii="Palatino Linotype" w:hAnsi="Palatino Linotype"/>
          <w:bCs/>
          <w:i/>
          <w:lang w:val="es-ES"/>
        </w:rPr>
        <w:t>Los sujetos obligados deben poner en práctica, políticas y programas de acceso a la información que se apeguen a criterios de publicidad, veracidad, oportunidad, precisión y suficiencia en beneficio de los solicitantes.</w:t>
      </w:r>
    </w:p>
    <w:p w:rsidR="001132BF" w:rsidRPr="00E824E2" w:rsidRDefault="001132BF" w:rsidP="001132BF">
      <w:pPr>
        <w:pStyle w:val="Sinespaciado"/>
        <w:spacing w:before="240" w:after="240" w:line="360" w:lineRule="auto"/>
        <w:ind w:left="567" w:right="567"/>
        <w:jc w:val="both"/>
        <w:rPr>
          <w:rFonts w:ascii="Palatino Linotype" w:hAnsi="Palatino Linotype"/>
          <w:i/>
          <w:lang w:val="es-ES"/>
        </w:rPr>
      </w:pPr>
      <w:r w:rsidRPr="00E824E2">
        <w:rPr>
          <w:rFonts w:ascii="Palatino Linotype" w:hAnsi="Palatino Linotype"/>
          <w:b/>
          <w:i/>
          <w:lang w:val="es-ES"/>
        </w:rPr>
        <w:lastRenderedPageBreak/>
        <w:t>Artículo 12.</w:t>
      </w:r>
      <w:r w:rsidRPr="00E824E2">
        <w:rPr>
          <w:rFonts w:ascii="Palatino Linotype" w:hAnsi="Palatino Linotype"/>
          <w:i/>
          <w:lang w:val="es-ES"/>
        </w:rPr>
        <w:t xml:space="preserve"> Quienes generen, recopilen, administren, manejen, procesen, archiven o conserven información pública serán responsables de la misma en los términos de las disposiciones jurídicas aplicables.</w:t>
      </w:r>
    </w:p>
    <w:p w:rsidR="001132BF" w:rsidRPr="00E824E2" w:rsidRDefault="001132BF" w:rsidP="001132BF">
      <w:pPr>
        <w:pStyle w:val="Sinespaciado"/>
        <w:spacing w:before="240" w:after="240" w:line="360" w:lineRule="auto"/>
        <w:ind w:left="567" w:right="567"/>
        <w:jc w:val="both"/>
        <w:rPr>
          <w:rFonts w:ascii="Palatino Linotype" w:hAnsi="Palatino Linotype"/>
          <w:i/>
          <w:u w:val="single"/>
          <w:lang w:val="es-ES"/>
        </w:rPr>
      </w:pPr>
      <w:r w:rsidRPr="00E824E2">
        <w:rPr>
          <w:rFonts w:ascii="Palatino Linotype" w:hAnsi="Palatino Linotype"/>
          <w:b/>
          <w:i/>
          <w:u w:val="single"/>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E824E2">
        <w:rPr>
          <w:rFonts w:ascii="Palatino Linotype" w:hAnsi="Palatino Linotype"/>
          <w:i/>
          <w:lang w:val="es-ES"/>
        </w:rPr>
        <w:t>.</w:t>
      </w:r>
    </w:p>
    <w:p w:rsidR="001132BF" w:rsidRPr="00E824E2" w:rsidRDefault="001132BF" w:rsidP="001132BF">
      <w:pPr>
        <w:pStyle w:val="Sinespaciado"/>
        <w:spacing w:before="240" w:after="240" w:line="360" w:lineRule="auto"/>
        <w:jc w:val="both"/>
        <w:rPr>
          <w:rFonts w:ascii="Palatino Linotype" w:hAnsi="Palatino Linotype" w:cs="Arial"/>
          <w:lang w:val="es-ES"/>
        </w:rPr>
      </w:pPr>
      <w:r w:rsidRPr="00E824E2">
        <w:rPr>
          <w:rFonts w:ascii="Palatino Linotype" w:hAnsi="Palatino Linotype" w:cs="Arial"/>
          <w:lang w:val="es-ES"/>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rsidR="001132BF" w:rsidRPr="00E824E2" w:rsidRDefault="001132BF" w:rsidP="001132BF">
      <w:pPr>
        <w:spacing w:before="240" w:after="240" w:line="360" w:lineRule="auto"/>
        <w:jc w:val="both"/>
        <w:rPr>
          <w:rFonts w:ascii="Palatino Linotype" w:eastAsia="Times New Roman" w:hAnsi="Palatino Linotype" w:cs="Times New Roman"/>
          <w:sz w:val="24"/>
          <w:szCs w:val="24"/>
          <w:lang w:val="es-ES" w:eastAsia="es-ES"/>
        </w:rPr>
      </w:pPr>
      <w:r w:rsidRPr="00E824E2">
        <w:rPr>
          <w:rFonts w:ascii="Palatino Linotype" w:eastAsia="Times New Roman" w:hAnsi="Palatino Linotype" w:cs="Times New Roman"/>
          <w:sz w:val="24"/>
          <w:szCs w:val="24"/>
          <w:lang w:val="es-ES" w:eastAsia="es-ES"/>
        </w:rPr>
        <w:t>Ahora bien, la Ley de Transparencia y Acceso a la Información Pública del Estado de México y Municipios, prevé en su artículo 23 fracción IV, lo siguiente:</w:t>
      </w:r>
    </w:p>
    <w:p w:rsidR="001132BF" w:rsidRPr="00E824E2" w:rsidRDefault="001132BF" w:rsidP="001132BF">
      <w:pPr>
        <w:spacing w:before="240" w:after="240" w:line="360" w:lineRule="auto"/>
        <w:ind w:left="851" w:right="902"/>
        <w:jc w:val="both"/>
        <w:rPr>
          <w:rFonts w:ascii="Palatino Linotype" w:eastAsia="Times New Roman" w:hAnsi="Palatino Linotype" w:cs="Arial"/>
          <w:i/>
          <w:szCs w:val="24"/>
          <w:lang w:val="es-ES" w:eastAsia="es-ES"/>
        </w:rPr>
      </w:pPr>
      <w:r w:rsidRPr="00E824E2">
        <w:rPr>
          <w:rFonts w:ascii="Palatino Linotype" w:eastAsia="Times New Roman" w:hAnsi="Palatino Linotype" w:cs="Arial"/>
          <w:b/>
          <w:i/>
          <w:szCs w:val="24"/>
          <w:lang w:val="es-ES" w:eastAsia="es-ES"/>
        </w:rPr>
        <w:t>“Artículo 23.</w:t>
      </w:r>
      <w:r w:rsidRPr="00E824E2">
        <w:rPr>
          <w:rFonts w:ascii="Palatino Linotype" w:eastAsia="Times New Roman" w:hAnsi="Palatino Linotype" w:cs="Arial"/>
          <w:i/>
          <w:szCs w:val="24"/>
          <w:lang w:val="es-ES" w:eastAsia="es-ES"/>
        </w:rPr>
        <w:t xml:space="preserve"> Son sujetos obligados a transparentar y permitir el acceso a su información y proteger los datos personales que obren en su poder:</w:t>
      </w:r>
    </w:p>
    <w:p w:rsidR="001132BF" w:rsidRPr="00E824E2" w:rsidRDefault="00723DC7" w:rsidP="001132BF">
      <w:pPr>
        <w:spacing w:before="240" w:after="240" w:line="360" w:lineRule="auto"/>
        <w:ind w:left="851" w:right="899"/>
        <w:jc w:val="both"/>
        <w:rPr>
          <w:rFonts w:ascii="Palatino Linotype" w:eastAsia="Times New Roman" w:hAnsi="Palatino Linotype" w:cs="Arial"/>
          <w:i/>
          <w:szCs w:val="24"/>
          <w:lang w:val="es-ES" w:eastAsia="es-ES"/>
        </w:rPr>
      </w:pPr>
      <w:r w:rsidRPr="00723DC7">
        <w:rPr>
          <w:rFonts w:ascii="Palatino Linotype" w:eastAsia="Times New Roman" w:hAnsi="Palatino Linotype" w:cs="Arial"/>
          <w:b/>
          <w:i/>
          <w:szCs w:val="24"/>
          <w:lang w:val="es-ES" w:eastAsia="es-ES"/>
        </w:rPr>
        <w:t>VII.</w:t>
      </w:r>
      <w:r w:rsidR="00FE6F77">
        <w:rPr>
          <w:rFonts w:ascii="Palatino Linotype" w:eastAsia="Times New Roman" w:hAnsi="Palatino Linotype" w:cs="Arial"/>
          <w:b/>
          <w:i/>
          <w:szCs w:val="24"/>
          <w:lang w:val="es-ES" w:eastAsia="es-ES"/>
        </w:rPr>
        <w:t xml:space="preserve"> L</w:t>
      </w:r>
      <w:r w:rsidR="00FE6F77" w:rsidRPr="00723DC7">
        <w:rPr>
          <w:rFonts w:ascii="Palatino Linotype" w:eastAsia="Times New Roman" w:hAnsi="Palatino Linotype" w:cs="Arial"/>
          <w:b/>
          <w:i/>
          <w:szCs w:val="24"/>
          <w:lang w:val="es-ES" w:eastAsia="es-ES"/>
        </w:rPr>
        <w:t>os</w:t>
      </w:r>
      <w:r w:rsidR="00FE6F77">
        <w:rPr>
          <w:rFonts w:ascii="Palatino Linotype" w:eastAsia="Times New Roman" w:hAnsi="Palatino Linotype" w:cs="Arial"/>
          <w:b/>
          <w:i/>
          <w:szCs w:val="24"/>
          <w:lang w:val="es-ES" w:eastAsia="es-ES"/>
        </w:rPr>
        <w:t xml:space="preserve"> </w:t>
      </w:r>
      <w:r w:rsidR="00FE6F77" w:rsidRPr="00723DC7">
        <w:rPr>
          <w:rFonts w:ascii="Palatino Linotype" w:eastAsia="Times New Roman" w:hAnsi="Palatino Linotype" w:cs="Arial"/>
          <w:b/>
          <w:i/>
          <w:szCs w:val="24"/>
          <w:lang w:val="es-ES" w:eastAsia="es-ES"/>
        </w:rPr>
        <w:t>partidos</w:t>
      </w:r>
      <w:r w:rsidR="00FE6F77">
        <w:rPr>
          <w:rFonts w:ascii="Palatino Linotype" w:eastAsia="Times New Roman" w:hAnsi="Palatino Linotype" w:cs="Arial"/>
          <w:b/>
          <w:i/>
          <w:szCs w:val="24"/>
          <w:lang w:val="es-ES" w:eastAsia="es-ES"/>
        </w:rPr>
        <w:t xml:space="preserve"> </w:t>
      </w:r>
      <w:proofErr w:type="spellStart"/>
      <w:r w:rsidR="00FE6F77" w:rsidRPr="00723DC7">
        <w:rPr>
          <w:rFonts w:ascii="Palatino Linotype" w:eastAsia="Times New Roman" w:hAnsi="Palatino Linotype" w:cs="Arial"/>
          <w:b/>
          <w:i/>
          <w:szCs w:val="24"/>
          <w:lang w:val="es-ES" w:eastAsia="es-ES"/>
        </w:rPr>
        <w:t>políticos</w:t>
      </w:r>
      <w:proofErr w:type="spellEnd"/>
      <w:r w:rsidR="00FE6F77">
        <w:rPr>
          <w:rFonts w:ascii="Palatino Linotype" w:eastAsia="Times New Roman" w:hAnsi="Palatino Linotype" w:cs="Arial"/>
          <w:b/>
          <w:i/>
          <w:szCs w:val="24"/>
          <w:lang w:val="es-ES" w:eastAsia="es-ES"/>
        </w:rPr>
        <w:t xml:space="preserve"> </w:t>
      </w:r>
      <w:r w:rsidR="00FE6F77" w:rsidRPr="00723DC7">
        <w:rPr>
          <w:rFonts w:ascii="Palatino Linotype" w:eastAsia="Times New Roman" w:hAnsi="Palatino Linotype" w:cs="Arial"/>
          <w:b/>
          <w:i/>
          <w:szCs w:val="24"/>
          <w:lang w:val="es-ES" w:eastAsia="es-ES"/>
        </w:rPr>
        <w:t>y</w:t>
      </w:r>
      <w:r w:rsidR="00FE6F77">
        <w:rPr>
          <w:rFonts w:ascii="Palatino Linotype" w:eastAsia="Times New Roman" w:hAnsi="Palatino Linotype" w:cs="Arial"/>
          <w:b/>
          <w:i/>
          <w:szCs w:val="24"/>
          <w:lang w:val="es-ES" w:eastAsia="es-ES"/>
        </w:rPr>
        <w:t xml:space="preserve"> </w:t>
      </w:r>
      <w:r w:rsidR="00FE6F77" w:rsidRPr="00723DC7">
        <w:rPr>
          <w:rFonts w:ascii="Palatino Linotype" w:eastAsia="Times New Roman" w:hAnsi="Palatino Linotype" w:cs="Arial"/>
          <w:b/>
          <w:i/>
          <w:szCs w:val="24"/>
          <w:lang w:val="es-ES" w:eastAsia="es-ES"/>
        </w:rPr>
        <w:t>agrupaciones</w:t>
      </w:r>
      <w:r w:rsidR="00FE6F77">
        <w:rPr>
          <w:rFonts w:ascii="Palatino Linotype" w:eastAsia="Times New Roman" w:hAnsi="Palatino Linotype" w:cs="Arial"/>
          <w:b/>
          <w:i/>
          <w:szCs w:val="24"/>
          <w:lang w:val="es-ES" w:eastAsia="es-ES"/>
        </w:rPr>
        <w:t xml:space="preserve"> </w:t>
      </w:r>
      <w:proofErr w:type="spellStart"/>
      <w:r w:rsidR="00FE6F77" w:rsidRPr="00723DC7">
        <w:rPr>
          <w:rFonts w:ascii="Palatino Linotype" w:eastAsia="Times New Roman" w:hAnsi="Palatino Linotype" w:cs="Arial"/>
          <w:b/>
          <w:i/>
          <w:szCs w:val="24"/>
          <w:lang w:val="es-ES" w:eastAsia="es-ES"/>
        </w:rPr>
        <w:t>políticas</w:t>
      </w:r>
      <w:proofErr w:type="spellEnd"/>
      <w:r w:rsidR="00FE6F77" w:rsidRPr="00723DC7">
        <w:rPr>
          <w:rFonts w:ascii="Palatino Linotype" w:eastAsia="Times New Roman" w:hAnsi="Palatino Linotype" w:cs="Arial"/>
          <w:b/>
          <w:i/>
          <w:szCs w:val="24"/>
          <w:lang w:val="es-ES" w:eastAsia="es-ES"/>
        </w:rPr>
        <w:t>,</w:t>
      </w:r>
      <w:r w:rsidR="00FE6F77">
        <w:rPr>
          <w:rFonts w:ascii="Palatino Linotype" w:eastAsia="Times New Roman" w:hAnsi="Palatino Linotype" w:cs="Arial"/>
          <w:b/>
          <w:i/>
          <w:szCs w:val="24"/>
          <w:lang w:val="es-ES" w:eastAsia="es-ES"/>
        </w:rPr>
        <w:t xml:space="preserve"> </w:t>
      </w:r>
      <w:r w:rsidR="00FE6F77" w:rsidRPr="00723DC7">
        <w:rPr>
          <w:rFonts w:ascii="Palatino Linotype" w:eastAsia="Times New Roman" w:hAnsi="Palatino Linotype" w:cs="Arial"/>
          <w:b/>
          <w:i/>
          <w:szCs w:val="24"/>
          <w:lang w:val="es-ES" w:eastAsia="es-ES"/>
        </w:rPr>
        <w:t>en</w:t>
      </w:r>
      <w:r w:rsidR="00FE6F77">
        <w:rPr>
          <w:rFonts w:ascii="Palatino Linotype" w:eastAsia="Times New Roman" w:hAnsi="Palatino Linotype" w:cs="Arial"/>
          <w:b/>
          <w:i/>
          <w:szCs w:val="24"/>
          <w:lang w:val="es-ES" w:eastAsia="es-ES"/>
        </w:rPr>
        <w:t xml:space="preserve"> </w:t>
      </w:r>
      <w:r w:rsidR="00FE6F77" w:rsidRPr="00723DC7">
        <w:rPr>
          <w:rFonts w:ascii="Palatino Linotype" w:eastAsia="Times New Roman" w:hAnsi="Palatino Linotype" w:cs="Arial"/>
          <w:b/>
          <w:i/>
          <w:szCs w:val="24"/>
          <w:lang w:val="es-ES" w:eastAsia="es-ES"/>
        </w:rPr>
        <w:t>los</w:t>
      </w:r>
      <w:r w:rsidR="00FE6F77">
        <w:rPr>
          <w:rFonts w:ascii="Palatino Linotype" w:eastAsia="Times New Roman" w:hAnsi="Palatino Linotype" w:cs="Arial"/>
          <w:b/>
          <w:i/>
          <w:szCs w:val="24"/>
          <w:lang w:val="es-ES" w:eastAsia="es-ES"/>
        </w:rPr>
        <w:t xml:space="preserve"> </w:t>
      </w:r>
      <w:proofErr w:type="spellStart"/>
      <w:r w:rsidR="00FE6F77" w:rsidRPr="00723DC7">
        <w:rPr>
          <w:rFonts w:ascii="Palatino Linotype" w:eastAsia="Times New Roman" w:hAnsi="Palatino Linotype" w:cs="Arial"/>
          <w:b/>
          <w:i/>
          <w:szCs w:val="24"/>
          <w:lang w:val="es-ES" w:eastAsia="es-ES"/>
        </w:rPr>
        <w:t>términos</w:t>
      </w:r>
      <w:proofErr w:type="spellEnd"/>
      <w:r w:rsidR="00FE6F77">
        <w:rPr>
          <w:rFonts w:ascii="Palatino Linotype" w:eastAsia="Times New Roman" w:hAnsi="Palatino Linotype" w:cs="Arial"/>
          <w:b/>
          <w:i/>
          <w:szCs w:val="24"/>
          <w:lang w:val="es-ES" w:eastAsia="es-ES"/>
        </w:rPr>
        <w:t xml:space="preserve"> </w:t>
      </w:r>
      <w:r w:rsidR="00FE6F77" w:rsidRPr="00723DC7">
        <w:rPr>
          <w:rFonts w:ascii="Palatino Linotype" w:eastAsia="Times New Roman" w:hAnsi="Palatino Linotype" w:cs="Arial"/>
          <w:b/>
          <w:i/>
          <w:szCs w:val="24"/>
          <w:lang w:val="es-ES" w:eastAsia="es-ES"/>
        </w:rPr>
        <w:t>de</w:t>
      </w:r>
      <w:r w:rsidR="00FE6F77">
        <w:rPr>
          <w:rFonts w:ascii="Palatino Linotype" w:eastAsia="Times New Roman" w:hAnsi="Palatino Linotype" w:cs="Arial"/>
          <w:b/>
          <w:i/>
          <w:szCs w:val="24"/>
          <w:lang w:val="es-ES" w:eastAsia="es-ES"/>
        </w:rPr>
        <w:t xml:space="preserve"> </w:t>
      </w:r>
      <w:r w:rsidR="00FE6F77" w:rsidRPr="00723DC7">
        <w:rPr>
          <w:rFonts w:ascii="Palatino Linotype" w:eastAsia="Times New Roman" w:hAnsi="Palatino Linotype" w:cs="Arial"/>
          <w:b/>
          <w:i/>
          <w:szCs w:val="24"/>
          <w:lang w:val="es-ES" w:eastAsia="es-ES"/>
        </w:rPr>
        <w:t>las</w:t>
      </w:r>
      <w:r w:rsidR="00FE6F77">
        <w:rPr>
          <w:rFonts w:ascii="Palatino Linotype" w:eastAsia="Times New Roman" w:hAnsi="Palatino Linotype" w:cs="Arial"/>
          <w:b/>
          <w:i/>
          <w:szCs w:val="24"/>
          <w:lang w:val="es-ES" w:eastAsia="es-ES"/>
        </w:rPr>
        <w:t xml:space="preserve"> </w:t>
      </w:r>
      <w:r w:rsidR="00FE6F77" w:rsidRPr="00723DC7">
        <w:rPr>
          <w:rFonts w:ascii="Palatino Linotype" w:eastAsia="Times New Roman" w:hAnsi="Palatino Linotype" w:cs="Arial"/>
          <w:b/>
          <w:i/>
          <w:szCs w:val="24"/>
          <w:lang w:val="es-ES" w:eastAsia="es-ES"/>
        </w:rPr>
        <w:t>disposiciones</w:t>
      </w:r>
      <w:r w:rsidR="00FE6F77">
        <w:rPr>
          <w:rFonts w:ascii="Palatino Linotype" w:eastAsia="Times New Roman" w:hAnsi="Palatino Linotype" w:cs="Arial"/>
          <w:b/>
          <w:i/>
          <w:szCs w:val="24"/>
          <w:lang w:val="es-ES" w:eastAsia="es-ES"/>
        </w:rPr>
        <w:t xml:space="preserve"> </w:t>
      </w:r>
      <w:r w:rsidR="00FE6F77" w:rsidRPr="00723DC7">
        <w:rPr>
          <w:rFonts w:ascii="Palatino Linotype" w:eastAsia="Times New Roman" w:hAnsi="Palatino Linotype" w:cs="Arial"/>
          <w:b/>
          <w:i/>
          <w:szCs w:val="24"/>
          <w:lang w:val="es-ES" w:eastAsia="es-ES"/>
        </w:rPr>
        <w:t>aplicables</w:t>
      </w:r>
      <w:r w:rsidRPr="00723DC7">
        <w:rPr>
          <w:rFonts w:ascii="Palatino Linotype" w:eastAsia="Times New Roman" w:hAnsi="Palatino Linotype" w:cs="Arial"/>
          <w:b/>
          <w:i/>
          <w:szCs w:val="24"/>
          <w:lang w:val="es-ES" w:eastAsia="es-ES"/>
        </w:rPr>
        <w:t>;</w:t>
      </w:r>
    </w:p>
    <w:p w:rsidR="001132BF" w:rsidRPr="00E824E2" w:rsidRDefault="001132BF" w:rsidP="001132BF">
      <w:pPr>
        <w:spacing w:before="240" w:after="240" w:line="360" w:lineRule="auto"/>
        <w:ind w:left="851" w:right="899"/>
        <w:jc w:val="right"/>
        <w:rPr>
          <w:rFonts w:ascii="Palatino Linotype" w:eastAsia="Times New Roman" w:hAnsi="Palatino Linotype" w:cs="Arial"/>
          <w:i/>
          <w:szCs w:val="24"/>
          <w:lang w:val="es-ES" w:eastAsia="es-ES"/>
        </w:rPr>
      </w:pPr>
      <w:r w:rsidRPr="00E824E2">
        <w:rPr>
          <w:rFonts w:ascii="Palatino Linotype" w:eastAsia="Times New Roman" w:hAnsi="Palatino Linotype" w:cs="Arial"/>
          <w:i/>
          <w:szCs w:val="24"/>
          <w:lang w:val="es-ES" w:eastAsia="es-ES"/>
        </w:rPr>
        <w:t xml:space="preserve"> (Énfasis añadido)</w:t>
      </w:r>
    </w:p>
    <w:p w:rsidR="001132BF" w:rsidRPr="00E824E2" w:rsidRDefault="001132BF" w:rsidP="001132BF">
      <w:pPr>
        <w:tabs>
          <w:tab w:val="left" w:pos="709"/>
        </w:tabs>
        <w:spacing w:before="240" w:after="240" w:line="360" w:lineRule="auto"/>
        <w:ind w:right="51"/>
        <w:jc w:val="both"/>
        <w:rPr>
          <w:rFonts w:ascii="Palatino Linotype" w:eastAsia="Times New Roman" w:hAnsi="Palatino Linotype" w:cs="Arial"/>
          <w:sz w:val="24"/>
          <w:szCs w:val="24"/>
          <w:lang w:val="es-ES" w:eastAsia="es-ES"/>
        </w:rPr>
      </w:pPr>
      <w:r w:rsidRPr="00E824E2">
        <w:rPr>
          <w:rFonts w:ascii="Palatino Linotype" w:eastAsia="Times New Roman" w:hAnsi="Palatino Linotype" w:cs="Arial"/>
          <w:sz w:val="24"/>
          <w:szCs w:val="24"/>
          <w:lang w:val="es-ES" w:eastAsia="es-ES"/>
        </w:rPr>
        <w:lastRenderedPageBreak/>
        <w:t xml:space="preserve">Del precepto legal en cita se establece que los </w:t>
      </w:r>
      <w:r w:rsidR="00FE6F77">
        <w:rPr>
          <w:rFonts w:ascii="Palatino Linotype" w:eastAsia="Times New Roman" w:hAnsi="Palatino Linotype" w:cs="Arial"/>
          <w:sz w:val="24"/>
          <w:szCs w:val="24"/>
          <w:lang w:val="es-ES" w:eastAsia="es-ES"/>
        </w:rPr>
        <w:t xml:space="preserve">Partidos </w:t>
      </w:r>
      <w:r w:rsidR="00CB30EA">
        <w:rPr>
          <w:rFonts w:ascii="Palatino Linotype" w:eastAsia="Times New Roman" w:hAnsi="Palatino Linotype" w:cs="Arial"/>
          <w:sz w:val="24"/>
          <w:szCs w:val="24"/>
          <w:lang w:val="es-ES" w:eastAsia="es-ES"/>
        </w:rPr>
        <w:t>Políticos</w:t>
      </w:r>
      <w:r w:rsidRPr="00E824E2">
        <w:rPr>
          <w:rFonts w:ascii="Palatino Linotype" w:eastAsia="Times New Roman" w:hAnsi="Palatino Linotype" w:cs="Arial"/>
          <w:sz w:val="24"/>
          <w:szCs w:val="24"/>
          <w:lang w:val="es-ES" w:eastAsia="es-ES"/>
        </w:rPr>
        <w:t xml:space="preserve"> se encuentran obligados a transparentar y permitir el acceso a la información que generen, posean o administren; de ahí que la Ley de la materia delimita perfectamente los alcances de las obligaciones que corresponden a los </w:t>
      </w:r>
      <w:r w:rsidR="00EE633F">
        <w:rPr>
          <w:rFonts w:ascii="Palatino Linotype" w:eastAsia="Times New Roman" w:hAnsi="Palatino Linotype" w:cs="Arial"/>
          <w:sz w:val="24"/>
          <w:szCs w:val="24"/>
          <w:lang w:val="es-ES" w:eastAsia="es-ES"/>
        </w:rPr>
        <w:t xml:space="preserve">Partidos </w:t>
      </w:r>
      <w:proofErr w:type="spellStart"/>
      <w:r w:rsidR="00EE633F">
        <w:rPr>
          <w:rFonts w:ascii="Palatino Linotype" w:eastAsia="Times New Roman" w:hAnsi="Palatino Linotype" w:cs="Arial"/>
          <w:sz w:val="24"/>
          <w:szCs w:val="24"/>
          <w:lang w:val="es-ES" w:eastAsia="es-ES"/>
        </w:rPr>
        <w:t>Politicos</w:t>
      </w:r>
      <w:proofErr w:type="spellEnd"/>
      <w:r w:rsidR="005E0678" w:rsidRPr="00E824E2">
        <w:rPr>
          <w:rFonts w:ascii="Palatino Linotype" w:eastAsia="Times New Roman" w:hAnsi="Palatino Linotype" w:cs="Arial"/>
          <w:sz w:val="24"/>
          <w:szCs w:val="24"/>
          <w:lang w:val="es-ES" w:eastAsia="es-ES"/>
        </w:rPr>
        <w:t>.</w:t>
      </w:r>
    </w:p>
    <w:p w:rsidR="005833F6" w:rsidRPr="00E824E2" w:rsidRDefault="00505A25" w:rsidP="001132BF">
      <w:pPr>
        <w:tabs>
          <w:tab w:val="left" w:pos="709"/>
        </w:tabs>
        <w:spacing w:before="240" w:after="240" w:line="360" w:lineRule="auto"/>
        <w:ind w:right="51"/>
        <w:jc w:val="both"/>
        <w:rPr>
          <w:rFonts w:ascii="Palatino Linotype" w:hAnsi="Palatino Linotype" w:cs="Arial"/>
          <w:sz w:val="24"/>
          <w:szCs w:val="24"/>
          <w:lang w:val="es-ES"/>
        </w:rPr>
      </w:pPr>
      <w:r w:rsidRPr="00E824E2">
        <w:rPr>
          <w:rFonts w:ascii="Palatino Linotype" w:hAnsi="Palatino Linotype" w:cs="Arial"/>
          <w:sz w:val="24"/>
          <w:szCs w:val="24"/>
          <w:lang w:val="es-ES"/>
        </w:rPr>
        <w:t xml:space="preserve">Así pues, es menester señalar que el sujeto obligado </w:t>
      </w:r>
      <w:r w:rsidR="00D93878" w:rsidRPr="00E824E2">
        <w:rPr>
          <w:rFonts w:ascii="Palatino Linotype" w:hAnsi="Palatino Linotype" w:cs="Arial"/>
          <w:sz w:val="24"/>
          <w:szCs w:val="24"/>
          <w:lang w:val="es-ES"/>
        </w:rPr>
        <w:t>emitió</w:t>
      </w:r>
      <w:r w:rsidR="001959CD" w:rsidRPr="00E824E2">
        <w:rPr>
          <w:rFonts w:ascii="Palatino Linotype" w:hAnsi="Palatino Linotype" w:cs="Arial"/>
          <w:sz w:val="24"/>
          <w:szCs w:val="24"/>
          <w:lang w:val="es-ES"/>
        </w:rPr>
        <w:t xml:space="preserve"> respuesta a la parte solicitante </w:t>
      </w:r>
      <w:r w:rsidR="00FE6F77">
        <w:rPr>
          <w:rFonts w:ascii="Palatino Linotype" w:hAnsi="Palatino Linotype" w:cs="Arial"/>
          <w:sz w:val="24"/>
          <w:szCs w:val="24"/>
          <w:lang w:val="es-ES"/>
        </w:rPr>
        <w:t>en el tenor siguiente:</w:t>
      </w:r>
    </w:p>
    <w:p w:rsidR="00293DFD" w:rsidRPr="00293DFD" w:rsidRDefault="00293DFD" w:rsidP="00293DFD">
      <w:pPr>
        <w:kinsoku w:val="0"/>
        <w:overflowPunct w:val="0"/>
        <w:autoSpaceDE w:val="0"/>
        <w:autoSpaceDN w:val="0"/>
        <w:adjustRightInd w:val="0"/>
        <w:spacing w:after="0" w:line="197" w:lineRule="exact"/>
        <w:ind w:left="117"/>
        <w:jc w:val="both"/>
        <w:rPr>
          <w:rFonts w:ascii="Times New Roman" w:hAnsi="Times New Roman" w:cs="Times New Roman"/>
          <w:b/>
          <w:bCs/>
          <w:color w:val="1F1F1F"/>
          <w:lang w:val="es-ES_tradnl"/>
        </w:rPr>
      </w:pPr>
      <w:r w:rsidRPr="00293DFD">
        <w:rPr>
          <w:rFonts w:ascii="Times New Roman" w:hAnsi="Times New Roman" w:cs="Times New Roman"/>
          <w:b/>
          <w:bCs/>
          <w:color w:val="1F1F1F"/>
          <w:lang w:val="es-ES_tradnl"/>
        </w:rPr>
        <w:t>Comisión</w:t>
      </w:r>
      <w:r w:rsidRPr="00293DFD">
        <w:rPr>
          <w:rFonts w:ascii="Times New Roman" w:hAnsi="Times New Roman" w:cs="Times New Roman"/>
          <w:b/>
          <w:bCs/>
          <w:color w:val="1F1F1F"/>
          <w:spacing w:val="20"/>
          <w:lang w:val="es-ES_tradnl"/>
        </w:rPr>
        <w:t xml:space="preserve"> </w:t>
      </w:r>
      <w:r w:rsidRPr="00293DFD">
        <w:rPr>
          <w:rFonts w:ascii="Times New Roman" w:hAnsi="Times New Roman" w:cs="Times New Roman"/>
          <w:b/>
          <w:bCs/>
          <w:color w:val="1F1F1F"/>
          <w:lang w:val="es-ES_tradnl"/>
        </w:rPr>
        <w:t>Nacional</w:t>
      </w:r>
      <w:r w:rsidRPr="00293DFD">
        <w:rPr>
          <w:rFonts w:ascii="Times New Roman" w:hAnsi="Times New Roman" w:cs="Times New Roman"/>
          <w:b/>
          <w:bCs/>
          <w:color w:val="1F1F1F"/>
          <w:spacing w:val="21"/>
          <w:lang w:val="es-ES_tradnl"/>
        </w:rPr>
        <w:t xml:space="preserve"> </w:t>
      </w:r>
      <w:r w:rsidRPr="00293DFD">
        <w:rPr>
          <w:rFonts w:ascii="Times New Roman" w:hAnsi="Times New Roman" w:cs="Times New Roman"/>
          <w:b/>
          <w:bCs/>
          <w:color w:val="1F1F1F"/>
          <w:lang w:val="es-ES_tradnl"/>
        </w:rPr>
        <w:t>de</w:t>
      </w:r>
      <w:r w:rsidRPr="00293DFD">
        <w:rPr>
          <w:rFonts w:ascii="Times New Roman" w:hAnsi="Times New Roman" w:cs="Times New Roman"/>
          <w:b/>
          <w:bCs/>
          <w:color w:val="1F1F1F"/>
          <w:spacing w:val="23"/>
          <w:lang w:val="es-ES_tradnl"/>
        </w:rPr>
        <w:t xml:space="preserve"> </w:t>
      </w:r>
      <w:r w:rsidRPr="00293DFD">
        <w:rPr>
          <w:rFonts w:ascii="Times New Roman" w:hAnsi="Times New Roman" w:cs="Times New Roman"/>
          <w:b/>
          <w:bCs/>
          <w:color w:val="1F1F1F"/>
          <w:lang w:val="es-ES_tradnl"/>
        </w:rPr>
        <w:t>Elecciones</w:t>
      </w:r>
      <w:r w:rsidRPr="00293DFD">
        <w:rPr>
          <w:rFonts w:ascii="Times New Roman" w:hAnsi="Times New Roman" w:cs="Times New Roman"/>
          <w:b/>
          <w:bCs/>
          <w:color w:val="1F1F1F"/>
          <w:spacing w:val="24"/>
          <w:lang w:val="es-ES_tradnl"/>
        </w:rPr>
        <w:t xml:space="preserve"> </w:t>
      </w:r>
      <w:r w:rsidRPr="00293DFD">
        <w:rPr>
          <w:rFonts w:ascii="Times New Roman" w:hAnsi="Times New Roman" w:cs="Times New Roman"/>
          <w:b/>
          <w:bCs/>
          <w:color w:val="1F1F1F"/>
          <w:lang w:val="es-ES_tradnl"/>
        </w:rPr>
        <w:t>y</w:t>
      </w:r>
      <w:r w:rsidRPr="00293DFD">
        <w:rPr>
          <w:rFonts w:ascii="Times New Roman" w:hAnsi="Times New Roman" w:cs="Times New Roman"/>
          <w:b/>
          <w:bCs/>
          <w:color w:val="1F1F1F"/>
          <w:spacing w:val="18"/>
          <w:lang w:val="es-ES_tradnl"/>
        </w:rPr>
        <w:t xml:space="preserve"> </w:t>
      </w:r>
      <w:r w:rsidRPr="00293DFD">
        <w:rPr>
          <w:rFonts w:ascii="Times New Roman" w:hAnsi="Times New Roman" w:cs="Times New Roman"/>
          <w:b/>
          <w:bCs/>
          <w:color w:val="1F1F1F"/>
          <w:lang w:val="es-ES_tradnl"/>
        </w:rPr>
        <w:t>Procedimientos</w:t>
      </w:r>
      <w:r w:rsidRPr="00293DFD">
        <w:rPr>
          <w:rFonts w:ascii="Times New Roman" w:hAnsi="Times New Roman" w:cs="Times New Roman"/>
          <w:b/>
          <w:bCs/>
          <w:color w:val="1F1F1F"/>
          <w:spacing w:val="20"/>
          <w:lang w:val="es-ES_tradnl"/>
        </w:rPr>
        <w:t xml:space="preserve"> </w:t>
      </w:r>
      <w:r w:rsidRPr="00293DFD">
        <w:rPr>
          <w:rFonts w:ascii="Times New Roman" w:hAnsi="Times New Roman" w:cs="Times New Roman"/>
          <w:b/>
          <w:bCs/>
          <w:color w:val="1F1F1F"/>
          <w:lang w:val="es-ES_tradnl"/>
        </w:rPr>
        <w:t>Internos</w:t>
      </w:r>
      <w:r w:rsidRPr="00293DFD">
        <w:rPr>
          <w:rFonts w:ascii="Times New Roman" w:hAnsi="Times New Roman" w:cs="Times New Roman"/>
          <w:b/>
          <w:bCs/>
          <w:color w:val="1F1F1F"/>
          <w:spacing w:val="24"/>
          <w:lang w:val="es-ES_tradnl"/>
        </w:rPr>
        <w:t xml:space="preserve"> </w:t>
      </w:r>
      <w:r w:rsidRPr="00293DFD">
        <w:rPr>
          <w:rFonts w:ascii="Times New Roman" w:hAnsi="Times New Roman" w:cs="Times New Roman"/>
          <w:b/>
          <w:bCs/>
          <w:color w:val="1F1F1F"/>
          <w:lang w:val="es-ES_tradnl"/>
        </w:rPr>
        <w:t>y</w:t>
      </w:r>
      <w:r w:rsidRPr="00293DFD">
        <w:rPr>
          <w:rFonts w:ascii="Times New Roman" w:hAnsi="Times New Roman" w:cs="Times New Roman"/>
          <w:b/>
          <w:bCs/>
          <w:color w:val="1F1F1F"/>
          <w:spacing w:val="21"/>
          <w:lang w:val="es-ES_tradnl"/>
        </w:rPr>
        <w:t xml:space="preserve"> </w:t>
      </w:r>
      <w:r w:rsidRPr="00293DFD">
        <w:rPr>
          <w:rFonts w:ascii="Times New Roman" w:hAnsi="Times New Roman" w:cs="Times New Roman"/>
          <w:b/>
          <w:bCs/>
          <w:color w:val="1F1F1F"/>
          <w:lang w:val="es-ES_tradnl"/>
        </w:rPr>
        <w:t>la</w:t>
      </w:r>
      <w:r w:rsidRPr="00293DFD">
        <w:rPr>
          <w:rFonts w:ascii="Times New Roman" w:hAnsi="Times New Roman" w:cs="Times New Roman"/>
          <w:b/>
          <w:bCs/>
          <w:color w:val="1F1F1F"/>
          <w:spacing w:val="21"/>
          <w:lang w:val="es-ES_tradnl"/>
        </w:rPr>
        <w:t xml:space="preserve"> </w:t>
      </w:r>
      <w:r w:rsidRPr="00293DFD">
        <w:rPr>
          <w:rFonts w:ascii="Times New Roman" w:hAnsi="Times New Roman" w:cs="Times New Roman"/>
          <w:b/>
          <w:bCs/>
          <w:color w:val="1F1F1F"/>
          <w:lang w:val="es-ES_tradnl"/>
        </w:rPr>
        <w:t>Comisión</w:t>
      </w:r>
      <w:r w:rsidRPr="00293DFD">
        <w:rPr>
          <w:rFonts w:ascii="Times New Roman" w:hAnsi="Times New Roman" w:cs="Times New Roman"/>
          <w:b/>
          <w:bCs/>
          <w:color w:val="1F1F1F"/>
          <w:spacing w:val="27"/>
          <w:lang w:val="es-ES_tradnl"/>
        </w:rPr>
        <w:t xml:space="preserve"> </w:t>
      </w:r>
      <w:r w:rsidRPr="00293DFD">
        <w:rPr>
          <w:rFonts w:ascii="Times New Roman" w:hAnsi="Times New Roman" w:cs="Times New Roman"/>
          <w:b/>
          <w:bCs/>
          <w:color w:val="1F1F1F"/>
          <w:lang w:val="es-ES_tradnl"/>
        </w:rPr>
        <w:t>Ejecutiva</w:t>
      </w:r>
      <w:r w:rsidRPr="00293DFD">
        <w:rPr>
          <w:rFonts w:ascii="Times New Roman" w:hAnsi="Times New Roman" w:cs="Times New Roman"/>
          <w:b/>
          <w:bCs/>
          <w:color w:val="1F1F1F"/>
          <w:spacing w:val="23"/>
          <w:lang w:val="es-ES_tradnl"/>
        </w:rPr>
        <w:t xml:space="preserve"> </w:t>
      </w:r>
      <w:r w:rsidRPr="00293DFD">
        <w:rPr>
          <w:rFonts w:ascii="Times New Roman" w:hAnsi="Times New Roman" w:cs="Times New Roman"/>
          <w:b/>
          <w:bCs/>
          <w:color w:val="1F1F1F"/>
          <w:lang w:val="es-ES_tradnl"/>
        </w:rPr>
        <w:t>Nacional</w:t>
      </w:r>
      <w:r w:rsidRPr="00293DFD">
        <w:rPr>
          <w:rFonts w:ascii="Times New Roman" w:hAnsi="Times New Roman" w:cs="Times New Roman"/>
          <w:b/>
          <w:bCs/>
          <w:color w:val="1F1F1F"/>
          <w:spacing w:val="23"/>
          <w:lang w:val="es-ES_tradnl"/>
        </w:rPr>
        <w:t xml:space="preserve"> </w:t>
      </w:r>
      <w:r w:rsidRPr="00293DFD">
        <w:rPr>
          <w:rFonts w:ascii="Times New Roman" w:hAnsi="Times New Roman" w:cs="Times New Roman"/>
          <w:b/>
          <w:bCs/>
          <w:color w:val="1F1F1F"/>
          <w:lang w:val="es-ES_tradnl"/>
        </w:rPr>
        <w:t>del</w:t>
      </w:r>
      <w:r w:rsidRPr="00293DFD">
        <w:rPr>
          <w:rFonts w:ascii="Times New Roman" w:hAnsi="Times New Roman" w:cs="Times New Roman"/>
          <w:b/>
          <w:bCs/>
          <w:color w:val="1F1F1F"/>
          <w:spacing w:val="19"/>
          <w:lang w:val="es-ES_tradnl"/>
        </w:rPr>
        <w:t xml:space="preserve"> </w:t>
      </w:r>
      <w:r w:rsidRPr="00293DFD">
        <w:rPr>
          <w:rFonts w:ascii="Times New Roman" w:hAnsi="Times New Roman" w:cs="Times New Roman"/>
          <w:b/>
          <w:bCs/>
          <w:color w:val="1F1F1F"/>
          <w:lang w:val="es-ES_tradnl"/>
        </w:rPr>
        <w:t>Partido</w:t>
      </w:r>
      <w:r w:rsidRPr="00293DFD">
        <w:rPr>
          <w:rFonts w:ascii="Times New Roman" w:hAnsi="Times New Roman" w:cs="Times New Roman"/>
          <w:b/>
          <w:bCs/>
          <w:color w:val="1F1F1F"/>
          <w:spacing w:val="23"/>
          <w:lang w:val="es-ES_tradnl"/>
        </w:rPr>
        <w:t xml:space="preserve"> </w:t>
      </w:r>
      <w:r w:rsidRPr="00293DFD">
        <w:rPr>
          <w:rFonts w:ascii="Times New Roman" w:hAnsi="Times New Roman" w:cs="Times New Roman"/>
          <w:b/>
          <w:bCs/>
          <w:color w:val="1F1F1F"/>
          <w:lang w:val="es-ES_tradnl"/>
        </w:rPr>
        <w:t>del</w:t>
      </w:r>
    </w:p>
    <w:p w:rsidR="00293DFD" w:rsidRPr="00293DFD" w:rsidRDefault="00293DFD" w:rsidP="00293DFD">
      <w:pPr>
        <w:kinsoku w:val="0"/>
        <w:overflowPunct w:val="0"/>
        <w:autoSpaceDE w:val="0"/>
        <w:autoSpaceDN w:val="0"/>
        <w:adjustRightInd w:val="0"/>
        <w:spacing w:before="11" w:after="0" w:line="249" w:lineRule="auto"/>
        <w:ind w:left="117" w:right="109"/>
        <w:jc w:val="both"/>
        <w:rPr>
          <w:rFonts w:ascii="Times New Roman" w:hAnsi="Times New Roman" w:cs="Times New Roman"/>
          <w:b/>
          <w:bCs/>
          <w:color w:val="1F1F1F"/>
          <w:lang w:val="es-ES_tradnl"/>
        </w:rPr>
      </w:pPr>
      <w:r w:rsidRPr="00293DFD">
        <w:rPr>
          <w:rFonts w:ascii="Times New Roman" w:hAnsi="Times New Roman" w:cs="Times New Roman"/>
          <w:b/>
          <w:bCs/>
          <w:color w:val="1F1F1F"/>
          <w:lang w:val="es-ES_tradnl"/>
        </w:rPr>
        <w:t>Trabajo</w:t>
      </w:r>
      <w:r w:rsidRPr="00293DFD">
        <w:rPr>
          <w:rFonts w:ascii="Times New Roman" w:hAnsi="Times New Roman" w:cs="Times New Roman"/>
          <w:b/>
          <w:bCs/>
          <w:color w:val="1F1F1F"/>
          <w:spacing w:val="20"/>
          <w:lang w:val="es-ES_tradnl"/>
        </w:rPr>
        <w:t xml:space="preserve"> </w:t>
      </w:r>
      <w:r w:rsidRPr="00293DFD">
        <w:rPr>
          <w:rFonts w:ascii="Times New Roman" w:hAnsi="Times New Roman" w:cs="Times New Roman"/>
          <w:b/>
          <w:bCs/>
          <w:color w:val="1F1F1F"/>
          <w:lang w:val="es-ES_tradnl"/>
        </w:rPr>
        <w:t>a</w:t>
      </w:r>
      <w:r w:rsidRPr="00293DFD">
        <w:rPr>
          <w:rFonts w:ascii="Times New Roman" w:hAnsi="Times New Roman" w:cs="Times New Roman"/>
          <w:b/>
          <w:bCs/>
          <w:color w:val="1F1F1F"/>
          <w:spacing w:val="21"/>
          <w:lang w:val="es-ES_tradnl"/>
        </w:rPr>
        <w:t xml:space="preserve"> </w:t>
      </w:r>
      <w:r w:rsidRPr="00293DFD">
        <w:rPr>
          <w:rFonts w:ascii="Times New Roman" w:hAnsi="Times New Roman" w:cs="Times New Roman"/>
          <w:b/>
          <w:bCs/>
          <w:color w:val="1F1F1F"/>
          <w:lang w:val="es-ES_tradnl"/>
        </w:rPr>
        <w:t>través</w:t>
      </w:r>
      <w:r w:rsidRPr="00293DFD">
        <w:rPr>
          <w:rFonts w:ascii="Times New Roman" w:hAnsi="Times New Roman" w:cs="Times New Roman"/>
          <w:b/>
          <w:bCs/>
          <w:color w:val="1F1F1F"/>
          <w:spacing w:val="22"/>
          <w:lang w:val="es-ES_tradnl"/>
        </w:rPr>
        <w:t xml:space="preserve"> </w:t>
      </w:r>
      <w:r w:rsidRPr="00293DFD">
        <w:rPr>
          <w:rFonts w:ascii="Times New Roman" w:hAnsi="Times New Roman" w:cs="Times New Roman"/>
          <w:b/>
          <w:bCs/>
          <w:color w:val="1F1F1F"/>
          <w:lang w:val="es-ES_tradnl"/>
        </w:rPr>
        <w:t>de</w:t>
      </w:r>
      <w:r w:rsidRPr="00293DFD">
        <w:rPr>
          <w:rFonts w:ascii="Times New Roman" w:hAnsi="Times New Roman" w:cs="Times New Roman"/>
          <w:b/>
          <w:bCs/>
          <w:color w:val="1F1F1F"/>
          <w:spacing w:val="19"/>
          <w:lang w:val="es-ES_tradnl"/>
        </w:rPr>
        <w:t xml:space="preserve"> </w:t>
      </w:r>
      <w:r w:rsidRPr="00293DFD">
        <w:rPr>
          <w:rFonts w:ascii="Times New Roman" w:hAnsi="Times New Roman" w:cs="Times New Roman"/>
          <w:b/>
          <w:bCs/>
          <w:color w:val="1F1F1F"/>
          <w:lang w:val="es-ES_tradnl"/>
        </w:rPr>
        <w:t>la</w:t>
      </w:r>
      <w:r w:rsidRPr="00293DFD">
        <w:rPr>
          <w:rFonts w:ascii="Times New Roman" w:hAnsi="Times New Roman" w:cs="Times New Roman"/>
          <w:b/>
          <w:bCs/>
          <w:color w:val="1F1F1F"/>
          <w:spacing w:val="21"/>
          <w:lang w:val="es-ES_tradnl"/>
        </w:rPr>
        <w:t xml:space="preserve"> </w:t>
      </w:r>
      <w:r w:rsidRPr="00293DFD">
        <w:rPr>
          <w:rFonts w:ascii="Times New Roman" w:hAnsi="Times New Roman" w:cs="Times New Roman"/>
          <w:b/>
          <w:bCs/>
          <w:color w:val="1F1F1F"/>
          <w:lang w:val="es-ES_tradnl"/>
        </w:rPr>
        <w:t>Comisión</w:t>
      </w:r>
      <w:r w:rsidRPr="00293DFD">
        <w:rPr>
          <w:rFonts w:ascii="Times New Roman" w:hAnsi="Times New Roman" w:cs="Times New Roman"/>
          <w:b/>
          <w:bCs/>
          <w:color w:val="1F1F1F"/>
          <w:spacing w:val="21"/>
          <w:lang w:val="es-ES_tradnl"/>
        </w:rPr>
        <w:t xml:space="preserve"> </w:t>
      </w:r>
      <w:r w:rsidRPr="00293DFD">
        <w:rPr>
          <w:rFonts w:ascii="Times New Roman" w:hAnsi="Times New Roman" w:cs="Times New Roman"/>
          <w:b/>
          <w:bCs/>
          <w:color w:val="1F1F1F"/>
          <w:lang w:val="es-ES_tradnl"/>
        </w:rPr>
        <w:t>Coordinador</w:t>
      </w:r>
      <w:r w:rsidRPr="00293DFD">
        <w:rPr>
          <w:rFonts w:ascii="Times New Roman" w:hAnsi="Times New Roman" w:cs="Times New Roman"/>
          <w:b/>
          <w:bCs/>
          <w:color w:val="1F1F1F"/>
          <w:spacing w:val="22"/>
          <w:lang w:val="es-ES_tradnl"/>
        </w:rPr>
        <w:t xml:space="preserve"> </w:t>
      </w:r>
      <w:r w:rsidRPr="00293DFD">
        <w:rPr>
          <w:rFonts w:ascii="Times New Roman" w:hAnsi="Times New Roman" w:cs="Times New Roman"/>
          <w:b/>
          <w:bCs/>
          <w:color w:val="1F1F1F"/>
          <w:lang w:val="es-ES_tradnl"/>
        </w:rPr>
        <w:t>Nacional,</w:t>
      </w:r>
      <w:r w:rsidRPr="00293DFD">
        <w:rPr>
          <w:rFonts w:ascii="Times New Roman" w:hAnsi="Times New Roman" w:cs="Times New Roman"/>
          <w:b/>
          <w:bCs/>
          <w:color w:val="1F1F1F"/>
          <w:spacing w:val="22"/>
          <w:lang w:val="es-ES_tradnl"/>
        </w:rPr>
        <w:t xml:space="preserve"> </w:t>
      </w:r>
      <w:r w:rsidRPr="00293DFD">
        <w:rPr>
          <w:rFonts w:ascii="Times New Roman" w:hAnsi="Times New Roman" w:cs="Times New Roman"/>
          <w:b/>
          <w:bCs/>
          <w:color w:val="1F1F1F"/>
          <w:lang w:val="es-ES_tradnl"/>
        </w:rPr>
        <w:t>se</w:t>
      </w:r>
      <w:r w:rsidRPr="00293DFD">
        <w:rPr>
          <w:rFonts w:ascii="Times New Roman" w:hAnsi="Times New Roman" w:cs="Times New Roman"/>
          <w:b/>
          <w:bCs/>
          <w:color w:val="1F1F1F"/>
          <w:spacing w:val="21"/>
          <w:lang w:val="es-ES_tradnl"/>
        </w:rPr>
        <w:t xml:space="preserve"> </w:t>
      </w:r>
      <w:r w:rsidRPr="00293DFD">
        <w:rPr>
          <w:rFonts w:ascii="Times New Roman" w:hAnsi="Times New Roman" w:cs="Times New Roman"/>
          <w:b/>
          <w:bCs/>
          <w:color w:val="1F1F1F"/>
          <w:lang w:val="es-ES_tradnl"/>
        </w:rPr>
        <w:t>publicó</w:t>
      </w:r>
      <w:r w:rsidRPr="00293DFD">
        <w:rPr>
          <w:rFonts w:ascii="Times New Roman" w:hAnsi="Times New Roman" w:cs="Times New Roman"/>
          <w:b/>
          <w:bCs/>
          <w:color w:val="1F1F1F"/>
          <w:spacing w:val="21"/>
          <w:lang w:val="es-ES_tradnl"/>
        </w:rPr>
        <w:t xml:space="preserve"> </w:t>
      </w:r>
      <w:r w:rsidRPr="00293DFD">
        <w:rPr>
          <w:rFonts w:ascii="Times New Roman" w:hAnsi="Times New Roman" w:cs="Times New Roman"/>
          <w:b/>
          <w:bCs/>
          <w:color w:val="1F1F1F"/>
          <w:lang w:val="es-ES_tradnl"/>
        </w:rPr>
        <w:t>la</w:t>
      </w:r>
      <w:r w:rsidRPr="00293DFD">
        <w:rPr>
          <w:rFonts w:ascii="Times New Roman" w:hAnsi="Times New Roman" w:cs="Times New Roman"/>
          <w:b/>
          <w:bCs/>
          <w:color w:val="1F1F1F"/>
          <w:spacing w:val="18"/>
          <w:lang w:val="es-ES_tradnl"/>
        </w:rPr>
        <w:t xml:space="preserve"> </w:t>
      </w:r>
      <w:r w:rsidRPr="00293DFD">
        <w:rPr>
          <w:rFonts w:ascii="Times New Roman" w:hAnsi="Times New Roman" w:cs="Times New Roman"/>
          <w:b/>
          <w:bCs/>
          <w:color w:val="1F1F1F"/>
          <w:u w:val="single"/>
          <w:lang w:val="es-ES_tradnl"/>
        </w:rPr>
        <w:t>Convocatoria</w:t>
      </w:r>
      <w:r w:rsidRPr="00293DFD">
        <w:rPr>
          <w:rFonts w:ascii="Times New Roman" w:hAnsi="Times New Roman" w:cs="Times New Roman"/>
          <w:b/>
          <w:bCs/>
          <w:color w:val="1F1F1F"/>
          <w:spacing w:val="21"/>
          <w:u w:val="single"/>
          <w:lang w:val="es-ES_tradnl"/>
        </w:rPr>
        <w:t xml:space="preserve"> </w:t>
      </w:r>
      <w:r w:rsidRPr="00293DFD">
        <w:rPr>
          <w:rFonts w:ascii="Times New Roman" w:hAnsi="Times New Roman" w:cs="Times New Roman"/>
          <w:b/>
          <w:bCs/>
          <w:color w:val="1F1F1F"/>
          <w:u w:val="single"/>
          <w:lang w:val="es-ES_tradnl"/>
        </w:rPr>
        <w:t>para</w:t>
      </w:r>
      <w:r w:rsidRPr="00293DFD">
        <w:rPr>
          <w:rFonts w:ascii="Times New Roman" w:hAnsi="Times New Roman" w:cs="Times New Roman"/>
          <w:b/>
          <w:bCs/>
          <w:color w:val="1F1F1F"/>
          <w:spacing w:val="21"/>
          <w:u w:val="single"/>
          <w:lang w:val="es-ES_tradnl"/>
        </w:rPr>
        <w:t xml:space="preserve"> </w:t>
      </w:r>
      <w:r w:rsidRPr="00293DFD">
        <w:rPr>
          <w:rFonts w:ascii="Times New Roman" w:hAnsi="Times New Roman" w:cs="Times New Roman"/>
          <w:b/>
          <w:bCs/>
          <w:color w:val="1F1F1F"/>
          <w:u w:val="single"/>
          <w:lang w:val="es-ES_tradnl"/>
        </w:rPr>
        <w:t>el</w:t>
      </w:r>
      <w:r w:rsidRPr="00293DFD">
        <w:rPr>
          <w:rFonts w:ascii="Times New Roman" w:hAnsi="Times New Roman" w:cs="Times New Roman"/>
          <w:b/>
          <w:bCs/>
          <w:color w:val="1F1F1F"/>
          <w:spacing w:val="18"/>
          <w:u w:val="single"/>
          <w:lang w:val="es-ES_tradnl"/>
        </w:rPr>
        <w:t xml:space="preserve"> </w:t>
      </w:r>
      <w:r w:rsidRPr="00293DFD">
        <w:rPr>
          <w:rFonts w:ascii="Times New Roman" w:hAnsi="Times New Roman" w:cs="Times New Roman"/>
          <w:b/>
          <w:bCs/>
          <w:color w:val="1F1F1F"/>
          <w:u w:val="single"/>
          <w:lang w:val="es-ES_tradnl"/>
        </w:rPr>
        <w:t>Proceso</w:t>
      </w:r>
      <w:r w:rsidRPr="00293DFD">
        <w:rPr>
          <w:rFonts w:ascii="Times New Roman" w:hAnsi="Times New Roman" w:cs="Times New Roman"/>
          <w:b/>
          <w:bCs/>
          <w:color w:val="1F1F1F"/>
          <w:spacing w:val="18"/>
          <w:u w:val="single"/>
          <w:lang w:val="es-ES_tradnl"/>
        </w:rPr>
        <w:t xml:space="preserve"> </w:t>
      </w:r>
      <w:r w:rsidRPr="00293DFD">
        <w:rPr>
          <w:rFonts w:ascii="Times New Roman" w:hAnsi="Times New Roman" w:cs="Times New Roman"/>
          <w:b/>
          <w:bCs/>
          <w:color w:val="1F1F1F"/>
          <w:u w:val="single"/>
          <w:lang w:val="es-ES_tradnl"/>
        </w:rPr>
        <w:t>Interno</w:t>
      </w:r>
      <w:r w:rsidRPr="00293DFD">
        <w:rPr>
          <w:rFonts w:ascii="Times New Roman" w:hAnsi="Times New Roman" w:cs="Times New Roman"/>
          <w:b/>
          <w:bCs/>
          <w:color w:val="1F1F1F"/>
          <w:spacing w:val="21"/>
          <w:u w:val="single"/>
          <w:lang w:val="es-ES_tradnl"/>
        </w:rPr>
        <w:t xml:space="preserve"> </w:t>
      </w:r>
      <w:r w:rsidRPr="00293DFD">
        <w:rPr>
          <w:rFonts w:ascii="Times New Roman" w:hAnsi="Times New Roman" w:cs="Times New Roman"/>
          <w:b/>
          <w:bCs/>
          <w:color w:val="1F1F1F"/>
          <w:u w:val="single"/>
          <w:lang w:val="es-ES_tradnl"/>
        </w:rPr>
        <w:t>de</w:t>
      </w:r>
      <w:r w:rsidRPr="00293DFD">
        <w:rPr>
          <w:rFonts w:ascii="Times New Roman" w:hAnsi="Times New Roman" w:cs="Times New Roman"/>
          <w:b/>
          <w:bCs/>
          <w:color w:val="1F1F1F"/>
          <w:spacing w:val="-2"/>
          <w:lang w:val="es-ES_tradnl"/>
        </w:rPr>
        <w:t xml:space="preserve"> </w:t>
      </w:r>
      <w:r w:rsidRPr="00293DFD">
        <w:rPr>
          <w:rFonts w:ascii="Times New Roman" w:hAnsi="Times New Roman" w:cs="Times New Roman"/>
          <w:b/>
          <w:bCs/>
          <w:color w:val="1F1F1F"/>
          <w:u w:val="single"/>
          <w:lang w:val="es-ES_tradnl"/>
        </w:rPr>
        <w:t>Selección,</w:t>
      </w:r>
      <w:r w:rsidRPr="00293DFD">
        <w:rPr>
          <w:rFonts w:ascii="Times New Roman" w:hAnsi="Times New Roman" w:cs="Times New Roman"/>
          <w:b/>
          <w:bCs/>
          <w:color w:val="1F1F1F"/>
          <w:spacing w:val="-7"/>
          <w:u w:val="single"/>
          <w:lang w:val="es-ES_tradnl"/>
        </w:rPr>
        <w:t xml:space="preserve"> </w:t>
      </w:r>
      <w:r w:rsidRPr="00293DFD">
        <w:rPr>
          <w:rFonts w:ascii="Times New Roman" w:hAnsi="Times New Roman" w:cs="Times New Roman"/>
          <w:b/>
          <w:bCs/>
          <w:color w:val="1F1F1F"/>
          <w:u w:val="single"/>
          <w:lang w:val="es-ES_tradnl"/>
        </w:rPr>
        <w:t>Elección,</w:t>
      </w:r>
      <w:r w:rsidRPr="00293DFD">
        <w:rPr>
          <w:rFonts w:ascii="Times New Roman" w:hAnsi="Times New Roman" w:cs="Times New Roman"/>
          <w:b/>
          <w:bCs/>
          <w:color w:val="1F1F1F"/>
          <w:spacing w:val="-11"/>
          <w:u w:val="single"/>
          <w:lang w:val="es-ES_tradnl"/>
        </w:rPr>
        <w:t xml:space="preserve"> </w:t>
      </w:r>
      <w:r w:rsidRPr="00293DFD">
        <w:rPr>
          <w:rFonts w:ascii="Times New Roman" w:hAnsi="Times New Roman" w:cs="Times New Roman"/>
          <w:b/>
          <w:bCs/>
          <w:color w:val="1F1F1F"/>
          <w:u w:val="single"/>
          <w:lang w:val="es-ES_tradnl"/>
        </w:rPr>
        <w:t>Conformación</w:t>
      </w:r>
      <w:r w:rsidRPr="00293DFD">
        <w:rPr>
          <w:rFonts w:ascii="Times New Roman" w:hAnsi="Times New Roman" w:cs="Times New Roman"/>
          <w:b/>
          <w:bCs/>
          <w:color w:val="1F1F1F"/>
          <w:spacing w:val="-9"/>
          <w:u w:val="single"/>
          <w:lang w:val="es-ES_tradnl"/>
        </w:rPr>
        <w:t xml:space="preserve"> </w:t>
      </w:r>
      <w:r w:rsidRPr="00293DFD">
        <w:rPr>
          <w:rFonts w:ascii="Times New Roman" w:hAnsi="Times New Roman" w:cs="Times New Roman"/>
          <w:b/>
          <w:bCs/>
          <w:color w:val="1F1F1F"/>
          <w:u w:val="single"/>
          <w:lang w:val="es-ES_tradnl"/>
        </w:rPr>
        <w:t>y</w:t>
      </w:r>
      <w:r w:rsidRPr="00293DFD">
        <w:rPr>
          <w:rFonts w:ascii="Times New Roman" w:hAnsi="Times New Roman" w:cs="Times New Roman"/>
          <w:b/>
          <w:bCs/>
          <w:color w:val="1F1F1F"/>
          <w:spacing w:val="-10"/>
          <w:u w:val="single"/>
          <w:lang w:val="es-ES_tradnl"/>
        </w:rPr>
        <w:t xml:space="preserve"> </w:t>
      </w:r>
      <w:r w:rsidRPr="00293DFD">
        <w:rPr>
          <w:rFonts w:ascii="Times New Roman" w:hAnsi="Times New Roman" w:cs="Times New Roman"/>
          <w:b/>
          <w:bCs/>
          <w:color w:val="1F1F1F"/>
          <w:u w:val="single"/>
          <w:lang w:val="es-ES_tradnl"/>
        </w:rPr>
        <w:t>Postulación</w:t>
      </w:r>
      <w:r w:rsidRPr="00293DFD">
        <w:rPr>
          <w:rFonts w:ascii="Times New Roman" w:hAnsi="Times New Roman" w:cs="Times New Roman"/>
          <w:b/>
          <w:bCs/>
          <w:color w:val="1F1F1F"/>
          <w:spacing w:val="-9"/>
          <w:u w:val="single"/>
          <w:lang w:val="es-ES_tradnl"/>
        </w:rPr>
        <w:t xml:space="preserve"> </w:t>
      </w:r>
      <w:r w:rsidRPr="00293DFD">
        <w:rPr>
          <w:rFonts w:ascii="Times New Roman" w:hAnsi="Times New Roman" w:cs="Times New Roman"/>
          <w:b/>
          <w:bCs/>
          <w:color w:val="1F1F1F"/>
          <w:u w:val="single"/>
          <w:lang w:val="es-ES_tradnl"/>
        </w:rPr>
        <w:t>de</w:t>
      </w:r>
      <w:r w:rsidRPr="00293DFD">
        <w:rPr>
          <w:rFonts w:ascii="Times New Roman" w:hAnsi="Times New Roman" w:cs="Times New Roman"/>
          <w:b/>
          <w:bCs/>
          <w:color w:val="1F1F1F"/>
          <w:spacing w:val="-13"/>
          <w:u w:val="single"/>
          <w:lang w:val="es-ES_tradnl"/>
        </w:rPr>
        <w:t xml:space="preserve"> </w:t>
      </w:r>
      <w:r w:rsidRPr="00293DFD">
        <w:rPr>
          <w:rFonts w:ascii="Times New Roman" w:hAnsi="Times New Roman" w:cs="Times New Roman"/>
          <w:b/>
          <w:bCs/>
          <w:color w:val="1F1F1F"/>
          <w:u w:val="single"/>
          <w:lang w:val="es-ES_tradnl"/>
        </w:rPr>
        <w:t>fórmulas</w:t>
      </w:r>
      <w:r w:rsidRPr="00293DFD">
        <w:rPr>
          <w:rFonts w:ascii="Times New Roman" w:hAnsi="Times New Roman" w:cs="Times New Roman"/>
          <w:b/>
          <w:bCs/>
          <w:color w:val="1F1F1F"/>
          <w:spacing w:val="-8"/>
          <w:u w:val="single"/>
          <w:lang w:val="es-ES_tradnl"/>
        </w:rPr>
        <w:t xml:space="preserve"> </w:t>
      </w:r>
      <w:r w:rsidRPr="00293DFD">
        <w:rPr>
          <w:rFonts w:ascii="Times New Roman" w:hAnsi="Times New Roman" w:cs="Times New Roman"/>
          <w:b/>
          <w:bCs/>
          <w:color w:val="1F1F1F"/>
          <w:u w:val="single"/>
          <w:lang w:val="es-ES_tradnl"/>
        </w:rPr>
        <w:t>de</w:t>
      </w:r>
      <w:r w:rsidRPr="00293DFD">
        <w:rPr>
          <w:rFonts w:ascii="Times New Roman" w:hAnsi="Times New Roman" w:cs="Times New Roman"/>
          <w:b/>
          <w:bCs/>
          <w:color w:val="1F1F1F"/>
          <w:spacing w:val="-12"/>
          <w:u w:val="single"/>
          <w:lang w:val="es-ES_tradnl"/>
        </w:rPr>
        <w:t xml:space="preserve"> </w:t>
      </w:r>
      <w:r w:rsidRPr="00293DFD">
        <w:rPr>
          <w:rFonts w:ascii="Times New Roman" w:hAnsi="Times New Roman" w:cs="Times New Roman"/>
          <w:b/>
          <w:bCs/>
          <w:color w:val="1F1F1F"/>
          <w:u w:val="single"/>
          <w:lang w:val="es-ES_tradnl"/>
        </w:rPr>
        <w:t>Candidatos</w:t>
      </w:r>
      <w:r w:rsidRPr="00293DFD">
        <w:rPr>
          <w:rFonts w:ascii="Times New Roman" w:hAnsi="Times New Roman" w:cs="Times New Roman"/>
          <w:b/>
          <w:bCs/>
          <w:color w:val="1F1F1F"/>
          <w:spacing w:val="-9"/>
          <w:u w:val="single"/>
          <w:lang w:val="es-ES_tradnl"/>
        </w:rPr>
        <w:t xml:space="preserve"> </w:t>
      </w:r>
      <w:r w:rsidRPr="00293DFD">
        <w:rPr>
          <w:rFonts w:ascii="Times New Roman" w:hAnsi="Times New Roman" w:cs="Times New Roman"/>
          <w:b/>
          <w:bCs/>
          <w:color w:val="1F1F1F"/>
          <w:u w:val="single"/>
          <w:lang w:val="es-ES_tradnl"/>
        </w:rPr>
        <w:t>a</w:t>
      </w:r>
      <w:r w:rsidRPr="00293DFD">
        <w:rPr>
          <w:rFonts w:ascii="Times New Roman" w:hAnsi="Times New Roman" w:cs="Times New Roman"/>
          <w:b/>
          <w:bCs/>
          <w:color w:val="1F1F1F"/>
          <w:spacing w:val="-10"/>
          <w:u w:val="single"/>
          <w:lang w:val="es-ES_tradnl"/>
        </w:rPr>
        <w:t xml:space="preserve"> </w:t>
      </w:r>
      <w:r w:rsidRPr="00293DFD">
        <w:rPr>
          <w:rFonts w:ascii="Times New Roman" w:hAnsi="Times New Roman" w:cs="Times New Roman"/>
          <w:b/>
          <w:bCs/>
          <w:color w:val="1F1F1F"/>
          <w:u w:val="single"/>
          <w:lang w:val="es-ES_tradnl"/>
        </w:rPr>
        <w:t>los</w:t>
      </w:r>
      <w:r w:rsidRPr="00293DFD">
        <w:rPr>
          <w:rFonts w:ascii="Times New Roman" w:hAnsi="Times New Roman" w:cs="Times New Roman"/>
          <w:b/>
          <w:bCs/>
          <w:color w:val="1F1F1F"/>
          <w:spacing w:val="-11"/>
          <w:u w:val="single"/>
          <w:lang w:val="es-ES_tradnl"/>
        </w:rPr>
        <w:t xml:space="preserve"> </w:t>
      </w:r>
      <w:r w:rsidRPr="00293DFD">
        <w:rPr>
          <w:rFonts w:ascii="Times New Roman" w:hAnsi="Times New Roman" w:cs="Times New Roman"/>
          <w:b/>
          <w:bCs/>
          <w:color w:val="1F1F1F"/>
          <w:u w:val="single"/>
          <w:lang w:val="es-ES_tradnl"/>
        </w:rPr>
        <w:t>cargos</w:t>
      </w:r>
      <w:r w:rsidRPr="00293DFD">
        <w:rPr>
          <w:rFonts w:ascii="Times New Roman" w:hAnsi="Times New Roman" w:cs="Times New Roman"/>
          <w:b/>
          <w:bCs/>
          <w:color w:val="1F1F1F"/>
          <w:spacing w:val="-9"/>
          <w:u w:val="single"/>
          <w:lang w:val="es-ES_tradnl"/>
        </w:rPr>
        <w:t xml:space="preserve"> </w:t>
      </w:r>
      <w:r w:rsidRPr="00293DFD">
        <w:rPr>
          <w:rFonts w:ascii="Times New Roman" w:hAnsi="Times New Roman" w:cs="Times New Roman"/>
          <w:b/>
          <w:bCs/>
          <w:color w:val="1F1F1F"/>
          <w:u w:val="single"/>
          <w:lang w:val="es-ES_tradnl"/>
        </w:rPr>
        <w:t>de</w:t>
      </w:r>
      <w:r w:rsidRPr="00293DFD">
        <w:rPr>
          <w:rFonts w:ascii="Times New Roman" w:hAnsi="Times New Roman" w:cs="Times New Roman"/>
          <w:b/>
          <w:bCs/>
          <w:color w:val="1F1F1F"/>
          <w:spacing w:val="-11"/>
          <w:u w:val="single"/>
          <w:lang w:val="es-ES_tradnl"/>
        </w:rPr>
        <w:t xml:space="preserve"> </w:t>
      </w:r>
      <w:r w:rsidRPr="00293DFD">
        <w:rPr>
          <w:rFonts w:ascii="Times New Roman" w:hAnsi="Times New Roman" w:cs="Times New Roman"/>
          <w:b/>
          <w:bCs/>
          <w:color w:val="1F1F1F"/>
          <w:u w:val="single"/>
          <w:lang w:val="es-ES_tradnl"/>
        </w:rPr>
        <w:t>Diputados</w:t>
      </w:r>
      <w:r w:rsidRPr="00293DFD">
        <w:rPr>
          <w:rFonts w:ascii="Times New Roman" w:hAnsi="Times New Roman" w:cs="Times New Roman"/>
          <w:b/>
          <w:bCs/>
          <w:color w:val="1F1F1F"/>
          <w:spacing w:val="-10"/>
          <w:u w:val="single"/>
          <w:lang w:val="es-ES_tradnl"/>
        </w:rPr>
        <w:t xml:space="preserve"> </w:t>
      </w:r>
      <w:r w:rsidRPr="00293DFD">
        <w:rPr>
          <w:rFonts w:ascii="Times New Roman" w:hAnsi="Times New Roman" w:cs="Times New Roman"/>
          <w:b/>
          <w:bCs/>
          <w:color w:val="1F1F1F"/>
          <w:u w:val="single"/>
          <w:lang w:val="es-ES_tradnl"/>
        </w:rPr>
        <w:t>Locales</w:t>
      </w:r>
      <w:r w:rsidRPr="00293DFD">
        <w:rPr>
          <w:rFonts w:ascii="Times New Roman" w:hAnsi="Times New Roman" w:cs="Times New Roman"/>
          <w:b/>
          <w:bCs/>
          <w:color w:val="1F1F1F"/>
          <w:spacing w:val="-9"/>
          <w:u w:val="single"/>
          <w:lang w:val="es-ES_tradnl"/>
        </w:rPr>
        <w:t xml:space="preserve"> </w:t>
      </w:r>
      <w:r w:rsidRPr="00293DFD">
        <w:rPr>
          <w:rFonts w:ascii="Times New Roman" w:hAnsi="Times New Roman" w:cs="Times New Roman"/>
          <w:b/>
          <w:bCs/>
          <w:color w:val="1F1F1F"/>
          <w:u w:val="single"/>
          <w:lang w:val="es-ES_tradnl"/>
        </w:rPr>
        <w:t>por</w:t>
      </w:r>
      <w:r w:rsidRPr="00293DFD">
        <w:rPr>
          <w:rFonts w:ascii="Times New Roman" w:hAnsi="Times New Roman" w:cs="Times New Roman"/>
          <w:b/>
          <w:bCs/>
          <w:color w:val="1F1F1F"/>
          <w:spacing w:val="-6"/>
          <w:lang w:val="es-ES_tradnl"/>
        </w:rPr>
        <w:t xml:space="preserve"> </w:t>
      </w:r>
      <w:r w:rsidRPr="00293DFD">
        <w:rPr>
          <w:rFonts w:ascii="Times New Roman" w:hAnsi="Times New Roman" w:cs="Times New Roman"/>
          <w:b/>
          <w:bCs/>
          <w:color w:val="1F1F1F"/>
          <w:u w:val="single"/>
          <w:lang w:val="es-ES_tradnl"/>
        </w:rPr>
        <w:t>ambos</w:t>
      </w:r>
      <w:r w:rsidRPr="00293DFD">
        <w:rPr>
          <w:rFonts w:ascii="Times New Roman" w:hAnsi="Times New Roman" w:cs="Times New Roman"/>
          <w:b/>
          <w:bCs/>
          <w:color w:val="1F1F1F"/>
          <w:spacing w:val="8"/>
          <w:u w:val="single"/>
          <w:lang w:val="es-ES_tradnl"/>
        </w:rPr>
        <w:t xml:space="preserve"> </w:t>
      </w:r>
      <w:r w:rsidRPr="00293DFD">
        <w:rPr>
          <w:rFonts w:ascii="Times New Roman" w:hAnsi="Times New Roman" w:cs="Times New Roman"/>
          <w:b/>
          <w:bCs/>
          <w:color w:val="1F1F1F"/>
          <w:u w:val="single"/>
          <w:lang w:val="es-ES_tradnl"/>
        </w:rPr>
        <w:t>principios,</w:t>
      </w:r>
      <w:r w:rsidRPr="00293DFD">
        <w:rPr>
          <w:rFonts w:ascii="Times New Roman" w:hAnsi="Times New Roman" w:cs="Times New Roman"/>
          <w:b/>
          <w:bCs/>
          <w:color w:val="1F1F1F"/>
          <w:spacing w:val="10"/>
          <w:u w:val="single"/>
          <w:lang w:val="es-ES_tradnl"/>
        </w:rPr>
        <w:t xml:space="preserve"> </w:t>
      </w:r>
      <w:r w:rsidRPr="00293DFD">
        <w:rPr>
          <w:rFonts w:ascii="Times New Roman" w:hAnsi="Times New Roman" w:cs="Times New Roman"/>
          <w:b/>
          <w:bCs/>
          <w:color w:val="1F1F1F"/>
          <w:u w:val="single"/>
          <w:lang w:val="es-ES_tradnl"/>
        </w:rPr>
        <w:t>así</w:t>
      </w:r>
      <w:r w:rsidRPr="00293DFD">
        <w:rPr>
          <w:rFonts w:ascii="Times New Roman" w:hAnsi="Times New Roman" w:cs="Times New Roman"/>
          <w:b/>
          <w:bCs/>
          <w:color w:val="1F1F1F"/>
          <w:spacing w:val="7"/>
          <w:u w:val="single"/>
          <w:lang w:val="es-ES_tradnl"/>
        </w:rPr>
        <w:t xml:space="preserve"> </w:t>
      </w:r>
      <w:r w:rsidRPr="00293DFD">
        <w:rPr>
          <w:rFonts w:ascii="Times New Roman" w:hAnsi="Times New Roman" w:cs="Times New Roman"/>
          <w:b/>
          <w:bCs/>
          <w:color w:val="1F1F1F"/>
          <w:u w:val="single"/>
          <w:lang w:val="es-ES_tradnl"/>
        </w:rPr>
        <w:t>como</w:t>
      </w:r>
      <w:r w:rsidRPr="00293DFD">
        <w:rPr>
          <w:rFonts w:ascii="Times New Roman" w:hAnsi="Times New Roman" w:cs="Times New Roman"/>
          <w:b/>
          <w:bCs/>
          <w:color w:val="1F1F1F"/>
          <w:spacing w:val="7"/>
          <w:u w:val="single"/>
          <w:lang w:val="es-ES_tradnl"/>
        </w:rPr>
        <w:t xml:space="preserve"> </w:t>
      </w:r>
      <w:r w:rsidRPr="00293DFD">
        <w:rPr>
          <w:rFonts w:ascii="Times New Roman" w:hAnsi="Times New Roman" w:cs="Times New Roman"/>
          <w:b/>
          <w:bCs/>
          <w:color w:val="1F1F1F"/>
          <w:u w:val="single"/>
          <w:lang w:val="es-ES_tradnl"/>
        </w:rPr>
        <w:t>integrantes</w:t>
      </w:r>
      <w:r w:rsidRPr="00293DFD">
        <w:rPr>
          <w:rFonts w:ascii="Times New Roman" w:hAnsi="Times New Roman" w:cs="Times New Roman"/>
          <w:b/>
          <w:bCs/>
          <w:color w:val="1F1F1F"/>
          <w:spacing w:val="8"/>
          <w:u w:val="single"/>
          <w:lang w:val="es-ES_tradnl"/>
        </w:rPr>
        <w:t xml:space="preserve"> </w:t>
      </w:r>
      <w:r w:rsidRPr="00293DFD">
        <w:rPr>
          <w:rFonts w:ascii="Times New Roman" w:hAnsi="Times New Roman" w:cs="Times New Roman"/>
          <w:b/>
          <w:bCs/>
          <w:color w:val="1F1F1F"/>
          <w:u w:val="single"/>
          <w:lang w:val="es-ES_tradnl"/>
        </w:rPr>
        <w:t>de</w:t>
      </w:r>
      <w:r w:rsidRPr="00293DFD">
        <w:rPr>
          <w:rFonts w:ascii="Times New Roman" w:hAnsi="Times New Roman" w:cs="Times New Roman"/>
          <w:b/>
          <w:bCs/>
          <w:color w:val="1F1F1F"/>
          <w:spacing w:val="7"/>
          <w:u w:val="single"/>
          <w:lang w:val="es-ES_tradnl"/>
        </w:rPr>
        <w:t xml:space="preserve"> </w:t>
      </w:r>
      <w:r w:rsidRPr="00293DFD">
        <w:rPr>
          <w:rFonts w:ascii="Times New Roman" w:hAnsi="Times New Roman" w:cs="Times New Roman"/>
          <w:b/>
          <w:bCs/>
          <w:color w:val="1F1F1F"/>
          <w:u w:val="single"/>
          <w:lang w:val="es-ES_tradnl"/>
        </w:rPr>
        <w:t>Ayuntamientos</w:t>
      </w:r>
      <w:r w:rsidRPr="00293DFD">
        <w:rPr>
          <w:rFonts w:ascii="Times New Roman" w:hAnsi="Times New Roman" w:cs="Times New Roman"/>
          <w:b/>
          <w:bCs/>
          <w:color w:val="1F1F1F"/>
          <w:spacing w:val="11"/>
          <w:lang w:val="es-ES_tradnl"/>
        </w:rPr>
        <w:t xml:space="preserve"> </w:t>
      </w:r>
      <w:r w:rsidRPr="00293DFD">
        <w:rPr>
          <w:rFonts w:ascii="Times New Roman" w:hAnsi="Times New Roman" w:cs="Times New Roman"/>
          <w:color w:val="1F1F1F"/>
          <w:lang w:val="es-ES_tradnl"/>
        </w:rPr>
        <w:t>en</w:t>
      </w:r>
      <w:r w:rsidRPr="00293DFD">
        <w:rPr>
          <w:rFonts w:ascii="Times New Roman" w:hAnsi="Times New Roman" w:cs="Times New Roman"/>
          <w:color w:val="1F1F1F"/>
          <w:spacing w:val="8"/>
          <w:lang w:val="es-ES_tradnl"/>
        </w:rPr>
        <w:t xml:space="preserve"> </w:t>
      </w:r>
      <w:r w:rsidRPr="00293DFD">
        <w:rPr>
          <w:rFonts w:ascii="Times New Roman" w:hAnsi="Times New Roman" w:cs="Times New Roman"/>
          <w:color w:val="1F1F1F"/>
          <w:lang w:val="es-ES_tradnl"/>
        </w:rPr>
        <w:t>fecha</w:t>
      </w:r>
      <w:r w:rsidRPr="00293DFD">
        <w:rPr>
          <w:rFonts w:ascii="Times New Roman" w:hAnsi="Times New Roman" w:cs="Times New Roman"/>
          <w:color w:val="1F1F1F"/>
          <w:spacing w:val="10"/>
          <w:lang w:val="es-ES_tradnl"/>
        </w:rPr>
        <w:t xml:space="preserve"> </w:t>
      </w:r>
      <w:r w:rsidRPr="00293DFD">
        <w:rPr>
          <w:rFonts w:ascii="Times New Roman" w:hAnsi="Times New Roman" w:cs="Times New Roman"/>
          <w:color w:val="1F1F1F"/>
          <w:lang w:val="es-ES_tradnl"/>
        </w:rPr>
        <w:t>13</w:t>
      </w:r>
      <w:r w:rsidRPr="00293DFD">
        <w:rPr>
          <w:rFonts w:ascii="Times New Roman" w:hAnsi="Times New Roman" w:cs="Times New Roman"/>
          <w:color w:val="1F1F1F"/>
          <w:spacing w:val="5"/>
          <w:lang w:val="es-ES_tradnl"/>
        </w:rPr>
        <w:t xml:space="preserve"> </w:t>
      </w:r>
      <w:r w:rsidRPr="00293DFD">
        <w:rPr>
          <w:rFonts w:ascii="Times New Roman" w:hAnsi="Times New Roman" w:cs="Times New Roman"/>
          <w:color w:val="1F1F1F"/>
          <w:lang w:val="es-ES_tradnl"/>
        </w:rPr>
        <w:t>de</w:t>
      </w:r>
      <w:r w:rsidRPr="00293DFD">
        <w:rPr>
          <w:rFonts w:ascii="Times New Roman" w:hAnsi="Times New Roman" w:cs="Times New Roman"/>
          <w:color w:val="1F1F1F"/>
          <w:spacing w:val="7"/>
          <w:lang w:val="es-ES_tradnl"/>
        </w:rPr>
        <w:t xml:space="preserve"> </w:t>
      </w:r>
      <w:r w:rsidRPr="00293DFD">
        <w:rPr>
          <w:rFonts w:ascii="Times New Roman" w:hAnsi="Times New Roman" w:cs="Times New Roman"/>
          <w:color w:val="1F1F1F"/>
          <w:lang w:val="es-ES_tradnl"/>
        </w:rPr>
        <w:t>enero</w:t>
      </w:r>
      <w:r w:rsidRPr="00293DFD">
        <w:rPr>
          <w:rFonts w:ascii="Times New Roman" w:hAnsi="Times New Roman" w:cs="Times New Roman"/>
          <w:color w:val="1F1F1F"/>
          <w:spacing w:val="4"/>
          <w:lang w:val="es-ES_tradnl"/>
        </w:rPr>
        <w:t xml:space="preserve"> </w:t>
      </w:r>
      <w:r w:rsidRPr="00293DFD">
        <w:rPr>
          <w:rFonts w:ascii="Times New Roman" w:hAnsi="Times New Roman" w:cs="Times New Roman"/>
          <w:color w:val="1F1F1F"/>
          <w:lang w:val="es-ES_tradnl"/>
        </w:rPr>
        <w:t>del</w:t>
      </w:r>
      <w:r w:rsidRPr="00293DFD">
        <w:rPr>
          <w:rFonts w:ascii="Times New Roman" w:hAnsi="Times New Roman" w:cs="Times New Roman"/>
          <w:color w:val="1F1F1F"/>
          <w:spacing w:val="9"/>
          <w:lang w:val="es-ES_tradnl"/>
        </w:rPr>
        <w:t xml:space="preserve"> </w:t>
      </w:r>
      <w:r w:rsidRPr="00293DFD">
        <w:rPr>
          <w:rFonts w:ascii="Times New Roman" w:hAnsi="Times New Roman" w:cs="Times New Roman"/>
          <w:color w:val="1F1F1F"/>
          <w:lang w:val="es-ES_tradnl"/>
        </w:rPr>
        <w:t>año</w:t>
      </w:r>
      <w:r w:rsidRPr="00293DFD">
        <w:rPr>
          <w:rFonts w:ascii="Times New Roman" w:hAnsi="Times New Roman" w:cs="Times New Roman"/>
          <w:color w:val="1F1F1F"/>
          <w:spacing w:val="7"/>
          <w:lang w:val="es-ES_tradnl"/>
        </w:rPr>
        <w:t xml:space="preserve"> </w:t>
      </w:r>
      <w:r w:rsidRPr="00293DFD">
        <w:rPr>
          <w:rFonts w:ascii="Times New Roman" w:hAnsi="Times New Roman" w:cs="Times New Roman"/>
          <w:color w:val="1F1F1F"/>
          <w:lang w:val="es-ES_tradnl"/>
        </w:rPr>
        <w:t>en</w:t>
      </w:r>
      <w:r w:rsidRPr="00293DFD">
        <w:rPr>
          <w:rFonts w:ascii="Times New Roman" w:hAnsi="Times New Roman" w:cs="Times New Roman"/>
          <w:color w:val="1F1F1F"/>
          <w:spacing w:val="8"/>
          <w:lang w:val="es-ES_tradnl"/>
        </w:rPr>
        <w:t xml:space="preserve"> </w:t>
      </w:r>
      <w:r w:rsidRPr="00293DFD">
        <w:rPr>
          <w:rFonts w:ascii="Times New Roman" w:hAnsi="Times New Roman" w:cs="Times New Roman"/>
          <w:color w:val="1F1F1F"/>
          <w:lang w:val="es-ES_tradnl"/>
        </w:rPr>
        <w:t>curso,</w:t>
      </w:r>
      <w:r w:rsidRPr="00293DFD">
        <w:rPr>
          <w:rFonts w:ascii="Times New Roman" w:hAnsi="Times New Roman" w:cs="Times New Roman"/>
          <w:color w:val="1F1F1F"/>
          <w:spacing w:val="9"/>
          <w:lang w:val="es-ES_tradnl"/>
        </w:rPr>
        <w:t xml:space="preserve"> </w:t>
      </w:r>
      <w:r w:rsidRPr="00293DFD">
        <w:rPr>
          <w:rFonts w:ascii="Times New Roman" w:hAnsi="Times New Roman" w:cs="Times New Roman"/>
          <w:b/>
          <w:bCs/>
          <w:color w:val="1F1F1F"/>
          <w:lang w:val="es-ES_tradnl"/>
        </w:rPr>
        <w:t>la</w:t>
      </w:r>
      <w:r w:rsidRPr="00293DFD">
        <w:rPr>
          <w:rFonts w:ascii="Times New Roman" w:hAnsi="Times New Roman" w:cs="Times New Roman"/>
          <w:b/>
          <w:bCs/>
          <w:color w:val="1F1F1F"/>
          <w:spacing w:val="7"/>
          <w:lang w:val="es-ES_tradnl"/>
        </w:rPr>
        <w:t xml:space="preserve"> </w:t>
      </w:r>
      <w:r w:rsidRPr="00293DFD">
        <w:rPr>
          <w:rFonts w:ascii="Times New Roman" w:hAnsi="Times New Roman" w:cs="Times New Roman"/>
          <w:b/>
          <w:bCs/>
          <w:color w:val="1F1F1F"/>
          <w:lang w:val="es-ES_tradnl"/>
        </w:rPr>
        <w:t>Base</w:t>
      </w:r>
      <w:r w:rsidRPr="00293DFD">
        <w:rPr>
          <w:rFonts w:ascii="Times New Roman" w:hAnsi="Times New Roman" w:cs="Times New Roman"/>
          <w:b/>
          <w:bCs/>
          <w:color w:val="1F1F1F"/>
          <w:spacing w:val="6"/>
          <w:lang w:val="es-ES_tradnl"/>
        </w:rPr>
        <w:t xml:space="preserve"> </w:t>
      </w:r>
      <w:r w:rsidRPr="00293DFD">
        <w:rPr>
          <w:rFonts w:ascii="Times New Roman" w:hAnsi="Times New Roman" w:cs="Times New Roman"/>
          <w:b/>
          <w:bCs/>
          <w:color w:val="1F1F1F"/>
          <w:lang w:val="es-ES_tradnl"/>
        </w:rPr>
        <w:t>Sexta</w:t>
      </w:r>
      <w:r w:rsidRPr="00293DFD">
        <w:rPr>
          <w:rFonts w:ascii="Times New Roman" w:hAnsi="Times New Roman" w:cs="Times New Roman"/>
          <w:b/>
          <w:bCs/>
          <w:color w:val="1F1F1F"/>
          <w:spacing w:val="-3"/>
          <w:lang w:val="es-ES_tradnl"/>
        </w:rPr>
        <w:t xml:space="preserve"> </w:t>
      </w:r>
      <w:r w:rsidRPr="00293DFD">
        <w:rPr>
          <w:rFonts w:ascii="Times New Roman" w:hAnsi="Times New Roman" w:cs="Times New Roman"/>
          <w:b/>
          <w:bCs/>
          <w:color w:val="1F1F1F"/>
          <w:lang w:val="es-ES_tradnl"/>
        </w:rPr>
        <w:t>Primer</w:t>
      </w:r>
      <w:r w:rsidRPr="00293DFD">
        <w:rPr>
          <w:rFonts w:ascii="Times New Roman" w:hAnsi="Times New Roman" w:cs="Times New Roman"/>
          <w:b/>
          <w:bCs/>
          <w:color w:val="1F1F1F"/>
          <w:spacing w:val="32"/>
          <w:lang w:val="es-ES_tradnl"/>
        </w:rPr>
        <w:t xml:space="preserve"> </w:t>
      </w:r>
      <w:r w:rsidRPr="00293DFD">
        <w:rPr>
          <w:rFonts w:ascii="Times New Roman" w:hAnsi="Times New Roman" w:cs="Times New Roman"/>
          <w:b/>
          <w:bCs/>
          <w:color w:val="1F1F1F"/>
          <w:lang w:val="es-ES_tradnl"/>
        </w:rPr>
        <w:t>Párrafo</w:t>
      </w:r>
      <w:r w:rsidRPr="00293DFD">
        <w:rPr>
          <w:rFonts w:ascii="Times New Roman" w:hAnsi="Times New Roman" w:cs="Times New Roman"/>
          <w:b/>
          <w:bCs/>
          <w:color w:val="1F1F1F"/>
          <w:spacing w:val="31"/>
          <w:lang w:val="es-ES_tradnl"/>
        </w:rPr>
        <w:t xml:space="preserve"> </w:t>
      </w:r>
      <w:r w:rsidRPr="00293DFD">
        <w:rPr>
          <w:rFonts w:ascii="Times New Roman" w:hAnsi="Times New Roman" w:cs="Times New Roman"/>
          <w:b/>
          <w:bCs/>
          <w:color w:val="1F1F1F"/>
          <w:lang w:val="es-ES_tradnl"/>
        </w:rPr>
        <w:t>de</w:t>
      </w:r>
      <w:r w:rsidRPr="00293DFD">
        <w:rPr>
          <w:rFonts w:ascii="Times New Roman" w:hAnsi="Times New Roman" w:cs="Times New Roman"/>
          <w:b/>
          <w:bCs/>
          <w:color w:val="1F1F1F"/>
          <w:spacing w:val="31"/>
          <w:lang w:val="es-ES_tradnl"/>
        </w:rPr>
        <w:t xml:space="preserve"> </w:t>
      </w:r>
      <w:r w:rsidRPr="00293DFD">
        <w:rPr>
          <w:rFonts w:ascii="Times New Roman" w:hAnsi="Times New Roman" w:cs="Times New Roman"/>
          <w:b/>
          <w:bCs/>
          <w:color w:val="1F1F1F"/>
          <w:lang w:val="es-ES_tradnl"/>
        </w:rPr>
        <w:t>la</w:t>
      </w:r>
      <w:r w:rsidRPr="00293DFD">
        <w:rPr>
          <w:rFonts w:ascii="Times New Roman" w:hAnsi="Times New Roman" w:cs="Times New Roman"/>
          <w:b/>
          <w:bCs/>
          <w:color w:val="1F1F1F"/>
          <w:spacing w:val="31"/>
          <w:lang w:val="es-ES_tradnl"/>
        </w:rPr>
        <w:t xml:space="preserve"> </w:t>
      </w:r>
      <w:r w:rsidRPr="00293DFD">
        <w:rPr>
          <w:rFonts w:ascii="Times New Roman" w:hAnsi="Times New Roman" w:cs="Times New Roman"/>
          <w:b/>
          <w:bCs/>
          <w:color w:val="1F1F1F"/>
          <w:lang w:val="es-ES_tradnl"/>
        </w:rPr>
        <w:t>Convocatoria</w:t>
      </w:r>
      <w:r w:rsidRPr="00293DFD">
        <w:rPr>
          <w:rFonts w:ascii="Times New Roman" w:hAnsi="Times New Roman" w:cs="Times New Roman"/>
          <w:b/>
          <w:bCs/>
          <w:color w:val="1F1F1F"/>
          <w:spacing w:val="31"/>
          <w:lang w:val="es-ES_tradnl"/>
        </w:rPr>
        <w:t xml:space="preserve"> </w:t>
      </w:r>
      <w:r w:rsidRPr="00293DFD">
        <w:rPr>
          <w:rFonts w:ascii="Times New Roman" w:hAnsi="Times New Roman" w:cs="Times New Roman"/>
          <w:b/>
          <w:bCs/>
          <w:color w:val="1F1F1F"/>
          <w:lang w:val="es-ES_tradnl"/>
        </w:rPr>
        <w:t>al</w:t>
      </w:r>
      <w:r w:rsidRPr="00293DFD">
        <w:rPr>
          <w:rFonts w:ascii="Times New Roman" w:hAnsi="Times New Roman" w:cs="Times New Roman"/>
          <w:b/>
          <w:bCs/>
          <w:color w:val="1F1F1F"/>
          <w:spacing w:val="30"/>
          <w:lang w:val="es-ES_tradnl"/>
        </w:rPr>
        <w:t xml:space="preserve"> </w:t>
      </w:r>
      <w:r w:rsidRPr="00293DFD">
        <w:rPr>
          <w:rFonts w:ascii="Times New Roman" w:hAnsi="Times New Roman" w:cs="Times New Roman"/>
          <w:b/>
          <w:bCs/>
          <w:color w:val="1F1F1F"/>
          <w:lang w:val="es-ES_tradnl"/>
        </w:rPr>
        <w:t>Proceso</w:t>
      </w:r>
      <w:r w:rsidRPr="00293DFD">
        <w:rPr>
          <w:rFonts w:ascii="Times New Roman" w:hAnsi="Times New Roman" w:cs="Times New Roman"/>
          <w:b/>
          <w:bCs/>
          <w:color w:val="1F1F1F"/>
          <w:spacing w:val="33"/>
          <w:lang w:val="es-ES_tradnl"/>
        </w:rPr>
        <w:t xml:space="preserve"> </w:t>
      </w:r>
      <w:r w:rsidRPr="00293DFD">
        <w:rPr>
          <w:rFonts w:ascii="Times New Roman" w:hAnsi="Times New Roman" w:cs="Times New Roman"/>
          <w:b/>
          <w:bCs/>
          <w:color w:val="1F1F1F"/>
          <w:lang w:val="es-ES_tradnl"/>
        </w:rPr>
        <w:t>Interno</w:t>
      </w:r>
      <w:r w:rsidRPr="00293DFD">
        <w:rPr>
          <w:rFonts w:ascii="Times New Roman" w:hAnsi="Times New Roman" w:cs="Times New Roman"/>
          <w:b/>
          <w:bCs/>
          <w:color w:val="1F1F1F"/>
          <w:spacing w:val="33"/>
          <w:lang w:val="es-ES_tradnl"/>
        </w:rPr>
        <w:t xml:space="preserve"> </w:t>
      </w:r>
      <w:r w:rsidRPr="00293DFD">
        <w:rPr>
          <w:rFonts w:ascii="Times New Roman" w:hAnsi="Times New Roman" w:cs="Times New Roman"/>
          <w:b/>
          <w:bCs/>
          <w:color w:val="1F1F1F"/>
          <w:lang w:val="es-ES_tradnl"/>
        </w:rPr>
        <w:t>de</w:t>
      </w:r>
      <w:r w:rsidRPr="00293DFD">
        <w:rPr>
          <w:rFonts w:ascii="Times New Roman" w:hAnsi="Times New Roman" w:cs="Times New Roman"/>
          <w:b/>
          <w:bCs/>
          <w:color w:val="1F1F1F"/>
          <w:spacing w:val="29"/>
          <w:lang w:val="es-ES_tradnl"/>
        </w:rPr>
        <w:t xml:space="preserve"> </w:t>
      </w:r>
      <w:r w:rsidRPr="00293DFD">
        <w:rPr>
          <w:rFonts w:ascii="Times New Roman" w:hAnsi="Times New Roman" w:cs="Times New Roman"/>
          <w:b/>
          <w:bCs/>
          <w:color w:val="1F1F1F"/>
          <w:lang w:val="es-ES_tradnl"/>
        </w:rPr>
        <w:t>selección,</w:t>
      </w:r>
      <w:r w:rsidRPr="00293DFD">
        <w:rPr>
          <w:rFonts w:ascii="Times New Roman" w:hAnsi="Times New Roman" w:cs="Times New Roman"/>
          <w:b/>
          <w:bCs/>
          <w:color w:val="1F1F1F"/>
          <w:spacing w:val="31"/>
          <w:lang w:val="es-ES_tradnl"/>
        </w:rPr>
        <w:t xml:space="preserve"> </w:t>
      </w:r>
      <w:r w:rsidRPr="00293DFD">
        <w:rPr>
          <w:rFonts w:ascii="Times New Roman" w:hAnsi="Times New Roman" w:cs="Times New Roman"/>
          <w:b/>
          <w:bCs/>
          <w:color w:val="1F1F1F"/>
          <w:lang w:val="es-ES_tradnl"/>
        </w:rPr>
        <w:t>elección,</w:t>
      </w:r>
      <w:r w:rsidRPr="00293DFD">
        <w:rPr>
          <w:rFonts w:ascii="Times New Roman" w:hAnsi="Times New Roman" w:cs="Times New Roman"/>
          <w:b/>
          <w:bCs/>
          <w:color w:val="1F1F1F"/>
          <w:spacing w:val="29"/>
          <w:lang w:val="es-ES_tradnl"/>
        </w:rPr>
        <w:t xml:space="preserve"> </w:t>
      </w:r>
      <w:r w:rsidRPr="00293DFD">
        <w:rPr>
          <w:rFonts w:ascii="Times New Roman" w:hAnsi="Times New Roman" w:cs="Times New Roman"/>
          <w:b/>
          <w:bCs/>
          <w:color w:val="1F1F1F"/>
          <w:lang w:val="es-ES_tradnl"/>
        </w:rPr>
        <w:t>conformación</w:t>
      </w:r>
      <w:r w:rsidRPr="00293DFD">
        <w:rPr>
          <w:rFonts w:ascii="Times New Roman" w:hAnsi="Times New Roman" w:cs="Times New Roman"/>
          <w:b/>
          <w:bCs/>
          <w:color w:val="1F1F1F"/>
          <w:spacing w:val="31"/>
          <w:lang w:val="es-ES_tradnl"/>
        </w:rPr>
        <w:t xml:space="preserve"> </w:t>
      </w:r>
      <w:r w:rsidRPr="00293DFD">
        <w:rPr>
          <w:rFonts w:ascii="Times New Roman" w:hAnsi="Times New Roman" w:cs="Times New Roman"/>
          <w:b/>
          <w:bCs/>
          <w:color w:val="1F1F1F"/>
          <w:lang w:val="es-ES_tradnl"/>
        </w:rPr>
        <w:t>y</w:t>
      </w:r>
      <w:r w:rsidRPr="00293DFD">
        <w:rPr>
          <w:rFonts w:ascii="Times New Roman" w:hAnsi="Times New Roman" w:cs="Times New Roman"/>
          <w:b/>
          <w:bCs/>
          <w:color w:val="1F1F1F"/>
          <w:spacing w:val="33"/>
          <w:lang w:val="es-ES_tradnl"/>
        </w:rPr>
        <w:t xml:space="preserve"> </w:t>
      </w:r>
      <w:r w:rsidRPr="00293DFD">
        <w:rPr>
          <w:rFonts w:ascii="Times New Roman" w:hAnsi="Times New Roman" w:cs="Times New Roman"/>
          <w:b/>
          <w:bCs/>
          <w:color w:val="1F1F1F"/>
          <w:lang w:val="es-ES_tradnl"/>
        </w:rPr>
        <w:t>postulación</w:t>
      </w:r>
      <w:r w:rsidRPr="00293DFD">
        <w:rPr>
          <w:rFonts w:ascii="Times New Roman" w:hAnsi="Times New Roman" w:cs="Times New Roman"/>
          <w:b/>
          <w:bCs/>
          <w:color w:val="1F1F1F"/>
          <w:spacing w:val="34"/>
          <w:lang w:val="es-ES_tradnl"/>
        </w:rPr>
        <w:t xml:space="preserve"> </w:t>
      </w:r>
      <w:r w:rsidRPr="00293DFD">
        <w:rPr>
          <w:rFonts w:ascii="Times New Roman" w:hAnsi="Times New Roman" w:cs="Times New Roman"/>
          <w:b/>
          <w:bCs/>
          <w:color w:val="1F1F1F"/>
          <w:lang w:val="es-ES_tradnl"/>
        </w:rPr>
        <w:t>de</w:t>
      </w:r>
      <w:r w:rsidRPr="00293DFD">
        <w:rPr>
          <w:rFonts w:ascii="Times New Roman" w:hAnsi="Times New Roman" w:cs="Times New Roman"/>
          <w:b/>
          <w:bCs/>
          <w:color w:val="1F1F1F"/>
          <w:spacing w:val="-6"/>
          <w:lang w:val="es-ES_tradnl"/>
        </w:rPr>
        <w:t xml:space="preserve"> </w:t>
      </w:r>
      <w:proofErr w:type="spellStart"/>
      <w:r w:rsidRPr="00293DFD">
        <w:rPr>
          <w:rFonts w:ascii="Times New Roman" w:hAnsi="Times New Roman" w:cs="Times New Roman"/>
          <w:b/>
          <w:bCs/>
          <w:color w:val="1F1F1F"/>
          <w:lang w:val="es-ES_tradnl"/>
        </w:rPr>
        <w:t>formulas</w:t>
      </w:r>
      <w:proofErr w:type="spellEnd"/>
      <w:r w:rsidRPr="00293DFD">
        <w:rPr>
          <w:rFonts w:ascii="Times New Roman" w:hAnsi="Times New Roman" w:cs="Times New Roman"/>
          <w:b/>
          <w:bCs/>
          <w:color w:val="1F1F1F"/>
          <w:lang w:val="es-ES_tradnl"/>
        </w:rPr>
        <w:t xml:space="preserve"> de</w:t>
      </w:r>
      <w:r w:rsidRPr="00293DFD">
        <w:rPr>
          <w:rFonts w:ascii="Times New Roman" w:hAnsi="Times New Roman" w:cs="Times New Roman"/>
          <w:b/>
          <w:bCs/>
          <w:color w:val="1F1F1F"/>
          <w:spacing w:val="-4"/>
          <w:lang w:val="es-ES_tradnl"/>
        </w:rPr>
        <w:t xml:space="preserve"> </w:t>
      </w:r>
      <w:r w:rsidRPr="00293DFD">
        <w:rPr>
          <w:rFonts w:ascii="Times New Roman" w:hAnsi="Times New Roman" w:cs="Times New Roman"/>
          <w:b/>
          <w:bCs/>
          <w:color w:val="1F1F1F"/>
          <w:lang w:val="es-ES_tradnl"/>
        </w:rPr>
        <w:t>candidaturas</w:t>
      </w:r>
      <w:r w:rsidRPr="00293DFD">
        <w:rPr>
          <w:rFonts w:ascii="Times New Roman" w:hAnsi="Times New Roman" w:cs="Times New Roman"/>
          <w:b/>
          <w:bCs/>
          <w:color w:val="1F1F1F"/>
          <w:spacing w:val="-2"/>
          <w:lang w:val="es-ES_tradnl"/>
        </w:rPr>
        <w:t xml:space="preserve"> </w:t>
      </w:r>
      <w:r w:rsidRPr="00293DFD">
        <w:rPr>
          <w:rFonts w:ascii="Times New Roman" w:hAnsi="Times New Roman" w:cs="Times New Roman"/>
          <w:b/>
          <w:bCs/>
          <w:color w:val="1F1F1F"/>
          <w:lang w:val="es-ES_tradnl"/>
        </w:rPr>
        <w:t>a</w:t>
      </w:r>
      <w:r w:rsidRPr="00293DFD">
        <w:rPr>
          <w:rFonts w:ascii="Times New Roman" w:hAnsi="Times New Roman" w:cs="Times New Roman"/>
          <w:b/>
          <w:bCs/>
          <w:color w:val="1F1F1F"/>
          <w:spacing w:val="-3"/>
          <w:lang w:val="es-ES_tradnl"/>
        </w:rPr>
        <w:t xml:space="preserve"> </w:t>
      </w:r>
      <w:r w:rsidRPr="00293DFD">
        <w:rPr>
          <w:rFonts w:ascii="Times New Roman" w:hAnsi="Times New Roman" w:cs="Times New Roman"/>
          <w:b/>
          <w:bCs/>
          <w:color w:val="1F1F1F"/>
          <w:lang w:val="es-ES_tradnl"/>
        </w:rPr>
        <w:t>los</w:t>
      </w:r>
      <w:r w:rsidRPr="00293DFD">
        <w:rPr>
          <w:rFonts w:ascii="Times New Roman" w:hAnsi="Times New Roman" w:cs="Times New Roman"/>
          <w:b/>
          <w:bCs/>
          <w:color w:val="1F1F1F"/>
          <w:spacing w:val="-2"/>
          <w:lang w:val="es-ES_tradnl"/>
        </w:rPr>
        <w:t xml:space="preserve"> </w:t>
      </w:r>
      <w:r w:rsidRPr="00293DFD">
        <w:rPr>
          <w:rFonts w:ascii="Times New Roman" w:hAnsi="Times New Roman" w:cs="Times New Roman"/>
          <w:b/>
          <w:bCs/>
          <w:color w:val="1F1F1F"/>
          <w:lang w:val="es-ES_tradnl"/>
        </w:rPr>
        <w:t>Cargos de</w:t>
      </w:r>
      <w:r w:rsidRPr="00293DFD">
        <w:rPr>
          <w:rFonts w:ascii="Times New Roman" w:hAnsi="Times New Roman" w:cs="Times New Roman"/>
          <w:b/>
          <w:bCs/>
          <w:color w:val="1F1F1F"/>
          <w:spacing w:val="-1"/>
          <w:lang w:val="es-ES_tradnl"/>
        </w:rPr>
        <w:t xml:space="preserve"> </w:t>
      </w:r>
      <w:r w:rsidRPr="00293DFD">
        <w:rPr>
          <w:rFonts w:ascii="Times New Roman" w:hAnsi="Times New Roman" w:cs="Times New Roman"/>
          <w:b/>
          <w:bCs/>
          <w:color w:val="1F1F1F"/>
          <w:lang w:val="es-ES_tradnl"/>
        </w:rPr>
        <w:t>Diputaciones</w:t>
      </w:r>
      <w:r w:rsidRPr="00293DFD">
        <w:rPr>
          <w:rFonts w:ascii="Times New Roman" w:hAnsi="Times New Roman" w:cs="Times New Roman"/>
          <w:b/>
          <w:bCs/>
          <w:color w:val="1F1F1F"/>
          <w:spacing w:val="-2"/>
          <w:lang w:val="es-ES_tradnl"/>
        </w:rPr>
        <w:t xml:space="preserve"> </w:t>
      </w:r>
      <w:r w:rsidRPr="00293DFD">
        <w:rPr>
          <w:rFonts w:ascii="Times New Roman" w:hAnsi="Times New Roman" w:cs="Times New Roman"/>
          <w:b/>
          <w:bCs/>
          <w:color w:val="1F1F1F"/>
          <w:lang w:val="es-ES_tradnl"/>
        </w:rPr>
        <w:t>Locales</w:t>
      </w:r>
      <w:r w:rsidRPr="00293DFD">
        <w:rPr>
          <w:rFonts w:ascii="Times New Roman" w:hAnsi="Times New Roman" w:cs="Times New Roman"/>
          <w:b/>
          <w:bCs/>
          <w:color w:val="1F1F1F"/>
          <w:spacing w:val="-1"/>
          <w:lang w:val="es-ES_tradnl"/>
        </w:rPr>
        <w:t xml:space="preserve"> </w:t>
      </w:r>
      <w:r w:rsidRPr="00293DFD">
        <w:rPr>
          <w:rFonts w:ascii="Times New Roman" w:hAnsi="Times New Roman" w:cs="Times New Roman"/>
          <w:b/>
          <w:bCs/>
          <w:color w:val="1F1F1F"/>
          <w:lang w:val="es-ES_tradnl"/>
        </w:rPr>
        <w:t>por ambos principios,</w:t>
      </w:r>
      <w:r w:rsidRPr="00293DFD">
        <w:rPr>
          <w:rFonts w:ascii="Times New Roman" w:hAnsi="Times New Roman" w:cs="Times New Roman"/>
          <w:b/>
          <w:bCs/>
          <w:color w:val="1F1F1F"/>
          <w:spacing w:val="3"/>
          <w:lang w:val="es-ES_tradnl"/>
        </w:rPr>
        <w:t xml:space="preserve"> </w:t>
      </w:r>
      <w:r w:rsidRPr="00293DFD">
        <w:rPr>
          <w:rFonts w:ascii="Times New Roman" w:hAnsi="Times New Roman" w:cs="Times New Roman"/>
          <w:b/>
          <w:bCs/>
          <w:color w:val="1F1F1F"/>
          <w:lang w:val="es-ES_tradnl"/>
        </w:rPr>
        <w:t>así</w:t>
      </w:r>
      <w:r w:rsidRPr="00293DFD">
        <w:rPr>
          <w:rFonts w:ascii="Times New Roman" w:hAnsi="Times New Roman" w:cs="Times New Roman"/>
          <w:b/>
          <w:bCs/>
          <w:color w:val="1F1F1F"/>
          <w:spacing w:val="-2"/>
          <w:lang w:val="es-ES_tradnl"/>
        </w:rPr>
        <w:t xml:space="preserve"> </w:t>
      </w:r>
      <w:r w:rsidRPr="00293DFD">
        <w:rPr>
          <w:rFonts w:ascii="Times New Roman" w:hAnsi="Times New Roman" w:cs="Times New Roman"/>
          <w:b/>
          <w:bCs/>
          <w:color w:val="1F1F1F"/>
          <w:lang w:val="es-ES_tradnl"/>
        </w:rPr>
        <w:t>como</w:t>
      </w:r>
      <w:r w:rsidRPr="00293DFD">
        <w:rPr>
          <w:rFonts w:ascii="Times New Roman" w:hAnsi="Times New Roman" w:cs="Times New Roman"/>
          <w:b/>
          <w:bCs/>
          <w:color w:val="1F1F1F"/>
          <w:spacing w:val="-4"/>
          <w:lang w:val="es-ES_tradnl"/>
        </w:rPr>
        <w:t xml:space="preserve"> </w:t>
      </w:r>
      <w:r w:rsidRPr="00293DFD">
        <w:rPr>
          <w:rFonts w:ascii="Times New Roman" w:hAnsi="Times New Roman" w:cs="Times New Roman"/>
          <w:b/>
          <w:bCs/>
          <w:color w:val="1F1F1F"/>
          <w:lang w:val="es-ES_tradnl"/>
        </w:rPr>
        <w:t>integrantes</w:t>
      </w:r>
      <w:r w:rsidRPr="00293DFD">
        <w:rPr>
          <w:rFonts w:ascii="Times New Roman" w:hAnsi="Times New Roman" w:cs="Times New Roman"/>
          <w:b/>
          <w:bCs/>
          <w:color w:val="1F1F1F"/>
          <w:spacing w:val="-2"/>
          <w:lang w:val="es-ES_tradnl"/>
        </w:rPr>
        <w:t xml:space="preserve"> </w:t>
      </w:r>
      <w:r w:rsidRPr="00293DFD">
        <w:rPr>
          <w:rFonts w:ascii="Times New Roman" w:hAnsi="Times New Roman" w:cs="Times New Roman"/>
          <w:b/>
          <w:bCs/>
          <w:color w:val="1F1F1F"/>
          <w:lang w:val="es-ES_tradnl"/>
        </w:rPr>
        <w:t>de</w:t>
      </w:r>
      <w:r w:rsidRPr="00293DFD">
        <w:rPr>
          <w:rFonts w:ascii="Times New Roman" w:hAnsi="Times New Roman" w:cs="Times New Roman"/>
          <w:b/>
          <w:bCs/>
          <w:color w:val="1F1F1F"/>
          <w:spacing w:val="-1"/>
          <w:lang w:val="es-ES_tradnl"/>
        </w:rPr>
        <w:t xml:space="preserve"> </w:t>
      </w:r>
      <w:r w:rsidRPr="00293DFD">
        <w:rPr>
          <w:rFonts w:ascii="Times New Roman" w:hAnsi="Times New Roman" w:cs="Times New Roman"/>
          <w:b/>
          <w:bCs/>
          <w:color w:val="1F1F1F"/>
          <w:lang w:val="es-ES_tradnl"/>
        </w:rPr>
        <w:t>los</w:t>
      </w:r>
      <w:r w:rsidRPr="00293DFD">
        <w:rPr>
          <w:rFonts w:ascii="Times New Roman" w:hAnsi="Times New Roman" w:cs="Times New Roman"/>
          <w:b/>
          <w:bCs/>
          <w:color w:val="1F1F1F"/>
          <w:spacing w:val="-2"/>
          <w:lang w:val="es-ES_tradnl"/>
        </w:rPr>
        <w:t xml:space="preserve"> </w:t>
      </w:r>
      <w:r w:rsidRPr="00293DFD">
        <w:rPr>
          <w:rFonts w:ascii="Times New Roman" w:hAnsi="Times New Roman" w:cs="Times New Roman"/>
          <w:b/>
          <w:bCs/>
          <w:color w:val="1F1F1F"/>
          <w:lang w:val="es-ES_tradnl"/>
        </w:rPr>
        <w:t>Ayuntamientos</w:t>
      </w:r>
      <w:r w:rsidRPr="00293DFD">
        <w:rPr>
          <w:rFonts w:ascii="Times New Roman" w:hAnsi="Times New Roman" w:cs="Times New Roman"/>
          <w:b/>
          <w:bCs/>
          <w:color w:val="1F1F1F"/>
          <w:spacing w:val="32"/>
          <w:lang w:val="es-ES_tradnl"/>
        </w:rPr>
        <w:t xml:space="preserve"> </w:t>
      </w:r>
      <w:r w:rsidRPr="00293DFD">
        <w:rPr>
          <w:rFonts w:ascii="Times New Roman" w:hAnsi="Times New Roman" w:cs="Times New Roman"/>
          <w:b/>
          <w:bCs/>
          <w:color w:val="1F1F1F"/>
          <w:lang w:val="es-ES_tradnl"/>
        </w:rPr>
        <w:t>del</w:t>
      </w:r>
      <w:r w:rsidRPr="00293DFD">
        <w:rPr>
          <w:rFonts w:ascii="Times New Roman" w:hAnsi="Times New Roman" w:cs="Times New Roman"/>
          <w:b/>
          <w:bCs/>
          <w:color w:val="1F1F1F"/>
          <w:spacing w:val="31"/>
          <w:lang w:val="es-ES_tradnl"/>
        </w:rPr>
        <w:t xml:space="preserve"> </w:t>
      </w:r>
      <w:r w:rsidRPr="00293DFD">
        <w:rPr>
          <w:rFonts w:ascii="Times New Roman" w:hAnsi="Times New Roman" w:cs="Times New Roman"/>
          <w:b/>
          <w:bCs/>
          <w:color w:val="1F1F1F"/>
          <w:lang w:val="es-ES_tradnl"/>
        </w:rPr>
        <w:t>Partido</w:t>
      </w:r>
      <w:r w:rsidRPr="00293DFD">
        <w:rPr>
          <w:rFonts w:ascii="Times New Roman" w:hAnsi="Times New Roman" w:cs="Times New Roman"/>
          <w:b/>
          <w:bCs/>
          <w:color w:val="1F1F1F"/>
          <w:spacing w:val="33"/>
          <w:lang w:val="es-ES_tradnl"/>
        </w:rPr>
        <w:t xml:space="preserve"> </w:t>
      </w:r>
      <w:r w:rsidRPr="00293DFD">
        <w:rPr>
          <w:rFonts w:ascii="Times New Roman" w:hAnsi="Times New Roman" w:cs="Times New Roman"/>
          <w:b/>
          <w:bCs/>
          <w:color w:val="1F1F1F"/>
          <w:lang w:val="es-ES_tradnl"/>
        </w:rPr>
        <w:t>del</w:t>
      </w:r>
      <w:r w:rsidRPr="00293DFD">
        <w:rPr>
          <w:rFonts w:ascii="Times New Roman" w:hAnsi="Times New Roman" w:cs="Times New Roman"/>
          <w:b/>
          <w:bCs/>
          <w:color w:val="1F1F1F"/>
          <w:spacing w:val="30"/>
          <w:lang w:val="es-ES_tradnl"/>
        </w:rPr>
        <w:t xml:space="preserve"> </w:t>
      </w:r>
      <w:r w:rsidRPr="00293DFD">
        <w:rPr>
          <w:rFonts w:ascii="Times New Roman" w:hAnsi="Times New Roman" w:cs="Times New Roman"/>
          <w:b/>
          <w:bCs/>
          <w:color w:val="1F1F1F"/>
          <w:lang w:val="es-ES_tradnl"/>
        </w:rPr>
        <w:t>Trabajo</w:t>
      </w:r>
      <w:r w:rsidRPr="00293DFD">
        <w:rPr>
          <w:rFonts w:ascii="Times New Roman" w:hAnsi="Times New Roman" w:cs="Times New Roman"/>
          <w:b/>
          <w:bCs/>
          <w:color w:val="1F1F1F"/>
          <w:spacing w:val="31"/>
          <w:lang w:val="es-ES_tradnl"/>
        </w:rPr>
        <w:t xml:space="preserve"> </w:t>
      </w:r>
      <w:r w:rsidRPr="00293DFD">
        <w:rPr>
          <w:rFonts w:ascii="Times New Roman" w:hAnsi="Times New Roman" w:cs="Times New Roman"/>
          <w:b/>
          <w:bCs/>
          <w:color w:val="1F1F1F"/>
          <w:lang w:val="es-ES_tradnl"/>
        </w:rPr>
        <w:t>en</w:t>
      </w:r>
      <w:r w:rsidRPr="00293DFD">
        <w:rPr>
          <w:rFonts w:ascii="Times New Roman" w:hAnsi="Times New Roman" w:cs="Times New Roman"/>
          <w:b/>
          <w:bCs/>
          <w:color w:val="1F1F1F"/>
          <w:spacing w:val="31"/>
          <w:lang w:val="es-ES_tradnl"/>
        </w:rPr>
        <w:t xml:space="preserve"> </w:t>
      </w:r>
      <w:r w:rsidRPr="00293DFD">
        <w:rPr>
          <w:rFonts w:ascii="Times New Roman" w:hAnsi="Times New Roman" w:cs="Times New Roman"/>
          <w:b/>
          <w:bCs/>
          <w:color w:val="1F1F1F"/>
          <w:lang w:val="es-ES_tradnl"/>
        </w:rPr>
        <w:t>el</w:t>
      </w:r>
      <w:r w:rsidRPr="00293DFD">
        <w:rPr>
          <w:rFonts w:ascii="Times New Roman" w:hAnsi="Times New Roman" w:cs="Times New Roman"/>
          <w:b/>
          <w:bCs/>
          <w:color w:val="1F1F1F"/>
          <w:spacing w:val="32"/>
          <w:lang w:val="es-ES_tradnl"/>
        </w:rPr>
        <w:t xml:space="preserve"> </w:t>
      </w:r>
      <w:r w:rsidRPr="00293DFD">
        <w:rPr>
          <w:rFonts w:ascii="Times New Roman" w:hAnsi="Times New Roman" w:cs="Times New Roman"/>
          <w:b/>
          <w:bCs/>
          <w:color w:val="1F1F1F"/>
          <w:lang w:val="es-ES_tradnl"/>
        </w:rPr>
        <w:t>Estado</w:t>
      </w:r>
      <w:r w:rsidRPr="00293DFD">
        <w:rPr>
          <w:rFonts w:ascii="Times New Roman" w:hAnsi="Times New Roman" w:cs="Times New Roman"/>
          <w:b/>
          <w:bCs/>
          <w:color w:val="1F1F1F"/>
          <w:spacing w:val="33"/>
          <w:lang w:val="es-ES_tradnl"/>
        </w:rPr>
        <w:t xml:space="preserve"> </w:t>
      </w:r>
      <w:r w:rsidRPr="00293DFD">
        <w:rPr>
          <w:rFonts w:ascii="Times New Roman" w:hAnsi="Times New Roman" w:cs="Times New Roman"/>
          <w:b/>
          <w:bCs/>
          <w:color w:val="1F1F1F"/>
          <w:lang w:val="es-ES_tradnl"/>
        </w:rPr>
        <w:t>de</w:t>
      </w:r>
      <w:r w:rsidRPr="00293DFD">
        <w:rPr>
          <w:rFonts w:ascii="Times New Roman" w:hAnsi="Times New Roman" w:cs="Times New Roman"/>
          <w:b/>
          <w:bCs/>
          <w:color w:val="1F1F1F"/>
          <w:spacing w:val="35"/>
          <w:lang w:val="es-ES_tradnl"/>
        </w:rPr>
        <w:t xml:space="preserve"> </w:t>
      </w:r>
      <w:r w:rsidRPr="00293DFD">
        <w:rPr>
          <w:rFonts w:ascii="Times New Roman" w:hAnsi="Times New Roman" w:cs="Times New Roman"/>
          <w:b/>
          <w:bCs/>
          <w:color w:val="1F1F1F"/>
          <w:lang w:val="es-ES_tradnl"/>
        </w:rPr>
        <w:t>México;</w:t>
      </w:r>
      <w:r w:rsidRPr="00293DFD">
        <w:rPr>
          <w:rFonts w:ascii="Times New Roman" w:hAnsi="Times New Roman" w:cs="Times New Roman"/>
          <w:b/>
          <w:bCs/>
          <w:color w:val="1F1F1F"/>
          <w:spacing w:val="30"/>
          <w:lang w:val="es-ES_tradnl"/>
        </w:rPr>
        <w:t xml:space="preserve"> </w:t>
      </w:r>
      <w:r w:rsidRPr="00293DFD">
        <w:rPr>
          <w:rFonts w:ascii="Times New Roman" w:hAnsi="Times New Roman" w:cs="Times New Roman"/>
          <w:b/>
          <w:bCs/>
          <w:color w:val="1F1F1F"/>
          <w:lang w:val="es-ES_tradnl"/>
        </w:rPr>
        <w:t>donde</w:t>
      </w:r>
      <w:r w:rsidRPr="00293DFD">
        <w:rPr>
          <w:rFonts w:ascii="Times New Roman" w:hAnsi="Times New Roman" w:cs="Times New Roman"/>
          <w:b/>
          <w:bCs/>
          <w:color w:val="1F1F1F"/>
          <w:spacing w:val="30"/>
          <w:lang w:val="es-ES_tradnl"/>
        </w:rPr>
        <w:t xml:space="preserve"> </w:t>
      </w:r>
      <w:r w:rsidRPr="00293DFD">
        <w:rPr>
          <w:rFonts w:ascii="Times New Roman" w:hAnsi="Times New Roman" w:cs="Times New Roman"/>
          <w:b/>
          <w:bCs/>
          <w:color w:val="1F1F1F"/>
          <w:lang w:val="es-ES_tradnl"/>
        </w:rPr>
        <w:t>se</w:t>
      </w:r>
      <w:r w:rsidRPr="00293DFD">
        <w:rPr>
          <w:rFonts w:ascii="Times New Roman" w:hAnsi="Times New Roman" w:cs="Times New Roman"/>
          <w:b/>
          <w:bCs/>
          <w:color w:val="1F1F1F"/>
          <w:spacing w:val="30"/>
          <w:lang w:val="es-ES_tradnl"/>
        </w:rPr>
        <w:t xml:space="preserve"> </w:t>
      </w:r>
      <w:r w:rsidRPr="00293DFD">
        <w:rPr>
          <w:rFonts w:ascii="Times New Roman" w:hAnsi="Times New Roman" w:cs="Times New Roman"/>
          <w:b/>
          <w:bCs/>
          <w:color w:val="1F1F1F"/>
          <w:lang w:val="es-ES_tradnl"/>
        </w:rPr>
        <w:t>establece</w:t>
      </w:r>
      <w:r w:rsidRPr="00293DFD">
        <w:rPr>
          <w:rFonts w:ascii="Times New Roman" w:hAnsi="Times New Roman" w:cs="Times New Roman"/>
          <w:b/>
          <w:bCs/>
          <w:color w:val="1F1F1F"/>
          <w:spacing w:val="31"/>
          <w:lang w:val="es-ES_tradnl"/>
        </w:rPr>
        <w:t xml:space="preserve"> </w:t>
      </w:r>
      <w:r w:rsidRPr="00293DFD">
        <w:rPr>
          <w:rFonts w:ascii="Times New Roman" w:hAnsi="Times New Roman" w:cs="Times New Roman"/>
          <w:b/>
          <w:bCs/>
          <w:color w:val="1F1F1F"/>
          <w:lang w:val="es-ES_tradnl"/>
        </w:rPr>
        <w:t>que</w:t>
      </w:r>
      <w:r w:rsidRPr="00293DFD">
        <w:rPr>
          <w:rFonts w:ascii="Times New Roman" w:hAnsi="Times New Roman" w:cs="Times New Roman"/>
          <w:b/>
          <w:bCs/>
          <w:color w:val="1F1F1F"/>
          <w:spacing w:val="30"/>
          <w:lang w:val="es-ES_tradnl"/>
        </w:rPr>
        <w:t xml:space="preserve"> </w:t>
      </w:r>
      <w:r w:rsidRPr="00293DFD">
        <w:rPr>
          <w:rFonts w:ascii="Times New Roman" w:hAnsi="Times New Roman" w:cs="Times New Roman"/>
          <w:b/>
          <w:bCs/>
          <w:color w:val="1F1F1F"/>
          <w:lang w:val="es-ES_tradnl"/>
        </w:rPr>
        <w:t>aquellos</w:t>
      </w:r>
      <w:r w:rsidRPr="00293DFD">
        <w:rPr>
          <w:rFonts w:ascii="Times New Roman" w:hAnsi="Times New Roman" w:cs="Times New Roman"/>
          <w:b/>
          <w:bCs/>
          <w:color w:val="1F1F1F"/>
          <w:spacing w:val="34"/>
          <w:lang w:val="es-ES_tradnl"/>
        </w:rPr>
        <w:t xml:space="preserve"> </w:t>
      </w:r>
      <w:r w:rsidRPr="00293DFD">
        <w:rPr>
          <w:rFonts w:ascii="Times New Roman" w:hAnsi="Times New Roman" w:cs="Times New Roman"/>
          <w:b/>
          <w:bCs/>
          <w:color w:val="1F1F1F"/>
          <w:lang w:val="es-ES_tradnl"/>
        </w:rPr>
        <w:t>ciudadanos</w:t>
      </w:r>
      <w:r w:rsidRPr="00293DFD">
        <w:rPr>
          <w:rFonts w:ascii="Times New Roman" w:hAnsi="Times New Roman" w:cs="Times New Roman"/>
          <w:b/>
          <w:bCs/>
          <w:color w:val="1F1F1F"/>
          <w:spacing w:val="-4"/>
          <w:lang w:val="es-ES_tradnl"/>
        </w:rPr>
        <w:t xml:space="preserve"> </w:t>
      </w:r>
      <w:r w:rsidRPr="00293DFD">
        <w:rPr>
          <w:rFonts w:ascii="Times New Roman" w:hAnsi="Times New Roman" w:cs="Times New Roman"/>
          <w:b/>
          <w:bCs/>
          <w:color w:val="1F1F1F"/>
          <w:lang w:val="es-ES_tradnl"/>
        </w:rPr>
        <w:t>aspirantes</w:t>
      </w:r>
      <w:r w:rsidRPr="00293DFD">
        <w:rPr>
          <w:rFonts w:ascii="Times New Roman" w:hAnsi="Times New Roman" w:cs="Times New Roman"/>
          <w:b/>
          <w:bCs/>
          <w:color w:val="1F1F1F"/>
          <w:spacing w:val="1"/>
          <w:lang w:val="es-ES_tradnl"/>
        </w:rPr>
        <w:t xml:space="preserve"> </w:t>
      </w:r>
      <w:r w:rsidRPr="00293DFD">
        <w:rPr>
          <w:rFonts w:ascii="Times New Roman" w:hAnsi="Times New Roman" w:cs="Times New Roman"/>
          <w:b/>
          <w:bCs/>
          <w:color w:val="1F1F1F"/>
          <w:lang w:val="es-ES_tradnl"/>
        </w:rPr>
        <w:t>a</w:t>
      </w:r>
      <w:r w:rsidRPr="00293DFD">
        <w:rPr>
          <w:rFonts w:ascii="Times New Roman" w:hAnsi="Times New Roman" w:cs="Times New Roman"/>
          <w:b/>
          <w:bCs/>
          <w:color w:val="1F1F1F"/>
          <w:spacing w:val="-1"/>
          <w:lang w:val="es-ES_tradnl"/>
        </w:rPr>
        <w:t xml:space="preserve"> </w:t>
      </w:r>
      <w:r w:rsidRPr="00293DFD">
        <w:rPr>
          <w:rFonts w:ascii="Times New Roman" w:hAnsi="Times New Roman" w:cs="Times New Roman"/>
          <w:b/>
          <w:bCs/>
          <w:color w:val="1F1F1F"/>
          <w:lang w:val="es-ES_tradnl"/>
        </w:rPr>
        <w:t>precandidaturas,</w:t>
      </w:r>
      <w:r w:rsidRPr="00293DFD">
        <w:rPr>
          <w:rFonts w:ascii="Times New Roman" w:hAnsi="Times New Roman" w:cs="Times New Roman"/>
          <w:b/>
          <w:bCs/>
          <w:color w:val="1F1F1F"/>
          <w:spacing w:val="-1"/>
          <w:lang w:val="es-ES_tradnl"/>
        </w:rPr>
        <w:t xml:space="preserve"> </w:t>
      </w:r>
      <w:r w:rsidRPr="00293DFD">
        <w:rPr>
          <w:rFonts w:ascii="Times New Roman" w:hAnsi="Times New Roman" w:cs="Times New Roman"/>
          <w:b/>
          <w:bCs/>
          <w:color w:val="1F1F1F"/>
          <w:lang w:val="es-ES_tradnl"/>
        </w:rPr>
        <w:t>NO</w:t>
      </w:r>
      <w:r w:rsidRPr="00293DFD">
        <w:rPr>
          <w:rFonts w:ascii="Times New Roman" w:hAnsi="Times New Roman" w:cs="Times New Roman"/>
          <w:b/>
          <w:bCs/>
          <w:color w:val="1F1F1F"/>
          <w:spacing w:val="-1"/>
          <w:lang w:val="es-ES_tradnl"/>
        </w:rPr>
        <w:t xml:space="preserve"> </w:t>
      </w:r>
      <w:r w:rsidRPr="00293DFD">
        <w:rPr>
          <w:rFonts w:ascii="Times New Roman" w:hAnsi="Times New Roman" w:cs="Times New Roman"/>
          <w:b/>
          <w:bCs/>
          <w:color w:val="1F1F1F"/>
          <w:lang w:val="es-ES_tradnl"/>
        </w:rPr>
        <w:t>PODRAN REALIZAR</w:t>
      </w:r>
      <w:r w:rsidRPr="00293DFD">
        <w:rPr>
          <w:rFonts w:ascii="Times New Roman" w:hAnsi="Times New Roman" w:cs="Times New Roman"/>
          <w:b/>
          <w:bCs/>
          <w:color w:val="1F1F1F"/>
          <w:spacing w:val="1"/>
          <w:lang w:val="es-ES_tradnl"/>
        </w:rPr>
        <w:t xml:space="preserve"> </w:t>
      </w:r>
      <w:r w:rsidRPr="00293DFD">
        <w:rPr>
          <w:rFonts w:ascii="Times New Roman" w:hAnsi="Times New Roman" w:cs="Times New Roman"/>
          <w:b/>
          <w:bCs/>
          <w:color w:val="1F1F1F"/>
          <w:lang w:val="es-ES_tradnl"/>
        </w:rPr>
        <w:t>ACTOS</w:t>
      </w:r>
      <w:r w:rsidRPr="00293DFD">
        <w:rPr>
          <w:rFonts w:ascii="Times New Roman" w:hAnsi="Times New Roman" w:cs="Times New Roman"/>
          <w:b/>
          <w:bCs/>
          <w:color w:val="1F1F1F"/>
          <w:spacing w:val="2"/>
          <w:lang w:val="es-ES_tradnl"/>
        </w:rPr>
        <w:t xml:space="preserve"> </w:t>
      </w:r>
      <w:r w:rsidRPr="00293DFD">
        <w:rPr>
          <w:rFonts w:ascii="Times New Roman" w:hAnsi="Times New Roman" w:cs="Times New Roman"/>
          <w:b/>
          <w:bCs/>
          <w:color w:val="1F1F1F"/>
          <w:lang w:val="es-ES_tradnl"/>
        </w:rPr>
        <w:t>DE</w:t>
      </w:r>
      <w:r w:rsidRPr="00293DFD">
        <w:rPr>
          <w:rFonts w:ascii="Times New Roman" w:hAnsi="Times New Roman" w:cs="Times New Roman"/>
          <w:b/>
          <w:bCs/>
          <w:color w:val="1F1F1F"/>
          <w:spacing w:val="-3"/>
          <w:lang w:val="es-ES_tradnl"/>
        </w:rPr>
        <w:t xml:space="preserve"> </w:t>
      </w:r>
      <w:r w:rsidRPr="00293DFD">
        <w:rPr>
          <w:rFonts w:ascii="Times New Roman" w:hAnsi="Times New Roman" w:cs="Times New Roman"/>
          <w:b/>
          <w:bCs/>
          <w:color w:val="1F1F1F"/>
          <w:lang w:val="es-ES_tradnl"/>
        </w:rPr>
        <w:t>PRECAMPAÑA,</w:t>
      </w:r>
      <w:r w:rsidRPr="00293DFD">
        <w:rPr>
          <w:rFonts w:ascii="Times New Roman" w:hAnsi="Times New Roman" w:cs="Times New Roman"/>
          <w:b/>
          <w:bCs/>
          <w:color w:val="1F1F1F"/>
          <w:spacing w:val="2"/>
          <w:lang w:val="es-ES_tradnl"/>
        </w:rPr>
        <w:t xml:space="preserve"> </w:t>
      </w:r>
      <w:r w:rsidRPr="00293DFD">
        <w:rPr>
          <w:rFonts w:ascii="Times New Roman" w:hAnsi="Times New Roman" w:cs="Times New Roman"/>
          <w:b/>
          <w:bCs/>
          <w:color w:val="1F1F1F"/>
          <w:lang w:val="es-ES_tradnl"/>
        </w:rPr>
        <w:t>ES</w:t>
      </w:r>
      <w:r w:rsidRPr="00293DFD">
        <w:rPr>
          <w:rFonts w:ascii="Times New Roman" w:hAnsi="Times New Roman" w:cs="Times New Roman"/>
          <w:b/>
          <w:bCs/>
          <w:color w:val="1F1F1F"/>
          <w:spacing w:val="2"/>
          <w:lang w:val="es-ES_tradnl"/>
        </w:rPr>
        <w:t xml:space="preserve"> </w:t>
      </w:r>
      <w:r w:rsidRPr="00293DFD">
        <w:rPr>
          <w:rFonts w:ascii="Times New Roman" w:hAnsi="Times New Roman" w:cs="Times New Roman"/>
          <w:b/>
          <w:bCs/>
          <w:color w:val="1F1F1F"/>
          <w:lang w:val="es-ES_tradnl"/>
        </w:rPr>
        <w:t>DECIR,</w:t>
      </w:r>
      <w:r w:rsidRPr="00293DFD">
        <w:rPr>
          <w:rFonts w:ascii="Times New Roman" w:hAnsi="Times New Roman" w:cs="Times New Roman"/>
          <w:b/>
          <w:bCs/>
          <w:color w:val="1F1F1F"/>
          <w:spacing w:val="-1"/>
          <w:lang w:val="es-ES_tradnl"/>
        </w:rPr>
        <w:t xml:space="preserve"> </w:t>
      </w:r>
      <w:r w:rsidRPr="00293DFD">
        <w:rPr>
          <w:rFonts w:ascii="Times New Roman" w:hAnsi="Times New Roman" w:cs="Times New Roman"/>
          <w:b/>
          <w:bCs/>
          <w:color w:val="1F1F1F"/>
          <w:lang w:val="es-ES_tradnl"/>
        </w:rPr>
        <w:t>NO EXISTEN</w:t>
      </w:r>
      <w:r w:rsidRPr="00293DFD">
        <w:rPr>
          <w:rFonts w:ascii="Times New Roman" w:hAnsi="Times New Roman" w:cs="Times New Roman"/>
          <w:b/>
          <w:bCs/>
          <w:color w:val="1F1F1F"/>
          <w:spacing w:val="-6"/>
          <w:lang w:val="es-ES_tradnl"/>
        </w:rPr>
        <w:t xml:space="preserve"> </w:t>
      </w:r>
      <w:r w:rsidRPr="00293DFD">
        <w:rPr>
          <w:rFonts w:ascii="Times New Roman" w:hAnsi="Times New Roman" w:cs="Times New Roman"/>
          <w:b/>
          <w:bCs/>
          <w:color w:val="1F1F1F"/>
          <w:lang w:val="es-ES_tradnl"/>
        </w:rPr>
        <w:t>REGISTROS</w:t>
      </w:r>
      <w:r w:rsidRPr="00293DFD">
        <w:rPr>
          <w:rFonts w:ascii="Times New Roman" w:hAnsi="Times New Roman" w:cs="Times New Roman"/>
          <w:b/>
          <w:bCs/>
          <w:color w:val="1F1F1F"/>
          <w:spacing w:val="-6"/>
          <w:lang w:val="es-ES_tradnl"/>
        </w:rPr>
        <w:t xml:space="preserve"> </w:t>
      </w:r>
      <w:r w:rsidRPr="00293DFD">
        <w:rPr>
          <w:rFonts w:ascii="Times New Roman" w:hAnsi="Times New Roman" w:cs="Times New Roman"/>
          <w:b/>
          <w:bCs/>
          <w:color w:val="1F1F1F"/>
          <w:lang w:val="es-ES_tradnl"/>
        </w:rPr>
        <w:t>DE</w:t>
      </w:r>
      <w:r w:rsidRPr="00293DFD">
        <w:rPr>
          <w:rFonts w:ascii="Times New Roman" w:hAnsi="Times New Roman" w:cs="Times New Roman"/>
          <w:b/>
          <w:bCs/>
          <w:color w:val="1F1F1F"/>
          <w:spacing w:val="-9"/>
          <w:lang w:val="es-ES_tradnl"/>
        </w:rPr>
        <w:t xml:space="preserve"> </w:t>
      </w:r>
      <w:r w:rsidRPr="00293DFD">
        <w:rPr>
          <w:rFonts w:ascii="Times New Roman" w:hAnsi="Times New Roman" w:cs="Times New Roman"/>
          <w:b/>
          <w:bCs/>
          <w:color w:val="1F1F1F"/>
          <w:lang w:val="es-ES_tradnl"/>
        </w:rPr>
        <w:t>PRECANDIDATOS,</w:t>
      </w:r>
      <w:r w:rsidRPr="00293DFD">
        <w:rPr>
          <w:rFonts w:ascii="Times New Roman" w:hAnsi="Times New Roman" w:cs="Times New Roman"/>
          <w:b/>
          <w:bCs/>
          <w:color w:val="1F1F1F"/>
          <w:spacing w:val="-7"/>
          <w:lang w:val="es-ES_tradnl"/>
        </w:rPr>
        <w:t xml:space="preserve"> </w:t>
      </w:r>
      <w:r w:rsidRPr="00293DFD">
        <w:rPr>
          <w:rFonts w:ascii="Times New Roman" w:hAnsi="Times New Roman" w:cs="Times New Roman"/>
          <w:b/>
          <w:bCs/>
          <w:color w:val="1F1F1F"/>
          <w:lang w:val="es-ES_tradnl"/>
        </w:rPr>
        <w:t>,</w:t>
      </w:r>
      <w:r w:rsidRPr="00293DFD">
        <w:rPr>
          <w:rFonts w:ascii="Times New Roman" w:hAnsi="Times New Roman" w:cs="Times New Roman"/>
          <w:b/>
          <w:bCs/>
          <w:color w:val="1F1F1F"/>
          <w:spacing w:val="-7"/>
          <w:lang w:val="es-ES_tradnl"/>
        </w:rPr>
        <w:t xml:space="preserve"> </w:t>
      </w:r>
      <w:r w:rsidRPr="00293DFD">
        <w:rPr>
          <w:rFonts w:ascii="Times New Roman" w:hAnsi="Times New Roman" w:cs="Times New Roman"/>
          <w:b/>
          <w:bCs/>
          <w:color w:val="1F1F1F"/>
          <w:lang w:val="es-ES_tradnl"/>
        </w:rPr>
        <w:t>dicha</w:t>
      </w:r>
      <w:r w:rsidRPr="00293DFD">
        <w:rPr>
          <w:rFonts w:ascii="Times New Roman" w:hAnsi="Times New Roman" w:cs="Times New Roman"/>
          <w:b/>
          <w:bCs/>
          <w:color w:val="1F1F1F"/>
          <w:spacing w:val="-7"/>
          <w:lang w:val="es-ES_tradnl"/>
        </w:rPr>
        <w:t xml:space="preserve"> </w:t>
      </w:r>
      <w:r w:rsidRPr="00293DFD">
        <w:rPr>
          <w:rFonts w:ascii="Times New Roman" w:hAnsi="Times New Roman" w:cs="Times New Roman"/>
          <w:b/>
          <w:bCs/>
          <w:color w:val="1F1F1F"/>
          <w:lang w:val="es-ES_tradnl"/>
        </w:rPr>
        <w:t>Convocatoria</w:t>
      </w:r>
      <w:r w:rsidRPr="00293DFD">
        <w:rPr>
          <w:rFonts w:ascii="Times New Roman" w:hAnsi="Times New Roman" w:cs="Times New Roman"/>
          <w:b/>
          <w:bCs/>
          <w:color w:val="1F1F1F"/>
          <w:spacing w:val="-9"/>
          <w:lang w:val="es-ES_tradnl"/>
        </w:rPr>
        <w:t xml:space="preserve"> </w:t>
      </w:r>
      <w:r w:rsidRPr="00293DFD">
        <w:rPr>
          <w:rFonts w:ascii="Times New Roman" w:hAnsi="Times New Roman" w:cs="Times New Roman"/>
          <w:b/>
          <w:bCs/>
          <w:color w:val="1F1F1F"/>
          <w:lang w:val="es-ES_tradnl"/>
        </w:rPr>
        <w:t>en</w:t>
      </w:r>
      <w:r w:rsidRPr="00293DFD">
        <w:rPr>
          <w:rFonts w:ascii="Times New Roman" w:hAnsi="Times New Roman" w:cs="Times New Roman"/>
          <w:b/>
          <w:bCs/>
          <w:color w:val="1F1F1F"/>
          <w:spacing w:val="-7"/>
          <w:lang w:val="es-ES_tradnl"/>
        </w:rPr>
        <w:t xml:space="preserve"> </w:t>
      </w:r>
      <w:r w:rsidRPr="00293DFD">
        <w:rPr>
          <w:rFonts w:ascii="Times New Roman" w:hAnsi="Times New Roman" w:cs="Times New Roman"/>
          <w:b/>
          <w:bCs/>
          <w:color w:val="1F1F1F"/>
          <w:lang w:val="es-ES_tradnl"/>
        </w:rPr>
        <w:t>la</w:t>
      </w:r>
      <w:r w:rsidRPr="00293DFD">
        <w:rPr>
          <w:rFonts w:ascii="Times New Roman" w:hAnsi="Times New Roman" w:cs="Times New Roman"/>
          <w:b/>
          <w:bCs/>
          <w:color w:val="1F1F1F"/>
          <w:spacing w:val="-8"/>
          <w:lang w:val="es-ES_tradnl"/>
        </w:rPr>
        <w:t xml:space="preserve"> </w:t>
      </w:r>
      <w:proofErr w:type="spellStart"/>
      <w:r w:rsidRPr="00293DFD">
        <w:rPr>
          <w:rFonts w:ascii="Times New Roman" w:hAnsi="Times New Roman" w:cs="Times New Roman"/>
          <w:b/>
          <w:bCs/>
          <w:color w:val="1F1F1F"/>
          <w:lang w:val="es-ES_tradnl"/>
        </w:rPr>
        <w:t>pagina</w:t>
      </w:r>
      <w:proofErr w:type="spellEnd"/>
      <w:r w:rsidRPr="00293DFD">
        <w:rPr>
          <w:rFonts w:ascii="Times New Roman" w:hAnsi="Times New Roman" w:cs="Times New Roman"/>
          <w:b/>
          <w:bCs/>
          <w:color w:val="1F1F1F"/>
          <w:spacing w:val="-5"/>
          <w:lang w:val="es-ES_tradnl"/>
        </w:rPr>
        <w:t xml:space="preserve"> </w:t>
      </w:r>
      <w:r w:rsidRPr="00293DFD">
        <w:rPr>
          <w:rFonts w:ascii="Times New Roman" w:hAnsi="Times New Roman" w:cs="Times New Roman"/>
          <w:b/>
          <w:bCs/>
          <w:color w:val="1F1F1F"/>
          <w:lang w:val="es-ES_tradnl"/>
        </w:rPr>
        <w:t>oficial</w:t>
      </w:r>
      <w:r w:rsidRPr="00293DFD">
        <w:rPr>
          <w:rFonts w:ascii="Times New Roman" w:hAnsi="Times New Roman" w:cs="Times New Roman"/>
          <w:b/>
          <w:bCs/>
          <w:color w:val="1F1F1F"/>
          <w:spacing w:val="-8"/>
          <w:lang w:val="es-ES_tradnl"/>
        </w:rPr>
        <w:t xml:space="preserve"> </w:t>
      </w:r>
      <w:r w:rsidRPr="00293DFD">
        <w:rPr>
          <w:rFonts w:ascii="Times New Roman" w:hAnsi="Times New Roman" w:cs="Times New Roman"/>
          <w:b/>
          <w:bCs/>
          <w:color w:val="1F1F1F"/>
          <w:lang w:val="es-ES_tradnl"/>
        </w:rPr>
        <w:t>del</w:t>
      </w:r>
      <w:r w:rsidRPr="00293DFD">
        <w:rPr>
          <w:rFonts w:ascii="Times New Roman" w:hAnsi="Times New Roman" w:cs="Times New Roman"/>
          <w:b/>
          <w:bCs/>
          <w:color w:val="1F1F1F"/>
          <w:spacing w:val="-5"/>
          <w:lang w:val="es-ES_tradnl"/>
        </w:rPr>
        <w:t xml:space="preserve"> </w:t>
      </w:r>
      <w:r w:rsidRPr="00293DFD">
        <w:rPr>
          <w:rFonts w:ascii="Times New Roman" w:hAnsi="Times New Roman" w:cs="Times New Roman"/>
          <w:b/>
          <w:bCs/>
          <w:color w:val="1F1F1F"/>
          <w:lang w:val="es-ES_tradnl"/>
        </w:rPr>
        <w:t>Partido</w:t>
      </w:r>
      <w:r w:rsidRPr="00293DFD">
        <w:rPr>
          <w:rFonts w:ascii="Times New Roman" w:hAnsi="Times New Roman" w:cs="Times New Roman"/>
          <w:b/>
          <w:bCs/>
          <w:color w:val="1F1F1F"/>
          <w:spacing w:val="-9"/>
          <w:lang w:val="es-ES_tradnl"/>
        </w:rPr>
        <w:t xml:space="preserve"> </w:t>
      </w:r>
      <w:r w:rsidRPr="00293DFD">
        <w:rPr>
          <w:rFonts w:ascii="Times New Roman" w:hAnsi="Times New Roman" w:cs="Times New Roman"/>
          <w:b/>
          <w:bCs/>
          <w:color w:val="1F1F1F"/>
          <w:lang w:val="es-ES_tradnl"/>
        </w:rPr>
        <w:t>del</w:t>
      </w:r>
      <w:r w:rsidRPr="00293DFD">
        <w:rPr>
          <w:rFonts w:ascii="Times New Roman" w:hAnsi="Times New Roman" w:cs="Times New Roman"/>
          <w:b/>
          <w:bCs/>
          <w:color w:val="1F1F1F"/>
          <w:spacing w:val="-7"/>
          <w:lang w:val="es-ES_tradnl"/>
        </w:rPr>
        <w:t xml:space="preserve"> </w:t>
      </w:r>
      <w:r w:rsidRPr="00293DFD">
        <w:rPr>
          <w:rFonts w:ascii="Times New Roman" w:hAnsi="Times New Roman" w:cs="Times New Roman"/>
          <w:b/>
          <w:bCs/>
          <w:color w:val="1F1F1F"/>
          <w:lang w:val="es-ES_tradnl"/>
        </w:rPr>
        <w:t>Trabajo</w:t>
      </w:r>
      <w:r w:rsidRPr="00293DFD">
        <w:rPr>
          <w:rFonts w:ascii="Times New Roman" w:hAnsi="Times New Roman" w:cs="Times New Roman"/>
          <w:b/>
          <w:bCs/>
          <w:color w:val="1F1F1F"/>
          <w:spacing w:val="-8"/>
          <w:lang w:val="es-ES_tradnl"/>
        </w:rPr>
        <w:t xml:space="preserve"> </w:t>
      </w:r>
      <w:r w:rsidRPr="00293DFD">
        <w:rPr>
          <w:rFonts w:ascii="Times New Roman" w:hAnsi="Times New Roman" w:cs="Times New Roman"/>
          <w:b/>
          <w:bCs/>
          <w:color w:val="1F1F1F"/>
          <w:lang w:val="es-ES_tradnl"/>
        </w:rPr>
        <w:t>del</w:t>
      </w:r>
      <w:r w:rsidRPr="00293DFD">
        <w:rPr>
          <w:rFonts w:ascii="Times New Roman" w:hAnsi="Times New Roman" w:cs="Times New Roman"/>
          <w:b/>
          <w:bCs/>
          <w:color w:val="1F1F1F"/>
          <w:spacing w:val="-7"/>
          <w:lang w:val="es-ES_tradnl"/>
        </w:rPr>
        <w:t xml:space="preserve"> </w:t>
      </w:r>
      <w:r w:rsidRPr="00293DFD">
        <w:rPr>
          <w:rFonts w:ascii="Times New Roman" w:hAnsi="Times New Roman" w:cs="Times New Roman"/>
          <w:b/>
          <w:bCs/>
          <w:color w:val="1F1F1F"/>
          <w:lang w:val="es-ES_tradnl"/>
        </w:rPr>
        <w:t>Estado</w:t>
      </w:r>
      <w:r w:rsidRPr="00293DFD">
        <w:rPr>
          <w:rFonts w:ascii="Times New Roman" w:hAnsi="Times New Roman" w:cs="Times New Roman"/>
          <w:b/>
          <w:bCs/>
          <w:color w:val="1F1F1F"/>
          <w:spacing w:val="-4"/>
          <w:lang w:val="es-ES_tradnl"/>
        </w:rPr>
        <w:t xml:space="preserve"> </w:t>
      </w:r>
      <w:r w:rsidRPr="00293DFD">
        <w:rPr>
          <w:rFonts w:ascii="Times New Roman" w:hAnsi="Times New Roman" w:cs="Times New Roman"/>
          <w:b/>
          <w:bCs/>
          <w:color w:val="1F1F1F"/>
          <w:lang w:val="es-ES_tradnl"/>
        </w:rPr>
        <w:t>de</w:t>
      </w:r>
      <w:r w:rsidRPr="00293DFD">
        <w:rPr>
          <w:rFonts w:ascii="Times New Roman" w:hAnsi="Times New Roman" w:cs="Times New Roman"/>
          <w:b/>
          <w:bCs/>
          <w:color w:val="1F1F1F"/>
          <w:spacing w:val="-1"/>
          <w:lang w:val="es-ES_tradnl"/>
        </w:rPr>
        <w:t xml:space="preserve"> </w:t>
      </w:r>
      <w:r w:rsidRPr="00293DFD">
        <w:rPr>
          <w:rFonts w:ascii="Times New Roman" w:hAnsi="Times New Roman" w:cs="Times New Roman"/>
          <w:b/>
          <w:bCs/>
          <w:color w:val="1F1F1F"/>
          <w:lang w:val="es-ES_tradnl"/>
        </w:rPr>
        <w:t>México</w:t>
      </w:r>
      <w:r w:rsidRPr="00293DFD">
        <w:rPr>
          <w:rFonts w:ascii="Times New Roman" w:hAnsi="Times New Roman" w:cs="Times New Roman"/>
          <w:b/>
          <w:bCs/>
          <w:color w:val="1F1F1F"/>
          <w:spacing w:val="-2"/>
          <w:lang w:val="es-ES_tradnl"/>
        </w:rPr>
        <w:t xml:space="preserve"> </w:t>
      </w:r>
      <w:r w:rsidRPr="00293DFD">
        <w:rPr>
          <w:rFonts w:ascii="Times New Roman" w:hAnsi="Times New Roman" w:cs="Times New Roman"/>
          <w:b/>
          <w:bCs/>
          <w:color w:val="1F1F1F"/>
          <w:lang w:val="es-ES_tradnl"/>
        </w:rPr>
        <w:t>en el</w:t>
      </w:r>
      <w:r w:rsidRPr="00293DFD">
        <w:rPr>
          <w:rFonts w:ascii="Times New Roman" w:hAnsi="Times New Roman" w:cs="Times New Roman"/>
          <w:b/>
          <w:bCs/>
          <w:color w:val="1F1F1F"/>
          <w:spacing w:val="-3"/>
          <w:lang w:val="es-ES_tradnl"/>
        </w:rPr>
        <w:t xml:space="preserve"> </w:t>
      </w:r>
      <w:r w:rsidRPr="00293DFD">
        <w:rPr>
          <w:rFonts w:ascii="Times New Roman" w:hAnsi="Times New Roman" w:cs="Times New Roman"/>
          <w:b/>
          <w:bCs/>
          <w:color w:val="1F1F1F"/>
          <w:lang w:val="es-ES_tradnl"/>
        </w:rPr>
        <w:t>siguiente</w:t>
      </w:r>
      <w:r w:rsidRPr="00293DFD">
        <w:rPr>
          <w:rFonts w:ascii="Times New Roman" w:hAnsi="Times New Roman" w:cs="Times New Roman"/>
          <w:b/>
          <w:bCs/>
          <w:color w:val="1F1F1F"/>
          <w:spacing w:val="-1"/>
          <w:lang w:val="es-ES_tradnl"/>
        </w:rPr>
        <w:t xml:space="preserve"> </w:t>
      </w:r>
      <w:r w:rsidRPr="00293DFD">
        <w:rPr>
          <w:rFonts w:ascii="Times New Roman" w:hAnsi="Times New Roman" w:cs="Times New Roman"/>
          <w:b/>
          <w:bCs/>
          <w:color w:val="1F1F1F"/>
          <w:lang w:val="es-ES_tradnl"/>
        </w:rPr>
        <w:t>link :</w:t>
      </w:r>
    </w:p>
    <w:p w:rsidR="00293DFD" w:rsidRPr="00293DFD" w:rsidRDefault="00293DFD" w:rsidP="00293DFD">
      <w:pPr>
        <w:kinsoku w:val="0"/>
        <w:overflowPunct w:val="0"/>
        <w:autoSpaceDE w:val="0"/>
        <w:autoSpaceDN w:val="0"/>
        <w:adjustRightInd w:val="0"/>
        <w:spacing w:before="5" w:after="0" w:line="240" w:lineRule="auto"/>
        <w:rPr>
          <w:rFonts w:ascii="Times New Roman" w:hAnsi="Times New Roman" w:cs="Times New Roman"/>
          <w:b/>
          <w:bCs/>
          <w:sz w:val="23"/>
          <w:szCs w:val="23"/>
          <w:lang w:val="es-ES_tradnl"/>
        </w:rPr>
      </w:pPr>
    </w:p>
    <w:p w:rsidR="00293DFD" w:rsidRPr="00293DFD" w:rsidRDefault="00293DFD" w:rsidP="00293DFD">
      <w:pPr>
        <w:kinsoku w:val="0"/>
        <w:overflowPunct w:val="0"/>
        <w:autoSpaceDE w:val="0"/>
        <w:autoSpaceDN w:val="0"/>
        <w:adjustRightInd w:val="0"/>
        <w:spacing w:before="1" w:after="0" w:line="240" w:lineRule="auto"/>
        <w:ind w:left="581"/>
        <w:rPr>
          <w:rFonts w:ascii="Times New Roman" w:hAnsi="Times New Roman" w:cs="Times New Roman"/>
          <w:b/>
          <w:bCs/>
          <w:color w:val="1F1F1F"/>
          <w:lang w:val="es-ES_tradnl"/>
        </w:rPr>
      </w:pPr>
      <w:r w:rsidRPr="00293DFD">
        <w:rPr>
          <w:rFonts w:ascii="Times New Roman" w:hAnsi="Times New Roman" w:cs="Times New Roman"/>
          <w:b/>
          <w:bCs/>
          <w:color w:val="1F1F1F"/>
          <w:lang w:val="es-ES_tradnl"/>
        </w:rPr>
        <w:t>https://</w:t>
      </w:r>
      <w:hyperlink r:id="rId8" w:history="1">
        <w:r w:rsidRPr="00293DFD">
          <w:rPr>
            <w:rFonts w:ascii="Times New Roman" w:hAnsi="Times New Roman" w:cs="Times New Roman"/>
            <w:b/>
            <w:bCs/>
            <w:color w:val="1F1F1F"/>
            <w:lang w:val="es-ES_tradnl"/>
          </w:rPr>
          <w:t>www.pt-edomex.org/transparencia/documentos-p%C3%BAblicos/convocatorias-candidaturas/</w:t>
        </w:r>
      </w:hyperlink>
    </w:p>
    <w:p w:rsidR="00293DFD" w:rsidRPr="00293DFD" w:rsidRDefault="00293DFD" w:rsidP="00293DFD">
      <w:pPr>
        <w:kinsoku w:val="0"/>
        <w:overflowPunct w:val="0"/>
        <w:autoSpaceDE w:val="0"/>
        <w:autoSpaceDN w:val="0"/>
        <w:adjustRightInd w:val="0"/>
        <w:spacing w:before="10" w:after="0" w:line="240" w:lineRule="auto"/>
        <w:rPr>
          <w:rFonts w:ascii="Times New Roman" w:hAnsi="Times New Roman" w:cs="Times New Roman"/>
          <w:b/>
          <w:bCs/>
          <w:sz w:val="23"/>
          <w:szCs w:val="23"/>
          <w:lang w:val="es-ES_tradnl"/>
        </w:rPr>
      </w:pPr>
    </w:p>
    <w:p w:rsidR="00293DFD" w:rsidRPr="00293DFD" w:rsidRDefault="00293DFD" w:rsidP="00293DFD">
      <w:pPr>
        <w:kinsoku w:val="0"/>
        <w:overflowPunct w:val="0"/>
        <w:autoSpaceDE w:val="0"/>
        <w:autoSpaceDN w:val="0"/>
        <w:adjustRightInd w:val="0"/>
        <w:spacing w:after="0" w:line="249" w:lineRule="auto"/>
        <w:ind w:left="117" w:right="108"/>
        <w:jc w:val="both"/>
        <w:rPr>
          <w:rFonts w:ascii="Times New Roman" w:hAnsi="Times New Roman" w:cs="Times New Roman"/>
          <w:b/>
          <w:bCs/>
          <w:color w:val="1F1F1F"/>
          <w:lang w:val="es-ES_tradnl"/>
        </w:rPr>
      </w:pPr>
      <w:r w:rsidRPr="00293DFD">
        <w:rPr>
          <w:rFonts w:ascii="Times New Roman" w:hAnsi="Times New Roman" w:cs="Times New Roman"/>
          <w:lang w:val="es-ES_tradnl"/>
        </w:rPr>
        <w:t>En</w:t>
      </w:r>
      <w:r w:rsidRPr="00293DFD">
        <w:rPr>
          <w:rFonts w:ascii="Times New Roman" w:hAnsi="Times New Roman" w:cs="Times New Roman"/>
          <w:spacing w:val="-2"/>
          <w:lang w:val="es-ES_tradnl"/>
        </w:rPr>
        <w:t xml:space="preserve"> </w:t>
      </w:r>
      <w:r w:rsidRPr="00293DFD">
        <w:rPr>
          <w:rFonts w:ascii="Times New Roman" w:hAnsi="Times New Roman" w:cs="Times New Roman"/>
          <w:lang w:val="es-ES_tradnl"/>
        </w:rPr>
        <w:t>ese</w:t>
      </w:r>
      <w:r w:rsidRPr="00293DFD">
        <w:rPr>
          <w:rFonts w:ascii="Times New Roman" w:hAnsi="Times New Roman" w:cs="Times New Roman"/>
          <w:spacing w:val="-3"/>
          <w:lang w:val="es-ES_tradnl"/>
        </w:rPr>
        <w:t xml:space="preserve"> </w:t>
      </w:r>
      <w:r w:rsidRPr="00293DFD">
        <w:rPr>
          <w:rFonts w:ascii="Times New Roman" w:hAnsi="Times New Roman" w:cs="Times New Roman"/>
          <w:lang w:val="es-ES_tradnl"/>
        </w:rPr>
        <w:t>orden de</w:t>
      </w:r>
      <w:r w:rsidRPr="00293DFD">
        <w:rPr>
          <w:rFonts w:ascii="Times New Roman" w:hAnsi="Times New Roman" w:cs="Times New Roman"/>
          <w:spacing w:val="-3"/>
          <w:lang w:val="es-ES_tradnl"/>
        </w:rPr>
        <w:t xml:space="preserve"> </w:t>
      </w:r>
      <w:r w:rsidRPr="00293DFD">
        <w:rPr>
          <w:rFonts w:ascii="Times New Roman" w:hAnsi="Times New Roman" w:cs="Times New Roman"/>
          <w:lang w:val="es-ES_tradnl"/>
        </w:rPr>
        <w:t>ideas, la</w:t>
      </w:r>
      <w:r w:rsidRPr="00293DFD">
        <w:rPr>
          <w:rFonts w:ascii="Times New Roman" w:hAnsi="Times New Roman" w:cs="Times New Roman"/>
          <w:spacing w:val="-1"/>
          <w:lang w:val="es-ES_tradnl"/>
        </w:rPr>
        <w:t xml:space="preserve"> </w:t>
      </w:r>
      <w:r w:rsidRPr="00293DFD">
        <w:rPr>
          <w:rFonts w:ascii="Times New Roman" w:hAnsi="Times New Roman" w:cs="Times New Roman"/>
          <w:lang w:val="es-ES_tradnl"/>
        </w:rPr>
        <w:t>información</w:t>
      </w:r>
      <w:r w:rsidRPr="00293DFD">
        <w:rPr>
          <w:rFonts w:ascii="Times New Roman" w:hAnsi="Times New Roman" w:cs="Times New Roman"/>
          <w:spacing w:val="-3"/>
          <w:lang w:val="es-ES_tradnl"/>
        </w:rPr>
        <w:t xml:space="preserve"> </w:t>
      </w:r>
      <w:r w:rsidRPr="00293DFD">
        <w:rPr>
          <w:rFonts w:ascii="Times New Roman" w:hAnsi="Times New Roman" w:cs="Times New Roman"/>
          <w:lang w:val="es-ES_tradnl"/>
        </w:rPr>
        <w:t>solicitada correspondiente</w:t>
      </w:r>
      <w:r w:rsidRPr="00293DFD">
        <w:rPr>
          <w:rFonts w:ascii="Times New Roman" w:hAnsi="Times New Roman" w:cs="Times New Roman"/>
          <w:spacing w:val="1"/>
          <w:lang w:val="es-ES_tradnl"/>
        </w:rPr>
        <w:t xml:space="preserve"> </w:t>
      </w:r>
      <w:r w:rsidRPr="00293DFD">
        <w:rPr>
          <w:rFonts w:ascii="Times New Roman" w:hAnsi="Times New Roman" w:cs="Times New Roman"/>
          <w:lang w:val="es-ES_tradnl"/>
        </w:rPr>
        <w:t>al</w:t>
      </w:r>
      <w:r w:rsidRPr="00293DFD">
        <w:rPr>
          <w:rFonts w:ascii="Times New Roman" w:hAnsi="Times New Roman" w:cs="Times New Roman"/>
          <w:spacing w:val="-1"/>
          <w:lang w:val="es-ES_tradnl"/>
        </w:rPr>
        <w:t xml:space="preserve"> </w:t>
      </w:r>
      <w:r w:rsidRPr="00293DFD">
        <w:rPr>
          <w:rFonts w:ascii="Times New Roman" w:hAnsi="Times New Roman" w:cs="Times New Roman"/>
          <w:lang w:val="es-ES_tradnl"/>
        </w:rPr>
        <w:t>“padrón</w:t>
      </w:r>
      <w:r w:rsidRPr="00293DFD">
        <w:rPr>
          <w:rFonts w:ascii="Times New Roman" w:hAnsi="Times New Roman" w:cs="Times New Roman"/>
          <w:spacing w:val="-3"/>
          <w:lang w:val="es-ES_tradnl"/>
        </w:rPr>
        <w:t xml:space="preserve"> </w:t>
      </w:r>
      <w:r w:rsidRPr="00293DFD">
        <w:rPr>
          <w:rFonts w:ascii="Times New Roman" w:hAnsi="Times New Roman" w:cs="Times New Roman"/>
          <w:lang w:val="es-ES_tradnl"/>
        </w:rPr>
        <w:t>de</w:t>
      </w:r>
      <w:r w:rsidRPr="00293DFD">
        <w:rPr>
          <w:rFonts w:ascii="Times New Roman" w:hAnsi="Times New Roman" w:cs="Times New Roman"/>
          <w:spacing w:val="-3"/>
          <w:lang w:val="es-ES_tradnl"/>
        </w:rPr>
        <w:t xml:space="preserve"> </w:t>
      </w:r>
      <w:r w:rsidRPr="00293DFD">
        <w:rPr>
          <w:rFonts w:ascii="Times New Roman" w:hAnsi="Times New Roman" w:cs="Times New Roman"/>
          <w:lang w:val="es-ES_tradnl"/>
        </w:rPr>
        <w:t>afiliados</w:t>
      </w:r>
      <w:r w:rsidRPr="00293DFD">
        <w:rPr>
          <w:rFonts w:ascii="Times New Roman" w:hAnsi="Times New Roman" w:cs="Times New Roman"/>
          <w:spacing w:val="-2"/>
          <w:lang w:val="es-ES_tradnl"/>
        </w:rPr>
        <w:t xml:space="preserve"> </w:t>
      </w:r>
      <w:r w:rsidRPr="00293DFD">
        <w:rPr>
          <w:rFonts w:ascii="Times New Roman" w:hAnsi="Times New Roman" w:cs="Times New Roman"/>
          <w:lang w:val="es-ES_tradnl"/>
        </w:rPr>
        <w:t>por</w:t>
      </w:r>
      <w:r w:rsidRPr="00293DFD">
        <w:rPr>
          <w:rFonts w:ascii="Times New Roman" w:hAnsi="Times New Roman" w:cs="Times New Roman"/>
          <w:spacing w:val="-2"/>
          <w:lang w:val="es-ES_tradnl"/>
        </w:rPr>
        <w:t xml:space="preserve"> </w:t>
      </w:r>
      <w:r w:rsidRPr="00293DFD">
        <w:rPr>
          <w:rFonts w:ascii="Times New Roman" w:hAnsi="Times New Roman" w:cs="Times New Roman"/>
          <w:lang w:val="es-ES_tradnl"/>
        </w:rPr>
        <w:t>municipio”</w:t>
      </w:r>
      <w:r w:rsidRPr="00293DFD">
        <w:rPr>
          <w:rFonts w:ascii="Times New Roman" w:hAnsi="Times New Roman" w:cs="Times New Roman"/>
          <w:spacing w:val="-1"/>
          <w:lang w:val="es-ES_tradnl"/>
        </w:rPr>
        <w:t xml:space="preserve"> </w:t>
      </w:r>
      <w:r w:rsidRPr="00293DFD">
        <w:rPr>
          <w:rFonts w:ascii="Times New Roman" w:hAnsi="Times New Roman" w:cs="Times New Roman"/>
          <w:lang w:val="es-ES_tradnl"/>
        </w:rPr>
        <w:t>(Sic)</w:t>
      </w:r>
      <w:r w:rsidRPr="00293DFD">
        <w:rPr>
          <w:rFonts w:ascii="Times New Roman" w:hAnsi="Times New Roman" w:cs="Times New Roman"/>
          <w:spacing w:val="1"/>
          <w:lang w:val="es-ES_tradnl"/>
        </w:rPr>
        <w:t xml:space="preserve"> </w:t>
      </w:r>
      <w:r w:rsidRPr="00293DFD">
        <w:rPr>
          <w:rFonts w:ascii="Times New Roman" w:hAnsi="Times New Roman" w:cs="Times New Roman"/>
          <w:color w:val="1F1F1F"/>
          <w:lang w:val="es-ES_tradnl"/>
        </w:rPr>
        <w:t>le</w:t>
      </w:r>
      <w:r w:rsidRPr="00293DFD">
        <w:rPr>
          <w:rFonts w:ascii="Times New Roman" w:hAnsi="Times New Roman" w:cs="Times New Roman"/>
          <w:color w:val="1F1F1F"/>
          <w:spacing w:val="-2"/>
          <w:lang w:val="es-ES_tradnl"/>
        </w:rPr>
        <w:t xml:space="preserve"> </w:t>
      </w:r>
      <w:r w:rsidRPr="00293DFD">
        <w:rPr>
          <w:rFonts w:ascii="Times New Roman" w:hAnsi="Times New Roman" w:cs="Times New Roman"/>
          <w:color w:val="1F1F1F"/>
          <w:lang w:val="es-ES_tradnl"/>
        </w:rPr>
        <w:t>informamos</w:t>
      </w:r>
      <w:r w:rsidRPr="00293DFD">
        <w:rPr>
          <w:rFonts w:ascii="Times New Roman" w:hAnsi="Times New Roman" w:cs="Times New Roman"/>
          <w:color w:val="1F1F1F"/>
          <w:spacing w:val="-8"/>
          <w:lang w:val="es-ES_tradnl"/>
        </w:rPr>
        <w:t xml:space="preserve"> </w:t>
      </w:r>
      <w:r w:rsidRPr="00293DFD">
        <w:rPr>
          <w:rFonts w:ascii="Times New Roman" w:hAnsi="Times New Roman" w:cs="Times New Roman"/>
          <w:color w:val="1F1F1F"/>
          <w:lang w:val="es-ES_tradnl"/>
        </w:rPr>
        <w:t>que</w:t>
      </w:r>
      <w:r w:rsidRPr="00293DFD">
        <w:rPr>
          <w:rFonts w:ascii="Times New Roman" w:hAnsi="Times New Roman" w:cs="Times New Roman"/>
          <w:color w:val="1F1F1F"/>
          <w:spacing w:val="-10"/>
          <w:lang w:val="es-ES_tradnl"/>
        </w:rPr>
        <w:t xml:space="preserve"> </w:t>
      </w:r>
      <w:r w:rsidRPr="00293DFD">
        <w:rPr>
          <w:rFonts w:ascii="Times New Roman" w:hAnsi="Times New Roman" w:cs="Times New Roman"/>
          <w:color w:val="1F1F1F"/>
          <w:lang w:val="es-ES_tradnl"/>
        </w:rPr>
        <w:t>de</w:t>
      </w:r>
      <w:r w:rsidRPr="00293DFD">
        <w:rPr>
          <w:rFonts w:ascii="Times New Roman" w:hAnsi="Times New Roman" w:cs="Times New Roman"/>
          <w:color w:val="1F1F1F"/>
          <w:spacing w:val="-8"/>
          <w:lang w:val="es-ES_tradnl"/>
        </w:rPr>
        <w:t xml:space="preserve"> </w:t>
      </w:r>
      <w:r w:rsidRPr="00293DFD">
        <w:rPr>
          <w:rFonts w:ascii="Times New Roman" w:hAnsi="Times New Roman" w:cs="Times New Roman"/>
          <w:color w:val="1F1F1F"/>
          <w:lang w:val="es-ES_tradnl"/>
        </w:rPr>
        <w:t>conformidad</w:t>
      </w:r>
      <w:r w:rsidRPr="00293DFD">
        <w:rPr>
          <w:rFonts w:ascii="Times New Roman" w:hAnsi="Times New Roman" w:cs="Times New Roman"/>
          <w:color w:val="1F1F1F"/>
          <w:spacing w:val="-10"/>
          <w:lang w:val="es-ES_tradnl"/>
        </w:rPr>
        <w:t xml:space="preserve"> </w:t>
      </w:r>
      <w:r w:rsidRPr="00293DFD">
        <w:rPr>
          <w:rFonts w:ascii="Times New Roman" w:hAnsi="Times New Roman" w:cs="Times New Roman"/>
          <w:color w:val="1F1F1F"/>
          <w:lang w:val="es-ES_tradnl"/>
        </w:rPr>
        <w:t>con</w:t>
      </w:r>
      <w:r w:rsidRPr="00293DFD">
        <w:rPr>
          <w:rFonts w:ascii="Times New Roman" w:hAnsi="Times New Roman" w:cs="Times New Roman"/>
          <w:color w:val="1F1F1F"/>
          <w:spacing w:val="-10"/>
          <w:lang w:val="es-ES_tradnl"/>
        </w:rPr>
        <w:t xml:space="preserve"> </w:t>
      </w:r>
      <w:r w:rsidRPr="00293DFD">
        <w:rPr>
          <w:rFonts w:ascii="Times New Roman" w:hAnsi="Times New Roman" w:cs="Times New Roman"/>
          <w:color w:val="1F1F1F"/>
          <w:lang w:val="es-ES_tradnl"/>
        </w:rPr>
        <w:t>el</w:t>
      </w:r>
      <w:r w:rsidRPr="00293DFD">
        <w:rPr>
          <w:rFonts w:ascii="Times New Roman" w:hAnsi="Times New Roman" w:cs="Times New Roman"/>
          <w:color w:val="1F1F1F"/>
          <w:spacing w:val="-6"/>
          <w:lang w:val="es-ES_tradnl"/>
        </w:rPr>
        <w:t xml:space="preserve"> </w:t>
      </w:r>
      <w:r w:rsidRPr="00293DFD">
        <w:rPr>
          <w:rFonts w:ascii="Times New Roman" w:hAnsi="Times New Roman" w:cs="Times New Roman"/>
          <w:b/>
          <w:bCs/>
          <w:color w:val="1F1F1F"/>
          <w:lang w:val="es-ES_tradnl"/>
        </w:rPr>
        <w:t>artículo</w:t>
      </w:r>
      <w:r w:rsidRPr="00293DFD">
        <w:rPr>
          <w:rFonts w:ascii="Times New Roman" w:hAnsi="Times New Roman" w:cs="Times New Roman"/>
          <w:b/>
          <w:bCs/>
          <w:color w:val="1F1F1F"/>
          <w:spacing w:val="-7"/>
          <w:lang w:val="es-ES_tradnl"/>
        </w:rPr>
        <w:t xml:space="preserve"> </w:t>
      </w:r>
      <w:r w:rsidRPr="00293DFD">
        <w:rPr>
          <w:rFonts w:ascii="Times New Roman" w:hAnsi="Times New Roman" w:cs="Times New Roman"/>
          <w:b/>
          <w:bCs/>
          <w:color w:val="1F1F1F"/>
          <w:lang w:val="es-ES_tradnl"/>
        </w:rPr>
        <w:t>12</w:t>
      </w:r>
      <w:r w:rsidRPr="00293DFD">
        <w:rPr>
          <w:rFonts w:ascii="Times New Roman" w:hAnsi="Times New Roman" w:cs="Times New Roman"/>
          <w:b/>
          <w:bCs/>
          <w:color w:val="1F1F1F"/>
          <w:spacing w:val="-10"/>
          <w:lang w:val="es-ES_tradnl"/>
        </w:rPr>
        <w:t xml:space="preserve"> </w:t>
      </w:r>
      <w:r w:rsidRPr="00293DFD">
        <w:rPr>
          <w:rFonts w:ascii="Times New Roman" w:hAnsi="Times New Roman" w:cs="Times New Roman"/>
          <w:b/>
          <w:bCs/>
          <w:color w:val="1F1F1F"/>
          <w:lang w:val="es-ES_tradnl"/>
        </w:rPr>
        <w:t>párrafo</w:t>
      </w:r>
      <w:r w:rsidRPr="00293DFD">
        <w:rPr>
          <w:rFonts w:ascii="Times New Roman" w:hAnsi="Times New Roman" w:cs="Times New Roman"/>
          <w:b/>
          <w:bCs/>
          <w:color w:val="1F1F1F"/>
          <w:spacing w:val="-10"/>
          <w:lang w:val="es-ES_tradnl"/>
        </w:rPr>
        <w:t xml:space="preserve"> </w:t>
      </w:r>
      <w:r w:rsidRPr="00293DFD">
        <w:rPr>
          <w:rFonts w:ascii="Times New Roman" w:hAnsi="Times New Roman" w:cs="Times New Roman"/>
          <w:b/>
          <w:bCs/>
          <w:color w:val="1F1F1F"/>
          <w:lang w:val="es-ES_tradnl"/>
        </w:rPr>
        <w:t>segundo,</w:t>
      </w:r>
      <w:r w:rsidRPr="00293DFD">
        <w:rPr>
          <w:rFonts w:ascii="Times New Roman" w:hAnsi="Times New Roman" w:cs="Times New Roman"/>
          <w:b/>
          <w:bCs/>
          <w:color w:val="1F1F1F"/>
          <w:spacing w:val="-8"/>
          <w:lang w:val="es-ES_tradnl"/>
        </w:rPr>
        <w:t xml:space="preserve"> </w:t>
      </w:r>
      <w:r w:rsidRPr="00293DFD">
        <w:rPr>
          <w:rFonts w:ascii="Times New Roman" w:hAnsi="Times New Roman" w:cs="Times New Roman"/>
          <w:b/>
          <w:bCs/>
          <w:color w:val="1F1F1F"/>
          <w:lang w:val="es-ES_tradnl"/>
        </w:rPr>
        <w:t>de</w:t>
      </w:r>
      <w:r w:rsidRPr="00293DFD">
        <w:rPr>
          <w:rFonts w:ascii="Times New Roman" w:hAnsi="Times New Roman" w:cs="Times New Roman"/>
          <w:b/>
          <w:bCs/>
          <w:color w:val="1F1F1F"/>
          <w:spacing w:val="-11"/>
          <w:lang w:val="es-ES_tradnl"/>
        </w:rPr>
        <w:t xml:space="preserve"> </w:t>
      </w:r>
      <w:r w:rsidRPr="00293DFD">
        <w:rPr>
          <w:rFonts w:ascii="Times New Roman" w:hAnsi="Times New Roman" w:cs="Times New Roman"/>
          <w:b/>
          <w:bCs/>
          <w:color w:val="1F1F1F"/>
          <w:lang w:val="es-ES_tradnl"/>
        </w:rPr>
        <w:t>la</w:t>
      </w:r>
      <w:r w:rsidRPr="00293DFD">
        <w:rPr>
          <w:rFonts w:ascii="Times New Roman" w:hAnsi="Times New Roman" w:cs="Times New Roman"/>
          <w:b/>
          <w:bCs/>
          <w:color w:val="1F1F1F"/>
          <w:spacing w:val="-11"/>
          <w:lang w:val="es-ES_tradnl"/>
        </w:rPr>
        <w:t xml:space="preserve"> </w:t>
      </w:r>
      <w:r w:rsidRPr="00293DFD">
        <w:rPr>
          <w:rFonts w:ascii="Times New Roman" w:hAnsi="Times New Roman" w:cs="Times New Roman"/>
          <w:b/>
          <w:bCs/>
          <w:color w:val="1F1F1F"/>
          <w:lang w:val="es-ES_tradnl"/>
        </w:rPr>
        <w:t>Ley</w:t>
      </w:r>
      <w:r w:rsidRPr="00293DFD">
        <w:rPr>
          <w:rFonts w:ascii="Times New Roman" w:hAnsi="Times New Roman" w:cs="Times New Roman"/>
          <w:b/>
          <w:bCs/>
          <w:color w:val="1F1F1F"/>
          <w:spacing w:val="-8"/>
          <w:lang w:val="es-ES_tradnl"/>
        </w:rPr>
        <w:t xml:space="preserve"> </w:t>
      </w:r>
      <w:r w:rsidRPr="00293DFD">
        <w:rPr>
          <w:rFonts w:ascii="Times New Roman" w:hAnsi="Times New Roman" w:cs="Times New Roman"/>
          <w:b/>
          <w:bCs/>
          <w:color w:val="1F1F1F"/>
          <w:lang w:val="es-ES_tradnl"/>
        </w:rPr>
        <w:t>General</w:t>
      </w:r>
      <w:r w:rsidRPr="00293DFD">
        <w:rPr>
          <w:rFonts w:ascii="Times New Roman" w:hAnsi="Times New Roman" w:cs="Times New Roman"/>
          <w:b/>
          <w:bCs/>
          <w:color w:val="1F1F1F"/>
          <w:spacing w:val="-10"/>
          <w:lang w:val="es-ES_tradnl"/>
        </w:rPr>
        <w:t xml:space="preserve"> </w:t>
      </w:r>
      <w:r w:rsidRPr="00293DFD">
        <w:rPr>
          <w:rFonts w:ascii="Times New Roman" w:hAnsi="Times New Roman" w:cs="Times New Roman"/>
          <w:b/>
          <w:bCs/>
          <w:color w:val="1F1F1F"/>
          <w:lang w:val="es-ES_tradnl"/>
        </w:rPr>
        <w:t>de</w:t>
      </w:r>
      <w:r w:rsidRPr="00293DFD">
        <w:rPr>
          <w:rFonts w:ascii="Times New Roman" w:hAnsi="Times New Roman" w:cs="Times New Roman"/>
          <w:b/>
          <w:bCs/>
          <w:color w:val="1F1F1F"/>
          <w:spacing w:val="-9"/>
          <w:lang w:val="es-ES_tradnl"/>
        </w:rPr>
        <w:t xml:space="preserve"> </w:t>
      </w:r>
      <w:r w:rsidRPr="00293DFD">
        <w:rPr>
          <w:rFonts w:ascii="Times New Roman" w:hAnsi="Times New Roman" w:cs="Times New Roman"/>
          <w:b/>
          <w:bCs/>
          <w:color w:val="1F1F1F"/>
          <w:lang w:val="es-ES_tradnl"/>
        </w:rPr>
        <w:t>Transparencia</w:t>
      </w:r>
      <w:r w:rsidRPr="00293DFD">
        <w:rPr>
          <w:rFonts w:ascii="Times New Roman" w:hAnsi="Times New Roman" w:cs="Times New Roman"/>
          <w:b/>
          <w:bCs/>
          <w:color w:val="1F1F1F"/>
          <w:spacing w:val="-10"/>
          <w:lang w:val="es-ES_tradnl"/>
        </w:rPr>
        <w:t xml:space="preserve"> </w:t>
      </w:r>
      <w:r w:rsidRPr="00293DFD">
        <w:rPr>
          <w:rFonts w:ascii="Times New Roman" w:hAnsi="Times New Roman" w:cs="Times New Roman"/>
          <w:b/>
          <w:bCs/>
          <w:color w:val="1F1F1F"/>
          <w:lang w:val="es-ES_tradnl"/>
        </w:rPr>
        <w:t>y</w:t>
      </w:r>
      <w:r w:rsidRPr="00293DFD">
        <w:rPr>
          <w:rFonts w:ascii="Times New Roman" w:hAnsi="Times New Roman" w:cs="Times New Roman"/>
          <w:b/>
          <w:bCs/>
          <w:color w:val="1F1F1F"/>
          <w:spacing w:val="-8"/>
          <w:lang w:val="es-ES_tradnl"/>
        </w:rPr>
        <w:t xml:space="preserve"> </w:t>
      </w:r>
      <w:r w:rsidRPr="00293DFD">
        <w:rPr>
          <w:rFonts w:ascii="Times New Roman" w:hAnsi="Times New Roman" w:cs="Times New Roman"/>
          <w:b/>
          <w:bCs/>
          <w:color w:val="1F1F1F"/>
          <w:lang w:val="es-ES_tradnl"/>
        </w:rPr>
        <w:t>Acceso</w:t>
      </w:r>
      <w:r w:rsidRPr="00293DFD">
        <w:rPr>
          <w:rFonts w:ascii="Times New Roman" w:hAnsi="Times New Roman" w:cs="Times New Roman"/>
          <w:b/>
          <w:bCs/>
          <w:color w:val="1F1F1F"/>
          <w:spacing w:val="-1"/>
          <w:lang w:val="es-ES_tradnl"/>
        </w:rPr>
        <w:t xml:space="preserve"> </w:t>
      </w:r>
      <w:r w:rsidRPr="00293DFD">
        <w:rPr>
          <w:rFonts w:ascii="Times New Roman" w:hAnsi="Times New Roman" w:cs="Times New Roman"/>
          <w:b/>
          <w:bCs/>
          <w:color w:val="1F1F1F"/>
          <w:lang w:val="es-ES_tradnl"/>
        </w:rPr>
        <w:t>a</w:t>
      </w:r>
      <w:r w:rsidRPr="00293DFD">
        <w:rPr>
          <w:rFonts w:ascii="Times New Roman" w:hAnsi="Times New Roman" w:cs="Times New Roman"/>
          <w:b/>
          <w:bCs/>
          <w:color w:val="1F1F1F"/>
          <w:spacing w:val="4"/>
          <w:lang w:val="es-ES_tradnl"/>
        </w:rPr>
        <w:t xml:space="preserve"> </w:t>
      </w:r>
      <w:r w:rsidRPr="00293DFD">
        <w:rPr>
          <w:rFonts w:ascii="Times New Roman" w:hAnsi="Times New Roman" w:cs="Times New Roman"/>
          <w:b/>
          <w:bCs/>
          <w:color w:val="1F1F1F"/>
          <w:lang w:val="es-ES_tradnl"/>
        </w:rPr>
        <w:t>la</w:t>
      </w:r>
      <w:r w:rsidRPr="00293DFD">
        <w:rPr>
          <w:rFonts w:ascii="Times New Roman" w:hAnsi="Times New Roman" w:cs="Times New Roman"/>
          <w:b/>
          <w:bCs/>
          <w:color w:val="1F1F1F"/>
          <w:spacing w:val="2"/>
          <w:lang w:val="es-ES_tradnl"/>
        </w:rPr>
        <w:t xml:space="preserve"> </w:t>
      </w:r>
      <w:r w:rsidRPr="00293DFD">
        <w:rPr>
          <w:rFonts w:ascii="Times New Roman" w:hAnsi="Times New Roman" w:cs="Times New Roman"/>
          <w:b/>
          <w:bCs/>
          <w:color w:val="1F1F1F"/>
          <w:lang w:val="es-ES_tradnl"/>
        </w:rPr>
        <w:t>Información</w:t>
      </w:r>
      <w:r w:rsidRPr="00293DFD">
        <w:rPr>
          <w:rFonts w:ascii="Times New Roman" w:hAnsi="Times New Roman" w:cs="Times New Roman"/>
          <w:b/>
          <w:bCs/>
          <w:color w:val="1F1F1F"/>
          <w:spacing w:val="2"/>
          <w:lang w:val="es-ES_tradnl"/>
        </w:rPr>
        <w:t xml:space="preserve"> </w:t>
      </w:r>
      <w:r w:rsidRPr="00293DFD">
        <w:rPr>
          <w:rFonts w:ascii="Times New Roman" w:hAnsi="Times New Roman" w:cs="Times New Roman"/>
          <w:b/>
          <w:bCs/>
          <w:color w:val="1F1F1F"/>
          <w:lang w:val="es-ES_tradnl"/>
        </w:rPr>
        <w:t>Pública</w:t>
      </w:r>
      <w:r w:rsidRPr="00293DFD">
        <w:rPr>
          <w:rFonts w:ascii="Times New Roman" w:hAnsi="Times New Roman" w:cs="Times New Roman"/>
          <w:b/>
          <w:bCs/>
          <w:color w:val="1F1F1F"/>
          <w:spacing w:val="1"/>
          <w:lang w:val="es-ES_tradnl"/>
        </w:rPr>
        <w:t xml:space="preserve"> </w:t>
      </w:r>
      <w:r w:rsidRPr="00293DFD">
        <w:rPr>
          <w:rFonts w:ascii="Times New Roman" w:hAnsi="Times New Roman" w:cs="Times New Roman"/>
          <w:b/>
          <w:bCs/>
          <w:color w:val="1F1F1F"/>
          <w:lang w:val="es-ES_tradnl"/>
        </w:rPr>
        <w:t>misma</w:t>
      </w:r>
      <w:r w:rsidRPr="00293DFD">
        <w:rPr>
          <w:rFonts w:ascii="Times New Roman" w:hAnsi="Times New Roman" w:cs="Times New Roman"/>
          <w:b/>
          <w:bCs/>
          <w:color w:val="1F1F1F"/>
          <w:spacing w:val="2"/>
          <w:lang w:val="es-ES_tradnl"/>
        </w:rPr>
        <w:t xml:space="preserve"> </w:t>
      </w:r>
      <w:r w:rsidRPr="00293DFD">
        <w:rPr>
          <w:rFonts w:ascii="Times New Roman" w:hAnsi="Times New Roman" w:cs="Times New Roman"/>
          <w:b/>
          <w:bCs/>
          <w:color w:val="1F1F1F"/>
          <w:lang w:val="es-ES_tradnl"/>
        </w:rPr>
        <w:t>que</w:t>
      </w:r>
      <w:r w:rsidRPr="00293DFD">
        <w:rPr>
          <w:rFonts w:ascii="Times New Roman" w:hAnsi="Times New Roman" w:cs="Times New Roman"/>
          <w:b/>
          <w:bCs/>
          <w:color w:val="1F1F1F"/>
          <w:spacing w:val="1"/>
          <w:lang w:val="es-ES_tradnl"/>
        </w:rPr>
        <w:t xml:space="preserve"> </w:t>
      </w:r>
      <w:r w:rsidRPr="00293DFD">
        <w:rPr>
          <w:rFonts w:ascii="Times New Roman" w:hAnsi="Times New Roman" w:cs="Times New Roman"/>
          <w:b/>
          <w:bCs/>
          <w:color w:val="1F1F1F"/>
          <w:lang w:val="es-ES_tradnl"/>
        </w:rPr>
        <w:t>establece</w:t>
      </w:r>
      <w:r w:rsidRPr="00293DFD">
        <w:rPr>
          <w:rFonts w:ascii="Times New Roman" w:hAnsi="Times New Roman" w:cs="Times New Roman"/>
          <w:b/>
          <w:bCs/>
          <w:color w:val="1F1F1F"/>
          <w:spacing w:val="4"/>
          <w:lang w:val="es-ES_tradnl"/>
        </w:rPr>
        <w:t xml:space="preserve"> </w:t>
      </w:r>
      <w:r w:rsidRPr="00293DFD">
        <w:rPr>
          <w:rFonts w:ascii="Times New Roman" w:hAnsi="Times New Roman" w:cs="Times New Roman"/>
          <w:b/>
          <w:bCs/>
          <w:color w:val="1F1F1F"/>
          <w:lang w:val="es-ES_tradnl"/>
        </w:rPr>
        <w:t>que</w:t>
      </w:r>
      <w:r w:rsidRPr="00293DFD">
        <w:rPr>
          <w:rFonts w:ascii="Times New Roman" w:hAnsi="Times New Roman" w:cs="Times New Roman"/>
          <w:b/>
          <w:bCs/>
          <w:color w:val="1F1F1F"/>
          <w:spacing w:val="4"/>
          <w:lang w:val="es-ES_tradnl"/>
        </w:rPr>
        <w:t xml:space="preserve"> </w:t>
      </w:r>
      <w:r w:rsidRPr="00293DFD">
        <w:rPr>
          <w:rFonts w:ascii="Times New Roman" w:hAnsi="Times New Roman" w:cs="Times New Roman"/>
          <w:b/>
          <w:bCs/>
          <w:color w:val="1F1F1F"/>
          <w:lang w:val="es-ES_tradnl"/>
        </w:rPr>
        <w:t>los</w:t>
      </w:r>
      <w:r w:rsidRPr="00293DFD">
        <w:rPr>
          <w:rFonts w:ascii="Times New Roman" w:hAnsi="Times New Roman" w:cs="Times New Roman"/>
          <w:b/>
          <w:bCs/>
          <w:color w:val="1F1F1F"/>
          <w:spacing w:val="3"/>
          <w:lang w:val="es-ES_tradnl"/>
        </w:rPr>
        <w:t xml:space="preserve"> </w:t>
      </w:r>
      <w:r w:rsidRPr="00293DFD">
        <w:rPr>
          <w:rFonts w:ascii="Times New Roman" w:hAnsi="Times New Roman" w:cs="Times New Roman"/>
          <w:b/>
          <w:bCs/>
          <w:color w:val="1F1F1F"/>
          <w:lang w:val="es-ES_tradnl"/>
        </w:rPr>
        <w:t>sujetos</w:t>
      </w:r>
      <w:r w:rsidRPr="00293DFD">
        <w:rPr>
          <w:rFonts w:ascii="Times New Roman" w:hAnsi="Times New Roman" w:cs="Times New Roman"/>
          <w:b/>
          <w:bCs/>
          <w:color w:val="1F1F1F"/>
          <w:spacing w:val="5"/>
          <w:lang w:val="es-ES_tradnl"/>
        </w:rPr>
        <w:t xml:space="preserve"> </w:t>
      </w:r>
      <w:r w:rsidRPr="00293DFD">
        <w:rPr>
          <w:rFonts w:ascii="Times New Roman" w:hAnsi="Times New Roman" w:cs="Times New Roman"/>
          <w:b/>
          <w:bCs/>
          <w:color w:val="1F1F1F"/>
          <w:lang w:val="es-ES_tradnl"/>
        </w:rPr>
        <w:t>obligados</w:t>
      </w:r>
      <w:r w:rsidRPr="00293DFD">
        <w:rPr>
          <w:rFonts w:ascii="Times New Roman" w:hAnsi="Times New Roman" w:cs="Times New Roman"/>
          <w:b/>
          <w:bCs/>
          <w:color w:val="1F1F1F"/>
          <w:spacing w:val="3"/>
          <w:lang w:val="es-ES_tradnl"/>
        </w:rPr>
        <w:t xml:space="preserve"> </w:t>
      </w:r>
      <w:r w:rsidRPr="00293DFD">
        <w:rPr>
          <w:rFonts w:ascii="Times New Roman" w:hAnsi="Times New Roman" w:cs="Times New Roman"/>
          <w:b/>
          <w:bCs/>
          <w:color w:val="1F1F1F"/>
          <w:lang w:val="es-ES_tradnl"/>
        </w:rPr>
        <w:t>solo</w:t>
      </w:r>
      <w:r w:rsidRPr="00293DFD">
        <w:rPr>
          <w:rFonts w:ascii="Times New Roman" w:hAnsi="Times New Roman" w:cs="Times New Roman"/>
          <w:b/>
          <w:bCs/>
          <w:color w:val="1F1F1F"/>
          <w:spacing w:val="2"/>
          <w:lang w:val="es-ES_tradnl"/>
        </w:rPr>
        <w:t xml:space="preserve"> </w:t>
      </w:r>
      <w:r w:rsidRPr="00293DFD">
        <w:rPr>
          <w:rFonts w:ascii="Times New Roman" w:hAnsi="Times New Roman" w:cs="Times New Roman"/>
          <w:b/>
          <w:bCs/>
          <w:color w:val="1F1F1F"/>
          <w:lang w:val="es-ES_tradnl"/>
        </w:rPr>
        <w:t>proporcionaran</w:t>
      </w:r>
      <w:r w:rsidRPr="00293DFD">
        <w:rPr>
          <w:rFonts w:ascii="Times New Roman" w:hAnsi="Times New Roman" w:cs="Times New Roman"/>
          <w:b/>
          <w:bCs/>
          <w:color w:val="1F1F1F"/>
          <w:spacing w:val="2"/>
          <w:lang w:val="es-ES_tradnl"/>
        </w:rPr>
        <w:t xml:space="preserve"> </w:t>
      </w:r>
      <w:r w:rsidRPr="00293DFD">
        <w:rPr>
          <w:rFonts w:ascii="Times New Roman" w:hAnsi="Times New Roman" w:cs="Times New Roman"/>
          <w:b/>
          <w:bCs/>
          <w:color w:val="1F1F1F"/>
          <w:lang w:val="es-ES_tradnl"/>
        </w:rPr>
        <w:t>la</w:t>
      </w:r>
      <w:r w:rsidRPr="00293DFD">
        <w:rPr>
          <w:rFonts w:ascii="Times New Roman" w:hAnsi="Times New Roman" w:cs="Times New Roman"/>
          <w:b/>
          <w:bCs/>
          <w:color w:val="1F1F1F"/>
          <w:spacing w:val="2"/>
          <w:lang w:val="es-ES_tradnl"/>
        </w:rPr>
        <w:t xml:space="preserve"> </w:t>
      </w:r>
      <w:r w:rsidRPr="00293DFD">
        <w:rPr>
          <w:rFonts w:ascii="Times New Roman" w:hAnsi="Times New Roman" w:cs="Times New Roman"/>
          <w:b/>
          <w:bCs/>
          <w:color w:val="1F1F1F"/>
          <w:lang w:val="es-ES_tradnl"/>
        </w:rPr>
        <w:t>información</w:t>
      </w:r>
      <w:r w:rsidRPr="00293DFD">
        <w:rPr>
          <w:rFonts w:ascii="Times New Roman" w:hAnsi="Times New Roman" w:cs="Times New Roman"/>
          <w:b/>
          <w:bCs/>
          <w:color w:val="1F1F1F"/>
          <w:spacing w:val="5"/>
          <w:lang w:val="es-ES_tradnl"/>
        </w:rPr>
        <w:t xml:space="preserve"> </w:t>
      </w:r>
      <w:r w:rsidRPr="00293DFD">
        <w:rPr>
          <w:rFonts w:ascii="Times New Roman" w:hAnsi="Times New Roman" w:cs="Times New Roman"/>
          <w:b/>
          <w:bCs/>
          <w:color w:val="1F1F1F"/>
          <w:lang w:val="es-ES_tradnl"/>
        </w:rPr>
        <w:t>que</w:t>
      </w:r>
      <w:r w:rsidRPr="00293DFD">
        <w:rPr>
          <w:rFonts w:ascii="Times New Roman" w:hAnsi="Times New Roman" w:cs="Times New Roman"/>
          <w:b/>
          <w:bCs/>
          <w:color w:val="1F1F1F"/>
          <w:spacing w:val="-2"/>
          <w:lang w:val="es-ES_tradnl"/>
        </w:rPr>
        <w:t xml:space="preserve"> </w:t>
      </w:r>
      <w:r w:rsidRPr="00293DFD">
        <w:rPr>
          <w:rFonts w:ascii="Times New Roman" w:hAnsi="Times New Roman" w:cs="Times New Roman"/>
          <w:b/>
          <w:bCs/>
          <w:color w:val="1F1F1F"/>
          <w:lang w:val="es-ES_tradnl"/>
        </w:rPr>
        <w:t>obre</w:t>
      </w:r>
      <w:r w:rsidRPr="00293DFD">
        <w:rPr>
          <w:rFonts w:ascii="Times New Roman" w:hAnsi="Times New Roman" w:cs="Times New Roman"/>
          <w:b/>
          <w:bCs/>
          <w:color w:val="1F1F1F"/>
          <w:spacing w:val="30"/>
          <w:lang w:val="es-ES_tradnl"/>
        </w:rPr>
        <w:t xml:space="preserve"> </w:t>
      </w:r>
      <w:r w:rsidRPr="00293DFD">
        <w:rPr>
          <w:rFonts w:ascii="Times New Roman" w:hAnsi="Times New Roman" w:cs="Times New Roman"/>
          <w:b/>
          <w:bCs/>
          <w:color w:val="1F1F1F"/>
          <w:lang w:val="es-ES_tradnl"/>
        </w:rPr>
        <w:t>en</w:t>
      </w:r>
      <w:r w:rsidRPr="00293DFD">
        <w:rPr>
          <w:rFonts w:ascii="Times New Roman" w:hAnsi="Times New Roman" w:cs="Times New Roman"/>
          <w:b/>
          <w:bCs/>
          <w:color w:val="1F1F1F"/>
          <w:spacing w:val="31"/>
          <w:lang w:val="es-ES_tradnl"/>
        </w:rPr>
        <w:t xml:space="preserve"> </w:t>
      </w:r>
      <w:r w:rsidRPr="00293DFD">
        <w:rPr>
          <w:rFonts w:ascii="Times New Roman" w:hAnsi="Times New Roman" w:cs="Times New Roman"/>
          <w:b/>
          <w:bCs/>
          <w:color w:val="1F1F1F"/>
          <w:lang w:val="es-ES_tradnl"/>
        </w:rPr>
        <w:t>sus</w:t>
      </w:r>
      <w:r w:rsidRPr="00293DFD">
        <w:rPr>
          <w:rFonts w:ascii="Times New Roman" w:hAnsi="Times New Roman" w:cs="Times New Roman"/>
          <w:b/>
          <w:bCs/>
          <w:color w:val="1F1F1F"/>
          <w:spacing w:val="30"/>
          <w:lang w:val="es-ES_tradnl"/>
        </w:rPr>
        <w:t xml:space="preserve"> </w:t>
      </w:r>
      <w:r w:rsidRPr="00293DFD">
        <w:rPr>
          <w:rFonts w:ascii="Times New Roman" w:hAnsi="Times New Roman" w:cs="Times New Roman"/>
          <w:b/>
          <w:bCs/>
          <w:color w:val="1F1F1F"/>
          <w:lang w:val="es-ES_tradnl"/>
        </w:rPr>
        <w:t>archivos</w:t>
      </w:r>
      <w:r w:rsidRPr="00293DFD">
        <w:rPr>
          <w:rFonts w:ascii="Times New Roman" w:hAnsi="Times New Roman" w:cs="Times New Roman"/>
          <w:b/>
          <w:bCs/>
          <w:color w:val="1F1F1F"/>
          <w:spacing w:val="31"/>
          <w:lang w:val="es-ES_tradnl"/>
        </w:rPr>
        <w:t xml:space="preserve"> </w:t>
      </w:r>
      <w:r w:rsidRPr="00293DFD">
        <w:rPr>
          <w:rFonts w:ascii="Times New Roman" w:hAnsi="Times New Roman" w:cs="Times New Roman"/>
          <w:b/>
          <w:bCs/>
          <w:color w:val="1F1F1F"/>
          <w:lang w:val="es-ES_tradnl"/>
        </w:rPr>
        <w:t>y</w:t>
      </w:r>
      <w:r w:rsidRPr="00293DFD">
        <w:rPr>
          <w:rFonts w:ascii="Times New Roman" w:hAnsi="Times New Roman" w:cs="Times New Roman"/>
          <w:b/>
          <w:bCs/>
          <w:color w:val="1F1F1F"/>
          <w:spacing w:val="30"/>
          <w:lang w:val="es-ES_tradnl"/>
        </w:rPr>
        <w:t xml:space="preserve"> </w:t>
      </w:r>
      <w:r w:rsidRPr="00293DFD">
        <w:rPr>
          <w:rFonts w:ascii="Times New Roman" w:hAnsi="Times New Roman" w:cs="Times New Roman"/>
          <w:b/>
          <w:bCs/>
          <w:color w:val="1F1F1F"/>
          <w:lang w:val="es-ES_tradnl"/>
        </w:rPr>
        <w:t>en</w:t>
      </w:r>
      <w:r w:rsidRPr="00293DFD">
        <w:rPr>
          <w:rFonts w:ascii="Times New Roman" w:hAnsi="Times New Roman" w:cs="Times New Roman"/>
          <w:b/>
          <w:bCs/>
          <w:color w:val="1F1F1F"/>
          <w:spacing w:val="31"/>
          <w:lang w:val="es-ES_tradnl"/>
        </w:rPr>
        <w:t xml:space="preserve"> </w:t>
      </w:r>
      <w:r w:rsidRPr="00293DFD">
        <w:rPr>
          <w:rFonts w:ascii="Times New Roman" w:hAnsi="Times New Roman" w:cs="Times New Roman"/>
          <w:b/>
          <w:bCs/>
          <w:color w:val="1F1F1F"/>
          <w:lang w:val="es-ES_tradnl"/>
        </w:rPr>
        <w:t>el</w:t>
      </w:r>
      <w:r w:rsidRPr="00293DFD">
        <w:rPr>
          <w:rFonts w:ascii="Times New Roman" w:hAnsi="Times New Roman" w:cs="Times New Roman"/>
          <w:b/>
          <w:bCs/>
          <w:color w:val="1F1F1F"/>
          <w:spacing w:val="31"/>
          <w:lang w:val="es-ES_tradnl"/>
        </w:rPr>
        <w:t xml:space="preserve"> </w:t>
      </w:r>
      <w:r w:rsidRPr="00293DFD">
        <w:rPr>
          <w:rFonts w:ascii="Times New Roman" w:hAnsi="Times New Roman" w:cs="Times New Roman"/>
          <w:b/>
          <w:bCs/>
          <w:color w:val="1F1F1F"/>
          <w:lang w:val="es-ES_tradnl"/>
        </w:rPr>
        <w:t>estado</w:t>
      </w:r>
      <w:r w:rsidRPr="00293DFD">
        <w:rPr>
          <w:rFonts w:ascii="Times New Roman" w:hAnsi="Times New Roman" w:cs="Times New Roman"/>
          <w:b/>
          <w:bCs/>
          <w:color w:val="1F1F1F"/>
          <w:spacing w:val="30"/>
          <w:lang w:val="es-ES_tradnl"/>
        </w:rPr>
        <w:t xml:space="preserve"> </w:t>
      </w:r>
      <w:r w:rsidRPr="00293DFD">
        <w:rPr>
          <w:rFonts w:ascii="Times New Roman" w:hAnsi="Times New Roman" w:cs="Times New Roman"/>
          <w:b/>
          <w:bCs/>
          <w:color w:val="1F1F1F"/>
          <w:lang w:val="es-ES_tradnl"/>
        </w:rPr>
        <w:t>en</w:t>
      </w:r>
      <w:r w:rsidRPr="00293DFD">
        <w:rPr>
          <w:rFonts w:ascii="Times New Roman" w:hAnsi="Times New Roman" w:cs="Times New Roman"/>
          <w:b/>
          <w:bCs/>
          <w:color w:val="1F1F1F"/>
          <w:spacing w:val="31"/>
          <w:lang w:val="es-ES_tradnl"/>
        </w:rPr>
        <w:t xml:space="preserve"> </w:t>
      </w:r>
      <w:r w:rsidRPr="00293DFD">
        <w:rPr>
          <w:rFonts w:ascii="Times New Roman" w:hAnsi="Times New Roman" w:cs="Times New Roman"/>
          <w:b/>
          <w:bCs/>
          <w:color w:val="1F1F1F"/>
          <w:lang w:val="es-ES_tradnl"/>
        </w:rPr>
        <w:t>el</w:t>
      </w:r>
      <w:r w:rsidRPr="00293DFD">
        <w:rPr>
          <w:rFonts w:ascii="Times New Roman" w:hAnsi="Times New Roman" w:cs="Times New Roman"/>
          <w:b/>
          <w:bCs/>
          <w:color w:val="1F1F1F"/>
          <w:spacing w:val="31"/>
          <w:lang w:val="es-ES_tradnl"/>
        </w:rPr>
        <w:t xml:space="preserve"> </w:t>
      </w:r>
      <w:r w:rsidRPr="00293DFD">
        <w:rPr>
          <w:rFonts w:ascii="Times New Roman" w:hAnsi="Times New Roman" w:cs="Times New Roman"/>
          <w:b/>
          <w:bCs/>
          <w:color w:val="1F1F1F"/>
          <w:lang w:val="es-ES_tradnl"/>
        </w:rPr>
        <w:t>que</w:t>
      </w:r>
      <w:r w:rsidRPr="00293DFD">
        <w:rPr>
          <w:rFonts w:ascii="Times New Roman" w:hAnsi="Times New Roman" w:cs="Times New Roman"/>
          <w:b/>
          <w:bCs/>
          <w:color w:val="1F1F1F"/>
          <w:spacing w:val="30"/>
          <w:lang w:val="es-ES_tradnl"/>
        </w:rPr>
        <w:t xml:space="preserve"> </w:t>
      </w:r>
      <w:r w:rsidRPr="00293DFD">
        <w:rPr>
          <w:rFonts w:ascii="Times New Roman" w:hAnsi="Times New Roman" w:cs="Times New Roman"/>
          <w:b/>
          <w:bCs/>
          <w:color w:val="1F1F1F"/>
          <w:lang w:val="es-ES_tradnl"/>
        </w:rPr>
        <w:t>se</w:t>
      </w:r>
      <w:r w:rsidRPr="00293DFD">
        <w:rPr>
          <w:rFonts w:ascii="Times New Roman" w:hAnsi="Times New Roman" w:cs="Times New Roman"/>
          <w:b/>
          <w:bCs/>
          <w:color w:val="1F1F1F"/>
          <w:spacing w:val="30"/>
          <w:lang w:val="es-ES_tradnl"/>
        </w:rPr>
        <w:t xml:space="preserve"> </w:t>
      </w:r>
      <w:r w:rsidRPr="00293DFD">
        <w:rPr>
          <w:rFonts w:ascii="Times New Roman" w:hAnsi="Times New Roman" w:cs="Times New Roman"/>
          <w:b/>
          <w:bCs/>
          <w:color w:val="1F1F1F"/>
          <w:lang w:val="es-ES_tradnl"/>
        </w:rPr>
        <w:t>encuentren,</w:t>
      </w:r>
      <w:r w:rsidRPr="00293DFD">
        <w:rPr>
          <w:rFonts w:ascii="Times New Roman" w:hAnsi="Times New Roman" w:cs="Times New Roman"/>
          <w:b/>
          <w:bCs/>
          <w:color w:val="1F1F1F"/>
          <w:spacing w:val="37"/>
          <w:lang w:val="es-ES_tradnl"/>
        </w:rPr>
        <w:t xml:space="preserve"> </w:t>
      </w:r>
      <w:r w:rsidRPr="00293DFD">
        <w:rPr>
          <w:rFonts w:ascii="Times New Roman" w:hAnsi="Times New Roman" w:cs="Times New Roman"/>
          <w:color w:val="1F1F1F"/>
          <w:lang w:val="es-ES_tradnl"/>
        </w:rPr>
        <w:t>así</w:t>
      </w:r>
      <w:r w:rsidRPr="00293DFD">
        <w:rPr>
          <w:rFonts w:ascii="Times New Roman" w:hAnsi="Times New Roman" w:cs="Times New Roman"/>
          <w:color w:val="1F1F1F"/>
          <w:spacing w:val="31"/>
          <w:lang w:val="es-ES_tradnl"/>
        </w:rPr>
        <w:t xml:space="preserve"> </w:t>
      </w:r>
      <w:r w:rsidRPr="00293DFD">
        <w:rPr>
          <w:rFonts w:ascii="Times New Roman" w:hAnsi="Times New Roman" w:cs="Times New Roman"/>
          <w:color w:val="1F1F1F"/>
          <w:lang w:val="es-ES_tradnl"/>
        </w:rPr>
        <w:t>como</w:t>
      </w:r>
      <w:r w:rsidRPr="00293DFD">
        <w:rPr>
          <w:rFonts w:ascii="Times New Roman" w:hAnsi="Times New Roman" w:cs="Times New Roman"/>
          <w:color w:val="1F1F1F"/>
          <w:spacing w:val="28"/>
          <w:lang w:val="es-ES_tradnl"/>
        </w:rPr>
        <w:t xml:space="preserve"> </w:t>
      </w:r>
      <w:r w:rsidRPr="00293DFD">
        <w:rPr>
          <w:rFonts w:ascii="Times New Roman" w:hAnsi="Times New Roman" w:cs="Times New Roman"/>
          <w:color w:val="1F1F1F"/>
          <w:lang w:val="es-ES_tradnl"/>
        </w:rPr>
        <w:t>también,</w:t>
      </w:r>
      <w:r w:rsidRPr="00293DFD">
        <w:rPr>
          <w:rFonts w:ascii="Times New Roman" w:hAnsi="Times New Roman" w:cs="Times New Roman"/>
          <w:color w:val="1F1F1F"/>
          <w:spacing w:val="33"/>
          <w:lang w:val="es-ES_tradnl"/>
        </w:rPr>
        <w:t xml:space="preserve"> </w:t>
      </w:r>
      <w:r w:rsidRPr="00293DFD">
        <w:rPr>
          <w:rFonts w:ascii="Times New Roman" w:hAnsi="Times New Roman" w:cs="Times New Roman"/>
          <w:color w:val="1F1F1F"/>
          <w:lang w:val="es-ES_tradnl"/>
        </w:rPr>
        <w:t>el</w:t>
      </w:r>
      <w:r w:rsidRPr="00293DFD">
        <w:rPr>
          <w:rFonts w:ascii="Times New Roman" w:hAnsi="Times New Roman" w:cs="Times New Roman"/>
          <w:color w:val="1F1F1F"/>
          <w:spacing w:val="28"/>
          <w:lang w:val="es-ES_tradnl"/>
        </w:rPr>
        <w:t xml:space="preserve"> </w:t>
      </w:r>
      <w:r w:rsidRPr="00293DFD">
        <w:rPr>
          <w:rFonts w:ascii="Times New Roman" w:hAnsi="Times New Roman" w:cs="Times New Roman"/>
          <w:color w:val="1F1F1F"/>
          <w:lang w:val="es-ES_tradnl"/>
        </w:rPr>
        <w:t>sujeto</w:t>
      </w:r>
      <w:r w:rsidRPr="00293DFD">
        <w:rPr>
          <w:rFonts w:ascii="Times New Roman" w:hAnsi="Times New Roman" w:cs="Times New Roman"/>
          <w:color w:val="1F1F1F"/>
          <w:spacing w:val="30"/>
          <w:lang w:val="es-ES_tradnl"/>
        </w:rPr>
        <w:t xml:space="preserve"> </w:t>
      </w:r>
      <w:r w:rsidRPr="00293DFD">
        <w:rPr>
          <w:rFonts w:ascii="Times New Roman" w:hAnsi="Times New Roman" w:cs="Times New Roman"/>
          <w:color w:val="1F1F1F"/>
          <w:lang w:val="es-ES_tradnl"/>
        </w:rPr>
        <w:t>obligación</w:t>
      </w:r>
      <w:r w:rsidRPr="00293DFD">
        <w:rPr>
          <w:rFonts w:ascii="Times New Roman" w:hAnsi="Times New Roman" w:cs="Times New Roman"/>
          <w:color w:val="1F1F1F"/>
          <w:spacing w:val="28"/>
          <w:lang w:val="es-ES_tradnl"/>
        </w:rPr>
        <w:t xml:space="preserve"> </w:t>
      </w:r>
      <w:r w:rsidRPr="00293DFD">
        <w:rPr>
          <w:rFonts w:ascii="Times New Roman" w:hAnsi="Times New Roman" w:cs="Times New Roman"/>
          <w:color w:val="1F1F1F"/>
          <w:lang w:val="es-ES_tradnl"/>
        </w:rPr>
        <w:t>deberá</w:t>
      </w:r>
      <w:r w:rsidRPr="00293DFD">
        <w:rPr>
          <w:rFonts w:ascii="Times New Roman" w:hAnsi="Times New Roman" w:cs="Times New Roman"/>
          <w:color w:val="1F1F1F"/>
          <w:spacing w:val="5"/>
          <w:lang w:val="es-ES_tradnl"/>
        </w:rPr>
        <w:t xml:space="preserve"> </w:t>
      </w:r>
      <w:r w:rsidRPr="00293DFD">
        <w:rPr>
          <w:rFonts w:ascii="Times New Roman" w:hAnsi="Times New Roman" w:cs="Times New Roman"/>
          <w:color w:val="1F1F1F"/>
          <w:lang w:val="es-ES_tradnl"/>
        </w:rPr>
        <w:t>proporcionar</w:t>
      </w:r>
      <w:r w:rsidRPr="00293DFD">
        <w:rPr>
          <w:rFonts w:ascii="Times New Roman" w:hAnsi="Times New Roman" w:cs="Times New Roman"/>
          <w:color w:val="1F1F1F"/>
          <w:spacing w:val="-7"/>
          <w:lang w:val="es-ES_tradnl"/>
        </w:rPr>
        <w:t xml:space="preserve"> </w:t>
      </w:r>
      <w:r w:rsidRPr="00293DFD">
        <w:rPr>
          <w:rFonts w:ascii="Times New Roman" w:hAnsi="Times New Roman" w:cs="Times New Roman"/>
          <w:color w:val="1F1F1F"/>
          <w:lang w:val="es-ES_tradnl"/>
        </w:rPr>
        <w:t>la</w:t>
      </w:r>
      <w:r w:rsidRPr="00293DFD">
        <w:rPr>
          <w:rFonts w:ascii="Times New Roman" w:hAnsi="Times New Roman" w:cs="Times New Roman"/>
          <w:color w:val="1F1F1F"/>
          <w:spacing w:val="-10"/>
          <w:lang w:val="es-ES_tradnl"/>
        </w:rPr>
        <w:t xml:space="preserve"> </w:t>
      </w:r>
      <w:r w:rsidRPr="00293DFD">
        <w:rPr>
          <w:rFonts w:ascii="Times New Roman" w:hAnsi="Times New Roman" w:cs="Times New Roman"/>
          <w:color w:val="1F1F1F"/>
          <w:lang w:val="es-ES_tradnl"/>
        </w:rPr>
        <w:t>información</w:t>
      </w:r>
      <w:r w:rsidRPr="00293DFD">
        <w:rPr>
          <w:rFonts w:ascii="Times New Roman" w:hAnsi="Times New Roman" w:cs="Times New Roman"/>
          <w:color w:val="1F1F1F"/>
          <w:spacing w:val="-6"/>
          <w:lang w:val="es-ES_tradnl"/>
        </w:rPr>
        <w:t xml:space="preserve"> </w:t>
      </w:r>
      <w:r w:rsidRPr="00293DFD">
        <w:rPr>
          <w:rFonts w:ascii="Times New Roman" w:hAnsi="Times New Roman" w:cs="Times New Roman"/>
          <w:color w:val="1F1F1F"/>
          <w:lang w:val="es-ES_tradnl"/>
        </w:rPr>
        <w:t>que</w:t>
      </w:r>
      <w:r w:rsidRPr="00293DFD">
        <w:rPr>
          <w:rFonts w:ascii="Times New Roman" w:hAnsi="Times New Roman" w:cs="Times New Roman"/>
          <w:color w:val="1F1F1F"/>
          <w:spacing w:val="-10"/>
          <w:lang w:val="es-ES_tradnl"/>
        </w:rPr>
        <w:t xml:space="preserve"> </w:t>
      </w:r>
      <w:r w:rsidRPr="00293DFD">
        <w:rPr>
          <w:rFonts w:ascii="Times New Roman" w:hAnsi="Times New Roman" w:cs="Times New Roman"/>
          <w:color w:val="1F1F1F"/>
          <w:lang w:val="es-ES_tradnl"/>
        </w:rPr>
        <w:t>se</w:t>
      </w:r>
      <w:r w:rsidRPr="00293DFD">
        <w:rPr>
          <w:rFonts w:ascii="Times New Roman" w:hAnsi="Times New Roman" w:cs="Times New Roman"/>
          <w:color w:val="1F1F1F"/>
          <w:spacing w:val="-8"/>
          <w:lang w:val="es-ES_tradnl"/>
        </w:rPr>
        <w:t xml:space="preserve"> </w:t>
      </w:r>
      <w:r w:rsidRPr="00293DFD">
        <w:rPr>
          <w:rFonts w:ascii="Times New Roman" w:hAnsi="Times New Roman" w:cs="Times New Roman"/>
          <w:color w:val="1F1F1F"/>
          <w:lang w:val="es-ES_tradnl"/>
        </w:rPr>
        <w:t>nos</w:t>
      </w:r>
      <w:r w:rsidRPr="00293DFD">
        <w:rPr>
          <w:rFonts w:ascii="Times New Roman" w:hAnsi="Times New Roman" w:cs="Times New Roman"/>
          <w:color w:val="1F1F1F"/>
          <w:spacing w:val="-9"/>
          <w:lang w:val="es-ES_tradnl"/>
        </w:rPr>
        <w:t xml:space="preserve"> </w:t>
      </w:r>
      <w:r w:rsidRPr="00293DFD">
        <w:rPr>
          <w:rFonts w:ascii="Times New Roman" w:hAnsi="Times New Roman" w:cs="Times New Roman"/>
          <w:color w:val="1F1F1F"/>
          <w:lang w:val="es-ES_tradnl"/>
        </w:rPr>
        <w:t>solicita,</w:t>
      </w:r>
      <w:r w:rsidRPr="00293DFD">
        <w:rPr>
          <w:rFonts w:ascii="Times New Roman" w:hAnsi="Times New Roman" w:cs="Times New Roman"/>
          <w:color w:val="1F1F1F"/>
          <w:spacing w:val="-8"/>
          <w:lang w:val="es-ES_tradnl"/>
        </w:rPr>
        <w:t xml:space="preserve"> </w:t>
      </w:r>
      <w:r w:rsidRPr="00293DFD">
        <w:rPr>
          <w:rFonts w:ascii="Times New Roman" w:hAnsi="Times New Roman" w:cs="Times New Roman"/>
          <w:color w:val="1F1F1F"/>
          <w:lang w:val="es-ES_tradnl"/>
        </w:rPr>
        <w:t>pero</w:t>
      </w:r>
      <w:r w:rsidRPr="00293DFD">
        <w:rPr>
          <w:rFonts w:ascii="Times New Roman" w:hAnsi="Times New Roman" w:cs="Times New Roman"/>
          <w:color w:val="1F1F1F"/>
          <w:spacing w:val="41"/>
          <w:lang w:val="es-ES_tradnl"/>
        </w:rPr>
        <w:t xml:space="preserve"> </w:t>
      </w:r>
      <w:r w:rsidRPr="00293DFD">
        <w:rPr>
          <w:rFonts w:ascii="Times New Roman" w:hAnsi="Times New Roman" w:cs="Times New Roman"/>
          <w:color w:val="1F1F1F"/>
          <w:lang w:val="es-ES_tradnl"/>
        </w:rPr>
        <w:t>ello</w:t>
      </w:r>
      <w:r w:rsidRPr="00293DFD">
        <w:rPr>
          <w:rFonts w:ascii="Times New Roman" w:hAnsi="Times New Roman" w:cs="Times New Roman"/>
          <w:color w:val="1F1F1F"/>
          <w:spacing w:val="-7"/>
          <w:lang w:val="es-ES_tradnl"/>
        </w:rPr>
        <w:t xml:space="preserve"> </w:t>
      </w:r>
      <w:r w:rsidRPr="00293DFD">
        <w:rPr>
          <w:rFonts w:ascii="Times New Roman" w:hAnsi="Times New Roman" w:cs="Times New Roman"/>
          <w:b/>
          <w:bCs/>
          <w:color w:val="1F1F1F"/>
          <w:lang w:val="es-ES_tradnl"/>
        </w:rPr>
        <w:t>no</w:t>
      </w:r>
      <w:r w:rsidRPr="00293DFD">
        <w:rPr>
          <w:rFonts w:ascii="Times New Roman" w:hAnsi="Times New Roman" w:cs="Times New Roman"/>
          <w:b/>
          <w:bCs/>
          <w:color w:val="1F1F1F"/>
          <w:spacing w:val="-7"/>
          <w:lang w:val="es-ES_tradnl"/>
        </w:rPr>
        <w:t xml:space="preserve"> </w:t>
      </w:r>
      <w:r w:rsidRPr="00293DFD">
        <w:rPr>
          <w:rFonts w:ascii="Times New Roman" w:hAnsi="Times New Roman" w:cs="Times New Roman"/>
          <w:b/>
          <w:bCs/>
          <w:color w:val="1F1F1F"/>
          <w:lang w:val="es-ES_tradnl"/>
        </w:rPr>
        <w:t>comprende</w:t>
      </w:r>
      <w:r w:rsidRPr="00293DFD">
        <w:rPr>
          <w:rFonts w:ascii="Times New Roman" w:hAnsi="Times New Roman" w:cs="Times New Roman"/>
          <w:b/>
          <w:bCs/>
          <w:color w:val="1F1F1F"/>
          <w:spacing w:val="-7"/>
          <w:lang w:val="es-ES_tradnl"/>
        </w:rPr>
        <w:t xml:space="preserve"> </w:t>
      </w:r>
      <w:r w:rsidRPr="00293DFD">
        <w:rPr>
          <w:rFonts w:ascii="Times New Roman" w:hAnsi="Times New Roman" w:cs="Times New Roman"/>
          <w:b/>
          <w:bCs/>
          <w:color w:val="1F1F1F"/>
          <w:lang w:val="es-ES_tradnl"/>
        </w:rPr>
        <w:t>el</w:t>
      </w:r>
      <w:r w:rsidRPr="00293DFD">
        <w:rPr>
          <w:rFonts w:ascii="Times New Roman" w:hAnsi="Times New Roman" w:cs="Times New Roman"/>
          <w:b/>
          <w:bCs/>
          <w:color w:val="1F1F1F"/>
          <w:spacing w:val="-10"/>
          <w:lang w:val="es-ES_tradnl"/>
        </w:rPr>
        <w:t xml:space="preserve"> </w:t>
      </w:r>
      <w:r w:rsidRPr="00293DFD">
        <w:rPr>
          <w:rFonts w:ascii="Times New Roman" w:hAnsi="Times New Roman" w:cs="Times New Roman"/>
          <w:b/>
          <w:bCs/>
          <w:color w:val="1F1F1F"/>
          <w:lang w:val="es-ES_tradnl"/>
        </w:rPr>
        <w:t>procesamiento</w:t>
      </w:r>
      <w:r w:rsidRPr="00293DFD">
        <w:rPr>
          <w:rFonts w:ascii="Times New Roman" w:hAnsi="Times New Roman" w:cs="Times New Roman"/>
          <w:b/>
          <w:bCs/>
          <w:color w:val="1F1F1F"/>
          <w:spacing w:val="-10"/>
          <w:lang w:val="es-ES_tradnl"/>
        </w:rPr>
        <w:t xml:space="preserve"> </w:t>
      </w:r>
      <w:r w:rsidRPr="00293DFD">
        <w:rPr>
          <w:rFonts w:ascii="Times New Roman" w:hAnsi="Times New Roman" w:cs="Times New Roman"/>
          <w:b/>
          <w:bCs/>
          <w:color w:val="1F1F1F"/>
          <w:lang w:val="es-ES_tradnl"/>
        </w:rPr>
        <w:t>de</w:t>
      </w:r>
      <w:r w:rsidRPr="00293DFD">
        <w:rPr>
          <w:rFonts w:ascii="Times New Roman" w:hAnsi="Times New Roman" w:cs="Times New Roman"/>
          <w:b/>
          <w:bCs/>
          <w:color w:val="1F1F1F"/>
          <w:spacing w:val="-9"/>
          <w:lang w:val="es-ES_tradnl"/>
        </w:rPr>
        <w:t xml:space="preserve"> </w:t>
      </w:r>
      <w:r w:rsidRPr="00293DFD">
        <w:rPr>
          <w:rFonts w:ascii="Times New Roman" w:hAnsi="Times New Roman" w:cs="Times New Roman"/>
          <w:b/>
          <w:bCs/>
          <w:color w:val="1F1F1F"/>
          <w:lang w:val="es-ES_tradnl"/>
        </w:rPr>
        <w:t>la</w:t>
      </w:r>
      <w:r w:rsidRPr="00293DFD">
        <w:rPr>
          <w:rFonts w:ascii="Times New Roman" w:hAnsi="Times New Roman" w:cs="Times New Roman"/>
          <w:b/>
          <w:bCs/>
          <w:color w:val="1F1F1F"/>
          <w:spacing w:val="-8"/>
          <w:lang w:val="es-ES_tradnl"/>
        </w:rPr>
        <w:t xml:space="preserve"> </w:t>
      </w:r>
      <w:r w:rsidRPr="00293DFD">
        <w:rPr>
          <w:rFonts w:ascii="Times New Roman" w:hAnsi="Times New Roman" w:cs="Times New Roman"/>
          <w:b/>
          <w:bCs/>
          <w:color w:val="1F1F1F"/>
          <w:lang w:val="es-ES_tradnl"/>
        </w:rPr>
        <w:t>misma,</w:t>
      </w:r>
      <w:r w:rsidRPr="00293DFD">
        <w:rPr>
          <w:rFonts w:ascii="Times New Roman" w:hAnsi="Times New Roman" w:cs="Times New Roman"/>
          <w:b/>
          <w:bCs/>
          <w:color w:val="1F1F1F"/>
          <w:spacing w:val="-7"/>
          <w:lang w:val="es-ES_tradnl"/>
        </w:rPr>
        <w:t xml:space="preserve"> </w:t>
      </w:r>
      <w:r w:rsidRPr="00293DFD">
        <w:rPr>
          <w:rFonts w:ascii="Times New Roman" w:hAnsi="Times New Roman" w:cs="Times New Roman"/>
          <w:b/>
          <w:bCs/>
          <w:color w:val="1F1F1F"/>
          <w:lang w:val="es-ES_tradnl"/>
        </w:rPr>
        <w:t>ni</w:t>
      </w:r>
      <w:r w:rsidRPr="00293DFD">
        <w:rPr>
          <w:rFonts w:ascii="Times New Roman" w:hAnsi="Times New Roman" w:cs="Times New Roman"/>
          <w:b/>
          <w:bCs/>
          <w:color w:val="1F1F1F"/>
          <w:spacing w:val="-10"/>
          <w:lang w:val="es-ES_tradnl"/>
        </w:rPr>
        <w:t xml:space="preserve"> </w:t>
      </w:r>
      <w:r w:rsidRPr="00293DFD">
        <w:rPr>
          <w:rFonts w:ascii="Times New Roman" w:hAnsi="Times New Roman" w:cs="Times New Roman"/>
          <w:b/>
          <w:bCs/>
          <w:color w:val="1F1F1F"/>
          <w:lang w:val="es-ES_tradnl"/>
        </w:rPr>
        <w:t>mucho</w:t>
      </w:r>
      <w:r w:rsidRPr="00293DFD">
        <w:rPr>
          <w:rFonts w:ascii="Times New Roman" w:hAnsi="Times New Roman" w:cs="Times New Roman"/>
          <w:b/>
          <w:bCs/>
          <w:color w:val="1F1F1F"/>
          <w:spacing w:val="-2"/>
          <w:lang w:val="es-ES_tradnl"/>
        </w:rPr>
        <w:t xml:space="preserve"> </w:t>
      </w:r>
      <w:r w:rsidRPr="00293DFD">
        <w:rPr>
          <w:rFonts w:ascii="Times New Roman" w:hAnsi="Times New Roman" w:cs="Times New Roman"/>
          <w:b/>
          <w:bCs/>
          <w:color w:val="1F1F1F"/>
          <w:lang w:val="es-ES_tradnl"/>
        </w:rPr>
        <w:t>menos</w:t>
      </w:r>
      <w:r w:rsidRPr="00293DFD">
        <w:rPr>
          <w:rFonts w:ascii="Times New Roman" w:hAnsi="Times New Roman" w:cs="Times New Roman"/>
          <w:b/>
          <w:bCs/>
          <w:color w:val="1F1F1F"/>
          <w:spacing w:val="-2"/>
          <w:lang w:val="es-ES_tradnl"/>
        </w:rPr>
        <w:t xml:space="preserve"> </w:t>
      </w:r>
      <w:r w:rsidRPr="00293DFD">
        <w:rPr>
          <w:rFonts w:ascii="Times New Roman" w:hAnsi="Times New Roman" w:cs="Times New Roman"/>
          <w:b/>
          <w:bCs/>
          <w:color w:val="1F1F1F"/>
          <w:lang w:val="es-ES_tradnl"/>
        </w:rPr>
        <w:t>presentarla</w:t>
      </w:r>
      <w:r w:rsidRPr="00293DFD">
        <w:rPr>
          <w:rFonts w:ascii="Times New Roman" w:hAnsi="Times New Roman" w:cs="Times New Roman"/>
          <w:b/>
          <w:bCs/>
          <w:color w:val="1F1F1F"/>
          <w:spacing w:val="-1"/>
          <w:lang w:val="es-ES_tradnl"/>
        </w:rPr>
        <w:t xml:space="preserve"> </w:t>
      </w:r>
      <w:r w:rsidRPr="00293DFD">
        <w:rPr>
          <w:rFonts w:ascii="Times New Roman" w:hAnsi="Times New Roman" w:cs="Times New Roman"/>
          <w:b/>
          <w:bCs/>
          <w:color w:val="1F1F1F"/>
          <w:lang w:val="es-ES_tradnl"/>
        </w:rPr>
        <w:t>conforme</w:t>
      </w:r>
      <w:r w:rsidRPr="00293DFD">
        <w:rPr>
          <w:rFonts w:ascii="Times New Roman" w:hAnsi="Times New Roman" w:cs="Times New Roman"/>
          <w:b/>
          <w:bCs/>
          <w:color w:val="1F1F1F"/>
          <w:spacing w:val="-1"/>
          <w:lang w:val="es-ES_tradnl"/>
        </w:rPr>
        <w:t xml:space="preserve"> </w:t>
      </w:r>
      <w:r w:rsidRPr="00293DFD">
        <w:rPr>
          <w:rFonts w:ascii="Times New Roman" w:hAnsi="Times New Roman" w:cs="Times New Roman"/>
          <w:b/>
          <w:bCs/>
          <w:color w:val="1F1F1F"/>
          <w:lang w:val="es-ES_tradnl"/>
        </w:rPr>
        <w:t>al</w:t>
      </w:r>
      <w:r w:rsidRPr="00293DFD">
        <w:rPr>
          <w:rFonts w:ascii="Times New Roman" w:hAnsi="Times New Roman" w:cs="Times New Roman"/>
          <w:b/>
          <w:bCs/>
          <w:color w:val="1F1F1F"/>
          <w:spacing w:val="-3"/>
          <w:lang w:val="es-ES_tradnl"/>
        </w:rPr>
        <w:t xml:space="preserve"> </w:t>
      </w:r>
      <w:r w:rsidRPr="00293DFD">
        <w:rPr>
          <w:rFonts w:ascii="Times New Roman" w:hAnsi="Times New Roman" w:cs="Times New Roman"/>
          <w:b/>
          <w:bCs/>
          <w:color w:val="1F1F1F"/>
          <w:lang w:val="es-ES_tradnl"/>
        </w:rPr>
        <w:t>interés</w:t>
      </w:r>
      <w:r w:rsidRPr="00293DFD">
        <w:rPr>
          <w:rFonts w:ascii="Times New Roman" w:hAnsi="Times New Roman" w:cs="Times New Roman"/>
          <w:b/>
          <w:bCs/>
          <w:color w:val="1F1F1F"/>
          <w:spacing w:val="-2"/>
          <w:lang w:val="es-ES_tradnl"/>
        </w:rPr>
        <w:t xml:space="preserve"> </w:t>
      </w:r>
      <w:r w:rsidRPr="00293DFD">
        <w:rPr>
          <w:rFonts w:ascii="Times New Roman" w:hAnsi="Times New Roman" w:cs="Times New Roman"/>
          <w:b/>
          <w:bCs/>
          <w:color w:val="1F1F1F"/>
          <w:lang w:val="es-ES_tradnl"/>
        </w:rPr>
        <w:t>del</w:t>
      </w:r>
      <w:r w:rsidRPr="00293DFD">
        <w:rPr>
          <w:rFonts w:ascii="Times New Roman" w:hAnsi="Times New Roman" w:cs="Times New Roman"/>
          <w:b/>
          <w:bCs/>
          <w:color w:val="1F1F1F"/>
          <w:spacing w:val="-3"/>
          <w:lang w:val="es-ES_tradnl"/>
        </w:rPr>
        <w:t xml:space="preserve"> </w:t>
      </w:r>
      <w:r w:rsidRPr="00293DFD">
        <w:rPr>
          <w:rFonts w:ascii="Times New Roman" w:hAnsi="Times New Roman" w:cs="Times New Roman"/>
          <w:b/>
          <w:bCs/>
          <w:color w:val="1F1F1F"/>
          <w:lang w:val="es-ES_tradnl"/>
        </w:rPr>
        <w:t>solicitante</w:t>
      </w:r>
      <w:r w:rsidRPr="00293DFD">
        <w:rPr>
          <w:rFonts w:ascii="Times New Roman" w:hAnsi="Times New Roman" w:cs="Times New Roman"/>
          <w:b/>
          <w:bCs/>
          <w:color w:val="1F1F1F"/>
          <w:spacing w:val="-4"/>
          <w:lang w:val="es-ES_tradnl"/>
        </w:rPr>
        <w:t xml:space="preserve"> </w:t>
      </w:r>
      <w:r w:rsidRPr="00293DFD">
        <w:rPr>
          <w:rFonts w:ascii="Times New Roman" w:hAnsi="Times New Roman" w:cs="Times New Roman"/>
          <w:b/>
          <w:bCs/>
          <w:color w:val="1F1F1F"/>
          <w:lang w:val="es-ES_tradnl"/>
        </w:rPr>
        <w:t>(resumirla).</w:t>
      </w:r>
    </w:p>
    <w:p w:rsidR="00B66CA8" w:rsidRDefault="00293DFD" w:rsidP="001132BF">
      <w:pPr>
        <w:tabs>
          <w:tab w:val="left" w:pos="709"/>
        </w:tabs>
        <w:spacing w:before="240" w:after="240" w:line="360" w:lineRule="auto"/>
        <w:ind w:right="51"/>
        <w:jc w:val="both"/>
        <w:rPr>
          <w:rFonts w:ascii="Palatino Linotype" w:hAnsi="Palatino Linotype" w:cs="Arial"/>
          <w:sz w:val="24"/>
          <w:szCs w:val="24"/>
          <w:lang w:val="es-ES_tradnl"/>
        </w:rPr>
      </w:pPr>
      <w:r>
        <w:rPr>
          <w:rFonts w:ascii="Palatino Linotype" w:hAnsi="Palatino Linotype" w:cs="Arial"/>
          <w:sz w:val="24"/>
          <w:szCs w:val="24"/>
          <w:lang w:val="es-ES_tradnl"/>
        </w:rPr>
        <w:t xml:space="preserve">De lo que se puede observar, el sujeto obligado realizo pronunciamiento respecto a los requerimientos vertidos por la parte solicitante en sentido negativo, aludiendo que aquellos aspirantes a precandidaturas, no podrán realizar actos de precampaña, es </w:t>
      </w:r>
      <w:r>
        <w:rPr>
          <w:rFonts w:ascii="Palatino Linotype" w:hAnsi="Palatino Linotype" w:cs="Arial"/>
          <w:sz w:val="24"/>
          <w:szCs w:val="24"/>
          <w:lang w:val="es-ES_tradnl"/>
        </w:rPr>
        <w:lastRenderedPageBreak/>
        <w:t>decir, no existen registros de precandidatos; asimismo, adjunto una liga electrónica en la cual se aprecia una convocatoria a concursos para ocupar cargos públicos.</w:t>
      </w:r>
    </w:p>
    <w:p w:rsidR="00E44DE2" w:rsidRDefault="00E44DE2" w:rsidP="001132BF">
      <w:pPr>
        <w:tabs>
          <w:tab w:val="left" w:pos="709"/>
        </w:tabs>
        <w:spacing w:before="240" w:after="240" w:line="360" w:lineRule="auto"/>
        <w:ind w:right="51"/>
        <w:jc w:val="both"/>
        <w:rPr>
          <w:rFonts w:ascii="Palatino Linotype" w:hAnsi="Palatino Linotype" w:cs="Arial"/>
          <w:sz w:val="24"/>
          <w:szCs w:val="24"/>
          <w:lang w:val="es-ES_tradnl"/>
        </w:rPr>
      </w:pPr>
      <w:r>
        <w:rPr>
          <w:rFonts w:ascii="Palatino Linotype" w:hAnsi="Palatino Linotype" w:cs="Arial"/>
          <w:sz w:val="24"/>
          <w:szCs w:val="24"/>
          <w:lang w:val="es-ES_tradnl"/>
        </w:rPr>
        <w:t>Ante tal circunstancia, la ahora parte recurrente acciono su garantía secundaria aludiendo que no se le proporciono la información que solicito.</w:t>
      </w:r>
    </w:p>
    <w:p w:rsidR="00E44DE2" w:rsidRDefault="00E44DE2" w:rsidP="001132BF">
      <w:pPr>
        <w:tabs>
          <w:tab w:val="left" w:pos="709"/>
        </w:tabs>
        <w:spacing w:before="240" w:after="240" w:line="360" w:lineRule="auto"/>
        <w:ind w:right="51"/>
        <w:jc w:val="both"/>
        <w:rPr>
          <w:rFonts w:ascii="Palatino Linotype" w:hAnsi="Palatino Linotype" w:cs="Arial"/>
          <w:sz w:val="24"/>
          <w:szCs w:val="24"/>
          <w:lang w:val="es-ES_tradnl"/>
        </w:rPr>
      </w:pPr>
      <w:r>
        <w:rPr>
          <w:rFonts w:ascii="Palatino Linotype" w:hAnsi="Palatino Linotype" w:cs="Arial"/>
          <w:sz w:val="24"/>
          <w:szCs w:val="24"/>
          <w:lang w:val="es-ES_tradnl"/>
        </w:rPr>
        <w:t xml:space="preserve">Luego </w:t>
      </w:r>
      <w:r w:rsidR="00BD0DC5">
        <w:rPr>
          <w:rFonts w:ascii="Palatino Linotype" w:hAnsi="Palatino Linotype" w:cs="Arial"/>
          <w:sz w:val="24"/>
          <w:szCs w:val="24"/>
          <w:lang w:val="es-ES_tradnl"/>
        </w:rPr>
        <w:t>así</w:t>
      </w:r>
      <w:r>
        <w:rPr>
          <w:rFonts w:ascii="Palatino Linotype" w:hAnsi="Palatino Linotype" w:cs="Arial"/>
          <w:sz w:val="24"/>
          <w:szCs w:val="24"/>
          <w:lang w:val="es-ES_tradnl"/>
        </w:rPr>
        <w:t xml:space="preserve">, mediante informe </w:t>
      </w:r>
      <w:r w:rsidR="00BD0DC5">
        <w:rPr>
          <w:rFonts w:ascii="Palatino Linotype" w:hAnsi="Palatino Linotype" w:cs="Arial"/>
          <w:sz w:val="24"/>
          <w:szCs w:val="24"/>
          <w:lang w:val="es-ES_tradnl"/>
        </w:rPr>
        <w:t>justificado</w:t>
      </w:r>
      <w:r>
        <w:rPr>
          <w:rFonts w:ascii="Palatino Linotype" w:hAnsi="Palatino Linotype" w:cs="Arial"/>
          <w:sz w:val="24"/>
          <w:szCs w:val="24"/>
          <w:lang w:val="es-ES_tradnl"/>
        </w:rPr>
        <w:t xml:space="preserve"> el sujeto obligado </w:t>
      </w:r>
      <w:r w:rsidR="00BD0DC5">
        <w:rPr>
          <w:rFonts w:ascii="Palatino Linotype" w:hAnsi="Palatino Linotype" w:cs="Arial"/>
          <w:sz w:val="24"/>
          <w:szCs w:val="24"/>
          <w:lang w:val="es-ES_tradnl"/>
        </w:rPr>
        <w:t>remitió seis archivos electrónicos los cuales son del tenor siguiente:</w:t>
      </w:r>
    </w:p>
    <w:p w:rsidR="00BD0DC5" w:rsidRPr="00BD0DC5" w:rsidRDefault="00BD0DC5" w:rsidP="00BD0DC5">
      <w:pPr>
        <w:tabs>
          <w:tab w:val="left" w:pos="709"/>
        </w:tabs>
        <w:spacing w:before="240" w:line="360" w:lineRule="auto"/>
        <w:ind w:right="51"/>
        <w:jc w:val="both"/>
        <w:rPr>
          <w:rFonts w:ascii="Palatino Linotype" w:hAnsi="Palatino Linotype" w:cs="Arial"/>
          <w:sz w:val="24"/>
          <w:szCs w:val="24"/>
          <w:lang w:val="es-ES_tradnl"/>
        </w:rPr>
      </w:pPr>
      <w:r w:rsidRPr="00BD0DC5">
        <w:rPr>
          <w:rFonts w:ascii="Palatino Linotype" w:hAnsi="Palatino Linotype" w:cs="Arial"/>
          <w:sz w:val="24"/>
          <w:szCs w:val="24"/>
          <w:lang w:val="es-ES_tradnl"/>
        </w:rPr>
        <w:t>000005-Precandidatos 2021.pdf</w:t>
      </w:r>
      <w:r>
        <w:rPr>
          <w:rFonts w:ascii="Palatino Linotype" w:hAnsi="Palatino Linotype" w:cs="Arial"/>
          <w:sz w:val="24"/>
          <w:szCs w:val="24"/>
          <w:lang w:val="es-ES_tradnl"/>
        </w:rPr>
        <w:t>: consta en el mismo documento enviado mediante respuesta.</w:t>
      </w:r>
    </w:p>
    <w:p w:rsidR="00BD0DC5" w:rsidRPr="00BD0DC5" w:rsidRDefault="00BD0DC5" w:rsidP="00651D1F">
      <w:pPr>
        <w:tabs>
          <w:tab w:val="left" w:pos="709"/>
        </w:tabs>
        <w:spacing w:before="240" w:line="360" w:lineRule="auto"/>
        <w:ind w:right="51"/>
        <w:jc w:val="both"/>
        <w:rPr>
          <w:rFonts w:ascii="Palatino Linotype" w:hAnsi="Palatino Linotype" w:cs="Arial"/>
          <w:sz w:val="24"/>
          <w:szCs w:val="24"/>
          <w:lang w:val="es-ES_tradnl"/>
        </w:rPr>
      </w:pPr>
      <w:r w:rsidRPr="00BD0DC5">
        <w:rPr>
          <w:rFonts w:ascii="Palatino Linotype" w:hAnsi="Palatino Linotype" w:cs="Arial"/>
          <w:sz w:val="24"/>
          <w:szCs w:val="24"/>
          <w:lang w:val="es-ES_tradnl"/>
        </w:rPr>
        <w:t>Acuse-no-precampana-26-01-2021-18-27-38 (1).</w:t>
      </w:r>
      <w:proofErr w:type="spellStart"/>
      <w:r w:rsidRPr="00BD0DC5">
        <w:rPr>
          <w:rFonts w:ascii="Palatino Linotype" w:hAnsi="Palatino Linotype" w:cs="Arial"/>
          <w:sz w:val="24"/>
          <w:szCs w:val="24"/>
          <w:lang w:val="es-ES_tradnl"/>
        </w:rPr>
        <w:t>pdf</w:t>
      </w:r>
      <w:proofErr w:type="spellEnd"/>
      <w:r>
        <w:rPr>
          <w:rFonts w:ascii="Palatino Linotype" w:hAnsi="Palatino Linotype" w:cs="Arial"/>
          <w:sz w:val="24"/>
          <w:szCs w:val="24"/>
          <w:lang w:val="es-ES_tradnl"/>
        </w:rPr>
        <w:t>:</w:t>
      </w:r>
      <w:r w:rsidR="00651D1F">
        <w:rPr>
          <w:rFonts w:ascii="Palatino Linotype" w:hAnsi="Palatino Linotype" w:cs="Arial"/>
          <w:sz w:val="24"/>
          <w:szCs w:val="24"/>
          <w:lang w:val="es-ES_tradnl"/>
        </w:rPr>
        <w:t xml:space="preserve"> Acuse en el que se m</w:t>
      </w:r>
      <w:r w:rsidR="00651D1F" w:rsidRPr="00651D1F">
        <w:rPr>
          <w:rFonts w:ascii="Palatino Linotype" w:hAnsi="Palatino Linotype" w:cs="Arial"/>
          <w:sz w:val="24"/>
          <w:szCs w:val="24"/>
          <w:lang w:val="es-ES_tradnl"/>
        </w:rPr>
        <w:t>anifies</w:t>
      </w:r>
      <w:r w:rsidR="00651D1F">
        <w:rPr>
          <w:rFonts w:ascii="Palatino Linotype" w:hAnsi="Palatino Linotype" w:cs="Arial"/>
          <w:sz w:val="24"/>
          <w:szCs w:val="24"/>
          <w:lang w:val="es-ES_tradnl"/>
        </w:rPr>
        <w:t xml:space="preserve">ta </w:t>
      </w:r>
      <w:r w:rsidR="00651D1F" w:rsidRPr="00651D1F">
        <w:rPr>
          <w:rFonts w:ascii="Palatino Linotype" w:hAnsi="Palatino Linotype" w:cs="Arial"/>
          <w:sz w:val="24"/>
          <w:szCs w:val="24"/>
          <w:lang w:val="es-ES_tradnl"/>
        </w:rPr>
        <w:t xml:space="preserve">que el partido </w:t>
      </w:r>
      <w:r w:rsidR="00651D1F">
        <w:rPr>
          <w:rFonts w:ascii="Palatino Linotype" w:hAnsi="Palatino Linotype" w:cs="Arial"/>
          <w:sz w:val="24"/>
          <w:szCs w:val="24"/>
          <w:lang w:val="es-ES_tradnl"/>
        </w:rPr>
        <w:t xml:space="preserve">no realizara </w:t>
      </w:r>
      <w:r w:rsidR="00651D1F" w:rsidRPr="00651D1F">
        <w:rPr>
          <w:rFonts w:ascii="Palatino Linotype" w:hAnsi="Palatino Linotype" w:cs="Arial"/>
          <w:sz w:val="24"/>
          <w:szCs w:val="24"/>
          <w:lang w:val="es-ES_tradnl"/>
        </w:rPr>
        <w:t>precampaña para los siguientes cargos</w:t>
      </w:r>
      <w:r w:rsidR="00651D1F">
        <w:rPr>
          <w:rFonts w:ascii="Palatino Linotype" w:hAnsi="Palatino Linotype" w:cs="Arial"/>
          <w:sz w:val="24"/>
          <w:szCs w:val="24"/>
          <w:lang w:val="es-ES_tradnl"/>
        </w:rPr>
        <w:t>: Presidente Municipal.</w:t>
      </w:r>
    </w:p>
    <w:p w:rsidR="00651D1F" w:rsidRDefault="00BD0DC5" w:rsidP="00651D1F">
      <w:pPr>
        <w:tabs>
          <w:tab w:val="left" w:pos="709"/>
        </w:tabs>
        <w:spacing w:before="240" w:line="360" w:lineRule="auto"/>
        <w:ind w:right="51"/>
        <w:jc w:val="both"/>
        <w:rPr>
          <w:rFonts w:ascii="Palatino Linotype" w:hAnsi="Palatino Linotype" w:cs="Arial"/>
          <w:sz w:val="24"/>
          <w:szCs w:val="24"/>
          <w:lang w:val="es-ES_tradnl"/>
        </w:rPr>
      </w:pPr>
      <w:r w:rsidRPr="00BD0DC5">
        <w:rPr>
          <w:rFonts w:ascii="Palatino Linotype" w:hAnsi="Palatino Linotype" w:cs="Arial"/>
          <w:sz w:val="24"/>
          <w:szCs w:val="24"/>
          <w:lang w:val="es-ES_tradnl"/>
        </w:rPr>
        <w:t>IEEM-CG-40-2021 (1).</w:t>
      </w:r>
      <w:proofErr w:type="spellStart"/>
      <w:r w:rsidRPr="00BD0DC5">
        <w:rPr>
          <w:rFonts w:ascii="Palatino Linotype" w:hAnsi="Palatino Linotype" w:cs="Arial"/>
          <w:sz w:val="24"/>
          <w:szCs w:val="24"/>
          <w:lang w:val="es-ES_tradnl"/>
        </w:rPr>
        <w:t>pdf</w:t>
      </w:r>
      <w:proofErr w:type="spellEnd"/>
      <w:r>
        <w:rPr>
          <w:rFonts w:ascii="Palatino Linotype" w:hAnsi="Palatino Linotype" w:cs="Arial"/>
          <w:sz w:val="24"/>
          <w:szCs w:val="24"/>
          <w:lang w:val="es-ES_tradnl"/>
        </w:rPr>
        <w:t>:</w:t>
      </w:r>
      <w:r w:rsidR="00651D1F">
        <w:rPr>
          <w:rFonts w:ascii="Palatino Linotype" w:hAnsi="Palatino Linotype" w:cs="Arial"/>
          <w:sz w:val="24"/>
          <w:szCs w:val="24"/>
          <w:lang w:val="es-ES_tradnl"/>
        </w:rPr>
        <w:t xml:space="preserve"> </w:t>
      </w:r>
      <w:r w:rsidR="00651D1F" w:rsidRPr="00651D1F">
        <w:rPr>
          <w:rFonts w:ascii="Palatino Linotype" w:hAnsi="Palatino Linotype" w:cs="Arial"/>
          <w:sz w:val="24"/>
          <w:szCs w:val="24"/>
          <w:lang w:val="es-ES_tradnl"/>
        </w:rPr>
        <w:t>ACUERDO N°. IEEM/CG/40/2021</w:t>
      </w:r>
      <w:r w:rsidR="00651D1F">
        <w:rPr>
          <w:rFonts w:ascii="Palatino Linotype" w:hAnsi="Palatino Linotype" w:cs="Arial"/>
          <w:sz w:val="24"/>
          <w:szCs w:val="24"/>
          <w:lang w:val="es-ES_tradnl"/>
        </w:rPr>
        <w:t xml:space="preserve"> </w:t>
      </w:r>
      <w:r w:rsidR="00651D1F" w:rsidRPr="00651D1F">
        <w:rPr>
          <w:rFonts w:ascii="Palatino Linotype" w:hAnsi="Palatino Linotype" w:cs="Arial"/>
          <w:sz w:val="24"/>
          <w:szCs w:val="24"/>
          <w:lang w:val="es-ES_tradnl"/>
        </w:rPr>
        <w:t>Por el que se resuelve sobre la solicitud de registro del Convenio de</w:t>
      </w:r>
      <w:r w:rsidR="00651D1F">
        <w:rPr>
          <w:rFonts w:ascii="Palatino Linotype" w:hAnsi="Palatino Linotype" w:cs="Arial"/>
          <w:sz w:val="24"/>
          <w:szCs w:val="24"/>
          <w:lang w:val="es-ES_tradnl"/>
        </w:rPr>
        <w:t xml:space="preserve"> </w:t>
      </w:r>
      <w:r w:rsidR="00651D1F" w:rsidRPr="00651D1F">
        <w:rPr>
          <w:rFonts w:ascii="Palatino Linotype" w:hAnsi="Palatino Linotype" w:cs="Arial"/>
          <w:sz w:val="24"/>
          <w:szCs w:val="24"/>
          <w:lang w:val="es-ES_tradnl"/>
        </w:rPr>
        <w:t>Coalición Parcial denominada “JUNTOS HAREMOS HISTORIA EN EL</w:t>
      </w:r>
      <w:r w:rsidR="00651D1F">
        <w:rPr>
          <w:rFonts w:ascii="Palatino Linotype" w:hAnsi="Palatino Linotype" w:cs="Arial"/>
          <w:sz w:val="24"/>
          <w:szCs w:val="24"/>
          <w:lang w:val="es-ES_tradnl"/>
        </w:rPr>
        <w:t xml:space="preserve"> </w:t>
      </w:r>
      <w:r w:rsidR="00651D1F" w:rsidRPr="00651D1F">
        <w:rPr>
          <w:rFonts w:ascii="Palatino Linotype" w:hAnsi="Palatino Linotype" w:cs="Arial"/>
          <w:sz w:val="24"/>
          <w:szCs w:val="24"/>
          <w:lang w:val="es-ES_tradnl"/>
        </w:rPr>
        <w:t>ESTADO DE MÉXICO”, que celebran los Partidos Políticos Morena, del</w:t>
      </w:r>
      <w:r w:rsidR="00651D1F">
        <w:rPr>
          <w:rFonts w:ascii="Palatino Linotype" w:hAnsi="Palatino Linotype" w:cs="Arial"/>
          <w:sz w:val="24"/>
          <w:szCs w:val="24"/>
          <w:lang w:val="es-ES_tradnl"/>
        </w:rPr>
        <w:t xml:space="preserve"> </w:t>
      </w:r>
      <w:r w:rsidR="00651D1F" w:rsidRPr="00651D1F">
        <w:rPr>
          <w:rFonts w:ascii="Palatino Linotype" w:hAnsi="Palatino Linotype" w:cs="Arial"/>
          <w:sz w:val="24"/>
          <w:szCs w:val="24"/>
          <w:lang w:val="es-ES_tradnl"/>
        </w:rPr>
        <w:t>Trabajo y Nueva Alianza Estado de México, con la finalidad de postular</w:t>
      </w:r>
      <w:r w:rsidR="00651D1F">
        <w:rPr>
          <w:rFonts w:ascii="Palatino Linotype" w:hAnsi="Palatino Linotype" w:cs="Arial"/>
          <w:sz w:val="24"/>
          <w:szCs w:val="24"/>
          <w:lang w:val="es-ES_tradnl"/>
        </w:rPr>
        <w:t xml:space="preserve"> </w:t>
      </w:r>
      <w:r w:rsidR="00651D1F" w:rsidRPr="00651D1F">
        <w:rPr>
          <w:rFonts w:ascii="Palatino Linotype" w:hAnsi="Palatino Linotype" w:cs="Arial"/>
          <w:sz w:val="24"/>
          <w:szCs w:val="24"/>
          <w:lang w:val="es-ES_tradnl"/>
        </w:rPr>
        <w:t>candidaturas al cargo de Diputaciones locales por el Principio de</w:t>
      </w:r>
      <w:r w:rsidR="00651D1F">
        <w:rPr>
          <w:rFonts w:ascii="Palatino Linotype" w:hAnsi="Palatino Linotype" w:cs="Arial"/>
          <w:sz w:val="24"/>
          <w:szCs w:val="24"/>
          <w:lang w:val="es-ES_tradnl"/>
        </w:rPr>
        <w:t xml:space="preserve"> </w:t>
      </w:r>
      <w:r w:rsidR="00651D1F" w:rsidRPr="00651D1F">
        <w:rPr>
          <w:rFonts w:ascii="Palatino Linotype" w:hAnsi="Palatino Linotype" w:cs="Arial"/>
          <w:sz w:val="24"/>
          <w:szCs w:val="24"/>
          <w:lang w:val="es-ES_tradnl"/>
        </w:rPr>
        <w:t>Mayoría Relativa para integrar la “LXI” Legislatura local, así como para</w:t>
      </w:r>
      <w:r w:rsidR="00651D1F">
        <w:rPr>
          <w:rFonts w:ascii="Palatino Linotype" w:hAnsi="Palatino Linotype" w:cs="Arial"/>
          <w:sz w:val="24"/>
          <w:szCs w:val="24"/>
          <w:lang w:val="es-ES_tradnl"/>
        </w:rPr>
        <w:t xml:space="preserve"> </w:t>
      </w:r>
      <w:r w:rsidR="00651D1F" w:rsidRPr="00651D1F">
        <w:rPr>
          <w:rFonts w:ascii="Palatino Linotype" w:hAnsi="Palatino Linotype" w:cs="Arial"/>
          <w:sz w:val="24"/>
          <w:szCs w:val="24"/>
          <w:lang w:val="es-ES_tradnl"/>
        </w:rPr>
        <w:t>integrar los Ayuntamientos del Estado de México</w:t>
      </w:r>
      <w:r w:rsidR="00651D1F">
        <w:rPr>
          <w:rFonts w:ascii="Palatino Linotype" w:hAnsi="Palatino Linotype" w:cs="Arial"/>
          <w:sz w:val="24"/>
          <w:szCs w:val="24"/>
          <w:lang w:val="es-ES_tradnl"/>
        </w:rPr>
        <w:t>.</w:t>
      </w:r>
    </w:p>
    <w:p w:rsidR="00BD0DC5" w:rsidRPr="00BD0DC5" w:rsidRDefault="00BD0DC5" w:rsidP="00651D1F">
      <w:pPr>
        <w:tabs>
          <w:tab w:val="left" w:pos="709"/>
        </w:tabs>
        <w:spacing w:before="240" w:line="360" w:lineRule="auto"/>
        <w:ind w:right="51"/>
        <w:jc w:val="both"/>
        <w:rPr>
          <w:rFonts w:ascii="Palatino Linotype" w:hAnsi="Palatino Linotype" w:cs="Arial"/>
          <w:sz w:val="24"/>
          <w:szCs w:val="24"/>
          <w:lang w:val="es-ES_tradnl"/>
        </w:rPr>
      </w:pPr>
      <w:proofErr w:type="gramStart"/>
      <w:r w:rsidRPr="00BD0DC5">
        <w:rPr>
          <w:rFonts w:ascii="Palatino Linotype" w:hAnsi="Palatino Linotype" w:cs="Arial"/>
          <w:sz w:val="24"/>
          <w:szCs w:val="24"/>
          <w:lang w:val="es-ES_tradnl"/>
        </w:rPr>
        <w:t>candidatos</w:t>
      </w:r>
      <w:proofErr w:type="gramEnd"/>
      <w:r w:rsidRPr="00BD0DC5">
        <w:rPr>
          <w:rFonts w:ascii="Palatino Linotype" w:hAnsi="Palatino Linotype" w:cs="Arial"/>
          <w:sz w:val="24"/>
          <w:szCs w:val="24"/>
          <w:lang w:val="es-ES_tradnl"/>
        </w:rPr>
        <w:t xml:space="preserve"> </w:t>
      </w:r>
      <w:proofErr w:type="spellStart"/>
      <w:r w:rsidRPr="00BD0DC5">
        <w:rPr>
          <w:rFonts w:ascii="Palatino Linotype" w:hAnsi="Palatino Linotype" w:cs="Arial"/>
          <w:sz w:val="24"/>
          <w:szCs w:val="24"/>
          <w:lang w:val="es-ES_tradnl"/>
        </w:rPr>
        <w:t>Edomex</w:t>
      </w:r>
      <w:proofErr w:type="spellEnd"/>
      <w:r w:rsidRPr="00BD0DC5">
        <w:rPr>
          <w:rFonts w:ascii="Palatino Linotype" w:hAnsi="Palatino Linotype" w:cs="Arial"/>
          <w:sz w:val="24"/>
          <w:szCs w:val="24"/>
          <w:lang w:val="es-ES_tradnl"/>
        </w:rPr>
        <w:t>_ 2021 Convocatoria.pdf</w:t>
      </w:r>
      <w:r>
        <w:rPr>
          <w:rFonts w:ascii="Palatino Linotype" w:hAnsi="Palatino Linotype" w:cs="Arial"/>
          <w:sz w:val="24"/>
          <w:szCs w:val="24"/>
          <w:lang w:val="es-ES_tradnl"/>
        </w:rPr>
        <w:t>:</w:t>
      </w:r>
      <w:r w:rsidR="00651D1F">
        <w:rPr>
          <w:rFonts w:ascii="Palatino Linotype" w:hAnsi="Palatino Linotype" w:cs="Arial"/>
          <w:sz w:val="24"/>
          <w:szCs w:val="24"/>
          <w:lang w:val="es-ES_tradnl"/>
        </w:rPr>
        <w:t xml:space="preserve"> Convocatoria para participar en el proceso interno </w:t>
      </w:r>
      <w:r w:rsidR="00651D1F" w:rsidRPr="00651D1F">
        <w:rPr>
          <w:rFonts w:ascii="Palatino Linotype" w:hAnsi="Palatino Linotype" w:cs="Arial"/>
          <w:sz w:val="24"/>
          <w:szCs w:val="24"/>
          <w:lang w:val="es-ES_tradnl"/>
        </w:rPr>
        <w:t>de selección, elección, conformación y postulación de</w:t>
      </w:r>
      <w:r w:rsidR="00651D1F">
        <w:rPr>
          <w:rFonts w:ascii="Palatino Linotype" w:hAnsi="Palatino Linotype" w:cs="Arial"/>
          <w:sz w:val="24"/>
          <w:szCs w:val="24"/>
          <w:lang w:val="es-ES_tradnl"/>
        </w:rPr>
        <w:t xml:space="preserve"> </w:t>
      </w:r>
      <w:r w:rsidR="00651D1F" w:rsidRPr="00651D1F">
        <w:rPr>
          <w:rFonts w:ascii="Palatino Linotype" w:hAnsi="Palatino Linotype" w:cs="Arial"/>
          <w:sz w:val="24"/>
          <w:szCs w:val="24"/>
          <w:lang w:val="es-ES_tradnl"/>
        </w:rPr>
        <w:t>fórmulas de candidaturas a los cargos de Diputaciones Locales por ambos</w:t>
      </w:r>
      <w:r w:rsidR="00651D1F">
        <w:rPr>
          <w:rFonts w:ascii="Palatino Linotype" w:hAnsi="Palatino Linotype" w:cs="Arial"/>
          <w:sz w:val="24"/>
          <w:szCs w:val="24"/>
          <w:lang w:val="es-ES_tradnl"/>
        </w:rPr>
        <w:t xml:space="preserve"> </w:t>
      </w:r>
      <w:r w:rsidR="00651D1F" w:rsidRPr="00651D1F">
        <w:rPr>
          <w:rFonts w:ascii="Palatino Linotype" w:hAnsi="Palatino Linotype" w:cs="Arial"/>
          <w:sz w:val="24"/>
          <w:szCs w:val="24"/>
          <w:lang w:val="es-ES_tradnl"/>
        </w:rPr>
        <w:t>principios, así como integrantes de los Ayuntamientos</w:t>
      </w:r>
      <w:r w:rsidR="00651D1F">
        <w:rPr>
          <w:rFonts w:ascii="Palatino Linotype" w:hAnsi="Palatino Linotype" w:cs="Arial"/>
          <w:sz w:val="24"/>
          <w:szCs w:val="24"/>
          <w:lang w:val="es-ES_tradnl"/>
        </w:rPr>
        <w:t>.</w:t>
      </w:r>
    </w:p>
    <w:p w:rsidR="00BD0DC5" w:rsidRPr="00BD0DC5" w:rsidRDefault="00BD0DC5" w:rsidP="00BD0DC5">
      <w:pPr>
        <w:tabs>
          <w:tab w:val="left" w:pos="709"/>
        </w:tabs>
        <w:spacing w:before="240" w:line="360" w:lineRule="auto"/>
        <w:ind w:right="51"/>
        <w:jc w:val="both"/>
        <w:rPr>
          <w:rFonts w:ascii="Palatino Linotype" w:hAnsi="Palatino Linotype" w:cs="Arial"/>
          <w:sz w:val="24"/>
          <w:szCs w:val="24"/>
          <w:lang w:val="es-ES_tradnl"/>
        </w:rPr>
      </w:pPr>
      <w:r w:rsidRPr="00BD0DC5">
        <w:rPr>
          <w:rFonts w:ascii="Palatino Linotype" w:hAnsi="Palatino Linotype" w:cs="Arial"/>
          <w:sz w:val="24"/>
          <w:szCs w:val="24"/>
          <w:lang w:val="es-ES_tradnl"/>
        </w:rPr>
        <w:lastRenderedPageBreak/>
        <w:t>Recurso de Revisión 00760-INFOEM-IP-RR-2021.pdf</w:t>
      </w:r>
      <w:r>
        <w:rPr>
          <w:rFonts w:ascii="Palatino Linotype" w:hAnsi="Palatino Linotype" w:cs="Arial"/>
          <w:sz w:val="24"/>
          <w:szCs w:val="24"/>
          <w:lang w:val="es-ES_tradnl"/>
        </w:rPr>
        <w:t>:</w:t>
      </w:r>
      <w:r w:rsidR="004207AB">
        <w:rPr>
          <w:rFonts w:ascii="Palatino Linotype" w:hAnsi="Palatino Linotype" w:cs="Arial"/>
          <w:sz w:val="24"/>
          <w:szCs w:val="24"/>
          <w:lang w:val="es-ES_tradnl"/>
        </w:rPr>
        <w:t xml:space="preserve"> Informe justificado en el que el sujeto obligado señala que la información solicitada corresponde al padrón de afiliados por municipios.</w:t>
      </w:r>
    </w:p>
    <w:p w:rsidR="00BD0DC5" w:rsidRDefault="00BD0DC5" w:rsidP="00BD0DC5">
      <w:pPr>
        <w:tabs>
          <w:tab w:val="left" w:pos="709"/>
        </w:tabs>
        <w:spacing w:before="240" w:line="360" w:lineRule="auto"/>
        <w:ind w:right="51"/>
        <w:jc w:val="both"/>
        <w:rPr>
          <w:rFonts w:ascii="Palatino Linotype" w:hAnsi="Palatino Linotype" w:cs="Arial"/>
          <w:sz w:val="24"/>
          <w:szCs w:val="24"/>
          <w:lang w:val="es-ES_tradnl"/>
        </w:rPr>
      </w:pPr>
      <w:r w:rsidRPr="00BD0DC5">
        <w:rPr>
          <w:rFonts w:ascii="Palatino Linotype" w:hAnsi="Palatino Linotype" w:cs="Arial"/>
          <w:sz w:val="24"/>
          <w:szCs w:val="24"/>
          <w:lang w:val="es-ES_tradnl"/>
        </w:rPr>
        <w:t>NO PRECAMPAÑA.pdf</w:t>
      </w:r>
      <w:r>
        <w:rPr>
          <w:rFonts w:ascii="Palatino Linotype" w:hAnsi="Palatino Linotype" w:cs="Arial"/>
          <w:sz w:val="24"/>
          <w:szCs w:val="24"/>
          <w:lang w:val="es-ES_tradnl"/>
        </w:rPr>
        <w:t>:</w:t>
      </w:r>
      <w:r w:rsidR="00651D1F">
        <w:rPr>
          <w:rFonts w:ascii="Palatino Linotype" w:hAnsi="Palatino Linotype" w:cs="Arial"/>
          <w:sz w:val="24"/>
          <w:szCs w:val="24"/>
          <w:lang w:val="es-ES_tradnl"/>
        </w:rPr>
        <w:t xml:space="preserve"> Oficio mediante el cual el representante del partido del trabajo señala que no se realizaran actividades de pre campaña.</w:t>
      </w:r>
    </w:p>
    <w:p w:rsidR="00010FB5" w:rsidRDefault="00FC3EAE" w:rsidP="00BD0DC5">
      <w:pPr>
        <w:tabs>
          <w:tab w:val="left" w:pos="709"/>
        </w:tabs>
        <w:spacing w:before="240" w:line="360" w:lineRule="auto"/>
        <w:ind w:right="51"/>
        <w:jc w:val="both"/>
        <w:rPr>
          <w:rFonts w:ascii="Palatino Linotype" w:hAnsi="Palatino Linotype" w:cs="Arial"/>
          <w:sz w:val="24"/>
          <w:szCs w:val="24"/>
          <w:lang w:val="es-ES"/>
        </w:rPr>
      </w:pPr>
      <w:r>
        <w:rPr>
          <w:rFonts w:ascii="Palatino Linotype" w:hAnsi="Palatino Linotype" w:cs="Arial"/>
          <w:sz w:val="24"/>
          <w:szCs w:val="24"/>
          <w:lang w:val="es-ES"/>
        </w:rPr>
        <w:t xml:space="preserve">Ante tal circunstancia, como se desprende de las documentales remitidas por el sujeto obligado se denota a todas luces que modifico su respuesta primigenia, aludiendo para tales efectos que de conformidad con la </w:t>
      </w:r>
      <w:proofErr w:type="spellStart"/>
      <w:r>
        <w:rPr>
          <w:rFonts w:ascii="Palatino Linotype" w:hAnsi="Palatino Linotype" w:cs="Arial"/>
          <w:sz w:val="24"/>
          <w:szCs w:val="24"/>
          <w:lang w:val="es-ES"/>
        </w:rPr>
        <w:t>clausula</w:t>
      </w:r>
      <w:proofErr w:type="spellEnd"/>
      <w:r>
        <w:rPr>
          <w:rFonts w:ascii="Palatino Linotype" w:hAnsi="Palatino Linotype" w:cs="Arial"/>
          <w:sz w:val="24"/>
          <w:szCs w:val="24"/>
          <w:lang w:val="es-ES"/>
        </w:rPr>
        <w:t xml:space="preserve"> Decima Primera de la </w:t>
      </w:r>
      <w:r w:rsidRPr="00FC3EAE">
        <w:rPr>
          <w:rFonts w:ascii="Palatino Linotype" w:hAnsi="Palatino Linotype" w:cs="Arial"/>
          <w:sz w:val="24"/>
          <w:szCs w:val="24"/>
          <w:lang w:val="es-ES"/>
        </w:rPr>
        <w:t>Convocatoria para participar en el proceso interno de selección, elección, conformación y postulación de fórmulas de candidaturas a los cargos de Diputaciones Locales por ambos principios, así como integrantes de los Ayuntamientos</w:t>
      </w:r>
      <w:r>
        <w:rPr>
          <w:rFonts w:ascii="Palatino Linotype" w:hAnsi="Palatino Linotype" w:cs="Arial"/>
          <w:sz w:val="24"/>
          <w:szCs w:val="24"/>
          <w:lang w:val="es-ES"/>
        </w:rPr>
        <w:t xml:space="preserve">, quedo inconcluso e invalidado el </w:t>
      </w:r>
      <w:r w:rsidRPr="00FC3EAE">
        <w:rPr>
          <w:rFonts w:ascii="Palatino Linotype" w:hAnsi="Palatino Linotype" w:cs="Arial"/>
          <w:sz w:val="24"/>
          <w:szCs w:val="24"/>
          <w:lang w:val="es-ES"/>
        </w:rPr>
        <w:t>Proceso Interno de Selección de Aspirantes a Precandidatos del Partido del Trabajo del Estado de México</w:t>
      </w:r>
      <w:r>
        <w:rPr>
          <w:rFonts w:ascii="Palatino Linotype" w:hAnsi="Palatino Linotype" w:cs="Arial"/>
          <w:sz w:val="24"/>
          <w:szCs w:val="24"/>
          <w:lang w:val="es-ES"/>
        </w:rPr>
        <w:t xml:space="preserve">; lo anterior se acredita con el Convenio de Coalición celebrado entre los </w:t>
      </w:r>
      <w:r w:rsidRPr="00FC3EAE">
        <w:rPr>
          <w:rFonts w:ascii="Palatino Linotype" w:hAnsi="Palatino Linotype" w:cs="Arial"/>
          <w:sz w:val="24"/>
          <w:szCs w:val="24"/>
          <w:lang w:val="es-ES"/>
        </w:rPr>
        <w:t>Partidos Políticos: Morena, Partido del Trabajo del Estado de México y Nueva Alianza Estado de México, el cual fue denominado “JUNTOS HAREMOS HISTORIA EN EL ESTADO DE MEXICO”</w:t>
      </w:r>
      <w:r>
        <w:rPr>
          <w:rFonts w:ascii="Palatino Linotype" w:hAnsi="Palatino Linotype" w:cs="Arial"/>
          <w:sz w:val="24"/>
          <w:szCs w:val="24"/>
          <w:lang w:val="es-ES"/>
        </w:rPr>
        <w:t>, en fecha 27 de enero de 2021, publicado y aprobado mediante acuerdo IEEM/CG/40/2021, ante el Instituto Electoral del Estado de México.</w:t>
      </w:r>
    </w:p>
    <w:p w:rsidR="00FC3EAE" w:rsidRDefault="00FC3EAE" w:rsidP="00FC3EAE">
      <w:pPr>
        <w:tabs>
          <w:tab w:val="left" w:pos="709"/>
        </w:tabs>
        <w:spacing w:before="240" w:line="360" w:lineRule="auto"/>
        <w:ind w:right="51"/>
        <w:jc w:val="both"/>
        <w:rPr>
          <w:rFonts w:ascii="Palatino Linotype" w:hAnsi="Palatino Linotype" w:cs="Arial"/>
          <w:sz w:val="24"/>
          <w:szCs w:val="24"/>
          <w:lang w:val="es-ES_tradnl"/>
        </w:rPr>
      </w:pPr>
      <w:r>
        <w:rPr>
          <w:rFonts w:ascii="Palatino Linotype" w:hAnsi="Palatino Linotype" w:cs="Arial"/>
          <w:sz w:val="24"/>
          <w:szCs w:val="24"/>
          <w:lang w:val="es-ES_tradnl"/>
        </w:rPr>
        <w:t xml:space="preserve">Bajo tales argumentos de guisa, la convocatoria en su </w:t>
      </w:r>
      <w:proofErr w:type="spellStart"/>
      <w:r>
        <w:rPr>
          <w:rFonts w:ascii="Palatino Linotype" w:hAnsi="Palatino Linotype" w:cs="Arial"/>
          <w:sz w:val="24"/>
          <w:szCs w:val="24"/>
          <w:lang w:val="es-ES_tradnl"/>
        </w:rPr>
        <w:t>decimo</w:t>
      </w:r>
      <w:proofErr w:type="spellEnd"/>
      <w:r>
        <w:rPr>
          <w:rFonts w:ascii="Palatino Linotype" w:hAnsi="Palatino Linotype" w:cs="Arial"/>
          <w:sz w:val="24"/>
          <w:szCs w:val="24"/>
          <w:lang w:val="es-ES_tradnl"/>
        </w:rPr>
        <w:t xml:space="preserve"> primera clausula establece que “e</w:t>
      </w:r>
      <w:r w:rsidRPr="00FC3EAE">
        <w:rPr>
          <w:rFonts w:ascii="Palatino Linotype" w:hAnsi="Palatino Linotype" w:cs="Arial"/>
          <w:sz w:val="24"/>
          <w:szCs w:val="24"/>
          <w:lang w:val="es-ES_tradnl"/>
        </w:rPr>
        <w:t>n cualquier etapa del Proceso Interno, incluso, antes, durante</w:t>
      </w:r>
      <w:r>
        <w:rPr>
          <w:rFonts w:ascii="Palatino Linotype" w:hAnsi="Palatino Linotype" w:cs="Arial"/>
          <w:sz w:val="24"/>
          <w:szCs w:val="24"/>
          <w:lang w:val="es-ES_tradnl"/>
        </w:rPr>
        <w:t xml:space="preserve"> </w:t>
      </w:r>
      <w:r w:rsidRPr="00FC3EAE">
        <w:rPr>
          <w:rFonts w:ascii="Palatino Linotype" w:hAnsi="Palatino Linotype" w:cs="Arial"/>
          <w:sz w:val="24"/>
          <w:szCs w:val="24"/>
          <w:lang w:val="es-ES_tradnl"/>
        </w:rPr>
        <w:t>y después de la Convención Electoral Nacional y en el caso de que el Partido del</w:t>
      </w:r>
      <w:r>
        <w:rPr>
          <w:rFonts w:ascii="Palatino Linotype" w:hAnsi="Palatino Linotype" w:cs="Arial"/>
          <w:sz w:val="24"/>
          <w:szCs w:val="24"/>
          <w:lang w:val="es-ES_tradnl"/>
        </w:rPr>
        <w:t xml:space="preserve"> </w:t>
      </w:r>
      <w:r w:rsidRPr="00FC3EAE">
        <w:rPr>
          <w:rFonts w:ascii="Palatino Linotype" w:hAnsi="Palatino Linotype" w:cs="Arial"/>
          <w:sz w:val="24"/>
          <w:szCs w:val="24"/>
          <w:lang w:val="es-ES_tradnl"/>
        </w:rPr>
        <w:t>Trabajo convenga participar en Coalición electoral con otro u otros institutos</w:t>
      </w:r>
      <w:r>
        <w:rPr>
          <w:rFonts w:ascii="Palatino Linotype" w:hAnsi="Palatino Linotype" w:cs="Arial"/>
          <w:sz w:val="24"/>
          <w:szCs w:val="24"/>
          <w:lang w:val="es-ES_tradnl"/>
        </w:rPr>
        <w:t xml:space="preserve"> </w:t>
      </w:r>
      <w:r w:rsidRPr="00FC3EAE">
        <w:rPr>
          <w:rFonts w:ascii="Palatino Linotype" w:hAnsi="Palatino Linotype" w:cs="Arial"/>
          <w:sz w:val="24"/>
          <w:szCs w:val="24"/>
          <w:lang w:val="es-ES_tradnl"/>
        </w:rPr>
        <w:t>políticos, la Comisión Ejecutiva Nacional erigida y constituida en Convención</w:t>
      </w:r>
      <w:r>
        <w:rPr>
          <w:rFonts w:ascii="Palatino Linotype" w:hAnsi="Palatino Linotype" w:cs="Arial"/>
          <w:sz w:val="24"/>
          <w:szCs w:val="24"/>
          <w:lang w:val="es-ES_tradnl"/>
        </w:rPr>
        <w:t xml:space="preserve"> </w:t>
      </w:r>
      <w:r w:rsidRPr="00FC3EAE">
        <w:rPr>
          <w:rFonts w:ascii="Palatino Linotype" w:hAnsi="Palatino Linotype" w:cs="Arial"/>
          <w:sz w:val="24"/>
          <w:szCs w:val="24"/>
          <w:lang w:val="es-ES_tradnl"/>
        </w:rPr>
        <w:t xml:space="preserve">Electoral Nacional, </w:t>
      </w:r>
      <w:r w:rsidRPr="00FC3EAE">
        <w:rPr>
          <w:rFonts w:ascii="Palatino Linotype" w:hAnsi="Palatino Linotype" w:cs="Arial"/>
          <w:sz w:val="24"/>
          <w:szCs w:val="24"/>
          <w:lang w:val="es-ES_tradnl"/>
        </w:rPr>
        <w:lastRenderedPageBreak/>
        <w:t>podrá cancelar el Proceso Interno de selección de que se trate,</w:t>
      </w:r>
      <w:r>
        <w:rPr>
          <w:rFonts w:ascii="Palatino Linotype" w:hAnsi="Palatino Linotype" w:cs="Arial"/>
          <w:sz w:val="24"/>
          <w:szCs w:val="24"/>
          <w:lang w:val="es-ES_tradnl"/>
        </w:rPr>
        <w:t xml:space="preserve"> </w:t>
      </w:r>
      <w:r w:rsidRPr="00FC3EAE">
        <w:rPr>
          <w:rFonts w:ascii="Palatino Linotype" w:hAnsi="Palatino Linotype" w:cs="Arial"/>
          <w:sz w:val="24"/>
          <w:szCs w:val="24"/>
          <w:lang w:val="es-ES_tradnl"/>
        </w:rPr>
        <w:t>quedando sin efecto aquellas candidaturas que resulten afectadas, procediendo a</w:t>
      </w:r>
      <w:r>
        <w:rPr>
          <w:rFonts w:ascii="Palatino Linotype" w:hAnsi="Palatino Linotype" w:cs="Arial"/>
          <w:sz w:val="24"/>
          <w:szCs w:val="24"/>
          <w:lang w:val="es-ES_tradnl"/>
        </w:rPr>
        <w:t xml:space="preserve"> </w:t>
      </w:r>
      <w:r w:rsidRPr="00FC3EAE">
        <w:rPr>
          <w:rFonts w:ascii="Palatino Linotype" w:hAnsi="Palatino Linotype" w:cs="Arial"/>
          <w:sz w:val="24"/>
          <w:szCs w:val="24"/>
          <w:lang w:val="es-ES_tradnl"/>
        </w:rPr>
        <w:t>la designación y postulación de candidaturas conforme a los términos del respectivo</w:t>
      </w:r>
      <w:r>
        <w:rPr>
          <w:rFonts w:ascii="Palatino Linotype" w:hAnsi="Palatino Linotype" w:cs="Arial"/>
          <w:sz w:val="24"/>
          <w:szCs w:val="24"/>
          <w:lang w:val="es-ES_tradnl"/>
        </w:rPr>
        <w:t xml:space="preserve"> </w:t>
      </w:r>
      <w:r w:rsidRPr="00FC3EAE">
        <w:rPr>
          <w:rFonts w:ascii="Palatino Linotype" w:hAnsi="Palatino Linotype" w:cs="Arial"/>
          <w:sz w:val="24"/>
          <w:szCs w:val="24"/>
          <w:lang w:val="es-ES_tradnl"/>
        </w:rPr>
        <w:t>Convenio de Coalición</w:t>
      </w:r>
      <w:r>
        <w:rPr>
          <w:rFonts w:ascii="Palatino Linotype" w:hAnsi="Palatino Linotype" w:cs="Arial"/>
          <w:sz w:val="24"/>
          <w:szCs w:val="24"/>
          <w:lang w:val="es-ES_tradnl"/>
        </w:rPr>
        <w:t>”.</w:t>
      </w:r>
      <w:r w:rsidR="00E12426">
        <w:rPr>
          <w:rFonts w:ascii="Palatino Linotype" w:hAnsi="Palatino Linotype" w:cs="Arial"/>
          <w:sz w:val="24"/>
          <w:szCs w:val="24"/>
          <w:lang w:val="es-ES_tradnl"/>
        </w:rPr>
        <w:t xml:space="preserve"> </w:t>
      </w:r>
    </w:p>
    <w:p w:rsidR="00010FB5" w:rsidRPr="00E12426" w:rsidRDefault="00E12426" w:rsidP="00BD0DC5">
      <w:pPr>
        <w:tabs>
          <w:tab w:val="left" w:pos="709"/>
        </w:tabs>
        <w:spacing w:before="240" w:line="360" w:lineRule="auto"/>
        <w:ind w:right="51"/>
        <w:jc w:val="both"/>
        <w:rPr>
          <w:rFonts w:ascii="Palatino Linotype" w:hAnsi="Palatino Linotype" w:cs="Arial"/>
          <w:sz w:val="24"/>
          <w:szCs w:val="24"/>
          <w:lang w:val="es-ES_tradnl"/>
        </w:rPr>
      </w:pPr>
      <w:r>
        <w:rPr>
          <w:rFonts w:ascii="Palatino Linotype" w:hAnsi="Palatino Linotype" w:cs="Arial"/>
          <w:sz w:val="24"/>
          <w:szCs w:val="24"/>
          <w:lang w:val="es-ES_tradnl"/>
        </w:rPr>
        <w:t>Amén de lo anterior, el sujeto obligado adjunto en sus documentales los acuses de recibido donde se manifiesta que no se realizara precampaña para el cargo de Presidente Municipal, con lo que el partido político notifico al INE e IEEM, que no se realizara precampaña y por lo tanto no hay precandidatos. De igual manera, alentó a la parte recurrente a realizar una solicitud de información al INE para corroborar su dicho.</w:t>
      </w:r>
    </w:p>
    <w:p w:rsidR="003D148B" w:rsidRDefault="003E6F6A" w:rsidP="003D148B">
      <w:pPr>
        <w:autoSpaceDE w:val="0"/>
        <w:autoSpaceDN w:val="0"/>
        <w:adjustRightInd w:val="0"/>
        <w:spacing w:before="240" w:line="360" w:lineRule="auto"/>
        <w:jc w:val="both"/>
        <w:rPr>
          <w:rFonts w:ascii="Palatino Linotype" w:hAnsi="Palatino Linotype"/>
          <w:sz w:val="24"/>
          <w:lang w:val="es-ES"/>
        </w:rPr>
      </w:pPr>
      <w:r>
        <w:rPr>
          <w:rFonts w:ascii="Palatino Linotype" w:hAnsi="Palatino Linotype"/>
          <w:sz w:val="24"/>
          <w:lang w:val="es-ES"/>
        </w:rPr>
        <w:t xml:space="preserve">Ahora bien, es menester no pasar de óptica que el </w:t>
      </w:r>
      <w:r w:rsidR="003D148B" w:rsidRPr="003D148B">
        <w:rPr>
          <w:rFonts w:ascii="Palatino Linotype" w:hAnsi="Palatino Linotype"/>
          <w:sz w:val="24"/>
          <w:lang w:val="es-ES"/>
        </w:rPr>
        <w:t>ACUERDO N°. IEEM/CG/40/2021</w:t>
      </w:r>
      <w:r w:rsidR="003D148B">
        <w:rPr>
          <w:rFonts w:ascii="Palatino Linotype" w:hAnsi="Palatino Linotype"/>
          <w:sz w:val="24"/>
          <w:lang w:val="es-ES"/>
        </w:rPr>
        <w:t>, en su consideración III (Motivación), numeral</w:t>
      </w:r>
      <w:r w:rsidR="001B1C7C">
        <w:rPr>
          <w:rFonts w:ascii="Palatino Linotype" w:hAnsi="Palatino Linotype"/>
          <w:sz w:val="24"/>
          <w:lang w:val="es-ES"/>
        </w:rPr>
        <w:t xml:space="preserve"> </w:t>
      </w:r>
      <w:r w:rsidR="003D148B">
        <w:rPr>
          <w:rFonts w:ascii="Palatino Linotype" w:hAnsi="Palatino Linotype"/>
          <w:sz w:val="24"/>
          <w:lang w:val="es-ES"/>
        </w:rPr>
        <w:t xml:space="preserve">4 análisis y procedencia del Convenio inciso b), </w:t>
      </w:r>
      <w:r w:rsidR="003D148B" w:rsidRPr="003D148B">
        <w:rPr>
          <w:rFonts w:ascii="Palatino Linotype" w:hAnsi="Palatino Linotype"/>
          <w:sz w:val="24"/>
          <w:lang w:val="es-ES"/>
        </w:rPr>
        <w:t>elección que motiva la coalición, especificando su</w:t>
      </w:r>
      <w:r w:rsidR="003D148B">
        <w:rPr>
          <w:rFonts w:ascii="Palatino Linotype" w:hAnsi="Palatino Linotype"/>
          <w:sz w:val="24"/>
          <w:lang w:val="es-ES"/>
        </w:rPr>
        <w:t xml:space="preserve"> </w:t>
      </w:r>
      <w:r w:rsidR="003D148B" w:rsidRPr="003D148B">
        <w:rPr>
          <w:rFonts w:ascii="Palatino Linotype" w:hAnsi="Palatino Linotype"/>
          <w:sz w:val="24"/>
          <w:lang w:val="es-ES"/>
        </w:rPr>
        <w:t>modalidad. Se precisará el número total de fórmulas de</w:t>
      </w:r>
      <w:r w:rsidR="003D148B">
        <w:rPr>
          <w:rFonts w:ascii="Palatino Linotype" w:hAnsi="Palatino Linotype"/>
          <w:sz w:val="24"/>
          <w:lang w:val="es-ES"/>
        </w:rPr>
        <w:t xml:space="preserve"> </w:t>
      </w:r>
      <w:r w:rsidR="003D148B" w:rsidRPr="003D148B">
        <w:rPr>
          <w:rFonts w:ascii="Palatino Linotype" w:hAnsi="Palatino Linotype"/>
          <w:sz w:val="24"/>
          <w:lang w:val="es-ES"/>
        </w:rPr>
        <w:t>candidatos a postular, así como la relación de los distritos</w:t>
      </w:r>
      <w:r w:rsidR="003D148B">
        <w:rPr>
          <w:rFonts w:ascii="Palatino Linotype" w:hAnsi="Palatino Linotype"/>
          <w:sz w:val="24"/>
          <w:lang w:val="es-ES"/>
        </w:rPr>
        <w:t xml:space="preserve"> </w:t>
      </w:r>
      <w:r w:rsidR="003D148B" w:rsidRPr="003D148B">
        <w:rPr>
          <w:rFonts w:ascii="Palatino Linotype" w:hAnsi="Palatino Linotype"/>
          <w:sz w:val="24"/>
          <w:lang w:val="es-ES"/>
        </w:rPr>
        <w:t>electorales uninominales y, en su caso, municipios y cualquier</w:t>
      </w:r>
      <w:r w:rsidR="003D148B">
        <w:rPr>
          <w:rFonts w:ascii="Palatino Linotype" w:hAnsi="Palatino Linotype"/>
          <w:sz w:val="24"/>
          <w:lang w:val="es-ES"/>
        </w:rPr>
        <w:t xml:space="preserve"> </w:t>
      </w:r>
      <w:r w:rsidR="003D148B" w:rsidRPr="003D148B">
        <w:rPr>
          <w:rFonts w:ascii="Palatino Linotype" w:hAnsi="Palatino Linotype"/>
          <w:sz w:val="24"/>
          <w:lang w:val="es-ES"/>
        </w:rPr>
        <w:t>otro cargo de elección popular en disputa, en los cuales</w:t>
      </w:r>
      <w:r w:rsidR="003D148B">
        <w:rPr>
          <w:rFonts w:ascii="Palatino Linotype" w:hAnsi="Palatino Linotype"/>
          <w:sz w:val="24"/>
          <w:lang w:val="es-ES"/>
        </w:rPr>
        <w:t xml:space="preserve"> </w:t>
      </w:r>
      <w:r w:rsidR="003D148B" w:rsidRPr="003D148B">
        <w:rPr>
          <w:rFonts w:ascii="Palatino Linotype" w:hAnsi="Palatino Linotype"/>
          <w:sz w:val="24"/>
          <w:lang w:val="es-ES"/>
        </w:rPr>
        <w:t>contenderán dichas candidaturas</w:t>
      </w:r>
      <w:r w:rsidR="001B1C7C">
        <w:rPr>
          <w:rFonts w:ascii="Palatino Linotype" w:hAnsi="Palatino Linotype"/>
          <w:sz w:val="24"/>
          <w:lang w:val="es-ES"/>
        </w:rPr>
        <w:t>; establece la distribución de los distritos y municipios en los cuales contenderán las candidatas y candidatos de la Coalición, y para lo que nos interesa serán 16 Ayuntamientos para el Partido del Trabajo.</w:t>
      </w:r>
    </w:p>
    <w:p w:rsidR="00EE633F" w:rsidRDefault="00303589" w:rsidP="005E48BA">
      <w:pPr>
        <w:autoSpaceDE w:val="0"/>
        <w:autoSpaceDN w:val="0"/>
        <w:adjustRightInd w:val="0"/>
        <w:spacing w:before="240" w:line="360" w:lineRule="auto"/>
        <w:jc w:val="both"/>
        <w:rPr>
          <w:rFonts w:ascii="Palatino Linotype" w:hAnsi="Palatino Linotype"/>
          <w:sz w:val="24"/>
          <w:lang w:val="es-ES"/>
        </w:rPr>
      </w:pPr>
      <w:r>
        <w:rPr>
          <w:rFonts w:ascii="Palatino Linotype" w:hAnsi="Palatino Linotype"/>
          <w:sz w:val="24"/>
          <w:lang w:val="es-ES"/>
        </w:rPr>
        <w:t>Bajo tal premisa, dentro del convenio de coalición electora</w:t>
      </w:r>
      <w:r w:rsidR="00D66889">
        <w:rPr>
          <w:rFonts w:ascii="Palatino Linotype" w:hAnsi="Palatino Linotype"/>
          <w:sz w:val="24"/>
          <w:lang w:val="es-ES"/>
        </w:rPr>
        <w:t xml:space="preserve">l, en su </w:t>
      </w:r>
      <w:proofErr w:type="spellStart"/>
      <w:r w:rsidR="00D66889">
        <w:rPr>
          <w:rFonts w:ascii="Palatino Linotype" w:hAnsi="Palatino Linotype"/>
          <w:sz w:val="24"/>
          <w:lang w:val="es-ES"/>
        </w:rPr>
        <w:t>clausula</w:t>
      </w:r>
      <w:proofErr w:type="spellEnd"/>
      <w:r w:rsidR="00D66889">
        <w:rPr>
          <w:rFonts w:ascii="Palatino Linotype" w:hAnsi="Palatino Linotype"/>
          <w:sz w:val="24"/>
          <w:lang w:val="es-ES"/>
        </w:rPr>
        <w:t xml:space="preserve"> quinta establece que los procedimientos que desarrollarán cada uno de los partidos coaligados, para cada una de las candidaturas asignadas serán previstas en la normativa de cada partido político.</w:t>
      </w:r>
    </w:p>
    <w:p w:rsidR="00D66889" w:rsidRDefault="00D66889" w:rsidP="005E48BA">
      <w:pPr>
        <w:autoSpaceDE w:val="0"/>
        <w:autoSpaceDN w:val="0"/>
        <w:adjustRightInd w:val="0"/>
        <w:spacing w:before="240" w:line="360" w:lineRule="auto"/>
        <w:jc w:val="both"/>
        <w:rPr>
          <w:rFonts w:ascii="Palatino Linotype" w:hAnsi="Palatino Linotype"/>
          <w:sz w:val="24"/>
          <w:lang w:val="es-ES"/>
        </w:rPr>
      </w:pPr>
      <w:r>
        <w:rPr>
          <w:rFonts w:ascii="Palatino Linotype" w:hAnsi="Palatino Linotype"/>
          <w:sz w:val="24"/>
          <w:lang w:val="es-ES"/>
        </w:rPr>
        <w:lastRenderedPageBreak/>
        <w:t>Así también, se acuerda que el nombramiento final de las y los candidatos para Diputaciones y Ayuntamientos, será determinado por la Comisión Coordinadora de la “Coalición Juntos Haremos Historia en el Estado de México”.</w:t>
      </w:r>
    </w:p>
    <w:p w:rsidR="00D66889" w:rsidRDefault="00D66889" w:rsidP="005E48BA">
      <w:pPr>
        <w:autoSpaceDE w:val="0"/>
        <w:autoSpaceDN w:val="0"/>
        <w:adjustRightInd w:val="0"/>
        <w:spacing w:before="240" w:line="360" w:lineRule="auto"/>
        <w:jc w:val="both"/>
        <w:rPr>
          <w:rFonts w:ascii="Palatino Linotype" w:hAnsi="Palatino Linotype"/>
          <w:sz w:val="24"/>
          <w:lang w:val="es-ES"/>
        </w:rPr>
      </w:pPr>
      <w:r>
        <w:rPr>
          <w:rFonts w:ascii="Palatino Linotype" w:hAnsi="Palatino Linotype"/>
          <w:sz w:val="24"/>
          <w:lang w:val="es-ES"/>
        </w:rPr>
        <w:t xml:space="preserve">Por su parte, la </w:t>
      </w:r>
      <w:proofErr w:type="spellStart"/>
      <w:r>
        <w:rPr>
          <w:rFonts w:ascii="Palatino Linotype" w:hAnsi="Palatino Linotype"/>
          <w:sz w:val="24"/>
          <w:lang w:val="es-ES"/>
        </w:rPr>
        <w:t>clausula</w:t>
      </w:r>
      <w:proofErr w:type="spellEnd"/>
      <w:r>
        <w:rPr>
          <w:rFonts w:ascii="Palatino Linotype" w:hAnsi="Palatino Linotype"/>
          <w:sz w:val="24"/>
          <w:lang w:val="es-ES"/>
        </w:rPr>
        <w:t xml:space="preserve"> octava alude </w:t>
      </w:r>
      <w:r w:rsidR="00325EEF">
        <w:rPr>
          <w:rFonts w:ascii="Palatino Linotype" w:hAnsi="Palatino Linotype"/>
          <w:sz w:val="24"/>
          <w:lang w:val="es-ES"/>
        </w:rPr>
        <w:t>que,</w:t>
      </w:r>
      <w:r>
        <w:rPr>
          <w:rFonts w:ascii="Palatino Linotype" w:hAnsi="Palatino Linotype"/>
          <w:sz w:val="24"/>
          <w:lang w:val="es-ES"/>
        </w:rPr>
        <w:t xml:space="preserve"> para el registro de las candidatas y candidatos, se acuerda que cada partido integrante de la coalición parcial se compromete a registrar y sustituir, por si mismos y en el mismo acto ante las autoridades electorales correspondientes del IEEM. </w:t>
      </w:r>
      <w:r w:rsidR="00325EEF">
        <w:rPr>
          <w:rFonts w:ascii="Palatino Linotype" w:hAnsi="Palatino Linotype"/>
          <w:sz w:val="24"/>
          <w:lang w:val="es-ES"/>
        </w:rPr>
        <w:t>Y en todo caso, la Comisión Coordinadora de la Coalición, “Juntos Haremos Historia en el Estado de México”, observara y cuidara del cumplimiento en tiempo y forma de dichos registros.</w:t>
      </w:r>
    </w:p>
    <w:p w:rsidR="009A378A" w:rsidRDefault="009A378A" w:rsidP="005E48BA">
      <w:pPr>
        <w:autoSpaceDE w:val="0"/>
        <w:autoSpaceDN w:val="0"/>
        <w:adjustRightInd w:val="0"/>
        <w:spacing w:before="240" w:line="360" w:lineRule="auto"/>
        <w:jc w:val="both"/>
        <w:rPr>
          <w:rFonts w:ascii="Palatino Linotype" w:hAnsi="Palatino Linotype"/>
          <w:sz w:val="24"/>
          <w:lang w:val="es-ES"/>
        </w:rPr>
      </w:pPr>
      <w:r>
        <w:rPr>
          <w:rFonts w:ascii="Palatino Linotype" w:hAnsi="Palatino Linotype"/>
          <w:sz w:val="24"/>
          <w:lang w:val="es-ES"/>
        </w:rPr>
        <w:t xml:space="preserve">Por </w:t>
      </w:r>
      <w:proofErr w:type="spellStart"/>
      <w:r>
        <w:rPr>
          <w:rFonts w:ascii="Palatino Linotype" w:hAnsi="Palatino Linotype"/>
          <w:sz w:val="24"/>
          <w:lang w:val="es-ES"/>
        </w:rPr>
        <w:t>ultimo</w:t>
      </w:r>
      <w:proofErr w:type="spellEnd"/>
      <w:r>
        <w:rPr>
          <w:rFonts w:ascii="Palatino Linotype" w:hAnsi="Palatino Linotype"/>
          <w:sz w:val="24"/>
          <w:lang w:val="es-ES"/>
        </w:rPr>
        <w:t xml:space="preserve">, es necesario </w:t>
      </w:r>
      <w:r w:rsidR="00AE2E7F">
        <w:rPr>
          <w:rFonts w:ascii="Palatino Linotype" w:hAnsi="Palatino Linotype"/>
          <w:sz w:val="24"/>
          <w:lang w:val="es-ES"/>
        </w:rPr>
        <w:t xml:space="preserve">traer a colación que si bien la parte recurrente </w:t>
      </w:r>
      <w:r w:rsidR="00760BDE">
        <w:rPr>
          <w:rFonts w:ascii="Palatino Linotype" w:hAnsi="Palatino Linotype"/>
          <w:sz w:val="24"/>
          <w:lang w:val="es-ES"/>
        </w:rPr>
        <w:t xml:space="preserve">solicito la lista de los precandidatas y precandidatos para el cargo de presidente municipal, </w:t>
      </w:r>
      <w:proofErr w:type="spellStart"/>
      <w:r w:rsidR="00760BDE">
        <w:rPr>
          <w:rFonts w:ascii="Palatino Linotype" w:hAnsi="Palatino Linotype"/>
          <w:sz w:val="24"/>
          <w:lang w:val="es-ES"/>
        </w:rPr>
        <w:t>sindico</w:t>
      </w:r>
      <w:proofErr w:type="spellEnd"/>
      <w:r w:rsidR="00760BDE">
        <w:rPr>
          <w:rFonts w:ascii="Palatino Linotype" w:hAnsi="Palatino Linotype"/>
          <w:sz w:val="24"/>
          <w:lang w:val="es-ES"/>
        </w:rPr>
        <w:t xml:space="preserve"> y regidores del municipio de Coyotepec, dentro del anexo 1 se aprecia que el Partido del Trabajo fue electo para dicho municipio tal y como se aprecia en la siguiente captura de pantalla.</w:t>
      </w:r>
    </w:p>
    <w:p w:rsidR="00AE2E7F" w:rsidRDefault="00AE2E7F" w:rsidP="005E48BA">
      <w:pPr>
        <w:autoSpaceDE w:val="0"/>
        <w:autoSpaceDN w:val="0"/>
        <w:adjustRightInd w:val="0"/>
        <w:spacing w:before="240" w:line="360" w:lineRule="auto"/>
        <w:jc w:val="both"/>
        <w:rPr>
          <w:rFonts w:ascii="Palatino Linotype" w:hAnsi="Palatino Linotype"/>
          <w:sz w:val="24"/>
          <w:lang w:val="es-ES"/>
        </w:rPr>
      </w:pPr>
      <w:r w:rsidRPr="00AE2E7F">
        <w:rPr>
          <w:rFonts w:ascii="Palatino Linotype" w:hAnsi="Palatino Linotype"/>
          <w:noProof/>
          <w:sz w:val="24"/>
          <w:lang w:eastAsia="es-MX"/>
        </w:rPr>
        <w:drawing>
          <wp:inline distT="0" distB="0" distL="0" distR="0" wp14:anchorId="582EFC56" wp14:editId="43273174">
            <wp:extent cx="5760720" cy="1144270"/>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1144270"/>
                    </a:xfrm>
                    <a:prstGeom prst="rect">
                      <a:avLst/>
                    </a:prstGeom>
                  </pic:spPr>
                </pic:pic>
              </a:graphicData>
            </a:graphic>
          </wp:inline>
        </w:drawing>
      </w:r>
    </w:p>
    <w:p w:rsidR="00D66889" w:rsidRDefault="00325EEF" w:rsidP="005E48BA">
      <w:pPr>
        <w:autoSpaceDE w:val="0"/>
        <w:autoSpaceDN w:val="0"/>
        <w:adjustRightInd w:val="0"/>
        <w:spacing w:before="240" w:line="360" w:lineRule="auto"/>
        <w:jc w:val="both"/>
        <w:rPr>
          <w:rFonts w:ascii="Palatino Linotype" w:hAnsi="Palatino Linotype"/>
          <w:sz w:val="24"/>
          <w:lang w:val="es-ES"/>
        </w:rPr>
      </w:pPr>
      <w:r>
        <w:rPr>
          <w:rFonts w:ascii="Palatino Linotype" w:hAnsi="Palatino Linotype"/>
          <w:sz w:val="24"/>
          <w:lang w:val="es-ES"/>
        </w:rPr>
        <w:t>Por cuerda separada, la Ley General de Partidos Políticos establece lo siguiente:</w:t>
      </w:r>
    </w:p>
    <w:p w:rsidR="00325EEF" w:rsidRPr="00325EEF" w:rsidRDefault="00325EEF" w:rsidP="00325EEF">
      <w:pPr>
        <w:autoSpaceDE w:val="0"/>
        <w:autoSpaceDN w:val="0"/>
        <w:adjustRightInd w:val="0"/>
        <w:spacing w:before="240" w:line="360" w:lineRule="auto"/>
        <w:ind w:left="708"/>
        <w:jc w:val="both"/>
        <w:rPr>
          <w:rFonts w:ascii="Palatino Linotype" w:hAnsi="Palatino Linotype"/>
          <w:i/>
          <w:sz w:val="24"/>
          <w:lang w:val="es-ES"/>
        </w:rPr>
      </w:pPr>
      <w:proofErr w:type="spellStart"/>
      <w:r w:rsidRPr="00325EEF">
        <w:rPr>
          <w:rFonts w:ascii="Palatino Linotype" w:hAnsi="Palatino Linotype"/>
          <w:i/>
          <w:sz w:val="24"/>
          <w:lang w:val="es-ES"/>
        </w:rPr>
        <w:t>Artículo</w:t>
      </w:r>
      <w:proofErr w:type="spellEnd"/>
      <w:r w:rsidRPr="00325EEF">
        <w:rPr>
          <w:rFonts w:ascii="Palatino Linotype" w:hAnsi="Palatino Linotype"/>
          <w:i/>
          <w:sz w:val="24"/>
          <w:lang w:val="es-ES"/>
        </w:rPr>
        <w:t xml:space="preserve"> 30.</w:t>
      </w:r>
    </w:p>
    <w:p w:rsidR="00325EEF" w:rsidRPr="00325EEF" w:rsidRDefault="00325EEF" w:rsidP="00325EEF">
      <w:pPr>
        <w:autoSpaceDE w:val="0"/>
        <w:autoSpaceDN w:val="0"/>
        <w:adjustRightInd w:val="0"/>
        <w:spacing w:before="240" w:line="360" w:lineRule="auto"/>
        <w:ind w:left="708"/>
        <w:jc w:val="both"/>
        <w:rPr>
          <w:rFonts w:ascii="Palatino Linotype" w:hAnsi="Palatino Linotype"/>
          <w:i/>
          <w:sz w:val="24"/>
          <w:lang w:val="es-ES"/>
        </w:rPr>
      </w:pPr>
      <w:r w:rsidRPr="00325EEF">
        <w:rPr>
          <w:rFonts w:ascii="Palatino Linotype" w:hAnsi="Palatino Linotype"/>
          <w:i/>
          <w:sz w:val="24"/>
          <w:lang w:val="es-ES"/>
        </w:rPr>
        <w:t xml:space="preserve">1. Se considera </w:t>
      </w:r>
      <w:proofErr w:type="spellStart"/>
      <w:r w:rsidRPr="00325EEF">
        <w:rPr>
          <w:rFonts w:ascii="Palatino Linotype" w:hAnsi="Palatino Linotype"/>
          <w:i/>
          <w:sz w:val="24"/>
          <w:lang w:val="es-ES"/>
        </w:rPr>
        <w:t>información</w:t>
      </w:r>
      <w:proofErr w:type="spellEnd"/>
      <w:r w:rsidRPr="00325EEF">
        <w:rPr>
          <w:rFonts w:ascii="Palatino Linotype" w:hAnsi="Palatino Linotype"/>
          <w:i/>
          <w:sz w:val="24"/>
          <w:lang w:val="es-ES"/>
        </w:rPr>
        <w:t xml:space="preserve"> </w:t>
      </w:r>
      <w:proofErr w:type="spellStart"/>
      <w:r w:rsidRPr="00325EEF">
        <w:rPr>
          <w:rFonts w:ascii="Palatino Linotype" w:hAnsi="Palatino Linotype"/>
          <w:i/>
          <w:sz w:val="24"/>
          <w:lang w:val="es-ES"/>
        </w:rPr>
        <w:t>pública</w:t>
      </w:r>
      <w:proofErr w:type="spellEnd"/>
      <w:r w:rsidRPr="00325EEF">
        <w:rPr>
          <w:rFonts w:ascii="Palatino Linotype" w:hAnsi="Palatino Linotype"/>
          <w:i/>
          <w:sz w:val="24"/>
          <w:lang w:val="es-ES"/>
        </w:rPr>
        <w:t xml:space="preserve"> de los partidos </w:t>
      </w:r>
      <w:proofErr w:type="spellStart"/>
      <w:r w:rsidRPr="00325EEF">
        <w:rPr>
          <w:rFonts w:ascii="Palatino Linotype" w:hAnsi="Palatino Linotype"/>
          <w:i/>
          <w:sz w:val="24"/>
          <w:lang w:val="es-ES"/>
        </w:rPr>
        <w:t>políticos</w:t>
      </w:r>
      <w:proofErr w:type="spellEnd"/>
      <w:r w:rsidRPr="00325EEF">
        <w:rPr>
          <w:rFonts w:ascii="Palatino Linotype" w:hAnsi="Palatino Linotype"/>
          <w:i/>
          <w:sz w:val="24"/>
          <w:lang w:val="es-ES"/>
        </w:rPr>
        <w:t>:</w:t>
      </w:r>
    </w:p>
    <w:p w:rsidR="00325EEF" w:rsidRPr="00325EEF" w:rsidRDefault="00325EEF" w:rsidP="00325EEF">
      <w:pPr>
        <w:autoSpaceDE w:val="0"/>
        <w:autoSpaceDN w:val="0"/>
        <w:adjustRightInd w:val="0"/>
        <w:spacing w:before="240" w:line="360" w:lineRule="auto"/>
        <w:ind w:left="708"/>
        <w:jc w:val="both"/>
        <w:rPr>
          <w:rFonts w:ascii="Palatino Linotype" w:hAnsi="Palatino Linotype"/>
          <w:i/>
          <w:sz w:val="24"/>
          <w:lang w:val="es-ES"/>
        </w:rPr>
      </w:pPr>
      <w:r w:rsidRPr="00325EEF">
        <w:rPr>
          <w:rFonts w:ascii="Palatino Linotype" w:hAnsi="Palatino Linotype"/>
          <w:i/>
          <w:sz w:val="24"/>
          <w:lang w:val="es-ES"/>
        </w:rPr>
        <w:lastRenderedPageBreak/>
        <w:t xml:space="preserve">a) Sus documentos </w:t>
      </w:r>
      <w:proofErr w:type="spellStart"/>
      <w:r w:rsidRPr="00325EEF">
        <w:rPr>
          <w:rFonts w:ascii="Palatino Linotype" w:hAnsi="Palatino Linotype"/>
          <w:i/>
          <w:sz w:val="24"/>
          <w:lang w:val="es-ES"/>
        </w:rPr>
        <w:t>básicos</w:t>
      </w:r>
      <w:proofErr w:type="spellEnd"/>
      <w:r w:rsidRPr="00325EEF">
        <w:rPr>
          <w:rFonts w:ascii="Palatino Linotype" w:hAnsi="Palatino Linotype"/>
          <w:i/>
          <w:sz w:val="24"/>
          <w:lang w:val="es-ES"/>
        </w:rPr>
        <w:t>;</w:t>
      </w:r>
    </w:p>
    <w:p w:rsidR="00325EEF" w:rsidRPr="00325EEF" w:rsidRDefault="00325EEF" w:rsidP="00325EEF">
      <w:pPr>
        <w:autoSpaceDE w:val="0"/>
        <w:autoSpaceDN w:val="0"/>
        <w:adjustRightInd w:val="0"/>
        <w:spacing w:before="240" w:line="360" w:lineRule="auto"/>
        <w:ind w:left="708"/>
        <w:jc w:val="both"/>
        <w:rPr>
          <w:rFonts w:ascii="Palatino Linotype" w:hAnsi="Palatino Linotype"/>
          <w:i/>
          <w:sz w:val="24"/>
          <w:lang w:val="es-ES"/>
        </w:rPr>
      </w:pPr>
      <w:r w:rsidRPr="00325EEF">
        <w:rPr>
          <w:rFonts w:ascii="Palatino Linotype" w:hAnsi="Palatino Linotype"/>
          <w:i/>
          <w:sz w:val="24"/>
          <w:lang w:val="es-ES"/>
        </w:rPr>
        <w:t xml:space="preserve">b) Las facultades de sus </w:t>
      </w:r>
      <w:proofErr w:type="spellStart"/>
      <w:r w:rsidRPr="00325EEF">
        <w:rPr>
          <w:rFonts w:ascii="Palatino Linotype" w:hAnsi="Palatino Linotype"/>
          <w:i/>
          <w:sz w:val="24"/>
          <w:lang w:val="es-ES"/>
        </w:rPr>
        <w:t>órganos</w:t>
      </w:r>
      <w:proofErr w:type="spellEnd"/>
      <w:r w:rsidRPr="00325EEF">
        <w:rPr>
          <w:rFonts w:ascii="Palatino Linotype" w:hAnsi="Palatino Linotype"/>
          <w:i/>
          <w:sz w:val="24"/>
          <w:lang w:val="es-ES"/>
        </w:rPr>
        <w:t xml:space="preserve"> de </w:t>
      </w:r>
      <w:proofErr w:type="spellStart"/>
      <w:r w:rsidRPr="00325EEF">
        <w:rPr>
          <w:rFonts w:ascii="Palatino Linotype" w:hAnsi="Palatino Linotype"/>
          <w:i/>
          <w:sz w:val="24"/>
          <w:lang w:val="es-ES"/>
        </w:rPr>
        <w:t>dirección</w:t>
      </w:r>
      <w:proofErr w:type="spellEnd"/>
      <w:r w:rsidRPr="00325EEF">
        <w:rPr>
          <w:rFonts w:ascii="Palatino Linotype" w:hAnsi="Palatino Linotype"/>
          <w:i/>
          <w:sz w:val="24"/>
          <w:lang w:val="es-ES"/>
        </w:rPr>
        <w:t>;</w:t>
      </w:r>
    </w:p>
    <w:p w:rsidR="00325EEF" w:rsidRDefault="00325EEF" w:rsidP="00325EEF">
      <w:pPr>
        <w:autoSpaceDE w:val="0"/>
        <w:autoSpaceDN w:val="0"/>
        <w:adjustRightInd w:val="0"/>
        <w:spacing w:before="240" w:line="360" w:lineRule="auto"/>
        <w:ind w:left="708"/>
        <w:jc w:val="both"/>
        <w:rPr>
          <w:rFonts w:ascii="Palatino Linotype" w:hAnsi="Palatino Linotype"/>
          <w:i/>
          <w:sz w:val="24"/>
          <w:lang w:val="es-ES"/>
        </w:rPr>
      </w:pPr>
      <w:r w:rsidRPr="00325EEF">
        <w:rPr>
          <w:rFonts w:ascii="Palatino Linotype" w:hAnsi="Palatino Linotype"/>
          <w:i/>
          <w:sz w:val="24"/>
          <w:lang w:val="es-ES"/>
        </w:rPr>
        <w:t xml:space="preserve">c) Los reglamentos, acuerdos y </w:t>
      </w:r>
      <w:proofErr w:type="spellStart"/>
      <w:r w:rsidRPr="00325EEF">
        <w:rPr>
          <w:rFonts w:ascii="Palatino Linotype" w:hAnsi="Palatino Linotype"/>
          <w:i/>
          <w:sz w:val="24"/>
          <w:lang w:val="es-ES"/>
        </w:rPr>
        <w:t>demás</w:t>
      </w:r>
      <w:proofErr w:type="spellEnd"/>
      <w:r w:rsidRPr="00325EEF">
        <w:rPr>
          <w:rFonts w:ascii="Palatino Linotype" w:hAnsi="Palatino Linotype"/>
          <w:i/>
          <w:sz w:val="24"/>
          <w:lang w:val="es-ES"/>
        </w:rPr>
        <w:t xml:space="preserve"> disposiciones de </w:t>
      </w:r>
      <w:proofErr w:type="spellStart"/>
      <w:r w:rsidRPr="00325EEF">
        <w:rPr>
          <w:rFonts w:ascii="Palatino Linotype" w:hAnsi="Palatino Linotype"/>
          <w:i/>
          <w:sz w:val="24"/>
          <w:lang w:val="es-ES"/>
        </w:rPr>
        <w:t>carácter</w:t>
      </w:r>
      <w:proofErr w:type="spellEnd"/>
      <w:r w:rsidRPr="00325EEF">
        <w:rPr>
          <w:rFonts w:ascii="Palatino Linotype" w:hAnsi="Palatino Linotype"/>
          <w:i/>
          <w:sz w:val="24"/>
          <w:lang w:val="es-ES"/>
        </w:rPr>
        <w:t xml:space="preserve"> general, aprobados por sus </w:t>
      </w:r>
      <w:proofErr w:type="spellStart"/>
      <w:r w:rsidRPr="00325EEF">
        <w:rPr>
          <w:rFonts w:ascii="Palatino Linotype" w:hAnsi="Palatino Linotype"/>
          <w:i/>
          <w:sz w:val="24"/>
          <w:lang w:val="es-ES"/>
        </w:rPr>
        <w:t>órganos</w:t>
      </w:r>
      <w:proofErr w:type="spellEnd"/>
      <w:r w:rsidRPr="00325EEF">
        <w:rPr>
          <w:rFonts w:ascii="Palatino Linotype" w:hAnsi="Palatino Linotype"/>
          <w:i/>
          <w:sz w:val="24"/>
          <w:lang w:val="es-ES"/>
        </w:rPr>
        <w:t xml:space="preserve"> de </w:t>
      </w:r>
      <w:proofErr w:type="spellStart"/>
      <w:r w:rsidRPr="00325EEF">
        <w:rPr>
          <w:rFonts w:ascii="Palatino Linotype" w:hAnsi="Palatino Linotype"/>
          <w:i/>
          <w:sz w:val="24"/>
          <w:lang w:val="es-ES"/>
        </w:rPr>
        <w:t>dirección</w:t>
      </w:r>
      <w:proofErr w:type="spellEnd"/>
      <w:r w:rsidRPr="00325EEF">
        <w:rPr>
          <w:rFonts w:ascii="Palatino Linotype" w:hAnsi="Palatino Linotype"/>
          <w:i/>
          <w:sz w:val="24"/>
          <w:lang w:val="es-ES"/>
        </w:rPr>
        <w:t xml:space="preserve">, que regulen su vida interna, las obligaciones y derechos de sus militantes, la </w:t>
      </w:r>
      <w:proofErr w:type="spellStart"/>
      <w:r w:rsidRPr="00325EEF">
        <w:rPr>
          <w:rFonts w:ascii="Palatino Linotype" w:hAnsi="Palatino Linotype"/>
          <w:i/>
          <w:sz w:val="24"/>
          <w:lang w:val="es-ES"/>
        </w:rPr>
        <w:t>elección</w:t>
      </w:r>
      <w:proofErr w:type="spellEnd"/>
      <w:r w:rsidRPr="00325EEF">
        <w:rPr>
          <w:rFonts w:ascii="Palatino Linotype" w:hAnsi="Palatino Linotype"/>
          <w:i/>
          <w:sz w:val="24"/>
          <w:lang w:val="es-ES"/>
        </w:rPr>
        <w:t xml:space="preserve"> de sus dirigentes y la </w:t>
      </w:r>
      <w:proofErr w:type="spellStart"/>
      <w:r w:rsidRPr="00325EEF">
        <w:rPr>
          <w:rFonts w:ascii="Palatino Linotype" w:hAnsi="Palatino Linotype"/>
          <w:i/>
          <w:sz w:val="24"/>
          <w:lang w:val="es-ES"/>
        </w:rPr>
        <w:t>postulación</w:t>
      </w:r>
      <w:proofErr w:type="spellEnd"/>
      <w:r w:rsidRPr="00325EEF">
        <w:rPr>
          <w:rFonts w:ascii="Palatino Linotype" w:hAnsi="Palatino Linotype"/>
          <w:i/>
          <w:sz w:val="24"/>
          <w:lang w:val="es-ES"/>
        </w:rPr>
        <w:t xml:space="preserve"> de sus candidatos a cargos de </w:t>
      </w:r>
      <w:proofErr w:type="spellStart"/>
      <w:r w:rsidRPr="00325EEF">
        <w:rPr>
          <w:rFonts w:ascii="Palatino Linotype" w:hAnsi="Palatino Linotype"/>
          <w:i/>
          <w:sz w:val="24"/>
          <w:lang w:val="es-ES"/>
        </w:rPr>
        <w:t>elección</w:t>
      </w:r>
      <w:proofErr w:type="spellEnd"/>
      <w:r w:rsidRPr="00325EEF">
        <w:rPr>
          <w:rFonts w:ascii="Palatino Linotype" w:hAnsi="Palatino Linotype"/>
          <w:i/>
          <w:sz w:val="24"/>
          <w:lang w:val="es-ES"/>
        </w:rPr>
        <w:t xml:space="preserve"> popular;</w:t>
      </w:r>
    </w:p>
    <w:p w:rsidR="008A53DE" w:rsidRDefault="008A53DE" w:rsidP="00325EEF">
      <w:pPr>
        <w:autoSpaceDE w:val="0"/>
        <w:autoSpaceDN w:val="0"/>
        <w:adjustRightInd w:val="0"/>
        <w:spacing w:before="240" w:line="360" w:lineRule="auto"/>
        <w:ind w:left="708"/>
        <w:jc w:val="both"/>
        <w:rPr>
          <w:rFonts w:ascii="Palatino Linotype" w:hAnsi="Palatino Linotype"/>
          <w:i/>
          <w:sz w:val="24"/>
          <w:lang w:val="es-ES"/>
        </w:rPr>
      </w:pPr>
      <w:r>
        <w:rPr>
          <w:rFonts w:ascii="Palatino Linotype" w:hAnsi="Palatino Linotype"/>
          <w:i/>
          <w:sz w:val="24"/>
          <w:lang w:val="es-ES"/>
        </w:rPr>
        <w:t>….</w:t>
      </w:r>
    </w:p>
    <w:p w:rsidR="00AE27F7" w:rsidRDefault="00AE27F7" w:rsidP="00325EEF">
      <w:pPr>
        <w:autoSpaceDE w:val="0"/>
        <w:autoSpaceDN w:val="0"/>
        <w:adjustRightInd w:val="0"/>
        <w:spacing w:before="240" w:line="360" w:lineRule="auto"/>
        <w:ind w:left="708"/>
        <w:jc w:val="both"/>
        <w:rPr>
          <w:rFonts w:ascii="Palatino Linotype" w:hAnsi="Palatino Linotype"/>
          <w:i/>
          <w:sz w:val="24"/>
          <w:lang w:val="es-ES"/>
        </w:rPr>
      </w:pPr>
    </w:p>
    <w:p w:rsidR="008A53DE" w:rsidRPr="008A53DE" w:rsidRDefault="008A53DE" w:rsidP="008A53DE">
      <w:pPr>
        <w:autoSpaceDE w:val="0"/>
        <w:autoSpaceDN w:val="0"/>
        <w:adjustRightInd w:val="0"/>
        <w:spacing w:before="240" w:line="360" w:lineRule="auto"/>
        <w:ind w:left="708"/>
        <w:jc w:val="both"/>
        <w:rPr>
          <w:rFonts w:ascii="Palatino Linotype" w:hAnsi="Palatino Linotype"/>
          <w:i/>
          <w:sz w:val="24"/>
          <w:lang w:val="es-ES"/>
        </w:rPr>
      </w:pPr>
      <w:r w:rsidRPr="008A53DE">
        <w:rPr>
          <w:rFonts w:ascii="Palatino Linotype" w:hAnsi="Palatino Linotype"/>
          <w:i/>
          <w:sz w:val="24"/>
          <w:lang w:val="es-ES"/>
        </w:rPr>
        <w:t>Artículo 43.</w:t>
      </w:r>
    </w:p>
    <w:p w:rsidR="008A53DE" w:rsidRPr="008A53DE" w:rsidRDefault="008A53DE" w:rsidP="008A53DE">
      <w:pPr>
        <w:autoSpaceDE w:val="0"/>
        <w:autoSpaceDN w:val="0"/>
        <w:adjustRightInd w:val="0"/>
        <w:spacing w:before="240" w:line="360" w:lineRule="auto"/>
        <w:ind w:left="708"/>
        <w:jc w:val="both"/>
        <w:rPr>
          <w:rFonts w:ascii="Palatino Linotype" w:hAnsi="Palatino Linotype"/>
          <w:i/>
          <w:sz w:val="24"/>
          <w:lang w:val="es-ES"/>
        </w:rPr>
      </w:pPr>
      <w:r w:rsidRPr="008A53DE">
        <w:rPr>
          <w:rFonts w:ascii="Palatino Linotype" w:hAnsi="Palatino Linotype"/>
          <w:i/>
          <w:sz w:val="24"/>
          <w:lang w:val="es-ES"/>
        </w:rPr>
        <w:t>1. Entre los órganos internos de los partidos políticos deberán contemplarse, cuando menos, los</w:t>
      </w:r>
      <w:r>
        <w:rPr>
          <w:rFonts w:ascii="Palatino Linotype" w:hAnsi="Palatino Linotype"/>
          <w:i/>
          <w:sz w:val="24"/>
          <w:lang w:val="es-ES"/>
        </w:rPr>
        <w:t xml:space="preserve"> </w:t>
      </w:r>
      <w:r w:rsidRPr="008A53DE">
        <w:rPr>
          <w:rFonts w:ascii="Palatino Linotype" w:hAnsi="Palatino Linotype"/>
          <w:i/>
          <w:sz w:val="24"/>
          <w:lang w:val="es-ES"/>
        </w:rPr>
        <w:t>siguientes:</w:t>
      </w:r>
    </w:p>
    <w:p w:rsidR="008A53DE" w:rsidRPr="008A53DE" w:rsidRDefault="008A53DE" w:rsidP="00AE27F7">
      <w:pPr>
        <w:autoSpaceDE w:val="0"/>
        <w:autoSpaceDN w:val="0"/>
        <w:adjustRightInd w:val="0"/>
        <w:spacing w:before="240" w:line="360" w:lineRule="auto"/>
        <w:ind w:left="1416"/>
        <w:jc w:val="both"/>
        <w:rPr>
          <w:rFonts w:ascii="Palatino Linotype" w:hAnsi="Palatino Linotype"/>
          <w:i/>
          <w:sz w:val="24"/>
          <w:lang w:val="es-ES"/>
        </w:rPr>
      </w:pPr>
      <w:r w:rsidRPr="008A53DE">
        <w:rPr>
          <w:rFonts w:ascii="Palatino Linotype" w:hAnsi="Palatino Linotype"/>
          <w:i/>
          <w:sz w:val="24"/>
          <w:lang w:val="es-ES"/>
        </w:rPr>
        <w:t>a) Una asamblea u órgano equivalente, integrado con representantes de todas las entidades</w:t>
      </w:r>
      <w:r>
        <w:rPr>
          <w:rFonts w:ascii="Palatino Linotype" w:hAnsi="Palatino Linotype"/>
          <w:i/>
          <w:sz w:val="24"/>
          <w:lang w:val="es-ES"/>
        </w:rPr>
        <w:t xml:space="preserve"> </w:t>
      </w:r>
      <w:r w:rsidRPr="008A53DE">
        <w:rPr>
          <w:rFonts w:ascii="Palatino Linotype" w:hAnsi="Palatino Linotype"/>
          <w:i/>
          <w:sz w:val="24"/>
          <w:lang w:val="es-ES"/>
        </w:rPr>
        <w:t>federativas en el caso de partidos políticos nacionales, o de los municipios en el caso de partidos</w:t>
      </w:r>
      <w:r>
        <w:rPr>
          <w:rFonts w:ascii="Palatino Linotype" w:hAnsi="Palatino Linotype"/>
          <w:i/>
          <w:sz w:val="24"/>
          <w:lang w:val="es-ES"/>
        </w:rPr>
        <w:t xml:space="preserve"> </w:t>
      </w:r>
      <w:r w:rsidRPr="008A53DE">
        <w:rPr>
          <w:rFonts w:ascii="Palatino Linotype" w:hAnsi="Palatino Linotype"/>
          <w:i/>
          <w:sz w:val="24"/>
          <w:lang w:val="es-ES"/>
        </w:rPr>
        <w:t>políticos locales, la cual será la máxima autoridad del partido y tendrá facultades deliberativas;</w:t>
      </w:r>
    </w:p>
    <w:p w:rsidR="008A53DE" w:rsidRPr="008A53DE" w:rsidRDefault="008A53DE" w:rsidP="00AE27F7">
      <w:pPr>
        <w:autoSpaceDE w:val="0"/>
        <w:autoSpaceDN w:val="0"/>
        <w:adjustRightInd w:val="0"/>
        <w:spacing w:before="240" w:line="360" w:lineRule="auto"/>
        <w:ind w:left="1416"/>
        <w:jc w:val="both"/>
        <w:rPr>
          <w:rFonts w:ascii="Palatino Linotype" w:hAnsi="Palatino Linotype"/>
          <w:i/>
          <w:sz w:val="24"/>
          <w:lang w:val="es-ES"/>
        </w:rPr>
      </w:pPr>
      <w:r w:rsidRPr="008A53DE">
        <w:rPr>
          <w:rFonts w:ascii="Palatino Linotype" w:hAnsi="Palatino Linotype"/>
          <w:i/>
          <w:sz w:val="24"/>
          <w:lang w:val="es-ES"/>
        </w:rPr>
        <w:t>b) Un comité nacional o local u órgano equivalente, para los partidos políticos, según corresponda,</w:t>
      </w:r>
      <w:r>
        <w:rPr>
          <w:rFonts w:ascii="Palatino Linotype" w:hAnsi="Palatino Linotype"/>
          <w:i/>
          <w:sz w:val="24"/>
          <w:lang w:val="es-ES"/>
        </w:rPr>
        <w:t xml:space="preserve"> </w:t>
      </w:r>
      <w:r w:rsidRPr="008A53DE">
        <w:rPr>
          <w:rFonts w:ascii="Palatino Linotype" w:hAnsi="Palatino Linotype"/>
          <w:i/>
          <w:sz w:val="24"/>
          <w:lang w:val="es-ES"/>
        </w:rPr>
        <w:t>que será el representante del partido, con facultades ejecutivas, de supervisión y, en su caso, de</w:t>
      </w:r>
      <w:r>
        <w:rPr>
          <w:rFonts w:ascii="Palatino Linotype" w:hAnsi="Palatino Linotype"/>
          <w:i/>
          <w:sz w:val="24"/>
          <w:lang w:val="es-ES"/>
        </w:rPr>
        <w:t xml:space="preserve"> </w:t>
      </w:r>
      <w:r w:rsidRPr="008A53DE">
        <w:rPr>
          <w:rFonts w:ascii="Palatino Linotype" w:hAnsi="Palatino Linotype"/>
          <w:i/>
          <w:sz w:val="24"/>
          <w:lang w:val="es-ES"/>
        </w:rPr>
        <w:t>autorización en las decisiones de las demás instancias partidistas;</w:t>
      </w:r>
    </w:p>
    <w:p w:rsidR="008A53DE" w:rsidRPr="008A53DE" w:rsidRDefault="008A53DE" w:rsidP="00AE27F7">
      <w:pPr>
        <w:autoSpaceDE w:val="0"/>
        <w:autoSpaceDN w:val="0"/>
        <w:adjustRightInd w:val="0"/>
        <w:spacing w:before="240" w:line="360" w:lineRule="auto"/>
        <w:ind w:left="1416"/>
        <w:jc w:val="both"/>
        <w:rPr>
          <w:rFonts w:ascii="Palatino Linotype" w:hAnsi="Palatino Linotype"/>
          <w:i/>
          <w:sz w:val="24"/>
          <w:lang w:val="es-ES"/>
        </w:rPr>
      </w:pPr>
      <w:r w:rsidRPr="008A53DE">
        <w:rPr>
          <w:rFonts w:ascii="Palatino Linotype" w:hAnsi="Palatino Linotype"/>
          <w:i/>
          <w:sz w:val="24"/>
          <w:lang w:val="es-ES"/>
        </w:rPr>
        <w:lastRenderedPageBreak/>
        <w:t>c) Un órgano responsable de la administración de su patrimonio y recursos financieros y de la</w:t>
      </w:r>
      <w:r>
        <w:rPr>
          <w:rFonts w:ascii="Palatino Linotype" w:hAnsi="Palatino Linotype"/>
          <w:i/>
          <w:sz w:val="24"/>
          <w:lang w:val="es-ES"/>
        </w:rPr>
        <w:t xml:space="preserve"> </w:t>
      </w:r>
      <w:r w:rsidRPr="008A53DE">
        <w:rPr>
          <w:rFonts w:ascii="Palatino Linotype" w:hAnsi="Palatino Linotype"/>
          <w:i/>
          <w:sz w:val="24"/>
          <w:lang w:val="es-ES"/>
        </w:rPr>
        <w:t>presentación de los informes de ingresos y egresos trimestrales y anuales, de precampaña y</w:t>
      </w:r>
      <w:r>
        <w:rPr>
          <w:rFonts w:ascii="Palatino Linotype" w:hAnsi="Palatino Linotype"/>
          <w:i/>
          <w:sz w:val="24"/>
          <w:lang w:val="es-ES"/>
        </w:rPr>
        <w:t xml:space="preserve"> </w:t>
      </w:r>
      <w:r w:rsidRPr="008A53DE">
        <w:rPr>
          <w:rFonts w:ascii="Palatino Linotype" w:hAnsi="Palatino Linotype"/>
          <w:i/>
          <w:sz w:val="24"/>
          <w:lang w:val="es-ES"/>
        </w:rPr>
        <w:t>campaña;</w:t>
      </w:r>
    </w:p>
    <w:p w:rsidR="008A53DE" w:rsidRDefault="008A53DE" w:rsidP="00AE27F7">
      <w:pPr>
        <w:autoSpaceDE w:val="0"/>
        <w:autoSpaceDN w:val="0"/>
        <w:adjustRightInd w:val="0"/>
        <w:spacing w:before="240" w:line="360" w:lineRule="auto"/>
        <w:ind w:left="1416"/>
        <w:jc w:val="both"/>
        <w:rPr>
          <w:rFonts w:ascii="Palatino Linotype" w:hAnsi="Palatino Linotype"/>
          <w:i/>
          <w:sz w:val="24"/>
          <w:lang w:val="es-ES"/>
        </w:rPr>
      </w:pPr>
      <w:r w:rsidRPr="008A53DE">
        <w:rPr>
          <w:rFonts w:ascii="Palatino Linotype" w:hAnsi="Palatino Linotype"/>
          <w:i/>
          <w:sz w:val="24"/>
          <w:lang w:val="es-ES"/>
        </w:rPr>
        <w:t>d) Un órgano de decisión colegiada, democráticamente integrado, responsable de la organización</w:t>
      </w:r>
      <w:r>
        <w:rPr>
          <w:rFonts w:ascii="Palatino Linotype" w:hAnsi="Palatino Linotype"/>
          <w:i/>
          <w:sz w:val="24"/>
          <w:lang w:val="es-ES"/>
        </w:rPr>
        <w:t xml:space="preserve"> </w:t>
      </w:r>
      <w:r w:rsidRPr="008A53DE">
        <w:rPr>
          <w:rFonts w:ascii="Palatino Linotype" w:hAnsi="Palatino Linotype"/>
          <w:i/>
          <w:sz w:val="24"/>
          <w:lang w:val="es-ES"/>
        </w:rPr>
        <w:t>de los procesos para la integración de los órganos internos del partido político y para la selección</w:t>
      </w:r>
      <w:r>
        <w:rPr>
          <w:rFonts w:ascii="Palatino Linotype" w:hAnsi="Palatino Linotype"/>
          <w:i/>
          <w:sz w:val="24"/>
          <w:lang w:val="es-ES"/>
        </w:rPr>
        <w:t xml:space="preserve"> </w:t>
      </w:r>
      <w:r w:rsidRPr="008A53DE">
        <w:rPr>
          <w:rFonts w:ascii="Palatino Linotype" w:hAnsi="Palatino Linotype"/>
          <w:i/>
          <w:sz w:val="24"/>
          <w:lang w:val="es-ES"/>
        </w:rPr>
        <w:t>de candidatos a cargos de elección popular;</w:t>
      </w:r>
    </w:p>
    <w:p w:rsidR="008A53DE" w:rsidRDefault="008A53DE" w:rsidP="008A53DE">
      <w:pPr>
        <w:autoSpaceDE w:val="0"/>
        <w:autoSpaceDN w:val="0"/>
        <w:adjustRightInd w:val="0"/>
        <w:spacing w:before="240" w:line="360" w:lineRule="auto"/>
        <w:ind w:left="708"/>
        <w:jc w:val="both"/>
        <w:rPr>
          <w:rFonts w:ascii="Palatino Linotype" w:hAnsi="Palatino Linotype"/>
          <w:i/>
          <w:sz w:val="24"/>
          <w:lang w:val="es-ES"/>
        </w:rPr>
      </w:pPr>
      <w:r>
        <w:rPr>
          <w:rFonts w:ascii="Palatino Linotype" w:hAnsi="Palatino Linotype"/>
          <w:i/>
          <w:sz w:val="24"/>
          <w:lang w:val="es-ES"/>
        </w:rPr>
        <w:t>…</w:t>
      </w:r>
    </w:p>
    <w:p w:rsidR="008A53DE" w:rsidRPr="008A53DE" w:rsidRDefault="008A53DE" w:rsidP="008A53DE">
      <w:pPr>
        <w:autoSpaceDE w:val="0"/>
        <w:autoSpaceDN w:val="0"/>
        <w:adjustRightInd w:val="0"/>
        <w:spacing w:before="240" w:line="360" w:lineRule="auto"/>
        <w:ind w:left="708"/>
        <w:jc w:val="both"/>
        <w:rPr>
          <w:rFonts w:ascii="Palatino Linotype" w:hAnsi="Palatino Linotype"/>
          <w:i/>
          <w:sz w:val="24"/>
          <w:lang w:val="es-ES"/>
        </w:rPr>
      </w:pPr>
      <w:r w:rsidRPr="008A53DE">
        <w:rPr>
          <w:rFonts w:ascii="Palatino Linotype" w:hAnsi="Palatino Linotype"/>
          <w:i/>
          <w:sz w:val="24"/>
          <w:lang w:val="es-ES"/>
        </w:rPr>
        <w:t>De los Procesos de Integración de Órganos Internos y de Selección de Candidatos</w:t>
      </w:r>
    </w:p>
    <w:p w:rsidR="008A53DE" w:rsidRPr="008A53DE" w:rsidRDefault="008A53DE" w:rsidP="008A53DE">
      <w:pPr>
        <w:autoSpaceDE w:val="0"/>
        <w:autoSpaceDN w:val="0"/>
        <w:adjustRightInd w:val="0"/>
        <w:spacing w:before="240" w:line="360" w:lineRule="auto"/>
        <w:ind w:left="708"/>
        <w:jc w:val="both"/>
        <w:rPr>
          <w:rFonts w:ascii="Palatino Linotype" w:hAnsi="Palatino Linotype"/>
          <w:i/>
          <w:sz w:val="24"/>
          <w:lang w:val="es-ES"/>
        </w:rPr>
      </w:pPr>
      <w:r w:rsidRPr="008A53DE">
        <w:rPr>
          <w:rFonts w:ascii="Palatino Linotype" w:hAnsi="Palatino Linotype"/>
          <w:i/>
          <w:sz w:val="24"/>
          <w:lang w:val="es-ES"/>
        </w:rPr>
        <w:t>Artículo 44.</w:t>
      </w:r>
    </w:p>
    <w:p w:rsidR="008A53DE" w:rsidRPr="008A53DE" w:rsidRDefault="008A53DE" w:rsidP="008A53DE">
      <w:pPr>
        <w:autoSpaceDE w:val="0"/>
        <w:autoSpaceDN w:val="0"/>
        <w:adjustRightInd w:val="0"/>
        <w:spacing w:before="240" w:line="360" w:lineRule="auto"/>
        <w:ind w:left="708"/>
        <w:jc w:val="both"/>
        <w:rPr>
          <w:rFonts w:ascii="Palatino Linotype" w:hAnsi="Palatino Linotype"/>
          <w:i/>
          <w:sz w:val="24"/>
          <w:lang w:val="es-ES"/>
        </w:rPr>
      </w:pPr>
      <w:r w:rsidRPr="008A53DE">
        <w:rPr>
          <w:rFonts w:ascii="Palatino Linotype" w:hAnsi="Palatino Linotype"/>
          <w:i/>
          <w:sz w:val="24"/>
          <w:lang w:val="es-ES"/>
        </w:rPr>
        <w:t>1. Los procedimientos internos para la integración de los órganos internos de los partidos políticos y</w:t>
      </w:r>
      <w:r>
        <w:rPr>
          <w:rFonts w:ascii="Palatino Linotype" w:hAnsi="Palatino Linotype"/>
          <w:i/>
          <w:sz w:val="24"/>
          <w:lang w:val="es-ES"/>
        </w:rPr>
        <w:t xml:space="preserve"> </w:t>
      </w:r>
      <w:r w:rsidRPr="008A53DE">
        <w:rPr>
          <w:rFonts w:ascii="Palatino Linotype" w:hAnsi="Palatino Linotype"/>
          <w:i/>
          <w:sz w:val="24"/>
          <w:lang w:val="es-ES"/>
        </w:rPr>
        <w:t>para la postulación de candidatos a cargos de elección popular, estarán a cargo del órgano previsto en el</w:t>
      </w:r>
      <w:r>
        <w:rPr>
          <w:rFonts w:ascii="Palatino Linotype" w:hAnsi="Palatino Linotype"/>
          <w:i/>
          <w:sz w:val="24"/>
          <w:lang w:val="es-ES"/>
        </w:rPr>
        <w:t xml:space="preserve"> </w:t>
      </w:r>
      <w:r w:rsidRPr="008A53DE">
        <w:rPr>
          <w:rFonts w:ascii="Palatino Linotype" w:hAnsi="Palatino Linotype"/>
          <w:i/>
          <w:sz w:val="24"/>
          <w:lang w:val="es-ES"/>
        </w:rPr>
        <w:t>inciso d) del párrafo 1 del artículo anterior y se desarrollarán con base en los lineamientos básicos</w:t>
      </w:r>
      <w:r>
        <w:rPr>
          <w:rFonts w:ascii="Palatino Linotype" w:hAnsi="Palatino Linotype"/>
          <w:i/>
          <w:sz w:val="24"/>
          <w:lang w:val="es-ES"/>
        </w:rPr>
        <w:t xml:space="preserve"> </w:t>
      </w:r>
      <w:r w:rsidRPr="008A53DE">
        <w:rPr>
          <w:rFonts w:ascii="Palatino Linotype" w:hAnsi="Palatino Linotype"/>
          <w:i/>
          <w:sz w:val="24"/>
          <w:lang w:val="es-ES"/>
        </w:rPr>
        <w:t>siguientes:</w:t>
      </w:r>
    </w:p>
    <w:p w:rsidR="008A53DE" w:rsidRPr="008A53DE" w:rsidRDefault="008A53DE" w:rsidP="008A53DE">
      <w:pPr>
        <w:autoSpaceDE w:val="0"/>
        <w:autoSpaceDN w:val="0"/>
        <w:adjustRightInd w:val="0"/>
        <w:spacing w:before="240" w:line="360" w:lineRule="auto"/>
        <w:ind w:left="708" w:firstLine="708"/>
        <w:jc w:val="both"/>
        <w:rPr>
          <w:rFonts w:ascii="Palatino Linotype" w:hAnsi="Palatino Linotype"/>
          <w:i/>
          <w:sz w:val="24"/>
          <w:lang w:val="es-ES"/>
        </w:rPr>
      </w:pPr>
      <w:r w:rsidRPr="008A53DE">
        <w:rPr>
          <w:rFonts w:ascii="Palatino Linotype" w:hAnsi="Palatino Linotype"/>
          <w:i/>
          <w:sz w:val="24"/>
          <w:lang w:val="es-ES"/>
        </w:rPr>
        <w:t>a) El partido político, a través del órgano facultado para ello, publicará la convocatoria que otorgue</w:t>
      </w:r>
      <w:r>
        <w:rPr>
          <w:rFonts w:ascii="Palatino Linotype" w:hAnsi="Palatino Linotype"/>
          <w:i/>
          <w:sz w:val="24"/>
          <w:lang w:val="es-ES"/>
        </w:rPr>
        <w:t xml:space="preserve"> </w:t>
      </w:r>
      <w:r w:rsidRPr="008A53DE">
        <w:rPr>
          <w:rFonts w:ascii="Palatino Linotype" w:hAnsi="Palatino Linotype"/>
          <w:i/>
          <w:sz w:val="24"/>
          <w:lang w:val="es-ES"/>
        </w:rPr>
        <w:t>certidumbre y cumpla con las normas estatutarias, la cual contendrá, por lo menos, lo siguiente:</w:t>
      </w:r>
    </w:p>
    <w:p w:rsidR="008A53DE" w:rsidRPr="008A53DE" w:rsidRDefault="008A53DE" w:rsidP="008A53DE">
      <w:pPr>
        <w:autoSpaceDE w:val="0"/>
        <w:autoSpaceDN w:val="0"/>
        <w:adjustRightInd w:val="0"/>
        <w:spacing w:before="240" w:line="360" w:lineRule="auto"/>
        <w:ind w:left="1416"/>
        <w:jc w:val="both"/>
        <w:rPr>
          <w:rFonts w:ascii="Palatino Linotype" w:hAnsi="Palatino Linotype"/>
          <w:i/>
          <w:sz w:val="24"/>
          <w:lang w:val="es-ES"/>
        </w:rPr>
      </w:pPr>
      <w:r w:rsidRPr="008A53DE">
        <w:rPr>
          <w:rFonts w:ascii="Palatino Linotype" w:hAnsi="Palatino Linotype"/>
          <w:i/>
          <w:sz w:val="24"/>
          <w:lang w:val="es-ES"/>
        </w:rPr>
        <w:t>I. Cargos o candidaturas a elegir;</w:t>
      </w:r>
    </w:p>
    <w:p w:rsidR="008A53DE" w:rsidRPr="008A53DE" w:rsidRDefault="008A53DE" w:rsidP="008A53DE">
      <w:pPr>
        <w:autoSpaceDE w:val="0"/>
        <w:autoSpaceDN w:val="0"/>
        <w:adjustRightInd w:val="0"/>
        <w:spacing w:before="240" w:line="360" w:lineRule="auto"/>
        <w:ind w:left="1416"/>
        <w:jc w:val="both"/>
        <w:rPr>
          <w:rFonts w:ascii="Palatino Linotype" w:hAnsi="Palatino Linotype"/>
          <w:i/>
          <w:sz w:val="24"/>
          <w:lang w:val="es-ES"/>
        </w:rPr>
      </w:pPr>
      <w:r w:rsidRPr="008A53DE">
        <w:rPr>
          <w:rFonts w:ascii="Palatino Linotype" w:hAnsi="Palatino Linotype"/>
          <w:i/>
          <w:sz w:val="24"/>
          <w:lang w:val="es-ES"/>
        </w:rPr>
        <w:t>II. Requisitos de elegibilidad, entre los que se podrán incluir los relativos a la identificación de</w:t>
      </w:r>
      <w:r>
        <w:rPr>
          <w:rFonts w:ascii="Palatino Linotype" w:hAnsi="Palatino Linotype"/>
          <w:i/>
          <w:sz w:val="24"/>
          <w:lang w:val="es-ES"/>
        </w:rPr>
        <w:t xml:space="preserve"> </w:t>
      </w:r>
      <w:r w:rsidRPr="008A53DE">
        <w:rPr>
          <w:rFonts w:ascii="Palatino Linotype" w:hAnsi="Palatino Linotype"/>
          <w:i/>
          <w:sz w:val="24"/>
          <w:lang w:val="es-ES"/>
        </w:rPr>
        <w:t xml:space="preserve">los precandidatos o candidatos con los programas, principios e </w:t>
      </w:r>
      <w:r w:rsidRPr="008A53DE">
        <w:rPr>
          <w:rFonts w:ascii="Palatino Linotype" w:hAnsi="Palatino Linotype"/>
          <w:i/>
          <w:sz w:val="24"/>
          <w:lang w:val="es-ES"/>
        </w:rPr>
        <w:lastRenderedPageBreak/>
        <w:t>ideas del partido y otros</w:t>
      </w:r>
      <w:r>
        <w:rPr>
          <w:rFonts w:ascii="Palatino Linotype" w:hAnsi="Palatino Linotype"/>
          <w:i/>
          <w:sz w:val="24"/>
          <w:lang w:val="es-ES"/>
        </w:rPr>
        <w:t xml:space="preserve"> </w:t>
      </w:r>
      <w:r w:rsidRPr="008A53DE">
        <w:rPr>
          <w:rFonts w:ascii="Palatino Linotype" w:hAnsi="Palatino Linotype"/>
          <w:i/>
          <w:sz w:val="24"/>
          <w:lang w:val="es-ES"/>
        </w:rPr>
        <w:t>requisitos, siempre y cuando no vulneren el contenido esencial del derecho a ser votado;</w:t>
      </w:r>
    </w:p>
    <w:p w:rsidR="008A53DE" w:rsidRPr="008A53DE" w:rsidRDefault="008A53DE" w:rsidP="008A53DE">
      <w:pPr>
        <w:autoSpaceDE w:val="0"/>
        <w:autoSpaceDN w:val="0"/>
        <w:adjustRightInd w:val="0"/>
        <w:spacing w:before="240" w:line="360" w:lineRule="auto"/>
        <w:ind w:left="1416"/>
        <w:jc w:val="both"/>
        <w:rPr>
          <w:rFonts w:ascii="Palatino Linotype" w:hAnsi="Palatino Linotype"/>
          <w:i/>
          <w:sz w:val="24"/>
          <w:lang w:val="es-ES"/>
        </w:rPr>
      </w:pPr>
      <w:r w:rsidRPr="008A53DE">
        <w:rPr>
          <w:rFonts w:ascii="Palatino Linotype" w:hAnsi="Palatino Linotype"/>
          <w:i/>
          <w:sz w:val="24"/>
          <w:lang w:val="es-ES"/>
        </w:rPr>
        <w:t>III. Fechas de registro de precandidaturas o candidaturas;</w:t>
      </w:r>
    </w:p>
    <w:p w:rsidR="008A53DE" w:rsidRPr="008A53DE" w:rsidRDefault="008A53DE" w:rsidP="008A53DE">
      <w:pPr>
        <w:autoSpaceDE w:val="0"/>
        <w:autoSpaceDN w:val="0"/>
        <w:adjustRightInd w:val="0"/>
        <w:spacing w:before="240" w:line="360" w:lineRule="auto"/>
        <w:ind w:left="1416"/>
        <w:jc w:val="both"/>
        <w:rPr>
          <w:rFonts w:ascii="Palatino Linotype" w:hAnsi="Palatino Linotype"/>
          <w:i/>
          <w:sz w:val="24"/>
          <w:lang w:val="es-ES"/>
        </w:rPr>
      </w:pPr>
      <w:r w:rsidRPr="008A53DE">
        <w:rPr>
          <w:rFonts w:ascii="Palatino Linotype" w:hAnsi="Palatino Linotype"/>
          <w:i/>
          <w:sz w:val="24"/>
          <w:lang w:val="es-ES"/>
        </w:rPr>
        <w:t>IV. Documentación a ser entregada;</w:t>
      </w:r>
    </w:p>
    <w:p w:rsidR="008A53DE" w:rsidRPr="008A53DE" w:rsidRDefault="008A53DE" w:rsidP="008A53DE">
      <w:pPr>
        <w:autoSpaceDE w:val="0"/>
        <w:autoSpaceDN w:val="0"/>
        <w:adjustRightInd w:val="0"/>
        <w:spacing w:before="240" w:line="360" w:lineRule="auto"/>
        <w:ind w:left="1416"/>
        <w:jc w:val="both"/>
        <w:rPr>
          <w:rFonts w:ascii="Palatino Linotype" w:hAnsi="Palatino Linotype"/>
          <w:i/>
          <w:sz w:val="24"/>
          <w:lang w:val="es-ES"/>
        </w:rPr>
      </w:pPr>
      <w:r w:rsidRPr="008A53DE">
        <w:rPr>
          <w:rFonts w:ascii="Palatino Linotype" w:hAnsi="Palatino Linotype"/>
          <w:i/>
          <w:sz w:val="24"/>
          <w:lang w:val="es-ES"/>
        </w:rPr>
        <w:t>V. Periodo para subsanar posibles omisiones o defectos en la documentación de registro;</w:t>
      </w:r>
    </w:p>
    <w:p w:rsidR="008A53DE" w:rsidRPr="008A53DE" w:rsidRDefault="008A53DE" w:rsidP="008A53DE">
      <w:pPr>
        <w:autoSpaceDE w:val="0"/>
        <w:autoSpaceDN w:val="0"/>
        <w:adjustRightInd w:val="0"/>
        <w:spacing w:before="240" w:line="360" w:lineRule="auto"/>
        <w:ind w:left="1416"/>
        <w:jc w:val="both"/>
        <w:rPr>
          <w:rFonts w:ascii="Palatino Linotype" w:hAnsi="Palatino Linotype"/>
          <w:i/>
          <w:sz w:val="24"/>
          <w:lang w:val="es-ES"/>
        </w:rPr>
      </w:pPr>
      <w:r w:rsidRPr="008A53DE">
        <w:rPr>
          <w:rFonts w:ascii="Palatino Linotype" w:hAnsi="Palatino Linotype"/>
          <w:i/>
          <w:sz w:val="24"/>
          <w:lang w:val="es-ES"/>
        </w:rPr>
        <w:t>VI. Reglas generales y topes de gastos de campaña para la elección de dirigentes y de</w:t>
      </w:r>
      <w:r>
        <w:rPr>
          <w:rFonts w:ascii="Palatino Linotype" w:hAnsi="Palatino Linotype"/>
          <w:i/>
          <w:sz w:val="24"/>
          <w:lang w:val="es-ES"/>
        </w:rPr>
        <w:t xml:space="preserve"> </w:t>
      </w:r>
      <w:r w:rsidRPr="008A53DE">
        <w:rPr>
          <w:rFonts w:ascii="Palatino Linotype" w:hAnsi="Palatino Linotype"/>
          <w:i/>
          <w:sz w:val="24"/>
          <w:lang w:val="es-ES"/>
        </w:rPr>
        <w:t>precampaña para cargos de elección popular, en los términos que establezca el Instituto;</w:t>
      </w:r>
    </w:p>
    <w:p w:rsidR="008A53DE" w:rsidRPr="008A53DE" w:rsidRDefault="008A53DE" w:rsidP="008A53DE">
      <w:pPr>
        <w:autoSpaceDE w:val="0"/>
        <w:autoSpaceDN w:val="0"/>
        <w:adjustRightInd w:val="0"/>
        <w:spacing w:before="240" w:line="360" w:lineRule="auto"/>
        <w:ind w:left="1416"/>
        <w:jc w:val="both"/>
        <w:rPr>
          <w:rFonts w:ascii="Palatino Linotype" w:hAnsi="Palatino Linotype"/>
          <w:i/>
          <w:sz w:val="24"/>
          <w:lang w:val="es-ES"/>
        </w:rPr>
      </w:pPr>
      <w:r w:rsidRPr="008A53DE">
        <w:rPr>
          <w:rFonts w:ascii="Palatino Linotype" w:hAnsi="Palatino Linotype"/>
          <w:i/>
          <w:sz w:val="24"/>
          <w:lang w:val="es-ES"/>
        </w:rPr>
        <w:t>VII. Método de selección, para el caso de voto de los militantes, éste deberá ser libre y secreto;</w:t>
      </w:r>
    </w:p>
    <w:p w:rsidR="008A53DE" w:rsidRPr="008A53DE" w:rsidRDefault="008A53DE" w:rsidP="008A53DE">
      <w:pPr>
        <w:autoSpaceDE w:val="0"/>
        <w:autoSpaceDN w:val="0"/>
        <w:adjustRightInd w:val="0"/>
        <w:spacing w:before="240" w:line="360" w:lineRule="auto"/>
        <w:ind w:left="1416"/>
        <w:jc w:val="both"/>
        <w:rPr>
          <w:rFonts w:ascii="Palatino Linotype" w:hAnsi="Palatino Linotype"/>
          <w:i/>
          <w:sz w:val="24"/>
          <w:lang w:val="es-ES"/>
        </w:rPr>
      </w:pPr>
      <w:r w:rsidRPr="008A53DE">
        <w:rPr>
          <w:rFonts w:ascii="Palatino Linotype" w:hAnsi="Palatino Linotype"/>
          <w:i/>
          <w:sz w:val="24"/>
          <w:lang w:val="es-ES"/>
        </w:rPr>
        <w:t>VIII. Fecha y lugar de la elección, y</w:t>
      </w:r>
    </w:p>
    <w:p w:rsidR="008A53DE" w:rsidRPr="008A53DE" w:rsidRDefault="008A53DE" w:rsidP="008A53DE">
      <w:pPr>
        <w:autoSpaceDE w:val="0"/>
        <w:autoSpaceDN w:val="0"/>
        <w:adjustRightInd w:val="0"/>
        <w:spacing w:before="240" w:line="360" w:lineRule="auto"/>
        <w:ind w:left="1416"/>
        <w:jc w:val="both"/>
        <w:rPr>
          <w:rFonts w:ascii="Palatino Linotype" w:hAnsi="Palatino Linotype"/>
          <w:i/>
          <w:sz w:val="24"/>
          <w:lang w:val="es-ES"/>
        </w:rPr>
      </w:pPr>
      <w:r w:rsidRPr="008A53DE">
        <w:rPr>
          <w:rFonts w:ascii="Palatino Linotype" w:hAnsi="Palatino Linotype"/>
          <w:i/>
          <w:sz w:val="24"/>
          <w:lang w:val="es-ES"/>
        </w:rPr>
        <w:t>IX. Fechas en las que se deberán presentar los informes de ingresos y egresos de campaña o</w:t>
      </w:r>
      <w:r>
        <w:rPr>
          <w:rFonts w:ascii="Palatino Linotype" w:hAnsi="Palatino Linotype"/>
          <w:i/>
          <w:sz w:val="24"/>
          <w:lang w:val="es-ES"/>
        </w:rPr>
        <w:t xml:space="preserve"> </w:t>
      </w:r>
      <w:r w:rsidRPr="008A53DE">
        <w:rPr>
          <w:rFonts w:ascii="Palatino Linotype" w:hAnsi="Palatino Linotype"/>
          <w:i/>
          <w:sz w:val="24"/>
          <w:lang w:val="es-ES"/>
        </w:rPr>
        <w:t>de precampaña, en su caso.</w:t>
      </w:r>
    </w:p>
    <w:p w:rsidR="008A53DE" w:rsidRPr="008A53DE" w:rsidRDefault="008A53DE" w:rsidP="008A53DE">
      <w:pPr>
        <w:autoSpaceDE w:val="0"/>
        <w:autoSpaceDN w:val="0"/>
        <w:adjustRightInd w:val="0"/>
        <w:spacing w:before="240" w:line="360" w:lineRule="auto"/>
        <w:ind w:left="708" w:firstLine="708"/>
        <w:jc w:val="both"/>
        <w:rPr>
          <w:rFonts w:ascii="Palatino Linotype" w:hAnsi="Palatino Linotype"/>
          <w:i/>
          <w:sz w:val="24"/>
          <w:lang w:val="es-ES"/>
        </w:rPr>
      </w:pPr>
      <w:r w:rsidRPr="008A53DE">
        <w:rPr>
          <w:rFonts w:ascii="Palatino Linotype" w:hAnsi="Palatino Linotype"/>
          <w:i/>
          <w:sz w:val="24"/>
          <w:lang w:val="es-ES"/>
        </w:rPr>
        <w:t>b) El órgano colegiado a que se refiere el inciso d) del párrafo 1 del artículo anterior:</w:t>
      </w:r>
    </w:p>
    <w:p w:rsidR="008A53DE" w:rsidRPr="008A53DE" w:rsidRDefault="008A53DE" w:rsidP="008A53DE">
      <w:pPr>
        <w:autoSpaceDE w:val="0"/>
        <w:autoSpaceDN w:val="0"/>
        <w:adjustRightInd w:val="0"/>
        <w:spacing w:before="240" w:line="360" w:lineRule="auto"/>
        <w:ind w:left="1416"/>
        <w:jc w:val="both"/>
        <w:rPr>
          <w:rFonts w:ascii="Palatino Linotype" w:hAnsi="Palatino Linotype"/>
          <w:i/>
          <w:sz w:val="24"/>
          <w:lang w:val="es-ES"/>
        </w:rPr>
      </w:pPr>
      <w:r w:rsidRPr="008A53DE">
        <w:rPr>
          <w:rFonts w:ascii="Palatino Linotype" w:hAnsi="Palatino Linotype"/>
          <w:i/>
          <w:sz w:val="24"/>
          <w:lang w:val="es-ES"/>
        </w:rPr>
        <w:t>I. Registrará a los precandidatos o candidatos y dictaminará sobre su elegibilidad, y</w:t>
      </w:r>
    </w:p>
    <w:p w:rsidR="008A53DE" w:rsidRPr="008A53DE" w:rsidRDefault="008A53DE" w:rsidP="008A53DE">
      <w:pPr>
        <w:autoSpaceDE w:val="0"/>
        <w:autoSpaceDN w:val="0"/>
        <w:adjustRightInd w:val="0"/>
        <w:spacing w:before="240" w:line="360" w:lineRule="auto"/>
        <w:ind w:left="1416"/>
        <w:jc w:val="both"/>
        <w:rPr>
          <w:rFonts w:ascii="Palatino Linotype" w:hAnsi="Palatino Linotype"/>
          <w:i/>
          <w:sz w:val="24"/>
          <w:lang w:val="es-ES"/>
        </w:rPr>
      </w:pPr>
      <w:r w:rsidRPr="008A53DE">
        <w:rPr>
          <w:rFonts w:ascii="Palatino Linotype" w:hAnsi="Palatino Linotype"/>
          <w:i/>
          <w:sz w:val="24"/>
          <w:lang w:val="es-ES"/>
        </w:rPr>
        <w:lastRenderedPageBreak/>
        <w:t>II. Garantizará la imparcialidad, igualdad, equidad, transparencia, paridad y legalidad de las</w:t>
      </w:r>
      <w:r>
        <w:rPr>
          <w:rFonts w:ascii="Palatino Linotype" w:hAnsi="Palatino Linotype"/>
          <w:i/>
          <w:sz w:val="24"/>
          <w:lang w:val="es-ES"/>
        </w:rPr>
        <w:t xml:space="preserve"> </w:t>
      </w:r>
      <w:r w:rsidRPr="008A53DE">
        <w:rPr>
          <w:rFonts w:ascii="Palatino Linotype" w:hAnsi="Palatino Linotype"/>
          <w:i/>
          <w:sz w:val="24"/>
          <w:lang w:val="es-ES"/>
        </w:rPr>
        <w:t>etapas del proceso.</w:t>
      </w:r>
    </w:p>
    <w:p w:rsidR="00325EEF" w:rsidRDefault="008A53DE" w:rsidP="00325EEF">
      <w:pPr>
        <w:autoSpaceDE w:val="0"/>
        <w:autoSpaceDN w:val="0"/>
        <w:adjustRightInd w:val="0"/>
        <w:spacing w:before="240" w:line="360" w:lineRule="auto"/>
        <w:jc w:val="both"/>
        <w:rPr>
          <w:rFonts w:ascii="Palatino Linotype" w:hAnsi="Palatino Linotype"/>
          <w:sz w:val="24"/>
          <w:lang w:val="es-ES"/>
        </w:rPr>
      </w:pPr>
      <w:r>
        <w:rPr>
          <w:rFonts w:ascii="Palatino Linotype" w:hAnsi="Palatino Linotype"/>
          <w:sz w:val="24"/>
          <w:lang w:val="es-ES"/>
        </w:rPr>
        <w:t xml:space="preserve">Por su parte, la Ley de Transparencia Local, en su diverso 100 establece las obligaciones de transparencia </w:t>
      </w:r>
      <w:proofErr w:type="spellStart"/>
      <w:proofErr w:type="gramStart"/>
      <w:r>
        <w:rPr>
          <w:rFonts w:ascii="Palatino Linotype" w:hAnsi="Palatino Linotype"/>
          <w:sz w:val="24"/>
          <w:lang w:val="es-ES"/>
        </w:rPr>
        <w:t>especificas</w:t>
      </w:r>
      <w:proofErr w:type="spellEnd"/>
      <w:proofErr w:type="gramEnd"/>
      <w:r>
        <w:rPr>
          <w:rFonts w:ascii="Palatino Linotype" w:hAnsi="Palatino Linotype"/>
          <w:sz w:val="24"/>
          <w:lang w:val="es-ES"/>
        </w:rPr>
        <w:t xml:space="preserve"> que deberán de tener publicada los partidos políticos además de las establecidas en el artículo 92 y que a la letra reza:</w:t>
      </w:r>
    </w:p>
    <w:p w:rsidR="008A53DE" w:rsidRPr="00AE27F7" w:rsidRDefault="008A53DE" w:rsidP="00AE27F7">
      <w:pPr>
        <w:tabs>
          <w:tab w:val="left" w:pos="6307"/>
        </w:tabs>
        <w:autoSpaceDE w:val="0"/>
        <w:autoSpaceDN w:val="0"/>
        <w:adjustRightInd w:val="0"/>
        <w:spacing w:before="240" w:line="360" w:lineRule="auto"/>
        <w:ind w:left="708"/>
        <w:jc w:val="both"/>
        <w:rPr>
          <w:rFonts w:ascii="Palatino Linotype" w:hAnsi="Palatino Linotype"/>
          <w:i/>
          <w:sz w:val="24"/>
          <w:lang w:val="es-ES"/>
        </w:rPr>
      </w:pPr>
      <w:r w:rsidRPr="00AE27F7">
        <w:rPr>
          <w:rFonts w:ascii="Palatino Linotype" w:hAnsi="Palatino Linotype"/>
          <w:i/>
          <w:sz w:val="24"/>
          <w:lang w:val="es-ES"/>
        </w:rPr>
        <w:t>Artículo 100. Los partidos políticos nacionales acreditados para participar en elecciones locales y los partidos locales, en cuanto hace a sus órganos directivos estatales y municipales, las agrupaciones políticas y las personas jurídicas colectivas constituidas en asociación civil creadas por los ciudadanos que pretendan postular su candidatura independiente, según corresponda, deberán poner a disposición del público y actualizar la siguiente información:</w:t>
      </w:r>
    </w:p>
    <w:p w:rsidR="00AE27F7" w:rsidRPr="00AE27F7" w:rsidRDefault="00AE27F7" w:rsidP="00AE27F7">
      <w:pPr>
        <w:tabs>
          <w:tab w:val="left" w:pos="6307"/>
        </w:tabs>
        <w:autoSpaceDE w:val="0"/>
        <w:autoSpaceDN w:val="0"/>
        <w:adjustRightInd w:val="0"/>
        <w:spacing w:before="240" w:line="360" w:lineRule="auto"/>
        <w:ind w:left="708"/>
        <w:jc w:val="both"/>
        <w:rPr>
          <w:rFonts w:ascii="Palatino Linotype" w:hAnsi="Palatino Linotype"/>
          <w:i/>
          <w:sz w:val="24"/>
          <w:lang w:val="es-ES"/>
        </w:rPr>
      </w:pPr>
      <w:r w:rsidRPr="00AE27F7">
        <w:rPr>
          <w:rFonts w:ascii="Palatino Linotype" w:hAnsi="Palatino Linotype"/>
          <w:i/>
          <w:sz w:val="24"/>
          <w:lang w:val="es-ES"/>
        </w:rPr>
        <w:t>I. El padrón de afiliados o militantes de los partidos políticos estatales, que contendrá exclusivamente: apellidos, nombre o nombres, fechas de afiliación y entidad de residencia;</w:t>
      </w:r>
    </w:p>
    <w:p w:rsidR="00AE27F7" w:rsidRPr="00AE27F7" w:rsidRDefault="00AE27F7" w:rsidP="00AE27F7">
      <w:pPr>
        <w:tabs>
          <w:tab w:val="left" w:pos="6307"/>
        </w:tabs>
        <w:autoSpaceDE w:val="0"/>
        <w:autoSpaceDN w:val="0"/>
        <w:adjustRightInd w:val="0"/>
        <w:spacing w:before="240" w:line="360" w:lineRule="auto"/>
        <w:ind w:left="708"/>
        <w:jc w:val="both"/>
        <w:rPr>
          <w:rFonts w:ascii="Palatino Linotype" w:hAnsi="Palatino Linotype"/>
          <w:i/>
          <w:sz w:val="24"/>
          <w:lang w:val="es-ES"/>
        </w:rPr>
      </w:pPr>
      <w:r w:rsidRPr="00AE27F7">
        <w:rPr>
          <w:rFonts w:ascii="Palatino Linotype" w:hAnsi="Palatino Linotype"/>
          <w:i/>
          <w:sz w:val="24"/>
          <w:lang w:val="es-ES"/>
        </w:rPr>
        <w:t>II. Los acuerdos y resoluciones de los órganos de dirección de los partidos políticos;</w:t>
      </w:r>
    </w:p>
    <w:p w:rsidR="00AE27F7" w:rsidRPr="00AE27F7" w:rsidRDefault="00AE27F7" w:rsidP="00AE27F7">
      <w:pPr>
        <w:tabs>
          <w:tab w:val="left" w:pos="6307"/>
        </w:tabs>
        <w:autoSpaceDE w:val="0"/>
        <w:autoSpaceDN w:val="0"/>
        <w:adjustRightInd w:val="0"/>
        <w:spacing w:before="240" w:line="360" w:lineRule="auto"/>
        <w:ind w:left="708"/>
        <w:jc w:val="both"/>
        <w:rPr>
          <w:rFonts w:ascii="Palatino Linotype" w:hAnsi="Palatino Linotype"/>
          <w:i/>
          <w:sz w:val="24"/>
          <w:lang w:val="es-ES"/>
        </w:rPr>
      </w:pPr>
      <w:r w:rsidRPr="00AE27F7">
        <w:rPr>
          <w:rFonts w:ascii="Palatino Linotype" w:hAnsi="Palatino Linotype"/>
          <w:i/>
          <w:sz w:val="24"/>
          <w:lang w:val="es-ES"/>
        </w:rPr>
        <w:t>III. Los convenios de participación entre partidos políticos con organizaciones de la sociedad civil;</w:t>
      </w:r>
    </w:p>
    <w:p w:rsidR="00AE27F7" w:rsidRPr="00AE27F7" w:rsidRDefault="00AE27F7" w:rsidP="00AE27F7">
      <w:pPr>
        <w:tabs>
          <w:tab w:val="left" w:pos="6307"/>
        </w:tabs>
        <w:autoSpaceDE w:val="0"/>
        <w:autoSpaceDN w:val="0"/>
        <w:adjustRightInd w:val="0"/>
        <w:spacing w:before="240" w:line="360" w:lineRule="auto"/>
        <w:ind w:left="708"/>
        <w:jc w:val="both"/>
        <w:rPr>
          <w:rFonts w:ascii="Palatino Linotype" w:hAnsi="Palatino Linotype"/>
          <w:i/>
          <w:sz w:val="24"/>
          <w:lang w:val="es-ES"/>
        </w:rPr>
      </w:pPr>
      <w:r w:rsidRPr="00AE27F7">
        <w:rPr>
          <w:rFonts w:ascii="Palatino Linotype" w:hAnsi="Palatino Linotype"/>
          <w:i/>
          <w:sz w:val="24"/>
          <w:lang w:val="es-ES"/>
        </w:rPr>
        <w:t>IV. Contratos y convenios para la adquisición o arrendamiento de bienes y servicios;</w:t>
      </w:r>
    </w:p>
    <w:p w:rsidR="00AE27F7" w:rsidRPr="00AE27F7" w:rsidRDefault="00AE27F7" w:rsidP="00AE27F7">
      <w:pPr>
        <w:tabs>
          <w:tab w:val="left" w:pos="6307"/>
        </w:tabs>
        <w:autoSpaceDE w:val="0"/>
        <w:autoSpaceDN w:val="0"/>
        <w:adjustRightInd w:val="0"/>
        <w:spacing w:before="240" w:line="360" w:lineRule="auto"/>
        <w:ind w:left="708"/>
        <w:jc w:val="both"/>
        <w:rPr>
          <w:rFonts w:ascii="Palatino Linotype" w:hAnsi="Palatino Linotype"/>
          <w:i/>
          <w:sz w:val="24"/>
          <w:lang w:val="es-ES"/>
        </w:rPr>
      </w:pPr>
      <w:r w:rsidRPr="00AE27F7">
        <w:rPr>
          <w:rFonts w:ascii="Palatino Linotype" w:hAnsi="Palatino Linotype"/>
          <w:i/>
          <w:sz w:val="24"/>
          <w:lang w:val="es-ES"/>
        </w:rPr>
        <w:t>…</w:t>
      </w:r>
    </w:p>
    <w:p w:rsidR="00AE27F7" w:rsidRPr="00AE27F7" w:rsidRDefault="00AE27F7" w:rsidP="00AE27F7">
      <w:pPr>
        <w:tabs>
          <w:tab w:val="left" w:pos="6307"/>
        </w:tabs>
        <w:autoSpaceDE w:val="0"/>
        <w:autoSpaceDN w:val="0"/>
        <w:adjustRightInd w:val="0"/>
        <w:spacing w:before="240" w:line="360" w:lineRule="auto"/>
        <w:ind w:left="708"/>
        <w:jc w:val="both"/>
        <w:rPr>
          <w:rFonts w:ascii="Palatino Linotype" w:hAnsi="Palatino Linotype"/>
          <w:i/>
          <w:sz w:val="24"/>
          <w:lang w:val="es-ES"/>
        </w:rPr>
      </w:pPr>
      <w:r w:rsidRPr="00AE27F7">
        <w:rPr>
          <w:rFonts w:ascii="Palatino Linotype" w:hAnsi="Palatino Linotype"/>
          <w:i/>
          <w:sz w:val="24"/>
          <w:lang w:val="es-ES"/>
        </w:rPr>
        <w:lastRenderedPageBreak/>
        <w:t>XIV. Sus documentos básicos, plataformas electorales y programas de gobierno y los mecanismos de designación de los órganos de dirección en sus respectivos ámbitos;</w:t>
      </w:r>
    </w:p>
    <w:p w:rsidR="008A53DE" w:rsidRPr="00AE27F7" w:rsidRDefault="00AE27F7" w:rsidP="00AE27F7">
      <w:pPr>
        <w:tabs>
          <w:tab w:val="left" w:pos="6307"/>
        </w:tabs>
        <w:autoSpaceDE w:val="0"/>
        <w:autoSpaceDN w:val="0"/>
        <w:adjustRightInd w:val="0"/>
        <w:spacing w:before="240" w:line="360" w:lineRule="auto"/>
        <w:ind w:left="708"/>
        <w:jc w:val="both"/>
        <w:rPr>
          <w:rFonts w:ascii="Palatino Linotype" w:hAnsi="Palatino Linotype"/>
          <w:i/>
          <w:sz w:val="24"/>
          <w:lang w:val="es-ES"/>
        </w:rPr>
      </w:pPr>
      <w:r w:rsidRPr="00AE27F7">
        <w:rPr>
          <w:rFonts w:ascii="Palatino Linotype" w:hAnsi="Palatino Linotype"/>
          <w:i/>
          <w:sz w:val="24"/>
          <w:lang w:val="es-ES"/>
        </w:rPr>
        <w:t>…</w:t>
      </w:r>
      <w:r w:rsidR="008A53DE" w:rsidRPr="00AE27F7">
        <w:rPr>
          <w:rFonts w:ascii="Palatino Linotype" w:hAnsi="Palatino Linotype"/>
          <w:i/>
          <w:sz w:val="24"/>
          <w:lang w:val="es-ES"/>
        </w:rPr>
        <w:tab/>
      </w:r>
    </w:p>
    <w:p w:rsidR="00AE27F7" w:rsidRPr="00AE27F7" w:rsidRDefault="00AE27F7" w:rsidP="00AE27F7">
      <w:pPr>
        <w:autoSpaceDE w:val="0"/>
        <w:autoSpaceDN w:val="0"/>
        <w:adjustRightInd w:val="0"/>
        <w:spacing w:before="240" w:line="360" w:lineRule="auto"/>
        <w:ind w:left="708"/>
        <w:jc w:val="both"/>
        <w:rPr>
          <w:rFonts w:ascii="Palatino Linotype" w:hAnsi="Palatino Linotype"/>
          <w:i/>
          <w:sz w:val="24"/>
          <w:lang w:val="es-ES"/>
        </w:rPr>
      </w:pPr>
      <w:r w:rsidRPr="00AE27F7">
        <w:rPr>
          <w:rFonts w:ascii="Palatino Linotype" w:hAnsi="Palatino Linotype"/>
          <w:i/>
          <w:sz w:val="24"/>
          <w:lang w:val="es-ES"/>
        </w:rPr>
        <w:t>XVII. El currículo con fotografía reciente de todos los precandidatos y candidatos a cargos de elección popular, con el cargo al que se postula, el distrito electoral y municipio;</w:t>
      </w:r>
    </w:p>
    <w:p w:rsidR="00AE27F7" w:rsidRPr="00AE27F7" w:rsidRDefault="00AE27F7" w:rsidP="00AE27F7">
      <w:pPr>
        <w:autoSpaceDE w:val="0"/>
        <w:autoSpaceDN w:val="0"/>
        <w:adjustRightInd w:val="0"/>
        <w:spacing w:before="240" w:line="360" w:lineRule="auto"/>
        <w:ind w:left="708"/>
        <w:jc w:val="both"/>
        <w:rPr>
          <w:rFonts w:ascii="Palatino Linotype" w:hAnsi="Palatino Linotype"/>
          <w:i/>
          <w:sz w:val="24"/>
          <w:lang w:val="es-ES"/>
        </w:rPr>
      </w:pPr>
      <w:r w:rsidRPr="00AE27F7">
        <w:rPr>
          <w:rFonts w:ascii="Palatino Linotype" w:hAnsi="Palatino Linotype"/>
          <w:i/>
          <w:sz w:val="24"/>
          <w:lang w:val="es-ES"/>
        </w:rPr>
        <w:t>XVIII. El currículo de los dirigentes a nivel estatal y municipal;</w:t>
      </w:r>
    </w:p>
    <w:p w:rsidR="00AE27F7" w:rsidRPr="00AE27F7" w:rsidRDefault="00AE27F7" w:rsidP="00AE27F7">
      <w:pPr>
        <w:autoSpaceDE w:val="0"/>
        <w:autoSpaceDN w:val="0"/>
        <w:adjustRightInd w:val="0"/>
        <w:spacing w:before="240" w:line="360" w:lineRule="auto"/>
        <w:ind w:left="708"/>
        <w:jc w:val="both"/>
        <w:rPr>
          <w:rFonts w:ascii="Palatino Linotype" w:hAnsi="Palatino Linotype"/>
          <w:i/>
          <w:sz w:val="24"/>
          <w:lang w:val="es-ES"/>
        </w:rPr>
      </w:pPr>
      <w:r w:rsidRPr="00AE27F7">
        <w:rPr>
          <w:rFonts w:ascii="Palatino Linotype" w:hAnsi="Palatino Linotype"/>
          <w:i/>
          <w:sz w:val="24"/>
          <w:lang w:val="es-ES"/>
        </w:rPr>
        <w:t>XIX. Los convenios de frente, coalición o fusión que celebren o de participación electoral que realicen con agrupaciones políticas;</w:t>
      </w:r>
    </w:p>
    <w:p w:rsidR="00AE27F7" w:rsidRPr="00AE27F7" w:rsidRDefault="00AE27F7" w:rsidP="00AE27F7">
      <w:pPr>
        <w:autoSpaceDE w:val="0"/>
        <w:autoSpaceDN w:val="0"/>
        <w:adjustRightInd w:val="0"/>
        <w:spacing w:before="240" w:line="360" w:lineRule="auto"/>
        <w:ind w:left="708"/>
        <w:jc w:val="both"/>
        <w:rPr>
          <w:rFonts w:ascii="Palatino Linotype" w:hAnsi="Palatino Linotype"/>
          <w:i/>
          <w:sz w:val="24"/>
          <w:lang w:val="es-ES"/>
        </w:rPr>
      </w:pPr>
      <w:r w:rsidRPr="00AE27F7">
        <w:rPr>
          <w:rFonts w:ascii="Palatino Linotype" w:hAnsi="Palatino Linotype"/>
          <w:i/>
          <w:sz w:val="24"/>
          <w:lang w:val="es-ES"/>
        </w:rPr>
        <w:t>XX. Las convocatorias que emitan para la elección de sus dirigentes o la postulación de sus candidatos a cargos de elección popular y, en su caso, el registro correspondiente;</w:t>
      </w:r>
    </w:p>
    <w:p w:rsidR="00325EEF" w:rsidRDefault="00AE27F7" w:rsidP="00AE27F7">
      <w:pPr>
        <w:autoSpaceDE w:val="0"/>
        <w:autoSpaceDN w:val="0"/>
        <w:adjustRightInd w:val="0"/>
        <w:spacing w:before="240" w:line="360" w:lineRule="auto"/>
        <w:ind w:left="708"/>
        <w:jc w:val="both"/>
        <w:rPr>
          <w:rFonts w:ascii="Palatino Linotype" w:hAnsi="Palatino Linotype"/>
          <w:sz w:val="24"/>
          <w:lang w:val="es-ES"/>
        </w:rPr>
      </w:pPr>
      <w:r w:rsidRPr="00AE27F7">
        <w:rPr>
          <w:rFonts w:ascii="Palatino Linotype" w:hAnsi="Palatino Linotype"/>
          <w:i/>
          <w:sz w:val="24"/>
          <w:lang w:val="es-ES"/>
        </w:rPr>
        <w:t>XXI. Los responsables de los procesos internos de evaluación y selección de candidatos a cargos de elección popular, conforme a su normatividad interna;</w:t>
      </w:r>
    </w:p>
    <w:p w:rsidR="00355A34" w:rsidRDefault="00AE27F7" w:rsidP="00AE27F7">
      <w:pPr>
        <w:autoSpaceDE w:val="0"/>
        <w:autoSpaceDN w:val="0"/>
        <w:adjustRightInd w:val="0"/>
        <w:spacing w:before="240" w:line="360" w:lineRule="auto"/>
        <w:jc w:val="both"/>
        <w:rPr>
          <w:rFonts w:ascii="Palatino Linotype" w:hAnsi="Palatino Linotype"/>
          <w:sz w:val="24"/>
          <w:lang w:val="es-ES"/>
        </w:rPr>
      </w:pPr>
      <w:r>
        <w:rPr>
          <w:rFonts w:ascii="Palatino Linotype" w:hAnsi="Palatino Linotype"/>
          <w:sz w:val="24"/>
          <w:lang w:val="es-ES"/>
        </w:rPr>
        <w:t>Atento a lo anterior, tenemos que la información que será pública la información respecto a la postulación de los candidatos a los cargos de elección popular</w:t>
      </w:r>
      <w:r w:rsidR="00355A34">
        <w:rPr>
          <w:rFonts w:ascii="Palatino Linotype" w:hAnsi="Palatino Linotype"/>
          <w:sz w:val="24"/>
          <w:lang w:val="es-ES"/>
        </w:rPr>
        <w:t>, el currículo con fotografía reciente de todos los precandidatos y candidatos a cargos de elección popular, cargo al que se postula, distrito electoral y municipio, convenios de frente, coalición o fusión que celebren, convocatorias para elección de dirigentes o postulación de sus candidatos a cargos de elección popular, responsables de los procesos internos de evaluación y selección de candidatos a cargos de elección popular.</w:t>
      </w:r>
    </w:p>
    <w:p w:rsidR="00355A34" w:rsidRDefault="00355A34" w:rsidP="00355A34">
      <w:pPr>
        <w:spacing w:before="240" w:line="360" w:lineRule="auto"/>
        <w:jc w:val="both"/>
        <w:rPr>
          <w:rFonts w:ascii="Palatino Linotype" w:hAnsi="Palatino Linotype"/>
          <w:sz w:val="24"/>
          <w:szCs w:val="24"/>
        </w:rPr>
      </w:pPr>
      <w:r>
        <w:rPr>
          <w:rFonts w:ascii="Palatino Linotype" w:hAnsi="Palatino Linotype"/>
          <w:sz w:val="24"/>
          <w:szCs w:val="24"/>
        </w:rPr>
        <w:lastRenderedPageBreak/>
        <w:t xml:space="preserve">Luego entonces, en el supuesto de que el sujeto obligado no cuente con la </w:t>
      </w:r>
      <w:proofErr w:type="spellStart"/>
      <w:r>
        <w:rPr>
          <w:rFonts w:ascii="Palatino Linotype" w:hAnsi="Palatino Linotype"/>
          <w:sz w:val="24"/>
          <w:szCs w:val="24"/>
        </w:rPr>
        <w:t>informacion</w:t>
      </w:r>
      <w:proofErr w:type="spellEnd"/>
      <w:r>
        <w:rPr>
          <w:rFonts w:ascii="Palatino Linotype" w:hAnsi="Palatino Linotype"/>
          <w:sz w:val="24"/>
          <w:szCs w:val="24"/>
        </w:rPr>
        <w:t xml:space="preserve"> </w:t>
      </w:r>
      <w:proofErr w:type="spellStart"/>
      <w:r>
        <w:rPr>
          <w:rFonts w:ascii="Palatino Linotype" w:hAnsi="Palatino Linotype"/>
          <w:sz w:val="24"/>
          <w:szCs w:val="24"/>
        </w:rPr>
        <w:t>solcitada</w:t>
      </w:r>
      <w:proofErr w:type="spellEnd"/>
      <w:r>
        <w:rPr>
          <w:rFonts w:ascii="Palatino Linotype" w:hAnsi="Palatino Linotype"/>
          <w:sz w:val="24"/>
          <w:szCs w:val="24"/>
        </w:rPr>
        <w:t>, deberá de emitir su acuerdo de inexistencia de conformidad con el diverso 19 de la misma Ley.</w:t>
      </w:r>
    </w:p>
    <w:p w:rsidR="00355A34" w:rsidRPr="00020EE0" w:rsidRDefault="00355A34" w:rsidP="00355A34">
      <w:pPr>
        <w:tabs>
          <w:tab w:val="left" w:pos="709"/>
        </w:tabs>
        <w:spacing w:before="240" w:line="360" w:lineRule="auto"/>
        <w:ind w:left="708" w:right="51"/>
        <w:jc w:val="both"/>
        <w:rPr>
          <w:rFonts w:ascii="Palatino Linotype" w:hAnsi="Palatino Linotype"/>
          <w:i/>
          <w:szCs w:val="24"/>
        </w:rPr>
      </w:pPr>
      <w:r w:rsidRPr="00020EE0">
        <w:rPr>
          <w:rFonts w:ascii="Palatino Linotype" w:hAnsi="Palatino Linotype"/>
          <w:i/>
          <w:szCs w:val="24"/>
        </w:rPr>
        <w:t xml:space="preserve">Artículo 19. Se presume que la información debe existir si se refiere a las facultades, competencias y funciones que los ordenamientos jurídicos aplicables otorgan a los sujetos obligados. </w:t>
      </w:r>
    </w:p>
    <w:p w:rsidR="00355A34" w:rsidRPr="00020EE0" w:rsidRDefault="00355A34" w:rsidP="00355A34">
      <w:pPr>
        <w:tabs>
          <w:tab w:val="left" w:pos="709"/>
        </w:tabs>
        <w:spacing w:before="240" w:line="360" w:lineRule="auto"/>
        <w:ind w:left="708" w:right="51"/>
        <w:jc w:val="both"/>
        <w:rPr>
          <w:rFonts w:ascii="Palatino Linotype" w:hAnsi="Palatino Linotype"/>
          <w:i/>
          <w:szCs w:val="24"/>
        </w:rPr>
      </w:pPr>
      <w:r w:rsidRPr="00020EE0">
        <w:rPr>
          <w:rFonts w:ascii="Palatino Linotype" w:hAnsi="Palatino Linotype"/>
          <w:i/>
          <w:szCs w:val="24"/>
        </w:rPr>
        <w:t xml:space="preserve">En los casos en que ciertas facultades, competencias o funciones no se hayan ejercido, se debe motivar la respuesta en función de las causas que motiven tal circunstancia. </w:t>
      </w:r>
    </w:p>
    <w:p w:rsidR="00355A34" w:rsidRDefault="00355A34" w:rsidP="00355A34">
      <w:pPr>
        <w:tabs>
          <w:tab w:val="left" w:pos="709"/>
        </w:tabs>
        <w:spacing w:before="240" w:line="360" w:lineRule="auto"/>
        <w:ind w:left="708" w:right="51"/>
        <w:jc w:val="both"/>
        <w:rPr>
          <w:rFonts w:ascii="Palatino Linotype" w:hAnsi="Palatino Linotype"/>
          <w:i/>
          <w:szCs w:val="24"/>
        </w:rPr>
      </w:pPr>
      <w:r w:rsidRPr="00020EE0">
        <w:rPr>
          <w:rFonts w:ascii="Palatino Linotype" w:hAnsi="Palatino Linotype"/>
          <w:i/>
          <w:szCs w:val="24"/>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w:t>
      </w:r>
      <w:r>
        <w:rPr>
          <w:rFonts w:ascii="Palatino Linotype" w:hAnsi="Palatino Linotype"/>
          <w:i/>
          <w:szCs w:val="24"/>
        </w:rPr>
        <w:t>or qué no obra en sus archivos.</w:t>
      </w:r>
    </w:p>
    <w:p w:rsidR="00355A34" w:rsidRPr="00355A34" w:rsidRDefault="00355A34" w:rsidP="00355A34">
      <w:pPr>
        <w:tabs>
          <w:tab w:val="left" w:pos="709"/>
        </w:tabs>
        <w:spacing w:before="240" w:line="360" w:lineRule="auto"/>
        <w:ind w:left="708" w:right="51"/>
        <w:jc w:val="both"/>
        <w:rPr>
          <w:rFonts w:ascii="Palatino Linotype" w:hAnsi="Palatino Linotype"/>
          <w:i/>
          <w:szCs w:val="24"/>
        </w:rPr>
      </w:pPr>
    </w:p>
    <w:p w:rsidR="00355A34" w:rsidRDefault="00355A34" w:rsidP="00EE633F">
      <w:pPr>
        <w:spacing w:line="360" w:lineRule="auto"/>
        <w:jc w:val="both"/>
        <w:rPr>
          <w:rFonts w:ascii="Palatino Linotype" w:hAnsi="Palatino Linotype" w:cs="Arial"/>
          <w:sz w:val="24"/>
          <w:lang w:val="es-ES"/>
        </w:rPr>
      </w:pPr>
      <w:r>
        <w:rPr>
          <w:rFonts w:ascii="Palatino Linotype" w:hAnsi="Palatino Linotype" w:cs="Arial"/>
          <w:sz w:val="24"/>
          <w:lang w:val="es-ES"/>
        </w:rPr>
        <w:t xml:space="preserve">Cabe señalar que la Ley de Transparencia Local, en su arábigo </w:t>
      </w:r>
      <w:r w:rsidR="009A378A">
        <w:rPr>
          <w:rFonts w:ascii="Palatino Linotype" w:hAnsi="Palatino Linotype" w:cs="Arial"/>
          <w:sz w:val="24"/>
          <w:lang w:val="es-ES"/>
        </w:rPr>
        <w:t xml:space="preserve">169 </w:t>
      </w:r>
      <w:proofErr w:type="gramStart"/>
      <w:r w:rsidR="009A378A">
        <w:rPr>
          <w:rFonts w:ascii="Palatino Linotype" w:hAnsi="Palatino Linotype" w:cs="Arial"/>
          <w:sz w:val="24"/>
          <w:lang w:val="es-ES"/>
        </w:rPr>
        <w:t>fracción</w:t>
      </w:r>
      <w:proofErr w:type="gramEnd"/>
      <w:r w:rsidR="009A378A">
        <w:rPr>
          <w:rFonts w:ascii="Palatino Linotype" w:hAnsi="Palatino Linotype" w:cs="Arial"/>
          <w:sz w:val="24"/>
          <w:lang w:val="es-ES"/>
        </w:rPr>
        <w:t xml:space="preserve"> II establece el supuesto mediante el cual el Comité de Transparencia deberá expedir una resolución de inexistencia del documento cuanto la información no se encuentre en los archivos del sujeto obligado.</w:t>
      </w:r>
    </w:p>
    <w:p w:rsidR="00EE633F" w:rsidRDefault="00355A34" w:rsidP="00EE633F">
      <w:pPr>
        <w:spacing w:line="360" w:lineRule="auto"/>
        <w:jc w:val="both"/>
        <w:rPr>
          <w:rFonts w:ascii="Palatino Linotype" w:hAnsi="Palatino Linotype" w:cs="Arial"/>
          <w:sz w:val="24"/>
          <w:lang w:val="es-ES"/>
        </w:rPr>
      </w:pPr>
      <w:r>
        <w:rPr>
          <w:rFonts w:ascii="Palatino Linotype" w:hAnsi="Palatino Linotype" w:cs="Arial"/>
          <w:sz w:val="24"/>
          <w:lang w:val="es-ES"/>
        </w:rPr>
        <w:t>Amén</w:t>
      </w:r>
      <w:r w:rsidR="00EE633F" w:rsidRPr="00ED384C">
        <w:rPr>
          <w:rFonts w:ascii="Palatino Linotype" w:hAnsi="Palatino Linotype" w:cs="Arial"/>
          <w:sz w:val="24"/>
          <w:lang w:val="es-ES"/>
        </w:rPr>
        <w:t xml:space="preserve"> a lo anterior, lo procedente es revocar la respuesta del sujeto obligado y ordenar la entrega de la información solicitada</w:t>
      </w:r>
      <w:r>
        <w:rPr>
          <w:rFonts w:ascii="Palatino Linotype" w:hAnsi="Palatino Linotype" w:cs="Arial"/>
          <w:sz w:val="24"/>
          <w:lang w:val="es-ES"/>
        </w:rPr>
        <w:t xml:space="preserve"> y para el caso de no contar con lo solicitado deberá de hacer entrega de su acuerdo de inexistencia</w:t>
      </w:r>
      <w:r w:rsidR="009A378A">
        <w:rPr>
          <w:rFonts w:ascii="Palatino Linotype" w:hAnsi="Palatino Linotype" w:cs="Arial"/>
          <w:sz w:val="24"/>
          <w:lang w:val="es-ES"/>
        </w:rPr>
        <w:t xml:space="preserve">, en el cual se permitirá al solicitante tener la certeza que se agotó un criterio de búsqueda exhaustivo, además </w:t>
      </w:r>
      <w:r w:rsidR="009A378A">
        <w:rPr>
          <w:rFonts w:ascii="Palatino Linotype" w:hAnsi="Palatino Linotype" w:cs="Arial"/>
          <w:sz w:val="24"/>
          <w:lang w:val="es-ES"/>
        </w:rPr>
        <w:lastRenderedPageBreak/>
        <w:t>de señalar circunstancias de tiempo, modo y lugar que generaron la existencia en cuestión y señalara al servidor público responsable de contar con la misma.</w:t>
      </w:r>
    </w:p>
    <w:p w:rsidR="009A378A" w:rsidRPr="009A378A" w:rsidRDefault="009A378A" w:rsidP="009A378A">
      <w:pPr>
        <w:spacing w:line="360" w:lineRule="auto"/>
        <w:ind w:left="708"/>
        <w:jc w:val="both"/>
        <w:rPr>
          <w:rFonts w:ascii="Palatino Linotype" w:hAnsi="Palatino Linotype" w:cs="Arial"/>
          <w:i/>
          <w:sz w:val="24"/>
          <w:lang w:val="es-ES"/>
        </w:rPr>
      </w:pPr>
      <w:r w:rsidRPr="009A378A">
        <w:rPr>
          <w:rFonts w:ascii="Palatino Linotype" w:hAnsi="Palatino Linotype" w:cs="Arial"/>
          <w:i/>
          <w:sz w:val="24"/>
          <w:lang w:val="es-ES"/>
        </w:rPr>
        <w:t>Artículo 169. Cuando la información no se encuentre en los archivos del sujeto obligado, el Comité de Transparencia:</w:t>
      </w:r>
    </w:p>
    <w:p w:rsidR="009A378A" w:rsidRPr="009A378A" w:rsidRDefault="009A378A" w:rsidP="009A378A">
      <w:pPr>
        <w:spacing w:line="360" w:lineRule="auto"/>
        <w:ind w:left="708"/>
        <w:jc w:val="both"/>
        <w:rPr>
          <w:rFonts w:ascii="Palatino Linotype" w:hAnsi="Palatino Linotype" w:cs="Arial"/>
          <w:i/>
          <w:sz w:val="24"/>
          <w:lang w:val="es-ES"/>
        </w:rPr>
      </w:pPr>
      <w:r w:rsidRPr="009A378A">
        <w:rPr>
          <w:rFonts w:ascii="Palatino Linotype" w:hAnsi="Palatino Linotype" w:cs="Arial"/>
          <w:i/>
          <w:sz w:val="24"/>
          <w:lang w:val="es-ES"/>
        </w:rPr>
        <w:t>I. Analizará el caso y tomará las medidas necesarias para localizar la información;</w:t>
      </w:r>
    </w:p>
    <w:p w:rsidR="009A378A" w:rsidRPr="009A378A" w:rsidRDefault="009A378A" w:rsidP="009A378A">
      <w:pPr>
        <w:spacing w:line="360" w:lineRule="auto"/>
        <w:ind w:left="708"/>
        <w:jc w:val="both"/>
        <w:rPr>
          <w:rFonts w:ascii="Palatino Linotype" w:hAnsi="Palatino Linotype" w:cs="Arial"/>
          <w:i/>
          <w:sz w:val="24"/>
          <w:lang w:val="es-ES"/>
        </w:rPr>
      </w:pPr>
      <w:r w:rsidRPr="009A378A">
        <w:rPr>
          <w:rFonts w:ascii="Palatino Linotype" w:hAnsi="Palatino Linotype" w:cs="Arial"/>
          <w:i/>
          <w:sz w:val="24"/>
          <w:lang w:val="es-ES"/>
        </w:rPr>
        <w:t>II. Expedirá una resolución que confirme la inexistencia del documento;</w:t>
      </w:r>
    </w:p>
    <w:p w:rsidR="009A378A" w:rsidRPr="009A378A" w:rsidRDefault="009A378A" w:rsidP="009A378A">
      <w:pPr>
        <w:spacing w:line="360" w:lineRule="auto"/>
        <w:ind w:left="708"/>
        <w:jc w:val="both"/>
        <w:rPr>
          <w:rFonts w:ascii="Palatino Linotype" w:hAnsi="Palatino Linotype" w:cs="Arial"/>
          <w:i/>
          <w:sz w:val="24"/>
          <w:lang w:val="es-ES"/>
        </w:rPr>
      </w:pPr>
      <w:r w:rsidRPr="009A378A">
        <w:rPr>
          <w:rFonts w:ascii="Palatino Linotype" w:hAnsi="Palatino Linotype" w:cs="Arial"/>
          <w:i/>
          <w:sz w:val="24"/>
          <w:lang w:val="es-ES"/>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9A378A" w:rsidRPr="009A378A" w:rsidRDefault="009A378A" w:rsidP="009A378A">
      <w:pPr>
        <w:spacing w:line="360" w:lineRule="auto"/>
        <w:ind w:left="708"/>
        <w:jc w:val="both"/>
        <w:rPr>
          <w:rFonts w:ascii="Palatino Linotype" w:hAnsi="Palatino Linotype" w:cs="Arial"/>
          <w:i/>
          <w:sz w:val="24"/>
          <w:lang w:val="es-ES"/>
        </w:rPr>
      </w:pPr>
      <w:r w:rsidRPr="009A378A">
        <w:rPr>
          <w:rFonts w:ascii="Palatino Linotype" w:hAnsi="Palatino Linotype" w:cs="Arial"/>
          <w:i/>
          <w:sz w:val="24"/>
          <w:lang w:val="es-ES"/>
        </w:rPr>
        <w:t>IV. Notificará al órgano interno de control o equivalente del sujeto obligado quien, en su caso, deberá iniciar el procedimiento de responsabilidad administrativa que corresponda.</w:t>
      </w:r>
    </w:p>
    <w:p w:rsidR="009A378A" w:rsidRPr="009A378A" w:rsidRDefault="009A378A" w:rsidP="009A378A">
      <w:pPr>
        <w:spacing w:line="360" w:lineRule="auto"/>
        <w:ind w:left="708"/>
        <w:jc w:val="both"/>
        <w:rPr>
          <w:rFonts w:ascii="Palatino Linotype" w:hAnsi="Palatino Linotype" w:cs="Arial"/>
          <w:i/>
          <w:sz w:val="24"/>
          <w:lang w:val="es-ES"/>
        </w:rPr>
      </w:pPr>
      <w:r w:rsidRPr="009A378A">
        <w:rPr>
          <w:rFonts w:ascii="Palatino Linotype" w:hAnsi="Palatino Linotype" w:cs="Arial"/>
          <w:i/>
          <w:sz w:val="24"/>
          <w:lang w:val="es-ES"/>
        </w:rPr>
        <w:t>La Unidad de Transparencia deberá notificarlo al solicitante por escrito, en un plazo que no exceda de quince días hábiles contados a partir del día siguiente a la presentación de la solicitud.</w:t>
      </w:r>
    </w:p>
    <w:p w:rsidR="009A378A" w:rsidRPr="009A378A" w:rsidRDefault="009A378A" w:rsidP="009A378A">
      <w:pPr>
        <w:spacing w:line="360" w:lineRule="auto"/>
        <w:ind w:left="708"/>
        <w:jc w:val="both"/>
        <w:rPr>
          <w:rFonts w:ascii="Palatino Linotype" w:hAnsi="Palatino Linotype" w:cs="Arial"/>
          <w:i/>
          <w:sz w:val="24"/>
          <w:lang w:val="es-ES"/>
        </w:rPr>
      </w:pPr>
      <w:r w:rsidRPr="009A378A">
        <w:rPr>
          <w:rFonts w:ascii="Palatino Linotype" w:hAnsi="Palatino Linotype" w:cs="Arial"/>
          <w:i/>
          <w:sz w:val="24"/>
          <w:lang w:val="es-ES"/>
        </w:rPr>
        <w:t>Este plazo podrá ampliarse hasta por otros siete días hábiles, siempre que existan razones para ello, debiendo notificarse por escrito al solicitante.</w:t>
      </w:r>
    </w:p>
    <w:p w:rsidR="009A378A" w:rsidRPr="000E3EB5" w:rsidRDefault="009A378A" w:rsidP="009A378A">
      <w:pPr>
        <w:spacing w:line="360" w:lineRule="auto"/>
        <w:ind w:left="708"/>
        <w:jc w:val="both"/>
        <w:rPr>
          <w:rFonts w:ascii="Palatino Linotype" w:hAnsi="Palatino Linotype" w:cs="Arial"/>
          <w:sz w:val="24"/>
          <w:lang w:val="es-ES"/>
        </w:rPr>
      </w:pPr>
      <w:r w:rsidRPr="009A378A">
        <w:rPr>
          <w:rFonts w:ascii="Palatino Linotype" w:hAnsi="Palatino Linotype" w:cs="Arial"/>
          <w:i/>
          <w:sz w:val="24"/>
          <w:lang w:val="es-ES"/>
        </w:rPr>
        <w:t xml:space="preserve">Artículo 170. La resolución del Comité de Transparencia que confirme la inexistencia de la información solicitada contendrá los elementos mínimos que permitan al solicitante </w:t>
      </w:r>
      <w:r w:rsidRPr="009A378A">
        <w:rPr>
          <w:rFonts w:ascii="Palatino Linotype" w:hAnsi="Palatino Linotype" w:cs="Arial"/>
          <w:i/>
          <w:sz w:val="24"/>
          <w:lang w:val="es-ES"/>
        </w:rPr>
        <w:lastRenderedPageBreak/>
        <w:t>tener la certeza de que se utilizó un criterio de búsqueda exhaustivo, además de señalar las circunstancias de tiempo, modo y lugar que generaron la existencia en cuestión y señalará al servidor público responsable de contar con la misma.</w:t>
      </w:r>
    </w:p>
    <w:p w:rsidR="00EE633F" w:rsidRPr="00C30C4D" w:rsidRDefault="00EE633F" w:rsidP="00EE633F">
      <w:pPr>
        <w:pStyle w:val="Prrafodelista"/>
        <w:numPr>
          <w:ilvl w:val="0"/>
          <w:numId w:val="17"/>
        </w:numPr>
        <w:tabs>
          <w:tab w:val="left" w:pos="709"/>
        </w:tabs>
        <w:spacing w:before="240" w:line="360" w:lineRule="auto"/>
        <w:ind w:right="51"/>
        <w:jc w:val="both"/>
        <w:rPr>
          <w:rFonts w:ascii="Palatino Linotype" w:eastAsia="Calibri" w:hAnsi="Palatino Linotype" w:cs="Arial"/>
          <w:b/>
          <w:sz w:val="28"/>
        </w:rPr>
      </w:pPr>
      <w:r w:rsidRPr="00C30C4D">
        <w:rPr>
          <w:rFonts w:ascii="Palatino Linotype" w:eastAsia="Calibri" w:hAnsi="Palatino Linotype" w:cs="Arial"/>
          <w:b/>
          <w:sz w:val="28"/>
        </w:rPr>
        <w:t>De la versión pública.</w:t>
      </w:r>
    </w:p>
    <w:p w:rsidR="00EE633F" w:rsidRPr="00C30C4D" w:rsidRDefault="00EE633F" w:rsidP="00EE633F">
      <w:pPr>
        <w:tabs>
          <w:tab w:val="left" w:pos="709"/>
        </w:tabs>
        <w:spacing w:before="240" w:line="360" w:lineRule="auto"/>
        <w:ind w:right="51"/>
        <w:jc w:val="both"/>
        <w:rPr>
          <w:rFonts w:ascii="Palatino Linotype" w:eastAsia="Calibri" w:hAnsi="Palatino Linotype" w:cs="Arial"/>
          <w:sz w:val="24"/>
          <w:lang w:val="es-ES"/>
        </w:rPr>
      </w:pPr>
      <w:r w:rsidRPr="00C30C4D">
        <w:rPr>
          <w:rFonts w:ascii="Palatino Linotype" w:eastAsia="Calibri" w:hAnsi="Palatino Linotype" w:cs="Arial"/>
          <w:sz w:val="24"/>
          <w:lang w:val="es-ES"/>
        </w:rPr>
        <w:t>Respecto de la información señalada en el párrafo que antecede, tanto para la elaboración de las versiones públicas correspondientes, o bien, para la elaboración de acuerdos que clasifiquen la información, resulta oportuno remitirnos a lo dispuesto en los artículos 3, fracciones IX, XX, XXI, XXIII y XLV; 4, segundo párrafo, 51, 52, 91, 137 y 143, fracción I de la Ley de Transparencia y Acceso a la Información Pública del Estado de México y Municipios, de los que se resalta que el derecho de acceso a la información pública tiene como limitante el respeto a la intimidad, a la vida privada de las personas o por cuestiones de orden público y seguridad.</w:t>
      </w:r>
    </w:p>
    <w:p w:rsidR="00EE633F" w:rsidRPr="00C30C4D" w:rsidRDefault="00EE633F" w:rsidP="00EE633F">
      <w:pPr>
        <w:tabs>
          <w:tab w:val="left" w:pos="709"/>
        </w:tabs>
        <w:spacing w:before="240" w:line="360" w:lineRule="auto"/>
        <w:ind w:right="51"/>
        <w:jc w:val="both"/>
        <w:rPr>
          <w:rFonts w:ascii="Palatino Linotype" w:eastAsia="Calibri" w:hAnsi="Palatino Linotype" w:cs="Arial"/>
          <w:sz w:val="24"/>
          <w:lang w:val="es-ES"/>
        </w:rPr>
      </w:pPr>
      <w:r w:rsidRPr="00C30C4D">
        <w:rPr>
          <w:rFonts w:ascii="Palatino Linotype" w:eastAsia="Calibri" w:hAnsi="Palatino Linotype" w:cs="Arial"/>
          <w:sz w:val="24"/>
          <w:lang w:val="es-ES"/>
        </w:rPr>
        <w:t>Por lo anterior, tomando en cuenta que dentro de la información señalada en el párrafo que antecede pudieran actualizarse supuestos para clasificar la información como confidencial o, en su caso, reservada y en el entendido de que este Instituto debe velar por la protección de los datos personales que obren en poder de los Sujetos Obligados sean protegidos y únicamente se den a conocer aquéllos que abonen a la rendición de cuentas y a la transparencia en el ejercicio de las atribuciones que tienen conferidas.</w:t>
      </w:r>
    </w:p>
    <w:p w:rsidR="00EE633F" w:rsidRPr="00C30C4D" w:rsidRDefault="00EE633F" w:rsidP="00EE633F">
      <w:pPr>
        <w:tabs>
          <w:tab w:val="left" w:pos="709"/>
        </w:tabs>
        <w:spacing w:before="240" w:line="360" w:lineRule="auto"/>
        <w:ind w:right="51"/>
        <w:jc w:val="both"/>
        <w:rPr>
          <w:rFonts w:ascii="Palatino Linotype" w:eastAsia="Calibri" w:hAnsi="Palatino Linotype" w:cs="Arial"/>
          <w:sz w:val="24"/>
          <w:lang w:val="es-ES"/>
        </w:rPr>
      </w:pPr>
      <w:r w:rsidRPr="00C30C4D">
        <w:rPr>
          <w:rFonts w:ascii="Palatino Linotype" w:eastAsia="Calibri" w:hAnsi="Palatino Linotype" w:cs="Arial"/>
          <w:sz w:val="24"/>
          <w:lang w:val="es-ES"/>
        </w:rPr>
        <w:t xml:space="preserve">Esto es así, ya que en armonía entre los principios constitucionales de máxima publicidad y de protección de datos personales, por lo que deberá observar lo que para tal efecto señale la Ley de Protección de datos Personales del Estado de México, </w:t>
      </w:r>
      <w:r w:rsidRPr="00C30C4D">
        <w:rPr>
          <w:rFonts w:ascii="Palatino Linotype" w:eastAsia="Calibri" w:hAnsi="Palatino Linotype" w:cs="Arial"/>
          <w:sz w:val="24"/>
          <w:lang w:val="es-ES"/>
        </w:rPr>
        <w:lastRenderedPageBreak/>
        <w:t>y los ya mencionados artículos 140 y 143 de la Ley de Transparencia y Acceso a la Información Pública del Estado de México y Municipios.</w:t>
      </w:r>
    </w:p>
    <w:p w:rsidR="00EE633F" w:rsidRPr="000E3EB5" w:rsidRDefault="00EE633F" w:rsidP="00EE633F">
      <w:pPr>
        <w:tabs>
          <w:tab w:val="left" w:pos="709"/>
        </w:tabs>
        <w:spacing w:before="240" w:line="360" w:lineRule="auto"/>
        <w:ind w:right="51"/>
        <w:jc w:val="both"/>
        <w:rPr>
          <w:rFonts w:ascii="Palatino Linotype" w:eastAsia="Calibri" w:hAnsi="Palatino Linotype" w:cs="Arial"/>
          <w:sz w:val="24"/>
          <w:lang w:val="es-ES"/>
        </w:rPr>
      </w:pPr>
      <w:r w:rsidRPr="00C30C4D">
        <w:rPr>
          <w:rFonts w:ascii="Palatino Linotype" w:eastAsia="Calibri" w:hAnsi="Palatino Linotype" w:cs="Arial"/>
          <w:sz w:val="24"/>
          <w:lang w:val="es-ES"/>
        </w:rPr>
        <w:t>Por lo tanto, en el supuesto de que en la información que le sea remitida al recurrente contenga datos que puedan ser susceptibles de clasificarse, el sujeto obligado deberá de remitir su acuerdo de clasificación debidamente fundado y motivado, emitido por el comité de transparencia, en términos del marco normativo aplicable.</w:t>
      </w:r>
    </w:p>
    <w:p w:rsidR="00EE633F" w:rsidRPr="0098238D" w:rsidRDefault="00EE633F" w:rsidP="00EE633F">
      <w:pPr>
        <w:tabs>
          <w:tab w:val="left" w:pos="709"/>
        </w:tabs>
        <w:spacing w:before="240" w:line="360" w:lineRule="auto"/>
        <w:ind w:right="51"/>
        <w:jc w:val="both"/>
        <w:rPr>
          <w:rFonts w:ascii="Palatino Linotype" w:hAnsi="Palatino Linotype"/>
          <w:sz w:val="24"/>
          <w:szCs w:val="24"/>
          <w:lang w:val="es-ES"/>
        </w:rPr>
      </w:pPr>
      <w:r w:rsidRPr="0098238D">
        <w:rPr>
          <w:rFonts w:ascii="Palatino Linotype" w:hAnsi="Palatino Linotype"/>
          <w:sz w:val="24"/>
          <w:szCs w:val="24"/>
          <w:lang w:val="es-ES"/>
        </w:rPr>
        <w:t xml:space="preserve">Por lo tanto, en consecuencia y en mérito de lo expuesto en líneas anteriores, resultan  fundadas las razones o motivos de inconformidad que arguye la parte recurrente en sus medios de impugnación que fueron materia de estudio, por ello </w:t>
      </w:r>
      <w:r w:rsidRPr="0098238D">
        <w:rPr>
          <w:rFonts w:ascii="Palatino Linotype" w:hAnsi="Palatino Linotype" w:cs="Arial"/>
          <w:b/>
          <w:sz w:val="24"/>
          <w:lang w:val="es-ES"/>
        </w:rPr>
        <w:t xml:space="preserve">con fundamento en la primer hipótesis de la fracción III del artículo 186, </w:t>
      </w:r>
      <w:r w:rsidRPr="0098238D">
        <w:rPr>
          <w:rFonts w:ascii="Palatino Linotype" w:hAnsi="Palatino Linotype" w:cs="Arial"/>
          <w:sz w:val="24"/>
          <w:lang w:val="es-ES"/>
        </w:rPr>
        <w:t xml:space="preserve">de la Ley de Transparencia y Acceso a la Información Pública del Estado de México y Municipios, se </w:t>
      </w:r>
      <w:r w:rsidRPr="0098238D">
        <w:rPr>
          <w:rFonts w:ascii="Palatino Linotype" w:hAnsi="Palatino Linotype" w:cs="Arial"/>
          <w:b/>
          <w:sz w:val="24"/>
          <w:lang w:val="es-ES"/>
        </w:rPr>
        <w:t>revoca</w:t>
      </w:r>
      <w:r w:rsidRPr="0098238D">
        <w:rPr>
          <w:rFonts w:ascii="Palatino Linotype" w:hAnsi="Palatino Linotype"/>
          <w:sz w:val="24"/>
          <w:szCs w:val="24"/>
          <w:lang w:val="es-ES"/>
        </w:rPr>
        <w:t xml:space="preserve">, las respuestas a las solicitudes de información número </w:t>
      </w:r>
      <w:r w:rsidR="009A378A" w:rsidRPr="00A05158">
        <w:rPr>
          <w:rFonts w:ascii="Palatino Linotype" w:hAnsi="Palatino Linotype" w:cs="Arial"/>
          <w:b/>
          <w:sz w:val="24"/>
          <w:lang w:val="es-ES"/>
        </w:rPr>
        <w:t>00005/PT/IP/2021</w:t>
      </w:r>
      <w:r w:rsidRPr="0098238D">
        <w:rPr>
          <w:rFonts w:ascii="Palatino Linotype" w:hAnsi="Palatino Linotype" w:cs="Arial"/>
          <w:b/>
          <w:sz w:val="24"/>
          <w:lang w:val="es-ES"/>
        </w:rPr>
        <w:t>,</w:t>
      </w:r>
      <w:r w:rsidRPr="0098238D">
        <w:rPr>
          <w:rFonts w:ascii="Palatino Linotype" w:hAnsi="Palatino Linotype"/>
          <w:sz w:val="24"/>
          <w:szCs w:val="24"/>
          <w:lang w:val="es-ES"/>
        </w:rPr>
        <w:t xml:space="preserve"> que han sido materia del presente fallo.</w:t>
      </w:r>
    </w:p>
    <w:p w:rsidR="00EE633F" w:rsidRPr="0098238D" w:rsidRDefault="00EE633F" w:rsidP="00EE633F">
      <w:pPr>
        <w:tabs>
          <w:tab w:val="left" w:pos="8931"/>
        </w:tabs>
        <w:spacing w:before="240" w:line="360" w:lineRule="auto"/>
        <w:ind w:right="51"/>
        <w:jc w:val="both"/>
        <w:rPr>
          <w:rFonts w:ascii="Palatino Linotype" w:hAnsi="Palatino Linotype"/>
          <w:sz w:val="24"/>
          <w:szCs w:val="24"/>
          <w:lang w:val="es-ES"/>
        </w:rPr>
      </w:pPr>
      <w:r w:rsidRPr="0098238D">
        <w:rPr>
          <w:rFonts w:ascii="Palatino Linotype" w:hAnsi="Palatino Linotype"/>
          <w:sz w:val="24"/>
          <w:szCs w:val="24"/>
          <w:lang w:val="es-ES"/>
        </w:rPr>
        <w:t>Por lo antes expuesto y fundado es de resolverse y,</w:t>
      </w:r>
    </w:p>
    <w:p w:rsidR="00EE633F" w:rsidRPr="0098238D" w:rsidRDefault="00EE633F" w:rsidP="00EE633F">
      <w:pPr>
        <w:spacing w:before="240" w:line="360" w:lineRule="auto"/>
        <w:jc w:val="center"/>
        <w:rPr>
          <w:rFonts w:ascii="Palatino Linotype" w:eastAsia="Times New Roman" w:hAnsi="Palatino Linotype"/>
          <w:b/>
          <w:bCs/>
          <w:spacing w:val="60"/>
          <w:sz w:val="28"/>
          <w:lang w:val="es-ES"/>
        </w:rPr>
      </w:pPr>
      <w:r w:rsidRPr="0098238D">
        <w:rPr>
          <w:rFonts w:ascii="Palatino Linotype" w:eastAsia="Times New Roman" w:hAnsi="Palatino Linotype"/>
          <w:b/>
          <w:bCs/>
          <w:spacing w:val="60"/>
          <w:sz w:val="28"/>
          <w:lang w:val="es-ES"/>
        </w:rPr>
        <w:t>SE    RESUELVE</w:t>
      </w:r>
    </w:p>
    <w:p w:rsidR="00EE633F" w:rsidRPr="0098238D" w:rsidRDefault="00EE633F" w:rsidP="00EE633F">
      <w:pPr>
        <w:spacing w:before="240" w:line="360" w:lineRule="auto"/>
        <w:jc w:val="both"/>
        <w:rPr>
          <w:rFonts w:ascii="Palatino Linotype" w:hAnsi="Palatino Linotype" w:cs="Arial"/>
          <w:sz w:val="24"/>
          <w:lang w:val="es-ES"/>
        </w:rPr>
      </w:pPr>
      <w:r w:rsidRPr="0098238D">
        <w:rPr>
          <w:rFonts w:ascii="Palatino Linotype" w:hAnsi="Palatino Linotype" w:cs="Arial"/>
          <w:b/>
          <w:sz w:val="28"/>
          <w:szCs w:val="28"/>
          <w:lang w:val="es-ES"/>
        </w:rPr>
        <w:t>PRIMERO.</w:t>
      </w:r>
      <w:r w:rsidRPr="0098238D">
        <w:rPr>
          <w:rFonts w:ascii="Palatino Linotype" w:hAnsi="Palatino Linotype" w:cs="Arial"/>
          <w:lang w:val="es-ES"/>
        </w:rPr>
        <w:t xml:space="preserve">  </w:t>
      </w:r>
      <w:r w:rsidRPr="0098238D">
        <w:rPr>
          <w:rFonts w:ascii="Palatino Linotype" w:hAnsi="Palatino Linotype" w:cs="Arial"/>
          <w:sz w:val="24"/>
          <w:lang w:val="es-ES"/>
        </w:rPr>
        <w:t xml:space="preserve">Se </w:t>
      </w:r>
      <w:r w:rsidRPr="0098238D">
        <w:rPr>
          <w:rFonts w:ascii="Palatino Linotype" w:hAnsi="Palatino Linotype" w:cs="Arial"/>
          <w:b/>
          <w:sz w:val="24"/>
          <w:lang w:val="es-ES"/>
        </w:rPr>
        <w:t>revoca</w:t>
      </w:r>
      <w:r w:rsidRPr="0098238D">
        <w:rPr>
          <w:rFonts w:ascii="Palatino Linotype" w:hAnsi="Palatino Linotype"/>
          <w:sz w:val="24"/>
          <w:szCs w:val="24"/>
          <w:lang w:val="es-ES"/>
        </w:rPr>
        <w:t xml:space="preserve">, la respuesta a la solicitud de información número </w:t>
      </w:r>
      <w:r w:rsidR="009A378A" w:rsidRPr="00A05158">
        <w:rPr>
          <w:rFonts w:ascii="Palatino Linotype" w:hAnsi="Palatino Linotype" w:cs="Arial"/>
          <w:b/>
          <w:sz w:val="24"/>
          <w:lang w:val="es-ES"/>
        </w:rPr>
        <w:t>00005/PT/IP/2021</w:t>
      </w:r>
      <w:r w:rsidRPr="0098238D">
        <w:rPr>
          <w:rFonts w:ascii="Palatino Linotype" w:hAnsi="Palatino Linotype" w:cs="Arial"/>
          <w:b/>
          <w:sz w:val="24"/>
          <w:lang w:val="es-ES"/>
        </w:rPr>
        <w:t xml:space="preserve">, </w:t>
      </w:r>
      <w:r w:rsidRPr="0098238D">
        <w:rPr>
          <w:rFonts w:ascii="Palatino Linotype" w:hAnsi="Palatino Linotype" w:cs="Arial"/>
          <w:sz w:val="24"/>
          <w:lang w:val="es-ES"/>
        </w:rPr>
        <w:t xml:space="preserve">por resultar fundadas las razones o motivos de inconformidad hechas valer por el recurrente, en términos del </w:t>
      </w:r>
      <w:r w:rsidRPr="0098238D">
        <w:rPr>
          <w:rFonts w:ascii="Palatino Linotype" w:hAnsi="Palatino Linotype" w:cs="Arial"/>
          <w:b/>
          <w:sz w:val="24"/>
          <w:lang w:val="es-ES"/>
        </w:rPr>
        <w:t>Considerando Cuarto</w:t>
      </w:r>
      <w:r w:rsidRPr="0098238D">
        <w:rPr>
          <w:rFonts w:ascii="Palatino Linotype" w:hAnsi="Palatino Linotype" w:cs="Arial"/>
          <w:sz w:val="24"/>
          <w:lang w:val="es-ES"/>
        </w:rPr>
        <w:t xml:space="preserve"> de la presente resolución.</w:t>
      </w:r>
    </w:p>
    <w:p w:rsidR="00EE633F" w:rsidRDefault="00EE633F" w:rsidP="00EE633F">
      <w:pPr>
        <w:autoSpaceDE w:val="0"/>
        <w:autoSpaceDN w:val="0"/>
        <w:adjustRightInd w:val="0"/>
        <w:spacing w:before="240" w:line="360" w:lineRule="auto"/>
        <w:ind w:right="49"/>
        <w:jc w:val="both"/>
        <w:rPr>
          <w:rFonts w:ascii="Palatino Linotype" w:hAnsi="Palatino Linotype" w:cs="Arial"/>
          <w:sz w:val="24"/>
          <w:szCs w:val="24"/>
          <w:lang w:val="es-ES"/>
        </w:rPr>
      </w:pPr>
      <w:r w:rsidRPr="0098238D">
        <w:rPr>
          <w:rFonts w:ascii="Palatino Linotype" w:hAnsi="Palatino Linotype" w:cs="Arial"/>
          <w:b/>
          <w:sz w:val="28"/>
          <w:szCs w:val="28"/>
          <w:lang w:val="es-ES"/>
        </w:rPr>
        <w:t>SEGUNDO.</w:t>
      </w:r>
      <w:r w:rsidRPr="0098238D">
        <w:rPr>
          <w:rFonts w:ascii="Palatino Linotype" w:hAnsi="Palatino Linotype" w:cs="Arial"/>
          <w:lang w:val="es-ES"/>
        </w:rPr>
        <w:t xml:space="preserve"> </w:t>
      </w:r>
      <w:r w:rsidRPr="0098238D">
        <w:rPr>
          <w:rFonts w:ascii="Palatino Linotype" w:hAnsi="Palatino Linotype" w:cs="Arial"/>
          <w:sz w:val="24"/>
          <w:szCs w:val="24"/>
          <w:lang w:val="es-ES"/>
        </w:rPr>
        <w:t xml:space="preserve">Se ordena al </w:t>
      </w:r>
      <w:r w:rsidRPr="0098238D">
        <w:rPr>
          <w:rFonts w:ascii="Palatino Linotype" w:hAnsi="Palatino Linotype" w:cs="Arial"/>
          <w:b/>
          <w:sz w:val="24"/>
          <w:szCs w:val="24"/>
          <w:lang w:val="es-ES"/>
        </w:rPr>
        <w:t>Sujeto Obligado</w:t>
      </w:r>
      <w:r w:rsidRPr="0098238D">
        <w:rPr>
          <w:rFonts w:ascii="Palatino Linotype" w:hAnsi="Palatino Linotype" w:cs="Arial"/>
          <w:sz w:val="24"/>
          <w:szCs w:val="24"/>
          <w:lang w:val="es-ES"/>
        </w:rPr>
        <w:t xml:space="preserve"> haga entrega a la parte recurrente vía </w:t>
      </w:r>
      <w:proofErr w:type="spellStart"/>
      <w:r w:rsidRPr="0098238D">
        <w:rPr>
          <w:rFonts w:ascii="Palatino Linotype" w:hAnsi="Palatino Linotype" w:cs="Arial"/>
          <w:sz w:val="24"/>
          <w:szCs w:val="24"/>
          <w:lang w:val="es-ES"/>
        </w:rPr>
        <w:t>Saime</w:t>
      </w:r>
      <w:r>
        <w:rPr>
          <w:rFonts w:ascii="Palatino Linotype" w:hAnsi="Palatino Linotype" w:cs="Arial"/>
          <w:sz w:val="24"/>
          <w:szCs w:val="24"/>
          <w:lang w:val="es-ES"/>
        </w:rPr>
        <w:t>x</w:t>
      </w:r>
      <w:proofErr w:type="spellEnd"/>
      <w:r>
        <w:rPr>
          <w:rFonts w:ascii="Palatino Linotype" w:hAnsi="Palatino Linotype" w:cs="Arial"/>
          <w:sz w:val="24"/>
          <w:szCs w:val="24"/>
          <w:lang w:val="es-ES"/>
        </w:rPr>
        <w:t xml:space="preserve"> y en versión pública, lo siguiente:</w:t>
      </w:r>
    </w:p>
    <w:p w:rsidR="00760BDE" w:rsidRDefault="00AB3CD7" w:rsidP="00EE633F">
      <w:pPr>
        <w:autoSpaceDE w:val="0"/>
        <w:autoSpaceDN w:val="0"/>
        <w:adjustRightInd w:val="0"/>
        <w:spacing w:before="240" w:line="360" w:lineRule="auto"/>
        <w:ind w:left="708" w:right="49"/>
        <w:jc w:val="both"/>
        <w:rPr>
          <w:rFonts w:ascii="Palatino Linotype" w:hAnsi="Palatino Linotype"/>
          <w:i/>
          <w:color w:val="000000"/>
          <w:lang w:val="es-ES"/>
        </w:rPr>
      </w:pPr>
      <w:r>
        <w:rPr>
          <w:rFonts w:ascii="Palatino Linotype" w:eastAsia="Times New Roman" w:hAnsi="Palatino Linotype" w:cs="Times New Roman"/>
          <w:i/>
          <w:sz w:val="24"/>
          <w:szCs w:val="24"/>
          <w:lang w:val="es-ES" w:eastAsia="es-ES"/>
        </w:rPr>
        <w:lastRenderedPageBreak/>
        <w:t>1.- L</w:t>
      </w:r>
      <w:r w:rsidR="00760BDE" w:rsidRPr="00760BDE">
        <w:rPr>
          <w:rFonts w:ascii="Palatino Linotype" w:eastAsia="Times New Roman" w:hAnsi="Palatino Linotype" w:cs="Times New Roman"/>
          <w:i/>
          <w:sz w:val="24"/>
          <w:szCs w:val="24"/>
          <w:lang w:val="es-ES" w:eastAsia="es-ES"/>
        </w:rPr>
        <w:t>ista de los ciudadanos o militantes que se registraron como precandidat</w:t>
      </w:r>
      <w:r>
        <w:rPr>
          <w:rFonts w:ascii="Palatino Linotype" w:eastAsia="Times New Roman" w:hAnsi="Palatino Linotype" w:cs="Times New Roman"/>
          <w:i/>
          <w:sz w:val="24"/>
          <w:szCs w:val="24"/>
          <w:lang w:val="es-ES" w:eastAsia="es-ES"/>
        </w:rPr>
        <w:t>a</w:t>
      </w:r>
      <w:r w:rsidR="00760BDE" w:rsidRPr="00760BDE">
        <w:rPr>
          <w:rFonts w:ascii="Palatino Linotype" w:eastAsia="Times New Roman" w:hAnsi="Palatino Linotype" w:cs="Times New Roman"/>
          <w:i/>
          <w:sz w:val="24"/>
          <w:szCs w:val="24"/>
          <w:lang w:val="es-ES" w:eastAsia="es-ES"/>
        </w:rPr>
        <w:t>s y precandidat</w:t>
      </w:r>
      <w:r>
        <w:rPr>
          <w:rFonts w:ascii="Palatino Linotype" w:eastAsia="Times New Roman" w:hAnsi="Palatino Linotype" w:cs="Times New Roman"/>
          <w:i/>
          <w:sz w:val="24"/>
          <w:szCs w:val="24"/>
          <w:lang w:val="es-ES" w:eastAsia="es-ES"/>
        </w:rPr>
        <w:t>o</w:t>
      </w:r>
      <w:r w:rsidR="00760BDE" w:rsidRPr="00760BDE">
        <w:rPr>
          <w:rFonts w:ascii="Palatino Linotype" w:eastAsia="Times New Roman" w:hAnsi="Palatino Linotype" w:cs="Times New Roman"/>
          <w:i/>
          <w:sz w:val="24"/>
          <w:szCs w:val="24"/>
          <w:lang w:val="es-ES" w:eastAsia="es-ES"/>
        </w:rPr>
        <w:t xml:space="preserve">s para el cargo de presidente municipal, </w:t>
      </w:r>
      <w:proofErr w:type="spellStart"/>
      <w:proofErr w:type="gramStart"/>
      <w:r w:rsidR="00760BDE" w:rsidRPr="00760BDE">
        <w:rPr>
          <w:rFonts w:ascii="Palatino Linotype" w:eastAsia="Times New Roman" w:hAnsi="Palatino Linotype" w:cs="Times New Roman"/>
          <w:i/>
          <w:sz w:val="24"/>
          <w:szCs w:val="24"/>
          <w:lang w:val="es-ES" w:eastAsia="es-ES"/>
        </w:rPr>
        <w:t>sindico</w:t>
      </w:r>
      <w:proofErr w:type="spellEnd"/>
      <w:proofErr w:type="gramEnd"/>
      <w:r w:rsidR="00760BDE" w:rsidRPr="00760BDE">
        <w:rPr>
          <w:rFonts w:ascii="Palatino Linotype" w:eastAsia="Times New Roman" w:hAnsi="Palatino Linotype" w:cs="Times New Roman"/>
          <w:i/>
          <w:sz w:val="24"/>
          <w:szCs w:val="24"/>
          <w:lang w:val="es-ES" w:eastAsia="es-ES"/>
        </w:rPr>
        <w:t xml:space="preserve"> y regidores para el municipio de Coyotepec </w:t>
      </w:r>
      <w:r w:rsidRPr="00583780">
        <w:rPr>
          <w:rFonts w:ascii="Palatino Linotype" w:hAnsi="Palatino Linotype"/>
          <w:i/>
          <w:color w:val="000000"/>
          <w:lang w:val="es-ES"/>
        </w:rPr>
        <w:t>para las elecciones del 6 de junio de 2021</w:t>
      </w:r>
      <w:r>
        <w:rPr>
          <w:rFonts w:ascii="Palatino Linotype" w:hAnsi="Palatino Linotype"/>
          <w:i/>
          <w:color w:val="000000"/>
          <w:lang w:val="es-ES"/>
        </w:rPr>
        <w:t>.</w:t>
      </w:r>
    </w:p>
    <w:p w:rsidR="00AB3CD7" w:rsidRDefault="00AB3CD7" w:rsidP="00EE633F">
      <w:pPr>
        <w:autoSpaceDE w:val="0"/>
        <w:autoSpaceDN w:val="0"/>
        <w:adjustRightInd w:val="0"/>
        <w:spacing w:before="240" w:line="360" w:lineRule="auto"/>
        <w:ind w:left="708" w:right="49"/>
        <w:jc w:val="both"/>
        <w:rPr>
          <w:rFonts w:ascii="Palatino Linotype" w:eastAsia="Times New Roman" w:hAnsi="Palatino Linotype" w:cs="Times New Roman"/>
          <w:i/>
          <w:sz w:val="24"/>
          <w:szCs w:val="24"/>
          <w:lang w:val="es-ES" w:eastAsia="es-ES"/>
        </w:rPr>
      </w:pPr>
      <w:r>
        <w:rPr>
          <w:rFonts w:ascii="Palatino Linotype" w:eastAsia="Times New Roman" w:hAnsi="Palatino Linotype" w:cs="Times New Roman"/>
          <w:i/>
          <w:sz w:val="24"/>
          <w:szCs w:val="24"/>
          <w:lang w:val="es-ES" w:eastAsia="es-ES"/>
        </w:rPr>
        <w:t xml:space="preserve">2.- Registros de precandidatas y precandidatos que fueron aprobados. </w:t>
      </w:r>
    </w:p>
    <w:p w:rsidR="00EE633F" w:rsidRDefault="00EE633F" w:rsidP="00EE633F">
      <w:pPr>
        <w:autoSpaceDE w:val="0"/>
        <w:autoSpaceDN w:val="0"/>
        <w:adjustRightInd w:val="0"/>
        <w:spacing w:before="240" w:line="360" w:lineRule="auto"/>
        <w:ind w:left="708" w:right="49"/>
        <w:jc w:val="both"/>
        <w:rPr>
          <w:rFonts w:ascii="Palatino Linotype" w:hAnsi="Palatino Linotype"/>
          <w:bCs/>
          <w:i/>
          <w:iCs/>
          <w:sz w:val="24"/>
          <w:szCs w:val="24"/>
        </w:rPr>
      </w:pPr>
      <w:r w:rsidRPr="000E3EB5">
        <w:rPr>
          <w:rFonts w:ascii="Palatino Linotype" w:hAnsi="Palatino Linotype"/>
          <w:bCs/>
          <w:i/>
          <w:iCs/>
          <w:sz w:val="24"/>
          <w:szCs w:val="24"/>
        </w:rPr>
        <w:t>En el caso de que los documentos localizados, contengan datos o información clasificada, en términos del artículo 143, fracción I, de la Ley de la materia, el Sujeto Obligado deberá elaborar las versiones públicas respectivas. En ese tenor, deberá emitir y entregar al recurrente el Acuerdo de su Comité de Transparencia, en donde, de manera fundada y motivada, confirme dicha clasificación.</w:t>
      </w:r>
    </w:p>
    <w:p w:rsidR="00AB3CD7" w:rsidRPr="000E3EB5" w:rsidRDefault="00AB3CD7" w:rsidP="00EE633F">
      <w:pPr>
        <w:autoSpaceDE w:val="0"/>
        <w:autoSpaceDN w:val="0"/>
        <w:adjustRightInd w:val="0"/>
        <w:spacing w:before="240" w:line="360" w:lineRule="auto"/>
        <w:ind w:left="708" w:right="49"/>
        <w:jc w:val="both"/>
        <w:rPr>
          <w:rFonts w:ascii="Palatino Linotype" w:hAnsi="Palatino Linotype"/>
          <w:i/>
          <w:sz w:val="24"/>
          <w:szCs w:val="24"/>
        </w:rPr>
      </w:pPr>
      <w:r>
        <w:rPr>
          <w:rFonts w:ascii="Palatino Linotype" w:hAnsi="Palatino Linotype"/>
          <w:bCs/>
          <w:i/>
          <w:iCs/>
          <w:sz w:val="24"/>
          <w:szCs w:val="24"/>
        </w:rPr>
        <w:t xml:space="preserve">Para el caso de que no cuente con la </w:t>
      </w:r>
      <w:proofErr w:type="spellStart"/>
      <w:r>
        <w:rPr>
          <w:rFonts w:ascii="Palatino Linotype" w:hAnsi="Palatino Linotype"/>
          <w:bCs/>
          <w:i/>
          <w:iCs/>
          <w:sz w:val="24"/>
          <w:szCs w:val="24"/>
        </w:rPr>
        <w:t>informacion</w:t>
      </w:r>
      <w:proofErr w:type="spellEnd"/>
      <w:r>
        <w:rPr>
          <w:rFonts w:ascii="Palatino Linotype" w:hAnsi="Palatino Linotype"/>
          <w:bCs/>
          <w:i/>
          <w:iCs/>
          <w:sz w:val="24"/>
          <w:szCs w:val="24"/>
        </w:rPr>
        <w:t xml:space="preserve"> solicitada deberá de remitir su acuerdo de inexistencia de conformidad con lo establecido en el </w:t>
      </w:r>
      <w:proofErr w:type="spellStart"/>
      <w:proofErr w:type="gramStart"/>
      <w:r>
        <w:rPr>
          <w:rFonts w:ascii="Palatino Linotype" w:hAnsi="Palatino Linotype"/>
          <w:bCs/>
          <w:i/>
          <w:iCs/>
          <w:sz w:val="24"/>
          <w:szCs w:val="24"/>
        </w:rPr>
        <w:t>articulo</w:t>
      </w:r>
      <w:proofErr w:type="spellEnd"/>
      <w:proofErr w:type="gramEnd"/>
      <w:r>
        <w:rPr>
          <w:rFonts w:ascii="Palatino Linotype" w:hAnsi="Palatino Linotype"/>
          <w:bCs/>
          <w:i/>
          <w:iCs/>
          <w:sz w:val="24"/>
          <w:szCs w:val="24"/>
        </w:rPr>
        <w:t xml:space="preserve"> 19 de la Ley de la Materia.</w:t>
      </w:r>
    </w:p>
    <w:p w:rsidR="00EE633F" w:rsidRPr="0098238D" w:rsidRDefault="00EE633F" w:rsidP="00EE633F">
      <w:pPr>
        <w:autoSpaceDE w:val="0"/>
        <w:autoSpaceDN w:val="0"/>
        <w:adjustRightInd w:val="0"/>
        <w:spacing w:before="240" w:line="360" w:lineRule="auto"/>
        <w:jc w:val="both"/>
        <w:rPr>
          <w:rFonts w:ascii="Palatino Linotype" w:hAnsi="Palatino Linotype" w:cs="Arial"/>
          <w:sz w:val="24"/>
          <w:szCs w:val="24"/>
          <w:lang w:val="es-ES"/>
        </w:rPr>
      </w:pPr>
      <w:r w:rsidRPr="0098238D">
        <w:rPr>
          <w:rFonts w:ascii="Palatino Linotype" w:hAnsi="Palatino Linotype" w:cs="Arial"/>
          <w:b/>
          <w:sz w:val="28"/>
          <w:szCs w:val="28"/>
          <w:lang w:val="es-ES"/>
        </w:rPr>
        <w:t>TERCERO.</w:t>
      </w:r>
      <w:r w:rsidRPr="0098238D">
        <w:rPr>
          <w:rFonts w:ascii="Palatino Linotype" w:hAnsi="Palatino Linotype" w:cs="Arial"/>
          <w:b/>
          <w:sz w:val="24"/>
          <w:szCs w:val="24"/>
          <w:lang w:val="es-ES"/>
        </w:rPr>
        <w:t xml:space="preserve"> Notifíquese</w:t>
      </w:r>
      <w:r w:rsidRPr="0098238D">
        <w:rPr>
          <w:rFonts w:ascii="Palatino Linotype" w:hAnsi="Palatino Linotype" w:cs="Arial"/>
          <w:b/>
          <w:i/>
          <w:sz w:val="24"/>
          <w:szCs w:val="24"/>
          <w:lang w:val="es-ES"/>
        </w:rPr>
        <w:t xml:space="preserve"> </w:t>
      </w:r>
      <w:r w:rsidRPr="0098238D">
        <w:rPr>
          <w:rFonts w:ascii="Palatino Linotype" w:hAnsi="Palatino Linotype" w:cs="Arial"/>
          <w:sz w:val="24"/>
          <w:szCs w:val="24"/>
          <w:lang w:val="es-ES"/>
        </w:rPr>
        <w:t>al Titular de la Unidad de Transparencia del</w:t>
      </w:r>
      <w:r w:rsidRPr="0098238D">
        <w:rPr>
          <w:rFonts w:ascii="Palatino Linotype" w:hAnsi="Palatino Linotype" w:cs="Arial"/>
          <w:b/>
          <w:sz w:val="24"/>
          <w:szCs w:val="24"/>
          <w:lang w:val="es-ES"/>
        </w:rPr>
        <w:t xml:space="preserve"> SUJETO OBLIGADO</w:t>
      </w:r>
      <w:r w:rsidRPr="0098238D">
        <w:rPr>
          <w:rFonts w:ascii="Palatino Linotype" w:hAnsi="Palatino Linotype" w:cs="Arial"/>
          <w:sz w:val="24"/>
          <w:szCs w:val="24"/>
          <w:lang w:val="es-ES"/>
        </w:rPr>
        <w:t>, para que conforme al artículo 186 último párrafo, 189 segundo párrafo y 194 de la Ley de Transparencia y Acceso a la Información Pública del Estado de México y Municipios; dé cumplimiento a lo ordenado dentro del plazo de veinte días hábiles, debiendo informar a este Instituto en un plazo de tres días hábiles siguientes sobre el cumplimiento dado a la presente resolución.</w:t>
      </w:r>
    </w:p>
    <w:p w:rsidR="00EE633F" w:rsidRPr="0098238D" w:rsidRDefault="00EE633F" w:rsidP="00EE633F">
      <w:pPr>
        <w:autoSpaceDE w:val="0"/>
        <w:autoSpaceDN w:val="0"/>
        <w:adjustRightInd w:val="0"/>
        <w:spacing w:after="0" w:line="360" w:lineRule="auto"/>
        <w:jc w:val="both"/>
        <w:rPr>
          <w:rFonts w:ascii="Palatino Linotype" w:hAnsi="Palatino Linotype" w:cs="Arial"/>
          <w:sz w:val="24"/>
          <w:szCs w:val="24"/>
          <w:lang w:val="es-ES"/>
        </w:rPr>
      </w:pPr>
      <w:r w:rsidRPr="0098238D">
        <w:rPr>
          <w:rFonts w:ascii="Palatino Linotype" w:hAnsi="Palatino Linotype" w:cs="Arial"/>
          <w:b/>
          <w:sz w:val="28"/>
          <w:szCs w:val="24"/>
          <w:lang w:val="es-ES"/>
        </w:rPr>
        <w:t xml:space="preserve">CUARTO. </w:t>
      </w:r>
      <w:r w:rsidRPr="0098238D">
        <w:rPr>
          <w:rFonts w:ascii="Palatino Linotype" w:hAnsi="Palatino Linotype" w:cs="Arial"/>
          <w:sz w:val="24"/>
          <w:szCs w:val="24"/>
          <w:lang w:val="es-ES"/>
        </w:rPr>
        <w:t xml:space="preserve">De conformidad con el artículo 198, de la Ley de Transparencia y Acceso a la Información Pública del Estado de México y Municipios, de considerarlo procedente, el </w:t>
      </w:r>
      <w:r w:rsidRPr="0098238D">
        <w:rPr>
          <w:rFonts w:ascii="Palatino Linotype" w:hAnsi="Palatino Linotype" w:cs="Arial"/>
          <w:b/>
          <w:sz w:val="24"/>
          <w:szCs w:val="24"/>
          <w:lang w:val="es-ES"/>
        </w:rPr>
        <w:t>Sujeto Obligado</w:t>
      </w:r>
      <w:r w:rsidRPr="0098238D">
        <w:rPr>
          <w:rFonts w:ascii="Palatino Linotype" w:hAnsi="Palatino Linotype" w:cs="Arial"/>
          <w:sz w:val="24"/>
          <w:szCs w:val="24"/>
          <w:lang w:val="es-ES"/>
        </w:rPr>
        <w:t xml:space="preserve"> de manera fundada y motivada, podrá solicitar una ampliación de plazo para el cumplimiento de la presente resolución.</w:t>
      </w:r>
    </w:p>
    <w:p w:rsidR="00EE633F" w:rsidRPr="0098238D" w:rsidRDefault="00EE633F" w:rsidP="00EE633F">
      <w:pPr>
        <w:autoSpaceDE w:val="0"/>
        <w:autoSpaceDN w:val="0"/>
        <w:adjustRightInd w:val="0"/>
        <w:spacing w:before="240" w:line="360" w:lineRule="auto"/>
        <w:jc w:val="both"/>
        <w:rPr>
          <w:rFonts w:ascii="Palatino Linotype" w:hAnsi="Palatino Linotype" w:cs="Arial"/>
          <w:sz w:val="24"/>
          <w:szCs w:val="24"/>
          <w:lang w:val="es-ES"/>
        </w:rPr>
      </w:pPr>
      <w:r w:rsidRPr="0098238D">
        <w:rPr>
          <w:rFonts w:ascii="Palatino Linotype" w:hAnsi="Palatino Linotype" w:cs="Arial"/>
          <w:b/>
          <w:sz w:val="28"/>
          <w:szCs w:val="24"/>
          <w:lang w:val="es-ES"/>
        </w:rPr>
        <w:lastRenderedPageBreak/>
        <w:t>QUINTO.</w:t>
      </w:r>
      <w:r w:rsidRPr="0098238D">
        <w:rPr>
          <w:rFonts w:ascii="Palatino Linotype" w:hAnsi="Palatino Linotype" w:cs="Arial"/>
          <w:b/>
          <w:sz w:val="24"/>
          <w:szCs w:val="24"/>
          <w:lang w:val="es-ES"/>
        </w:rPr>
        <w:t xml:space="preserve"> Notifíquese </w:t>
      </w:r>
      <w:r w:rsidRPr="0098238D">
        <w:rPr>
          <w:rFonts w:ascii="Palatino Linotype" w:hAnsi="Palatino Linotype" w:cs="Arial"/>
          <w:sz w:val="24"/>
          <w:szCs w:val="24"/>
          <w:lang w:val="es-ES"/>
        </w:rPr>
        <w:t>al recurrente</w:t>
      </w:r>
      <w:r w:rsidRPr="0098238D">
        <w:rPr>
          <w:rFonts w:ascii="Palatino Linotype" w:hAnsi="Palatino Linotype" w:cs="Arial"/>
          <w:b/>
          <w:sz w:val="24"/>
          <w:szCs w:val="24"/>
          <w:lang w:val="es-ES"/>
        </w:rPr>
        <w:t xml:space="preserve"> </w:t>
      </w:r>
      <w:r w:rsidRPr="0098238D">
        <w:rPr>
          <w:rFonts w:ascii="Palatino Linotype" w:hAnsi="Palatino Linotype" w:cs="Arial"/>
          <w:sz w:val="24"/>
          <w:szCs w:val="24"/>
          <w:lang w:val="es-ES"/>
        </w:rPr>
        <w:t>la presente resolución y hágase</w:t>
      </w:r>
      <w:r w:rsidRPr="0098238D">
        <w:rPr>
          <w:rFonts w:ascii="Palatino Linotype" w:hAnsi="Palatino Linotype" w:cs="Arial"/>
          <w:b/>
          <w:sz w:val="24"/>
          <w:szCs w:val="24"/>
          <w:lang w:val="es-ES"/>
        </w:rPr>
        <w:t xml:space="preserve"> </w:t>
      </w:r>
      <w:r w:rsidRPr="0098238D">
        <w:rPr>
          <w:rFonts w:ascii="Palatino Linotype" w:hAnsi="Palatino Linotype" w:cs="Arial"/>
          <w:sz w:val="24"/>
          <w:szCs w:val="24"/>
          <w:lang w:val="es-ES"/>
        </w:rPr>
        <w:t xml:space="preserve">del conocimiento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rsidR="00EE633F" w:rsidRDefault="00EE633F" w:rsidP="005E48BA">
      <w:pPr>
        <w:autoSpaceDE w:val="0"/>
        <w:autoSpaceDN w:val="0"/>
        <w:adjustRightInd w:val="0"/>
        <w:spacing w:before="240" w:line="360" w:lineRule="auto"/>
        <w:jc w:val="both"/>
        <w:rPr>
          <w:rFonts w:ascii="Palatino Linotype" w:hAnsi="Palatino Linotype" w:cs="Arial"/>
          <w:sz w:val="24"/>
          <w:szCs w:val="24"/>
          <w:lang w:val="es-ES"/>
        </w:rPr>
      </w:pPr>
    </w:p>
    <w:p w:rsidR="000F3DD4" w:rsidRPr="00E824E2" w:rsidRDefault="004122C8" w:rsidP="00D52362">
      <w:pPr>
        <w:spacing w:after="0" w:line="360" w:lineRule="auto"/>
        <w:jc w:val="both"/>
        <w:rPr>
          <w:rFonts w:ascii="Palatino Linotype" w:hAnsi="Palatino Linotype" w:cs="Arial"/>
          <w:sz w:val="16"/>
          <w:szCs w:val="16"/>
          <w:lang w:val="es-ES"/>
        </w:rPr>
      </w:pPr>
      <w:r w:rsidRPr="00E824E2">
        <w:rPr>
          <w:rFonts w:ascii="Palatino Linotype" w:hAnsi="Palatino Linotype" w:cs="Arial"/>
          <w:sz w:val="24"/>
          <w:szCs w:val="24"/>
          <w:lang w:val="es-ES"/>
        </w:rPr>
        <w:t>ASÍ LO RESUELVE, POR UNANIMIDAD DE VOTOS DE LOS PRESENTES EL PLENO DEL</w:t>
      </w:r>
      <w:r w:rsidRPr="00E824E2">
        <w:rPr>
          <w:rFonts w:ascii="Palatino Linotype" w:eastAsia="Arial Unicode MS" w:hAnsi="Palatino Linotype" w:cs="Arial"/>
          <w:sz w:val="24"/>
          <w:szCs w:val="24"/>
          <w:lang w:val="es-ES"/>
        </w:rPr>
        <w:t xml:space="preserve"> INSTITUTO DE TRANSPARENCIA, ACCESO A LA INFORMACIÓN PÚBLICA Y PROTECCIÓN DE DATOS PERSONALES DEL ESTADO DE MÉXICO Y MUNICIPIOS</w:t>
      </w:r>
      <w:r w:rsidRPr="00E824E2">
        <w:rPr>
          <w:rFonts w:ascii="Palatino Linotype" w:hAnsi="Palatino Linotype" w:cs="Arial"/>
          <w:sz w:val="24"/>
          <w:szCs w:val="24"/>
          <w:lang w:val="es-ES"/>
        </w:rPr>
        <w:t xml:space="preserve">, CONFORMADO POR LOS COMISIONADOS ZULEMA MARTÍNEZ SÁNCHEZ, EVA ABAID YAPUR, JOSÉ GUADALUPE LUNA HERNÁNDEZ, JAVIER MARTÍNEZ CRUZ Y LUIS GUSTAVO PARRA NORIEGA, EN LA </w:t>
      </w:r>
      <w:r w:rsidR="00BF3347">
        <w:rPr>
          <w:rFonts w:ascii="Palatino Linotype" w:hAnsi="Palatino Linotype" w:cs="Arial"/>
          <w:sz w:val="24"/>
          <w:szCs w:val="24"/>
          <w:lang w:val="es-ES"/>
        </w:rPr>
        <w:t xml:space="preserve">DÉCIMO </w:t>
      </w:r>
      <w:r w:rsidR="0070751B">
        <w:rPr>
          <w:rFonts w:ascii="Palatino Linotype" w:hAnsi="Palatino Linotype" w:cs="Arial"/>
          <w:sz w:val="24"/>
          <w:szCs w:val="24"/>
          <w:lang w:val="es-ES"/>
        </w:rPr>
        <w:t>QUINTA</w:t>
      </w:r>
      <w:r w:rsidRPr="00E824E2">
        <w:rPr>
          <w:rFonts w:ascii="Palatino Linotype" w:hAnsi="Palatino Linotype" w:cs="Arial"/>
          <w:sz w:val="24"/>
          <w:szCs w:val="24"/>
          <w:lang w:val="es-ES"/>
        </w:rPr>
        <w:t xml:space="preserve"> SESIÓN ORDINARIA CELEBRADA EL </w:t>
      </w:r>
      <w:r w:rsidR="0070751B">
        <w:rPr>
          <w:rFonts w:ascii="Palatino Linotype" w:hAnsi="Palatino Linotype" w:cs="Arial"/>
          <w:sz w:val="24"/>
          <w:szCs w:val="24"/>
          <w:lang w:val="es-ES"/>
        </w:rPr>
        <w:t>SEIS DE MAYO</w:t>
      </w:r>
      <w:r w:rsidRPr="00E824E2">
        <w:rPr>
          <w:rFonts w:ascii="Palatino Linotype" w:hAnsi="Palatino Linotype" w:cs="Arial"/>
          <w:sz w:val="24"/>
          <w:szCs w:val="24"/>
          <w:lang w:val="es-ES"/>
        </w:rPr>
        <w:t xml:space="preserve"> DE DOS MIL VEINTIUNO, ANTE EL SECRETARIO TÉCNICO DEL PLENO, ALEXIS TAPIA RAMÍREZ.--------------------------------------------</w:t>
      </w:r>
      <w:r w:rsidR="0070751B" w:rsidRPr="0070751B">
        <w:rPr>
          <w:rFonts w:ascii="Palatino Linotype" w:hAnsi="Palatino Linotype" w:cs="Arial"/>
          <w:sz w:val="24"/>
          <w:szCs w:val="24"/>
          <w:lang w:val="es-ES"/>
        </w:rPr>
        <w:t xml:space="preserve"> </w:t>
      </w:r>
      <w:r w:rsidR="0070751B">
        <w:rPr>
          <w:rFonts w:ascii="Palatino Linotype" w:hAnsi="Palatino Linotype" w:cs="Arial"/>
          <w:sz w:val="24"/>
          <w:szCs w:val="24"/>
          <w:lang w:val="es-ES"/>
        </w:rPr>
        <w:t>----------------------------------------------------------------------------------------------------------------------------------------------------------------------------------------------------------------------------------------------------------------------------------------------------------------------------------------------------------------------------------------------------------------------------------------------------------------------------------------------------------------------------------------------------------------------------------------------------------------------------------------------------------------------------------------------------------------------------------------------------------------------------------------------------------------------------------------------</w:t>
      </w:r>
      <w:r w:rsidR="00D52362">
        <w:rPr>
          <w:rFonts w:ascii="Palatino Linotype" w:hAnsi="Palatino Linotype" w:cs="Arial"/>
          <w:sz w:val="24"/>
          <w:szCs w:val="24"/>
          <w:lang w:val="es-ES"/>
        </w:rPr>
        <w:t>-------------------------------</w:t>
      </w:r>
    </w:p>
    <w:p w:rsidR="00DD13E2" w:rsidRDefault="000F3DD4" w:rsidP="000F3DD4">
      <w:pPr>
        <w:spacing w:after="0"/>
        <w:rPr>
          <w:sz w:val="18"/>
          <w:lang w:val="es-ES"/>
        </w:rPr>
      </w:pPr>
      <w:r w:rsidRPr="00E824E2">
        <w:rPr>
          <w:sz w:val="18"/>
          <w:lang w:val="es-ES"/>
        </w:rPr>
        <w:t>ZMS/OSAM/MAEM</w:t>
      </w:r>
    </w:p>
    <w:p w:rsidR="00D52362" w:rsidRDefault="00D52362" w:rsidP="000F3DD4">
      <w:pPr>
        <w:spacing w:after="0"/>
        <w:rPr>
          <w:sz w:val="18"/>
          <w:lang w:val="es-ES"/>
        </w:rPr>
      </w:pPr>
    </w:p>
    <w:p w:rsidR="00D52362" w:rsidRPr="00E824E2" w:rsidRDefault="00D52362" w:rsidP="000F3DD4">
      <w:pPr>
        <w:spacing w:after="0"/>
        <w:rPr>
          <w:sz w:val="18"/>
          <w:lang w:val="es-ES"/>
        </w:rPr>
      </w:pPr>
    </w:p>
    <w:sectPr w:rsidR="00D52362" w:rsidRPr="00E824E2" w:rsidSect="00E15E85">
      <w:headerReference w:type="even" r:id="rId10"/>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2A6F" w:rsidRDefault="00F42A6F" w:rsidP="00E15E85">
      <w:pPr>
        <w:spacing w:after="0" w:line="240" w:lineRule="auto"/>
      </w:pPr>
      <w:r>
        <w:separator/>
      </w:r>
    </w:p>
  </w:endnote>
  <w:endnote w:type="continuationSeparator" w:id="0">
    <w:p w:rsidR="00F42A6F" w:rsidRDefault="00F42A6F"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DFD" w:rsidRPr="000B69FA" w:rsidRDefault="00293DFD"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843FC">
      <w:rPr>
        <w:rFonts w:ascii="Palatino Linotype" w:hAnsi="Palatino Linotype"/>
        <w:bCs/>
        <w:noProof/>
        <w:sz w:val="20"/>
      </w:rPr>
      <w:t>25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843FC">
      <w:rPr>
        <w:rFonts w:ascii="Palatino Linotype" w:hAnsi="Palatino Linotype"/>
        <w:bCs/>
        <w:noProof/>
        <w:sz w:val="20"/>
      </w:rPr>
      <w:t>27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DFD" w:rsidRPr="000B69FA" w:rsidRDefault="00293DFD"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843F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843FC">
      <w:rPr>
        <w:rFonts w:ascii="Palatino Linotype" w:hAnsi="Palatino Linotype"/>
        <w:bCs/>
        <w:noProof/>
        <w:sz w:val="20"/>
      </w:rPr>
      <w:t>27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2A6F" w:rsidRDefault="00F42A6F" w:rsidP="00E15E85">
      <w:pPr>
        <w:spacing w:after="0" w:line="240" w:lineRule="auto"/>
      </w:pPr>
      <w:r>
        <w:separator/>
      </w:r>
    </w:p>
  </w:footnote>
  <w:footnote w:type="continuationSeparator" w:id="0">
    <w:p w:rsidR="00F42A6F" w:rsidRDefault="00F42A6F" w:rsidP="00E15E85">
      <w:pPr>
        <w:spacing w:after="0" w:line="240" w:lineRule="auto"/>
      </w:pPr>
      <w:r>
        <w:continuationSeparator/>
      </w:r>
    </w:p>
  </w:footnote>
  <w:footnote w:id="1">
    <w:p w:rsidR="00C777FD" w:rsidRPr="00911081" w:rsidRDefault="00C777FD" w:rsidP="00C777FD">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C777FD" w:rsidRPr="00911081" w:rsidRDefault="00C777FD" w:rsidP="00C777FD">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362" w:rsidRDefault="00F42A6F">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1249188"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DFD" w:rsidRDefault="00F42A6F">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1249189" o:spid="_x0000_s2051" type="#_x0000_t75" style="position:absolute;margin-left:-82.3pt;margin-top:-119.3pt;width:609.4pt;height:793.75pt;z-index:-251656192;mso-position-horizontal-relative:margin;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293DFD" w:rsidTr="00E15E85">
      <w:trPr>
        <w:trHeight w:val="227"/>
      </w:trPr>
      <w:tc>
        <w:tcPr>
          <w:tcW w:w="5529" w:type="dxa"/>
          <w:hideMark/>
        </w:tcPr>
        <w:p w:rsidR="00293DFD" w:rsidRDefault="00293DFD"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293DFD" w:rsidRPr="00D56BC3" w:rsidRDefault="00293DFD" w:rsidP="007D62B3">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00760</w:t>
          </w:r>
          <w:r w:rsidRPr="0037311B">
            <w:rPr>
              <w:rFonts w:ascii="Palatino Linotype" w:hAnsi="Palatino Linotype" w:cs="Arial"/>
              <w:bCs/>
              <w:sz w:val="24"/>
              <w:lang w:eastAsia="es-MX"/>
            </w:rPr>
            <w:t>/INFOEM/IP/RR/20</w:t>
          </w:r>
          <w:r>
            <w:rPr>
              <w:rFonts w:ascii="Palatino Linotype" w:hAnsi="Palatino Linotype" w:cs="Arial"/>
              <w:bCs/>
              <w:sz w:val="24"/>
              <w:lang w:eastAsia="es-MX"/>
            </w:rPr>
            <w:t>21</w:t>
          </w:r>
        </w:p>
      </w:tc>
    </w:tr>
    <w:tr w:rsidR="00293DFD" w:rsidTr="00E15E85">
      <w:trPr>
        <w:trHeight w:val="242"/>
      </w:trPr>
      <w:tc>
        <w:tcPr>
          <w:tcW w:w="5529" w:type="dxa"/>
          <w:hideMark/>
        </w:tcPr>
        <w:p w:rsidR="00293DFD" w:rsidRDefault="00293DFD"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293DFD" w:rsidRDefault="00293DFD" w:rsidP="00E15E85">
          <w:pPr>
            <w:spacing w:after="120" w:line="256" w:lineRule="auto"/>
            <w:ind w:left="-486" w:right="214" w:firstLine="284"/>
            <w:jc w:val="right"/>
            <w:rPr>
              <w:rFonts w:ascii="Palatino Linotype" w:hAnsi="Palatino Linotype" w:cs="Arial"/>
              <w:szCs w:val="20"/>
            </w:rPr>
          </w:pPr>
          <w:r w:rsidRPr="00A05158">
            <w:rPr>
              <w:rFonts w:ascii="Palatino Linotype" w:hAnsi="Palatino Linotype" w:cs="Arial"/>
              <w:szCs w:val="20"/>
            </w:rPr>
            <w:t>Partido del Trabajo</w:t>
          </w:r>
        </w:p>
      </w:tc>
    </w:tr>
    <w:tr w:rsidR="00293DFD" w:rsidTr="00E15E85">
      <w:trPr>
        <w:trHeight w:val="342"/>
      </w:trPr>
      <w:tc>
        <w:tcPr>
          <w:tcW w:w="5529" w:type="dxa"/>
          <w:hideMark/>
        </w:tcPr>
        <w:p w:rsidR="00293DFD" w:rsidRDefault="00293DFD"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293DFD" w:rsidRDefault="00293DFD"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293DFD" w:rsidRDefault="00293DF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293DFD" w:rsidTr="00E15E85">
      <w:trPr>
        <w:trHeight w:val="227"/>
      </w:trPr>
      <w:tc>
        <w:tcPr>
          <w:tcW w:w="5529" w:type="dxa"/>
          <w:hideMark/>
        </w:tcPr>
        <w:p w:rsidR="00293DFD" w:rsidRDefault="00293DFD"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293DFD" w:rsidRPr="00B4142F" w:rsidRDefault="00293DFD" w:rsidP="00E16AC8">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00760</w:t>
          </w:r>
          <w:r w:rsidRPr="0037311B">
            <w:rPr>
              <w:rFonts w:ascii="Palatino Linotype" w:hAnsi="Palatino Linotype" w:cs="Arial"/>
              <w:bCs/>
              <w:sz w:val="24"/>
              <w:lang w:eastAsia="es-MX"/>
            </w:rPr>
            <w:t>/INFOEM/IP/RR/20</w:t>
          </w:r>
          <w:r>
            <w:rPr>
              <w:rFonts w:ascii="Palatino Linotype" w:hAnsi="Palatino Linotype" w:cs="Arial"/>
              <w:bCs/>
              <w:sz w:val="24"/>
              <w:lang w:eastAsia="es-MX"/>
            </w:rPr>
            <w:t>21</w:t>
          </w:r>
        </w:p>
      </w:tc>
    </w:tr>
    <w:tr w:rsidR="00293DFD" w:rsidTr="00E15E85">
      <w:trPr>
        <w:trHeight w:val="196"/>
      </w:trPr>
      <w:tc>
        <w:tcPr>
          <w:tcW w:w="5529" w:type="dxa"/>
          <w:hideMark/>
        </w:tcPr>
        <w:p w:rsidR="00293DFD" w:rsidRDefault="00293DFD"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293DFD" w:rsidRPr="00F06FED" w:rsidRDefault="009843FC" w:rsidP="00E15E85">
          <w:pPr>
            <w:spacing w:after="120" w:line="256" w:lineRule="auto"/>
            <w:ind w:left="-486" w:right="214" w:firstLine="567"/>
            <w:jc w:val="right"/>
            <w:rPr>
              <w:rFonts w:ascii="Palatino Linotype" w:hAnsi="Palatino Linotype" w:cs="Arial"/>
            </w:rPr>
          </w:pPr>
          <w:proofErr w:type="spellStart"/>
          <w:r>
            <w:rPr>
              <w:rFonts w:ascii="Palatino Linotype" w:hAnsi="Palatino Linotype" w:cs="Arial"/>
            </w:rPr>
            <w:t>xxxxxxxxxxxxxxxxxxxxxx</w:t>
          </w:r>
          <w:proofErr w:type="spellEnd"/>
        </w:p>
      </w:tc>
    </w:tr>
    <w:tr w:rsidR="00293DFD" w:rsidTr="00E15E85">
      <w:trPr>
        <w:trHeight w:val="242"/>
      </w:trPr>
      <w:tc>
        <w:tcPr>
          <w:tcW w:w="5529" w:type="dxa"/>
          <w:hideMark/>
        </w:tcPr>
        <w:p w:rsidR="00293DFD" w:rsidRDefault="00293DFD"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293DFD" w:rsidRDefault="00293DFD" w:rsidP="0015550A">
          <w:pPr>
            <w:spacing w:after="120" w:line="256" w:lineRule="auto"/>
            <w:ind w:left="-495" w:right="214" w:firstLine="567"/>
            <w:jc w:val="right"/>
            <w:rPr>
              <w:rFonts w:ascii="Palatino Linotype" w:hAnsi="Palatino Linotype" w:cs="Arial"/>
              <w:szCs w:val="20"/>
            </w:rPr>
          </w:pPr>
          <w:r w:rsidRPr="00A05158">
            <w:rPr>
              <w:rFonts w:ascii="Palatino Linotype" w:hAnsi="Palatino Linotype" w:cs="Arial"/>
              <w:szCs w:val="20"/>
            </w:rPr>
            <w:t>Partido del Trabajo</w:t>
          </w:r>
        </w:p>
      </w:tc>
    </w:tr>
    <w:tr w:rsidR="00293DFD" w:rsidTr="00E15E85">
      <w:trPr>
        <w:trHeight w:val="342"/>
      </w:trPr>
      <w:tc>
        <w:tcPr>
          <w:tcW w:w="5529" w:type="dxa"/>
          <w:hideMark/>
        </w:tcPr>
        <w:p w:rsidR="00293DFD" w:rsidRDefault="00293DFD"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293DFD" w:rsidRDefault="00293DFD"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293DFD" w:rsidRDefault="00F42A6F">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1249187" o:spid="_x0000_s2049" type="#_x0000_t75" style="position:absolute;margin-left:-82.3pt;margin-top:-129.85pt;width:609.4pt;height:793.75pt;z-index:-251658240;mso-position-horizontal-relative:margin;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FE17DD"/>
    <w:multiLevelType w:val="hybridMultilevel"/>
    <w:tmpl w:val="5CDCBD1A"/>
    <w:lvl w:ilvl="0" w:tplc="040A000F">
      <w:start w:val="1"/>
      <w:numFmt w:val="decimal"/>
      <w:lvlText w:val="%1."/>
      <w:lvlJc w:val="left"/>
      <w:pPr>
        <w:ind w:left="1068" w:hanging="360"/>
      </w:p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1">
    <w:nsid w:val="0E3236C5"/>
    <w:multiLevelType w:val="hybridMultilevel"/>
    <w:tmpl w:val="B7C81A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0A2584F"/>
    <w:multiLevelType w:val="hybridMultilevel"/>
    <w:tmpl w:val="4982929C"/>
    <w:lvl w:ilvl="0" w:tplc="03A6425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3F37F69"/>
    <w:multiLevelType w:val="hybridMultilevel"/>
    <w:tmpl w:val="4434FA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5144565"/>
    <w:multiLevelType w:val="hybridMultilevel"/>
    <w:tmpl w:val="EEA02A24"/>
    <w:lvl w:ilvl="0" w:tplc="CD667516">
      <w:start w:val="2"/>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nsid w:val="18147E6A"/>
    <w:multiLevelType w:val="hybridMultilevel"/>
    <w:tmpl w:val="DB76ED1E"/>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nsid w:val="18565D40"/>
    <w:multiLevelType w:val="hybridMultilevel"/>
    <w:tmpl w:val="026AD5C8"/>
    <w:lvl w:ilvl="0" w:tplc="24B223A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9DB2AD2"/>
    <w:multiLevelType w:val="hybridMultilevel"/>
    <w:tmpl w:val="6F5A5968"/>
    <w:lvl w:ilvl="0" w:tplc="886618F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nsid w:val="1F470E02"/>
    <w:multiLevelType w:val="hybridMultilevel"/>
    <w:tmpl w:val="3B44F6C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CFC09A3"/>
    <w:multiLevelType w:val="hybridMultilevel"/>
    <w:tmpl w:val="A704C8E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nsid w:val="2F505A0A"/>
    <w:multiLevelType w:val="hybridMultilevel"/>
    <w:tmpl w:val="76E47A50"/>
    <w:lvl w:ilvl="0" w:tplc="83BE901E">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nsid w:val="2F7D1532"/>
    <w:multiLevelType w:val="hybridMultilevel"/>
    <w:tmpl w:val="6EAC5D30"/>
    <w:lvl w:ilvl="0" w:tplc="EB10539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FF15CB5"/>
    <w:multiLevelType w:val="hybridMultilevel"/>
    <w:tmpl w:val="835A8A62"/>
    <w:lvl w:ilvl="0" w:tplc="5086B2A2">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6">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nsid w:val="33660236"/>
    <w:multiLevelType w:val="hybridMultilevel"/>
    <w:tmpl w:val="D9B6BC02"/>
    <w:lvl w:ilvl="0" w:tplc="080A000F">
      <w:start w:val="1"/>
      <w:numFmt w:val="decimal"/>
      <w:lvlText w:val="%1."/>
      <w:lvlJc w:val="left"/>
      <w:pPr>
        <w:ind w:left="1070" w:hanging="360"/>
      </w:pPr>
      <w:rPr>
        <w:rFont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9">
    <w:nsid w:val="35943207"/>
    <w:multiLevelType w:val="hybridMultilevel"/>
    <w:tmpl w:val="B89A5C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7D51B1E"/>
    <w:multiLevelType w:val="hybridMultilevel"/>
    <w:tmpl w:val="153641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9B45DD4"/>
    <w:multiLevelType w:val="hybridMultilevel"/>
    <w:tmpl w:val="903A9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3">
    <w:nsid w:val="3EB42EEB"/>
    <w:multiLevelType w:val="hybridMultilevel"/>
    <w:tmpl w:val="AB685D60"/>
    <w:lvl w:ilvl="0" w:tplc="309C35AE">
      <w:start w:val="1"/>
      <w:numFmt w:val="upperRoman"/>
      <w:lvlText w:val="%1."/>
      <w:lvlJc w:val="left"/>
      <w:pPr>
        <w:ind w:left="1788" w:hanging="72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4">
    <w:nsid w:val="460B5A44"/>
    <w:multiLevelType w:val="hybridMultilevel"/>
    <w:tmpl w:val="A124943E"/>
    <w:lvl w:ilvl="0" w:tplc="4120EEEE">
      <w:start w:val="1"/>
      <w:numFmt w:val="upperRoman"/>
      <w:lvlText w:val="%1."/>
      <w:lvlJc w:val="left"/>
      <w:pPr>
        <w:ind w:left="1428" w:hanging="72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5">
    <w:nsid w:val="49CE34D5"/>
    <w:multiLevelType w:val="hybridMultilevel"/>
    <w:tmpl w:val="066A76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F123AE1"/>
    <w:multiLevelType w:val="hybridMultilevel"/>
    <w:tmpl w:val="069869B2"/>
    <w:lvl w:ilvl="0" w:tplc="EB10539A">
      <w:start w:val="1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35A6522"/>
    <w:multiLevelType w:val="hybridMultilevel"/>
    <w:tmpl w:val="2EA4C9C8"/>
    <w:lvl w:ilvl="0" w:tplc="535EB120">
      <w:start w:val="13"/>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5875768"/>
    <w:multiLevelType w:val="hybridMultilevel"/>
    <w:tmpl w:val="03B6A364"/>
    <w:lvl w:ilvl="0" w:tplc="D03890B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8A45877"/>
    <w:multiLevelType w:val="hybridMultilevel"/>
    <w:tmpl w:val="15803192"/>
    <w:lvl w:ilvl="0" w:tplc="F0E4F86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8B26C63"/>
    <w:multiLevelType w:val="hybridMultilevel"/>
    <w:tmpl w:val="BF363562"/>
    <w:lvl w:ilvl="0" w:tplc="535EB120">
      <w:start w:val="13"/>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A44333E"/>
    <w:multiLevelType w:val="hybridMultilevel"/>
    <w:tmpl w:val="047E92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B157DB9"/>
    <w:multiLevelType w:val="hybridMultilevel"/>
    <w:tmpl w:val="18640776"/>
    <w:numStyleLink w:val="Estiloimportado2"/>
  </w:abstractNum>
  <w:abstractNum w:abstractNumId="34">
    <w:nsid w:val="5EF22834"/>
    <w:multiLevelType w:val="hybridMultilevel"/>
    <w:tmpl w:val="69287AAA"/>
    <w:lvl w:ilvl="0" w:tplc="77F8FE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2C976F7"/>
    <w:multiLevelType w:val="hybridMultilevel"/>
    <w:tmpl w:val="9E64D94C"/>
    <w:lvl w:ilvl="0" w:tplc="BC48D0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71C6882"/>
    <w:multiLevelType w:val="hybridMultilevel"/>
    <w:tmpl w:val="FB98BF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8">
    <w:nsid w:val="6DD551EA"/>
    <w:multiLevelType w:val="hybridMultilevel"/>
    <w:tmpl w:val="79ECD458"/>
    <w:lvl w:ilvl="0" w:tplc="4508AB2A">
      <w:start w:val="1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40">
    <w:nsid w:val="72865927"/>
    <w:multiLevelType w:val="hybridMultilevel"/>
    <w:tmpl w:val="FE2A1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473412D"/>
    <w:multiLevelType w:val="hybridMultilevel"/>
    <w:tmpl w:val="2BD4D34E"/>
    <w:lvl w:ilvl="0" w:tplc="4508AB2A">
      <w:start w:val="11"/>
      <w:numFmt w:val="upperRoman"/>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2">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3">
    <w:nsid w:val="78505884"/>
    <w:multiLevelType w:val="hybridMultilevel"/>
    <w:tmpl w:val="631C8702"/>
    <w:lvl w:ilvl="0" w:tplc="496C3480">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num w:numId="1">
    <w:abstractNumId w:val="39"/>
  </w:num>
  <w:num w:numId="2">
    <w:abstractNumId w:val="8"/>
  </w:num>
  <w:num w:numId="3">
    <w:abstractNumId w:val="29"/>
  </w:num>
  <w:num w:numId="4">
    <w:abstractNumId w:val="17"/>
  </w:num>
  <w:num w:numId="5">
    <w:abstractNumId w:val="33"/>
  </w:num>
  <w:num w:numId="6">
    <w:abstractNumId w:val="9"/>
  </w:num>
  <w:num w:numId="7">
    <w:abstractNumId w:val="42"/>
  </w:num>
  <w:num w:numId="8">
    <w:abstractNumId w:val="22"/>
  </w:num>
  <w:num w:numId="9">
    <w:abstractNumId w:val="11"/>
  </w:num>
  <w:num w:numId="10">
    <w:abstractNumId w:val="40"/>
  </w:num>
  <w:num w:numId="11">
    <w:abstractNumId w:val="12"/>
  </w:num>
  <w:num w:numId="12">
    <w:abstractNumId w:val="20"/>
  </w:num>
  <w:num w:numId="13">
    <w:abstractNumId w:val="3"/>
  </w:num>
  <w:num w:numId="14">
    <w:abstractNumId w:val="1"/>
  </w:num>
  <w:num w:numId="15">
    <w:abstractNumId w:val="7"/>
  </w:num>
  <w:num w:numId="16">
    <w:abstractNumId w:val="36"/>
  </w:num>
  <w:num w:numId="17">
    <w:abstractNumId w:val="32"/>
  </w:num>
  <w:num w:numId="18">
    <w:abstractNumId w:val="5"/>
  </w:num>
  <w:num w:numId="19">
    <w:abstractNumId w:val="25"/>
  </w:num>
  <w:num w:numId="20">
    <w:abstractNumId w:val="19"/>
  </w:num>
  <w:num w:numId="21">
    <w:abstractNumId w:val="10"/>
  </w:num>
  <w:num w:numId="22">
    <w:abstractNumId w:val="21"/>
  </w:num>
  <w:num w:numId="23">
    <w:abstractNumId w:val="28"/>
  </w:num>
  <w:num w:numId="24">
    <w:abstractNumId w:val="35"/>
  </w:num>
  <w:num w:numId="25">
    <w:abstractNumId w:val="37"/>
  </w:num>
  <w:num w:numId="26">
    <w:abstractNumId w:val="18"/>
    <w:lvlOverride w:ilvl="0">
      <w:startOverride w:val="1"/>
    </w:lvlOverride>
    <w:lvlOverride w:ilvl="1"/>
    <w:lvlOverride w:ilvl="2"/>
    <w:lvlOverride w:ilvl="3"/>
    <w:lvlOverride w:ilvl="4"/>
    <w:lvlOverride w:ilvl="5"/>
    <w:lvlOverride w:ilvl="6"/>
    <w:lvlOverride w:ilvl="7"/>
    <w:lvlOverride w:ilvl="8"/>
  </w:num>
  <w:num w:numId="27">
    <w:abstractNumId w:val="15"/>
  </w:num>
  <w:num w:numId="28">
    <w:abstractNumId w:val="6"/>
  </w:num>
  <w:num w:numId="29">
    <w:abstractNumId w:val="38"/>
  </w:num>
  <w:num w:numId="30">
    <w:abstractNumId w:val="26"/>
  </w:num>
  <w:num w:numId="31">
    <w:abstractNumId w:val="13"/>
  </w:num>
  <w:num w:numId="32">
    <w:abstractNumId w:val="16"/>
  </w:num>
  <w:num w:numId="33">
    <w:abstractNumId w:val="14"/>
  </w:num>
  <w:num w:numId="34">
    <w:abstractNumId w:val="18"/>
  </w:num>
  <w:num w:numId="35">
    <w:abstractNumId w:val="41"/>
  </w:num>
  <w:num w:numId="36">
    <w:abstractNumId w:val="27"/>
  </w:num>
  <w:num w:numId="37">
    <w:abstractNumId w:val="31"/>
  </w:num>
  <w:num w:numId="38">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num>
  <w:num w:numId="40">
    <w:abstractNumId w:val="23"/>
  </w:num>
  <w:num w:numId="41">
    <w:abstractNumId w:val="34"/>
  </w:num>
  <w:num w:numId="42">
    <w:abstractNumId w:val="30"/>
  </w:num>
  <w:num w:numId="43">
    <w:abstractNumId w:val="43"/>
  </w:num>
  <w:num w:numId="44">
    <w:abstractNumId w:val="24"/>
  </w:num>
  <w:num w:numId="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5309"/>
    <w:rsid w:val="00010FB5"/>
    <w:rsid w:val="000120B2"/>
    <w:rsid w:val="000146B8"/>
    <w:rsid w:val="00016C3C"/>
    <w:rsid w:val="00026904"/>
    <w:rsid w:val="0003050E"/>
    <w:rsid w:val="00035F8F"/>
    <w:rsid w:val="00041425"/>
    <w:rsid w:val="00046E4C"/>
    <w:rsid w:val="0004795A"/>
    <w:rsid w:val="00052B19"/>
    <w:rsid w:val="00053ED1"/>
    <w:rsid w:val="00062CBD"/>
    <w:rsid w:val="00064180"/>
    <w:rsid w:val="00073973"/>
    <w:rsid w:val="00074A99"/>
    <w:rsid w:val="00076643"/>
    <w:rsid w:val="00082DF3"/>
    <w:rsid w:val="00090DDC"/>
    <w:rsid w:val="00091D98"/>
    <w:rsid w:val="0009434D"/>
    <w:rsid w:val="000C22EC"/>
    <w:rsid w:val="000C3B2C"/>
    <w:rsid w:val="000C55BA"/>
    <w:rsid w:val="000C56E9"/>
    <w:rsid w:val="000C59EE"/>
    <w:rsid w:val="000E3247"/>
    <w:rsid w:val="000F019E"/>
    <w:rsid w:val="000F13B5"/>
    <w:rsid w:val="000F3762"/>
    <w:rsid w:val="000F3DD4"/>
    <w:rsid w:val="001132BF"/>
    <w:rsid w:val="00114F62"/>
    <w:rsid w:val="0011750A"/>
    <w:rsid w:val="0012266D"/>
    <w:rsid w:val="00125C4E"/>
    <w:rsid w:val="00130D58"/>
    <w:rsid w:val="00132B2F"/>
    <w:rsid w:val="00133499"/>
    <w:rsid w:val="0013463F"/>
    <w:rsid w:val="00142466"/>
    <w:rsid w:val="00142E75"/>
    <w:rsid w:val="00152B26"/>
    <w:rsid w:val="00152EDB"/>
    <w:rsid w:val="0015550A"/>
    <w:rsid w:val="001564A2"/>
    <w:rsid w:val="0016773D"/>
    <w:rsid w:val="00170690"/>
    <w:rsid w:val="00171BD5"/>
    <w:rsid w:val="0017548E"/>
    <w:rsid w:val="00183623"/>
    <w:rsid w:val="001959CD"/>
    <w:rsid w:val="001B066D"/>
    <w:rsid w:val="001B1C7C"/>
    <w:rsid w:val="001B3BA9"/>
    <w:rsid w:val="001B3E5E"/>
    <w:rsid w:val="001B6C29"/>
    <w:rsid w:val="001C28D0"/>
    <w:rsid w:val="001C3932"/>
    <w:rsid w:val="001C3E01"/>
    <w:rsid w:val="001C3F41"/>
    <w:rsid w:val="001C57D3"/>
    <w:rsid w:val="001C7069"/>
    <w:rsid w:val="001D100F"/>
    <w:rsid w:val="001D5297"/>
    <w:rsid w:val="001E5FB1"/>
    <w:rsid w:val="001F1D86"/>
    <w:rsid w:val="001F5D0E"/>
    <w:rsid w:val="00200F03"/>
    <w:rsid w:val="002052F6"/>
    <w:rsid w:val="00217E99"/>
    <w:rsid w:val="00223C2F"/>
    <w:rsid w:val="00224181"/>
    <w:rsid w:val="002315AA"/>
    <w:rsid w:val="00233D51"/>
    <w:rsid w:val="00240133"/>
    <w:rsid w:val="002433D1"/>
    <w:rsid w:val="00247C3D"/>
    <w:rsid w:val="00253101"/>
    <w:rsid w:val="0025679F"/>
    <w:rsid w:val="002606F0"/>
    <w:rsid w:val="002633F4"/>
    <w:rsid w:val="0026534C"/>
    <w:rsid w:val="002677ED"/>
    <w:rsid w:val="00273570"/>
    <w:rsid w:val="0028577D"/>
    <w:rsid w:val="00287512"/>
    <w:rsid w:val="002902D7"/>
    <w:rsid w:val="00293DFD"/>
    <w:rsid w:val="00294D34"/>
    <w:rsid w:val="002A1820"/>
    <w:rsid w:val="002A30B2"/>
    <w:rsid w:val="002A6F17"/>
    <w:rsid w:val="002B067A"/>
    <w:rsid w:val="002B144D"/>
    <w:rsid w:val="002B18B0"/>
    <w:rsid w:val="002B34D9"/>
    <w:rsid w:val="002B366B"/>
    <w:rsid w:val="002B7CD8"/>
    <w:rsid w:val="002C1EC5"/>
    <w:rsid w:val="002D6F6D"/>
    <w:rsid w:val="002D7220"/>
    <w:rsid w:val="002D7224"/>
    <w:rsid w:val="002E3412"/>
    <w:rsid w:val="002E400E"/>
    <w:rsid w:val="002E6564"/>
    <w:rsid w:val="002F2AA6"/>
    <w:rsid w:val="002F314A"/>
    <w:rsid w:val="003011A8"/>
    <w:rsid w:val="00301775"/>
    <w:rsid w:val="00302A12"/>
    <w:rsid w:val="003034F4"/>
    <w:rsid w:val="00303589"/>
    <w:rsid w:val="00305A82"/>
    <w:rsid w:val="003066C8"/>
    <w:rsid w:val="00307041"/>
    <w:rsid w:val="00310E1A"/>
    <w:rsid w:val="00314A8A"/>
    <w:rsid w:val="00317B8A"/>
    <w:rsid w:val="00324689"/>
    <w:rsid w:val="00325EEF"/>
    <w:rsid w:val="003270EA"/>
    <w:rsid w:val="00330A95"/>
    <w:rsid w:val="003332A8"/>
    <w:rsid w:val="003341B0"/>
    <w:rsid w:val="00334C76"/>
    <w:rsid w:val="00334E11"/>
    <w:rsid w:val="00342A59"/>
    <w:rsid w:val="00343E42"/>
    <w:rsid w:val="003452FA"/>
    <w:rsid w:val="00346583"/>
    <w:rsid w:val="00346763"/>
    <w:rsid w:val="0034696E"/>
    <w:rsid w:val="003470B1"/>
    <w:rsid w:val="003474F2"/>
    <w:rsid w:val="00355654"/>
    <w:rsid w:val="00355A34"/>
    <w:rsid w:val="0035772D"/>
    <w:rsid w:val="00357BFC"/>
    <w:rsid w:val="0037016B"/>
    <w:rsid w:val="0037311B"/>
    <w:rsid w:val="00373BAD"/>
    <w:rsid w:val="00384AC7"/>
    <w:rsid w:val="00385299"/>
    <w:rsid w:val="0039084D"/>
    <w:rsid w:val="003A1130"/>
    <w:rsid w:val="003A1D75"/>
    <w:rsid w:val="003A5309"/>
    <w:rsid w:val="003B465B"/>
    <w:rsid w:val="003C5897"/>
    <w:rsid w:val="003D148B"/>
    <w:rsid w:val="003E6F6A"/>
    <w:rsid w:val="003F0F21"/>
    <w:rsid w:val="003F65C6"/>
    <w:rsid w:val="004122C8"/>
    <w:rsid w:val="00417A12"/>
    <w:rsid w:val="004207AB"/>
    <w:rsid w:val="00423C1E"/>
    <w:rsid w:val="004254FE"/>
    <w:rsid w:val="00430D01"/>
    <w:rsid w:val="00430E79"/>
    <w:rsid w:val="00431E2F"/>
    <w:rsid w:val="00432E8E"/>
    <w:rsid w:val="004349DA"/>
    <w:rsid w:val="004371B9"/>
    <w:rsid w:val="00437C82"/>
    <w:rsid w:val="004470ED"/>
    <w:rsid w:val="00455141"/>
    <w:rsid w:val="004558E9"/>
    <w:rsid w:val="00462C86"/>
    <w:rsid w:val="0046797D"/>
    <w:rsid w:val="004803ED"/>
    <w:rsid w:val="00487372"/>
    <w:rsid w:val="00492244"/>
    <w:rsid w:val="00495599"/>
    <w:rsid w:val="004A2BFB"/>
    <w:rsid w:val="004A5357"/>
    <w:rsid w:val="004A7872"/>
    <w:rsid w:val="004B35DF"/>
    <w:rsid w:val="004B66C5"/>
    <w:rsid w:val="004C1595"/>
    <w:rsid w:val="004C3693"/>
    <w:rsid w:val="004C56B6"/>
    <w:rsid w:val="004D606D"/>
    <w:rsid w:val="004D76D2"/>
    <w:rsid w:val="004E624F"/>
    <w:rsid w:val="004E6DB3"/>
    <w:rsid w:val="004F05B2"/>
    <w:rsid w:val="005012FE"/>
    <w:rsid w:val="005042B0"/>
    <w:rsid w:val="00505A25"/>
    <w:rsid w:val="005062FD"/>
    <w:rsid w:val="00513F85"/>
    <w:rsid w:val="00514307"/>
    <w:rsid w:val="00523067"/>
    <w:rsid w:val="00527783"/>
    <w:rsid w:val="00527856"/>
    <w:rsid w:val="00527C6A"/>
    <w:rsid w:val="005329E8"/>
    <w:rsid w:val="00542883"/>
    <w:rsid w:val="005432E7"/>
    <w:rsid w:val="00545C4D"/>
    <w:rsid w:val="00547DF6"/>
    <w:rsid w:val="00551D8E"/>
    <w:rsid w:val="0055308C"/>
    <w:rsid w:val="005723B9"/>
    <w:rsid w:val="00572821"/>
    <w:rsid w:val="005733EB"/>
    <w:rsid w:val="0057576D"/>
    <w:rsid w:val="00576C26"/>
    <w:rsid w:val="005820BF"/>
    <w:rsid w:val="00583033"/>
    <w:rsid w:val="005833F6"/>
    <w:rsid w:val="00583780"/>
    <w:rsid w:val="00587FBF"/>
    <w:rsid w:val="0059049A"/>
    <w:rsid w:val="005970DD"/>
    <w:rsid w:val="005A663A"/>
    <w:rsid w:val="005C321F"/>
    <w:rsid w:val="005C4D7E"/>
    <w:rsid w:val="005E0678"/>
    <w:rsid w:val="005E283C"/>
    <w:rsid w:val="005E48BA"/>
    <w:rsid w:val="005E6786"/>
    <w:rsid w:val="005E76AE"/>
    <w:rsid w:val="005F09DE"/>
    <w:rsid w:val="00601D3E"/>
    <w:rsid w:val="00611799"/>
    <w:rsid w:val="00614FDD"/>
    <w:rsid w:val="00616784"/>
    <w:rsid w:val="00625D87"/>
    <w:rsid w:val="00631B59"/>
    <w:rsid w:val="006327EF"/>
    <w:rsid w:val="006467DC"/>
    <w:rsid w:val="00651D1F"/>
    <w:rsid w:val="00653B08"/>
    <w:rsid w:val="00654B56"/>
    <w:rsid w:val="00673CFD"/>
    <w:rsid w:val="0067567C"/>
    <w:rsid w:val="00676FCC"/>
    <w:rsid w:val="0069028F"/>
    <w:rsid w:val="00691DDE"/>
    <w:rsid w:val="00694A5A"/>
    <w:rsid w:val="006A08BA"/>
    <w:rsid w:val="006A7C6D"/>
    <w:rsid w:val="006B2E10"/>
    <w:rsid w:val="006C1A4F"/>
    <w:rsid w:val="006C7125"/>
    <w:rsid w:val="006D1AFC"/>
    <w:rsid w:val="006E68C1"/>
    <w:rsid w:val="006F2EA8"/>
    <w:rsid w:val="007029BC"/>
    <w:rsid w:val="00706958"/>
    <w:rsid w:val="0070751B"/>
    <w:rsid w:val="00707CD8"/>
    <w:rsid w:val="00712945"/>
    <w:rsid w:val="00714DBE"/>
    <w:rsid w:val="0071620F"/>
    <w:rsid w:val="00723DC7"/>
    <w:rsid w:val="00726D74"/>
    <w:rsid w:val="00740AC8"/>
    <w:rsid w:val="00751912"/>
    <w:rsid w:val="00755099"/>
    <w:rsid w:val="00756F25"/>
    <w:rsid w:val="00760BDE"/>
    <w:rsid w:val="007649C7"/>
    <w:rsid w:val="007654BC"/>
    <w:rsid w:val="00775C75"/>
    <w:rsid w:val="00782B12"/>
    <w:rsid w:val="0079194D"/>
    <w:rsid w:val="00793EF9"/>
    <w:rsid w:val="007969CF"/>
    <w:rsid w:val="007A0267"/>
    <w:rsid w:val="007A63EF"/>
    <w:rsid w:val="007A697A"/>
    <w:rsid w:val="007B7089"/>
    <w:rsid w:val="007C1445"/>
    <w:rsid w:val="007C45F7"/>
    <w:rsid w:val="007C64C1"/>
    <w:rsid w:val="007D276C"/>
    <w:rsid w:val="007D48FA"/>
    <w:rsid w:val="007D62B3"/>
    <w:rsid w:val="007E2959"/>
    <w:rsid w:val="007E352F"/>
    <w:rsid w:val="007E38A4"/>
    <w:rsid w:val="007F5EB0"/>
    <w:rsid w:val="00812E65"/>
    <w:rsid w:val="00830004"/>
    <w:rsid w:val="00845C1C"/>
    <w:rsid w:val="00851EBF"/>
    <w:rsid w:val="00854F0F"/>
    <w:rsid w:val="0086136F"/>
    <w:rsid w:val="00872278"/>
    <w:rsid w:val="00875499"/>
    <w:rsid w:val="0087560D"/>
    <w:rsid w:val="00875D83"/>
    <w:rsid w:val="00881D0D"/>
    <w:rsid w:val="00883840"/>
    <w:rsid w:val="00890184"/>
    <w:rsid w:val="00897A96"/>
    <w:rsid w:val="008A12F6"/>
    <w:rsid w:val="008A53DE"/>
    <w:rsid w:val="008A58DD"/>
    <w:rsid w:val="008A5E77"/>
    <w:rsid w:val="008B34EC"/>
    <w:rsid w:val="008B79F1"/>
    <w:rsid w:val="008D226C"/>
    <w:rsid w:val="008D6D31"/>
    <w:rsid w:val="008E0E21"/>
    <w:rsid w:val="008E5141"/>
    <w:rsid w:val="008E7408"/>
    <w:rsid w:val="008F48A8"/>
    <w:rsid w:val="008F7A52"/>
    <w:rsid w:val="00912D6B"/>
    <w:rsid w:val="00916260"/>
    <w:rsid w:val="009169A5"/>
    <w:rsid w:val="0092580E"/>
    <w:rsid w:val="009301D3"/>
    <w:rsid w:val="009306B4"/>
    <w:rsid w:val="00931406"/>
    <w:rsid w:val="00934C26"/>
    <w:rsid w:val="009408E0"/>
    <w:rsid w:val="009426C6"/>
    <w:rsid w:val="00943223"/>
    <w:rsid w:val="0094613F"/>
    <w:rsid w:val="009472E2"/>
    <w:rsid w:val="00950056"/>
    <w:rsid w:val="009504E9"/>
    <w:rsid w:val="0096075D"/>
    <w:rsid w:val="00980401"/>
    <w:rsid w:val="009838CD"/>
    <w:rsid w:val="009843D8"/>
    <w:rsid w:val="009843FC"/>
    <w:rsid w:val="00991CC2"/>
    <w:rsid w:val="00994336"/>
    <w:rsid w:val="00994D8F"/>
    <w:rsid w:val="00996941"/>
    <w:rsid w:val="00997030"/>
    <w:rsid w:val="009A378A"/>
    <w:rsid w:val="009A45B6"/>
    <w:rsid w:val="009A4C2C"/>
    <w:rsid w:val="009A7927"/>
    <w:rsid w:val="009B76BF"/>
    <w:rsid w:val="009C75A5"/>
    <w:rsid w:val="009D7EA5"/>
    <w:rsid w:val="009E2A96"/>
    <w:rsid w:val="009E3B36"/>
    <w:rsid w:val="009F3F43"/>
    <w:rsid w:val="009F7948"/>
    <w:rsid w:val="00A05158"/>
    <w:rsid w:val="00A11F56"/>
    <w:rsid w:val="00A13CD5"/>
    <w:rsid w:val="00A30977"/>
    <w:rsid w:val="00A36F20"/>
    <w:rsid w:val="00A459D0"/>
    <w:rsid w:val="00A45C8D"/>
    <w:rsid w:val="00A629E1"/>
    <w:rsid w:val="00A67A32"/>
    <w:rsid w:val="00A70873"/>
    <w:rsid w:val="00A7394B"/>
    <w:rsid w:val="00A83B48"/>
    <w:rsid w:val="00A85C1B"/>
    <w:rsid w:val="00A9298D"/>
    <w:rsid w:val="00A92C85"/>
    <w:rsid w:val="00A94124"/>
    <w:rsid w:val="00A948EF"/>
    <w:rsid w:val="00AA2CB1"/>
    <w:rsid w:val="00AB3CD7"/>
    <w:rsid w:val="00AC1D50"/>
    <w:rsid w:val="00AD206E"/>
    <w:rsid w:val="00AE27F7"/>
    <w:rsid w:val="00AE2E7F"/>
    <w:rsid w:val="00AF15FD"/>
    <w:rsid w:val="00AF2187"/>
    <w:rsid w:val="00AF385F"/>
    <w:rsid w:val="00B03DDA"/>
    <w:rsid w:val="00B04652"/>
    <w:rsid w:val="00B048B0"/>
    <w:rsid w:val="00B052B4"/>
    <w:rsid w:val="00B10B28"/>
    <w:rsid w:val="00B131CC"/>
    <w:rsid w:val="00B17A1D"/>
    <w:rsid w:val="00B253B3"/>
    <w:rsid w:val="00B258A2"/>
    <w:rsid w:val="00B31B82"/>
    <w:rsid w:val="00B335AB"/>
    <w:rsid w:val="00B34A6D"/>
    <w:rsid w:val="00B350FF"/>
    <w:rsid w:val="00B355AB"/>
    <w:rsid w:val="00B37D68"/>
    <w:rsid w:val="00B44BB1"/>
    <w:rsid w:val="00B50BD7"/>
    <w:rsid w:val="00B51395"/>
    <w:rsid w:val="00B54578"/>
    <w:rsid w:val="00B56617"/>
    <w:rsid w:val="00B63D53"/>
    <w:rsid w:val="00B66CA8"/>
    <w:rsid w:val="00B67466"/>
    <w:rsid w:val="00B73CC5"/>
    <w:rsid w:val="00B74369"/>
    <w:rsid w:val="00B811CA"/>
    <w:rsid w:val="00B82BB2"/>
    <w:rsid w:val="00B855F9"/>
    <w:rsid w:val="00B93EFE"/>
    <w:rsid w:val="00B93F9F"/>
    <w:rsid w:val="00B97DF6"/>
    <w:rsid w:val="00BA2458"/>
    <w:rsid w:val="00BA68FA"/>
    <w:rsid w:val="00BA6DBF"/>
    <w:rsid w:val="00BA7890"/>
    <w:rsid w:val="00BB5ECE"/>
    <w:rsid w:val="00BC1280"/>
    <w:rsid w:val="00BC1C0A"/>
    <w:rsid w:val="00BC2106"/>
    <w:rsid w:val="00BC4EF7"/>
    <w:rsid w:val="00BC59B2"/>
    <w:rsid w:val="00BD0DC5"/>
    <w:rsid w:val="00BD3C36"/>
    <w:rsid w:val="00BE53A1"/>
    <w:rsid w:val="00BE574B"/>
    <w:rsid w:val="00BF3347"/>
    <w:rsid w:val="00C038D9"/>
    <w:rsid w:val="00C049C4"/>
    <w:rsid w:val="00C07584"/>
    <w:rsid w:val="00C14C5A"/>
    <w:rsid w:val="00C16071"/>
    <w:rsid w:val="00C203E8"/>
    <w:rsid w:val="00C22148"/>
    <w:rsid w:val="00C23151"/>
    <w:rsid w:val="00C25BA8"/>
    <w:rsid w:val="00C3114B"/>
    <w:rsid w:val="00C31AAA"/>
    <w:rsid w:val="00C378CF"/>
    <w:rsid w:val="00C4297A"/>
    <w:rsid w:val="00C449E8"/>
    <w:rsid w:val="00C45824"/>
    <w:rsid w:val="00C56C4E"/>
    <w:rsid w:val="00C56F04"/>
    <w:rsid w:val="00C61C1C"/>
    <w:rsid w:val="00C6478B"/>
    <w:rsid w:val="00C64C22"/>
    <w:rsid w:val="00C66E70"/>
    <w:rsid w:val="00C679D9"/>
    <w:rsid w:val="00C777FD"/>
    <w:rsid w:val="00C80AEF"/>
    <w:rsid w:val="00C843DA"/>
    <w:rsid w:val="00C91B1C"/>
    <w:rsid w:val="00CA6DA1"/>
    <w:rsid w:val="00CB30EA"/>
    <w:rsid w:val="00CD4B02"/>
    <w:rsid w:val="00CD63D6"/>
    <w:rsid w:val="00CE4E66"/>
    <w:rsid w:val="00CE4EAE"/>
    <w:rsid w:val="00D120B9"/>
    <w:rsid w:val="00D16A1A"/>
    <w:rsid w:val="00D22912"/>
    <w:rsid w:val="00D24D6B"/>
    <w:rsid w:val="00D341CD"/>
    <w:rsid w:val="00D34229"/>
    <w:rsid w:val="00D40804"/>
    <w:rsid w:val="00D52284"/>
    <w:rsid w:val="00D52362"/>
    <w:rsid w:val="00D52A25"/>
    <w:rsid w:val="00D5302E"/>
    <w:rsid w:val="00D5453E"/>
    <w:rsid w:val="00D55349"/>
    <w:rsid w:val="00D56BC3"/>
    <w:rsid w:val="00D66889"/>
    <w:rsid w:val="00D67629"/>
    <w:rsid w:val="00D70FE3"/>
    <w:rsid w:val="00D74D00"/>
    <w:rsid w:val="00D75403"/>
    <w:rsid w:val="00D813A5"/>
    <w:rsid w:val="00D82C29"/>
    <w:rsid w:val="00D8485C"/>
    <w:rsid w:val="00D86028"/>
    <w:rsid w:val="00D87703"/>
    <w:rsid w:val="00D87A62"/>
    <w:rsid w:val="00D9010D"/>
    <w:rsid w:val="00D93878"/>
    <w:rsid w:val="00D95936"/>
    <w:rsid w:val="00DA4200"/>
    <w:rsid w:val="00DA6F58"/>
    <w:rsid w:val="00DB289F"/>
    <w:rsid w:val="00DB37EB"/>
    <w:rsid w:val="00DB44D3"/>
    <w:rsid w:val="00DB5331"/>
    <w:rsid w:val="00DB584E"/>
    <w:rsid w:val="00DC06DB"/>
    <w:rsid w:val="00DC3B85"/>
    <w:rsid w:val="00DD13E2"/>
    <w:rsid w:val="00DE0628"/>
    <w:rsid w:val="00DE0A42"/>
    <w:rsid w:val="00DF16C4"/>
    <w:rsid w:val="00DF4D14"/>
    <w:rsid w:val="00DF64E7"/>
    <w:rsid w:val="00DF6F40"/>
    <w:rsid w:val="00E103DA"/>
    <w:rsid w:val="00E10DEE"/>
    <w:rsid w:val="00E11EFA"/>
    <w:rsid w:val="00E12426"/>
    <w:rsid w:val="00E14924"/>
    <w:rsid w:val="00E158AD"/>
    <w:rsid w:val="00E15E85"/>
    <w:rsid w:val="00E16AC8"/>
    <w:rsid w:val="00E221C1"/>
    <w:rsid w:val="00E30AF5"/>
    <w:rsid w:val="00E34874"/>
    <w:rsid w:val="00E372DA"/>
    <w:rsid w:val="00E42407"/>
    <w:rsid w:val="00E44464"/>
    <w:rsid w:val="00E44DE2"/>
    <w:rsid w:val="00E518D4"/>
    <w:rsid w:val="00E77C76"/>
    <w:rsid w:val="00E824E2"/>
    <w:rsid w:val="00E85DB7"/>
    <w:rsid w:val="00E872CE"/>
    <w:rsid w:val="00E87E34"/>
    <w:rsid w:val="00E92E34"/>
    <w:rsid w:val="00E96271"/>
    <w:rsid w:val="00EA0D06"/>
    <w:rsid w:val="00EA4B96"/>
    <w:rsid w:val="00EB0246"/>
    <w:rsid w:val="00EB5E12"/>
    <w:rsid w:val="00EB6A3F"/>
    <w:rsid w:val="00EC601F"/>
    <w:rsid w:val="00ED3DC4"/>
    <w:rsid w:val="00ED466F"/>
    <w:rsid w:val="00EE11CA"/>
    <w:rsid w:val="00EE3017"/>
    <w:rsid w:val="00EE546F"/>
    <w:rsid w:val="00EE5CB5"/>
    <w:rsid w:val="00EE633F"/>
    <w:rsid w:val="00EE7D9E"/>
    <w:rsid w:val="00EF0FB0"/>
    <w:rsid w:val="00EF2AE9"/>
    <w:rsid w:val="00EF5354"/>
    <w:rsid w:val="00F04F64"/>
    <w:rsid w:val="00F21A2E"/>
    <w:rsid w:val="00F4044B"/>
    <w:rsid w:val="00F42A6F"/>
    <w:rsid w:val="00F433DC"/>
    <w:rsid w:val="00F47D2F"/>
    <w:rsid w:val="00F545E9"/>
    <w:rsid w:val="00F77F57"/>
    <w:rsid w:val="00F812A0"/>
    <w:rsid w:val="00F93FD4"/>
    <w:rsid w:val="00F9756D"/>
    <w:rsid w:val="00FA1D2B"/>
    <w:rsid w:val="00FB0756"/>
    <w:rsid w:val="00FC145E"/>
    <w:rsid w:val="00FC3EAE"/>
    <w:rsid w:val="00FD2984"/>
    <w:rsid w:val="00FE0916"/>
    <w:rsid w:val="00FE2CEA"/>
    <w:rsid w:val="00FE6227"/>
    <w:rsid w:val="00FE6F77"/>
    <w:rsid w:val="00FF09E7"/>
    <w:rsid w:val="00FF522C"/>
    <w:rsid w:val="00FF77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15E85"/>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E15E85"/>
    <w:rPr>
      <w:color w:val="0563C1" w:themeColor="hyperlink"/>
      <w:u w:val="single"/>
    </w:rPr>
  </w:style>
  <w:style w:type="paragraph" w:styleId="Sinespaciado">
    <w:name w:val="No Spacing"/>
    <w:aliases w:val="Francesa,INAI"/>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INAI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04652"/>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04652"/>
    <w:rPr>
      <w:sz w:val="20"/>
      <w:szCs w:val="20"/>
    </w:rPr>
  </w:style>
  <w:style w:type="paragraph" w:styleId="Textodeglobo">
    <w:name w:val="Balloon Text"/>
    <w:basedOn w:val="Normal"/>
    <w:link w:val="TextodegloboCar"/>
    <w:uiPriority w:val="99"/>
    <w:semiHidden/>
    <w:unhideWhenUsed/>
    <w:rsid w:val="00756F2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56F25"/>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46797D"/>
    <w:rPr>
      <w:color w:val="605E5C"/>
      <w:shd w:val="clear" w:color="auto" w:fill="E1DFDD"/>
    </w:rPr>
  </w:style>
  <w:style w:type="paragraph" w:styleId="NormalWeb">
    <w:name w:val="Normal (Web)"/>
    <w:basedOn w:val="Normal"/>
    <w:uiPriority w:val="99"/>
    <w:semiHidden/>
    <w:unhideWhenUsed/>
    <w:rsid w:val="001B3BA9"/>
    <w:pPr>
      <w:spacing w:before="100" w:beforeAutospacing="1" w:after="100" w:afterAutospacing="1" w:line="240" w:lineRule="auto"/>
    </w:pPr>
    <w:rPr>
      <w:rFonts w:ascii="Times New Roman" w:eastAsia="Times New Roman" w:hAnsi="Times New Roman" w:cs="Times New Roman"/>
      <w:sz w:val="24"/>
      <w:szCs w:val="24"/>
      <w:lang w:eastAsia="es-ES_tradnl"/>
    </w:rPr>
  </w:style>
  <w:style w:type="paragraph" w:styleId="Textoindependiente">
    <w:name w:val="Body Text"/>
    <w:basedOn w:val="Normal"/>
    <w:link w:val="TextoindependienteCar"/>
    <w:uiPriority w:val="1"/>
    <w:qFormat/>
    <w:rsid w:val="00293DFD"/>
    <w:pPr>
      <w:autoSpaceDE w:val="0"/>
      <w:autoSpaceDN w:val="0"/>
      <w:adjustRightInd w:val="0"/>
      <w:spacing w:after="0" w:line="240" w:lineRule="auto"/>
    </w:pPr>
    <w:rPr>
      <w:rFonts w:ascii="Times New Roman" w:hAnsi="Times New Roman" w:cs="Times New Roman"/>
      <w:b/>
      <w:bCs/>
      <w:lang w:val="es-ES_tradnl"/>
    </w:rPr>
  </w:style>
  <w:style w:type="character" w:customStyle="1" w:styleId="TextoindependienteCar">
    <w:name w:val="Texto independiente Car"/>
    <w:basedOn w:val="Fuentedeprrafopredeter"/>
    <w:link w:val="Textoindependiente"/>
    <w:uiPriority w:val="1"/>
    <w:rsid w:val="00293DFD"/>
    <w:rPr>
      <w:rFonts w:ascii="Times New Roman" w:hAnsi="Times New Roman" w:cs="Times New Roman"/>
      <w:b/>
      <w:bCs/>
      <w:lang w:val="es-ES_tradnl"/>
    </w:rPr>
  </w:style>
  <w:style w:type="paragraph" w:customStyle="1" w:styleId="Default">
    <w:name w:val="Default"/>
    <w:rsid w:val="00010FB5"/>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37776">
      <w:bodyDiv w:val="1"/>
      <w:marLeft w:val="0"/>
      <w:marRight w:val="0"/>
      <w:marTop w:val="0"/>
      <w:marBottom w:val="0"/>
      <w:divBdr>
        <w:top w:val="none" w:sz="0" w:space="0" w:color="auto"/>
        <w:left w:val="none" w:sz="0" w:space="0" w:color="auto"/>
        <w:bottom w:val="none" w:sz="0" w:space="0" w:color="auto"/>
        <w:right w:val="none" w:sz="0" w:space="0" w:color="auto"/>
      </w:divBdr>
    </w:div>
    <w:div w:id="38091688">
      <w:bodyDiv w:val="1"/>
      <w:marLeft w:val="0"/>
      <w:marRight w:val="0"/>
      <w:marTop w:val="0"/>
      <w:marBottom w:val="0"/>
      <w:divBdr>
        <w:top w:val="none" w:sz="0" w:space="0" w:color="auto"/>
        <w:left w:val="none" w:sz="0" w:space="0" w:color="auto"/>
        <w:bottom w:val="none" w:sz="0" w:space="0" w:color="auto"/>
        <w:right w:val="none" w:sz="0" w:space="0" w:color="auto"/>
      </w:divBdr>
    </w:div>
    <w:div w:id="88622227">
      <w:bodyDiv w:val="1"/>
      <w:marLeft w:val="0"/>
      <w:marRight w:val="0"/>
      <w:marTop w:val="0"/>
      <w:marBottom w:val="0"/>
      <w:divBdr>
        <w:top w:val="none" w:sz="0" w:space="0" w:color="auto"/>
        <w:left w:val="none" w:sz="0" w:space="0" w:color="auto"/>
        <w:bottom w:val="none" w:sz="0" w:space="0" w:color="auto"/>
        <w:right w:val="none" w:sz="0" w:space="0" w:color="auto"/>
      </w:divBdr>
    </w:div>
    <w:div w:id="106438663">
      <w:bodyDiv w:val="1"/>
      <w:marLeft w:val="0"/>
      <w:marRight w:val="0"/>
      <w:marTop w:val="0"/>
      <w:marBottom w:val="0"/>
      <w:divBdr>
        <w:top w:val="none" w:sz="0" w:space="0" w:color="auto"/>
        <w:left w:val="none" w:sz="0" w:space="0" w:color="auto"/>
        <w:bottom w:val="none" w:sz="0" w:space="0" w:color="auto"/>
        <w:right w:val="none" w:sz="0" w:space="0" w:color="auto"/>
      </w:divBdr>
    </w:div>
    <w:div w:id="120418600">
      <w:bodyDiv w:val="1"/>
      <w:marLeft w:val="0"/>
      <w:marRight w:val="0"/>
      <w:marTop w:val="0"/>
      <w:marBottom w:val="0"/>
      <w:divBdr>
        <w:top w:val="none" w:sz="0" w:space="0" w:color="auto"/>
        <w:left w:val="none" w:sz="0" w:space="0" w:color="auto"/>
        <w:bottom w:val="none" w:sz="0" w:space="0" w:color="auto"/>
        <w:right w:val="none" w:sz="0" w:space="0" w:color="auto"/>
      </w:divBdr>
    </w:div>
    <w:div w:id="120615730">
      <w:bodyDiv w:val="1"/>
      <w:marLeft w:val="0"/>
      <w:marRight w:val="0"/>
      <w:marTop w:val="0"/>
      <w:marBottom w:val="0"/>
      <w:divBdr>
        <w:top w:val="none" w:sz="0" w:space="0" w:color="auto"/>
        <w:left w:val="none" w:sz="0" w:space="0" w:color="auto"/>
        <w:bottom w:val="none" w:sz="0" w:space="0" w:color="auto"/>
        <w:right w:val="none" w:sz="0" w:space="0" w:color="auto"/>
      </w:divBdr>
    </w:div>
    <w:div w:id="144710880">
      <w:bodyDiv w:val="1"/>
      <w:marLeft w:val="0"/>
      <w:marRight w:val="0"/>
      <w:marTop w:val="0"/>
      <w:marBottom w:val="0"/>
      <w:divBdr>
        <w:top w:val="none" w:sz="0" w:space="0" w:color="auto"/>
        <w:left w:val="none" w:sz="0" w:space="0" w:color="auto"/>
        <w:bottom w:val="none" w:sz="0" w:space="0" w:color="auto"/>
        <w:right w:val="none" w:sz="0" w:space="0" w:color="auto"/>
      </w:divBdr>
    </w:div>
    <w:div w:id="156003240">
      <w:bodyDiv w:val="1"/>
      <w:marLeft w:val="0"/>
      <w:marRight w:val="0"/>
      <w:marTop w:val="0"/>
      <w:marBottom w:val="0"/>
      <w:divBdr>
        <w:top w:val="none" w:sz="0" w:space="0" w:color="auto"/>
        <w:left w:val="none" w:sz="0" w:space="0" w:color="auto"/>
        <w:bottom w:val="none" w:sz="0" w:space="0" w:color="auto"/>
        <w:right w:val="none" w:sz="0" w:space="0" w:color="auto"/>
      </w:divBdr>
    </w:div>
    <w:div w:id="172032018">
      <w:bodyDiv w:val="1"/>
      <w:marLeft w:val="0"/>
      <w:marRight w:val="0"/>
      <w:marTop w:val="0"/>
      <w:marBottom w:val="0"/>
      <w:divBdr>
        <w:top w:val="none" w:sz="0" w:space="0" w:color="auto"/>
        <w:left w:val="none" w:sz="0" w:space="0" w:color="auto"/>
        <w:bottom w:val="none" w:sz="0" w:space="0" w:color="auto"/>
        <w:right w:val="none" w:sz="0" w:space="0" w:color="auto"/>
      </w:divBdr>
    </w:div>
    <w:div w:id="193201834">
      <w:bodyDiv w:val="1"/>
      <w:marLeft w:val="0"/>
      <w:marRight w:val="0"/>
      <w:marTop w:val="0"/>
      <w:marBottom w:val="0"/>
      <w:divBdr>
        <w:top w:val="none" w:sz="0" w:space="0" w:color="auto"/>
        <w:left w:val="none" w:sz="0" w:space="0" w:color="auto"/>
        <w:bottom w:val="none" w:sz="0" w:space="0" w:color="auto"/>
        <w:right w:val="none" w:sz="0" w:space="0" w:color="auto"/>
      </w:divBdr>
    </w:div>
    <w:div w:id="200556158">
      <w:bodyDiv w:val="1"/>
      <w:marLeft w:val="0"/>
      <w:marRight w:val="0"/>
      <w:marTop w:val="0"/>
      <w:marBottom w:val="0"/>
      <w:divBdr>
        <w:top w:val="none" w:sz="0" w:space="0" w:color="auto"/>
        <w:left w:val="none" w:sz="0" w:space="0" w:color="auto"/>
        <w:bottom w:val="none" w:sz="0" w:space="0" w:color="auto"/>
        <w:right w:val="none" w:sz="0" w:space="0" w:color="auto"/>
      </w:divBdr>
      <w:divsChild>
        <w:div w:id="1054542589">
          <w:marLeft w:val="0"/>
          <w:marRight w:val="0"/>
          <w:marTop w:val="0"/>
          <w:marBottom w:val="0"/>
          <w:divBdr>
            <w:top w:val="none" w:sz="0" w:space="0" w:color="auto"/>
            <w:left w:val="none" w:sz="0" w:space="0" w:color="auto"/>
            <w:bottom w:val="none" w:sz="0" w:space="0" w:color="auto"/>
            <w:right w:val="none" w:sz="0" w:space="0" w:color="auto"/>
          </w:divBdr>
          <w:divsChild>
            <w:div w:id="1858537114">
              <w:marLeft w:val="0"/>
              <w:marRight w:val="0"/>
              <w:marTop w:val="0"/>
              <w:marBottom w:val="0"/>
              <w:divBdr>
                <w:top w:val="none" w:sz="0" w:space="0" w:color="auto"/>
                <w:left w:val="none" w:sz="0" w:space="0" w:color="auto"/>
                <w:bottom w:val="none" w:sz="0" w:space="0" w:color="auto"/>
                <w:right w:val="none" w:sz="0" w:space="0" w:color="auto"/>
              </w:divBdr>
              <w:divsChild>
                <w:div w:id="143605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62220">
      <w:bodyDiv w:val="1"/>
      <w:marLeft w:val="0"/>
      <w:marRight w:val="0"/>
      <w:marTop w:val="0"/>
      <w:marBottom w:val="0"/>
      <w:divBdr>
        <w:top w:val="none" w:sz="0" w:space="0" w:color="auto"/>
        <w:left w:val="none" w:sz="0" w:space="0" w:color="auto"/>
        <w:bottom w:val="none" w:sz="0" w:space="0" w:color="auto"/>
        <w:right w:val="none" w:sz="0" w:space="0" w:color="auto"/>
      </w:divBdr>
    </w:div>
    <w:div w:id="227738856">
      <w:bodyDiv w:val="1"/>
      <w:marLeft w:val="0"/>
      <w:marRight w:val="0"/>
      <w:marTop w:val="0"/>
      <w:marBottom w:val="0"/>
      <w:divBdr>
        <w:top w:val="none" w:sz="0" w:space="0" w:color="auto"/>
        <w:left w:val="none" w:sz="0" w:space="0" w:color="auto"/>
        <w:bottom w:val="none" w:sz="0" w:space="0" w:color="auto"/>
        <w:right w:val="none" w:sz="0" w:space="0" w:color="auto"/>
      </w:divBdr>
      <w:divsChild>
        <w:div w:id="1165241491">
          <w:marLeft w:val="0"/>
          <w:marRight w:val="0"/>
          <w:marTop w:val="0"/>
          <w:marBottom w:val="0"/>
          <w:divBdr>
            <w:top w:val="none" w:sz="0" w:space="0" w:color="auto"/>
            <w:left w:val="none" w:sz="0" w:space="0" w:color="auto"/>
            <w:bottom w:val="none" w:sz="0" w:space="0" w:color="auto"/>
            <w:right w:val="none" w:sz="0" w:space="0" w:color="auto"/>
          </w:divBdr>
          <w:divsChild>
            <w:div w:id="1197503765">
              <w:marLeft w:val="0"/>
              <w:marRight w:val="0"/>
              <w:marTop w:val="0"/>
              <w:marBottom w:val="0"/>
              <w:divBdr>
                <w:top w:val="none" w:sz="0" w:space="0" w:color="auto"/>
                <w:left w:val="none" w:sz="0" w:space="0" w:color="auto"/>
                <w:bottom w:val="none" w:sz="0" w:space="0" w:color="auto"/>
                <w:right w:val="none" w:sz="0" w:space="0" w:color="auto"/>
              </w:divBdr>
              <w:divsChild>
                <w:div w:id="14375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356718">
      <w:bodyDiv w:val="1"/>
      <w:marLeft w:val="0"/>
      <w:marRight w:val="0"/>
      <w:marTop w:val="0"/>
      <w:marBottom w:val="0"/>
      <w:divBdr>
        <w:top w:val="none" w:sz="0" w:space="0" w:color="auto"/>
        <w:left w:val="none" w:sz="0" w:space="0" w:color="auto"/>
        <w:bottom w:val="none" w:sz="0" w:space="0" w:color="auto"/>
        <w:right w:val="none" w:sz="0" w:space="0" w:color="auto"/>
      </w:divBdr>
    </w:div>
    <w:div w:id="242450154">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266617085">
      <w:bodyDiv w:val="1"/>
      <w:marLeft w:val="0"/>
      <w:marRight w:val="0"/>
      <w:marTop w:val="0"/>
      <w:marBottom w:val="0"/>
      <w:divBdr>
        <w:top w:val="none" w:sz="0" w:space="0" w:color="auto"/>
        <w:left w:val="none" w:sz="0" w:space="0" w:color="auto"/>
        <w:bottom w:val="none" w:sz="0" w:space="0" w:color="auto"/>
        <w:right w:val="none" w:sz="0" w:space="0" w:color="auto"/>
      </w:divBdr>
    </w:div>
    <w:div w:id="275983540">
      <w:bodyDiv w:val="1"/>
      <w:marLeft w:val="0"/>
      <w:marRight w:val="0"/>
      <w:marTop w:val="0"/>
      <w:marBottom w:val="0"/>
      <w:divBdr>
        <w:top w:val="none" w:sz="0" w:space="0" w:color="auto"/>
        <w:left w:val="none" w:sz="0" w:space="0" w:color="auto"/>
        <w:bottom w:val="none" w:sz="0" w:space="0" w:color="auto"/>
        <w:right w:val="none" w:sz="0" w:space="0" w:color="auto"/>
      </w:divBdr>
    </w:div>
    <w:div w:id="306589062">
      <w:bodyDiv w:val="1"/>
      <w:marLeft w:val="0"/>
      <w:marRight w:val="0"/>
      <w:marTop w:val="0"/>
      <w:marBottom w:val="0"/>
      <w:divBdr>
        <w:top w:val="none" w:sz="0" w:space="0" w:color="auto"/>
        <w:left w:val="none" w:sz="0" w:space="0" w:color="auto"/>
        <w:bottom w:val="none" w:sz="0" w:space="0" w:color="auto"/>
        <w:right w:val="none" w:sz="0" w:space="0" w:color="auto"/>
      </w:divBdr>
    </w:div>
    <w:div w:id="309604410">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348798672">
      <w:bodyDiv w:val="1"/>
      <w:marLeft w:val="0"/>
      <w:marRight w:val="0"/>
      <w:marTop w:val="0"/>
      <w:marBottom w:val="0"/>
      <w:divBdr>
        <w:top w:val="none" w:sz="0" w:space="0" w:color="auto"/>
        <w:left w:val="none" w:sz="0" w:space="0" w:color="auto"/>
        <w:bottom w:val="none" w:sz="0" w:space="0" w:color="auto"/>
        <w:right w:val="none" w:sz="0" w:space="0" w:color="auto"/>
      </w:divBdr>
    </w:div>
    <w:div w:id="351032616">
      <w:bodyDiv w:val="1"/>
      <w:marLeft w:val="0"/>
      <w:marRight w:val="0"/>
      <w:marTop w:val="0"/>
      <w:marBottom w:val="0"/>
      <w:divBdr>
        <w:top w:val="none" w:sz="0" w:space="0" w:color="auto"/>
        <w:left w:val="none" w:sz="0" w:space="0" w:color="auto"/>
        <w:bottom w:val="none" w:sz="0" w:space="0" w:color="auto"/>
        <w:right w:val="none" w:sz="0" w:space="0" w:color="auto"/>
      </w:divBdr>
      <w:divsChild>
        <w:div w:id="1347439348">
          <w:marLeft w:val="0"/>
          <w:marRight w:val="0"/>
          <w:marTop w:val="0"/>
          <w:marBottom w:val="0"/>
          <w:divBdr>
            <w:top w:val="none" w:sz="0" w:space="0" w:color="auto"/>
            <w:left w:val="none" w:sz="0" w:space="0" w:color="auto"/>
            <w:bottom w:val="none" w:sz="0" w:space="0" w:color="auto"/>
            <w:right w:val="none" w:sz="0" w:space="0" w:color="auto"/>
          </w:divBdr>
          <w:divsChild>
            <w:div w:id="2043048933">
              <w:marLeft w:val="0"/>
              <w:marRight w:val="0"/>
              <w:marTop w:val="0"/>
              <w:marBottom w:val="0"/>
              <w:divBdr>
                <w:top w:val="none" w:sz="0" w:space="0" w:color="auto"/>
                <w:left w:val="none" w:sz="0" w:space="0" w:color="auto"/>
                <w:bottom w:val="none" w:sz="0" w:space="0" w:color="auto"/>
                <w:right w:val="none" w:sz="0" w:space="0" w:color="auto"/>
              </w:divBdr>
              <w:divsChild>
                <w:div w:id="130855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792288">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06804544">
      <w:bodyDiv w:val="1"/>
      <w:marLeft w:val="0"/>
      <w:marRight w:val="0"/>
      <w:marTop w:val="0"/>
      <w:marBottom w:val="0"/>
      <w:divBdr>
        <w:top w:val="none" w:sz="0" w:space="0" w:color="auto"/>
        <w:left w:val="none" w:sz="0" w:space="0" w:color="auto"/>
        <w:bottom w:val="none" w:sz="0" w:space="0" w:color="auto"/>
        <w:right w:val="none" w:sz="0" w:space="0" w:color="auto"/>
      </w:divBdr>
    </w:div>
    <w:div w:id="415633765">
      <w:bodyDiv w:val="1"/>
      <w:marLeft w:val="0"/>
      <w:marRight w:val="0"/>
      <w:marTop w:val="0"/>
      <w:marBottom w:val="0"/>
      <w:divBdr>
        <w:top w:val="none" w:sz="0" w:space="0" w:color="auto"/>
        <w:left w:val="none" w:sz="0" w:space="0" w:color="auto"/>
        <w:bottom w:val="none" w:sz="0" w:space="0" w:color="auto"/>
        <w:right w:val="none" w:sz="0" w:space="0" w:color="auto"/>
      </w:divBdr>
    </w:div>
    <w:div w:id="482086510">
      <w:bodyDiv w:val="1"/>
      <w:marLeft w:val="0"/>
      <w:marRight w:val="0"/>
      <w:marTop w:val="0"/>
      <w:marBottom w:val="0"/>
      <w:divBdr>
        <w:top w:val="none" w:sz="0" w:space="0" w:color="auto"/>
        <w:left w:val="none" w:sz="0" w:space="0" w:color="auto"/>
        <w:bottom w:val="none" w:sz="0" w:space="0" w:color="auto"/>
        <w:right w:val="none" w:sz="0" w:space="0" w:color="auto"/>
      </w:divBdr>
      <w:divsChild>
        <w:div w:id="1882785226">
          <w:marLeft w:val="0"/>
          <w:marRight w:val="0"/>
          <w:marTop w:val="0"/>
          <w:marBottom w:val="0"/>
          <w:divBdr>
            <w:top w:val="none" w:sz="0" w:space="0" w:color="auto"/>
            <w:left w:val="none" w:sz="0" w:space="0" w:color="auto"/>
            <w:bottom w:val="none" w:sz="0" w:space="0" w:color="auto"/>
            <w:right w:val="none" w:sz="0" w:space="0" w:color="auto"/>
          </w:divBdr>
          <w:divsChild>
            <w:div w:id="178206740">
              <w:marLeft w:val="0"/>
              <w:marRight w:val="0"/>
              <w:marTop w:val="0"/>
              <w:marBottom w:val="0"/>
              <w:divBdr>
                <w:top w:val="none" w:sz="0" w:space="0" w:color="auto"/>
                <w:left w:val="none" w:sz="0" w:space="0" w:color="auto"/>
                <w:bottom w:val="none" w:sz="0" w:space="0" w:color="auto"/>
                <w:right w:val="none" w:sz="0" w:space="0" w:color="auto"/>
              </w:divBdr>
              <w:divsChild>
                <w:div w:id="12245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467645">
      <w:bodyDiv w:val="1"/>
      <w:marLeft w:val="0"/>
      <w:marRight w:val="0"/>
      <w:marTop w:val="0"/>
      <w:marBottom w:val="0"/>
      <w:divBdr>
        <w:top w:val="none" w:sz="0" w:space="0" w:color="auto"/>
        <w:left w:val="none" w:sz="0" w:space="0" w:color="auto"/>
        <w:bottom w:val="none" w:sz="0" w:space="0" w:color="auto"/>
        <w:right w:val="none" w:sz="0" w:space="0" w:color="auto"/>
      </w:divBdr>
    </w:div>
    <w:div w:id="546450586">
      <w:bodyDiv w:val="1"/>
      <w:marLeft w:val="0"/>
      <w:marRight w:val="0"/>
      <w:marTop w:val="0"/>
      <w:marBottom w:val="0"/>
      <w:divBdr>
        <w:top w:val="none" w:sz="0" w:space="0" w:color="auto"/>
        <w:left w:val="none" w:sz="0" w:space="0" w:color="auto"/>
        <w:bottom w:val="none" w:sz="0" w:space="0" w:color="auto"/>
        <w:right w:val="none" w:sz="0" w:space="0" w:color="auto"/>
      </w:divBdr>
    </w:div>
    <w:div w:id="549924098">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570701243">
      <w:bodyDiv w:val="1"/>
      <w:marLeft w:val="0"/>
      <w:marRight w:val="0"/>
      <w:marTop w:val="0"/>
      <w:marBottom w:val="0"/>
      <w:divBdr>
        <w:top w:val="none" w:sz="0" w:space="0" w:color="auto"/>
        <w:left w:val="none" w:sz="0" w:space="0" w:color="auto"/>
        <w:bottom w:val="none" w:sz="0" w:space="0" w:color="auto"/>
        <w:right w:val="none" w:sz="0" w:space="0" w:color="auto"/>
      </w:divBdr>
    </w:div>
    <w:div w:id="578904138">
      <w:bodyDiv w:val="1"/>
      <w:marLeft w:val="0"/>
      <w:marRight w:val="0"/>
      <w:marTop w:val="0"/>
      <w:marBottom w:val="0"/>
      <w:divBdr>
        <w:top w:val="none" w:sz="0" w:space="0" w:color="auto"/>
        <w:left w:val="none" w:sz="0" w:space="0" w:color="auto"/>
        <w:bottom w:val="none" w:sz="0" w:space="0" w:color="auto"/>
        <w:right w:val="none" w:sz="0" w:space="0" w:color="auto"/>
      </w:divBdr>
      <w:divsChild>
        <w:div w:id="754471816">
          <w:marLeft w:val="0"/>
          <w:marRight w:val="0"/>
          <w:marTop w:val="0"/>
          <w:marBottom w:val="0"/>
          <w:divBdr>
            <w:top w:val="none" w:sz="0" w:space="0" w:color="auto"/>
            <w:left w:val="none" w:sz="0" w:space="0" w:color="auto"/>
            <w:bottom w:val="none" w:sz="0" w:space="0" w:color="auto"/>
            <w:right w:val="none" w:sz="0" w:space="0" w:color="auto"/>
          </w:divBdr>
          <w:divsChild>
            <w:div w:id="20323598">
              <w:marLeft w:val="0"/>
              <w:marRight w:val="0"/>
              <w:marTop w:val="0"/>
              <w:marBottom w:val="0"/>
              <w:divBdr>
                <w:top w:val="none" w:sz="0" w:space="0" w:color="auto"/>
                <w:left w:val="none" w:sz="0" w:space="0" w:color="auto"/>
                <w:bottom w:val="none" w:sz="0" w:space="0" w:color="auto"/>
                <w:right w:val="none" w:sz="0" w:space="0" w:color="auto"/>
              </w:divBdr>
              <w:divsChild>
                <w:div w:id="11788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276795">
      <w:bodyDiv w:val="1"/>
      <w:marLeft w:val="0"/>
      <w:marRight w:val="0"/>
      <w:marTop w:val="0"/>
      <w:marBottom w:val="0"/>
      <w:divBdr>
        <w:top w:val="none" w:sz="0" w:space="0" w:color="auto"/>
        <w:left w:val="none" w:sz="0" w:space="0" w:color="auto"/>
        <w:bottom w:val="none" w:sz="0" w:space="0" w:color="auto"/>
        <w:right w:val="none" w:sz="0" w:space="0" w:color="auto"/>
      </w:divBdr>
    </w:div>
    <w:div w:id="634604237">
      <w:bodyDiv w:val="1"/>
      <w:marLeft w:val="0"/>
      <w:marRight w:val="0"/>
      <w:marTop w:val="0"/>
      <w:marBottom w:val="0"/>
      <w:divBdr>
        <w:top w:val="none" w:sz="0" w:space="0" w:color="auto"/>
        <w:left w:val="none" w:sz="0" w:space="0" w:color="auto"/>
        <w:bottom w:val="none" w:sz="0" w:space="0" w:color="auto"/>
        <w:right w:val="none" w:sz="0" w:space="0" w:color="auto"/>
      </w:divBdr>
    </w:div>
    <w:div w:id="647441342">
      <w:bodyDiv w:val="1"/>
      <w:marLeft w:val="0"/>
      <w:marRight w:val="0"/>
      <w:marTop w:val="0"/>
      <w:marBottom w:val="0"/>
      <w:divBdr>
        <w:top w:val="none" w:sz="0" w:space="0" w:color="auto"/>
        <w:left w:val="none" w:sz="0" w:space="0" w:color="auto"/>
        <w:bottom w:val="none" w:sz="0" w:space="0" w:color="auto"/>
        <w:right w:val="none" w:sz="0" w:space="0" w:color="auto"/>
      </w:divBdr>
    </w:div>
    <w:div w:id="677854835">
      <w:bodyDiv w:val="1"/>
      <w:marLeft w:val="0"/>
      <w:marRight w:val="0"/>
      <w:marTop w:val="0"/>
      <w:marBottom w:val="0"/>
      <w:divBdr>
        <w:top w:val="none" w:sz="0" w:space="0" w:color="auto"/>
        <w:left w:val="none" w:sz="0" w:space="0" w:color="auto"/>
        <w:bottom w:val="none" w:sz="0" w:space="0" w:color="auto"/>
        <w:right w:val="none" w:sz="0" w:space="0" w:color="auto"/>
      </w:divBdr>
      <w:divsChild>
        <w:div w:id="612323021">
          <w:marLeft w:val="0"/>
          <w:marRight w:val="0"/>
          <w:marTop w:val="0"/>
          <w:marBottom w:val="0"/>
          <w:divBdr>
            <w:top w:val="none" w:sz="0" w:space="0" w:color="auto"/>
            <w:left w:val="none" w:sz="0" w:space="0" w:color="auto"/>
            <w:bottom w:val="none" w:sz="0" w:space="0" w:color="auto"/>
            <w:right w:val="none" w:sz="0" w:space="0" w:color="auto"/>
          </w:divBdr>
          <w:divsChild>
            <w:div w:id="1305088124">
              <w:marLeft w:val="0"/>
              <w:marRight w:val="0"/>
              <w:marTop w:val="0"/>
              <w:marBottom w:val="0"/>
              <w:divBdr>
                <w:top w:val="none" w:sz="0" w:space="0" w:color="auto"/>
                <w:left w:val="none" w:sz="0" w:space="0" w:color="auto"/>
                <w:bottom w:val="none" w:sz="0" w:space="0" w:color="auto"/>
                <w:right w:val="none" w:sz="0" w:space="0" w:color="auto"/>
              </w:divBdr>
              <w:divsChild>
                <w:div w:id="475537756">
                  <w:marLeft w:val="0"/>
                  <w:marRight w:val="0"/>
                  <w:marTop w:val="0"/>
                  <w:marBottom w:val="0"/>
                  <w:divBdr>
                    <w:top w:val="none" w:sz="0" w:space="0" w:color="auto"/>
                    <w:left w:val="none" w:sz="0" w:space="0" w:color="auto"/>
                    <w:bottom w:val="none" w:sz="0" w:space="0" w:color="auto"/>
                    <w:right w:val="none" w:sz="0" w:space="0" w:color="auto"/>
                  </w:divBdr>
                </w:div>
              </w:divsChild>
            </w:div>
            <w:div w:id="456143378">
              <w:marLeft w:val="0"/>
              <w:marRight w:val="0"/>
              <w:marTop w:val="0"/>
              <w:marBottom w:val="0"/>
              <w:divBdr>
                <w:top w:val="none" w:sz="0" w:space="0" w:color="auto"/>
                <w:left w:val="none" w:sz="0" w:space="0" w:color="auto"/>
                <w:bottom w:val="none" w:sz="0" w:space="0" w:color="auto"/>
                <w:right w:val="none" w:sz="0" w:space="0" w:color="auto"/>
              </w:divBdr>
              <w:divsChild>
                <w:div w:id="34744096">
                  <w:marLeft w:val="0"/>
                  <w:marRight w:val="0"/>
                  <w:marTop w:val="0"/>
                  <w:marBottom w:val="0"/>
                  <w:divBdr>
                    <w:top w:val="none" w:sz="0" w:space="0" w:color="auto"/>
                    <w:left w:val="none" w:sz="0" w:space="0" w:color="auto"/>
                    <w:bottom w:val="none" w:sz="0" w:space="0" w:color="auto"/>
                    <w:right w:val="none" w:sz="0" w:space="0" w:color="auto"/>
                  </w:divBdr>
                </w:div>
                <w:div w:id="258872255">
                  <w:marLeft w:val="0"/>
                  <w:marRight w:val="0"/>
                  <w:marTop w:val="0"/>
                  <w:marBottom w:val="0"/>
                  <w:divBdr>
                    <w:top w:val="none" w:sz="0" w:space="0" w:color="auto"/>
                    <w:left w:val="none" w:sz="0" w:space="0" w:color="auto"/>
                    <w:bottom w:val="none" w:sz="0" w:space="0" w:color="auto"/>
                    <w:right w:val="none" w:sz="0" w:space="0" w:color="auto"/>
                  </w:divBdr>
                </w:div>
              </w:divsChild>
            </w:div>
            <w:div w:id="911891528">
              <w:marLeft w:val="0"/>
              <w:marRight w:val="0"/>
              <w:marTop w:val="0"/>
              <w:marBottom w:val="0"/>
              <w:divBdr>
                <w:top w:val="none" w:sz="0" w:space="0" w:color="auto"/>
                <w:left w:val="none" w:sz="0" w:space="0" w:color="auto"/>
                <w:bottom w:val="none" w:sz="0" w:space="0" w:color="auto"/>
                <w:right w:val="none" w:sz="0" w:space="0" w:color="auto"/>
              </w:divBdr>
              <w:divsChild>
                <w:div w:id="2128162817">
                  <w:marLeft w:val="0"/>
                  <w:marRight w:val="0"/>
                  <w:marTop w:val="0"/>
                  <w:marBottom w:val="0"/>
                  <w:divBdr>
                    <w:top w:val="none" w:sz="0" w:space="0" w:color="auto"/>
                    <w:left w:val="none" w:sz="0" w:space="0" w:color="auto"/>
                    <w:bottom w:val="none" w:sz="0" w:space="0" w:color="auto"/>
                    <w:right w:val="none" w:sz="0" w:space="0" w:color="auto"/>
                  </w:divBdr>
                </w:div>
              </w:divsChild>
            </w:div>
            <w:div w:id="1474250403">
              <w:marLeft w:val="0"/>
              <w:marRight w:val="0"/>
              <w:marTop w:val="0"/>
              <w:marBottom w:val="0"/>
              <w:divBdr>
                <w:top w:val="none" w:sz="0" w:space="0" w:color="auto"/>
                <w:left w:val="none" w:sz="0" w:space="0" w:color="auto"/>
                <w:bottom w:val="none" w:sz="0" w:space="0" w:color="auto"/>
                <w:right w:val="none" w:sz="0" w:space="0" w:color="auto"/>
              </w:divBdr>
              <w:divsChild>
                <w:div w:id="1182863064">
                  <w:marLeft w:val="0"/>
                  <w:marRight w:val="0"/>
                  <w:marTop w:val="0"/>
                  <w:marBottom w:val="0"/>
                  <w:divBdr>
                    <w:top w:val="none" w:sz="0" w:space="0" w:color="auto"/>
                    <w:left w:val="none" w:sz="0" w:space="0" w:color="auto"/>
                    <w:bottom w:val="none" w:sz="0" w:space="0" w:color="auto"/>
                    <w:right w:val="none" w:sz="0" w:space="0" w:color="auto"/>
                  </w:divBdr>
                </w:div>
                <w:div w:id="188689417">
                  <w:marLeft w:val="0"/>
                  <w:marRight w:val="0"/>
                  <w:marTop w:val="0"/>
                  <w:marBottom w:val="0"/>
                  <w:divBdr>
                    <w:top w:val="none" w:sz="0" w:space="0" w:color="auto"/>
                    <w:left w:val="none" w:sz="0" w:space="0" w:color="auto"/>
                    <w:bottom w:val="none" w:sz="0" w:space="0" w:color="auto"/>
                    <w:right w:val="none" w:sz="0" w:space="0" w:color="auto"/>
                  </w:divBdr>
                </w:div>
              </w:divsChild>
            </w:div>
            <w:div w:id="663582339">
              <w:marLeft w:val="0"/>
              <w:marRight w:val="0"/>
              <w:marTop w:val="0"/>
              <w:marBottom w:val="0"/>
              <w:divBdr>
                <w:top w:val="none" w:sz="0" w:space="0" w:color="auto"/>
                <w:left w:val="none" w:sz="0" w:space="0" w:color="auto"/>
                <w:bottom w:val="none" w:sz="0" w:space="0" w:color="auto"/>
                <w:right w:val="none" w:sz="0" w:space="0" w:color="auto"/>
              </w:divBdr>
              <w:divsChild>
                <w:div w:id="1776320336">
                  <w:marLeft w:val="0"/>
                  <w:marRight w:val="0"/>
                  <w:marTop w:val="0"/>
                  <w:marBottom w:val="0"/>
                  <w:divBdr>
                    <w:top w:val="none" w:sz="0" w:space="0" w:color="auto"/>
                    <w:left w:val="none" w:sz="0" w:space="0" w:color="auto"/>
                    <w:bottom w:val="none" w:sz="0" w:space="0" w:color="auto"/>
                    <w:right w:val="none" w:sz="0" w:space="0" w:color="auto"/>
                  </w:divBdr>
                </w:div>
                <w:div w:id="1574462812">
                  <w:marLeft w:val="0"/>
                  <w:marRight w:val="0"/>
                  <w:marTop w:val="0"/>
                  <w:marBottom w:val="0"/>
                  <w:divBdr>
                    <w:top w:val="none" w:sz="0" w:space="0" w:color="auto"/>
                    <w:left w:val="none" w:sz="0" w:space="0" w:color="auto"/>
                    <w:bottom w:val="none" w:sz="0" w:space="0" w:color="auto"/>
                    <w:right w:val="none" w:sz="0" w:space="0" w:color="auto"/>
                  </w:divBdr>
                </w:div>
              </w:divsChild>
            </w:div>
            <w:div w:id="1474374265">
              <w:marLeft w:val="0"/>
              <w:marRight w:val="0"/>
              <w:marTop w:val="0"/>
              <w:marBottom w:val="0"/>
              <w:divBdr>
                <w:top w:val="none" w:sz="0" w:space="0" w:color="auto"/>
                <w:left w:val="none" w:sz="0" w:space="0" w:color="auto"/>
                <w:bottom w:val="none" w:sz="0" w:space="0" w:color="auto"/>
                <w:right w:val="none" w:sz="0" w:space="0" w:color="auto"/>
              </w:divBdr>
              <w:divsChild>
                <w:div w:id="701714793">
                  <w:marLeft w:val="0"/>
                  <w:marRight w:val="0"/>
                  <w:marTop w:val="0"/>
                  <w:marBottom w:val="0"/>
                  <w:divBdr>
                    <w:top w:val="none" w:sz="0" w:space="0" w:color="auto"/>
                    <w:left w:val="none" w:sz="0" w:space="0" w:color="auto"/>
                    <w:bottom w:val="none" w:sz="0" w:space="0" w:color="auto"/>
                    <w:right w:val="none" w:sz="0" w:space="0" w:color="auto"/>
                  </w:divBdr>
                </w:div>
              </w:divsChild>
            </w:div>
            <w:div w:id="17045818">
              <w:marLeft w:val="0"/>
              <w:marRight w:val="0"/>
              <w:marTop w:val="0"/>
              <w:marBottom w:val="0"/>
              <w:divBdr>
                <w:top w:val="none" w:sz="0" w:space="0" w:color="auto"/>
                <w:left w:val="none" w:sz="0" w:space="0" w:color="auto"/>
                <w:bottom w:val="none" w:sz="0" w:space="0" w:color="auto"/>
                <w:right w:val="none" w:sz="0" w:space="0" w:color="auto"/>
              </w:divBdr>
              <w:divsChild>
                <w:div w:id="123160734">
                  <w:marLeft w:val="0"/>
                  <w:marRight w:val="0"/>
                  <w:marTop w:val="0"/>
                  <w:marBottom w:val="0"/>
                  <w:divBdr>
                    <w:top w:val="none" w:sz="0" w:space="0" w:color="auto"/>
                    <w:left w:val="none" w:sz="0" w:space="0" w:color="auto"/>
                    <w:bottom w:val="none" w:sz="0" w:space="0" w:color="auto"/>
                    <w:right w:val="none" w:sz="0" w:space="0" w:color="auto"/>
                  </w:divBdr>
                </w:div>
                <w:div w:id="2090421373">
                  <w:marLeft w:val="0"/>
                  <w:marRight w:val="0"/>
                  <w:marTop w:val="0"/>
                  <w:marBottom w:val="0"/>
                  <w:divBdr>
                    <w:top w:val="none" w:sz="0" w:space="0" w:color="auto"/>
                    <w:left w:val="none" w:sz="0" w:space="0" w:color="auto"/>
                    <w:bottom w:val="none" w:sz="0" w:space="0" w:color="auto"/>
                    <w:right w:val="none" w:sz="0" w:space="0" w:color="auto"/>
                  </w:divBdr>
                </w:div>
              </w:divsChild>
            </w:div>
            <w:div w:id="567960752">
              <w:marLeft w:val="0"/>
              <w:marRight w:val="0"/>
              <w:marTop w:val="0"/>
              <w:marBottom w:val="0"/>
              <w:divBdr>
                <w:top w:val="none" w:sz="0" w:space="0" w:color="auto"/>
                <w:left w:val="none" w:sz="0" w:space="0" w:color="auto"/>
                <w:bottom w:val="none" w:sz="0" w:space="0" w:color="auto"/>
                <w:right w:val="none" w:sz="0" w:space="0" w:color="auto"/>
              </w:divBdr>
              <w:divsChild>
                <w:div w:id="1601638606">
                  <w:marLeft w:val="0"/>
                  <w:marRight w:val="0"/>
                  <w:marTop w:val="0"/>
                  <w:marBottom w:val="0"/>
                  <w:divBdr>
                    <w:top w:val="none" w:sz="0" w:space="0" w:color="auto"/>
                    <w:left w:val="none" w:sz="0" w:space="0" w:color="auto"/>
                    <w:bottom w:val="none" w:sz="0" w:space="0" w:color="auto"/>
                    <w:right w:val="none" w:sz="0" w:space="0" w:color="auto"/>
                  </w:divBdr>
                </w:div>
                <w:div w:id="1015376788">
                  <w:marLeft w:val="0"/>
                  <w:marRight w:val="0"/>
                  <w:marTop w:val="0"/>
                  <w:marBottom w:val="0"/>
                  <w:divBdr>
                    <w:top w:val="none" w:sz="0" w:space="0" w:color="auto"/>
                    <w:left w:val="none" w:sz="0" w:space="0" w:color="auto"/>
                    <w:bottom w:val="none" w:sz="0" w:space="0" w:color="auto"/>
                    <w:right w:val="none" w:sz="0" w:space="0" w:color="auto"/>
                  </w:divBdr>
                </w:div>
              </w:divsChild>
            </w:div>
            <w:div w:id="1455560258">
              <w:marLeft w:val="0"/>
              <w:marRight w:val="0"/>
              <w:marTop w:val="0"/>
              <w:marBottom w:val="0"/>
              <w:divBdr>
                <w:top w:val="none" w:sz="0" w:space="0" w:color="auto"/>
                <w:left w:val="none" w:sz="0" w:space="0" w:color="auto"/>
                <w:bottom w:val="none" w:sz="0" w:space="0" w:color="auto"/>
                <w:right w:val="none" w:sz="0" w:space="0" w:color="auto"/>
              </w:divBdr>
              <w:divsChild>
                <w:div w:id="1536697121">
                  <w:marLeft w:val="0"/>
                  <w:marRight w:val="0"/>
                  <w:marTop w:val="0"/>
                  <w:marBottom w:val="0"/>
                  <w:divBdr>
                    <w:top w:val="none" w:sz="0" w:space="0" w:color="auto"/>
                    <w:left w:val="none" w:sz="0" w:space="0" w:color="auto"/>
                    <w:bottom w:val="none" w:sz="0" w:space="0" w:color="auto"/>
                    <w:right w:val="none" w:sz="0" w:space="0" w:color="auto"/>
                  </w:divBdr>
                </w:div>
                <w:div w:id="953439574">
                  <w:marLeft w:val="0"/>
                  <w:marRight w:val="0"/>
                  <w:marTop w:val="0"/>
                  <w:marBottom w:val="0"/>
                  <w:divBdr>
                    <w:top w:val="none" w:sz="0" w:space="0" w:color="auto"/>
                    <w:left w:val="none" w:sz="0" w:space="0" w:color="auto"/>
                    <w:bottom w:val="none" w:sz="0" w:space="0" w:color="auto"/>
                    <w:right w:val="none" w:sz="0" w:space="0" w:color="auto"/>
                  </w:divBdr>
                </w:div>
              </w:divsChild>
            </w:div>
            <w:div w:id="804933425">
              <w:marLeft w:val="0"/>
              <w:marRight w:val="0"/>
              <w:marTop w:val="0"/>
              <w:marBottom w:val="0"/>
              <w:divBdr>
                <w:top w:val="none" w:sz="0" w:space="0" w:color="auto"/>
                <w:left w:val="none" w:sz="0" w:space="0" w:color="auto"/>
                <w:bottom w:val="none" w:sz="0" w:space="0" w:color="auto"/>
                <w:right w:val="none" w:sz="0" w:space="0" w:color="auto"/>
              </w:divBdr>
              <w:divsChild>
                <w:div w:id="1849905082">
                  <w:marLeft w:val="0"/>
                  <w:marRight w:val="0"/>
                  <w:marTop w:val="0"/>
                  <w:marBottom w:val="0"/>
                  <w:divBdr>
                    <w:top w:val="none" w:sz="0" w:space="0" w:color="auto"/>
                    <w:left w:val="none" w:sz="0" w:space="0" w:color="auto"/>
                    <w:bottom w:val="none" w:sz="0" w:space="0" w:color="auto"/>
                    <w:right w:val="none" w:sz="0" w:space="0" w:color="auto"/>
                  </w:divBdr>
                </w:div>
                <w:div w:id="69816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942393">
      <w:bodyDiv w:val="1"/>
      <w:marLeft w:val="0"/>
      <w:marRight w:val="0"/>
      <w:marTop w:val="0"/>
      <w:marBottom w:val="0"/>
      <w:divBdr>
        <w:top w:val="none" w:sz="0" w:space="0" w:color="auto"/>
        <w:left w:val="none" w:sz="0" w:space="0" w:color="auto"/>
        <w:bottom w:val="none" w:sz="0" w:space="0" w:color="auto"/>
        <w:right w:val="none" w:sz="0" w:space="0" w:color="auto"/>
      </w:divBdr>
    </w:div>
    <w:div w:id="732116360">
      <w:bodyDiv w:val="1"/>
      <w:marLeft w:val="0"/>
      <w:marRight w:val="0"/>
      <w:marTop w:val="0"/>
      <w:marBottom w:val="0"/>
      <w:divBdr>
        <w:top w:val="none" w:sz="0" w:space="0" w:color="auto"/>
        <w:left w:val="none" w:sz="0" w:space="0" w:color="auto"/>
        <w:bottom w:val="none" w:sz="0" w:space="0" w:color="auto"/>
        <w:right w:val="none" w:sz="0" w:space="0" w:color="auto"/>
      </w:divBdr>
    </w:div>
    <w:div w:id="740522334">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778647597">
      <w:bodyDiv w:val="1"/>
      <w:marLeft w:val="0"/>
      <w:marRight w:val="0"/>
      <w:marTop w:val="0"/>
      <w:marBottom w:val="0"/>
      <w:divBdr>
        <w:top w:val="none" w:sz="0" w:space="0" w:color="auto"/>
        <w:left w:val="none" w:sz="0" w:space="0" w:color="auto"/>
        <w:bottom w:val="none" w:sz="0" w:space="0" w:color="auto"/>
        <w:right w:val="none" w:sz="0" w:space="0" w:color="auto"/>
      </w:divBdr>
    </w:div>
    <w:div w:id="813638635">
      <w:bodyDiv w:val="1"/>
      <w:marLeft w:val="0"/>
      <w:marRight w:val="0"/>
      <w:marTop w:val="0"/>
      <w:marBottom w:val="0"/>
      <w:divBdr>
        <w:top w:val="none" w:sz="0" w:space="0" w:color="auto"/>
        <w:left w:val="none" w:sz="0" w:space="0" w:color="auto"/>
        <w:bottom w:val="none" w:sz="0" w:space="0" w:color="auto"/>
        <w:right w:val="none" w:sz="0" w:space="0" w:color="auto"/>
      </w:divBdr>
    </w:div>
    <w:div w:id="827984217">
      <w:bodyDiv w:val="1"/>
      <w:marLeft w:val="0"/>
      <w:marRight w:val="0"/>
      <w:marTop w:val="0"/>
      <w:marBottom w:val="0"/>
      <w:divBdr>
        <w:top w:val="none" w:sz="0" w:space="0" w:color="auto"/>
        <w:left w:val="none" w:sz="0" w:space="0" w:color="auto"/>
        <w:bottom w:val="none" w:sz="0" w:space="0" w:color="auto"/>
        <w:right w:val="none" w:sz="0" w:space="0" w:color="auto"/>
      </w:divBdr>
    </w:div>
    <w:div w:id="828060055">
      <w:bodyDiv w:val="1"/>
      <w:marLeft w:val="0"/>
      <w:marRight w:val="0"/>
      <w:marTop w:val="0"/>
      <w:marBottom w:val="0"/>
      <w:divBdr>
        <w:top w:val="none" w:sz="0" w:space="0" w:color="auto"/>
        <w:left w:val="none" w:sz="0" w:space="0" w:color="auto"/>
        <w:bottom w:val="none" w:sz="0" w:space="0" w:color="auto"/>
        <w:right w:val="none" w:sz="0" w:space="0" w:color="auto"/>
      </w:divBdr>
    </w:div>
    <w:div w:id="848252503">
      <w:bodyDiv w:val="1"/>
      <w:marLeft w:val="0"/>
      <w:marRight w:val="0"/>
      <w:marTop w:val="0"/>
      <w:marBottom w:val="0"/>
      <w:divBdr>
        <w:top w:val="none" w:sz="0" w:space="0" w:color="auto"/>
        <w:left w:val="none" w:sz="0" w:space="0" w:color="auto"/>
        <w:bottom w:val="none" w:sz="0" w:space="0" w:color="auto"/>
        <w:right w:val="none" w:sz="0" w:space="0" w:color="auto"/>
      </w:divBdr>
    </w:div>
    <w:div w:id="851838577">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865868173">
      <w:bodyDiv w:val="1"/>
      <w:marLeft w:val="0"/>
      <w:marRight w:val="0"/>
      <w:marTop w:val="0"/>
      <w:marBottom w:val="0"/>
      <w:divBdr>
        <w:top w:val="none" w:sz="0" w:space="0" w:color="auto"/>
        <w:left w:val="none" w:sz="0" w:space="0" w:color="auto"/>
        <w:bottom w:val="none" w:sz="0" w:space="0" w:color="auto"/>
        <w:right w:val="none" w:sz="0" w:space="0" w:color="auto"/>
      </w:divBdr>
    </w:div>
    <w:div w:id="870998713">
      <w:bodyDiv w:val="1"/>
      <w:marLeft w:val="0"/>
      <w:marRight w:val="0"/>
      <w:marTop w:val="0"/>
      <w:marBottom w:val="0"/>
      <w:divBdr>
        <w:top w:val="none" w:sz="0" w:space="0" w:color="auto"/>
        <w:left w:val="none" w:sz="0" w:space="0" w:color="auto"/>
        <w:bottom w:val="none" w:sz="0" w:space="0" w:color="auto"/>
        <w:right w:val="none" w:sz="0" w:space="0" w:color="auto"/>
      </w:divBdr>
    </w:div>
    <w:div w:id="889615411">
      <w:bodyDiv w:val="1"/>
      <w:marLeft w:val="0"/>
      <w:marRight w:val="0"/>
      <w:marTop w:val="0"/>
      <w:marBottom w:val="0"/>
      <w:divBdr>
        <w:top w:val="none" w:sz="0" w:space="0" w:color="auto"/>
        <w:left w:val="none" w:sz="0" w:space="0" w:color="auto"/>
        <w:bottom w:val="none" w:sz="0" w:space="0" w:color="auto"/>
        <w:right w:val="none" w:sz="0" w:space="0" w:color="auto"/>
      </w:divBdr>
    </w:div>
    <w:div w:id="911160352">
      <w:bodyDiv w:val="1"/>
      <w:marLeft w:val="0"/>
      <w:marRight w:val="0"/>
      <w:marTop w:val="0"/>
      <w:marBottom w:val="0"/>
      <w:divBdr>
        <w:top w:val="none" w:sz="0" w:space="0" w:color="auto"/>
        <w:left w:val="none" w:sz="0" w:space="0" w:color="auto"/>
        <w:bottom w:val="none" w:sz="0" w:space="0" w:color="auto"/>
        <w:right w:val="none" w:sz="0" w:space="0" w:color="auto"/>
      </w:divBdr>
    </w:div>
    <w:div w:id="978337179">
      <w:bodyDiv w:val="1"/>
      <w:marLeft w:val="0"/>
      <w:marRight w:val="0"/>
      <w:marTop w:val="0"/>
      <w:marBottom w:val="0"/>
      <w:divBdr>
        <w:top w:val="none" w:sz="0" w:space="0" w:color="auto"/>
        <w:left w:val="none" w:sz="0" w:space="0" w:color="auto"/>
        <w:bottom w:val="none" w:sz="0" w:space="0" w:color="auto"/>
        <w:right w:val="none" w:sz="0" w:space="0" w:color="auto"/>
      </w:divBdr>
    </w:div>
    <w:div w:id="1027875648">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071002891">
      <w:bodyDiv w:val="1"/>
      <w:marLeft w:val="0"/>
      <w:marRight w:val="0"/>
      <w:marTop w:val="0"/>
      <w:marBottom w:val="0"/>
      <w:divBdr>
        <w:top w:val="none" w:sz="0" w:space="0" w:color="auto"/>
        <w:left w:val="none" w:sz="0" w:space="0" w:color="auto"/>
        <w:bottom w:val="none" w:sz="0" w:space="0" w:color="auto"/>
        <w:right w:val="none" w:sz="0" w:space="0" w:color="auto"/>
      </w:divBdr>
    </w:div>
    <w:div w:id="1101297044">
      <w:bodyDiv w:val="1"/>
      <w:marLeft w:val="0"/>
      <w:marRight w:val="0"/>
      <w:marTop w:val="0"/>
      <w:marBottom w:val="0"/>
      <w:divBdr>
        <w:top w:val="none" w:sz="0" w:space="0" w:color="auto"/>
        <w:left w:val="none" w:sz="0" w:space="0" w:color="auto"/>
        <w:bottom w:val="none" w:sz="0" w:space="0" w:color="auto"/>
        <w:right w:val="none" w:sz="0" w:space="0" w:color="auto"/>
      </w:divBdr>
    </w:div>
    <w:div w:id="1106733087">
      <w:bodyDiv w:val="1"/>
      <w:marLeft w:val="0"/>
      <w:marRight w:val="0"/>
      <w:marTop w:val="0"/>
      <w:marBottom w:val="0"/>
      <w:divBdr>
        <w:top w:val="none" w:sz="0" w:space="0" w:color="auto"/>
        <w:left w:val="none" w:sz="0" w:space="0" w:color="auto"/>
        <w:bottom w:val="none" w:sz="0" w:space="0" w:color="auto"/>
        <w:right w:val="none" w:sz="0" w:space="0" w:color="auto"/>
      </w:divBdr>
    </w:div>
    <w:div w:id="1107433467">
      <w:bodyDiv w:val="1"/>
      <w:marLeft w:val="0"/>
      <w:marRight w:val="0"/>
      <w:marTop w:val="0"/>
      <w:marBottom w:val="0"/>
      <w:divBdr>
        <w:top w:val="none" w:sz="0" w:space="0" w:color="auto"/>
        <w:left w:val="none" w:sz="0" w:space="0" w:color="auto"/>
        <w:bottom w:val="none" w:sz="0" w:space="0" w:color="auto"/>
        <w:right w:val="none" w:sz="0" w:space="0" w:color="auto"/>
      </w:divBdr>
    </w:div>
    <w:div w:id="1120489324">
      <w:bodyDiv w:val="1"/>
      <w:marLeft w:val="0"/>
      <w:marRight w:val="0"/>
      <w:marTop w:val="0"/>
      <w:marBottom w:val="0"/>
      <w:divBdr>
        <w:top w:val="none" w:sz="0" w:space="0" w:color="auto"/>
        <w:left w:val="none" w:sz="0" w:space="0" w:color="auto"/>
        <w:bottom w:val="none" w:sz="0" w:space="0" w:color="auto"/>
        <w:right w:val="none" w:sz="0" w:space="0" w:color="auto"/>
      </w:divBdr>
    </w:div>
    <w:div w:id="1148018025">
      <w:bodyDiv w:val="1"/>
      <w:marLeft w:val="0"/>
      <w:marRight w:val="0"/>
      <w:marTop w:val="0"/>
      <w:marBottom w:val="0"/>
      <w:divBdr>
        <w:top w:val="none" w:sz="0" w:space="0" w:color="auto"/>
        <w:left w:val="none" w:sz="0" w:space="0" w:color="auto"/>
        <w:bottom w:val="none" w:sz="0" w:space="0" w:color="auto"/>
        <w:right w:val="none" w:sz="0" w:space="0" w:color="auto"/>
      </w:divBdr>
    </w:div>
    <w:div w:id="1148938546">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188757843">
      <w:bodyDiv w:val="1"/>
      <w:marLeft w:val="0"/>
      <w:marRight w:val="0"/>
      <w:marTop w:val="0"/>
      <w:marBottom w:val="0"/>
      <w:divBdr>
        <w:top w:val="none" w:sz="0" w:space="0" w:color="auto"/>
        <w:left w:val="none" w:sz="0" w:space="0" w:color="auto"/>
        <w:bottom w:val="none" w:sz="0" w:space="0" w:color="auto"/>
        <w:right w:val="none" w:sz="0" w:space="0" w:color="auto"/>
      </w:divBdr>
    </w:div>
    <w:div w:id="1193230179">
      <w:bodyDiv w:val="1"/>
      <w:marLeft w:val="0"/>
      <w:marRight w:val="0"/>
      <w:marTop w:val="0"/>
      <w:marBottom w:val="0"/>
      <w:divBdr>
        <w:top w:val="none" w:sz="0" w:space="0" w:color="auto"/>
        <w:left w:val="none" w:sz="0" w:space="0" w:color="auto"/>
        <w:bottom w:val="none" w:sz="0" w:space="0" w:color="auto"/>
        <w:right w:val="none" w:sz="0" w:space="0" w:color="auto"/>
      </w:divBdr>
    </w:div>
    <w:div w:id="1204291131">
      <w:bodyDiv w:val="1"/>
      <w:marLeft w:val="0"/>
      <w:marRight w:val="0"/>
      <w:marTop w:val="0"/>
      <w:marBottom w:val="0"/>
      <w:divBdr>
        <w:top w:val="none" w:sz="0" w:space="0" w:color="auto"/>
        <w:left w:val="none" w:sz="0" w:space="0" w:color="auto"/>
        <w:bottom w:val="none" w:sz="0" w:space="0" w:color="auto"/>
        <w:right w:val="none" w:sz="0" w:space="0" w:color="auto"/>
      </w:divBdr>
    </w:div>
    <w:div w:id="1206523904">
      <w:bodyDiv w:val="1"/>
      <w:marLeft w:val="0"/>
      <w:marRight w:val="0"/>
      <w:marTop w:val="0"/>
      <w:marBottom w:val="0"/>
      <w:divBdr>
        <w:top w:val="none" w:sz="0" w:space="0" w:color="auto"/>
        <w:left w:val="none" w:sz="0" w:space="0" w:color="auto"/>
        <w:bottom w:val="none" w:sz="0" w:space="0" w:color="auto"/>
        <w:right w:val="none" w:sz="0" w:space="0" w:color="auto"/>
      </w:divBdr>
    </w:div>
    <w:div w:id="1211771323">
      <w:bodyDiv w:val="1"/>
      <w:marLeft w:val="0"/>
      <w:marRight w:val="0"/>
      <w:marTop w:val="0"/>
      <w:marBottom w:val="0"/>
      <w:divBdr>
        <w:top w:val="none" w:sz="0" w:space="0" w:color="auto"/>
        <w:left w:val="none" w:sz="0" w:space="0" w:color="auto"/>
        <w:bottom w:val="none" w:sz="0" w:space="0" w:color="auto"/>
        <w:right w:val="none" w:sz="0" w:space="0" w:color="auto"/>
      </w:divBdr>
    </w:div>
    <w:div w:id="1234043535">
      <w:bodyDiv w:val="1"/>
      <w:marLeft w:val="0"/>
      <w:marRight w:val="0"/>
      <w:marTop w:val="0"/>
      <w:marBottom w:val="0"/>
      <w:divBdr>
        <w:top w:val="none" w:sz="0" w:space="0" w:color="auto"/>
        <w:left w:val="none" w:sz="0" w:space="0" w:color="auto"/>
        <w:bottom w:val="none" w:sz="0" w:space="0" w:color="auto"/>
        <w:right w:val="none" w:sz="0" w:space="0" w:color="auto"/>
      </w:divBdr>
    </w:div>
    <w:div w:id="1234311017">
      <w:bodyDiv w:val="1"/>
      <w:marLeft w:val="0"/>
      <w:marRight w:val="0"/>
      <w:marTop w:val="0"/>
      <w:marBottom w:val="0"/>
      <w:divBdr>
        <w:top w:val="none" w:sz="0" w:space="0" w:color="auto"/>
        <w:left w:val="none" w:sz="0" w:space="0" w:color="auto"/>
        <w:bottom w:val="none" w:sz="0" w:space="0" w:color="auto"/>
        <w:right w:val="none" w:sz="0" w:space="0" w:color="auto"/>
      </w:divBdr>
    </w:div>
    <w:div w:id="1306473408">
      <w:bodyDiv w:val="1"/>
      <w:marLeft w:val="0"/>
      <w:marRight w:val="0"/>
      <w:marTop w:val="0"/>
      <w:marBottom w:val="0"/>
      <w:divBdr>
        <w:top w:val="none" w:sz="0" w:space="0" w:color="auto"/>
        <w:left w:val="none" w:sz="0" w:space="0" w:color="auto"/>
        <w:bottom w:val="none" w:sz="0" w:space="0" w:color="auto"/>
        <w:right w:val="none" w:sz="0" w:space="0" w:color="auto"/>
      </w:divBdr>
    </w:div>
    <w:div w:id="1341198935">
      <w:bodyDiv w:val="1"/>
      <w:marLeft w:val="0"/>
      <w:marRight w:val="0"/>
      <w:marTop w:val="0"/>
      <w:marBottom w:val="0"/>
      <w:divBdr>
        <w:top w:val="none" w:sz="0" w:space="0" w:color="auto"/>
        <w:left w:val="none" w:sz="0" w:space="0" w:color="auto"/>
        <w:bottom w:val="none" w:sz="0" w:space="0" w:color="auto"/>
        <w:right w:val="none" w:sz="0" w:space="0" w:color="auto"/>
      </w:divBdr>
    </w:div>
    <w:div w:id="1403601457">
      <w:bodyDiv w:val="1"/>
      <w:marLeft w:val="0"/>
      <w:marRight w:val="0"/>
      <w:marTop w:val="0"/>
      <w:marBottom w:val="0"/>
      <w:divBdr>
        <w:top w:val="none" w:sz="0" w:space="0" w:color="auto"/>
        <w:left w:val="none" w:sz="0" w:space="0" w:color="auto"/>
        <w:bottom w:val="none" w:sz="0" w:space="0" w:color="auto"/>
        <w:right w:val="none" w:sz="0" w:space="0" w:color="auto"/>
      </w:divBdr>
    </w:div>
    <w:div w:id="1414817977">
      <w:bodyDiv w:val="1"/>
      <w:marLeft w:val="0"/>
      <w:marRight w:val="0"/>
      <w:marTop w:val="0"/>
      <w:marBottom w:val="0"/>
      <w:divBdr>
        <w:top w:val="none" w:sz="0" w:space="0" w:color="auto"/>
        <w:left w:val="none" w:sz="0" w:space="0" w:color="auto"/>
        <w:bottom w:val="none" w:sz="0" w:space="0" w:color="auto"/>
        <w:right w:val="none" w:sz="0" w:space="0" w:color="auto"/>
      </w:divBdr>
    </w:div>
    <w:div w:id="1439637543">
      <w:bodyDiv w:val="1"/>
      <w:marLeft w:val="0"/>
      <w:marRight w:val="0"/>
      <w:marTop w:val="0"/>
      <w:marBottom w:val="0"/>
      <w:divBdr>
        <w:top w:val="none" w:sz="0" w:space="0" w:color="auto"/>
        <w:left w:val="none" w:sz="0" w:space="0" w:color="auto"/>
        <w:bottom w:val="none" w:sz="0" w:space="0" w:color="auto"/>
        <w:right w:val="none" w:sz="0" w:space="0" w:color="auto"/>
      </w:divBdr>
    </w:div>
    <w:div w:id="1443382097">
      <w:bodyDiv w:val="1"/>
      <w:marLeft w:val="0"/>
      <w:marRight w:val="0"/>
      <w:marTop w:val="0"/>
      <w:marBottom w:val="0"/>
      <w:divBdr>
        <w:top w:val="none" w:sz="0" w:space="0" w:color="auto"/>
        <w:left w:val="none" w:sz="0" w:space="0" w:color="auto"/>
        <w:bottom w:val="none" w:sz="0" w:space="0" w:color="auto"/>
        <w:right w:val="none" w:sz="0" w:space="0" w:color="auto"/>
      </w:divBdr>
    </w:div>
    <w:div w:id="1533692255">
      <w:bodyDiv w:val="1"/>
      <w:marLeft w:val="0"/>
      <w:marRight w:val="0"/>
      <w:marTop w:val="0"/>
      <w:marBottom w:val="0"/>
      <w:divBdr>
        <w:top w:val="none" w:sz="0" w:space="0" w:color="auto"/>
        <w:left w:val="none" w:sz="0" w:space="0" w:color="auto"/>
        <w:bottom w:val="none" w:sz="0" w:space="0" w:color="auto"/>
        <w:right w:val="none" w:sz="0" w:space="0" w:color="auto"/>
      </w:divBdr>
      <w:divsChild>
        <w:div w:id="751896559">
          <w:marLeft w:val="0"/>
          <w:marRight w:val="0"/>
          <w:marTop w:val="0"/>
          <w:marBottom w:val="0"/>
          <w:divBdr>
            <w:top w:val="none" w:sz="0" w:space="0" w:color="auto"/>
            <w:left w:val="none" w:sz="0" w:space="0" w:color="auto"/>
            <w:bottom w:val="none" w:sz="0" w:space="0" w:color="auto"/>
            <w:right w:val="none" w:sz="0" w:space="0" w:color="auto"/>
          </w:divBdr>
          <w:divsChild>
            <w:div w:id="639726645">
              <w:marLeft w:val="0"/>
              <w:marRight w:val="0"/>
              <w:marTop w:val="0"/>
              <w:marBottom w:val="0"/>
              <w:divBdr>
                <w:top w:val="none" w:sz="0" w:space="0" w:color="auto"/>
                <w:left w:val="none" w:sz="0" w:space="0" w:color="auto"/>
                <w:bottom w:val="none" w:sz="0" w:space="0" w:color="auto"/>
                <w:right w:val="none" w:sz="0" w:space="0" w:color="auto"/>
              </w:divBdr>
              <w:divsChild>
                <w:div w:id="193312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015036">
      <w:bodyDiv w:val="1"/>
      <w:marLeft w:val="0"/>
      <w:marRight w:val="0"/>
      <w:marTop w:val="0"/>
      <w:marBottom w:val="0"/>
      <w:divBdr>
        <w:top w:val="none" w:sz="0" w:space="0" w:color="auto"/>
        <w:left w:val="none" w:sz="0" w:space="0" w:color="auto"/>
        <w:bottom w:val="none" w:sz="0" w:space="0" w:color="auto"/>
        <w:right w:val="none" w:sz="0" w:space="0" w:color="auto"/>
      </w:divBdr>
    </w:div>
    <w:div w:id="1573732590">
      <w:bodyDiv w:val="1"/>
      <w:marLeft w:val="0"/>
      <w:marRight w:val="0"/>
      <w:marTop w:val="0"/>
      <w:marBottom w:val="0"/>
      <w:divBdr>
        <w:top w:val="none" w:sz="0" w:space="0" w:color="auto"/>
        <w:left w:val="none" w:sz="0" w:space="0" w:color="auto"/>
        <w:bottom w:val="none" w:sz="0" w:space="0" w:color="auto"/>
        <w:right w:val="none" w:sz="0" w:space="0" w:color="auto"/>
      </w:divBdr>
    </w:div>
    <w:div w:id="1591355978">
      <w:bodyDiv w:val="1"/>
      <w:marLeft w:val="0"/>
      <w:marRight w:val="0"/>
      <w:marTop w:val="0"/>
      <w:marBottom w:val="0"/>
      <w:divBdr>
        <w:top w:val="none" w:sz="0" w:space="0" w:color="auto"/>
        <w:left w:val="none" w:sz="0" w:space="0" w:color="auto"/>
        <w:bottom w:val="none" w:sz="0" w:space="0" w:color="auto"/>
        <w:right w:val="none" w:sz="0" w:space="0" w:color="auto"/>
      </w:divBdr>
    </w:div>
    <w:div w:id="1594127596">
      <w:bodyDiv w:val="1"/>
      <w:marLeft w:val="0"/>
      <w:marRight w:val="0"/>
      <w:marTop w:val="0"/>
      <w:marBottom w:val="0"/>
      <w:divBdr>
        <w:top w:val="none" w:sz="0" w:space="0" w:color="auto"/>
        <w:left w:val="none" w:sz="0" w:space="0" w:color="auto"/>
        <w:bottom w:val="none" w:sz="0" w:space="0" w:color="auto"/>
        <w:right w:val="none" w:sz="0" w:space="0" w:color="auto"/>
      </w:divBdr>
    </w:div>
    <w:div w:id="1608343456">
      <w:bodyDiv w:val="1"/>
      <w:marLeft w:val="0"/>
      <w:marRight w:val="0"/>
      <w:marTop w:val="0"/>
      <w:marBottom w:val="0"/>
      <w:divBdr>
        <w:top w:val="none" w:sz="0" w:space="0" w:color="auto"/>
        <w:left w:val="none" w:sz="0" w:space="0" w:color="auto"/>
        <w:bottom w:val="none" w:sz="0" w:space="0" w:color="auto"/>
        <w:right w:val="none" w:sz="0" w:space="0" w:color="auto"/>
      </w:divBdr>
    </w:div>
    <w:div w:id="1616786479">
      <w:bodyDiv w:val="1"/>
      <w:marLeft w:val="0"/>
      <w:marRight w:val="0"/>
      <w:marTop w:val="0"/>
      <w:marBottom w:val="0"/>
      <w:divBdr>
        <w:top w:val="none" w:sz="0" w:space="0" w:color="auto"/>
        <w:left w:val="none" w:sz="0" w:space="0" w:color="auto"/>
        <w:bottom w:val="none" w:sz="0" w:space="0" w:color="auto"/>
        <w:right w:val="none" w:sz="0" w:space="0" w:color="auto"/>
      </w:divBdr>
      <w:divsChild>
        <w:div w:id="200364217">
          <w:marLeft w:val="0"/>
          <w:marRight w:val="0"/>
          <w:marTop w:val="0"/>
          <w:marBottom w:val="0"/>
          <w:divBdr>
            <w:top w:val="none" w:sz="0" w:space="0" w:color="auto"/>
            <w:left w:val="none" w:sz="0" w:space="0" w:color="auto"/>
            <w:bottom w:val="none" w:sz="0" w:space="0" w:color="auto"/>
            <w:right w:val="none" w:sz="0" w:space="0" w:color="auto"/>
          </w:divBdr>
          <w:divsChild>
            <w:div w:id="886911507">
              <w:marLeft w:val="0"/>
              <w:marRight w:val="0"/>
              <w:marTop w:val="0"/>
              <w:marBottom w:val="0"/>
              <w:divBdr>
                <w:top w:val="none" w:sz="0" w:space="0" w:color="auto"/>
                <w:left w:val="none" w:sz="0" w:space="0" w:color="auto"/>
                <w:bottom w:val="none" w:sz="0" w:space="0" w:color="auto"/>
                <w:right w:val="none" w:sz="0" w:space="0" w:color="auto"/>
              </w:divBdr>
              <w:divsChild>
                <w:div w:id="69274601">
                  <w:marLeft w:val="0"/>
                  <w:marRight w:val="0"/>
                  <w:marTop w:val="0"/>
                  <w:marBottom w:val="0"/>
                  <w:divBdr>
                    <w:top w:val="none" w:sz="0" w:space="0" w:color="auto"/>
                    <w:left w:val="none" w:sz="0" w:space="0" w:color="auto"/>
                    <w:bottom w:val="none" w:sz="0" w:space="0" w:color="auto"/>
                    <w:right w:val="none" w:sz="0" w:space="0" w:color="auto"/>
                  </w:divBdr>
                </w:div>
                <w:div w:id="62338316">
                  <w:marLeft w:val="0"/>
                  <w:marRight w:val="0"/>
                  <w:marTop w:val="0"/>
                  <w:marBottom w:val="0"/>
                  <w:divBdr>
                    <w:top w:val="none" w:sz="0" w:space="0" w:color="auto"/>
                    <w:left w:val="none" w:sz="0" w:space="0" w:color="auto"/>
                    <w:bottom w:val="none" w:sz="0" w:space="0" w:color="auto"/>
                    <w:right w:val="none" w:sz="0" w:space="0" w:color="auto"/>
                  </w:divBdr>
                </w:div>
              </w:divsChild>
            </w:div>
            <w:div w:id="585461865">
              <w:marLeft w:val="0"/>
              <w:marRight w:val="0"/>
              <w:marTop w:val="0"/>
              <w:marBottom w:val="0"/>
              <w:divBdr>
                <w:top w:val="none" w:sz="0" w:space="0" w:color="auto"/>
                <w:left w:val="none" w:sz="0" w:space="0" w:color="auto"/>
                <w:bottom w:val="none" w:sz="0" w:space="0" w:color="auto"/>
                <w:right w:val="none" w:sz="0" w:space="0" w:color="auto"/>
              </w:divBdr>
              <w:divsChild>
                <w:div w:id="15298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020632">
      <w:bodyDiv w:val="1"/>
      <w:marLeft w:val="0"/>
      <w:marRight w:val="0"/>
      <w:marTop w:val="0"/>
      <w:marBottom w:val="0"/>
      <w:divBdr>
        <w:top w:val="none" w:sz="0" w:space="0" w:color="auto"/>
        <w:left w:val="none" w:sz="0" w:space="0" w:color="auto"/>
        <w:bottom w:val="none" w:sz="0" w:space="0" w:color="auto"/>
        <w:right w:val="none" w:sz="0" w:space="0" w:color="auto"/>
      </w:divBdr>
      <w:divsChild>
        <w:div w:id="835730115">
          <w:marLeft w:val="0"/>
          <w:marRight w:val="0"/>
          <w:marTop w:val="0"/>
          <w:marBottom w:val="0"/>
          <w:divBdr>
            <w:top w:val="none" w:sz="0" w:space="0" w:color="auto"/>
            <w:left w:val="none" w:sz="0" w:space="0" w:color="auto"/>
            <w:bottom w:val="none" w:sz="0" w:space="0" w:color="auto"/>
            <w:right w:val="none" w:sz="0" w:space="0" w:color="auto"/>
          </w:divBdr>
          <w:divsChild>
            <w:div w:id="465242471">
              <w:marLeft w:val="0"/>
              <w:marRight w:val="0"/>
              <w:marTop w:val="0"/>
              <w:marBottom w:val="0"/>
              <w:divBdr>
                <w:top w:val="none" w:sz="0" w:space="0" w:color="auto"/>
                <w:left w:val="none" w:sz="0" w:space="0" w:color="auto"/>
                <w:bottom w:val="none" w:sz="0" w:space="0" w:color="auto"/>
                <w:right w:val="none" w:sz="0" w:space="0" w:color="auto"/>
              </w:divBdr>
              <w:divsChild>
                <w:div w:id="9969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146857">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47391012">
      <w:bodyDiv w:val="1"/>
      <w:marLeft w:val="0"/>
      <w:marRight w:val="0"/>
      <w:marTop w:val="0"/>
      <w:marBottom w:val="0"/>
      <w:divBdr>
        <w:top w:val="none" w:sz="0" w:space="0" w:color="auto"/>
        <w:left w:val="none" w:sz="0" w:space="0" w:color="auto"/>
        <w:bottom w:val="none" w:sz="0" w:space="0" w:color="auto"/>
        <w:right w:val="none" w:sz="0" w:space="0" w:color="auto"/>
      </w:divBdr>
    </w:div>
    <w:div w:id="1651859720">
      <w:bodyDiv w:val="1"/>
      <w:marLeft w:val="0"/>
      <w:marRight w:val="0"/>
      <w:marTop w:val="0"/>
      <w:marBottom w:val="0"/>
      <w:divBdr>
        <w:top w:val="none" w:sz="0" w:space="0" w:color="auto"/>
        <w:left w:val="none" w:sz="0" w:space="0" w:color="auto"/>
        <w:bottom w:val="none" w:sz="0" w:space="0" w:color="auto"/>
        <w:right w:val="none" w:sz="0" w:space="0" w:color="auto"/>
      </w:divBdr>
    </w:div>
    <w:div w:id="1681618319">
      <w:bodyDiv w:val="1"/>
      <w:marLeft w:val="0"/>
      <w:marRight w:val="0"/>
      <w:marTop w:val="0"/>
      <w:marBottom w:val="0"/>
      <w:divBdr>
        <w:top w:val="none" w:sz="0" w:space="0" w:color="auto"/>
        <w:left w:val="none" w:sz="0" w:space="0" w:color="auto"/>
        <w:bottom w:val="none" w:sz="0" w:space="0" w:color="auto"/>
        <w:right w:val="none" w:sz="0" w:space="0" w:color="auto"/>
      </w:divBdr>
    </w:div>
    <w:div w:id="1727871604">
      <w:bodyDiv w:val="1"/>
      <w:marLeft w:val="0"/>
      <w:marRight w:val="0"/>
      <w:marTop w:val="0"/>
      <w:marBottom w:val="0"/>
      <w:divBdr>
        <w:top w:val="none" w:sz="0" w:space="0" w:color="auto"/>
        <w:left w:val="none" w:sz="0" w:space="0" w:color="auto"/>
        <w:bottom w:val="none" w:sz="0" w:space="0" w:color="auto"/>
        <w:right w:val="none" w:sz="0" w:space="0" w:color="auto"/>
      </w:divBdr>
      <w:divsChild>
        <w:div w:id="1214583568">
          <w:marLeft w:val="0"/>
          <w:marRight w:val="0"/>
          <w:marTop w:val="0"/>
          <w:marBottom w:val="0"/>
          <w:divBdr>
            <w:top w:val="none" w:sz="0" w:space="0" w:color="auto"/>
            <w:left w:val="none" w:sz="0" w:space="0" w:color="auto"/>
            <w:bottom w:val="none" w:sz="0" w:space="0" w:color="auto"/>
            <w:right w:val="none" w:sz="0" w:space="0" w:color="auto"/>
          </w:divBdr>
          <w:divsChild>
            <w:div w:id="916091243">
              <w:marLeft w:val="0"/>
              <w:marRight w:val="0"/>
              <w:marTop w:val="0"/>
              <w:marBottom w:val="0"/>
              <w:divBdr>
                <w:top w:val="none" w:sz="0" w:space="0" w:color="auto"/>
                <w:left w:val="none" w:sz="0" w:space="0" w:color="auto"/>
                <w:bottom w:val="none" w:sz="0" w:space="0" w:color="auto"/>
                <w:right w:val="none" w:sz="0" w:space="0" w:color="auto"/>
              </w:divBdr>
              <w:divsChild>
                <w:div w:id="1165559419">
                  <w:marLeft w:val="0"/>
                  <w:marRight w:val="0"/>
                  <w:marTop w:val="0"/>
                  <w:marBottom w:val="0"/>
                  <w:divBdr>
                    <w:top w:val="none" w:sz="0" w:space="0" w:color="auto"/>
                    <w:left w:val="none" w:sz="0" w:space="0" w:color="auto"/>
                    <w:bottom w:val="none" w:sz="0" w:space="0" w:color="auto"/>
                    <w:right w:val="none" w:sz="0" w:space="0" w:color="auto"/>
                  </w:divBdr>
                </w:div>
              </w:divsChild>
            </w:div>
            <w:div w:id="1067261955">
              <w:marLeft w:val="0"/>
              <w:marRight w:val="0"/>
              <w:marTop w:val="0"/>
              <w:marBottom w:val="0"/>
              <w:divBdr>
                <w:top w:val="none" w:sz="0" w:space="0" w:color="auto"/>
                <w:left w:val="none" w:sz="0" w:space="0" w:color="auto"/>
                <w:bottom w:val="none" w:sz="0" w:space="0" w:color="auto"/>
                <w:right w:val="none" w:sz="0" w:space="0" w:color="auto"/>
              </w:divBdr>
              <w:divsChild>
                <w:div w:id="909463179">
                  <w:marLeft w:val="0"/>
                  <w:marRight w:val="0"/>
                  <w:marTop w:val="0"/>
                  <w:marBottom w:val="0"/>
                  <w:divBdr>
                    <w:top w:val="none" w:sz="0" w:space="0" w:color="auto"/>
                    <w:left w:val="none" w:sz="0" w:space="0" w:color="auto"/>
                    <w:bottom w:val="none" w:sz="0" w:space="0" w:color="auto"/>
                    <w:right w:val="none" w:sz="0" w:space="0" w:color="auto"/>
                  </w:divBdr>
                </w:div>
                <w:div w:id="1222014862">
                  <w:marLeft w:val="0"/>
                  <w:marRight w:val="0"/>
                  <w:marTop w:val="0"/>
                  <w:marBottom w:val="0"/>
                  <w:divBdr>
                    <w:top w:val="none" w:sz="0" w:space="0" w:color="auto"/>
                    <w:left w:val="none" w:sz="0" w:space="0" w:color="auto"/>
                    <w:bottom w:val="none" w:sz="0" w:space="0" w:color="auto"/>
                    <w:right w:val="none" w:sz="0" w:space="0" w:color="auto"/>
                  </w:divBdr>
                </w:div>
              </w:divsChild>
            </w:div>
            <w:div w:id="1292832464">
              <w:marLeft w:val="0"/>
              <w:marRight w:val="0"/>
              <w:marTop w:val="0"/>
              <w:marBottom w:val="0"/>
              <w:divBdr>
                <w:top w:val="none" w:sz="0" w:space="0" w:color="auto"/>
                <w:left w:val="none" w:sz="0" w:space="0" w:color="auto"/>
                <w:bottom w:val="none" w:sz="0" w:space="0" w:color="auto"/>
                <w:right w:val="none" w:sz="0" w:space="0" w:color="auto"/>
              </w:divBdr>
              <w:divsChild>
                <w:div w:id="496849960">
                  <w:marLeft w:val="0"/>
                  <w:marRight w:val="0"/>
                  <w:marTop w:val="0"/>
                  <w:marBottom w:val="0"/>
                  <w:divBdr>
                    <w:top w:val="none" w:sz="0" w:space="0" w:color="auto"/>
                    <w:left w:val="none" w:sz="0" w:space="0" w:color="auto"/>
                    <w:bottom w:val="none" w:sz="0" w:space="0" w:color="auto"/>
                    <w:right w:val="none" w:sz="0" w:space="0" w:color="auto"/>
                  </w:divBdr>
                </w:div>
                <w:div w:id="545340095">
                  <w:marLeft w:val="0"/>
                  <w:marRight w:val="0"/>
                  <w:marTop w:val="0"/>
                  <w:marBottom w:val="0"/>
                  <w:divBdr>
                    <w:top w:val="none" w:sz="0" w:space="0" w:color="auto"/>
                    <w:left w:val="none" w:sz="0" w:space="0" w:color="auto"/>
                    <w:bottom w:val="none" w:sz="0" w:space="0" w:color="auto"/>
                    <w:right w:val="none" w:sz="0" w:space="0" w:color="auto"/>
                  </w:divBdr>
                </w:div>
              </w:divsChild>
            </w:div>
            <w:div w:id="407190859">
              <w:marLeft w:val="0"/>
              <w:marRight w:val="0"/>
              <w:marTop w:val="0"/>
              <w:marBottom w:val="0"/>
              <w:divBdr>
                <w:top w:val="none" w:sz="0" w:space="0" w:color="auto"/>
                <w:left w:val="none" w:sz="0" w:space="0" w:color="auto"/>
                <w:bottom w:val="none" w:sz="0" w:space="0" w:color="auto"/>
                <w:right w:val="none" w:sz="0" w:space="0" w:color="auto"/>
              </w:divBdr>
              <w:divsChild>
                <w:div w:id="1319574845">
                  <w:marLeft w:val="0"/>
                  <w:marRight w:val="0"/>
                  <w:marTop w:val="0"/>
                  <w:marBottom w:val="0"/>
                  <w:divBdr>
                    <w:top w:val="none" w:sz="0" w:space="0" w:color="auto"/>
                    <w:left w:val="none" w:sz="0" w:space="0" w:color="auto"/>
                    <w:bottom w:val="none" w:sz="0" w:space="0" w:color="auto"/>
                    <w:right w:val="none" w:sz="0" w:space="0" w:color="auto"/>
                  </w:divBdr>
                </w:div>
                <w:div w:id="894244626">
                  <w:marLeft w:val="0"/>
                  <w:marRight w:val="0"/>
                  <w:marTop w:val="0"/>
                  <w:marBottom w:val="0"/>
                  <w:divBdr>
                    <w:top w:val="none" w:sz="0" w:space="0" w:color="auto"/>
                    <w:left w:val="none" w:sz="0" w:space="0" w:color="auto"/>
                    <w:bottom w:val="none" w:sz="0" w:space="0" w:color="auto"/>
                    <w:right w:val="none" w:sz="0" w:space="0" w:color="auto"/>
                  </w:divBdr>
                </w:div>
              </w:divsChild>
            </w:div>
            <w:div w:id="1235319864">
              <w:marLeft w:val="0"/>
              <w:marRight w:val="0"/>
              <w:marTop w:val="0"/>
              <w:marBottom w:val="0"/>
              <w:divBdr>
                <w:top w:val="none" w:sz="0" w:space="0" w:color="auto"/>
                <w:left w:val="none" w:sz="0" w:space="0" w:color="auto"/>
                <w:bottom w:val="none" w:sz="0" w:space="0" w:color="auto"/>
                <w:right w:val="none" w:sz="0" w:space="0" w:color="auto"/>
              </w:divBdr>
              <w:divsChild>
                <w:div w:id="236403566">
                  <w:marLeft w:val="0"/>
                  <w:marRight w:val="0"/>
                  <w:marTop w:val="0"/>
                  <w:marBottom w:val="0"/>
                  <w:divBdr>
                    <w:top w:val="none" w:sz="0" w:space="0" w:color="auto"/>
                    <w:left w:val="none" w:sz="0" w:space="0" w:color="auto"/>
                    <w:bottom w:val="none" w:sz="0" w:space="0" w:color="auto"/>
                    <w:right w:val="none" w:sz="0" w:space="0" w:color="auto"/>
                  </w:divBdr>
                </w:div>
                <w:div w:id="115225155">
                  <w:marLeft w:val="0"/>
                  <w:marRight w:val="0"/>
                  <w:marTop w:val="0"/>
                  <w:marBottom w:val="0"/>
                  <w:divBdr>
                    <w:top w:val="none" w:sz="0" w:space="0" w:color="auto"/>
                    <w:left w:val="none" w:sz="0" w:space="0" w:color="auto"/>
                    <w:bottom w:val="none" w:sz="0" w:space="0" w:color="auto"/>
                    <w:right w:val="none" w:sz="0" w:space="0" w:color="auto"/>
                  </w:divBdr>
                </w:div>
              </w:divsChild>
            </w:div>
            <w:div w:id="1905601018">
              <w:marLeft w:val="0"/>
              <w:marRight w:val="0"/>
              <w:marTop w:val="0"/>
              <w:marBottom w:val="0"/>
              <w:divBdr>
                <w:top w:val="none" w:sz="0" w:space="0" w:color="auto"/>
                <w:left w:val="none" w:sz="0" w:space="0" w:color="auto"/>
                <w:bottom w:val="none" w:sz="0" w:space="0" w:color="auto"/>
                <w:right w:val="none" w:sz="0" w:space="0" w:color="auto"/>
              </w:divBdr>
              <w:divsChild>
                <w:div w:id="445931067">
                  <w:marLeft w:val="0"/>
                  <w:marRight w:val="0"/>
                  <w:marTop w:val="0"/>
                  <w:marBottom w:val="0"/>
                  <w:divBdr>
                    <w:top w:val="none" w:sz="0" w:space="0" w:color="auto"/>
                    <w:left w:val="none" w:sz="0" w:space="0" w:color="auto"/>
                    <w:bottom w:val="none" w:sz="0" w:space="0" w:color="auto"/>
                    <w:right w:val="none" w:sz="0" w:space="0" w:color="auto"/>
                  </w:divBdr>
                </w:div>
                <w:div w:id="700857775">
                  <w:marLeft w:val="0"/>
                  <w:marRight w:val="0"/>
                  <w:marTop w:val="0"/>
                  <w:marBottom w:val="0"/>
                  <w:divBdr>
                    <w:top w:val="none" w:sz="0" w:space="0" w:color="auto"/>
                    <w:left w:val="none" w:sz="0" w:space="0" w:color="auto"/>
                    <w:bottom w:val="none" w:sz="0" w:space="0" w:color="auto"/>
                    <w:right w:val="none" w:sz="0" w:space="0" w:color="auto"/>
                  </w:divBdr>
                </w:div>
              </w:divsChild>
            </w:div>
            <w:div w:id="320013207">
              <w:marLeft w:val="0"/>
              <w:marRight w:val="0"/>
              <w:marTop w:val="0"/>
              <w:marBottom w:val="0"/>
              <w:divBdr>
                <w:top w:val="none" w:sz="0" w:space="0" w:color="auto"/>
                <w:left w:val="none" w:sz="0" w:space="0" w:color="auto"/>
                <w:bottom w:val="none" w:sz="0" w:space="0" w:color="auto"/>
                <w:right w:val="none" w:sz="0" w:space="0" w:color="auto"/>
              </w:divBdr>
              <w:divsChild>
                <w:div w:id="1782533062">
                  <w:marLeft w:val="0"/>
                  <w:marRight w:val="0"/>
                  <w:marTop w:val="0"/>
                  <w:marBottom w:val="0"/>
                  <w:divBdr>
                    <w:top w:val="none" w:sz="0" w:space="0" w:color="auto"/>
                    <w:left w:val="none" w:sz="0" w:space="0" w:color="auto"/>
                    <w:bottom w:val="none" w:sz="0" w:space="0" w:color="auto"/>
                    <w:right w:val="none" w:sz="0" w:space="0" w:color="auto"/>
                  </w:divBdr>
                </w:div>
                <w:div w:id="208537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814922">
      <w:bodyDiv w:val="1"/>
      <w:marLeft w:val="0"/>
      <w:marRight w:val="0"/>
      <w:marTop w:val="0"/>
      <w:marBottom w:val="0"/>
      <w:divBdr>
        <w:top w:val="none" w:sz="0" w:space="0" w:color="auto"/>
        <w:left w:val="none" w:sz="0" w:space="0" w:color="auto"/>
        <w:bottom w:val="none" w:sz="0" w:space="0" w:color="auto"/>
        <w:right w:val="none" w:sz="0" w:space="0" w:color="auto"/>
      </w:divBdr>
    </w:div>
    <w:div w:id="1836413711">
      <w:bodyDiv w:val="1"/>
      <w:marLeft w:val="0"/>
      <w:marRight w:val="0"/>
      <w:marTop w:val="0"/>
      <w:marBottom w:val="0"/>
      <w:divBdr>
        <w:top w:val="none" w:sz="0" w:space="0" w:color="auto"/>
        <w:left w:val="none" w:sz="0" w:space="0" w:color="auto"/>
        <w:bottom w:val="none" w:sz="0" w:space="0" w:color="auto"/>
        <w:right w:val="none" w:sz="0" w:space="0" w:color="auto"/>
      </w:divBdr>
      <w:divsChild>
        <w:div w:id="97943477">
          <w:marLeft w:val="0"/>
          <w:marRight w:val="0"/>
          <w:marTop w:val="0"/>
          <w:marBottom w:val="0"/>
          <w:divBdr>
            <w:top w:val="none" w:sz="0" w:space="0" w:color="auto"/>
            <w:left w:val="none" w:sz="0" w:space="0" w:color="auto"/>
            <w:bottom w:val="none" w:sz="0" w:space="0" w:color="auto"/>
            <w:right w:val="none" w:sz="0" w:space="0" w:color="auto"/>
          </w:divBdr>
          <w:divsChild>
            <w:div w:id="1769084419">
              <w:marLeft w:val="0"/>
              <w:marRight w:val="0"/>
              <w:marTop w:val="0"/>
              <w:marBottom w:val="0"/>
              <w:divBdr>
                <w:top w:val="none" w:sz="0" w:space="0" w:color="auto"/>
                <w:left w:val="none" w:sz="0" w:space="0" w:color="auto"/>
                <w:bottom w:val="none" w:sz="0" w:space="0" w:color="auto"/>
                <w:right w:val="none" w:sz="0" w:space="0" w:color="auto"/>
              </w:divBdr>
              <w:divsChild>
                <w:div w:id="136231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73819">
      <w:bodyDiv w:val="1"/>
      <w:marLeft w:val="0"/>
      <w:marRight w:val="0"/>
      <w:marTop w:val="0"/>
      <w:marBottom w:val="0"/>
      <w:divBdr>
        <w:top w:val="none" w:sz="0" w:space="0" w:color="auto"/>
        <w:left w:val="none" w:sz="0" w:space="0" w:color="auto"/>
        <w:bottom w:val="none" w:sz="0" w:space="0" w:color="auto"/>
        <w:right w:val="none" w:sz="0" w:space="0" w:color="auto"/>
      </w:divBdr>
    </w:div>
    <w:div w:id="1873494837">
      <w:bodyDiv w:val="1"/>
      <w:marLeft w:val="0"/>
      <w:marRight w:val="0"/>
      <w:marTop w:val="0"/>
      <w:marBottom w:val="0"/>
      <w:divBdr>
        <w:top w:val="none" w:sz="0" w:space="0" w:color="auto"/>
        <w:left w:val="none" w:sz="0" w:space="0" w:color="auto"/>
        <w:bottom w:val="none" w:sz="0" w:space="0" w:color="auto"/>
        <w:right w:val="none" w:sz="0" w:space="0" w:color="auto"/>
      </w:divBdr>
    </w:div>
    <w:div w:id="1878009379">
      <w:bodyDiv w:val="1"/>
      <w:marLeft w:val="0"/>
      <w:marRight w:val="0"/>
      <w:marTop w:val="0"/>
      <w:marBottom w:val="0"/>
      <w:divBdr>
        <w:top w:val="none" w:sz="0" w:space="0" w:color="auto"/>
        <w:left w:val="none" w:sz="0" w:space="0" w:color="auto"/>
        <w:bottom w:val="none" w:sz="0" w:space="0" w:color="auto"/>
        <w:right w:val="none" w:sz="0" w:space="0" w:color="auto"/>
      </w:divBdr>
    </w:div>
    <w:div w:id="1880047247">
      <w:bodyDiv w:val="1"/>
      <w:marLeft w:val="0"/>
      <w:marRight w:val="0"/>
      <w:marTop w:val="0"/>
      <w:marBottom w:val="0"/>
      <w:divBdr>
        <w:top w:val="none" w:sz="0" w:space="0" w:color="auto"/>
        <w:left w:val="none" w:sz="0" w:space="0" w:color="auto"/>
        <w:bottom w:val="none" w:sz="0" w:space="0" w:color="auto"/>
        <w:right w:val="none" w:sz="0" w:space="0" w:color="auto"/>
      </w:divBdr>
    </w:div>
    <w:div w:id="1895579823">
      <w:bodyDiv w:val="1"/>
      <w:marLeft w:val="0"/>
      <w:marRight w:val="0"/>
      <w:marTop w:val="0"/>
      <w:marBottom w:val="0"/>
      <w:divBdr>
        <w:top w:val="none" w:sz="0" w:space="0" w:color="auto"/>
        <w:left w:val="none" w:sz="0" w:space="0" w:color="auto"/>
        <w:bottom w:val="none" w:sz="0" w:space="0" w:color="auto"/>
        <w:right w:val="none" w:sz="0" w:space="0" w:color="auto"/>
      </w:divBdr>
    </w:div>
    <w:div w:id="1898393172">
      <w:bodyDiv w:val="1"/>
      <w:marLeft w:val="0"/>
      <w:marRight w:val="0"/>
      <w:marTop w:val="0"/>
      <w:marBottom w:val="0"/>
      <w:divBdr>
        <w:top w:val="none" w:sz="0" w:space="0" w:color="auto"/>
        <w:left w:val="none" w:sz="0" w:space="0" w:color="auto"/>
        <w:bottom w:val="none" w:sz="0" w:space="0" w:color="auto"/>
        <w:right w:val="none" w:sz="0" w:space="0" w:color="auto"/>
      </w:divBdr>
      <w:divsChild>
        <w:div w:id="488180429">
          <w:marLeft w:val="0"/>
          <w:marRight w:val="0"/>
          <w:marTop w:val="0"/>
          <w:marBottom w:val="0"/>
          <w:divBdr>
            <w:top w:val="none" w:sz="0" w:space="0" w:color="auto"/>
            <w:left w:val="none" w:sz="0" w:space="0" w:color="auto"/>
            <w:bottom w:val="none" w:sz="0" w:space="0" w:color="auto"/>
            <w:right w:val="none" w:sz="0" w:space="0" w:color="auto"/>
          </w:divBdr>
          <w:divsChild>
            <w:div w:id="1199854038">
              <w:marLeft w:val="0"/>
              <w:marRight w:val="0"/>
              <w:marTop w:val="0"/>
              <w:marBottom w:val="0"/>
              <w:divBdr>
                <w:top w:val="none" w:sz="0" w:space="0" w:color="auto"/>
                <w:left w:val="none" w:sz="0" w:space="0" w:color="auto"/>
                <w:bottom w:val="none" w:sz="0" w:space="0" w:color="auto"/>
                <w:right w:val="none" w:sz="0" w:space="0" w:color="auto"/>
              </w:divBdr>
              <w:divsChild>
                <w:div w:id="202651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893729">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40134189">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1972595836">
      <w:bodyDiv w:val="1"/>
      <w:marLeft w:val="0"/>
      <w:marRight w:val="0"/>
      <w:marTop w:val="0"/>
      <w:marBottom w:val="0"/>
      <w:divBdr>
        <w:top w:val="none" w:sz="0" w:space="0" w:color="auto"/>
        <w:left w:val="none" w:sz="0" w:space="0" w:color="auto"/>
        <w:bottom w:val="none" w:sz="0" w:space="0" w:color="auto"/>
        <w:right w:val="none" w:sz="0" w:space="0" w:color="auto"/>
      </w:divBdr>
      <w:divsChild>
        <w:div w:id="1541472746">
          <w:marLeft w:val="0"/>
          <w:marRight w:val="0"/>
          <w:marTop w:val="0"/>
          <w:marBottom w:val="0"/>
          <w:divBdr>
            <w:top w:val="none" w:sz="0" w:space="0" w:color="auto"/>
            <w:left w:val="none" w:sz="0" w:space="0" w:color="auto"/>
            <w:bottom w:val="none" w:sz="0" w:space="0" w:color="auto"/>
            <w:right w:val="none" w:sz="0" w:space="0" w:color="auto"/>
          </w:divBdr>
          <w:divsChild>
            <w:div w:id="527526698">
              <w:marLeft w:val="0"/>
              <w:marRight w:val="0"/>
              <w:marTop w:val="0"/>
              <w:marBottom w:val="0"/>
              <w:divBdr>
                <w:top w:val="none" w:sz="0" w:space="0" w:color="auto"/>
                <w:left w:val="none" w:sz="0" w:space="0" w:color="auto"/>
                <w:bottom w:val="none" w:sz="0" w:space="0" w:color="auto"/>
                <w:right w:val="none" w:sz="0" w:space="0" w:color="auto"/>
              </w:divBdr>
              <w:divsChild>
                <w:div w:id="23215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052638">
      <w:bodyDiv w:val="1"/>
      <w:marLeft w:val="0"/>
      <w:marRight w:val="0"/>
      <w:marTop w:val="0"/>
      <w:marBottom w:val="0"/>
      <w:divBdr>
        <w:top w:val="none" w:sz="0" w:space="0" w:color="auto"/>
        <w:left w:val="none" w:sz="0" w:space="0" w:color="auto"/>
        <w:bottom w:val="none" w:sz="0" w:space="0" w:color="auto"/>
        <w:right w:val="none" w:sz="0" w:space="0" w:color="auto"/>
      </w:divBdr>
      <w:divsChild>
        <w:div w:id="922564952">
          <w:marLeft w:val="0"/>
          <w:marRight w:val="0"/>
          <w:marTop w:val="0"/>
          <w:marBottom w:val="0"/>
          <w:divBdr>
            <w:top w:val="none" w:sz="0" w:space="0" w:color="auto"/>
            <w:left w:val="none" w:sz="0" w:space="0" w:color="auto"/>
            <w:bottom w:val="none" w:sz="0" w:space="0" w:color="auto"/>
            <w:right w:val="none" w:sz="0" w:space="0" w:color="auto"/>
          </w:divBdr>
          <w:divsChild>
            <w:div w:id="2062632341">
              <w:marLeft w:val="0"/>
              <w:marRight w:val="0"/>
              <w:marTop w:val="0"/>
              <w:marBottom w:val="0"/>
              <w:divBdr>
                <w:top w:val="none" w:sz="0" w:space="0" w:color="auto"/>
                <w:left w:val="none" w:sz="0" w:space="0" w:color="auto"/>
                <w:bottom w:val="none" w:sz="0" w:space="0" w:color="auto"/>
                <w:right w:val="none" w:sz="0" w:space="0" w:color="auto"/>
              </w:divBdr>
              <w:divsChild>
                <w:div w:id="2130513736">
                  <w:marLeft w:val="0"/>
                  <w:marRight w:val="0"/>
                  <w:marTop w:val="0"/>
                  <w:marBottom w:val="0"/>
                  <w:divBdr>
                    <w:top w:val="none" w:sz="0" w:space="0" w:color="auto"/>
                    <w:left w:val="none" w:sz="0" w:space="0" w:color="auto"/>
                    <w:bottom w:val="none" w:sz="0" w:space="0" w:color="auto"/>
                    <w:right w:val="none" w:sz="0" w:space="0" w:color="auto"/>
                  </w:divBdr>
                </w:div>
                <w:div w:id="1183015993">
                  <w:marLeft w:val="0"/>
                  <w:marRight w:val="0"/>
                  <w:marTop w:val="0"/>
                  <w:marBottom w:val="0"/>
                  <w:divBdr>
                    <w:top w:val="none" w:sz="0" w:space="0" w:color="auto"/>
                    <w:left w:val="none" w:sz="0" w:space="0" w:color="auto"/>
                    <w:bottom w:val="none" w:sz="0" w:space="0" w:color="auto"/>
                    <w:right w:val="none" w:sz="0" w:space="0" w:color="auto"/>
                  </w:divBdr>
                </w:div>
              </w:divsChild>
            </w:div>
            <w:div w:id="1243904143">
              <w:marLeft w:val="0"/>
              <w:marRight w:val="0"/>
              <w:marTop w:val="0"/>
              <w:marBottom w:val="0"/>
              <w:divBdr>
                <w:top w:val="none" w:sz="0" w:space="0" w:color="auto"/>
                <w:left w:val="none" w:sz="0" w:space="0" w:color="auto"/>
                <w:bottom w:val="none" w:sz="0" w:space="0" w:color="auto"/>
                <w:right w:val="none" w:sz="0" w:space="0" w:color="auto"/>
              </w:divBdr>
              <w:divsChild>
                <w:div w:id="213929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264402">
      <w:bodyDiv w:val="1"/>
      <w:marLeft w:val="0"/>
      <w:marRight w:val="0"/>
      <w:marTop w:val="0"/>
      <w:marBottom w:val="0"/>
      <w:divBdr>
        <w:top w:val="none" w:sz="0" w:space="0" w:color="auto"/>
        <w:left w:val="none" w:sz="0" w:space="0" w:color="auto"/>
        <w:bottom w:val="none" w:sz="0" w:space="0" w:color="auto"/>
        <w:right w:val="none" w:sz="0" w:space="0" w:color="auto"/>
      </w:divBdr>
    </w:div>
    <w:div w:id="2016346582">
      <w:bodyDiv w:val="1"/>
      <w:marLeft w:val="0"/>
      <w:marRight w:val="0"/>
      <w:marTop w:val="0"/>
      <w:marBottom w:val="0"/>
      <w:divBdr>
        <w:top w:val="none" w:sz="0" w:space="0" w:color="auto"/>
        <w:left w:val="none" w:sz="0" w:space="0" w:color="auto"/>
        <w:bottom w:val="none" w:sz="0" w:space="0" w:color="auto"/>
        <w:right w:val="none" w:sz="0" w:space="0" w:color="auto"/>
      </w:divBdr>
    </w:div>
    <w:div w:id="2102872558">
      <w:bodyDiv w:val="1"/>
      <w:marLeft w:val="0"/>
      <w:marRight w:val="0"/>
      <w:marTop w:val="0"/>
      <w:marBottom w:val="0"/>
      <w:divBdr>
        <w:top w:val="none" w:sz="0" w:space="0" w:color="auto"/>
        <w:left w:val="none" w:sz="0" w:space="0" w:color="auto"/>
        <w:bottom w:val="none" w:sz="0" w:space="0" w:color="auto"/>
        <w:right w:val="none" w:sz="0" w:space="0" w:color="auto"/>
      </w:divBdr>
    </w:div>
    <w:div w:id="2104957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t-edomex.org/transparencia/documentos-p%C3%BAblicos/convocatorias-candidaturas/"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1CB657-577C-453A-BFB1-23AFFEA05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1966</TotalTime>
  <Pages>27</Pages>
  <Words>5979</Words>
  <Characters>32889</Characters>
  <Application>Microsoft Office Word</Application>
  <DocSecurity>0</DocSecurity>
  <Lines>274</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53</cp:revision>
  <cp:lastPrinted>2019-12-05T00:24:00Z</cp:lastPrinted>
  <dcterms:created xsi:type="dcterms:W3CDTF">2019-09-13T18:10:00Z</dcterms:created>
  <dcterms:modified xsi:type="dcterms:W3CDTF">2021-06-17T18:31:00Z</dcterms:modified>
</cp:coreProperties>
</file>