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EEC" w:rsidRPr="00131C66" w:rsidRDefault="003C0EEC" w:rsidP="003C0EEC">
      <w:pPr>
        <w:shd w:val="clear" w:color="auto" w:fill="FFFFFF"/>
        <w:spacing w:after="0" w:line="360" w:lineRule="auto"/>
        <w:jc w:val="both"/>
        <w:rPr>
          <w:rFonts w:ascii="Palatino Linotype" w:eastAsia="Times New Roman" w:hAnsi="Palatino Linotype" w:cs="Arial"/>
          <w:color w:val="000000"/>
          <w:sz w:val="24"/>
          <w:szCs w:val="24"/>
          <w:lang w:eastAsia="es-MX"/>
        </w:rPr>
      </w:pPr>
      <w:r w:rsidRPr="00131C66">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482210" w:rsidRPr="00131C66">
        <w:rPr>
          <w:rFonts w:ascii="Palatino Linotype" w:eastAsia="Times New Roman" w:hAnsi="Palatino Linotype" w:cs="Arial"/>
          <w:color w:val="000000"/>
          <w:sz w:val="24"/>
          <w:szCs w:val="24"/>
          <w:lang w:eastAsia="es-MX"/>
        </w:rPr>
        <w:t>dieciséis</w:t>
      </w:r>
      <w:r w:rsidR="00F85A36" w:rsidRPr="00131C66">
        <w:rPr>
          <w:rFonts w:ascii="Palatino Linotype" w:eastAsia="Times New Roman" w:hAnsi="Palatino Linotype" w:cs="Arial"/>
          <w:color w:val="000000"/>
          <w:sz w:val="24"/>
          <w:szCs w:val="24"/>
          <w:lang w:eastAsia="es-MX"/>
        </w:rPr>
        <w:t xml:space="preserve"> de junio</w:t>
      </w:r>
      <w:r w:rsidRPr="00131C66">
        <w:rPr>
          <w:rFonts w:ascii="Palatino Linotype" w:eastAsia="Times New Roman" w:hAnsi="Palatino Linotype" w:cs="Arial"/>
          <w:color w:val="000000"/>
          <w:sz w:val="24"/>
          <w:szCs w:val="24"/>
          <w:lang w:eastAsia="es-MX"/>
        </w:rPr>
        <w:t xml:space="preserve"> de dos mil veintiuno.</w:t>
      </w:r>
    </w:p>
    <w:p w:rsidR="003C0EEC" w:rsidRPr="00131C66" w:rsidRDefault="003C0EEC" w:rsidP="003C0EEC">
      <w:pPr>
        <w:pStyle w:val="Sinespaciado"/>
        <w:ind w:left="708" w:hanging="708"/>
        <w:jc w:val="right"/>
        <w:rPr>
          <w:rFonts w:ascii="Palatino Linotype" w:hAnsi="Palatino Linotype"/>
        </w:rPr>
      </w:pPr>
    </w:p>
    <w:p w:rsidR="003C0EEC" w:rsidRPr="00131C66" w:rsidRDefault="003C0EEC" w:rsidP="003C0EEC">
      <w:pPr>
        <w:tabs>
          <w:tab w:val="left" w:pos="1701"/>
        </w:tabs>
        <w:spacing w:after="0" w:line="360" w:lineRule="auto"/>
        <w:jc w:val="both"/>
        <w:rPr>
          <w:rFonts w:ascii="Palatino Linotype" w:hAnsi="Palatino Linotype" w:cs="Arial"/>
          <w:sz w:val="24"/>
        </w:rPr>
      </w:pPr>
      <w:r w:rsidRPr="00131C66">
        <w:rPr>
          <w:rFonts w:ascii="Palatino Linotype" w:hAnsi="Palatino Linotype" w:cs="Arial"/>
          <w:b/>
          <w:sz w:val="24"/>
        </w:rPr>
        <w:t>VISTOS</w:t>
      </w:r>
      <w:r w:rsidRPr="00131C66">
        <w:rPr>
          <w:rFonts w:ascii="Palatino Linotype" w:hAnsi="Palatino Linotype" w:cs="Arial"/>
          <w:sz w:val="24"/>
        </w:rPr>
        <w:t xml:space="preserve"> los expedientes electrónicos formados con motivo de los recursos de revisión números </w:t>
      </w:r>
      <w:r w:rsidRPr="00131C66">
        <w:rPr>
          <w:rFonts w:ascii="Palatino Linotype" w:hAnsi="Palatino Linotype" w:cs="Arial"/>
          <w:b/>
          <w:bCs/>
          <w:sz w:val="23"/>
          <w:szCs w:val="23"/>
          <w:lang w:eastAsia="es-MX"/>
        </w:rPr>
        <w:t>0</w:t>
      </w:r>
      <w:r w:rsidR="00663E0D" w:rsidRPr="00131C66">
        <w:rPr>
          <w:rFonts w:ascii="Palatino Linotype" w:hAnsi="Palatino Linotype" w:cs="Arial"/>
          <w:b/>
          <w:bCs/>
          <w:sz w:val="23"/>
          <w:szCs w:val="23"/>
          <w:lang w:eastAsia="es-MX"/>
        </w:rPr>
        <w:t>2165</w:t>
      </w:r>
      <w:r w:rsidRPr="00131C66">
        <w:rPr>
          <w:rFonts w:ascii="Palatino Linotype" w:hAnsi="Palatino Linotype" w:cs="Arial"/>
          <w:b/>
          <w:bCs/>
          <w:sz w:val="23"/>
          <w:szCs w:val="23"/>
          <w:lang w:eastAsia="es-MX"/>
        </w:rPr>
        <w:t>/INFOEM/IP/RR/2021</w:t>
      </w:r>
      <w:r w:rsidRPr="00131C66">
        <w:rPr>
          <w:rFonts w:ascii="Palatino Linotype" w:hAnsi="Palatino Linotype" w:cs="Arial"/>
          <w:bCs/>
          <w:sz w:val="23"/>
          <w:szCs w:val="23"/>
          <w:lang w:eastAsia="es-MX"/>
        </w:rPr>
        <w:t xml:space="preserve"> y </w:t>
      </w:r>
      <w:r w:rsidRPr="00131C66">
        <w:rPr>
          <w:rFonts w:ascii="Palatino Linotype" w:hAnsi="Palatino Linotype" w:cs="Arial"/>
          <w:b/>
          <w:bCs/>
          <w:sz w:val="23"/>
          <w:szCs w:val="23"/>
          <w:lang w:eastAsia="es-MX"/>
        </w:rPr>
        <w:t>0</w:t>
      </w:r>
      <w:r w:rsidR="00663E0D" w:rsidRPr="00131C66">
        <w:rPr>
          <w:rFonts w:ascii="Palatino Linotype" w:hAnsi="Palatino Linotype" w:cs="Arial"/>
          <w:b/>
          <w:bCs/>
          <w:sz w:val="23"/>
          <w:szCs w:val="23"/>
          <w:lang w:eastAsia="es-MX"/>
        </w:rPr>
        <w:t>2176</w:t>
      </w:r>
      <w:r w:rsidRPr="00131C66">
        <w:rPr>
          <w:rFonts w:ascii="Palatino Linotype" w:hAnsi="Palatino Linotype" w:cs="Arial"/>
          <w:b/>
          <w:bCs/>
          <w:sz w:val="23"/>
          <w:szCs w:val="23"/>
          <w:lang w:eastAsia="es-MX"/>
        </w:rPr>
        <w:t>/INFOEM/IP/RR/2021</w:t>
      </w:r>
      <w:r w:rsidRPr="00131C66">
        <w:rPr>
          <w:rFonts w:ascii="Palatino Linotype" w:hAnsi="Palatino Linotype" w:cs="Arial"/>
          <w:bCs/>
          <w:sz w:val="23"/>
          <w:szCs w:val="23"/>
          <w:lang w:eastAsia="es-MX"/>
        </w:rPr>
        <w:t>,</w:t>
      </w:r>
      <w:r w:rsidRPr="00131C66">
        <w:rPr>
          <w:rFonts w:ascii="Palatino Linotype" w:hAnsi="Palatino Linotype" w:cs="Arial"/>
          <w:b/>
          <w:bCs/>
          <w:sz w:val="23"/>
          <w:szCs w:val="23"/>
          <w:lang w:eastAsia="es-MX"/>
        </w:rPr>
        <w:t xml:space="preserve"> </w:t>
      </w:r>
      <w:r w:rsidRPr="00131C66">
        <w:rPr>
          <w:rFonts w:ascii="Palatino Linotype" w:hAnsi="Palatino Linotype" w:cs="Arial"/>
          <w:sz w:val="24"/>
          <w:szCs w:val="24"/>
        </w:rPr>
        <w:t xml:space="preserve">interpuestos por el </w:t>
      </w:r>
      <w:r w:rsidRPr="00131C66">
        <w:rPr>
          <w:rFonts w:ascii="Palatino Linotype" w:hAnsi="Palatino Linotype" w:cs="Arial"/>
          <w:b/>
          <w:sz w:val="24"/>
          <w:szCs w:val="24"/>
        </w:rPr>
        <w:t xml:space="preserve">C. </w:t>
      </w:r>
      <w:r w:rsidR="00F8584E">
        <w:rPr>
          <w:rFonts w:ascii="Palatino Linotype" w:hAnsi="Palatino Linotype" w:cs="Arial"/>
          <w:b/>
          <w:sz w:val="24"/>
          <w:szCs w:val="24"/>
        </w:rPr>
        <w:t>xxxxxxxxxxxxxxx</w:t>
      </w:r>
      <w:bookmarkStart w:id="0" w:name="_GoBack"/>
      <w:bookmarkEnd w:id="0"/>
      <w:r w:rsidRPr="00131C66">
        <w:rPr>
          <w:rFonts w:ascii="Palatino Linotype" w:hAnsi="Palatino Linotype" w:cs="Arial"/>
          <w:sz w:val="24"/>
          <w:szCs w:val="24"/>
        </w:rPr>
        <w:t>,</w:t>
      </w:r>
      <w:r w:rsidRPr="00131C66">
        <w:rPr>
          <w:rFonts w:ascii="Palatino Linotype" w:hAnsi="Palatino Linotype" w:cs="Arial"/>
          <w:b/>
          <w:sz w:val="24"/>
          <w:szCs w:val="24"/>
        </w:rPr>
        <w:t xml:space="preserve"> </w:t>
      </w:r>
      <w:r w:rsidRPr="00131C66">
        <w:rPr>
          <w:rFonts w:ascii="Palatino Linotype" w:hAnsi="Palatino Linotype" w:cs="Arial"/>
          <w:sz w:val="24"/>
          <w:szCs w:val="24"/>
        </w:rPr>
        <w:t xml:space="preserve">en lo sucesivo </w:t>
      </w:r>
      <w:r w:rsidRPr="00131C66">
        <w:rPr>
          <w:rFonts w:ascii="Palatino Linotype" w:hAnsi="Palatino Linotype" w:cs="Arial"/>
          <w:b/>
          <w:sz w:val="24"/>
          <w:szCs w:val="24"/>
        </w:rPr>
        <w:t>El Recurrente</w:t>
      </w:r>
      <w:r w:rsidRPr="00131C66">
        <w:rPr>
          <w:rFonts w:ascii="Palatino Linotype" w:hAnsi="Palatino Linotype" w:cs="Arial"/>
          <w:sz w:val="24"/>
          <w:szCs w:val="24"/>
        </w:rPr>
        <w:t xml:space="preserve">, en contra de las respuestas del </w:t>
      </w:r>
      <w:r w:rsidRPr="00131C66">
        <w:rPr>
          <w:rFonts w:ascii="Palatino Linotype" w:hAnsi="Palatino Linotype" w:cs="Arial"/>
          <w:b/>
          <w:sz w:val="24"/>
          <w:szCs w:val="24"/>
        </w:rPr>
        <w:t xml:space="preserve">Ayuntamiento de </w:t>
      </w:r>
      <w:r w:rsidR="00663E0D" w:rsidRPr="00131C66">
        <w:rPr>
          <w:rFonts w:ascii="Palatino Linotype" w:hAnsi="Palatino Linotype" w:cs="Arial"/>
          <w:b/>
          <w:sz w:val="24"/>
          <w:szCs w:val="24"/>
        </w:rPr>
        <w:t>Santo Tomas</w:t>
      </w:r>
      <w:r w:rsidRPr="00131C66">
        <w:rPr>
          <w:rFonts w:ascii="Palatino Linotype" w:hAnsi="Palatino Linotype" w:cs="Arial"/>
          <w:sz w:val="24"/>
          <w:szCs w:val="24"/>
        </w:rPr>
        <w:t>, en lo subsecuente</w:t>
      </w:r>
      <w:r w:rsidRPr="00131C66">
        <w:rPr>
          <w:rFonts w:ascii="Palatino Linotype" w:hAnsi="Palatino Linotype" w:cs="Arial"/>
          <w:b/>
          <w:sz w:val="24"/>
          <w:szCs w:val="24"/>
        </w:rPr>
        <w:t xml:space="preserve"> El Sujeto Obligado</w:t>
      </w:r>
      <w:r w:rsidRPr="00131C66">
        <w:rPr>
          <w:rFonts w:ascii="Palatino Linotype" w:hAnsi="Palatino Linotype" w:cs="Arial"/>
          <w:sz w:val="24"/>
          <w:szCs w:val="24"/>
        </w:rPr>
        <w:t>,</w:t>
      </w:r>
      <w:r w:rsidRPr="00131C66">
        <w:rPr>
          <w:rFonts w:ascii="Palatino Linotype" w:hAnsi="Palatino Linotype" w:cs="Arial"/>
          <w:b/>
          <w:sz w:val="24"/>
          <w:szCs w:val="24"/>
        </w:rPr>
        <w:t xml:space="preserve"> </w:t>
      </w:r>
      <w:r w:rsidRPr="00131C66">
        <w:rPr>
          <w:rFonts w:ascii="Palatino Linotype" w:hAnsi="Palatino Linotype" w:cs="Arial"/>
          <w:sz w:val="24"/>
          <w:szCs w:val="24"/>
        </w:rPr>
        <w:t>se procede a</w:t>
      </w:r>
      <w:r w:rsidRPr="00131C66">
        <w:rPr>
          <w:rFonts w:ascii="Palatino Linotype" w:hAnsi="Palatino Linotype" w:cs="Arial"/>
          <w:sz w:val="24"/>
        </w:rPr>
        <w:t xml:space="preserve"> dictar la presente resolución.</w:t>
      </w:r>
    </w:p>
    <w:p w:rsidR="003C0EEC" w:rsidRPr="00131C66" w:rsidRDefault="003C0EEC" w:rsidP="003C0EEC">
      <w:pPr>
        <w:pStyle w:val="Sinespaciado"/>
        <w:jc w:val="both"/>
        <w:rPr>
          <w:rFonts w:ascii="Palatino Linotype" w:hAnsi="Palatino Linotype"/>
        </w:rPr>
      </w:pPr>
    </w:p>
    <w:p w:rsidR="003C0EEC" w:rsidRPr="00131C66" w:rsidRDefault="003C0EEC" w:rsidP="003C0EEC">
      <w:pPr>
        <w:spacing w:after="0" w:line="360" w:lineRule="auto"/>
        <w:jc w:val="center"/>
        <w:rPr>
          <w:rFonts w:ascii="Palatino Linotype" w:hAnsi="Palatino Linotype"/>
          <w:b/>
          <w:sz w:val="28"/>
        </w:rPr>
      </w:pPr>
      <w:r w:rsidRPr="00131C66">
        <w:rPr>
          <w:rFonts w:ascii="Palatino Linotype" w:hAnsi="Palatino Linotype"/>
          <w:b/>
          <w:sz w:val="28"/>
        </w:rPr>
        <w:t>A N T E C E D E N T E S   D E L   A S U N T O</w:t>
      </w:r>
    </w:p>
    <w:p w:rsidR="003C0EEC" w:rsidRPr="00131C66" w:rsidRDefault="003C0EEC" w:rsidP="003C0EEC">
      <w:pPr>
        <w:spacing w:after="0" w:line="360" w:lineRule="auto"/>
        <w:jc w:val="both"/>
        <w:rPr>
          <w:rFonts w:ascii="Palatino Linotype" w:hAnsi="Palatino Linotype" w:cs="Arial"/>
          <w:b/>
          <w:sz w:val="24"/>
        </w:rPr>
      </w:pPr>
    </w:p>
    <w:p w:rsidR="003C0EEC" w:rsidRPr="00131C66" w:rsidRDefault="003C0EEC" w:rsidP="003C0EEC">
      <w:pPr>
        <w:spacing w:after="0" w:line="360" w:lineRule="auto"/>
        <w:jc w:val="both"/>
        <w:rPr>
          <w:rFonts w:ascii="Palatino Linotype" w:hAnsi="Palatino Linotype"/>
        </w:rPr>
      </w:pPr>
      <w:r w:rsidRPr="00131C66">
        <w:rPr>
          <w:rFonts w:ascii="Palatino Linotype" w:hAnsi="Palatino Linotype" w:cs="Arial"/>
          <w:b/>
          <w:sz w:val="28"/>
        </w:rPr>
        <w:t>PRIMERO.</w:t>
      </w:r>
      <w:r w:rsidRPr="00131C66">
        <w:rPr>
          <w:rFonts w:ascii="Palatino Linotype" w:hAnsi="Palatino Linotype" w:cs="Arial"/>
        </w:rPr>
        <w:t xml:space="preserve"> </w:t>
      </w:r>
      <w:r w:rsidRPr="00131C66">
        <w:rPr>
          <w:rFonts w:ascii="Palatino Linotype" w:hAnsi="Palatino Linotype"/>
          <w:b/>
          <w:sz w:val="28"/>
          <w:szCs w:val="28"/>
        </w:rPr>
        <w:t>De las Solicitudes de Información.</w:t>
      </w:r>
    </w:p>
    <w:p w:rsidR="003C0EEC" w:rsidRPr="00131C66" w:rsidRDefault="003C0EEC" w:rsidP="000E32FA">
      <w:pPr>
        <w:spacing w:after="0" w:line="360" w:lineRule="auto"/>
        <w:jc w:val="both"/>
        <w:rPr>
          <w:rFonts w:ascii="Palatino Linotype" w:hAnsi="Palatino Linotype" w:cs="Arial"/>
          <w:sz w:val="24"/>
        </w:rPr>
      </w:pPr>
      <w:r w:rsidRPr="00131C66">
        <w:rPr>
          <w:rFonts w:ascii="Palatino Linotype" w:hAnsi="Palatino Linotype" w:cs="Arial"/>
          <w:sz w:val="24"/>
        </w:rPr>
        <w:t xml:space="preserve">Con fecha </w:t>
      </w:r>
      <w:r w:rsidR="00663E0D" w:rsidRPr="00131C66">
        <w:rPr>
          <w:rFonts w:ascii="Palatino Linotype" w:hAnsi="Palatino Linotype" w:cs="Arial"/>
          <w:sz w:val="24"/>
        </w:rPr>
        <w:t>doce de marzo</w:t>
      </w:r>
      <w:r w:rsidRPr="00131C66">
        <w:rPr>
          <w:rFonts w:ascii="Palatino Linotype" w:hAnsi="Palatino Linotype" w:cs="Arial"/>
          <w:sz w:val="24"/>
        </w:rPr>
        <w:t xml:space="preserve"> de dos mil veintiuno, </w:t>
      </w:r>
      <w:r w:rsidRPr="00131C66">
        <w:rPr>
          <w:rFonts w:ascii="Palatino Linotype" w:hAnsi="Palatino Linotype" w:cs="Arial"/>
          <w:b/>
          <w:sz w:val="24"/>
        </w:rPr>
        <w:t>El Recurrente</w:t>
      </w:r>
      <w:r w:rsidRPr="00131C66">
        <w:rPr>
          <w:rFonts w:ascii="Palatino Linotype" w:hAnsi="Palatino Linotype" w:cs="Arial"/>
          <w:sz w:val="24"/>
        </w:rPr>
        <w:t xml:space="preserve">, presentó a través del Sistema de Acceso a la Información Mexiquense </w:t>
      </w:r>
      <w:r w:rsidRPr="00131C66">
        <w:rPr>
          <w:rFonts w:ascii="Palatino Linotype" w:hAnsi="Palatino Linotype" w:cs="Arial"/>
          <w:b/>
          <w:sz w:val="24"/>
        </w:rPr>
        <w:t>(SAIMEX)</w:t>
      </w:r>
      <w:r w:rsidRPr="00131C66">
        <w:rPr>
          <w:rFonts w:ascii="Palatino Linotype" w:hAnsi="Palatino Linotype" w:cs="Arial"/>
          <w:sz w:val="24"/>
        </w:rPr>
        <w:t xml:space="preserve"> ante </w:t>
      </w:r>
      <w:r w:rsidRPr="00131C66">
        <w:rPr>
          <w:rFonts w:ascii="Palatino Linotype" w:hAnsi="Palatino Linotype" w:cs="Arial"/>
          <w:b/>
          <w:sz w:val="24"/>
        </w:rPr>
        <w:t>El Sujeto Obligado</w:t>
      </w:r>
      <w:r w:rsidRPr="00131C66">
        <w:rPr>
          <w:rFonts w:ascii="Palatino Linotype" w:hAnsi="Palatino Linotype" w:cs="Arial"/>
          <w:sz w:val="24"/>
        </w:rPr>
        <w:t>, las solicitudes de acceso a la información pública, registradas bajo los números de expediente</w:t>
      </w:r>
      <w:r w:rsidR="000E32FA" w:rsidRPr="00131C66">
        <w:rPr>
          <w:rFonts w:ascii="Palatino Linotype" w:hAnsi="Palatino Linotype" w:cs="Arial"/>
          <w:b/>
          <w:sz w:val="24"/>
        </w:rPr>
        <w:t xml:space="preserve"> </w:t>
      </w:r>
      <w:r w:rsidR="00663E0D" w:rsidRPr="00131C66">
        <w:rPr>
          <w:rFonts w:ascii="Palatino Linotype" w:hAnsi="Palatino Linotype" w:cs="Arial"/>
          <w:b/>
          <w:sz w:val="24"/>
        </w:rPr>
        <w:t>00017/SANTOTOM/IP/2021</w:t>
      </w:r>
      <w:r w:rsidR="000E32FA" w:rsidRPr="00131C66">
        <w:rPr>
          <w:rFonts w:ascii="Palatino Linotype" w:hAnsi="Palatino Linotype" w:cs="Arial"/>
          <w:sz w:val="24"/>
        </w:rPr>
        <w:t xml:space="preserve"> y </w:t>
      </w:r>
      <w:r w:rsidR="00663E0D" w:rsidRPr="00131C66">
        <w:rPr>
          <w:rFonts w:ascii="Palatino Linotype" w:hAnsi="Palatino Linotype" w:cs="Arial"/>
          <w:b/>
          <w:sz w:val="24"/>
        </w:rPr>
        <w:t>00018/SANTOTOM/IP/2021</w:t>
      </w:r>
      <w:r w:rsidRPr="00131C66">
        <w:rPr>
          <w:rFonts w:ascii="Palatino Linotype" w:hAnsi="Palatino Linotype" w:cs="Arial"/>
          <w:sz w:val="24"/>
          <w:lang w:eastAsia="es-MX"/>
        </w:rPr>
        <w:t>,</w:t>
      </w:r>
      <w:r w:rsidRPr="00131C66">
        <w:rPr>
          <w:rFonts w:ascii="Palatino Linotype" w:hAnsi="Palatino Linotype" w:cs="Arial"/>
          <w:b/>
          <w:sz w:val="24"/>
          <w:lang w:eastAsia="es-MX"/>
        </w:rPr>
        <w:t xml:space="preserve"> </w:t>
      </w:r>
      <w:r w:rsidRPr="00131C66">
        <w:rPr>
          <w:rFonts w:ascii="Palatino Linotype" w:hAnsi="Palatino Linotype" w:cs="Arial"/>
          <w:sz w:val="24"/>
        </w:rPr>
        <w:t>mediante las cuales solicitó información en el tenor siguiente:</w:t>
      </w:r>
    </w:p>
    <w:p w:rsidR="000E32FA" w:rsidRPr="00131C66" w:rsidRDefault="000E32FA" w:rsidP="000E32FA">
      <w:pPr>
        <w:spacing w:after="0" w:line="360" w:lineRule="auto"/>
        <w:jc w:val="both"/>
        <w:rPr>
          <w:rFonts w:ascii="Palatino Linotype" w:hAnsi="Palatino Linotype" w:cs="Arial"/>
          <w:sz w:val="24"/>
        </w:rPr>
      </w:pPr>
    </w:p>
    <w:p w:rsidR="003C0EEC" w:rsidRPr="00131C66" w:rsidRDefault="003C0EEC" w:rsidP="00663E0D">
      <w:pPr>
        <w:pStyle w:val="Prrafodelista"/>
        <w:numPr>
          <w:ilvl w:val="0"/>
          <w:numId w:val="5"/>
        </w:numPr>
        <w:jc w:val="both"/>
        <w:rPr>
          <w:rFonts w:ascii="Palatino Linotype" w:eastAsiaTheme="minorHAnsi" w:hAnsi="Palatino Linotype" w:cs="Arial"/>
          <w:i/>
          <w:u w:val="thick"/>
          <w:lang w:val="es-MX" w:eastAsia="en-US"/>
        </w:rPr>
      </w:pPr>
      <w:r w:rsidRPr="00131C66">
        <w:rPr>
          <w:rFonts w:ascii="Palatino Linotype" w:hAnsi="Palatino Linotype" w:cs="Arial"/>
          <w:b/>
          <w:i/>
          <w:u w:val="thick"/>
        </w:rPr>
        <w:t>Solicitud de información</w:t>
      </w:r>
      <w:r w:rsidRPr="00131C66">
        <w:rPr>
          <w:rFonts w:ascii="Palatino Linotype" w:hAnsi="Palatino Linotype" w:cs="Arial"/>
          <w:i/>
          <w:u w:val="thick"/>
        </w:rPr>
        <w:t xml:space="preserve"> </w:t>
      </w:r>
      <w:r w:rsidR="00663E0D" w:rsidRPr="00131C66">
        <w:rPr>
          <w:rFonts w:ascii="Palatino Linotype" w:hAnsi="Palatino Linotype" w:cs="Arial"/>
          <w:b/>
          <w:i/>
          <w:u w:val="thick"/>
        </w:rPr>
        <w:t>00017/SANTOTOM/IP/2021</w:t>
      </w:r>
      <w:r w:rsidRPr="00131C66">
        <w:rPr>
          <w:rFonts w:ascii="Palatino Linotype" w:hAnsi="Palatino Linotype" w:cs="Arial"/>
          <w:b/>
          <w:i/>
          <w:u w:val="thick"/>
        </w:rPr>
        <w:t>.</w:t>
      </w:r>
    </w:p>
    <w:p w:rsidR="003C0EEC" w:rsidRPr="00131C66" w:rsidRDefault="003C0EEC" w:rsidP="003C0EEC">
      <w:pPr>
        <w:spacing w:after="0" w:line="276" w:lineRule="auto"/>
        <w:ind w:left="567" w:right="567"/>
        <w:jc w:val="both"/>
        <w:rPr>
          <w:rFonts w:ascii="Palatino Linotype" w:eastAsia="Times New Roman" w:hAnsi="Palatino Linotype" w:cs="Times New Roman"/>
          <w:i/>
          <w:szCs w:val="24"/>
          <w:lang w:val="es-ES_tradnl" w:eastAsia="es-ES"/>
        </w:rPr>
      </w:pPr>
      <w:r w:rsidRPr="00131C66">
        <w:rPr>
          <w:rFonts w:ascii="Palatino Linotype" w:eastAsia="Times New Roman" w:hAnsi="Palatino Linotype" w:cs="Times New Roman"/>
          <w:i/>
          <w:szCs w:val="24"/>
          <w:lang w:val="es-ES_tradnl" w:eastAsia="es-ES"/>
        </w:rPr>
        <w:t>“</w:t>
      </w:r>
      <w:r w:rsidR="00663E0D" w:rsidRPr="00131C66">
        <w:rPr>
          <w:rFonts w:ascii="Palatino Linotype" w:hAnsi="Palatino Linotype"/>
          <w:i/>
          <w:color w:val="000000"/>
          <w:szCs w:val="24"/>
        </w:rPr>
        <w:t xml:space="preserve">Deseo se realice una búsqueda exhaustiva y razonable en todas las áreas que pudieran contar con la siguiente información: 1. De los expedientes que el Órgano Interno de Control Interno de la Legislatura ha recibido en el periodo comprendido del 2018 al 2019 de la Auditoría Especial de Desempeño señalando que determinados servidores públicos no cumplen con el perfil y los requisitos que mandata la Ley Orgánica Municipal, Ley General de Protección Civil, Ley de Transparencia y Acceso a la Información Pública del Estado de México y Municipios, Código Financiero del Estado de México y Municipios, cuántos se </w:t>
      </w:r>
      <w:r w:rsidR="00663E0D" w:rsidRPr="00131C66">
        <w:rPr>
          <w:rFonts w:ascii="Palatino Linotype" w:hAnsi="Palatino Linotype"/>
          <w:i/>
          <w:color w:val="000000"/>
          <w:szCs w:val="24"/>
        </w:rPr>
        <w:lastRenderedPageBreak/>
        <w:t>han actuado, cuántas sanciones se han impuesto, de qué tipo y a quién se ha sancionado, y, en su caso, cuál ha sido el monto de la sanción y/o de la recuperación el gasto indebido o improcedente.</w:t>
      </w:r>
      <w:r w:rsidRPr="00131C66">
        <w:rPr>
          <w:rFonts w:ascii="Palatino Linotype" w:eastAsia="Times New Roman" w:hAnsi="Palatino Linotype" w:cs="Times New Roman"/>
          <w:i/>
          <w:szCs w:val="24"/>
          <w:lang w:val="es-ES_tradnl" w:eastAsia="es-ES"/>
        </w:rPr>
        <w:t>” [Sic]</w:t>
      </w:r>
    </w:p>
    <w:p w:rsidR="000E32FA" w:rsidRPr="00131C66" w:rsidRDefault="000E32FA" w:rsidP="00663E0D">
      <w:pPr>
        <w:spacing w:after="0"/>
        <w:ind w:right="567"/>
        <w:jc w:val="both"/>
        <w:rPr>
          <w:rFonts w:ascii="Palatino Linotype" w:eastAsia="Times New Roman" w:hAnsi="Palatino Linotype" w:cs="Times New Roman"/>
          <w:i/>
          <w:szCs w:val="24"/>
          <w:lang w:val="es-ES_tradnl" w:eastAsia="es-ES"/>
        </w:rPr>
      </w:pPr>
    </w:p>
    <w:p w:rsidR="000E32FA" w:rsidRPr="00131C66" w:rsidRDefault="000E32FA" w:rsidP="003C0EEC">
      <w:pPr>
        <w:spacing w:after="0"/>
        <w:ind w:left="567" w:right="567"/>
        <w:jc w:val="both"/>
        <w:rPr>
          <w:rFonts w:ascii="Palatino Linotype" w:eastAsia="Times New Roman" w:hAnsi="Palatino Linotype" w:cs="Times New Roman"/>
          <w:i/>
          <w:szCs w:val="24"/>
          <w:lang w:val="es-ES_tradnl" w:eastAsia="es-ES"/>
        </w:rPr>
      </w:pPr>
    </w:p>
    <w:p w:rsidR="003C0EEC" w:rsidRPr="00131C66" w:rsidRDefault="003C0EEC" w:rsidP="00663E0D">
      <w:pPr>
        <w:pStyle w:val="Prrafodelista"/>
        <w:numPr>
          <w:ilvl w:val="0"/>
          <w:numId w:val="5"/>
        </w:numPr>
        <w:jc w:val="both"/>
        <w:rPr>
          <w:rFonts w:ascii="Palatino Linotype" w:hAnsi="Palatino Linotype" w:cs="Arial"/>
          <w:i/>
          <w:u w:val="thick"/>
        </w:rPr>
      </w:pPr>
      <w:r w:rsidRPr="00131C66">
        <w:rPr>
          <w:rFonts w:ascii="Palatino Linotype" w:hAnsi="Palatino Linotype" w:cs="Arial"/>
          <w:b/>
          <w:i/>
          <w:u w:val="thick"/>
        </w:rPr>
        <w:t>Solicitud de información</w:t>
      </w:r>
      <w:r w:rsidRPr="00131C66">
        <w:rPr>
          <w:rFonts w:ascii="Palatino Linotype" w:hAnsi="Palatino Linotype" w:cs="Arial"/>
          <w:i/>
          <w:u w:val="thick"/>
        </w:rPr>
        <w:t xml:space="preserve"> </w:t>
      </w:r>
      <w:r w:rsidR="00663E0D" w:rsidRPr="00131C66">
        <w:rPr>
          <w:rFonts w:ascii="Palatino Linotype" w:hAnsi="Palatino Linotype" w:cs="Arial"/>
          <w:b/>
          <w:i/>
          <w:u w:val="thick"/>
        </w:rPr>
        <w:t>00018/SANTOTOM/IP/2021</w:t>
      </w:r>
      <w:r w:rsidRPr="00131C66">
        <w:rPr>
          <w:rFonts w:ascii="Palatino Linotype" w:hAnsi="Palatino Linotype" w:cs="Arial"/>
          <w:b/>
          <w:i/>
          <w:u w:val="thick"/>
        </w:rPr>
        <w:t>.</w:t>
      </w:r>
    </w:p>
    <w:p w:rsidR="003C0EEC" w:rsidRPr="00131C66" w:rsidRDefault="003C0EEC" w:rsidP="003C0EEC">
      <w:pPr>
        <w:spacing w:after="0" w:line="276" w:lineRule="auto"/>
        <w:ind w:left="567" w:right="567"/>
        <w:jc w:val="both"/>
        <w:rPr>
          <w:rFonts w:ascii="Palatino Linotype" w:eastAsia="Times New Roman" w:hAnsi="Palatino Linotype" w:cs="Times New Roman"/>
          <w:i/>
          <w:szCs w:val="24"/>
          <w:lang w:val="es-ES_tradnl" w:eastAsia="es-ES"/>
        </w:rPr>
      </w:pPr>
      <w:r w:rsidRPr="00131C66">
        <w:rPr>
          <w:rFonts w:ascii="Palatino Linotype" w:eastAsia="Times New Roman" w:hAnsi="Palatino Linotype" w:cs="Times New Roman"/>
          <w:i/>
          <w:szCs w:val="24"/>
          <w:lang w:val="es-ES_tradnl" w:eastAsia="es-ES"/>
        </w:rPr>
        <w:t>“</w:t>
      </w:r>
      <w:r w:rsidR="00663E0D" w:rsidRPr="00131C66">
        <w:rPr>
          <w:rFonts w:ascii="Palatino Linotype" w:hAnsi="Palatino Linotype"/>
          <w:i/>
          <w:color w:val="000000"/>
          <w:szCs w:val="24"/>
        </w:rPr>
        <w:t>Deseo se realice una búsqueda exhaustiva y razonable en todas las áreas que pudieran contar con la siguiente información: 1. De los expedientes que el Órgano Interno de Control Interno de la Legislatura ha recibido en el periodo comprendido del 2020 al 2021 de la Auditoría Especial de Desempeño señalando que determinados servidores públicos no cumplen con el perfil y los requisitos que mandata la Ley Orgánica Municipal, Ley General de Protección Civil, Ley de Transparencia y Acceso a la Información Pública del Estado de México y Municipios, Código Financiero del Estado de México y Municipios, cuántos se han actuado, cuántas sanciones se han impuesto, de qué tipo y a quién se ha sancionado, y, en su caso, cuál ha sido el monto de la sanción y/o de la recuperación el gasto indebido o improcedente.</w:t>
      </w:r>
      <w:r w:rsidRPr="00131C66">
        <w:rPr>
          <w:rFonts w:ascii="Palatino Linotype" w:eastAsia="Times New Roman" w:hAnsi="Palatino Linotype" w:cs="Times New Roman"/>
          <w:i/>
          <w:szCs w:val="24"/>
          <w:lang w:val="es-ES_tradnl" w:eastAsia="es-ES"/>
        </w:rPr>
        <w:t>” [Sic]</w:t>
      </w:r>
    </w:p>
    <w:p w:rsidR="003C0EEC" w:rsidRPr="00131C66" w:rsidRDefault="003C0EEC" w:rsidP="003C0EEC">
      <w:pPr>
        <w:pStyle w:val="Sinespaciado"/>
        <w:rPr>
          <w:rFonts w:ascii="Palatino Linotype" w:hAnsi="Palatino Linotype"/>
          <w:lang w:val="es-ES_tradnl"/>
        </w:rPr>
      </w:pPr>
    </w:p>
    <w:p w:rsidR="003C0EEC" w:rsidRPr="00131C66" w:rsidRDefault="003C0EEC" w:rsidP="003C0EEC">
      <w:pPr>
        <w:spacing w:after="0" w:line="360" w:lineRule="auto"/>
        <w:jc w:val="both"/>
        <w:rPr>
          <w:rFonts w:ascii="Palatino Linotype" w:hAnsi="Palatino Linotype"/>
          <w:sz w:val="24"/>
          <w:lang w:val="es-ES_tradnl"/>
        </w:rPr>
      </w:pPr>
      <w:r w:rsidRPr="00131C66">
        <w:rPr>
          <w:rFonts w:ascii="Palatino Linotype" w:hAnsi="Palatino Linotype"/>
          <w:b/>
          <w:sz w:val="24"/>
          <w:lang w:val="es-ES_tradnl"/>
        </w:rPr>
        <w:t>MODALIDAD DE ENTREGA:</w:t>
      </w:r>
      <w:r w:rsidRPr="00131C66">
        <w:rPr>
          <w:rFonts w:ascii="Palatino Linotype" w:hAnsi="Palatino Linotype"/>
          <w:sz w:val="24"/>
          <w:lang w:val="es-ES_tradnl"/>
        </w:rPr>
        <w:t xml:space="preserve"> A través del </w:t>
      </w:r>
      <w:r w:rsidRPr="00131C66">
        <w:rPr>
          <w:rFonts w:ascii="Palatino Linotype" w:hAnsi="Palatino Linotype"/>
          <w:b/>
          <w:sz w:val="24"/>
          <w:lang w:val="es-ES_tradnl"/>
        </w:rPr>
        <w:t>SAIMEX</w:t>
      </w:r>
      <w:r w:rsidRPr="00131C66">
        <w:rPr>
          <w:rFonts w:ascii="Palatino Linotype" w:hAnsi="Palatino Linotype"/>
          <w:sz w:val="24"/>
          <w:lang w:val="es-ES_tradnl"/>
        </w:rPr>
        <w:t xml:space="preserve">, en </w:t>
      </w:r>
      <w:r w:rsidR="00663E0D" w:rsidRPr="00131C66">
        <w:rPr>
          <w:rFonts w:ascii="Palatino Linotype" w:hAnsi="Palatino Linotype"/>
          <w:sz w:val="24"/>
          <w:lang w:val="es-ES_tradnl"/>
        </w:rPr>
        <w:t>ambos</w:t>
      </w:r>
      <w:r w:rsidRPr="00131C66">
        <w:rPr>
          <w:rFonts w:ascii="Palatino Linotype" w:hAnsi="Palatino Linotype"/>
          <w:sz w:val="24"/>
          <w:lang w:val="es-ES_tradnl"/>
        </w:rPr>
        <w:t xml:space="preserve"> casos.</w:t>
      </w:r>
    </w:p>
    <w:p w:rsidR="003C0EEC" w:rsidRPr="00131C66" w:rsidRDefault="003C0EEC" w:rsidP="003C0EEC">
      <w:pPr>
        <w:spacing w:after="0" w:line="360" w:lineRule="auto"/>
        <w:jc w:val="both"/>
        <w:rPr>
          <w:rFonts w:ascii="Palatino Linotype" w:hAnsi="Palatino Linotype"/>
          <w:sz w:val="24"/>
          <w:lang w:val="es-ES_tradnl"/>
        </w:rPr>
      </w:pPr>
    </w:p>
    <w:p w:rsidR="003C0EEC" w:rsidRPr="00131C66" w:rsidRDefault="000E32FA" w:rsidP="003C0EEC">
      <w:pPr>
        <w:spacing w:after="0" w:line="360" w:lineRule="auto"/>
        <w:jc w:val="both"/>
        <w:rPr>
          <w:rFonts w:ascii="Palatino Linotype" w:hAnsi="Palatino Linotype" w:cs="Arial"/>
          <w:b/>
          <w:sz w:val="28"/>
        </w:rPr>
      </w:pPr>
      <w:r w:rsidRPr="00131C66">
        <w:rPr>
          <w:rFonts w:ascii="Palatino Linotype" w:hAnsi="Palatino Linotype" w:cs="Arial"/>
          <w:b/>
          <w:sz w:val="28"/>
        </w:rPr>
        <w:t>SEGUND</w:t>
      </w:r>
      <w:r w:rsidR="003C0EEC" w:rsidRPr="00131C66">
        <w:rPr>
          <w:rFonts w:ascii="Palatino Linotype" w:hAnsi="Palatino Linotype" w:cs="Arial"/>
          <w:b/>
          <w:sz w:val="28"/>
        </w:rPr>
        <w:t xml:space="preserve">O. </w:t>
      </w:r>
      <w:r w:rsidR="003C0EEC" w:rsidRPr="00131C66">
        <w:rPr>
          <w:rFonts w:ascii="Palatino Linotype" w:hAnsi="Palatino Linotype" w:cs="Arial"/>
          <w:b/>
          <w:sz w:val="28"/>
          <w:szCs w:val="20"/>
        </w:rPr>
        <w:t>De las respuestas del Sujeto Obligado.</w:t>
      </w:r>
    </w:p>
    <w:p w:rsidR="003C0EEC" w:rsidRPr="00131C66" w:rsidRDefault="003C0EEC" w:rsidP="003C0EEC">
      <w:pPr>
        <w:spacing w:after="0" w:line="360" w:lineRule="auto"/>
        <w:jc w:val="both"/>
        <w:rPr>
          <w:rFonts w:ascii="Palatino Linotype" w:hAnsi="Palatino Linotype" w:cs="Arial"/>
          <w:b/>
          <w:sz w:val="28"/>
        </w:rPr>
      </w:pPr>
      <w:r w:rsidRPr="00131C66">
        <w:rPr>
          <w:rFonts w:ascii="Palatino Linotype" w:hAnsi="Palatino Linotype" w:cs="Arial"/>
          <w:sz w:val="24"/>
        </w:rPr>
        <w:t xml:space="preserve">En el expediente electrónico </w:t>
      </w:r>
      <w:r w:rsidRPr="00131C66">
        <w:rPr>
          <w:rFonts w:ascii="Palatino Linotype" w:hAnsi="Palatino Linotype" w:cs="Arial"/>
          <w:b/>
          <w:sz w:val="24"/>
        </w:rPr>
        <w:t>SAIMEX</w:t>
      </w:r>
      <w:r w:rsidRPr="00131C66">
        <w:rPr>
          <w:rFonts w:ascii="Palatino Linotype" w:hAnsi="Palatino Linotype" w:cs="Arial"/>
          <w:sz w:val="24"/>
        </w:rPr>
        <w:t xml:space="preserve">, se aprecia que </w:t>
      </w:r>
      <w:r w:rsidR="00663E0D" w:rsidRPr="00131C66">
        <w:rPr>
          <w:rFonts w:ascii="Palatino Linotype" w:hAnsi="Palatino Linotype" w:cs="Arial"/>
          <w:sz w:val="24"/>
        </w:rPr>
        <w:t>el día</w:t>
      </w:r>
      <w:r w:rsidRPr="00131C66">
        <w:rPr>
          <w:rFonts w:ascii="Palatino Linotype" w:hAnsi="Palatino Linotype" w:cs="Arial"/>
          <w:sz w:val="24"/>
        </w:rPr>
        <w:t xml:space="preserve"> </w:t>
      </w:r>
      <w:r w:rsidR="00663E0D" w:rsidRPr="00131C66">
        <w:rPr>
          <w:rFonts w:ascii="Palatino Linotype" w:hAnsi="Palatino Linotype" w:cs="Arial"/>
          <w:sz w:val="24"/>
        </w:rPr>
        <w:t>trece de abril</w:t>
      </w:r>
      <w:r w:rsidRPr="00131C66">
        <w:rPr>
          <w:rFonts w:ascii="Palatino Linotype" w:hAnsi="Palatino Linotype" w:cs="Arial"/>
          <w:sz w:val="24"/>
        </w:rPr>
        <w:t xml:space="preserve"> de dos mil veintiuno, </w:t>
      </w:r>
      <w:r w:rsidRPr="00131C66">
        <w:rPr>
          <w:rFonts w:ascii="Palatino Linotype" w:hAnsi="Palatino Linotype" w:cs="Arial"/>
          <w:b/>
          <w:sz w:val="24"/>
        </w:rPr>
        <w:t>El Sujeto Obligado</w:t>
      </w:r>
      <w:r w:rsidRPr="00131C66">
        <w:rPr>
          <w:rFonts w:ascii="Palatino Linotype" w:hAnsi="Palatino Linotype" w:cs="Arial"/>
          <w:sz w:val="24"/>
        </w:rPr>
        <w:t xml:space="preserve"> dio respuesta a las solicitudes de información señalando lo siguiente: </w:t>
      </w:r>
    </w:p>
    <w:p w:rsidR="003C0EEC" w:rsidRPr="00131C66" w:rsidRDefault="003C0EEC" w:rsidP="003C0EEC">
      <w:pPr>
        <w:spacing w:after="0" w:line="276" w:lineRule="auto"/>
        <w:ind w:right="567"/>
        <w:jc w:val="both"/>
        <w:rPr>
          <w:rFonts w:ascii="Palatino Linotype" w:hAnsi="Palatino Linotype" w:cs="Arial"/>
          <w:sz w:val="24"/>
        </w:rPr>
      </w:pPr>
    </w:p>
    <w:p w:rsidR="003C0EEC" w:rsidRPr="00131C66" w:rsidRDefault="003C0EEC" w:rsidP="00663E0D">
      <w:pPr>
        <w:pStyle w:val="Prrafodelista"/>
        <w:numPr>
          <w:ilvl w:val="0"/>
          <w:numId w:val="5"/>
        </w:numPr>
        <w:rPr>
          <w:rFonts w:ascii="Palatino Linotype" w:hAnsi="Palatino Linotype" w:cs="Arial"/>
          <w:b/>
          <w:i/>
          <w:u w:val="thick"/>
        </w:rPr>
      </w:pPr>
      <w:r w:rsidRPr="00131C66">
        <w:rPr>
          <w:rFonts w:ascii="Palatino Linotype" w:hAnsi="Palatino Linotype" w:cs="Arial"/>
          <w:b/>
          <w:i/>
          <w:u w:val="thick"/>
        </w:rPr>
        <w:t>Respuesta a la Solicitud de información</w:t>
      </w:r>
      <w:r w:rsidRPr="00131C66">
        <w:rPr>
          <w:rFonts w:ascii="Palatino Linotype" w:hAnsi="Palatino Linotype" w:cs="Arial"/>
          <w:i/>
          <w:u w:val="thick"/>
        </w:rPr>
        <w:t xml:space="preserve"> </w:t>
      </w:r>
      <w:r w:rsidR="00663E0D" w:rsidRPr="00131C66">
        <w:rPr>
          <w:rFonts w:ascii="Palatino Linotype" w:hAnsi="Palatino Linotype" w:cs="Arial"/>
          <w:b/>
          <w:i/>
          <w:u w:val="thick"/>
        </w:rPr>
        <w:t>00017/SANTOTOM/IP/2021</w:t>
      </w:r>
      <w:r w:rsidRPr="00131C66">
        <w:rPr>
          <w:rFonts w:ascii="Palatino Linotype" w:hAnsi="Palatino Linotype" w:cs="Arial"/>
          <w:b/>
          <w:i/>
          <w:u w:val="thick"/>
        </w:rPr>
        <w:t>.</w:t>
      </w:r>
    </w:p>
    <w:p w:rsidR="00663E0D" w:rsidRPr="00131C66" w:rsidRDefault="003C0EEC" w:rsidP="00663E0D">
      <w:pPr>
        <w:spacing w:after="0" w:line="240" w:lineRule="auto"/>
        <w:jc w:val="both"/>
        <w:rPr>
          <w:rFonts w:ascii="Palatino Linotype" w:hAnsi="Palatino Linotype"/>
          <w:i/>
          <w:color w:val="000000"/>
        </w:rPr>
      </w:pPr>
      <w:r w:rsidRPr="00131C66">
        <w:rPr>
          <w:rFonts w:ascii="Palatino Linotype" w:eastAsia="Times New Roman" w:hAnsi="Palatino Linotype" w:cs="Times New Roman"/>
          <w:i/>
          <w:lang w:val="es-ES_tradnl" w:eastAsia="es-ES"/>
        </w:rPr>
        <w:t>“</w:t>
      </w:r>
      <w:r w:rsidR="00663E0D" w:rsidRPr="00131C66">
        <w:rPr>
          <w:rFonts w:ascii="Palatino Linotype" w:hAnsi="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663E0D" w:rsidRPr="00131C66" w:rsidRDefault="00663E0D" w:rsidP="00663E0D">
      <w:pPr>
        <w:spacing w:after="0" w:line="240" w:lineRule="auto"/>
        <w:jc w:val="both"/>
        <w:rPr>
          <w:rFonts w:ascii="Palatino Linotype" w:hAnsi="Palatino Linotype"/>
          <w:i/>
          <w:color w:val="000000"/>
        </w:rPr>
      </w:pPr>
    </w:p>
    <w:p w:rsidR="00663E0D" w:rsidRPr="00131C66" w:rsidRDefault="00663E0D" w:rsidP="00663E0D">
      <w:pPr>
        <w:spacing w:after="0" w:line="240" w:lineRule="auto"/>
        <w:jc w:val="both"/>
        <w:rPr>
          <w:rFonts w:ascii="Palatino Linotype" w:hAnsi="Palatino Linotype"/>
          <w:i/>
          <w:color w:val="000000"/>
        </w:rPr>
      </w:pPr>
      <w:r w:rsidRPr="00131C66">
        <w:rPr>
          <w:rFonts w:ascii="Palatino Linotype" w:hAnsi="Palatino Linotype"/>
          <w:i/>
          <w:color w:val="000000"/>
        </w:rPr>
        <w:t xml:space="preserve">“2021 Año de la Consumación de la Independencia y la Grandeza de México” Santo Tomás, Estado de México 13 de Abril del 2021 NÚM. DE FOLIO DE SOLICITUD: 00017/SANTOTOM/IP/2021 PETICIONARIO: C. SOLICITANTE DE INFORMACIÓN SUJETO OBLIGADO: </w:t>
      </w:r>
      <w:r w:rsidRPr="00131C66">
        <w:rPr>
          <w:rFonts w:ascii="Palatino Linotype" w:hAnsi="Palatino Linotype"/>
          <w:i/>
          <w:color w:val="000000"/>
        </w:rPr>
        <w:lastRenderedPageBreak/>
        <w:t>AYUNTAMIENTO DE SANTO TOMÁS En respuesta a la solicitud recibida, nos permitimos hacer de su conocimiento que con fundamento en el artículo 53, Fracciones: II, V y VI de la Ley de Transparencia y Acceso a la Información Pública del Estado de México y Municipios, le contestamos que: Con fundamento en el Artículo 53 fracción II de la Ley de Transparencia y Acceso a la Información Pública del Estado de México y Municipios, se adjunta la respuesta a su solicitud de Información Pública.</w:t>
      </w:r>
    </w:p>
    <w:p w:rsidR="00663E0D" w:rsidRPr="00131C66" w:rsidRDefault="00663E0D" w:rsidP="00663E0D">
      <w:pPr>
        <w:spacing w:after="0" w:line="240" w:lineRule="auto"/>
        <w:jc w:val="both"/>
        <w:rPr>
          <w:rFonts w:ascii="Palatino Linotype" w:hAnsi="Palatino Linotype"/>
          <w:i/>
          <w:color w:val="000000"/>
        </w:rPr>
      </w:pPr>
    </w:p>
    <w:p w:rsidR="00663E0D" w:rsidRPr="00131C66" w:rsidRDefault="00663E0D" w:rsidP="00663E0D">
      <w:pPr>
        <w:spacing w:after="0" w:line="240" w:lineRule="auto"/>
        <w:jc w:val="both"/>
        <w:rPr>
          <w:rFonts w:ascii="Palatino Linotype" w:hAnsi="Palatino Linotype"/>
          <w:i/>
          <w:color w:val="000000"/>
        </w:rPr>
      </w:pPr>
      <w:r w:rsidRPr="00131C66">
        <w:rPr>
          <w:rFonts w:ascii="Palatino Linotype" w:hAnsi="Palatino Linotype"/>
          <w:i/>
          <w:color w:val="000000"/>
        </w:rPr>
        <w:t>ATENTAMENTE</w:t>
      </w:r>
    </w:p>
    <w:p w:rsidR="00663E0D" w:rsidRPr="00131C66" w:rsidRDefault="00663E0D" w:rsidP="00663E0D">
      <w:pPr>
        <w:spacing w:after="0" w:line="240" w:lineRule="auto"/>
        <w:jc w:val="both"/>
        <w:rPr>
          <w:rFonts w:ascii="Palatino Linotype" w:eastAsia="Times New Roman" w:hAnsi="Palatino Linotype" w:cs="Times New Roman"/>
          <w:i/>
          <w:lang w:val="es-ES_tradnl" w:eastAsia="es-ES"/>
        </w:rPr>
      </w:pPr>
      <w:r w:rsidRPr="00131C66">
        <w:rPr>
          <w:rFonts w:ascii="Palatino Linotype" w:hAnsi="Palatino Linotype"/>
          <w:i/>
          <w:color w:val="000000"/>
        </w:rPr>
        <w:t>ING. NICOLAS FERNANDO CALVARIO ORTEGA</w:t>
      </w:r>
      <w:r w:rsidR="003C0EEC" w:rsidRPr="00131C66">
        <w:rPr>
          <w:rFonts w:ascii="Palatino Linotype" w:eastAsia="Times New Roman" w:hAnsi="Palatino Linotype" w:cs="Times New Roman"/>
          <w:i/>
          <w:lang w:val="es-ES_tradnl" w:eastAsia="es-ES"/>
        </w:rPr>
        <w:t>” [Sic]</w:t>
      </w:r>
    </w:p>
    <w:p w:rsidR="00663E0D" w:rsidRPr="00131C66" w:rsidRDefault="00663E0D" w:rsidP="00663E0D">
      <w:pPr>
        <w:spacing w:after="0" w:line="240" w:lineRule="auto"/>
        <w:jc w:val="both"/>
        <w:rPr>
          <w:rFonts w:ascii="Palatino Linotype" w:eastAsia="Times New Roman" w:hAnsi="Palatino Linotype" w:cs="Times New Roman"/>
          <w:i/>
          <w:lang w:val="es-ES_tradnl" w:eastAsia="es-ES"/>
        </w:rPr>
      </w:pPr>
    </w:p>
    <w:p w:rsidR="00663E0D" w:rsidRPr="00131C66" w:rsidRDefault="00663E0D" w:rsidP="00663E0D">
      <w:pPr>
        <w:pStyle w:val="Prrafodelista"/>
        <w:numPr>
          <w:ilvl w:val="0"/>
          <w:numId w:val="39"/>
        </w:numPr>
        <w:jc w:val="both"/>
        <w:rPr>
          <w:rFonts w:ascii="Palatino Linotype" w:hAnsi="Palatino Linotype"/>
          <w:i/>
          <w:lang w:val="es-ES_tradnl"/>
        </w:rPr>
      </w:pPr>
      <w:r w:rsidRPr="00131C66">
        <w:rPr>
          <w:rFonts w:ascii="Palatino Linotype" w:hAnsi="Palatino Linotype"/>
          <w:lang w:val="es-ES_tradnl"/>
        </w:rPr>
        <w:t xml:space="preserve">Adjuntando a dicha respuesta, el archivo electrónico denominado </w:t>
      </w:r>
      <w:r w:rsidRPr="00131C66">
        <w:rPr>
          <w:rFonts w:ascii="Palatino Linotype" w:hAnsi="Palatino Linotype"/>
          <w:i/>
          <w:lang w:val="es-ES_tradnl"/>
        </w:rPr>
        <w:t>“RESPUESTA 00017.pdf”</w:t>
      </w:r>
      <w:r w:rsidRPr="00131C66">
        <w:rPr>
          <w:rFonts w:ascii="Palatino Linotype" w:hAnsi="Palatino Linotype"/>
          <w:lang w:val="es-ES_tradnl"/>
        </w:rPr>
        <w:t>; el cual, no se inserta por ser del conocimiento de las partes, sin embargo, será motivo de estudio en el Considerando respectivo.</w:t>
      </w:r>
    </w:p>
    <w:p w:rsidR="003C0EEC" w:rsidRPr="00131C66" w:rsidRDefault="003C0EEC" w:rsidP="003C0EEC">
      <w:pPr>
        <w:spacing w:after="0" w:line="240" w:lineRule="auto"/>
        <w:jc w:val="both"/>
        <w:rPr>
          <w:rFonts w:ascii="Palatino Linotype" w:eastAsia="Times New Roman" w:hAnsi="Palatino Linotype" w:cs="Times New Roman"/>
          <w:i/>
          <w:lang w:val="es-ES_tradnl" w:eastAsia="es-ES"/>
        </w:rPr>
      </w:pPr>
    </w:p>
    <w:p w:rsidR="003C0EEC" w:rsidRPr="00131C66" w:rsidRDefault="003C0EEC" w:rsidP="003C0EEC">
      <w:pPr>
        <w:spacing w:after="0" w:line="240" w:lineRule="auto"/>
        <w:jc w:val="both"/>
        <w:rPr>
          <w:rFonts w:ascii="Palatino Linotype" w:eastAsia="Times New Roman" w:hAnsi="Palatino Linotype" w:cs="Times New Roman"/>
          <w:i/>
          <w:lang w:val="es-ES_tradnl" w:eastAsia="es-ES"/>
        </w:rPr>
      </w:pPr>
    </w:p>
    <w:p w:rsidR="003C0EEC" w:rsidRPr="00131C66" w:rsidRDefault="003C0EEC" w:rsidP="00663E0D">
      <w:pPr>
        <w:pStyle w:val="Prrafodelista"/>
        <w:numPr>
          <w:ilvl w:val="0"/>
          <w:numId w:val="5"/>
        </w:numPr>
        <w:rPr>
          <w:rFonts w:ascii="Palatino Linotype" w:hAnsi="Palatino Linotype" w:cs="Arial"/>
          <w:b/>
          <w:i/>
          <w:u w:val="thick"/>
        </w:rPr>
      </w:pPr>
      <w:r w:rsidRPr="00131C66">
        <w:rPr>
          <w:rFonts w:ascii="Palatino Linotype" w:hAnsi="Palatino Linotype" w:cs="Arial"/>
          <w:b/>
          <w:i/>
          <w:u w:val="thick"/>
        </w:rPr>
        <w:t>Respuesta a la Solicitud de información</w:t>
      </w:r>
      <w:r w:rsidRPr="00131C66">
        <w:rPr>
          <w:rFonts w:ascii="Palatino Linotype" w:hAnsi="Palatino Linotype" w:cs="Arial"/>
          <w:i/>
          <w:u w:val="thick"/>
        </w:rPr>
        <w:t xml:space="preserve"> </w:t>
      </w:r>
      <w:r w:rsidR="00663E0D" w:rsidRPr="00131C66">
        <w:rPr>
          <w:rFonts w:ascii="Palatino Linotype" w:hAnsi="Palatino Linotype" w:cs="Arial"/>
          <w:b/>
          <w:i/>
          <w:u w:val="thick"/>
        </w:rPr>
        <w:t>00018/SANTOTOM/IP/2021</w:t>
      </w:r>
      <w:r w:rsidRPr="00131C66">
        <w:rPr>
          <w:rFonts w:ascii="Palatino Linotype" w:hAnsi="Palatino Linotype" w:cs="Arial"/>
          <w:b/>
          <w:i/>
          <w:u w:val="thick"/>
        </w:rPr>
        <w:t>.</w:t>
      </w:r>
    </w:p>
    <w:p w:rsidR="00663E0D" w:rsidRPr="00131C66" w:rsidRDefault="003C0EEC" w:rsidP="00663E0D">
      <w:pPr>
        <w:spacing w:after="0" w:line="240" w:lineRule="auto"/>
        <w:jc w:val="both"/>
        <w:rPr>
          <w:rFonts w:ascii="Palatino Linotype" w:eastAsia="Times New Roman" w:hAnsi="Palatino Linotype" w:cs="Times New Roman"/>
          <w:i/>
          <w:lang w:val="es-ES_tradnl" w:eastAsia="es-ES"/>
        </w:rPr>
      </w:pPr>
      <w:r w:rsidRPr="00131C66">
        <w:rPr>
          <w:rFonts w:ascii="Palatino Linotype" w:eastAsia="Times New Roman" w:hAnsi="Palatino Linotype" w:cs="Times New Roman"/>
          <w:i/>
          <w:lang w:val="es-ES_tradnl" w:eastAsia="es-ES"/>
        </w:rPr>
        <w:t>“</w:t>
      </w:r>
      <w:r w:rsidR="00663E0D" w:rsidRPr="00131C66">
        <w:rPr>
          <w:rFonts w:ascii="Palatino Linotype" w:eastAsia="Times New Roman" w:hAnsi="Palatino Linotype" w:cs="Times New Roman"/>
          <w:i/>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663E0D" w:rsidRPr="00131C66" w:rsidRDefault="00663E0D" w:rsidP="00663E0D">
      <w:pPr>
        <w:spacing w:after="0" w:line="240" w:lineRule="auto"/>
        <w:jc w:val="both"/>
        <w:rPr>
          <w:rFonts w:ascii="Palatino Linotype" w:eastAsia="Times New Roman" w:hAnsi="Palatino Linotype" w:cs="Times New Roman"/>
          <w:i/>
          <w:lang w:val="es-ES_tradnl" w:eastAsia="es-ES"/>
        </w:rPr>
      </w:pPr>
    </w:p>
    <w:p w:rsidR="00663E0D" w:rsidRPr="00131C66" w:rsidRDefault="00663E0D" w:rsidP="00663E0D">
      <w:pPr>
        <w:spacing w:after="0" w:line="240" w:lineRule="auto"/>
        <w:jc w:val="both"/>
        <w:rPr>
          <w:rFonts w:ascii="Palatino Linotype" w:eastAsia="Times New Roman" w:hAnsi="Palatino Linotype" w:cs="Times New Roman"/>
          <w:i/>
          <w:lang w:val="es-ES_tradnl" w:eastAsia="es-ES"/>
        </w:rPr>
      </w:pPr>
      <w:r w:rsidRPr="00131C66">
        <w:rPr>
          <w:rFonts w:ascii="Palatino Linotype" w:eastAsia="Times New Roman" w:hAnsi="Palatino Linotype" w:cs="Times New Roman"/>
          <w:i/>
          <w:lang w:val="es-ES_tradnl" w:eastAsia="es-ES"/>
        </w:rPr>
        <w:t>“2021 Año de la Consumación de la Independencia y la Grandeza de México” Santo Tomás, Estado de México 13 de Abril del 2021 NÚM. DE FOLIO DE SOLICITUD: 00018/SANTOTOM/IP/2021 PETICIONARIO: C. SOLICITANTE DE INFORMACIÓN SUJETO OBLIGADO: AYUNTAMIENTO DE SANTO TOMÁS En respuesta a la solicitud recibida, nos permitimos hacer de su conocimiento que con fundamento en el artículo 53, Fracciones: II, V y VI de la Ley de Transparencia y Acceso a la Información Pública del Estado de México y Municipios, le contestamos que: Con fundamento en el Artículo 53 fracción II de la Ley de Transparencia y Acceso a la Información Pública del Estado de México y Municipios, se adjunta la respuesta a su solicitud de Información Pública.</w:t>
      </w:r>
    </w:p>
    <w:p w:rsidR="00663E0D" w:rsidRPr="00131C66" w:rsidRDefault="00663E0D" w:rsidP="00663E0D">
      <w:pPr>
        <w:spacing w:after="0" w:line="240" w:lineRule="auto"/>
        <w:jc w:val="both"/>
        <w:rPr>
          <w:rFonts w:ascii="Palatino Linotype" w:eastAsia="Times New Roman" w:hAnsi="Palatino Linotype" w:cs="Times New Roman"/>
          <w:i/>
          <w:lang w:val="es-ES_tradnl" w:eastAsia="es-ES"/>
        </w:rPr>
      </w:pPr>
    </w:p>
    <w:p w:rsidR="00663E0D" w:rsidRPr="00131C66" w:rsidRDefault="00663E0D" w:rsidP="00663E0D">
      <w:pPr>
        <w:spacing w:after="0" w:line="240" w:lineRule="auto"/>
        <w:jc w:val="both"/>
        <w:rPr>
          <w:rFonts w:ascii="Palatino Linotype" w:eastAsia="Times New Roman" w:hAnsi="Palatino Linotype" w:cs="Times New Roman"/>
          <w:i/>
          <w:lang w:val="es-ES_tradnl" w:eastAsia="es-ES"/>
        </w:rPr>
      </w:pPr>
      <w:r w:rsidRPr="00131C66">
        <w:rPr>
          <w:rFonts w:ascii="Palatino Linotype" w:eastAsia="Times New Roman" w:hAnsi="Palatino Linotype" w:cs="Times New Roman"/>
          <w:i/>
          <w:lang w:val="es-ES_tradnl" w:eastAsia="es-ES"/>
        </w:rPr>
        <w:t>ATENTAMENTE</w:t>
      </w:r>
    </w:p>
    <w:p w:rsidR="003C0EEC" w:rsidRPr="00131C66" w:rsidRDefault="00663E0D" w:rsidP="00663E0D">
      <w:pPr>
        <w:spacing w:after="0" w:line="240" w:lineRule="auto"/>
        <w:jc w:val="both"/>
        <w:rPr>
          <w:rFonts w:ascii="Palatino Linotype" w:eastAsia="Times New Roman" w:hAnsi="Palatino Linotype" w:cs="Times New Roman"/>
          <w:i/>
          <w:lang w:val="es-ES_tradnl" w:eastAsia="es-ES"/>
        </w:rPr>
      </w:pPr>
      <w:r w:rsidRPr="00131C66">
        <w:rPr>
          <w:rFonts w:ascii="Palatino Linotype" w:eastAsia="Times New Roman" w:hAnsi="Palatino Linotype" w:cs="Times New Roman"/>
          <w:i/>
          <w:lang w:val="es-ES_tradnl" w:eastAsia="es-ES"/>
        </w:rPr>
        <w:t>ING. NICOLAS FERNANDO CALVARIO ORTEGA</w:t>
      </w:r>
      <w:r w:rsidR="003C0EEC" w:rsidRPr="00131C66">
        <w:rPr>
          <w:rFonts w:ascii="Palatino Linotype" w:eastAsia="Times New Roman" w:hAnsi="Palatino Linotype" w:cs="Times New Roman"/>
          <w:i/>
          <w:lang w:val="es-ES_tradnl" w:eastAsia="es-ES"/>
        </w:rPr>
        <w:t>” [Sic]</w:t>
      </w:r>
    </w:p>
    <w:p w:rsidR="003C0EEC" w:rsidRPr="00131C66" w:rsidRDefault="003C0EEC" w:rsidP="000E32FA">
      <w:pPr>
        <w:spacing w:after="0" w:line="240" w:lineRule="auto"/>
        <w:ind w:right="567"/>
        <w:jc w:val="both"/>
        <w:rPr>
          <w:rFonts w:ascii="Palatino Linotype" w:eastAsia="Times New Roman" w:hAnsi="Palatino Linotype" w:cs="Times New Roman"/>
          <w:i/>
          <w:lang w:val="es-ES_tradnl" w:eastAsia="es-ES"/>
        </w:rPr>
      </w:pPr>
    </w:p>
    <w:p w:rsidR="00663E0D" w:rsidRPr="00131C66" w:rsidRDefault="00663E0D" w:rsidP="00663E0D">
      <w:pPr>
        <w:pStyle w:val="Prrafodelista"/>
        <w:numPr>
          <w:ilvl w:val="0"/>
          <w:numId w:val="39"/>
        </w:numPr>
        <w:jc w:val="both"/>
        <w:rPr>
          <w:rFonts w:ascii="Palatino Linotype" w:hAnsi="Palatino Linotype"/>
          <w:i/>
          <w:lang w:val="es-ES_tradnl"/>
        </w:rPr>
      </w:pPr>
      <w:r w:rsidRPr="00131C66">
        <w:rPr>
          <w:rFonts w:ascii="Palatino Linotype" w:hAnsi="Palatino Linotype"/>
          <w:lang w:val="es-ES_tradnl"/>
        </w:rPr>
        <w:t xml:space="preserve">Adjuntando a dicha respuesta, el archivo electrónico denominado </w:t>
      </w:r>
      <w:r w:rsidRPr="00131C66">
        <w:rPr>
          <w:rFonts w:ascii="Palatino Linotype" w:hAnsi="Palatino Linotype"/>
          <w:i/>
          <w:lang w:val="es-ES_tradnl"/>
        </w:rPr>
        <w:t>“RESPUESTA 00018.pdf”</w:t>
      </w:r>
      <w:r w:rsidRPr="00131C66">
        <w:rPr>
          <w:rFonts w:ascii="Palatino Linotype" w:hAnsi="Palatino Linotype"/>
          <w:lang w:val="es-ES_tradnl"/>
        </w:rPr>
        <w:t>; el cual, no se inserta por ser del conocimiento de las partes, sin embargo, será motivo de estudio en el Considerando respectivo.</w:t>
      </w:r>
    </w:p>
    <w:p w:rsidR="00663E0D" w:rsidRPr="00131C66" w:rsidRDefault="00663E0D" w:rsidP="000E32FA">
      <w:pPr>
        <w:spacing w:after="0" w:line="240" w:lineRule="auto"/>
        <w:ind w:right="567"/>
        <w:jc w:val="both"/>
        <w:rPr>
          <w:rFonts w:ascii="Palatino Linotype" w:eastAsia="Times New Roman" w:hAnsi="Palatino Linotype" w:cs="Times New Roman"/>
          <w:i/>
          <w:lang w:val="es-ES_tradnl" w:eastAsia="es-ES"/>
        </w:rPr>
      </w:pPr>
    </w:p>
    <w:p w:rsidR="003C0EEC" w:rsidRPr="00131C66" w:rsidRDefault="003C0EEC" w:rsidP="003C0EEC">
      <w:pPr>
        <w:spacing w:after="0" w:line="276" w:lineRule="auto"/>
        <w:ind w:right="567"/>
        <w:jc w:val="both"/>
        <w:rPr>
          <w:rFonts w:ascii="Palatino Linotype" w:hAnsi="Palatino Linotype" w:cs="Arial"/>
          <w:b/>
          <w:sz w:val="18"/>
        </w:rPr>
      </w:pPr>
    </w:p>
    <w:p w:rsidR="003C0EEC" w:rsidRPr="00131C66" w:rsidRDefault="000E32FA" w:rsidP="003C0EEC">
      <w:pPr>
        <w:spacing w:after="0" w:line="360" w:lineRule="auto"/>
        <w:jc w:val="both"/>
        <w:rPr>
          <w:rFonts w:ascii="Palatino Linotype" w:hAnsi="Palatino Linotype" w:cs="Arial"/>
          <w:b/>
          <w:sz w:val="28"/>
        </w:rPr>
      </w:pPr>
      <w:r w:rsidRPr="00131C66">
        <w:rPr>
          <w:rFonts w:ascii="Palatino Linotype" w:hAnsi="Palatino Linotype" w:cs="Arial"/>
          <w:b/>
          <w:sz w:val="28"/>
        </w:rPr>
        <w:lastRenderedPageBreak/>
        <w:t>TERCER</w:t>
      </w:r>
      <w:r w:rsidR="003C0EEC" w:rsidRPr="00131C66">
        <w:rPr>
          <w:rFonts w:ascii="Palatino Linotype" w:hAnsi="Palatino Linotype" w:cs="Arial"/>
          <w:b/>
          <w:sz w:val="28"/>
        </w:rPr>
        <w:t xml:space="preserve">O. </w:t>
      </w:r>
      <w:r w:rsidR="003C0EEC" w:rsidRPr="00131C66">
        <w:rPr>
          <w:rFonts w:ascii="Palatino Linotype" w:hAnsi="Palatino Linotype"/>
          <w:b/>
          <w:sz w:val="28"/>
        </w:rPr>
        <w:t>Del recurso de revisión.</w:t>
      </w:r>
    </w:p>
    <w:p w:rsidR="003C0EEC" w:rsidRPr="00131C66" w:rsidRDefault="003C0EEC" w:rsidP="003C0EEC">
      <w:pPr>
        <w:spacing w:after="0" w:line="360" w:lineRule="auto"/>
        <w:jc w:val="both"/>
        <w:rPr>
          <w:rFonts w:ascii="Palatino Linotype" w:hAnsi="Palatino Linotype" w:cs="Arial"/>
          <w:sz w:val="24"/>
        </w:rPr>
      </w:pPr>
      <w:r w:rsidRPr="00131C66">
        <w:rPr>
          <w:rFonts w:ascii="Palatino Linotype" w:hAnsi="Palatino Linotype" w:cs="Arial"/>
          <w:sz w:val="24"/>
          <w:szCs w:val="24"/>
        </w:rPr>
        <w:t xml:space="preserve">Inconforme con las respuestas notificadas por </w:t>
      </w:r>
      <w:r w:rsidRPr="00131C66">
        <w:rPr>
          <w:rFonts w:ascii="Palatino Linotype" w:hAnsi="Palatino Linotype" w:cs="Arial"/>
          <w:b/>
          <w:sz w:val="24"/>
          <w:szCs w:val="24"/>
        </w:rPr>
        <w:t>El Sujeto Obligado</w:t>
      </w:r>
      <w:r w:rsidRPr="00131C66">
        <w:rPr>
          <w:rFonts w:ascii="Palatino Linotype" w:hAnsi="Palatino Linotype" w:cs="Arial"/>
          <w:sz w:val="24"/>
          <w:szCs w:val="24"/>
        </w:rPr>
        <w:t xml:space="preserve">, </w:t>
      </w:r>
      <w:r w:rsidRPr="00131C66">
        <w:rPr>
          <w:rFonts w:ascii="Palatino Linotype" w:hAnsi="Palatino Linotype" w:cs="Arial"/>
          <w:b/>
          <w:sz w:val="24"/>
          <w:szCs w:val="24"/>
        </w:rPr>
        <w:t xml:space="preserve">El Recurrente </w:t>
      </w:r>
      <w:r w:rsidRPr="00131C66">
        <w:rPr>
          <w:rFonts w:ascii="Palatino Linotype" w:hAnsi="Palatino Linotype" w:cs="Arial"/>
          <w:sz w:val="24"/>
          <w:szCs w:val="24"/>
        </w:rPr>
        <w:t xml:space="preserve">interpuso los recursos de revisión, en fecha </w:t>
      </w:r>
      <w:r w:rsidR="0095055D" w:rsidRPr="00131C66">
        <w:rPr>
          <w:rFonts w:ascii="Palatino Linotype" w:hAnsi="Palatino Linotype" w:cs="Arial"/>
          <w:sz w:val="24"/>
          <w:szCs w:val="24"/>
        </w:rPr>
        <w:t>veintiuno de abril</w:t>
      </w:r>
      <w:r w:rsidRPr="00131C66">
        <w:rPr>
          <w:rFonts w:ascii="Palatino Linotype" w:hAnsi="Palatino Linotype" w:cs="Arial"/>
          <w:sz w:val="24"/>
          <w:szCs w:val="24"/>
        </w:rPr>
        <w:t xml:space="preserve"> de dos mil veintiuno, los cuales fueron registrados</w:t>
      </w:r>
      <w:r w:rsidRPr="00131C66">
        <w:rPr>
          <w:rFonts w:ascii="Palatino Linotype" w:hAnsi="Palatino Linotype" w:cs="Arial"/>
          <w:b/>
          <w:sz w:val="24"/>
          <w:szCs w:val="24"/>
        </w:rPr>
        <w:t xml:space="preserve"> </w:t>
      </w:r>
      <w:r w:rsidRPr="00131C66">
        <w:rPr>
          <w:rFonts w:ascii="Palatino Linotype" w:hAnsi="Palatino Linotype" w:cs="Arial"/>
          <w:sz w:val="24"/>
          <w:szCs w:val="24"/>
        </w:rPr>
        <w:t xml:space="preserve">en el sistema electrónico con los expedientes números </w:t>
      </w:r>
      <w:r w:rsidRPr="00131C66">
        <w:rPr>
          <w:rFonts w:ascii="Palatino Linotype" w:hAnsi="Palatino Linotype" w:cs="Arial"/>
          <w:b/>
          <w:bCs/>
          <w:sz w:val="24"/>
          <w:szCs w:val="24"/>
          <w:lang w:eastAsia="es-MX"/>
        </w:rPr>
        <w:t>0</w:t>
      </w:r>
      <w:r w:rsidR="0095055D" w:rsidRPr="00131C66">
        <w:rPr>
          <w:rFonts w:ascii="Palatino Linotype" w:hAnsi="Palatino Linotype" w:cs="Arial"/>
          <w:b/>
          <w:bCs/>
          <w:sz w:val="24"/>
          <w:szCs w:val="24"/>
          <w:lang w:eastAsia="es-MX"/>
        </w:rPr>
        <w:t>2165</w:t>
      </w:r>
      <w:r w:rsidRPr="00131C66">
        <w:rPr>
          <w:rFonts w:ascii="Palatino Linotype" w:hAnsi="Palatino Linotype" w:cs="Arial"/>
          <w:b/>
          <w:bCs/>
          <w:sz w:val="24"/>
          <w:szCs w:val="24"/>
          <w:lang w:eastAsia="es-MX"/>
        </w:rPr>
        <w:t xml:space="preserve">/INFOEM/IP/RR/2021 </w:t>
      </w:r>
      <w:r w:rsidRPr="00131C66">
        <w:rPr>
          <w:rFonts w:ascii="Palatino Linotype" w:hAnsi="Palatino Linotype" w:cs="Arial"/>
          <w:bCs/>
          <w:i/>
          <w:sz w:val="24"/>
          <w:szCs w:val="24"/>
          <w:lang w:eastAsia="es-MX"/>
        </w:rPr>
        <w:t xml:space="preserve">(para la solicitud </w:t>
      </w:r>
      <w:r w:rsidR="0095055D" w:rsidRPr="00131C66">
        <w:rPr>
          <w:rFonts w:ascii="Palatino Linotype" w:hAnsi="Palatino Linotype" w:cs="Arial"/>
          <w:i/>
          <w:sz w:val="24"/>
        </w:rPr>
        <w:t>00018/SANTOTOM/IP/2021</w:t>
      </w:r>
      <w:r w:rsidRPr="00131C66">
        <w:rPr>
          <w:rFonts w:ascii="Palatino Linotype" w:hAnsi="Palatino Linotype" w:cs="Arial"/>
          <w:i/>
          <w:sz w:val="24"/>
        </w:rPr>
        <w:t>)</w:t>
      </w:r>
      <w:r w:rsidR="000E32FA" w:rsidRPr="00131C66">
        <w:rPr>
          <w:rFonts w:ascii="Palatino Linotype" w:hAnsi="Palatino Linotype" w:cs="Arial"/>
          <w:sz w:val="24"/>
        </w:rPr>
        <w:t xml:space="preserve"> </w:t>
      </w:r>
      <w:r w:rsidRPr="00131C66">
        <w:rPr>
          <w:rFonts w:ascii="Palatino Linotype" w:hAnsi="Palatino Linotype" w:cs="Arial"/>
          <w:i/>
          <w:sz w:val="24"/>
        </w:rPr>
        <w:t>y</w:t>
      </w:r>
      <w:r w:rsidRPr="00131C66">
        <w:rPr>
          <w:rFonts w:ascii="Palatino Linotype" w:hAnsi="Palatino Linotype" w:cs="Arial"/>
          <w:b/>
          <w:bCs/>
          <w:sz w:val="24"/>
          <w:szCs w:val="24"/>
          <w:lang w:eastAsia="es-MX"/>
        </w:rPr>
        <w:t xml:space="preserve"> 0</w:t>
      </w:r>
      <w:r w:rsidR="0095055D" w:rsidRPr="00131C66">
        <w:rPr>
          <w:rFonts w:ascii="Palatino Linotype" w:hAnsi="Palatino Linotype" w:cs="Arial"/>
          <w:b/>
          <w:bCs/>
          <w:sz w:val="24"/>
          <w:szCs w:val="24"/>
          <w:lang w:eastAsia="es-MX"/>
        </w:rPr>
        <w:t>2176</w:t>
      </w:r>
      <w:r w:rsidRPr="00131C66">
        <w:rPr>
          <w:rFonts w:ascii="Palatino Linotype" w:hAnsi="Palatino Linotype" w:cs="Arial"/>
          <w:b/>
          <w:bCs/>
          <w:sz w:val="24"/>
          <w:szCs w:val="24"/>
          <w:lang w:eastAsia="es-MX"/>
        </w:rPr>
        <w:t xml:space="preserve">/INFOEM/IP/RR/2021 </w:t>
      </w:r>
      <w:r w:rsidRPr="00131C66">
        <w:rPr>
          <w:rFonts w:ascii="Palatino Linotype" w:hAnsi="Palatino Linotype" w:cs="Arial"/>
          <w:bCs/>
          <w:i/>
          <w:sz w:val="24"/>
          <w:szCs w:val="24"/>
          <w:lang w:eastAsia="es-MX"/>
        </w:rPr>
        <w:t xml:space="preserve">(para la solicitud </w:t>
      </w:r>
      <w:r w:rsidR="0095055D" w:rsidRPr="00131C66">
        <w:rPr>
          <w:rFonts w:ascii="Palatino Linotype" w:hAnsi="Palatino Linotype" w:cs="Arial"/>
          <w:i/>
          <w:sz w:val="24"/>
        </w:rPr>
        <w:t>00017/SANTOTOM/IP/2021</w:t>
      </w:r>
      <w:r w:rsidRPr="00131C66">
        <w:rPr>
          <w:rFonts w:ascii="Palatino Linotype" w:hAnsi="Palatino Linotype" w:cs="Arial"/>
          <w:i/>
          <w:sz w:val="24"/>
        </w:rPr>
        <w:t>)</w:t>
      </w:r>
      <w:r w:rsidRPr="00131C66">
        <w:rPr>
          <w:rFonts w:ascii="Palatino Linotype" w:hAnsi="Palatino Linotype" w:cs="Arial"/>
          <w:sz w:val="24"/>
          <w:szCs w:val="24"/>
        </w:rPr>
        <w:t xml:space="preserve">, en los cuales </w:t>
      </w:r>
      <w:r w:rsidRPr="00131C66">
        <w:rPr>
          <w:rFonts w:ascii="Palatino Linotype" w:hAnsi="Palatino Linotype" w:cs="Arial"/>
          <w:sz w:val="24"/>
        </w:rPr>
        <w:t>arguye, las siguientes manifestaciones:</w:t>
      </w:r>
    </w:p>
    <w:p w:rsidR="003C0EEC" w:rsidRPr="00131C66" w:rsidRDefault="003C0EEC" w:rsidP="003C0EEC">
      <w:pPr>
        <w:spacing w:after="0" w:line="360" w:lineRule="auto"/>
        <w:jc w:val="both"/>
        <w:rPr>
          <w:rFonts w:ascii="Palatino Linotype" w:hAnsi="Palatino Linotype" w:cs="Arial"/>
          <w:b/>
          <w:sz w:val="16"/>
        </w:rPr>
      </w:pPr>
    </w:p>
    <w:p w:rsidR="003C0EEC" w:rsidRPr="00131C66" w:rsidRDefault="003C0EEC" w:rsidP="003C0EEC">
      <w:pPr>
        <w:pStyle w:val="Prrafodelista"/>
        <w:numPr>
          <w:ilvl w:val="0"/>
          <w:numId w:val="1"/>
        </w:numPr>
        <w:spacing w:line="360" w:lineRule="auto"/>
        <w:jc w:val="both"/>
        <w:rPr>
          <w:rFonts w:ascii="Palatino Linotype" w:hAnsi="Palatino Linotype" w:cs="Arial"/>
          <w:b/>
          <w:sz w:val="28"/>
        </w:rPr>
      </w:pPr>
      <w:r w:rsidRPr="00131C66">
        <w:rPr>
          <w:rFonts w:ascii="Palatino Linotype" w:hAnsi="Palatino Linotype" w:cs="Arial"/>
          <w:b/>
          <w:sz w:val="28"/>
        </w:rPr>
        <w:t>Acto Impugnado:</w:t>
      </w:r>
    </w:p>
    <w:p w:rsidR="003C0EEC" w:rsidRPr="00131C66" w:rsidRDefault="003C0EEC" w:rsidP="0095055D">
      <w:pPr>
        <w:spacing w:after="0" w:line="240" w:lineRule="auto"/>
        <w:ind w:left="851" w:right="851"/>
        <w:jc w:val="both"/>
        <w:rPr>
          <w:rFonts w:ascii="Palatino Linotype" w:hAnsi="Palatino Linotype" w:cs="Arial"/>
          <w:b/>
          <w:bCs/>
          <w:i/>
          <w:sz w:val="24"/>
          <w:szCs w:val="24"/>
          <w:u w:val="thick"/>
          <w:lang w:eastAsia="es-MX"/>
        </w:rPr>
      </w:pPr>
      <w:r w:rsidRPr="00131C66">
        <w:rPr>
          <w:rFonts w:ascii="Palatino Linotype" w:hAnsi="Palatino Linotype" w:cs="Arial"/>
          <w:b/>
          <w:bCs/>
          <w:i/>
          <w:sz w:val="24"/>
          <w:szCs w:val="24"/>
          <w:u w:val="thick"/>
          <w:lang w:eastAsia="es-MX"/>
        </w:rPr>
        <w:t>0</w:t>
      </w:r>
      <w:r w:rsidR="0095055D" w:rsidRPr="00131C66">
        <w:rPr>
          <w:rFonts w:ascii="Palatino Linotype" w:hAnsi="Palatino Linotype" w:cs="Arial"/>
          <w:b/>
          <w:bCs/>
          <w:i/>
          <w:sz w:val="24"/>
          <w:szCs w:val="24"/>
          <w:u w:val="thick"/>
          <w:lang w:eastAsia="es-MX"/>
        </w:rPr>
        <w:t>2165</w:t>
      </w:r>
      <w:r w:rsidRPr="00131C66">
        <w:rPr>
          <w:rFonts w:ascii="Palatino Linotype" w:hAnsi="Palatino Linotype" w:cs="Arial"/>
          <w:b/>
          <w:bCs/>
          <w:i/>
          <w:sz w:val="24"/>
          <w:szCs w:val="24"/>
          <w:u w:val="thick"/>
          <w:lang w:eastAsia="es-MX"/>
        </w:rPr>
        <w:t>/INFOEM/IP/RR/2021</w:t>
      </w:r>
      <w:r w:rsidR="0095055D" w:rsidRPr="00131C66">
        <w:rPr>
          <w:rFonts w:ascii="Palatino Linotype" w:hAnsi="Palatino Linotype" w:cs="Arial"/>
          <w:b/>
          <w:bCs/>
          <w:i/>
          <w:sz w:val="24"/>
          <w:szCs w:val="24"/>
          <w:u w:val="thick"/>
          <w:lang w:eastAsia="es-MX"/>
        </w:rPr>
        <w:t xml:space="preserve"> y 02176/INFOEM/IP/RR/2021  </w:t>
      </w:r>
    </w:p>
    <w:p w:rsidR="003C0EEC" w:rsidRPr="00131C66" w:rsidRDefault="003C0EEC" w:rsidP="003C0EEC">
      <w:pPr>
        <w:spacing w:after="0" w:line="240" w:lineRule="auto"/>
        <w:ind w:left="851" w:right="851"/>
        <w:jc w:val="both"/>
        <w:rPr>
          <w:rFonts w:ascii="Palatino Linotype" w:hAnsi="Palatino Linotype" w:cs="Arial"/>
          <w:i/>
        </w:rPr>
      </w:pPr>
      <w:r w:rsidRPr="00131C66">
        <w:rPr>
          <w:rFonts w:ascii="Palatino Linotype" w:hAnsi="Palatino Linotype" w:cs="Arial"/>
          <w:i/>
        </w:rPr>
        <w:t>“</w:t>
      </w:r>
      <w:r w:rsidR="0095055D" w:rsidRPr="00131C66">
        <w:rPr>
          <w:rFonts w:ascii="Palatino Linotype" w:hAnsi="Palatino Linotype" w:cs="Arial"/>
          <w:i/>
        </w:rPr>
        <w:t>No se entregó la totalidad de la información solicitada</w:t>
      </w:r>
      <w:r w:rsidRPr="00131C66">
        <w:rPr>
          <w:rFonts w:ascii="Palatino Linotype" w:hAnsi="Palatino Linotype" w:cs="Arial"/>
          <w:i/>
        </w:rPr>
        <w:t>” [sic]</w:t>
      </w:r>
    </w:p>
    <w:p w:rsidR="003C0EEC" w:rsidRPr="00131C66" w:rsidRDefault="003C0EEC" w:rsidP="000E32FA">
      <w:pPr>
        <w:spacing w:after="0" w:line="240" w:lineRule="auto"/>
        <w:ind w:right="851"/>
        <w:jc w:val="both"/>
        <w:rPr>
          <w:rFonts w:ascii="Palatino Linotype" w:hAnsi="Palatino Linotype" w:cs="Arial"/>
          <w:i/>
        </w:rPr>
      </w:pPr>
    </w:p>
    <w:p w:rsidR="003C0EEC" w:rsidRPr="00131C66" w:rsidRDefault="003C0EEC" w:rsidP="003C0EEC">
      <w:pPr>
        <w:spacing w:after="0" w:line="240" w:lineRule="auto"/>
        <w:ind w:right="851"/>
        <w:jc w:val="both"/>
        <w:rPr>
          <w:rFonts w:ascii="Palatino Linotype" w:hAnsi="Palatino Linotype" w:cs="Arial"/>
          <w:i/>
        </w:rPr>
      </w:pPr>
    </w:p>
    <w:p w:rsidR="003C0EEC" w:rsidRPr="00131C66" w:rsidRDefault="003C0EEC" w:rsidP="003C0EEC">
      <w:pPr>
        <w:pStyle w:val="Prrafodelista"/>
        <w:numPr>
          <w:ilvl w:val="0"/>
          <w:numId w:val="1"/>
        </w:numPr>
        <w:spacing w:line="360" w:lineRule="auto"/>
        <w:jc w:val="both"/>
        <w:rPr>
          <w:rFonts w:ascii="Palatino Linotype" w:hAnsi="Palatino Linotype" w:cs="Arial"/>
          <w:sz w:val="28"/>
        </w:rPr>
      </w:pPr>
      <w:r w:rsidRPr="00131C66">
        <w:rPr>
          <w:rFonts w:ascii="Palatino Linotype" w:hAnsi="Palatino Linotype" w:cs="Arial"/>
          <w:b/>
          <w:sz w:val="28"/>
        </w:rPr>
        <w:t>Razones o Motivos de Inconformidad</w:t>
      </w:r>
      <w:r w:rsidRPr="00131C66">
        <w:rPr>
          <w:rFonts w:ascii="Palatino Linotype" w:hAnsi="Palatino Linotype" w:cs="Arial"/>
          <w:sz w:val="28"/>
        </w:rPr>
        <w:t xml:space="preserve">: </w:t>
      </w:r>
    </w:p>
    <w:p w:rsidR="0095055D" w:rsidRPr="00131C66" w:rsidRDefault="003C0EEC" w:rsidP="0095055D">
      <w:pPr>
        <w:pStyle w:val="Prrafodelista"/>
        <w:ind w:left="720" w:right="851"/>
        <w:jc w:val="both"/>
        <w:rPr>
          <w:rFonts w:ascii="Palatino Linotype" w:hAnsi="Palatino Linotype" w:cs="Arial"/>
          <w:b/>
          <w:bCs/>
          <w:i/>
          <w:u w:val="thick"/>
          <w:lang w:eastAsia="es-MX"/>
        </w:rPr>
      </w:pPr>
      <w:r w:rsidRPr="00131C66">
        <w:rPr>
          <w:rFonts w:ascii="Palatino Linotype" w:hAnsi="Palatino Linotype" w:cs="Arial"/>
          <w:b/>
          <w:bCs/>
          <w:i/>
          <w:u w:val="thick"/>
          <w:lang w:eastAsia="es-MX"/>
        </w:rPr>
        <w:t>0</w:t>
      </w:r>
      <w:r w:rsidR="0095055D" w:rsidRPr="00131C66">
        <w:rPr>
          <w:rFonts w:ascii="Palatino Linotype" w:hAnsi="Palatino Linotype" w:cs="Arial"/>
          <w:b/>
          <w:bCs/>
          <w:i/>
          <w:u w:val="thick"/>
          <w:lang w:eastAsia="es-MX"/>
        </w:rPr>
        <w:t>2165</w:t>
      </w:r>
      <w:r w:rsidRPr="00131C66">
        <w:rPr>
          <w:rFonts w:ascii="Palatino Linotype" w:hAnsi="Palatino Linotype" w:cs="Arial"/>
          <w:b/>
          <w:bCs/>
          <w:i/>
          <w:u w:val="thick"/>
          <w:lang w:eastAsia="es-MX"/>
        </w:rPr>
        <w:t>/INFOEM/IP/RR/2021</w:t>
      </w:r>
      <w:r w:rsidR="0095055D" w:rsidRPr="00131C66">
        <w:rPr>
          <w:rFonts w:ascii="Palatino Linotype" w:hAnsi="Palatino Linotype" w:cs="Arial"/>
          <w:b/>
          <w:bCs/>
          <w:i/>
          <w:u w:val="thick"/>
          <w:lang w:eastAsia="es-MX"/>
        </w:rPr>
        <w:t xml:space="preserve"> y 02176/INFOEM/IP/RR/2021</w:t>
      </w:r>
    </w:p>
    <w:p w:rsidR="0095055D" w:rsidRPr="00131C66" w:rsidRDefault="0095055D" w:rsidP="0095055D">
      <w:pPr>
        <w:pStyle w:val="Prrafodelista"/>
        <w:ind w:left="720" w:right="851"/>
        <w:jc w:val="both"/>
        <w:rPr>
          <w:rFonts w:ascii="Palatino Linotype" w:hAnsi="Palatino Linotype" w:cs="Arial"/>
          <w:i/>
        </w:rPr>
      </w:pPr>
      <w:r w:rsidRPr="00131C66">
        <w:rPr>
          <w:rFonts w:ascii="Palatino Linotype" w:hAnsi="Palatino Linotype" w:cs="Arial"/>
          <w:i/>
        </w:rPr>
        <w:t xml:space="preserve"> </w:t>
      </w:r>
      <w:r w:rsidR="003C0EEC" w:rsidRPr="00131C66">
        <w:rPr>
          <w:rFonts w:ascii="Palatino Linotype" w:hAnsi="Palatino Linotype" w:cs="Arial"/>
          <w:i/>
        </w:rPr>
        <w:t>“</w:t>
      </w:r>
      <w:r w:rsidRPr="00131C66">
        <w:rPr>
          <w:rFonts w:ascii="Palatino Linotype" w:hAnsi="Palatino Linotype" w:cs="Arial"/>
          <w:i/>
        </w:rPr>
        <w:t>No se entregó la totalidad de la información solicitada</w:t>
      </w:r>
      <w:r w:rsidR="003C0EEC" w:rsidRPr="00131C66">
        <w:rPr>
          <w:rFonts w:ascii="Palatino Linotype" w:hAnsi="Palatino Linotype" w:cs="Arial"/>
          <w:i/>
        </w:rPr>
        <w:t>” [sic]</w:t>
      </w:r>
    </w:p>
    <w:p w:rsidR="0095055D" w:rsidRPr="00131C66" w:rsidRDefault="0095055D" w:rsidP="0095055D">
      <w:pPr>
        <w:pStyle w:val="Prrafodelista"/>
        <w:ind w:left="720" w:right="851"/>
        <w:jc w:val="both"/>
        <w:rPr>
          <w:rFonts w:ascii="Palatino Linotype" w:hAnsi="Palatino Linotype" w:cs="Arial"/>
          <w:i/>
        </w:rPr>
      </w:pPr>
    </w:p>
    <w:p w:rsidR="0095055D" w:rsidRPr="00131C66" w:rsidRDefault="0095055D" w:rsidP="0095055D">
      <w:pPr>
        <w:pStyle w:val="Prrafodelista"/>
        <w:ind w:left="720" w:right="851"/>
        <w:jc w:val="both"/>
        <w:rPr>
          <w:rFonts w:ascii="Palatino Linotype" w:hAnsi="Palatino Linotype" w:cs="Arial"/>
          <w:i/>
        </w:rPr>
      </w:pPr>
    </w:p>
    <w:p w:rsidR="003C0EEC" w:rsidRPr="00131C66" w:rsidRDefault="000E32FA" w:rsidP="003C0EEC">
      <w:pPr>
        <w:spacing w:after="0" w:line="360" w:lineRule="auto"/>
        <w:jc w:val="both"/>
        <w:rPr>
          <w:rFonts w:ascii="Palatino Linotype" w:hAnsi="Palatino Linotype" w:cs="Arial"/>
          <w:b/>
          <w:sz w:val="24"/>
          <w:szCs w:val="24"/>
        </w:rPr>
      </w:pPr>
      <w:r w:rsidRPr="00131C66">
        <w:rPr>
          <w:rFonts w:ascii="Palatino Linotype" w:hAnsi="Palatino Linotype" w:cs="Arial"/>
          <w:b/>
          <w:sz w:val="28"/>
        </w:rPr>
        <w:t>CUAR</w:t>
      </w:r>
      <w:r w:rsidR="003C0EEC" w:rsidRPr="00131C66">
        <w:rPr>
          <w:rFonts w:ascii="Palatino Linotype" w:hAnsi="Palatino Linotype" w:cs="Arial"/>
          <w:b/>
          <w:sz w:val="28"/>
        </w:rPr>
        <w:t>TO</w:t>
      </w:r>
      <w:r w:rsidR="003C0EEC" w:rsidRPr="00131C66">
        <w:rPr>
          <w:rFonts w:ascii="Palatino Linotype" w:hAnsi="Palatino Linotype" w:cs="Arial"/>
          <w:b/>
          <w:sz w:val="24"/>
          <w:szCs w:val="24"/>
        </w:rPr>
        <w:t xml:space="preserve">. </w:t>
      </w:r>
      <w:r w:rsidR="003C0EEC" w:rsidRPr="00131C66">
        <w:rPr>
          <w:rFonts w:ascii="Palatino Linotype" w:hAnsi="Palatino Linotype" w:cs="Arial"/>
          <w:b/>
          <w:sz w:val="28"/>
          <w:szCs w:val="28"/>
        </w:rPr>
        <w:t>Del turno del recurso de revisión.</w:t>
      </w:r>
    </w:p>
    <w:p w:rsidR="003C0EEC" w:rsidRPr="00131C66" w:rsidRDefault="003C0EEC" w:rsidP="0095055D">
      <w:pPr>
        <w:spacing w:after="0" w:line="360" w:lineRule="auto"/>
        <w:jc w:val="both"/>
        <w:rPr>
          <w:rFonts w:ascii="Palatino Linotype" w:hAnsi="Palatino Linotype" w:cs="Arial"/>
          <w:sz w:val="24"/>
          <w:szCs w:val="24"/>
        </w:rPr>
      </w:pPr>
      <w:r w:rsidRPr="00131C66">
        <w:rPr>
          <w:rFonts w:ascii="Palatino Linotype" w:hAnsi="Palatino Linotype" w:cs="Arial"/>
          <w:sz w:val="24"/>
          <w:szCs w:val="24"/>
        </w:rPr>
        <w:t xml:space="preserve">Los medios de impugnación le fueron turnados a los Comisionados </w:t>
      </w:r>
      <w:r w:rsidRPr="00131C66">
        <w:rPr>
          <w:rFonts w:ascii="Palatino Linotype" w:hAnsi="Palatino Linotype" w:cs="Arial"/>
          <w:b/>
          <w:sz w:val="24"/>
          <w:szCs w:val="24"/>
        </w:rPr>
        <w:t>Zulema Martínez Sánchez</w:t>
      </w:r>
      <w:r w:rsidR="00C65217" w:rsidRPr="00131C66">
        <w:rPr>
          <w:rFonts w:ascii="Palatino Linotype" w:hAnsi="Palatino Linotype" w:cs="Arial"/>
          <w:sz w:val="24"/>
          <w:szCs w:val="24"/>
        </w:rPr>
        <w:t xml:space="preserve"> </w:t>
      </w:r>
      <w:r w:rsidRPr="00131C66">
        <w:rPr>
          <w:rFonts w:ascii="Palatino Linotype" w:hAnsi="Palatino Linotype" w:cs="Arial"/>
          <w:sz w:val="24"/>
          <w:szCs w:val="24"/>
        </w:rPr>
        <w:t>y</w:t>
      </w:r>
      <w:r w:rsidRPr="00131C66">
        <w:rPr>
          <w:rFonts w:ascii="Palatino Linotype" w:hAnsi="Palatino Linotype" w:cs="Arial"/>
          <w:b/>
          <w:sz w:val="24"/>
          <w:szCs w:val="24"/>
        </w:rPr>
        <w:t xml:space="preserve"> </w:t>
      </w:r>
      <w:r w:rsidR="0095055D" w:rsidRPr="00131C66">
        <w:rPr>
          <w:rFonts w:ascii="Palatino Linotype" w:hAnsi="Palatino Linotype" w:cs="Arial"/>
          <w:b/>
          <w:sz w:val="24"/>
          <w:szCs w:val="24"/>
        </w:rPr>
        <w:t>Luis Gustavo Parra Noriega</w:t>
      </w:r>
      <w:r w:rsidRPr="00131C66">
        <w:rPr>
          <w:rFonts w:ascii="Palatino Linotype" w:hAnsi="Palatino Linotype" w:cs="Arial"/>
          <w:sz w:val="24"/>
          <w:szCs w:val="24"/>
        </w:rPr>
        <w:t xml:space="preserve">, por medio del sistema electrónico SAIMEX, en términos del arábigo 185, fracción I, de la Ley de Transparencia y Acceso a la información Pública del Estado de México y Municipios, de los cuales recayeron acuerdos de admisión en fecha </w:t>
      </w:r>
      <w:r w:rsidR="0095055D" w:rsidRPr="00131C66">
        <w:rPr>
          <w:rFonts w:ascii="Palatino Linotype" w:hAnsi="Palatino Linotype" w:cs="Arial"/>
          <w:sz w:val="24"/>
          <w:szCs w:val="24"/>
        </w:rPr>
        <w:t>veintisiete de abril</w:t>
      </w:r>
      <w:r w:rsidRPr="00131C66">
        <w:rPr>
          <w:rFonts w:ascii="Palatino Linotype" w:hAnsi="Palatino Linotype" w:cs="Arial"/>
          <w:sz w:val="24"/>
          <w:szCs w:val="24"/>
        </w:rPr>
        <w:t xml:space="preserve"> de dos mil veintiuno, determinándose en ellos, un plazo de siete días para que las partes manifestaran lo que a su derecho corresponda en términos del numeral ya citado.</w:t>
      </w:r>
    </w:p>
    <w:p w:rsidR="003C0EEC" w:rsidRPr="00131C66" w:rsidRDefault="003C0EEC" w:rsidP="003C0EEC">
      <w:pPr>
        <w:spacing w:after="0"/>
        <w:rPr>
          <w:rFonts w:ascii="Palatino Linotype" w:hAnsi="Palatino Linotype"/>
          <w:sz w:val="2"/>
        </w:rPr>
      </w:pPr>
    </w:p>
    <w:p w:rsidR="003C0EEC" w:rsidRPr="00131C66" w:rsidRDefault="000E32FA" w:rsidP="003C0EEC">
      <w:pPr>
        <w:pStyle w:val="Prrafodelista"/>
        <w:spacing w:line="360" w:lineRule="auto"/>
        <w:ind w:left="0"/>
        <w:jc w:val="both"/>
        <w:rPr>
          <w:rFonts w:ascii="Palatino Linotype" w:hAnsi="Palatino Linotype" w:cs="Arial"/>
          <w:b/>
          <w:sz w:val="28"/>
          <w:szCs w:val="28"/>
        </w:rPr>
      </w:pPr>
      <w:r w:rsidRPr="00131C66">
        <w:rPr>
          <w:rFonts w:ascii="Palatino Linotype" w:hAnsi="Palatino Linotype" w:cs="Arial"/>
          <w:b/>
          <w:color w:val="000000" w:themeColor="text1"/>
          <w:sz w:val="28"/>
        </w:rPr>
        <w:lastRenderedPageBreak/>
        <w:t>QUIN</w:t>
      </w:r>
      <w:r w:rsidR="003C0EEC" w:rsidRPr="00131C66">
        <w:rPr>
          <w:rFonts w:ascii="Palatino Linotype" w:hAnsi="Palatino Linotype" w:cs="Arial"/>
          <w:b/>
          <w:color w:val="000000" w:themeColor="text1"/>
          <w:sz w:val="28"/>
        </w:rPr>
        <w:t>TO</w:t>
      </w:r>
      <w:r w:rsidR="003C0EEC" w:rsidRPr="00131C66">
        <w:rPr>
          <w:rFonts w:ascii="Palatino Linotype" w:hAnsi="Palatino Linotype" w:cs="Arial"/>
          <w:b/>
          <w:color w:val="000000" w:themeColor="text1"/>
          <w:sz w:val="28"/>
          <w:szCs w:val="28"/>
        </w:rPr>
        <w:t xml:space="preserve">. </w:t>
      </w:r>
      <w:r w:rsidR="003C0EEC" w:rsidRPr="00131C66">
        <w:rPr>
          <w:rFonts w:ascii="Palatino Linotype" w:hAnsi="Palatino Linotype" w:cs="Arial"/>
          <w:b/>
          <w:sz w:val="28"/>
          <w:szCs w:val="28"/>
        </w:rPr>
        <w:t>De la acumulación.</w:t>
      </w:r>
    </w:p>
    <w:p w:rsidR="003C0EEC" w:rsidRPr="00131C66" w:rsidRDefault="003C0EEC" w:rsidP="003C0EEC">
      <w:pPr>
        <w:pStyle w:val="Prrafodelista"/>
        <w:spacing w:line="360" w:lineRule="auto"/>
        <w:ind w:left="0"/>
        <w:jc w:val="both"/>
        <w:rPr>
          <w:rFonts w:ascii="Palatino Linotype" w:hAnsi="Palatino Linotype" w:cs="Arial"/>
        </w:rPr>
      </w:pPr>
      <w:r w:rsidRPr="00131C66">
        <w:rPr>
          <w:rFonts w:ascii="Palatino Linotype" w:hAnsi="Palatino Linotype" w:cs="Arial"/>
        </w:rPr>
        <w:t xml:space="preserve">Posteriormente por acuerdo del Pleno del Instituto, en la </w:t>
      </w:r>
      <w:r w:rsidR="00207A56" w:rsidRPr="00131C66">
        <w:rPr>
          <w:rFonts w:ascii="Palatino Linotype" w:hAnsi="Palatino Linotype" w:cs="Arial"/>
        </w:rPr>
        <w:t>D</w:t>
      </w:r>
      <w:r w:rsidR="0095055D" w:rsidRPr="00131C66">
        <w:rPr>
          <w:rFonts w:ascii="Palatino Linotype" w:hAnsi="Palatino Linotype" w:cs="Arial"/>
        </w:rPr>
        <w:t>écima Quinta</w:t>
      </w:r>
      <w:r w:rsidRPr="00131C66">
        <w:rPr>
          <w:rFonts w:ascii="Palatino Linotype" w:hAnsi="Palatino Linotype" w:cs="Arial"/>
        </w:rPr>
        <w:t xml:space="preserve"> Sesión Ordinaria de Pleno de fecha </w:t>
      </w:r>
      <w:r w:rsidR="0095055D" w:rsidRPr="00131C66">
        <w:rPr>
          <w:rFonts w:ascii="Palatino Linotype" w:hAnsi="Palatino Linotype" w:cs="Arial"/>
        </w:rPr>
        <w:t>seis de mayo</w:t>
      </w:r>
      <w:r w:rsidRPr="00131C66">
        <w:rPr>
          <w:rFonts w:ascii="Palatino Linotype" w:hAnsi="Palatino Linotype" w:cs="Arial"/>
        </w:rPr>
        <w:t xml:space="preserve"> del año dos mil veintiuno, se determinó acumular los recursos de revisión en estudio, ya que existe identidad del solicitante, del sujeto obligado y similitud de causas y objeto de solicitud.</w:t>
      </w:r>
    </w:p>
    <w:p w:rsidR="003C0EEC" w:rsidRPr="00131C66" w:rsidRDefault="003C0EEC" w:rsidP="003C0EEC">
      <w:pPr>
        <w:pStyle w:val="Sinespaciado"/>
        <w:rPr>
          <w:rFonts w:ascii="Palatino Linotype" w:hAnsi="Palatino Linotype"/>
        </w:rPr>
      </w:pPr>
    </w:p>
    <w:p w:rsidR="003C0EEC" w:rsidRPr="00131C66" w:rsidRDefault="003C0EEC" w:rsidP="003C0EEC">
      <w:pPr>
        <w:spacing w:after="0" w:line="360" w:lineRule="auto"/>
        <w:jc w:val="both"/>
        <w:rPr>
          <w:rFonts w:ascii="Palatino Linotype" w:hAnsi="Palatino Linotype"/>
          <w:sz w:val="24"/>
          <w:szCs w:val="24"/>
        </w:rPr>
      </w:pPr>
      <w:r w:rsidRPr="00131C66">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rsidR="003C0EEC" w:rsidRPr="00131C66" w:rsidRDefault="003C0EEC" w:rsidP="003C0EEC">
      <w:pPr>
        <w:spacing w:after="0" w:line="360" w:lineRule="auto"/>
        <w:jc w:val="both"/>
        <w:rPr>
          <w:rFonts w:ascii="Palatino Linotype" w:hAnsi="Palatino Linotype"/>
          <w:sz w:val="6"/>
          <w:szCs w:val="24"/>
        </w:rPr>
      </w:pPr>
    </w:p>
    <w:p w:rsidR="0095055D" w:rsidRPr="00131C66" w:rsidRDefault="0095055D" w:rsidP="003C0EEC">
      <w:pPr>
        <w:spacing w:after="0" w:line="360" w:lineRule="auto"/>
        <w:jc w:val="both"/>
        <w:rPr>
          <w:rFonts w:ascii="Palatino Linotype" w:hAnsi="Palatino Linotype"/>
          <w:sz w:val="6"/>
          <w:szCs w:val="24"/>
        </w:rPr>
      </w:pPr>
    </w:p>
    <w:p w:rsidR="003C0EEC" w:rsidRPr="00131C66" w:rsidRDefault="003C0EEC" w:rsidP="003C0EEC">
      <w:pPr>
        <w:spacing w:after="0" w:line="240" w:lineRule="auto"/>
        <w:ind w:left="851" w:right="851"/>
        <w:jc w:val="both"/>
        <w:rPr>
          <w:rFonts w:ascii="Palatino Linotype" w:hAnsi="Palatino Linotype"/>
          <w:i/>
          <w:szCs w:val="24"/>
        </w:rPr>
      </w:pPr>
      <w:r w:rsidRPr="00131C66">
        <w:rPr>
          <w:rFonts w:ascii="Palatino Linotype" w:hAnsi="Palatino Linotype"/>
          <w:i/>
          <w:szCs w:val="24"/>
        </w:rPr>
        <w:t>“</w:t>
      </w:r>
      <w:r w:rsidRPr="00131C66">
        <w:rPr>
          <w:rFonts w:ascii="Palatino Linotype" w:hAnsi="Palatino Linotype"/>
          <w:b/>
          <w:i/>
          <w:szCs w:val="24"/>
        </w:rPr>
        <w:t>Artículo 195.</w:t>
      </w:r>
      <w:r w:rsidRPr="00131C66">
        <w:rPr>
          <w:rFonts w:ascii="Palatino Linotype" w:hAnsi="Palatino Linotype"/>
          <w:i/>
          <w:szCs w:val="24"/>
        </w:rPr>
        <w:t xml:space="preserve"> En la tramitación del recurso de revisión se aplicarán supletoriamente las disposiciones contenidas en el </w:t>
      </w:r>
      <w:r w:rsidRPr="00131C66">
        <w:rPr>
          <w:rFonts w:ascii="Palatino Linotype" w:hAnsi="Palatino Linotype"/>
          <w:b/>
          <w:i/>
          <w:szCs w:val="24"/>
          <w:u w:val="single"/>
        </w:rPr>
        <w:t>Código de Procedimientos Administrativos del Estado de México</w:t>
      </w:r>
      <w:r w:rsidRPr="00131C66">
        <w:rPr>
          <w:rFonts w:ascii="Palatino Linotype" w:hAnsi="Palatino Linotype"/>
          <w:i/>
          <w:szCs w:val="24"/>
        </w:rPr>
        <w:t>.”</w:t>
      </w:r>
    </w:p>
    <w:p w:rsidR="0095055D" w:rsidRPr="00131C66" w:rsidRDefault="0095055D" w:rsidP="003C0EEC">
      <w:pPr>
        <w:spacing w:after="0" w:line="240" w:lineRule="auto"/>
        <w:ind w:left="851" w:right="851"/>
        <w:jc w:val="both"/>
        <w:rPr>
          <w:rFonts w:ascii="Palatino Linotype" w:hAnsi="Palatino Linotype"/>
          <w:i/>
          <w:szCs w:val="24"/>
        </w:rPr>
      </w:pPr>
    </w:p>
    <w:p w:rsidR="003C0EEC" w:rsidRPr="00131C66" w:rsidRDefault="003C0EEC" w:rsidP="003C0EEC">
      <w:pPr>
        <w:spacing w:after="0" w:line="240" w:lineRule="auto"/>
        <w:ind w:left="851" w:right="851"/>
        <w:jc w:val="both"/>
        <w:rPr>
          <w:rFonts w:ascii="Palatino Linotype" w:hAnsi="Palatino Linotype"/>
          <w:i/>
          <w:szCs w:val="24"/>
        </w:rPr>
      </w:pPr>
      <w:r w:rsidRPr="00131C66">
        <w:rPr>
          <w:rFonts w:ascii="Palatino Linotype" w:hAnsi="Palatino Linotype"/>
          <w:i/>
          <w:szCs w:val="24"/>
        </w:rPr>
        <w:t>“</w:t>
      </w:r>
      <w:r w:rsidRPr="00131C66">
        <w:rPr>
          <w:rFonts w:ascii="Palatino Linotype" w:hAnsi="Palatino Linotype"/>
          <w:b/>
          <w:i/>
          <w:szCs w:val="24"/>
        </w:rPr>
        <w:t>Artículo 18.</w:t>
      </w:r>
      <w:r w:rsidRPr="00131C66">
        <w:rPr>
          <w:rFonts w:ascii="Palatino Linotype" w:hAnsi="Palatino Linotype"/>
          <w:i/>
          <w:szCs w:val="24"/>
        </w:rPr>
        <w:t xml:space="preserve"> </w:t>
      </w:r>
      <w:r w:rsidRPr="00131C66">
        <w:rPr>
          <w:rFonts w:ascii="Palatino Linotype" w:hAnsi="Palatino Linotype"/>
          <w:b/>
          <w:i/>
          <w:szCs w:val="24"/>
          <w:u w:val="single"/>
        </w:rPr>
        <w:t>La autoridad administrativa</w:t>
      </w:r>
      <w:r w:rsidRPr="00131C66">
        <w:rPr>
          <w:rFonts w:ascii="Palatino Linotype" w:hAnsi="Palatino Linotype"/>
          <w:i/>
          <w:szCs w:val="24"/>
        </w:rPr>
        <w:t xml:space="preserve"> o el Tribunal </w:t>
      </w:r>
      <w:r w:rsidRPr="00131C66">
        <w:rPr>
          <w:rFonts w:ascii="Palatino Linotype" w:hAnsi="Palatino Linotype"/>
          <w:b/>
          <w:i/>
          <w:szCs w:val="24"/>
          <w:u w:val="single"/>
        </w:rPr>
        <w:t>acordarán la acumulación</w:t>
      </w:r>
      <w:r w:rsidRPr="00131C66">
        <w:rPr>
          <w:rFonts w:ascii="Palatino Linotype" w:hAnsi="Palatino Linotype"/>
          <w:i/>
          <w:szCs w:val="24"/>
        </w:rPr>
        <w:t xml:space="preserve"> de los expedientes del procedimiento y proceso administrativo que ante ellos se sigan</w:t>
      </w:r>
      <w:r w:rsidRPr="00131C66">
        <w:rPr>
          <w:rFonts w:ascii="Palatino Linotype" w:hAnsi="Palatino Linotype"/>
          <w:b/>
          <w:i/>
          <w:szCs w:val="24"/>
          <w:u w:val="single"/>
        </w:rPr>
        <w:t>, de oficio</w:t>
      </w:r>
      <w:r w:rsidRPr="00131C66">
        <w:rPr>
          <w:rFonts w:ascii="Palatino Linotype" w:hAnsi="Palatino Linotype"/>
          <w:i/>
          <w:szCs w:val="24"/>
        </w:rPr>
        <w:t xml:space="preserve"> o a petición de parte, </w:t>
      </w:r>
      <w:r w:rsidRPr="00131C66">
        <w:rPr>
          <w:rFonts w:ascii="Palatino Linotype" w:hAnsi="Palatino Linotype"/>
          <w:b/>
          <w:i/>
          <w:szCs w:val="24"/>
          <w:u w:val="single"/>
        </w:rPr>
        <w:t>cuando las partes o los actos administrativos sean iguales, se trate de actos conexos o resulte conveniente el trámite unificado de los asuntos</w:t>
      </w:r>
      <w:r w:rsidRPr="00131C66">
        <w:rPr>
          <w:rFonts w:ascii="Palatino Linotype" w:hAnsi="Palatino Linotype"/>
          <w:i/>
          <w:szCs w:val="24"/>
        </w:rPr>
        <w:t>, para evitar la emisión de resoluciones contradictorias. La misma regla se aplicará, en lo conducente, para la separación de los expedientes.”</w:t>
      </w:r>
    </w:p>
    <w:p w:rsidR="003C0EEC" w:rsidRPr="00131C66" w:rsidRDefault="003C0EEC" w:rsidP="003C0EEC">
      <w:pPr>
        <w:spacing w:after="0" w:line="240" w:lineRule="auto"/>
        <w:ind w:left="851" w:right="851"/>
        <w:jc w:val="both"/>
        <w:rPr>
          <w:rFonts w:ascii="Palatino Linotype" w:hAnsi="Palatino Linotype"/>
          <w:i/>
          <w:sz w:val="24"/>
          <w:szCs w:val="24"/>
        </w:rPr>
      </w:pPr>
    </w:p>
    <w:p w:rsidR="003C0EEC" w:rsidRPr="00131C66" w:rsidRDefault="003C0EEC" w:rsidP="003C0EEC">
      <w:pPr>
        <w:spacing w:after="0" w:line="240" w:lineRule="auto"/>
        <w:ind w:right="851"/>
        <w:jc w:val="both"/>
        <w:rPr>
          <w:rFonts w:ascii="Palatino Linotype" w:hAnsi="Palatino Linotype"/>
          <w:i/>
          <w:sz w:val="18"/>
          <w:szCs w:val="24"/>
        </w:rPr>
      </w:pPr>
    </w:p>
    <w:p w:rsidR="003C0EEC" w:rsidRPr="00131C66" w:rsidRDefault="003C0EEC" w:rsidP="003C0EEC">
      <w:pPr>
        <w:spacing w:after="0" w:line="360" w:lineRule="auto"/>
        <w:jc w:val="both"/>
        <w:rPr>
          <w:rFonts w:ascii="Palatino Linotype" w:hAnsi="Palatino Linotype" w:cs="Arial"/>
          <w:b/>
          <w:sz w:val="24"/>
          <w:szCs w:val="24"/>
        </w:rPr>
      </w:pPr>
      <w:r w:rsidRPr="00131C66">
        <w:rPr>
          <w:rFonts w:ascii="Palatino Linotype" w:hAnsi="Palatino Linotype" w:cs="Arial"/>
          <w:b/>
          <w:sz w:val="28"/>
        </w:rPr>
        <w:t>S</w:t>
      </w:r>
      <w:r w:rsidR="000E32FA" w:rsidRPr="00131C66">
        <w:rPr>
          <w:rFonts w:ascii="Palatino Linotype" w:hAnsi="Palatino Linotype" w:cs="Arial"/>
          <w:b/>
          <w:sz w:val="28"/>
        </w:rPr>
        <w:t>EXT</w:t>
      </w:r>
      <w:r w:rsidRPr="00131C66">
        <w:rPr>
          <w:rFonts w:ascii="Palatino Linotype" w:hAnsi="Palatino Linotype" w:cs="Arial"/>
          <w:b/>
          <w:sz w:val="28"/>
        </w:rPr>
        <w:t>O</w:t>
      </w:r>
      <w:r w:rsidRPr="00131C66">
        <w:rPr>
          <w:rFonts w:ascii="Palatino Linotype" w:hAnsi="Palatino Linotype" w:cs="Arial"/>
          <w:b/>
          <w:sz w:val="24"/>
          <w:szCs w:val="24"/>
        </w:rPr>
        <w:t xml:space="preserve">. </w:t>
      </w:r>
      <w:r w:rsidRPr="00131C66">
        <w:rPr>
          <w:rFonts w:ascii="Palatino Linotype" w:hAnsi="Palatino Linotype" w:cs="Arial"/>
          <w:b/>
          <w:sz w:val="28"/>
          <w:szCs w:val="28"/>
        </w:rPr>
        <w:t>De la etapa de instrucción.</w:t>
      </w:r>
    </w:p>
    <w:p w:rsidR="003C0EEC" w:rsidRPr="00131C66" w:rsidRDefault="003C0EEC" w:rsidP="003C0EEC">
      <w:pPr>
        <w:spacing w:after="0" w:line="360" w:lineRule="auto"/>
        <w:jc w:val="both"/>
        <w:rPr>
          <w:rFonts w:ascii="Palatino Linotype" w:hAnsi="Palatino Linotype" w:cs="Arial"/>
          <w:sz w:val="24"/>
          <w:szCs w:val="24"/>
        </w:rPr>
      </w:pPr>
      <w:r w:rsidRPr="00131C66">
        <w:rPr>
          <w:rFonts w:ascii="Palatino Linotype" w:hAnsi="Palatino Linotype" w:cs="Arial"/>
          <w:sz w:val="24"/>
          <w:szCs w:val="24"/>
        </w:rPr>
        <w:t xml:space="preserve">De las constancias que obran en el expediente electrónico del SAIMEX se desprende que </w:t>
      </w:r>
      <w:r w:rsidRPr="00131C66">
        <w:rPr>
          <w:rFonts w:ascii="Palatino Linotype" w:hAnsi="Palatino Linotype" w:cs="Arial"/>
          <w:b/>
          <w:sz w:val="24"/>
          <w:szCs w:val="24"/>
        </w:rPr>
        <w:t>El Sujeto Obligado</w:t>
      </w:r>
      <w:r w:rsidRPr="00131C66">
        <w:rPr>
          <w:rFonts w:ascii="Palatino Linotype" w:hAnsi="Palatino Linotype" w:cs="Arial"/>
          <w:sz w:val="24"/>
          <w:szCs w:val="24"/>
        </w:rPr>
        <w:t xml:space="preserve"> fue omiso en remitir el informe justificado; por su parte, </w:t>
      </w:r>
      <w:r w:rsidRPr="00131C66">
        <w:rPr>
          <w:rFonts w:ascii="Palatino Linotype" w:hAnsi="Palatino Linotype" w:cs="Arial"/>
          <w:b/>
          <w:sz w:val="24"/>
          <w:szCs w:val="24"/>
        </w:rPr>
        <w:t>El Recurrente</w:t>
      </w:r>
      <w:r w:rsidRPr="00131C66">
        <w:rPr>
          <w:rFonts w:ascii="Palatino Linotype" w:hAnsi="Palatino Linotype" w:cs="Arial"/>
          <w:sz w:val="24"/>
          <w:szCs w:val="24"/>
        </w:rPr>
        <w:t xml:space="preserve">, tampoco realizó alegatos, pruebas o manifestaciones. </w:t>
      </w:r>
    </w:p>
    <w:p w:rsidR="003C0EEC" w:rsidRPr="00131C66" w:rsidRDefault="003C0EEC" w:rsidP="003C0EEC">
      <w:pPr>
        <w:spacing w:after="0" w:line="360" w:lineRule="auto"/>
        <w:jc w:val="both"/>
        <w:rPr>
          <w:rFonts w:ascii="Palatino Linotype" w:hAnsi="Palatino Linotype" w:cs="Arial"/>
          <w:sz w:val="24"/>
          <w:szCs w:val="24"/>
        </w:rPr>
      </w:pPr>
    </w:p>
    <w:p w:rsidR="003C0EEC" w:rsidRPr="00131C66" w:rsidRDefault="003C0EEC" w:rsidP="003C0EEC">
      <w:pPr>
        <w:spacing w:after="0" w:line="360" w:lineRule="auto"/>
        <w:jc w:val="both"/>
        <w:rPr>
          <w:rFonts w:ascii="Palatino Linotype" w:hAnsi="Palatino Linotype" w:cs="Arial"/>
          <w:sz w:val="24"/>
          <w:szCs w:val="24"/>
        </w:rPr>
      </w:pPr>
      <w:r w:rsidRPr="00131C66">
        <w:rPr>
          <w:rFonts w:ascii="Palatino Linotype" w:hAnsi="Palatino Linotype" w:cs="Arial"/>
          <w:sz w:val="24"/>
          <w:szCs w:val="24"/>
        </w:rPr>
        <w:lastRenderedPageBreak/>
        <w:t xml:space="preserve">Por lo que se decretó el cierre de las mismas en fecha </w:t>
      </w:r>
      <w:r w:rsidR="0095055D" w:rsidRPr="00131C66">
        <w:rPr>
          <w:rFonts w:ascii="Palatino Linotype" w:hAnsi="Palatino Linotype" w:cs="Arial"/>
          <w:sz w:val="24"/>
          <w:szCs w:val="24"/>
        </w:rPr>
        <w:t>diez de mayo</w:t>
      </w:r>
      <w:r w:rsidRPr="00131C66">
        <w:rPr>
          <w:rFonts w:ascii="Palatino Linotype" w:hAnsi="Palatino Linotype" w:cs="Arial"/>
          <w:sz w:val="24"/>
          <w:szCs w:val="24"/>
        </w:rPr>
        <w:t xml:space="preserve"> del año en curso, en términos del artículo 185, fracción VI, de la Ley de Transparencia y Acceso a la Información Pública del Estado de México y Municipios, iniciando el término legal para dictar resolución definitiva del asunto.</w:t>
      </w:r>
    </w:p>
    <w:p w:rsidR="00482210" w:rsidRPr="00131C66" w:rsidRDefault="00482210" w:rsidP="003C0EEC">
      <w:pPr>
        <w:spacing w:after="0" w:line="360" w:lineRule="auto"/>
        <w:jc w:val="both"/>
        <w:rPr>
          <w:rFonts w:ascii="Palatino Linotype" w:hAnsi="Palatino Linotype" w:cs="Arial"/>
          <w:sz w:val="24"/>
          <w:szCs w:val="24"/>
        </w:rPr>
      </w:pPr>
    </w:p>
    <w:p w:rsidR="00482210" w:rsidRPr="00131C66" w:rsidRDefault="00482210" w:rsidP="00482210">
      <w:pPr>
        <w:pStyle w:val="Sinespaciado"/>
        <w:spacing w:line="360" w:lineRule="auto"/>
        <w:rPr>
          <w:rFonts w:ascii="Palatino Linotype" w:hAnsi="Palatino Linotype"/>
          <w:b/>
          <w:sz w:val="28"/>
          <w:szCs w:val="26"/>
        </w:rPr>
      </w:pPr>
      <w:r w:rsidRPr="00131C66">
        <w:rPr>
          <w:rFonts w:ascii="Palatino Linotype" w:hAnsi="Palatino Linotype"/>
          <w:b/>
          <w:sz w:val="28"/>
          <w:szCs w:val="26"/>
        </w:rPr>
        <w:t>SÉPTIMO. De la ampliación del término para resolver.</w:t>
      </w:r>
    </w:p>
    <w:p w:rsidR="00482210" w:rsidRPr="00131C66" w:rsidRDefault="00482210" w:rsidP="00482210">
      <w:pPr>
        <w:pStyle w:val="Sinespaciado"/>
        <w:spacing w:line="360" w:lineRule="auto"/>
        <w:jc w:val="both"/>
        <w:rPr>
          <w:rFonts w:ascii="Palatino Linotype" w:hAnsi="Palatino Linotype"/>
        </w:rPr>
      </w:pPr>
      <w:r w:rsidRPr="00131C66">
        <w:rPr>
          <w:rFonts w:ascii="Palatino Linotype" w:hAnsi="Palatino Linotype"/>
        </w:rPr>
        <w:t>En fecha nueve de junio de dos mil veintiuno, se amplió el término para resolver el recurso de revisión en términos del artículo 181 párrafo tercero de la Ley de Transparencia y Acceso a la Información Pública del Estado de México y Municipios por un plazo de quince días hábiles.</w:t>
      </w:r>
    </w:p>
    <w:p w:rsidR="003C0EEC" w:rsidRPr="00131C66" w:rsidRDefault="003C0EEC" w:rsidP="003C0EEC">
      <w:pPr>
        <w:pStyle w:val="Sinespaciado"/>
        <w:spacing w:line="360" w:lineRule="auto"/>
        <w:jc w:val="both"/>
        <w:rPr>
          <w:rFonts w:ascii="Palatino Linotype" w:hAnsi="Palatino Linotype"/>
        </w:rPr>
      </w:pPr>
    </w:p>
    <w:p w:rsidR="003C0EEC" w:rsidRPr="00131C66" w:rsidRDefault="003C0EEC" w:rsidP="003C0EEC">
      <w:pPr>
        <w:spacing w:after="0" w:line="360" w:lineRule="auto"/>
        <w:jc w:val="center"/>
        <w:rPr>
          <w:rFonts w:ascii="Palatino Linotype" w:hAnsi="Palatino Linotype" w:cs="Arial"/>
          <w:b/>
          <w:sz w:val="28"/>
        </w:rPr>
      </w:pPr>
      <w:r w:rsidRPr="00131C66">
        <w:rPr>
          <w:rFonts w:ascii="Palatino Linotype" w:hAnsi="Palatino Linotype" w:cs="Arial"/>
          <w:b/>
          <w:sz w:val="28"/>
        </w:rPr>
        <w:t xml:space="preserve">C O N S I D E R A N D O </w:t>
      </w:r>
    </w:p>
    <w:p w:rsidR="003C0EEC" w:rsidRPr="00131C66" w:rsidRDefault="003C0EEC" w:rsidP="003C0EEC">
      <w:pPr>
        <w:spacing w:after="0" w:line="360" w:lineRule="auto"/>
        <w:jc w:val="both"/>
        <w:rPr>
          <w:rFonts w:ascii="Palatino Linotype" w:hAnsi="Palatino Linotype" w:cs="Arial"/>
          <w:b/>
          <w:sz w:val="18"/>
        </w:rPr>
      </w:pPr>
    </w:p>
    <w:p w:rsidR="003C0EEC" w:rsidRPr="00131C66" w:rsidRDefault="003C0EEC" w:rsidP="003C0EEC">
      <w:pPr>
        <w:spacing w:after="0" w:line="360" w:lineRule="auto"/>
        <w:jc w:val="both"/>
        <w:rPr>
          <w:rFonts w:ascii="Palatino Linotype" w:hAnsi="Palatino Linotype" w:cs="Arial"/>
          <w:sz w:val="24"/>
        </w:rPr>
      </w:pPr>
      <w:r w:rsidRPr="00131C66">
        <w:rPr>
          <w:rFonts w:ascii="Palatino Linotype" w:hAnsi="Palatino Linotype" w:cs="Arial"/>
          <w:b/>
          <w:sz w:val="28"/>
        </w:rPr>
        <w:t>PRIMERO.</w:t>
      </w:r>
      <w:r w:rsidRPr="00131C66">
        <w:rPr>
          <w:rFonts w:ascii="Palatino Linotype" w:hAnsi="Palatino Linotype" w:cs="Arial"/>
          <w:b/>
        </w:rPr>
        <w:t xml:space="preserve"> </w:t>
      </w:r>
      <w:r w:rsidRPr="00131C66">
        <w:rPr>
          <w:rFonts w:ascii="Palatino Linotype" w:hAnsi="Palatino Linotype" w:cs="Arial"/>
          <w:b/>
          <w:sz w:val="28"/>
          <w:szCs w:val="28"/>
        </w:rPr>
        <w:t>De la competencia</w:t>
      </w:r>
      <w:r w:rsidRPr="00131C66">
        <w:rPr>
          <w:rFonts w:ascii="Palatino Linotype" w:hAnsi="Palatino Linotype" w:cs="Arial"/>
          <w:sz w:val="28"/>
          <w:szCs w:val="28"/>
        </w:rPr>
        <w:t>.</w:t>
      </w:r>
    </w:p>
    <w:p w:rsidR="003C0EEC" w:rsidRPr="00131C66" w:rsidRDefault="003C0EEC" w:rsidP="003C0EEC">
      <w:pPr>
        <w:spacing w:after="0" w:line="360" w:lineRule="auto"/>
        <w:jc w:val="both"/>
        <w:rPr>
          <w:rFonts w:ascii="Palatino Linotype" w:hAnsi="Palatino Linotype" w:cs="Arial"/>
          <w:sz w:val="24"/>
        </w:rPr>
      </w:pPr>
      <w:r w:rsidRPr="00131C66">
        <w:rPr>
          <w:rFonts w:ascii="Palatino Linotype" w:hAnsi="Palatino Linotype" w:cs="Arial"/>
          <w:sz w:val="24"/>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w:t>
      </w:r>
      <w:r w:rsidR="00C90BDD" w:rsidRPr="00131C66">
        <w:rPr>
          <w:rFonts w:ascii="Palatino Linotype" w:hAnsi="Palatino Linotype" w:cs="Arial"/>
          <w:sz w:val="24"/>
        </w:rPr>
        <w:t>,</w:t>
      </w:r>
      <w:r w:rsidRPr="00131C66">
        <w:rPr>
          <w:rFonts w:ascii="Palatino Linotype" w:hAnsi="Palatino Linotype" w:cs="Arial"/>
          <w:sz w:val="24"/>
        </w:rPr>
        <w:t xml:space="preserve"> de la Constitución Política del Estado Libre y Soberano de México; 2 fracción II, 13, 29, 36, fracciones I y II, 176, 178, 179, 181 párrafo tercero y 185</w:t>
      </w:r>
      <w:r w:rsidR="00C90BDD" w:rsidRPr="00131C66">
        <w:rPr>
          <w:rFonts w:ascii="Palatino Linotype" w:hAnsi="Palatino Linotype" w:cs="Arial"/>
          <w:sz w:val="24"/>
        </w:rPr>
        <w:t>,</w:t>
      </w:r>
      <w:r w:rsidRPr="00131C66">
        <w:rPr>
          <w:rFonts w:ascii="Palatino Linotype" w:hAnsi="Palatino Linotype" w:cs="Arial"/>
          <w:sz w:val="24"/>
        </w:rPr>
        <w:t xml:space="preserve"> de la Ley de Transparencia y Acceso a la Información Pública del Estado de México y Municipios; y 9, fracciones I y XXIV y 11</w:t>
      </w:r>
      <w:r w:rsidR="00C90BDD" w:rsidRPr="00131C66">
        <w:rPr>
          <w:rFonts w:ascii="Palatino Linotype" w:hAnsi="Palatino Linotype" w:cs="Arial"/>
          <w:sz w:val="24"/>
        </w:rPr>
        <w:t>,</w:t>
      </w:r>
      <w:r w:rsidRPr="00131C66">
        <w:rPr>
          <w:rFonts w:ascii="Palatino Linotype" w:hAnsi="Palatino Linotype" w:cs="Arial"/>
          <w:sz w:val="24"/>
        </w:rPr>
        <w:t xml:space="preserve"> del Reglamento Interior del Instituto de Transparencia, Acceso a la Información Pública y Protección de Datos Personales del Estado de México y Municipios.</w:t>
      </w:r>
    </w:p>
    <w:p w:rsidR="003C0EEC" w:rsidRPr="00131C66" w:rsidRDefault="003C0EEC" w:rsidP="003C0EEC">
      <w:pPr>
        <w:pStyle w:val="Sinespaciado"/>
        <w:spacing w:line="360" w:lineRule="auto"/>
        <w:jc w:val="both"/>
        <w:rPr>
          <w:rFonts w:ascii="Palatino Linotype" w:hAnsi="Palatino Linotype" w:cs="Arial"/>
        </w:rPr>
      </w:pPr>
      <w:r w:rsidRPr="00131C66">
        <w:rPr>
          <w:rFonts w:ascii="Palatino Linotype" w:hAnsi="Palatino Linotype" w:cs="Arial"/>
        </w:rPr>
        <w:lastRenderedPageBreak/>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rsidR="003C0EEC" w:rsidRPr="00131C66" w:rsidRDefault="003C0EEC" w:rsidP="003C0EEC">
      <w:pPr>
        <w:pStyle w:val="Sinespaciado"/>
        <w:spacing w:line="360" w:lineRule="auto"/>
        <w:jc w:val="both"/>
        <w:rPr>
          <w:rFonts w:ascii="Palatino Linotype" w:hAnsi="Palatino Linotype" w:cs="Arial"/>
        </w:rPr>
      </w:pPr>
    </w:p>
    <w:p w:rsidR="003C0EEC" w:rsidRPr="00131C66" w:rsidRDefault="003C0EEC" w:rsidP="003C0EEC">
      <w:pPr>
        <w:autoSpaceDE w:val="0"/>
        <w:autoSpaceDN w:val="0"/>
        <w:adjustRightInd w:val="0"/>
        <w:spacing w:after="0" w:line="360" w:lineRule="auto"/>
        <w:jc w:val="both"/>
        <w:rPr>
          <w:rFonts w:ascii="Palatino Linotype" w:hAnsi="Palatino Linotype" w:cs="Arial"/>
          <w:b/>
          <w:sz w:val="28"/>
          <w:szCs w:val="28"/>
        </w:rPr>
      </w:pPr>
      <w:r w:rsidRPr="00131C66">
        <w:rPr>
          <w:rFonts w:ascii="Palatino Linotype" w:hAnsi="Palatino Linotype" w:cs="Arial"/>
          <w:b/>
          <w:sz w:val="28"/>
          <w:szCs w:val="28"/>
        </w:rPr>
        <w:t xml:space="preserve">SEGUNDO. Alcances del Recurso de Revisión. </w:t>
      </w:r>
    </w:p>
    <w:p w:rsidR="003C0EEC" w:rsidRPr="00131C66" w:rsidRDefault="003C0EEC" w:rsidP="003C0EEC">
      <w:pPr>
        <w:autoSpaceDE w:val="0"/>
        <w:autoSpaceDN w:val="0"/>
        <w:adjustRightInd w:val="0"/>
        <w:spacing w:after="0" w:line="360" w:lineRule="auto"/>
        <w:jc w:val="both"/>
        <w:rPr>
          <w:rFonts w:ascii="Palatino Linotype" w:hAnsi="Palatino Linotype" w:cs="Arial"/>
          <w:b/>
          <w:sz w:val="32"/>
          <w:szCs w:val="28"/>
        </w:rPr>
      </w:pPr>
      <w:r w:rsidRPr="00131C66">
        <w:rPr>
          <w:rFonts w:ascii="Palatino Linotype" w:hAnsi="Palatino Linotype" w:cs="Arial"/>
          <w:sz w:val="24"/>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95055D" w:rsidRPr="00131C66" w:rsidRDefault="0095055D" w:rsidP="003C0EEC">
      <w:pPr>
        <w:spacing w:after="0" w:line="360" w:lineRule="auto"/>
        <w:jc w:val="both"/>
        <w:rPr>
          <w:rFonts w:ascii="Palatino Linotype" w:hAnsi="Palatino Linotype" w:cs="Arial"/>
          <w:b/>
          <w:sz w:val="28"/>
          <w:szCs w:val="28"/>
        </w:rPr>
      </w:pPr>
    </w:p>
    <w:p w:rsidR="003C0EEC" w:rsidRPr="00131C66" w:rsidRDefault="003C0EEC" w:rsidP="003C0EEC">
      <w:pPr>
        <w:spacing w:after="0" w:line="360" w:lineRule="auto"/>
        <w:jc w:val="both"/>
        <w:rPr>
          <w:rFonts w:ascii="Palatino Linotype" w:hAnsi="Palatino Linotype" w:cs="Arial"/>
          <w:b/>
          <w:sz w:val="28"/>
          <w:szCs w:val="28"/>
        </w:rPr>
      </w:pPr>
      <w:r w:rsidRPr="00131C66">
        <w:rPr>
          <w:rFonts w:ascii="Palatino Linotype" w:hAnsi="Palatino Linotype" w:cs="Arial"/>
          <w:b/>
          <w:sz w:val="28"/>
          <w:szCs w:val="28"/>
        </w:rPr>
        <w:t>TERCERO. De las causas de improcedencia.</w:t>
      </w:r>
    </w:p>
    <w:p w:rsidR="003C0EEC" w:rsidRPr="00131C66" w:rsidRDefault="003C0EEC" w:rsidP="003C0EEC">
      <w:pPr>
        <w:pStyle w:val="Prrafodelista"/>
        <w:autoSpaceDE w:val="0"/>
        <w:autoSpaceDN w:val="0"/>
        <w:adjustRightInd w:val="0"/>
        <w:spacing w:line="360" w:lineRule="auto"/>
        <w:ind w:left="0"/>
        <w:jc w:val="both"/>
        <w:rPr>
          <w:rFonts w:ascii="Palatino Linotype" w:hAnsi="Palatino Linotype" w:cs="Arial"/>
        </w:rPr>
      </w:pPr>
      <w:r w:rsidRPr="00131C66">
        <w:rPr>
          <w:rFonts w:ascii="Palatino Linotype" w:hAnsi="Palatino Linotype" w:cs="Arial"/>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w:t>
      </w:r>
      <w:r w:rsidRPr="00131C66">
        <w:rPr>
          <w:rFonts w:ascii="Palatino Linotype" w:hAnsi="Palatino Linotype" w:cs="Arial"/>
        </w:rPr>
        <w:lastRenderedPageBreak/>
        <w:t>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131C66">
        <w:rPr>
          <w:rStyle w:val="Refdenotaalpie"/>
          <w:rFonts w:ascii="Palatino Linotype" w:hAnsi="Palatino Linotype" w:cs="Arial"/>
        </w:rPr>
        <w:footnoteReference w:id="1"/>
      </w:r>
      <w:r w:rsidRPr="00131C66">
        <w:rPr>
          <w:rFonts w:ascii="Palatino Linotype" w:hAnsi="Palatino Linotype" w:cs="Arial"/>
        </w:rPr>
        <w:t>.</w:t>
      </w:r>
    </w:p>
    <w:p w:rsidR="0095055D" w:rsidRPr="00131C66" w:rsidRDefault="0095055D" w:rsidP="003C0EEC">
      <w:pPr>
        <w:pStyle w:val="Prrafodelista"/>
        <w:autoSpaceDE w:val="0"/>
        <w:autoSpaceDN w:val="0"/>
        <w:adjustRightInd w:val="0"/>
        <w:spacing w:line="360" w:lineRule="auto"/>
        <w:ind w:left="0"/>
        <w:jc w:val="both"/>
        <w:rPr>
          <w:rFonts w:ascii="Palatino Linotype" w:hAnsi="Palatino Linotype" w:cs="Arial"/>
        </w:rPr>
      </w:pPr>
    </w:p>
    <w:p w:rsidR="003C0EEC" w:rsidRPr="00131C66" w:rsidRDefault="003C0EEC" w:rsidP="003C0EEC">
      <w:pPr>
        <w:pStyle w:val="Prrafodelista"/>
        <w:autoSpaceDE w:val="0"/>
        <w:autoSpaceDN w:val="0"/>
        <w:adjustRightInd w:val="0"/>
        <w:spacing w:line="360" w:lineRule="auto"/>
        <w:ind w:left="0"/>
        <w:jc w:val="both"/>
        <w:rPr>
          <w:rFonts w:ascii="Palatino Linotype" w:hAnsi="Palatino Linotype" w:cs="Arial"/>
        </w:rPr>
      </w:pPr>
      <w:r w:rsidRPr="00131C66">
        <w:rPr>
          <w:rFonts w:ascii="Palatino Linotype" w:hAnsi="Palatino Linotype" w:cs="Arial"/>
        </w:rPr>
        <w:t xml:space="preserve">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w:t>
      </w:r>
      <w:r w:rsidRPr="00131C66">
        <w:rPr>
          <w:rFonts w:ascii="Palatino Linotype" w:hAnsi="Palatino Linotype" w:cs="Arial"/>
        </w:rPr>
        <w:lastRenderedPageBreak/>
        <w:t>encontrándose actualizados todos los presupuestos procesales para atender el fondo del asunto, en los términos del considerando posterior.</w:t>
      </w:r>
    </w:p>
    <w:p w:rsidR="0095055D" w:rsidRPr="00131C66" w:rsidRDefault="0095055D" w:rsidP="003C0EEC">
      <w:pPr>
        <w:pStyle w:val="Prrafodelista"/>
        <w:autoSpaceDE w:val="0"/>
        <w:autoSpaceDN w:val="0"/>
        <w:adjustRightInd w:val="0"/>
        <w:spacing w:line="360" w:lineRule="auto"/>
        <w:ind w:left="0"/>
        <w:jc w:val="both"/>
        <w:rPr>
          <w:rFonts w:ascii="Palatino Linotype" w:hAnsi="Palatino Linotype" w:cs="Arial"/>
          <w:b/>
        </w:rPr>
      </w:pPr>
    </w:p>
    <w:p w:rsidR="003C0EEC" w:rsidRPr="00131C66" w:rsidRDefault="003C0EEC" w:rsidP="003C0EEC">
      <w:pPr>
        <w:pStyle w:val="Prrafodelista"/>
        <w:autoSpaceDE w:val="0"/>
        <w:autoSpaceDN w:val="0"/>
        <w:adjustRightInd w:val="0"/>
        <w:spacing w:line="360" w:lineRule="auto"/>
        <w:ind w:left="0"/>
        <w:jc w:val="both"/>
        <w:rPr>
          <w:rFonts w:ascii="Palatino Linotype" w:hAnsi="Palatino Linotype" w:cs="Arial"/>
          <w:sz w:val="28"/>
          <w:szCs w:val="28"/>
        </w:rPr>
      </w:pPr>
      <w:r w:rsidRPr="00131C66">
        <w:rPr>
          <w:rFonts w:ascii="Palatino Linotype" w:hAnsi="Palatino Linotype" w:cs="Arial"/>
          <w:b/>
          <w:sz w:val="28"/>
        </w:rPr>
        <w:t>CUARTO</w:t>
      </w:r>
      <w:r w:rsidRPr="00131C66">
        <w:rPr>
          <w:rFonts w:ascii="Palatino Linotype" w:hAnsi="Palatino Linotype" w:cs="Arial"/>
          <w:b/>
          <w:sz w:val="28"/>
          <w:szCs w:val="28"/>
        </w:rPr>
        <w:t>.</w:t>
      </w:r>
      <w:r w:rsidRPr="00131C66">
        <w:rPr>
          <w:rFonts w:ascii="Palatino Linotype" w:hAnsi="Palatino Linotype" w:cs="Arial"/>
          <w:sz w:val="28"/>
          <w:szCs w:val="28"/>
        </w:rPr>
        <w:t xml:space="preserve"> </w:t>
      </w:r>
      <w:r w:rsidRPr="00131C66">
        <w:rPr>
          <w:rFonts w:ascii="Palatino Linotype" w:hAnsi="Palatino Linotype" w:cs="Arial"/>
          <w:b/>
          <w:sz w:val="28"/>
          <w:szCs w:val="28"/>
        </w:rPr>
        <w:t>Estudio y resolución del asunto.</w:t>
      </w:r>
    </w:p>
    <w:p w:rsidR="003C0EEC" w:rsidRPr="00131C66" w:rsidRDefault="003C0EEC" w:rsidP="003C0EEC">
      <w:pPr>
        <w:pStyle w:val="Prrafodelista"/>
        <w:autoSpaceDE w:val="0"/>
        <w:autoSpaceDN w:val="0"/>
        <w:adjustRightInd w:val="0"/>
        <w:spacing w:line="360" w:lineRule="auto"/>
        <w:ind w:left="0"/>
        <w:jc w:val="both"/>
        <w:rPr>
          <w:rFonts w:ascii="Palatino Linotype" w:hAnsi="Palatino Linotype" w:cs="Arial"/>
          <w:sz w:val="28"/>
          <w:szCs w:val="28"/>
        </w:rPr>
      </w:pPr>
      <w:r w:rsidRPr="00131C66">
        <w:rPr>
          <w:rFonts w:ascii="Palatino Linotype" w:hAnsi="Palatino Linotype" w:cs="Arial"/>
        </w:rPr>
        <w:t>Ahora bien, se procede al análisis de los presentes recursos,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3C0EEC" w:rsidRPr="00131C66" w:rsidRDefault="003C0EEC" w:rsidP="003C0EEC">
      <w:pPr>
        <w:tabs>
          <w:tab w:val="left" w:pos="709"/>
        </w:tabs>
        <w:spacing w:after="0" w:line="360" w:lineRule="auto"/>
        <w:jc w:val="both"/>
        <w:rPr>
          <w:rFonts w:ascii="Palatino Linotype" w:hAnsi="Palatino Linotype" w:cs="Arial"/>
          <w:sz w:val="24"/>
          <w:szCs w:val="24"/>
        </w:rPr>
      </w:pPr>
    </w:p>
    <w:p w:rsidR="003C0EEC" w:rsidRPr="00131C66" w:rsidRDefault="003C0EEC" w:rsidP="00C90BDD">
      <w:pPr>
        <w:tabs>
          <w:tab w:val="left" w:pos="709"/>
        </w:tabs>
        <w:spacing w:after="0" w:line="360" w:lineRule="auto"/>
        <w:jc w:val="both"/>
        <w:rPr>
          <w:rFonts w:ascii="Palatino Linotype" w:hAnsi="Palatino Linotype" w:cs="Arial"/>
          <w:sz w:val="24"/>
          <w:szCs w:val="24"/>
        </w:rPr>
      </w:pPr>
      <w:r w:rsidRPr="00131C66">
        <w:rPr>
          <w:rFonts w:ascii="Palatino Linotype" w:hAnsi="Palatino Linotype" w:cs="Arial"/>
          <w:sz w:val="24"/>
          <w:szCs w:val="24"/>
        </w:rPr>
        <w:t xml:space="preserve">El estudio de los recursos de revisión tiene como antecedentes, que el hoy </w:t>
      </w:r>
      <w:r w:rsidRPr="00131C66">
        <w:rPr>
          <w:rFonts w:ascii="Palatino Linotype" w:hAnsi="Palatino Linotype" w:cs="Arial"/>
          <w:b/>
          <w:sz w:val="24"/>
          <w:szCs w:val="24"/>
        </w:rPr>
        <w:t xml:space="preserve">Recurrente </w:t>
      </w:r>
      <w:r w:rsidRPr="00131C66">
        <w:rPr>
          <w:rFonts w:ascii="Palatino Linotype" w:hAnsi="Palatino Linotype" w:cs="Arial"/>
          <w:sz w:val="24"/>
          <w:szCs w:val="24"/>
        </w:rPr>
        <w:t xml:space="preserve">solicitó al </w:t>
      </w:r>
      <w:r w:rsidRPr="00131C66">
        <w:rPr>
          <w:rFonts w:ascii="Palatino Linotype" w:hAnsi="Palatino Linotype" w:cs="Arial"/>
          <w:b/>
          <w:sz w:val="24"/>
          <w:szCs w:val="24"/>
        </w:rPr>
        <w:t xml:space="preserve">Ayuntamiento de </w:t>
      </w:r>
      <w:r w:rsidR="009F7F51" w:rsidRPr="00131C66">
        <w:rPr>
          <w:rFonts w:ascii="Palatino Linotype" w:hAnsi="Palatino Linotype" w:cs="Arial"/>
          <w:b/>
          <w:sz w:val="24"/>
          <w:szCs w:val="24"/>
        </w:rPr>
        <w:t>Santo Tomas</w:t>
      </w:r>
      <w:r w:rsidRPr="00131C66">
        <w:rPr>
          <w:rFonts w:ascii="Palatino Linotype" w:hAnsi="Palatino Linotype" w:cs="Arial"/>
          <w:sz w:val="24"/>
          <w:szCs w:val="24"/>
        </w:rPr>
        <w:t>,</w:t>
      </w:r>
      <w:r w:rsidRPr="00131C66">
        <w:rPr>
          <w:rFonts w:ascii="Palatino Linotype" w:hAnsi="Palatino Linotype" w:cs="Arial"/>
          <w:b/>
          <w:sz w:val="24"/>
          <w:szCs w:val="24"/>
        </w:rPr>
        <w:t xml:space="preserve"> </w:t>
      </w:r>
      <w:r w:rsidRPr="00131C66">
        <w:rPr>
          <w:rFonts w:ascii="Palatino Linotype" w:hAnsi="Palatino Linotype" w:cs="Arial"/>
          <w:sz w:val="24"/>
          <w:szCs w:val="24"/>
        </w:rPr>
        <w:t xml:space="preserve">diversa información </w:t>
      </w:r>
      <w:r w:rsidR="00C90BDD" w:rsidRPr="00131C66">
        <w:rPr>
          <w:rFonts w:ascii="Palatino Linotype" w:hAnsi="Palatino Linotype" w:cs="Arial"/>
          <w:sz w:val="24"/>
          <w:szCs w:val="24"/>
        </w:rPr>
        <w:t>en el tenor siguiente:</w:t>
      </w:r>
    </w:p>
    <w:p w:rsidR="009F7F51" w:rsidRPr="00131C66" w:rsidRDefault="009F7F51" w:rsidP="009F7F51">
      <w:pPr>
        <w:pStyle w:val="Sinespaciado"/>
      </w:pPr>
    </w:p>
    <w:p w:rsidR="009F7F51" w:rsidRPr="00131C66" w:rsidRDefault="009F7F51" w:rsidP="009F7F51">
      <w:pPr>
        <w:pStyle w:val="Prrafodelista"/>
        <w:numPr>
          <w:ilvl w:val="0"/>
          <w:numId w:val="40"/>
        </w:numPr>
        <w:spacing w:after="240" w:line="360" w:lineRule="auto"/>
        <w:ind w:right="567"/>
        <w:jc w:val="both"/>
        <w:rPr>
          <w:rFonts w:ascii="Palatino Linotype" w:hAnsi="Palatino Linotype"/>
        </w:rPr>
      </w:pPr>
      <w:r w:rsidRPr="00131C66">
        <w:rPr>
          <w:rFonts w:ascii="Palatino Linotype" w:hAnsi="Palatino Linotype"/>
        </w:rPr>
        <w:t xml:space="preserve">De los expedientes que el Órgano Interno de Control Interno de la Legislatura ha recibido en el periodo comprendido del </w:t>
      </w:r>
      <w:r w:rsidRPr="00131C66">
        <w:rPr>
          <w:rFonts w:ascii="Palatino Linotype" w:hAnsi="Palatino Linotype"/>
          <w:b/>
        </w:rPr>
        <w:t>2018 al 2021</w:t>
      </w:r>
      <w:r w:rsidRPr="00131C66">
        <w:rPr>
          <w:rFonts w:ascii="Palatino Linotype" w:hAnsi="Palatino Linotype"/>
        </w:rPr>
        <w:t>, de la Auditoría Especial de Desempeño señalando que determinados servidores públicos no cumplen con el perfil y los requisitos que mandata la Ley Orgánica Municipal, Ley General de Protección Civil, Ley de Transparencia y Acceso a la Información Pública del Estado de México y Municipios, Código Financiero del Estado de México y Municipios.</w:t>
      </w:r>
    </w:p>
    <w:p w:rsidR="009F7F51" w:rsidRPr="00131C66" w:rsidRDefault="009F7F51" w:rsidP="009F7F51">
      <w:pPr>
        <w:pStyle w:val="Prrafodelista"/>
        <w:numPr>
          <w:ilvl w:val="0"/>
          <w:numId w:val="40"/>
        </w:numPr>
        <w:spacing w:after="240" w:line="360" w:lineRule="auto"/>
        <w:ind w:right="567"/>
        <w:jc w:val="both"/>
        <w:rPr>
          <w:rFonts w:ascii="Palatino Linotype" w:hAnsi="Palatino Linotype"/>
        </w:rPr>
      </w:pPr>
      <w:r w:rsidRPr="00131C66">
        <w:rPr>
          <w:rFonts w:ascii="Palatino Linotype" w:hAnsi="Palatino Linotype"/>
        </w:rPr>
        <w:lastRenderedPageBreak/>
        <w:t>¿Cuántos se han actuado?</w:t>
      </w:r>
    </w:p>
    <w:p w:rsidR="009F7F51" w:rsidRPr="00131C66" w:rsidRDefault="009F7F51" w:rsidP="009F7F51">
      <w:pPr>
        <w:pStyle w:val="Prrafodelista"/>
        <w:numPr>
          <w:ilvl w:val="0"/>
          <w:numId w:val="40"/>
        </w:numPr>
        <w:spacing w:after="240" w:line="360" w:lineRule="auto"/>
        <w:ind w:right="567"/>
        <w:jc w:val="both"/>
        <w:rPr>
          <w:rFonts w:ascii="Palatino Linotype" w:hAnsi="Palatino Linotype"/>
        </w:rPr>
      </w:pPr>
      <w:r w:rsidRPr="00131C66">
        <w:rPr>
          <w:rFonts w:ascii="Palatino Linotype" w:hAnsi="Palatino Linotype"/>
        </w:rPr>
        <w:t>¿Cuántas sanciones se han impuesto?</w:t>
      </w:r>
    </w:p>
    <w:p w:rsidR="009F7F51" w:rsidRPr="00131C66" w:rsidRDefault="009F7F51" w:rsidP="009F7F51">
      <w:pPr>
        <w:pStyle w:val="Prrafodelista"/>
        <w:numPr>
          <w:ilvl w:val="0"/>
          <w:numId w:val="40"/>
        </w:numPr>
        <w:spacing w:after="240" w:line="360" w:lineRule="auto"/>
        <w:ind w:right="567"/>
        <w:jc w:val="both"/>
        <w:rPr>
          <w:rFonts w:ascii="Palatino Linotype" w:hAnsi="Palatino Linotype"/>
        </w:rPr>
      </w:pPr>
      <w:r w:rsidRPr="00131C66">
        <w:rPr>
          <w:rFonts w:ascii="Palatino Linotype" w:hAnsi="Palatino Linotype"/>
        </w:rPr>
        <w:t xml:space="preserve"> ¿De qué tipo y a quién se ha sancionado? y, en su caso,</w:t>
      </w:r>
    </w:p>
    <w:p w:rsidR="009F7F51" w:rsidRPr="00131C66" w:rsidRDefault="009F7F51" w:rsidP="009F7F51">
      <w:pPr>
        <w:pStyle w:val="Prrafodelista"/>
        <w:numPr>
          <w:ilvl w:val="0"/>
          <w:numId w:val="40"/>
        </w:numPr>
        <w:spacing w:line="360" w:lineRule="auto"/>
        <w:ind w:right="567"/>
        <w:jc w:val="both"/>
        <w:rPr>
          <w:rFonts w:ascii="Palatino Linotype" w:hAnsi="Palatino Linotype"/>
        </w:rPr>
      </w:pPr>
      <w:r w:rsidRPr="00131C66">
        <w:rPr>
          <w:rFonts w:ascii="Palatino Linotype" w:hAnsi="Palatino Linotype"/>
        </w:rPr>
        <w:t xml:space="preserve"> ¿Cuál ha sido el monto de la sanción y/o de la recuperación el gasto indebido o improcedente?</w:t>
      </w:r>
    </w:p>
    <w:p w:rsidR="009F7F51" w:rsidRPr="00131C66" w:rsidRDefault="009F7F51" w:rsidP="009F7F51">
      <w:pPr>
        <w:pStyle w:val="Prrafodelista"/>
        <w:spacing w:line="360" w:lineRule="auto"/>
        <w:ind w:left="0"/>
        <w:jc w:val="both"/>
        <w:rPr>
          <w:rFonts w:ascii="Palatino Linotype" w:eastAsiaTheme="minorHAnsi" w:hAnsi="Palatino Linotype" w:cs="Arial"/>
          <w:lang w:val="es-MX" w:eastAsia="en-US"/>
        </w:rPr>
      </w:pPr>
    </w:p>
    <w:p w:rsidR="00C90C77" w:rsidRPr="00131C66" w:rsidRDefault="00C90C77" w:rsidP="009F7F51">
      <w:pPr>
        <w:pStyle w:val="Prrafodelista"/>
        <w:spacing w:line="360" w:lineRule="auto"/>
        <w:ind w:left="0"/>
        <w:jc w:val="both"/>
        <w:rPr>
          <w:rFonts w:ascii="Palatino Linotype" w:eastAsiaTheme="minorHAnsi" w:hAnsi="Palatino Linotype" w:cs="Arial"/>
          <w:lang w:val="es-MX" w:eastAsia="en-US"/>
        </w:rPr>
      </w:pPr>
      <w:r w:rsidRPr="00131C66">
        <w:rPr>
          <w:rFonts w:ascii="Palatino Linotype" w:eastAsiaTheme="minorHAnsi" w:hAnsi="Palatino Linotype" w:cs="Arial"/>
          <w:lang w:val="es-MX" w:eastAsia="en-US"/>
        </w:rPr>
        <w:t>Por lo anterior,</w:t>
      </w:r>
      <w:r w:rsidR="003C0EEC" w:rsidRPr="00131C66">
        <w:rPr>
          <w:rFonts w:ascii="Palatino Linotype" w:eastAsiaTheme="minorHAnsi" w:hAnsi="Palatino Linotype" w:cs="Arial"/>
          <w:lang w:val="es-MX" w:eastAsia="en-US"/>
        </w:rPr>
        <w:t xml:space="preserve"> el </w:t>
      </w:r>
      <w:r w:rsidR="003C0EEC" w:rsidRPr="00131C66">
        <w:rPr>
          <w:rFonts w:ascii="Palatino Linotype" w:eastAsiaTheme="minorHAnsi" w:hAnsi="Palatino Linotype" w:cs="Arial"/>
          <w:b/>
          <w:lang w:val="es-MX" w:eastAsia="en-US"/>
        </w:rPr>
        <w:t>Sujeto Obligado</w:t>
      </w:r>
      <w:r w:rsidR="003C0EEC" w:rsidRPr="00131C66">
        <w:rPr>
          <w:rFonts w:ascii="Palatino Linotype" w:eastAsiaTheme="minorHAnsi" w:hAnsi="Palatino Linotype" w:cs="Arial"/>
          <w:lang w:val="es-MX" w:eastAsia="en-US"/>
        </w:rPr>
        <w:t xml:space="preserve"> </w:t>
      </w:r>
      <w:r w:rsidRPr="00131C66">
        <w:rPr>
          <w:rFonts w:ascii="Palatino Linotype" w:eastAsiaTheme="minorHAnsi" w:hAnsi="Palatino Linotype" w:cs="Arial"/>
          <w:lang w:val="es-MX" w:eastAsia="en-US"/>
        </w:rPr>
        <w:t>emitió sus respuestas en los siguientes términos:</w:t>
      </w:r>
    </w:p>
    <w:p w:rsidR="00C90C77" w:rsidRPr="00131C66" w:rsidRDefault="00C90C77" w:rsidP="009F7F51">
      <w:pPr>
        <w:pStyle w:val="Sinespaciado"/>
        <w:rPr>
          <w:rFonts w:eastAsiaTheme="minorHAnsi"/>
        </w:rPr>
      </w:pPr>
    </w:p>
    <w:p w:rsidR="009F7F51" w:rsidRPr="00131C66" w:rsidRDefault="009F7F51" w:rsidP="009F7F51">
      <w:pPr>
        <w:pStyle w:val="Prrafodelista"/>
        <w:spacing w:line="276" w:lineRule="auto"/>
        <w:ind w:left="567" w:right="567"/>
        <w:jc w:val="both"/>
        <w:rPr>
          <w:rFonts w:ascii="Palatino Linotype" w:eastAsiaTheme="minorHAnsi" w:hAnsi="Palatino Linotype" w:cs="Arial"/>
          <w:i/>
          <w:lang w:val="es-MX" w:eastAsia="en-US"/>
        </w:rPr>
      </w:pPr>
      <w:r w:rsidRPr="00131C66">
        <w:rPr>
          <w:rFonts w:ascii="Palatino Linotype" w:eastAsiaTheme="minorHAnsi" w:hAnsi="Palatino Linotype" w:cs="Arial"/>
          <w:i/>
          <w:lang w:val="es-MX" w:eastAsia="en-US"/>
        </w:rPr>
        <w:t>(…)</w:t>
      </w:r>
    </w:p>
    <w:p w:rsidR="009F7F51" w:rsidRPr="00131C66" w:rsidRDefault="009F7F51" w:rsidP="009F7F51">
      <w:pPr>
        <w:pStyle w:val="Prrafodelista"/>
        <w:spacing w:line="276" w:lineRule="auto"/>
        <w:ind w:left="567" w:right="567"/>
        <w:jc w:val="both"/>
        <w:rPr>
          <w:rFonts w:ascii="Palatino Linotype" w:eastAsiaTheme="minorHAnsi" w:hAnsi="Palatino Linotype" w:cs="Arial"/>
          <w:i/>
          <w:lang w:val="es-MX" w:eastAsia="en-US"/>
        </w:rPr>
      </w:pPr>
      <w:r w:rsidRPr="00131C66">
        <w:rPr>
          <w:rFonts w:ascii="Palatino Linotype" w:eastAsiaTheme="minorHAnsi" w:hAnsi="Palatino Linotype" w:cs="Arial"/>
          <w:b/>
          <w:i/>
          <w:lang w:val="es-MX" w:eastAsia="en-US"/>
        </w:rPr>
        <w:t>Respuesta:</w:t>
      </w:r>
      <w:r w:rsidRPr="00131C66">
        <w:rPr>
          <w:rFonts w:ascii="Palatino Linotype" w:eastAsiaTheme="minorHAnsi" w:hAnsi="Palatino Linotype" w:cs="Arial"/>
          <w:i/>
          <w:lang w:val="es-MX" w:eastAsia="en-US"/>
        </w:rPr>
        <w:t xml:space="preserve"> al respecto me permito informar que, a la fecha, </w:t>
      </w:r>
      <w:r w:rsidRPr="00131C66">
        <w:rPr>
          <w:rFonts w:ascii="Palatino Linotype" w:eastAsiaTheme="minorHAnsi" w:hAnsi="Palatino Linotype" w:cs="Arial"/>
          <w:b/>
          <w:i/>
          <w:u w:val="single"/>
          <w:lang w:val="es-MX" w:eastAsia="en-US"/>
        </w:rPr>
        <w:t>en esta Unidad Administrativa no se tiene información sobre si la Auditoria Especial de Desempeño ha enviado expedientes sobre denuncias de servidores públicos al Órgano Interno de Control de la Legislatura Estatal de los años 2018, 2019, 2020 y 2021</w:t>
      </w:r>
      <w:r w:rsidRPr="00131C66">
        <w:rPr>
          <w:rFonts w:ascii="Palatino Linotype" w:eastAsiaTheme="minorHAnsi" w:hAnsi="Palatino Linotype" w:cs="Arial"/>
          <w:i/>
          <w:lang w:val="es-MX" w:eastAsia="en-US"/>
        </w:rPr>
        <w:t>. (Sic).</w:t>
      </w:r>
    </w:p>
    <w:p w:rsidR="009F7F51" w:rsidRPr="00131C66" w:rsidRDefault="009F7F51" w:rsidP="009F7F51">
      <w:pPr>
        <w:pStyle w:val="Prrafodelista"/>
        <w:spacing w:line="276" w:lineRule="auto"/>
        <w:ind w:left="567" w:right="567"/>
        <w:jc w:val="both"/>
        <w:rPr>
          <w:rFonts w:ascii="Palatino Linotype" w:eastAsiaTheme="minorHAnsi" w:hAnsi="Palatino Linotype" w:cs="Arial"/>
          <w:i/>
          <w:lang w:val="es-MX" w:eastAsia="en-US"/>
        </w:rPr>
      </w:pPr>
      <w:r w:rsidRPr="00131C66">
        <w:rPr>
          <w:rFonts w:ascii="Palatino Linotype" w:eastAsiaTheme="minorHAnsi" w:hAnsi="Palatino Linotype" w:cs="Arial"/>
          <w:i/>
          <w:lang w:val="es-MX" w:eastAsia="en-US"/>
        </w:rPr>
        <w:t>(…)</w:t>
      </w:r>
    </w:p>
    <w:p w:rsidR="005665AF" w:rsidRPr="00131C66" w:rsidRDefault="005665AF" w:rsidP="003C0EEC">
      <w:pPr>
        <w:pStyle w:val="Sinespaciado"/>
        <w:rPr>
          <w:rFonts w:ascii="Palatino Linotype" w:hAnsi="Palatino Linotype" w:cs="Arial"/>
          <w:lang w:val="es-ES"/>
        </w:rPr>
      </w:pPr>
    </w:p>
    <w:p w:rsidR="00C90C77" w:rsidRPr="00131C66" w:rsidRDefault="00C90C77" w:rsidP="009F7F51">
      <w:pPr>
        <w:pStyle w:val="Sinespaciado"/>
      </w:pPr>
    </w:p>
    <w:p w:rsidR="003C0EEC" w:rsidRPr="00131C66" w:rsidRDefault="003C0EEC" w:rsidP="003C0EEC">
      <w:pPr>
        <w:spacing w:after="0" w:line="360" w:lineRule="auto"/>
        <w:jc w:val="both"/>
        <w:rPr>
          <w:rFonts w:ascii="Palatino Linotype" w:hAnsi="Palatino Linotype" w:cs="Arial"/>
          <w:sz w:val="24"/>
          <w:szCs w:val="24"/>
        </w:rPr>
      </w:pPr>
      <w:r w:rsidRPr="00131C66">
        <w:rPr>
          <w:rFonts w:ascii="Palatino Linotype" w:hAnsi="Palatino Linotype" w:cs="Arial"/>
          <w:sz w:val="24"/>
          <w:szCs w:val="24"/>
        </w:rPr>
        <w:t xml:space="preserve">Así que las respuestas emitidas por el </w:t>
      </w:r>
      <w:r w:rsidRPr="00131C66">
        <w:rPr>
          <w:rFonts w:ascii="Palatino Linotype" w:hAnsi="Palatino Linotype" w:cs="Arial"/>
          <w:b/>
          <w:sz w:val="24"/>
          <w:szCs w:val="24"/>
        </w:rPr>
        <w:t>Sujeto Obligado</w:t>
      </w:r>
      <w:r w:rsidRPr="00131C66">
        <w:rPr>
          <w:rFonts w:ascii="Palatino Linotype" w:hAnsi="Palatino Linotype" w:cs="Arial"/>
          <w:sz w:val="24"/>
          <w:szCs w:val="24"/>
        </w:rPr>
        <w:t xml:space="preserve">, le es desfavorable a la particular y hace valer las siguientes </w:t>
      </w:r>
      <w:r w:rsidRPr="00131C66">
        <w:rPr>
          <w:rFonts w:ascii="Palatino Linotype" w:hAnsi="Palatino Linotype" w:cs="Arial"/>
          <w:b/>
          <w:i/>
          <w:sz w:val="24"/>
          <w:szCs w:val="24"/>
        </w:rPr>
        <w:t>razones o motivos de inconformidad</w:t>
      </w:r>
      <w:r w:rsidRPr="00131C66">
        <w:rPr>
          <w:rFonts w:ascii="Palatino Linotype" w:hAnsi="Palatino Linotype" w:cs="Arial"/>
          <w:sz w:val="24"/>
          <w:szCs w:val="24"/>
        </w:rPr>
        <w:t xml:space="preserve">: </w:t>
      </w:r>
    </w:p>
    <w:p w:rsidR="003C0EEC" w:rsidRPr="00131C66" w:rsidRDefault="003C0EEC" w:rsidP="009F7F51">
      <w:pPr>
        <w:pStyle w:val="Sinespaciado"/>
      </w:pPr>
    </w:p>
    <w:p w:rsidR="003C0EEC" w:rsidRPr="00131C66" w:rsidRDefault="003C0EEC" w:rsidP="009F7F51">
      <w:pPr>
        <w:pStyle w:val="Prrafodelista"/>
        <w:numPr>
          <w:ilvl w:val="0"/>
          <w:numId w:val="5"/>
        </w:numPr>
        <w:spacing w:line="360" w:lineRule="auto"/>
        <w:jc w:val="both"/>
        <w:rPr>
          <w:rFonts w:ascii="Palatino Linotype" w:hAnsi="Palatino Linotype" w:cs="Arial"/>
          <w:i/>
        </w:rPr>
      </w:pPr>
      <w:r w:rsidRPr="00131C66">
        <w:rPr>
          <w:rFonts w:ascii="Palatino Linotype" w:hAnsi="Palatino Linotype" w:cs="Arial"/>
          <w:i/>
        </w:rPr>
        <w:t>“</w:t>
      </w:r>
      <w:r w:rsidR="009F7F51" w:rsidRPr="00131C66">
        <w:rPr>
          <w:rFonts w:ascii="Palatino Linotype" w:hAnsi="Palatino Linotype" w:cs="Arial"/>
          <w:i/>
        </w:rPr>
        <w:t>No se entregó la totalidad de la información solicitada</w:t>
      </w:r>
      <w:r w:rsidRPr="00131C66">
        <w:rPr>
          <w:rFonts w:ascii="Palatino Linotype" w:hAnsi="Palatino Linotype" w:cs="Arial"/>
          <w:i/>
        </w:rPr>
        <w:t>” [Sic]</w:t>
      </w:r>
    </w:p>
    <w:p w:rsidR="00C90C77" w:rsidRPr="00131C66" w:rsidRDefault="00C90C77" w:rsidP="00C90C77">
      <w:pPr>
        <w:pStyle w:val="Sinespaciado"/>
        <w:rPr>
          <w:rFonts w:ascii="Palatino Linotype" w:eastAsiaTheme="minorHAnsi" w:hAnsi="Palatino Linotype" w:cs="Arial"/>
          <w:i/>
          <w:sz w:val="22"/>
          <w:szCs w:val="22"/>
          <w:lang w:eastAsia="en-US"/>
        </w:rPr>
      </w:pPr>
    </w:p>
    <w:p w:rsidR="009F7F51" w:rsidRPr="00131C66" w:rsidRDefault="009F7F51" w:rsidP="009F7F51">
      <w:pPr>
        <w:pStyle w:val="Sinespaciado"/>
        <w:rPr>
          <w:sz w:val="10"/>
        </w:rPr>
      </w:pPr>
    </w:p>
    <w:p w:rsidR="003C0EEC" w:rsidRPr="00131C66" w:rsidRDefault="003C0EEC" w:rsidP="003C0EEC">
      <w:pPr>
        <w:spacing w:after="0" w:line="360" w:lineRule="auto"/>
        <w:jc w:val="both"/>
        <w:rPr>
          <w:rFonts w:ascii="Palatino Linotype" w:eastAsia="Arial Unicode MS" w:hAnsi="Palatino Linotype" w:cs="Arial"/>
          <w:b/>
          <w:sz w:val="24"/>
        </w:rPr>
      </w:pPr>
      <w:r w:rsidRPr="00131C66">
        <w:rPr>
          <w:rFonts w:ascii="Palatino Linotype" w:hAnsi="Palatino Linotype" w:cs="Arial"/>
          <w:color w:val="000000"/>
          <w:sz w:val="24"/>
          <w:lang w:val="es-ES_tradnl"/>
        </w:rPr>
        <w:t xml:space="preserve">Por consiguiente, </w:t>
      </w:r>
      <w:r w:rsidRPr="00131C66">
        <w:rPr>
          <w:rFonts w:ascii="Palatino Linotype" w:hAnsi="Palatino Linotype" w:cs="Arial"/>
          <w:sz w:val="24"/>
        </w:rPr>
        <w:t>es importante señalar que el artículo 4, párrafo segundo de la Ley de Transparencia y Acceso a la Información Pública del Estado de México y Municipios, dispone:</w:t>
      </w:r>
    </w:p>
    <w:p w:rsidR="003C0EEC" w:rsidRPr="00131C66" w:rsidRDefault="003C0EEC" w:rsidP="003C0EEC">
      <w:pPr>
        <w:ind w:left="851" w:right="902"/>
        <w:jc w:val="both"/>
        <w:rPr>
          <w:rFonts w:ascii="Palatino Linotype" w:hAnsi="Palatino Linotype" w:cs="Arial"/>
          <w:sz w:val="2"/>
        </w:rPr>
      </w:pPr>
    </w:p>
    <w:p w:rsidR="003C0EEC" w:rsidRPr="00131C66" w:rsidRDefault="003C0EEC" w:rsidP="003C0EEC">
      <w:pPr>
        <w:spacing w:after="0" w:line="240" w:lineRule="auto"/>
        <w:ind w:left="567" w:right="567"/>
        <w:jc w:val="both"/>
        <w:rPr>
          <w:rFonts w:ascii="Palatino Linotype" w:hAnsi="Palatino Linotype" w:cs="Arial"/>
          <w:i/>
          <w:color w:val="000000"/>
        </w:rPr>
      </w:pPr>
      <w:r w:rsidRPr="00131C66">
        <w:rPr>
          <w:rFonts w:ascii="Palatino Linotype" w:hAnsi="Palatino Linotype" w:cs="Arial"/>
          <w:i/>
        </w:rPr>
        <w:t>“</w:t>
      </w:r>
      <w:r w:rsidRPr="00131C66">
        <w:rPr>
          <w:rFonts w:ascii="Palatino Linotype" w:hAnsi="Palatino Linotype" w:cs="Arial"/>
          <w:b/>
          <w:i/>
          <w:color w:val="000000"/>
        </w:rPr>
        <w:t xml:space="preserve">Artículo 4. </w:t>
      </w:r>
      <w:r w:rsidRPr="00131C66">
        <w:rPr>
          <w:rFonts w:ascii="Palatino Linotype" w:hAnsi="Palatino Linotype" w:cs="Arial"/>
          <w:i/>
          <w:color w:val="000000"/>
        </w:rPr>
        <w:t xml:space="preserve">… </w:t>
      </w:r>
    </w:p>
    <w:p w:rsidR="003C0EEC" w:rsidRPr="00131C66" w:rsidRDefault="003C0EEC" w:rsidP="003C0EEC">
      <w:pPr>
        <w:spacing w:after="0" w:line="240" w:lineRule="auto"/>
        <w:ind w:left="567" w:right="567"/>
        <w:jc w:val="both"/>
        <w:rPr>
          <w:rFonts w:ascii="Palatino Linotype" w:hAnsi="Palatino Linotype" w:cs="Arial"/>
          <w:i/>
          <w:color w:val="000000"/>
        </w:rPr>
      </w:pPr>
      <w:r w:rsidRPr="00131C66">
        <w:rPr>
          <w:rFonts w:ascii="Palatino Linotype" w:hAnsi="Palatino Linotype" w:cs="Arial"/>
          <w:i/>
          <w:color w:val="000000"/>
        </w:rPr>
        <w:lastRenderedPageBreak/>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3C0EEC" w:rsidRPr="00131C66" w:rsidRDefault="00C90C77" w:rsidP="003C0EEC">
      <w:pPr>
        <w:spacing w:after="0" w:line="240" w:lineRule="auto"/>
        <w:ind w:left="567" w:right="567"/>
        <w:jc w:val="both"/>
        <w:rPr>
          <w:rFonts w:ascii="Palatino Linotype" w:hAnsi="Palatino Linotype" w:cs="Arial"/>
          <w:i/>
          <w:color w:val="000000"/>
        </w:rPr>
      </w:pPr>
      <w:r w:rsidRPr="00131C66">
        <w:rPr>
          <w:rFonts w:ascii="Palatino Linotype" w:hAnsi="Palatino Linotype" w:cs="Arial"/>
          <w:i/>
          <w:color w:val="000000"/>
        </w:rPr>
        <w:t>(</w:t>
      </w:r>
      <w:r w:rsidR="003C0EEC" w:rsidRPr="00131C66">
        <w:rPr>
          <w:rFonts w:ascii="Palatino Linotype" w:hAnsi="Palatino Linotype" w:cs="Arial"/>
          <w:i/>
        </w:rPr>
        <w:t>...)”</w:t>
      </w:r>
    </w:p>
    <w:p w:rsidR="003C0EEC" w:rsidRPr="00131C66" w:rsidRDefault="003C0EEC" w:rsidP="003C0EEC">
      <w:pPr>
        <w:ind w:left="851" w:right="902"/>
        <w:jc w:val="both"/>
        <w:rPr>
          <w:rFonts w:ascii="Palatino Linotype" w:hAnsi="Palatino Linotype" w:cs="Arial"/>
          <w:sz w:val="14"/>
        </w:rPr>
      </w:pPr>
    </w:p>
    <w:p w:rsidR="003C0EEC" w:rsidRPr="00131C66" w:rsidRDefault="003C0EEC" w:rsidP="003C0EEC">
      <w:pPr>
        <w:spacing w:after="0" w:line="360" w:lineRule="auto"/>
        <w:jc w:val="both"/>
        <w:rPr>
          <w:rFonts w:ascii="Palatino Linotype" w:hAnsi="Palatino Linotype" w:cs="Arial"/>
          <w:i/>
          <w:sz w:val="24"/>
        </w:rPr>
      </w:pPr>
      <w:r w:rsidRPr="00131C66">
        <w:rPr>
          <w:rFonts w:ascii="Palatino Linotype" w:hAnsi="Palatino Linotype" w:cs="Arial"/>
          <w:sz w:val="24"/>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rsidR="003C0EEC" w:rsidRPr="00131C66" w:rsidRDefault="003C0EEC" w:rsidP="003C0EEC">
      <w:pPr>
        <w:spacing w:after="0" w:line="360" w:lineRule="auto"/>
        <w:jc w:val="both"/>
        <w:rPr>
          <w:rFonts w:ascii="Palatino Linotype" w:hAnsi="Palatino Linotype" w:cs="Arial"/>
          <w:sz w:val="24"/>
        </w:rPr>
      </w:pPr>
    </w:p>
    <w:p w:rsidR="003C0EEC" w:rsidRPr="00131C66" w:rsidRDefault="003C0EEC" w:rsidP="003C0EEC">
      <w:pPr>
        <w:spacing w:after="0" w:line="360" w:lineRule="auto"/>
        <w:jc w:val="both"/>
        <w:rPr>
          <w:rFonts w:ascii="Palatino Linotype" w:hAnsi="Palatino Linotype" w:cs="Arial"/>
          <w:sz w:val="24"/>
        </w:rPr>
      </w:pPr>
      <w:r w:rsidRPr="00131C66">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rsidR="003C0EEC" w:rsidRPr="00131C66" w:rsidRDefault="003C0EEC" w:rsidP="003C0EEC">
      <w:pPr>
        <w:pStyle w:val="Sinespaciado"/>
        <w:rPr>
          <w:rFonts w:ascii="Palatino Linotype" w:hAnsi="Palatino Linotype"/>
        </w:rPr>
      </w:pPr>
    </w:p>
    <w:p w:rsidR="003C0EEC" w:rsidRPr="00131C66" w:rsidRDefault="003C0EEC" w:rsidP="003C0EEC">
      <w:pPr>
        <w:ind w:left="567" w:right="567"/>
        <w:jc w:val="both"/>
        <w:rPr>
          <w:rFonts w:ascii="Palatino Linotype" w:hAnsi="Palatino Linotype" w:cs="Arial"/>
          <w:i/>
        </w:rPr>
      </w:pPr>
      <w:r w:rsidRPr="00131C66">
        <w:rPr>
          <w:rFonts w:ascii="Palatino Linotype" w:hAnsi="Palatino Linotype" w:cs="Arial"/>
          <w:i/>
        </w:rPr>
        <w:t>“</w:t>
      </w:r>
      <w:r w:rsidRPr="00131C66">
        <w:rPr>
          <w:rFonts w:ascii="Palatino Linotype" w:hAnsi="Palatino Linotype" w:cs="Arial"/>
          <w:b/>
          <w:i/>
          <w:color w:val="000000"/>
        </w:rPr>
        <w:t>Artículo 12.</w:t>
      </w:r>
      <w:r w:rsidRPr="00131C66">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rsidR="003C0EEC" w:rsidRPr="00131C66" w:rsidRDefault="003C0EEC" w:rsidP="003C0EEC">
      <w:pPr>
        <w:ind w:left="567" w:right="567"/>
        <w:jc w:val="both"/>
        <w:rPr>
          <w:rFonts w:ascii="Palatino Linotype" w:hAnsi="Palatino Linotype" w:cs="Arial"/>
          <w:i/>
          <w:color w:val="000000"/>
          <w:sz w:val="2"/>
        </w:rPr>
      </w:pPr>
    </w:p>
    <w:p w:rsidR="003C0EEC" w:rsidRPr="00131C66" w:rsidRDefault="003C0EEC" w:rsidP="003C0EEC">
      <w:pPr>
        <w:ind w:left="567" w:right="567"/>
        <w:jc w:val="both"/>
        <w:rPr>
          <w:rFonts w:ascii="Palatino Linotype" w:hAnsi="Palatino Linotype" w:cs="Arial"/>
          <w:i/>
        </w:rPr>
      </w:pPr>
      <w:r w:rsidRPr="00131C66">
        <w:rPr>
          <w:rFonts w:ascii="Palatino Linotype" w:hAnsi="Palatino Linotype" w:cs="Arial"/>
          <w:i/>
          <w:color w:val="000000"/>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131C66">
        <w:rPr>
          <w:rFonts w:ascii="Palatino Linotype" w:hAnsi="Palatino Linotype" w:cs="Arial"/>
          <w:i/>
        </w:rPr>
        <w:t>”</w:t>
      </w:r>
    </w:p>
    <w:p w:rsidR="003C0EEC" w:rsidRPr="00131C66" w:rsidRDefault="003C0EEC" w:rsidP="003C0EEC">
      <w:pPr>
        <w:pStyle w:val="Sinespaciado"/>
      </w:pPr>
    </w:p>
    <w:p w:rsidR="003C0EEC" w:rsidRPr="00131C66" w:rsidRDefault="003C0EEC" w:rsidP="003C0EEC">
      <w:pPr>
        <w:spacing w:line="360" w:lineRule="auto"/>
        <w:jc w:val="both"/>
        <w:rPr>
          <w:rFonts w:ascii="Palatino Linotype" w:hAnsi="Palatino Linotype" w:cs="Arial"/>
          <w:color w:val="000000"/>
          <w:sz w:val="24"/>
        </w:rPr>
      </w:pPr>
      <w:r w:rsidRPr="00131C66">
        <w:rPr>
          <w:rFonts w:ascii="Palatino Linotype" w:hAnsi="Palatino Linotype" w:cs="Arial"/>
          <w:color w:val="000000"/>
          <w:sz w:val="24"/>
        </w:rPr>
        <w:lastRenderedPageBreak/>
        <w:t>En síntesis, el derecho de acceso a la información pública se satisface en aquellos casos en que se entregue el soporte documental en que conste la información pública, toda vez que, los Sujetos Obligados</w:t>
      </w:r>
      <w:r w:rsidRPr="00131C66">
        <w:rPr>
          <w:rFonts w:ascii="Palatino Linotype" w:hAnsi="Palatino Linotype" w:cs="Arial"/>
          <w:b/>
          <w:color w:val="000000"/>
          <w:sz w:val="24"/>
        </w:rPr>
        <w:t xml:space="preserve"> </w:t>
      </w:r>
      <w:r w:rsidRPr="00131C66">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131C66">
        <w:rPr>
          <w:rFonts w:ascii="Palatino Linotype" w:hAnsi="Palatino Linotype" w:cs="Arial"/>
          <w:i/>
          <w:color w:val="000000"/>
          <w:sz w:val="24"/>
        </w:rPr>
        <w:t>ad hoc</w:t>
      </w:r>
      <w:r w:rsidRPr="00131C66">
        <w:rPr>
          <w:rFonts w:ascii="Palatino Linotype" w:hAnsi="Palatino Linotype" w:cs="Arial"/>
          <w:color w:val="000000"/>
          <w:sz w:val="24"/>
        </w:rPr>
        <w:t>, para satisfacer el derecho de acceso a la información pública.</w:t>
      </w:r>
    </w:p>
    <w:p w:rsidR="003C0EEC" w:rsidRPr="00131C66" w:rsidRDefault="003C0EEC" w:rsidP="003C0EEC">
      <w:pPr>
        <w:spacing w:line="360" w:lineRule="auto"/>
        <w:jc w:val="both"/>
        <w:rPr>
          <w:rFonts w:ascii="Palatino Linotype" w:hAnsi="Palatino Linotype" w:cs="Arial"/>
          <w:color w:val="000000"/>
          <w:sz w:val="4"/>
        </w:rPr>
      </w:pPr>
    </w:p>
    <w:p w:rsidR="003C0EEC" w:rsidRPr="00131C66" w:rsidRDefault="003C0EEC" w:rsidP="003C0EEC">
      <w:pPr>
        <w:spacing w:line="360" w:lineRule="auto"/>
        <w:jc w:val="both"/>
        <w:rPr>
          <w:rFonts w:ascii="Palatino Linotype" w:hAnsi="Palatino Linotype"/>
          <w:b/>
          <w:bCs/>
          <w:color w:val="000000"/>
          <w:sz w:val="24"/>
        </w:rPr>
      </w:pPr>
      <w:r w:rsidRPr="00131C66">
        <w:rPr>
          <w:rFonts w:ascii="Palatino Linotype" w:hAnsi="Palatino Linotype" w:cs="Arial"/>
          <w:color w:val="000000"/>
          <w:sz w:val="24"/>
        </w:rPr>
        <w:t xml:space="preserve">Como apoyo a lo anterior, es aplicable el Criterio 03-17, emitido por </w:t>
      </w:r>
      <w:r w:rsidRPr="00131C66">
        <w:rPr>
          <w:rFonts w:ascii="Palatino Linotype" w:eastAsia="Arial Unicode MS" w:hAnsi="Palatino Linotype" w:cs="Arial"/>
          <w:color w:val="000000"/>
          <w:sz w:val="24"/>
        </w:rPr>
        <w:t>el Instituto Nacional de Transparencia, Acceso a la Información y Protección de Datos Personales,</w:t>
      </w:r>
      <w:r w:rsidRPr="00131C66">
        <w:rPr>
          <w:rFonts w:ascii="Palatino Linotype" w:hAnsi="Palatino Linotype"/>
          <w:bCs/>
          <w:color w:val="000000"/>
          <w:sz w:val="24"/>
        </w:rPr>
        <w:t xml:space="preserve"> que dice:</w:t>
      </w:r>
      <w:r w:rsidRPr="00131C66">
        <w:rPr>
          <w:rFonts w:ascii="Palatino Linotype" w:hAnsi="Palatino Linotype"/>
          <w:b/>
          <w:bCs/>
          <w:color w:val="000000"/>
          <w:sz w:val="24"/>
        </w:rPr>
        <w:t xml:space="preserve"> </w:t>
      </w:r>
    </w:p>
    <w:p w:rsidR="003C0EEC" w:rsidRPr="00131C66" w:rsidRDefault="003C0EEC" w:rsidP="003C0EEC">
      <w:pPr>
        <w:ind w:left="851" w:right="850"/>
        <w:jc w:val="both"/>
        <w:rPr>
          <w:rFonts w:ascii="Palatino Linotype" w:hAnsi="Palatino Linotype" w:cs="Arial"/>
          <w:color w:val="000000"/>
          <w:sz w:val="2"/>
        </w:rPr>
      </w:pPr>
    </w:p>
    <w:p w:rsidR="003C0EEC" w:rsidRPr="00131C66" w:rsidRDefault="003C0EEC" w:rsidP="003C0EEC">
      <w:pPr>
        <w:ind w:left="567" w:right="567"/>
        <w:jc w:val="both"/>
        <w:rPr>
          <w:rFonts w:ascii="Palatino Linotype" w:hAnsi="Palatino Linotype" w:cs="Arial"/>
          <w:i/>
          <w:color w:val="000000"/>
        </w:rPr>
      </w:pPr>
      <w:r w:rsidRPr="00131C66">
        <w:rPr>
          <w:rFonts w:ascii="Palatino Linotype" w:hAnsi="Palatino Linotype" w:cs="Arial"/>
          <w:i/>
          <w:color w:val="000000"/>
        </w:rPr>
        <w:t>“</w:t>
      </w:r>
      <w:r w:rsidRPr="00131C66">
        <w:rPr>
          <w:rFonts w:ascii="Palatino Linotype" w:hAnsi="Palatino Linotype" w:cs="Arial"/>
          <w:b/>
          <w:i/>
          <w:color w:val="000000"/>
        </w:rPr>
        <w:t>No existe obligación de elaborar documentos ad hoc para atender las solicitudes de acceso a la información.</w:t>
      </w:r>
      <w:r w:rsidRPr="00131C66">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3C0EEC" w:rsidRPr="00131C66" w:rsidRDefault="003C0EEC" w:rsidP="003C0EEC">
      <w:pPr>
        <w:ind w:left="567" w:right="567"/>
        <w:jc w:val="both"/>
        <w:rPr>
          <w:rFonts w:ascii="Palatino Linotype" w:hAnsi="Palatino Linotype" w:cs="Arial"/>
          <w:i/>
          <w:color w:val="000000"/>
          <w:sz w:val="2"/>
        </w:rPr>
      </w:pPr>
    </w:p>
    <w:p w:rsidR="003C0EEC" w:rsidRPr="00131C66" w:rsidRDefault="003C0EEC" w:rsidP="003C0EEC">
      <w:pPr>
        <w:spacing w:after="0"/>
        <w:ind w:left="567" w:right="567"/>
        <w:jc w:val="both"/>
        <w:rPr>
          <w:rFonts w:ascii="Palatino Linotype" w:hAnsi="Palatino Linotype" w:cs="Arial"/>
          <w:i/>
          <w:color w:val="000000"/>
          <w:sz w:val="20"/>
        </w:rPr>
      </w:pPr>
      <w:r w:rsidRPr="00131C66">
        <w:rPr>
          <w:rFonts w:ascii="Palatino Linotype" w:hAnsi="Palatino Linotype" w:cs="Arial"/>
          <w:i/>
          <w:color w:val="000000"/>
          <w:sz w:val="20"/>
        </w:rPr>
        <w:t xml:space="preserve">Resoluciones: </w:t>
      </w:r>
    </w:p>
    <w:p w:rsidR="003C0EEC" w:rsidRPr="00131C66" w:rsidRDefault="003C0EEC" w:rsidP="003C0EEC">
      <w:pPr>
        <w:spacing w:after="0"/>
        <w:ind w:left="567" w:right="567"/>
        <w:jc w:val="both"/>
        <w:rPr>
          <w:rFonts w:ascii="Palatino Linotype" w:hAnsi="Palatino Linotype" w:cs="Arial"/>
          <w:i/>
          <w:color w:val="000000"/>
          <w:sz w:val="20"/>
        </w:rPr>
      </w:pPr>
      <w:r w:rsidRPr="00131C66">
        <w:rPr>
          <w:rFonts w:ascii="Palatino Linotype" w:hAnsi="Palatino Linotype" w:cs="Arial"/>
          <w:i/>
          <w:color w:val="000000"/>
          <w:sz w:val="20"/>
        </w:rPr>
        <w:sym w:font="Symbol" w:char="F0B7"/>
      </w:r>
      <w:r w:rsidRPr="00131C66">
        <w:rPr>
          <w:rFonts w:ascii="Palatino Linotype" w:hAnsi="Palatino Linotype" w:cs="Arial"/>
          <w:i/>
          <w:color w:val="000000"/>
          <w:sz w:val="20"/>
        </w:rPr>
        <w:t xml:space="preserve"> RRA 0050/16. Instituto Nacional para la Evaluación de la Educación. 13 julio de 2016. Por unanimidad. Comisionado Ponente: Francisco Javier Acuña Llamas.</w:t>
      </w:r>
    </w:p>
    <w:p w:rsidR="003C0EEC" w:rsidRPr="00131C66" w:rsidRDefault="003C0EEC" w:rsidP="003C0EEC">
      <w:pPr>
        <w:spacing w:after="0"/>
        <w:ind w:left="567" w:right="567"/>
        <w:jc w:val="both"/>
        <w:rPr>
          <w:rFonts w:ascii="Palatino Linotype" w:hAnsi="Palatino Linotype" w:cs="Arial"/>
          <w:i/>
          <w:color w:val="000000"/>
          <w:sz w:val="20"/>
        </w:rPr>
      </w:pPr>
      <w:r w:rsidRPr="00131C66">
        <w:rPr>
          <w:rFonts w:ascii="Palatino Linotype" w:hAnsi="Palatino Linotype" w:cs="Arial"/>
          <w:i/>
          <w:color w:val="000000"/>
          <w:sz w:val="20"/>
        </w:rPr>
        <w:sym w:font="Symbol" w:char="F0B7"/>
      </w:r>
      <w:r w:rsidRPr="00131C66">
        <w:rPr>
          <w:rFonts w:ascii="Palatino Linotype" w:hAnsi="Palatino Linotype" w:cs="Arial"/>
          <w:i/>
          <w:color w:val="000000"/>
          <w:sz w:val="20"/>
        </w:rPr>
        <w:t xml:space="preserve"> RRA 0310/16. Instituto Nacional de Transparencia, Acceso a la Información y Protección de Datos Personales. 10 de agosto de 2016. Por unanimidad. Comisionada Ponente. Areli Cano Guadiana. </w:t>
      </w:r>
    </w:p>
    <w:p w:rsidR="003C0EEC" w:rsidRPr="00131C66" w:rsidRDefault="003C0EEC" w:rsidP="003C0EEC">
      <w:pPr>
        <w:spacing w:after="0"/>
        <w:ind w:left="567" w:right="567"/>
        <w:jc w:val="both"/>
        <w:rPr>
          <w:rFonts w:ascii="Palatino Linotype" w:hAnsi="Palatino Linotype" w:cs="Arial"/>
          <w:i/>
          <w:color w:val="000000"/>
          <w:sz w:val="20"/>
        </w:rPr>
      </w:pPr>
      <w:r w:rsidRPr="00131C66">
        <w:rPr>
          <w:rFonts w:ascii="Palatino Linotype" w:hAnsi="Palatino Linotype" w:cs="Arial"/>
          <w:i/>
          <w:color w:val="000000"/>
          <w:sz w:val="20"/>
        </w:rPr>
        <w:sym w:font="Symbol" w:char="F0B7"/>
      </w:r>
      <w:r w:rsidRPr="00131C66">
        <w:rPr>
          <w:rFonts w:ascii="Palatino Linotype" w:hAnsi="Palatino Linotype" w:cs="Arial"/>
          <w:i/>
          <w:color w:val="000000"/>
          <w:sz w:val="20"/>
        </w:rPr>
        <w:t xml:space="preserve"> RRA 1889/16. Secretaría de Hacienda y Crédito Público. 05 de octubre de 2016. Por unanimidad. Comisionada Ponente. Ximena Puente de la Mora.”</w:t>
      </w:r>
    </w:p>
    <w:p w:rsidR="003C0EEC" w:rsidRPr="00131C66" w:rsidRDefault="003C0EEC" w:rsidP="003C0EEC">
      <w:pPr>
        <w:jc w:val="both"/>
        <w:rPr>
          <w:rFonts w:ascii="Palatino Linotype" w:hAnsi="Palatino Linotype" w:cs="Arial"/>
          <w:sz w:val="16"/>
        </w:rPr>
      </w:pPr>
    </w:p>
    <w:p w:rsidR="003C0EEC" w:rsidRPr="00131C66" w:rsidRDefault="003C0EEC" w:rsidP="006F7BEA">
      <w:pPr>
        <w:spacing w:after="0" w:line="360" w:lineRule="auto"/>
        <w:jc w:val="both"/>
        <w:rPr>
          <w:rFonts w:ascii="Palatino Linotype" w:hAnsi="Palatino Linotype" w:cs="Arial"/>
          <w:color w:val="000000" w:themeColor="text1"/>
          <w:sz w:val="24"/>
        </w:rPr>
      </w:pPr>
      <w:r w:rsidRPr="00131C66">
        <w:rPr>
          <w:rFonts w:ascii="Palatino Linotype" w:hAnsi="Palatino Linotype" w:cs="Arial"/>
          <w:color w:val="000000" w:themeColor="text1"/>
          <w:sz w:val="24"/>
        </w:rPr>
        <w:lastRenderedPageBreak/>
        <w:t xml:space="preserve">Asimismo, el artículo 24, de la Ley de la materia, dispone que los Sujetos Obligados sólo proporcionarán la información pública que </w:t>
      </w:r>
      <w:r w:rsidRPr="00131C66">
        <w:rPr>
          <w:rFonts w:ascii="Palatino Linotype" w:hAnsi="Palatino Linotype" w:cs="Arial"/>
          <w:sz w:val="24"/>
        </w:rPr>
        <w:t>generen</w:t>
      </w:r>
      <w:r w:rsidRPr="00131C66">
        <w:rPr>
          <w:rFonts w:ascii="Palatino Linotype" w:hAnsi="Palatino Linotype" w:cs="Arial"/>
          <w:color w:val="000000" w:themeColor="text1"/>
          <w:sz w:val="24"/>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6F7BEA" w:rsidRPr="00131C66" w:rsidRDefault="006F7BEA" w:rsidP="006F7BEA">
      <w:pPr>
        <w:spacing w:after="0" w:line="360" w:lineRule="auto"/>
        <w:jc w:val="both"/>
        <w:rPr>
          <w:rFonts w:ascii="Palatino Linotype" w:hAnsi="Palatino Linotype" w:cs="Arial"/>
          <w:color w:val="000000" w:themeColor="text1"/>
          <w:sz w:val="24"/>
        </w:rPr>
      </w:pPr>
    </w:p>
    <w:p w:rsidR="003C0EEC" w:rsidRPr="00131C66" w:rsidRDefault="003C0EEC" w:rsidP="006F7BEA">
      <w:pPr>
        <w:spacing w:after="0" w:line="360" w:lineRule="auto"/>
        <w:jc w:val="both"/>
        <w:rPr>
          <w:rFonts w:ascii="Palatino Linotype" w:hAnsi="Palatino Linotype" w:cs="Arial"/>
          <w:color w:val="000000" w:themeColor="text1"/>
          <w:sz w:val="24"/>
        </w:rPr>
      </w:pPr>
      <w:r w:rsidRPr="00131C66">
        <w:rPr>
          <w:rFonts w:ascii="Palatino Linotype" w:hAnsi="Palatino Linotype" w:cs="Arial"/>
          <w:color w:val="000000" w:themeColor="text1"/>
          <w:sz w:val="24"/>
        </w:rPr>
        <w:t xml:space="preserve">En esta misma tesitura, es de subrayar que el derecho de acceso a la información pública, consiste en que la información solicitada conste en un soporte documental en cualquiera de sus formas, a saber: </w:t>
      </w:r>
      <w:r w:rsidRPr="00131C66">
        <w:rPr>
          <w:rFonts w:ascii="Palatino Linotype" w:hAnsi="Palatino Linotype" w:cs="Arial"/>
          <w:sz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131C66">
        <w:rPr>
          <w:rFonts w:ascii="Palatino Linotype" w:hAnsi="Palatino Linotype" w:cs="Arial"/>
          <w:color w:val="000000" w:themeColor="text1"/>
          <w:sz w:val="24"/>
        </w:rPr>
        <w:t xml:space="preserve">; los que, </w:t>
      </w:r>
      <w:r w:rsidRPr="00131C66">
        <w:rPr>
          <w:rFonts w:ascii="Palatino Linotype" w:hAnsi="Palatino Linotype" w:cs="Arial"/>
          <w:sz w:val="24"/>
        </w:rPr>
        <w:t>podrán estar en cualquier medio, sea escrito, impreso, sonoro, visual, electrónico, informático u holográfico</w:t>
      </w:r>
      <w:r w:rsidRPr="00131C66">
        <w:rPr>
          <w:rFonts w:ascii="Palatino Linotype" w:hAnsi="Palatino Linotype" w:cs="Arial"/>
          <w:color w:val="000000" w:themeColor="text1"/>
          <w:sz w:val="24"/>
        </w:rPr>
        <w:t xml:space="preserve">, de conformidad con el artículo 3, fracción XI de la Ley de la materia, el cual dispone lo siguiente: </w:t>
      </w:r>
    </w:p>
    <w:p w:rsidR="003C0EEC" w:rsidRPr="00131C66" w:rsidRDefault="003C0EEC" w:rsidP="003C0EEC">
      <w:pPr>
        <w:ind w:left="851" w:right="902"/>
        <w:jc w:val="both"/>
        <w:rPr>
          <w:rFonts w:ascii="Palatino Linotype" w:hAnsi="Palatino Linotype" w:cs="Arial"/>
          <w:i/>
          <w:color w:val="000000"/>
          <w:sz w:val="6"/>
        </w:rPr>
      </w:pPr>
    </w:p>
    <w:p w:rsidR="003C0EEC" w:rsidRPr="00131C66" w:rsidRDefault="003C0EEC" w:rsidP="003C0EEC">
      <w:pPr>
        <w:spacing w:line="240" w:lineRule="auto"/>
        <w:ind w:left="567" w:right="567"/>
        <w:jc w:val="both"/>
        <w:rPr>
          <w:rFonts w:ascii="Palatino Linotype" w:hAnsi="Palatino Linotype" w:cs="Arial"/>
          <w:i/>
          <w:color w:val="000000"/>
        </w:rPr>
      </w:pPr>
      <w:r w:rsidRPr="00131C66">
        <w:rPr>
          <w:rFonts w:ascii="Palatino Linotype" w:hAnsi="Palatino Linotype" w:cs="Arial"/>
          <w:i/>
          <w:color w:val="000000"/>
        </w:rPr>
        <w:t>“</w:t>
      </w:r>
      <w:r w:rsidRPr="00131C66">
        <w:rPr>
          <w:rFonts w:ascii="Palatino Linotype" w:hAnsi="Palatino Linotype" w:cs="Arial"/>
          <w:b/>
          <w:i/>
          <w:color w:val="000000"/>
        </w:rPr>
        <w:t xml:space="preserve">Artículo 3. </w:t>
      </w:r>
      <w:r w:rsidRPr="00131C66">
        <w:rPr>
          <w:rFonts w:ascii="Palatino Linotype" w:hAnsi="Palatino Linotype" w:cs="Arial"/>
          <w:i/>
          <w:color w:val="000000"/>
        </w:rPr>
        <w:t>Para los efectos de la presente Ley se entenderá por:</w:t>
      </w:r>
    </w:p>
    <w:p w:rsidR="003C0EEC" w:rsidRPr="00131C66" w:rsidRDefault="003C0EEC" w:rsidP="003C0EEC">
      <w:pPr>
        <w:spacing w:line="240" w:lineRule="auto"/>
        <w:ind w:left="567" w:right="567"/>
        <w:jc w:val="both"/>
        <w:rPr>
          <w:rFonts w:ascii="Palatino Linotype" w:hAnsi="Palatino Linotype" w:cs="Arial"/>
          <w:i/>
          <w:color w:val="000000"/>
        </w:rPr>
      </w:pPr>
      <w:r w:rsidRPr="00131C66">
        <w:rPr>
          <w:rFonts w:ascii="Palatino Linotype" w:hAnsi="Palatino Linotype" w:cs="Arial"/>
          <w:i/>
          <w:color w:val="000000"/>
        </w:rPr>
        <w:t>(…)</w:t>
      </w:r>
    </w:p>
    <w:p w:rsidR="003C0EEC" w:rsidRPr="00131C66" w:rsidRDefault="003C0EEC" w:rsidP="003C0EEC">
      <w:pPr>
        <w:spacing w:line="240" w:lineRule="auto"/>
        <w:ind w:left="567" w:right="567"/>
        <w:jc w:val="both"/>
        <w:rPr>
          <w:rFonts w:ascii="Palatino Linotype" w:hAnsi="Palatino Linotype" w:cs="Arial"/>
          <w:i/>
          <w:color w:val="000000"/>
        </w:rPr>
      </w:pPr>
      <w:r w:rsidRPr="00131C66">
        <w:rPr>
          <w:rFonts w:ascii="Palatino Linotype" w:hAnsi="Palatino Linotype" w:cs="Arial"/>
          <w:b/>
          <w:i/>
          <w:color w:val="000000"/>
        </w:rPr>
        <w:t>XI. Documento:</w:t>
      </w:r>
      <w:r w:rsidRPr="00131C66">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3C0EEC" w:rsidRPr="00131C66" w:rsidRDefault="003C0EEC" w:rsidP="003C0EEC">
      <w:pPr>
        <w:spacing w:line="240" w:lineRule="auto"/>
        <w:ind w:left="567" w:right="567"/>
        <w:jc w:val="both"/>
        <w:rPr>
          <w:rFonts w:ascii="Palatino Linotype" w:hAnsi="Palatino Linotype" w:cs="Arial"/>
          <w:i/>
          <w:color w:val="000000"/>
        </w:rPr>
      </w:pPr>
      <w:r w:rsidRPr="00131C66">
        <w:rPr>
          <w:rFonts w:ascii="Palatino Linotype" w:hAnsi="Palatino Linotype" w:cs="Arial"/>
          <w:i/>
          <w:color w:val="000000"/>
        </w:rPr>
        <w:t>(…)”</w:t>
      </w:r>
    </w:p>
    <w:p w:rsidR="003C0EEC" w:rsidRPr="00131C66" w:rsidRDefault="003C0EEC" w:rsidP="003C0EEC">
      <w:pPr>
        <w:ind w:left="851" w:right="902"/>
        <w:jc w:val="both"/>
        <w:rPr>
          <w:rFonts w:ascii="Palatino Linotype" w:hAnsi="Palatino Linotype" w:cs="Arial"/>
          <w:sz w:val="10"/>
        </w:rPr>
      </w:pPr>
    </w:p>
    <w:p w:rsidR="003C0EEC" w:rsidRPr="00131C66" w:rsidRDefault="003C0EEC" w:rsidP="003C0EEC">
      <w:pPr>
        <w:autoSpaceDE w:val="0"/>
        <w:autoSpaceDN w:val="0"/>
        <w:adjustRightInd w:val="0"/>
        <w:spacing w:line="360" w:lineRule="auto"/>
        <w:jc w:val="both"/>
        <w:rPr>
          <w:rFonts w:ascii="Palatino Linotype" w:hAnsi="Palatino Linotype" w:cs="Arial"/>
          <w:sz w:val="24"/>
        </w:rPr>
      </w:pPr>
      <w:r w:rsidRPr="00131C66">
        <w:rPr>
          <w:rFonts w:ascii="Palatino Linotype" w:hAnsi="Palatino Linotype" w:cs="Arial"/>
          <w:sz w:val="24"/>
        </w:rPr>
        <w:lastRenderedPageBreak/>
        <w:t xml:space="preserve">Siendo aplicable el Criterio </w:t>
      </w:r>
      <w:r w:rsidRPr="00131C66">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131C66">
        <w:rPr>
          <w:rFonts w:ascii="Palatino Linotype" w:hAnsi="Palatino Linotype" w:cs="Arial"/>
          <w:sz w:val="24"/>
        </w:rPr>
        <w:t>cuyo rubro y texto dispone:</w:t>
      </w:r>
    </w:p>
    <w:p w:rsidR="003C0EEC" w:rsidRPr="00131C66" w:rsidRDefault="003C0EEC" w:rsidP="003C0EEC">
      <w:pPr>
        <w:ind w:left="567" w:right="567"/>
        <w:jc w:val="both"/>
        <w:rPr>
          <w:rFonts w:ascii="Palatino Linotype" w:hAnsi="Palatino Linotype" w:cs="Arial"/>
          <w:sz w:val="2"/>
        </w:rPr>
      </w:pPr>
    </w:p>
    <w:p w:rsidR="003C0EEC" w:rsidRPr="00131C66" w:rsidRDefault="003C0EEC" w:rsidP="003C0EEC">
      <w:pPr>
        <w:ind w:left="567" w:right="567"/>
        <w:jc w:val="both"/>
        <w:rPr>
          <w:rFonts w:ascii="Palatino Linotype" w:hAnsi="Palatino Linotype" w:cs="Arial"/>
          <w:b/>
          <w:i/>
          <w:lang w:eastAsia="es-MX"/>
        </w:rPr>
      </w:pPr>
      <w:r w:rsidRPr="00131C66">
        <w:rPr>
          <w:rFonts w:ascii="Palatino Linotype" w:hAnsi="Palatino Linotype" w:cs="Arial"/>
          <w:b/>
          <w:lang w:eastAsia="es-MX"/>
        </w:rPr>
        <w:t>“</w:t>
      </w:r>
      <w:r w:rsidRPr="00131C66">
        <w:rPr>
          <w:rFonts w:ascii="Palatino Linotype" w:hAnsi="Palatino Linotype" w:cs="Arial"/>
          <w:b/>
          <w:i/>
          <w:lang w:eastAsia="es-MX"/>
        </w:rPr>
        <w:t>CRITERIO 0002-11</w:t>
      </w:r>
    </w:p>
    <w:p w:rsidR="003C0EEC" w:rsidRPr="00131C66" w:rsidRDefault="003C0EEC" w:rsidP="003C0EEC">
      <w:pPr>
        <w:ind w:left="567" w:right="567"/>
        <w:jc w:val="both"/>
        <w:rPr>
          <w:rFonts w:ascii="Palatino Linotype" w:hAnsi="Palatino Linotype" w:cs="Arial"/>
          <w:i/>
          <w:lang w:eastAsia="es-MX"/>
        </w:rPr>
      </w:pPr>
      <w:r w:rsidRPr="00131C66">
        <w:rPr>
          <w:rFonts w:ascii="Palatino Linotype" w:hAnsi="Palatino Linotype" w:cs="Arial"/>
          <w:b/>
          <w:i/>
          <w:lang w:eastAsia="es-MX"/>
        </w:rPr>
        <w:t xml:space="preserve">INFORMACIÓN PÚBLICA, CONCEPTO DE, EN MATERIA DE TRANSPARENCIA. INTERPRETACIÓN SISTEMÁTICA DE LOS ARTÍCULOS 2°, FRACCIÓN </w:t>
      </w:r>
      <w:r w:rsidRPr="00131C66">
        <w:rPr>
          <w:rFonts w:ascii="Palatino Linotype" w:hAnsi="Palatino Linotype" w:cs="Arial"/>
          <w:b/>
          <w:bCs/>
          <w:i/>
          <w:lang w:eastAsia="es-MX"/>
        </w:rPr>
        <w:t xml:space="preserve">V, XV, Y XVI, </w:t>
      </w:r>
      <w:r w:rsidRPr="00131C66">
        <w:rPr>
          <w:rFonts w:ascii="Palatino Linotype" w:hAnsi="Palatino Linotype" w:cs="Arial"/>
          <w:b/>
          <w:i/>
          <w:lang w:eastAsia="es-MX"/>
        </w:rPr>
        <w:t>3°, 4°, 11 Y 41.</w:t>
      </w:r>
      <w:r w:rsidRPr="00131C66">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3C0EEC" w:rsidRPr="00131C66" w:rsidRDefault="003C0EEC" w:rsidP="003C0EEC">
      <w:pPr>
        <w:ind w:left="567" w:right="567"/>
        <w:jc w:val="both"/>
        <w:rPr>
          <w:rFonts w:ascii="Palatino Linotype" w:hAnsi="Palatino Linotype" w:cs="Arial"/>
          <w:i/>
          <w:lang w:eastAsia="es-MX"/>
        </w:rPr>
      </w:pPr>
      <w:r w:rsidRPr="00131C66">
        <w:rPr>
          <w:rFonts w:ascii="Palatino Linotype" w:hAnsi="Palatino Linotype" w:cs="Arial"/>
          <w:i/>
          <w:lang w:eastAsia="es-MX"/>
        </w:rPr>
        <w:t>En consecuencia el acceso a la información se refiere a que se cumplan cualquiera de los siguientes tres supuestos:</w:t>
      </w:r>
    </w:p>
    <w:p w:rsidR="003C0EEC" w:rsidRPr="00131C66" w:rsidRDefault="003C0EEC" w:rsidP="003C0EEC">
      <w:pPr>
        <w:ind w:left="567" w:right="567"/>
        <w:jc w:val="both"/>
        <w:rPr>
          <w:rFonts w:ascii="Palatino Linotype" w:hAnsi="Palatino Linotype" w:cs="Arial"/>
          <w:b/>
          <w:i/>
          <w:lang w:eastAsia="es-MX"/>
        </w:rPr>
      </w:pPr>
      <w:r w:rsidRPr="00131C66">
        <w:rPr>
          <w:rFonts w:ascii="Palatino Linotype" w:hAnsi="Palatino Linotype" w:cs="Arial"/>
          <w:b/>
          <w:i/>
          <w:lang w:eastAsia="es-MX"/>
        </w:rPr>
        <w:t>1) Que se trate de información registrada en cualquier soporte documental, que en ejercicio de las atribuciones conferidas, sea generada por los Sujetos Obligados;</w:t>
      </w:r>
    </w:p>
    <w:p w:rsidR="003C0EEC" w:rsidRPr="00131C66" w:rsidRDefault="003C0EEC" w:rsidP="003C0EEC">
      <w:pPr>
        <w:ind w:left="567" w:right="567"/>
        <w:jc w:val="both"/>
        <w:rPr>
          <w:rFonts w:ascii="Palatino Linotype" w:hAnsi="Palatino Linotype" w:cs="Arial"/>
          <w:i/>
          <w:lang w:eastAsia="es-MX"/>
        </w:rPr>
      </w:pPr>
      <w:r w:rsidRPr="00131C66">
        <w:rPr>
          <w:rFonts w:ascii="Palatino Linotype" w:hAnsi="Palatino Linotype" w:cs="Arial"/>
          <w:i/>
          <w:lang w:eastAsia="es-MX"/>
        </w:rPr>
        <w:t>2) Que se trate de información registrada en cualquier soporte documental, que en ejercicio de las atribuciones conferidas, sea administrada por los Sujetos Obligados, y</w:t>
      </w:r>
    </w:p>
    <w:p w:rsidR="003C0EEC" w:rsidRPr="00131C66" w:rsidRDefault="003C0EEC" w:rsidP="003C0EEC">
      <w:pPr>
        <w:ind w:left="567" w:right="567"/>
        <w:jc w:val="both"/>
        <w:rPr>
          <w:rFonts w:ascii="Palatino Linotype" w:hAnsi="Palatino Linotype" w:cs="Arial"/>
          <w:i/>
          <w:lang w:eastAsia="es-MX"/>
        </w:rPr>
      </w:pPr>
      <w:r w:rsidRPr="00131C66">
        <w:rPr>
          <w:rFonts w:ascii="Palatino Linotype" w:hAnsi="Palatino Linotype" w:cs="Arial"/>
          <w:i/>
          <w:lang w:eastAsia="es-MX"/>
        </w:rPr>
        <w:t>3) Que se trate de información registrada en cualquier soporte documental, que en ejercicio de las atribuciones conferidas, se encuentre en posesión de los Sujetos Obligados.” (SIC)</w:t>
      </w:r>
    </w:p>
    <w:p w:rsidR="003C0EEC" w:rsidRPr="00131C66" w:rsidRDefault="003C0EEC" w:rsidP="003C0EEC">
      <w:pPr>
        <w:spacing w:after="0" w:line="360" w:lineRule="auto"/>
        <w:jc w:val="both"/>
        <w:rPr>
          <w:rFonts w:ascii="Palatino Linotype" w:hAnsi="Palatino Linotype" w:cs="Arial"/>
          <w:sz w:val="24"/>
        </w:rPr>
      </w:pPr>
    </w:p>
    <w:p w:rsidR="003C0EEC" w:rsidRPr="00131C66" w:rsidRDefault="003C0EEC" w:rsidP="003C0EEC">
      <w:pPr>
        <w:spacing w:after="0" w:line="360" w:lineRule="auto"/>
        <w:jc w:val="both"/>
        <w:rPr>
          <w:rFonts w:ascii="Palatino Linotype" w:hAnsi="Palatino Linotype" w:cs="Arial"/>
          <w:sz w:val="24"/>
        </w:rPr>
      </w:pPr>
      <w:r w:rsidRPr="00131C66">
        <w:rPr>
          <w:rFonts w:ascii="Palatino Linotype" w:hAnsi="Palatino Linotype" w:cs="Arial"/>
          <w:sz w:val="24"/>
        </w:rPr>
        <w:t xml:space="preserve">Expuesto lo anterior, se procede al análisis de la totalidad de las constancias que integran el expediente electrónico del </w:t>
      </w:r>
      <w:r w:rsidRPr="00131C66">
        <w:rPr>
          <w:rFonts w:ascii="Palatino Linotype" w:hAnsi="Palatino Linotype" w:cs="Arial"/>
          <w:b/>
          <w:sz w:val="24"/>
        </w:rPr>
        <w:t>SAIMEX</w:t>
      </w:r>
      <w:r w:rsidRPr="00131C66">
        <w:rPr>
          <w:rFonts w:ascii="Palatino Linotype" w:hAnsi="Palatino Linotype" w:cs="Arial"/>
          <w:sz w:val="24"/>
        </w:rPr>
        <w:t xml:space="preserve">, a efecto de determinar si con la información remitida por </w:t>
      </w:r>
      <w:r w:rsidRPr="00131C66">
        <w:rPr>
          <w:rFonts w:ascii="Palatino Linotype" w:hAnsi="Palatino Linotype" w:cs="Arial"/>
          <w:b/>
          <w:sz w:val="24"/>
        </w:rPr>
        <w:t>El Sujeto Obligado</w:t>
      </w:r>
      <w:r w:rsidRPr="00131C66">
        <w:rPr>
          <w:rFonts w:ascii="Palatino Linotype" w:hAnsi="Palatino Linotype" w:cs="Arial"/>
          <w:sz w:val="24"/>
        </w:rPr>
        <w:t xml:space="preserve"> a través de su respuesta, se colma lo requerido en dichas solicitudes. </w:t>
      </w:r>
    </w:p>
    <w:p w:rsidR="003C0EEC" w:rsidRPr="00131C66" w:rsidRDefault="003C0EEC" w:rsidP="003C0EEC">
      <w:pPr>
        <w:spacing w:after="0" w:line="360" w:lineRule="auto"/>
        <w:jc w:val="both"/>
        <w:rPr>
          <w:rFonts w:ascii="Palatino Linotype" w:hAnsi="Palatino Linotype" w:cs="Arial"/>
          <w:sz w:val="24"/>
        </w:rPr>
      </w:pPr>
    </w:p>
    <w:p w:rsidR="00200AEB" w:rsidRPr="00131C66" w:rsidRDefault="003C0EEC" w:rsidP="003C0EEC">
      <w:pPr>
        <w:spacing w:after="0" w:line="360" w:lineRule="auto"/>
        <w:jc w:val="both"/>
        <w:rPr>
          <w:rFonts w:ascii="Palatino Linotype" w:hAnsi="Palatino Linotype" w:cs="Arial"/>
          <w:sz w:val="24"/>
        </w:rPr>
      </w:pPr>
      <w:r w:rsidRPr="00131C66">
        <w:rPr>
          <w:rFonts w:ascii="Palatino Linotype" w:hAnsi="Palatino Linotype" w:cs="Arial"/>
          <w:sz w:val="24"/>
          <w:szCs w:val="24"/>
        </w:rPr>
        <w:lastRenderedPageBreak/>
        <w:t xml:space="preserve">Primeramente, </w:t>
      </w:r>
      <w:r w:rsidR="00C90C77" w:rsidRPr="00131C66">
        <w:rPr>
          <w:rFonts w:ascii="Palatino Linotype" w:eastAsia="Times New Roman" w:hAnsi="Palatino Linotype" w:cs="Times New Roman"/>
          <w:color w:val="222222"/>
          <w:sz w:val="24"/>
          <w:szCs w:val="24"/>
          <w:lang w:eastAsia="es-MX"/>
        </w:rPr>
        <w:t>e</w:t>
      </w:r>
      <w:r w:rsidRPr="00131C66">
        <w:rPr>
          <w:rFonts w:ascii="Palatino Linotype" w:eastAsia="Times New Roman" w:hAnsi="Palatino Linotype" w:cs="Times New Roman"/>
          <w:color w:val="222222"/>
          <w:sz w:val="24"/>
          <w:szCs w:val="24"/>
          <w:lang w:eastAsia="es-MX"/>
        </w:rPr>
        <w:t xml:space="preserve">s </w:t>
      </w:r>
      <w:r w:rsidR="003319E6" w:rsidRPr="00131C66">
        <w:rPr>
          <w:rFonts w:ascii="Palatino Linotype" w:hAnsi="Palatino Linotype" w:cs="Arial"/>
          <w:sz w:val="24"/>
        </w:rPr>
        <w:t xml:space="preserve">importante señalar que </w:t>
      </w:r>
      <w:r w:rsidR="00200AEB" w:rsidRPr="00131C66">
        <w:rPr>
          <w:rFonts w:ascii="Palatino Linotype" w:hAnsi="Palatino Linotype" w:cs="Arial"/>
          <w:sz w:val="24"/>
        </w:rPr>
        <w:t>el</w:t>
      </w:r>
      <w:r w:rsidR="00E1764F" w:rsidRPr="00131C66">
        <w:rPr>
          <w:rFonts w:ascii="Palatino Linotype" w:hAnsi="Palatino Linotype" w:cs="Arial"/>
          <w:sz w:val="24"/>
        </w:rPr>
        <w:t xml:space="preserve"> </w:t>
      </w:r>
      <w:r w:rsidR="00E1764F" w:rsidRPr="00131C66">
        <w:rPr>
          <w:rFonts w:ascii="Palatino Linotype" w:hAnsi="Palatino Linotype" w:cs="Arial"/>
          <w:b/>
          <w:sz w:val="24"/>
        </w:rPr>
        <w:t>Recurrente</w:t>
      </w:r>
      <w:r w:rsidR="00E1764F" w:rsidRPr="00131C66">
        <w:rPr>
          <w:rFonts w:ascii="Palatino Linotype" w:hAnsi="Palatino Linotype" w:cs="Arial"/>
          <w:sz w:val="24"/>
        </w:rPr>
        <w:t xml:space="preserve"> en sus solicitudes de información, pretende acceder a información que no genera ni posee el </w:t>
      </w:r>
      <w:r w:rsidR="00200AEB" w:rsidRPr="00131C66">
        <w:rPr>
          <w:rFonts w:ascii="Palatino Linotype" w:hAnsi="Palatino Linotype" w:cs="Arial"/>
          <w:b/>
          <w:sz w:val="24"/>
        </w:rPr>
        <w:t>Sujeto Obligado</w:t>
      </w:r>
      <w:r w:rsidR="00E1764F" w:rsidRPr="00131C66">
        <w:rPr>
          <w:rFonts w:ascii="Palatino Linotype" w:hAnsi="Palatino Linotype" w:cs="Arial"/>
          <w:sz w:val="24"/>
        </w:rPr>
        <w:t xml:space="preserve">, por lo que éste, </w:t>
      </w:r>
      <w:r w:rsidR="00200AEB" w:rsidRPr="00131C66">
        <w:rPr>
          <w:rFonts w:ascii="Palatino Linotype" w:hAnsi="Palatino Linotype" w:cs="Arial"/>
          <w:sz w:val="24"/>
        </w:rPr>
        <w:t xml:space="preserve">a través de su respuesta, indica que </w:t>
      </w:r>
      <w:r w:rsidR="00200AEB" w:rsidRPr="00131C66">
        <w:rPr>
          <w:rFonts w:ascii="Palatino Linotype" w:hAnsi="Palatino Linotype" w:cs="Arial"/>
          <w:b/>
          <w:sz w:val="24"/>
          <w:u w:val="single"/>
        </w:rPr>
        <w:t>no se tiene información sobre si la Auditoria Especial de Desempeño ha enviado expedientes sobre denuncias de servidores públicos al Órgano Interno de Control de la Legislatura Estatal de los años 2018 al 2021</w:t>
      </w:r>
      <w:r w:rsidR="00200AEB" w:rsidRPr="00131C66">
        <w:rPr>
          <w:rFonts w:ascii="Palatino Linotype" w:hAnsi="Palatino Linotype" w:cs="Arial"/>
          <w:sz w:val="24"/>
        </w:rPr>
        <w:t xml:space="preserve">. </w:t>
      </w:r>
    </w:p>
    <w:p w:rsidR="00200AEB" w:rsidRPr="00131C66" w:rsidRDefault="00200AEB" w:rsidP="003C0EEC">
      <w:pPr>
        <w:spacing w:after="0" w:line="360" w:lineRule="auto"/>
        <w:jc w:val="both"/>
        <w:rPr>
          <w:rFonts w:ascii="Palatino Linotype" w:hAnsi="Palatino Linotype" w:cs="Arial"/>
          <w:sz w:val="24"/>
        </w:rPr>
      </w:pPr>
    </w:p>
    <w:p w:rsidR="00200AEB" w:rsidRPr="00131C66" w:rsidRDefault="00200AEB" w:rsidP="00200AEB">
      <w:pPr>
        <w:spacing w:after="0" w:line="360" w:lineRule="auto"/>
        <w:jc w:val="both"/>
        <w:rPr>
          <w:rFonts w:ascii="Palatino Linotype" w:hAnsi="Palatino Linotype" w:cs="Arial"/>
          <w:sz w:val="24"/>
        </w:rPr>
      </w:pPr>
      <w:r w:rsidRPr="00131C66">
        <w:rPr>
          <w:rFonts w:ascii="Palatino Linotype" w:hAnsi="Palatino Linotype" w:cs="Arial"/>
          <w:sz w:val="24"/>
        </w:rPr>
        <w:t xml:space="preserve">En este contexto, nos encontramos ante la presencia de un </w:t>
      </w:r>
      <w:r w:rsidRPr="00131C66">
        <w:rPr>
          <w:rFonts w:ascii="Palatino Linotype" w:hAnsi="Palatino Linotype" w:cs="Arial"/>
          <w:b/>
          <w:i/>
          <w:sz w:val="24"/>
        </w:rPr>
        <w:t>hecho negativo</w:t>
      </w:r>
      <w:r w:rsidRPr="00131C66">
        <w:rPr>
          <w:rFonts w:ascii="Palatino Linotype" w:hAnsi="Palatino Linotype" w:cs="Arial"/>
          <w:sz w:val="24"/>
        </w:rPr>
        <w:t xml:space="preserve">, en virtud de que la información solicitada no puede fácticamente obrar en los archivos del </w:t>
      </w:r>
      <w:r w:rsidRPr="00131C66">
        <w:rPr>
          <w:rFonts w:ascii="Palatino Linotype" w:hAnsi="Palatino Linotype" w:cs="Arial"/>
          <w:b/>
          <w:sz w:val="24"/>
        </w:rPr>
        <w:t>Sujeto Obligado</w:t>
      </w:r>
      <w:r w:rsidRPr="00131C66">
        <w:rPr>
          <w:rFonts w:ascii="Palatino Linotype" w:hAnsi="Palatino Linotype" w:cs="Arial"/>
          <w:sz w:val="24"/>
        </w:rPr>
        <w:t>, ya que no puede probarse por ser lógica y materialmente imposible.</w:t>
      </w:r>
    </w:p>
    <w:p w:rsidR="00200AEB" w:rsidRPr="00131C66" w:rsidRDefault="00200AEB" w:rsidP="00200AEB">
      <w:pPr>
        <w:spacing w:after="0" w:line="360" w:lineRule="auto"/>
        <w:jc w:val="both"/>
        <w:rPr>
          <w:rFonts w:ascii="Palatino Linotype" w:hAnsi="Palatino Linotype" w:cs="Arial"/>
          <w:sz w:val="24"/>
        </w:rPr>
      </w:pPr>
    </w:p>
    <w:p w:rsidR="00200AEB" w:rsidRPr="00131C66" w:rsidRDefault="00200AEB" w:rsidP="00200AEB">
      <w:pPr>
        <w:autoSpaceDE w:val="0"/>
        <w:autoSpaceDN w:val="0"/>
        <w:adjustRightInd w:val="0"/>
        <w:spacing w:after="0" w:line="360" w:lineRule="auto"/>
        <w:ind w:right="18"/>
        <w:jc w:val="both"/>
        <w:rPr>
          <w:rFonts w:ascii="Palatino Linotype" w:hAnsi="Palatino Linotype" w:cs="Arial"/>
          <w:sz w:val="24"/>
        </w:rPr>
      </w:pPr>
      <w:r w:rsidRPr="00131C66">
        <w:rPr>
          <w:rFonts w:ascii="Palatino Linotype" w:hAnsi="Palatino Linotype" w:cs="Arial"/>
          <w:sz w:val="24"/>
        </w:rPr>
        <w:t>Asimismo, no se trata de un caso por el cual la negación del hecho implique la afirmación del mismo, simplemente se está ante una notoria y evidente inexistencia de la información solicitada.</w:t>
      </w:r>
    </w:p>
    <w:p w:rsidR="00200AEB" w:rsidRPr="00131C66" w:rsidRDefault="00200AEB" w:rsidP="00200AEB">
      <w:pPr>
        <w:autoSpaceDE w:val="0"/>
        <w:autoSpaceDN w:val="0"/>
        <w:adjustRightInd w:val="0"/>
        <w:spacing w:after="0" w:line="360" w:lineRule="auto"/>
        <w:ind w:right="18"/>
        <w:jc w:val="both"/>
        <w:rPr>
          <w:rFonts w:ascii="Palatino Linotype" w:hAnsi="Palatino Linotype" w:cs="Arial"/>
          <w:sz w:val="24"/>
        </w:rPr>
      </w:pPr>
    </w:p>
    <w:p w:rsidR="00200AEB" w:rsidRPr="00131C66" w:rsidRDefault="00200AEB" w:rsidP="00200AEB">
      <w:pPr>
        <w:autoSpaceDE w:val="0"/>
        <w:autoSpaceDN w:val="0"/>
        <w:adjustRightInd w:val="0"/>
        <w:spacing w:after="0" w:line="360" w:lineRule="auto"/>
        <w:ind w:right="18"/>
        <w:jc w:val="both"/>
        <w:rPr>
          <w:rFonts w:ascii="Palatino Linotype" w:hAnsi="Palatino Linotype" w:cs="Arial"/>
          <w:sz w:val="24"/>
        </w:rPr>
      </w:pPr>
      <w:r w:rsidRPr="00131C66">
        <w:rPr>
          <w:rFonts w:ascii="Palatino Linotype" w:hAnsi="Palatino Linotype" w:cs="Arial"/>
          <w:sz w:val="24"/>
        </w:rPr>
        <w:t>Es conveniente, invocar la tesis con número de registro 267287, de la Sexta Época, Instancia: Segunda Sala, publicada en el Semanario Judicial de la Federación, Volumen LII, Tercera Parte, Materia Común, que indica lo siguiente:</w:t>
      </w:r>
    </w:p>
    <w:p w:rsidR="00200AEB" w:rsidRPr="00131C66" w:rsidRDefault="00200AEB" w:rsidP="00200AEB">
      <w:pPr>
        <w:pStyle w:val="Default"/>
        <w:spacing w:line="276" w:lineRule="auto"/>
        <w:ind w:left="567" w:right="850"/>
        <w:jc w:val="both"/>
        <w:rPr>
          <w:rFonts w:ascii="Palatino Linotype" w:hAnsi="Palatino Linotype"/>
          <w:i/>
          <w:sz w:val="22"/>
          <w:szCs w:val="20"/>
        </w:rPr>
      </w:pPr>
    </w:p>
    <w:p w:rsidR="00200AEB" w:rsidRPr="00131C66" w:rsidRDefault="00200AEB" w:rsidP="00200AEB">
      <w:pPr>
        <w:pStyle w:val="Default"/>
        <w:spacing w:line="276" w:lineRule="auto"/>
        <w:ind w:left="567" w:right="850"/>
        <w:jc w:val="both"/>
        <w:rPr>
          <w:rFonts w:ascii="Palatino Linotype" w:hAnsi="Palatino Linotype"/>
          <w:i/>
          <w:sz w:val="22"/>
          <w:szCs w:val="20"/>
        </w:rPr>
      </w:pPr>
      <w:r w:rsidRPr="00131C66">
        <w:rPr>
          <w:rFonts w:ascii="Palatino Linotype" w:hAnsi="Palatino Linotype"/>
          <w:i/>
          <w:sz w:val="22"/>
          <w:szCs w:val="20"/>
        </w:rPr>
        <w:t>“</w:t>
      </w:r>
      <w:r w:rsidRPr="00131C66">
        <w:rPr>
          <w:rFonts w:ascii="Palatino Linotype" w:hAnsi="Palatino Linotype"/>
          <w:b/>
          <w:i/>
          <w:sz w:val="22"/>
          <w:szCs w:val="20"/>
        </w:rPr>
        <w:t>HECHOS NEGATIVOS, NO SON SUSCEPTIBLES DE DEMOSTRACION</w:t>
      </w:r>
      <w:r w:rsidRPr="00131C66">
        <w:rPr>
          <w:rFonts w:ascii="Palatino Linotype" w:hAnsi="Palatino Linotype"/>
          <w:i/>
          <w:sz w:val="22"/>
          <w:szCs w:val="20"/>
        </w:rPr>
        <w:t>. Tratándose de un hecho negativo, el Juez no tiene por qué invocar prueba alguna de la que se desprenda, ya que es bien sabido que esta clase de hechos no son susceptibles de demostración.” (Sic)</w:t>
      </w:r>
    </w:p>
    <w:p w:rsidR="00200AEB" w:rsidRPr="00131C66" w:rsidRDefault="00200AEB" w:rsidP="003C0EEC">
      <w:pPr>
        <w:spacing w:after="0" w:line="360" w:lineRule="auto"/>
        <w:jc w:val="both"/>
        <w:rPr>
          <w:rFonts w:ascii="Palatino Linotype" w:hAnsi="Palatino Linotype" w:cs="Arial"/>
          <w:sz w:val="24"/>
        </w:rPr>
      </w:pPr>
    </w:p>
    <w:p w:rsidR="00E1764F" w:rsidRPr="00131C66" w:rsidRDefault="00200AEB" w:rsidP="00E1764F">
      <w:pPr>
        <w:spacing w:after="0" w:line="360" w:lineRule="auto"/>
        <w:jc w:val="both"/>
        <w:rPr>
          <w:rFonts w:ascii="Palatino Linotype" w:eastAsia="Calibri" w:hAnsi="Palatino Linotype" w:cs="Arial"/>
          <w:sz w:val="24"/>
        </w:rPr>
      </w:pPr>
      <w:r w:rsidRPr="00131C66">
        <w:rPr>
          <w:rFonts w:ascii="Palatino Linotype" w:eastAsia="Calibri" w:hAnsi="Palatino Linotype" w:cs="Arial"/>
          <w:sz w:val="24"/>
        </w:rPr>
        <w:t xml:space="preserve">Asimismo, en relación a la determinación anterior, es pertinente aclarar que </w:t>
      </w:r>
      <w:r w:rsidR="00E1764F" w:rsidRPr="00131C66">
        <w:rPr>
          <w:rFonts w:ascii="Palatino Linotype" w:eastAsia="Calibri" w:hAnsi="Palatino Linotype" w:cs="Arial"/>
          <w:sz w:val="24"/>
        </w:rPr>
        <w:t xml:space="preserve">las atribuciones de la Auditoría Especial de Desempeño e Investigación,  corresponden </w:t>
      </w:r>
      <w:r w:rsidR="00E1764F" w:rsidRPr="00131C66">
        <w:rPr>
          <w:rFonts w:ascii="Palatino Linotype" w:eastAsia="Calibri" w:hAnsi="Palatino Linotype" w:cs="Arial"/>
          <w:sz w:val="24"/>
        </w:rPr>
        <w:lastRenderedPageBreak/>
        <w:t>las facultades y obligaciones que señala el Reglamento Interior del Órgano Superior de Fiscalización del Estado de México, de conformidad con lo siguiente:</w:t>
      </w:r>
    </w:p>
    <w:p w:rsidR="00E1764F" w:rsidRPr="00131C66" w:rsidRDefault="00E1764F" w:rsidP="00E1764F">
      <w:pPr>
        <w:spacing w:after="0" w:line="360" w:lineRule="auto"/>
        <w:jc w:val="both"/>
        <w:rPr>
          <w:rFonts w:ascii="Palatino Linotype" w:eastAsia="Calibri" w:hAnsi="Palatino Linotype" w:cs="Arial"/>
          <w:sz w:val="24"/>
        </w:rPr>
      </w:pPr>
    </w:p>
    <w:p w:rsidR="00E1764F" w:rsidRPr="00131C66" w:rsidRDefault="00E1764F" w:rsidP="00E1764F">
      <w:pPr>
        <w:spacing w:after="0" w:line="276" w:lineRule="auto"/>
        <w:ind w:left="426" w:right="567"/>
        <w:jc w:val="both"/>
        <w:rPr>
          <w:rFonts w:ascii="Palatino Linotype" w:hAnsi="Palatino Linotype"/>
          <w:i/>
        </w:rPr>
      </w:pPr>
      <w:r w:rsidRPr="00131C66">
        <w:rPr>
          <w:rFonts w:ascii="Palatino Linotype" w:hAnsi="Palatino Linotype"/>
          <w:b/>
          <w:i/>
        </w:rPr>
        <w:t>Artículo 3.</w:t>
      </w:r>
      <w:r w:rsidRPr="00131C66">
        <w:rPr>
          <w:rFonts w:ascii="Palatino Linotype" w:hAnsi="Palatino Linotype"/>
          <w:i/>
        </w:rPr>
        <w:t xml:space="preserve"> El Órgano Superior, para el ejercicio de sus atribuciones, contará con las unidades administrativas siguientes:</w:t>
      </w:r>
    </w:p>
    <w:p w:rsidR="00E1764F" w:rsidRPr="00131C66" w:rsidRDefault="00E1764F" w:rsidP="00E1764F">
      <w:pPr>
        <w:spacing w:after="0" w:line="276" w:lineRule="auto"/>
        <w:ind w:left="426" w:right="567"/>
        <w:jc w:val="both"/>
        <w:rPr>
          <w:rFonts w:ascii="Palatino Linotype" w:hAnsi="Palatino Linotype"/>
          <w:i/>
        </w:rPr>
      </w:pPr>
      <w:r w:rsidRPr="00131C66">
        <w:rPr>
          <w:rFonts w:ascii="Palatino Linotype" w:hAnsi="Palatino Linotype"/>
          <w:i/>
        </w:rPr>
        <w:t>(…)</w:t>
      </w:r>
    </w:p>
    <w:p w:rsidR="00E1764F" w:rsidRPr="00131C66" w:rsidRDefault="00E1764F" w:rsidP="00E1764F">
      <w:pPr>
        <w:spacing w:after="0" w:line="276" w:lineRule="auto"/>
        <w:ind w:left="426" w:right="567"/>
        <w:jc w:val="both"/>
        <w:rPr>
          <w:rFonts w:ascii="Palatino Linotype" w:hAnsi="Palatino Linotype"/>
          <w:i/>
        </w:rPr>
      </w:pPr>
      <w:r w:rsidRPr="00131C66">
        <w:rPr>
          <w:rFonts w:ascii="Palatino Linotype" w:hAnsi="Palatino Linotype"/>
          <w:i/>
        </w:rPr>
        <w:t xml:space="preserve">III. </w:t>
      </w:r>
      <w:r w:rsidRPr="00131C66">
        <w:rPr>
          <w:rFonts w:ascii="Palatino Linotype" w:hAnsi="Palatino Linotype"/>
          <w:b/>
          <w:i/>
          <w:u w:val="single"/>
        </w:rPr>
        <w:t>Auditoría Especial de Desempeño e Investigación:</w:t>
      </w:r>
      <w:r w:rsidRPr="00131C66">
        <w:rPr>
          <w:rFonts w:ascii="Palatino Linotype" w:hAnsi="Palatino Linotype"/>
          <w:i/>
        </w:rPr>
        <w:t xml:space="preserve"> </w:t>
      </w:r>
    </w:p>
    <w:p w:rsidR="00E1764F" w:rsidRPr="00131C66" w:rsidRDefault="00E1764F" w:rsidP="00E1764F">
      <w:pPr>
        <w:spacing w:after="0" w:line="276" w:lineRule="auto"/>
        <w:ind w:left="426" w:right="567"/>
        <w:jc w:val="both"/>
        <w:rPr>
          <w:rFonts w:ascii="Palatino Linotype" w:hAnsi="Palatino Linotype"/>
          <w:i/>
        </w:rPr>
      </w:pPr>
      <w:r w:rsidRPr="00131C66">
        <w:rPr>
          <w:rFonts w:ascii="Palatino Linotype" w:hAnsi="Palatino Linotype"/>
          <w:i/>
        </w:rPr>
        <w:t xml:space="preserve">a) Dirección de Auditoría de Desempeño a Desarrollo Social; </w:t>
      </w:r>
    </w:p>
    <w:p w:rsidR="00E1764F" w:rsidRPr="00131C66" w:rsidRDefault="00E1764F" w:rsidP="00E1764F">
      <w:pPr>
        <w:spacing w:after="0" w:line="276" w:lineRule="auto"/>
        <w:ind w:left="426" w:right="567"/>
        <w:jc w:val="both"/>
        <w:rPr>
          <w:rFonts w:ascii="Palatino Linotype" w:hAnsi="Palatino Linotype"/>
          <w:i/>
        </w:rPr>
      </w:pPr>
      <w:r w:rsidRPr="00131C66">
        <w:rPr>
          <w:rFonts w:ascii="Palatino Linotype" w:hAnsi="Palatino Linotype"/>
          <w:i/>
        </w:rPr>
        <w:t xml:space="preserve">b) Dirección de Auditoría de Desempeño a Gobierno y Desarrollo Económico, y </w:t>
      </w:r>
    </w:p>
    <w:p w:rsidR="00E1764F" w:rsidRPr="00131C66" w:rsidRDefault="00E1764F" w:rsidP="00E1764F">
      <w:pPr>
        <w:spacing w:after="0" w:line="276" w:lineRule="auto"/>
        <w:ind w:left="426" w:right="567"/>
        <w:jc w:val="both"/>
        <w:rPr>
          <w:rFonts w:ascii="Palatino Linotype" w:hAnsi="Palatino Linotype"/>
          <w:i/>
        </w:rPr>
      </w:pPr>
      <w:r w:rsidRPr="00131C66">
        <w:rPr>
          <w:rFonts w:ascii="Palatino Linotype" w:hAnsi="Palatino Linotype"/>
          <w:i/>
        </w:rPr>
        <w:t>c) Dirección de Auditoría de Desempeño Municipal.</w:t>
      </w:r>
    </w:p>
    <w:p w:rsidR="00E1764F" w:rsidRPr="00131C66" w:rsidRDefault="00E1764F" w:rsidP="00E1764F">
      <w:pPr>
        <w:spacing w:after="0" w:line="276" w:lineRule="auto"/>
        <w:ind w:left="426" w:right="567"/>
        <w:jc w:val="both"/>
        <w:rPr>
          <w:rFonts w:ascii="Palatino Linotype" w:hAnsi="Palatino Linotype"/>
          <w:i/>
        </w:rPr>
      </w:pPr>
      <w:r w:rsidRPr="00131C66">
        <w:rPr>
          <w:rFonts w:ascii="Palatino Linotype" w:hAnsi="Palatino Linotype"/>
          <w:i/>
        </w:rPr>
        <w:t>(…)</w:t>
      </w:r>
    </w:p>
    <w:p w:rsidR="00E1764F" w:rsidRPr="00131C66" w:rsidRDefault="00E1764F" w:rsidP="00E1764F">
      <w:pPr>
        <w:spacing w:after="0" w:line="276" w:lineRule="auto"/>
        <w:ind w:left="426" w:right="567"/>
        <w:jc w:val="both"/>
        <w:rPr>
          <w:rFonts w:ascii="Palatino Linotype" w:hAnsi="Palatino Linotype"/>
          <w:b/>
          <w:i/>
        </w:rPr>
      </w:pPr>
    </w:p>
    <w:p w:rsidR="00E1764F" w:rsidRPr="00131C66" w:rsidRDefault="00E1764F" w:rsidP="00E1764F">
      <w:pPr>
        <w:spacing w:after="0" w:line="276" w:lineRule="auto"/>
        <w:ind w:left="426" w:right="567"/>
        <w:jc w:val="both"/>
        <w:rPr>
          <w:rFonts w:ascii="Palatino Linotype" w:hAnsi="Palatino Linotype"/>
          <w:i/>
        </w:rPr>
      </w:pPr>
      <w:r w:rsidRPr="00131C66">
        <w:rPr>
          <w:rFonts w:ascii="Palatino Linotype" w:hAnsi="Palatino Linotype"/>
          <w:b/>
          <w:i/>
        </w:rPr>
        <w:t>Artículo 29.</w:t>
      </w:r>
      <w:r w:rsidRPr="00131C66">
        <w:rPr>
          <w:rFonts w:ascii="Palatino Linotype" w:hAnsi="Palatino Linotype"/>
          <w:i/>
        </w:rPr>
        <w:t xml:space="preserve"> Al frente de la </w:t>
      </w:r>
      <w:r w:rsidRPr="00131C66">
        <w:rPr>
          <w:rFonts w:ascii="Palatino Linotype" w:hAnsi="Palatino Linotype"/>
          <w:b/>
          <w:i/>
          <w:u w:val="single"/>
        </w:rPr>
        <w:t>Auditoría Especial de Desempeño e Investigación habrá un auditor especial</w:t>
      </w:r>
      <w:r w:rsidRPr="00131C66">
        <w:rPr>
          <w:rFonts w:ascii="Palatino Linotype" w:hAnsi="Palatino Linotype"/>
          <w:i/>
        </w:rPr>
        <w:t xml:space="preserve">, quien ejercerá las atribuciones siguientes: </w:t>
      </w:r>
    </w:p>
    <w:p w:rsidR="00E1764F" w:rsidRPr="00131C66" w:rsidRDefault="00E1764F" w:rsidP="00E1764F">
      <w:pPr>
        <w:spacing w:after="0" w:line="276" w:lineRule="auto"/>
        <w:ind w:left="426" w:right="567"/>
        <w:jc w:val="both"/>
        <w:rPr>
          <w:rFonts w:ascii="Palatino Linotype" w:hAnsi="Palatino Linotype"/>
          <w:b/>
          <w:i/>
        </w:rPr>
      </w:pPr>
    </w:p>
    <w:p w:rsidR="00E1764F" w:rsidRPr="00131C66" w:rsidRDefault="00E1764F" w:rsidP="00E1764F">
      <w:pPr>
        <w:spacing w:after="0" w:line="276" w:lineRule="auto"/>
        <w:ind w:left="426" w:right="567"/>
        <w:jc w:val="both"/>
        <w:rPr>
          <w:rFonts w:ascii="Palatino Linotype" w:hAnsi="Palatino Linotype"/>
          <w:i/>
        </w:rPr>
      </w:pPr>
      <w:r w:rsidRPr="00131C66">
        <w:rPr>
          <w:rFonts w:ascii="Palatino Linotype" w:hAnsi="Palatino Linotype"/>
          <w:b/>
          <w:i/>
        </w:rPr>
        <w:t>I.</w:t>
      </w:r>
      <w:r w:rsidRPr="00131C66">
        <w:rPr>
          <w:rFonts w:ascii="Palatino Linotype" w:hAnsi="Palatino Linotype"/>
          <w:i/>
        </w:rPr>
        <w:t xml:space="preserve"> Verificar que las unidades administrativas a su cargo den cumplimiento al Programa Anual de Fiscalización aprobado; </w:t>
      </w:r>
    </w:p>
    <w:p w:rsidR="00E1764F" w:rsidRPr="00131C66" w:rsidRDefault="00E1764F" w:rsidP="00E1764F">
      <w:pPr>
        <w:spacing w:after="0" w:line="276" w:lineRule="auto"/>
        <w:ind w:left="426" w:right="567"/>
        <w:jc w:val="both"/>
        <w:rPr>
          <w:rFonts w:ascii="Palatino Linotype" w:hAnsi="Palatino Linotype"/>
          <w:i/>
        </w:rPr>
      </w:pPr>
      <w:r w:rsidRPr="00131C66">
        <w:rPr>
          <w:rFonts w:ascii="Palatino Linotype" w:hAnsi="Palatino Linotype"/>
          <w:b/>
          <w:i/>
        </w:rPr>
        <w:t>II.</w:t>
      </w:r>
      <w:r w:rsidRPr="00131C66">
        <w:rPr>
          <w:rFonts w:ascii="Palatino Linotype" w:hAnsi="Palatino Linotype"/>
          <w:i/>
        </w:rPr>
        <w:t xml:space="preserve"> Ordenar la práctica de actos de fiscalización a las entidades fiscalizables correspondientes, conforme al Programa Anual de Fiscalización aprobado; </w:t>
      </w:r>
    </w:p>
    <w:p w:rsidR="00E1764F" w:rsidRPr="00131C66" w:rsidRDefault="00E1764F" w:rsidP="00E1764F">
      <w:pPr>
        <w:spacing w:after="0" w:line="276" w:lineRule="auto"/>
        <w:ind w:left="426" w:right="567"/>
        <w:jc w:val="both"/>
        <w:rPr>
          <w:rFonts w:ascii="Palatino Linotype" w:hAnsi="Palatino Linotype"/>
          <w:i/>
        </w:rPr>
      </w:pPr>
      <w:r w:rsidRPr="00131C66">
        <w:rPr>
          <w:rFonts w:ascii="Palatino Linotype" w:hAnsi="Palatino Linotype"/>
          <w:b/>
          <w:i/>
        </w:rPr>
        <w:t>III.</w:t>
      </w:r>
      <w:r w:rsidRPr="00131C66">
        <w:rPr>
          <w:rFonts w:ascii="Palatino Linotype" w:hAnsi="Palatino Linotype"/>
          <w:i/>
        </w:rPr>
        <w:t xml:space="preserve"> Autorizar al personal de las unidades administrativas a su cargo para practicar los actos de fiscalización; </w:t>
      </w:r>
    </w:p>
    <w:p w:rsidR="00E1764F" w:rsidRPr="00131C66" w:rsidRDefault="00E1764F" w:rsidP="00E1764F">
      <w:pPr>
        <w:spacing w:after="0" w:line="276" w:lineRule="auto"/>
        <w:ind w:left="426" w:right="567"/>
        <w:jc w:val="both"/>
        <w:rPr>
          <w:rFonts w:ascii="Palatino Linotype" w:hAnsi="Palatino Linotype"/>
          <w:i/>
        </w:rPr>
      </w:pPr>
      <w:r w:rsidRPr="00131C66">
        <w:rPr>
          <w:rFonts w:ascii="Palatino Linotype" w:hAnsi="Palatino Linotype"/>
          <w:b/>
          <w:i/>
        </w:rPr>
        <w:t>IV.</w:t>
      </w:r>
      <w:r w:rsidRPr="00131C66">
        <w:rPr>
          <w:rFonts w:ascii="Palatino Linotype" w:hAnsi="Palatino Linotype"/>
          <w:i/>
        </w:rPr>
        <w:t xml:space="preserve"> Verificar que las unidades administrativas a su cargo lleven a cabo los actos de fiscalización debidamente fundados y motivados; </w:t>
      </w:r>
    </w:p>
    <w:p w:rsidR="00E1764F" w:rsidRPr="00131C66" w:rsidRDefault="00E1764F" w:rsidP="00E1764F">
      <w:pPr>
        <w:spacing w:after="0" w:line="276" w:lineRule="auto"/>
        <w:ind w:left="426" w:right="567"/>
        <w:jc w:val="both"/>
        <w:rPr>
          <w:rFonts w:ascii="Palatino Linotype" w:hAnsi="Palatino Linotype"/>
          <w:i/>
        </w:rPr>
      </w:pPr>
      <w:r w:rsidRPr="00131C66">
        <w:rPr>
          <w:rFonts w:ascii="Palatino Linotype" w:hAnsi="Palatino Linotype"/>
          <w:b/>
          <w:i/>
        </w:rPr>
        <w:t>V.</w:t>
      </w:r>
      <w:r w:rsidRPr="00131C66">
        <w:rPr>
          <w:rFonts w:ascii="Palatino Linotype" w:hAnsi="Palatino Linotype"/>
          <w:i/>
        </w:rPr>
        <w:t xml:space="preserve"> Autorizar los documentos derivados de los actos de fiscalización practicados por las unidades administrativas a su cargo; </w:t>
      </w:r>
    </w:p>
    <w:p w:rsidR="00E1764F" w:rsidRPr="00131C66" w:rsidRDefault="00E1764F" w:rsidP="00E1764F">
      <w:pPr>
        <w:spacing w:after="0" w:line="276" w:lineRule="auto"/>
        <w:ind w:left="426" w:right="567"/>
        <w:jc w:val="both"/>
        <w:rPr>
          <w:rFonts w:ascii="Palatino Linotype" w:hAnsi="Palatino Linotype"/>
          <w:i/>
        </w:rPr>
      </w:pPr>
      <w:r w:rsidRPr="00131C66">
        <w:rPr>
          <w:rFonts w:ascii="Palatino Linotype" w:hAnsi="Palatino Linotype"/>
          <w:b/>
          <w:i/>
        </w:rPr>
        <w:t>VI.</w:t>
      </w:r>
      <w:r w:rsidRPr="00131C66">
        <w:rPr>
          <w:rFonts w:ascii="Palatino Linotype" w:hAnsi="Palatino Linotype"/>
          <w:i/>
        </w:rPr>
        <w:t xml:space="preserve"> Requerir a las entidades fiscalizables la información y documentación necesarias para realizar los actos de fiscalización; </w:t>
      </w:r>
    </w:p>
    <w:p w:rsidR="00E1764F" w:rsidRPr="00131C66" w:rsidRDefault="00E1764F" w:rsidP="00E1764F">
      <w:pPr>
        <w:spacing w:after="0" w:line="276" w:lineRule="auto"/>
        <w:ind w:left="426" w:right="567"/>
        <w:jc w:val="both"/>
        <w:rPr>
          <w:rFonts w:ascii="Palatino Linotype" w:hAnsi="Palatino Linotype"/>
          <w:i/>
        </w:rPr>
      </w:pPr>
      <w:r w:rsidRPr="00131C66">
        <w:rPr>
          <w:rFonts w:ascii="Palatino Linotype" w:hAnsi="Palatino Linotype"/>
          <w:b/>
          <w:i/>
        </w:rPr>
        <w:t>VII.</w:t>
      </w:r>
      <w:r w:rsidRPr="00131C66">
        <w:rPr>
          <w:rFonts w:ascii="Palatino Linotype" w:hAnsi="Palatino Linotype"/>
          <w:i/>
        </w:rPr>
        <w:t xml:space="preserve"> Autorizar la ampliación de los actos de fiscalización; </w:t>
      </w:r>
    </w:p>
    <w:p w:rsidR="00E1764F" w:rsidRPr="00131C66" w:rsidRDefault="00E1764F" w:rsidP="00E1764F">
      <w:pPr>
        <w:spacing w:after="0" w:line="276" w:lineRule="auto"/>
        <w:ind w:left="426" w:right="567"/>
        <w:jc w:val="both"/>
        <w:rPr>
          <w:rFonts w:ascii="Palatino Linotype" w:hAnsi="Palatino Linotype"/>
          <w:i/>
        </w:rPr>
      </w:pPr>
      <w:r w:rsidRPr="00131C66">
        <w:rPr>
          <w:rFonts w:ascii="Palatino Linotype" w:hAnsi="Palatino Linotype"/>
          <w:b/>
          <w:i/>
        </w:rPr>
        <w:t>VIII.</w:t>
      </w:r>
      <w:r w:rsidRPr="00131C66">
        <w:rPr>
          <w:rFonts w:ascii="Palatino Linotype" w:hAnsi="Palatino Linotype"/>
          <w:i/>
        </w:rPr>
        <w:t xml:space="preserve"> Emitir los pliegos de recomendaciones y demás documentos derivados de los actos de fiscalización que practiquen las unidades administrativas a su cargo; </w:t>
      </w:r>
    </w:p>
    <w:p w:rsidR="00E1764F" w:rsidRPr="00131C66" w:rsidRDefault="00E1764F" w:rsidP="00E1764F">
      <w:pPr>
        <w:spacing w:after="0" w:line="276" w:lineRule="auto"/>
        <w:ind w:left="426" w:right="567"/>
        <w:jc w:val="both"/>
        <w:rPr>
          <w:rFonts w:ascii="Palatino Linotype" w:hAnsi="Palatino Linotype"/>
          <w:i/>
        </w:rPr>
      </w:pPr>
      <w:r w:rsidRPr="00131C66">
        <w:rPr>
          <w:rFonts w:ascii="Palatino Linotype" w:hAnsi="Palatino Linotype"/>
          <w:b/>
          <w:i/>
        </w:rPr>
        <w:t>IX.</w:t>
      </w:r>
      <w:r w:rsidRPr="00131C66">
        <w:rPr>
          <w:rFonts w:ascii="Palatino Linotype" w:hAnsi="Palatino Linotype"/>
          <w:i/>
        </w:rPr>
        <w:t xml:space="preserve"> Promover ante las autoridades competentes las responsabilidades y sanciones a que hubiere lugar, derivadas de los actos de fiscalización; </w:t>
      </w:r>
    </w:p>
    <w:p w:rsidR="00E1764F" w:rsidRPr="00131C66" w:rsidRDefault="00E1764F" w:rsidP="00E1764F">
      <w:pPr>
        <w:spacing w:after="0" w:line="276" w:lineRule="auto"/>
        <w:ind w:left="426" w:right="567"/>
        <w:jc w:val="both"/>
        <w:rPr>
          <w:rFonts w:ascii="Palatino Linotype" w:hAnsi="Palatino Linotype"/>
          <w:i/>
        </w:rPr>
      </w:pPr>
      <w:r w:rsidRPr="00131C66">
        <w:rPr>
          <w:rFonts w:ascii="Palatino Linotype" w:hAnsi="Palatino Linotype"/>
          <w:b/>
          <w:i/>
        </w:rPr>
        <w:lastRenderedPageBreak/>
        <w:t>X.</w:t>
      </w:r>
      <w:r w:rsidRPr="00131C66">
        <w:rPr>
          <w:rFonts w:ascii="Palatino Linotype" w:hAnsi="Palatino Linotype"/>
          <w:i/>
        </w:rPr>
        <w:t xml:space="preserve"> Planear y dirigir las actividades relacionadas con la revisión de las cuentas públicas en materia de desempeño; XI. Autorizar las evaluaciones de desempeño a los programas de los ámbitos de gobierno estatal y municipal, y presentar los resultados al Auditor Superior; </w:t>
      </w:r>
    </w:p>
    <w:p w:rsidR="00E1764F" w:rsidRPr="00131C66" w:rsidRDefault="00E1764F" w:rsidP="00E1764F">
      <w:pPr>
        <w:spacing w:after="0" w:line="276" w:lineRule="auto"/>
        <w:ind w:left="426" w:right="567"/>
        <w:jc w:val="both"/>
        <w:rPr>
          <w:rFonts w:ascii="Palatino Linotype" w:hAnsi="Palatino Linotype"/>
          <w:i/>
        </w:rPr>
      </w:pPr>
      <w:r w:rsidRPr="00131C66">
        <w:rPr>
          <w:rFonts w:ascii="Palatino Linotype" w:hAnsi="Palatino Linotype"/>
          <w:b/>
          <w:i/>
        </w:rPr>
        <w:t>XII.</w:t>
      </w:r>
      <w:r w:rsidRPr="00131C66">
        <w:rPr>
          <w:rFonts w:ascii="Palatino Linotype" w:hAnsi="Palatino Linotype"/>
          <w:i/>
        </w:rPr>
        <w:t xml:space="preserve"> Contribuir con las entidades fiscalizables en el diseño e implementación de indicadores para medir el desempeño de la gestión pública; </w:t>
      </w:r>
    </w:p>
    <w:p w:rsidR="00E1764F" w:rsidRPr="00131C66" w:rsidRDefault="00E1764F" w:rsidP="00E1764F">
      <w:pPr>
        <w:spacing w:after="0" w:line="276" w:lineRule="auto"/>
        <w:ind w:left="426" w:right="567"/>
        <w:jc w:val="both"/>
        <w:rPr>
          <w:rFonts w:ascii="Palatino Linotype" w:hAnsi="Palatino Linotype"/>
          <w:i/>
        </w:rPr>
      </w:pPr>
      <w:r w:rsidRPr="00131C66">
        <w:rPr>
          <w:rFonts w:ascii="Palatino Linotype" w:hAnsi="Palatino Linotype"/>
          <w:b/>
          <w:i/>
        </w:rPr>
        <w:t>XIII.</w:t>
      </w:r>
      <w:r w:rsidRPr="00131C66">
        <w:rPr>
          <w:rFonts w:ascii="Palatino Linotype" w:hAnsi="Palatino Linotype"/>
          <w:i/>
        </w:rPr>
        <w:t xml:space="preserve"> Intervenir en el marco de su competencia, en la elaboración del Informe de Resultados de la Revisión y Fiscalización de las Cuentas Públicas; </w:t>
      </w:r>
    </w:p>
    <w:p w:rsidR="00E1764F" w:rsidRPr="00131C66" w:rsidRDefault="00E1764F" w:rsidP="00E1764F">
      <w:pPr>
        <w:spacing w:after="0" w:line="276" w:lineRule="auto"/>
        <w:ind w:left="426" w:right="567"/>
        <w:jc w:val="both"/>
        <w:rPr>
          <w:rFonts w:ascii="Palatino Linotype" w:hAnsi="Palatino Linotype"/>
          <w:i/>
        </w:rPr>
      </w:pPr>
      <w:r w:rsidRPr="00131C66">
        <w:rPr>
          <w:rFonts w:ascii="Palatino Linotype" w:hAnsi="Palatino Linotype"/>
          <w:b/>
          <w:i/>
        </w:rPr>
        <w:t>XIV.</w:t>
      </w:r>
      <w:r w:rsidRPr="00131C66">
        <w:rPr>
          <w:rFonts w:ascii="Palatino Linotype" w:hAnsi="Palatino Linotype"/>
          <w:i/>
        </w:rPr>
        <w:t xml:space="preserve"> Colaborar con los demás auditores especiales y titulares de unidades para atender los asuntos de su competencia respecto a los actos de fiscalización; </w:t>
      </w:r>
    </w:p>
    <w:p w:rsidR="00E1764F" w:rsidRPr="00131C66" w:rsidRDefault="00E1764F" w:rsidP="00E1764F">
      <w:pPr>
        <w:spacing w:after="0" w:line="276" w:lineRule="auto"/>
        <w:ind w:left="426" w:right="567"/>
        <w:jc w:val="both"/>
        <w:rPr>
          <w:rFonts w:ascii="Palatino Linotype" w:hAnsi="Palatino Linotype"/>
          <w:i/>
        </w:rPr>
      </w:pPr>
      <w:r w:rsidRPr="00131C66">
        <w:rPr>
          <w:rFonts w:ascii="Palatino Linotype" w:hAnsi="Palatino Linotype"/>
          <w:b/>
          <w:i/>
        </w:rPr>
        <w:t>XV.</w:t>
      </w:r>
      <w:r w:rsidRPr="00131C66">
        <w:rPr>
          <w:rFonts w:ascii="Palatino Linotype" w:hAnsi="Palatino Linotype"/>
          <w:i/>
        </w:rPr>
        <w:t xml:space="preserve"> Instruir a las unidades administrativas a su cargo la asistencia técnica o capacitación que, en el ámbito de su competencia, les corresponda respecto de las entidades fiscalizables; </w:t>
      </w:r>
    </w:p>
    <w:p w:rsidR="00E1764F" w:rsidRPr="00131C66" w:rsidRDefault="00E1764F" w:rsidP="00E1764F">
      <w:pPr>
        <w:spacing w:after="0" w:line="276" w:lineRule="auto"/>
        <w:ind w:left="426" w:right="567"/>
        <w:jc w:val="both"/>
        <w:rPr>
          <w:rFonts w:ascii="Palatino Linotype" w:hAnsi="Palatino Linotype"/>
          <w:i/>
        </w:rPr>
      </w:pPr>
      <w:r w:rsidRPr="00131C66">
        <w:rPr>
          <w:rFonts w:ascii="Palatino Linotype" w:hAnsi="Palatino Linotype"/>
          <w:b/>
          <w:i/>
        </w:rPr>
        <w:t>XVI.</w:t>
      </w:r>
      <w:r w:rsidRPr="00131C66">
        <w:rPr>
          <w:rFonts w:ascii="Palatino Linotype" w:hAnsi="Palatino Linotype"/>
          <w:i/>
        </w:rPr>
        <w:t xml:space="preserve"> Proporcionar al servidor público habilitado la información que se requiera en materia de transparencia, acceso a la información pública y protección de datos personales; </w:t>
      </w:r>
    </w:p>
    <w:p w:rsidR="00E1764F" w:rsidRPr="00131C66" w:rsidRDefault="00E1764F" w:rsidP="00E1764F">
      <w:pPr>
        <w:spacing w:after="0" w:line="276" w:lineRule="auto"/>
        <w:ind w:left="426" w:right="567"/>
        <w:jc w:val="both"/>
        <w:rPr>
          <w:rFonts w:ascii="Palatino Linotype" w:hAnsi="Palatino Linotype"/>
          <w:i/>
        </w:rPr>
      </w:pPr>
      <w:r w:rsidRPr="00131C66">
        <w:rPr>
          <w:rFonts w:ascii="Palatino Linotype" w:hAnsi="Palatino Linotype"/>
          <w:b/>
          <w:i/>
        </w:rPr>
        <w:t>XVII.</w:t>
      </w:r>
      <w:r w:rsidRPr="00131C66">
        <w:rPr>
          <w:rFonts w:ascii="Palatino Linotype" w:hAnsi="Palatino Linotype"/>
          <w:i/>
        </w:rPr>
        <w:t xml:space="preserve"> Obtener durante el desarrollo de los actos de fiscalización, copia de los documentos originales que tenga a la vista y certificarlas, cuando así se requiera, mediante cotejo con sus originales, y </w:t>
      </w:r>
    </w:p>
    <w:p w:rsidR="00E1764F" w:rsidRPr="00131C66" w:rsidRDefault="00E1764F" w:rsidP="00E1764F">
      <w:pPr>
        <w:spacing w:after="0" w:line="276" w:lineRule="auto"/>
        <w:ind w:left="426" w:right="567"/>
        <w:jc w:val="both"/>
        <w:rPr>
          <w:rFonts w:ascii="Palatino Linotype" w:hAnsi="Palatino Linotype"/>
          <w:i/>
        </w:rPr>
      </w:pPr>
      <w:r w:rsidRPr="00131C66">
        <w:rPr>
          <w:rFonts w:ascii="Palatino Linotype" w:hAnsi="Palatino Linotype"/>
          <w:b/>
          <w:i/>
        </w:rPr>
        <w:t>XVIII.</w:t>
      </w:r>
      <w:r w:rsidRPr="00131C66">
        <w:rPr>
          <w:rFonts w:ascii="Palatino Linotype" w:hAnsi="Palatino Linotype"/>
          <w:i/>
        </w:rPr>
        <w:t xml:space="preserve"> Las demás que señale el Manual General de Organización y los Manuales de Procedimientos que expida el Órgano Superior, las disposiciones jurídicas aplicables y las que asigne el superior jerárquico.</w:t>
      </w:r>
    </w:p>
    <w:p w:rsidR="00E1764F" w:rsidRPr="00131C66" w:rsidRDefault="00E1764F" w:rsidP="00E1764F">
      <w:pPr>
        <w:spacing w:after="0" w:line="360" w:lineRule="auto"/>
        <w:jc w:val="both"/>
        <w:rPr>
          <w:rFonts w:ascii="Palatino Linotype" w:eastAsia="Calibri" w:hAnsi="Palatino Linotype" w:cs="Arial"/>
          <w:sz w:val="24"/>
        </w:rPr>
      </w:pPr>
    </w:p>
    <w:p w:rsidR="00E1764F" w:rsidRPr="00131C66" w:rsidRDefault="00E1764F" w:rsidP="00E1764F">
      <w:pPr>
        <w:tabs>
          <w:tab w:val="left" w:pos="709"/>
        </w:tabs>
        <w:spacing w:after="0" w:line="360" w:lineRule="auto"/>
        <w:jc w:val="both"/>
        <w:rPr>
          <w:rFonts w:ascii="Palatino Linotype" w:hAnsi="Palatino Linotype" w:cs="Arial"/>
          <w:sz w:val="24"/>
        </w:rPr>
      </w:pPr>
      <w:r w:rsidRPr="00131C66">
        <w:rPr>
          <w:rFonts w:ascii="Palatino Linotype" w:hAnsi="Palatino Linotype" w:cs="Arial"/>
          <w:sz w:val="24"/>
        </w:rPr>
        <w:t xml:space="preserve">De las anteriores funciones y objetivos, se acredita que </w:t>
      </w:r>
      <w:r w:rsidRPr="00131C66">
        <w:rPr>
          <w:rFonts w:ascii="Palatino Linotype" w:hAnsi="Palatino Linotype" w:cs="Arial"/>
          <w:sz w:val="24"/>
          <w:szCs w:val="24"/>
        </w:rPr>
        <w:t xml:space="preserve">la </w:t>
      </w:r>
      <w:r w:rsidRPr="00131C66">
        <w:rPr>
          <w:rFonts w:ascii="Palatino Linotype" w:hAnsi="Palatino Linotype"/>
          <w:b/>
          <w:sz w:val="24"/>
          <w:szCs w:val="24"/>
          <w:u w:val="single"/>
        </w:rPr>
        <w:t>Auditoría Especial de Desempeño e Investigación</w:t>
      </w:r>
      <w:r w:rsidRPr="00131C66">
        <w:rPr>
          <w:rFonts w:ascii="Palatino Linotype" w:hAnsi="Palatino Linotype" w:cs="Arial"/>
          <w:sz w:val="24"/>
          <w:szCs w:val="24"/>
        </w:rPr>
        <w:t>, será la responsable de recibir, rev</w:t>
      </w:r>
      <w:r w:rsidRPr="00131C66">
        <w:rPr>
          <w:rFonts w:ascii="Palatino Linotype" w:hAnsi="Palatino Linotype" w:cs="Arial"/>
          <w:sz w:val="24"/>
        </w:rPr>
        <w:t xml:space="preserve">isar y fiscalizar las cuentas públicas del Estado y de los Municipios, del año anterior, mismas que incluirán, en su caso, la información correspondiente a los Poderes Públicos, organismos autónomos, organismos auxiliares, fideicomisos públicos o privados y demás entes públicos que manejen recursos del Estado y Municipios. </w:t>
      </w:r>
    </w:p>
    <w:p w:rsidR="00E1764F" w:rsidRPr="00131C66" w:rsidRDefault="00E1764F" w:rsidP="00E1764F">
      <w:pPr>
        <w:tabs>
          <w:tab w:val="left" w:pos="709"/>
        </w:tabs>
        <w:spacing w:after="0" w:line="360" w:lineRule="auto"/>
        <w:jc w:val="both"/>
        <w:rPr>
          <w:rFonts w:ascii="Palatino Linotype" w:hAnsi="Palatino Linotype" w:cs="Arial"/>
          <w:sz w:val="24"/>
        </w:rPr>
      </w:pPr>
    </w:p>
    <w:p w:rsidR="00482210" w:rsidRPr="00131C66" w:rsidRDefault="00E1764F" w:rsidP="00482210">
      <w:pPr>
        <w:tabs>
          <w:tab w:val="left" w:pos="709"/>
        </w:tabs>
        <w:spacing w:after="0" w:line="360" w:lineRule="auto"/>
        <w:jc w:val="both"/>
        <w:rPr>
          <w:rFonts w:ascii="Palatino Linotype" w:hAnsi="Palatino Linotype" w:cs="Arial"/>
          <w:sz w:val="24"/>
        </w:rPr>
      </w:pPr>
      <w:r w:rsidRPr="00131C66">
        <w:rPr>
          <w:rFonts w:ascii="Palatino Linotype" w:hAnsi="Palatino Linotype" w:cs="Arial"/>
          <w:sz w:val="24"/>
        </w:rPr>
        <w:t xml:space="preserve">Para tal efecto, contará con un Órgano Superior de Fiscalización, dotado de autonomía técnica y de gestión en el ejercicio de sus atribuciones y para decidir sobre su </w:t>
      </w:r>
      <w:r w:rsidRPr="00131C66">
        <w:rPr>
          <w:rFonts w:ascii="Palatino Linotype" w:hAnsi="Palatino Linotype" w:cs="Arial"/>
          <w:sz w:val="24"/>
        </w:rPr>
        <w:lastRenderedPageBreak/>
        <w:t>organización interna, funcionamiento y resoluciones, en los términos que disponga la legislación aplicable.</w:t>
      </w:r>
    </w:p>
    <w:p w:rsidR="00482210" w:rsidRPr="00131C66" w:rsidRDefault="00482210" w:rsidP="00482210">
      <w:pPr>
        <w:tabs>
          <w:tab w:val="left" w:pos="709"/>
        </w:tabs>
        <w:spacing w:after="0" w:line="360" w:lineRule="auto"/>
        <w:jc w:val="both"/>
        <w:rPr>
          <w:rFonts w:ascii="Palatino Linotype" w:hAnsi="Palatino Linotype" w:cs="Arial"/>
          <w:sz w:val="24"/>
        </w:rPr>
      </w:pPr>
    </w:p>
    <w:p w:rsidR="00482210" w:rsidRPr="00131C66" w:rsidRDefault="00482210" w:rsidP="00482210">
      <w:pPr>
        <w:tabs>
          <w:tab w:val="left" w:pos="709"/>
        </w:tabs>
        <w:spacing w:after="0" w:line="360" w:lineRule="auto"/>
        <w:jc w:val="both"/>
        <w:rPr>
          <w:rFonts w:ascii="Palatino Linotype" w:hAnsi="Palatino Linotype" w:cs="Bookman Old Style"/>
          <w:sz w:val="24"/>
        </w:rPr>
      </w:pPr>
      <w:r w:rsidRPr="00131C66">
        <w:rPr>
          <w:rFonts w:ascii="Palatino Linotype" w:hAnsi="Palatino Linotype"/>
          <w:color w:val="000000"/>
          <w:sz w:val="24"/>
        </w:rPr>
        <w:t xml:space="preserve">De la que, entre sus funciones se encuentran principalmente, atendiendo al caso que nos ocupa; </w:t>
      </w:r>
      <w:r w:rsidRPr="00131C66">
        <w:rPr>
          <w:rFonts w:ascii="Palatino Linotype" w:hAnsi="Palatino Linotype" w:cs="Bookman Old Style"/>
          <w:sz w:val="24"/>
        </w:rPr>
        <w:t xml:space="preserve">determinar y cuantificar los daños y perjuicios causados al patrimonio de las entidades fiscalizables </w:t>
      </w:r>
      <w:r w:rsidRPr="00131C66">
        <w:rPr>
          <w:rFonts w:ascii="Palatino Linotype" w:hAnsi="Palatino Linotype" w:cs="Bookman Old Style"/>
          <w:i/>
          <w:sz w:val="24"/>
        </w:rPr>
        <w:t>(en este caso del Municipio de Santo Tomas)</w:t>
      </w:r>
      <w:r w:rsidRPr="00131C66">
        <w:rPr>
          <w:rFonts w:ascii="Palatino Linotype" w:hAnsi="Palatino Linotype" w:cs="Bookman Old Style"/>
          <w:sz w:val="24"/>
        </w:rPr>
        <w:t xml:space="preserve"> que detecten en ejercicio de sus funciones, y formular los pliegos de recomendaciones y observaciones correspondientes, para que se inicien los procedimientos resarcitorios a que haya lugar; así como, </w:t>
      </w:r>
      <w:r w:rsidRPr="00131C66">
        <w:rPr>
          <w:rFonts w:ascii="Palatino Linotype" w:hAnsi="Palatino Linotype" w:cs="Bookman Old Style"/>
          <w:color w:val="000000"/>
          <w:sz w:val="24"/>
        </w:rPr>
        <w:t>promover ante las autoridades competentes las responsabilidades y sanciones que tuvieren lugar, derivadas de los actos de fiscalización; d</w:t>
      </w:r>
      <w:r w:rsidRPr="00131C66">
        <w:rPr>
          <w:rFonts w:ascii="Palatino Linotype" w:hAnsi="Palatino Linotype" w:cs="Bookman Old Style,Bold"/>
          <w:sz w:val="24"/>
        </w:rPr>
        <w:t>ebiendo i</w:t>
      </w:r>
      <w:r w:rsidRPr="00131C66">
        <w:rPr>
          <w:rFonts w:ascii="Palatino Linotype" w:hAnsi="Palatino Linotype" w:cs="Bookman Old Style"/>
          <w:sz w:val="24"/>
        </w:rPr>
        <w:t>nformar al Auditor Superior, de las demás responsabilidades y sanciones que resultaren procedentes.</w:t>
      </w:r>
    </w:p>
    <w:p w:rsidR="00482210" w:rsidRPr="00131C66" w:rsidRDefault="00482210" w:rsidP="00482210">
      <w:pPr>
        <w:pStyle w:val="Sinespaciado"/>
        <w:spacing w:line="360" w:lineRule="auto"/>
        <w:jc w:val="both"/>
        <w:rPr>
          <w:rFonts w:ascii="Palatino Linotype" w:hAnsi="Palatino Linotype" w:cs="Bookman Old Style"/>
        </w:rPr>
      </w:pPr>
    </w:p>
    <w:p w:rsidR="00482210" w:rsidRPr="00131C66" w:rsidRDefault="00482210" w:rsidP="00482210">
      <w:pPr>
        <w:pStyle w:val="Sinespaciado"/>
        <w:spacing w:line="360" w:lineRule="auto"/>
        <w:jc w:val="both"/>
        <w:rPr>
          <w:rFonts w:ascii="Palatino Linotype" w:hAnsi="Palatino Linotype"/>
        </w:rPr>
      </w:pPr>
      <w:r w:rsidRPr="00131C66">
        <w:rPr>
          <w:rFonts w:ascii="Palatino Linotype" w:hAnsi="Palatino Linotype" w:cs="Bookman Old Style"/>
        </w:rPr>
        <w:t xml:space="preserve">Por su parte, el Auditor Superior al ser informado, </w:t>
      </w:r>
      <w:r w:rsidRPr="00131C66">
        <w:rPr>
          <w:rFonts w:ascii="Palatino Linotype" w:hAnsi="Palatino Linotype"/>
        </w:rPr>
        <w:t>tiene la obligación entre otras, de promover la imposición de las responsabilidades administrativas que correspondan, en los casos establecidos por la Ley, el Reglamento y demás ordenamientos jurídicos aplicables; así como, de presentar denuncias y querellas penales en contra de servidores públicos y quienes hayan dejado de serlo, de ser el caso; asimismo, de iniciar ante las autoridades competentes el fincamiento de otras responsabilidades.</w:t>
      </w:r>
    </w:p>
    <w:p w:rsidR="00482210" w:rsidRPr="00131C66" w:rsidRDefault="00482210" w:rsidP="00482210">
      <w:pPr>
        <w:spacing w:after="0" w:line="360" w:lineRule="auto"/>
        <w:jc w:val="both"/>
        <w:rPr>
          <w:rFonts w:ascii="Palatino Linotype" w:hAnsi="Palatino Linotype"/>
          <w:color w:val="000000"/>
          <w:sz w:val="24"/>
          <w:szCs w:val="24"/>
        </w:rPr>
      </w:pPr>
    </w:p>
    <w:p w:rsidR="00482210" w:rsidRPr="00131C66" w:rsidRDefault="00482210" w:rsidP="00482210">
      <w:pPr>
        <w:spacing w:after="0" w:line="360" w:lineRule="auto"/>
        <w:jc w:val="both"/>
        <w:rPr>
          <w:rFonts w:ascii="Palatino Linotype" w:hAnsi="Palatino Linotype"/>
          <w:color w:val="000000"/>
          <w:sz w:val="24"/>
          <w:szCs w:val="24"/>
        </w:rPr>
      </w:pPr>
      <w:r w:rsidRPr="00131C66">
        <w:rPr>
          <w:rFonts w:ascii="Palatino Linotype" w:hAnsi="Palatino Linotype"/>
          <w:color w:val="000000"/>
          <w:sz w:val="24"/>
          <w:szCs w:val="24"/>
        </w:rPr>
        <w:t xml:space="preserve">Dicho lo anterior, es conveniente señalar que el solicitante de la información no es experto o especialista en la materia; por lo que, es deber de los Sujetos Obligados orientarlos o requerirlos para que indiquen otros elementos que complementen, </w:t>
      </w:r>
      <w:r w:rsidRPr="00131C66">
        <w:rPr>
          <w:rFonts w:ascii="Palatino Linotype" w:hAnsi="Palatino Linotype"/>
          <w:color w:val="000000"/>
          <w:sz w:val="24"/>
          <w:szCs w:val="24"/>
        </w:rPr>
        <w:lastRenderedPageBreak/>
        <w:t>corrijan o amplíen los datos proporcionados o bien, precisen la información que desean obtener o conocer.</w:t>
      </w:r>
    </w:p>
    <w:p w:rsidR="00482210" w:rsidRPr="00131C66" w:rsidRDefault="00482210" w:rsidP="00482210">
      <w:pPr>
        <w:spacing w:after="0" w:line="360" w:lineRule="auto"/>
        <w:jc w:val="both"/>
        <w:rPr>
          <w:rFonts w:ascii="Palatino Linotype" w:hAnsi="Palatino Linotype"/>
          <w:color w:val="000000"/>
          <w:sz w:val="24"/>
          <w:szCs w:val="24"/>
        </w:rPr>
      </w:pPr>
    </w:p>
    <w:p w:rsidR="00482210" w:rsidRPr="00131C66" w:rsidRDefault="00482210" w:rsidP="00482210">
      <w:pPr>
        <w:spacing w:after="0" w:line="360" w:lineRule="auto"/>
        <w:jc w:val="both"/>
        <w:rPr>
          <w:rFonts w:ascii="Palatino Linotype" w:hAnsi="Palatino Linotype"/>
          <w:color w:val="000000"/>
          <w:sz w:val="24"/>
          <w:szCs w:val="24"/>
        </w:rPr>
      </w:pPr>
      <w:r w:rsidRPr="00131C66">
        <w:rPr>
          <w:rFonts w:ascii="Palatino Linotype" w:hAnsi="Palatino Linotype"/>
          <w:color w:val="000000"/>
          <w:sz w:val="24"/>
          <w:szCs w:val="24"/>
        </w:rPr>
        <w:t xml:space="preserve">Bajo ese contexto, es importante señalar que, si bien el particular requirió de los expedientes que el Órgano Interno de Control de la Legislatura ha recibido en el periodo comprendido del 2018 al 2021 de la Auditoría Especial de Desempeño, le informen cuántos se han actuado, cuántas sanciones se han impuesto, de qué tipo, y a quién se ha sancionado, y en su caso, cuál ha sido el monto de la sanción y/o de la recuperación el gasto indebido o improcedente, así como el número de expediente que han sido enviados de la Auditoria Especial de Desempeño al Órgano Interno de Control de la Legislatura derivados de denuncias; este Órgano Garante en el ámbito de sus atribuciones establecidas en los artículos 13 y 181, de la Ley de Transparencia y Acceso a la Información Pública del Estado de México y Municipios, </w:t>
      </w:r>
      <w:r w:rsidRPr="00131C66">
        <w:rPr>
          <w:rFonts w:ascii="Palatino Linotype" w:hAnsi="Palatino Linotype"/>
          <w:b/>
          <w:color w:val="000000"/>
          <w:sz w:val="24"/>
          <w:szCs w:val="24"/>
          <w:u w:val="single"/>
        </w:rPr>
        <w:t>suple la deficiencia presentada en la solicitud de información, precisando para ello, que el particular al desconocer cuál es la competencia de cada Órgano de Control Interno, y desea tener acceso a los expedientes generados, poseídos o administrados por el Órgano de Control Interno Municipal, relacionados con los expedientes que la Auditoria Especial de Desempeño ha enviado a la Contraloría de la Legislatura</w:t>
      </w:r>
      <w:r w:rsidRPr="00131C66">
        <w:rPr>
          <w:rFonts w:ascii="Palatino Linotype" w:hAnsi="Palatino Linotype"/>
          <w:color w:val="000000"/>
          <w:sz w:val="24"/>
          <w:szCs w:val="24"/>
        </w:rPr>
        <w:t>.</w:t>
      </w:r>
    </w:p>
    <w:p w:rsidR="00482210" w:rsidRPr="00131C66" w:rsidRDefault="00482210" w:rsidP="00482210">
      <w:pPr>
        <w:pStyle w:val="Sinespaciado"/>
        <w:spacing w:line="360" w:lineRule="auto"/>
        <w:jc w:val="both"/>
        <w:rPr>
          <w:rFonts w:ascii="Palatino Linotype" w:hAnsi="Palatino Linotype"/>
        </w:rPr>
      </w:pPr>
    </w:p>
    <w:p w:rsidR="00482210" w:rsidRPr="00131C66" w:rsidRDefault="00482210" w:rsidP="00482210">
      <w:pPr>
        <w:pStyle w:val="Sinespaciado"/>
        <w:spacing w:line="360" w:lineRule="auto"/>
        <w:jc w:val="both"/>
        <w:rPr>
          <w:rFonts w:ascii="Palatino Linotype" w:hAnsi="Palatino Linotype"/>
        </w:rPr>
      </w:pPr>
      <w:r w:rsidRPr="00131C66">
        <w:rPr>
          <w:rFonts w:ascii="Palatino Linotype" w:hAnsi="Palatino Linotype"/>
        </w:rPr>
        <w:t>Por lo anterior, es importante precisar que la Contraloría del Poder Legislativo del Estado de México, es la autoridad competente para conocer de las irregularidades administrativas en que incurren los servidores públicos de la legislatura y de los Ayuntamientos; y en su caso, es la encargada de instaurar procedimientos administrativos y sanciones correspondientes.</w:t>
      </w:r>
    </w:p>
    <w:p w:rsidR="00482210" w:rsidRPr="00131C66" w:rsidRDefault="00482210" w:rsidP="00482210">
      <w:pPr>
        <w:pStyle w:val="Sinespaciado"/>
        <w:spacing w:line="360" w:lineRule="auto"/>
        <w:jc w:val="both"/>
        <w:rPr>
          <w:rFonts w:ascii="Palatino Linotype" w:hAnsi="Palatino Linotype"/>
        </w:rPr>
      </w:pPr>
      <w:r w:rsidRPr="00131C66">
        <w:rPr>
          <w:rFonts w:ascii="Palatino Linotype" w:hAnsi="Palatino Linotype"/>
        </w:rPr>
        <w:lastRenderedPageBreak/>
        <w:t>Para mayor entendimiento, conviene traer a contexto lo establecido por el Reglamento del Poder Legislativo del Estado de México, que a la letra señala:</w:t>
      </w:r>
    </w:p>
    <w:p w:rsidR="00482210" w:rsidRPr="00131C66" w:rsidRDefault="00482210" w:rsidP="00482210">
      <w:pPr>
        <w:pStyle w:val="Sinespaciado"/>
      </w:pPr>
    </w:p>
    <w:p w:rsidR="00482210" w:rsidRPr="00131C66" w:rsidRDefault="00482210" w:rsidP="00482210">
      <w:pPr>
        <w:pStyle w:val="Sinespaciado"/>
        <w:ind w:left="567" w:right="567"/>
        <w:jc w:val="both"/>
        <w:rPr>
          <w:rFonts w:ascii="Palatino Linotype" w:hAnsi="Palatino Linotype"/>
          <w:i/>
          <w:iCs/>
          <w:sz w:val="22"/>
          <w:szCs w:val="22"/>
        </w:rPr>
      </w:pPr>
      <w:r w:rsidRPr="00131C66">
        <w:rPr>
          <w:rFonts w:ascii="Palatino Linotype" w:hAnsi="Palatino Linotype"/>
          <w:b/>
          <w:bCs/>
          <w:i/>
          <w:iCs/>
          <w:sz w:val="22"/>
          <w:szCs w:val="22"/>
        </w:rPr>
        <w:t>“Artículo 153.-</w:t>
      </w:r>
      <w:r w:rsidRPr="00131C66">
        <w:rPr>
          <w:rFonts w:ascii="Palatino Linotype" w:hAnsi="Palatino Linotype"/>
          <w:i/>
          <w:iCs/>
          <w:sz w:val="22"/>
          <w:szCs w:val="22"/>
        </w:rPr>
        <w:t xml:space="preserve"> La Contraloría es la dependencia del Poder Legislativo, que ejerce funciones de auditoría, vigilancia, control, evaluación e inspección y las demás que le señalen otras disposiciones legales. </w:t>
      </w:r>
    </w:p>
    <w:p w:rsidR="00482210" w:rsidRPr="00131C66" w:rsidRDefault="00482210" w:rsidP="00482210">
      <w:pPr>
        <w:pStyle w:val="Sinespaciado"/>
        <w:ind w:left="567" w:right="567"/>
        <w:jc w:val="both"/>
        <w:rPr>
          <w:rFonts w:ascii="Palatino Linotype" w:hAnsi="Palatino Linotype"/>
          <w:i/>
          <w:iCs/>
          <w:sz w:val="22"/>
          <w:szCs w:val="22"/>
        </w:rPr>
      </w:pPr>
    </w:p>
    <w:p w:rsidR="00482210" w:rsidRPr="00131C66" w:rsidRDefault="00482210" w:rsidP="00482210">
      <w:pPr>
        <w:pStyle w:val="Sinespaciado"/>
        <w:ind w:left="567" w:right="567"/>
        <w:jc w:val="both"/>
        <w:rPr>
          <w:rFonts w:ascii="Palatino Linotype" w:hAnsi="Palatino Linotype"/>
          <w:i/>
          <w:iCs/>
          <w:sz w:val="22"/>
          <w:szCs w:val="22"/>
        </w:rPr>
      </w:pPr>
      <w:r w:rsidRPr="00131C66">
        <w:rPr>
          <w:rFonts w:ascii="Palatino Linotype" w:hAnsi="Palatino Linotype"/>
          <w:i/>
          <w:iCs/>
          <w:sz w:val="22"/>
          <w:szCs w:val="22"/>
        </w:rPr>
        <w:t xml:space="preserve">La Contraloría estará a cargo de un titular denominado Contralor, quien será nombrado por la Asamblea a propuesta de la Junta de Coordinación Política y dependerá jerárquicamente del presidente de la misma. </w:t>
      </w:r>
    </w:p>
    <w:p w:rsidR="00482210" w:rsidRPr="00131C66" w:rsidRDefault="00482210" w:rsidP="00482210">
      <w:pPr>
        <w:pStyle w:val="Sinespaciado"/>
        <w:ind w:left="567" w:right="567"/>
        <w:jc w:val="both"/>
        <w:rPr>
          <w:rFonts w:ascii="Palatino Linotype" w:hAnsi="Palatino Linotype"/>
          <w:i/>
          <w:iCs/>
          <w:sz w:val="22"/>
          <w:szCs w:val="22"/>
        </w:rPr>
      </w:pPr>
      <w:r w:rsidRPr="00131C66">
        <w:rPr>
          <w:rFonts w:ascii="Palatino Linotype" w:hAnsi="Palatino Linotype"/>
          <w:i/>
          <w:iCs/>
          <w:sz w:val="22"/>
          <w:szCs w:val="22"/>
        </w:rPr>
        <w:t>…</w:t>
      </w:r>
    </w:p>
    <w:p w:rsidR="00482210" w:rsidRPr="00131C66" w:rsidRDefault="00482210" w:rsidP="00482210">
      <w:pPr>
        <w:pStyle w:val="Sinespaciado"/>
        <w:ind w:left="567" w:right="567"/>
        <w:jc w:val="both"/>
        <w:rPr>
          <w:rFonts w:ascii="Palatino Linotype" w:hAnsi="Palatino Linotype"/>
          <w:i/>
          <w:iCs/>
          <w:sz w:val="22"/>
          <w:szCs w:val="22"/>
        </w:rPr>
      </w:pPr>
    </w:p>
    <w:p w:rsidR="00482210" w:rsidRPr="00131C66" w:rsidRDefault="00482210" w:rsidP="00482210">
      <w:pPr>
        <w:pStyle w:val="Sinespaciado"/>
        <w:ind w:left="567" w:right="567"/>
        <w:jc w:val="both"/>
        <w:rPr>
          <w:rFonts w:ascii="Palatino Linotype" w:hAnsi="Palatino Linotype"/>
          <w:i/>
          <w:iCs/>
          <w:sz w:val="22"/>
          <w:szCs w:val="22"/>
        </w:rPr>
      </w:pPr>
      <w:r w:rsidRPr="00131C66">
        <w:rPr>
          <w:rFonts w:ascii="Palatino Linotype" w:hAnsi="Palatino Linotype"/>
          <w:b/>
          <w:bCs/>
          <w:i/>
          <w:iCs/>
          <w:sz w:val="22"/>
          <w:szCs w:val="22"/>
        </w:rPr>
        <w:t>Artículo 155.-</w:t>
      </w:r>
      <w:r w:rsidRPr="00131C66">
        <w:rPr>
          <w:rFonts w:ascii="Palatino Linotype" w:hAnsi="Palatino Linotype"/>
          <w:i/>
          <w:iCs/>
          <w:sz w:val="22"/>
          <w:szCs w:val="22"/>
        </w:rPr>
        <w:t xml:space="preserve"> La </w:t>
      </w:r>
      <w:r w:rsidRPr="00131C66">
        <w:rPr>
          <w:rFonts w:ascii="Palatino Linotype" w:hAnsi="Palatino Linotype"/>
          <w:b/>
          <w:bCs/>
          <w:i/>
          <w:iCs/>
          <w:sz w:val="22"/>
          <w:szCs w:val="22"/>
        </w:rPr>
        <w:t>Contraloría</w:t>
      </w:r>
      <w:r w:rsidRPr="00131C66">
        <w:rPr>
          <w:rFonts w:ascii="Palatino Linotype" w:hAnsi="Palatino Linotype"/>
          <w:i/>
          <w:iCs/>
          <w:sz w:val="22"/>
          <w:szCs w:val="22"/>
        </w:rPr>
        <w:t xml:space="preserve"> tendrá las siguientes atribuciones: </w:t>
      </w:r>
    </w:p>
    <w:p w:rsidR="00482210" w:rsidRPr="00131C66" w:rsidRDefault="00482210" w:rsidP="00482210">
      <w:pPr>
        <w:pStyle w:val="Sinespaciado"/>
        <w:ind w:left="567" w:right="567"/>
        <w:jc w:val="both"/>
        <w:rPr>
          <w:rFonts w:ascii="Palatino Linotype" w:hAnsi="Palatino Linotype"/>
          <w:i/>
          <w:iCs/>
          <w:sz w:val="22"/>
          <w:szCs w:val="22"/>
        </w:rPr>
      </w:pPr>
    </w:p>
    <w:p w:rsidR="00482210" w:rsidRPr="00131C66" w:rsidRDefault="00482210" w:rsidP="00482210">
      <w:pPr>
        <w:pStyle w:val="Sinespaciado"/>
        <w:ind w:left="567" w:right="567"/>
        <w:jc w:val="both"/>
        <w:rPr>
          <w:rFonts w:ascii="Palatino Linotype" w:hAnsi="Palatino Linotype"/>
          <w:i/>
          <w:iCs/>
          <w:sz w:val="22"/>
          <w:szCs w:val="22"/>
        </w:rPr>
      </w:pPr>
      <w:r w:rsidRPr="00131C66">
        <w:rPr>
          <w:rFonts w:ascii="Palatino Linotype" w:hAnsi="Palatino Linotype"/>
          <w:b/>
          <w:bCs/>
          <w:i/>
          <w:iCs/>
          <w:sz w:val="22"/>
          <w:szCs w:val="22"/>
        </w:rPr>
        <w:t>I. Instaurar y llevar a cabo el procedimiento administrativo previsto por la Ley de Responsabilidades de los Servidores Públicos del Estado y Municipios, tratándose de los diputados, los demás servidores públicos del Poder Legislativo y</w:t>
      </w:r>
      <w:r w:rsidRPr="00131C66">
        <w:rPr>
          <w:rFonts w:ascii="Palatino Linotype" w:hAnsi="Palatino Linotype"/>
          <w:b/>
          <w:bCs/>
          <w:i/>
          <w:iCs/>
          <w:sz w:val="22"/>
          <w:szCs w:val="22"/>
          <w:u w:val="single"/>
        </w:rPr>
        <w:t xml:space="preserve"> los integrantes de los ayuntamientos de los municipios de la entidad,</w:t>
      </w:r>
      <w:r w:rsidRPr="00131C66">
        <w:rPr>
          <w:rFonts w:ascii="Palatino Linotype" w:hAnsi="Palatino Linotype"/>
          <w:b/>
          <w:bCs/>
          <w:i/>
          <w:iCs/>
          <w:sz w:val="22"/>
          <w:szCs w:val="22"/>
        </w:rPr>
        <w:t xml:space="preserve"> poniéndolos en estado de resolución para someterlos a la Junta de Coordinación Política</w:t>
      </w:r>
      <w:r w:rsidRPr="00131C66">
        <w:rPr>
          <w:rFonts w:ascii="Palatino Linotype" w:hAnsi="Palatino Linotype"/>
          <w:i/>
          <w:iCs/>
          <w:sz w:val="22"/>
          <w:szCs w:val="22"/>
        </w:rPr>
        <w:t xml:space="preserve">; </w:t>
      </w:r>
    </w:p>
    <w:p w:rsidR="00482210" w:rsidRPr="00131C66" w:rsidRDefault="00482210" w:rsidP="00482210">
      <w:pPr>
        <w:pStyle w:val="Sinespaciado"/>
        <w:ind w:left="567" w:right="567"/>
        <w:jc w:val="both"/>
        <w:rPr>
          <w:rFonts w:ascii="Palatino Linotype" w:hAnsi="Palatino Linotype"/>
          <w:i/>
          <w:iCs/>
          <w:sz w:val="22"/>
          <w:szCs w:val="22"/>
        </w:rPr>
      </w:pPr>
    </w:p>
    <w:p w:rsidR="00482210" w:rsidRPr="00131C66" w:rsidRDefault="00482210" w:rsidP="00482210">
      <w:pPr>
        <w:pStyle w:val="Sinespaciado"/>
        <w:ind w:left="567" w:right="567"/>
        <w:jc w:val="both"/>
        <w:rPr>
          <w:rFonts w:ascii="Palatino Linotype" w:hAnsi="Palatino Linotype"/>
          <w:i/>
          <w:iCs/>
          <w:sz w:val="22"/>
          <w:szCs w:val="22"/>
        </w:rPr>
      </w:pPr>
      <w:r w:rsidRPr="00131C66">
        <w:rPr>
          <w:rFonts w:ascii="Palatino Linotype" w:hAnsi="Palatino Linotype"/>
          <w:b/>
          <w:bCs/>
          <w:i/>
          <w:iCs/>
          <w:sz w:val="22"/>
          <w:szCs w:val="22"/>
        </w:rPr>
        <w:t>II. Conocer de las responsabilidades administrativas y hacer efectivas las sanciones que correspondan, cuando así lo acuerde la Junta de Coordinación Política</w:t>
      </w:r>
      <w:r w:rsidRPr="00131C66">
        <w:rPr>
          <w:rFonts w:ascii="Palatino Linotype" w:hAnsi="Palatino Linotype"/>
          <w:i/>
          <w:iCs/>
          <w:sz w:val="22"/>
          <w:szCs w:val="22"/>
        </w:rPr>
        <w:t xml:space="preserve">; </w:t>
      </w:r>
    </w:p>
    <w:p w:rsidR="00482210" w:rsidRPr="00131C66" w:rsidRDefault="00482210" w:rsidP="00482210">
      <w:pPr>
        <w:pStyle w:val="Sinespaciado"/>
        <w:ind w:left="567" w:right="567"/>
        <w:jc w:val="both"/>
        <w:rPr>
          <w:rFonts w:ascii="Palatino Linotype" w:hAnsi="Palatino Linotype"/>
          <w:i/>
          <w:iCs/>
          <w:sz w:val="22"/>
          <w:szCs w:val="22"/>
        </w:rPr>
      </w:pPr>
    </w:p>
    <w:p w:rsidR="00482210" w:rsidRPr="00131C66" w:rsidRDefault="00482210" w:rsidP="00482210">
      <w:pPr>
        <w:pStyle w:val="Sinespaciado"/>
        <w:ind w:left="567" w:right="567"/>
        <w:jc w:val="both"/>
        <w:rPr>
          <w:rFonts w:ascii="Palatino Linotype" w:hAnsi="Palatino Linotype"/>
          <w:i/>
          <w:iCs/>
          <w:sz w:val="22"/>
          <w:szCs w:val="22"/>
        </w:rPr>
      </w:pPr>
      <w:r w:rsidRPr="00131C66">
        <w:rPr>
          <w:rFonts w:ascii="Palatino Linotype" w:hAnsi="Palatino Linotype"/>
          <w:b/>
          <w:bCs/>
          <w:i/>
          <w:iCs/>
          <w:sz w:val="22"/>
          <w:szCs w:val="22"/>
        </w:rPr>
        <w:t>III. Ejecutar, por acuerdo de la Junta de Coordinación Política, y en su caso, verificar se hagan efectivas las sanciones administrativas impuestas a los miembros de los ayuntamientos de los municipios de la entidad, en términos de las leyes respectivas</w:t>
      </w:r>
      <w:r w:rsidRPr="00131C66">
        <w:rPr>
          <w:rFonts w:ascii="Palatino Linotype" w:hAnsi="Palatino Linotype"/>
          <w:i/>
          <w:iCs/>
          <w:sz w:val="22"/>
          <w:szCs w:val="22"/>
        </w:rPr>
        <w:t xml:space="preserve">; </w:t>
      </w:r>
    </w:p>
    <w:p w:rsidR="00482210" w:rsidRPr="00131C66" w:rsidRDefault="00482210" w:rsidP="00482210">
      <w:pPr>
        <w:pStyle w:val="Sinespaciado"/>
        <w:ind w:left="567" w:right="567"/>
        <w:jc w:val="both"/>
        <w:rPr>
          <w:rFonts w:ascii="Palatino Linotype" w:hAnsi="Palatino Linotype"/>
          <w:i/>
          <w:iCs/>
          <w:sz w:val="22"/>
          <w:szCs w:val="22"/>
        </w:rPr>
      </w:pPr>
    </w:p>
    <w:p w:rsidR="00482210" w:rsidRPr="00131C66" w:rsidRDefault="00482210" w:rsidP="00482210">
      <w:pPr>
        <w:pStyle w:val="Sinespaciado"/>
        <w:ind w:left="567" w:right="567"/>
        <w:jc w:val="both"/>
        <w:rPr>
          <w:rFonts w:ascii="Palatino Linotype" w:hAnsi="Palatino Linotype"/>
          <w:i/>
          <w:iCs/>
          <w:sz w:val="22"/>
          <w:szCs w:val="22"/>
        </w:rPr>
      </w:pPr>
      <w:r w:rsidRPr="00131C66">
        <w:rPr>
          <w:rFonts w:ascii="Palatino Linotype" w:hAnsi="Palatino Linotype"/>
          <w:i/>
          <w:iCs/>
          <w:sz w:val="22"/>
          <w:szCs w:val="22"/>
        </w:rPr>
        <w:t xml:space="preserve">IV. Substanciar los medios de impugnación que se presenten en materia de responsabilidad administrativa, turnándolos a la Junta de Coordinación Política para que emita la resolución correspondiente; </w:t>
      </w:r>
    </w:p>
    <w:p w:rsidR="00482210" w:rsidRPr="00131C66" w:rsidRDefault="00482210" w:rsidP="00482210">
      <w:pPr>
        <w:pStyle w:val="Sinespaciado"/>
        <w:ind w:left="567" w:right="567"/>
        <w:jc w:val="both"/>
        <w:rPr>
          <w:rFonts w:ascii="Palatino Linotype" w:hAnsi="Palatino Linotype"/>
          <w:i/>
          <w:iCs/>
          <w:sz w:val="22"/>
          <w:szCs w:val="22"/>
        </w:rPr>
      </w:pPr>
    </w:p>
    <w:p w:rsidR="00482210" w:rsidRPr="00131C66" w:rsidRDefault="00482210" w:rsidP="00482210">
      <w:pPr>
        <w:pStyle w:val="Sinespaciado"/>
        <w:ind w:left="567" w:right="567"/>
        <w:jc w:val="both"/>
        <w:rPr>
          <w:rFonts w:ascii="Palatino Linotype" w:hAnsi="Palatino Linotype"/>
          <w:i/>
          <w:iCs/>
          <w:sz w:val="22"/>
          <w:szCs w:val="22"/>
        </w:rPr>
      </w:pPr>
      <w:r w:rsidRPr="00131C66">
        <w:rPr>
          <w:rFonts w:ascii="Palatino Linotype" w:hAnsi="Palatino Linotype"/>
          <w:i/>
          <w:iCs/>
          <w:sz w:val="22"/>
          <w:szCs w:val="22"/>
        </w:rPr>
        <w:t xml:space="preserve">V.- Vigilar que se cumplan las disposiciones legales en materia de Manifestación de Bienes, debiendo recibirlas, registrarlas y custodiarlas, dando seguimiento a su evolución patrimonial; </w:t>
      </w:r>
    </w:p>
    <w:p w:rsidR="00482210" w:rsidRPr="00131C66" w:rsidRDefault="00482210" w:rsidP="00482210">
      <w:pPr>
        <w:pStyle w:val="Sinespaciado"/>
        <w:ind w:left="567" w:right="567"/>
        <w:jc w:val="both"/>
        <w:rPr>
          <w:rFonts w:ascii="Palatino Linotype" w:hAnsi="Palatino Linotype"/>
          <w:i/>
          <w:iCs/>
          <w:sz w:val="22"/>
          <w:szCs w:val="22"/>
        </w:rPr>
      </w:pPr>
      <w:r w:rsidRPr="00131C66">
        <w:rPr>
          <w:rFonts w:ascii="Palatino Linotype" w:hAnsi="Palatino Linotype"/>
          <w:i/>
          <w:iCs/>
          <w:sz w:val="22"/>
          <w:szCs w:val="22"/>
        </w:rPr>
        <w:lastRenderedPageBreak/>
        <w:t xml:space="preserve">VI.- Contar con un sistema de atención de quejas y denuncias, respecto de la actuación de los servidores públicos; </w:t>
      </w:r>
    </w:p>
    <w:p w:rsidR="00482210" w:rsidRPr="00131C66" w:rsidRDefault="00482210" w:rsidP="00482210">
      <w:pPr>
        <w:pStyle w:val="Sinespaciado"/>
        <w:ind w:left="567" w:right="567"/>
        <w:jc w:val="both"/>
        <w:rPr>
          <w:rFonts w:ascii="Palatino Linotype" w:hAnsi="Palatino Linotype"/>
          <w:i/>
          <w:iCs/>
          <w:sz w:val="22"/>
          <w:szCs w:val="22"/>
        </w:rPr>
      </w:pPr>
      <w:r w:rsidRPr="00131C66">
        <w:rPr>
          <w:rFonts w:ascii="Palatino Linotype" w:hAnsi="Palatino Linotype"/>
          <w:i/>
          <w:iCs/>
          <w:sz w:val="22"/>
          <w:szCs w:val="22"/>
        </w:rPr>
        <w:t>(…)</w:t>
      </w:r>
    </w:p>
    <w:p w:rsidR="00482210" w:rsidRPr="00131C66" w:rsidRDefault="00482210" w:rsidP="00482210">
      <w:pPr>
        <w:pStyle w:val="Sinespaciado"/>
        <w:ind w:right="902"/>
        <w:jc w:val="both"/>
        <w:rPr>
          <w:rFonts w:ascii="Palatino Linotype" w:hAnsi="Palatino Linotype"/>
          <w:sz w:val="22"/>
          <w:szCs w:val="22"/>
        </w:rPr>
      </w:pPr>
    </w:p>
    <w:p w:rsidR="00482210" w:rsidRPr="00131C66" w:rsidRDefault="00482210" w:rsidP="00482210">
      <w:pPr>
        <w:spacing w:after="0" w:line="360" w:lineRule="auto"/>
        <w:jc w:val="both"/>
        <w:rPr>
          <w:rFonts w:ascii="Palatino Linotype" w:eastAsia="Arial Unicode MS" w:hAnsi="Palatino Linotype" w:cs="Arial"/>
          <w:bCs/>
          <w:sz w:val="24"/>
          <w:szCs w:val="24"/>
        </w:rPr>
      </w:pPr>
      <w:r w:rsidRPr="00131C66">
        <w:rPr>
          <w:rFonts w:ascii="Palatino Linotype" w:eastAsia="Arial Unicode MS" w:hAnsi="Palatino Linotype" w:cs="Arial"/>
          <w:bCs/>
          <w:sz w:val="24"/>
          <w:szCs w:val="24"/>
        </w:rPr>
        <w:t>Precisado lo anterior, y como ya se mencionó, la Contraloría de la Legislatura es la encargada de instaurar procedimientos administrativos entre otros, a servidores públicos adscritos a los Ayuntamientos; empero, debemos recordar lo estipulado por el artículo 117 de la Constitución Política del Estado Libre y Soberano de México, al referir que el Ayuntamiento está integrado por el Presidente Municipal, Síndicos y Regidores, como se inserta a continuación:</w:t>
      </w:r>
    </w:p>
    <w:p w:rsidR="00482210" w:rsidRPr="00131C66" w:rsidRDefault="00482210" w:rsidP="00482210">
      <w:pPr>
        <w:pStyle w:val="Sinespaciado"/>
        <w:rPr>
          <w:rFonts w:eastAsia="Arial Unicode MS"/>
        </w:rPr>
      </w:pPr>
    </w:p>
    <w:p w:rsidR="00482210" w:rsidRPr="00131C66" w:rsidRDefault="00482210" w:rsidP="00482210">
      <w:pPr>
        <w:spacing w:after="0"/>
        <w:ind w:left="851" w:right="992"/>
        <w:jc w:val="both"/>
        <w:rPr>
          <w:rFonts w:ascii="Palatino Linotype" w:hAnsi="Palatino Linotype"/>
          <w:i/>
          <w:iCs/>
          <w:szCs w:val="24"/>
        </w:rPr>
      </w:pPr>
      <w:r w:rsidRPr="00131C66">
        <w:rPr>
          <w:rFonts w:ascii="Palatino Linotype" w:hAnsi="Palatino Linotype"/>
          <w:b/>
          <w:bCs/>
          <w:i/>
          <w:iCs/>
          <w:szCs w:val="24"/>
        </w:rPr>
        <w:t>“Artículo 117.-</w:t>
      </w:r>
      <w:r w:rsidRPr="00131C66">
        <w:rPr>
          <w:rFonts w:ascii="Palatino Linotype" w:hAnsi="Palatino Linotype"/>
          <w:i/>
          <w:iCs/>
          <w:szCs w:val="24"/>
        </w:rPr>
        <w:t xml:space="preserve"> Los ayuntamientos se integrarán con un jefe de asamblea que se denominará </w:t>
      </w:r>
      <w:r w:rsidRPr="00131C66">
        <w:rPr>
          <w:rFonts w:ascii="Palatino Linotype" w:hAnsi="Palatino Linotype"/>
          <w:b/>
          <w:bCs/>
          <w:i/>
          <w:iCs/>
          <w:szCs w:val="24"/>
        </w:rPr>
        <w:t>Presidente Municipal,</w:t>
      </w:r>
      <w:r w:rsidRPr="00131C66">
        <w:rPr>
          <w:rFonts w:ascii="Palatino Linotype" w:hAnsi="Palatino Linotype"/>
          <w:i/>
          <w:iCs/>
          <w:szCs w:val="24"/>
        </w:rPr>
        <w:t xml:space="preserve"> y con varios miembros más </w:t>
      </w:r>
      <w:r w:rsidRPr="00131C66">
        <w:rPr>
          <w:rFonts w:ascii="Palatino Linotype" w:hAnsi="Palatino Linotype"/>
          <w:b/>
          <w:bCs/>
          <w:i/>
          <w:iCs/>
          <w:szCs w:val="24"/>
        </w:rPr>
        <w:t>llamados Síndicos y Regidores,</w:t>
      </w:r>
      <w:r w:rsidRPr="00131C66">
        <w:rPr>
          <w:rFonts w:ascii="Palatino Linotype" w:hAnsi="Palatino Linotype"/>
          <w:i/>
          <w:iCs/>
          <w:szCs w:val="24"/>
        </w:rPr>
        <w:t xml:space="preserve"> cuyo número se determinará en razón directa de la población del municipio que representen, como lo disponga la Ley Orgánica respectiva.”</w:t>
      </w:r>
    </w:p>
    <w:p w:rsidR="00482210" w:rsidRPr="00131C66" w:rsidRDefault="00482210" w:rsidP="00482210">
      <w:pPr>
        <w:spacing w:after="0" w:line="360" w:lineRule="auto"/>
        <w:jc w:val="both"/>
        <w:rPr>
          <w:rFonts w:ascii="Palatino Linotype" w:hAnsi="Palatino Linotype"/>
          <w:b/>
          <w:bCs/>
          <w:i/>
          <w:iCs/>
          <w:szCs w:val="24"/>
        </w:rPr>
      </w:pPr>
    </w:p>
    <w:p w:rsidR="00A54A48" w:rsidRPr="00131C66" w:rsidRDefault="00482210" w:rsidP="00A54A48">
      <w:pPr>
        <w:spacing w:after="0" w:line="360" w:lineRule="auto"/>
        <w:jc w:val="both"/>
        <w:rPr>
          <w:rFonts w:ascii="Palatino Linotype" w:eastAsia="Arial Unicode MS" w:hAnsi="Palatino Linotype" w:cs="Arial"/>
          <w:bCs/>
          <w:sz w:val="24"/>
          <w:szCs w:val="24"/>
        </w:rPr>
      </w:pPr>
      <w:r w:rsidRPr="00131C66">
        <w:rPr>
          <w:rFonts w:ascii="Palatino Linotype" w:eastAsia="Arial Unicode MS" w:hAnsi="Palatino Linotype" w:cs="Arial"/>
          <w:bCs/>
          <w:sz w:val="24"/>
          <w:szCs w:val="24"/>
        </w:rPr>
        <w:t>Por lo que, las atribuciones de la Contraloría de la Legislatura se acotan a instaurar procedimientos y sancionar únicamente a los citados servidores públicos; siendo entonces que, el Órgano de Control Municipal tendrá atribuciones para hacer lo propio por cuanto hace a los servidores públicos de la estructura precisamente municipal y que no se encuentran contemplados dentro de esa disposición.</w:t>
      </w:r>
    </w:p>
    <w:p w:rsidR="00A54A48" w:rsidRPr="00131C66" w:rsidRDefault="00A54A48" w:rsidP="00A54A48">
      <w:pPr>
        <w:spacing w:after="0" w:line="360" w:lineRule="auto"/>
        <w:jc w:val="both"/>
        <w:rPr>
          <w:rFonts w:ascii="Palatino Linotype" w:eastAsia="Arial Unicode MS" w:hAnsi="Palatino Linotype" w:cs="Arial"/>
          <w:bCs/>
          <w:sz w:val="28"/>
          <w:szCs w:val="24"/>
        </w:rPr>
      </w:pPr>
    </w:p>
    <w:p w:rsidR="00A54A48" w:rsidRPr="00131C66" w:rsidRDefault="00A54A48" w:rsidP="00A54A48">
      <w:pPr>
        <w:spacing w:after="0" w:line="360" w:lineRule="auto"/>
        <w:jc w:val="both"/>
        <w:rPr>
          <w:rFonts w:ascii="Palatino Linotype" w:eastAsia="Arial Unicode MS" w:hAnsi="Palatino Linotype" w:cs="Arial"/>
          <w:bCs/>
          <w:sz w:val="28"/>
          <w:szCs w:val="24"/>
        </w:rPr>
      </w:pPr>
      <w:r w:rsidRPr="00131C66">
        <w:rPr>
          <w:rFonts w:ascii="Palatino Linotype" w:hAnsi="Palatino Linotype"/>
          <w:sz w:val="24"/>
        </w:rPr>
        <w:t>Precisado lo anterior, es necesario que esta Autoridad haga un paréntesis para precisar a las partes que en relación a la información solicitada; el</w:t>
      </w:r>
      <w:r w:rsidRPr="00131C66">
        <w:rPr>
          <w:rFonts w:ascii="Palatino Linotype" w:hAnsi="Palatino Linotype"/>
          <w:b/>
          <w:sz w:val="24"/>
        </w:rPr>
        <w:t xml:space="preserve"> Sujeto Obligado </w:t>
      </w:r>
      <w:r w:rsidRPr="00131C66">
        <w:rPr>
          <w:rFonts w:ascii="Palatino Linotype" w:hAnsi="Palatino Linotype"/>
          <w:sz w:val="24"/>
        </w:rPr>
        <w:t xml:space="preserve">únicamente se encuentra constreñido a contar con la referente a los </w:t>
      </w:r>
      <w:r w:rsidRPr="00131C66">
        <w:rPr>
          <w:rFonts w:ascii="Palatino Linotype" w:eastAsia="Arial Unicode MS" w:hAnsi="Palatino Linotype" w:cs="Arial"/>
          <w:bCs/>
          <w:sz w:val="24"/>
        </w:rPr>
        <w:t xml:space="preserve">servidores públicos de la estructura precisamente municipal; por ello, </w:t>
      </w:r>
      <w:r w:rsidRPr="00131C66">
        <w:rPr>
          <w:rFonts w:ascii="Palatino Linotype" w:hAnsi="Palatino Linotype"/>
          <w:sz w:val="24"/>
        </w:rPr>
        <w:t xml:space="preserve">éste deberá acreditar el </w:t>
      </w:r>
      <w:r w:rsidRPr="00131C66">
        <w:rPr>
          <w:rFonts w:ascii="Palatino Linotype" w:hAnsi="Palatino Linotype" w:cs="Arial"/>
          <w:sz w:val="24"/>
        </w:rPr>
        <w:t xml:space="preserve">haber dado cumplimiento al procedimiento señalado en el artículo 162, de la de la Ley de </w:t>
      </w:r>
      <w:r w:rsidRPr="00131C66">
        <w:rPr>
          <w:rFonts w:ascii="Palatino Linotype" w:hAnsi="Palatino Linotype" w:cs="Arial"/>
          <w:sz w:val="24"/>
        </w:rPr>
        <w:lastRenderedPageBreak/>
        <w:t xml:space="preserve">Transparencia y Acceso a la Información Pública del Estado de México y Municipios, turnando las solicitudes de información a </w:t>
      </w:r>
      <w:r w:rsidRPr="00131C66">
        <w:rPr>
          <w:rFonts w:ascii="Palatino Linotype" w:hAnsi="Palatino Linotype"/>
          <w:sz w:val="24"/>
        </w:rPr>
        <w:t xml:space="preserve">las áreas que pudieran contar con la información requerida por el particular, son la </w:t>
      </w:r>
      <w:r w:rsidRPr="00131C66">
        <w:rPr>
          <w:rFonts w:ascii="Palatino Linotype" w:hAnsi="Palatino Linotype"/>
          <w:b/>
          <w:sz w:val="24"/>
        </w:rPr>
        <w:t>Secretaría del Ayuntamiento</w:t>
      </w:r>
      <w:r w:rsidRPr="00131C66">
        <w:rPr>
          <w:rFonts w:ascii="Palatino Linotype" w:hAnsi="Palatino Linotype"/>
          <w:sz w:val="24"/>
        </w:rPr>
        <w:t xml:space="preserve"> y la </w:t>
      </w:r>
      <w:r w:rsidRPr="00131C66">
        <w:rPr>
          <w:rFonts w:ascii="Palatino Linotype" w:hAnsi="Palatino Linotype"/>
          <w:b/>
          <w:sz w:val="24"/>
        </w:rPr>
        <w:t>Contraloría municipal</w:t>
      </w:r>
      <w:r w:rsidRPr="00131C66">
        <w:rPr>
          <w:rFonts w:ascii="Palatino Linotype" w:hAnsi="Palatino Linotype"/>
          <w:sz w:val="24"/>
        </w:rPr>
        <w:t>.</w:t>
      </w:r>
    </w:p>
    <w:p w:rsidR="00482210" w:rsidRPr="00131C66" w:rsidRDefault="00482210" w:rsidP="008108B2">
      <w:pPr>
        <w:spacing w:after="0" w:line="360" w:lineRule="auto"/>
        <w:jc w:val="both"/>
        <w:rPr>
          <w:rFonts w:ascii="Palatino Linotype" w:hAnsi="Palatino Linotype" w:cs="Arial"/>
          <w:sz w:val="24"/>
        </w:rPr>
      </w:pPr>
    </w:p>
    <w:p w:rsidR="0023338B" w:rsidRPr="00131C66" w:rsidRDefault="0023338B" w:rsidP="0023338B">
      <w:pPr>
        <w:spacing w:after="0" w:line="360" w:lineRule="auto"/>
        <w:ind w:right="-93"/>
        <w:jc w:val="both"/>
        <w:rPr>
          <w:rFonts w:ascii="Palatino Linotype" w:eastAsia="Calibri" w:hAnsi="Palatino Linotype" w:cs="Tahoma"/>
          <w:bCs/>
          <w:sz w:val="24"/>
        </w:rPr>
      </w:pPr>
      <w:r w:rsidRPr="00131C66">
        <w:rPr>
          <w:rFonts w:ascii="Palatino Linotype" w:hAnsi="Palatino Linotype" w:cs="Arial"/>
          <w:sz w:val="24"/>
          <w:szCs w:val="24"/>
        </w:rPr>
        <w:t xml:space="preserve">Además, es de destacar que de las constancias que obran en el SAIMEX, del presente recurso de revisión, se observa que </w:t>
      </w:r>
      <w:r w:rsidRPr="00131C66">
        <w:rPr>
          <w:rFonts w:ascii="Palatino Linotype" w:hAnsi="Palatino Linotype" w:cs="Arial"/>
          <w:b/>
          <w:bCs/>
          <w:sz w:val="24"/>
          <w:szCs w:val="24"/>
        </w:rPr>
        <w:t>El Sujeto Obligado</w:t>
      </w:r>
      <w:r w:rsidRPr="00131C66">
        <w:rPr>
          <w:rFonts w:ascii="Palatino Linotype" w:hAnsi="Palatino Linotype" w:cs="Arial"/>
          <w:bCs/>
          <w:sz w:val="24"/>
          <w:szCs w:val="24"/>
        </w:rPr>
        <w:t xml:space="preserve"> no está requiriendo a las áreas competentes que pudieran tener en sus archivos la información, motivo por el cual, deberá realizar una búsqueda exhaustiva y razonable en los archivos de las áreas correspondientes para la localización de la información solicitada. </w:t>
      </w:r>
    </w:p>
    <w:p w:rsidR="00482210" w:rsidRPr="00131C66" w:rsidRDefault="00482210" w:rsidP="0023338B">
      <w:pPr>
        <w:pStyle w:val="Prrafodelista"/>
        <w:spacing w:line="360" w:lineRule="auto"/>
        <w:ind w:left="0"/>
        <w:contextualSpacing/>
        <w:jc w:val="both"/>
        <w:rPr>
          <w:rFonts w:ascii="Palatino Linotype" w:hAnsi="Palatino Linotype"/>
          <w:bCs/>
        </w:rPr>
      </w:pPr>
    </w:p>
    <w:p w:rsidR="0023338B" w:rsidRPr="00131C66" w:rsidRDefault="0023338B" w:rsidP="0023338B">
      <w:pPr>
        <w:autoSpaceDE w:val="0"/>
        <w:autoSpaceDN w:val="0"/>
        <w:adjustRightInd w:val="0"/>
        <w:spacing w:after="0" w:line="360" w:lineRule="auto"/>
        <w:jc w:val="both"/>
        <w:rPr>
          <w:rFonts w:ascii="Palatino Linotype" w:hAnsi="Palatino Linotype" w:cs="Arial"/>
          <w:sz w:val="24"/>
          <w:szCs w:val="24"/>
        </w:rPr>
      </w:pPr>
      <w:r w:rsidRPr="00131C66">
        <w:rPr>
          <w:rFonts w:ascii="Palatino Linotype" w:hAnsi="Palatino Linotype" w:cs="Arial"/>
          <w:sz w:val="24"/>
          <w:szCs w:val="24"/>
        </w:rPr>
        <w:t xml:space="preserve">Por lo que, aunque las solicitudes de información y las respuestas estén dirigidas y atendidas por un </w:t>
      </w:r>
      <w:r w:rsidRPr="00131C66">
        <w:rPr>
          <w:rFonts w:ascii="Palatino Linotype" w:hAnsi="Palatino Linotype" w:cs="Arial"/>
          <w:b/>
          <w:sz w:val="24"/>
          <w:szCs w:val="24"/>
        </w:rPr>
        <w:t>Sujeto Obligado</w:t>
      </w:r>
      <w:r w:rsidRPr="00131C66">
        <w:rPr>
          <w:rFonts w:ascii="Palatino Linotype" w:hAnsi="Palatino Linotype" w:cs="Arial"/>
          <w:sz w:val="24"/>
          <w:szCs w:val="24"/>
        </w:rPr>
        <w:t xml:space="preserve">, lo cierto es que también tienen diversas Unidades Administrativas y cada área cuenta con un </w:t>
      </w:r>
      <w:r w:rsidRPr="00131C66">
        <w:rPr>
          <w:rFonts w:ascii="Palatino Linotype" w:hAnsi="Palatino Linotype" w:cs="Arial"/>
          <w:b/>
          <w:sz w:val="24"/>
          <w:szCs w:val="24"/>
        </w:rPr>
        <w:t>Servidor Público Habilitado</w:t>
      </w:r>
      <w:r w:rsidRPr="00131C66">
        <w:rPr>
          <w:rFonts w:ascii="Palatino Linotype" w:hAnsi="Palatino Linotype" w:cs="Arial"/>
          <w:sz w:val="24"/>
          <w:szCs w:val="24"/>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rsidR="0023338B" w:rsidRPr="00131C66" w:rsidRDefault="0023338B" w:rsidP="0023338B">
      <w:pPr>
        <w:pStyle w:val="Sinespaciado"/>
      </w:pPr>
    </w:p>
    <w:p w:rsidR="0023338B" w:rsidRPr="00131C66" w:rsidRDefault="0023338B" w:rsidP="0023338B">
      <w:pPr>
        <w:autoSpaceDE w:val="0"/>
        <w:autoSpaceDN w:val="0"/>
        <w:adjustRightInd w:val="0"/>
        <w:spacing w:after="0" w:line="276" w:lineRule="auto"/>
        <w:ind w:left="709" w:right="708"/>
        <w:jc w:val="both"/>
        <w:rPr>
          <w:rFonts w:ascii="Palatino Linotype" w:hAnsi="Palatino Linotype" w:cs="Arial"/>
          <w:i/>
          <w:szCs w:val="24"/>
        </w:rPr>
      </w:pPr>
      <w:r w:rsidRPr="00131C66">
        <w:rPr>
          <w:rFonts w:ascii="Palatino Linotype" w:hAnsi="Palatino Linotype" w:cs="Arial"/>
          <w:b/>
          <w:i/>
          <w:szCs w:val="24"/>
        </w:rPr>
        <w:t>Artículo 3.</w:t>
      </w:r>
      <w:r w:rsidRPr="00131C66">
        <w:rPr>
          <w:rFonts w:ascii="Palatino Linotype" w:hAnsi="Palatino Linotype" w:cs="Arial"/>
          <w:i/>
          <w:szCs w:val="24"/>
        </w:rPr>
        <w:t xml:space="preserve"> Para los efectos de la presente Ley se entenderá por:</w:t>
      </w:r>
    </w:p>
    <w:p w:rsidR="0023338B" w:rsidRPr="00131C66" w:rsidRDefault="0023338B" w:rsidP="0023338B">
      <w:pPr>
        <w:autoSpaceDE w:val="0"/>
        <w:autoSpaceDN w:val="0"/>
        <w:adjustRightInd w:val="0"/>
        <w:spacing w:after="0" w:line="276" w:lineRule="auto"/>
        <w:ind w:left="709" w:right="708"/>
        <w:jc w:val="both"/>
        <w:rPr>
          <w:rFonts w:ascii="Palatino Linotype" w:hAnsi="Palatino Linotype" w:cs="Arial"/>
          <w:i/>
          <w:szCs w:val="24"/>
        </w:rPr>
      </w:pPr>
      <w:r w:rsidRPr="00131C66">
        <w:rPr>
          <w:rFonts w:ascii="Palatino Linotype" w:hAnsi="Palatino Linotype" w:cs="Arial"/>
          <w:i/>
          <w:szCs w:val="24"/>
        </w:rPr>
        <w:t>(…)</w:t>
      </w:r>
    </w:p>
    <w:p w:rsidR="0023338B" w:rsidRPr="00131C66" w:rsidRDefault="0023338B" w:rsidP="0023338B">
      <w:pPr>
        <w:autoSpaceDE w:val="0"/>
        <w:autoSpaceDN w:val="0"/>
        <w:adjustRightInd w:val="0"/>
        <w:spacing w:after="0" w:line="276" w:lineRule="auto"/>
        <w:ind w:left="709" w:right="708"/>
        <w:jc w:val="both"/>
        <w:rPr>
          <w:rFonts w:ascii="Palatino Linotype" w:hAnsi="Palatino Linotype" w:cs="Arial"/>
          <w:i/>
          <w:szCs w:val="24"/>
        </w:rPr>
      </w:pPr>
      <w:r w:rsidRPr="00131C66">
        <w:rPr>
          <w:rFonts w:ascii="Palatino Linotype" w:hAnsi="Palatino Linotype" w:cs="Arial"/>
          <w:b/>
          <w:i/>
          <w:szCs w:val="24"/>
        </w:rPr>
        <w:t xml:space="preserve">XXXIX. Servidor público habilitado: </w:t>
      </w:r>
      <w:r w:rsidRPr="00131C66">
        <w:rPr>
          <w:rFonts w:ascii="Palatino Linotype" w:hAnsi="Palatino Linotype" w:cs="Arial"/>
          <w:i/>
          <w:szCs w:val="24"/>
        </w:rPr>
        <w:t xml:space="preserve">Persona encargada dentro de las diversas unidades administrativas o áreas del sujeto obligado, de apoyar, gestionar y entregar la información o datos personales que se ubiquen en la misma, a sus respectivas unidades </w:t>
      </w:r>
      <w:r w:rsidRPr="00131C66">
        <w:rPr>
          <w:rFonts w:ascii="Palatino Linotype" w:hAnsi="Palatino Linotype" w:cs="Arial"/>
          <w:i/>
          <w:szCs w:val="24"/>
        </w:rPr>
        <w:lastRenderedPageBreak/>
        <w:t>de transparencia; respecto de las solicitudes presentadas y aportar en primera instancia el fundamento y motivación de la clasificación de la información;</w:t>
      </w:r>
    </w:p>
    <w:p w:rsidR="0023338B" w:rsidRPr="00131C66" w:rsidRDefault="0023338B" w:rsidP="0023338B">
      <w:pPr>
        <w:autoSpaceDE w:val="0"/>
        <w:autoSpaceDN w:val="0"/>
        <w:adjustRightInd w:val="0"/>
        <w:spacing w:after="0" w:line="276" w:lineRule="auto"/>
        <w:ind w:left="709" w:right="708"/>
        <w:jc w:val="both"/>
        <w:rPr>
          <w:rFonts w:ascii="Palatino Linotype" w:hAnsi="Palatino Linotype" w:cs="Arial"/>
          <w:i/>
          <w:szCs w:val="24"/>
        </w:rPr>
      </w:pPr>
      <w:r w:rsidRPr="00131C66">
        <w:rPr>
          <w:rFonts w:ascii="Palatino Linotype" w:hAnsi="Palatino Linotype" w:cs="Arial"/>
          <w:i/>
          <w:szCs w:val="24"/>
        </w:rPr>
        <w:t>(…)</w:t>
      </w:r>
    </w:p>
    <w:p w:rsidR="0023338B" w:rsidRPr="00131C66" w:rsidRDefault="0023338B" w:rsidP="0023338B">
      <w:pPr>
        <w:autoSpaceDE w:val="0"/>
        <w:autoSpaceDN w:val="0"/>
        <w:adjustRightInd w:val="0"/>
        <w:spacing w:after="0" w:line="276" w:lineRule="auto"/>
        <w:ind w:left="709" w:right="708"/>
        <w:jc w:val="both"/>
        <w:rPr>
          <w:rFonts w:ascii="Palatino Linotype" w:hAnsi="Palatino Linotype" w:cs="Arial"/>
          <w:b/>
          <w:i/>
          <w:szCs w:val="24"/>
        </w:rPr>
      </w:pPr>
    </w:p>
    <w:p w:rsidR="0023338B" w:rsidRPr="00131C66" w:rsidRDefault="0023338B" w:rsidP="0023338B">
      <w:pPr>
        <w:autoSpaceDE w:val="0"/>
        <w:autoSpaceDN w:val="0"/>
        <w:adjustRightInd w:val="0"/>
        <w:spacing w:after="0" w:line="276" w:lineRule="auto"/>
        <w:ind w:left="709" w:right="708"/>
        <w:jc w:val="both"/>
        <w:rPr>
          <w:rFonts w:ascii="Palatino Linotype" w:hAnsi="Palatino Linotype" w:cs="Arial"/>
          <w:i/>
          <w:szCs w:val="24"/>
        </w:rPr>
      </w:pPr>
      <w:r w:rsidRPr="00131C66">
        <w:rPr>
          <w:rFonts w:ascii="Palatino Linotype" w:hAnsi="Palatino Linotype" w:cs="Arial"/>
          <w:b/>
          <w:i/>
          <w:szCs w:val="24"/>
        </w:rPr>
        <w:t>Artículo 58.</w:t>
      </w:r>
      <w:r w:rsidRPr="00131C66">
        <w:rPr>
          <w:rFonts w:ascii="Palatino Linotype" w:hAnsi="Palatino Linotype" w:cs="Arial"/>
          <w:i/>
          <w:szCs w:val="24"/>
        </w:rPr>
        <w:t xml:space="preserve"> Los servidores públicos habilitados serán designados por el titular del sujeto obligado a propuesta del responsable de la Unidad de Transparencia.</w:t>
      </w:r>
    </w:p>
    <w:p w:rsidR="0023338B" w:rsidRPr="00131C66" w:rsidRDefault="0023338B" w:rsidP="0023338B">
      <w:pPr>
        <w:autoSpaceDE w:val="0"/>
        <w:autoSpaceDN w:val="0"/>
        <w:adjustRightInd w:val="0"/>
        <w:spacing w:after="0" w:line="276" w:lineRule="auto"/>
        <w:ind w:left="709" w:right="708"/>
        <w:jc w:val="both"/>
        <w:rPr>
          <w:rFonts w:ascii="Palatino Linotype" w:hAnsi="Palatino Linotype" w:cs="Arial"/>
          <w:i/>
          <w:szCs w:val="24"/>
        </w:rPr>
      </w:pPr>
    </w:p>
    <w:p w:rsidR="0023338B" w:rsidRPr="00131C66" w:rsidRDefault="0023338B" w:rsidP="0023338B">
      <w:pPr>
        <w:autoSpaceDE w:val="0"/>
        <w:autoSpaceDN w:val="0"/>
        <w:adjustRightInd w:val="0"/>
        <w:spacing w:after="0" w:line="276" w:lineRule="auto"/>
        <w:ind w:left="709" w:right="708"/>
        <w:jc w:val="both"/>
        <w:rPr>
          <w:rFonts w:ascii="Palatino Linotype" w:hAnsi="Palatino Linotype" w:cs="Arial"/>
          <w:i/>
          <w:szCs w:val="24"/>
        </w:rPr>
      </w:pPr>
      <w:r w:rsidRPr="00131C66">
        <w:rPr>
          <w:rFonts w:ascii="Palatino Linotype" w:hAnsi="Palatino Linotype" w:cs="Arial"/>
          <w:b/>
          <w:i/>
          <w:szCs w:val="24"/>
        </w:rPr>
        <w:t>Artículo 59.</w:t>
      </w:r>
      <w:r w:rsidRPr="00131C66">
        <w:rPr>
          <w:rFonts w:ascii="Palatino Linotype" w:hAnsi="Palatino Linotype" w:cs="Arial"/>
          <w:i/>
          <w:szCs w:val="24"/>
        </w:rPr>
        <w:t xml:space="preserve"> Los servidores públicos habilitados tendrán las funciones siguientes:</w:t>
      </w:r>
    </w:p>
    <w:p w:rsidR="0023338B" w:rsidRPr="00131C66" w:rsidRDefault="0023338B" w:rsidP="0023338B">
      <w:pPr>
        <w:autoSpaceDE w:val="0"/>
        <w:autoSpaceDN w:val="0"/>
        <w:adjustRightInd w:val="0"/>
        <w:spacing w:after="0" w:line="276" w:lineRule="auto"/>
        <w:ind w:left="709" w:right="708"/>
        <w:jc w:val="both"/>
        <w:rPr>
          <w:rFonts w:ascii="Palatino Linotype" w:hAnsi="Palatino Linotype" w:cs="Arial"/>
          <w:i/>
          <w:szCs w:val="24"/>
        </w:rPr>
      </w:pPr>
      <w:r w:rsidRPr="00131C66">
        <w:rPr>
          <w:rFonts w:ascii="Palatino Linotype" w:hAnsi="Palatino Linotype" w:cs="Arial"/>
          <w:i/>
          <w:szCs w:val="24"/>
        </w:rPr>
        <w:t>I. Localizar la información que le solicite la Unidad de Transparencia;</w:t>
      </w:r>
    </w:p>
    <w:p w:rsidR="0023338B" w:rsidRPr="00131C66" w:rsidRDefault="0023338B" w:rsidP="0023338B">
      <w:pPr>
        <w:autoSpaceDE w:val="0"/>
        <w:autoSpaceDN w:val="0"/>
        <w:adjustRightInd w:val="0"/>
        <w:spacing w:after="0" w:line="276" w:lineRule="auto"/>
        <w:ind w:left="709" w:right="708"/>
        <w:jc w:val="both"/>
        <w:rPr>
          <w:rFonts w:ascii="Palatino Linotype" w:hAnsi="Palatino Linotype" w:cs="Arial"/>
          <w:i/>
          <w:szCs w:val="24"/>
        </w:rPr>
      </w:pPr>
      <w:r w:rsidRPr="00131C66">
        <w:rPr>
          <w:rFonts w:ascii="Palatino Linotype" w:hAnsi="Palatino Linotype" w:cs="Arial"/>
          <w:i/>
          <w:szCs w:val="24"/>
        </w:rPr>
        <w:t>II. Proporcionar la información que obre en los archivos y que le sea solicitada por la Unidad de Transparencia;</w:t>
      </w:r>
    </w:p>
    <w:p w:rsidR="0023338B" w:rsidRPr="00131C66" w:rsidRDefault="0023338B" w:rsidP="0023338B">
      <w:pPr>
        <w:autoSpaceDE w:val="0"/>
        <w:autoSpaceDN w:val="0"/>
        <w:adjustRightInd w:val="0"/>
        <w:spacing w:after="0" w:line="276" w:lineRule="auto"/>
        <w:ind w:left="709" w:right="708"/>
        <w:jc w:val="both"/>
        <w:rPr>
          <w:rFonts w:ascii="Palatino Linotype" w:hAnsi="Palatino Linotype" w:cs="Arial"/>
          <w:i/>
          <w:szCs w:val="24"/>
        </w:rPr>
      </w:pPr>
      <w:r w:rsidRPr="00131C66">
        <w:rPr>
          <w:rFonts w:ascii="Palatino Linotype" w:hAnsi="Palatino Linotype" w:cs="Arial"/>
          <w:i/>
          <w:szCs w:val="24"/>
        </w:rPr>
        <w:t>III. Apoyar a la Unidad de Transparencia en lo que esta le solicite para el cumplimiento de sus funciones;</w:t>
      </w:r>
    </w:p>
    <w:p w:rsidR="0023338B" w:rsidRPr="00131C66" w:rsidRDefault="0023338B" w:rsidP="0023338B">
      <w:pPr>
        <w:autoSpaceDE w:val="0"/>
        <w:autoSpaceDN w:val="0"/>
        <w:adjustRightInd w:val="0"/>
        <w:spacing w:after="0" w:line="276" w:lineRule="auto"/>
        <w:ind w:left="709" w:right="708"/>
        <w:jc w:val="both"/>
        <w:rPr>
          <w:rFonts w:ascii="Palatino Linotype" w:hAnsi="Palatino Linotype" w:cs="Arial"/>
          <w:i/>
          <w:szCs w:val="24"/>
        </w:rPr>
      </w:pPr>
      <w:r w:rsidRPr="00131C66">
        <w:rPr>
          <w:rFonts w:ascii="Palatino Linotype" w:hAnsi="Palatino Linotype" w:cs="Arial"/>
          <w:i/>
          <w:szCs w:val="24"/>
        </w:rPr>
        <w:t>IV. Proporcionar a la Unidad de Transparencia, las modificaciones a la información pública de oficio que obre en su poder;</w:t>
      </w:r>
    </w:p>
    <w:p w:rsidR="0023338B" w:rsidRPr="00131C66" w:rsidRDefault="0023338B" w:rsidP="0023338B">
      <w:pPr>
        <w:autoSpaceDE w:val="0"/>
        <w:autoSpaceDN w:val="0"/>
        <w:adjustRightInd w:val="0"/>
        <w:spacing w:after="0" w:line="276" w:lineRule="auto"/>
        <w:ind w:left="709" w:right="708"/>
        <w:jc w:val="both"/>
        <w:rPr>
          <w:rFonts w:ascii="Palatino Linotype" w:hAnsi="Palatino Linotype" w:cs="Arial"/>
          <w:i/>
          <w:szCs w:val="24"/>
        </w:rPr>
      </w:pPr>
      <w:r w:rsidRPr="00131C66">
        <w:rPr>
          <w:rFonts w:ascii="Palatino Linotype" w:hAnsi="Palatino Linotype" w:cs="Arial"/>
          <w:i/>
          <w:szCs w:val="24"/>
        </w:rPr>
        <w:t>V. Integrar y presentar al responsable de la Unidad de Transparencia la propuesta de clasificación de información, la cual tendrá los fundamentos y argumentos en que se basa dicha propuesta;</w:t>
      </w:r>
    </w:p>
    <w:p w:rsidR="0023338B" w:rsidRPr="00131C66" w:rsidRDefault="0023338B" w:rsidP="0023338B">
      <w:pPr>
        <w:autoSpaceDE w:val="0"/>
        <w:autoSpaceDN w:val="0"/>
        <w:adjustRightInd w:val="0"/>
        <w:spacing w:after="0" w:line="276" w:lineRule="auto"/>
        <w:ind w:left="709" w:right="708"/>
        <w:jc w:val="both"/>
        <w:rPr>
          <w:rFonts w:ascii="Palatino Linotype" w:hAnsi="Palatino Linotype" w:cs="Arial"/>
          <w:i/>
          <w:szCs w:val="24"/>
        </w:rPr>
      </w:pPr>
      <w:r w:rsidRPr="00131C66">
        <w:rPr>
          <w:rFonts w:ascii="Palatino Linotype" w:hAnsi="Palatino Linotype" w:cs="Arial"/>
          <w:i/>
          <w:szCs w:val="24"/>
        </w:rPr>
        <w:t>VI. Verificar, una vez analizado el contenido de la información, que no se encuentre en los supuestos de información clasificada; y</w:t>
      </w:r>
    </w:p>
    <w:p w:rsidR="0023338B" w:rsidRPr="00131C66" w:rsidRDefault="0023338B" w:rsidP="0023338B">
      <w:pPr>
        <w:autoSpaceDE w:val="0"/>
        <w:autoSpaceDN w:val="0"/>
        <w:adjustRightInd w:val="0"/>
        <w:spacing w:after="0" w:line="276" w:lineRule="auto"/>
        <w:ind w:left="709" w:right="708"/>
        <w:jc w:val="both"/>
        <w:rPr>
          <w:rFonts w:ascii="Palatino Linotype" w:hAnsi="Palatino Linotype" w:cs="Arial"/>
          <w:i/>
          <w:szCs w:val="24"/>
        </w:rPr>
      </w:pPr>
      <w:r w:rsidRPr="00131C66">
        <w:rPr>
          <w:rFonts w:ascii="Palatino Linotype" w:hAnsi="Palatino Linotype" w:cs="Arial"/>
          <w:i/>
          <w:szCs w:val="24"/>
        </w:rPr>
        <w:t>VII. Dar cuenta a la Unidad de Transparencia del vencimiento de los plazos de reserva.</w:t>
      </w:r>
    </w:p>
    <w:p w:rsidR="0023338B" w:rsidRPr="00131C66" w:rsidRDefault="0023338B" w:rsidP="0023338B">
      <w:pPr>
        <w:pStyle w:val="Sinespaciado"/>
      </w:pPr>
    </w:p>
    <w:p w:rsidR="0023338B" w:rsidRPr="00131C66" w:rsidRDefault="0023338B" w:rsidP="0023338B">
      <w:pPr>
        <w:spacing w:before="240" w:after="240" w:line="360" w:lineRule="auto"/>
        <w:jc w:val="both"/>
        <w:rPr>
          <w:rFonts w:ascii="Palatino Linotype" w:eastAsia="Times New Roman" w:hAnsi="Palatino Linotype"/>
          <w:sz w:val="24"/>
          <w:lang w:eastAsia="es-MX"/>
        </w:rPr>
      </w:pPr>
      <w:r w:rsidRPr="00131C66">
        <w:rPr>
          <w:rFonts w:ascii="Palatino Linotype" w:eastAsia="Times New Roman" w:hAnsi="Palatino Linotype"/>
          <w:sz w:val="24"/>
          <w:lang w:eastAsia="es-MX"/>
        </w:rPr>
        <w:t>En otras palabras, no cumplió con lo que para tal efecto dispone el artículo 162, de la Ley de Transparencia y Acceso a la Información Pública del Estado de México y Municipios, que índica:</w:t>
      </w:r>
    </w:p>
    <w:p w:rsidR="0023338B" w:rsidRPr="00131C66" w:rsidRDefault="0023338B" w:rsidP="0023338B">
      <w:pPr>
        <w:spacing w:after="0" w:line="240" w:lineRule="auto"/>
        <w:ind w:left="567" w:right="708"/>
        <w:jc w:val="both"/>
        <w:rPr>
          <w:rFonts w:ascii="Palatino Linotype" w:eastAsia="Times New Roman" w:hAnsi="Palatino Linotype"/>
          <w:i/>
          <w:szCs w:val="20"/>
          <w:lang w:eastAsia="es-MX"/>
        </w:rPr>
      </w:pPr>
      <w:r w:rsidRPr="00131C66">
        <w:rPr>
          <w:rFonts w:ascii="Palatino Linotype" w:eastAsia="Times New Roman" w:hAnsi="Palatino Linotype"/>
          <w:i/>
          <w:szCs w:val="20"/>
          <w:lang w:eastAsia="es-MX"/>
        </w:rPr>
        <w:t>“</w:t>
      </w:r>
      <w:r w:rsidRPr="00131C66">
        <w:rPr>
          <w:rFonts w:ascii="Palatino Linotype" w:eastAsia="Times New Roman" w:hAnsi="Palatino Linotype"/>
          <w:b/>
          <w:bCs/>
          <w:i/>
          <w:szCs w:val="20"/>
          <w:lang w:eastAsia="es-MX"/>
        </w:rPr>
        <w:t xml:space="preserve">Artículo 162. </w:t>
      </w:r>
      <w:r w:rsidRPr="00131C66">
        <w:rPr>
          <w:rFonts w:ascii="Palatino Linotype" w:eastAsia="Times New Roman" w:hAnsi="Palatino Linotype"/>
          <w:i/>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131C66">
        <w:rPr>
          <w:rFonts w:ascii="Palatino Linotype" w:eastAsia="Times New Roman" w:hAnsi="Palatino Linotype"/>
          <w:i/>
          <w:szCs w:val="20"/>
          <w:lang w:eastAsia="es-MX"/>
        </w:rPr>
        <w:t>”</w:t>
      </w:r>
    </w:p>
    <w:p w:rsidR="0023338B" w:rsidRPr="00131C66" w:rsidRDefault="0023338B" w:rsidP="0023338B">
      <w:pPr>
        <w:spacing w:before="240" w:after="240"/>
        <w:ind w:left="567" w:right="708"/>
        <w:jc w:val="right"/>
        <w:rPr>
          <w:rFonts w:ascii="Palatino Linotype" w:eastAsia="Times New Roman" w:hAnsi="Palatino Linotype"/>
          <w:b/>
          <w:i/>
          <w:sz w:val="20"/>
          <w:szCs w:val="20"/>
          <w:lang w:eastAsia="es-MX"/>
        </w:rPr>
      </w:pPr>
      <w:r w:rsidRPr="00131C66">
        <w:rPr>
          <w:rFonts w:ascii="Palatino Linotype" w:eastAsia="Times New Roman" w:hAnsi="Palatino Linotype"/>
          <w:b/>
          <w:i/>
          <w:sz w:val="20"/>
          <w:szCs w:val="20"/>
          <w:lang w:eastAsia="es-MX"/>
        </w:rPr>
        <w:t xml:space="preserve"> [Énfasis añadido]</w:t>
      </w:r>
    </w:p>
    <w:p w:rsidR="0023338B" w:rsidRPr="00131C66" w:rsidRDefault="0023338B" w:rsidP="0023338B">
      <w:pPr>
        <w:spacing w:after="0" w:line="360" w:lineRule="auto"/>
        <w:jc w:val="both"/>
        <w:rPr>
          <w:rFonts w:ascii="Palatino Linotype" w:hAnsi="Palatino Linotype" w:cs="Arial"/>
          <w:bCs/>
          <w:sz w:val="24"/>
          <w:szCs w:val="24"/>
        </w:rPr>
      </w:pPr>
      <w:r w:rsidRPr="00131C66">
        <w:rPr>
          <w:rFonts w:ascii="Palatino Linotype" w:hAnsi="Palatino Linotype" w:cs="Arial"/>
          <w:bCs/>
          <w:sz w:val="24"/>
          <w:szCs w:val="24"/>
        </w:rPr>
        <w:lastRenderedPageBreak/>
        <w:t>Correlativo al párrafo que antecede también le asiste la facultad al servidor público habilitado de localizar y proporcionar la información que se le requiera y que obre en sus archivos de conformidad con el artículo 59, fracciones I y II, de la multicitada Ley de Transparencia.</w:t>
      </w:r>
    </w:p>
    <w:p w:rsidR="0023338B" w:rsidRPr="00131C66" w:rsidRDefault="0023338B" w:rsidP="008108B2">
      <w:pPr>
        <w:spacing w:after="0" w:line="360" w:lineRule="auto"/>
        <w:jc w:val="both"/>
        <w:rPr>
          <w:rFonts w:ascii="Palatino Linotype" w:eastAsia="Calibri" w:hAnsi="Palatino Linotype"/>
          <w:sz w:val="24"/>
          <w:lang w:val="es-ES"/>
        </w:rPr>
      </w:pPr>
    </w:p>
    <w:p w:rsidR="0023338B" w:rsidRPr="00131C66" w:rsidRDefault="0023338B" w:rsidP="0023338B">
      <w:pPr>
        <w:spacing w:after="0" w:line="360" w:lineRule="auto"/>
        <w:jc w:val="both"/>
        <w:rPr>
          <w:rFonts w:ascii="Palatino Linotype" w:hAnsi="Palatino Linotype" w:cs="Arial"/>
          <w:bCs/>
          <w:sz w:val="24"/>
          <w:szCs w:val="24"/>
        </w:rPr>
      </w:pPr>
      <w:r w:rsidRPr="00131C66">
        <w:rPr>
          <w:rFonts w:ascii="Palatino Linotype" w:hAnsi="Palatino Linotype" w:cs="Arial"/>
          <w:bCs/>
          <w:sz w:val="24"/>
          <w:szCs w:val="24"/>
        </w:rPr>
        <w:t>Por tal motivo</w:t>
      </w:r>
      <w:r w:rsidRPr="00131C66">
        <w:rPr>
          <w:rFonts w:ascii="Palatino Linotype" w:hAnsi="Palatino Linotype" w:cs="Arial"/>
          <w:sz w:val="24"/>
        </w:rPr>
        <w:t>, es importante traer a colación el Bando Municipal, en el que establece en su artículo 48, lo siguiente:</w:t>
      </w:r>
    </w:p>
    <w:p w:rsidR="0023338B" w:rsidRPr="00131C66" w:rsidRDefault="0023338B" w:rsidP="0023338B">
      <w:pPr>
        <w:spacing w:after="0" w:line="360" w:lineRule="auto"/>
        <w:jc w:val="both"/>
        <w:rPr>
          <w:rFonts w:ascii="Palatino Linotype" w:hAnsi="Palatino Linotype" w:cs="Arial"/>
          <w:sz w:val="24"/>
        </w:rPr>
      </w:pPr>
    </w:p>
    <w:p w:rsidR="0023338B" w:rsidRPr="00131C66" w:rsidRDefault="0023338B" w:rsidP="0023338B">
      <w:pPr>
        <w:spacing w:after="0" w:line="240" w:lineRule="auto"/>
        <w:ind w:left="426" w:right="567"/>
        <w:jc w:val="both"/>
        <w:rPr>
          <w:rFonts w:ascii="Palatino Linotype" w:hAnsi="Palatino Linotype" w:cs="Arial"/>
          <w:i/>
        </w:rPr>
      </w:pPr>
      <w:r w:rsidRPr="00131C66">
        <w:rPr>
          <w:rFonts w:ascii="Palatino Linotype" w:hAnsi="Palatino Linotype" w:cs="Arial"/>
          <w:b/>
          <w:i/>
        </w:rPr>
        <w:t>ARTÍCULO 48.</w:t>
      </w:r>
      <w:r w:rsidRPr="00131C66">
        <w:rPr>
          <w:rFonts w:ascii="Palatino Linotype" w:hAnsi="Palatino Linotype" w:cs="Arial"/>
          <w:i/>
        </w:rPr>
        <w:t xml:space="preserve"> Son atribuciones de la </w:t>
      </w:r>
      <w:r w:rsidRPr="00131C66">
        <w:rPr>
          <w:rFonts w:ascii="Palatino Linotype" w:hAnsi="Palatino Linotype" w:cs="Arial"/>
          <w:b/>
          <w:i/>
        </w:rPr>
        <w:t>Contraloría Municipal</w:t>
      </w:r>
      <w:r w:rsidRPr="00131C66">
        <w:rPr>
          <w:rFonts w:ascii="Palatino Linotype" w:hAnsi="Palatino Linotype" w:cs="Arial"/>
          <w:i/>
        </w:rPr>
        <w:t xml:space="preserve">: </w:t>
      </w:r>
    </w:p>
    <w:p w:rsidR="0023338B" w:rsidRPr="00131C66" w:rsidRDefault="0023338B" w:rsidP="0023338B">
      <w:pPr>
        <w:spacing w:after="0" w:line="240" w:lineRule="auto"/>
        <w:ind w:left="426" w:right="567"/>
        <w:jc w:val="both"/>
        <w:rPr>
          <w:rFonts w:ascii="Palatino Linotype" w:hAnsi="Palatino Linotype" w:cs="Arial"/>
          <w:i/>
        </w:rPr>
      </w:pPr>
    </w:p>
    <w:p w:rsidR="0023338B" w:rsidRPr="00131C66" w:rsidRDefault="0023338B" w:rsidP="0023338B">
      <w:pPr>
        <w:spacing w:after="0" w:line="240" w:lineRule="auto"/>
        <w:ind w:left="426" w:right="567"/>
        <w:jc w:val="both"/>
        <w:rPr>
          <w:rFonts w:ascii="Palatino Linotype" w:hAnsi="Palatino Linotype" w:cs="Arial"/>
          <w:i/>
        </w:rPr>
      </w:pPr>
      <w:r w:rsidRPr="00131C66">
        <w:rPr>
          <w:rFonts w:ascii="Palatino Linotype" w:hAnsi="Palatino Linotype" w:cs="Arial"/>
          <w:i/>
        </w:rPr>
        <w:t xml:space="preserve">I. Planear, programar y organizar el sistema de control y evaluación de la Administración Pública Municipal, que permita detectar las desviaciones de los recursos asignados a programas y proponer medidas preventivas y correctivas, así como informar al Presidente Municipal sobre el avance y problemas detectados en la evaluación de los mismos; </w:t>
      </w:r>
    </w:p>
    <w:p w:rsidR="0023338B" w:rsidRPr="00131C66" w:rsidRDefault="0023338B" w:rsidP="0023338B">
      <w:pPr>
        <w:spacing w:after="0" w:line="240" w:lineRule="auto"/>
        <w:ind w:left="426" w:right="567"/>
        <w:jc w:val="both"/>
        <w:rPr>
          <w:rFonts w:ascii="Palatino Linotype" w:hAnsi="Palatino Linotype" w:cs="Arial"/>
          <w:i/>
        </w:rPr>
      </w:pPr>
    </w:p>
    <w:p w:rsidR="0023338B" w:rsidRPr="00131C66" w:rsidRDefault="0023338B" w:rsidP="0023338B">
      <w:pPr>
        <w:spacing w:after="0" w:line="240" w:lineRule="auto"/>
        <w:ind w:left="426" w:right="567"/>
        <w:jc w:val="both"/>
        <w:rPr>
          <w:rFonts w:ascii="Palatino Linotype" w:hAnsi="Palatino Linotype" w:cs="Arial"/>
          <w:i/>
        </w:rPr>
      </w:pPr>
      <w:r w:rsidRPr="00131C66">
        <w:rPr>
          <w:rFonts w:ascii="Palatino Linotype" w:hAnsi="Palatino Linotype" w:cs="Arial"/>
          <w:i/>
        </w:rPr>
        <w:t xml:space="preserve">II. Vigilar la aplicación de las normas jurídicas y administrativas en la ejecución de sistemas y procedimientos operacionales y administrativos; </w:t>
      </w:r>
    </w:p>
    <w:p w:rsidR="0023338B" w:rsidRPr="00131C66" w:rsidRDefault="0023338B" w:rsidP="0023338B">
      <w:pPr>
        <w:spacing w:after="0" w:line="240" w:lineRule="auto"/>
        <w:ind w:left="426" w:right="567"/>
        <w:jc w:val="both"/>
        <w:rPr>
          <w:rFonts w:ascii="Palatino Linotype" w:hAnsi="Palatino Linotype" w:cs="Arial"/>
          <w:i/>
        </w:rPr>
      </w:pPr>
    </w:p>
    <w:p w:rsidR="0023338B" w:rsidRPr="00131C66" w:rsidRDefault="0023338B" w:rsidP="0023338B">
      <w:pPr>
        <w:spacing w:after="0" w:line="240" w:lineRule="auto"/>
        <w:ind w:left="426" w:right="567"/>
        <w:jc w:val="both"/>
        <w:rPr>
          <w:rFonts w:ascii="Palatino Linotype" w:hAnsi="Palatino Linotype" w:cs="Arial"/>
          <w:i/>
        </w:rPr>
      </w:pPr>
      <w:r w:rsidRPr="00131C66">
        <w:rPr>
          <w:rFonts w:ascii="Palatino Linotype" w:hAnsi="Palatino Linotype" w:cs="Arial"/>
          <w:i/>
        </w:rPr>
        <w:t xml:space="preserve">III. Verificar la eficiencia de las medidas de simplificación administrativa; </w:t>
      </w:r>
    </w:p>
    <w:p w:rsidR="0023338B" w:rsidRPr="00131C66" w:rsidRDefault="0023338B" w:rsidP="0023338B">
      <w:pPr>
        <w:spacing w:after="0" w:line="240" w:lineRule="auto"/>
        <w:ind w:left="426" w:right="567"/>
        <w:jc w:val="both"/>
        <w:rPr>
          <w:rFonts w:ascii="Palatino Linotype" w:hAnsi="Palatino Linotype" w:cs="Arial"/>
          <w:i/>
        </w:rPr>
      </w:pPr>
    </w:p>
    <w:p w:rsidR="0023338B" w:rsidRPr="00131C66" w:rsidRDefault="0023338B" w:rsidP="0023338B">
      <w:pPr>
        <w:spacing w:after="0" w:line="240" w:lineRule="auto"/>
        <w:ind w:left="426" w:right="567"/>
        <w:jc w:val="both"/>
        <w:rPr>
          <w:rFonts w:ascii="Palatino Linotype" w:hAnsi="Palatino Linotype" w:cs="Arial"/>
          <w:i/>
        </w:rPr>
      </w:pPr>
      <w:r w:rsidRPr="00131C66">
        <w:rPr>
          <w:rFonts w:ascii="Palatino Linotype" w:hAnsi="Palatino Linotype" w:cs="Arial"/>
          <w:i/>
        </w:rPr>
        <w:t xml:space="preserve">IV. Fiscalizar los ingresos y el ejercicio del gasto público municipal y su congruencia con el presupuesto de ingresos y egresos; </w:t>
      </w:r>
    </w:p>
    <w:p w:rsidR="0023338B" w:rsidRPr="00131C66" w:rsidRDefault="0023338B" w:rsidP="0023338B">
      <w:pPr>
        <w:spacing w:after="0" w:line="240" w:lineRule="auto"/>
        <w:ind w:left="426" w:right="567"/>
        <w:jc w:val="both"/>
        <w:rPr>
          <w:rFonts w:ascii="Palatino Linotype" w:hAnsi="Palatino Linotype" w:cs="Arial"/>
          <w:i/>
        </w:rPr>
      </w:pPr>
    </w:p>
    <w:p w:rsidR="0023338B" w:rsidRPr="00131C66" w:rsidRDefault="0023338B" w:rsidP="0023338B">
      <w:pPr>
        <w:spacing w:after="0" w:line="240" w:lineRule="auto"/>
        <w:ind w:left="426" w:right="567"/>
        <w:jc w:val="both"/>
        <w:rPr>
          <w:rFonts w:ascii="Palatino Linotype" w:hAnsi="Palatino Linotype" w:cs="Arial"/>
          <w:i/>
        </w:rPr>
      </w:pPr>
      <w:r w:rsidRPr="00131C66">
        <w:rPr>
          <w:rFonts w:ascii="Palatino Linotype" w:hAnsi="Palatino Linotype" w:cs="Arial"/>
          <w:i/>
        </w:rPr>
        <w:t xml:space="preserve">V. Vigilar y supervisar el cumplimiento de las normas de control y fiscalización, así como asesorar y apoyar a las dependencias municipales y organismos auxiliares en su aplicación; </w:t>
      </w:r>
    </w:p>
    <w:p w:rsidR="0023338B" w:rsidRPr="00131C66" w:rsidRDefault="0023338B" w:rsidP="0023338B">
      <w:pPr>
        <w:spacing w:after="0" w:line="240" w:lineRule="auto"/>
        <w:ind w:left="426" w:right="567"/>
        <w:jc w:val="both"/>
        <w:rPr>
          <w:rFonts w:ascii="Palatino Linotype" w:hAnsi="Palatino Linotype" w:cs="Arial"/>
          <w:i/>
        </w:rPr>
      </w:pPr>
    </w:p>
    <w:p w:rsidR="0023338B" w:rsidRPr="00131C66" w:rsidRDefault="0023338B" w:rsidP="0023338B">
      <w:pPr>
        <w:spacing w:after="0" w:line="240" w:lineRule="auto"/>
        <w:ind w:left="426" w:right="567"/>
        <w:jc w:val="both"/>
        <w:rPr>
          <w:rFonts w:ascii="Palatino Linotype" w:hAnsi="Palatino Linotype" w:cs="Arial"/>
          <w:i/>
        </w:rPr>
      </w:pPr>
      <w:r w:rsidRPr="00131C66">
        <w:rPr>
          <w:rFonts w:ascii="Palatino Linotype" w:hAnsi="Palatino Linotype" w:cs="Arial"/>
          <w:i/>
        </w:rPr>
        <w:t xml:space="preserve">VI. Comprobar el cumplimiento por parte de las dependencias de la Administración Pública Municipal, de las obligaciones derivadas de las disposiciones en materia de planeación, presupuestos, ingresos, financiamiento, inversión, deuda, patrimonio, fondos y valores de la propiedad o al cuidado del gobierno municipal; </w:t>
      </w:r>
    </w:p>
    <w:p w:rsidR="0023338B" w:rsidRPr="00131C66" w:rsidRDefault="0023338B" w:rsidP="0023338B">
      <w:pPr>
        <w:spacing w:after="0" w:line="240" w:lineRule="auto"/>
        <w:ind w:left="426" w:right="567"/>
        <w:jc w:val="both"/>
        <w:rPr>
          <w:rFonts w:ascii="Palatino Linotype" w:hAnsi="Palatino Linotype" w:cs="Arial"/>
          <w:i/>
        </w:rPr>
      </w:pPr>
    </w:p>
    <w:p w:rsidR="0023338B" w:rsidRPr="00131C66" w:rsidRDefault="0023338B" w:rsidP="0023338B">
      <w:pPr>
        <w:spacing w:after="0" w:line="240" w:lineRule="auto"/>
        <w:ind w:left="426" w:right="567"/>
        <w:jc w:val="both"/>
        <w:rPr>
          <w:rFonts w:ascii="Palatino Linotype" w:hAnsi="Palatino Linotype" w:cs="Arial"/>
          <w:i/>
        </w:rPr>
      </w:pPr>
      <w:r w:rsidRPr="00131C66">
        <w:rPr>
          <w:rFonts w:ascii="Palatino Linotype" w:hAnsi="Palatino Linotype" w:cs="Arial"/>
          <w:i/>
        </w:rPr>
        <w:t xml:space="preserve">VII. </w:t>
      </w:r>
      <w:r w:rsidRPr="00131C66">
        <w:rPr>
          <w:rFonts w:ascii="Palatino Linotype" w:hAnsi="Palatino Linotype" w:cs="Arial"/>
          <w:b/>
          <w:i/>
          <w:u w:val="single"/>
        </w:rPr>
        <w:t xml:space="preserve">Realizar por sí o a solicitud de parte, auditorías y evaluaciones a las dependencias, organismos y autoridades auxiliares del Ayuntamiento, con el fin de </w:t>
      </w:r>
      <w:r w:rsidRPr="00131C66">
        <w:rPr>
          <w:rFonts w:ascii="Palatino Linotype" w:hAnsi="Palatino Linotype" w:cs="Arial"/>
          <w:b/>
          <w:i/>
          <w:u w:val="single"/>
        </w:rPr>
        <w:lastRenderedPageBreak/>
        <w:t>promover la eficiencia y transparencia en sus operaciones y verificar el cumplimiento de las metas y objetivos contenidos en sus programas</w:t>
      </w:r>
      <w:r w:rsidRPr="00131C66">
        <w:rPr>
          <w:rFonts w:ascii="Palatino Linotype" w:hAnsi="Palatino Linotype" w:cs="Arial"/>
          <w:i/>
        </w:rPr>
        <w:t xml:space="preserve">; </w:t>
      </w:r>
    </w:p>
    <w:p w:rsidR="0023338B" w:rsidRPr="00131C66" w:rsidRDefault="0023338B" w:rsidP="0023338B">
      <w:pPr>
        <w:spacing w:after="0" w:line="240" w:lineRule="auto"/>
        <w:ind w:left="426" w:right="567"/>
        <w:jc w:val="both"/>
        <w:rPr>
          <w:rFonts w:ascii="Palatino Linotype" w:hAnsi="Palatino Linotype" w:cs="Arial"/>
          <w:i/>
        </w:rPr>
      </w:pPr>
    </w:p>
    <w:p w:rsidR="0023338B" w:rsidRPr="00131C66" w:rsidRDefault="0023338B" w:rsidP="0023338B">
      <w:pPr>
        <w:spacing w:after="0" w:line="240" w:lineRule="auto"/>
        <w:ind w:left="426" w:right="567"/>
        <w:jc w:val="both"/>
        <w:rPr>
          <w:rFonts w:ascii="Palatino Linotype" w:hAnsi="Palatino Linotype" w:cs="Arial"/>
          <w:i/>
        </w:rPr>
      </w:pPr>
      <w:r w:rsidRPr="00131C66">
        <w:rPr>
          <w:rFonts w:ascii="Palatino Linotype" w:hAnsi="Palatino Linotype" w:cs="Arial"/>
          <w:i/>
        </w:rPr>
        <w:t xml:space="preserve">VIII. Fiscalizar los recursos estatales y federales derivados de los acuerdos y convenios respectivos, ejercidos por las dependencias municipales y organismos auxiliares; </w:t>
      </w:r>
    </w:p>
    <w:p w:rsidR="0023338B" w:rsidRPr="00131C66" w:rsidRDefault="0023338B" w:rsidP="0023338B">
      <w:pPr>
        <w:spacing w:after="0" w:line="240" w:lineRule="auto"/>
        <w:ind w:left="426" w:right="567"/>
        <w:jc w:val="both"/>
        <w:rPr>
          <w:rFonts w:ascii="Palatino Linotype" w:hAnsi="Palatino Linotype" w:cs="Arial"/>
          <w:i/>
        </w:rPr>
      </w:pPr>
    </w:p>
    <w:p w:rsidR="0023338B" w:rsidRPr="00131C66" w:rsidRDefault="0023338B" w:rsidP="0023338B">
      <w:pPr>
        <w:spacing w:after="0" w:line="240" w:lineRule="auto"/>
        <w:ind w:left="426" w:right="567"/>
        <w:jc w:val="both"/>
        <w:rPr>
          <w:rFonts w:ascii="Palatino Linotype" w:hAnsi="Palatino Linotype" w:cs="Arial"/>
          <w:i/>
        </w:rPr>
      </w:pPr>
      <w:r w:rsidRPr="00131C66">
        <w:rPr>
          <w:rFonts w:ascii="Palatino Linotype" w:hAnsi="Palatino Linotype" w:cs="Arial"/>
          <w:i/>
        </w:rPr>
        <w:t xml:space="preserve">IX. Vigilar, en la esfera de su competencia, el cumplimiento de las obligaciones de proveedores y contratistas adquiridas por el gobierno municipal, solicitándoles la información relacionada con las operaciones que realicen y fincar las deductivas y responsabilidades que en su caso procedan; </w:t>
      </w:r>
    </w:p>
    <w:p w:rsidR="0023338B" w:rsidRPr="00131C66" w:rsidRDefault="0023338B" w:rsidP="0023338B">
      <w:pPr>
        <w:spacing w:after="0" w:line="240" w:lineRule="auto"/>
        <w:ind w:left="426" w:right="567"/>
        <w:jc w:val="both"/>
        <w:rPr>
          <w:rFonts w:ascii="Palatino Linotype" w:hAnsi="Palatino Linotype" w:cs="Arial"/>
          <w:i/>
        </w:rPr>
      </w:pPr>
    </w:p>
    <w:p w:rsidR="0023338B" w:rsidRPr="00131C66" w:rsidRDefault="0023338B" w:rsidP="0023338B">
      <w:pPr>
        <w:spacing w:after="0" w:line="240" w:lineRule="auto"/>
        <w:ind w:left="426" w:right="567"/>
        <w:jc w:val="both"/>
        <w:rPr>
          <w:rFonts w:ascii="Palatino Linotype" w:hAnsi="Palatino Linotype" w:cs="Arial"/>
          <w:i/>
        </w:rPr>
      </w:pPr>
      <w:r w:rsidRPr="00131C66">
        <w:rPr>
          <w:rFonts w:ascii="Palatino Linotype" w:hAnsi="Palatino Linotype" w:cs="Arial"/>
          <w:i/>
        </w:rPr>
        <w:t xml:space="preserve">X. Opinar, previamente a su expedición, sobre las normas de contabilidad y de control en materia financiera, de programación y presupuestación que elabore la Tesorería Municipal, así como las normas que en materia de contratación de deuda formule la misma; </w:t>
      </w:r>
    </w:p>
    <w:p w:rsidR="0023338B" w:rsidRPr="00131C66" w:rsidRDefault="0023338B" w:rsidP="0023338B">
      <w:pPr>
        <w:spacing w:after="0" w:line="240" w:lineRule="auto"/>
        <w:ind w:left="426" w:right="567"/>
        <w:jc w:val="both"/>
        <w:rPr>
          <w:rFonts w:ascii="Palatino Linotype" w:hAnsi="Palatino Linotype" w:cs="Arial"/>
          <w:i/>
        </w:rPr>
      </w:pPr>
    </w:p>
    <w:p w:rsidR="0023338B" w:rsidRPr="00131C66" w:rsidRDefault="0023338B" w:rsidP="0023338B">
      <w:pPr>
        <w:spacing w:after="0" w:line="240" w:lineRule="auto"/>
        <w:ind w:left="426" w:right="567"/>
        <w:jc w:val="both"/>
        <w:rPr>
          <w:rFonts w:ascii="Palatino Linotype" w:hAnsi="Palatino Linotype" w:cs="Arial"/>
          <w:i/>
        </w:rPr>
      </w:pPr>
      <w:r w:rsidRPr="00131C66">
        <w:rPr>
          <w:rFonts w:ascii="Palatino Linotype" w:hAnsi="Palatino Linotype" w:cs="Arial"/>
          <w:i/>
        </w:rPr>
        <w:t xml:space="preserve">XI. Normar y vigilar las actividades de los titulares de las contralorías internas y de los auditores externos de los organismos auxiliares; </w:t>
      </w:r>
    </w:p>
    <w:p w:rsidR="0023338B" w:rsidRPr="00131C66" w:rsidRDefault="0023338B" w:rsidP="0023338B">
      <w:pPr>
        <w:spacing w:after="0" w:line="240" w:lineRule="auto"/>
        <w:ind w:left="426" w:right="567"/>
        <w:jc w:val="both"/>
        <w:rPr>
          <w:rFonts w:ascii="Palatino Linotype" w:hAnsi="Palatino Linotype" w:cs="Arial"/>
          <w:i/>
        </w:rPr>
      </w:pPr>
    </w:p>
    <w:p w:rsidR="0023338B" w:rsidRPr="00131C66" w:rsidRDefault="0023338B" w:rsidP="0023338B">
      <w:pPr>
        <w:spacing w:after="0" w:line="240" w:lineRule="auto"/>
        <w:ind w:left="426" w:right="567"/>
        <w:jc w:val="both"/>
        <w:rPr>
          <w:rFonts w:ascii="Palatino Linotype" w:hAnsi="Palatino Linotype" w:cs="Arial"/>
          <w:i/>
        </w:rPr>
      </w:pPr>
      <w:r w:rsidRPr="00131C66">
        <w:rPr>
          <w:rFonts w:ascii="Palatino Linotype" w:hAnsi="Palatino Linotype" w:cs="Arial"/>
          <w:i/>
        </w:rPr>
        <w:t xml:space="preserve">XII. </w:t>
      </w:r>
      <w:r w:rsidRPr="00131C66">
        <w:rPr>
          <w:rFonts w:ascii="Palatino Linotype" w:hAnsi="Palatino Linotype" w:cs="Arial"/>
          <w:b/>
          <w:i/>
          <w:u w:val="single"/>
        </w:rPr>
        <w:t>Coordinarse con el Órgano Superior de Fiscalización y la Contraloría del Poder Legislativo, para el establecimiento de los mecanismos que permitan mejorar el cumplimiento de sus respectivas atribuciones</w:t>
      </w:r>
      <w:r w:rsidRPr="00131C66">
        <w:rPr>
          <w:rFonts w:ascii="Palatino Linotype" w:hAnsi="Palatino Linotype" w:cs="Arial"/>
          <w:i/>
        </w:rPr>
        <w:t xml:space="preserve">; </w:t>
      </w:r>
    </w:p>
    <w:p w:rsidR="0023338B" w:rsidRPr="00131C66" w:rsidRDefault="0023338B" w:rsidP="0023338B">
      <w:pPr>
        <w:spacing w:after="0" w:line="240" w:lineRule="auto"/>
        <w:ind w:left="426" w:right="567"/>
        <w:jc w:val="both"/>
        <w:rPr>
          <w:rFonts w:ascii="Palatino Linotype" w:hAnsi="Palatino Linotype" w:cs="Arial"/>
          <w:i/>
        </w:rPr>
      </w:pPr>
    </w:p>
    <w:p w:rsidR="0023338B" w:rsidRPr="00131C66" w:rsidRDefault="0023338B" w:rsidP="0023338B">
      <w:pPr>
        <w:spacing w:after="0" w:line="240" w:lineRule="auto"/>
        <w:ind w:left="426" w:right="567"/>
        <w:jc w:val="both"/>
        <w:rPr>
          <w:rFonts w:ascii="Palatino Linotype" w:hAnsi="Palatino Linotype" w:cs="Arial"/>
          <w:i/>
        </w:rPr>
      </w:pPr>
      <w:r w:rsidRPr="00131C66">
        <w:rPr>
          <w:rFonts w:ascii="Palatino Linotype" w:hAnsi="Palatino Linotype" w:cs="Arial"/>
          <w:i/>
        </w:rPr>
        <w:t>XIII. Informar permanentemente al Presidente Municipal del resultado de las auditorías y evaluaciones practicadas a las dependencias y organismos de la Administración Pública Municipal;</w:t>
      </w:r>
    </w:p>
    <w:p w:rsidR="0023338B" w:rsidRPr="00131C66" w:rsidRDefault="0023338B" w:rsidP="0023338B">
      <w:pPr>
        <w:spacing w:after="0" w:line="240" w:lineRule="auto"/>
        <w:ind w:left="426" w:right="567"/>
        <w:jc w:val="both"/>
        <w:rPr>
          <w:rFonts w:ascii="Palatino Linotype" w:eastAsia="Calibri" w:hAnsi="Palatino Linotype"/>
          <w:i/>
          <w:lang w:val="es-ES"/>
        </w:rPr>
      </w:pPr>
    </w:p>
    <w:p w:rsidR="0023338B" w:rsidRPr="00131C66" w:rsidRDefault="0023338B" w:rsidP="0023338B">
      <w:pPr>
        <w:spacing w:after="0" w:line="240" w:lineRule="auto"/>
        <w:ind w:left="426" w:right="567"/>
        <w:jc w:val="both"/>
        <w:rPr>
          <w:rFonts w:ascii="Palatino Linotype" w:eastAsia="Calibri" w:hAnsi="Palatino Linotype"/>
          <w:i/>
          <w:lang w:val="es-ES"/>
        </w:rPr>
      </w:pPr>
      <w:r w:rsidRPr="00131C66">
        <w:rPr>
          <w:rFonts w:ascii="Palatino Linotype" w:eastAsia="Calibri" w:hAnsi="Palatino Linotype"/>
          <w:i/>
          <w:lang w:val="es-ES"/>
        </w:rPr>
        <w:t>XIV. Atender y dar seguimiento a las quejas, denuncias y sugerencias presentadas por los particulares;</w:t>
      </w:r>
    </w:p>
    <w:p w:rsidR="0023338B" w:rsidRPr="00131C66" w:rsidRDefault="0023338B" w:rsidP="0023338B">
      <w:pPr>
        <w:spacing w:after="0" w:line="240" w:lineRule="auto"/>
        <w:ind w:left="426" w:right="567"/>
        <w:jc w:val="both"/>
        <w:rPr>
          <w:rFonts w:ascii="Palatino Linotype" w:eastAsia="Calibri" w:hAnsi="Palatino Linotype"/>
          <w:i/>
          <w:lang w:val="es-ES"/>
        </w:rPr>
      </w:pPr>
    </w:p>
    <w:p w:rsidR="0023338B" w:rsidRPr="00131C66" w:rsidRDefault="0023338B" w:rsidP="00310FAD">
      <w:pPr>
        <w:spacing w:after="0" w:line="240" w:lineRule="auto"/>
        <w:ind w:left="426" w:right="567"/>
        <w:jc w:val="both"/>
        <w:rPr>
          <w:rFonts w:ascii="Palatino Linotype" w:eastAsia="Calibri" w:hAnsi="Palatino Linotype"/>
          <w:i/>
          <w:lang w:val="es-ES"/>
        </w:rPr>
      </w:pPr>
      <w:r w:rsidRPr="00131C66">
        <w:rPr>
          <w:rFonts w:ascii="Palatino Linotype" w:eastAsia="Calibri" w:hAnsi="Palatino Linotype"/>
          <w:i/>
          <w:lang w:val="es-ES"/>
        </w:rPr>
        <w:t>XV. Vigilar el cumplimiento de los estándares de calidad de las obras públicas y las especificaciones técnicas de los materiales utiliz</w:t>
      </w:r>
      <w:r w:rsidR="00310FAD" w:rsidRPr="00131C66">
        <w:rPr>
          <w:rFonts w:ascii="Palatino Linotype" w:eastAsia="Calibri" w:hAnsi="Palatino Linotype"/>
          <w:i/>
          <w:lang w:val="es-ES"/>
        </w:rPr>
        <w:t xml:space="preserve">ados, así como intervenir en la </w:t>
      </w:r>
      <w:r w:rsidRPr="00131C66">
        <w:rPr>
          <w:rFonts w:ascii="Palatino Linotype" w:eastAsia="Calibri" w:hAnsi="Palatino Linotype"/>
          <w:i/>
          <w:lang w:val="es-ES"/>
        </w:rPr>
        <w:t>entrega-recepción de las obras públicas municipales;</w:t>
      </w:r>
    </w:p>
    <w:p w:rsidR="0023338B" w:rsidRPr="00131C66" w:rsidRDefault="0023338B" w:rsidP="0023338B">
      <w:pPr>
        <w:spacing w:after="0" w:line="240" w:lineRule="auto"/>
        <w:ind w:left="426" w:right="567"/>
        <w:jc w:val="both"/>
        <w:rPr>
          <w:rFonts w:ascii="Palatino Linotype" w:eastAsia="Calibri" w:hAnsi="Palatino Linotype"/>
          <w:i/>
          <w:lang w:val="es-ES"/>
        </w:rPr>
      </w:pPr>
    </w:p>
    <w:p w:rsidR="0023338B" w:rsidRPr="00131C66" w:rsidRDefault="0023338B" w:rsidP="0023338B">
      <w:pPr>
        <w:spacing w:after="0" w:line="240" w:lineRule="auto"/>
        <w:ind w:left="426" w:right="567"/>
        <w:jc w:val="both"/>
        <w:rPr>
          <w:rFonts w:ascii="Palatino Linotype" w:eastAsia="Calibri" w:hAnsi="Palatino Linotype"/>
          <w:i/>
          <w:lang w:val="es-ES"/>
        </w:rPr>
      </w:pPr>
      <w:r w:rsidRPr="00131C66">
        <w:rPr>
          <w:rFonts w:ascii="Palatino Linotype" w:eastAsia="Calibri" w:hAnsi="Palatino Linotype"/>
          <w:i/>
          <w:lang w:val="es-ES"/>
        </w:rPr>
        <w:t>XVI. Instaurar, conocer e investigar los actos, omisiones o conductas de los servidores públicos municipales, incluyendo a los titulares de las contralorías internas de los organismos auxiliares, para constituir responsabilidades administrativas y en su caso, aplicar las sanciones procedentes;</w:t>
      </w:r>
    </w:p>
    <w:p w:rsidR="0023338B" w:rsidRPr="00131C66" w:rsidRDefault="0023338B" w:rsidP="0023338B">
      <w:pPr>
        <w:spacing w:after="0" w:line="240" w:lineRule="auto"/>
        <w:ind w:left="426" w:right="567"/>
        <w:jc w:val="both"/>
        <w:rPr>
          <w:rFonts w:ascii="Palatino Linotype" w:eastAsia="Calibri" w:hAnsi="Palatino Linotype"/>
          <w:i/>
          <w:lang w:val="es-ES"/>
        </w:rPr>
      </w:pPr>
    </w:p>
    <w:p w:rsidR="0023338B" w:rsidRPr="00131C66" w:rsidRDefault="0023338B" w:rsidP="0023338B">
      <w:pPr>
        <w:spacing w:after="0" w:line="240" w:lineRule="auto"/>
        <w:ind w:left="426" w:right="567"/>
        <w:jc w:val="both"/>
        <w:rPr>
          <w:rFonts w:ascii="Palatino Linotype" w:eastAsia="Calibri" w:hAnsi="Palatino Linotype"/>
          <w:i/>
          <w:lang w:val="es-ES"/>
        </w:rPr>
      </w:pPr>
      <w:r w:rsidRPr="00131C66">
        <w:rPr>
          <w:rFonts w:ascii="Palatino Linotype" w:eastAsia="Calibri" w:hAnsi="Palatino Linotype"/>
          <w:i/>
          <w:lang w:val="es-ES"/>
        </w:rPr>
        <w:lastRenderedPageBreak/>
        <w:t>XVII. Tramitar y resolver los procedimientos administrativos disciplinarios y resarcitorios, en términos de los ordenamientos legales aplicables;</w:t>
      </w:r>
    </w:p>
    <w:p w:rsidR="0023338B" w:rsidRPr="00131C66" w:rsidRDefault="0023338B" w:rsidP="0023338B">
      <w:pPr>
        <w:spacing w:after="0" w:line="240" w:lineRule="auto"/>
        <w:ind w:left="426" w:right="567"/>
        <w:jc w:val="both"/>
        <w:rPr>
          <w:rFonts w:ascii="Palatino Linotype" w:eastAsia="Calibri" w:hAnsi="Palatino Linotype"/>
          <w:i/>
          <w:lang w:val="es-ES"/>
        </w:rPr>
      </w:pPr>
    </w:p>
    <w:p w:rsidR="0023338B" w:rsidRPr="00131C66" w:rsidRDefault="0023338B" w:rsidP="0023338B">
      <w:pPr>
        <w:spacing w:after="0" w:line="240" w:lineRule="auto"/>
        <w:ind w:left="426" w:right="567"/>
        <w:jc w:val="both"/>
        <w:rPr>
          <w:rFonts w:ascii="Palatino Linotype" w:eastAsia="Calibri" w:hAnsi="Palatino Linotype"/>
          <w:i/>
          <w:lang w:val="es-ES"/>
        </w:rPr>
      </w:pPr>
      <w:r w:rsidRPr="00131C66">
        <w:rPr>
          <w:rFonts w:ascii="Palatino Linotype" w:eastAsia="Calibri" w:hAnsi="Palatino Linotype"/>
          <w:i/>
          <w:lang w:val="es-ES"/>
        </w:rPr>
        <w:t>XVIII. Hacer de conocimiento del Ministerio Público los hechos que a su juicio puedan implicar responsabilidad penal de algún servidor público municipal;</w:t>
      </w:r>
    </w:p>
    <w:p w:rsidR="0023338B" w:rsidRPr="00131C66" w:rsidRDefault="0023338B" w:rsidP="0023338B">
      <w:pPr>
        <w:spacing w:after="0" w:line="240" w:lineRule="auto"/>
        <w:ind w:left="426" w:right="567"/>
        <w:jc w:val="both"/>
        <w:rPr>
          <w:rFonts w:ascii="Palatino Linotype" w:eastAsia="Calibri" w:hAnsi="Palatino Linotype"/>
          <w:i/>
          <w:lang w:val="es-ES"/>
        </w:rPr>
      </w:pPr>
    </w:p>
    <w:p w:rsidR="0023338B" w:rsidRPr="00131C66" w:rsidRDefault="0023338B" w:rsidP="0023338B">
      <w:pPr>
        <w:spacing w:after="0" w:line="240" w:lineRule="auto"/>
        <w:ind w:left="426" w:right="567"/>
        <w:jc w:val="both"/>
        <w:rPr>
          <w:rFonts w:ascii="Palatino Linotype" w:eastAsia="Calibri" w:hAnsi="Palatino Linotype"/>
          <w:i/>
          <w:lang w:val="es-ES"/>
        </w:rPr>
      </w:pPr>
      <w:r w:rsidRPr="00131C66">
        <w:rPr>
          <w:rFonts w:ascii="Palatino Linotype" w:eastAsia="Calibri" w:hAnsi="Palatino Linotype"/>
          <w:i/>
          <w:lang w:val="es-ES"/>
        </w:rPr>
        <w:t>XIX. Realizar las acciones correspondientes en el sistema de altas, bajas y anualidad para la presentación de manifestación de bienes, así como en el sistema integral de responsabilidades;</w:t>
      </w:r>
    </w:p>
    <w:p w:rsidR="0023338B" w:rsidRPr="00131C66" w:rsidRDefault="0023338B" w:rsidP="0023338B">
      <w:pPr>
        <w:spacing w:after="0" w:line="240" w:lineRule="auto"/>
        <w:ind w:left="426" w:right="567"/>
        <w:jc w:val="both"/>
        <w:rPr>
          <w:rFonts w:ascii="Palatino Linotype" w:eastAsia="Calibri" w:hAnsi="Palatino Linotype"/>
          <w:i/>
          <w:lang w:val="es-ES"/>
        </w:rPr>
      </w:pPr>
      <w:r w:rsidRPr="00131C66">
        <w:rPr>
          <w:rFonts w:ascii="Palatino Linotype" w:eastAsia="Calibri" w:hAnsi="Palatino Linotype"/>
          <w:i/>
          <w:lang w:val="es-ES"/>
        </w:rPr>
        <w:t>XX. Intervenir, para efectos de verificación, en las actas de entrega-recepción de las dependencias de la Administración Pública Municipal y de las autoridades auxiliares del Ayuntamiento;</w:t>
      </w:r>
    </w:p>
    <w:p w:rsidR="00310FAD" w:rsidRPr="00131C66" w:rsidRDefault="00310FAD" w:rsidP="0023338B">
      <w:pPr>
        <w:spacing w:after="0" w:line="240" w:lineRule="auto"/>
        <w:ind w:left="426" w:right="567"/>
        <w:jc w:val="both"/>
        <w:rPr>
          <w:rFonts w:ascii="Palatino Linotype" w:eastAsia="Calibri" w:hAnsi="Palatino Linotype"/>
          <w:i/>
          <w:lang w:val="es-ES"/>
        </w:rPr>
      </w:pPr>
    </w:p>
    <w:p w:rsidR="0023338B" w:rsidRPr="00131C66" w:rsidRDefault="0023338B" w:rsidP="0023338B">
      <w:pPr>
        <w:spacing w:after="0" w:line="240" w:lineRule="auto"/>
        <w:ind w:left="426" w:right="567"/>
        <w:jc w:val="both"/>
        <w:rPr>
          <w:rFonts w:ascii="Palatino Linotype" w:eastAsia="Calibri" w:hAnsi="Palatino Linotype"/>
          <w:i/>
          <w:lang w:val="es-ES"/>
        </w:rPr>
      </w:pPr>
      <w:r w:rsidRPr="00131C66">
        <w:rPr>
          <w:rFonts w:ascii="Palatino Linotype" w:eastAsia="Calibri" w:hAnsi="Palatino Linotype"/>
          <w:i/>
          <w:lang w:val="es-ES"/>
        </w:rPr>
        <w:t>XXI. Establecer medidas y mecanismos de modernización administrativa, tendentes a lograr la eficacia de la vigilancia, fiscalización y control del gasto público municipal;</w:t>
      </w:r>
    </w:p>
    <w:p w:rsidR="00310FAD" w:rsidRPr="00131C66" w:rsidRDefault="00310FAD" w:rsidP="0023338B">
      <w:pPr>
        <w:spacing w:after="0" w:line="240" w:lineRule="auto"/>
        <w:ind w:left="426" w:right="567"/>
        <w:jc w:val="both"/>
        <w:rPr>
          <w:rFonts w:ascii="Palatino Linotype" w:eastAsia="Calibri" w:hAnsi="Palatino Linotype"/>
          <w:i/>
          <w:lang w:val="es-ES"/>
        </w:rPr>
      </w:pPr>
    </w:p>
    <w:p w:rsidR="0023338B" w:rsidRPr="00131C66" w:rsidRDefault="0023338B" w:rsidP="0023338B">
      <w:pPr>
        <w:spacing w:after="0" w:line="240" w:lineRule="auto"/>
        <w:ind w:left="426" w:right="567"/>
        <w:jc w:val="both"/>
        <w:rPr>
          <w:rFonts w:ascii="Palatino Linotype" w:eastAsia="Calibri" w:hAnsi="Palatino Linotype"/>
          <w:i/>
          <w:lang w:val="es-ES"/>
        </w:rPr>
      </w:pPr>
      <w:r w:rsidRPr="00131C66">
        <w:rPr>
          <w:rFonts w:ascii="Palatino Linotype" w:eastAsia="Calibri" w:hAnsi="Palatino Linotype"/>
          <w:i/>
          <w:lang w:val="es-ES"/>
        </w:rPr>
        <w:t>XXII. Coordinarse con la Secretaría de la Contraloría del Gobierno del Estado, para el mejor cumplimiento de la responsabilidad asignada;</w:t>
      </w:r>
    </w:p>
    <w:p w:rsidR="00310FAD" w:rsidRPr="00131C66" w:rsidRDefault="00310FAD" w:rsidP="0023338B">
      <w:pPr>
        <w:spacing w:after="0" w:line="240" w:lineRule="auto"/>
        <w:ind w:left="426" w:right="567"/>
        <w:jc w:val="both"/>
        <w:rPr>
          <w:rFonts w:ascii="Palatino Linotype" w:eastAsia="Calibri" w:hAnsi="Palatino Linotype"/>
          <w:i/>
          <w:lang w:val="es-ES"/>
        </w:rPr>
      </w:pPr>
    </w:p>
    <w:p w:rsidR="0023338B" w:rsidRPr="00131C66" w:rsidRDefault="0023338B" w:rsidP="0023338B">
      <w:pPr>
        <w:spacing w:after="0" w:line="240" w:lineRule="auto"/>
        <w:ind w:left="426" w:right="567"/>
        <w:jc w:val="both"/>
        <w:rPr>
          <w:rFonts w:ascii="Palatino Linotype" w:eastAsia="Calibri" w:hAnsi="Palatino Linotype"/>
          <w:i/>
          <w:lang w:val="es-ES"/>
        </w:rPr>
      </w:pPr>
      <w:r w:rsidRPr="00131C66">
        <w:rPr>
          <w:rFonts w:ascii="Palatino Linotype" w:eastAsia="Calibri" w:hAnsi="Palatino Linotype"/>
          <w:i/>
          <w:lang w:val="es-ES"/>
        </w:rPr>
        <w:t>XXIII. Verificar que los servidores públicos municipales cumplan con la obligación de presentar oportunamente la manifestación de bienes, en términos de la ley en la materia; y</w:t>
      </w:r>
    </w:p>
    <w:p w:rsidR="00310FAD" w:rsidRPr="00131C66" w:rsidRDefault="00310FAD" w:rsidP="0023338B">
      <w:pPr>
        <w:spacing w:after="0" w:line="240" w:lineRule="auto"/>
        <w:ind w:left="426" w:right="567"/>
        <w:jc w:val="both"/>
        <w:rPr>
          <w:rFonts w:ascii="Palatino Linotype" w:eastAsia="Calibri" w:hAnsi="Palatino Linotype"/>
          <w:i/>
          <w:lang w:val="es-ES"/>
        </w:rPr>
      </w:pPr>
    </w:p>
    <w:p w:rsidR="0023338B" w:rsidRPr="00131C66" w:rsidRDefault="0023338B" w:rsidP="0023338B">
      <w:pPr>
        <w:spacing w:after="0" w:line="240" w:lineRule="auto"/>
        <w:ind w:left="426" w:right="567"/>
        <w:jc w:val="both"/>
        <w:rPr>
          <w:rFonts w:ascii="Palatino Linotype" w:eastAsia="Calibri" w:hAnsi="Palatino Linotype"/>
          <w:i/>
          <w:lang w:val="es-ES"/>
        </w:rPr>
      </w:pPr>
      <w:r w:rsidRPr="00131C66">
        <w:rPr>
          <w:rFonts w:ascii="Palatino Linotype" w:eastAsia="Calibri" w:hAnsi="Palatino Linotype"/>
          <w:i/>
          <w:lang w:val="es-ES"/>
        </w:rPr>
        <w:t>XXIV. Participar conjuntamente con las unidades administrativas responsables en la elaboración y actualización del inventario general de los bienes muebles e inmuebles propiedad del municipio.</w:t>
      </w:r>
    </w:p>
    <w:p w:rsidR="00310FAD" w:rsidRPr="00131C66" w:rsidRDefault="00310FAD" w:rsidP="0023338B">
      <w:pPr>
        <w:spacing w:after="0" w:line="240" w:lineRule="auto"/>
        <w:ind w:left="426" w:right="567"/>
        <w:jc w:val="both"/>
        <w:rPr>
          <w:rFonts w:ascii="Palatino Linotype" w:eastAsia="Calibri" w:hAnsi="Palatino Linotype"/>
          <w:i/>
          <w:lang w:val="es-ES"/>
        </w:rPr>
      </w:pPr>
    </w:p>
    <w:p w:rsidR="0023338B" w:rsidRPr="00131C66" w:rsidRDefault="0023338B" w:rsidP="0023338B">
      <w:pPr>
        <w:spacing w:after="0" w:line="240" w:lineRule="auto"/>
        <w:ind w:left="426" w:right="567"/>
        <w:jc w:val="both"/>
        <w:rPr>
          <w:rFonts w:ascii="Palatino Linotype" w:eastAsia="Calibri" w:hAnsi="Palatino Linotype"/>
          <w:i/>
          <w:lang w:val="es-ES"/>
        </w:rPr>
      </w:pPr>
      <w:r w:rsidRPr="00131C66">
        <w:rPr>
          <w:rFonts w:ascii="Palatino Linotype" w:eastAsia="Calibri" w:hAnsi="Palatino Linotype"/>
          <w:i/>
          <w:lang w:val="es-ES"/>
        </w:rPr>
        <w:t>XXV. Supervisar que la construcción de la obra pública municipal se realice con apego a los proyectos y presupuestos aprobados.</w:t>
      </w:r>
    </w:p>
    <w:p w:rsidR="00310FAD" w:rsidRPr="00131C66" w:rsidRDefault="00310FAD" w:rsidP="0023338B">
      <w:pPr>
        <w:spacing w:after="0" w:line="240" w:lineRule="auto"/>
        <w:ind w:left="426" w:right="567"/>
        <w:jc w:val="both"/>
        <w:rPr>
          <w:rFonts w:ascii="Palatino Linotype" w:eastAsia="Calibri" w:hAnsi="Palatino Linotype"/>
          <w:i/>
          <w:lang w:val="es-ES"/>
        </w:rPr>
      </w:pPr>
    </w:p>
    <w:p w:rsidR="0023338B" w:rsidRPr="00131C66" w:rsidRDefault="0023338B" w:rsidP="0023338B">
      <w:pPr>
        <w:spacing w:after="0" w:line="240" w:lineRule="auto"/>
        <w:ind w:left="426" w:right="567"/>
        <w:jc w:val="both"/>
        <w:rPr>
          <w:rFonts w:ascii="Palatino Linotype" w:eastAsia="Calibri" w:hAnsi="Palatino Linotype"/>
          <w:i/>
          <w:lang w:val="es-ES"/>
        </w:rPr>
      </w:pPr>
      <w:r w:rsidRPr="00131C66">
        <w:rPr>
          <w:rFonts w:ascii="Palatino Linotype" w:eastAsia="Calibri" w:hAnsi="Palatino Linotype"/>
          <w:i/>
          <w:lang w:val="es-ES"/>
        </w:rPr>
        <w:t>XXVI. Coordinar los procedimientos de entrega- recepción y tener presencia cuando se verifique algún cambio de titular de las unidades administrativas del ayuntamiento.</w:t>
      </w:r>
    </w:p>
    <w:p w:rsidR="00310FAD" w:rsidRPr="00131C66" w:rsidRDefault="00310FAD" w:rsidP="0023338B">
      <w:pPr>
        <w:spacing w:after="0" w:line="240" w:lineRule="auto"/>
        <w:ind w:left="426" w:right="567"/>
        <w:jc w:val="both"/>
        <w:rPr>
          <w:rFonts w:ascii="Palatino Linotype" w:eastAsia="Calibri" w:hAnsi="Palatino Linotype"/>
          <w:i/>
          <w:lang w:val="es-ES"/>
        </w:rPr>
      </w:pPr>
    </w:p>
    <w:p w:rsidR="0023338B" w:rsidRPr="00131C66" w:rsidRDefault="0023338B" w:rsidP="0023338B">
      <w:pPr>
        <w:spacing w:after="0" w:line="240" w:lineRule="auto"/>
        <w:ind w:left="426" w:right="567"/>
        <w:jc w:val="both"/>
        <w:rPr>
          <w:rFonts w:ascii="Palatino Linotype" w:eastAsia="Calibri" w:hAnsi="Palatino Linotype"/>
          <w:i/>
          <w:lang w:val="es-ES"/>
        </w:rPr>
      </w:pPr>
      <w:r w:rsidRPr="00131C66">
        <w:rPr>
          <w:rFonts w:ascii="Palatino Linotype" w:eastAsia="Calibri" w:hAnsi="Palatino Linotype"/>
          <w:i/>
          <w:lang w:val="es-ES"/>
        </w:rPr>
        <w:t xml:space="preserve">XXVII. Las demás que le confieran otros ordenamientos. </w:t>
      </w:r>
      <w:r w:rsidRPr="00131C66">
        <w:rPr>
          <w:rFonts w:ascii="Palatino Linotype" w:eastAsia="Calibri" w:hAnsi="Palatino Linotype"/>
          <w:i/>
          <w:lang w:val="es-ES"/>
        </w:rPr>
        <w:cr/>
      </w:r>
    </w:p>
    <w:p w:rsidR="00310FAD" w:rsidRPr="00131C66" w:rsidRDefault="00310FAD" w:rsidP="00310FAD">
      <w:pPr>
        <w:pStyle w:val="Sinespaciado"/>
      </w:pPr>
    </w:p>
    <w:p w:rsidR="00A54A48" w:rsidRPr="00131C66" w:rsidRDefault="00310FAD" w:rsidP="00A54A48">
      <w:pPr>
        <w:tabs>
          <w:tab w:val="left" w:pos="709"/>
        </w:tabs>
        <w:spacing w:after="0" w:line="360" w:lineRule="auto"/>
        <w:jc w:val="both"/>
        <w:rPr>
          <w:rFonts w:ascii="Palatino Linotype" w:hAnsi="Palatino Linotype" w:cs="Arial"/>
          <w:sz w:val="24"/>
        </w:rPr>
      </w:pPr>
      <w:r w:rsidRPr="00131C66">
        <w:rPr>
          <w:rFonts w:ascii="Palatino Linotype" w:hAnsi="Palatino Linotype" w:cs="Arial"/>
          <w:sz w:val="24"/>
        </w:rPr>
        <w:t xml:space="preserve">De las anteriores funciones y objetivos, se acredita que </w:t>
      </w:r>
      <w:r w:rsidRPr="00131C66">
        <w:rPr>
          <w:rFonts w:ascii="Palatino Linotype" w:hAnsi="Palatino Linotype" w:cs="Arial"/>
          <w:sz w:val="24"/>
          <w:szCs w:val="24"/>
        </w:rPr>
        <w:t xml:space="preserve">la </w:t>
      </w:r>
      <w:r w:rsidRPr="00131C66">
        <w:rPr>
          <w:rFonts w:ascii="Palatino Linotype" w:hAnsi="Palatino Linotype"/>
          <w:b/>
          <w:sz w:val="24"/>
          <w:szCs w:val="24"/>
          <w:u w:val="single"/>
        </w:rPr>
        <w:t>Auditoría Especial de Desempeño e Investigación</w:t>
      </w:r>
      <w:r w:rsidRPr="00131C66">
        <w:rPr>
          <w:rFonts w:ascii="Palatino Linotype" w:hAnsi="Palatino Linotype" w:cs="Arial"/>
          <w:sz w:val="24"/>
          <w:szCs w:val="24"/>
        </w:rPr>
        <w:t>, será la responsable de recibir, rev</w:t>
      </w:r>
      <w:r w:rsidRPr="00131C66">
        <w:rPr>
          <w:rFonts w:ascii="Palatino Linotype" w:hAnsi="Palatino Linotype" w:cs="Arial"/>
          <w:sz w:val="24"/>
        </w:rPr>
        <w:t xml:space="preserve">isar y fiscalizar las cuentas públicas del Estado y de los Municipios, del año anterior, mismas que </w:t>
      </w:r>
      <w:r w:rsidRPr="00131C66">
        <w:rPr>
          <w:rFonts w:ascii="Palatino Linotype" w:hAnsi="Palatino Linotype" w:cs="Arial"/>
          <w:sz w:val="24"/>
        </w:rPr>
        <w:lastRenderedPageBreak/>
        <w:t xml:space="preserve">incluirán, en su caso, la información correspondiente a los Poderes Públicos, organismos autónomos, organismos auxiliares, fideicomisos públicos o privados y demás entes públicos que manejen recursos del Estado y Municipios. </w:t>
      </w:r>
    </w:p>
    <w:p w:rsidR="00A54A48" w:rsidRPr="00131C66" w:rsidRDefault="00A54A48" w:rsidP="00A54A48">
      <w:pPr>
        <w:tabs>
          <w:tab w:val="left" w:pos="709"/>
        </w:tabs>
        <w:spacing w:after="0" w:line="360" w:lineRule="auto"/>
        <w:jc w:val="both"/>
        <w:rPr>
          <w:rFonts w:ascii="Palatino Linotype" w:hAnsi="Palatino Linotype" w:cs="Arial"/>
          <w:sz w:val="24"/>
        </w:rPr>
      </w:pPr>
    </w:p>
    <w:p w:rsidR="00A54A48" w:rsidRPr="00131C66" w:rsidRDefault="00A54A48" w:rsidP="00A54A48">
      <w:pPr>
        <w:tabs>
          <w:tab w:val="left" w:pos="709"/>
        </w:tabs>
        <w:spacing w:after="0" w:line="360" w:lineRule="auto"/>
        <w:jc w:val="both"/>
        <w:rPr>
          <w:rFonts w:ascii="Palatino Linotype" w:hAnsi="Palatino Linotype"/>
          <w:sz w:val="24"/>
        </w:rPr>
      </w:pPr>
      <w:r w:rsidRPr="00131C66">
        <w:rPr>
          <w:rFonts w:ascii="Palatino Linotype" w:hAnsi="Palatino Linotype"/>
          <w:sz w:val="24"/>
        </w:rPr>
        <w:t>Lo anterior es así pues conforme a lo dispuesto por la Ley Orgánica del Estado de México y Municipios, que al efecto dispone:</w:t>
      </w:r>
    </w:p>
    <w:p w:rsidR="00A54A48" w:rsidRPr="00131C66" w:rsidRDefault="00A54A48" w:rsidP="00A54A48">
      <w:pPr>
        <w:pStyle w:val="Sinespaciado"/>
      </w:pPr>
    </w:p>
    <w:p w:rsidR="00A54A48" w:rsidRPr="00131C66" w:rsidRDefault="00A54A48" w:rsidP="00A54A48">
      <w:pPr>
        <w:spacing w:after="0"/>
        <w:ind w:left="567" w:right="567"/>
        <w:jc w:val="both"/>
        <w:rPr>
          <w:rFonts w:ascii="Palatino Linotype" w:hAnsi="Palatino Linotype"/>
          <w:b/>
          <w:bCs/>
          <w:i/>
          <w:iCs/>
        </w:rPr>
      </w:pPr>
      <w:r w:rsidRPr="00131C66">
        <w:rPr>
          <w:rFonts w:ascii="Palatino Linotype" w:hAnsi="Palatino Linotype"/>
          <w:b/>
          <w:bCs/>
          <w:i/>
          <w:iCs/>
        </w:rPr>
        <w:t>“Artículo 91.-</w:t>
      </w:r>
      <w:r w:rsidRPr="00131C66">
        <w:rPr>
          <w:rFonts w:ascii="Palatino Linotype" w:hAnsi="Palatino Linotype"/>
          <w:i/>
          <w:iCs/>
        </w:rPr>
        <w:t xml:space="preserve"> </w:t>
      </w:r>
      <w:r w:rsidRPr="00131C66">
        <w:rPr>
          <w:rFonts w:ascii="Palatino Linotype" w:hAnsi="Palatino Linotype"/>
          <w:b/>
          <w:bCs/>
          <w:i/>
          <w:iCs/>
        </w:rPr>
        <w:t>La Secretaría del Ayuntamiento</w:t>
      </w:r>
      <w:r w:rsidRPr="00131C66">
        <w:rPr>
          <w:rFonts w:ascii="Palatino Linotype" w:hAnsi="Palatino Linotype"/>
          <w:i/>
          <w:iCs/>
        </w:rPr>
        <w:t xml:space="preserve"> estará a cargo de un Secretario, el que, sin ser miembro del mismo, deberá ser nombrado por el propio Ayuntamiento a propuesta del Presidente Municipal como lo marca el artículo 31 de la presente ley. Sus faltas temporales serán cubiertas por quien designe el Ayuntamiento </w:t>
      </w:r>
      <w:r w:rsidRPr="00131C66">
        <w:rPr>
          <w:rFonts w:ascii="Palatino Linotype" w:hAnsi="Palatino Linotype"/>
          <w:b/>
          <w:bCs/>
          <w:i/>
          <w:iCs/>
        </w:rPr>
        <w:t xml:space="preserve">y sus atribuciones son las siguientes: </w:t>
      </w:r>
    </w:p>
    <w:p w:rsidR="00A54A48" w:rsidRPr="00131C66" w:rsidRDefault="00A54A48" w:rsidP="00A54A48">
      <w:pPr>
        <w:spacing w:after="0"/>
        <w:ind w:left="567" w:right="567"/>
        <w:jc w:val="both"/>
        <w:rPr>
          <w:rFonts w:ascii="Palatino Linotype" w:hAnsi="Palatino Linotype"/>
          <w:i/>
          <w:iCs/>
        </w:rPr>
      </w:pPr>
    </w:p>
    <w:p w:rsidR="00A54A48" w:rsidRPr="00131C66" w:rsidRDefault="00A54A48" w:rsidP="00A54A48">
      <w:pPr>
        <w:spacing w:after="0"/>
        <w:ind w:left="567" w:right="567"/>
        <w:jc w:val="both"/>
        <w:rPr>
          <w:rFonts w:ascii="Palatino Linotype" w:hAnsi="Palatino Linotype"/>
          <w:i/>
          <w:iCs/>
        </w:rPr>
      </w:pPr>
      <w:r w:rsidRPr="00131C66">
        <w:rPr>
          <w:rFonts w:ascii="Palatino Linotype" w:hAnsi="Palatino Linotype"/>
          <w:i/>
          <w:iCs/>
        </w:rPr>
        <w:t xml:space="preserve">I. Asistir a las sesiones del ayuntamiento y levantar las actas correspondientes; </w:t>
      </w:r>
    </w:p>
    <w:p w:rsidR="00A54A48" w:rsidRPr="00131C66" w:rsidRDefault="00A54A48" w:rsidP="00A54A48">
      <w:pPr>
        <w:spacing w:after="0"/>
        <w:ind w:left="567" w:right="567"/>
        <w:jc w:val="both"/>
        <w:rPr>
          <w:rFonts w:ascii="Palatino Linotype" w:hAnsi="Palatino Linotype"/>
          <w:i/>
          <w:iCs/>
        </w:rPr>
      </w:pPr>
      <w:r w:rsidRPr="00131C66">
        <w:rPr>
          <w:rFonts w:ascii="Palatino Linotype" w:hAnsi="Palatino Linotype"/>
          <w:i/>
          <w:iCs/>
        </w:rPr>
        <w:t xml:space="preserve">II. Emitir los citatorios para la celebración de las sesiones de cabildo, convocadas legalmente; </w:t>
      </w:r>
    </w:p>
    <w:p w:rsidR="00A54A48" w:rsidRPr="00131C66" w:rsidRDefault="00A54A48" w:rsidP="00A54A48">
      <w:pPr>
        <w:spacing w:after="0"/>
        <w:ind w:left="567" w:right="567"/>
        <w:jc w:val="both"/>
        <w:rPr>
          <w:rFonts w:ascii="Palatino Linotype" w:hAnsi="Palatino Linotype"/>
          <w:i/>
          <w:iCs/>
        </w:rPr>
      </w:pPr>
      <w:r w:rsidRPr="00131C66">
        <w:rPr>
          <w:rFonts w:ascii="Palatino Linotype" w:hAnsi="Palatino Linotype"/>
          <w:i/>
          <w:iCs/>
        </w:rPr>
        <w:t xml:space="preserve">III. Dar cuenta en la primera sesión de cada mes, del número y contenido de los expedientes pasados a comisión, con mención de los que hayan sido resueltos y de los pendientes; </w:t>
      </w:r>
    </w:p>
    <w:p w:rsidR="00A54A48" w:rsidRPr="00131C66" w:rsidRDefault="00A54A48" w:rsidP="00A54A48">
      <w:pPr>
        <w:spacing w:after="0"/>
        <w:ind w:left="567" w:right="567"/>
        <w:jc w:val="both"/>
        <w:rPr>
          <w:rFonts w:ascii="Palatino Linotype" w:hAnsi="Palatino Linotype"/>
          <w:i/>
          <w:iCs/>
        </w:rPr>
      </w:pPr>
      <w:r w:rsidRPr="00131C66">
        <w:rPr>
          <w:rFonts w:ascii="Palatino Linotype" w:hAnsi="Palatino Linotype"/>
          <w:i/>
          <w:iCs/>
        </w:rPr>
        <w:t>IV. Llevar y conservar los libros de actas de cabildo, obteniendo las firmas de los asistentes a las sesiones;</w:t>
      </w:r>
    </w:p>
    <w:p w:rsidR="00A54A48" w:rsidRPr="00131C66" w:rsidRDefault="00A54A48" w:rsidP="00A54A48">
      <w:pPr>
        <w:spacing w:after="0"/>
        <w:ind w:left="567" w:right="567"/>
        <w:jc w:val="both"/>
        <w:rPr>
          <w:rFonts w:ascii="Palatino Linotype" w:hAnsi="Palatino Linotype"/>
          <w:i/>
          <w:iCs/>
        </w:rPr>
      </w:pPr>
      <w:r w:rsidRPr="00131C66">
        <w:rPr>
          <w:rFonts w:ascii="Palatino Linotype" w:hAnsi="Palatino Linotype"/>
          <w:i/>
          <w:iCs/>
        </w:rPr>
        <w:t xml:space="preserve">V. Validar con su firma, los documentos oficiales emanados del ayuntamiento o de cualquiera de sus miembros; </w:t>
      </w:r>
    </w:p>
    <w:p w:rsidR="00A54A48" w:rsidRPr="00131C66" w:rsidRDefault="00A54A48" w:rsidP="00A54A48">
      <w:pPr>
        <w:spacing w:after="0"/>
        <w:ind w:left="567" w:right="567"/>
        <w:jc w:val="both"/>
        <w:rPr>
          <w:rFonts w:ascii="Palatino Linotype" w:hAnsi="Palatino Linotype"/>
          <w:b/>
          <w:bCs/>
          <w:i/>
          <w:iCs/>
        </w:rPr>
      </w:pPr>
      <w:r w:rsidRPr="00131C66">
        <w:rPr>
          <w:rFonts w:ascii="Palatino Linotype" w:hAnsi="Palatino Linotype"/>
          <w:b/>
          <w:bCs/>
          <w:i/>
          <w:iCs/>
        </w:rPr>
        <w:t xml:space="preserve">VI. Tener a su cargo el archivo general del ayuntamiento; </w:t>
      </w:r>
    </w:p>
    <w:p w:rsidR="00A54A48" w:rsidRPr="00131C66" w:rsidRDefault="00A54A48" w:rsidP="00A54A48">
      <w:pPr>
        <w:spacing w:after="0"/>
        <w:ind w:left="567" w:right="567"/>
        <w:jc w:val="both"/>
        <w:rPr>
          <w:rFonts w:ascii="Palatino Linotype" w:hAnsi="Palatino Linotype"/>
          <w:i/>
          <w:iCs/>
        </w:rPr>
      </w:pPr>
      <w:r w:rsidRPr="00131C66">
        <w:rPr>
          <w:rFonts w:ascii="Palatino Linotype" w:hAnsi="Palatino Linotype"/>
          <w:i/>
          <w:iCs/>
        </w:rPr>
        <w:t xml:space="preserve">VII. Controlar y distribuir la correspondencia oficial del ayuntamiento, dando cuenta diaria al presidente municipal para acordar su trámite; </w:t>
      </w:r>
    </w:p>
    <w:p w:rsidR="00A54A48" w:rsidRPr="00131C66" w:rsidRDefault="00A54A48" w:rsidP="00A54A48">
      <w:pPr>
        <w:spacing w:after="0"/>
        <w:ind w:left="567" w:right="567"/>
        <w:jc w:val="both"/>
        <w:rPr>
          <w:rFonts w:ascii="Palatino Linotype" w:hAnsi="Palatino Linotype"/>
          <w:i/>
          <w:iCs/>
        </w:rPr>
      </w:pPr>
      <w:r w:rsidRPr="00131C66">
        <w:rPr>
          <w:rFonts w:ascii="Palatino Linotype" w:hAnsi="Palatino Linotype"/>
          <w:i/>
          <w:iCs/>
        </w:rPr>
        <w:t xml:space="preserve">VIII. Publicar los reglamentos, circulares y demás disposiciones municipales de observancia general; </w:t>
      </w:r>
    </w:p>
    <w:p w:rsidR="00A54A48" w:rsidRPr="00131C66" w:rsidRDefault="00A54A48" w:rsidP="00A54A48">
      <w:pPr>
        <w:spacing w:after="0"/>
        <w:ind w:left="567" w:right="567"/>
        <w:jc w:val="both"/>
        <w:rPr>
          <w:rFonts w:ascii="Palatino Linotype" w:hAnsi="Palatino Linotype"/>
          <w:i/>
          <w:iCs/>
        </w:rPr>
      </w:pPr>
      <w:r w:rsidRPr="00131C66">
        <w:rPr>
          <w:rFonts w:ascii="Palatino Linotype" w:hAnsi="Palatino Linotype"/>
          <w:i/>
          <w:iCs/>
        </w:rPr>
        <w:t xml:space="preserve">IX. Compilar leyes, decretos, reglamentos, periódicos oficiales del estado, circulares y órdenes relativas a los distintos sectores de la administración pública municipal; X. Expedir las constancias de vecindad, de identidad o de última residencia que soliciten los habitantes del municipio, en un plazo no mayor de 24 horas, así como las certificaciones y demás documentos públicos que legalmente procedan, o los que acuerde el ayuntamiento; </w:t>
      </w:r>
    </w:p>
    <w:p w:rsidR="00A54A48" w:rsidRPr="00131C66" w:rsidRDefault="00A54A48" w:rsidP="00A54A48">
      <w:pPr>
        <w:spacing w:after="0"/>
        <w:ind w:left="567" w:right="567"/>
        <w:jc w:val="both"/>
        <w:rPr>
          <w:rFonts w:ascii="Palatino Linotype" w:hAnsi="Palatino Linotype"/>
          <w:i/>
          <w:iCs/>
        </w:rPr>
      </w:pPr>
      <w:r w:rsidRPr="00131C66">
        <w:rPr>
          <w:rFonts w:ascii="Palatino Linotype" w:hAnsi="Palatino Linotype"/>
          <w:i/>
          <w:iCs/>
        </w:rPr>
        <w:lastRenderedPageBreak/>
        <w:t xml:space="preserve">XI. Elaborar con la intervención del síndico el inventario general de los bienes muebles e inmuebles municipales, así como la integración del sistema de información inmobiliaria, que contemple los bienes del dominio público y privado, en un término que no exceda de un año contado a partir de la instalación del ayuntamiento y presentarlo al cabildo para su conocimiento y opinión. En el caso de que el ayuntamiento adquiera por cualquier concepto bienes muebles o inmuebles durante su ejercicio, deberá realizar la actualización del inventario general de los bienes mueb1es e inmuebles y del sistema de información inmobiliaria en un plazo de ciento veinte días hábiles a partir de su adquisición y presentar un informe trimestral al cabildo para su conocimiento y opinión. </w:t>
      </w:r>
    </w:p>
    <w:p w:rsidR="00A54A48" w:rsidRPr="00131C66" w:rsidRDefault="00A54A48" w:rsidP="00A54A48">
      <w:pPr>
        <w:spacing w:after="0"/>
        <w:ind w:left="567" w:right="567"/>
        <w:jc w:val="both"/>
        <w:rPr>
          <w:rFonts w:ascii="Palatino Linotype" w:hAnsi="Palatino Linotype"/>
          <w:i/>
          <w:iCs/>
        </w:rPr>
      </w:pPr>
      <w:r w:rsidRPr="00131C66">
        <w:rPr>
          <w:rFonts w:ascii="Palatino Linotype" w:hAnsi="Palatino Linotype"/>
          <w:i/>
          <w:iCs/>
        </w:rPr>
        <w:t xml:space="preserve">XII. Integrar un sistema de información que contenga datos de los aspectos socio-económicos básicos del municipio; </w:t>
      </w:r>
    </w:p>
    <w:p w:rsidR="00A54A48" w:rsidRPr="00131C66" w:rsidRDefault="00A54A48" w:rsidP="00A54A48">
      <w:pPr>
        <w:spacing w:after="0"/>
        <w:ind w:left="567" w:right="567"/>
        <w:jc w:val="both"/>
        <w:rPr>
          <w:rFonts w:ascii="Palatino Linotype" w:hAnsi="Palatino Linotype"/>
          <w:i/>
          <w:iCs/>
        </w:rPr>
      </w:pPr>
      <w:r w:rsidRPr="00131C66">
        <w:rPr>
          <w:rFonts w:ascii="Palatino Linotype" w:hAnsi="Palatino Linotype"/>
          <w:i/>
          <w:iCs/>
        </w:rPr>
        <w:t xml:space="preserve">XIII. Ser responsable de la publicación de la Gaceta Municipal, así como de las publicaciones en los estrados de los Ayuntamientos; </w:t>
      </w:r>
    </w:p>
    <w:p w:rsidR="00A54A48" w:rsidRPr="00131C66" w:rsidRDefault="00A54A48" w:rsidP="00A54A48">
      <w:pPr>
        <w:spacing w:after="0"/>
        <w:ind w:left="567" w:right="567"/>
        <w:jc w:val="both"/>
        <w:rPr>
          <w:rFonts w:ascii="Palatino Linotype" w:hAnsi="Palatino Linotype"/>
          <w:i/>
          <w:iCs/>
        </w:rPr>
      </w:pPr>
      <w:r w:rsidRPr="00131C66">
        <w:rPr>
          <w:rFonts w:ascii="Palatino Linotype" w:hAnsi="Palatino Linotype"/>
          <w:i/>
          <w:iCs/>
        </w:rPr>
        <w:t>XIV. Las demás que le confieran esta Ley y disposiciones aplicables.</w:t>
      </w:r>
    </w:p>
    <w:p w:rsidR="00A54A48" w:rsidRPr="00131C66" w:rsidRDefault="00A54A48" w:rsidP="00A54A48">
      <w:pPr>
        <w:spacing w:after="0"/>
        <w:ind w:left="567" w:right="567"/>
        <w:jc w:val="both"/>
        <w:rPr>
          <w:rFonts w:ascii="Palatino Linotype" w:hAnsi="Palatino Linotype"/>
          <w:i/>
          <w:iCs/>
        </w:rPr>
      </w:pPr>
    </w:p>
    <w:p w:rsidR="00A54A48" w:rsidRPr="00131C66" w:rsidRDefault="00A54A48" w:rsidP="00A54A48">
      <w:pPr>
        <w:spacing w:after="0"/>
        <w:ind w:left="567" w:right="567"/>
        <w:jc w:val="both"/>
        <w:rPr>
          <w:rFonts w:ascii="Palatino Linotype" w:hAnsi="Palatino Linotype"/>
          <w:i/>
          <w:iCs/>
        </w:rPr>
      </w:pPr>
      <w:r w:rsidRPr="00131C66">
        <w:rPr>
          <w:rFonts w:ascii="Palatino Linotype" w:hAnsi="Palatino Linotype"/>
          <w:b/>
          <w:bCs/>
          <w:i/>
          <w:iCs/>
        </w:rPr>
        <w:t>Artículo 112. El órgano interno de control municipal</w:t>
      </w:r>
      <w:r w:rsidRPr="00131C66">
        <w:rPr>
          <w:rFonts w:ascii="Palatino Linotype" w:hAnsi="Palatino Linotype"/>
          <w:i/>
          <w:iCs/>
        </w:rPr>
        <w:t xml:space="preserve">, tendrá a su cargo las </w:t>
      </w:r>
      <w:r w:rsidRPr="00131C66">
        <w:rPr>
          <w:rFonts w:ascii="Palatino Linotype" w:hAnsi="Palatino Linotype"/>
          <w:b/>
          <w:bCs/>
          <w:i/>
          <w:iCs/>
        </w:rPr>
        <w:t>funciones</w:t>
      </w:r>
      <w:r w:rsidRPr="00131C66">
        <w:rPr>
          <w:rFonts w:ascii="Palatino Linotype" w:hAnsi="Palatino Linotype"/>
          <w:i/>
          <w:iCs/>
        </w:rPr>
        <w:t xml:space="preserve"> siguientes:</w:t>
      </w:r>
    </w:p>
    <w:p w:rsidR="00A54A48" w:rsidRPr="00131C66" w:rsidRDefault="00A54A48" w:rsidP="00A54A48">
      <w:pPr>
        <w:spacing w:after="0"/>
        <w:ind w:left="567" w:right="567"/>
        <w:jc w:val="both"/>
        <w:rPr>
          <w:rFonts w:ascii="Palatino Linotype" w:hAnsi="Palatino Linotype"/>
          <w:i/>
          <w:iCs/>
        </w:rPr>
      </w:pPr>
      <w:r w:rsidRPr="00131C66">
        <w:rPr>
          <w:rFonts w:ascii="Palatino Linotype" w:hAnsi="Palatino Linotype"/>
          <w:i/>
          <w:iCs/>
        </w:rPr>
        <w:t xml:space="preserve"> </w:t>
      </w:r>
    </w:p>
    <w:p w:rsidR="00A54A48" w:rsidRPr="00131C66" w:rsidRDefault="00A54A48" w:rsidP="00A54A48">
      <w:pPr>
        <w:spacing w:after="0"/>
        <w:ind w:left="567" w:right="567"/>
        <w:jc w:val="both"/>
        <w:rPr>
          <w:rFonts w:ascii="Palatino Linotype" w:hAnsi="Palatino Linotype"/>
          <w:i/>
          <w:iCs/>
        </w:rPr>
      </w:pPr>
      <w:r w:rsidRPr="00131C66">
        <w:rPr>
          <w:rFonts w:ascii="Palatino Linotype" w:hAnsi="Palatino Linotype"/>
          <w:b/>
          <w:bCs/>
          <w:i/>
          <w:iCs/>
        </w:rPr>
        <w:t>I. Planear, programar, organizar y coordinar el sistema de control y evaluación municipal;</w:t>
      </w:r>
      <w:r w:rsidRPr="00131C66">
        <w:rPr>
          <w:rFonts w:ascii="Palatino Linotype" w:hAnsi="Palatino Linotype"/>
          <w:i/>
          <w:iCs/>
        </w:rPr>
        <w:t xml:space="preserve"> </w:t>
      </w:r>
    </w:p>
    <w:p w:rsidR="00A54A48" w:rsidRPr="00131C66" w:rsidRDefault="00A54A48" w:rsidP="00A54A48">
      <w:pPr>
        <w:spacing w:after="0"/>
        <w:ind w:left="567" w:right="567"/>
        <w:jc w:val="both"/>
        <w:rPr>
          <w:rFonts w:ascii="Palatino Linotype" w:hAnsi="Palatino Linotype"/>
          <w:i/>
          <w:iCs/>
        </w:rPr>
      </w:pPr>
      <w:r w:rsidRPr="00131C66">
        <w:rPr>
          <w:rFonts w:ascii="Palatino Linotype" w:hAnsi="Palatino Linotype"/>
          <w:i/>
          <w:iCs/>
        </w:rPr>
        <w:t xml:space="preserve">II. Fiscalizar el ingreso y ejercicio del gasto público municipal y su congruencia con el presupuesto de egresos; </w:t>
      </w:r>
    </w:p>
    <w:p w:rsidR="00A54A48" w:rsidRPr="00131C66" w:rsidRDefault="00A54A48" w:rsidP="00A54A48">
      <w:pPr>
        <w:spacing w:after="0"/>
        <w:ind w:left="567" w:right="567"/>
        <w:jc w:val="both"/>
        <w:rPr>
          <w:rFonts w:ascii="Palatino Linotype" w:hAnsi="Palatino Linotype"/>
          <w:i/>
          <w:iCs/>
        </w:rPr>
      </w:pPr>
      <w:r w:rsidRPr="00131C66">
        <w:rPr>
          <w:rFonts w:ascii="Palatino Linotype" w:hAnsi="Palatino Linotype"/>
          <w:i/>
          <w:iCs/>
        </w:rPr>
        <w:t>III. Aplicar las normas y criterios en materia de control y evaluación;</w:t>
      </w:r>
    </w:p>
    <w:p w:rsidR="00A54A48" w:rsidRPr="00131C66" w:rsidRDefault="00A54A48" w:rsidP="00A54A48">
      <w:pPr>
        <w:spacing w:after="0"/>
        <w:ind w:left="567" w:right="567"/>
        <w:jc w:val="both"/>
        <w:rPr>
          <w:rFonts w:ascii="Palatino Linotype" w:hAnsi="Palatino Linotype"/>
          <w:i/>
          <w:iCs/>
        </w:rPr>
      </w:pPr>
      <w:r w:rsidRPr="00131C66">
        <w:rPr>
          <w:rFonts w:ascii="Palatino Linotype" w:hAnsi="Palatino Linotype"/>
          <w:i/>
          <w:iCs/>
        </w:rPr>
        <w:t xml:space="preserve"> IV. Asesorar a los órganos de control interno de los organismos auxiliares y fideicomisos de la administración pública municipal; </w:t>
      </w:r>
    </w:p>
    <w:p w:rsidR="00A54A48" w:rsidRPr="00131C66" w:rsidRDefault="00A54A48" w:rsidP="00A54A48">
      <w:pPr>
        <w:spacing w:after="0"/>
        <w:ind w:left="567" w:right="567"/>
        <w:jc w:val="both"/>
        <w:rPr>
          <w:rFonts w:ascii="Palatino Linotype" w:hAnsi="Palatino Linotype"/>
          <w:i/>
          <w:iCs/>
        </w:rPr>
      </w:pPr>
      <w:r w:rsidRPr="00131C66">
        <w:rPr>
          <w:rFonts w:ascii="Palatino Linotype" w:hAnsi="Palatino Linotype"/>
          <w:b/>
          <w:bCs/>
          <w:i/>
          <w:iCs/>
        </w:rPr>
        <w:t>V. Establecer las bases generales para la realización de auditorías e inspecciones</w:t>
      </w:r>
      <w:r w:rsidRPr="00131C66">
        <w:rPr>
          <w:rFonts w:ascii="Palatino Linotype" w:hAnsi="Palatino Linotype"/>
          <w:i/>
          <w:iCs/>
        </w:rPr>
        <w:t xml:space="preserve">; </w:t>
      </w:r>
    </w:p>
    <w:p w:rsidR="00A54A48" w:rsidRPr="00131C66" w:rsidRDefault="00A54A48" w:rsidP="00A54A48">
      <w:pPr>
        <w:spacing w:after="0"/>
        <w:ind w:left="567" w:right="567"/>
        <w:jc w:val="both"/>
        <w:rPr>
          <w:rFonts w:ascii="Palatino Linotype" w:hAnsi="Palatino Linotype"/>
          <w:i/>
          <w:iCs/>
        </w:rPr>
      </w:pPr>
      <w:r w:rsidRPr="00131C66">
        <w:rPr>
          <w:rFonts w:ascii="Palatino Linotype" w:hAnsi="Palatino Linotype"/>
          <w:i/>
          <w:iCs/>
        </w:rPr>
        <w:t xml:space="preserve">VI. Vigilar que los recursos federales y estatales asignados a los ayuntamientos se apliquen en los términos estipulados en las leyes, los reglamentos y los convenios respectivos; </w:t>
      </w:r>
    </w:p>
    <w:p w:rsidR="00A54A48" w:rsidRPr="00131C66" w:rsidRDefault="00A54A48" w:rsidP="00A54A48">
      <w:pPr>
        <w:spacing w:after="0"/>
        <w:ind w:left="567" w:right="567"/>
        <w:jc w:val="both"/>
        <w:rPr>
          <w:rFonts w:ascii="Palatino Linotype" w:hAnsi="Palatino Linotype"/>
          <w:i/>
          <w:iCs/>
        </w:rPr>
      </w:pPr>
      <w:r w:rsidRPr="00131C66">
        <w:rPr>
          <w:rFonts w:ascii="Palatino Linotype" w:hAnsi="Palatino Linotype"/>
          <w:i/>
          <w:iCs/>
        </w:rPr>
        <w:t xml:space="preserve">VII. Vigilar el cumplimiento de las obligaciones de proveedores y contratistas de la administración pública municipal; </w:t>
      </w:r>
    </w:p>
    <w:p w:rsidR="00A54A48" w:rsidRPr="00131C66" w:rsidRDefault="00A54A48" w:rsidP="00A54A48">
      <w:pPr>
        <w:spacing w:after="0"/>
        <w:ind w:left="567" w:right="567"/>
        <w:jc w:val="both"/>
        <w:rPr>
          <w:rFonts w:ascii="Palatino Linotype" w:hAnsi="Palatino Linotype"/>
          <w:i/>
          <w:iCs/>
        </w:rPr>
      </w:pPr>
      <w:r w:rsidRPr="00131C66">
        <w:rPr>
          <w:rFonts w:ascii="Palatino Linotype" w:hAnsi="Palatino Linotype"/>
          <w:b/>
          <w:bCs/>
          <w:i/>
          <w:iCs/>
          <w:u w:val="single"/>
        </w:rPr>
        <w:t>VIII. Coordinarse con el Órgano Superior de Fiscalización del Estado de México y la Contraloría del Poder Legislativo y con la Secretaría de la Contraloría del Estado para el cumplimiento de sus funciones</w:t>
      </w:r>
      <w:r w:rsidRPr="00131C66">
        <w:rPr>
          <w:rFonts w:ascii="Palatino Linotype" w:hAnsi="Palatino Linotype"/>
          <w:i/>
          <w:iCs/>
        </w:rPr>
        <w:t xml:space="preserve">; </w:t>
      </w:r>
    </w:p>
    <w:p w:rsidR="00A54A48" w:rsidRPr="00131C66" w:rsidRDefault="00A54A48" w:rsidP="00A54A48">
      <w:pPr>
        <w:spacing w:after="0"/>
        <w:ind w:left="567" w:right="567"/>
        <w:jc w:val="both"/>
        <w:rPr>
          <w:rFonts w:ascii="Palatino Linotype" w:hAnsi="Palatino Linotype"/>
          <w:i/>
          <w:iCs/>
        </w:rPr>
      </w:pPr>
      <w:r w:rsidRPr="00131C66">
        <w:rPr>
          <w:rFonts w:ascii="Palatino Linotype" w:hAnsi="Palatino Linotype"/>
          <w:i/>
          <w:iCs/>
        </w:rPr>
        <w:t xml:space="preserve">IX. Designar a los auditores externos y proponer al ayuntamiento, en su caso, a los Comisarios de los Organismos Auxiliares; </w:t>
      </w:r>
    </w:p>
    <w:p w:rsidR="00A54A48" w:rsidRPr="00131C66" w:rsidRDefault="00A54A48" w:rsidP="00A54A48">
      <w:pPr>
        <w:spacing w:after="0"/>
        <w:ind w:left="567" w:right="567"/>
        <w:jc w:val="both"/>
        <w:rPr>
          <w:rFonts w:ascii="Palatino Linotype" w:hAnsi="Palatino Linotype"/>
          <w:i/>
          <w:iCs/>
        </w:rPr>
      </w:pPr>
      <w:r w:rsidRPr="00131C66">
        <w:rPr>
          <w:rFonts w:ascii="Palatino Linotype" w:hAnsi="Palatino Linotype"/>
          <w:i/>
          <w:iCs/>
        </w:rPr>
        <w:lastRenderedPageBreak/>
        <w:t>X. Establecer y operar un sistema de atención de quejas, denuncias y sugerencias; XI. Realizar</w:t>
      </w:r>
      <w:r w:rsidRPr="00131C66">
        <w:rPr>
          <w:rFonts w:ascii="Palatino Linotype" w:hAnsi="Palatino Linotype"/>
        </w:rPr>
        <w:t xml:space="preserve"> </w:t>
      </w:r>
      <w:r w:rsidRPr="00131C66">
        <w:rPr>
          <w:rFonts w:ascii="Palatino Linotype" w:hAnsi="Palatino Linotype"/>
          <w:i/>
          <w:iCs/>
        </w:rPr>
        <w:t xml:space="preserve">auditorías y evaluaciones e informar del resultado de las mismas al ayuntamiento; </w:t>
      </w:r>
    </w:p>
    <w:p w:rsidR="00A54A48" w:rsidRPr="00131C66" w:rsidRDefault="00A54A48" w:rsidP="00A54A48">
      <w:pPr>
        <w:spacing w:after="0"/>
        <w:ind w:left="567" w:right="567"/>
        <w:jc w:val="both"/>
        <w:rPr>
          <w:rFonts w:ascii="Palatino Linotype" w:hAnsi="Palatino Linotype"/>
          <w:i/>
          <w:iCs/>
        </w:rPr>
      </w:pPr>
      <w:r w:rsidRPr="00131C66">
        <w:rPr>
          <w:rFonts w:ascii="Palatino Linotype" w:hAnsi="Palatino Linotype"/>
          <w:i/>
          <w:iCs/>
        </w:rPr>
        <w:t xml:space="preserve">XII. Participar en la entrega-recepción de las unidades administrativas de las dependencias, organismos auxiliares y fideicomisos del municipio; </w:t>
      </w:r>
    </w:p>
    <w:p w:rsidR="00A54A48" w:rsidRPr="00131C66" w:rsidRDefault="00A54A48" w:rsidP="00A54A48">
      <w:pPr>
        <w:spacing w:after="0"/>
        <w:ind w:left="567" w:right="567"/>
        <w:jc w:val="both"/>
        <w:rPr>
          <w:rFonts w:ascii="Palatino Linotype" w:hAnsi="Palatino Linotype"/>
          <w:i/>
          <w:iCs/>
        </w:rPr>
      </w:pPr>
      <w:r w:rsidRPr="00131C66">
        <w:rPr>
          <w:rFonts w:ascii="Palatino Linotype" w:hAnsi="Palatino Linotype"/>
          <w:i/>
          <w:iCs/>
        </w:rPr>
        <w:t xml:space="preserve">XIII. Dictaminar los estados financieros de la tesorería municipal y verificar que se remitan los informes correspondientes al Órgano Superior de Fiscalización del Estado de México; </w:t>
      </w:r>
    </w:p>
    <w:p w:rsidR="00A54A48" w:rsidRPr="00131C66" w:rsidRDefault="00A54A48" w:rsidP="00A54A48">
      <w:pPr>
        <w:spacing w:after="0"/>
        <w:ind w:left="567" w:right="567"/>
        <w:jc w:val="both"/>
        <w:rPr>
          <w:rFonts w:ascii="Palatino Linotype" w:hAnsi="Palatino Linotype"/>
          <w:i/>
          <w:iCs/>
        </w:rPr>
      </w:pPr>
      <w:r w:rsidRPr="00131C66">
        <w:rPr>
          <w:rFonts w:ascii="Palatino Linotype" w:hAnsi="Palatino Linotype"/>
          <w:i/>
          <w:iCs/>
        </w:rPr>
        <w:t xml:space="preserve">XIV. Vigilar que los ingresos municipales se enteren a la tesorería municipal conforme a los procedimientos contables y disposiciones legales aplicables; </w:t>
      </w:r>
    </w:p>
    <w:p w:rsidR="00A54A48" w:rsidRPr="00131C66" w:rsidRDefault="00A54A48" w:rsidP="00A54A48">
      <w:pPr>
        <w:spacing w:after="0"/>
        <w:ind w:left="567" w:right="567"/>
        <w:jc w:val="both"/>
        <w:rPr>
          <w:rFonts w:ascii="Palatino Linotype" w:hAnsi="Palatino Linotype"/>
          <w:i/>
          <w:iCs/>
        </w:rPr>
      </w:pPr>
      <w:r w:rsidRPr="00131C66">
        <w:rPr>
          <w:rFonts w:ascii="Palatino Linotype" w:hAnsi="Palatino Linotype"/>
          <w:i/>
          <w:iCs/>
        </w:rPr>
        <w:t xml:space="preserve">XV. Participar en la elaboración y actualización del inventario general de los bienes muebles e inmuebles propiedad del municipio, que expresará las características de identificación y destino de los mismos; </w:t>
      </w:r>
    </w:p>
    <w:p w:rsidR="00A54A48" w:rsidRPr="00131C66" w:rsidRDefault="00A54A48" w:rsidP="00A54A48">
      <w:pPr>
        <w:spacing w:after="0"/>
        <w:ind w:left="567" w:right="567"/>
        <w:jc w:val="both"/>
        <w:rPr>
          <w:rFonts w:ascii="Palatino Linotype" w:hAnsi="Palatino Linotype"/>
        </w:rPr>
      </w:pPr>
      <w:r w:rsidRPr="00131C66">
        <w:rPr>
          <w:rFonts w:ascii="Palatino Linotype" w:hAnsi="Palatino Linotype"/>
          <w:i/>
          <w:iCs/>
        </w:rPr>
        <w:t>XVI. Verificar que los servidores públicos municipales cumplan con la obligación de presentar oportunamente la manifestación de bienes, en términos de la Ley de Responsabilidades de los</w:t>
      </w:r>
      <w:r w:rsidRPr="00131C66">
        <w:rPr>
          <w:rFonts w:ascii="Palatino Linotype" w:hAnsi="Palatino Linotype"/>
        </w:rPr>
        <w:t xml:space="preserve"> Servidores Públicos del Estado y Municipios; </w:t>
      </w:r>
    </w:p>
    <w:p w:rsidR="00A54A48" w:rsidRPr="00131C66" w:rsidRDefault="00A54A48" w:rsidP="00A54A48">
      <w:pPr>
        <w:spacing w:after="0"/>
        <w:ind w:left="567" w:right="567"/>
        <w:jc w:val="both"/>
        <w:rPr>
          <w:rFonts w:ascii="Palatino Linotype" w:hAnsi="Palatino Linotype"/>
          <w:i/>
          <w:iCs/>
        </w:rPr>
      </w:pPr>
      <w:r w:rsidRPr="00131C66">
        <w:rPr>
          <w:rFonts w:ascii="Palatino Linotype" w:hAnsi="Palatino Linotype"/>
          <w:b/>
          <w:bCs/>
          <w:i/>
          <w:iCs/>
        </w:rPr>
        <w:t>XVII. Hacer del conocimiento del Órgano Superior de Fiscalización del Estado de México, de las responsabilidades administrativas resarcitorias de los servidores públicos municipales, dentro de los tres días hábiles siguientes a la interposición de las mismas; y remitir los procedimientos resarcitorios, cuando así sea solicitado por el Órgano Superior, en los plazos y términos que le sean indicados por éste</w:t>
      </w:r>
      <w:r w:rsidRPr="00131C66">
        <w:rPr>
          <w:rFonts w:ascii="Palatino Linotype" w:hAnsi="Palatino Linotype"/>
          <w:i/>
          <w:iCs/>
        </w:rPr>
        <w:t xml:space="preserve">; </w:t>
      </w:r>
    </w:p>
    <w:p w:rsidR="00A54A48" w:rsidRPr="00131C66" w:rsidRDefault="00A54A48" w:rsidP="00A54A48">
      <w:pPr>
        <w:spacing w:after="0"/>
        <w:ind w:left="567" w:right="567"/>
        <w:jc w:val="both"/>
        <w:rPr>
          <w:rFonts w:ascii="Palatino Linotype" w:hAnsi="Palatino Linotype"/>
          <w:i/>
          <w:iCs/>
        </w:rPr>
      </w:pPr>
      <w:r w:rsidRPr="00131C66">
        <w:rPr>
          <w:rFonts w:ascii="Palatino Linotype" w:hAnsi="Palatino Linotype"/>
          <w:i/>
          <w:iCs/>
        </w:rPr>
        <w:t xml:space="preserve">XVIII. Supervisar el cumplimiento de los acuerdos tomados por el Consejo Municipal de Seguridad Pública; </w:t>
      </w:r>
    </w:p>
    <w:p w:rsidR="00A54A48" w:rsidRPr="00131C66" w:rsidRDefault="00A54A48" w:rsidP="00A54A48">
      <w:pPr>
        <w:spacing w:after="0"/>
        <w:ind w:left="567" w:right="567"/>
        <w:jc w:val="both"/>
        <w:rPr>
          <w:rFonts w:ascii="Palatino Linotype" w:hAnsi="Palatino Linotype"/>
          <w:i/>
          <w:iCs/>
        </w:rPr>
      </w:pPr>
      <w:r w:rsidRPr="00131C66">
        <w:rPr>
          <w:rFonts w:ascii="Palatino Linotype" w:hAnsi="Palatino Linotype"/>
          <w:i/>
          <w:iCs/>
        </w:rPr>
        <w:t xml:space="preserve">XIX. Vigilar el cumplimiento de los programas y acciones para la prevención, atención y en su caso, el pago de las responsabilidades económicas de los Ayuntamientos por los conflictos laborales; y </w:t>
      </w:r>
    </w:p>
    <w:p w:rsidR="00A54A48" w:rsidRPr="00131C66" w:rsidRDefault="00A54A48" w:rsidP="00A54A48">
      <w:pPr>
        <w:spacing w:after="0"/>
        <w:ind w:left="567" w:right="567"/>
        <w:jc w:val="both"/>
        <w:rPr>
          <w:rFonts w:ascii="Palatino Linotype" w:hAnsi="Palatino Linotype"/>
          <w:i/>
          <w:iCs/>
        </w:rPr>
      </w:pPr>
      <w:r w:rsidRPr="00131C66">
        <w:rPr>
          <w:rFonts w:ascii="Palatino Linotype" w:hAnsi="Palatino Linotype"/>
          <w:i/>
          <w:iCs/>
        </w:rPr>
        <w:t>XX. Las demás que le señalen las disposiciones relativas.</w:t>
      </w:r>
    </w:p>
    <w:p w:rsidR="00A54A48" w:rsidRPr="00131C66" w:rsidRDefault="00A54A48" w:rsidP="00A54A48">
      <w:pPr>
        <w:ind w:left="567" w:right="567"/>
        <w:jc w:val="right"/>
        <w:rPr>
          <w:rFonts w:ascii="Palatino Linotype" w:hAnsi="Palatino Linotype"/>
          <w:i/>
          <w:iCs/>
        </w:rPr>
      </w:pPr>
      <w:r w:rsidRPr="00131C66">
        <w:rPr>
          <w:rFonts w:ascii="Palatino Linotype" w:hAnsi="Palatino Linotype"/>
          <w:i/>
          <w:iCs/>
        </w:rPr>
        <w:t>(Énfasis añadido)</w:t>
      </w:r>
    </w:p>
    <w:p w:rsidR="00A54A48" w:rsidRPr="00131C66" w:rsidRDefault="00A54A48" w:rsidP="00A54A48">
      <w:pPr>
        <w:spacing w:after="0" w:line="360" w:lineRule="auto"/>
        <w:jc w:val="both"/>
        <w:rPr>
          <w:rFonts w:ascii="Palatino Linotype" w:hAnsi="Palatino Linotype"/>
          <w:sz w:val="24"/>
        </w:rPr>
      </w:pPr>
      <w:r w:rsidRPr="00131C66">
        <w:rPr>
          <w:rFonts w:ascii="Palatino Linotype" w:hAnsi="Palatino Linotype"/>
          <w:sz w:val="24"/>
        </w:rPr>
        <w:t>Para reforzar lo anterior, también conviene precisar lo señalado en la Metodología de la Auditoria de Desempeño, que al efecto dispone:</w:t>
      </w:r>
    </w:p>
    <w:p w:rsidR="00A54A48" w:rsidRPr="00131C66" w:rsidRDefault="00A54A48" w:rsidP="00A54A48">
      <w:pPr>
        <w:pStyle w:val="Sinespaciado"/>
      </w:pPr>
    </w:p>
    <w:p w:rsidR="00A54A48" w:rsidRPr="00131C66" w:rsidRDefault="00A54A48" w:rsidP="00A54A48">
      <w:pPr>
        <w:spacing w:after="0"/>
        <w:ind w:left="567" w:right="567"/>
        <w:jc w:val="both"/>
        <w:rPr>
          <w:rFonts w:ascii="Palatino Linotype" w:hAnsi="Palatino Linotype"/>
          <w:i/>
          <w:iCs/>
        </w:rPr>
      </w:pPr>
      <w:r w:rsidRPr="00131C66">
        <w:rPr>
          <w:rFonts w:ascii="Palatino Linotype" w:hAnsi="Palatino Linotype"/>
          <w:i/>
          <w:iCs/>
        </w:rPr>
        <w:t xml:space="preserve">“…La Ejecución de la Auditoría comprende el desarrollo de los procedimientos programados en la Auditoría, para lo cual la entidad fiscalizada entrega información que es analizada por los equipos auditores. </w:t>
      </w:r>
    </w:p>
    <w:p w:rsidR="00A54A48" w:rsidRPr="00131C66" w:rsidRDefault="00A54A48" w:rsidP="00A54A48">
      <w:pPr>
        <w:spacing w:after="0"/>
        <w:ind w:left="567" w:right="567"/>
        <w:jc w:val="both"/>
        <w:rPr>
          <w:rFonts w:ascii="Palatino Linotype" w:hAnsi="Palatino Linotype"/>
          <w:i/>
          <w:iCs/>
        </w:rPr>
      </w:pPr>
    </w:p>
    <w:p w:rsidR="00A54A48" w:rsidRPr="00131C66" w:rsidRDefault="00A54A48" w:rsidP="00A54A48">
      <w:pPr>
        <w:spacing w:after="0"/>
        <w:ind w:left="567" w:right="567"/>
        <w:jc w:val="both"/>
        <w:rPr>
          <w:rFonts w:ascii="Palatino Linotype" w:hAnsi="Palatino Linotype"/>
          <w:i/>
          <w:iCs/>
        </w:rPr>
      </w:pPr>
      <w:r w:rsidRPr="00131C66">
        <w:rPr>
          <w:rFonts w:ascii="Palatino Linotype" w:hAnsi="Palatino Linotype"/>
          <w:i/>
          <w:iCs/>
        </w:rPr>
        <w:lastRenderedPageBreak/>
        <w:t xml:space="preserve">De dicho ejercicio analítico, los auditores deben obtener evidencia suficiente, relevante, competente y pertinente, a fin de determinar los hallazgos que se detallan en las Cédulas de Hallazgos de Auditoría de Desempeño, las cuales también incluyen las recomendaciones. </w:t>
      </w:r>
    </w:p>
    <w:p w:rsidR="00A54A48" w:rsidRPr="00131C66" w:rsidRDefault="00A54A48" w:rsidP="00A54A48">
      <w:pPr>
        <w:spacing w:after="0"/>
        <w:ind w:left="567" w:right="567"/>
        <w:jc w:val="both"/>
        <w:rPr>
          <w:rFonts w:ascii="Palatino Linotype" w:hAnsi="Palatino Linotype"/>
          <w:i/>
          <w:iCs/>
        </w:rPr>
      </w:pPr>
    </w:p>
    <w:p w:rsidR="00A54A48" w:rsidRPr="00131C66" w:rsidRDefault="00A54A48" w:rsidP="00A54A48">
      <w:pPr>
        <w:spacing w:after="0"/>
        <w:ind w:left="567" w:right="567"/>
        <w:jc w:val="both"/>
        <w:rPr>
          <w:rFonts w:ascii="Palatino Linotype" w:hAnsi="Palatino Linotype"/>
          <w:i/>
          <w:iCs/>
        </w:rPr>
      </w:pPr>
      <w:r w:rsidRPr="00131C66">
        <w:rPr>
          <w:rFonts w:ascii="Palatino Linotype" w:hAnsi="Palatino Linotype"/>
          <w:i/>
          <w:iCs/>
        </w:rPr>
        <w:t xml:space="preserve">Los resultados de la Auditoría de Desempeño corresponden a los hechos presentados y enumerados en el Informe de Auditoría, los cuales tendrán que estar vinculados con los objetivos y procedimientos de la revisión, y son presentados mediante la emisión de un Pliego de Recomendaciones de Auditoría de Desempeño al ente fiscalizado, en el acto de cierre de Auditoría. </w:t>
      </w:r>
    </w:p>
    <w:p w:rsidR="00A54A48" w:rsidRPr="00131C66" w:rsidRDefault="00A54A48" w:rsidP="00A54A48">
      <w:pPr>
        <w:spacing w:after="0"/>
        <w:ind w:left="567" w:right="567"/>
        <w:jc w:val="both"/>
        <w:rPr>
          <w:rFonts w:ascii="Palatino Linotype" w:hAnsi="Palatino Linotype"/>
          <w:i/>
          <w:iCs/>
        </w:rPr>
      </w:pPr>
    </w:p>
    <w:p w:rsidR="00A54A48" w:rsidRPr="00131C66" w:rsidRDefault="00A54A48" w:rsidP="00A54A48">
      <w:pPr>
        <w:spacing w:after="0"/>
        <w:ind w:left="567" w:right="567"/>
        <w:jc w:val="both"/>
        <w:rPr>
          <w:rFonts w:ascii="Palatino Linotype" w:hAnsi="Palatino Linotype"/>
          <w:i/>
          <w:iCs/>
        </w:rPr>
      </w:pPr>
      <w:r w:rsidRPr="00131C66">
        <w:rPr>
          <w:rFonts w:ascii="Palatino Linotype" w:hAnsi="Palatino Linotype"/>
          <w:i/>
          <w:iCs/>
        </w:rPr>
        <w:t>En la etapa de Seguimiento, de manera conjunta con la emisión</w:t>
      </w:r>
      <w:r w:rsidRPr="00131C66">
        <w:t xml:space="preserve"> </w:t>
      </w:r>
      <w:r w:rsidRPr="00131C66">
        <w:rPr>
          <w:rFonts w:ascii="Palatino Linotype" w:hAnsi="Palatino Linotype"/>
          <w:i/>
          <w:iCs/>
        </w:rPr>
        <w:t>del Pliego</w:t>
      </w:r>
      <w:r w:rsidRPr="00131C66">
        <w:rPr>
          <w:rFonts w:ascii="Palatino Linotype" w:hAnsi="Palatino Linotype"/>
          <w:b/>
          <w:bCs/>
          <w:i/>
          <w:iCs/>
        </w:rPr>
        <w:t>, se promueven los resultados y recomendaciones ante el Órgano de Control Interno de la entidad fiscalizada</w:t>
      </w:r>
      <w:r w:rsidRPr="00131C66">
        <w:rPr>
          <w:rFonts w:ascii="Palatino Linotype" w:hAnsi="Palatino Linotype"/>
          <w:i/>
          <w:iCs/>
        </w:rPr>
        <w:t xml:space="preserve"> mediante un Oficio de Promoción de Acciones de Auditoría de Desempeño.</w:t>
      </w:r>
    </w:p>
    <w:p w:rsidR="00A54A48" w:rsidRPr="00131C66" w:rsidRDefault="00A54A48" w:rsidP="00A54A48">
      <w:pPr>
        <w:ind w:left="992" w:right="567"/>
        <w:jc w:val="right"/>
        <w:rPr>
          <w:rFonts w:ascii="Palatino Linotype" w:hAnsi="Palatino Linotype"/>
          <w:i/>
          <w:iCs/>
        </w:rPr>
      </w:pPr>
      <w:r w:rsidRPr="00131C66">
        <w:rPr>
          <w:rFonts w:ascii="Palatino Linotype" w:hAnsi="Palatino Linotype"/>
          <w:i/>
          <w:iCs/>
        </w:rPr>
        <w:t>(Énfasis añadido)</w:t>
      </w:r>
    </w:p>
    <w:p w:rsidR="00A54A48" w:rsidRPr="00131C66" w:rsidRDefault="00A54A48" w:rsidP="00A54A48">
      <w:pPr>
        <w:spacing w:after="0" w:line="360" w:lineRule="auto"/>
        <w:jc w:val="both"/>
        <w:rPr>
          <w:rFonts w:ascii="Palatino Linotype" w:hAnsi="Palatino Linotype"/>
          <w:sz w:val="24"/>
        </w:rPr>
      </w:pPr>
      <w:r w:rsidRPr="00131C66">
        <w:rPr>
          <w:rFonts w:ascii="Palatino Linotype" w:hAnsi="Palatino Linotype"/>
          <w:sz w:val="24"/>
        </w:rPr>
        <w:t xml:space="preserve">Por lo que, se aprecia en el contenido de la disposición referida, que el Órgano Interno de Control Municipal al ser la Unidad Administrativa ante la cual se promueven los resultados y recomendaciones de las Auditorias de Desempeño, es quien pudiera generar los documentos que pudieran contener lo requerido en las solicitudes de información del particular. </w:t>
      </w:r>
    </w:p>
    <w:p w:rsidR="00A54A48" w:rsidRPr="00131C66" w:rsidRDefault="00A54A48" w:rsidP="003C0EEC">
      <w:pPr>
        <w:spacing w:after="0" w:line="360" w:lineRule="auto"/>
        <w:jc w:val="both"/>
        <w:rPr>
          <w:rFonts w:ascii="Palatino Linotype" w:hAnsi="Palatino Linotype"/>
          <w:sz w:val="24"/>
        </w:rPr>
      </w:pPr>
    </w:p>
    <w:p w:rsidR="00A54A48" w:rsidRPr="00131C66" w:rsidRDefault="00A54A48" w:rsidP="003C0EEC">
      <w:pPr>
        <w:spacing w:after="0" w:line="360" w:lineRule="auto"/>
        <w:jc w:val="both"/>
        <w:rPr>
          <w:rFonts w:ascii="Palatino Linotype" w:hAnsi="Palatino Linotype"/>
          <w:sz w:val="24"/>
        </w:rPr>
      </w:pPr>
      <w:r w:rsidRPr="00131C66">
        <w:rPr>
          <w:rFonts w:ascii="Palatino Linotype" w:hAnsi="Palatino Linotype"/>
          <w:sz w:val="24"/>
        </w:rPr>
        <w:t>Por su parte, al considerar que también solicita información concerniente al año 2018, de existir tal información en los archivos del Ayuntamiento, el Secretario del Ayuntamiento al tener dentro de sus funciones el manejo del archivo, deberá acreditar en su caso la búsqueda exhaustiva y razonable dentro del mismo.</w:t>
      </w:r>
    </w:p>
    <w:p w:rsidR="00A54A48" w:rsidRPr="00131C66" w:rsidRDefault="00A54A48" w:rsidP="003C0EEC">
      <w:pPr>
        <w:spacing w:after="0" w:line="360" w:lineRule="auto"/>
        <w:jc w:val="both"/>
        <w:rPr>
          <w:rFonts w:ascii="Palatino Linotype" w:hAnsi="Palatino Linotype"/>
          <w:sz w:val="24"/>
        </w:rPr>
      </w:pPr>
    </w:p>
    <w:p w:rsidR="00A54A48" w:rsidRPr="00131C66" w:rsidRDefault="00A54A48" w:rsidP="00A54A48">
      <w:pPr>
        <w:spacing w:after="0" w:line="360" w:lineRule="auto"/>
        <w:jc w:val="both"/>
        <w:rPr>
          <w:rFonts w:ascii="Palatino Linotype" w:hAnsi="Palatino Linotype" w:cs="Arial"/>
          <w:sz w:val="24"/>
        </w:rPr>
      </w:pPr>
      <w:r w:rsidRPr="00131C66">
        <w:rPr>
          <w:rFonts w:ascii="Palatino Linotype" w:hAnsi="Palatino Linotype" w:cs="Arial"/>
          <w:sz w:val="24"/>
        </w:rPr>
        <w:t xml:space="preserve">Por lo anteriormente expuesto, esta Ponencia considera dable ordenar al </w:t>
      </w:r>
      <w:r w:rsidRPr="00131C66">
        <w:rPr>
          <w:rFonts w:ascii="Palatino Linotype" w:hAnsi="Palatino Linotype" w:cs="Arial"/>
          <w:b/>
          <w:bCs/>
          <w:sz w:val="24"/>
        </w:rPr>
        <w:t xml:space="preserve">Sujeto Obligado </w:t>
      </w:r>
      <w:r w:rsidRPr="00131C66">
        <w:rPr>
          <w:rFonts w:ascii="Palatino Linotype" w:hAnsi="Palatino Linotype" w:cs="Arial"/>
          <w:sz w:val="24"/>
        </w:rPr>
        <w:t xml:space="preserve">haga entrega al solicitante de los expedientes generados, poseídos o administrados por el Órgano de Control Interno Municipal, derivados de los expedientes que el Órgano Interno de Control Interno de la Legislatura ha recibido de </w:t>
      </w:r>
      <w:r w:rsidRPr="00131C66">
        <w:rPr>
          <w:rFonts w:ascii="Palatino Linotype" w:hAnsi="Palatino Linotype" w:cs="Arial"/>
          <w:sz w:val="24"/>
        </w:rPr>
        <w:lastRenderedPageBreak/>
        <w:t xml:space="preserve">la Auditoría Especial de Desempeño en el periodo comprendido del </w:t>
      </w:r>
      <w:r w:rsidRPr="00131C66">
        <w:rPr>
          <w:rFonts w:ascii="Palatino Linotype" w:hAnsi="Palatino Linotype" w:cs="Arial"/>
          <w:b/>
          <w:sz w:val="24"/>
          <w:u w:val="single"/>
        </w:rPr>
        <w:t>01 de enero de 2018 al 12 de marzo de 2021</w:t>
      </w:r>
      <w:r w:rsidRPr="00131C66">
        <w:rPr>
          <w:rStyle w:val="Refdenotaalpie"/>
          <w:rFonts w:ascii="Palatino Linotype" w:hAnsi="Palatino Linotype" w:cs="Arial"/>
          <w:sz w:val="24"/>
        </w:rPr>
        <w:footnoteReference w:id="2"/>
      </w:r>
      <w:r w:rsidRPr="00131C66">
        <w:rPr>
          <w:rFonts w:ascii="Palatino Linotype" w:hAnsi="Palatino Linotype" w:cs="Arial"/>
          <w:sz w:val="24"/>
        </w:rPr>
        <w:t xml:space="preserve">, el o los documentos donde conste número de expedientes en que se han actuado, número de sanciones que se han impuesto, de qué tipo y a quién se ha sancionado, y, en su caso, cuál ha sido el monto de la sanción y/o de la recuperación del gasto indebido o improcedente; y el o los documentos donde conste número de expedientes derivados de denuncias hacia servidores públicos que no cumplen con los requisitos para ocupar el cargo al que fueron desempeñados dentro de la estructura municipal. </w:t>
      </w:r>
    </w:p>
    <w:p w:rsidR="00A54A48" w:rsidRPr="00131C66" w:rsidRDefault="00A54A48" w:rsidP="00A54A48">
      <w:pPr>
        <w:spacing w:after="0" w:line="360" w:lineRule="auto"/>
        <w:jc w:val="both"/>
        <w:rPr>
          <w:rFonts w:ascii="Palatino Linotype" w:hAnsi="Palatino Linotype" w:cs="Arial"/>
          <w:sz w:val="24"/>
        </w:rPr>
      </w:pPr>
    </w:p>
    <w:p w:rsidR="00A54A48" w:rsidRPr="00131C66" w:rsidRDefault="00A54A48" w:rsidP="00A54A48">
      <w:pPr>
        <w:spacing w:after="0" w:line="360" w:lineRule="auto"/>
        <w:jc w:val="both"/>
        <w:rPr>
          <w:rFonts w:ascii="Palatino Linotype" w:eastAsia="Arial Unicode MS" w:hAnsi="Palatino Linotype" w:cs="Arial"/>
          <w:sz w:val="24"/>
        </w:rPr>
      </w:pPr>
      <w:r w:rsidRPr="00131C66">
        <w:rPr>
          <w:rFonts w:ascii="Palatino Linotype" w:hAnsi="Palatino Linotype" w:cs="Arial"/>
          <w:sz w:val="24"/>
        </w:rPr>
        <w:t xml:space="preserve">Bajo ese tenor, </w:t>
      </w:r>
      <w:r w:rsidRPr="00131C66">
        <w:rPr>
          <w:rFonts w:ascii="Palatino Linotype" w:hAnsi="Palatino Linotype" w:cs="Arial"/>
          <w:b/>
          <w:sz w:val="24"/>
        </w:rPr>
        <w:t xml:space="preserve">El Sujeto Obligado </w:t>
      </w:r>
      <w:r w:rsidRPr="00131C66">
        <w:rPr>
          <w:rFonts w:ascii="Palatino Linotype" w:hAnsi="Palatino Linotype" w:cs="Arial"/>
          <w:sz w:val="24"/>
        </w:rPr>
        <w:t>deberá realizar una búsqueda exhaustiva y razonable de la información solicitada con la finalidad de determinar si esta fue o no generada por el mismo; con la finalidad de hacer entrega de la misma, y para el caso de que no haya sido generada, administrada o poseída la información solicitada por el particular, deberá hacerlo del conocimiento del particular, en términos del artículo 19 de la Ley de Transparencia y Acceso a la Información Pública del Estado de México y Municipios.</w:t>
      </w:r>
    </w:p>
    <w:p w:rsidR="00A54A48" w:rsidRPr="00131C66" w:rsidRDefault="00A54A48" w:rsidP="00A54A48">
      <w:pPr>
        <w:spacing w:after="0" w:line="360" w:lineRule="auto"/>
        <w:jc w:val="both"/>
        <w:rPr>
          <w:rFonts w:ascii="Palatino Linotype" w:hAnsi="Palatino Linotype" w:cs="Arial"/>
          <w:sz w:val="24"/>
        </w:rPr>
      </w:pPr>
    </w:p>
    <w:p w:rsidR="00A54A48" w:rsidRPr="00131C66" w:rsidRDefault="00A54A48" w:rsidP="00A54A48">
      <w:pPr>
        <w:spacing w:after="0" w:line="360" w:lineRule="auto"/>
        <w:jc w:val="both"/>
        <w:rPr>
          <w:rFonts w:ascii="Palatino Linotype" w:hAnsi="Palatino Linotype" w:cs="Arial"/>
          <w:sz w:val="24"/>
        </w:rPr>
      </w:pPr>
      <w:r w:rsidRPr="00131C66">
        <w:rPr>
          <w:rFonts w:ascii="Palatino Linotype" w:hAnsi="Palatino Linotype" w:cs="Arial"/>
          <w:sz w:val="24"/>
        </w:rPr>
        <w:t xml:space="preserve">Por otra parte, en relación al número de expedientes en que se hubiera denunciado el incumplimiento de determinados requisitos de parte de los servidores públicos para ocupar ciertos puestos dentro de la administración y sus organismos auxiliares, de conformidad con la normatividad aplicable; derivados de los expedientes generados, poseídos o administrados por el Órgano de Control Interno Municipal, derivados de los expedientes que el Órgano Interno de Control Interno de la Legislatura ha recibido </w:t>
      </w:r>
      <w:r w:rsidRPr="00131C66">
        <w:rPr>
          <w:rFonts w:ascii="Palatino Linotype" w:hAnsi="Palatino Linotype" w:cs="Arial"/>
          <w:sz w:val="24"/>
        </w:rPr>
        <w:lastRenderedPageBreak/>
        <w:t>de la Auditoría Especial de Desempeño en el periodo comprendido del 01 de enero de 2018 al 12 de marzo de 2021.</w:t>
      </w:r>
    </w:p>
    <w:p w:rsidR="00A54A48" w:rsidRPr="00131C66" w:rsidRDefault="00A54A48" w:rsidP="00A54A48">
      <w:pPr>
        <w:spacing w:after="0" w:line="360" w:lineRule="auto"/>
        <w:jc w:val="both"/>
        <w:rPr>
          <w:rFonts w:ascii="Palatino Linotype" w:hAnsi="Palatino Linotype" w:cs="Arial"/>
          <w:sz w:val="24"/>
        </w:rPr>
      </w:pPr>
    </w:p>
    <w:p w:rsidR="00A54A48" w:rsidRPr="00131C66" w:rsidRDefault="00A54A48" w:rsidP="00A54A48">
      <w:pPr>
        <w:spacing w:after="0" w:line="360" w:lineRule="auto"/>
        <w:jc w:val="both"/>
        <w:rPr>
          <w:rFonts w:ascii="Palatino Linotype" w:hAnsi="Palatino Linotype" w:cs="Arial"/>
          <w:sz w:val="24"/>
        </w:rPr>
      </w:pPr>
      <w:r w:rsidRPr="00131C66">
        <w:rPr>
          <w:rFonts w:ascii="Palatino Linotype" w:hAnsi="Palatino Linotype" w:cs="Arial"/>
          <w:sz w:val="24"/>
        </w:rPr>
        <w:t xml:space="preserve">Es necesario recordar que, </w:t>
      </w:r>
      <w:r w:rsidRPr="00131C66">
        <w:rPr>
          <w:rFonts w:ascii="Palatino Linotype" w:eastAsia="Arial Unicode MS" w:hAnsi="Palatino Linotype" w:cs="Arial"/>
          <w:bCs/>
          <w:sz w:val="24"/>
        </w:rPr>
        <w:t xml:space="preserve">la Contraloría de la Legislatura se acota a instaurar procedimientos y sancionar únicamente a los servidores públicos miembros del Ayuntamiento; motivo por el cual, </w:t>
      </w:r>
      <w:r w:rsidRPr="00131C66">
        <w:rPr>
          <w:rFonts w:ascii="Palatino Linotype" w:hAnsi="Palatino Linotype" w:cs="Arial"/>
          <w:sz w:val="24"/>
        </w:rPr>
        <w:t xml:space="preserve">debe señalarse que la declaración de incompetencia remitida mediante informe justificado, no puede ser tomada en cuenta por esta Autoridad; toda vez que, como se ha dejado en claro hasta este momento únicamente es incompetente para conocer acerca de la información solicitada y referente a los servidores públicos miembros del Ayuntamiento; por ello, resulta dable ordenar al </w:t>
      </w:r>
      <w:r w:rsidRPr="00131C66">
        <w:rPr>
          <w:rFonts w:ascii="Palatino Linotype" w:hAnsi="Palatino Linotype" w:cs="Arial"/>
          <w:b/>
          <w:sz w:val="24"/>
        </w:rPr>
        <w:t>Sujeto Obligado</w:t>
      </w:r>
      <w:r w:rsidRPr="00131C66">
        <w:rPr>
          <w:rFonts w:ascii="Palatino Linotype" w:hAnsi="Palatino Linotype" w:cs="Arial"/>
          <w:sz w:val="24"/>
        </w:rPr>
        <w:t xml:space="preserve"> emita el acuerdo de incompetencia señalado en el artículo 49, fracción II de la Ley en cita:</w:t>
      </w:r>
    </w:p>
    <w:p w:rsidR="00A54A48" w:rsidRPr="00131C66" w:rsidRDefault="00A54A48" w:rsidP="00A54A48">
      <w:pPr>
        <w:pStyle w:val="Sinespaciado"/>
      </w:pPr>
    </w:p>
    <w:p w:rsidR="00A54A48" w:rsidRPr="00131C66" w:rsidRDefault="00A54A48" w:rsidP="00A54A48">
      <w:pPr>
        <w:ind w:left="567" w:right="567"/>
        <w:jc w:val="both"/>
        <w:rPr>
          <w:rFonts w:ascii="Palatino Linotype" w:hAnsi="Palatino Linotype"/>
          <w:i/>
        </w:rPr>
      </w:pPr>
      <w:r w:rsidRPr="00131C66">
        <w:rPr>
          <w:rFonts w:ascii="Palatino Linotype" w:hAnsi="Palatino Linotype"/>
          <w:b/>
          <w:i/>
        </w:rPr>
        <w:t>Artículo 49.</w:t>
      </w:r>
      <w:r w:rsidRPr="00131C66">
        <w:rPr>
          <w:rFonts w:ascii="Palatino Linotype" w:hAnsi="Palatino Linotype"/>
          <w:i/>
        </w:rPr>
        <w:t xml:space="preserve"> Los Comités de Transparencia tendrán las siguientes atribuciones: </w:t>
      </w:r>
    </w:p>
    <w:p w:rsidR="00A54A48" w:rsidRPr="00131C66" w:rsidRDefault="00A54A48" w:rsidP="00A54A48">
      <w:pPr>
        <w:ind w:left="567" w:right="567"/>
        <w:jc w:val="both"/>
        <w:rPr>
          <w:rFonts w:ascii="Palatino Linotype" w:hAnsi="Palatino Linotype"/>
          <w:i/>
        </w:rPr>
      </w:pPr>
      <w:r w:rsidRPr="00131C66">
        <w:rPr>
          <w:rFonts w:ascii="Palatino Linotype" w:hAnsi="Palatino Linotype"/>
          <w:b/>
          <w:i/>
        </w:rPr>
        <w:t>I.</w:t>
      </w:r>
      <w:r w:rsidRPr="00131C66">
        <w:rPr>
          <w:rFonts w:ascii="Palatino Linotype" w:hAnsi="Palatino Linotype"/>
          <w:i/>
        </w:rPr>
        <w:t xml:space="preserve"> Instituir, coordinar y supervisar en términos de las disposiciones aplicables, las acciones, medidas y procedimientos que coadyuven a asegurar una mayor eficacia en la gestión y atención de las solicitudes en materia de acceso a la información; </w:t>
      </w:r>
    </w:p>
    <w:p w:rsidR="00A54A48" w:rsidRPr="00131C66" w:rsidRDefault="00A54A48" w:rsidP="00A54A48">
      <w:pPr>
        <w:ind w:left="567" w:right="567"/>
        <w:jc w:val="both"/>
        <w:rPr>
          <w:rFonts w:ascii="Palatino Linotype" w:hAnsi="Palatino Linotype" w:cs="Arial"/>
          <w:i/>
        </w:rPr>
      </w:pPr>
      <w:r w:rsidRPr="00131C66">
        <w:rPr>
          <w:rFonts w:ascii="Palatino Linotype" w:hAnsi="Palatino Linotype"/>
          <w:b/>
          <w:i/>
        </w:rPr>
        <w:t>II.</w:t>
      </w:r>
      <w:r w:rsidRPr="00131C66">
        <w:rPr>
          <w:rFonts w:ascii="Palatino Linotype" w:hAnsi="Palatino Linotype"/>
          <w:i/>
        </w:rPr>
        <w:t xml:space="preserve"> Confirmar, modificar o revocar las determinaciones que en materia de ampliación del plazo de respuesta, clasificación de la información y </w:t>
      </w:r>
      <w:r w:rsidRPr="00131C66">
        <w:rPr>
          <w:rFonts w:ascii="Palatino Linotype" w:hAnsi="Palatino Linotype"/>
          <w:b/>
          <w:i/>
          <w:u w:val="single"/>
        </w:rPr>
        <w:t xml:space="preserve">declaración </w:t>
      </w:r>
      <w:r w:rsidRPr="00131C66">
        <w:rPr>
          <w:rFonts w:ascii="Palatino Linotype" w:hAnsi="Palatino Linotype"/>
          <w:i/>
        </w:rPr>
        <w:t xml:space="preserve">de inexistencia o </w:t>
      </w:r>
      <w:r w:rsidRPr="00131C66">
        <w:rPr>
          <w:rFonts w:ascii="Palatino Linotype" w:hAnsi="Palatino Linotype"/>
          <w:b/>
          <w:i/>
          <w:u w:val="single"/>
        </w:rPr>
        <w:t>de incompetencia</w:t>
      </w:r>
      <w:r w:rsidRPr="00131C66">
        <w:rPr>
          <w:rFonts w:ascii="Palatino Linotype" w:hAnsi="Palatino Linotype"/>
          <w:i/>
        </w:rPr>
        <w:t xml:space="preserve"> realicen los titulares de las áreas de los sujetos obligados;</w:t>
      </w:r>
    </w:p>
    <w:p w:rsidR="00A54A48" w:rsidRPr="00131C66" w:rsidRDefault="00A54A48" w:rsidP="00A54A48">
      <w:pPr>
        <w:spacing w:after="0" w:line="360" w:lineRule="auto"/>
        <w:ind w:left="567" w:right="567"/>
        <w:jc w:val="both"/>
        <w:rPr>
          <w:rFonts w:ascii="Palatino Linotype" w:hAnsi="Palatino Linotype" w:cs="Arial"/>
          <w:sz w:val="24"/>
        </w:rPr>
      </w:pPr>
    </w:p>
    <w:p w:rsidR="00A54A48" w:rsidRPr="00131C66" w:rsidRDefault="00A54A48" w:rsidP="00A54A48">
      <w:pPr>
        <w:spacing w:after="0" w:line="360" w:lineRule="auto"/>
        <w:jc w:val="both"/>
        <w:rPr>
          <w:rFonts w:ascii="Palatino Linotype" w:hAnsi="Palatino Linotype" w:cs="Arial"/>
          <w:sz w:val="24"/>
        </w:rPr>
      </w:pPr>
      <w:r w:rsidRPr="00131C66">
        <w:rPr>
          <w:rFonts w:ascii="Palatino Linotype" w:hAnsi="Palatino Linotype" w:cs="Arial"/>
          <w:sz w:val="24"/>
        </w:rPr>
        <w:t xml:space="preserve">En efecto, si bien </w:t>
      </w:r>
      <w:r w:rsidRPr="00131C66">
        <w:rPr>
          <w:rFonts w:ascii="Palatino Linotype" w:hAnsi="Palatino Linotype" w:cs="Arial"/>
          <w:b/>
          <w:sz w:val="24"/>
        </w:rPr>
        <w:t>El Sujeto Obligado</w:t>
      </w:r>
      <w:r w:rsidRPr="00131C66">
        <w:rPr>
          <w:rFonts w:ascii="Palatino Linotype" w:hAnsi="Palatino Linotype" w:cs="Arial"/>
          <w:sz w:val="24"/>
        </w:rPr>
        <w:t xml:space="preserve"> no tiene competencia para administrar, generar o poseer la información solicitada, como se vio anteriormente; también lo es, que dicha incompetencia debió haber sido confirmada por el Comité de Transparencia del </w:t>
      </w:r>
      <w:r w:rsidRPr="00131C66">
        <w:rPr>
          <w:rFonts w:ascii="Palatino Linotype" w:hAnsi="Palatino Linotype" w:cs="Arial"/>
          <w:b/>
          <w:sz w:val="24"/>
        </w:rPr>
        <w:t>Sujeto Obligado</w:t>
      </w:r>
      <w:r w:rsidRPr="00131C66">
        <w:rPr>
          <w:rFonts w:ascii="Palatino Linotype" w:hAnsi="Palatino Linotype" w:cs="Arial"/>
          <w:sz w:val="24"/>
        </w:rPr>
        <w:t xml:space="preserve">; razón por la cual, se determina ordenar al </w:t>
      </w:r>
      <w:r w:rsidRPr="00131C66">
        <w:rPr>
          <w:rFonts w:ascii="Palatino Linotype" w:hAnsi="Palatino Linotype" w:cs="Arial"/>
          <w:b/>
          <w:sz w:val="24"/>
        </w:rPr>
        <w:t xml:space="preserve">Sujeto Obligado </w:t>
      </w:r>
      <w:r w:rsidRPr="00131C66">
        <w:rPr>
          <w:rFonts w:ascii="Palatino Linotype" w:hAnsi="Palatino Linotype" w:cs="Arial"/>
          <w:sz w:val="24"/>
        </w:rPr>
        <w:t xml:space="preserve">realizar a través </w:t>
      </w:r>
      <w:r w:rsidRPr="00131C66">
        <w:rPr>
          <w:rFonts w:ascii="Palatino Linotype" w:hAnsi="Palatino Linotype" w:cs="Arial"/>
          <w:sz w:val="24"/>
        </w:rPr>
        <w:lastRenderedPageBreak/>
        <w:t>de su Comité de Transparencia el Acuerdo correspondiente, debidamente fundado y motivado.</w:t>
      </w:r>
    </w:p>
    <w:p w:rsidR="00A54A48" w:rsidRPr="00131C66" w:rsidRDefault="00A54A48" w:rsidP="00A54A48">
      <w:pPr>
        <w:spacing w:after="0" w:line="360" w:lineRule="auto"/>
        <w:jc w:val="both"/>
        <w:rPr>
          <w:rFonts w:ascii="Palatino Linotype" w:hAnsi="Palatino Linotype" w:cs="Arial"/>
          <w:sz w:val="24"/>
        </w:rPr>
      </w:pPr>
    </w:p>
    <w:p w:rsidR="00A54A48" w:rsidRPr="00131C66" w:rsidRDefault="00A54A48" w:rsidP="00A54A48">
      <w:pPr>
        <w:spacing w:after="0" w:line="360" w:lineRule="auto"/>
        <w:jc w:val="both"/>
        <w:rPr>
          <w:rFonts w:ascii="Palatino Linotype" w:hAnsi="Palatino Linotype" w:cs="Arial"/>
          <w:color w:val="000000"/>
          <w:sz w:val="24"/>
        </w:rPr>
      </w:pPr>
      <w:r w:rsidRPr="00131C66">
        <w:rPr>
          <w:rFonts w:ascii="Palatino Linotype" w:hAnsi="Palatino Linotype" w:cs="Arial"/>
          <w:sz w:val="24"/>
        </w:rPr>
        <w:t>Dicho lo anterior, es necesario señalar que el artículo 137</w:t>
      </w:r>
      <w:r w:rsidR="00A07470" w:rsidRPr="00131C66">
        <w:rPr>
          <w:rFonts w:ascii="Palatino Linotype" w:hAnsi="Palatino Linotype" w:cs="Arial"/>
          <w:sz w:val="24"/>
        </w:rPr>
        <w:t>,</w:t>
      </w:r>
      <w:r w:rsidRPr="00131C66">
        <w:rPr>
          <w:rFonts w:ascii="Palatino Linotype" w:hAnsi="Palatino Linotype" w:cs="Arial"/>
          <w:sz w:val="24"/>
        </w:rPr>
        <w:t xml:space="preserve"> de la Ley de Transparencia y Acceso a la Información Pública del Estado de México y Municipios, establece que cuando los documentos contengan información considera reservada o confidencial, la Unidad de Transparencia para efectos de atender una solicitud de información, </w:t>
      </w:r>
      <w:r w:rsidRPr="00131C66">
        <w:rPr>
          <w:rFonts w:ascii="Palatino Linotype" w:hAnsi="Palatino Linotype" w:cs="Arial"/>
          <w:b/>
          <w:sz w:val="24"/>
        </w:rPr>
        <w:t>permite la elaboración de versiones públicas</w:t>
      </w:r>
      <w:r w:rsidRPr="00131C66">
        <w:rPr>
          <w:rFonts w:ascii="Palatino Linotype" w:hAnsi="Palatino Linotype" w:cs="Arial"/>
          <w:sz w:val="24"/>
        </w:rPr>
        <w:t xml:space="preserve"> en las que se suprima aquella información </w:t>
      </w:r>
      <w:r w:rsidRPr="00131C66">
        <w:rPr>
          <w:rFonts w:ascii="Palatino Linotype" w:hAnsi="Palatino Linotype" w:cs="Arial"/>
          <w:sz w:val="24"/>
          <w:lang w:val="es-ES_tradnl"/>
        </w:rPr>
        <w:t xml:space="preserve">susceptible de clasificarse, </w:t>
      </w:r>
      <w:r w:rsidRPr="00131C66">
        <w:rPr>
          <w:rFonts w:ascii="Palatino Linotype" w:hAnsi="Palatino Linotype" w:cs="Arial"/>
          <w:color w:val="000000"/>
          <w:sz w:val="24"/>
        </w:rPr>
        <w:t xml:space="preserve">acompañada del Acuerdo respectivo del Comité de Transparencia. </w:t>
      </w:r>
    </w:p>
    <w:p w:rsidR="00A07470" w:rsidRPr="00131C66" w:rsidRDefault="00A07470" w:rsidP="00A54A48">
      <w:pPr>
        <w:spacing w:after="0" w:line="360" w:lineRule="auto"/>
        <w:jc w:val="both"/>
        <w:rPr>
          <w:rFonts w:ascii="Palatino Linotype" w:hAnsi="Palatino Linotype" w:cs="Arial"/>
          <w:color w:val="000000"/>
          <w:sz w:val="24"/>
        </w:rPr>
      </w:pPr>
    </w:p>
    <w:p w:rsidR="00A07470" w:rsidRPr="00131C66" w:rsidRDefault="00A07470" w:rsidP="00A07470">
      <w:pPr>
        <w:pStyle w:val="Prrafodelista"/>
        <w:numPr>
          <w:ilvl w:val="0"/>
          <w:numId w:val="44"/>
        </w:numPr>
        <w:spacing w:line="360" w:lineRule="auto"/>
        <w:jc w:val="both"/>
        <w:rPr>
          <w:rFonts w:ascii="Palatino Linotype" w:eastAsiaTheme="minorEastAsia" w:hAnsi="Palatino Linotype" w:cs="Arial"/>
          <w:b/>
          <w:i/>
          <w:sz w:val="28"/>
          <w:lang w:val="es-ES_tradnl"/>
        </w:rPr>
      </w:pPr>
      <w:r w:rsidRPr="00131C66">
        <w:rPr>
          <w:rFonts w:ascii="Palatino Linotype" w:eastAsiaTheme="minorEastAsia" w:hAnsi="Palatino Linotype" w:cs="Arial"/>
          <w:b/>
          <w:i/>
          <w:sz w:val="28"/>
          <w:lang w:val="es-ES_tradnl"/>
        </w:rPr>
        <w:t>DE LA VERSIÓN PÚBLICA:</w:t>
      </w:r>
    </w:p>
    <w:p w:rsidR="00A07470" w:rsidRPr="00131C66" w:rsidRDefault="00A07470" w:rsidP="00A07470">
      <w:pPr>
        <w:spacing w:after="0" w:line="360" w:lineRule="auto"/>
        <w:jc w:val="both"/>
        <w:rPr>
          <w:rFonts w:ascii="Palatino Linotype" w:hAnsi="Palatino Linotype" w:cs="Arial"/>
          <w:sz w:val="24"/>
          <w:szCs w:val="24"/>
        </w:rPr>
      </w:pPr>
      <w:r w:rsidRPr="00131C66">
        <w:rPr>
          <w:rFonts w:ascii="Palatino Linotype" w:hAnsi="Palatino Linotype" w:cs="Arial"/>
          <w:sz w:val="24"/>
        </w:rPr>
        <w:t xml:space="preserve">Dicho lo anterior, la información de la que se ordena su entrega pudiera contener datos personales susceptibles de ser protegidos mediante su </w:t>
      </w:r>
      <w:r w:rsidRPr="00131C66">
        <w:rPr>
          <w:rFonts w:ascii="Palatino Linotype" w:hAnsi="Palatino Linotype" w:cs="Arial"/>
          <w:b/>
          <w:sz w:val="24"/>
        </w:rPr>
        <w:t>versión pública</w:t>
      </w:r>
      <w:r w:rsidRPr="00131C66">
        <w:rPr>
          <w:rFonts w:ascii="Palatino Linotype" w:hAnsi="Palatino Linotype" w:cs="Arial"/>
          <w:sz w:val="24"/>
        </w:rPr>
        <w:t xml:space="preserve">, situación que no implica que esta </w:t>
      </w:r>
      <w:r w:rsidRPr="00131C66">
        <w:rPr>
          <w:rFonts w:ascii="Palatino Linotype" w:hAnsi="Palatino Linotype"/>
          <w:sz w:val="24"/>
        </w:rPr>
        <w:t>circunstancia</w:t>
      </w:r>
      <w:r w:rsidRPr="00131C66">
        <w:rPr>
          <w:rFonts w:ascii="Palatino Linotype" w:hAnsi="Palatino Linotype" w:cs="Arial"/>
          <w:sz w:val="24"/>
        </w:rPr>
        <w:t xml:space="preserve"> opere en </w:t>
      </w:r>
      <w:r w:rsidRPr="00131C66">
        <w:rPr>
          <w:rFonts w:ascii="Palatino Linotype" w:hAnsi="Palatino Linotype"/>
          <w:sz w:val="24"/>
        </w:rPr>
        <w:t>automático</w:t>
      </w:r>
      <w:r w:rsidRPr="00131C66">
        <w:rPr>
          <w:rFonts w:ascii="Palatino Linotype" w:hAnsi="Palatino Linotype" w:cs="Arial"/>
          <w:sz w:val="24"/>
        </w:rPr>
        <w:t>, sino que es necesario que el Comité de Transparencia del</w:t>
      </w:r>
      <w:r w:rsidRPr="00131C66">
        <w:rPr>
          <w:rFonts w:ascii="Palatino Linotype" w:hAnsi="Palatino Linotype" w:cs="Arial"/>
          <w:b/>
          <w:color w:val="000000"/>
          <w:sz w:val="24"/>
        </w:rPr>
        <w:t xml:space="preserve"> Sujeto Obligado</w:t>
      </w:r>
      <w:r w:rsidRPr="00131C66">
        <w:rPr>
          <w:rFonts w:ascii="Palatino Linotype" w:hAnsi="Palatino Linotype" w:cs="Arial"/>
          <w:b/>
          <w:sz w:val="24"/>
        </w:rPr>
        <w:t xml:space="preserve"> </w:t>
      </w:r>
      <w:r w:rsidRPr="00131C66">
        <w:rPr>
          <w:rFonts w:ascii="Palatino Linotype" w:hAnsi="Palatino Linotype" w:cs="Arial"/>
          <w:sz w:val="24"/>
        </w:rPr>
        <w:t xml:space="preserve">emita el Acuerdo de Clasificación </w:t>
      </w:r>
      <w:r w:rsidRPr="00131C66">
        <w:rPr>
          <w:rFonts w:ascii="Palatino Linotype" w:hAnsi="Palatino Linotype" w:cs="Arial"/>
          <w:sz w:val="24"/>
          <w:szCs w:val="24"/>
        </w:rPr>
        <w:t>correspondiente.</w:t>
      </w:r>
    </w:p>
    <w:p w:rsidR="00A07470" w:rsidRPr="00131C66" w:rsidRDefault="00A07470" w:rsidP="00A07470">
      <w:pPr>
        <w:spacing w:after="0" w:line="360" w:lineRule="auto"/>
        <w:jc w:val="both"/>
        <w:rPr>
          <w:rFonts w:ascii="Palatino Linotype" w:hAnsi="Palatino Linotype" w:cs="Arial"/>
          <w:sz w:val="24"/>
          <w:szCs w:val="24"/>
        </w:rPr>
      </w:pPr>
    </w:p>
    <w:p w:rsidR="00A07470" w:rsidRPr="00131C66" w:rsidRDefault="00A07470" w:rsidP="00A07470">
      <w:pPr>
        <w:spacing w:after="0" w:line="360" w:lineRule="auto"/>
        <w:jc w:val="both"/>
        <w:rPr>
          <w:rFonts w:ascii="Palatino Linotype" w:hAnsi="Palatino Linotype" w:cs="Arial"/>
          <w:sz w:val="24"/>
          <w:szCs w:val="24"/>
        </w:rPr>
      </w:pPr>
      <w:r w:rsidRPr="00131C66">
        <w:rPr>
          <w:rFonts w:ascii="Palatino Linotype" w:hAnsi="Palatino Linotype" w:cs="Arial"/>
          <w:sz w:val="24"/>
          <w:szCs w:val="24"/>
        </w:rPr>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rsidR="00A07470" w:rsidRPr="00131C66" w:rsidRDefault="00A07470" w:rsidP="00A07470">
      <w:pPr>
        <w:pStyle w:val="Sinespaciado"/>
      </w:pPr>
    </w:p>
    <w:p w:rsidR="00A07470" w:rsidRPr="00131C66" w:rsidRDefault="00A07470" w:rsidP="00A07470">
      <w:pPr>
        <w:spacing w:before="120" w:after="120"/>
        <w:ind w:left="567" w:right="567"/>
        <w:jc w:val="both"/>
        <w:rPr>
          <w:rFonts w:ascii="Palatino Linotype" w:hAnsi="Palatino Linotype" w:cs="Arial"/>
          <w:i/>
          <w:szCs w:val="20"/>
        </w:rPr>
      </w:pPr>
      <w:r w:rsidRPr="00131C66">
        <w:rPr>
          <w:rFonts w:ascii="Palatino Linotype" w:hAnsi="Palatino Linotype" w:cs="Arial"/>
          <w:i/>
          <w:szCs w:val="20"/>
        </w:rPr>
        <w:t>“</w:t>
      </w:r>
      <w:r w:rsidRPr="00131C66">
        <w:rPr>
          <w:rFonts w:ascii="Palatino Linotype" w:hAnsi="Palatino Linotype" w:cs="Arial"/>
          <w:b/>
          <w:i/>
          <w:szCs w:val="20"/>
        </w:rPr>
        <w:t xml:space="preserve">Artículo 3. </w:t>
      </w:r>
      <w:r w:rsidRPr="00131C66">
        <w:rPr>
          <w:rFonts w:ascii="Palatino Linotype" w:hAnsi="Palatino Linotype" w:cs="Arial"/>
          <w:i/>
          <w:szCs w:val="20"/>
        </w:rPr>
        <w:t>Para los efectos de la presente Ley se entenderá por:</w:t>
      </w:r>
    </w:p>
    <w:p w:rsidR="00A07470" w:rsidRPr="00131C66" w:rsidRDefault="00A07470" w:rsidP="00A07470">
      <w:pPr>
        <w:spacing w:before="120" w:after="120"/>
        <w:ind w:left="567" w:right="567"/>
        <w:jc w:val="both"/>
        <w:rPr>
          <w:rFonts w:ascii="Palatino Linotype" w:hAnsi="Palatino Linotype" w:cs="Arial"/>
          <w:i/>
          <w:szCs w:val="20"/>
        </w:rPr>
      </w:pPr>
      <w:r w:rsidRPr="00131C66">
        <w:rPr>
          <w:rFonts w:ascii="Palatino Linotype" w:hAnsi="Palatino Linotype" w:cs="Arial"/>
          <w:i/>
          <w:szCs w:val="20"/>
        </w:rPr>
        <w:lastRenderedPageBreak/>
        <w:t>[…]</w:t>
      </w:r>
    </w:p>
    <w:p w:rsidR="00A07470" w:rsidRPr="00131C66" w:rsidRDefault="00A07470" w:rsidP="00A07470">
      <w:pPr>
        <w:spacing w:before="120" w:after="120"/>
        <w:ind w:left="567" w:right="567"/>
        <w:jc w:val="both"/>
        <w:rPr>
          <w:rFonts w:ascii="Palatino Linotype" w:hAnsi="Palatino Linotype" w:cs="Arial"/>
          <w:i/>
          <w:szCs w:val="20"/>
        </w:rPr>
      </w:pPr>
      <w:r w:rsidRPr="00131C66">
        <w:rPr>
          <w:rFonts w:ascii="Palatino Linotype" w:hAnsi="Palatino Linotype" w:cs="Arial"/>
          <w:b/>
          <w:i/>
          <w:szCs w:val="20"/>
        </w:rPr>
        <w:t>IX. Datos personales:</w:t>
      </w:r>
      <w:r w:rsidRPr="00131C66">
        <w:rPr>
          <w:rFonts w:ascii="Palatino Linotype" w:hAnsi="Palatino Linotype" w:cs="Arial"/>
          <w:i/>
          <w:szCs w:val="20"/>
        </w:rPr>
        <w:t xml:space="preserve"> La información concerniente a una persona, identificada o identificable según lo dispuesto por la Ley de Protección de Datos Personales del Estado de México; </w:t>
      </w:r>
    </w:p>
    <w:p w:rsidR="00A07470" w:rsidRPr="00131C66" w:rsidRDefault="00A07470" w:rsidP="00A07470">
      <w:pPr>
        <w:spacing w:before="120" w:after="120"/>
        <w:ind w:left="567" w:right="567"/>
        <w:jc w:val="both"/>
        <w:rPr>
          <w:rFonts w:ascii="Palatino Linotype" w:hAnsi="Palatino Linotype" w:cs="Arial"/>
          <w:i/>
          <w:szCs w:val="20"/>
        </w:rPr>
      </w:pPr>
      <w:r w:rsidRPr="00131C66">
        <w:rPr>
          <w:rFonts w:ascii="Palatino Linotype" w:hAnsi="Palatino Linotype" w:cs="Arial"/>
          <w:b/>
          <w:i/>
          <w:szCs w:val="20"/>
        </w:rPr>
        <w:t>XX. Información clasificada:</w:t>
      </w:r>
      <w:r w:rsidRPr="00131C66">
        <w:rPr>
          <w:rFonts w:ascii="Palatino Linotype" w:hAnsi="Palatino Linotype" w:cs="Arial"/>
          <w:i/>
          <w:szCs w:val="20"/>
        </w:rPr>
        <w:t xml:space="preserve"> Aquella considerada por la presente Ley como reservada o confidencial;</w:t>
      </w:r>
    </w:p>
    <w:p w:rsidR="00A07470" w:rsidRPr="00131C66" w:rsidRDefault="00A07470" w:rsidP="00A07470">
      <w:pPr>
        <w:spacing w:before="120" w:after="120"/>
        <w:ind w:left="567" w:right="567"/>
        <w:jc w:val="both"/>
        <w:rPr>
          <w:rFonts w:ascii="Palatino Linotype" w:hAnsi="Palatino Linotype" w:cs="Arial"/>
          <w:i/>
          <w:szCs w:val="20"/>
        </w:rPr>
      </w:pPr>
      <w:r w:rsidRPr="00131C66">
        <w:rPr>
          <w:rFonts w:ascii="Palatino Linotype" w:hAnsi="Palatino Linotype" w:cs="Arial"/>
          <w:b/>
          <w:i/>
          <w:szCs w:val="20"/>
        </w:rPr>
        <w:t>XXI. Información confidencial:</w:t>
      </w:r>
      <w:r w:rsidRPr="00131C66">
        <w:rPr>
          <w:rFonts w:ascii="Palatino Linotype" w:hAnsi="Palatino Linotype" w:cs="Arial"/>
          <w:i/>
          <w:szCs w:val="20"/>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A07470" w:rsidRPr="00131C66" w:rsidRDefault="00A07470" w:rsidP="00A07470">
      <w:pPr>
        <w:spacing w:before="120" w:after="120"/>
        <w:ind w:left="567" w:right="567"/>
        <w:jc w:val="both"/>
        <w:rPr>
          <w:rFonts w:ascii="Palatino Linotype" w:hAnsi="Palatino Linotype" w:cs="Arial"/>
          <w:i/>
          <w:szCs w:val="20"/>
        </w:rPr>
      </w:pPr>
      <w:r w:rsidRPr="00131C66">
        <w:rPr>
          <w:rFonts w:ascii="Palatino Linotype" w:hAnsi="Palatino Linotype" w:cs="Arial"/>
          <w:b/>
          <w:i/>
          <w:szCs w:val="20"/>
        </w:rPr>
        <w:t>XLV. Versión pública:</w:t>
      </w:r>
      <w:r w:rsidRPr="00131C66">
        <w:rPr>
          <w:rFonts w:ascii="Palatino Linotype" w:hAnsi="Palatino Linotype" w:cs="Arial"/>
          <w:i/>
          <w:szCs w:val="20"/>
        </w:rPr>
        <w:t xml:space="preserve"> Documento en el que se elimine, suprime o borra la información clasificada como reservada o confidencial para permitir su acceso.</w:t>
      </w:r>
    </w:p>
    <w:p w:rsidR="00A07470" w:rsidRPr="00131C66" w:rsidRDefault="00A07470" w:rsidP="00A07470">
      <w:pPr>
        <w:spacing w:before="120" w:after="120"/>
        <w:ind w:left="567" w:right="567"/>
        <w:jc w:val="both"/>
        <w:rPr>
          <w:rFonts w:ascii="Palatino Linotype" w:hAnsi="Palatino Linotype" w:cs="Arial"/>
          <w:i/>
          <w:szCs w:val="20"/>
        </w:rPr>
      </w:pPr>
      <w:r w:rsidRPr="00131C66">
        <w:rPr>
          <w:rFonts w:ascii="Palatino Linotype" w:hAnsi="Palatino Linotype" w:cs="Arial"/>
          <w:i/>
          <w:szCs w:val="20"/>
        </w:rPr>
        <w:t>[…]</w:t>
      </w:r>
    </w:p>
    <w:p w:rsidR="00A07470" w:rsidRPr="00131C66" w:rsidRDefault="00A07470" w:rsidP="00A07470">
      <w:pPr>
        <w:spacing w:before="120" w:after="120"/>
        <w:ind w:left="567" w:right="567"/>
        <w:jc w:val="both"/>
        <w:rPr>
          <w:rFonts w:ascii="Palatino Linotype" w:hAnsi="Palatino Linotype" w:cs="Arial"/>
          <w:i/>
          <w:szCs w:val="20"/>
        </w:rPr>
      </w:pPr>
      <w:r w:rsidRPr="00131C66">
        <w:rPr>
          <w:rFonts w:ascii="Palatino Linotype" w:hAnsi="Palatino Linotype" w:cs="Arial"/>
          <w:b/>
          <w:i/>
          <w:szCs w:val="20"/>
        </w:rPr>
        <w:t>Artículo 91.</w:t>
      </w:r>
      <w:r w:rsidRPr="00131C66">
        <w:rPr>
          <w:rFonts w:ascii="Palatino Linotype" w:hAnsi="Palatino Linotype" w:cs="Arial"/>
          <w:i/>
          <w:szCs w:val="20"/>
        </w:rPr>
        <w:t xml:space="preserve"> El acceso a la información pública será restringido excepcionalmente, cuando ésta sea clasificada como reservada o confidencial.</w:t>
      </w:r>
    </w:p>
    <w:p w:rsidR="00A07470" w:rsidRPr="00131C66" w:rsidRDefault="00A07470" w:rsidP="00A07470">
      <w:pPr>
        <w:spacing w:before="120" w:after="120"/>
        <w:ind w:left="567" w:right="567"/>
        <w:jc w:val="both"/>
        <w:rPr>
          <w:rFonts w:ascii="Palatino Linotype" w:hAnsi="Palatino Linotype" w:cs="Arial"/>
          <w:i/>
          <w:szCs w:val="20"/>
        </w:rPr>
      </w:pPr>
      <w:r w:rsidRPr="00131C66">
        <w:rPr>
          <w:rFonts w:ascii="Palatino Linotype" w:hAnsi="Palatino Linotype" w:cs="Arial"/>
          <w:b/>
          <w:i/>
          <w:szCs w:val="20"/>
        </w:rPr>
        <w:t>Artículo 132.</w:t>
      </w:r>
      <w:r w:rsidRPr="00131C66">
        <w:rPr>
          <w:rFonts w:ascii="Palatino Linotype" w:hAnsi="Palatino Linotype" w:cs="Arial"/>
          <w:i/>
          <w:szCs w:val="20"/>
        </w:rPr>
        <w:t xml:space="preserve"> La clasificación de la información se llevará a cabo en el momento en que:</w:t>
      </w:r>
    </w:p>
    <w:p w:rsidR="00A07470" w:rsidRPr="00131C66" w:rsidRDefault="00A07470" w:rsidP="00A07470">
      <w:pPr>
        <w:spacing w:before="120" w:after="120"/>
        <w:ind w:left="567" w:right="567"/>
        <w:jc w:val="both"/>
        <w:rPr>
          <w:rFonts w:ascii="Palatino Linotype" w:hAnsi="Palatino Linotype" w:cs="Arial"/>
          <w:i/>
          <w:szCs w:val="20"/>
        </w:rPr>
      </w:pPr>
      <w:r w:rsidRPr="00131C66">
        <w:rPr>
          <w:rFonts w:ascii="Palatino Linotype" w:hAnsi="Palatino Linotype" w:cs="Arial"/>
          <w:i/>
          <w:szCs w:val="20"/>
        </w:rPr>
        <w:t>I. Se reciba una solicitud de acceso a la información;</w:t>
      </w:r>
    </w:p>
    <w:p w:rsidR="00A07470" w:rsidRPr="00131C66" w:rsidRDefault="00A07470" w:rsidP="00A07470">
      <w:pPr>
        <w:spacing w:before="120" w:after="120"/>
        <w:ind w:left="567" w:right="567"/>
        <w:jc w:val="both"/>
        <w:rPr>
          <w:rFonts w:ascii="Palatino Linotype" w:hAnsi="Palatino Linotype" w:cs="Arial"/>
          <w:i/>
          <w:szCs w:val="20"/>
        </w:rPr>
      </w:pPr>
      <w:r w:rsidRPr="00131C66">
        <w:rPr>
          <w:rFonts w:ascii="Palatino Linotype" w:hAnsi="Palatino Linotype" w:cs="Arial"/>
          <w:i/>
          <w:szCs w:val="20"/>
        </w:rPr>
        <w:t>II. Se determine mediante resolución de autoridad competente; o</w:t>
      </w:r>
    </w:p>
    <w:p w:rsidR="00A07470" w:rsidRPr="00131C66" w:rsidRDefault="00A07470" w:rsidP="00A07470">
      <w:pPr>
        <w:spacing w:before="120" w:after="120"/>
        <w:ind w:left="567" w:right="567"/>
        <w:jc w:val="both"/>
        <w:rPr>
          <w:rFonts w:ascii="Palatino Linotype" w:hAnsi="Palatino Linotype" w:cs="Arial"/>
          <w:i/>
          <w:szCs w:val="20"/>
        </w:rPr>
      </w:pPr>
      <w:r w:rsidRPr="00131C66">
        <w:rPr>
          <w:rFonts w:ascii="Palatino Linotype" w:hAnsi="Palatino Linotype" w:cs="Arial"/>
          <w:i/>
          <w:szCs w:val="20"/>
        </w:rPr>
        <w:t>III. Se generen versiones públicas para dar cumplimiento a las obligaciones de transparencia previstas en esta Ley.</w:t>
      </w:r>
    </w:p>
    <w:p w:rsidR="00A07470" w:rsidRPr="00131C66" w:rsidRDefault="00A07470" w:rsidP="00A07470">
      <w:pPr>
        <w:spacing w:before="120" w:after="120"/>
        <w:ind w:left="567" w:right="567"/>
        <w:jc w:val="both"/>
        <w:rPr>
          <w:rFonts w:ascii="Palatino Linotype" w:hAnsi="Palatino Linotype" w:cs="Arial"/>
          <w:i/>
          <w:szCs w:val="20"/>
        </w:rPr>
      </w:pPr>
      <w:r w:rsidRPr="00131C66">
        <w:rPr>
          <w:rFonts w:ascii="Palatino Linotype" w:hAnsi="Palatino Linotype" w:cs="Arial"/>
          <w:i/>
          <w:szCs w:val="20"/>
        </w:rPr>
        <w:t>[…]</w:t>
      </w:r>
    </w:p>
    <w:p w:rsidR="00A07470" w:rsidRPr="00131C66" w:rsidRDefault="00A07470" w:rsidP="00A07470">
      <w:pPr>
        <w:spacing w:before="120" w:after="120"/>
        <w:ind w:left="567" w:right="567"/>
        <w:jc w:val="both"/>
        <w:rPr>
          <w:rFonts w:ascii="Palatino Linotype" w:hAnsi="Palatino Linotype" w:cs="Arial"/>
          <w:i/>
          <w:szCs w:val="20"/>
        </w:rPr>
      </w:pPr>
      <w:r w:rsidRPr="00131C66">
        <w:rPr>
          <w:rFonts w:ascii="Palatino Linotype" w:hAnsi="Palatino Linotype" w:cs="Arial"/>
          <w:b/>
          <w:i/>
          <w:szCs w:val="20"/>
        </w:rPr>
        <w:t>Artículo 143.</w:t>
      </w:r>
      <w:r w:rsidRPr="00131C66">
        <w:rPr>
          <w:rFonts w:ascii="Palatino Linotype" w:hAnsi="Palatino Linotype" w:cs="Arial"/>
          <w:i/>
          <w:szCs w:val="20"/>
        </w:rPr>
        <w:t xml:space="preserve"> Para los efectos de esta Ley se considera información confidencial, la clasificada como tal, de manera permanente, por su naturaleza, cuando:</w:t>
      </w:r>
    </w:p>
    <w:p w:rsidR="00A07470" w:rsidRPr="00131C66" w:rsidRDefault="00A07470" w:rsidP="00A07470">
      <w:pPr>
        <w:spacing w:before="120" w:after="120"/>
        <w:ind w:left="567" w:right="567"/>
        <w:jc w:val="both"/>
        <w:rPr>
          <w:rFonts w:ascii="Palatino Linotype" w:hAnsi="Palatino Linotype" w:cs="Arial"/>
          <w:i/>
          <w:szCs w:val="20"/>
        </w:rPr>
      </w:pPr>
      <w:r w:rsidRPr="00131C66">
        <w:rPr>
          <w:rFonts w:ascii="Palatino Linotype" w:hAnsi="Palatino Linotype" w:cs="Arial"/>
          <w:i/>
          <w:szCs w:val="20"/>
        </w:rPr>
        <w:t>I. Se refiera a la información privada y los datos personales concernientes a una persona física o jurídico colectiva identificada o identificable;</w:t>
      </w:r>
    </w:p>
    <w:p w:rsidR="00A07470" w:rsidRPr="00131C66" w:rsidRDefault="00A07470" w:rsidP="00A07470">
      <w:pPr>
        <w:spacing w:before="120" w:after="120"/>
        <w:ind w:left="567" w:right="567"/>
        <w:jc w:val="both"/>
        <w:rPr>
          <w:rFonts w:ascii="Palatino Linotype" w:hAnsi="Palatino Linotype" w:cs="Arial"/>
          <w:i/>
          <w:szCs w:val="20"/>
        </w:rPr>
      </w:pPr>
      <w:r w:rsidRPr="00131C66">
        <w:rPr>
          <w:rFonts w:ascii="Palatino Linotype" w:hAnsi="Palatino Linotype" w:cs="Arial"/>
          <w:i/>
          <w:szCs w:val="20"/>
        </w:rPr>
        <w:t>II. Los secretos bancario, fiduciario, industrial, comercial, fiscal, bursátil y postal, cuya titularidad corresponda a particulares, sujetos de derecho internacional o a sujetos obligados cuando no involucren el ejercicio de recursos públicos; y</w:t>
      </w:r>
    </w:p>
    <w:p w:rsidR="00A07470" w:rsidRPr="00131C66" w:rsidRDefault="00A07470" w:rsidP="00A07470">
      <w:pPr>
        <w:spacing w:before="120" w:after="120"/>
        <w:ind w:left="567" w:right="567"/>
        <w:jc w:val="both"/>
        <w:rPr>
          <w:rFonts w:ascii="Palatino Linotype" w:hAnsi="Palatino Linotype" w:cs="Arial"/>
          <w:i/>
          <w:szCs w:val="20"/>
        </w:rPr>
      </w:pPr>
      <w:r w:rsidRPr="00131C66">
        <w:rPr>
          <w:rFonts w:ascii="Palatino Linotype" w:hAnsi="Palatino Linotype" w:cs="Arial"/>
          <w:i/>
          <w:szCs w:val="20"/>
        </w:rPr>
        <w:t>III. La que presenten los particulares a los sujetos obligados, de conformidad con lo dispuesto por las leyes o los tratados internacionales.</w:t>
      </w:r>
    </w:p>
    <w:p w:rsidR="00A07470" w:rsidRPr="00131C66" w:rsidRDefault="00A07470" w:rsidP="00A07470">
      <w:pPr>
        <w:spacing w:before="120" w:after="120"/>
        <w:ind w:left="567" w:right="567"/>
        <w:jc w:val="both"/>
        <w:rPr>
          <w:rFonts w:ascii="Palatino Linotype" w:hAnsi="Palatino Linotype" w:cs="Arial"/>
          <w:i/>
          <w:szCs w:val="20"/>
        </w:rPr>
      </w:pPr>
      <w:r w:rsidRPr="00131C66">
        <w:rPr>
          <w:rFonts w:ascii="Palatino Linotype" w:hAnsi="Palatino Linotype" w:cs="Arial"/>
          <w:i/>
          <w:szCs w:val="20"/>
        </w:rPr>
        <w:lastRenderedPageBreak/>
        <w:t>La información confidencial no estará sujeta a temporalidad alguna y sólo podrán tener acceso a ella los titulares de la misma, sus representantes y los servidores públicos facultados para ello.</w:t>
      </w:r>
    </w:p>
    <w:p w:rsidR="00A07470" w:rsidRPr="00131C66" w:rsidRDefault="00A07470" w:rsidP="00A07470">
      <w:pPr>
        <w:spacing w:before="120" w:after="120"/>
        <w:ind w:left="567" w:right="567"/>
        <w:jc w:val="both"/>
        <w:rPr>
          <w:rFonts w:ascii="Palatino Linotype" w:hAnsi="Palatino Linotype" w:cs="Arial"/>
          <w:i/>
          <w:szCs w:val="20"/>
        </w:rPr>
      </w:pPr>
      <w:r w:rsidRPr="00131C66">
        <w:rPr>
          <w:rFonts w:ascii="Palatino Linotype" w:hAnsi="Palatino Linotype" w:cs="Arial"/>
          <w:i/>
          <w:szCs w:val="20"/>
        </w:rPr>
        <w:t>No se considerará confidencial la información que se encuentre en los registros públicos o en fuentes de acceso público, ni tampoco la que sea considerada por la presente ley como información pública.”</w:t>
      </w:r>
    </w:p>
    <w:p w:rsidR="00A07470" w:rsidRPr="00131C66" w:rsidRDefault="00A07470" w:rsidP="00A07470">
      <w:pPr>
        <w:pStyle w:val="Sinespaciado"/>
      </w:pPr>
    </w:p>
    <w:p w:rsidR="00A07470" w:rsidRPr="00131C66" w:rsidRDefault="00A07470" w:rsidP="00A07470">
      <w:pPr>
        <w:spacing w:after="0" w:line="360" w:lineRule="auto"/>
        <w:jc w:val="both"/>
        <w:rPr>
          <w:rFonts w:ascii="Palatino Linotype" w:hAnsi="Palatino Linotype" w:cs="Arial"/>
          <w:sz w:val="24"/>
        </w:rPr>
      </w:pPr>
      <w:r w:rsidRPr="00131C66">
        <w:rPr>
          <w:rFonts w:ascii="Palatino Linotype" w:hAnsi="Palatino Linotype" w:cs="Arial"/>
          <w:sz w:val="24"/>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A07470" w:rsidRPr="00131C66" w:rsidRDefault="00A07470" w:rsidP="00A07470">
      <w:pPr>
        <w:spacing w:after="0" w:line="360" w:lineRule="auto"/>
        <w:jc w:val="both"/>
        <w:rPr>
          <w:rFonts w:ascii="Palatino Linotype" w:hAnsi="Palatino Linotype" w:cs="Arial"/>
          <w:sz w:val="24"/>
        </w:rPr>
      </w:pPr>
    </w:p>
    <w:p w:rsidR="00A07470" w:rsidRPr="00131C66" w:rsidRDefault="00A07470" w:rsidP="00A07470">
      <w:pPr>
        <w:spacing w:after="0" w:line="360" w:lineRule="auto"/>
        <w:jc w:val="both"/>
        <w:rPr>
          <w:rFonts w:ascii="Palatino Linotype" w:hAnsi="Palatino Linotype" w:cs="Arial"/>
          <w:sz w:val="24"/>
        </w:rPr>
      </w:pPr>
      <w:r w:rsidRPr="00131C66">
        <w:rPr>
          <w:rFonts w:ascii="Palatino Linotype" w:hAnsi="Palatino Linotype" w:cs="Arial"/>
          <w:sz w:val="24"/>
        </w:rPr>
        <w:t>Entorno a lo que aquí nos interesa, los Lineamientos Quincuagésimo sexto, Quincuagésimo séptimo y Quincuagésimo octavo, establecen lo siguiente:</w:t>
      </w:r>
    </w:p>
    <w:p w:rsidR="00A07470" w:rsidRPr="00131C66" w:rsidRDefault="00A07470" w:rsidP="00A07470">
      <w:pPr>
        <w:pStyle w:val="Sinespaciado"/>
      </w:pPr>
    </w:p>
    <w:p w:rsidR="00A07470" w:rsidRPr="00131C66" w:rsidRDefault="00A07470" w:rsidP="00A07470">
      <w:pPr>
        <w:spacing w:before="120" w:after="120"/>
        <w:ind w:left="567" w:right="567"/>
        <w:jc w:val="both"/>
        <w:rPr>
          <w:rFonts w:ascii="Palatino Linotype" w:hAnsi="Palatino Linotype" w:cs="Arial"/>
          <w:i/>
          <w:szCs w:val="20"/>
        </w:rPr>
      </w:pPr>
      <w:r w:rsidRPr="00131C66">
        <w:rPr>
          <w:rFonts w:ascii="Palatino Linotype" w:hAnsi="Palatino Linotype" w:cs="Arial"/>
          <w:i/>
          <w:szCs w:val="20"/>
        </w:rPr>
        <w:t>“</w:t>
      </w:r>
      <w:r w:rsidRPr="00131C66">
        <w:rPr>
          <w:rFonts w:ascii="Palatino Linotype" w:hAnsi="Palatino Linotype" w:cs="Arial"/>
          <w:b/>
          <w:i/>
          <w:szCs w:val="20"/>
        </w:rPr>
        <w:t>Quincuagésimo sexto.</w:t>
      </w:r>
      <w:r w:rsidRPr="00131C66">
        <w:rPr>
          <w:rFonts w:ascii="Palatino Linotype" w:hAnsi="Palatino Linotype" w:cs="Arial"/>
          <w:i/>
          <w:szCs w:val="20"/>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A07470" w:rsidRPr="00131C66" w:rsidRDefault="00A07470" w:rsidP="00A07470">
      <w:pPr>
        <w:spacing w:before="120" w:after="120"/>
        <w:ind w:left="567" w:right="567"/>
        <w:jc w:val="both"/>
        <w:rPr>
          <w:rFonts w:ascii="Palatino Linotype" w:hAnsi="Palatino Linotype" w:cs="Arial"/>
          <w:i/>
          <w:szCs w:val="20"/>
        </w:rPr>
      </w:pPr>
      <w:r w:rsidRPr="00131C66">
        <w:rPr>
          <w:rFonts w:ascii="Palatino Linotype" w:hAnsi="Palatino Linotype" w:cs="Arial"/>
          <w:b/>
          <w:i/>
          <w:szCs w:val="20"/>
        </w:rPr>
        <w:t>Quincuagésimo séptimo.</w:t>
      </w:r>
      <w:r w:rsidRPr="00131C66">
        <w:rPr>
          <w:rFonts w:ascii="Palatino Linotype" w:hAnsi="Palatino Linotype" w:cs="Arial"/>
          <w:i/>
          <w:szCs w:val="20"/>
        </w:rPr>
        <w:t xml:space="preserve"> Se considera, en principio, como información pública y no podrá omitirse de las versiones públicas la siguiente: </w:t>
      </w:r>
    </w:p>
    <w:p w:rsidR="00A07470" w:rsidRPr="00131C66" w:rsidRDefault="00A07470" w:rsidP="00A07470">
      <w:pPr>
        <w:spacing w:before="120" w:after="120"/>
        <w:ind w:left="567" w:right="567"/>
        <w:jc w:val="both"/>
        <w:rPr>
          <w:rFonts w:ascii="Palatino Linotype" w:hAnsi="Palatino Linotype" w:cs="Arial"/>
          <w:i/>
          <w:szCs w:val="20"/>
        </w:rPr>
      </w:pPr>
      <w:r w:rsidRPr="00131C66">
        <w:rPr>
          <w:rFonts w:ascii="Palatino Linotype" w:hAnsi="Palatino Linotype" w:cs="Arial"/>
          <w:i/>
          <w:szCs w:val="20"/>
        </w:rPr>
        <w:t xml:space="preserve">I. La relativa a las Obligaciones de Transparencia que contempla el Título V de la Ley General y las demás disposiciones legales aplicables; </w:t>
      </w:r>
    </w:p>
    <w:p w:rsidR="00A07470" w:rsidRPr="00131C66" w:rsidRDefault="00A07470" w:rsidP="00A07470">
      <w:pPr>
        <w:spacing w:before="120" w:after="120"/>
        <w:ind w:left="567" w:right="567"/>
        <w:jc w:val="both"/>
        <w:rPr>
          <w:rFonts w:ascii="Palatino Linotype" w:hAnsi="Palatino Linotype" w:cs="Arial"/>
          <w:i/>
          <w:szCs w:val="20"/>
        </w:rPr>
      </w:pPr>
      <w:r w:rsidRPr="00131C66">
        <w:rPr>
          <w:rFonts w:ascii="Palatino Linotype" w:hAnsi="Palatino Linotype" w:cs="Arial"/>
          <w:i/>
          <w:szCs w:val="20"/>
        </w:rPr>
        <w:lastRenderedPageBreak/>
        <w:t xml:space="preserve">II. El nombre de los servidores públicos en los documentos, y sus firmas autógrafas, cuando sean utilizados en el ejercicio de las facultades conferidas para el desempeño del servicio público, y </w:t>
      </w:r>
    </w:p>
    <w:p w:rsidR="00A07470" w:rsidRPr="00131C66" w:rsidRDefault="00A07470" w:rsidP="00A07470">
      <w:pPr>
        <w:spacing w:before="120" w:after="120"/>
        <w:ind w:left="567" w:right="567"/>
        <w:jc w:val="both"/>
        <w:rPr>
          <w:rFonts w:ascii="Palatino Linotype" w:hAnsi="Palatino Linotype" w:cs="Arial"/>
          <w:i/>
          <w:szCs w:val="20"/>
        </w:rPr>
      </w:pPr>
      <w:r w:rsidRPr="00131C66">
        <w:rPr>
          <w:rFonts w:ascii="Palatino Linotype" w:hAnsi="Palatino Linotype" w:cs="Arial"/>
          <w:i/>
          <w:szCs w:val="20"/>
        </w:rPr>
        <w:t>III. La información que documente decisiones y los actos de autoridad concluidos de los sujetos obligados, así como el ejercicio de las facultades o actividades de los servidores públicos, de manera que se pueda valorar el desempeño de los mismos.</w:t>
      </w:r>
    </w:p>
    <w:p w:rsidR="00A07470" w:rsidRPr="00131C66" w:rsidRDefault="00A07470" w:rsidP="00A07470">
      <w:pPr>
        <w:spacing w:before="120" w:after="120"/>
        <w:ind w:left="567" w:right="567"/>
        <w:jc w:val="both"/>
        <w:rPr>
          <w:rFonts w:ascii="Palatino Linotype" w:hAnsi="Palatino Linotype" w:cs="Arial"/>
          <w:i/>
          <w:szCs w:val="20"/>
        </w:rPr>
      </w:pPr>
      <w:r w:rsidRPr="00131C66">
        <w:rPr>
          <w:rFonts w:ascii="Palatino Linotype" w:hAnsi="Palatino Linotype" w:cs="Arial"/>
          <w:i/>
          <w:szCs w:val="20"/>
        </w:rPr>
        <w:t xml:space="preserve">Lo anterior, siempre y cuando no se acredite alguna causal de clasificación, prevista en las leyes o en los tratados internaciones suscritos por el Estado mexicano. </w:t>
      </w:r>
    </w:p>
    <w:p w:rsidR="00A07470" w:rsidRPr="00131C66" w:rsidRDefault="00A07470" w:rsidP="00A07470">
      <w:pPr>
        <w:spacing w:after="0"/>
        <w:ind w:left="567" w:right="567"/>
        <w:jc w:val="both"/>
        <w:rPr>
          <w:rFonts w:ascii="Palatino Linotype" w:hAnsi="Palatino Linotype" w:cs="Arial"/>
          <w:i/>
          <w:szCs w:val="20"/>
        </w:rPr>
      </w:pPr>
      <w:r w:rsidRPr="00131C66">
        <w:rPr>
          <w:rFonts w:ascii="Palatino Linotype" w:hAnsi="Palatino Linotype" w:cs="Arial"/>
          <w:b/>
          <w:i/>
          <w:szCs w:val="20"/>
        </w:rPr>
        <w:t>Quincuagésimo octavo.</w:t>
      </w:r>
      <w:r w:rsidRPr="00131C66">
        <w:rPr>
          <w:rFonts w:ascii="Palatino Linotype" w:hAnsi="Palatino Linotype" w:cs="Arial"/>
          <w:i/>
          <w:szCs w:val="20"/>
        </w:rPr>
        <w:t xml:space="preserve"> Los sujetos obligados garantizarán que los sistemas o medios empleados para eliminar la información en las versiones públicas no permitan la recuperación o visualización de la misma.”</w:t>
      </w:r>
    </w:p>
    <w:p w:rsidR="00A07470" w:rsidRPr="00131C66" w:rsidRDefault="00A07470" w:rsidP="00A07470">
      <w:pPr>
        <w:spacing w:after="0" w:line="360" w:lineRule="auto"/>
        <w:jc w:val="both"/>
        <w:rPr>
          <w:rFonts w:ascii="Palatino Linotype" w:hAnsi="Palatino Linotype" w:cs="Arial"/>
          <w:sz w:val="24"/>
        </w:rPr>
      </w:pPr>
    </w:p>
    <w:p w:rsidR="00A07470" w:rsidRPr="00131C66" w:rsidRDefault="00A07470" w:rsidP="00A07470">
      <w:pPr>
        <w:spacing w:after="0" w:line="360" w:lineRule="auto"/>
        <w:jc w:val="both"/>
        <w:rPr>
          <w:rFonts w:ascii="Palatino Linotype" w:hAnsi="Palatino Linotype" w:cs="Arial"/>
          <w:sz w:val="24"/>
        </w:rPr>
      </w:pPr>
      <w:r w:rsidRPr="00131C66">
        <w:rPr>
          <w:rFonts w:ascii="Palatino Linotype" w:hAnsi="Palatino Linotype" w:cs="Arial"/>
          <w:sz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A07470" w:rsidRPr="00131C66" w:rsidRDefault="00A07470" w:rsidP="00A07470">
      <w:pPr>
        <w:spacing w:after="0" w:line="360" w:lineRule="auto"/>
        <w:jc w:val="both"/>
        <w:rPr>
          <w:rFonts w:ascii="Palatino Linotype" w:hAnsi="Palatino Linotype" w:cs="Arial"/>
          <w:sz w:val="24"/>
        </w:rPr>
      </w:pPr>
    </w:p>
    <w:p w:rsidR="00A07470" w:rsidRPr="00131C66" w:rsidRDefault="00A07470" w:rsidP="00A07470">
      <w:pPr>
        <w:spacing w:after="0" w:line="360" w:lineRule="auto"/>
        <w:ind w:right="49"/>
        <w:jc w:val="both"/>
        <w:rPr>
          <w:rFonts w:ascii="Palatino Linotype" w:hAnsi="Palatino Linotype" w:cs="Arial"/>
          <w:sz w:val="24"/>
          <w:lang w:val="es-ES_tradnl"/>
        </w:rPr>
      </w:pPr>
      <w:r w:rsidRPr="00131C66">
        <w:rPr>
          <w:rFonts w:ascii="Palatino Linotype" w:hAnsi="Palatino Linotype" w:cs="Arial"/>
          <w:sz w:val="24"/>
          <w:lang w:val="es-ES_tradnl"/>
        </w:rPr>
        <w:t xml:space="preserve">Por lo tanto, </w:t>
      </w:r>
      <w:r w:rsidRPr="00131C66">
        <w:rPr>
          <w:rFonts w:ascii="Palatino Linotype" w:hAnsi="Palatino Linotype" w:cs="Arial"/>
          <w:b/>
          <w:sz w:val="24"/>
          <w:lang w:val="es-ES_tradnl"/>
        </w:rPr>
        <w:t>la entrega de documentos, en su versión pública, debe acompañarse necesariamente del Acuerdo del Comité de Transparencia que la sustente</w:t>
      </w:r>
      <w:r w:rsidRPr="00131C66">
        <w:rPr>
          <w:rFonts w:ascii="Palatino Linotype" w:hAnsi="Palatino Linotype" w:cs="Arial"/>
          <w:sz w:val="24"/>
          <w:lang w:val="es-ES_tradnl"/>
        </w:rPr>
        <w:t xml:space="preserve">, en el que se expongan los fundamentos y razonamientos que llevaron al </w:t>
      </w:r>
      <w:r w:rsidRPr="00131C66">
        <w:rPr>
          <w:rFonts w:ascii="Palatino Linotype" w:hAnsi="Palatino Linotype" w:cs="Arial"/>
          <w:b/>
          <w:sz w:val="24"/>
          <w:lang w:val="es-ES_tradnl"/>
        </w:rPr>
        <w:t>Sujeto Obligado</w:t>
      </w:r>
      <w:r w:rsidRPr="00131C66">
        <w:rPr>
          <w:rFonts w:ascii="Palatino Linotype" w:hAnsi="Palatino Linotype" w:cs="Arial"/>
          <w:sz w:val="24"/>
          <w:lang w:val="es-ES_tradnl"/>
        </w:rPr>
        <w:t xml:space="preserve"> a testar, suprimir o eliminar datos de dicho soporte documental, </w:t>
      </w:r>
      <w:r w:rsidRPr="00131C66">
        <w:rPr>
          <w:rFonts w:ascii="Palatino Linotype" w:hAnsi="Palatino Linotype" w:cs="Arial"/>
          <w:b/>
          <w:sz w:val="24"/>
          <w:lang w:val="es-ES_tradnl"/>
        </w:rPr>
        <w:t xml:space="preserve">ya que no hacerlo </w:t>
      </w:r>
      <w:r w:rsidRPr="00131C66">
        <w:rPr>
          <w:rFonts w:ascii="Palatino Linotype" w:hAnsi="Palatino Linotype" w:cs="Arial"/>
          <w:b/>
          <w:sz w:val="24"/>
          <w:lang w:val="es-ES_tradnl"/>
        </w:rPr>
        <w:lastRenderedPageBreak/>
        <w:t>implica que lo entregado no es legal ni formalmente una versión pública, sino más bien una documentación ilegible, incompleta o tachada</w:t>
      </w:r>
      <w:r w:rsidRPr="00131C66">
        <w:rPr>
          <w:rFonts w:ascii="Palatino Linotype" w:hAnsi="Palatino Linotype" w:cs="Arial"/>
          <w:sz w:val="24"/>
          <w:lang w:val="es-ES_tradnl"/>
        </w:rPr>
        <w:t>; pues no señalar las razones por las que no se aprecian determinados datos, ya sea porque se testan o suprimen, deja al solicitante en estado de incertidumbre, al no conocer o comprender por qué no aparecen en la documentación respectiva, es decir, si no se exponen de manera puntual las razones de ello se estaría violentando desde un inicio el derecho de acceso a la información del solicitante.</w:t>
      </w:r>
    </w:p>
    <w:p w:rsidR="00A54A48" w:rsidRPr="00131C66" w:rsidRDefault="00A54A48" w:rsidP="003C0EEC">
      <w:pPr>
        <w:spacing w:after="0" w:line="360" w:lineRule="auto"/>
        <w:jc w:val="both"/>
        <w:rPr>
          <w:rFonts w:ascii="Palatino Linotype" w:hAnsi="Palatino Linotype" w:cs="Arial"/>
          <w:sz w:val="24"/>
          <w:szCs w:val="24"/>
          <w:lang w:eastAsia="es-MX"/>
        </w:rPr>
      </w:pPr>
    </w:p>
    <w:p w:rsidR="003C0EEC" w:rsidRPr="00131C66" w:rsidRDefault="003C0EEC" w:rsidP="003C0EEC">
      <w:pPr>
        <w:spacing w:after="0" w:line="360" w:lineRule="auto"/>
        <w:jc w:val="both"/>
        <w:rPr>
          <w:rFonts w:ascii="Palatino Linotype" w:hAnsi="Palatino Linotype"/>
          <w:sz w:val="24"/>
          <w:szCs w:val="24"/>
        </w:rPr>
      </w:pPr>
      <w:r w:rsidRPr="00131C66">
        <w:rPr>
          <w:rFonts w:ascii="Palatino Linotype" w:hAnsi="Palatino Linotype" w:cs="Arial"/>
          <w:sz w:val="24"/>
          <w:szCs w:val="24"/>
          <w:lang w:eastAsia="es-MX"/>
        </w:rPr>
        <w:t>Final</w:t>
      </w:r>
      <w:r w:rsidRPr="00131C66">
        <w:rPr>
          <w:rFonts w:ascii="Palatino Linotype" w:hAnsi="Palatino Linotype"/>
          <w:sz w:val="24"/>
          <w:szCs w:val="24"/>
        </w:rPr>
        <w:t xml:space="preserve">mente y en mérito de lo expuesto en líneas anteriores, </w:t>
      </w:r>
      <w:r w:rsidR="00A07470" w:rsidRPr="00131C66">
        <w:rPr>
          <w:rFonts w:ascii="Palatino Linotype" w:hAnsi="Palatino Linotype"/>
          <w:sz w:val="24"/>
          <w:szCs w:val="24"/>
        </w:rPr>
        <w:t>resultan inoperantes pero suplidos en su deficiencia,</w:t>
      </w:r>
      <w:r w:rsidRPr="00131C66">
        <w:rPr>
          <w:rFonts w:ascii="Palatino Linotype" w:hAnsi="Palatino Linotype"/>
          <w:sz w:val="24"/>
          <w:szCs w:val="24"/>
        </w:rPr>
        <w:t xml:space="preserve"> los motivos de inconformidad vertidos por </w:t>
      </w:r>
      <w:r w:rsidRPr="00131C66">
        <w:rPr>
          <w:rFonts w:ascii="Palatino Linotype" w:hAnsi="Palatino Linotype"/>
          <w:b/>
          <w:sz w:val="24"/>
          <w:szCs w:val="24"/>
        </w:rPr>
        <w:t>El Recurrente</w:t>
      </w:r>
      <w:r w:rsidRPr="00131C66">
        <w:rPr>
          <w:rFonts w:ascii="Palatino Linotype" w:hAnsi="Palatino Linotype"/>
          <w:sz w:val="24"/>
          <w:szCs w:val="24"/>
        </w:rPr>
        <w:t xml:space="preserve">, por ello con fundamento en la </w:t>
      </w:r>
      <w:r w:rsidR="00200AEB" w:rsidRPr="00131C66">
        <w:rPr>
          <w:rFonts w:ascii="Palatino Linotype" w:hAnsi="Palatino Linotype"/>
          <w:i/>
          <w:sz w:val="24"/>
          <w:szCs w:val="24"/>
        </w:rPr>
        <w:t>segund</w:t>
      </w:r>
      <w:r w:rsidRPr="00131C66">
        <w:rPr>
          <w:rFonts w:ascii="Palatino Linotype" w:hAnsi="Palatino Linotype"/>
          <w:i/>
          <w:sz w:val="24"/>
          <w:szCs w:val="24"/>
        </w:rPr>
        <w:t>a hipótesis</w:t>
      </w:r>
      <w:r w:rsidRPr="00131C66">
        <w:rPr>
          <w:rFonts w:ascii="Palatino Linotype" w:hAnsi="Palatino Linotype"/>
          <w:sz w:val="24"/>
          <w:szCs w:val="24"/>
        </w:rPr>
        <w:t xml:space="preserve"> del artículo 186, fracción III, de la Ley de Transparencia y Acceso a la Información Pública del Estado de México y Municipios, se </w:t>
      </w:r>
      <w:r w:rsidR="0023338B" w:rsidRPr="00131C66">
        <w:rPr>
          <w:rFonts w:ascii="Palatino Linotype" w:hAnsi="Palatino Linotype"/>
          <w:b/>
          <w:sz w:val="24"/>
          <w:szCs w:val="24"/>
        </w:rPr>
        <w:t>REVO</w:t>
      </w:r>
      <w:r w:rsidR="00200AEB" w:rsidRPr="00131C66">
        <w:rPr>
          <w:rFonts w:ascii="Palatino Linotype" w:hAnsi="Palatino Linotype"/>
          <w:b/>
          <w:sz w:val="24"/>
          <w:szCs w:val="24"/>
        </w:rPr>
        <w:t>CA</w:t>
      </w:r>
      <w:r w:rsidRPr="00131C66">
        <w:rPr>
          <w:rFonts w:ascii="Palatino Linotype" w:hAnsi="Palatino Linotype"/>
          <w:b/>
          <w:sz w:val="24"/>
          <w:szCs w:val="24"/>
        </w:rPr>
        <w:t xml:space="preserve">N </w:t>
      </w:r>
      <w:r w:rsidRPr="00131C66">
        <w:rPr>
          <w:rFonts w:ascii="Palatino Linotype" w:hAnsi="Palatino Linotype"/>
          <w:sz w:val="24"/>
          <w:szCs w:val="24"/>
        </w:rPr>
        <w:t xml:space="preserve">las respuestas a las solicitudes de información </w:t>
      </w:r>
      <w:r w:rsidR="00200AEB" w:rsidRPr="00131C66">
        <w:rPr>
          <w:rFonts w:ascii="Palatino Linotype" w:hAnsi="Palatino Linotype" w:cs="Arial"/>
          <w:b/>
          <w:sz w:val="24"/>
        </w:rPr>
        <w:t>00017/SANTOTOM/IP/2021</w:t>
      </w:r>
      <w:r w:rsidR="00200AEB" w:rsidRPr="00131C66">
        <w:rPr>
          <w:rFonts w:ascii="Palatino Linotype" w:hAnsi="Palatino Linotype" w:cs="Arial"/>
          <w:sz w:val="24"/>
        </w:rPr>
        <w:t xml:space="preserve"> y </w:t>
      </w:r>
      <w:r w:rsidR="00200AEB" w:rsidRPr="00131C66">
        <w:rPr>
          <w:rFonts w:ascii="Palatino Linotype" w:hAnsi="Palatino Linotype" w:cs="Arial"/>
          <w:b/>
          <w:sz w:val="24"/>
        </w:rPr>
        <w:t>00018/SANTOTOM/IP/2021</w:t>
      </w:r>
      <w:r w:rsidRPr="00131C66">
        <w:rPr>
          <w:rFonts w:ascii="Palatino Linotype" w:eastAsiaTheme="minorEastAsia" w:hAnsi="Palatino Linotype"/>
          <w:sz w:val="24"/>
          <w:szCs w:val="24"/>
          <w:lang w:val="es-ES_tradnl"/>
        </w:rPr>
        <w:t>,</w:t>
      </w:r>
      <w:r w:rsidRPr="00131C66">
        <w:rPr>
          <w:rFonts w:ascii="Palatino Linotype" w:hAnsi="Palatino Linotype" w:cs="Arial"/>
          <w:sz w:val="24"/>
          <w:szCs w:val="24"/>
        </w:rPr>
        <w:t xml:space="preserve"> </w:t>
      </w:r>
      <w:r w:rsidRPr="00131C66">
        <w:rPr>
          <w:rFonts w:ascii="Palatino Linotype" w:hAnsi="Palatino Linotype"/>
          <w:sz w:val="24"/>
          <w:szCs w:val="24"/>
        </w:rPr>
        <w:t>que han sido materia del presente fallo.</w:t>
      </w:r>
    </w:p>
    <w:p w:rsidR="003C0EEC" w:rsidRPr="00131C66" w:rsidRDefault="003C0EEC" w:rsidP="003C0EEC">
      <w:pPr>
        <w:spacing w:after="0" w:line="360" w:lineRule="auto"/>
        <w:jc w:val="both"/>
        <w:rPr>
          <w:rFonts w:ascii="Palatino Linotype" w:hAnsi="Palatino Linotype"/>
          <w:sz w:val="24"/>
          <w:szCs w:val="24"/>
        </w:rPr>
      </w:pPr>
    </w:p>
    <w:p w:rsidR="003C0EEC" w:rsidRPr="00131C66" w:rsidRDefault="003C0EEC" w:rsidP="003C0EEC">
      <w:pPr>
        <w:spacing w:after="0" w:line="360" w:lineRule="auto"/>
        <w:jc w:val="both"/>
        <w:rPr>
          <w:rFonts w:ascii="Palatino Linotype" w:hAnsi="Palatino Linotype"/>
          <w:sz w:val="24"/>
          <w:szCs w:val="24"/>
        </w:rPr>
      </w:pPr>
      <w:r w:rsidRPr="00131C66">
        <w:rPr>
          <w:rFonts w:ascii="Palatino Linotype" w:hAnsi="Palatino Linotype"/>
          <w:sz w:val="24"/>
          <w:szCs w:val="24"/>
        </w:rPr>
        <w:t xml:space="preserve">Por lo antes expuesto y fundado. </w:t>
      </w:r>
    </w:p>
    <w:p w:rsidR="003C0EEC" w:rsidRPr="00131C66" w:rsidRDefault="003C0EEC" w:rsidP="003C0EEC">
      <w:pPr>
        <w:spacing w:after="0" w:line="360" w:lineRule="auto"/>
        <w:jc w:val="both"/>
        <w:rPr>
          <w:rFonts w:ascii="Palatino Linotype" w:hAnsi="Palatino Linotype"/>
          <w:sz w:val="24"/>
          <w:szCs w:val="24"/>
        </w:rPr>
      </w:pPr>
    </w:p>
    <w:p w:rsidR="003C0EEC" w:rsidRPr="00131C66" w:rsidRDefault="003C0EEC" w:rsidP="003C0EEC">
      <w:pPr>
        <w:spacing w:after="0" w:line="360" w:lineRule="auto"/>
        <w:jc w:val="center"/>
        <w:rPr>
          <w:rFonts w:ascii="Palatino Linotype" w:eastAsia="Times New Roman" w:hAnsi="Palatino Linotype"/>
          <w:b/>
          <w:bCs/>
          <w:spacing w:val="60"/>
          <w:sz w:val="28"/>
          <w:szCs w:val="24"/>
          <w:lang w:val="es-ES_tradnl"/>
        </w:rPr>
      </w:pPr>
      <w:r w:rsidRPr="00131C66">
        <w:rPr>
          <w:rFonts w:ascii="Palatino Linotype" w:eastAsia="Times New Roman" w:hAnsi="Palatino Linotype"/>
          <w:b/>
          <w:bCs/>
          <w:spacing w:val="60"/>
          <w:sz w:val="28"/>
          <w:szCs w:val="24"/>
          <w:lang w:val="es-ES_tradnl"/>
        </w:rPr>
        <w:t>SE    RESUELVE</w:t>
      </w:r>
    </w:p>
    <w:p w:rsidR="003C0EEC" w:rsidRPr="00131C66" w:rsidRDefault="003C0EEC" w:rsidP="003C0EEC">
      <w:pPr>
        <w:spacing w:after="0" w:line="360" w:lineRule="auto"/>
        <w:jc w:val="center"/>
        <w:rPr>
          <w:rFonts w:ascii="Palatino Linotype" w:eastAsia="Times New Roman" w:hAnsi="Palatino Linotype"/>
          <w:b/>
          <w:bCs/>
          <w:spacing w:val="60"/>
          <w:sz w:val="24"/>
          <w:szCs w:val="24"/>
          <w:lang w:val="es-ES_tradnl"/>
        </w:rPr>
      </w:pPr>
    </w:p>
    <w:p w:rsidR="003C0EEC" w:rsidRPr="00131C66" w:rsidRDefault="003C0EEC" w:rsidP="003C0EEC">
      <w:pPr>
        <w:autoSpaceDE w:val="0"/>
        <w:autoSpaceDN w:val="0"/>
        <w:adjustRightInd w:val="0"/>
        <w:spacing w:after="0" w:line="360" w:lineRule="auto"/>
        <w:ind w:right="49"/>
        <w:jc w:val="both"/>
        <w:rPr>
          <w:rFonts w:ascii="Palatino Linotype" w:hAnsi="Palatino Linotype" w:cs="Arial"/>
          <w:sz w:val="24"/>
          <w:szCs w:val="24"/>
        </w:rPr>
      </w:pPr>
      <w:r w:rsidRPr="00131C66">
        <w:rPr>
          <w:rFonts w:ascii="Palatino Linotype" w:hAnsi="Palatino Linotype" w:cs="Arial"/>
          <w:b/>
          <w:sz w:val="28"/>
          <w:szCs w:val="28"/>
          <w:lang w:val="es-ES_tradnl"/>
        </w:rPr>
        <w:t>PRIMERO.</w:t>
      </w:r>
      <w:r w:rsidRPr="00131C66">
        <w:rPr>
          <w:rFonts w:ascii="Palatino Linotype" w:hAnsi="Palatino Linotype" w:cs="Arial"/>
          <w:sz w:val="24"/>
          <w:szCs w:val="24"/>
          <w:lang w:val="es-ES_tradnl"/>
        </w:rPr>
        <w:t xml:space="preserve"> </w:t>
      </w:r>
      <w:r w:rsidRPr="00131C66">
        <w:rPr>
          <w:rFonts w:ascii="Palatino Linotype" w:hAnsi="Palatino Linotype" w:cs="Arial"/>
          <w:sz w:val="24"/>
          <w:szCs w:val="24"/>
        </w:rPr>
        <w:t>Se</w:t>
      </w:r>
      <w:r w:rsidRPr="00131C66">
        <w:rPr>
          <w:rFonts w:ascii="Palatino Linotype" w:hAnsi="Palatino Linotype" w:cs="Arial"/>
          <w:b/>
          <w:sz w:val="24"/>
          <w:szCs w:val="24"/>
        </w:rPr>
        <w:t xml:space="preserve"> </w:t>
      </w:r>
      <w:r w:rsidR="0023338B" w:rsidRPr="00131C66">
        <w:rPr>
          <w:rFonts w:ascii="Palatino Linotype" w:hAnsi="Palatino Linotype" w:cs="Arial"/>
          <w:b/>
          <w:sz w:val="24"/>
          <w:szCs w:val="24"/>
        </w:rPr>
        <w:t>REVO</w:t>
      </w:r>
      <w:r w:rsidR="00200AEB" w:rsidRPr="00131C66">
        <w:rPr>
          <w:rFonts w:ascii="Palatino Linotype" w:hAnsi="Palatino Linotype" w:cs="Arial"/>
          <w:b/>
          <w:sz w:val="24"/>
          <w:szCs w:val="24"/>
        </w:rPr>
        <w:t>CA</w:t>
      </w:r>
      <w:r w:rsidRPr="00131C66">
        <w:rPr>
          <w:rFonts w:ascii="Palatino Linotype" w:hAnsi="Palatino Linotype" w:cs="Arial"/>
          <w:b/>
          <w:sz w:val="24"/>
          <w:szCs w:val="24"/>
        </w:rPr>
        <w:t xml:space="preserve">N </w:t>
      </w:r>
      <w:r w:rsidRPr="00131C66">
        <w:rPr>
          <w:rFonts w:ascii="Palatino Linotype" w:eastAsia="Arial Unicode MS" w:hAnsi="Palatino Linotype" w:cs="Arial"/>
          <w:sz w:val="24"/>
          <w:szCs w:val="24"/>
        </w:rPr>
        <w:t xml:space="preserve">las respuestas entregadas por </w:t>
      </w:r>
      <w:r w:rsidRPr="00131C66">
        <w:rPr>
          <w:rFonts w:ascii="Palatino Linotype" w:eastAsia="Arial Unicode MS" w:hAnsi="Palatino Linotype" w:cs="Arial"/>
          <w:b/>
          <w:sz w:val="24"/>
          <w:szCs w:val="24"/>
        </w:rPr>
        <w:t xml:space="preserve">El Sujeto Obligado </w:t>
      </w:r>
      <w:r w:rsidRPr="00131C66">
        <w:rPr>
          <w:rFonts w:ascii="Palatino Linotype" w:eastAsia="Arial Unicode MS" w:hAnsi="Palatino Linotype" w:cs="Arial"/>
          <w:sz w:val="24"/>
          <w:szCs w:val="24"/>
        </w:rPr>
        <w:t>a las solicitudes de información número</w:t>
      </w:r>
      <w:r w:rsidR="000D29A4" w:rsidRPr="00131C66">
        <w:rPr>
          <w:rFonts w:ascii="Palatino Linotype" w:eastAsia="Arial Unicode MS" w:hAnsi="Palatino Linotype" w:cs="Arial"/>
          <w:sz w:val="24"/>
          <w:szCs w:val="24"/>
        </w:rPr>
        <w:t xml:space="preserve"> </w:t>
      </w:r>
      <w:r w:rsidR="00200AEB" w:rsidRPr="00131C66">
        <w:rPr>
          <w:rFonts w:ascii="Palatino Linotype" w:hAnsi="Palatino Linotype" w:cs="Arial"/>
          <w:b/>
          <w:sz w:val="24"/>
        </w:rPr>
        <w:t>00017/SANTOTOM/IP/2021</w:t>
      </w:r>
      <w:r w:rsidR="00200AEB" w:rsidRPr="00131C66">
        <w:rPr>
          <w:rFonts w:ascii="Palatino Linotype" w:hAnsi="Palatino Linotype" w:cs="Arial"/>
          <w:sz w:val="24"/>
        </w:rPr>
        <w:t xml:space="preserve"> y </w:t>
      </w:r>
      <w:r w:rsidR="00200AEB" w:rsidRPr="00131C66">
        <w:rPr>
          <w:rFonts w:ascii="Palatino Linotype" w:hAnsi="Palatino Linotype" w:cs="Arial"/>
          <w:b/>
          <w:sz w:val="24"/>
        </w:rPr>
        <w:t>00018/SANTOTOM/IP/2021</w:t>
      </w:r>
      <w:r w:rsidRPr="00131C66">
        <w:rPr>
          <w:rFonts w:ascii="Palatino Linotype" w:hAnsi="Palatino Linotype" w:cs="Arial"/>
          <w:sz w:val="24"/>
          <w:szCs w:val="24"/>
        </w:rPr>
        <w:t xml:space="preserve">, por resultar </w:t>
      </w:r>
      <w:r w:rsidR="00A07470" w:rsidRPr="00131C66">
        <w:rPr>
          <w:rFonts w:ascii="Palatino Linotype" w:hAnsi="Palatino Linotype" w:cs="Arial"/>
          <w:sz w:val="24"/>
          <w:szCs w:val="24"/>
        </w:rPr>
        <w:t>inoperantes pero suplidos en su deficiencia</w:t>
      </w:r>
      <w:r w:rsidRPr="00131C66">
        <w:rPr>
          <w:rFonts w:ascii="Palatino Linotype" w:hAnsi="Palatino Linotype" w:cs="Arial"/>
          <w:sz w:val="24"/>
          <w:szCs w:val="24"/>
        </w:rPr>
        <w:t xml:space="preserve"> </w:t>
      </w:r>
      <w:r w:rsidRPr="00131C66">
        <w:rPr>
          <w:rFonts w:ascii="Palatino Linotype" w:hAnsi="Palatino Linotype" w:cs="Arial"/>
          <w:sz w:val="24"/>
          <w:szCs w:val="24"/>
        </w:rPr>
        <w:lastRenderedPageBreak/>
        <w:t xml:space="preserve">los motivos de inconformidad vertidos por </w:t>
      </w:r>
      <w:r w:rsidRPr="00131C66">
        <w:rPr>
          <w:rFonts w:ascii="Palatino Linotype" w:hAnsi="Palatino Linotype" w:cs="Arial"/>
          <w:b/>
          <w:sz w:val="24"/>
          <w:szCs w:val="24"/>
        </w:rPr>
        <w:t>El Recurrente</w:t>
      </w:r>
      <w:r w:rsidRPr="00131C66">
        <w:rPr>
          <w:rFonts w:ascii="Palatino Linotype" w:hAnsi="Palatino Linotype" w:cs="Arial"/>
          <w:sz w:val="24"/>
          <w:szCs w:val="24"/>
        </w:rPr>
        <w:t xml:space="preserve">, en términos del Considerando </w:t>
      </w:r>
      <w:r w:rsidRPr="00131C66">
        <w:rPr>
          <w:rFonts w:ascii="Palatino Linotype" w:hAnsi="Palatino Linotype" w:cs="Arial"/>
          <w:b/>
          <w:sz w:val="24"/>
          <w:szCs w:val="24"/>
        </w:rPr>
        <w:t>CUARTO</w:t>
      </w:r>
      <w:r w:rsidRPr="00131C66">
        <w:rPr>
          <w:rFonts w:ascii="Palatino Linotype" w:hAnsi="Palatino Linotype" w:cs="Arial"/>
          <w:sz w:val="24"/>
          <w:szCs w:val="24"/>
        </w:rPr>
        <w:t xml:space="preserve"> de ésta resolución.</w:t>
      </w:r>
    </w:p>
    <w:p w:rsidR="003C0EEC" w:rsidRPr="00131C66" w:rsidRDefault="003C0EEC" w:rsidP="003C0EEC">
      <w:pPr>
        <w:autoSpaceDE w:val="0"/>
        <w:autoSpaceDN w:val="0"/>
        <w:adjustRightInd w:val="0"/>
        <w:spacing w:after="0" w:line="360" w:lineRule="auto"/>
        <w:ind w:right="49"/>
        <w:jc w:val="both"/>
        <w:rPr>
          <w:rFonts w:ascii="Palatino Linotype" w:hAnsi="Palatino Linotype" w:cs="Arial"/>
          <w:sz w:val="24"/>
          <w:szCs w:val="24"/>
        </w:rPr>
      </w:pPr>
    </w:p>
    <w:p w:rsidR="00731F4A" w:rsidRPr="00131C66" w:rsidRDefault="003C0EEC" w:rsidP="00731F4A">
      <w:pPr>
        <w:spacing w:after="0" w:line="360" w:lineRule="auto"/>
        <w:jc w:val="both"/>
        <w:rPr>
          <w:rFonts w:ascii="Palatino Linotype" w:hAnsi="Palatino Linotype"/>
          <w:color w:val="000000" w:themeColor="text1"/>
          <w:sz w:val="24"/>
          <w:shd w:val="clear" w:color="auto" w:fill="FFFFFF"/>
        </w:rPr>
      </w:pPr>
      <w:r w:rsidRPr="00131C66">
        <w:rPr>
          <w:rFonts w:ascii="Palatino Linotype" w:hAnsi="Palatino Linotype" w:cs="Arial"/>
          <w:b/>
          <w:sz w:val="28"/>
          <w:szCs w:val="28"/>
        </w:rPr>
        <w:t>SEGUNDO.</w:t>
      </w:r>
      <w:r w:rsidRPr="00131C66">
        <w:rPr>
          <w:rFonts w:ascii="Palatino Linotype" w:hAnsi="Palatino Linotype" w:cs="Arial"/>
          <w:sz w:val="24"/>
          <w:szCs w:val="24"/>
        </w:rPr>
        <w:t xml:space="preserve"> Se </w:t>
      </w:r>
      <w:r w:rsidRPr="00131C66">
        <w:rPr>
          <w:rFonts w:ascii="Palatino Linotype" w:hAnsi="Palatino Linotype" w:cs="Arial"/>
          <w:b/>
          <w:sz w:val="24"/>
          <w:szCs w:val="24"/>
        </w:rPr>
        <w:t>ORDENA</w:t>
      </w:r>
      <w:r w:rsidRPr="00131C66">
        <w:rPr>
          <w:rFonts w:ascii="Palatino Linotype" w:hAnsi="Palatino Linotype" w:cs="Arial"/>
          <w:sz w:val="24"/>
          <w:szCs w:val="24"/>
        </w:rPr>
        <w:t xml:space="preserve"> al </w:t>
      </w:r>
      <w:r w:rsidRPr="00131C66">
        <w:rPr>
          <w:rFonts w:ascii="Palatino Linotype" w:hAnsi="Palatino Linotype" w:cs="Arial"/>
          <w:b/>
          <w:sz w:val="24"/>
          <w:szCs w:val="24"/>
        </w:rPr>
        <w:t>Sujeto Obligado</w:t>
      </w:r>
      <w:r w:rsidRPr="00131C66">
        <w:rPr>
          <w:rFonts w:ascii="Palatino Linotype" w:hAnsi="Palatino Linotype" w:cs="Arial"/>
          <w:sz w:val="24"/>
          <w:szCs w:val="24"/>
        </w:rPr>
        <w:t xml:space="preserve"> haga entrega al </w:t>
      </w:r>
      <w:r w:rsidRPr="00131C66">
        <w:rPr>
          <w:rFonts w:ascii="Palatino Linotype" w:hAnsi="Palatino Linotype" w:cs="Arial"/>
          <w:b/>
          <w:sz w:val="24"/>
          <w:szCs w:val="24"/>
        </w:rPr>
        <w:t>Recurrente</w:t>
      </w:r>
      <w:r w:rsidRPr="00131C66">
        <w:rPr>
          <w:rFonts w:ascii="Palatino Linotype" w:hAnsi="Palatino Linotype" w:cs="Arial"/>
          <w:sz w:val="24"/>
          <w:szCs w:val="24"/>
        </w:rPr>
        <w:t xml:space="preserve"> a través </w:t>
      </w:r>
      <w:r w:rsidRPr="00131C66">
        <w:rPr>
          <w:rFonts w:ascii="Palatino Linotype" w:hAnsi="Palatino Linotype"/>
          <w:color w:val="222222"/>
          <w:sz w:val="24"/>
          <w:szCs w:val="24"/>
          <w:shd w:val="clear" w:color="auto" w:fill="FFFFFF"/>
        </w:rPr>
        <w:t xml:space="preserve">del </w:t>
      </w:r>
      <w:r w:rsidRPr="00131C66">
        <w:rPr>
          <w:rFonts w:ascii="Palatino Linotype" w:hAnsi="Palatino Linotype"/>
          <w:b/>
          <w:color w:val="222222"/>
          <w:sz w:val="24"/>
          <w:szCs w:val="24"/>
          <w:shd w:val="clear" w:color="auto" w:fill="FFFFFF"/>
        </w:rPr>
        <w:t>SAIMEX</w:t>
      </w:r>
      <w:r w:rsidRPr="00131C66">
        <w:rPr>
          <w:rFonts w:ascii="Palatino Linotype" w:hAnsi="Palatino Linotype" w:cs="Arial"/>
          <w:sz w:val="24"/>
          <w:szCs w:val="24"/>
        </w:rPr>
        <w:t>,</w:t>
      </w:r>
      <w:r w:rsidR="0023338B" w:rsidRPr="00131C66">
        <w:rPr>
          <w:rFonts w:ascii="Palatino Linotype" w:hAnsi="Palatino Linotype" w:cs="Arial"/>
          <w:sz w:val="24"/>
          <w:szCs w:val="24"/>
        </w:rPr>
        <w:t xml:space="preserve"> previa búsqueda exhaustiva y razonable, </w:t>
      </w:r>
      <w:r w:rsidR="00731F4A" w:rsidRPr="00131C66">
        <w:rPr>
          <w:rFonts w:ascii="Palatino Linotype" w:hAnsi="Palatino Linotype" w:cs="Arial"/>
          <w:color w:val="000000" w:themeColor="text1"/>
          <w:sz w:val="24"/>
        </w:rPr>
        <w:t>de</w:t>
      </w:r>
      <w:r w:rsidR="00731F4A" w:rsidRPr="00131C66">
        <w:rPr>
          <w:rFonts w:ascii="Palatino Linotype" w:hAnsi="Palatino Linotype" w:cs="Arial"/>
          <w:sz w:val="24"/>
        </w:rPr>
        <w:t xml:space="preserve"> los documentos donde conste </w:t>
      </w:r>
      <w:r w:rsidR="00731F4A" w:rsidRPr="00131C66">
        <w:rPr>
          <w:rFonts w:ascii="Palatino Linotype" w:hAnsi="Palatino Linotype" w:cs="Arial"/>
          <w:color w:val="000000" w:themeColor="text1"/>
          <w:sz w:val="24"/>
        </w:rPr>
        <w:t>lo siguiente</w:t>
      </w:r>
      <w:r w:rsidR="00731F4A" w:rsidRPr="00131C66">
        <w:rPr>
          <w:rFonts w:ascii="Palatino Linotype" w:hAnsi="Palatino Linotype"/>
          <w:color w:val="000000" w:themeColor="text1"/>
          <w:sz w:val="24"/>
          <w:shd w:val="clear" w:color="auto" w:fill="FFFFFF"/>
        </w:rPr>
        <w:t>:</w:t>
      </w:r>
    </w:p>
    <w:p w:rsidR="00731F4A" w:rsidRPr="00131C66" w:rsidRDefault="00731F4A" w:rsidP="00731F4A">
      <w:pPr>
        <w:spacing w:after="0" w:line="360" w:lineRule="auto"/>
        <w:jc w:val="both"/>
        <w:rPr>
          <w:rFonts w:ascii="Palatino Linotype" w:hAnsi="Palatino Linotype"/>
          <w:color w:val="000000" w:themeColor="text1"/>
          <w:sz w:val="24"/>
          <w:shd w:val="clear" w:color="auto" w:fill="FFFFFF"/>
        </w:rPr>
      </w:pPr>
    </w:p>
    <w:p w:rsidR="00731F4A" w:rsidRPr="00131C66" w:rsidRDefault="00731F4A" w:rsidP="00731F4A">
      <w:pPr>
        <w:pStyle w:val="Prrafodelista"/>
        <w:numPr>
          <w:ilvl w:val="0"/>
          <w:numId w:val="45"/>
        </w:numPr>
        <w:spacing w:line="360" w:lineRule="auto"/>
        <w:jc w:val="both"/>
        <w:rPr>
          <w:rFonts w:ascii="Palatino Linotype" w:hAnsi="Palatino Linotype"/>
          <w:color w:val="000000" w:themeColor="text1"/>
          <w:sz w:val="28"/>
          <w:shd w:val="clear" w:color="auto" w:fill="FFFFFF"/>
        </w:rPr>
      </w:pPr>
      <w:r w:rsidRPr="00131C66">
        <w:rPr>
          <w:rFonts w:ascii="Palatino Linotype" w:hAnsi="Palatino Linotype"/>
          <w:color w:val="000000" w:themeColor="text1"/>
        </w:rPr>
        <w:t>El número de expedientes en los que se han actuado, número de sanciones que se han impuesto, el tipo de sanción, el nombre del servidor público sancionado, y, en su caso, el monto de la sanción y/o de la recuperación del gasto indebido o improcedente, de los expedientes notificados por el Órgano Interno de Control de la Legislatura al Órgano de Control Interno Municipal</w:t>
      </w:r>
      <w:r w:rsidRPr="00131C66">
        <w:rPr>
          <w:rFonts w:ascii="Palatino Linotype" w:hAnsi="Palatino Linotype"/>
          <w:color w:val="000000"/>
        </w:rPr>
        <w:t xml:space="preserve">, derivados de Auditorías Especiales de Desempeño por incumplir con el perfil y requisitos previstos en la normatividad correspondiente, en el periodo comprendido del 01 de enero de 2018 al 12 de marzo de 2021, de ser procedente en versión pública. </w:t>
      </w:r>
    </w:p>
    <w:p w:rsidR="00731F4A" w:rsidRPr="00131C66" w:rsidRDefault="00731F4A" w:rsidP="00731F4A">
      <w:pPr>
        <w:pStyle w:val="Prrafodelista"/>
        <w:spacing w:line="360" w:lineRule="auto"/>
        <w:ind w:left="720"/>
        <w:jc w:val="both"/>
        <w:rPr>
          <w:rFonts w:ascii="Palatino Linotype" w:hAnsi="Palatino Linotype"/>
          <w:color w:val="000000" w:themeColor="text1"/>
          <w:sz w:val="28"/>
          <w:shd w:val="clear" w:color="auto" w:fill="FFFFFF"/>
        </w:rPr>
      </w:pPr>
    </w:p>
    <w:p w:rsidR="00731F4A" w:rsidRPr="00131C66" w:rsidRDefault="00731F4A" w:rsidP="00731F4A">
      <w:pPr>
        <w:pStyle w:val="Prrafodelista"/>
        <w:numPr>
          <w:ilvl w:val="0"/>
          <w:numId w:val="45"/>
        </w:numPr>
        <w:spacing w:line="360" w:lineRule="auto"/>
        <w:jc w:val="both"/>
        <w:rPr>
          <w:rFonts w:ascii="Palatino Linotype" w:hAnsi="Palatino Linotype"/>
          <w:color w:val="000000" w:themeColor="text1"/>
          <w:sz w:val="28"/>
          <w:shd w:val="clear" w:color="auto" w:fill="FFFFFF"/>
        </w:rPr>
      </w:pPr>
      <w:r w:rsidRPr="00131C66">
        <w:rPr>
          <w:rFonts w:ascii="Palatino Linotype" w:hAnsi="Palatino Linotype"/>
          <w:color w:val="000000"/>
        </w:rPr>
        <w:t>El Acuerdo de incompetencia respecto del número de expedientes en</w:t>
      </w:r>
      <w:r w:rsidRPr="00131C66">
        <w:rPr>
          <w:rFonts w:ascii="Palatino Linotype" w:hAnsi="Palatino Linotype"/>
          <w:color w:val="000000" w:themeColor="text1"/>
        </w:rPr>
        <w:t xml:space="preserve"> que se hubiera denunciado el incumplimiento de determinados requisitos de parte de los servidores públicos </w:t>
      </w:r>
      <w:r w:rsidRPr="00131C66">
        <w:rPr>
          <w:rFonts w:ascii="Palatino Linotype" w:hAnsi="Palatino Linotype"/>
          <w:color w:val="000000"/>
        </w:rPr>
        <w:t>miembros del Ayuntamiento</w:t>
      </w:r>
      <w:r w:rsidRPr="00131C66">
        <w:rPr>
          <w:rFonts w:ascii="Palatino Linotype" w:hAnsi="Palatino Linotype"/>
          <w:color w:val="000000" w:themeColor="text1"/>
        </w:rPr>
        <w:t xml:space="preserve">, de conformidad con la normatividad aplicable; derivados de los expedientes generados, poseídos o administrados por el Órgano de Control Interno Municipal, derivados de los expedientes que el Órgano Interno de Control Interno de la Legislatura ha </w:t>
      </w:r>
      <w:r w:rsidRPr="00131C66">
        <w:rPr>
          <w:rFonts w:ascii="Palatino Linotype" w:hAnsi="Palatino Linotype"/>
          <w:color w:val="000000" w:themeColor="text1"/>
        </w:rPr>
        <w:lastRenderedPageBreak/>
        <w:t>recibido de la Auditoría Especial de Desempeño en el periodo comprendido del 01 de enero de 2018 al 12 de marzo de 2021.</w:t>
      </w:r>
    </w:p>
    <w:p w:rsidR="00731F4A" w:rsidRPr="00131C66" w:rsidRDefault="00731F4A" w:rsidP="00731F4A">
      <w:pPr>
        <w:pStyle w:val="Prrafodelista"/>
        <w:rPr>
          <w:rFonts w:ascii="Palatino Linotype" w:hAnsi="Palatino Linotype"/>
          <w:i/>
          <w:color w:val="000000"/>
          <w:sz w:val="22"/>
          <w:szCs w:val="22"/>
        </w:rPr>
      </w:pPr>
    </w:p>
    <w:p w:rsidR="00731F4A" w:rsidRPr="00131C66" w:rsidRDefault="00731F4A" w:rsidP="00731F4A">
      <w:pPr>
        <w:pStyle w:val="Prrafodelista"/>
        <w:spacing w:line="276" w:lineRule="auto"/>
        <w:ind w:left="426" w:right="567"/>
        <w:jc w:val="both"/>
        <w:rPr>
          <w:rFonts w:ascii="Palatino Linotype" w:hAnsi="Palatino Linotype"/>
          <w:i/>
          <w:color w:val="000000"/>
          <w:sz w:val="22"/>
          <w:szCs w:val="22"/>
        </w:rPr>
      </w:pPr>
      <w:r w:rsidRPr="00131C66">
        <w:rPr>
          <w:rFonts w:ascii="Palatino Linotype" w:hAnsi="Palatino Linotype"/>
          <w:i/>
          <w:color w:val="000000"/>
          <w:sz w:val="22"/>
          <w:szCs w:val="22"/>
        </w:rPr>
        <w:t xml:space="preserve">Debiendo notificar al </w:t>
      </w:r>
      <w:r w:rsidRPr="00131C66">
        <w:rPr>
          <w:rFonts w:ascii="Palatino Linotype" w:hAnsi="Palatino Linotype"/>
          <w:b/>
          <w:i/>
          <w:color w:val="000000"/>
        </w:rPr>
        <w:t>Recurrente</w:t>
      </w:r>
      <w:r w:rsidRPr="00131C66">
        <w:rPr>
          <w:rFonts w:ascii="Palatino Linotype" w:hAnsi="Palatino Linotype"/>
          <w:i/>
          <w:color w:val="000000"/>
          <w:sz w:val="22"/>
          <w:szCs w:val="22"/>
        </w:rPr>
        <w:t xml:space="preserve"> el Acuerdo de Clasificación de la información que emita en su caso el Comité de Transparencia con motivo de la versión pública, así mediante el cual se clasifique como confidencial el nombre de los servidores públicos sancionados, al determinarse como falta no grave de acuerdo con la Ley de Responsabilidades Administrativas del Estado de México y Municipios.</w:t>
      </w:r>
    </w:p>
    <w:p w:rsidR="00731F4A" w:rsidRPr="00131C66" w:rsidRDefault="00731F4A" w:rsidP="00731F4A">
      <w:pPr>
        <w:pStyle w:val="Prrafodelista"/>
        <w:spacing w:line="276" w:lineRule="auto"/>
        <w:ind w:left="426" w:right="567"/>
        <w:jc w:val="both"/>
        <w:rPr>
          <w:rFonts w:ascii="Palatino Linotype" w:hAnsi="Palatino Linotype"/>
          <w:i/>
          <w:color w:val="000000"/>
          <w:sz w:val="22"/>
          <w:szCs w:val="22"/>
        </w:rPr>
      </w:pPr>
    </w:p>
    <w:p w:rsidR="00731F4A" w:rsidRPr="00131C66" w:rsidRDefault="00731F4A" w:rsidP="00731F4A">
      <w:pPr>
        <w:pStyle w:val="Prrafodelista"/>
        <w:spacing w:line="276" w:lineRule="auto"/>
        <w:ind w:left="426" w:right="567"/>
        <w:jc w:val="both"/>
        <w:rPr>
          <w:rFonts w:ascii="Palatino Linotype" w:hAnsi="Palatino Linotype"/>
          <w:color w:val="000000" w:themeColor="text1"/>
          <w:sz w:val="22"/>
          <w:szCs w:val="22"/>
          <w:shd w:val="clear" w:color="auto" w:fill="FFFFFF"/>
        </w:rPr>
      </w:pPr>
      <w:r w:rsidRPr="00131C66">
        <w:rPr>
          <w:rFonts w:ascii="Palatino Linotype" w:hAnsi="Palatino Linotype"/>
          <w:i/>
          <w:color w:val="000000"/>
          <w:sz w:val="22"/>
          <w:szCs w:val="22"/>
        </w:rPr>
        <w:t xml:space="preserve">Para el caso de que una vez acreditada la búsqueda exhaustiva y razonable de la información que se ordena en el inciso a), del Resolutivo Segundo, en las aéreas administrativas competentes, </w:t>
      </w:r>
      <w:r w:rsidRPr="00131C66">
        <w:rPr>
          <w:rFonts w:ascii="Palatino Linotype" w:hAnsi="Palatino Linotype"/>
          <w:b/>
          <w:i/>
          <w:color w:val="000000"/>
          <w:sz w:val="22"/>
          <w:szCs w:val="22"/>
        </w:rPr>
        <w:t xml:space="preserve">El Sujeto Obligado </w:t>
      </w:r>
      <w:r w:rsidRPr="00131C66">
        <w:rPr>
          <w:rFonts w:ascii="Palatino Linotype" w:hAnsi="Palatino Linotype"/>
          <w:i/>
          <w:color w:val="000000"/>
          <w:sz w:val="22"/>
          <w:szCs w:val="22"/>
        </w:rPr>
        <w:t xml:space="preserve">no localice la misma, éste deberá hacerlo del conocimiento del </w:t>
      </w:r>
      <w:r w:rsidRPr="00131C66">
        <w:rPr>
          <w:rFonts w:ascii="Palatino Linotype" w:hAnsi="Palatino Linotype"/>
          <w:b/>
          <w:i/>
          <w:color w:val="000000"/>
          <w:sz w:val="22"/>
          <w:szCs w:val="22"/>
        </w:rPr>
        <w:t xml:space="preserve">Recurrente </w:t>
      </w:r>
      <w:r w:rsidRPr="00131C66">
        <w:rPr>
          <w:rFonts w:ascii="Palatino Linotype" w:hAnsi="Palatino Linotype"/>
          <w:i/>
          <w:color w:val="000000"/>
          <w:sz w:val="22"/>
          <w:szCs w:val="22"/>
        </w:rPr>
        <w:t>de manera fundada y motivada.</w:t>
      </w:r>
    </w:p>
    <w:p w:rsidR="00310FAD" w:rsidRPr="00131C66" w:rsidRDefault="00310FAD" w:rsidP="00731F4A">
      <w:pPr>
        <w:autoSpaceDE w:val="0"/>
        <w:autoSpaceDN w:val="0"/>
        <w:adjustRightInd w:val="0"/>
        <w:spacing w:after="0" w:line="360" w:lineRule="auto"/>
        <w:ind w:right="49"/>
        <w:jc w:val="both"/>
        <w:rPr>
          <w:rFonts w:ascii="Palatino Linotype" w:hAnsi="Palatino Linotype" w:cs="Arial"/>
          <w:b/>
          <w:sz w:val="28"/>
          <w:szCs w:val="28"/>
          <w:lang w:val="es-ES_tradnl"/>
        </w:rPr>
      </w:pPr>
    </w:p>
    <w:p w:rsidR="003C0EEC" w:rsidRPr="00131C66" w:rsidRDefault="003C0EEC" w:rsidP="00310FAD">
      <w:pPr>
        <w:autoSpaceDE w:val="0"/>
        <w:autoSpaceDN w:val="0"/>
        <w:adjustRightInd w:val="0"/>
        <w:spacing w:after="0" w:line="360" w:lineRule="auto"/>
        <w:ind w:right="49"/>
        <w:jc w:val="both"/>
        <w:rPr>
          <w:rFonts w:ascii="Palatino Linotype" w:hAnsi="Palatino Linotype" w:cs="Arial"/>
          <w:sz w:val="24"/>
          <w:szCs w:val="28"/>
          <w:lang w:val="es-ES_tradnl"/>
        </w:rPr>
      </w:pPr>
      <w:r w:rsidRPr="00131C66">
        <w:rPr>
          <w:rFonts w:ascii="Palatino Linotype" w:hAnsi="Palatino Linotype" w:cs="Arial"/>
          <w:b/>
          <w:sz w:val="28"/>
          <w:szCs w:val="28"/>
          <w:lang w:val="es-ES_tradnl"/>
        </w:rPr>
        <w:t xml:space="preserve">TERCERO. </w:t>
      </w:r>
      <w:r w:rsidRPr="00131C66">
        <w:rPr>
          <w:rFonts w:ascii="Palatino Linotype" w:hAnsi="Palatino Linotype" w:cs="Arial"/>
          <w:b/>
          <w:sz w:val="24"/>
          <w:szCs w:val="28"/>
          <w:lang w:val="es-ES_tradnl"/>
        </w:rPr>
        <w:t>NOTIFÍQUESE</w:t>
      </w:r>
      <w:r w:rsidRPr="00131C66">
        <w:rPr>
          <w:rFonts w:ascii="Palatino Linotype" w:hAnsi="Palatino Linotype" w:cs="Arial"/>
          <w:b/>
          <w:sz w:val="28"/>
          <w:szCs w:val="28"/>
          <w:lang w:val="es-ES_tradnl"/>
        </w:rPr>
        <w:t xml:space="preserve"> </w:t>
      </w:r>
      <w:r w:rsidRPr="00131C66">
        <w:rPr>
          <w:rFonts w:ascii="Palatino Linotype" w:hAnsi="Palatino Linotype" w:cs="Arial"/>
          <w:sz w:val="24"/>
          <w:szCs w:val="28"/>
          <w:lang w:val="es-ES_tradnl"/>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quince días hábiles, debiendo informar a este Instituto en un plazo de tres días hábiles siguientes sobre el cumplimiento dado a la presente.</w:t>
      </w:r>
    </w:p>
    <w:p w:rsidR="003C0EEC" w:rsidRPr="00131C66" w:rsidRDefault="003C0EEC" w:rsidP="003C0EEC">
      <w:pPr>
        <w:autoSpaceDE w:val="0"/>
        <w:autoSpaceDN w:val="0"/>
        <w:adjustRightInd w:val="0"/>
        <w:spacing w:after="0" w:line="360" w:lineRule="auto"/>
        <w:ind w:right="49"/>
        <w:jc w:val="both"/>
        <w:rPr>
          <w:rFonts w:ascii="Palatino Linotype" w:hAnsi="Palatino Linotype" w:cs="Arial"/>
          <w:sz w:val="24"/>
          <w:szCs w:val="28"/>
          <w:lang w:val="es-ES_tradnl"/>
        </w:rPr>
      </w:pPr>
    </w:p>
    <w:p w:rsidR="00A13A45" w:rsidRPr="00131C66" w:rsidRDefault="003C0EEC" w:rsidP="003C0EEC">
      <w:pPr>
        <w:autoSpaceDE w:val="0"/>
        <w:autoSpaceDN w:val="0"/>
        <w:adjustRightInd w:val="0"/>
        <w:spacing w:after="0" w:line="360" w:lineRule="auto"/>
        <w:jc w:val="both"/>
        <w:rPr>
          <w:rFonts w:ascii="Palatino Linotype" w:hAnsi="Palatino Linotype" w:cs="Arial"/>
          <w:sz w:val="24"/>
          <w:szCs w:val="24"/>
        </w:rPr>
      </w:pPr>
      <w:r w:rsidRPr="00131C66">
        <w:rPr>
          <w:rFonts w:ascii="Palatino Linotype" w:hAnsi="Palatino Linotype" w:cs="Arial"/>
          <w:b/>
          <w:sz w:val="28"/>
          <w:szCs w:val="24"/>
        </w:rPr>
        <w:t xml:space="preserve">CUARTO. </w:t>
      </w:r>
      <w:r w:rsidRPr="00131C66">
        <w:rPr>
          <w:rFonts w:ascii="Palatino Linotype" w:hAnsi="Palatino Linotype" w:cs="Arial"/>
          <w:sz w:val="24"/>
          <w:szCs w:val="24"/>
        </w:rPr>
        <w:t xml:space="preserve">De conformidad con el artículo 198, de la Ley de Transparencia y Acceso a la Información Pública del Estado de México y Municipios, de considerarlo procedente, el </w:t>
      </w:r>
      <w:r w:rsidRPr="00131C66">
        <w:rPr>
          <w:rFonts w:ascii="Palatino Linotype" w:hAnsi="Palatino Linotype" w:cs="Arial"/>
          <w:b/>
          <w:sz w:val="24"/>
          <w:szCs w:val="24"/>
        </w:rPr>
        <w:t>Sujeto Obligado</w:t>
      </w:r>
      <w:r w:rsidRPr="00131C66">
        <w:rPr>
          <w:rFonts w:ascii="Palatino Linotype" w:hAnsi="Palatino Linotype" w:cs="Arial"/>
          <w:sz w:val="24"/>
          <w:szCs w:val="24"/>
        </w:rPr>
        <w:t xml:space="preserve"> de manera fundada y motivada, podrá solicitar una ampliación de plazo para el cumplimiento de la presente resolución.</w:t>
      </w:r>
    </w:p>
    <w:p w:rsidR="009B1F25" w:rsidRPr="00131C66" w:rsidRDefault="009B1F25" w:rsidP="003C0EEC">
      <w:pPr>
        <w:autoSpaceDE w:val="0"/>
        <w:autoSpaceDN w:val="0"/>
        <w:adjustRightInd w:val="0"/>
        <w:spacing w:after="0" w:line="360" w:lineRule="auto"/>
        <w:jc w:val="both"/>
        <w:rPr>
          <w:rFonts w:ascii="Palatino Linotype" w:hAnsi="Palatino Linotype" w:cs="Arial"/>
          <w:b/>
          <w:sz w:val="28"/>
          <w:szCs w:val="28"/>
        </w:rPr>
      </w:pPr>
    </w:p>
    <w:p w:rsidR="003C0EEC" w:rsidRPr="00131C66" w:rsidRDefault="003C0EEC" w:rsidP="003C0EEC">
      <w:pPr>
        <w:autoSpaceDE w:val="0"/>
        <w:autoSpaceDN w:val="0"/>
        <w:adjustRightInd w:val="0"/>
        <w:spacing w:after="0" w:line="360" w:lineRule="auto"/>
        <w:jc w:val="both"/>
        <w:rPr>
          <w:rFonts w:ascii="Palatino Linotype" w:hAnsi="Palatino Linotype" w:cs="Arial"/>
          <w:sz w:val="24"/>
          <w:szCs w:val="24"/>
        </w:rPr>
      </w:pPr>
      <w:r w:rsidRPr="00131C66">
        <w:rPr>
          <w:rFonts w:ascii="Palatino Linotype" w:hAnsi="Palatino Linotype" w:cs="Arial"/>
          <w:b/>
          <w:sz w:val="28"/>
          <w:szCs w:val="28"/>
        </w:rPr>
        <w:lastRenderedPageBreak/>
        <w:t>QUINTO.</w:t>
      </w:r>
      <w:r w:rsidRPr="00131C66">
        <w:rPr>
          <w:rFonts w:ascii="Palatino Linotype" w:hAnsi="Palatino Linotype" w:cs="Arial"/>
          <w:b/>
          <w:sz w:val="24"/>
          <w:szCs w:val="24"/>
        </w:rPr>
        <w:t xml:space="preserve"> NOTIFÍQUESE</w:t>
      </w:r>
      <w:r w:rsidRPr="00131C66">
        <w:rPr>
          <w:rFonts w:ascii="Palatino Linotype" w:hAnsi="Palatino Linotype" w:cs="Arial"/>
          <w:sz w:val="24"/>
          <w:szCs w:val="24"/>
        </w:rPr>
        <w:t xml:space="preserve"> al </w:t>
      </w:r>
      <w:r w:rsidRPr="00131C66">
        <w:rPr>
          <w:rFonts w:ascii="Palatino Linotype" w:hAnsi="Palatino Linotype" w:cs="Arial"/>
          <w:b/>
          <w:sz w:val="24"/>
          <w:szCs w:val="24"/>
        </w:rPr>
        <w:t>Recurrente</w:t>
      </w:r>
      <w:r w:rsidRPr="00131C66">
        <w:rPr>
          <w:rFonts w:ascii="Palatino Linotype" w:hAnsi="Palatino Linotype" w:cs="Arial"/>
          <w:sz w:val="24"/>
          <w:szCs w:val="24"/>
        </w:rPr>
        <w:t xml:space="preserve"> 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w:t>
      </w:r>
      <w:r w:rsidR="0083601D" w:rsidRPr="00131C66">
        <w:rPr>
          <w:rFonts w:ascii="Palatino Linotype" w:hAnsi="Palatino Linotype" w:cs="Arial"/>
          <w:sz w:val="24"/>
          <w:szCs w:val="24"/>
        </w:rPr>
        <w:t>l Estado de México y Municipios</w:t>
      </w:r>
      <w:r w:rsidR="00EC4D87" w:rsidRPr="00131C66">
        <w:rPr>
          <w:rFonts w:ascii="Palatino Linotype" w:hAnsi="Palatino Linotype" w:cs="Arial"/>
          <w:sz w:val="24"/>
          <w:szCs w:val="24"/>
        </w:rPr>
        <w:t>.</w:t>
      </w:r>
    </w:p>
    <w:p w:rsidR="00EC4D87" w:rsidRPr="00131C66" w:rsidRDefault="00EC4D87" w:rsidP="003C0EEC">
      <w:pPr>
        <w:autoSpaceDE w:val="0"/>
        <w:autoSpaceDN w:val="0"/>
        <w:adjustRightInd w:val="0"/>
        <w:spacing w:after="0" w:line="360" w:lineRule="auto"/>
        <w:jc w:val="both"/>
        <w:rPr>
          <w:rFonts w:ascii="Palatino Linotype" w:hAnsi="Palatino Linotype" w:cs="Arial"/>
          <w:sz w:val="24"/>
          <w:szCs w:val="24"/>
        </w:rPr>
      </w:pPr>
    </w:p>
    <w:p w:rsidR="00731F4A" w:rsidRPr="00131C66" w:rsidRDefault="003C0EEC" w:rsidP="00731F4A">
      <w:pPr>
        <w:tabs>
          <w:tab w:val="left" w:pos="0"/>
        </w:tabs>
        <w:spacing w:after="0" w:line="360" w:lineRule="auto"/>
        <w:jc w:val="both"/>
        <w:rPr>
          <w:rFonts w:ascii="Palatino Linotype" w:eastAsiaTheme="minorEastAsia" w:hAnsi="Palatino Linotype"/>
          <w:color w:val="000000" w:themeColor="text1"/>
          <w:sz w:val="24"/>
          <w:szCs w:val="24"/>
          <w:lang w:val="es-ES_tradnl" w:eastAsia="es-ES"/>
        </w:rPr>
      </w:pPr>
      <w:r w:rsidRPr="00131C66">
        <w:rPr>
          <w:rFonts w:ascii="Palatino Linotype" w:eastAsiaTheme="minorEastAsia" w:hAnsi="Palatino Linotype"/>
          <w:color w:val="000000" w:themeColor="text1"/>
          <w:sz w:val="24"/>
          <w:szCs w:val="24"/>
          <w:lang w:val="es-ES_tradnl" w:eastAsia="es-ES"/>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w:t>
      </w:r>
      <w:r w:rsidR="00131C66">
        <w:rPr>
          <w:rFonts w:ascii="Palatino Linotype" w:eastAsiaTheme="minorEastAsia" w:hAnsi="Palatino Linotype"/>
          <w:color w:val="000000" w:themeColor="text1"/>
          <w:sz w:val="24"/>
          <w:szCs w:val="24"/>
          <w:lang w:val="es-ES_tradnl" w:eastAsia="es-ES"/>
        </w:rPr>
        <w:t xml:space="preserve"> (EMITIENDO VOTO PARTICULAR)</w:t>
      </w:r>
      <w:r w:rsidR="00131C66" w:rsidRPr="00131C66">
        <w:rPr>
          <w:rFonts w:ascii="Palatino Linotype" w:eastAsiaTheme="minorEastAsia" w:hAnsi="Palatino Linotype"/>
          <w:color w:val="000000" w:themeColor="text1"/>
          <w:sz w:val="24"/>
          <w:szCs w:val="24"/>
          <w:lang w:val="es-ES_tradnl" w:eastAsia="es-ES"/>
        </w:rPr>
        <w:t xml:space="preserve">; </w:t>
      </w:r>
      <w:r w:rsidR="00482210" w:rsidRPr="00131C66">
        <w:rPr>
          <w:rFonts w:ascii="Palatino Linotype" w:eastAsiaTheme="minorEastAsia" w:hAnsi="Palatino Linotype"/>
          <w:color w:val="000000" w:themeColor="text1"/>
          <w:sz w:val="24"/>
          <w:szCs w:val="24"/>
          <w:lang w:val="es-ES_tradnl" w:eastAsia="es-ES"/>
        </w:rPr>
        <w:t xml:space="preserve">EN LA VIGÉSIMA PRIMERA SESIÓN ORDINARIA CELEBRADA EL DIECISÉIS DE JUNIO DE DOS </w:t>
      </w:r>
      <w:r w:rsidRPr="00131C66">
        <w:rPr>
          <w:rFonts w:ascii="Palatino Linotype" w:eastAsiaTheme="minorEastAsia" w:hAnsi="Palatino Linotype"/>
          <w:color w:val="000000" w:themeColor="text1"/>
          <w:sz w:val="24"/>
          <w:szCs w:val="24"/>
          <w:lang w:val="es-ES_tradnl" w:eastAsia="es-ES"/>
        </w:rPr>
        <w:t>MIL VEINTIUNO, ANTE EL SECRETARIO TÉCNICO DEL PLENO ALEXIS TAPIA RAMÍREZ.-------------------------------------------------------------------</w:t>
      </w:r>
      <w:r w:rsidR="0083601D" w:rsidRPr="00131C66">
        <w:rPr>
          <w:rFonts w:ascii="Palatino Linotype" w:eastAsiaTheme="minorEastAsia" w:hAnsi="Palatino Linotype"/>
          <w:color w:val="000000" w:themeColor="text1"/>
          <w:sz w:val="24"/>
          <w:szCs w:val="24"/>
          <w:lang w:val="es-ES_tradnl" w:eastAsia="es-ES"/>
        </w:rPr>
        <w:t>-------------------------------</w:t>
      </w:r>
      <w:r w:rsidR="00F32CC0" w:rsidRPr="00131C66">
        <w:rPr>
          <w:rFonts w:ascii="Palatino Linotype" w:eastAsiaTheme="minorEastAsia" w:hAnsi="Palatino Linotype"/>
          <w:color w:val="000000" w:themeColor="text1"/>
          <w:sz w:val="24"/>
          <w:szCs w:val="24"/>
          <w:lang w:val="es-ES_tradnl" w:eastAsia="es-ES"/>
        </w:rPr>
        <w:t>-----------------------------------------------------------------------------------------------------------------</w:t>
      </w:r>
      <w:r w:rsidR="00731F4A" w:rsidRPr="00131C66">
        <w:rPr>
          <w:rFonts w:ascii="Palatino Linotype" w:eastAsiaTheme="minorEastAsia" w:hAnsi="Palatino Linotype"/>
          <w:color w:val="000000" w:themeColor="text1"/>
          <w:sz w:val="24"/>
          <w:szCs w:val="24"/>
          <w:lang w:val="es-ES_tradnl" w:eastAsia="es-ES"/>
        </w:rPr>
        <w:t>---------------------------------------------------------------------------------------------------------------------------------------------------------------------------------------------------------------------------------------------------------------------------------------------------------------------------------------------------</w:t>
      </w:r>
      <w:r w:rsidR="00131C66">
        <w:rPr>
          <w:rFonts w:ascii="Palatino Linotype" w:eastAsiaTheme="minorEastAsia" w:hAnsi="Palatino Linotype"/>
          <w:color w:val="000000" w:themeColor="text1"/>
          <w:sz w:val="24"/>
          <w:szCs w:val="24"/>
          <w:lang w:val="es-ES_tradnl" w:eastAsia="es-ES"/>
        </w:rPr>
        <w:t>------------------------------------------------------------</w:t>
      </w:r>
    </w:p>
    <w:p w:rsidR="00731F4A" w:rsidRPr="00131C66" w:rsidRDefault="00731F4A" w:rsidP="00731F4A">
      <w:pPr>
        <w:tabs>
          <w:tab w:val="left" w:pos="0"/>
        </w:tabs>
        <w:spacing w:after="0" w:line="360" w:lineRule="auto"/>
        <w:jc w:val="both"/>
        <w:rPr>
          <w:rFonts w:ascii="Palatino Linotype" w:eastAsiaTheme="minorEastAsia" w:hAnsi="Palatino Linotype"/>
          <w:color w:val="000000" w:themeColor="text1"/>
          <w:sz w:val="24"/>
          <w:szCs w:val="24"/>
          <w:lang w:val="es-ES_tradnl" w:eastAsia="es-ES"/>
        </w:rPr>
      </w:pPr>
      <w:r w:rsidRPr="00131C66">
        <w:rPr>
          <w:rFonts w:ascii="Palatino Linotype" w:eastAsiaTheme="minorEastAsia" w:hAnsi="Palatino Linotype"/>
          <w:color w:val="000000" w:themeColor="text1"/>
          <w:sz w:val="24"/>
          <w:szCs w:val="24"/>
          <w:lang w:val="es-ES_tradnl" w:eastAsia="es-ES"/>
        </w:rPr>
        <w:t>---------------------------------------------------------------------------------------------------------------------------------------------------------------------------------------------------------------------------------------------------------------------------------------------------------------------------------------------------</w:t>
      </w:r>
    </w:p>
    <w:p w:rsidR="00731F4A" w:rsidRPr="00A57669" w:rsidRDefault="00731F4A" w:rsidP="00731F4A">
      <w:pPr>
        <w:tabs>
          <w:tab w:val="left" w:pos="0"/>
        </w:tabs>
        <w:spacing w:after="0" w:line="360" w:lineRule="auto"/>
        <w:jc w:val="both"/>
        <w:rPr>
          <w:rFonts w:ascii="Palatino Linotype" w:eastAsiaTheme="minorEastAsia" w:hAnsi="Palatino Linotype"/>
          <w:color w:val="000000" w:themeColor="text1"/>
          <w:sz w:val="24"/>
          <w:szCs w:val="24"/>
          <w:lang w:val="es-ES_tradnl" w:eastAsia="es-ES"/>
        </w:rPr>
      </w:pPr>
      <w:r w:rsidRPr="00131C66">
        <w:rPr>
          <w:rFonts w:ascii="Palatino Linotype" w:eastAsiaTheme="minorEastAsia" w:hAnsi="Palatino Linotype"/>
          <w:color w:val="000000" w:themeColor="text1"/>
          <w:sz w:val="24"/>
          <w:szCs w:val="24"/>
          <w:lang w:val="es-ES_tradnl" w:eastAsia="es-ES"/>
        </w:rPr>
        <w:t>-----------------------------------------------------------------------------------------------------------------</w:t>
      </w:r>
    </w:p>
    <w:p w:rsidR="003C0EEC" w:rsidRPr="00A57669" w:rsidRDefault="003C0EEC" w:rsidP="008108B2">
      <w:pPr>
        <w:tabs>
          <w:tab w:val="left" w:pos="0"/>
        </w:tabs>
        <w:spacing w:after="0" w:line="360" w:lineRule="auto"/>
        <w:jc w:val="both"/>
        <w:rPr>
          <w:rFonts w:ascii="Palatino Linotype" w:eastAsia="Times New Roman" w:hAnsi="Palatino Linotype" w:cs="Arial"/>
          <w:color w:val="000000" w:themeColor="text1"/>
          <w:sz w:val="24"/>
          <w:szCs w:val="24"/>
          <w:lang w:val="es-ES_tradnl" w:eastAsia="es-MX"/>
        </w:rPr>
      </w:pPr>
    </w:p>
    <w:p w:rsidR="003C0EEC" w:rsidRPr="00A57669" w:rsidRDefault="003C0EEC" w:rsidP="003C0EEC">
      <w:pPr>
        <w:tabs>
          <w:tab w:val="left" w:pos="0"/>
        </w:tabs>
        <w:spacing w:after="0" w:line="360" w:lineRule="auto"/>
        <w:jc w:val="both"/>
        <w:rPr>
          <w:rFonts w:ascii="Palatino Linotype" w:eastAsia="Times New Roman" w:hAnsi="Palatino Linotype" w:cs="Arial"/>
          <w:color w:val="000000" w:themeColor="text1"/>
          <w:sz w:val="32"/>
          <w:szCs w:val="24"/>
          <w:lang w:val="es-ES_tradnl" w:eastAsia="es-MX"/>
        </w:rPr>
      </w:pPr>
    </w:p>
    <w:p w:rsidR="003C0EEC" w:rsidRPr="00A57669" w:rsidRDefault="003C0EEC" w:rsidP="003C0EEC">
      <w:pPr>
        <w:spacing w:after="0" w:line="360" w:lineRule="auto"/>
        <w:jc w:val="both"/>
        <w:rPr>
          <w:rFonts w:ascii="Palatino Linotype" w:hAnsi="Palatino Linotype"/>
        </w:rPr>
      </w:pPr>
    </w:p>
    <w:p w:rsidR="003C0EEC" w:rsidRPr="00A57669" w:rsidRDefault="003C0EEC" w:rsidP="003C0EEC">
      <w:pPr>
        <w:spacing w:after="0" w:line="360" w:lineRule="auto"/>
        <w:jc w:val="both"/>
        <w:rPr>
          <w:rFonts w:ascii="Palatino Linotype" w:hAnsi="Palatino Linotype"/>
        </w:rPr>
      </w:pPr>
    </w:p>
    <w:p w:rsidR="003C0EEC" w:rsidRPr="00A57669" w:rsidRDefault="003C0EEC" w:rsidP="003C0EEC">
      <w:pPr>
        <w:spacing w:after="0" w:line="360" w:lineRule="auto"/>
        <w:rPr>
          <w:rFonts w:ascii="Palatino Linotype" w:hAnsi="Palatino Linotype"/>
          <w:b/>
          <w:sz w:val="16"/>
        </w:rPr>
      </w:pPr>
    </w:p>
    <w:p w:rsidR="003C0EEC" w:rsidRPr="00A57669" w:rsidRDefault="003C0EEC" w:rsidP="003C0EEC">
      <w:pPr>
        <w:spacing w:after="0" w:line="360" w:lineRule="auto"/>
        <w:rPr>
          <w:rFonts w:ascii="Palatino Linotype" w:hAnsi="Palatino Linotype"/>
          <w:b/>
          <w:sz w:val="12"/>
          <w:szCs w:val="18"/>
        </w:rPr>
      </w:pPr>
    </w:p>
    <w:p w:rsidR="003C0EEC" w:rsidRPr="00A57669" w:rsidRDefault="003C0EEC" w:rsidP="003C0EEC">
      <w:pPr>
        <w:spacing w:after="0" w:line="360" w:lineRule="auto"/>
        <w:rPr>
          <w:rFonts w:ascii="Palatino Linotype" w:hAnsi="Palatino Linotype"/>
          <w:b/>
          <w:sz w:val="18"/>
          <w:szCs w:val="18"/>
        </w:rPr>
      </w:pPr>
    </w:p>
    <w:p w:rsidR="003C0EEC" w:rsidRPr="00A57669" w:rsidRDefault="003C0EEC" w:rsidP="003C0EEC">
      <w:pPr>
        <w:spacing w:after="0" w:line="360" w:lineRule="auto"/>
        <w:rPr>
          <w:rFonts w:ascii="Palatino Linotype" w:hAnsi="Palatino Linotype"/>
          <w:b/>
          <w:sz w:val="18"/>
          <w:szCs w:val="18"/>
        </w:rPr>
      </w:pPr>
    </w:p>
    <w:p w:rsidR="003C0EEC" w:rsidRPr="00A57669" w:rsidRDefault="003C0EEC" w:rsidP="003C0EEC">
      <w:pPr>
        <w:spacing w:after="0" w:line="360" w:lineRule="auto"/>
        <w:rPr>
          <w:rFonts w:ascii="Palatino Linotype" w:hAnsi="Palatino Linotype"/>
          <w:b/>
          <w:sz w:val="28"/>
          <w:szCs w:val="18"/>
        </w:rPr>
      </w:pPr>
    </w:p>
    <w:p w:rsidR="003C0EEC" w:rsidRPr="00A57669" w:rsidRDefault="003C0EEC" w:rsidP="003C0EEC">
      <w:pPr>
        <w:spacing w:after="0" w:line="360" w:lineRule="auto"/>
        <w:rPr>
          <w:rFonts w:ascii="Palatino Linotype" w:hAnsi="Palatino Linotype"/>
          <w:b/>
        </w:rPr>
      </w:pPr>
    </w:p>
    <w:p w:rsidR="003C0EEC" w:rsidRDefault="003C0EEC" w:rsidP="003C0EEC">
      <w:pPr>
        <w:spacing w:after="0" w:line="240" w:lineRule="auto"/>
        <w:rPr>
          <w:rFonts w:ascii="Palatino Linotype" w:hAnsi="Palatino Linotype"/>
          <w:b/>
          <w:sz w:val="18"/>
          <w:szCs w:val="18"/>
        </w:rPr>
      </w:pPr>
    </w:p>
    <w:p w:rsidR="003C0EEC" w:rsidRPr="00F472E8" w:rsidRDefault="003C0EEC" w:rsidP="003C0EEC">
      <w:pPr>
        <w:spacing w:after="0" w:line="240" w:lineRule="auto"/>
        <w:rPr>
          <w:rFonts w:ascii="Palatino Linotype" w:hAnsi="Palatino Linotype"/>
          <w:sz w:val="16"/>
          <w:szCs w:val="20"/>
        </w:rPr>
      </w:pPr>
    </w:p>
    <w:p w:rsidR="005136EE" w:rsidRDefault="005136EE"/>
    <w:sectPr w:rsidR="005136EE" w:rsidSect="000E32FA">
      <w:headerReference w:type="even" r:id="rId7"/>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6851" w:rsidRDefault="00BD6851" w:rsidP="003C0EEC">
      <w:pPr>
        <w:spacing w:after="0" w:line="240" w:lineRule="auto"/>
      </w:pPr>
      <w:r>
        <w:separator/>
      </w:r>
    </w:p>
  </w:endnote>
  <w:endnote w:type="continuationSeparator" w:id="0">
    <w:p w:rsidR="00BD6851" w:rsidRDefault="00BD6851" w:rsidP="003C0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088" w:rsidRPr="000B69FA" w:rsidRDefault="00F65088" w:rsidP="000E32F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8584E">
      <w:rPr>
        <w:rFonts w:ascii="Palatino Linotype" w:hAnsi="Palatino Linotype"/>
        <w:bCs/>
        <w:noProof/>
        <w:sz w:val="20"/>
      </w:rPr>
      <w:t>38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8584E">
      <w:rPr>
        <w:rFonts w:ascii="Palatino Linotype" w:hAnsi="Palatino Linotype"/>
        <w:bCs/>
        <w:noProof/>
        <w:sz w:val="20"/>
      </w:rPr>
      <w:t>41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088" w:rsidRPr="000B69FA" w:rsidRDefault="00F65088" w:rsidP="000E32F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8584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8584E">
      <w:rPr>
        <w:rFonts w:ascii="Palatino Linotype" w:hAnsi="Palatino Linotype"/>
        <w:bCs/>
        <w:noProof/>
        <w:sz w:val="20"/>
      </w:rPr>
      <w:t>41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6851" w:rsidRDefault="00BD6851" w:rsidP="003C0EEC">
      <w:pPr>
        <w:spacing w:after="0" w:line="240" w:lineRule="auto"/>
      </w:pPr>
      <w:r>
        <w:separator/>
      </w:r>
    </w:p>
  </w:footnote>
  <w:footnote w:type="continuationSeparator" w:id="0">
    <w:p w:rsidR="00BD6851" w:rsidRDefault="00BD6851" w:rsidP="003C0EEC">
      <w:pPr>
        <w:spacing w:after="0" w:line="240" w:lineRule="auto"/>
      </w:pPr>
      <w:r>
        <w:continuationSeparator/>
      </w:r>
    </w:p>
  </w:footnote>
  <w:footnote w:id="1">
    <w:p w:rsidR="00F65088" w:rsidRPr="00F07740" w:rsidRDefault="00F65088" w:rsidP="003C0EEC">
      <w:pPr>
        <w:spacing w:after="0" w:line="276"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rsidR="00F65088" w:rsidRPr="00946E1F" w:rsidRDefault="00F65088" w:rsidP="003C0EEC">
      <w:pPr>
        <w:spacing w:after="0"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A54A48" w:rsidRPr="00FF553D" w:rsidRDefault="00A54A48" w:rsidP="00A54A48">
      <w:pPr>
        <w:pStyle w:val="Textonotapie"/>
        <w:jc w:val="both"/>
        <w:rPr>
          <w:rFonts w:ascii="Palatino Linotype" w:hAnsi="Palatino Linotype"/>
          <w:sz w:val="16"/>
          <w:szCs w:val="16"/>
        </w:rPr>
      </w:pPr>
      <w:r>
        <w:rPr>
          <w:rStyle w:val="Refdenotaalpie"/>
        </w:rPr>
        <w:footnoteRef/>
      </w:r>
      <w:r>
        <w:t xml:space="preserve"> </w:t>
      </w:r>
      <w:r w:rsidRPr="00FF553D">
        <w:rPr>
          <w:rFonts w:ascii="Palatino Linotype" w:hAnsi="Palatino Linotype"/>
          <w:sz w:val="16"/>
          <w:szCs w:val="16"/>
        </w:rPr>
        <w:t>Fecha en que el particular presentó las solicitudes de información que dieron origen a los recursos de revisión en estudio.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0D2A" w:rsidRDefault="00BD6851">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7765251"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088" w:rsidRDefault="00BD6851">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7765252" o:spid="_x0000_s2051" type="#_x0000_t75" style="position:absolute;margin-left:0;margin-top:0;width:609.4pt;height:793.75pt;z-index:-251656192;mso-position-horizontal:center;mso-position-horizontal-relative:margin;mso-position-vertical:center;mso-position-vertical-relative:margin" o:allowincell="f">
          <v:imagedata r:id="rId1" o:title="logo infoem (1)"/>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F65088" w:rsidTr="000E32FA">
      <w:trPr>
        <w:trHeight w:val="227"/>
      </w:trPr>
      <w:tc>
        <w:tcPr>
          <w:tcW w:w="5529" w:type="dxa"/>
          <w:hideMark/>
        </w:tcPr>
        <w:p w:rsidR="00F65088" w:rsidRDefault="00F65088" w:rsidP="000E32FA">
          <w:pPr>
            <w:spacing w:after="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F65088" w:rsidRPr="00B4142F" w:rsidRDefault="00F65088" w:rsidP="00F85A36">
          <w:pPr>
            <w:spacing w:after="0" w:line="256" w:lineRule="auto"/>
            <w:ind w:left="639" w:right="214"/>
            <w:jc w:val="right"/>
            <w:rPr>
              <w:rFonts w:ascii="Palatino Linotype" w:hAnsi="Palatino Linotype" w:cs="Arial"/>
              <w:szCs w:val="20"/>
            </w:rPr>
          </w:pPr>
          <w:r>
            <w:rPr>
              <w:rFonts w:ascii="Palatino Linotype" w:hAnsi="Palatino Linotype" w:cs="Arial"/>
              <w:bCs/>
              <w:sz w:val="24"/>
              <w:lang w:eastAsia="es-MX"/>
            </w:rPr>
            <w:t>0</w:t>
          </w:r>
          <w:r w:rsidR="00F85A36">
            <w:rPr>
              <w:rFonts w:ascii="Palatino Linotype" w:hAnsi="Palatino Linotype" w:cs="Arial"/>
              <w:bCs/>
              <w:sz w:val="24"/>
              <w:lang w:eastAsia="es-MX"/>
            </w:rPr>
            <w:t>2165</w:t>
          </w:r>
          <w:r>
            <w:rPr>
              <w:rFonts w:ascii="Palatino Linotype" w:hAnsi="Palatino Linotype" w:cs="Arial"/>
              <w:bCs/>
              <w:sz w:val="24"/>
              <w:lang w:eastAsia="es-MX"/>
            </w:rPr>
            <w:t>/INFOEM/IP/RR/2021 y acumulado</w:t>
          </w:r>
        </w:p>
      </w:tc>
    </w:tr>
    <w:tr w:rsidR="00F65088" w:rsidTr="000E32FA">
      <w:trPr>
        <w:trHeight w:val="242"/>
      </w:trPr>
      <w:tc>
        <w:tcPr>
          <w:tcW w:w="5529" w:type="dxa"/>
          <w:hideMark/>
        </w:tcPr>
        <w:p w:rsidR="00F65088" w:rsidRDefault="00F65088" w:rsidP="000E32FA">
          <w:pPr>
            <w:spacing w:after="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F65088" w:rsidRPr="00F472E8" w:rsidRDefault="00F65088" w:rsidP="000E32FA">
          <w:pPr>
            <w:spacing w:after="0" w:line="256" w:lineRule="auto"/>
            <w:ind w:right="214"/>
            <w:jc w:val="right"/>
            <w:rPr>
              <w:rFonts w:ascii="Palatino Linotype" w:hAnsi="Palatino Linotype" w:cs="Arial"/>
              <w:sz w:val="24"/>
              <w:szCs w:val="24"/>
            </w:rPr>
          </w:pPr>
          <w:r w:rsidRPr="002766B3">
            <w:rPr>
              <w:rFonts w:ascii="Palatino Linotype" w:hAnsi="Palatino Linotype" w:cs="Arial"/>
              <w:sz w:val="24"/>
              <w:szCs w:val="24"/>
            </w:rPr>
            <w:t xml:space="preserve">Ayuntamiento de </w:t>
          </w:r>
          <w:r w:rsidR="00F85A36" w:rsidRPr="00F85A36">
            <w:rPr>
              <w:rFonts w:ascii="Palatino Linotype" w:hAnsi="Palatino Linotype" w:cs="Arial"/>
              <w:sz w:val="24"/>
              <w:szCs w:val="24"/>
            </w:rPr>
            <w:t>Santo Tomas</w:t>
          </w:r>
        </w:p>
      </w:tc>
    </w:tr>
    <w:tr w:rsidR="00F65088" w:rsidTr="000E32FA">
      <w:trPr>
        <w:trHeight w:val="342"/>
      </w:trPr>
      <w:tc>
        <w:tcPr>
          <w:tcW w:w="5529" w:type="dxa"/>
          <w:hideMark/>
        </w:tcPr>
        <w:p w:rsidR="00F65088" w:rsidRDefault="00F65088" w:rsidP="000E32FA">
          <w:pPr>
            <w:tabs>
              <w:tab w:val="left" w:pos="4892"/>
            </w:tabs>
            <w:spacing w:after="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F65088" w:rsidRPr="00F472E8" w:rsidRDefault="00F65088" w:rsidP="000E32FA">
          <w:pPr>
            <w:spacing w:after="0" w:line="256" w:lineRule="auto"/>
            <w:ind w:left="497" w:right="214" w:firstLine="142"/>
            <w:jc w:val="right"/>
            <w:rPr>
              <w:rFonts w:ascii="Palatino Linotype" w:hAnsi="Palatino Linotype" w:cs="Arial"/>
              <w:sz w:val="24"/>
              <w:szCs w:val="24"/>
            </w:rPr>
          </w:pPr>
          <w:r w:rsidRPr="00F472E8">
            <w:rPr>
              <w:rFonts w:ascii="Palatino Linotype" w:hAnsi="Palatino Linotype" w:cs="Arial"/>
              <w:sz w:val="24"/>
              <w:szCs w:val="24"/>
            </w:rPr>
            <w:t>Zulema Martínez Sánchez</w:t>
          </w:r>
        </w:p>
      </w:tc>
    </w:tr>
  </w:tbl>
  <w:p w:rsidR="00F65088" w:rsidRPr="00696691" w:rsidRDefault="00F6508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F65088" w:rsidTr="000E32FA">
      <w:trPr>
        <w:trHeight w:val="227"/>
      </w:trPr>
      <w:tc>
        <w:tcPr>
          <w:tcW w:w="5529" w:type="dxa"/>
          <w:hideMark/>
        </w:tcPr>
        <w:p w:rsidR="00F65088" w:rsidRDefault="00F65088" w:rsidP="000E32FA">
          <w:pPr>
            <w:spacing w:after="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F65088" w:rsidRPr="00B4142F" w:rsidRDefault="00F65088" w:rsidP="00F85A36">
          <w:pPr>
            <w:spacing w:after="0" w:line="256" w:lineRule="auto"/>
            <w:ind w:left="639" w:right="214"/>
            <w:jc w:val="right"/>
            <w:rPr>
              <w:rFonts w:ascii="Palatino Linotype" w:hAnsi="Palatino Linotype" w:cs="Arial"/>
              <w:szCs w:val="20"/>
            </w:rPr>
          </w:pPr>
          <w:r>
            <w:rPr>
              <w:rFonts w:ascii="Palatino Linotype" w:hAnsi="Palatino Linotype" w:cs="Arial"/>
              <w:bCs/>
              <w:sz w:val="24"/>
              <w:lang w:eastAsia="es-MX"/>
            </w:rPr>
            <w:t>0</w:t>
          </w:r>
          <w:r w:rsidR="00F85A36">
            <w:rPr>
              <w:rFonts w:ascii="Palatino Linotype" w:hAnsi="Palatino Linotype" w:cs="Arial"/>
              <w:bCs/>
              <w:sz w:val="24"/>
              <w:lang w:eastAsia="es-MX"/>
            </w:rPr>
            <w:t>2165</w:t>
          </w:r>
          <w:r>
            <w:rPr>
              <w:rFonts w:ascii="Palatino Linotype" w:hAnsi="Palatino Linotype" w:cs="Arial"/>
              <w:bCs/>
              <w:sz w:val="24"/>
              <w:lang w:eastAsia="es-MX"/>
            </w:rPr>
            <w:t>/INFOEM/IP/RR/2021 y acumulado</w:t>
          </w:r>
        </w:p>
      </w:tc>
    </w:tr>
    <w:tr w:rsidR="00F65088" w:rsidTr="000E32FA">
      <w:trPr>
        <w:trHeight w:val="196"/>
      </w:trPr>
      <w:tc>
        <w:tcPr>
          <w:tcW w:w="5529" w:type="dxa"/>
          <w:hideMark/>
        </w:tcPr>
        <w:p w:rsidR="00F65088" w:rsidRDefault="00F65088" w:rsidP="000E32FA">
          <w:pPr>
            <w:spacing w:after="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F65088" w:rsidRPr="00F472E8" w:rsidRDefault="00F8584E" w:rsidP="000E32FA">
          <w:pPr>
            <w:spacing w:after="0" w:line="256" w:lineRule="auto"/>
            <w:ind w:left="639" w:right="214"/>
            <w:jc w:val="right"/>
            <w:rPr>
              <w:rFonts w:ascii="Palatino Linotype" w:hAnsi="Palatino Linotype" w:cs="Arial"/>
              <w:sz w:val="24"/>
            </w:rPr>
          </w:pPr>
          <w:r>
            <w:rPr>
              <w:rFonts w:ascii="Palatino Linotype" w:hAnsi="Palatino Linotype" w:cs="Arial"/>
              <w:sz w:val="24"/>
            </w:rPr>
            <w:t>xxxxxxxxxxxxxxxxxx</w:t>
          </w:r>
        </w:p>
      </w:tc>
    </w:tr>
    <w:tr w:rsidR="00F65088" w:rsidTr="000E32FA">
      <w:trPr>
        <w:trHeight w:val="242"/>
      </w:trPr>
      <w:tc>
        <w:tcPr>
          <w:tcW w:w="5529" w:type="dxa"/>
          <w:hideMark/>
        </w:tcPr>
        <w:p w:rsidR="00F65088" w:rsidRDefault="00F65088" w:rsidP="000E32FA">
          <w:pPr>
            <w:spacing w:after="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F65088" w:rsidRPr="00F472E8" w:rsidRDefault="00F65088" w:rsidP="000E32FA">
          <w:pPr>
            <w:spacing w:after="0" w:line="256" w:lineRule="auto"/>
            <w:ind w:right="214"/>
            <w:jc w:val="right"/>
            <w:rPr>
              <w:rFonts w:ascii="Palatino Linotype" w:hAnsi="Palatino Linotype" w:cs="Arial"/>
              <w:sz w:val="24"/>
              <w:szCs w:val="20"/>
            </w:rPr>
          </w:pPr>
          <w:r w:rsidRPr="002766B3">
            <w:rPr>
              <w:rFonts w:ascii="Palatino Linotype" w:hAnsi="Palatino Linotype" w:cs="Arial"/>
              <w:sz w:val="24"/>
              <w:szCs w:val="20"/>
            </w:rPr>
            <w:t xml:space="preserve">Ayuntamiento de </w:t>
          </w:r>
          <w:r w:rsidR="00F85A36" w:rsidRPr="00F85A36">
            <w:rPr>
              <w:rFonts w:ascii="Palatino Linotype" w:hAnsi="Palatino Linotype" w:cs="Arial"/>
              <w:sz w:val="24"/>
              <w:szCs w:val="20"/>
            </w:rPr>
            <w:t>Santo Tomas</w:t>
          </w:r>
        </w:p>
      </w:tc>
    </w:tr>
    <w:tr w:rsidR="00F65088" w:rsidTr="000E32FA">
      <w:trPr>
        <w:trHeight w:val="342"/>
      </w:trPr>
      <w:tc>
        <w:tcPr>
          <w:tcW w:w="5529" w:type="dxa"/>
          <w:hideMark/>
        </w:tcPr>
        <w:p w:rsidR="00F65088" w:rsidRDefault="00F65088" w:rsidP="000E32FA">
          <w:pPr>
            <w:tabs>
              <w:tab w:val="left" w:pos="4892"/>
            </w:tabs>
            <w:spacing w:after="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F65088" w:rsidRDefault="00F65088" w:rsidP="000E32FA">
          <w:pPr>
            <w:spacing w:after="0" w:line="256" w:lineRule="auto"/>
            <w:ind w:left="639" w:right="214"/>
            <w:jc w:val="right"/>
            <w:rPr>
              <w:rFonts w:ascii="Palatino Linotype" w:hAnsi="Palatino Linotype" w:cs="Arial"/>
              <w:szCs w:val="20"/>
            </w:rPr>
          </w:pPr>
          <w:r w:rsidRPr="00F472E8">
            <w:rPr>
              <w:rFonts w:ascii="Palatino Linotype" w:hAnsi="Palatino Linotype" w:cs="Arial"/>
              <w:sz w:val="24"/>
              <w:szCs w:val="20"/>
            </w:rPr>
            <w:t>Zulema Martínez Sánchez</w:t>
          </w:r>
        </w:p>
      </w:tc>
    </w:tr>
  </w:tbl>
  <w:p w:rsidR="00F65088" w:rsidRPr="00696691" w:rsidRDefault="00BD6851" w:rsidP="000E32FA">
    <w:pPr>
      <w:pStyle w:val="Encabezado"/>
      <w:rPr>
        <w:sz w:val="16"/>
      </w:rPr>
    </w:pPr>
    <w:r>
      <w:rPr>
        <w:noProof/>
        <w:sz w:val="16"/>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7765250" o:spid="_x0000_s2049" type="#_x0000_t75" style="position:absolute;margin-left:0;margin-top:0;width:609.4pt;height:793.75pt;z-index:-251658240;mso-position-horizontal:center;mso-position-horizontal-relative:margin;mso-position-vertical:center;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23234"/>
    <w:multiLevelType w:val="hybridMultilevel"/>
    <w:tmpl w:val="09A41C74"/>
    <w:lvl w:ilvl="0" w:tplc="D53C1576">
      <w:start w:val="1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5471EE3"/>
    <w:multiLevelType w:val="hybridMultilevel"/>
    <w:tmpl w:val="71CAF18A"/>
    <w:lvl w:ilvl="0" w:tplc="F202EA0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5B115B8"/>
    <w:multiLevelType w:val="hybridMultilevel"/>
    <w:tmpl w:val="E802404E"/>
    <w:lvl w:ilvl="0" w:tplc="40A46832">
      <w:start w:val="13"/>
      <w:numFmt w:val="decimal"/>
      <w:lvlText w:val="%1."/>
      <w:lvlJc w:val="left"/>
      <w:pPr>
        <w:ind w:left="720" w:hanging="360"/>
      </w:pPr>
      <w:rPr>
        <w:rFonts w:cstheme="minorBidi"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6DA7F76"/>
    <w:multiLevelType w:val="hybridMultilevel"/>
    <w:tmpl w:val="8020AFE4"/>
    <w:lvl w:ilvl="0" w:tplc="ABCA19E4">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79D3100"/>
    <w:multiLevelType w:val="hybridMultilevel"/>
    <w:tmpl w:val="C6868C0C"/>
    <w:lvl w:ilvl="0" w:tplc="11D8D87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B7F2CF1"/>
    <w:multiLevelType w:val="hybridMultilevel"/>
    <w:tmpl w:val="E1A61B6E"/>
    <w:lvl w:ilvl="0" w:tplc="46745498">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nsid w:val="0D9E2B3F"/>
    <w:multiLevelType w:val="hybridMultilevel"/>
    <w:tmpl w:val="35A2F5C2"/>
    <w:lvl w:ilvl="0" w:tplc="CEE81992">
      <w:start w:val="1"/>
      <w:numFmt w:val="decimal"/>
      <w:lvlText w:val="%1."/>
      <w:lvlJc w:val="left"/>
      <w:pPr>
        <w:ind w:left="720" w:hanging="360"/>
      </w:pPr>
      <w:rPr>
        <w:rFonts w:eastAsiaTheme="minorHAnsi" w:cstheme="minorBidi"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F5728F2"/>
    <w:multiLevelType w:val="hybridMultilevel"/>
    <w:tmpl w:val="BEE60F72"/>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04259F4"/>
    <w:multiLevelType w:val="hybridMultilevel"/>
    <w:tmpl w:val="D5FA98E8"/>
    <w:lvl w:ilvl="0" w:tplc="9F7CC402">
      <w:start w:val="6"/>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4D437BB"/>
    <w:multiLevelType w:val="hybridMultilevel"/>
    <w:tmpl w:val="5C4C2558"/>
    <w:lvl w:ilvl="0" w:tplc="080A0001">
      <w:start w:val="29"/>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5F4654D"/>
    <w:multiLevelType w:val="hybridMultilevel"/>
    <w:tmpl w:val="7DCC7B78"/>
    <w:lvl w:ilvl="0" w:tplc="2B64FF3A">
      <w:start w:val="17"/>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EA97006"/>
    <w:multiLevelType w:val="hybridMultilevel"/>
    <w:tmpl w:val="FBDE0FE4"/>
    <w:lvl w:ilvl="0" w:tplc="C88A04EA">
      <w:numFmt w:val="bullet"/>
      <w:lvlText w:val=""/>
      <w:lvlJc w:val="left"/>
      <w:pPr>
        <w:ind w:left="720" w:hanging="360"/>
      </w:pPr>
      <w:rPr>
        <w:rFonts w:ascii="Symbol" w:eastAsiaTheme="minorHAns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3287DEC"/>
    <w:multiLevelType w:val="hybridMultilevel"/>
    <w:tmpl w:val="882A2D80"/>
    <w:lvl w:ilvl="0" w:tplc="D16E0B48">
      <w:start w:val="1"/>
      <w:numFmt w:val="decimal"/>
      <w:lvlText w:val="%1."/>
      <w:lvlJc w:val="left"/>
      <w:pPr>
        <w:ind w:left="720" w:hanging="360"/>
      </w:pPr>
      <w:rPr>
        <w:rFonts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A4C5947"/>
    <w:multiLevelType w:val="hybridMultilevel"/>
    <w:tmpl w:val="4DE6DEF0"/>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nsid w:val="2A885D40"/>
    <w:multiLevelType w:val="hybridMultilevel"/>
    <w:tmpl w:val="10D2B42E"/>
    <w:lvl w:ilvl="0" w:tplc="2E9C6286">
      <w:start w:val="1"/>
      <w:numFmt w:val="lowerLetter"/>
      <w:lvlText w:val="%1)"/>
      <w:lvlJc w:val="left"/>
      <w:pPr>
        <w:ind w:left="720" w:hanging="360"/>
      </w:pPr>
      <w:rPr>
        <w:rFonts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C586A65"/>
    <w:multiLevelType w:val="hybridMultilevel"/>
    <w:tmpl w:val="F2869C76"/>
    <w:lvl w:ilvl="0" w:tplc="055E5B74">
      <w:start w:val="5"/>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D63762A"/>
    <w:multiLevelType w:val="hybridMultilevel"/>
    <w:tmpl w:val="91F6067E"/>
    <w:lvl w:ilvl="0" w:tplc="53F8A9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E675F65"/>
    <w:multiLevelType w:val="hybridMultilevel"/>
    <w:tmpl w:val="4E8CD6FE"/>
    <w:lvl w:ilvl="0" w:tplc="B046174E">
      <w:start w:val="2018"/>
      <w:numFmt w:val="bullet"/>
      <w:lvlText w:val=""/>
      <w:lvlJc w:val="left"/>
      <w:pPr>
        <w:ind w:left="720" w:hanging="360"/>
      </w:pPr>
      <w:rPr>
        <w:rFonts w:ascii="Symbol" w:eastAsiaTheme="minorHAns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0F72F60"/>
    <w:multiLevelType w:val="hybridMultilevel"/>
    <w:tmpl w:val="35A2F5C2"/>
    <w:lvl w:ilvl="0" w:tplc="CEE81992">
      <w:start w:val="1"/>
      <w:numFmt w:val="decimal"/>
      <w:lvlText w:val="%1."/>
      <w:lvlJc w:val="left"/>
      <w:pPr>
        <w:ind w:left="720" w:hanging="360"/>
      </w:pPr>
      <w:rPr>
        <w:rFonts w:eastAsiaTheme="minorHAnsi" w:cstheme="minorBidi"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21">
    <w:nsid w:val="33CC5F72"/>
    <w:multiLevelType w:val="hybridMultilevel"/>
    <w:tmpl w:val="857EC99C"/>
    <w:lvl w:ilvl="0" w:tplc="B9F45384">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3">
    <w:nsid w:val="38914BF3"/>
    <w:multiLevelType w:val="hybridMultilevel"/>
    <w:tmpl w:val="C8E8FF3E"/>
    <w:lvl w:ilvl="0" w:tplc="8A72C36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8985675"/>
    <w:multiLevelType w:val="hybridMultilevel"/>
    <w:tmpl w:val="B0F2AB02"/>
    <w:lvl w:ilvl="0" w:tplc="080A0017">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3A7B47DB"/>
    <w:multiLevelType w:val="hybridMultilevel"/>
    <w:tmpl w:val="4F02829E"/>
    <w:lvl w:ilvl="0" w:tplc="591C23FC">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2FE39D5"/>
    <w:multiLevelType w:val="hybridMultilevel"/>
    <w:tmpl w:val="882A2D80"/>
    <w:lvl w:ilvl="0" w:tplc="D16E0B48">
      <w:start w:val="1"/>
      <w:numFmt w:val="decimal"/>
      <w:lvlText w:val="%1."/>
      <w:lvlJc w:val="left"/>
      <w:pPr>
        <w:ind w:left="720" w:hanging="360"/>
      </w:pPr>
      <w:rPr>
        <w:rFonts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40C4DDE"/>
    <w:multiLevelType w:val="hybridMultilevel"/>
    <w:tmpl w:val="5F325DD4"/>
    <w:lvl w:ilvl="0" w:tplc="131A2E84">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EFC582C"/>
    <w:multiLevelType w:val="hybridMultilevel"/>
    <w:tmpl w:val="C9A69E02"/>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9">
    <w:nsid w:val="4F7A48F3"/>
    <w:multiLevelType w:val="hybridMultilevel"/>
    <w:tmpl w:val="35A2F5C2"/>
    <w:lvl w:ilvl="0" w:tplc="CEE81992">
      <w:start w:val="1"/>
      <w:numFmt w:val="decimal"/>
      <w:lvlText w:val="%1."/>
      <w:lvlJc w:val="left"/>
      <w:pPr>
        <w:ind w:left="720" w:hanging="360"/>
      </w:pPr>
      <w:rPr>
        <w:rFonts w:eastAsiaTheme="minorHAnsi" w:cstheme="minorBidi"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2D508F6"/>
    <w:multiLevelType w:val="hybridMultilevel"/>
    <w:tmpl w:val="511AB748"/>
    <w:lvl w:ilvl="0" w:tplc="BBDEB6E0">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38D112A"/>
    <w:multiLevelType w:val="hybridMultilevel"/>
    <w:tmpl w:val="7C02E58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2">
    <w:nsid w:val="57814657"/>
    <w:multiLevelType w:val="hybridMultilevel"/>
    <w:tmpl w:val="44AA9584"/>
    <w:lvl w:ilvl="0" w:tplc="5E10E026">
      <w:numFmt w:val="bullet"/>
      <w:lvlText w:val="-"/>
      <w:lvlJc w:val="left"/>
      <w:pPr>
        <w:ind w:left="720" w:hanging="360"/>
      </w:pPr>
      <w:rPr>
        <w:rFonts w:ascii="Palatino Linotype" w:eastAsia="Times New Roman" w:hAnsi="Palatino Linotype" w:cs="Times New Roman"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5C6976A2"/>
    <w:multiLevelType w:val="hybridMultilevel"/>
    <w:tmpl w:val="35A2F5C2"/>
    <w:lvl w:ilvl="0" w:tplc="CEE81992">
      <w:start w:val="1"/>
      <w:numFmt w:val="decimal"/>
      <w:lvlText w:val="%1."/>
      <w:lvlJc w:val="left"/>
      <w:pPr>
        <w:ind w:left="720" w:hanging="360"/>
      </w:pPr>
      <w:rPr>
        <w:rFonts w:eastAsiaTheme="minorHAnsi" w:cstheme="minorBidi"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5E7035E0"/>
    <w:multiLevelType w:val="hybridMultilevel"/>
    <w:tmpl w:val="CF322954"/>
    <w:lvl w:ilvl="0" w:tplc="07FCB6C8">
      <w:start w:val="1"/>
      <w:numFmt w:val="lowerLetter"/>
      <w:lvlText w:val="%1)"/>
      <w:lvlJc w:val="left"/>
      <w:pPr>
        <w:ind w:left="720" w:hanging="360"/>
      </w:pPr>
      <w:rPr>
        <w:rFonts w:eastAsia="Calibri"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5EB93C11"/>
    <w:multiLevelType w:val="hybridMultilevel"/>
    <w:tmpl w:val="DC4861CC"/>
    <w:lvl w:ilvl="0" w:tplc="270AF41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5F5D4588"/>
    <w:multiLevelType w:val="hybridMultilevel"/>
    <w:tmpl w:val="99B67834"/>
    <w:lvl w:ilvl="0" w:tplc="080A0001">
      <w:start w:val="1"/>
      <w:numFmt w:val="bullet"/>
      <w:lvlText w:val=""/>
      <w:lvlJc w:val="left"/>
      <w:pPr>
        <w:ind w:left="773" w:hanging="360"/>
      </w:pPr>
      <w:rPr>
        <w:rFonts w:ascii="Symbol" w:hAnsi="Symbol" w:hint="default"/>
      </w:rPr>
    </w:lvl>
    <w:lvl w:ilvl="1" w:tplc="080A0003" w:tentative="1">
      <w:start w:val="1"/>
      <w:numFmt w:val="bullet"/>
      <w:lvlText w:val="o"/>
      <w:lvlJc w:val="left"/>
      <w:pPr>
        <w:ind w:left="1493" w:hanging="360"/>
      </w:pPr>
      <w:rPr>
        <w:rFonts w:ascii="Courier New" w:hAnsi="Courier New" w:cs="Courier New" w:hint="default"/>
      </w:rPr>
    </w:lvl>
    <w:lvl w:ilvl="2" w:tplc="080A0005" w:tentative="1">
      <w:start w:val="1"/>
      <w:numFmt w:val="bullet"/>
      <w:lvlText w:val=""/>
      <w:lvlJc w:val="left"/>
      <w:pPr>
        <w:ind w:left="2213" w:hanging="360"/>
      </w:pPr>
      <w:rPr>
        <w:rFonts w:ascii="Wingdings" w:hAnsi="Wingdings" w:hint="default"/>
      </w:rPr>
    </w:lvl>
    <w:lvl w:ilvl="3" w:tplc="080A0001" w:tentative="1">
      <w:start w:val="1"/>
      <w:numFmt w:val="bullet"/>
      <w:lvlText w:val=""/>
      <w:lvlJc w:val="left"/>
      <w:pPr>
        <w:ind w:left="2933" w:hanging="360"/>
      </w:pPr>
      <w:rPr>
        <w:rFonts w:ascii="Symbol" w:hAnsi="Symbol" w:hint="default"/>
      </w:rPr>
    </w:lvl>
    <w:lvl w:ilvl="4" w:tplc="080A0003" w:tentative="1">
      <w:start w:val="1"/>
      <w:numFmt w:val="bullet"/>
      <w:lvlText w:val="o"/>
      <w:lvlJc w:val="left"/>
      <w:pPr>
        <w:ind w:left="3653" w:hanging="360"/>
      </w:pPr>
      <w:rPr>
        <w:rFonts w:ascii="Courier New" w:hAnsi="Courier New" w:cs="Courier New" w:hint="default"/>
      </w:rPr>
    </w:lvl>
    <w:lvl w:ilvl="5" w:tplc="080A0005" w:tentative="1">
      <w:start w:val="1"/>
      <w:numFmt w:val="bullet"/>
      <w:lvlText w:val=""/>
      <w:lvlJc w:val="left"/>
      <w:pPr>
        <w:ind w:left="4373" w:hanging="360"/>
      </w:pPr>
      <w:rPr>
        <w:rFonts w:ascii="Wingdings" w:hAnsi="Wingdings" w:hint="default"/>
      </w:rPr>
    </w:lvl>
    <w:lvl w:ilvl="6" w:tplc="080A0001" w:tentative="1">
      <w:start w:val="1"/>
      <w:numFmt w:val="bullet"/>
      <w:lvlText w:val=""/>
      <w:lvlJc w:val="left"/>
      <w:pPr>
        <w:ind w:left="5093" w:hanging="360"/>
      </w:pPr>
      <w:rPr>
        <w:rFonts w:ascii="Symbol" w:hAnsi="Symbol" w:hint="default"/>
      </w:rPr>
    </w:lvl>
    <w:lvl w:ilvl="7" w:tplc="080A0003" w:tentative="1">
      <w:start w:val="1"/>
      <w:numFmt w:val="bullet"/>
      <w:lvlText w:val="o"/>
      <w:lvlJc w:val="left"/>
      <w:pPr>
        <w:ind w:left="5813" w:hanging="360"/>
      </w:pPr>
      <w:rPr>
        <w:rFonts w:ascii="Courier New" w:hAnsi="Courier New" w:cs="Courier New" w:hint="default"/>
      </w:rPr>
    </w:lvl>
    <w:lvl w:ilvl="8" w:tplc="080A0005" w:tentative="1">
      <w:start w:val="1"/>
      <w:numFmt w:val="bullet"/>
      <w:lvlText w:val=""/>
      <w:lvlJc w:val="left"/>
      <w:pPr>
        <w:ind w:left="6533" w:hanging="360"/>
      </w:pPr>
      <w:rPr>
        <w:rFonts w:ascii="Wingdings" w:hAnsi="Wingdings" w:hint="default"/>
      </w:rPr>
    </w:lvl>
  </w:abstractNum>
  <w:abstractNum w:abstractNumId="37">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7591656"/>
    <w:multiLevelType w:val="hybridMultilevel"/>
    <w:tmpl w:val="35A2F5C2"/>
    <w:lvl w:ilvl="0" w:tplc="CEE81992">
      <w:start w:val="1"/>
      <w:numFmt w:val="decimal"/>
      <w:lvlText w:val="%1."/>
      <w:lvlJc w:val="left"/>
      <w:pPr>
        <w:ind w:left="720" w:hanging="360"/>
      </w:pPr>
      <w:rPr>
        <w:rFonts w:eastAsiaTheme="minorHAnsi" w:cstheme="minorBidi"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692167DA"/>
    <w:multiLevelType w:val="hybridMultilevel"/>
    <w:tmpl w:val="AB185334"/>
    <w:lvl w:ilvl="0" w:tplc="6232796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A1A72"/>
    <w:multiLevelType w:val="hybridMultilevel"/>
    <w:tmpl w:val="9DDA23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F6524CE"/>
    <w:multiLevelType w:val="hybridMultilevel"/>
    <w:tmpl w:val="FCFAAAEA"/>
    <w:lvl w:ilvl="0" w:tplc="458C6932">
      <w:start w:val="3"/>
      <w:numFmt w:val="decimal"/>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FA41715"/>
    <w:multiLevelType w:val="hybridMultilevel"/>
    <w:tmpl w:val="5AD40A80"/>
    <w:lvl w:ilvl="0" w:tplc="122EC3E8">
      <w:start w:val="12"/>
      <w:numFmt w:val="bullet"/>
      <w:lvlText w:val="-"/>
      <w:lvlJc w:val="left"/>
      <w:pPr>
        <w:ind w:left="720" w:hanging="360"/>
      </w:pPr>
      <w:rPr>
        <w:rFonts w:ascii="Palatino Linotype" w:eastAsia="Times New Roman" w:hAnsi="Palatino Linotype" w:cs="Times New Roman"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4"/>
  </w:num>
  <w:num w:numId="2">
    <w:abstractNumId w:val="21"/>
  </w:num>
  <w:num w:numId="3">
    <w:abstractNumId w:val="37"/>
  </w:num>
  <w:num w:numId="4">
    <w:abstractNumId w:val="40"/>
  </w:num>
  <w:num w:numId="5">
    <w:abstractNumId w:val="11"/>
  </w:num>
  <w:num w:numId="6">
    <w:abstractNumId w:val="7"/>
  </w:num>
  <w:num w:numId="7">
    <w:abstractNumId w:val="31"/>
  </w:num>
  <w:num w:numId="8">
    <w:abstractNumId w:val="4"/>
  </w:num>
  <w:num w:numId="9">
    <w:abstractNumId w:val="39"/>
  </w:num>
  <w:num w:numId="10">
    <w:abstractNumId w:val="44"/>
  </w:num>
  <w:num w:numId="11">
    <w:abstractNumId w:val="3"/>
  </w:num>
  <w:num w:numId="12">
    <w:abstractNumId w:val="42"/>
  </w:num>
  <w:num w:numId="13">
    <w:abstractNumId w:val="22"/>
  </w:num>
  <w:num w:numId="14">
    <w:abstractNumId w:val="20"/>
  </w:num>
  <w:num w:numId="15">
    <w:abstractNumId w:val="25"/>
  </w:num>
  <w:num w:numId="16">
    <w:abstractNumId w:val="29"/>
  </w:num>
  <w:num w:numId="17">
    <w:abstractNumId w:val="33"/>
  </w:num>
  <w:num w:numId="18">
    <w:abstractNumId w:val="6"/>
  </w:num>
  <w:num w:numId="19">
    <w:abstractNumId w:val="18"/>
  </w:num>
  <w:num w:numId="20">
    <w:abstractNumId w:val="38"/>
  </w:num>
  <w:num w:numId="21">
    <w:abstractNumId w:val="9"/>
  </w:num>
  <w:num w:numId="22">
    <w:abstractNumId w:val="1"/>
  </w:num>
  <w:num w:numId="23">
    <w:abstractNumId w:val="35"/>
  </w:num>
  <w:num w:numId="24">
    <w:abstractNumId w:val="23"/>
  </w:num>
  <w:num w:numId="25">
    <w:abstractNumId w:val="36"/>
  </w:num>
  <w:num w:numId="26">
    <w:abstractNumId w:val="41"/>
  </w:num>
  <w:num w:numId="27">
    <w:abstractNumId w:val="27"/>
  </w:num>
  <w:num w:numId="28">
    <w:abstractNumId w:val="30"/>
  </w:num>
  <w:num w:numId="29">
    <w:abstractNumId w:val="8"/>
  </w:num>
  <w:num w:numId="30">
    <w:abstractNumId w:val="0"/>
  </w:num>
  <w:num w:numId="31">
    <w:abstractNumId w:val="10"/>
  </w:num>
  <w:num w:numId="32">
    <w:abstractNumId w:val="43"/>
  </w:num>
  <w:num w:numId="33">
    <w:abstractNumId w:val="15"/>
  </w:num>
  <w:num w:numId="34">
    <w:abstractNumId w:val="2"/>
  </w:num>
  <w:num w:numId="35">
    <w:abstractNumId w:val="5"/>
  </w:num>
  <w:num w:numId="36">
    <w:abstractNumId w:val="28"/>
  </w:num>
  <w:num w:numId="37">
    <w:abstractNumId w:val="13"/>
  </w:num>
  <w:num w:numId="38">
    <w:abstractNumId w:val="19"/>
  </w:num>
  <w:num w:numId="39">
    <w:abstractNumId w:val="32"/>
  </w:num>
  <w:num w:numId="40">
    <w:abstractNumId w:val="26"/>
  </w:num>
  <w:num w:numId="41">
    <w:abstractNumId w:val="16"/>
  </w:num>
  <w:num w:numId="42">
    <w:abstractNumId w:val="34"/>
  </w:num>
  <w:num w:numId="43">
    <w:abstractNumId w:val="12"/>
  </w:num>
  <w:num w:numId="44">
    <w:abstractNumId w:val="17"/>
  </w:num>
  <w:num w:numId="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EEC"/>
    <w:rsid w:val="000D29A4"/>
    <w:rsid w:val="000E32FA"/>
    <w:rsid w:val="00131C66"/>
    <w:rsid w:val="00146624"/>
    <w:rsid w:val="001F3BA0"/>
    <w:rsid w:val="00200AEB"/>
    <w:rsid w:val="00207A56"/>
    <w:rsid w:val="00211F38"/>
    <w:rsid w:val="0023338B"/>
    <w:rsid w:val="00267F06"/>
    <w:rsid w:val="00310FAD"/>
    <w:rsid w:val="003319E6"/>
    <w:rsid w:val="003C0EEC"/>
    <w:rsid w:val="003D4C02"/>
    <w:rsid w:val="00482210"/>
    <w:rsid w:val="005136EE"/>
    <w:rsid w:val="005665AF"/>
    <w:rsid w:val="0060068D"/>
    <w:rsid w:val="00663E0D"/>
    <w:rsid w:val="006F7BEA"/>
    <w:rsid w:val="00731F4A"/>
    <w:rsid w:val="007F048C"/>
    <w:rsid w:val="008108B2"/>
    <w:rsid w:val="0083601D"/>
    <w:rsid w:val="0088070A"/>
    <w:rsid w:val="0095055D"/>
    <w:rsid w:val="009B1F25"/>
    <w:rsid w:val="009F7F51"/>
    <w:rsid w:val="00A07470"/>
    <w:rsid w:val="00A13A45"/>
    <w:rsid w:val="00A25F54"/>
    <w:rsid w:val="00A54A48"/>
    <w:rsid w:val="00BD6851"/>
    <w:rsid w:val="00BE51FD"/>
    <w:rsid w:val="00C65217"/>
    <w:rsid w:val="00C90BDD"/>
    <w:rsid w:val="00C90C77"/>
    <w:rsid w:val="00CB4584"/>
    <w:rsid w:val="00CD6908"/>
    <w:rsid w:val="00DC0D2A"/>
    <w:rsid w:val="00DD02FB"/>
    <w:rsid w:val="00E1764F"/>
    <w:rsid w:val="00E76F1C"/>
    <w:rsid w:val="00E82330"/>
    <w:rsid w:val="00EC4D87"/>
    <w:rsid w:val="00F12A4C"/>
    <w:rsid w:val="00F3042A"/>
    <w:rsid w:val="00F32CC0"/>
    <w:rsid w:val="00F513F6"/>
    <w:rsid w:val="00F65088"/>
    <w:rsid w:val="00F72E11"/>
    <w:rsid w:val="00F8584E"/>
    <w:rsid w:val="00F85A36"/>
    <w:rsid w:val="00FA2DBB"/>
    <w:rsid w:val="00FD1CCC"/>
    <w:rsid w:val="00FD7D8D"/>
    <w:rsid w:val="00FF248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E2B4FA66-9E5D-4F5D-8615-4A3F68950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0EEC"/>
  </w:style>
  <w:style w:type="paragraph" w:styleId="Ttulo1">
    <w:name w:val="heading 1"/>
    <w:basedOn w:val="Normal"/>
    <w:next w:val="Normal"/>
    <w:link w:val="Ttulo1Car"/>
    <w:uiPriority w:val="9"/>
    <w:qFormat/>
    <w:rsid w:val="003C0EEC"/>
    <w:pPr>
      <w:keepNext/>
      <w:spacing w:before="240" w:after="60" w:line="240" w:lineRule="auto"/>
      <w:outlineLvl w:val="0"/>
    </w:pPr>
    <w:rPr>
      <w:rFonts w:ascii="Arial" w:eastAsia="Times New Roman" w:hAnsi="Arial" w:cs="Times New Roman"/>
      <w:b/>
      <w:bCs/>
      <w:spacing w:val="30"/>
      <w:kern w:val="32"/>
      <w:sz w:val="24"/>
      <w:szCs w:val="32"/>
      <w:lang w:val="es-ES_tradnl"/>
    </w:rPr>
  </w:style>
  <w:style w:type="paragraph" w:styleId="Ttulo2">
    <w:name w:val="heading 2"/>
    <w:basedOn w:val="Normal"/>
    <w:next w:val="Normal"/>
    <w:link w:val="Ttulo2Car"/>
    <w:uiPriority w:val="9"/>
    <w:unhideWhenUsed/>
    <w:qFormat/>
    <w:rsid w:val="003C0EE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3C0EEC"/>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0EEC"/>
    <w:rPr>
      <w:rFonts w:ascii="Arial" w:eastAsia="Times New Roman" w:hAnsi="Arial" w:cs="Times New Roman"/>
      <w:b/>
      <w:bCs/>
      <w:spacing w:val="30"/>
      <w:kern w:val="32"/>
      <w:sz w:val="24"/>
      <w:szCs w:val="32"/>
      <w:lang w:val="es-ES_tradnl"/>
    </w:rPr>
  </w:style>
  <w:style w:type="character" w:customStyle="1" w:styleId="Ttulo2Car">
    <w:name w:val="Título 2 Car"/>
    <w:basedOn w:val="Fuentedeprrafopredeter"/>
    <w:link w:val="Ttulo2"/>
    <w:uiPriority w:val="9"/>
    <w:rsid w:val="003C0EEC"/>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3C0EEC"/>
    <w:rPr>
      <w:rFonts w:ascii="Times New Roman" w:eastAsia="Times New Roman" w:hAnsi="Times New Roman" w:cs="Times New Roman"/>
      <w:b/>
      <w:bCs/>
      <w:sz w:val="24"/>
      <w:szCs w:val="24"/>
      <w:lang w:eastAsia="es-MX"/>
    </w:rPr>
  </w:style>
  <w:style w:type="paragraph" w:styleId="Encabezado">
    <w:name w:val="header"/>
    <w:basedOn w:val="Normal"/>
    <w:link w:val="EncabezadoCar"/>
    <w:uiPriority w:val="99"/>
    <w:unhideWhenUsed/>
    <w:rsid w:val="003C0EE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C0EE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C0EE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C0EE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C0EE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3C0EEC"/>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C0EEC"/>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C0EEC"/>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3C0EEC"/>
    <w:rPr>
      <w:color w:val="0563C1" w:themeColor="hyperlink"/>
      <w:u w:val="single"/>
    </w:rPr>
  </w:style>
  <w:style w:type="paragraph" w:styleId="Sinespaciado">
    <w:name w:val="No Spacing"/>
    <w:aliases w:val="Francesa,INAI"/>
    <w:link w:val="SinespaciadoCar"/>
    <w:uiPriority w:val="1"/>
    <w:qFormat/>
    <w:rsid w:val="003C0EE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3C0EEC"/>
    <w:rPr>
      <w:rFonts w:ascii="Times New Roman" w:eastAsia="Times New Roman" w:hAnsi="Times New Roman" w:cs="Times New Roman"/>
      <w:sz w:val="24"/>
      <w:szCs w:val="24"/>
      <w:lang w:eastAsia="es-ES"/>
    </w:rPr>
  </w:style>
  <w:style w:type="table" w:styleId="Tablaconcuadrcula">
    <w:name w:val="Table Grid"/>
    <w:basedOn w:val="Tablanormal"/>
    <w:uiPriority w:val="39"/>
    <w:rsid w:val="003C0E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0EEC"/>
    <w:pPr>
      <w:autoSpaceDE w:val="0"/>
      <w:autoSpaceDN w:val="0"/>
      <w:adjustRightInd w:val="0"/>
      <w:spacing w:after="0" w:line="240" w:lineRule="auto"/>
    </w:pPr>
    <w:rPr>
      <w:rFonts w:ascii="Bookman Old Style" w:hAnsi="Bookman Old Style" w:cs="Bookman Old Style"/>
      <w:color w:val="000000"/>
      <w:sz w:val="24"/>
      <w:szCs w:val="24"/>
    </w:rPr>
  </w:style>
  <w:style w:type="paragraph" w:styleId="Textoindependiente2">
    <w:name w:val="Body Text 2"/>
    <w:basedOn w:val="Normal"/>
    <w:link w:val="Textoindependiente2Car"/>
    <w:uiPriority w:val="99"/>
    <w:unhideWhenUsed/>
    <w:rsid w:val="003C0EEC"/>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3C0EEC"/>
    <w:rPr>
      <w:rFonts w:ascii="Times New Roman" w:eastAsia="Times New Roman" w:hAnsi="Times New Roman" w:cs="Times New Roman"/>
      <w:sz w:val="24"/>
      <w:szCs w:val="24"/>
      <w:lang w:val="es-ES" w:eastAsia="es-ES"/>
    </w:rPr>
  </w:style>
  <w:style w:type="character" w:customStyle="1" w:styleId="il">
    <w:name w:val="il"/>
    <w:basedOn w:val="Fuentedeprrafopredeter"/>
    <w:rsid w:val="003C0EEC"/>
  </w:style>
  <w:style w:type="paragraph" w:styleId="Textoindependiente">
    <w:name w:val="Body Text"/>
    <w:basedOn w:val="Normal"/>
    <w:link w:val="TextoindependienteCar"/>
    <w:uiPriority w:val="1"/>
    <w:unhideWhenUsed/>
    <w:qFormat/>
    <w:rsid w:val="003C0EEC"/>
    <w:pPr>
      <w:spacing w:after="120"/>
    </w:pPr>
  </w:style>
  <w:style w:type="character" w:customStyle="1" w:styleId="TextoindependienteCar">
    <w:name w:val="Texto independiente Car"/>
    <w:basedOn w:val="Fuentedeprrafopredeter"/>
    <w:link w:val="Textoindependiente"/>
    <w:uiPriority w:val="1"/>
    <w:rsid w:val="003C0EEC"/>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C0EEC"/>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C0EEC"/>
    <w:rPr>
      <w:sz w:val="20"/>
      <w:szCs w:val="20"/>
    </w:rPr>
  </w:style>
  <w:style w:type="paragraph" w:customStyle="1" w:styleId="ROMANOS">
    <w:name w:val="ROMANOS"/>
    <w:basedOn w:val="Normal"/>
    <w:link w:val="ROMANOSCar"/>
    <w:rsid w:val="003C0EEC"/>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3C0EEC"/>
    <w:rPr>
      <w:rFonts w:ascii="Arial" w:eastAsia="Times New Roman" w:hAnsi="Arial" w:cs="Arial"/>
      <w:sz w:val="18"/>
      <w:szCs w:val="18"/>
      <w:lang w:val="es-ES" w:eastAsia="es-ES"/>
    </w:rPr>
  </w:style>
  <w:style w:type="character" w:styleId="Textoennegrita">
    <w:name w:val="Strong"/>
    <w:uiPriority w:val="22"/>
    <w:qFormat/>
    <w:rsid w:val="003C0EEC"/>
    <w:rPr>
      <w:b/>
      <w:bCs/>
    </w:rPr>
  </w:style>
  <w:style w:type="character" w:customStyle="1" w:styleId="TextodegloboCar">
    <w:name w:val="Texto de globo Car"/>
    <w:basedOn w:val="Fuentedeprrafopredeter"/>
    <w:link w:val="Textodeglobo"/>
    <w:uiPriority w:val="99"/>
    <w:semiHidden/>
    <w:rsid w:val="003C0EEC"/>
    <w:rPr>
      <w:rFonts w:ascii="Segoe UI" w:hAnsi="Segoe UI" w:cs="Segoe UI"/>
      <w:sz w:val="18"/>
      <w:szCs w:val="18"/>
    </w:rPr>
  </w:style>
  <w:style w:type="paragraph" w:styleId="Textodeglobo">
    <w:name w:val="Balloon Text"/>
    <w:basedOn w:val="Normal"/>
    <w:link w:val="TextodegloboCar"/>
    <w:uiPriority w:val="99"/>
    <w:semiHidden/>
    <w:unhideWhenUsed/>
    <w:rsid w:val="003C0EEC"/>
    <w:pPr>
      <w:spacing w:after="0" w:line="240" w:lineRule="auto"/>
    </w:pPr>
    <w:rPr>
      <w:rFonts w:ascii="Segoe UI" w:hAnsi="Segoe UI" w:cs="Segoe UI"/>
      <w:sz w:val="18"/>
      <w:szCs w:val="18"/>
    </w:rPr>
  </w:style>
  <w:style w:type="character" w:customStyle="1" w:styleId="TextocomentarioCar">
    <w:name w:val="Texto comentario Car"/>
    <w:basedOn w:val="Fuentedeprrafopredeter"/>
    <w:link w:val="Textocomentario"/>
    <w:uiPriority w:val="99"/>
    <w:semiHidden/>
    <w:rsid w:val="003C0EEC"/>
    <w:rPr>
      <w:sz w:val="20"/>
      <w:szCs w:val="20"/>
    </w:rPr>
  </w:style>
  <w:style w:type="paragraph" w:styleId="Textocomentario">
    <w:name w:val="annotation text"/>
    <w:basedOn w:val="Normal"/>
    <w:link w:val="TextocomentarioCar"/>
    <w:uiPriority w:val="99"/>
    <w:semiHidden/>
    <w:unhideWhenUsed/>
    <w:rsid w:val="003C0EEC"/>
    <w:pPr>
      <w:spacing w:line="240" w:lineRule="auto"/>
    </w:pPr>
    <w:rPr>
      <w:sz w:val="20"/>
      <w:szCs w:val="20"/>
    </w:rPr>
  </w:style>
  <w:style w:type="character" w:customStyle="1" w:styleId="AsuntodelcomentarioCar">
    <w:name w:val="Asunto del comentario Car"/>
    <w:basedOn w:val="TextocomentarioCar"/>
    <w:link w:val="Asuntodelcomentario"/>
    <w:uiPriority w:val="99"/>
    <w:semiHidden/>
    <w:rsid w:val="003C0EEC"/>
    <w:rPr>
      <w:b/>
      <w:bCs/>
      <w:sz w:val="20"/>
      <w:szCs w:val="20"/>
    </w:rPr>
  </w:style>
  <w:style w:type="paragraph" w:styleId="Asuntodelcomentario">
    <w:name w:val="annotation subject"/>
    <w:basedOn w:val="Textocomentario"/>
    <w:next w:val="Textocomentario"/>
    <w:link w:val="AsuntodelcomentarioCar"/>
    <w:uiPriority w:val="99"/>
    <w:semiHidden/>
    <w:unhideWhenUsed/>
    <w:rsid w:val="003C0EEC"/>
    <w:rPr>
      <w:b/>
      <w:bCs/>
    </w:rPr>
  </w:style>
  <w:style w:type="character" w:customStyle="1" w:styleId="apple-style-span">
    <w:name w:val="apple-style-span"/>
    <w:rsid w:val="003C0EEC"/>
  </w:style>
  <w:style w:type="paragraph" w:styleId="Textosinformato">
    <w:name w:val="Plain Text"/>
    <w:basedOn w:val="Normal"/>
    <w:link w:val="TextosinformatoCar"/>
    <w:rsid w:val="003C0EEC"/>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3C0EEC"/>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3C0EEC"/>
  </w:style>
  <w:style w:type="character" w:customStyle="1" w:styleId="red">
    <w:name w:val="red"/>
    <w:basedOn w:val="Fuentedeprrafopredeter"/>
    <w:rsid w:val="003C0EEC"/>
  </w:style>
  <w:style w:type="paragraph" w:customStyle="1" w:styleId="francesa">
    <w:name w:val="francesa"/>
    <w:basedOn w:val="Normal"/>
    <w:rsid w:val="003C0EE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3C0EEC"/>
    <w:pPr>
      <w:spacing w:line="221" w:lineRule="atLeast"/>
    </w:pPr>
    <w:rPr>
      <w:rFonts w:ascii="Arial" w:hAnsi="Arial" w:cs="Arial"/>
      <w:color w:val="auto"/>
    </w:rPr>
  </w:style>
  <w:style w:type="paragraph" w:customStyle="1" w:styleId="n2">
    <w:name w:val="n2"/>
    <w:basedOn w:val="Normal"/>
    <w:rsid w:val="003C0EE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3C0EEC"/>
    <w:rPr>
      <w:i/>
      <w:iCs/>
    </w:rPr>
  </w:style>
  <w:style w:type="paragraph" w:customStyle="1" w:styleId="j">
    <w:name w:val="j"/>
    <w:basedOn w:val="Normal"/>
    <w:rsid w:val="003C0EE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3C0EE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3C0EE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3C0EEC"/>
  </w:style>
  <w:style w:type="character" w:customStyle="1" w:styleId="h">
    <w:name w:val="h"/>
    <w:basedOn w:val="Fuentedeprrafopredeter"/>
    <w:rsid w:val="003C0EEC"/>
  </w:style>
  <w:style w:type="character" w:customStyle="1" w:styleId="i1">
    <w:name w:val="i1"/>
    <w:basedOn w:val="Fuentedeprrafopredeter"/>
    <w:rsid w:val="003C0EEC"/>
  </w:style>
  <w:style w:type="paragraph" w:styleId="Sangradetextonormal">
    <w:name w:val="Body Text Indent"/>
    <w:basedOn w:val="Normal"/>
    <w:link w:val="SangradetextonormalCar"/>
    <w:uiPriority w:val="99"/>
    <w:unhideWhenUsed/>
    <w:rsid w:val="003C0EEC"/>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3C0EEC"/>
    <w:rPr>
      <w:rFonts w:ascii="Calibri" w:eastAsia="Calibri" w:hAnsi="Calibri" w:cs="Times New Roman"/>
    </w:rPr>
  </w:style>
  <w:style w:type="paragraph" w:styleId="NormalWeb">
    <w:name w:val="Normal (Web)"/>
    <w:basedOn w:val="Normal"/>
    <w:uiPriority w:val="99"/>
    <w:rsid w:val="003C0EEC"/>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notranslate">
    <w:name w:val="notranslate"/>
    <w:basedOn w:val="Fuentedeprrafopredeter"/>
    <w:rsid w:val="003C0E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41</Pages>
  <Words>10688</Words>
  <Characters>58790</Characters>
  <Application>Microsoft Office Word</Application>
  <DocSecurity>0</DocSecurity>
  <Lines>489</Lines>
  <Paragraphs>138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69340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cp:lastModifiedBy>
  <cp:revision>14</cp:revision>
  <dcterms:created xsi:type="dcterms:W3CDTF">2021-05-26T04:09:00Z</dcterms:created>
  <dcterms:modified xsi:type="dcterms:W3CDTF">2021-08-04T19:16:00Z</dcterms:modified>
</cp:coreProperties>
</file>