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B7C80" w14:textId="37CF9CFC"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A95A51">
        <w:rPr>
          <w:rFonts w:ascii="Palatino Linotype" w:eastAsia="Palatino Linotype" w:hAnsi="Palatino Linotype" w:cs="Palatino Linotype"/>
        </w:rPr>
        <w:t>do</w:t>
      </w:r>
      <w:r w:rsidR="00EF598D">
        <w:rPr>
          <w:rFonts w:ascii="Palatino Linotype" w:eastAsia="Palatino Linotype" w:hAnsi="Palatino Linotype" w:cs="Palatino Linotype"/>
        </w:rPr>
        <w:t xml:space="preserve"> de México, </w:t>
      </w:r>
      <w:r w:rsidR="00EF598D" w:rsidRPr="00182901">
        <w:rPr>
          <w:rFonts w:ascii="Palatino Linotype" w:eastAsia="Palatino Linotype" w:hAnsi="Palatino Linotype" w:cs="Palatino Linotype"/>
        </w:rPr>
        <w:t xml:space="preserve">de fecha </w:t>
      </w:r>
      <w:r w:rsidR="00C5241D">
        <w:rPr>
          <w:rFonts w:ascii="Palatino Linotype" w:eastAsia="Palatino Linotype" w:hAnsi="Palatino Linotype" w:cs="Palatino Linotype"/>
        </w:rPr>
        <w:t>diez</w:t>
      </w:r>
      <w:r w:rsidR="00EF598D" w:rsidRPr="00182901">
        <w:rPr>
          <w:rFonts w:ascii="Palatino Linotype" w:eastAsia="Palatino Linotype" w:hAnsi="Palatino Linotype" w:cs="Palatino Linotype"/>
        </w:rPr>
        <w:t xml:space="preserve"> de </w:t>
      </w:r>
      <w:r w:rsidR="00AF165A">
        <w:rPr>
          <w:rFonts w:ascii="Palatino Linotype" w:eastAsia="Palatino Linotype" w:hAnsi="Palatino Linotype" w:cs="Palatino Linotype"/>
        </w:rPr>
        <w:t>noviembre</w:t>
      </w:r>
      <w:r w:rsidR="00182901" w:rsidRPr="00182901">
        <w:rPr>
          <w:rFonts w:ascii="Palatino Linotype" w:eastAsia="Palatino Linotype" w:hAnsi="Palatino Linotype" w:cs="Palatino Linotype"/>
        </w:rPr>
        <w:t xml:space="preserve"> </w:t>
      </w:r>
      <w:r w:rsidR="00566686">
        <w:rPr>
          <w:rFonts w:ascii="Palatino Linotype" w:eastAsia="Palatino Linotype" w:hAnsi="Palatino Linotype" w:cs="Palatino Linotype"/>
        </w:rPr>
        <w:t>del dos mil veintiuno</w:t>
      </w:r>
      <w:r w:rsidRPr="00182901">
        <w:rPr>
          <w:rFonts w:ascii="Palatino Linotype" w:eastAsia="Palatino Linotype" w:hAnsi="Palatino Linotype" w:cs="Palatino Linotype"/>
        </w:rPr>
        <w:t>.</w:t>
      </w:r>
    </w:p>
    <w:p w14:paraId="2A93EF53" w14:textId="5C00EA58" w:rsidR="00207F36" w:rsidRDefault="00B53F5B">
      <w:pPr>
        <w:spacing w:before="240" w:after="240" w:line="360" w:lineRule="auto"/>
        <w:jc w:val="both"/>
        <w:rPr>
          <w:rFonts w:ascii="Palatino Linotype" w:eastAsia="Palatino Linotype" w:hAnsi="Palatino Linotype" w:cs="Palatino Linotype"/>
        </w:rPr>
      </w:pPr>
      <w:r w:rsidRPr="00EC4362">
        <w:rPr>
          <w:rFonts w:ascii="Palatino Linotype" w:eastAsia="Palatino Linotype" w:hAnsi="Palatino Linotype" w:cs="Palatino Linotype"/>
          <w:b/>
        </w:rPr>
        <w:t>Visto</w:t>
      </w:r>
      <w:r w:rsidR="00AF165A">
        <w:rPr>
          <w:rFonts w:ascii="Palatino Linotype" w:eastAsia="Palatino Linotype" w:hAnsi="Palatino Linotype" w:cs="Palatino Linotype"/>
        </w:rPr>
        <w:t xml:space="preserve"> los</w:t>
      </w:r>
      <w:r>
        <w:rPr>
          <w:rFonts w:ascii="Palatino Linotype" w:eastAsia="Palatino Linotype" w:hAnsi="Palatino Linotype" w:cs="Palatino Linotype"/>
        </w:rPr>
        <w:t xml:space="preserve"> expediente</w:t>
      </w:r>
      <w:r w:rsidR="00AF165A">
        <w:rPr>
          <w:rFonts w:ascii="Palatino Linotype" w:eastAsia="Palatino Linotype" w:hAnsi="Palatino Linotype" w:cs="Palatino Linotype"/>
        </w:rPr>
        <w:t>s</w:t>
      </w:r>
      <w:r>
        <w:rPr>
          <w:rFonts w:ascii="Palatino Linotype" w:eastAsia="Palatino Linotype" w:hAnsi="Palatino Linotype" w:cs="Palatino Linotype"/>
        </w:rPr>
        <w:t xml:space="preserve"> relativo</w:t>
      </w:r>
      <w:r w:rsidR="00AF165A">
        <w:rPr>
          <w:rFonts w:ascii="Palatino Linotype" w:eastAsia="Palatino Linotype" w:hAnsi="Palatino Linotype" w:cs="Palatino Linotype"/>
        </w:rPr>
        <w:t>s a los</w:t>
      </w:r>
      <w:r>
        <w:rPr>
          <w:rFonts w:ascii="Palatino Linotype" w:eastAsia="Palatino Linotype" w:hAnsi="Palatino Linotype" w:cs="Palatino Linotype"/>
        </w:rPr>
        <w:t xml:space="preserve"> recurso</w:t>
      </w:r>
      <w:r w:rsidR="00AF165A">
        <w:rPr>
          <w:rFonts w:ascii="Palatino Linotype" w:eastAsia="Palatino Linotype" w:hAnsi="Palatino Linotype" w:cs="Palatino Linotype"/>
        </w:rPr>
        <w:t>s</w:t>
      </w:r>
      <w:r>
        <w:rPr>
          <w:rFonts w:ascii="Palatino Linotype" w:eastAsia="Palatino Linotype" w:hAnsi="Palatino Linotype" w:cs="Palatino Linotype"/>
        </w:rPr>
        <w:t xml:space="preserve"> de revisión </w:t>
      </w:r>
      <w:r w:rsidR="00EF598D" w:rsidRPr="00EC4362">
        <w:rPr>
          <w:rFonts w:ascii="Palatino Linotype" w:eastAsia="Palatino Linotype" w:hAnsi="Palatino Linotype" w:cs="Palatino Linotype"/>
          <w:b/>
        </w:rPr>
        <w:t>0</w:t>
      </w:r>
      <w:r w:rsidR="00AF165A">
        <w:rPr>
          <w:rFonts w:ascii="Palatino Linotype" w:eastAsia="Palatino Linotype" w:hAnsi="Palatino Linotype" w:cs="Palatino Linotype"/>
          <w:b/>
        </w:rPr>
        <w:t>3969</w:t>
      </w:r>
      <w:r w:rsidR="00566686">
        <w:rPr>
          <w:rFonts w:ascii="Palatino Linotype" w:eastAsia="Palatino Linotype" w:hAnsi="Palatino Linotype" w:cs="Palatino Linotype"/>
          <w:b/>
        </w:rPr>
        <w:t>/INFOEM/IP/RR/2021</w:t>
      </w:r>
      <w:r w:rsidR="00AF165A">
        <w:rPr>
          <w:rFonts w:ascii="Palatino Linotype" w:eastAsia="Palatino Linotype" w:hAnsi="Palatino Linotype" w:cs="Palatino Linotype"/>
        </w:rPr>
        <w:t xml:space="preserve">, </w:t>
      </w:r>
      <w:r w:rsidR="00AF165A" w:rsidRPr="00EC4362">
        <w:rPr>
          <w:rFonts w:ascii="Palatino Linotype" w:eastAsia="Palatino Linotype" w:hAnsi="Palatino Linotype" w:cs="Palatino Linotype"/>
          <w:b/>
        </w:rPr>
        <w:t>0</w:t>
      </w:r>
      <w:r w:rsidR="00AF165A">
        <w:rPr>
          <w:rFonts w:ascii="Palatino Linotype" w:eastAsia="Palatino Linotype" w:hAnsi="Palatino Linotype" w:cs="Palatino Linotype"/>
          <w:b/>
        </w:rPr>
        <w:t xml:space="preserve">3971/INFOEM/IP/RR/2021, </w:t>
      </w:r>
      <w:r w:rsidR="00AF165A" w:rsidRPr="00EC4362">
        <w:rPr>
          <w:rFonts w:ascii="Palatino Linotype" w:eastAsia="Palatino Linotype" w:hAnsi="Palatino Linotype" w:cs="Palatino Linotype"/>
          <w:b/>
        </w:rPr>
        <w:t>0</w:t>
      </w:r>
      <w:r w:rsidR="00AF165A">
        <w:rPr>
          <w:rFonts w:ascii="Palatino Linotype" w:eastAsia="Palatino Linotype" w:hAnsi="Palatino Linotype" w:cs="Palatino Linotype"/>
          <w:b/>
        </w:rPr>
        <w:t xml:space="preserve">3973/INFOEM/IP/RR/2021 y </w:t>
      </w:r>
      <w:r w:rsidR="00AF165A" w:rsidRPr="00EC4362">
        <w:rPr>
          <w:rFonts w:ascii="Palatino Linotype" w:eastAsia="Palatino Linotype" w:hAnsi="Palatino Linotype" w:cs="Palatino Linotype"/>
          <w:b/>
        </w:rPr>
        <w:t>0</w:t>
      </w:r>
      <w:r w:rsidR="00AF165A">
        <w:rPr>
          <w:rFonts w:ascii="Palatino Linotype" w:eastAsia="Palatino Linotype" w:hAnsi="Palatino Linotype" w:cs="Palatino Linotype"/>
          <w:b/>
        </w:rPr>
        <w:t>3974/INFOEM/IP/RR/2021,</w:t>
      </w:r>
      <w:r>
        <w:rPr>
          <w:rFonts w:ascii="Palatino Linotype" w:eastAsia="Palatino Linotype" w:hAnsi="Palatino Linotype" w:cs="Palatino Linotype"/>
        </w:rPr>
        <w:t xml:space="preserve"> interpuesto</w:t>
      </w:r>
      <w:r w:rsidR="00AF165A">
        <w:rPr>
          <w:rFonts w:ascii="Palatino Linotype" w:eastAsia="Palatino Linotype" w:hAnsi="Palatino Linotype" w:cs="Palatino Linotype"/>
        </w:rPr>
        <w:t xml:space="preserve">s </w:t>
      </w:r>
      <w:r>
        <w:rPr>
          <w:rFonts w:ascii="Palatino Linotype" w:eastAsia="Palatino Linotype" w:hAnsi="Palatino Linotype" w:cs="Palatino Linotype"/>
        </w:rPr>
        <w:t>por</w:t>
      </w:r>
      <w:r w:rsidR="00566686">
        <w:rPr>
          <w:rFonts w:ascii="Palatino Linotype" w:eastAsia="Palatino Linotype" w:hAnsi="Palatino Linotype" w:cs="Palatino Linotype"/>
          <w:b/>
        </w:rPr>
        <w:t xml:space="preserve">                       </w:t>
      </w:r>
      <w:r w:rsidR="00AF165A">
        <w:rPr>
          <w:rFonts w:ascii="Palatino Linotype" w:eastAsia="Palatino Linotype" w:hAnsi="Palatino Linotype" w:cs="Palatino Linotype"/>
          <w:b/>
        </w:rPr>
        <w:t xml:space="preserve">           ,                     </w:t>
      </w:r>
      <w:r w:rsidR="00EF598D">
        <w:rPr>
          <w:rFonts w:ascii="Palatino Linotype" w:eastAsia="Palatino Linotype" w:hAnsi="Palatino Linotype" w:cs="Palatino Linotype"/>
        </w:rPr>
        <w:t xml:space="preserve">, en lo sucesivo </w:t>
      </w:r>
      <w:r w:rsidR="00D47FEC">
        <w:rPr>
          <w:rFonts w:ascii="Palatino Linotype" w:eastAsia="Palatino Linotype" w:hAnsi="Palatino Linotype" w:cs="Palatino Linotype"/>
        </w:rPr>
        <w:t>el</w:t>
      </w:r>
      <w:r>
        <w:rPr>
          <w:rFonts w:ascii="Palatino Linotype" w:eastAsia="Palatino Linotype" w:hAnsi="Palatino Linotype" w:cs="Palatino Linotype"/>
        </w:rPr>
        <w:t xml:space="preserve"> </w:t>
      </w:r>
      <w:r w:rsidRPr="00EC4362">
        <w:rPr>
          <w:rFonts w:ascii="Palatino Linotype" w:eastAsia="Palatino Linotype" w:hAnsi="Palatino Linotype" w:cs="Palatino Linotype"/>
        </w:rPr>
        <w:t>recurrente</w:t>
      </w:r>
      <w:r>
        <w:rPr>
          <w:rFonts w:ascii="Palatino Linotype" w:eastAsia="Palatino Linotype" w:hAnsi="Palatino Linotype" w:cs="Palatino Linotype"/>
        </w:rPr>
        <w:t xml:space="preserve"> en contra de la</w:t>
      </w:r>
      <w:r w:rsidR="00AF165A">
        <w:rPr>
          <w:rFonts w:ascii="Palatino Linotype" w:eastAsia="Palatino Linotype" w:hAnsi="Palatino Linotype" w:cs="Palatino Linotype"/>
        </w:rPr>
        <w:t xml:space="preserve"> falta</w:t>
      </w:r>
      <w:r>
        <w:rPr>
          <w:rFonts w:ascii="Palatino Linotype" w:eastAsia="Palatino Linotype" w:hAnsi="Palatino Linotype" w:cs="Palatino Linotype"/>
        </w:rPr>
        <w:t xml:space="preserve"> </w:t>
      </w:r>
      <w:r w:rsidR="00AF165A">
        <w:rPr>
          <w:rFonts w:ascii="Palatino Linotype" w:eastAsia="Palatino Linotype" w:hAnsi="Palatino Linotype" w:cs="Palatino Linotype"/>
        </w:rPr>
        <w:t xml:space="preserve">de </w:t>
      </w:r>
      <w:r>
        <w:rPr>
          <w:rFonts w:ascii="Palatino Linotype" w:eastAsia="Palatino Linotype" w:hAnsi="Palatino Linotype" w:cs="Palatino Linotype"/>
        </w:rPr>
        <w:t>respuesta</w:t>
      </w:r>
      <w:r w:rsidR="00AF165A">
        <w:rPr>
          <w:rFonts w:ascii="Palatino Linotype" w:eastAsia="Palatino Linotype" w:hAnsi="Palatino Linotype" w:cs="Palatino Linotype"/>
        </w:rPr>
        <w:t>s</w:t>
      </w:r>
      <w:r>
        <w:rPr>
          <w:rFonts w:ascii="Palatino Linotype" w:eastAsia="Palatino Linotype" w:hAnsi="Palatino Linotype" w:cs="Palatino Linotype"/>
        </w:rPr>
        <w:t xml:space="preserve"> a su</w:t>
      </w:r>
      <w:r w:rsidR="00AF165A">
        <w:rPr>
          <w:rFonts w:ascii="Palatino Linotype" w:eastAsia="Palatino Linotype" w:hAnsi="Palatino Linotype" w:cs="Palatino Linotype"/>
        </w:rPr>
        <w:t>s</w:t>
      </w:r>
      <w:r>
        <w:rPr>
          <w:rFonts w:ascii="Palatino Linotype" w:eastAsia="Palatino Linotype" w:hAnsi="Palatino Linotype" w:cs="Palatino Linotype"/>
        </w:rPr>
        <w:t xml:space="preserve"> solicitud</w:t>
      </w:r>
      <w:r w:rsidR="00AF165A">
        <w:rPr>
          <w:rFonts w:ascii="Palatino Linotype" w:eastAsia="Palatino Linotype" w:hAnsi="Palatino Linotype" w:cs="Palatino Linotype"/>
        </w:rPr>
        <w:t>es</w:t>
      </w:r>
      <w:r>
        <w:rPr>
          <w:rFonts w:ascii="Palatino Linotype" w:eastAsia="Palatino Linotype" w:hAnsi="Palatino Linotype" w:cs="Palatino Linotype"/>
        </w:rPr>
        <w:t xml:space="preserve"> de información con número</w:t>
      </w:r>
      <w:r w:rsidR="00AF165A">
        <w:rPr>
          <w:rFonts w:ascii="Palatino Linotype" w:eastAsia="Palatino Linotype" w:hAnsi="Palatino Linotype" w:cs="Palatino Linotype"/>
        </w:rPr>
        <w:t>s</w:t>
      </w:r>
      <w:r>
        <w:rPr>
          <w:rFonts w:ascii="Palatino Linotype" w:eastAsia="Palatino Linotype" w:hAnsi="Palatino Linotype" w:cs="Palatino Linotype"/>
        </w:rPr>
        <w:t xml:space="preserve"> de folio </w:t>
      </w:r>
      <w:r w:rsidR="00EC4362">
        <w:rPr>
          <w:rFonts w:ascii="Verdana" w:hAnsi="Verdana"/>
          <w:b/>
          <w:bCs/>
          <w:color w:val="FF0000"/>
        </w:rPr>
        <w:t> </w:t>
      </w:r>
      <w:hyperlink r:id="rId8" w:history="1">
        <w:r w:rsidR="00AF165A" w:rsidRPr="00AF165A">
          <w:rPr>
            <w:rFonts w:ascii="Palatino Linotype" w:eastAsia="Palatino Linotype" w:hAnsi="Palatino Linotype" w:cs="Palatino Linotype"/>
            <w:b/>
          </w:rPr>
          <w:t>00225/CAMEM/IP/2021</w:t>
        </w:r>
      </w:hyperlink>
      <w:r>
        <w:rPr>
          <w:rFonts w:ascii="Palatino Linotype" w:eastAsia="Palatino Linotype" w:hAnsi="Palatino Linotype" w:cs="Palatino Linotype"/>
        </w:rPr>
        <w:t>,</w:t>
      </w:r>
      <w:r w:rsidR="00AF165A">
        <w:rPr>
          <w:rFonts w:ascii="Palatino Linotype" w:eastAsia="Palatino Linotype" w:hAnsi="Palatino Linotype" w:cs="Palatino Linotype"/>
        </w:rPr>
        <w:t xml:space="preserve"> </w:t>
      </w:r>
      <w:hyperlink r:id="rId9" w:history="1">
        <w:r w:rsidR="00AF165A">
          <w:rPr>
            <w:rFonts w:ascii="Palatino Linotype" w:eastAsia="Palatino Linotype" w:hAnsi="Palatino Linotype" w:cs="Palatino Linotype"/>
            <w:b/>
          </w:rPr>
          <w:t>00223</w:t>
        </w:r>
        <w:r w:rsidR="00AF165A" w:rsidRPr="00AF165A">
          <w:rPr>
            <w:rFonts w:ascii="Palatino Linotype" w:eastAsia="Palatino Linotype" w:hAnsi="Palatino Linotype" w:cs="Palatino Linotype"/>
            <w:b/>
          </w:rPr>
          <w:t>/CAMEM/IP/2021</w:t>
        </w:r>
      </w:hyperlink>
      <w:r w:rsidR="00AF165A">
        <w:rPr>
          <w:rFonts w:ascii="Palatino Linotype" w:eastAsia="Palatino Linotype" w:hAnsi="Palatino Linotype" w:cs="Palatino Linotype"/>
          <w:b/>
        </w:rPr>
        <w:t xml:space="preserve">, </w:t>
      </w:r>
      <w:hyperlink r:id="rId10" w:history="1">
        <w:r w:rsidR="00AF165A">
          <w:rPr>
            <w:rFonts w:ascii="Palatino Linotype" w:eastAsia="Palatino Linotype" w:hAnsi="Palatino Linotype" w:cs="Palatino Linotype"/>
            <w:b/>
          </w:rPr>
          <w:t>00221</w:t>
        </w:r>
        <w:r w:rsidR="00AF165A" w:rsidRPr="00AF165A">
          <w:rPr>
            <w:rFonts w:ascii="Palatino Linotype" w:eastAsia="Palatino Linotype" w:hAnsi="Palatino Linotype" w:cs="Palatino Linotype"/>
            <w:b/>
          </w:rPr>
          <w:t>/CAMEM/IP/2021</w:t>
        </w:r>
      </w:hyperlink>
      <w:r w:rsidR="00AF165A">
        <w:rPr>
          <w:rFonts w:ascii="Palatino Linotype" w:eastAsia="Palatino Linotype" w:hAnsi="Palatino Linotype" w:cs="Palatino Linotype"/>
          <w:b/>
        </w:rPr>
        <w:t xml:space="preserve"> y </w:t>
      </w:r>
      <w:hyperlink r:id="rId11" w:history="1">
        <w:r w:rsidR="00AF165A">
          <w:rPr>
            <w:rFonts w:ascii="Palatino Linotype" w:eastAsia="Palatino Linotype" w:hAnsi="Palatino Linotype" w:cs="Palatino Linotype"/>
            <w:b/>
          </w:rPr>
          <w:t>00220</w:t>
        </w:r>
        <w:r w:rsidR="00AF165A" w:rsidRPr="00AF165A">
          <w:rPr>
            <w:rFonts w:ascii="Palatino Linotype" w:eastAsia="Palatino Linotype" w:hAnsi="Palatino Linotype" w:cs="Palatino Linotype"/>
            <w:b/>
          </w:rPr>
          <w:t>/CAMEM/IP/2021</w:t>
        </w:r>
      </w:hyperlink>
      <w:r w:rsidR="00AF165A">
        <w:rPr>
          <w:rFonts w:ascii="Palatino Linotype" w:eastAsia="Palatino Linotype" w:hAnsi="Palatino Linotype" w:cs="Palatino Linotype"/>
          <w:b/>
        </w:rPr>
        <w:t>,</w:t>
      </w:r>
      <w:r>
        <w:rPr>
          <w:rFonts w:ascii="Palatino Linotype" w:eastAsia="Palatino Linotype" w:hAnsi="Palatino Linotype" w:cs="Palatino Linotype"/>
        </w:rPr>
        <w:t xml:space="preserve"> por parte del </w:t>
      </w:r>
      <w:r w:rsidR="00566686" w:rsidRPr="00566686">
        <w:rPr>
          <w:rFonts w:ascii="Palatino Linotype" w:eastAsia="Palatino Linotype" w:hAnsi="Palatino Linotype" w:cs="Palatino Linotype"/>
          <w:b/>
        </w:rPr>
        <w:t>Comisión de Conciliación y Arbitraje Médico del Estado de México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08511F2B" w14:textId="77777777" w:rsidR="00207F36" w:rsidRDefault="00B53F5B">
      <w:pPr>
        <w:numPr>
          <w:ilvl w:val="0"/>
          <w:numId w:val="1"/>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B256A32" w14:textId="7354A464"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w:t>
      </w:r>
      <w:r w:rsidR="00AF165A">
        <w:rPr>
          <w:rFonts w:ascii="Palatino Linotype" w:eastAsia="Palatino Linotype" w:hAnsi="Palatino Linotype" w:cs="Palatino Linotype"/>
          <w:b/>
        </w:rPr>
        <w:t>es</w:t>
      </w:r>
      <w:r>
        <w:rPr>
          <w:rFonts w:ascii="Palatino Linotype" w:eastAsia="Palatino Linotype" w:hAnsi="Palatino Linotype" w:cs="Palatino Linotype"/>
          <w:b/>
        </w:rPr>
        <w:t xml:space="preserve"> de acceso a la información. </w:t>
      </w:r>
      <w:r w:rsidR="00EF598D">
        <w:rPr>
          <w:rFonts w:ascii="Palatino Linotype" w:eastAsia="Palatino Linotype" w:hAnsi="Palatino Linotype" w:cs="Palatino Linotype"/>
        </w:rPr>
        <w:t xml:space="preserve">Con fecha </w:t>
      </w:r>
      <w:r w:rsidR="00AF165A">
        <w:rPr>
          <w:rFonts w:ascii="Palatino Linotype" w:eastAsia="Palatino Linotype" w:hAnsi="Palatino Linotype" w:cs="Palatino Linotype"/>
        </w:rPr>
        <w:t>primero</w:t>
      </w:r>
      <w:r w:rsidR="00A95A51">
        <w:rPr>
          <w:rFonts w:ascii="Palatino Linotype" w:eastAsia="Palatino Linotype" w:hAnsi="Palatino Linotype" w:cs="Palatino Linotype"/>
        </w:rPr>
        <w:t xml:space="preserve"> de </w:t>
      </w:r>
      <w:r w:rsidR="00AF165A">
        <w:rPr>
          <w:rFonts w:ascii="Palatino Linotype" w:eastAsia="Palatino Linotype" w:hAnsi="Palatino Linotype" w:cs="Palatino Linotype"/>
        </w:rPr>
        <w:t>julio</w:t>
      </w:r>
      <w:r w:rsidR="00EC4362">
        <w:rPr>
          <w:rFonts w:ascii="Palatino Linotype" w:eastAsia="Palatino Linotype" w:hAnsi="Palatino Linotype" w:cs="Palatino Linotype"/>
        </w:rPr>
        <w:t xml:space="preserve"> de</w:t>
      </w:r>
      <w:r w:rsidR="00566686">
        <w:rPr>
          <w:rFonts w:ascii="Palatino Linotype" w:eastAsia="Palatino Linotype" w:hAnsi="Palatino Linotype" w:cs="Palatino Linotype"/>
        </w:rPr>
        <w:t>l dos mil veintiuno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w:t>
      </w:r>
      <w:r w:rsidR="00AF165A">
        <w:rPr>
          <w:rFonts w:ascii="Palatino Linotype" w:eastAsia="Palatino Linotype" w:hAnsi="Palatino Linotype" w:cs="Palatino Linotype"/>
        </w:rPr>
        <w:t>es</w:t>
      </w:r>
      <w:r>
        <w:rPr>
          <w:rFonts w:ascii="Palatino Linotype" w:eastAsia="Palatino Linotype" w:hAnsi="Palatino Linotype" w:cs="Palatino Linotype"/>
        </w:rPr>
        <w:t xml:space="preserve">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195E6275" w14:textId="728D12EA" w:rsidR="00AF165A" w:rsidRDefault="00AF165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Solicitud </w:t>
      </w:r>
      <w:hyperlink r:id="rId12" w:history="1">
        <w:r w:rsidRPr="00AF165A">
          <w:rPr>
            <w:rFonts w:ascii="Palatino Linotype" w:eastAsia="Palatino Linotype" w:hAnsi="Palatino Linotype" w:cs="Palatino Linotype"/>
            <w:b/>
          </w:rPr>
          <w:t>00225/CAMEM/IP/2021</w:t>
        </w:r>
      </w:hyperlink>
      <w:r>
        <w:rPr>
          <w:rFonts w:ascii="Palatino Linotype" w:eastAsia="Palatino Linotype" w:hAnsi="Palatino Linotype" w:cs="Palatino Linotype"/>
        </w:rPr>
        <w:t>:</w:t>
      </w:r>
    </w:p>
    <w:p w14:paraId="512459DA" w14:textId="37CBBA26" w:rsidR="00AF165A" w:rsidRPr="00AF165A" w:rsidRDefault="00AF165A" w:rsidP="00AF165A">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AF165A">
        <w:rPr>
          <w:rFonts w:ascii="Palatino Linotype" w:eastAsia="Palatino Linotype" w:hAnsi="Palatino Linotype" w:cs="Palatino Linotype"/>
          <w:i/>
          <w:sz w:val="22"/>
          <w:szCs w:val="22"/>
        </w:rPr>
        <w:t>SOLICITO El directorio de todos los servidores públicos ACTUALIZADO CORRESPONDIENTE A LA PAGINA IPOMEX YA QUE NO SE ACTUALIZA COMO DEBE SER</w:t>
      </w:r>
      <w:r>
        <w:rPr>
          <w:rFonts w:ascii="Palatino Linotype" w:eastAsia="Palatino Linotype" w:hAnsi="Palatino Linotype" w:cs="Palatino Linotype"/>
          <w:i/>
          <w:sz w:val="22"/>
          <w:szCs w:val="22"/>
        </w:rPr>
        <w:t>” (Sic)</w:t>
      </w:r>
    </w:p>
    <w:p w14:paraId="33C762B8" w14:textId="23FE6E47" w:rsidR="00AF165A" w:rsidRDefault="00AF165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Solicitud </w:t>
      </w:r>
      <w:hyperlink r:id="rId13" w:history="1">
        <w:r>
          <w:rPr>
            <w:rFonts w:ascii="Palatino Linotype" w:eastAsia="Palatino Linotype" w:hAnsi="Palatino Linotype" w:cs="Palatino Linotype"/>
            <w:b/>
          </w:rPr>
          <w:t>00223</w:t>
        </w:r>
        <w:r w:rsidRPr="00AF165A">
          <w:rPr>
            <w:rFonts w:ascii="Palatino Linotype" w:eastAsia="Palatino Linotype" w:hAnsi="Palatino Linotype" w:cs="Palatino Linotype"/>
            <w:b/>
          </w:rPr>
          <w:t>/CAMEM/IP/2021</w:t>
        </w:r>
      </w:hyperlink>
      <w:r>
        <w:rPr>
          <w:rFonts w:ascii="Palatino Linotype" w:eastAsia="Palatino Linotype" w:hAnsi="Palatino Linotype" w:cs="Palatino Linotype"/>
          <w:b/>
        </w:rPr>
        <w:t>:</w:t>
      </w:r>
    </w:p>
    <w:p w14:paraId="10280764" w14:textId="54F6E2C4" w:rsidR="00AF165A" w:rsidRPr="00AF165A" w:rsidRDefault="00AF165A" w:rsidP="00AF165A">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AF165A">
        <w:rPr>
          <w:rFonts w:ascii="Palatino Linotype" w:eastAsia="Palatino Linotype" w:hAnsi="Palatino Linotype" w:cs="Palatino Linotype"/>
          <w:i/>
          <w:sz w:val="22"/>
          <w:szCs w:val="22"/>
        </w:rPr>
        <w:t>SOLICITO LA INFORMACION DEL SISTEMA IPOMEX DE LA CCAMEM Indicadores de objetivos y resultados QUE NO APARECE EN SU PAGINA</w:t>
      </w:r>
      <w:r>
        <w:rPr>
          <w:rFonts w:ascii="Palatino Linotype" w:eastAsia="Palatino Linotype" w:hAnsi="Palatino Linotype" w:cs="Palatino Linotype"/>
          <w:i/>
          <w:sz w:val="22"/>
          <w:szCs w:val="22"/>
        </w:rPr>
        <w:t>” (Sic)</w:t>
      </w:r>
    </w:p>
    <w:p w14:paraId="76D2FA5C" w14:textId="1A024D5D" w:rsidR="00AF165A" w:rsidRDefault="00AF165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14" w:history="1">
        <w:r>
          <w:rPr>
            <w:rFonts w:ascii="Palatino Linotype" w:eastAsia="Palatino Linotype" w:hAnsi="Palatino Linotype" w:cs="Palatino Linotype"/>
            <w:b/>
          </w:rPr>
          <w:t>00221</w:t>
        </w:r>
        <w:r w:rsidRPr="00AF165A">
          <w:rPr>
            <w:rFonts w:ascii="Palatino Linotype" w:eastAsia="Palatino Linotype" w:hAnsi="Palatino Linotype" w:cs="Palatino Linotype"/>
            <w:b/>
          </w:rPr>
          <w:t>/CAMEM/IP/2021</w:t>
        </w:r>
      </w:hyperlink>
      <w:r>
        <w:rPr>
          <w:rFonts w:ascii="Palatino Linotype" w:eastAsia="Palatino Linotype" w:hAnsi="Palatino Linotype" w:cs="Palatino Linotype"/>
          <w:b/>
        </w:rPr>
        <w:t>:</w:t>
      </w:r>
    </w:p>
    <w:p w14:paraId="142CE0E4" w14:textId="784F50BF" w:rsidR="00AF165A" w:rsidRPr="00AF165A" w:rsidRDefault="00AF165A" w:rsidP="00AF165A">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AF165A">
        <w:rPr>
          <w:rFonts w:ascii="Palatino Linotype" w:eastAsia="Palatino Linotype" w:hAnsi="Palatino Linotype" w:cs="Palatino Linotype"/>
          <w:i/>
          <w:sz w:val="22"/>
          <w:szCs w:val="22"/>
        </w:rPr>
        <w:t>A QUE AL AREA DE CALIDAD EN EL SERVICIO MEDICO NO LE INTERESA EN LO MÁS MINIMO ACTUALIZAR SU IPOMEX COMO CORRESPONDE SOLICITO CONOCER LA FRACCIÓN IV: METAS Y OBJETIVOS DE LAS ÁREAS DE ESTE SISTEMA</w:t>
      </w:r>
      <w:r>
        <w:rPr>
          <w:rFonts w:ascii="Palatino Linotype" w:eastAsia="Palatino Linotype" w:hAnsi="Palatino Linotype" w:cs="Palatino Linotype"/>
          <w:i/>
          <w:sz w:val="22"/>
          <w:szCs w:val="22"/>
        </w:rPr>
        <w:t>” (Sic)</w:t>
      </w:r>
    </w:p>
    <w:p w14:paraId="11337E1A" w14:textId="5C415345" w:rsidR="00AF165A" w:rsidRDefault="00AF165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15" w:history="1">
        <w:r>
          <w:rPr>
            <w:rFonts w:ascii="Palatino Linotype" w:eastAsia="Palatino Linotype" w:hAnsi="Palatino Linotype" w:cs="Palatino Linotype"/>
            <w:b/>
          </w:rPr>
          <w:t>00220</w:t>
        </w:r>
        <w:r w:rsidRPr="00AF165A">
          <w:rPr>
            <w:rFonts w:ascii="Palatino Linotype" w:eastAsia="Palatino Linotype" w:hAnsi="Palatino Linotype" w:cs="Palatino Linotype"/>
            <w:b/>
          </w:rPr>
          <w:t>/CAMEM/IP/2021</w:t>
        </w:r>
      </w:hyperlink>
      <w:r>
        <w:rPr>
          <w:rFonts w:ascii="Palatino Linotype" w:eastAsia="Palatino Linotype" w:hAnsi="Palatino Linotype" w:cs="Palatino Linotype"/>
          <w:b/>
        </w:rPr>
        <w:t>:</w:t>
      </w:r>
    </w:p>
    <w:p w14:paraId="5567D522" w14:textId="1A4410AF" w:rsidR="00207F36" w:rsidRDefault="00B53F5B" w:rsidP="009D38F7">
      <w:pPr>
        <w:ind w:left="851" w:right="758"/>
        <w:jc w:val="both"/>
        <w:rPr>
          <w:rFonts w:ascii="Palatino Linotype" w:eastAsia="Palatino Linotype" w:hAnsi="Palatino Linotype" w:cs="Palatino Linotype"/>
          <w:i/>
          <w:sz w:val="22"/>
          <w:szCs w:val="22"/>
        </w:rPr>
      </w:pPr>
      <w:r w:rsidRPr="004553A6">
        <w:rPr>
          <w:rFonts w:ascii="Palatino Linotype" w:eastAsia="Palatino Linotype" w:hAnsi="Palatino Linotype" w:cs="Palatino Linotype"/>
          <w:i/>
          <w:sz w:val="22"/>
          <w:szCs w:val="22"/>
        </w:rPr>
        <w:t>“</w:t>
      </w:r>
      <w:r w:rsidR="00AF165A" w:rsidRPr="00AF165A">
        <w:rPr>
          <w:rFonts w:ascii="Palatino Linotype" w:eastAsia="Palatino Linotype" w:hAnsi="Palatino Linotype" w:cs="Palatino Linotype"/>
          <w:i/>
          <w:sz w:val="22"/>
          <w:szCs w:val="22"/>
        </w:rPr>
        <w:t>deseo conocer el programa anual de sistematización y actualización de la información de la CCAMEM, perteneciente a la unidad de transparencia, así como su cronograma y avance del primer y segundo trimestre</w:t>
      </w:r>
      <w:r w:rsidRPr="00EB0233">
        <w:rPr>
          <w:rFonts w:ascii="Palatino Linotype" w:eastAsia="Palatino Linotype" w:hAnsi="Palatino Linotype" w:cs="Palatino Linotype"/>
          <w:i/>
          <w:sz w:val="22"/>
          <w:szCs w:val="22"/>
        </w:rPr>
        <w:t>” (</w:t>
      </w:r>
      <w:r w:rsidRPr="004553A6">
        <w:rPr>
          <w:rFonts w:ascii="Palatino Linotype" w:eastAsia="Palatino Linotype" w:hAnsi="Palatino Linotype" w:cs="Palatino Linotype"/>
          <w:i/>
          <w:sz w:val="22"/>
          <w:szCs w:val="22"/>
        </w:rPr>
        <w:t>Sic</w:t>
      </w:r>
      <w:r w:rsidRPr="00D47FEC">
        <w:rPr>
          <w:rFonts w:ascii="Palatino Linotype" w:eastAsia="Palatino Linotype" w:hAnsi="Palatino Linotype" w:cs="Palatino Linotype"/>
          <w:i/>
          <w:sz w:val="22"/>
          <w:szCs w:val="22"/>
        </w:rPr>
        <w:t>)</w:t>
      </w:r>
    </w:p>
    <w:p w14:paraId="01755311" w14:textId="77777777" w:rsidR="009D38F7" w:rsidRPr="00D47FEC" w:rsidRDefault="009D38F7" w:rsidP="009D38F7">
      <w:pPr>
        <w:ind w:left="851" w:right="758"/>
        <w:jc w:val="both"/>
        <w:rPr>
          <w:rFonts w:ascii="Palatino Linotype" w:eastAsia="Palatino Linotype" w:hAnsi="Palatino Linotype" w:cs="Palatino Linotype"/>
          <w:i/>
          <w:sz w:val="22"/>
          <w:szCs w:val="22"/>
        </w:rPr>
      </w:pPr>
    </w:p>
    <w:p w14:paraId="0B685272" w14:textId="562D6163" w:rsidR="00207F36" w:rsidRDefault="00D627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elegida en cada una de las solicitudes para</w:t>
      </w:r>
      <w:r w:rsidR="00B53F5B">
        <w:rPr>
          <w:rFonts w:ascii="Palatino Linotype" w:eastAsia="Palatino Linotype" w:hAnsi="Palatino Linotype" w:cs="Palatino Linotype"/>
          <w:b/>
        </w:rPr>
        <w:t xml:space="preserve"> la entrega de la información: </w:t>
      </w:r>
      <w:r w:rsidR="00B53F5B">
        <w:rPr>
          <w:rFonts w:ascii="Palatino Linotype" w:eastAsia="Palatino Linotype" w:hAnsi="Palatino Linotype" w:cs="Palatino Linotype"/>
        </w:rPr>
        <w:t xml:space="preserve">a través del </w:t>
      </w:r>
      <w:r w:rsidR="00B53F5B">
        <w:rPr>
          <w:rFonts w:ascii="Palatino Linotype" w:eastAsia="Palatino Linotype" w:hAnsi="Palatino Linotype" w:cs="Palatino Linotype"/>
          <w:b/>
        </w:rPr>
        <w:t>SAIMEX</w:t>
      </w:r>
      <w:r w:rsidR="00B53F5B">
        <w:rPr>
          <w:rFonts w:ascii="Palatino Linotype" w:eastAsia="Palatino Linotype" w:hAnsi="Palatino Linotype" w:cs="Palatino Linotype"/>
        </w:rPr>
        <w:t>.</w:t>
      </w:r>
    </w:p>
    <w:p w14:paraId="2BEA6AF6" w14:textId="2B821A97" w:rsidR="00D627FA" w:rsidRDefault="0075637C" w:rsidP="00D627FA">
      <w:pPr>
        <w:spacing w:before="240" w:after="240" w:line="360" w:lineRule="auto"/>
        <w:contextualSpacing/>
        <w:jc w:val="both"/>
        <w:rPr>
          <w:rFonts w:ascii="Palatino Linotype" w:hAnsi="Palatino Linotype" w:cs="Arial"/>
          <w:lang w:val="es-ES_tradnl"/>
        </w:rPr>
      </w:pPr>
      <w:r>
        <w:rPr>
          <w:rFonts w:ascii="Palatino Linotype" w:hAnsi="Palatino Linotype" w:cs="Arial"/>
          <w:b/>
        </w:rPr>
        <w:t>2</w:t>
      </w:r>
      <w:r w:rsidRPr="004D4E23">
        <w:rPr>
          <w:rFonts w:ascii="Palatino Linotype" w:hAnsi="Palatino Linotype" w:cs="Arial"/>
          <w:b/>
        </w:rPr>
        <w:t xml:space="preserve">. </w:t>
      </w:r>
      <w:r w:rsidR="00B53F5B">
        <w:rPr>
          <w:rFonts w:ascii="Palatino Linotype" w:eastAsia="Palatino Linotype" w:hAnsi="Palatino Linotype" w:cs="Palatino Linotype"/>
          <w:b/>
        </w:rPr>
        <w:t>Respuesta</w:t>
      </w:r>
      <w:r w:rsidR="00D627FA">
        <w:rPr>
          <w:rFonts w:ascii="Palatino Linotype" w:eastAsia="Palatino Linotype" w:hAnsi="Palatino Linotype" w:cs="Palatino Linotype"/>
          <w:b/>
        </w:rPr>
        <w:t>s</w:t>
      </w:r>
      <w:r w:rsidR="00B53F5B">
        <w:rPr>
          <w:rFonts w:ascii="Palatino Linotype" w:eastAsia="Palatino Linotype" w:hAnsi="Palatino Linotype" w:cs="Palatino Linotype"/>
          <w:b/>
        </w:rPr>
        <w:t xml:space="preserve">. </w:t>
      </w:r>
      <w:r w:rsidR="00D627FA" w:rsidRPr="00C3458F">
        <w:rPr>
          <w:rFonts w:ascii="Palatino Linotype" w:hAnsi="Palatino Linotype" w:cs="Arial"/>
          <w:lang w:val="es-ES_tradnl"/>
        </w:rPr>
        <w:t>De</w:t>
      </w:r>
      <w:r w:rsidR="00D627FA">
        <w:rPr>
          <w:rFonts w:ascii="Palatino Linotype" w:hAnsi="Palatino Linotype" w:cs="Arial"/>
          <w:lang w:val="es-ES_tradnl"/>
        </w:rPr>
        <w:t xml:space="preserve"> los </w:t>
      </w:r>
      <w:r w:rsidR="00D627FA" w:rsidRPr="00C3458F">
        <w:rPr>
          <w:rFonts w:ascii="Palatino Linotype" w:hAnsi="Palatino Linotype" w:cs="Arial"/>
          <w:lang w:val="es-ES_tradnl"/>
        </w:rPr>
        <w:t>expediente</w:t>
      </w:r>
      <w:r w:rsidR="00D627FA">
        <w:rPr>
          <w:rFonts w:ascii="Palatino Linotype" w:hAnsi="Palatino Linotype" w:cs="Arial"/>
          <w:lang w:val="es-ES_tradnl"/>
        </w:rPr>
        <w:t>s</w:t>
      </w:r>
      <w:r w:rsidR="00D627FA" w:rsidRPr="00C3458F">
        <w:rPr>
          <w:rFonts w:ascii="Palatino Linotype" w:hAnsi="Palatino Linotype" w:cs="Arial"/>
          <w:lang w:val="es-ES_tradnl"/>
        </w:rPr>
        <w:t xml:space="preserve"> electrónico</w:t>
      </w:r>
      <w:r w:rsidR="00D627FA">
        <w:rPr>
          <w:rFonts w:ascii="Palatino Linotype" w:hAnsi="Palatino Linotype" w:cs="Arial"/>
          <w:lang w:val="es-ES_tradnl"/>
        </w:rPr>
        <w:t>s</w:t>
      </w:r>
      <w:r w:rsidR="00D627FA" w:rsidRPr="00C3458F">
        <w:rPr>
          <w:rFonts w:ascii="Palatino Linotype" w:hAnsi="Palatino Linotype" w:cs="Arial"/>
          <w:lang w:val="es-ES_tradnl"/>
        </w:rPr>
        <w:t xml:space="preserve"> se advierte</w:t>
      </w:r>
      <w:r w:rsidR="00D627FA">
        <w:rPr>
          <w:rFonts w:ascii="Palatino Linotype" w:hAnsi="Palatino Linotype" w:cs="Arial"/>
          <w:lang w:val="es-ES_tradnl"/>
        </w:rPr>
        <w:t>n</w:t>
      </w:r>
      <w:r w:rsidR="00D627FA" w:rsidRPr="00C3458F">
        <w:rPr>
          <w:rFonts w:ascii="Palatino Linotype" w:hAnsi="Palatino Linotype" w:cs="Arial"/>
          <w:lang w:val="es-ES_tradnl"/>
        </w:rPr>
        <w:t xml:space="preserve"> que el </w:t>
      </w:r>
      <w:r w:rsidR="00D627FA" w:rsidRPr="00C3458F">
        <w:rPr>
          <w:rFonts w:ascii="Palatino Linotype" w:hAnsi="Palatino Linotype" w:cs="Arial"/>
          <w:b/>
          <w:lang w:val="es-ES_tradnl"/>
        </w:rPr>
        <w:t>SUJETO OBLIGADO</w:t>
      </w:r>
      <w:r w:rsidR="00D627FA" w:rsidRPr="00C3458F">
        <w:rPr>
          <w:rFonts w:ascii="Palatino Linotype" w:hAnsi="Palatino Linotype" w:cs="Arial"/>
          <w:lang w:val="es-ES_tradnl"/>
        </w:rPr>
        <w:t xml:space="preserve"> fue omiso en emitir respuesta</w:t>
      </w:r>
      <w:r w:rsidR="00065E64">
        <w:rPr>
          <w:rFonts w:ascii="Palatino Linotype" w:hAnsi="Palatino Linotype" w:cs="Arial"/>
          <w:lang w:val="es-ES_tradnl"/>
        </w:rPr>
        <w:t>s</w:t>
      </w:r>
      <w:r w:rsidR="00D627FA" w:rsidRPr="00C3458F">
        <w:rPr>
          <w:rFonts w:ascii="Palatino Linotype" w:hAnsi="Palatino Linotype" w:cs="Arial"/>
          <w:lang w:val="es-ES_tradnl"/>
        </w:rPr>
        <w:t xml:space="preserve"> </w:t>
      </w:r>
      <w:r w:rsidR="00D627FA">
        <w:rPr>
          <w:rFonts w:ascii="Palatino Linotype" w:hAnsi="Palatino Linotype" w:cs="Arial"/>
          <w:lang w:val="es-ES_tradnl"/>
        </w:rPr>
        <w:t>a la</w:t>
      </w:r>
      <w:r w:rsidR="00065E64">
        <w:rPr>
          <w:rFonts w:ascii="Palatino Linotype" w:hAnsi="Palatino Linotype" w:cs="Arial"/>
          <w:lang w:val="es-ES_tradnl"/>
        </w:rPr>
        <w:t>s</w:t>
      </w:r>
      <w:r w:rsidR="00D627FA">
        <w:rPr>
          <w:rFonts w:ascii="Palatino Linotype" w:hAnsi="Palatino Linotype" w:cs="Arial"/>
          <w:lang w:val="es-ES_tradnl"/>
        </w:rPr>
        <w:t xml:space="preserve"> solicitud</w:t>
      </w:r>
      <w:r w:rsidR="00065E64">
        <w:rPr>
          <w:rFonts w:ascii="Palatino Linotype" w:hAnsi="Palatino Linotype" w:cs="Arial"/>
          <w:lang w:val="es-ES_tradnl"/>
        </w:rPr>
        <w:t>es</w:t>
      </w:r>
      <w:r w:rsidR="00D627FA" w:rsidRPr="00C3458F">
        <w:rPr>
          <w:rFonts w:ascii="Palatino Linotype" w:hAnsi="Palatino Linotype" w:cs="Arial"/>
          <w:lang w:val="es-ES_tradnl"/>
        </w:rPr>
        <w:t xml:space="preserve"> de </w:t>
      </w:r>
      <w:r w:rsidR="00D627FA">
        <w:rPr>
          <w:rFonts w:ascii="Palatino Linotype" w:hAnsi="Palatino Linotype" w:cs="Arial"/>
          <w:lang w:val="es-ES_tradnl"/>
        </w:rPr>
        <w:t xml:space="preserve">acceso a la </w:t>
      </w:r>
      <w:r w:rsidR="00D627FA" w:rsidRPr="00C3458F">
        <w:rPr>
          <w:rFonts w:ascii="Palatino Linotype" w:hAnsi="Palatino Linotype" w:cs="Arial"/>
          <w:lang w:val="es-ES_tradnl"/>
        </w:rPr>
        <w:t>información pública</w:t>
      </w:r>
      <w:r w:rsidR="00D627FA">
        <w:rPr>
          <w:rFonts w:ascii="Palatino Linotype" w:hAnsi="Palatino Linotype" w:cs="Arial"/>
          <w:lang w:val="es-ES_tradnl"/>
        </w:rPr>
        <w:t>,</w:t>
      </w:r>
      <w:r w:rsidR="00D627FA" w:rsidRPr="00C3458F">
        <w:rPr>
          <w:rFonts w:ascii="Palatino Linotype" w:hAnsi="Palatino Linotype" w:cs="Arial"/>
          <w:lang w:val="es-ES_tradnl"/>
        </w:rPr>
        <w:t xml:space="preserve"> dentro del plazo de quince días otorgado por el artículo 163 de la Ley de Transparencia y Acceso a la Inf</w:t>
      </w:r>
      <w:r w:rsidR="00D627FA">
        <w:rPr>
          <w:rFonts w:ascii="Palatino Linotype" w:hAnsi="Palatino Linotype" w:cs="Arial"/>
          <w:lang w:val="es-ES_tradnl"/>
        </w:rPr>
        <w:t>ormación Pública de la entidad.</w:t>
      </w:r>
    </w:p>
    <w:p w14:paraId="5B163AA1" w14:textId="77777777" w:rsidR="00D627FA" w:rsidRDefault="00D627FA" w:rsidP="00D627FA">
      <w:pPr>
        <w:spacing w:before="240" w:after="240" w:line="360" w:lineRule="auto"/>
        <w:contextualSpacing/>
        <w:jc w:val="both"/>
        <w:rPr>
          <w:rFonts w:ascii="Palatino Linotype" w:eastAsia="Palatino Linotype" w:hAnsi="Palatino Linotype" w:cs="Palatino Linotype"/>
          <w:b/>
        </w:rPr>
      </w:pPr>
    </w:p>
    <w:p w14:paraId="152DFFC2" w14:textId="2162DC8C" w:rsidR="00207F36" w:rsidRDefault="006E2333" w:rsidP="00D627FA">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3</w:t>
      </w:r>
      <w:r w:rsidR="00D627FA">
        <w:rPr>
          <w:rFonts w:ascii="Palatino Linotype" w:eastAsia="Palatino Linotype" w:hAnsi="Palatino Linotype" w:cs="Palatino Linotype"/>
          <w:b/>
        </w:rPr>
        <w:t>. Interposición de los</w:t>
      </w:r>
      <w:r w:rsidR="00B53F5B" w:rsidRPr="00FF678B">
        <w:rPr>
          <w:rFonts w:ascii="Palatino Linotype" w:eastAsia="Palatino Linotype" w:hAnsi="Palatino Linotype" w:cs="Palatino Linotype"/>
          <w:b/>
        </w:rPr>
        <w:t xml:space="preserve"> recurso</w:t>
      </w:r>
      <w:r w:rsidR="00D627FA">
        <w:rPr>
          <w:rFonts w:ascii="Palatino Linotype" w:eastAsia="Palatino Linotype" w:hAnsi="Palatino Linotype" w:cs="Palatino Linotype"/>
          <w:b/>
        </w:rPr>
        <w:t>s</w:t>
      </w:r>
      <w:r w:rsidR="00B53F5B" w:rsidRPr="00FF678B">
        <w:rPr>
          <w:rFonts w:ascii="Palatino Linotype" w:eastAsia="Palatino Linotype" w:hAnsi="Palatino Linotype" w:cs="Palatino Linotype"/>
          <w:b/>
        </w:rPr>
        <w:t xml:space="preserve"> de revisión. </w:t>
      </w:r>
      <w:r w:rsidR="00B53F5B" w:rsidRPr="00FF678B">
        <w:rPr>
          <w:rFonts w:ascii="Palatino Linotype" w:eastAsia="Palatino Linotype" w:hAnsi="Palatino Linotype" w:cs="Palatino Linotype"/>
        </w:rPr>
        <w:t xml:space="preserve">Inconforme </w:t>
      </w:r>
      <w:r w:rsidR="00D627FA">
        <w:rPr>
          <w:rFonts w:ascii="Palatino Linotype" w:eastAsia="Palatino Linotype" w:hAnsi="Palatino Linotype" w:cs="Palatino Linotype"/>
        </w:rPr>
        <w:t>el</w:t>
      </w:r>
      <w:r w:rsidR="00B53F5B" w:rsidRPr="00FF678B">
        <w:rPr>
          <w:rFonts w:ascii="Palatino Linotype" w:eastAsia="Palatino Linotype" w:hAnsi="Palatino Linotype" w:cs="Palatino Linotype"/>
        </w:rPr>
        <w:t xml:space="preserve"> solicitante con la</w:t>
      </w:r>
      <w:r w:rsidR="00D627FA">
        <w:rPr>
          <w:rFonts w:ascii="Palatino Linotype" w:eastAsia="Palatino Linotype" w:hAnsi="Palatino Linotype" w:cs="Palatino Linotype"/>
        </w:rPr>
        <w:t>s faltas de</w:t>
      </w:r>
      <w:r w:rsidR="00B53F5B" w:rsidRPr="00FF678B">
        <w:rPr>
          <w:rFonts w:ascii="Palatino Linotype" w:eastAsia="Palatino Linotype" w:hAnsi="Palatino Linotype" w:cs="Palatino Linotype"/>
        </w:rPr>
        <w:t xml:space="preserve"> respuesta</w:t>
      </w:r>
      <w:r w:rsidR="00D627FA">
        <w:rPr>
          <w:rFonts w:ascii="Palatino Linotype" w:eastAsia="Palatino Linotype" w:hAnsi="Palatino Linotype" w:cs="Palatino Linotype"/>
        </w:rPr>
        <w:t>s</w:t>
      </w:r>
      <w:r w:rsidR="00B53F5B" w:rsidRPr="00FF678B">
        <w:rPr>
          <w:rFonts w:ascii="Palatino Linotype" w:eastAsia="Palatino Linotype" w:hAnsi="Palatino Linotype" w:cs="Palatino Linotype"/>
        </w:rPr>
        <w:t xml:space="preserve"> del </w:t>
      </w:r>
      <w:r w:rsidR="00B53F5B" w:rsidRPr="00FF678B">
        <w:rPr>
          <w:rFonts w:ascii="Palatino Linotype" w:eastAsia="Palatino Linotype" w:hAnsi="Palatino Linotype" w:cs="Palatino Linotype"/>
          <w:b/>
        </w:rPr>
        <w:t>Sujeto Obligado,</w:t>
      </w:r>
      <w:r w:rsidR="00B53F5B" w:rsidRPr="00FF678B">
        <w:rPr>
          <w:rFonts w:ascii="Palatino Linotype" w:eastAsia="Palatino Linotype" w:hAnsi="Palatino Linotype" w:cs="Palatino Linotype"/>
        </w:rPr>
        <w:t xml:space="preserve"> interpuso recurso de revisión a travé</w:t>
      </w:r>
      <w:r w:rsidR="00FF678B" w:rsidRPr="00FF678B">
        <w:rPr>
          <w:rFonts w:ascii="Palatino Linotype" w:eastAsia="Palatino Linotype" w:hAnsi="Palatino Linotype" w:cs="Palatino Linotype"/>
        </w:rPr>
        <w:t xml:space="preserve">s del </w:t>
      </w:r>
      <w:r w:rsidR="00FF678B" w:rsidRPr="00FF678B">
        <w:rPr>
          <w:rFonts w:ascii="Palatino Linotype" w:eastAsia="Palatino Linotype" w:hAnsi="Palatino Linotype" w:cs="Palatino Linotype"/>
        </w:rPr>
        <w:lastRenderedPageBreak/>
        <w:t>SAIMEX en f</w:t>
      </w:r>
      <w:r>
        <w:rPr>
          <w:rFonts w:ascii="Palatino Linotype" w:eastAsia="Palatino Linotype" w:hAnsi="Palatino Linotype" w:cs="Palatino Linotype"/>
        </w:rPr>
        <w:t xml:space="preserve">echa </w:t>
      </w:r>
      <w:r w:rsidR="00B419AD">
        <w:rPr>
          <w:rFonts w:ascii="Palatino Linotype" w:eastAsia="Palatino Linotype" w:hAnsi="Palatino Linotype" w:cs="Palatino Linotype"/>
        </w:rPr>
        <w:t>diez</w:t>
      </w:r>
      <w:r w:rsidR="00B008B6" w:rsidRPr="00FF678B">
        <w:rPr>
          <w:rFonts w:ascii="Palatino Linotype" w:eastAsia="Palatino Linotype" w:hAnsi="Palatino Linotype" w:cs="Palatino Linotype"/>
        </w:rPr>
        <w:t xml:space="preserve"> de </w:t>
      </w:r>
      <w:r w:rsidR="00B95552">
        <w:rPr>
          <w:rFonts w:ascii="Palatino Linotype" w:eastAsia="Palatino Linotype" w:hAnsi="Palatino Linotype" w:cs="Palatino Linotype"/>
        </w:rPr>
        <w:t>agosto</w:t>
      </w:r>
      <w:r w:rsidR="0073253A">
        <w:rPr>
          <w:rFonts w:ascii="Palatino Linotype" w:eastAsia="Palatino Linotype" w:hAnsi="Palatino Linotype" w:cs="Palatino Linotype"/>
        </w:rPr>
        <w:t xml:space="preserve"> de</w:t>
      </w:r>
      <w:r w:rsidR="00B95552">
        <w:rPr>
          <w:rFonts w:ascii="Palatino Linotype" w:eastAsia="Palatino Linotype" w:hAnsi="Palatino Linotype" w:cs="Palatino Linotype"/>
        </w:rPr>
        <w:t>l dos mil veintiuno</w:t>
      </w:r>
      <w:r w:rsidR="00B53F5B" w:rsidRPr="00FF678B">
        <w:rPr>
          <w:rFonts w:ascii="Palatino Linotype" w:eastAsia="Palatino Linotype" w:hAnsi="Palatino Linotype" w:cs="Palatino Linotype"/>
        </w:rPr>
        <w:t>, a través del cual expresó lo siguiente</w:t>
      </w:r>
      <w:r w:rsidR="00B53F5B">
        <w:rPr>
          <w:rFonts w:ascii="Palatino Linotype" w:eastAsia="Palatino Linotype" w:hAnsi="Palatino Linotype" w:cs="Palatino Linotype"/>
        </w:rPr>
        <w:t>:</w:t>
      </w:r>
    </w:p>
    <w:p w14:paraId="1ABAD270" w14:textId="77777777" w:rsidR="00D627FA" w:rsidRDefault="00D627FA" w:rsidP="00D627FA">
      <w:pPr>
        <w:spacing w:before="240" w:after="240" w:line="360" w:lineRule="auto"/>
        <w:contextualSpacing/>
        <w:jc w:val="both"/>
        <w:rPr>
          <w:rFonts w:ascii="Palatino Linotype" w:eastAsia="Palatino Linotype" w:hAnsi="Palatino Linotype" w:cs="Palatino Linotype"/>
        </w:rPr>
      </w:pPr>
    </w:p>
    <w:p w14:paraId="40A34B02" w14:textId="77777777" w:rsidR="00D627FA" w:rsidRDefault="00D627FA" w:rsidP="00D627FA">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Recurso de revisión </w:t>
      </w:r>
      <w:r w:rsidRPr="00EC4362">
        <w:rPr>
          <w:rFonts w:ascii="Palatino Linotype" w:eastAsia="Palatino Linotype" w:hAnsi="Palatino Linotype" w:cs="Palatino Linotype"/>
          <w:b/>
        </w:rPr>
        <w:t>0</w:t>
      </w:r>
      <w:r>
        <w:rPr>
          <w:rFonts w:ascii="Palatino Linotype" w:eastAsia="Palatino Linotype" w:hAnsi="Palatino Linotype" w:cs="Palatino Linotype"/>
          <w:b/>
        </w:rPr>
        <w:t>3969/INFOEM/IP/RR/2021</w:t>
      </w:r>
      <w:r>
        <w:rPr>
          <w:rFonts w:ascii="Palatino Linotype" w:eastAsia="Palatino Linotype" w:hAnsi="Palatino Linotype" w:cs="Palatino Linotype"/>
        </w:rPr>
        <w:t>:</w:t>
      </w:r>
    </w:p>
    <w:p w14:paraId="71F16459" w14:textId="77777777" w:rsidR="00D627FA" w:rsidRDefault="00D627FA" w:rsidP="00D627FA">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54A3AA3C" w14:textId="281B3BEC" w:rsidR="00D627FA" w:rsidRPr="006E2333" w:rsidRDefault="00D627FA" w:rsidP="00D627FA">
      <w:pPr>
        <w:spacing w:after="240"/>
        <w:ind w:left="851" w:right="900"/>
        <w:jc w:val="both"/>
        <w:rPr>
          <w:rFonts w:ascii="Palatino Linotype" w:eastAsia="Palatino Linotype" w:hAnsi="Palatino Linotype" w:cs="Palatino Linotype"/>
          <w:i/>
          <w:sz w:val="22"/>
          <w:szCs w:val="22"/>
        </w:rPr>
      </w:pPr>
      <w:r w:rsidRPr="00B95552">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No da Respuesta”</w:t>
      </w:r>
      <w:r w:rsidRPr="006E2333">
        <w:rPr>
          <w:rFonts w:ascii="Palatino Linotype" w:eastAsia="Palatino Linotype" w:hAnsi="Palatino Linotype" w:cs="Palatino Linotype"/>
          <w:i/>
          <w:sz w:val="22"/>
          <w:szCs w:val="22"/>
        </w:rPr>
        <w:t xml:space="preserve"> (Sic)</w:t>
      </w:r>
    </w:p>
    <w:p w14:paraId="25C69C09" w14:textId="77777777" w:rsidR="00D627FA" w:rsidRDefault="00D627FA" w:rsidP="00D627F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4F5CCFBF" w14:textId="7AFA08AC" w:rsidR="00D627FA" w:rsidRPr="006E2333" w:rsidRDefault="00D627FA" w:rsidP="00D627FA">
      <w:pPr>
        <w:spacing w:after="240"/>
        <w:ind w:left="851" w:right="900"/>
        <w:jc w:val="both"/>
        <w:rPr>
          <w:rFonts w:ascii="Palatino Linotype" w:eastAsia="Palatino Linotype" w:hAnsi="Palatino Linotype" w:cs="Palatino Linotype"/>
          <w:i/>
          <w:sz w:val="22"/>
          <w:szCs w:val="22"/>
        </w:rPr>
      </w:pPr>
      <w:r w:rsidRPr="006E2333">
        <w:rPr>
          <w:rFonts w:ascii="Palatino Linotype" w:eastAsia="Palatino Linotype" w:hAnsi="Palatino Linotype" w:cs="Palatino Linotype"/>
          <w:i/>
          <w:sz w:val="22"/>
          <w:szCs w:val="22"/>
        </w:rPr>
        <w:t>“</w:t>
      </w:r>
      <w:r w:rsidRPr="00D627FA">
        <w:rPr>
          <w:rFonts w:ascii="Palatino Linotype" w:eastAsia="Palatino Linotype" w:hAnsi="Palatino Linotype" w:cs="Palatino Linotype"/>
          <w:i/>
          <w:sz w:val="22"/>
          <w:szCs w:val="22"/>
        </w:rPr>
        <w:t>No da respuesta</w:t>
      </w:r>
      <w:r>
        <w:rPr>
          <w:rFonts w:ascii="Palatino Linotype" w:eastAsia="Palatino Linotype" w:hAnsi="Palatino Linotype" w:cs="Palatino Linotype"/>
          <w:i/>
          <w:sz w:val="22"/>
          <w:szCs w:val="22"/>
        </w:rPr>
        <w:t>”</w:t>
      </w:r>
      <w:r w:rsidRPr="006E2333">
        <w:rPr>
          <w:rFonts w:ascii="Palatino Linotype" w:eastAsia="Palatino Linotype" w:hAnsi="Palatino Linotype" w:cs="Palatino Linotype"/>
          <w:i/>
          <w:sz w:val="22"/>
          <w:szCs w:val="22"/>
        </w:rPr>
        <w:t xml:space="preserve"> (Sic)</w:t>
      </w:r>
    </w:p>
    <w:p w14:paraId="243F5314" w14:textId="77777777" w:rsidR="00D627FA" w:rsidRDefault="00D627FA" w:rsidP="00D627FA">
      <w:pPr>
        <w:spacing w:before="240" w:after="240" w:line="360" w:lineRule="auto"/>
        <w:contextualSpacing/>
        <w:jc w:val="both"/>
        <w:rPr>
          <w:rFonts w:ascii="Palatino Linotype" w:eastAsia="Palatino Linotype" w:hAnsi="Palatino Linotype" w:cs="Palatino Linotype"/>
        </w:rPr>
      </w:pPr>
    </w:p>
    <w:p w14:paraId="611BC638" w14:textId="77777777" w:rsidR="00D627FA" w:rsidRDefault="00D627FA" w:rsidP="00D627FA">
      <w:pPr>
        <w:spacing w:before="240"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sidRPr="00EC4362">
        <w:rPr>
          <w:rFonts w:ascii="Palatino Linotype" w:eastAsia="Palatino Linotype" w:hAnsi="Palatino Linotype" w:cs="Palatino Linotype"/>
          <w:b/>
        </w:rPr>
        <w:t>0</w:t>
      </w:r>
      <w:r>
        <w:rPr>
          <w:rFonts w:ascii="Palatino Linotype" w:eastAsia="Palatino Linotype" w:hAnsi="Palatino Linotype" w:cs="Palatino Linotype"/>
          <w:b/>
        </w:rPr>
        <w:t>3971/INFOEM/IP/RR/2021:</w:t>
      </w:r>
    </w:p>
    <w:p w14:paraId="1FFA1FB6" w14:textId="77777777" w:rsidR="00D627FA" w:rsidRDefault="00D627FA" w:rsidP="00D627FA">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599F3F97" w14:textId="77777777" w:rsidR="00D627FA" w:rsidRPr="006E2333" w:rsidRDefault="00D627FA" w:rsidP="00D627FA">
      <w:pPr>
        <w:spacing w:after="240"/>
        <w:ind w:left="851" w:right="900"/>
        <w:jc w:val="both"/>
        <w:rPr>
          <w:rFonts w:ascii="Palatino Linotype" w:eastAsia="Palatino Linotype" w:hAnsi="Palatino Linotype" w:cs="Palatino Linotype"/>
          <w:i/>
          <w:sz w:val="22"/>
          <w:szCs w:val="22"/>
        </w:rPr>
      </w:pPr>
      <w:r w:rsidRPr="00B95552">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No da Respuesta”</w:t>
      </w:r>
      <w:r w:rsidRPr="006E2333">
        <w:rPr>
          <w:rFonts w:ascii="Palatino Linotype" w:eastAsia="Palatino Linotype" w:hAnsi="Palatino Linotype" w:cs="Palatino Linotype"/>
          <w:i/>
          <w:sz w:val="22"/>
          <w:szCs w:val="22"/>
        </w:rPr>
        <w:t xml:space="preserve"> (Sic)</w:t>
      </w:r>
    </w:p>
    <w:p w14:paraId="4D575FB8" w14:textId="77777777" w:rsidR="00D627FA" w:rsidRDefault="00D627FA" w:rsidP="00D627F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BFFE3D8" w14:textId="77777777" w:rsidR="00D627FA" w:rsidRPr="006E2333" w:rsidRDefault="00D627FA" w:rsidP="00D627FA">
      <w:pPr>
        <w:spacing w:after="240"/>
        <w:ind w:left="851" w:right="900"/>
        <w:jc w:val="both"/>
        <w:rPr>
          <w:rFonts w:ascii="Palatino Linotype" w:eastAsia="Palatino Linotype" w:hAnsi="Palatino Linotype" w:cs="Palatino Linotype"/>
          <w:i/>
          <w:sz w:val="22"/>
          <w:szCs w:val="22"/>
        </w:rPr>
      </w:pPr>
      <w:r w:rsidRPr="006E2333">
        <w:rPr>
          <w:rFonts w:ascii="Palatino Linotype" w:eastAsia="Palatino Linotype" w:hAnsi="Palatino Linotype" w:cs="Palatino Linotype"/>
          <w:i/>
          <w:sz w:val="22"/>
          <w:szCs w:val="22"/>
        </w:rPr>
        <w:t>“</w:t>
      </w:r>
      <w:r w:rsidRPr="00D627FA">
        <w:rPr>
          <w:rFonts w:ascii="Palatino Linotype" w:eastAsia="Palatino Linotype" w:hAnsi="Palatino Linotype" w:cs="Palatino Linotype"/>
          <w:i/>
          <w:sz w:val="22"/>
          <w:szCs w:val="22"/>
        </w:rPr>
        <w:t>No da respuesta</w:t>
      </w:r>
      <w:r>
        <w:rPr>
          <w:rFonts w:ascii="Palatino Linotype" w:eastAsia="Palatino Linotype" w:hAnsi="Palatino Linotype" w:cs="Palatino Linotype"/>
          <w:i/>
          <w:sz w:val="22"/>
          <w:szCs w:val="22"/>
        </w:rPr>
        <w:t>”</w:t>
      </w:r>
      <w:r w:rsidRPr="006E2333">
        <w:rPr>
          <w:rFonts w:ascii="Palatino Linotype" w:eastAsia="Palatino Linotype" w:hAnsi="Palatino Linotype" w:cs="Palatino Linotype"/>
          <w:i/>
          <w:sz w:val="22"/>
          <w:szCs w:val="22"/>
        </w:rPr>
        <w:t xml:space="preserve"> (Sic)</w:t>
      </w:r>
    </w:p>
    <w:p w14:paraId="1357E013" w14:textId="77777777" w:rsidR="00D627FA" w:rsidRDefault="00D627FA" w:rsidP="00D627FA">
      <w:pPr>
        <w:spacing w:before="240" w:after="240" w:line="360" w:lineRule="auto"/>
        <w:contextualSpacing/>
        <w:jc w:val="both"/>
        <w:rPr>
          <w:rFonts w:ascii="Palatino Linotype" w:eastAsia="Palatino Linotype" w:hAnsi="Palatino Linotype" w:cs="Palatino Linotype"/>
          <w:b/>
        </w:rPr>
      </w:pPr>
    </w:p>
    <w:p w14:paraId="38D71B85" w14:textId="77777777" w:rsidR="00D627FA" w:rsidRDefault="00D627FA" w:rsidP="00D627FA">
      <w:pPr>
        <w:spacing w:before="240"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r w:rsidRPr="00EC4362">
        <w:rPr>
          <w:rFonts w:ascii="Palatino Linotype" w:eastAsia="Palatino Linotype" w:hAnsi="Palatino Linotype" w:cs="Palatino Linotype"/>
          <w:b/>
        </w:rPr>
        <w:t>0</w:t>
      </w:r>
      <w:r>
        <w:rPr>
          <w:rFonts w:ascii="Palatino Linotype" w:eastAsia="Palatino Linotype" w:hAnsi="Palatino Linotype" w:cs="Palatino Linotype"/>
          <w:b/>
        </w:rPr>
        <w:t>3973/INFOEM/IP/RR/2021:</w:t>
      </w:r>
    </w:p>
    <w:p w14:paraId="12D4B2AF" w14:textId="77777777" w:rsidR="00D627FA" w:rsidRDefault="00D627FA" w:rsidP="00D627FA">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4D7958E" w14:textId="77777777" w:rsidR="00D627FA" w:rsidRPr="006E2333" w:rsidRDefault="00D627FA" w:rsidP="00D627FA">
      <w:pPr>
        <w:spacing w:after="240"/>
        <w:ind w:left="851" w:right="900"/>
        <w:jc w:val="both"/>
        <w:rPr>
          <w:rFonts w:ascii="Palatino Linotype" w:eastAsia="Palatino Linotype" w:hAnsi="Palatino Linotype" w:cs="Palatino Linotype"/>
          <w:i/>
          <w:sz w:val="22"/>
          <w:szCs w:val="22"/>
        </w:rPr>
      </w:pPr>
      <w:r w:rsidRPr="00B95552">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No da Respuesta”</w:t>
      </w:r>
      <w:r w:rsidRPr="006E2333">
        <w:rPr>
          <w:rFonts w:ascii="Palatino Linotype" w:eastAsia="Palatino Linotype" w:hAnsi="Palatino Linotype" w:cs="Palatino Linotype"/>
          <w:i/>
          <w:sz w:val="22"/>
          <w:szCs w:val="22"/>
        </w:rPr>
        <w:t xml:space="preserve"> (Sic)</w:t>
      </w:r>
    </w:p>
    <w:p w14:paraId="5D9121FB" w14:textId="77777777" w:rsidR="00D627FA" w:rsidRDefault="00D627FA" w:rsidP="00D627F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3D17945" w14:textId="77777777" w:rsidR="00D627FA" w:rsidRPr="006E2333" w:rsidRDefault="00D627FA" w:rsidP="00D627FA">
      <w:pPr>
        <w:spacing w:after="240"/>
        <w:ind w:left="851" w:right="900"/>
        <w:jc w:val="both"/>
        <w:rPr>
          <w:rFonts w:ascii="Palatino Linotype" w:eastAsia="Palatino Linotype" w:hAnsi="Palatino Linotype" w:cs="Palatino Linotype"/>
          <w:i/>
          <w:sz w:val="22"/>
          <w:szCs w:val="22"/>
        </w:rPr>
      </w:pPr>
      <w:r w:rsidRPr="006E2333">
        <w:rPr>
          <w:rFonts w:ascii="Palatino Linotype" w:eastAsia="Palatino Linotype" w:hAnsi="Palatino Linotype" w:cs="Palatino Linotype"/>
          <w:i/>
          <w:sz w:val="22"/>
          <w:szCs w:val="22"/>
        </w:rPr>
        <w:t>“</w:t>
      </w:r>
      <w:r w:rsidRPr="00D627FA">
        <w:rPr>
          <w:rFonts w:ascii="Palatino Linotype" w:eastAsia="Palatino Linotype" w:hAnsi="Palatino Linotype" w:cs="Palatino Linotype"/>
          <w:i/>
          <w:sz w:val="22"/>
          <w:szCs w:val="22"/>
        </w:rPr>
        <w:t>No da respuesta</w:t>
      </w:r>
      <w:r>
        <w:rPr>
          <w:rFonts w:ascii="Palatino Linotype" w:eastAsia="Palatino Linotype" w:hAnsi="Palatino Linotype" w:cs="Palatino Linotype"/>
          <w:i/>
          <w:sz w:val="22"/>
          <w:szCs w:val="22"/>
        </w:rPr>
        <w:t>”</w:t>
      </w:r>
      <w:r w:rsidRPr="006E2333">
        <w:rPr>
          <w:rFonts w:ascii="Palatino Linotype" w:eastAsia="Palatino Linotype" w:hAnsi="Palatino Linotype" w:cs="Palatino Linotype"/>
          <w:i/>
          <w:sz w:val="22"/>
          <w:szCs w:val="22"/>
        </w:rPr>
        <w:t xml:space="preserve"> (Sic)</w:t>
      </w:r>
    </w:p>
    <w:p w14:paraId="6745594C" w14:textId="77777777" w:rsidR="00D627FA" w:rsidRDefault="00D627FA" w:rsidP="00D627FA">
      <w:pPr>
        <w:spacing w:before="240" w:after="240" w:line="360" w:lineRule="auto"/>
        <w:contextualSpacing/>
        <w:jc w:val="both"/>
        <w:rPr>
          <w:rFonts w:ascii="Palatino Linotype" w:eastAsia="Palatino Linotype" w:hAnsi="Palatino Linotype" w:cs="Palatino Linotype"/>
          <w:b/>
        </w:rPr>
      </w:pPr>
    </w:p>
    <w:p w14:paraId="70BB5EF5" w14:textId="4749C83C" w:rsidR="00D627FA" w:rsidRDefault="00D627FA" w:rsidP="00D627FA">
      <w:pPr>
        <w:spacing w:before="240"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r w:rsidRPr="00EC4362">
        <w:rPr>
          <w:rFonts w:ascii="Palatino Linotype" w:eastAsia="Palatino Linotype" w:hAnsi="Palatino Linotype" w:cs="Palatino Linotype"/>
          <w:b/>
        </w:rPr>
        <w:t>0</w:t>
      </w:r>
      <w:r>
        <w:rPr>
          <w:rFonts w:ascii="Palatino Linotype" w:eastAsia="Palatino Linotype" w:hAnsi="Palatino Linotype" w:cs="Palatino Linotype"/>
          <w:b/>
        </w:rPr>
        <w:t>3974/INFOEM/IP/RR/2021:</w:t>
      </w:r>
    </w:p>
    <w:p w14:paraId="362612CD" w14:textId="77777777" w:rsidR="00D627FA" w:rsidRDefault="00D627FA" w:rsidP="00D627FA">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DAC07EE" w14:textId="77777777" w:rsidR="00D627FA" w:rsidRPr="006E2333" w:rsidRDefault="00D627FA" w:rsidP="00D627FA">
      <w:pPr>
        <w:spacing w:after="240"/>
        <w:ind w:left="851" w:right="900"/>
        <w:jc w:val="both"/>
        <w:rPr>
          <w:rFonts w:ascii="Palatino Linotype" w:eastAsia="Palatino Linotype" w:hAnsi="Palatino Linotype" w:cs="Palatino Linotype"/>
          <w:i/>
          <w:sz w:val="22"/>
          <w:szCs w:val="22"/>
        </w:rPr>
      </w:pPr>
      <w:r w:rsidRPr="00B95552">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i/>
          <w:sz w:val="22"/>
          <w:szCs w:val="22"/>
        </w:rPr>
        <w:t>No da Respuesta”</w:t>
      </w:r>
      <w:r w:rsidRPr="006E2333">
        <w:rPr>
          <w:rFonts w:ascii="Palatino Linotype" w:eastAsia="Palatino Linotype" w:hAnsi="Palatino Linotype" w:cs="Palatino Linotype"/>
          <w:i/>
          <w:sz w:val="22"/>
          <w:szCs w:val="22"/>
        </w:rPr>
        <w:t xml:space="preserve"> (Sic)</w:t>
      </w:r>
    </w:p>
    <w:p w14:paraId="7BB91DE8" w14:textId="77777777" w:rsidR="00D627FA" w:rsidRDefault="00D627FA" w:rsidP="00D627F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07BD5594" w14:textId="77777777" w:rsidR="00D627FA" w:rsidRPr="006E2333" w:rsidRDefault="00D627FA" w:rsidP="00D627FA">
      <w:pPr>
        <w:spacing w:after="240"/>
        <w:ind w:left="851" w:right="900"/>
        <w:jc w:val="both"/>
        <w:rPr>
          <w:rFonts w:ascii="Palatino Linotype" w:eastAsia="Palatino Linotype" w:hAnsi="Palatino Linotype" w:cs="Palatino Linotype"/>
          <w:i/>
          <w:sz w:val="22"/>
          <w:szCs w:val="22"/>
        </w:rPr>
      </w:pPr>
      <w:r w:rsidRPr="006E2333">
        <w:rPr>
          <w:rFonts w:ascii="Palatino Linotype" w:eastAsia="Palatino Linotype" w:hAnsi="Palatino Linotype" w:cs="Palatino Linotype"/>
          <w:i/>
          <w:sz w:val="22"/>
          <w:szCs w:val="22"/>
        </w:rPr>
        <w:t>“</w:t>
      </w:r>
      <w:r w:rsidRPr="00D627FA">
        <w:rPr>
          <w:rFonts w:ascii="Palatino Linotype" w:eastAsia="Palatino Linotype" w:hAnsi="Palatino Linotype" w:cs="Palatino Linotype"/>
          <w:i/>
          <w:sz w:val="22"/>
          <w:szCs w:val="22"/>
        </w:rPr>
        <w:t>No da respuesta</w:t>
      </w:r>
      <w:r>
        <w:rPr>
          <w:rFonts w:ascii="Palatino Linotype" w:eastAsia="Palatino Linotype" w:hAnsi="Palatino Linotype" w:cs="Palatino Linotype"/>
          <w:i/>
          <w:sz w:val="22"/>
          <w:szCs w:val="22"/>
        </w:rPr>
        <w:t>”</w:t>
      </w:r>
      <w:r w:rsidRPr="006E2333">
        <w:rPr>
          <w:rFonts w:ascii="Palatino Linotype" w:eastAsia="Palatino Linotype" w:hAnsi="Palatino Linotype" w:cs="Palatino Linotype"/>
          <w:i/>
          <w:sz w:val="22"/>
          <w:szCs w:val="22"/>
        </w:rPr>
        <w:t xml:space="preserve"> (Sic)</w:t>
      </w:r>
    </w:p>
    <w:p w14:paraId="428778CE" w14:textId="2037BDC6" w:rsidR="00D627FA" w:rsidRDefault="006E2333" w:rsidP="00D627FA">
      <w:pPr>
        <w:spacing w:before="240" w:after="240" w:line="360" w:lineRule="auto"/>
        <w:contextualSpacing/>
        <w:jc w:val="both"/>
        <w:rPr>
          <w:rFonts w:ascii="Palatino Linotype" w:eastAsia="Calibri" w:hAnsi="Palatino Linotype" w:cs="Arial"/>
        </w:rPr>
      </w:pPr>
      <w:r>
        <w:rPr>
          <w:rFonts w:ascii="Palatino Linotype" w:eastAsia="Palatino Linotype" w:hAnsi="Palatino Linotype" w:cs="Palatino Linotype"/>
          <w:b/>
        </w:rPr>
        <w:t>4</w:t>
      </w:r>
      <w:r w:rsidR="00B53F5B">
        <w:rPr>
          <w:rFonts w:ascii="Palatino Linotype" w:eastAsia="Palatino Linotype" w:hAnsi="Palatino Linotype" w:cs="Palatino Linotype"/>
          <w:b/>
        </w:rPr>
        <w:t xml:space="preserve">. Turno. </w:t>
      </w:r>
      <w:r w:rsidR="00D627FA" w:rsidRPr="005A3029">
        <w:rPr>
          <w:rFonts w:ascii="Palatino Linotype" w:hAnsi="Palatino Linotype"/>
        </w:rPr>
        <w:t xml:space="preserve">De conformidad con el artículo 185, fracción I de la </w:t>
      </w:r>
      <w:r w:rsidR="00D627FA" w:rsidRPr="005A3029">
        <w:rPr>
          <w:rFonts w:ascii="Palatino Linotype" w:hAnsi="Palatino Linotype" w:cs="Arial"/>
        </w:rPr>
        <w:t>Ley de Transparencia y Acceso a la Información Pública del E</w:t>
      </w:r>
      <w:r w:rsidR="00D627FA">
        <w:rPr>
          <w:rFonts w:ascii="Palatino Linotype" w:hAnsi="Palatino Linotype" w:cs="Arial"/>
        </w:rPr>
        <w:t>stado de México y Municipios, los</w:t>
      </w:r>
      <w:r w:rsidR="00D627FA" w:rsidRPr="005A3029">
        <w:rPr>
          <w:rFonts w:ascii="Palatino Linotype" w:hAnsi="Palatino Linotype" w:cs="Arial"/>
        </w:rPr>
        <w:t xml:space="preserve"> recurso</w:t>
      </w:r>
      <w:r w:rsidR="00D627FA">
        <w:rPr>
          <w:rFonts w:ascii="Palatino Linotype" w:hAnsi="Palatino Linotype" w:cs="Arial"/>
        </w:rPr>
        <w:t>s</w:t>
      </w:r>
      <w:r w:rsidR="00D627FA" w:rsidRPr="005A3029">
        <w:rPr>
          <w:rFonts w:ascii="Palatino Linotype" w:hAnsi="Palatino Linotype" w:cs="Arial"/>
        </w:rPr>
        <w:t xml:space="preserve"> de revisión número </w:t>
      </w:r>
      <w:r w:rsidR="00D627FA">
        <w:rPr>
          <w:rFonts w:ascii="Palatino Linotype" w:hAnsi="Palatino Linotype" w:cs="Arial"/>
          <w:b/>
        </w:rPr>
        <w:t>03669</w:t>
      </w:r>
      <w:r w:rsidR="00D627FA" w:rsidRPr="005831D1">
        <w:rPr>
          <w:rFonts w:ascii="Palatino Linotype" w:hAnsi="Palatino Linotype" w:cs="Arial"/>
          <w:b/>
        </w:rPr>
        <w:t>/INFOEM/IP/RR/2021</w:t>
      </w:r>
      <w:r w:rsidR="00794B4B">
        <w:rPr>
          <w:rFonts w:ascii="Palatino Linotype" w:hAnsi="Palatino Linotype" w:cs="Arial"/>
          <w:b/>
        </w:rPr>
        <w:t xml:space="preserve">, </w:t>
      </w:r>
      <w:r w:rsidR="00D627FA">
        <w:rPr>
          <w:rFonts w:ascii="Palatino Linotype" w:hAnsi="Palatino Linotype" w:cs="Arial"/>
          <w:b/>
        </w:rPr>
        <w:t xml:space="preserve"> </w:t>
      </w:r>
      <w:r w:rsidR="00794B4B">
        <w:rPr>
          <w:rFonts w:ascii="Palatino Linotype" w:hAnsi="Palatino Linotype" w:cs="Arial"/>
          <w:b/>
        </w:rPr>
        <w:t>03971</w:t>
      </w:r>
      <w:r w:rsidR="00794B4B" w:rsidRPr="005831D1">
        <w:rPr>
          <w:rFonts w:ascii="Palatino Linotype" w:hAnsi="Palatino Linotype" w:cs="Arial"/>
          <w:b/>
        </w:rPr>
        <w:t>/INFOEM/IP/RR/2021</w:t>
      </w:r>
      <w:r w:rsidR="00794B4B">
        <w:rPr>
          <w:rFonts w:ascii="Palatino Linotype" w:hAnsi="Palatino Linotype" w:cs="Arial"/>
          <w:b/>
        </w:rPr>
        <w:t xml:space="preserve"> </w:t>
      </w:r>
      <w:r w:rsidR="00D627FA">
        <w:rPr>
          <w:rFonts w:ascii="Palatino Linotype" w:hAnsi="Palatino Linotype" w:cs="Arial"/>
          <w:b/>
        </w:rPr>
        <w:t>y 03974</w:t>
      </w:r>
      <w:r w:rsidR="00D627FA" w:rsidRPr="005831D1">
        <w:rPr>
          <w:rFonts w:ascii="Palatino Linotype" w:hAnsi="Palatino Linotype" w:cs="Arial"/>
          <w:b/>
        </w:rPr>
        <w:t>/INFOEM/IP/RR/2021</w:t>
      </w:r>
      <w:r w:rsidR="00D627FA">
        <w:rPr>
          <w:rFonts w:ascii="Palatino Linotype" w:hAnsi="Palatino Linotype" w:cs="Arial"/>
          <w:b/>
        </w:rPr>
        <w:t xml:space="preserve"> </w:t>
      </w:r>
      <w:r w:rsidR="00794B4B">
        <w:rPr>
          <w:rFonts w:ascii="Palatino Linotype" w:hAnsi="Palatino Linotype"/>
          <w:lang w:val="es-ES_tradnl"/>
        </w:rPr>
        <w:t>se turnaron</w:t>
      </w:r>
      <w:r w:rsidR="00D627FA">
        <w:rPr>
          <w:rFonts w:ascii="Palatino Linotype" w:hAnsi="Palatino Linotype"/>
          <w:b/>
          <w:lang w:val="es-ES_tradnl"/>
        </w:rPr>
        <w:t xml:space="preserve"> </w:t>
      </w:r>
      <w:r w:rsidR="00D627FA"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D627FA">
        <w:rPr>
          <w:rFonts w:ascii="Palatino Linotype" w:hAnsi="Palatino Linotype" w:cs="Arial"/>
        </w:rPr>
        <w:t>al</w:t>
      </w:r>
      <w:r w:rsidR="00D627FA">
        <w:rPr>
          <w:rFonts w:ascii="Palatino Linotype" w:eastAsia="Calibri" w:hAnsi="Palatino Linotype" w:cs="Arial"/>
        </w:rPr>
        <w:t xml:space="preserve"> </w:t>
      </w:r>
      <w:r w:rsidR="00D814FA">
        <w:rPr>
          <w:rFonts w:ascii="Palatino Linotype" w:eastAsia="Calibri" w:hAnsi="Palatino Linotype" w:cs="Arial"/>
        </w:rPr>
        <w:t xml:space="preserve">entonces </w:t>
      </w:r>
      <w:r w:rsidR="00D627FA">
        <w:rPr>
          <w:rFonts w:ascii="Palatino Linotype" w:eastAsia="Calibri" w:hAnsi="Palatino Linotype" w:cs="Arial"/>
        </w:rPr>
        <w:t>Comisionado</w:t>
      </w:r>
      <w:r w:rsidR="00D627FA" w:rsidRPr="009F7D9F">
        <w:rPr>
          <w:rFonts w:ascii="Palatino Linotype" w:eastAsia="Calibri" w:hAnsi="Palatino Linotype" w:cs="Arial"/>
        </w:rPr>
        <w:t xml:space="preserve"> </w:t>
      </w:r>
      <w:r w:rsidR="00D627FA">
        <w:rPr>
          <w:rFonts w:ascii="Palatino Linotype" w:hAnsi="Palatino Linotype" w:cs="Arial"/>
          <w:b/>
          <w:bCs/>
        </w:rPr>
        <w:t>Javier Martínez Cruz</w:t>
      </w:r>
      <w:r w:rsidR="00D627FA">
        <w:rPr>
          <w:rFonts w:ascii="Palatino Linotype" w:hAnsi="Palatino Linotype"/>
          <w:b/>
          <w:bCs/>
        </w:rPr>
        <w:t xml:space="preserve"> </w:t>
      </w:r>
      <w:r w:rsidR="00794B4B">
        <w:rPr>
          <w:rFonts w:ascii="Palatino Linotype" w:hAnsi="Palatino Linotype"/>
        </w:rPr>
        <w:t>y el</w:t>
      </w:r>
      <w:r w:rsidR="00D627FA">
        <w:rPr>
          <w:rFonts w:ascii="Palatino Linotype" w:hAnsi="Palatino Linotype"/>
        </w:rPr>
        <w:t xml:space="preserve"> </w:t>
      </w:r>
      <w:r w:rsidR="00D627FA" w:rsidRPr="005A3029">
        <w:rPr>
          <w:rFonts w:ascii="Palatino Linotype" w:hAnsi="Palatino Linotype" w:cs="Arial"/>
        </w:rPr>
        <w:t>recurso</w:t>
      </w:r>
      <w:r w:rsidR="00794B4B">
        <w:rPr>
          <w:rFonts w:ascii="Palatino Linotype" w:hAnsi="Palatino Linotype" w:cs="Arial"/>
        </w:rPr>
        <w:t>s</w:t>
      </w:r>
      <w:r w:rsidR="00D627FA" w:rsidRPr="005A3029">
        <w:rPr>
          <w:rFonts w:ascii="Palatino Linotype" w:hAnsi="Palatino Linotype" w:cs="Arial"/>
        </w:rPr>
        <w:t xml:space="preserve"> de revisión número </w:t>
      </w:r>
      <w:r w:rsidR="00794B4B">
        <w:rPr>
          <w:rFonts w:ascii="Palatino Linotype" w:hAnsi="Palatino Linotype" w:cs="Arial"/>
          <w:b/>
        </w:rPr>
        <w:t>03973</w:t>
      </w:r>
      <w:r w:rsidR="00794B4B" w:rsidRPr="005831D1">
        <w:rPr>
          <w:rFonts w:ascii="Palatino Linotype" w:hAnsi="Palatino Linotype" w:cs="Arial"/>
          <w:b/>
        </w:rPr>
        <w:t>/INFOEM/IP/RR/2021</w:t>
      </w:r>
      <w:r w:rsidR="00794B4B">
        <w:rPr>
          <w:rFonts w:ascii="Palatino Linotype" w:hAnsi="Palatino Linotype" w:cs="Arial"/>
          <w:b/>
        </w:rPr>
        <w:t xml:space="preserve"> </w:t>
      </w:r>
      <w:r w:rsidR="00D627FA" w:rsidRPr="00DD4185">
        <w:rPr>
          <w:rFonts w:ascii="Palatino Linotype" w:hAnsi="Palatino Linotype"/>
          <w:lang w:val="es-ES_tradnl"/>
        </w:rPr>
        <w:t>se turnó</w:t>
      </w:r>
      <w:r w:rsidR="00D627FA">
        <w:rPr>
          <w:rFonts w:ascii="Palatino Linotype" w:hAnsi="Palatino Linotype"/>
          <w:b/>
          <w:lang w:val="es-ES_tradnl"/>
        </w:rPr>
        <w:t xml:space="preserve"> </w:t>
      </w:r>
      <w:r w:rsidR="00D627FA"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794B4B">
        <w:rPr>
          <w:rFonts w:ascii="Palatino Linotype" w:hAnsi="Palatino Linotype" w:cs="Arial"/>
        </w:rPr>
        <w:t>al</w:t>
      </w:r>
      <w:r w:rsidR="00D627FA">
        <w:rPr>
          <w:rFonts w:ascii="Palatino Linotype" w:eastAsia="Calibri" w:hAnsi="Palatino Linotype" w:cs="Arial"/>
        </w:rPr>
        <w:t xml:space="preserve"> Comisionada</w:t>
      </w:r>
      <w:r w:rsidR="00D627FA" w:rsidRPr="009F7D9F">
        <w:rPr>
          <w:rFonts w:ascii="Palatino Linotype" w:eastAsia="Calibri" w:hAnsi="Palatino Linotype" w:cs="Arial"/>
        </w:rPr>
        <w:t xml:space="preserve"> </w:t>
      </w:r>
      <w:r w:rsidR="00794B4B">
        <w:rPr>
          <w:rFonts w:ascii="Palatino Linotype" w:hAnsi="Palatino Linotype" w:cs="Arial"/>
          <w:b/>
          <w:bCs/>
        </w:rPr>
        <w:t>Zulema Martinez Sánchez</w:t>
      </w:r>
      <w:r w:rsidR="00D627FA">
        <w:rPr>
          <w:rFonts w:ascii="Palatino Linotype" w:eastAsia="Calibri" w:hAnsi="Palatino Linotype" w:cs="Arial"/>
          <w:b/>
        </w:rPr>
        <w:t>,</w:t>
      </w:r>
      <w:r w:rsidR="00D627FA" w:rsidRPr="009F7D9F">
        <w:rPr>
          <w:rFonts w:ascii="Palatino Linotype" w:hAnsi="Palatino Linotype" w:cs="Arial"/>
        </w:rPr>
        <w:t xml:space="preserve"> para su análisis, estudio, elaboración del proyecto y </w:t>
      </w:r>
      <w:r w:rsidR="00D627FA" w:rsidRPr="009F7D9F">
        <w:rPr>
          <w:rFonts w:ascii="Palatino Linotype" w:eastAsia="Calibri" w:hAnsi="Palatino Linotype" w:cs="Arial"/>
        </w:rPr>
        <w:t xml:space="preserve">presentación </w:t>
      </w:r>
      <w:r w:rsidR="00D627FA">
        <w:rPr>
          <w:rFonts w:ascii="Palatino Linotype" w:eastAsia="Calibri" w:hAnsi="Palatino Linotype" w:cs="Arial"/>
        </w:rPr>
        <w:t>ante el Pleno de este Instituto.</w:t>
      </w:r>
    </w:p>
    <w:p w14:paraId="2F0F68D3" w14:textId="77777777" w:rsidR="00794B4B" w:rsidRDefault="00794B4B" w:rsidP="00D627FA">
      <w:pPr>
        <w:spacing w:before="240" w:after="240" w:line="360" w:lineRule="auto"/>
        <w:contextualSpacing/>
        <w:jc w:val="both"/>
        <w:rPr>
          <w:rFonts w:ascii="Palatino Linotype" w:eastAsia="Calibri" w:hAnsi="Palatino Linotype" w:cs="Arial"/>
        </w:rPr>
      </w:pPr>
    </w:p>
    <w:p w14:paraId="0A567903" w14:textId="0EBF1EF2" w:rsidR="00794B4B" w:rsidRDefault="00794B4B" w:rsidP="00794B4B">
      <w:pPr>
        <w:spacing w:before="100" w:beforeAutospacing="1" w:after="100" w:afterAutospacing="1" w:line="360" w:lineRule="auto"/>
        <w:ind w:right="49"/>
        <w:jc w:val="both"/>
        <w:rPr>
          <w:rFonts w:ascii="Palatino Linotype" w:hAnsi="Palatino Linotype" w:cs="Arial"/>
        </w:rPr>
      </w:pPr>
      <w:r>
        <w:rPr>
          <w:rFonts w:ascii="Palatino Linotype" w:hAnsi="Palatino Linotype" w:cs="Arial"/>
          <w:b/>
        </w:rPr>
        <w:t>5</w:t>
      </w:r>
      <w:r w:rsidRPr="00080788">
        <w:rPr>
          <w:rFonts w:ascii="Palatino Linotype" w:hAnsi="Palatino Linotype" w:cs="Arial"/>
          <w:b/>
        </w:rPr>
        <w:t xml:space="preserve">. </w:t>
      </w:r>
      <w:r>
        <w:rPr>
          <w:rFonts w:ascii="Palatino Linotype" w:hAnsi="Palatino Linotype" w:cs="Arial"/>
          <w:b/>
        </w:rPr>
        <w:t xml:space="preserve">Acumulación, </w:t>
      </w:r>
      <w:r w:rsidRPr="00697F40">
        <w:rPr>
          <w:rFonts w:ascii="Palatino Linotype" w:hAnsi="Palatino Linotype" w:cs="Arial"/>
        </w:rPr>
        <w:t xml:space="preserve">En la </w:t>
      </w:r>
      <w:r>
        <w:rPr>
          <w:rFonts w:ascii="Palatino Linotype" w:hAnsi="Palatino Linotype" w:cs="Arial"/>
        </w:rPr>
        <w:t>Vigésima Novena</w:t>
      </w:r>
      <w:r w:rsidRPr="00697F40">
        <w:rPr>
          <w:rFonts w:ascii="Palatino Linotype" w:hAnsi="Palatino Linotype" w:cs="Arial"/>
        </w:rPr>
        <w:t xml:space="preserve"> Sesión Ordinaria del Pleno de este Instituto de Transparencia, Acceso a la Información Pública y Protección de Datos Personales del Estado de México</w:t>
      </w:r>
      <w:r>
        <w:rPr>
          <w:rFonts w:ascii="Palatino Linotype" w:hAnsi="Palatino Linotype" w:cs="Arial"/>
        </w:rPr>
        <w:t xml:space="preserve"> y Municipios, </w:t>
      </w:r>
      <w:r w:rsidRPr="00CD2C3E">
        <w:rPr>
          <w:rFonts w:ascii="Palatino Linotype" w:hAnsi="Palatino Linotype" w:cs="Arial"/>
        </w:rPr>
        <w:t xml:space="preserve">celebrada el </w:t>
      </w:r>
      <w:r>
        <w:rPr>
          <w:rFonts w:ascii="Palatino Linotype" w:hAnsi="Palatino Linotype" w:cs="Arial"/>
        </w:rPr>
        <w:t>veinticinco</w:t>
      </w:r>
      <w:r w:rsidRPr="00CD2C3E">
        <w:rPr>
          <w:rFonts w:ascii="Palatino Linotype" w:hAnsi="Palatino Linotype" w:cs="Arial"/>
        </w:rPr>
        <w:t xml:space="preserve"> </w:t>
      </w:r>
      <w:r>
        <w:rPr>
          <w:rFonts w:ascii="Palatino Linotype" w:hAnsi="Palatino Linotype" w:cs="Arial"/>
        </w:rPr>
        <w:t>de agosto</w:t>
      </w:r>
      <w:r w:rsidRPr="00CD2C3E">
        <w:rPr>
          <w:rFonts w:ascii="Palatino Linotype" w:hAnsi="Palatino Linotype" w:cs="Arial"/>
        </w:rPr>
        <w:t xml:space="preserve"> de dos mil veintiuno, al advertir la conexidad de causa y con la finalidad de evitar que se dicten</w:t>
      </w:r>
      <w:r>
        <w:rPr>
          <w:rFonts w:ascii="Palatino Linotype" w:hAnsi="Palatino Linotype" w:cs="Arial"/>
        </w:rPr>
        <w:t xml:space="preserve"> resoluciones contradictorias, se acordó la acumulación de los recursos señalados en este fallo; determinando que fuera Ponente, la Comisionado </w:t>
      </w:r>
      <w:r>
        <w:rPr>
          <w:rFonts w:ascii="Palatino Linotype" w:hAnsi="Palatino Linotype" w:cs="Arial"/>
          <w:b/>
        </w:rPr>
        <w:t xml:space="preserve">Guadalupe Ramírez Peña; </w:t>
      </w:r>
      <w:r>
        <w:rPr>
          <w:rFonts w:ascii="Palatino Linotype" w:hAnsi="Palatino Linotype" w:cs="Arial"/>
        </w:rPr>
        <w:t xml:space="preserve">lo anterior de conformidad con el artículo 195 de la Ley de Transparencia y Acceso a la Información Pública del Estado de México y </w:t>
      </w:r>
      <w:r>
        <w:rPr>
          <w:rFonts w:ascii="Palatino Linotype" w:hAnsi="Palatino Linotype" w:cs="Arial"/>
        </w:rPr>
        <w:lastRenderedPageBreak/>
        <w:t>Municipios, y artículo 18 del Código de Procedimientos Administrativos del Estado de México de manera supletoria; los cuales a la letra establecen:</w:t>
      </w:r>
    </w:p>
    <w:p w14:paraId="326D211D" w14:textId="77777777" w:rsidR="00794B4B" w:rsidRPr="0031038B" w:rsidRDefault="00794B4B" w:rsidP="00794B4B">
      <w:pPr>
        <w:spacing w:before="100" w:beforeAutospacing="1" w:after="100" w:afterAutospacing="1"/>
        <w:ind w:left="1134" w:right="1325"/>
        <w:contextualSpacing/>
        <w:jc w:val="both"/>
        <w:rPr>
          <w:rFonts w:ascii="Palatino Linotype" w:hAnsi="Palatino Linotype" w:cs="Arial"/>
          <w:i/>
          <w:sz w:val="22"/>
          <w:szCs w:val="22"/>
        </w:rPr>
      </w:pPr>
      <w:r w:rsidRPr="0031038B">
        <w:rPr>
          <w:rFonts w:ascii="Palatino Linotype" w:hAnsi="Palatino Linotype" w:cs="Arial"/>
          <w:i/>
          <w:sz w:val="22"/>
          <w:szCs w:val="22"/>
        </w:rPr>
        <w:t>“Artículo 195.- En la tramitación del recurso de revisión se aplicarán supletoriamente las disposiciones contenidas en el Código de Procedimientos Administrativos del Estado de México.” (Sic)</w:t>
      </w:r>
    </w:p>
    <w:p w14:paraId="1F9C11C8" w14:textId="77777777" w:rsidR="00794B4B" w:rsidRPr="0031038B" w:rsidRDefault="00794B4B" w:rsidP="00794B4B">
      <w:pPr>
        <w:spacing w:before="100" w:beforeAutospacing="1" w:after="100" w:afterAutospacing="1"/>
        <w:ind w:right="1325"/>
        <w:contextualSpacing/>
        <w:jc w:val="both"/>
        <w:rPr>
          <w:rFonts w:ascii="Palatino Linotype" w:hAnsi="Palatino Linotype" w:cs="Arial"/>
          <w:i/>
          <w:sz w:val="22"/>
          <w:szCs w:val="22"/>
        </w:rPr>
      </w:pPr>
    </w:p>
    <w:p w14:paraId="4162DAA1" w14:textId="77777777" w:rsidR="00794B4B" w:rsidRDefault="00794B4B" w:rsidP="00794B4B">
      <w:pPr>
        <w:spacing w:before="100" w:beforeAutospacing="1" w:after="100" w:afterAutospacing="1"/>
        <w:ind w:left="1134" w:right="1327"/>
        <w:contextualSpacing/>
        <w:jc w:val="both"/>
        <w:rPr>
          <w:rFonts w:ascii="Palatino Linotype" w:hAnsi="Palatino Linotype" w:cs="Arial"/>
          <w:i/>
          <w:sz w:val="22"/>
          <w:szCs w:val="22"/>
        </w:rPr>
      </w:pPr>
      <w:r w:rsidRPr="0031038B">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43BE2B16" w14:textId="77777777" w:rsidR="00660463" w:rsidRDefault="00660463">
      <w:pPr>
        <w:spacing w:line="360" w:lineRule="auto"/>
        <w:jc w:val="both"/>
        <w:rPr>
          <w:rFonts w:ascii="Palatino Linotype" w:eastAsia="Palatino Linotype" w:hAnsi="Palatino Linotype" w:cs="Palatino Linotype"/>
        </w:rPr>
      </w:pPr>
    </w:p>
    <w:p w14:paraId="7187BC96" w14:textId="4C119524" w:rsidR="00207F36" w:rsidRDefault="00794B4B">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Admisión de los</w:t>
      </w:r>
      <w:r w:rsidR="00B53F5B">
        <w:rPr>
          <w:rFonts w:ascii="Palatino Linotype" w:eastAsia="Palatino Linotype" w:hAnsi="Palatino Linotype" w:cs="Palatino Linotype"/>
          <w:b/>
        </w:rPr>
        <w:t xml:space="preserve"> recurso</w:t>
      </w:r>
      <w:r>
        <w:rPr>
          <w:rFonts w:ascii="Palatino Linotype" w:eastAsia="Palatino Linotype" w:hAnsi="Palatino Linotype" w:cs="Palatino Linotype"/>
          <w:b/>
        </w:rPr>
        <w:t>s</w:t>
      </w:r>
      <w:r w:rsidR="00B53F5B">
        <w:rPr>
          <w:rFonts w:ascii="Palatino Linotype" w:eastAsia="Palatino Linotype" w:hAnsi="Palatino Linotype" w:cs="Palatino Linotype"/>
          <w:b/>
        </w:rPr>
        <w:t xml:space="preserve"> de revisión: </w:t>
      </w:r>
      <w:r w:rsidR="00B008B6">
        <w:rPr>
          <w:rFonts w:ascii="Palatino Linotype" w:eastAsia="Palatino Linotype" w:hAnsi="Palatino Linotype" w:cs="Palatino Linotype"/>
        </w:rPr>
        <w:t>E</w:t>
      </w:r>
      <w:r>
        <w:rPr>
          <w:rFonts w:ascii="Palatino Linotype" w:eastAsia="Palatino Linotype" w:hAnsi="Palatino Linotype" w:cs="Palatino Linotype"/>
        </w:rPr>
        <w:t>n fechas trece y dieciséis</w:t>
      </w:r>
      <w:r w:rsidR="007B1F2A">
        <w:rPr>
          <w:rFonts w:ascii="Palatino Linotype" w:eastAsia="Palatino Linotype" w:hAnsi="Palatino Linotype" w:cs="Palatino Linotype"/>
        </w:rPr>
        <w:t xml:space="preserve"> de </w:t>
      </w:r>
      <w:r w:rsidR="00B95552">
        <w:rPr>
          <w:rFonts w:ascii="Palatino Linotype" w:eastAsia="Palatino Linotype" w:hAnsi="Palatino Linotype" w:cs="Palatino Linotype"/>
        </w:rPr>
        <w:t>agosto</w:t>
      </w:r>
      <w:r w:rsidR="00F23D05">
        <w:rPr>
          <w:rFonts w:ascii="Palatino Linotype" w:eastAsia="Palatino Linotype" w:hAnsi="Palatino Linotype" w:cs="Palatino Linotype"/>
        </w:rPr>
        <w:t xml:space="preserve"> de</w:t>
      </w:r>
      <w:r w:rsidR="00B95552">
        <w:rPr>
          <w:rFonts w:ascii="Palatino Linotype" w:eastAsia="Palatino Linotype" w:hAnsi="Palatino Linotype" w:cs="Palatino Linotype"/>
        </w:rPr>
        <w:t>l dos mil veintiuno</w:t>
      </w:r>
      <w:r>
        <w:rPr>
          <w:rFonts w:ascii="Palatino Linotype" w:eastAsia="Palatino Linotype" w:hAnsi="Palatino Linotype" w:cs="Palatino Linotype"/>
        </w:rPr>
        <w:t>, la Comisionada ponente, admitió a trámite los</w:t>
      </w:r>
      <w:r w:rsidR="00B53F5B">
        <w:rPr>
          <w:rFonts w:ascii="Palatino Linotype" w:eastAsia="Palatino Linotype" w:hAnsi="Palatino Linotype" w:cs="Palatino Linotype"/>
        </w:rPr>
        <w:t xml:space="preserve"> recurso</w:t>
      </w:r>
      <w:r>
        <w:rPr>
          <w:rFonts w:ascii="Palatino Linotype" w:eastAsia="Palatino Linotype" w:hAnsi="Palatino Linotype" w:cs="Palatino Linotype"/>
        </w:rPr>
        <w:t>s</w:t>
      </w:r>
      <w:r w:rsidR="00B53F5B">
        <w:rPr>
          <w:rFonts w:ascii="Palatino Linotype" w:eastAsia="Palatino Linotype" w:hAnsi="Palatino Linotype" w:cs="Palatino Linotype"/>
        </w:rPr>
        <w:t xml:space="preserve"> de revisión que ahora se resuelve</w:t>
      </w:r>
      <w:r>
        <w:rPr>
          <w:rFonts w:ascii="Palatino Linotype" w:eastAsia="Palatino Linotype" w:hAnsi="Palatino Linotype" w:cs="Palatino Linotype"/>
        </w:rPr>
        <w:t>n</w:t>
      </w:r>
      <w:r w:rsidR="00B53F5B">
        <w:rPr>
          <w:rFonts w:ascii="Palatino Linotype" w:eastAsia="Palatino Linotype" w:hAnsi="Palatino Linotype" w:cs="Palatino Linotype"/>
        </w:rPr>
        <w:t xml:space="preserve">, dando un plazo máximo de siete días hábiles para que las partes manifestaran lo que a su derecho resultara conveniente, ofrecieran pruebas, formularan alegatos y el Sujeto Obligado presentara su informe justificado. </w:t>
      </w:r>
    </w:p>
    <w:p w14:paraId="3822D649" w14:textId="6131B162" w:rsidR="00794B4B" w:rsidRPr="00743FDB" w:rsidRDefault="00794B4B" w:rsidP="00794B4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eastAsia="es-ES"/>
        </w:rPr>
      </w:pPr>
      <w:r>
        <w:rPr>
          <w:rFonts w:ascii="Palatino Linotype" w:eastAsia="Palatino Linotype" w:hAnsi="Palatino Linotype" w:cs="Palatino Linotype"/>
          <w:b/>
          <w:color w:val="000000"/>
        </w:rPr>
        <w:t>7</w:t>
      </w:r>
      <w:r w:rsidR="00B53F5B">
        <w:rPr>
          <w:rFonts w:ascii="Palatino Linotype" w:eastAsia="Palatino Linotype" w:hAnsi="Palatino Linotype" w:cs="Palatino Linotype"/>
          <w:b/>
          <w:color w:val="000000"/>
        </w:rPr>
        <w:t>. Manifestaciones</w:t>
      </w:r>
      <w:r w:rsidR="00B53F5B">
        <w:rPr>
          <w:rFonts w:ascii="Palatino Linotype" w:eastAsia="Palatino Linotype" w:hAnsi="Palatino Linotype" w:cs="Palatino Linotype"/>
          <w:color w:val="000000"/>
        </w:rPr>
        <w:t xml:space="preserve">: </w:t>
      </w:r>
      <w:r w:rsidRPr="00743FDB">
        <w:rPr>
          <w:rFonts w:ascii="Palatino Linotype" w:hAnsi="Palatino Linotype" w:cs="Arial"/>
          <w:lang w:eastAsia="es-ES"/>
        </w:rPr>
        <w:t>De</w:t>
      </w:r>
      <w:r>
        <w:rPr>
          <w:rFonts w:ascii="Palatino Linotype" w:hAnsi="Palatino Linotype" w:cs="Arial"/>
          <w:lang w:eastAsia="es-ES"/>
        </w:rPr>
        <w:t xml:space="preserve"> las constancias que integran los</w:t>
      </w:r>
      <w:r w:rsidRPr="00743FDB">
        <w:rPr>
          <w:rFonts w:ascii="Palatino Linotype" w:hAnsi="Palatino Linotype" w:cs="Arial"/>
          <w:lang w:eastAsia="es-ES"/>
        </w:rPr>
        <w:t xml:space="preserve"> expediente</w:t>
      </w:r>
      <w:r>
        <w:rPr>
          <w:rFonts w:ascii="Palatino Linotype" w:hAnsi="Palatino Linotype" w:cs="Arial"/>
          <w:lang w:eastAsia="es-ES"/>
        </w:rPr>
        <w:t>s</w:t>
      </w:r>
      <w:r w:rsidRPr="00743FDB">
        <w:rPr>
          <w:rFonts w:ascii="Palatino Linotype" w:hAnsi="Palatino Linotype" w:cs="Arial"/>
          <w:lang w:eastAsia="es-ES"/>
        </w:rPr>
        <w:t xml:space="preserve"> en que se actúa se advierte que la recurrente fue omisa en ofrecer pruebas y alegatos.</w:t>
      </w:r>
    </w:p>
    <w:p w14:paraId="2B8373FB" w14:textId="36142D71" w:rsidR="00794B4B" w:rsidRPr="00743FDB" w:rsidRDefault="00794B4B" w:rsidP="00794B4B">
      <w:pPr>
        <w:spacing w:line="360" w:lineRule="auto"/>
        <w:jc w:val="both"/>
        <w:rPr>
          <w:rFonts w:ascii="Palatino Linotype" w:hAnsi="Palatino Linotype" w:cs="Arial"/>
        </w:rPr>
      </w:pPr>
      <w:r w:rsidRPr="00743FDB">
        <w:rPr>
          <w:rFonts w:ascii="Palatino Linotype" w:hAnsi="Palatino Linotype" w:cs="Arial"/>
        </w:rPr>
        <w:t xml:space="preserve">Por su parte, el </w:t>
      </w:r>
      <w:r w:rsidRPr="00743FDB">
        <w:rPr>
          <w:rFonts w:ascii="Palatino Linotype" w:hAnsi="Palatino Linotype" w:cs="Arial"/>
          <w:b/>
        </w:rPr>
        <w:t>Sujeto Obligado</w:t>
      </w:r>
      <w:r>
        <w:rPr>
          <w:rFonts w:ascii="Palatino Linotype" w:hAnsi="Palatino Linotype" w:cs="Arial"/>
        </w:rPr>
        <w:t xml:space="preserve"> en fecha trece de agosto</w:t>
      </w:r>
      <w:r w:rsidRPr="00743FDB">
        <w:rPr>
          <w:rFonts w:ascii="Palatino Linotype" w:hAnsi="Palatino Linotype" w:cs="Arial"/>
        </w:rPr>
        <w:t xml:space="preserve"> del dos mil veintiuno, remi</w:t>
      </w:r>
      <w:r>
        <w:rPr>
          <w:rFonts w:ascii="Palatino Linotype" w:hAnsi="Palatino Linotype" w:cs="Arial"/>
        </w:rPr>
        <w:t>te en vía informe justificado los</w:t>
      </w:r>
      <w:r w:rsidRPr="00743FDB">
        <w:rPr>
          <w:rFonts w:ascii="Palatino Linotype" w:hAnsi="Palatino Linotype" w:cs="Arial"/>
        </w:rPr>
        <w:t xml:space="preserve"> archivo</w:t>
      </w:r>
      <w:r>
        <w:rPr>
          <w:rFonts w:ascii="Palatino Linotype" w:hAnsi="Palatino Linotype" w:cs="Arial"/>
        </w:rPr>
        <w:t>s</w:t>
      </w:r>
      <w:r w:rsidRPr="00743FDB">
        <w:rPr>
          <w:rFonts w:ascii="Palatino Linotype" w:hAnsi="Palatino Linotype" w:cs="Arial"/>
        </w:rPr>
        <w:t xml:space="preserve"> electrónico</w:t>
      </w:r>
      <w:r>
        <w:rPr>
          <w:rFonts w:ascii="Palatino Linotype" w:hAnsi="Palatino Linotype" w:cs="Arial"/>
        </w:rPr>
        <w:t>s</w:t>
      </w:r>
      <w:r w:rsidRPr="00743FDB">
        <w:rPr>
          <w:rFonts w:ascii="Palatino Linotype" w:hAnsi="Palatino Linotype" w:cs="Arial"/>
        </w:rPr>
        <w:t xml:space="preserve"> siguientes:</w:t>
      </w:r>
    </w:p>
    <w:p w14:paraId="6D052645" w14:textId="77777777" w:rsidR="00794B4B" w:rsidRDefault="00794B4B" w:rsidP="00794B4B">
      <w:pPr>
        <w:widowControl w:val="0"/>
        <w:autoSpaceDE w:val="0"/>
        <w:autoSpaceDN w:val="0"/>
        <w:adjustRightInd w:val="0"/>
        <w:spacing w:before="240" w:after="240" w:line="360" w:lineRule="auto"/>
        <w:contextualSpacing/>
        <w:jc w:val="both"/>
        <w:rPr>
          <w:rFonts w:ascii="Palatino Linotype" w:hAnsi="Palatino Linotype" w:cs="Arial"/>
        </w:rPr>
      </w:pPr>
    </w:p>
    <w:p w14:paraId="799A06D8" w14:textId="32F57B1A" w:rsidR="00794B4B" w:rsidRDefault="00794B4B" w:rsidP="00794B4B">
      <w:pPr>
        <w:spacing w:line="360" w:lineRule="auto"/>
        <w:jc w:val="both"/>
        <w:rPr>
          <w:rFonts w:ascii="Palatino Linotype" w:hAnsi="Palatino Linotype" w:cs="Arial"/>
        </w:rPr>
      </w:pPr>
      <w:r>
        <w:rPr>
          <w:rFonts w:ascii="Palatino Linotype" w:hAnsi="Palatino Linotype" w:cs="Arial"/>
        </w:rPr>
        <w:t>“</w:t>
      </w:r>
      <w:hyperlink r:id="rId16" w:history="1">
        <w:r w:rsidRPr="00794B4B">
          <w:rPr>
            <w:rFonts w:ascii="Palatino Linotype" w:hAnsi="Palatino Linotype"/>
          </w:rPr>
          <w:t>solicitud de información con folio 00225_CAMEM_2021.docx</w:t>
        </w:r>
      </w:hyperlink>
      <w:r w:rsidRPr="00A63BC7">
        <w:rPr>
          <w:rFonts w:ascii="Palatino Linotype" w:hAnsi="Palatino Linotype" w:cs="Arial"/>
        </w:rPr>
        <w:t>”</w:t>
      </w:r>
      <w:r>
        <w:rPr>
          <w:rFonts w:ascii="Palatino Linotype" w:hAnsi="Palatino Linotype" w:cs="Arial"/>
        </w:rPr>
        <w:t>, “</w:t>
      </w:r>
      <w:hyperlink r:id="rId17" w:history="1">
        <w:r w:rsidRPr="00794B4B">
          <w:rPr>
            <w:rFonts w:ascii="Palatino Linotype" w:hAnsi="Palatino Linotype"/>
          </w:rPr>
          <w:t>solicitud de información con folio 00223_CAMEM_2021.docx</w:t>
        </w:r>
      </w:hyperlink>
      <w:r w:rsidRPr="00794B4B">
        <w:rPr>
          <w:rFonts w:ascii="Palatino Linotype" w:hAnsi="Palatino Linotype" w:cs="Arial"/>
        </w:rPr>
        <w:t>” y “</w:t>
      </w:r>
      <w:hyperlink r:id="rId18" w:history="1">
        <w:r w:rsidRPr="00794B4B">
          <w:rPr>
            <w:rFonts w:ascii="Palatino Linotype" w:hAnsi="Palatino Linotype"/>
          </w:rPr>
          <w:t xml:space="preserve">solicitud de información con </w:t>
        </w:r>
        <w:r w:rsidRPr="00794B4B">
          <w:rPr>
            <w:rFonts w:ascii="Palatino Linotype" w:hAnsi="Palatino Linotype"/>
          </w:rPr>
          <w:lastRenderedPageBreak/>
          <w:t>folio 00220_CAMEM_2021.docx</w:t>
        </w:r>
      </w:hyperlink>
      <w:r w:rsidRPr="00794B4B">
        <w:rPr>
          <w:rFonts w:ascii="Palatino Linotype" w:hAnsi="Palatino Linotype" w:cs="Arial"/>
        </w:rPr>
        <w:t>”</w:t>
      </w:r>
      <w:r>
        <w:rPr>
          <w:rFonts w:ascii="Palatino Linotype" w:hAnsi="Palatino Linotype" w:cs="Arial"/>
        </w:rPr>
        <w:t>, los cuales se determinó poner a la vista de la recurrente en razón de actualizar el articulo artículo 185 de la Ley de Transparencia y Acceso a la Información Pública de</w:t>
      </w:r>
      <w:r w:rsidR="000E1A0F">
        <w:rPr>
          <w:rFonts w:ascii="Palatino Linotype" w:hAnsi="Palatino Linotype" w:cs="Arial"/>
        </w:rPr>
        <w:t>l Estado de México y Municipios, sin que el recurrente hiciera manifestación alguna.</w:t>
      </w:r>
    </w:p>
    <w:p w14:paraId="509EF7B6" w14:textId="1EB54AB1" w:rsidR="00794B4B" w:rsidRDefault="00794B4B" w:rsidP="00794B4B">
      <w:pPr>
        <w:spacing w:line="360" w:lineRule="auto"/>
        <w:jc w:val="both"/>
        <w:rPr>
          <w:rFonts w:ascii="Palatino Linotype" w:hAnsi="Palatino Linotype" w:cs="Arial"/>
        </w:rPr>
      </w:pPr>
    </w:p>
    <w:p w14:paraId="2BFF1EDA" w14:textId="69904AF0" w:rsidR="00794B4B" w:rsidRDefault="00794B4B" w:rsidP="00794B4B">
      <w:pPr>
        <w:spacing w:line="360" w:lineRule="auto"/>
        <w:jc w:val="both"/>
        <w:rPr>
          <w:rFonts w:ascii="Palatino Linotype" w:hAnsi="Palatino Linotype" w:cs="Arial"/>
        </w:rPr>
      </w:pPr>
      <w:r>
        <w:rPr>
          <w:rFonts w:ascii="Palatino Linotype" w:hAnsi="Palatino Linotype" w:cs="Arial"/>
        </w:rPr>
        <w:t xml:space="preserve">Cabe aclara que en el recurso de revisión </w:t>
      </w:r>
      <w:hyperlink r:id="rId19" w:history="1">
        <w:r w:rsidRPr="00794B4B">
          <w:rPr>
            <w:rFonts w:ascii="Palatino Linotype" w:hAnsi="Palatino Linotype"/>
          </w:rPr>
          <w:t>03973/INFOEM/IP/RR/2021</w:t>
        </w:r>
      </w:hyperlink>
      <w:r w:rsidRPr="00794B4B">
        <w:rPr>
          <w:rFonts w:ascii="Palatino Linotype" w:hAnsi="Palatino Linotype" w:cs="Arial"/>
        </w:rPr>
        <w:t xml:space="preserve">, el Sujeto Obligado no remitió documentación alguna. </w:t>
      </w:r>
    </w:p>
    <w:p w14:paraId="25058E52" w14:textId="77777777" w:rsidR="00794B4B" w:rsidRDefault="00794B4B" w:rsidP="00794B4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b/>
        </w:rPr>
      </w:pPr>
    </w:p>
    <w:p w14:paraId="5F6DD4D4" w14:textId="43769AF1" w:rsidR="00794B4B" w:rsidRDefault="00794B4B" w:rsidP="00794B4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b/>
          <w:color w:val="000000" w:themeColor="text1"/>
        </w:rPr>
      </w:pPr>
      <w:r>
        <w:rPr>
          <w:rFonts w:ascii="Palatino Linotype" w:hAnsi="Palatino Linotype"/>
          <w:b/>
        </w:rPr>
        <w:t>8</w:t>
      </w:r>
      <w:r w:rsidRPr="00911351">
        <w:rPr>
          <w:rFonts w:ascii="Palatino Linotype" w:hAnsi="Palatino Linotype"/>
          <w:b/>
        </w:rPr>
        <w:t>.</w:t>
      </w:r>
      <w:r>
        <w:rPr>
          <w:rFonts w:ascii="Palatino Linotype" w:hAnsi="Palatino Linotype"/>
          <w:b/>
        </w:rPr>
        <w:t xml:space="preserve">- </w:t>
      </w:r>
      <w:r w:rsidRPr="00C7021F">
        <w:rPr>
          <w:rFonts w:ascii="Palatino Linotype" w:hAnsi="Palatino Linotype" w:cs="Arial"/>
          <w:color w:val="000000" w:themeColor="text1"/>
        </w:rPr>
        <w:t xml:space="preserve">En fecha </w:t>
      </w:r>
      <w:r w:rsidRPr="0052566C">
        <w:rPr>
          <w:rFonts w:ascii="Palatino Linotype" w:hAnsi="Palatino Linotype" w:cs="Arial"/>
          <w:b/>
          <w:color w:val="000000" w:themeColor="text1"/>
        </w:rPr>
        <w:t>veintitrés de agosto del año en curso</w:t>
      </w:r>
      <w:r w:rsidRPr="00C7021F">
        <w:rPr>
          <w:rFonts w:ascii="Palatino Linotype" w:hAnsi="Palatino Linotype" w:cs="Arial"/>
          <w:color w:val="000000" w:themeColor="text1"/>
        </w:rPr>
        <w:t>, mediante Segunda Sesión Extraordinaria del Pleno del Instituto de Transparencia, Acceso a la Información Pública y Protección de Datos Personales del Estado de México y Munic</w:t>
      </w:r>
      <w:r>
        <w:rPr>
          <w:rFonts w:ascii="Palatino Linotype" w:hAnsi="Palatino Linotype" w:cs="Arial"/>
          <w:color w:val="000000" w:themeColor="text1"/>
        </w:rPr>
        <w:t xml:space="preserve">ipios, se aprobó el returno de los presentes </w:t>
      </w:r>
      <w:r w:rsidRPr="00C7021F">
        <w:rPr>
          <w:rFonts w:ascii="Palatino Linotype" w:hAnsi="Palatino Linotype" w:cs="Arial"/>
          <w:color w:val="000000" w:themeColor="text1"/>
        </w:rPr>
        <w:t>recurso</w:t>
      </w:r>
      <w:r>
        <w:rPr>
          <w:rFonts w:ascii="Palatino Linotype" w:hAnsi="Palatino Linotype" w:cs="Arial"/>
          <w:color w:val="000000" w:themeColor="text1"/>
        </w:rPr>
        <w:t>s</w:t>
      </w:r>
      <w:r w:rsidRPr="00C7021F">
        <w:rPr>
          <w:rFonts w:ascii="Palatino Linotype" w:hAnsi="Palatino Linotype" w:cs="Arial"/>
          <w:color w:val="000000" w:themeColor="text1"/>
        </w:rPr>
        <w:t xml:space="preserve"> de revisión a la Comisionada </w:t>
      </w:r>
      <w:r>
        <w:rPr>
          <w:rFonts w:ascii="Palatino Linotype" w:hAnsi="Palatino Linotype" w:cs="Arial"/>
          <w:b/>
          <w:color w:val="000000" w:themeColor="text1"/>
        </w:rPr>
        <w:t>Guadalupe Ramírez Peña.</w:t>
      </w:r>
    </w:p>
    <w:p w14:paraId="4D4423C8" w14:textId="77777777" w:rsidR="00DD7BA2" w:rsidRDefault="00DD7BA2" w:rsidP="00794B4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color w:val="000000" w:themeColor="text1"/>
        </w:rPr>
      </w:pPr>
    </w:p>
    <w:p w14:paraId="3112D000" w14:textId="33ACD80C" w:rsidR="007B1F2A" w:rsidRDefault="00794B4B" w:rsidP="00B95552">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b/>
        </w:rPr>
        <w:t>9</w:t>
      </w:r>
      <w:r w:rsidR="00B53F5B">
        <w:rPr>
          <w:rFonts w:ascii="Palatino Linotype" w:eastAsia="Palatino Linotype" w:hAnsi="Palatino Linotype" w:cs="Palatino Linotype"/>
          <w:b/>
        </w:rPr>
        <w:t>.-</w:t>
      </w:r>
      <w:r w:rsidR="00B53F5B">
        <w:rPr>
          <w:rFonts w:ascii="Palatino Linotype" w:eastAsia="Palatino Linotype" w:hAnsi="Palatino Linotype" w:cs="Palatino Linotype"/>
        </w:rPr>
        <w:t xml:space="preserve"> </w:t>
      </w:r>
      <w:r w:rsidR="007B1F2A">
        <w:rPr>
          <w:rFonts w:ascii="Palatino Linotype" w:eastAsia="Palatino Linotype" w:hAnsi="Palatino Linotype" w:cs="Palatino Linotype"/>
          <w:b/>
        </w:rPr>
        <w:t xml:space="preserve">Cierre de instrucción. </w:t>
      </w:r>
      <w:r w:rsidR="007B1F2A" w:rsidRPr="008455FB">
        <w:rPr>
          <w:rFonts w:ascii="Palatino Linotype" w:eastAsia="Palatino Linotype" w:hAnsi="Palatino Linotype" w:cs="Palatino Linotype"/>
        </w:rPr>
        <w:t xml:space="preserve">En fecha </w:t>
      </w:r>
      <w:r>
        <w:rPr>
          <w:rFonts w:ascii="Palatino Linotype" w:eastAsia="Palatino Linotype" w:hAnsi="Palatino Linotype" w:cs="Palatino Linotype"/>
        </w:rPr>
        <w:t>siete</w:t>
      </w:r>
      <w:r w:rsidR="007B1F2A" w:rsidRPr="008455FB">
        <w:rPr>
          <w:rFonts w:ascii="Palatino Linotype" w:eastAsia="Palatino Linotype" w:hAnsi="Palatino Linotype" w:cs="Palatino Linotype"/>
        </w:rPr>
        <w:t xml:space="preserve"> de </w:t>
      </w:r>
      <w:r>
        <w:rPr>
          <w:rFonts w:ascii="Palatino Linotype" w:eastAsia="Palatino Linotype" w:hAnsi="Palatino Linotype" w:cs="Palatino Linotype"/>
        </w:rPr>
        <w:t>octubre</w:t>
      </w:r>
      <w:r w:rsidR="007B1F2A" w:rsidRPr="008455FB">
        <w:rPr>
          <w:rFonts w:ascii="Palatino Linotype" w:eastAsia="Palatino Linotype" w:hAnsi="Palatino Linotype" w:cs="Palatino Linotype"/>
        </w:rPr>
        <w:t xml:space="preserve"> de</w:t>
      </w:r>
      <w:r w:rsidR="00B95552">
        <w:rPr>
          <w:rFonts w:ascii="Palatino Linotype" w:eastAsia="Palatino Linotype" w:hAnsi="Palatino Linotype" w:cs="Palatino Linotype"/>
        </w:rPr>
        <w:t>l</w:t>
      </w:r>
      <w:r w:rsidR="007B1F2A" w:rsidRPr="008455FB">
        <w:rPr>
          <w:rFonts w:ascii="Palatino Linotype" w:eastAsia="Palatino Linotype" w:hAnsi="Palatino Linotype" w:cs="Palatino Linotype"/>
        </w:rPr>
        <w:t xml:space="preserve"> dos mil </w:t>
      </w:r>
      <w:r w:rsidR="00B95552">
        <w:rPr>
          <w:rFonts w:ascii="Palatino Linotype" w:eastAsia="Palatino Linotype" w:hAnsi="Palatino Linotype" w:cs="Palatino Linotype"/>
        </w:rPr>
        <w:t>veintiuno</w:t>
      </w:r>
      <w:r w:rsidR="00790210" w:rsidRPr="008455FB">
        <w:rPr>
          <w:rFonts w:ascii="Palatino Linotype" w:eastAsia="Palatino Linotype" w:hAnsi="Palatino Linotype" w:cs="Palatino Linotype"/>
        </w:rPr>
        <w:t>,</w:t>
      </w:r>
      <w:r>
        <w:rPr>
          <w:rFonts w:ascii="Palatino Linotype" w:eastAsia="Palatino Linotype" w:hAnsi="Palatino Linotype" w:cs="Palatino Linotype"/>
        </w:rPr>
        <w:t xml:space="preserve"> la Comisionada ponente determinó los</w:t>
      </w:r>
      <w:r w:rsidR="007B1F2A" w:rsidRPr="008455FB">
        <w:rPr>
          <w:rFonts w:ascii="Palatino Linotype" w:eastAsia="Palatino Linotype" w:hAnsi="Palatino Linotype" w:cs="Palatino Linotype"/>
        </w:rPr>
        <w:t xml:space="preserve"> cierre</w:t>
      </w:r>
      <w:r>
        <w:rPr>
          <w:rFonts w:ascii="Palatino Linotype" w:eastAsia="Palatino Linotype" w:hAnsi="Palatino Linotype" w:cs="Palatino Linotype"/>
        </w:rPr>
        <w:t>s</w:t>
      </w:r>
      <w:r w:rsidR="007B1F2A" w:rsidRPr="008455FB">
        <w:rPr>
          <w:rFonts w:ascii="Palatino Linotype" w:eastAsia="Palatino Linotype" w:hAnsi="Palatino Linotype" w:cs="Palatino Linotype"/>
        </w:rPr>
        <w:t xml:space="preserve"> de instrucción en términos de la fracción VI del artículo</w:t>
      </w:r>
      <w:r w:rsidR="007B1F2A">
        <w:rPr>
          <w:rFonts w:ascii="Palatino Linotype" w:eastAsia="Palatino Linotype" w:hAnsi="Palatino Linotype" w:cs="Palatino Linotype"/>
        </w:rPr>
        <w:t xml:space="preserve"> 185 de la Ley de Transparencia y Acceso a la Información Pública del Estado de México y Municipios.</w:t>
      </w:r>
    </w:p>
    <w:p w14:paraId="72A26BEE" w14:textId="77777777" w:rsidR="00207F36" w:rsidRDefault="00B53F5B">
      <w:pPr>
        <w:numPr>
          <w:ilvl w:val="0"/>
          <w:numId w:val="1"/>
        </w:numPr>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5C137B47" w14:textId="6B1E0637" w:rsidR="00207F36" w:rsidRDefault="00B53F5B">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w:t>
      </w:r>
      <w:r w:rsidR="00DD7BA2">
        <w:rPr>
          <w:rFonts w:ascii="Palatino Linotype" w:eastAsia="Palatino Linotype" w:hAnsi="Palatino Linotype" w:cs="Palatino Linotype"/>
          <w:highlight w:val="white"/>
        </w:rPr>
        <w:t>onocer y resolver los</w:t>
      </w:r>
      <w:r>
        <w:rPr>
          <w:rFonts w:ascii="Palatino Linotype" w:eastAsia="Palatino Linotype" w:hAnsi="Palatino Linotype" w:cs="Palatino Linotype"/>
          <w:highlight w:val="white"/>
        </w:rPr>
        <w:t xml:space="preserve"> presente</w:t>
      </w:r>
      <w:r w:rsidR="00DD7BA2">
        <w:rPr>
          <w:rFonts w:ascii="Palatino Linotype" w:eastAsia="Palatino Linotype" w:hAnsi="Palatino Linotype" w:cs="Palatino Linotype"/>
          <w:highlight w:val="white"/>
        </w:rPr>
        <w:t>s</w:t>
      </w:r>
      <w:r>
        <w:rPr>
          <w:rFonts w:ascii="Palatino Linotype" w:eastAsia="Palatino Linotype" w:hAnsi="Palatino Linotype" w:cs="Palatino Linotype"/>
          <w:highlight w:val="white"/>
        </w:rPr>
        <w:t xml:space="preserve"> recurso</w:t>
      </w:r>
      <w:r w:rsidR="00DD7BA2">
        <w:rPr>
          <w:rFonts w:ascii="Palatino Linotype" w:eastAsia="Palatino Linotype" w:hAnsi="Palatino Linotype" w:cs="Palatino Linotype"/>
          <w:highlight w:val="white"/>
        </w:rPr>
        <w:t>s</w:t>
      </w:r>
      <w:r>
        <w:rPr>
          <w:rFonts w:ascii="Palatino Linotype" w:eastAsia="Palatino Linotype" w:hAnsi="Palatino Linotype" w:cs="Palatino Linotype"/>
          <w:highlight w:val="white"/>
        </w:rPr>
        <w:t xml:space="preserve"> de revisión interpuesto</w:t>
      </w:r>
      <w:r w:rsidR="00DD7BA2">
        <w:rPr>
          <w:rFonts w:ascii="Palatino Linotype" w:eastAsia="Palatino Linotype" w:hAnsi="Palatino Linotype" w:cs="Palatino Linotype"/>
          <w:highlight w:val="white"/>
        </w:rPr>
        <w:t>s</w:t>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highlight w:val="white"/>
        </w:rPr>
        <w:lastRenderedPageBreak/>
        <w:t xml:space="preserve">por la parte recurrente, conforme a lo dispuesto en los artículos 6, apartado A de la Constitución Política de los Estados Unidos Mexicanos; 5, </w:t>
      </w:r>
      <w:r w:rsidR="00BE70A1">
        <w:rPr>
          <w:rFonts w:ascii="Palatino Linotype" w:eastAsia="Palatino Linotype" w:hAnsi="Palatino Linotype" w:cs="Palatino Linotype"/>
          <w:highlight w:val="white"/>
        </w:rPr>
        <w:t xml:space="preserve">trigésimo, </w:t>
      </w:r>
      <w:r w:rsidR="00B95552">
        <w:rPr>
          <w:rFonts w:ascii="Palatino Linotype" w:eastAsia="Palatino Linotype" w:hAnsi="Palatino Linotype" w:cs="Palatino Linotype"/>
          <w:highlight w:val="white"/>
        </w:rPr>
        <w:t>trigésimo primero</w:t>
      </w:r>
      <w:r w:rsidR="00BE70A1">
        <w:rPr>
          <w:rFonts w:ascii="Palatino Linotype" w:eastAsia="Palatino Linotype" w:hAnsi="Palatino Linotype" w:cs="Palatino Linotype"/>
          <w:highlight w:val="white"/>
        </w:rPr>
        <w:t xml:space="preserve"> y trigésimo segundo</w:t>
      </w:r>
      <w:r>
        <w:rPr>
          <w:rFonts w:ascii="Palatino Linotype" w:eastAsia="Palatino Linotype" w:hAnsi="Palatino Linotype" w:cs="Palatino Linotype"/>
          <w:highlight w:val="white"/>
        </w:rPr>
        <w:t xml:space="preserve">, fracciones IV y V de la Constitución Política del Estado Libre y Soberano de </w:t>
      </w:r>
      <w:bookmarkStart w:id="0" w:name="_GoBack"/>
      <w:bookmarkEnd w:id="0"/>
      <w:r>
        <w:rPr>
          <w:rFonts w:ascii="Palatino Linotype" w:eastAsia="Palatino Linotype" w:hAnsi="Palatino Linotype" w:cs="Palatino Linotype"/>
          <w:highlight w:val="white"/>
        </w:rPr>
        <w:t xml:space="preserve">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46A62F75" w14:textId="77777777" w:rsidR="00DD7BA2" w:rsidRPr="008A328B" w:rsidRDefault="00DD7BA2" w:rsidP="00DD7BA2">
      <w:pPr>
        <w:spacing w:before="240" w:after="240" w:line="360" w:lineRule="auto"/>
        <w:jc w:val="both"/>
        <w:rPr>
          <w:rFonts w:ascii="Palatino Linotype" w:eastAsia="Calibri" w:hAnsi="Palatino Linotype" w:cs="Arial"/>
          <w:lang w:val="es-MX" w:eastAsia="en-US"/>
        </w:rPr>
      </w:pPr>
      <w:r w:rsidRPr="00FA5154">
        <w:rPr>
          <w:rFonts w:ascii="Palatino Linotype" w:hAnsi="Palatino Linotype" w:cs="Arial"/>
          <w:b/>
        </w:rPr>
        <w:t>Segundo. Oportunidad y Procedibilidad del Recurso de Revisión</w:t>
      </w:r>
      <w:r w:rsidRPr="00415B05">
        <w:rPr>
          <w:rFonts w:ascii="Palatino Linotype" w:hAnsi="Palatino Linotype" w:cs="Arial"/>
          <w:b/>
          <w:sz w:val="28"/>
          <w:szCs w:val="28"/>
        </w:rPr>
        <w:t>.</w:t>
      </w:r>
      <w:r w:rsidRPr="00415B05">
        <w:rPr>
          <w:rFonts w:ascii="Palatino Linotype" w:hAnsi="Palatino Linotype" w:cs="Arial"/>
          <w:b/>
        </w:rPr>
        <w:t xml:space="preserve"> </w:t>
      </w:r>
      <w:r w:rsidRPr="008A328B">
        <w:rPr>
          <w:rFonts w:ascii="Palatino Linotype" w:hAnsi="Palatino Linotype" w:cs="Arial"/>
        </w:rPr>
        <w:t>Por</w:t>
      </w:r>
      <w:r>
        <w:rPr>
          <w:rFonts w:ascii="Palatino Linotype" w:hAnsi="Palatino Linotype" w:cs="Arial"/>
        </w:rPr>
        <w:t xml:space="preserve"> cuanto hace a la oportunidad del </w:t>
      </w:r>
      <w:r w:rsidRPr="008A328B">
        <w:rPr>
          <w:rFonts w:ascii="Palatino Linotype" w:hAnsi="Palatino Linotype" w:cs="Arial"/>
        </w:rPr>
        <w:t>recurso de revisión</w:t>
      </w:r>
      <w:r w:rsidRPr="008A328B">
        <w:rPr>
          <w:rFonts w:ascii="Palatino Linotype" w:hAnsi="Palatino Linotype" w:cs="Arial"/>
          <w:b/>
        </w:rPr>
        <w:t xml:space="preserve"> </w:t>
      </w:r>
      <w:r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w:t>
      </w:r>
      <w:r>
        <w:rPr>
          <w:rFonts w:ascii="Palatino Linotype" w:eastAsia="Calibri" w:hAnsi="Palatino Linotype" w:cs="Arial"/>
          <w:lang w:val="es-MX" w:eastAsia="en-US"/>
        </w:rPr>
        <w:t>revisión en cualquier momento.</w:t>
      </w:r>
    </w:p>
    <w:p w14:paraId="70778500" w14:textId="774E3827" w:rsidR="00DD7BA2" w:rsidRPr="008A328B" w:rsidRDefault="00DD7BA2" w:rsidP="00DD7BA2">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14:paraId="3436479D" w14:textId="1693AD53" w:rsidR="00DD7BA2" w:rsidRPr="008A328B" w:rsidRDefault="00DD7BA2" w:rsidP="00DD7BA2">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lastRenderedPageBreak/>
        <w:t xml:space="preserve">De tal manera, en </w:t>
      </w:r>
      <w:r>
        <w:rPr>
          <w:rFonts w:ascii="Palatino Linotype" w:eastAsia="Calibri" w:hAnsi="Palatino Linotype" w:cs="Arial"/>
          <w:lang w:val="es-MX" w:eastAsia="en-US"/>
        </w:rPr>
        <w:t xml:space="preserve">el </w:t>
      </w:r>
      <w:r w:rsidRPr="008A328B">
        <w:rPr>
          <w:rFonts w:ascii="Palatino Linotype" w:eastAsia="Calibri" w:hAnsi="Palatino Linotype" w:cs="Arial"/>
          <w:lang w:val="es-MX" w:eastAsia="en-US"/>
        </w:rPr>
        <w:t xml:space="preserve">presente recurso de revisión se actualizó la negativa ficta por parte del </w:t>
      </w:r>
      <w:r w:rsidRPr="00DD7BA2">
        <w:rPr>
          <w:rFonts w:ascii="Palatino Linotype" w:eastAsia="Calibri" w:hAnsi="Palatino Linotype" w:cs="Arial"/>
          <w:lang w:val="es-MX" w:eastAsia="en-US"/>
        </w:rPr>
        <w:t>Sujeto Obligado</w:t>
      </w:r>
      <w:r>
        <w:rPr>
          <w:rFonts w:ascii="Palatino Linotype" w:eastAsia="Calibri" w:hAnsi="Palatino Linotype" w:cs="Arial"/>
          <w:lang w:val="es-MX" w:eastAsia="en-US"/>
        </w:rPr>
        <w:t xml:space="preserve"> al no haber respondido a</w:t>
      </w:r>
      <w:r w:rsidRPr="00DD7BA2">
        <w:rPr>
          <w:rFonts w:ascii="Palatino Linotype" w:eastAsia="Calibri" w:hAnsi="Palatino Linotype" w:cs="Arial"/>
          <w:lang w:val="es-MX" w:eastAsia="en-US"/>
        </w:rPr>
        <w:t>l Recurrente</w:t>
      </w:r>
      <w:r>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21661A31" w14:textId="77777777" w:rsidR="00DD7BA2" w:rsidRDefault="00DD7BA2" w:rsidP="00DD7BA2">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Si a ello se le suma lo previsto en el párrafo segundo del artículo 178, párrafo segundo</w:t>
      </w:r>
      <w:r>
        <w:rPr>
          <w:rStyle w:val="Refdenotaalpie"/>
          <w:rFonts w:ascii="Palatino Linotype" w:eastAsia="Calibri" w:hAnsi="Palatino Linotype" w:cs="Arial"/>
          <w:lang w:val="es-MX" w:eastAsia="en-US"/>
        </w:rPr>
        <w:footnoteReference w:id="1"/>
      </w:r>
      <w:r w:rsidRPr="008A328B">
        <w:rPr>
          <w:rFonts w:ascii="Palatino Linotype" w:eastAsia="Calibri" w:hAnsi="Palatino Linotype" w:cs="Arial"/>
          <w:lang w:val="es-MX" w:eastAsia="en-US"/>
        </w:rPr>
        <w:t xml:space="preserve"> de la Ley de Transparencia y Acceso a la Información Pública vigente en la entidad.</w:t>
      </w:r>
    </w:p>
    <w:p w14:paraId="6507A091" w14:textId="77777777" w:rsidR="00DD7BA2" w:rsidRPr="008A328B" w:rsidRDefault="00DD7BA2" w:rsidP="00DD7BA2">
      <w:pPr>
        <w:spacing w:before="240" w:after="360" w:line="360" w:lineRule="auto"/>
        <w:jc w:val="both"/>
        <w:rPr>
          <w:rFonts w:eastAsia="Calibri"/>
          <w:i/>
          <w:szCs w:val="22"/>
          <w:lang w:val="es-MX"/>
        </w:rPr>
      </w:pPr>
      <w:r w:rsidRPr="008A328B">
        <w:rPr>
          <w:rFonts w:ascii="Palatino Linotype" w:eastAsia="Calibri" w:hAnsi="Palatino Linotype" w:cs="Arial"/>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0A7C18D" w14:textId="77777777" w:rsidR="00DD7BA2" w:rsidRPr="008A328B" w:rsidRDefault="00DD7BA2" w:rsidP="00DD7BA2">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14:paraId="6EB9271F" w14:textId="77777777" w:rsidR="00DD7BA2" w:rsidRPr="008A328B" w:rsidRDefault="00DD7BA2" w:rsidP="00DD7BA2">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xml:space="preserve">. El artículo 48, párrafo tercero de la Ley de Transparencia y Acceso a la Información Pública del Estado de México y Municipios establece que, cuando no se entregue la respuesta a la solicitud dentro </w:t>
      </w:r>
      <w:r w:rsidRPr="008A328B">
        <w:rPr>
          <w:rFonts w:ascii="Palatino Linotype" w:eastAsia="Calibri" w:hAnsi="Palatino Linotype"/>
          <w:i/>
          <w:sz w:val="22"/>
          <w:szCs w:val="22"/>
          <w:lang w:val="es-MX"/>
        </w:rPr>
        <w:lastRenderedPageBreak/>
        <w:t>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F7D895D" w14:textId="58BDDF55" w:rsidR="001C18FF" w:rsidRDefault="001C18FF" w:rsidP="001C18FF">
      <w:pPr>
        <w:spacing w:before="240" w:after="240" w:line="360" w:lineRule="auto"/>
        <w:contextualSpacing/>
        <w:jc w:val="both"/>
        <w:rPr>
          <w:rFonts w:ascii="Palatino Linotype" w:hAnsi="Palatino Linotype" w:cs="Arial"/>
        </w:rPr>
      </w:pPr>
      <w:r>
        <w:rPr>
          <w:rFonts w:ascii="Palatino Linotype" w:hAnsi="Palatino Linotype" w:cs="Arial"/>
        </w:rPr>
        <w:t>Además, por cuanto hace a la procedibilidad de los recursos de revisión, es de suma importancia señalar que la parte recurrente se identifica como "</w:t>
      </w:r>
      <w:r w:rsidR="00B95552">
        <w:rPr>
          <w:rFonts w:ascii="Palatino Linotype" w:eastAsia="Palatino Linotype" w:hAnsi="Palatino Linotype" w:cs="Palatino Linotype"/>
          <w:b/>
        </w:rPr>
        <w:t xml:space="preserve">                    </w:t>
      </w:r>
      <w:r>
        <w:rPr>
          <w:rFonts w:ascii="Palatino Linotype" w:hAnsi="Palatino Linotype" w:cs="Arial"/>
        </w:rPr>
        <w:t>"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E0B8E66" w14:textId="77777777" w:rsidR="001C18FF" w:rsidRDefault="001C18FF" w:rsidP="001C18FF">
      <w:pPr>
        <w:spacing w:before="240" w:after="240"/>
        <w:ind w:left="567" w:right="474"/>
        <w:contextualSpacing/>
        <w:jc w:val="both"/>
        <w:rPr>
          <w:rFonts w:ascii="Palatino Linotype" w:hAnsi="Palatino Linotype" w:cs="Arial"/>
          <w:i/>
        </w:rPr>
      </w:pPr>
    </w:p>
    <w:p w14:paraId="4C62C22F"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14:paraId="03C06AE8" w14:textId="77777777" w:rsidR="001C18FF" w:rsidRDefault="001C18FF" w:rsidP="001C18FF">
      <w:pPr>
        <w:spacing w:before="240" w:after="240" w:line="360" w:lineRule="auto"/>
        <w:contextualSpacing/>
        <w:jc w:val="both"/>
        <w:rPr>
          <w:rFonts w:eastAsiaTheme="minorHAnsi"/>
          <w:i/>
          <w:iCs/>
          <w:color w:val="1F1F1F"/>
          <w:w w:val="95"/>
          <w:sz w:val="22"/>
          <w:szCs w:val="22"/>
          <w:lang w:val="es-MX" w:eastAsia="en-US"/>
        </w:rPr>
      </w:pPr>
    </w:p>
    <w:p w14:paraId="07D1F3FE" w14:textId="77777777" w:rsidR="001C18FF" w:rsidRDefault="001C18FF" w:rsidP="001C18FF">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14:paraId="7C17FC6B" w14:textId="77777777" w:rsidR="00B95552" w:rsidRDefault="00B95552" w:rsidP="001C18FF">
      <w:pPr>
        <w:spacing w:before="240" w:after="240"/>
        <w:ind w:left="567" w:right="474"/>
        <w:contextualSpacing/>
        <w:jc w:val="both"/>
        <w:rPr>
          <w:rFonts w:ascii="Palatino Linotype" w:hAnsi="Palatino Linotype" w:cs="Arial"/>
          <w:i/>
          <w:sz w:val="22"/>
          <w:szCs w:val="22"/>
        </w:rPr>
      </w:pPr>
    </w:p>
    <w:p w14:paraId="75A6069C" w14:textId="189A8CCB"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w:t>
      </w:r>
      <w:r>
        <w:rPr>
          <w:rFonts w:ascii="Palatino Linotype" w:hAnsi="Palatino Linotype" w:cs="Arial"/>
          <w:i/>
          <w:sz w:val="22"/>
          <w:szCs w:val="22"/>
        </w:rPr>
        <w:lastRenderedPageBreak/>
        <w:t>de terceros, provoque algún delito, o perturbe el orden público; el derecho de réplica será ejercido en los términos dispuestos por la ley. El derecho a la información será garantizado por el Estado.</w:t>
      </w:r>
    </w:p>
    <w:p w14:paraId="7D588CC6"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14:paraId="491D7CBE" w14:textId="77777777" w:rsidR="001C18FF" w:rsidRDefault="001C18FF" w:rsidP="001C18FF">
      <w:pPr>
        <w:spacing w:before="240" w:after="240"/>
        <w:ind w:left="567" w:right="474"/>
        <w:contextualSpacing/>
        <w:jc w:val="both"/>
        <w:rPr>
          <w:rFonts w:ascii="Palatino Linotype" w:hAnsi="Palatino Linotype" w:cs="Arial"/>
          <w:i/>
          <w:sz w:val="22"/>
          <w:szCs w:val="22"/>
        </w:rPr>
      </w:pPr>
    </w:p>
    <w:p w14:paraId="0B4765C2"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4D178A0F" w14:textId="77777777" w:rsidR="001C18FF" w:rsidRDefault="001C18FF" w:rsidP="001C18FF">
      <w:pPr>
        <w:spacing w:before="240" w:after="240"/>
        <w:ind w:left="567" w:right="474"/>
        <w:contextualSpacing/>
        <w:jc w:val="both"/>
        <w:rPr>
          <w:rFonts w:ascii="Palatino Linotype" w:hAnsi="Palatino Linotype" w:cs="Arial"/>
          <w:i/>
          <w:sz w:val="22"/>
          <w:szCs w:val="22"/>
        </w:rPr>
      </w:pPr>
    </w:p>
    <w:p w14:paraId="1B183F56" w14:textId="0154BF41"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r w:rsidR="00B95552">
        <w:rPr>
          <w:rFonts w:ascii="Palatino Linotype" w:hAnsi="Palatino Linotype" w:cs="Arial"/>
          <w:i/>
          <w:sz w:val="22"/>
          <w:szCs w:val="22"/>
        </w:rPr>
        <w:t>” (Sic)</w:t>
      </w:r>
    </w:p>
    <w:p w14:paraId="0C429093" w14:textId="77777777" w:rsidR="001C18FF" w:rsidRDefault="001C18FF" w:rsidP="001C18FF">
      <w:pPr>
        <w:spacing w:before="240" w:after="240"/>
        <w:ind w:left="567" w:right="474"/>
        <w:contextualSpacing/>
        <w:jc w:val="both"/>
        <w:rPr>
          <w:rFonts w:ascii="Palatino Linotype" w:hAnsi="Palatino Linotype" w:cs="Arial"/>
          <w:i/>
          <w:sz w:val="22"/>
          <w:szCs w:val="22"/>
        </w:rPr>
      </w:pPr>
    </w:p>
    <w:p w14:paraId="70B11212" w14:textId="49D64827" w:rsidR="001C18FF" w:rsidRDefault="001C18FF" w:rsidP="001C18FF">
      <w:pPr>
        <w:spacing w:before="240" w:after="240" w:line="360" w:lineRule="auto"/>
        <w:contextualSpacing/>
        <w:jc w:val="both"/>
        <w:rPr>
          <w:rFonts w:ascii="Palatino Linotype" w:hAnsi="Palatino Linotype" w:cs="Arial"/>
        </w:rPr>
      </w:pPr>
      <w:r>
        <w:rPr>
          <w:rFonts w:ascii="Palatino Linotype" w:hAnsi="Palatino Linotype" w:cs="Arial"/>
        </w:rPr>
        <w:t xml:space="preserve">Así como el artículo 5 </w:t>
      </w:r>
      <w:r w:rsidR="00B95552">
        <w:rPr>
          <w:rFonts w:ascii="Palatino Linotype" w:hAnsi="Palatino Linotype" w:cs="Arial"/>
        </w:rPr>
        <w:t>fracción III, párrafos vigésimo noveno, trigésimo</w:t>
      </w:r>
      <w:r>
        <w:rPr>
          <w:rFonts w:ascii="Palatino Linotype" w:hAnsi="Palatino Linotype" w:cs="Arial"/>
        </w:rPr>
        <w:t xml:space="preserve"> y </w:t>
      </w:r>
      <w:r w:rsidR="00B95552">
        <w:rPr>
          <w:rFonts w:ascii="Palatino Linotype" w:hAnsi="Palatino Linotype" w:cs="Arial"/>
        </w:rPr>
        <w:t>trigésimo primero</w:t>
      </w:r>
      <w:r>
        <w:rPr>
          <w:rFonts w:ascii="Palatino Linotype" w:hAnsi="Palatino Linotype" w:cs="Arial"/>
        </w:rPr>
        <w:t>, de la Constitución Política del Estado Libre y Soberano de México, que determina lo siguiente:</w:t>
      </w:r>
    </w:p>
    <w:p w14:paraId="540F1EFE" w14:textId="77777777" w:rsidR="001C18FF" w:rsidRDefault="001C18FF" w:rsidP="001C18FF">
      <w:pPr>
        <w:spacing w:before="240" w:after="240"/>
        <w:ind w:right="474"/>
        <w:contextualSpacing/>
        <w:jc w:val="both"/>
        <w:rPr>
          <w:rFonts w:ascii="Palatino Linotype" w:hAnsi="Palatino Linotype" w:cs="Arial"/>
          <w:i/>
          <w:sz w:val="22"/>
          <w:szCs w:val="22"/>
        </w:rPr>
      </w:pPr>
    </w:p>
    <w:p w14:paraId="6324EA30"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A390D34"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19BC4E99"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681FFABA"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2DE2A5C9"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6AFEDF4B"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EC920D4"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III. Toda persona, sin necesidad de acreditar interés alguno o justificar su utilización, tendrá acceso gratuito a la información pública, a sus datos personales o a la rectificación de éstos;</w:t>
      </w:r>
    </w:p>
    <w:p w14:paraId="14FD441A"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532A602D"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BB88A2C" w14:textId="77777777" w:rsidR="001C18FF" w:rsidRDefault="001C18FF" w:rsidP="001C18FF">
      <w:pPr>
        <w:spacing w:before="240" w:after="240"/>
        <w:ind w:left="567" w:right="474"/>
        <w:contextualSpacing/>
        <w:jc w:val="both"/>
        <w:rPr>
          <w:rFonts w:ascii="Palatino Linotype" w:hAnsi="Palatino Linotype" w:cs="Arial"/>
          <w:i/>
          <w:sz w:val="22"/>
          <w:szCs w:val="22"/>
        </w:rPr>
      </w:pPr>
    </w:p>
    <w:p w14:paraId="11997C13" w14:textId="77777777" w:rsidR="001C18FF" w:rsidRDefault="001C18FF" w:rsidP="001C18FF">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14:paraId="4839A052" w14:textId="77777777" w:rsidR="001C18FF" w:rsidRDefault="001C18FF" w:rsidP="001C18FF">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14:paraId="65C84533" w14:textId="77777777" w:rsidR="001C18FF" w:rsidRDefault="001C18FF" w:rsidP="001C18FF">
      <w:pPr>
        <w:spacing w:before="240" w:after="240" w:line="360" w:lineRule="auto"/>
        <w:contextualSpacing/>
        <w:jc w:val="both"/>
        <w:rPr>
          <w:i/>
          <w:iCs/>
          <w:color w:val="000000"/>
          <w:sz w:val="25"/>
          <w:szCs w:val="25"/>
        </w:rPr>
      </w:pPr>
    </w:p>
    <w:p w14:paraId="4F13A672"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FE532FD"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56E1EA00" w14:textId="77777777" w:rsidR="001C18FF" w:rsidRDefault="001C18FF" w:rsidP="001C18F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w:t>
      </w:r>
    </w:p>
    <w:p w14:paraId="33DAF6E4" w14:textId="77777777" w:rsidR="001C18FF" w:rsidRDefault="001C18FF" w:rsidP="001C18FF">
      <w:pPr>
        <w:spacing w:before="240" w:after="240" w:line="360" w:lineRule="auto"/>
        <w:contextualSpacing/>
        <w:jc w:val="both"/>
        <w:rPr>
          <w:rFonts w:eastAsiaTheme="minorHAnsi"/>
          <w:i/>
          <w:iCs/>
          <w:sz w:val="23"/>
          <w:szCs w:val="23"/>
          <w:lang w:val="es-MX" w:eastAsia="en-US"/>
        </w:rPr>
      </w:pPr>
    </w:p>
    <w:p w14:paraId="723E4A17" w14:textId="77777777" w:rsidR="001C18FF" w:rsidRDefault="001C18FF" w:rsidP="001C18FF">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xml:space="preserve">, de acreditar su legitimación en la causa o su interés en el asunto, lo que permite la posibilidad de que, incluso, la solicitud de acceso a la </w:t>
      </w:r>
      <w:r>
        <w:rPr>
          <w:rFonts w:ascii="Palatino Linotype" w:hAnsi="Palatino Linotype" w:cs="Arial"/>
        </w:rPr>
        <w:lastRenderedPageBreak/>
        <w:t>información pueda ser anónima o no contener un nombre que identifique al solicitante o que permita tener certeza sobre su identidad.</w:t>
      </w:r>
    </w:p>
    <w:p w14:paraId="5AAD3636" w14:textId="77777777" w:rsidR="001C18FF" w:rsidRDefault="001C18FF" w:rsidP="001C18FF">
      <w:pPr>
        <w:spacing w:before="240" w:after="240" w:line="360" w:lineRule="auto"/>
        <w:contextualSpacing/>
        <w:jc w:val="both"/>
        <w:rPr>
          <w:rFonts w:ascii="Palatino Linotype" w:hAnsi="Palatino Linotype" w:cs="Arial"/>
        </w:rPr>
      </w:pPr>
    </w:p>
    <w:p w14:paraId="42059826" w14:textId="77777777" w:rsidR="001C18FF" w:rsidRDefault="001C18FF" w:rsidP="001C18FF">
      <w:pPr>
        <w:spacing w:line="360" w:lineRule="auto"/>
        <w:jc w:val="both"/>
        <w:rPr>
          <w:rFonts w:ascii="Palatino Linotype" w:hAnsi="Palatino Linotype"/>
        </w:rPr>
      </w:pPr>
      <w:r>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6BAABE2C" w14:textId="77777777" w:rsidR="001C18FF" w:rsidRDefault="001C18FF" w:rsidP="001C18FF">
      <w:pPr>
        <w:spacing w:line="360" w:lineRule="auto"/>
        <w:jc w:val="both"/>
        <w:rPr>
          <w:rFonts w:ascii="Palatino Linotype" w:hAnsi="Palatino Linotype"/>
        </w:rPr>
      </w:pPr>
    </w:p>
    <w:p w14:paraId="104E8C0F" w14:textId="0C69F240" w:rsidR="001C18FF" w:rsidRDefault="001C18FF" w:rsidP="001C18FF">
      <w:pPr>
        <w:ind w:left="851" w:right="758"/>
        <w:contextualSpacing/>
        <w:jc w:val="both"/>
        <w:rPr>
          <w:rFonts w:ascii="Palatino Linotype" w:hAnsi="Palatino Linotype"/>
          <w:i/>
        </w:rPr>
      </w:pPr>
      <w:r>
        <w:rPr>
          <w:rFonts w:ascii="Palatino Linotype" w:hAnsi="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sidR="00B95552">
        <w:rPr>
          <w:rFonts w:ascii="Palatino Linotype" w:hAnsi="Palatino Linotype"/>
          <w:i/>
        </w:rPr>
        <w:t>(Sic)</w:t>
      </w:r>
    </w:p>
    <w:p w14:paraId="305FC87B" w14:textId="77777777" w:rsidR="001C18FF" w:rsidRDefault="001C18FF" w:rsidP="001C18FF">
      <w:pPr>
        <w:ind w:left="851" w:right="758"/>
        <w:contextualSpacing/>
        <w:jc w:val="both"/>
        <w:rPr>
          <w:rFonts w:ascii="Palatino Linotype" w:hAnsi="Palatino Linotype"/>
          <w:i/>
        </w:rPr>
      </w:pPr>
    </w:p>
    <w:p w14:paraId="659AF6E4" w14:textId="77777777" w:rsidR="001C18FF" w:rsidRDefault="001C18FF" w:rsidP="001C18FF">
      <w:pPr>
        <w:spacing w:line="360" w:lineRule="auto"/>
        <w:jc w:val="both"/>
        <w:rPr>
          <w:rFonts w:ascii="Palatino Linotype" w:hAnsi="Palatino Linotype"/>
        </w:rPr>
      </w:pPr>
      <w:r>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w:t>
      </w:r>
      <w:r>
        <w:rPr>
          <w:rFonts w:ascii="Palatino Linotype" w:hAnsi="Palatino Linotype"/>
        </w:rPr>
        <w:lastRenderedPageBreak/>
        <w:t>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del que se desprende que la parte recurrente, es la misma que realizó la solicitud de acceso a la información pública que ahora se impugna.</w:t>
      </w:r>
    </w:p>
    <w:p w14:paraId="25D58528" w14:textId="77777777" w:rsidR="00B95552" w:rsidRDefault="00B95552" w:rsidP="00B95552">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14:paraId="5AC5A1E4" w14:textId="327A8197" w:rsidR="00207F36" w:rsidRDefault="00B53F5B" w:rsidP="00B95552">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sidRPr="00CB2D7E">
        <w:rPr>
          <w:rFonts w:ascii="Palatino Linotype" w:eastAsia="Palatino Linotype" w:hAnsi="Palatino Linotype" w:cs="Palatino Linotype"/>
        </w:rPr>
        <w:t xml:space="preserve">Ahora </w:t>
      </w:r>
      <w:r w:rsidR="00236133" w:rsidRPr="00CB2D7E">
        <w:rPr>
          <w:rFonts w:ascii="Palatino Linotype" w:eastAsia="Palatino Linotype" w:hAnsi="Palatino Linotype" w:cs="Palatino Linotype"/>
        </w:rPr>
        <w:t>bien,</w:t>
      </w:r>
      <w:r w:rsidRPr="00CB2D7E">
        <w:rPr>
          <w:rFonts w:ascii="Palatino Linotype" w:eastAsia="Palatino Linotype" w:hAnsi="Palatino Linotype" w:cs="Palatino Linotype"/>
        </w:rPr>
        <w:t xml:space="preserve"> resulta </w:t>
      </w:r>
      <w:r w:rsidR="00DD7BA2">
        <w:rPr>
          <w:rFonts w:ascii="Palatino Linotype" w:eastAsia="Palatino Linotype" w:hAnsi="Palatino Linotype" w:cs="Palatino Linotype"/>
        </w:rPr>
        <w:t xml:space="preserve">procedente la interposición de los </w:t>
      </w:r>
      <w:r w:rsidRPr="00CB2D7E">
        <w:rPr>
          <w:rFonts w:ascii="Palatino Linotype" w:eastAsia="Palatino Linotype" w:hAnsi="Palatino Linotype" w:cs="Palatino Linotype"/>
        </w:rPr>
        <w:t>recurso</w:t>
      </w:r>
      <w:r w:rsidR="00DD7BA2">
        <w:rPr>
          <w:rFonts w:ascii="Palatino Linotype" w:eastAsia="Palatino Linotype" w:hAnsi="Palatino Linotype" w:cs="Palatino Linotype"/>
        </w:rPr>
        <w:t>s de revisión</w:t>
      </w:r>
      <w:r w:rsidRPr="00CB2D7E">
        <w:rPr>
          <w:rFonts w:ascii="Palatino Linotype" w:eastAsia="Palatino Linotype" w:hAnsi="Palatino Linotype" w:cs="Palatino Linotype"/>
        </w:rPr>
        <w:t xml:space="preserve">, según lo aducido por </w:t>
      </w:r>
      <w:r w:rsidR="00D47FEC" w:rsidRPr="00CB2D7E">
        <w:rPr>
          <w:rFonts w:ascii="Palatino Linotype" w:eastAsia="Palatino Linotype" w:hAnsi="Palatino Linotype" w:cs="Palatino Linotype"/>
        </w:rPr>
        <w:t>el recurrente</w:t>
      </w:r>
      <w:r w:rsidRPr="00CB2D7E">
        <w:rPr>
          <w:rFonts w:ascii="Palatino Linotype" w:eastAsia="Palatino Linotype" w:hAnsi="Palatino Linotype" w:cs="Palatino Linotype"/>
        </w:rPr>
        <w:t xml:space="preserve"> en sus razones o </w:t>
      </w:r>
      <w:r>
        <w:rPr>
          <w:rFonts w:ascii="Palatino Linotype" w:eastAsia="Palatino Linotype" w:hAnsi="Palatino Linotype" w:cs="Palatino Linotype"/>
          <w:color w:val="000000"/>
        </w:rPr>
        <w:t>motivos de inconformidad, de acue</w:t>
      </w:r>
      <w:r w:rsidR="00192539">
        <w:rPr>
          <w:rFonts w:ascii="Palatino Linotype" w:eastAsia="Palatino Linotype" w:hAnsi="Palatino Linotype" w:cs="Palatino Linotype"/>
          <w:color w:val="000000"/>
        </w:rPr>
        <w:t>rdo a</w:t>
      </w:r>
      <w:r w:rsidR="00810205">
        <w:rPr>
          <w:rFonts w:ascii="Palatino Linotype" w:eastAsia="Palatino Linotype" w:hAnsi="Palatino Linotype" w:cs="Palatino Linotype"/>
          <w:color w:val="000000"/>
        </w:rPr>
        <w:t>l artículo 179</w:t>
      </w:r>
      <w:r w:rsidR="00DD7BA2">
        <w:rPr>
          <w:rFonts w:ascii="Palatino Linotype" w:eastAsia="Palatino Linotype" w:hAnsi="Palatino Linotype" w:cs="Palatino Linotype"/>
          <w:color w:val="000000"/>
        </w:rPr>
        <w:t>,</w:t>
      </w:r>
      <w:r w:rsidR="00810205">
        <w:rPr>
          <w:rFonts w:ascii="Palatino Linotype" w:eastAsia="Palatino Linotype" w:hAnsi="Palatino Linotype" w:cs="Palatino Linotype"/>
          <w:color w:val="000000"/>
        </w:rPr>
        <w:t xml:space="preserve"> fracción</w:t>
      </w:r>
      <w:r w:rsidR="004B6399">
        <w:rPr>
          <w:rFonts w:ascii="Palatino Linotype" w:eastAsia="Palatino Linotype" w:hAnsi="Palatino Linotype" w:cs="Palatino Linotype"/>
          <w:color w:val="000000"/>
        </w:rPr>
        <w:t xml:space="preserve"> </w:t>
      </w:r>
      <w:r w:rsidR="00DD7BA2">
        <w:rPr>
          <w:rFonts w:ascii="Palatino Linotype" w:eastAsia="Palatino Linotype" w:hAnsi="Palatino Linotype" w:cs="Palatino Linotype"/>
          <w:color w:val="000000"/>
        </w:rPr>
        <w:t>VI</w:t>
      </w:r>
      <w:r w:rsidR="00B95552">
        <w:rPr>
          <w:rFonts w:ascii="Palatino Linotype" w:eastAsia="Palatino Linotype" w:hAnsi="Palatino Linotype" w:cs="Palatino Linotype"/>
          <w:color w:val="000000"/>
        </w:rPr>
        <w:t>I</w:t>
      </w:r>
      <w:r w:rsidR="004B6399">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de la Ley de Transparencia y Acceso a la Información Pública del Estado de México y Municipios; que a la letra dice:</w:t>
      </w:r>
    </w:p>
    <w:p w14:paraId="668F75EA" w14:textId="77777777" w:rsidR="00B95552" w:rsidRDefault="00B95552" w:rsidP="00B95552">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42BB84B5" w14:textId="6F3AF3E1" w:rsidR="00236133" w:rsidRPr="001C1A76" w:rsidRDefault="00B53F5B" w:rsidP="008336B7">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1C1A76">
        <w:rPr>
          <w:rFonts w:ascii="Palatino Linotype" w:eastAsia="Palatino Linotype" w:hAnsi="Palatino Linotype" w:cs="Palatino Linotype"/>
          <w:b/>
          <w:i/>
          <w:color w:val="000000"/>
          <w:sz w:val="22"/>
          <w:szCs w:val="22"/>
        </w:rPr>
        <w:t>“Artículo 179</w:t>
      </w:r>
      <w:r w:rsidRPr="001C1A76">
        <w:rPr>
          <w:rFonts w:ascii="Palatino Linotype" w:eastAsia="Palatino Linotype" w:hAnsi="Palatino Linotype" w:cs="Palatino Linotype"/>
          <w:i/>
          <w:color w:val="000000"/>
          <w:sz w:val="22"/>
          <w:szCs w:val="22"/>
        </w:rPr>
        <w:t xml:space="preserve">. </w:t>
      </w:r>
      <w:r w:rsidRPr="001C1A76">
        <w:rPr>
          <w:rFonts w:ascii="Palatino Linotype" w:eastAsia="Palatino Linotype" w:hAnsi="Palatino Linotype" w:cs="Palatino Linotype"/>
          <w:b/>
          <w:i/>
          <w:color w:val="000000"/>
          <w:sz w:val="22"/>
          <w:szCs w:val="22"/>
        </w:rPr>
        <w:t>El recurso de revisión</w:t>
      </w:r>
      <w:r w:rsidRPr="001C1A76">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1C1A76">
        <w:rPr>
          <w:rFonts w:ascii="Palatino Linotype" w:eastAsia="Palatino Linotype" w:hAnsi="Palatino Linotype" w:cs="Palatino Linotype"/>
          <w:b/>
          <w:i/>
          <w:color w:val="000000"/>
          <w:sz w:val="22"/>
          <w:szCs w:val="22"/>
        </w:rPr>
        <w:t>, y procederá en contra de las siguientes causas</w:t>
      </w:r>
      <w:r w:rsidRPr="001C1A76">
        <w:rPr>
          <w:rFonts w:ascii="Palatino Linotype" w:eastAsia="Palatino Linotype" w:hAnsi="Palatino Linotype" w:cs="Palatino Linotype"/>
          <w:i/>
          <w:color w:val="000000"/>
          <w:sz w:val="22"/>
          <w:szCs w:val="22"/>
        </w:rPr>
        <w:t>:</w:t>
      </w:r>
    </w:p>
    <w:p w14:paraId="737BFAF6" w14:textId="77777777" w:rsidR="00DD7BA2" w:rsidRDefault="00DD7BA2" w:rsidP="00B95552">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EDEDE9C" w14:textId="0774FA8C" w:rsidR="00207F36" w:rsidRPr="00DD7BA2" w:rsidRDefault="00DD7BA2" w:rsidP="00B95552">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DD7BA2">
        <w:rPr>
          <w:rFonts w:ascii="Palatino Linotype" w:eastAsia="Palatino Linotype" w:hAnsi="Palatino Linotype" w:cs="Palatino Linotype"/>
          <w:i/>
          <w:color w:val="000000"/>
          <w:sz w:val="22"/>
          <w:szCs w:val="22"/>
        </w:rPr>
        <w:t>VII. La falta de respuesta a una solicitud de acceso a la información</w:t>
      </w:r>
      <w:r>
        <w:rPr>
          <w:rFonts w:ascii="Palatino Linotype" w:eastAsia="Palatino Linotype" w:hAnsi="Palatino Linotype" w:cs="Palatino Linotype"/>
          <w:i/>
          <w:color w:val="000000"/>
          <w:sz w:val="22"/>
          <w:szCs w:val="22"/>
        </w:rPr>
        <w:t xml:space="preserve">…” </w:t>
      </w:r>
      <w:r w:rsidR="00192539" w:rsidRPr="001C1A76">
        <w:rPr>
          <w:rFonts w:ascii="Palatino Linotype" w:eastAsia="Palatino Linotype" w:hAnsi="Palatino Linotype" w:cs="Palatino Linotype"/>
          <w:i/>
          <w:color w:val="000000"/>
          <w:sz w:val="22"/>
          <w:szCs w:val="22"/>
        </w:rPr>
        <w:t>(</w:t>
      </w:r>
      <w:r w:rsidR="00B53F5B" w:rsidRPr="001C1A76">
        <w:rPr>
          <w:rFonts w:ascii="Palatino Linotype" w:eastAsia="Palatino Linotype" w:hAnsi="Palatino Linotype" w:cs="Palatino Linotype"/>
          <w:i/>
          <w:color w:val="000000"/>
          <w:sz w:val="22"/>
          <w:szCs w:val="22"/>
        </w:rPr>
        <w:t>Sic)</w:t>
      </w:r>
    </w:p>
    <w:p w14:paraId="33590763" w14:textId="77777777" w:rsidR="00B95552" w:rsidRPr="001C1A76" w:rsidRDefault="00B95552" w:rsidP="001C18FF">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p>
    <w:p w14:paraId="370ECBC2" w14:textId="77777777" w:rsidR="00207F36" w:rsidRPr="001C18FF" w:rsidRDefault="00207F36" w:rsidP="001C18FF">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p>
    <w:p w14:paraId="4DAB9716" w14:textId="7238F231" w:rsidR="00207F36" w:rsidRDefault="00B53F5B">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Con base en las constancias que obran en el expediente que se actúa, este Instituto tiene la convicción de que la presente resolución tiene como objetivo ce</w:t>
      </w:r>
      <w:r w:rsidR="00DD7BA2">
        <w:rPr>
          <w:rFonts w:ascii="Palatino Linotype" w:eastAsia="Palatino Linotype" w:hAnsi="Palatino Linotype" w:cs="Palatino Linotype"/>
          <w:color w:val="000000"/>
        </w:rPr>
        <w:t>ntral determinar si la información</w:t>
      </w:r>
      <w:r>
        <w:rPr>
          <w:rFonts w:ascii="Palatino Linotype" w:eastAsia="Palatino Linotype" w:hAnsi="Palatino Linotype" w:cs="Palatino Linotype"/>
          <w:color w:val="000000"/>
        </w:rPr>
        <w:t xml:space="preserve"> proporcionada por el Sujeto Obligado</w:t>
      </w:r>
      <w:r w:rsidR="00DD7BA2">
        <w:rPr>
          <w:rFonts w:ascii="Palatino Linotype" w:eastAsia="Palatino Linotype" w:hAnsi="Palatino Linotype" w:cs="Palatino Linotype"/>
          <w:color w:val="000000"/>
        </w:rPr>
        <w:t xml:space="preserve"> en el apartado de manifestaciones</w:t>
      </w:r>
      <w:r>
        <w:rPr>
          <w:rFonts w:ascii="Palatino Linotype" w:eastAsia="Palatino Linotype" w:hAnsi="Palatino Linotype" w:cs="Palatino Linotype"/>
          <w:color w:val="000000"/>
        </w:rPr>
        <w:t>, es correcta y suficiente para tener por atendida la solicitud de acceso a la información.</w:t>
      </w:r>
    </w:p>
    <w:p w14:paraId="4ACFF704" w14:textId="74335F7D"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 fondo del asunto. </w:t>
      </w:r>
      <w:r>
        <w:rPr>
          <w:rFonts w:ascii="Palatino Linotype" w:eastAsia="Palatino Linotype" w:hAnsi="Palatino Linotype" w:cs="Palatino Linotype"/>
        </w:rPr>
        <w:t>Del análisis de la</w:t>
      </w:r>
      <w:r w:rsidR="00D814FA">
        <w:rPr>
          <w:rFonts w:ascii="Palatino Linotype" w:eastAsia="Palatino Linotype" w:hAnsi="Palatino Linotype" w:cs="Palatino Linotype"/>
        </w:rPr>
        <w:t>s</w:t>
      </w:r>
      <w:r>
        <w:rPr>
          <w:rFonts w:ascii="Palatino Linotype" w:eastAsia="Palatino Linotype" w:hAnsi="Palatino Linotype" w:cs="Palatino Linotype"/>
        </w:rPr>
        <w:t xml:space="preserve"> solicitud</w:t>
      </w:r>
      <w:r w:rsidR="00D814FA">
        <w:rPr>
          <w:rFonts w:ascii="Palatino Linotype" w:eastAsia="Palatino Linotype" w:hAnsi="Palatino Linotype" w:cs="Palatino Linotype"/>
        </w:rPr>
        <w:t>es de información motivo de los</w:t>
      </w:r>
      <w:r>
        <w:rPr>
          <w:rFonts w:ascii="Palatino Linotype" w:eastAsia="Palatino Linotype" w:hAnsi="Palatino Linotype" w:cs="Palatino Linotype"/>
        </w:rPr>
        <w:t xml:space="preserve"> recurso</w:t>
      </w:r>
      <w:r w:rsidR="00D814FA">
        <w:rPr>
          <w:rFonts w:ascii="Palatino Linotype" w:eastAsia="Palatino Linotype" w:hAnsi="Palatino Linotype" w:cs="Palatino Linotype"/>
        </w:rPr>
        <w:t>s</w:t>
      </w:r>
      <w:r>
        <w:rPr>
          <w:rFonts w:ascii="Palatino Linotype" w:eastAsia="Palatino Linotype" w:hAnsi="Palatino Linotype" w:cs="Palatino Linotype"/>
        </w:rPr>
        <w:t xml:space="preserve"> de revisión que ahora se resuelve</w:t>
      </w:r>
      <w:r w:rsidR="00D814FA">
        <w:rPr>
          <w:rFonts w:ascii="Palatino Linotype" w:eastAsia="Palatino Linotype" w:hAnsi="Palatino Linotype" w:cs="Palatino Linotype"/>
        </w:rPr>
        <w:t>n</w:t>
      </w:r>
      <w:r>
        <w:rPr>
          <w:rFonts w:ascii="Palatino Linotype" w:eastAsia="Palatino Linotype" w:hAnsi="Palatino Linotype" w:cs="Palatino Linotype"/>
        </w:rPr>
        <w:t xml:space="preserve"> se adviert</w:t>
      </w:r>
      <w:r w:rsidR="00810205">
        <w:rPr>
          <w:rFonts w:ascii="Palatino Linotype" w:eastAsia="Palatino Linotype" w:hAnsi="Palatino Linotype" w:cs="Palatino Linotype"/>
        </w:rPr>
        <w:t xml:space="preserve">e que el particular requirió a la </w:t>
      </w:r>
      <w:r w:rsidR="00810205" w:rsidRPr="00810205">
        <w:rPr>
          <w:rFonts w:ascii="Palatino Linotype" w:eastAsia="Palatino Linotype" w:hAnsi="Palatino Linotype" w:cs="Palatino Linotype"/>
        </w:rPr>
        <w:t>Comisión de Conciliación y Arbitraje Médico del Estado de México</w:t>
      </w:r>
      <w:r w:rsidR="00810205">
        <w:rPr>
          <w:rFonts w:ascii="Palatino Linotype" w:eastAsia="Palatino Linotype" w:hAnsi="Palatino Linotype" w:cs="Palatino Linotype"/>
        </w:rPr>
        <w:t xml:space="preserve">, </w:t>
      </w:r>
      <w:r w:rsidR="00236133">
        <w:rPr>
          <w:rFonts w:ascii="Palatino Linotype" w:eastAsia="Palatino Linotype" w:hAnsi="Palatino Linotype" w:cs="Palatino Linotype"/>
        </w:rPr>
        <w:t>lo siguiente</w:t>
      </w:r>
      <w:r w:rsidR="00696A27">
        <w:rPr>
          <w:rFonts w:ascii="Palatino Linotype" w:eastAsia="Palatino Linotype" w:hAnsi="Palatino Linotype" w:cs="Palatino Linotype"/>
        </w:rPr>
        <w:t>:</w:t>
      </w:r>
    </w:p>
    <w:p w14:paraId="19A97A35" w14:textId="77777777" w:rsidR="00DD7BA2" w:rsidRDefault="00DD7BA2" w:rsidP="003E109D">
      <w:pPr>
        <w:pStyle w:val="Prrafodelista"/>
        <w:numPr>
          <w:ilvl w:val="0"/>
          <w:numId w:val="20"/>
        </w:numPr>
        <w:spacing w:before="240" w:after="240" w:line="360" w:lineRule="auto"/>
        <w:jc w:val="both"/>
        <w:rPr>
          <w:rFonts w:ascii="Palatino Linotype" w:eastAsia="Palatino Linotype" w:hAnsi="Palatino Linotype" w:cs="Palatino Linotype"/>
        </w:rPr>
      </w:pPr>
      <w:r w:rsidRPr="00DD7BA2">
        <w:rPr>
          <w:rFonts w:ascii="Palatino Linotype" w:eastAsia="Palatino Linotype" w:hAnsi="Palatino Linotype" w:cs="Palatino Linotype"/>
        </w:rPr>
        <w:t>El directorio de todos los servidores públicos actualizado correspondiente a la página IPOMEX.</w:t>
      </w:r>
    </w:p>
    <w:p w14:paraId="5C3F29C6" w14:textId="6D14B260" w:rsidR="00DD7BA2" w:rsidRDefault="00DD7BA2" w:rsidP="003E109D">
      <w:pPr>
        <w:pStyle w:val="Prrafodelista"/>
        <w:numPr>
          <w:ilvl w:val="0"/>
          <w:numId w:val="2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w:t>
      </w:r>
      <w:r w:rsidRPr="00DD7BA2">
        <w:rPr>
          <w:rFonts w:ascii="Palatino Linotype" w:eastAsia="Palatino Linotype" w:hAnsi="Palatino Linotype" w:cs="Palatino Linotype"/>
        </w:rPr>
        <w:t>a información del sistema IPOMEX de la CCAMEM indicadores de objetivos y resultados que no aparece en su página.</w:t>
      </w:r>
    </w:p>
    <w:p w14:paraId="5925F5B0" w14:textId="77777777" w:rsidR="00DD7BA2" w:rsidRDefault="00DD7BA2" w:rsidP="003E109D">
      <w:pPr>
        <w:pStyle w:val="Prrafodelista"/>
        <w:numPr>
          <w:ilvl w:val="0"/>
          <w:numId w:val="20"/>
        </w:numPr>
        <w:spacing w:before="240" w:after="240" w:line="360" w:lineRule="auto"/>
        <w:jc w:val="both"/>
        <w:rPr>
          <w:rFonts w:ascii="Palatino Linotype" w:eastAsia="Palatino Linotype" w:hAnsi="Palatino Linotype" w:cs="Palatino Linotype"/>
        </w:rPr>
      </w:pPr>
      <w:r w:rsidRPr="00DD7BA2">
        <w:rPr>
          <w:rFonts w:ascii="Palatino Linotype" w:eastAsia="Palatino Linotype" w:hAnsi="Palatino Linotype" w:cs="Palatino Linotype"/>
        </w:rPr>
        <w:t>Conocer la fracción IV: metas y objetivos de las áreas de este sistema de su página de IPOMEX.</w:t>
      </w:r>
    </w:p>
    <w:p w14:paraId="6E41C37B" w14:textId="79E686DD" w:rsidR="00DD7BA2" w:rsidRPr="00DD7BA2" w:rsidRDefault="00DD7BA2" w:rsidP="003E109D">
      <w:pPr>
        <w:pStyle w:val="Prrafodelista"/>
        <w:numPr>
          <w:ilvl w:val="0"/>
          <w:numId w:val="2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w:t>
      </w:r>
      <w:r w:rsidRPr="00DD7BA2">
        <w:rPr>
          <w:rFonts w:ascii="Palatino Linotype" w:eastAsia="Palatino Linotype" w:hAnsi="Palatino Linotype" w:cs="Palatino Linotype"/>
        </w:rPr>
        <w:t>onocer el programa anual de sistematización y actualización de la información de la CCAMEM, perteneciente a la unidad de transparencia, así como su cronograma y avance del primer y segundo trimestre.</w:t>
      </w:r>
    </w:p>
    <w:p w14:paraId="45EFE959" w14:textId="4F012618" w:rsidR="00DD7BA2" w:rsidRPr="004857FC" w:rsidRDefault="00DD7BA2" w:rsidP="00DD7BA2">
      <w:pPr>
        <w:pStyle w:val="paragraph"/>
        <w:spacing w:before="0" w:beforeAutospacing="0" w:after="240" w:afterAutospacing="0" w:line="360" w:lineRule="auto"/>
        <w:ind w:right="-150"/>
        <w:jc w:val="both"/>
        <w:textAlignment w:val="baseline"/>
        <w:rPr>
          <w:rFonts w:ascii="Palatino Linotype" w:hAnsi="Palatino Linotype" w:cs="Segoe UI"/>
        </w:rPr>
      </w:pPr>
      <w:r>
        <w:rPr>
          <w:rFonts w:ascii="Palatino Linotype" w:hAnsi="Palatino Linotype"/>
        </w:rPr>
        <w:t xml:space="preserve">Por su parte, </w:t>
      </w:r>
      <w:r w:rsidRPr="00B85C31">
        <w:rPr>
          <w:rFonts w:ascii="Palatino Linotype" w:hAnsi="Palatino Linotype"/>
        </w:rPr>
        <w:t xml:space="preserve">el </w:t>
      </w:r>
      <w:r w:rsidR="0003680C" w:rsidRPr="0003680C">
        <w:rPr>
          <w:rFonts w:ascii="Palatino Linotype" w:hAnsi="Palatino Linotype"/>
        </w:rPr>
        <w:t>Sujeto Obligado</w:t>
      </w:r>
      <w:r w:rsidR="0003680C" w:rsidRPr="00B85C31">
        <w:rPr>
          <w:rFonts w:ascii="Palatino Linotype" w:hAnsi="Palatino Linotype"/>
        </w:rPr>
        <w:t xml:space="preserve"> </w:t>
      </w:r>
      <w:r w:rsidRPr="00B85C31">
        <w:rPr>
          <w:rFonts w:ascii="Palatino Linotype" w:hAnsi="Palatino Linotype"/>
        </w:rPr>
        <w:t>omitió dar respuesta</w:t>
      </w:r>
      <w:r w:rsidR="0003680C">
        <w:rPr>
          <w:rFonts w:ascii="Palatino Linotype" w:hAnsi="Palatino Linotype"/>
        </w:rPr>
        <w:t>s</w:t>
      </w:r>
      <w:r w:rsidRPr="00B85C31">
        <w:rPr>
          <w:rFonts w:ascii="Palatino Linotype" w:hAnsi="Palatino Linotype"/>
        </w:rPr>
        <w:t xml:space="preserve"> a</w:t>
      </w:r>
      <w:r w:rsidR="0003680C">
        <w:rPr>
          <w:rFonts w:ascii="Palatino Linotype" w:hAnsi="Palatino Linotype"/>
        </w:rPr>
        <w:t xml:space="preserve"> los</w:t>
      </w:r>
      <w:r>
        <w:rPr>
          <w:rFonts w:ascii="Palatino Linotype" w:hAnsi="Palatino Linotype"/>
        </w:rPr>
        <w:t xml:space="preserve"> </w:t>
      </w:r>
      <w:r w:rsidRPr="00B85C31">
        <w:rPr>
          <w:rFonts w:ascii="Palatino Linotype" w:hAnsi="Palatino Linotype"/>
        </w:rPr>
        <w:t>requerimiento</w:t>
      </w:r>
      <w:r w:rsidR="0003680C">
        <w:rPr>
          <w:rFonts w:ascii="Palatino Linotype" w:hAnsi="Palatino Linotype"/>
        </w:rPr>
        <w:t>s</w:t>
      </w:r>
      <w:r>
        <w:rPr>
          <w:rFonts w:ascii="Palatino Linotype" w:hAnsi="Palatino Linotype"/>
        </w:rPr>
        <w:t xml:space="preserve"> del particular.</w:t>
      </w:r>
    </w:p>
    <w:p w14:paraId="1FD7E6A2" w14:textId="4F8A306C" w:rsidR="00DD7BA2" w:rsidRDefault="00DD7BA2" w:rsidP="00DD7BA2">
      <w:pPr>
        <w:spacing w:before="240" w:after="240" w:line="360" w:lineRule="auto"/>
        <w:jc w:val="both"/>
        <w:rPr>
          <w:rFonts w:ascii="Palatino Linotype" w:hAnsi="Palatino Linotype"/>
        </w:rPr>
      </w:pPr>
      <w:r w:rsidRPr="00B85C31">
        <w:rPr>
          <w:rFonts w:ascii="Palatino Linotype" w:hAnsi="Palatino Linotype"/>
        </w:rPr>
        <w:t>Inconforme por la</w:t>
      </w:r>
      <w:r w:rsidR="0003680C">
        <w:rPr>
          <w:rFonts w:ascii="Palatino Linotype" w:hAnsi="Palatino Linotype"/>
        </w:rPr>
        <w:t>s</w:t>
      </w:r>
      <w:r w:rsidRPr="00B85C31">
        <w:rPr>
          <w:rFonts w:ascii="Palatino Linotype" w:hAnsi="Palatino Linotype"/>
        </w:rPr>
        <w:t xml:space="preserve"> falta</w:t>
      </w:r>
      <w:r w:rsidR="0003680C">
        <w:rPr>
          <w:rFonts w:ascii="Palatino Linotype" w:hAnsi="Palatino Linotype"/>
        </w:rPr>
        <w:t>s</w:t>
      </w:r>
      <w:r w:rsidRPr="00B85C31">
        <w:rPr>
          <w:rFonts w:ascii="Palatino Linotype" w:hAnsi="Palatino Linotype"/>
        </w:rPr>
        <w:t xml:space="preserve"> de</w:t>
      </w:r>
      <w:r>
        <w:rPr>
          <w:rFonts w:ascii="Palatino Linotype" w:hAnsi="Palatino Linotype"/>
        </w:rPr>
        <w:t xml:space="preserve"> respuesta</w:t>
      </w:r>
      <w:r w:rsidR="0003680C">
        <w:rPr>
          <w:rFonts w:ascii="Palatino Linotype" w:hAnsi="Palatino Linotype"/>
        </w:rPr>
        <w:t>s</w:t>
      </w:r>
      <w:r>
        <w:rPr>
          <w:rFonts w:ascii="Palatino Linotype" w:hAnsi="Palatino Linotype"/>
        </w:rPr>
        <w:t xml:space="preserve">, el </w:t>
      </w:r>
      <w:r w:rsidRPr="00B85C31">
        <w:rPr>
          <w:rFonts w:ascii="Palatino Linotype" w:hAnsi="Palatino Linotype"/>
        </w:rPr>
        <w:t xml:space="preserve">hoy </w:t>
      </w:r>
      <w:r w:rsidR="002779D0" w:rsidRPr="002779D0">
        <w:rPr>
          <w:rFonts w:ascii="Palatino Linotype" w:hAnsi="Palatino Linotype"/>
        </w:rPr>
        <w:t>Recurrente</w:t>
      </w:r>
      <w:r w:rsidRPr="00B85C31">
        <w:rPr>
          <w:rFonts w:ascii="Palatino Linotype" w:hAnsi="Palatino Linotype"/>
        </w:rPr>
        <w:t xml:space="preserve"> interpuso </w:t>
      </w:r>
      <w:r w:rsidR="00D814FA">
        <w:rPr>
          <w:rFonts w:ascii="Palatino Linotype" w:hAnsi="Palatino Linotype"/>
        </w:rPr>
        <w:t>los</w:t>
      </w:r>
      <w:r>
        <w:rPr>
          <w:rFonts w:ascii="Palatino Linotype" w:hAnsi="Palatino Linotype"/>
        </w:rPr>
        <w:t xml:space="preserve"> </w:t>
      </w:r>
      <w:r w:rsidR="00D814FA">
        <w:rPr>
          <w:rFonts w:ascii="Palatino Linotype" w:hAnsi="Palatino Linotype"/>
        </w:rPr>
        <w:t xml:space="preserve">presentes </w:t>
      </w:r>
      <w:r w:rsidRPr="00B85C31">
        <w:rPr>
          <w:rFonts w:ascii="Palatino Linotype" w:hAnsi="Palatino Linotype"/>
        </w:rPr>
        <w:t>recurso</w:t>
      </w:r>
      <w:r w:rsidR="00D814FA">
        <w:rPr>
          <w:rFonts w:ascii="Palatino Linotype" w:hAnsi="Palatino Linotype"/>
        </w:rPr>
        <w:t>s</w:t>
      </w:r>
      <w:r w:rsidRPr="00B85C31">
        <w:rPr>
          <w:rFonts w:ascii="Palatino Linotype" w:hAnsi="Palatino Linotype"/>
        </w:rPr>
        <w:t xml:space="preserve"> </w:t>
      </w:r>
      <w:r>
        <w:rPr>
          <w:rFonts w:ascii="Palatino Linotype" w:hAnsi="Palatino Linotype"/>
        </w:rPr>
        <w:t>d</w:t>
      </w:r>
      <w:r w:rsidRPr="00B85C31">
        <w:rPr>
          <w:rFonts w:ascii="Palatino Linotype" w:hAnsi="Palatino Linotype"/>
        </w:rPr>
        <w:t xml:space="preserve">e </w:t>
      </w:r>
      <w:r w:rsidR="00D814FA">
        <w:rPr>
          <w:rFonts w:ascii="Palatino Linotype" w:hAnsi="Palatino Linotype"/>
        </w:rPr>
        <w:t>revisión en los</w:t>
      </w:r>
      <w:r>
        <w:rPr>
          <w:rFonts w:ascii="Palatino Linotype" w:hAnsi="Palatino Linotype"/>
        </w:rPr>
        <w:t xml:space="preserve"> que señaló medularmente la falta de respuesta. </w:t>
      </w:r>
    </w:p>
    <w:p w14:paraId="38B78C86" w14:textId="261EE5DD" w:rsidR="00DD7BA2" w:rsidRDefault="00D814FA" w:rsidP="00DD7BA2">
      <w:pPr>
        <w:spacing w:before="240" w:after="240" w:line="360" w:lineRule="auto"/>
        <w:jc w:val="both"/>
        <w:rPr>
          <w:rFonts w:ascii="Palatino Linotype" w:hAnsi="Palatino Linotype"/>
        </w:rPr>
      </w:pPr>
      <w:r>
        <w:rPr>
          <w:rFonts w:ascii="Palatino Linotype" w:hAnsi="Palatino Linotype"/>
        </w:rPr>
        <w:t xml:space="preserve">Una vez notificado </w:t>
      </w:r>
      <w:r w:rsidR="00651183">
        <w:rPr>
          <w:rFonts w:ascii="Palatino Linotype" w:hAnsi="Palatino Linotype"/>
        </w:rPr>
        <w:t>los recursos</w:t>
      </w:r>
      <w:r w:rsidR="00DD7BA2">
        <w:rPr>
          <w:rFonts w:ascii="Palatino Linotype" w:hAnsi="Palatino Linotype"/>
        </w:rPr>
        <w:t xml:space="preserve"> de revisión a</w:t>
      </w:r>
      <w:r w:rsidR="00DD7BA2" w:rsidRPr="00B0231C">
        <w:rPr>
          <w:rFonts w:ascii="Palatino Linotype" w:hAnsi="Palatino Linotype"/>
        </w:rPr>
        <w:t xml:space="preserve">l </w:t>
      </w:r>
      <w:r w:rsidR="002779D0" w:rsidRPr="002779D0">
        <w:rPr>
          <w:rFonts w:ascii="Palatino Linotype" w:hAnsi="Palatino Linotype"/>
        </w:rPr>
        <w:t>Sujeto Obligado</w:t>
      </w:r>
      <w:r w:rsidR="00DD7BA2">
        <w:rPr>
          <w:rFonts w:ascii="Palatino Linotype" w:hAnsi="Palatino Linotype"/>
        </w:rPr>
        <w:t xml:space="preserve">, éste a través del apartado de manifestaciones del Sistema del Acceso a la Información Mexiquense remitió los siguientes archivos electrónicos: </w:t>
      </w:r>
    </w:p>
    <w:p w14:paraId="1D16FD8A" w14:textId="1A18DCCE" w:rsidR="002779D0" w:rsidRPr="002779D0" w:rsidRDefault="002779D0" w:rsidP="002779D0">
      <w:pPr>
        <w:spacing w:before="240" w:after="240" w:line="360" w:lineRule="auto"/>
        <w:jc w:val="both"/>
        <w:rPr>
          <w:rFonts w:ascii="Palatino Linotype" w:hAnsi="Palatino Linotype" w:cs="Arial"/>
        </w:rPr>
      </w:pPr>
      <w:r>
        <w:rPr>
          <w:rFonts w:ascii="Palatino Linotype" w:hAnsi="Palatino Linotype" w:cs="Arial"/>
        </w:rPr>
        <w:lastRenderedPageBreak/>
        <w:t>“</w:t>
      </w:r>
      <w:hyperlink r:id="rId20" w:history="1">
        <w:r w:rsidRPr="00794B4B">
          <w:rPr>
            <w:rFonts w:ascii="Palatino Linotype" w:hAnsi="Palatino Linotype"/>
          </w:rPr>
          <w:t>solicitud de información con folio 00225_CAMEM_2021.docx</w:t>
        </w:r>
      </w:hyperlink>
      <w:r w:rsidRPr="00A63BC7">
        <w:rPr>
          <w:rFonts w:ascii="Palatino Linotype" w:hAnsi="Palatino Linotype" w:cs="Arial"/>
        </w:rPr>
        <w:t>”</w:t>
      </w:r>
      <w:r>
        <w:rPr>
          <w:rFonts w:ascii="Palatino Linotype" w:hAnsi="Palatino Linotype" w:cs="Arial"/>
        </w:rPr>
        <w:t xml:space="preserve">, por medio del cual el Sujeto Obligado, señaló respecto de la solicitud </w:t>
      </w:r>
      <w:r w:rsidRPr="002779D0">
        <w:rPr>
          <w:rFonts w:ascii="Palatino Linotype" w:hAnsi="Palatino Linotype" w:cs="Arial"/>
        </w:rPr>
        <w:t>00225/CAMEM/IP/2021</w:t>
      </w:r>
      <w:r>
        <w:rPr>
          <w:rFonts w:ascii="Palatino Linotype" w:hAnsi="Palatino Linotype" w:cs="Arial"/>
        </w:rPr>
        <w:t>, que la información se</w:t>
      </w:r>
      <w:r w:rsidRPr="002779D0">
        <w:rPr>
          <w:rFonts w:ascii="Palatino Linotype" w:hAnsi="Palatino Linotype" w:cs="Arial"/>
        </w:rPr>
        <w:t xml:space="preserve"> encuentra publicada en la página IPOMEX (Información Pública de Oficio) de la Comisión de Conciliación y  Arbitraje Médico del Estado de México (</w:t>
      </w:r>
      <w:hyperlink r:id="rId21" w:tgtFrame="_blank" w:history="1">
        <w:r w:rsidRPr="002779D0">
          <w:rPr>
            <w:rFonts w:ascii="Palatino Linotype" w:hAnsi="Palatino Linotype" w:cs="Arial"/>
          </w:rPr>
          <w:t>https://www.ipomex.org.mx/ipo3/lgt/indice/ccamem.web</w:t>
        </w:r>
      </w:hyperlink>
      <w:r w:rsidRPr="002779D0">
        <w:rPr>
          <w:rFonts w:ascii="Palatino Linotype" w:hAnsi="Palatino Linotype" w:cs="Arial"/>
        </w:rPr>
        <w:t>), en el apartado “Directorio de todos los servidores públicos”.</w:t>
      </w:r>
    </w:p>
    <w:p w14:paraId="31922B46" w14:textId="5C503955" w:rsidR="002779D0" w:rsidRDefault="002779D0" w:rsidP="00DD7BA2">
      <w:pPr>
        <w:spacing w:before="240" w:after="240" w:line="360" w:lineRule="auto"/>
        <w:jc w:val="both"/>
        <w:rPr>
          <w:rFonts w:ascii="Palatino Linotype" w:hAnsi="Palatino Linotype" w:cs="Arial"/>
        </w:rPr>
      </w:pPr>
      <w:r>
        <w:rPr>
          <w:rFonts w:ascii="Palatino Linotype" w:hAnsi="Palatino Linotype" w:cs="Arial"/>
        </w:rPr>
        <w:t>“</w:t>
      </w:r>
      <w:hyperlink r:id="rId22" w:history="1">
        <w:r w:rsidRPr="00794B4B">
          <w:rPr>
            <w:rFonts w:ascii="Palatino Linotype" w:hAnsi="Palatino Linotype"/>
          </w:rPr>
          <w:t>solicitud de información con folio 00223_CAMEM_2021.docx</w:t>
        </w:r>
      </w:hyperlink>
      <w:r w:rsidRPr="00794B4B">
        <w:rPr>
          <w:rFonts w:ascii="Palatino Linotype" w:hAnsi="Palatino Linotype" w:cs="Arial"/>
        </w:rPr>
        <w:t>”</w:t>
      </w:r>
      <w:r>
        <w:rPr>
          <w:rFonts w:ascii="Palatino Linotype" w:hAnsi="Palatino Linotype" w:cs="Arial"/>
        </w:rPr>
        <w:t>, por medio del cual el Sujeto Obligado, señaló respecto de la solicitud 00223</w:t>
      </w:r>
      <w:r w:rsidRPr="002779D0">
        <w:rPr>
          <w:rFonts w:ascii="Palatino Linotype" w:hAnsi="Palatino Linotype" w:cs="Arial"/>
        </w:rPr>
        <w:t>/CAMEM/IP/2021</w:t>
      </w:r>
      <w:r>
        <w:rPr>
          <w:rFonts w:ascii="Palatino Linotype" w:hAnsi="Palatino Linotype" w:cs="Arial"/>
        </w:rPr>
        <w:t xml:space="preserve">, que la información </w:t>
      </w:r>
      <w:r w:rsidRPr="002779D0">
        <w:rPr>
          <w:rFonts w:ascii="Palatino Linotype" w:hAnsi="Palatino Linotype" w:cs="Arial"/>
        </w:rPr>
        <w:t>se encuentra publicada en la página IPOMEX (Información Pública de Oficio) de la Comisión de Conciliación y  Arbitraje Médico del Estado de México (</w:t>
      </w:r>
      <w:hyperlink r:id="rId23" w:tgtFrame="_blank" w:history="1">
        <w:r w:rsidRPr="002779D0">
          <w:rPr>
            <w:rFonts w:ascii="Palatino Linotype" w:hAnsi="Palatino Linotype" w:cs="Arial"/>
          </w:rPr>
          <w:t>https://www.ipomex.org.mx/ipo3/lgt/indice/ccamem.web</w:t>
        </w:r>
      </w:hyperlink>
      <w:r w:rsidRPr="002779D0">
        <w:rPr>
          <w:rFonts w:ascii="Palatino Linotype" w:hAnsi="Palatino Linotype" w:cs="Arial"/>
        </w:rPr>
        <w:t>), en el apartado “Indicadores de Objetivos y Resultados”.</w:t>
      </w:r>
    </w:p>
    <w:p w14:paraId="78611F03" w14:textId="08582FF2" w:rsidR="002779D0" w:rsidRDefault="002779D0" w:rsidP="002779D0">
      <w:pPr>
        <w:spacing w:before="240" w:after="240" w:line="360" w:lineRule="auto"/>
        <w:jc w:val="both"/>
        <w:rPr>
          <w:rFonts w:ascii="Palatino Linotype" w:hAnsi="Palatino Linotype" w:cs="Arial"/>
        </w:rPr>
      </w:pPr>
      <w:r w:rsidRPr="00794B4B">
        <w:rPr>
          <w:rFonts w:ascii="Palatino Linotype" w:hAnsi="Palatino Linotype" w:cs="Arial"/>
        </w:rPr>
        <w:t>“</w:t>
      </w:r>
      <w:hyperlink r:id="rId24" w:history="1">
        <w:r w:rsidRPr="002779D0">
          <w:rPr>
            <w:rFonts w:ascii="Palatino Linotype" w:hAnsi="Palatino Linotype" w:cs="Arial"/>
          </w:rPr>
          <w:t>solicitud de información con folio 00220_CAMEM_2021.docx</w:t>
        </w:r>
      </w:hyperlink>
      <w:r w:rsidRPr="00794B4B">
        <w:rPr>
          <w:rFonts w:ascii="Palatino Linotype" w:hAnsi="Palatino Linotype" w:cs="Arial"/>
        </w:rPr>
        <w:t>”</w:t>
      </w:r>
      <w:r>
        <w:rPr>
          <w:rFonts w:ascii="Palatino Linotype" w:hAnsi="Palatino Linotype" w:cs="Arial"/>
        </w:rPr>
        <w:t>, por medio del cual el Sujeto O</w:t>
      </w:r>
      <w:r w:rsidR="00C706E2">
        <w:rPr>
          <w:rFonts w:ascii="Palatino Linotype" w:hAnsi="Palatino Linotype" w:cs="Arial"/>
        </w:rPr>
        <w:t>bligado, señaló</w:t>
      </w:r>
      <w:r>
        <w:rPr>
          <w:rFonts w:ascii="Palatino Linotype" w:hAnsi="Palatino Linotype" w:cs="Arial"/>
        </w:rPr>
        <w:t xml:space="preserve"> respecto de la solicitud 00220</w:t>
      </w:r>
      <w:r w:rsidRPr="002779D0">
        <w:rPr>
          <w:rFonts w:ascii="Palatino Linotype" w:hAnsi="Palatino Linotype" w:cs="Arial"/>
        </w:rPr>
        <w:t>/CAMEM/IP/2021</w:t>
      </w:r>
      <w:r w:rsidR="00C706E2">
        <w:rPr>
          <w:rFonts w:ascii="Palatino Linotype" w:hAnsi="Palatino Linotype" w:cs="Arial"/>
        </w:rPr>
        <w:t>, que</w:t>
      </w:r>
      <w:r>
        <w:rPr>
          <w:rFonts w:ascii="Palatino Linotype" w:hAnsi="Palatino Linotype" w:cs="Arial"/>
        </w:rPr>
        <w:t xml:space="preserve"> la información se </w:t>
      </w:r>
      <w:r w:rsidRPr="002779D0">
        <w:rPr>
          <w:rFonts w:ascii="Palatino Linotype" w:hAnsi="Palatino Linotype" w:cs="Arial"/>
        </w:rPr>
        <w:t>la encuentra publicada en la</w:t>
      </w:r>
      <w:r>
        <w:rPr>
          <w:rFonts w:ascii="Palatino Linotype" w:hAnsi="Palatino Linotype" w:cs="Arial"/>
        </w:rPr>
        <w:t>s siguientes</w:t>
      </w:r>
      <w:r w:rsidRPr="002779D0">
        <w:rPr>
          <w:rFonts w:ascii="Palatino Linotype" w:hAnsi="Palatino Linotype" w:cs="Arial"/>
        </w:rPr>
        <w:t xml:space="preserve"> página</w:t>
      </w:r>
      <w:r>
        <w:rPr>
          <w:rFonts w:ascii="Palatino Linotype" w:hAnsi="Palatino Linotype" w:cs="Arial"/>
        </w:rPr>
        <w:t>s:</w:t>
      </w:r>
    </w:p>
    <w:p w14:paraId="7AFB7E70" w14:textId="510DA6B8" w:rsidR="002779D0" w:rsidRDefault="002779D0" w:rsidP="002779D0">
      <w:pPr>
        <w:spacing w:before="240" w:after="240" w:line="360" w:lineRule="auto"/>
        <w:jc w:val="both"/>
        <w:rPr>
          <w:rFonts w:ascii="Palatino Linotype" w:hAnsi="Palatino Linotype" w:cs="Arial"/>
        </w:rPr>
      </w:pPr>
      <w:r>
        <w:rPr>
          <w:rFonts w:ascii="Palatino Linotype" w:hAnsi="Palatino Linotype"/>
        </w:rPr>
        <w:t>“</w:t>
      </w:r>
      <w:hyperlink r:id="rId25" w:history="1">
        <w:r w:rsidRPr="002779D0">
          <w:rPr>
            <w:rFonts w:ascii="Palatino Linotype" w:hAnsi="Palatino Linotype"/>
          </w:rPr>
          <w:t>https://www.transparenciaestadodemexico.org.mx/itaipem/cpsai/pasai21/Avances_Pdf.jsp?prmtr=646&amp;trmstr=1</w:t>
        </w:r>
      </w:hyperlink>
      <w:r>
        <w:rPr>
          <w:rFonts w:ascii="Palatino Linotype" w:hAnsi="Palatino Linotype"/>
        </w:rPr>
        <w:t>”</w:t>
      </w:r>
    </w:p>
    <w:p w14:paraId="7C0DA1B7" w14:textId="2944D78B" w:rsidR="002779D0" w:rsidRPr="002779D0" w:rsidRDefault="002779D0" w:rsidP="002779D0">
      <w:pPr>
        <w:spacing w:before="240" w:after="240" w:line="360" w:lineRule="auto"/>
        <w:jc w:val="both"/>
        <w:rPr>
          <w:rFonts w:ascii="Palatino Linotype" w:hAnsi="Palatino Linotype" w:cs="Arial"/>
        </w:rPr>
      </w:pPr>
      <w:r>
        <w:rPr>
          <w:rFonts w:ascii="Palatino Linotype" w:hAnsi="Palatino Linotype" w:cs="Arial"/>
        </w:rPr>
        <w:t>“</w:t>
      </w:r>
      <w:hyperlink r:id="rId26" w:history="1">
        <w:r w:rsidRPr="002779D0">
          <w:rPr>
            <w:rFonts w:ascii="Palatino Linotype" w:hAnsi="Palatino Linotype"/>
          </w:rPr>
          <w:t>https://www.transparenciaestadodemexico.org.mx/itaipem/cpsai/pasai21/Avances_Pdf.jsp?prmtr=646&amp;trmstr=2</w:t>
        </w:r>
      </w:hyperlink>
      <w:r>
        <w:rPr>
          <w:rFonts w:ascii="Palatino Linotype" w:hAnsi="Palatino Linotype"/>
        </w:rPr>
        <w:t>”</w:t>
      </w:r>
    </w:p>
    <w:p w14:paraId="60544FCC" w14:textId="0BF235FA" w:rsidR="00CD720C" w:rsidRDefault="00CD720C" w:rsidP="00CD720C">
      <w:pPr>
        <w:spacing w:before="240" w:after="240" w:line="360" w:lineRule="auto"/>
        <w:contextualSpacing/>
        <w:jc w:val="both"/>
        <w:rPr>
          <w:rFonts w:ascii="Palatino Linotype" w:hAnsi="Palatino Linotype" w:cs="Arial"/>
        </w:rPr>
      </w:pPr>
      <w:bookmarkStart w:id="1" w:name="_Hlk18415288"/>
      <w:r w:rsidRPr="008F095F">
        <w:rPr>
          <w:rFonts w:ascii="Palatino Linotype" w:hAnsi="Palatino Linotype" w:cs="Arial"/>
        </w:rPr>
        <w:t xml:space="preserve">En esa tesitura, como se puede observar en los antecedentes de la presente resolución, el </w:t>
      </w:r>
      <w:r w:rsidRPr="00CD720C">
        <w:rPr>
          <w:rFonts w:ascii="Palatino Linotype" w:hAnsi="Palatino Linotype" w:cs="Arial"/>
        </w:rPr>
        <w:t>Sujeto Obligado</w:t>
      </w:r>
      <w:r w:rsidRPr="008F095F">
        <w:rPr>
          <w:rFonts w:ascii="Palatino Linotype" w:hAnsi="Palatino Linotype" w:cs="Arial"/>
        </w:rPr>
        <w:t xml:space="preserve"> fue omiso en emitir respuesta a la</w:t>
      </w:r>
      <w:r w:rsidR="00D814FA">
        <w:rPr>
          <w:rFonts w:ascii="Palatino Linotype" w:hAnsi="Palatino Linotype" w:cs="Arial"/>
        </w:rPr>
        <w:t>s</w:t>
      </w:r>
      <w:r w:rsidRPr="008F095F">
        <w:rPr>
          <w:rFonts w:ascii="Palatino Linotype" w:hAnsi="Palatino Linotype" w:cs="Arial"/>
        </w:rPr>
        <w:t xml:space="preserve"> solicitud</w:t>
      </w:r>
      <w:r w:rsidR="00D814FA">
        <w:rPr>
          <w:rFonts w:ascii="Palatino Linotype" w:hAnsi="Palatino Linotype" w:cs="Arial"/>
        </w:rPr>
        <w:t>es</w:t>
      </w:r>
      <w:r w:rsidRPr="008F095F">
        <w:rPr>
          <w:rFonts w:ascii="Palatino Linotype" w:hAnsi="Palatino Linotype" w:cs="Arial"/>
        </w:rPr>
        <w:t xml:space="preserve"> de </w:t>
      </w:r>
      <w:r w:rsidRPr="008F095F">
        <w:rPr>
          <w:rFonts w:ascii="Palatino Linotype" w:hAnsi="Palatino Linotype" w:cs="Arial"/>
        </w:rPr>
        <w:lastRenderedPageBreak/>
        <w:t xml:space="preserve">información, </w:t>
      </w:r>
      <w:r>
        <w:rPr>
          <w:rFonts w:ascii="Palatino Linotype" w:hAnsi="Palatino Linotype" w:cs="Arial"/>
        </w:rPr>
        <w:t>sin embargo, con posterioridad mediante informe justificado remite diversos documentos con los cuales pretende dar por satisfecho el derecho de acceso a</w:t>
      </w:r>
      <w:r w:rsidR="00D814FA">
        <w:rPr>
          <w:rFonts w:ascii="Palatino Linotype" w:hAnsi="Palatino Linotype" w:cs="Arial"/>
        </w:rPr>
        <w:t xml:space="preserve"> la información del recurrente, pero únicamente en las solicitudes de información </w:t>
      </w:r>
      <w:hyperlink r:id="rId27" w:history="1">
        <w:r w:rsidR="00D814FA" w:rsidRPr="00D814FA">
          <w:rPr>
            <w:rFonts w:ascii="Palatino Linotype" w:eastAsia="Palatino Linotype" w:hAnsi="Palatino Linotype" w:cs="Palatino Linotype"/>
          </w:rPr>
          <w:t>00225/CAMEM/IP/2021</w:t>
        </w:r>
      </w:hyperlink>
      <w:r w:rsidR="00D814FA" w:rsidRPr="00D814FA">
        <w:rPr>
          <w:rFonts w:ascii="Palatino Linotype" w:eastAsia="Palatino Linotype" w:hAnsi="Palatino Linotype" w:cs="Palatino Linotype"/>
        </w:rPr>
        <w:t xml:space="preserve">, </w:t>
      </w:r>
      <w:hyperlink r:id="rId28" w:history="1">
        <w:r w:rsidR="00D814FA" w:rsidRPr="00D814FA">
          <w:rPr>
            <w:rFonts w:ascii="Palatino Linotype" w:eastAsia="Palatino Linotype" w:hAnsi="Palatino Linotype" w:cs="Palatino Linotype"/>
          </w:rPr>
          <w:t>00223/CAMEM/IP/2021</w:t>
        </w:r>
      </w:hyperlink>
      <w:r w:rsidR="00D814FA" w:rsidRPr="00D814FA">
        <w:rPr>
          <w:rFonts w:ascii="Palatino Linotype" w:eastAsia="Palatino Linotype" w:hAnsi="Palatino Linotype" w:cs="Palatino Linotype"/>
        </w:rPr>
        <w:t xml:space="preserve"> y </w:t>
      </w:r>
      <w:hyperlink r:id="rId29" w:history="1">
        <w:r w:rsidR="00D814FA" w:rsidRPr="00D814FA">
          <w:rPr>
            <w:rFonts w:ascii="Palatino Linotype" w:eastAsia="Palatino Linotype" w:hAnsi="Palatino Linotype" w:cs="Palatino Linotype"/>
          </w:rPr>
          <w:t>00220/CAMEM/IP/2021</w:t>
        </w:r>
      </w:hyperlink>
      <w:r w:rsidR="00D814FA">
        <w:rPr>
          <w:rFonts w:ascii="Palatino Linotype" w:eastAsia="Palatino Linotype" w:hAnsi="Palatino Linotype" w:cs="Palatino Linotype"/>
        </w:rPr>
        <w:t xml:space="preserve">, y totalmente omiso en la solicitud </w:t>
      </w:r>
      <w:hyperlink r:id="rId30" w:history="1">
        <w:r w:rsidR="00D814FA">
          <w:rPr>
            <w:rFonts w:ascii="Palatino Linotype" w:eastAsia="Palatino Linotype" w:hAnsi="Palatino Linotype" w:cs="Palatino Linotype"/>
          </w:rPr>
          <w:t>00221</w:t>
        </w:r>
        <w:r w:rsidR="00D814FA" w:rsidRPr="00D814FA">
          <w:rPr>
            <w:rFonts w:ascii="Palatino Linotype" w:eastAsia="Palatino Linotype" w:hAnsi="Palatino Linotype" w:cs="Palatino Linotype"/>
          </w:rPr>
          <w:t>/CAMEM/IP/2021</w:t>
        </w:r>
      </w:hyperlink>
    </w:p>
    <w:p w14:paraId="1D863B0D" w14:textId="77777777" w:rsidR="00CD720C" w:rsidRDefault="00CD720C" w:rsidP="00CD720C">
      <w:pPr>
        <w:spacing w:before="240" w:after="240" w:line="360" w:lineRule="auto"/>
        <w:contextualSpacing/>
        <w:jc w:val="both"/>
        <w:rPr>
          <w:rFonts w:ascii="Palatino Linotype" w:hAnsi="Palatino Linotype" w:cs="Arial"/>
        </w:rPr>
      </w:pPr>
    </w:p>
    <w:p w14:paraId="41941174" w14:textId="50EDC924" w:rsidR="00CD720C" w:rsidRPr="00FD4CA1" w:rsidRDefault="00CD720C" w:rsidP="00CD720C">
      <w:pPr>
        <w:spacing w:before="240" w:after="240" w:line="360" w:lineRule="auto"/>
        <w:contextualSpacing/>
        <w:jc w:val="both"/>
        <w:rPr>
          <w:rFonts w:ascii="Palatino Linotype" w:hAnsi="Palatino Linotype" w:cs="Arial"/>
        </w:rPr>
      </w:pPr>
      <w:r w:rsidRPr="00FD4CA1">
        <w:rPr>
          <w:rFonts w:ascii="Palatino Linotype" w:hAnsi="Palatino Linotype" w:cs="Arial"/>
        </w:rPr>
        <w:t xml:space="preserve">En este sentido, </w:t>
      </w:r>
      <w:r w:rsidR="00C175A5">
        <w:rPr>
          <w:rFonts w:ascii="Palatino Linotype" w:hAnsi="Palatino Linotype" w:cs="Arial"/>
        </w:rPr>
        <w:t>se advierte que</w:t>
      </w:r>
      <w:r w:rsidRPr="00FD4CA1">
        <w:rPr>
          <w:rFonts w:ascii="Palatino Linotype" w:hAnsi="Palatino Linotype" w:cs="Arial"/>
        </w:rPr>
        <w:t xml:space="preserve"> existe un cambio o modificación en la acción del </w:t>
      </w:r>
      <w:r w:rsidR="00C175A5" w:rsidRPr="00C175A5">
        <w:rPr>
          <w:rFonts w:ascii="Palatino Linotype" w:hAnsi="Palatino Linotype" w:cs="Arial"/>
        </w:rPr>
        <w:t>Sujeto Obligado</w:t>
      </w:r>
      <w:r w:rsidR="00D814FA">
        <w:rPr>
          <w:rFonts w:ascii="Palatino Linotype" w:hAnsi="Palatino Linotype" w:cs="Arial"/>
        </w:rPr>
        <w:t xml:space="preserve"> en las solicitudes </w:t>
      </w:r>
      <w:hyperlink r:id="rId31" w:history="1">
        <w:r w:rsidR="00D814FA" w:rsidRPr="00D814FA">
          <w:rPr>
            <w:rFonts w:ascii="Palatino Linotype" w:eastAsia="Palatino Linotype" w:hAnsi="Palatino Linotype" w:cs="Palatino Linotype"/>
          </w:rPr>
          <w:t>00225/CAMEM/IP/2021</w:t>
        </w:r>
      </w:hyperlink>
      <w:r w:rsidR="00D814FA" w:rsidRPr="00D814FA">
        <w:rPr>
          <w:rFonts w:ascii="Palatino Linotype" w:eastAsia="Palatino Linotype" w:hAnsi="Palatino Linotype" w:cs="Palatino Linotype"/>
        </w:rPr>
        <w:t xml:space="preserve">, </w:t>
      </w:r>
      <w:hyperlink r:id="rId32" w:history="1">
        <w:r w:rsidR="00D814FA" w:rsidRPr="00D814FA">
          <w:rPr>
            <w:rFonts w:ascii="Palatino Linotype" w:eastAsia="Palatino Linotype" w:hAnsi="Palatino Linotype" w:cs="Palatino Linotype"/>
          </w:rPr>
          <w:t>00223/CAMEM/IP/2021</w:t>
        </w:r>
      </w:hyperlink>
      <w:r w:rsidR="00D814FA" w:rsidRPr="00D814FA">
        <w:rPr>
          <w:rFonts w:ascii="Palatino Linotype" w:eastAsia="Palatino Linotype" w:hAnsi="Palatino Linotype" w:cs="Palatino Linotype"/>
        </w:rPr>
        <w:t xml:space="preserve"> y </w:t>
      </w:r>
      <w:hyperlink r:id="rId33" w:history="1">
        <w:r w:rsidR="00D814FA" w:rsidRPr="00D814FA">
          <w:rPr>
            <w:rFonts w:ascii="Palatino Linotype" w:eastAsia="Palatino Linotype" w:hAnsi="Palatino Linotype" w:cs="Palatino Linotype"/>
          </w:rPr>
          <w:t>00220/CAMEM/IP/2021</w:t>
        </w:r>
      </w:hyperlink>
      <w:r w:rsidR="00C175A5">
        <w:rPr>
          <w:rFonts w:ascii="Palatino Linotype" w:hAnsi="Palatino Linotype" w:cs="Arial"/>
        </w:rPr>
        <w:t>, en donde de</w:t>
      </w:r>
      <w:r w:rsidRPr="00FD4CA1">
        <w:rPr>
          <w:rFonts w:ascii="Palatino Linotype" w:hAnsi="Palatino Linotype" w:cs="Arial"/>
        </w:rPr>
        <w:t xml:space="preserve"> negativa de información, se traslada a una situación por medio de la cual se pretende poner a disposición del </w:t>
      </w:r>
      <w:r w:rsidR="00C175A5" w:rsidRPr="00FD4CA1">
        <w:rPr>
          <w:rFonts w:ascii="Palatino Linotype" w:hAnsi="Palatino Linotype" w:cs="Arial"/>
        </w:rPr>
        <w:t>Recurrente</w:t>
      </w:r>
      <w:r w:rsidRPr="00FD4CA1">
        <w:rPr>
          <w:rFonts w:ascii="Palatino Linotype" w:hAnsi="Palatino Linotype" w:cs="Arial"/>
        </w:rPr>
        <w:t xml:space="preserve"> la información requerida.</w:t>
      </w:r>
    </w:p>
    <w:p w14:paraId="686E5DAA" w14:textId="77777777" w:rsidR="00CD720C" w:rsidRPr="00FD4CA1" w:rsidRDefault="00CD720C" w:rsidP="00CD720C">
      <w:pPr>
        <w:spacing w:before="240" w:after="240" w:line="360" w:lineRule="auto"/>
        <w:contextualSpacing/>
        <w:jc w:val="both"/>
        <w:rPr>
          <w:rFonts w:ascii="Palatino Linotype" w:hAnsi="Palatino Linotype" w:cs="Arial"/>
        </w:rPr>
      </w:pPr>
    </w:p>
    <w:p w14:paraId="6D0C2A62" w14:textId="6D478F5A" w:rsidR="00CD720C" w:rsidRDefault="00CD720C" w:rsidP="00CD720C">
      <w:pPr>
        <w:spacing w:before="240" w:after="240" w:line="360" w:lineRule="auto"/>
        <w:contextualSpacing/>
        <w:jc w:val="both"/>
        <w:rPr>
          <w:rFonts w:ascii="Palatino Linotype" w:hAnsi="Palatino Linotype" w:cs="Arial"/>
        </w:rPr>
      </w:pPr>
      <w:r w:rsidRPr="00FD4CA1">
        <w:rPr>
          <w:rFonts w:ascii="Palatino Linotype" w:hAnsi="Palatino Linotype" w:cs="Arial"/>
        </w:rPr>
        <w:t xml:space="preserve">En razón de ello, con el fin de no dejar en estado de indefensión al </w:t>
      </w:r>
      <w:r w:rsidR="00C175A5" w:rsidRPr="00C175A5">
        <w:rPr>
          <w:rFonts w:ascii="Palatino Linotype" w:hAnsi="Palatino Linotype" w:cs="Arial"/>
        </w:rPr>
        <w:t>Recurrente,</w:t>
      </w:r>
      <w:r w:rsidRPr="00FD4CA1">
        <w:rPr>
          <w:rFonts w:ascii="Palatino Linotype" w:hAnsi="Palatino Linotype" w:cs="Arial"/>
        </w:rPr>
        <w:t xml:space="preserve"> resulta oportuno analizar y determinar si la información proporcionada vía manifestaciones, satisface el alcance y contenido del derecho de acceso a la información en términos del artículo 4 d</w:t>
      </w:r>
      <w:r>
        <w:rPr>
          <w:rFonts w:ascii="Palatino Linotype" w:hAnsi="Palatino Linotype" w:cs="Arial"/>
        </w:rPr>
        <w:t xml:space="preserve">e la Ley en la Materia, esto es, que cualquier persona tiene el derecho al acceso de la información pública, información que consiste en aquella </w:t>
      </w:r>
      <w:r w:rsidRPr="000534DD">
        <w:rPr>
          <w:rFonts w:ascii="Palatino Linotype" w:hAnsi="Palatino Linotype" w:cs="Arial"/>
        </w:rPr>
        <w:t>que sea generada, obtenida, adquirida, transformada, administrada o en posesión de los Sujetos Obligados,</w:t>
      </w:r>
      <w:r>
        <w:rPr>
          <w:rFonts w:ascii="Palatino Linotype" w:hAnsi="Palatino Linotype" w:cs="Arial"/>
        </w:rPr>
        <w:t xml:space="preserve"> como así también lo señala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toda la información </w:t>
      </w:r>
      <w:r w:rsidRPr="004B2697">
        <w:rPr>
          <w:rFonts w:ascii="Palatino Linotype" w:hAnsi="Palatino Linotype" w:cs="Arial"/>
        </w:rPr>
        <w:t>generada, obtenida, adquirida, transformada, administrada o en posesión de los sujetos obligados</w:t>
      </w:r>
      <w:r>
        <w:rPr>
          <w:rFonts w:ascii="Palatino Linotype" w:hAnsi="Palatino Linotype" w:cs="Arial"/>
        </w:rPr>
        <w:t>,</w:t>
      </w:r>
      <w:r w:rsidRPr="004B2697">
        <w:rPr>
          <w:rFonts w:ascii="Palatino Linotype" w:hAnsi="Palatino Linotype" w:cs="Arial"/>
        </w:rPr>
        <w:t xml:space="preserve"> es pública y accesible</w:t>
      </w:r>
      <w:r>
        <w:rPr>
          <w:rFonts w:ascii="Palatino Linotype" w:hAnsi="Palatino Linotype" w:cs="Arial"/>
        </w:rPr>
        <w:t>,</w:t>
      </w:r>
      <w:r w:rsidRPr="004B2697">
        <w:rPr>
          <w:rFonts w:ascii="Palatino Linotype" w:hAnsi="Palatino Linotype" w:cs="Arial"/>
        </w:rPr>
        <w:t xml:space="preserve"> de manera permanente a cualquier persona</w:t>
      </w:r>
      <w:r w:rsidRPr="000534DD">
        <w:rPr>
          <w:rFonts w:ascii="Palatino Linotype" w:hAnsi="Palatino Linotype" w:cs="Arial"/>
        </w:rPr>
        <w:t xml:space="preserve">, privilegiando el principio de </w:t>
      </w:r>
      <w:r w:rsidRPr="000534DD">
        <w:rPr>
          <w:rFonts w:ascii="Palatino Linotype" w:hAnsi="Palatino Linotype" w:cs="Arial"/>
        </w:rPr>
        <w:lastRenderedPageBreak/>
        <w:t xml:space="preserve">máxima publicidad, como </w:t>
      </w:r>
      <w:r>
        <w:rPr>
          <w:rFonts w:ascii="Palatino Linotype" w:hAnsi="Palatino Linotype" w:cs="Arial"/>
        </w:rPr>
        <w:t>así lo establece dicha determinación, que a continuación se trascribe para un mejor entendimiento:</w:t>
      </w:r>
    </w:p>
    <w:p w14:paraId="06C2D376" w14:textId="77777777" w:rsidR="00CD720C" w:rsidRDefault="00CD720C" w:rsidP="00CD720C">
      <w:pPr>
        <w:spacing w:before="240" w:after="240" w:line="360" w:lineRule="auto"/>
        <w:contextualSpacing/>
        <w:jc w:val="both"/>
        <w:rPr>
          <w:rFonts w:ascii="Palatino Linotype" w:hAnsi="Palatino Linotype" w:cs="Arial"/>
        </w:rPr>
      </w:pPr>
    </w:p>
    <w:p w14:paraId="7B371208" w14:textId="77777777" w:rsidR="00CD720C" w:rsidRDefault="00CD720C" w:rsidP="00CD720C">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BBB7A4" w14:textId="77777777" w:rsidR="00CD720C" w:rsidRPr="00903A6F" w:rsidRDefault="00CD720C" w:rsidP="00CD720C">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E80D66F" w14:textId="77777777" w:rsidR="00CD720C" w:rsidRDefault="00CD720C" w:rsidP="00CD720C">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”(Sic)</w:t>
      </w:r>
    </w:p>
    <w:p w14:paraId="0FAF4196" w14:textId="77777777" w:rsidR="00CD720C" w:rsidRDefault="00CD720C" w:rsidP="00CD720C">
      <w:pPr>
        <w:spacing w:before="240" w:after="240" w:line="360" w:lineRule="auto"/>
        <w:contextualSpacing/>
        <w:jc w:val="both"/>
        <w:rPr>
          <w:rFonts w:ascii="Palatino Linotype" w:hAnsi="Palatino Linotype" w:cs="Arial"/>
        </w:rPr>
      </w:pPr>
    </w:p>
    <w:p w14:paraId="5173C220" w14:textId="77777777" w:rsidR="00CD720C" w:rsidRDefault="00CD720C" w:rsidP="00CD720C">
      <w:pPr>
        <w:spacing w:before="240" w:after="240" w:line="360" w:lineRule="auto"/>
        <w:contextualSpacing/>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14:paraId="60EB2D06" w14:textId="77777777" w:rsidR="00CD720C" w:rsidRDefault="00CD720C" w:rsidP="00CD720C">
      <w:pPr>
        <w:spacing w:before="240" w:after="240" w:line="360" w:lineRule="auto"/>
        <w:contextualSpacing/>
        <w:jc w:val="both"/>
        <w:rPr>
          <w:rFonts w:ascii="Palatino Linotype" w:hAnsi="Palatino Linotype" w:cs="Arial"/>
        </w:rPr>
      </w:pPr>
    </w:p>
    <w:p w14:paraId="392B327F" w14:textId="77777777" w:rsidR="00CD720C" w:rsidRDefault="00CD720C" w:rsidP="00CD720C">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14:paraId="493CFA84" w14:textId="77777777" w:rsidR="00CD720C" w:rsidRDefault="00CD720C" w:rsidP="00CD720C">
      <w:pPr>
        <w:spacing w:before="240" w:after="240"/>
        <w:ind w:left="567" w:right="758"/>
        <w:contextualSpacing/>
        <w:jc w:val="both"/>
        <w:rPr>
          <w:rFonts w:ascii="Palatino Linotype" w:hAnsi="Palatino Linotype" w:cs="Arial"/>
          <w:i/>
          <w:sz w:val="22"/>
          <w:szCs w:val="22"/>
        </w:rPr>
      </w:pPr>
    </w:p>
    <w:p w14:paraId="436385A0" w14:textId="77777777" w:rsidR="00CD720C" w:rsidRPr="00B11B43" w:rsidRDefault="00CD720C" w:rsidP="00CD720C">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22"/>
          <w:szCs w:val="22"/>
        </w:rPr>
        <w:t>” (Sic)</w:t>
      </w:r>
    </w:p>
    <w:p w14:paraId="0C52C83E" w14:textId="77777777" w:rsidR="00CD720C" w:rsidRPr="00A8729B" w:rsidRDefault="00CD720C" w:rsidP="00CD720C">
      <w:pPr>
        <w:spacing w:line="360" w:lineRule="auto"/>
        <w:jc w:val="both"/>
        <w:rPr>
          <w:rFonts w:ascii="Palatino Linotype" w:hAnsi="Palatino Linotype" w:cs="Arial"/>
          <w:color w:val="000000"/>
        </w:rPr>
      </w:pPr>
      <w:r>
        <w:rPr>
          <w:rFonts w:ascii="Palatino Linotype" w:hAnsi="Palatino Linotype" w:cs="Arial"/>
          <w:color w:val="000000"/>
        </w:rPr>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los criterios 09/10 y 03/17 emitidos por el Instituto Nacional de Transparencia, 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14:paraId="5ED8A6D2" w14:textId="77777777" w:rsidR="00CD720C" w:rsidRPr="00D97A57" w:rsidRDefault="00CD720C" w:rsidP="00CD720C">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09/10</w:t>
      </w:r>
    </w:p>
    <w:p w14:paraId="3884BE40" w14:textId="77777777" w:rsidR="00CD720C" w:rsidRPr="00D97A57" w:rsidRDefault="00CD720C" w:rsidP="00CD720C">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"LAS DEPENDENCIAS Y ENTIDADES NO ESTÁN OBLIGADAS A GENERAR DOCUMENTOS AD HOC PARA RESPONDER UNA SOLICITUD DE ACC ESO A LA INFORMACIÓN.</w:t>
      </w:r>
    </w:p>
    <w:p w14:paraId="57836FAC" w14:textId="77777777" w:rsidR="00CD720C" w:rsidRDefault="00CD720C" w:rsidP="00CD720C">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i/>
          <w:sz w:val="20"/>
          <w:szCs w:val="20"/>
        </w:rPr>
        <w:t>”</w:t>
      </w:r>
    </w:p>
    <w:p w14:paraId="685FEBD4" w14:textId="77777777" w:rsidR="00CD720C" w:rsidRPr="00D97A57" w:rsidRDefault="00CD720C" w:rsidP="00CD720C">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03/17</w:t>
      </w:r>
    </w:p>
    <w:p w14:paraId="42E715C2" w14:textId="77777777" w:rsidR="00CD720C" w:rsidRPr="00D97A57" w:rsidRDefault="00CD720C" w:rsidP="00CD720C">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“NO EXISTE OBLIGACIÓN DE ELABORAR DOCUM ENTOS AD HOC PARA ATENDER LAS SOLICITUDES DE ACCESO A LA INFORM ACIÓN.</w:t>
      </w:r>
    </w:p>
    <w:p w14:paraId="363A82FA" w14:textId="77777777" w:rsidR="00CD720C" w:rsidRPr="00003BBD" w:rsidRDefault="00CD720C" w:rsidP="00CD720C">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 xml:space="preserve">obligados deberán otorgar acceso a los </w:t>
      </w:r>
      <w:r w:rsidRPr="00003BBD">
        <w:rPr>
          <w:rFonts w:ascii="Palatino Linotype" w:hAnsi="Palatino Linotype"/>
          <w:i/>
          <w:sz w:val="20"/>
          <w:szCs w:val="20"/>
        </w:rPr>
        <w:lastRenderedPageBreak/>
        <w:t>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w:t>
      </w:r>
      <w:r>
        <w:rPr>
          <w:rFonts w:ascii="Palatino Linotype" w:hAnsi="Palatino Linotype"/>
          <w:i/>
          <w:sz w:val="20"/>
          <w:szCs w:val="20"/>
        </w:rPr>
        <w:t>licitudes de información."(Sic)</w:t>
      </w:r>
    </w:p>
    <w:p w14:paraId="7DBF7FF1" w14:textId="77777777" w:rsidR="00CD720C" w:rsidRDefault="00CD720C" w:rsidP="00CD720C">
      <w:pPr>
        <w:spacing w:line="360" w:lineRule="auto"/>
        <w:jc w:val="both"/>
        <w:rPr>
          <w:rFonts w:ascii="Palatino Linotype" w:hAnsi="Palatino Linotype" w:cs="Arial"/>
          <w:color w:val="000000" w:themeColor="text1"/>
        </w:rPr>
      </w:pPr>
      <w:r w:rsidRPr="004975CB">
        <w:rPr>
          <w:rFonts w:ascii="Palatino Linotype" w:hAnsi="Palatino Linotype" w:cs="Arial"/>
        </w:rPr>
        <w:t>Por otra parte, y aunado a lo antepuesto</w:t>
      </w:r>
      <w:r>
        <w:rPr>
          <w:rFonts w:ascii="Palatino Linotype" w:hAnsi="Palatino Linotype" w:cs="Arial"/>
        </w:rPr>
        <w:t>,</w:t>
      </w:r>
      <w:r w:rsidRPr="004975CB">
        <w:rPr>
          <w:rFonts w:ascii="Palatino Linotype" w:hAnsi="Palatino Linotype" w:cs="Arial"/>
        </w:rPr>
        <w:t xml:space="preserve"> el </w:t>
      </w:r>
      <w:r>
        <w:rPr>
          <w:rFonts w:ascii="Palatino Linotype" w:hAnsi="Palatino Linotype" w:cs="Arial"/>
        </w:rPr>
        <w:t xml:space="preserve">último párrafo del </w:t>
      </w:r>
      <w:r w:rsidRPr="004975CB">
        <w:rPr>
          <w:rFonts w:ascii="Palatino Linotype" w:hAnsi="Palatino Linotype" w:cs="Arial"/>
        </w:rPr>
        <w:t xml:space="preserve">artículo 24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14:paraId="369C3990" w14:textId="77777777" w:rsidR="00CD720C" w:rsidRDefault="00CD720C" w:rsidP="00CD720C">
      <w:pPr>
        <w:spacing w:line="360" w:lineRule="auto"/>
        <w:jc w:val="both"/>
        <w:rPr>
          <w:rFonts w:ascii="Palatino Linotype" w:hAnsi="Palatino Linotype" w:cs="Arial"/>
          <w:color w:val="000000" w:themeColor="text1"/>
        </w:rPr>
      </w:pPr>
    </w:p>
    <w:p w14:paraId="22590A47" w14:textId="77777777" w:rsidR="00CD720C" w:rsidRDefault="00CD720C" w:rsidP="00CD720C">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4CEC0BC7" w14:textId="77777777" w:rsidR="00CD720C" w:rsidRPr="009E12B6" w:rsidRDefault="00CD720C" w:rsidP="00CD720C">
      <w:pPr>
        <w:jc w:val="both"/>
        <w:rPr>
          <w:rFonts w:ascii="Palatino Linotype" w:hAnsi="Palatino Linotype" w:cs="Arial"/>
          <w:color w:val="000000" w:themeColor="text1"/>
        </w:rPr>
      </w:pPr>
    </w:p>
    <w:p w14:paraId="168C9DCC" w14:textId="77777777" w:rsidR="00CD720C" w:rsidRPr="004975CB" w:rsidRDefault="00CD720C" w:rsidP="00CD720C">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4975CB">
        <w:rPr>
          <w:rFonts w:ascii="Palatino Linotype" w:hAnsi="Palatino Linotype" w:cs="Arial"/>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B8E600C" w14:textId="77777777" w:rsidR="00CD720C" w:rsidRPr="004975CB" w:rsidRDefault="00CD720C" w:rsidP="00CD720C">
      <w:pPr>
        <w:ind w:left="1134" w:right="899"/>
        <w:jc w:val="both"/>
        <w:rPr>
          <w:rFonts w:ascii="Palatino Linotype" w:hAnsi="Palatino Linotype" w:cs="Arial"/>
          <w:i/>
          <w:sz w:val="22"/>
          <w:szCs w:val="22"/>
        </w:rPr>
      </w:pPr>
    </w:p>
    <w:p w14:paraId="10076409" w14:textId="77777777" w:rsidR="00CD720C" w:rsidRPr="004975CB" w:rsidRDefault="00CD720C" w:rsidP="00CD720C">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06955F2D" w14:textId="77777777" w:rsidR="00CD720C" w:rsidRPr="004975CB" w:rsidRDefault="00CD720C" w:rsidP="00CD720C">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14:paraId="2B70F3C7" w14:textId="77777777" w:rsidR="00CD720C" w:rsidRDefault="00CD720C" w:rsidP="00CD720C">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p>
    <w:p w14:paraId="2744D623" w14:textId="77777777" w:rsidR="00CD720C" w:rsidRPr="009E12B6" w:rsidRDefault="00CD720C" w:rsidP="00CD720C">
      <w:pPr>
        <w:ind w:left="851" w:right="899"/>
        <w:jc w:val="both"/>
        <w:rPr>
          <w:rFonts w:ascii="Palatino Linotype" w:hAnsi="Palatino Linotype" w:cs="Arial"/>
          <w:i/>
          <w:color w:val="000000"/>
          <w:sz w:val="22"/>
          <w:szCs w:val="22"/>
        </w:rPr>
      </w:pPr>
    </w:p>
    <w:p w14:paraId="16D7C313" w14:textId="77777777" w:rsidR="00CD720C" w:rsidRPr="009E12B6" w:rsidRDefault="00CD720C" w:rsidP="00CD720C">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6E6378E1" w14:textId="77777777" w:rsidR="00CD720C" w:rsidRPr="009E12B6" w:rsidRDefault="00CD720C" w:rsidP="00CD720C">
      <w:pPr>
        <w:ind w:left="851" w:right="899"/>
        <w:jc w:val="both"/>
        <w:rPr>
          <w:rFonts w:ascii="Palatino Linotype" w:hAnsi="Palatino Linotype" w:cs="Arial"/>
        </w:rPr>
      </w:pPr>
    </w:p>
    <w:p w14:paraId="79214CCA" w14:textId="77777777" w:rsidR="00CD720C" w:rsidRPr="004B675A" w:rsidRDefault="00CD720C" w:rsidP="00CD720C">
      <w:pPr>
        <w:ind w:left="1134"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0D8BE7BC" w14:textId="77777777" w:rsidR="00CD720C" w:rsidRPr="009E12B6" w:rsidRDefault="00CD720C" w:rsidP="00CD720C">
      <w:pPr>
        <w:ind w:left="1134"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xml:space="preserve">, se define en cuanto a su alcance y resultado material, el acceso a los archivos, registros y documentos públicos, administrados, generados o en posesión de los órganos u organismos públicos, en virtud del </w:t>
      </w:r>
      <w:r w:rsidRPr="009E12B6">
        <w:rPr>
          <w:rFonts w:ascii="Palatino Linotype" w:hAnsi="Palatino Linotype" w:cs="Arial"/>
          <w:i/>
          <w:sz w:val="22"/>
          <w:szCs w:val="22"/>
        </w:rPr>
        <w:lastRenderedPageBreak/>
        <w:t>ejercicio de sus funciones de derecho público, sin importar su fuente, soporte o fecha de elaboración.</w:t>
      </w:r>
    </w:p>
    <w:p w14:paraId="4B45BEA2" w14:textId="77777777" w:rsidR="00CD720C" w:rsidRPr="009E12B6" w:rsidRDefault="00CD720C" w:rsidP="00CD720C">
      <w:pPr>
        <w:ind w:left="1134"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4DAF348D" w14:textId="77777777" w:rsidR="00CD720C" w:rsidRPr="009E12B6" w:rsidRDefault="00CD720C" w:rsidP="00CD720C">
      <w:pPr>
        <w:ind w:left="1134" w:right="899"/>
        <w:jc w:val="both"/>
        <w:rPr>
          <w:rFonts w:ascii="Palatino Linotype" w:hAnsi="Palatino Linotype" w:cs="Arial"/>
          <w:b/>
          <w:i/>
          <w:sz w:val="22"/>
          <w:szCs w:val="22"/>
        </w:rPr>
      </w:pPr>
      <w:r w:rsidRPr="009E12B6">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14:paraId="557FEE0C" w14:textId="77777777" w:rsidR="00CD720C" w:rsidRPr="009E12B6" w:rsidRDefault="00CD720C" w:rsidP="00CD720C">
      <w:pPr>
        <w:ind w:left="1134" w:right="899"/>
        <w:jc w:val="both"/>
        <w:rPr>
          <w:rFonts w:ascii="Palatino Linotype" w:hAnsi="Palatino Linotype" w:cs="Arial"/>
          <w:i/>
          <w:sz w:val="22"/>
          <w:szCs w:val="22"/>
        </w:rPr>
      </w:pPr>
      <w:r w:rsidRPr="009E12B6">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14:paraId="27DC209F" w14:textId="77777777" w:rsidR="00CD720C" w:rsidRPr="009E12B6" w:rsidRDefault="00CD720C" w:rsidP="00CD720C">
      <w:pPr>
        <w:ind w:left="1134" w:right="899"/>
        <w:jc w:val="both"/>
        <w:rPr>
          <w:rFonts w:ascii="Palatino Linotype" w:hAnsi="Palatino Linotype" w:cs="Arial"/>
          <w:i/>
          <w:sz w:val="22"/>
          <w:szCs w:val="22"/>
        </w:rPr>
      </w:pPr>
      <w:r w:rsidRPr="009E12B6">
        <w:rPr>
          <w:rFonts w:ascii="Palatino Linotype" w:hAnsi="Palatino Linotype" w:cs="Arial"/>
          <w:i/>
          <w:sz w:val="22"/>
          <w:szCs w:val="22"/>
        </w:rPr>
        <w:t>3) Que se trate de información registrada en cualquier soporte documental, que en ejercicio de las atribuciones conferidas, se encuentre en pose</w:t>
      </w:r>
      <w:r>
        <w:rPr>
          <w:rFonts w:ascii="Palatino Linotype" w:hAnsi="Palatino Linotype" w:cs="Arial"/>
          <w:i/>
          <w:sz w:val="22"/>
          <w:szCs w:val="22"/>
        </w:rPr>
        <w:t>sión de los Sujetos Obligados.”(Sic)</w:t>
      </w:r>
    </w:p>
    <w:p w14:paraId="42DC3A92" w14:textId="77777777" w:rsidR="00CD720C" w:rsidRPr="00C51126" w:rsidRDefault="00CD720C" w:rsidP="00CD720C">
      <w:pPr>
        <w:ind w:left="1134" w:right="1041"/>
        <w:jc w:val="both"/>
        <w:rPr>
          <w:rFonts w:ascii="Palatino Linotype" w:hAnsi="Palatino Linotype"/>
          <w:sz w:val="22"/>
          <w:szCs w:val="22"/>
        </w:rPr>
      </w:pPr>
    </w:p>
    <w:p w14:paraId="15BFBF78" w14:textId="71AC3EC1" w:rsidR="00CD720C" w:rsidRDefault="00CD720C" w:rsidP="00CD720C">
      <w:pPr>
        <w:spacing w:before="100" w:beforeAutospacing="1" w:after="100" w:afterAutospacing="1" w:line="360" w:lineRule="auto"/>
        <w:jc w:val="both"/>
        <w:rPr>
          <w:rFonts w:ascii="Palatino Linotype" w:hAnsi="Palatino Linotype" w:cs="Arial"/>
          <w:lang w:val="es-MX"/>
        </w:rPr>
      </w:pPr>
      <w:r w:rsidRPr="00C51126">
        <w:rPr>
          <w:rFonts w:ascii="Palatino Linotype" w:hAnsi="Palatino Linotype" w:cs="Arial"/>
          <w:lang w:val="es-MX"/>
        </w:rPr>
        <w:t>De ahí que</w:t>
      </w:r>
      <w:r w:rsidRPr="000D0897">
        <w:rPr>
          <w:rFonts w:ascii="Palatino Linotype" w:hAnsi="Palatino Linotype" w:cs="Arial"/>
          <w:lang w:val="es-MX"/>
        </w:rPr>
        <w:t xml:space="preserve"> el </w:t>
      </w:r>
      <w:r w:rsidR="00C175A5" w:rsidRPr="00C175A5">
        <w:rPr>
          <w:rFonts w:ascii="Palatino Linotype" w:hAnsi="Palatino Linotype" w:cs="Arial"/>
          <w:lang w:val="es-MX"/>
        </w:rPr>
        <w:t>Sujeto Obligado</w:t>
      </w:r>
      <w:r w:rsidR="00C175A5" w:rsidRPr="002F03D3">
        <w:rPr>
          <w:rFonts w:ascii="Palatino Linotype" w:hAnsi="Palatino Linotype" w:cs="Arial"/>
          <w:lang w:val="es-MX"/>
        </w:rPr>
        <w:t xml:space="preserve"> </w:t>
      </w:r>
      <w:r w:rsidRPr="000D0897">
        <w:rPr>
          <w:rFonts w:ascii="Palatino Linotype" w:hAnsi="Palatino Linotype" w:cs="Arial"/>
          <w:lang w:val="es-MX"/>
        </w:rPr>
        <w:t>cuenta con el deber de satisfacer las solicitudes de acceso a la inf</w:t>
      </w:r>
      <w:r w:rsidRPr="002F03D3">
        <w:rPr>
          <w:rFonts w:ascii="Palatino Linotype" w:hAnsi="Palatino Linotype" w:cs="Arial"/>
          <w:lang w:val="es-MX"/>
        </w:rPr>
        <w:t xml:space="preserve">ormación que le sean formuladas y </w:t>
      </w:r>
      <w:r w:rsidRPr="000D0897">
        <w:rPr>
          <w:rFonts w:ascii="Palatino Linotype" w:hAnsi="Palatino Linotype" w:cs="Arial"/>
          <w:lang w:val="es-MX"/>
        </w:rPr>
        <w:t xml:space="preserve">entregar la información pública que obre en sus archivos; más aún si la misma se trata de información pública de oficio la cual se relaciona con aquella que se genere de acuerdo con sus facultades, atribuciones señaladas por la Ley en </w:t>
      </w:r>
      <w:r w:rsidRPr="002F03D3">
        <w:rPr>
          <w:rFonts w:ascii="Palatino Linotype" w:hAnsi="Palatino Linotype" w:cs="Arial"/>
          <w:lang w:val="es-MX"/>
        </w:rPr>
        <w:t xml:space="preserve">la </w:t>
      </w:r>
      <w:r w:rsidRPr="000D0897">
        <w:rPr>
          <w:rFonts w:ascii="Palatino Linotype" w:hAnsi="Palatino Linotype" w:cs="Arial"/>
          <w:lang w:val="es-MX"/>
        </w:rPr>
        <w:t>materia</w:t>
      </w:r>
      <w:r w:rsidRPr="002F03D3">
        <w:rPr>
          <w:rFonts w:ascii="Palatino Linotype" w:hAnsi="Palatino Linotype" w:cs="Arial"/>
          <w:vertAlign w:val="superscript"/>
          <w:lang w:val="es-MX"/>
        </w:rPr>
        <w:footnoteReference w:id="2"/>
      </w:r>
      <w:r w:rsidRPr="000D0897">
        <w:rPr>
          <w:rFonts w:ascii="Palatino Linotype" w:hAnsi="Palatino Linotype" w:cs="Arial"/>
          <w:lang w:val="es-MX"/>
        </w:rPr>
        <w:t>, así como de interés público, es decir, aquella que resulta relevante o beneficiosa para la sociedad y no si</w:t>
      </w:r>
      <w:r>
        <w:rPr>
          <w:rFonts w:ascii="Palatino Linotype" w:hAnsi="Palatino Linotype" w:cs="Arial"/>
          <w:lang w:val="es-MX"/>
        </w:rPr>
        <w:t xml:space="preserve">mplemente de interés individual, </w:t>
      </w:r>
      <w:r w:rsidRPr="000D0897">
        <w:rPr>
          <w:rFonts w:ascii="Palatino Linotype" w:hAnsi="Palatino Linotype" w:cs="Arial"/>
          <w:lang w:val="es-MX"/>
        </w:rPr>
        <w:t>y cuya divulgación resulta útil para que el público</w:t>
      </w:r>
      <w:r>
        <w:rPr>
          <w:rFonts w:ascii="Palatino Linotype" w:hAnsi="Palatino Linotype" w:cs="Arial"/>
          <w:lang w:val="es-MX"/>
        </w:rPr>
        <w:t xml:space="preserve"> </w:t>
      </w:r>
      <w:r w:rsidRPr="000D0897">
        <w:rPr>
          <w:rFonts w:ascii="Palatino Linotype" w:hAnsi="Palatino Linotype" w:cs="Arial"/>
          <w:lang w:val="es-MX"/>
        </w:rPr>
        <w:t>comprenda las actividades que llevan a cabo los Sujetos Obligados</w:t>
      </w:r>
      <w:r w:rsidRPr="00AD359A">
        <w:rPr>
          <w:rFonts w:ascii="Palatino Linotype" w:hAnsi="Palatino Linotype" w:cs="Arial"/>
          <w:vertAlign w:val="superscript"/>
          <w:lang w:val="es-MX"/>
        </w:rPr>
        <w:footnoteReference w:id="3"/>
      </w:r>
      <w:r w:rsidRPr="00AD359A">
        <w:rPr>
          <w:rFonts w:ascii="Palatino Linotype" w:hAnsi="Palatino Linotype" w:cs="Arial"/>
          <w:lang w:val="es-MX"/>
        </w:rPr>
        <w:t xml:space="preserve">, como pudiera tratarse de aquella relacionada con </w:t>
      </w:r>
      <w:r>
        <w:rPr>
          <w:rFonts w:ascii="Palatino Linotype" w:hAnsi="Palatino Linotype" w:cs="Arial"/>
          <w:lang w:val="es-MX"/>
        </w:rPr>
        <w:t xml:space="preserve">las </w:t>
      </w:r>
      <w:r w:rsidR="00D814FA">
        <w:rPr>
          <w:rFonts w:ascii="Palatino Linotype" w:hAnsi="Palatino Linotype" w:cs="Arial"/>
          <w:lang w:val="es-MX"/>
        </w:rPr>
        <w:t>obligaciones de transparencia</w:t>
      </w:r>
      <w:r>
        <w:rPr>
          <w:rFonts w:ascii="Palatino Linotype" w:hAnsi="Palatino Linotype" w:cs="Arial"/>
          <w:lang w:val="es-MX"/>
        </w:rPr>
        <w:t>.</w:t>
      </w:r>
    </w:p>
    <w:p w14:paraId="78211C8E" w14:textId="1D891F6C" w:rsidR="00CD720C" w:rsidRPr="0024504A" w:rsidRDefault="00CD720C" w:rsidP="00CD720C">
      <w:pPr>
        <w:spacing w:before="100" w:beforeAutospacing="1" w:after="100" w:afterAutospacing="1" w:line="360" w:lineRule="auto"/>
        <w:jc w:val="both"/>
        <w:rPr>
          <w:rFonts w:ascii="Palatino Linotype" w:hAnsi="Palatino Linotype" w:cs="Arial"/>
          <w:lang w:val="es-MX"/>
        </w:rPr>
      </w:pPr>
      <w:r w:rsidRPr="0024504A">
        <w:rPr>
          <w:rFonts w:ascii="Palatino Linotype" w:hAnsi="Palatino Linotype" w:cs="Arial"/>
          <w:lang w:val="es-MX"/>
        </w:rPr>
        <w:lastRenderedPageBreak/>
        <w:t xml:space="preserve">Por lo que se procede al análisis de la información entregada por </w:t>
      </w:r>
      <w:r>
        <w:rPr>
          <w:rFonts w:ascii="Palatino Linotype" w:hAnsi="Palatino Linotype" w:cs="Arial"/>
          <w:lang w:val="es-MX"/>
        </w:rPr>
        <w:t>el</w:t>
      </w:r>
      <w:r w:rsidRPr="0024504A">
        <w:rPr>
          <w:rFonts w:ascii="Palatino Linotype" w:hAnsi="Palatino Linotype" w:cs="Arial"/>
          <w:lang w:val="es-MX"/>
        </w:rPr>
        <w:t xml:space="preserve"> </w:t>
      </w:r>
      <w:r w:rsidR="00C175A5" w:rsidRPr="00C175A5">
        <w:rPr>
          <w:rFonts w:ascii="Palatino Linotype" w:hAnsi="Palatino Linotype" w:cs="Arial"/>
          <w:lang w:val="es-MX"/>
        </w:rPr>
        <w:t>Sujeto Obligado</w:t>
      </w:r>
      <w:r w:rsidRPr="0024504A">
        <w:rPr>
          <w:rFonts w:ascii="Palatino Linotype" w:hAnsi="Palatino Linotype" w:cs="Arial"/>
          <w:lang w:val="es-MX"/>
        </w:rPr>
        <w:t xml:space="preserve"> a</w:t>
      </w:r>
      <w:r w:rsidR="00C175A5">
        <w:rPr>
          <w:rFonts w:ascii="Palatino Linotype" w:hAnsi="Palatino Linotype" w:cs="Arial"/>
          <w:lang w:val="es-MX"/>
        </w:rPr>
        <w:t xml:space="preserve"> través de sus manifestaciones </w:t>
      </w:r>
      <w:r w:rsidRPr="0024504A">
        <w:rPr>
          <w:rFonts w:ascii="Palatino Linotype" w:hAnsi="Palatino Linotype" w:cs="Arial"/>
          <w:lang w:val="es-MX"/>
        </w:rPr>
        <w:t xml:space="preserve">remitido vía SAIMEX y así poder determinar, si el mismo satisface o no, los requerimientos de información formulados por </w:t>
      </w:r>
      <w:r w:rsidR="00C175A5">
        <w:rPr>
          <w:rFonts w:ascii="Palatino Linotype" w:hAnsi="Palatino Linotype" w:cs="Arial"/>
          <w:lang w:val="es-MX"/>
        </w:rPr>
        <w:t>el R</w:t>
      </w:r>
      <w:r w:rsidR="00C175A5" w:rsidRPr="0024504A">
        <w:rPr>
          <w:rFonts w:ascii="Palatino Linotype" w:hAnsi="Palatino Linotype" w:cs="Arial"/>
          <w:lang w:val="es-MX"/>
        </w:rPr>
        <w:t>ecurrente.</w:t>
      </w:r>
    </w:p>
    <w:p w14:paraId="29517C1B" w14:textId="77777777" w:rsidR="00CD720C" w:rsidRPr="0024504A" w:rsidRDefault="00CD720C" w:rsidP="00CD720C">
      <w:pPr>
        <w:spacing w:before="100" w:beforeAutospacing="1" w:after="100" w:afterAutospacing="1" w:line="360" w:lineRule="auto"/>
        <w:jc w:val="both"/>
        <w:rPr>
          <w:rFonts w:ascii="Palatino Linotype" w:hAnsi="Palatino Linotype" w:cs="Arial"/>
          <w:lang w:val="es-MX"/>
        </w:rPr>
      </w:pPr>
      <w:r w:rsidRPr="0024504A">
        <w:rPr>
          <w:rFonts w:ascii="Palatino Linotype" w:hAnsi="Palatino Linotype" w:cs="Arial"/>
          <w:lang w:val="es-MX"/>
        </w:rPr>
        <w:t>En este sentido cabe analizar lo solicitado por el recurrente y la información r</w:t>
      </w:r>
      <w:r>
        <w:rPr>
          <w:rFonts w:ascii="Palatino Linotype" w:hAnsi="Palatino Linotype" w:cs="Arial"/>
          <w:lang w:val="es-MX"/>
        </w:rPr>
        <w:t>emitida por el Sujeto Obligado, a través de la siguiente esquematización:</w:t>
      </w:r>
    </w:p>
    <w:p w14:paraId="3612EFDA" w14:textId="77777777" w:rsidR="00CD720C" w:rsidRDefault="00CD720C" w:rsidP="00CD720C">
      <w:pPr>
        <w:autoSpaceDE w:val="0"/>
        <w:autoSpaceDN w:val="0"/>
        <w:adjustRightInd w:val="0"/>
        <w:ind w:right="-93"/>
        <w:rPr>
          <w:rFonts w:ascii="Palatino Linotype" w:hAnsi="Palatino Linotype"/>
          <w:b/>
          <w:sz w:val="21"/>
          <w:szCs w:val="21"/>
        </w:rPr>
      </w:pPr>
    </w:p>
    <w:tbl>
      <w:tblPr>
        <w:tblStyle w:val="Tablaconcuadrcula"/>
        <w:tblW w:w="9351" w:type="dxa"/>
        <w:tblLayout w:type="fixed"/>
        <w:tblLook w:val="04A0" w:firstRow="1" w:lastRow="0" w:firstColumn="1" w:lastColumn="0" w:noHBand="0" w:noVBand="1"/>
      </w:tblPr>
      <w:tblGrid>
        <w:gridCol w:w="2689"/>
        <w:gridCol w:w="2689"/>
        <w:gridCol w:w="2414"/>
        <w:gridCol w:w="1559"/>
      </w:tblGrid>
      <w:tr w:rsidR="00D71B92" w:rsidRPr="00240A7A" w14:paraId="5DB1305D" w14:textId="77777777" w:rsidTr="00D71B92">
        <w:tc>
          <w:tcPr>
            <w:tcW w:w="2689" w:type="dxa"/>
          </w:tcPr>
          <w:p w14:paraId="135684AC" w14:textId="77777777" w:rsidR="00D71B92" w:rsidRPr="00240A7A" w:rsidRDefault="00D71B92" w:rsidP="003E109D">
            <w:pPr>
              <w:autoSpaceDE w:val="0"/>
              <w:autoSpaceDN w:val="0"/>
              <w:adjustRightInd w:val="0"/>
              <w:ind w:right="-93"/>
              <w:rPr>
                <w:rFonts w:ascii="Palatino Linotype" w:hAnsi="Palatino Linotype"/>
                <w:sz w:val="20"/>
                <w:szCs w:val="20"/>
              </w:rPr>
            </w:pPr>
          </w:p>
        </w:tc>
        <w:tc>
          <w:tcPr>
            <w:tcW w:w="2689" w:type="dxa"/>
          </w:tcPr>
          <w:p w14:paraId="0F884215" w14:textId="78CAA8F4" w:rsidR="00D71B92" w:rsidRPr="00240A7A" w:rsidRDefault="00D71B92" w:rsidP="003E109D">
            <w:pPr>
              <w:autoSpaceDE w:val="0"/>
              <w:autoSpaceDN w:val="0"/>
              <w:adjustRightInd w:val="0"/>
              <w:ind w:right="-93"/>
              <w:rPr>
                <w:rFonts w:ascii="Palatino Linotype" w:hAnsi="Palatino Linotype"/>
                <w:sz w:val="20"/>
                <w:szCs w:val="20"/>
              </w:rPr>
            </w:pPr>
          </w:p>
        </w:tc>
        <w:tc>
          <w:tcPr>
            <w:tcW w:w="2414" w:type="dxa"/>
          </w:tcPr>
          <w:p w14:paraId="795BE8D5" w14:textId="77777777" w:rsidR="00D71B92" w:rsidRPr="00240A7A" w:rsidRDefault="00D71B92" w:rsidP="003E109D">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 xml:space="preserve">Información entregada en el apartado de manifestaciones </w:t>
            </w:r>
          </w:p>
        </w:tc>
        <w:tc>
          <w:tcPr>
            <w:tcW w:w="1559" w:type="dxa"/>
          </w:tcPr>
          <w:p w14:paraId="56001EFA" w14:textId="77777777" w:rsidR="00D71B92" w:rsidRPr="00240A7A" w:rsidRDefault="00D71B92" w:rsidP="003E109D">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 xml:space="preserve">Colma </w:t>
            </w:r>
          </w:p>
        </w:tc>
      </w:tr>
      <w:tr w:rsidR="00D71B92" w:rsidRPr="00240A7A" w14:paraId="3FDC228C" w14:textId="77777777" w:rsidTr="00D71B92">
        <w:tc>
          <w:tcPr>
            <w:tcW w:w="2689" w:type="dxa"/>
          </w:tcPr>
          <w:p w14:paraId="11C08584"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Solicitud:</w:t>
            </w:r>
          </w:p>
          <w:p w14:paraId="21CEC995"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 xml:space="preserve"> 00225/CAMEM/IP/2021</w:t>
            </w:r>
          </w:p>
          <w:p w14:paraId="15182E8D"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Recurso de Revisión:</w:t>
            </w:r>
          </w:p>
          <w:p w14:paraId="3877C88F" w14:textId="5BBE8D65" w:rsidR="00D71B92" w:rsidRPr="00240A7A" w:rsidRDefault="00D71B92" w:rsidP="00D71B92">
            <w:pPr>
              <w:pStyle w:val="paragraph"/>
              <w:spacing w:before="0" w:beforeAutospacing="0" w:after="240" w:afterAutospacing="0"/>
              <w:contextualSpacing/>
              <w:jc w:val="both"/>
              <w:textAlignment w:val="baseline"/>
              <w:rPr>
                <w:rFonts w:ascii="Palatino Linotype" w:hAnsi="Palatino Linotype"/>
                <w:sz w:val="20"/>
                <w:szCs w:val="20"/>
              </w:rPr>
            </w:pPr>
            <w:r w:rsidRPr="00240A7A">
              <w:rPr>
                <w:rFonts w:ascii="Palatino Linotype" w:hAnsi="Palatino Linotype"/>
                <w:sz w:val="20"/>
                <w:szCs w:val="20"/>
              </w:rPr>
              <w:t>03969/INFOEM/IP/RR/2021</w:t>
            </w:r>
          </w:p>
        </w:tc>
        <w:tc>
          <w:tcPr>
            <w:tcW w:w="2689" w:type="dxa"/>
          </w:tcPr>
          <w:p w14:paraId="71994DED" w14:textId="792C6DA8" w:rsidR="00D71B92" w:rsidRPr="00240A7A" w:rsidRDefault="00D71B92" w:rsidP="00D71B92">
            <w:pPr>
              <w:pStyle w:val="paragraph"/>
              <w:spacing w:before="0" w:beforeAutospacing="0" w:after="240" w:afterAutospacing="0"/>
              <w:contextualSpacing/>
              <w:jc w:val="both"/>
              <w:textAlignment w:val="baseline"/>
              <w:rPr>
                <w:rFonts w:ascii="Palatino Linotype" w:hAnsi="Palatino Linotype"/>
                <w:sz w:val="20"/>
                <w:szCs w:val="20"/>
              </w:rPr>
            </w:pPr>
            <w:r w:rsidRPr="00240A7A">
              <w:rPr>
                <w:rFonts w:ascii="Palatino Linotype" w:hAnsi="Palatino Linotype"/>
                <w:sz w:val="20"/>
                <w:szCs w:val="20"/>
              </w:rPr>
              <w:t xml:space="preserve">1) </w:t>
            </w:r>
            <w:r w:rsidRPr="00240A7A">
              <w:rPr>
                <w:rFonts w:ascii="Palatino Linotype" w:hAnsi="Palatino Linotype"/>
                <w:sz w:val="20"/>
                <w:szCs w:val="20"/>
                <w:lang w:val="es-ES_tradnl"/>
              </w:rPr>
              <w:t>Directorio de todos los servidores públicos actualizado correspondiente a la página IPOMEX.</w:t>
            </w:r>
          </w:p>
        </w:tc>
        <w:tc>
          <w:tcPr>
            <w:tcW w:w="2414" w:type="dxa"/>
          </w:tcPr>
          <w:p w14:paraId="7D28BB12" w14:textId="58EFF5AB" w:rsidR="00D71B92" w:rsidRPr="00240A7A" w:rsidRDefault="00D71B92" w:rsidP="00240A7A">
            <w:pPr>
              <w:pStyle w:val="paragraph"/>
              <w:spacing w:before="0" w:beforeAutospacing="0" w:after="240" w:afterAutospacing="0"/>
              <w:contextualSpacing/>
              <w:jc w:val="both"/>
              <w:textAlignment w:val="baseline"/>
              <w:rPr>
                <w:rFonts w:ascii="Palatino Linotype" w:hAnsi="Palatino Linotype"/>
                <w:sz w:val="20"/>
                <w:szCs w:val="20"/>
                <w:lang w:val="es-ES_tradnl"/>
              </w:rPr>
            </w:pPr>
            <w:r>
              <w:rPr>
                <w:rFonts w:ascii="Palatino Linotype" w:hAnsi="Palatino Linotype"/>
                <w:sz w:val="20"/>
                <w:szCs w:val="20"/>
                <w:lang w:val="es-ES_tradnl"/>
              </w:rPr>
              <w:t>El Sujeto Obligado, comunicó</w:t>
            </w:r>
            <w:r w:rsidRPr="00240A7A">
              <w:rPr>
                <w:rFonts w:ascii="Palatino Linotype" w:hAnsi="Palatino Linotype"/>
                <w:sz w:val="20"/>
                <w:szCs w:val="20"/>
                <w:lang w:val="es-ES_tradnl"/>
              </w:rPr>
              <w:t xml:space="preserve"> que esta información la encuentra publicada en la página IPOMEX (Información Pública de Oficio) de la Comisión de Conciliación </w:t>
            </w:r>
            <w:r w:rsidR="00342FAC" w:rsidRPr="00240A7A">
              <w:rPr>
                <w:rFonts w:ascii="Palatino Linotype" w:hAnsi="Palatino Linotype"/>
                <w:sz w:val="20"/>
                <w:szCs w:val="20"/>
                <w:lang w:val="es-ES_tradnl"/>
              </w:rPr>
              <w:t>y Arbitraje</w:t>
            </w:r>
            <w:r w:rsidRPr="00240A7A">
              <w:rPr>
                <w:rFonts w:ascii="Palatino Linotype" w:hAnsi="Palatino Linotype"/>
                <w:sz w:val="20"/>
                <w:szCs w:val="20"/>
                <w:lang w:val="es-ES_tradnl"/>
              </w:rPr>
              <w:t xml:space="preserve"> Médico del Estado de México (</w:t>
            </w:r>
            <w:hyperlink r:id="rId34" w:tgtFrame="_blank" w:history="1">
              <w:r w:rsidRPr="00240A7A">
                <w:rPr>
                  <w:rFonts w:ascii="Palatino Linotype" w:hAnsi="Palatino Linotype"/>
                  <w:sz w:val="20"/>
                  <w:szCs w:val="20"/>
                  <w:lang w:val="es-ES_tradnl"/>
                </w:rPr>
                <w:t>https://www.ipomex.org.mx/ipo3/lgt/indice/ccamem.web</w:t>
              </w:r>
            </w:hyperlink>
            <w:r w:rsidRPr="00240A7A">
              <w:rPr>
                <w:rFonts w:ascii="Palatino Linotype" w:hAnsi="Palatino Linotype"/>
                <w:sz w:val="20"/>
                <w:szCs w:val="20"/>
                <w:lang w:val="es-ES_tradnl"/>
              </w:rPr>
              <w:t>), en el apartado “Directorio de todos los servidores públicos”.</w:t>
            </w:r>
          </w:p>
          <w:p w14:paraId="214F7DC0" w14:textId="7A6BBADC" w:rsidR="00D71B92" w:rsidRPr="00240A7A" w:rsidRDefault="00D71B92" w:rsidP="003E109D">
            <w:pPr>
              <w:autoSpaceDE w:val="0"/>
              <w:autoSpaceDN w:val="0"/>
              <w:adjustRightInd w:val="0"/>
              <w:ind w:right="-93"/>
              <w:rPr>
                <w:rFonts w:ascii="Palatino Linotype" w:hAnsi="Palatino Linotype"/>
                <w:sz w:val="20"/>
                <w:szCs w:val="20"/>
              </w:rPr>
            </w:pPr>
          </w:p>
        </w:tc>
        <w:tc>
          <w:tcPr>
            <w:tcW w:w="1559" w:type="dxa"/>
          </w:tcPr>
          <w:p w14:paraId="019803F3" w14:textId="1201D4DA" w:rsidR="00D71B92" w:rsidRPr="00240A7A" w:rsidRDefault="00D71B92" w:rsidP="003E109D">
            <w:pPr>
              <w:autoSpaceDE w:val="0"/>
              <w:autoSpaceDN w:val="0"/>
              <w:adjustRightInd w:val="0"/>
              <w:ind w:right="-93"/>
              <w:rPr>
                <w:rFonts w:ascii="Palatino Linotype" w:hAnsi="Palatino Linotype"/>
                <w:sz w:val="20"/>
                <w:szCs w:val="20"/>
              </w:rPr>
            </w:pPr>
            <w:r>
              <w:rPr>
                <w:rFonts w:ascii="Palatino Linotype" w:hAnsi="Palatino Linotype"/>
                <w:sz w:val="20"/>
                <w:szCs w:val="20"/>
              </w:rPr>
              <w:t>Sí</w:t>
            </w:r>
          </w:p>
        </w:tc>
      </w:tr>
      <w:tr w:rsidR="00D71B92" w:rsidRPr="00240A7A" w14:paraId="0A60C1BF" w14:textId="77777777" w:rsidTr="00D71B92">
        <w:tc>
          <w:tcPr>
            <w:tcW w:w="2689" w:type="dxa"/>
          </w:tcPr>
          <w:p w14:paraId="50428CD7"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Solicitud:</w:t>
            </w:r>
          </w:p>
          <w:p w14:paraId="2421FFDB"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 xml:space="preserve"> 00223/CAMEM/IP/2021</w:t>
            </w:r>
          </w:p>
          <w:p w14:paraId="47612FAD"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Recurso de Revisión:</w:t>
            </w:r>
          </w:p>
          <w:p w14:paraId="4471FE87" w14:textId="766EE5BF" w:rsidR="00D71B92" w:rsidRPr="00240A7A" w:rsidRDefault="00D71B92" w:rsidP="00D71B92">
            <w:pPr>
              <w:pStyle w:val="paragraph"/>
              <w:spacing w:before="0" w:beforeAutospacing="0" w:after="240" w:afterAutospacing="0"/>
              <w:contextualSpacing/>
              <w:jc w:val="both"/>
              <w:textAlignment w:val="baseline"/>
              <w:rPr>
                <w:rFonts w:ascii="Palatino Linotype" w:hAnsi="Palatino Linotype"/>
                <w:sz w:val="20"/>
                <w:szCs w:val="20"/>
              </w:rPr>
            </w:pPr>
            <w:r w:rsidRPr="00240A7A">
              <w:rPr>
                <w:rFonts w:ascii="Palatino Linotype" w:hAnsi="Palatino Linotype"/>
                <w:sz w:val="20"/>
                <w:szCs w:val="20"/>
              </w:rPr>
              <w:t>03971/INFOEM/IP/RR/2021</w:t>
            </w:r>
          </w:p>
        </w:tc>
        <w:tc>
          <w:tcPr>
            <w:tcW w:w="2689" w:type="dxa"/>
          </w:tcPr>
          <w:p w14:paraId="7B262136" w14:textId="79A184D6" w:rsidR="00D71B92" w:rsidRPr="00240A7A" w:rsidRDefault="00D71B92" w:rsidP="00D71B92">
            <w:pPr>
              <w:pStyle w:val="paragraph"/>
              <w:spacing w:before="0" w:beforeAutospacing="0" w:after="240" w:afterAutospacing="0"/>
              <w:contextualSpacing/>
              <w:jc w:val="both"/>
              <w:textAlignment w:val="baseline"/>
              <w:rPr>
                <w:rFonts w:ascii="Palatino Linotype" w:hAnsi="Palatino Linotype"/>
                <w:sz w:val="20"/>
                <w:szCs w:val="20"/>
              </w:rPr>
            </w:pPr>
            <w:r w:rsidRPr="00240A7A">
              <w:rPr>
                <w:rFonts w:ascii="Palatino Linotype" w:hAnsi="Palatino Linotype"/>
                <w:sz w:val="20"/>
                <w:szCs w:val="20"/>
              </w:rPr>
              <w:t>2) La Información del Sistema IPOMEX de la CCAMEM Indicadores de Objetivos y Resultados</w:t>
            </w:r>
          </w:p>
        </w:tc>
        <w:tc>
          <w:tcPr>
            <w:tcW w:w="2414" w:type="dxa"/>
          </w:tcPr>
          <w:p w14:paraId="00D4FD72" w14:textId="7D134F73" w:rsidR="00D71B92" w:rsidRPr="00240A7A" w:rsidRDefault="00D71B92" w:rsidP="00D71B92">
            <w:pPr>
              <w:autoSpaceDE w:val="0"/>
              <w:autoSpaceDN w:val="0"/>
              <w:adjustRightInd w:val="0"/>
              <w:jc w:val="both"/>
              <w:rPr>
                <w:rFonts w:ascii="Palatino Linotype" w:hAnsi="Palatino Linotype"/>
                <w:sz w:val="20"/>
                <w:szCs w:val="20"/>
              </w:rPr>
            </w:pPr>
            <w:r w:rsidRPr="00240A7A">
              <w:rPr>
                <w:rFonts w:ascii="Palatino Linotype" w:hAnsi="Palatino Linotype"/>
                <w:sz w:val="20"/>
                <w:szCs w:val="20"/>
              </w:rPr>
              <w:t xml:space="preserve">El Sujeto Obligado, señaló que esta información la encuentra publicada en la página IPOMEX (Información Pública de Oficio) de la Comisión de </w:t>
            </w:r>
            <w:r w:rsidRPr="00240A7A">
              <w:rPr>
                <w:rFonts w:ascii="Palatino Linotype" w:hAnsi="Palatino Linotype"/>
                <w:sz w:val="20"/>
                <w:szCs w:val="20"/>
              </w:rPr>
              <w:lastRenderedPageBreak/>
              <w:t>Conciliación y  Arbitraje Médico del Estado de México (</w:t>
            </w:r>
            <w:hyperlink r:id="rId35" w:tgtFrame="_blank" w:history="1">
              <w:r w:rsidRPr="00240A7A">
                <w:rPr>
                  <w:rFonts w:ascii="Palatino Linotype" w:hAnsi="Palatino Linotype"/>
                  <w:sz w:val="20"/>
                  <w:szCs w:val="20"/>
                </w:rPr>
                <w:t>https://www.ipomex.org.mx/ipo3/lgt/indice/ccamem.web</w:t>
              </w:r>
            </w:hyperlink>
            <w:r w:rsidRPr="00240A7A">
              <w:rPr>
                <w:rFonts w:ascii="Palatino Linotype" w:hAnsi="Palatino Linotype"/>
                <w:sz w:val="20"/>
                <w:szCs w:val="20"/>
              </w:rPr>
              <w:t>), en el apartado “Indicadores de Objetivos y Resultados”.</w:t>
            </w:r>
          </w:p>
        </w:tc>
        <w:tc>
          <w:tcPr>
            <w:tcW w:w="1559" w:type="dxa"/>
          </w:tcPr>
          <w:p w14:paraId="060BB664" w14:textId="1182D789" w:rsidR="00D71B92" w:rsidRPr="00240A7A" w:rsidRDefault="00D71B92" w:rsidP="00D71B92">
            <w:pPr>
              <w:autoSpaceDE w:val="0"/>
              <w:autoSpaceDN w:val="0"/>
              <w:adjustRightInd w:val="0"/>
              <w:ind w:right="-93"/>
              <w:rPr>
                <w:rFonts w:ascii="Palatino Linotype" w:hAnsi="Palatino Linotype"/>
                <w:sz w:val="20"/>
                <w:szCs w:val="20"/>
              </w:rPr>
            </w:pPr>
            <w:r>
              <w:rPr>
                <w:rFonts w:ascii="Palatino Linotype" w:hAnsi="Palatino Linotype"/>
                <w:sz w:val="20"/>
                <w:szCs w:val="20"/>
              </w:rPr>
              <w:lastRenderedPageBreak/>
              <w:t xml:space="preserve">Sí </w:t>
            </w:r>
          </w:p>
        </w:tc>
      </w:tr>
      <w:tr w:rsidR="00D71B92" w:rsidRPr="00240A7A" w14:paraId="2AB5342B" w14:textId="77777777" w:rsidTr="00D71B92">
        <w:tc>
          <w:tcPr>
            <w:tcW w:w="2689" w:type="dxa"/>
          </w:tcPr>
          <w:p w14:paraId="2854E4A5"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Solicitud:</w:t>
            </w:r>
          </w:p>
          <w:p w14:paraId="5BD4672E"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 xml:space="preserve"> 00221/CAMEM/IP/2021</w:t>
            </w:r>
          </w:p>
          <w:p w14:paraId="7E87365C"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Recurso de Revisión:</w:t>
            </w:r>
          </w:p>
          <w:p w14:paraId="38DC3DBD" w14:textId="243D61C8" w:rsidR="00D71B92" w:rsidRPr="00240A7A" w:rsidRDefault="00D71B92" w:rsidP="00D71B92">
            <w:pPr>
              <w:pStyle w:val="paragraph"/>
              <w:spacing w:before="0" w:beforeAutospacing="0" w:after="240" w:afterAutospacing="0"/>
              <w:contextualSpacing/>
              <w:jc w:val="both"/>
              <w:textAlignment w:val="baseline"/>
              <w:rPr>
                <w:rFonts w:ascii="Palatino Linotype" w:hAnsi="Palatino Linotype"/>
                <w:sz w:val="20"/>
                <w:szCs w:val="20"/>
              </w:rPr>
            </w:pPr>
            <w:r w:rsidRPr="00240A7A">
              <w:rPr>
                <w:rFonts w:ascii="Palatino Linotype" w:hAnsi="Palatino Linotype"/>
                <w:sz w:val="20"/>
                <w:szCs w:val="20"/>
              </w:rPr>
              <w:t>03973/INFOEM/IP/RR/2021</w:t>
            </w:r>
          </w:p>
        </w:tc>
        <w:tc>
          <w:tcPr>
            <w:tcW w:w="2689" w:type="dxa"/>
          </w:tcPr>
          <w:p w14:paraId="3CF569D4" w14:textId="38FF6541" w:rsidR="00D71B92" w:rsidRPr="00240A7A" w:rsidRDefault="00D71B92" w:rsidP="00D71B92">
            <w:pPr>
              <w:pStyle w:val="paragraph"/>
              <w:spacing w:before="0" w:beforeAutospacing="0" w:after="240" w:afterAutospacing="0"/>
              <w:contextualSpacing/>
              <w:jc w:val="both"/>
              <w:textAlignment w:val="baseline"/>
              <w:rPr>
                <w:rFonts w:ascii="Palatino Linotype" w:hAnsi="Palatino Linotype"/>
                <w:sz w:val="20"/>
                <w:szCs w:val="20"/>
              </w:rPr>
            </w:pPr>
            <w:r w:rsidRPr="00240A7A">
              <w:rPr>
                <w:rFonts w:ascii="Palatino Linotype" w:hAnsi="Palatino Linotype"/>
                <w:sz w:val="20"/>
                <w:szCs w:val="20"/>
              </w:rPr>
              <w:t>3) Solicito conocer la fracción IV: metas y objetivos de las áreas de este sistema.</w:t>
            </w:r>
          </w:p>
        </w:tc>
        <w:tc>
          <w:tcPr>
            <w:tcW w:w="2414" w:type="dxa"/>
          </w:tcPr>
          <w:p w14:paraId="2DE9AF62" w14:textId="2BC0AFAB" w:rsidR="00D71B92" w:rsidRPr="00240A7A" w:rsidRDefault="00D71B92" w:rsidP="00D71B92">
            <w:pPr>
              <w:autoSpaceDE w:val="0"/>
              <w:autoSpaceDN w:val="0"/>
              <w:adjustRightInd w:val="0"/>
              <w:ind w:right="-93"/>
              <w:rPr>
                <w:rFonts w:ascii="Palatino Linotype" w:hAnsi="Palatino Linotype"/>
                <w:sz w:val="20"/>
                <w:szCs w:val="20"/>
              </w:rPr>
            </w:pPr>
            <w:r>
              <w:rPr>
                <w:rFonts w:ascii="Palatino Linotype" w:hAnsi="Palatino Linotype"/>
                <w:sz w:val="20"/>
                <w:szCs w:val="20"/>
              </w:rPr>
              <w:t>No hubo pronunciamiento</w:t>
            </w:r>
          </w:p>
        </w:tc>
        <w:tc>
          <w:tcPr>
            <w:tcW w:w="1559" w:type="dxa"/>
          </w:tcPr>
          <w:p w14:paraId="68249932" w14:textId="4C2D04C7" w:rsidR="00D71B92" w:rsidRDefault="00D71B92" w:rsidP="00D71B92">
            <w:pPr>
              <w:autoSpaceDE w:val="0"/>
              <w:autoSpaceDN w:val="0"/>
              <w:adjustRightInd w:val="0"/>
              <w:ind w:right="-93"/>
              <w:jc w:val="center"/>
              <w:rPr>
                <w:rFonts w:ascii="Palatino Linotype" w:hAnsi="Palatino Linotype"/>
                <w:sz w:val="20"/>
                <w:szCs w:val="20"/>
              </w:rPr>
            </w:pPr>
            <w:r>
              <w:rPr>
                <w:rFonts w:ascii="Palatino Linotype" w:hAnsi="Palatino Linotype"/>
                <w:sz w:val="20"/>
                <w:szCs w:val="20"/>
              </w:rPr>
              <w:t>No</w:t>
            </w:r>
          </w:p>
          <w:p w14:paraId="78FA0596" w14:textId="79F1CC06" w:rsidR="00D71B92" w:rsidRPr="00240A7A" w:rsidRDefault="00D71B92" w:rsidP="00D71B92">
            <w:pPr>
              <w:autoSpaceDE w:val="0"/>
              <w:autoSpaceDN w:val="0"/>
              <w:adjustRightInd w:val="0"/>
              <w:ind w:right="-93"/>
              <w:rPr>
                <w:rFonts w:ascii="Palatino Linotype" w:hAnsi="Palatino Linotype"/>
                <w:sz w:val="20"/>
                <w:szCs w:val="20"/>
              </w:rPr>
            </w:pPr>
            <w:r>
              <w:rPr>
                <w:rFonts w:ascii="Palatino Linotype" w:hAnsi="Palatino Linotype"/>
                <w:sz w:val="20"/>
                <w:szCs w:val="20"/>
              </w:rPr>
              <w:t>(totalmente omiso configurándose la negativa ficta)</w:t>
            </w:r>
          </w:p>
        </w:tc>
      </w:tr>
      <w:tr w:rsidR="00D71B92" w:rsidRPr="00240A7A" w14:paraId="510FDF5B" w14:textId="77777777" w:rsidTr="00D71B92">
        <w:tc>
          <w:tcPr>
            <w:tcW w:w="2689" w:type="dxa"/>
          </w:tcPr>
          <w:p w14:paraId="558E6DE3"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Solicitud:</w:t>
            </w:r>
          </w:p>
          <w:p w14:paraId="541A701C"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 xml:space="preserve"> 00220/CAMEM/IP/2021</w:t>
            </w:r>
          </w:p>
          <w:p w14:paraId="154BC96D" w14:textId="77777777" w:rsidR="00D71B92" w:rsidRPr="00240A7A" w:rsidRDefault="00D71B92" w:rsidP="00D71B92">
            <w:pPr>
              <w:autoSpaceDE w:val="0"/>
              <w:autoSpaceDN w:val="0"/>
              <w:adjustRightInd w:val="0"/>
              <w:ind w:right="-93"/>
              <w:rPr>
                <w:rFonts w:ascii="Palatino Linotype" w:hAnsi="Palatino Linotype"/>
                <w:sz w:val="20"/>
                <w:szCs w:val="20"/>
              </w:rPr>
            </w:pPr>
            <w:r w:rsidRPr="00240A7A">
              <w:rPr>
                <w:rFonts w:ascii="Palatino Linotype" w:hAnsi="Palatino Linotype"/>
                <w:sz w:val="20"/>
                <w:szCs w:val="20"/>
              </w:rPr>
              <w:t>Recurso de Revisión:</w:t>
            </w:r>
          </w:p>
          <w:p w14:paraId="21FF9361" w14:textId="177B199D" w:rsidR="00D71B92" w:rsidRPr="00240A7A" w:rsidRDefault="00D71B92" w:rsidP="00D71B92">
            <w:pPr>
              <w:pStyle w:val="paragraph"/>
              <w:spacing w:before="0" w:beforeAutospacing="0" w:after="240" w:afterAutospacing="0"/>
              <w:ind w:right="-30"/>
              <w:contextualSpacing/>
              <w:jc w:val="both"/>
              <w:textAlignment w:val="baseline"/>
              <w:rPr>
                <w:rFonts w:ascii="Palatino Linotype" w:hAnsi="Palatino Linotype"/>
                <w:sz w:val="20"/>
                <w:szCs w:val="20"/>
              </w:rPr>
            </w:pPr>
            <w:r w:rsidRPr="00240A7A">
              <w:rPr>
                <w:rFonts w:ascii="Palatino Linotype" w:hAnsi="Palatino Linotype"/>
                <w:sz w:val="20"/>
                <w:szCs w:val="20"/>
              </w:rPr>
              <w:t>03974/INFOEM/IP/RR/2021</w:t>
            </w:r>
          </w:p>
        </w:tc>
        <w:tc>
          <w:tcPr>
            <w:tcW w:w="2689" w:type="dxa"/>
          </w:tcPr>
          <w:p w14:paraId="049F2606" w14:textId="5B107905" w:rsidR="00D71B92" w:rsidRPr="00240A7A" w:rsidRDefault="00D71B92" w:rsidP="00D71B92">
            <w:pPr>
              <w:pStyle w:val="paragraph"/>
              <w:spacing w:before="0" w:beforeAutospacing="0" w:after="240" w:afterAutospacing="0"/>
              <w:ind w:right="-30"/>
              <w:contextualSpacing/>
              <w:jc w:val="both"/>
              <w:textAlignment w:val="baseline"/>
              <w:rPr>
                <w:rFonts w:ascii="Palatino Linotype" w:hAnsi="Palatino Linotype"/>
                <w:sz w:val="20"/>
                <w:szCs w:val="20"/>
              </w:rPr>
            </w:pPr>
            <w:r w:rsidRPr="00240A7A">
              <w:rPr>
                <w:rFonts w:ascii="Palatino Linotype" w:hAnsi="Palatino Linotype"/>
                <w:sz w:val="20"/>
                <w:szCs w:val="20"/>
              </w:rPr>
              <w:t>4) Conocer</w:t>
            </w:r>
            <w:r w:rsidRPr="00240A7A">
              <w:rPr>
                <w:rFonts w:ascii="Palatino Linotype" w:hAnsi="Palatino Linotype"/>
                <w:sz w:val="20"/>
                <w:szCs w:val="20"/>
                <w:lang w:val="es-ES_tradnl"/>
              </w:rPr>
              <w:t xml:space="preserve"> el programa anual de sistematización y actualización de la información de la CCAMEM, perteneciente a la unidad de transparencia, así como su cronograma y avance del primer y segundo trimestre</w:t>
            </w:r>
          </w:p>
        </w:tc>
        <w:tc>
          <w:tcPr>
            <w:tcW w:w="2414" w:type="dxa"/>
          </w:tcPr>
          <w:p w14:paraId="463B5AAC" w14:textId="2E47A48B" w:rsidR="00D71B92" w:rsidRPr="00EF0624" w:rsidRDefault="00D71B92" w:rsidP="00D71B92">
            <w:pPr>
              <w:autoSpaceDE w:val="0"/>
              <w:autoSpaceDN w:val="0"/>
              <w:adjustRightInd w:val="0"/>
              <w:ind w:right="-93"/>
              <w:rPr>
                <w:rFonts w:ascii="Palatino Linotype" w:hAnsi="Palatino Linotype"/>
                <w:sz w:val="20"/>
                <w:szCs w:val="20"/>
              </w:rPr>
            </w:pPr>
            <w:r>
              <w:rPr>
                <w:rFonts w:ascii="Palatino Linotype" w:hAnsi="Palatino Linotype"/>
                <w:sz w:val="20"/>
                <w:szCs w:val="20"/>
              </w:rPr>
              <w:t xml:space="preserve">El Sujeto Obligado, manifestó que </w:t>
            </w:r>
            <w:r w:rsidRPr="00EF0624">
              <w:rPr>
                <w:rFonts w:ascii="Palatino Linotype" w:hAnsi="Palatino Linotype"/>
                <w:sz w:val="20"/>
                <w:szCs w:val="20"/>
              </w:rPr>
              <w:t xml:space="preserve">esta información la encuentra publicada en la página </w:t>
            </w:r>
            <w:hyperlink r:id="rId36" w:history="1">
              <w:r w:rsidRPr="00EF0624">
                <w:rPr>
                  <w:rFonts w:ascii="Palatino Linotype" w:hAnsi="Palatino Linotype"/>
                  <w:sz w:val="20"/>
                </w:rPr>
                <w:t>https://www.transparenciaestadodemexico.org.mx/itaipem/cpsai/pasai21/Avances_Pdf.jsp?prmtr=646&amp;trmstr=1</w:t>
              </w:r>
            </w:hyperlink>
            <w:r w:rsidRPr="00EF0624">
              <w:rPr>
                <w:rFonts w:ascii="Palatino Linotype" w:hAnsi="Palatino Linotype"/>
                <w:sz w:val="20"/>
                <w:szCs w:val="20"/>
              </w:rPr>
              <w:t xml:space="preserve"> y </w:t>
            </w:r>
            <w:hyperlink r:id="rId37" w:history="1">
              <w:r w:rsidRPr="00EF0624">
                <w:rPr>
                  <w:rFonts w:ascii="Palatino Linotype" w:hAnsi="Palatino Linotype"/>
                  <w:sz w:val="20"/>
                </w:rPr>
                <w:t>https://www.transparenciaestadodemexico.org.mx/itaipem/cpsai/pasai21/Avances_Pdf.jsp?prmtr=646&amp;trmstr=2</w:t>
              </w:r>
            </w:hyperlink>
          </w:p>
          <w:p w14:paraId="688263D5" w14:textId="3E2DB194" w:rsidR="00D71B92" w:rsidRPr="00240A7A" w:rsidRDefault="00D71B92" w:rsidP="00D71B92">
            <w:pPr>
              <w:autoSpaceDE w:val="0"/>
              <w:autoSpaceDN w:val="0"/>
              <w:adjustRightInd w:val="0"/>
              <w:ind w:right="-93"/>
              <w:rPr>
                <w:rFonts w:ascii="Palatino Linotype" w:hAnsi="Palatino Linotype"/>
                <w:sz w:val="20"/>
                <w:szCs w:val="20"/>
              </w:rPr>
            </w:pPr>
          </w:p>
        </w:tc>
        <w:tc>
          <w:tcPr>
            <w:tcW w:w="1559" w:type="dxa"/>
          </w:tcPr>
          <w:p w14:paraId="6D3CD04C" w14:textId="761D3735" w:rsidR="00D71B92" w:rsidRPr="00240A7A" w:rsidRDefault="00D71B92" w:rsidP="00D71B92">
            <w:pPr>
              <w:autoSpaceDE w:val="0"/>
              <w:autoSpaceDN w:val="0"/>
              <w:adjustRightInd w:val="0"/>
              <w:ind w:right="-93"/>
              <w:jc w:val="center"/>
              <w:rPr>
                <w:rFonts w:ascii="Palatino Linotype" w:hAnsi="Palatino Linotype"/>
                <w:sz w:val="20"/>
                <w:szCs w:val="20"/>
              </w:rPr>
            </w:pPr>
            <w:r>
              <w:rPr>
                <w:rFonts w:ascii="Palatino Linotype" w:hAnsi="Palatino Linotype"/>
                <w:sz w:val="20"/>
                <w:szCs w:val="20"/>
              </w:rPr>
              <w:t>No</w:t>
            </w:r>
          </w:p>
        </w:tc>
      </w:tr>
    </w:tbl>
    <w:p w14:paraId="317D72D4" w14:textId="77777777" w:rsidR="00CD720C" w:rsidRDefault="00CD720C" w:rsidP="00CD720C">
      <w:pPr>
        <w:ind w:right="-162"/>
        <w:rPr>
          <w:rFonts w:ascii="Palatino Linotype" w:eastAsia="Arial Unicode MS" w:hAnsi="Palatino Linotype" w:cs="Arial"/>
          <w:szCs w:val="22"/>
        </w:rPr>
      </w:pPr>
    </w:p>
    <w:p w14:paraId="4C26CDA6" w14:textId="333E411F" w:rsidR="00470AB1" w:rsidRDefault="00CD720C" w:rsidP="00CD720C">
      <w:pPr>
        <w:spacing w:before="100" w:beforeAutospacing="1" w:after="100" w:afterAutospacing="1" w:line="360" w:lineRule="auto"/>
        <w:jc w:val="both"/>
        <w:rPr>
          <w:rFonts w:ascii="Palatino Linotype" w:hAnsi="Palatino Linotype" w:cs="Arial"/>
        </w:rPr>
      </w:pPr>
      <w:r w:rsidRPr="0024504A">
        <w:rPr>
          <w:rFonts w:ascii="Palatino Linotype" w:hAnsi="Palatino Linotype" w:cs="Arial"/>
        </w:rPr>
        <w:t>De lo anterior se advierte</w:t>
      </w:r>
      <w:r w:rsidR="00D71B92">
        <w:rPr>
          <w:rFonts w:ascii="Palatino Linotype" w:hAnsi="Palatino Linotype" w:cs="Arial"/>
        </w:rPr>
        <w:t xml:space="preserve">, en cuanto a la solicitud número </w:t>
      </w:r>
      <w:r w:rsidR="00D71B92" w:rsidRPr="00D71B92">
        <w:rPr>
          <w:rFonts w:ascii="Palatino Linotype" w:hAnsi="Palatino Linotype" w:cs="Arial"/>
        </w:rPr>
        <w:t>00225/CAMEM/IP/2021</w:t>
      </w:r>
      <w:r w:rsidR="00470AB1">
        <w:rPr>
          <w:rFonts w:ascii="Palatino Linotype" w:hAnsi="Palatino Linotype" w:cs="Arial"/>
        </w:rPr>
        <w:t xml:space="preserve">, </w:t>
      </w:r>
      <w:r w:rsidR="00D71B92">
        <w:rPr>
          <w:rFonts w:ascii="Palatino Linotype" w:hAnsi="Palatino Linotype" w:cs="Arial"/>
        </w:rPr>
        <w:t xml:space="preserve">se </w:t>
      </w:r>
      <w:r w:rsidR="00470AB1">
        <w:rPr>
          <w:rFonts w:ascii="Palatino Linotype" w:hAnsi="Palatino Linotype" w:cs="Arial"/>
        </w:rPr>
        <w:t xml:space="preserve">colma el derecho de acceso a la información pública del recurrente, en razón de que al darle clic en la liga electrónica proporcionada, </w:t>
      </w:r>
      <w:r w:rsidR="002F13C7">
        <w:rPr>
          <w:rFonts w:ascii="Palatino Linotype" w:hAnsi="Palatino Linotype" w:cs="Arial"/>
        </w:rPr>
        <w:t xml:space="preserve">en el apartado de </w:t>
      </w:r>
      <w:r w:rsidR="002F13C7" w:rsidRPr="002F13C7">
        <w:rPr>
          <w:rFonts w:ascii="Palatino Linotype" w:hAnsi="Palatino Linotype" w:cs="Arial"/>
        </w:rPr>
        <w:t>“Directorio de todos los servidores públicos”, nos</w:t>
      </w:r>
      <w:r w:rsidR="00D71B92">
        <w:rPr>
          <w:rFonts w:ascii="Palatino Linotype" w:hAnsi="Palatino Linotype" w:cs="Arial"/>
        </w:rPr>
        <w:t xml:space="preserve"> arroj</w:t>
      </w:r>
      <w:r w:rsidR="00470AB1">
        <w:rPr>
          <w:rFonts w:ascii="Palatino Linotype" w:hAnsi="Palatino Linotype" w:cs="Arial"/>
        </w:rPr>
        <w:t>a la siguiente imagen:</w:t>
      </w:r>
    </w:p>
    <w:p w14:paraId="14C39362" w14:textId="77777777" w:rsidR="00470AB1" w:rsidRDefault="00470AB1" w:rsidP="00CD720C">
      <w:pPr>
        <w:spacing w:before="100" w:beforeAutospacing="1" w:after="100" w:afterAutospacing="1" w:line="360" w:lineRule="auto"/>
        <w:jc w:val="both"/>
        <w:rPr>
          <w:noProof/>
          <w:lang w:val="es-MX"/>
        </w:rPr>
      </w:pPr>
    </w:p>
    <w:p w14:paraId="08BFBEC3" w14:textId="1AEA325B" w:rsidR="00470AB1" w:rsidRDefault="00470AB1" w:rsidP="00CD720C">
      <w:pPr>
        <w:spacing w:before="100" w:beforeAutospacing="1" w:after="100" w:afterAutospacing="1" w:line="360" w:lineRule="auto"/>
        <w:jc w:val="both"/>
        <w:rPr>
          <w:rFonts w:ascii="Palatino Linotype" w:hAnsi="Palatino Linotype" w:cs="Arial"/>
        </w:rPr>
      </w:pPr>
      <w:r>
        <w:rPr>
          <w:noProof/>
          <w:lang w:val="es-MX"/>
        </w:rPr>
        <w:lastRenderedPageBreak/>
        <w:drawing>
          <wp:inline distT="0" distB="0" distL="0" distR="0" wp14:anchorId="259A9F68" wp14:editId="26A88B49">
            <wp:extent cx="5532013" cy="26897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734" t="16366" r="10688" b="5359"/>
                    <a:stretch/>
                  </pic:blipFill>
                  <pic:spPr bwMode="auto">
                    <a:xfrm>
                      <a:off x="0" y="0"/>
                      <a:ext cx="5554758" cy="2700820"/>
                    </a:xfrm>
                    <a:prstGeom prst="rect">
                      <a:avLst/>
                    </a:prstGeom>
                    <a:ln>
                      <a:noFill/>
                    </a:ln>
                    <a:extLst>
                      <a:ext uri="{53640926-AAD7-44D8-BBD7-CCE9431645EC}">
                        <a14:shadowObscured xmlns:a14="http://schemas.microsoft.com/office/drawing/2010/main"/>
                      </a:ext>
                    </a:extLst>
                  </pic:spPr>
                </pic:pic>
              </a:graphicData>
            </a:graphic>
          </wp:inline>
        </w:drawing>
      </w:r>
    </w:p>
    <w:p w14:paraId="490672EC" w14:textId="38C532E5" w:rsidR="00470AB1" w:rsidRDefault="002F13C7" w:rsidP="00CD720C">
      <w:pPr>
        <w:spacing w:before="100" w:beforeAutospacing="1" w:after="100" w:afterAutospacing="1" w:line="360" w:lineRule="auto"/>
        <w:jc w:val="both"/>
        <w:rPr>
          <w:rFonts w:ascii="Palatino Linotype" w:hAnsi="Palatino Linotype" w:cs="Arial"/>
        </w:rPr>
      </w:pPr>
      <w:r>
        <w:rPr>
          <w:rFonts w:ascii="Palatino Linotype" w:hAnsi="Palatino Linotype" w:cs="Arial"/>
        </w:rPr>
        <w:t>Y al darle clic a cada</w:t>
      </w:r>
      <w:r w:rsidR="00D71B92">
        <w:rPr>
          <w:rFonts w:ascii="Palatino Linotype" w:hAnsi="Palatino Linotype" w:cs="Arial"/>
        </w:rPr>
        <w:t xml:space="preserve"> unidad administrativa nos arroj</w:t>
      </w:r>
      <w:r>
        <w:rPr>
          <w:rFonts w:ascii="Palatino Linotype" w:hAnsi="Palatino Linotype" w:cs="Arial"/>
        </w:rPr>
        <w:t>a el nombre de los directivos, l</w:t>
      </w:r>
      <w:r w:rsidR="00470AB1">
        <w:rPr>
          <w:rFonts w:ascii="Palatino Linotype" w:hAnsi="Palatino Linotype" w:cs="Arial"/>
        </w:rPr>
        <w:t>o que concuerda con lo señalado por el artículo 6 del Reglamento Interno de la Comisión de Conciliación y Arbitraje Médico del Estado d</w:t>
      </w:r>
      <w:r w:rsidR="00470AB1" w:rsidRPr="00470AB1">
        <w:rPr>
          <w:rFonts w:ascii="Palatino Linotype" w:hAnsi="Palatino Linotype" w:cs="Arial"/>
        </w:rPr>
        <w:t>e México</w:t>
      </w:r>
      <w:r w:rsidR="00470AB1">
        <w:rPr>
          <w:rFonts w:ascii="Palatino Linotype" w:hAnsi="Palatino Linotype" w:cs="Arial"/>
        </w:rPr>
        <w:t>, y estructura orgánica, que se insertan a continuación:</w:t>
      </w:r>
    </w:p>
    <w:p w14:paraId="008BE4EA" w14:textId="77777777" w:rsidR="00470AB1" w:rsidRDefault="00470AB1" w:rsidP="00470AB1">
      <w:pPr>
        <w:ind w:left="1134" w:right="899"/>
        <w:jc w:val="both"/>
        <w:rPr>
          <w:rFonts w:ascii="Palatino Linotype" w:hAnsi="Palatino Linotype" w:cs="Arial"/>
          <w:i/>
          <w:sz w:val="22"/>
          <w:szCs w:val="22"/>
        </w:rPr>
      </w:pPr>
      <w:r>
        <w:rPr>
          <w:rFonts w:ascii="Palatino Linotype" w:hAnsi="Palatino Linotype" w:cs="Arial"/>
          <w:i/>
          <w:sz w:val="22"/>
          <w:szCs w:val="22"/>
        </w:rPr>
        <w:t>“</w:t>
      </w:r>
      <w:r w:rsidRPr="00470AB1">
        <w:rPr>
          <w:rFonts w:ascii="Palatino Linotype" w:hAnsi="Palatino Linotype" w:cs="Arial"/>
          <w:i/>
          <w:sz w:val="22"/>
          <w:szCs w:val="22"/>
        </w:rPr>
        <w:t xml:space="preserve">Artículo 6.- Para el estudio, planeación y despacho de los asuntos de su competencia, el Comisionado se auxiliará de las unidades administrativas básicas siguientes: </w:t>
      </w:r>
    </w:p>
    <w:p w14:paraId="65A7289A" w14:textId="77777777" w:rsidR="00470AB1" w:rsidRDefault="00470AB1" w:rsidP="00470AB1">
      <w:pPr>
        <w:ind w:left="1134" w:right="899"/>
        <w:jc w:val="both"/>
        <w:rPr>
          <w:rFonts w:ascii="Palatino Linotype" w:hAnsi="Palatino Linotype" w:cs="Arial"/>
          <w:i/>
          <w:sz w:val="22"/>
          <w:szCs w:val="22"/>
        </w:rPr>
      </w:pPr>
      <w:r w:rsidRPr="00470AB1">
        <w:rPr>
          <w:rFonts w:ascii="Palatino Linotype" w:hAnsi="Palatino Linotype" w:cs="Arial"/>
          <w:i/>
          <w:sz w:val="22"/>
          <w:szCs w:val="22"/>
        </w:rPr>
        <w:t xml:space="preserve">I. Subcomisión de Recepción y Seguimiento de Quejas. </w:t>
      </w:r>
    </w:p>
    <w:p w14:paraId="7576EBE0" w14:textId="77777777" w:rsidR="00470AB1" w:rsidRDefault="00470AB1" w:rsidP="00470AB1">
      <w:pPr>
        <w:ind w:left="1134" w:right="899"/>
        <w:jc w:val="both"/>
        <w:rPr>
          <w:rFonts w:ascii="Palatino Linotype" w:hAnsi="Palatino Linotype" w:cs="Arial"/>
          <w:i/>
          <w:sz w:val="22"/>
          <w:szCs w:val="22"/>
        </w:rPr>
      </w:pPr>
      <w:r w:rsidRPr="00470AB1">
        <w:rPr>
          <w:rFonts w:ascii="Palatino Linotype" w:hAnsi="Palatino Linotype" w:cs="Arial"/>
          <w:i/>
          <w:sz w:val="22"/>
          <w:szCs w:val="22"/>
        </w:rPr>
        <w:t xml:space="preserve">II. Subcomisión de Conciliación, Arbitraje e Igualdad de Género. </w:t>
      </w:r>
    </w:p>
    <w:p w14:paraId="401DA7C1" w14:textId="77777777" w:rsidR="00470AB1" w:rsidRDefault="00470AB1" w:rsidP="00470AB1">
      <w:pPr>
        <w:ind w:left="1134" w:right="899"/>
        <w:jc w:val="both"/>
        <w:rPr>
          <w:rFonts w:ascii="Palatino Linotype" w:hAnsi="Palatino Linotype" w:cs="Arial"/>
          <w:i/>
          <w:sz w:val="22"/>
          <w:szCs w:val="22"/>
        </w:rPr>
      </w:pPr>
      <w:r w:rsidRPr="00470AB1">
        <w:rPr>
          <w:rFonts w:ascii="Palatino Linotype" w:hAnsi="Palatino Linotype" w:cs="Arial"/>
          <w:i/>
          <w:sz w:val="22"/>
          <w:szCs w:val="22"/>
        </w:rPr>
        <w:t xml:space="preserve">III. Unidad de Calidad en el Servicio Médico. </w:t>
      </w:r>
    </w:p>
    <w:p w14:paraId="7F9CA46A" w14:textId="77777777" w:rsidR="00470AB1" w:rsidRDefault="00470AB1" w:rsidP="00470AB1">
      <w:pPr>
        <w:ind w:left="1134" w:right="899"/>
        <w:jc w:val="both"/>
        <w:rPr>
          <w:rFonts w:ascii="Palatino Linotype" w:hAnsi="Palatino Linotype" w:cs="Arial"/>
          <w:i/>
          <w:sz w:val="22"/>
          <w:szCs w:val="22"/>
        </w:rPr>
      </w:pPr>
      <w:r w:rsidRPr="00470AB1">
        <w:rPr>
          <w:rFonts w:ascii="Palatino Linotype" w:hAnsi="Palatino Linotype" w:cs="Arial"/>
          <w:i/>
          <w:sz w:val="22"/>
          <w:szCs w:val="22"/>
        </w:rPr>
        <w:t xml:space="preserve">IV. Unidad de Peritajes. </w:t>
      </w:r>
    </w:p>
    <w:p w14:paraId="716B340D" w14:textId="77777777" w:rsidR="00470AB1" w:rsidRDefault="00470AB1" w:rsidP="00470AB1">
      <w:pPr>
        <w:ind w:left="1134" w:right="899"/>
        <w:jc w:val="both"/>
        <w:rPr>
          <w:rFonts w:ascii="Palatino Linotype" w:hAnsi="Palatino Linotype" w:cs="Arial"/>
          <w:i/>
          <w:sz w:val="22"/>
          <w:szCs w:val="22"/>
        </w:rPr>
      </w:pPr>
      <w:r w:rsidRPr="00470AB1">
        <w:rPr>
          <w:rFonts w:ascii="Palatino Linotype" w:hAnsi="Palatino Linotype" w:cs="Arial"/>
          <w:i/>
          <w:sz w:val="22"/>
          <w:szCs w:val="22"/>
        </w:rPr>
        <w:t xml:space="preserve">V. Delegación Naucalpan. </w:t>
      </w:r>
    </w:p>
    <w:p w14:paraId="242E89E3" w14:textId="77777777" w:rsidR="00470AB1" w:rsidRDefault="00470AB1" w:rsidP="00470AB1">
      <w:pPr>
        <w:ind w:left="1134" w:right="899"/>
        <w:jc w:val="both"/>
        <w:rPr>
          <w:rFonts w:ascii="Palatino Linotype" w:hAnsi="Palatino Linotype" w:cs="Arial"/>
          <w:i/>
          <w:sz w:val="22"/>
          <w:szCs w:val="22"/>
        </w:rPr>
      </w:pPr>
      <w:r w:rsidRPr="00470AB1">
        <w:rPr>
          <w:rFonts w:ascii="Palatino Linotype" w:hAnsi="Palatino Linotype" w:cs="Arial"/>
          <w:i/>
          <w:sz w:val="22"/>
          <w:szCs w:val="22"/>
        </w:rPr>
        <w:t xml:space="preserve">VI. Delegación Texcoco. </w:t>
      </w:r>
    </w:p>
    <w:p w14:paraId="6710038E" w14:textId="77777777" w:rsidR="00470AB1" w:rsidRDefault="00470AB1" w:rsidP="00470AB1">
      <w:pPr>
        <w:ind w:left="1134" w:right="899"/>
        <w:jc w:val="both"/>
        <w:rPr>
          <w:rFonts w:ascii="Palatino Linotype" w:hAnsi="Palatino Linotype" w:cs="Arial"/>
          <w:i/>
          <w:sz w:val="22"/>
          <w:szCs w:val="22"/>
        </w:rPr>
      </w:pPr>
      <w:r w:rsidRPr="00470AB1">
        <w:rPr>
          <w:rFonts w:ascii="Palatino Linotype" w:hAnsi="Palatino Linotype" w:cs="Arial"/>
          <w:i/>
          <w:sz w:val="22"/>
          <w:szCs w:val="22"/>
        </w:rPr>
        <w:t xml:space="preserve">VII. Delegación Ixtapan de la Sal. </w:t>
      </w:r>
    </w:p>
    <w:p w14:paraId="0418496B" w14:textId="77777777" w:rsidR="00470AB1" w:rsidRDefault="00470AB1" w:rsidP="00470AB1">
      <w:pPr>
        <w:ind w:left="1134" w:right="899"/>
        <w:jc w:val="both"/>
        <w:rPr>
          <w:rFonts w:ascii="Palatino Linotype" w:hAnsi="Palatino Linotype" w:cs="Arial"/>
          <w:i/>
          <w:sz w:val="22"/>
          <w:szCs w:val="22"/>
        </w:rPr>
      </w:pPr>
      <w:r w:rsidRPr="00470AB1">
        <w:rPr>
          <w:rFonts w:ascii="Palatino Linotype" w:hAnsi="Palatino Linotype" w:cs="Arial"/>
          <w:i/>
          <w:sz w:val="22"/>
          <w:szCs w:val="22"/>
        </w:rPr>
        <w:t xml:space="preserve">VIII. Unidad de Apoyo Administrativo. </w:t>
      </w:r>
    </w:p>
    <w:p w14:paraId="76830978" w14:textId="28414208" w:rsidR="00470AB1" w:rsidRPr="00470AB1" w:rsidRDefault="00470AB1" w:rsidP="00470AB1">
      <w:pPr>
        <w:ind w:left="1134" w:right="899"/>
        <w:jc w:val="both"/>
        <w:rPr>
          <w:rFonts w:ascii="Palatino Linotype" w:hAnsi="Palatino Linotype" w:cs="Arial"/>
          <w:i/>
          <w:sz w:val="22"/>
          <w:szCs w:val="22"/>
        </w:rPr>
      </w:pPr>
      <w:r w:rsidRPr="00470AB1">
        <w:rPr>
          <w:rFonts w:ascii="Palatino Linotype" w:hAnsi="Palatino Linotype" w:cs="Arial"/>
          <w:i/>
          <w:sz w:val="22"/>
          <w:szCs w:val="22"/>
        </w:rPr>
        <w:t xml:space="preserve">La Comisión contará con un Órgano Interno de Control, así como, con las demás unidades administrativas que le sean autorizadas, cuyas funciones y líneas de autoridad se establecerán en su Manual General de Organización; asimismo, se auxiliará del personal, órganos técnicos y administrativos </w:t>
      </w:r>
      <w:r w:rsidRPr="00470AB1">
        <w:rPr>
          <w:rFonts w:ascii="Palatino Linotype" w:hAnsi="Palatino Linotype" w:cs="Arial"/>
          <w:i/>
          <w:sz w:val="22"/>
          <w:szCs w:val="22"/>
        </w:rPr>
        <w:lastRenderedPageBreak/>
        <w:t>necesarios para el cumplimiento de sus atribuciones, de acuerdo con su estructura orgánica, presupuesto de egresos y normatividad aplicable</w:t>
      </w:r>
      <w:r>
        <w:rPr>
          <w:rFonts w:ascii="Palatino Linotype" w:hAnsi="Palatino Linotype" w:cs="Arial"/>
          <w:i/>
          <w:sz w:val="22"/>
          <w:szCs w:val="22"/>
        </w:rPr>
        <w:t>” (Sic)</w:t>
      </w:r>
      <w:r w:rsidRPr="00470AB1">
        <w:rPr>
          <w:rFonts w:ascii="Palatino Linotype" w:hAnsi="Palatino Linotype" w:cs="Arial"/>
          <w:i/>
          <w:sz w:val="22"/>
          <w:szCs w:val="22"/>
        </w:rPr>
        <w:t xml:space="preserve"> </w:t>
      </w:r>
    </w:p>
    <w:p w14:paraId="706A59AD" w14:textId="4C336DCF" w:rsidR="002F13C7" w:rsidRDefault="00D71B92" w:rsidP="00CD720C">
      <w:pPr>
        <w:spacing w:before="100" w:beforeAutospacing="1" w:after="100" w:afterAutospacing="1" w:line="360" w:lineRule="auto"/>
        <w:jc w:val="both"/>
        <w:rPr>
          <w:rFonts w:ascii="Palatino Linotype" w:hAnsi="Palatino Linotype" w:cs="Arial"/>
        </w:rPr>
      </w:pPr>
      <w:r>
        <w:rPr>
          <w:rFonts w:ascii="Palatino Linotype" w:hAnsi="Palatino Linotype" w:cs="Arial"/>
        </w:rPr>
        <w:t>Sobre la solicitud</w:t>
      </w:r>
      <w:r w:rsidR="00CD720C">
        <w:rPr>
          <w:rFonts w:ascii="Palatino Linotype" w:hAnsi="Palatino Linotype" w:cs="Arial"/>
        </w:rPr>
        <w:t xml:space="preserve"> </w:t>
      </w:r>
      <w:r>
        <w:rPr>
          <w:rFonts w:ascii="Palatino Linotype" w:hAnsi="Palatino Linotype" w:cs="Arial"/>
        </w:rPr>
        <w:t>00223</w:t>
      </w:r>
      <w:r w:rsidRPr="00D71B92">
        <w:rPr>
          <w:rFonts w:ascii="Palatino Linotype" w:hAnsi="Palatino Linotype" w:cs="Arial"/>
        </w:rPr>
        <w:t>/CAMEM/IP/2021</w:t>
      </w:r>
      <w:r w:rsidR="00CD720C">
        <w:rPr>
          <w:rFonts w:ascii="Palatino Linotype" w:hAnsi="Palatino Linotype" w:cs="Arial"/>
        </w:rPr>
        <w:t xml:space="preserve">, </w:t>
      </w:r>
      <w:r w:rsidR="002F13C7">
        <w:rPr>
          <w:rFonts w:ascii="Palatino Linotype" w:hAnsi="Palatino Linotype" w:cs="Arial"/>
        </w:rPr>
        <w:t xml:space="preserve">al darle clic en la liga electrónica proporcionada por el Sujeto Obligado, en el apartado de </w:t>
      </w:r>
      <w:r w:rsidR="002F13C7" w:rsidRPr="002F13C7">
        <w:rPr>
          <w:rFonts w:ascii="Palatino Linotype" w:hAnsi="Palatino Linotype" w:cs="Arial"/>
        </w:rPr>
        <w:t xml:space="preserve">“Indicadores de Objetivos y Resultados”, </w:t>
      </w:r>
      <w:r>
        <w:rPr>
          <w:rFonts w:ascii="Palatino Linotype" w:hAnsi="Palatino Linotype" w:cs="Arial"/>
        </w:rPr>
        <w:t>nos arroj</w:t>
      </w:r>
      <w:r w:rsidR="002F13C7">
        <w:rPr>
          <w:rFonts w:ascii="Palatino Linotype" w:hAnsi="Palatino Linotype" w:cs="Arial"/>
        </w:rPr>
        <w:t xml:space="preserve">a la siguiente imagen: </w:t>
      </w:r>
    </w:p>
    <w:p w14:paraId="0BADCB86" w14:textId="571595AF" w:rsidR="002F13C7" w:rsidRDefault="002F13C7" w:rsidP="00CD720C">
      <w:pPr>
        <w:spacing w:before="100" w:beforeAutospacing="1" w:after="100" w:afterAutospacing="1" w:line="360" w:lineRule="auto"/>
        <w:jc w:val="both"/>
        <w:rPr>
          <w:rFonts w:ascii="Palatino Linotype" w:hAnsi="Palatino Linotype" w:cs="Arial"/>
        </w:rPr>
      </w:pPr>
      <w:r>
        <w:rPr>
          <w:noProof/>
          <w:lang w:val="es-MX"/>
        </w:rPr>
        <w:drawing>
          <wp:inline distT="0" distB="0" distL="0" distR="0" wp14:anchorId="721C2DAB" wp14:editId="470F6EC7">
            <wp:extent cx="5575300" cy="2434442"/>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355" t="6584" r="17568" b="32636"/>
                    <a:stretch/>
                  </pic:blipFill>
                  <pic:spPr bwMode="auto">
                    <a:xfrm>
                      <a:off x="0" y="0"/>
                      <a:ext cx="5583752" cy="2438133"/>
                    </a:xfrm>
                    <a:prstGeom prst="rect">
                      <a:avLst/>
                    </a:prstGeom>
                    <a:ln>
                      <a:noFill/>
                    </a:ln>
                    <a:extLst>
                      <a:ext uri="{53640926-AAD7-44D8-BBD7-CCE9431645EC}">
                        <a14:shadowObscured xmlns:a14="http://schemas.microsoft.com/office/drawing/2010/main"/>
                      </a:ext>
                    </a:extLst>
                  </pic:spPr>
                </pic:pic>
              </a:graphicData>
            </a:graphic>
          </wp:inline>
        </w:drawing>
      </w:r>
    </w:p>
    <w:p w14:paraId="44B905C8" w14:textId="4822D819" w:rsidR="00B23749" w:rsidRDefault="00B23749" w:rsidP="00CD720C">
      <w:pPr>
        <w:spacing w:before="100" w:beforeAutospacing="1" w:after="100" w:afterAutospacing="1" w:line="360" w:lineRule="auto"/>
        <w:jc w:val="both"/>
        <w:rPr>
          <w:rFonts w:ascii="Palatino Linotype" w:hAnsi="Palatino Linotype" w:cs="Arial"/>
        </w:rPr>
      </w:pPr>
      <w:r>
        <w:rPr>
          <w:rFonts w:ascii="Palatino Linotype" w:hAnsi="Palatino Linotype" w:cs="Arial"/>
        </w:rPr>
        <w:t>Y al darle clic a cada año no</w:t>
      </w:r>
      <w:r w:rsidR="00D71B92">
        <w:rPr>
          <w:rFonts w:ascii="Palatino Linotype" w:hAnsi="Palatino Linotype" w:cs="Arial"/>
        </w:rPr>
        <w:t>s arroj</w:t>
      </w:r>
      <w:r>
        <w:rPr>
          <w:rFonts w:ascii="Palatino Linotype" w:hAnsi="Palatino Linotype" w:cs="Arial"/>
        </w:rPr>
        <w:t>a la información correspondiente a los objetivos y resultados de diversos programas, cuya área encargada de proporciona</w:t>
      </w:r>
      <w:r w:rsidR="00D71B92">
        <w:rPr>
          <w:rFonts w:ascii="Palatino Linotype" w:hAnsi="Palatino Linotype" w:cs="Arial"/>
        </w:rPr>
        <w:t>r</w:t>
      </w:r>
      <w:r>
        <w:rPr>
          <w:rFonts w:ascii="Palatino Linotype" w:hAnsi="Palatino Linotype" w:cs="Arial"/>
        </w:rPr>
        <w:t xml:space="preserve"> </w:t>
      </w:r>
      <w:r w:rsidR="00D71B92">
        <w:rPr>
          <w:rFonts w:ascii="Palatino Linotype" w:hAnsi="Palatino Linotype" w:cs="Arial"/>
        </w:rPr>
        <w:t>la información</w:t>
      </w:r>
      <w:r>
        <w:rPr>
          <w:rFonts w:ascii="Palatino Linotype" w:hAnsi="Palatino Linotype" w:cs="Arial"/>
        </w:rPr>
        <w:t xml:space="preserve"> para su publicación, se advierte que es Unidad de Calidad en e</w:t>
      </w:r>
      <w:r w:rsidRPr="00B23749">
        <w:rPr>
          <w:rFonts w:ascii="Palatino Linotype" w:hAnsi="Palatino Linotype" w:cs="Arial"/>
        </w:rPr>
        <w:t xml:space="preserve">l Servicio </w:t>
      </w:r>
      <w:r w:rsidR="003E109D" w:rsidRPr="00B23749">
        <w:rPr>
          <w:rFonts w:ascii="Palatino Linotype" w:hAnsi="Palatino Linotype" w:cs="Arial"/>
        </w:rPr>
        <w:t>Médico</w:t>
      </w:r>
      <w:r w:rsidR="003E109D">
        <w:rPr>
          <w:rFonts w:ascii="Palatino Linotype" w:hAnsi="Palatino Linotype" w:cs="Arial"/>
        </w:rPr>
        <w:t>.</w:t>
      </w:r>
    </w:p>
    <w:p w14:paraId="7BEC95A1" w14:textId="06EC6737" w:rsidR="003E109D" w:rsidRDefault="003E109D" w:rsidP="00CD720C">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Al respecto del tema, los </w:t>
      </w:r>
      <w:r w:rsidRPr="003E109D">
        <w:rPr>
          <w:rFonts w:ascii="Palatino Linotype" w:hAnsi="Palatino Linotype" w:cs="Aria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Pr="003E109D">
        <w:rPr>
          <w:rFonts w:ascii="Palatino Linotype" w:hAnsi="Palatino Linotype" w:cs="Arial"/>
        </w:rPr>
        <w:lastRenderedPageBreak/>
        <w:t>obligados en los portales de Internet y en la Plataforma Nacional de Transparencia</w:t>
      </w:r>
      <w:r>
        <w:rPr>
          <w:rFonts w:ascii="Palatino Linotype" w:hAnsi="Palatino Linotype" w:cs="Arial"/>
        </w:rPr>
        <w:t>, señalan respecto de los “indicadores de objetivos y resultados”, lo siguiente:</w:t>
      </w:r>
    </w:p>
    <w:p w14:paraId="64D00E0F" w14:textId="77777777" w:rsidR="003E109D" w:rsidRDefault="003E109D" w:rsidP="003E109D">
      <w:pPr>
        <w:ind w:left="1134" w:right="899"/>
        <w:jc w:val="both"/>
        <w:rPr>
          <w:rFonts w:ascii="Palatino Linotype" w:hAnsi="Palatino Linotype" w:cs="Arial"/>
          <w:i/>
          <w:sz w:val="22"/>
          <w:szCs w:val="22"/>
        </w:rPr>
      </w:pPr>
      <w:r>
        <w:rPr>
          <w:rFonts w:ascii="Palatino Linotype" w:hAnsi="Palatino Linotype" w:cs="Arial"/>
          <w:i/>
          <w:sz w:val="22"/>
          <w:szCs w:val="22"/>
        </w:rPr>
        <w:t>“</w:t>
      </w:r>
      <w:r w:rsidRPr="003E109D">
        <w:rPr>
          <w:rFonts w:ascii="Palatino Linotype" w:hAnsi="Palatino Linotype" w:cs="Arial"/>
          <w:i/>
          <w:sz w:val="22"/>
          <w:szCs w:val="22"/>
        </w:rPr>
        <w:t xml:space="preserve">VI. Los indicadores que permitan rendir cuenta de sus objetivos y resultados </w:t>
      </w:r>
    </w:p>
    <w:p w14:paraId="60FAFB8E" w14:textId="77777777" w:rsidR="003E109D" w:rsidRDefault="003E109D" w:rsidP="003E109D">
      <w:pPr>
        <w:ind w:left="1134" w:right="899"/>
        <w:jc w:val="both"/>
        <w:rPr>
          <w:rFonts w:ascii="Palatino Linotype" w:hAnsi="Palatino Linotype" w:cs="Arial"/>
          <w:i/>
          <w:sz w:val="22"/>
          <w:szCs w:val="22"/>
        </w:rPr>
      </w:pPr>
    </w:p>
    <w:p w14:paraId="17914FFA" w14:textId="77777777" w:rsidR="003E109D"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El artículo 6to constitucional establece en su fracción V que, para garantizar el ejercicio del derecho de acceso a la información, la Federación, los Estados y la Ciudad de México, en el ámbito de sus respectivas competencias, los sujetos obligados se regirán por el siguiente principio y base: </w:t>
      </w:r>
    </w:p>
    <w:p w14:paraId="2BF9B01D" w14:textId="77777777" w:rsidR="003E109D" w:rsidRPr="006A4A5E" w:rsidRDefault="003E109D" w:rsidP="003E109D">
      <w:pPr>
        <w:ind w:left="1134" w:right="899"/>
        <w:jc w:val="both"/>
        <w:rPr>
          <w:rFonts w:ascii="Palatino Linotype" w:hAnsi="Palatino Linotype" w:cs="Arial"/>
          <w:b/>
          <w:i/>
          <w:sz w:val="22"/>
          <w:szCs w:val="22"/>
        </w:rPr>
      </w:pPr>
      <w:r w:rsidRPr="006A4A5E">
        <w:rPr>
          <w:rFonts w:ascii="Palatino Linotype" w:hAnsi="Palatino Linotype" w:cs="Arial"/>
          <w:b/>
          <w:i/>
          <w:sz w:val="22"/>
          <w:szCs w:val="22"/>
        </w:rPr>
        <w:t xml:space="preserve">“Los sujetos obligados deberán preservar sus documentos en archivos administrativos actualizados y publicarán a través de los medios electrónicos disponibles, la información completa y actualizada sobre sus indicadores de gestión y el ejercicio de los recursos públicos.” </w:t>
      </w:r>
    </w:p>
    <w:p w14:paraId="29ADC679" w14:textId="77777777" w:rsidR="003E109D"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Aunado a lo anterior los sujetos obligados que se regulen por la Ley General de Contabilidad Gubernamental así como por las disposiciones que emita el Consejo Nacional de Armonización Contable publicarán la información de los indicadores de desempeño observando lo establecido en los Lineamientos para la construcción y diseño de indicadores de desempeño mediante la Metodología de Marco Lógico emitidos por el Consejo antes citado, publicados en el Diario Oficial de la Federación el 16 de mayo de 2013 o sus subsecuentes modificaciones y podrán hacer uso de las Guías para la construcción de la MIR y para el diseño de indicadores que se encuentran disponibles en las páginas de Internet de la Secretaría de Hacienda y Crédito Público y el CONEVAL.</w:t>
      </w:r>
    </w:p>
    <w:p w14:paraId="09CF5BD0" w14:textId="77777777" w:rsidR="003E109D" w:rsidRDefault="003E109D" w:rsidP="003E109D">
      <w:pPr>
        <w:ind w:left="1134" w:right="899"/>
        <w:jc w:val="both"/>
        <w:rPr>
          <w:rFonts w:ascii="Palatino Linotype" w:hAnsi="Palatino Linotype" w:cs="Arial"/>
          <w:i/>
          <w:sz w:val="22"/>
          <w:szCs w:val="22"/>
        </w:rPr>
      </w:pPr>
      <w:r w:rsidRPr="003E109D">
        <w:rPr>
          <w:rFonts w:ascii="Palatino Linotype" w:hAnsi="Palatino Linotype" w:cs="Arial"/>
          <w:b/>
          <w:i/>
          <w:sz w:val="22"/>
          <w:szCs w:val="22"/>
        </w:rPr>
        <w:t>La información deberá publicarse de tal forma que sea posible la consulta por sujeto obligado, año y área o unidad responsable del programa</w:t>
      </w:r>
      <w:r w:rsidRPr="003E109D">
        <w:rPr>
          <w:rFonts w:ascii="Palatino Linotype" w:hAnsi="Palatino Linotype" w:cs="Arial"/>
          <w:i/>
          <w:sz w:val="22"/>
          <w:szCs w:val="22"/>
        </w:rPr>
        <w:t xml:space="preserve">. </w:t>
      </w:r>
    </w:p>
    <w:p w14:paraId="48055233"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Los sujetos obligados que no estén regulados por la Ley General de Contabilidad Gubernamental, así como por las disposiciones emitidas por el Consejo Nacional de Armonización Contable referidas en el presente apartado, podrán sujetarse a éstas para efecto de dar cumplimiento a los presentes Lineamientos. </w:t>
      </w:r>
    </w:p>
    <w:p w14:paraId="268D3214" w14:textId="77777777" w:rsidR="001B3718" w:rsidRPr="001B3718" w:rsidRDefault="003E109D" w:rsidP="003E109D">
      <w:pPr>
        <w:ind w:left="1134" w:right="899"/>
        <w:jc w:val="both"/>
        <w:rPr>
          <w:rFonts w:ascii="Palatino Linotype" w:hAnsi="Palatino Linotype" w:cs="Arial"/>
          <w:b/>
          <w:i/>
          <w:sz w:val="22"/>
          <w:szCs w:val="22"/>
        </w:rPr>
      </w:pPr>
      <w:r w:rsidRPr="001B3718">
        <w:rPr>
          <w:rFonts w:ascii="Palatino Linotype" w:hAnsi="Palatino Linotype" w:cs="Arial"/>
          <w:b/>
          <w:i/>
          <w:sz w:val="22"/>
          <w:szCs w:val="22"/>
        </w:rPr>
        <w:t xml:space="preserve">Periodo de actualización: trimestral </w:t>
      </w:r>
    </w:p>
    <w:p w14:paraId="16AD2413" w14:textId="77777777" w:rsidR="001B3718" w:rsidRPr="001B3718" w:rsidRDefault="003E109D" w:rsidP="003E109D">
      <w:pPr>
        <w:ind w:left="1134" w:right="899"/>
        <w:jc w:val="both"/>
        <w:rPr>
          <w:rFonts w:ascii="Palatino Linotype" w:hAnsi="Palatino Linotype" w:cs="Arial"/>
          <w:b/>
          <w:i/>
          <w:sz w:val="22"/>
          <w:szCs w:val="22"/>
        </w:rPr>
      </w:pPr>
      <w:r w:rsidRPr="001B3718">
        <w:rPr>
          <w:rFonts w:ascii="Palatino Linotype" w:hAnsi="Palatino Linotype" w:cs="Arial"/>
          <w:b/>
          <w:i/>
          <w:sz w:val="22"/>
          <w:szCs w:val="22"/>
        </w:rPr>
        <w:t xml:space="preserve">Conservar en el sitio de Internet: información del ejercicio en curso y la correspondiente a los seis ejercicios anteriores </w:t>
      </w:r>
    </w:p>
    <w:p w14:paraId="3F0B1883"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Aplica a: todos los sujetos obligados </w:t>
      </w:r>
    </w:p>
    <w:p w14:paraId="5D3B7B6E"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Criterios sustantivos de contenido </w:t>
      </w:r>
    </w:p>
    <w:p w14:paraId="33302FEB"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 1 Ejercicio </w:t>
      </w:r>
    </w:p>
    <w:p w14:paraId="7395F1E8"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lastRenderedPageBreak/>
        <w:t xml:space="preserve">Criterio 2 Periodo que se informa (fecha de inicio y fecha de término con el formato día/mes/año) </w:t>
      </w:r>
    </w:p>
    <w:p w14:paraId="528CB293"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 3 Nombre del programa o concepto al que corresponde el indicador Criterio 4 Descripción breve y clara de cada objetivo institucional </w:t>
      </w:r>
    </w:p>
    <w:p w14:paraId="20858CA8"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Criterio 5 Nombre del(os) indicador(es)</w:t>
      </w:r>
    </w:p>
    <w:p w14:paraId="2F2DF84F"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 Criterio 6 Dimensión(es) a medir. Por ejemplo: eficacia, eficiencia, calidad y economía </w:t>
      </w:r>
    </w:p>
    <w:p w14:paraId="1FF06D3D"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 7 Definición del indicador, es decir, explicación breve y clara respecto de lo que éste debe medir </w:t>
      </w:r>
    </w:p>
    <w:p w14:paraId="1A1CCDC8"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 8 Método de cálculo con las variables que intervienen en la fórmula, se deberá incluir el significado de las siglas y/o abreviaturas </w:t>
      </w:r>
    </w:p>
    <w:p w14:paraId="08DEFAB2"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 9 Unidad de medida </w:t>
      </w:r>
    </w:p>
    <w:p w14:paraId="6D07D7F4"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 10 Frecuencia de medición </w:t>
      </w:r>
    </w:p>
    <w:p w14:paraId="23A563E9"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 11 Línea base8 (Punto de partida para evaluar y dar seguimiento al indicador) </w:t>
      </w:r>
    </w:p>
    <w:p w14:paraId="02D1A045"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 12 Metas programadas </w:t>
      </w:r>
    </w:p>
    <w:p w14:paraId="3998B251" w14:textId="77777777" w:rsidR="001B3718"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 xml:space="preserve">Criterio 13 Metas ajustadas que existan, en su caso </w:t>
      </w:r>
    </w:p>
    <w:p w14:paraId="36406C91" w14:textId="31FD9189" w:rsidR="003E109D" w:rsidRDefault="003E109D" w:rsidP="003E109D">
      <w:pPr>
        <w:ind w:left="1134" w:right="899"/>
        <w:jc w:val="both"/>
        <w:rPr>
          <w:rFonts w:ascii="Palatino Linotype" w:hAnsi="Palatino Linotype" w:cs="Arial"/>
          <w:i/>
          <w:sz w:val="22"/>
          <w:szCs w:val="22"/>
        </w:rPr>
      </w:pPr>
      <w:r w:rsidRPr="003E109D">
        <w:rPr>
          <w:rFonts w:ascii="Palatino Linotype" w:hAnsi="Palatino Linotype" w:cs="Arial"/>
          <w:i/>
          <w:sz w:val="22"/>
          <w:szCs w:val="22"/>
        </w:rPr>
        <w:t>Criterio 14 Avance de metas</w:t>
      </w:r>
    </w:p>
    <w:p w14:paraId="1049F063"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 15 Sentido del indicador (catálogo):9 Ascendente/Descendente Criterio 16 Fuentes de información (especificar la fuente de información que alimenta al indicador, por lo menos integrando: nombre de ésta e institución responsable de la fuente) </w:t>
      </w:r>
    </w:p>
    <w:p w14:paraId="64632E2B" w14:textId="7F97C99F"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Criterios adjetivos de actualización </w:t>
      </w:r>
    </w:p>
    <w:p w14:paraId="2F846A96"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 17 Periodo de actualización de la información: trimestral </w:t>
      </w:r>
    </w:p>
    <w:p w14:paraId="5AB1E2CB"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 18 La información publicada deberá estar actualizada al periodo que corresponde de acuerdo con la Tabla de actualización y conservación de la información </w:t>
      </w:r>
    </w:p>
    <w:p w14:paraId="7D1ED9C9"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 19 Conservar en el sitio de Internet y a través de la Plataforma Nacional la información de acuerdo con la Tabla de actualización y conservación de la información </w:t>
      </w:r>
    </w:p>
    <w:p w14:paraId="49908E6C"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Criterios adjetivos de confiabilidad </w:t>
      </w:r>
    </w:p>
    <w:p w14:paraId="2FF71CB5"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 20 Área(s) responsable(s) que genera(n), posee(n), publica(n) y/o actualiza(n)la información </w:t>
      </w:r>
    </w:p>
    <w:p w14:paraId="61C3873F"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 21 Fecha de actualización de la información publicada con el formato día/mes/año </w:t>
      </w:r>
    </w:p>
    <w:p w14:paraId="1992998B"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 22 Fecha de validación de la información publicada con el formato día/mes/año </w:t>
      </w:r>
    </w:p>
    <w:p w14:paraId="692E0EF6"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lastRenderedPageBreak/>
        <w:t xml:space="preserve">Criterio 23 Nota. Este criterio se cumple en caso de que sea necesario que el sujeto obligado incluya alguna aclaración relativa a la información publicada y/o explicación por la falta de información </w:t>
      </w:r>
    </w:p>
    <w:p w14:paraId="655FD554"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Criterios adjetivos de formato </w:t>
      </w:r>
    </w:p>
    <w:p w14:paraId="00659FFB" w14:textId="77777777" w:rsidR="001B3718"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 xml:space="preserve">Criterio 24 La información publicada se organiza mediante el formato 6, en el que se incluyen todos los campos especificados en los criterios sustantivos de contenido </w:t>
      </w:r>
    </w:p>
    <w:p w14:paraId="67C512E1" w14:textId="6D311191" w:rsidR="001B3718" w:rsidRPr="003E109D" w:rsidRDefault="001B3718" w:rsidP="003E109D">
      <w:pPr>
        <w:ind w:left="1134" w:right="899"/>
        <w:jc w:val="both"/>
        <w:rPr>
          <w:rFonts w:ascii="Palatino Linotype" w:hAnsi="Palatino Linotype" w:cs="Arial"/>
          <w:i/>
          <w:sz w:val="22"/>
          <w:szCs w:val="22"/>
        </w:rPr>
      </w:pPr>
      <w:r w:rsidRPr="001B3718">
        <w:rPr>
          <w:rFonts w:ascii="Palatino Linotype" w:hAnsi="Palatino Linotype" w:cs="Arial"/>
          <w:i/>
          <w:sz w:val="22"/>
          <w:szCs w:val="22"/>
        </w:rPr>
        <w:t>Criterio 25 El soporte de la información permite su reutilización</w:t>
      </w:r>
      <w:r>
        <w:rPr>
          <w:rFonts w:ascii="Palatino Linotype" w:hAnsi="Palatino Linotype" w:cs="Arial"/>
          <w:i/>
          <w:sz w:val="22"/>
          <w:szCs w:val="22"/>
        </w:rPr>
        <w:t>” (Sic)</w:t>
      </w:r>
    </w:p>
    <w:p w14:paraId="1E430BA3" w14:textId="7B310C28" w:rsidR="00B23749" w:rsidRDefault="006A4A5E" w:rsidP="00CD720C">
      <w:pPr>
        <w:spacing w:before="100" w:beforeAutospacing="1" w:after="100" w:afterAutospacing="1" w:line="360" w:lineRule="auto"/>
        <w:jc w:val="both"/>
        <w:rPr>
          <w:rFonts w:ascii="Palatino Linotype" w:hAnsi="Palatino Linotype" w:cs="Arial"/>
        </w:rPr>
      </w:pPr>
      <w:r>
        <w:rPr>
          <w:rFonts w:ascii="Palatino Linotype" w:hAnsi="Palatino Linotype" w:cs="Arial"/>
        </w:rPr>
        <w:t>Lo que cumple, con lo proporcionado por el Sujeto Obligado, en razón de que la información se encuentra actualizada al once de agosto del 2021, y la información el particular la requirió, de acuerdo a la fecha de su solicitud al primero de julio del año en curso; máxime que podemos encontrar la información desde el año 2014, satisfaciendo con ello el derecho de acceso a la información pública del recurrente.</w:t>
      </w:r>
    </w:p>
    <w:p w14:paraId="55FD966D" w14:textId="77777777" w:rsidR="006A4A5E" w:rsidRPr="006A4A5E" w:rsidRDefault="006A4A5E" w:rsidP="006A4A5E">
      <w:pPr>
        <w:pStyle w:val="Sinespaciado"/>
        <w:spacing w:before="120" w:after="120" w:line="360" w:lineRule="auto"/>
        <w:contextualSpacing/>
        <w:jc w:val="both"/>
        <w:rPr>
          <w:rFonts w:ascii="Palatino Linotype" w:hAnsi="Palatino Linotype"/>
          <w:sz w:val="24"/>
          <w:szCs w:val="24"/>
          <w:lang w:eastAsia="es-MX"/>
        </w:rPr>
      </w:pPr>
      <w:r w:rsidRPr="006A4A5E">
        <w:rPr>
          <w:rFonts w:ascii="Palatino Linotype" w:hAnsi="Palatino Linotype" w:cs="Arial"/>
          <w:sz w:val="24"/>
          <w:szCs w:val="24"/>
        </w:rPr>
        <w:t xml:space="preserve">Por consiguiente, en atención a lo puntos anteriores, debe decirse que </w:t>
      </w:r>
      <w:r w:rsidRPr="006A4A5E">
        <w:rPr>
          <w:rFonts w:ascii="Palatino Linotype" w:hAnsi="Palatino Linotype"/>
          <w:sz w:val="24"/>
          <w:szCs w:val="24"/>
          <w:lang w:eastAsia="es-MX"/>
        </w:rPr>
        <w:t xml:space="preserve">al haber un pronunciamiento por parte del </w:t>
      </w:r>
      <w:r w:rsidRPr="006A4A5E">
        <w:rPr>
          <w:rFonts w:ascii="Palatino Linotype" w:hAnsi="Palatino Linotype"/>
          <w:b/>
          <w:sz w:val="24"/>
          <w:szCs w:val="24"/>
          <w:lang w:eastAsia="es-MX"/>
        </w:rPr>
        <w:t>Sujeto Obligado</w:t>
      </w:r>
      <w:r w:rsidRPr="006A4A5E">
        <w:rPr>
          <w:rFonts w:ascii="Palatino Linotype" w:hAnsi="Palatino Linotype"/>
          <w:sz w:val="24"/>
          <w:szCs w:val="24"/>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C80BD51" w14:textId="042E5E9A" w:rsidR="006A4A5E" w:rsidRPr="008F5FA7" w:rsidRDefault="006A4A5E" w:rsidP="006A4A5E">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sidRPr="008F5FA7">
        <w:rPr>
          <w:rFonts w:ascii="Palatino Linotype" w:hAnsi="Palatino Linotype"/>
          <w:i/>
          <w:sz w:val="22"/>
          <w:szCs w:val="22"/>
        </w:rPr>
        <w:lastRenderedPageBreak/>
        <w:t>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B971EE">
        <w:rPr>
          <w:rFonts w:ascii="Palatino Linotype" w:hAnsi="Palatino Linotype"/>
          <w:i/>
          <w:sz w:val="22"/>
          <w:szCs w:val="22"/>
        </w:rPr>
        <w:t>(Sic)</w:t>
      </w:r>
    </w:p>
    <w:p w14:paraId="71EBD7F1" w14:textId="77777777" w:rsidR="006A4A5E" w:rsidRDefault="006A4A5E" w:rsidP="006A4A5E">
      <w:pPr>
        <w:pStyle w:val="Prrafodelista"/>
        <w:autoSpaceDE w:val="0"/>
        <w:autoSpaceDN w:val="0"/>
        <w:adjustRightInd w:val="0"/>
        <w:spacing w:line="360" w:lineRule="auto"/>
        <w:ind w:left="0"/>
        <w:jc w:val="both"/>
        <w:rPr>
          <w:rFonts w:ascii="Palatino Linotype" w:hAnsi="Palatino Linotype" w:cs="Arial"/>
        </w:rPr>
      </w:pPr>
    </w:p>
    <w:p w14:paraId="7FC81AC7" w14:textId="77777777" w:rsidR="006A4A5E" w:rsidRDefault="006A4A5E" w:rsidP="006A4A5E">
      <w:pPr>
        <w:pStyle w:val="Prrafodelista"/>
        <w:autoSpaceDE w:val="0"/>
        <w:autoSpaceDN w:val="0"/>
        <w:adjustRightInd w:val="0"/>
        <w:spacing w:line="360" w:lineRule="auto"/>
        <w:ind w:left="0"/>
        <w:jc w:val="both"/>
        <w:rPr>
          <w:rFonts w:ascii="Palatino Linotype" w:hAnsi="Palatino Linotype" w:cs="Arial"/>
        </w:rPr>
      </w:pPr>
      <w:r w:rsidRPr="007302F7">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3B308DA4" w14:textId="7BC918B6" w:rsidR="0056481B" w:rsidRPr="00D26C76" w:rsidRDefault="0056481B" w:rsidP="0056481B">
      <w:pPr>
        <w:autoSpaceDE w:val="0"/>
        <w:autoSpaceDN w:val="0"/>
        <w:adjustRightInd w:val="0"/>
        <w:spacing w:before="240" w:after="240" w:line="360" w:lineRule="auto"/>
        <w:jc w:val="both"/>
        <w:rPr>
          <w:rFonts w:ascii="Palatino Linotype" w:eastAsia="Calibri" w:hAnsi="Palatino Linotype"/>
        </w:rPr>
      </w:pPr>
      <w:r>
        <w:rPr>
          <w:rFonts w:ascii="Palatino Linotype" w:hAnsi="Palatino Linotype" w:cs="Arial"/>
        </w:rPr>
        <w:t xml:space="preserve">En virtud de los argumentos expuestos con anterioridad, así como de los análisis realizados a las constancias que obran en los expedientes electrónicos del SAIMEX, identificado con folio </w:t>
      </w:r>
      <w:r w:rsidRPr="0011721B">
        <w:rPr>
          <w:rFonts w:ascii="Palatino Linotype" w:hAnsi="Palatino Linotype" w:cs="Arial"/>
        </w:rPr>
        <w:t>03969/INFOEM/IP/RR/2021 y 03971/INFOEM/IP/RR/2021</w:t>
      </w:r>
      <w:r>
        <w:rPr>
          <w:rFonts w:ascii="Palatino Linotype" w:hAnsi="Palatino Linotype" w:cs="Arial"/>
        </w:rPr>
        <w:t xml:space="preserve">, se determina sobreseer los presentes recursos de revisión </w:t>
      </w:r>
      <w:r>
        <w:rPr>
          <w:rFonts w:ascii="Palatino Linotype" w:eastAsia="Calibri" w:hAnsi="Palatino Linotype"/>
        </w:rPr>
        <w:t>por</w:t>
      </w:r>
      <w:r w:rsidRPr="00513B76">
        <w:rPr>
          <w:rFonts w:ascii="Palatino Linotype" w:eastAsia="Calibri" w:hAnsi="Palatino Linotype"/>
        </w:rPr>
        <w:t xml:space="preserve"> actualiza</w:t>
      </w:r>
      <w:r w:rsidR="00D71B92">
        <w:rPr>
          <w:rFonts w:ascii="Palatino Linotype" w:eastAsia="Calibri" w:hAnsi="Palatino Linotype"/>
        </w:rPr>
        <w:t>r</w:t>
      </w:r>
      <w:r w:rsidRPr="00513B76">
        <w:rPr>
          <w:rFonts w:ascii="Palatino Linotype" w:eastAsia="Calibri" w:hAnsi="Palatino Linotype"/>
        </w:rPr>
        <w:t xml:space="preserve"> la causal de sobrese</w:t>
      </w:r>
      <w:r>
        <w:rPr>
          <w:rFonts w:ascii="Palatino Linotype" w:eastAsia="Calibri" w:hAnsi="Palatino Linotype"/>
        </w:rPr>
        <w:t>imiento prevista en la fracción III</w:t>
      </w:r>
      <w:r w:rsidRPr="00513B76">
        <w:rPr>
          <w:rFonts w:ascii="Palatino Linotype" w:eastAsia="Calibri" w:hAnsi="Palatino Linotype"/>
        </w:rPr>
        <w:t xml:space="preserve"> </w:t>
      </w:r>
      <w:r>
        <w:rPr>
          <w:rFonts w:ascii="Palatino Linotype" w:eastAsia="Calibri" w:hAnsi="Palatino Linotype"/>
        </w:rPr>
        <w:t xml:space="preserve">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14:paraId="50B69170" w14:textId="77777777" w:rsidR="0056481B" w:rsidRDefault="0056481B" w:rsidP="0056481B">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14:paraId="06F64CC2" w14:textId="77777777" w:rsidR="0056481B" w:rsidRPr="00B33B44" w:rsidRDefault="0056481B" w:rsidP="0056481B">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14:paraId="31EB6480" w14:textId="77777777" w:rsidR="0056481B" w:rsidRPr="00B33B44" w:rsidRDefault="0056481B" w:rsidP="0056481B">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14:paraId="4D5BA9BC" w14:textId="77777777" w:rsidR="0056481B" w:rsidRDefault="0056481B" w:rsidP="0056481B">
      <w:pPr>
        <w:spacing w:before="240" w:after="240" w:line="360" w:lineRule="auto"/>
        <w:jc w:val="both"/>
        <w:rPr>
          <w:rFonts w:ascii="Palatino Linotype" w:hAnsi="Palatino Linotype"/>
        </w:rPr>
      </w:pPr>
      <w:r>
        <w:rPr>
          <w:rFonts w:ascii="Palatino Linotype" w:hAnsi="Palatino Linotype"/>
        </w:rPr>
        <w:lastRenderedPageBreak/>
        <w:t>De lo establecido en el precepto legal citado se advierte que el sobreseimiento del recurso de revisión procede en los siguientes casos:</w:t>
      </w:r>
    </w:p>
    <w:p w14:paraId="508B6C42" w14:textId="77777777" w:rsidR="0056481B" w:rsidRDefault="0056481B" w:rsidP="0056481B">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14:paraId="0FC50D73" w14:textId="77777777" w:rsidR="0056481B" w:rsidRDefault="0056481B" w:rsidP="0056481B">
      <w:pPr>
        <w:spacing w:before="240" w:after="240" w:line="360" w:lineRule="auto"/>
        <w:jc w:val="both"/>
        <w:rPr>
          <w:rFonts w:ascii="Palatino Linotype" w:hAnsi="Palatino Linotype"/>
        </w:rPr>
      </w:pPr>
      <w:r>
        <w:rPr>
          <w:rFonts w:ascii="Palatino Linotype" w:hAnsi="Palatino Linotype"/>
        </w:rPr>
        <w:t>b) Cuando el sujeto obligado revoque el acto impugnado.</w:t>
      </w:r>
    </w:p>
    <w:p w14:paraId="15A1B6B8" w14:textId="77777777" w:rsidR="0056481B" w:rsidRDefault="0056481B" w:rsidP="0056481B">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14:paraId="77EB5E52" w14:textId="77777777" w:rsidR="0056481B" w:rsidRDefault="0056481B" w:rsidP="0056481B">
      <w:pPr>
        <w:spacing w:before="240" w:after="240" w:line="360" w:lineRule="auto"/>
        <w:jc w:val="both"/>
        <w:rPr>
          <w:rFonts w:ascii="Palatino Linotype" w:hAnsi="Palatino Linotype"/>
        </w:rPr>
      </w:pPr>
      <w:r>
        <w:rPr>
          <w:rFonts w:ascii="Palatino Linotype" w:hAnsi="Palatino Linotype"/>
        </w:rPr>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14:paraId="1B8E79CF" w14:textId="77777777" w:rsidR="0056481B" w:rsidRDefault="0056481B" w:rsidP="0056481B">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14:paraId="43E3C427" w14:textId="44F521F0" w:rsidR="0056481B" w:rsidRDefault="0056481B" w:rsidP="0056481B">
      <w:pPr>
        <w:pStyle w:val="Textoindependiente"/>
        <w:kinsoku w:val="0"/>
        <w:overflowPunct w:val="0"/>
        <w:spacing w:line="360" w:lineRule="auto"/>
        <w:ind w:right="96"/>
        <w:contextualSpacing/>
        <w:jc w:val="both"/>
        <w:rPr>
          <w:rFonts w:ascii="Palatino Linotype" w:hAnsi="Palatino Linotype"/>
        </w:rPr>
      </w:pPr>
      <w:r>
        <w:rPr>
          <w:rFonts w:ascii="Palatino Linotype" w:hAnsi="Palatino Linotype"/>
        </w:rPr>
        <w:t>De lo establecido en el precepto legal citado, se advierte que el sobreseimiento de los recursos de revisión procede cuando se presente un motivo por el cual se tenga sin materia los recursos de revisión y en el presente caso el motivo por el cual se sobresee los presentes medios de impugnación, es porque el Sujeto Obligado otorgó respuesta a los requerimientos formulados por el particular con la información enviada en Informe Justificado; colmando con ello el derecho de acceso a la información del particular.</w:t>
      </w:r>
    </w:p>
    <w:p w14:paraId="13E8F0BA" w14:textId="77777777" w:rsidR="0056481B" w:rsidRDefault="0056481B" w:rsidP="0056481B">
      <w:pPr>
        <w:spacing w:before="240" w:after="240" w:line="360" w:lineRule="auto"/>
        <w:jc w:val="both"/>
        <w:rPr>
          <w:rFonts w:ascii="Palatino Linotype" w:hAnsi="Palatino Linotype"/>
        </w:rPr>
      </w:pPr>
      <w:r>
        <w:rPr>
          <w:rFonts w:ascii="Palatino Linotype" w:hAnsi="Palatino Linotype"/>
        </w:rPr>
        <w:lastRenderedPageBreak/>
        <w:t>En ese tenor, un acto impugnado queda sin efectos, cuando aun existiendo jurídicamente (esto es, que no se ha modificado, ni revocado) ya no genera ninguna consecuencia legal.</w:t>
      </w:r>
    </w:p>
    <w:p w14:paraId="6A67B9E7" w14:textId="77777777" w:rsidR="0056481B" w:rsidRDefault="0056481B" w:rsidP="0056481B">
      <w:pPr>
        <w:spacing w:before="240" w:after="240" w:line="360" w:lineRule="auto"/>
        <w:jc w:val="both"/>
        <w:rPr>
          <w:rFonts w:ascii="Palatino Linotype" w:hAnsi="Palatino Linotype"/>
        </w:rPr>
      </w:pPr>
      <w:r>
        <w:rPr>
          <w:rFonts w:ascii="Palatino Linotype" w:hAnsi="Palatino Linotype"/>
        </w:rPr>
        <w:t>En tanto que, un acto impugnado queda sin materia, cuando ha sido satisfecha la pretensión del recurrente de manera que el Sujeto Obligado entrega una respuesta en los términos previstos en la ley, ya que a través de su informe justificado concede la totalidad de la información solicitada.</w:t>
      </w:r>
    </w:p>
    <w:p w14:paraId="2853C4D0" w14:textId="11B24700" w:rsidR="0056481B" w:rsidRDefault="0056481B" w:rsidP="0056481B">
      <w:pPr>
        <w:spacing w:before="240" w:after="240" w:line="360" w:lineRule="auto"/>
        <w:jc w:val="both"/>
        <w:rPr>
          <w:rFonts w:ascii="Palatino Linotype" w:hAnsi="Palatino Linotype"/>
        </w:rPr>
      </w:pPr>
      <w:r>
        <w:rPr>
          <w:rFonts w:ascii="Palatino Linotype" w:hAnsi="Palatino Linotype"/>
        </w:rPr>
        <w:t>En tal sentido, con lo entregado en el plazo establecido para rendir su</w:t>
      </w:r>
      <w:r w:rsidR="00D71B92">
        <w:rPr>
          <w:rFonts w:ascii="Palatino Linotype" w:hAnsi="Palatino Linotype"/>
        </w:rPr>
        <w:t>s manifestaciones</w:t>
      </w:r>
      <w:r>
        <w:rPr>
          <w:rFonts w:ascii="Palatino Linotype" w:hAnsi="Palatino Linotype"/>
        </w:rPr>
        <w:t>, el Sujeto Obligado cumplió con atender a lo dispuesto por los artículos, 3, fracción XI, 4, segundo párrafo y 12, segundo párrafo de la Ley de Transparencia y Acceso a la Información Pública del Estado de México y Municipios, del tenor literal siguiente:</w:t>
      </w:r>
    </w:p>
    <w:p w14:paraId="30B216A3" w14:textId="77777777" w:rsidR="0056481B" w:rsidRDefault="0056481B" w:rsidP="0056481B">
      <w:pPr>
        <w:spacing w:before="240" w:after="240"/>
        <w:ind w:left="851" w:right="902"/>
        <w:contextualSpacing/>
        <w:jc w:val="both"/>
        <w:rPr>
          <w:rFonts w:ascii="Palatino Linotype" w:hAnsi="Palatino Linotype"/>
          <w:b/>
          <w:i/>
          <w:sz w:val="22"/>
          <w:szCs w:val="22"/>
        </w:rPr>
      </w:pPr>
      <w:r>
        <w:rPr>
          <w:rFonts w:ascii="Palatino Linotype" w:hAnsi="Palatino Linotype"/>
          <w:i/>
          <w:sz w:val="22"/>
          <w:szCs w:val="22"/>
        </w:rPr>
        <w:t>“</w:t>
      </w:r>
      <w:r>
        <w:rPr>
          <w:rFonts w:ascii="Palatino Linotype" w:hAnsi="Palatino Linotype"/>
          <w:b/>
          <w:i/>
          <w:sz w:val="22"/>
          <w:szCs w:val="22"/>
        </w:rPr>
        <w:t>Artículo 3. Para los efectos de la presente Ley se entenderá por:</w:t>
      </w:r>
    </w:p>
    <w:p w14:paraId="3B1B3219" w14:textId="77777777" w:rsidR="0056481B" w:rsidRDefault="0056481B" w:rsidP="0056481B">
      <w:pPr>
        <w:spacing w:before="240" w:after="240"/>
        <w:ind w:left="851" w:right="902"/>
        <w:contextualSpacing/>
        <w:jc w:val="both"/>
        <w:rPr>
          <w:rFonts w:ascii="Palatino Linotype" w:hAnsi="Palatino Linotype"/>
          <w:b/>
          <w:i/>
          <w:sz w:val="22"/>
          <w:szCs w:val="22"/>
        </w:rPr>
      </w:pPr>
      <w:r>
        <w:rPr>
          <w:rFonts w:ascii="Palatino Linotype" w:hAnsi="Palatino Linotype"/>
          <w:i/>
          <w:sz w:val="22"/>
          <w:szCs w:val="22"/>
        </w:rPr>
        <w:t>…</w:t>
      </w:r>
    </w:p>
    <w:p w14:paraId="1D5DBC7B" w14:textId="77777777" w:rsidR="0056481B" w:rsidRDefault="0056481B" w:rsidP="0056481B">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XI. Documento</w:t>
      </w:r>
      <w:r>
        <w:rPr>
          <w:rFonts w:ascii="Palatino Linotype" w:hAnsi="Palatino Linotype"/>
          <w:i/>
          <w:sz w:val="22"/>
          <w:szCs w:val="22"/>
        </w:rPr>
        <w:t xml:space="preserve">: Los </w:t>
      </w:r>
      <w:r>
        <w:rPr>
          <w:rFonts w:ascii="Palatino Linotype" w:hAnsi="Palatino Linotype"/>
          <w:b/>
          <w:i/>
          <w:sz w:val="22"/>
          <w:szCs w:val="22"/>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hAnsi="Palatino Linotype"/>
          <w:i/>
          <w:sz w:val="22"/>
          <w:szCs w:val="22"/>
        </w:rPr>
        <w:t xml:space="preserve"> sus servidores públicos e integrantes, sin importar su fuente o fecha de elaboración. Los documentos podrán estar en cualquier medio, sea escrito, impreso, sonoro, visual, electrónico, informático u holográfico;…”</w:t>
      </w:r>
    </w:p>
    <w:p w14:paraId="30147488" w14:textId="77777777" w:rsidR="0056481B" w:rsidRDefault="0056481B" w:rsidP="0056481B">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4</w:t>
      </w:r>
      <w:r>
        <w:rPr>
          <w:rFonts w:ascii="Palatino Linotype" w:hAnsi="Palatino Linotype"/>
          <w:i/>
          <w:sz w:val="22"/>
          <w:szCs w:val="22"/>
        </w:rPr>
        <w:t xml:space="preserve">. </w:t>
      </w:r>
    </w:p>
    <w:p w14:paraId="1BC74194" w14:textId="77777777" w:rsidR="0056481B" w:rsidRDefault="0056481B" w:rsidP="0056481B">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p>
    <w:p w14:paraId="462B78C6" w14:textId="77777777" w:rsidR="0056481B" w:rsidRDefault="0056481B" w:rsidP="0056481B">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hAnsi="Palatino Linotype"/>
          <w:i/>
          <w:sz w:val="22"/>
          <w:szCs w:val="22"/>
        </w:rPr>
        <w:t xml:space="preserve"> en los términos y condiciones que se establezcan en los tratados internacionales de los que el Estado mexicano </w:t>
      </w:r>
      <w:r>
        <w:rPr>
          <w:rFonts w:ascii="Palatino Linotype" w:hAnsi="Palatino Linotype"/>
          <w:i/>
          <w:sz w:val="22"/>
          <w:szCs w:val="22"/>
        </w:rPr>
        <w:lastRenderedPageBreak/>
        <w:t>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CC50BA4" w14:textId="77777777" w:rsidR="0056481B" w:rsidRDefault="0056481B" w:rsidP="0056481B">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12</w:t>
      </w:r>
      <w:r>
        <w:rPr>
          <w:rFonts w:ascii="Palatino Linotype" w:hAnsi="Palatino Linotype"/>
          <w:i/>
          <w:sz w:val="22"/>
          <w:szCs w:val="22"/>
        </w:rPr>
        <w:t>. …</w:t>
      </w:r>
    </w:p>
    <w:p w14:paraId="7E5C3F88" w14:textId="77777777" w:rsidR="0056481B" w:rsidRDefault="0056481B" w:rsidP="0056481B">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Los sujetos obligados sólo proporcionarán la información pública que se les requiera y que obre en sus archivos y en el estado en que ésta se encuentre</w:t>
      </w:r>
      <w:r>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investigaciones.”(Sic)</w:t>
      </w:r>
    </w:p>
    <w:p w14:paraId="33FE4403" w14:textId="77777777" w:rsidR="0056481B" w:rsidRDefault="0056481B" w:rsidP="0056481B">
      <w:pPr>
        <w:spacing w:before="240" w:after="240"/>
        <w:ind w:left="851" w:right="902"/>
        <w:contextualSpacing/>
        <w:jc w:val="both"/>
        <w:rPr>
          <w:rFonts w:ascii="Palatino Linotype" w:hAnsi="Palatino Linotype"/>
          <w:i/>
          <w:sz w:val="22"/>
          <w:szCs w:val="22"/>
        </w:rPr>
      </w:pPr>
    </w:p>
    <w:p w14:paraId="3C83E774" w14:textId="0E9CC55C" w:rsidR="0056481B" w:rsidRPr="00F52682" w:rsidRDefault="0056481B" w:rsidP="0056481B">
      <w:pPr>
        <w:spacing w:before="240" w:after="240" w:line="360" w:lineRule="auto"/>
        <w:jc w:val="both"/>
        <w:rPr>
          <w:rFonts w:ascii="Palatino Linotype" w:hAnsi="Palatino Linotype"/>
        </w:rPr>
      </w:pPr>
      <w:r>
        <w:rPr>
          <w:rFonts w:ascii="Palatino Linotype" w:hAnsi="Palatino Linotype"/>
        </w:rPr>
        <w:t xml:space="preserve">De tal manera, es evidente que con ello queda satisfechas las pretensiones del solicitante y por ende sin materia los presentes recursos de revisión, ya que la inconformidad sobre la falta de respuesta, </w:t>
      </w:r>
      <w:r w:rsidRPr="00F52682">
        <w:rPr>
          <w:rFonts w:ascii="Palatino Linotype" w:hAnsi="Palatino Linotype"/>
        </w:rPr>
        <w:t>con la información entregada en el apartado de manifestaciones del SAIMEX, que fue puesta a la vista del recurrente, ya no cobraría sentido; y si respecto de la misma no formuló alegato alguno dentro del plazo concedido para tal efecto se entiende que se encuentra satisfecho.</w:t>
      </w:r>
    </w:p>
    <w:p w14:paraId="2B53281B" w14:textId="1E086DBB" w:rsidR="0056481B" w:rsidRDefault="0056481B" w:rsidP="0056481B">
      <w:pPr>
        <w:spacing w:before="240" w:after="240" w:line="360" w:lineRule="auto"/>
        <w:jc w:val="both"/>
        <w:rPr>
          <w:rFonts w:ascii="Palatino Linotype" w:hAnsi="Palatino Linotype"/>
        </w:rPr>
      </w:pPr>
      <w:r>
        <w:rPr>
          <w:rFonts w:ascii="Palatino Linotype" w:hAnsi="Palatino Linotype"/>
        </w:rPr>
        <w:t xml:space="preserve">Lo que cumple a su vez, con lo que señala el artículo 166 de la Ley de Transparencia vigente en la Entidad, el cual expresamente señala que la obligación de acceso a la información pública se tendrá por cumplida cuando el solicitante </w:t>
      </w:r>
      <w:r>
        <w:rPr>
          <w:rFonts w:ascii="Palatino Linotype" w:hAnsi="Palatino Linotype"/>
          <w:i/>
        </w:rPr>
        <w:t>tenga a su disposición la información requerida</w:t>
      </w:r>
      <w:r>
        <w:rPr>
          <w:rFonts w:ascii="Palatino Linotype" w:hAnsi="Palatino Linotype"/>
        </w:rPr>
        <w:t xml:space="preserve"> o cuando realice la consulta de la misma en el lugar en que se localice; siendo el primero de los supuestos que señala dicho elemento normativo el que se actualiza en la especie</w:t>
      </w:r>
      <w:r>
        <w:rPr>
          <w:rStyle w:val="Refdenotaalpie"/>
          <w:rFonts w:ascii="Palatino Linotype" w:hAnsi="Palatino Linotype"/>
        </w:rPr>
        <w:footnoteReference w:id="4"/>
      </w:r>
      <w:r>
        <w:rPr>
          <w:rFonts w:ascii="Palatino Linotype" w:hAnsi="Palatino Linotype"/>
        </w:rPr>
        <w:t xml:space="preserve">, puesto que fue a través de la vista otorgada a la recurrente en fecha veintitrés de septiembre del dos mil veintiuno, por </w:t>
      </w:r>
      <w:r>
        <w:rPr>
          <w:rFonts w:ascii="Palatino Linotype" w:hAnsi="Palatino Linotype"/>
        </w:rPr>
        <w:lastRenderedPageBreak/>
        <w:t>medio del Sistema de Acceso a la Información Mexiquense (SAIMEX), respecto de los archivos que fueron previamente enviados por el Sujeto Obligado en el apartado de manifestaciones del SAIMEX, que el recurrente tuvo a su disposición la información materia de su inconformidad, entendiéndose que se encuentra satisfecho con la información.</w:t>
      </w:r>
    </w:p>
    <w:p w14:paraId="30365AEB" w14:textId="4CCFBCE9" w:rsidR="0056481B" w:rsidRDefault="0056481B" w:rsidP="0056481B">
      <w:pPr>
        <w:spacing w:before="240" w:after="240" w:line="360" w:lineRule="auto"/>
        <w:jc w:val="both"/>
        <w:rPr>
          <w:rFonts w:ascii="Palatino Linotype" w:hAnsi="Palatino Linotype"/>
        </w:rPr>
      </w:pPr>
      <w:r>
        <w:rPr>
          <w:rFonts w:ascii="Palatino Linotype" w:hAnsi="Palatino Linotype"/>
        </w:rPr>
        <w:t>En resumen, el Sujeto Obligado otorgó satisfacción a las solicitudes de acceso a la información públ</w:t>
      </w:r>
      <w:r w:rsidR="00313C06">
        <w:rPr>
          <w:rFonts w:ascii="Palatino Linotype" w:hAnsi="Palatino Linotype"/>
        </w:rPr>
        <w:t>ica de la parte</w:t>
      </w:r>
      <w:r>
        <w:rPr>
          <w:rFonts w:ascii="Palatino Linotype" w:hAnsi="Palatino Linotype"/>
        </w:rPr>
        <w:t xml:space="preserve"> recurrente; de manera total o completa; dejando con ello sin materia los presentes recursos de revisión, actualizándose entonces la causal prevista en la fracción III del artículo 192 de la Ley de la Materia vigente en la Entidad, antes transcrita.</w:t>
      </w:r>
    </w:p>
    <w:p w14:paraId="304AAB4F" w14:textId="77777777" w:rsidR="0056481B" w:rsidRDefault="0056481B" w:rsidP="0056481B">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la recurrente, los efectos del sobreseimiento son los dar por concluido el recurso administrativo sin entrar al estudio de fondo del asunto de que se trate; lo anterior con apoyo en el criterio del Poder Judicial de la Federación con rubro:</w:t>
      </w:r>
    </w:p>
    <w:p w14:paraId="3B9AC98B" w14:textId="77777777" w:rsidR="0056481B" w:rsidRDefault="0056481B" w:rsidP="0056481B">
      <w:pPr>
        <w:spacing w:before="240" w:after="240" w:line="360" w:lineRule="auto"/>
        <w:jc w:val="both"/>
        <w:rPr>
          <w:rFonts w:ascii="Palatino Linotype" w:hAnsi="Palatino Linotype"/>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5"/>
      </w:r>
      <w:r>
        <w:rPr>
          <w:rFonts w:ascii="Palatino Linotype" w:hAnsi="Palatino Linotype"/>
          <w:b/>
        </w:rPr>
        <w:t>.</w:t>
      </w:r>
    </w:p>
    <w:p w14:paraId="3C32BD27" w14:textId="77777777" w:rsidR="0056481B" w:rsidRDefault="0056481B" w:rsidP="0056481B">
      <w:pPr>
        <w:spacing w:before="240" w:after="240" w:line="360" w:lineRule="auto"/>
        <w:jc w:val="both"/>
        <w:rPr>
          <w:rFonts w:ascii="Palatino Linotype" w:hAnsi="Palatino Linotype" w:cs="Arial"/>
        </w:rPr>
      </w:pPr>
      <w:r>
        <w:rPr>
          <w:rFonts w:ascii="Palatino Linotype" w:hAnsi="Palatino Linotype" w:cs="Arial"/>
        </w:rPr>
        <w:lastRenderedPageBreak/>
        <w:t>Cabe d</w:t>
      </w:r>
      <w:r w:rsidRPr="002F68E2">
        <w:rPr>
          <w:rFonts w:ascii="Palatino Linotype" w:hAnsi="Palatino Linotype" w:cs="Arial"/>
        </w:rPr>
        <w:t>estaca</w:t>
      </w:r>
      <w:r>
        <w:rPr>
          <w:rFonts w:ascii="Palatino Linotype" w:hAnsi="Palatino Linotype" w:cs="Arial"/>
        </w:rPr>
        <w:t xml:space="preserve">r que la decisión de este órgano colegiado de sobreseer el recurso de revisión no implica una limitación o negación a la justicia, según lo ha establecido el Poder Judicial Federal, en el criterio con rubro </w:t>
      </w:r>
      <w:r>
        <w:rPr>
          <w:rFonts w:ascii="Palatino Linotype" w:hAnsi="Palatino Linotype" w:cs="Arial"/>
          <w:sz w:val="22"/>
          <w:szCs w:val="22"/>
        </w:rPr>
        <w:t>“</w:t>
      </w:r>
      <w:r>
        <w:rPr>
          <w:rFonts w:ascii="Palatino Linotype" w:hAnsi="Palatino Linotype"/>
          <w:b/>
          <w:sz w:val="22"/>
          <w:szCs w:val="22"/>
        </w:rPr>
        <w:t>DESECHAMIENTO O SOBRESEIMIENTO EN EL JUICIO DE AMPARO. NO IMPLICA DENEGACIÓN DE JUSTICIA NI GENERA INSEGURIDAD JURÍDICA</w:t>
      </w:r>
      <w:r>
        <w:rPr>
          <w:rFonts w:ascii="Palatino Linotype" w:hAnsi="Palatino Linotype"/>
          <w:b/>
        </w:rPr>
        <w:t>”</w:t>
      </w:r>
      <w:r>
        <w:rPr>
          <w:rStyle w:val="Refdenotaalpie"/>
          <w:rFonts w:ascii="Palatino Linotype" w:hAnsi="Palatino Linotype"/>
          <w:b/>
        </w:rPr>
        <w:footnoteReference w:id="6"/>
      </w:r>
      <w:r>
        <w:rPr>
          <w:rFonts w:ascii="Palatino Linotype" w:hAnsi="Palatino Linotype" w:cs="Arial"/>
        </w:rPr>
        <w:t xml:space="preserve"> que es aplicable por analogía.</w:t>
      </w:r>
    </w:p>
    <w:p w14:paraId="34AB09E8" w14:textId="1D24D83B" w:rsidR="00CD720C" w:rsidRDefault="00313C06" w:rsidP="00CD720C">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En efecto a la solicitud </w:t>
      </w:r>
      <w:hyperlink r:id="rId40" w:history="1">
        <w:r w:rsidRPr="00313C06">
          <w:rPr>
            <w:rFonts w:ascii="Palatino Linotype" w:eastAsia="Palatino Linotype" w:hAnsi="Palatino Linotype" w:cs="Palatino Linotype"/>
          </w:rPr>
          <w:t>00220/CAMEM/IP/2021</w:t>
        </w:r>
      </w:hyperlink>
      <w:r w:rsidR="00CD720C">
        <w:rPr>
          <w:rFonts w:ascii="Palatino Linotype" w:hAnsi="Palatino Linotype" w:cs="Arial"/>
        </w:rPr>
        <w:t xml:space="preserve">, </w:t>
      </w:r>
      <w:r w:rsidR="00DC1CBA">
        <w:rPr>
          <w:rFonts w:ascii="Palatino Linotype" w:hAnsi="Palatino Linotype" w:cs="Arial"/>
        </w:rPr>
        <w:t xml:space="preserve">referente al </w:t>
      </w:r>
      <w:r w:rsidR="00DC1CBA" w:rsidRPr="00DC1CBA">
        <w:rPr>
          <w:rFonts w:ascii="Palatino Linotype" w:hAnsi="Palatino Linotype" w:cs="Arial"/>
        </w:rPr>
        <w:t>programa anual de sistematización y actualización de la información de la CCAMEM, perteneciente a la unidad de transparencia, así como su cronograma y avance del primer y segundo trimestre</w:t>
      </w:r>
      <w:r>
        <w:rPr>
          <w:rFonts w:ascii="Palatino Linotype" w:hAnsi="Palatino Linotype" w:cs="Arial"/>
        </w:rPr>
        <w:t>, el Sujeto Obligado mediante informe justificado proporcionó</w:t>
      </w:r>
      <w:r w:rsidR="00DC1CBA">
        <w:rPr>
          <w:rFonts w:ascii="Palatino Linotype" w:hAnsi="Palatino Linotype" w:cs="Arial"/>
        </w:rPr>
        <w:t xml:space="preserve"> dos ligas electrónicas </w:t>
      </w:r>
      <w:r w:rsidR="00EC20F9">
        <w:rPr>
          <w:rFonts w:ascii="Palatino Linotype" w:hAnsi="Palatino Linotype" w:cs="Arial"/>
        </w:rPr>
        <w:t>en donde dice que se encuentra publicada</w:t>
      </w:r>
      <w:r w:rsidR="00DC1CBA">
        <w:rPr>
          <w:rFonts w:ascii="Palatino Linotype" w:hAnsi="Palatino Linotype" w:cs="Arial"/>
        </w:rPr>
        <w:t xml:space="preserve"> la información solicitada</w:t>
      </w:r>
      <w:r w:rsidR="00EC20F9">
        <w:rPr>
          <w:rFonts w:ascii="Palatino Linotype" w:hAnsi="Palatino Linotype" w:cs="Arial"/>
        </w:rPr>
        <w:t>, asumiendo con ellos la información</w:t>
      </w:r>
      <w:r w:rsidR="00DC1CBA">
        <w:rPr>
          <w:rFonts w:ascii="Palatino Linotype" w:hAnsi="Palatino Linotype" w:cs="Arial"/>
        </w:rPr>
        <w:t>, sin embargo, al abrir dichas ligas electrónicas nos encontramos en ambas con lo siguiente:</w:t>
      </w:r>
    </w:p>
    <w:p w14:paraId="4B158397" w14:textId="0B9320CC" w:rsidR="00DC1CBA" w:rsidRPr="0024504A" w:rsidRDefault="00DC1CBA" w:rsidP="00CD720C">
      <w:pPr>
        <w:spacing w:before="100" w:beforeAutospacing="1" w:after="100" w:afterAutospacing="1" w:line="360" w:lineRule="auto"/>
        <w:jc w:val="both"/>
        <w:rPr>
          <w:rFonts w:ascii="Palatino Linotype" w:hAnsi="Palatino Linotype" w:cs="Arial"/>
        </w:rPr>
      </w:pPr>
      <w:r>
        <w:rPr>
          <w:noProof/>
          <w:lang w:val="es-MX"/>
        </w:rPr>
        <w:lastRenderedPageBreak/>
        <w:drawing>
          <wp:inline distT="0" distB="0" distL="0" distR="0" wp14:anchorId="265DDAC3" wp14:editId="5EEF7259">
            <wp:extent cx="5568950" cy="2588821"/>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576" t="5455" r="30900" b="46370"/>
                    <a:stretch/>
                  </pic:blipFill>
                  <pic:spPr bwMode="auto">
                    <a:xfrm>
                      <a:off x="0" y="0"/>
                      <a:ext cx="5587557" cy="2597471"/>
                    </a:xfrm>
                    <a:prstGeom prst="rect">
                      <a:avLst/>
                    </a:prstGeom>
                    <a:ln>
                      <a:noFill/>
                    </a:ln>
                    <a:extLst>
                      <a:ext uri="{53640926-AAD7-44D8-BBD7-CCE9431645EC}">
                        <a14:shadowObscured xmlns:a14="http://schemas.microsoft.com/office/drawing/2010/main"/>
                      </a:ext>
                    </a:extLst>
                  </pic:spPr>
                </pic:pic>
              </a:graphicData>
            </a:graphic>
          </wp:inline>
        </w:drawing>
      </w:r>
    </w:p>
    <w:p w14:paraId="0E220F7D" w14:textId="4875FAD3" w:rsidR="007C74D8" w:rsidRPr="007C74D8" w:rsidRDefault="00DC1CBA" w:rsidP="007C74D8">
      <w:pPr>
        <w:widowControl w:val="0"/>
        <w:spacing w:line="360" w:lineRule="auto"/>
        <w:jc w:val="both"/>
        <w:rPr>
          <w:rFonts w:ascii="Palatino Linotype" w:hAnsi="Palatino Linotype" w:cs="Arial"/>
        </w:rPr>
      </w:pPr>
      <w:r w:rsidRPr="00DC1CBA">
        <w:rPr>
          <w:rFonts w:ascii="Palatino Linotype" w:hAnsi="Palatino Linotype" w:cs="Arial"/>
        </w:rPr>
        <w:t xml:space="preserve">Circunstancia, que transgrede el derecho de acceso a la información del recurrente, </w:t>
      </w:r>
      <w:r>
        <w:rPr>
          <w:rFonts w:ascii="Palatino Linotype" w:hAnsi="Palatino Linotype" w:cs="Arial"/>
        </w:rPr>
        <w:t>en ese sentido sobre la naturaleza de la información</w:t>
      </w:r>
      <w:r w:rsidR="007C74D8">
        <w:rPr>
          <w:rFonts w:ascii="Palatino Linotype" w:hAnsi="Palatino Linotype" w:cs="Tahoma"/>
          <w:sz w:val="22"/>
          <w:szCs w:val="22"/>
        </w:rPr>
        <w:t xml:space="preserve">, </w:t>
      </w:r>
      <w:r w:rsidR="007C74D8" w:rsidRPr="007C74D8">
        <w:rPr>
          <w:rFonts w:ascii="Palatino Linotype" w:hAnsi="Palatino Linotype" w:cs="Arial"/>
        </w:rPr>
        <w:t xml:space="preserve">el artículo 49 fracción X de la Ley de Transparencia y Acceso a la Información Pública del Estado de México y Municipios, establece lo siguiente: </w:t>
      </w:r>
    </w:p>
    <w:p w14:paraId="4BB8E316" w14:textId="77777777" w:rsidR="007C74D8" w:rsidRDefault="007C74D8" w:rsidP="007C74D8">
      <w:pPr>
        <w:widowControl w:val="0"/>
        <w:spacing w:line="360" w:lineRule="auto"/>
        <w:jc w:val="both"/>
        <w:rPr>
          <w:rFonts w:ascii="Palatino Linotype" w:hAnsi="Palatino Linotype" w:cs="Tahoma"/>
          <w:sz w:val="22"/>
          <w:szCs w:val="22"/>
        </w:rPr>
      </w:pPr>
    </w:p>
    <w:p w14:paraId="0EEC9112" w14:textId="7917B8CA" w:rsidR="007C74D8" w:rsidRPr="007C74D8" w:rsidRDefault="007C74D8" w:rsidP="007C74D8">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Pr="007C74D8">
        <w:rPr>
          <w:rFonts w:ascii="Palatino Linotype" w:hAnsi="Palatino Linotype"/>
          <w:i/>
          <w:sz w:val="22"/>
          <w:szCs w:val="22"/>
        </w:rPr>
        <w:t>Artículo 49. Los Comités de Transparencia tendrán las siguientes atribuciones:</w:t>
      </w:r>
    </w:p>
    <w:p w14:paraId="24861D5B" w14:textId="185BCACB" w:rsidR="007C74D8" w:rsidRPr="007C74D8" w:rsidRDefault="007C74D8" w:rsidP="007C74D8">
      <w:pPr>
        <w:spacing w:before="120" w:after="120"/>
        <w:ind w:left="851" w:right="851"/>
        <w:jc w:val="both"/>
        <w:rPr>
          <w:rFonts w:ascii="Palatino Linotype" w:hAnsi="Palatino Linotype"/>
          <w:i/>
          <w:sz w:val="22"/>
          <w:szCs w:val="22"/>
        </w:rPr>
      </w:pPr>
      <w:r>
        <w:rPr>
          <w:rFonts w:ascii="Palatino Linotype" w:hAnsi="Palatino Linotype"/>
          <w:i/>
          <w:sz w:val="22"/>
          <w:szCs w:val="22"/>
        </w:rPr>
        <w:t>…</w:t>
      </w:r>
    </w:p>
    <w:p w14:paraId="6F15F6A8" w14:textId="31F88689" w:rsidR="007C74D8" w:rsidRDefault="007C74D8" w:rsidP="007C74D8">
      <w:pPr>
        <w:spacing w:before="120" w:after="120"/>
        <w:ind w:left="851" w:right="851"/>
        <w:jc w:val="both"/>
        <w:rPr>
          <w:rFonts w:ascii="Palatino Linotype" w:hAnsi="Palatino Linotype"/>
          <w:i/>
          <w:sz w:val="22"/>
          <w:szCs w:val="22"/>
        </w:rPr>
      </w:pPr>
      <w:r w:rsidRPr="007C74D8">
        <w:rPr>
          <w:rFonts w:ascii="Palatino Linotype" w:hAnsi="Palatino Linotype"/>
          <w:i/>
          <w:sz w:val="22"/>
          <w:szCs w:val="22"/>
        </w:rPr>
        <w:t>X. Elaborar un programa para facilitar la sistematización y actualización de la información, mismo</w:t>
      </w:r>
      <w:r>
        <w:rPr>
          <w:rFonts w:ascii="Palatino Linotype" w:hAnsi="Palatino Linotype"/>
          <w:i/>
          <w:sz w:val="22"/>
          <w:szCs w:val="22"/>
        </w:rPr>
        <w:t xml:space="preserve"> </w:t>
      </w:r>
      <w:r w:rsidRPr="007C74D8">
        <w:rPr>
          <w:rFonts w:ascii="Palatino Linotype" w:hAnsi="Palatino Linotype"/>
          <w:i/>
          <w:sz w:val="22"/>
          <w:szCs w:val="22"/>
        </w:rPr>
        <w:t>que deberá remitirse al Instituto dentro de los pr</w:t>
      </w:r>
      <w:r>
        <w:rPr>
          <w:rFonts w:ascii="Palatino Linotype" w:hAnsi="Palatino Linotype"/>
          <w:i/>
          <w:sz w:val="22"/>
          <w:szCs w:val="22"/>
        </w:rPr>
        <w:t>imeros veinte días de cada año…” (Sic)</w:t>
      </w:r>
    </w:p>
    <w:p w14:paraId="264E07D1" w14:textId="77777777" w:rsidR="007C74D8" w:rsidRDefault="007C74D8" w:rsidP="007C74D8">
      <w:pPr>
        <w:spacing w:before="120" w:after="120"/>
        <w:ind w:left="851" w:right="851"/>
        <w:jc w:val="both"/>
        <w:rPr>
          <w:rFonts w:ascii="Palatino Linotype" w:hAnsi="Palatino Linotype" w:cs="Tahoma"/>
          <w:sz w:val="22"/>
          <w:szCs w:val="22"/>
        </w:rPr>
      </w:pPr>
    </w:p>
    <w:p w14:paraId="38A489E3" w14:textId="2EAB3ACB" w:rsidR="007C74D8" w:rsidRPr="00EC20F9" w:rsidRDefault="00EC20F9" w:rsidP="007C74D8">
      <w:pPr>
        <w:spacing w:line="360" w:lineRule="auto"/>
        <w:jc w:val="both"/>
        <w:rPr>
          <w:rFonts w:ascii="Palatino Linotype" w:hAnsi="Palatino Linotype" w:cs="Tahoma"/>
        </w:rPr>
      </w:pPr>
      <w:r w:rsidRPr="00EC20F9">
        <w:rPr>
          <w:rFonts w:ascii="Palatino Linotype" w:hAnsi="Palatino Linotype" w:cs="Tahoma"/>
        </w:rPr>
        <w:t>S</w:t>
      </w:r>
      <w:r w:rsidR="007C74D8" w:rsidRPr="00EC20F9">
        <w:rPr>
          <w:rFonts w:ascii="Palatino Linotype" w:hAnsi="Palatino Linotype" w:cs="Tahoma"/>
        </w:rPr>
        <w:t xml:space="preserve">e tiene </w:t>
      </w:r>
      <w:r w:rsidRPr="00EC20F9">
        <w:rPr>
          <w:rFonts w:ascii="Palatino Linotype" w:hAnsi="Palatino Linotype" w:cs="Tahoma"/>
        </w:rPr>
        <w:t xml:space="preserve">entonces, </w:t>
      </w:r>
      <w:r w:rsidR="007C74D8" w:rsidRPr="00EC20F9">
        <w:rPr>
          <w:rFonts w:ascii="Palatino Linotype" w:hAnsi="Palatino Linotype" w:cs="Tahoma"/>
        </w:rPr>
        <w:t>que los Comités de Transparencia de los Sujetos Obligados, tienen como atribución, el generar un programa en el que se facilite la sistematización y actualización de la información, mismo que deberá ser entregado al Órgano Garante local, a más tardar, veinte días después de iniciado el ej</w:t>
      </w:r>
      <w:r>
        <w:rPr>
          <w:rFonts w:ascii="Palatino Linotype" w:hAnsi="Palatino Linotype" w:cs="Tahoma"/>
        </w:rPr>
        <w:t>ercicio fiscal correspondiente.</w:t>
      </w:r>
      <w:r w:rsidR="007C74D8" w:rsidRPr="00EC20F9">
        <w:rPr>
          <w:rFonts w:ascii="Palatino Linotype" w:hAnsi="Palatino Linotype" w:cs="Tahoma"/>
        </w:rPr>
        <w:t xml:space="preserve"> </w:t>
      </w:r>
    </w:p>
    <w:p w14:paraId="16A498D3" w14:textId="09242F5F" w:rsidR="007C74D8" w:rsidRPr="00313C06" w:rsidRDefault="004115E5" w:rsidP="007C74D8">
      <w:pPr>
        <w:spacing w:line="360" w:lineRule="auto"/>
        <w:jc w:val="both"/>
        <w:rPr>
          <w:rFonts w:ascii="Palatino Linotype" w:hAnsi="Palatino Linotype" w:cs="Tahoma"/>
          <w:bCs/>
        </w:rPr>
      </w:pPr>
      <w:r w:rsidRPr="00313C06">
        <w:rPr>
          <w:rFonts w:ascii="Palatino Linotype" w:hAnsi="Palatino Linotype" w:cs="Tahoma"/>
        </w:rPr>
        <w:lastRenderedPageBreak/>
        <w:t>Asimismo</w:t>
      </w:r>
      <w:r w:rsidR="007C74D8" w:rsidRPr="00313C06">
        <w:rPr>
          <w:rFonts w:ascii="Palatino Linotype" w:hAnsi="Palatino Linotype" w:cs="Tahoma"/>
        </w:rPr>
        <w:t xml:space="preserve">, dentro de la página gubernamental de este Instituto, disponible para su consulta en: </w:t>
      </w:r>
      <w:hyperlink r:id="rId42" w:history="1">
        <w:r w:rsidR="007C74D8" w:rsidRPr="00313C06">
          <w:rPr>
            <w:rStyle w:val="Hipervnculo"/>
            <w:rFonts w:ascii="Palatino Linotype" w:hAnsi="Palatino Linotype" w:cs="Tahoma"/>
          </w:rPr>
          <w:t>https://www.infoem.org.mx/</w:t>
        </w:r>
      </w:hyperlink>
      <w:r w:rsidR="007C74D8" w:rsidRPr="00313C06">
        <w:rPr>
          <w:rFonts w:ascii="Palatino Linotype" w:hAnsi="Palatino Linotype" w:cs="Tahoma"/>
        </w:rPr>
        <w:t xml:space="preserve">, se obtuvo el documento denominado: </w:t>
      </w:r>
      <w:r w:rsidR="007C74D8" w:rsidRPr="00313C06">
        <w:rPr>
          <w:rFonts w:ascii="Palatino Linotype" w:hAnsi="Palatino Linotype" w:cs="Tahoma"/>
          <w:bCs/>
        </w:rPr>
        <w:t>Bases para facilitar la integración de los programas de sistematización y actualización de la información</w:t>
      </w:r>
      <w:r w:rsidR="007C74D8" w:rsidRPr="00313C06">
        <w:rPr>
          <w:rFonts w:ascii="Palatino Linotype" w:hAnsi="Palatino Linotype" w:cs="Tahoma"/>
        </w:rPr>
        <w:t xml:space="preserve">, mismo que se encuentra disponible y de forma directa en la siguiente liga electrónica: </w:t>
      </w:r>
      <w:hyperlink r:id="rId43" w:history="1">
        <w:r w:rsidR="007C74D8" w:rsidRPr="00313C06">
          <w:rPr>
            <w:rStyle w:val="Hipervnculo"/>
            <w:rFonts w:ascii="Palatino Linotype" w:hAnsi="Palatino Linotype"/>
          </w:rPr>
          <w:t>Bases.pdf (transparenciaestadodemexico.org.mx)</w:t>
        </w:r>
      </w:hyperlink>
      <w:r w:rsidR="007C74D8" w:rsidRPr="00313C06">
        <w:t xml:space="preserve"> </w:t>
      </w:r>
      <w:r w:rsidR="007C74D8" w:rsidRPr="00313C06">
        <w:rPr>
          <w:rFonts w:ascii="Palatino Linotype" w:hAnsi="Palatino Linotype"/>
        </w:rPr>
        <w:t>así entonces, dicho</w:t>
      </w:r>
      <w:r w:rsidR="007C74D8" w:rsidRPr="00313C06">
        <w:t xml:space="preserve"> </w:t>
      </w:r>
      <w:r w:rsidR="007C74D8" w:rsidRPr="00313C06">
        <w:rPr>
          <w:rFonts w:ascii="Palatino Linotype" w:hAnsi="Palatino Linotype" w:cs="Tahoma"/>
        </w:rPr>
        <w:t xml:space="preserve">documento señala que el objetivo de las bases referidas, es apoyar técnicamente en el diseño, instrumentación y evaluación de los Programas Anuales de Sistematización y Actualización de la Información, </w:t>
      </w:r>
      <w:r w:rsidR="007C74D8" w:rsidRPr="00313C06">
        <w:rPr>
          <w:rFonts w:ascii="Palatino Linotype" w:hAnsi="Palatino Linotype" w:cs="Tahoma"/>
          <w:bCs/>
        </w:rPr>
        <w:t>que los C</w:t>
      </w:r>
      <w:r w:rsidR="00EC20F9" w:rsidRPr="00313C06">
        <w:rPr>
          <w:rFonts w:ascii="Palatino Linotype" w:hAnsi="Palatino Linotype" w:cs="Tahoma"/>
          <w:bCs/>
        </w:rPr>
        <w:t>omités de Transparencia de los Sujetos O</w:t>
      </w:r>
      <w:r w:rsidR="007C74D8" w:rsidRPr="00313C06">
        <w:rPr>
          <w:rFonts w:ascii="Palatino Linotype" w:hAnsi="Palatino Linotype" w:cs="Tahoma"/>
          <w:bCs/>
        </w:rPr>
        <w:t>bligados deben integrar en cumplimiento con lo que establece el artículo 49 fracción X de la Ley de Transparencia y Acceso a la Información Pública del Estado de México y Municipios.</w:t>
      </w:r>
    </w:p>
    <w:p w14:paraId="43879A03" w14:textId="77777777" w:rsidR="007C74D8" w:rsidRDefault="007C74D8" w:rsidP="007C74D8">
      <w:pPr>
        <w:spacing w:line="360" w:lineRule="auto"/>
        <w:jc w:val="both"/>
        <w:rPr>
          <w:rFonts w:ascii="Palatino Linotype" w:hAnsi="Palatino Linotype" w:cs="Tahoma"/>
          <w:sz w:val="22"/>
          <w:szCs w:val="22"/>
        </w:rPr>
      </w:pPr>
    </w:p>
    <w:p w14:paraId="442C4A3E" w14:textId="31CFE687" w:rsidR="007C74D8" w:rsidRPr="00313C06" w:rsidRDefault="007C74D8" w:rsidP="007C74D8">
      <w:pPr>
        <w:spacing w:line="360" w:lineRule="auto"/>
        <w:jc w:val="both"/>
        <w:rPr>
          <w:rFonts w:ascii="Palatino Linotype" w:hAnsi="Palatino Linotype"/>
        </w:rPr>
      </w:pPr>
      <w:r w:rsidRPr="00313C06">
        <w:rPr>
          <w:rFonts w:ascii="Palatino Linotype" w:hAnsi="Palatino Linotype" w:cs="Tahoma"/>
        </w:rPr>
        <w:t>Además, que l</w:t>
      </w:r>
      <w:r w:rsidR="00EC20F9" w:rsidRPr="00313C06">
        <w:rPr>
          <w:rFonts w:ascii="Palatino Linotype" w:hAnsi="Palatino Linotype"/>
        </w:rPr>
        <w:t>os Sujetos O</w:t>
      </w:r>
      <w:r w:rsidRPr="00313C06">
        <w:rPr>
          <w:rFonts w:ascii="Palatino Linotype" w:hAnsi="Palatino Linotype"/>
        </w:rPr>
        <w:t xml:space="preserve">bligados deben elaborar un Programa Anual de Sistematización y Actualización de la Información mismo que deberán remitir, </w:t>
      </w:r>
      <w:r w:rsidRPr="00313C06">
        <w:rPr>
          <w:rFonts w:ascii="Palatino Linotype" w:hAnsi="Palatino Linotype"/>
          <w:bCs/>
        </w:rPr>
        <w:t>durante los primeros veinte días hábiles de cada año</w:t>
      </w:r>
      <w:r w:rsidRPr="00313C06">
        <w:rPr>
          <w:rFonts w:ascii="Palatino Linotype" w:hAnsi="Palatino Linotype"/>
        </w:rPr>
        <w:t>, al Instituto de Transparencia y Acceso a la Información Pública del Estado de México y Municipios.</w:t>
      </w:r>
    </w:p>
    <w:p w14:paraId="72290E9A" w14:textId="77777777" w:rsidR="007C74D8" w:rsidRPr="00313C06" w:rsidRDefault="007C74D8" w:rsidP="007C74D8">
      <w:pPr>
        <w:spacing w:line="360" w:lineRule="auto"/>
        <w:jc w:val="both"/>
        <w:rPr>
          <w:rFonts w:ascii="Palatino Linotype" w:hAnsi="Palatino Linotype"/>
        </w:rPr>
      </w:pPr>
    </w:p>
    <w:p w14:paraId="2C22213C" w14:textId="77777777" w:rsidR="007C74D8" w:rsidRPr="00313C06" w:rsidRDefault="007C74D8" w:rsidP="007C74D8">
      <w:pPr>
        <w:spacing w:line="360" w:lineRule="auto"/>
        <w:jc w:val="both"/>
        <w:rPr>
          <w:rFonts w:ascii="Palatino Linotype" w:hAnsi="Palatino Linotype"/>
        </w:rPr>
      </w:pPr>
      <w:r w:rsidRPr="00313C06">
        <w:rPr>
          <w:rFonts w:ascii="Palatino Linotype" w:hAnsi="Palatino Linotype"/>
        </w:rPr>
        <w:t>Finalmente, la documental de mérito, estipula que los Programas de Sistematización y Actualización de la Información, deberán considerar actividades que contribuyan a facilitar el acceso a la información pública y proteger los datos personales, en términos de la Ley.</w:t>
      </w:r>
    </w:p>
    <w:p w14:paraId="0FCB9A6B" w14:textId="77777777" w:rsidR="00EC20F9" w:rsidRPr="00313C06" w:rsidRDefault="00EC20F9" w:rsidP="007C74D8">
      <w:pPr>
        <w:spacing w:line="360" w:lineRule="auto"/>
        <w:jc w:val="both"/>
        <w:rPr>
          <w:rFonts w:ascii="Palatino Linotype" w:hAnsi="Palatino Linotype"/>
        </w:rPr>
      </w:pPr>
    </w:p>
    <w:p w14:paraId="3E6CD3E6" w14:textId="0FC33146" w:rsidR="004115E5" w:rsidRPr="00313C06" w:rsidRDefault="007C74D8" w:rsidP="004115E5">
      <w:pPr>
        <w:spacing w:line="360" w:lineRule="auto"/>
        <w:jc w:val="both"/>
        <w:rPr>
          <w:rFonts w:ascii="Palatino Linotype" w:hAnsi="Palatino Linotype"/>
        </w:rPr>
      </w:pPr>
      <w:r w:rsidRPr="00313C06">
        <w:rPr>
          <w:rFonts w:ascii="Palatino Linotype" w:hAnsi="Palatino Linotype"/>
        </w:rPr>
        <w:lastRenderedPageBreak/>
        <w:t>Con la finalidad de abundar en lo se</w:t>
      </w:r>
      <w:r w:rsidR="004115E5" w:rsidRPr="00313C06">
        <w:rPr>
          <w:rFonts w:ascii="Palatino Linotype" w:hAnsi="Palatino Linotype"/>
        </w:rPr>
        <w:t xml:space="preserve">ñalado, se inserta </w:t>
      </w:r>
      <w:r w:rsidRPr="00313C06">
        <w:rPr>
          <w:rFonts w:ascii="Palatino Linotype" w:hAnsi="Palatino Linotype"/>
        </w:rPr>
        <w:t xml:space="preserve">el documento referido en los siguientes términos: </w:t>
      </w:r>
    </w:p>
    <w:p w14:paraId="463272E7" w14:textId="77777777" w:rsidR="004115E5" w:rsidRDefault="004115E5" w:rsidP="004115E5">
      <w:pPr>
        <w:spacing w:line="360" w:lineRule="auto"/>
        <w:ind w:left="567"/>
        <w:jc w:val="both"/>
        <w:rPr>
          <w:rFonts w:ascii="Palatino Linotype" w:hAnsi="Palatino Linotype"/>
          <w:sz w:val="22"/>
          <w:szCs w:val="22"/>
        </w:rPr>
      </w:pPr>
      <w:r>
        <w:rPr>
          <w:noProof/>
          <w:lang w:val="es-MX"/>
        </w:rPr>
        <w:drawing>
          <wp:inline distT="0" distB="0" distL="0" distR="0" wp14:anchorId="0B2B0479" wp14:editId="0C574790">
            <wp:extent cx="5226629" cy="602548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773" t="20703" r="37724" b="16950"/>
                    <a:stretch/>
                  </pic:blipFill>
                  <pic:spPr bwMode="auto">
                    <a:xfrm>
                      <a:off x="0" y="0"/>
                      <a:ext cx="5248541" cy="6050749"/>
                    </a:xfrm>
                    <a:prstGeom prst="rect">
                      <a:avLst/>
                    </a:prstGeom>
                    <a:ln>
                      <a:noFill/>
                    </a:ln>
                    <a:extLst>
                      <a:ext uri="{53640926-AAD7-44D8-BBD7-CCE9431645EC}">
                        <a14:shadowObscured xmlns:a14="http://schemas.microsoft.com/office/drawing/2010/main"/>
                      </a:ext>
                    </a:extLst>
                  </pic:spPr>
                </pic:pic>
              </a:graphicData>
            </a:graphic>
          </wp:inline>
        </w:drawing>
      </w:r>
    </w:p>
    <w:p w14:paraId="186EE1C2" w14:textId="77777777" w:rsidR="004115E5" w:rsidRDefault="004115E5" w:rsidP="004115E5">
      <w:pPr>
        <w:spacing w:line="360" w:lineRule="auto"/>
        <w:jc w:val="both"/>
        <w:rPr>
          <w:rFonts w:ascii="Palatino Linotype" w:hAnsi="Palatino Linotype" w:cs="Tahoma"/>
          <w:sz w:val="22"/>
          <w:szCs w:val="22"/>
        </w:rPr>
      </w:pPr>
    </w:p>
    <w:p w14:paraId="70D7A125" w14:textId="77777777" w:rsidR="004115E5" w:rsidRDefault="004115E5" w:rsidP="004115E5">
      <w:pPr>
        <w:spacing w:line="360" w:lineRule="auto"/>
        <w:jc w:val="both"/>
        <w:rPr>
          <w:noProof/>
        </w:rPr>
      </w:pPr>
    </w:p>
    <w:p w14:paraId="1B4E0832" w14:textId="77777777" w:rsidR="004115E5" w:rsidRDefault="004115E5" w:rsidP="004115E5">
      <w:pPr>
        <w:spacing w:line="360" w:lineRule="auto"/>
        <w:jc w:val="both"/>
        <w:rPr>
          <w:rFonts w:ascii="Palatino Linotype" w:hAnsi="Palatino Linotype" w:cs="Tahoma"/>
          <w:sz w:val="22"/>
          <w:szCs w:val="22"/>
        </w:rPr>
      </w:pPr>
      <w:r>
        <w:rPr>
          <w:noProof/>
          <w:lang w:val="es-MX"/>
        </w:rPr>
        <w:lastRenderedPageBreak/>
        <w:drawing>
          <wp:inline distT="0" distB="0" distL="0" distR="0" wp14:anchorId="0B611C3C" wp14:editId="2784D0C3">
            <wp:extent cx="5539693" cy="7062717"/>
            <wp:effectExtent l="0" t="0" r="444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839" t="31687" r="38449" b="17169"/>
                    <a:stretch/>
                  </pic:blipFill>
                  <pic:spPr bwMode="auto">
                    <a:xfrm>
                      <a:off x="0" y="0"/>
                      <a:ext cx="5563828" cy="7093487"/>
                    </a:xfrm>
                    <a:prstGeom prst="rect">
                      <a:avLst/>
                    </a:prstGeom>
                    <a:ln>
                      <a:noFill/>
                    </a:ln>
                    <a:extLst>
                      <a:ext uri="{53640926-AAD7-44D8-BBD7-CCE9431645EC}">
                        <a14:shadowObscured xmlns:a14="http://schemas.microsoft.com/office/drawing/2010/main"/>
                      </a:ext>
                    </a:extLst>
                  </pic:spPr>
                </pic:pic>
              </a:graphicData>
            </a:graphic>
          </wp:inline>
        </w:drawing>
      </w:r>
    </w:p>
    <w:p w14:paraId="78F28BF3" w14:textId="77777777" w:rsidR="004115E5" w:rsidRDefault="004115E5" w:rsidP="004115E5">
      <w:pPr>
        <w:spacing w:line="360" w:lineRule="auto"/>
        <w:jc w:val="both"/>
        <w:rPr>
          <w:rFonts w:ascii="Palatino Linotype" w:hAnsi="Palatino Linotype" w:cs="Tahoma"/>
          <w:sz w:val="22"/>
          <w:szCs w:val="22"/>
        </w:rPr>
      </w:pPr>
      <w:r>
        <w:rPr>
          <w:noProof/>
          <w:lang w:val="es-MX"/>
        </w:rPr>
        <w:lastRenderedPageBreak/>
        <mc:AlternateContent>
          <mc:Choice Requires="wps">
            <w:drawing>
              <wp:anchor distT="0" distB="0" distL="114300" distR="114300" simplePos="0" relativeHeight="251662336" behindDoc="0" locked="0" layoutInCell="1" allowOverlap="1" wp14:anchorId="2D498DB3" wp14:editId="79CDE317">
                <wp:simplePos x="0" y="0"/>
                <wp:positionH relativeFrom="column">
                  <wp:posOffset>35651</wp:posOffset>
                </wp:positionH>
                <wp:positionV relativeFrom="paragraph">
                  <wp:posOffset>6924783</wp:posOffset>
                </wp:positionV>
                <wp:extent cx="404258" cy="368165"/>
                <wp:effectExtent l="38100" t="0" r="0" b="32385"/>
                <wp:wrapNone/>
                <wp:docPr id="9" name="Flecha izquierda 9"/>
                <wp:cNvGraphicFramePr/>
                <a:graphic xmlns:a="http://schemas.openxmlformats.org/drawingml/2006/main">
                  <a:graphicData uri="http://schemas.microsoft.com/office/word/2010/wordprocessingShape">
                    <wps:wsp>
                      <wps:cNvSpPr/>
                      <wps:spPr>
                        <a:xfrm rot="8838576">
                          <a:off x="0" y="0"/>
                          <a:ext cx="404258" cy="3681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C412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 o:spid="_x0000_s1026" type="#_x0000_t66" style="position:absolute;margin-left:2.8pt;margin-top:545.25pt;width:31.85pt;height:29pt;rotation:965408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" adj="9836" fillcolor="#4f81bd [3204]" strokecolor="#243f60 [1604]" strokeweight="2pt"/>
            </w:pict>
          </mc:Fallback>
        </mc:AlternateContent>
      </w:r>
      <w:r>
        <w:rPr>
          <w:noProof/>
          <w:lang w:val="es-MX"/>
        </w:rPr>
        <w:drawing>
          <wp:inline distT="0" distB="0" distL="0" distR="0" wp14:anchorId="6A8DEC1A" wp14:editId="61A7A04C">
            <wp:extent cx="5444405" cy="722649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243" t="25138" r="38685" b="16960"/>
                    <a:stretch/>
                  </pic:blipFill>
                  <pic:spPr bwMode="auto">
                    <a:xfrm>
                      <a:off x="0" y="0"/>
                      <a:ext cx="5472345" cy="7263575"/>
                    </a:xfrm>
                    <a:prstGeom prst="rect">
                      <a:avLst/>
                    </a:prstGeom>
                    <a:ln>
                      <a:noFill/>
                    </a:ln>
                    <a:extLst>
                      <a:ext uri="{53640926-AAD7-44D8-BBD7-CCE9431645EC}">
                        <a14:shadowObscured xmlns:a14="http://schemas.microsoft.com/office/drawing/2010/main"/>
                      </a:ext>
                    </a:extLst>
                  </pic:spPr>
                </pic:pic>
              </a:graphicData>
            </a:graphic>
          </wp:inline>
        </w:drawing>
      </w:r>
    </w:p>
    <w:p w14:paraId="0BEFD780" w14:textId="77777777" w:rsidR="004115E5" w:rsidRDefault="004115E5" w:rsidP="004115E5">
      <w:pPr>
        <w:spacing w:line="360" w:lineRule="auto"/>
        <w:jc w:val="both"/>
        <w:rPr>
          <w:rFonts w:ascii="Palatino Linotype" w:hAnsi="Palatino Linotype" w:cs="Tahoma"/>
          <w:sz w:val="22"/>
          <w:szCs w:val="22"/>
        </w:rPr>
      </w:pPr>
      <w:r>
        <w:rPr>
          <w:noProof/>
          <w:lang w:val="es-MX"/>
        </w:rPr>
        <w:lastRenderedPageBreak/>
        <mc:AlternateContent>
          <mc:Choice Requires="wps">
            <w:drawing>
              <wp:anchor distT="0" distB="0" distL="114300" distR="114300" simplePos="0" relativeHeight="251661312" behindDoc="0" locked="0" layoutInCell="1" allowOverlap="1" wp14:anchorId="76BD714D" wp14:editId="5CB0942D">
                <wp:simplePos x="0" y="0"/>
                <wp:positionH relativeFrom="margin">
                  <wp:align>right</wp:align>
                </wp:positionH>
                <wp:positionV relativeFrom="paragraph">
                  <wp:posOffset>2229030</wp:posOffset>
                </wp:positionV>
                <wp:extent cx="409433" cy="395785"/>
                <wp:effectExtent l="19050" t="19050" r="10160" b="42545"/>
                <wp:wrapNone/>
                <wp:docPr id="10" name="Flecha izquierda 10"/>
                <wp:cNvGraphicFramePr/>
                <a:graphic xmlns:a="http://schemas.openxmlformats.org/drawingml/2006/main">
                  <a:graphicData uri="http://schemas.microsoft.com/office/word/2010/wordprocessingShape">
                    <wps:wsp>
                      <wps:cNvSpPr/>
                      <wps:spPr>
                        <a:xfrm>
                          <a:off x="0" y="0"/>
                          <a:ext cx="409433" cy="3957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B6490" id="Flecha izquierda 10" o:spid="_x0000_s1026" type="#_x0000_t66" style="position:absolute;margin-left:-18.95pt;margin-top:175.5pt;width:32.25pt;height:31.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" adj="10440" fillcolor="#4f81bd [3204]" strokecolor="#243f60 [1604]" strokeweight="2pt">
                <w10:wrap anchorx="margin"/>
              </v:shape>
            </w:pict>
          </mc:Fallback>
        </mc:AlternateContent>
      </w:r>
      <w:r>
        <w:rPr>
          <w:noProof/>
          <w:lang w:val="es-MX"/>
        </w:rPr>
        <w:drawing>
          <wp:inline distT="0" distB="0" distL="0" distR="0" wp14:anchorId="7D317044" wp14:editId="6CACCC73">
            <wp:extent cx="5422900" cy="6939887"/>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613" t="35701" r="38552" b="10822"/>
                    <a:stretch/>
                  </pic:blipFill>
                  <pic:spPr bwMode="auto">
                    <a:xfrm>
                      <a:off x="0" y="0"/>
                      <a:ext cx="5455148" cy="6981156"/>
                    </a:xfrm>
                    <a:prstGeom prst="rect">
                      <a:avLst/>
                    </a:prstGeom>
                    <a:ln>
                      <a:noFill/>
                    </a:ln>
                    <a:extLst>
                      <a:ext uri="{53640926-AAD7-44D8-BBD7-CCE9431645EC}">
                        <a14:shadowObscured xmlns:a14="http://schemas.microsoft.com/office/drawing/2010/main"/>
                      </a:ext>
                    </a:extLst>
                  </pic:spPr>
                </pic:pic>
              </a:graphicData>
            </a:graphic>
          </wp:inline>
        </w:drawing>
      </w:r>
    </w:p>
    <w:p w14:paraId="236479B9" w14:textId="63F162EC" w:rsidR="007C74D8" w:rsidRDefault="007C74D8" w:rsidP="007C74D8">
      <w:pPr>
        <w:spacing w:line="360" w:lineRule="auto"/>
        <w:ind w:left="567"/>
        <w:jc w:val="both"/>
        <w:rPr>
          <w:rFonts w:ascii="Palatino Linotype" w:hAnsi="Palatino Linotype"/>
          <w:sz w:val="22"/>
          <w:szCs w:val="22"/>
        </w:rPr>
      </w:pPr>
    </w:p>
    <w:p w14:paraId="3A29E4D0" w14:textId="63EF92EB" w:rsidR="007C74D8" w:rsidRDefault="007C74D8" w:rsidP="007C74D8">
      <w:pPr>
        <w:spacing w:line="360" w:lineRule="auto"/>
        <w:jc w:val="both"/>
        <w:rPr>
          <w:rFonts w:ascii="Palatino Linotype" w:hAnsi="Palatino Linotype" w:cs="Tahoma"/>
        </w:rPr>
      </w:pPr>
      <w:r w:rsidRPr="004115E5">
        <w:rPr>
          <w:rFonts w:ascii="Palatino Linotype" w:hAnsi="Palatino Linotype" w:cs="Tahoma"/>
        </w:rPr>
        <w:lastRenderedPageBreak/>
        <w:t>Así las cosas, de lo anteriormente expuesto, se da muestra de la obligación que recae en el Sujeto Obligado para generar, poseer y administrar la información solicitada por el Particular, esto es, el Programa anual para facilitar la sistematización y actualización de la información, el cual, en relación a la fecha de la presente Resolución, ya debió ser e</w:t>
      </w:r>
      <w:r w:rsidR="004115E5" w:rsidRPr="004115E5">
        <w:rPr>
          <w:rFonts w:ascii="Palatino Linotype" w:hAnsi="Palatino Linotype" w:cs="Tahoma"/>
        </w:rPr>
        <w:t>ntregado a este Órgano Garante., razones por las cuales, lo dable es ordenar al Sujeto Obligado el programa anual de sistematización y actualización de la información de la CCAMEM, así como su cronograma y avance del primer y segundo trimestre.</w:t>
      </w:r>
    </w:p>
    <w:p w14:paraId="4B23871F" w14:textId="27870556" w:rsidR="008E028F" w:rsidRPr="00D269C9" w:rsidRDefault="00313C06" w:rsidP="008E028F">
      <w:pPr>
        <w:spacing w:before="240" w:after="240" w:line="360" w:lineRule="auto"/>
        <w:jc w:val="both"/>
        <w:rPr>
          <w:rFonts w:ascii="Palatino Linotype" w:hAnsi="Palatino Linotype" w:cs="Arial"/>
        </w:rPr>
      </w:pPr>
      <w:r>
        <w:rPr>
          <w:rFonts w:ascii="Palatino Linotype" w:hAnsi="Palatino Linotype"/>
        </w:rPr>
        <w:t xml:space="preserve">En lo que concierne a la solicitud </w:t>
      </w:r>
      <w:r>
        <w:rPr>
          <w:rFonts w:ascii="Palatino Linotype" w:hAnsi="Palatino Linotype" w:cs="Arial"/>
        </w:rPr>
        <w:t>00221</w:t>
      </w:r>
      <w:r w:rsidRPr="00D71B92">
        <w:rPr>
          <w:rFonts w:ascii="Palatino Linotype" w:hAnsi="Palatino Linotype" w:cs="Arial"/>
        </w:rPr>
        <w:t>/CAMEM/IP/2021</w:t>
      </w:r>
      <w:r>
        <w:rPr>
          <w:rFonts w:ascii="Palatino Linotype" w:hAnsi="Palatino Linotype"/>
        </w:rPr>
        <w:t xml:space="preserve">, pertinente a </w:t>
      </w:r>
      <w:r w:rsidRPr="00B971EE">
        <w:rPr>
          <w:rFonts w:ascii="Palatino Linotype" w:hAnsi="Palatino Linotype"/>
        </w:rPr>
        <w:t>conocer la fracción IV: metas y objetivos de las áreas de este sistema</w:t>
      </w:r>
      <w:r>
        <w:rPr>
          <w:rFonts w:ascii="Palatino Linotype" w:hAnsi="Palatino Linotype"/>
        </w:rPr>
        <w:t xml:space="preserve">, el Sujeto Obligado omitió pronunciarse al respecto, de ahí que, </w:t>
      </w:r>
      <w:r w:rsidR="008E028F">
        <w:rPr>
          <w:rFonts w:ascii="Palatino Linotype" w:hAnsi="Palatino Linotype"/>
        </w:rPr>
        <w:t xml:space="preserve">con dicha circunstancia configura </w:t>
      </w:r>
      <w:r w:rsidR="008E028F" w:rsidRPr="00D269C9">
        <w:rPr>
          <w:rFonts w:ascii="Palatino Linotype" w:hAnsi="Palatino Linotype" w:cs="Arial"/>
        </w:rPr>
        <w:t xml:space="preserve">la </w:t>
      </w:r>
      <w:r w:rsidR="008E028F" w:rsidRPr="00D269C9">
        <w:rPr>
          <w:rFonts w:ascii="Palatino Linotype" w:hAnsi="Palatino Linotype" w:cs="Arial"/>
          <w:b/>
        </w:rPr>
        <w:t>NEGATIVA FICTA</w:t>
      </w:r>
      <w:r w:rsidR="008E028F" w:rsidRPr="00D269C9">
        <w:rPr>
          <w:rFonts w:ascii="Palatino Linotype" w:hAnsi="Palatino Linotype" w:cs="Arial"/>
        </w:rPr>
        <w:t xml:space="preserve">, situación que demuestra la existencia del acto impugnado y procedencia del motivo de inconformidad, que en términos generales consistente en que el Sujeto Obligado no emitió respuesta a la </w:t>
      </w:r>
      <w:r w:rsidR="008E028F" w:rsidRPr="008E028F">
        <w:rPr>
          <w:rFonts w:ascii="Palatino Linotype" w:hAnsi="Palatino Linotype" w:cs="Arial"/>
        </w:rPr>
        <w:t xml:space="preserve">solicitud </w:t>
      </w:r>
      <w:r w:rsidR="008E028F" w:rsidRPr="008E028F">
        <w:rPr>
          <w:rFonts w:ascii="Palatino Linotype" w:hAnsi="Palatino Linotype" w:cs="Arial"/>
          <w:bCs/>
        </w:rPr>
        <w:t> </w:t>
      </w:r>
      <w:r w:rsidR="008E028F" w:rsidRPr="008E028F">
        <w:rPr>
          <w:rFonts w:ascii="Palatino Linotype" w:hAnsi="Palatino Linotype" w:cs="Arial"/>
        </w:rPr>
        <w:t>de mérito, dentro</w:t>
      </w:r>
      <w:r w:rsidR="008E028F" w:rsidRPr="00D269C9">
        <w:rPr>
          <w:rFonts w:ascii="Palatino Linotype" w:hAnsi="Palatino Linotype" w:cs="Arial"/>
        </w:rPr>
        <w:t xml:space="preserve"> del plazo legal previsto para ello.</w:t>
      </w:r>
    </w:p>
    <w:p w14:paraId="07754499" w14:textId="77777777" w:rsidR="008E028F" w:rsidRPr="00D269C9" w:rsidRDefault="008E028F" w:rsidP="008E028F">
      <w:pPr>
        <w:spacing w:before="240" w:after="240" w:line="360" w:lineRule="auto"/>
        <w:jc w:val="both"/>
        <w:rPr>
          <w:rFonts w:ascii="Palatino Linotype" w:hAnsi="Palatino Linotype" w:cs="Arial"/>
        </w:rPr>
      </w:pPr>
      <w:r>
        <w:rPr>
          <w:rFonts w:ascii="Palatino Linotype" w:hAnsi="Palatino Linotype" w:cs="Arial"/>
        </w:rPr>
        <w:t>P</w:t>
      </w:r>
      <w:r w:rsidRPr="00D269C9">
        <w:rPr>
          <w:rFonts w:ascii="Palatino Linotype" w:hAnsi="Palatino Linotype" w:cs="Arial"/>
        </w:rPr>
        <w:t xml:space="preserve">recisado lo anterior, se procede al análisis del presente recurso, así como al contenido íntegro de las actuaciones que obran en </w:t>
      </w:r>
      <w:r w:rsidRPr="001062B2">
        <w:rPr>
          <w:rFonts w:ascii="Palatino Linotype" w:hAnsi="Palatino Linotype" w:cs="Arial"/>
        </w:rPr>
        <w:t>el expediente electrónico, para</w:t>
      </w:r>
      <w:r w:rsidRPr="00D269C9">
        <w:rPr>
          <w:rFonts w:ascii="Palatino Linotype" w:hAnsi="Palatino Linotype" w:cs="Arial"/>
        </w:rPr>
        <w:t xml:space="preserve">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w:t>
      </w:r>
      <w:r w:rsidRPr="00D269C9">
        <w:rPr>
          <w:rFonts w:ascii="Palatino Linotype" w:hAnsi="Palatino Linotype" w:cs="Arial"/>
        </w:rPr>
        <w:lastRenderedPageBreak/>
        <w:t>materia, así como en los tratados internacionales en los que el Estado Mexicano sea parte, en concordancia con el artículo 8 de la Ley de Transparencia local.</w:t>
      </w:r>
    </w:p>
    <w:p w14:paraId="38D561CC" w14:textId="55C6B308" w:rsidR="008E028F" w:rsidRPr="00D269C9" w:rsidRDefault="008E028F" w:rsidP="008E028F">
      <w:pPr>
        <w:tabs>
          <w:tab w:val="left" w:pos="709"/>
        </w:tabs>
        <w:spacing w:line="360" w:lineRule="auto"/>
        <w:jc w:val="both"/>
        <w:rPr>
          <w:rFonts w:ascii="Palatino Linotype" w:hAnsi="Palatino Linotype"/>
        </w:rPr>
      </w:pPr>
      <w:r>
        <w:rPr>
          <w:rFonts w:ascii="Palatino Linotype" w:hAnsi="Palatino Linotype" w:cs="Arial"/>
        </w:rPr>
        <w:t>En ese sentido</w:t>
      </w:r>
      <w:r w:rsidRPr="00D269C9">
        <w:rPr>
          <w:rFonts w:ascii="Palatino Linotype" w:hAnsi="Palatino Linotype" w:cs="Arial"/>
        </w:rPr>
        <w:t xml:space="preserve">, es </w:t>
      </w:r>
      <w:r w:rsidRPr="00D269C9">
        <w:rPr>
          <w:rFonts w:ascii="Palatino Linotype" w:hAnsi="Palatino Linotype"/>
        </w:rPr>
        <w:t xml:space="preserve">menester mencionar que </w:t>
      </w:r>
      <w:r w:rsidRPr="00D269C9">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D159C22" w14:textId="77777777" w:rsidR="008E028F" w:rsidRPr="00D269C9" w:rsidRDefault="008E028F" w:rsidP="008E028F">
      <w:pPr>
        <w:tabs>
          <w:tab w:val="left" w:pos="709"/>
        </w:tabs>
        <w:ind w:left="851" w:right="850"/>
        <w:jc w:val="both"/>
        <w:rPr>
          <w:rFonts w:ascii="Palatino Linotype" w:hAnsi="Palatino Linotype" w:cs="Arial"/>
        </w:rPr>
      </w:pPr>
    </w:p>
    <w:p w14:paraId="7113BA10" w14:textId="77777777" w:rsidR="008E028F" w:rsidRPr="00D269C9" w:rsidRDefault="008E028F" w:rsidP="008E028F">
      <w:pPr>
        <w:tabs>
          <w:tab w:val="left" w:pos="709"/>
        </w:tabs>
        <w:ind w:left="851" w:right="851"/>
        <w:jc w:val="both"/>
        <w:rPr>
          <w:rFonts w:ascii="Palatino Linotype" w:hAnsi="Palatino Linotype" w:cs="Arial"/>
          <w:i/>
          <w:sz w:val="22"/>
          <w:szCs w:val="22"/>
        </w:rPr>
      </w:pPr>
      <w:r>
        <w:rPr>
          <w:rFonts w:ascii="Palatino Linotype" w:hAnsi="Palatino Linotype"/>
          <w:b/>
          <w:i/>
          <w:sz w:val="22"/>
          <w:szCs w:val="22"/>
          <w:u w:val="single"/>
        </w:rPr>
        <w:t>“</w:t>
      </w:r>
      <w:r w:rsidRPr="00D269C9">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269C9">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14:paraId="1CD5DF71" w14:textId="77777777" w:rsidR="008E028F" w:rsidRPr="00D269C9" w:rsidRDefault="008E028F" w:rsidP="008E028F">
      <w:pPr>
        <w:tabs>
          <w:tab w:val="left" w:pos="709"/>
        </w:tabs>
        <w:ind w:left="851" w:right="851"/>
        <w:jc w:val="both"/>
        <w:rPr>
          <w:rFonts w:ascii="Palatino Linotype" w:hAnsi="Palatino Linotype"/>
          <w:b/>
          <w:i/>
          <w:sz w:val="22"/>
          <w:szCs w:val="22"/>
        </w:rPr>
      </w:pPr>
      <w:r w:rsidRPr="00D269C9">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3E9AD9E" w14:textId="77777777" w:rsidR="008E028F" w:rsidRPr="00D269C9" w:rsidRDefault="008E028F" w:rsidP="008E028F">
      <w:pPr>
        <w:tabs>
          <w:tab w:val="left" w:pos="709"/>
        </w:tabs>
        <w:ind w:left="851" w:right="851"/>
        <w:jc w:val="both"/>
        <w:rPr>
          <w:rFonts w:ascii="Palatino Linotype" w:hAnsi="Palatino Linotype"/>
          <w:i/>
          <w:sz w:val="22"/>
          <w:szCs w:val="22"/>
        </w:rPr>
      </w:pPr>
      <w:r w:rsidRPr="00D269C9">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269C9">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46B66FBF" w14:textId="77777777" w:rsidR="008E028F" w:rsidRPr="00D269C9" w:rsidRDefault="008E028F" w:rsidP="008E028F">
      <w:pPr>
        <w:tabs>
          <w:tab w:val="left" w:pos="709"/>
        </w:tabs>
        <w:ind w:left="851" w:right="851"/>
        <w:jc w:val="both"/>
        <w:rPr>
          <w:rFonts w:ascii="Palatino Linotype" w:hAnsi="Palatino Linotype" w:cs="Arial"/>
          <w:i/>
          <w:sz w:val="22"/>
          <w:szCs w:val="22"/>
        </w:rPr>
      </w:pPr>
      <w:r w:rsidRPr="00D269C9">
        <w:rPr>
          <w:rFonts w:ascii="Palatino Linotype" w:hAnsi="Palatino Linotype" w:cs="Arial"/>
          <w:i/>
          <w:sz w:val="22"/>
          <w:szCs w:val="22"/>
        </w:rPr>
        <w:t>[…]</w:t>
      </w:r>
    </w:p>
    <w:p w14:paraId="5FE9DB0F"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b/>
          <w:i/>
          <w:sz w:val="22"/>
          <w:szCs w:val="22"/>
        </w:rPr>
        <w:t>“Artículo 6o.</w:t>
      </w:r>
    </w:p>
    <w:p w14:paraId="2985C523"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i/>
          <w:sz w:val="22"/>
          <w:szCs w:val="22"/>
        </w:rPr>
        <w:t>[...]</w:t>
      </w:r>
    </w:p>
    <w:p w14:paraId="0BE89EC5"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b/>
          <w:bCs/>
          <w:i/>
          <w:sz w:val="22"/>
          <w:szCs w:val="22"/>
          <w:lang w:val="es-ES_tradnl"/>
        </w:rPr>
        <w:t>A. </w:t>
      </w:r>
      <w:r w:rsidRPr="00D269C9">
        <w:rPr>
          <w:rFonts w:ascii="Palatino Linotype" w:hAnsi="Palatino Linotype"/>
          <w:b/>
          <w:i/>
          <w:sz w:val="22"/>
          <w:szCs w:val="22"/>
        </w:rPr>
        <w:t xml:space="preserve">Para el ejercicio del derecho de acceso a la información, la Federación y </w:t>
      </w:r>
      <w:r w:rsidRPr="00D269C9">
        <w:rPr>
          <w:rFonts w:ascii="Palatino Linotype" w:hAnsi="Palatino Linotype"/>
          <w:b/>
          <w:i/>
          <w:sz w:val="22"/>
          <w:szCs w:val="22"/>
          <w:u w:val="single"/>
        </w:rPr>
        <w:t>las entidades federativas</w:t>
      </w:r>
      <w:r w:rsidRPr="00D269C9">
        <w:rPr>
          <w:rFonts w:ascii="Palatino Linotype" w:hAnsi="Palatino Linotype"/>
          <w:b/>
          <w:i/>
          <w:sz w:val="22"/>
          <w:szCs w:val="22"/>
        </w:rPr>
        <w:t>,</w:t>
      </w:r>
      <w:r w:rsidRPr="00D269C9">
        <w:rPr>
          <w:rFonts w:ascii="Palatino Linotype" w:hAnsi="Palatino Linotype"/>
          <w:i/>
          <w:sz w:val="22"/>
          <w:szCs w:val="22"/>
        </w:rPr>
        <w:t xml:space="preserve"> en el ámbito de sus respectivas competencias, se regirán por los siguientes principios y bases:</w:t>
      </w:r>
    </w:p>
    <w:p w14:paraId="761F90E1"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i/>
          <w:sz w:val="22"/>
          <w:szCs w:val="22"/>
        </w:rPr>
        <w:t> </w:t>
      </w:r>
    </w:p>
    <w:p w14:paraId="3405F31D" w14:textId="77777777" w:rsidR="008E028F" w:rsidRPr="00D269C9" w:rsidRDefault="008E028F" w:rsidP="008E028F">
      <w:pPr>
        <w:ind w:left="851" w:right="851"/>
        <w:jc w:val="both"/>
        <w:rPr>
          <w:rFonts w:ascii="Palatino Linotype" w:hAnsi="Palatino Linotype" w:cs="Courier New"/>
          <w:i/>
          <w:sz w:val="22"/>
          <w:szCs w:val="22"/>
        </w:rPr>
      </w:pPr>
      <w:r w:rsidRPr="00D269C9">
        <w:rPr>
          <w:rFonts w:ascii="Palatino Linotype" w:hAnsi="Palatino Linotype" w:cs="Arial"/>
          <w:b/>
          <w:bCs/>
          <w:i/>
          <w:sz w:val="22"/>
          <w:szCs w:val="22"/>
        </w:rPr>
        <w:lastRenderedPageBreak/>
        <w:t xml:space="preserve">I. </w:t>
      </w:r>
      <w:r w:rsidRPr="00D269C9">
        <w:rPr>
          <w:rFonts w:ascii="Palatino Linotype" w:hAnsi="Palatino Linotype" w:cs="Arial"/>
          <w:b/>
          <w:i/>
          <w:sz w:val="22"/>
          <w:szCs w:val="22"/>
          <w:u w:val="single"/>
        </w:rPr>
        <w:t>Toda la información en posesión de cualquier autoridad, entidad, órgano y organismo de los Poderes</w:t>
      </w:r>
      <w:r w:rsidRPr="00D269C9">
        <w:rPr>
          <w:rFonts w:ascii="Palatino Linotype" w:hAnsi="Palatino Linotype" w:cs="Arial"/>
          <w:i/>
          <w:sz w:val="22"/>
          <w:szCs w:val="22"/>
        </w:rPr>
        <w:t xml:space="preserve"> Ejecutivo, Legislativo </w:t>
      </w:r>
      <w:r w:rsidRPr="00D269C9">
        <w:rPr>
          <w:rFonts w:ascii="Palatino Linotype" w:hAnsi="Palatino Linotype" w:cs="Arial"/>
          <w:b/>
          <w:i/>
          <w:sz w:val="22"/>
          <w:szCs w:val="22"/>
          <w:u w:val="single"/>
        </w:rPr>
        <w:t>y Judicial</w:t>
      </w:r>
      <w:r w:rsidRPr="00D269C9">
        <w:rPr>
          <w:rFonts w:ascii="Palatino Linotype" w:hAnsi="Palatino Linotype" w:cs="Arial"/>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269C9">
        <w:rPr>
          <w:rFonts w:ascii="Palatino Linotype" w:hAnsi="Palatino Linotype" w:cs="Arial"/>
          <w:b/>
          <w:i/>
          <w:sz w:val="22"/>
          <w:szCs w:val="22"/>
        </w:rPr>
        <w:t>es pública y sólo podrá ser reservada temporalmente por razones de interés público y seguridad nacional,</w:t>
      </w:r>
      <w:r w:rsidRPr="00D269C9">
        <w:rPr>
          <w:rFonts w:ascii="Palatino Linotype" w:hAnsi="Palatino Linotype" w:cs="Arial"/>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34C5E40"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i/>
          <w:sz w:val="22"/>
          <w:szCs w:val="22"/>
        </w:rPr>
        <w:t> </w:t>
      </w:r>
    </w:p>
    <w:p w14:paraId="03C8985E" w14:textId="77777777" w:rsidR="008E028F" w:rsidRPr="00D269C9" w:rsidRDefault="008E028F" w:rsidP="008E028F">
      <w:pPr>
        <w:ind w:left="851" w:right="851"/>
        <w:jc w:val="both"/>
        <w:rPr>
          <w:rFonts w:ascii="Palatino Linotype" w:hAnsi="Palatino Linotype" w:cs="Arial"/>
          <w:b/>
          <w:i/>
          <w:sz w:val="22"/>
          <w:szCs w:val="22"/>
        </w:rPr>
      </w:pPr>
      <w:r w:rsidRPr="00D269C9">
        <w:rPr>
          <w:rFonts w:ascii="Palatino Linotype" w:hAnsi="Palatino Linotype" w:cs="Arial"/>
          <w:b/>
          <w:bCs/>
          <w:i/>
          <w:sz w:val="22"/>
          <w:szCs w:val="22"/>
        </w:rPr>
        <w:t xml:space="preserve">II. </w:t>
      </w:r>
      <w:r w:rsidRPr="00D269C9">
        <w:rPr>
          <w:rFonts w:ascii="Palatino Linotype" w:hAnsi="Palatino Linotype" w:cs="Arial"/>
          <w:b/>
          <w:i/>
          <w:sz w:val="22"/>
          <w:szCs w:val="22"/>
        </w:rPr>
        <w:t>La información que se refiere a la vida privada y los datos personales será protegida en los términos y con las excepciones que fijen las leyes.</w:t>
      </w:r>
    </w:p>
    <w:p w14:paraId="4189FCD4"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i/>
          <w:sz w:val="22"/>
          <w:szCs w:val="22"/>
        </w:rPr>
        <w:t> </w:t>
      </w:r>
    </w:p>
    <w:p w14:paraId="65B53112"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b/>
          <w:bCs/>
          <w:i/>
          <w:sz w:val="22"/>
          <w:szCs w:val="22"/>
        </w:rPr>
        <w:t xml:space="preserve">III. </w:t>
      </w:r>
      <w:r w:rsidRPr="00D269C9">
        <w:rPr>
          <w:rFonts w:ascii="Palatino Linotype" w:hAnsi="Palatino Linotype" w:cs="Arial"/>
          <w:b/>
          <w:i/>
          <w:sz w:val="22"/>
          <w:szCs w:val="22"/>
          <w:u w:val="single"/>
        </w:rPr>
        <w:t>Toda persona, sin necesidad de acreditar interés alguno o justificar su utilización, tendrá acceso gratuito a la información pública,</w:t>
      </w:r>
      <w:r w:rsidRPr="00D269C9">
        <w:rPr>
          <w:rFonts w:ascii="Palatino Linotype" w:hAnsi="Palatino Linotype" w:cs="Arial"/>
          <w:i/>
          <w:sz w:val="22"/>
          <w:szCs w:val="22"/>
        </w:rPr>
        <w:t xml:space="preserve"> a sus datos personales o a la rectificación de éstos.</w:t>
      </w:r>
    </w:p>
    <w:p w14:paraId="73287A7E"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i/>
          <w:sz w:val="22"/>
          <w:szCs w:val="22"/>
        </w:rPr>
        <w:t> </w:t>
      </w:r>
    </w:p>
    <w:p w14:paraId="72F036BF"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b/>
          <w:bCs/>
          <w:i/>
          <w:sz w:val="22"/>
          <w:szCs w:val="22"/>
        </w:rPr>
        <w:t xml:space="preserve">IV. </w:t>
      </w:r>
      <w:r w:rsidRPr="00D269C9">
        <w:rPr>
          <w:rFonts w:ascii="Palatino Linotype" w:hAnsi="Palatino Linotype" w:cs="Arial"/>
          <w:i/>
          <w:sz w:val="22"/>
          <w:szCs w:val="22"/>
        </w:rPr>
        <w:t>Se establecerán mecanismos de acceso a la información y procedimientos de revisión expeditos que se sustanciarán ante los organismos autónomos especializados e imparciales que establece esta Constitución.</w:t>
      </w:r>
    </w:p>
    <w:p w14:paraId="04712AB6" w14:textId="77777777" w:rsidR="008E028F" w:rsidRPr="00D269C9" w:rsidRDefault="008E028F" w:rsidP="008E028F">
      <w:pPr>
        <w:ind w:left="851" w:right="851"/>
        <w:jc w:val="both"/>
        <w:rPr>
          <w:rFonts w:ascii="Palatino Linotype" w:hAnsi="Palatino Linotype" w:cs="Courier New"/>
          <w:i/>
          <w:sz w:val="22"/>
          <w:szCs w:val="22"/>
        </w:rPr>
      </w:pPr>
    </w:p>
    <w:p w14:paraId="04803C32"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b/>
          <w:bCs/>
          <w:i/>
          <w:sz w:val="22"/>
          <w:szCs w:val="22"/>
        </w:rPr>
        <w:t xml:space="preserve">V. </w:t>
      </w:r>
      <w:r w:rsidRPr="00D269C9">
        <w:rPr>
          <w:rFonts w:ascii="Palatino Linotype" w:hAnsi="Palatino Linotype" w:cs="Arial"/>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69206DB"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i/>
          <w:sz w:val="22"/>
          <w:szCs w:val="22"/>
        </w:rPr>
        <w:t> </w:t>
      </w:r>
    </w:p>
    <w:p w14:paraId="6B1DDE57"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b/>
          <w:bCs/>
          <w:i/>
          <w:sz w:val="22"/>
          <w:szCs w:val="22"/>
        </w:rPr>
        <w:t xml:space="preserve">VI. </w:t>
      </w:r>
      <w:r w:rsidRPr="00D269C9">
        <w:rPr>
          <w:rFonts w:ascii="Palatino Linotype" w:hAnsi="Palatino Linotype" w:cs="Arial"/>
          <w:i/>
          <w:sz w:val="22"/>
          <w:szCs w:val="22"/>
        </w:rPr>
        <w:t>Las leyes determinarán la manera en que los sujetos obligados deberán hacer pública la información relativa a los recursos públicos que entreguen a personas físicas o morales.</w:t>
      </w:r>
    </w:p>
    <w:p w14:paraId="73E7A730" w14:textId="77777777" w:rsidR="008E028F" w:rsidRPr="00D269C9" w:rsidRDefault="008E028F" w:rsidP="008E028F">
      <w:pPr>
        <w:ind w:left="851" w:right="851"/>
        <w:jc w:val="both"/>
        <w:rPr>
          <w:rFonts w:ascii="Palatino Linotype" w:hAnsi="Palatino Linotype" w:cs="Arial"/>
          <w:i/>
          <w:sz w:val="22"/>
          <w:szCs w:val="22"/>
        </w:rPr>
      </w:pPr>
      <w:r w:rsidRPr="00D269C9">
        <w:rPr>
          <w:rFonts w:ascii="Palatino Linotype" w:hAnsi="Palatino Linotype" w:cs="Arial"/>
          <w:i/>
          <w:sz w:val="22"/>
          <w:szCs w:val="22"/>
        </w:rPr>
        <w:t> </w:t>
      </w:r>
    </w:p>
    <w:p w14:paraId="1905D8BF" w14:textId="77777777" w:rsidR="008E028F" w:rsidRPr="00D269C9" w:rsidRDefault="008E028F" w:rsidP="008E028F">
      <w:pPr>
        <w:ind w:left="851" w:right="851"/>
        <w:jc w:val="both"/>
        <w:rPr>
          <w:rFonts w:ascii="Palatino Linotype" w:hAnsi="Palatino Linotype"/>
          <w:i/>
          <w:sz w:val="22"/>
          <w:szCs w:val="22"/>
        </w:rPr>
      </w:pPr>
      <w:r w:rsidRPr="00D269C9">
        <w:rPr>
          <w:rFonts w:ascii="Palatino Linotype" w:hAnsi="Palatino Linotype" w:cs="Arial"/>
          <w:b/>
          <w:bCs/>
          <w:i/>
          <w:sz w:val="22"/>
          <w:szCs w:val="22"/>
        </w:rPr>
        <w:t xml:space="preserve">VII. </w:t>
      </w:r>
      <w:r w:rsidRPr="00D269C9">
        <w:rPr>
          <w:rFonts w:ascii="Palatino Linotype" w:hAnsi="Palatino Linotype" w:cs="Arial"/>
          <w:i/>
          <w:sz w:val="22"/>
          <w:szCs w:val="22"/>
        </w:rPr>
        <w:t>La inobservancia a las disposiciones en materia de acceso a la información pública será sancionada en los términos que dispongan las leyes.</w:t>
      </w:r>
      <w:r>
        <w:rPr>
          <w:rFonts w:ascii="Palatino Linotype" w:hAnsi="Palatino Linotype"/>
          <w:i/>
          <w:sz w:val="22"/>
          <w:szCs w:val="22"/>
        </w:rPr>
        <w:t xml:space="preserve"> (Sic)</w:t>
      </w:r>
    </w:p>
    <w:p w14:paraId="1058D80E" w14:textId="77777777" w:rsidR="008E028F" w:rsidRPr="00D269C9" w:rsidRDefault="008E028F" w:rsidP="008E028F">
      <w:pPr>
        <w:ind w:left="851" w:right="851"/>
        <w:jc w:val="both"/>
        <w:rPr>
          <w:rFonts w:ascii="Palatino Linotype" w:hAnsi="Palatino Linotype" w:cs="Arial"/>
          <w:i/>
          <w:sz w:val="22"/>
          <w:szCs w:val="22"/>
        </w:rPr>
      </w:pPr>
    </w:p>
    <w:p w14:paraId="3B653B32" w14:textId="77777777" w:rsidR="008E028F" w:rsidRDefault="008E028F" w:rsidP="008E028F">
      <w:pPr>
        <w:tabs>
          <w:tab w:val="left" w:pos="709"/>
        </w:tabs>
        <w:spacing w:before="240" w:after="240" w:line="360" w:lineRule="auto"/>
        <w:jc w:val="both"/>
        <w:rPr>
          <w:rFonts w:ascii="Palatino Linotype" w:hAnsi="Palatino Linotype" w:cs="Arial"/>
        </w:rPr>
      </w:pPr>
      <w:r w:rsidRPr="00D269C9">
        <w:rPr>
          <w:rFonts w:ascii="Palatino Linotype" w:hAnsi="Palatino Linotype" w:cs="Arial"/>
        </w:rPr>
        <w:lastRenderedPageBreak/>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w:t>
      </w:r>
      <w:r w:rsidRPr="002F2EFA">
        <w:rPr>
          <w:rFonts w:ascii="Palatino Linotype" w:hAnsi="Palatino Linotype" w:cs="Arial"/>
        </w:rPr>
        <w:t>obligados deben cumplir con dichos dispositivos legales.</w:t>
      </w:r>
    </w:p>
    <w:p w14:paraId="359CCA27" w14:textId="77777777" w:rsidR="008E028F" w:rsidRPr="002608B8" w:rsidRDefault="008E028F" w:rsidP="008E028F">
      <w:pPr>
        <w:spacing w:before="100" w:beforeAutospacing="1" w:after="100" w:afterAutospacing="1" w:line="360" w:lineRule="auto"/>
        <w:jc w:val="both"/>
        <w:rPr>
          <w:rFonts w:ascii="Palatino Linotype" w:hAnsi="Palatino Linotype" w:cs="Arial"/>
          <w:sz w:val="28"/>
        </w:rPr>
      </w:pPr>
      <w:r w:rsidRPr="00B3203F">
        <w:rPr>
          <w:rFonts w:ascii="Palatino Linotype" w:hAnsi="Palatino Linotype" w:cs="Arial"/>
        </w:rPr>
        <w:t xml:space="preserve">En ese orden de ideas, </w:t>
      </w:r>
      <w:r w:rsidRPr="002608B8">
        <w:rPr>
          <w:rFonts w:ascii="Palatino Linotype" w:hAnsi="Palatino Linotype" w:cs="Arial"/>
        </w:rPr>
        <w:t>la Ley de Transparencia y Acceso a la Información Pública del Estado de México y Municipios, prevé en su artículo 23, lo siguiente:</w:t>
      </w:r>
    </w:p>
    <w:p w14:paraId="5B03FD9A" w14:textId="77777777" w:rsidR="008E028F" w:rsidRPr="002608B8" w:rsidRDefault="008E028F" w:rsidP="008E028F">
      <w:pPr>
        <w:ind w:left="851" w:right="902"/>
        <w:jc w:val="both"/>
        <w:rPr>
          <w:rFonts w:ascii="Palatino Linotype" w:hAnsi="Palatino Linotype" w:cs="Arial"/>
          <w:i/>
          <w:sz w:val="22"/>
          <w:szCs w:val="22"/>
        </w:rPr>
      </w:pPr>
      <w:r w:rsidRPr="002608B8">
        <w:rPr>
          <w:rFonts w:ascii="Palatino Linotype" w:hAnsi="Palatino Linotype" w:cs="Arial"/>
          <w:i/>
          <w:sz w:val="22"/>
          <w:szCs w:val="22"/>
        </w:rPr>
        <w:t>“</w:t>
      </w:r>
      <w:r w:rsidRPr="002608B8">
        <w:rPr>
          <w:rFonts w:ascii="Palatino Linotype" w:hAnsi="Palatino Linotype" w:cs="Arial"/>
          <w:b/>
          <w:i/>
          <w:sz w:val="22"/>
          <w:szCs w:val="22"/>
        </w:rPr>
        <w:t>Artículo</w:t>
      </w:r>
      <w:r w:rsidRPr="002608B8">
        <w:rPr>
          <w:rFonts w:ascii="Palatino Linotype" w:hAnsi="Palatino Linotype" w:cs="Arial"/>
          <w:b/>
          <w:i/>
        </w:rPr>
        <w:t xml:space="preserve"> </w:t>
      </w:r>
      <w:r w:rsidRPr="002608B8">
        <w:rPr>
          <w:rFonts w:ascii="Palatino Linotype" w:hAnsi="Palatino Linotype" w:cs="Arial"/>
          <w:b/>
          <w:i/>
          <w:sz w:val="22"/>
          <w:szCs w:val="22"/>
        </w:rPr>
        <w:t>23.</w:t>
      </w:r>
      <w:r w:rsidRPr="002608B8">
        <w:rPr>
          <w:rFonts w:ascii="Palatino Linotype" w:hAnsi="Palatino Linotype" w:cs="Arial"/>
          <w:b/>
          <w:i/>
        </w:rPr>
        <w:t xml:space="preserve"> </w:t>
      </w:r>
      <w:r w:rsidRPr="002608B8">
        <w:rPr>
          <w:rFonts w:ascii="Palatino Linotype" w:hAnsi="Palatino Linotype" w:cs="Arial"/>
          <w:b/>
          <w:i/>
          <w:sz w:val="22"/>
          <w:szCs w:val="22"/>
        </w:rPr>
        <w:t>Son</w:t>
      </w:r>
      <w:r w:rsidRPr="002608B8">
        <w:rPr>
          <w:rFonts w:ascii="Palatino Linotype" w:hAnsi="Palatino Linotype" w:cs="Arial"/>
          <w:b/>
          <w:i/>
        </w:rPr>
        <w:t xml:space="preserve"> </w:t>
      </w:r>
      <w:r w:rsidRPr="002608B8">
        <w:rPr>
          <w:rFonts w:ascii="Palatino Linotype" w:hAnsi="Palatino Linotype" w:cs="Arial"/>
          <w:b/>
          <w:i/>
          <w:sz w:val="22"/>
          <w:szCs w:val="22"/>
        </w:rPr>
        <w:t>sujetos</w:t>
      </w:r>
      <w:r w:rsidRPr="002608B8">
        <w:rPr>
          <w:rFonts w:ascii="Palatino Linotype" w:hAnsi="Palatino Linotype" w:cs="Arial"/>
          <w:b/>
          <w:i/>
        </w:rPr>
        <w:t xml:space="preserve"> </w:t>
      </w:r>
      <w:r w:rsidRPr="002608B8">
        <w:rPr>
          <w:rFonts w:ascii="Palatino Linotype" w:hAnsi="Palatino Linotype" w:cs="Arial"/>
          <w:b/>
          <w:i/>
          <w:sz w:val="22"/>
          <w:szCs w:val="22"/>
        </w:rPr>
        <w:t>obligados</w:t>
      </w:r>
      <w:r w:rsidRPr="002608B8">
        <w:rPr>
          <w:rFonts w:ascii="Palatino Linotype" w:hAnsi="Palatino Linotype" w:cs="Arial"/>
          <w:b/>
          <w:i/>
        </w:rPr>
        <w:t xml:space="preserve"> </w:t>
      </w:r>
      <w:r w:rsidRPr="002608B8">
        <w:rPr>
          <w:rFonts w:ascii="Palatino Linotype" w:hAnsi="Palatino Linotype" w:cs="Arial"/>
          <w:b/>
          <w:i/>
          <w:sz w:val="22"/>
          <w:szCs w:val="22"/>
        </w:rPr>
        <w:t>a</w:t>
      </w:r>
      <w:r w:rsidRPr="002608B8">
        <w:rPr>
          <w:rFonts w:ascii="Palatino Linotype" w:hAnsi="Palatino Linotype" w:cs="Arial"/>
          <w:b/>
          <w:i/>
        </w:rPr>
        <w:t xml:space="preserve"> </w:t>
      </w:r>
      <w:r w:rsidRPr="002608B8">
        <w:rPr>
          <w:rFonts w:ascii="Palatino Linotype" w:hAnsi="Palatino Linotype" w:cs="Arial"/>
          <w:b/>
          <w:i/>
          <w:sz w:val="22"/>
          <w:szCs w:val="22"/>
        </w:rPr>
        <w:t>transparentar</w:t>
      </w:r>
      <w:r w:rsidRPr="002608B8">
        <w:rPr>
          <w:rFonts w:ascii="Palatino Linotype" w:hAnsi="Palatino Linotype" w:cs="Arial"/>
          <w:b/>
          <w:i/>
        </w:rPr>
        <w:t xml:space="preserve"> </w:t>
      </w:r>
      <w:r w:rsidRPr="002608B8">
        <w:rPr>
          <w:rFonts w:ascii="Palatino Linotype" w:hAnsi="Palatino Linotype" w:cs="Arial"/>
          <w:b/>
          <w:i/>
          <w:sz w:val="22"/>
          <w:szCs w:val="22"/>
        </w:rPr>
        <w:t>y</w:t>
      </w:r>
      <w:r w:rsidRPr="002608B8">
        <w:rPr>
          <w:rFonts w:ascii="Palatino Linotype" w:hAnsi="Palatino Linotype" w:cs="Arial"/>
          <w:b/>
          <w:i/>
        </w:rPr>
        <w:t xml:space="preserve"> </w:t>
      </w:r>
      <w:r w:rsidRPr="002608B8">
        <w:rPr>
          <w:rFonts w:ascii="Palatino Linotype" w:hAnsi="Palatino Linotype" w:cs="Arial"/>
          <w:b/>
          <w:i/>
          <w:sz w:val="22"/>
          <w:szCs w:val="22"/>
        </w:rPr>
        <w:t>permitir</w:t>
      </w:r>
      <w:r w:rsidRPr="002608B8">
        <w:rPr>
          <w:rFonts w:ascii="Palatino Linotype" w:hAnsi="Palatino Linotype" w:cs="Arial"/>
          <w:b/>
          <w:i/>
        </w:rPr>
        <w:t xml:space="preserve"> </w:t>
      </w:r>
      <w:r w:rsidRPr="002608B8">
        <w:rPr>
          <w:rFonts w:ascii="Palatino Linotype" w:hAnsi="Palatino Linotype" w:cs="Arial"/>
          <w:b/>
          <w:i/>
          <w:sz w:val="22"/>
          <w:szCs w:val="22"/>
        </w:rPr>
        <w:t>el</w:t>
      </w:r>
      <w:r w:rsidRPr="002608B8">
        <w:rPr>
          <w:rFonts w:ascii="Palatino Linotype" w:hAnsi="Palatino Linotype" w:cs="Arial"/>
          <w:b/>
          <w:i/>
        </w:rPr>
        <w:t xml:space="preserve"> </w:t>
      </w:r>
      <w:r w:rsidRPr="002608B8">
        <w:rPr>
          <w:rFonts w:ascii="Palatino Linotype" w:hAnsi="Palatino Linotype" w:cs="Arial"/>
          <w:b/>
          <w:i/>
          <w:sz w:val="22"/>
          <w:szCs w:val="22"/>
        </w:rPr>
        <w:t>acceso</w:t>
      </w:r>
      <w:r w:rsidRPr="002608B8">
        <w:rPr>
          <w:rFonts w:ascii="Palatino Linotype" w:hAnsi="Palatino Linotype" w:cs="Arial"/>
          <w:b/>
          <w:i/>
        </w:rPr>
        <w:t xml:space="preserve"> </w:t>
      </w:r>
      <w:r w:rsidRPr="002608B8">
        <w:rPr>
          <w:rFonts w:ascii="Palatino Linotype" w:hAnsi="Palatino Linotype" w:cs="Arial"/>
          <w:b/>
          <w:i/>
          <w:sz w:val="22"/>
          <w:szCs w:val="22"/>
        </w:rPr>
        <w:t>a</w:t>
      </w:r>
      <w:r w:rsidRPr="002608B8">
        <w:rPr>
          <w:rFonts w:ascii="Palatino Linotype" w:hAnsi="Palatino Linotype" w:cs="Arial"/>
          <w:b/>
          <w:i/>
        </w:rPr>
        <w:t xml:space="preserve"> </w:t>
      </w:r>
      <w:r w:rsidRPr="002608B8">
        <w:rPr>
          <w:rFonts w:ascii="Palatino Linotype" w:hAnsi="Palatino Linotype" w:cs="Arial"/>
          <w:b/>
          <w:i/>
          <w:sz w:val="22"/>
          <w:szCs w:val="22"/>
        </w:rPr>
        <w:t>su</w:t>
      </w:r>
      <w:r w:rsidRPr="002608B8">
        <w:rPr>
          <w:rFonts w:ascii="Palatino Linotype" w:hAnsi="Palatino Linotype" w:cs="Arial"/>
          <w:b/>
          <w:i/>
        </w:rPr>
        <w:t xml:space="preserve"> </w:t>
      </w:r>
      <w:r w:rsidRPr="002608B8">
        <w:rPr>
          <w:rFonts w:ascii="Palatino Linotype" w:hAnsi="Palatino Linotype" w:cs="Arial"/>
          <w:b/>
          <w:i/>
          <w:sz w:val="22"/>
          <w:szCs w:val="22"/>
        </w:rPr>
        <w:t>información</w:t>
      </w:r>
      <w:r w:rsidRPr="002608B8">
        <w:rPr>
          <w:rFonts w:ascii="Palatino Linotype" w:hAnsi="Palatino Linotype" w:cs="Arial"/>
          <w:b/>
          <w:i/>
        </w:rPr>
        <w:t xml:space="preserve"> </w:t>
      </w:r>
      <w:r w:rsidRPr="002608B8">
        <w:rPr>
          <w:rFonts w:ascii="Palatino Linotype" w:hAnsi="Palatino Linotype" w:cs="Arial"/>
          <w:b/>
          <w:i/>
          <w:sz w:val="22"/>
          <w:szCs w:val="22"/>
        </w:rPr>
        <w:t>y</w:t>
      </w:r>
      <w:r w:rsidRPr="002608B8">
        <w:rPr>
          <w:rFonts w:ascii="Palatino Linotype" w:hAnsi="Palatino Linotype" w:cs="Arial"/>
          <w:b/>
          <w:i/>
        </w:rPr>
        <w:t xml:space="preserve"> </w:t>
      </w:r>
      <w:r w:rsidRPr="002608B8">
        <w:rPr>
          <w:rFonts w:ascii="Palatino Linotype" w:hAnsi="Palatino Linotype"/>
          <w:b/>
          <w:i/>
          <w:sz w:val="22"/>
          <w:szCs w:val="22"/>
        </w:rPr>
        <w:t>proteger</w:t>
      </w:r>
      <w:r w:rsidRPr="002608B8">
        <w:rPr>
          <w:rFonts w:ascii="Palatino Linotype" w:hAnsi="Palatino Linotype" w:cs="Arial"/>
          <w:b/>
          <w:i/>
        </w:rPr>
        <w:t xml:space="preserve"> </w:t>
      </w:r>
      <w:r w:rsidRPr="002608B8">
        <w:rPr>
          <w:rFonts w:ascii="Palatino Linotype" w:hAnsi="Palatino Linotype" w:cs="Arial"/>
          <w:b/>
          <w:i/>
          <w:sz w:val="22"/>
          <w:szCs w:val="22"/>
        </w:rPr>
        <w:t>los</w:t>
      </w:r>
      <w:r w:rsidRPr="002608B8">
        <w:rPr>
          <w:rFonts w:ascii="Palatino Linotype" w:hAnsi="Palatino Linotype" w:cs="Arial"/>
          <w:b/>
          <w:i/>
        </w:rPr>
        <w:t xml:space="preserve"> </w:t>
      </w:r>
      <w:r w:rsidRPr="002608B8">
        <w:rPr>
          <w:rFonts w:ascii="Palatino Linotype" w:hAnsi="Palatino Linotype" w:cs="Arial"/>
          <w:b/>
          <w:i/>
          <w:sz w:val="22"/>
          <w:szCs w:val="22"/>
        </w:rPr>
        <w:t>datos</w:t>
      </w:r>
      <w:r w:rsidRPr="002608B8">
        <w:rPr>
          <w:rFonts w:ascii="Palatino Linotype" w:hAnsi="Palatino Linotype" w:cs="Arial"/>
          <w:b/>
          <w:i/>
        </w:rPr>
        <w:t xml:space="preserve"> </w:t>
      </w:r>
      <w:r w:rsidRPr="002608B8">
        <w:rPr>
          <w:rFonts w:ascii="Palatino Linotype" w:hAnsi="Palatino Linotype" w:cs="Arial"/>
          <w:b/>
          <w:i/>
          <w:sz w:val="22"/>
          <w:szCs w:val="22"/>
        </w:rPr>
        <w:t>personales</w:t>
      </w:r>
      <w:r w:rsidRPr="002608B8">
        <w:rPr>
          <w:rFonts w:ascii="Palatino Linotype" w:hAnsi="Palatino Linotype" w:cs="Arial"/>
          <w:b/>
          <w:i/>
        </w:rPr>
        <w:t xml:space="preserve"> </w:t>
      </w:r>
      <w:r w:rsidRPr="002608B8">
        <w:rPr>
          <w:rFonts w:ascii="Palatino Linotype" w:hAnsi="Palatino Linotype" w:cs="Arial"/>
          <w:b/>
          <w:i/>
          <w:sz w:val="22"/>
          <w:szCs w:val="22"/>
        </w:rPr>
        <w:t>que</w:t>
      </w:r>
      <w:r w:rsidRPr="002608B8">
        <w:rPr>
          <w:rFonts w:ascii="Palatino Linotype" w:hAnsi="Palatino Linotype" w:cs="Arial"/>
          <w:b/>
          <w:i/>
        </w:rPr>
        <w:t xml:space="preserve"> </w:t>
      </w:r>
      <w:r w:rsidRPr="002608B8">
        <w:rPr>
          <w:rFonts w:ascii="Palatino Linotype" w:hAnsi="Palatino Linotype" w:cs="Arial"/>
          <w:b/>
          <w:i/>
          <w:sz w:val="22"/>
          <w:szCs w:val="22"/>
        </w:rPr>
        <w:t>obren</w:t>
      </w:r>
      <w:r w:rsidRPr="002608B8">
        <w:rPr>
          <w:rFonts w:ascii="Palatino Linotype" w:hAnsi="Palatino Linotype" w:cs="Arial"/>
          <w:b/>
          <w:i/>
        </w:rPr>
        <w:t xml:space="preserve"> </w:t>
      </w:r>
      <w:r w:rsidRPr="002608B8">
        <w:rPr>
          <w:rFonts w:ascii="Palatino Linotype" w:hAnsi="Palatino Linotype" w:cs="Arial"/>
          <w:b/>
          <w:i/>
          <w:sz w:val="22"/>
          <w:szCs w:val="22"/>
        </w:rPr>
        <w:t>en</w:t>
      </w:r>
      <w:r w:rsidRPr="002608B8">
        <w:rPr>
          <w:rFonts w:ascii="Palatino Linotype" w:hAnsi="Palatino Linotype" w:cs="Arial"/>
          <w:b/>
          <w:i/>
        </w:rPr>
        <w:t xml:space="preserve"> </w:t>
      </w:r>
      <w:r w:rsidRPr="002608B8">
        <w:rPr>
          <w:rFonts w:ascii="Palatino Linotype" w:hAnsi="Palatino Linotype" w:cs="Arial"/>
          <w:b/>
          <w:i/>
          <w:sz w:val="22"/>
          <w:szCs w:val="22"/>
        </w:rPr>
        <w:t>su</w:t>
      </w:r>
      <w:r w:rsidRPr="002608B8">
        <w:rPr>
          <w:rFonts w:ascii="Palatino Linotype" w:hAnsi="Palatino Linotype" w:cs="Arial"/>
          <w:b/>
          <w:i/>
        </w:rPr>
        <w:t xml:space="preserve"> </w:t>
      </w:r>
      <w:r w:rsidRPr="002608B8">
        <w:rPr>
          <w:rFonts w:ascii="Palatino Linotype" w:hAnsi="Palatino Linotype" w:cs="Arial"/>
          <w:b/>
          <w:i/>
          <w:sz w:val="22"/>
          <w:szCs w:val="22"/>
        </w:rPr>
        <w:t>poder</w:t>
      </w:r>
      <w:r w:rsidRPr="002608B8">
        <w:rPr>
          <w:rFonts w:ascii="Palatino Linotype" w:hAnsi="Palatino Linotype" w:cs="Arial"/>
          <w:i/>
          <w:sz w:val="22"/>
          <w:szCs w:val="22"/>
        </w:rPr>
        <w:t>:</w:t>
      </w:r>
    </w:p>
    <w:p w14:paraId="4324E911" w14:textId="77777777" w:rsidR="008E028F" w:rsidRPr="002608B8" w:rsidRDefault="008E028F" w:rsidP="008E028F">
      <w:pPr>
        <w:ind w:left="851" w:right="902"/>
        <w:jc w:val="both"/>
        <w:rPr>
          <w:rFonts w:ascii="Palatino Linotype" w:hAnsi="Palatino Linotype" w:cs="Arial"/>
          <w:b/>
          <w:i/>
          <w:sz w:val="22"/>
          <w:szCs w:val="22"/>
        </w:rPr>
      </w:pPr>
      <w:r w:rsidRPr="008E028F">
        <w:rPr>
          <w:rFonts w:ascii="Palatino Linotype" w:hAnsi="Palatino Linotype" w:cs="Arial"/>
          <w:b/>
          <w:i/>
          <w:sz w:val="22"/>
          <w:szCs w:val="22"/>
        </w:rPr>
        <w:t>I.</w:t>
      </w:r>
      <w:r w:rsidRPr="008E028F">
        <w:rPr>
          <w:rFonts w:ascii="Palatino Linotype" w:hAnsi="Palatino Linotype" w:cs="Arial"/>
          <w:b/>
          <w:i/>
        </w:rPr>
        <w:t xml:space="preserve"> </w:t>
      </w:r>
      <w:r w:rsidRPr="008E028F">
        <w:rPr>
          <w:rFonts w:ascii="Palatino Linotype" w:hAnsi="Palatino Linotype" w:cs="Arial"/>
          <w:b/>
          <w:i/>
          <w:sz w:val="22"/>
          <w:szCs w:val="22"/>
        </w:rPr>
        <w:t>El</w:t>
      </w:r>
      <w:r w:rsidRPr="008E028F">
        <w:rPr>
          <w:rFonts w:ascii="Palatino Linotype" w:hAnsi="Palatino Linotype" w:cs="Arial"/>
          <w:b/>
          <w:i/>
        </w:rPr>
        <w:t xml:space="preserve"> </w:t>
      </w:r>
      <w:r w:rsidRPr="008E028F">
        <w:rPr>
          <w:rFonts w:ascii="Palatino Linotype" w:hAnsi="Palatino Linotype" w:cs="Arial"/>
          <w:b/>
          <w:i/>
          <w:sz w:val="22"/>
          <w:szCs w:val="22"/>
        </w:rPr>
        <w:t>Poder</w:t>
      </w:r>
      <w:r w:rsidRPr="008E028F">
        <w:rPr>
          <w:rFonts w:ascii="Palatino Linotype" w:hAnsi="Palatino Linotype" w:cs="Arial"/>
          <w:b/>
          <w:i/>
        </w:rPr>
        <w:t xml:space="preserve"> </w:t>
      </w:r>
      <w:r w:rsidRPr="008E028F">
        <w:rPr>
          <w:rFonts w:ascii="Palatino Linotype" w:hAnsi="Palatino Linotype" w:cs="Arial"/>
          <w:b/>
          <w:i/>
          <w:sz w:val="22"/>
          <w:szCs w:val="22"/>
        </w:rPr>
        <w:t>Ejecutivo</w:t>
      </w:r>
      <w:r w:rsidRPr="008E028F">
        <w:rPr>
          <w:rFonts w:ascii="Palatino Linotype" w:hAnsi="Palatino Linotype" w:cs="Arial"/>
          <w:b/>
          <w:i/>
        </w:rPr>
        <w:t xml:space="preserve"> </w:t>
      </w:r>
      <w:r w:rsidRPr="008E028F">
        <w:rPr>
          <w:rFonts w:ascii="Palatino Linotype" w:hAnsi="Palatino Linotype" w:cs="Arial"/>
          <w:b/>
          <w:i/>
          <w:sz w:val="22"/>
          <w:szCs w:val="22"/>
        </w:rPr>
        <w:t>del</w:t>
      </w:r>
      <w:r w:rsidRPr="008E028F">
        <w:rPr>
          <w:rFonts w:ascii="Palatino Linotype" w:hAnsi="Palatino Linotype" w:cs="Arial"/>
          <w:b/>
          <w:i/>
        </w:rPr>
        <w:t xml:space="preserve"> </w:t>
      </w:r>
      <w:r w:rsidRPr="008E028F">
        <w:rPr>
          <w:rFonts w:ascii="Palatino Linotype" w:hAnsi="Palatino Linotype" w:cs="Arial"/>
          <w:b/>
          <w:i/>
          <w:sz w:val="22"/>
          <w:szCs w:val="22"/>
        </w:rPr>
        <w:t>Estado</w:t>
      </w:r>
      <w:r w:rsidRPr="008E028F">
        <w:rPr>
          <w:rFonts w:ascii="Palatino Linotype" w:hAnsi="Palatino Linotype" w:cs="Arial"/>
          <w:b/>
          <w:i/>
        </w:rPr>
        <w:t xml:space="preserve"> </w:t>
      </w:r>
      <w:r w:rsidRPr="008E028F">
        <w:rPr>
          <w:rFonts w:ascii="Palatino Linotype" w:hAnsi="Palatino Linotype" w:cs="Arial"/>
          <w:b/>
          <w:i/>
          <w:sz w:val="22"/>
          <w:szCs w:val="22"/>
        </w:rPr>
        <w:t>de</w:t>
      </w:r>
      <w:r w:rsidRPr="008E028F">
        <w:rPr>
          <w:rFonts w:ascii="Palatino Linotype" w:hAnsi="Palatino Linotype" w:cs="Arial"/>
          <w:b/>
          <w:i/>
        </w:rPr>
        <w:t xml:space="preserve"> </w:t>
      </w:r>
      <w:r w:rsidRPr="008E028F">
        <w:rPr>
          <w:rFonts w:ascii="Palatino Linotype" w:hAnsi="Palatino Linotype" w:cs="Arial"/>
          <w:b/>
          <w:i/>
          <w:sz w:val="22"/>
          <w:szCs w:val="22"/>
        </w:rPr>
        <w:t>México,</w:t>
      </w:r>
      <w:r w:rsidRPr="008E028F">
        <w:rPr>
          <w:rFonts w:ascii="Palatino Linotype" w:hAnsi="Palatino Linotype" w:cs="Arial"/>
          <w:b/>
          <w:i/>
        </w:rPr>
        <w:t xml:space="preserve"> </w:t>
      </w:r>
      <w:r w:rsidRPr="008E028F">
        <w:rPr>
          <w:rFonts w:ascii="Palatino Linotype" w:hAnsi="Palatino Linotype" w:cs="Arial"/>
          <w:b/>
          <w:i/>
          <w:sz w:val="22"/>
          <w:szCs w:val="22"/>
        </w:rPr>
        <w:t>las</w:t>
      </w:r>
      <w:r w:rsidRPr="008E028F">
        <w:rPr>
          <w:rFonts w:ascii="Palatino Linotype" w:hAnsi="Palatino Linotype" w:cs="Arial"/>
          <w:b/>
          <w:i/>
        </w:rPr>
        <w:t xml:space="preserve"> </w:t>
      </w:r>
      <w:r w:rsidRPr="008E028F">
        <w:rPr>
          <w:rFonts w:ascii="Palatino Linotype" w:hAnsi="Palatino Linotype" w:cs="Arial"/>
          <w:b/>
          <w:i/>
          <w:sz w:val="22"/>
          <w:szCs w:val="22"/>
        </w:rPr>
        <w:t>dependencias,</w:t>
      </w:r>
      <w:r w:rsidRPr="008E028F">
        <w:rPr>
          <w:rFonts w:ascii="Palatino Linotype" w:hAnsi="Palatino Linotype" w:cs="Arial"/>
          <w:b/>
          <w:i/>
        </w:rPr>
        <w:t xml:space="preserve"> </w:t>
      </w:r>
      <w:r w:rsidRPr="008E028F">
        <w:rPr>
          <w:rFonts w:ascii="Palatino Linotype" w:hAnsi="Palatino Linotype" w:cs="Arial"/>
          <w:b/>
          <w:i/>
          <w:sz w:val="22"/>
          <w:szCs w:val="22"/>
        </w:rPr>
        <w:t>organismos</w:t>
      </w:r>
      <w:r w:rsidRPr="008E028F">
        <w:rPr>
          <w:rFonts w:ascii="Palatino Linotype" w:hAnsi="Palatino Linotype" w:cs="Arial"/>
          <w:b/>
          <w:i/>
        </w:rPr>
        <w:t xml:space="preserve"> </w:t>
      </w:r>
      <w:r w:rsidRPr="008E028F">
        <w:rPr>
          <w:rFonts w:ascii="Palatino Linotype" w:hAnsi="Palatino Linotype" w:cs="Arial"/>
          <w:b/>
          <w:i/>
          <w:sz w:val="22"/>
          <w:szCs w:val="22"/>
        </w:rPr>
        <w:t>auxiliares,</w:t>
      </w:r>
      <w:r w:rsidRPr="008E028F">
        <w:rPr>
          <w:rFonts w:ascii="Palatino Linotype" w:hAnsi="Palatino Linotype" w:cs="Arial"/>
          <w:b/>
          <w:i/>
        </w:rPr>
        <w:t xml:space="preserve"> </w:t>
      </w:r>
      <w:r w:rsidRPr="008E028F">
        <w:rPr>
          <w:rFonts w:ascii="Palatino Linotype" w:hAnsi="Palatino Linotype" w:cs="Arial"/>
          <w:b/>
          <w:i/>
          <w:sz w:val="22"/>
          <w:szCs w:val="22"/>
        </w:rPr>
        <w:t>órganos,</w:t>
      </w:r>
      <w:r w:rsidRPr="008E028F">
        <w:rPr>
          <w:rFonts w:ascii="Palatino Linotype" w:hAnsi="Palatino Linotype" w:cs="Arial"/>
          <w:b/>
          <w:i/>
        </w:rPr>
        <w:t xml:space="preserve"> </w:t>
      </w:r>
      <w:r w:rsidRPr="008E028F">
        <w:rPr>
          <w:rFonts w:ascii="Palatino Linotype" w:hAnsi="Palatino Linotype"/>
          <w:b/>
          <w:i/>
          <w:sz w:val="22"/>
          <w:szCs w:val="22"/>
        </w:rPr>
        <w:t>entidades</w:t>
      </w:r>
      <w:r w:rsidRPr="002608B8">
        <w:rPr>
          <w:rFonts w:ascii="Palatino Linotype" w:hAnsi="Palatino Linotype" w:cs="Arial"/>
          <w:i/>
          <w:sz w:val="22"/>
          <w:szCs w:val="22"/>
        </w:rPr>
        <w:t>,</w:t>
      </w:r>
      <w:r w:rsidRPr="002608B8">
        <w:rPr>
          <w:rFonts w:ascii="Palatino Linotype" w:hAnsi="Palatino Linotype" w:cs="Arial"/>
          <w:i/>
        </w:rPr>
        <w:t xml:space="preserve"> </w:t>
      </w:r>
      <w:r w:rsidRPr="002608B8">
        <w:rPr>
          <w:rFonts w:ascii="Palatino Linotype" w:hAnsi="Palatino Linotype" w:cs="Arial"/>
          <w:i/>
          <w:sz w:val="22"/>
          <w:szCs w:val="22"/>
        </w:rPr>
        <w:t>fideicomisos</w:t>
      </w:r>
      <w:r w:rsidRPr="002608B8">
        <w:rPr>
          <w:rFonts w:ascii="Palatino Linotype" w:hAnsi="Palatino Linotype" w:cs="Arial"/>
          <w:i/>
        </w:rPr>
        <w:t xml:space="preserve"> </w:t>
      </w:r>
      <w:r w:rsidRPr="002608B8">
        <w:rPr>
          <w:rFonts w:ascii="Palatino Linotype" w:hAnsi="Palatino Linotype" w:cs="Arial"/>
          <w:i/>
          <w:sz w:val="22"/>
          <w:szCs w:val="22"/>
        </w:rPr>
        <w:t>y</w:t>
      </w:r>
      <w:r w:rsidRPr="002608B8">
        <w:rPr>
          <w:rFonts w:ascii="Palatino Linotype" w:hAnsi="Palatino Linotype" w:cs="Arial"/>
          <w:i/>
        </w:rPr>
        <w:t xml:space="preserve"> </w:t>
      </w:r>
      <w:r w:rsidRPr="002608B8">
        <w:rPr>
          <w:rFonts w:ascii="Palatino Linotype" w:hAnsi="Palatino Linotype" w:cs="Arial"/>
          <w:i/>
          <w:sz w:val="22"/>
          <w:szCs w:val="22"/>
        </w:rPr>
        <w:t>fondos</w:t>
      </w:r>
      <w:r w:rsidRPr="002608B8">
        <w:rPr>
          <w:rFonts w:ascii="Palatino Linotype" w:hAnsi="Palatino Linotype" w:cs="Arial"/>
          <w:i/>
        </w:rPr>
        <w:t xml:space="preserve"> </w:t>
      </w:r>
      <w:r w:rsidRPr="002608B8">
        <w:rPr>
          <w:rFonts w:ascii="Palatino Linotype" w:hAnsi="Palatino Linotype" w:cs="Arial"/>
          <w:i/>
          <w:sz w:val="22"/>
          <w:szCs w:val="22"/>
        </w:rPr>
        <w:t>públicos,</w:t>
      </w:r>
      <w:r w:rsidRPr="002608B8">
        <w:rPr>
          <w:rFonts w:ascii="Palatino Linotype" w:hAnsi="Palatino Linotype" w:cs="Arial"/>
          <w:i/>
        </w:rPr>
        <w:t xml:space="preserve"> </w:t>
      </w:r>
      <w:r w:rsidRPr="002608B8">
        <w:rPr>
          <w:rFonts w:ascii="Palatino Linotype" w:hAnsi="Palatino Linotype" w:cs="Arial"/>
          <w:i/>
          <w:sz w:val="22"/>
          <w:szCs w:val="22"/>
        </w:rPr>
        <w:t>así</w:t>
      </w:r>
      <w:r w:rsidRPr="002608B8">
        <w:rPr>
          <w:rFonts w:ascii="Palatino Linotype" w:hAnsi="Palatino Linotype" w:cs="Arial"/>
          <w:i/>
        </w:rPr>
        <w:t xml:space="preserve"> </w:t>
      </w:r>
      <w:r w:rsidRPr="002608B8">
        <w:rPr>
          <w:rFonts w:ascii="Palatino Linotype" w:hAnsi="Palatino Linotype" w:cs="Arial"/>
          <w:i/>
          <w:sz w:val="22"/>
          <w:szCs w:val="22"/>
        </w:rPr>
        <w:t>como</w:t>
      </w:r>
      <w:r w:rsidRPr="002608B8">
        <w:rPr>
          <w:rFonts w:ascii="Palatino Linotype" w:hAnsi="Palatino Linotype" w:cs="Arial"/>
          <w:i/>
        </w:rPr>
        <w:t xml:space="preserve"> </w:t>
      </w:r>
      <w:r w:rsidRPr="002608B8">
        <w:rPr>
          <w:rFonts w:ascii="Palatino Linotype" w:hAnsi="Palatino Linotype" w:cs="Arial"/>
          <w:i/>
          <w:sz w:val="22"/>
          <w:szCs w:val="22"/>
        </w:rPr>
        <w:t>la</w:t>
      </w:r>
      <w:r w:rsidRPr="002608B8">
        <w:rPr>
          <w:rFonts w:ascii="Palatino Linotype" w:hAnsi="Palatino Linotype" w:cs="Arial"/>
          <w:i/>
        </w:rPr>
        <w:t xml:space="preserve"> </w:t>
      </w:r>
      <w:r w:rsidRPr="002608B8">
        <w:rPr>
          <w:rFonts w:ascii="Palatino Linotype" w:hAnsi="Palatino Linotype" w:cs="Arial"/>
          <w:i/>
          <w:sz w:val="22"/>
          <w:szCs w:val="22"/>
        </w:rPr>
        <w:t>Procuraduría</w:t>
      </w:r>
      <w:r w:rsidRPr="002608B8">
        <w:rPr>
          <w:rFonts w:ascii="Palatino Linotype" w:hAnsi="Palatino Linotype" w:cs="Arial"/>
          <w:i/>
        </w:rPr>
        <w:t xml:space="preserve"> </w:t>
      </w:r>
      <w:r w:rsidRPr="002608B8">
        <w:rPr>
          <w:rFonts w:ascii="Palatino Linotype" w:hAnsi="Palatino Linotype" w:cs="Arial"/>
          <w:i/>
          <w:sz w:val="22"/>
          <w:szCs w:val="22"/>
        </w:rPr>
        <w:t>General</w:t>
      </w:r>
      <w:r w:rsidRPr="002608B8">
        <w:rPr>
          <w:rFonts w:ascii="Palatino Linotype" w:hAnsi="Palatino Linotype" w:cs="Arial"/>
          <w:i/>
        </w:rPr>
        <w:t xml:space="preserve"> </w:t>
      </w:r>
      <w:r w:rsidRPr="002608B8">
        <w:rPr>
          <w:rFonts w:ascii="Palatino Linotype" w:hAnsi="Palatino Linotype" w:cs="Arial"/>
          <w:i/>
          <w:sz w:val="22"/>
          <w:szCs w:val="22"/>
        </w:rPr>
        <w:t>de</w:t>
      </w:r>
      <w:r w:rsidRPr="002608B8">
        <w:rPr>
          <w:rFonts w:ascii="Palatino Linotype" w:hAnsi="Palatino Linotype" w:cs="Arial"/>
          <w:i/>
        </w:rPr>
        <w:t xml:space="preserve"> </w:t>
      </w:r>
      <w:r w:rsidRPr="002608B8">
        <w:rPr>
          <w:rFonts w:ascii="Palatino Linotype" w:hAnsi="Palatino Linotype" w:cs="Arial"/>
          <w:i/>
          <w:sz w:val="22"/>
          <w:szCs w:val="22"/>
        </w:rPr>
        <w:t>Justicia;</w:t>
      </w:r>
    </w:p>
    <w:p w14:paraId="7A0E0F22" w14:textId="77777777" w:rsidR="008E028F" w:rsidRPr="002608B8" w:rsidRDefault="008E028F" w:rsidP="008E028F">
      <w:pPr>
        <w:ind w:left="851" w:right="902"/>
        <w:jc w:val="both"/>
        <w:rPr>
          <w:rFonts w:ascii="Palatino Linotype" w:hAnsi="Palatino Linotype" w:cs="Arial"/>
          <w:i/>
          <w:sz w:val="22"/>
          <w:szCs w:val="22"/>
        </w:rPr>
      </w:pPr>
      <w:r w:rsidRPr="002608B8">
        <w:rPr>
          <w:rFonts w:ascii="Palatino Linotype" w:hAnsi="Palatino Linotype" w:cs="Arial"/>
          <w:i/>
          <w:sz w:val="22"/>
          <w:szCs w:val="22"/>
        </w:rPr>
        <w:t>II.</w:t>
      </w:r>
      <w:r w:rsidRPr="002608B8">
        <w:rPr>
          <w:rFonts w:ascii="Palatino Linotype" w:hAnsi="Palatino Linotype" w:cs="Arial"/>
          <w:i/>
        </w:rPr>
        <w:t xml:space="preserve"> </w:t>
      </w:r>
      <w:r w:rsidRPr="002608B8">
        <w:rPr>
          <w:rFonts w:ascii="Palatino Linotype" w:hAnsi="Palatino Linotype" w:cs="Arial"/>
          <w:i/>
          <w:sz w:val="22"/>
          <w:szCs w:val="22"/>
        </w:rPr>
        <w:t>El</w:t>
      </w:r>
      <w:r w:rsidRPr="002608B8">
        <w:rPr>
          <w:rFonts w:ascii="Palatino Linotype" w:hAnsi="Palatino Linotype" w:cs="Arial"/>
          <w:i/>
        </w:rPr>
        <w:t xml:space="preserve"> </w:t>
      </w:r>
      <w:r w:rsidRPr="002608B8">
        <w:rPr>
          <w:rFonts w:ascii="Palatino Linotype" w:hAnsi="Palatino Linotype" w:cs="Arial"/>
          <w:i/>
          <w:sz w:val="22"/>
          <w:szCs w:val="22"/>
        </w:rPr>
        <w:t>Poder</w:t>
      </w:r>
      <w:r w:rsidRPr="002608B8">
        <w:rPr>
          <w:rFonts w:ascii="Palatino Linotype" w:hAnsi="Palatino Linotype" w:cs="Arial"/>
          <w:i/>
        </w:rPr>
        <w:t xml:space="preserve"> </w:t>
      </w:r>
      <w:r w:rsidRPr="002608B8">
        <w:rPr>
          <w:rFonts w:ascii="Palatino Linotype" w:hAnsi="Palatino Linotype"/>
          <w:i/>
          <w:sz w:val="22"/>
          <w:szCs w:val="22"/>
        </w:rPr>
        <w:t>Legislativo</w:t>
      </w:r>
      <w:r w:rsidRPr="002608B8">
        <w:rPr>
          <w:rFonts w:ascii="Palatino Linotype" w:hAnsi="Palatino Linotype" w:cs="Arial"/>
          <w:i/>
        </w:rPr>
        <w:t xml:space="preserve"> </w:t>
      </w:r>
      <w:r w:rsidRPr="002608B8">
        <w:rPr>
          <w:rFonts w:ascii="Palatino Linotype" w:hAnsi="Palatino Linotype" w:cs="Arial"/>
          <w:i/>
          <w:sz w:val="22"/>
          <w:szCs w:val="22"/>
        </w:rPr>
        <w:t>del</w:t>
      </w:r>
      <w:r w:rsidRPr="002608B8">
        <w:rPr>
          <w:rFonts w:ascii="Palatino Linotype" w:hAnsi="Palatino Linotype" w:cs="Arial"/>
          <w:i/>
        </w:rPr>
        <w:t xml:space="preserve"> </w:t>
      </w:r>
      <w:r w:rsidRPr="002608B8">
        <w:rPr>
          <w:rFonts w:ascii="Palatino Linotype" w:hAnsi="Palatino Linotype" w:cs="Arial"/>
          <w:i/>
          <w:sz w:val="22"/>
          <w:szCs w:val="22"/>
        </w:rPr>
        <w:t>Estado,</w:t>
      </w:r>
      <w:r w:rsidRPr="002608B8">
        <w:rPr>
          <w:rFonts w:ascii="Palatino Linotype" w:hAnsi="Palatino Linotype" w:cs="Arial"/>
          <w:i/>
        </w:rPr>
        <w:t xml:space="preserve"> </w:t>
      </w:r>
      <w:r w:rsidRPr="002608B8">
        <w:rPr>
          <w:rFonts w:ascii="Palatino Linotype" w:hAnsi="Palatino Linotype" w:cs="Arial"/>
          <w:i/>
          <w:sz w:val="22"/>
          <w:szCs w:val="22"/>
        </w:rPr>
        <w:t>los</w:t>
      </w:r>
      <w:r w:rsidRPr="002608B8">
        <w:rPr>
          <w:rFonts w:ascii="Palatino Linotype" w:hAnsi="Palatino Linotype" w:cs="Arial"/>
          <w:i/>
        </w:rPr>
        <w:t xml:space="preserve"> </w:t>
      </w:r>
      <w:r w:rsidRPr="002608B8">
        <w:rPr>
          <w:rFonts w:ascii="Palatino Linotype" w:hAnsi="Palatino Linotype" w:cs="Arial"/>
          <w:i/>
          <w:sz w:val="22"/>
          <w:szCs w:val="22"/>
        </w:rPr>
        <w:t>organismos,</w:t>
      </w:r>
      <w:r w:rsidRPr="002608B8">
        <w:rPr>
          <w:rFonts w:ascii="Palatino Linotype" w:hAnsi="Palatino Linotype" w:cs="Arial"/>
          <w:i/>
        </w:rPr>
        <w:t xml:space="preserve"> </w:t>
      </w:r>
      <w:r w:rsidRPr="002608B8">
        <w:rPr>
          <w:rFonts w:ascii="Palatino Linotype" w:hAnsi="Palatino Linotype" w:cs="Arial"/>
          <w:i/>
          <w:sz w:val="22"/>
          <w:szCs w:val="22"/>
        </w:rPr>
        <w:t>órganos</w:t>
      </w:r>
      <w:r w:rsidRPr="002608B8">
        <w:rPr>
          <w:rFonts w:ascii="Palatino Linotype" w:hAnsi="Palatino Linotype" w:cs="Arial"/>
          <w:i/>
        </w:rPr>
        <w:t xml:space="preserve"> </w:t>
      </w:r>
      <w:r w:rsidRPr="002608B8">
        <w:rPr>
          <w:rFonts w:ascii="Palatino Linotype" w:hAnsi="Palatino Linotype" w:cs="Arial"/>
          <w:i/>
          <w:sz w:val="22"/>
          <w:szCs w:val="22"/>
        </w:rPr>
        <w:t>y</w:t>
      </w:r>
      <w:r w:rsidRPr="002608B8">
        <w:rPr>
          <w:rFonts w:ascii="Palatino Linotype" w:hAnsi="Palatino Linotype" w:cs="Arial"/>
          <w:i/>
        </w:rPr>
        <w:t xml:space="preserve"> </w:t>
      </w:r>
      <w:r w:rsidRPr="002608B8">
        <w:rPr>
          <w:rFonts w:ascii="Palatino Linotype" w:hAnsi="Palatino Linotype" w:cs="Arial"/>
          <w:i/>
          <w:sz w:val="22"/>
          <w:szCs w:val="22"/>
        </w:rPr>
        <w:t>entidades</w:t>
      </w:r>
      <w:r w:rsidRPr="002608B8">
        <w:rPr>
          <w:rFonts w:ascii="Palatino Linotype" w:hAnsi="Palatino Linotype" w:cs="Arial"/>
          <w:i/>
        </w:rPr>
        <w:t xml:space="preserve"> </w:t>
      </w:r>
      <w:r w:rsidRPr="002608B8">
        <w:rPr>
          <w:rFonts w:ascii="Palatino Linotype" w:hAnsi="Palatino Linotype" w:cs="Arial"/>
          <w:i/>
          <w:sz w:val="22"/>
          <w:szCs w:val="22"/>
        </w:rPr>
        <w:t>de</w:t>
      </w:r>
      <w:r w:rsidRPr="002608B8">
        <w:rPr>
          <w:rFonts w:ascii="Palatino Linotype" w:hAnsi="Palatino Linotype" w:cs="Arial"/>
          <w:i/>
        </w:rPr>
        <w:t xml:space="preserve"> </w:t>
      </w:r>
      <w:r w:rsidRPr="002608B8">
        <w:rPr>
          <w:rFonts w:ascii="Palatino Linotype" w:hAnsi="Palatino Linotype" w:cs="Arial"/>
          <w:i/>
          <w:sz w:val="22"/>
          <w:szCs w:val="22"/>
        </w:rPr>
        <w:t>la</w:t>
      </w:r>
      <w:r w:rsidRPr="002608B8">
        <w:rPr>
          <w:rFonts w:ascii="Palatino Linotype" w:hAnsi="Palatino Linotype" w:cs="Arial"/>
          <w:i/>
        </w:rPr>
        <w:t xml:space="preserve"> </w:t>
      </w:r>
      <w:r w:rsidRPr="002608B8">
        <w:rPr>
          <w:rFonts w:ascii="Palatino Linotype" w:hAnsi="Palatino Linotype" w:cs="Arial"/>
          <w:i/>
          <w:sz w:val="22"/>
          <w:szCs w:val="22"/>
        </w:rPr>
        <w:t>Legislatura</w:t>
      </w:r>
      <w:r w:rsidRPr="002608B8">
        <w:rPr>
          <w:rFonts w:ascii="Palatino Linotype" w:hAnsi="Palatino Linotype" w:cs="Arial"/>
          <w:i/>
        </w:rPr>
        <w:t xml:space="preserve"> </w:t>
      </w:r>
      <w:r w:rsidRPr="002608B8">
        <w:rPr>
          <w:rFonts w:ascii="Palatino Linotype" w:hAnsi="Palatino Linotype" w:cs="Arial"/>
          <w:i/>
          <w:sz w:val="22"/>
          <w:szCs w:val="22"/>
        </w:rPr>
        <w:t>y</w:t>
      </w:r>
      <w:r w:rsidRPr="002608B8">
        <w:rPr>
          <w:rFonts w:ascii="Palatino Linotype" w:hAnsi="Palatino Linotype" w:cs="Arial"/>
          <w:i/>
        </w:rPr>
        <w:t xml:space="preserve"> </w:t>
      </w:r>
      <w:r w:rsidRPr="002608B8">
        <w:rPr>
          <w:rFonts w:ascii="Palatino Linotype" w:hAnsi="Palatino Linotype" w:cs="Arial"/>
          <w:i/>
          <w:sz w:val="22"/>
          <w:szCs w:val="22"/>
        </w:rPr>
        <w:t>sus</w:t>
      </w:r>
      <w:r w:rsidRPr="002608B8">
        <w:rPr>
          <w:rFonts w:ascii="Palatino Linotype" w:hAnsi="Palatino Linotype" w:cs="Arial"/>
          <w:i/>
        </w:rPr>
        <w:t xml:space="preserve"> </w:t>
      </w:r>
      <w:r w:rsidRPr="002608B8">
        <w:rPr>
          <w:rFonts w:ascii="Palatino Linotype" w:hAnsi="Palatino Linotype" w:cs="Arial"/>
          <w:i/>
          <w:sz w:val="22"/>
          <w:szCs w:val="22"/>
        </w:rPr>
        <w:t>dependencias;</w:t>
      </w:r>
    </w:p>
    <w:p w14:paraId="08678304" w14:textId="77777777" w:rsidR="008E028F" w:rsidRPr="002608B8" w:rsidRDefault="008E028F" w:rsidP="008E028F">
      <w:pPr>
        <w:ind w:left="851" w:right="902"/>
        <w:jc w:val="both"/>
        <w:rPr>
          <w:rFonts w:ascii="Palatino Linotype" w:hAnsi="Palatino Linotype" w:cs="Arial"/>
          <w:i/>
          <w:sz w:val="22"/>
          <w:szCs w:val="22"/>
        </w:rPr>
      </w:pPr>
      <w:r w:rsidRPr="002608B8">
        <w:rPr>
          <w:rFonts w:ascii="Palatino Linotype" w:hAnsi="Palatino Linotype" w:cs="Arial"/>
          <w:i/>
          <w:sz w:val="22"/>
          <w:szCs w:val="22"/>
        </w:rPr>
        <w:t>III.</w:t>
      </w:r>
      <w:r w:rsidRPr="002608B8">
        <w:rPr>
          <w:rFonts w:ascii="Palatino Linotype" w:hAnsi="Palatino Linotype" w:cs="Arial"/>
          <w:i/>
        </w:rPr>
        <w:t xml:space="preserve"> </w:t>
      </w:r>
      <w:r w:rsidRPr="002608B8">
        <w:rPr>
          <w:rFonts w:ascii="Palatino Linotype" w:hAnsi="Palatino Linotype" w:cs="Arial"/>
          <w:i/>
          <w:sz w:val="22"/>
          <w:szCs w:val="22"/>
        </w:rPr>
        <w:t>El</w:t>
      </w:r>
      <w:r w:rsidRPr="002608B8">
        <w:rPr>
          <w:rFonts w:ascii="Palatino Linotype" w:hAnsi="Palatino Linotype" w:cs="Arial"/>
          <w:i/>
        </w:rPr>
        <w:t xml:space="preserve"> </w:t>
      </w:r>
      <w:r w:rsidRPr="002608B8">
        <w:rPr>
          <w:rFonts w:ascii="Palatino Linotype" w:hAnsi="Palatino Linotype" w:cs="Arial"/>
          <w:i/>
          <w:sz w:val="22"/>
          <w:szCs w:val="22"/>
        </w:rPr>
        <w:t>Poder</w:t>
      </w:r>
      <w:r w:rsidRPr="002608B8">
        <w:rPr>
          <w:rFonts w:ascii="Palatino Linotype" w:hAnsi="Palatino Linotype" w:cs="Arial"/>
          <w:i/>
        </w:rPr>
        <w:t xml:space="preserve"> </w:t>
      </w:r>
      <w:r w:rsidRPr="002608B8">
        <w:rPr>
          <w:rFonts w:ascii="Palatino Linotype" w:hAnsi="Palatino Linotype"/>
          <w:i/>
          <w:sz w:val="22"/>
          <w:szCs w:val="22"/>
        </w:rPr>
        <w:t>Judicial</w:t>
      </w:r>
      <w:r w:rsidRPr="002608B8">
        <w:rPr>
          <w:rFonts w:ascii="Palatino Linotype" w:hAnsi="Palatino Linotype" w:cs="Arial"/>
          <w:i/>
          <w:sz w:val="22"/>
          <w:szCs w:val="22"/>
        </w:rPr>
        <w:t>,</w:t>
      </w:r>
      <w:r w:rsidRPr="002608B8">
        <w:rPr>
          <w:rFonts w:ascii="Palatino Linotype" w:hAnsi="Palatino Linotype" w:cs="Arial"/>
          <w:i/>
        </w:rPr>
        <w:t xml:space="preserve"> </w:t>
      </w:r>
      <w:r w:rsidRPr="002608B8">
        <w:rPr>
          <w:rFonts w:ascii="Palatino Linotype" w:hAnsi="Palatino Linotype" w:cs="Arial"/>
          <w:i/>
          <w:sz w:val="22"/>
          <w:szCs w:val="22"/>
        </w:rPr>
        <w:t>sus</w:t>
      </w:r>
      <w:r w:rsidRPr="002608B8">
        <w:rPr>
          <w:rFonts w:ascii="Palatino Linotype" w:hAnsi="Palatino Linotype" w:cs="Arial"/>
          <w:i/>
        </w:rPr>
        <w:t xml:space="preserve"> </w:t>
      </w:r>
      <w:r w:rsidRPr="002608B8">
        <w:rPr>
          <w:rFonts w:ascii="Palatino Linotype" w:hAnsi="Palatino Linotype" w:cs="Arial"/>
          <w:i/>
          <w:sz w:val="22"/>
          <w:szCs w:val="22"/>
        </w:rPr>
        <w:t>organismos,</w:t>
      </w:r>
      <w:r w:rsidRPr="002608B8">
        <w:rPr>
          <w:rFonts w:ascii="Palatino Linotype" w:hAnsi="Palatino Linotype" w:cs="Arial"/>
          <w:i/>
        </w:rPr>
        <w:t xml:space="preserve"> </w:t>
      </w:r>
      <w:r w:rsidRPr="002608B8">
        <w:rPr>
          <w:rFonts w:ascii="Palatino Linotype" w:hAnsi="Palatino Linotype" w:cs="Arial"/>
          <w:i/>
          <w:sz w:val="22"/>
          <w:szCs w:val="22"/>
        </w:rPr>
        <w:t>órganos</w:t>
      </w:r>
      <w:r w:rsidRPr="002608B8">
        <w:rPr>
          <w:rFonts w:ascii="Palatino Linotype" w:hAnsi="Palatino Linotype" w:cs="Arial"/>
          <w:i/>
        </w:rPr>
        <w:t xml:space="preserve"> </w:t>
      </w:r>
      <w:r w:rsidRPr="002608B8">
        <w:rPr>
          <w:rFonts w:ascii="Palatino Linotype" w:hAnsi="Palatino Linotype" w:cs="Arial"/>
          <w:i/>
          <w:sz w:val="22"/>
          <w:szCs w:val="22"/>
        </w:rPr>
        <w:t>y</w:t>
      </w:r>
      <w:r w:rsidRPr="002608B8">
        <w:rPr>
          <w:rFonts w:ascii="Palatino Linotype" w:hAnsi="Palatino Linotype" w:cs="Arial"/>
          <w:i/>
        </w:rPr>
        <w:t xml:space="preserve"> </w:t>
      </w:r>
      <w:r w:rsidRPr="002608B8">
        <w:rPr>
          <w:rFonts w:ascii="Palatino Linotype" w:hAnsi="Palatino Linotype" w:cs="Arial"/>
          <w:i/>
          <w:sz w:val="22"/>
          <w:szCs w:val="22"/>
        </w:rPr>
        <w:t>entidades,</w:t>
      </w:r>
      <w:r w:rsidRPr="002608B8">
        <w:rPr>
          <w:rFonts w:ascii="Palatino Linotype" w:hAnsi="Palatino Linotype" w:cs="Arial"/>
          <w:i/>
        </w:rPr>
        <w:t xml:space="preserve"> </w:t>
      </w:r>
      <w:r w:rsidRPr="002608B8">
        <w:rPr>
          <w:rFonts w:ascii="Palatino Linotype" w:hAnsi="Palatino Linotype" w:cs="Arial"/>
          <w:i/>
          <w:sz w:val="22"/>
          <w:szCs w:val="22"/>
        </w:rPr>
        <w:t>así</w:t>
      </w:r>
      <w:r w:rsidRPr="002608B8">
        <w:rPr>
          <w:rFonts w:ascii="Palatino Linotype" w:hAnsi="Palatino Linotype" w:cs="Arial"/>
          <w:i/>
        </w:rPr>
        <w:t xml:space="preserve"> </w:t>
      </w:r>
      <w:r w:rsidRPr="002608B8">
        <w:rPr>
          <w:rFonts w:ascii="Palatino Linotype" w:hAnsi="Palatino Linotype" w:cs="Arial"/>
          <w:i/>
          <w:sz w:val="22"/>
          <w:szCs w:val="22"/>
        </w:rPr>
        <w:t>como</w:t>
      </w:r>
      <w:r w:rsidRPr="002608B8">
        <w:rPr>
          <w:rFonts w:ascii="Palatino Linotype" w:hAnsi="Palatino Linotype" w:cs="Arial"/>
          <w:i/>
        </w:rPr>
        <w:t xml:space="preserve"> </w:t>
      </w:r>
      <w:r w:rsidRPr="002608B8">
        <w:rPr>
          <w:rFonts w:ascii="Palatino Linotype" w:hAnsi="Palatino Linotype" w:cs="Arial"/>
          <w:i/>
          <w:sz w:val="22"/>
          <w:szCs w:val="22"/>
        </w:rPr>
        <w:t>el</w:t>
      </w:r>
      <w:r w:rsidRPr="002608B8">
        <w:rPr>
          <w:rFonts w:ascii="Palatino Linotype" w:hAnsi="Palatino Linotype" w:cs="Arial"/>
          <w:i/>
        </w:rPr>
        <w:t xml:space="preserve"> </w:t>
      </w:r>
      <w:r w:rsidRPr="002608B8">
        <w:rPr>
          <w:rFonts w:ascii="Palatino Linotype" w:hAnsi="Palatino Linotype" w:cs="Arial"/>
          <w:i/>
          <w:sz w:val="22"/>
          <w:szCs w:val="22"/>
        </w:rPr>
        <w:t>Consejo</w:t>
      </w:r>
      <w:r w:rsidRPr="002608B8">
        <w:rPr>
          <w:rFonts w:ascii="Palatino Linotype" w:hAnsi="Palatino Linotype" w:cs="Arial"/>
          <w:i/>
        </w:rPr>
        <w:t xml:space="preserve"> </w:t>
      </w:r>
      <w:r w:rsidRPr="002608B8">
        <w:rPr>
          <w:rFonts w:ascii="Palatino Linotype" w:hAnsi="Palatino Linotype" w:cs="Arial"/>
          <w:i/>
          <w:sz w:val="22"/>
          <w:szCs w:val="22"/>
        </w:rPr>
        <w:t>de</w:t>
      </w:r>
      <w:r w:rsidRPr="002608B8">
        <w:rPr>
          <w:rFonts w:ascii="Palatino Linotype" w:hAnsi="Palatino Linotype" w:cs="Arial"/>
          <w:i/>
        </w:rPr>
        <w:t xml:space="preserve"> </w:t>
      </w:r>
      <w:r w:rsidRPr="002608B8">
        <w:rPr>
          <w:rFonts w:ascii="Palatino Linotype" w:hAnsi="Palatino Linotype" w:cs="Arial"/>
          <w:i/>
          <w:sz w:val="22"/>
          <w:szCs w:val="22"/>
        </w:rPr>
        <w:t>la</w:t>
      </w:r>
      <w:r w:rsidRPr="002608B8">
        <w:rPr>
          <w:rFonts w:ascii="Palatino Linotype" w:hAnsi="Palatino Linotype" w:cs="Arial"/>
          <w:i/>
        </w:rPr>
        <w:t xml:space="preserve"> </w:t>
      </w:r>
      <w:r w:rsidRPr="002608B8">
        <w:rPr>
          <w:rFonts w:ascii="Palatino Linotype" w:hAnsi="Palatino Linotype"/>
          <w:i/>
          <w:sz w:val="22"/>
          <w:szCs w:val="22"/>
        </w:rPr>
        <w:t>Judicatura</w:t>
      </w:r>
      <w:r w:rsidRPr="002608B8">
        <w:rPr>
          <w:rFonts w:ascii="Palatino Linotype" w:hAnsi="Palatino Linotype" w:cs="Arial"/>
          <w:i/>
        </w:rPr>
        <w:t xml:space="preserve"> </w:t>
      </w:r>
      <w:r w:rsidRPr="002608B8">
        <w:rPr>
          <w:rFonts w:ascii="Palatino Linotype" w:hAnsi="Palatino Linotype" w:cs="Arial"/>
          <w:i/>
          <w:sz w:val="22"/>
          <w:szCs w:val="22"/>
        </w:rPr>
        <w:t>del</w:t>
      </w:r>
      <w:r w:rsidRPr="002608B8">
        <w:rPr>
          <w:rFonts w:ascii="Palatino Linotype" w:hAnsi="Palatino Linotype" w:cs="Arial"/>
          <w:i/>
        </w:rPr>
        <w:t xml:space="preserve"> </w:t>
      </w:r>
      <w:r w:rsidRPr="002608B8">
        <w:rPr>
          <w:rFonts w:ascii="Palatino Linotype" w:hAnsi="Palatino Linotype" w:cs="Arial"/>
          <w:i/>
          <w:sz w:val="22"/>
          <w:szCs w:val="22"/>
        </w:rPr>
        <w:t>Estado;</w:t>
      </w:r>
    </w:p>
    <w:p w14:paraId="0619E714" w14:textId="77777777" w:rsidR="008E028F" w:rsidRPr="008E028F" w:rsidRDefault="008E028F" w:rsidP="008E028F">
      <w:pPr>
        <w:ind w:left="851" w:right="902"/>
        <w:jc w:val="both"/>
        <w:rPr>
          <w:rFonts w:ascii="Palatino Linotype" w:hAnsi="Palatino Linotype" w:cs="Arial"/>
          <w:i/>
          <w:sz w:val="22"/>
          <w:szCs w:val="22"/>
        </w:rPr>
      </w:pPr>
      <w:r w:rsidRPr="008E028F">
        <w:rPr>
          <w:rFonts w:ascii="Palatino Linotype" w:hAnsi="Palatino Linotype" w:cs="Arial"/>
          <w:i/>
          <w:sz w:val="22"/>
          <w:szCs w:val="22"/>
        </w:rPr>
        <w:t>IV.</w:t>
      </w:r>
      <w:r w:rsidRPr="008E028F">
        <w:rPr>
          <w:rFonts w:ascii="Palatino Linotype" w:hAnsi="Palatino Linotype" w:cs="Arial"/>
          <w:i/>
        </w:rPr>
        <w:t xml:space="preserve"> </w:t>
      </w:r>
      <w:r w:rsidRPr="008E028F">
        <w:rPr>
          <w:rFonts w:ascii="Palatino Linotype" w:hAnsi="Palatino Linotype" w:cs="Arial"/>
          <w:i/>
          <w:sz w:val="22"/>
          <w:szCs w:val="22"/>
        </w:rPr>
        <w:t>Los</w:t>
      </w:r>
      <w:r w:rsidRPr="008E028F">
        <w:rPr>
          <w:rFonts w:ascii="Palatino Linotype" w:hAnsi="Palatino Linotype" w:cs="Arial"/>
          <w:i/>
        </w:rPr>
        <w:t xml:space="preserve"> </w:t>
      </w:r>
      <w:r w:rsidRPr="008E028F">
        <w:rPr>
          <w:rFonts w:ascii="Palatino Linotype" w:hAnsi="Palatino Linotype" w:cs="Arial"/>
          <w:i/>
          <w:sz w:val="22"/>
          <w:szCs w:val="22"/>
        </w:rPr>
        <w:t>ayuntamientos</w:t>
      </w:r>
      <w:r w:rsidRPr="008E028F">
        <w:rPr>
          <w:rFonts w:ascii="Palatino Linotype" w:hAnsi="Palatino Linotype" w:cs="Arial"/>
          <w:i/>
        </w:rPr>
        <w:t xml:space="preserve"> </w:t>
      </w:r>
      <w:r w:rsidRPr="008E028F">
        <w:rPr>
          <w:rFonts w:ascii="Palatino Linotype" w:hAnsi="Palatino Linotype" w:cs="Arial"/>
          <w:i/>
          <w:sz w:val="22"/>
          <w:szCs w:val="22"/>
        </w:rPr>
        <w:t>y</w:t>
      </w:r>
      <w:r w:rsidRPr="008E028F">
        <w:rPr>
          <w:rFonts w:ascii="Palatino Linotype" w:hAnsi="Palatino Linotype" w:cs="Arial"/>
          <w:i/>
        </w:rPr>
        <w:t xml:space="preserve"> </w:t>
      </w:r>
      <w:r w:rsidRPr="008E028F">
        <w:rPr>
          <w:rFonts w:ascii="Palatino Linotype" w:hAnsi="Palatino Linotype" w:cs="Arial"/>
          <w:i/>
          <w:sz w:val="22"/>
          <w:szCs w:val="22"/>
        </w:rPr>
        <w:t>las</w:t>
      </w:r>
      <w:r w:rsidRPr="008E028F">
        <w:rPr>
          <w:rFonts w:ascii="Palatino Linotype" w:hAnsi="Palatino Linotype" w:cs="Arial"/>
          <w:i/>
        </w:rPr>
        <w:t xml:space="preserve"> </w:t>
      </w:r>
      <w:r w:rsidRPr="008E028F">
        <w:rPr>
          <w:rFonts w:ascii="Palatino Linotype" w:hAnsi="Palatino Linotype" w:cs="Arial"/>
          <w:i/>
          <w:sz w:val="22"/>
          <w:szCs w:val="22"/>
        </w:rPr>
        <w:t>dependencias,</w:t>
      </w:r>
      <w:r w:rsidRPr="008E028F">
        <w:rPr>
          <w:rFonts w:ascii="Palatino Linotype" w:hAnsi="Palatino Linotype" w:cs="Arial"/>
          <w:i/>
        </w:rPr>
        <w:t xml:space="preserve"> </w:t>
      </w:r>
      <w:r w:rsidRPr="008E028F">
        <w:rPr>
          <w:rFonts w:ascii="Palatino Linotype" w:hAnsi="Palatino Linotype" w:cs="Arial"/>
          <w:i/>
          <w:sz w:val="22"/>
          <w:szCs w:val="22"/>
        </w:rPr>
        <w:t>organismos,</w:t>
      </w:r>
      <w:r w:rsidRPr="008E028F">
        <w:rPr>
          <w:rFonts w:ascii="Palatino Linotype" w:hAnsi="Palatino Linotype" w:cs="Arial"/>
          <w:i/>
        </w:rPr>
        <w:t xml:space="preserve"> </w:t>
      </w:r>
      <w:r w:rsidRPr="008E028F">
        <w:rPr>
          <w:rFonts w:ascii="Palatino Linotype" w:hAnsi="Palatino Linotype" w:cs="Arial"/>
          <w:i/>
          <w:sz w:val="22"/>
          <w:szCs w:val="22"/>
        </w:rPr>
        <w:t>órganos</w:t>
      </w:r>
      <w:r w:rsidRPr="008E028F">
        <w:rPr>
          <w:rFonts w:ascii="Palatino Linotype" w:hAnsi="Palatino Linotype" w:cs="Arial"/>
          <w:i/>
        </w:rPr>
        <w:t xml:space="preserve"> </w:t>
      </w:r>
      <w:r w:rsidRPr="008E028F">
        <w:rPr>
          <w:rFonts w:ascii="Palatino Linotype" w:hAnsi="Palatino Linotype" w:cs="Arial"/>
          <w:i/>
          <w:sz w:val="22"/>
          <w:szCs w:val="22"/>
        </w:rPr>
        <w:t>y</w:t>
      </w:r>
      <w:r w:rsidRPr="008E028F">
        <w:rPr>
          <w:rFonts w:ascii="Palatino Linotype" w:hAnsi="Palatino Linotype" w:cs="Arial"/>
          <w:i/>
        </w:rPr>
        <w:t xml:space="preserve"> </w:t>
      </w:r>
      <w:r w:rsidRPr="008E028F">
        <w:rPr>
          <w:rFonts w:ascii="Palatino Linotype" w:hAnsi="Palatino Linotype" w:cs="Arial"/>
          <w:i/>
          <w:sz w:val="22"/>
          <w:szCs w:val="22"/>
        </w:rPr>
        <w:t>entidades</w:t>
      </w:r>
      <w:r w:rsidRPr="008E028F">
        <w:rPr>
          <w:rFonts w:ascii="Palatino Linotype" w:hAnsi="Palatino Linotype" w:cs="Arial"/>
          <w:i/>
        </w:rPr>
        <w:t xml:space="preserve"> </w:t>
      </w:r>
      <w:r w:rsidRPr="008E028F">
        <w:rPr>
          <w:rFonts w:ascii="Palatino Linotype" w:hAnsi="Palatino Linotype" w:cs="Arial"/>
          <w:i/>
          <w:sz w:val="22"/>
          <w:szCs w:val="22"/>
        </w:rPr>
        <w:t>de</w:t>
      </w:r>
      <w:r w:rsidRPr="008E028F">
        <w:rPr>
          <w:rFonts w:ascii="Palatino Linotype" w:hAnsi="Palatino Linotype" w:cs="Arial"/>
          <w:i/>
        </w:rPr>
        <w:t xml:space="preserve"> </w:t>
      </w:r>
      <w:r w:rsidRPr="008E028F">
        <w:rPr>
          <w:rFonts w:ascii="Palatino Linotype" w:hAnsi="Palatino Linotype" w:cs="Arial"/>
          <w:i/>
          <w:sz w:val="22"/>
          <w:szCs w:val="22"/>
        </w:rPr>
        <w:t>la</w:t>
      </w:r>
      <w:r w:rsidRPr="008E028F">
        <w:rPr>
          <w:rFonts w:ascii="Palatino Linotype" w:hAnsi="Palatino Linotype" w:cs="Arial"/>
          <w:i/>
        </w:rPr>
        <w:t xml:space="preserve"> </w:t>
      </w:r>
      <w:r w:rsidRPr="008E028F">
        <w:rPr>
          <w:rFonts w:ascii="Palatino Linotype" w:hAnsi="Palatino Linotype" w:cs="Arial"/>
          <w:i/>
          <w:sz w:val="22"/>
          <w:szCs w:val="22"/>
        </w:rPr>
        <w:t>administración</w:t>
      </w:r>
      <w:r w:rsidRPr="008E028F">
        <w:rPr>
          <w:rFonts w:ascii="Palatino Linotype" w:hAnsi="Palatino Linotype" w:cs="Arial"/>
          <w:i/>
        </w:rPr>
        <w:t xml:space="preserve"> </w:t>
      </w:r>
      <w:r w:rsidRPr="008E028F">
        <w:rPr>
          <w:rFonts w:ascii="Palatino Linotype" w:hAnsi="Palatino Linotype" w:cs="Arial"/>
          <w:i/>
          <w:sz w:val="22"/>
          <w:szCs w:val="22"/>
        </w:rPr>
        <w:t>municipal;</w:t>
      </w:r>
    </w:p>
    <w:p w14:paraId="2AC2ADB4" w14:textId="77777777" w:rsidR="008E028F" w:rsidRPr="002608B8" w:rsidRDefault="008E028F" w:rsidP="008E028F">
      <w:pPr>
        <w:ind w:left="851" w:right="902"/>
        <w:jc w:val="both"/>
        <w:rPr>
          <w:rFonts w:ascii="Palatino Linotype" w:hAnsi="Palatino Linotype" w:cs="Arial"/>
          <w:i/>
          <w:sz w:val="22"/>
          <w:szCs w:val="22"/>
        </w:rPr>
      </w:pPr>
      <w:r w:rsidRPr="002608B8">
        <w:rPr>
          <w:rFonts w:ascii="Palatino Linotype" w:hAnsi="Palatino Linotype" w:cs="Arial"/>
          <w:i/>
          <w:sz w:val="22"/>
          <w:szCs w:val="22"/>
        </w:rPr>
        <w:t>V.</w:t>
      </w:r>
      <w:r w:rsidRPr="002608B8">
        <w:rPr>
          <w:rFonts w:ascii="Palatino Linotype" w:hAnsi="Palatino Linotype" w:cs="Arial"/>
          <w:i/>
        </w:rPr>
        <w:t xml:space="preserve"> </w:t>
      </w:r>
      <w:r w:rsidRPr="002608B8">
        <w:rPr>
          <w:rFonts w:ascii="Palatino Linotype" w:hAnsi="Palatino Linotype" w:cs="Arial"/>
          <w:i/>
          <w:sz w:val="22"/>
          <w:szCs w:val="22"/>
        </w:rPr>
        <w:t>Los</w:t>
      </w:r>
      <w:r w:rsidRPr="002608B8">
        <w:rPr>
          <w:rFonts w:ascii="Palatino Linotype" w:hAnsi="Palatino Linotype" w:cs="Arial"/>
          <w:i/>
        </w:rPr>
        <w:t xml:space="preserve"> </w:t>
      </w:r>
      <w:r w:rsidRPr="002608B8">
        <w:rPr>
          <w:rFonts w:ascii="Palatino Linotype" w:hAnsi="Palatino Linotype"/>
          <w:i/>
          <w:sz w:val="22"/>
          <w:szCs w:val="22"/>
        </w:rPr>
        <w:t>órganos</w:t>
      </w:r>
      <w:r w:rsidRPr="002608B8">
        <w:rPr>
          <w:rFonts w:ascii="Palatino Linotype" w:hAnsi="Palatino Linotype" w:cs="Arial"/>
          <w:i/>
        </w:rPr>
        <w:t xml:space="preserve"> </w:t>
      </w:r>
      <w:r w:rsidRPr="002608B8">
        <w:rPr>
          <w:rFonts w:ascii="Palatino Linotype" w:hAnsi="Palatino Linotype"/>
          <w:i/>
          <w:sz w:val="22"/>
          <w:szCs w:val="22"/>
        </w:rPr>
        <w:t>autónomos</w:t>
      </w:r>
      <w:r w:rsidRPr="002608B8">
        <w:rPr>
          <w:rFonts w:ascii="Palatino Linotype" w:hAnsi="Palatino Linotype" w:cs="Arial"/>
          <w:i/>
          <w:sz w:val="22"/>
          <w:szCs w:val="22"/>
        </w:rPr>
        <w:t>;</w:t>
      </w:r>
    </w:p>
    <w:p w14:paraId="098E9827" w14:textId="77777777" w:rsidR="008E028F" w:rsidRPr="002608B8" w:rsidRDefault="008E028F" w:rsidP="008E028F">
      <w:pPr>
        <w:ind w:left="851" w:right="902"/>
        <w:jc w:val="both"/>
        <w:rPr>
          <w:rFonts w:ascii="Palatino Linotype" w:hAnsi="Palatino Linotype"/>
          <w:i/>
          <w:sz w:val="22"/>
          <w:szCs w:val="22"/>
        </w:rPr>
      </w:pPr>
      <w:r w:rsidRPr="002608B8">
        <w:rPr>
          <w:rFonts w:ascii="Palatino Linotype" w:hAnsi="Palatino Linotype" w:cs="Arial"/>
          <w:i/>
          <w:sz w:val="22"/>
          <w:szCs w:val="22"/>
        </w:rPr>
        <w:t>VI.</w:t>
      </w:r>
      <w:r w:rsidRPr="002608B8">
        <w:rPr>
          <w:rFonts w:ascii="Palatino Linotype" w:hAnsi="Palatino Linotype" w:cs="Arial"/>
          <w:i/>
        </w:rPr>
        <w:t xml:space="preserve"> </w:t>
      </w:r>
      <w:r w:rsidRPr="002608B8">
        <w:rPr>
          <w:rFonts w:ascii="Palatino Linotype" w:hAnsi="Palatino Linotype" w:cs="Arial"/>
          <w:i/>
          <w:sz w:val="22"/>
          <w:szCs w:val="22"/>
        </w:rPr>
        <w:t>Los</w:t>
      </w:r>
      <w:r w:rsidRPr="002608B8">
        <w:rPr>
          <w:rFonts w:ascii="Palatino Linotype" w:hAnsi="Palatino Linotype" w:cs="Arial"/>
          <w:i/>
        </w:rPr>
        <w:t xml:space="preserve"> </w:t>
      </w:r>
      <w:r w:rsidRPr="002608B8">
        <w:rPr>
          <w:rFonts w:ascii="Palatino Linotype" w:hAnsi="Palatino Linotype"/>
          <w:i/>
          <w:sz w:val="22"/>
          <w:szCs w:val="22"/>
        </w:rPr>
        <w:t>tribunales</w:t>
      </w:r>
      <w:r w:rsidRPr="002608B8">
        <w:rPr>
          <w:rFonts w:ascii="Palatino Linotype" w:hAnsi="Palatino Linotype"/>
          <w:i/>
        </w:rPr>
        <w:t xml:space="preserve"> </w:t>
      </w:r>
      <w:r w:rsidRPr="002608B8">
        <w:rPr>
          <w:rFonts w:ascii="Palatino Linotype" w:hAnsi="Palatino Linotype"/>
          <w:i/>
          <w:sz w:val="22"/>
          <w:szCs w:val="22"/>
        </w:rPr>
        <w:t>administrativos</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autoridades</w:t>
      </w:r>
      <w:r w:rsidRPr="002608B8">
        <w:rPr>
          <w:rFonts w:ascii="Palatino Linotype" w:hAnsi="Palatino Linotype"/>
          <w:i/>
        </w:rPr>
        <w:t xml:space="preserve"> </w:t>
      </w:r>
      <w:r w:rsidRPr="002608B8">
        <w:rPr>
          <w:rFonts w:ascii="Palatino Linotype" w:hAnsi="Palatino Linotype"/>
          <w:i/>
          <w:sz w:val="22"/>
          <w:szCs w:val="22"/>
        </w:rPr>
        <w:t>jurisdiccionales</w:t>
      </w:r>
      <w:r w:rsidRPr="002608B8">
        <w:rPr>
          <w:rFonts w:ascii="Palatino Linotype" w:hAnsi="Palatino Linotype"/>
          <w:i/>
        </w:rPr>
        <w:t xml:space="preserve"> </w:t>
      </w:r>
      <w:r w:rsidRPr="002608B8">
        <w:rPr>
          <w:rFonts w:ascii="Palatino Linotype" w:hAnsi="Palatino Linotype"/>
          <w:i/>
          <w:sz w:val="22"/>
          <w:szCs w:val="22"/>
        </w:rPr>
        <w:t>en</w:t>
      </w:r>
      <w:r w:rsidRPr="002608B8">
        <w:rPr>
          <w:rFonts w:ascii="Palatino Linotype" w:hAnsi="Palatino Linotype"/>
          <w:i/>
        </w:rPr>
        <w:t xml:space="preserve"> </w:t>
      </w:r>
      <w:r w:rsidRPr="002608B8">
        <w:rPr>
          <w:rFonts w:ascii="Palatino Linotype" w:hAnsi="Palatino Linotype"/>
          <w:i/>
          <w:sz w:val="22"/>
          <w:szCs w:val="22"/>
        </w:rPr>
        <w:t>materia</w:t>
      </w:r>
      <w:r w:rsidRPr="002608B8">
        <w:rPr>
          <w:rFonts w:ascii="Palatino Linotype" w:hAnsi="Palatino Linotype"/>
          <w:i/>
        </w:rPr>
        <w:t xml:space="preserve"> </w:t>
      </w:r>
      <w:r w:rsidRPr="002608B8">
        <w:rPr>
          <w:rFonts w:ascii="Palatino Linotype" w:hAnsi="Palatino Linotype"/>
          <w:i/>
          <w:sz w:val="22"/>
          <w:szCs w:val="22"/>
        </w:rPr>
        <w:t>laboral;</w:t>
      </w:r>
    </w:p>
    <w:p w14:paraId="3E6FC7C4" w14:textId="77777777" w:rsidR="008E028F" w:rsidRPr="002608B8" w:rsidRDefault="008E028F" w:rsidP="008E028F">
      <w:pPr>
        <w:ind w:left="851" w:right="902"/>
        <w:jc w:val="both"/>
        <w:rPr>
          <w:rFonts w:ascii="Palatino Linotype" w:hAnsi="Palatino Linotype"/>
          <w:i/>
          <w:sz w:val="22"/>
          <w:szCs w:val="22"/>
        </w:rPr>
      </w:pPr>
      <w:r w:rsidRPr="002608B8">
        <w:rPr>
          <w:rFonts w:ascii="Palatino Linotype" w:hAnsi="Palatino Linotype"/>
          <w:i/>
          <w:sz w:val="22"/>
          <w:szCs w:val="22"/>
        </w:rPr>
        <w:t>VII.</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partidos</w:t>
      </w:r>
      <w:r w:rsidRPr="002608B8">
        <w:rPr>
          <w:rFonts w:ascii="Palatino Linotype" w:hAnsi="Palatino Linotype"/>
          <w:i/>
        </w:rPr>
        <w:t xml:space="preserve"> </w:t>
      </w:r>
      <w:r w:rsidRPr="002608B8">
        <w:rPr>
          <w:rFonts w:ascii="Palatino Linotype" w:hAnsi="Palatino Linotype"/>
          <w:i/>
          <w:sz w:val="22"/>
          <w:szCs w:val="22"/>
        </w:rPr>
        <w:t>políticos</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agrupaciones</w:t>
      </w:r>
      <w:r w:rsidRPr="002608B8">
        <w:rPr>
          <w:rFonts w:ascii="Palatino Linotype" w:hAnsi="Palatino Linotype"/>
          <w:i/>
        </w:rPr>
        <w:t xml:space="preserve"> </w:t>
      </w:r>
      <w:r w:rsidRPr="002608B8">
        <w:rPr>
          <w:rFonts w:ascii="Palatino Linotype" w:hAnsi="Palatino Linotype"/>
          <w:i/>
          <w:sz w:val="22"/>
          <w:szCs w:val="22"/>
        </w:rPr>
        <w:t>políticas,</w:t>
      </w:r>
      <w:r w:rsidRPr="002608B8">
        <w:rPr>
          <w:rFonts w:ascii="Palatino Linotype" w:hAnsi="Palatino Linotype"/>
          <w:i/>
        </w:rPr>
        <w:t xml:space="preserve"> </w:t>
      </w:r>
      <w:r w:rsidRPr="002608B8">
        <w:rPr>
          <w:rFonts w:ascii="Palatino Linotype" w:hAnsi="Palatino Linotype"/>
          <w:i/>
          <w:sz w:val="22"/>
          <w:szCs w:val="22"/>
        </w:rPr>
        <w:t>en</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términos</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las</w:t>
      </w:r>
      <w:r w:rsidRPr="002608B8">
        <w:rPr>
          <w:rFonts w:ascii="Palatino Linotype" w:hAnsi="Palatino Linotype"/>
          <w:i/>
        </w:rPr>
        <w:t xml:space="preserve"> </w:t>
      </w:r>
      <w:r w:rsidRPr="002608B8">
        <w:rPr>
          <w:rFonts w:ascii="Palatino Linotype" w:hAnsi="Palatino Linotype"/>
          <w:i/>
          <w:sz w:val="22"/>
          <w:szCs w:val="22"/>
        </w:rPr>
        <w:t>disposiciones</w:t>
      </w:r>
      <w:r w:rsidRPr="002608B8">
        <w:rPr>
          <w:rFonts w:ascii="Palatino Linotype" w:hAnsi="Palatino Linotype"/>
          <w:i/>
        </w:rPr>
        <w:t xml:space="preserve"> </w:t>
      </w:r>
      <w:r w:rsidRPr="002608B8">
        <w:rPr>
          <w:rFonts w:ascii="Palatino Linotype" w:hAnsi="Palatino Linotype"/>
          <w:i/>
          <w:sz w:val="22"/>
          <w:szCs w:val="22"/>
        </w:rPr>
        <w:t>aplicables;</w:t>
      </w:r>
    </w:p>
    <w:p w14:paraId="614F7B80" w14:textId="77777777" w:rsidR="008E028F" w:rsidRPr="002608B8" w:rsidRDefault="008E028F" w:rsidP="008E028F">
      <w:pPr>
        <w:ind w:left="851" w:right="902"/>
        <w:jc w:val="both"/>
        <w:rPr>
          <w:rFonts w:ascii="Palatino Linotype" w:hAnsi="Palatino Linotype"/>
          <w:i/>
          <w:sz w:val="22"/>
          <w:szCs w:val="22"/>
        </w:rPr>
      </w:pPr>
      <w:r w:rsidRPr="002608B8">
        <w:rPr>
          <w:rFonts w:ascii="Palatino Linotype" w:hAnsi="Palatino Linotype"/>
          <w:i/>
          <w:sz w:val="22"/>
          <w:szCs w:val="22"/>
        </w:rPr>
        <w:t>VIII.</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fideicomisos</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fondos</w:t>
      </w:r>
      <w:r w:rsidRPr="002608B8">
        <w:rPr>
          <w:rFonts w:ascii="Palatino Linotype" w:hAnsi="Palatino Linotype"/>
          <w:i/>
        </w:rPr>
        <w:t xml:space="preserve"> </w:t>
      </w:r>
      <w:r w:rsidRPr="002608B8">
        <w:rPr>
          <w:rFonts w:ascii="Palatino Linotype" w:hAnsi="Palatino Linotype"/>
          <w:i/>
          <w:sz w:val="22"/>
          <w:szCs w:val="22"/>
        </w:rPr>
        <w:t>públicos</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cuenten</w:t>
      </w:r>
      <w:r w:rsidRPr="002608B8">
        <w:rPr>
          <w:rFonts w:ascii="Palatino Linotype" w:hAnsi="Palatino Linotype"/>
          <w:i/>
        </w:rPr>
        <w:t xml:space="preserve"> </w:t>
      </w:r>
      <w:r w:rsidRPr="002608B8">
        <w:rPr>
          <w:rFonts w:ascii="Palatino Linotype" w:hAnsi="Palatino Linotype"/>
          <w:i/>
          <w:sz w:val="22"/>
          <w:szCs w:val="22"/>
        </w:rPr>
        <w:t>con</w:t>
      </w:r>
      <w:r w:rsidRPr="002608B8">
        <w:rPr>
          <w:rFonts w:ascii="Palatino Linotype" w:hAnsi="Palatino Linotype"/>
          <w:i/>
        </w:rPr>
        <w:t xml:space="preserve"> </w:t>
      </w:r>
      <w:r w:rsidRPr="002608B8">
        <w:rPr>
          <w:rFonts w:ascii="Palatino Linotype" w:hAnsi="Palatino Linotype"/>
          <w:i/>
          <w:sz w:val="22"/>
          <w:szCs w:val="22"/>
        </w:rPr>
        <w:t>financiamiento</w:t>
      </w:r>
      <w:r w:rsidRPr="002608B8">
        <w:rPr>
          <w:rFonts w:ascii="Palatino Linotype" w:hAnsi="Palatino Linotype"/>
          <w:i/>
        </w:rPr>
        <w:t xml:space="preserve"> </w:t>
      </w:r>
      <w:r w:rsidRPr="002608B8">
        <w:rPr>
          <w:rFonts w:ascii="Palatino Linotype" w:hAnsi="Palatino Linotype"/>
          <w:i/>
          <w:sz w:val="22"/>
          <w:szCs w:val="22"/>
        </w:rPr>
        <w:t>público,</w:t>
      </w:r>
      <w:r w:rsidRPr="002608B8">
        <w:rPr>
          <w:rFonts w:ascii="Palatino Linotype" w:hAnsi="Palatino Linotype"/>
          <w:i/>
        </w:rPr>
        <w:t xml:space="preserve"> </w:t>
      </w:r>
      <w:r w:rsidRPr="002608B8">
        <w:rPr>
          <w:rFonts w:ascii="Palatino Linotype" w:hAnsi="Palatino Linotype"/>
          <w:i/>
          <w:sz w:val="22"/>
          <w:szCs w:val="22"/>
        </w:rPr>
        <w:t>parcial</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total,</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con</w:t>
      </w:r>
      <w:r w:rsidRPr="002608B8">
        <w:rPr>
          <w:rFonts w:ascii="Palatino Linotype" w:hAnsi="Palatino Linotype"/>
          <w:i/>
        </w:rPr>
        <w:t xml:space="preserve"> </w:t>
      </w:r>
      <w:r w:rsidRPr="002608B8">
        <w:rPr>
          <w:rFonts w:ascii="Palatino Linotype" w:hAnsi="Palatino Linotype"/>
          <w:i/>
          <w:sz w:val="22"/>
          <w:szCs w:val="22"/>
        </w:rPr>
        <w:t>participación</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entidades</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gobierno;</w:t>
      </w:r>
    </w:p>
    <w:p w14:paraId="4141BA69" w14:textId="77777777" w:rsidR="008E028F" w:rsidRPr="002608B8" w:rsidRDefault="008E028F" w:rsidP="008E028F">
      <w:pPr>
        <w:ind w:left="851" w:right="902"/>
        <w:jc w:val="both"/>
        <w:rPr>
          <w:rFonts w:ascii="Palatino Linotype" w:hAnsi="Palatino Linotype"/>
          <w:i/>
          <w:sz w:val="22"/>
          <w:szCs w:val="22"/>
        </w:rPr>
      </w:pPr>
      <w:r w:rsidRPr="002608B8">
        <w:rPr>
          <w:rFonts w:ascii="Palatino Linotype" w:hAnsi="Palatino Linotype"/>
          <w:i/>
          <w:sz w:val="22"/>
          <w:szCs w:val="22"/>
        </w:rPr>
        <w:t>IX.</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sindicatos</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reciban</w:t>
      </w:r>
      <w:r w:rsidRPr="002608B8">
        <w:rPr>
          <w:rFonts w:ascii="Palatino Linotype" w:hAnsi="Palatino Linotype"/>
          <w:i/>
        </w:rPr>
        <w:t xml:space="preserve"> </w:t>
      </w:r>
      <w:r w:rsidRPr="002608B8">
        <w:rPr>
          <w:rFonts w:ascii="Palatino Linotype" w:hAnsi="Palatino Linotype"/>
          <w:i/>
          <w:sz w:val="22"/>
          <w:szCs w:val="22"/>
        </w:rPr>
        <w:t>y/o</w:t>
      </w:r>
      <w:r w:rsidRPr="002608B8">
        <w:rPr>
          <w:rFonts w:ascii="Palatino Linotype" w:hAnsi="Palatino Linotype"/>
          <w:i/>
        </w:rPr>
        <w:t xml:space="preserve"> </w:t>
      </w:r>
      <w:r w:rsidRPr="002608B8">
        <w:rPr>
          <w:rFonts w:ascii="Palatino Linotype" w:hAnsi="Palatino Linotype"/>
          <w:i/>
          <w:sz w:val="22"/>
          <w:szCs w:val="22"/>
        </w:rPr>
        <w:t>ejerzan</w:t>
      </w:r>
      <w:r w:rsidRPr="002608B8">
        <w:rPr>
          <w:rFonts w:ascii="Palatino Linotype" w:hAnsi="Palatino Linotype"/>
          <w:i/>
        </w:rPr>
        <w:t xml:space="preserve"> </w:t>
      </w:r>
      <w:r w:rsidRPr="002608B8">
        <w:rPr>
          <w:rFonts w:ascii="Palatino Linotype" w:hAnsi="Palatino Linotype"/>
          <w:i/>
          <w:sz w:val="22"/>
          <w:szCs w:val="22"/>
        </w:rPr>
        <w:t>recursos</w:t>
      </w:r>
      <w:r w:rsidRPr="002608B8">
        <w:rPr>
          <w:rFonts w:ascii="Palatino Linotype" w:hAnsi="Palatino Linotype"/>
          <w:i/>
        </w:rPr>
        <w:t xml:space="preserve"> </w:t>
      </w:r>
      <w:r w:rsidRPr="002608B8">
        <w:rPr>
          <w:rFonts w:ascii="Palatino Linotype" w:hAnsi="Palatino Linotype"/>
          <w:i/>
          <w:sz w:val="22"/>
          <w:szCs w:val="22"/>
        </w:rPr>
        <w:t>públicos</w:t>
      </w:r>
      <w:r w:rsidRPr="002608B8">
        <w:rPr>
          <w:rFonts w:ascii="Palatino Linotype" w:hAnsi="Palatino Linotype"/>
          <w:i/>
        </w:rPr>
        <w:t xml:space="preserve"> </w:t>
      </w:r>
      <w:r w:rsidRPr="002608B8">
        <w:rPr>
          <w:rFonts w:ascii="Palatino Linotype" w:hAnsi="Palatino Linotype"/>
          <w:i/>
          <w:sz w:val="22"/>
          <w:szCs w:val="22"/>
        </w:rPr>
        <w:t>en</w:t>
      </w:r>
      <w:r w:rsidRPr="002608B8">
        <w:rPr>
          <w:rFonts w:ascii="Palatino Linotype" w:hAnsi="Palatino Linotype"/>
          <w:i/>
        </w:rPr>
        <w:t xml:space="preserve"> </w:t>
      </w:r>
      <w:r w:rsidRPr="002608B8">
        <w:rPr>
          <w:rFonts w:ascii="Palatino Linotype" w:hAnsi="Palatino Linotype"/>
          <w:i/>
          <w:sz w:val="22"/>
          <w:szCs w:val="22"/>
        </w:rPr>
        <w:t>el</w:t>
      </w:r>
      <w:r w:rsidRPr="002608B8">
        <w:rPr>
          <w:rFonts w:ascii="Palatino Linotype" w:hAnsi="Palatino Linotype"/>
          <w:i/>
        </w:rPr>
        <w:t xml:space="preserve"> </w:t>
      </w:r>
      <w:r w:rsidRPr="002608B8">
        <w:rPr>
          <w:rFonts w:ascii="Palatino Linotype" w:hAnsi="Palatino Linotype"/>
          <w:i/>
          <w:sz w:val="22"/>
          <w:szCs w:val="22"/>
        </w:rPr>
        <w:t>ámbito</w:t>
      </w:r>
      <w:r w:rsidRPr="002608B8">
        <w:rPr>
          <w:rFonts w:ascii="Palatino Linotype" w:hAnsi="Palatino Linotype"/>
          <w:i/>
        </w:rPr>
        <w:t xml:space="preserve"> </w:t>
      </w:r>
      <w:r w:rsidRPr="002608B8">
        <w:rPr>
          <w:rFonts w:ascii="Palatino Linotype" w:hAnsi="Palatino Linotype"/>
          <w:i/>
          <w:sz w:val="22"/>
          <w:szCs w:val="22"/>
        </w:rPr>
        <w:t>estatal</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municipal;</w:t>
      </w:r>
    </w:p>
    <w:p w14:paraId="119930FA" w14:textId="77777777" w:rsidR="008E028F" w:rsidRPr="002608B8" w:rsidRDefault="008E028F" w:rsidP="008E028F">
      <w:pPr>
        <w:ind w:left="851" w:right="902"/>
        <w:jc w:val="both"/>
        <w:rPr>
          <w:rFonts w:ascii="Palatino Linotype" w:hAnsi="Palatino Linotype"/>
          <w:i/>
          <w:sz w:val="22"/>
          <w:szCs w:val="22"/>
        </w:rPr>
      </w:pPr>
      <w:r w:rsidRPr="002608B8">
        <w:rPr>
          <w:rFonts w:ascii="Palatino Linotype" w:hAnsi="Palatino Linotype"/>
          <w:i/>
          <w:sz w:val="22"/>
          <w:szCs w:val="22"/>
        </w:rPr>
        <w:lastRenderedPageBreak/>
        <w:t>X.</w:t>
      </w:r>
      <w:r w:rsidRPr="002608B8">
        <w:rPr>
          <w:rFonts w:ascii="Palatino Linotype" w:hAnsi="Palatino Linotype"/>
          <w:i/>
        </w:rPr>
        <w:t xml:space="preserve"> </w:t>
      </w:r>
      <w:r w:rsidRPr="002608B8">
        <w:rPr>
          <w:rFonts w:ascii="Palatino Linotype" w:hAnsi="Palatino Linotype"/>
          <w:i/>
          <w:sz w:val="22"/>
          <w:szCs w:val="22"/>
        </w:rPr>
        <w:t>Cualquier</w:t>
      </w:r>
      <w:r w:rsidRPr="002608B8">
        <w:rPr>
          <w:rFonts w:ascii="Palatino Linotype" w:hAnsi="Palatino Linotype"/>
          <w:i/>
        </w:rPr>
        <w:t xml:space="preserve"> </w:t>
      </w:r>
      <w:r w:rsidRPr="002608B8">
        <w:rPr>
          <w:rFonts w:ascii="Palatino Linotype" w:hAnsi="Palatino Linotype"/>
          <w:i/>
          <w:sz w:val="22"/>
          <w:szCs w:val="22"/>
        </w:rPr>
        <w:t>persona</w:t>
      </w:r>
      <w:r w:rsidRPr="002608B8">
        <w:rPr>
          <w:rFonts w:ascii="Palatino Linotype" w:hAnsi="Palatino Linotype"/>
          <w:i/>
        </w:rPr>
        <w:t xml:space="preserve"> </w:t>
      </w:r>
      <w:r w:rsidRPr="002608B8">
        <w:rPr>
          <w:rFonts w:ascii="Palatino Linotype" w:hAnsi="Palatino Linotype"/>
          <w:i/>
          <w:sz w:val="22"/>
          <w:szCs w:val="22"/>
        </w:rPr>
        <w:t>física</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jurídico</w:t>
      </w:r>
      <w:r w:rsidRPr="002608B8">
        <w:rPr>
          <w:rFonts w:ascii="Palatino Linotype" w:hAnsi="Palatino Linotype"/>
          <w:i/>
        </w:rPr>
        <w:t xml:space="preserve"> </w:t>
      </w:r>
      <w:r w:rsidRPr="002608B8">
        <w:rPr>
          <w:rFonts w:ascii="Palatino Linotype" w:hAnsi="Palatino Linotype"/>
          <w:i/>
          <w:sz w:val="22"/>
          <w:szCs w:val="22"/>
        </w:rPr>
        <w:t>colectiva</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reciba</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ejerza</w:t>
      </w:r>
      <w:r w:rsidRPr="002608B8">
        <w:rPr>
          <w:rFonts w:ascii="Palatino Linotype" w:hAnsi="Palatino Linotype"/>
          <w:i/>
        </w:rPr>
        <w:t xml:space="preserve"> </w:t>
      </w:r>
      <w:r w:rsidRPr="002608B8">
        <w:rPr>
          <w:rFonts w:ascii="Palatino Linotype" w:hAnsi="Palatino Linotype"/>
          <w:i/>
          <w:sz w:val="22"/>
          <w:szCs w:val="22"/>
        </w:rPr>
        <w:t>recursos</w:t>
      </w:r>
      <w:r w:rsidRPr="002608B8">
        <w:rPr>
          <w:rFonts w:ascii="Palatino Linotype" w:hAnsi="Palatino Linotype"/>
          <w:i/>
        </w:rPr>
        <w:t xml:space="preserve"> </w:t>
      </w:r>
      <w:r w:rsidRPr="002608B8">
        <w:rPr>
          <w:rFonts w:ascii="Palatino Linotype" w:hAnsi="Palatino Linotype"/>
          <w:i/>
          <w:sz w:val="22"/>
          <w:szCs w:val="22"/>
        </w:rPr>
        <w:t>públicos</w:t>
      </w:r>
      <w:r w:rsidRPr="002608B8">
        <w:rPr>
          <w:rFonts w:ascii="Palatino Linotype" w:hAnsi="Palatino Linotype"/>
          <w:i/>
        </w:rPr>
        <w:t xml:space="preserve"> </w:t>
      </w:r>
      <w:r w:rsidRPr="002608B8">
        <w:rPr>
          <w:rFonts w:ascii="Palatino Linotype" w:hAnsi="Palatino Linotype"/>
          <w:i/>
          <w:sz w:val="22"/>
          <w:szCs w:val="22"/>
        </w:rPr>
        <w:t>en</w:t>
      </w:r>
      <w:r w:rsidRPr="002608B8">
        <w:rPr>
          <w:rFonts w:ascii="Palatino Linotype" w:hAnsi="Palatino Linotype"/>
          <w:i/>
        </w:rPr>
        <w:t xml:space="preserve"> </w:t>
      </w:r>
      <w:r w:rsidRPr="002608B8">
        <w:rPr>
          <w:rFonts w:ascii="Palatino Linotype" w:hAnsi="Palatino Linotype"/>
          <w:i/>
          <w:sz w:val="22"/>
          <w:szCs w:val="22"/>
        </w:rPr>
        <w:t>el</w:t>
      </w:r>
      <w:r w:rsidRPr="002608B8">
        <w:rPr>
          <w:rFonts w:ascii="Palatino Linotype" w:hAnsi="Palatino Linotype"/>
          <w:i/>
        </w:rPr>
        <w:t xml:space="preserve"> </w:t>
      </w:r>
      <w:r w:rsidRPr="002608B8">
        <w:rPr>
          <w:rFonts w:ascii="Palatino Linotype" w:hAnsi="Palatino Linotype"/>
          <w:i/>
          <w:sz w:val="22"/>
          <w:szCs w:val="22"/>
        </w:rPr>
        <w:t>ámbito</w:t>
      </w:r>
      <w:r w:rsidRPr="002608B8">
        <w:rPr>
          <w:rFonts w:ascii="Palatino Linotype" w:hAnsi="Palatino Linotype"/>
          <w:i/>
        </w:rPr>
        <w:t xml:space="preserve"> </w:t>
      </w:r>
      <w:r w:rsidRPr="002608B8">
        <w:rPr>
          <w:rFonts w:ascii="Palatino Linotype" w:hAnsi="Palatino Linotype"/>
          <w:i/>
          <w:sz w:val="22"/>
          <w:szCs w:val="22"/>
        </w:rPr>
        <w:t>estatal</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municipal;</w:t>
      </w:r>
      <w:r w:rsidRPr="002608B8">
        <w:rPr>
          <w:rFonts w:ascii="Palatino Linotype" w:hAnsi="Palatino Linotype"/>
          <w:i/>
        </w:rPr>
        <w:t xml:space="preserve"> </w:t>
      </w:r>
      <w:r w:rsidRPr="002608B8">
        <w:rPr>
          <w:rFonts w:ascii="Palatino Linotype" w:hAnsi="Palatino Linotype"/>
          <w:i/>
          <w:sz w:val="22"/>
          <w:szCs w:val="22"/>
        </w:rPr>
        <w:t>y</w:t>
      </w:r>
    </w:p>
    <w:p w14:paraId="3CF8B0B3" w14:textId="77777777" w:rsidR="008E028F" w:rsidRPr="002608B8" w:rsidRDefault="008E028F" w:rsidP="008E028F">
      <w:pPr>
        <w:ind w:left="851" w:right="902"/>
        <w:jc w:val="both"/>
        <w:rPr>
          <w:rFonts w:ascii="Palatino Linotype" w:hAnsi="Palatino Linotype"/>
          <w:i/>
          <w:sz w:val="22"/>
          <w:szCs w:val="22"/>
        </w:rPr>
      </w:pPr>
      <w:r w:rsidRPr="002608B8">
        <w:rPr>
          <w:rFonts w:ascii="Palatino Linotype" w:hAnsi="Palatino Linotype"/>
          <w:i/>
          <w:sz w:val="22"/>
          <w:szCs w:val="22"/>
        </w:rPr>
        <w:t>XI.</w:t>
      </w:r>
      <w:r w:rsidRPr="002608B8">
        <w:rPr>
          <w:rFonts w:ascii="Palatino Linotype" w:hAnsi="Palatino Linotype"/>
          <w:i/>
        </w:rPr>
        <w:t xml:space="preserve"> </w:t>
      </w:r>
      <w:r w:rsidRPr="002608B8">
        <w:rPr>
          <w:rFonts w:ascii="Palatino Linotype" w:hAnsi="Palatino Linotype"/>
          <w:i/>
          <w:sz w:val="22"/>
          <w:szCs w:val="22"/>
        </w:rPr>
        <w:t>Cualquier</w:t>
      </w:r>
      <w:r w:rsidRPr="002608B8">
        <w:rPr>
          <w:rFonts w:ascii="Palatino Linotype" w:hAnsi="Palatino Linotype"/>
          <w:i/>
        </w:rPr>
        <w:t xml:space="preserve"> </w:t>
      </w:r>
      <w:r w:rsidRPr="002608B8">
        <w:rPr>
          <w:rFonts w:ascii="Palatino Linotype" w:hAnsi="Palatino Linotype"/>
          <w:i/>
          <w:sz w:val="22"/>
          <w:szCs w:val="22"/>
        </w:rPr>
        <w:t>otra</w:t>
      </w:r>
      <w:r w:rsidRPr="002608B8">
        <w:rPr>
          <w:rFonts w:ascii="Palatino Linotype" w:hAnsi="Palatino Linotype"/>
          <w:i/>
        </w:rPr>
        <w:t xml:space="preserve"> </w:t>
      </w:r>
      <w:r w:rsidRPr="002608B8">
        <w:rPr>
          <w:rFonts w:ascii="Palatino Linotype" w:hAnsi="Palatino Linotype"/>
          <w:i/>
          <w:sz w:val="22"/>
          <w:szCs w:val="22"/>
        </w:rPr>
        <w:t>autoridad,</w:t>
      </w:r>
      <w:r w:rsidRPr="002608B8">
        <w:rPr>
          <w:rFonts w:ascii="Palatino Linotype" w:hAnsi="Palatino Linotype"/>
          <w:i/>
        </w:rPr>
        <w:t xml:space="preserve"> </w:t>
      </w:r>
      <w:r w:rsidRPr="002608B8">
        <w:rPr>
          <w:rFonts w:ascii="Palatino Linotype" w:hAnsi="Palatino Linotype"/>
          <w:i/>
          <w:sz w:val="22"/>
          <w:szCs w:val="22"/>
        </w:rPr>
        <w:t>entidad,</w:t>
      </w:r>
      <w:r w:rsidRPr="002608B8">
        <w:rPr>
          <w:rFonts w:ascii="Palatino Linotype" w:hAnsi="Palatino Linotype"/>
          <w:i/>
        </w:rPr>
        <w:t xml:space="preserve"> </w:t>
      </w:r>
      <w:r w:rsidRPr="002608B8">
        <w:rPr>
          <w:rFonts w:ascii="Palatino Linotype" w:hAnsi="Palatino Linotype"/>
          <w:i/>
          <w:sz w:val="22"/>
          <w:szCs w:val="22"/>
        </w:rPr>
        <w:t>órgano</w:t>
      </w:r>
      <w:r w:rsidRPr="002608B8">
        <w:rPr>
          <w:rFonts w:ascii="Palatino Linotype" w:hAnsi="Palatino Linotype"/>
          <w:i/>
        </w:rPr>
        <w:t xml:space="preserve"> </w:t>
      </w:r>
      <w:r w:rsidRPr="002608B8">
        <w:rPr>
          <w:rFonts w:ascii="Palatino Linotype" w:hAnsi="Palatino Linotype"/>
          <w:i/>
          <w:sz w:val="22"/>
          <w:szCs w:val="22"/>
        </w:rPr>
        <w:t>u</w:t>
      </w:r>
      <w:r w:rsidRPr="002608B8">
        <w:rPr>
          <w:rFonts w:ascii="Palatino Linotype" w:hAnsi="Palatino Linotype"/>
          <w:i/>
        </w:rPr>
        <w:t xml:space="preserve"> </w:t>
      </w:r>
      <w:r w:rsidRPr="002608B8">
        <w:rPr>
          <w:rFonts w:ascii="Palatino Linotype" w:hAnsi="Palatino Linotype"/>
          <w:i/>
          <w:sz w:val="22"/>
          <w:szCs w:val="22"/>
        </w:rPr>
        <w:t>organismo</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poderes</w:t>
      </w:r>
      <w:r w:rsidRPr="002608B8">
        <w:rPr>
          <w:rFonts w:ascii="Palatino Linotype" w:hAnsi="Palatino Linotype"/>
          <w:i/>
        </w:rPr>
        <w:t xml:space="preserve"> </w:t>
      </w:r>
      <w:r w:rsidRPr="002608B8">
        <w:rPr>
          <w:rFonts w:ascii="Palatino Linotype" w:hAnsi="Palatino Linotype"/>
          <w:i/>
          <w:sz w:val="22"/>
          <w:szCs w:val="22"/>
        </w:rPr>
        <w:t>estatal</w:t>
      </w:r>
      <w:r w:rsidRPr="002608B8">
        <w:rPr>
          <w:rFonts w:ascii="Palatino Linotype" w:hAnsi="Palatino Linotype"/>
          <w:i/>
        </w:rPr>
        <w:t xml:space="preserve"> </w:t>
      </w:r>
      <w:r w:rsidRPr="002608B8">
        <w:rPr>
          <w:rFonts w:ascii="Palatino Linotype" w:hAnsi="Palatino Linotype"/>
          <w:i/>
          <w:sz w:val="22"/>
          <w:szCs w:val="22"/>
        </w:rPr>
        <w:t>o</w:t>
      </w:r>
      <w:r w:rsidRPr="002608B8">
        <w:rPr>
          <w:rFonts w:ascii="Palatino Linotype" w:hAnsi="Palatino Linotype"/>
          <w:i/>
        </w:rPr>
        <w:t xml:space="preserve"> </w:t>
      </w:r>
      <w:r w:rsidRPr="002608B8">
        <w:rPr>
          <w:rFonts w:ascii="Palatino Linotype" w:hAnsi="Palatino Linotype"/>
          <w:i/>
          <w:sz w:val="22"/>
          <w:szCs w:val="22"/>
        </w:rPr>
        <w:t>municipal,</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reciba</w:t>
      </w:r>
      <w:r w:rsidRPr="002608B8">
        <w:rPr>
          <w:rFonts w:ascii="Palatino Linotype" w:hAnsi="Palatino Linotype"/>
          <w:i/>
        </w:rPr>
        <w:t xml:space="preserve"> </w:t>
      </w:r>
      <w:r w:rsidRPr="002608B8">
        <w:rPr>
          <w:rFonts w:ascii="Palatino Linotype" w:hAnsi="Palatino Linotype"/>
          <w:i/>
          <w:sz w:val="22"/>
          <w:szCs w:val="22"/>
        </w:rPr>
        <w:t>recursos</w:t>
      </w:r>
      <w:r w:rsidRPr="002608B8">
        <w:rPr>
          <w:rFonts w:ascii="Palatino Linotype" w:hAnsi="Palatino Linotype"/>
          <w:i/>
        </w:rPr>
        <w:t xml:space="preserve"> </w:t>
      </w:r>
      <w:r w:rsidRPr="002608B8">
        <w:rPr>
          <w:rFonts w:ascii="Palatino Linotype" w:hAnsi="Palatino Linotype"/>
          <w:i/>
          <w:sz w:val="22"/>
          <w:szCs w:val="22"/>
        </w:rPr>
        <w:t>públicos.</w:t>
      </w:r>
    </w:p>
    <w:p w14:paraId="2B9FA09D" w14:textId="77777777" w:rsidR="008E028F" w:rsidRPr="002608B8" w:rsidRDefault="008E028F" w:rsidP="008E028F">
      <w:pPr>
        <w:ind w:left="851" w:right="902"/>
        <w:jc w:val="both"/>
        <w:rPr>
          <w:rFonts w:ascii="Palatino Linotype" w:hAnsi="Palatino Linotype"/>
          <w:i/>
          <w:sz w:val="22"/>
          <w:szCs w:val="22"/>
        </w:rPr>
      </w:pP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sujetos</w:t>
      </w:r>
      <w:r w:rsidRPr="002608B8">
        <w:rPr>
          <w:rFonts w:ascii="Palatino Linotype" w:hAnsi="Palatino Linotype"/>
          <w:i/>
        </w:rPr>
        <w:t xml:space="preserve"> </w:t>
      </w:r>
      <w:r w:rsidRPr="002608B8">
        <w:rPr>
          <w:rFonts w:ascii="Palatino Linotype" w:hAnsi="Palatino Linotype"/>
          <w:i/>
          <w:sz w:val="22"/>
          <w:szCs w:val="22"/>
        </w:rPr>
        <w:t>obligados</w:t>
      </w:r>
      <w:r w:rsidRPr="002608B8">
        <w:rPr>
          <w:rFonts w:ascii="Palatino Linotype" w:hAnsi="Palatino Linotype"/>
          <w:i/>
        </w:rPr>
        <w:t xml:space="preserve"> </w:t>
      </w:r>
      <w:r w:rsidRPr="002608B8">
        <w:rPr>
          <w:rFonts w:ascii="Palatino Linotype" w:hAnsi="Palatino Linotype"/>
          <w:i/>
          <w:sz w:val="22"/>
          <w:szCs w:val="22"/>
        </w:rPr>
        <w:t>deberán</w:t>
      </w:r>
      <w:r w:rsidRPr="002608B8">
        <w:rPr>
          <w:rFonts w:ascii="Palatino Linotype" w:hAnsi="Palatino Linotype"/>
          <w:i/>
        </w:rPr>
        <w:t xml:space="preserve"> </w:t>
      </w:r>
      <w:r w:rsidRPr="002608B8">
        <w:rPr>
          <w:rFonts w:ascii="Palatino Linotype" w:hAnsi="Palatino Linotype"/>
          <w:i/>
          <w:sz w:val="22"/>
          <w:szCs w:val="22"/>
        </w:rPr>
        <w:t>hacer</w:t>
      </w:r>
      <w:r w:rsidRPr="002608B8">
        <w:rPr>
          <w:rFonts w:ascii="Palatino Linotype" w:hAnsi="Palatino Linotype"/>
          <w:i/>
        </w:rPr>
        <w:t xml:space="preserve"> </w:t>
      </w:r>
      <w:r w:rsidRPr="002608B8">
        <w:rPr>
          <w:rFonts w:ascii="Palatino Linotype" w:hAnsi="Palatino Linotype"/>
          <w:i/>
          <w:sz w:val="22"/>
          <w:szCs w:val="22"/>
        </w:rPr>
        <w:t>pública</w:t>
      </w:r>
      <w:r w:rsidRPr="002608B8">
        <w:rPr>
          <w:rFonts w:ascii="Palatino Linotype" w:hAnsi="Palatino Linotype"/>
          <w:i/>
        </w:rPr>
        <w:t xml:space="preserve"> </w:t>
      </w:r>
      <w:r w:rsidRPr="002608B8">
        <w:rPr>
          <w:rFonts w:ascii="Palatino Linotype" w:hAnsi="Palatino Linotype"/>
          <w:i/>
          <w:sz w:val="22"/>
          <w:szCs w:val="22"/>
        </w:rPr>
        <w:t>toda</w:t>
      </w:r>
      <w:r w:rsidRPr="002608B8">
        <w:rPr>
          <w:rFonts w:ascii="Palatino Linotype" w:hAnsi="Palatino Linotype"/>
          <w:i/>
        </w:rPr>
        <w:t xml:space="preserve"> </w:t>
      </w:r>
      <w:r w:rsidRPr="002608B8">
        <w:rPr>
          <w:rFonts w:ascii="Palatino Linotype" w:hAnsi="Palatino Linotype"/>
          <w:i/>
          <w:sz w:val="22"/>
          <w:szCs w:val="22"/>
        </w:rPr>
        <w:t>aquella</w:t>
      </w:r>
      <w:r w:rsidRPr="002608B8">
        <w:rPr>
          <w:rFonts w:ascii="Palatino Linotype" w:hAnsi="Palatino Linotype"/>
          <w:i/>
        </w:rPr>
        <w:t xml:space="preserve"> </w:t>
      </w:r>
      <w:r w:rsidRPr="002608B8">
        <w:rPr>
          <w:rFonts w:ascii="Palatino Linotype" w:hAnsi="Palatino Linotype"/>
          <w:i/>
          <w:sz w:val="22"/>
          <w:szCs w:val="22"/>
        </w:rPr>
        <w:t>información</w:t>
      </w:r>
      <w:r w:rsidRPr="002608B8">
        <w:rPr>
          <w:rFonts w:ascii="Palatino Linotype" w:hAnsi="Palatino Linotype"/>
          <w:i/>
        </w:rPr>
        <w:t xml:space="preserve"> </w:t>
      </w:r>
      <w:r w:rsidRPr="002608B8">
        <w:rPr>
          <w:rFonts w:ascii="Palatino Linotype" w:hAnsi="Palatino Linotype"/>
          <w:i/>
          <w:sz w:val="22"/>
          <w:szCs w:val="22"/>
        </w:rPr>
        <w:t>relativa</w:t>
      </w:r>
      <w:r w:rsidRPr="002608B8">
        <w:rPr>
          <w:rFonts w:ascii="Palatino Linotype" w:hAnsi="Palatino Linotype"/>
          <w:i/>
        </w:rPr>
        <w:t xml:space="preserve"> </w:t>
      </w:r>
      <w:r w:rsidRPr="002608B8">
        <w:rPr>
          <w:rFonts w:ascii="Palatino Linotype" w:hAnsi="Palatino Linotype"/>
          <w:i/>
          <w:sz w:val="22"/>
          <w:szCs w:val="22"/>
        </w:rPr>
        <w:t>a</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montos</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las</w:t>
      </w:r>
      <w:r w:rsidRPr="002608B8">
        <w:rPr>
          <w:rFonts w:ascii="Palatino Linotype" w:hAnsi="Palatino Linotype"/>
          <w:i/>
        </w:rPr>
        <w:t xml:space="preserve"> </w:t>
      </w:r>
      <w:r w:rsidRPr="002608B8">
        <w:rPr>
          <w:rFonts w:ascii="Palatino Linotype" w:hAnsi="Palatino Linotype"/>
          <w:i/>
          <w:sz w:val="22"/>
          <w:szCs w:val="22"/>
        </w:rPr>
        <w:t>personas</w:t>
      </w:r>
      <w:r w:rsidRPr="002608B8">
        <w:rPr>
          <w:rFonts w:ascii="Palatino Linotype" w:hAnsi="Palatino Linotype"/>
          <w:i/>
        </w:rPr>
        <w:t xml:space="preserve"> </w:t>
      </w:r>
      <w:r w:rsidRPr="002608B8">
        <w:rPr>
          <w:rFonts w:ascii="Palatino Linotype" w:hAnsi="Palatino Linotype"/>
          <w:i/>
          <w:sz w:val="22"/>
          <w:szCs w:val="22"/>
        </w:rPr>
        <w:t>a</w:t>
      </w:r>
      <w:r w:rsidRPr="002608B8">
        <w:rPr>
          <w:rFonts w:ascii="Palatino Linotype" w:hAnsi="Palatino Linotype"/>
          <w:i/>
        </w:rPr>
        <w:t xml:space="preserve"> </w:t>
      </w:r>
      <w:r w:rsidRPr="002608B8">
        <w:rPr>
          <w:rFonts w:ascii="Palatino Linotype" w:hAnsi="Palatino Linotype"/>
          <w:i/>
          <w:sz w:val="22"/>
          <w:szCs w:val="22"/>
        </w:rPr>
        <w:t>quienes</w:t>
      </w:r>
      <w:r w:rsidRPr="002608B8">
        <w:rPr>
          <w:rFonts w:ascii="Palatino Linotype" w:hAnsi="Palatino Linotype"/>
          <w:i/>
        </w:rPr>
        <w:t xml:space="preserve"> </w:t>
      </w:r>
      <w:r w:rsidRPr="002608B8">
        <w:rPr>
          <w:rFonts w:ascii="Palatino Linotype" w:hAnsi="Palatino Linotype"/>
          <w:i/>
          <w:sz w:val="22"/>
          <w:szCs w:val="22"/>
        </w:rPr>
        <w:t>entreguen,</w:t>
      </w:r>
      <w:r w:rsidRPr="002608B8">
        <w:rPr>
          <w:rFonts w:ascii="Palatino Linotype" w:hAnsi="Palatino Linotype"/>
          <w:i/>
        </w:rPr>
        <w:t xml:space="preserve"> </w:t>
      </w:r>
      <w:r w:rsidRPr="002608B8">
        <w:rPr>
          <w:rFonts w:ascii="Palatino Linotype" w:hAnsi="Palatino Linotype"/>
          <w:i/>
          <w:sz w:val="22"/>
          <w:szCs w:val="22"/>
        </w:rPr>
        <w:t>por</w:t>
      </w:r>
      <w:r w:rsidRPr="002608B8">
        <w:rPr>
          <w:rFonts w:ascii="Palatino Linotype" w:hAnsi="Palatino Linotype"/>
          <w:i/>
        </w:rPr>
        <w:t xml:space="preserve"> </w:t>
      </w:r>
      <w:r w:rsidRPr="002608B8">
        <w:rPr>
          <w:rFonts w:ascii="Palatino Linotype" w:hAnsi="Palatino Linotype"/>
          <w:i/>
          <w:sz w:val="22"/>
          <w:szCs w:val="22"/>
        </w:rPr>
        <w:t>cualquier</w:t>
      </w:r>
      <w:r w:rsidRPr="002608B8">
        <w:rPr>
          <w:rFonts w:ascii="Palatino Linotype" w:hAnsi="Palatino Linotype"/>
          <w:i/>
        </w:rPr>
        <w:t xml:space="preserve"> </w:t>
      </w:r>
      <w:r w:rsidRPr="002608B8">
        <w:rPr>
          <w:rFonts w:ascii="Palatino Linotype" w:hAnsi="Palatino Linotype"/>
          <w:i/>
          <w:sz w:val="22"/>
          <w:szCs w:val="22"/>
        </w:rPr>
        <w:t>motivo,</w:t>
      </w:r>
      <w:r w:rsidRPr="002608B8">
        <w:rPr>
          <w:rFonts w:ascii="Palatino Linotype" w:hAnsi="Palatino Linotype"/>
          <w:i/>
        </w:rPr>
        <w:t xml:space="preserve"> </w:t>
      </w:r>
      <w:r w:rsidRPr="002608B8">
        <w:rPr>
          <w:rFonts w:ascii="Palatino Linotype" w:hAnsi="Palatino Linotype"/>
          <w:i/>
          <w:sz w:val="22"/>
          <w:szCs w:val="22"/>
        </w:rPr>
        <w:t>recursos</w:t>
      </w:r>
      <w:r w:rsidRPr="002608B8">
        <w:rPr>
          <w:rFonts w:ascii="Palatino Linotype" w:hAnsi="Palatino Linotype"/>
          <w:i/>
        </w:rPr>
        <w:t xml:space="preserve"> </w:t>
      </w:r>
      <w:r w:rsidRPr="002608B8">
        <w:rPr>
          <w:rFonts w:ascii="Palatino Linotype" w:hAnsi="Palatino Linotype"/>
          <w:i/>
          <w:sz w:val="22"/>
          <w:szCs w:val="22"/>
        </w:rPr>
        <w:t>públicos,</w:t>
      </w:r>
      <w:r w:rsidRPr="002608B8">
        <w:rPr>
          <w:rFonts w:ascii="Palatino Linotype" w:hAnsi="Palatino Linotype"/>
          <w:i/>
        </w:rPr>
        <w:t xml:space="preserve"> </w:t>
      </w:r>
      <w:r w:rsidRPr="002608B8">
        <w:rPr>
          <w:rFonts w:ascii="Palatino Linotype" w:hAnsi="Palatino Linotype"/>
          <w:i/>
          <w:sz w:val="22"/>
          <w:szCs w:val="22"/>
        </w:rPr>
        <w:t>así</w:t>
      </w:r>
      <w:r w:rsidRPr="002608B8">
        <w:rPr>
          <w:rFonts w:ascii="Palatino Linotype" w:hAnsi="Palatino Linotype"/>
          <w:i/>
        </w:rPr>
        <w:t xml:space="preserve"> </w:t>
      </w:r>
      <w:r w:rsidRPr="002608B8">
        <w:rPr>
          <w:rFonts w:ascii="Palatino Linotype" w:hAnsi="Palatino Linotype"/>
          <w:i/>
          <w:sz w:val="22"/>
          <w:szCs w:val="22"/>
        </w:rPr>
        <w:t>como</w:t>
      </w:r>
      <w:r w:rsidRPr="002608B8">
        <w:rPr>
          <w:rFonts w:ascii="Palatino Linotype" w:hAnsi="Palatino Linotype"/>
          <w:i/>
        </w:rPr>
        <w:t xml:space="preserve"> </w:t>
      </w:r>
      <w:r w:rsidRPr="002608B8">
        <w:rPr>
          <w:rFonts w:ascii="Palatino Linotype" w:hAnsi="Palatino Linotype"/>
          <w:i/>
          <w:sz w:val="22"/>
          <w:szCs w:val="22"/>
        </w:rPr>
        <w:t>los</w:t>
      </w:r>
      <w:r w:rsidRPr="002608B8">
        <w:rPr>
          <w:rFonts w:ascii="Palatino Linotype" w:hAnsi="Palatino Linotype"/>
          <w:i/>
        </w:rPr>
        <w:t xml:space="preserve"> </w:t>
      </w:r>
      <w:r w:rsidRPr="002608B8">
        <w:rPr>
          <w:rFonts w:ascii="Palatino Linotype" w:hAnsi="Palatino Linotype"/>
          <w:i/>
          <w:sz w:val="22"/>
          <w:szCs w:val="22"/>
        </w:rPr>
        <w:t>informes</w:t>
      </w:r>
      <w:r w:rsidRPr="002608B8">
        <w:rPr>
          <w:rFonts w:ascii="Palatino Linotype" w:hAnsi="Palatino Linotype"/>
          <w:i/>
        </w:rPr>
        <w:t xml:space="preserve"> </w:t>
      </w:r>
      <w:r w:rsidRPr="002608B8">
        <w:rPr>
          <w:rFonts w:ascii="Palatino Linotype" w:hAnsi="Palatino Linotype"/>
          <w:i/>
          <w:sz w:val="22"/>
          <w:szCs w:val="22"/>
        </w:rPr>
        <w:t>que</w:t>
      </w:r>
      <w:r w:rsidRPr="002608B8">
        <w:rPr>
          <w:rFonts w:ascii="Palatino Linotype" w:hAnsi="Palatino Linotype"/>
          <w:i/>
        </w:rPr>
        <w:t xml:space="preserve"> </w:t>
      </w:r>
      <w:r w:rsidRPr="002608B8">
        <w:rPr>
          <w:rFonts w:ascii="Palatino Linotype" w:hAnsi="Palatino Linotype"/>
          <w:i/>
          <w:sz w:val="22"/>
          <w:szCs w:val="22"/>
        </w:rPr>
        <w:t>dichas</w:t>
      </w:r>
      <w:r w:rsidRPr="002608B8">
        <w:rPr>
          <w:rFonts w:ascii="Palatino Linotype" w:hAnsi="Palatino Linotype"/>
          <w:i/>
        </w:rPr>
        <w:t xml:space="preserve"> </w:t>
      </w:r>
      <w:r w:rsidRPr="002608B8">
        <w:rPr>
          <w:rFonts w:ascii="Palatino Linotype" w:hAnsi="Palatino Linotype"/>
          <w:i/>
          <w:sz w:val="22"/>
          <w:szCs w:val="22"/>
        </w:rPr>
        <w:t>personas</w:t>
      </w:r>
      <w:r w:rsidRPr="002608B8">
        <w:rPr>
          <w:rFonts w:ascii="Palatino Linotype" w:hAnsi="Palatino Linotype"/>
          <w:i/>
        </w:rPr>
        <w:t xml:space="preserve"> </w:t>
      </w:r>
      <w:r w:rsidRPr="002608B8">
        <w:rPr>
          <w:rFonts w:ascii="Palatino Linotype" w:hAnsi="Palatino Linotype"/>
          <w:i/>
          <w:sz w:val="22"/>
          <w:szCs w:val="22"/>
        </w:rPr>
        <w:t>les</w:t>
      </w:r>
      <w:r w:rsidRPr="002608B8">
        <w:rPr>
          <w:rFonts w:ascii="Palatino Linotype" w:hAnsi="Palatino Linotype"/>
          <w:i/>
        </w:rPr>
        <w:t xml:space="preserve"> </w:t>
      </w:r>
      <w:r w:rsidRPr="002608B8">
        <w:rPr>
          <w:rFonts w:ascii="Palatino Linotype" w:hAnsi="Palatino Linotype"/>
          <w:i/>
          <w:sz w:val="22"/>
          <w:szCs w:val="22"/>
        </w:rPr>
        <w:t>entreguen</w:t>
      </w:r>
      <w:r w:rsidRPr="002608B8">
        <w:rPr>
          <w:rFonts w:ascii="Palatino Linotype" w:hAnsi="Palatino Linotype"/>
          <w:i/>
        </w:rPr>
        <w:t xml:space="preserve"> </w:t>
      </w:r>
      <w:r w:rsidRPr="002608B8">
        <w:rPr>
          <w:rFonts w:ascii="Palatino Linotype" w:hAnsi="Palatino Linotype"/>
          <w:i/>
          <w:sz w:val="22"/>
          <w:szCs w:val="22"/>
        </w:rPr>
        <w:t>sobre</w:t>
      </w:r>
      <w:r w:rsidRPr="002608B8">
        <w:rPr>
          <w:rFonts w:ascii="Palatino Linotype" w:hAnsi="Palatino Linotype"/>
          <w:i/>
        </w:rPr>
        <w:t xml:space="preserve"> </w:t>
      </w:r>
      <w:r w:rsidRPr="002608B8">
        <w:rPr>
          <w:rFonts w:ascii="Palatino Linotype" w:hAnsi="Palatino Linotype"/>
          <w:i/>
          <w:sz w:val="22"/>
          <w:szCs w:val="22"/>
        </w:rPr>
        <w:t>el</w:t>
      </w:r>
      <w:r w:rsidRPr="002608B8">
        <w:rPr>
          <w:rFonts w:ascii="Palatino Linotype" w:hAnsi="Palatino Linotype"/>
          <w:i/>
        </w:rPr>
        <w:t xml:space="preserve"> </w:t>
      </w:r>
      <w:r w:rsidRPr="002608B8">
        <w:rPr>
          <w:rFonts w:ascii="Palatino Linotype" w:hAnsi="Palatino Linotype"/>
          <w:i/>
          <w:sz w:val="22"/>
          <w:szCs w:val="22"/>
        </w:rPr>
        <w:t>uso</w:t>
      </w:r>
      <w:r w:rsidRPr="002608B8">
        <w:rPr>
          <w:rFonts w:ascii="Palatino Linotype" w:hAnsi="Palatino Linotype"/>
          <w:i/>
        </w:rPr>
        <w:t xml:space="preserve"> </w:t>
      </w:r>
      <w:r w:rsidRPr="002608B8">
        <w:rPr>
          <w:rFonts w:ascii="Palatino Linotype" w:hAnsi="Palatino Linotype"/>
          <w:i/>
          <w:sz w:val="22"/>
          <w:szCs w:val="22"/>
        </w:rPr>
        <w:t>y</w:t>
      </w:r>
      <w:r w:rsidRPr="002608B8">
        <w:rPr>
          <w:rFonts w:ascii="Palatino Linotype" w:hAnsi="Palatino Linotype"/>
          <w:i/>
        </w:rPr>
        <w:t xml:space="preserve"> </w:t>
      </w:r>
      <w:r w:rsidRPr="002608B8">
        <w:rPr>
          <w:rFonts w:ascii="Palatino Linotype" w:hAnsi="Palatino Linotype"/>
          <w:i/>
          <w:sz w:val="22"/>
          <w:szCs w:val="22"/>
        </w:rPr>
        <w:t>destino</w:t>
      </w:r>
      <w:r w:rsidRPr="002608B8">
        <w:rPr>
          <w:rFonts w:ascii="Palatino Linotype" w:hAnsi="Palatino Linotype"/>
          <w:i/>
        </w:rPr>
        <w:t xml:space="preserve"> </w:t>
      </w:r>
      <w:r w:rsidRPr="002608B8">
        <w:rPr>
          <w:rFonts w:ascii="Palatino Linotype" w:hAnsi="Palatino Linotype"/>
          <w:i/>
          <w:sz w:val="22"/>
          <w:szCs w:val="22"/>
        </w:rPr>
        <w:t>de</w:t>
      </w:r>
      <w:r w:rsidRPr="002608B8">
        <w:rPr>
          <w:rFonts w:ascii="Palatino Linotype" w:hAnsi="Palatino Linotype"/>
          <w:i/>
        </w:rPr>
        <w:t xml:space="preserve"> </w:t>
      </w:r>
      <w:r w:rsidRPr="002608B8">
        <w:rPr>
          <w:rFonts w:ascii="Palatino Linotype" w:hAnsi="Palatino Linotype"/>
          <w:i/>
          <w:sz w:val="22"/>
          <w:szCs w:val="22"/>
        </w:rPr>
        <w:t>dichos</w:t>
      </w:r>
      <w:r w:rsidRPr="002608B8">
        <w:rPr>
          <w:rFonts w:ascii="Palatino Linotype" w:hAnsi="Palatino Linotype"/>
          <w:i/>
        </w:rPr>
        <w:t xml:space="preserve"> </w:t>
      </w:r>
      <w:r w:rsidRPr="002608B8">
        <w:rPr>
          <w:rFonts w:ascii="Palatino Linotype" w:hAnsi="Palatino Linotype"/>
          <w:i/>
          <w:sz w:val="22"/>
          <w:szCs w:val="22"/>
        </w:rPr>
        <w:t>recursos.</w:t>
      </w:r>
    </w:p>
    <w:p w14:paraId="25E17BDB" w14:textId="77777777" w:rsidR="008E028F" w:rsidRPr="002608B8" w:rsidRDefault="008E028F" w:rsidP="008E028F">
      <w:pPr>
        <w:ind w:left="851" w:right="902"/>
        <w:jc w:val="both"/>
        <w:rPr>
          <w:rFonts w:ascii="Palatino Linotype" w:hAnsi="Palatino Linotype" w:cs="Arial"/>
          <w:i/>
          <w:sz w:val="22"/>
          <w:szCs w:val="22"/>
        </w:rPr>
      </w:pPr>
      <w:r w:rsidRPr="002608B8">
        <w:rPr>
          <w:rFonts w:ascii="Palatino Linotype" w:hAnsi="Palatino Linotype" w:cs="Arial"/>
          <w:b/>
          <w:i/>
          <w:sz w:val="22"/>
          <w:szCs w:val="22"/>
        </w:rPr>
        <w:t>Los</w:t>
      </w:r>
      <w:r w:rsidRPr="002608B8">
        <w:rPr>
          <w:rFonts w:ascii="Palatino Linotype" w:hAnsi="Palatino Linotype" w:cs="Arial"/>
          <w:b/>
          <w:i/>
        </w:rPr>
        <w:t xml:space="preserve"> </w:t>
      </w:r>
      <w:r w:rsidRPr="002608B8">
        <w:rPr>
          <w:rFonts w:ascii="Palatino Linotype" w:hAnsi="Palatino Linotype" w:cs="Arial"/>
          <w:b/>
          <w:i/>
          <w:sz w:val="22"/>
          <w:szCs w:val="22"/>
        </w:rPr>
        <w:t>servidores</w:t>
      </w:r>
      <w:r w:rsidRPr="002608B8">
        <w:rPr>
          <w:rFonts w:ascii="Palatino Linotype" w:hAnsi="Palatino Linotype" w:cs="Arial"/>
          <w:b/>
          <w:i/>
        </w:rPr>
        <w:t xml:space="preserve"> </w:t>
      </w:r>
      <w:r w:rsidRPr="002608B8">
        <w:rPr>
          <w:rFonts w:ascii="Palatino Linotype" w:hAnsi="Palatino Linotype" w:cs="Arial"/>
          <w:b/>
          <w:i/>
          <w:sz w:val="22"/>
          <w:szCs w:val="22"/>
        </w:rPr>
        <w:t>públicos</w:t>
      </w:r>
      <w:r w:rsidRPr="002608B8">
        <w:rPr>
          <w:rFonts w:ascii="Palatino Linotype" w:hAnsi="Palatino Linotype" w:cs="Arial"/>
          <w:b/>
          <w:i/>
        </w:rPr>
        <w:t xml:space="preserve"> </w:t>
      </w:r>
      <w:r w:rsidRPr="002608B8">
        <w:rPr>
          <w:rFonts w:ascii="Palatino Linotype" w:hAnsi="Palatino Linotype" w:cs="Arial"/>
          <w:b/>
          <w:i/>
          <w:sz w:val="22"/>
          <w:szCs w:val="22"/>
        </w:rPr>
        <w:t>deberán</w:t>
      </w:r>
      <w:r w:rsidRPr="002608B8">
        <w:rPr>
          <w:rFonts w:ascii="Palatino Linotype" w:hAnsi="Palatino Linotype" w:cs="Arial"/>
          <w:b/>
          <w:i/>
        </w:rPr>
        <w:t xml:space="preserve"> </w:t>
      </w:r>
      <w:r w:rsidRPr="002608B8">
        <w:rPr>
          <w:rFonts w:ascii="Palatino Linotype" w:hAnsi="Palatino Linotype" w:cs="Arial"/>
          <w:b/>
          <w:i/>
          <w:sz w:val="22"/>
          <w:szCs w:val="22"/>
        </w:rPr>
        <w:t>transparentar</w:t>
      </w:r>
      <w:r w:rsidRPr="002608B8">
        <w:rPr>
          <w:rFonts w:ascii="Palatino Linotype" w:hAnsi="Palatino Linotype" w:cs="Arial"/>
          <w:b/>
          <w:i/>
        </w:rPr>
        <w:t xml:space="preserve"> </w:t>
      </w:r>
      <w:r w:rsidRPr="002608B8">
        <w:rPr>
          <w:rFonts w:ascii="Palatino Linotype" w:hAnsi="Palatino Linotype" w:cs="Arial"/>
          <w:b/>
          <w:i/>
          <w:sz w:val="22"/>
          <w:szCs w:val="22"/>
        </w:rPr>
        <w:t>sus</w:t>
      </w:r>
      <w:r w:rsidRPr="002608B8">
        <w:rPr>
          <w:rFonts w:ascii="Palatino Linotype" w:hAnsi="Palatino Linotype" w:cs="Arial"/>
          <w:b/>
          <w:i/>
        </w:rPr>
        <w:t xml:space="preserve"> </w:t>
      </w:r>
      <w:r w:rsidRPr="002608B8">
        <w:rPr>
          <w:rFonts w:ascii="Palatino Linotype" w:hAnsi="Palatino Linotype" w:cs="Arial"/>
          <w:b/>
          <w:i/>
          <w:sz w:val="22"/>
          <w:szCs w:val="22"/>
        </w:rPr>
        <w:t>acciones,</w:t>
      </w:r>
      <w:r w:rsidRPr="002608B8">
        <w:rPr>
          <w:rFonts w:ascii="Palatino Linotype" w:hAnsi="Palatino Linotype" w:cs="Arial"/>
          <w:b/>
          <w:i/>
        </w:rPr>
        <w:t xml:space="preserve"> </w:t>
      </w:r>
      <w:r w:rsidRPr="002608B8">
        <w:rPr>
          <w:rFonts w:ascii="Palatino Linotype" w:hAnsi="Palatino Linotype" w:cs="Arial"/>
          <w:b/>
          <w:i/>
          <w:sz w:val="22"/>
          <w:szCs w:val="22"/>
        </w:rPr>
        <w:t>así</w:t>
      </w:r>
      <w:r w:rsidRPr="002608B8">
        <w:rPr>
          <w:rFonts w:ascii="Palatino Linotype" w:hAnsi="Palatino Linotype" w:cs="Arial"/>
          <w:b/>
          <w:i/>
        </w:rPr>
        <w:t xml:space="preserve"> </w:t>
      </w:r>
      <w:r w:rsidRPr="002608B8">
        <w:rPr>
          <w:rFonts w:ascii="Palatino Linotype" w:hAnsi="Palatino Linotype" w:cs="Arial"/>
          <w:b/>
          <w:i/>
          <w:sz w:val="22"/>
          <w:szCs w:val="22"/>
        </w:rPr>
        <w:t>como</w:t>
      </w:r>
      <w:r w:rsidRPr="002608B8">
        <w:rPr>
          <w:rFonts w:ascii="Palatino Linotype" w:hAnsi="Palatino Linotype" w:cs="Arial"/>
          <w:b/>
          <w:i/>
        </w:rPr>
        <w:t xml:space="preserve"> </w:t>
      </w:r>
      <w:r w:rsidRPr="002608B8">
        <w:rPr>
          <w:rFonts w:ascii="Palatino Linotype" w:hAnsi="Palatino Linotype" w:cs="Arial"/>
          <w:b/>
          <w:i/>
          <w:sz w:val="22"/>
          <w:szCs w:val="22"/>
        </w:rPr>
        <w:t>garantizar</w:t>
      </w:r>
      <w:r w:rsidRPr="002608B8">
        <w:rPr>
          <w:rFonts w:ascii="Palatino Linotype" w:hAnsi="Palatino Linotype" w:cs="Arial"/>
          <w:b/>
          <w:i/>
        </w:rPr>
        <w:t xml:space="preserve"> </w:t>
      </w:r>
      <w:r w:rsidRPr="002608B8">
        <w:rPr>
          <w:rFonts w:ascii="Palatino Linotype" w:hAnsi="Palatino Linotype" w:cs="Arial"/>
          <w:b/>
          <w:i/>
          <w:sz w:val="22"/>
          <w:szCs w:val="22"/>
        </w:rPr>
        <w:t>y</w:t>
      </w:r>
      <w:r w:rsidRPr="002608B8">
        <w:rPr>
          <w:rFonts w:ascii="Palatino Linotype" w:hAnsi="Palatino Linotype" w:cs="Arial"/>
          <w:b/>
          <w:i/>
        </w:rPr>
        <w:t xml:space="preserve"> </w:t>
      </w:r>
      <w:r w:rsidRPr="002608B8">
        <w:rPr>
          <w:rFonts w:ascii="Palatino Linotype" w:hAnsi="Palatino Linotype" w:cs="Arial"/>
          <w:b/>
          <w:i/>
          <w:sz w:val="22"/>
          <w:szCs w:val="22"/>
        </w:rPr>
        <w:t>respetar</w:t>
      </w:r>
      <w:r w:rsidRPr="002608B8">
        <w:rPr>
          <w:rFonts w:ascii="Palatino Linotype" w:hAnsi="Palatino Linotype" w:cs="Arial"/>
          <w:b/>
          <w:i/>
        </w:rPr>
        <w:t xml:space="preserve"> </w:t>
      </w:r>
      <w:r w:rsidRPr="002608B8">
        <w:rPr>
          <w:rFonts w:ascii="Palatino Linotype" w:hAnsi="Palatino Linotype" w:cs="Arial"/>
          <w:b/>
          <w:i/>
          <w:sz w:val="22"/>
          <w:szCs w:val="22"/>
        </w:rPr>
        <w:t>el</w:t>
      </w:r>
      <w:r w:rsidRPr="002608B8">
        <w:rPr>
          <w:rFonts w:ascii="Palatino Linotype" w:hAnsi="Palatino Linotype" w:cs="Arial"/>
          <w:b/>
          <w:i/>
        </w:rPr>
        <w:t xml:space="preserve"> </w:t>
      </w:r>
      <w:r w:rsidRPr="002608B8">
        <w:rPr>
          <w:rFonts w:ascii="Palatino Linotype" w:hAnsi="Palatino Linotype" w:cs="Arial"/>
          <w:b/>
          <w:i/>
          <w:sz w:val="22"/>
          <w:szCs w:val="22"/>
        </w:rPr>
        <w:t>derecho</w:t>
      </w:r>
      <w:r w:rsidRPr="002608B8">
        <w:rPr>
          <w:rFonts w:ascii="Palatino Linotype" w:hAnsi="Palatino Linotype" w:cs="Arial"/>
          <w:b/>
          <w:i/>
        </w:rPr>
        <w:t xml:space="preserve"> </w:t>
      </w:r>
      <w:r w:rsidRPr="002608B8">
        <w:rPr>
          <w:rFonts w:ascii="Palatino Linotype" w:hAnsi="Palatino Linotype" w:cs="Arial"/>
          <w:b/>
          <w:i/>
          <w:sz w:val="22"/>
          <w:szCs w:val="22"/>
        </w:rPr>
        <w:t>de</w:t>
      </w:r>
      <w:r w:rsidRPr="002608B8">
        <w:rPr>
          <w:rFonts w:ascii="Palatino Linotype" w:hAnsi="Palatino Linotype" w:cs="Arial"/>
          <w:b/>
          <w:i/>
        </w:rPr>
        <w:t xml:space="preserve"> </w:t>
      </w:r>
      <w:r w:rsidRPr="002608B8">
        <w:rPr>
          <w:rFonts w:ascii="Palatino Linotype" w:hAnsi="Palatino Linotype" w:cs="Arial"/>
          <w:b/>
          <w:i/>
          <w:sz w:val="22"/>
          <w:szCs w:val="22"/>
        </w:rPr>
        <w:t>acceso</w:t>
      </w:r>
      <w:r w:rsidRPr="002608B8">
        <w:rPr>
          <w:rFonts w:ascii="Palatino Linotype" w:hAnsi="Palatino Linotype" w:cs="Arial"/>
          <w:b/>
          <w:i/>
        </w:rPr>
        <w:t xml:space="preserve"> </w:t>
      </w:r>
      <w:r w:rsidRPr="002608B8">
        <w:rPr>
          <w:rFonts w:ascii="Palatino Linotype" w:hAnsi="Palatino Linotype" w:cs="Arial"/>
          <w:b/>
          <w:i/>
          <w:sz w:val="22"/>
          <w:szCs w:val="22"/>
        </w:rPr>
        <w:t>a</w:t>
      </w:r>
      <w:r w:rsidRPr="002608B8">
        <w:rPr>
          <w:rFonts w:ascii="Palatino Linotype" w:hAnsi="Palatino Linotype" w:cs="Arial"/>
          <w:b/>
          <w:i/>
        </w:rPr>
        <w:t xml:space="preserve"> </w:t>
      </w:r>
      <w:r w:rsidRPr="002608B8">
        <w:rPr>
          <w:rFonts w:ascii="Palatino Linotype" w:hAnsi="Palatino Linotype" w:cs="Arial"/>
          <w:b/>
          <w:i/>
          <w:sz w:val="22"/>
          <w:szCs w:val="22"/>
        </w:rPr>
        <w:t>la</w:t>
      </w:r>
      <w:r w:rsidRPr="002608B8">
        <w:rPr>
          <w:rFonts w:ascii="Palatino Linotype" w:hAnsi="Palatino Linotype" w:cs="Arial"/>
          <w:b/>
          <w:i/>
        </w:rPr>
        <w:t xml:space="preserve"> </w:t>
      </w:r>
      <w:r w:rsidRPr="002608B8">
        <w:rPr>
          <w:rFonts w:ascii="Palatino Linotype" w:hAnsi="Palatino Linotype" w:cs="Arial"/>
          <w:b/>
          <w:i/>
          <w:sz w:val="22"/>
          <w:szCs w:val="22"/>
        </w:rPr>
        <w:t>información</w:t>
      </w:r>
      <w:r w:rsidRPr="002608B8">
        <w:rPr>
          <w:rFonts w:ascii="Palatino Linotype" w:hAnsi="Palatino Linotype" w:cs="Arial"/>
          <w:b/>
          <w:i/>
        </w:rPr>
        <w:t xml:space="preserve"> </w:t>
      </w:r>
      <w:r w:rsidRPr="002608B8">
        <w:rPr>
          <w:rFonts w:ascii="Palatino Linotype" w:hAnsi="Palatino Linotype" w:cs="Arial"/>
          <w:b/>
          <w:i/>
          <w:sz w:val="22"/>
          <w:szCs w:val="22"/>
        </w:rPr>
        <w:t>pública</w:t>
      </w:r>
      <w:r w:rsidRPr="002608B8">
        <w:rPr>
          <w:rFonts w:ascii="Palatino Linotype" w:hAnsi="Palatino Linotype" w:cs="Arial"/>
          <w:i/>
          <w:sz w:val="22"/>
          <w:szCs w:val="22"/>
        </w:rPr>
        <w:t>.”</w:t>
      </w:r>
      <w:r w:rsidRPr="002608B8">
        <w:rPr>
          <w:rFonts w:ascii="Palatino Linotype" w:hAnsi="Palatino Linotype" w:cs="Arial"/>
          <w:i/>
        </w:rPr>
        <w:t xml:space="preserve"> </w:t>
      </w:r>
      <w:r w:rsidRPr="002608B8">
        <w:rPr>
          <w:rFonts w:ascii="Palatino Linotype" w:hAnsi="Palatino Linotype" w:cs="Arial"/>
          <w:i/>
          <w:sz w:val="22"/>
          <w:szCs w:val="22"/>
        </w:rPr>
        <w:t>(Sic)</w:t>
      </w:r>
    </w:p>
    <w:p w14:paraId="56594BB6" w14:textId="77777777" w:rsidR="008E028F" w:rsidRPr="002608B8" w:rsidRDefault="008E028F" w:rsidP="008E028F">
      <w:pPr>
        <w:ind w:left="851" w:right="902"/>
        <w:jc w:val="both"/>
        <w:rPr>
          <w:rFonts w:ascii="Palatino Linotype" w:hAnsi="Palatino Linotype" w:cs="Arial"/>
          <w:sz w:val="22"/>
          <w:szCs w:val="22"/>
        </w:rPr>
      </w:pPr>
    </w:p>
    <w:p w14:paraId="3ABA6613" w14:textId="77777777" w:rsidR="008E028F" w:rsidRPr="002608B8" w:rsidRDefault="008E028F" w:rsidP="008E028F">
      <w:pPr>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BEAC264" w14:textId="77777777" w:rsidR="008E028F" w:rsidRPr="002608B8" w:rsidRDefault="008E028F" w:rsidP="008E028F">
      <w:pPr>
        <w:spacing w:before="100" w:beforeAutospacing="1" w:after="100" w:afterAutospacing="1" w:line="360" w:lineRule="auto"/>
        <w:jc w:val="both"/>
        <w:rPr>
          <w:rFonts w:ascii="Palatino Linotype" w:eastAsia="Arial Unicode MS" w:hAnsi="Palatino Linotype" w:cs="Arial"/>
        </w:rPr>
      </w:pPr>
      <w:r w:rsidRPr="002608B8">
        <w:rPr>
          <w:rFonts w:ascii="Palatino Linotype" w:eastAsia="Calibri" w:hAnsi="Palatino Linotype"/>
          <w:szCs w:val="22"/>
          <w:lang w:eastAsia="en-US"/>
        </w:rPr>
        <w:t xml:space="preserve">En esa tesitura, </w:t>
      </w:r>
      <w:r w:rsidRPr="002608B8">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83047DA" w14:textId="77777777" w:rsidR="008E028F" w:rsidRPr="002608B8" w:rsidRDefault="008E028F" w:rsidP="008E028F">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608B8">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0F4141A7" w14:textId="77777777" w:rsidR="008E028F" w:rsidRPr="002608B8" w:rsidRDefault="008E028F" w:rsidP="008E028F">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608B8">
        <w:rPr>
          <w:rFonts w:ascii="Palatino Linotype" w:eastAsia="Arial Unicode MS" w:hAnsi="Palatino Linotype" w:cs="Arial"/>
        </w:rPr>
        <w:lastRenderedPageBreak/>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58053C5" w14:textId="77777777" w:rsidR="008E028F" w:rsidRPr="002608B8" w:rsidRDefault="008E028F" w:rsidP="008E028F">
      <w:pPr>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 xml:space="preserve">Asimismo, el diverso artículo 54 de la Ley de Transparencia y Acceso a la Información Pública del Estado de México y Municipios establece </w:t>
      </w:r>
      <w:r w:rsidRPr="001062B2">
        <w:rPr>
          <w:rFonts w:ascii="Palatino Linotype" w:hAnsi="Palatino Linotype" w:cs="Arial"/>
        </w:rPr>
        <w:t>que cuando alguna área de los sujetos obligados se negara a colaborar con la Unidad de</w:t>
      </w:r>
      <w:r w:rsidRPr="002608B8">
        <w:rPr>
          <w:rFonts w:ascii="Palatino Linotype" w:hAnsi="Palatino Linotype" w:cs="Arial"/>
        </w:rPr>
        <w:t xml:space="preserv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71A9DEF" w14:textId="77777777" w:rsidR="008E028F" w:rsidRPr="002608B8" w:rsidRDefault="008E028F" w:rsidP="008E028F">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2608B8">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329ACD9" w14:textId="37AE1B65" w:rsidR="008E028F" w:rsidRPr="002608B8" w:rsidRDefault="008E028F" w:rsidP="008E028F">
      <w:pPr>
        <w:spacing w:before="100" w:beforeAutospacing="1" w:after="100" w:afterAutospacing="1" w:line="360" w:lineRule="auto"/>
        <w:jc w:val="both"/>
        <w:rPr>
          <w:rFonts w:ascii="Palatino Linotype" w:hAnsi="Palatino Linotype" w:cs="Arial"/>
        </w:rPr>
      </w:pPr>
      <w:r>
        <w:rPr>
          <w:rFonts w:ascii="Palatino Linotype" w:hAnsi="Palatino Linotype" w:cs="Arial"/>
        </w:rPr>
        <w:t>También</w:t>
      </w:r>
      <w:r w:rsidRPr="002608B8">
        <w:rPr>
          <w:rFonts w:ascii="Palatino Linotype" w:hAnsi="Palatino Linotype" w:cs="Arial"/>
        </w:rPr>
        <w:t xml:space="preserv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w:t>
      </w:r>
      <w:r w:rsidRPr="002608B8">
        <w:rPr>
          <w:rFonts w:ascii="Palatino Linotype" w:hAnsi="Palatino Linotype" w:cs="Arial"/>
        </w:rPr>
        <w:lastRenderedPageBreak/>
        <w:t>fundadas y motivadas, las cuales deberán ser aprobadas por el Comité de Transparencia. Situación que en la especie no aconteció. Sirve de sustento a lo anterior el precepto legal en cita:</w:t>
      </w:r>
    </w:p>
    <w:p w14:paraId="40D8BE33" w14:textId="77777777" w:rsidR="008E028F" w:rsidRPr="002608B8" w:rsidRDefault="008E028F" w:rsidP="008E028F">
      <w:pPr>
        <w:ind w:left="851" w:right="902"/>
        <w:jc w:val="both"/>
        <w:rPr>
          <w:rFonts w:ascii="Palatino Linotype" w:hAnsi="Palatino Linotype"/>
          <w:i/>
          <w:sz w:val="22"/>
        </w:rPr>
      </w:pPr>
      <w:r w:rsidRPr="002608B8">
        <w:rPr>
          <w:rFonts w:ascii="Palatino Linotype" w:hAnsi="Palatino Linotype"/>
          <w:i/>
          <w:sz w:val="22"/>
        </w:rPr>
        <w:t>“</w:t>
      </w:r>
      <w:r w:rsidRPr="002608B8">
        <w:rPr>
          <w:rFonts w:ascii="Palatino Linotype" w:hAnsi="Palatino Linotype"/>
          <w:b/>
          <w:i/>
          <w:sz w:val="22"/>
        </w:rPr>
        <w:t>Artículo 163. La Unidad de Transparencia deberá notificar la respuesta a la solicitud al interesado en el menor tiempo posible, que no podrá exceder de quince días hábiles</w:t>
      </w:r>
      <w:r w:rsidRPr="002608B8">
        <w:rPr>
          <w:rFonts w:ascii="Palatino Linotype" w:hAnsi="Palatino Linotype"/>
          <w:i/>
          <w:sz w:val="22"/>
        </w:rPr>
        <w:t xml:space="preserve">, contados a partir del día siguiente a la presentación de aquélla. </w:t>
      </w:r>
    </w:p>
    <w:p w14:paraId="56057B4D" w14:textId="77777777" w:rsidR="008E028F" w:rsidRPr="002608B8" w:rsidRDefault="008E028F" w:rsidP="008E028F">
      <w:pPr>
        <w:ind w:left="851" w:right="902"/>
        <w:jc w:val="both"/>
        <w:rPr>
          <w:rFonts w:ascii="Palatino Linotype" w:hAnsi="Palatino Linotype"/>
          <w:i/>
          <w:sz w:val="22"/>
        </w:rPr>
      </w:pPr>
      <w:r w:rsidRPr="002608B8">
        <w:rPr>
          <w:rFonts w:ascii="Palatino Linotype" w:hAnsi="Palatino Linotype"/>
          <w:i/>
          <w:sz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w:t>
      </w:r>
      <w:r>
        <w:rPr>
          <w:rFonts w:ascii="Palatino Linotype" w:hAnsi="Palatino Linotype"/>
          <w:i/>
          <w:sz w:val="22"/>
        </w:rPr>
        <w:t>a solicitud.” (Sic)</w:t>
      </w:r>
    </w:p>
    <w:p w14:paraId="2B580B78" w14:textId="77777777" w:rsidR="008E028F" w:rsidRPr="002608B8" w:rsidRDefault="008E028F" w:rsidP="008E028F">
      <w:pPr>
        <w:spacing w:before="100" w:beforeAutospacing="1" w:after="100" w:afterAutospacing="1" w:line="360" w:lineRule="auto"/>
        <w:jc w:val="both"/>
        <w:rPr>
          <w:rFonts w:ascii="Palatino Linotype" w:hAnsi="Palatino Linotype"/>
        </w:rPr>
      </w:pPr>
      <w:r w:rsidRPr="002608B8">
        <w:rPr>
          <w:rFonts w:ascii="Palatino Linotype" w:hAnsi="Palatino Linotype"/>
        </w:rPr>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14:paraId="6BBCD3E8" w14:textId="77777777" w:rsidR="008E028F" w:rsidRPr="002608B8" w:rsidRDefault="008E028F" w:rsidP="008E028F">
      <w:pPr>
        <w:spacing w:before="100" w:beforeAutospacing="1" w:after="100" w:afterAutospacing="1" w:line="360" w:lineRule="auto"/>
        <w:jc w:val="both"/>
        <w:rPr>
          <w:rFonts w:ascii="Palatino Linotype" w:hAnsi="Palatino Linotype"/>
        </w:rPr>
      </w:pPr>
      <w:r w:rsidRPr="002608B8">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w:t>
      </w:r>
      <w:r w:rsidRPr="002608B8">
        <w:rPr>
          <w:rFonts w:ascii="Palatino Linotype" w:hAnsi="Palatino Linotype"/>
        </w:rPr>
        <w:lastRenderedPageBreak/>
        <w:t xml:space="preserve">información estima que lo procedente es ordenar al </w:t>
      </w:r>
      <w:r w:rsidRPr="002608B8">
        <w:rPr>
          <w:rFonts w:ascii="Palatino Linotype" w:hAnsi="Palatino Linotype"/>
          <w:b/>
        </w:rPr>
        <w:t>SUJETO OBLIGADO</w:t>
      </w:r>
      <w:r w:rsidRPr="002608B8">
        <w:rPr>
          <w:rFonts w:ascii="Palatino Linotype" w:hAnsi="Palatino Linotype"/>
        </w:rPr>
        <w:t xml:space="preserve"> dé tramité y respuesta a la solicitud del particular</w:t>
      </w:r>
    </w:p>
    <w:p w14:paraId="461A58E7" w14:textId="77777777" w:rsidR="008E028F" w:rsidRPr="002608B8" w:rsidRDefault="008E028F" w:rsidP="008E028F">
      <w:pPr>
        <w:spacing w:before="100" w:beforeAutospacing="1" w:after="100" w:afterAutospacing="1" w:line="360" w:lineRule="auto"/>
        <w:jc w:val="both"/>
        <w:rPr>
          <w:rFonts w:ascii="Palatino Linotype" w:eastAsia="Calibri" w:hAnsi="Palatino Linotype"/>
          <w:szCs w:val="22"/>
          <w:lang w:eastAsia="en-US"/>
        </w:rPr>
      </w:pPr>
      <w:r w:rsidRPr="002608B8">
        <w:rPr>
          <w:rFonts w:ascii="Palatino Linotype" w:eastAsia="Calibri" w:hAnsi="Palatino Linotype"/>
          <w:szCs w:val="22"/>
          <w:lang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2608B8">
        <w:rPr>
          <w:rFonts w:ascii="Palatino Linotype" w:eastAsia="Calibri" w:hAnsi="Palatino Linotype"/>
          <w:b/>
          <w:szCs w:val="22"/>
          <w:lang w:eastAsia="en-US"/>
        </w:rPr>
        <w:t>EL SUJETO OBLIGADO</w:t>
      </w:r>
      <w:r w:rsidRPr="002608B8">
        <w:rPr>
          <w:rFonts w:ascii="Palatino Linotype" w:eastAsia="Calibri" w:hAnsi="Palatino Linotype"/>
          <w:szCs w:val="22"/>
          <w:lang w:eastAsia="en-US"/>
        </w:rPr>
        <w:t>; por lo que, en caso de no atender de manera positiva</w:t>
      </w:r>
      <w:r w:rsidRPr="002608B8">
        <w:rPr>
          <w:rStyle w:val="Refdenotaalpie"/>
          <w:rFonts w:ascii="Palatino Linotype" w:eastAsia="Calibri" w:hAnsi="Palatino Linotype"/>
          <w:szCs w:val="22"/>
          <w:lang w:eastAsia="en-US"/>
        </w:rPr>
        <w:footnoteReference w:id="7"/>
      </w:r>
      <w:r w:rsidRPr="002608B8">
        <w:rPr>
          <w:rFonts w:ascii="Palatino Linotype" w:eastAsia="Calibri" w:hAnsi="Palatino Linotype"/>
          <w:szCs w:val="22"/>
          <w:lang w:eastAsia="en-US"/>
        </w:rPr>
        <w:t>, el requerimiento de información deberá manifestarse al respecto.</w:t>
      </w:r>
    </w:p>
    <w:p w14:paraId="7BD165DD" w14:textId="77777777" w:rsidR="008E028F" w:rsidRPr="002608B8" w:rsidRDefault="008E028F" w:rsidP="008E028F">
      <w:pPr>
        <w:spacing w:before="100" w:beforeAutospacing="1" w:after="100" w:afterAutospacing="1" w:line="360" w:lineRule="auto"/>
        <w:jc w:val="both"/>
        <w:rPr>
          <w:rFonts w:ascii="Palatino Linotype" w:hAnsi="Palatino Linotype" w:cs="Arial"/>
        </w:rPr>
      </w:pPr>
      <w:r w:rsidRPr="002608B8">
        <w:rPr>
          <w:rFonts w:ascii="Palatino Linotype" w:eastAsia="Calibri" w:hAnsi="Palatino Linotype"/>
          <w:szCs w:val="22"/>
          <w:lang w:eastAsia="en-US"/>
        </w:rPr>
        <w:t>Ahora bien, en atención al sentido en que se resuelve el presente medio de impugnación, esta Ponencia Resolutora no omite señalar que, s</w:t>
      </w:r>
      <w:r w:rsidRPr="002608B8">
        <w:rPr>
          <w:rFonts w:ascii="Palatino Linotype" w:hAnsi="Palatino Linotype" w:cs="Arial"/>
        </w:rPr>
        <w:t xml:space="preserve">i </w:t>
      </w:r>
      <w:r w:rsidRPr="002608B8">
        <w:rPr>
          <w:rFonts w:ascii="Palatino Linotype" w:hAnsi="Palatino Linotype" w:cs="Arial"/>
          <w:b/>
        </w:rPr>
        <w:t>EL SUJETO OBLIGADO</w:t>
      </w:r>
      <w:r w:rsidRPr="002608B8">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2608B8">
        <w:rPr>
          <w:rFonts w:ascii="Palatino Linotype" w:hAnsi="Palatino Linotype" w:cs="Arial"/>
          <w:lang w:val="es-ES_tradnl"/>
        </w:rPr>
        <w:t>en materia de Clasificación y Desclasificación de la Información, así como para la elaboración de Versiones Públicas.</w:t>
      </w:r>
    </w:p>
    <w:p w14:paraId="2B3DC839" w14:textId="77777777" w:rsidR="008E028F" w:rsidRPr="002608B8" w:rsidRDefault="008E028F" w:rsidP="008E028F">
      <w:pPr>
        <w:autoSpaceDE w:val="0"/>
        <w:autoSpaceDN w:val="0"/>
        <w:adjustRightInd w:val="0"/>
        <w:spacing w:before="100" w:beforeAutospacing="1" w:after="100" w:afterAutospacing="1" w:line="360" w:lineRule="auto"/>
        <w:ind w:right="51"/>
        <w:jc w:val="both"/>
        <w:rPr>
          <w:rFonts w:ascii="Palatino Linotype" w:hAnsi="Palatino Linotype" w:cs="Arial"/>
        </w:rPr>
      </w:pPr>
      <w:r w:rsidRPr="002608B8">
        <w:rPr>
          <w:rFonts w:ascii="Palatino Linotype" w:hAnsi="Palatino Linotype" w:cs="Arial"/>
        </w:rPr>
        <w:t xml:space="preserve">En ese sentido, es de precisar que </w:t>
      </w:r>
      <w:r w:rsidRPr="002608B8">
        <w:rPr>
          <w:rFonts w:ascii="Palatino Linotype" w:eastAsia="Calibri" w:hAnsi="Palatino Linotype" w:cs="Bookman Old Style,Bold"/>
          <w:bCs/>
          <w:lang w:eastAsia="en-US"/>
        </w:rPr>
        <w:t xml:space="preserve">la clasificación de la información no se da por el simple mandato de la Ley, sino que </w:t>
      </w:r>
      <w:r w:rsidRPr="002608B8">
        <w:rPr>
          <w:rFonts w:ascii="Palatino Linotype" w:hAnsi="Palatino Linotype"/>
        </w:rPr>
        <w:t xml:space="preserve">es necesario que </w:t>
      </w:r>
      <w:r w:rsidRPr="002608B8">
        <w:rPr>
          <w:rFonts w:ascii="Palatino Linotype" w:hAnsi="Palatino Linotype"/>
          <w:b/>
        </w:rPr>
        <w:t xml:space="preserve">EL SUJETO OBLIGADO </w:t>
      </w:r>
      <w:r w:rsidRPr="002608B8">
        <w:rPr>
          <w:rFonts w:ascii="Palatino Linotype" w:hAnsi="Palatino Linotype"/>
        </w:rPr>
        <w:t xml:space="preserve">cuando clasifique algún documento o información, ya sea todo o en parte, debe </w:t>
      </w:r>
      <w:r w:rsidRPr="002608B8">
        <w:rPr>
          <w:rFonts w:ascii="Palatino Linotype" w:hAnsi="Palatino Linotype"/>
        </w:rPr>
        <w:lastRenderedPageBreak/>
        <w:t xml:space="preserve">atender lo dispuesto por </w:t>
      </w:r>
      <w:r w:rsidRPr="002608B8">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2608B8">
        <w:rPr>
          <w:rFonts w:ascii="Palatino Linotype" w:hAnsi="Palatino Linotype" w:cs="Arial"/>
          <w:b/>
        </w:rPr>
        <w:t>SUJETO OBLIGADO</w:t>
      </w:r>
      <w:r w:rsidRPr="002608B8">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14:paraId="7C36ECC6" w14:textId="77777777" w:rsidR="008E028F" w:rsidRPr="002608B8" w:rsidRDefault="008E028F" w:rsidP="008E028F">
      <w:pPr>
        <w:autoSpaceDE w:val="0"/>
        <w:autoSpaceDN w:val="0"/>
        <w:adjustRightInd w:val="0"/>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Así las cosas,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62265F5D" w14:textId="77777777" w:rsidR="008E028F" w:rsidRPr="002608B8" w:rsidRDefault="008E028F" w:rsidP="008E028F">
      <w:pPr>
        <w:autoSpaceDE w:val="0"/>
        <w:autoSpaceDN w:val="0"/>
        <w:adjustRightInd w:val="0"/>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 xml:space="preserve">Con base en lo anterior, el artículo 7 de la Ley de Protección de Datos Personales en Posesión de Sujetos Obligados del Estado de México y Municipios establece puntualmente que los datos personales sensibles y de naturaleza análoga en </w:t>
      </w:r>
      <w:r w:rsidRPr="002608B8">
        <w:rPr>
          <w:rFonts w:ascii="Palatino Linotype" w:hAnsi="Palatino Linotype" w:cs="Arial"/>
        </w:rPr>
        <w:lastRenderedPageBreak/>
        <w:t>términos de las disposiciones legales aplicables estarán especialmente protegidos con medidas de seguridad de alto nivel.</w:t>
      </w:r>
    </w:p>
    <w:p w14:paraId="7525614D" w14:textId="77777777" w:rsidR="008E028F" w:rsidRPr="002608B8" w:rsidRDefault="008E028F" w:rsidP="008E028F">
      <w:pPr>
        <w:autoSpaceDE w:val="0"/>
        <w:autoSpaceDN w:val="0"/>
        <w:adjustRightInd w:val="0"/>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 xml:space="preserve">Por otra parte, esta Ponencia Resolutora no omite mencionar que, si </w:t>
      </w:r>
      <w:r w:rsidRPr="002608B8">
        <w:rPr>
          <w:rFonts w:ascii="Palatino Linotype" w:hAnsi="Palatino Linotype" w:cs="Arial"/>
          <w:b/>
        </w:rPr>
        <w:t>EL SUJETO OBLIGADO</w:t>
      </w:r>
      <w:r w:rsidRPr="002608B8">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w:t>
      </w:r>
      <w:r w:rsidRPr="002608B8">
        <w:rPr>
          <w:rFonts w:ascii="Palatino Linotype" w:hAnsi="Palatino Linotype" w:cs="Arial"/>
          <w:lang w:val="es-ES_tradnl"/>
        </w:rPr>
        <w:t>en materia de Clasificación y Desclasificación de la Información, así como para la elaboración de Versiones Públicas.</w:t>
      </w:r>
    </w:p>
    <w:p w14:paraId="3612C41B" w14:textId="77777777" w:rsidR="008E028F" w:rsidRPr="002608B8" w:rsidRDefault="008E028F" w:rsidP="008E028F">
      <w:pPr>
        <w:spacing w:before="100" w:beforeAutospacing="1" w:after="100" w:afterAutospacing="1" w:line="360" w:lineRule="auto"/>
        <w:jc w:val="both"/>
        <w:rPr>
          <w:rFonts w:ascii="Palatino Linotype" w:hAnsi="Palatino Linotype" w:cs="Arial"/>
        </w:rPr>
      </w:pPr>
      <w:r w:rsidRPr="002608B8">
        <w:rPr>
          <w:rFonts w:ascii="Palatino Linotype" w:hAnsi="Palatino Linotype" w:cs="Arial"/>
        </w:rPr>
        <w:t xml:space="preserve">Lo anterior, sin perder de vista que la Constitución Política de los Estados Unidos Mexicanos le otorga </w:t>
      </w:r>
      <w:r w:rsidRPr="006A2675">
        <w:rPr>
          <w:rFonts w:ascii="Palatino Linotype" w:hAnsi="Palatino Linotype" w:cs="Arial"/>
        </w:rPr>
        <w:t>a todos los documentos en posesión de las autoridades la calidad de públicos y únicamente</w:t>
      </w:r>
      <w:r w:rsidRPr="002608B8">
        <w:rPr>
          <w:rFonts w:ascii="Palatino Linotype" w:hAnsi="Palatino Linotype" w:cs="Arial"/>
        </w:rPr>
        <w:t xml:space="preserv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08FA007A" w14:textId="77777777" w:rsidR="008E028F" w:rsidRPr="002608B8" w:rsidRDefault="008E028F" w:rsidP="008E028F">
      <w:pPr>
        <w:spacing w:before="100" w:beforeAutospacing="1" w:after="100" w:afterAutospacing="1" w:line="360" w:lineRule="auto"/>
        <w:jc w:val="both"/>
        <w:rPr>
          <w:rFonts w:ascii="Palatino Linotype" w:hAnsi="Palatino Linotype"/>
        </w:rPr>
      </w:pPr>
      <w:r w:rsidRPr="002608B8">
        <w:rPr>
          <w:rFonts w:ascii="Palatino Linotype" w:hAnsi="Palatino Linotype"/>
        </w:rPr>
        <w:lastRenderedPageBreak/>
        <w:t xml:space="preserve">Siendo pertinente aclarar que, la información que se clasifica bajo la premisa de reservada, </w:t>
      </w:r>
      <w:r w:rsidRPr="006A2675">
        <w:rPr>
          <w:rFonts w:ascii="Palatino Linotype" w:hAnsi="Palatino Linotype"/>
        </w:rPr>
        <w:t>no pierde el carácter de pública, sino que se reserva temporalmente del conocimiento público, es decir, que, por un tiempo determinado, se conservará</w:t>
      </w:r>
      <w:r w:rsidRPr="002608B8">
        <w:rPr>
          <w:rFonts w:ascii="Palatino Linotype" w:hAnsi="Palatino Linotype"/>
        </w:rPr>
        <w:t xml:space="preserve"> y custodiará la información de manera especial, y una vez transcurrido el plazo de reserva, el documento podrá divulgarse.</w:t>
      </w:r>
    </w:p>
    <w:p w14:paraId="79F0F26D" w14:textId="77777777" w:rsidR="008E028F" w:rsidRPr="002608B8" w:rsidRDefault="008E028F" w:rsidP="008E028F">
      <w:pPr>
        <w:spacing w:before="100" w:beforeAutospacing="1" w:after="100" w:afterAutospacing="1" w:line="360" w:lineRule="auto"/>
        <w:jc w:val="both"/>
        <w:rPr>
          <w:rFonts w:ascii="Palatino Linotype" w:eastAsia="Calibri" w:hAnsi="Palatino Linotype" w:cs="Arial"/>
          <w:bCs/>
        </w:rPr>
      </w:pPr>
      <w:r w:rsidRPr="002608B8">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2608B8">
        <w:rPr>
          <w:rFonts w:ascii="Palatino Linotype" w:eastAsia="Arial Unicode MS" w:hAnsi="Palatino Linotype" w:cs="Arial"/>
        </w:rPr>
        <w:t>,</w:t>
      </w:r>
      <w:r w:rsidRPr="002608B8">
        <w:rPr>
          <w:rFonts w:ascii="Palatino Linotype" w:eastAsia="Calibri" w:hAnsi="Palatino Linotype" w:cs="Arial"/>
          <w:bCs/>
        </w:rPr>
        <w:t xml:space="preserve"> que literalmente señala:</w:t>
      </w:r>
    </w:p>
    <w:p w14:paraId="2B9142F3" w14:textId="77777777" w:rsidR="008E028F" w:rsidRPr="002608B8" w:rsidRDefault="008E028F" w:rsidP="008E028F">
      <w:pPr>
        <w:ind w:left="851" w:right="902"/>
        <w:jc w:val="both"/>
        <w:rPr>
          <w:rFonts w:ascii="Palatino Linotype" w:eastAsia="Calibri" w:hAnsi="Palatino Linotype"/>
          <w:i/>
          <w:sz w:val="22"/>
          <w:szCs w:val="22"/>
        </w:rPr>
      </w:pPr>
      <w:r w:rsidRPr="002608B8">
        <w:rPr>
          <w:rFonts w:ascii="Palatino Linotype" w:eastAsia="Calibri" w:hAnsi="Palatino Linotype"/>
          <w:i/>
          <w:sz w:val="22"/>
          <w:szCs w:val="22"/>
        </w:rPr>
        <w:t>“</w:t>
      </w:r>
      <w:r w:rsidRPr="002608B8">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2608B8">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w:t>
      </w:r>
      <w:r w:rsidRPr="002608B8">
        <w:rPr>
          <w:rFonts w:ascii="Palatino Linotype" w:eastAsia="Calibri" w:hAnsi="Palatino Linotype"/>
          <w:i/>
          <w:sz w:val="22"/>
          <w:szCs w:val="22"/>
        </w:rPr>
        <w:lastRenderedPageBreak/>
        <w:t>ex officio, con el propósito de obtener una versión que sea públi</w:t>
      </w:r>
      <w:r>
        <w:rPr>
          <w:rFonts w:ascii="Palatino Linotype" w:eastAsia="Calibri" w:hAnsi="Palatino Linotype"/>
          <w:i/>
          <w:sz w:val="22"/>
          <w:szCs w:val="22"/>
        </w:rPr>
        <w:t>ca para la parte interesada.” (S</w:t>
      </w:r>
      <w:r w:rsidRPr="002608B8">
        <w:rPr>
          <w:rFonts w:ascii="Palatino Linotype" w:eastAsia="Calibri" w:hAnsi="Palatino Linotype"/>
          <w:i/>
          <w:sz w:val="22"/>
          <w:szCs w:val="22"/>
        </w:rPr>
        <w:t>ic)</w:t>
      </w:r>
    </w:p>
    <w:p w14:paraId="7EC227C9" w14:textId="77777777" w:rsidR="008E028F" w:rsidRPr="002608B8" w:rsidRDefault="008E028F" w:rsidP="008E028F">
      <w:pPr>
        <w:spacing w:before="100" w:beforeAutospacing="1" w:after="100" w:afterAutospacing="1" w:line="360" w:lineRule="auto"/>
        <w:jc w:val="both"/>
        <w:rPr>
          <w:rFonts w:ascii="Palatino Linotype" w:hAnsi="Palatino Linotype"/>
          <w:bCs/>
        </w:rPr>
      </w:pPr>
      <w:r w:rsidRPr="002608B8">
        <w:rPr>
          <w:rFonts w:ascii="Palatino Linotype" w:hAnsi="Palatino Linotype"/>
          <w:bCs/>
        </w:rPr>
        <w:t xml:space="preserve">Por todo lo anterior, la reserva de la información implica una clasificación, la cual debe entenderse como el proceso mediante el cual </w:t>
      </w:r>
      <w:r w:rsidRPr="002608B8">
        <w:rPr>
          <w:rFonts w:ascii="Palatino Linotype" w:hAnsi="Palatino Linotype"/>
          <w:b/>
          <w:bCs/>
        </w:rPr>
        <w:t>EL SUJETO OBLIGADO</w:t>
      </w:r>
      <w:r w:rsidRPr="002608B8">
        <w:rPr>
          <w:rFonts w:ascii="Palatino Linotype" w:hAnsi="Palatino Linotype"/>
          <w:bCs/>
        </w:rPr>
        <w:t xml:space="preserve"> determina que la información en su poder, actualiza alguno de los supuestos conforme a las normas aplicables.</w:t>
      </w:r>
    </w:p>
    <w:p w14:paraId="797D3D1B" w14:textId="77777777" w:rsidR="008E028F" w:rsidRPr="002608B8" w:rsidRDefault="008E028F" w:rsidP="008E028F">
      <w:pPr>
        <w:spacing w:before="100" w:beforeAutospacing="1" w:after="100" w:afterAutospacing="1" w:line="360" w:lineRule="auto"/>
        <w:jc w:val="both"/>
        <w:rPr>
          <w:rFonts w:ascii="Palatino Linotype" w:hAnsi="Palatino Linotype"/>
        </w:rPr>
      </w:pPr>
      <w:r w:rsidRPr="002608B8">
        <w:rPr>
          <w:rFonts w:ascii="Palatino Linotype" w:hAnsi="Palatino Linotype"/>
        </w:rPr>
        <w:t xml:space="preserve">En tal virtud, conforme al artículo 49, fracción VIII de la </w:t>
      </w:r>
      <w:r w:rsidRPr="002608B8">
        <w:rPr>
          <w:rFonts w:ascii="Palatino Linotype" w:hAnsi="Palatino Linotype" w:cs="Arial"/>
        </w:rPr>
        <w:t>Ley de Transparencia y Acceso a la Información Pública del Estado de México y Municipios</w:t>
      </w:r>
      <w:r w:rsidRPr="002608B8">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2608B8">
        <w:rPr>
          <w:rFonts w:ascii="Palatino Linotype" w:hAnsi="Palatino Linotype"/>
          <w:b/>
        </w:rPr>
        <w:t>SUJETO OBLIGADO</w:t>
      </w:r>
      <w:r w:rsidRPr="002608B8">
        <w:rPr>
          <w:rFonts w:ascii="Palatino Linotype" w:hAnsi="Palatino Linotype"/>
        </w:rPr>
        <w:t xml:space="preserve"> a concluir que el caso particular se ajusta al supuesto previsto por la norma legal invocada como fundamento; siendo que, además, </w:t>
      </w:r>
      <w:r w:rsidRPr="002608B8">
        <w:rPr>
          <w:rFonts w:ascii="Palatino Linotype" w:hAnsi="Palatino Linotype"/>
          <w:b/>
        </w:rPr>
        <w:t>EL SUJETO OBLIGADO</w:t>
      </w:r>
      <w:r w:rsidRPr="002608B8">
        <w:rPr>
          <w:rFonts w:ascii="Palatino Linotype" w:hAnsi="Palatino Linotype"/>
        </w:rPr>
        <w:t xml:space="preserve"> debe, en todo momento, aplicar una prueba de daño.</w:t>
      </w:r>
    </w:p>
    <w:p w14:paraId="549E3503" w14:textId="77777777" w:rsidR="008E028F" w:rsidRPr="002608B8" w:rsidRDefault="008E028F" w:rsidP="008E028F">
      <w:pPr>
        <w:spacing w:before="100" w:beforeAutospacing="1" w:after="100" w:afterAutospacing="1" w:line="360" w:lineRule="auto"/>
        <w:jc w:val="both"/>
        <w:rPr>
          <w:rFonts w:ascii="Palatino Linotype" w:hAnsi="Palatino Linotype"/>
        </w:rPr>
      </w:pPr>
      <w:r w:rsidRPr="002608B8">
        <w:rPr>
          <w:rFonts w:ascii="Palatino Linotype" w:hAnsi="Palatino Linotype"/>
        </w:rPr>
        <w:t xml:space="preserve">Dicho lo anterior, es necesario definir a la prueba de daño como la responsabilidad de los Sujetos Obligados de demostrar, de manera fundada y motivada, que la divulgación de la información lesiona el interés debidamente protegido por la Ley y </w:t>
      </w:r>
      <w:r w:rsidRPr="002608B8">
        <w:rPr>
          <w:rFonts w:ascii="Palatino Linotype" w:hAnsi="Palatino Linotype"/>
        </w:rPr>
        <w:lastRenderedPageBreak/>
        <w:t>que el menoscabo o daño que puede producirse con la publicidad de la información, es mayor que el interés de conocerla; por lo que, debe clasificarse como reservada.</w:t>
      </w:r>
    </w:p>
    <w:p w14:paraId="546485D6" w14:textId="77777777" w:rsidR="008E028F" w:rsidRPr="002608B8" w:rsidRDefault="008E028F" w:rsidP="008E028F">
      <w:pPr>
        <w:spacing w:before="100" w:beforeAutospacing="1" w:after="100" w:afterAutospacing="1" w:line="360" w:lineRule="auto"/>
        <w:jc w:val="both"/>
        <w:rPr>
          <w:rFonts w:ascii="Palatino Linotype" w:hAnsi="Palatino Linotype"/>
        </w:rPr>
      </w:pPr>
      <w:r w:rsidRPr="002608B8">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F6F431A" w14:textId="77777777" w:rsidR="008E028F" w:rsidRPr="002608B8" w:rsidRDefault="008E028F" w:rsidP="008E028F">
      <w:pPr>
        <w:numPr>
          <w:ilvl w:val="0"/>
          <w:numId w:val="23"/>
        </w:numPr>
        <w:spacing w:before="100" w:beforeAutospacing="1" w:after="100" w:afterAutospacing="1" w:line="360" w:lineRule="auto"/>
        <w:ind w:left="1276" w:hanging="425"/>
        <w:jc w:val="both"/>
        <w:rPr>
          <w:rFonts w:ascii="Palatino Linotype" w:hAnsi="Palatino Linotype"/>
        </w:rPr>
      </w:pPr>
      <w:r w:rsidRPr="002608B8">
        <w:rPr>
          <w:rFonts w:ascii="Palatino Linotype" w:hAnsi="Palatino Linotype"/>
        </w:rPr>
        <w:t>Se reciba una solicitud de acceso a la información;</w:t>
      </w:r>
    </w:p>
    <w:p w14:paraId="5A6E068C" w14:textId="77777777" w:rsidR="008E028F" w:rsidRPr="002608B8" w:rsidRDefault="008E028F" w:rsidP="008E028F">
      <w:pPr>
        <w:numPr>
          <w:ilvl w:val="0"/>
          <w:numId w:val="23"/>
        </w:numPr>
        <w:spacing w:before="100" w:beforeAutospacing="1" w:after="100" w:afterAutospacing="1" w:line="360" w:lineRule="auto"/>
        <w:ind w:left="1276" w:hanging="425"/>
        <w:jc w:val="both"/>
        <w:rPr>
          <w:rFonts w:ascii="Palatino Linotype" w:hAnsi="Palatino Linotype"/>
        </w:rPr>
      </w:pPr>
      <w:r w:rsidRPr="002608B8">
        <w:rPr>
          <w:rFonts w:ascii="Palatino Linotype" w:hAnsi="Palatino Linotype"/>
        </w:rPr>
        <w:t>Se determine mediante resolución de autoridad competente; y/o</w:t>
      </w:r>
    </w:p>
    <w:p w14:paraId="49FE1B59" w14:textId="77777777" w:rsidR="008E028F" w:rsidRPr="002608B8" w:rsidRDefault="008E028F" w:rsidP="008E028F">
      <w:pPr>
        <w:numPr>
          <w:ilvl w:val="0"/>
          <w:numId w:val="23"/>
        </w:numPr>
        <w:spacing w:before="100" w:beforeAutospacing="1" w:after="100" w:afterAutospacing="1" w:line="360" w:lineRule="auto"/>
        <w:ind w:left="1276" w:hanging="425"/>
        <w:jc w:val="both"/>
        <w:rPr>
          <w:rFonts w:ascii="Palatino Linotype" w:hAnsi="Palatino Linotype"/>
        </w:rPr>
      </w:pPr>
      <w:r w:rsidRPr="002608B8">
        <w:rPr>
          <w:rFonts w:ascii="Palatino Linotype" w:hAnsi="Palatino Linotype"/>
        </w:rPr>
        <w:t>Se generen versiones públicas para dar cumplimiento a las obligaciones de transparencia previstas en la Ley.</w:t>
      </w:r>
    </w:p>
    <w:p w14:paraId="346C1427" w14:textId="77777777" w:rsidR="008E028F" w:rsidRPr="002608B8" w:rsidRDefault="008E028F" w:rsidP="008E028F">
      <w:pPr>
        <w:spacing w:before="100" w:beforeAutospacing="1" w:after="100" w:afterAutospacing="1" w:line="360" w:lineRule="auto"/>
        <w:jc w:val="both"/>
        <w:rPr>
          <w:rFonts w:ascii="Palatino Linotype" w:hAnsi="Palatino Linotype"/>
        </w:rPr>
      </w:pPr>
      <w:r w:rsidRPr="002608B8">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314DE872" w14:textId="77777777" w:rsidR="008E028F" w:rsidRPr="002608B8" w:rsidRDefault="008E028F" w:rsidP="008E028F">
      <w:pPr>
        <w:spacing w:before="100" w:beforeAutospacing="1" w:after="100" w:afterAutospacing="1" w:line="360" w:lineRule="auto"/>
        <w:jc w:val="both"/>
        <w:rPr>
          <w:rFonts w:ascii="Palatino Linotype" w:hAnsi="Palatino Linotype"/>
        </w:rPr>
      </w:pPr>
      <w:r w:rsidRPr="002608B8">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14DB33CF" w14:textId="77777777" w:rsidR="008E028F" w:rsidRPr="002608B8" w:rsidRDefault="008E028F" w:rsidP="008E028F">
      <w:pPr>
        <w:numPr>
          <w:ilvl w:val="0"/>
          <w:numId w:val="24"/>
        </w:numPr>
        <w:spacing w:before="100" w:beforeAutospacing="1" w:after="100" w:afterAutospacing="1" w:line="360" w:lineRule="auto"/>
        <w:ind w:left="1134" w:hanging="283"/>
        <w:jc w:val="both"/>
        <w:rPr>
          <w:rFonts w:ascii="Palatino Linotype" w:hAnsi="Palatino Linotype"/>
        </w:rPr>
      </w:pPr>
      <w:r w:rsidRPr="002608B8">
        <w:rPr>
          <w:rFonts w:ascii="Palatino Linotype" w:hAnsi="Palatino Linotype"/>
        </w:rPr>
        <w:lastRenderedPageBreak/>
        <w:t xml:space="preserve">La divulgación de la información representa un </w:t>
      </w:r>
      <w:r w:rsidRPr="002608B8">
        <w:rPr>
          <w:rFonts w:ascii="Palatino Linotype" w:hAnsi="Palatino Linotype"/>
          <w:b/>
        </w:rPr>
        <w:t>riesgo real, demostrable e identificable del perjuicio significativo al interés público o a la seguridad pública</w:t>
      </w:r>
      <w:r w:rsidRPr="002608B8">
        <w:rPr>
          <w:rFonts w:ascii="Palatino Linotype" w:hAnsi="Palatino Linotype"/>
        </w:rPr>
        <w:t>;</w:t>
      </w:r>
    </w:p>
    <w:p w14:paraId="385F503C" w14:textId="77777777" w:rsidR="008E028F" w:rsidRPr="002608B8" w:rsidRDefault="008E028F" w:rsidP="008E028F">
      <w:pPr>
        <w:numPr>
          <w:ilvl w:val="0"/>
          <w:numId w:val="24"/>
        </w:numPr>
        <w:spacing w:before="100" w:beforeAutospacing="1" w:after="100" w:afterAutospacing="1" w:line="360" w:lineRule="auto"/>
        <w:ind w:left="1134" w:hanging="283"/>
        <w:jc w:val="both"/>
        <w:rPr>
          <w:rFonts w:ascii="Palatino Linotype" w:hAnsi="Palatino Linotype"/>
        </w:rPr>
      </w:pPr>
      <w:r w:rsidRPr="002608B8">
        <w:rPr>
          <w:rFonts w:ascii="Palatino Linotype" w:hAnsi="Palatino Linotype"/>
        </w:rPr>
        <w:t>El riesgo de perjuicio que supondría la divulgación supera el interés público general de que se difunda; y,</w:t>
      </w:r>
    </w:p>
    <w:p w14:paraId="3B95E4F0" w14:textId="77777777" w:rsidR="008E028F" w:rsidRPr="002608B8" w:rsidRDefault="008E028F" w:rsidP="008E028F">
      <w:pPr>
        <w:numPr>
          <w:ilvl w:val="0"/>
          <w:numId w:val="24"/>
        </w:numPr>
        <w:spacing w:before="100" w:beforeAutospacing="1" w:after="100" w:afterAutospacing="1" w:line="360" w:lineRule="auto"/>
        <w:ind w:left="1134" w:hanging="283"/>
        <w:jc w:val="both"/>
        <w:rPr>
          <w:rFonts w:ascii="Palatino Linotype" w:hAnsi="Palatino Linotype"/>
        </w:rPr>
      </w:pPr>
      <w:r w:rsidRPr="002608B8">
        <w:rPr>
          <w:rFonts w:ascii="Palatino Linotype" w:hAnsi="Palatino Linotype"/>
        </w:rPr>
        <w:t xml:space="preserve">La limitación se adecua al principio de proporcionalidad y representa el medio menos restrictivo disponible para evitar el perjuicio. </w:t>
      </w:r>
    </w:p>
    <w:p w14:paraId="007CAE8C" w14:textId="77777777" w:rsidR="008E028F" w:rsidRPr="00056311" w:rsidRDefault="008E028F" w:rsidP="008E028F">
      <w:pPr>
        <w:pStyle w:val="Prrafodelista"/>
        <w:widowControl w:val="0"/>
        <w:tabs>
          <w:tab w:val="left" w:pos="1276"/>
          <w:tab w:val="left" w:pos="1701"/>
          <w:tab w:val="left" w:pos="1843"/>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rPr>
      </w:pPr>
      <w:r w:rsidRPr="00056311">
        <w:rPr>
          <w:rFonts w:ascii="Palatino Linotype" w:hAnsi="Palatino Linotype"/>
          <w:bCs/>
        </w:rPr>
        <w:t xml:space="preserve">Atento a lo anterior, </w:t>
      </w:r>
      <w:r w:rsidRPr="00056311">
        <w:rPr>
          <w:rFonts w:ascii="Palatino Linotype" w:hAnsi="Palatino Linotype" w:cs="Arial"/>
        </w:rPr>
        <w:t xml:space="preserve">es necesario hacer hincapié que para el caso de que existan </w:t>
      </w:r>
      <w:r w:rsidRPr="00056311">
        <w:rPr>
          <w:rFonts w:ascii="Palatino Linotype" w:hAnsi="Palatino Linotype"/>
        </w:rPr>
        <w:t xml:space="preserve">causas presentes que impiden la publicidad de la información durante cierto periodo de tiempo, </w:t>
      </w:r>
      <w:r w:rsidRPr="00056311">
        <w:rPr>
          <w:rFonts w:ascii="Palatino Linotype" w:hAnsi="Palatino Linotype" w:cs="Arial"/>
        </w:rPr>
        <w:t>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4A40DECA" w14:textId="70C340DA" w:rsidR="008E028F" w:rsidRPr="002608B8" w:rsidRDefault="006A2675" w:rsidP="008E028F">
      <w:pPr>
        <w:spacing w:before="100" w:beforeAutospacing="1" w:after="100" w:afterAutospacing="1" w:line="360" w:lineRule="auto"/>
        <w:jc w:val="both"/>
        <w:rPr>
          <w:rFonts w:ascii="Palatino Linotype" w:hAnsi="Palatino Linotype" w:cs="Arial"/>
        </w:rPr>
      </w:pPr>
      <w:r>
        <w:rPr>
          <w:rFonts w:ascii="Palatino Linotype" w:hAnsi="Palatino Linotype" w:cs="Arial"/>
        </w:rPr>
        <w:t>Igualmente</w:t>
      </w:r>
      <w:r w:rsidR="008E028F" w:rsidRPr="002608B8">
        <w:rPr>
          <w:rFonts w:ascii="Palatino Linotype" w:hAnsi="Palatino Linotype" w:cs="Arial"/>
        </w:rPr>
        <w:t xml:space="preserve">, este Órgano Garante de la Protección de Datos Personales no omite mencionar que, si dentro de la información que se ordena su entrega, </w:t>
      </w:r>
      <w:r w:rsidR="008E028F" w:rsidRPr="002608B8">
        <w:rPr>
          <w:rFonts w:ascii="Palatino Linotype" w:hAnsi="Palatino Linotype" w:cs="Arial"/>
          <w:b/>
        </w:rPr>
        <w:t xml:space="preserve">EL SUJETO OBLIGADO </w:t>
      </w:r>
      <w:r w:rsidR="008E028F" w:rsidRPr="002608B8">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35AFD27C" w14:textId="77777777" w:rsidR="008E028F" w:rsidRPr="002608B8" w:rsidRDefault="008E028F" w:rsidP="008E028F">
      <w:pPr>
        <w:spacing w:before="100" w:beforeAutospacing="1" w:after="100" w:afterAutospacing="1" w:line="360" w:lineRule="auto"/>
        <w:jc w:val="both"/>
      </w:pPr>
      <w:r w:rsidRPr="002608B8">
        <w:rPr>
          <w:rFonts w:ascii="Palatino Linotype" w:hAnsi="Palatino Linotype" w:cs="Arial"/>
        </w:rPr>
        <w:t>Por lo tanto,</w:t>
      </w:r>
      <w:r w:rsidRPr="002608B8">
        <w:rPr>
          <w:rFonts w:ascii="Palatino Linotype" w:hAnsi="Palatino Linotype"/>
        </w:rPr>
        <w:t xml:space="preserve"> es importante referir que </w:t>
      </w:r>
      <w:r w:rsidRPr="002608B8">
        <w:rPr>
          <w:rFonts w:ascii="Palatino Linotype" w:hAnsi="Palatino Linotype"/>
          <w:b/>
        </w:rPr>
        <w:t>EL SUJETO OBLIGADO</w:t>
      </w:r>
      <w:r w:rsidRPr="002608B8">
        <w:rPr>
          <w:rFonts w:ascii="Palatino Linotype" w:hAnsi="Palatino Linotype"/>
        </w:rPr>
        <w:t xml:space="preserve"> deberá seguir el procedimiento legal establecido para su clasificación, esto es, que su Comité de</w:t>
      </w:r>
      <w:r w:rsidRPr="002608B8">
        <w:rPr>
          <w:rFonts w:ascii="Palatino Linotype" w:hAnsi="Palatino Linotype" w:cs="Arial"/>
        </w:rPr>
        <w:t xml:space="preserve"> Transparencia emita </w:t>
      </w:r>
      <w:r w:rsidRPr="002608B8">
        <w:rPr>
          <w:rFonts w:ascii="Palatino Linotype" w:hAnsi="Palatino Linotype" w:cs="Arial"/>
          <w:lang w:val="es-ES_tradnl"/>
        </w:rPr>
        <w:t>un</w:t>
      </w:r>
      <w:r w:rsidRPr="002608B8">
        <w:rPr>
          <w:rFonts w:ascii="Palatino Linotype" w:hAnsi="Palatino Linotype" w:cs="Arial"/>
        </w:rPr>
        <w:t xml:space="preserve"> Acuerdo de Clasificación que cumpla con las formalidades antes citadas</w:t>
      </w:r>
      <w:r w:rsidRPr="002608B8">
        <w:rPr>
          <w:rFonts w:ascii="Palatino Linotype" w:hAnsi="Palatino Linotype" w:cs="Arial"/>
          <w:b/>
        </w:rPr>
        <w:t xml:space="preserve"> </w:t>
      </w:r>
      <w:r w:rsidRPr="002608B8">
        <w:rPr>
          <w:rFonts w:ascii="Palatino Linotype" w:hAnsi="Palatino Linotype" w:cs="Arial"/>
        </w:rPr>
        <w:t xml:space="preserve">que la sustente, en el que se expongan los fundamentos y razones que </w:t>
      </w:r>
      <w:r w:rsidRPr="002608B8">
        <w:rPr>
          <w:rFonts w:ascii="Palatino Linotype" w:hAnsi="Palatino Linotype" w:cs="Arial"/>
        </w:rPr>
        <w:lastRenderedPageBreak/>
        <w:t>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52AC1F4" w14:textId="77777777" w:rsidR="008E028F" w:rsidRPr="002608B8" w:rsidRDefault="008E028F" w:rsidP="008E028F">
      <w:pPr>
        <w:spacing w:before="100" w:beforeAutospacing="1" w:after="100" w:afterAutospacing="1" w:line="360" w:lineRule="auto"/>
        <w:jc w:val="both"/>
        <w:rPr>
          <w:rFonts w:ascii="Palatino Linotype" w:eastAsia="Calibri" w:hAnsi="Palatino Linotype" w:cs="Bookman Old Style"/>
          <w:szCs w:val="20"/>
          <w:lang w:eastAsia="en-US"/>
        </w:rPr>
      </w:pPr>
      <w:r w:rsidRPr="002608B8">
        <w:rPr>
          <w:rFonts w:ascii="Palatino Linotype" w:hAnsi="Palatino Linotype" w:cs="Arial"/>
        </w:rPr>
        <w:t xml:space="preserve">Por otra parte, esta Ponencia Resolutora estima prudente señalar al </w:t>
      </w:r>
      <w:r w:rsidRPr="002608B8">
        <w:rPr>
          <w:rFonts w:ascii="Palatino Linotype" w:hAnsi="Palatino Linotype" w:cs="Arial"/>
          <w:b/>
        </w:rPr>
        <w:t>SUJETO OBLIGADO</w:t>
      </w:r>
      <w:r w:rsidRPr="002608B8">
        <w:rPr>
          <w:rFonts w:ascii="Palatino Linotype" w:hAnsi="Palatino Linotype" w:cs="Arial"/>
        </w:rPr>
        <w:t xml:space="preserve"> que, en caso de que la información solicitada, debiera obrar en sus archivos y no cuente con ella, </w:t>
      </w:r>
      <w:r w:rsidRPr="002608B8">
        <w:rPr>
          <w:rFonts w:ascii="Palatino Linotype" w:eastAsia="Calibri" w:hAnsi="Palatino Linotype" w:cs="Bookman Old Style"/>
          <w:szCs w:val="20"/>
          <w:lang w:eastAsia="en-US"/>
        </w:rPr>
        <w:t>deberá entregar el Acuerdo del Comité de Transparencia, en donde conste la declaratoria de inexistencia de la misma.</w:t>
      </w:r>
    </w:p>
    <w:p w14:paraId="445F7E7D" w14:textId="77777777" w:rsidR="008E028F" w:rsidRPr="002608B8" w:rsidRDefault="008E028F" w:rsidP="008E028F">
      <w:pPr>
        <w:spacing w:before="100" w:beforeAutospacing="1" w:after="100" w:afterAutospacing="1" w:line="360" w:lineRule="auto"/>
        <w:jc w:val="both"/>
        <w:rPr>
          <w:rFonts w:ascii="Palatino Linotype" w:hAnsi="Palatino Linotype"/>
        </w:rPr>
      </w:pPr>
      <w:r w:rsidRPr="002608B8">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1E845AE0" w14:textId="77777777" w:rsidR="008E028F" w:rsidRPr="002608B8" w:rsidRDefault="008E028F" w:rsidP="008E028F">
      <w:pPr>
        <w:shd w:val="clear" w:color="auto" w:fill="FFFFFF"/>
        <w:spacing w:before="100" w:beforeAutospacing="1" w:after="100" w:afterAutospacing="1" w:line="360" w:lineRule="auto"/>
        <w:jc w:val="both"/>
        <w:rPr>
          <w:rFonts w:ascii="Palatino Linotype" w:hAnsi="Palatino Linotype"/>
        </w:rPr>
      </w:pPr>
      <w:r w:rsidRPr="002608B8">
        <w:rPr>
          <w:rFonts w:ascii="Palatino Linotype" w:hAnsi="Palatino Linotype"/>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69F1891" w14:textId="77777777" w:rsidR="008E028F" w:rsidRPr="002608B8" w:rsidRDefault="008E028F" w:rsidP="008E028F">
      <w:pPr>
        <w:shd w:val="clear" w:color="auto" w:fill="FFFFFF"/>
        <w:spacing w:before="100" w:beforeAutospacing="1" w:after="100" w:afterAutospacing="1" w:line="360" w:lineRule="auto"/>
        <w:jc w:val="both"/>
        <w:rPr>
          <w:rFonts w:ascii="Palatino Linotype" w:hAnsi="Palatino Linotype"/>
        </w:rPr>
      </w:pPr>
      <w:r w:rsidRPr="002608B8">
        <w:rPr>
          <w:rFonts w:ascii="Palatino Linotype" w:hAnsi="Palatino Linotype"/>
        </w:rPr>
        <w:lastRenderedPageBreak/>
        <w:t>Resulta aplicable el criterio de interpretación en el orden administrativo número 0008-19 emitido por Acuerdo del Pleno del Instituto de Transparencia y Acceso a la Información Pública del Estado de México y Municipios, que a la letra dice:</w:t>
      </w:r>
    </w:p>
    <w:p w14:paraId="307E60AC" w14:textId="77777777" w:rsidR="008E028F" w:rsidRPr="002608B8" w:rsidRDefault="008E028F" w:rsidP="008E028F">
      <w:pPr>
        <w:shd w:val="clear" w:color="auto" w:fill="FFFFFF"/>
        <w:ind w:left="851" w:right="902"/>
        <w:jc w:val="both"/>
        <w:rPr>
          <w:rFonts w:ascii="Palatino Linotype" w:hAnsi="Palatino Linotype"/>
          <w:bCs/>
          <w:i/>
          <w:iCs/>
          <w:sz w:val="22"/>
          <w:szCs w:val="22"/>
        </w:rPr>
      </w:pPr>
      <w:r w:rsidRPr="002608B8">
        <w:rPr>
          <w:rFonts w:ascii="Palatino Linotype" w:hAnsi="Palatino Linotype"/>
          <w:b/>
          <w:bCs/>
          <w:i/>
          <w:iCs/>
          <w:sz w:val="22"/>
          <w:szCs w:val="22"/>
        </w:rPr>
        <w:t xml:space="preserve">“INEXISTENCIA DE LA INFORMACIÓN. SUPUESTOS PARA EMITIR LA RESOLUCIÓN DE LA. </w:t>
      </w:r>
      <w:r w:rsidRPr="002608B8">
        <w:rPr>
          <w:rFonts w:ascii="Palatino Linotype" w:hAnsi="Palatino Linotype"/>
          <w:bCs/>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B4F72D5" w14:textId="77777777" w:rsidR="008E028F" w:rsidRPr="002608B8" w:rsidRDefault="008E028F" w:rsidP="008E028F">
      <w:pPr>
        <w:shd w:val="clear" w:color="auto" w:fill="FFFFFF"/>
        <w:ind w:left="851" w:right="902"/>
        <w:jc w:val="both"/>
        <w:rPr>
          <w:rFonts w:ascii="Palatino Linotype" w:hAnsi="Palatino Linotype"/>
          <w:bCs/>
          <w:i/>
          <w:iCs/>
          <w:sz w:val="22"/>
          <w:szCs w:val="22"/>
        </w:rPr>
      </w:pPr>
      <w:r w:rsidRPr="002608B8">
        <w:rPr>
          <w:rFonts w:ascii="Palatino Linotype" w:hAnsi="Palatino Linotype"/>
          <w:bCs/>
          <w:i/>
          <w:iCs/>
          <w:sz w:val="22"/>
          <w:szCs w:val="22"/>
        </w:rPr>
        <w:t xml:space="preserve">Precedentes: </w:t>
      </w:r>
    </w:p>
    <w:p w14:paraId="31F5591B" w14:textId="77777777" w:rsidR="008E028F" w:rsidRPr="002608B8" w:rsidRDefault="008E028F" w:rsidP="008E028F">
      <w:pPr>
        <w:shd w:val="clear" w:color="auto" w:fill="FFFFFF"/>
        <w:ind w:left="851" w:right="902"/>
        <w:jc w:val="both"/>
        <w:rPr>
          <w:rFonts w:ascii="Palatino Linotype" w:hAnsi="Palatino Linotype"/>
          <w:bCs/>
          <w:i/>
          <w:iCs/>
          <w:sz w:val="22"/>
          <w:szCs w:val="22"/>
        </w:rPr>
      </w:pPr>
      <w:r w:rsidRPr="002608B8">
        <w:rPr>
          <w:rFonts w:ascii="Palatino Linotype" w:hAnsi="Palatino Linotype"/>
          <w:bCs/>
          <w:i/>
          <w:iCs/>
          <w:sz w:val="22"/>
          <w:szCs w:val="22"/>
        </w:rPr>
        <w:t>•</w:t>
      </w:r>
      <w:r w:rsidRPr="002608B8">
        <w:rPr>
          <w:rFonts w:ascii="Palatino Linotype" w:hAnsi="Palatino Linotype"/>
          <w:bCs/>
          <w:i/>
          <w:iCs/>
          <w:sz w:val="22"/>
          <w:szCs w:val="22"/>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14:paraId="2C6820E0" w14:textId="77777777" w:rsidR="008E028F" w:rsidRPr="002608B8" w:rsidRDefault="008E028F" w:rsidP="008E028F">
      <w:pPr>
        <w:shd w:val="clear" w:color="auto" w:fill="FFFFFF"/>
        <w:ind w:left="851" w:right="902"/>
        <w:jc w:val="both"/>
        <w:rPr>
          <w:rFonts w:ascii="Palatino Linotype" w:hAnsi="Palatino Linotype"/>
          <w:bCs/>
          <w:i/>
          <w:iCs/>
          <w:sz w:val="22"/>
          <w:szCs w:val="22"/>
        </w:rPr>
      </w:pPr>
      <w:r w:rsidRPr="002608B8">
        <w:rPr>
          <w:rFonts w:ascii="Palatino Linotype" w:hAnsi="Palatino Linotype"/>
          <w:bCs/>
          <w:i/>
          <w:iCs/>
          <w:sz w:val="22"/>
          <w:szCs w:val="22"/>
        </w:rPr>
        <w:t>•</w:t>
      </w:r>
      <w:r w:rsidRPr="002608B8">
        <w:rPr>
          <w:rFonts w:ascii="Palatino Linotype" w:hAnsi="Palatino Linotype"/>
          <w:bCs/>
          <w:i/>
          <w:iCs/>
          <w:sz w:val="22"/>
          <w:szCs w:val="22"/>
        </w:rPr>
        <w:tab/>
        <w:t xml:space="preserve">En materia de acceso a la información pública. 05732/INFOEM/IP/RR/2019. Aprobado por unanimidad de votos. Ayuntamiento de Chicoloapan. Comisionada Ponente Eva Abaid Yapur. </w:t>
      </w:r>
    </w:p>
    <w:p w14:paraId="31C1F077" w14:textId="77777777" w:rsidR="008E028F" w:rsidRPr="002608B8" w:rsidRDefault="008E028F" w:rsidP="008E028F">
      <w:pPr>
        <w:shd w:val="clear" w:color="auto" w:fill="FFFFFF"/>
        <w:ind w:left="851" w:right="902"/>
        <w:jc w:val="both"/>
        <w:rPr>
          <w:rFonts w:ascii="Georgia" w:hAnsi="Georgia"/>
          <w:b/>
          <w:i/>
          <w:sz w:val="22"/>
          <w:szCs w:val="22"/>
        </w:rPr>
      </w:pPr>
      <w:r w:rsidRPr="002608B8">
        <w:rPr>
          <w:rFonts w:ascii="Palatino Linotype" w:hAnsi="Palatino Linotype"/>
          <w:bCs/>
          <w:i/>
          <w:iCs/>
          <w:sz w:val="22"/>
          <w:szCs w:val="22"/>
        </w:rPr>
        <w:lastRenderedPageBreak/>
        <w:t>•</w:t>
      </w:r>
      <w:r w:rsidRPr="002608B8">
        <w:rPr>
          <w:rFonts w:ascii="Palatino Linotype" w:hAnsi="Palatino Linotype"/>
          <w:bCs/>
          <w:i/>
          <w:iCs/>
          <w:sz w:val="22"/>
          <w:szCs w:val="22"/>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2608B8">
        <w:rPr>
          <w:rFonts w:ascii="Palatino Linotype" w:hAnsi="Palatino Linotype"/>
          <w:b/>
          <w:bCs/>
          <w:i/>
          <w:iCs/>
          <w:sz w:val="22"/>
          <w:szCs w:val="22"/>
        </w:rPr>
        <w:t>.</w:t>
      </w:r>
      <w:r w:rsidRPr="002608B8">
        <w:rPr>
          <w:rFonts w:ascii="Palatino Linotype" w:hAnsi="Palatino Linotype"/>
          <w:b/>
          <w:i/>
          <w:iCs/>
          <w:sz w:val="22"/>
          <w:szCs w:val="22"/>
        </w:rPr>
        <w:t>”</w:t>
      </w:r>
    </w:p>
    <w:p w14:paraId="7832DCD2" w14:textId="77777777" w:rsidR="008E028F" w:rsidRPr="002608B8" w:rsidRDefault="008E028F" w:rsidP="008E028F">
      <w:pPr>
        <w:shd w:val="clear" w:color="auto" w:fill="FFFFFF"/>
        <w:ind w:right="902" w:firstLine="851"/>
        <w:jc w:val="both"/>
        <w:rPr>
          <w:rFonts w:ascii="Georgia" w:hAnsi="Georgia"/>
          <w:sz w:val="22"/>
          <w:szCs w:val="22"/>
        </w:rPr>
      </w:pPr>
      <w:r w:rsidRPr="002608B8">
        <w:rPr>
          <w:rFonts w:ascii="Palatino Linotype" w:hAnsi="Palatino Linotype"/>
          <w:sz w:val="22"/>
          <w:szCs w:val="22"/>
        </w:rPr>
        <w:t>(Énfasis añadido)</w:t>
      </w:r>
    </w:p>
    <w:p w14:paraId="524E4B17" w14:textId="77777777" w:rsidR="008E028F" w:rsidRPr="002608B8" w:rsidRDefault="008E028F" w:rsidP="008E028F">
      <w:pPr>
        <w:shd w:val="clear" w:color="auto" w:fill="FFFFFF"/>
        <w:ind w:right="902" w:firstLine="851"/>
        <w:jc w:val="both"/>
        <w:rPr>
          <w:rFonts w:ascii="Georgia" w:hAnsi="Georgia"/>
          <w:sz w:val="22"/>
          <w:szCs w:val="22"/>
        </w:rPr>
      </w:pPr>
    </w:p>
    <w:p w14:paraId="20A3934A" w14:textId="77777777" w:rsidR="008E028F" w:rsidRPr="002608B8" w:rsidRDefault="008E028F" w:rsidP="008E028F">
      <w:pPr>
        <w:spacing w:before="100" w:beforeAutospacing="1" w:after="100" w:afterAutospacing="1" w:line="360" w:lineRule="auto"/>
        <w:jc w:val="both"/>
        <w:rPr>
          <w:rFonts w:ascii="Palatino Linotype" w:hAnsi="Palatino Linotype" w:cs="Arial"/>
          <w:lang w:val="es-ES_tradnl"/>
        </w:rPr>
      </w:pPr>
      <w:r w:rsidRPr="002608B8">
        <w:rPr>
          <w:rFonts w:ascii="Palatino Linotype" w:hAnsi="Palatino Linotype" w:cs="Arial"/>
          <w:lang w:val="es-ES_tradnl"/>
        </w:rPr>
        <w:t xml:space="preserve">En mérito de todo lo expuesto, ante lo </w:t>
      </w:r>
      <w:r w:rsidRPr="002608B8">
        <w:rPr>
          <w:rFonts w:ascii="Palatino Linotype" w:hAnsi="Palatino Linotype" w:cs="Arial"/>
          <w:b/>
          <w:lang w:val="es-ES_tradnl"/>
        </w:rPr>
        <w:t>fundado</w:t>
      </w:r>
      <w:r w:rsidRPr="002608B8">
        <w:rPr>
          <w:rFonts w:ascii="Palatino Linotype" w:hAnsi="Palatino Linotype" w:cs="Arial"/>
          <w:lang w:val="es-ES_tradnl"/>
        </w:rPr>
        <w:t xml:space="preserve"> de las razones o motivos de inconformidad hechos valer por </w:t>
      </w:r>
      <w:r w:rsidRPr="002608B8">
        <w:rPr>
          <w:rFonts w:ascii="Palatino Linotype" w:hAnsi="Palatino Linotype" w:cs="Arial"/>
          <w:b/>
          <w:lang w:val="es-ES_tradnl"/>
        </w:rPr>
        <w:t>EL RECURRENTE</w:t>
      </w:r>
      <w:r w:rsidRPr="002608B8">
        <w:rPr>
          <w:rFonts w:ascii="Palatino Linotype" w:hAnsi="Palatino Linotype" w:cs="Arial"/>
          <w:lang w:val="es-ES_tradnl"/>
        </w:rPr>
        <w:t xml:space="preserve">, este Instituto estima que lo dable es </w:t>
      </w:r>
      <w:r w:rsidRPr="002608B8">
        <w:rPr>
          <w:rFonts w:ascii="Palatino Linotype" w:hAnsi="Palatino Linotype" w:cs="Arial"/>
          <w:b/>
          <w:lang w:val="es-ES_tradnl"/>
        </w:rPr>
        <w:t>ORDENAR</w:t>
      </w:r>
      <w:r w:rsidRPr="002608B8">
        <w:rPr>
          <w:rFonts w:ascii="Palatino Linotype" w:hAnsi="Palatino Linotype" w:cs="Arial"/>
          <w:lang w:val="es-ES_tradnl"/>
        </w:rPr>
        <w:t xml:space="preserve"> al </w:t>
      </w:r>
      <w:r w:rsidRPr="002608B8">
        <w:rPr>
          <w:rFonts w:ascii="Palatino Linotype" w:hAnsi="Palatino Linotype" w:cs="Arial"/>
          <w:b/>
          <w:lang w:val="es-ES_tradnl"/>
        </w:rPr>
        <w:t>SUJETO OBLIGADO</w:t>
      </w:r>
      <w:r w:rsidRPr="002608B8">
        <w:rPr>
          <w:rFonts w:ascii="Palatino Linotype" w:hAnsi="Palatino Linotype" w:cs="Arial"/>
          <w:lang w:val="es-ES_tradnl"/>
        </w:rPr>
        <w:t xml:space="preserve"> dé respuesta a la solicitud de acceso a la información, atendiendo lo señalado en el presente Considerando.</w:t>
      </w:r>
    </w:p>
    <w:p w14:paraId="26FD4A27" w14:textId="02947F73" w:rsidR="00CD720C" w:rsidRDefault="00CD720C" w:rsidP="00CD720C">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Finalmente, </w:t>
      </w:r>
      <w:r w:rsidRPr="002608B8">
        <w:rPr>
          <w:rFonts w:ascii="Palatino Linotype" w:hAnsi="Palatino Linotype" w:cs="Arial"/>
        </w:rPr>
        <w:t xml:space="preserve">como ya se mencionó </w:t>
      </w:r>
      <w:r w:rsidRPr="002608B8">
        <w:rPr>
          <w:rFonts w:ascii="Palatino Linotype" w:hAnsi="Palatino Linotype" w:cs="Arial"/>
          <w:b/>
        </w:rPr>
        <w:t xml:space="preserve">EL </w:t>
      </w:r>
      <w:r w:rsidRPr="002608B8">
        <w:rPr>
          <w:rFonts w:ascii="Palatino Linotype" w:eastAsia="Calibri" w:hAnsi="Palatino Linotype" w:cs="Arial"/>
          <w:b/>
        </w:rPr>
        <w:t>SUJETO OBLIGADO</w:t>
      </w:r>
      <w:r w:rsidRPr="002608B8">
        <w:rPr>
          <w:rFonts w:ascii="Palatino Linotype" w:eastAsia="Calibri" w:hAnsi="Palatino Linotype" w:cs="Arial"/>
        </w:rPr>
        <w:t>, omiti</w:t>
      </w:r>
      <w:r w:rsidR="00313C06">
        <w:rPr>
          <w:rFonts w:ascii="Palatino Linotype" w:eastAsia="Calibri" w:hAnsi="Palatino Linotype" w:cs="Arial"/>
        </w:rPr>
        <w:t>ó proporcionar la respuesta a las</w:t>
      </w:r>
      <w:r w:rsidRPr="002608B8">
        <w:rPr>
          <w:rFonts w:ascii="Palatino Linotype" w:eastAsia="Calibri" w:hAnsi="Palatino Linotype" w:cs="Arial"/>
        </w:rPr>
        <w:t xml:space="preserve"> solicitud</w:t>
      </w:r>
      <w:r w:rsidR="00313C06">
        <w:rPr>
          <w:rFonts w:ascii="Palatino Linotype" w:eastAsia="Calibri" w:hAnsi="Palatino Linotype" w:cs="Arial"/>
        </w:rPr>
        <w:t>es</w:t>
      </w:r>
      <w:r w:rsidRPr="002608B8">
        <w:rPr>
          <w:rFonts w:ascii="Palatino Linotype" w:eastAsia="Calibri" w:hAnsi="Palatino Linotype" w:cs="Arial"/>
        </w:rPr>
        <w:t xml:space="preserve"> de acceso a la información pública, </w:t>
      </w:r>
      <w:r w:rsidR="00313C06">
        <w:rPr>
          <w:rFonts w:ascii="Palatino Linotype" w:eastAsia="Calibri" w:hAnsi="Palatino Linotype" w:cs="Arial"/>
        </w:rPr>
        <w:t xml:space="preserve">sin embargo, en el término para rendir sus manifestaciones entrego información que colma el derecho de acceso a la información del recurrente y en otros no, pero en cuanto a la solicitud número </w:t>
      </w:r>
      <w:r w:rsidR="00313C06">
        <w:rPr>
          <w:rFonts w:ascii="Palatino Linotype" w:hAnsi="Palatino Linotype" w:cs="Arial"/>
        </w:rPr>
        <w:t>00221</w:t>
      </w:r>
      <w:r w:rsidR="00313C06" w:rsidRPr="00D71B92">
        <w:rPr>
          <w:rFonts w:ascii="Palatino Linotype" w:hAnsi="Palatino Linotype" w:cs="Arial"/>
        </w:rPr>
        <w:t>/CAMEM/IP/2021</w:t>
      </w:r>
      <w:r w:rsidR="00313C06">
        <w:rPr>
          <w:rFonts w:ascii="Palatino Linotype" w:hAnsi="Palatino Linotype" w:cs="Arial"/>
        </w:rPr>
        <w:t>, el Sujeto Obligado fue totalmente omiso</w:t>
      </w:r>
      <w:r>
        <w:rPr>
          <w:rFonts w:ascii="Palatino Linotype" w:eastAsia="Calibri" w:hAnsi="Palatino Linotype" w:cs="Arial"/>
        </w:rPr>
        <w:t>,</w:t>
      </w:r>
      <w:r w:rsidRPr="002608B8">
        <w:rPr>
          <w:rFonts w:ascii="Palatino Linotype" w:eastAsia="Calibri" w:hAnsi="Palatino Linotype" w:cs="Arial"/>
        </w:rPr>
        <w:t xml:space="preserve"> razón por la que</w:t>
      </w:r>
      <w:r w:rsidRPr="002608B8">
        <w:rPr>
          <w:rFonts w:ascii="Palatino Linotype" w:hAnsi="Palatino Linotype" w:cs="Arial"/>
        </w:rPr>
        <w:t xml:space="preserve"> </w:t>
      </w:r>
      <w:r w:rsidRPr="002608B8">
        <w:rPr>
          <w:rFonts w:ascii="Palatino Linotype" w:hAnsi="Palatino Linotype" w:cs="Arial"/>
          <w:b/>
        </w:rPr>
        <w:t>se ordena dar vista al Titular de la Contraloría Interna y Órgano de Control y Vigilancia de este Instituto</w:t>
      </w:r>
      <w:r w:rsidRPr="002608B8">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5E1288D7" w14:textId="77777777" w:rsidR="00CD720C" w:rsidRPr="008656C9" w:rsidRDefault="00CD720C" w:rsidP="00CD720C">
      <w:pPr>
        <w:spacing w:before="240" w:after="240" w:line="360" w:lineRule="auto"/>
        <w:jc w:val="both"/>
        <w:rPr>
          <w:rFonts w:ascii="Palatino Linotype" w:hAnsi="Palatino Linotype" w:cs="Arial"/>
        </w:rPr>
      </w:pPr>
      <w:r w:rsidRPr="008656C9">
        <w:rPr>
          <w:rFonts w:ascii="Palatino Linotype" w:hAnsi="Palatino Linotype" w:cs="Arial"/>
        </w:rPr>
        <w:t xml:space="preserve">Así, con fundamento en lo prescrito en los artículos 5 </w:t>
      </w:r>
      <w:r w:rsidRPr="008656C9">
        <w:rPr>
          <w:rFonts w:ascii="Palatino Linotype" w:hAnsi="Palatino Linotype"/>
          <w:shd w:val="clear" w:color="auto" w:fill="FFFFFF"/>
        </w:rPr>
        <w:t>párrafos vigésimo</w:t>
      </w:r>
      <w:r>
        <w:rPr>
          <w:rFonts w:ascii="Palatino Linotype" w:hAnsi="Palatino Linotype"/>
          <w:shd w:val="clear" w:color="auto" w:fill="FFFFFF"/>
        </w:rPr>
        <w:t xml:space="preserve"> noveno, trigésimo y trigésimo primero </w:t>
      </w:r>
      <w:r w:rsidRPr="008656C9">
        <w:rPr>
          <w:rFonts w:ascii="Palatino Linotype" w:hAnsi="Palatino Linotype"/>
          <w:shd w:val="clear" w:color="auto" w:fill="FFFFFF"/>
        </w:rPr>
        <w:t xml:space="preserve">fracciones IV y V </w:t>
      </w:r>
      <w:r w:rsidRPr="008656C9">
        <w:rPr>
          <w:rFonts w:ascii="Palatino Linotype" w:hAnsi="Palatino Linotype" w:cs="Arial"/>
        </w:rPr>
        <w:t xml:space="preserve">de la Constitución Política del Estado Libre y Soberano de México; 2, fracción II; 29, 36 fracciones I y II; 176, 178, </w:t>
      </w:r>
      <w:r w:rsidRPr="008656C9">
        <w:rPr>
          <w:rFonts w:ascii="Palatino Linotype" w:hAnsi="Palatino Linotype" w:cs="Arial"/>
        </w:rPr>
        <w:lastRenderedPageBreak/>
        <w:t>181, 185 de la Ley de Transparencia y Acceso a la Información Pública del Estado de México y Municipios, este Pleno:</w:t>
      </w:r>
    </w:p>
    <w:p w14:paraId="081895AC" w14:textId="77777777" w:rsidR="00CD720C" w:rsidRDefault="00CD720C" w:rsidP="00CD720C">
      <w:pPr>
        <w:spacing w:before="240" w:after="240" w:line="360" w:lineRule="auto"/>
        <w:ind w:left="360"/>
        <w:contextualSpacing/>
        <w:jc w:val="center"/>
        <w:rPr>
          <w:rFonts w:ascii="Palatino Linotype" w:hAnsi="Palatino Linotype" w:cs="Arial"/>
          <w:b/>
        </w:rPr>
      </w:pPr>
      <w:r>
        <w:rPr>
          <w:rFonts w:ascii="Palatino Linotype" w:hAnsi="Palatino Linotype" w:cs="Arial"/>
          <w:b/>
        </w:rPr>
        <w:t>III. R E S U E L V E:</w:t>
      </w:r>
    </w:p>
    <w:p w14:paraId="55EEAD94" w14:textId="422C92D2" w:rsidR="0056481B" w:rsidRPr="0056481B" w:rsidRDefault="0056481B" w:rsidP="0056481B">
      <w:pPr>
        <w:spacing w:before="240" w:after="240" w:line="360" w:lineRule="auto"/>
        <w:contextualSpacing/>
        <w:jc w:val="both"/>
        <w:rPr>
          <w:rFonts w:ascii="Palatino Linotype" w:eastAsia="Calibri" w:hAnsi="Palatino Linotype" w:cs="Arial"/>
        </w:rPr>
      </w:pPr>
      <w:r>
        <w:rPr>
          <w:rFonts w:ascii="Palatino Linotype" w:hAnsi="Palatino Linotype" w:cs="Arial"/>
          <w:b/>
        </w:rPr>
        <w:t xml:space="preserve">Primero. </w:t>
      </w:r>
      <w:r>
        <w:rPr>
          <w:rFonts w:ascii="Palatino Linotype" w:hAnsi="Palatino Linotype"/>
        </w:rPr>
        <w:t xml:space="preserve">Se </w:t>
      </w:r>
      <w:r>
        <w:rPr>
          <w:rFonts w:ascii="Palatino Linotype" w:hAnsi="Palatino Linotype"/>
          <w:b/>
        </w:rPr>
        <w:t xml:space="preserve">SOBRESEEN </w:t>
      </w:r>
      <w:r>
        <w:rPr>
          <w:rFonts w:ascii="Palatino Linotype" w:hAnsi="Palatino Linotype"/>
        </w:rPr>
        <w:t xml:space="preserve">los recursos de revisión </w:t>
      </w:r>
      <w:r w:rsidRPr="0056481B">
        <w:rPr>
          <w:rFonts w:ascii="Palatino Linotype" w:hAnsi="Palatino Linotype" w:cs="Arial"/>
          <w:b/>
        </w:rPr>
        <w:t>03969/INFOEM/IP/RR/2021 y 03971/INFOEM/IP/RR/2021</w:t>
      </w:r>
      <w:r>
        <w:rPr>
          <w:rFonts w:ascii="Palatino Linotype" w:hAnsi="Palatino Linotype" w:cs="Arial"/>
          <w:b/>
        </w:rPr>
        <w:t>,</w:t>
      </w:r>
      <w:r>
        <w:rPr>
          <w:rFonts w:ascii="Palatino Linotype" w:hAnsi="Palatino Linotype"/>
        </w:rPr>
        <w:t xml:space="preserve"> porque al modificar la</w:t>
      </w:r>
      <w:r w:rsidR="00065E64">
        <w:rPr>
          <w:rFonts w:ascii="Palatino Linotype" w:hAnsi="Palatino Linotype"/>
        </w:rPr>
        <w:t>s</w:t>
      </w:r>
      <w:r>
        <w:rPr>
          <w:rFonts w:ascii="Palatino Linotype" w:hAnsi="Palatino Linotype"/>
        </w:rPr>
        <w:t xml:space="preserve"> falta</w:t>
      </w:r>
      <w:r w:rsidR="00065E64">
        <w:rPr>
          <w:rFonts w:ascii="Palatino Linotype" w:hAnsi="Palatino Linotype"/>
        </w:rPr>
        <w:t>s</w:t>
      </w:r>
      <w:r>
        <w:rPr>
          <w:rFonts w:ascii="Palatino Linotype" w:hAnsi="Palatino Linotype"/>
        </w:rPr>
        <w:t xml:space="preserve"> de respuesta</w:t>
      </w:r>
      <w:r w:rsidR="00065E64">
        <w:rPr>
          <w:rFonts w:ascii="Palatino Linotype" w:hAnsi="Palatino Linotype"/>
        </w:rPr>
        <w:t>s los</w:t>
      </w:r>
      <w:r>
        <w:rPr>
          <w:rFonts w:ascii="Palatino Linotype" w:hAnsi="Palatino Linotype"/>
        </w:rPr>
        <w:t xml:space="preserve"> recurso</w:t>
      </w:r>
      <w:r w:rsidR="00065E64">
        <w:rPr>
          <w:rFonts w:ascii="Palatino Linotype" w:hAnsi="Palatino Linotype"/>
        </w:rPr>
        <w:t>s de revisión quedaron</w:t>
      </w:r>
      <w:r>
        <w:rPr>
          <w:rFonts w:ascii="Palatino Linotype" w:hAnsi="Palatino Linotype"/>
        </w:rPr>
        <w:t xml:space="preserve"> sin materia en t</w:t>
      </w:r>
      <w:r w:rsidR="00065E64">
        <w:rPr>
          <w:rFonts w:ascii="Palatino Linotype" w:hAnsi="Palatino Linotype"/>
        </w:rPr>
        <w:t>érminos del Considerando Cuarto</w:t>
      </w:r>
      <w:r>
        <w:rPr>
          <w:rFonts w:ascii="Palatino Linotype" w:hAnsi="Palatino Linotype"/>
        </w:rPr>
        <w:t xml:space="preserve"> de la presente resolución.</w:t>
      </w:r>
    </w:p>
    <w:p w14:paraId="5799192C" w14:textId="77777777" w:rsidR="00065E64" w:rsidRDefault="00065E64" w:rsidP="00CD720C">
      <w:pPr>
        <w:spacing w:before="240" w:after="240" w:line="360" w:lineRule="auto"/>
        <w:contextualSpacing/>
        <w:jc w:val="both"/>
        <w:rPr>
          <w:rFonts w:ascii="Palatino Linotype" w:eastAsia="Calibri" w:hAnsi="Palatino Linotype" w:cs="Arial"/>
        </w:rPr>
      </w:pPr>
    </w:p>
    <w:p w14:paraId="5A67016D" w14:textId="084176E7" w:rsidR="00CD720C" w:rsidRPr="009D61C6" w:rsidRDefault="00065E64" w:rsidP="00CD720C">
      <w:pPr>
        <w:spacing w:before="240" w:after="240" w:line="360" w:lineRule="auto"/>
        <w:contextualSpacing/>
        <w:jc w:val="both"/>
        <w:rPr>
          <w:rFonts w:ascii="Palatino Linotype" w:eastAsia="Calibri" w:hAnsi="Palatino Linotype" w:cs="Arial"/>
        </w:rPr>
      </w:pPr>
      <w:r w:rsidRPr="00065E64">
        <w:rPr>
          <w:rFonts w:ascii="Palatino Linotype" w:eastAsia="Calibri" w:hAnsi="Palatino Linotype" w:cs="Arial"/>
          <w:b/>
        </w:rPr>
        <w:t>Segundo</w:t>
      </w:r>
      <w:r>
        <w:rPr>
          <w:rFonts w:ascii="Palatino Linotype" w:eastAsia="Calibri" w:hAnsi="Palatino Linotype" w:cs="Arial"/>
        </w:rPr>
        <w:t xml:space="preserve">. </w:t>
      </w:r>
      <w:r w:rsidR="00CD720C" w:rsidRPr="009D61C6">
        <w:rPr>
          <w:rFonts w:ascii="Palatino Linotype" w:eastAsia="Calibri" w:hAnsi="Palatino Linotype" w:cs="Arial"/>
        </w:rPr>
        <w:t xml:space="preserve">Resultan </w:t>
      </w:r>
      <w:r w:rsidR="00CD720C" w:rsidRPr="009D61C6">
        <w:rPr>
          <w:rFonts w:ascii="Palatino Linotype" w:eastAsia="Calibri" w:hAnsi="Palatino Linotype" w:cs="Arial"/>
          <w:b/>
        </w:rPr>
        <w:t>fundadas</w:t>
      </w:r>
      <w:r w:rsidR="00CD720C" w:rsidRPr="009D61C6">
        <w:rPr>
          <w:rFonts w:ascii="Palatino Linotype" w:eastAsia="Calibri" w:hAnsi="Palatino Linotype" w:cs="Arial"/>
        </w:rPr>
        <w:t xml:space="preserve"> las razones o motivos de la</w:t>
      </w:r>
      <w:r w:rsidR="00CD720C">
        <w:rPr>
          <w:rFonts w:ascii="Palatino Linotype" w:eastAsia="Calibri" w:hAnsi="Palatino Linotype" w:cs="Arial"/>
        </w:rPr>
        <w:t xml:space="preserve"> inconformidad planteadas por el</w:t>
      </w:r>
      <w:r w:rsidR="00CD720C" w:rsidRPr="009D61C6">
        <w:rPr>
          <w:rFonts w:ascii="Palatino Linotype" w:eastAsia="Calibri" w:hAnsi="Palatino Linotype" w:cs="Arial"/>
        </w:rPr>
        <w:t xml:space="preserve"> </w:t>
      </w:r>
      <w:r w:rsidR="00CD720C">
        <w:rPr>
          <w:rFonts w:ascii="Palatino Linotype" w:hAnsi="Palatino Linotype" w:cs="Arial"/>
        </w:rPr>
        <w:t>recurrente</w:t>
      </w:r>
      <w:r w:rsidR="00CD720C">
        <w:rPr>
          <w:rFonts w:ascii="Palatino Linotype" w:hAnsi="Palatino Linotype" w:cs="Arial"/>
          <w:b/>
          <w:i/>
        </w:rPr>
        <w:t xml:space="preserve"> </w:t>
      </w:r>
      <w:r w:rsidR="004115E5">
        <w:rPr>
          <w:rFonts w:ascii="Palatino Linotype" w:eastAsia="Palatino Linotype" w:hAnsi="Palatino Linotype" w:cs="Palatino Linotype"/>
        </w:rPr>
        <w:t xml:space="preserve">en </w:t>
      </w:r>
      <w:r w:rsidR="00CD720C">
        <w:rPr>
          <w:rFonts w:ascii="Palatino Linotype" w:eastAsia="Palatino Linotype" w:hAnsi="Palatino Linotype" w:cs="Palatino Linotype"/>
        </w:rPr>
        <w:t xml:space="preserve"> </w:t>
      </w:r>
      <w:r>
        <w:rPr>
          <w:rFonts w:ascii="Palatino Linotype" w:eastAsia="Palatino Linotype" w:hAnsi="Palatino Linotype" w:cs="Palatino Linotype"/>
        </w:rPr>
        <w:t xml:space="preserve">los </w:t>
      </w:r>
      <w:r w:rsidR="00CD720C">
        <w:rPr>
          <w:rFonts w:ascii="Palatino Linotype" w:eastAsia="Palatino Linotype" w:hAnsi="Palatino Linotype" w:cs="Palatino Linotype"/>
        </w:rPr>
        <w:t>recurso</w:t>
      </w:r>
      <w:r>
        <w:rPr>
          <w:rFonts w:ascii="Palatino Linotype" w:eastAsia="Palatino Linotype" w:hAnsi="Palatino Linotype" w:cs="Palatino Linotype"/>
        </w:rPr>
        <w:t>s</w:t>
      </w:r>
      <w:r w:rsidR="00CD720C">
        <w:rPr>
          <w:rFonts w:ascii="Palatino Linotype" w:eastAsia="Palatino Linotype" w:hAnsi="Palatino Linotype" w:cs="Palatino Linotype"/>
        </w:rPr>
        <w:t xml:space="preserve"> de revisión </w:t>
      </w:r>
      <w:r w:rsidRPr="00EC4362">
        <w:rPr>
          <w:rFonts w:ascii="Palatino Linotype" w:eastAsia="Palatino Linotype" w:hAnsi="Palatino Linotype" w:cs="Palatino Linotype"/>
          <w:b/>
        </w:rPr>
        <w:t>0</w:t>
      </w:r>
      <w:r>
        <w:rPr>
          <w:rFonts w:ascii="Palatino Linotype" w:eastAsia="Palatino Linotype" w:hAnsi="Palatino Linotype" w:cs="Palatino Linotype"/>
          <w:b/>
        </w:rPr>
        <w:t xml:space="preserve">3973/INFOEM/IP/RR/2021 y </w:t>
      </w:r>
      <w:r w:rsidRPr="00EC4362">
        <w:rPr>
          <w:rFonts w:ascii="Palatino Linotype" w:eastAsia="Palatino Linotype" w:hAnsi="Palatino Linotype" w:cs="Palatino Linotype"/>
          <w:b/>
        </w:rPr>
        <w:t>0</w:t>
      </w:r>
      <w:r>
        <w:rPr>
          <w:rFonts w:ascii="Palatino Linotype" w:eastAsia="Palatino Linotype" w:hAnsi="Palatino Linotype" w:cs="Palatino Linotype"/>
          <w:b/>
        </w:rPr>
        <w:t>3974/INFOEM/IP/RR/2021</w:t>
      </w:r>
      <w:r w:rsidR="00CD720C" w:rsidRPr="002F44C7">
        <w:rPr>
          <w:rFonts w:ascii="Palatino Linotype" w:eastAsia="Palatino Linotype" w:hAnsi="Palatino Linotype" w:cs="Palatino Linotype"/>
        </w:rPr>
        <w:t xml:space="preserve">, </w:t>
      </w:r>
      <w:r w:rsidR="00CD720C" w:rsidRPr="009D61C6">
        <w:rPr>
          <w:rFonts w:ascii="Palatino Linotype" w:eastAsia="Calibri" w:hAnsi="Palatino Linotype" w:cs="Arial"/>
        </w:rPr>
        <w:t xml:space="preserve">en términos del Considerando </w:t>
      </w:r>
      <w:r>
        <w:rPr>
          <w:rFonts w:ascii="Palatino Linotype" w:eastAsia="Calibri" w:hAnsi="Palatino Linotype" w:cs="Arial"/>
          <w:b/>
        </w:rPr>
        <w:t>Cuarto</w:t>
      </w:r>
      <w:r w:rsidR="00CD720C" w:rsidRPr="009D61C6">
        <w:rPr>
          <w:rFonts w:ascii="Palatino Linotype" w:eastAsia="Calibri" w:hAnsi="Palatino Linotype" w:cs="Arial"/>
        </w:rPr>
        <w:t xml:space="preserve"> de esta Resolución.</w:t>
      </w:r>
    </w:p>
    <w:p w14:paraId="3CAE985A" w14:textId="245E7D9D" w:rsidR="00CD720C" w:rsidRDefault="00065E64" w:rsidP="00CD720C">
      <w:pPr>
        <w:pStyle w:val="NormalWeb"/>
        <w:spacing w:line="360" w:lineRule="auto"/>
        <w:jc w:val="both"/>
        <w:rPr>
          <w:rFonts w:ascii="Palatino Linotype" w:hAnsi="Palatino Linotype" w:cs="Arial"/>
          <w:bCs/>
          <w:shd w:val="clear" w:color="auto" w:fill="FFFFFF"/>
          <w:lang w:val="es-MX" w:eastAsia="es-MX"/>
        </w:rPr>
      </w:pPr>
      <w:r>
        <w:rPr>
          <w:rFonts w:ascii="Palatino Linotype" w:hAnsi="Palatino Linotype" w:cs="Arial"/>
          <w:b/>
          <w:bCs/>
          <w:shd w:val="clear" w:color="auto" w:fill="FFFFFF"/>
        </w:rPr>
        <w:t>Tercero</w:t>
      </w:r>
      <w:r w:rsidR="00CD720C" w:rsidRPr="003A0E9F">
        <w:rPr>
          <w:rFonts w:ascii="Palatino Linotype" w:hAnsi="Palatino Linotype" w:cs="Arial"/>
          <w:b/>
          <w:bCs/>
          <w:shd w:val="clear" w:color="auto" w:fill="FFFFFF"/>
        </w:rPr>
        <w:t xml:space="preserve">. </w:t>
      </w:r>
      <w:r w:rsidR="00CD720C" w:rsidRPr="009D61C6">
        <w:rPr>
          <w:rFonts w:ascii="Palatino Linotype" w:hAnsi="Palatino Linotype" w:cs="Arial"/>
          <w:b/>
          <w:bCs/>
          <w:shd w:val="clear" w:color="auto" w:fill="FFFFFF"/>
          <w:lang w:val="es-MX" w:eastAsia="es-MX"/>
        </w:rPr>
        <w:t xml:space="preserve">Se ORDENA </w:t>
      </w:r>
      <w:r w:rsidR="00CD720C" w:rsidRPr="009D61C6">
        <w:rPr>
          <w:rFonts w:ascii="Palatino Linotype" w:hAnsi="Palatino Linotype" w:cs="Arial"/>
          <w:bCs/>
          <w:shd w:val="clear" w:color="auto" w:fill="FFFFFF"/>
          <w:lang w:val="es-MX" w:eastAsia="es-MX"/>
        </w:rPr>
        <w:t xml:space="preserve">al </w:t>
      </w:r>
      <w:r w:rsidR="00CD720C" w:rsidRPr="009D61C6">
        <w:rPr>
          <w:rFonts w:ascii="Palatino Linotype" w:hAnsi="Palatino Linotype" w:cs="Arial"/>
          <w:b/>
          <w:bCs/>
          <w:shd w:val="clear" w:color="auto" w:fill="FFFFFF"/>
          <w:lang w:val="es-MX" w:eastAsia="es-MX"/>
        </w:rPr>
        <w:t>SUJETO OBLIGADO</w:t>
      </w:r>
      <w:r w:rsidR="00CD720C" w:rsidRPr="009D61C6">
        <w:rPr>
          <w:rFonts w:ascii="Palatino Linotype" w:hAnsi="Palatino Linotype" w:cs="Arial"/>
          <w:bCs/>
          <w:shd w:val="clear" w:color="auto" w:fill="FFFFFF"/>
          <w:lang w:val="es-MX" w:eastAsia="es-MX"/>
        </w:rPr>
        <w:t xml:space="preserve"> en términos del Considerando Cuarto de esta resol</w:t>
      </w:r>
      <w:r w:rsidR="00CD720C">
        <w:rPr>
          <w:rFonts w:ascii="Palatino Linotype" w:hAnsi="Palatino Linotype" w:cs="Arial"/>
          <w:bCs/>
          <w:shd w:val="clear" w:color="auto" w:fill="FFFFFF"/>
          <w:lang w:val="es-MX" w:eastAsia="es-MX"/>
        </w:rPr>
        <w:t xml:space="preserve">ución, haga entrega vía SAIMEX, </w:t>
      </w:r>
      <w:r w:rsidR="00651183">
        <w:rPr>
          <w:rFonts w:ascii="Palatino Linotype" w:hAnsi="Palatino Linotype" w:cs="Arial"/>
          <w:bCs/>
          <w:shd w:val="clear" w:color="auto" w:fill="FFFFFF"/>
          <w:lang w:val="es-MX" w:eastAsia="es-MX"/>
        </w:rPr>
        <w:t xml:space="preserve">en relación a la solicitud </w:t>
      </w:r>
      <w:r w:rsidR="00651183" w:rsidRPr="006A2675">
        <w:rPr>
          <w:rFonts w:ascii="Palatino Linotype" w:hAnsi="Palatino Linotype" w:cs="Arial"/>
          <w:b/>
        </w:rPr>
        <w:t>0022</w:t>
      </w:r>
      <w:r w:rsidR="00651183">
        <w:rPr>
          <w:rFonts w:ascii="Palatino Linotype" w:hAnsi="Palatino Linotype" w:cs="Arial"/>
          <w:b/>
        </w:rPr>
        <w:t>0</w:t>
      </w:r>
      <w:r w:rsidR="00651183" w:rsidRPr="006A2675">
        <w:rPr>
          <w:rFonts w:ascii="Palatino Linotype" w:hAnsi="Palatino Linotype" w:cs="Arial"/>
          <w:b/>
        </w:rPr>
        <w:t>/CAMEM/IP/2021</w:t>
      </w:r>
      <w:r w:rsidR="00651183">
        <w:rPr>
          <w:rFonts w:ascii="Palatino Linotype" w:hAnsi="Palatino Linotype" w:cs="Arial"/>
          <w:b/>
        </w:rPr>
        <w:t xml:space="preserve"> </w:t>
      </w:r>
      <w:r w:rsidR="00651183">
        <w:rPr>
          <w:rFonts w:ascii="Palatino Linotype" w:hAnsi="Palatino Linotype"/>
          <w:color w:val="222222"/>
        </w:rPr>
        <w:t xml:space="preserve">que dio origen al </w:t>
      </w:r>
      <w:r w:rsidR="00651183" w:rsidRPr="00071A0E">
        <w:rPr>
          <w:rFonts w:ascii="Palatino Linotype" w:hAnsi="Palatino Linotype"/>
          <w:color w:val="222222"/>
        </w:rPr>
        <w:t xml:space="preserve">recurso de revisión </w:t>
      </w:r>
      <w:r w:rsidR="00651183" w:rsidRPr="00EC4362">
        <w:rPr>
          <w:rFonts w:ascii="Palatino Linotype" w:eastAsia="Palatino Linotype" w:hAnsi="Palatino Linotype" w:cs="Palatino Linotype"/>
          <w:b/>
        </w:rPr>
        <w:t>0</w:t>
      </w:r>
      <w:r w:rsidR="00651183">
        <w:rPr>
          <w:rFonts w:ascii="Palatino Linotype" w:eastAsia="Palatino Linotype" w:hAnsi="Palatino Linotype" w:cs="Palatino Linotype"/>
          <w:b/>
        </w:rPr>
        <w:t xml:space="preserve">3974/INFOEM/IP/RR/2021, </w:t>
      </w:r>
      <w:r w:rsidR="00CD720C">
        <w:rPr>
          <w:rFonts w:ascii="Palatino Linotype" w:hAnsi="Palatino Linotype" w:cs="Arial"/>
          <w:bCs/>
          <w:shd w:val="clear" w:color="auto" w:fill="FFFFFF"/>
          <w:lang w:val="es-MX" w:eastAsia="es-MX"/>
        </w:rPr>
        <w:t>de</w:t>
      </w:r>
      <w:r>
        <w:rPr>
          <w:rFonts w:ascii="Palatino Linotype" w:hAnsi="Palatino Linotype" w:cs="Arial"/>
          <w:bCs/>
          <w:shd w:val="clear" w:color="auto" w:fill="FFFFFF"/>
          <w:lang w:val="es-MX" w:eastAsia="es-MX"/>
        </w:rPr>
        <w:t>l documento o documentos en donde conste</w:t>
      </w:r>
      <w:r w:rsidR="00CD720C">
        <w:rPr>
          <w:rFonts w:ascii="Palatino Linotype" w:hAnsi="Palatino Linotype" w:cs="Arial"/>
          <w:bCs/>
          <w:shd w:val="clear" w:color="auto" w:fill="FFFFFF"/>
          <w:lang w:val="es-MX" w:eastAsia="es-MX"/>
        </w:rPr>
        <w:t xml:space="preserve"> lo s</w:t>
      </w:r>
      <w:r w:rsidR="00CD720C" w:rsidRPr="009D61C6">
        <w:rPr>
          <w:rFonts w:ascii="Palatino Linotype" w:hAnsi="Palatino Linotype" w:cs="Arial"/>
          <w:bCs/>
          <w:shd w:val="clear" w:color="auto" w:fill="FFFFFF"/>
          <w:lang w:val="es-MX" w:eastAsia="es-MX"/>
        </w:rPr>
        <w:t>iguiente:</w:t>
      </w:r>
    </w:p>
    <w:p w14:paraId="77C52DA0" w14:textId="77777777" w:rsidR="006A2675" w:rsidRDefault="006A2675" w:rsidP="00CD720C">
      <w:pPr>
        <w:pStyle w:val="NormalWeb"/>
        <w:spacing w:line="360" w:lineRule="auto"/>
        <w:jc w:val="both"/>
        <w:rPr>
          <w:rFonts w:ascii="Palatino Linotype" w:hAnsi="Palatino Linotype" w:cs="Arial"/>
          <w:bCs/>
          <w:shd w:val="clear" w:color="auto" w:fill="FFFFFF"/>
          <w:lang w:val="es-MX" w:eastAsia="es-MX"/>
        </w:rPr>
      </w:pPr>
    </w:p>
    <w:p w14:paraId="1312D77C" w14:textId="1107E870" w:rsidR="00CD720C" w:rsidRDefault="00065E64" w:rsidP="00D814FA">
      <w:pPr>
        <w:pStyle w:val="Prrafodelista"/>
        <w:numPr>
          <w:ilvl w:val="0"/>
          <w:numId w:val="22"/>
        </w:numPr>
        <w:spacing w:line="360" w:lineRule="auto"/>
        <w:ind w:right="49"/>
        <w:jc w:val="both"/>
        <w:rPr>
          <w:rFonts w:ascii="Palatino Linotype" w:hAnsi="Palatino Linotype" w:cs="Arial"/>
          <w:bCs/>
          <w:shd w:val="clear" w:color="auto" w:fill="FFFFFF"/>
        </w:rPr>
      </w:pPr>
      <w:r w:rsidRPr="00640800">
        <w:rPr>
          <w:rFonts w:ascii="Palatino Linotype" w:hAnsi="Palatino Linotype" w:cs="Tahoma"/>
        </w:rPr>
        <w:t>El programa anual de sistematización y actualización de la información, así como su cronograma y avance del primer y segundo trimestre</w:t>
      </w:r>
      <w:r w:rsidR="00640800" w:rsidRPr="00640800">
        <w:rPr>
          <w:rFonts w:ascii="Palatino Linotype" w:hAnsi="Palatino Linotype" w:cs="Tahoma"/>
        </w:rPr>
        <w:t>; del año dos mil veintiuno.</w:t>
      </w:r>
      <w:r w:rsidR="00CD720C" w:rsidRPr="00640800">
        <w:rPr>
          <w:rFonts w:ascii="Palatino Linotype" w:hAnsi="Palatino Linotype" w:cs="Arial"/>
          <w:bCs/>
          <w:shd w:val="clear" w:color="auto" w:fill="FFFFFF"/>
        </w:rPr>
        <w:t xml:space="preserve"> </w:t>
      </w:r>
    </w:p>
    <w:p w14:paraId="58589FFC" w14:textId="58D71B96" w:rsidR="006A2675" w:rsidRDefault="00640800" w:rsidP="006A2675">
      <w:pPr>
        <w:spacing w:before="240" w:after="240" w:line="360" w:lineRule="auto"/>
        <w:contextualSpacing/>
        <w:jc w:val="both"/>
        <w:rPr>
          <w:rFonts w:ascii="Palatino Linotype" w:hAnsi="Palatino Linotype"/>
          <w:color w:val="222222"/>
        </w:rPr>
      </w:pPr>
      <w:r>
        <w:rPr>
          <w:rFonts w:ascii="Palatino Linotype" w:hAnsi="Palatino Linotype" w:cs="Arial"/>
          <w:b/>
          <w:bCs/>
          <w:shd w:val="clear" w:color="auto" w:fill="FFFFFF"/>
        </w:rPr>
        <w:lastRenderedPageBreak/>
        <w:t>Cuarto</w:t>
      </w:r>
      <w:r w:rsidR="00CD720C" w:rsidRPr="009D61C6">
        <w:rPr>
          <w:rFonts w:ascii="Palatino Linotype" w:hAnsi="Palatino Linotype" w:cs="Arial"/>
          <w:b/>
          <w:bCs/>
          <w:shd w:val="clear" w:color="auto" w:fill="FFFFFF"/>
        </w:rPr>
        <w:t xml:space="preserve">. </w:t>
      </w:r>
      <w:r w:rsidR="006A2675" w:rsidRPr="00D269C9">
        <w:rPr>
          <w:rFonts w:ascii="Palatino Linotype" w:hAnsi="Palatino Linotype" w:cs="Arial"/>
        </w:rPr>
        <w:t>Se</w:t>
      </w:r>
      <w:r w:rsidR="006A2675" w:rsidRPr="00D269C9">
        <w:rPr>
          <w:rFonts w:ascii="Palatino Linotype" w:hAnsi="Palatino Linotype" w:cs="Arial"/>
          <w:b/>
        </w:rPr>
        <w:t xml:space="preserve"> </w:t>
      </w:r>
      <w:r w:rsidR="006A2675" w:rsidRPr="00071A0E">
        <w:rPr>
          <w:rFonts w:ascii="Palatino Linotype" w:hAnsi="Palatino Linotype"/>
          <w:b/>
          <w:bCs/>
          <w:color w:val="222222"/>
        </w:rPr>
        <w:t xml:space="preserve">ORDENA </w:t>
      </w:r>
      <w:r w:rsidR="006A2675" w:rsidRPr="00071A0E">
        <w:rPr>
          <w:rFonts w:ascii="Palatino Linotype" w:hAnsi="Palatino Linotype"/>
          <w:color w:val="222222"/>
        </w:rPr>
        <w:t xml:space="preserve">al </w:t>
      </w:r>
      <w:r w:rsidR="006A2675" w:rsidRPr="00071A0E">
        <w:rPr>
          <w:rFonts w:ascii="Palatino Linotype" w:hAnsi="Palatino Linotype"/>
          <w:b/>
          <w:bCs/>
          <w:color w:val="222222"/>
        </w:rPr>
        <w:t xml:space="preserve">SUJETO OBLIGADO </w:t>
      </w:r>
      <w:r w:rsidR="006A2675" w:rsidRPr="00071A0E">
        <w:rPr>
          <w:rFonts w:ascii="Palatino Linotype" w:hAnsi="Palatino Linotype"/>
          <w:color w:val="222222"/>
        </w:rPr>
        <w:t xml:space="preserve">dé trámite a la solicitud de </w:t>
      </w:r>
      <w:r w:rsidR="006A2675">
        <w:rPr>
          <w:rFonts w:ascii="Palatino Linotype" w:hAnsi="Palatino Linotype"/>
          <w:color w:val="222222"/>
        </w:rPr>
        <w:t xml:space="preserve">acceso a la información pública número </w:t>
      </w:r>
      <w:r w:rsidR="006A2675" w:rsidRPr="006A2675">
        <w:rPr>
          <w:rFonts w:ascii="Palatino Linotype" w:hAnsi="Palatino Linotype" w:cs="Arial"/>
          <w:b/>
        </w:rPr>
        <w:t>00221/CAMEM/IP/2021</w:t>
      </w:r>
      <w:r w:rsidR="006A2675">
        <w:rPr>
          <w:rFonts w:ascii="Palatino Linotype" w:hAnsi="Palatino Linotype"/>
          <w:color w:val="222222"/>
        </w:rPr>
        <w:t xml:space="preserve">, que dio origen al </w:t>
      </w:r>
      <w:r w:rsidR="006A2675" w:rsidRPr="00071A0E">
        <w:rPr>
          <w:rFonts w:ascii="Palatino Linotype" w:hAnsi="Palatino Linotype"/>
          <w:color w:val="222222"/>
        </w:rPr>
        <w:t xml:space="preserve">recurso de revisión </w:t>
      </w:r>
      <w:r w:rsidR="006A2675" w:rsidRPr="00EC4362">
        <w:rPr>
          <w:rFonts w:ascii="Palatino Linotype" w:eastAsia="Palatino Linotype" w:hAnsi="Palatino Linotype" w:cs="Palatino Linotype"/>
          <w:b/>
        </w:rPr>
        <w:t>0</w:t>
      </w:r>
      <w:r w:rsidR="006A2675">
        <w:rPr>
          <w:rFonts w:ascii="Palatino Linotype" w:eastAsia="Palatino Linotype" w:hAnsi="Palatino Linotype" w:cs="Palatino Linotype"/>
          <w:b/>
        </w:rPr>
        <w:t>3973/INFOEM/IP/RR/2021</w:t>
      </w:r>
      <w:r w:rsidR="006A2675" w:rsidRPr="00071A0E">
        <w:rPr>
          <w:rFonts w:ascii="Palatino Linotype" w:hAnsi="Palatino Linotype"/>
          <w:bCs/>
          <w:color w:val="222222"/>
        </w:rPr>
        <w:t>,</w:t>
      </w:r>
      <w:r w:rsidR="006A2675" w:rsidRPr="00071A0E">
        <w:rPr>
          <w:rFonts w:ascii="Palatino Linotype" w:hAnsi="Palatino Linotype"/>
          <w:b/>
          <w:bCs/>
          <w:color w:val="222222"/>
        </w:rPr>
        <w:t xml:space="preserve"> </w:t>
      </w:r>
      <w:r w:rsidR="006A2675" w:rsidRPr="00071A0E">
        <w:rPr>
          <w:rFonts w:ascii="Palatino Linotype" w:hAnsi="Palatino Linotype"/>
          <w:color w:val="222222"/>
        </w:rPr>
        <w:t xml:space="preserve">vía </w:t>
      </w:r>
      <w:r w:rsidR="006A2675" w:rsidRPr="00071A0E">
        <w:rPr>
          <w:rFonts w:ascii="Palatino Linotype" w:hAnsi="Palatino Linotype"/>
          <w:b/>
          <w:bCs/>
          <w:color w:val="222222"/>
        </w:rPr>
        <w:t xml:space="preserve">SAIMEX, </w:t>
      </w:r>
      <w:r w:rsidR="006A2675" w:rsidRPr="00071A0E">
        <w:rPr>
          <w:rFonts w:ascii="Palatino Linotype" w:hAnsi="Palatino Linotype"/>
          <w:color w:val="222222"/>
        </w:rPr>
        <w:t xml:space="preserve">en términos del Considerando </w:t>
      </w:r>
      <w:r w:rsidR="006A2675">
        <w:rPr>
          <w:rFonts w:ascii="Palatino Linotype" w:hAnsi="Palatino Linotype"/>
          <w:bCs/>
          <w:color w:val="222222"/>
        </w:rPr>
        <w:t xml:space="preserve">Cuarto </w:t>
      </w:r>
      <w:r w:rsidR="006A2675" w:rsidRPr="00071A0E">
        <w:rPr>
          <w:rFonts w:ascii="Palatino Linotype" w:hAnsi="Palatino Linotype"/>
          <w:color w:val="222222"/>
        </w:rPr>
        <w:t>de esta resolución y emita respuesta, debiendo observar las excepciones contenidas en la Ley de Transparencia y Acceso a la Información Pública del Estado de México y Municipios.</w:t>
      </w:r>
    </w:p>
    <w:p w14:paraId="4F4A2B0C" w14:textId="77777777" w:rsidR="006A2675" w:rsidRDefault="006A2675" w:rsidP="006A2675">
      <w:pPr>
        <w:spacing w:before="240" w:after="240" w:line="360" w:lineRule="auto"/>
        <w:contextualSpacing/>
        <w:jc w:val="both"/>
        <w:rPr>
          <w:rFonts w:ascii="Palatino Linotype" w:hAnsi="Palatino Linotype"/>
          <w:color w:val="222222"/>
        </w:rPr>
      </w:pPr>
    </w:p>
    <w:p w14:paraId="698AF11F" w14:textId="4347DB75" w:rsidR="00CD720C" w:rsidRDefault="006A2675" w:rsidP="00CD720C">
      <w:pPr>
        <w:spacing w:line="360" w:lineRule="auto"/>
        <w:ind w:right="49"/>
        <w:jc w:val="both"/>
        <w:rPr>
          <w:rFonts w:ascii="Palatino Linotype" w:hAnsi="Palatino Linotype"/>
          <w:shd w:val="clear" w:color="auto" w:fill="FFFFFF"/>
        </w:rPr>
      </w:pPr>
      <w:r>
        <w:rPr>
          <w:rFonts w:ascii="Palatino Linotype" w:hAnsi="Palatino Linotype" w:cs="Arial"/>
          <w:b/>
          <w:bCs/>
          <w:shd w:val="clear" w:color="auto" w:fill="FFFFFF"/>
        </w:rPr>
        <w:t xml:space="preserve">Quinto. </w:t>
      </w:r>
      <w:r w:rsidR="00CD720C">
        <w:rPr>
          <w:rFonts w:ascii="Palatino Linotype" w:hAnsi="Palatino Linotype" w:cs="Arial"/>
          <w:b/>
          <w:bCs/>
          <w:shd w:val="clear" w:color="auto" w:fill="FFFFFF"/>
        </w:rPr>
        <w:t>Notifíquese</w:t>
      </w:r>
      <w:r w:rsidR="00CD720C">
        <w:rPr>
          <w:rFonts w:ascii="Palatino Linotype" w:hAnsi="Palatino Linotype" w:cs="Arial"/>
          <w:b/>
          <w:bCs/>
          <w:i/>
          <w:iCs/>
          <w:shd w:val="clear" w:color="auto" w:fill="FFFFFF"/>
        </w:rPr>
        <w:t xml:space="preserve"> </w:t>
      </w:r>
      <w:r w:rsidR="00CD720C" w:rsidRPr="009D61C6">
        <w:rPr>
          <w:rFonts w:ascii="Palatino Linotype" w:hAnsi="Palatino Linotype"/>
          <w:shd w:val="clear" w:color="auto" w:fill="FFFFFF"/>
        </w:rPr>
        <w:t>al Responsable de la Unidad de Transparencia del</w:t>
      </w:r>
      <w:r w:rsidR="00CD720C">
        <w:rPr>
          <w:rFonts w:ascii="Palatino Linotype" w:hAnsi="Palatino Linotype"/>
          <w:bCs/>
          <w:shd w:val="clear" w:color="auto" w:fill="FFFFFF"/>
        </w:rPr>
        <w:t xml:space="preserve"> </w:t>
      </w:r>
      <w:r w:rsidR="00CD720C" w:rsidRPr="009D61C6">
        <w:rPr>
          <w:rFonts w:ascii="Palatino Linotype" w:hAnsi="Palatino Linotype"/>
          <w:bCs/>
          <w:shd w:val="clear" w:color="auto" w:fill="FFFFFF"/>
        </w:rPr>
        <w:t>Sujeto Obligado</w:t>
      </w:r>
      <w:r w:rsidR="00CD720C" w:rsidRPr="009D61C6">
        <w:rPr>
          <w:rFonts w:ascii="Palatino Linotype" w:hAnsi="Palatino Linotype"/>
          <w:shd w:val="clear" w:color="auto" w:fill="FFFFFF"/>
        </w:rPr>
        <w:t>, para que conforme al artículo 186, último párrafo y 189, párrafo segundo de la Ley de Transparencia y Acceso a la Información Pública del Estado de México y Municipios dé cumplimiento a lo o</w:t>
      </w:r>
      <w:r w:rsidR="00CD720C">
        <w:rPr>
          <w:rFonts w:ascii="Palatino Linotype" w:hAnsi="Palatino Linotype"/>
          <w:shd w:val="clear" w:color="auto" w:fill="FFFFFF"/>
        </w:rPr>
        <w:t>rdenado dentro del plazo de diez</w:t>
      </w:r>
      <w:r w:rsidR="00CD720C" w:rsidRPr="009D61C6">
        <w:rPr>
          <w:rFonts w:ascii="Palatino Linotype" w:hAnsi="Palatino Linotype"/>
          <w:shd w:val="clear" w:color="auto" w:fill="FFFFFF"/>
        </w:rPr>
        <w:t xml:space="preserve"> días hábiles, debiendo informar a este Instituto en un plazo de tres días hábiles siguientes sobre el cumplimiento dado a la presente resolución.</w:t>
      </w:r>
    </w:p>
    <w:p w14:paraId="49225226" w14:textId="12A0EDBE" w:rsidR="006A2675" w:rsidRDefault="006A2675" w:rsidP="006A2675">
      <w:pPr>
        <w:spacing w:before="240" w:after="240" w:line="360" w:lineRule="auto"/>
        <w:ind w:right="49"/>
        <w:jc w:val="both"/>
        <w:rPr>
          <w:rFonts w:ascii="Palatino Linotype" w:hAnsi="Palatino Linotype"/>
          <w:color w:val="222222"/>
        </w:rPr>
      </w:pPr>
      <w:r w:rsidRPr="006A2675">
        <w:rPr>
          <w:rFonts w:ascii="Palatino Linotype" w:hAnsi="Palatino Linotype"/>
          <w:b/>
          <w:shd w:val="clear" w:color="auto" w:fill="FFFFFF"/>
        </w:rPr>
        <w:t>Sexto</w:t>
      </w:r>
      <w:r w:rsidRPr="006A2675">
        <w:rPr>
          <w:rFonts w:ascii="Palatino Linotype" w:hAnsi="Palatino Linotype"/>
          <w:b/>
        </w:rPr>
        <w:t>.</w:t>
      </w:r>
      <w:r>
        <w:rPr>
          <w:rFonts w:ascii="Palatino Linotype" w:hAnsi="Palatino Linotype"/>
          <w:b/>
        </w:rPr>
        <w:t xml:space="preserve"> </w:t>
      </w:r>
      <w:r>
        <w:rPr>
          <w:rFonts w:ascii="Palatino Linotype" w:hAnsi="Palatino Linotype"/>
          <w:b/>
          <w:color w:val="222222"/>
          <w:szCs w:val="17"/>
          <w:lang w:eastAsia="es-ES_tradnl"/>
        </w:rPr>
        <w:t>Notifíquese al</w:t>
      </w:r>
      <w:r w:rsidRPr="002F2EFA">
        <w:rPr>
          <w:rFonts w:ascii="Palatino Linotype" w:hAnsi="Palatino Linotype"/>
          <w:color w:val="222222"/>
          <w:szCs w:val="17"/>
          <w:lang w:eastAsia="es-ES_tradnl"/>
        </w:rPr>
        <w:t xml:space="preserve"> </w:t>
      </w:r>
      <w:r w:rsidRPr="002F2EFA">
        <w:rPr>
          <w:rFonts w:ascii="Palatino Linotype" w:hAnsi="Palatino Linotype"/>
          <w:b/>
          <w:color w:val="222222"/>
          <w:szCs w:val="17"/>
          <w:lang w:eastAsia="es-ES_tradnl"/>
        </w:rPr>
        <w:t xml:space="preserve">RECURRENTE </w:t>
      </w:r>
      <w:r w:rsidRPr="002F2EFA">
        <w:rPr>
          <w:rFonts w:ascii="Palatino Linotype" w:hAnsi="Palatino Linotype"/>
          <w:color w:val="222222"/>
          <w:szCs w:val="17"/>
          <w:lang w:eastAsia="es-ES_tradnl"/>
        </w:rPr>
        <w:t xml:space="preserve">que la respuesta que dé </w:t>
      </w:r>
      <w:r w:rsidRPr="002F2EFA">
        <w:rPr>
          <w:rFonts w:ascii="Palatino Linotype" w:hAnsi="Palatino Linotype"/>
          <w:b/>
          <w:color w:val="222222"/>
          <w:szCs w:val="17"/>
          <w:lang w:eastAsia="es-ES_tradnl"/>
        </w:rPr>
        <w:t>EL SUJETO OBLIGADO</w:t>
      </w:r>
      <w:r w:rsidRPr="002F2EFA">
        <w:rPr>
          <w:rFonts w:ascii="Palatino Linotype" w:hAnsi="Palatino Linotype"/>
          <w:color w:val="222222"/>
          <w:szCs w:val="17"/>
          <w:lang w:eastAsia="es-ES_tradnl"/>
        </w:rPr>
        <w:t xml:space="preserve"> </w:t>
      </w:r>
      <w:r>
        <w:rPr>
          <w:rFonts w:ascii="Palatino Linotype" w:hAnsi="Palatino Linotype"/>
          <w:color w:val="222222"/>
          <w:szCs w:val="17"/>
          <w:lang w:eastAsia="es-ES_tradnl"/>
        </w:rPr>
        <w:t xml:space="preserve">a la solicitud </w:t>
      </w:r>
      <w:r w:rsidRPr="006A2675">
        <w:rPr>
          <w:rFonts w:ascii="Palatino Linotype" w:hAnsi="Palatino Linotype" w:cs="Arial"/>
          <w:b/>
        </w:rPr>
        <w:t>00221/CAMEM/IP/2021</w:t>
      </w:r>
      <w:r>
        <w:rPr>
          <w:rFonts w:ascii="Palatino Linotype" w:hAnsi="Palatino Linotype" w:cs="Arial"/>
          <w:b/>
        </w:rPr>
        <w:t xml:space="preserve">, </w:t>
      </w:r>
      <w:r w:rsidRPr="002F2EFA">
        <w:rPr>
          <w:rFonts w:ascii="Palatino Linotype" w:hAnsi="Palatino Linotype"/>
          <w:color w:val="222222"/>
          <w:szCs w:val="17"/>
          <w:lang w:eastAsia="es-ES_tradnl"/>
        </w:rPr>
        <w:t xml:space="preserve">derivada de la presente resolución es susceptible de ser impugnada nuevamente, mediante recurso de revisión, ante el Instituto, en términos del artículo 179, último párrafo de la Ley </w:t>
      </w:r>
      <w:r w:rsidRPr="002F2EFA">
        <w:rPr>
          <w:rFonts w:ascii="Palatino Linotype" w:hAnsi="Palatino Linotype"/>
          <w:color w:val="222222"/>
        </w:rPr>
        <w:t>de Transparencia y Acceso a la Información Pública del Estado de México y Municipios</w:t>
      </w:r>
      <w:r>
        <w:rPr>
          <w:rFonts w:ascii="Palatino Linotype" w:hAnsi="Palatino Linotype"/>
          <w:color w:val="222222"/>
        </w:rPr>
        <w:t>.</w:t>
      </w:r>
    </w:p>
    <w:p w14:paraId="588DFA55" w14:textId="59C9833E" w:rsidR="006A2675" w:rsidRPr="00B738D6" w:rsidRDefault="006A2675" w:rsidP="006A2675">
      <w:pPr>
        <w:spacing w:before="240" w:after="240" w:line="360" w:lineRule="auto"/>
        <w:ind w:right="49"/>
        <w:jc w:val="both"/>
        <w:rPr>
          <w:rFonts w:ascii="Palatino Linotype" w:hAnsi="Palatino Linotype"/>
          <w:color w:val="222222"/>
          <w:szCs w:val="17"/>
          <w:lang w:eastAsia="es-ES_tradnl"/>
        </w:rPr>
      </w:pPr>
      <w:r w:rsidRPr="006A2675">
        <w:rPr>
          <w:rFonts w:ascii="Palatino Linotype" w:hAnsi="Palatino Linotype"/>
          <w:b/>
          <w:color w:val="222222"/>
        </w:rPr>
        <w:t>Séptimo</w:t>
      </w:r>
      <w:r>
        <w:rPr>
          <w:rFonts w:ascii="Palatino Linotype" w:hAnsi="Palatino Linotype"/>
          <w:color w:val="222222"/>
        </w:rPr>
        <w:t xml:space="preserve">. </w:t>
      </w:r>
      <w:r w:rsidRPr="00B738D6">
        <w:rPr>
          <w:rFonts w:ascii="Palatino Linotype" w:hAnsi="Palatino Linotype"/>
          <w:color w:val="222222"/>
          <w:szCs w:val="17"/>
          <w:lang w:eastAsia="es-ES_tradnl"/>
        </w:rPr>
        <w:t>Con fundamento en el artículo 198 de la Ley de Transparencia y</w:t>
      </w:r>
      <w:r>
        <w:rPr>
          <w:rFonts w:ascii="Palatino Linotype" w:hAnsi="Palatino Linotype"/>
          <w:color w:val="222222"/>
          <w:szCs w:val="17"/>
          <w:lang w:eastAsia="es-ES_tradnl"/>
        </w:rPr>
        <w:t xml:space="preserve"> </w:t>
      </w:r>
      <w:r w:rsidRPr="00B738D6">
        <w:rPr>
          <w:rFonts w:ascii="Palatino Linotype" w:hAnsi="Palatino Linotype"/>
          <w:color w:val="222222"/>
          <w:szCs w:val="17"/>
          <w:lang w:eastAsia="es-ES_tradnl"/>
        </w:rPr>
        <w:t>Acceso a la Información Pública del Estado de México y Municipios, se apercibe</w:t>
      </w:r>
      <w:r>
        <w:rPr>
          <w:rFonts w:ascii="Palatino Linotype" w:hAnsi="Palatino Linotype"/>
          <w:color w:val="222222"/>
          <w:szCs w:val="17"/>
          <w:lang w:eastAsia="es-ES_tradnl"/>
        </w:rPr>
        <w:t xml:space="preserve"> </w:t>
      </w:r>
      <w:r w:rsidRPr="00B738D6">
        <w:rPr>
          <w:rFonts w:ascii="Palatino Linotype" w:hAnsi="Palatino Linotype"/>
          <w:color w:val="222222"/>
          <w:szCs w:val="17"/>
          <w:lang w:eastAsia="es-ES_tradnl"/>
        </w:rPr>
        <w:t xml:space="preserve">al </w:t>
      </w:r>
      <w:r w:rsidRPr="00B738D6">
        <w:rPr>
          <w:rFonts w:ascii="Palatino Linotype" w:hAnsi="Palatino Linotype"/>
          <w:b/>
          <w:color w:val="222222"/>
          <w:szCs w:val="17"/>
          <w:lang w:eastAsia="es-ES_tradnl"/>
        </w:rPr>
        <w:t>SUJETO OBLIGADO</w:t>
      </w:r>
      <w:r w:rsidRPr="00B738D6">
        <w:rPr>
          <w:rFonts w:ascii="Palatino Linotype" w:hAnsi="Palatino Linotype"/>
          <w:color w:val="222222"/>
          <w:szCs w:val="17"/>
          <w:lang w:eastAsia="es-ES_tradnl"/>
        </w:rPr>
        <w:t xml:space="preserve"> de que, en caso de incumplimiento total o parcial de la</w:t>
      </w:r>
      <w:r>
        <w:rPr>
          <w:rFonts w:ascii="Palatino Linotype" w:hAnsi="Palatino Linotype"/>
          <w:color w:val="222222"/>
          <w:szCs w:val="17"/>
          <w:lang w:eastAsia="es-ES_tradnl"/>
        </w:rPr>
        <w:t xml:space="preserve"> </w:t>
      </w:r>
      <w:r w:rsidRPr="00B738D6">
        <w:rPr>
          <w:rFonts w:ascii="Palatino Linotype" w:hAnsi="Palatino Linotype"/>
          <w:color w:val="222222"/>
          <w:szCs w:val="17"/>
          <w:lang w:eastAsia="es-ES_tradnl"/>
        </w:rPr>
        <w:t xml:space="preserve">presente </w:t>
      </w:r>
      <w:r w:rsidRPr="00B738D6">
        <w:rPr>
          <w:rFonts w:ascii="Palatino Linotype" w:hAnsi="Palatino Linotype"/>
          <w:color w:val="222222"/>
          <w:szCs w:val="17"/>
          <w:lang w:eastAsia="es-ES_tradnl"/>
        </w:rPr>
        <w:lastRenderedPageBreak/>
        <w:t>resolución, se actuará de conformidad con lo dispuesto en los artículos</w:t>
      </w:r>
      <w:r>
        <w:rPr>
          <w:rFonts w:ascii="Palatino Linotype" w:hAnsi="Palatino Linotype"/>
          <w:color w:val="222222"/>
          <w:szCs w:val="17"/>
          <w:lang w:eastAsia="es-ES_tradnl"/>
        </w:rPr>
        <w:t xml:space="preserve"> </w:t>
      </w:r>
      <w:r w:rsidRPr="00B738D6">
        <w:rPr>
          <w:rFonts w:ascii="Palatino Linotype" w:hAnsi="Palatino Linotype"/>
          <w:color w:val="222222"/>
          <w:szCs w:val="17"/>
          <w:lang w:eastAsia="es-ES_tradnl"/>
        </w:rPr>
        <w:t>213, 214, 215, 216 y 217 de la ley en cita.</w:t>
      </w:r>
    </w:p>
    <w:p w14:paraId="4BBA0290" w14:textId="39CAF4C7" w:rsidR="00CD720C" w:rsidRDefault="006A2675" w:rsidP="00CD720C">
      <w:pPr>
        <w:spacing w:line="360" w:lineRule="auto"/>
        <w:jc w:val="both"/>
        <w:rPr>
          <w:rFonts w:ascii="Palatino Linotype" w:hAnsi="Palatino Linotype" w:cs="Arial"/>
        </w:rPr>
      </w:pPr>
      <w:r>
        <w:rPr>
          <w:rFonts w:ascii="Palatino Linotype" w:hAnsi="Palatino Linotype" w:cs="Arial"/>
          <w:b/>
        </w:rPr>
        <w:t>Octavo</w:t>
      </w:r>
      <w:r w:rsidR="00CD720C" w:rsidRPr="00E54DEB">
        <w:rPr>
          <w:rFonts w:ascii="Palatino Linotype" w:hAnsi="Palatino Linotype" w:cs="Arial"/>
          <w:b/>
        </w:rPr>
        <w:t>.</w:t>
      </w:r>
      <w:r w:rsidR="00CD720C">
        <w:rPr>
          <w:rFonts w:ascii="Palatino Linotype" w:hAnsi="Palatino Linotype" w:cs="Arial"/>
          <w:b/>
          <w:sz w:val="28"/>
          <w:szCs w:val="28"/>
          <w:lang w:val="es-MX"/>
        </w:rPr>
        <w:t xml:space="preserve"> </w:t>
      </w:r>
      <w:r w:rsidR="00CD720C" w:rsidRPr="009D61C6">
        <w:rPr>
          <w:rFonts w:ascii="Palatino Linotype" w:hAnsi="Palatino Linotype" w:cs="Arial"/>
          <w:b/>
        </w:rPr>
        <w:t xml:space="preserve">Notifíquese </w:t>
      </w:r>
      <w:r w:rsidR="00CD720C" w:rsidRPr="009D61C6">
        <w:rPr>
          <w:rFonts w:ascii="Palatino Linotype" w:hAnsi="Palatino Linotype" w:cs="Arial"/>
        </w:rPr>
        <w:t xml:space="preserve">al </w:t>
      </w:r>
      <w:r w:rsidR="00CD720C">
        <w:rPr>
          <w:rFonts w:ascii="Palatino Linotype" w:hAnsi="Palatino Linotype" w:cs="Arial"/>
          <w:b/>
        </w:rPr>
        <w:t>R</w:t>
      </w:r>
      <w:r w:rsidR="00CD720C" w:rsidRPr="009D61C6">
        <w:rPr>
          <w:rFonts w:ascii="Palatino Linotype" w:hAnsi="Palatino Linotype" w:cs="Arial"/>
          <w:b/>
        </w:rPr>
        <w:t>ecurrente</w:t>
      </w:r>
      <w:r w:rsidR="00CD720C" w:rsidRPr="009D61C6">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3A01314B" w14:textId="77777777" w:rsidR="00CD720C" w:rsidRDefault="00CD720C" w:rsidP="00CD720C">
      <w:pPr>
        <w:spacing w:line="360" w:lineRule="auto"/>
        <w:jc w:val="both"/>
        <w:rPr>
          <w:rFonts w:ascii="Palatino Linotype" w:hAnsi="Palatino Linotype" w:cs="Arial"/>
        </w:rPr>
      </w:pPr>
    </w:p>
    <w:p w14:paraId="1C28B32A" w14:textId="60D10F3E" w:rsidR="00CD720C" w:rsidRDefault="006A2675" w:rsidP="001656F9">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rPr>
      </w:pPr>
      <w:r>
        <w:rPr>
          <w:rFonts w:ascii="Palatino Linotype" w:hAnsi="Palatino Linotype" w:cs="Arial"/>
          <w:b/>
          <w:bCs/>
        </w:rPr>
        <w:t>Noveno</w:t>
      </w:r>
      <w:r w:rsidR="00CD720C" w:rsidRPr="004D7720">
        <w:rPr>
          <w:rFonts w:ascii="Palatino Linotype" w:hAnsi="Palatino Linotype" w:cs="Arial"/>
          <w:b/>
          <w:bCs/>
        </w:rPr>
        <w:t>.</w:t>
      </w:r>
      <w:r w:rsidR="00CD720C" w:rsidRPr="004D7720">
        <w:rPr>
          <w:rFonts w:ascii="Palatino Linotype" w:hAnsi="Palatino Linotype"/>
          <w:lang w:eastAsia="es-ES_tradnl"/>
        </w:rPr>
        <w:t xml:space="preserve"> </w:t>
      </w:r>
      <w:r w:rsidR="00CD720C" w:rsidRPr="00904199">
        <w:rPr>
          <w:rFonts w:ascii="Palatino Linotype" w:hAnsi="Palatino Linotype"/>
          <w:szCs w:val="25"/>
        </w:rPr>
        <w:t>Gírese</w:t>
      </w:r>
      <w:r w:rsidR="00CD720C" w:rsidRPr="00904199">
        <w:rPr>
          <w:rFonts w:ascii="Palatino Linotype" w:hAnsi="Palatino Linotype"/>
        </w:rPr>
        <w:t xml:space="preserve"> </w:t>
      </w:r>
      <w:r w:rsidR="00CD720C">
        <w:rPr>
          <w:rFonts w:ascii="Palatino Linotype" w:hAnsi="Palatino Linotype"/>
        </w:rPr>
        <w:t>oficio al Contralor Interno de este Instituto para que actúe en razón de su competencia, en términos de lo expuesto en el Considerando Cuarto de la presente resolución.</w:t>
      </w:r>
    </w:p>
    <w:p w14:paraId="4F42B6D5" w14:textId="77777777" w:rsidR="001656F9" w:rsidRDefault="001656F9" w:rsidP="001656F9">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rPr>
      </w:pPr>
    </w:p>
    <w:p w14:paraId="41F9B385" w14:textId="77777777" w:rsidR="00C5241D" w:rsidRDefault="0057013E" w:rsidP="00D205AB">
      <w:pPr>
        <w:spacing w:before="240" w:after="240" w:line="360" w:lineRule="auto"/>
        <w:jc w:val="both"/>
        <w:rPr>
          <w:rFonts w:ascii="Palatino Linotype" w:hAnsi="Palatino Linotype"/>
        </w:rPr>
        <w:sectPr w:rsidR="00C5241D">
          <w:headerReference w:type="default" r:id="rId48"/>
          <w:footerReference w:type="default" r:id="rId49"/>
          <w:headerReference w:type="first" r:id="rId50"/>
          <w:footerReference w:type="first" r:id="rId51"/>
          <w:pgSz w:w="12240" w:h="15840"/>
          <w:pgMar w:top="1417" w:right="1701" w:bottom="1417" w:left="1701" w:header="709" w:footer="709" w:gutter="0"/>
          <w:pgNumType w:start="1"/>
          <w:cols w:space="720"/>
          <w:titlePg/>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sidR="00640800">
        <w:rPr>
          <w:rFonts w:ascii="Palatino Linotype" w:hAnsi="Palatino Linotype"/>
          <w:color w:val="222222"/>
          <w:shd w:val="clear" w:color="auto" w:fill="FFFFFF"/>
        </w:rPr>
        <w:t xml:space="preserve">LA </w:t>
      </w:r>
      <w:r w:rsidR="001656F9">
        <w:rPr>
          <w:rFonts w:ascii="Palatino Linotype" w:hAnsi="Palatino Linotype"/>
          <w:color w:val="222222"/>
          <w:shd w:val="clear" w:color="auto" w:fill="FFFFFF"/>
        </w:rPr>
        <w:t>CUADRAGÉSIMA</w:t>
      </w:r>
      <w:r>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1656F9">
        <w:rPr>
          <w:rFonts w:ascii="Palatino Linotype" w:hAnsi="Palatino Linotype"/>
          <w:color w:val="222222"/>
          <w:shd w:val="clear" w:color="auto" w:fill="FFFFFF"/>
        </w:rPr>
        <w:t>DIEZ</w:t>
      </w:r>
      <w:r w:rsidR="00640800">
        <w:rPr>
          <w:rFonts w:ascii="Palatino Linotype" w:hAnsi="Palatino Linotype"/>
        </w:rPr>
        <w:t xml:space="preserve"> DE NOVIEMBRE</w:t>
      </w:r>
      <w:r w:rsidRPr="00C16B45">
        <w:rPr>
          <w:rFonts w:ascii="Palatino Linotype" w:hAnsi="Palatino Linotype"/>
        </w:rPr>
        <w:t xml:space="preserve"> DE </w:t>
      </w:r>
      <w:r>
        <w:rPr>
          <w:rFonts w:ascii="Palatino Linotype" w:hAnsi="Palatino Linotype"/>
        </w:rPr>
        <w:t>DOS MIL VEINTIUNO</w:t>
      </w:r>
      <w:r w:rsidRPr="00C16B45">
        <w:rPr>
          <w:rFonts w:ascii="Palatino Linotype" w:hAnsi="Palatino Linotype"/>
        </w:rPr>
        <w:t>, ANTE</w:t>
      </w:r>
      <w:r w:rsidRPr="00080788">
        <w:rPr>
          <w:rFonts w:ascii="Palatino Linotype" w:hAnsi="Palatino Linotype"/>
        </w:rPr>
        <w:t xml:space="preserve"> EL SECRETARIO TÉCNICO</w:t>
      </w:r>
      <w:r>
        <w:rPr>
          <w:rFonts w:ascii="Palatino Linotype" w:hAnsi="Palatino Linotype"/>
        </w:rPr>
        <w:t xml:space="preserve"> DEL PLENO ALEXIS TAPIA RAMÍRE</w:t>
      </w:r>
      <w:bookmarkEnd w:id="1"/>
      <w:r w:rsidR="00C5241D">
        <w:rPr>
          <w:rFonts w:ascii="Palatino Linotype" w:hAnsi="Palatino Linotype"/>
        </w:rPr>
        <w:t>Z.</w:t>
      </w:r>
    </w:p>
    <w:p w14:paraId="19388664" w14:textId="03F0FBD3" w:rsidR="00C5241D" w:rsidRDefault="00C5241D" w:rsidP="00D205AB">
      <w:pPr>
        <w:spacing w:before="240" w:after="240" w:line="360" w:lineRule="auto"/>
        <w:jc w:val="both"/>
        <w:rPr>
          <w:rFonts w:ascii="Palatino Linotype" w:eastAsia="Palatino Linotype" w:hAnsi="Palatino Linotype" w:cs="Palatino Linotype"/>
        </w:rPr>
      </w:pPr>
    </w:p>
    <w:p w14:paraId="2A1C77D5" w14:textId="77777777" w:rsidR="00C5241D" w:rsidRPr="00C5241D" w:rsidRDefault="00C5241D" w:rsidP="00C5241D">
      <w:pPr>
        <w:rPr>
          <w:rFonts w:ascii="Palatino Linotype" w:eastAsia="Palatino Linotype" w:hAnsi="Palatino Linotype" w:cs="Palatino Linotype"/>
        </w:rPr>
      </w:pPr>
    </w:p>
    <w:p w14:paraId="7C91B899" w14:textId="77777777" w:rsidR="00C5241D" w:rsidRPr="00C5241D" w:rsidRDefault="00C5241D" w:rsidP="00C5241D">
      <w:pPr>
        <w:rPr>
          <w:rFonts w:ascii="Palatino Linotype" w:eastAsia="Palatino Linotype" w:hAnsi="Palatino Linotype" w:cs="Palatino Linotype"/>
        </w:rPr>
      </w:pPr>
    </w:p>
    <w:p w14:paraId="7870B8B6" w14:textId="77777777" w:rsidR="00C5241D" w:rsidRPr="00C5241D" w:rsidRDefault="00C5241D" w:rsidP="00C5241D">
      <w:pPr>
        <w:rPr>
          <w:rFonts w:ascii="Palatino Linotype" w:eastAsia="Palatino Linotype" w:hAnsi="Palatino Linotype" w:cs="Palatino Linotype"/>
        </w:rPr>
      </w:pPr>
    </w:p>
    <w:p w14:paraId="0177588F" w14:textId="77777777" w:rsidR="00C5241D" w:rsidRPr="00C5241D" w:rsidRDefault="00C5241D" w:rsidP="00C5241D">
      <w:pPr>
        <w:rPr>
          <w:rFonts w:ascii="Palatino Linotype" w:eastAsia="Palatino Linotype" w:hAnsi="Palatino Linotype" w:cs="Palatino Linotype"/>
        </w:rPr>
      </w:pPr>
    </w:p>
    <w:p w14:paraId="73C18900" w14:textId="77777777" w:rsidR="00C5241D" w:rsidRPr="00C5241D" w:rsidRDefault="00C5241D" w:rsidP="00C5241D">
      <w:pPr>
        <w:rPr>
          <w:rFonts w:ascii="Palatino Linotype" w:eastAsia="Palatino Linotype" w:hAnsi="Palatino Linotype" w:cs="Palatino Linotype"/>
        </w:rPr>
      </w:pPr>
    </w:p>
    <w:p w14:paraId="54C55D3A" w14:textId="77777777" w:rsidR="00C5241D" w:rsidRPr="00C5241D" w:rsidRDefault="00C5241D" w:rsidP="00C5241D">
      <w:pPr>
        <w:rPr>
          <w:rFonts w:ascii="Palatino Linotype" w:eastAsia="Palatino Linotype" w:hAnsi="Palatino Linotype" w:cs="Palatino Linotype"/>
        </w:rPr>
      </w:pPr>
    </w:p>
    <w:p w14:paraId="5025D4E3" w14:textId="77777777" w:rsidR="00C5241D" w:rsidRPr="00C5241D" w:rsidRDefault="00C5241D" w:rsidP="00C5241D">
      <w:pPr>
        <w:rPr>
          <w:rFonts w:ascii="Palatino Linotype" w:eastAsia="Palatino Linotype" w:hAnsi="Palatino Linotype" w:cs="Palatino Linotype"/>
        </w:rPr>
      </w:pPr>
    </w:p>
    <w:p w14:paraId="79BA5FF1" w14:textId="77777777" w:rsidR="00C5241D" w:rsidRPr="00C5241D" w:rsidRDefault="00C5241D" w:rsidP="00C5241D">
      <w:pPr>
        <w:rPr>
          <w:rFonts w:ascii="Palatino Linotype" w:eastAsia="Palatino Linotype" w:hAnsi="Palatino Linotype" w:cs="Palatino Linotype"/>
        </w:rPr>
      </w:pPr>
    </w:p>
    <w:p w14:paraId="50EC9346" w14:textId="77777777" w:rsidR="00C5241D" w:rsidRPr="00C5241D" w:rsidRDefault="00C5241D" w:rsidP="00C5241D">
      <w:pPr>
        <w:rPr>
          <w:rFonts w:ascii="Palatino Linotype" w:eastAsia="Palatino Linotype" w:hAnsi="Palatino Linotype" w:cs="Palatino Linotype"/>
        </w:rPr>
      </w:pPr>
    </w:p>
    <w:p w14:paraId="49352991" w14:textId="77777777" w:rsidR="00C5241D" w:rsidRPr="00C5241D" w:rsidRDefault="00C5241D" w:rsidP="00C5241D">
      <w:pPr>
        <w:rPr>
          <w:rFonts w:ascii="Palatino Linotype" w:eastAsia="Palatino Linotype" w:hAnsi="Palatino Linotype" w:cs="Palatino Linotype"/>
        </w:rPr>
      </w:pPr>
    </w:p>
    <w:p w14:paraId="67E4630E" w14:textId="77777777" w:rsidR="00C5241D" w:rsidRPr="00C5241D" w:rsidRDefault="00C5241D" w:rsidP="00C5241D">
      <w:pPr>
        <w:rPr>
          <w:rFonts w:ascii="Palatino Linotype" w:eastAsia="Palatino Linotype" w:hAnsi="Palatino Linotype" w:cs="Palatino Linotype"/>
        </w:rPr>
      </w:pPr>
    </w:p>
    <w:p w14:paraId="39793B24" w14:textId="77777777" w:rsidR="00C5241D" w:rsidRPr="00C5241D" w:rsidRDefault="00C5241D" w:rsidP="00C5241D">
      <w:pPr>
        <w:rPr>
          <w:rFonts w:ascii="Palatino Linotype" w:eastAsia="Palatino Linotype" w:hAnsi="Palatino Linotype" w:cs="Palatino Linotype"/>
        </w:rPr>
      </w:pPr>
    </w:p>
    <w:p w14:paraId="4C8C18FD" w14:textId="77777777" w:rsidR="00C5241D" w:rsidRPr="00C5241D" w:rsidRDefault="00C5241D" w:rsidP="00C5241D">
      <w:pPr>
        <w:rPr>
          <w:rFonts w:ascii="Palatino Linotype" w:eastAsia="Palatino Linotype" w:hAnsi="Palatino Linotype" w:cs="Palatino Linotype"/>
        </w:rPr>
      </w:pPr>
    </w:p>
    <w:p w14:paraId="77F52761" w14:textId="77777777" w:rsidR="00C5241D" w:rsidRPr="00C5241D" w:rsidRDefault="00C5241D" w:rsidP="00C5241D">
      <w:pPr>
        <w:rPr>
          <w:rFonts w:ascii="Palatino Linotype" w:eastAsia="Palatino Linotype" w:hAnsi="Palatino Linotype" w:cs="Palatino Linotype"/>
        </w:rPr>
      </w:pPr>
    </w:p>
    <w:p w14:paraId="51EBD717" w14:textId="77777777" w:rsidR="00C5241D" w:rsidRPr="00C5241D" w:rsidRDefault="00C5241D" w:rsidP="00C5241D">
      <w:pPr>
        <w:rPr>
          <w:rFonts w:ascii="Palatino Linotype" w:eastAsia="Palatino Linotype" w:hAnsi="Palatino Linotype" w:cs="Palatino Linotype"/>
        </w:rPr>
      </w:pPr>
    </w:p>
    <w:p w14:paraId="32EFA931" w14:textId="77777777" w:rsidR="00C5241D" w:rsidRPr="00C5241D" w:rsidRDefault="00C5241D" w:rsidP="00C5241D">
      <w:pPr>
        <w:rPr>
          <w:rFonts w:ascii="Palatino Linotype" w:eastAsia="Palatino Linotype" w:hAnsi="Palatino Linotype" w:cs="Palatino Linotype"/>
        </w:rPr>
      </w:pPr>
    </w:p>
    <w:p w14:paraId="4EF98327" w14:textId="2F3A9345" w:rsidR="00C5241D" w:rsidRDefault="00C5241D" w:rsidP="00C5241D">
      <w:pPr>
        <w:rPr>
          <w:rFonts w:ascii="Palatino Linotype" w:eastAsia="Palatino Linotype" w:hAnsi="Palatino Linotype" w:cs="Palatino Linotype"/>
        </w:rPr>
      </w:pPr>
    </w:p>
    <w:p w14:paraId="4CC433AE" w14:textId="77777777" w:rsidR="00C5241D" w:rsidRPr="00C5241D" w:rsidRDefault="00C5241D" w:rsidP="00C5241D">
      <w:pPr>
        <w:rPr>
          <w:rFonts w:ascii="Palatino Linotype" w:eastAsia="Palatino Linotype" w:hAnsi="Palatino Linotype" w:cs="Palatino Linotype"/>
        </w:rPr>
      </w:pPr>
    </w:p>
    <w:p w14:paraId="6AB8180A" w14:textId="77777777" w:rsidR="00C5241D" w:rsidRPr="00C5241D" w:rsidRDefault="00C5241D" w:rsidP="00C5241D">
      <w:pPr>
        <w:rPr>
          <w:rFonts w:ascii="Palatino Linotype" w:eastAsia="Palatino Linotype" w:hAnsi="Palatino Linotype" w:cs="Palatino Linotype"/>
        </w:rPr>
      </w:pPr>
    </w:p>
    <w:p w14:paraId="75308911" w14:textId="337F3750" w:rsidR="00C5241D" w:rsidRDefault="00C5241D" w:rsidP="00C5241D">
      <w:pPr>
        <w:rPr>
          <w:rFonts w:ascii="Palatino Linotype" w:eastAsia="Palatino Linotype" w:hAnsi="Palatino Linotype" w:cs="Palatino Linotype"/>
        </w:rPr>
      </w:pPr>
    </w:p>
    <w:p w14:paraId="3279BF52" w14:textId="03AD7CAB" w:rsidR="0057013E" w:rsidRPr="00C5241D" w:rsidRDefault="00C5241D" w:rsidP="00C5241D">
      <w:pPr>
        <w:tabs>
          <w:tab w:val="left" w:pos="8110"/>
        </w:tabs>
        <w:rPr>
          <w:rFonts w:ascii="Palatino Linotype" w:eastAsia="Palatino Linotype" w:hAnsi="Palatino Linotype" w:cs="Palatino Linotype"/>
        </w:rPr>
      </w:pPr>
      <w:r>
        <w:rPr>
          <w:rFonts w:ascii="Palatino Linotype" w:eastAsia="Palatino Linotype" w:hAnsi="Palatino Linotype" w:cs="Palatino Linotype"/>
        </w:rPr>
        <w:tab/>
      </w:r>
    </w:p>
    <w:sectPr w:rsidR="0057013E" w:rsidRPr="00C5241D">
      <w:headerReference w:type="first" r:id="rId52"/>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53770" w14:textId="77777777" w:rsidR="00655EC3" w:rsidRDefault="00655EC3">
      <w:r>
        <w:separator/>
      </w:r>
    </w:p>
  </w:endnote>
  <w:endnote w:type="continuationSeparator" w:id="0">
    <w:p w14:paraId="400C2ED8" w14:textId="77777777" w:rsidR="00655EC3" w:rsidRDefault="00655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949B" w14:textId="23E38ECC" w:rsidR="00D814FA" w:rsidRDefault="00D814F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E70A1">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E70A1">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2D5DC066" w14:textId="77777777" w:rsidR="00D814FA" w:rsidRDefault="00D814F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B66F" w14:textId="5105296D" w:rsidR="00D814FA" w:rsidRDefault="00D814F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C5241D">
      <w:rPr>
        <w:rFonts w:ascii="Palatino Linotype" w:eastAsia="Palatino Linotype" w:hAnsi="Palatino Linotype" w:cs="Palatino Linotype"/>
        <w:b/>
        <w:color w:val="000000"/>
        <w:sz w:val="20"/>
        <w:szCs w:val="20"/>
      </w:rPr>
      <w:t>61</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419AD">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50D89644" w14:textId="77777777" w:rsidR="00D814FA" w:rsidRDefault="00D814F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A0B25" w14:textId="77777777" w:rsidR="00655EC3" w:rsidRDefault="00655EC3">
      <w:r>
        <w:separator/>
      </w:r>
    </w:p>
  </w:footnote>
  <w:footnote w:type="continuationSeparator" w:id="0">
    <w:p w14:paraId="59C8AA57" w14:textId="77777777" w:rsidR="00655EC3" w:rsidRDefault="00655EC3">
      <w:r>
        <w:continuationSeparator/>
      </w:r>
    </w:p>
  </w:footnote>
  <w:footnote w:id="1">
    <w:p w14:paraId="0F37E0F9" w14:textId="77777777" w:rsidR="00D814FA" w:rsidRDefault="00D814FA" w:rsidP="00DD7BA2">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14:paraId="6DBE7623" w14:textId="77777777" w:rsidR="00D814FA" w:rsidRDefault="00D814FA" w:rsidP="00DD7BA2">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14:paraId="3EC71A12" w14:textId="77777777" w:rsidR="00D814FA" w:rsidRPr="00FA5154" w:rsidRDefault="00D814FA" w:rsidP="00DD7BA2">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14:paraId="26165F50" w14:textId="77777777" w:rsidR="00D814FA" w:rsidRDefault="00D814FA" w:rsidP="00CD720C">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14:paraId="43534153" w14:textId="77777777" w:rsidR="00D814FA" w:rsidRPr="00815CEB" w:rsidRDefault="00D814FA" w:rsidP="00CD720C">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018F4AFA" w14:textId="77777777" w:rsidR="00D814FA" w:rsidRPr="003F37E0" w:rsidRDefault="00D814FA" w:rsidP="0056481B">
      <w:pPr>
        <w:pStyle w:val="Textonotapie"/>
        <w:jc w:val="both"/>
        <w:rPr>
          <w:sz w:val="16"/>
          <w:szCs w:val="16"/>
        </w:rPr>
      </w:pPr>
      <w:r>
        <w:rPr>
          <w:rStyle w:val="Refdenotaalpie"/>
        </w:rPr>
        <w:footnoteRef/>
      </w:r>
      <w:r>
        <w:t xml:space="preserve"> </w:t>
      </w:r>
      <w:r w:rsidRPr="003F37E0">
        <w:rPr>
          <w:rFonts w:ascii="Palatino Linotype" w:hAnsi="Palatino Linotype"/>
          <w:sz w:val="16"/>
          <w:szCs w:val="16"/>
        </w:rPr>
        <w:t>“Artículo 166. La obligación de acceso a la información pública se tendrá por cumplida cuando el solicitante tenga a su disposición la información requerida, o cuando realice la consulta de la misma en el lugar en el que ésta se localice…”</w:t>
      </w:r>
      <w:r>
        <w:rPr>
          <w:rFonts w:ascii="Palatino Linotype" w:hAnsi="Palatino Linotype"/>
          <w:sz w:val="16"/>
          <w:szCs w:val="16"/>
        </w:rPr>
        <w:t>(Sic)</w:t>
      </w:r>
    </w:p>
  </w:footnote>
  <w:footnote w:id="5">
    <w:p w14:paraId="713C0912" w14:textId="77777777" w:rsidR="00D814FA" w:rsidRDefault="00D814FA" w:rsidP="0056481B">
      <w:pPr>
        <w:pStyle w:val="Textonotapie"/>
        <w:spacing w:before="120" w:after="120"/>
        <w:jc w:val="both"/>
        <w:rPr>
          <w:rFonts w:ascii="Palatino Linotype" w:hAnsi="Palatino Linotype"/>
          <w:color w:val="000000"/>
          <w:sz w:val="18"/>
          <w:szCs w:val="18"/>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Pr>
          <w:rFonts w:ascii="Palatino Linotype" w:hAnsi="Palatino Linotype"/>
          <w:b/>
          <w:sz w:val="18"/>
          <w:szCs w:val="18"/>
        </w:rPr>
        <w:t>Localización</w:t>
      </w:r>
      <w:r>
        <w:rPr>
          <w:rFonts w:ascii="Palatino Linotype" w:hAnsi="Palatino Linotype"/>
          <w:sz w:val="18"/>
          <w:szCs w:val="18"/>
        </w:rPr>
        <w:t>: 2</w:t>
      </w:r>
      <w:r>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14:paraId="2734F6D8" w14:textId="77777777" w:rsidR="00D814FA" w:rsidRDefault="00D814FA" w:rsidP="0056481B">
      <w:pPr>
        <w:pStyle w:val="Textonotapie"/>
        <w:spacing w:before="120" w:after="120"/>
        <w:jc w:val="both"/>
        <w:rPr>
          <w:rFonts w:ascii="Palatino Linotype" w:hAnsi="Palatino Linotype"/>
          <w:sz w:val="19"/>
          <w:szCs w:val="19"/>
        </w:rPr>
      </w:pPr>
      <w:r>
        <w:rPr>
          <w:rFonts w:ascii="Palatino Linotype" w:hAnsi="Palatino Linotype"/>
          <w:b/>
          <w:sz w:val="18"/>
          <w:szCs w:val="18"/>
        </w:rPr>
        <w:t>Cuerpo de tesis:</w:t>
      </w:r>
      <w:r>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6">
    <w:p w14:paraId="35EE92DD" w14:textId="77777777" w:rsidR="00D814FA" w:rsidRDefault="00D814FA" w:rsidP="0056481B">
      <w:pPr>
        <w:pStyle w:val="Textonotapie"/>
        <w:jc w:val="both"/>
        <w:rPr>
          <w:rFonts w:ascii="Palatino Linotype" w:hAnsi="Palatino Linotype"/>
          <w:sz w:val="19"/>
          <w:szCs w:val="19"/>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sz w:val="19"/>
          <w:szCs w:val="19"/>
        </w:rPr>
        <w:t>Cuerpo de la tesis</w:t>
      </w:r>
      <w:r>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 w:id="7">
    <w:p w14:paraId="3E5640DE" w14:textId="77777777" w:rsidR="008E028F" w:rsidRDefault="008E028F" w:rsidP="008E028F">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D4F8" w14:textId="2FD059D0" w:rsidR="00D814FA" w:rsidRDefault="00D814FA">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61312" behindDoc="1" locked="0" layoutInCell="1" allowOverlap="1" wp14:anchorId="67125B60" wp14:editId="3F5F7270">
          <wp:simplePos x="0" y="0"/>
          <wp:positionH relativeFrom="page">
            <wp:posOffset>480289</wp:posOffset>
          </wp:positionH>
          <wp:positionV relativeFrom="paragraph">
            <wp:posOffset>-139624</wp:posOffset>
          </wp:positionV>
          <wp:extent cx="7635600" cy="9943200"/>
          <wp:effectExtent l="0" t="0" r="381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5"/>
      <w:tblW w:w="5670" w:type="dxa"/>
      <w:tblInd w:w="3119" w:type="dxa"/>
      <w:tblLayout w:type="fixed"/>
      <w:tblLook w:val="0400" w:firstRow="0" w:lastRow="0" w:firstColumn="0" w:lastColumn="0" w:noHBand="0" w:noVBand="1"/>
    </w:tblPr>
    <w:tblGrid>
      <w:gridCol w:w="2551"/>
      <w:gridCol w:w="3119"/>
    </w:tblGrid>
    <w:tr w:rsidR="00D814FA" w14:paraId="68DDE7FF" w14:textId="77777777">
      <w:tc>
        <w:tcPr>
          <w:tcW w:w="2551" w:type="dxa"/>
          <w:vAlign w:val="center"/>
        </w:tcPr>
        <w:p w14:paraId="2011ECE3" w14:textId="77777777" w:rsidR="00D814FA" w:rsidRDefault="00D814F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AB97C2E" w14:textId="22779553" w:rsidR="00D814FA" w:rsidRDefault="00D814F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03969/INFOEM/IP/RR/2021 y acumulados. </w:t>
          </w:r>
        </w:p>
      </w:tc>
    </w:tr>
    <w:tr w:rsidR="00D814FA" w14:paraId="471E780B" w14:textId="77777777">
      <w:trPr>
        <w:trHeight w:val="220"/>
      </w:trPr>
      <w:tc>
        <w:tcPr>
          <w:tcW w:w="2551" w:type="dxa"/>
          <w:vAlign w:val="center"/>
        </w:tcPr>
        <w:p w14:paraId="241A0212" w14:textId="77777777" w:rsidR="00D814FA" w:rsidRDefault="00D814F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CE3D9D" w14:textId="2F58DCF8" w:rsidR="00D814FA" w:rsidRDefault="00D814FA" w:rsidP="00A21CC0">
          <w:pPr>
            <w:jc w:val="both"/>
            <w:rPr>
              <w:rFonts w:ascii="Palatino Linotype" w:eastAsia="Palatino Linotype" w:hAnsi="Palatino Linotype" w:cs="Palatino Linotype"/>
              <w:b/>
              <w:sz w:val="22"/>
              <w:szCs w:val="22"/>
            </w:rPr>
          </w:pPr>
          <w:r w:rsidRPr="00566686">
            <w:rPr>
              <w:rFonts w:ascii="Palatino Linotype" w:eastAsia="Palatino Linotype" w:hAnsi="Palatino Linotype" w:cs="Palatino Linotype"/>
              <w:b/>
              <w:sz w:val="22"/>
              <w:szCs w:val="22"/>
            </w:rPr>
            <w:t>Comisión de Conciliación y Arbitraje Médico del Estado de México</w:t>
          </w:r>
          <w:r>
            <w:rPr>
              <w:rFonts w:ascii="Palatino Linotype" w:eastAsia="Palatino Linotype" w:hAnsi="Palatino Linotype" w:cs="Palatino Linotype"/>
              <w:b/>
              <w:sz w:val="22"/>
              <w:szCs w:val="22"/>
            </w:rPr>
            <w:t>.</w:t>
          </w:r>
        </w:p>
      </w:tc>
    </w:tr>
    <w:tr w:rsidR="00D814FA" w14:paraId="282A5CCB" w14:textId="77777777">
      <w:tc>
        <w:tcPr>
          <w:tcW w:w="2551" w:type="dxa"/>
          <w:vAlign w:val="center"/>
        </w:tcPr>
        <w:p w14:paraId="76F006D3" w14:textId="75CF84EC" w:rsidR="00D814FA" w:rsidRDefault="00D814F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142BBC5" w14:textId="68F357F4" w:rsidR="00D814FA" w:rsidRDefault="00D814F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36A4B2" w14:textId="77777777" w:rsidR="00D814FA" w:rsidRDefault="00D814F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315F" w14:textId="60457BAE" w:rsidR="00D814FA" w:rsidRDefault="00D814FA">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59264" behindDoc="1" locked="0" layoutInCell="1" allowOverlap="1" wp14:anchorId="64A6A3C4" wp14:editId="544818E8">
          <wp:simplePos x="0" y="0"/>
          <wp:positionH relativeFrom="page">
            <wp:posOffset>413385</wp:posOffset>
          </wp:positionH>
          <wp:positionV relativeFrom="paragraph">
            <wp:posOffset>-536</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6"/>
      <w:tblW w:w="5670" w:type="dxa"/>
      <w:tblInd w:w="3119" w:type="dxa"/>
      <w:tblLayout w:type="fixed"/>
      <w:tblLook w:val="0400" w:firstRow="0" w:lastRow="0" w:firstColumn="0" w:lastColumn="0" w:noHBand="0" w:noVBand="1"/>
    </w:tblPr>
    <w:tblGrid>
      <w:gridCol w:w="2551"/>
      <w:gridCol w:w="3119"/>
    </w:tblGrid>
    <w:tr w:rsidR="00D814FA" w14:paraId="32E55AF4" w14:textId="77777777">
      <w:tc>
        <w:tcPr>
          <w:tcW w:w="2551" w:type="dxa"/>
          <w:vAlign w:val="center"/>
        </w:tcPr>
        <w:p w14:paraId="63B2D411" w14:textId="36EFFB4D" w:rsidR="00D814FA" w:rsidRDefault="00D814F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E6B40" w14:textId="3A852E53" w:rsidR="00D814FA" w:rsidRDefault="00D814FA" w:rsidP="00AF165A">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03969/INFOEM/IP/RR/2021 y acumulados.</w:t>
          </w:r>
        </w:p>
      </w:tc>
    </w:tr>
    <w:tr w:rsidR="00D814FA" w14:paraId="70683173" w14:textId="77777777">
      <w:tc>
        <w:tcPr>
          <w:tcW w:w="2551" w:type="dxa"/>
          <w:vAlign w:val="center"/>
        </w:tcPr>
        <w:p w14:paraId="23DF2147" w14:textId="77777777" w:rsidR="00D814FA" w:rsidRDefault="00D814F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0C6414" w14:textId="5790FDBD" w:rsidR="00D814FA" w:rsidRDefault="00D814FA">
          <w:pPr>
            <w:jc w:val="both"/>
            <w:rPr>
              <w:rFonts w:ascii="Palatino Linotype" w:eastAsia="Palatino Linotype" w:hAnsi="Palatino Linotype" w:cs="Palatino Linotype"/>
              <w:b/>
              <w:sz w:val="22"/>
              <w:szCs w:val="22"/>
            </w:rPr>
          </w:pPr>
        </w:p>
      </w:tc>
    </w:tr>
    <w:tr w:rsidR="00D814FA" w14:paraId="1BFE60E4" w14:textId="77777777">
      <w:trPr>
        <w:trHeight w:val="220"/>
      </w:trPr>
      <w:tc>
        <w:tcPr>
          <w:tcW w:w="2551" w:type="dxa"/>
          <w:vAlign w:val="center"/>
        </w:tcPr>
        <w:p w14:paraId="683DEEFA" w14:textId="53666AA7" w:rsidR="00D814FA" w:rsidRDefault="00D814F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05E3BC" w14:textId="75969E8B" w:rsidR="00D814FA" w:rsidRDefault="00D814FA" w:rsidP="00AF165A">
          <w:pPr>
            <w:ind w:right="-115"/>
            <w:jc w:val="both"/>
            <w:rPr>
              <w:rFonts w:ascii="Palatino Linotype" w:eastAsia="Palatino Linotype" w:hAnsi="Palatino Linotype" w:cs="Palatino Linotype"/>
              <w:b/>
              <w:sz w:val="22"/>
              <w:szCs w:val="22"/>
            </w:rPr>
          </w:pPr>
          <w:r w:rsidRPr="00566686">
            <w:rPr>
              <w:rFonts w:ascii="Palatino Linotype" w:eastAsia="Palatino Linotype" w:hAnsi="Palatino Linotype" w:cs="Palatino Linotype"/>
              <w:b/>
              <w:sz w:val="22"/>
              <w:szCs w:val="22"/>
            </w:rPr>
            <w:t>Comisión de Conciliación y Arbitraje Médico del Estado de México</w:t>
          </w:r>
          <w:r>
            <w:rPr>
              <w:rFonts w:ascii="Palatino Linotype" w:eastAsia="Palatino Linotype" w:hAnsi="Palatino Linotype" w:cs="Palatino Linotype"/>
              <w:b/>
              <w:sz w:val="22"/>
              <w:szCs w:val="22"/>
            </w:rPr>
            <w:t>.</w:t>
          </w:r>
        </w:p>
      </w:tc>
    </w:tr>
    <w:tr w:rsidR="00D814FA" w14:paraId="205FE8D8" w14:textId="77777777">
      <w:tc>
        <w:tcPr>
          <w:tcW w:w="2551" w:type="dxa"/>
          <w:vAlign w:val="center"/>
        </w:tcPr>
        <w:p w14:paraId="08D7CA25" w14:textId="1B287DA6" w:rsidR="00D814FA" w:rsidRDefault="00D814F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972B393" w14:textId="70E8FC6D" w:rsidR="00D814FA" w:rsidRDefault="00D814F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74632A" w14:textId="77777777" w:rsidR="00D814FA" w:rsidRDefault="00D814FA">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DC0AF" w14:textId="408D332C" w:rsidR="00C5241D" w:rsidRDefault="00C5241D">
    <w:pPr>
      <w:pBdr>
        <w:top w:val="nil"/>
        <w:left w:val="nil"/>
        <w:bottom w:val="nil"/>
        <w:right w:val="nil"/>
        <w:between w:val="nil"/>
      </w:pBdr>
      <w:tabs>
        <w:tab w:val="center" w:pos="4419"/>
        <w:tab w:val="right" w:pos="8838"/>
      </w:tabs>
      <w:jc w:val="both"/>
      <w:rPr>
        <w:color w:val="000000"/>
      </w:rPr>
    </w:pPr>
  </w:p>
  <w:p w14:paraId="248C518E" w14:textId="77777777" w:rsidR="00C5241D" w:rsidRDefault="00C5241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E9B7FBF"/>
    <w:multiLevelType w:val="hybridMultilevel"/>
    <w:tmpl w:val="776AA7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B53E5E"/>
    <w:multiLevelType w:val="hybridMultilevel"/>
    <w:tmpl w:val="DC262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76B93"/>
    <w:multiLevelType w:val="multilevel"/>
    <w:tmpl w:val="65DCFD9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4" w15:restartNumberingAfterBreak="0">
    <w:nsid w:val="2906039A"/>
    <w:multiLevelType w:val="hybridMultilevel"/>
    <w:tmpl w:val="99DA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37AF4"/>
    <w:multiLevelType w:val="hybridMultilevel"/>
    <w:tmpl w:val="32F4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162055F"/>
    <w:multiLevelType w:val="multilevel"/>
    <w:tmpl w:val="6DC0C1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08440E"/>
    <w:multiLevelType w:val="multilevel"/>
    <w:tmpl w:val="02F6FBC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111C67"/>
    <w:multiLevelType w:val="hybridMultilevel"/>
    <w:tmpl w:val="BA82C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927624"/>
    <w:multiLevelType w:val="hybridMultilevel"/>
    <w:tmpl w:val="B0401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38183F"/>
    <w:multiLevelType w:val="hybridMultilevel"/>
    <w:tmpl w:val="BB00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566D4D"/>
    <w:multiLevelType w:val="hybridMultilevel"/>
    <w:tmpl w:val="DD94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5A5CCA"/>
    <w:multiLevelType w:val="hybridMultilevel"/>
    <w:tmpl w:val="7CB81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C13FD9"/>
    <w:multiLevelType w:val="hybridMultilevel"/>
    <w:tmpl w:val="7092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D3694E"/>
    <w:multiLevelType w:val="multilevel"/>
    <w:tmpl w:val="2AE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506433"/>
    <w:multiLevelType w:val="hybridMultilevel"/>
    <w:tmpl w:val="84FA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C14367"/>
    <w:multiLevelType w:val="hybridMultilevel"/>
    <w:tmpl w:val="2E389A72"/>
    <w:lvl w:ilvl="0" w:tplc="E1EE146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8B45184"/>
    <w:multiLevelType w:val="hybridMultilevel"/>
    <w:tmpl w:val="0FCC73E4"/>
    <w:lvl w:ilvl="0" w:tplc="52806842">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575247"/>
    <w:multiLevelType w:val="hybridMultilevel"/>
    <w:tmpl w:val="45147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DE1029"/>
    <w:multiLevelType w:val="hybridMultilevel"/>
    <w:tmpl w:val="91643E58"/>
    <w:lvl w:ilvl="0" w:tplc="E514E56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710A38"/>
    <w:multiLevelType w:val="hybridMultilevel"/>
    <w:tmpl w:val="8DCA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391960"/>
    <w:multiLevelType w:val="hybridMultilevel"/>
    <w:tmpl w:val="76647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9"/>
  </w:num>
  <w:num w:numId="4">
    <w:abstractNumId w:val="3"/>
  </w:num>
  <w:num w:numId="5">
    <w:abstractNumId w:val="12"/>
  </w:num>
  <w:num w:numId="6">
    <w:abstractNumId w:val="11"/>
  </w:num>
  <w:num w:numId="7">
    <w:abstractNumId w:val="17"/>
  </w:num>
  <w:num w:numId="8">
    <w:abstractNumId w:val="1"/>
  </w:num>
  <w:num w:numId="9">
    <w:abstractNumId w:val="15"/>
  </w:num>
  <w:num w:numId="10">
    <w:abstractNumId w:val="19"/>
  </w:num>
  <w:num w:numId="11">
    <w:abstractNumId w:val="22"/>
  </w:num>
  <w:num w:numId="12">
    <w:abstractNumId w:val="20"/>
  </w:num>
  <w:num w:numId="13">
    <w:abstractNumId w:val="14"/>
  </w:num>
  <w:num w:numId="14">
    <w:abstractNumId w:val="23"/>
  </w:num>
  <w:num w:numId="15">
    <w:abstractNumId w:val="5"/>
  </w:num>
  <w:num w:numId="16">
    <w:abstractNumId w:val="18"/>
  </w:num>
  <w:num w:numId="17">
    <w:abstractNumId w:val="2"/>
  </w:num>
  <w:num w:numId="18">
    <w:abstractNumId w:val="13"/>
  </w:num>
  <w:num w:numId="19">
    <w:abstractNumId w:val="16"/>
  </w:num>
  <w:num w:numId="20">
    <w:abstractNumId w:val="24"/>
  </w:num>
  <w:num w:numId="21">
    <w:abstractNumId w:val="10"/>
  </w:num>
  <w:num w:numId="22">
    <w:abstractNumId w:val="21"/>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6"/>
    <w:rsid w:val="00002F5E"/>
    <w:rsid w:val="00004823"/>
    <w:rsid w:val="0000596A"/>
    <w:rsid w:val="000061F0"/>
    <w:rsid w:val="00033942"/>
    <w:rsid w:val="0003680C"/>
    <w:rsid w:val="00037BFF"/>
    <w:rsid w:val="000548AB"/>
    <w:rsid w:val="00057870"/>
    <w:rsid w:val="00065E64"/>
    <w:rsid w:val="000869F2"/>
    <w:rsid w:val="0009407E"/>
    <w:rsid w:val="000A0250"/>
    <w:rsid w:val="000B011B"/>
    <w:rsid w:val="000B02EF"/>
    <w:rsid w:val="000B06BA"/>
    <w:rsid w:val="000B2BD8"/>
    <w:rsid w:val="000B4A49"/>
    <w:rsid w:val="000B5F1C"/>
    <w:rsid w:val="000B645F"/>
    <w:rsid w:val="000B7BF1"/>
    <w:rsid w:val="000C48E7"/>
    <w:rsid w:val="000D00CD"/>
    <w:rsid w:val="000D35F8"/>
    <w:rsid w:val="000D3DE6"/>
    <w:rsid w:val="000D5B52"/>
    <w:rsid w:val="000D7830"/>
    <w:rsid w:val="000E0072"/>
    <w:rsid w:val="000E1A0F"/>
    <w:rsid w:val="000E75A5"/>
    <w:rsid w:val="000F673E"/>
    <w:rsid w:val="0010762D"/>
    <w:rsid w:val="0011308D"/>
    <w:rsid w:val="0011721B"/>
    <w:rsid w:val="00121696"/>
    <w:rsid w:val="00122DA9"/>
    <w:rsid w:val="001239B0"/>
    <w:rsid w:val="00124443"/>
    <w:rsid w:val="001267C5"/>
    <w:rsid w:val="00135058"/>
    <w:rsid w:val="00140415"/>
    <w:rsid w:val="00145BB5"/>
    <w:rsid w:val="00146795"/>
    <w:rsid w:val="0015125F"/>
    <w:rsid w:val="0015759F"/>
    <w:rsid w:val="00157E91"/>
    <w:rsid w:val="00160576"/>
    <w:rsid w:val="001613B1"/>
    <w:rsid w:val="00161438"/>
    <w:rsid w:val="00164691"/>
    <w:rsid w:val="001656F9"/>
    <w:rsid w:val="0017052C"/>
    <w:rsid w:val="00174CCC"/>
    <w:rsid w:val="00177092"/>
    <w:rsid w:val="00180338"/>
    <w:rsid w:val="00182901"/>
    <w:rsid w:val="0018431D"/>
    <w:rsid w:val="00186868"/>
    <w:rsid w:val="001905B4"/>
    <w:rsid w:val="001918AE"/>
    <w:rsid w:val="00192539"/>
    <w:rsid w:val="001A2EBD"/>
    <w:rsid w:val="001A49A0"/>
    <w:rsid w:val="001A6DBF"/>
    <w:rsid w:val="001B03B0"/>
    <w:rsid w:val="001B3718"/>
    <w:rsid w:val="001B44C8"/>
    <w:rsid w:val="001C18FF"/>
    <w:rsid w:val="001C1A76"/>
    <w:rsid w:val="001C5241"/>
    <w:rsid w:val="001C7FD2"/>
    <w:rsid w:val="001D0E2C"/>
    <w:rsid w:val="001D159E"/>
    <w:rsid w:val="001F2C3C"/>
    <w:rsid w:val="00204000"/>
    <w:rsid w:val="0020502E"/>
    <w:rsid w:val="00207F36"/>
    <w:rsid w:val="002104E9"/>
    <w:rsid w:val="0021228F"/>
    <w:rsid w:val="00212D85"/>
    <w:rsid w:val="00234428"/>
    <w:rsid w:val="00234CE8"/>
    <w:rsid w:val="00235A8B"/>
    <w:rsid w:val="00236133"/>
    <w:rsid w:val="002365D5"/>
    <w:rsid w:val="00240A7A"/>
    <w:rsid w:val="00246BDD"/>
    <w:rsid w:val="00251A49"/>
    <w:rsid w:val="0025263B"/>
    <w:rsid w:val="00256ADC"/>
    <w:rsid w:val="0026064E"/>
    <w:rsid w:val="002615C3"/>
    <w:rsid w:val="0026705C"/>
    <w:rsid w:val="002700E2"/>
    <w:rsid w:val="00271F59"/>
    <w:rsid w:val="002779D0"/>
    <w:rsid w:val="00277CF4"/>
    <w:rsid w:val="0028552A"/>
    <w:rsid w:val="00296D3F"/>
    <w:rsid w:val="002A0D7D"/>
    <w:rsid w:val="002A5116"/>
    <w:rsid w:val="002A634B"/>
    <w:rsid w:val="002A6561"/>
    <w:rsid w:val="002B4FBB"/>
    <w:rsid w:val="002D0BCC"/>
    <w:rsid w:val="002D13F9"/>
    <w:rsid w:val="002D2561"/>
    <w:rsid w:val="002D70FA"/>
    <w:rsid w:val="002E4941"/>
    <w:rsid w:val="002F13C7"/>
    <w:rsid w:val="002F2ED9"/>
    <w:rsid w:val="00301030"/>
    <w:rsid w:val="003021DF"/>
    <w:rsid w:val="003114C4"/>
    <w:rsid w:val="00312ECC"/>
    <w:rsid w:val="00313C06"/>
    <w:rsid w:val="003204A5"/>
    <w:rsid w:val="00322024"/>
    <w:rsid w:val="0033158A"/>
    <w:rsid w:val="00331D34"/>
    <w:rsid w:val="00333B3F"/>
    <w:rsid w:val="00334ADC"/>
    <w:rsid w:val="00340432"/>
    <w:rsid w:val="00342FAC"/>
    <w:rsid w:val="003433C6"/>
    <w:rsid w:val="003446B4"/>
    <w:rsid w:val="00353D00"/>
    <w:rsid w:val="0035697B"/>
    <w:rsid w:val="003727B2"/>
    <w:rsid w:val="00373898"/>
    <w:rsid w:val="00380F57"/>
    <w:rsid w:val="00382BD3"/>
    <w:rsid w:val="00384395"/>
    <w:rsid w:val="00384706"/>
    <w:rsid w:val="003856A2"/>
    <w:rsid w:val="00395794"/>
    <w:rsid w:val="003957BC"/>
    <w:rsid w:val="003A25F8"/>
    <w:rsid w:val="003A4FEB"/>
    <w:rsid w:val="003B1611"/>
    <w:rsid w:val="003B1BA1"/>
    <w:rsid w:val="003B45D8"/>
    <w:rsid w:val="003D492F"/>
    <w:rsid w:val="003D625A"/>
    <w:rsid w:val="003D6A27"/>
    <w:rsid w:val="003E109D"/>
    <w:rsid w:val="003E6321"/>
    <w:rsid w:val="003E6410"/>
    <w:rsid w:val="003E77DE"/>
    <w:rsid w:val="003F269D"/>
    <w:rsid w:val="003F3193"/>
    <w:rsid w:val="003F6DA8"/>
    <w:rsid w:val="003F7380"/>
    <w:rsid w:val="0040096C"/>
    <w:rsid w:val="004068DC"/>
    <w:rsid w:val="004115E5"/>
    <w:rsid w:val="004153CC"/>
    <w:rsid w:val="00426800"/>
    <w:rsid w:val="004370AC"/>
    <w:rsid w:val="0044475D"/>
    <w:rsid w:val="00444C58"/>
    <w:rsid w:val="00444E4E"/>
    <w:rsid w:val="0045265A"/>
    <w:rsid w:val="004553A6"/>
    <w:rsid w:val="00457DAB"/>
    <w:rsid w:val="004603BB"/>
    <w:rsid w:val="00465590"/>
    <w:rsid w:val="00470AB1"/>
    <w:rsid w:val="00470E92"/>
    <w:rsid w:val="00471BC3"/>
    <w:rsid w:val="004744D4"/>
    <w:rsid w:val="004770A7"/>
    <w:rsid w:val="0049776B"/>
    <w:rsid w:val="004A2DF2"/>
    <w:rsid w:val="004A71A8"/>
    <w:rsid w:val="004B3420"/>
    <w:rsid w:val="004B5A59"/>
    <w:rsid w:val="004B6399"/>
    <w:rsid w:val="004B66EF"/>
    <w:rsid w:val="004D4E23"/>
    <w:rsid w:val="004D7C7B"/>
    <w:rsid w:val="004E5584"/>
    <w:rsid w:val="004F142E"/>
    <w:rsid w:val="004F35A9"/>
    <w:rsid w:val="004F4B34"/>
    <w:rsid w:val="00504C76"/>
    <w:rsid w:val="00504FE5"/>
    <w:rsid w:val="0050676B"/>
    <w:rsid w:val="00506814"/>
    <w:rsid w:val="00510551"/>
    <w:rsid w:val="005137EB"/>
    <w:rsid w:val="00513861"/>
    <w:rsid w:val="00515E1D"/>
    <w:rsid w:val="0052081F"/>
    <w:rsid w:val="0052144C"/>
    <w:rsid w:val="00522066"/>
    <w:rsid w:val="00522B20"/>
    <w:rsid w:val="00523425"/>
    <w:rsid w:val="005442C6"/>
    <w:rsid w:val="00546E6C"/>
    <w:rsid w:val="0056481B"/>
    <w:rsid w:val="00566686"/>
    <w:rsid w:val="0057013E"/>
    <w:rsid w:val="00571408"/>
    <w:rsid w:val="00573515"/>
    <w:rsid w:val="005A5083"/>
    <w:rsid w:val="005A76E2"/>
    <w:rsid w:val="005A7AAC"/>
    <w:rsid w:val="005B2107"/>
    <w:rsid w:val="005B2D24"/>
    <w:rsid w:val="005B37E9"/>
    <w:rsid w:val="005B438C"/>
    <w:rsid w:val="005B6B30"/>
    <w:rsid w:val="005D69B2"/>
    <w:rsid w:val="005E7289"/>
    <w:rsid w:val="005F0351"/>
    <w:rsid w:val="005F2C89"/>
    <w:rsid w:val="005F35DC"/>
    <w:rsid w:val="00600301"/>
    <w:rsid w:val="00601EEB"/>
    <w:rsid w:val="006120E1"/>
    <w:rsid w:val="00613715"/>
    <w:rsid w:val="006208CB"/>
    <w:rsid w:val="006371DD"/>
    <w:rsid w:val="00640800"/>
    <w:rsid w:val="00640D12"/>
    <w:rsid w:val="00647282"/>
    <w:rsid w:val="00650514"/>
    <w:rsid w:val="00651183"/>
    <w:rsid w:val="00655EC3"/>
    <w:rsid w:val="006577FA"/>
    <w:rsid w:val="00660463"/>
    <w:rsid w:val="00666DDF"/>
    <w:rsid w:val="00673672"/>
    <w:rsid w:val="006736CA"/>
    <w:rsid w:val="00694B66"/>
    <w:rsid w:val="00694C2D"/>
    <w:rsid w:val="00696A27"/>
    <w:rsid w:val="006A243E"/>
    <w:rsid w:val="006A2675"/>
    <w:rsid w:val="006A4A5E"/>
    <w:rsid w:val="006A52E9"/>
    <w:rsid w:val="006B01A0"/>
    <w:rsid w:val="006C0D12"/>
    <w:rsid w:val="006C644C"/>
    <w:rsid w:val="006C7F16"/>
    <w:rsid w:val="006E2333"/>
    <w:rsid w:val="006F0722"/>
    <w:rsid w:val="00705A35"/>
    <w:rsid w:val="00713BE8"/>
    <w:rsid w:val="007143B8"/>
    <w:rsid w:val="00714DE5"/>
    <w:rsid w:val="0071621C"/>
    <w:rsid w:val="00726530"/>
    <w:rsid w:val="0072727D"/>
    <w:rsid w:val="0073253A"/>
    <w:rsid w:val="00736D74"/>
    <w:rsid w:val="007371F1"/>
    <w:rsid w:val="007472C8"/>
    <w:rsid w:val="00750575"/>
    <w:rsid w:val="00752914"/>
    <w:rsid w:val="0075637C"/>
    <w:rsid w:val="00761FDC"/>
    <w:rsid w:val="0076276B"/>
    <w:rsid w:val="00764423"/>
    <w:rsid w:val="00766432"/>
    <w:rsid w:val="00784D7F"/>
    <w:rsid w:val="00790210"/>
    <w:rsid w:val="00793438"/>
    <w:rsid w:val="00794B4B"/>
    <w:rsid w:val="007953CD"/>
    <w:rsid w:val="007A0D98"/>
    <w:rsid w:val="007A5B30"/>
    <w:rsid w:val="007B1F2A"/>
    <w:rsid w:val="007B3F70"/>
    <w:rsid w:val="007B4397"/>
    <w:rsid w:val="007B73E7"/>
    <w:rsid w:val="007B7A25"/>
    <w:rsid w:val="007C4F41"/>
    <w:rsid w:val="007C74D8"/>
    <w:rsid w:val="007E601A"/>
    <w:rsid w:val="007F35C8"/>
    <w:rsid w:val="00804D71"/>
    <w:rsid w:val="00810205"/>
    <w:rsid w:val="008279CE"/>
    <w:rsid w:val="008336B7"/>
    <w:rsid w:val="00833FD1"/>
    <w:rsid w:val="0084290A"/>
    <w:rsid w:val="008455FB"/>
    <w:rsid w:val="00847223"/>
    <w:rsid w:val="00855BCD"/>
    <w:rsid w:val="00856BF5"/>
    <w:rsid w:val="00876A42"/>
    <w:rsid w:val="0088764A"/>
    <w:rsid w:val="008A6014"/>
    <w:rsid w:val="008B2E69"/>
    <w:rsid w:val="008C24A0"/>
    <w:rsid w:val="008C4240"/>
    <w:rsid w:val="008C57E1"/>
    <w:rsid w:val="008D5506"/>
    <w:rsid w:val="008D5961"/>
    <w:rsid w:val="008D619D"/>
    <w:rsid w:val="008E028F"/>
    <w:rsid w:val="008E153F"/>
    <w:rsid w:val="008E2B9A"/>
    <w:rsid w:val="008E58CF"/>
    <w:rsid w:val="008E7D28"/>
    <w:rsid w:val="008E7F6A"/>
    <w:rsid w:val="009061A0"/>
    <w:rsid w:val="00920AD3"/>
    <w:rsid w:val="009212CA"/>
    <w:rsid w:val="009252DF"/>
    <w:rsid w:val="00926CAF"/>
    <w:rsid w:val="009449BB"/>
    <w:rsid w:val="00963889"/>
    <w:rsid w:val="00975950"/>
    <w:rsid w:val="0097666E"/>
    <w:rsid w:val="009779BE"/>
    <w:rsid w:val="009835C6"/>
    <w:rsid w:val="00996EBC"/>
    <w:rsid w:val="009A0A7C"/>
    <w:rsid w:val="009A5F85"/>
    <w:rsid w:val="009B0F6C"/>
    <w:rsid w:val="009B530B"/>
    <w:rsid w:val="009D362E"/>
    <w:rsid w:val="009D38F7"/>
    <w:rsid w:val="009D51F9"/>
    <w:rsid w:val="009E0E79"/>
    <w:rsid w:val="009E1911"/>
    <w:rsid w:val="009E3929"/>
    <w:rsid w:val="009E65AF"/>
    <w:rsid w:val="009F64F5"/>
    <w:rsid w:val="00A0132C"/>
    <w:rsid w:val="00A03229"/>
    <w:rsid w:val="00A07110"/>
    <w:rsid w:val="00A1687C"/>
    <w:rsid w:val="00A20E72"/>
    <w:rsid w:val="00A21CC0"/>
    <w:rsid w:val="00A21D25"/>
    <w:rsid w:val="00A30288"/>
    <w:rsid w:val="00A304A9"/>
    <w:rsid w:val="00A31053"/>
    <w:rsid w:val="00A3609A"/>
    <w:rsid w:val="00A36494"/>
    <w:rsid w:val="00A4020B"/>
    <w:rsid w:val="00A4277D"/>
    <w:rsid w:val="00A42F23"/>
    <w:rsid w:val="00A4444B"/>
    <w:rsid w:val="00A50BA5"/>
    <w:rsid w:val="00A5272C"/>
    <w:rsid w:val="00A60B3D"/>
    <w:rsid w:val="00A62778"/>
    <w:rsid w:val="00A63ACD"/>
    <w:rsid w:val="00A66A68"/>
    <w:rsid w:val="00A81C55"/>
    <w:rsid w:val="00A83AE2"/>
    <w:rsid w:val="00A91AFA"/>
    <w:rsid w:val="00A93CBC"/>
    <w:rsid w:val="00A95A51"/>
    <w:rsid w:val="00A9619B"/>
    <w:rsid w:val="00A9795E"/>
    <w:rsid w:val="00AA378D"/>
    <w:rsid w:val="00AA4067"/>
    <w:rsid w:val="00AB236F"/>
    <w:rsid w:val="00AB4D95"/>
    <w:rsid w:val="00AC1826"/>
    <w:rsid w:val="00AD1707"/>
    <w:rsid w:val="00AD3BDF"/>
    <w:rsid w:val="00AD45AD"/>
    <w:rsid w:val="00AD5DEE"/>
    <w:rsid w:val="00AF165A"/>
    <w:rsid w:val="00AF5687"/>
    <w:rsid w:val="00B008B6"/>
    <w:rsid w:val="00B02942"/>
    <w:rsid w:val="00B14D24"/>
    <w:rsid w:val="00B23749"/>
    <w:rsid w:val="00B36DAE"/>
    <w:rsid w:val="00B419AD"/>
    <w:rsid w:val="00B42AD5"/>
    <w:rsid w:val="00B47351"/>
    <w:rsid w:val="00B5309C"/>
    <w:rsid w:val="00B53F5B"/>
    <w:rsid w:val="00B55415"/>
    <w:rsid w:val="00B6256C"/>
    <w:rsid w:val="00B62F6F"/>
    <w:rsid w:val="00B7157D"/>
    <w:rsid w:val="00B860D2"/>
    <w:rsid w:val="00B91330"/>
    <w:rsid w:val="00B95552"/>
    <w:rsid w:val="00B971EE"/>
    <w:rsid w:val="00BA17B7"/>
    <w:rsid w:val="00BA763E"/>
    <w:rsid w:val="00BB258F"/>
    <w:rsid w:val="00BB6106"/>
    <w:rsid w:val="00BB6FF7"/>
    <w:rsid w:val="00BC1F7F"/>
    <w:rsid w:val="00BD72D2"/>
    <w:rsid w:val="00BE0B44"/>
    <w:rsid w:val="00BE70A1"/>
    <w:rsid w:val="00BE7794"/>
    <w:rsid w:val="00BF348C"/>
    <w:rsid w:val="00BF3E4B"/>
    <w:rsid w:val="00BF733E"/>
    <w:rsid w:val="00C00868"/>
    <w:rsid w:val="00C07458"/>
    <w:rsid w:val="00C1428F"/>
    <w:rsid w:val="00C175A5"/>
    <w:rsid w:val="00C25A11"/>
    <w:rsid w:val="00C36CE5"/>
    <w:rsid w:val="00C3757D"/>
    <w:rsid w:val="00C439DF"/>
    <w:rsid w:val="00C444E4"/>
    <w:rsid w:val="00C45978"/>
    <w:rsid w:val="00C5241D"/>
    <w:rsid w:val="00C62997"/>
    <w:rsid w:val="00C63469"/>
    <w:rsid w:val="00C706E2"/>
    <w:rsid w:val="00C70A32"/>
    <w:rsid w:val="00C734B3"/>
    <w:rsid w:val="00C81760"/>
    <w:rsid w:val="00C8396A"/>
    <w:rsid w:val="00C8571F"/>
    <w:rsid w:val="00CA4180"/>
    <w:rsid w:val="00CA5907"/>
    <w:rsid w:val="00CB2D7E"/>
    <w:rsid w:val="00CD1E5E"/>
    <w:rsid w:val="00CD720C"/>
    <w:rsid w:val="00CE004B"/>
    <w:rsid w:val="00CE0245"/>
    <w:rsid w:val="00CF107C"/>
    <w:rsid w:val="00D17CBB"/>
    <w:rsid w:val="00D205AB"/>
    <w:rsid w:val="00D21EBB"/>
    <w:rsid w:val="00D22271"/>
    <w:rsid w:val="00D3747A"/>
    <w:rsid w:val="00D4172B"/>
    <w:rsid w:val="00D4444E"/>
    <w:rsid w:val="00D47FEC"/>
    <w:rsid w:val="00D627FA"/>
    <w:rsid w:val="00D678B7"/>
    <w:rsid w:val="00D71B92"/>
    <w:rsid w:val="00D765EF"/>
    <w:rsid w:val="00D773D4"/>
    <w:rsid w:val="00D814FA"/>
    <w:rsid w:val="00D91E1C"/>
    <w:rsid w:val="00DA4EBA"/>
    <w:rsid w:val="00DB6263"/>
    <w:rsid w:val="00DB6F85"/>
    <w:rsid w:val="00DC12A4"/>
    <w:rsid w:val="00DC1CBA"/>
    <w:rsid w:val="00DC5ACB"/>
    <w:rsid w:val="00DC60BF"/>
    <w:rsid w:val="00DC7610"/>
    <w:rsid w:val="00DD5F2D"/>
    <w:rsid w:val="00DD7BA2"/>
    <w:rsid w:val="00DF1836"/>
    <w:rsid w:val="00DF33E2"/>
    <w:rsid w:val="00DF38D8"/>
    <w:rsid w:val="00DF5D1E"/>
    <w:rsid w:val="00E04F60"/>
    <w:rsid w:val="00E10144"/>
    <w:rsid w:val="00E15BCA"/>
    <w:rsid w:val="00E25988"/>
    <w:rsid w:val="00E26736"/>
    <w:rsid w:val="00E26D71"/>
    <w:rsid w:val="00E326F4"/>
    <w:rsid w:val="00E3286F"/>
    <w:rsid w:val="00E37FCC"/>
    <w:rsid w:val="00E407BC"/>
    <w:rsid w:val="00E50176"/>
    <w:rsid w:val="00E63100"/>
    <w:rsid w:val="00E929A9"/>
    <w:rsid w:val="00E972C0"/>
    <w:rsid w:val="00E97BB7"/>
    <w:rsid w:val="00EA07E1"/>
    <w:rsid w:val="00EA0C29"/>
    <w:rsid w:val="00EA6AF2"/>
    <w:rsid w:val="00EB0233"/>
    <w:rsid w:val="00EB0E6A"/>
    <w:rsid w:val="00EB144E"/>
    <w:rsid w:val="00EB3F49"/>
    <w:rsid w:val="00EC20F9"/>
    <w:rsid w:val="00EC2BBC"/>
    <w:rsid w:val="00EC4362"/>
    <w:rsid w:val="00EC7B77"/>
    <w:rsid w:val="00ED22E3"/>
    <w:rsid w:val="00ED69C7"/>
    <w:rsid w:val="00EE50C2"/>
    <w:rsid w:val="00EF0624"/>
    <w:rsid w:val="00EF0E1B"/>
    <w:rsid w:val="00EF598D"/>
    <w:rsid w:val="00EF6C73"/>
    <w:rsid w:val="00F00CE7"/>
    <w:rsid w:val="00F03EC5"/>
    <w:rsid w:val="00F068F5"/>
    <w:rsid w:val="00F2191B"/>
    <w:rsid w:val="00F23D05"/>
    <w:rsid w:val="00F2493B"/>
    <w:rsid w:val="00F24AFA"/>
    <w:rsid w:val="00F26C2E"/>
    <w:rsid w:val="00F438A3"/>
    <w:rsid w:val="00F43CBC"/>
    <w:rsid w:val="00F44969"/>
    <w:rsid w:val="00F60050"/>
    <w:rsid w:val="00F62EFB"/>
    <w:rsid w:val="00F77D33"/>
    <w:rsid w:val="00F868FA"/>
    <w:rsid w:val="00F90057"/>
    <w:rsid w:val="00F91ECC"/>
    <w:rsid w:val="00F92158"/>
    <w:rsid w:val="00FA0869"/>
    <w:rsid w:val="00FA1EEF"/>
    <w:rsid w:val="00FA6994"/>
    <w:rsid w:val="00FB112F"/>
    <w:rsid w:val="00FB45A8"/>
    <w:rsid w:val="00FC7E1A"/>
    <w:rsid w:val="00FD2FA3"/>
    <w:rsid w:val="00FD3216"/>
    <w:rsid w:val="00FD375B"/>
    <w:rsid w:val="00FE44E6"/>
    <w:rsid w:val="00FF678B"/>
    <w:rsid w:val="00FF75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322D"/>
  <w15:docId w15:val="{6E7820E9-8748-4F9A-A845-44DDBBDF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INAI"/>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39"/>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UnresolvedMention">
    <w:name w:val="Unresolved Mention"/>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nombrefraccder">
    <w:name w:val="nombrefraccder"/>
    <w:basedOn w:val="Fuentedeprrafopredeter"/>
    <w:rsid w:val="00465590"/>
  </w:style>
  <w:style w:type="character" w:customStyle="1" w:styleId="numberfraccder">
    <w:name w:val="numberfraccder"/>
    <w:basedOn w:val="Fuentedeprrafopredeter"/>
    <w:rsid w:val="00465590"/>
  </w:style>
  <w:style w:type="paragraph" w:customStyle="1" w:styleId="xxmsonormal">
    <w:name w:val="x_x_msonormal"/>
    <w:basedOn w:val="Normal"/>
    <w:rsid w:val="002779D0"/>
    <w:pPr>
      <w:spacing w:before="100" w:beforeAutospacing="1" w:after="100" w:afterAutospacing="1"/>
    </w:pPr>
    <w:rPr>
      <w:lang w:val="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CD720C"/>
    <w:rPr>
      <w:rFonts w:ascii="Times New Roman" w:eastAsia="Times New Roman" w:hAnsi="Times New Roman"/>
      <w:lang w:val="es-ES" w:eastAsia="es-ES"/>
    </w:rPr>
  </w:style>
  <w:style w:type="paragraph" w:styleId="NormalWeb">
    <w:name w:val="Normal (Web)"/>
    <w:basedOn w:val="Normal"/>
    <w:uiPriority w:val="99"/>
    <w:semiHidden/>
    <w:unhideWhenUsed/>
    <w:rsid w:val="00CD720C"/>
    <w:rPr>
      <w:lang w:eastAsia="es-ES"/>
    </w:rPr>
  </w:style>
  <w:style w:type="character" w:styleId="Hipervnculovisitado">
    <w:name w:val="FollowedHyperlink"/>
    <w:basedOn w:val="Fuentedeprrafopredeter"/>
    <w:uiPriority w:val="99"/>
    <w:semiHidden/>
    <w:unhideWhenUsed/>
    <w:rsid w:val="00EF0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642">
      <w:bodyDiv w:val="1"/>
      <w:marLeft w:val="0"/>
      <w:marRight w:val="0"/>
      <w:marTop w:val="0"/>
      <w:marBottom w:val="0"/>
      <w:divBdr>
        <w:top w:val="none" w:sz="0" w:space="0" w:color="auto"/>
        <w:left w:val="none" w:sz="0" w:space="0" w:color="auto"/>
        <w:bottom w:val="none" w:sz="0" w:space="0" w:color="auto"/>
        <w:right w:val="none" w:sz="0" w:space="0" w:color="auto"/>
      </w:divBdr>
    </w:div>
    <w:div w:id="213396903">
      <w:bodyDiv w:val="1"/>
      <w:marLeft w:val="0"/>
      <w:marRight w:val="0"/>
      <w:marTop w:val="0"/>
      <w:marBottom w:val="0"/>
      <w:divBdr>
        <w:top w:val="none" w:sz="0" w:space="0" w:color="auto"/>
        <w:left w:val="none" w:sz="0" w:space="0" w:color="auto"/>
        <w:bottom w:val="none" w:sz="0" w:space="0" w:color="auto"/>
        <w:right w:val="none" w:sz="0" w:space="0" w:color="auto"/>
      </w:divBdr>
    </w:div>
    <w:div w:id="366835321">
      <w:bodyDiv w:val="1"/>
      <w:marLeft w:val="0"/>
      <w:marRight w:val="0"/>
      <w:marTop w:val="0"/>
      <w:marBottom w:val="0"/>
      <w:divBdr>
        <w:top w:val="none" w:sz="0" w:space="0" w:color="auto"/>
        <w:left w:val="none" w:sz="0" w:space="0" w:color="auto"/>
        <w:bottom w:val="none" w:sz="0" w:space="0" w:color="auto"/>
        <w:right w:val="none" w:sz="0" w:space="0" w:color="auto"/>
      </w:divBdr>
    </w:div>
    <w:div w:id="420877230">
      <w:bodyDiv w:val="1"/>
      <w:marLeft w:val="0"/>
      <w:marRight w:val="0"/>
      <w:marTop w:val="0"/>
      <w:marBottom w:val="0"/>
      <w:divBdr>
        <w:top w:val="none" w:sz="0" w:space="0" w:color="auto"/>
        <w:left w:val="none" w:sz="0" w:space="0" w:color="auto"/>
        <w:bottom w:val="none" w:sz="0" w:space="0" w:color="auto"/>
        <w:right w:val="none" w:sz="0" w:space="0" w:color="auto"/>
      </w:divBdr>
    </w:div>
    <w:div w:id="426777944">
      <w:bodyDiv w:val="1"/>
      <w:marLeft w:val="0"/>
      <w:marRight w:val="0"/>
      <w:marTop w:val="0"/>
      <w:marBottom w:val="0"/>
      <w:divBdr>
        <w:top w:val="none" w:sz="0" w:space="0" w:color="auto"/>
        <w:left w:val="none" w:sz="0" w:space="0" w:color="auto"/>
        <w:bottom w:val="none" w:sz="0" w:space="0" w:color="auto"/>
        <w:right w:val="none" w:sz="0" w:space="0" w:color="auto"/>
      </w:divBdr>
    </w:div>
    <w:div w:id="764768698">
      <w:bodyDiv w:val="1"/>
      <w:marLeft w:val="0"/>
      <w:marRight w:val="0"/>
      <w:marTop w:val="0"/>
      <w:marBottom w:val="0"/>
      <w:divBdr>
        <w:top w:val="none" w:sz="0" w:space="0" w:color="auto"/>
        <w:left w:val="none" w:sz="0" w:space="0" w:color="auto"/>
        <w:bottom w:val="none" w:sz="0" w:space="0" w:color="auto"/>
        <w:right w:val="none" w:sz="0" w:space="0" w:color="auto"/>
      </w:divBdr>
    </w:div>
    <w:div w:id="919214921">
      <w:bodyDiv w:val="1"/>
      <w:marLeft w:val="0"/>
      <w:marRight w:val="0"/>
      <w:marTop w:val="0"/>
      <w:marBottom w:val="0"/>
      <w:divBdr>
        <w:top w:val="none" w:sz="0" w:space="0" w:color="auto"/>
        <w:left w:val="none" w:sz="0" w:space="0" w:color="auto"/>
        <w:bottom w:val="none" w:sz="0" w:space="0" w:color="auto"/>
        <w:right w:val="none" w:sz="0" w:space="0" w:color="auto"/>
      </w:divBdr>
    </w:div>
    <w:div w:id="1008412685">
      <w:bodyDiv w:val="1"/>
      <w:marLeft w:val="0"/>
      <w:marRight w:val="0"/>
      <w:marTop w:val="0"/>
      <w:marBottom w:val="0"/>
      <w:divBdr>
        <w:top w:val="none" w:sz="0" w:space="0" w:color="auto"/>
        <w:left w:val="none" w:sz="0" w:space="0" w:color="auto"/>
        <w:bottom w:val="none" w:sz="0" w:space="0" w:color="auto"/>
        <w:right w:val="none" w:sz="0" w:space="0" w:color="auto"/>
      </w:divBdr>
    </w:div>
    <w:div w:id="1221749418">
      <w:bodyDiv w:val="1"/>
      <w:marLeft w:val="0"/>
      <w:marRight w:val="0"/>
      <w:marTop w:val="0"/>
      <w:marBottom w:val="0"/>
      <w:divBdr>
        <w:top w:val="none" w:sz="0" w:space="0" w:color="auto"/>
        <w:left w:val="none" w:sz="0" w:space="0" w:color="auto"/>
        <w:bottom w:val="none" w:sz="0" w:space="0" w:color="auto"/>
        <w:right w:val="none" w:sz="0" w:space="0" w:color="auto"/>
      </w:divBdr>
    </w:div>
    <w:div w:id="1964268472">
      <w:bodyDiv w:val="1"/>
      <w:marLeft w:val="0"/>
      <w:marRight w:val="0"/>
      <w:marTop w:val="0"/>
      <w:marBottom w:val="0"/>
      <w:divBdr>
        <w:top w:val="none" w:sz="0" w:space="0" w:color="auto"/>
        <w:left w:val="none" w:sz="0" w:space="0" w:color="auto"/>
        <w:bottom w:val="none" w:sz="0" w:space="0" w:color="auto"/>
        <w:right w:val="none" w:sz="0" w:space="0" w:color="auto"/>
      </w:divBdr>
    </w:div>
    <w:div w:id="196957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386127);" TargetMode="External"/><Relationship Id="rId18" Type="http://schemas.openxmlformats.org/officeDocument/2006/relationships/hyperlink" Target="https://www.saimex.org.mx/saimex/solicitud/downloadAttach/1191958.page" TargetMode="External"/><Relationship Id="rId26" Type="http://schemas.openxmlformats.org/officeDocument/2006/relationships/hyperlink" Target="https://www.transparenciaestadodemexico.org.mx/itaipem/cpsai/pasai21/Avances_Pdf.jsp?prmtr=646&amp;trmstr=2" TargetMode="External"/><Relationship Id="rId39" Type="http://schemas.openxmlformats.org/officeDocument/2006/relationships/image" Target="media/image2.png"/><Relationship Id="rId21" Type="http://schemas.openxmlformats.org/officeDocument/2006/relationships/hyperlink" Target="https://www.ipomex.org.mx/ipo3/lgt/indice/ccamem.web" TargetMode="External"/><Relationship Id="rId34" Type="http://schemas.openxmlformats.org/officeDocument/2006/relationships/hyperlink" Target="https://www.ipomex.org.mx/ipo3/lgt/indice/ccamem.web" TargetMode="External"/><Relationship Id="rId42" Type="http://schemas.openxmlformats.org/officeDocument/2006/relationships/hyperlink" Target="https://www.infoem.org.mx/" TargetMode="External"/><Relationship Id="rId47" Type="http://schemas.openxmlformats.org/officeDocument/2006/relationships/image" Target="media/image7.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191976.page" TargetMode="External"/><Relationship Id="rId29" Type="http://schemas.openxmlformats.org/officeDocument/2006/relationships/hyperlink" Target="javascript:abrirAcuse(386127);" TargetMode="External"/><Relationship Id="rId11" Type="http://schemas.openxmlformats.org/officeDocument/2006/relationships/hyperlink" Target="javascript:abrirAcuse(386127);" TargetMode="External"/><Relationship Id="rId24" Type="http://schemas.openxmlformats.org/officeDocument/2006/relationships/hyperlink" Target="https://www.saimex.org.mx/saimex/solicitud/downloadAttach/1191958.page" TargetMode="External"/><Relationship Id="rId32" Type="http://schemas.openxmlformats.org/officeDocument/2006/relationships/hyperlink" Target="javascript:abrirAcuse(386127);" TargetMode="External"/><Relationship Id="rId37" Type="http://schemas.openxmlformats.org/officeDocument/2006/relationships/hyperlink" Target="https://www.transparenciaestadodemexico.org.mx/itaipem/cpsai/pasai21/Avances_Pdf.jsp?prmtr=646&amp;trmstr=2" TargetMode="External"/><Relationship Id="rId40" Type="http://schemas.openxmlformats.org/officeDocument/2006/relationships/hyperlink" Target="javascript:abrirAcuse(386127);" TargetMode="Externa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javascript:abrirAcuse(386127);" TargetMode="External"/><Relationship Id="rId19" Type="http://schemas.openxmlformats.org/officeDocument/2006/relationships/hyperlink" Target="javascript:abrirAcuseRR('386123');" TargetMode="External"/><Relationship Id="rId31" Type="http://schemas.openxmlformats.org/officeDocument/2006/relationships/hyperlink" Target="javascript:abrirAcuse(386127);" TargetMode="External"/><Relationship Id="rId44" Type="http://schemas.openxmlformats.org/officeDocument/2006/relationships/image" Target="media/image4.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Acuse(386127);" TargetMode="External"/><Relationship Id="rId14" Type="http://schemas.openxmlformats.org/officeDocument/2006/relationships/hyperlink" Target="javascript:abrirAcuse(386127);" TargetMode="External"/><Relationship Id="rId22" Type="http://schemas.openxmlformats.org/officeDocument/2006/relationships/hyperlink" Target="https://www.saimex.org.mx/saimex/solicitud/downloadAttach/1191973.page" TargetMode="External"/><Relationship Id="rId27" Type="http://schemas.openxmlformats.org/officeDocument/2006/relationships/hyperlink" Target="javascript:abrirAcuse(386127);" TargetMode="External"/><Relationship Id="rId30" Type="http://schemas.openxmlformats.org/officeDocument/2006/relationships/hyperlink" Target="javascript:abrirAcuse(386127);" TargetMode="External"/><Relationship Id="rId35" Type="http://schemas.openxmlformats.org/officeDocument/2006/relationships/hyperlink" Target="https://www.ipomex.org.mx/ipo3/lgt/indice/ccamem.web" TargetMode="External"/><Relationship Id="rId43" Type="http://schemas.openxmlformats.org/officeDocument/2006/relationships/hyperlink" Target="https://www.transparenciaestadodemexico.org.mx/itaipem/cpsai/files/Bases.pdf" TargetMode="External"/><Relationship Id="rId48" Type="http://schemas.openxmlformats.org/officeDocument/2006/relationships/header" Target="header1.xml"/><Relationship Id="rId8" Type="http://schemas.openxmlformats.org/officeDocument/2006/relationships/hyperlink" Target="javascript:abrirAcuse(386127);"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javascript:abrirAcuse(386127);" TargetMode="External"/><Relationship Id="rId17" Type="http://schemas.openxmlformats.org/officeDocument/2006/relationships/hyperlink" Target="https://www.saimex.org.mx/saimex/solicitud/downloadAttach/1191973.page" TargetMode="External"/><Relationship Id="rId25" Type="http://schemas.openxmlformats.org/officeDocument/2006/relationships/hyperlink" Target="https://www.transparenciaestadodemexico.org.mx/itaipem/cpsai/pasai21/Avances_Pdf.jsp?prmtr=646&amp;trmstr=1" TargetMode="External"/><Relationship Id="rId33" Type="http://schemas.openxmlformats.org/officeDocument/2006/relationships/hyperlink" Target="javascript:abrirAcuse(386127);" TargetMode="External"/><Relationship Id="rId38" Type="http://schemas.openxmlformats.org/officeDocument/2006/relationships/image" Target="media/image1.png"/><Relationship Id="rId46" Type="http://schemas.openxmlformats.org/officeDocument/2006/relationships/image" Target="media/image6.png"/><Relationship Id="rId20" Type="http://schemas.openxmlformats.org/officeDocument/2006/relationships/hyperlink" Target="https://www.saimex.org.mx/saimex/solicitud/downloadAttach/1191976.page" TargetMode="External"/><Relationship Id="rId41" Type="http://schemas.openxmlformats.org/officeDocument/2006/relationships/image" Target="media/image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386127);" TargetMode="External"/><Relationship Id="rId23" Type="http://schemas.openxmlformats.org/officeDocument/2006/relationships/hyperlink" Target="https://www.ipomex.org.mx/ipo3/lgt/indice/ccamem.web" TargetMode="External"/><Relationship Id="rId28" Type="http://schemas.openxmlformats.org/officeDocument/2006/relationships/hyperlink" Target="javascript:abrirAcuse(386127);" TargetMode="External"/><Relationship Id="rId36" Type="http://schemas.openxmlformats.org/officeDocument/2006/relationships/hyperlink" Target="https://www.transparenciaestadodemexico.org.mx/itaipem/cpsai/pasai21/Avances_Pdf.jsp?prmtr=646&amp;trmstr=1" TargetMode="External"/><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6549C-FDF9-4A08-970F-917E1B739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61</Pages>
  <Words>14081</Words>
  <Characters>77446</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 infoem</cp:lastModifiedBy>
  <cp:revision>21</cp:revision>
  <cp:lastPrinted>2020-03-12T15:29:00Z</cp:lastPrinted>
  <dcterms:created xsi:type="dcterms:W3CDTF">2021-10-20T16:34:00Z</dcterms:created>
  <dcterms:modified xsi:type="dcterms:W3CDTF">2021-11-11T15:37:00Z</dcterms:modified>
</cp:coreProperties>
</file>