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7F4F27A6" w:rsidR="00457BB8" w:rsidRPr="00452484" w:rsidRDefault="00457BB8" w:rsidP="00036B4C">
      <w:pPr>
        <w:spacing w:before="100" w:beforeAutospacing="1" w:after="100" w:afterAutospacing="1" w:line="360" w:lineRule="auto"/>
        <w:jc w:val="both"/>
        <w:rPr>
          <w:rFonts w:ascii="Palatino Linotype" w:hAnsi="Palatino Linotype"/>
        </w:rPr>
      </w:pPr>
      <w:r w:rsidRPr="00452484">
        <w:rPr>
          <w:rFonts w:ascii="Palatino Linotype" w:hAnsi="Palatino Linotype"/>
        </w:rPr>
        <w:t>Resolución del Pleno del Instituto de Transparencia, Acceso a</w:t>
      </w:r>
      <w:bookmarkStart w:id="0" w:name="_GoBack"/>
      <w:bookmarkEnd w:id="0"/>
      <w:r w:rsidRPr="00452484">
        <w:rPr>
          <w:rFonts w:ascii="Palatino Linotype" w:hAnsi="Palatino Linotype"/>
        </w:rPr>
        <w:t xml:space="preserve"> la Información Pública y Protección de Datos Personales del Estado de México y Municipios, con domicilio en Metepec, Estado de México, de </w:t>
      </w:r>
      <w:r w:rsidR="00FB592D" w:rsidRPr="00452484">
        <w:rPr>
          <w:rFonts w:ascii="Palatino Linotype" w:hAnsi="Palatino Linotype"/>
          <w:lang w:val="es-419"/>
        </w:rPr>
        <w:t>diez</w:t>
      </w:r>
      <w:r w:rsidR="004D51E5" w:rsidRPr="00452484">
        <w:rPr>
          <w:rFonts w:ascii="Palatino Linotype" w:hAnsi="Palatino Linotype"/>
        </w:rPr>
        <w:t xml:space="preserve"> </w:t>
      </w:r>
      <w:r w:rsidR="00E710C1" w:rsidRPr="00452484">
        <w:rPr>
          <w:rFonts w:ascii="Palatino Linotype" w:hAnsi="Palatino Linotype"/>
        </w:rPr>
        <w:t xml:space="preserve">de </w:t>
      </w:r>
      <w:r w:rsidR="00FB6BD7" w:rsidRPr="00452484">
        <w:rPr>
          <w:rFonts w:ascii="Palatino Linotype" w:hAnsi="Palatino Linotype"/>
          <w:lang w:val="es-419"/>
        </w:rPr>
        <w:t>noviembre</w:t>
      </w:r>
      <w:r w:rsidR="000C0B7F" w:rsidRPr="00452484">
        <w:rPr>
          <w:rFonts w:ascii="Palatino Linotype" w:hAnsi="Palatino Linotype"/>
        </w:rPr>
        <w:t xml:space="preserve"> </w:t>
      </w:r>
      <w:r w:rsidR="003579AB" w:rsidRPr="00452484">
        <w:rPr>
          <w:rFonts w:ascii="Palatino Linotype" w:hAnsi="Palatino Linotype"/>
        </w:rPr>
        <w:t>de dos mil veintiuno</w:t>
      </w:r>
      <w:r w:rsidRPr="00452484">
        <w:rPr>
          <w:rFonts w:ascii="Palatino Linotype" w:hAnsi="Palatino Linotype"/>
        </w:rPr>
        <w:t>.</w:t>
      </w:r>
    </w:p>
    <w:p w14:paraId="2C11FACB" w14:textId="3C1D2A3D" w:rsidR="00457BB8" w:rsidRPr="00452484" w:rsidRDefault="00457BB8" w:rsidP="00036B4C">
      <w:pPr>
        <w:spacing w:before="100" w:beforeAutospacing="1" w:after="100" w:afterAutospacing="1" w:line="360" w:lineRule="auto"/>
        <w:jc w:val="both"/>
        <w:rPr>
          <w:rFonts w:ascii="Palatino Linotype" w:hAnsi="Palatino Linotype"/>
          <w:b/>
        </w:rPr>
      </w:pPr>
      <w:r w:rsidRPr="00452484">
        <w:rPr>
          <w:rFonts w:ascii="Palatino Linotype" w:hAnsi="Palatino Linotype"/>
          <w:b/>
        </w:rPr>
        <w:t>VISTO</w:t>
      </w:r>
      <w:r w:rsidRPr="00452484">
        <w:rPr>
          <w:rFonts w:ascii="Palatino Linotype" w:hAnsi="Palatino Linotype"/>
        </w:rPr>
        <w:t xml:space="preserve"> el expediente formado con motivo del recurso de revisión </w:t>
      </w:r>
      <w:r w:rsidR="00A76688" w:rsidRPr="00452484">
        <w:rPr>
          <w:rFonts w:ascii="Palatino Linotype" w:hAnsi="Palatino Linotype"/>
          <w:b/>
          <w:lang w:val="es-419"/>
        </w:rPr>
        <w:t>04772</w:t>
      </w:r>
      <w:r w:rsidR="00FD5671" w:rsidRPr="00452484">
        <w:rPr>
          <w:rFonts w:ascii="Palatino Linotype" w:hAnsi="Palatino Linotype"/>
          <w:b/>
        </w:rPr>
        <w:t>/INFOEM/IP/RR/2021</w:t>
      </w:r>
      <w:r w:rsidRPr="00452484">
        <w:rPr>
          <w:rFonts w:ascii="Palatino Linotype" w:hAnsi="Palatino Linotype"/>
        </w:rPr>
        <w:t xml:space="preserve">, </w:t>
      </w:r>
      <w:r w:rsidR="00FD5671" w:rsidRPr="00452484">
        <w:rPr>
          <w:rFonts w:ascii="Palatino Linotype" w:hAnsi="Palatino Linotype"/>
        </w:rPr>
        <w:t xml:space="preserve">promovido por </w:t>
      </w:r>
      <w:r w:rsidR="00A76688" w:rsidRPr="00452484">
        <w:rPr>
          <w:rFonts w:ascii="Palatino Linotype" w:hAnsi="Palatino Linotype"/>
          <w:lang w:val="es-419"/>
        </w:rPr>
        <w:t xml:space="preserve">el </w:t>
      </w:r>
      <w:r w:rsidR="00A76688" w:rsidRPr="00452484">
        <w:rPr>
          <w:rFonts w:ascii="Palatino Linotype" w:hAnsi="Palatino Linotype"/>
          <w:b/>
          <w:lang w:val="es-419"/>
        </w:rPr>
        <w:t xml:space="preserve">C. </w:t>
      </w:r>
      <w:r w:rsidR="00821674">
        <w:rPr>
          <w:rFonts w:ascii="Palatino Linotype" w:hAnsi="Palatino Linotype"/>
          <w:b/>
          <w:lang w:val="es-419"/>
        </w:rPr>
        <w:t xml:space="preserve">XXXXXXXXXX XXXXXX </w:t>
      </w:r>
      <w:proofErr w:type="spellStart"/>
      <w:r w:rsidR="00821674">
        <w:rPr>
          <w:rFonts w:ascii="Palatino Linotype" w:hAnsi="Palatino Linotype"/>
          <w:b/>
          <w:lang w:val="es-419"/>
        </w:rPr>
        <w:t>XXXXXX</w:t>
      </w:r>
      <w:proofErr w:type="spellEnd"/>
      <w:r w:rsidR="00A76688" w:rsidRPr="00452484">
        <w:rPr>
          <w:rFonts w:ascii="Palatino Linotype" w:hAnsi="Palatino Linotype"/>
          <w:lang w:val="es-419"/>
        </w:rPr>
        <w:t xml:space="preserve"> </w:t>
      </w:r>
      <w:r w:rsidR="00405FB0" w:rsidRPr="00452484">
        <w:rPr>
          <w:rFonts w:ascii="Palatino Linotype" w:hAnsi="Palatino Linotype"/>
          <w:lang w:val="es-419"/>
        </w:rPr>
        <w:t xml:space="preserve">a </w:t>
      </w:r>
      <w:r w:rsidR="00FD5671" w:rsidRPr="00452484">
        <w:rPr>
          <w:rFonts w:ascii="Palatino Linotype" w:hAnsi="Palatino Linotype"/>
        </w:rPr>
        <w:t xml:space="preserve">quien en lo sucesivo se le denominará </w:t>
      </w:r>
      <w:r w:rsidR="00FD5671" w:rsidRPr="00452484">
        <w:rPr>
          <w:rFonts w:ascii="Palatino Linotype" w:hAnsi="Palatino Linotype"/>
          <w:b/>
        </w:rPr>
        <w:t>EL RECURRENTE</w:t>
      </w:r>
      <w:r w:rsidR="00E710C1" w:rsidRPr="00452484">
        <w:rPr>
          <w:rFonts w:ascii="Palatino Linotype" w:hAnsi="Palatino Linotype"/>
        </w:rPr>
        <w:t>,</w:t>
      </w:r>
      <w:r w:rsidR="00036B4C" w:rsidRPr="00452484">
        <w:rPr>
          <w:rFonts w:ascii="Palatino Linotype" w:hAnsi="Palatino Linotype"/>
        </w:rPr>
        <w:t xml:space="preserve"> </w:t>
      </w:r>
      <w:r w:rsidRPr="00452484">
        <w:rPr>
          <w:rFonts w:ascii="Palatino Linotype" w:hAnsi="Palatino Linotype"/>
        </w:rPr>
        <w:t xml:space="preserve">en contra de </w:t>
      </w:r>
      <w:r w:rsidR="00036B4C" w:rsidRPr="00452484">
        <w:rPr>
          <w:rFonts w:ascii="Palatino Linotype" w:hAnsi="Palatino Linotype"/>
        </w:rPr>
        <w:t xml:space="preserve">la </w:t>
      </w:r>
      <w:r w:rsidR="000C0B7F" w:rsidRPr="00452484">
        <w:rPr>
          <w:rFonts w:ascii="Palatino Linotype" w:hAnsi="Palatino Linotype" w:cs="Arial"/>
          <w:color w:val="000000" w:themeColor="text1"/>
          <w:lang w:val="es-ES"/>
        </w:rPr>
        <w:t>r</w:t>
      </w:r>
      <w:r w:rsidR="002E63E4" w:rsidRPr="00452484">
        <w:rPr>
          <w:rFonts w:ascii="Palatino Linotype" w:hAnsi="Palatino Linotype" w:cs="Arial"/>
          <w:color w:val="000000" w:themeColor="text1"/>
          <w:lang w:val="es-ES"/>
        </w:rPr>
        <w:t>espuesta por parte de</w:t>
      </w:r>
      <w:r w:rsidR="00A76688" w:rsidRPr="00452484">
        <w:rPr>
          <w:rFonts w:ascii="Palatino Linotype" w:hAnsi="Palatino Linotype" w:cs="Arial"/>
          <w:color w:val="000000" w:themeColor="text1"/>
          <w:lang w:val="es-419"/>
        </w:rPr>
        <w:t xml:space="preserve"> </w:t>
      </w:r>
      <w:r w:rsidR="002E63E4" w:rsidRPr="00452484">
        <w:rPr>
          <w:rFonts w:ascii="Palatino Linotype" w:hAnsi="Palatino Linotype" w:cs="Arial"/>
          <w:color w:val="000000" w:themeColor="text1"/>
          <w:lang w:val="es-ES"/>
        </w:rPr>
        <w:t>l</w:t>
      </w:r>
      <w:r w:rsidR="00A76688" w:rsidRPr="00452484">
        <w:rPr>
          <w:rFonts w:ascii="Palatino Linotype" w:hAnsi="Palatino Linotype" w:cs="Arial"/>
          <w:color w:val="000000" w:themeColor="text1"/>
          <w:lang w:val="es-419"/>
        </w:rPr>
        <w:t>a</w:t>
      </w:r>
      <w:r w:rsidR="000C0B7F" w:rsidRPr="00452484">
        <w:rPr>
          <w:rFonts w:ascii="Palatino Linotype" w:hAnsi="Palatino Linotype" w:cs="Arial"/>
          <w:color w:val="000000" w:themeColor="text1"/>
          <w:lang w:val="es-ES"/>
        </w:rPr>
        <w:t xml:space="preserve"> </w:t>
      </w:r>
      <w:r w:rsidR="00A76688" w:rsidRPr="00452484">
        <w:rPr>
          <w:rFonts w:ascii="Palatino Linotype" w:hAnsi="Palatino Linotype"/>
          <w:b/>
          <w:bCs/>
        </w:rPr>
        <w:t>Secretaría de Justicia y Derechos Humanos</w:t>
      </w:r>
      <w:r w:rsidRPr="00452484">
        <w:rPr>
          <w:rFonts w:ascii="Palatino Linotype" w:hAnsi="Palatino Linotype"/>
          <w:b/>
        </w:rPr>
        <w:t xml:space="preserve">, </w:t>
      </w:r>
      <w:r w:rsidR="00405FB0" w:rsidRPr="00452484">
        <w:rPr>
          <w:rFonts w:ascii="Palatino Linotype" w:hAnsi="Palatino Linotype"/>
          <w:lang w:val="es-419"/>
        </w:rPr>
        <w:t xml:space="preserve">a </w:t>
      </w:r>
      <w:r w:rsidR="00405FB0" w:rsidRPr="00452484">
        <w:rPr>
          <w:rFonts w:ascii="Palatino Linotype" w:hAnsi="Palatino Linotype"/>
        </w:rPr>
        <w:t xml:space="preserve">quien en lo sucesivo se le denominará </w:t>
      </w:r>
      <w:r w:rsidRPr="00452484">
        <w:rPr>
          <w:rFonts w:ascii="Palatino Linotype" w:hAnsi="Palatino Linotype"/>
          <w:b/>
        </w:rPr>
        <w:t>EL SUJETO OBLIGADO</w:t>
      </w:r>
      <w:r w:rsidRPr="00452484">
        <w:rPr>
          <w:rFonts w:ascii="Palatino Linotype" w:hAnsi="Palatino Linotype"/>
        </w:rPr>
        <w:t xml:space="preserve">, se procede a dictar la presente resolución con base en lo siguiente: </w:t>
      </w:r>
    </w:p>
    <w:p w14:paraId="480E521A" w14:textId="77777777" w:rsidR="00457BB8" w:rsidRPr="00452484" w:rsidRDefault="00457BB8" w:rsidP="00544EAC">
      <w:pPr>
        <w:jc w:val="center"/>
        <w:rPr>
          <w:rFonts w:ascii="Palatino Linotype" w:hAnsi="Palatino Linotype"/>
          <w:b/>
          <w:bCs/>
          <w:spacing w:val="40"/>
          <w:sz w:val="28"/>
        </w:rPr>
      </w:pPr>
      <w:r w:rsidRPr="00452484">
        <w:rPr>
          <w:rFonts w:ascii="Palatino Linotype" w:hAnsi="Palatino Linotype"/>
          <w:b/>
          <w:bCs/>
          <w:spacing w:val="40"/>
          <w:sz w:val="28"/>
        </w:rPr>
        <w:t>RESULTANDO</w:t>
      </w:r>
    </w:p>
    <w:p w14:paraId="3E4FDE36" w14:textId="1AFEB092" w:rsidR="00457BB8" w:rsidRPr="00452484" w:rsidRDefault="00457BB8" w:rsidP="00036B4C">
      <w:pPr>
        <w:spacing w:before="100" w:beforeAutospacing="1" w:after="100" w:afterAutospacing="1" w:line="360" w:lineRule="auto"/>
        <w:jc w:val="both"/>
        <w:rPr>
          <w:rFonts w:ascii="Palatino Linotype" w:hAnsi="Palatino Linotype" w:cs="Arial"/>
          <w:b/>
          <w:bCs/>
          <w:lang w:val="es-ES"/>
        </w:rPr>
      </w:pPr>
      <w:r w:rsidRPr="00452484">
        <w:rPr>
          <w:rFonts w:ascii="Palatino Linotype" w:hAnsi="Palatino Linotype"/>
          <w:b/>
          <w:sz w:val="28"/>
          <w:szCs w:val="28"/>
        </w:rPr>
        <w:t xml:space="preserve">I. </w:t>
      </w:r>
      <w:r w:rsidRPr="00452484">
        <w:rPr>
          <w:rFonts w:ascii="Palatino Linotype" w:hAnsi="Palatino Linotype" w:cs="Arial"/>
        </w:rPr>
        <w:t xml:space="preserve">En </w:t>
      </w:r>
      <w:r w:rsidRPr="00452484">
        <w:rPr>
          <w:rFonts w:ascii="Palatino Linotype" w:hAnsi="Palatino Linotype" w:cs="Arial"/>
          <w:lang w:val="es-ES"/>
        </w:rPr>
        <w:t>fecha</w:t>
      </w:r>
      <w:r w:rsidRPr="00452484">
        <w:rPr>
          <w:rFonts w:ascii="Palatino Linotype" w:hAnsi="Palatino Linotype"/>
          <w:lang w:val="es-ES"/>
        </w:rPr>
        <w:t xml:space="preserve"> </w:t>
      </w:r>
      <w:r w:rsidR="00A76688" w:rsidRPr="00452484">
        <w:rPr>
          <w:rFonts w:ascii="Palatino Linotype" w:hAnsi="Palatino Linotype" w:cs="Arial"/>
          <w:b/>
          <w:lang w:val="es-419"/>
        </w:rPr>
        <w:t>veintitrés</w:t>
      </w:r>
      <w:r w:rsidR="00C27EA8" w:rsidRPr="00452484">
        <w:rPr>
          <w:rFonts w:ascii="Palatino Linotype" w:hAnsi="Palatino Linotype" w:cs="Arial"/>
          <w:b/>
          <w:lang w:val="es-ES"/>
        </w:rPr>
        <w:t xml:space="preserve"> de </w:t>
      </w:r>
      <w:r w:rsidR="00FD5671" w:rsidRPr="00452484">
        <w:rPr>
          <w:rFonts w:ascii="Palatino Linotype" w:hAnsi="Palatino Linotype" w:cs="Arial"/>
          <w:b/>
          <w:lang w:val="es-419"/>
        </w:rPr>
        <w:t>agosto</w:t>
      </w:r>
      <w:r w:rsidR="000C0B7F" w:rsidRPr="00452484">
        <w:rPr>
          <w:rFonts w:ascii="Palatino Linotype" w:hAnsi="Palatino Linotype" w:cs="Arial"/>
          <w:b/>
          <w:lang w:val="es-ES"/>
        </w:rPr>
        <w:t xml:space="preserve"> </w:t>
      </w:r>
      <w:r w:rsidR="005714ED" w:rsidRPr="00452484">
        <w:rPr>
          <w:rFonts w:ascii="Palatino Linotype" w:hAnsi="Palatino Linotype" w:cs="Arial"/>
          <w:b/>
          <w:lang w:val="es-ES"/>
        </w:rPr>
        <w:t>de dos mil veintiuno</w:t>
      </w:r>
      <w:r w:rsidRPr="00452484">
        <w:rPr>
          <w:rFonts w:ascii="Palatino Linotype" w:hAnsi="Palatino Linotype"/>
          <w:lang w:val="es-ES"/>
        </w:rPr>
        <w:t xml:space="preserve">, </w:t>
      </w:r>
      <w:r w:rsidR="00FD5671" w:rsidRPr="00452484">
        <w:rPr>
          <w:rFonts w:ascii="Palatino Linotype" w:hAnsi="Palatino Linotype"/>
          <w:b/>
          <w:lang w:val="es-ES"/>
        </w:rPr>
        <w:t xml:space="preserve">EL  RECURRENTE </w:t>
      </w:r>
      <w:r w:rsidRPr="00452484">
        <w:rPr>
          <w:rFonts w:ascii="Palatino Linotype" w:hAnsi="Palatino Linotype" w:cs="Arial"/>
        </w:rPr>
        <w:t xml:space="preserve">presentó a través del Sistema de Acceso a la Información Mexiquense, en lo subsecuente </w:t>
      </w:r>
      <w:r w:rsidRPr="00452484">
        <w:rPr>
          <w:rFonts w:ascii="Palatino Linotype" w:hAnsi="Palatino Linotype" w:cs="Arial"/>
          <w:b/>
        </w:rPr>
        <w:t>EL SAIMEX</w:t>
      </w:r>
      <w:r w:rsidRPr="00452484">
        <w:rPr>
          <w:rFonts w:ascii="Palatino Linotype" w:hAnsi="Palatino Linotype" w:cs="Arial"/>
        </w:rPr>
        <w:t xml:space="preserve"> ante </w:t>
      </w:r>
      <w:r w:rsidRPr="00452484">
        <w:rPr>
          <w:rFonts w:ascii="Palatino Linotype" w:hAnsi="Palatino Linotype" w:cs="Arial"/>
          <w:b/>
        </w:rPr>
        <w:t>EL SUJETO OBLIGADO</w:t>
      </w:r>
      <w:r w:rsidRPr="00452484">
        <w:rPr>
          <w:rFonts w:ascii="Palatino Linotype" w:hAnsi="Palatino Linotype" w:cs="Arial"/>
          <w:lang w:val="es-ES"/>
        </w:rPr>
        <w:t xml:space="preserve">, la solicitud de acceso a la información pública, a la que se le asignó el número de expediente </w:t>
      </w:r>
      <w:r w:rsidR="00A76688" w:rsidRPr="00452484">
        <w:rPr>
          <w:rFonts w:ascii="Palatino Linotype" w:hAnsi="Palatino Linotype" w:cs="Arial"/>
          <w:b/>
          <w:bCs/>
        </w:rPr>
        <w:t>00109/SJDH/IP/2021</w:t>
      </w:r>
      <w:r w:rsidRPr="00452484">
        <w:rPr>
          <w:rFonts w:ascii="Palatino Linotype" w:hAnsi="Palatino Linotype" w:cs="Arial"/>
          <w:lang w:val="es-ES"/>
        </w:rPr>
        <w:t xml:space="preserve">, mediante la cual </w:t>
      </w:r>
      <w:r w:rsidR="000171D8" w:rsidRPr="00452484">
        <w:rPr>
          <w:rFonts w:ascii="Palatino Linotype" w:hAnsi="Palatino Linotype" w:cs="Arial"/>
          <w:lang w:val="es-ES"/>
        </w:rPr>
        <w:t>requirió</w:t>
      </w:r>
      <w:r w:rsidRPr="00452484">
        <w:rPr>
          <w:rFonts w:ascii="Palatino Linotype" w:hAnsi="Palatino Linotype" w:cs="Arial"/>
          <w:lang w:val="es-ES"/>
        </w:rPr>
        <w:t>:</w:t>
      </w:r>
    </w:p>
    <w:p w14:paraId="13BC2DF0" w14:textId="701EAD8C" w:rsidR="00457BB8" w:rsidRPr="00452484" w:rsidRDefault="00457BB8" w:rsidP="00544EAC">
      <w:pPr>
        <w:tabs>
          <w:tab w:val="left" w:pos="851"/>
        </w:tabs>
        <w:ind w:left="851" w:right="901"/>
        <w:jc w:val="both"/>
        <w:rPr>
          <w:rFonts w:ascii="Palatino Linotype" w:hAnsi="Palatino Linotype" w:cs="Arial"/>
          <w:i/>
          <w:sz w:val="22"/>
          <w:szCs w:val="22"/>
        </w:rPr>
      </w:pPr>
      <w:r w:rsidRPr="00452484">
        <w:rPr>
          <w:rFonts w:ascii="Palatino Linotype" w:hAnsi="Palatino Linotype" w:cs="Arial"/>
          <w:i/>
          <w:sz w:val="22"/>
          <w:szCs w:val="22"/>
        </w:rPr>
        <w:t>“</w:t>
      </w:r>
      <w:r w:rsidR="00A76688" w:rsidRPr="00452484">
        <w:rPr>
          <w:rFonts w:ascii="Palatino Linotype" w:hAnsi="Palatino Linotype" w:cs="Arial"/>
          <w:i/>
          <w:sz w:val="22"/>
          <w:szCs w:val="22"/>
        </w:rPr>
        <w:t xml:space="preserve">Solicito se me informe el nombre de las once personas que ingresaron al Servicio Profesional de Carrera por la convocatoria de fecha catorce de febrero del año dos mil veinte. Los documentos que presentaron para participar Y el nombre de todos los que </w:t>
      </w:r>
      <w:proofErr w:type="gramStart"/>
      <w:r w:rsidR="00A76688" w:rsidRPr="00452484">
        <w:rPr>
          <w:rFonts w:ascii="Palatino Linotype" w:hAnsi="Palatino Linotype" w:cs="Arial"/>
          <w:i/>
          <w:sz w:val="22"/>
          <w:szCs w:val="22"/>
        </w:rPr>
        <w:t>se</w:t>
      </w:r>
      <w:proofErr w:type="gramEnd"/>
      <w:r w:rsidR="00A76688" w:rsidRPr="00452484">
        <w:rPr>
          <w:rFonts w:ascii="Palatino Linotype" w:hAnsi="Palatino Linotype" w:cs="Arial"/>
          <w:i/>
          <w:sz w:val="22"/>
          <w:szCs w:val="22"/>
        </w:rPr>
        <w:t xml:space="preserve"> registraron para participar</w:t>
      </w:r>
      <w:r w:rsidRPr="00452484">
        <w:rPr>
          <w:rFonts w:ascii="Palatino Linotype" w:hAnsi="Palatino Linotype" w:cs="Arial"/>
          <w:i/>
          <w:sz w:val="22"/>
          <w:szCs w:val="22"/>
        </w:rPr>
        <w:t xml:space="preserve">” </w:t>
      </w:r>
      <w:r w:rsidRPr="00452484">
        <w:rPr>
          <w:rFonts w:ascii="Palatino Linotype" w:hAnsi="Palatino Linotype" w:cs="Arial"/>
          <w:sz w:val="22"/>
          <w:szCs w:val="22"/>
        </w:rPr>
        <w:t>(Sic)</w:t>
      </w:r>
      <w:r w:rsidR="00F96377" w:rsidRPr="00452484">
        <w:rPr>
          <w:rFonts w:ascii="Palatino Linotype" w:hAnsi="Palatino Linotype" w:cs="Arial"/>
          <w:sz w:val="22"/>
          <w:szCs w:val="22"/>
        </w:rPr>
        <w:t>.</w:t>
      </w:r>
    </w:p>
    <w:p w14:paraId="4F55A2F7" w14:textId="77777777" w:rsidR="00A6235E" w:rsidRPr="00452484" w:rsidRDefault="00A6235E" w:rsidP="00036B4C">
      <w:pPr>
        <w:spacing w:before="100" w:beforeAutospacing="1" w:after="100" w:afterAutospacing="1" w:line="360" w:lineRule="auto"/>
        <w:jc w:val="both"/>
        <w:rPr>
          <w:rFonts w:ascii="Palatino Linotype" w:hAnsi="Palatino Linotype" w:cs="Arial"/>
          <w:b/>
          <w:sz w:val="6"/>
        </w:rPr>
      </w:pPr>
    </w:p>
    <w:p w14:paraId="33E0243E" w14:textId="77777777" w:rsidR="00457BB8" w:rsidRPr="00452484" w:rsidRDefault="00457BB8" w:rsidP="00036B4C">
      <w:pPr>
        <w:spacing w:before="100" w:beforeAutospacing="1" w:after="100" w:afterAutospacing="1" w:line="360" w:lineRule="auto"/>
        <w:jc w:val="both"/>
        <w:rPr>
          <w:rFonts w:ascii="Palatino Linotype" w:hAnsi="Palatino Linotype" w:cs="Arial"/>
          <w:b/>
        </w:rPr>
      </w:pPr>
      <w:r w:rsidRPr="00452484">
        <w:rPr>
          <w:rFonts w:ascii="Palatino Linotype" w:hAnsi="Palatino Linotype" w:cs="Arial"/>
          <w:b/>
        </w:rPr>
        <w:t>MODALIDAD DE ENTREGA:</w:t>
      </w:r>
      <w:r w:rsidRPr="00452484">
        <w:rPr>
          <w:rFonts w:ascii="Palatino Linotype" w:hAnsi="Palatino Linotype" w:cs="Arial"/>
        </w:rPr>
        <w:t xml:space="preserve"> Vía </w:t>
      </w:r>
      <w:r w:rsidRPr="00452484">
        <w:rPr>
          <w:rFonts w:ascii="Palatino Linotype" w:hAnsi="Palatino Linotype" w:cs="Arial"/>
          <w:b/>
        </w:rPr>
        <w:t>SAIMEX.</w:t>
      </w:r>
    </w:p>
    <w:p w14:paraId="1CAF747C" w14:textId="137C7718" w:rsidR="00036B4C" w:rsidRPr="00452484" w:rsidRDefault="000C0B7F" w:rsidP="00036B4C">
      <w:pPr>
        <w:pStyle w:val="Prrafodelista"/>
        <w:spacing w:before="100" w:beforeAutospacing="1" w:after="100" w:afterAutospacing="1" w:line="360" w:lineRule="auto"/>
        <w:ind w:left="0"/>
        <w:jc w:val="both"/>
        <w:rPr>
          <w:rFonts w:ascii="Palatino Linotype" w:hAnsi="Palatino Linotype" w:cs="Arial"/>
        </w:rPr>
      </w:pPr>
      <w:r w:rsidRPr="00452484">
        <w:rPr>
          <w:rFonts w:ascii="Palatino Linotype" w:hAnsi="Palatino Linotype"/>
          <w:b/>
          <w:sz w:val="28"/>
          <w:szCs w:val="28"/>
        </w:rPr>
        <w:lastRenderedPageBreak/>
        <w:t>I</w:t>
      </w:r>
      <w:r w:rsidR="00381AAA" w:rsidRPr="00452484">
        <w:rPr>
          <w:rFonts w:ascii="Palatino Linotype" w:hAnsi="Palatino Linotype"/>
          <w:b/>
          <w:sz w:val="28"/>
          <w:szCs w:val="28"/>
        </w:rPr>
        <w:t xml:space="preserve">I. </w:t>
      </w:r>
      <w:r w:rsidR="00036B4C" w:rsidRPr="00452484">
        <w:rPr>
          <w:rFonts w:ascii="Palatino Linotype" w:hAnsi="Palatino Linotype" w:cs="Arial"/>
        </w:rPr>
        <w:t xml:space="preserve">Con base en el detalle de seguimiento del </w:t>
      </w:r>
      <w:r w:rsidR="00036B4C" w:rsidRPr="00452484">
        <w:rPr>
          <w:rFonts w:ascii="Palatino Linotype" w:hAnsi="Palatino Linotype" w:cs="Arial"/>
          <w:b/>
        </w:rPr>
        <w:t>SAIMEX</w:t>
      </w:r>
      <w:r w:rsidR="00036B4C" w:rsidRPr="00452484">
        <w:rPr>
          <w:rFonts w:ascii="Palatino Linotype" w:hAnsi="Palatino Linotype" w:cs="Arial"/>
        </w:rPr>
        <w:t xml:space="preserve">, se advierte que en fecha </w:t>
      </w:r>
      <w:r w:rsidR="00A76688" w:rsidRPr="00452484">
        <w:rPr>
          <w:rFonts w:ascii="Palatino Linotype" w:hAnsi="Palatino Linotype" w:cs="Arial"/>
          <w:b/>
          <w:lang w:val="es-419"/>
        </w:rPr>
        <w:t>veinticinco</w:t>
      </w:r>
      <w:r w:rsidR="00036B4C" w:rsidRPr="00452484">
        <w:rPr>
          <w:rFonts w:ascii="Palatino Linotype" w:hAnsi="Palatino Linotype" w:cs="Arial"/>
          <w:b/>
        </w:rPr>
        <w:t xml:space="preserve"> de </w:t>
      </w:r>
      <w:r w:rsidR="00FD5671" w:rsidRPr="00452484">
        <w:rPr>
          <w:rFonts w:ascii="Palatino Linotype" w:hAnsi="Palatino Linotype" w:cs="Arial"/>
          <w:b/>
          <w:lang w:val="es-419"/>
        </w:rPr>
        <w:t>agosto</w:t>
      </w:r>
      <w:r w:rsidR="00036B4C" w:rsidRPr="00452484">
        <w:rPr>
          <w:rFonts w:ascii="Palatino Linotype" w:hAnsi="Palatino Linotype" w:cs="Arial"/>
          <w:b/>
        </w:rPr>
        <w:t xml:space="preserve"> de dos mil veintiuno</w:t>
      </w:r>
      <w:r w:rsidR="00036B4C" w:rsidRPr="00452484">
        <w:rPr>
          <w:rFonts w:ascii="Palatino Linotype" w:hAnsi="Palatino Linotype" w:cs="Arial"/>
        </w:rPr>
        <w:t xml:space="preserve">, </w:t>
      </w:r>
      <w:r w:rsidR="002B468E" w:rsidRPr="00452484">
        <w:rPr>
          <w:rFonts w:ascii="Palatino Linotype" w:hAnsi="Palatino Linotype" w:cs="Arial"/>
        </w:rPr>
        <w:t>la Titular</w:t>
      </w:r>
      <w:r w:rsidR="00FD5671" w:rsidRPr="00452484">
        <w:rPr>
          <w:rFonts w:ascii="Palatino Linotype" w:hAnsi="Palatino Linotype" w:cs="Arial"/>
        </w:rPr>
        <w:t xml:space="preserve"> de la Unidad de Transparencia del </w:t>
      </w:r>
      <w:r w:rsidR="00FD5671" w:rsidRPr="00452484">
        <w:rPr>
          <w:rFonts w:ascii="Palatino Linotype" w:hAnsi="Palatino Linotype" w:cs="Arial"/>
          <w:b/>
        </w:rPr>
        <w:t>SUJETO OBLIGADO</w:t>
      </w:r>
      <w:r w:rsidR="00036B4C" w:rsidRPr="00452484">
        <w:rPr>
          <w:rFonts w:ascii="Palatino Linotype" w:hAnsi="Palatino Linotype" w:cs="Arial"/>
        </w:rPr>
        <w:t xml:space="preserve"> turnó mediante requerimiento, el contenido de la solicitud de información a</w:t>
      </w:r>
      <w:r w:rsidR="00405FB0" w:rsidRPr="00452484">
        <w:rPr>
          <w:rFonts w:ascii="Palatino Linotype" w:hAnsi="Palatino Linotype" w:cs="Arial"/>
          <w:lang w:val="es-419"/>
        </w:rPr>
        <w:t xml:space="preserve"> </w:t>
      </w:r>
      <w:r w:rsidR="00036B4C" w:rsidRPr="00452484">
        <w:rPr>
          <w:rFonts w:ascii="Palatino Linotype" w:hAnsi="Palatino Linotype" w:cs="Arial"/>
        </w:rPr>
        <w:t>l</w:t>
      </w:r>
      <w:r w:rsidR="00405FB0" w:rsidRPr="00452484">
        <w:rPr>
          <w:rFonts w:ascii="Palatino Linotype" w:hAnsi="Palatino Linotype" w:cs="Arial"/>
          <w:lang w:val="es-419"/>
        </w:rPr>
        <w:t>a</w:t>
      </w:r>
      <w:r w:rsidR="00036B4C" w:rsidRPr="00452484">
        <w:rPr>
          <w:rFonts w:ascii="Palatino Linotype" w:hAnsi="Palatino Linotype" w:cs="Arial"/>
        </w:rPr>
        <w:t xml:space="preserve"> </w:t>
      </w:r>
      <w:r w:rsidR="002D1C35" w:rsidRPr="00452484">
        <w:rPr>
          <w:rFonts w:ascii="Palatino Linotype" w:hAnsi="Palatino Linotype" w:cs="Arial"/>
          <w:lang w:val="es-419"/>
        </w:rPr>
        <w:t>s</w:t>
      </w:r>
      <w:proofErr w:type="spellStart"/>
      <w:r w:rsidR="00036B4C" w:rsidRPr="00452484">
        <w:rPr>
          <w:rFonts w:ascii="Palatino Linotype" w:hAnsi="Palatino Linotype" w:cs="Arial"/>
        </w:rPr>
        <w:t>ervidor</w:t>
      </w:r>
      <w:proofErr w:type="spellEnd"/>
      <w:r w:rsidR="00405FB0" w:rsidRPr="00452484">
        <w:rPr>
          <w:rFonts w:ascii="Palatino Linotype" w:hAnsi="Palatino Linotype" w:cs="Arial"/>
          <w:lang w:val="es-419"/>
        </w:rPr>
        <w:t>a</w:t>
      </w:r>
      <w:r w:rsidR="00405FB0" w:rsidRPr="00452484">
        <w:rPr>
          <w:rFonts w:ascii="Palatino Linotype" w:hAnsi="Palatino Linotype" w:cs="Arial"/>
        </w:rPr>
        <w:t xml:space="preserve"> </w:t>
      </w:r>
      <w:r w:rsidR="002D1C35" w:rsidRPr="00452484">
        <w:rPr>
          <w:rFonts w:ascii="Palatino Linotype" w:hAnsi="Palatino Linotype" w:cs="Arial"/>
          <w:lang w:val="es-419"/>
        </w:rPr>
        <w:t>p</w:t>
      </w:r>
      <w:proofErr w:type="spellStart"/>
      <w:r w:rsidR="00405FB0" w:rsidRPr="00452484">
        <w:rPr>
          <w:rFonts w:ascii="Palatino Linotype" w:hAnsi="Palatino Linotype" w:cs="Arial"/>
        </w:rPr>
        <w:t>ública</w:t>
      </w:r>
      <w:proofErr w:type="spellEnd"/>
      <w:r w:rsidR="00036B4C" w:rsidRPr="00452484">
        <w:rPr>
          <w:rFonts w:ascii="Palatino Linotype" w:hAnsi="Palatino Linotype" w:cs="Arial"/>
        </w:rPr>
        <w:t xml:space="preserve"> </w:t>
      </w:r>
      <w:r w:rsidR="002D1C35" w:rsidRPr="00452484">
        <w:rPr>
          <w:rFonts w:ascii="Palatino Linotype" w:hAnsi="Palatino Linotype" w:cs="Arial"/>
          <w:lang w:val="es-419"/>
        </w:rPr>
        <w:t>h</w:t>
      </w:r>
      <w:proofErr w:type="spellStart"/>
      <w:r w:rsidR="00036B4C" w:rsidRPr="00452484">
        <w:rPr>
          <w:rFonts w:ascii="Palatino Linotype" w:hAnsi="Palatino Linotype" w:cs="Arial"/>
        </w:rPr>
        <w:t>abilitad</w:t>
      </w:r>
      <w:proofErr w:type="spellEnd"/>
      <w:r w:rsidR="00405FB0" w:rsidRPr="00452484">
        <w:rPr>
          <w:rFonts w:ascii="Palatino Linotype" w:hAnsi="Palatino Linotype" w:cs="Arial"/>
          <w:lang w:val="es-419"/>
        </w:rPr>
        <w:t>a</w:t>
      </w:r>
      <w:r w:rsidR="00BD7032" w:rsidRPr="00452484">
        <w:rPr>
          <w:rFonts w:ascii="Palatino Linotype" w:hAnsi="Palatino Linotype" w:cs="Arial"/>
        </w:rPr>
        <w:t xml:space="preserve"> que estimó</w:t>
      </w:r>
      <w:r w:rsidR="00DF0B69" w:rsidRPr="00452484">
        <w:rPr>
          <w:rFonts w:ascii="Palatino Linotype" w:hAnsi="Palatino Linotype" w:cs="Arial"/>
        </w:rPr>
        <w:t xml:space="preserve"> competente</w:t>
      </w:r>
      <w:r w:rsidR="00AA16C2" w:rsidRPr="00452484">
        <w:rPr>
          <w:rFonts w:ascii="Palatino Linotype" w:hAnsi="Palatino Linotype" w:cs="Arial"/>
        </w:rPr>
        <w:t xml:space="preserve">, a efecto de </w:t>
      </w:r>
      <w:r w:rsidR="00252B2B" w:rsidRPr="00452484">
        <w:rPr>
          <w:rFonts w:ascii="Palatino Linotype" w:hAnsi="Palatino Linotype" w:cs="Arial"/>
          <w:lang w:val="es-419"/>
        </w:rPr>
        <w:t>realizar</w:t>
      </w:r>
      <w:r w:rsidR="00036B4C" w:rsidRPr="00452484">
        <w:rPr>
          <w:rFonts w:ascii="Palatino Linotype" w:hAnsi="Palatino Linotype" w:cs="Arial"/>
        </w:rPr>
        <w:t xml:space="preserve"> </w:t>
      </w:r>
      <w:r w:rsidR="00A6235E" w:rsidRPr="00452484">
        <w:rPr>
          <w:rFonts w:ascii="Palatino Linotype" w:hAnsi="Palatino Linotype" w:cs="Arial"/>
        </w:rPr>
        <w:t>una</w:t>
      </w:r>
      <w:r w:rsidR="00036B4C" w:rsidRPr="00452484">
        <w:rPr>
          <w:rFonts w:ascii="Palatino Linotype" w:hAnsi="Palatino Linotype" w:cs="Arial"/>
        </w:rPr>
        <w:t xml:space="preserve"> búsqueda y localización, tal y como se desprende de la siguiente imagen: </w:t>
      </w:r>
    </w:p>
    <w:p w14:paraId="35FE763E" w14:textId="2E60C1C8" w:rsidR="00036B4C" w:rsidRPr="00452484" w:rsidRDefault="00A76688" w:rsidP="00036B4C">
      <w:pPr>
        <w:spacing w:line="360" w:lineRule="auto"/>
        <w:jc w:val="center"/>
        <w:rPr>
          <w:rFonts w:ascii="Palatino Linotype" w:hAnsi="Palatino Linotype"/>
          <w:b/>
          <w:sz w:val="28"/>
          <w:szCs w:val="28"/>
        </w:rPr>
      </w:pPr>
      <w:r w:rsidRPr="00452484">
        <w:rPr>
          <w:noProof/>
          <w:lang w:eastAsia="es-MX"/>
        </w:rPr>
        <w:drawing>
          <wp:inline distT="0" distB="0" distL="0" distR="0" wp14:anchorId="50F6ED79" wp14:editId="78B3376A">
            <wp:extent cx="5791835" cy="4654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65455"/>
                    </a:xfrm>
                    <a:prstGeom prst="rect">
                      <a:avLst/>
                    </a:prstGeom>
                  </pic:spPr>
                </pic:pic>
              </a:graphicData>
            </a:graphic>
          </wp:inline>
        </w:drawing>
      </w:r>
    </w:p>
    <w:p w14:paraId="44740E7A" w14:textId="57DF8721" w:rsidR="00036B4C" w:rsidRPr="00452484" w:rsidRDefault="000171D8" w:rsidP="00036B4C">
      <w:pPr>
        <w:pStyle w:val="Prrafodelista"/>
        <w:spacing w:before="100" w:beforeAutospacing="1" w:after="100" w:afterAutospacing="1" w:line="360" w:lineRule="auto"/>
        <w:ind w:left="0"/>
        <w:jc w:val="both"/>
        <w:rPr>
          <w:rFonts w:ascii="Palatino Linotype" w:hAnsi="Palatino Linotype" w:cs="Arial"/>
        </w:rPr>
      </w:pPr>
      <w:r w:rsidRPr="00452484">
        <w:rPr>
          <w:rFonts w:ascii="Palatino Linotype" w:hAnsi="Palatino Linotype" w:cs="Arial"/>
          <w:b/>
          <w:color w:val="000000" w:themeColor="text1"/>
          <w:sz w:val="28"/>
        </w:rPr>
        <w:t>I</w:t>
      </w:r>
      <w:r w:rsidR="00C27EA8" w:rsidRPr="00452484">
        <w:rPr>
          <w:rFonts w:ascii="Palatino Linotype" w:hAnsi="Palatino Linotype" w:cs="Arial"/>
          <w:b/>
          <w:color w:val="000000" w:themeColor="text1"/>
          <w:sz w:val="28"/>
        </w:rPr>
        <w:t>II</w:t>
      </w:r>
      <w:r w:rsidRPr="00452484">
        <w:rPr>
          <w:rFonts w:ascii="Palatino Linotype" w:hAnsi="Palatino Linotype" w:cs="Arial"/>
          <w:b/>
          <w:color w:val="000000" w:themeColor="text1"/>
          <w:sz w:val="28"/>
        </w:rPr>
        <w:t xml:space="preserve">. </w:t>
      </w:r>
      <w:r w:rsidR="00036B4C" w:rsidRPr="00452484">
        <w:rPr>
          <w:rFonts w:ascii="Palatino Linotype" w:hAnsi="Palatino Linotype" w:cs="Arial"/>
        </w:rPr>
        <w:t xml:space="preserve">Del expediente electrónico del </w:t>
      </w:r>
      <w:r w:rsidR="00036B4C" w:rsidRPr="00452484">
        <w:rPr>
          <w:rFonts w:ascii="Palatino Linotype" w:hAnsi="Palatino Linotype" w:cs="Arial"/>
          <w:b/>
        </w:rPr>
        <w:t>SAIMEX,</w:t>
      </w:r>
      <w:r w:rsidR="00036B4C" w:rsidRPr="00452484">
        <w:rPr>
          <w:rFonts w:ascii="Palatino Linotype" w:hAnsi="Palatino Linotype" w:cs="Arial"/>
        </w:rPr>
        <w:t xml:space="preserve"> se advierte que en fecha </w:t>
      </w:r>
      <w:r w:rsidR="00A76688" w:rsidRPr="00452484">
        <w:rPr>
          <w:rFonts w:ascii="Palatino Linotype" w:hAnsi="Palatino Linotype" w:cs="Arial"/>
          <w:b/>
          <w:lang w:val="es-419"/>
        </w:rPr>
        <w:t>nueve</w:t>
      </w:r>
      <w:r w:rsidR="008C078C" w:rsidRPr="00452484">
        <w:rPr>
          <w:rFonts w:ascii="Palatino Linotype" w:hAnsi="Palatino Linotype" w:cs="Arial"/>
          <w:b/>
        </w:rPr>
        <w:t xml:space="preserve"> de </w:t>
      </w:r>
      <w:r w:rsidR="00A76688" w:rsidRPr="00452484">
        <w:rPr>
          <w:rFonts w:ascii="Palatino Linotype" w:hAnsi="Palatino Linotype" w:cs="Arial"/>
          <w:b/>
          <w:lang w:val="es-419"/>
        </w:rPr>
        <w:t>septiembre</w:t>
      </w:r>
      <w:r w:rsidR="008C078C" w:rsidRPr="00452484">
        <w:rPr>
          <w:rFonts w:ascii="Palatino Linotype" w:hAnsi="Palatino Linotype" w:cs="Arial"/>
          <w:b/>
        </w:rPr>
        <w:t xml:space="preserve"> de dos </w:t>
      </w:r>
      <w:r w:rsidR="00036B4C" w:rsidRPr="00452484">
        <w:rPr>
          <w:rFonts w:ascii="Palatino Linotype" w:hAnsi="Palatino Linotype" w:cs="Arial"/>
          <w:b/>
        </w:rPr>
        <w:t>mil veintiuno</w:t>
      </w:r>
      <w:r w:rsidR="00036B4C" w:rsidRPr="00452484">
        <w:rPr>
          <w:rFonts w:ascii="Palatino Linotype" w:hAnsi="Palatino Linotype" w:cs="Arial"/>
        </w:rPr>
        <w:t xml:space="preserve">, </w:t>
      </w:r>
      <w:r w:rsidR="00036B4C" w:rsidRPr="00452484">
        <w:rPr>
          <w:rFonts w:ascii="Palatino Linotype" w:hAnsi="Palatino Linotype" w:cs="Arial"/>
          <w:b/>
        </w:rPr>
        <w:t>EL SUJETO OBLIGADO</w:t>
      </w:r>
      <w:r w:rsidR="00036B4C" w:rsidRPr="00452484">
        <w:rPr>
          <w:rFonts w:ascii="Palatino Linotype" w:hAnsi="Palatino Linotype" w:cs="Arial"/>
        </w:rPr>
        <w:t xml:space="preserve"> dio respuesta a la solicitud de acceso a la información pública requerida por </w:t>
      </w:r>
      <w:r w:rsidR="00A13CFB" w:rsidRPr="00452484">
        <w:rPr>
          <w:rFonts w:ascii="Palatino Linotype" w:hAnsi="Palatino Linotype" w:cs="Arial"/>
          <w:b/>
        </w:rPr>
        <w:t>EL RECURRENTE</w:t>
      </w:r>
      <w:r w:rsidR="00036B4C" w:rsidRPr="00452484">
        <w:rPr>
          <w:rFonts w:ascii="Palatino Linotype" w:hAnsi="Palatino Linotype" w:cs="Arial"/>
        </w:rPr>
        <w:t>, en los siguientes términos:</w:t>
      </w:r>
    </w:p>
    <w:p w14:paraId="14FFF5D3" w14:textId="77777777" w:rsidR="00A76688" w:rsidRPr="00452484" w:rsidRDefault="008C078C" w:rsidP="00A76688">
      <w:pPr>
        <w:spacing w:before="100" w:beforeAutospacing="1" w:after="100" w:afterAutospacing="1"/>
        <w:ind w:left="851" w:right="899"/>
        <w:contextualSpacing/>
        <w:jc w:val="right"/>
        <w:rPr>
          <w:rFonts w:ascii="Palatino Linotype" w:hAnsi="Palatino Linotype" w:cs="Arial"/>
          <w:i/>
          <w:color w:val="000000" w:themeColor="text1"/>
          <w:sz w:val="22"/>
          <w:szCs w:val="22"/>
        </w:rPr>
      </w:pPr>
      <w:r w:rsidRPr="00452484">
        <w:rPr>
          <w:rFonts w:ascii="Palatino Linotype" w:hAnsi="Palatino Linotype" w:cs="Arial"/>
          <w:i/>
          <w:color w:val="000000" w:themeColor="text1"/>
          <w:sz w:val="22"/>
          <w:szCs w:val="22"/>
        </w:rPr>
        <w:t>“</w:t>
      </w:r>
      <w:r w:rsidR="00A76688" w:rsidRPr="00452484">
        <w:rPr>
          <w:rFonts w:ascii="Palatino Linotype" w:hAnsi="Palatino Linotype" w:cs="Arial"/>
          <w:i/>
          <w:color w:val="000000" w:themeColor="text1"/>
          <w:sz w:val="22"/>
          <w:szCs w:val="22"/>
        </w:rPr>
        <w:t>Folio de la solicitud: 00109/SJDH/IP/2021</w:t>
      </w:r>
    </w:p>
    <w:p w14:paraId="3A8651B5" w14:textId="77777777" w:rsidR="00A76688" w:rsidRPr="00452484" w:rsidRDefault="00A76688" w:rsidP="00A76688">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452484">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DF94D1E" w14:textId="77777777" w:rsidR="00A76688" w:rsidRPr="00452484" w:rsidRDefault="00A76688" w:rsidP="00A76688">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452484">
        <w:rPr>
          <w:rFonts w:ascii="Palatino Linotype" w:hAnsi="Palatino Linotype" w:cs="Arial"/>
          <w:i/>
          <w:color w:val="000000" w:themeColor="text1"/>
          <w:sz w:val="22"/>
          <w:szCs w:val="22"/>
        </w:rPr>
        <w:t>Si la respuesta a la solicitud de información no es legible, favor de comunicarse a los teléfonos 722 213.75.11 y 213.75.12, ext. 106.</w:t>
      </w:r>
    </w:p>
    <w:p w14:paraId="701052DC" w14:textId="77777777" w:rsidR="00A76688" w:rsidRPr="00452484" w:rsidRDefault="00A76688" w:rsidP="00A76688">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452484">
        <w:rPr>
          <w:rFonts w:ascii="Palatino Linotype" w:hAnsi="Palatino Linotype" w:cs="Arial"/>
          <w:i/>
          <w:color w:val="000000" w:themeColor="text1"/>
          <w:sz w:val="22"/>
          <w:szCs w:val="22"/>
        </w:rPr>
        <w:t>ATENTAMENTE</w:t>
      </w:r>
    </w:p>
    <w:p w14:paraId="64F5A685" w14:textId="3D47AF65" w:rsidR="008C078C" w:rsidRPr="00452484" w:rsidRDefault="00A76688" w:rsidP="00A76688">
      <w:pPr>
        <w:spacing w:before="100" w:beforeAutospacing="1" w:after="100" w:afterAutospacing="1"/>
        <w:ind w:left="851" w:right="899"/>
        <w:contextualSpacing/>
        <w:jc w:val="both"/>
        <w:rPr>
          <w:rFonts w:ascii="Palatino Linotype" w:hAnsi="Palatino Linotype" w:cs="Arial"/>
          <w:color w:val="000000" w:themeColor="text1"/>
          <w:sz w:val="22"/>
          <w:szCs w:val="22"/>
        </w:rPr>
      </w:pPr>
      <w:r w:rsidRPr="00452484">
        <w:rPr>
          <w:rFonts w:ascii="Palatino Linotype" w:hAnsi="Palatino Linotype" w:cs="Arial"/>
          <w:i/>
          <w:color w:val="000000" w:themeColor="text1"/>
          <w:sz w:val="22"/>
          <w:szCs w:val="22"/>
        </w:rPr>
        <w:t>DRA. PATRICIA BENITEZ CARDOSO</w:t>
      </w:r>
      <w:r w:rsidR="008C078C" w:rsidRPr="00452484">
        <w:rPr>
          <w:rFonts w:ascii="Palatino Linotype" w:hAnsi="Palatino Linotype" w:cs="Arial"/>
          <w:i/>
          <w:color w:val="000000" w:themeColor="text1"/>
          <w:sz w:val="22"/>
          <w:szCs w:val="22"/>
        </w:rPr>
        <w:t xml:space="preserve">” </w:t>
      </w:r>
      <w:r w:rsidR="008C078C" w:rsidRPr="00452484">
        <w:rPr>
          <w:rFonts w:ascii="Palatino Linotype" w:hAnsi="Palatino Linotype" w:cs="Arial"/>
          <w:color w:val="000000" w:themeColor="text1"/>
          <w:sz w:val="22"/>
          <w:szCs w:val="22"/>
        </w:rPr>
        <w:t>(Sic).</w:t>
      </w:r>
    </w:p>
    <w:p w14:paraId="563A413C" w14:textId="77777777" w:rsidR="00A76688" w:rsidRPr="00452484" w:rsidRDefault="00A76688" w:rsidP="00A76688">
      <w:pPr>
        <w:spacing w:before="100" w:beforeAutospacing="1" w:after="100" w:afterAutospacing="1"/>
        <w:ind w:left="851" w:right="899"/>
        <w:contextualSpacing/>
        <w:jc w:val="both"/>
        <w:rPr>
          <w:rFonts w:ascii="Palatino Linotype" w:hAnsi="Palatino Linotype" w:cs="Arial"/>
          <w:color w:val="000000" w:themeColor="text1"/>
          <w:sz w:val="22"/>
          <w:szCs w:val="22"/>
        </w:rPr>
      </w:pPr>
    </w:p>
    <w:p w14:paraId="1DE2962E" w14:textId="54ACE73F" w:rsidR="008C078C" w:rsidRPr="00452484" w:rsidRDefault="008C078C" w:rsidP="008C078C">
      <w:pPr>
        <w:spacing w:before="100" w:beforeAutospacing="1" w:after="100" w:afterAutospacing="1" w:line="360" w:lineRule="auto"/>
        <w:jc w:val="both"/>
        <w:rPr>
          <w:noProof/>
          <w:lang w:val="es-ES"/>
        </w:rPr>
      </w:pPr>
      <w:r w:rsidRPr="00452484">
        <w:rPr>
          <w:rFonts w:ascii="Palatino Linotype" w:hAnsi="Palatino Linotype" w:cs="Arial"/>
        </w:rPr>
        <w:t xml:space="preserve">Además </w:t>
      </w:r>
      <w:r w:rsidRPr="00452484">
        <w:rPr>
          <w:rFonts w:ascii="Palatino Linotype" w:hAnsi="Palatino Linotype" w:cs="Arial"/>
          <w:b/>
        </w:rPr>
        <w:t>EL SUJETO OBLIGADO</w:t>
      </w:r>
      <w:r w:rsidRPr="00452484">
        <w:rPr>
          <w:rFonts w:ascii="Palatino Linotype" w:hAnsi="Palatino Linotype" w:cs="Arial"/>
        </w:rPr>
        <w:t xml:space="preserve"> adjunt</w:t>
      </w:r>
      <w:r w:rsidR="002A0E44" w:rsidRPr="00452484">
        <w:rPr>
          <w:rFonts w:ascii="Palatino Linotype" w:hAnsi="Palatino Linotype" w:cs="Arial"/>
        </w:rPr>
        <w:t>ó a su respuesta</w:t>
      </w:r>
      <w:r w:rsidRPr="00452484">
        <w:rPr>
          <w:rFonts w:ascii="Palatino Linotype" w:hAnsi="Palatino Linotype" w:cs="Arial"/>
        </w:rPr>
        <w:t xml:space="preserve"> </w:t>
      </w:r>
      <w:r w:rsidR="00405FB0" w:rsidRPr="00452484">
        <w:rPr>
          <w:rFonts w:ascii="Palatino Linotype" w:hAnsi="Palatino Linotype" w:cs="Arial"/>
          <w:lang w:val="es-419"/>
        </w:rPr>
        <w:t>los archivos electrónicos que se describen a continuación</w:t>
      </w:r>
      <w:r w:rsidRPr="00452484">
        <w:rPr>
          <w:noProof/>
          <w:lang w:val="es-ES"/>
        </w:rPr>
        <w:t xml:space="preserve">: </w:t>
      </w:r>
    </w:p>
    <w:p w14:paraId="33438A9F" w14:textId="36E16F06" w:rsidR="00FE1A27" w:rsidRPr="00452484" w:rsidRDefault="00252B2B" w:rsidP="002357F9">
      <w:pPr>
        <w:pStyle w:val="Prrafodelista"/>
        <w:numPr>
          <w:ilvl w:val="0"/>
          <w:numId w:val="11"/>
        </w:numPr>
        <w:spacing w:before="100" w:beforeAutospacing="1" w:after="100" w:afterAutospacing="1" w:line="360" w:lineRule="auto"/>
        <w:jc w:val="both"/>
        <w:rPr>
          <w:rFonts w:ascii="Palatino Linotype" w:hAnsi="Palatino Linotype" w:cs="Arial"/>
        </w:rPr>
      </w:pPr>
      <w:r w:rsidRPr="00452484">
        <w:rPr>
          <w:rFonts w:ascii="Palatino Linotype" w:hAnsi="Palatino Linotype" w:cs="Arial"/>
          <w:b/>
          <w:u w:val="single"/>
          <w:lang w:val="es-419"/>
        </w:rPr>
        <w:t>D</w:t>
      </w:r>
      <w:r w:rsidR="00FE1A27" w:rsidRPr="00452484">
        <w:rPr>
          <w:rFonts w:ascii="Palatino Linotype" w:hAnsi="Palatino Linotype" w:cs="Arial"/>
          <w:b/>
          <w:u w:val="single"/>
          <w:lang w:val="es-419"/>
        </w:rPr>
        <w:t xml:space="preserve">ocumento denominado: </w:t>
      </w:r>
      <w:r w:rsidR="00FE1A27" w:rsidRPr="00452484">
        <w:rPr>
          <w:rFonts w:ascii="Palatino Linotype" w:hAnsi="Palatino Linotype" w:cs="Arial"/>
          <w:b/>
          <w:u w:val="single"/>
        </w:rPr>
        <w:t>Respuesta 00109.pdf</w:t>
      </w:r>
      <w:r w:rsidR="00FE1A27" w:rsidRPr="00452484">
        <w:rPr>
          <w:rFonts w:ascii="Palatino Linotype" w:hAnsi="Palatino Linotype" w:cs="Arial"/>
          <w:u w:val="single"/>
        </w:rPr>
        <w:t>,</w:t>
      </w:r>
      <w:r w:rsidR="00FE1A27" w:rsidRPr="00452484">
        <w:rPr>
          <w:rFonts w:ascii="Palatino Linotype" w:hAnsi="Palatino Linotype" w:cs="Arial"/>
        </w:rPr>
        <w:t xml:space="preserve"> que consta de </w:t>
      </w:r>
      <w:r w:rsidR="00FE1A27" w:rsidRPr="00452484">
        <w:rPr>
          <w:rFonts w:ascii="Palatino Linotype" w:hAnsi="Palatino Linotype" w:cs="Arial"/>
          <w:lang w:val="es-419"/>
        </w:rPr>
        <w:t>cinco</w:t>
      </w:r>
      <w:r w:rsidR="00FE1A27" w:rsidRPr="00452484">
        <w:rPr>
          <w:rFonts w:ascii="Palatino Linotype" w:hAnsi="Palatino Linotype" w:cs="Arial"/>
        </w:rPr>
        <w:t xml:space="preserve"> foja</w:t>
      </w:r>
      <w:r w:rsidR="00FE1A27" w:rsidRPr="00452484">
        <w:rPr>
          <w:rFonts w:ascii="Palatino Linotype" w:hAnsi="Palatino Linotype" w:cs="Arial"/>
          <w:lang w:val="es-419"/>
        </w:rPr>
        <w:t>s</w:t>
      </w:r>
      <w:r w:rsidR="00FE1A27" w:rsidRPr="00452484">
        <w:rPr>
          <w:rFonts w:ascii="Palatino Linotype" w:hAnsi="Palatino Linotype" w:cs="Arial"/>
        </w:rPr>
        <w:t xml:space="preserve">, correspondiente a un oficio con número </w:t>
      </w:r>
      <w:r w:rsidR="002357F9" w:rsidRPr="00452484">
        <w:rPr>
          <w:rFonts w:ascii="Palatino Linotype" w:hAnsi="Palatino Linotype" w:cs="Arial"/>
          <w:lang w:val="es-419"/>
        </w:rPr>
        <w:t>SJDH/UIPPE/1085/2021</w:t>
      </w:r>
      <w:r w:rsidR="00FE1A27" w:rsidRPr="00452484">
        <w:rPr>
          <w:rFonts w:ascii="Palatino Linotype" w:hAnsi="Palatino Linotype" w:cs="Arial"/>
        </w:rPr>
        <w:t xml:space="preserve">, suscrito por </w:t>
      </w:r>
      <w:r w:rsidR="002357F9" w:rsidRPr="00452484">
        <w:rPr>
          <w:rFonts w:ascii="Palatino Linotype" w:hAnsi="Palatino Linotype" w:cs="Arial"/>
          <w:lang w:val="es-419"/>
        </w:rPr>
        <w:t>la</w:t>
      </w:r>
      <w:r w:rsidR="00FE1A27" w:rsidRPr="00452484">
        <w:rPr>
          <w:rFonts w:ascii="Palatino Linotype" w:hAnsi="Palatino Linotype" w:cs="Arial"/>
        </w:rPr>
        <w:t xml:space="preserve"> </w:t>
      </w:r>
      <w:r w:rsidR="002357F9" w:rsidRPr="00452484">
        <w:rPr>
          <w:rFonts w:ascii="Palatino Linotype" w:hAnsi="Palatino Linotype" w:cs="Arial"/>
          <w:lang w:val="es-419"/>
        </w:rPr>
        <w:lastRenderedPageBreak/>
        <w:t xml:space="preserve">Dra. Patricia </w:t>
      </w:r>
      <w:r w:rsidR="00815C31" w:rsidRPr="00452484">
        <w:rPr>
          <w:rFonts w:ascii="Palatino Linotype" w:hAnsi="Palatino Linotype" w:cs="Arial"/>
          <w:lang w:val="es-419"/>
        </w:rPr>
        <w:t>Benítez</w:t>
      </w:r>
      <w:r w:rsidR="002357F9" w:rsidRPr="00452484">
        <w:rPr>
          <w:rFonts w:ascii="Palatino Linotype" w:hAnsi="Palatino Linotype" w:cs="Arial"/>
          <w:lang w:val="es-419"/>
        </w:rPr>
        <w:t xml:space="preserve"> Cardoso</w:t>
      </w:r>
      <w:r w:rsidR="00FE1A27" w:rsidRPr="00452484">
        <w:rPr>
          <w:rFonts w:ascii="Palatino Linotype" w:hAnsi="Palatino Linotype" w:cs="Arial"/>
        </w:rPr>
        <w:t xml:space="preserve">, </w:t>
      </w:r>
      <w:r w:rsidR="002357F9" w:rsidRPr="00452484">
        <w:rPr>
          <w:rFonts w:ascii="Palatino Linotype" w:hAnsi="Palatino Linotype" w:cs="Arial"/>
          <w:lang w:val="es-419"/>
        </w:rPr>
        <w:t>Titular</w:t>
      </w:r>
      <w:r w:rsidR="00FE1A27" w:rsidRPr="00452484">
        <w:rPr>
          <w:rFonts w:ascii="Palatino Linotype" w:hAnsi="Palatino Linotype" w:cs="Arial"/>
        </w:rPr>
        <w:t xml:space="preserve"> de la Unidad de Transparencia del </w:t>
      </w:r>
      <w:r w:rsidR="00FE1A27" w:rsidRPr="00452484">
        <w:rPr>
          <w:rFonts w:ascii="Palatino Linotype" w:hAnsi="Palatino Linotype" w:cs="Arial"/>
          <w:b/>
        </w:rPr>
        <w:t>SUJETO OBLIGADO</w:t>
      </w:r>
      <w:r w:rsidR="002357F9" w:rsidRPr="00452484">
        <w:rPr>
          <w:rFonts w:ascii="Palatino Linotype" w:hAnsi="Palatino Linotype" w:cs="Arial"/>
          <w:b/>
        </w:rPr>
        <w:t xml:space="preserve">; </w:t>
      </w:r>
      <w:r w:rsidR="002357F9" w:rsidRPr="00452484">
        <w:rPr>
          <w:rFonts w:ascii="Palatino Linotype" w:hAnsi="Palatino Linotype" w:cs="Arial"/>
          <w:lang w:val="es-419"/>
        </w:rPr>
        <w:t>asimismo contiene el oficio 222</w:t>
      </w:r>
      <w:r w:rsidRPr="00452484">
        <w:rPr>
          <w:rFonts w:ascii="Palatino Linotype" w:hAnsi="Palatino Linotype" w:cs="Arial"/>
          <w:lang w:val="es-419"/>
        </w:rPr>
        <w:t>B</w:t>
      </w:r>
      <w:r w:rsidR="002357F9" w:rsidRPr="00452484">
        <w:rPr>
          <w:rFonts w:ascii="Palatino Linotype" w:hAnsi="Palatino Linotype" w:cs="Arial"/>
          <w:lang w:val="es-419"/>
        </w:rPr>
        <w:t>01</w:t>
      </w:r>
      <w:r w:rsidRPr="00452484">
        <w:rPr>
          <w:rFonts w:ascii="Palatino Linotype" w:hAnsi="Palatino Linotype" w:cs="Arial"/>
          <w:lang w:val="es-419"/>
        </w:rPr>
        <w:t>0</w:t>
      </w:r>
      <w:r w:rsidR="002357F9" w:rsidRPr="00452484">
        <w:rPr>
          <w:rFonts w:ascii="Palatino Linotype" w:hAnsi="Palatino Linotype" w:cs="Arial"/>
          <w:lang w:val="es-419"/>
        </w:rPr>
        <w:t>100001</w:t>
      </w:r>
      <w:r w:rsidRPr="00452484">
        <w:rPr>
          <w:rFonts w:ascii="Palatino Linotype" w:hAnsi="Palatino Linotype" w:cs="Arial"/>
          <w:lang w:val="es-419"/>
        </w:rPr>
        <w:t>00L/</w:t>
      </w:r>
      <w:r w:rsidR="002357F9" w:rsidRPr="00452484">
        <w:rPr>
          <w:rFonts w:ascii="Palatino Linotype" w:hAnsi="Palatino Linotype" w:cs="Arial"/>
          <w:lang w:val="es-419"/>
        </w:rPr>
        <w:t>334/2021, suscrito por la Licenciada Zoila Her</w:t>
      </w:r>
      <w:r w:rsidRPr="00452484">
        <w:rPr>
          <w:rFonts w:ascii="Palatino Linotype" w:hAnsi="Palatino Linotype" w:cs="Arial"/>
          <w:lang w:val="es-419"/>
        </w:rPr>
        <w:t xml:space="preserve">nández Kuri, </w:t>
      </w:r>
      <w:r w:rsidR="002D1C35" w:rsidRPr="00452484">
        <w:rPr>
          <w:rFonts w:ascii="Palatino Linotype" w:hAnsi="Palatino Linotype" w:cs="Arial"/>
          <w:lang w:val="es-419"/>
        </w:rPr>
        <w:t>s</w:t>
      </w:r>
      <w:r w:rsidRPr="00452484">
        <w:rPr>
          <w:rFonts w:ascii="Palatino Linotype" w:hAnsi="Palatino Linotype" w:cs="Arial"/>
          <w:lang w:val="es-419"/>
        </w:rPr>
        <w:t xml:space="preserve">ervidora </w:t>
      </w:r>
      <w:r w:rsidR="002D1C35" w:rsidRPr="00452484">
        <w:rPr>
          <w:rFonts w:ascii="Palatino Linotype" w:hAnsi="Palatino Linotype" w:cs="Arial"/>
          <w:lang w:val="es-419"/>
        </w:rPr>
        <w:t>p</w:t>
      </w:r>
      <w:r w:rsidRPr="00452484">
        <w:rPr>
          <w:rFonts w:ascii="Palatino Linotype" w:hAnsi="Palatino Linotype" w:cs="Arial"/>
          <w:lang w:val="es-419"/>
        </w:rPr>
        <w:t xml:space="preserve">ública </w:t>
      </w:r>
      <w:r w:rsidR="002D1C35" w:rsidRPr="00452484">
        <w:rPr>
          <w:rFonts w:ascii="Palatino Linotype" w:hAnsi="Palatino Linotype" w:cs="Arial"/>
          <w:lang w:val="es-419"/>
        </w:rPr>
        <w:t>h</w:t>
      </w:r>
      <w:r w:rsidR="002357F9" w:rsidRPr="00452484">
        <w:rPr>
          <w:rFonts w:ascii="Palatino Linotype" w:hAnsi="Palatino Linotype" w:cs="Arial"/>
          <w:lang w:val="es-419"/>
        </w:rPr>
        <w:t>abilitada suplente del Instituto de Defensoría Pública del Estado de Méxic</w:t>
      </w:r>
      <w:r w:rsidRPr="00452484">
        <w:rPr>
          <w:rFonts w:ascii="Palatino Linotype" w:hAnsi="Palatino Linotype" w:cs="Arial"/>
          <w:lang w:val="es-419"/>
        </w:rPr>
        <w:t>o;</w:t>
      </w:r>
      <w:r w:rsidR="00FE1A27" w:rsidRPr="00452484">
        <w:rPr>
          <w:rFonts w:ascii="Palatino Linotype" w:hAnsi="Palatino Linotype" w:cs="Arial"/>
        </w:rPr>
        <w:t xml:space="preserve"> mediante </w:t>
      </w:r>
      <w:r w:rsidR="002357F9" w:rsidRPr="00452484">
        <w:rPr>
          <w:rFonts w:ascii="Palatino Linotype" w:hAnsi="Palatino Linotype" w:cs="Arial"/>
          <w:lang w:val="es-419"/>
        </w:rPr>
        <w:t>los</w:t>
      </w:r>
      <w:r w:rsidR="00FE1A27" w:rsidRPr="00452484">
        <w:rPr>
          <w:rFonts w:ascii="Palatino Linotype" w:hAnsi="Palatino Linotype" w:cs="Arial"/>
        </w:rPr>
        <w:t xml:space="preserve"> cual</w:t>
      </w:r>
      <w:r w:rsidR="002357F9" w:rsidRPr="00452484">
        <w:rPr>
          <w:rFonts w:ascii="Palatino Linotype" w:hAnsi="Palatino Linotype" w:cs="Arial"/>
          <w:lang w:val="es-419"/>
        </w:rPr>
        <w:t>es</w:t>
      </w:r>
      <w:r w:rsidR="00FE1A27" w:rsidRPr="00452484">
        <w:rPr>
          <w:rFonts w:ascii="Palatino Linotype" w:hAnsi="Palatino Linotype" w:cs="Arial"/>
        </w:rPr>
        <w:t>, da</w:t>
      </w:r>
      <w:r w:rsidR="002357F9" w:rsidRPr="00452484">
        <w:rPr>
          <w:rFonts w:ascii="Palatino Linotype" w:hAnsi="Palatino Linotype" w:cs="Arial"/>
          <w:lang w:val="es-419"/>
        </w:rPr>
        <w:t>n</w:t>
      </w:r>
      <w:r w:rsidR="00FE1A27" w:rsidRPr="00452484">
        <w:rPr>
          <w:rFonts w:ascii="Palatino Linotype" w:hAnsi="Palatino Linotype" w:cs="Arial"/>
        </w:rPr>
        <w:t xml:space="preserve"> respuesta</w:t>
      </w:r>
      <w:r w:rsidRPr="00452484">
        <w:rPr>
          <w:rFonts w:ascii="Palatino Linotype" w:hAnsi="Palatino Linotype" w:cs="Arial"/>
        </w:rPr>
        <w:t xml:space="preserve"> a la solicitud inicial del </w:t>
      </w:r>
      <w:r w:rsidR="002B468E" w:rsidRPr="00452484">
        <w:rPr>
          <w:rFonts w:ascii="Palatino Linotype" w:hAnsi="Palatino Linotype" w:cs="Arial"/>
          <w:b/>
        </w:rPr>
        <w:t>RECURRENTE</w:t>
      </w:r>
      <w:r w:rsidR="002B468E" w:rsidRPr="00452484">
        <w:rPr>
          <w:rFonts w:ascii="Palatino Linotype" w:hAnsi="Palatino Linotype" w:cs="Arial"/>
          <w:lang w:val="es-419"/>
        </w:rPr>
        <w:t>.</w:t>
      </w:r>
      <w:r w:rsidRPr="00452484">
        <w:rPr>
          <w:rFonts w:ascii="Palatino Linotype" w:hAnsi="Palatino Linotype" w:cs="Arial"/>
          <w:b/>
        </w:rPr>
        <w:t xml:space="preserve"> </w:t>
      </w:r>
      <w:r w:rsidRPr="00452484">
        <w:rPr>
          <w:rFonts w:ascii="Palatino Linotype" w:hAnsi="Palatino Linotype" w:cs="Arial"/>
          <w:lang w:val="es-419"/>
        </w:rPr>
        <w:t xml:space="preserve">De igual manera, se anexó </w:t>
      </w:r>
      <w:r w:rsidR="002357F9" w:rsidRPr="00452484">
        <w:rPr>
          <w:rFonts w:ascii="Palatino Linotype" w:hAnsi="Palatino Linotype" w:cs="Arial"/>
          <w:lang w:val="es-419"/>
        </w:rPr>
        <w:t>a los oficios en referencia</w:t>
      </w:r>
      <w:r w:rsidRPr="00452484">
        <w:rPr>
          <w:rFonts w:ascii="Palatino Linotype" w:hAnsi="Palatino Linotype" w:cs="Arial"/>
          <w:lang w:val="es-419"/>
        </w:rPr>
        <w:t>,</w:t>
      </w:r>
      <w:r w:rsidR="002357F9" w:rsidRPr="00452484">
        <w:rPr>
          <w:rFonts w:ascii="Palatino Linotype" w:hAnsi="Palatino Linotype" w:cs="Arial"/>
          <w:lang w:val="es-419"/>
        </w:rPr>
        <w:t xml:space="preserve"> un listado de los </w:t>
      </w:r>
      <w:r w:rsidRPr="00452484">
        <w:rPr>
          <w:rFonts w:ascii="Palatino Linotype" w:hAnsi="Palatino Linotype" w:cs="Arial"/>
          <w:lang w:val="es-419"/>
        </w:rPr>
        <w:t xml:space="preserve">que concursaron en </w:t>
      </w:r>
      <w:r w:rsidR="002357F9" w:rsidRPr="00452484">
        <w:rPr>
          <w:rFonts w:ascii="Palatino Linotype" w:hAnsi="Palatino Linotype" w:cs="Arial"/>
          <w:lang w:val="es-419"/>
        </w:rPr>
        <w:t>la convocatoria pública del catorce de febrero</w:t>
      </w:r>
      <w:r w:rsidRPr="00452484">
        <w:rPr>
          <w:rFonts w:ascii="Palatino Linotype" w:hAnsi="Palatino Linotype" w:cs="Arial"/>
          <w:lang w:val="es-419"/>
        </w:rPr>
        <w:t xml:space="preserve"> del año en curso</w:t>
      </w:r>
      <w:r w:rsidR="002357F9" w:rsidRPr="00452484">
        <w:rPr>
          <w:rFonts w:ascii="Palatino Linotype" w:hAnsi="Palatino Linotype" w:cs="Arial"/>
          <w:lang w:val="es-419"/>
        </w:rPr>
        <w:t xml:space="preserve">, </w:t>
      </w:r>
      <w:r w:rsidRPr="00452484">
        <w:rPr>
          <w:rFonts w:ascii="Palatino Linotype" w:hAnsi="Palatino Linotype" w:cs="Arial"/>
          <w:lang w:val="es-419"/>
        </w:rPr>
        <w:t>cabe destacar que los nombres de los aspirantes fueron testados, por lo que esto será materia del presente estudio.</w:t>
      </w:r>
    </w:p>
    <w:p w14:paraId="1A12C32A" w14:textId="23F09B53" w:rsidR="00405FB0" w:rsidRPr="00452484" w:rsidRDefault="00FE1A27" w:rsidP="00847138">
      <w:pPr>
        <w:pStyle w:val="Prrafodelista"/>
        <w:numPr>
          <w:ilvl w:val="0"/>
          <w:numId w:val="11"/>
        </w:numPr>
        <w:spacing w:before="100" w:beforeAutospacing="1" w:after="100" w:afterAutospacing="1" w:line="360" w:lineRule="auto"/>
        <w:jc w:val="both"/>
        <w:rPr>
          <w:rFonts w:ascii="Palatino Linotype" w:hAnsi="Palatino Linotype" w:cs="Arial"/>
          <w:color w:val="000000" w:themeColor="text1"/>
        </w:rPr>
      </w:pPr>
      <w:r w:rsidRPr="00452484">
        <w:rPr>
          <w:rFonts w:ascii="Palatino Linotype" w:hAnsi="Palatino Linotype" w:cs="Arial"/>
          <w:b/>
          <w:u w:val="single"/>
          <w:lang w:val="es-419"/>
        </w:rPr>
        <w:t xml:space="preserve">Un documento denominado: </w:t>
      </w:r>
      <w:r w:rsidRPr="00452484">
        <w:rPr>
          <w:rFonts w:ascii="Palatino Linotype" w:hAnsi="Palatino Linotype" w:cs="Arial"/>
          <w:b/>
          <w:u w:val="single"/>
        </w:rPr>
        <w:t>Acta Décima Segunda Ext 00109.pdf</w:t>
      </w:r>
      <w:r w:rsidRPr="00452484">
        <w:rPr>
          <w:rFonts w:ascii="Palatino Linotype" w:hAnsi="Palatino Linotype" w:cs="Arial"/>
          <w:u w:val="single"/>
        </w:rPr>
        <w:t>,</w:t>
      </w:r>
      <w:r w:rsidRPr="00452484">
        <w:rPr>
          <w:rFonts w:ascii="Palatino Linotype" w:hAnsi="Palatino Linotype" w:cs="Arial"/>
        </w:rPr>
        <w:t xml:space="preserve"> que consta de </w:t>
      </w:r>
      <w:r w:rsidRPr="00452484">
        <w:rPr>
          <w:rFonts w:ascii="Palatino Linotype" w:hAnsi="Palatino Linotype" w:cs="Arial"/>
          <w:lang w:val="es-419"/>
        </w:rPr>
        <w:t>veinticinco</w:t>
      </w:r>
      <w:r w:rsidRPr="00452484">
        <w:rPr>
          <w:rFonts w:ascii="Palatino Linotype" w:hAnsi="Palatino Linotype" w:cs="Arial"/>
        </w:rPr>
        <w:t xml:space="preserve"> foja</w:t>
      </w:r>
      <w:r w:rsidRPr="00452484">
        <w:rPr>
          <w:rFonts w:ascii="Palatino Linotype" w:hAnsi="Palatino Linotype" w:cs="Arial"/>
          <w:lang w:val="es-419"/>
        </w:rPr>
        <w:t>s</w:t>
      </w:r>
      <w:r w:rsidRPr="00452484">
        <w:rPr>
          <w:rFonts w:ascii="Palatino Linotype" w:hAnsi="Palatino Linotype" w:cs="Arial"/>
        </w:rPr>
        <w:t xml:space="preserve">, </w:t>
      </w:r>
      <w:r w:rsidR="00252B2B" w:rsidRPr="00452484">
        <w:rPr>
          <w:rFonts w:ascii="Palatino Linotype" w:hAnsi="Palatino Linotype" w:cs="Arial"/>
          <w:lang w:val="es-419"/>
        </w:rPr>
        <w:t xml:space="preserve">en el que se advierte </w:t>
      </w:r>
      <w:r w:rsidRPr="00452484">
        <w:rPr>
          <w:rFonts w:ascii="Palatino Linotype" w:hAnsi="Palatino Linotype" w:cs="Arial"/>
          <w:lang w:val="es-419"/>
        </w:rPr>
        <w:t>en su contenido el</w:t>
      </w:r>
      <w:r w:rsidRPr="00452484">
        <w:rPr>
          <w:rFonts w:ascii="Palatino Linotype" w:hAnsi="Palatino Linotype" w:cs="Arial"/>
        </w:rPr>
        <w:t xml:space="preserve"> Acta </w:t>
      </w:r>
      <w:r w:rsidRPr="00452484">
        <w:rPr>
          <w:rFonts w:ascii="Palatino Linotype" w:hAnsi="Palatino Linotype" w:cs="Arial"/>
          <w:lang w:val="es-419"/>
        </w:rPr>
        <w:t>d</w:t>
      </w:r>
      <w:r w:rsidRPr="00452484">
        <w:rPr>
          <w:rFonts w:ascii="Palatino Linotype" w:hAnsi="Palatino Linotype" w:cs="Arial"/>
        </w:rPr>
        <w:t xml:space="preserve">e </w:t>
      </w:r>
      <w:r w:rsidRPr="00452484">
        <w:rPr>
          <w:rFonts w:ascii="Palatino Linotype" w:hAnsi="Palatino Linotype" w:cs="Arial"/>
          <w:lang w:val="es-419"/>
        </w:rPr>
        <w:t>l</w:t>
      </w:r>
      <w:r w:rsidRPr="00452484">
        <w:rPr>
          <w:rFonts w:ascii="Palatino Linotype" w:hAnsi="Palatino Linotype" w:cs="Arial"/>
        </w:rPr>
        <w:t xml:space="preserve">a Décima Segunda Sesión Extraordinaria del Comité </w:t>
      </w:r>
      <w:r w:rsidRPr="00452484">
        <w:rPr>
          <w:rFonts w:ascii="Palatino Linotype" w:hAnsi="Palatino Linotype" w:cs="Arial"/>
          <w:lang w:val="es-419"/>
        </w:rPr>
        <w:t>de</w:t>
      </w:r>
      <w:r w:rsidRPr="00452484">
        <w:rPr>
          <w:rFonts w:ascii="Palatino Linotype" w:hAnsi="Palatino Linotype" w:cs="Arial"/>
        </w:rPr>
        <w:t xml:space="preserve"> Transparencia de </w:t>
      </w:r>
      <w:r w:rsidRPr="00452484">
        <w:rPr>
          <w:rFonts w:ascii="Palatino Linotype" w:hAnsi="Palatino Linotype" w:cs="Arial"/>
          <w:lang w:val="es-419"/>
        </w:rPr>
        <w:t>l</w:t>
      </w:r>
      <w:r w:rsidRPr="00452484">
        <w:rPr>
          <w:rFonts w:ascii="Palatino Linotype" w:hAnsi="Palatino Linotype" w:cs="Arial"/>
        </w:rPr>
        <w:t xml:space="preserve">a Secretaría </w:t>
      </w:r>
      <w:r w:rsidRPr="00452484">
        <w:rPr>
          <w:rFonts w:ascii="Palatino Linotype" w:hAnsi="Palatino Linotype" w:cs="Arial"/>
          <w:lang w:val="es-419"/>
        </w:rPr>
        <w:t>de</w:t>
      </w:r>
      <w:r w:rsidRPr="00452484">
        <w:rPr>
          <w:rFonts w:ascii="Palatino Linotype" w:hAnsi="Palatino Linotype" w:cs="Arial"/>
        </w:rPr>
        <w:t xml:space="preserve"> Justicia y Derechos Humanos</w:t>
      </w:r>
      <w:r w:rsidR="00405FB0" w:rsidRPr="00452484">
        <w:rPr>
          <w:rFonts w:ascii="Palatino Linotype" w:hAnsi="Palatino Linotype" w:cs="Arial"/>
          <w:lang w:val="es-419"/>
        </w:rPr>
        <w:t>.</w:t>
      </w:r>
    </w:p>
    <w:p w14:paraId="706EB1DE" w14:textId="5CD5E026" w:rsidR="000C0B7F" w:rsidRPr="00452484" w:rsidRDefault="00036B4C" w:rsidP="00405FB0">
      <w:pPr>
        <w:spacing w:before="100" w:beforeAutospacing="1" w:after="100" w:afterAutospacing="1" w:line="360" w:lineRule="auto"/>
        <w:jc w:val="both"/>
        <w:rPr>
          <w:rFonts w:ascii="Palatino Linotype" w:hAnsi="Palatino Linotype" w:cs="Arial"/>
          <w:color w:val="000000" w:themeColor="text1"/>
        </w:rPr>
      </w:pPr>
      <w:r w:rsidRPr="00452484">
        <w:rPr>
          <w:rFonts w:ascii="Palatino Linotype" w:hAnsi="Palatino Linotype" w:cs="Arial"/>
          <w:b/>
          <w:color w:val="000000" w:themeColor="text1"/>
          <w:sz w:val="28"/>
          <w:szCs w:val="28"/>
        </w:rPr>
        <w:t>IV.</w:t>
      </w:r>
      <w:r w:rsidRPr="00452484">
        <w:rPr>
          <w:rFonts w:ascii="Palatino Linotype" w:hAnsi="Palatino Linotype" w:cs="Arial"/>
          <w:color w:val="000000" w:themeColor="text1"/>
        </w:rPr>
        <w:t xml:space="preserve"> </w:t>
      </w:r>
      <w:r w:rsidR="000171D8" w:rsidRPr="00452484">
        <w:rPr>
          <w:rFonts w:ascii="Palatino Linotype" w:hAnsi="Palatino Linotype" w:cs="Arial"/>
          <w:color w:val="000000" w:themeColor="text1"/>
        </w:rPr>
        <w:t xml:space="preserve">Inconforme por la </w:t>
      </w:r>
      <w:r w:rsidR="0052566C" w:rsidRPr="00452484">
        <w:rPr>
          <w:rFonts w:ascii="Palatino Linotype" w:hAnsi="Palatino Linotype" w:cs="Arial"/>
          <w:color w:val="000000" w:themeColor="text1"/>
        </w:rPr>
        <w:t xml:space="preserve">respuesta, en fecha </w:t>
      </w:r>
      <w:r w:rsidR="002357F9" w:rsidRPr="00452484">
        <w:rPr>
          <w:rFonts w:ascii="Palatino Linotype" w:hAnsi="Palatino Linotype" w:cs="Arial"/>
          <w:b/>
          <w:color w:val="000000" w:themeColor="text1"/>
          <w:lang w:val="es-419"/>
        </w:rPr>
        <w:t>veintiuno</w:t>
      </w:r>
      <w:r w:rsidR="0054560F" w:rsidRPr="00452484">
        <w:rPr>
          <w:rFonts w:ascii="Palatino Linotype" w:hAnsi="Palatino Linotype" w:cs="Arial"/>
          <w:b/>
          <w:color w:val="000000" w:themeColor="text1"/>
        </w:rPr>
        <w:t xml:space="preserve"> de</w:t>
      </w:r>
      <w:r w:rsidR="000C0B7F" w:rsidRPr="00452484">
        <w:rPr>
          <w:rFonts w:ascii="Palatino Linotype" w:hAnsi="Palatino Linotype" w:cs="Arial"/>
          <w:b/>
          <w:bCs/>
          <w:color w:val="000000" w:themeColor="text1"/>
        </w:rPr>
        <w:t xml:space="preserve"> </w:t>
      </w:r>
      <w:r w:rsidR="00E072A8" w:rsidRPr="00452484">
        <w:rPr>
          <w:rFonts w:ascii="Palatino Linotype" w:hAnsi="Palatino Linotype" w:cs="Arial"/>
          <w:b/>
          <w:bCs/>
          <w:color w:val="000000" w:themeColor="text1"/>
          <w:lang w:val="es-419"/>
        </w:rPr>
        <w:t>septiembre</w:t>
      </w:r>
      <w:r w:rsidR="000C0B7F" w:rsidRPr="00452484">
        <w:rPr>
          <w:rFonts w:ascii="Palatino Linotype" w:hAnsi="Palatino Linotype" w:cs="Arial"/>
          <w:b/>
          <w:bCs/>
          <w:color w:val="000000" w:themeColor="text1"/>
        </w:rPr>
        <w:t xml:space="preserve"> </w:t>
      </w:r>
      <w:r w:rsidR="000171D8" w:rsidRPr="00452484">
        <w:rPr>
          <w:rFonts w:ascii="Palatino Linotype" w:hAnsi="Palatino Linotype" w:cs="Arial"/>
          <w:b/>
          <w:bCs/>
          <w:color w:val="000000" w:themeColor="text1"/>
        </w:rPr>
        <w:t>de dos mil veintiuno</w:t>
      </w:r>
      <w:r w:rsidR="000171D8" w:rsidRPr="00452484">
        <w:rPr>
          <w:rFonts w:ascii="Palatino Linotype" w:hAnsi="Palatino Linotype" w:cs="Arial"/>
          <w:color w:val="000000" w:themeColor="text1"/>
        </w:rPr>
        <w:t xml:space="preserve">, </w:t>
      </w:r>
      <w:r w:rsidR="00FD5671" w:rsidRPr="00452484">
        <w:rPr>
          <w:rFonts w:ascii="Palatino Linotype" w:hAnsi="Palatino Linotype" w:cs="Arial"/>
          <w:b/>
          <w:color w:val="000000" w:themeColor="text1"/>
        </w:rPr>
        <w:t xml:space="preserve">EL  RECURRENTE </w:t>
      </w:r>
      <w:r w:rsidR="000171D8" w:rsidRPr="00452484">
        <w:rPr>
          <w:rFonts w:ascii="Palatino Linotype" w:hAnsi="Palatino Linotype" w:cs="Arial"/>
          <w:color w:val="000000" w:themeColor="text1"/>
        </w:rPr>
        <w:t xml:space="preserve">interpuso el recurso de revisión sujeto del presente estudio, el cual fue registrado en </w:t>
      </w:r>
      <w:r w:rsidR="000171D8" w:rsidRPr="00452484">
        <w:rPr>
          <w:rFonts w:ascii="Palatino Linotype" w:hAnsi="Palatino Linotype" w:cs="Arial"/>
          <w:b/>
          <w:color w:val="000000" w:themeColor="text1"/>
        </w:rPr>
        <w:t xml:space="preserve">EL SAIMEX, </w:t>
      </w:r>
      <w:r w:rsidR="000171D8" w:rsidRPr="00452484">
        <w:rPr>
          <w:rFonts w:ascii="Palatino Linotype" w:hAnsi="Palatino Linotype" w:cs="Arial"/>
          <w:bCs/>
          <w:color w:val="000000" w:themeColor="text1"/>
        </w:rPr>
        <w:t>y</w:t>
      </w:r>
      <w:r w:rsidR="000171D8" w:rsidRPr="00452484">
        <w:rPr>
          <w:rFonts w:ascii="Palatino Linotype" w:hAnsi="Palatino Linotype" w:cs="Arial"/>
          <w:color w:val="000000" w:themeColor="text1"/>
        </w:rPr>
        <w:t xml:space="preserve"> se le asignó el número de expediente </w:t>
      </w:r>
      <w:r w:rsidR="00815C31" w:rsidRPr="00452484">
        <w:rPr>
          <w:rFonts w:ascii="Palatino Linotype" w:hAnsi="Palatino Linotype" w:cs="Arial"/>
          <w:b/>
          <w:color w:val="000000" w:themeColor="text1"/>
          <w:lang w:val="es-419"/>
        </w:rPr>
        <w:t>04772</w:t>
      </w:r>
      <w:r w:rsidR="00E072A8" w:rsidRPr="00452484">
        <w:rPr>
          <w:rFonts w:ascii="Palatino Linotype" w:hAnsi="Palatino Linotype" w:cs="Arial"/>
          <w:b/>
          <w:color w:val="000000" w:themeColor="text1"/>
          <w:lang w:val="es-ES"/>
        </w:rPr>
        <w:t>/INFOEM/IP/RR/2021</w:t>
      </w:r>
      <w:r w:rsidR="000171D8" w:rsidRPr="00452484">
        <w:rPr>
          <w:rFonts w:ascii="Palatino Linotype" w:hAnsi="Palatino Linotype" w:cs="Arial"/>
          <w:b/>
          <w:color w:val="000000" w:themeColor="text1"/>
        </w:rPr>
        <w:t>,</w:t>
      </w:r>
      <w:r w:rsidR="000171D8" w:rsidRPr="00452484">
        <w:rPr>
          <w:rFonts w:ascii="Palatino Linotype" w:hAnsi="Palatino Linotype" w:cs="Arial"/>
          <w:color w:val="000000" w:themeColor="text1"/>
        </w:rPr>
        <w:t xml:space="preserve"> en el que señaló como acto impugnado</w:t>
      </w:r>
      <w:r w:rsidR="000C0B7F" w:rsidRPr="00452484">
        <w:rPr>
          <w:rFonts w:ascii="Palatino Linotype" w:hAnsi="Palatino Linotype" w:cs="Arial"/>
          <w:color w:val="000000" w:themeColor="text1"/>
        </w:rPr>
        <w:t xml:space="preserve">: </w:t>
      </w:r>
    </w:p>
    <w:p w14:paraId="63212B1E" w14:textId="740BDC27" w:rsidR="000C0B7F" w:rsidRPr="00452484" w:rsidRDefault="000C0B7F" w:rsidP="00405FB0">
      <w:pPr>
        <w:tabs>
          <w:tab w:val="left" w:pos="851"/>
        </w:tabs>
        <w:spacing w:before="100" w:beforeAutospacing="1" w:after="100" w:afterAutospacing="1"/>
        <w:ind w:left="851" w:right="901"/>
        <w:jc w:val="center"/>
        <w:rPr>
          <w:rFonts w:ascii="Palatino Linotype" w:hAnsi="Palatino Linotype" w:cs="Arial"/>
          <w:i/>
          <w:color w:val="000000" w:themeColor="text1"/>
          <w:sz w:val="22"/>
          <w:szCs w:val="22"/>
        </w:rPr>
      </w:pPr>
      <w:r w:rsidRPr="00452484">
        <w:rPr>
          <w:rFonts w:ascii="Palatino Linotype" w:hAnsi="Palatino Linotype" w:cs="Arial"/>
          <w:i/>
          <w:color w:val="000000" w:themeColor="text1"/>
          <w:sz w:val="22"/>
          <w:szCs w:val="22"/>
        </w:rPr>
        <w:t>“</w:t>
      </w:r>
      <w:r w:rsidR="00815C31" w:rsidRPr="00452484">
        <w:rPr>
          <w:rFonts w:ascii="Palatino Linotype" w:hAnsi="Palatino Linotype" w:cs="Arial"/>
          <w:i/>
          <w:color w:val="000000" w:themeColor="text1"/>
          <w:sz w:val="22"/>
          <w:szCs w:val="22"/>
        </w:rPr>
        <w:t>La contestación a mi solicitud de información</w:t>
      </w:r>
      <w:r w:rsidRPr="00452484">
        <w:rPr>
          <w:rFonts w:ascii="Palatino Linotype" w:hAnsi="Palatino Linotype" w:cs="Arial"/>
          <w:i/>
          <w:color w:val="000000" w:themeColor="text1"/>
          <w:sz w:val="22"/>
          <w:szCs w:val="22"/>
        </w:rPr>
        <w:t xml:space="preserve">” </w:t>
      </w:r>
      <w:r w:rsidR="00F96377" w:rsidRPr="00452484">
        <w:rPr>
          <w:rFonts w:ascii="Palatino Linotype" w:hAnsi="Palatino Linotype" w:cs="Arial"/>
          <w:color w:val="000000" w:themeColor="text1"/>
          <w:sz w:val="22"/>
          <w:szCs w:val="22"/>
        </w:rPr>
        <w:t>(S</w:t>
      </w:r>
      <w:r w:rsidRPr="00452484">
        <w:rPr>
          <w:rFonts w:ascii="Palatino Linotype" w:hAnsi="Palatino Linotype" w:cs="Arial"/>
          <w:color w:val="000000" w:themeColor="text1"/>
          <w:sz w:val="22"/>
          <w:szCs w:val="22"/>
        </w:rPr>
        <w:t>ic)</w:t>
      </w:r>
      <w:r w:rsidR="00F96377" w:rsidRPr="00452484">
        <w:rPr>
          <w:rFonts w:ascii="Palatino Linotype" w:hAnsi="Palatino Linotype" w:cs="Arial"/>
          <w:color w:val="000000" w:themeColor="text1"/>
          <w:sz w:val="22"/>
          <w:szCs w:val="22"/>
        </w:rPr>
        <w:t>.</w:t>
      </w:r>
    </w:p>
    <w:p w14:paraId="41B11876" w14:textId="1FF962BC" w:rsidR="000171D8" w:rsidRPr="00452484" w:rsidRDefault="000C0B7F" w:rsidP="00C948B7">
      <w:pPr>
        <w:spacing w:before="100" w:beforeAutospacing="1" w:after="100" w:afterAutospacing="1" w:line="360" w:lineRule="auto"/>
        <w:jc w:val="both"/>
        <w:rPr>
          <w:rFonts w:ascii="Palatino Linotype" w:hAnsi="Palatino Linotype" w:cs="Arial"/>
          <w:color w:val="000000" w:themeColor="text1"/>
        </w:rPr>
      </w:pPr>
      <w:r w:rsidRPr="00452484">
        <w:rPr>
          <w:rFonts w:ascii="Palatino Linotype" w:hAnsi="Palatino Linotype" w:cs="Arial"/>
          <w:color w:val="000000" w:themeColor="text1"/>
        </w:rPr>
        <w:t>A</w:t>
      </w:r>
      <w:r w:rsidR="000171D8" w:rsidRPr="00452484">
        <w:rPr>
          <w:rFonts w:ascii="Palatino Linotype" w:hAnsi="Palatino Linotype" w:cs="Arial"/>
          <w:color w:val="000000" w:themeColor="text1"/>
        </w:rPr>
        <w:t xml:space="preserve">sí como, razones o motivos de inconformidad, lo siguiente: </w:t>
      </w:r>
    </w:p>
    <w:p w14:paraId="36C0621C" w14:textId="291FBACD" w:rsidR="000171D8" w:rsidRPr="00452484" w:rsidRDefault="000171D8" w:rsidP="00405FB0">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sidRPr="00452484">
        <w:rPr>
          <w:rFonts w:ascii="Palatino Linotype" w:hAnsi="Palatino Linotype" w:cs="Arial"/>
          <w:i/>
          <w:color w:val="000000" w:themeColor="text1"/>
          <w:sz w:val="22"/>
          <w:szCs w:val="22"/>
        </w:rPr>
        <w:t>“</w:t>
      </w:r>
      <w:r w:rsidR="00815C31" w:rsidRPr="00452484">
        <w:rPr>
          <w:rFonts w:ascii="Palatino Linotype" w:hAnsi="Palatino Linotype" w:cs="Arial"/>
          <w:i/>
          <w:color w:val="000000" w:themeColor="text1"/>
          <w:sz w:val="22"/>
          <w:szCs w:val="22"/>
        </w:rPr>
        <w:t xml:space="preserve">Considero que </w:t>
      </w:r>
      <w:proofErr w:type="spellStart"/>
      <w:r w:rsidR="00815C31" w:rsidRPr="00452484">
        <w:rPr>
          <w:rFonts w:ascii="Palatino Linotype" w:hAnsi="Palatino Linotype" w:cs="Arial"/>
          <w:i/>
          <w:color w:val="000000" w:themeColor="text1"/>
          <w:sz w:val="22"/>
          <w:szCs w:val="22"/>
        </w:rPr>
        <w:t>erroneámente</w:t>
      </w:r>
      <w:proofErr w:type="spellEnd"/>
      <w:r w:rsidR="00815C31" w:rsidRPr="00452484">
        <w:rPr>
          <w:rFonts w:ascii="Palatino Linotype" w:hAnsi="Palatino Linotype" w:cs="Arial"/>
          <w:i/>
          <w:color w:val="000000" w:themeColor="text1"/>
          <w:sz w:val="22"/>
          <w:szCs w:val="22"/>
        </w:rPr>
        <w:t xml:space="preserve"> </w:t>
      </w:r>
      <w:proofErr w:type="spellStart"/>
      <w:r w:rsidR="00815C31" w:rsidRPr="00452484">
        <w:rPr>
          <w:rFonts w:ascii="Palatino Linotype" w:hAnsi="Palatino Linotype" w:cs="Arial"/>
          <w:i/>
          <w:color w:val="000000" w:themeColor="text1"/>
          <w:sz w:val="22"/>
          <w:szCs w:val="22"/>
        </w:rPr>
        <w:t>esta</w:t>
      </w:r>
      <w:proofErr w:type="spellEnd"/>
      <w:r w:rsidR="00815C31" w:rsidRPr="00452484">
        <w:rPr>
          <w:rFonts w:ascii="Palatino Linotype" w:hAnsi="Palatino Linotype" w:cs="Arial"/>
          <w:i/>
          <w:color w:val="000000" w:themeColor="text1"/>
          <w:sz w:val="22"/>
          <w:szCs w:val="22"/>
        </w:rPr>
        <w:t xml:space="preserve"> clasificada la información. Ocultar el nombre de privados que participan en actos gubernamentales no es privada, parece que pretenden privar de información a la ciudadanía.</w:t>
      </w:r>
      <w:r w:rsidRPr="00452484">
        <w:rPr>
          <w:rFonts w:ascii="Palatino Linotype" w:hAnsi="Palatino Linotype" w:cs="Arial"/>
          <w:i/>
          <w:color w:val="000000" w:themeColor="text1"/>
          <w:sz w:val="22"/>
          <w:szCs w:val="22"/>
        </w:rPr>
        <w:t>” (Sic).</w:t>
      </w:r>
    </w:p>
    <w:p w14:paraId="18DB342D" w14:textId="5A79FA07" w:rsidR="000171D8" w:rsidRPr="00452484" w:rsidRDefault="000171D8" w:rsidP="00C948B7">
      <w:pPr>
        <w:spacing w:before="100" w:beforeAutospacing="1" w:after="100" w:afterAutospacing="1" w:line="360" w:lineRule="auto"/>
        <w:jc w:val="both"/>
        <w:rPr>
          <w:rFonts w:ascii="Palatino Linotype" w:hAnsi="Palatino Linotype" w:cs="Arial"/>
          <w:color w:val="000000" w:themeColor="text1"/>
        </w:rPr>
      </w:pPr>
      <w:r w:rsidRPr="00452484">
        <w:rPr>
          <w:rFonts w:ascii="Palatino Linotype" w:hAnsi="Palatino Linotype" w:cs="Arial"/>
          <w:b/>
          <w:color w:val="000000" w:themeColor="text1"/>
          <w:sz w:val="28"/>
          <w:szCs w:val="28"/>
        </w:rPr>
        <w:lastRenderedPageBreak/>
        <w:t xml:space="preserve">V. </w:t>
      </w:r>
      <w:r w:rsidRPr="00452484">
        <w:rPr>
          <w:rFonts w:ascii="Palatino Linotype" w:hAnsi="Palatino Linotype" w:cs="Arial"/>
          <w:color w:val="000000" w:themeColor="text1"/>
        </w:rPr>
        <w:t xml:space="preserve">En fecha </w:t>
      </w:r>
      <w:r w:rsidR="00815C31" w:rsidRPr="00452484">
        <w:rPr>
          <w:rFonts w:ascii="Palatino Linotype" w:hAnsi="Palatino Linotype" w:cs="Arial"/>
          <w:b/>
          <w:color w:val="000000" w:themeColor="text1"/>
          <w:lang w:val="es-419"/>
        </w:rPr>
        <w:t>veintiuno</w:t>
      </w:r>
      <w:r w:rsidR="00815C31" w:rsidRPr="00452484">
        <w:rPr>
          <w:rFonts w:ascii="Palatino Linotype" w:hAnsi="Palatino Linotype" w:cs="Arial"/>
          <w:b/>
          <w:color w:val="000000" w:themeColor="text1"/>
        </w:rPr>
        <w:t xml:space="preserve"> de</w:t>
      </w:r>
      <w:r w:rsidR="00815C31" w:rsidRPr="00452484">
        <w:rPr>
          <w:rFonts w:ascii="Palatino Linotype" w:hAnsi="Palatino Linotype" w:cs="Arial"/>
          <w:b/>
          <w:bCs/>
          <w:color w:val="000000" w:themeColor="text1"/>
        </w:rPr>
        <w:t xml:space="preserve"> </w:t>
      </w:r>
      <w:r w:rsidR="00815C31" w:rsidRPr="00452484">
        <w:rPr>
          <w:rFonts w:ascii="Palatino Linotype" w:hAnsi="Palatino Linotype" w:cs="Arial"/>
          <w:b/>
          <w:bCs/>
          <w:color w:val="000000" w:themeColor="text1"/>
          <w:lang w:val="es-419"/>
        </w:rPr>
        <w:t>septiembre</w:t>
      </w:r>
      <w:r w:rsidR="00815C31" w:rsidRPr="00452484">
        <w:rPr>
          <w:rFonts w:ascii="Palatino Linotype" w:hAnsi="Palatino Linotype" w:cs="Arial"/>
          <w:b/>
          <w:bCs/>
          <w:color w:val="000000" w:themeColor="text1"/>
        </w:rPr>
        <w:t xml:space="preserve"> </w:t>
      </w:r>
      <w:r w:rsidRPr="00452484">
        <w:rPr>
          <w:rFonts w:ascii="Palatino Linotype" w:hAnsi="Palatino Linotype" w:cs="Arial"/>
          <w:b/>
          <w:bCs/>
          <w:color w:val="000000" w:themeColor="text1"/>
        </w:rPr>
        <w:t>de dos mil veintiuno</w:t>
      </w:r>
      <w:r w:rsidRPr="00452484">
        <w:rPr>
          <w:rFonts w:ascii="Palatino Linotype" w:hAnsi="Palatino Linotype" w:cs="Arial"/>
          <w:color w:val="000000" w:themeColor="text1"/>
        </w:rPr>
        <w:t xml:space="preserve">, el recurso de que se trata se envió electrónicamente al Instituto de </w:t>
      </w:r>
      <w:r w:rsidRPr="00452484">
        <w:rPr>
          <w:rFonts w:ascii="Palatino Linotype" w:eastAsia="Arial Unicode MS" w:hAnsi="Palatino Linotype" w:cs="Arial"/>
          <w:color w:val="000000" w:themeColor="text1"/>
        </w:rPr>
        <w:t>Transparencia</w:t>
      </w:r>
      <w:r w:rsidRPr="00452484">
        <w:rPr>
          <w:rFonts w:ascii="Palatino Linotype" w:hAnsi="Palatino Linotype" w:cs="Arial"/>
          <w:color w:val="000000" w:themeColor="text1"/>
        </w:rPr>
        <w:t xml:space="preserve">, Acceso a la Información Pública y Protección de Datos Personales del Estado de México y Municipios; y con fundamento en el artículo 185, fracción I de la </w:t>
      </w:r>
      <w:r w:rsidRPr="00452484">
        <w:rPr>
          <w:rFonts w:ascii="Palatino Linotype" w:hAnsi="Palatino Linotype"/>
          <w:color w:val="000000" w:themeColor="text1"/>
        </w:rPr>
        <w:t>Ley de Transparencia y Acceso a la Información Pública del Estado de México y Municipios</w:t>
      </w:r>
      <w:r w:rsidRPr="00452484">
        <w:rPr>
          <w:rFonts w:ascii="Palatino Linotype" w:hAnsi="Palatino Linotype" w:cs="Arial"/>
          <w:color w:val="000000" w:themeColor="text1"/>
        </w:rPr>
        <w:t>, se turnó a través del</w:t>
      </w:r>
      <w:r w:rsidRPr="00452484">
        <w:rPr>
          <w:rFonts w:ascii="Palatino Linotype" w:eastAsia="Arial Unicode MS" w:hAnsi="Palatino Linotype" w:cs="Arial"/>
          <w:color w:val="000000" w:themeColor="text1"/>
        </w:rPr>
        <w:t xml:space="preserve"> </w:t>
      </w:r>
      <w:r w:rsidRPr="00452484">
        <w:rPr>
          <w:rFonts w:ascii="Palatino Linotype" w:eastAsia="Arial Unicode MS" w:hAnsi="Palatino Linotype" w:cs="Arial"/>
          <w:b/>
          <w:color w:val="000000" w:themeColor="text1"/>
        </w:rPr>
        <w:t>SAIMEX</w:t>
      </w:r>
      <w:r w:rsidRPr="00452484">
        <w:rPr>
          <w:rFonts w:ascii="Palatino Linotype" w:hAnsi="Palatino Linotype"/>
          <w:color w:val="000000" w:themeColor="text1"/>
        </w:rPr>
        <w:t xml:space="preserve">, a la </w:t>
      </w:r>
      <w:r w:rsidRPr="00452484">
        <w:rPr>
          <w:rFonts w:ascii="Palatino Linotype" w:hAnsi="Palatino Linotype" w:cs="Arial"/>
          <w:color w:val="000000" w:themeColor="text1"/>
        </w:rPr>
        <w:t xml:space="preserve">Comisionada </w:t>
      </w:r>
      <w:r w:rsidR="00E072A8" w:rsidRPr="00452484">
        <w:rPr>
          <w:rFonts w:ascii="Palatino Linotype" w:hAnsi="Palatino Linotype" w:cs="Arial"/>
          <w:b/>
          <w:color w:val="000000" w:themeColor="text1"/>
          <w:lang w:val="es-419"/>
        </w:rPr>
        <w:t>Sharon Cristina Morales Martínez</w:t>
      </w:r>
      <w:r w:rsidRPr="00452484">
        <w:rPr>
          <w:rFonts w:ascii="Palatino Linotype" w:hAnsi="Palatino Linotype"/>
          <w:color w:val="000000" w:themeColor="text1"/>
        </w:rPr>
        <w:t>,</w:t>
      </w:r>
      <w:r w:rsidRPr="00452484">
        <w:rPr>
          <w:rFonts w:ascii="Palatino Linotype" w:hAnsi="Palatino Linotype" w:cs="Arial"/>
          <w:color w:val="000000" w:themeColor="text1"/>
        </w:rPr>
        <w:t xml:space="preserve"> a efecto de decretar su admisión o </w:t>
      </w:r>
      <w:proofErr w:type="spellStart"/>
      <w:r w:rsidRPr="00452484">
        <w:rPr>
          <w:rFonts w:ascii="Palatino Linotype" w:hAnsi="Palatino Linotype" w:cs="Arial"/>
          <w:color w:val="000000" w:themeColor="text1"/>
        </w:rPr>
        <w:t>desechamiento</w:t>
      </w:r>
      <w:proofErr w:type="spellEnd"/>
      <w:r w:rsidRPr="00452484">
        <w:rPr>
          <w:rFonts w:ascii="Palatino Linotype" w:hAnsi="Palatino Linotype" w:cs="Arial"/>
          <w:color w:val="000000" w:themeColor="text1"/>
        </w:rPr>
        <w:t>.</w:t>
      </w:r>
    </w:p>
    <w:p w14:paraId="7B625BB9" w14:textId="1EA5E220" w:rsidR="000171D8" w:rsidRPr="00452484" w:rsidRDefault="000171D8" w:rsidP="00C948B7">
      <w:pPr>
        <w:tabs>
          <w:tab w:val="center" w:pos="4252"/>
          <w:tab w:val="right" w:pos="8504"/>
        </w:tabs>
        <w:spacing w:before="100" w:beforeAutospacing="1" w:after="100" w:afterAutospacing="1" w:line="360" w:lineRule="auto"/>
        <w:jc w:val="both"/>
        <w:rPr>
          <w:rFonts w:ascii="Palatino Linotype" w:hAnsi="Palatino Linotype" w:cs="Arial"/>
          <w:color w:val="000000" w:themeColor="text1"/>
        </w:rPr>
      </w:pPr>
      <w:r w:rsidRPr="00452484">
        <w:rPr>
          <w:rFonts w:ascii="Palatino Linotype" w:hAnsi="Palatino Linotype" w:cs="Arial"/>
          <w:b/>
          <w:color w:val="000000" w:themeColor="text1"/>
          <w:sz w:val="28"/>
        </w:rPr>
        <w:t>V</w:t>
      </w:r>
      <w:r w:rsidR="00C948B7" w:rsidRPr="00452484">
        <w:rPr>
          <w:rFonts w:ascii="Palatino Linotype" w:hAnsi="Palatino Linotype" w:cs="Arial"/>
          <w:b/>
          <w:color w:val="000000" w:themeColor="text1"/>
          <w:sz w:val="28"/>
        </w:rPr>
        <w:t>I</w:t>
      </w:r>
      <w:r w:rsidRPr="00452484">
        <w:rPr>
          <w:rFonts w:ascii="Palatino Linotype" w:hAnsi="Palatino Linotype" w:cs="Arial"/>
          <w:b/>
          <w:color w:val="000000" w:themeColor="text1"/>
          <w:sz w:val="28"/>
        </w:rPr>
        <w:t xml:space="preserve">. </w:t>
      </w:r>
      <w:r w:rsidRPr="00452484">
        <w:rPr>
          <w:rFonts w:ascii="Palatino Linotype" w:hAnsi="Palatino Linotype" w:cs="Arial"/>
          <w:color w:val="000000" w:themeColor="text1"/>
        </w:rPr>
        <w:t>De las constancias del expediente electrónico del</w:t>
      </w:r>
      <w:r w:rsidRPr="00452484">
        <w:rPr>
          <w:rFonts w:ascii="Palatino Linotype" w:hAnsi="Palatino Linotype" w:cs="Arial"/>
          <w:b/>
          <w:color w:val="000000" w:themeColor="text1"/>
        </w:rPr>
        <w:t xml:space="preserve"> SAIMEX</w:t>
      </w:r>
      <w:r w:rsidRPr="00452484">
        <w:rPr>
          <w:rFonts w:ascii="Palatino Linotype" w:hAnsi="Palatino Linotype" w:cs="Arial"/>
          <w:color w:val="000000" w:themeColor="text1"/>
        </w:rPr>
        <w:t xml:space="preserve">, se advierte que en fecha </w:t>
      </w:r>
      <w:r w:rsidR="00E072A8" w:rsidRPr="00452484">
        <w:rPr>
          <w:rFonts w:ascii="Palatino Linotype" w:hAnsi="Palatino Linotype" w:cs="Arial"/>
          <w:b/>
          <w:bCs/>
          <w:color w:val="000000" w:themeColor="text1"/>
          <w:lang w:val="es-419"/>
        </w:rPr>
        <w:t>veint</w:t>
      </w:r>
      <w:r w:rsidR="00815C31" w:rsidRPr="00452484">
        <w:rPr>
          <w:rFonts w:ascii="Palatino Linotype" w:hAnsi="Palatino Linotype" w:cs="Arial"/>
          <w:b/>
          <w:bCs/>
          <w:color w:val="000000" w:themeColor="text1"/>
          <w:lang w:val="es-419"/>
        </w:rPr>
        <w:t>icuatro</w:t>
      </w:r>
      <w:r w:rsidR="000C0B7F" w:rsidRPr="00452484">
        <w:rPr>
          <w:rFonts w:ascii="Palatino Linotype" w:hAnsi="Palatino Linotype" w:cs="Arial"/>
          <w:b/>
          <w:bCs/>
          <w:color w:val="000000" w:themeColor="text1"/>
        </w:rPr>
        <w:t xml:space="preserve"> </w:t>
      </w:r>
      <w:r w:rsidRPr="00452484">
        <w:rPr>
          <w:rFonts w:ascii="Palatino Linotype" w:hAnsi="Palatino Linotype" w:cs="Arial"/>
          <w:b/>
          <w:bCs/>
          <w:color w:val="000000" w:themeColor="text1"/>
        </w:rPr>
        <w:t xml:space="preserve">de </w:t>
      </w:r>
      <w:r w:rsidR="00E072A8" w:rsidRPr="00452484">
        <w:rPr>
          <w:rFonts w:ascii="Palatino Linotype" w:hAnsi="Palatino Linotype" w:cs="Arial"/>
          <w:b/>
          <w:bCs/>
          <w:color w:val="000000" w:themeColor="text1"/>
          <w:lang w:val="es-419"/>
        </w:rPr>
        <w:t>septiembre</w:t>
      </w:r>
      <w:r w:rsidRPr="00452484">
        <w:rPr>
          <w:rFonts w:ascii="Palatino Linotype" w:hAnsi="Palatino Linotype" w:cs="Arial"/>
          <w:b/>
          <w:bCs/>
          <w:color w:val="000000" w:themeColor="text1"/>
        </w:rPr>
        <w:t xml:space="preserve"> de dos mil veintiuno</w:t>
      </w:r>
      <w:r w:rsidRPr="00452484">
        <w:rPr>
          <w:rFonts w:ascii="Palatino Linotype" w:hAnsi="Palatino Linotype" w:cs="Arial"/>
          <w:color w:val="000000" w:themeColor="text1"/>
        </w:rPr>
        <w:t>, se acordó la admisión a trámite del recurso de revisión que nos ocupa; así como la integración del expediente respectivo, mismo que se puso a disposición de las partes, para que en un plazo máximo de siete días hábiles conforme a lo dispuesto por el artículo 185</w:t>
      </w:r>
      <w:r w:rsidR="001937AC" w:rsidRPr="00452484">
        <w:rPr>
          <w:rFonts w:ascii="Palatino Linotype" w:hAnsi="Palatino Linotype" w:cs="Arial"/>
          <w:color w:val="000000" w:themeColor="text1"/>
        </w:rPr>
        <w:t>, fracción I</w:t>
      </w:r>
      <w:r w:rsidR="001937AC" w:rsidRPr="00452484">
        <w:rPr>
          <w:rFonts w:ascii="Palatino Linotype" w:hAnsi="Palatino Linotype" w:cs="Arial"/>
          <w:color w:val="000000" w:themeColor="text1"/>
          <w:lang w:val="es-419"/>
        </w:rPr>
        <w:t xml:space="preserve">I </w:t>
      </w:r>
      <w:r w:rsidRPr="00452484">
        <w:rPr>
          <w:rFonts w:ascii="Palatino Linotype" w:hAnsi="Palatino Linotype" w:cs="Arial"/>
          <w:color w:val="000000" w:themeColor="text1"/>
        </w:rPr>
        <w:t xml:space="preserve">de la Ley de Transparencia y Acceso a la Información Pública del Estado de México y Municipios, manifestaran lo que a su derecho conviniera, a efecto de presentar pruebas y alegatos; así como para que </w:t>
      </w:r>
      <w:r w:rsidRPr="00452484">
        <w:rPr>
          <w:rFonts w:ascii="Palatino Linotype" w:hAnsi="Palatino Linotype" w:cs="Arial"/>
          <w:b/>
          <w:color w:val="000000" w:themeColor="text1"/>
        </w:rPr>
        <w:t xml:space="preserve">EL SUJETO OBLIGADO </w:t>
      </w:r>
      <w:r w:rsidRPr="00452484">
        <w:rPr>
          <w:rFonts w:ascii="Palatino Linotype" w:hAnsi="Palatino Linotype" w:cs="Arial"/>
          <w:color w:val="000000" w:themeColor="text1"/>
        </w:rPr>
        <w:t>rindiera su</w:t>
      </w:r>
      <w:r w:rsidRPr="00452484">
        <w:rPr>
          <w:rFonts w:ascii="Palatino Linotype" w:hAnsi="Palatino Linotype" w:cs="Arial"/>
          <w:b/>
          <w:color w:val="000000" w:themeColor="text1"/>
        </w:rPr>
        <w:t xml:space="preserve"> </w:t>
      </w:r>
      <w:r w:rsidRPr="00452484">
        <w:rPr>
          <w:rFonts w:ascii="Palatino Linotype" w:hAnsi="Palatino Linotype" w:cs="Arial"/>
          <w:color w:val="000000" w:themeColor="text1"/>
        </w:rPr>
        <w:t>Informe Justificado.</w:t>
      </w:r>
    </w:p>
    <w:p w14:paraId="67CC16E5" w14:textId="4F93C318" w:rsidR="008B734F" w:rsidRPr="00452484" w:rsidRDefault="000171D8" w:rsidP="00405FB0">
      <w:pPr>
        <w:spacing w:before="100" w:beforeAutospacing="1" w:after="100" w:afterAutospacing="1" w:line="360" w:lineRule="auto"/>
        <w:jc w:val="both"/>
        <w:rPr>
          <w:rFonts w:ascii="Palatino Linotype" w:eastAsia="Arial Unicode MS" w:hAnsi="Palatino Linotype" w:cs="Arial"/>
          <w:lang w:val="es-419"/>
        </w:rPr>
      </w:pPr>
      <w:r w:rsidRPr="00452484">
        <w:rPr>
          <w:rFonts w:ascii="Palatino Linotype" w:eastAsia="Arial Unicode MS" w:hAnsi="Palatino Linotype" w:cs="Arial"/>
          <w:b/>
          <w:color w:val="000000" w:themeColor="text1"/>
          <w:sz w:val="28"/>
          <w:szCs w:val="28"/>
        </w:rPr>
        <w:t>V</w:t>
      </w:r>
      <w:r w:rsidR="00C948B7" w:rsidRPr="00452484">
        <w:rPr>
          <w:rFonts w:ascii="Palatino Linotype" w:eastAsia="Arial Unicode MS" w:hAnsi="Palatino Linotype" w:cs="Arial"/>
          <w:b/>
          <w:color w:val="000000" w:themeColor="text1"/>
          <w:sz w:val="28"/>
          <w:szCs w:val="28"/>
        </w:rPr>
        <w:t>I</w:t>
      </w:r>
      <w:r w:rsidR="0019649B" w:rsidRPr="00452484">
        <w:rPr>
          <w:rFonts w:ascii="Palatino Linotype" w:eastAsia="Arial Unicode MS" w:hAnsi="Palatino Linotype" w:cs="Arial"/>
          <w:b/>
          <w:color w:val="000000" w:themeColor="text1"/>
          <w:sz w:val="28"/>
          <w:szCs w:val="28"/>
        </w:rPr>
        <w:t>I</w:t>
      </w:r>
      <w:r w:rsidRPr="00452484">
        <w:rPr>
          <w:rFonts w:ascii="Palatino Linotype" w:eastAsia="Arial Unicode MS" w:hAnsi="Palatino Linotype" w:cs="Arial"/>
          <w:b/>
          <w:color w:val="000000" w:themeColor="text1"/>
          <w:sz w:val="28"/>
          <w:szCs w:val="28"/>
        </w:rPr>
        <w:t xml:space="preserve">. </w:t>
      </w:r>
      <w:r w:rsidRPr="00452484">
        <w:rPr>
          <w:rFonts w:ascii="Palatino Linotype" w:eastAsia="Arial Unicode MS" w:hAnsi="Palatino Linotype" w:cs="Arial"/>
        </w:rPr>
        <w:t xml:space="preserve">Conforme a las constancias del </w:t>
      </w:r>
      <w:r w:rsidRPr="00452484">
        <w:rPr>
          <w:rFonts w:ascii="Palatino Linotype" w:eastAsia="Arial Unicode MS" w:hAnsi="Palatino Linotype" w:cs="Arial"/>
          <w:b/>
        </w:rPr>
        <w:t>SAIMEX</w:t>
      </w:r>
      <w:r w:rsidRPr="00452484">
        <w:rPr>
          <w:rFonts w:ascii="Palatino Linotype" w:eastAsia="Arial Unicode MS" w:hAnsi="Palatino Linotype" w:cs="Arial"/>
        </w:rPr>
        <w:t xml:space="preserve"> se desprende que atento a lo dispuesto en el artículo 185</w:t>
      </w:r>
      <w:r w:rsidR="001937AC" w:rsidRPr="00452484">
        <w:rPr>
          <w:rFonts w:ascii="Palatino Linotype" w:hAnsi="Palatino Linotype" w:cs="Arial"/>
          <w:color w:val="000000" w:themeColor="text1"/>
        </w:rPr>
        <w:t>, fracción I</w:t>
      </w:r>
      <w:r w:rsidR="001937AC" w:rsidRPr="00452484">
        <w:rPr>
          <w:rFonts w:ascii="Palatino Linotype" w:hAnsi="Palatino Linotype" w:cs="Arial"/>
          <w:color w:val="000000" w:themeColor="text1"/>
          <w:lang w:val="es-419"/>
        </w:rPr>
        <w:t>II</w:t>
      </w:r>
      <w:r w:rsidRPr="00452484">
        <w:rPr>
          <w:rFonts w:ascii="Palatino Linotype" w:eastAsia="Arial Unicode MS" w:hAnsi="Palatino Linotype" w:cs="Arial"/>
        </w:rPr>
        <w:t xml:space="preserve"> de la Ley de Transparencia y Acceso a la Información Pública del Estado de México y Municipios, dentro del término legalmente concedido al </w:t>
      </w:r>
      <w:r w:rsidRPr="00452484">
        <w:rPr>
          <w:rFonts w:ascii="Palatino Linotype" w:eastAsia="Arial Unicode MS" w:hAnsi="Palatino Linotype" w:cs="Arial"/>
          <w:b/>
        </w:rPr>
        <w:t>RECURRENTE</w:t>
      </w:r>
      <w:r w:rsidRPr="00452484">
        <w:rPr>
          <w:rFonts w:ascii="Palatino Linotype" w:eastAsia="Arial Unicode MS" w:hAnsi="Palatino Linotype" w:cs="Arial"/>
        </w:rPr>
        <w:t>, éste no realizó manifestación alguna, ni prese</w:t>
      </w:r>
      <w:r w:rsidR="009A3259" w:rsidRPr="00452484">
        <w:rPr>
          <w:rFonts w:ascii="Palatino Linotype" w:eastAsia="Arial Unicode MS" w:hAnsi="Palatino Linotype" w:cs="Arial"/>
        </w:rPr>
        <w:t>ntó pruebas o alegatos</w:t>
      </w:r>
      <w:r w:rsidR="008B734F" w:rsidRPr="00452484">
        <w:rPr>
          <w:rFonts w:ascii="Palatino Linotype" w:eastAsia="Arial Unicode MS" w:hAnsi="Palatino Linotype" w:cs="Arial"/>
        </w:rPr>
        <w:t xml:space="preserve">, tal y como se observa </w:t>
      </w:r>
      <w:r w:rsidR="008B734F" w:rsidRPr="00452484">
        <w:rPr>
          <w:rFonts w:ascii="Palatino Linotype" w:eastAsia="Arial Unicode MS" w:hAnsi="Palatino Linotype" w:cs="Arial"/>
          <w:lang w:val="es-419"/>
        </w:rPr>
        <w:t xml:space="preserve">en la imagen </w:t>
      </w:r>
      <w:r w:rsidR="002B468E" w:rsidRPr="00452484">
        <w:rPr>
          <w:rFonts w:ascii="Palatino Linotype" w:eastAsia="Arial Unicode MS" w:hAnsi="Palatino Linotype" w:cs="Arial"/>
          <w:lang w:val="es-419"/>
        </w:rPr>
        <w:t>que se muestra en</w:t>
      </w:r>
      <w:r w:rsidR="00252B2B" w:rsidRPr="00452484">
        <w:rPr>
          <w:rFonts w:ascii="Palatino Linotype" w:eastAsia="Arial Unicode MS" w:hAnsi="Palatino Linotype" w:cs="Arial"/>
          <w:lang w:val="es-419"/>
        </w:rPr>
        <w:t>seguida</w:t>
      </w:r>
      <w:r w:rsidR="008B734F" w:rsidRPr="00452484">
        <w:rPr>
          <w:rFonts w:ascii="Palatino Linotype" w:eastAsia="Arial Unicode MS" w:hAnsi="Palatino Linotype" w:cs="Arial"/>
          <w:lang w:val="es-419"/>
        </w:rPr>
        <w:t xml:space="preserve">: </w:t>
      </w:r>
    </w:p>
    <w:p w14:paraId="16B3C888" w14:textId="70BA3FF6" w:rsidR="008B734F" w:rsidRPr="00452484" w:rsidRDefault="008B734F" w:rsidP="00405FB0">
      <w:pPr>
        <w:spacing w:before="100" w:beforeAutospacing="1" w:after="100" w:afterAutospacing="1" w:line="360" w:lineRule="auto"/>
        <w:jc w:val="both"/>
        <w:rPr>
          <w:rFonts w:ascii="Palatino Linotype" w:eastAsia="Arial Unicode MS" w:hAnsi="Palatino Linotype" w:cs="Arial"/>
          <w:lang w:val="es-419"/>
        </w:rPr>
      </w:pPr>
      <w:r w:rsidRPr="00452484">
        <w:rPr>
          <w:noProof/>
          <w:lang w:eastAsia="es-MX"/>
        </w:rPr>
        <w:lastRenderedPageBreak/>
        <w:drawing>
          <wp:inline distT="0" distB="0" distL="0" distR="0" wp14:anchorId="3434B448" wp14:editId="48629B95">
            <wp:extent cx="5791835" cy="95059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950595"/>
                    </a:xfrm>
                    <a:prstGeom prst="rect">
                      <a:avLst/>
                    </a:prstGeom>
                  </pic:spPr>
                </pic:pic>
              </a:graphicData>
            </a:graphic>
          </wp:inline>
        </w:drawing>
      </w:r>
    </w:p>
    <w:p w14:paraId="499F18A3" w14:textId="77777777" w:rsidR="002B468E" w:rsidRPr="00452484" w:rsidRDefault="00CF0BF6" w:rsidP="00405FB0">
      <w:pPr>
        <w:spacing w:before="100" w:beforeAutospacing="1" w:after="100" w:afterAutospacing="1" w:line="360" w:lineRule="auto"/>
        <w:jc w:val="both"/>
        <w:rPr>
          <w:rFonts w:ascii="Palatino Linotype" w:eastAsia="Arial Unicode MS" w:hAnsi="Palatino Linotype" w:cs="Arial"/>
          <w:lang w:val="es-419"/>
        </w:rPr>
      </w:pPr>
      <w:r w:rsidRPr="00452484">
        <w:rPr>
          <w:rFonts w:ascii="Palatino Linotype" w:eastAsia="Arial Unicode MS" w:hAnsi="Palatino Linotype" w:cs="Arial"/>
        </w:rPr>
        <w:t xml:space="preserve"> </w:t>
      </w:r>
      <w:r w:rsidR="00252B2B" w:rsidRPr="00452484">
        <w:rPr>
          <w:rFonts w:ascii="Palatino Linotype" w:eastAsia="Arial Unicode MS" w:hAnsi="Palatino Linotype" w:cs="Arial"/>
          <w:lang w:val="es-419"/>
        </w:rPr>
        <w:t>E</w:t>
      </w:r>
      <w:r w:rsidR="008B743F" w:rsidRPr="00452484">
        <w:rPr>
          <w:rFonts w:ascii="Palatino Linotype" w:eastAsia="Arial Unicode MS" w:hAnsi="Palatino Linotype" w:cs="Arial"/>
        </w:rPr>
        <w:t xml:space="preserve">n </w:t>
      </w:r>
      <w:r w:rsidR="008B743F" w:rsidRPr="00452484">
        <w:rPr>
          <w:rFonts w:ascii="Palatino Linotype" w:eastAsia="Arial Unicode MS" w:hAnsi="Palatino Linotype" w:cs="Arial"/>
          <w:b/>
        </w:rPr>
        <w:t xml:space="preserve">fecha </w:t>
      </w:r>
      <w:r w:rsidR="00E159E0" w:rsidRPr="00452484">
        <w:rPr>
          <w:rFonts w:ascii="Palatino Linotype" w:eastAsia="Arial Unicode MS" w:hAnsi="Palatino Linotype" w:cs="Arial"/>
          <w:b/>
          <w:lang w:val="es-419"/>
        </w:rPr>
        <w:t>treinta</w:t>
      </w:r>
      <w:r w:rsidR="008B743F" w:rsidRPr="00452484">
        <w:rPr>
          <w:rFonts w:ascii="Palatino Linotype" w:eastAsia="Arial Unicode MS" w:hAnsi="Palatino Linotype" w:cs="Arial"/>
          <w:b/>
        </w:rPr>
        <w:t xml:space="preserve"> de </w:t>
      </w:r>
      <w:r w:rsidR="001937AC" w:rsidRPr="00452484">
        <w:rPr>
          <w:rFonts w:ascii="Palatino Linotype" w:eastAsia="Arial Unicode MS" w:hAnsi="Palatino Linotype" w:cs="Arial"/>
          <w:b/>
          <w:lang w:val="es-419"/>
        </w:rPr>
        <w:t>septiembre</w:t>
      </w:r>
      <w:r w:rsidR="008B743F" w:rsidRPr="00452484">
        <w:rPr>
          <w:rFonts w:ascii="Palatino Linotype" w:eastAsia="Arial Unicode MS" w:hAnsi="Palatino Linotype" w:cs="Arial"/>
          <w:b/>
        </w:rPr>
        <w:t xml:space="preserve"> de dos mil veintiuno</w:t>
      </w:r>
      <w:r w:rsidR="008B743F" w:rsidRPr="00452484">
        <w:rPr>
          <w:rFonts w:ascii="Palatino Linotype" w:eastAsia="Arial Unicode MS" w:hAnsi="Palatino Linotype" w:cs="Arial"/>
        </w:rPr>
        <w:t xml:space="preserve">, </w:t>
      </w:r>
      <w:r w:rsidR="00252B2B" w:rsidRPr="00452484">
        <w:rPr>
          <w:rFonts w:ascii="Palatino Linotype" w:eastAsia="Arial Unicode MS" w:hAnsi="Palatino Linotype" w:cs="Arial"/>
          <w:b/>
          <w:lang w:val="es-419"/>
        </w:rPr>
        <w:t xml:space="preserve">EL SUJETO OBLIGADO </w:t>
      </w:r>
      <w:r w:rsidR="000171D8" w:rsidRPr="00452484">
        <w:rPr>
          <w:rFonts w:ascii="Palatino Linotype" w:eastAsia="Arial Unicode MS" w:hAnsi="Palatino Linotype" w:cs="Arial"/>
        </w:rPr>
        <w:t>rindió su Informe Justificado</w:t>
      </w:r>
      <w:r w:rsidR="002B468E" w:rsidRPr="00452484">
        <w:rPr>
          <w:rFonts w:ascii="Palatino Linotype" w:eastAsia="Arial Unicode MS" w:hAnsi="Palatino Linotype" w:cs="Arial"/>
          <w:lang w:val="es-419"/>
        </w:rPr>
        <w:t xml:space="preserve"> el cual no actualiza lo previsto en el numeral 185 párrafo III de la Ley de Transparencia y Acceso a la Información Pública del Estado de México y Municipios que a la letra señala: </w:t>
      </w:r>
    </w:p>
    <w:p w14:paraId="28F18027" w14:textId="144899E0" w:rsidR="002B468E" w:rsidRPr="00452484" w:rsidRDefault="002B468E" w:rsidP="002B468E">
      <w:pPr>
        <w:ind w:left="851" w:right="902"/>
        <w:contextualSpacing/>
        <w:jc w:val="both"/>
        <w:rPr>
          <w:rFonts w:ascii="Palatino Linotype" w:eastAsia="Arial Unicode MS" w:hAnsi="Palatino Linotype" w:cs="Arial"/>
          <w:i/>
          <w:sz w:val="22"/>
          <w:lang w:val="es-419"/>
        </w:rPr>
      </w:pPr>
      <w:r w:rsidRPr="00452484">
        <w:rPr>
          <w:rFonts w:ascii="Palatino Linotype" w:eastAsia="Arial Unicode MS" w:hAnsi="Palatino Linotype" w:cs="Arial"/>
          <w:b/>
          <w:i/>
          <w:sz w:val="22"/>
          <w:lang w:val="es-419"/>
        </w:rPr>
        <w:t>Artículo 185.</w:t>
      </w:r>
      <w:r w:rsidRPr="00452484">
        <w:rPr>
          <w:rFonts w:ascii="Palatino Linotype" w:eastAsia="Arial Unicode MS" w:hAnsi="Palatino Linotype" w:cs="Arial"/>
          <w:i/>
          <w:sz w:val="22"/>
          <w:lang w:val="es-419"/>
        </w:rPr>
        <w:t xml:space="preserve"> El Instituto resolverá el recurso de revisión conforme a lo siguiente:</w:t>
      </w:r>
    </w:p>
    <w:p w14:paraId="3196290B" w14:textId="0C8BDAED" w:rsidR="002B468E" w:rsidRPr="00452484" w:rsidRDefault="002B468E" w:rsidP="002B468E">
      <w:pPr>
        <w:ind w:left="851" w:right="902"/>
        <w:contextualSpacing/>
        <w:jc w:val="both"/>
        <w:rPr>
          <w:rFonts w:ascii="Palatino Linotype" w:eastAsia="Arial Unicode MS" w:hAnsi="Palatino Linotype" w:cs="Arial"/>
          <w:i/>
          <w:sz w:val="22"/>
          <w:lang w:val="es-419"/>
        </w:rPr>
      </w:pPr>
      <w:r w:rsidRPr="00452484">
        <w:rPr>
          <w:rFonts w:ascii="Palatino Linotype" w:eastAsia="Arial Unicode MS" w:hAnsi="Palatino Linotype" w:cs="Arial"/>
          <w:i/>
          <w:sz w:val="22"/>
          <w:lang w:val="es-419"/>
        </w:rPr>
        <w:t>[…]</w:t>
      </w:r>
    </w:p>
    <w:p w14:paraId="6C5A6334" w14:textId="1DDF78FF" w:rsidR="002B468E" w:rsidRPr="00452484" w:rsidRDefault="002B468E" w:rsidP="002B468E">
      <w:pPr>
        <w:ind w:left="851" w:right="902"/>
        <w:contextualSpacing/>
        <w:jc w:val="both"/>
        <w:rPr>
          <w:rFonts w:ascii="Palatino Linotype" w:eastAsia="Arial Unicode MS" w:hAnsi="Palatino Linotype" w:cs="Arial"/>
          <w:i/>
          <w:sz w:val="22"/>
          <w:lang w:val="es-419"/>
        </w:rPr>
      </w:pPr>
      <w:r w:rsidRPr="00452484">
        <w:rPr>
          <w:rFonts w:ascii="Palatino Linotype" w:eastAsia="Arial Unicode MS" w:hAnsi="Palatino Linotype" w:cs="Arial"/>
          <w:i/>
          <w:sz w:val="22"/>
          <w:lang w:val="es-419"/>
        </w:rPr>
        <w:t xml:space="preserve">III. Recibido el informe justificado, </w:t>
      </w:r>
      <w:r w:rsidRPr="00452484">
        <w:rPr>
          <w:rFonts w:ascii="Palatino Linotype" w:eastAsia="Arial Unicode MS" w:hAnsi="Palatino Linotype" w:cs="Arial"/>
          <w:b/>
          <w:i/>
          <w:sz w:val="22"/>
          <w:lang w:val="es-419"/>
        </w:rPr>
        <w:t>cuando se modifique la respuesta</w:t>
      </w:r>
      <w:r w:rsidRPr="00452484">
        <w:rPr>
          <w:rFonts w:ascii="Palatino Linotype" w:eastAsia="Arial Unicode MS" w:hAnsi="Palatino Linotype" w:cs="Arial"/>
          <w:i/>
          <w:sz w:val="22"/>
          <w:lang w:val="es-419"/>
        </w:rPr>
        <w:t>, este se pondrá a disposición del recurrente para que en un plazo de tres días hábiles, manifieste lo que a su derecho convenga;</w:t>
      </w:r>
    </w:p>
    <w:p w14:paraId="21319260" w14:textId="4D8FC272" w:rsidR="002B468E" w:rsidRPr="00452484" w:rsidRDefault="002B468E" w:rsidP="002B468E">
      <w:pPr>
        <w:ind w:left="851" w:right="902"/>
        <w:contextualSpacing/>
        <w:jc w:val="both"/>
        <w:rPr>
          <w:rFonts w:ascii="Palatino Linotype" w:eastAsia="Arial Unicode MS" w:hAnsi="Palatino Linotype" w:cs="Arial"/>
          <w:i/>
          <w:sz w:val="22"/>
          <w:lang w:val="es-419"/>
        </w:rPr>
      </w:pPr>
      <w:r w:rsidRPr="00452484">
        <w:rPr>
          <w:rFonts w:ascii="Palatino Linotype" w:eastAsia="Arial Unicode MS" w:hAnsi="Palatino Linotype" w:cs="Arial"/>
          <w:i/>
          <w:sz w:val="22"/>
          <w:lang w:val="es-419"/>
        </w:rPr>
        <w:t>[…]</w:t>
      </w:r>
    </w:p>
    <w:p w14:paraId="1196D7FA" w14:textId="0697252D" w:rsidR="00DA63E8" w:rsidRPr="00452484" w:rsidRDefault="00DA63E8" w:rsidP="002B468E">
      <w:pPr>
        <w:ind w:left="851" w:right="902"/>
        <w:contextualSpacing/>
        <w:jc w:val="both"/>
        <w:rPr>
          <w:rFonts w:ascii="Palatino Linotype" w:eastAsia="Arial Unicode MS" w:hAnsi="Palatino Linotype" w:cs="Arial"/>
          <w:b/>
          <w:i/>
          <w:sz w:val="22"/>
          <w:lang w:val="es-419"/>
        </w:rPr>
      </w:pPr>
      <w:r w:rsidRPr="00452484">
        <w:rPr>
          <w:rFonts w:ascii="Palatino Linotype" w:eastAsia="Arial Unicode MS" w:hAnsi="Palatino Linotype" w:cs="Arial"/>
          <w:b/>
          <w:i/>
          <w:sz w:val="22"/>
          <w:lang w:val="es-419"/>
        </w:rPr>
        <w:t>(Énfasis añadido)</w:t>
      </w:r>
    </w:p>
    <w:p w14:paraId="1B87BCD3" w14:textId="0412C41F" w:rsidR="00A363BE" w:rsidRPr="00452484" w:rsidRDefault="001204CB" w:rsidP="00405FB0">
      <w:pPr>
        <w:spacing w:before="100" w:beforeAutospacing="1" w:after="100" w:afterAutospacing="1" w:line="360" w:lineRule="auto"/>
        <w:jc w:val="both"/>
        <w:rPr>
          <w:rFonts w:ascii="Palatino Linotype" w:eastAsia="Arial Unicode MS" w:hAnsi="Palatino Linotype" w:cs="Arial"/>
          <w:lang w:val="es-419"/>
        </w:rPr>
      </w:pPr>
      <w:r w:rsidRPr="00452484">
        <w:rPr>
          <w:rFonts w:ascii="Palatino Linotype" w:eastAsia="Arial Unicode MS" w:hAnsi="Palatino Linotype" w:cs="Arial"/>
          <w:noProof/>
          <w:lang w:eastAsia="es-MX"/>
        </w:rPr>
        <mc:AlternateContent>
          <mc:Choice Requires="wps">
            <w:drawing>
              <wp:anchor distT="0" distB="0" distL="114300" distR="114300" simplePos="0" relativeHeight="251659264" behindDoc="0" locked="0" layoutInCell="1" allowOverlap="1" wp14:anchorId="5EFA82B2" wp14:editId="2F70848E">
                <wp:simplePos x="0" y="0"/>
                <wp:positionH relativeFrom="column">
                  <wp:posOffset>-3811</wp:posOffset>
                </wp:positionH>
                <wp:positionV relativeFrom="paragraph">
                  <wp:posOffset>1637030</wp:posOffset>
                </wp:positionV>
                <wp:extent cx="5791835" cy="1695450"/>
                <wp:effectExtent l="38100" t="38100" r="75565" b="95250"/>
                <wp:wrapNone/>
                <wp:docPr id="2" name="Conector recto 2"/>
                <wp:cNvGraphicFramePr/>
                <a:graphic xmlns:a="http://schemas.openxmlformats.org/drawingml/2006/main">
                  <a:graphicData uri="http://schemas.microsoft.com/office/word/2010/wordprocessingShape">
                    <wps:wsp>
                      <wps:cNvCnPr/>
                      <wps:spPr>
                        <a:xfrm>
                          <a:off x="0" y="0"/>
                          <a:ext cx="5791835" cy="1695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25DA43D"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128.9pt" to="455.75pt,2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aqvQEAAMUDAAAOAAAAZHJzL2Uyb0RvYy54bWysU9uO0zAQfUfiHyy/01ygy27UdB+6ghcE&#10;FQsf4HXGjSXfNDZN+veM3TaLAGklxIudseecmXM82dzP1rAjYNTe9bxZ1ZyBk37Q7tDz798+vLnl&#10;LCbhBmG8g56fIPL77etXmyl00PrRmwGQEYmL3RR6PqYUuqqKcgQr4soHcHSpPFqRKMRDNaCYiN2a&#10;qq3rm2ryOAT0EmKk04fzJd8WfqVApi9KRUjM9Jx6S2XFsj7ltdpuRHdAEUYtL22If+jCCu2o6EL1&#10;IJJgP1D/QWW1RB+9SivpbeWV0hKKBlLT1L+peRxFgKKFzIlhsSn+P1r5+bhHpoeet5w5YemJdvRQ&#10;MnlkmDfWZo+mEDtK3bk9XqIY9pgFzwpt3kkKm4uvp8VXmBOTdLh+f9fcvl1zJumuublbv1sX56tn&#10;eMCYPoK3LH/03GiXhYtOHD/FRCUp9ZpCQW7n3ED5SicDOdm4r6BIDJVsC7qMEewMsqOgARBSgktN&#10;FkR8JTvDlDZmAdYvAy/5GQplxBZw8zJ4QZTK3qUFbLXz+DeCNF9bVuf8qwNn3dmCJz+cytMUa2hW&#10;isLLXOdh/DUu8Oe/b/sTAAD//wMAUEsDBBQABgAIAAAAIQDlNc/93QAAAAkBAAAPAAAAZHJzL2Rv&#10;d25yZXYueG1sTI/LTsMwFET3SPyDdZHYtU4sEtqQmwohIbGkKQuWTnzJg/ih2G3Sv8esYDma0cyZ&#10;8rDqiV1o9oM1COk2AUamtWowHcLH6XWzA+aDNEpO1hDClTwcqtubUhbKLuZIlzp0LJYYX0iEPgRX&#10;cO7bnrT0W+vIRO/LzlqGKOeOq1kusVxPXCRJzrUcTFzopaOXntrv+qwRPudmFG/XxQk75vV+dCTe&#10;j4R4f7c+PwELtIa/MPziR3SoIlNjz0Z5NiFs8hhEENljfBD9fZpmwBqETDzsgFcl//+g+gEAAP//&#10;AwBQSwECLQAUAAYACAAAACEAtoM4kv4AAADhAQAAEwAAAAAAAAAAAAAAAAAAAAAAW0NvbnRlbnRf&#10;VHlwZXNdLnhtbFBLAQItABQABgAIAAAAIQA4/SH/1gAAAJQBAAALAAAAAAAAAAAAAAAAAC8BAABf&#10;cmVscy8ucmVsc1BLAQItABQABgAIAAAAIQAkUVaqvQEAAMUDAAAOAAAAAAAAAAAAAAAAAC4CAABk&#10;cnMvZTJvRG9jLnhtbFBLAQItABQABgAIAAAAIQDlNc/93QAAAAkBAAAPAAAAAAAAAAAAAAAAABcE&#10;AABkcnMvZG93bnJldi54bWxQSwUGAAAAAAQABADzAAAAIQUAAAAA&#10;" strokecolor="#4f81bd [3204]" strokeweight="2pt">
                <v:shadow on="t" color="black" opacity="24903f" origin=",.5" offset="0,.55556mm"/>
              </v:line>
            </w:pict>
          </mc:Fallback>
        </mc:AlternateContent>
      </w:r>
      <w:r w:rsidR="002B468E" w:rsidRPr="00452484">
        <w:rPr>
          <w:rFonts w:ascii="Palatino Linotype" w:eastAsia="Arial Unicode MS" w:hAnsi="Palatino Linotype" w:cs="Arial"/>
          <w:lang w:val="es-419"/>
        </w:rPr>
        <w:t>Mismo que</w:t>
      </w:r>
      <w:r w:rsidR="008B743F" w:rsidRPr="00452484">
        <w:rPr>
          <w:rFonts w:ascii="Palatino Linotype" w:eastAsia="Arial Unicode MS" w:hAnsi="Palatino Linotype" w:cs="Arial"/>
        </w:rPr>
        <w:t xml:space="preserve"> </w:t>
      </w:r>
      <w:r w:rsidR="00E159E0" w:rsidRPr="00452484">
        <w:rPr>
          <w:rFonts w:ascii="Palatino Linotype" w:eastAsia="Arial Unicode MS" w:hAnsi="Palatino Linotype" w:cs="Arial"/>
          <w:lang w:val="es-419"/>
        </w:rPr>
        <w:t xml:space="preserve">no fue </w:t>
      </w:r>
      <w:r w:rsidR="00E159E0" w:rsidRPr="00452484">
        <w:rPr>
          <w:rFonts w:ascii="Palatino Linotype" w:eastAsia="Arial Unicode MS" w:hAnsi="Palatino Linotype" w:cs="Arial"/>
        </w:rPr>
        <w:t>puesto</w:t>
      </w:r>
      <w:r w:rsidR="008B743F" w:rsidRPr="00452484">
        <w:rPr>
          <w:rFonts w:ascii="Palatino Linotype" w:eastAsia="Arial Unicode MS" w:hAnsi="Palatino Linotype" w:cs="Arial"/>
        </w:rPr>
        <w:t xml:space="preserve"> a la vista </w:t>
      </w:r>
      <w:r w:rsidR="00E159E0" w:rsidRPr="00452484">
        <w:rPr>
          <w:rFonts w:ascii="Palatino Linotype" w:eastAsia="Arial Unicode MS" w:hAnsi="Palatino Linotype" w:cs="Arial"/>
          <w:lang w:val="es-419"/>
        </w:rPr>
        <w:t xml:space="preserve">del </w:t>
      </w:r>
      <w:r w:rsidR="00E159E0" w:rsidRPr="00452484">
        <w:rPr>
          <w:rFonts w:ascii="Palatino Linotype" w:eastAsia="Arial Unicode MS" w:hAnsi="Palatino Linotype" w:cs="Arial"/>
          <w:b/>
          <w:lang w:val="es-419"/>
        </w:rPr>
        <w:t xml:space="preserve">RECURRENTE, </w:t>
      </w:r>
      <w:r w:rsidR="00E159E0" w:rsidRPr="00452484">
        <w:rPr>
          <w:rFonts w:ascii="Palatino Linotype" w:eastAsia="Arial Unicode MS" w:hAnsi="Palatino Linotype" w:cs="Arial"/>
          <w:lang w:val="es-419"/>
        </w:rPr>
        <w:t xml:space="preserve">toda vez que ratifica </w:t>
      </w:r>
      <w:r w:rsidR="00252B2B" w:rsidRPr="00452484">
        <w:rPr>
          <w:rFonts w:ascii="Palatino Linotype" w:eastAsia="Arial Unicode MS" w:hAnsi="Palatino Linotype" w:cs="Arial"/>
          <w:lang w:val="es-419"/>
        </w:rPr>
        <w:t>su</w:t>
      </w:r>
      <w:r w:rsidR="00E159E0" w:rsidRPr="00452484">
        <w:rPr>
          <w:rFonts w:ascii="Palatino Linotype" w:eastAsia="Arial Unicode MS" w:hAnsi="Palatino Linotype" w:cs="Arial"/>
          <w:lang w:val="es-419"/>
        </w:rPr>
        <w:t xml:space="preserve"> respuesta</w:t>
      </w:r>
      <w:r w:rsidR="002B468E" w:rsidRPr="00452484">
        <w:rPr>
          <w:rFonts w:ascii="Palatino Linotype" w:eastAsia="Arial Unicode MS" w:hAnsi="Palatino Linotype" w:cs="Arial"/>
          <w:lang w:val="es-419"/>
        </w:rPr>
        <w:t xml:space="preserve">, </w:t>
      </w:r>
      <w:r w:rsidR="00A363BE" w:rsidRPr="00452484">
        <w:rPr>
          <w:rFonts w:ascii="Palatino Linotype" w:eastAsia="Arial Unicode MS" w:hAnsi="Palatino Linotype" w:cs="Arial"/>
          <w:lang w:val="es-419"/>
        </w:rPr>
        <w:t xml:space="preserve">en un primer momento </w:t>
      </w:r>
      <w:r w:rsidR="002B468E" w:rsidRPr="00452484">
        <w:rPr>
          <w:rFonts w:ascii="Palatino Linotype" w:eastAsia="Arial Unicode MS" w:hAnsi="Palatino Linotype" w:cs="Arial"/>
          <w:lang w:val="es-419"/>
        </w:rPr>
        <w:t>la</w:t>
      </w:r>
      <w:r w:rsidR="00A363BE" w:rsidRPr="00452484">
        <w:rPr>
          <w:rFonts w:ascii="Palatino Linotype" w:eastAsia="Arial Unicode MS" w:hAnsi="Palatino Linotype" w:cs="Arial"/>
          <w:lang w:val="es-419"/>
        </w:rPr>
        <w:t xml:space="preserve"> Titular de la Unidad de Transparencia del Sujeto Obligado que nos ocupa, hace referencia a la información solicitada para después citar la respuesta que entregó, adjuntando por último el Acto Impugnado así como las Razones o Motivos del ahora </w:t>
      </w:r>
      <w:r w:rsidR="00DA63E8" w:rsidRPr="00452484">
        <w:rPr>
          <w:rFonts w:ascii="Palatino Linotype" w:eastAsia="Arial Unicode MS" w:hAnsi="Palatino Linotype" w:cs="Arial"/>
          <w:b/>
          <w:lang w:val="es-419"/>
        </w:rPr>
        <w:t xml:space="preserve">RECURRENTE, </w:t>
      </w:r>
      <w:r w:rsidR="00DA63E8" w:rsidRPr="00452484">
        <w:rPr>
          <w:rFonts w:ascii="Palatino Linotype" w:eastAsia="Arial Unicode MS" w:hAnsi="Palatino Linotype" w:cs="Arial"/>
          <w:lang w:val="es-419"/>
        </w:rPr>
        <w:t xml:space="preserve">como se observa en la siguiente imagen: </w:t>
      </w:r>
    </w:p>
    <w:p w14:paraId="538A5607" w14:textId="7D133503" w:rsidR="00A363BE" w:rsidRPr="00452484" w:rsidRDefault="00A363BE" w:rsidP="00A363BE">
      <w:pPr>
        <w:spacing w:before="100" w:beforeAutospacing="1" w:after="100" w:afterAutospacing="1" w:line="360" w:lineRule="auto"/>
        <w:jc w:val="center"/>
        <w:rPr>
          <w:rFonts w:ascii="Palatino Linotype" w:eastAsia="Arial Unicode MS" w:hAnsi="Palatino Linotype" w:cs="Arial"/>
          <w:b/>
          <w:lang w:val="es-419"/>
        </w:rPr>
      </w:pPr>
      <w:r w:rsidRPr="00452484">
        <w:rPr>
          <w:noProof/>
          <w:lang w:eastAsia="es-MX"/>
        </w:rPr>
        <w:lastRenderedPageBreak/>
        <w:drawing>
          <wp:inline distT="0" distB="0" distL="0" distR="0" wp14:anchorId="64E5B890" wp14:editId="57A856CB">
            <wp:extent cx="4130040" cy="3399946"/>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868"/>
                    <a:stretch/>
                  </pic:blipFill>
                  <pic:spPr bwMode="auto">
                    <a:xfrm>
                      <a:off x="0" y="0"/>
                      <a:ext cx="4154387" cy="3419989"/>
                    </a:xfrm>
                    <a:prstGeom prst="rect">
                      <a:avLst/>
                    </a:prstGeom>
                    <a:ln>
                      <a:noFill/>
                    </a:ln>
                    <a:extLst>
                      <a:ext uri="{53640926-AAD7-44D8-BBD7-CCE9431645EC}">
                        <a14:shadowObscured xmlns:a14="http://schemas.microsoft.com/office/drawing/2010/main"/>
                      </a:ext>
                    </a:extLst>
                  </pic:spPr>
                </pic:pic>
              </a:graphicData>
            </a:graphic>
          </wp:inline>
        </w:drawing>
      </w:r>
    </w:p>
    <w:p w14:paraId="62B14829" w14:textId="12EEB0E2" w:rsidR="000C0B7F" w:rsidRPr="00452484" w:rsidRDefault="001204CB" w:rsidP="00405FB0">
      <w:pPr>
        <w:spacing w:before="100" w:beforeAutospacing="1" w:after="100" w:afterAutospacing="1" w:line="360" w:lineRule="auto"/>
        <w:jc w:val="both"/>
        <w:rPr>
          <w:rFonts w:ascii="Palatino Linotype" w:eastAsia="Arial Unicode MS" w:hAnsi="Palatino Linotype" w:cs="Arial"/>
          <w:lang w:val="es-419"/>
        </w:rPr>
      </w:pPr>
      <w:r w:rsidRPr="00452484">
        <w:rPr>
          <w:rFonts w:ascii="Palatino Linotype" w:eastAsia="Arial Unicode MS" w:hAnsi="Palatino Linotype" w:cs="Arial"/>
          <w:noProof/>
          <w:lang w:eastAsia="es-MX"/>
        </w:rPr>
        <mc:AlternateContent>
          <mc:Choice Requires="wps">
            <w:drawing>
              <wp:anchor distT="0" distB="0" distL="114300" distR="114300" simplePos="0" relativeHeight="251661312" behindDoc="0" locked="0" layoutInCell="1" allowOverlap="1" wp14:anchorId="1EEF3F33" wp14:editId="33A9CDC9">
                <wp:simplePos x="0" y="0"/>
                <wp:positionH relativeFrom="column">
                  <wp:posOffset>-22860</wp:posOffset>
                </wp:positionH>
                <wp:positionV relativeFrom="paragraph">
                  <wp:posOffset>805815</wp:posOffset>
                </wp:positionV>
                <wp:extent cx="5743575" cy="2847975"/>
                <wp:effectExtent l="38100" t="19050" r="66675" b="85725"/>
                <wp:wrapNone/>
                <wp:docPr id="5" name="Conector recto 5"/>
                <wp:cNvGraphicFramePr/>
                <a:graphic xmlns:a="http://schemas.openxmlformats.org/drawingml/2006/main">
                  <a:graphicData uri="http://schemas.microsoft.com/office/word/2010/wordprocessingShape">
                    <wps:wsp>
                      <wps:cNvCnPr/>
                      <wps:spPr>
                        <a:xfrm>
                          <a:off x="0" y="0"/>
                          <a:ext cx="5743575" cy="2847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B0CCDB7" id="Conector recto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63.45pt" to="450.4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bVuwEAAMUDAAAOAAAAZHJzL2Uyb0RvYy54bWysU02P0zAQvSPxHyzfadqypbtR0z10BRcE&#10;FQs/wOuMG0v+0tg06b9n7KRZBEgrob3YGXvem3nPk939YA07A0btXcNXiyVn4KRvtTs1/Mf3j+9u&#10;OYtJuFYY76DhF4j8fv/2za4PNax9500LyIjExboPDe9SCnVVRdmBFXHhAzi6VB6tSBTiqWpR9MRu&#10;TbVeLj9Uvcc2oJcQI50+jJd8X/iVApm+KhUhMdNw6i2VFcv6lNdqvxP1CUXotJzaEP/RhRXaUdGZ&#10;6kEkwX6i/ovKaok+epUW0tvKK6UlFA2kZrX8Q81jJwIULWRODLNN8fVo5ZfzEZluG77hzAlLT3Sg&#10;h5LJI8O8sU32qA+xptSDO+IUxXDELHhQaPNOUthQfL3MvsKQmKTDzfbm/WZLBSTdrW9vtncUEE/1&#10;DA8Y0yfwluWPhhvtsnBRi/PnmMbUawrhcjtjA+UrXQzkZOO+gSIxVHJd0GWM4GCQnQUNgJASXFpN&#10;pUt2hiltzAxcvgyc8jMUyojN4NXL4BlRKnuXZrDVzuO/CNJwbVmN+VcHRt3ZgiffXsrTFGtoVoq5&#10;01znYfw9LvDnv2//CwAA//8DAFBLAwQUAAYACAAAACEAKlAVrN0AAAAKAQAADwAAAGRycy9kb3du&#10;cmV2LnhtbEyPy07DMBBF90j8gzVI7FobQwMJcSqEhMSSBhYsnXjIg9iObLdJ/55hBbt5HN05U+5X&#10;O7EThjh4p+BmK4Cha70ZXKfg4/1l8wAsJu2MnrxDBWeMsK8uL0pdGL+4A57q1DEKcbHQCvqU5oLz&#10;2PZoddz6GR3tvnywOlEbOm6CXijcTlwKkXGrB0cXej3jc4/td320Cj5DM8rX8zJLP2Z1Ps4o3w6o&#10;1PXV+vQILOGa/mD41Sd1qMip8UdnIpsUbG4zImkusxwYAbkQVDQKdve7O+BVyf+/UP0AAAD//wMA&#10;UEsBAi0AFAAGAAgAAAAhALaDOJL+AAAA4QEAABMAAAAAAAAAAAAAAAAAAAAAAFtDb250ZW50X1R5&#10;cGVzXS54bWxQSwECLQAUAAYACAAAACEAOP0h/9YAAACUAQAACwAAAAAAAAAAAAAAAAAvAQAAX3Jl&#10;bHMvLnJlbHNQSwECLQAUAAYACAAAACEAU3hm1bsBAADFAwAADgAAAAAAAAAAAAAAAAAuAgAAZHJz&#10;L2Uyb0RvYy54bWxQSwECLQAUAAYACAAAACEAKlAVrN0AAAAKAQAADwAAAAAAAAAAAAAAAAAVBAAA&#10;ZHJzL2Rvd25yZXYueG1sUEsFBgAAAAAEAAQA8wAAAB8FAAAAAA==&#10;" strokecolor="#4f81bd [3204]" strokeweight="2pt">
                <v:shadow on="t" color="black" opacity="24903f" origin=",.5" offset="0,.55556mm"/>
              </v:line>
            </w:pict>
          </mc:Fallback>
        </mc:AlternateContent>
      </w:r>
      <w:r w:rsidR="00A363BE" w:rsidRPr="00452484">
        <w:rPr>
          <w:rFonts w:ascii="Palatino Linotype" w:eastAsia="Arial Unicode MS" w:hAnsi="Palatino Linotype" w:cs="Arial"/>
          <w:lang w:val="es-419"/>
        </w:rPr>
        <w:t xml:space="preserve">Posteriormente, comienza desagregando lo señalado en respuesta, dando una explicación detallada de acuerdo a la información solicitada, tal y como se muestra en la imagen inserta a continuación: </w:t>
      </w:r>
    </w:p>
    <w:p w14:paraId="798E3CF7" w14:textId="6E06B8DC" w:rsidR="001204CB" w:rsidRPr="00452484" w:rsidRDefault="001204CB" w:rsidP="00405FB0">
      <w:pPr>
        <w:spacing w:before="100" w:beforeAutospacing="1" w:after="100" w:afterAutospacing="1" w:line="360" w:lineRule="auto"/>
        <w:jc w:val="both"/>
        <w:rPr>
          <w:rFonts w:ascii="Palatino Linotype" w:eastAsia="Arial Unicode MS" w:hAnsi="Palatino Linotype" w:cs="Arial"/>
          <w:lang w:val="es-419"/>
        </w:rPr>
      </w:pPr>
    </w:p>
    <w:p w14:paraId="09F76EE3" w14:textId="167E7DE3" w:rsidR="008B734F" w:rsidRPr="00452484" w:rsidRDefault="003F2D51" w:rsidP="00405FB0">
      <w:pPr>
        <w:spacing w:before="100" w:beforeAutospacing="1" w:after="100" w:afterAutospacing="1" w:line="360" w:lineRule="auto"/>
        <w:jc w:val="both"/>
        <w:rPr>
          <w:rFonts w:ascii="Palatino Linotype" w:eastAsia="Arial Unicode MS" w:hAnsi="Palatino Linotype" w:cs="Arial"/>
          <w:b/>
          <w:lang w:val="es-419"/>
        </w:rPr>
      </w:pPr>
      <w:r w:rsidRPr="00452484">
        <w:rPr>
          <w:noProof/>
          <w:lang w:eastAsia="es-MX"/>
        </w:rPr>
        <w:lastRenderedPageBreak/>
        <w:drawing>
          <wp:inline distT="0" distB="0" distL="0" distR="0" wp14:anchorId="0DB033AD" wp14:editId="219E80D8">
            <wp:extent cx="5446820" cy="5895975"/>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071" b="4846"/>
                    <a:stretch/>
                  </pic:blipFill>
                  <pic:spPr bwMode="auto">
                    <a:xfrm>
                      <a:off x="0" y="0"/>
                      <a:ext cx="5479725" cy="5931593"/>
                    </a:xfrm>
                    <a:prstGeom prst="rect">
                      <a:avLst/>
                    </a:prstGeom>
                    <a:ln>
                      <a:noFill/>
                    </a:ln>
                    <a:extLst>
                      <a:ext uri="{53640926-AAD7-44D8-BBD7-CCE9431645EC}">
                        <a14:shadowObscured xmlns:a14="http://schemas.microsoft.com/office/drawing/2010/main"/>
                      </a:ext>
                    </a:extLst>
                  </pic:spPr>
                </pic:pic>
              </a:graphicData>
            </a:graphic>
          </wp:inline>
        </w:drawing>
      </w:r>
    </w:p>
    <w:p w14:paraId="02D6FE2B" w14:textId="77777777" w:rsidR="00DA63E8" w:rsidRPr="00452484" w:rsidRDefault="00DA63E8" w:rsidP="00405FB0">
      <w:pPr>
        <w:spacing w:before="100" w:beforeAutospacing="1" w:after="100" w:afterAutospacing="1" w:line="360" w:lineRule="auto"/>
        <w:jc w:val="both"/>
        <w:rPr>
          <w:rFonts w:ascii="Palatino Linotype" w:eastAsia="Arial Unicode MS" w:hAnsi="Palatino Linotype" w:cs="Arial"/>
          <w:lang w:val="es-419"/>
        </w:rPr>
      </w:pPr>
      <w:r w:rsidRPr="00452484">
        <w:rPr>
          <w:rFonts w:ascii="Palatino Linotype" w:eastAsia="Arial Unicode MS" w:hAnsi="Palatino Linotype" w:cs="Arial"/>
          <w:lang w:val="es-419"/>
        </w:rPr>
        <w:t xml:space="preserve">Hasta </w:t>
      </w:r>
      <w:r w:rsidR="003F2D51" w:rsidRPr="00452484">
        <w:rPr>
          <w:rFonts w:ascii="Palatino Linotype" w:eastAsia="Arial Unicode MS" w:hAnsi="Palatino Linotype" w:cs="Arial"/>
          <w:lang w:val="es-419"/>
        </w:rPr>
        <w:t>aquí</w:t>
      </w:r>
      <w:r w:rsidRPr="00452484">
        <w:rPr>
          <w:rFonts w:ascii="Palatino Linotype" w:eastAsia="Arial Unicode MS" w:hAnsi="Palatino Linotype" w:cs="Arial"/>
          <w:lang w:val="es-419"/>
        </w:rPr>
        <w:t xml:space="preserve"> lo</w:t>
      </w:r>
      <w:r w:rsidR="003F2D51" w:rsidRPr="00452484">
        <w:rPr>
          <w:rFonts w:ascii="Palatino Linotype" w:eastAsia="Arial Unicode MS" w:hAnsi="Palatino Linotype" w:cs="Arial"/>
          <w:lang w:val="es-419"/>
        </w:rPr>
        <w:t xml:space="preserve"> expuesto por </w:t>
      </w:r>
      <w:r w:rsidR="003F2D51" w:rsidRPr="00452484">
        <w:rPr>
          <w:rFonts w:ascii="Palatino Linotype" w:eastAsia="Arial Unicode MS" w:hAnsi="Palatino Linotype" w:cs="Arial"/>
          <w:b/>
          <w:lang w:val="es-419"/>
        </w:rPr>
        <w:t xml:space="preserve">EL SUJETO OBLIGADO </w:t>
      </w:r>
      <w:r w:rsidR="003F2D51" w:rsidRPr="00452484">
        <w:rPr>
          <w:rFonts w:ascii="Palatino Linotype" w:eastAsia="Arial Unicode MS" w:hAnsi="Palatino Linotype" w:cs="Arial"/>
          <w:lang w:val="es-419"/>
        </w:rPr>
        <w:t>en su respectivo Informe Justificado, se dan por entendidos los antecedentes de lo actuado por l</w:t>
      </w:r>
      <w:r w:rsidRPr="00452484">
        <w:rPr>
          <w:rFonts w:ascii="Palatino Linotype" w:eastAsia="Arial Unicode MS" w:hAnsi="Palatino Linotype" w:cs="Arial"/>
          <w:lang w:val="es-419"/>
        </w:rPr>
        <w:t>as partes en el presente asunto.</w:t>
      </w:r>
    </w:p>
    <w:p w14:paraId="7465A013" w14:textId="1C07C8C8" w:rsidR="008B734F" w:rsidRPr="00452484" w:rsidRDefault="003F2D51" w:rsidP="00405FB0">
      <w:pPr>
        <w:spacing w:before="100" w:beforeAutospacing="1" w:after="100" w:afterAutospacing="1" w:line="360" w:lineRule="auto"/>
        <w:jc w:val="both"/>
        <w:rPr>
          <w:rFonts w:ascii="Palatino Linotype" w:eastAsia="Arial Unicode MS" w:hAnsi="Palatino Linotype" w:cs="Arial"/>
          <w:lang w:val="es-419"/>
        </w:rPr>
      </w:pPr>
      <w:r w:rsidRPr="00452484">
        <w:rPr>
          <w:rFonts w:ascii="Palatino Linotype" w:eastAsia="Arial Unicode MS" w:hAnsi="Palatino Linotype" w:cs="Arial"/>
          <w:lang w:val="es-419"/>
        </w:rPr>
        <w:lastRenderedPageBreak/>
        <w:t xml:space="preserve">Posterior a ello, argumentó </w:t>
      </w:r>
      <w:r w:rsidR="002B468E" w:rsidRPr="00452484">
        <w:rPr>
          <w:rFonts w:ascii="Palatino Linotype" w:eastAsia="Arial Unicode MS" w:hAnsi="Palatino Linotype" w:cs="Arial"/>
          <w:lang w:val="es-419"/>
        </w:rPr>
        <w:t>la Titular</w:t>
      </w:r>
      <w:r w:rsidRPr="00452484">
        <w:rPr>
          <w:rFonts w:ascii="Palatino Linotype" w:eastAsia="Arial Unicode MS" w:hAnsi="Palatino Linotype" w:cs="Arial"/>
          <w:lang w:val="es-419"/>
        </w:rPr>
        <w:t xml:space="preserve"> de la Unidad de Transparencia en comento, el motivo por el cual no se encuentra facultado para entregar el listado de los nombres de las personas que participaron en el concurso público que nos ocupa, anteponiendo el derecho a la Intimidad o Privacidad de las personas que participaron, tal y como se puede observar de la imágenes que se insertan a continuación: </w:t>
      </w:r>
    </w:p>
    <w:p w14:paraId="79BB0025" w14:textId="431CC6EA" w:rsidR="008B734F" w:rsidRPr="00452484" w:rsidRDefault="003F2D51" w:rsidP="003F2D51">
      <w:pPr>
        <w:spacing w:before="100" w:beforeAutospacing="1" w:after="100" w:afterAutospacing="1" w:line="360" w:lineRule="auto"/>
        <w:jc w:val="center"/>
        <w:rPr>
          <w:rFonts w:ascii="Palatino Linotype" w:hAnsi="Palatino Linotype" w:cs="Arial"/>
        </w:rPr>
      </w:pPr>
      <w:r w:rsidRPr="00452484">
        <w:rPr>
          <w:noProof/>
          <w:lang w:eastAsia="es-MX"/>
        </w:rPr>
        <w:drawing>
          <wp:inline distT="0" distB="0" distL="0" distR="0" wp14:anchorId="4207E12A" wp14:editId="0EDC2717">
            <wp:extent cx="3400425" cy="45783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5510" cy="4598661"/>
                    </a:xfrm>
                    <a:prstGeom prst="rect">
                      <a:avLst/>
                    </a:prstGeom>
                  </pic:spPr>
                </pic:pic>
              </a:graphicData>
            </a:graphic>
          </wp:inline>
        </w:drawing>
      </w:r>
    </w:p>
    <w:p w14:paraId="119BEDC7" w14:textId="292A5C41" w:rsidR="008B734F" w:rsidRPr="00452484" w:rsidRDefault="007A25EC" w:rsidP="00D05C3C">
      <w:pPr>
        <w:spacing w:before="100" w:beforeAutospacing="1" w:after="100" w:afterAutospacing="1" w:line="360" w:lineRule="auto"/>
        <w:jc w:val="both"/>
        <w:rPr>
          <w:rFonts w:ascii="Palatino Linotype" w:hAnsi="Palatino Linotype"/>
          <w:b/>
          <w:sz w:val="28"/>
          <w:szCs w:val="28"/>
        </w:rPr>
      </w:pPr>
      <w:r w:rsidRPr="00452484">
        <w:rPr>
          <w:noProof/>
          <w:lang w:eastAsia="es-MX"/>
        </w:rPr>
        <w:lastRenderedPageBreak/>
        <w:drawing>
          <wp:inline distT="0" distB="0" distL="0" distR="0" wp14:anchorId="59220061" wp14:editId="0875701E">
            <wp:extent cx="5684520" cy="30670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1867"/>
                    <a:stretch/>
                  </pic:blipFill>
                  <pic:spPr bwMode="auto">
                    <a:xfrm>
                      <a:off x="0" y="0"/>
                      <a:ext cx="5691282" cy="3070698"/>
                    </a:xfrm>
                    <a:prstGeom prst="rect">
                      <a:avLst/>
                    </a:prstGeom>
                    <a:ln>
                      <a:noFill/>
                    </a:ln>
                    <a:extLst>
                      <a:ext uri="{53640926-AAD7-44D8-BBD7-CCE9431645EC}">
                        <a14:shadowObscured xmlns:a14="http://schemas.microsoft.com/office/drawing/2010/main"/>
                      </a:ext>
                    </a:extLst>
                  </pic:spPr>
                </pic:pic>
              </a:graphicData>
            </a:graphic>
          </wp:inline>
        </w:drawing>
      </w:r>
    </w:p>
    <w:p w14:paraId="78F471D5" w14:textId="2197CE6E" w:rsidR="008B734F" w:rsidRPr="00452484" w:rsidRDefault="007A25EC" w:rsidP="00D05C3C">
      <w:pPr>
        <w:spacing w:before="100" w:beforeAutospacing="1" w:after="100" w:afterAutospacing="1" w:line="360" w:lineRule="auto"/>
        <w:jc w:val="both"/>
        <w:rPr>
          <w:rFonts w:ascii="Palatino Linotype" w:hAnsi="Palatino Linotype"/>
          <w:b/>
          <w:sz w:val="28"/>
          <w:szCs w:val="28"/>
        </w:rPr>
      </w:pPr>
      <w:r w:rsidRPr="00452484">
        <w:rPr>
          <w:rFonts w:ascii="Palatino Linotype" w:hAnsi="Palatino Linotype"/>
          <w:szCs w:val="28"/>
          <w:lang w:val="es-419"/>
        </w:rPr>
        <w:t>Como es de observarse, en el Informe Justificado en comento</w:t>
      </w:r>
      <w:r w:rsidR="00D37B80" w:rsidRPr="00452484">
        <w:rPr>
          <w:rFonts w:ascii="Palatino Linotype" w:hAnsi="Palatino Linotype"/>
          <w:szCs w:val="28"/>
          <w:lang w:val="es-419"/>
        </w:rPr>
        <w:t>,</w:t>
      </w:r>
      <w:r w:rsidRPr="00452484">
        <w:rPr>
          <w:rFonts w:ascii="Palatino Linotype" w:hAnsi="Palatino Linotype"/>
          <w:szCs w:val="28"/>
          <w:lang w:val="es-419"/>
        </w:rPr>
        <w:t xml:space="preserve"> no se advierte información </w:t>
      </w:r>
      <w:r w:rsidR="00DA63E8" w:rsidRPr="00452484">
        <w:rPr>
          <w:rFonts w:ascii="Palatino Linotype" w:hAnsi="Palatino Linotype"/>
          <w:szCs w:val="28"/>
          <w:lang w:val="es-419"/>
        </w:rPr>
        <w:t xml:space="preserve">que modifique la respuesta primigenia otorgada por </w:t>
      </w:r>
      <w:r w:rsidR="00DA63E8" w:rsidRPr="00452484">
        <w:rPr>
          <w:rFonts w:ascii="Palatino Linotype" w:hAnsi="Palatino Linotype"/>
          <w:b/>
          <w:szCs w:val="28"/>
          <w:lang w:val="es-419"/>
        </w:rPr>
        <w:t xml:space="preserve">EL SUJETO OBLIGADO </w:t>
      </w:r>
      <w:r w:rsidR="00DA63E8" w:rsidRPr="00452484">
        <w:rPr>
          <w:rFonts w:ascii="Palatino Linotype" w:hAnsi="Palatino Linotype"/>
          <w:szCs w:val="28"/>
          <w:lang w:val="es-419"/>
        </w:rPr>
        <w:t>remitido en fecha treinta de septiembre.</w:t>
      </w:r>
    </w:p>
    <w:p w14:paraId="5F85F453" w14:textId="731A3BC4" w:rsidR="009E3B98" w:rsidRPr="00452484" w:rsidRDefault="009E3B98" w:rsidP="009E3B98">
      <w:pPr>
        <w:tabs>
          <w:tab w:val="left" w:pos="709"/>
        </w:tabs>
        <w:spacing w:line="360" w:lineRule="auto"/>
        <w:jc w:val="both"/>
        <w:rPr>
          <w:rFonts w:ascii="Palatino Linotype" w:hAnsi="Palatino Linotype" w:cs="Arial"/>
        </w:rPr>
      </w:pPr>
      <w:r w:rsidRPr="00452484">
        <w:rPr>
          <w:rFonts w:ascii="Palatino Linotype" w:hAnsi="Palatino Linotype" w:cs="Arial"/>
          <w:b/>
          <w:sz w:val="28"/>
          <w:lang w:val="es-419"/>
        </w:rPr>
        <w:t>VIII</w:t>
      </w:r>
      <w:r w:rsidRPr="00452484">
        <w:rPr>
          <w:rFonts w:ascii="Palatino Linotype" w:hAnsi="Palatino Linotype" w:cs="Arial"/>
          <w:b/>
          <w:sz w:val="28"/>
        </w:rPr>
        <w:t>.</w:t>
      </w:r>
      <w:r w:rsidRPr="00452484">
        <w:rPr>
          <w:rFonts w:ascii="Palatino Linotype" w:hAnsi="Palatino Linotype" w:cs="Arial"/>
        </w:rPr>
        <w:t xml:space="preserve"> Una vez analizado el estado procesal que guarda el expediente, e</w:t>
      </w:r>
      <w:r w:rsidRPr="00452484">
        <w:rPr>
          <w:rFonts w:ascii="Palatino Linotype" w:hAnsi="Palatino Linotype" w:cs="Arial"/>
          <w:lang w:val="es-419"/>
        </w:rPr>
        <w:t>l</w:t>
      </w:r>
      <w:r w:rsidRPr="00452484">
        <w:rPr>
          <w:rFonts w:ascii="Palatino Linotype" w:hAnsi="Palatino Linotype" w:cs="Arial"/>
        </w:rPr>
        <w:t xml:space="preserve"> </w:t>
      </w:r>
      <w:r w:rsidRPr="00452484">
        <w:rPr>
          <w:rFonts w:ascii="Palatino Linotype" w:hAnsi="Palatino Linotype" w:cs="Arial"/>
          <w:b/>
          <w:lang w:val="es-419"/>
        </w:rPr>
        <w:t>seis</w:t>
      </w:r>
      <w:r w:rsidRPr="00452484">
        <w:rPr>
          <w:rFonts w:ascii="Palatino Linotype" w:hAnsi="Palatino Linotype" w:cs="Arial"/>
          <w:b/>
        </w:rPr>
        <w:t xml:space="preserve"> de octubre de dos mil veintiuno</w:t>
      </w:r>
      <w:r w:rsidRPr="00452484">
        <w:rPr>
          <w:rFonts w:ascii="Palatino Linotype" w:hAnsi="Palatino Linotype" w:cs="Arial"/>
        </w:rPr>
        <w:t xml:space="preserve">, la Comisionada </w:t>
      </w:r>
      <w:r w:rsidRPr="00452484">
        <w:rPr>
          <w:rFonts w:ascii="Palatino Linotype" w:hAnsi="Palatino Linotype" w:cs="Arial"/>
          <w:b/>
          <w:lang w:val="es-419"/>
        </w:rPr>
        <w:t>S</w:t>
      </w:r>
      <w:r w:rsidR="002D1C35" w:rsidRPr="00452484">
        <w:rPr>
          <w:rFonts w:ascii="Palatino Linotype" w:hAnsi="Palatino Linotype" w:cs="Arial"/>
          <w:b/>
          <w:lang w:val="es-419"/>
        </w:rPr>
        <w:t>haron</w:t>
      </w:r>
      <w:r w:rsidRPr="00452484">
        <w:rPr>
          <w:rFonts w:ascii="Palatino Linotype" w:hAnsi="Palatino Linotype" w:cs="Arial"/>
          <w:b/>
          <w:lang w:val="es-419"/>
        </w:rPr>
        <w:t xml:space="preserve"> C</w:t>
      </w:r>
      <w:r w:rsidR="002D1C35" w:rsidRPr="00452484">
        <w:rPr>
          <w:rFonts w:ascii="Palatino Linotype" w:hAnsi="Palatino Linotype" w:cs="Arial"/>
          <w:b/>
          <w:lang w:val="es-419"/>
        </w:rPr>
        <w:t>ristina</w:t>
      </w:r>
      <w:r w:rsidRPr="00452484">
        <w:rPr>
          <w:rFonts w:ascii="Palatino Linotype" w:hAnsi="Palatino Linotype" w:cs="Arial"/>
          <w:b/>
          <w:lang w:val="es-419"/>
        </w:rPr>
        <w:t xml:space="preserve"> M</w:t>
      </w:r>
      <w:r w:rsidR="002D1C35" w:rsidRPr="00452484">
        <w:rPr>
          <w:rFonts w:ascii="Palatino Linotype" w:hAnsi="Palatino Linotype" w:cs="Arial"/>
          <w:b/>
          <w:lang w:val="es-419"/>
        </w:rPr>
        <w:t>orales</w:t>
      </w:r>
      <w:r w:rsidRPr="00452484">
        <w:rPr>
          <w:rFonts w:ascii="Palatino Linotype" w:hAnsi="Palatino Linotype" w:cs="Arial"/>
          <w:b/>
          <w:lang w:val="es-419"/>
        </w:rPr>
        <w:t xml:space="preserve"> M</w:t>
      </w:r>
      <w:r w:rsidR="002D1C35" w:rsidRPr="00452484">
        <w:rPr>
          <w:rFonts w:ascii="Palatino Linotype" w:hAnsi="Palatino Linotype" w:cs="Arial"/>
          <w:b/>
          <w:lang w:val="es-419"/>
        </w:rPr>
        <w:t>artínez</w:t>
      </w:r>
      <w:r w:rsidRPr="00452484">
        <w:rPr>
          <w:rFonts w:ascii="Palatino Linotype" w:hAnsi="Palatino Linotype" w:cs="Arial"/>
        </w:rPr>
        <w:t xml:space="preserve"> acordó el cierre de instrucción</w:t>
      </w:r>
      <w:r w:rsidRPr="00452484">
        <w:rPr>
          <w:rFonts w:ascii="Palatino Linotype" w:hAnsi="Palatino Linotype" w:cs="Arial"/>
          <w:lang w:val="es-419"/>
        </w:rPr>
        <w:t>;</w:t>
      </w:r>
      <w:r w:rsidRPr="00452484">
        <w:rPr>
          <w:rFonts w:ascii="Palatino Linotype" w:hAnsi="Palatino Linotype" w:cs="Arial"/>
        </w:rPr>
        <w:t xml:space="preserve"> así como</w:t>
      </w:r>
      <w:r w:rsidRPr="00452484">
        <w:rPr>
          <w:rFonts w:ascii="Palatino Linotype" w:hAnsi="Palatino Linotype" w:cs="Arial"/>
          <w:lang w:val="es-419"/>
        </w:rPr>
        <w:t>,</w:t>
      </w:r>
      <w:r w:rsidRPr="00452484">
        <w:rPr>
          <w:rFonts w:ascii="Palatino Linotype" w:hAnsi="Palatino Linotype" w:cs="Arial"/>
        </w:rPr>
        <w:t xml:space="preserve"> la remisión del mismo a efecto de ser resuelto, de conformidad con lo establecido en el artículo 185 fracciones VI y VIII de la Ley de Transparencia y Acceso a la Información Pública del</w:t>
      </w:r>
      <w:r w:rsidR="00D37B80" w:rsidRPr="00452484">
        <w:rPr>
          <w:rFonts w:ascii="Palatino Linotype" w:hAnsi="Palatino Linotype" w:cs="Arial"/>
        </w:rPr>
        <w:t xml:space="preserve"> Estado de México y Municipios; </w:t>
      </w:r>
    </w:p>
    <w:p w14:paraId="3DF65201" w14:textId="73F84B84" w:rsidR="00D1206F" w:rsidRPr="00452484" w:rsidRDefault="00D1206F" w:rsidP="00D1206F">
      <w:pPr>
        <w:spacing w:before="100" w:beforeAutospacing="1" w:after="100" w:afterAutospacing="1" w:line="360" w:lineRule="auto"/>
        <w:jc w:val="both"/>
        <w:rPr>
          <w:rFonts w:ascii="Palatino Linotype" w:hAnsi="Palatino Linotype" w:cs="Arial"/>
          <w:color w:val="000000" w:themeColor="text1"/>
          <w:sz w:val="22"/>
        </w:rPr>
      </w:pPr>
      <w:r w:rsidRPr="00452484">
        <w:rPr>
          <w:rFonts w:ascii="Palatino Linotype" w:hAnsi="Palatino Linotype" w:cs="Arial"/>
          <w:b/>
          <w:color w:val="000000" w:themeColor="text1"/>
          <w:sz w:val="28"/>
        </w:rPr>
        <w:t>IX.</w:t>
      </w:r>
      <w:r w:rsidRPr="00452484">
        <w:rPr>
          <w:rFonts w:ascii="Palatino Linotype" w:hAnsi="Palatino Linotype" w:cs="Arial"/>
          <w:color w:val="000000" w:themeColor="text1"/>
          <w:sz w:val="28"/>
        </w:rPr>
        <w:t xml:space="preserve"> </w:t>
      </w:r>
      <w:r w:rsidRPr="00452484">
        <w:rPr>
          <w:rFonts w:ascii="Palatino Linotype" w:hAnsi="Palatino Linotype" w:cs="Arial"/>
          <w:color w:val="000000" w:themeColor="text1"/>
        </w:rPr>
        <w:t xml:space="preserve">En fecha </w:t>
      </w:r>
      <w:r w:rsidRPr="00452484">
        <w:rPr>
          <w:rFonts w:ascii="Palatino Linotype" w:hAnsi="Palatino Linotype" w:cs="Arial"/>
          <w:b/>
          <w:color w:val="000000" w:themeColor="text1"/>
          <w:lang w:val="es-419"/>
        </w:rPr>
        <w:t>ocho</w:t>
      </w:r>
      <w:r w:rsidRPr="00452484">
        <w:rPr>
          <w:rFonts w:ascii="Palatino Linotype" w:hAnsi="Palatino Linotype" w:cs="Arial"/>
          <w:b/>
          <w:color w:val="000000" w:themeColor="text1"/>
        </w:rPr>
        <w:t xml:space="preserve"> de </w:t>
      </w:r>
      <w:r w:rsidRPr="00452484">
        <w:rPr>
          <w:rFonts w:ascii="Palatino Linotype" w:hAnsi="Palatino Linotype" w:cs="Arial"/>
          <w:b/>
          <w:color w:val="000000" w:themeColor="text1"/>
          <w:lang w:val="es-419"/>
        </w:rPr>
        <w:t>noviembre</w:t>
      </w:r>
      <w:r w:rsidRPr="00452484">
        <w:rPr>
          <w:rFonts w:ascii="Palatino Linotype" w:hAnsi="Palatino Linotype" w:cs="Arial"/>
          <w:b/>
          <w:color w:val="000000" w:themeColor="text1"/>
        </w:rPr>
        <w:t xml:space="preserve"> de dos mil veintiuno</w:t>
      </w:r>
      <w:r w:rsidRPr="00452484">
        <w:rPr>
          <w:rFonts w:ascii="Palatino Linotype" w:hAnsi="Palatino Linotype" w:cs="Arial"/>
          <w:color w:val="000000" w:themeColor="text1"/>
        </w:rPr>
        <w:t xml:space="preserve">, se acordó ampliar el plazo para resolver el recurso de revisión de mérito, por un periodo de hasta quince días hábiles, </w:t>
      </w:r>
      <w:r w:rsidRPr="00452484">
        <w:rPr>
          <w:rFonts w:ascii="Palatino Linotype" w:hAnsi="Palatino Linotype" w:cs="Arial"/>
          <w:color w:val="000000" w:themeColor="text1"/>
        </w:rPr>
        <w:lastRenderedPageBreak/>
        <w:t>de conformidad con el artículo 181, tercer párrafo de la Ley de Transparencia y Acceso a la Información Pública del Estado de México y Municipios; y,</w:t>
      </w:r>
    </w:p>
    <w:p w14:paraId="3AB9D768" w14:textId="77777777" w:rsidR="000171D8" w:rsidRPr="00452484" w:rsidRDefault="000171D8" w:rsidP="00C948B7">
      <w:pPr>
        <w:spacing w:before="100" w:beforeAutospacing="1" w:after="100" w:afterAutospacing="1" w:line="360" w:lineRule="auto"/>
        <w:jc w:val="center"/>
        <w:rPr>
          <w:rFonts w:ascii="Palatino Linotype" w:hAnsi="Palatino Linotype" w:cs="Arial"/>
          <w:b/>
          <w:bCs/>
          <w:color w:val="000000" w:themeColor="text1"/>
          <w:spacing w:val="60"/>
          <w:sz w:val="28"/>
        </w:rPr>
      </w:pPr>
      <w:r w:rsidRPr="00452484">
        <w:rPr>
          <w:rFonts w:ascii="Palatino Linotype" w:hAnsi="Palatino Linotype" w:cs="Arial"/>
          <w:b/>
          <w:bCs/>
          <w:color w:val="000000" w:themeColor="text1"/>
          <w:spacing w:val="60"/>
          <w:sz w:val="28"/>
        </w:rPr>
        <w:t>CONSIDERANDO</w:t>
      </w:r>
    </w:p>
    <w:p w14:paraId="2FA5DF84" w14:textId="77777777" w:rsidR="00A13CFB" w:rsidRPr="00452484" w:rsidRDefault="000171D8" w:rsidP="00C948B7">
      <w:pPr>
        <w:spacing w:before="100" w:beforeAutospacing="1" w:after="100" w:afterAutospacing="1" w:line="360" w:lineRule="auto"/>
        <w:ind w:right="50"/>
        <w:jc w:val="both"/>
        <w:rPr>
          <w:rFonts w:ascii="Palatino Linotype" w:hAnsi="Palatino Linotype"/>
          <w:b/>
          <w:color w:val="000000" w:themeColor="text1"/>
        </w:rPr>
      </w:pPr>
      <w:r w:rsidRPr="00452484">
        <w:rPr>
          <w:rFonts w:ascii="Palatino Linotype" w:hAnsi="Palatino Linotype"/>
          <w:b/>
          <w:color w:val="000000" w:themeColor="text1"/>
          <w:sz w:val="28"/>
          <w:szCs w:val="28"/>
        </w:rPr>
        <w:t>PRIMERO</w:t>
      </w:r>
      <w:r w:rsidRPr="00452484">
        <w:rPr>
          <w:rFonts w:ascii="Palatino Linotype" w:hAnsi="Palatino Linotype"/>
          <w:b/>
          <w:color w:val="000000" w:themeColor="text1"/>
        </w:rPr>
        <w:t>.</w:t>
      </w:r>
      <w:r w:rsidRPr="00452484">
        <w:rPr>
          <w:rFonts w:ascii="Palatino Linotype" w:hAnsi="Palatino Linotype"/>
          <w:color w:val="000000" w:themeColor="text1"/>
        </w:rPr>
        <w:t xml:space="preserve"> </w:t>
      </w:r>
      <w:r w:rsidRPr="00452484">
        <w:rPr>
          <w:rFonts w:ascii="Palatino Linotype" w:hAnsi="Palatino Linotype"/>
          <w:b/>
          <w:color w:val="000000" w:themeColor="text1"/>
        </w:rPr>
        <w:t>Competencia</w:t>
      </w:r>
      <w:r w:rsidRPr="00452484">
        <w:rPr>
          <w:rFonts w:ascii="Palatino Linotype" w:hAnsi="Palatino Linotype"/>
          <w:color w:val="000000" w:themeColor="text1"/>
        </w:rPr>
        <w:t>.</w:t>
      </w:r>
      <w:r w:rsidRPr="00452484">
        <w:rPr>
          <w:rFonts w:ascii="Palatino Linotype" w:hAnsi="Palatino Linotype"/>
          <w:b/>
          <w:color w:val="000000" w:themeColor="text1"/>
        </w:rPr>
        <w:t xml:space="preserve"> </w:t>
      </w:r>
    </w:p>
    <w:p w14:paraId="63F9DA0E" w14:textId="097C9B6E" w:rsidR="000171D8" w:rsidRPr="00452484" w:rsidRDefault="000171D8" w:rsidP="00C948B7">
      <w:pPr>
        <w:spacing w:before="100" w:beforeAutospacing="1" w:after="100" w:afterAutospacing="1" w:line="360" w:lineRule="auto"/>
        <w:ind w:right="50"/>
        <w:jc w:val="both"/>
        <w:rPr>
          <w:rFonts w:ascii="Palatino Linotype" w:hAnsi="Palatino Linotype" w:cs="Arial"/>
          <w:color w:val="000000" w:themeColor="text1"/>
        </w:rPr>
      </w:pPr>
      <w:r w:rsidRPr="00452484">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452484">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0C638196" w14:textId="77777777" w:rsidR="00A13CFB" w:rsidRPr="00452484" w:rsidRDefault="000171D8" w:rsidP="00C948B7">
      <w:pPr>
        <w:spacing w:before="100" w:beforeAutospacing="1" w:after="100" w:afterAutospacing="1" w:line="360" w:lineRule="auto"/>
        <w:jc w:val="both"/>
        <w:rPr>
          <w:rFonts w:ascii="Palatino Linotype" w:hAnsi="Palatino Linotype" w:cs="Arial"/>
          <w:b/>
          <w:color w:val="000000" w:themeColor="text1"/>
        </w:rPr>
      </w:pPr>
      <w:r w:rsidRPr="00452484">
        <w:rPr>
          <w:rFonts w:ascii="Palatino Linotype" w:hAnsi="Palatino Linotype" w:cs="Arial"/>
          <w:b/>
          <w:color w:val="000000" w:themeColor="text1"/>
          <w:sz w:val="28"/>
        </w:rPr>
        <w:t>SEGUNDO</w:t>
      </w:r>
      <w:r w:rsidRPr="00452484">
        <w:rPr>
          <w:rFonts w:ascii="Palatino Linotype" w:hAnsi="Palatino Linotype" w:cs="Arial"/>
          <w:b/>
          <w:color w:val="000000" w:themeColor="text1"/>
        </w:rPr>
        <w:t xml:space="preserve">. Interés. </w:t>
      </w:r>
    </w:p>
    <w:p w14:paraId="4A0A82AE" w14:textId="606F1AED" w:rsidR="000171D8" w:rsidRPr="00452484" w:rsidRDefault="000171D8" w:rsidP="00C948B7">
      <w:pPr>
        <w:spacing w:before="100" w:beforeAutospacing="1" w:after="100" w:afterAutospacing="1" w:line="360" w:lineRule="auto"/>
        <w:jc w:val="both"/>
        <w:rPr>
          <w:rFonts w:ascii="Palatino Linotype" w:hAnsi="Palatino Linotype" w:cs="Arial"/>
          <w:b/>
          <w:snapToGrid w:val="0"/>
          <w:color w:val="000000" w:themeColor="text1"/>
        </w:rPr>
      </w:pPr>
      <w:r w:rsidRPr="00452484">
        <w:rPr>
          <w:rFonts w:ascii="Palatino Linotype" w:hAnsi="Palatino Linotype" w:cs="Arial"/>
          <w:bCs/>
          <w:color w:val="000000" w:themeColor="text1"/>
        </w:rPr>
        <w:t xml:space="preserve">El recurso de revisión fue interpuesto por parte legítima, en atención a que se presentó por </w:t>
      </w:r>
      <w:r w:rsidR="00A13CFB" w:rsidRPr="00452484">
        <w:rPr>
          <w:rFonts w:ascii="Palatino Linotype" w:hAnsi="Palatino Linotype" w:cs="Arial"/>
          <w:b/>
          <w:color w:val="000000" w:themeColor="text1"/>
        </w:rPr>
        <w:t>EL RECURRENTE</w:t>
      </w:r>
      <w:r w:rsidRPr="00452484">
        <w:rPr>
          <w:rFonts w:ascii="Palatino Linotype" w:hAnsi="Palatino Linotype" w:cs="Arial"/>
          <w:b/>
          <w:bCs/>
          <w:color w:val="000000" w:themeColor="text1"/>
        </w:rPr>
        <w:t>,</w:t>
      </w:r>
      <w:r w:rsidRPr="00452484">
        <w:rPr>
          <w:rFonts w:ascii="Palatino Linotype" w:hAnsi="Palatino Linotype" w:cs="Arial"/>
          <w:bCs/>
          <w:color w:val="000000" w:themeColor="text1"/>
        </w:rPr>
        <w:t xml:space="preserve"> quien es la misma persona que formuló la solicitud de acceso a la información pública al </w:t>
      </w:r>
      <w:r w:rsidRPr="00452484">
        <w:rPr>
          <w:rFonts w:ascii="Palatino Linotype" w:hAnsi="Palatino Linotype" w:cs="Arial"/>
          <w:b/>
          <w:bCs/>
          <w:color w:val="000000" w:themeColor="text1"/>
        </w:rPr>
        <w:t>SUJETO OBLIGADO.</w:t>
      </w:r>
    </w:p>
    <w:p w14:paraId="2168E239" w14:textId="77777777" w:rsidR="00A13CFB" w:rsidRPr="00452484" w:rsidRDefault="000171D8" w:rsidP="00C948B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color w:val="000000" w:themeColor="text1"/>
          <w:lang w:val="es-ES"/>
        </w:rPr>
      </w:pPr>
      <w:r w:rsidRPr="00452484">
        <w:rPr>
          <w:rFonts w:ascii="Palatino Linotype" w:hAnsi="Palatino Linotype" w:cs="Arial"/>
          <w:b/>
          <w:color w:val="000000" w:themeColor="text1"/>
          <w:sz w:val="28"/>
          <w:szCs w:val="28"/>
        </w:rPr>
        <w:t xml:space="preserve">TERCERO. </w:t>
      </w:r>
      <w:r w:rsidRPr="00452484">
        <w:rPr>
          <w:rFonts w:ascii="Palatino Linotype" w:hAnsi="Palatino Linotype" w:cs="Arial"/>
          <w:b/>
          <w:color w:val="000000" w:themeColor="text1"/>
          <w:lang w:val="es-ES"/>
        </w:rPr>
        <w:t xml:space="preserve">Oportunidad. </w:t>
      </w:r>
    </w:p>
    <w:p w14:paraId="033DCE66" w14:textId="4FBB5C4E" w:rsidR="00C948B7" w:rsidRPr="00452484" w:rsidRDefault="00C948B7" w:rsidP="00C948B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rPr>
      </w:pPr>
      <w:r w:rsidRPr="00452484">
        <w:rPr>
          <w:rFonts w:ascii="Palatino Linotype" w:hAnsi="Palatino Linotype" w:cs="Arial"/>
        </w:rPr>
        <w:lastRenderedPageBreak/>
        <w:t xml:space="preserve">El recurso de revisión fue interpuesto dentro del plazo de quince días hábiles contados a partir del día siguiente a aquel en que </w:t>
      </w:r>
      <w:r w:rsidR="00FD5671" w:rsidRPr="00452484">
        <w:rPr>
          <w:rFonts w:ascii="Palatino Linotype" w:hAnsi="Palatino Linotype" w:cs="Arial"/>
          <w:b/>
        </w:rPr>
        <w:t xml:space="preserve">EL  RECURRENTE </w:t>
      </w:r>
      <w:r w:rsidRPr="0045248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8CF4E68" w14:textId="77777777" w:rsidR="00C948B7" w:rsidRPr="00452484" w:rsidRDefault="00C948B7" w:rsidP="00C948B7">
      <w:pPr>
        <w:ind w:left="709" w:right="757"/>
        <w:jc w:val="both"/>
        <w:rPr>
          <w:rFonts w:ascii="Palatino Linotype" w:hAnsi="Palatino Linotype" w:cs="Arial"/>
          <w:i/>
          <w:sz w:val="22"/>
        </w:rPr>
      </w:pPr>
      <w:r w:rsidRPr="00452484">
        <w:rPr>
          <w:rFonts w:ascii="Palatino Linotype" w:hAnsi="Palatino Linotype" w:cs="Arial"/>
          <w:i/>
          <w:sz w:val="22"/>
        </w:rPr>
        <w:t>“</w:t>
      </w:r>
      <w:r w:rsidRPr="00452484">
        <w:rPr>
          <w:rFonts w:ascii="Palatino Linotype" w:hAnsi="Palatino Linotype" w:cs="Arial"/>
          <w:b/>
          <w:i/>
          <w:sz w:val="22"/>
        </w:rPr>
        <w:t>Artículo 178.</w:t>
      </w:r>
      <w:r w:rsidRPr="0045248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3FFEB62" w14:textId="77777777" w:rsidR="00C948B7" w:rsidRPr="00452484" w:rsidRDefault="00C948B7" w:rsidP="00C948B7">
      <w:pPr>
        <w:ind w:left="709" w:right="757"/>
        <w:jc w:val="both"/>
        <w:rPr>
          <w:rFonts w:ascii="Palatino Linotype" w:hAnsi="Palatino Linotype" w:cs="Arial"/>
          <w:i/>
          <w:sz w:val="22"/>
        </w:rPr>
      </w:pPr>
    </w:p>
    <w:p w14:paraId="4BF5F554" w14:textId="77777777" w:rsidR="00C948B7" w:rsidRPr="00452484" w:rsidRDefault="00C948B7" w:rsidP="00C948B7">
      <w:pPr>
        <w:ind w:left="709" w:right="757"/>
        <w:jc w:val="both"/>
        <w:rPr>
          <w:rFonts w:ascii="Palatino Linotype" w:hAnsi="Palatino Linotype" w:cs="Arial"/>
          <w:i/>
          <w:sz w:val="22"/>
        </w:rPr>
      </w:pPr>
      <w:r w:rsidRPr="0045248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5D1727B" w14:textId="77777777" w:rsidR="00C948B7" w:rsidRPr="00452484" w:rsidRDefault="00C948B7" w:rsidP="00C948B7">
      <w:pPr>
        <w:ind w:left="709" w:right="757"/>
        <w:jc w:val="both"/>
        <w:rPr>
          <w:rFonts w:ascii="Palatino Linotype" w:hAnsi="Palatino Linotype" w:cs="Arial"/>
          <w:i/>
          <w:sz w:val="22"/>
        </w:rPr>
      </w:pPr>
    </w:p>
    <w:p w14:paraId="3F219FCA" w14:textId="77777777" w:rsidR="00C948B7" w:rsidRPr="00452484" w:rsidRDefault="00C948B7" w:rsidP="00C948B7">
      <w:pPr>
        <w:ind w:left="709" w:right="757"/>
        <w:jc w:val="both"/>
        <w:rPr>
          <w:rFonts w:ascii="Palatino Linotype" w:hAnsi="Palatino Linotype" w:cs="Arial"/>
          <w:i/>
          <w:sz w:val="22"/>
        </w:rPr>
      </w:pPr>
      <w:r w:rsidRPr="00452484">
        <w:rPr>
          <w:rFonts w:ascii="Palatino Linotype" w:hAnsi="Palatino Linotype" w:cs="Arial"/>
          <w:i/>
          <w:sz w:val="22"/>
        </w:rPr>
        <w:t xml:space="preserve">En el caso de que se interponga ante la Unidad de Transparencia, ésta deberá remitir el recurso de revisión al Instituto a más tardar al día </w:t>
      </w:r>
      <w:r w:rsidRPr="00452484">
        <w:rPr>
          <w:rFonts w:ascii="Palatino Linotype" w:hAnsi="Palatino Linotype" w:cs="Arial"/>
          <w:i/>
          <w:sz w:val="22"/>
          <w:lang w:eastAsia="es-MX"/>
        </w:rPr>
        <w:t>siguiente</w:t>
      </w:r>
      <w:r w:rsidRPr="00452484">
        <w:rPr>
          <w:rFonts w:ascii="Palatino Linotype" w:hAnsi="Palatino Linotype" w:cs="Arial"/>
          <w:i/>
          <w:sz w:val="22"/>
        </w:rPr>
        <w:t xml:space="preserve"> de haberlo recibido.”</w:t>
      </w:r>
    </w:p>
    <w:p w14:paraId="07FBF0B0" w14:textId="77777777" w:rsidR="00C948B7" w:rsidRPr="00452484" w:rsidRDefault="00C948B7" w:rsidP="00C948B7">
      <w:pPr>
        <w:spacing w:line="360" w:lineRule="auto"/>
        <w:ind w:left="709" w:right="709"/>
        <w:jc w:val="both"/>
        <w:rPr>
          <w:rFonts w:ascii="Palatino Linotype" w:hAnsi="Palatino Linotype" w:cs="Arial"/>
          <w:i/>
        </w:rPr>
      </w:pPr>
    </w:p>
    <w:p w14:paraId="2B26B4B3" w14:textId="06A60B7B" w:rsidR="00FF20CE" w:rsidRPr="00452484" w:rsidRDefault="00C948B7" w:rsidP="00562E5C">
      <w:pPr>
        <w:spacing w:before="100" w:beforeAutospacing="1" w:after="100" w:afterAutospacing="1" w:line="360" w:lineRule="auto"/>
        <w:jc w:val="both"/>
        <w:rPr>
          <w:rFonts w:ascii="Palatino Linotype" w:hAnsi="Palatino Linotype" w:cs="Arial"/>
          <w:lang w:val="es-419"/>
        </w:rPr>
      </w:pPr>
      <w:r w:rsidRPr="00452484">
        <w:rPr>
          <w:rFonts w:ascii="Palatino Linotype" w:hAnsi="Palatino Linotype" w:cs="Arial"/>
        </w:rPr>
        <w:t xml:space="preserve">En esa tesitura, atendiendo a que </w:t>
      </w:r>
      <w:r w:rsidRPr="00452484">
        <w:rPr>
          <w:rFonts w:ascii="Palatino Linotype" w:hAnsi="Palatino Linotype" w:cs="Arial"/>
          <w:b/>
        </w:rPr>
        <w:t>EL SUJETO OBLIGADO</w:t>
      </w:r>
      <w:r w:rsidRPr="00452484">
        <w:rPr>
          <w:rFonts w:ascii="Palatino Linotype" w:hAnsi="Palatino Linotype" w:cs="Arial"/>
        </w:rPr>
        <w:t xml:space="preserve"> notificó la respuesta a la solicitud de información pública el día</w:t>
      </w:r>
      <w:r w:rsidRPr="00452484">
        <w:rPr>
          <w:rFonts w:ascii="Palatino Linotype" w:hAnsi="Palatino Linotype" w:cs="Arial"/>
          <w:b/>
        </w:rPr>
        <w:t xml:space="preserve"> </w:t>
      </w:r>
      <w:r w:rsidR="00E159E0" w:rsidRPr="00452484">
        <w:rPr>
          <w:rFonts w:ascii="Palatino Linotype" w:hAnsi="Palatino Linotype" w:cs="Arial"/>
          <w:b/>
          <w:lang w:val="es-419"/>
        </w:rPr>
        <w:t xml:space="preserve">nueve de septiembre </w:t>
      </w:r>
      <w:r w:rsidRPr="00452484">
        <w:rPr>
          <w:rFonts w:ascii="Palatino Linotype" w:hAnsi="Palatino Linotype" w:cs="Arial"/>
          <w:b/>
        </w:rPr>
        <w:t>de dos mil veintiuno</w:t>
      </w:r>
      <w:r w:rsidRPr="00452484">
        <w:rPr>
          <w:rFonts w:ascii="Palatino Linotype" w:hAnsi="Palatino Linotype" w:cs="Arial"/>
        </w:rPr>
        <w:t xml:space="preserve">; el plazo de quince días hábiles que el artículo 178 de la Ley de la materia otorga a </w:t>
      </w:r>
      <w:r w:rsidR="00FD5671" w:rsidRPr="00452484">
        <w:rPr>
          <w:rFonts w:ascii="Palatino Linotype" w:hAnsi="Palatino Linotype" w:cs="Arial"/>
          <w:b/>
        </w:rPr>
        <w:t xml:space="preserve">EL  RECURRENTE </w:t>
      </w:r>
      <w:r w:rsidRPr="00452484">
        <w:rPr>
          <w:rFonts w:ascii="Palatino Linotype" w:hAnsi="Palatino Linotype" w:cs="Arial"/>
        </w:rPr>
        <w:t xml:space="preserve">para presentar el recurso de revisión, transcurrió del </w:t>
      </w:r>
      <w:r w:rsidR="00E159E0" w:rsidRPr="00452484">
        <w:rPr>
          <w:rFonts w:ascii="Palatino Linotype" w:hAnsi="Palatino Linotype" w:cs="Arial"/>
          <w:b/>
          <w:lang w:val="es-419"/>
        </w:rPr>
        <w:t>diez de septiembre</w:t>
      </w:r>
      <w:r w:rsidRPr="00452484">
        <w:rPr>
          <w:rFonts w:ascii="Palatino Linotype" w:hAnsi="Palatino Linotype" w:cs="Arial"/>
          <w:b/>
        </w:rPr>
        <w:t xml:space="preserve"> al </w:t>
      </w:r>
      <w:r w:rsidR="00E159E0" w:rsidRPr="00452484">
        <w:rPr>
          <w:rFonts w:ascii="Palatino Linotype" w:hAnsi="Palatino Linotype" w:cs="Arial"/>
          <w:b/>
          <w:lang w:val="es-419"/>
        </w:rPr>
        <w:t>uno</w:t>
      </w:r>
      <w:r w:rsidRPr="00452484">
        <w:rPr>
          <w:rFonts w:ascii="Palatino Linotype" w:hAnsi="Palatino Linotype" w:cs="Arial"/>
          <w:b/>
        </w:rPr>
        <w:t xml:space="preserve"> de </w:t>
      </w:r>
      <w:r w:rsidR="00E159E0" w:rsidRPr="00452484">
        <w:rPr>
          <w:rFonts w:ascii="Palatino Linotype" w:hAnsi="Palatino Linotype" w:cs="Arial"/>
          <w:b/>
          <w:lang w:val="es-419"/>
        </w:rPr>
        <w:t>octubre</w:t>
      </w:r>
      <w:r w:rsidRPr="00452484">
        <w:rPr>
          <w:rFonts w:ascii="Palatino Linotype" w:hAnsi="Palatino Linotype" w:cs="Arial"/>
          <w:b/>
        </w:rPr>
        <w:t xml:space="preserve"> de dos mil veintiuno</w:t>
      </w:r>
      <w:r w:rsidRPr="00452484">
        <w:rPr>
          <w:rFonts w:ascii="Palatino Linotype" w:hAnsi="Palatino Linotype" w:cs="Arial"/>
        </w:rPr>
        <w:t>, sin contemplar en el cómputo</w:t>
      </w:r>
      <w:r w:rsidR="00E159E0" w:rsidRPr="00452484">
        <w:rPr>
          <w:rFonts w:ascii="Palatino Linotype" w:hAnsi="Palatino Linotype" w:cs="Arial"/>
          <w:lang w:val="es-419"/>
        </w:rPr>
        <w:t xml:space="preserve"> </w:t>
      </w:r>
      <w:r w:rsidRPr="00452484">
        <w:rPr>
          <w:rFonts w:ascii="Palatino Linotype" w:hAnsi="Palatino Linotype" w:cs="Arial"/>
        </w:rPr>
        <w:t>los</w:t>
      </w:r>
      <w:r w:rsidR="0015384A" w:rsidRPr="00452484">
        <w:rPr>
          <w:rFonts w:ascii="Palatino Linotype" w:hAnsi="Palatino Linotype" w:cs="Arial"/>
        </w:rPr>
        <w:t xml:space="preserve"> días: </w:t>
      </w:r>
      <w:r w:rsidR="00E159E0" w:rsidRPr="00452484">
        <w:rPr>
          <w:rFonts w:ascii="Palatino Linotype" w:hAnsi="Palatino Linotype" w:cs="Arial"/>
          <w:lang w:val="es-419"/>
        </w:rPr>
        <w:t>once, doce, dieciocho, diecinueve, veinticinco</w:t>
      </w:r>
      <w:r w:rsidR="00491FC7" w:rsidRPr="00452484">
        <w:rPr>
          <w:rFonts w:ascii="Palatino Linotype" w:hAnsi="Palatino Linotype" w:cs="Arial"/>
        </w:rPr>
        <w:t xml:space="preserve"> </w:t>
      </w:r>
      <w:r w:rsidR="00812C3A" w:rsidRPr="00452484">
        <w:rPr>
          <w:rFonts w:ascii="Palatino Linotype" w:hAnsi="Palatino Linotype" w:cs="Arial"/>
        </w:rPr>
        <w:t xml:space="preserve">y </w:t>
      </w:r>
      <w:r w:rsidR="00E159E0" w:rsidRPr="00452484">
        <w:rPr>
          <w:rFonts w:ascii="Palatino Linotype" w:hAnsi="Palatino Linotype" w:cs="Arial"/>
          <w:lang w:val="es-419"/>
        </w:rPr>
        <w:t>veintiséis</w:t>
      </w:r>
      <w:r w:rsidR="00812C3A" w:rsidRPr="00452484">
        <w:rPr>
          <w:rFonts w:ascii="Palatino Linotype" w:hAnsi="Palatino Linotype" w:cs="Arial"/>
        </w:rPr>
        <w:t xml:space="preserve"> </w:t>
      </w:r>
      <w:r w:rsidRPr="00452484">
        <w:rPr>
          <w:rFonts w:ascii="Palatino Linotype" w:hAnsi="Palatino Linotype" w:cs="Arial"/>
        </w:rPr>
        <w:t xml:space="preserve">de </w:t>
      </w:r>
      <w:r w:rsidR="00E159E0" w:rsidRPr="00452484">
        <w:rPr>
          <w:rFonts w:ascii="Palatino Linotype" w:hAnsi="Palatino Linotype" w:cs="Arial"/>
          <w:lang w:val="es-419"/>
        </w:rPr>
        <w:t>septiembre</w:t>
      </w:r>
      <w:r w:rsidR="00D06721" w:rsidRPr="00452484">
        <w:rPr>
          <w:rFonts w:ascii="Palatino Linotype" w:hAnsi="Palatino Linotype" w:cs="Arial"/>
        </w:rPr>
        <w:t xml:space="preserve">, </w:t>
      </w:r>
      <w:r w:rsidRPr="00452484">
        <w:rPr>
          <w:rFonts w:ascii="Palatino Linotype" w:hAnsi="Palatino Linotype" w:cs="Arial"/>
        </w:rPr>
        <w:t>por corresponder a sábados y domingos, considerados como días inhábiles, en términos del artículo 3, fracción X de la Ley de Transparencia y Acceso a la Información Pública de</w:t>
      </w:r>
      <w:r w:rsidR="00812C3A" w:rsidRPr="00452484">
        <w:rPr>
          <w:rFonts w:ascii="Palatino Linotype" w:hAnsi="Palatino Linotype" w:cs="Arial"/>
        </w:rPr>
        <w:t>l Estado de México y Municipios</w:t>
      </w:r>
      <w:r w:rsidR="0015384A" w:rsidRPr="00452484">
        <w:rPr>
          <w:rFonts w:ascii="Palatino Linotype" w:hAnsi="Palatino Linotype" w:cs="Arial"/>
        </w:rPr>
        <w:t>; as</w:t>
      </w:r>
      <w:r w:rsidR="0015384A" w:rsidRPr="00452484">
        <w:rPr>
          <w:rFonts w:ascii="Palatino Linotype" w:hAnsi="Palatino Linotype" w:cs="Arial"/>
          <w:lang w:val="es-419"/>
        </w:rPr>
        <w:t xml:space="preserve">í </w:t>
      </w:r>
      <w:r w:rsidR="003E391A" w:rsidRPr="00452484">
        <w:rPr>
          <w:rFonts w:ascii="Palatino Linotype" w:hAnsi="Palatino Linotype" w:cs="Arial"/>
          <w:lang w:val="es-419"/>
        </w:rPr>
        <w:t xml:space="preserve">como </w:t>
      </w:r>
      <w:r w:rsidR="0015384A" w:rsidRPr="00452484">
        <w:rPr>
          <w:rFonts w:ascii="Palatino Linotype" w:hAnsi="Palatino Linotype" w:cs="Arial"/>
          <w:lang w:val="es-419"/>
        </w:rPr>
        <w:t>el dieciséis de septiembre de dos mil veintiuno</w:t>
      </w:r>
      <w:r w:rsidR="0015384A" w:rsidRPr="00452484">
        <w:rPr>
          <w:rFonts w:ascii="Palatino Linotype" w:hAnsi="Palatino Linotype"/>
        </w:rPr>
        <w:t xml:space="preserve">, por ser considerado como día inhábil </w:t>
      </w:r>
      <w:r w:rsidR="0015384A" w:rsidRPr="00452484">
        <w:rPr>
          <w:rFonts w:ascii="Palatino Linotype" w:hAnsi="Palatino Linotype"/>
          <w:lang w:val="es-419"/>
        </w:rPr>
        <w:t xml:space="preserve">por </w:t>
      </w:r>
      <w:r w:rsidR="003E391A" w:rsidRPr="00452484">
        <w:rPr>
          <w:rFonts w:ascii="Palatino Linotype" w:hAnsi="Palatino Linotype"/>
        </w:rPr>
        <w:t xml:space="preserve">suspensión de labores de este </w:t>
      </w:r>
      <w:r w:rsidR="003E391A" w:rsidRPr="00452484">
        <w:rPr>
          <w:rFonts w:ascii="Palatino Linotype" w:hAnsi="Palatino Linotype"/>
          <w:lang w:val="es-419"/>
        </w:rPr>
        <w:lastRenderedPageBreak/>
        <w:t xml:space="preserve">Órgano Garante, </w:t>
      </w:r>
      <w:r w:rsidR="0015384A" w:rsidRPr="00452484">
        <w:rPr>
          <w:rFonts w:ascii="Palatino Linotype" w:hAnsi="Palatino Linotype"/>
        </w:rPr>
        <w:t>para el año dos mil veintiuno y enero de dos mil veintidós en términos del Calendario Oficial en Materia de Transparencia, Acceso a la Información Pública y Protección de Datos Personales del Estado de México y Municipios, publicado en el Periódico Oficial “Gaceta del Gobierno”, el ocho de enero de dos mil veintiuno.</w:t>
      </w:r>
    </w:p>
    <w:p w14:paraId="39DF18AD" w14:textId="6747BA80" w:rsidR="00562E5C" w:rsidRPr="00452484" w:rsidRDefault="00562E5C" w:rsidP="00562E5C">
      <w:pPr>
        <w:spacing w:before="100" w:beforeAutospacing="1" w:after="100" w:afterAutospacing="1" w:line="360" w:lineRule="auto"/>
        <w:jc w:val="both"/>
        <w:rPr>
          <w:rFonts w:ascii="Palatino Linotype" w:hAnsi="Palatino Linotype" w:cs="Arial"/>
          <w:b/>
          <w:u w:val="single"/>
        </w:rPr>
      </w:pPr>
      <w:r w:rsidRPr="00452484">
        <w:rPr>
          <w:rFonts w:ascii="Palatino Linotype" w:hAnsi="Palatino Linotype" w:cs="Arial"/>
        </w:rPr>
        <w:t>En ese tenor, si el recurso de revisión que nos ocupa, se interpuso el</w:t>
      </w:r>
      <w:r w:rsidRPr="00452484">
        <w:rPr>
          <w:rFonts w:ascii="Palatino Linotype" w:hAnsi="Palatino Linotype" w:cs="Arial"/>
          <w:b/>
        </w:rPr>
        <w:t xml:space="preserve"> </w:t>
      </w:r>
      <w:r w:rsidR="0015384A" w:rsidRPr="00452484">
        <w:rPr>
          <w:rFonts w:ascii="Palatino Linotype" w:hAnsi="Palatino Linotype" w:cs="Arial"/>
          <w:b/>
          <w:u w:val="single"/>
          <w:lang w:val="es-419"/>
        </w:rPr>
        <w:t>veintiuno</w:t>
      </w:r>
      <w:r w:rsidRPr="00452484">
        <w:rPr>
          <w:rFonts w:ascii="Palatino Linotype" w:hAnsi="Palatino Linotype" w:cs="Arial"/>
          <w:b/>
          <w:u w:val="single"/>
        </w:rPr>
        <w:t xml:space="preserve"> de </w:t>
      </w:r>
      <w:r w:rsidR="00D05C3C" w:rsidRPr="00452484">
        <w:rPr>
          <w:rFonts w:ascii="Palatino Linotype" w:hAnsi="Palatino Linotype" w:cs="Arial"/>
          <w:b/>
          <w:u w:val="single"/>
          <w:lang w:val="es-419"/>
        </w:rPr>
        <w:t xml:space="preserve">septiembre </w:t>
      </w:r>
      <w:r w:rsidRPr="00452484">
        <w:rPr>
          <w:rFonts w:ascii="Palatino Linotype" w:hAnsi="Palatino Linotype" w:cs="Arial"/>
          <w:b/>
          <w:u w:val="single"/>
        </w:rPr>
        <w:t>de dos mil veintiuno</w:t>
      </w:r>
      <w:r w:rsidRPr="00452484">
        <w:rPr>
          <w:rFonts w:ascii="Palatino Linotype" w:hAnsi="Palatino Linotype" w:cs="Arial"/>
        </w:rPr>
        <w:t>, éste se encuentra dentro de los márgenes temporales previstos en el precepto legal citado en el párrafo anterior y, por tanto, su interposición se considera oportuna.</w:t>
      </w:r>
    </w:p>
    <w:p w14:paraId="6788C09B" w14:textId="77777777" w:rsidR="00A13CFB" w:rsidRPr="00452484" w:rsidRDefault="000C0B7F" w:rsidP="00A13CFB">
      <w:pPr>
        <w:autoSpaceDE w:val="0"/>
        <w:autoSpaceDN w:val="0"/>
        <w:adjustRightInd w:val="0"/>
        <w:spacing w:before="100" w:beforeAutospacing="1" w:after="100" w:afterAutospacing="1" w:line="360" w:lineRule="auto"/>
        <w:ind w:right="51"/>
        <w:jc w:val="both"/>
        <w:rPr>
          <w:rFonts w:ascii="Palatino Linotype" w:hAnsi="Palatino Linotype"/>
          <w:b/>
          <w:lang w:eastAsia="es-MX"/>
        </w:rPr>
      </w:pPr>
      <w:r w:rsidRPr="00452484">
        <w:rPr>
          <w:rFonts w:ascii="Palatino Linotype" w:hAnsi="Palatino Linotype" w:cs="Arial"/>
          <w:b/>
          <w:sz w:val="28"/>
          <w:szCs w:val="28"/>
        </w:rPr>
        <w:t>CUARTO</w:t>
      </w:r>
      <w:r w:rsidRPr="00452484">
        <w:rPr>
          <w:rFonts w:ascii="Palatino Linotype" w:hAnsi="Palatino Linotype"/>
          <w:b/>
          <w:sz w:val="28"/>
          <w:szCs w:val="28"/>
        </w:rPr>
        <w:t>.</w:t>
      </w:r>
      <w:r w:rsidRPr="00452484">
        <w:rPr>
          <w:rFonts w:ascii="Palatino Linotype" w:hAnsi="Palatino Linotype"/>
          <w:b/>
        </w:rPr>
        <w:t xml:space="preserve"> </w:t>
      </w:r>
      <w:proofErr w:type="spellStart"/>
      <w:r w:rsidR="00D05C3C" w:rsidRPr="00452484">
        <w:rPr>
          <w:rFonts w:ascii="Palatino Linotype" w:hAnsi="Palatino Linotype"/>
          <w:b/>
          <w:lang w:eastAsia="es-MX"/>
        </w:rPr>
        <w:t>Procedibilidad</w:t>
      </w:r>
      <w:proofErr w:type="spellEnd"/>
      <w:r w:rsidR="00D05C3C" w:rsidRPr="00452484">
        <w:rPr>
          <w:rFonts w:ascii="Palatino Linotype" w:hAnsi="Palatino Linotype"/>
          <w:b/>
          <w:lang w:eastAsia="es-MX"/>
        </w:rPr>
        <w:t xml:space="preserve">. </w:t>
      </w:r>
    </w:p>
    <w:p w14:paraId="63E11CB8" w14:textId="77777777" w:rsidR="0015384A" w:rsidRPr="00452484" w:rsidRDefault="0015384A" w:rsidP="00A13CFB">
      <w:pPr>
        <w:pStyle w:val="Prrafodelista"/>
        <w:spacing w:before="100" w:beforeAutospacing="1" w:after="100" w:afterAutospacing="1" w:line="360" w:lineRule="auto"/>
        <w:ind w:left="0"/>
        <w:jc w:val="both"/>
        <w:rPr>
          <w:rFonts w:ascii="Palatino Linotype" w:hAnsi="Palatino Linotype" w:cs="Arial"/>
          <w:lang w:val="es-ES" w:eastAsia="es-MX"/>
        </w:rPr>
      </w:pPr>
      <w:r w:rsidRPr="00452484">
        <w:rPr>
          <w:rFonts w:ascii="Palatino Linotype" w:hAnsi="Palatino Linotype" w:cs="Arial"/>
          <w:lang w:val="es-ES" w:eastAsia="es-MX"/>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w:t>
      </w:r>
      <w:r w:rsidRPr="00452484">
        <w:rPr>
          <w:rFonts w:ascii="Palatino Linotype" w:hAnsi="Palatino Linotype" w:cs="Arial"/>
          <w:b/>
          <w:lang w:val="es-ES" w:eastAsia="es-MX"/>
        </w:rPr>
        <w:t>EL SAIMEX.</w:t>
      </w:r>
    </w:p>
    <w:p w14:paraId="3A571455" w14:textId="4E17B9BA" w:rsidR="00A13CFB" w:rsidRPr="00452484" w:rsidRDefault="00A10D6F" w:rsidP="00A13CFB">
      <w:pPr>
        <w:pStyle w:val="Prrafodelista"/>
        <w:spacing w:before="100" w:beforeAutospacing="1" w:after="100" w:afterAutospacing="1" w:line="360" w:lineRule="auto"/>
        <w:ind w:left="0"/>
        <w:jc w:val="both"/>
        <w:rPr>
          <w:rFonts w:ascii="Palatino Linotype" w:hAnsi="Palatino Linotype" w:cs="Arial"/>
          <w:b/>
          <w:color w:val="000000" w:themeColor="text1"/>
        </w:rPr>
      </w:pPr>
      <w:r w:rsidRPr="00452484">
        <w:rPr>
          <w:rFonts w:ascii="Palatino Linotype" w:hAnsi="Palatino Linotype" w:cs="Arial"/>
          <w:b/>
          <w:sz w:val="28"/>
          <w:szCs w:val="28"/>
        </w:rPr>
        <w:t>QUINTO</w:t>
      </w:r>
      <w:r w:rsidRPr="00452484">
        <w:rPr>
          <w:rFonts w:ascii="Palatino Linotype" w:hAnsi="Palatino Linotype" w:cs="Arial"/>
          <w:b/>
        </w:rPr>
        <w:t>. Estudio y resolución del recurso</w:t>
      </w:r>
      <w:r w:rsidRPr="00452484">
        <w:rPr>
          <w:rFonts w:ascii="Palatino Linotype" w:hAnsi="Palatino Linotype" w:cs="Arial"/>
          <w:b/>
          <w:color w:val="000000" w:themeColor="text1"/>
        </w:rPr>
        <w:t xml:space="preserve">. </w:t>
      </w:r>
    </w:p>
    <w:p w14:paraId="348B25FE" w14:textId="39B3E728" w:rsidR="00A10D6F" w:rsidRPr="00452484" w:rsidRDefault="00A10D6F" w:rsidP="00A13CFB">
      <w:pPr>
        <w:pStyle w:val="Prrafodelista"/>
        <w:spacing w:before="100" w:beforeAutospacing="1" w:after="100" w:afterAutospacing="1" w:line="360" w:lineRule="auto"/>
        <w:ind w:left="0"/>
        <w:jc w:val="both"/>
        <w:rPr>
          <w:rFonts w:ascii="Palatino Linotype" w:hAnsi="Palatino Linotype" w:cs="Arial"/>
          <w:lang w:val="es-419"/>
        </w:rPr>
      </w:pPr>
      <w:r w:rsidRPr="00452484">
        <w:rPr>
          <w:rFonts w:ascii="Palatino Linotype" w:hAnsi="Palatino Linotype" w:cs="Arial"/>
        </w:rPr>
        <w:t xml:space="preserve">Una vez determinada la vía sobre la que versará el presente recurso, y previa revisión del expediente electrónico formado en </w:t>
      </w:r>
      <w:r w:rsidRPr="00452484">
        <w:rPr>
          <w:rFonts w:ascii="Palatino Linotype" w:hAnsi="Palatino Linotype" w:cs="Arial"/>
          <w:b/>
        </w:rPr>
        <w:t>EL SAIMEX</w:t>
      </w:r>
      <w:r w:rsidRPr="00452484">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w:t>
      </w:r>
      <w:r w:rsidR="00B5509D" w:rsidRPr="00452484">
        <w:rPr>
          <w:rFonts w:ascii="Palatino Linotype" w:hAnsi="Palatino Linotype" w:cs="Arial"/>
          <w:lang w:val="es-419"/>
        </w:rPr>
        <w:t xml:space="preserve">Garante </w:t>
      </w:r>
      <w:r w:rsidRPr="00452484">
        <w:rPr>
          <w:rFonts w:ascii="Palatino Linotype" w:hAnsi="Palatino Linotype" w:cs="Arial"/>
        </w:rPr>
        <w:t xml:space="preserve">de dictar el fallo </w:t>
      </w:r>
      <w:r w:rsidRPr="00452484">
        <w:rPr>
          <w:rFonts w:ascii="Palatino Linotype" w:hAnsi="Palatino Linotype" w:cs="Arial"/>
        </w:rPr>
        <w:lastRenderedPageBreak/>
        <w:t xml:space="preserve">correspondiente conforme a derecho, tomando en consideración los elementos aportados por las partes y respetando en todo momento al principio de máxima publicidad consagrado en nuestra Constitución </w:t>
      </w:r>
      <w:r w:rsidR="00B5509D" w:rsidRPr="00452484">
        <w:rPr>
          <w:rFonts w:ascii="Palatino Linotype" w:hAnsi="Palatino Linotype" w:cs="Arial"/>
          <w:lang w:val="es-419"/>
        </w:rPr>
        <w:t>Política de los Estados Unidos Mexicanos</w:t>
      </w:r>
      <w:r w:rsidRPr="00452484">
        <w:rPr>
          <w:rFonts w:ascii="Palatino Linotype" w:hAnsi="Palatino Linotype" w:cs="Arial"/>
        </w:rPr>
        <w:t xml:space="preserve">, </w:t>
      </w:r>
      <w:r w:rsidR="00B5509D" w:rsidRPr="00452484">
        <w:rPr>
          <w:rFonts w:ascii="Palatino Linotype" w:hAnsi="Palatino Linotype" w:cs="Arial"/>
        </w:rPr>
        <w:t>Constitución Política del Estado Libre y Soberano de México</w:t>
      </w:r>
      <w:r w:rsidR="00B5509D" w:rsidRPr="00452484">
        <w:rPr>
          <w:rFonts w:ascii="Palatino Linotype" w:hAnsi="Palatino Linotype" w:cs="Arial"/>
          <w:lang w:val="es-419"/>
        </w:rPr>
        <w:t xml:space="preserve">, Ley de Transparencia y Acceso a la Información Pública del Estado de México y Municipios </w:t>
      </w:r>
      <w:r w:rsidRPr="00452484">
        <w:rPr>
          <w:rFonts w:ascii="Palatino Linotype" w:hAnsi="Palatino Linotype" w:cs="Arial"/>
        </w:rPr>
        <w:t>y demás leyes aplicables en la materia</w:t>
      </w:r>
      <w:r w:rsidR="00B5509D" w:rsidRPr="00452484">
        <w:rPr>
          <w:rFonts w:ascii="Palatino Linotype" w:hAnsi="Palatino Linotype" w:cs="Arial"/>
          <w:lang w:val="es-419"/>
        </w:rPr>
        <w:t>.</w:t>
      </w:r>
    </w:p>
    <w:p w14:paraId="4577A9B7" w14:textId="531352EE" w:rsidR="00AA24E8" w:rsidRPr="00452484" w:rsidRDefault="00B5509D" w:rsidP="00B5509D">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rPr>
      </w:pPr>
      <w:r w:rsidRPr="00452484">
        <w:rPr>
          <w:rFonts w:ascii="Palatino Linotype" w:hAnsi="Palatino Linotype" w:cs="Arial"/>
          <w:color w:val="000000"/>
        </w:rPr>
        <w:t>De lo anterior y para un mejor análisis de las documentales que obran en el expediente de referencia,</w:t>
      </w:r>
      <w:r w:rsidR="00E571A2" w:rsidRPr="00452484">
        <w:rPr>
          <w:rFonts w:ascii="Palatino Linotype" w:hAnsi="Palatino Linotype" w:cs="Arial"/>
          <w:color w:val="000000"/>
          <w:lang w:val="es-419"/>
        </w:rPr>
        <w:t xml:space="preserve"> </w:t>
      </w:r>
      <w:r w:rsidR="00ED3C69" w:rsidRPr="00452484">
        <w:rPr>
          <w:rFonts w:ascii="Palatino Linotype" w:eastAsiaTheme="minorEastAsia" w:hAnsi="Palatino Linotype" w:cs="Arial"/>
          <w:lang w:val="es-ES_tradnl"/>
        </w:rPr>
        <w:t xml:space="preserve">previo a entrar de lleno al estudio del fondo del presente asunto, esta Ponencia </w:t>
      </w:r>
      <w:proofErr w:type="spellStart"/>
      <w:r w:rsidR="00ED3C69" w:rsidRPr="00452484">
        <w:rPr>
          <w:rFonts w:ascii="Palatino Linotype" w:eastAsiaTheme="minorEastAsia" w:hAnsi="Palatino Linotype" w:cs="Arial"/>
          <w:lang w:val="es-ES_tradnl"/>
        </w:rPr>
        <w:t>Resolutora</w:t>
      </w:r>
      <w:proofErr w:type="spellEnd"/>
      <w:r w:rsidR="00ED3C69" w:rsidRPr="00452484">
        <w:rPr>
          <w:rFonts w:ascii="Palatino Linotype" w:eastAsiaTheme="minorEastAsia" w:hAnsi="Palatino Linotype" w:cs="Arial"/>
          <w:lang w:val="es-ES_tradnl"/>
        </w:rPr>
        <w:t xml:space="preserve"> considera necesario</w:t>
      </w:r>
      <w:r w:rsidR="00ED3C69" w:rsidRPr="00452484">
        <w:rPr>
          <w:rFonts w:ascii="Palatino Linotype" w:hAnsi="Palatino Linotype" w:cs="Arial"/>
          <w:color w:val="000000"/>
          <w:lang w:val="es-419"/>
        </w:rPr>
        <w:t xml:space="preserve"> </w:t>
      </w:r>
      <w:r w:rsidR="00E571A2" w:rsidRPr="00452484">
        <w:rPr>
          <w:rFonts w:ascii="Palatino Linotype" w:hAnsi="Palatino Linotype" w:cs="Arial"/>
          <w:color w:val="000000"/>
          <w:lang w:val="es-419"/>
        </w:rPr>
        <w:t xml:space="preserve">desagregar </w:t>
      </w:r>
      <w:r w:rsidRPr="00452484">
        <w:rPr>
          <w:rFonts w:ascii="Palatino Linotype" w:hAnsi="Palatino Linotype" w:cs="Arial"/>
          <w:color w:val="000000"/>
        </w:rPr>
        <w:t xml:space="preserve">la </w:t>
      </w:r>
      <w:r w:rsidRPr="00452484">
        <w:rPr>
          <w:rFonts w:ascii="Palatino Linotype" w:hAnsi="Palatino Linotype" w:cs="Arial"/>
          <w:color w:val="000000"/>
          <w:lang w:val="es-419"/>
        </w:rPr>
        <w:t>solicitud de información</w:t>
      </w:r>
      <w:r w:rsidR="00E571A2" w:rsidRPr="00452484">
        <w:rPr>
          <w:rFonts w:ascii="Palatino Linotype" w:hAnsi="Palatino Linotype" w:cs="Arial"/>
          <w:color w:val="000000"/>
          <w:lang w:val="es-419"/>
        </w:rPr>
        <w:t xml:space="preserve">, donde </w:t>
      </w:r>
      <w:r w:rsidR="00E571A2" w:rsidRPr="00452484">
        <w:rPr>
          <w:rFonts w:ascii="Palatino Linotype" w:hAnsi="Palatino Linotype" w:cs="Arial"/>
          <w:b/>
          <w:color w:val="000000"/>
          <w:lang w:val="es-419"/>
        </w:rPr>
        <w:t>EL</w:t>
      </w:r>
      <w:r w:rsidRPr="00452484">
        <w:rPr>
          <w:rFonts w:ascii="Palatino Linotype" w:hAnsi="Palatino Linotype" w:cs="Arial"/>
          <w:color w:val="000000"/>
          <w:lang w:val="es-419"/>
        </w:rPr>
        <w:t xml:space="preserve"> </w:t>
      </w:r>
      <w:r w:rsidRPr="00452484">
        <w:rPr>
          <w:rFonts w:ascii="Palatino Linotype" w:hAnsi="Palatino Linotype" w:cs="Arial"/>
          <w:b/>
          <w:color w:val="000000"/>
          <w:lang w:val="es-419"/>
        </w:rPr>
        <w:t>RECURRENTE</w:t>
      </w:r>
      <w:r w:rsidRPr="00452484">
        <w:rPr>
          <w:rFonts w:ascii="Palatino Linotype" w:hAnsi="Palatino Linotype" w:cs="Arial"/>
          <w:color w:val="000000"/>
          <w:lang w:val="es-419"/>
        </w:rPr>
        <w:t xml:space="preserve"> requirió</w:t>
      </w:r>
      <w:r w:rsidR="00405FB0" w:rsidRPr="00452484">
        <w:rPr>
          <w:rFonts w:ascii="Palatino Linotype" w:hAnsi="Palatino Linotype" w:cs="Arial"/>
          <w:color w:val="000000"/>
          <w:lang w:val="es-419"/>
        </w:rPr>
        <w:t xml:space="preserve"> del </w:t>
      </w:r>
      <w:r w:rsidR="00405FB0" w:rsidRPr="00452484">
        <w:rPr>
          <w:rFonts w:ascii="Palatino Linotype" w:hAnsi="Palatino Linotype" w:cs="Arial"/>
          <w:b/>
          <w:color w:val="000000"/>
          <w:lang w:val="es-419"/>
        </w:rPr>
        <w:t xml:space="preserve">SUJETO OBLIGADO </w:t>
      </w:r>
      <w:r w:rsidR="00405FB0" w:rsidRPr="00452484">
        <w:rPr>
          <w:rFonts w:ascii="Palatino Linotype" w:hAnsi="Palatino Linotype" w:cs="Arial"/>
          <w:color w:val="000000"/>
          <w:lang w:val="es-419"/>
        </w:rPr>
        <w:t>lo siguiente</w:t>
      </w:r>
      <w:r w:rsidR="00AA24E8" w:rsidRPr="00452484">
        <w:rPr>
          <w:rFonts w:ascii="Palatino Linotype" w:hAnsi="Palatino Linotype" w:cs="Arial"/>
          <w:color w:val="000000"/>
        </w:rPr>
        <w:t xml:space="preserve">: </w:t>
      </w:r>
    </w:p>
    <w:p w14:paraId="6A81555C" w14:textId="02E89E04" w:rsidR="00AA24E8" w:rsidRPr="00452484" w:rsidRDefault="00AA24E8" w:rsidP="00AA24E8">
      <w:pPr>
        <w:pStyle w:val="Prrafodelista"/>
        <w:widowControl w:val="0"/>
        <w:numPr>
          <w:ilvl w:val="0"/>
          <w:numId w:val="12"/>
        </w:numPr>
        <w:tabs>
          <w:tab w:val="left" w:pos="1701"/>
          <w:tab w:val="left" w:pos="1843"/>
        </w:tabs>
        <w:spacing w:before="100" w:beforeAutospacing="1" w:after="100" w:afterAutospacing="1" w:line="360" w:lineRule="auto"/>
        <w:jc w:val="both"/>
        <w:rPr>
          <w:rFonts w:ascii="Palatino Linotype" w:hAnsi="Palatino Linotype" w:cs="Arial"/>
          <w:color w:val="000000"/>
          <w:lang w:val="es-419"/>
        </w:rPr>
      </w:pPr>
      <w:r w:rsidRPr="00452484">
        <w:rPr>
          <w:rFonts w:ascii="Palatino Linotype" w:hAnsi="Palatino Linotype" w:cs="Arial"/>
          <w:color w:val="000000"/>
          <w:lang w:val="es-419"/>
        </w:rPr>
        <w:t>El nombre de las once personas que ingresaron al Servicio Profesional de Carrera derivado de la convocatoria de fecha catorce de febrero de dos mil veinte.</w:t>
      </w:r>
    </w:p>
    <w:p w14:paraId="4F0ED2EB" w14:textId="7150C633" w:rsidR="00AA24E8" w:rsidRPr="00452484" w:rsidRDefault="00AA24E8" w:rsidP="00AA24E8">
      <w:pPr>
        <w:pStyle w:val="Prrafodelista"/>
        <w:widowControl w:val="0"/>
        <w:numPr>
          <w:ilvl w:val="0"/>
          <w:numId w:val="12"/>
        </w:numPr>
        <w:tabs>
          <w:tab w:val="left" w:pos="1701"/>
          <w:tab w:val="left" w:pos="1843"/>
        </w:tabs>
        <w:spacing w:before="100" w:beforeAutospacing="1" w:after="100" w:afterAutospacing="1" w:line="360" w:lineRule="auto"/>
        <w:jc w:val="both"/>
        <w:rPr>
          <w:rFonts w:ascii="Palatino Linotype" w:hAnsi="Palatino Linotype" w:cs="Arial"/>
          <w:color w:val="000000"/>
          <w:lang w:val="es-419"/>
        </w:rPr>
      </w:pPr>
      <w:r w:rsidRPr="00452484">
        <w:rPr>
          <w:rFonts w:ascii="Palatino Linotype" w:hAnsi="Palatino Linotype" w:cs="Arial"/>
          <w:color w:val="000000"/>
          <w:lang w:val="es-419"/>
        </w:rPr>
        <w:t>Los documentos que presentaron para participar.</w:t>
      </w:r>
    </w:p>
    <w:p w14:paraId="1DE58EA0" w14:textId="26EBE24C" w:rsidR="00AA24E8" w:rsidRPr="00452484" w:rsidRDefault="00405FB0" w:rsidP="00AA24E8">
      <w:pPr>
        <w:pStyle w:val="Prrafodelista"/>
        <w:widowControl w:val="0"/>
        <w:numPr>
          <w:ilvl w:val="0"/>
          <w:numId w:val="12"/>
        </w:numPr>
        <w:tabs>
          <w:tab w:val="left" w:pos="1701"/>
          <w:tab w:val="left" w:pos="1843"/>
        </w:tabs>
        <w:spacing w:before="100" w:beforeAutospacing="1" w:after="100" w:afterAutospacing="1" w:line="360" w:lineRule="auto"/>
        <w:jc w:val="both"/>
        <w:rPr>
          <w:rFonts w:ascii="Palatino Linotype" w:hAnsi="Palatino Linotype" w:cs="Arial"/>
          <w:color w:val="000000"/>
          <w:lang w:val="es-419"/>
        </w:rPr>
      </w:pPr>
      <w:r w:rsidRPr="00452484">
        <w:rPr>
          <w:rFonts w:ascii="Palatino Linotype" w:hAnsi="Palatino Linotype" w:cs="Arial"/>
          <w:color w:val="000000"/>
          <w:lang w:val="es-419"/>
        </w:rPr>
        <w:t>Nombre de toda</w:t>
      </w:r>
      <w:r w:rsidR="00AA24E8" w:rsidRPr="00452484">
        <w:rPr>
          <w:rFonts w:ascii="Palatino Linotype" w:hAnsi="Palatino Linotype" w:cs="Arial"/>
          <w:color w:val="000000"/>
          <w:lang w:val="es-419"/>
        </w:rPr>
        <w:t>s l</w:t>
      </w:r>
      <w:r w:rsidRPr="00452484">
        <w:rPr>
          <w:rFonts w:ascii="Palatino Linotype" w:hAnsi="Palatino Linotype" w:cs="Arial"/>
          <w:color w:val="000000"/>
          <w:lang w:val="es-419"/>
        </w:rPr>
        <w:t>a</w:t>
      </w:r>
      <w:r w:rsidR="00AA24E8" w:rsidRPr="00452484">
        <w:rPr>
          <w:rFonts w:ascii="Palatino Linotype" w:hAnsi="Palatino Linotype" w:cs="Arial"/>
          <w:color w:val="000000"/>
          <w:lang w:val="es-419"/>
        </w:rPr>
        <w:t xml:space="preserve">s </w:t>
      </w:r>
      <w:r w:rsidRPr="00452484">
        <w:rPr>
          <w:rFonts w:ascii="Palatino Linotype" w:hAnsi="Palatino Linotype" w:cs="Arial"/>
          <w:color w:val="000000"/>
          <w:lang w:val="es-419"/>
        </w:rPr>
        <w:t xml:space="preserve">personas </w:t>
      </w:r>
      <w:r w:rsidR="00AA24E8" w:rsidRPr="00452484">
        <w:rPr>
          <w:rFonts w:ascii="Palatino Linotype" w:hAnsi="Palatino Linotype" w:cs="Arial"/>
          <w:color w:val="000000"/>
          <w:lang w:val="es-419"/>
        </w:rPr>
        <w:t>que se registraron para participar.</w:t>
      </w:r>
    </w:p>
    <w:p w14:paraId="5D7AA730" w14:textId="225A777E" w:rsidR="00610ADB" w:rsidRPr="00452484" w:rsidRDefault="00A67B6A" w:rsidP="00A67B6A">
      <w:pPr>
        <w:spacing w:line="360" w:lineRule="auto"/>
        <w:jc w:val="both"/>
        <w:rPr>
          <w:rFonts w:ascii="Palatino Linotype" w:hAnsi="Palatino Linotype"/>
          <w:lang w:val="es-419"/>
        </w:rPr>
      </w:pPr>
      <w:r w:rsidRPr="00452484">
        <w:rPr>
          <w:rFonts w:ascii="Palatino Linotype" w:hAnsi="Palatino Linotype"/>
        </w:rPr>
        <w:t xml:space="preserve">Precisado lo anterior, se advierte que, en respuesta a la solicitud de acceso a la información pública, </w:t>
      </w:r>
      <w:r w:rsidR="00610ADB" w:rsidRPr="00452484">
        <w:rPr>
          <w:rFonts w:ascii="Palatino Linotype" w:hAnsi="Palatino Linotype"/>
          <w:lang w:val="es-419"/>
        </w:rPr>
        <w:t>la</w:t>
      </w:r>
      <w:r w:rsidRPr="00452484">
        <w:rPr>
          <w:rFonts w:ascii="Palatino Linotype" w:hAnsi="Palatino Linotype"/>
        </w:rPr>
        <w:t xml:space="preserve"> Titular de la Unidad de Transparencia del </w:t>
      </w:r>
      <w:r w:rsidRPr="00452484">
        <w:rPr>
          <w:rFonts w:ascii="Palatino Linotype" w:hAnsi="Palatino Linotype"/>
          <w:b/>
        </w:rPr>
        <w:t>SUJETO OBLIGADO</w:t>
      </w:r>
      <w:r w:rsidRPr="00452484">
        <w:rPr>
          <w:rFonts w:ascii="Palatino Linotype" w:hAnsi="Palatino Linotype"/>
        </w:rPr>
        <w:t>, informó</w:t>
      </w:r>
      <w:r w:rsidR="009B6D01" w:rsidRPr="00452484">
        <w:rPr>
          <w:rFonts w:ascii="Palatino Linotype" w:hAnsi="Palatino Linotype"/>
          <w:lang w:val="es-419"/>
        </w:rPr>
        <w:t xml:space="preserve"> mediante un documento titulado “</w:t>
      </w:r>
      <w:r w:rsidR="009B6D01" w:rsidRPr="00452484">
        <w:rPr>
          <w:rFonts w:ascii="Palatino Linotype" w:hAnsi="Palatino Linotype"/>
          <w:i/>
          <w:lang w:val="es-419"/>
        </w:rPr>
        <w:t>Respuesta 00109.pdf</w:t>
      </w:r>
      <w:r w:rsidR="009B6D01" w:rsidRPr="00452484">
        <w:rPr>
          <w:rFonts w:ascii="Palatino Linotype" w:hAnsi="Palatino Linotype"/>
          <w:lang w:val="es-419"/>
        </w:rPr>
        <w:t>”</w:t>
      </w:r>
      <w:r w:rsidR="00A55157" w:rsidRPr="00452484">
        <w:rPr>
          <w:rFonts w:ascii="Palatino Linotype" w:hAnsi="Palatino Linotype"/>
          <w:lang w:val="es-419"/>
        </w:rPr>
        <w:t xml:space="preserve"> lo siguiente</w:t>
      </w:r>
      <w:r w:rsidR="00610ADB" w:rsidRPr="00452484">
        <w:rPr>
          <w:rFonts w:ascii="Palatino Linotype" w:hAnsi="Palatino Linotype"/>
          <w:lang w:val="es-419"/>
        </w:rPr>
        <w:t>:</w:t>
      </w:r>
      <w:r w:rsidR="009B6D01" w:rsidRPr="00452484">
        <w:rPr>
          <w:rFonts w:ascii="Palatino Linotype" w:hAnsi="Palatino Linotype"/>
          <w:lang w:val="es-419"/>
        </w:rPr>
        <w:t xml:space="preserve">  </w:t>
      </w:r>
      <w:r w:rsidR="00610ADB" w:rsidRPr="00452484">
        <w:rPr>
          <w:rFonts w:ascii="Palatino Linotype" w:hAnsi="Palatino Linotype"/>
          <w:lang w:val="es-419"/>
        </w:rPr>
        <w:t xml:space="preserve"> </w:t>
      </w:r>
    </w:p>
    <w:p w14:paraId="5073B993" w14:textId="77777777" w:rsidR="00DA63E8" w:rsidRPr="00452484" w:rsidRDefault="00DA63E8" w:rsidP="00A67B6A">
      <w:pPr>
        <w:spacing w:line="360" w:lineRule="auto"/>
        <w:jc w:val="both"/>
        <w:rPr>
          <w:rFonts w:ascii="Palatino Linotype" w:hAnsi="Palatino Linotype"/>
          <w:lang w:val="es-419"/>
        </w:rPr>
      </w:pPr>
    </w:p>
    <w:p w14:paraId="02A3217C" w14:textId="77777777" w:rsidR="00DA63E8" w:rsidRPr="00452484" w:rsidRDefault="00DA63E8" w:rsidP="00A67B6A">
      <w:pPr>
        <w:spacing w:line="360" w:lineRule="auto"/>
        <w:jc w:val="both"/>
        <w:rPr>
          <w:rFonts w:ascii="Palatino Linotype" w:hAnsi="Palatino Linotype"/>
          <w:lang w:val="es-419"/>
        </w:rPr>
      </w:pPr>
    </w:p>
    <w:p w14:paraId="748A51D6" w14:textId="77777777" w:rsidR="00EF3812" w:rsidRPr="00452484" w:rsidRDefault="00EF3812" w:rsidP="00610ADB">
      <w:pPr>
        <w:ind w:left="851" w:right="899"/>
        <w:jc w:val="both"/>
        <w:rPr>
          <w:rFonts w:ascii="Palatino Linotype" w:hAnsi="Palatino Linotype"/>
          <w:lang w:val="es-419"/>
        </w:rPr>
      </w:pPr>
    </w:p>
    <w:p w14:paraId="40CC919C" w14:textId="12448AEE" w:rsidR="00EF3812" w:rsidRPr="00452484" w:rsidRDefault="00EF3812" w:rsidP="00EF3812">
      <w:pPr>
        <w:ind w:left="851" w:right="899"/>
        <w:jc w:val="both"/>
        <w:rPr>
          <w:rFonts w:ascii="Palatino Linotype" w:hAnsi="Palatino Linotype"/>
          <w:i/>
          <w:lang w:val="es-419"/>
        </w:rPr>
      </w:pPr>
      <w:r w:rsidRPr="00452484">
        <w:rPr>
          <w:rFonts w:ascii="Palatino Linotype" w:hAnsi="Palatino Linotype"/>
          <w:i/>
        </w:rPr>
        <w:lastRenderedPageBreak/>
        <w:t>“</w:t>
      </w:r>
      <w:r w:rsidRPr="00452484">
        <w:rPr>
          <w:rFonts w:ascii="Palatino Linotype" w:hAnsi="Palatino Linotype"/>
          <w:i/>
          <w:lang w:val="es-419"/>
        </w:rPr>
        <w:t>…</w:t>
      </w:r>
    </w:p>
    <w:p w14:paraId="4E82A08E" w14:textId="69FC7E9E" w:rsidR="00EF3812" w:rsidRPr="00452484" w:rsidRDefault="00EF3812" w:rsidP="00EF3812">
      <w:pPr>
        <w:ind w:left="851" w:right="899"/>
        <w:jc w:val="center"/>
        <w:rPr>
          <w:rFonts w:ascii="Palatino Linotype" w:hAnsi="Palatino Linotype"/>
          <w:i/>
        </w:rPr>
      </w:pPr>
      <w:r w:rsidRPr="00452484">
        <w:rPr>
          <w:rFonts w:ascii="Palatino Linotype" w:hAnsi="Palatino Linotype"/>
          <w:i/>
        </w:rPr>
        <w:t>RESPUESTA:</w:t>
      </w:r>
    </w:p>
    <w:p w14:paraId="04564BEB" w14:textId="77777777" w:rsidR="00EF3812" w:rsidRPr="00452484" w:rsidRDefault="00EF3812" w:rsidP="008B60C5">
      <w:pPr>
        <w:ind w:left="851" w:right="902"/>
        <w:contextualSpacing/>
        <w:jc w:val="both"/>
        <w:rPr>
          <w:rFonts w:ascii="Palatino Linotype" w:hAnsi="Palatino Linotype"/>
          <w:i/>
        </w:rPr>
      </w:pPr>
      <w:r w:rsidRPr="00452484">
        <w:rPr>
          <w:rFonts w:ascii="Palatino Linotype" w:hAnsi="Palatino Linotype"/>
          <w:i/>
        </w:rPr>
        <w:t xml:space="preserve">En cumplimiento a lo que establecen los artículos 1, 2, 11, 12, 15, 23 fracción 1, 24 y 150 de la Ley de Transparencia y Acceso a la Información Pública del Estado de México y Municipios, me permito informarle lo siguiente: </w:t>
      </w:r>
    </w:p>
    <w:p w14:paraId="7DAB3229" w14:textId="4B17C565" w:rsidR="00EF3812" w:rsidRPr="00452484" w:rsidRDefault="00EF3812" w:rsidP="008B60C5">
      <w:pPr>
        <w:ind w:left="851" w:right="902"/>
        <w:contextualSpacing/>
        <w:jc w:val="both"/>
        <w:rPr>
          <w:rFonts w:ascii="Palatino Linotype" w:hAnsi="Palatino Linotype"/>
          <w:i/>
        </w:rPr>
      </w:pPr>
      <w:r w:rsidRPr="00452484">
        <w:rPr>
          <w:rFonts w:ascii="Palatino Linotype" w:hAnsi="Palatino Linotype"/>
          <w:i/>
        </w:rPr>
        <w:t xml:space="preserve">Su solicitud de información fue turnada a la Servidora Pública Habilitada del Instituto de la Defensoría Pública, mediante oficio SJDH/UIPPE/1039/2021, y a través del oficio 222801010000100L/334/2021, otorga respuesta a su solicitud de información, mismo que se adjunta al presente. </w:t>
      </w:r>
    </w:p>
    <w:p w14:paraId="2BB04D26" w14:textId="77777777" w:rsidR="00EF3812" w:rsidRPr="00452484" w:rsidRDefault="00EF3812" w:rsidP="008B60C5">
      <w:pPr>
        <w:ind w:left="851" w:right="902"/>
        <w:contextualSpacing/>
        <w:jc w:val="both"/>
        <w:rPr>
          <w:rFonts w:ascii="Palatino Linotype" w:hAnsi="Palatino Linotype"/>
          <w:i/>
        </w:rPr>
      </w:pPr>
      <w:r w:rsidRPr="00452484">
        <w:rPr>
          <w:rFonts w:ascii="Palatino Linotype" w:hAnsi="Palatino Linotype"/>
          <w:i/>
        </w:rPr>
        <w:t xml:space="preserve">De igual forma, se remite Acta de la Décima Segunda Sesión Extraordinaria del Comité de Transparencia de la Secretaría de Justicia y Derechos Humanos, a través de la cual se aprueba por unanimidad la clasificación de la información como confidencial de los datos personales que contiene la lista de las 72 personas restantes de un total de 83 que se registraron para participar en la Convocatoria Pública del 14 de febrero de 2020, realizándose la versión pública de la misma. </w:t>
      </w:r>
    </w:p>
    <w:p w14:paraId="2A63C52F" w14:textId="258C8731" w:rsidR="00EF3812" w:rsidRPr="00452484" w:rsidRDefault="00EF3812" w:rsidP="008B60C5">
      <w:pPr>
        <w:ind w:left="851" w:right="902"/>
        <w:contextualSpacing/>
        <w:jc w:val="both"/>
        <w:rPr>
          <w:rFonts w:ascii="Palatino Linotype" w:hAnsi="Palatino Linotype"/>
          <w:i/>
        </w:rPr>
      </w:pPr>
      <w:r w:rsidRPr="00452484">
        <w:rPr>
          <w:rFonts w:ascii="Palatino Linotype" w:hAnsi="Palatino Linotype"/>
          <w:i/>
        </w:rPr>
        <w:t>Por último, no omito comentarle que tiene un plazo de quince días hábiles para promover Recurso de Revisión en términos de los artículos 178 y 179 de la Ley en la materia.</w:t>
      </w:r>
    </w:p>
    <w:p w14:paraId="6A928AA6" w14:textId="36741774" w:rsidR="00EF3812" w:rsidRPr="00452484" w:rsidRDefault="00EF3812" w:rsidP="00EF3812">
      <w:pPr>
        <w:ind w:left="851" w:right="899"/>
        <w:jc w:val="both"/>
        <w:rPr>
          <w:rFonts w:ascii="Palatino Linotype" w:hAnsi="Palatino Linotype"/>
          <w:lang w:val="es-419"/>
        </w:rPr>
      </w:pPr>
      <w:r w:rsidRPr="00452484">
        <w:rPr>
          <w:rFonts w:ascii="Palatino Linotype" w:hAnsi="Palatino Linotype"/>
          <w:i/>
          <w:lang w:val="es-419"/>
        </w:rPr>
        <w:t xml:space="preserve">…” </w:t>
      </w:r>
      <w:r w:rsidRPr="00452484">
        <w:rPr>
          <w:rFonts w:ascii="Palatino Linotype" w:hAnsi="Palatino Linotype"/>
          <w:lang w:val="es-419"/>
        </w:rPr>
        <w:t>(Sic)</w:t>
      </w:r>
    </w:p>
    <w:p w14:paraId="34DC655C" w14:textId="77777777" w:rsidR="00EF3812" w:rsidRPr="00452484" w:rsidRDefault="00EF3812" w:rsidP="00610ADB">
      <w:pPr>
        <w:ind w:left="851" w:right="899"/>
        <w:jc w:val="both"/>
        <w:rPr>
          <w:rFonts w:ascii="Palatino Linotype" w:hAnsi="Palatino Linotype"/>
          <w:lang w:val="es-419"/>
        </w:rPr>
      </w:pPr>
    </w:p>
    <w:p w14:paraId="06294847" w14:textId="77777777" w:rsidR="00EF3812" w:rsidRPr="00452484" w:rsidRDefault="00EF3812" w:rsidP="00610ADB">
      <w:pPr>
        <w:ind w:left="851" w:right="899"/>
        <w:jc w:val="both"/>
        <w:rPr>
          <w:rFonts w:ascii="Palatino Linotype" w:hAnsi="Palatino Linotype"/>
          <w:lang w:val="es-419"/>
        </w:rPr>
      </w:pPr>
    </w:p>
    <w:p w14:paraId="14FCAA6F" w14:textId="3AD0D528" w:rsidR="00A55157" w:rsidRPr="00452484" w:rsidRDefault="00001477" w:rsidP="00CD63C4">
      <w:pPr>
        <w:spacing w:line="360" w:lineRule="auto"/>
        <w:jc w:val="both"/>
        <w:rPr>
          <w:rFonts w:ascii="Palatino Linotype" w:hAnsi="Palatino Linotype" w:cs="Arial"/>
          <w:color w:val="000000"/>
          <w:lang w:val="es-419"/>
        </w:rPr>
      </w:pPr>
      <w:r w:rsidRPr="00452484">
        <w:rPr>
          <w:rFonts w:ascii="Palatino Linotype" w:hAnsi="Palatino Linotype"/>
          <w:lang w:val="es-419"/>
        </w:rPr>
        <w:t xml:space="preserve">Así mismo, </w:t>
      </w:r>
      <w:proofErr w:type="spellStart"/>
      <w:r w:rsidR="00405FB0" w:rsidRPr="00452484">
        <w:rPr>
          <w:rFonts w:ascii="Palatino Linotype" w:hAnsi="Palatino Linotype"/>
          <w:lang w:val="es-419"/>
        </w:rPr>
        <w:t>anexó</w:t>
      </w:r>
      <w:proofErr w:type="spellEnd"/>
      <w:r w:rsidRPr="00452484">
        <w:rPr>
          <w:rFonts w:ascii="Palatino Linotype" w:hAnsi="Palatino Linotype"/>
          <w:lang w:val="es-419"/>
        </w:rPr>
        <w:t xml:space="preserve"> a la respuesta</w:t>
      </w:r>
      <w:r w:rsidR="00405FB0" w:rsidRPr="00452484">
        <w:rPr>
          <w:rFonts w:ascii="Palatino Linotype" w:hAnsi="Palatino Linotype"/>
          <w:lang w:val="es-419"/>
        </w:rPr>
        <w:t xml:space="preserve"> </w:t>
      </w:r>
      <w:r w:rsidRPr="00452484">
        <w:rPr>
          <w:rFonts w:ascii="Palatino Linotype" w:hAnsi="Palatino Linotype"/>
          <w:lang w:val="es-419"/>
        </w:rPr>
        <w:t>un o</w:t>
      </w:r>
      <w:r w:rsidR="00A55157" w:rsidRPr="00452484">
        <w:rPr>
          <w:rFonts w:ascii="Palatino Linotype" w:hAnsi="Palatino Linotype"/>
          <w:lang w:val="es-419"/>
        </w:rPr>
        <w:t>ficio con número 222B01010000100L/334/2021, suscrito por la Licenciada Zoi</w:t>
      </w:r>
      <w:r w:rsidR="002D1C35" w:rsidRPr="00452484">
        <w:rPr>
          <w:rFonts w:ascii="Palatino Linotype" w:hAnsi="Palatino Linotype"/>
          <w:lang w:val="es-419"/>
        </w:rPr>
        <w:t>la Hernández Kuri, s</w:t>
      </w:r>
      <w:r w:rsidR="00A55157" w:rsidRPr="00452484">
        <w:rPr>
          <w:rFonts w:ascii="Palatino Linotype" w:hAnsi="Palatino Linotype"/>
          <w:lang w:val="es-419"/>
        </w:rPr>
        <w:t xml:space="preserve">ervidora </w:t>
      </w:r>
      <w:r w:rsidR="002D1C35" w:rsidRPr="00452484">
        <w:rPr>
          <w:rFonts w:ascii="Palatino Linotype" w:hAnsi="Palatino Linotype"/>
          <w:lang w:val="es-419"/>
        </w:rPr>
        <w:t>p</w:t>
      </w:r>
      <w:r w:rsidR="00A55157" w:rsidRPr="00452484">
        <w:rPr>
          <w:rFonts w:ascii="Palatino Linotype" w:hAnsi="Palatino Linotype"/>
          <w:lang w:val="es-419"/>
        </w:rPr>
        <w:t xml:space="preserve">ública </w:t>
      </w:r>
      <w:r w:rsidR="002D1C35" w:rsidRPr="00452484">
        <w:rPr>
          <w:rFonts w:ascii="Palatino Linotype" w:hAnsi="Palatino Linotype"/>
          <w:lang w:val="es-419"/>
        </w:rPr>
        <w:t>h</w:t>
      </w:r>
      <w:r w:rsidR="00A55157" w:rsidRPr="00452484">
        <w:rPr>
          <w:rFonts w:ascii="Palatino Linotype" w:hAnsi="Palatino Linotype"/>
          <w:lang w:val="es-419"/>
        </w:rPr>
        <w:t xml:space="preserve">abilitada </w:t>
      </w:r>
      <w:r w:rsidR="00DA63E8" w:rsidRPr="00452484">
        <w:rPr>
          <w:rFonts w:ascii="Palatino Linotype" w:hAnsi="Palatino Linotype"/>
          <w:lang w:val="es-419"/>
        </w:rPr>
        <w:t>s</w:t>
      </w:r>
      <w:r w:rsidR="00A55157" w:rsidRPr="00452484">
        <w:rPr>
          <w:rFonts w:ascii="Palatino Linotype" w:hAnsi="Palatino Linotype"/>
          <w:lang w:val="es-419"/>
        </w:rPr>
        <w:t>uplente del Instituto de Defensoría Pública del Estado de México,</w:t>
      </w:r>
      <w:r w:rsidRPr="00452484">
        <w:rPr>
          <w:rFonts w:ascii="Palatino Linotype" w:hAnsi="Palatino Linotype"/>
          <w:lang w:val="es-419"/>
        </w:rPr>
        <w:t xml:space="preserve"> en el que </w:t>
      </w:r>
      <w:r w:rsidR="00CD63C4" w:rsidRPr="00452484">
        <w:rPr>
          <w:rFonts w:ascii="Palatino Linotype" w:hAnsi="Palatino Linotype"/>
          <w:lang w:val="es-419"/>
        </w:rPr>
        <w:t xml:space="preserve">remitió entre otros temas, </w:t>
      </w:r>
      <w:r w:rsidR="00894EF6" w:rsidRPr="00452484">
        <w:rPr>
          <w:rFonts w:ascii="Palatino Linotype" w:hAnsi="Palatino Linotype"/>
          <w:lang w:val="es-419"/>
        </w:rPr>
        <w:t>un  l</w:t>
      </w:r>
      <w:r w:rsidR="006D35D9" w:rsidRPr="00452484">
        <w:rPr>
          <w:rFonts w:ascii="Palatino Linotype" w:hAnsi="Palatino Linotype"/>
          <w:lang w:val="es-419"/>
        </w:rPr>
        <w:t xml:space="preserve">istado </w:t>
      </w:r>
      <w:r w:rsidR="00405FB0" w:rsidRPr="00452484">
        <w:rPr>
          <w:rFonts w:ascii="Palatino Linotype" w:hAnsi="Palatino Linotype"/>
          <w:lang w:val="es-419"/>
        </w:rPr>
        <w:t>con el nombre de</w:t>
      </w:r>
      <w:r w:rsidR="006C143B" w:rsidRPr="00452484">
        <w:rPr>
          <w:rFonts w:ascii="Palatino Linotype" w:hAnsi="Palatino Linotype"/>
          <w:lang w:val="es-419"/>
        </w:rPr>
        <w:t xml:space="preserve"> </w:t>
      </w:r>
      <w:r w:rsidR="006D35D9" w:rsidRPr="00452484">
        <w:rPr>
          <w:rFonts w:ascii="Palatino Linotype" w:hAnsi="Palatino Linotype"/>
          <w:lang w:val="es-419"/>
        </w:rPr>
        <w:t xml:space="preserve">las once personas que ingresaron al Instituto de la Defensoría Pública del Estado de México, </w:t>
      </w:r>
      <w:r w:rsidR="00894EF6" w:rsidRPr="00452484">
        <w:rPr>
          <w:rFonts w:ascii="Palatino Linotype" w:hAnsi="Palatino Linotype"/>
          <w:lang w:val="es-419"/>
        </w:rPr>
        <w:t xml:space="preserve">a través de la Convocatoria Pública titulada: </w:t>
      </w:r>
      <w:r w:rsidR="006D35D9" w:rsidRPr="00452484">
        <w:rPr>
          <w:rFonts w:ascii="Palatino Linotype" w:hAnsi="Palatino Linotype"/>
          <w:lang w:val="es-419"/>
        </w:rPr>
        <w:t xml:space="preserve"> </w:t>
      </w:r>
      <w:r w:rsidR="00212001" w:rsidRPr="00452484">
        <w:rPr>
          <w:rFonts w:ascii="Palatino Linotype" w:hAnsi="Palatino Linotype"/>
          <w:lang w:val="es-419"/>
        </w:rPr>
        <w:t>“</w:t>
      </w:r>
      <w:r w:rsidR="006D35D9" w:rsidRPr="00452484">
        <w:rPr>
          <w:rFonts w:ascii="Palatino Linotype" w:hAnsi="Palatino Linotype"/>
          <w:lang w:val="es-419"/>
        </w:rPr>
        <w:t>Concurso Abierto de Oposición para la Selección de Defensores Públicos con especialización en las ramas Penal, Civil, Familiar, Mercantil y de Responsabilidades Administrativas para la Zona Nororiente y Oriente del Estado de México</w:t>
      </w:r>
      <w:r w:rsidR="00212001" w:rsidRPr="00452484">
        <w:rPr>
          <w:rFonts w:ascii="Palatino Linotype" w:hAnsi="Palatino Linotype"/>
          <w:lang w:val="es-419"/>
        </w:rPr>
        <w:t>”</w:t>
      </w:r>
      <w:r w:rsidR="006D35D9" w:rsidRPr="00452484">
        <w:rPr>
          <w:rFonts w:ascii="Palatino Linotype" w:hAnsi="Palatino Linotype"/>
          <w:lang w:val="es-419"/>
        </w:rPr>
        <w:t xml:space="preserve"> de</w:t>
      </w:r>
      <w:r w:rsidR="00212001" w:rsidRPr="00452484">
        <w:rPr>
          <w:rFonts w:ascii="Palatino Linotype" w:hAnsi="Palatino Linotype"/>
          <w:lang w:val="es-419"/>
        </w:rPr>
        <w:t xml:space="preserve"> fecha</w:t>
      </w:r>
      <w:r w:rsidR="006D35D9" w:rsidRPr="00452484">
        <w:rPr>
          <w:rFonts w:ascii="Palatino Linotype" w:hAnsi="Palatino Linotype"/>
          <w:lang w:val="es-419"/>
        </w:rPr>
        <w:t xml:space="preserve"> 14 de febrero de 2020</w:t>
      </w:r>
      <w:r w:rsidR="002D1C35" w:rsidRPr="00452484">
        <w:rPr>
          <w:rFonts w:ascii="Palatino Linotype" w:hAnsi="Palatino Linotype"/>
          <w:lang w:val="es-419"/>
        </w:rPr>
        <w:t xml:space="preserve"> (Sic);</w:t>
      </w:r>
      <w:r w:rsidR="006D35D9" w:rsidRPr="00452484">
        <w:rPr>
          <w:rFonts w:ascii="Palatino Linotype" w:hAnsi="Palatino Linotype"/>
          <w:lang w:val="es-419"/>
        </w:rPr>
        <w:t xml:space="preserve"> </w:t>
      </w:r>
      <w:r w:rsidR="00212001" w:rsidRPr="00452484">
        <w:rPr>
          <w:rFonts w:ascii="Palatino Linotype" w:hAnsi="Palatino Linotype"/>
          <w:lang w:val="es-419"/>
        </w:rPr>
        <w:t>mismos que</w:t>
      </w:r>
      <w:r w:rsidR="006D35D9" w:rsidRPr="00452484">
        <w:rPr>
          <w:rFonts w:ascii="Palatino Linotype" w:hAnsi="Palatino Linotype"/>
          <w:lang w:val="es-419"/>
        </w:rPr>
        <w:t xml:space="preserve"> se describen en el cuadro siguiente</w:t>
      </w:r>
      <w:r w:rsidR="00CD63C4" w:rsidRPr="00452484">
        <w:rPr>
          <w:rFonts w:ascii="Palatino Linotype" w:hAnsi="Palatino Linotype"/>
          <w:lang w:val="es-419"/>
        </w:rPr>
        <w:t>:</w:t>
      </w:r>
    </w:p>
    <w:p w14:paraId="260B234D" w14:textId="31FB1703" w:rsidR="006D35D9" w:rsidRPr="00452484" w:rsidRDefault="006D35D9" w:rsidP="006D35D9">
      <w:pPr>
        <w:jc w:val="both"/>
        <w:rPr>
          <w:rFonts w:ascii="Palatino Linotype" w:hAnsi="Palatino Linotype"/>
          <w:lang w:val="es-419"/>
        </w:rPr>
      </w:pPr>
      <w:r w:rsidRPr="00452484">
        <w:rPr>
          <w:noProof/>
          <w:lang w:eastAsia="es-MX"/>
        </w:rPr>
        <w:lastRenderedPageBreak/>
        <w:drawing>
          <wp:inline distT="0" distB="0" distL="0" distR="0" wp14:anchorId="08AE9A12" wp14:editId="770086BC">
            <wp:extent cx="5791835" cy="2152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152650"/>
                    </a:xfrm>
                    <a:prstGeom prst="rect">
                      <a:avLst/>
                    </a:prstGeom>
                  </pic:spPr>
                </pic:pic>
              </a:graphicData>
            </a:graphic>
          </wp:inline>
        </w:drawing>
      </w:r>
    </w:p>
    <w:p w14:paraId="75AEEF2B" w14:textId="62FBDC4B" w:rsidR="006D35D9" w:rsidRPr="00452484" w:rsidRDefault="006D35D9" w:rsidP="006D35D9">
      <w:pPr>
        <w:contextualSpacing/>
        <w:jc w:val="both"/>
        <w:rPr>
          <w:rFonts w:ascii="Palatino Linotype" w:hAnsi="Palatino Linotype" w:cs="Arial"/>
          <w:sz w:val="18"/>
        </w:rPr>
      </w:pPr>
      <w:r w:rsidRPr="00452484">
        <w:rPr>
          <w:rFonts w:ascii="Palatino Linotype" w:hAnsi="Palatino Linotype" w:cs="Arial"/>
          <w:sz w:val="18"/>
        </w:rPr>
        <w:t xml:space="preserve">(Imagen extraída del SAIMEX, del recurso de revisión número </w:t>
      </w:r>
      <w:r w:rsidRPr="00452484">
        <w:rPr>
          <w:rFonts w:ascii="Palatino Linotype" w:hAnsi="Palatino Linotype" w:cs="Arial"/>
          <w:sz w:val="18"/>
          <w:lang w:val="es-419"/>
        </w:rPr>
        <w:t>04772</w:t>
      </w:r>
      <w:r w:rsidRPr="00452484">
        <w:rPr>
          <w:rFonts w:ascii="Palatino Linotype" w:hAnsi="Palatino Linotype" w:cs="Arial"/>
          <w:sz w:val="18"/>
        </w:rPr>
        <w:t>/INFOEM/IP/RR/2021, del apartado, “Respuesta a Solicitud o Entrega de Información”</w:t>
      </w:r>
      <w:r w:rsidRPr="00452484">
        <w:rPr>
          <w:rFonts w:ascii="Palatino Linotype" w:hAnsi="Palatino Linotype" w:cs="Arial"/>
          <w:sz w:val="18"/>
          <w:lang w:val="es-419"/>
        </w:rPr>
        <w:t xml:space="preserve"> del documento anexo a la respuesta del </w:t>
      </w:r>
      <w:r w:rsidRPr="00452484">
        <w:rPr>
          <w:rFonts w:ascii="Palatino Linotype" w:hAnsi="Palatino Linotype" w:cs="Arial"/>
          <w:b/>
          <w:sz w:val="18"/>
          <w:lang w:val="es-419"/>
        </w:rPr>
        <w:t xml:space="preserve">SUJETO OBLIGADO, </w:t>
      </w:r>
      <w:r w:rsidRPr="00452484">
        <w:rPr>
          <w:rFonts w:ascii="Palatino Linotype" w:hAnsi="Palatino Linotype" w:cs="Arial"/>
          <w:sz w:val="18"/>
          <w:lang w:val="es-419"/>
        </w:rPr>
        <w:t>denominado “Respuesta 00109.pdf”</w:t>
      </w:r>
      <w:r w:rsidRPr="00452484">
        <w:rPr>
          <w:rFonts w:ascii="Palatino Linotype" w:hAnsi="Palatino Linotype" w:cs="Arial"/>
          <w:sz w:val="18"/>
        </w:rPr>
        <w:t>)</w:t>
      </w:r>
    </w:p>
    <w:p w14:paraId="3C231840" w14:textId="6A3DDAA6" w:rsidR="00A55157" w:rsidRPr="00452484" w:rsidRDefault="00A55157" w:rsidP="00A67B6A">
      <w:pPr>
        <w:spacing w:line="360" w:lineRule="auto"/>
        <w:jc w:val="both"/>
        <w:rPr>
          <w:rFonts w:ascii="Palatino Linotype" w:hAnsi="Palatino Linotype"/>
          <w:lang w:val="es-419"/>
        </w:rPr>
      </w:pPr>
    </w:p>
    <w:p w14:paraId="55D4FEB6" w14:textId="27E35AB1" w:rsidR="00212001" w:rsidRPr="00452484" w:rsidRDefault="002D1C35" w:rsidP="00A67B6A">
      <w:pPr>
        <w:spacing w:line="360" w:lineRule="auto"/>
        <w:jc w:val="both"/>
        <w:rPr>
          <w:rFonts w:ascii="Palatino Linotype" w:hAnsi="Palatino Linotype"/>
          <w:lang w:val="es-419"/>
        </w:rPr>
      </w:pPr>
      <w:r w:rsidRPr="00452484">
        <w:rPr>
          <w:rFonts w:ascii="Palatino Linotype" w:hAnsi="Palatino Linotype"/>
          <w:lang w:val="es-419"/>
        </w:rPr>
        <w:t>Aunado a lo anterior, la servidora pública habilitada</w:t>
      </w:r>
      <w:r w:rsidR="00CD63C4" w:rsidRPr="00452484">
        <w:rPr>
          <w:rFonts w:ascii="Palatino Linotype" w:hAnsi="Palatino Linotype"/>
          <w:lang w:val="es-419"/>
        </w:rPr>
        <w:t xml:space="preserve"> </w:t>
      </w:r>
      <w:r w:rsidRPr="00452484">
        <w:rPr>
          <w:rFonts w:ascii="Palatino Linotype" w:hAnsi="Palatino Linotype"/>
          <w:lang w:val="es-419"/>
        </w:rPr>
        <w:t>señaló que en</w:t>
      </w:r>
      <w:r w:rsidR="004922B4" w:rsidRPr="00452484">
        <w:rPr>
          <w:rFonts w:ascii="Palatino Linotype" w:hAnsi="Palatino Linotype"/>
          <w:lang w:val="es-419"/>
        </w:rPr>
        <w:t xml:space="preserve"> la citada convocatoria </w:t>
      </w:r>
      <w:r w:rsidRPr="00452484">
        <w:rPr>
          <w:rFonts w:ascii="Palatino Linotype" w:hAnsi="Palatino Linotype"/>
          <w:lang w:val="es-419"/>
        </w:rPr>
        <w:t>se estableció</w:t>
      </w:r>
      <w:r w:rsidR="00894EF6" w:rsidRPr="00452484">
        <w:rPr>
          <w:rFonts w:ascii="Palatino Linotype" w:hAnsi="Palatino Linotype"/>
          <w:lang w:val="es-419"/>
        </w:rPr>
        <w:t xml:space="preserve">: </w:t>
      </w:r>
      <w:r w:rsidR="00212001" w:rsidRPr="00452484">
        <w:rPr>
          <w:rFonts w:ascii="Palatino Linotype" w:hAnsi="Palatino Linotype"/>
          <w:i/>
          <w:lang w:val="es-419"/>
        </w:rPr>
        <w:t>“en el apartado denominado: BASE, la enumerada como SEXTA, describe de manera puntual la documentación que los aspirantes debían reunir y entregar en las fechas señaladas en la misma, puntualizando que debía ser en original y dos copias legibles, asimismo, estar vigente y/o actualizada, información que puede ser consultada en la liga”</w:t>
      </w:r>
      <w:r w:rsidR="00BB038E" w:rsidRPr="00452484">
        <w:rPr>
          <w:rFonts w:ascii="Palatino Linotype" w:hAnsi="Palatino Linotype"/>
          <w:i/>
          <w:lang w:val="es-419"/>
        </w:rPr>
        <w:t xml:space="preserve"> </w:t>
      </w:r>
      <w:r w:rsidR="00BB038E" w:rsidRPr="00452484">
        <w:rPr>
          <w:rFonts w:ascii="Palatino Linotype" w:hAnsi="Palatino Linotype"/>
          <w:lang w:val="es-419"/>
        </w:rPr>
        <w:t>(Sic).</w:t>
      </w:r>
      <w:r w:rsidR="00CD1FA5" w:rsidRPr="00452484">
        <w:rPr>
          <w:rFonts w:ascii="Palatino Linotype" w:hAnsi="Palatino Linotype"/>
          <w:i/>
          <w:lang w:val="es-419"/>
        </w:rPr>
        <w:t xml:space="preserve"> </w:t>
      </w:r>
      <w:proofErr w:type="gramStart"/>
      <w:r w:rsidR="00CD1FA5" w:rsidRPr="00452484">
        <w:rPr>
          <w:rFonts w:ascii="Palatino Linotype" w:hAnsi="Palatino Linotype"/>
          <w:lang w:val="es-419"/>
        </w:rPr>
        <w:t>que</w:t>
      </w:r>
      <w:proofErr w:type="gramEnd"/>
      <w:r w:rsidR="00CD1FA5" w:rsidRPr="00452484">
        <w:rPr>
          <w:rFonts w:ascii="Palatino Linotype" w:hAnsi="Palatino Linotype"/>
          <w:lang w:val="es-419"/>
        </w:rPr>
        <w:t xml:space="preserve"> a</w:t>
      </w:r>
      <w:r w:rsidR="00E5787A" w:rsidRPr="00452484">
        <w:rPr>
          <w:rFonts w:ascii="Palatino Linotype" w:hAnsi="Palatino Linotype"/>
          <w:lang w:val="es-419"/>
        </w:rPr>
        <w:t xml:space="preserve"> </w:t>
      </w:r>
      <w:r w:rsidR="008B60C5" w:rsidRPr="00452484">
        <w:rPr>
          <w:rFonts w:ascii="Palatino Linotype" w:hAnsi="Palatino Linotype"/>
          <w:lang w:val="es-419"/>
        </w:rPr>
        <w:t>continuación</w:t>
      </w:r>
      <w:r w:rsidR="00212001" w:rsidRPr="00452484">
        <w:rPr>
          <w:rFonts w:ascii="Palatino Linotype" w:hAnsi="Palatino Linotype"/>
          <w:lang w:val="es-419"/>
        </w:rPr>
        <w:t xml:space="preserve"> </w:t>
      </w:r>
      <w:r w:rsidR="00CD1FA5" w:rsidRPr="00452484">
        <w:rPr>
          <w:rFonts w:ascii="Palatino Linotype" w:hAnsi="Palatino Linotype"/>
          <w:lang w:val="es-419"/>
        </w:rPr>
        <w:t>se transcribe</w:t>
      </w:r>
      <w:r w:rsidR="00212001" w:rsidRPr="00452484">
        <w:rPr>
          <w:rFonts w:ascii="Palatino Linotype" w:hAnsi="Palatino Linotype"/>
          <w:lang w:val="es-419"/>
        </w:rPr>
        <w:t xml:space="preserve">: </w:t>
      </w:r>
    </w:p>
    <w:p w14:paraId="2966245F" w14:textId="673C73D1" w:rsidR="00A55157" w:rsidRPr="00452484" w:rsidRDefault="00212001" w:rsidP="00212001">
      <w:pPr>
        <w:spacing w:line="360" w:lineRule="auto"/>
        <w:ind w:left="851" w:right="899"/>
        <w:jc w:val="both"/>
        <w:rPr>
          <w:rFonts w:ascii="Palatino Linotype" w:hAnsi="Palatino Linotype"/>
          <w:u w:val="single"/>
          <w:lang w:val="es-419"/>
        </w:rPr>
      </w:pPr>
      <w:r w:rsidRPr="00452484">
        <w:rPr>
          <w:rFonts w:ascii="Palatino Linotype" w:hAnsi="Palatino Linotype"/>
          <w:i/>
          <w:u w:val="single"/>
          <w:lang w:val="es-419"/>
        </w:rPr>
        <w:t>“https://legislacion.edomex.gob.mx/sites/legislacion.edomex.gob.mx/files/files/pdf/gct/2020/feb141.pdf”</w:t>
      </w:r>
      <w:r w:rsidRPr="00452484">
        <w:rPr>
          <w:rFonts w:ascii="Palatino Linotype" w:hAnsi="Palatino Linotype"/>
          <w:u w:val="single"/>
          <w:lang w:val="es-419"/>
        </w:rPr>
        <w:t xml:space="preserve"> </w:t>
      </w:r>
    </w:p>
    <w:p w14:paraId="1539F122" w14:textId="192D44CE" w:rsidR="00001477" w:rsidRPr="00452484" w:rsidRDefault="00001477" w:rsidP="00BB038E">
      <w:pPr>
        <w:spacing w:line="360" w:lineRule="auto"/>
        <w:ind w:right="49"/>
        <w:jc w:val="both"/>
        <w:rPr>
          <w:rFonts w:ascii="Palatino Linotype" w:hAnsi="Palatino Linotype"/>
          <w:lang w:val="es-419"/>
        </w:rPr>
      </w:pPr>
      <w:r w:rsidRPr="00452484">
        <w:rPr>
          <w:rFonts w:ascii="Palatino Linotype" w:hAnsi="Palatino Linotype"/>
          <w:lang w:val="es-419"/>
        </w:rPr>
        <w:t xml:space="preserve">Finalmente, del oficio en </w:t>
      </w:r>
      <w:r w:rsidR="00CD1FA5" w:rsidRPr="00452484">
        <w:rPr>
          <w:rFonts w:ascii="Palatino Linotype" w:hAnsi="Palatino Linotype"/>
          <w:lang w:val="es-419"/>
        </w:rPr>
        <w:t>referencia</w:t>
      </w:r>
      <w:r w:rsidRPr="00452484">
        <w:rPr>
          <w:rFonts w:ascii="Palatino Linotype" w:hAnsi="Palatino Linotype"/>
          <w:lang w:val="es-419"/>
        </w:rPr>
        <w:t xml:space="preserve"> y </w:t>
      </w:r>
      <w:r w:rsidR="00CD1FA5" w:rsidRPr="00452484">
        <w:rPr>
          <w:rFonts w:ascii="Palatino Linotype" w:hAnsi="Palatino Linotype"/>
          <w:lang w:val="es-419"/>
        </w:rPr>
        <w:t>sobre</w:t>
      </w:r>
      <w:r w:rsidRPr="00452484">
        <w:rPr>
          <w:rFonts w:ascii="Palatino Linotype" w:hAnsi="Palatino Linotype"/>
          <w:lang w:val="es-419"/>
        </w:rPr>
        <w:t xml:space="preserve"> los nombres de todos los que se registraron par</w:t>
      </w:r>
      <w:r w:rsidR="00BB038E" w:rsidRPr="00452484">
        <w:rPr>
          <w:rFonts w:ascii="Palatino Linotype" w:hAnsi="Palatino Linotype"/>
          <w:lang w:val="es-419"/>
        </w:rPr>
        <w:t>a participar en la Convocatoria</w:t>
      </w:r>
      <w:r w:rsidRPr="00452484">
        <w:rPr>
          <w:rFonts w:ascii="Palatino Linotype" w:hAnsi="Palatino Linotype"/>
          <w:lang w:val="es-419"/>
        </w:rPr>
        <w:t xml:space="preserve">, </w:t>
      </w:r>
      <w:r w:rsidR="00CD1FA5" w:rsidRPr="00452484">
        <w:rPr>
          <w:rFonts w:ascii="Palatino Linotype" w:hAnsi="Palatino Linotype"/>
          <w:lang w:val="es-419"/>
        </w:rPr>
        <w:t xml:space="preserve">la </w:t>
      </w:r>
      <w:r w:rsidR="002D1C35" w:rsidRPr="00452484">
        <w:rPr>
          <w:rFonts w:ascii="Palatino Linotype" w:hAnsi="Palatino Linotype"/>
          <w:lang w:val="es-419"/>
        </w:rPr>
        <w:t>s</w:t>
      </w:r>
      <w:r w:rsidR="00CD1FA5" w:rsidRPr="00452484">
        <w:rPr>
          <w:rFonts w:ascii="Palatino Linotype" w:hAnsi="Palatino Linotype"/>
          <w:lang w:val="es-419"/>
        </w:rPr>
        <w:t xml:space="preserve">ervidora </w:t>
      </w:r>
      <w:r w:rsidR="002D1C35" w:rsidRPr="00452484">
        <w:rPr>
          <w:rFonts w:ascii="Palatino Linotype" w:hAnsi="Palatino Linotype"/>
          <w:lang w:val="es-419"/>
        </w:rPr>
        <w:t>p</w:t>
      </w:r>
      <w:r w:rsidR="00CD1FA5" w:rsidRPr="00452484">
        <w:rPr>
          <w:rFonts w:ascii="Palatino Linotype" w:hAnsi="Palatino Linotype"/>
          <w:lang w:val="es-419"/>
        </w:rPr>
        <w:t xml:space="preserve">ública </w:t>
      </w:r>
      <w:r w:rsidR="002D1C35" w:rsidRPr="00452484">
        <w:rPr>
          <w:rFonts w:ascii="Palatino Linotype" w:hAnsi="Palatino Linotype"/>
          <w:lang w:val="es-419"/>
        </w:rPr>
        <w:t>h</w:t>
      </w:r>
      <w:r w:rsidR="00CD1FA5" w:rsidRPr="00452484">
        <w:rPr>
          <w:rFonts w:ascii="Palatino Linotype" w:hAnsi="Palatino Linotype"/>
          <w:lang w:val="es-419"/>
        </w:rPr>
        <w:t xml:space="preserve">abilitada en comento, señalo </w:t>
      </w:r>
      <w:r w:rsidR="00DA63E8" w:rsidRPr="00452484">
        <w:rPr>
          <w:rFonts w:ascii="Palatino Linotype" w:hAnsi="Palatino Linotype"/>
          <w:lang w:val="es-419"/>
        </w:rPr>
        <w:t>lo siguiente</w:t>
      </w:r>
      <w:r w:rsidRPr="00452484">
        <w:rPr>
          <w:rFonts w:ascii="Palatino Linotype" w:hAnsi="Palatino Linotype"/>
          <w:lang w:val="es-419"/>
        </w:rPr>
        <w:t xml:space="preserve">: </w:t>
      </w:r>
    </w:p>
    <w:p w14:paraId="682A6B18" w14:textId="77777777" w:rsidR="00BB038E" w:rsidRPr="00452484" w:rsidRDefault="00BB038E" w:rsidP="00BB038E">
      <w:pPr>
        <w:spacing w:line="360" w:lineRule="auto"/>
        <w:ind w:right="49"/>
        <w:jc w:val="both"/>
        <w:rPr>
          <w:rFonts w:ascii="Palatino Linotype" w:hAnsi="Palatino Linotype"/>
          <w:sz w:val="12"/>
          <w:lang w:val="es-419"/>
        </w:rPr>
      </w:pPr>
    </w:p>
    <w:p w14:paraId="63E28013" w14:textId="62250199" w:rsidR="00001477" w:rsidRPr="00452484" w:rsidRDefault="00001477" w:rsidP="008B60C5">
      <w:pPr>
        <w:ind w:left="851" w:right="902"/>
        <w:contextualSpacing/>
        <w:jc w:val="both"/>
        <w:rPr>
          <w:rFonts w:ascii="Palatino Linotype" w:hAnsi="Palatino Linotype"/>
          <w:i/>
        </w:rPr>
      </w:pPr>
      <w:r w:rsidRPr="00452484">
        <w:rPr>
          <w:rFonts w:ascii="Palatino Linotype" w:hAnsi="Palatino Linotype"/>
          <w:i/>
          <w:lang w:val="es-419"/>
        </w:rPr>
        <w:t>“…</w:t>
      </w:r>
      <w:r w:rsidRPr="00452484">
        <w:rPr>
          <w:rFonts w:ascii="Palatino Linotype" w:hAnsi="Palatino Linotype"/>
          <w:i/>
        </w:rPr>
        <w:t xml:space="preserve"> </w:t>
      </w:r>
      <w:r w:rsidRPr="00452484">
        <w:rPr>
          <w:rFonts w:ascii="Palatino Linotype" w:hAnsi="Palatino Linotype"/>
          <w:b/>
          <w:i/>
        </w:rPr>
        <w:t>respecto a proporcionar el nombre de todas las personas que se registraron para participar en dicha convocatoria, le menciono que fueron registradas 83, de la cuales 11 fueron las que ingresaron</w:t>
      </w:r>
      <w:r w:rsidRPr="00452484">
        <w:rPr>
          <w:rFonts w:ascii="Palatino Linotype" w:hAnsi="Palatino Linotype"/>
          <w:i/>
        </w:rPr>
        <w:t>, cuyos nombres ya fueron precisados.</w:t>
      </w:r>
    </w:p>
    <w:p w14:paraId="26179DFF" w14:textId="2D0E7EFC" w:rsidR="00EF3812" w:rsidRPr="00452484" w:rsidRDefault="00001477" w:rsidP="008B60C5">
      <w:pPr>
        <w:ind w:left="851" w:right="902"/>
        <w:contextualSpacing/>
        <w:jc w:val="both"/>
        <w:rPr>
          <w:rFonts w:ascii="Palatino Linotype" w:hAnsi="Palatino Linotype"/>
          <w:lang w:val="es-419"/>
        </w:rPr>
      </w:pPr>
      <w:r w:rsidRPr="00452484">
        <w:rPr>
          <w:rFonts w:ascii="Palatino Linotype" w:hAnsi="Palatino Linotype"/>
          <w:i/>
        </w:rPr>
        <w:lastRenderedPageBreak/>
        <w:t xml:space="preserve">Por otro lado y en caso de no existir inconveniente legal alguno, </w:t>
      </w:r>
      <w:r w:rsidRPr="00452484">
        <w:rPr>
          <w:rFonts w:ascii="Palatino Linotype" w:hAnsi="Palatino Linotype"/>
          <w:b/>
          <w:i/>
        </w:rPr>
        <w:t>solicito se someta a consideración del Comité de Transparencia la realización de la versión pública de la lista de 72 personas que se adjunta al presente, ello, derivado de que se trata de información considerada como confidencial</w:t>
      </w:r>
      <w:r w:rsidRPr="00452484">
        <w:rPr>
          <w:rFonts w:ascii="Palatino Linotype" w:hAnsi="Palatino Linotype"/>
          <w:i/>
        </w:rPr>
        <w:t xml:space="preserve">, al contener </w:t>
      </w:r>
      <w:r w:rsidRPr="00452484">
        <w:rPr>
          <w:rFonts w:ascii="Palatino Linotype" w:hAnsi="Palatino Linotype"/>
          <w:b/>
          <w:i/>
        </w:rPr>
        <w:t>datos personales de particulares y no contar con el consentimiento expreso</w:t>
      </w:r>
      <w:r w:rsidRPr="00452484">
        <w:rPr>
          <w:rFonts w:ascii="Palatino Linotype" w:hAnsi="Palatino Linotype"/>
          <w:i/>
        </w:rPr>
        <w:t xml:space="preserve"> de dichos profesionistas para facilitar los mismos, </w:t>
      </w:r>
      <w:r w:rsidRPr="00452484">
        <w:rPr>
          <w:rFonts w:ascii="Palatino Linotype" w:hAnsi="Palatino Linotype"/>
          <w:b/>
          <w:i/>
        </w:rPr>
        <w:t>en el entendido que no son servidores públicos</w:t>
      </w:r>
      <w:r w:rsidRPr="00452484">
        <w:rPr>
          <w:rFonts w:ascii="Palatino Linotype" w:hAnsi="Palatino Linotype"/>
          <w:i/>
        </w:rPr>
        <w:t>, lo anterior, de conformidad con lo establecido en el artículo 49 de la Ley de Transparencia y Acceso a la Información Pública del Estado de México y Municipios, segura de contar con su invaluable apoyo, me quedo a su órdenes para cualquier duda o aclaración.”</w:t>
      </w:r>
      <w:r w:rsidRPr="00452484">
        <w:rPr>
          <w:rFonts w:ascii="Palatino Linotype" w:hAnsi="Palatino Linotype"/>
          <w:i/>
          <w:lang w:val="es-419"/>
        </w:rPr>
        <w:t xml:space="preserve"> </w:t>
      </w:r>
      <w:r w:rsidRPr="00452484">
        <w:rPr>
          <w:rFonts w:ascii="Palatino Linotype" w:hAnsi="Palatino Linotype"/>
          <w:lang w:val="es-419"/>
        </w:rPr>
        <w:t>(Sic).</w:t>
      </w:r>
    </w:p>
    <w:p w14:paraId="73150637" w14:textId="77777777" w:rsidR="00EF3812" w:rsidRPr="00452484" w:rsidRDefault="00EF3812" w:rsidP="00212001">
      <w:pPr>
        <w:spacing w:line="360" w:lineRule="auto"/>
        <w:ind w:left="851" w:right="899"/>
        <w:jc w:val="both"/>
        <w:rPr>
          <w:rFonts w:ascii="Palatino Linotype" w:hAnsi="Palatino Linotype"/>
          <w:sz w:val="12"/>
          <w:lang w:val="es-419"/>
        </w:rPr>
      </w:pPr>
    </w:p>
    <w:p w14:paraId="7FCC790B" w14:textId="1258F01C" w:rsidR="00610ADB" w:rsidRPr="00452484" w:rsidRDefault="002D1C35" w:rsidP="00A67B6A">
      <w:pPr>
        <w:spacing w:line="360" w:lineRule="auto"/>
        <w:jc w:val="both"/>
        <w:rPr>
          <w:rFonts w:ascii="Palatino Linotype" w:hAnsi="Palatino Linotype"/>
          <w:lang w:val="es-419"/>
        </w:rPr>
      </w:pPr>
      <w:r w:rsidRPr="00452484">
        <w:rPr>
          <w:rFonts w:ascii="Palatino Linotype" w:hAnsi="Palatino Linotype"/>
          <w:lang w:val="es-419"/>
        </w:rPr>
        <w:t>Por otro lado</w:t>
      </w:r>
      <w:r w:rsidR="00001477" w:rsidRPr="00452484">
        <w:rPr>
          <w:rFonts w:ascii="Palatino Linotype" w:hAnsi="Palatino Linotype"/>
          <w:lang w:val="es-419"/>
        </w:rPr>
        <w:t xml:space="preserve">, la Titular de la Unidad de Transparencia del </w:t>
      </w:r>
      <w:r w:rsidR="00001477" w:rsidRPr="00452484">
        <w:rPr>
          <w:rFonts w:ascii="Palatino Linotype" w:hAnsi="Palatino Linotype"/>
          <w:b/>
          <w:lang w:val="es-419"/>
        </w:rPr>
        <w:t xml:space="preserve">SUJETO OBLIGADO, </w:t>
      </w:r>
      <w:r w:rsidRPr="00452484">
        <w:rPr>
          <w:rFonts w:ascii="Palatino Linotype" w:hAnsi="Palatino Linotype"/>
          <w:lang w:val="es-419"/>
        </w:rPr>
        <w:t>refirió</w:t>
      </w:r>
      <w:r w:rsidR="00001477" w:rsidRPr="00452484">
        <w:rPr>
          <w:rFonts w:ascii="Palatino Linotype" w:hAnsi="Palatino Linotype"/>
          <w:lang w:val="es-419"/>
        </w:rPr>
        <w:t xml:space="preserve"> en el</w:t>
      </w:r>
      <w:r w:rsidR="00610ADB" w:rsidRPr="00452484">
        <w:rPr>
          <w:rFonts w:ascii="Palatino Linotype" w:hAnsi="Palatino Linotype"/>
          <w:lang w:val="es-419"/>
        </w:rPr>
        <w:t xml:space="preserve"> documento de respuesta </w:t>
      </w:r>
      <w:r w:rsidR="00001477" w:rsidRPr="00452484">
        <w:rPr>
          <w:rFonts w:ascii="Palatino Linotype" w:hAnsi="Palatino Linotype"/>
          <w:lang w:val="es-419"/>
        </w:rPr>
        <w:t xml:space="preserve">lo </w:t>
      </w:r>
      <w:r w:rsidR="00610ADB" w:rsidRPr="00452484">
        <w:rPr>
          <w:rFonts w:ascii="Palatino Linotype" w:hAnsi="Palatino Linotype"/>
          <w:lang w:val="es-419"/>
        </w:rPr>
        <w:t>siguiente:</w:t>
      </w:r>
    </w:p>
    <w:p w14:paraId="3E4964AB" w14:textId="66DAA423" w:rsidR="00A67B6A" w:rsidRPr="00452484" w:rsidRDefault="00A67B6A" w:rsidP="00610ADB">
      <w:pPr>
        <w:ind w:left="851" w:right="899"/>
        <w:jc w:val="both"/>
        <w:rPr>
          <w:rFonts w:ascii="Palatino Linotype" w:hAnsi="Palatino Linotype"/>
        </w:rPr>
      </w:pPr>
      <w:r w:rsidRPr="00452484">
        <w:rPr>
          <w:rFonts w:ascii="Palatino Linotype" w:hAnsi="Palatino Linotype"/>
          <w:i/>
        </w:rPr>
        <w:t>“…</w:t>
      </w:r>
      <w:r w:rsidR="00610ADB" w:rsidRPr="00452484">
        <w:rPr>
          <w:rFonts w:ascii="Palatino Linotype" w:hAnsi="Palatino Linotype"/>
          <w:i/>
        </w:rPr>
        <w:t>se remite Acta de la Décima Segunda Sesión Extraordinaria del Comité de Transparencia de la Secretaría de Justicia y Derechos Humanos, a través de la cual se aprueba por unanimidad la clasificación de la información como confidencial de los datos personales que contiene la lista de las 72 personas restantes de un total de 83 que se registraron para participar en la Convocatoria Pública del 14 de febrero de 2020, realizándose la versión pública de la misma.</w:t>
      </w:r>
      <w:r w:rsidRPr="00452484">
        <w:rPr>
          <w:rFonts w:ascii="Palatino Linotype" w:hAnsi="Palatino Linotype"/>
          <w:i/>
        </w:rPr>
        <w:t>”</w:t>
      </w:r>
      <w:r w:rsidRPr="00452484">
        <w:rPr>
          <w:rFonts w:ascii="Palatino Linotype" w:hAnsi="Palatino Linotype"/>
        </w:rPr>
        <w:t xml:space="preserve"> (Sic).</w:t>
      </w:r>
    </w:p>
    <w:p w14:paraId="7A8069E8" w14:textId="77777777" w:rsidR="00610ADB" w:rsidRPr="00452484" w:rsidRDefault="00610ADB" w:rsidP="00A67B6A">
      <w:pPr>
        <w:spacing w:line="360" w:lineRule="auto"/>
        <w:jc w:val="both"/>
        <w:rPr>
          <w:rFonts w:ascii="Palatino Linotype" w:hAnsi="Palatino Linotype"/>
        </w:rPr>
      </w:pPr>
    </w:p>
    <w:p w14:paraId="6EAD9806" w14:textId="0BCE6F60" w:rsidR="00B14D2F" w:rsidRPr="00452484" w:rsidRDefault="002D1C35" w:rsidP="00A67B6A">
      <w:pPr>
        <w:spacing w:line="360" w:lineRule="auto"/>
        <w:jc w:val="both"/>
        <w:rPr>
          <w:rFonts w:ascii="Palatino Linotype" w:hAnsi="Palatino Linotype"/>
          <w:lang w:val="es-419"/>
        </w:rPr>
      </w:pPr>
      <w:r w:rsidRPr="00452484">
        <w:rPr>
          <w:rFonts w:ascii="Palatino Linotype" w:hAnsi="Palatino Linotype"/>
          <w:lang w:val="es-419"/>
        </w:rPr>
        <w:t xml:space="preserve">De lo anterior, se advierte que </w:t>
      </w:r>
      <w:r w:rsidRPr="00452484">
        <w:rPr>
          <w:rFonts w:ascii="Palatino Linotype" w:hAnsi="Palatino Linotype"/>
          <w:b/>
          <w:lang w:val="es-419"/>
        </w:rPr>
        <w:t xml:space="preserve">EL SUJETO OBLIGADO </w:t>
      </w:r>
      <w:r w:rsidRPr="00452484">
        <w:rPr>
          <w:rFonts w:ascii="Palatino Linotype" w:hAnsi="Palatino Linotype"/>
          <w:lang w:val="es-419"/>
        </w:rPr>
        <w:t>a través de su Comité de Transparencia aprobó el Acta mediante la cual se clasificó como confidenciales los nombres de los particulares que se registraron en la Convocatoria Pública referida.</w:t>
      </w:r>
    </w:p>
    <w:p w14:paraId="736C6554" w14:textId="77777777" w:rsidR="00B14D2F" w:rsidRPr="00452484" w:rsidRDefault="00B14D2F" w:rsidP="00A67B6A">
      <w:pPr>
        <w:spacing w:line="360" w:lineRule="auto"/>
        <w:jc w:val="both"/>
        <w:rPr>
          <w:rFonts w:ascii="Palatino Linotype" w:hAnsi="Palatino Linotype"/>
          <w:sz w:val="12"/>
          <w:lang w:val="es-419"/>
        </w:rPr>
      </w:pPr>
    </w:p>
    <w:p w14:paraId="043C6F1B" w14:textId="4ACF91B4" w:rsidR="00001477" w:rsidRPr="00452484" w:rsidRDefault="00B4401D" w:rsidP="00A67B6A">
      <w:pPr>
        <w:spacing w:line="360" w:lineRule="auto"/>
        <w:jc w:val="both"/>
        <w:rPr>
          <w:rFonts w:ascii="Palatino Linotype" w:hAnsi="Palatino Linotype"/>
          <w:lang w:val="es-419"/>
        </w:rPr>
      </w:pPr>
      <w:r w:rsidRPr="00452484">
        <w:rPr>
          <w:rFonts w:ascii="Palatino Linotype" w:hAnsi="Palatino Linotype"/>
          <w:lang w:val="es-419"/>
        </w:rPr>
        <w:t>Por lo anterior y de la información que fue debidamente clasificada como confidencial</w:t>
      </w:r>
      <w:r w:rsidR="002D1C35" w:rsidRPr="00452484">
        <w:rPr>
          <w:rFonts w:ascii="Palatino Linotype" w:hAnsi="Palatino Linotype"/>
          <w:lang w:val="es-419"/>
        </w:rPr>
        <w:t xml:space="preserve"> en el Acta referida en el párrafo anterior y entregada mediante respuesta del </w:t>
      </w:r>
      <w:r w:rsidR="002D1C35" w:rsidRPr="00452484">
        <w:rPr>
          <w:rFonts w:ascii="Palatino Linotype" w:hAnsi="Palatino Linotype"/>
          <w:b/>
          <w:lang w:val="es-419"/>
        </w:rPr>
        <w:t>SUJETO OBLIGADO</w:t>
      </w:r>
      <w:r w:rsidRPr="00452484">
        <w:rPr>
          <w:rFonts w:ascii="Palatino Linotype" w:hAnsi="Palatino Linotype"/>
          <w:lang w:val="es-419"/>
        </w:rPr>
        <w:t>, se integra al presente estudio</w:t>
      </w:r>
      <w:r w:rsidR="00D05C23" w:rsidRPr="00452484">
        <w:rPr>
          <w:rFonts w:ascii="Palatino Linotype" w:hAnsi="Palatino Linotype"/>
          <w:lang w:val="es-419"/>
        </w:rPr>
        <w:t>,</w:t>
      </w:r>
      <w:r w:rsidRPr="00452484">
        <w:rPr>
          <w:rFonts w:ascii="Palatino Linotype" w:hAnsi="Palatino Linotype"/>
          <w:lang w:val="es-419"/>
        </w:rPr>
        <w:t xml:space="preserve"> el respectivo</w:t>
      </w:r>
      <w:r w:rsidR="00001477" w:rsidRPr="00452484">
        <w:rPr>
          <w:rFonts w:ascii="Palatino Linotype" w:hAnsi="Palatino Linotype"/>
          <w:lang w:val="es-419"/>
        </w:rPr>
        <w:t xml:space="preserve"> listado que cumple con las característica</w:t>
      </w:r>
      <w:r w:rsidRPr="00452484">
        <w:rPr>
          <w:rFonts w:ascii="Palatino Linotype" w:hAnsi="Palatino Linotype"/>
          <w:lang w:val="es-419"/>
        </w:rPr>
        <w:t>s señaladas en las citas anteriores</w:t>
      </w:r>
      <w:r w:rsidR="001244D0" w:rsidRPr="00452484">
        <w:rPr>
          <w:rFonts w:ascii="Palatino Linotype" w:hAnsi="Palatino Linotype"/>
          <w:lang w:val="es-419"/>
        </w:rPr>
        <w:t>, como se observa a continuación:</w:t>
      </w:r>
    </w:p>
    <w:p w14:paraId="5A00A4F7" w14:textId="1017DBE5" w:rsidR="00610ADB" w:rsidRPr="00452484" w:rsidRDefault="00001477" w:rsidP="008B734F">
      <w:pPr>
        <w:spacing w:line="360" w:lineRule="auto"/>
        <w:jc w:val="center"/>
        <w:rPr>
          <w:rFonts w:ascii="Palatino Linotype" w:hAnsi="Palatino Linotype"/>
          <w:lang w:val="es-419"/>
        </w:rPr>
      </w:pPr>
      <w:r w:rsidRPr="00452484">
        <w:rPr>
          <w:noProof/>
          <w:lang w:eastAsia="es-MX"/>
        </w:rPr>
        <w:lastRenderedPageBreak/>
        <w:drawing>
          <wp:inline distT="0" distB="0" distL="0" distR="0" wp14:anchorId="211A6176" wp14:editId="26ABD867">
            <wp:extent cx="4634345" cy="63722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46929" cy="6389528"/>
                    </a:xfrm>
                    <a:prstGeom prst="rect">
                      <a:avLst/>
                    </a:prstGeom>
                  </pic:spPr>
                </pic:pic>
              </a:graphicData>
            </a:graphic>
          </wp:inline>
        </w:drawing>
      </w:r>
    </w:p>
    <w:p w14:paraId="65C5832D" w14:textId="77777777" w:rsidR="00610ADB" w:rsidRPr="00452484" w:rsidRDefault="00610ADB" w:rsidP="00A67B6A">
      <w:pPr>
        <w:spacing w:line="360" w:lineRule="auto"/>
        <w:jc w:val="both"/>
        <w:rPr>
          <w:rFonts w:ascii="Palatino Linotype" w:hAnsi="Palatino Linotype"/>
        </w:rPr>
      </w:pPr>
    </w:p>
    <w:p w14:paraId="602CFBE1" w14:textId="6977C3F2" w:rsidR="00EF3812" w:rsidRPr="00452484" w:rsidRDefault="0097238E" w:rsidP="00A67B6A">
      <w:pPr>
        <w:spacing w:line="360" w:lineRule="auto"/>
        <w:jc w:val="both"/>
        <w:rPr>
          <w:rFonts w:ascii="Palatino Linotype" w:hAnsi="Palatino Linotype"/>
        </w:rPr>
      </w:pPr>
      <w:r w:rsidRPr="00452484">
        <w:rPr>
          <w:noProof/>
          <w:lang w:eastAsia="es-MX"/>
        </w:rPr>
        <w:lastRenderedPageBreak/>
        <w:drawing>
          <wp:inline distT="0" distB="0" distL="0" distR="0" wp14:anchorId="32A5168C" wp14:editId="157549AE">
            <wp:extent cx="5791835" cy="65938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6593840"/>
                    </a:xfrm>
                    <a:prstGeom prst="rect">
                      <a:avLst/>
                    </a:prstGeom>
                  </pic:spPr>
                </pic:pic>
              </a:graphicData>
            </a:graphic>
          </wp:inline>
        </w:drawing>
      </w:r>
    </w:p>
    <w:p w14:paraId="38C7C347" w14:textId="77777777" w:rsidR="00EF3812" w:rsidRPr="00452484" w:rsidRDefault="00EF3812" w:rsidP="00A67B6A">
      <w:pPr>
        <w:spacing w:line="360" w:lineRule="auto"/>
        <w:jc w:val="both"/>
        <w:rPr>
          <w:rFonts w:ascii="Palatino Linotype" w:hAnsi="Palatino Linotype"/>
        </w:rPr>
      </w:pPr>
    </w:p>
    <w:p w14:paraId="3A1311A4" w14:textId="55EC858E" w:rsidR="002D1C35" w:rsidRPr="00452484" w:rsidRDefault="00BB038E" w:rsidP="00A67B6A">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452484">
        <w:rPr>
          <w:rFonts w:ascii="Palatino Linotype" w:eastAsiaTheme="minorEastAsia" w:hAnsi="Palatino Linotype" w:cs="Arial"/>
          <w:lang w:val="es-419"/>
        </w:rPr>
        <w:lastRenderedPageBreak/>
        <w:t>A</w:t>
      </w:r>
      <w:r w:rsidR="00A67B6A" w:rsidRPr="00452484">
        <w:rPr>
          <w:rFonts w:ascii="Palatino Linotype" w:eastAsiaTheme="minorEastAsia" w:hAnsi="Palatino Linotype" w:cs="Arial"/>
          <w:lang w:val="es-ES_tradnl"/>
        </w:rPr>
        <w:t>l</w:t>
      </w:r>
      <w:r w:rsidRPr="00452484">
        <w:rPr>
          <w:rFonts w:ascii="Palatino Linotype" w:eastAsiaTheme="minorEastAsia" w:hAnsi="Palatino Linotype" w:cs="Arial"/>
          <w:lang w:val="es-419"/>
        </w:rPr>
        <w:t xml:space="preserve"> entrar en</w:t>
      </w:r>
      <w:r w:rsidRPr="00452484">
        <w:rPr>
          <w:rFonts w:ascii="Palatino Linotype" w:eastAsiaTheme="minorEastAsia" w:hAnsi="Palatino Linotype" w:cs="Arial"/>
          <w:lang w:val="es-ES_tradnl"/>
        </w:rPr>
        <w:t xml:space="preserve"> estudio </w:t>
      </w:r>
      <w:r w:rsidR="00A67B6A" w:rsidRPr="00452484">
        <w:rPr>
          <w:rFonts w:ascii="Palatino Linotype" w:eastAsiaTheme="minorEastAsia" w:hAnsi="Palatino Linotype" w:cs="Arial"/>
          <w:lang w:val="es-ES_tradnl"/>
        </w:rPr>
        <w:t xml:space="preserve">del presente asunto, esta Ponencia </w:t>
      </w:r>
      <w:proofErr w:type="spellStart"/>
      <w:r w:rsidR="00A67B6A" w:rsidRPr="00452484">
        <w:rPr>
          <w:rFonts w:ascii="Palatino Linotype" w:eastAsiaTheme="minorEastAsia" w:hAnsi="Palatino Linotype" w:cs="Arial"/>
          <w:lang w:val="es-ES_tradnl"/>
        </w:rPr>
        <w:t>Resolutora</w:t>
      </w:r>
      <w:proofErr w:type="spellEnd"/>
      <w:r w:rsidR="00A67B6A" w:rsidRPr="00452484">
        <w:rPr>
          <w:rFonts w:ascii="Palatino Linotype" w:eastAsiaTheme="minorEastAsia" w:hAnsi="Palatino Linotype" w:cs="Arial"/>
          <w:lang w:val="es-ES_tradnl"/>
        </w:rPr>
        <w:t xml:space="preserve"> considera necesario precisar que </w:t>
      </w:r>
      <w:r w:rsidR="00A67B6A" w:rsidRPr="00452484">
        <w:rPr>
          <w:rFonts w:ascii="Palatino Linotype" w:eastAsiaTheme="minorEastAsia" w:hAnsi="Palatino Linotype" w:cs="Arial"/>
          <w:b/>
          <w:lang w:val="es-ES_tradnl"/>
        </w:rPr>
        <w:t xml:space="preserve">EL RECURRENTE </w:t>
      </w:r>
      <w:r w:rsidR="00A67B6A" w:rsidRPr="00452484">
        <w:rPr>
          <w:rFonts w:ascii="Palatino Linotype" w:eastAsiaTheme="minorEastAsia" w:hAnsi="Palatino Linotype" w:cs="Arial"/>
          <w:lang w:val="es-ES_tradnl"/>
        </w:rPr>
        <w:t>en razones o motivos de</w:t>
      </w:r>
      <w:r w:rsidR="0097238E" w:rsidRPr="00452484">
        <w:rPr>
          <w:rFonts w:ascii="Palatino Linotype" w:eastAsiaTheme="minorEastAsia" w:hAnsi="Palatino Linotype" w:cs="Arial"/>
          <w:lang w:val="es-419"/>
        </w:rPr>
        <w:t xml:space="preserve"> la</w:t>
      </w:r>
      <w:r w:rsidR="00A67B6A" w:rsidRPr="00452484">
        <w:rPr>
          <w:rFonts w:ascii="Palatino Linotype" w:eastAsiaTheme="minorEastAsia" w:hAnsi="Palatino Linotype" w:cs="Arial"/>
          <w:lang w:val="es-ES_tradnl"/>
        </w:rPr>
        <w:t xml:space="preserve"> inconformidad </w:t>
      </w:r>
      <w:r w:rsidR="001244D0" w:rsidRPr="00452484">
        <w:rPr>
          <w:rFonts w:ascii="Palatino Linotype" w:eastAsiaTheme="minorEastAsia" w:hAnsi="Palatino Linotype" w:cs="Arial"/>
          <w:lang w:val="es-419"/>
        </w:rPr>
        <w:t>señala</w:t>
      </w:r>
      <w:r w:rsidR="00A67B6A" w:rsidRPr="00452484">
        <w:rPr>
          <w:rFonts w:ascii="Palatino Linotype" w:eastAsiaTheme="minorEastAsia" w:hAnsi="Palatino Linotype" w:cs="Arial"/>
          <w:lang w:val="es-ES_tradnl"/>
        </w:rPr>
        <w:t xml:space="preserve">: </w:t>
      </w:r>
    </w:p>
    <w:p w14:paraId="3FCA941F" w14:textId="0898A523" w:rsidR="0097238E" w:rsidRPr="00452484" w:rsidRDefault="00A67B6A" w:rsidP="00A67B6A">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i/>
          <w:lang w:val="es-ES_tradnl"/>
        </w:rPr>
      </w:pPr>
      <w:r w:rsidRPr="00452484">
        <w:rPr>
          <w:rFonts w:ascii="Palatino Linotype" w:eastAsiaTheme="minorEastAsia" w:hAnsi="Palatino Linotype" w:cs="Arial"/>
          <w:i/>
          <w:lang w:val="es-ES_tradnl"/>
        </w:rPr>
        <w:t>“</w:t>
      </w:r>
      <w:r w:rsidR="0097238E" w:rsidRPr="00452484">
        <w:rPr>
          <w:rFonts w:ascii="Palatino Linotype" w:eastAsiaTheme="minorEastAsia" w:hAnsi="Palatino Linotype" w:cs="Arial"/>
          <w:i/>
          <w:sz w:val="22"/>
          <w:lang w:val="es-ES_tradnl"/>
        </w:rPr>
        <w:t xml:space="preserve">Considero que </w:t>
      </w:r>
      <w:proofErr w:type="spellStart"/>
      <w:r w:rsidR="0097238E" w:rsidRPr="00452484">
        <w:rPr>
          <w:rFonts w:ascii="Palatino Linotype" w:eastAsiaTheme="minorEastAsia" w:hAnsi="Palatino Linotype" w:cs="Arial"/>
          <w:i/>
          <w:sz w:val="22"/>
          <w:lang w:val="es-ES_tradnl"/>
        </w:rPr>
        <w:t>erroneámente</w:t>
      </w:r>
      <w:proofErr w:type="spellEnd"/>
      <w:r w:rsidR="0097238E" w:rsidRPr="00452484">
        <w:rPr>
          <w:rFonts w:ascii="Palatino Linotype" w:eastAsiaTheme="minorEastAsia" w:hAnsi="Palatino Linotype" w:cs="Arial"/>
          <w:i/>
          <w:sz w:val="22"/>
          <w:lang w:val="es-ES_tradnl"/>
        </w:rPr>
        <w:t xml:space="preserve"> </w:t>
      </w:r>
      <w:proofErr w:type="spellStart"/>
      <w:r w:rsidR="0097238E" w:rsidRPr="00452484">
        <w:rPr>
          <w:rFonts w:ascii="Palatino Linotype" w:eastAsiaTheme="minorEastAsia" w:hAnsi="Palatino Linotype" w:cs="Arial"/>
          <w:i/>
          <w:sz w:val="22"/>
          <w:lang w:val="es-ES_tradnl"/>
        </w:rPr>
        <w:t>esta</w:t>
      </w:r>
      <w:proofErr w:type="spellEnd"/>
      <w:r w:rsidR="0097238E" w:rsidRPr="00452484">
        <w:rPr>
          <w:rFonts w:ascii="Palatino Linotype" w:eastAsiaTheme="minorEastAsia" w:hAnsi="Palatino Linotype" w:cs="Arial"/>
          <w:i/>
          <w:sz w:val="22"/>
          <w:lang w:val="es-ES_tradnl"/>
        </w:rPr>
        <w:t xml:space="preserve"> clasificada la información. Ocultar el nombre de privados que participan en actos gubernamentales no es privada, parece que pretenden privar de información a la ciudadanía.</w:t>
      </w:r>
      <w:r w:rsidRPr="00452484">
        <w:rPr>
          <w:rFonts w:ascii="Palatino Linotype" w:eastAsiaTheme="minorEastAsia" w:hAnsi="Palatino Linotype" w:cs="Arial"/>
          <w:i/>
          <w:lang w:val="es-ES_tradnl"/>
        </w:rPr>
        <w:t xml:space="preserve">” (Sic) </w:t>
      </w:r>
    </w:p>
    <w:p w14:paraId="4E15D5D7" w14:textId="769ABAFD" w:rsidR="001244D0" w:rsidRPr="00452484" w:rsidRDefault="0097238E" w:rsidP="0097238E">
      <w:pPr>
        <w:widowControl w:val="0"/>
        <w:tabs>
          <w:tab w:val="left" w:pos="1701"/>
          <w:tab w:val="left" w:pos="1843"/>
        </w:tabs>
        <w:spacing w:before="100" w:beforeAutospacing="1" w:after="100" w:afterAutospacing="1" w:line="360" w:lineRule="auto"/>
        <w:jc w:val="both"/>
        <w:rPr>
          <w:rFonts w:ascii="Palatino Linotype" w:eastAsiaTheme="minorEastAsia" w:hAnsi="Palatino Linotype" w:cs="Arial"/>
          <w:lang w:val="es-419"/>
        </w:rPr>
      </w:pPr>
      <w:r w:rsidRPr="00452484">
        <w:rPr>
          <w:rFonts w:ascii="Palatino Linotype" w:eastAsiaTheme="minorEastAsia" w:hAnsi="Palatino Linotype" w:cs="Arial"/>
          <w:lang w:val="es-419"/>
        </w:rPr>
        <w:t>Ante</w:t>
      </w:r>
      <w:r w:rsidR="00A67B6A" w:rsidRPr="00452484">
        <w:rPr>
          <w:rFonts w:ascii="Palatino Linotype" w:eastAsiaTheme="minorEastAsia" w:hAnsi="Palatino Linotype" w:cs="Arial"/>
          <w:lang w:val="es-ES_tradnl"/>
        </w:rPr>
        <w:t xml:space="preserve"> tales manifestaciones es claro que el particular se inconformó por la entrega de la información </w:t>
      </w:r>
      <w:r w:rsidRPr="00452484">
        <w:rPr>
          <w:rFonts w:ascii="Palatino Linotype" w:eastAsiaTheme="minorEastAsia" w:hAnsi="Palatino Linotype" w:cs="Arial"/>
          <w:lang w:val="es-419"/>
        </w:rPr>
        <w:t>clasificada</w:t>
      </w:r>
      <w:r w:rsidR="00BB038E" w:rsidRPr="00452484">
        <w:rPr>
          <w:rFonts w:ascii="Palatino Linotype" w:eastAsiaTheme="minorEastAsia" w:hAnsi="Palatino Linotype" w:cs="Arial"/>
          <w:lang w:val="es-419"/>
        </w:rPr>
        <w:t xml:space="preserve"> como confidencial</w:t>
      </w:r>
      <w:r w:rsidR="00A67B6A" w:rsidRPr="00452484">
        <w:rPr>
          <w:rFonts w:ascii="Palatino Linotype" w:eastAsiaTheme="minorEastAsia" w:hAnsi="Palatino Linotype" w:cs="Arial"/>
          <w:lang w:val="es-ES_tradnl"/>
        </w:rPr>
        <w:t xml:space="preserve">; sin embargo, esta Ponencia </w:t>
      </w:r>
      <w:proofErr w:type="spellStart"/>
      <w:r w:rsidR="00A67B6A" w:rsidRPr="00452484">
        <w:rPr>
          <w:rFonts w:ascii="Palatino Linotype" w:eastAsiaTheme="minorEastAsia" w:hAnsi="Palatino Linotype" w:cs="Arial"/>
          <w:lang w:val="es-ES_tradnl"/>
        </w:rPr>
        <w:t>Resolutora</w:t>
      </w:r>
      <w:proofErr w:type="spellEnd"/>
      <w:r w:rsidR="00A67B6A" w:rsidRPr="00452484">
        <w:rPr>
          <w:rFonts w:ascii="Palatino Linotype" w:eastAsiaTheme="minorEastAsia" w:hAnsi="Palatino Linotype" w:cs="Arial"/>
          <w:lang w:val="es-ES_tradnl"/>
        </w:rPr>
        <w:t xml:space="preserve"> no advirtió m</w:t>
      </w:r>
      <w:r w:rsidRPr="00452484">
        <w:rPr>
          <w:rFonts w:ascii="Palatino Linotype" w:eastAsiaTheme="minorEastAsia" w:hAnsi="Palatino Linotype" w:cs="Arial"/>
          <w:lang w:val="es-ES_tradnl"/>
        </w:rPr>
        <w:t>otivo de inconformidad</w:t>
      </w:r>
      <w:r w:rsidR="009E3B98" w:rsidRPr="00452484">
        <w:rPr>
          <w:rFonts w:ascii="Palatino Linotype" w:eastAsiaTheme="minorEastAsia" w:hAnsi="Palatino Linotype" w:cs="Arial"/>
          <w:lang w:val="es-419"/>
        </w:rPr>
        <w:t xml:space="preserve"> referente al</w:t>
      </w:r>
      <w:r w:rsidRPr="00452484">
        <w:rPr>
          <w:rFonts w:ascii="Palatino Linotype" w:hAnsi="Palatino Linotype" w:cs="Arial"/>
          <w:color w:val="000000"/>
          <w:lang w:val="es-419"/>
        </w:rPr>
        <w:t xml:space="preserve"> </w:t>
      </w:r>
      <w:r w:rsidRPr="00452484">
        <w:rPr>
          <w:rFonts w:ascii="Palatino Linotype" w:hAnsi="Palatino Linotype" w:cs="Arial"/>
          <w:color w:val="000000"/>
          <w:u w:val="single"/>
          <w:lang w:val="es-419"/>
        </w:rPr>
        <w:t>nombre de las once personas que ingresaron al Servicio Profesional de Carrera derivado de la convocatoria de fecha catorce de febrero de dos mil veinte</w:t>
      </w:r>
      <w:r w:rsidRPr="00452484">
        <w:rPr>
          <w:rFonts w:ascii="Palatino Linotype" w:hAnsi="Palatino Linotype" w:cs="Arial"/>
          <w:color w:val="000000"/>
          <w:lang w:val="es-419"/>
        </w:rPr>
        <w:t xml:space="preserve">, así como </w:t>
      </w:r>
      <w:r w:rsidRPr="00452484">
        <w:rPr>
          <w:rFonts w:ascii="Palatino Linotype" w:hAnsi="Palatino Linotype" w:cs="Arial"/>
          <w:color w:val="000000"/>
          <w:u w:val="single"/>
          <w:lang w:val="es-419"/>
        </w:rPr>
        <w:t>los documentos que presentaron para participar</w:t>
      </w:r>
      <w:r w:rsidR="00A67B6A" w:rsidRPr="00452484">
        <w:rPr>
          <w:rFonts w:ascii="Palatino Linotype" w:eastAsiaTheme="minorEastAsia" w:hAnsi="Palatino Linotype" w:cs="Arial"/>
          <w:lang w:val="es-ES_tradnl"/>
        </w:rPr>
        <w:t xml:space="preserve">; por el contrario, únicamente se </w:t>
      </w:r>
      <w:r w:rsidR="001244D0" w:rsidRPr="00452484">
        <w:rPr>
          <w:rFonts w:ascii="Palatino Linotype" w:eastAsiaTheme="minorEastAsia" w:hAnsi="Palatino Linotype" w:cs="Arial"/>
          <w:lang w:val="es-419"/>
        </w:rPr>
        <w:t>inconforma</w:t>
      </w:r>
      <w:r w:rsidR="00A67B6A" w:rsidRPr="00452484">
        <w:rPr>
          <w:rFonts w:ascii="Palatino Linotype" w:eastAsiaTheme="minorEastAsia" w:hAnsi="Palatino Linotype" w:cs="Arial"/>
          <w:lang w:val="es-ES_tradnl"/>
        </w:rPr>
        <w:t xml:space="preserve"> </w:t>
      </w:r>
      <w:r w:rsidRPr="00452484">
        <w:rPr>
          <w:rFonts w:ascii="Palatino Linotype" w:eastAsiaTheme="minorEastAsia" w:hAnsi="Palatino Linotype" w:cs="Arial"/>
          <w:lang w:val="es-419"/>
        </w:rPr>
        <w:t xml:space="preserve">de </w:t>
      </w:r>
      <w:r w:rsidR="00A67B6A" w:rsidRPr="00452484">
        <w:rPr>
          <w:rFonts w:ascii="Palatino Linotype" w:eastAsiaTheme="minorEastAsia" w:hAnsi="Palatino Linotype" w:cs="Arial"/>
          <w:lang w:val="es-ES_tradnl"/>
        </w:rPr>
        <w:t xml:space="preserve">la entrega </w:t>
      </w:r>
      <w:r w:rsidRPr="00452484">
        <w:rPr>
          <w:rFonts w:ascii="Palatino Linotype" w:eastAsiaTheme="minorEastAsia" w:hAnsi="Palatino Linotype" w:cs="Arial"/>
          <w:lang w:val="es-419"/>
        </w:rPr>
        <w:t>de información clasificada,</w:t>
      </w:r>
      <w:r w:rsidR="00A67B6A" w:rsidRPr="00452484">
        <w:rPr>
          <w:rFonts w:ascii="Palatino Linotype" w:eastAsiaTheme="minorEastAsia" w:hAnsi="Palatino Linotype" w:cs="Arial"/>
          <w:lang w:val="es-ES_tradnl"/>
        </w:rPr>
        <w:t xml:space="preserve"> al referir </w:t>
      </w:r>
      <w:r w:rsidR="002D1C35" w:rsidRPr="00452484">
        <w:rPr>
          <w:rFonts w:ascii="Palatino Linotype" w:eastAsiaTheme="minorEastAsia" w:hAnsi="Palatino Linotype" w:cs="Arial"/>
          <w:lang w:val="es-419"/>
        </w:rPr>
        <w:t xml:space="preserve">como motivo de inconformidad </w:t>
      </w:r>
      <w:r w:rsidR="004C724D" w:rsidRPr="00452484">
        <w:rPr>
          <w:rFonts w:ascii="Palatino Linotype" w:eastAsiaTheme="minorEastAsia" w:hAnsi="Palatino Linotype" w:cs="Arial"/>
          <w:lang w:val="es-419"/>
        </w:rPr>
        <w:t xml:space="preserve">el acto de autoridad al testar </w:t>
      </w:r>
      <w:r w:rsidR="004C724D" w:rsidRPr="00452484">
        <w:rPr>
          <w:rFonts w:ascii="Palatino Linotype" w:eastAsiaTheme="minorEastAsia" w:hAnsi="Palatino Linotype" w:cs="Arial"/>
          <w:i/>
          <w:lang w:val="es-419"/>
        </w:rPr>
        <w:t>“el nombre de privados que participan en actos gubernamentales no es privada”</w:t>
      </w:r>
      <w:r w:rsidR="004C724D" w:rsidRPr="00452484">
        <w:rPr>
          <w:rFonts w:ascii="Palatino Linotype" w:eastAsiaTheme="minorEastAsia" w:hAnsi="Palatino Linotype" w:cs="Arial"/>
          <w:lang w:val="es-419"/>
        </w:rPr>
        <w:t xml:space="preserve"> (Sic) </w:t>
      </w:r>
      <w:r w:rsidR="00BB038E" w:rsidRPr="00452484">
        <w:rPr>
          <w:rFonts w:ascii="Palatino Linotype" w:eastAsiaTheme="minorEastAsia" w:hAnsi="Palatino Linotype" w:cs="Arial"/>
          <w:lang w:val="es-419"/>
        </w:rPr>
        <w:t xml:space="preserve">toda vez que </w:t>
      </w:r>
      <w:r w:rsidR="002D1C35" w:rsidRPr="00452484">
        <w:rPr>
          <w:rFonts w:ascii="Palatino Linotype" w:eastAsiaTheme="minorEastAsia" w:hAnsi="Palatino Linotype" w:cs="Arial"/>
          <w:b/>
          <w:lang w:val="es-419"/>
        </w:rPr>
        <w:t xml:space="preserve">EL RECURRENTE </w:t>
      </w:r>
      <w:r w:rsidR="00BB038E" w:rsidRPr="00452484">
        <w:rPr>
          <w:rFonts w:ascii="Palatino Linotype" w:eastAsiaTheme="minorEastAsia" w:hAnsi="Palatino Linotype" w:cs="Arial"/>
          <w:lang w:val="es-419"/>
        </w:rPr>
        <w:t xml:space="preserve">argumenta la falta </w:t>
      </w:r>
      <w:r w:rsidR="002D1C35" w:rsidRPr="00452484">
        <w:rPr>
          <w:rFonts w:ascii="Palatino Linotype" w:eastAsiaTheme="minorEastAsia" w:hAnsi="Palatino Linotype" w:cs="Arial"/>
          <w:lang w:val="es-419"/>
        </w:rPr>
        <w:t>de acceso a la</w:t>
      </w:r>
      <w:r w:rsidR="004C724D" w:rsidRPr="00452484">
        <w:rPr>
          <w:rFonts w:ascii="Palatino Linotype" w:eastAsiaTheme="minorEastAsia" w:hAnsi="Palatino Linotype" w:cs="Arial"/>
          <w:lang w:val="es-419"/>
        </w:rPr>
        <w:t xml:space="preserve"> información a la ciudadanía</w:t>
      </w:r>
      <w:r w:rsidR="001244D0" w:rsidRPr="00452484">
        <w:rPr>
          <w:rFonts w:ascii="Palatino Linotype" w:eastAsiaTheme="minorEastAsia" w:hAnsi="Palatino Linotype" w:cs="Arial"/>
          <w:lang w:val="es-ES_tradnl"/>
        </w:rPr>
        <w:t>.</w:t>
      </w:r>
    </w:p>
    <w:p w14:paraId="76FBA6DF" w14:textId="2484E6D2" w:rsidR="00A67B6A" w:rsidRPr="00452484" w:rsidRDefault="001244D0" w:rsidP="0097238E">
      <w:pPr>
        <w:widowControl w:val="0"/>
        <w:tabs>
          <w:tab w:val="left" w:pos="1701"/>
          <w:tab w:val="left" w:pos="1843"/>
        </w:tabs>
        <w:spacing w:before="100" w:beforeAutospacing="1" w:after="100" w:afterAutospacing="1" w:line="360" w:lineRule="auto"/>
        <w:jc w:val="both"/>
        <w:rPr>
          <w:rFonts w:ascii="Palatino Linotype" w:eastAsiaTheme="minorEastAsia" w:hAnsi="Palatino Linotype" w:cs="Arial"/>
          <w:lang w:val="es-ES_tradnl"/>
        </w:rPr>
      </w:pPr>
      <w:r w:rsidRPr="00452484">
        <w:rPr>
          <w:rFonts w:ascii="Palatino Linotype" w:eastAsiaTheme="minorEastAsia" w:hAnsi="Palatino Linotype" w:cs="Arial"/>
          <w:lang w:val="es-419"/>
        </w:rPr>
        <w:t>Por</w:t>
      </w:r>
      <w:r w:rsidR="00A67B6A" w:rsidRPr="00452484">
        <w:rPr>
          <w:rFonts w:ascii="Palatino Linotype" w:eastAsiaTheme="minorEastAsia" w:hAnsi="Palatino Linotype" w:cs="Arial"/>
          <w:lang w:val="es-ES_tradnl"/>
        </w:rPr>
        <w:t xml:space="preserve"> lo que, </w:t>
      </w:r>
      <w:r w:rsidR="00A67B6A" w:rsidRPr="00452484">
        <w:rPr>
          <w:rFonts w:ascii="Palatino Linotype" w:eastAsiaTheme="minorEastAsia" w:hAnsi="Palatino Linotype" w:cs="Arial"/>
          <w:b/>
          <w:u w:val="single"/>
          <w:lang w:val="es-ES_tradnl"/>
        </w:rPr>
        <w:t>la parte de la respuesta que no fue impugnada debe declararse consentida</w:t>
      </w:r>
      <w:r w:rsidR="00A67B6A" w:rsidRPr="00452484">
        <w:rPr>
          <w:rFonts w:ascii="Palatino Linotype" w:eastAsiaTheme="minorEastAsia" w:hAnsi="Palatino Linotype" w:cs="Arial"/>
          <w:lang w:val="es-ES_tradnl"/>
        </w:rPr>
        <w:t xml:space="preserve">, toda vez que al no realizar manifestaciones de inconformidad respecto de la respuesta proporcionada; no pueden producirse efectos jurídicos tendentes a revocar, confirmar o modificar el acto reclamado, ya que no realizó manifestación alguna al respecto. </w:t>
      </w:r>
    </w:p>
    <w:p w14:paraId="2F3DB2D9" w14:textId="77777777" w:rsidR="00A67B6A" w:rsidRPr="00452484" w:rsidRDefault="00A67B6A" w:rsidP="00A67B6A">
      <w:pPr>
        <w:spacing w:before="100" w:beforeAutospacing="1" w:after="100" w:afterAutospacing="1" w:line="360" w:lineRule="auto"/>
        <w:jc w:val="both"/>
        <w:rPr>
          <w:rFonts w:ascii="Palatino Linotype" w:eastAsiaTheme="minorEastAsia" w:hAnsi="Palatino Linotype" w:cs="Arial"/>
          <w:lang w:val="es-ES_tradnl"/>
        </w:rPr>
      </w:pPr>
      <w:r w:rsidRPr="00452484">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6D02EFCB" w14:textId="77777777" w:rsidR="00A67B6A" w:rsidRPr="00452484" w:rsidRDefault="00A67B6A" w:rsidP="00A67B6A">
      <w:pPr>
        <w:tabs>
          <w:tab w:val="left" w:pos="851"/>
        </w:tabs>
        <w:ind w:left="851" w:right="901"/>
        <w:jc w:val="both"/>
        <w:rPr>
          <w:rFonts w:ascii="Palatino Linotype" w:eastAsiaTheme="minorEastAsia" w:hAnsi="Palatino Linotype" w:cstheme="minorBidi"/>
          <w:i/>
          <w:sz w:val="22"/>
          <w:szCs w:val="22"/>
          <w:lang w:val="es-ES_tradnl"/>
        </w:rPr>
      </w:pPr>
      <w:r w:rsidRPr="00452484">
        <w:rPr>
          <w:rFonts w:ascii="Palatino Linotype" w:eastAsiaTheme="minorEastAsia" w:hAnsi="Palatino Linotype" w:cstheme="minorBidi"/>
          <w:b/>
          <w:bCs/>
          <w:i/>
          <w:sz w:val="22"/>
          <w:szCs w:val="22"/>
          <w:lang w:val="es-ES_tradnl"/>
        </w:rPr>
        <w:lastRenderedPageBreak/>
        <w:t xml:space="preserve">“ACTOS CONSENTIDOS. SON LOS QUE NO SE IMPUGNAN MEDIANTE EL RECURSO IDÓNEO. </w:t>
      </w:r>
      <w:r w:rsidRPr="00452484">
        <w:rPr>
          <w:rFonts w:ascii="Palatino Linotype" w:eastAsiaTheme="minorEastAsia" w:hAnsi="Palatino Linotype" w:cstheme="minorBidi"/>
          <w:i/>
          <w:sz w:val="22"/>
          <w:szCs w:val="22"/>
          <w:lang w:val="es-ES_tradnl"/>
        </w:rPr>
        <w:t xml:space="preserve">Debe reputarse como consentido el acto que no se </w:t>
      </w:r>
      <w:r w:rsidRPr="00452484">
        <w:rPr>
          <w:rFonts w:ascii="Palatino Linotype" w:eastAsiaTheme="minorEastAsia" w:hAnsi="Palatino Linotype" w:cs="Arial"/>
          <w:i/>
          <w:sz w:val="22"/>
          <w:szCs w:val="22"/>
          <w:lang w:val="es-ES_tradnl"/>
        </w:rPr>
        <w:t>impugnó</w:t>
      </w:r>
      <w:r w:rsidRPr="00452484">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4B62B18" w14:textId="3BBCB2A8" w:rsidR="00A67B6A" w:rsidRPr="00452484" w:rsidRDefault="00D37B80" w:rsidP="00A67B6A">
      <w:pPr>
        <w:spacing w:before="100" w:beforeAutospacing="1" w:after="100" w:afterAutospacing="1" w:line="360" w:lineRule="auto"/>
        <w:jc w:val="both"/>
        <w:rPr>
          <w:rFonts w:ascii="Palatino Linotype" w:eastAsiaTheme="minorEastAsia" w:hAnsi="Palatino Linotype" w:cstheme="minorBidi"/>
          <w:lang w:val="es-ES_tradnl"/>
        </w:rPr>
      </w:pPr>
      <w:r w:rsidRPr="00452484">
        <w:rPr>
          <w:rFonts w:ascii="Palatino Linotype" w:eastAsiaTheme="minorEastAsia" w:hAnsi="Palatino Linotype" w:cstheme="minorBidi"/>
          <w:lang w:val="es-419"/>
        </w:rPr>
        <w:t>El criterio antes citado</w:t>
      </w:r>
      <w:r w:rsidR="00A67B6A" w:rsidRPr="00452484">
        <w:rPr>
          <w:rFonts w:ascii="Palatino Linotype" w:eastAsiaTheme="minorEastAsia" w:hAnsi="Palatino Linotype" w:cstheme="minorBidi"/>
          <w:lang w:val="es-ES_tradnl"/>
        </w:rPr>
        <w:t>,</w:t>
      </w:r>
      <w:r w:rsidRPr="00452484">
        <w:rPr>
          <w:rFonts w:ascii="Palatino Linotype" w:eastAsiaTheme="minorEastAsia" w:hAnsi="Palatino Linotype" w:cstheme="minorBidi"/>
          <w:lang w:val="es-419"/>
        </w:rPr>
        <w:t xml:space="preserve"> precisa </w:t>
      </w:r>
      <w:r w:rsidR="00A67B6A" w:rsidRPr="00452484">
        <w:rPr>
          <w:rFonts w:ascii="Palatino Linotype" w:eastAsiaTheme="minorEastAsia" w:hAnsi="Palatino Linotype" w:cstheme="minorBidi"/>
          <w:lang w:val="es-ES_tradnl"/>
        </w:rPr>
        <w:t>que cuando el particular</w:t>
      </w:r>
      <w:r w:rsidR="00A67B6A" w:rsidRPr="00452484">
        <w:rPr>
          <w:rFonts w:ascii="Palatino Linotype" w:eastAsiaTheme="minorEastAsia" w:hAnsi="Palatino Linotype" w:cstheme="minorBidi"/>
          <w:b/>
          <w:lang w:val="es-ES_tradnl"/>
        </w:rPr>
        <w:t xml:space="preserve"> </w:t>
      </w:r>
      <w:r w:rsidR="00A67B6A" w:rsidRPr="00452484">
        <w:rPr>
          <w:rFonts w:ascii="Palatino Linotype" w:eastAsiaTheme="minorEastAsia" w:hAnsi="Palatino Linotype" w:cstheme="minorBidi"/>
          <w:lang w:val="es-ES_tradnl"/>
        </w:rPr>
        <w:t xml:space="preserve">impugnó la respuesta del </w:t>
      </w:r>
      <w:r w:rsidR="00A67B6A" w:rsidRPr="00452484">
        <w:rPr>
          <w:rFonts w:ascii="Palatino Linotype" w:eastAsiaTheme="minorEastAsia" w:hAnsi="Palatino Linotype" w:cstheme="minorBidi"/>
          <w:b/>
          <w:lang w:val="es-ES_tradnl"/>
        </w:rPr>
        <w:t>SUJETO OBLIGADO</w:t>
      </w:r>
      <w:r w:rsidR="00A67B6A" w:rsidRPr="00452484">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00A67B6A" w:rsidRPr="00452484">
        <w:rPr>
          <w:rFonts w:ascii="Palatino Linotype" w:eastAsiaTheme="minorEastAsia" w:hAnsi="Palatino Linotype" w:cstheme="minorBidi"/>
          <w:b/>
          <w:lang w:val="es-ES_tradnl"/>
        </w:rPr>
        <w:t>EL RECURRENTE</w:t>
      </w:r>
      <w:r w:rsidR="00A67B6A" w:rsidRPr="00452484">
        <w:rPr>
          <w:rFonts w:ascii="Palatino Linotype" w:eastAsiaTheme="minorEastAsia" w:hAnsi="Palatino Linotype" w:cstheme="minorBidi"/>
          <w:lang w:val="es-ES_tradnl"/>
        </w:rPr>
        <w:t xml:space="preserve"> está conforme con la respuesta proporcionada por </w:t>
      </w:r>
      <w:r w:rsidR="00A67B6A" w:rsidRPr="00452484">
        <w:rPr>
          <w:rFonts w:ascii="Palatino Linotype" w:eastAsiaTheme="minorEastAsia" w:hAnsi="Palatino Linotype" w:cstheme="minorBidi"/>
          <w:b/>
          <w:lang w:val="es-ES_tradnl"/>
        </w:rPr>
        <w:t>EL SUJETO OBLIGADO,</w:t>
      </w:r>
      <w:r w:rsidR="00A67B6A" w:rsidRPr="00452484">
        <w:rPr>
          <w:rFonts w:ascii="Palatino Linotype" w:eastAsiaTheme="minorEastAsia" w:hAnsi="Palatino Linotype" w:cstheme="minorBidi"/>
          <w:lang w:val="es-ES_tradnl"/>
        </w:rPr>
        <w:t xml:space="preserve"> al no contravenir la misma. </w:t>
      </w:r>
    </w:p>
    <w:p w14:paraId="7BA0045E" w14:textId="77777777" w:rsidR="00A67B6A" w:rsidRPr="00452484" w:rsidRDefault="00A67B6A" w:rsidP="00A67B6A">
      <w:pPr>
        <w:spacing w:before="100" w:beforeAutospacing="1" w:after="100" w:afterAutospacing="1" w:line="360" w:lineRule="auto"/>
        <w:jc w:val="both"/>
        <w:rPr>
          <w:rFonts w:ascii="Palatino Linotype" w:eastAsiaTheme="minorEastAsia" w:hAnsi="Palatino Linotype" w:cstheme="minorBidi"/>
          <w:lang w:val="es-ES_tradnl"/>
        </w:rPr>
      </w:pPr>
      <w:r w:rsidRPr="00452484">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44D48362" w14:textId="77777777" w:rsidR="00A67B6A" w:rsidRPr="00452484" w:rsidRDefault="00A67B6A" w:rsidP="00A67B6A">
      <w:pPr>
        <w:ind w:left="851" w:right="901"/>
        <w:jc w:val="both"/>
        <w:rPr>
          <w:rFonts w:ascii="Palatino Linotype" w:eastAsiaTheme="minorEastAsia" w:hAnsi="Palatino Linotype" w:cstheme="minorBidi"/>
          <w:bCs/>
          <w:i/>
          <w:iCs/>
          <w:sz w:val="22"/>
          <w:szCs w:val="22"/>
          <w:lang w:val="es-ES_tradnl"/>
        </w:rPr>
      </w:pPr>
      <w:r w:rsidRPr="00452484">
        <w:rPr>
          <w:rFonts w:ascii="Palatino Linotype" w:eastAsiaTheme="minorEastAsia" w:hAnsi="Palatino Linotype" w:cstheme="minorBidi"/>
          <w:b/>
          <w:i/>
          <w:sz w:val="22"/>
          <w:szCs w:val="22"/>
          <w:lang w:val="es-ES_tradnl"/>
        </w:rPr>
        <w:t xml:space="preserve">“REVISIÓN EN AMPARO. LOS RESOLUTIVOS NO COMBATIDOS DEBEN DECLARARSE FIRMES. </w:t>
      </w:r>
      <w:r w:rsidRPr="00452484">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452484">
        <w:rPr>
          <w:rFonts w:ascii="Palatino Linotype" w:eastAsiaTheme="minorEastAsia" w:hAnsi="Palatino Linotype" w:cstheme="minorBidi"/>
          <w:i/>
          <w:sz w:val="22"/>
          <w:szCs w:val="22"/>
          <w:lang w:val="es-ES_tradnl"/>
        </w:rPr>
        <w:t>todos</w:t>
      </w:r>
      <w:r w:rsidRPr="00452484">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7C11C8C" w14:textId="185CCE65" w:rsidR="00A67B6A" w:rsidRPr="00452484" w:rsidRDefault="00A67B6A" w:rsidP="00A67B6A">
      <w:pPr>
        <w:spacing w:before="100" w:beforeAutospacing="1" w:after="100" w:afterAutospacing="1" w:line="360" w:lineRule="auto"/>
        <w:jc w:val="both"/>
        <w:rPr>
          <w:rFonts w:ascii="Palatino Linotype" w:hAnsi="Palatino Linotype"/>
        </w:rPr>
      </w:pPr>
      <w:r w:rsidRPr="00452484">
        <w:rPr>
          <w:rFonts w:ascii="Palatino Linotype" w:eastAsia="Calibri" w:hAnsi="Palatino Linotype" w:cs="Arial"/>
        </w:rPr>
        <w:t xml:space="preserve">Por ello, este Instituto </w:t>
      </w:r>
      <w:r w:rsidRPr="00452484">
        <w:rPr>
          <w:rFonts w:ascii="Palatino Linotype" w:hAnsi="Palatino Linotype"/>
        </w:rPr>
        <w:t xml:space="preserve">obvia el análisis de la competencia por parte del </w:t>
      </w:r>
      <w:r w:rsidRPr="00452484">
        <w:rPr>
          <w:rFonts w:ascii="Palatino Linotype" w:hAnsi="Palatino Linotype"/>
          <w:b/>
        </w:rPr>
        <w:t>SUJETO OBLIGADO</w:t>
      </w:r>
      <w:r w:rsidRPr="00452484">
        <w:rPr>
          <w:rFonts w:ascii="Palatino Linotype" w:hAnsi="Palatino Linotype"/>
        </w:rPr>
        <w:t>, para generar, administrar o poseer la información solicitada, dado que éste ha asumido la misma, en razón de que en su respuesta</w:t>
      </w:r>
      <w:r w:rsidR="00BB038E" w:rsidRPr="00452484">
        <w:rPr>
          <w:rFonts w:ascii="Palatino Linotype" w:hAnsi="Palatino Linotype"/>
        </w:rPr>
        <w:t xml:space="preserve"> le hizo entrega al</w:t>
      </w:r>
      <w:r w:rsidRPr="00452484">
        <w:rPr>
          <w:rFonts w:ascii="Palatino Linotype" w:hAnsi="Palatino Linotype"/>
        </w:rPr>
        <w:t xml:space="preserve"> </w:t>
      </w:r>
      <w:r w:rsidRPr="00452484">
        <w:rPr>
          <w:rFonts w:ascii="Palatino Linotype" w:hAnsi="Palatino Linotype"/>
          <w:b/>
        </w:rPr>
        <w:t xml:space="preserve">RECURRENTE </w:t>
      </w:r>
      <w:r w:rsidRPr="00452484">
        <w:rPr>
          <w:rFonts w:ascii="Palatino Linotype" w:hAnsi="Palatino Linotype"/>
        </w:rPr>
        <w:t>la información solicitada.</w:t>
      </w:r>
    </w:p>
    <w:p w14:paraId="3670E773" w14:textId="77777777" w:rsidR="00A67B6A" w:rsidRPr="00452484" w:rsidRDefault="00A67B6A" w:rsidP="00A67B6A">
      <w:pPr>
        <w:spacing w:before="240" w:after="240" w:line="360" w:lineRule="auto"/>
        <w:jc w:val="both"/>
        <w:rPr>
          <w:rFonts w:ascii="Palatino Linotype" w:hAnsi="Palatino Linotype"/>
        </w:rPr>
      </w:pPr>
      <w:r w:rsidRPr="00452484">
        <w:rPr>
          <w:rFonts w:ascii="Palatino Linotype" w:hAnsi="Palatino Linotype"/>
        </w:rPr>
        <w:lastRenderedPageBreak/>
        <w:t xml:space="preserve">En efecto, el hecho de que </w:t>
      </w:r>
      <w:r w:rsidRPr="00452484">
        <w:rPr>
          <w:rFonts w:ascii="Palatino Linotype" w:hAnsi="Palatino Linotype"/>
          <w:b/>
        </w:rPr>
        <w:t>EL SUJETO OBLIGADO</w:t>
      </w:r>
      <w:r w:rsidRPr="0045248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246BF049" w14:textId="77777777" w:rsidR="00A67B6A" w:rsidRPr="00452484" w:rsidRDefault="00A67B6A" w:rsidP="00A67B6A">
      <w:pPr>
        <w:tabs>
          <w:tab w:val="left" w:pos="851"/>
          <w:tab w:val="left" w:pos="8505"/>
        </w:tabs>
        <w:ind w:left="851" w:right="902"/>
        <w:jc w:val="both"/>
        <w:rPr>
          <w:rFonts w:ascii="Palatino Linotype" w:hAnsi="Palatino Linotype" w:cs="Arial"/>
          <w:i/>
          <w:sz w:val="22"/>
          <w:szCs w:val="22"/>
        </w:rPr>
      </w:pPr>
      <w:r w:rsidRPr="00452484">
        <w:rPr>
          <w:rFonts w:ascii="Palatino Linotype" w:hAnsi="Palatino Linotype" w:cs="Arial"/>
          <w:i/>
          <w:sz w:val="22"/>
          <w:szCs w:val="22"/>
        </w:rPr>
        <w:t>“</w:t>
      </w:r>
      <w:r w:rsidRPr="00452484">
        <w:rPr>
          <w:rFonts w:ascii="Palatino Linotype" w:hAnsi="Palatino Linotype" w:cs="Arial"/>
          <w:b/>
          <w:i/>
          <w:sz w:val="22"/>
          <w:szCs w:val="22"/>
        </w:rPr>
        <w:t>Artículo 12.</w:t>
      </w:r>
      <w:r w:rsidRPr="0045248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5BEDDB43" w14:textId="77777777" w:rsidR="00A67B6A" w:rsidRPr="00452484" w:rsidRDefault="00A67B6A" w:rsidP="00A67B6A">
      <w:pPr>
        <w:tabs>
          <w:tab w:val="left" w:pos="851"/>
          <w:tab w:val="left" w:pos="8505"/>
        </w:tabs>
        <w:ind w:left="851" w:right="902"/>
        <w:jc w:val="both"/>
        <w:rPr>
          <w:rFonts w:ascii="Palatino Linotype" w:hAnsi="Palatino Linotype" w:cs="Arial"/>
          <w:i/>
          <w:sz w:val="22"/>
          <w:szCs w:val="22"/>
        </w:rPr>
      </w:pPr>
    </w:p>
    <w:p w14:paraId="4F0182C3" w14:textId="5413FB60" w:rsidR="00A67B6A" w:rsidRPr="00452484" w:rsidRDefault="00A67B6A" w:rsidP="00A67B6A">
      <w:pPr>
        <w:ind w:left="851" w:right="902"/>
        <w:jc w:val="both"/>
        <w:rPr>
          <w:rFonts w:ascii="Palatino Linotype" w:hAnsi="Palatino Linotype" w:cs="Arial"/>
          <w:i/>
          <w:sz w:val="22"/>
          <w:szCs w:val="22"/>
          <w:lang w:val="es-419"/>
        </w:rPr>
      </w:pPr>
      <w:r w:rsidRPr="00452484">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008B60C5" w:rsidRPr="00452484">
        <w:rPr>
          <w:rFonts w:ascii="Palatino Linotype" w:hAnsi="Palatino Linotype" w:cs="Arial"/>
          <w:i/>
          <w:sz w:val="22"/>
          <w:szCs w:val="22"/>
          <w:lang w:val="es-419"/>
        </w:rPr>
        <w:t>(Sic).</w:t>
      </w:r>
    </w:p>
    <w:p w14:paraId="59836BF8" w14:textId="77777777" w:rsidR="008B734F" w:rsidRPr="00452484" w:rsidRDefault="008B734F" w:rsidP="00A10D6F">
      <w:pPr>
        <w:spacing w:line="360" w:lineRule="auto"/>
        <w:jc w:val="both"/>
        <w:rPr>
          <w:rFonts w:ascii="Palatino Linotype" w:hAnsi="Palatino Linotype"/>
        </w:rPr>
      </w:pPr>
    </w:p>
    <w:p w14:paraId="15CE806A" w14:textId="2F81AE4F" w:rsidR="00725E79" w:rsidRPr="00452484" w:rsidRDefault="00636A61" w:rsidP="00A10D6F">
      <w:pPr>
        <w:spacing w:line="360" w:lineRule="auto"/>
        <w:jc w:val="both"/>
        <w:rPr>
          <w:rFonts w:ascii="Palatino Linotype" w:hAnsi="Palatino Linotype"/>
          <w:lang w:val="es-419"/>
        </w:rPr>
      </w:pPr>
      <w:r w:rsidRPr="00452484">
        <w:rPr>
          <w:rFonts w:ascii="Palatino Linotype" w:hAnsi="Palatino Linotype"/>
        </w:rPr>
        <w:t>Precisado lo anterior</w:t>
      </w:r>
      <w:r w:rsidR="00A10D6F" w:rsidRPr="00452484">
        <w:rPr>
          <w:rFonts w:ascii="Palatino Linotype" w:hAnsi="Palatino Linotype"/>
        </w:rPr>
        <w:t xml:space="preserve"> </w:t>
      </w:r>
      <w:r w:rsidRPr="00452484">
        <w:rPr>
          <w:rFonts w:ascii="Palatino Linotype" w:hAnsi="Palatino Linotype"/>
          <w:lang w:val="es-419"/>
        </w:rPr>
        <w:t>y</w:t>
      </w:r>
      <w:r w:rsidR="00A10D6F" w:rsidRPr="00452484">
        <w:rPr>
          <w:rFonts w:ascii="Palatino Linotype" w:hAnsi="Palatino Linotype"/>
        </w:rPr>
        <w:t xml:space="preserve"> </w:t>
      </w:r>
      <w:r w:rsidR="0007064D" w:rsidRPr="00452484">
        <w:rPr>
          <w:rFonts w:ascii="Palatino Linotype" w:hAnsi="Palatino Linotype"/>
          <w:lang w:val="es-419"/>
        </w:rPr>
        <w:t xml:space="preserve">con </w:t>
      </w:r>
      <w:r w:rsidR="00206007" w:rsidRPr="00452484">
        <w:rPr>
          <w:rFonts w:ascii="Palatino Linotype" w:hAnsi="Palatino Linotype"/>
          <w:lang w:val="es-419"/>
        </w:rPr>
        <w:t>base</w:t>
      </w:r>
      <w:r w:rsidR="0007064D" w:rsidRPr="00452484">
        <w:rPr>
          <w:rFonts w:ascii="Palatino Linotype" w:hAnsi="Palatino Linotype"/>
          <w:lang w:val="es-419"/>
        </w:rPr>
        <w:t xml:space="preserve"> </w:t>
      </w:r>
      <w:r w:rsidR="00206007" w:rsidRPr="00452484">
        <w:rPr>
          <w:rFonts w:ascii="Palatino Linotype" w:hAnsi="Palatino Linotype"/>
          <w:lang w:val="es-419"/>
        </w:rPr>
        <w:t>en</w:t>
      </w:r>
      <w:r w:rsidR="0007064D" w:rsidRPr="00452484">
        <w:rPr>
          <w:rFonts w:ascii="Palatino Linotype" w:hAnsi="Palatino Linotype"/>
          <w:lang w:val="es-419"/>
        </w:rPr>
        <w:t xml:space="preserve"> lo manifestado por </w:t>
      </w:r>
      <w:r w:rsidR="008B734F" w:rsidRPr="00452484">
        <w:rPr>
          <w:rFonts w:ascii="Palatino Linotype" w:hAnsi="Palatino Linotype"/>
          <w:lang w:val="es-419"/>
        </w:rPr>
        <w:t>la</w:t>
      </w:r>
      <w:r w:rsidR="00A10D6F" w:rsidRPr="00452484">
        <w:rPr>
          <w:rFonts w:ascii="Palatino Linotype" w:hAnsi="Palatino Linotype"/>
        </w:rPr>
        <w:t xml:space="preserve"> Titular de la Unidad de Transparencia del </w:t>
      </w:r>
      <w:r w:rsidR="00A10D6F" w:rsidRPr="00452484">
        <w:rPr>
          <w:rFonts w:ascii="Palatino Linotype" w:hAnsi="Palatino Linotype"/>
          <w:b/>
        </w:rPr>
        <w:t>SUJETO OBLIGADO</w:t>
      </w:r>
      <w:r w:rsidR="00A10D6F" w:rsidRPr="00452484">
        <w:rPr>
          <w:rFonts w:ascii="Palatino Linotype" w:hAnsi="Palatino Linotype"/>
        </w:rPr>
        <w:t xml:space="preserve">, </w:t>
      </w:r>
      <w:r w:rsidR="0007064D" w:rsidRPr="00452484">
        <w:rPr>
          <w:rFonts w:ascii="Palatino Linotype" w:hAnsi="Palatino Linotype"/>
          <w:lang w:val="es-419"/>
        </w:rPr>
        <w:t xml:space="preserve">en fecha </w:t>
      </w:r>
      <w:r w:rsidR="004C724D" w:rsidRPr="00452484">
        <w:rPr>
          <w:rFonts w:ascii="Palatino Linotype" w:hAnsi="Palatino Linotype"/>
          <w:lang w:val="es-419"/>
        </w:rPr>
        <w:t>treinta</w:t>
      </w:r>
      <w:r w:rsidR="0007064D" w:rsidRPr="00452484">
        <w:rPr>
          <w:rFonts w:ascii="Palatino Linotype" w:hAnsi="Palatino Linotype"/>
          <w:lang w:val="es-419"/>
        </w:rPr>
        <w:t xml:space="preserve"> de septiembre de dos mil veintiuno, a través de su informe justific</w:t>
      </w:r>
      <w:r w:rsidRPr="00452484">
        <w:rPr>
          <w:rFonts w:ascii="Palatino Linotype" w:hAnsi="Palatino Linotype"/>
          <w:lang w:val="es-419"/>
        </w:rPr>
        <w:t>ado</w:t>
      </w:r>
      <w:r w:rsidR="00725E79" w:rsidRPr="00452484">
        <w:rPr>
          <w:rFonts w:ascii="Palatino Linotype" w:hAnsi="Palatino Linotype"/>
          <w:lang w:val="es-419"/>
        </w:rPr>
        <w:t xml:space="preserve"> </w:t>
      </w:r>
      <w:r w:rsidR="00725E79" w:rsidRPr="00452484">
        <w:rPr>
          <w:rFonts w:ascii="Palatino Linotype" w:hAnsi="Palatino Linotype"/>
          <w:b/>
          <w:lang w:val="es-419"/>
        </w:rPr>
        <w:t>EL SUJETO OBLIGADO</w:t>
      </w:r>
      <w:r w:rsidR="00725E79" w:rsidRPr="00452484">
        <w:rPr>
          <w:rFonts w:ascii="Palatino Linotype" w:hAnsi="Palatino Linotype"/>
          <w:lang w:val="es-419"/>
        </w:rPr>
        <w:t xml:space="preserve"> anexó el archivo electrónico denominado “Informe justificado RR 04772.pdf”, el cual una vez analizado su contenido, esta Ponencia </w:t>
      </w:r>
      <w:proofErr w:type="spellStart"/>
      <w:r w:rsidR="00725E79" w:rsidRPr="00452484">
        <w:rPr>
          <w:rFonts w:ascii="Palatino Linotype" w:hAnsi="Palatino Linotype"/>
          <w:lang w:val="es-419"/>
        </w:rPr>
        <w:t>Resolutora</w:t>
      </w:r>
      <w:proofErr w:type="spellEnd"/>
      <w:r w:rsidR="00725E79" w:rsidRPr="00452484">
        <w:rPr>
          <w:rFonts w:ascii="Palatino Linotype" w:hAnsi="Palatino Linotype"/>
          <w:lang w:val="es-419"/>
        </w:rPr>
        <w:t xml:space="preserve"> advierte que no </w:t>
      </w:r>
      <w:r w:rsidR="00190C50" w:rsidRPr="00452484">
        <w:rPr>
          <w:rFonts w:ascii="Palatino Linotype" w:hAnsi="Palatino Linotype"/>
          <w:lang w:val="es-419"/>
        </w:rPr>
        <w:t xml:space="preserve">se </w:t>
      </w:r>
      <w:r w:rsidR="00725E79" w:rsidRPr="00452484">
        <w:rPr>
          <w:rFonts w:ascii="Palatino Linotype" w:hAnsi="Palatino Linotype"/>
          <w:lang w:val="es-419"/>
        </w:rPr>
        <w:t>actualiza el supuesto de la fracción III del artículo 185 de la Ley de Transparencia y Acceso a la Información Pública del Estado de México y Municipios</w:t>
      </w:r>
      <w:r w:rsidR="00725E79" w:rsidRPr="00452484">
        <w:rPr>
          <w:rStyle w:val="Refdenotaalpie"/>
          <w:rFonts w:ascii="Palatino Linotype" w:hAnsi="Palatino Linotype"/>
          <w:lang w:val="es-419"/>
        </w:rPr>
        <w:footnoteReference w:id="1"/>
      </w:r>
      <w:r w:rsidR="00725E79" w:rsidRPr="00452484">
        <w:rPr>
          <w:rFonts w:ascii="Palatino Linotype" w:hAnsi="Palatino Linotype"/>
          <w:lang w:val="es-419"/>
        </w:rPr>
        <w:t xml:space="preserve">, </w:t>
      </w:r>
      <w:r w:rsidR="001244D0" w:rsidRPr="00452484">
        <w:rPr>
          <w:rFonts w:ascii="Palatino Linotype" w:hAnsi="Palatino Linotype"/>
          <w:lang w:val="es-419"/>
        </w:rPr>
        <w:t>como ya fue señalado</w:t>
      </w:r>
      <w:r w:rsidR="008B734F" w:rsidRPr="00452484">
        <w:rPr>
          <w:rFonts w:ascii="Palatino Linotype" w:hAnsi="Palatino Linotype"/>
          <w:lang w:val="es-419"/>
        </w:rPr>
        <w:t>.</w:t>
      </w:r>
      <w:r w:rsidR="00190C50" w:rsidRPr="00452484">
        <w:rPr>
          <w:rFonts w:ascii="Palatino Linotype" w:hAnsi="Palatino Linotype"/>
          <w:lang w:val="es-419"/>
        </w:rPr>
        <w:t xml:space="preserve"> </w:t>
      </w:r>
    </w:p>
    <w:p w14:paraId="7CD20CBF" w14:textId="77777777" w:rsidR="00190C50" w:rsidRPr="00452484" w:rsidRDefault="00190C50" w:rsidP="00A10D6F">
      <w:pPr>
        <w:spacing w:line="360" w:lineRule="auto"/>
        <w:jc w:val="both"/>
        <w:rPr>
          <w:rFonts w:ascii="Palatino Linotype" w:hAnsi="Palatino Linotype"/>
          <w:lang w:val="es-419"/>
        </w:rPr>
      </w:pPr>
    </w:p>
    <w:p w14:paraId="2E330372" w14:textId="7617E7C1" w:rsidR="00DA7D2C" w:rsidRPr="00452484" w:rsidRDefault="00DA7D2C" w:rsidP="00DA7D2C">
      <w:pPr>
        <w:spacing w:before="100" w:beforeAutospacing="1" w:after="100" w:afterAutospacing="1" w:line="360" w:lineRule="auto"/>
        <w:jc w:val="both"/>
        <w:rPr>
          <w:rFonts w:ascii="Palatino Linotype" w:hAnsi="Palatino Linotype"/>
          <w:lang w:val="es-419"/>
        </w:rPr>
      </w:pPr>
      <w:r w:rsidRPr="00452484">
        <w:rPr>
          <w:rFonts w:ascii="Palatino Linotype" w:hAnsi="Palatino Linotype"/>
          <w:lang w:val="es-419"/>
        </w:rPr>
        <w:lastRenderedPageBreak/>
        <w:t xml:space="preserve">Por lo anterior y de conformidad con el artículo 186 de la Ley de Transparencia y Acceso a la Información Pública del Estado de México y Municipios, </w:t>
      </w:r>
      <w:r w:rsidR="00636A61" w:rsidRPr="00452484">
        <w:rPr>
          <w:rFonts w:ascii="Palatino Linotype" w:hAnsi="Palatino Linotype"/>
          <w:lang w:val="es-419"/>
        </w:rPr>
        <w:t xml:space="preserve">esta ponencia </w:t>
      </w:r>
      <w:proofErr w:type="spellStart"/>
      <w:r w:rsidR="00636A61" w:rsidRPr="00452484">
        <w:rPr>
          <w:rFonts w:ascii="Palatino Linotype" w:hAnsi="Palatino Linotype"/>
          <w:lang w:val="es-419"/>
        </w:rPr>
        <w:t>Resolutora</w:t>
      </w:r>
      <w:proofErr w:type="spellEnd"/>
      <w:r w:rsidR="00636A61" w:rsidRPr="00452484">
        <w:rPr>
          <w:rFonts w:ascii="Palatino Linotype" w:hAnsi="Palatino Linotype"/>
          <w:lang w:val="es-419"/>
        </w:rPr>
        <w:t xml:space="preserve"> señala lo siguiente </w:t>
      </w:r>
      <w:r w:rsidR="00206007" w:rsidRPr="00452484">
        <w:rPr>
          <w:rFonts w:ascii="Palatino Linotype" w:hAnsi="Palatino Linotype"/>
          <w:lang w:val="es-419"/>
        </w:rPr>
        <w:t>con la finalidad de dictar el fallo correspondiente</w:t>
      </w:r>
      <w:r w:rsidR="0007064D" w:rsidRPr="00452484">
        <w:rPr>
          <w:rFonts w:ascii="Palatino Linotype" w:hAnsi="Palatino Linotype"/>
          <w:lang w:val="es-419"/>
        </w:rPr>
        <w:t xml:space="preserve">: </w:t>
      </w:r>
    </w:p>
    <w:p w14:paraId="7C640AF2" w14:textId="65013A67" w:rsidR="00CA3C82" w:rsidRPr="00452484" w:rsidRDefault="00633B7A" w:rsidP="00DA7D2C">
      <w:pPr>
        <w:spacing w:before="100" w:beforeAutospacing="1" w:after="100" w:afterAutospacing="1" w:line="360" w:lineRule="auto"/>
        <w:jc w:val="both"/>
        <w:rPr>
          <w:rFonts w:ascii="Palatino Linotype" w:hAnsi="Palatino Linotype"/>
          <w:lang w:val="es-419"/>
        </w:rPr>
      </w:pPr>
      <w:r w:rsidRPr="00452484">
        <w:rPr>
          <w:rFonts w:ascii="Palatino Linotype" w:hAnsi="Palatino Linotype"/>
          <w:lang w:val="es-419"/>
        </w:rPr>
        <w:t>Sobre</w:t>
      </w:r>
      <w:r w:rsidR="001244D0" w:rsidRPr="00452484">
        <w:rPr>
          <w:rFonts w:ascii="Palatino Linotype" w:hAnsi="Palatino Linotype"/>
          <w:lang w:val="es-419"/>
        </w:rPr>
        <w:t xml:space="preserve"> la convocatoria que nos atañe, se advierte de las constancias que integran el presente expediente, que </w:t>
      </w:r>
      <w:r w:rsidRPr="00452484">
        <w:rPr>
          <w:rFonts w:ascii="Palatino Linotype" w:hAnsi="Palatino Linotype"/>
          <w:lang w:val="es-419"/>
        </w:rPr>
        <w:t>está</w:t>
      </w:r>
      <w:r w:rsidR="00DA7D2C" w:rsidRPr="00452484">
        <w:rPr>
          <w:rFonts w:ascii="Palatino Linotype" w:hAnsi="Palatino Linotype"/>
          <w:lang w:val="es-419"/>
        </w:rPr>
        <w:t xml:space="preserve"> tiene el carácter de p</w:t>
      </w:r>
      <w:r w:rsidR="001244D0" w:rsidRPr="00452484">
        <w:rPr>
          <w:rFonts w:ascii="Palatino Linotype" w:hAnsi="Palatino Linotype"/>
          <w:lang w:val="es-419"/>
        </w:rPr>
        <w:t xml:space="preserve">ública </w:t>
      </w:r>
      <w:r w:rsidRPr="00452484">
        <w:rPr>
          <w:rFonts w:ascii="Palatino Linotype" w:hAnsi="Palatino Linotype"/>
          <w:lang w:val="es-419"/>
        </w:rPr>
        <w:t xml:space="preserve">así como los resultados de la misma, </w:t>
      </w:r>
      <w:r w:rsidR="001244D0" w:rsidRPr="00452484">
        <w:rPr>
          <w:rFonts w:ascii="Palatino Linotype" w:hAnsi="Palatino Linotype"/>
          <w:lang w:val="es-419"/>
        </w:rPr>
        <w:t xml:space="preserve">tal y como lo señala </w:t>
      </w:r>
      <w:r w:rsidR="001244D0" w:rsidRPr="00452484">
        <w:rPr>
          <w:rFonts w:ascii="Palatino Linotype" w:hAnsi="Palatino Linotype"/>
          <w:b/>
          <w:lang w:val="es-419"/>
        </w:rPr>
        <w:t xml:space="preserve">EL SUJETO OBLIGADO </w:t>
      </w:r>
      <w:r w:rsidR="001244D0" w:rsidRPr="00452484">
        <w:rPr>
          <w:rFonts w:ascii="Palatino Linotype" w:hAnsi="Palatino Linotype"/>
          <w:lang w:val="es-419"/>
        </w:rPr>
        <w:t xml:space="preserve">en atención a </w:t>
      </w:r>
      <w:r w:rsidR="00CA3C82" w:rsidRPr="00452484">
        <w:rPr>
          <w:rFonts w:ascii="Palatino Linotype" w:hAnsi="Palatino Linotype"/>
          <w:lang w:val="es-419"/>
        </w:rPr>
        <w:t>l</w:t>
      </w:r>
      <w:r w:rsidRPr="00452484">
        <w:rPr>
          <w:rFonts w:ascii="Palatino Linotype" w:hAnsi="Palatino Linotype"/>
          <w:lang w:val="es-419"/>
        </w:rPr>
        <w:t>a</w:t>
      </w:r>
      <w:r w:rsidR="00CA3C82" w:rsidRPr="00452484">
        <w:rPr>
          <w:rFonts w:ascii="Palatino Linotype" w:hAnsi="Palatino Linotype"/>
          <w:lang w:val="es-419"/>
        </w:rPr>
        <w:t xml:space="preserve"> información referente a</w:t>
      </w:r>
      <w:r w:rsidR="00AD6011" w:rsidRPr="00452484">
        <w:rPr>
          <w:rFonts w:ascii="Palatino Linotype" w:hAnsi="Palatino Linotype"/>
          <w:lang w:val="es-419"/>
        </w:rPr>
        <w:t>l nombre de los</w:t>
      </w:r>
      <w:r w:rsidRPr="00452484">
        <w:rPr>
          <w:rFonts w:ascii="Palatino Linotype" w:hAnsi="Palatino Linotype"/>
          <w:lang w:val="es-419"/>
        </w:rPr>
        <w:t xml:space="preserve"> once participantes </w:t>
      </w:r>
      <w:r w:rsidR="001244D0" w:rsidRPr="00452484">
        <w:rPr>
          <w:rFonts w:ascii="Palatino Linotype" w:hAnsi="Palatino Linotype"/>
          <w:lang w:val="es-419"/>
        </w:rPr>
        <w:t xml:space="preserve">que ingresaron y ahora son </w:t>
      </w:r>
      <w:r w:rsidRPr="00452484">
        <w:rPr>
          <w:rFonts w:ascii="Palatino Linotype" w:hAnsi="Palatino Linotype"/>
          <w:lang w:val="es-419"/>
        </w:rPr>
        <w:t>Servidores Públicos, mismos que ya</w:t>
      </w:r>
      <w:r w:rsidR="00AD6011" w:rsidRPr="00452484">
        <w:rPr>
          <w:rFonts w:ascii="Palatino Linotype" w:hAnsi="Palatino Linotype"/>
          <w:lang w:val="es-419"/>
        </w:rPr>
        <w:t xml:space="preserve"> son</w:t>
      </w:r>
      <w:r w:rsidRPr="00452484">
        <w:rPr>
          <w:rFonts w:ascii="Palatino Linotype" w:hAnsi="Palatino Linotype"/>
          <w:lang w:val="es-419"/>
        </w:rPr>
        <w:t xml:space="preserve"> de conocimiento del hoy </w:t>
      </w:r>
      <w:r w:rsidRPr="00452484">
        <w:rPr>
          <w:rFonts w:ascii="Palatino Linotype" w:hAnsi="Palatino Linotype"/>
          <w:b/>
          <w:lang w:val="es-419"/>
        </w:rPr>
        <w:t>RECURRENTE</w:t>
      </w:r>
      <w:r w:rsidRPr="00452484">
        <w:rPr>
          <w:rFonts w:ascii="Palatino Linotype" w:hAnsi="Palatino Linotype"/>
          <w:lang w:val="es-419"/>
        </w:rPr>
        <w:t xml:space="preserve">; sin </w:t>
      </w:r>
      <w:r w:rsidR="00AD6011" w:rsidRPr="00452484">
        <w:rPr>
          <w:rFonts w:ascii="Palatino Linotype" w:hAnsi="Palatino Linotype"/>
          <w:lang w:val="es-419"/>
        </w:rPr>
        <w:t>embargo</w:t>
      </w:r>
      <w:r w:rsidR="008C718A" w:rsidRPr="00452484">
        <w:rPr>
          <w:rFonts w:ascii="Palatino Linotype" w:hAnsi="Palatino Linotype"/>
          <w:lang w:val="es-419"/>
        </w:rPr>
        <w:t xml:space="preserve">, </w:t>
      </w:r>
      <w:r w:rsidRPr="00452484">
        <w:rPr>
          <w:rFonts w:ascii="Palatino Linotype" w:hAnsi="Palatino Linotype"/>
          <w:lang w:val="es-419"/>
        </w:rPr>
        <w:t>el nombre de los que participaron en la multicitada convocatoria</w:t>
      </w:r>
      <w:r w:rsidR="00CA3C82" w:rsidRPr="00452484">
        <w:rPr>
          <w:rFonts w:ascii="Palatino Linotype" w:hAnsi="Palatino Linotype"/>
          <w:lang w:val="es-419"/>
        </w:rPr>
        <w:t xml:space="preserve">, se considera un </w:t>
      </w:r>
      <w:r w:rsidR="00CA3C82" w:rsidRPr="00452484">
        <w:rPr>
          <w:rFonts w:ascii="Palatino Linotype" w:hAnsi="Palatino Linotype"/>
          <w:b/>
          <w:lang w:val="es-419"/>
        </w:rPr>
        <w:t>Dato Personal</w:t>
      </w:r>
      <w:r w:rsidR="001244D0" w:rsidRPr="00452484">
        <w:rPr>
          <w:rFonts w:ascii="Palatino Linotype" w:hAnsi="Palatino Linotype"/>
          <w:b/>
          <w:lang w:val="es-419"/>
        </w:rPr>
        <w:t xml:space="preserve"> </w:t>
      </w:r>
      <w:r w:rsidR="001244D0" w:rsidRPr="00452484">
        <w:rPr>
          <w:rFonts w:ascii="Palatino Linotype" w:hAnsi="Palatino Linotype"/>
          <w:lang w:val="es-419"/>
        </w:rPr>
        <w:t>por lo tanto clasificado como confidencial</w:t>
      </w:r>
      <w:r w:rsidR="00CA3C82" w:rsidRPr="00452484">
        <w:rPr>
          <w:rFonts w:ascii="Palatino Linotype" w:hAnsi="Palatino Linotype"/>
          <w:lang w:val="es-419"/>
        </w:rPr>
        <w:t>, toda vez que dich</w:t>
      </w:r>
      <w:r w:rsidR="001244D0" w:rsidRPr="00452484">
        <w:rPr>
          <w:rFonts w:ascii="Palatino Linotype" w:hAnsi="Palatino Linotype"/>
          <w:lang w:val="es-419"/>
        </w:rPr>
        <w:t>o documento</w:t>
      </w:r>
      <w:r w:rsidR="00CA3C82" w:rsidRPr="00452484">
        <w:rPr>
          <w:rFonts w:ascii="Palatino Linotype" w:hAnsi="Palatino Linotype"/>
          <w:lang w:val="es-419"/>
        </w:rPr>
        <w:t xml:space="preserve"> conciern</w:t>
      </w:r>
      <w:r w:rsidR="00AD6011" w:rsidRPr="00452484">
        <w:rPr>
          <w:rFonts w:ascii="Palatino Linotype" w:hAnsi="Palatino Linotype"/>
          <w:lang w:val="es-419"/>
        </w:rPr>
        <w:t xml:space="preserve">e a información de particulares que participaron </w:t>
      </w:r>
      <w:r w:rsidR="001244D0" w:rsidRPr="00452484">
        <w:rPr>
          <w:rFonts w:ascii="Palatino Linotype" w:hAnsi="Palatino Linotype"/>
          <w:lang w:val="es-419"/>
        </w:rPr>
        <w:t>en la convocatoria</w:t>
      </w:r>
      <w:r w:rsidR="008C718A" w:rsidRPr="00452484">
        <w:rPr>
          <w:rFonts w:ascii="Palatino Linotype" w:hAnsi="Palatino Linotype"/>
          <w:lang w:val="es-419"/>
        </w:rPr>
        <w:t xml:space="preserve">  y de los que </w:t>
      </w:r>
      <w:r w:rsidR="001244D0" w:rsidRPr="00452484">
        <w:rPr>
          <w:rFonts w:ascii="Palatino Linotype" w:hAnsi="Palatino Linotype"/>
          <w:lang w:val="es-419"/>
        </w:rPr>
        <w:t xml:space="preserve">como se advierte de constancias, no se obtuvo </w:t>
      </w:r>
      <w:r w:rsidR="008C718A" w:rsidRPr="00452484">
        <w:rPr>
          <w:rFonts w:ascii="Palatino Linotype" w:hAnsi="Palatino Linotype"/>
          <w:lang w:val="es-419"/>
        </w:rPr>
        <w:t>consentimiento</w:t>
      </w:r>
      <w:r w:rsidR="001244D0" w:rsidRPr="00452484">
        <w:rPr>
          <w:rFonts w:ascii="Palatino Linotype" w:hAnsi="Palatino Linotype"/>
          <w:lang w:val="es-419"/>
        </w:rPr>
        <w:t xml:space="preserve"> de éstos</w:t>
      </w:r>
      <w:r w:rsidR="008C718A" w:rsidRPr="00452484">
        <w:rPr>
          <w:rFonts w:ascii="Palatino Linotype" w:hAnsi="Palatino Linotype"/>
          <w:lang w:val="es-419"/>
        </w:rPr>
        <w:t xml:space="preserve"> para </w:t>
      </w:r>
      <w:r w:rsidR="00CA3C82" w:rsidRPr="00452484">
        <w:rPr>
          <w:rFonts w:ascii="Palatino Linotype" w:hAnsi="Palatino Linotype"/>
          <w:lang w:val="es-419"/>
        </w:rPr>
        <w:t xml:space="preserve">hacer público </w:t>
      </w:r>
      <w:r w:rsidR="008C718A" w:rsidRPr="00452484">
        <w:rPr>
          <w:rFonts w:ascii="Palatino Linotype" w:hAnsi="Palatino Linotype"/>
          <w:lang w:val="es-419"/>
        </w:rPr>
        <w:t>sus</w:t>
      </w:r>
      <w:r w:rsidR="00CA3C82" w:rsidRPr="00452484">
        <w:rPr>
          <w:rFonts w:ascii="Palatino Linotype" w:hAnsi="Palatino Linotype"/>
          <w:lang w:val="es-419"/>
        </w:rPr>
        <w:t xml:space="preserve"> datos</w:t>
      </w:r>
      <w:r w:rsidR="008C718A" w:rsidRPr="00452484">
        <w:rPr>
          <w:rFonts w:ascii="Palatino Linotype" w:hAnsi="Palatino Linotype"/>
          <w:lang w:val="es-419"/>
        </w:rPr>
        <w:t xml:space="preserve"> personales</w:t>
      </w:r>
      <w:r w:rsidR="00CA3C82" w:rsidRPr="00452484">
        <w:rPr>
          <w:rFonts w:ascii="Palatino Linotype" w:hAnsi="Palatino Linotype"/>
          <w:lang w:val="es-419"/>
        </w:rPr>
        <w:t xml:space="preserve">, </w:t>
      </w:r>
      <w:r w:rsidR="008C718A" w:rsidRPr="00452484">
        <w:rPr>
          <w:rFonts w:ascii="Palatino Linotype" w:hAnsi="Palatino Linotype"/>
          <w:lang w:val="es-419"/>
        </w:rPr>
        <w:t xml:space="preserve">por lo que </w:t>
      </w:r>
      <w:r w:rsidR="00CA3C82" w:rsidRPr="00452484">
        <w:rPr>
          <w:rFonts w:ascii="Palatino Linotype" w:hAnsi="Palatino Linotype"/>
          <w:lang w:val="es-419"/>
        </w:rPr>
        <w:t xml:space="preserve">se estaría violando un Derecho fundamental que consagra la legislación mexicana, tal y como se cita a continuación: </w:t>
      </w:r>
    </w:p>
    <w:p w14:paraId="33C247E6" w14:textId="5A9B27C7" w:rsidR="00E41898" w:rsidRPr="00452484" w:rsidRDefault="00B25D2E" w:rsidP="00E41898">
      <w:pPr>
        <w:spacing w:before="100" w:beforeAutospacing="1" w:after="100" w:afterAutospacing="1" w:line="360" w:lineRule="auto"/>
        <w:jc w:val="both"/>
        <w:rPr>
          <w:rFonts w:ascii="Palatino Linotype" w:hAnsi="Palatino Linotype"/>
          <w:lang w:val="es-419"/>
        </w:rPr>
      </w:pPr>
      <w:r w:rsidRPr="00452484">
        <w:rPr>
          <w:rFonts w:ascii="Palatino Linotype" w:hAnsi="Palatino Linotype"/>
          <w:lang w:val="es-419"/>
        </w:rPr>
        <w:t>D</w:t>
      </w:r>
      <w:r w:rsidR="00E41898" w:rsidRPr="00452484">
        <w:rPr>
          <w:rFonts w:ascii="Palatino Linotype" w:hAnsi="Palatino Linotype"/>
          <w:lang w:val="es-419"/>
        </w:rPr>
        <w:t xml:space="preserve">e la </w:t>
      </w:r>
      <w:r w:rsidR="00E41898" w:rsidRPr="00452484">
        <w:rPr>
          <w:rFonts w:ascii="Palatino Linotype" w:hAnsi="Palatino Linotype"/>
          <w:u w:val="single"/>
          <w:lang w:val="es-419"/>
        </w:rPr>
        <w:t>Constitución Política de los Estados Unidos Mexicanos</w:t>
      </w:r>
      <w:r w:rsidR="00E41898" w:rsidRPr="00452484">
        <w:rPr>
          <w:rFonts w:ascii="Palatino Linotype" w:hAnsi="Palatino Linotype"/>
          <w:lang w:val="es-419"/>
        </w:rPr>
        <w:t xml:space="preserve">, que dispone: </w:t>
      </w:r>
    </w:p>
    <w:p w14:paraId="2154F12B" w14:textId="546C2A29" w:rsidR="00E41898" w:rsidRPr="00452484" w:rsidRDefault="00B25D2E" w:rsidP="00CE66FA">
      <w:pPr>
        <w:ind w:left="851" w:right="899"/>
        <w:contextualSpacing/>
        <w:jc w:val="both"/>
        <w:rPr>
          <w:rFonts w:ascii="Palatino Linotype" w:hAnsi="Palatino Linotype"/>
          <w:i/>
          <w:sz w:val="22"/>
          <w:lang w:val="es-419"/>
        </w:rPr>
      </w:pPr>
      <w:r w:rsidRPr="00452484">
        <w:rPr>
          <w:rFonts w:ascii="Palatino Linotype" w:hAnsi="Palatino Linotype"/>
          <w:b/>
          <w:i/>
          <w:sz w:val="22"/>
          <w:lang w:val="es-419"/>
        </w:rPr>
        <w:t>Artículo 16.</w:t>
      </w:r>
      <w:r w:rsidRPr="00452484">
        <w:rPr>
          <w:rFonts w:ascii="Palatino Linotype" w:hAnsi="Palatino Linotype"/>
          <w:i/>
          <w:sz w:val="22"/>
          <w:lang w:val="es-419"/>
        </w:rPr>
        <w:t xml:space="preserve"> </w:t>
      </w:r>
      <w:r w:rsidR="00E41898" w:rsidRPr="00452484">
        <w:rPr>
          <w:rFonts w:ascii="Palatino Linotype" w:hAnsi="Palatino Linotype"/>
          <w:i/>
          <w:sz w:val="22"/>
          <w:lang w:val="es-419"/>
        </w:rPr>
        <w:t>Nadie puede ser molestado en su persona, familia, domicilio, papeles o posesiones, sino en virtud de mandamiento escrito de la autoridad competente, que funde y motive la causa legal del procedimiento</w:t>
      </w:r>
      <w:r w:rsidR="00CE66FA" w:rsidRPr="00452484">
        <w:rPr>
          <w:rFonts w:ascii="Palatino Linotype" w:hAnsi="Palatino Linotype"/>
          <w:i/>
          <w:sz w:val="22"/>
          <w:lang w:val="es-419"/>
        </w:rPr>
        <w:t xml:space="preserve"> […]</w:t>
      </w:r>
    </w:p>
    <w:p w14:paraId="2B868921" w14:textId="77777777" w:rsidR="00CE66FA" w:rsidRPr="00452484" w:rsidRDefault="00CE66FA" w:rsidP="00CE66FA">
      <w:pPr>
        <w:ind w:left="851" w:right="899"/>
        <w:contextualSpacing/>
        <w:jc w:val="both"/>
        <w:rPr>
          <w:rFonts w:ascii="Palatino Linotype" w:hAnsi="Palatino Linotype"/>
          <w:i/>
          <w:sz w:val="22"/>
        </w:rPr>
      </w:pPr>
      <w:r w:rsidRPr="00452484">
        <w:rPr>
          <w:rFonts w:ascii="Palatino Linotype" w:hAnsi="Palatino Linotype"/>
          <w:b/>
          <w:i/>
          <w:sz w:val="22"/>
          <w:u w:val="single"/>
        </w:rPr>
        <w:t>Toda persona tiene derecho a la protección de sus datos personales</w:t>
      </w:r>
      <w:r w:rsidRPr="00452484">
        <w:rPr>
          <w:rFonts w:ascii="Palatino Linotype" w:hAnsi="Palatino Linotype"/>
          <w:i/>
          <w:sz w:val="22"/>
        </w:rPr>
        <w:t xml:space="preserve">, al acceso, rectificación y cancelación de los mismos, así como a manifestar su oposición, en los términos que fije la ley, la cual establecerá los supuestos de excepción a los principios que rijan el tratamiento de datos, </w:t>
      </w:r>
      <w:r w:rsidRPr="00452484">
        <w:rPr>
          <w:rFonts w:ascii="Palatino Linotype" w:hAnsi="Palatino Linotype"/>
          <w:b/>
          <w:i/>
          <w:sz w:val="22"/>
          <w:u w:val="single"/>
        </w:rPr>
        <w:t>por razones de seguridad nacional, disposiciones de orden público, seguridad y salud públicas o para proteger los derechos de terceros</w:t>
      </w:r>
      <w:r w:rsidRPr="00452484">
        <w:rPr>
          <w:rFonts w:ascii="Palatino Linotype" w:hAnsi="Palatino Linotype"/>
          <w:i/>
          <w:sz w:val="22"/>
        </w:rPr>
        <w:t>.</w:t>
      </w:r>
    </w:p>
    <w:p w14:paraId="436A0161" w14:textId="087A7573" w:rsidR="00DA7D2C" w:rsidRPr="00452484" w:rsidRDefault="00CE66FA" w:rsidP="00CE66FA">
      <w:pPr>
        <w:ind w:left="851" w:right="899"/>
        <w:contextualSpacing/>
        <w:jc w:val="both"/>
        <w:rPr>
          <w:rFonts w:ascii="Palatino Linotype" w:hAnsi="Palatino Linotype"/>
          <w:sz w:val="22"/>
          <w:lang w:val="es-419"/>
        </w:rPr>
      </w:pPr>
      <w:r w:rsidRPr="00452484">
        <w:rPr>
          <w:rFonts w:ascii="Palatino Linotype" w:hAnsi="Palatino Linotype"/>
          <w:i/>
          <w:sz w:val="22"/>
          <w:lang w:val="es-419"/>
        </w:rPr>
        <w:t>…</w:t>
      </w:r>
      <w:r w:rsidRPr="00452484">
        <w:rPr>
          <w:rFonts w:ascii="Palatino Linotype" w:hAnsi="Palatino Linotype"/>
          <w:sz w:val="22"/>
          <w:lang w:val="es-419"/>
        </w:rPr>
        <w:t xml:space="preserve"> </w:t>
      </w:r>
    </w:p>
    <w:p w14:paraId="5CF87C8A" w14:textId="107C79EA" w:rsidR="00B25D2E" w:rsidRPr="00452484" w:rsidRDefault="00B25D2E" w:rsidP="00CE66FA">
      <w:pPr>
        <w:ind w:left="851" w:right="899"/>
        <w:contextualSpacing/>
        <w:jc w:val="both"/>
        <w:rPr>
          <w:rFonts w:ascii="Palatino Linotype" w:hAnsi="Palatino Linotype"/>
          <w:b/>
          <w:i/>
          <w:sz w:val="22"/>
        </w:rPr>
      </w:pPr>
      <w:r w:rsidRPr="00452484">
        <w:rPr>
          <w:rFonts w:ascii="Palatino Linotype" w:hAnsi="Palatino Linotype"/>
          <w:b/>
          <w:i/>
          <w:sz w:val="22"/>
        </w:rPr>
        <w:t>(Énfasis añadido)</w:t>
      </w:r>
    </w:p>
    <w:p w14:paraId="545CF80D" w14:textId="77777777" w:rsidR="00DA7D2C" w:rsidRPr="00452484" w:rsidRDefault="00DA7D2C" w:rsidP="00D93F04">
      <w:pPr>
        <w:spacing w:before="100" w:beforeAutospacing="1" w:after="100" w:afterAutospacing="1" w:line="360" w:lineRule="auto"/>
        <w:jc w:val="both"/>
        <w:rPr>
          <w:rFonts w:ascii="Palatino Linotype" w:hAnsi="Palatino Linotype"/>
          <w:lang w:val="es-419"/>
        </w:rPr>
      </w:pPr>
    </w:p>
    <w:p w14:paraId="770A8AAA" w14:textId="47450911" w:rsidR="00B25D2E" w:rsidRPr="00452484" w:rsidRDefault="00B25D2E" w:rsidP="00B25D2E">
      <w:pPr>
        <w:spacing w:before="100" w:beforeAutospacing="1" w:after="100" w:afterAutospacing="1" w:line="360" w:lineRule="auto"/>
        <w:jc w:val="both"/>
        <w:rPr>
          <w:rFonts w:ascii="Palatino Linotype" w:hAnsi="Palatino Linotype"/>
          <w:lang w:val="es-419"/>
        </w:rPr>
      </w:pPr>
      <w:r w:rsidRPr="00452484">
        <w:rPr>
          <w:rFonts w:ascii="Palatino Linotype" w:hAnsi="Palatino Linotype"/>
          <w:lang w:val="es-419"/>
        </w:rPr>
        <w:t xml:space="preserve">Del </w:t>
      </w:r>
      <w:r w:rsidRPr="00452484">
        <w:rPr>
          <w:rFonts w:ascii="Palatino Linotype" w:hAnsi="Palatino Linotype"/>
          <w:u w:val="single"/>
          <w:lang w:val="es-419"/>
        </w:rPr>
        <w:t>Código Civil del Estado de México</w:t>
      </w:r>
      <w:r w:rsidRPr="00452484">
        <w:rPr>
          <w:rFonts w:ascii="Palatino Linotype" w:hAnsi="Palatino Linotype"/>
          <w:lang w:val="es-419"/>
        </w:rPr>
        <w:t xml:space="preserve">, que dispone: </w:t>
      </w:r>
    </w:p>
    <w:p w14:paraId="3E79AB9D" w14:textId="62977D7A" w:rsidR="00B25D2E" w:rsidRPr="00452484" w:rsidRDefault="00B25D2E" w:rsidP="00B25D2E">
      <w:pPr>
        <w:spacing w:before="100" w:beforeAutospacing="1" w:after="100" w:afterAutospacing="1"/>
        <w:ind w:left="851" w:right="902"/>
        <w:contextualSpacing/>
        <w:jc w:val="both"/>
        <w:rPr>
          <w:rFonts w:ascii="Palatino Linotype" w:hAnsi="Palatino Linotype"/>
          <w:i/>
          <w:sz w:val="22"/>
          <w:lang w:val="es-419"/>
        </w:rPr>
      </w:pPr>
      <w:r w:rsidRPr="00452484">
        <w:rPr>
          <w:rFonts w:ascii="Palatino Linotype" w:hAnsi="Palatino Linotype"/>
          <w:i/>
          <w:sz w:val="22"/>
          <w:lang w:val="es-419"/>
        </w:rPr>
        <w:t>“</w:t>
      </w:r>
      <w:r w:rsidRPr="00452484">
        <w:rPr>
          <w:rFonts w:ascii="Palatino Linotype" w:hAnsi="Palatino Linotype"/>
          <w:b/>
          <w:i/>
          <w:sz w:val="22"/>
          <w:lang w:val="es-419"/>
        </w:rPr>
        <w:t>Artículo 2.3.-</w:t>
      </w:r>
      <w:r w:rsidRPr="00452484">
        <w:rPr>
          <w:rFonts w:ascii="Palatino Linotype" w:hAnsi="Palatino Linotype"/>
          <w:i/>
          <w:sz w:val="22"/>
          <w:lang w:val="es-419"/>
        </w:rPr>
        <w:t xml:space="preserve"> </w:t>
      </w:r>
      <w:r w:rsidRPr="00452484">
        <w:rPr>
          <w:rFonts w:ascii="Palatino Linotype" w:hAnsi="Palatino Linotype"/>
          <w:b/>
          <w:i/>
          <w:sz w:val="22"/>
          <w:u w:val="single"/>
          <w:lang w:val="es-419"/>
        </w:rPr>
        <w:t>Los atributos de la personalidad son el nombre</w:t>
      </w:r>
      <w:r w:rsidRPr="00452484">
        <w:rPr>
          <w:rFonts w:ascii="Palatino Linotype" w:hAnsi="Palatino Linotype"/>
          <w:i/>
          <w:sz w:val="22"/>
          <w:lang w:val="es-419"/>
        </w:rPr>
        <w:t>, domicilio, estado civil y patrimonio.</w:t>
      </w:r>
    </w:p>
    <w:p w14:paraId="68B59712" w14:textId="77777777" w:rsidR="00B25D2E" w:rsidRPr="00452484" w:rsidRDefault="00B25D2E" w:rsidP="00B25D2E">
      <w:pPr>
        <w:spacing w:before="100" w:beforeAutospacing="1" w:after="100" w:afterAutospacing="1"/>
        <w:ind w:left="851" w:right="902"/>
        <w:contextualSpacing/>
        <w:jc w:val="both"/>
        <w:rPr>
          <w:rFonts w:ascii="Palatino Linotype" w:hAnsi="Palatino Linotype"/>
          <w:i/>
          <w:sz w:val="22"/>
          <w:lang w:val="es-419"/>
        </w:rPr>
      </w:pPr>
    </w:p>
    <w:p w14:paraId="38C36AE9" w14:textId="61A1CBA4" w:rsidR="00B25D2E" w:rsidRPr="00452484" w:rsidRDefault="00B25D2E" w:rsidP="00B25D2E">
      <w:pPr>
        <w:spacing w:before="100" w:beforeAutospacing="1" w:after="100" w:afterAutospacing="1"/>
        <w:ind w:left="851" w:right="902"/>
        <w:contextualSpacing/>
        <w:jc w:val="both"/>
        <w:rPr>
          <w:rFonts w:ascii="Palatino Linotype" w:hAnsi="Palatino Linotype"/>
          <w:i/>
          <w:sz w:val="22"/>
          <w:lang w:val="es-419"/>
        </w:rPr>
      </w:pPr>
      <w:r w:rsidRPr="00452484">
        <w:rPr>
          <w:rFonts w:ascii="Palatino Linotype" w:hAnsi="Palatino Linotype"/>
          <w:b/>
          <w:i/>
          <w:sz w:val="22"/>
          <w:lang w:val="es-419"/>
        </w:rPr>
        <w:t>Artículo 2.5.-</w:t>
      </w:r>
      <w:r w:rsidRPr="00452484">
        <w:rPr>
          <w:rFonts w:ascii="Palatino Linotype" w:hAnsi="Palatino Linotype"/>
          <w:i/>
          <w:sz w:val="22"/>
          <w:lang w:val="es-419"/>
        </w:rPr>
        <w:t xml:space="preserve"> De manera enunciativa y no limitativa, </w:t>
      </w:r>
      <w:r w:rsidRPr="00452484">
        <w:rPr>
          <w:rFonts w:ascii="Palatino Linotype" w:hAnsi="Palatino Linotype"/>
          <w:b/>
          <w:i/>
          <w:sz w:val="22"/>
          <w:u w:val="single"/>
          <w:lang w:val="es-419"/>
        </w:rPr>
        <w:t>los derechos de las personas físicas</w:t>
      </w:r>
      <w:r w:rsidRPr="00452484">
        <w:rPr>
          <w:rFonts w:ascii="Palatino Linotype" w:hAnsi="Palatino Linotype"/>
          <w:i/>
          <w:sz w:val="22"/>
          <w:lang w:val="es-419"/>
        </w:rPr>
        <w:t xml:space="preserve"> y colectivas en lo que sea compatible con su naturaleza son los siguientes:</w:t>
      </w:r>
    </w:p>
    <w:p w14:paraId="3BE93C98" w14:textId="3B02A58B" w:rsidR="00B25D2E" w:rsidRPr="00452484" w:rsidRDefault="00B25D2E" w:rsidP="00B25D2E">
      <w:pPr>
        <w:spacing w:before="100" w:beforeAutospacing="1" w:after="100" w:afterAutospacing="1"/>
        <w:ind w:left="851" w:right="902"/>
        <w:contextualSpacing/>
        <w:jc w:val="both"/>
        <w:rPr>
          <w:rFonts w:ascii="Palatino Linotype" w:hAnsi="Palatino Linotype"/>
          <w:i/>
          <w:sz w:val="22"/>
          <w:lang w:val="es-419"/>
        </w:rPr>
      </w:pPr>
      <w:r w:rsidRPr="00452484">
        <w:rPr>
          <w:rFonts w:ascii="Palatino Linotype" w:hAnsi="Palatino Linotype"/>
          <w:i/>
          <w:sz w:val="22"/>
          <w:lang w:val="es-419"/>
        </w:rPr>
        <w:t>…</w:t>
      </w:r>
    </w:p>
    <w:p w14:paraId="7DC665C9" w14:textId="77777777" w:rsidR="00B25D2E" w:rsidRPr="00452484" w:rsidRDefault="00B25D2E" w:rsidP="00B25D2E">
      <w:pPr>
        <w:spacing w:before="100" w:beforeAutospacing="1" w:after="100" w:afterAutospacing="1"/>
        <w:ind w:left="851" w:right="902"/>
        <w:contextualSpacing/>
        <w:jc w:val="both"/>
        <w:rPr>
          <w:rFonts w:ascii="Palatino Linotype" w:hAnsi="Palatino Linotype"/>
          <w:i/>
          <w:sz w:val="22"/>
          <w:lang w:val="es-419"/>
        </w:rPr>
      </w:pPr>
      <w:r w:rsidRPr="00452484">
        <w:rPr>
          <w:rFonts w:ascii="Palatino Linotype" w:hAnsi="Palatino Linotype"/>
          <w:i/>
          <w:sz w:val="22"/>
          <w:lang w:val="es-419"/>
        </w:rPr>
        <w:t xml:space="preserve">II. </w:t>
      </w:r>
      <w:r w:rsidRPr="00452484">
        <w:rPr>
          <w:rFonts w:ascii="Palatino Linotype" w:hAnsi="Palatino Linotype"/>
          <w:b/>
          <w:i/>
          <w:sz w:val="22"/>
          <w:u w:val="single"/>
          <w:lang w:val="es-419"/>
        </w:rPr>
        <w:t>El aseguramiento de una vida privada</w:t>
      </w:r>
      <w:r w:rsidRPr="00452484">
        <w:rPr>
          <w:rFonts w:ascii="Palatino Linotype" w:hAnsi="Palatino Linotype"/>
          <w:i/>
          <w:sz w:val="22"/>
          <w:lang w:val="es-419"/>
        </w:rPr>
        <w:t xml:space="preserve"> y familiar libre de violencia;</w:t>
      </w:r>
    </w:p>
    <w:p w14:paraId="3F3BD6AB" w14:textId="087B8C99" w:rsidR="00B25D2E" w:rsidRPr="00452484" w:rsidRDefault="00B25D2E" w:rsidP="00B25D2E">
      <w:pPr>
        <w:spacing w:before="100" w:beforeAutospacing="1" w:after="100" w:afterAutospacing="1"/>
        <w:ind w:left="851" w:right="902"/>
        <w:contextualSpacing/>
        <w:jc w:val="both"/>
        <w:rPr>
          <w:rFonts w:ascii="Palatino Linotype" w:hAnsi="Palatino Linotype"/>
          <w:i/>
          <w:sz w:val="22"/>
          <w:lang w:val="es-419"/>
        </w:rPr>
      </w:pPr>
      <w:r w:rsidRPr="00452484">
        <w:rPr>
          <w:rFonts w:ascii="Palatino Linotype" w:hAnsi="Palatino Linotype"/>
          <w:i/>
          <w:sz w:val="22"/>
          <w:lang w:val="es-419"/>
        </w:rPr>
        <w:t>…</w:t>
      </w:r>
    </w:p>
    <w:p w14:paraId="27B69119" w14:textId="11958636" w:rsidR="00B25D2E" w:rsidRPr="00452484" w:rsidRDefault="00B25D2E" w:rsidP="00B25D2E">
      <w:pPr>
        <w:spacing w:before="100" w:beforeAutospacing="1" w:after="100" w:afterAutospacing="1"/>
        <w:ind w:left="851" w:right="902"/>
        <w:contextualSpacing/>
        <w:jc w:val="both"/>
        <w:rPr>
          <w:rFonts w:ascii="Palatino Linotype" w:hAnsi="Palatino Linotype"/>
          <w:i/>
          <w:sz w:val="22"/>
          <w:lang w:val="es-419"/>
        </w:rPr>
      </w:pPr>
      <w:r w:rsidRPr="00452484">
        <w:rPr>
          <w:rFonts w:ascii="Palatino Linotype" w:hAnsi="Palatino Linotype"/>
          <w:i/>
          <w:sz w:val="22"/>
          <w:lang w:val="es-419"/>
        </w:rPr>
        <w:t xml:space="preserve">IV. </w:t>
      </w:r>
      <w:r w:rsidRPr="00452484">
        <w:rPr>
          <w:rFonts w:ascii="Palatino Linotype" w:hAnsi="Palatino Linotype"/>
          <w:b/>
          <w:i/>
          <w:sz w:val="22"/>
          <w:u w:val="single"/>
          <w:lang w:val="es-419"/>
        </w:rPr>
        <w:t>Los derivados del nombre</w:t>
      </w:r>
      <w:r w:rsidRPr="00452484">
        <w:rPr>
          <w:rFonts w:ascii="Palatino Linotype" w:hAnsi="Palatino Linotype"/>
          <w:i/>
          <w:sz w:val="22"/>
          <w:lang w:val="es-419"/>
        </w:rPr>
        <w:t xml:space="preserve"> o del seudónimo, de la nacionalidad, de la pertenencia cultural, de la filiación, de su origen y de su identidad.</w:t>
      </w:r>
    </w:p>
    <w:p w14:paraId="2D5EE719" w14:textId="1A3E5B8F" w:rsidR="00B25D2E" w:rsidRPr="00452484" w:rsidRDefault="00B25D2E" w:rsidP="00B25D2E">
      <w:pPr>
        <w:spacing w:before="100" w:beforeAutospacing="1" w:after="100" w:afterAutospacing="1"/>
        <w:ind w:left="851" w:right="902"/>
        <w:contextualSpacing/>
        <w:jc w:val="both"/>
        <w:rPr>
          <w:rFonts w:ascii="Palatino Linotype" w:hAnsi="Palatino Linotype"/>
          <w:i/>
          <w:sz w:val="22"/>
          <w:lang w:val="es-419"/>
        </w:rPr>
      </w:pPr>
      <w:r w:rsidRPr="00452484">
        <w:rPr>
          <w:rFonts w:ascii="Palatino Linotype" w:hAnsi="Palatino Linotype"/>
          <w:i/>
          <w:sz w:val="22"/>
          <w:lang w:val="es-419"/>
        </w:rPr>
        <w:t>…</w:t>
      </w:r>
    </w:p>
    <w:p w14:paraId="3792F5A2" w14:textId="393397C6" w:rsidR="00B25D2E" w:rsidRPr="00452484" w:rsidRDefault="00B25D2E" w:rsidP="00B25D2E">
      <w:pPr>
        <w:spacing w:before="100" w:beforeAutospacing="1" w:after="100" w:afterAutospacing="1"/>
        <w:ind w:left="851" w:right="902"/>
        <w:contextualSpacing/>
        <w:jc w:val="both"/>
        <w:rPr>
          <w:rFonts w:ascii="Palatino Linotype" w:hAnsi="Palatino Linotype"/>
          <w:i/>
          <w:sz w:val="22"/>
          <w:lang w:val="es-419"/>
        </w:rPr>
      </w:pPr>
      <w:r w:rsidRPr="00452484">
        <w:rPr>
          <w:rFonts w:ascii="Palatino Linotype" w:hAnsi="Palatino Linotype"/>
          <w:i/>
          <w:sz w:val="22"/>
          <w:lang w:val="es-419"/>
        </w:rPr>
        <w:t xml:space="preserve">VIII. </w:t>
      </w:r>
      <w:r w:rsidRPr="00452484">
        <w:rPr>
          <w:rFonts w:ascii="Palatino Linotype" w:hAnsi="Palatino Linotype"/>
          <w:b/>
          <w:i/>
          <w:sz w:val="22"/>
          <w:u w:val="single"/>
          <w:lang w:val="es-419"/>
        </w:rPr>
        <w:t>El respeto, salvaguarda y protección de la integridad física, psicológica</w:t>
      </w:r>
      <w:r w:rsidRPr="00452484">
        <w:rPr>
          <w:rFonts w:ascii="Palatino Linotype" w:hAnsi="Palatino Linotype"/>
          <w:i/>
          <w:sz w:val="22"/>
          <w:lang w:val="es-419"/>
        </w:rPr>
        <w:t xml:space="preserve"> y patrimonial.”</w:t>
      </w:r>
    </w:p>
    <w:p w14:paraId="2623420D" w14:textId="77777777" w:rsidR="00B25D2E" w:rsidRPr="00452484" w:rsidRDefault="00B25D2E" w:rsidP="00B25D2E">
      <w:pPr>
        <w:ind w:left="851" w:right="899"/>
        <w:contextualSpacing/>
        <w:jc w:val="both"/>
        <w:rPr>
          <w:rFonts w:ascii="Palatino Linotype" w:hAnsi="Palatino Linotype"/>
          <w:b/>
          <w:i/>
          <w:sz w:val="22"/>
        </w:rPr>
      </w:pPr>
      <w:r w:rsidRPr="00452484">
        <w:rPr>
          <w:rFonts w:ascii="Palatino Linotype" w:hAnsi="Palatino Linotype"/>
          <w:b/>
          <w:i/>
          <w:sz w:val="22"/>
        </w:rPr>
        <w:t>(Énfasis añadido)</w:t>
      </w:r>
    </w:p>
    <w:p w14:paraId="1502C3EE" w14:textId="77777777" w:rsidR="00B25D2E" w:rsidRPr="00452484" w:rsidRDefault="00B25D2E" w:rsidP="00B25D2E">
      <w:pPr>
        <w:spacing w:before="100" w:beforeAutospacing="1" w:after="100" w:afterAutospacing="1"/>
        <w:ind w:left="851" w:right="902"/>
        <w:contextualSpacing/>
        <w:jc w:val="both"/>
        <w:rPr>
          <w:rFonts w:ascii="Palatino Linotype" w:hAnsi="Palatino Linotype"/>
          <w:i/>
          <w:lang w:val="es-419"/>
        </w:rPr>
      </w:pPr>
    </w:p>
    <w:p w14:paraId="64258EB6" w14:textId="279E6E2B" w:rsidR="00B25D2E" w:rsidRPr="00452484" w:rsidRDefault="00B25D2E" w:rsidP="00B25D2E">
      <w:pPr>
        <w:spacing w:before="100" w:beforeAutospacing="1" w:after="100" w:afterAutospacing="1" w:line="360" w:lineRule="auto"/>
        <w:jc w:val="both"/>
        <w:rPr>
          <w:rFonts w:ascii="Palatino Linotype" w:hAnsi="Palatino Linotype"/>
          <w:lang w:val="es-419"/>
        </w:rPr>
      </w:pPr>
      <w:r w:rsidRPr="00452484">
        <w:rPr>
          <w:rFonts w:ascii="Palatino Linotype" w:hAnsi="Palatino Linotype"/>
          <w:lang w:val="es-419"/>
        </w:rPr>
        <w:t>De</w:t>
      </w:r>
      <w:r w:rsidR="000B78D3" w:rsidRPr="00452484">
        <w:rPr>
          <w:rFonts w:ascii="Palatino Linotype" w:hAnsi="Palatino Linotype"/>
          <w:lang w:val="es-419"/>
        </w:rPr>
        <w:t xml:space="preserve"> la</w:t>
      </w:r>
      <w:r w:rsidRPr="00452484">
        <w:rPr>
          <w:rFonts w:ascii="Palatino Linotype" w:hAnsi="Palatino Linotype"/>
          <w:lang w:val="es-419"/>
        </w:rPr>
        <w:t xml:space="preserve"> </w:t>
      </w:r>
      <w:r w:rsidR="000B78D3" w:rsidRPr="00452484">
        <w:rPr>
          <w:rFonts w:ascii="Palatino Linotype" w:hAnsi="Palatino Linotype"/>
          <w:u w:val="single"/>
          <w:lang w:val="es-419"/>
        </w:rPr>
        <w:t>Ley de Protección de Datos Personales en Posesión de Sujetos Obligados del Estado de México y Municipios</w:t>
      </w:r>
      <w:r w:rsidRPr="00452484">
        <w:rPr>
          <w:rFonts w:ascii="Palatino Linotype" w:hAnsi="Palatino Linotype"/>
          <w:lang w:val="es-419"/>
        </w:rPr>
        <w:t xml:space="preserve">, que dispone: </w:t>
      </w:r>
    </w:p>
    <w:p w14:paraId="21FE3352" w14:textId="7B9627EC" w:rsidR="000B78D3" w:rsidRPr="00452484" w:rsidRDefault="000B78D3" w:rsidP="000B78D3">
      <w:pPr>
        <w:ind w:left="851" w:right="899"/>
        <w:contextualSpacing/>
        <w:jc w:val="both"/>
        <w:rPr>
          <w:rFonts w:ascii="Palatino Linotype" w:hAnsi="Palatino Linotype"/>
          <w:i/>
          <w:sz w:val="22"/>
          <w:lang w:val="es-419"/>
        </w:rPr>
      </w:pPr>
      <w:r w:rsidRPr="00452484">
        <w:rPr>
          <w:rFonts w:ascii="Palatino Linotype" w:hAnsi="Palatino Linotype"/>
          <w:i/>
          <w:sz w:val="22"/>
          <w:lang w:val="es-419"/>
        </w:rPr>
        <w:t>“</w:t>
      </w:r>
      <w:r w:rsidRPr="00452484">
        <w:rPr>
          <w:rFonts w:ascii="Palatino Linotype" w:hAnsi="Palatino Linotype"/>
          <w:b/>
          <w:i/>
          <w:sz w:val="22"/>
          <w:lang w:val="es-419"/>
        </w:rPr>
        <w:t xml:space="preserve">Artículo 4. </w:t>
      </w:r>
      <w:r w:rsidRPr="00452484">
        <w:rPr>
          <w:rFonts w:ascii="Palatino Linotype" w:hAnsi="Palatino Linotype"/>
          <w:i/>
          <w:sz w:val="22"/>
          <w:lang w:val="es-419"/>
        </w:rPr>
        <w:t>Para los efectos de esta Ley se entenderá por:</w:t>
      </w:r>
      <w:r w:rsidRPr="00452484">
        <w:rPr>
          <w:rFonts w:ascii="Palatino Linotype" w:hAnsi="Palatino Linotype"/>
          <w:i/>
          <w:sz w:val="22"/>
          <w:lang w:val="es-419"/>
        </w:rPr>
        <w:cr/>
        <w:t>…</w:t>
      </w:r>
    </w:p>
    <w:p w14:paraId="03F530FB" w14:textId="3003A3E3" w:rsidR="000B78D3" w:rsidRPr="00452484" w:rsidRDefault="000B78D3" w:rsidP="000B78D3">
      <w:pPr>
        <w:ind w:left="851" w:right="899"/>
        <w:contextualSpacing/>
        <w:jc w:val="both"/>
        <w:rPr>
          <w:rFonts w:ascii="Palatino Linotype" w:hAnsi="Palatino Linotype"/>
          <w:i/>
          <w:sz w:val="22"/>
          <w:lang w:val="es-419"/>
        </w:rPr>
      </w:pPr>
      <w:r w:rsidRPr="00452484">
        <w:rPr>
          <w:rFonts w:ascii="Palatino Linotype" w:hAnsi="Palatino Linotype"/>
          <w:b/>
          <w:i/>
          <w:sz w:val="22"/>
          <w:lang w:val="es-419"/>
        </w:rPr>
        <w:t>XI</w:t>
      </w:r>
      <w:r w:rsidRPr="00452484">
        <w:rPr>
          <w:rFonts w:ascii="Palatino Linotype" w:hAnsi="Palatino Linotype"/>
          <w:i/>
          <w:sz w:val="22"/>
          <w:lang w:val="es-419"/>
        </w:rPr>
        <w:t xml:space="preserve">. </w:t>
      </w:r>
      <w:r w:rsidRPr="00452484">
        <w:rPr>
          <w:rFonts w:ascii="Palatino Linotype" w:hAnsi="Palatino Linotype"/>
          <w:b/>
          <w:i/>
          <w:sz w:val="22"/>
          <w:u w:val="single"/>
          <w:lang w:val="es-419"/>
        </w:rPr>
        <w:t>Datos personales</w:t>
      </w:r>
      <w:r w:rsidRPr="00452484">
        <w:rPr>
          <w:rFonts w:ascii="Palatino Linotype" w:hAnsi="Palatino Linotype"/>
          <w:i/>
          <w:sz w:val="22"/>
          <w:lang w:val="es-419"/>
        </w:rPr>
        <w:t xml:space="preserve">: a la </w:t>
      </w:r>
      <w:r w:rsidRPr="00452484">
        <w:rPr>
          <w:rFonts w:ascii="Palatino Linotype" w:hAnsi="Palatino Linotype"/>
          <w:b/>
          <w:i/>
          <w:sz w:val="22"/>
          <w:lang w:val="es-419"/>
        </w:rPr>
        <w:t>información concerniente a una persona física</w:t>
      </w:r>
      <w:r w:rsidRPr="00452484">
        <w:rPr>
          <w:rFonts w:ascii="Palatino Linotype" w:hAnsi="Palatino Linotype"/>
          <w:i/>
          <w:sz w:val="22"/>
          <w:lang w:val="es-419"/>
        </w:rPr>
        <w:t xml:space="preserve"> o jurídica colectiva </w:t>
      </w:r>
      <w:r w:rsidRPr="00452484">
        <w:rPr>
          <w:rFonts w:ascii="Palatino Linotype" w:hAnsi="Palatino Linotype"/>
          <w:b/>
          <w:i/>
          <w:sz w:val="22"/>
          <w:lang w:val="es-419"/>
        </w:rPr>
        <w:t>identificada o identificable</w:t>
      </w:r>
      <w:r w:rsidRPr="00452484">
        <w:rPr>
          <w:rFonts w:ascii="Palatino Linotype" w:hAnsi="Palatino Linotype"/>
          <w:i/>
          <w:sz w:val="22"/>
          <w:lang w:val="es-419"/>
        </w:rPr>
        <w:t>, establecida en cualquier formato o modalidad</w:t>
      </w:r>
      <w:r w:rsidRPr="00452484">
        <w:rPr>
          <w:rFonts w:ascii="Palatino Linotype" w:hAnsi="Palatino Linotype"/>
          <w:b/>
          <w:i/>
          <w:sz w:val="22"/>
          <w:lang w:val="es-419"/>
        </w:rPr>
        <w:t>, y que esté almacenada en los sistemas y bases de datos</w:t>
      </w:r>
      <w:r w:rsidRPr="00452484">
        <w:rPr>
          <w:rFonts w:ascii="Palatino Linotype" w:hAnsi="Palatino Linotype"/>
          <w:i/>
          <w:sz w:val="22"/>
          <w:lang w:val="es-419"/>
        </w:rPr>
        <w:t xml:space="preserve">, se considerará que </w:t>
      </w:r>
      <w:r w:rsidRPr="00452484">
        <w:rPr>
          <w:rFonts w:ascii="Palatino Linotype" w:hAnsi="Palatino Linotype"/>
          <w:b/>
          <w:i/>
          <w:sz w:val="22"/>
          <w:lang w:val="es-419"/>
        </w:rPr>
        <w:t>una persona es identificable cuando su identidad pueda determinarse directa o indirectamente a través de cualquier documento</w:t>
      </w:r>
      <w:r w:rsidRPr="00452484">
        <w:rPr>
          <w:rFonts w:ascii="Palatino Linotype" w:hAnsi="Palatino Linotype"/>
          <w:i/>
          <w:sz w:val="22"/>
          <w:lang w:val="es-419"/>
        </w:rPr>
        <w:t xml:space="preserve"> informativo físico o electrónico.</w:t>
      </w:r>
    </w:p>
    <w:p w14:paraId="16B2FFCD" w14:textId="605B686F" w:rsidR="000B78D3" w:rsidRPr="00452484" w:rsidRDefault="000B78D3" w:rsidP="000B78D3">
      <w:pPr>
        <w:ind w:left="851" w:right="899"/>
        <w:contextualSpacing/>
        <w:jc w:val="both"/>
        <w:rPr>
          <w:rFonts w:ascii="Palatino Linotype" w:hAnsi="Palatino Linotype"/>
          <w:i/>
          <w:sz w:val="22"/>
          <w:lang w:val="es-419"/>
        </w:rPr>
      </w:pPr>
      <w:r w:rsidRPr="00452484">
        <w:rPr>
          <w:rFonts w:ascii="Palatino Linotype" w:hAnsi="Palatino Linotype"/>
          <w:i/>
          <w:sz w:val="22"/>
          <w:lang w:val="es-419"/>
        </w:rPr>
        <w:t>…</w:t>
      </w:r>
    </w:p>
    <w:p w14:paraId="15A3188C" w14:textId="77777777" w:rsidR="000B78D3" w:rsidRPr="00452484" w:rsidRDefault="000B78D3" w:rsidP="000B78D3">
      <w:pPr>
        <w:ind w:left="851" w:right="899"/>
        <w:contextualSpacing/>
        <w:jc w:val="both"/>
        <w:rPr>
          <w:rFonts w:ascii="Palatino Linotype" w:hAnsi="Palatino Linotype"/>
          <w:b/>
          <w:i/>
          <w:sz w:val="22"/>
        </w:rPr>
      </w:pPr>
      <w:r w:rsidRPr="00452484">
        <w:rPr>
          <w:rFonts w:ascii="Palatino Linotype" w:hAnsi="Palatino Linotype"/>
          <w:b/>
          <w:i/>
          <w:sz w:val="22"/>
        </w:rPr>
        <w:t>(Énfasis añadido)</w:t>
      </w:r>
    </w:p>
    <w:p w14:paraId="2DC264D5" w14:textId="77777777" w:rsidR="000B78D3" w:rsidRPr="00452484" w:rsidRDefault="000B78D3" w:rsidP="000B78D3">
      <w:pPr>
        <w:ind w:left="851" w:right="899"/>
        <w:contextualSpacing/>
        <w:jc w:val="both"/>
        <w:rPr>
          <w:rFonts w:ascii="Palatino Linotype" w:hAnsi="Palatino Linotype"/>
          <w:i/>
          <w:lang w:val="es-419"/>
        </w:rPr>
      </w:pPr>
    </w:p>
    <w:p w14:paraId="44CFF8D4" w14:textId="51ED6398" w:rsidR="000B78D3" w:rsidRPr="00452484" w:rsidRDefault="000B78D3" w:rsidP="000B78D3">
      <w:pPr>
        <w:spacing w:before="100" w:beforeAutospacing="1" w:after="100" w:afterAutospacing="1" w:line="360" w:lineRule="auto"/>
        <w:jc w:val="both"/>
        <w:rPr>
          <w:rFonts w:ascii="Palatino Linotype" w:hAnsi="Palatino Linotype"/>
          <w:lang w:val="es-419"/>
        </w:rPr>
      </w:pPr>
      <w:r w:rsidRPr="00452484">
        <w:rPr>
          <w:rFonts w:ascii="Palatino Linotype" w:hAnsi="Palatino Linotype"/>
          <w:lang w:val="es-419"/>
        </w:rPr>
        <w:lastRenderedPageBreak/>
        <w:t xml:space="preserve">De la </w:t>
      </w:r>
      <w:r w:rsidRPr="00452484">
        <w:rPr>
          <w:rFonts w:ascii="Palatino Linotype" w:hAnsi="Palatino Linotype"/>
          <w:u w:val="single"/>
          <w:lang w:val="es-419"/>
        </w:rPr>
        <w:t>Ley de Transparencia y Acceso a la Información Pública del Estado de México y Municipios</w:t>
      </w:r>
      <w:r w:rsidRPr="00452484">
        <w:rPr>
          <w:rFonts w:ascii="Palatino Linotype" w:hAnsi="Palatino Linotype"/>
          <w:lang w:val="es-419"/>
        </w:rPr>
        <w:t xml:space="preserve">, que dispone: </w:t>
      </w:r>
    </w:p>
    <w:p w14:paraId="08083930" w14:textId="6F633563" w:rsidR="000B78D3" w:rsidRPr="00452484" w:rsidRDefault="00424399" w:rsidP="00424399">
      <w:pPr>
        <w:ind w:left="851" w:right="899"/>
        <w:contextualSpacing/>
        <w:jc w:val="both"/>
        <w:rPr>
          <w:rFonts w:ascii="Palatino Linotype" w:hAnsi="Palatino Linotype"/>
          <w:i/>
          <w:sz w:val="22"/>
          <w:lang w:val="es-419"/>
        </w:rPr>
      </w:pPr>
      <w:r w:rsidRPr="00452484">
        <w:rPr>
          <w:rFonts w:ascii="Palatino Linotype" w:hAnsi="Palatino Linotype"/>
          <w:i/>
          <w:sz w:val="22"/>
          <w:lang w:val="es-419"/>
        </w:rPr>
        <w:t>“</w:t>
      </w:r>
      <w:r w:rsidR="000B78D3" w:rsidRPr="00452484">
        <w:rPr>
          <w:rFonts w:ascii="Palatino Linotype" w:hAnsi="Palatino Linotype"/>
          <w:b/>
          <w:i/>
          <w:sz w:val="22"/>
          <w:lang w:val="es-419"/>
        </w:rPr>
        <w:t>Artículo 3</w:t>
      </w:r>
      <w:r w:rsidR="000B78D3" w:rsidRPr="00452484">
        <w:rPr>
          <w:rFonts w:ascii="Palatino Linotype" w:hAnsi="Palatino Linotype"/>
          <w:i/>
          <w:sz w:val="22"/>
          <w:lang w:val="es-419"/>
        </w:rPr>
        <w:t>. Para los efectos de la presente Ley se entenderá por:</w:t>
      </w:r>
    </w:p>
    <w:p w14:paraId="7AC60F2B" w14:textId="41E91793" w:rsidR="00424399" w:rsidRPr="00452484" w:rsidRDefault="00424399" w:rsidP="00424399">
      <w:pPr>
        <w:ind w:left="851" w:right="899"/>
        <w:contextualSpacing/>
        <w:jc w:val="both"/>
        <w:rPr>
          <w:rFonts w:ascii="Palatino Linotype" w:hAnsi="Palatino Linotype"/>
          <w:i/>
          <w:sz w:val="22"/>
          <w:lang w:val="es-419"/>
        </w:rPr>
      </w:pPr>
      <w:r w:rsidRPr="00452484">
        <w:rPr>
          <w:rFonts w:ascii="Palatino Linotype" w:hAnsi="Palatino Linotype"/>
          <w:i/>
          <w:sz w:val="22"/>
          <w:lang w:val="es-419"/>
        </w:rPr>
        <w:t>…</w:t>
      </w:r>
    </w:p>
    <w:p w14:paraId="263A27DD" w14:textId="6D8D22FD" w:rsidR="00424399" w:rsidRPr="00452484" w:rsidRDefault="00424399" w:rsidP="00424399">
      <w:pPr>
        <w:ind w:left="851" w:right="899"/>
        <w:contextualSpacing/>
        <w:jc w:val="both"/>
        <w:rPr>
          <w:rFonts w:ascii="Palatino Linotype" w:hAnsi="Palatino Linotype"/>
          <w:i/>
          <w:sz w:val="22"/>
          <w:lang w:val="es-419"/>
        </w:rPr>
      </w:pPr>
      <w:r w:rsidRPr="00452484">
        <w:rPr>
          <w:rFonts w:ascii="Palatino Linotype" w:hAnsi="Palatino Linotype"/>
          <w:b/>
          <w:i/>
          <w:sz w:val="22"/>
          <w:lang w:val="es-419"/>
        </w:rPr>
        <w:t>IX</w:t>
      </w:r>
      <w:r w:rsidRPr="00452484">
        <w:rPr>
          <w:rFonts w:ascii="Palatino Linotype" w:hAnsi="Palatino Linotype"/>
          <w:i/>
          <w:sz w:val="22"/>
          <w:lang w:val="es-419"/>
        </w:rPr>
        <w:t xml:space="preserve">. </w:t>
      </w:r>
      <w:r w:rsidRPr="00452484">
        <w:rPr>
          <w:rFonts w:ascii="Palatino Linotype" w:hAnsi="Palatino Linotype"/>
          <w:b/>
          <w:i/>
          <w:sz w:val="22"/>
          <w:u w:val="single"/>
          <w:lang w:val="es-419"/>
        </w:rPr>
        <w:t>Datos personales</w:t>
      </w:r>
      <w:r w:rsidRPr="00452484">
        <w:rPr>
          <w:rFonts w:ascii="Palatino Linotype" w:hAnsi="Palatino Linotype"/>
          <w:i/>
          <w:sz w:val="22"/>
          <w:lang w:val="es-419"/>
        </w:rPr>
        <w:t xml:space="preserve">: </w:t>
      </w:r>
      <w:r w:rsidRPr="00452484">
        <w:rPr>
          <w:rFonts w:ascii="Palatino Linotype" w:hAnsi="Palatino Linotype"/>
          <w:b/>
          <w:i/>
          <w:sz w:val="22"/>
          <w:u w:val="single"/>
          <w:lang w:val="es-419"/>
        </w:rPr>
        <w:t>La información concerniente a una persona, identificada o identificable</w:t>
      </w:r>
      <w:r w:rsidRPr="00452484">
        <w:rPr>
          <w:rFonts w:ascii="Palatino Linotype" w:hAnsi="Palatino Linotype"/>
          <w:i/>
          <w:sz w:val="22"/>
          <w:lang w:val="es-419"/>
        </w:rPr>
        <w:t xml:space="preserve"> según lo dispuesto por la Ley de Protección de Datos Personales del Estado de México;</w:t>
      </w:r>
    </w:p>
    <w:p w14:paraId="5A842431" w14:textId="61292BAD" w:rsidR="00424399" w:rsidRPr="00452484" w:rsidRDefault="00424399" w:rsidP="00424399">
      <w:pPr>
        <w:ind w:left="851" w:right="899"/>
        <w:contextualSpacing/>
        <w:jc w:val="both"/>
        <w:rPr>
          <w:rFonts w:ascii="Palatino Linotype" w:hAnsi="Palatino Linotype"/>
          <w:i/>
          <w:sz w:val="22"/>
          <w:lang w:val="es-419"/>
        </w:rPr>
      </w:pPr>
      <w:r w:rsidRPr="00452484">
        <w:rPr>
          <w:rFonts w:ascii="Palatino Linotype" w:hAnsi="Palatino Linotype"/>
          <w:i/>
          <w:sz w:val="22"/>
          <w:lang w:val="es-419"/>
        </w:rPr>
        <w:t>…</w:t>
      </w:r>
    </w:p>
    <w:p w14:paraId="5491F770" w14:textId="7ECE68D6" w:rsidR="00424399" w:rsidRPr="00452484" w:rsidRDefault="00424399" w:rsidP="00424399">
      <w:pPr>
        <w:ind w:left="851" w:right="899"/>
        <w:contextualSpacing/>
        <w:jc w:val="both"/>
        <w:rPr>
          <w:rFonts w:ascii="Palatino Linotype" w:hAnsi="Palatino Linotype"/>
          <w:b/>
          <w:i/>
          <w:sz w:val="22"/>
        </w:rPr>
      </w:pPr>
      <w:r w:rsidRPr="00452484">
        <w:rPr>
          <w:rFonts w:ascii="Palatino Linotype" w:hAnsi="Palatino Linotype"/>
          <w:b/>
          <w:i/>
          <w:sz w:val="22"/>
        </w:rPr>
        <w:t>(Énfasis añadido)</w:t>
      </w:r>
    </w:p>
    <w:p w14:paraId="6591B5B9" w14:textId="77777777" w:rsidR="00424399" w:rsidRPr="00452484" w:rsidRDefault="00424399" w:rsidP="00424399">
      <w:pPr>
        <w:ind w:right="899"/>
        <w:contextualSpacing/>
        <w:jc w:val="both"/>
        <w:rPr>
          <w:rFonts w:ascii="Palatino Linotype" w:hAnsi="Palatino Linotype"/>
          <w:b/>
          <w:i/>
        </w:rPr>
      </w:pPr>
    </w:p>
    <w:p w14:paraId="6A30FCA4" w14:textId="20613778" w:rsidR="008C718A" w:rsidRPr="00452484" w:rsidRDefault="00CF43CE" w:rsidP="00A10D6F">
      <w:pPr>
        <w:spacing w:before="100" w:beforeAutospacing="1" w:after="100" w:afterAutospacing="1" w:line="360" w:lineRule="auto"/>
        <w:jc w:val="both"/>
        <w:rPr>
          <w:rFonts w:ascii="Palatino Linotype" w:hAnsi="Palatino Linotype"/>
          <w:lang w:val="es-419"/>
        </w:rPr>
      </w:pPr>
      <w:r w:rsidRPr="00452484">
        <w:rPr>
          <w:rFonts w:ascii="Palatino Linotype" w:hAnsi="Palatino Linotype"/>
          <w:lang w:val="es-419"/>
        </w:rPr>
        <w:t xml:space="preserve">Bajo ese contexto, es importante señalar que si bien el </w:t>
      </w:r>
      <w:r w:rsidR="00424399" w:rsidRPr="00452484">
        <w:rPr>
          <w:rFonts w:ascii="Palatino Linotype" w:hAnsi="Palatino Linotype"/>
          <w:b/>
          <w:lang w:val="es-419"/>
        </w:rPr>
        <w:t>RECURRENTE</w:t>
      </w:r>
      <w:r w:rsidRPr="00452484">
        <w:rPr>
          <w:rFonts w:ascii="Palatino Linotype" w:hAnsi="Palatino Linotype"/>
          <w:lang w:val="es-419"/>
        </w:rPr>
        <w:t xml:space="preserve"> requirió </w:t>
      </w:r>
      <w:r w:rsidR="00424399" w:rsidRPr="00452484">
        <w:rPr>
          <w:rFonts w:ascii="Palatino Linotype" w:hAnsi="Palatino Linotype"/>
          <w:lang w:val="es-419"/>
        </w:rPr>
        <w:t>los nombres de todos los que se registraron para participar en la convocatoria materia del presente estudio</w:t>
      </w:r>
      <w:r w:rsidRPr="00452484">
        <w:rPr>
          <w:rFonts w:ascii="Palatino Linotype" w:hAnsi="Palatino Linotype"/>
          <w:lang w:val="es-419"/>
        </w:rPr>
        <w:t xml:space="preserve">; al respecto, </w:t>
      </w:r>
      <w:r w:rsidR="008F1BF4" w:rsidRPr="00452484">
        <w:rPr>
          <w:rFonts w:ascii="Palatino Linotype" w:hAnsi="Palatino Linotype"/>
          <w:lang w:val="es-419"/>
        </w:rPr>
        <w:t xml:space="preserve">la Titular de la Unidad de Transparencia del </w:t>
      </w:r>
      <w:r w:rsidR="008F1BF4" w:rsidRPr="00452484">
        <w:rPr>
          <w:rFonts w:ascii="Palatino Linotype" w:hAnsi="Palatino Linotype"/>
          <w:b/>
          <w:lang w:val="es-419"/>
        </w:rPr>
        <w:t xml:space="preserve">SUJETO OBLIGADO, </w:t>
      </w:r>
      <w:r w:rsidR="008F1BF4" w:rsidRPr="00452484">
        <w:rPr>
          <w:rFonts w:ascii="Palatino Linotype" w:hAnsi="Palatino Linotype"/>
          <w:lang w:val="es-419"/>
        </w:rPr>
        <w:t>argumenta respecto a los nombres de particulares, que es un atributo de la personalidad, esto es la manifestación del derecho a la identidad y razón que por sí misma permite identificar a una persona física, por lo que debe evitarse su revelación al tratarse de un dato personal, según lo dispuesto por el artículo 3, fracción IX de la Ley de Transparencia y Acceso a la Información Pública del Estado de México y Municipios. El artículo 92, fracción XVIII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que en él se describe, siendo la siguiente:</w:t>
      </w:r>
    </w:p>
    <w:p w14:paraId="57D4DC8A" w14:textId="77777777" w:rsidR="008F1BF4" w:rsidRPr="00452484" w:rsidRDefault="008F1BF4" w:rsidP="008F1BF4">
      <w:pPr>
        <w:ind w:left="851" w:right="899"/>
        <w:contextualSpacing/>
        <w:jc w:val="both"/>
        <w:rPr>
          <w:rFonts w:ascii="Palatino Linotype" w:hAnsi="Palatino Linotype"/>
          <w:i/>
          <w:lang w:val="es-419"/>
        </w:rPr>
      </w:pPr>
      <w:r w:rsidRPr="00452484">
        <w:rPr>
          <w:rFonts w:ascii="Palatino Linotype" w:hAnsi="Palatino Linotype"/>
          <w:i/>
          <w:lang w:val="es-419"/>
        </w:rPr>
        <w:t>“...</w:t>
      </w:r>
    </w:p>
    <w:p w14:paraId="4C99B54F" w14:textId="1C1D8EA6" w:rsidR="008F1BF4" w:rsidRPr="00452484" w:rsidRDefault="008F1BF4" w:rsidP="008F1BF4">
      <w:pPr>
        <w:ind w:left="851" w:right="899"/>
        <w:contextualSpacing/>
        <w:jc w:val="both"/>
        <w:rPr>
          <w:rFonts w:ascii="Palatino Linotype" w:hAnsi="Palatino Linotype"/>
          <w:i/>
          <w:lang w:val="es-419"/>
        </w:rPr>
      </w:pPr>
      <w:r w:rsidRPr="00452484">
        <w:rPr>
          <w:rFonts w:ascii="Palatino Linotype" w:hAnsi="Palatino Linotype"/>
          <w:b/>
          <w:i/>
          <w:lang w:val="es-419"/>
        </w:rPr>
        <w:lastRenderedPageBreak/>
        <w:t>XVIII.</w:t>
      </w:r>
      <w:r w:rsidRPr="00452484">
        <w:rPr>
          <w:rFonts w:ascii="Palatino Linotype" w:hAnsi="Palatino Linotype"/>
          <w:i/>
          <w:lang w:val="es-419"/>
        </w:rPr>
        <w:t xml:space="preserve"> </w:t>
      </w:r>
      <w:r w:rsidRPr="00452484">
        <w:rPr>
          <w:rFonts w:ascii="Palatino Linotype" w:hAnsi="Palatino Linotype"/>
          <w:b/>
          <w:i/>
          <w:lang w:val="es-419"/>
        </w:rPr>
        <w:t>Las convocatorias a concursos para ocupar cargos públicos</w:t>
      </w:r>
      <w:r w:rsidRPr="00452484">
        <w:rPr>
          <w:rFonts w:ascii="Palatino Linotype" w:hAnsi="Palatino Linotype"/>
          <w:i/>
          <w:lang w:val="es-419"/>
        </w:rPr>
        <w:t xml:space="preserve"> y los </w:t>
      </w:r>
      <w:r w:rsidRPr="00452484">
        <w:rPr>
          <w:rFonts w:ascii="Palatino Linotype" w:hAnsi="Palatino Linotype"/>
          <w:b/>
          <w:i/>
          <w:lang w:val="es-419"/>
        </w:rPr>
        <w:t>resultados finales</w:t>
      </w:r>
      <w:r w:rsidRPr="00452484">
        <w:rPr>
          <w:rFonts w:ascii="Palatino Linotype" w:hAnsi="Palatino Linotype"/>
          <w:i/>
          <w:lang w:val="es-419"/>
        </w:rPr>
        <w:t xml:space="preserve"> de los mismos;</w:t>
      </w:r>
    </w:p>
    <w:p w14:paraId="34F63B17" w14:textId="678C2209" w:rsidR="008F1BF4" w:rsidRPr="00452484" w:rsidRDefault="008F1BF4" w:rsidP="008F1BF4">
      <w:pPr>
        <w:ind w:left="851" w:right="899"/>
        <w:contextualSpacing/>
        <w:jc w:val="both"/>
        <w:rPr>
          <w:rFonts w:ascii="Palatino Linotype" w:hAnsi="Palatino Linotype"/>
          <w:lang w:val="es-419"/>
        </w:rPr>
      </w:pPr>
      <w:r w:rsidRPr="00452484">
        <w:rPr>
          <w:rFonts w:ascii="Palatino Linotype" w:hAnsi="Palatino Linotype"/>
          <w:i/>
          <w:lang w:val="es-419"/>
        </w:rPr>
        <w:t>…”</w:t>
      </w:r>
      <w:r w:rsidRPr="00452484">
        <w:rPr>
          <w:rFonts w:ascii="Palatino Linotype" w:hAnsi="Palatino Linotype"/>
          <w:lang w:val="es-419"/>
        </w:rPr>
        <w:t xml:space="preserve"> </w:t>
      </w:r>
    </w:p>
    <w:p w14:paraId="0602A8E9" w14:textId="13F2794C" w:rsidR="008F1BF4" w:rsidRPr="00452484" w:rsidRDefault="008F1BF4" w:rsidP="008F1BF4">
      <w:pPr>
        <w:ind w:left="851" w:right="899"/>
        <w:contextualSpacing/>
        <w:jc w:val="both"/>
        <w:rPr>
          <w:rFonts w:ascii="Palatino Linotype" w:hAnsi="Palatino Linotype"/>
          <w:b/>
          <w:i/>
          <w:lang w:val="es-419"/>
        </w:rPr>
      </w:pPr>
      <w:r w:rsidRPr="00452484">
        <w:rPr>
          <w:rFonts w:ascii="Palatino Linotype" w:hAnsi="Palatino Linotype"/>
          <w:b/>
          <w:i/>
          <w:lang w:val="es-419"/>
        </w:rPr>
        <w:t>(Énfasis añadido)</w:t>
      </w:r>
    </w:p>
    <w:p w14:paraId="199B138A" w14:textId="398F1325" w:rsidR="008C718A" w:rsidRPr="00452484" w:rsidRDefault="008F1BF4" w:rsidP="00A10D6F">
      <w:pPr>
        <w:spacing w:before="100" w:beforeAutospacing="1" w:after="100" w:afterAutospacing="1" w:line="360" w:lineRule="auto"/>
        <w:jc w:val="both"/>
        <w:rPr>
          <w:rFonts w:ascii="Palatino Linotype" w:hAnsi="Palatino Linotype"/>
          <w:lang w:val="es-419"/>
        </w:rPr>
      </w:pPr>
      <w:r w:rsidRPr="00452484">
        <w:rPr>
          <w:rFonts w:ascii="Palatino Linotype" w:hAnsi="Palatino Linotype"/>
          <w:lang w:val="es-419"/>
        </w:rPr>
        <w:t xml:space="preserve">En atención a la fracción en cita, se hace del conocimiento al </w:t>
      </w:r>
      <w:r w:rsidRPr="00452484">
        <w:rPr>
          <w:rFonts w:ascii="Palatino Linotype" w:hAnsi="Palatino Linotype"/>
          <w:b/>
          <w:lang w:val="es-419"/>
        </w:rPr>
        <w:t xml:space="preserve">RECURRENTE, </w:t>
      </w:r>
      <w:r w:rsidRPr="00452484">
        <w:rPr>
          <w:rFonts w:ascii="Palatino Linotype" w:hAnsi="Palatino Linotype"/>
          <w:lang w:val="es-419"/>
        </w:rPr>
        <w:t>que dicha normativa señala de manera puntual que tratándose de convocatorias, la información relativa a las mi</w:t>
      </w:r>
      <w:r w:rsidR="001244D0" w:rsidRPr="00452484">
        <w:rPr>
          <w:rFonts w:ascii="Palatino Linotype" w:hAnsi="Palatino Linotype"/>
          <w:lang w:val="es-419"/>
        </w:rPr>
        <w:t>s</w:t>
      </w:r>
      <w:r w:rsidRPr="00452484">
        <w:rPr>
          <w:rFonts w:ascii="Palatino Linotype" w:hAnsi="Palatino Linotype"/>
          <w:lang w:val="es-419"/>
        </w:rPr>
        <w:t xml:space="preserve">mas para ocupar cargos públicos y los resultados de éstas, deberán ponerse a disposición del público (cualquier persona), </w:t>
      </w:r>
      <w:r w:rsidRPr="00452484">
        <w:rPr>
          <w:rFonts w:ascii="Palatino Linotype" w:hAnsi="Palatino Linotype"/>
          <w:u w:val="single"/>
          <w:lang w:val="es-419"/>
        </w:rPr>
        <w:t>sin que mencione la obligación de hacer pública la información relativa al nombre de quienes en ellas participen</w:t>
      </w:r>
      <w:r w:rsidRPr="00452484">
        <w:rPr>
          <w:rFonts w:ascii="Palatino Linotype" w:hAnsi="Palatino Linotype"/>
          <w:lang w:val="es-419"/>
        </w:rPr>
        <w:t xml:space="preserve">, por lo que </w:t>
      </w:r>
      <w:r w:rsidR="00D37B80" w:rsidRPr="00452484">
        <w:rPr>
          <w:rFonts w:ascii="Palatino Linotype" w:hAnsi="Palatino Linotype"/>
          <w:b/>
          <w:lang w:val="es-419"/>
        </w:rPr>
        <w:t xml:space="preserve">EL SUJETO OBLIGADO </w:t>
      </w:r>
      <w:r w:rsidR="00D37B80" w:rsidRPr="00452484">
        <w:rPr>
          <w:rFonts w:ascii="Palatino Linotype" w:hAnsi="Palatino Linotype"/>
          <w:lang w:val="es-419"/>
        </w:rPr>
        <w:t>en</w:t>
      </w:r>
      <w:r w:rsidRPr="00452484">
        <w:rPr>
          <w:rFonts w:ascii="Palatino Linotype" w:hAnsi="Palatino Linotype"/>
          <w:lang w:val="es-419"/>
        </w:rPr>
        <w:t xml:space="preserve"> estricto </w:t>
      </w:r>
      <w:r w:rsidR="001244D0" w:rsidRPr="00452484">
        <w:rPr>
          <w:rFonts w:ascii="Palatino Linotype" w:hAnsi="Palatino Linotype"/>
          <w:lang w:val="es-419"/>
        </w:rPr>
        <w:t>apego</w:t>
      </w:r>
      <w:r w:rsidRPr="00452484">
        <w:rPr>
          <w:rFonts w:ascii="Palatino Linotype" w:hAnsi="Palatino Linotype"/>
          <w:lang w:val="es-419"/>
        </w:rPr>
        <w:t xml:space="preserve"> a dicha disposición </w:t>
      </w:r>
      <w:r w:rsidR="004C030A" w:rsidRPr="00452484">
        <w:rPr>
          <w:rFonts w:ascii="Palatino Linotype" w:hAnsi="Palatino Linotype"/>
          <w:lang w:val="es-419"/>
        </w:rPr>
        <w:t xml:space="preserve">cumplió a cabalidad con </w:t>
      </w:r>
      <w:r w:rsidR="001244D0" w:rsidRPr="00452484">
        <w:rPr>
          <w:rFonts w:ascii="Palatino Linotype" w:hAnsi="Palatino Linotype"/>
          <w:lang w:val="es-419"/>
        </w:rPr>
        <w:t>l</w:t>
      </w:r>
      <w:r w:rsidR="004C030A" w:rsidRPr="00452484">
        <w:rPr>
          <w:rFonts w:ascii="Palatino Linotype" w:hAnsi="Palatino Linotype"/>
          <w:lang w:val="es-419"/>
        </w:rPr>
        <w:t>o</w:t>
      </w:r>
      <w:r w:rsidR="001244D0" w:rsidRPr="00452484">
        <w:rPr>
          <w:rFonts w:ascii="Palatino Linotype" w:hAnsi="Palatino Linotype"/>
          <w:lang w:val="es-419"/>
        </w:rPr>
        <w:t xml:space="preserve"> citado</w:t>
      </w:r>
      <w:r w:rsidR="004C030A" w:rsidRPr="00452484">
        <w:rPr>
          <w:rFonts w:ascii="Palatino Linotype" w:hAnsi="Palatino Linotype"/>
          <w:lang w:val="es-419"/>
        </w:rPr>
        <w:t>.</w:t>
      </w:r>
    </w:p>
    <w:p w14:paraId="52249208" w14:textId="642F2081" w:rsidR="004C030A" w:rsidRPr="00452484" w:rsidRDefault="004C030A" w:rsidP="00A10D6F">
      <w:pPr>
        <w:spacing w:before="100" w:beforeAutospacing="1" w:after="100" w:afterAutospacing="1" w:line="360" w:lineRule="auto"/>
        <w:jc w:val="both"/>
        <w:rPr>
          <w:rFonts w:ascii="Palatino Linotype" w:hAnsi="Palatino Linotype"/>
          <w:lang w:val="es-419"/>
        </w:rPr>
      </w:pPr>
      <w:r w:rsidRPr="00452484">
        <w:rPr>
          <w:rFonts w:ascii="Palatino Linotype" w:hAnsi="Palatino Linotype"/>
          <w:lang w:val="es-419"/>
        </w:rPr>
        <w:t xml:space="preserve">Ahora bien, en cuanto a facilitar la información relativa al nombre de los 72 participantes de la convocatoria mencionada, refiere la Titular de la Unidad de Transparencia del </w:t>
      </w:r>
      <w:r w:rsidRPr="00452484">
        <w:rPr>
          <w:rFonts w:ascii="Palatino Linotype" w:hAnsi="Palatino Linotype"/>
          <w:b/>
          <w:lang w:val="es-419"/>
        </w:rPr>
        <w:t>SUJETO OBLIGADO,</w:t>
      </w:r>
      <w:r w:rsidRPr="00452484">
        <w:rPr>
          <w:rFonts w:ascii="Palatino Linotype" w:hAnsi="Palatino Linotype"/>
          <w:lang w:val="es-419"/>
        </w:rPr>
        <w:t xml:space="preserve"> “</w:t>
      </w:r>
      <w:r w:rsidRPr="00452484">
        <w:rPr>
          <w:rFonts w:ascii="Palatino Linotype" w:hAnsi="Palatino Linotype"/>
          <w:i/>
          <w:lang w:val="es-419"/>
        </w:rPr>
        <w:t xml:space="preserve">que la misma no es dable proporcionarla como el Recurrente la requiere, ya que se trata del nombre de particulares que no tienen la calidad de servidores públicos, en razón de ello, toda la información relativa a sus datos personales debe ser considerada como confidencial y ser resguardada por este Sujeto Obligado, </w:t>
      </w:r>
      <w:r w:rsidRPr="00452484">
        <w:rPr>
          <w:rFonts w:ascii="Palatino Linotype" w:hAnsi="Palatino Linotype"/>
          <w:b/>
          <w:i/>
          <w:lang w:val="es-419"/>
        </w:rPr>
        <w:t>más aún, que no se cuenta con el consentimiento expreso de los participantes</w:t>
      </w:r>
      <w:r w:rsidRPr="00452484">
        <w:rPr>
          <w:rFonts w:ascii="Palatino Linotype" w:hAnsi="Palatino Linotype"/>
          <w:i/>
          <w:lang w:val="es-419"/>
        </w:rPr>
        <w:t xml:space="preserve"> para facilitar la misma; ya que de acceder en sentido positivo a lo peticionado </w:t>
      </w:r>
      <w:r w:rsidRPr="00452484">
        <w:rPr>
          <w:rFonts w:ascii="Palatino Linotype" w:hAnsi="Palatino Linotype"/>
          <w:b/>
          <w:i/>
          <w:lang w:val="es-419"/>
        </w:rPr>
        <w:t>se estaría violando el derecho a la privacidad que toda persona tiene, circunstancia que no debe ser permitida.</w:t>
      </w:r>
      <w:r w:rsidRPr="00452484">
        <w:rPr>
          <w:rFonts w:ascii="Palatino Linotype" w:hAnsi="Palatino Linotype"/>
          <w:lang w:val="es-419"/>
        </w:rPr>
        <w:t>” (Sic).</w:t>
      </w:r>
    </w:p>
    <w:p w14:paraId="19FB290E" w14:textId="77777777" w:rsidR="00CD1FA5" w:rsidRPr="00452484" w:rsidRDefault="00CD1FA5" w:rsidP="00A10D6F">
      <w:pPr>
        <w:spacing w:before="100" w:beforeAutospacing="1" w:after="100" w:afterAutospacing="1" w:line="360" w:lineRule="auto"/>
        <w:jc w:val="both"/>
        <w:rPr>
          <w:rFonts w:ascii="Palatino Linotype" w:hAnsi="Palatino Linotype"/>
          <w:lang w:val="es-419"/>
        </w:rPr>
      </w:pPr>
      <w:r w:rsidRPr="00452484">
        <w:rPr>
          <w:rFonts w:ascii="Palatino Linotype" w:hAnsi="Palatino Linotype"/>
          <w:lang w:val="es-419"/>
        </w:rPr>
        <w:t xml:space="preserve">Con el fin de reforzar lo expuesto hasta aquí, se transcriben tesis jurisprudenciales que sirven de sustento para la emisión de la presente resolución: </w:t>
      </w:r>
    </w:p>
    <w:p w14:paraId="178E1989" w14:textId="77777777" w:rsidR="00CD1FA5" w:rsidRPr="00452484" w:rsidRDefault="00CD1FA5" w:rsidP="00CD1FA5">
      <w:pPr>
        <w:ind w:left="851" w:right="899"/>
        <w:contextualSpacing/>
        <w:jc w:val="both"/>
        <w:rPr>
          <w:rFonts w:ascii="Palatino Linotype" w:hAnsi="Palatino Linotype"/>
          <w:i/>
          <w:sz w:val="22"/>
          <w:lang w:val="es-419"/>
        </w:rPr>
      </w:pPr>
      <w:r w:rsidRPr="00452484">
        <w:rPr>
          <w:rFonts w:ascii="Palatino Linotype" w:hAnsi="Palatino Linotype"/>
          <w:b/>
          <w:i/>
          <w:sz w:val="22"/>
          <w:lang w:val="es-419"/>
        </w:rPr>
        <w:lastRenderedPageBreak/>
        <w:t>“DERECHO A LA INFORMACIÓN. SU EJERCICIO SE ENCUENTRA LIMITADO TANTO POR LOS INTERESES NACIONALES Y DE LA SOCIEDAD, COMO POR LOS DERECHOS DE TERCEROS.</w:t>
      </w:r>
      <w:r w:rsidRPr="00452484">
        <w:rPr>
          <w:rFonts w:ascii="Palatino Linotype" w:hAnsi="Palatino Linotype"/>
          <w:i/>
          <w:sz w:val="22"/>
          <w:lang w:val="es-419"/>
        </w:rPr>
        <w:t xml:space="preserve"> El derecho a la información consagrado en la última parle del </w:t>
      </w:r>
      <w:proofErr w:type="spellStart"/>
      <w:r w:rsidRPr="00452484">
        <w:rPr>
          <w:rFonts w:ascii="Palatino Linotype" w:hAnsi="Palatino Linotype"/>
          <w:i/>
          <w:sz w:val="22"/>
          <w:lang w:val="es-419"/>
        </w:rPr>
        <w:t>articulo</w:t>
      </w:r>
      <w:proofErr w:type="spellEnd"/>
      <w:r w:rsidRPr="00452484">
        <w:rPr>
          <w:rFonts w:ascii="Palatino Linotype" w:hAnsi="Palatino Linotype"/>
          <w:i/>
          <w:sz w:val="22"/>
          <w:lang w:val="es-419"/>
        </w:rPr>
        <w:t xml:space="preserve">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restringen el acceso a la información en esta materia, en razón de que su conocimiento público puede generar daños a los intereses nacionales y, por el otro, sancionan la inobservancia de esa reserva; por lo que hace al interés social, se cuenta con normas que tienden a proteger la averiguación de los delitos, la salud y la moral públicas, mientras que por lo que respecta a la protección de la persona existen normas que protegen el derecho a la vida o a la privacidad de los gobernados. </w:t>
      </w:r>
    </w:p>
    <w:p w14:paraId="7CDD233E" w14:textId="77777777" w:rsidR="00CD1FA5" w:rsidRPr="00452484" w:rsidRDefault="00CD1FA5" w:rsidP="00CD1FA5">
      <w:pPr>
        <w:ind w:left="851" w:right="899"/>
        <w:contextualSpacing/>
        <w:jc w:val="both"/>
        <w:rPr>
          <w:rFonts w:ascii="Palatino Linotype" w:hAnsi="Palatino Linotype"/>
          <w:i/>
          <w:sz w:val="22"/>
          <w:lang w:val="es-419"/>
        </w:rPr>
      </w:pPr>
    </w:p>
    <w:p w14:paraId="4A9E0EB0" w14:textId="32338FB5" w:rsidR="00CD1FA5" w:rsidRPr="00452484" w:rsidRDefault="00CD1FA5" w:rsidP="00CD1FA5">
      <w:pPr>
        <w:ind w:left="851" w:right="899"/>
        <w:contextualSpacing/>
        <w:jc w:val="both"/>
        <w:rPr>
          <w:rFonts w:ascii="Palatino Linotype" w:hAnsi="Palatino Linotype"/>
          <w:i/>
          <w:sz w:val="22"/>
          <w:lang w:val="es-419"/>
        </w:rPr>
      </w:pPr>
      <w:r w:rsidRPr="00452484">
        <w:rPr>
          <w:rFonts w:ascii="Palatino Linotype" w:hAnsi="Palatino Linotype"/>
          <w:b/>
          <w:i/>
          <w:sz w:val="22"/>
          <w:lang w:val="es-419"/>
        </w:rPr>
        <w:t>TRANSPARENCIA Y ACCESO A LA INFORMACIÓN PÚBLICA GUBERNAMENTAL. AL RESOLVER LA OPOSICIÓN DEL TERCERO INTERESADO A UNA SOLICITUD DE ACCESO A SUS DATOS PERSONALES, LA AUTORIDAD DEBE EXPLICAR, DE CONSIDERARLA FUNDADA, POR QUÉ</w:t>
      </w:r>
      <w:r w:rsidRPr="00452484">
        <w:rPr>
          <w:b/>
        </w:rPr>
        <w:t xml:space="preserve"> </w:t>
      </w:r>
      <w:r w:rsidRPr="00452484">
        <w:rPr>
          <w:rFonts w:ascii="Palatino Linotype" w:hAnsi="Palatino Linotype"/>
          <w:b/>
          <w:i/>
          <w:sz w:val="22"/>
          <w:lang w:val="es-419"/>
        </w:rPr>
        <w:t>ESTIMA QUE LA DIFUSIÓN DE ÉSTOS DAÑA INNECESARIAMENTE A LA PERSONA O, EN CASO CONTRARIO, CUALES SON LOS BENEFICIOS QUE CON ELLO SE GENERAN AL INTERÉS PÚBLICO</w:t>
      </w:r>
      <w:r w:rsidRPr="00452484">
        <w:rPr>
          <w:rFonts w:ascii="Palatino Linotype" w:hAnsi="Palatino Linotype"/>
          <w:i/>
          <w:sz w:val="22"/>
          <w:lang w:val="es-419"/>
        </w:rPr>
        <w:t xml:space="preserve">. De los artículos 24, 25, 40 y 50 de la Ley Federal de Transparencia y Acceso a la Información Pública Gubernamental y 40 y 41 de su reglamento, se advierte la posibilidad de que </w:t>
      </w:r>
      <w:r w:rsidR="002B468E" w:rsidRPr="00452484">
        <w:rPr>
          <w:rFonts w:ascii="Palatino Linotype" w:hAnsi="Palatino Linotype"/>
          <w:i/>
          <w:sz w:val="22"/>
          <w:lang w:val="es-419"/>
        </w:rPr>
        <w:t>la Titular</w:t>
      </w:r>
      <w:r w:rsidRPr="00452484">
        <w:rPr>
          <w:rFonts w:ascii="Palatino Linotype" w:hAnsi="Palatino Linotype"/>
          <w:i/>
          <w:sz w:val="22"/>
          <w:lang w:val="es-419"/>
        </w:rPr>
        <w:t xml:space="preserve"> de la información (en su carácter de tercero interesado) se oponga ante la autoridad, dependencia o entidad, a una solicitud de acceso a sus datos personales y alegue /o que a su derecho convenga, ya sea en la SEGUNDA etapa de ese procedimiento -que se desarrolla ante la unidad de enlace correspondiente-, o en la segunda al tramitarse el recurso de revisión. Así, el ejercicio de la garantía de audiencia, en ambas etapas, tiene como propósito que la resolución sobre acceso a información pública cumpla con las formalidades previstas en los ordenamientos mencionados, necesarias para oír en defensa al tercero titular </w:t>
      </w:r>
      <w:r w:rsidRPr="00452484">
        <w:rPr>
          <w:rFonts w:ascii="Palatino Linotype" w:hAnsi="Palatino Linotype"/>
          <w:i/>
          <w:sz w:val="22"/>
          <w:lang w:val="es-419"/>
        </w:rPr>
        <w:lastRenderedPageBreak/>
        <w:t xml:space="preserve">de la información afectado quien puede manifestar su conformidad u oposición con la divulgación de la información, en el entendido que en el último caso deberá demostrar que la divulgación anotada genera un daño especifico al valor jurídicamente protegido. De lo anterior se concluye que al resolver la oposición del tercero interesado a una solicitud de acceso a sus datos personales, la autoridad debe explicar, de considerarla fundada, por qué estima que la difusión de éstos daña innecesariamente a la persona, lo cual justificarla clasificar la información como reservada o confidencial o, en caso contrario, cuáles son los beneficios que con ello se generan al interés público para que ciertos datos sean difundidos a pesar de la afectación a los secretos tutelados. </w:t>
      </w:r>
    </w:p>
    <w:p w14:paraId="5650BE31" w14:textId="77777777" w:rsidR="00CD1FA5" w:rsidRPr="00452484" w:rsidRDefault="00CD1FA5" w:rsidP="00CD1FA5">
      <w:pPr>
        <w:ind w:left="851" w:right="899"/>
        <w:contextualSpacing/>
        <w:jc w:val="both"/>
        <w:rPr>
          <w:rFonts w:ascii="Palatino Linotype" w:hAnsi="Palatino Linotype"/>
          <w:i/>
          <w:sz w:val="22"/>
          <w:lang w:val="es-419"/>
        </w:rPr>
      </w:pPr>
    </w:p>
    <w:p w14:paraId="729D4DBE" w14:textId="77777777" w:rsidR="00CD1FA5" w:rsidRPr="00452484" w:rsidRDefault="00CD1FA5" w:rsidP="00CD1FA5">
      <w:pPr>
        <w:ind w:left="851" w:right="899"/>
        <w:contextualSpacing/>
        <w:jc w:val="both"/>
        <w:rPr>
          <w:rFonts w:ascii="Palatino Linotype" w:hAnsi="Palatino Linotype"/>
          <w:i/>
          <w:sz w:val="22"/>
          <w:lang w:val="es-419"/>
        </w:rPr>
      </w:pPr>
      <w:r w:rsidRPr="00452484">
        <w:rPr>
          <w:rFonts w:ascii="Palatino Linotype" w:hAnsi="Palatino Linotype"/>
          <w:b/>
          <w:i/>
          <w:sz w:val="22"/>
          <w:lang w:val="es-419"/>
        </w:rPr>
        <w:t>DERECHO A LA INTIMIDAD. SU OBJETO Y RELACIÓN CON EL DERECHO DE LA AUTODETERMINACIÓN DE LA INFORMACIÓN</w:t>
      </w:r>
      <w:r w:rsidRPr="00452484">
        <w:rPr>
          <w:rFonts w:ascii="Palatino Linotype" w:hAnsi="Palatino Linotype"/>
          <w:i/>
          <w:sz w:val="22"/>
          <w:lang w:val="es-419"/>
        </w:rPr>
        <w:t xml:space="preserve">. </w:t>
      </w:r>
    </w:p>
    <w:p w14:paraId="37847AE1" w14:textId="10EA16D9" w:rsidR="00CD1FA5" w:rsidRPr="00452484" w:rsidRDefault="00CD1FA5" w:rsidP="00CD1FA5">
      <w:pPr>
        <w:ind w:left="851" w:right="899"/>
        <w:contextualSpacing/>
        <w:jc w:val="both"/>
        <w:rPr>
          <w:rFonts w:ascii="Palatino Linotype" w:hAnsi="Palatino Linotype"/>
          <w:i/>
          <w:sz w:val="22"/>
          <w:lang w:val="es-419"/>
        </w:rPr>
      </w:pPr>
      <w:r w:rsidRPr="00452484">
        <w:rPr>
          <w:rFonts w:ascii="Palatino Linotype" w:hAnsi="Palatino Linotype"/>
          <w:i/>
          <w:sz w:val="22"/>
          <w:lang w:val="es-419"/>
        </w:rPr>
        <w:t>Los derechos constitucionales y los tratados internacionales de derechos humanos recogen e/ derecho a la intimidad como una manifestación concreta de la separación entre el ámbito privado y el público. Así, el derecho a la intimidad se asocia con la existencia de un ámbito privado que se encuentra reservado frente a la acción y conocimiento de los demás y tiene por objeto garantizar al individuo un ámbito reservado de su vida frente a la acción y conocimiento de terceros, ya sea simples particulares o bien los Poderes del Estado; tal derecho atribuye a su titular el poder de resguardar ese ámbito reservado por el individuo para sí y su familia; asimismo garantiza el derecho a poseer la intimidad a efecto de disponer del control sobre la publicidad de la información tanto de la persona como de su familia; lo que se traduce en el derecho de la autodeterminación de la información que supone la posibilidad de elegir qué información de la esfera privada de la persona puede ser conocida o cuál debe permanecer en secreto, así como designar quién y bajo qué condiciones puede utilizar esa información. En este contexto, el derecho a la intimidad impone a los poderes públicos, como a los particulares, diversas obligaciones, a saber: no difundir información de carácter personal entre los que se encuentran los datos personales, confidencia/es, el secreto bancario e</w:t>
      </w:r>
      <w:r w:rsidRPr="00452484">
        <w:t xml:space="preserve"> </w:t>
      </w:r>
      <w:r w:rsidRPr="00452484">
        <w:rPr>
          <w:rFonts w:ascii="Palatino Linotype" w:hAnsi="Palatino Linotype"/>
          <w:i/>
          <w:sz w:val="22"/>
          <w:lang w:val="es-419"/>
        </w:rPr>
        <w:t xml:space="preserve">industrial y en general en no entrometerse en la vida privada de las personas; asimismo, el Estado a través de sus órganos debe adoptar todas las medidas tendentes a hacer efectiva la protección de este derecho.   </w:t>
      </w:r>
      <w:r w:rsidRPr="00452484">
        <w:rPr>
          <w:rFonts w:ascii="Palatino Linotype" w:hAnsi="Palatino Linotype"/>
          <w:sz w:val="22"/>
          <w:lang w:val="es-419"/>
        </w:rPr>
        <w:t>(Sic).</w:t>
      </w:r>
    </w:p>
    <w:p w14:paraId="1E3BE010" w14:textId="42A412C6" w:rsidR="004A777A" w:rsidRPr="00452484" w:rsidRDefault="00D37B80" w:rsidP="004A777A">
      <w:pPr>
        <w:spacing w:before="100" w:beforeAutospacing="1" w:after="100" w:afterAutospacing="1" w:line="360" w:lineRule="auto"/>
        <w:jc w:val="both"/>
        <w:rPr>
          <w:rFonts w:ascii="Palatino Linotype" w:hAnsi="Palatino Linotype" w:cs="Arial"/>
          <w:b/>
          <w:lang w:val="es-419" w:eastAsia="es-MX"/>
        </w:rPr>
      </w:pPr>
      <w:r w:rsidRPr="00452484">
        <w:rPr>
          <w:rFonts w:ascii="Palatino Linotype" w:hAnsi="Palatino Linotype"/>
          <w:lang w:val="es-419"/>
        </w:rPr>
        <w:t>A partir de los criterios Jurisprudenciales transcritos, esta</w:t>
      </w:r>
      <w:r w:rsidR="008B60C5" w:rsidRPr="00452484">
        <w:rPr>
          <w:rFonts w:ascii="Palatino Linotype" w:hAnsi="Palatino Linotype"/>
          <w:lang w:val="es-419"/>
        </w:rPr>
        <w:t xml:space="preserve"> Ponencia </w:t>
      </w:r>
      <w:proofErr w:type="spellStart"/>
      <w:r w:rsidR="008B60C5" w:rsidRPr="00452484">
        <w:rPr>
          <w:rFonts w:ascii="Palatino Linotype" w:hAnsi="Palatino Linotype"/>
          <w:lang w:val="es-419"/>
        </w:rPr>
        <w:t>Resolutora</w:t>
      </w:r>
      <w:proofErr w:type="spellEnd"/>
      <w:r w:rsidR="008B60C5" w:rsidRPr="00452484">
        <w:rPr>
          <w:rFonts w:ascii="Palatino Linotype" w:hAnsi="Palatino Linotype"/>
          <w:lang w:val="es-419"/>
        </w:rPr>
        <w:t xml:space="preserve"> considera que al ser información confidencial por tratarse de particulares, no es susceptible de reserva si no de </w:t>
      </w:r>
      <w:r w:rsidR="00CD1FA5" w:rsidRPr="00452484">
        <w:rPr>
          <w:rFonts w:ascii="Palatino Linotype" w:hAnsi="Palatino Linotype"/>
          <w:lang w:val="es-419"/>
        </w:rPr>
        <w:t xml:space="preserve">clasificarse como confidencial </w:t>
      </w:r>
      <w:r w:rsidR="008B60C5" w:rsidRPr="00452484">
        <w:rPr>
          <w:rFonts w:ascii="Palatino Linotype" w:hAnsi="Palatino Linotype"/>
          <w:lang w:val="es-419"/>
        </w:rPr>
        <w:t xml:space="preserve">en términos de los </w:t>
      </w:r>
      <w:r w:rsidR="008B60C5" w:rsidRPr="00452484">
        <w:rPr>
          <w:rFonts w:ascii="Palatino Linotype" w:hAnsi="Palatino Linotype"/>
          <w:lang w:val="es-419"/>
        </w:rPr>
        <w:lastRenderedPageBreak/>
        <w:t>artículos 137</w:t>
      </w:r>
      <w:r w:rsidR="004A777A" w:rsidRPr="00452484">
        <w:rPr>
          <w:rStyle w:val="Refdenotaalpie"/>
          <w:rFonts w:ascii="Palatino Linotype" w:hAnsi="Palatino Linotype"/>
          <w:lang w:val="es-419"/>
        </w:rPr>
        <w:footnoteReference w:id="2"/>
      </w:r>
      <w:r w:rsidR="008B60C5" w:rsidRPr="00452484">
        <w:rPr>
          <w:rFonts w:ascii="Palatino Linotype" w:hAnsi="Palatino Linotype"/>
          <w:lang w:val="es-419"/>
        </w:rPr>
        <w:t xml:space="preserve"> y 143</w:t>
      </w:r>
      <w:r w:rsidR="004A777A" w:rsidRPr="00452484">
        <w:rPr>
          <w:rStyle w:val="Refdenotaalpie"/>
          <w:rFonts w:ascii="Palatino Linotype" w:hAnsi="Palatino Linotype"/>
          <w:lang w:val="es-419"/>
        </w:rPr>
        <w:footnoteReference w:id="3"/>
      </w:r>
      <w:r w:rsidR="004A777A" w:rsidRPr="00452484">
        <w:rPr>
          <w:rFonts w:ascii="Palatino Linotype" w:hAnsi="Palatino Linotype"/>
          <w:lang w:val="es-419"/>
        </w:rPr>
        <w:t xml:space="preserve"> fracción I,</w:t>
      </w:r>
      <w:r w:rsidR="008B60C5" w:rsidRPr="00452484">
        <w:rPr>
          <w:rFonts w:ascii="Palatino Linotype" w:hAnsi="Palatino Linotype"/>
          <w:lang w:val="es-419"/>
        </w:rPr>
        <w:t xml:space="preserve"> de la Ley de Transparencia y Acceso a la Información Pública del Estado de M</w:t>
      </w:r>
      <w:r w:rsidR="004A777A" w:rsidRPr="00452484">
        <w:rPr>
          <w:rFonts w:ascii="Palatino Linotype" w:hAnsi="Palatino Linotype"/>
          <w:lang w:val="es-419"/>
        </w:rPr>
        <w:t>éxico y Municipios</w:t>
      </w:r>
      <w:r w:rsidR="008B60C5" w:rsidRPr="00452484">
        <w:rPr>
          <w:rFonts w:ascii="Palatino Linotype" w:hAnsi="Palatino Linotype"/>
          <w:lang w:val="es-419"/>
        </w:rPr>
        <w:t xml:space="preserve">, </w:t>
      </w:r>
      <w:r w:rsidR="004A777A" w:rsidRPr="00452484">
        <w:rPr>
          <w:rFonts w:ascii="Palatino Linotype" w:hAnsi="Palatino Linotype" w:cs="Arial"/>
          <w:lang w:eastAsia="es-MX"/>
        </w:rPr>
        <w:t xml:space="preserve">asimismo, no se omite comentar que al haber existido un pronunciamiento por parte del </w:t>
      </w:r>
      <w:r w:rsidR="004A777A" w:rsidRPr="00452484">
        <w:rPr>
          <w:rFonts w:ascii="Palatino Linotype" w:hAnsi="Palatino Linotype" w:cs="Arial"/>
          <w:b/>
          <w:lang w:eastAsia="es-MX"/>
        </w:rPr>
        <w:t>SUJETO OBLIGADO</w:t>
      </w:r>
      <w:r w:rsidR="004A777A" w:rsidRPr="00452484">
        <w:rPr>
          <w:rFonts w:ascii="Palatino Linotype" w:hAnsi="Palatino Linotype" w:cs="Arial"/>
          <w:lang w:eastAsia="es-MX"/>
        </w:rPr>
        <w:t xml:space="preserve">, a fin de dar respuesta a la solicitud planteada, </w:t>
      </w:r>
      <w:r w:rsidR="004A777A" w:rsidRPr="00452484">
        <w:rPr>
          <w:rFonts w:ascii="Palatino Linotype" w:hAnsi="Palatino Linotype" w:cs="Arial"/>
          <w:b/>
          <w:u w:val="single"/>
          <w:lang w:eastAsia="es-MX"/>
        </w:rPr>
        <w:t>este Instituto no está facultado para manifestarse sobre la veracidad de la información proporcionada</w:t>
      </w:r>
      <w:r w:rsidR="004A777A" w:rsidRPr="00452484">
        <w:rPr>
          <w:rFonts w:ascii="Palatino Linotype" w:hAnsi="Palatino Linotype" w:cs="Arial"/>
          <w:lang w:eastAsia="es-MX"/>
        </w:rPr>
        <w:t xml:space="preserve">, pues este Órgano Garante conforme al artículo 36 de la Ley de </w:t>
      </w:r>
      <w:r w:rsidR="004A777A" w:rsidRPr="00452484">
        <w:rPr>
          <w:rFonts w:ascii="Palatino Linotype" w:hAnsi="Palatino Linotype" w:cs="Arial"/>
          <w:lang w:val="es-419" w:eastAsia="es-MX"/>
        </w:rPr>
        <w:t>Transparencia y Acceso a la Información Pública  del Estado de México y Municipios</w:t>
      </w:r>
      <w:r w:rsidR="004A777A" w:rsidRPr="00452484">
        <w:rPr>
          <w:rFonts w:ascii="Palatino Linotype" w:hAnsi="Palatino Linotype" w:cs="Arial"/>
          <w:lang w:eastAsia="es-MX"/>
        </w:rPr>
        <w:t xml:space="preserve">, no se encuentra facultado para pronunciarse acerca de la veracidad de la información remitida por </w:t>
      </w:r>
      <w:r w:rsidR="004A777A" w:rsidRPr="00452484">
        <w:rPr>
          <w:rFonts w:ascii="Palatino Linotype" w:hAnsi="Palatino Linotype" w:cs="Arial"/>
          <w:b/>
          <w:lang w:val="es-419" w:eastAsia="es-MX"/>
        </w:rPr>
        <w:t>EL SUJETO OBLIGADO.</w:t>
      </w:r>
    </w:p>
    <w:p w14:paraId="7A0F8307" w14:textId="25E0746D" w:rsidR="004A777A" w:rsidRPr="00452484" w:rsidRDefault="004A777A" w:rsidP="004A777A">
      <w:pPr>
        <w:spacing w:before="100" w:beforeAutospacing="1" w:after="100" w:afterAutospacing="1" w:line="360" w:lineRule="auto"/>
        <w:jc w:val="both"/>
        <w:rPr>
          <w:rFonts w:ascii="Palatino Linotype" w:hAnsi="Palatino Linotype" w:cs="Arial"/>
          <w:lang w:val="es-ES_tradnl" w:eastAsia="es-MX"/>
        </w:rPr>
      </w:pPr>
      <w:r w:rsidRPr="00452484">
        <w:rPr>
          <w:rFonts w:ascii="Palatino Linotype" w:hAnsi="Palatino Linotype" w:cs="Arial"/>
          <w:lang w:val="es-ES_tradnl" w:eastAsia="es-MX"/>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40228CBE" w14:textId="77777777" w:rsidR="004A777A" w:rsidRPr="00452484" w:rsidRDefault="004A777A" w:rsidP="004A777A">
      <w:pPr>
        <w:ind w:left="851" w:right="1041"/>
        <w:jc w:val="both"/>
        <w:rPr>
          <w:rFonts w:ascii="Palatino Linotype" w:hAnsi="Palatino Linotype" w:cs="Arial"/>
          <w:i/>
          <w:sz w:val="22"/>
          <w:szCs w:val="20"/>
          <w:lang w:val="es-ES_tradnl" w:eastAsia="es-MX"/>
        </w:rPr>
      </w:pPr>
      <w:r w:rsidRPr="00452484">
        <w:rPr>
          <w:rFonts w:ascii="Palatino Linotype" w:hAnsi="Palatino Linotype" w:cs="Arial"/>
          <w:b/>
          <w:i/>
          <w:sz w:val="22"/>
          <w:szCs w:val="20"/>
          <w:lang w:val="es-ES_tradnl" w:eastAsia="es-MX"/>
        </w:rPr>
        <w:t>“El Instituto Federal de Acceso a la Información y Protección de Datos no cuenta con facultades para pronunciarse respecto de la veracidad de los documentos proporcionados por los sujetos obligados</w:t>
      </w:r>
      <w:r w:rsidRPr="00452484">
        <w:rPr>
          <w:rFonts w:ascii="Palatino Linotype" w:hAnsi="Palatino Linotype" w:cs="Arial"/>
          <w:i/>
          <w:sz w:val="22"/>
          <w:szCs w:val="20"/>
          <w:lang w:val="es-ES_tradnl"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w:t>
      </w:r>
      <w:r w:rsidRPr="00452484">
        <w:rPr>
          <w:rFonts w:ascii="Palatino Linotype" w:hAnsi="Palatino Linotype" w:cs="Arial"/>
          <w:i/>
          <w:sz w:val="22"/>
          <w:szCs w:val="20"/>
          <w:lang w:val="es-ES_tradnl" w:eastAsia="es-MX"/>
        </w:rPr>
        <w:lastRenderedPageBreak/>
        <w:t xml:space="preserve">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452484">
        <w:rPr>
          <w:rFonts w:ascii="Palatino Linotype" w:hAnsi="Palatino Linotype" w:cs="Arial"/>
          <w:i/>
          <w:sz w:val="22"/>
          <w:szCs w:val="20"/>
          <w:lang w:val="es-ES_tradnl" w:eastAsia="es-MX"/>
        </w:rPr>
        <w:t>Marván</w:t>
      </w:r>
      <w:proofErr w:type="spellEnd"/>
      <w:r w:rsidRPr="00452484">
        <w:rPr>
          <w:rFonts w:ascii="Palatino Linotype" w:hAnsi="Palatino Linotype" w:cs="Arial"/>
          <w:i/>
          <w:sz w:val="22"/>
          <w:szCs w:val="20"/>
          <w:lang w:val="es-ES_tradnl" w:eastAsia="es-MX"/>
        </w:rPr>
        <w:t xml:space="preserve"> Laborde 2395/09 Secretaría de Economía - María </w:t>
      </w:r>
      <w:proofErr w:type="spellStart"/>
      <w:r w:rsidRPr="00452484">
        <w:rPr>
          <w:rFonts w:ascii="Palatino Linotype" w:hAnsi="Palatino Linotype" w:cs="Arial"/>
          <w:i/>
          <w:sz w:val="22"/>
          <w:szCs w:val="20"/>
          <w:lang w:val="es-ES_tradnl" w:eastAsia="es-MX"/>
        </w:rPr>
        <w:t>Marván</w:t>
      </w:r>
      <w:proofErr w:type="spellEnd"/>
      <w:r w:rsidRPr="00452484">
        <w:rPr>
          <w:rFonts w:ascii="Palatino Linotype" w:hAnsi="Palatino Linotype" w:cs="Arial"/>
          <w:i/>
          <w:sz w:val="22"/>
          <w:szCs w:val="20"/>
          <w:lang w:val="es-ES_tradnl" w:eastAsia="es-MX"/>
        </w:rPr>
        <w:t xml:space="preserve"> Laborde 0837/10 Administración Portuaria Integral de Veracruz, S.A. de C.V. – María </w:t>
      </w:r>
      <w:proofErr w:type="spellStart"/>
      <w:r w:rsidRPr="00452484">
        <w:rPr>
          <w:rFonts w:ascii="Palatino Linotype" w:hAnsi="Palatino Linotype" w:cs="Arial"/>
          <w:i/>
          <w:sz w:val="22"/>
          <w:szCs w:val="20"/>
          <w:lang w:val="es-ES_tradnl" w:eastAsia="es-MX"/>
        </w:rPr>
        <w:t>Marván</w:t>
      </w:r>
      <w:proofErr w:type="spellEnd"/>
      <w:r w:rsidRPr="00452484">
        <w:rPr>
          <w:rFonts w:ascii="Palatino Linotype" w:hAnsi="Palatino Linotype" w:cs="Arial"/>
          <w:i/>
          <w:sz w:val="22"/>
          <w:szCs w:val="20"/>
          <w:lang w:val="es-ES_tradnl" w:eastAsia="es-MX"/>
        </w:rPr>
        <w:t xml:space="preserve"> Laborde </w:t>
      </w:r>
    </w:p>
    <w:p w14:paraId="087E2FC4" w14:textId="77777777" w:rsidR="004A777A" w:rsidRPr="00452484" w:rsidRDefault="004A777A" w:rsidP="004A777A">
      <w:pPr>
        <w:ind w:left="851" w:right="1041"/>
        <w:jc w:val="both"/>
        <w:rPr>
          <w:rFonts w:ascii="Palatino Linotype" w:hAnsi="Palatino Linotype" w:cs="Arial"/>
          <w:b/>
          <w:i/>
          <w:sz w:val="22"/>
          <w:szCs w:val="20"/>
          <w:lang w:val="es-ES_tradnl" w:eastAsia="es-MX"/>
        </w:rPr>
      </w:pPr>
      <w:r w:rsidRPr="00452484">
        <w:rPr>
          <w:rFonts w:ascii="Palatino Linotype" w:hAnsi="Palatino Linotype" w:cs="Arial"/>
          <w:i/>
          <w:sz w:val="22"/>
          <w:szCs w:val="20"/>
          <w:lang w:val="es-ES_tradnl" w:eastAsia="es-MX"/>
        </w:rPr>
        <w:t>Criterio 31/10</w:t>
      </w:r>
      <w:r w:rsidRPr="00452484">
        <w:rPr>
          <w:rFonts w:ascii="Palatino Linotype" w:hAnsi="Palatino Linotype" w:cs="Arial"/>
          <w:b/>
          <w:i/>
          <w:sz w:val="22"/>
          <w:szCs w:val="20"/>
          <w:lang w:val="es-ES_tradnl" w:eastAsia="es-MX"/>
        </w:rPr>
        <w:t>”</w:t>
      </w:r>
      <w:r w:rsidRPr="00452484">
        <w:rPr>
          <w:rFonts w:ascii="Palatino Linotype" w:hAnsi="Palatino Linotype" w:cs="Arial"/>
          <w:i/>
          <w:sz w:val="22"/>
          <w:szCs w:val="20"/>
          <w:lang w:val="es-ES_tradnl" w:eastAsia="es-MX"/>
        </w:rPr>
        <w:t xml:space="preserve"> (sic)</w:t>
      </w:r>
    </w:p>
    <w:p w14:paraId="36F15B1C" w14:textId="34A3030D" w:rsidR="009D45E5" w:rsidRPr="00452484" w:rsidRDefault="004C030A" w:rsidP="00A10D6F">
      <w:pPr>
        <w:spacing w:before="100" w:beforeAutospacing="1" w:after="100" w:afterAutospacing="1" w:line="360" w:lineRule="auto"/>
        <w:jc w:val="both"/>
        <w:rPr>
          <w:rFonts w:ascii="Palatino Linotype" w:hAnsi="Palatino Linotype"/>
          <w:b/>
          <w:i/>
          <w:color w:val="000000"/>
          <w:sz w:val="22"/>
          <w:lang w:val="es-419"/>
        </w:rPr>
      </w:pPr>
      <w:r w:rsidRPr="00452484">
        <w:rPr>
          <w:rFonts w:ascii="Palatino Linotype" w:hAnsi="Palatino Linotype"/>
          <w:lang w:val="es-419"/>
        </w:rPr>
        <w:t xml:space="preserve">Por lo anterior, </w:t>
      </w:r>
      <w:r w:rsidR="00CF43CE" w:rsidRPr="00452484">
        <w:rPr>
          <w:rFonts w:ascii="Palatino Linotype" w:hAnsi="Palatino Linotype"/>
          <w:lang w:val="es-419"/>
        </w:rPr>
        <w:t xml:space="preserve">este Órgano Garante </w:t>
      </w:r>
      <w:r w:rsidR="00424399" w:rsidRPr="00452484">
        <w:rPr>
          <w:rFonts w:ascii="Palatino Linotype" w:hAnsi="Palatino Linotype"/>
          <w:lang w:val="es-419"/>
        </w:rPr>
        <w:t>en el ámbito de sus atribuciones establecidas en el artículo 186</w:t>
      </w:r>
      <w:r w:rsidR="00486F86" w:rsidRPr="00452484">
        <w:rPr>
          <w:rFonts w:ascii="Palatino Linotype" w:hAnsi="Palatino Linotype"/>
          <w:lang w:val="es-419"/>
        </w:rPr>
        <w:t xml:space="preserve"> fracción II</w:t>
      </w:r>
      <w:r w:rsidR="00424399" w:rsidRPr="00452484">
        <w:rPr>
          <w:rFonts w:ascii="Palatino Linotype" w:hAnsi="Palatino Linotype"/>
          <w:lang w:val="es-419"/>
        </w:rPr>
        <w:t xml:space="preserve"> de la Ley de Transparencia y Acceso a la Información Pública del Estado de México y Municipios y con base en la normatividad citada, determina </w:t>
      </w:r>
      <w:r w:rsidR="00424399" w:rsidRPr="00452484">
        <w:rPr>
          <w:rFonts w:ascii="Palatino Linotype" w:hAnsi="Palatino Linotype"/>
          <w:b/>
          <w:lang w:val="es-419"/>
        </w:rPr>
        <w:t xml:space="preserve">CONFIRMAR </w:t>
      </w:r>
      <w:r w:rsidR="00424399" w:rsidRPr="00452484">
        <w:rPr>
          <w:rFonts w:ascii="Palatino Linotype" w:hAnsi="Palatino Linotype"/>
          <w:lang w:val="es-419"/>
        </w:rPr>
        <w:t xml:space="preserve">la respuesta del </w:t>
      </w:r>
      <w:r w:rsidR="00A10D6F" w:rsidRPr="00452484">
        <w:rPr>
          <w:rFonts w:ascii="Palatino Linotype" w:hAnsi="Palatino Linotype" w:cs="Arial"/>
          <w:b/>
          <w:lang w:val="es-ES"/>
        </w:rPr>
        <w:t>SUJETO OBLIGADO</w:t>
      </w:r>
      <w:r w:rsidRPr="00452484">
        <w:rPr>
          <w:rFonts w:ascii="Palatino Linotype" w:hAnsi="Palatino Linotype" w:cs="Arial"/>
          <w:lang w:val="es-ES"/>
        </w:rPr>
        <w:t xml:space="preserve"> y calificar de </w:t>
      </w:r>
      <w:r w:rsidRPr="00452484">
        <w:rPr>
          <w:rFonts w:ascii="Palatino Linotype" w:hAnsi="Palatino Linotype" w:cs="Arial"/>
          <w:b/>
          <w:lang w:val="es-ES"/>
        </w:rPr>
        <w:t>infundadas</w:t>
      </w:r>
      <w:r w:rsidRPr="00452484">
        <w:rPr>
          <w:rFonts w:ascii="Palatino Linotype" w:hAnsi="Palatino Linotype" w:cs="Arial"/>
          <w:lang w:val="es-ES"/>
        </w:rPr>
        <w:t xml:space="preserve"> las razones o motivos de inconformidad que argumenta el </w:t>
      </w:r>
      <w:r w:rsidRPr="00452484">
        <w:rPr>
          <w:rFonts w:ascii="Palatino Linotype" w:hAnsi="Palatino Linotype" w:cs="Arial"/>
          <w:b/>
          <w:lang w:val="es-419"/>
        </w:rPr>
        <w:t>RECURRENTE.</w:t>
      </w:r>
    </w:p>
    <w:p w14:paraId="2156C39B" w14:textId="5510A952" w:rsidR="00A10D6F" w:rsidRPr="00452484" w:rsidRDefault="00A10D6F" w:rsidP="00A10D6F">
      <w:pPr>
        <w:spacing w:line="360" w:lineRule="auto"/>
        <w:jc w:val="both"/>
        <w:rPr>
          <w:rFonts w:ascii="Palatino Linotype" w:eastAsia="Calibri" w:hAnsi="Palatino Linotype" w:cs="Arial"/>
        </w:rPr>
      </w:pPr>
      <w:r w:rsidRPr="00452484">
        <w:rPr>
          <w:rFonts w:ascii="Palatino Linotype" w:eastAsia="Calibri" w:hAnsi="Palatino Linotype" w:cs="Arial"/>
        </w:rPr>
        <w:t xml:space="preserve">Así, con fundamento en lo </w:t>
      </w:r>
      <w:r w:rsidR="002B6DE5" w:rsidRPr="00452484">
        <w:rPr>
          <w:rFonts w:ascii="Palatino Linotype" w:eastAsia="Calibri" w:hAnsi="Palatino Linotype" w:cs="Arial"/>
          <w:lang w:val="es-419"/>
        </w:rPr>
        <w:t>previsto</w:t>
      </w:r>
      <w:r w:rsidRPr="00452484">
        <w:rPr>
          <w:rFonts w:ascii="Palatino Linotype" w:eastAsia="Calibri" w:hAnsi="Palatino Linotype" w:cs="Arial"/>
        </w:rPr>
        <w:t xml:space="preserve">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CB8D5B3" w14:textId="77777777" w:rsidR="004C030A" w:rsidRPr="00452484" w:rsidRDefault="004C030A" w:rsidP="00A10D6F">
      <w:pPr>
        <w:spacing w:line="360" w:lineRule="auto"/>
        <w:jc w:val="both"/>
        <w:rPr>
          <w:rFonts w:ascii="Palatino Linotype" w:eastAsia="Calibri" w:hAnsi="Palatino Linotype" w:cs="Arial"/>
        </w:rPr>
      </w:pPr>
    </w:p>
    <w:p w14:paraId="14485487" w14:textId="77777777" w:rsidR="001204CB" w:rsidRPr="00452484" w:rsidRDefault="001204CB" w:rsidP="00A10D6F">
      <w:pPr>
        <w:spacing w:line="360" w:lineRule="auto"/>
        <w:jc w:val="both"/>
        <w:rPr>
          <w:rFonts w:ascii="Palatino Linotype" w:eastAsia="Calibri" w:hAnsi="Palatino Linotype" w:cs="Arial"/>
        </w:rPr>
      </w:pPr>
    </w:p>
    <w:p w14:paraId="189ACA42" w14:textId="77777777" w:rsidR="00A10D6F" w:rsidRPr="00452484" w:rsidRDefault="00A10D6F" w:rsidP="00A10D6F">
      <w:pPr>
        <w:spacing w:line="360" w:lineRule="auto"/>
        <w:jc w:val="center"/>
        <w:rPr>
          <w:rFonts w:ascii="Palatino Linotype" w:eastAsia="Calibri" w:hAnsi="Palatino Linotype" w:cs="Arial"/>
          <w:b/>
          <w:sz w:val="28"/>
          <w:lang w:val="pt-BR"/>
        </w:rPr>
      </w:pPr>
      <w:r w:rsidRPr="00452484">
        <w:rPr>
          <w:rFonts w:ascii="Palatino Linotype" w:eastAsia="Calibri" w:hAnsi="Palatino Linotype" w:cs="Arial"/>
          <w:b/>
          <w:sz w:val="28"/>
          <w:lang w:val="pt-BR"/>
        </w:rPr>
        <w:t>R E S U E L V E</w:t>
      </w:r>
    </w:p>
    <w:p w14:paraId="63C60890" w14:textId="445B319C" w:rsidR="00FB0641" w:rsidRPr="00452484" w:rsidRDefault="00A10D6F" w:rsidP="00B663C5">
      <w:pPr>
        <w:spacing w:before="100" w:beforeAutospacing="1" w:after="100" w:afterAutospacing="1" w:line="360" w:lineRule="auto"/>
        <w:jc w:val="both"/>
        <w:rPr>
          <w:rFonts w:ascii="Palatino Linotype" w:eastAsia="Calibri" w:hAnsi="Palatino Linotype" w:cs="Arial"/>
        </w:rPr>
      </w:pPr>
      <w:r w:rsidRPr="00452484">
        <w:rPr>
          <w:rFonts w:ascii="Palatino Linotype" w:eastAsia="Calibri" w:hAnsi="Palatino Linotype" w:cs="Arial"/>
          <w:b/>
          <w:sz w:val="28"/>
          <w:lang w:val="pt-BR"/>
        </w:rPr>
        <w:t>PRIMERO</w:t>
      </w:r>
      <w:r w:rsidRPr="00452484">
        <w:rPr>
          <w:rFonts w:ascii="Palatino Linotype" w:eastAsia="Calibri" w:hAnsi="Palatino Linotype" w:cs="Arial"/>
          <w:lang w:val="pt-BR"/>
        </w:rPr>
        <w:t xml:space="preserve">. </w:t>
      </w:r>
      <w:r w:rsidRPr="00452484">
        <w:rPr>
          <w:rFonts w:ascii="Palatino Linotype" w:eastAsia="Calibri" w:hAnsi="Palatino Linotype" w:cs="Arial"/>
        </w:rPr>
        <w:t xml:space="preserve">Resultan </w:t>
      </w:r>
      <w:r w:rsidR="00486F86" w:rsidRPr="00452484">
        <w:rPr>
          <w:rFonts w:ascii="Palatino Linotype" w:eastAsia="Calibri" w:hAnsi="Palatino Linotype" w:cs="Arial"/>
          <w:b/>
          <w:lang w:val="es-419"/>
        </w:rPr>
        <w:t>in</w:t>
      </w:r>
      <w:r w:rsidRPr="00452484">
        <w:rPr>
          <w:rFonts w:ascii="Palatino Linotype" w:eastAsia="Calibri" w:hAnsi="Palatino Linotype" w:cs="Arial"/>
          <w:b/>
        </w:rPr>
        <w:t>fundadas</w:t>
      </w:r>
      <w:r w:rsidRPr="00452484">
        <w:rPr>
          <w:rFonts w:ascii="Palatino Linotype" w:eastAsia="Calibri" w:hAnsi="Palatino Linotype" w:cs="Arial"/>
        </w:rPr>
        <w:t xml:space="preserve"> las razones o motivos de inconformidad planteadas por </w:t>
      </w:r>
      <w:r w:rsidRPr="00452484">
        <w:rPr>
          <w:rFonts w:ascii="Palatino Linotype" w:eastAsia="Calibri" w:hAnsi="Palatino Linotype" w:cs="Arial"/>
          <w:b/>
        </w:rPr>
        <w:t>EL RECURRENTE</w:t>
      </w:r>
      <w:r w:rsidR="00FB0641" w:rsidRPr="00452484">
        <w:rPr>
          <w:rFonts w:ascii="Palatino Linotype" w:eastAsia="Calibri" w:hAnsi="Palatino Linotype" w:cs="Arial"/>
          <w:b/>
          <w:lang w:val="es-419"/>
        </w:rPr>
        <w:t xml:space="preserve"> </w:t>
      </w:r>
      <w:r w:rsidR="00FB0641" w:rsidRPr="00452484">
        <w:rPr>
          <w:rFonts w:ascii="Palatino Linotype" w:hAnsi="Palatino Linotype"/>
          <w:color w:val="222222"/>
        </w:rPr>
        <w:t>en el recurso de revisión </w:t>
      </w:r>
      <w:r w:rsidR="00FB0641" w:rsidRPr="00452484">
        <w:rPr>
          <w:rFonts w:ascii="Palatino Linotype" w:hAnsi="Palatino Linotype"/>
          <w:b/>
          <w:bCs/>
          <w:color w:val="222222"/>
          <w:lang w:val="es-419"/>
        </w:rPr>
        <w:t>04772</w:t>
      </w:r>
      <w:r w:rsidR="00FB0641" w:rsidRPr="00452484">
        <w:rPr>
          <w:rFonts w:ascii="Palatino Linotype" w:hAnsi="Palatino Linotype"/>
          <w:b/>
          <w:bCs/>
          <w:color w:val="222222"/>
          <w:lang w:val="es-ES_tradnl"/>
        </w:rPr>
        <w:t>/INFOEM/IP/RR/2021</w:t>
      </w:r>
      <w:r w:rsidRPr="00452484">
        <w:rPr>
          <w:rFonts w:ascii="Palatino Linotype" w:eastAsia="Calibri" w:hAnsi="Palatino Linotype" w:cs="Arial"/>
        </w:rPr>
        <w:t xml:space="preserve">, en términos del Considerando </w:t>
      </w:r>
      <w:r w:rsidRPr="00452484">
        <w:rPr>
          <w:rFonts w:ascii="Palatino Linotype" w:eastAsia="Calibri" w:hAnsi="Palatino Linotype" w:cs="Arial"/>
          <w:b/>
        </w:rPr>
        <w:t>QUINTO</w:t>
      </w:r>
      <w:r w:rsidR="00FB0641" w:rsidRPr="00452484">
        <w:rPr>
          <w:rFonts w:ascii="Palatino Linotype" w:eastAsia="Calibri" w:hAnsi="Palatino Linotype" w:cs="Arial"/>
        </w:rPr>
        <w:t xml:space="preserve"> de la presente resolución.</w:t>
      </w:r>
    </w:p>
    <w:p w14:paraId="3F4366DC" w14:textId="38252338" w:rsidR="00FB0641" w:rsidRPr="00452484" w:rsidRDefault="00FB0641" w:rsidP="004C030A">
      <w:pPr>
        <w:spacing w:before="100" w:beforeAutospacing="1" w:after="100" w:afterAutospacing="1" w:line="360" w:lineRule="auto"/>
        <w:jc w:val="both"/>
        <w:rPr>
          <w:rFonts w:ascii="Palatino Linotype" w:hAnsi="Palatino Linotype"/>
          <w:color w:val="000000"/>
        </w:rPr>
      </w:pPr>
      <w:r w:rsidRPr="00452484">
        <w:rPr>
          <w:rFonts w:ascii="Palatino Linotype" w:hAnsi="Palatino Linotype"/>
          <w:b/>
          <w:bCs/>
          <w:color w:val="222222"/>
          <w:sz w:val="28"/>
          <w:szCs w:val="28"/>
          <w:lang w:val="es-ES_tradnl"/>
        </w:rPr>
        <w:lastRenderedPageBreak/>
        <w:t>SEGUNDO</w:t>
      </w:r>
      <w:r w:rsidRPr="00452484">
        <w:rPr>
          <w:rFonts w:ascii="Palatino Linotype" w:hAnsi="Palatino Linotype"/>
          <w:b/>
          <w:bCs/>
          <w:color w:val="222222"/>
          <w:lang w:val="es-ES_tradnl"/>
        </w:rPr>
        <w:t>.</w:t>
      </w:r>
      <w:r w:rsidRPr="00452484">
        <w:rPr>
          <w:rFonts w:ascii="Palatino Linotype" w:hAnsi="Palatino Linotype"/>
          <w:b/>
          <w:bCs/>
          <w:color w:val="365F91"/>
          <w:lang w:val="es-ES_tradnl"/>
        </w:rPr>
        <w:t> </w:t>
      </w:r>
      <w:r w:rsidRPr="00452484">
        <w:rPr>
          <w:rFonts w:ascii="Palatino Linotype" w:hAnsi="Palatino Linotype"/>
          <w:color w:val="222222"/>
        </w:rPr>
        <w:t>Se</w:t>
      </w:r>
      <w:r w:rsidRPr="00452484">
        <w:rPr>
          <w:rFonts w:ascii="Palatino Linotype" w:hAnsi="Palatino Linotype"/>
          <w:b/>
          <w:bCs/>
          <w:color w:val="222222"/>
        </w:rPr>
        <w:t> CONFIRMA </w:t>
      </w:r>
      <w:r w:rsidRPr="00452484">
        <w:rPr>
          <w:rFonts w:ascii="Palatino Linotype" w:hAnsi="Palatino Linotype"/>
          <w:color w:val="000000"/>
        </w:rPr>
        <w:t>la respuesta del </w:t>
      </w:r>
      <w:r w:rsidRPr="00452484">
        <w:rPr>
          <w:rFonts w:ascii="Palatino Linotype" w:hAnsi="Palatino Linotype"/>
          <w:b/>
          <w:bCs/>
          <w:color w:val="000000"/>
        </w:rPr>
        <w:t>SUJETO OBLIGADO </w:t>
      </w:r>
      <w:r w:rsidRPr="00452484">
        <w:rPr>
          <w:rFonts w:ascii="Palatino Linotype" w:hAnsi="Palatino Linotype"/>
          <w:color w:val="000000"/>
        </w:rPr>
        <w:t xml:space="preserve">otorgada a la solicitud de acceso a la información pública </w:t>
      </w:r>
      <w:r w:rsidR="006034C3" w:rsidRPr="00452484">
        <w:rPr>
          <w:rFonts w:ascii="Palatino Linotype" w:hAnsi="Palatino Linotype"/>
          <w:color w:val="000000"/>
          <w:lang w:val="es-419"/>
        </w:rPr>
        <w:t xml:space="preserve">que dio origen al recurso de revisión </w:t>
      </w:r>
      <w:r w:rsidR="006034C3" w:rsidRPr="00452484">
        <w:rPr>
          <w:rFonts w:ascii="Palatino Linotype" w:hAnsi="Palatino Linotype"/>
          <w:b/>
          <w:bCs/>
          <w:color w:val="222222"/>
          <w:lang w:val="es-419"/>
        </w:rPr>
        <w:t>04772</w:t>
      </w:r>
      <w:r w:rsidR="006034C3" w:rsidRPr="00452484">
        <w:rPr>
          <w:rFonts w:ascii="Palatino Linotype" w:hAnsi="Palatino Linotype"/>
          <w:b/>
          <w:bCs/>
          <w:color w:val="222222"/>
          <w:lang w:val="es-ES_tradnl"/>
        </w:rPr>
        <w:t>/INFOEM/IP/RR/2021</w:t>
      </w:r>
      <w:r w:rsidRPr="00452484">
        <w:rPr>
          <w:rFonts w:ascii="Palatino Linotype" w:hAnsi="Palatino Linotype"/>
          <w:color w:val="000000"/>
        </w:rPr>
        <w:t>, en términos del Considerando </w:t>
      </w:r>
      <w:r w:rsidRPr="00452484">
        <w:rPr>
          <w:rFonts w:ascii="Palatino Linotype" w:hAnsi="Palatino Linotype"/>
          <w:b/>
          <w:bCs/>
          <w:color w:val="000000"/>
        </w:rPr>
        <w:t>QUINTO</w:t>
      </w:r>
      <w:r w:rsidRPr="00452484">
        <w:rPr>
          <w:rFonts w:ascii="Palatino Linotype" w:hAnsi="Palatino Linotype"/>
          <w:color w:val="000000"/>
        </w:rPr>
        <w:t>.</w:t>
      </w:r>
    </w:p>
    <w:p w14:paraId="17CDEB01" w14:textId="1D541DD5" w:rsidR="00FB0641" w:rsidRPr="00452484" w:rsidRDefault="00FB0641" w:rsidP="004C030A">
      <w:pPr>
        <w:pStyle w:val="NormalWeb"/>
        <w:spacing w:line="360" w:lineRule="auto"/>
        <w:ind w:right="49"/>
        <w:jc w:val="both"/>
        <w:rPr>
          <w:rFonts w:ascii="Palatino Linotype" w:hAnsi="Palatino Linotype" w:cs="Arial"/>
          <w:b/>
          <w:bCs/>
          <w:color w:val="000000"/>
          <w:lang w:val="es-ES_tradnl"/>
        </w:rPr>
      </w:pPr>
      <w:r w:rsidRPr="00452484">
        <w:rPr>
          <w:rFonts w:ascii="Palatino Linotype" w:hAnsi="Palatino Linotype" w:cs="Arial"/>
          <w:b/>
          <w:bCs/>
          <w:color w:val="222222"/>
          <w:sz w:val="28"/>
          <w:szCs w:val="28"/>
          <w:lang w:val="es-ES_tradnl"/>
        </w:rPr>
        <w:t>TERCERO</w:t>
      </w:r>
      <w:r w:rsidRPr="00452484">
        <w:rPr>
          <w:rFonts w:ascii="Palatino Linotype" w:hAnsi="Palatino Linotype" w:cs="Arial"/>
          <w:b/>
          <w:bCs/>
          <w:color w:val="222222"/>
          <w:lang w:val="es-ES_tradnl"/>
        </w:rPr>
        <w:t>. </w:t>
      </w:r>
      <w:r w:rsidR="00B663C5" w:rsidRPr="00452484">
        <w:rPr>
          <w:rFonts w:ascii="Palatino Linotype" w:hAnsi="Palatino Linotype" w:cs="Arial"/>
          <w:b/>
          <w:bCs/>
          <w:color w:val="000000"/>
          <w:lang w:val="es-ES_tradnl"/>
        </w:rPr>
        <w:t xml:space="preserve">Notifíquese </w:t>
      </w:r>
      <w:r w:rsidRPr="00452484">
        <w:rPr>
          <w:rFonts w:ascii="Palatino Linotype" w:hAnsi="Palatino Linotype" w:cs="Arial"/>
          <w:color w:val="000000"/>
          <w:lang w:val="es-ES_tradnl"/>
        </w:rPr>
        <w:t>la presente resolución a</w:t>
      </w:r>
      <w:r w:rsidR="00B663C5" w:rsidRPr="00452484">
        <w:rPr>
          <w:rFonts w:ascii="Palatino Linotype" w:hAnsi="Palatino Linotype" w:cs="Arial"/>
          <w:color w:val="000000"/>
          <w:lang w:val="es-419"/>
        </w:rPr>
        <w:t xml:space="preserve"> </w:t>
      </w:r>
      <w:r w:rsidRPr="00452484">
        <w:rPr>
          <w:rFonts w:ascii="Palatino Linotype" w:hAnsi="Palatino Linotype" w:cs="Arial"/>
          <w:color w:val="000000"/>
          <w:lang w:val="es-ES_tradnl"/>
        </w:rPr>
        <w:t>l</w:t>
      </w:r>
      <w:r w:rsidR="00B663C5" w:rsidRPr="00452484">
        <w:rPr>
          <w:rFonts w:ascii="Palatino Linotype" w:hAnsi="Palatino Linotype" w:cs="Arial"/>
          <w:color w:val="000000"/>
          <w:lang w:val="es-419"/>
        </w:rPr>
        <w:t>a</w:t>
      </w:r>
      <w:r w:rsidRPr="00452484">
        <w:rPr>
          <w:rFonts w:ascii="Palatino Linotype" w:hAnsi="Palatino Linotype" w:cs="Arial"/>
          <w:color w:val="000000"/>
          <w:lang w:val="es-ES_tradnl"/>
        </w:rPr>
        <w:t xml:space="preserve"> Titular de la Unidad de Transparencia del </w:t>
      </w:r>
      <w:r w:rsidRPr="00452484">
        <w:rPr>
          <w:rFonts w:ascii="Palatino Linotype" w:hAnsi="Palatino Linotype" w:cs="Arial"/>
          <w:b/>
          <w:bCs/>
          <w:color w:val="000000"/>
          <w:lang w:val="es-ES_tradnl"/>
        </w:rPr>
        <w:t>SUJETO OBLIGADO</w:t>
      </w:r>
      <w:r w:rsidRPr="00452484">
        <w:rPr>
          <w:rFonts w:ascii="Palatino Linotype" w:hAnsi="Palatino Linotype" w:cs="Arial"/>
          <w:color w:val="000000"/>
          <w:lang w:val="es-ES_tradnl"/>
        </w:rPr>
        <w:t> para su conocimiento</w:t>
      </w:r>
      <w:r w:rsidRPr="00452484">
        <w:rPr>
          <w:rFonts w:ascii="Palatino Linotype" w:hAnsi="Palatino Linotype" w:cs="Arial"/>
          <w:b/>
          <w:bCs/>
          <w:color w:val="000000"/>
          <w:lang w:val="es-ES_tradnl"/>
        </w:rPr>
        <w:t>.</w:t>
      </w:r>
    </w:p>
    <w:p w14:paraId="48099AC8" w14:textId="5272954C" w:rsidR="00AA477F" w:rsidRPr="00452484" w:rsidRDefault="00AA477F" w:rsidP="00AA477F">
      <w:pPr>
        <w:spacing w:before="100" w:beforeAutospacing="1" w:after="100" w:afterAutospacing="1" w:line="360" w:lineRule="auto"/>
        <w:jc w:val="both"/>
        <w:rPr>
          <w:rFonts w:ascii="Palatino Linotype" w:hAnsi="Palatino Linotype"/>
          <w:color w:val="222222"/>
          <w:lang w:val="es-419"/>
        </w:rPr>
      </w:pPr>
      <w:r w:rsidRPr="00452484">
        <w:rPr>
          <w:rFonts w:ascii="Palatino Linotype" w:hAnsi="Palatino Linotype"/>
          <w:b/>
          <w:bCs/>
          <w:color w:val="222222"/>
          <w:sz w:val="28"/>
          <w:szCs w:val="28"/>
          <w:lang w:val="es-419"/>
        </w:rPr>
        <w:t>CUARTO</w:t>
      </w:r>
      <w:r w:rsidRPr="00452484">
        <w:rPr>
          <w:rFonts w:ascii="Palatino Linotype" w:hAnsi="Palatino Linotype"/>
          <w:b/>
          <w:bCs/>
          <w:color w:val="222222"/>
          <w:lang w:val="es-ES_tradnl"/>
        </w:rPr>
        <w:t>. </w:t>
      </w:r>
      <w:r w:rsidRPr="00452484">
        <w:rPr>
          <w:rFonts w:ascii="Palatino Linotype" w:hAnsi="Palatino Linotype"/>
          <w:b/>
          <w:bCs/>
          <w:color w:val="222222"/>
        </w:rPr>
        <w:t>Notifíquese </w:t>
      </w:r>
      <w:r w:rsidRPr="00452484">
        <w:rPr>
          <w:rFonts w:ascii="Palatino Linotype" w:hAnsi="Palatino Linotype"/>
          <w:color w:val="222222"/>
        </w:rPr>
        <w:t>a</w:t>
      </w:r>
      <w:r w:rsidRPr="00452484">
        <w:rPr>
          <w:rFonts w:ascii="Palatino Linotype" w:hAnsi="Palatino Linotype"/>
          <w:color w:val="222222"/>
          <w:lang w:val="es-ES_tradnl"/>
        </w:rPr>
        <w:t>l</w:t>
      </w:r>
      <w:r w:rsidRPr="00452484">
        <w:rPr>
          <w:rFonts w:ascii="Palatino Linotype" w:hAnsi="Palatino Linotype"/>
          <w:b/>
          <w:bCs/>
          <w:color w:val="222222"/>
          <w:lang w:val="es-ES_tradnl"/>
        </w:rPr>
        <w:t> RECURRENTE </w:t>
      </w:r>
      <w:r w:rsidRPr="00452484">
        <w:rPr>
          <w:rFonts w:ascii="Palatino Linotype" w:hAnsi="Palatino Linotype"/>
          <w:b/>
          <w:bCs/>
          <w:color w:val="222222"/>
          <w:lang w:val="es-419"/>
        </w:rPr>
        <w:t>vía</w:t>
      </w:r>
      <w:r w:rsidRPr="00452484">
        <w:rPr>
          <w:rFonts w:ascii="Palatino Linotype" w:hAnsi="Palatino Linotype"/>
          <w:bCs/>
          <w:color w:val="222222"/>
          <w:lang w:val="es-419"/>
        </w:rPr>
        <w:t xml:space="preserve"> </w:t>
      </w:r>
      <w:r w:rsidRPr="00452484">
        <w:rPr>
          <w:rFonts w:ascii="Palatino Linotype" w:hAnsi="Palatino Linotype"/>
          <w:b/>
          <w:bCs/>
          <w:color w:val="222222"/>
          <w:lang w:val="es-419"/>
        </w:rPr>
        <w:t xml:space="preserve">SAIMEX </w:t>
      </w:r>
      <w:r w:rsidRPr="00452484">
        <w:rPr>
          <w:rFonts w:ascii="Palatino Linotype" w:hAnsi="Palatino Linotype"/>
          <w:color w:val="222222"/>
          <w:lang w:val="es-ES_tradnl"/>
        </w:rPr>
        <w:t>la presente resolución</w:t>
      </w:r>
      <w:r w:rsidR="00851623" w:rsidRPr="00452484">
        <w:rPr>
          <w:rFonts w:ascii="Palatino Linotype" w:hAnsi="Palatino Linotype"/>
          <w:color w:val="222222"/>
          <w:lang w:val="es-ES_tradnl"/>
        </w:rPr>
        <w:t>,</w:t>
      </w:r>
      <w:r w:rsidRPr="00452484">
        <w:rPr>
          <w:rFonts w:ascii="Palatino Linotype" w:hAnsi="Palatino Linotype"/>
          <w:color w:val="222222"/>
          <w:lang w:val="es-ES_tradnl"/>
        </w:rPr>
        <w:t xml:space="preserve"> as</w:t>
      </w:r>
      <w:r w:rsidRPr="00452484">
        <w:rPr>
          <w:rFonts w:ascii="Palatino Linotype" w:hAnsi="Palatino Linotype"/>
          <w:color w:val="222222"/>
          <w:lang w:val="es-419"/>
        </w:rPr>
        <w:t xml:space="preserve">í como el respectivo Informe Justificado presentado por el </w:t>
      </w:r>
      <w:r w:rsidRPr="00452484">
        <w:rPr>
          <w:rFonts w:ascii="Palatino Linotype" w:hAnsi="Palatino Linotype" w:cs="Arial"/>
          <w:b/>
          <w:bCs/>
          <w:color w:val="000000"/>
          <w:lang w:val="es-ES_tradnl"/>
        </w:rPr>
        <w:t>SUJETO OBLIGADO</w:t>
      </w:r>
      <w:r w:rsidRPr="00452484">
        <w:rPr>
          <w:rFonts w:ascii="Palatino Linotype" w:hAnsi="Palatino Linotype" w:cs="Arial"/>
          <w:color w:val="000000"/>
          <w:lang w:val="es-ES_tradnl"/>
        </w:rPr>
        <w:t>.</w:t>
      </w:r>
    </w:p>
    <w:p w14:paraId="1B968D57" w14:textId="64E3026A" w:rsidR="00AA477F" w:rsidRPr="00452484" w:rsidRDefault="00AA477F" w:rsidP="004C030A">
      <w:pPr>
        <w:pStyle w:val="NormalWeb"/>
        <w:spacing w:line="360" w:lineRule="auto"/>
        <w:ind w:right="49"/>
        <w:jc w:val="both"/>
        <w:rPr>
          <w:rFonts w:ascii="Palatino Linotype" w:hAnsi="Palatino Linotype" w:cs="Arial"/>
          <w:b/>
          <w:bCs/>
          <w:color w:val="000000"/>
          <w:lang w:val="es-ES_tradnl"/>
        </w:rPr>
      </w:pPr>
      <w:r w:rsidRPr="00452484">
        <w:rPr>
          <w:rFonts w:ascii="Palatino Linotype" w:hAnsi="Palatino Linotype" w:cs="Arial"/>
          <w:b/>
          <w:bCs/>
          <w:color w:val="222222"/>
          <w:sz w:val="28"/>
          <w:szCs w:val="28"/>
          <w:lang w:val="es-419"/>
        </w:rPr>
        <w:t>QUINTO</w:t>
      </w:r>
      <w:r w:rsidRPr="00452484">
        <w:rPr>
          <w:rFonts w:ascii="Palatino Linotype" w:hAnsi="Palatino Linotype" w:cs="Arial"/>
          <w:b/>
          <w:bCs/>
          <w:color w:val="222222"/>
          <w:lang w:val="es-ES_tradnl"/>
        </w:rPr>
        <w:t>. </w:t>
      </w:r>
      <w:r w:rsidRPr="00452484">
        <w:rPr>
          <w:rFonts w:ascii="Palatino Linotype" w:hAnsi="Palatino Linotype" w:cs="Arial"/>
          <w:bCs/>
          <w:color w:val="000000"/>
          <w:lang w:val="es-ES_tradnl"/>
        </w:rPr>
        <w:t xml:space="preserve">Hágase del conocimiento al </w:t>
      </w:r>
      <w:r w:rsidRPr="00452484">
        <w:rPr>
          <w:rFonts w:ascii="Palatino Linotype" w:hAnsi="Palatino Linotype" w:cs="Arial"/>
          <w:b/>
          <w:bCs/>
          <w:color w:val="000000"/>
          <w:lang w:val="es-ES_tradnl"/>
        </w:rPr>
        <w:t>RECURRENTE</w:t>
      </w:r>
      <w:r w:rsidRPr="00452484">
        <w:rPr>
          <w:rFonts w:ascii="Palatino Linotype" w:hAnsi="Palatino Linotype" w:cs="Arial"/>
          <w:bCs/>
          <w:color w:val="000000"/>
          <w:lang w:val="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636B3F94" w14:textId="79E5A3E2" w:rsidR="00FB0641" w:rsidRPr="00452484" w:rsidRDefault="00AA477F" w:rsidP="004C030A">
      <w:pPr>
        <w:spacing w:before="100" w:beforeAutospacing="1" w:after="100" w:afterAutospacing="1" w:line="360" w:lineRule="auto"/>
        <w:jc w:val="both"/>
        <w:rPr>
          <w:color w:val="222222"/>
        </w:rPr>
      </w:pPr>
      <w:r w:rsidRPr="00452484">
        <w:rPr>
          <w:rFonts w:ascii="Palatino Linotype" w:hAnsi="Palatino Linotype"/>
          <w:b/>
          <w:bCs/>
          <w:color w:val="222222"/>
          <w:sz w:val="28"/>
          <w:szCs w:val="28"/>
          <w:lang w:val="es-419"/>
        </w:rPr>
        <w:t>SEXTO</w:t>
      </w:r>
      <w:r w:rsidR="00FB0641" w:rsidRPr="00452484">
        <w:rPr>
          <w:rFonts w:ascii="Palatino Linotype" w:hAnsi="Palatino Linotype"/>
          <w:b/>
          <w:bCs/>
          <w:color w:val="222222"/>
        </w:rPr>
        <w:t>.</w:t>
      </w:r>
      <w:r w:rsidR="00FB0641" w:rsidRPr="00452484">
        <w:rPr>
          <w:rFonts w:ascii="Palatino Linotype" w:hAnsi="Palatino Linotype"/>
          <w:color w:val="222222"/>
        </w:rPr>
        <w:t> Se hace del conocimiento del</w:t>
      </w:r>
      <w:r w:rsidR="00FB0641" w:rsidRPr="00452484">
        <w:rPr>
          <w:rFonts w:ascii="Palatino Linotype" w:hAnsi="Palatino Linotype"/>
          <w:b/>
          <w:bCs/>
          <w:color w:val="222222"/>
          <w:lang w:val="es-ES_tradnl"/>
        </w:rPr>
        <w:t> RECURRENTE</w:t>
      </w:r>
      <w:r w:rsidR="00FB0641" w:rsidRPr="00452484">
        <w:rPr>
          <w:rFonts w:ascii="Palatino Linotype" w:hAnsi="Palatino Linotype"/>
          <w:color w:val="222222"/>
        </w:rPr>
        <w:t>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7BCDFA68" w14:textId="77777777" w:rsidR="001204CB" w:rsidRPr="00452484" w:rsidRDefault="001204CB" w:rsidP="000D74DD">
      <w:pPr>
        <w:spacing w:line="360" w:lineRule="auto"/>
        <w:jc w:val="both"/>
        <w:rPr>
          <w:rFonts w:ascii="Palatino Linotype" w:hAnsi="Palatino Linotype" w:cs="Arial"/>
          <w:color w:val="000000" w:themeColor="text1"/>
          <w:lang w:val="es-ES"/>
        </w:rPr>
      </w:pPr>
    </w:p>
    <w:p w14:paraId="25AB5639" w14:textId="14CBCE25" w:rsidR="000D74DD" w:rsidRPr="00452484" w:rsidRDefault="000D74DD" w:rsidP="000D74DD">
      <w:pPr>
        <w:spacing w:line="360" w:lineRule="auto"/>
        <w:jc w:val="both"/>
        <w:rPr>
          <w:rFonts w:ascii="Palatino Linotype" w:hAnsi="Palatino Linotype" w:cs="Arial"/>
          <w:color w:val="000000" w:themeColor="text1"/>
          <w:lang w:val="es-ES"/>
        </w:rPr>
      </w:pPr>
      <w:r w:rsidRPr="00452484">
        <w:rPr>
          <w:rFonts w:ascii="Palatino Linotype" w:hAnsi="Palatino Linotype" w:cs="Arial"/>
          <w:color w:val="000000" w:themeColor="text1"/>
          <w:lang w:val="es-ES"/>
        </w:rPr>
        <w:lastRenderedPageBreak/>
        <w:t xml:space="preserve">SÍ LO RESUELVE, POR </w:t>
      </w:r>
      <w:r w:rsidR="00851623" w:rsidRPr="00452484">
        <w:rPr>
          <w:rFonts w:ascii="Palatino Linotype" w:hAnsi="Palatino Linotype" w:cs="Arial"/>
          <w:color w:val="000000" w:themeColor="text1"/>
          <w:lang w:val="es-ES"/>
        </w:rPr>
        <w:t>UNANIMIDAD</w:t>
      </w:r>
      <w:r w:rsidRPr="00452484">
        <w:rPr>
          <w:rFonts w:ascii="Palatino Linotype" w:hAnsi="Palatino Linotype" w:cs="Arial"/>
          <w:color w:val="000000" w:themeColor="text1"/>
          <w:lang w:val="es-E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51623" w:rsidRPr="00452484">
        <w:rPr>
          <w:rFonts w:ascii="Palatino Linotype" w:hAnsi="Palatino Linotype" w:cs="Arial"/>
          <w:caps/>
          <w:color w:val="000000" w:themeColor="text1"/>
          <w:lang w:val="es-ES"/>
        </w:rPr>
        <w:t>cuadragésima</w:t>
      </w:r>
      <w:r w:rsidR="00851623" w:rsidRPr="00452484">
        <w:rPr>
          <w:rFonts w:ascii="Palatino Linotype" w:hAnsi="Palatino Linotype" w:cs="Arial"/>
          <w:color w:val="000000" w:themeColor="text1"/>
          <w:lang w:val="es-ES"/>
        </w:rPr>
        <w:t xml:space="preserve"> </w:t>
      </w:r>
      <w:r w:rsidRPr="00452484">
        <w:rPr>
          <w:rFonts w:ascii="Palatino Linotype" w:hAnsi="Palatino Linotype" w:cs="Arial"/>
          <w:color w:val="000000" w:themeColor="text1"/>
          <w:lang w:val="es-ES"/>
        </w:rPr>
        <w:t>SESIÓN ORDINARIA CELEBRADA EL</w:t>
      </w:r>
      <w:r w:rsidR="00851623" w:rsidRPr="00452484">
        <w:rPr>
          <w:rFonts w:ascii="Palatino Linotype" w:hAnsi="Palatino Linotype" w:cs="Arial"/>
          <w:color w:val="000000" w:themeColor="text1"/>
          <w:lang w:val="es-ES"/>
        </w:rPr>
        <w:t xml:space="preserve"> DIEZ </w:t>
      </w:r>
      <w:r w:rsidRPr="00452484">
        <w:rPr>
          <w:rFonts w:ascii="Palatino Linotype" w:hAnsi="Palatino Linotype" w:cs="Arial"/>
          <w:color w:val="000000" w:themeColor="text1"/>
          <w:lang w:val="es-ES"/>
        </w:rPr>
        <w:t xml:space="preserve">DE </w:t>
      </w:r>
      <w:r w:rsidR="00B663C5" w:rsidRPr="00452484">
        <w:rPr>
          <w:rFonts w:ascii="Palatino Linotype" w:hAnsi="Palatino Linotype" w:cs="Arial"/>
          <w:color w:val="000000" w:themeColor="text1"/>
          <w:lang w:val="es-419"/>
        </w:rPr>
        <w:t>NOVIEMBRE</w:t>
      </w:r>
      <w:r w:rsidRPr="00452484">
        <w:rPr>
          <w:rFonts w:ascii="Palatino Linotype" w:hAnsi="Palatino Linotype" w:cs="Arial"/>
          <w:color w:val="000000" w:themeColor="text1"/>
          <w:lang w:val="es-ES"/>
        </w:rPr>
        <w:t xml:space="preserve"> DE DOS MIL VEINTIUNO, ANTE EL SECRETARIO TÉCNICO DEL PLENO, ALEXIS TAPIA RAMÍREZ.</w:t>
      </w:r>
    </w:p>
    <w:p w14:paraId="391793B6" w14:textId="040D08C9" w:rsidR="00325F1D" w:rsidRPr="00452484" w:rsidRDefault="00325F1D" w:rsidP="000D74DD">
      <w:pPr>
        <w:jc w:val="both"/>
        <w:rPr>
          <w:rFonts w:ascii="Palatino Linotype" w:eastAsiaTheme="minorEastAsia" w:hAnsi="Palatino Linotype" w:cs="Arial"/>
          <w:color w:val="000000" w:themeColor="text1"/>
          <w:sz w:val="20"/>
          <w:szCs w:val="20"/>
          <w:lang w:val="es-ES_tradnl"/>
        </w:rPr>
      </w:pPr>
      <w:r w:rsidRPr="00452484">
        <w:rPr>
          <w:rFonts w:ascii="Palatino Linotype" w:eastAsiaTheme="minorEastAsia" w:hAnsi="Palatino Linotype" w:cs="Arial"/>
          <w:color w:val="000000" w:themeColor="text1"/>
          <w:sz w:val="20"/>
          <w:szCs w:val="20"/>
          <w:lang w:val="es-ES_tradnl"/>
        </w:rPr>
        <w:t>SCMM/BLA/DEMF/AMV/CCA</w:t>
      </w:r>
    </w:p>
    <w:p w14:paraId="634B68C8" w14:textId="77777777" w:rsidR="00B663C5" w:rsidRPr="00452484" w:rsidRDefault="00B663C5">
      <w:pPr>
        <w:rPr>
          <w:rFonts w:ascii="Palatino Linotype" w:eastAsiaTheme="minorEastAsia" w:hAnsi="Palatino Linotype" w:cs="Arial"/>
          <w:noProof/>
          <w:color w:val="000000" w:themeColor="text1"/>
          <w:sz w:val="20"/>
          <w:szCs w:val="20"/>
          <w:lang w:val="es-ES"/>
        </w:rPr>
      </w:pPr>
    </w:p>
    <w:p w14:paraId="101EAE2F" w14:textId="7C153396" w:rsidR="000D74DD" w:rsidRPr="00452484" w:rsidRDefault="000D74DD" w:rsidP="00B663C5">
      <w:pPr>
        <w:rPr>
          <w:rFonts w:ascii="Palatino Linotype" w:eastAsiaTheme="minorEastAsia" w:hAnsi="Palatino Linotype" w:cs="Arial"/>
          <w:color w:val="000000" w:themeColor="text1"/>
          <w:sz w:val="20"/>
          <w:szCs w:val="20"/>
          <w:lang w:val="es-ES_tradnl"/>
        </w:rPr>
      </w:pPr>
    </w:p>
    <w:p w14:paraId="1C5CD08B" w14:textId="6EEB7714" w:rsidR="00EE52D0" w:rsidRPr="00452484" w:rsidRDefault="00EE52D0" w:rsidP="00C27EA8">
      <w:pPr>
        <w:rPr>
          <w:rFonts w:ascii="Palatino Linotype" w:hAnsi="Palatino Linotype"/>
          <w:b/>
          <w:color w:val="000000" w:themeColor="text1"/>
          <w:sz w:val="28"/>
          <w:szCs w:val="28"/>
        </w:rPr>
      </w:pPr>
    </w:p>
    <w:p w14:paraId="69ADB744" w14:textId="77777777" w:rsidR="00A10D6F" w:rsidRPr="00452484" w:rsidRDefault="00A10D6F" w:rsidP="00C27EA8">
      <w:pPr>
        <w:rPr>
          <w:rFonts w:ascii="Palatino Linotype" w:hAnsi="Palatino Linotype"/>
          <w:b/>
          <w:color w:val="000000" w:themeColor="text1"/>
          <w:sz w:val="28"/>
          <w:szCs w:val="28"/>
        </w:rPr>
      </w:pPr>
    </w:p>
    <w:p w14:paraId="485CA6BC" w14:textId="77777777" w:rsidR="00A10D6F" w:rsidRPr="00452484" w:rsidRDefault="00A10D6F" w:rsidP="00C27EA8">
      <w:pPr>
        <w:rPr>
          <w:rFonts w:ascii="Palatino Linotype" w:hAnsi="Palatino Linotype"/>
          <w:b/>
          <w:color w:val="000000" w:themeColor="text1"/>
          <w:sz w:val="28"/>
          <w:szCs w:val="28"/>
        </w:rPr>
      </w:pPr>
    </w:p>
    <w:p w14:paraId="25755DE1" w14:textId="77777777" w:rsidR="00A10D6F" w:rsidRPr="00452484" w:rsidRDefault="00A10D6F" w:rsidP="00C27EA8">
      <w:pPr>
        <w:rPr>
          <w:rFonts w:ascii="Palatino Linotype" w:hAnsi="Palatino Linotype"/>
          <w:b/>
          <w:color w:val="000000" w:themeColor="text1"/>
          <w:sz w:val="28"/>
          <w:szCs w:val="28"/>
        </w:rPr>
      </w:pPr>
    </w:p>
    <w:p w14:paraId="229F4394" w14:textId="77777777" w:rsidR="00A10D6F" w:rsidRPr="00452484" w:rsidRDefault="00A10D6F" w:rsidP="00C27EA8">
      <w:pPr>
        <w:rPr>
          <w:rFonts w:ascii="Palatino Linotype" w:hAnsi="Palatino Linotype"/>
          <w:b/>
          <w:color w:val="000000" w:themeColor="text1"/>
          <w:sz w:val="28"/>
          <w:szCs w:val="28"/>
        </w:rPr>
      </w:pPr>
    </w:p>
    <w:p w14:paraId="52F03924" w14:textId="77777777" w:rsidR="00A10D6F" w:rsidRPr="00452484" w:rsidRDefault="00A10D6F" w:rsidP="00C27EA8">
      <w:pPr>
        <w:rPr>
          <w:rFonts w:ascii="Palatino Linotype" w:hAnsi="Palatino Linotype"/>
          <w:b/>
          <w:color w:val="000000" w:themeColor="text1"/>
          <w:sz w:val="28"/>
          <w:szCs w:val="28"/>
        </w:rPr>
      </w:pPr>
    </w:p>
    <w:p w14:paraId="64CCF2A4" w14:textId="77777777" w:rsidR="00A10D6F" w:rsidRPr="00452484" w:rsidRDefault="00A10D6F" w:rsidP="00C27EA8">
      <w:pPr>
        <w:rPr>
          <w:rFonts w:ascii="Palatino Linotype" w:hAnsi="Palatino Linotype"/>
          <w:b/>
          <w:color w:val="000000" w:themeColor="text1"/>
          <w:sz w:val="28"/>
          <w:szCs w:val="28"/>
        </w:rPr>
      </w:pPr>
    </w:p>
    <w:p w14:paraId="2585723E" w14:textId="77777777" w:rsidR="00A10D6F" w:rsidRPr="00452484" w:rsidRDefault="00A10D6F" w:rsidP="00C27EA8">
      <w:pPr>
        <w:rPr>
          <w:rFonts w:ascii="Palatino Linotype" w:hAnsi="Palatino Linotype"/>
          <w:b/>
          <w:color w:val="000000" w:themeColor="text1"/>
          <w:sz w:val="28"/>
          <w:szCs w:val="28"/>
        </w:rPr>
      </w:pPr>
    </w:p>
    <w:p w14:paraId="0B7C873F" w14:textId="77777777" w:rsidR="00A10D6F" w:rsidRPr="00452484" w:rsidRDefault="00A10D6F" w:rsidP="00C27EA8">
      <w:pPr>
        <w:rPr>
          <w:rFonts w:ascii="Palatino Linotype" w:hAnsi="Palatino Linotype"/>
          <w:b/>
          <w:color w:val="000000" w:themeColor="text1"/>
          <w:sz w:val="28"/>
          <w:szCs w:val="28"/>
        </w:rPr>
      </w:pPr>
    </w:p>
    <w:p w14:paraId="435D43BE" w14:textId="77777777" w:rsidR="00A10D6F" w:rsidRPr="00452484" w:rsidRDefault="00A10D6F" w:rsidP="00C27EA8">
      <w:pPr>
        <w:rPr>
          <w:rFonts w:ascii="Palatino Linotype" w:hAnsi="Palatino Linotype"/>
          <w:b/>
          <w:color w:val="000000" w:themeColor="text1"/>
          <w:sz w:val="28"/>
          <w:szCs w:val="28"/>
        </w:rPr>
      </w:pPr>
    </w:p>
    <w:p w14:paraId="6BFCB147" w14:textId="77777777" w:rsidR="00A10D6F" w:rsidRPr="00452484" w:rsidRDefault="00A10D6F" w:rsidP="00C27EA8">
      <w:pPr>
        <w:rPr>
          <w:rFonts w:ascii="Palatino Linotype" w:hAnsi="Palatino Linotype"/>
          <w:b/>
          <w:color w:val="000000" w:themeColor="text1"/>
          <w:sz w:val="28"/>
          <w:szCs w:val="28"/>
        </w:rPr>
      </w:pPr>
    </w:p>
    <w:p w14:paraId="5829E827" w14:textId="77777777" w:rsidR="00A10D6F" w:rsidRPr="00452484" w:rsidRDefault="00A10D6F" w:rsidP="00C27EA8">
      <w:pPr>
        <w:rPr>
          <w:rFonts w:ascii="Palatino Linotype" w:hAnsi="Palatino Linotype"/>
          <w:b/>
          <w:color w:val="000000" w:themeColor="text1"/>
          <w:sz w:val="28"/>
          <w:szCs w:val="28"/>
        </w:rPr>
      </w:pPr>
    </w:p>
    <w:p w14:paraId="5ABC07A5" w14:textId="77777777" w:rsidR="00A10D6F" w:rsidRPr="00452484" w:rsidRDefault="00A10D6F" w:rsidP="00C27EA8">
      <w:pPr>
        <w:rPr>
          <w:rFonts w:ascii="Palatino Linotype" w:hAnsi="Palatino Linotype"/>
          <w:b/>
          <w:color w:val="000000" w:themeColor="text1"/>
          <w:sz w:val="28"/>
          <w:szCs w:val="28"/>
        </w:rPr>
      </w:pPr>
    </w:p>
    <w:p w14:paraId="7A7E18DC" w14:textId="77777777" w:rsidR="00A10D6F" w:rsidRPr="00452484" w:rsidRDefault="00A10D6F" w:rsidP="00C27EA8">
      <w:pPr>
        <w:rPr>
          <w:rFonts w:ascii="Palatino Linotype" w:hAnsi="Palatino Linotype"/>
          <w:b/>
          <w:color w:val="000000" w:themeColor="text1"/>
          <w:sz w:val="28"/>
          <w:szCs w:val="28"/>
        </w:rPr>
      </w:pPr>
    </w:p>
    <w:p w14:paraId="528C9A8B" w14:textId="77777777" w:rsidR="00A10D6F" w:rsidRPr="00452484" w:rsidRDefault="00A10D6F" w:rsidP="00C27EA8">
      <w:pPr>
        <w:rPr>
          <w:rFonts w:ascii="Palatino Linotype" w:hAnsi="Palatino Linotype"/>
          <w:b/>
          <w:color w:val="000000" w:themeColor="text1"/>
          <w:sz w:val="28"/>
          <w:szCs w:val="28"/>
        </w:rPr>
      </w:pPr>
    </w:p>
    <w:p w14:paraId="7711B29D" w14:textId="77777777" w:rsidR="00A10D6F" w:rsidRPr="00452484" w:rsidRDefault="00A10D6F" w:rsidP="00C27EA8">
      <w:pPr>
        <w:rPr>
          <w:rFonts w:ascii="Palatino Linotype" w:hAnsi="Palatino Linotype"/>
          <w:b/>
          <w:color w:val="000000" w:themeColor="text1"/>
          <w:sz w:val="28"/>
          <w:szCs w:val="28"/>
        </w:rPr>
      </w:pPr>
    </w:p>
    <w:p w14:paraId="7CFE355B" w14:textId="77777777" w:rsidR="00A10D6F" w:rsidRPr="00452484" w:rsidRDefault="00A10D6F" w:rsidP="00C27EA8">
      <w:pPr>
        <w:rPr>
          <w:rFonts w:ascii="Palatino Linotype" w:hAnsi="Palatino Linotype"/>
          <w:b/>
          <w:color w:val="000000" w:themeColor="text1"/>
          <w:sz w:val="28"/>
          <w:szCs w:val="28"/>
        </w:rPr>
      </w:pPr>
    </w:p>
    <w:p w14:paraId="3F51DBDF" w14:textId="77777777" w:rsidR="00A10D6F" w:rsidRPr="00452484" w:rsidRDefault="00A10D6F" w:rsidP="00C27EA8">
      <w:pPr>
        <w:rPr>
          <w:rFonts w:ascii="Palatino Linotype" w:hAnsi="Palatino Linotype"/>
          <w:b/>
          <w:color w:val="000000" w:themeColor="text1"/>
          <w:sz w:val="28"/>
          <w:szCs w:val="28"/>
        </w:rPr>
      </w:pPr>
    </w:p>
    <w:p w14:paraId="426CBE92" w14:textId="77777777" w:rsidR="00A10D6F" w:rsidRPr="00452484" w:rsidRDefault="00A10D6F" w:rsidP="00C27EA8">
      <w:pPr>
        <w:rPr>
          <w:rFonts w:ascii="Palatino Linotype" w:hAnsi="Palatino Linotype"/>
          <w:b/>
          <w:color w:val="000000" w:themeColor="text1"/>
          <w:sz w:val="28"/>
          <w:szCs w:val="28"/>
        </w:rPr>
      </w:pPr>
    </w:p>
    <w:p w14:paraId="60D7C898" w14:textId="77777777" w:rsidR="00A10D6F" w:rsidRPr="00452484" w:rsidRDefault="00A10D6F" w:rsidP="00C27EA8">
      <w:pPr>
        <w:rPr>
          <w:rFonts w:ascii="Palatino Linotype" w:hAnsi="Palatino Linotype"/>
          <w:b/>
          <w:color w:val="000000" w:themeColor="text1"/>
          <w:sz w:val="28"/>
          <w:szCs w:val="28"/>
        </w:rPr>
      </w:pPr>
    </w:p>
    <w:p w14:paraId="51375C17" w14:textId="77777777" w:rsidR="00A10D6F" w:rsidRPr="00452484" w:rsidRDefault="00A10D6F" w:rsidP="00C27EA8">
      <w:pPr>
        <w:rPr>
          <w:rFonts w:ascii="Palatino Linotype" w:hAnsi="Palatino Linotype"/>
          <w:b/>
          <w:color w:val="000000" w:themeColor="text1"/>
          <w:sz w:val="28"/>
          <w:szCs w:val="28"/>
        </w:rPr>
      </w:pPr>
    </w:p>
    <w:p w14:paraId="53D4B545" w14:textId="77777777" w:rsidR="00A10D6F" w:rsidRPr="00452484" w:rsidRDefault="00A10D6F" w:rsidP="00C27EA8">
      <w:pPr>
        <w:rPr>
          <w:rFonts w:ascii="Palatino Linotype" w:hAnsi="Palatino Linotype"/>
          <w:b/>
          <w:color w:val="000000" w:themeColor="text1"/>
          <w:sz w:val="28"/>
          <w:szCs w:val="28"/>
        </w:rPr>
      </w:pPr>
    </w:p>
    <w:p w14:paraId="223B0CE2" w14:textId="77777777" w:rsidR="00A10D6F" w:rsidRPr="00452484" w:rsidRDefault="00A10D6F" w:rsidP="00C27EA8">
      <w:pPr>
        <w:rPr>
          <w:rFonts w:ascii="Palatino Linotype" w:hAnsi="Palatino Linotype"/>
          <w:b/>
          <w:color w:val="000000" w:themeColor="text1"/>
          <w:sz w:val="28"/>
          <w:szCs w:val="28"/>
        </w:rPr>
      </w:pPr>
    </w:p>
    <w:p w14:paraId="4E69F465" w14:textId="77777777" w:rsidR="00A10D6F" w:rsidRPr="00452484" w:rsidRDefault="00A10D6F" w:rsidP="00C27EA8">
      <w:pPr>
        <w:rPr>
          <w:rFonts w:ascii="Palatino Linotype" w:hAnsi="Palatino Linotype"/>
          <w:b/>
          <w:color w:val="000000" w:themeColor="text1"/>
          <w:sz w:val="28"/>
          <w:szCs w:val="28"/>
        </w:rPr>
      </w:pPr>
    </w:p>
    <w:p w14:paraId="51D1ACAB" w14:textId="77777777" w:rsidR="00A10D6F" w:rsidRPr="00452484" w:rsidRDefault="00A10D6F" w:rsidP="00C27EA8">
      <w:pPr>
        <w:rPr>
          <w:rFonts w:ascii="Palatino Linotype" w:hAnsi="Palatino Linotype"/>
          <w:b/>
          <w:color w:val="000000" w:themeColor="text1"/>
          <w:sz w:val="28"/>
          <w:szCs w:val="28"/>
        </w:rPr>
      </w:pPr>
    </w:p>
    <w:p w14:paraId="73D9FE20" w14:textId="77777777" w:rsidR="00A10D6F" w:rsidRPr="00452484" w:rsidRDefault="00A10D6F" w:rsidP="00C27EA8">
      <w:pPr>
        <w:rPr>
          <w:rFonts w:ascii="Palatino Linotype" w:hAnsi="Palatino Linotype"/>
          <w:b/>
          <w:color w:val="000000" w:themeColor="text1"/>
          <w:sz w:val="28"/>
          <w:szCs w:val="28"/>
        </w:rPr>
      </w:pPr>
    </w:p>
    <w:p w14:paraId="71BE33CB" w14:textId="77777777" w:rsidR="00A10D6F" w:rsidRPr="00452484" w:rsidRDefault="00A10D6F" w:rsidP="00C27EA8">
      <w:pPr>
        <w:rPr>
          <w:rFonts w:ascii="Palatino Linotype" w:hAnsi="Palatino Linotype"/>
          <w:b/>
          <w:color w:val="000000" w:themeColor="text1"/>
          <w:sz w:val="28"/>
          <w:szCs w:val="28"/>
        </w:rPr>
      </w:pPr>
    </w:p>
    <w:sectPr w:rsidR="00A10D6F" w:rsidRPr="00452484" w:rsidSect="009A3259">
      <w:headerReference w:type="even" r:id="rId17"/>
      <w:headerReference w:type="default" r:id="rId18"/>
      <w:footerReference w:type="default" r:id="rId19"/>
      <w:headerReference w:type="first" r:id="rId20"/>
      <w:footerReference w:type="first" r:id="rId21"/>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7A887" w14:textId="77777777" w:rsidR="005D64A8" w:rsidRDefault="005D64A8" w:rsidP="00C80F8C">
      <w:r>
        <w:separator/>
      </w:r>
    </w:p>
  </w:endnote>
  <w:endnote w:type="continuationSeparator" w:id="0">
    <w:p w14:paraId="3DDC3F27" w14:textId="77777777" w:rsidR="005D64A8" w:rsidRDefault="005D64A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7869C78" w:rsidR="000B78D3" w:rsidRPr="0010196A" w:rsidRDefault="000B78D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A0D25">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A0D25">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35B8B17" w:rsidR="000B78D3" w:rsidRPr="0010196A" w:rsidRDefault="000B78D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A0D2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A0D25">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2184B" w14:textId="77777777" w:rsidR="005D64A8" w:rsidRDefault="005D64A8" w:rsidP="00C80F8C">
      <w:r>
        <w:separator/>
      </w:r>
    </w:p>
  </w:footnote>
  <w:footnote w:type="continuationSeparator" w:id="0">
    <w:p w14:paraId="18C7C6E5" w14:textId="77777777" w:rsidR="005D64A8" w:rsidRDefault="005D64A8" w:rsidP="00C80F8C">
      <w:r>
        <w:continuationSeparator/>
      </w:r>
    </w:p>
  </w:footnote>
  <w:footnote w:id="1">
    <w:p w14:paraId="47E0C141" w14:textId="4AB6958F" w:rsidR="000B78D3" w:rsidRDefault="000B78D3" w:rsidP="00190C50">
      <w:pPr>
        <w:pStyle w:val="Textonotapie"/>
        <w:jc w:val="both"/>
      </w:pPr>
      <w:r>
        <w:rPr>
          <w:rStyle w:val="Refdenotaalpie"/>
        </w:rPr>
        <w:footnoteRef/>
      </w:r>
      <w:r>
        <w:t xml:space="preserve"> </w:t>
      </w:r>
      <w:r w:rsidRPr="00190C50">
        <w:t>Artículo 185. El Instituto resolverá el recurso de revisión conforme a lo siguiente:</w:t>
      </w:r>
    </w:p>
    <w:p w14:paraId="59946BDC" w14:textId="795A76C5" w:rsidR="000B78D3" w:rsidRDefault="000B78D3" w:rsidP="00190C50">
      <w:pPr>
        <w:pStyle w:val="Textonotapie"/>
        <w:jc w:val="both"/>
        <w:rPr>
          <w:lang w:val="es-419"/>
        </w:rPr>
      </w:pPr>
      <w:r>
        <w:rPr>
          <w:lang w:val="es-419"/>
        </w:rPr>
        <w:t>…</w:t>
      </w:r>
    </w:p>
    <w:p w14:paraId="76A99FBD" w14:textId="520DB1D9" w:rsidR="000B78D3" w:rsidRDefault="000B78D3" w:rsidP="00190C50">
      <w:pPr>
        <w:pStyle w:val="Textonotapie"/>
        <w:jc w:val="both"/>
        <w:rPr>
          <w:lang w:val="es-419"/>
        </w:rPr>
      </w:pPr>
      <w:r w:rsidRPr="00190C50">
        <w:rPr>
          <w:lang w:val="es-419"/>
        </w:rPr>
        <w:t>III. Recibido el informe justificado, cuando se modifique la respuesta, e</w:t>
      </w:r>
      <w:r>
        <w:rPr>
          <w:lang w:val="es-419"/>
        </w:rPr>
        <w:t xml:space="preserve">ste se pondrá a disposición del      </w:t>
      </w:r>
      <w:r w:rsidRPr="00190C50">
        <w:rPr>
          <w:lang w:val="es-419"/>
        </w:rPr>
        <w:t>recurrente para que en un plazo de tres días hábiles, manifieste lo que a su derecho convenga;</w:t>
      </w:r>
    </w:p>
    <w:p w14:paraId="726CA599" w14:textId="0500EF20" w:rsidR="000B78D3" w:rsidRPr="00190C50" w:rsidRDefault="000B78D3" w:rsidP="00190C50">
      <w:pPr>
        <w:pStyle w:val="Textonotapie"/>
        <w:jc w:val="both"/>
        <w:rPr>
          <w:lang w:val="es-419"/>
        </w:rPr>
      </w:pPr>
      <w:r>
        <w:rPr>
          <w:lang w:val="es-419"/>
        </w:rPr>
        <w:t>…</w:t>
      </w:r>
    </w:p>
  </w:footnote>
  <w:footnote w:id="2">
    <w:p w14:paraId="52191295" w14:textId="210E69C1" w:rsidR="004A777A" w:rsidRPr="004A777A" w:rsidRDefault="004A777A" w:rsidP="004A777A">
      <w:pPr>
        <w:pStyle w:val="Textonotapie"/>
        <w:jc w:val="both"/>
        <w:rPr>
          <w:rFonts w:ascii="Palatino Linotype" w:hAnsi="Palatino Linotype"/>
          <w:sz w:val="16"/>
          <w:lang w:val="es-419"/>
        </w:rPr>
      </w:pPr>
      <w:r w:rsidRPr="004A777A">
        <w:rPr>
          <w:rStyle w:val="Refdenotaalpie"/>
          <w:rFonts w:ascii="Palatino Linotype" w:hAnsi="Palatino Linotype"/>
          <w:sz w:val="16"/>
        </w:rPr>
        <w:footnoteRef/>
      </w:r>
      <w:r w:rsidRPr="004A777A">
        <w:rPr>
          <w:rFonts w:ascii="Palatino Linotype" w:hAnsi="Palatino Linotype"/>
          <w:sz w:val="16"/>
        </w:rPr>
        <w:t xml:space="preserve"> </w:t>
      </w:r>
      <w:r w:rsidRPr="004A777A">
        <w:rPr>
          <w:rFonts w:ascii="Palatino Linotype" w:hAnsi="Palatino Linotype"/>
          <w:b/>
          <w:sz w:val="16"/>
        </w:rPr>
        <w:t>Artículo 137.</w:t>
      </w:r>
      <w:r w:rsidRPr="004A777A">
        <w:rPr>
          <w:rFonts w:ascii="Palatino Linotype" w:hAnsi="Palatino Linotype"/>
          <w:sz w:val="16"/>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footnote>
  <w:footnote w:id="3">
    <w:p w14:paraId="21B2EA7F" w14:textId="77777777" w:rsidR="004A777A" w:rsidRPr="004A777A" w:rsidRDefault="004A777A" w:rsidP="004A777A">
      <w:pPr>
        <w:pStyle w:val="Textonotapie"/>
        <w:jc w:val="both"/>
        <w:rPr>
          <w:rFonts w:ascii="Palatino Linotype" w:hAnsi="Palatino Linotype"/>
          <w:sz w:val="16"/>
        </w:rPr>
      </w:pPr>
      <w:r w:rsidRPr="004A777A">
        <w:rPr>
          <w:rStyle w:val="Refdenotaalpie"/>
          <w:rFonts w:ascii="Palatino Linotype" w:hAnsi="Palatino Linotype"/>
          <w:sz w:val="16"/>
        </w:rPr>
        <w:footnoteRef/>
      </w:r>
      <w:r w:rsidRPr="004A777A">
        <w:rPr>
          <w:rFonts w:ascii="Palatino Linotype" w:hAnsi="Palatino Linotype"/>
          <w:sz w:val="16"/>
        </w:rPr>
        <w:t xml:space="preserve"> </w:t>
      </w:r>
      <w:r w:rsidRPr="004A777A">
        <w:rPr>
          <w:rFonts w:ascii="Palatino Linotype" w:hAnsi="Palatino Linotype"/>
          <w:b/>
          <w:sz w:val="16"/>
        </w:rPr>
        <w:t>Artículo 143</w:t>
      </w:r>
      <w:r w:rsidRPr="004A777A">
        <w:rPr>
          <w:rFonts w:ascii="Palatino Linotype" w:hAnsi="Palatino Linotype"/>
          <w:sz w:val="16"/>
        </w:rPr>
        <w:t xml:space="preserve">. Para los efectos de esta Ley se considera información confidencial, la clasificada como tal, de manera permanente, por su naturaleza, cuando: </w:t>
      </w:r>
    </w:p>
    <w:p w14:paraId="502CE4BD" w14:textId="654FFDA6" w:rsidR="004A777A" w:rsidRDefault="004A777A" w:rsidP="004A777A">
      <w:pPr>
        <w:pStyle w:val="Textonotapie"/>
        <w:jc w:val="both"/>
        <w:rPr>
          <w:rFonts w:ascii="Palatino Linotype" w:hAnsi="Palatino Linotype"/>
          <w:sz w:val="16"/>
        </w:rPr>
      </w:pPr>
      <w:r w:rsidRPr="004A777A">
        <w:rPr>
          <w:rFonts w:ascii="Palatino Linotype" w:hAnsi="Palatino Linotype"/>
          <w:b/>
          <w:sz w:val="16"/>
        </w:rPr>
        <w:t>I.</w:t>
      </w:r>
      <w:r w:rsidRPr="004A777A">
        <w:rPr>
          <w:rFonts w:ascii="Palatino Linotype" w:hAnsi="Palatino Linotype"/>
          <w:sz w:val="16"/>
        </w:rPr>
        <w:t xml:space="preserve"> Se refiera a la información privada y los datos personales concernientes a una persona física o jurídico colectiva identificada o identificable;</w:t>
      </w:r>
    </w:p>
    <w:p w14:paraId="393BF598" w14:textId="48E68D58" w:rsidR="004A777A" w:rsidRPr="004A777A" w:rsidRDefault="004A777A" w:rsidP="004A777A">
      <w:pPr>
        <w:pStyle w:val="Textonotapie"/>
        <w:jc w:val="both"/>
        <w:rPr>
          <w:lang w:val="es-419"/>
        </w:rPr>
      </w:pPr>
      <w:r>
        <w:rPr>
          <w:rFonts w:ascii="Palatino Linotype" w:hAnsi="Palatino Linotype"/>
          <w:sz w:val="16"/>
          <w:lang w:val="es-419"/>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B78D3" w:rsidRDefault="005D64A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B78D3" w:rsidRPr="0010196A" w:rsidRDefault="005D64A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261"/>
      <w:gridCol w:w="2551"/>
      <w:gridCol w:w="3544"/>
    </w:tblGrid>
    <w:tr w:rsidR="000B78D3" w:rsidRPr="008F2CCC" w14:paraId="1F097D8A" w14:textId="77777777" w:rsidTr="001502AC">
      <w:tc>
        <w:tcPr>
          <w:tcW w:w="3261" w:type="dxa"/>
          <w:vMerge w:val="restart"/>
        </w:tcPr>
        <w:p w14:paraId="1F780A0C" w14:textId="1EFF25F4" w:rsidR="000B78D3" w:rsidRPr="008F2CCC" w:rsidRDefault="000B78D3" w:rsidP="00A6235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0B78D3" w:rsidRPr="00664658" w:rsidRDefault="000B78D3" w:rsidP="00A6235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tcPr>
        <w:p w14:paraId="65AFA994" w14:textId="2732DA6D" w:rsidR="000B78D3" w:rsidRPr="00664658" w:rsidRDefault="000B78D3" w:rsidP="00AD2AC6">
          <w:pPr>
            <w:jc w:val="both"/>
            <w:rPr>
              <w:rFonts w:ascii="Palatino Linotype" w:hAnsi="Palatino Linotype"/>
              <w:b/>
              <w:sz w:val="22"/>
              <w:szCs w:val="22"/>
              <w:lang w:val="es-ES_tradnl"/>
            </w:rPr>
          </w:pPr>
          <w:r w:rsidRPr="00FD5671">
            <w:rPr>
              <w:rFonts w:ascii="Palatino Linotype" w:hAnsi="Palatino Linotype"/>
              <w:b/>
              <w:sz w:val="22"/>
              <w:szCs w:val="22"/>
              <w:lang w:val="es-ES_tradnl"/>
            </w:rPr>
            <w:t>04</w:t>
          </w:r>
          <w:r>
            <w:rPr>
              <w:rFonts w:ascii="Palatino Linotype" w:hAnsi="Palatino Linotype"/>
              <w:b/>
              <w:sz w:val="22"/>
              <w:szCs w:val="22"/>
              <w:lang w:val="es-419"/>
            </w:rPr>
            <w:t>772</w:t>
          </w:r>
          <w:r w:rsidRPr="00FD5671">
            <w:rPr>
              <w:rFonts w:ascii="Palatino Linotype" w:hAnsi="Palatino Linotype"/>
              <w:b/>
              <w:sz w:val="22"/>
              <w:szCs w:val="22"/>
              <w:lang w:val="es-ES_tradnl"/>
            </w:rPr>
            <w:t>/INFOEM/IP/RR/2021</w:t>
          </w:r>
        </w:p>
      </w:tc>
    </w:tr>
    <w:tr w:rsidR="000B78D3" w:rsidRPr="008F2CCC" w14:paraId="049677A3" w14:textId="77777777" w:rsidTr="001502AC">
      <w:tc>
        <w:tcPr>
          <w:tcW w:w="3261" w:type="dxa"/>
          <w:vMerge/>
        </w:tcPr>
        <w:p w14:paraId="4A21EAC1" w14:textId="5C1F145E" w:rsidR="000B78D3" w:rsidRPr="008F2CCC" w:rsidRDefault="000B78D3" w:rsidP="00A6235E">
          <w:pPr>
            <w:rPr>
              <w:rFonts w:ascii="Palatino Linotype" w:hAnsi="Palatino Linotype"/>
              <w:b/>
              <w:sz w:val="22"/>
              <w:szCs w:val="22"/>
              <w:lang w:val="es-ES_tradnl"/>
            </w:rPr>
          </w:pPr>
        </w:p>
      </w:tc>
      <w:tc>
        <w:tcPr>
          <w:tcW w:w="2551" w:type="dxa"/>
          <w:shd w:val="clear" w:color="auto" w:fill="auto"/>
        </w:tcPr>
        <w:p w14:paraId="1237BCDE" w14:textId="77777777" w:rsidR="000B78D3" w:rsidRPr="00664658" w:rsidRDefault="000B78D3" w:rsidP="00A6235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tcPr>
        <w:p w14:paraId="7F554073" w14:textId="1FAC5A96" w:rsidR="000B78D3" w:rsidRPr="00D41D47" w:rsidRDefault="000B78D3" w:rsidP="00A6235E">
          <w:pPr>
            <w:jc w:val="both"/>
            <w:rPr>
              <w:rFonts w:ascii="Palatino Linotype" w:hAnsi="Palatino Linotype"/>
              <w:b/>
              <w:sz w:val="22"/>
              <w:szCs w:val="22"/>
              <w:lang w:val="es-ES_tradnl"/>
            </w:rPr>
          </w:pPr>
          <w:r w:rsidRPr="00A76688">
            <w:rPr>
              <w:rFonts w:ascii="Palatino Linotype" w:hAnsi="Palatino Linotype"/>
              <w:b/>
              <w:sz w:val="22"/>
              <w:szCs w:val="22"/>
              <w:lang w:val="es-ES_tradnl"/>
            </w:rPr>
            <w:t>Secretaría de Justicia y Derechos Humanos</w:t>
          </w:r>
        </w:p>
      </w:tc>
    </w:tr>
    <w:tr w:rsidR="000B78D3" w:rsidRPr="008F2CCC" w14:paraId="72CD087D" w14:textId="77777777" w:rsidTr="00036B4C">
      <w:trPr>
        <w:trHeight w:val="228"/>
      </w:trPr>
      <w:tc>
        <w:tcPr>
          <w:tcW w:w="3261" w:type="dxa"/>
          <w:vMerge/>
        </w:tcPr>
        <w:p w14:paraId="1B78656F" w14:textId="01E6F6F6" w:rsidR="000B78D3" w:rsidRPr="008F2CCC" w:rsidRDefault="000B78D3" w:rsidP="00070856">
          <w:pPr>
            <w:rPr>
              <w:rFonts w:ascii="Palatino Linotype" w:hAnsi="Palatino Linotype"/>
              <w:b/>
              <w:sz w:val="22"/>
              <w:szCs w:val="22"/>
              <w:lang w:val="es-ES_tradnl"/>
            </w:rPr>
          </w:pPr>
        </w:p>
      </w:tc>
      <w:tc>
        <w:tcPr>
          <w:tcW w:w="2551" w:type="dxa"/>
          <w:shd w:val="clear" w:color="auto" w:fill="auto"/>
        </w:tcPr>
        <w:p w14:paraId="74D81628" w14:textId="3AC996D1" w:rsidR="000B78D3" w:rsidRPr="00664658" w:rsidRDefault="000B78D3" w:rsidP="00610ADB">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Pr>
              <w:rFonts w:ascii="Palatino Linotype" w:hAnsi="Palatino Linotype"/>
              <w:b/>
              <w:sz w:val="22"/>
              <w:szCs w:val="22"/>
              <w:lang w:val="es-419"/>
            </w:rPr>
            <w:t>P</w:t>
          </w:r>
          <w:proofErr w:type="spellStart"/>
          <w:r w:rsidRPr="00664658">
            <w:rPr>
              <w:rFonts w:ascii="Palatino Linotype" w:hAnsi="Palatino Linotype"/>
              <w:b/>
              <w:sz w:val="22"/>
              <w:szCs w:val="22"/>
              <w:lang w:val="es-ES_tradnl"/>
            </w:rPr>
            <w:t>onente</w:t>
          </w:r>
          <w:proofErr w:type="spellEnd"/>
          <w:r w:rsidRPr="00664658">
            <w:rPr>
              <w:rFonts w:ascii="Palatino Linotype" w:hAnsi="Palatino Linotype"/>
              <w:b/>
              <w:sz w:val="22"/>
              <w:szCs w:val="22"/>
              <w:lang w:val="es-ES_tradnl"/>
            </w:rPr>
            <w:t>:</w:t>
          </w:r>
        </w:p>
      </w:tc>
      <w:tc>
        <w:tcPr>
          <w:tcW w:w="3544" w:type="dxa"/>
          <w:shd w:val="clear" w:color="auto" w:fill="auto"/>
        </w:tcPr>
        <w:p w14:paraId="20D6FDA3" w14:textId="1D5E7F58" w:rsidR="000B78D3" w:rsidRPr="00664658" w:rsidRDefault="000B78D3"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0B78D3" w:rsidRPr="0010196A" w:rsidRDefault="000B78D3" w:rsidP="002E63E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0B78D3" w:rsidRPr="0010196A" w:rsidRDefault="000B78D3">
    <w:pPr>
      <w:rPr>
        <w:rFonts w:ascii="Palatino Linotype" w:hAnsi="Palatino Linotype"/>
        <w:sz w:val="28"/>
        <w:szCs w:val="28"/>
      </w:rPr>
    </w:pPr>
  </w:p>
  <w:tbl>
    <w:tblPr>
      <w:tblW w:w="9214" w:type="dxa"/>
      <w:tblLayout w:type="fixed"/>
      <w:tblLook w:val="04A0" w:firstRow="1" w:lastRow="0" w:firstColumn="1" w:lastColumn="0" w:noHBand="0" w:noVBand="1"/>
    </w:tblPr>
    <w:tblGrid>
      <w:gridCol w:w="3402"/>
      <w:gridCol w:w="2552"/>
      <w:gridCol w:w="3260"/>
    </w:tblGrid>
    <w:tr w:rsidR="000B78D3" w:rsidRPr="008F2CCC" w14:paraId="6ABABA57" w14:textId="77777777" w:rsidTr="00036B4C">
      <w:tc>
        <w:tcPr>
          <w:tcW w:w="3402" w:type="dxa"/>
          <w:vMerge w:val="restart"/>
          <w:shd w:val="clear" w:color="auto" w:fill="auto"/>
        </w:tcPr>
        <w:p w14:paraId="6AA376CC" w14:textId="51AC810B" w:rsidR="000B78D3" w:rsidRPr="008F2CCC" w:rsidRDefault="000B78D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0B78D3" w:rsidRPr="008F2CCC" w:rsidRDefault="000B78D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14:paraId="5F0F5848" w14:textId="0AAC2641" w:rsidR="000B78D3" w:rsidRPr="008F2CCC" w:rsidRDefault="000B78D3" w:rsidP="00A76688">
          <w:pPr>
            <w:jc w:val="both"/>
            <w:rPr>
              <w:rFonts w:ascii="Palatino Linotype" w:hAnsi="Palatino Linotype"/>
              <w:b/>
              <w:sz w:val="22"/>
              <w:szCs w:val="22"/>
              <w:lang w:val="es-ES_tradnl"/>
            </w:rPr>
          </w:pPr>
          <w:r w:rsidRPr="00FD5671">
            <w:rPr>
              <w:rFonts w:ascii="Palatino Linotype" w:hAnsi="Palatino Linotype"/>
              <w:b/>
              <w:sz w:val="22"/>
              <w:szCs w:val="22"/>
              <w:lang w:val="es-ES_tradnl"/>
            </w:rPr>
            <w:t>04</w:t>
          </w:r>
          <w:r>
            <w:rPr>
              <w:rFonts w:ascii="Palatino Linotype" w:hAnsi="Palatino Linotype"/>
              <w:b/>
              <w:sz w:val="22"/>
              <w:szCs w:val="22"/>
              <w:lang w:val="es-419"/>
            </w:rPr>
            <w:t>772</w:t>
          </w:r>
          <w:r w:rsidRPr="00FD5671">
            <w:rPr>
              <w:rFonts w:ascii="Palatino Linotype" w:hAnsi="Palatino Linotype"/>
              <w:b/>
              <w:sz w:val="22"/>
              <w:szCs w:val="22"/>
              <w:lang w:val="es-ES_tradnl"/>
            </w:rPr>
            <w:t>/INFOEM/IP/RR/2021</w:t>
          </w:r>
        </w:p>
      </w:tc>
    </w:tr>
    <w:tr w:rsidR="000B78D3" w:rsidRPr="008F2CCC" w14:paraId="3B45FB53" w14:textId="77777777" w:rsidTr="00036B4C">
      <w:tc>
        <w:tcPr>
          <w:tcW w:w="3402" w:type="dxa"/>
          <w:vMerge/>
          <w:shd w:val="clear" w:color="auto" w:fill="auto"/>
        </w:tcPr>
        <w:p w14:paraId="188B82EF" w14:textId="77777777" w:rsidR="000B78D3" w:rsidRPr="008F2CCC" w:rsidRDefault="000B78D3" w:rsidP="00A2780F">
          <w:pPr>
            <w:rPr>
              <w:rFonts w:ascii="Palatino Linotype" w:hAnsi="Palatino Linotype"/>
              <w:b/>
              <w:sz w:val="22"/>
              <w:szCs w:val="22"/>
              <w:lang w:val="es-ES_tradnl"/>
            </w:rPr>
          </w:pPr>
        </w:p>
      </w:tc>
      <w:tc>
        <w:tcPr>
          <w:tcW w:w="2552" w:type="dxa"/>
          <w:shd w:val="clear" w:color="auto" w:fill="auto"/>
        </w:tcPr>
        <w:p w14:paraId="3B2AD0CF" w14:textId="77777777" w:rsidR="000B78D3" w:rsidRPr="008F2CCC" w:rsidRDefault="000B78D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14:paraId="749961B3" w14:textId="4652CFD4" w:rsidR="000B78D3" w:rsidRPr="00A76688" w:rsidRDefault="00821674" w:rsidP="00A6235E">
          <w:pPr>
            <w:jc w:val="both"/>
            <w:rPr>
              <w:rFonts w:ascii="Palatino Linotype" w:hAnsi="Palatino Linotype"/>
              <w:b/>
              <w:sz w:val="22"/>
              <w:szCs w:val="22"/>
              <w:lang w:val="es-419"/>
            </w:rPr>
          </w:pPr>
          <w:r w:rsidRPr="00821674">
            <w:rPr>
              <w:rFonts w:ascii="Palatino Linotype" w:hAnsi="Palatino Linotype"/>
              <w:b/>
              <w:sz w:val="22"/>
              <w:szCs w:val="22"/>
              <w:lang w:val="es-ES_tradnl"/>
            </w:rPr>
            <w:t xml:space="preserve">XXXXXXXXXX XXXXXX </w:t>
          </w:r>
          <w:proofErr w:type="spellStart"/>
          <w:r w:rsidRPr="00821674">
            <w:rPr>
              <w:rFonts w:ascii="Palatino Linotype" w:hAnsi="Palatino Linotype"/>
              <w:b/>
              <w:sz w:val="22"/>
              <w:szCs w:val="22"/>
              <w:lang w:val="es-ES_tradnl"/>
            </w:rPr>
            <w:t>XXXXXX</w:t>
          </w:r>
          <w:proofErr w:type="spellEnd"/>
        </w:p>
      </w:tc>
    </w:tr>
    <w:tr w:rsidR="000B78D3" w:rsidRPr="008F2CCC" w14:paraId="28A493EB" w14:textId="77777777" w:rsidTr="00036B4C">
      <w:trPr>
        <w:trHeight w:val="228"/>
      </w:trPr>
      <w:tc>
        <w:tcPr>
          <w:tcW w:w="3402" w:type="dxa"/>
          <w:vMerge/>
          <w:shd w:val="clear" w:color="auto" w:fill="auto"/>
        </w:tcPr>
        <w:p w14:paraId="06C77D31" w14:textId="77777777" w:rsidR="000B78D3" w:rsidRPr="008F2CCC" w:rsidRDefault="000B78D3" w:rsidP="00E37C88">
          <w:pPr>
            <w:rPr>
              <w:rFonts w:ascii="Palatino Linotype" w:hAnsi="Palatino Linotype"/>
              <w:b/>
              <w:sz w:val="22"/>
              <w:szCs w:val="22"/>
              <w:lang w:val="es-ES_tradnl"/>
            </w:rPr>
          </w:pPr>
        </w:p>
      </w:tc>
      <w:tc>
        <w:tcPr>
          <w:tcW w:w="2552" w:type="dxa"/>
          <w:shd w:val="clear" w:color="auto" w:fill="auto"/>
        </w:tcPr>
        <w:p w14:paraId="2E1A72B4" w14:textId="77777777" w:rsidR="000B78D3" w:rsidRPr="008F2CCC" w:rsidRDefault="000B78D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14:paraId="47AF3C2E" w14:textId="25A3AFF8" w:rsidR="000B78D3" w:rsidRPr="00DC41C8" w:rsidRDefault="000B78D3" w:rsidP="002E63E4">
          <w:pPr>
            <w:jc w:val="both"/>
            <w:rPr>
              <w:rFonts w:ascii="Palatino Linotype" w:hAnsi="Palatino Linotype"/>
              <w:b/>
              <w:sz w:val="22"/>
              <w:szCs w:val="22"/>
            </w:rPr>
          </w:pPr>
          <w:r w:rsidRPr="00A76688">
            <w:rPr>
              <w:rFonts w:ascii="Palatino Linotype" w:hAnsi="Palatino Linotype"/>
              <w:b/>
              <w:sz w:val="22"/>
              <w:szCs w:val="22"/>
              <w:lang w:val="es-ES_tradnl"/>
            </w:rPr>
            <w:t>Secretaría de Justicia y Derechos Humanos</w:t>
          </w:r>
        </w:p>
      </w:tc>
    </w:tr>
    <w:tr w:rsidR="000B78D3" w:rsidRPr="008F2CCC" w14:paraId="0F114FF0" w14:textId="77777777" w:rsidTr="00036B4C">
      <w:tc>
        <w:tcPr>
          <w:tcW w:w="3402" w:type="dxa"/>
          <w:vMerge/>
          <w:shd w:val="clear" w:color="auto" w:fill="auto"/>
        </w:tcPr>
        <w:p w14:paraId="4CCB64BA" w14:textId="77777777" w:rsidR="000B78D3" w:rsidRPr="008F2CCC" w:rsidRDefault="000B78D3" w:rsidP="00A2780F">
          <w:pPr>
            <w:rPr>
              <w:rFonts w:ascii="Palatino Linotype" w:hAnsi="Palatino Linotype"/>
              <w:b/>
              <w:sz w:val="22"/>
              <w:szCs w:val="22"/>
              <w:lang w:val="es-ES_tradnl"/>
            </w:rPr>
          </w:pPr>
        </w:p>
      </w:tc>
      <w:tc>
        <w:tcPr>
          <w:tcW w:w="2552" w:type="dxa"/>
          <w:shd w:val="clear" w:color="auto" w:fill="auto"/>
        </w:tcPr>
        <w:p w14:paraId="31E422EA" w14:textId="6F8B2B23" w:rsidR="000B78D3" w:rsidRPr="008F2CCC" w:rsidRDefault="000B78D3" w:rsidP="00610ADB">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Pr>
              <w:rFonts w:ascii="Palatino Linotype" w:hAnsi="Palatino Linotype"/>
              <w:b/>
              <w:sz w:val="22"/>
              <w:szCs w:val="22"/>
              <w:lang w:val="es-419"/>
            </w:rPr>
            <w:t>P</w:t>
          </w:r>
          <w:proofErr w:type="spellStart"/>
          <w:r w:rsidRPr="008F2CCC">
            <w:rPr>
              <w:rFonts w:ascii="Palatino Linotype" w:hAnsi="Palatino Linotype"/>
              <w:b/>
              <w:sz w:val="22"/>
              <w:szCs w:val="22"/>
              <w:lang w:val="es-ES_tradnl"/>
            </w:rPr>
            <w:t>onente</w:t>
          </w:r>
          <w:proofErr w:type="spellEnd"/>
          <w:r w:rsidRPr="008F2CCC">
            <w:rPr>
              <w:rFonts w:ascii="Palatino Linotype" w:hAnsi="Palatino Linotype"/>
              <w:b/>
              <w:sz w:val="22"/>
              <w:szCs w:val="22"/>
              <w:lang w:val="es-ES_tradnl"/>
            </w:rPr>
            <w:t>:</w:t>
          </w:r>
        </w:p>
      </w:tc>
      <w:tc>
        <w:tcPr>
          <w:tcW w:w="3260" w:type="dxa"/>
          <w:shd w:val="clear" w:color="auto" w:fill="auto"/>
        </w:tcPr>
        <w:p w14:paraId="181C41B4" w14:textId="5E5BCE1F" w:rsidR="000B78D3" w:rsidRPr="008F2CCC" w:rsidRDefault="000B78D3"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35AB92B3" w:rsidR="000B78D3" w:rsidRPr="0010196A" w:rsidRDefault="005D64A8"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4876C02"/>
    <w:multiLevelType w:val="hybridMultilevel"/>
    <w:tmpl w:val="56F2E2C0"/>
    <w:styleLink w:val="Estiloimportado1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2B96DD2"/>
    <w:multiLevelType w:val="hybridMultilevel"/>
    <w:tmpl w:val="D41837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49E01E4"/>
    <w:multiLevelType w:val="hybridMultilevel"/>
    <w:tmpl w:val="922654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9362DF9"/>
    <w:multiLevelType w:val="hybridMultilevel"/>
    <w:tmpl w:val="D41837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7E60B06"/>
    <w:multiLevelType w:val="hybridMultilevel"/>
    <w:tmpl w:val="D41837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2"/>
  </w:num>
  <w:num w:numId="5">
    <w:abstractNumId w:val="0"/>
  </w:num>
  <w:num w:numId="6">
    <w:abstractNumId w:val="4"/>
  </w:num>
  <w:num w:numId="7">
    <w:abstractNumId w:val="12"/>
  </w:num>
  <w:num w:numId="8">
    <w:abstractNumId w:val="7"/>
  </w:num>
  <w:num w:numId="9">
    <w:abstractNumId w:val="1"/>
  </w:num>
  <w:num w:numId="10">
    <w:abstractNumId w:val="11"/>
    <w:lvlOverride w:ilvl="0"/>
    <w:lvlOverride w:ilvl="1">
      <w:startOverride w:val="1"/>
    </w:lvlOverride>
    <w:lvlOverride w:ilvl="2"/>
    <w:lvlOverride w:ilvl="3"/>
    <w:lvlOverride w:ilvl="4"/>
    <w:lvlOverride w:ilvl="5"/>
    <w:lvlOverride w:ilvl="6"/>
    <w:lvlOverride w:ilvl="7"/>
    <w:lvlOverride w:ilvl="8"/>
  </w:num>
  <w:num w:numId="11">
    <w:abstractNumId w:val="9"/>
  </w:num>
  <w:num w:numId="12">
    <w:abstractNumId w:val="10"/>
  </w:num>
  <w:num w:numId="13">
    <w:abstractNumId w:val="8"/>
  </w:num>
  <w:num w:numId="1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477"/>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0E4"/>
    <w:rsid w:val="00035676"/>
    <w:rsid w:val="00035CDF"/>
    <w:rsid w:val="000362C4"/>
    <w:rsid w:val="00036439"/>
    <w:rsid w:val="00036B1A"/>
    <w:rsid w:val="00036B4C"/>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A7A"/>
    <w:rsid w:val="00053FA9"/>
    <w:rsid w:val="00054446"/>
    <w:rsid w:val="000546E2"/>
    <w:rsid w:val="00054CFB"/>
    <w:rsid w:val="000550D6"/>
    <w:rsid w:val="00055200"/>
    <w:rsid w:val="000558A1"/>
    <w:rsid w:val="00055BF6"/>
    <w:rsid w:val="00055E68"/>
    <w:rsid w:val="00055FCD"/>
    <w:rsid w:val="00056469"/>
    <w:rsid w:val="00056548"/>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64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B78D3"/>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83D"/>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4CB"/>
    <w:rsid w:val="00120983"/>
    <w:rsid w:val="00120ADA"/>
    <w:rsid w:val="00120C4B"/>
    <w:rsid w:val="00120D8D"/>
    <w:rsid w:val="00121773"/>
    <w:rsid w:val="00121BB3"/>
    <w:rsid w:val="00121CB5"/>
    <w:rsid w:val="00121F77"/>
    <w:rsid w:val="00122866"/>
    <w:rsid w:val="00124065"/>
    <w:rsid w:val="001244D0"/>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5AF"/>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B4D"/>
    <w:rsid w:val="001433DD"/>
    <w:rsid w:val="00144BB9"/>
    <w:rsid w:val="0014538F"/>
    <w:rsid w:val="00145F32"/>
    <w:rsid w:val="00146317"/>
    <w:rsid w:val="00146D8A"/>
    <w:rsid w:val="001471C8"/>
    <w:rsid w:val="0014732A"/>
    <w:rsid w:val="00147FCE"/>
    <w:rsid w:val="001502AC"/>
    <w:rsid w:val="00150B44"/>
    <w:rsid w:val="00150BAE"/>
    <w:rsid w:val="00150CF7"/>
    <w:rsid w:val="00151C8C"/>
    <w:rsid w:val="00151EC2"/>
    <w:rsid w:val="001528A8"/>
    <w:rsid w:val="00152D76"/>
    <w:rsid w:val="00152FDC"/>
    <w:rsid w:val="00153435"/>
    <w:rsid w:val="0015349A"/>
    <w:rsid w:val="0015384A"/>
    <w:rsid w:val="00153F8E"/>
    <w:rsid w:val="00154B38"/>
    <w:rsid w:val="001554A0"/>
    <w:rsid w:val="001554CB"/>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98B"/>
    <w:rsid w:val="00190BFD"/>
    <w:rsid w:val="00190C50"/>
    <w:rsid w:val="0019130A"/>
    <w:rsid w:val="00191B16"/>
    <w:rsid w:val="00192B47"/>
    <w:rsid w:val="0019369B"/>
    <w:rsid w:val="001937AC"/>
    <w:rsid w:val="00193D12"/>
    <w:rsid w:val="0019504F"/>
    <w:rsid w:val="00195288"/>
    <w:rsid w:val="0019536A"/>
    <w:rsid w:val="00195609"/>
    <w:rsid w:val="00195662"/>
    <w:rsid w:val="00195F6E"/>
    <w:rsid w:val="001962AC"/>
    <w:rsid w:val="0019649B"/>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891"/>
    <w:rsid w:val="001A78D9"/>
    <w:rsid w:val="001A7F2F"/>
    <w:rsid w:val="001A7FCE"/>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32"/>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5D0B"/>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5D1"/>
    <w:rsid w:val="001E079B"/>
    <w:rsid w:val="001E0842"/>
    <w:rsid w:val="001E0A85"/>
    <w:rsid w:val="001E1048"/>
    <w:rsid w:val="001E1485"/>
    <w:rsid w:val="001E16BC"/>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1F7FB3"/>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5ED5"/>
    <w:rsid w:val="00206007"/>
    <w:rsid w:val="002064B3"/>
    <w:rsid w:val="00206EF4"/>
    <w:rsid w:val="00210956"/>
    <w:rsid w:val="00210AF1"/>
    <w:rsid w:val="0021200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7F9"/>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2B2B"/>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AB8"/>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0E44"/>
    <w:rsid w:val="002A1156"/>
    <w:rsid w:val="002A1348"/>
    <w:rsid w:val="002A157A"/>
    <w:rsid w:val="002A16E7"/>
    <w:rsid w:val="002A2814"/>
    <w:rsid w:val="002A3240"/>
    <w:rsid w:val="002A3253"/>
    <w:rsid w:val="002A33E8"/>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317"/>
    <w:rsid w:val="002B2608"/>
    <w:rsid w:val="002B285A"/>
    <w:rsid w:val="002B29D7"/>
    <w:rsid w:val="002B2AF8"/>
    <w:rsid w:val="002B2F18"/>
    <w:rsid w:val="002B323A"/>
    <w:rsid w:val="002B38AB"/>
    <w:rsid w:val="002B468E"/>
    <w:rsid w:val="002B578D"/>
    <w:rsid w:val="002B5A2B"/>
    <w:rsid w:val="002B60B8"/>
    <w:rsid w:val="002B60DC"/>
    <w:rsid w:val="002B6394"/>
    <w:rsid w:val="002B6DE5"/>
    <w:rsid w:val="002B6E64"/>
    <w:rsid w:val="002B7094"/>
    <w:rsid w:val="002B7129"/>
    <w:rsid w:val="002B7695"/>
    <w:rsid w:val="002B7D32"/>
    <w:rsid w:val="002C0512"/>
    <w:rsid w:val="002C0CD3"/>
    <w:rsid w:val="002C12D5"/>
    <w:rsid w:val="002C135F"/>
    <w:rsid w:val="002C18C0"/>
    <w:rsid w:val="002C1C07"/>
    <w:rsid w:val="002C2724"/>
    <w:rsid w:val="002C28D8"/>
    <w:rsid w:val="002C34F0"/>
    <w:rsid w:val="002C3654"/>
    <w:rsid w:val="002C3662"/>
    <w:rsid w:val="002C3A41"/>
    <w:rsid w:val="002C3B01"/>
    <w:rsid w:val="002C451D"/>
    <w:rsid w:val="002C4863"/>
    <w:rsid w:val="002C4987"/>
    <w:rsid w:val="002C6CE9"/>
    <w:rsid w:val="002C742B"/>
    <w:rsid w:val="002C7539"/>
    <w:rsid w:val="002C783E"/>
    <w:rsid w:val="002C798F"/>
    <w:rsid w:val="002C79B8"/>
    <w:rsid w:val="002D0ADC"/>
    <w:rsid w:val="002D1C35"/>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3E4"/>
    <w:rsid w:val="002E68B9"/>
    <w:rsid w:val="002E6DFA"/>
    <w:rsid w:val="002E6F47"/>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2D14"/>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5F1D"/>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1FD9"/>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D5C"/>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C63"/>
    <w:rsid w:val="003C0F0A"/>
    <w:rsid w:val="003C20B9"/>
    <w:rsid w:val="003C22CD"/>
    <w:rsid w:val="003C2568"/>
    <w:rsid w:val="003C3640"/>
    <w:rsid w:val="003C3ACE"/>
    <w:rsid w:val="003C3D09"/>
    <w:rsid w:val="003C46B9"/>
    <w:rsid w:val="003C492A"/>
    <w:rsid w:val="003C4FD6"/>
    <w:rsid w:val="003C549A"/>
    <w:rsid w:val="003C582F"/>
    <w:rsid w:val="003C5AD5"/>
    <w:rsid w:val="003C5BE8"/>
    <w:rsid w:val="003C5FA2"/>
    <w:rsid w:val="003C653B"/>
    <w:rsid w:val="003C65F0"/>
    <w:rsid w:val="003C687A"/>
    <w:rsid w:val="003C718E"/>
    <w:rsid w:val="003C736B"/>
    <w:rsid w:val="003D110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91A"/>
    <w:rsid w:val="003E3AFA"/>
    <w:rsid w:val="003E446F"/>
    <w:rsid w:val="003E4810"/>
    <w:rsid w:val="003E6C51"/>
    <w:rsid w:val="003E728E"/>
    <w:rsid w:val="003E77DB"/>
    <w:rsid w:val="003E78F7"/>
    <w:rsid w:val="003E7A59"/>
    <w:rsid w:val="003E7BF9"/>
    <w:rsid w:val="003E7D00"/>
    <w:rsid w:val="003F012C"/>
    <w:rsid w:val="003F01CE"/>
    <w:rsid w:val="003F05FB"/>
    <w:rsid w:val="003F0AD8"/>
    <w:rsid w:val="003F14A0"/>
    <w:rsid w:val="003F1B99"/>
    <w:rsid w:val="003F1D20"/>
    <w:rsid w:val="003F1D4C"/>
    <w:rsid w:val="003F1FF7"/>
    <w:rsid w:val="003F216F"/>
    <w:rsid w:val="003F2B44"/>
    <w:rsid w:val="003F2D51"/>
    <w:rsid w:val="003F2F77"/>
    <w:rsid w:val="003F38D6"/>
    <w:rsid w:val="003F3F31"/>
    <w:rsid w:val="003F45DE"/>
    <w:rsid w:val="003F4BAB"/>
    <w:rsid w:val="003F4DDF"/>
    <w:rsid w:val="003F4F0B"/>
    <w:rsid w:val="003F614E"/>
    <w:rsid w:val="003F623D"/>
    <w:rsid w:val="003F6CF0"/>
    <w:rsid w:val="003F6FC8"/>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5FB0"/>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6456"/>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399"/>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5E48"/>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54E"/>
    <w:rsid w:val="00451252"/>
    <w:rsid w:val="00451491"/>
    <w:rsid w:val="00451515"/>
    <w:rsid w:val="00452484"/>
    <w:rsid w:val="004527CE"/>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2CB6"/>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6F86"/>
    <w:rsid w:val="004873C3"/>
    <w:rsid w:val="004901B6"/>
    <w:rsid w:val="00490366"/>
    <w:rsid w:val="004909C1"/>
    <w:rsid w:val="00490CDA"/>
    <w:rsid w:val="0049174C"/>
    <w:rsid w:val="00491FBC"/>
    <w:rsid w:val="00491FC7"/>
    <w:rsid w:val="004922B4"/>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77A"/>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0"/>
    <w:rsid w:val="004B7782"/>
    <w:rsid w:val="004B7AE7"/>
    <w:rsid w:val="004B7EDD"/>
    <w:rsid w:val="004C030A"/>
    <w:rsid w:val="004C060B"/>
    <w:rsid w:val="004C0779"/>
    <w:rsid w:val="004C1AE2"/>
    <w:rsid w:val="004C202E"/>
    <w:rsid w:val="004C2719"/>
    <w:rsid w:val="004C4245"/>
    <w:rsid w:val="004C45EE"/>
    <w:rsid w:val="004C498A"/>
    <w:rsid w:val="004C597A"/>
    <w:rsid w:val="004C5CF9"/>
    <w:rsid w:val="004C5DF9"/>
    <w:rsid w:val="004C64C2"/>
    <w:rsid w:val="004C652E"/>
    <w:rsid w:val="004C724D"/>
    <w:rsid w:val="004C7286"/>
    <w:rsid w:val="004C771C"/>
    <w:rsid w:val="004D062E"/>
    <w:rsid w:val="004D06D1"/>
    <w:rsid w:val="004D0752"/>
    <w:rsid w:val="004D0A00"/>
    <w:rsid w:val="004D0A26"/>
    <w:rsid w:val="004D0E38"/>
    <w:rsid w:val="004D0F05"/>
    <w:rsid w:val="004D14B9"/>
    <w:rsid w:val="004D1605"/>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C4F"/>
    <w:rsid w:val="004E7E86"/>
    <w:rsid w:val="004E7F4E"/>
    <w:rsid w:val="004F00D5"/>
    <w:rsid w:val="004F033F"/>
    <w:rsid w:val="004F0479"/>
    <w:rsid w:val="004F08E9"/>
    <w:rsid w:val="004F0AA1"/>
    <w:rsid w:val="004F1E8F"/>
    <w:rsid w:val="004F2186"/>
    <w:rsid w:val="004F21D5"/>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4CF6"/>
    <w:rsid w:val="00504DB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071"/>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8CC"/>
    <w:rsid w:val="00541A1C"/>
    <w:rsid w:val="00541D5C"/>
    <w:rsid w:val="00542308"/>
    <w:rsid w:val="005424CA"/>
    <w:rsid w:val="005429CB"/>
    <w:rsid w:val="00542A86"/>
    <w:rsid w:val="00542CBE"/>
    <w:rsid w:val="00542E83"/>
    <w:rsid w:val="00543224"/>
    <w:rsid w:val="005438F5"/>
    <w:rsid w:val="00543CC6"/>
    <w:rsid w:val="005446F5"/>
    <w:rsid w:val="00544C69"/>
    <w:rsid w:val="00544EAC"/>
    <w:rsid w:val="0054525B"/>
    <w:rsid w:val="00545557"/>
    <w:rsid w:val="0054560F"/>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2E5C"/>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2F6"/>
    <w:rsid w:val="005714ED"/>
    <w:rsid w:val="00571503"/>
    <w:rsid w:val="00571728"/>
    <w:rsid w:val="00571B8B"/>
    <w:rsid w:val="00571E5C"/>
    <w:rsid w:val="005721BD"/>
    <w:rsid w:val="005722C2"/>
    <w:rsid w:val="00572D72"/>
    <w:rsid w:val="0057305F"/>
    <w:rsid w:val="0057429C"/>
    <w:rsid w:val="005743E7"/>
    <w:rsid w:val="00574774"/>
    <w:rsid w:val="00574A7B"/>
    <w:rsid w:val="005750D1"/>
    <w:rsid w:val="00575E4F"/>
    <w:rsid w:val="00575F20"/>
    <w:rsid w:val="00576B1B"/>
    <w:rsid w:val="00576BEF"/>
    <w:rsid w:val="00576C21"/>
    <w:rsid w:val="00576EBA"/>
    <w:rsid w:val="005770A1"/>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83E"/>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A8"/>
    <w:rsid w:val="005D64DA"/>
    <w:rsid w:val="005D7418"/>
    <w:rsid w:val="005D7558"/>
    <w:rsid w:val="005E0421"/>
    <w:rsid w:val="005E0559"/>
    <w:rsid w:val="005E0668"/>
    <w:rsid w:val="005E0B7F"/>
    <w:rsid w:val="005E0DF3"/>
    <w:rsid w:val="005E1A1D"/>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E7EE0"/>
    <w:rsid w:val="005F02F1"/>
    <w:rsid w:val="005F0962"/>
    <w:rsid w:val="005F09E6"/>
    <w:rsid w:val="005F0E0A"/>
    <w:rsid w:val="005F1B32"/>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34C3"/>
    <w:rsid w:val="006044B8"/>
    <w:rsid w:val="00604940"/>
    <w:rsid w:val="00604AE6"/>
    <w:rsid w:val="006053EB"/>
    <w:rsid w:val="00605BE2"/>
    <w:rsid w:val="0060628C"/>
    <w:rsid w:val="006064F4"/>
    <w:rsid w:val="00606759"/>
    <w:rsid w:val="006079D6"/>
    <w:rsid w:val="00607B93"/>
    <w:rsid w:val="00610ADB"/>
    <w:rsid w:val="00610C11"/>
    <w:rsid w:val="00611280"/>
    <w:rsid w:val="00611B99"/>
    <w:rsid w:val="00611C39"/>
    <w:rsid w:val="00612329"/>
    <w:rsid w:val="00612633"/>
    <w:rsid w:val="00612635"/>
    <w:rsid w:val="00612762"/>
    <w:rsid w:val="00612BD9"/>
    <w:rsid w:val="00612E97"/>
    <w:rsid w:val="006133AA"/>
    <w:rsid w:val="00613633"/>
    <w:rsid w:val="006138A9"/>
    <w:rsid w:val="00613AB3"/>
    <w:rsid w:val="00613DEA"/>
    <w:rsid w:val="00613E66"/>
    <w:rsid w:val="00613E98"/>
    <w:rsid w:val="00614531"/>
    <w:rsid w:val="00614B17"/>
    <w:rsid w:val="00614C9F"/>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3B7A"/>
    <w:rsid w:val="006340C7"/>
    <w:rsid w:val="00634138"/>
    <w:rsid w:val="00634485"/>
    <w:rsid w:val="00634511"/>
    <w:rsid w:val="00634890"/>
    <w:rsid w:val="00634C72"/>
    <w:rsid w:val="00634E48"/>
    <w:rsid w:val="00635154"/>
    <w:rsid w:val="006359A6"/>
    <w:rsid w:val="00635E0E"/>
    <w:rsid w:val="00636140"/>
    <w:rsid w:val="00636A61"/>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A7A"/>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EC7"/>
    <w:rsid w:val="00655403"/>
    <w:rsid w:val="00655596"/>
    <w:rsid w:val="0065631D"/>
    <w:rsid w:val="0065642B"/>
    <w:rsid w:val="006565A2"/>
    <w:rsid w:val="00656BBE"/>
    <w:rsid w:val="00656CBA"/>
    <w:rsid w:val="00656EB8"/>
    <w:rsid w:val="00657406"/>
    <w:rsid w:val="006578F2"/>
    <w:rsid w:val="00660118"/>
    <w:rsid w:val="00660136"/>
    <w:rsid w:val="006604CA"/>
    <w:rsid w:val="0066098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8ED"/>
    <w:rsid w:val="00680D81"/>
    <w:rsid w:val="00680F91"/>
    <w:rsid w:val="0068120B"/>
    <w:rsid w:val="00681AC4"/>
    <w:rsid w:val="00681BBD"/>
    <w:rsid w:val="00681D62"/>
    <w:rsid w:val="00682357"/>
    <w:rsid w:val="0068241F"/>
    <w:rsid w:val="0068264A"/>
    <w:rsid w:val="006826AB"/>
    <w:rsid w:val="00682BE9"/>
    <w:rsid w:val="00682EA5"/>
    <w:rsid w:val="006836CA"/>
    <w:rsid w:val="00684125"/>
    <w:rsid w:val="006848FB"/>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4EB"/>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2D9F"/>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2C93"/>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43B"/>
    <w:rsid w:val="006C1A39"/>
    <w:rsid w:val="006C2427"/>
    <w:rsid w:val="006C24F6"/>
    <w:rsid w:val="006C2BE2"/>
    <w:rsid w:val="006C2EF9"/>
    <w:rsid w:val="006C2FB3"/>
    <w:rsid w:val="006C3E4C"/>
    <w:rsid w:val="006C4712"/>
    <w:rsid w:val="006C4797"/>
    <w:rsid w:val="006C5127"/>
    <w:rsid w:val="006C53E6"/>
    <w:rsid w:val="006C56AC"/>
    <w:rsid w:val="006C5C5E"/>
    <w:rsid w:val="006C69FF"/>
    <w:rsid w:val="006C6A74"/>
    <w:rsid w:val="006C6E05"/>
    <w:rsid w:val="006C6F3E"/>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5D9"/>
    <w:rsid w:val="006D3972"/>
    <w:rsid w:val="006D4392"/>
    <w:rsid w:val="006D4A76"/>
    <w:rsid w:val="006D4D7E"/>
    <w:rsid w:val="006D5B86"/>
    <w:rsid w:val="006D6201"/>
    <w:rsid w:val="006D69DF"/>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01C"/>
    <w:rsid w:val="006F01F2"/>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042"/>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5E79"/>
    <w:rsid w:val="007263FB"/>
    <w:rsid w:val="00726440"/>
    <w:rsid w:val="007267E8"/>
    <w:rsid w:val="00726A39"/>
    <w:rsid w:val="00726D8F"/>
    <w:rsid w:val="007304F5"/>
    <w:rsid w:val="00730974"/>
    <w:rsid w:val="00730A1E"/>
    <w:rsid w:val="007312A1"/>
    <w:rsid w:val="00732266"/>
    <w:rsid w:val="007328BA"/>
    <w:rsid w:val="00732EE2"/>
    <w:rsid w:val="00732FA0"/>
    <w:rsid w:val="007330C3"/>
    <w:rsid w:val="0073311C"/>
    <w:rsid w:val="007344E5"/>
    <w:rsid w:val="007347F5"/>
    <w:rsid w:val="0073525E"/>
    <w:rsid w:val="007353F0"/>
    <w:rsid w:val="00735930"/>
    <w:rsid w:val="00735F72"/>
    <w:rsid w:val="00736B73"/>
    <w:rsid w:val="00736C06"/>
    <w:rsid w:val="00737125"/>
    <w:rsid w:val="00740052"/>
    <w:rsid w:val="007400E8"/>
    <w:rsid w:val="00740238"/>
    <w:rsid w:val="0074027D"/>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5915"/>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2EC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3DEC"/>
    <w:rsid w:val="00784081"/>
    <w:rsid w:val="00784B31"/>
    <w:rsid w:val="0078534B"/>
    <w:rsid w:val="00785735"/>
    <w:rsid w:val="007857C6"/>
    <w:rsid w:val="00786260"/>
    <w:rsid w:val="007863C2"/>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5EC"/>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B0"/>
    <w:rsid w:val="007B1DCE"/>
    <w:rsid w:val="007B1E73"/>
    <w:rsid w:val="007B1EBC"/>
    <w:rsid w:val="007B2194"/>
    <w:rsid w:val="007B21F2"/>
    <w:rsid w:val="007B2280"/>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51"/>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BD1"/>
    <w:rsid w:val="007E21A3"/>
    <w:rsid w:val="007E24D5"/>
    <w:rsid w:val="007E2DEB"/>
    <w:rsid w:val="007E30BA"/>
    <w:rsid w:val="007E341D"/>
    <w:rsid w:val="007E36A0"/>
    <w:rsid w:val="007E3BE3"/>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E94"/>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917"/>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2C3A"/>
    <w:rsid w:val="008141B5"/>
    <w:rsid w:val="00814411"/>
    <w:rsid w:val="00814680"/>
    <w:rsid w:val="008149DF"/>
    <w:rsid w:val="00814DF6"/>
    <w:rsid w:val="0081501A"/>
    <w:rsid w:val="00815152"/>
    <w:rsid w:val="0081524F"/>
    <w:rsid w:val="00815514"/>
    <w:rsid w:val="00815C31"/>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674"/>
    <w:rsid w:val="00822643"/>
    <w:rsid w:val="0082293F"/>
    <w:rsid w:val="00822E25"/>
    <w:rsid w:val="008236E8"/>
    <w:rsid w:val="0082393D"/>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7BF"/>
    <w:rsid w:val="00837CE4"/>
    <w:rsid w:val="00837D19"/>
    <w:rsid w:val="00840312"/>
    <w:rsid w:val="008403E9"/>
    <w:rsid w:val="008404D4"/>
    <w:rsid w:val="0084074D"/>
    <w:rsid w:val="00840B86"/>
    <w:rsid w:val="00840BB1"/>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009"/>
    <w:rsid w:val="00847359"/>
    <w:rsid w:val="00847A4A"/>
    <w:rsid w:val="00850321"/>
    <w:rsid w:val="008505AA"/>
    <w:rsid w:val="0085064A"/>
    <w:rsid w:val="00851623"/>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4B3"/>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5E0"/>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455"/>
    <w:rsid w:val="0089272F"/>
    <w:rsid w:val="00892774"/>
    <w:rsid w:val="008929EC"/>
    <w:rsid w:val="00892AFC"/>
    <w:rsid w:val="0089336B"/>
    <w:rsid w:val="00893451"/>
    <w:rsid w:val="00894EF6"/>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3A69"/>
    <w:rsid w:val="008B5001"/>
    <w:rsid w:val="008B60C5"/>
    <w:rsid w:val="008B63C9"/>
    <w:rsid w:val="008B6925"/>
    <w:rsid w:val="008B700A"/>
    <w:rsid w:val="008B71B5"/>
    <w:rsid w:val="008B734F"/>
    <w:rsid w:val="008B743F"/>
    <w:rsid w:val="008B7526"/>
    <w:rsid w:val="008C01A1"/>
    <w:rsid w:val="008C078C"/>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18A"/>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4FED"/>
    <w:rsid w:val="008E5500"/>
    <w:rsid w:val="008E5682"/>
    <w:rsid w:val="008E5A39"/>
    <w:rsid w:val="008E628A"/>
    <w:rsid w:val="008E7111"/>
    <w:rsid w:val="008F02C3"/>
    <w:rsid w:val="008F05DF"/>
    <w:rsid w:val="008F0748"/>
    <w:rsid w:val="008F0CD9"/>
    <w:rsid w:val="008F1368"/>
    <w:rsid w:val="008F16AC"/>
    <w:rsid w:val="008F1BF4"/>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8F7E78"/>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6DBE"/>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0C0"/>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AD4"/>
    <w:rsid w:val="00922191"/>
    <w:rsid w:val="0092226E"/>
    <w:rsid w:val="009224D0"/>
    <w:rsid w:val="009226E5"/>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60A"/>
    <w:rsid w:val="00965D0D"/>
    <w:rsid w:val="00965E02"/>
    <w:rsid w:val="00966451"/>
    <w:rsid w:val="009664D0"/>
    <w:rsid w:val="00966A73"/>
    <w:rsid w:val="00967345"/>
    <w:rsid w:val="0096752B"/>
    <w:rsid w:val="00967B92"/>
    <w:rsid w:val="00967D92"/>
    <w:rsid w:val="00970496"/>
    <w:rsid w:val="00970897"/>
    <w:rsid w:val="00970E84"/>
    <w:rsid w:val="00970EA0"/>
    <w:rsid w:val="00970F0E"/>
    <w:rsid w:val="009717ED"/>
    <w:rsid w:val="00971B75"/>
    <w:rsid w:val="0097238E"/>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259"/>
    <w:rsid w:val="009A3CAE"/>
    <w:rsid w:val="009A415B"/>
    <w:rsid w:val="009A4985"/>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6D01"/>
    <w:rsid w:val="009B756F"/>
    <w:rsid w:val="009B7C7B"/>
    <w:rsid w:val="009C0DF7"/>
    <w:rsid w:val="009C1CDE"/>
    <w:rsid w:val="009C2718"/>
    <w:rsid w:val="009C2BF8"/>
    <w:rsid w:val="009C2DCB"/>
    <w:rsid w:val="009C34D3"/>
    <w:rsid w:val="009C36D2"/>
    <w:rsid w:val="009C40CF"/>
    <w:rsid w:val="009C44F7"/>
    <w:rsid w:val="009C4EB4"/>
    <w:rsid w:val="009C4F3B"/>
    <w:rsid w:val="009C622E"/>
    <w:rsid w:val="009C6744"/>
    <w:rsid w:val="009C6DB0"/>
    <w:rsid w:val="009D00C1"/>
    <w:rsid w:val="009D0ED6"/>
    <w:rsid w:val="009D0F71"/>
    <w:rsid w:val="009D11BE"/>
    <w:rsid w:val="009D1831"/>
    <w:rsid w:val="009D201E"/>
    <w:rsid w:val="009D27E2"/>
    <w:rsid w:val="009D294A"/>
    <w:rsid w:val="009D2BC3"/>
    <w:rsid w:val="009D2EC8"/>
    <w:rsid w:val="009D2EDB"/>
    <w:rsid w:val="009D374B"/>
    <w:rsid w:val="009D3EC7"/>
    <w:rsid w:val="009D45E5"/>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B98"/>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131"/>
    <w:rsid w:val="009F150F"/>
    <w:rsid w:val="009F1764"/>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00F"/>
    <w:rsid w:val="00A033DA"/>
    <w:rsid w:val="00A04476"/>
    <w:rsid w:val="00A04CFA"/>
    <w:rsid w:val="00A05730"/>
    <w:rsid w:val="00A059CF"/>
    <w:rsid w:val="00A060F8"/>
    <w:rsid w:val="00A0756F"/>
    <w:rsid w:val="00A07627"/>
    <w:rsid w:val="00A10D6F"/>
    <w:rsid w:val="00A11024"/>
    <w:rsid w:val="00A11233"/>
    <w:rsid w:val="00A11619"/>
    <w:rsid w:val="00A11B39"/>
    <w:rsid w:val="00A11C34"/>
    <w:rsid w:val="00A127A4"/>
    <w:rsid w:val="00A1302E"/>
    <w:rsid w:val="00A13637"/>
    <w:rsid w:val="00A13741"/>
    <w:rsid w:val="00A1375F"/>
    <w:rsid w:val="00A139D8"/>
    <w:rsid w:val="00A13CFB"/>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BDC"/>
    <w:rsid w:val="00A33089"/>
    <w:rsid w:val="00A3348E"/>
    <w:rsid w:val="00A33C52"/>
    <w:rsid w:val="00A33C9D"/>
    <w:rsid w:val="00A3447A"/>
    <w:rsid w:val="00A35172"/>
    <w:rsid w:val="00A356F2"/>
    <w:rsid w:val="00A3617A"/>
    <w:rsid w:val="00A363BE"/>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157"/>
    <w:rsid w:val="00A55945"/>
    <w:rsid w:val="00A560FD"/>
    <w:rsid w:val="00A56129"/>
    <w:rsid w:val="00A56AE1"/>
    <w:rsid w:val="00A57094"/>
    <w:rsid w:val="00A57335"/>
    <w:rsid w:val="00A57AD7"/>
    <w:rsid w:val="00A57C21"/>
    <w:rsid w:val="00A57CBA"/>
    <w:rsid w:val="00A57EAE"/>
    <w:rsid w:val="00A60552"/>
    <w:rsid w:val="00A60B7A"/>
    <w:rsid w:val="00A61848"/>
    <w:rsid w:val="00A61970"/>
    <w:rsid w:val="00A62001"/>
    <w:rsid w:val="00A6216D"/>
    <w:rsid w:val="00A6235E"/>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B6A"/>
    <w:rsid w:val="00A703DA"/>
    <w:rsid w:val="00A705A7"/>
    <w:rsid w:val="00A70773"/>
    <w:rsid w:val="00A71567"/>
    <w:rsid w:val="00A71A19"/>
    <w:rsid w:val="00A71CD7"/>
    <w:rsid w:val="00A72439"/>
    <w:rsid w:val="00A725B5"/>
    <w:rsid w:val="00A72DEC"/>
    <w:rsid w:val="00A72FE9"/>
    <w:rsid w:val="00A7350D"/>
    <w:rsid w:val="00A73C1E"/>
    <w:rsid w:val="00A74C7C"/>
    <w:rsid w:val="00A75489"/>
    <w:rsid w:val="00A75EE0"/>
    <w:rsid w:val="00A76688"/>
    <w:rsid w:val="00A766B4"/>
    <w:rsid w:val="00A76DA1"/>
    <w:rsid w:val="00A770A2"/>
    <w:rsid w:val="00A777C8"/>
    <w:rsid w:val="00A77A85"/>
    <w:rsid w:val="00A807F2"/>
    <w:rsid w:val="00A81140"/>
    <w:rsid w:val="00A81414"/>
    <w:rsid w:val="00A81A4A"/>
    <w:rsid w:val="00A82368"/>
    <w:rsid w:val="00A82C9E"/>
    <w:rsid w:val="00A83697"/>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BF3"/>
    <w:rsid w:val="00AA0F9F"/>
    <w:rsid w:val="00AA1022"/>
    <w:rsid w:val="00AA140F"/>
    <w:rsid w:val="00AA16C2"/>
    <w:rsid w:val="00AA1ED9"/>
    <w:rsid w:val="00AA1F9E"/>
    <w:rsid w:val="00AA24E8"/>
    <w:rsid w:val="00AA28EA"/>
    <w:rsid w:val="00AA2E0D"/>
    <w:rsid w:val="00AA339E"/>
    <w:rsid w:val="00AA390E"/>
    <w:rsid w:val="00AA3C87"/>
    <w:rsid w:val="00AA44D3"/>
    <w:rsid w:val="00AA477F"/>
    <w:rsid w:val="00AA48A5"/>
    <w:rsid w:val="00AA4926"/>
    <w:rsid w:val="00AA4BFA"/>
    <w:rsid w:val="00AA53AA"/>
    <w:rsid w:val="00AA564D"/>
    <w:rsid w:val="00AA5C2A"/>
    <w:rsid w:val="00AA5EE5"/>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49"/>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F68"/>
    <w:rsid w:val="00AC0987"/>
    <w:rsid w:val="00AC0B68"/>
    <w:rsid w:val="00AC0C4F"/>
    <w:rsid w:val="00AC11DF"/>
    <w:rsid w:val="00AC1491"/>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AC6"/>
    <w:rsid w:val="00AD2EC9"/>
    <w:rsid w:val="00AD2F55"/>
    <w:rsid w:val="00AD356E"/>
    <w:rsid w:val="00AD370C"/>
    <w:rsid w:val="00AD43BD"/>
    <w:rsid w:val="00AD47A6"/>
    <w:rsid w:val="00AD48BB"/>
    <w:rsid w:val="00AD5AF1"/>
    <w:rsid w:val="00AD5D99"/>
    <w:rsid w:val="00AD6011"/>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DB5"/>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F"/>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5D2E"/>
    <w:rsid w:val="00B2622D"/>
    <w:rsid w:val="00B271AA"/>
    <w:rsid w:val="00B277B4"/>
    <w:rsid w:val="00B30207"/>
    <w:rsid w:val="00B3074B"/>
    <w:rsid w:val="00B30B2F"/>
    <w:rsid w:val="00B310EE"/>
    <w:rsid w:val="00B313B7"/>
    <w:rsid w:val="00B313ED"/>
    <w:rsid w:val="00B31734"/>
    <w:rsid w:val="00B320FC"/>
    <w:rsid w:val="00B32425"/>
    <w:rsid w:val="00B32746"/>
    <w:rsid w:val="00B32AB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01D"/>
    <w:rsid w:val="00B444BC"/>
    <w:rsid w:val="00B45204"/>
    <w:rsid w:val="00B4520E"/>
    <w:rsid w:val="00B4556B"/>
    <w:rsid w:val="00B45795"/>
    <w:rsid w:val="00B458A7"/>
    <w:rsid w:val="00B45B35"/>
    <w:rsid w:val="00B46087"/>
    <w:rsid w:val="00B468C5"/>
    <w:rsid w:val="00B47701"/>
    <w:rsid w:val="00B479AE"/>
    <w:rsid w:val="00B47F2A"/>
    <w:rsid w:val="00B47FE5"/>
    <w:rsid w:val="00B50C8F"/>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439"/>
    <w:rsid w:val="00B54512"/>
    <w:rsid w:val="00B54876"/>
    <w:rsid w:val="00B54939"/>
    <w:rsid w:val="00B5509D"/>
    <w:rsid w:val="00B551A5"/>
    <w:rsid w:val="00B551B4"/>
    <w:rsid w:val="00B55972"/>
    <w:rsid w:val="00B55BF1"/>
    <w:rsid w:val="00B56218"/>
    <w:rsid w:val="00B57D62"/>
    <w:rsid w:val="00B57E2A"/>
    <w:rsid w:val="00B57FE5"/>
    <w:rsid w:val="00B600B2"/>
    <w:rsid w:val="00B60E5F"/>
    <w:rsid w:val="00B61C6C"/>
    <w:rsid w:val="00B61F69"/>
    <w:rsid w:val="00B621C6"/>
    <w:rsid w:val="00B626DA"/>
    <w:rsid w:val="00B62A7E"/>
    <w:rsid w:val="00B6347F"/>
    <w:rsid w:val="00B64959"/>
    <w:rsid w:val="00B653D3"/>
    <w:rsid w:val="00B65923"/>
    <w:rsid w:val="00B65CF5"/>
    <w:rsid w:val="00B661B4"/>
    <w:rsid w:val="00B663C5"/>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43"/>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725"/>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38E"/>
    <w:rsid w:val="00BB0593"/>
    <w:rsid w:val="00BB093D"/>
    <w:rsid w:val="00BB0A85"/>
    <w:rsid w:val="00BB13AD"/>
    <w:rsid w:val="00BB1EE1"/>
    <w:rsid w:val="00BB2364"/>
    <w:rsid w:val="00BB23DC"/>
    <w:rsid w:val="00BB35EE"/>
    <w:rsid w:val="00BB3823"/>
    <w:rsid w:val="00BB3883"/>
    <w:rsid w:val="00BB3C9D"/>
    <w:rsid w:val="00BB445A"/>
    <w:rsid w:val="00BB46DF"/>
    <w:rsid w:val="00BB4778"/>
    <w:rsid w:val="00BB48DE"/>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2A4"/>
    <w:rsid w:val="00BD44FE"/>
    <w:rsid w:val="00BD4B33"/>
    <w:rsid w:val="00BD4F5C"/>
    <w:rsid w:val="00BD5937"/>
    <w:rsid w:val="00BD5B6A"/>
    <w:rsid w:val="00BD5D75"/>
    <w:rsid w:val="00BD6296"/>
    <w:rsid w:val="00BD66FC"/>
    <w:rsid w:val="00BD6EC9"/>
    <w:rsid w:val="00BD7032"/>
    <w:rsid w:val="00BD7483"/>
    <w:rsid w:val="00BD7868"/>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5CA"/>
    <w:rsid w:val="00C24971"/>
    <w:rsid w:val="00C252A2"/>
    <w:rsid w:val="00C25439"/>
    <w:rsid w:val="00C25446"/>
    <w:rsid w:val="00C25553"/>
    <w:rsid w:val="00C255DF"/>
    <w:rsid w:val="00C266A8"/>
    <w:rsid w:val="00C26AA3"/>
    <w:rsid w:val="00C26DD8"/>
    <w:rsid w:val="00C27064"/>
    <w:rsid w:val="00C2731F"/>
    <w:rsid w:val="00C278AE"/>
    <w:rsid w:val="00C27EA8"/>
    <w:rsid w:val="00C30127"/>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E7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48B7"/>
    <w:rsid w:val="00C9571F"/>
    <w:rsid w:val="00C95979"/>
    <w:rsid w:val="00C95B7B"/>
    <w:rsid w:val="00C967C2"/>
    <w:rsid w:val="00CA0E4C"/>
    <w:rsid w:val="00CA0FD7"/>
    <w:rsid w:val="00CA0FFF"/>
    <w:rsid w:val="00CA1AF4"/>
    <w:rsid w:val="00CA217B"/>
    <w:rsid w:val="00CA2D89"/>
    <w:rsid w:val="00CA328C"/>
    <w:rsid w:val="00CA3C82"/>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3F08"/>
    <w:rsid w:val="00CB4447"/>
    <w:rsid w:val="00CB5121"/>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42B"/>
    <w:rsid w:val="00CC6AB2"/>
    <w:rsid w:val="00CC7872"/>
    <w:rsid w:val="00CC7989"/>
    <w:rsid w:val="00CC7BDB"/>
    <w:rsid w:val="00CC7D0C"/>
    <w:rsid w:val="00CD0754"/>
    <w:rsid w:val="00CD0935"/>
    <w:rsid w:val="00CD121D"/>
    <w:rsid w:val="00CD1A7C"/>
    <w:rsid w:val="00CD1FA5"/>
    <w:rsid w:val="00CD22CF"/>
    <w:rsid w:val="00CD2319"/>
    <w:rsid w:val="00CD290E"/>
    <w:rsid w:val="00CD2DE8"/>
    <w:rsid w:val="00CD39AB"/>
    <w:rsid w:val="00CD39D7"/>
    <w:rsid w:val="00CD3AEA"/>
    <w:rsid w:val="00CD3DDA"/>
    <w:rsid w:val="00CD4055"/>
    <w:rsid w:val="00CD42F2"/>
    <w:rsid w:val="00CD4BF1"/>
    <w:rsid w:val="00CD4CD7"/>
    <w:rsid w:val="00CD522C"/>
    <w:rsid w:val="00CD53BE"/>
    <w:rsid w:val="00CD5C5E"/>
    <w:rsid w:val="00CD5EA2"/>
    <w:rsid w:val="00CD5F74"/>
    <w:rsid w:val="00CD6357"/>
    <w:rsid w:val="00CD63C4"/>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731"/>
    <w:rsid w:val="00CE2884"/>
    <w:rsid w:val="00CE343F"/>
    <w:rsid w:val="00CE37E4"/>
    <w:rsid w:val="00CE3CAA"/>
    <w:rsid w:val="00CE495A"/>
    <w:rsid w:val="00CE4ED8"/>
    <w:rsid w:val="00CE560D"/>
    <w:rsid w:val="00CE577F"/>
    <w:rsid w:val="00CE587F"/>
    <w:rsid w:val="00CE5CFC"/>
    <w:rsid w:val="00CE66FA"/>
    <w:rsid w:val="00CE7163"/>
    <w:rsid w:val="00CE720B"/>
    <w:rsid w:val="00CE79EC"/>
    <w:rsid w:val="00CE7A2C"/>
    <w:rsid w:val="00CE7C6E"/>
    <w:rsid w:val="00CF08B0"/>
    <w:rsid w:val="00CF0BF6"/>
    <w:rsid w:val="00CF0C23"/>
    <w:rsid w:val="00CF0DAD"/>
    <w:rsid w:val="00CF1264"/>
    <w:rsid w:val="00CF175F"/>
    <w:rsid w:val="00CF1933"/>
    <w:rsid w:val="00CF19BD"/>
    <w:rsid w:val="00CF1D8A"/>
    <w:rsid w:val="00CF212D"/>
    <w:rsid w:val="00CF2131"/>
    <w:rsid w:val="00CF2159"/>
    <w:rsid w:val="00CF23B8"/>
    <w:rsid w:val="00CF268C"/>
    <w:rsid w:val="00CF26F9"/>
    <w:rsid w:val="00CF30B2"/>
    <w:rsid w:val="00CF3BA6"/>
    <w:rsid w:val="00CF3C1A"/>
    <w:rsid w:val="00CF43CE"/>
    <w:rsid w:val="00CF5A72"/>
    <w:rsid w:val="00CF5B6A"/>
    <w:rsid w:val="00CF5E08"/>
    <w:rsid w:val="00CF6421"/>
    <w:rsid w:val="00CF7515"/>
    <w:rsid w:val="00D00664"/>
    <w:rsid w:val="00D00A64"/>
    <w:rsid w:val="00D00B6E"/>
    <w:rsid w:val="00D014AE"/>
    <w:rsid w:val="00D01D8E"/>
    <w:rsid w:val="00D023BF"/>
    <w:rsid w:val="00D0320A"/>
    <w:rsid w:val="00D034AE"/>
    <w:rsid w:val="00D03738"/>
    <w:rsid w:val="00D03D86"/>
    <w:rsid w:val="00D041DB"/>
    <w:rsid w:val="00D05C23"/>
    <w:rsid w:val="00D05C3C"/>
    <w:rsid w:val="00D060F4"/>
    <w:rsid w:val="00D06221"/>
    <w:rsid w:val="00D06721"/>
    <w:rsid w:val="00D07B90"/>
    <w:rsid w:val="00D07DE6"/>
    <w:rsid w:val="00D10920"/>
    <w:rsid w:val="00D10BB0"/>
    <w:rsid w:val="00D10C69"/>
    <w:rsid w:val="00D11A5A"/>
    <w:rsid w:val="00D11E57"/>
    <w:rsid w:val="00D1206F"/>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B80"/>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AA6"/>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6CD"/>
    <w:rsid w:val="00D67770"/>
    <w:rsid w:val="00D67B93"/>
    <w:rsid w:val="00D7117C"/>
    <w:rsid w:val="00D71480"/>
    <w:rsid w:val="00D7177B"/>
    <w:rsid w:val="00D71EA4"/>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6E35"/>
    <w:rsid w:val="00D774E5"/>
    <w:rsid w:val="00D77927"/>
    <w:rsid w:val="00D77A5E"/>
    <w:rsid w:val="00D77A78"/>
    <w:rsid w:val="00D812BF"/>
    <w:rsid w:val="00D8180F"/>
    <w:rsid w:val="00D8259E"/>
    <w:rsid w:val="00D83396"/>
    <w:rsid w:val="00D8363F"/>
    <w:rsid w:val="00D83902"/>
    <w:rsid w:val="00D8432A"/>
    <w:rsid w:val="00D84412"/>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3F04"/>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3E8"/>
    <w:rsid w:val="00DA6C7E"/>
    <w:rsid w:val="00DA7675"/>
    <w:rsid w:val="00DA7D2C"/>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ABE"/>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5F63"/>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B69"/>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5BB4"/>
    <w:rsid w:val="00E06C26"/>
    <w:rsid w:val="00E06C59"/>
    <w:rsid w:val="00E072A8"/>
    <w:rsid w:val="00E0755D"/>
    <w:rsid w:val="00E07710"/>
    <w:rsid w:val="00E10CC9"/>
    <w:rsid w:val="00E110F8"/>
    <w:rsid w:val="00E120FD"/>
    <w:rsid w:val="00E12322"/>
    <w:rsid w:val="00E12B9D"/>
    <w:rsid w:val="00E13B19"/>
    <w:rsid w:val="00E149E9"/>
    <w:rsid w:val="00E14FC1"/>
    <w:rsid w:val="00E159E0"/>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7D0"/>
    <w:rsid w:val="00E36139"/>
    <w:rsid w:val="00E36260"/>
    <w:rsid w:val="00E37269"/>
    <w:rsid w:val="00E3749A"/>
    <w:rsid w:val="00E37C88"/>
    <w:rsid w:val="00E37D1E"/>
    <w:rsid w:val="00E4075E"/>
    <w:rsid w:val="00E4127D"/>
    <w:rsid w:val="00E41898"/>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A55"/>
    <w:rsid w:val="00E55C0B"/>
    <w:rsid w:val="00E5610C"/>
    <w:rsid w:val="00E5626A"/>
    <w:rsid w:val="00E5676C"/>
    <w:rsid w:val="00E56E8D"/>
    <w:rsid w:val="00E56EE0"/>
    <w:rsid w:val="00E571A2"/>
    <w:rsid w:val="00E573F7"/>
    <w:rsid w:val="00E5787A"/>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0C1"/>
    <w:rsid w:val="00E71201"/>
    <w:rsid w:val="00E714FC"/>
    <w:rsid w:val="00E71A52"/>
    <w:rsid w:val="00E72105"/>
    <w:rsid w:val="00E72B1C"/>
    <w:rsid w:val="00E72C63"/>
    <w:rsid w:val="00E73552"/>
    <w:rsid w:val="00E736AA"/>
    <w:rsid w:val="00E73744"/>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C8D"/>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8ED"/>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0D6"/>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C69"/>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0F9"/>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2DC4"/>
    <w:rsid w:val="00EF377C"/>
    <w:rsid w:val="00EF3812"/>
    <w:rsid w:val="00EF3D86"/>
    <w:rsid w:val="00EF3DC2"/>
    <w:rsid w:val="00EF3E64"/>
    <w:rsid w:val="00EF3EB6"/>
    <w:rsid w:val="00EF4240"/>
    <w:rsid w:val="00EF5FD3"/>
    <w:rsid w:val="00EF5FEF"/>
    <w:rsid w:val="00EF6383"/>
    <w:rsid w:val="00EF645D"/>
    <w:rsid w:val="00EF6910"/>
    <w:rsid w:val="00EF7031"/>
    <w:rsid w:val="00EF7198"/>
    <w:rsid w:val="00EF7308"/>
    <w:rsid w:val="00EF7517"/>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56"/>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3A8"/>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DAF"/>
    <w:rsid w:val="00F64F8E"/>
    <w:rsid w:val="00F654AB"/>
    <w:rsid w:val="00F659A0"/>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A3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987"/>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377"/>
    <w:rsid w:val="00F969DB"/>
    <w:rsid w:val="00F96A5D"/>
    <w:rsid w:val="00F96C31"/>
    <w:rsid w:val="00F96E7D"/>
    <w:rsid w:val="00F96EF1"/>
    <w:rsid w:val="00F97398"/>
    <w:rsid w:val="00FA041E"/>
    <w:rsid w:val="00FA0690"/>
    <w:rsid w:val="00FA06CA"/>
    <w:rsid w:val="00FA0D25"/>
    <w:rsid w:val="00FA176F"/>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C02"/>
    <w:rsid w:val="00FA6EF0"/>
    <w:rsid w:val="00FA7B36"/>
    <w:rsid w:val="00FB0039"/>
    <w:rsid w:val="00FB0641"/>
    <w:rsid w:val="00FB080F"/>
    <w:rsid w:val="00FB0FB2"/>
    <w:rsid w:val="00FB1331"/>
    <w:rsid w:val="00FB1337"/>
    <w:rsid w:val="00FB1993"/>
    <w:rsid w:val="00FB238F"/>
    <w:rsid w:val="00FB271D"/>
    <w:rsid w:val="00FB2905"/>
    <w:rsid w:val="00FB29DB"/>
    <w:rsid w:val="00FB3456"/>
    <w:rsid w:val="00FB3596"/>
    <w:rsid w:val="00FB3ECF"/>
    <w:rsid w:val="00FB48D6"/>
    <w:rsid w:val="00FB509D"/>
    <w:rsid w:val="00FB5365"/>
    <w:rsid w:val="00FB592D"/>
    <w:rsid w:val="00FB5C39"/>
    <w:rsid w:val="00FB602C"/>
    <w:rsid w:val="00FB637B"/>
    <w:rsid w:val="00FB6B8E"/>
    <w:rsid w:val="00FB6BD7"/>
    <w:rsid w:val="00FB6E80"/>
    <w:rsid w:val="00FB6EF3"/>
    <w:rsid w:val="00FB72D9"/>
    <w:rsid w:val="00FB7BC0"/>
    <w:rsid w:val="00FB7D7B"/>
    <w:rsid w:val="00FC013D"/>
    <w:rsid w:val="00FC07C7"/>
    <w:rsid w:val="00FC09B1"/>
    <w:rsid w:val="00FC0D3F"/>
    <w:rsid w:val="00FC0D78"/>
    <w:rsid w:val="00FC157F"/>
    <w:rsid w:val="00FC1687"/>
    <w:rsid w:val="00FC2186"/>
    <w:rsid w:val="00FC2361"/>
    <w:rsid w:val="00FC28DB"/>
    <w:rsid w:val="00FC3263"/>
    <w:rsid w:val="00FC4A02"/>
    <w:rsid w:val="00FC4A45"/>
    <w:rsid w:val="00FC52D9"/>
    <w:rsid w:val="00FC5C23"/>
    <w:rsid w:val="00FC63D5"/>
    <w:rsid w:val="00FC6581"/>
    <w:rsid w:val="00FC675E"/>
    <w:rsid w:val="00FC682F"/>
    <w:rsid w:val="00FC6BD0"/>
    <w:rsid w:val="00FC7DF3"/>
    <w:rsid w:val="00FD0179"/>
    <w:rsid w:val="00FD0744"/>
    <w:rsid w:val="00FD11A5"/>
    <w:rsid w:val="00FD15D9"/>
    <w:rsid w:val="00FD22CB"/>
    <w:rsid w:val="00FD241D"/>
    <w:rsid w:val="00FD37A4"/>
    <w:rsid w:val="00FD387E"/>
    <w:rsid w:val="00FD3CA5"/>
    <w:rsid w:val="00FD3CB1"/>
    <w:rsid w:val="00FD41F6"/>
    <w:rsid w:val="00FD50ED"/>
    <w:rsid w:val="00FD5206"/>
    <w:rsid w:val="00FD5671"/>
    <w:rsid w:val="00FD5889"/>
    <w:rsid w:val="00FD5A53"/>
    <w:rsid w:val="00FD645D"/>
    <w:rsid w:val="00FD6506"/>
    <w:rsid w:val="00FD6D3C"/>
    <w:rsid w:val="00FD6F87"/>
    <w:rsid w:val="00FD736A"/>
    <w:rsid w:val="00FD78AF"/>
    <w:rsid w:val="00FE021D"/>
    <w:rsid w:val="00FE0D14"/>
    <w:rsid w:val="00FE135A"/>
    <w:rsid w:val="00FE1A27"/>
    <w:rsid w:val="00FE1EC8"/>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55F"/>
    <w:rsid w:val="00FF0610"/>
    <w:rsid w:val="00FF08B7"/>
    <w:rsid w:val="00FF0A60"/>
    <w:rsid w:val="00FF1A93"/>
    <w:rsid w:val="00FF200F"/>
    <w:rsid w:val="00FF20CE"/>
    <w:rsid w:val="00FF2316"/>
    <w:rsid w:val="00FF25D7"/>
    <w:rsid w:val="00FF3111"/>
    <w:rsid w:val="00FF40E7"/>
    <w:rsid w:val="00FF4AF4"/>
    <w:rsid w:val="00FF4D2F"/>
    <w:rsid w:val="00FF5232"/>
    <w:rsid w:val="00FF5BDE"/>
    <w:rsid w:val="00FF5D54"/>
    <w:rsid w:val="00FF603F"/>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F1ED02E-9F11-4F34-B13B-2308362EE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EE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qFormat/>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qFormat/>
    <w:rsid w:val="009776B8"/>
    <w:pPr>
      <w:spacing w:after="120" w:line="480" w:lineRule="auto"/>
    </w:p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paragraph" w:customStyle="1" w:styleId="Default">
    <w:name w:val="Default"/>
    <w:qForma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qFormat/>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qFormat/>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paragraph" w:customStyle="1" w:styleId="Standard">
    <w:name w:val="Standard"/>
    <w:uiPriority w:val="99"/>
    <w:qFormat/>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qFormat/>
    <w:rsid w:val="0015349A"/>
    <w:rPr>
      <w:rFonts w:ascii="Arial" w:hAnsi="Arial" w:cs="Arial" w:hint="default"/>
      <w:b/>
      <w:bCs/>
      <w:sz w:val="18"/>
      <w:szCs w:val="18"/>
    </w:rPr>
  </w:style>
  <w:style w:type="paragraph" w:customStyle="1" w:styleId="Pa2">
    <w:name w:val="Pa2"/>
    <w:basedOn w:val="Normal"/>
    <w:next w:val="Normal"/>
    <w:uiPriority w:val="99"/>
    <w:qFormat/>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qFormat/>
    <w:rsid w:val="0015349A"/>
  </w:style>
  <w:style w:type="paragraph" w:customStyle="1" w:styleId="q">
    <w:name w:val="q"/>
    <w:basedOn w:val="Normal"/>
    <w:uiPriority w:val="99"/>
    <w:qFormat/>
    <w:rsid w:val="0015349A"/>
    <w:pPr>
      <w:spacing w:before="100" w:beforeAutospacing="1" w:after="100" w:afterAutospacing="1"/>
    </w:pPr>
    <w:rPr>
      <w:lang w:eastAsia="es-MX"/>
    </w:rPr>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qFormat/>
    <w:rsid w:val="003D3A0C"/>
    <w:pPr>
      <w:spacing w:before="101" w:after="101"/>
      <w:jc w:val="center"/>
    </w:pPr>
    <w:rPr>
      <w:b/>
      <w:sz w:val="18"/>
      <w:szCs w:val="18"/>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paragraph" w:customStyle="1" w:styleId="Cuerpo">
    <w:name w:val="Cuerpo"/>
    <w:qFormat/>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qFormat/>
    <w:rsid w:val="008677B6"/>
    <w:pPr>
      <w:numPr>
        <w:numId w:val="1"/>
      </w:numPr>
    </w:p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qFormat/>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qFormat/>
    <w:rsid w:val="001C4E80"/>
    <w:pPr>
      <w:spacing w:before="100" w:beforeAutospacing="1" w:after="100" w:afterAutospacing="1"/>
    </w:pPr>
    <w:rPr>
      <w:lang w:eastAsia="es-MX"/>
    </w:rPr>
  </w:style>
  <w:style w:type="paragraph" w:customStyle="1" w:styleId="j">
    <w:name w:val="j"/>
    <w:basedOn w:val="Normal"/>
    <w:uiPriority w:val="99"/>
    <w:qFormat/>
    <w:rsid w:val="001C4E80"/>
    <w:pPr>
      <w:spacing w:before="100" w:beforeAutospacing="1" w:after="100" w:afterAutospacing="1"/>
    </w:pPr>
    <w:rPr>
      <w:lang w:eastAsia="es-MX"/>
    </w:rPr>
  </w:style>
  <w:style w:type="character" w:customStyle="1" w:styleId="nacep">
    <w:name w:val="n_acep"/>
    <w:basedOn w:val="Fuentedeprrafopredeter"/>
    <w:qFormat/>
    <w:rsid w:val="001C4E80"/>
  </w:style>
  <w:style w:type="paragraph" w:customStyle="1" w:styleId="m5212863947045306324gmail-msonormal">
    <w:name w:val="m_5212863947045306324gmail-msonormal"/>
    <w:basedOn w:val="Normal"/>
    <w:qFormat/>
    <w:rsid w:val="003A73F9"/>
    <w:pPr>
      <w:spacing w:before="100" w:beforeAutospacing="1" w:after="100" w:afterAutospacing="1"/>
    </w:pPr>
    <w:rPr>
      <w:lang w:eastAsia="es-MX"/>
    </w:rPr>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qFormat/>
    <w:rsid w:val="00504CF6"/>
  </w:style>
  <w:style w:type="character" w:customStyle="1" w:styleId="EnlacedeInternet">
    <w:name w:val="Enlace de Internet"/>
    <w:uiPriority w:val="99"/>
    <w:unhideWhenUsed/>
    <w:rsid w:val="00504CF6"/>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504CF6"/>
    <w:rPr>
      <w:color w:val="954F72"/>
      <w:u w:val="single"/>
    </w:rPr>
  </w:style>
  <w:style w:type="character" w:customStyle="1" w:styleId="Ancladenotaalpie">
    <w:name w:val="Ancla de nota al pie"/>
    <w:rsid w:val="00504CF6"/>
    <w:rPr>
      <w:vertAlign w:val="superscript"/>
    </w:rPr>
  </w:style>
  <w:style w:type="character" w:customStyle="1" w:styleId="FootnoteCharacters">
    <w:name w:val="Footnote Characters"/>
    <w:basedOn w:val="Fuentedeprrafopredeter"/>
    <w:uiPriority w:val="99"/>
    <w:unhideWhenUsed/>
    <w:qFormat/>
    <w:rsid w:val="00504CF6"/>
    <w:rPr>
      <w:vertAlign w:val="superscript"/>
    </w:rPr>
  </w:style>
  <w:style w:type="character" w:customStyle="1" w:styleId="Destacado">
    <w:name w:val="Destacado"/>
    <w:basedOn w:val="Fuentedeprrafopredeter"/>
    <w:uiPriority w:val="20"/>
    <w:qFormat/>
    <w:rsid w:val="00504CF6"/>
    <w:rPr>
      <w:i/>
      <w:iCs/>
    </w:rPr>
  </w:style>
  <w:style w:type="character" w:customStyle="1" w:styleId="Textoindependiente3Car">
    <w:name w:val="Texto independiente 3 Car"/>
    <w:basedOn w:val="Fuentedeprrafopredeter"/>
    <w:link w:val="Textoindependiente3"/>
    <w:uiPriority w:val="99"/>
    <w:semiHidden/>
    <w:qFormat/>
    <w:rsid w:val="00504CF6"/>
    <w:rPr>
      <w:rFonts w:ascii="Times New Roman" w:eastAsia="Times New Roman" w:hAnsi="Times New Roman" w:cs="Times New Roman"/>
      <w:sz w:val="16"/>
      <w:szCs w:val="16"/>
    </w:rPr>
  </w:style>
  <w:style w:type="character" w:customStyle="1" w:styleId="eop">
    <w:name w:val="eop"/>
    <w:basedOn w:val="Fuentedeprrafopredeter"/>
    <w:qFormat/>
    <w:rsid w:val="00504CF6"/>
  </w:style>
  <w:style w:type="paragraph" w:customStyle="1" w:styleId="Ttulo10">
    <w:name w:val="Título1"/>
    <w:basedOn w:val="Normal"/>
    <w:next w:val="Textoindependiente"/>
    <w:qFormat/>
    <w:rsid w:val="00504CF6"/>
    <w:pPr>
      <w:keepNext/>
      <w:suppressAutoHyphens/>
      <w:spacing w:before="240" w:after="120"/>
    </w:pPr>
    <w:rPr>
      <w:rFonts w:ascii="Liberation Sans" w:eastAsia="Noto Sans CJK SC" w:hAnsi="Liberation Sans" w:cs="Lohit Devanagari"/>
      <w:sz w:val="28"/>
      <w:szCs w:val="28"/>
    </w:rPr>
  </w:style>
  <w:style w:type="character" w:customStyle="1" w:styleId="TextoindependienteCar1">
    <w:name w:val="Texto independiente Car1"/>
    <w:basedOn w:val="Fuentedeprrafopredeter"/>
    <w:uiPriority w:val="99"/>
    <w:semiHidden/>
    <w:rsid w:val="00504CF6"/>
    <w:rPr>
      <w:rFonts w:ascii="Times New Roman" w:eastAsia="Times New Roman" w:hAnsi="Times New Roman" w:cs="Times New Roman"/>
      <w:sz w:val="24"/>
      <w:szCs w:val="24"/>
      <w:lang w:eastAsia="es-ES"/>
    </w:rPr>
  </w:style>
  <w:style w:type="paragraph" w:styleId="Descripcin">
    <w:name w:val="caption"/>
    <w:basedOn w:val="Normal"/>
    <w:qFormat/>
    <w:rsid w:val="00504CF6"/>
    <w:pPr>
      <w:suppressLineNumbers/>
      <w:suppressAutoHyphens/>
      <w:spacing w:before="120" w:after="120"/>
    </w:pPr>
    <w:rPr>
      <w:rFonts w:cs="Lohit Devanagari"/>
      <w:i/>
      <w:iCs/>
    </w:rPr>
  </w:style>
  <w:style w:type="paragraph" w:customStyle="1" w:styleId="ndice">
    <w:name w:val="Índice"/>
    <w:basedOn w:val="Normal"/>
    <w:qFormat/>
    <w:rsid w:val="00504CF6"/>
    <w:pPr>
      <w:suppressLineNumbers/>
      <w:suppressAutoHyphens/>
    </w:pPr>
    <w:rPr>
      <w:rFonts w:cs="Lohit Devanagari"/>
    </w:rPr>
  </w:style>
  <w:style w:type="paragraph" w:customStyle="1" w:styleId="Cabeceraypie">
    <w:name w:val="Cabecera y pie"/>
    <w:basedOn w:val="Normal"/>
    <w:qFormat/>
    <w:rsid w:val="00504CF6"/>
    <w:pPr>
      <w:suppressAutoHyphens/>
    </w:pPr>
  </w:style>
  <w:style w:type="character" w:customStyle="1" w:styleId="EncabezadoCar1">
    <w:name w:val="Encabezado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PiedepginaCar1">
    <w:name w:val="Pie de página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degloboCar1">
    <w:name w:val="Texto de globo Car1"/>
    <w:basedOn w:val="Fuentedeprrafopredeter"/>
    <w:uiPriority w:val="99"/>
    <w:semiHidden/>
    <w:rsid w:val="00504CF6"/>
    <w:rPr>
      <w:rFonts w:ascii="Segoe UI" w:eastAsia="Times New Roman" w:hAnsi="Segoe UI" w:cs="Segoe UI"/>
      <w:sz w:val="18"/>
      <w:szCs w:val="18"/>
      <w:lang w:eastAsia="es-ES"/>
    </w:rPr>
  </w:style>
  <w:style w:type="character" w:customStyle="1" w:styleId="Textoindependiente2Car1">
    <w:name w:val="Texto independiente 2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504CF6"/>
    <w:rPr>
      <w:rFonts w:ascii="Times New Roman" w:eastAsia="Times New Roman" w:hAnsi="Times New Roman" w:cs="Times New Roman"/>
      <w:sz w:val="20"/>
      <w:szCs w:val="20"/>
      <w:lang w:eastAsia="es-ES"/>
    </w:rPr>
  </w:style>
  <w:style w:type="character" w:customStyle="1" w:styleId="TextosinformatoCar1">
    <w:name w:val="Texto sin formato Car1"/>
    <w:basedOn w:val="Fuentedeprrafopredeter"/>
    <w:uiPriority w:val="99"/>
    <w:semiHidden/>
    <w:rsid w:val="00504CF6"/>
    <w:rPr>
      <w:rFonts w:ascii="Consolas" w:eastAsia="Times New Roman" w:hAnsi="Consolas" w:cs="Consolas"/>
      <w:sz w:val="21"/>
      <w:szCs w:val="21"/>
      <w:lang w:eastAsia="es-ES"/>
    </w:rPr>
  </w:style>
  <w:style w:type="character" w:customStyle="1" w:styleId="TextocomentarioCar1">
    <w:name w:val="Texto comentario Car1"/>
    <w:basedOn w:val="Fuentedeprrafopredeter"/>
    <w:uiPriority w:val="99"/>
    <w:semiHidden/>
    <w:rsid w:val="00504CF6"/>
    <w:rPr>
      <w:rFonts w:ascii="Times New Roman" w:eastAsia="Times New Roman" w:hAnsi="Times New Roman" w:cs="Times New Roman"/>
      <w:sz w:val="20"/>
      <w:szCs w:val="20"/>
      <w:lang w:eastAsia="es-ES"/>
    </w:rPr>
  </w:style>
  <w:style w:type="character" w:customStyle="1" w:styleId="AsuntodelcomentarioCar1">
    <w:name w:val="Asunto del comentario Car1"/>
    <w:basedOn w:val="TextocomentarioCar1"/>
    <w:uiPriority w:val="99"/>
    <w:semiHidden/>
    <w:rsid w:val="00504CF6"/>
    <w:rPr>
      <w:rFonts w:ascii="Times New Roman" w:eastAsia="Times New Roman" w:hAnsi="Times New Roman" w:cs="Times New Roman"/>
      <w:b/>
      <w:bCs/>
      <w:sz w:val="20"/>
      <w:szCs w:val="20"/>
      <w:lang w:eastAsia="es-ES"/>
    </w:rPr>
  </w:style>
  <w:style w:type="paragraph" w:styleId="Listaconvietas3">
    <w:name w:val="List Bullet 3"/>
    <w:basedOn w:val="Normal"/>
    <w:uiPriority w:val="99"/>
    <w:unhideWhenUsed/>
    <w:qFormat/>
    <w:rsid w:val="00504CF6"/>
    <w:pPr>
      <w:suppressAutoHyphens/>
      <w:ind w:left="566" w:hanging="283"/>
      <w:contextualSpacing/>
    </w:pPr>
    <w:rPr>
      <w:lang w:val="es-ES"/>
    </w:rPr>
  </w:style>
  <w:style w:type="paragraph" w:styleId="Listaconvietas4">
    <w:name w:val="List Bullet 4"/>
    <w:basedOn w:val="Normal"/>
    <w:uiPriority w:val="99"/>
    <w:unhideWhenUsed/>
    <w:qFormat/>
    <w:rsid w:val="00504CF6"/>
    <w:pPr>
      <w:suppressAutoHyphens/>
      <w:ind w:left="849" w:hanging="283"/>
      <w:contextualSpacing/>
    </w:pPr>
    <w:rPr>
      <w:lang w:val="es-ES"/>
    </w:rPr>
  </w:style>
  <w:style w:type="character" w:customStyle="1" w:styleId="SangradetextonormalCar1">
    <w:name w:val="Sangría de texto normal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independienteprimerasangra2Car1">
    <w:name w:val="Texto independiente primera sangría 2 Car1"/>
    <w:basedOn w:val="SangradetextonormalCar1"/>
    <w:uiPriority w:val="99"/>
    <w:semiHidden/>
    <w:rsid w:val="00504CF6"/>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qFormat/>
    <w:rsid w:val="00504CF6"/>
    <w:pPr>
      <w:suppressAutoHyphens/>
      <w:spacing w:after="120"/>
    </w:pPr>
    <w:rPr>
      <w:sz w:val="16"/>
      <w:szCs w:val="16"/>
      <w:lang w:val="es-ES_tradnl"/>
    </w:rPr>
  </w:style>
  <w:style w:type="character" w:customStyle="1" w:styleId="Textoindependiente3Car1">
    <w:name w:val="Texto independiente 3 Car1"/>
    <w:basedOn w:val="Fuentedeprrafopredeter"/>
    <w:uiPriority w:val="99"/>
    <w:semiHidden/>
    <w:rsid w:val="00504CF6"/>
    <w:rPr>
      <w:rFonts w:ascii="Times New Roman" w:eastAsia="Times New Roman" w:hAnsi="Times New Roman" w:cs="Times New Roman"/>
      <w:sz w:val="16"/>
      <w:szCs w:val="16"/>
      <w:lang w:val="es-MX"/>
    </w:rPr>
  </w:style>
  <w:style w:type="paragraph" w:customStyle="1" w:styleId="xmsonormal">
    <w:name w:val="x_msonormal"/>
    <w:basedOn w:val="Normal"/>
    <w:qFormat/>
    <w:rsid w:val="00504CF6"/>
    <w:pPr>
      <w:suppressAutoHyphens/>
      <w:spacing w:beforeAutospacing="1" w:afterAutospacing="1"/>
    </w:pPr>
    <w:rPr>
      <w:lang w:eastAsia="es-MX"/>
    </w:rPr>
  </w:style>
  <w:style w:type="numbering" w:customStyle="1" w:styleId="Estiloimportado21">
    <w:name w:val="Estilo importado 21"/>
    <w:qFormat/>
    <w:rsid w:val="00504CF6"/>
  </w:style>
  <w:style w:type="numbering" w:customStyle="1" w:styleId="Estiloimportado11">
    <w:name w:val="Estilo importado 11"/>
    <w:qFormat/>
    <w:rsid w:val="00504CF6"/>
    <w:pPr>
      <w:numPr>
        <w:numId w:val="3"/>
      </w:numPr>
    </w:pPr>
  </w:style>
  <w:style w:type="numbering" w:customStyle="1" w:styleId="Sinlista11">
    <w:name w:val="Sin lista11"/>
    <w:uiPriority w:val="99"/>
    <w:semiHidden/>
    <w:unhideWhenUsed/>
    <w:qFormat/>
    <w:rsid w:val="00504CF6"/>
  </w:style>
  <w:style w:type="numbering" w:customStyle="1" w:styleId="Sinlista111">
    <w:name w:val="Sin lista111"/>
    <w:uiPriority w:val="99"/>
    <w:semiHidden/>
    <w:unhideWhenUsed/>
    <w:qFormat/>
    <w:rsid w:val="00504CF6"/>
  </w:style>
  <w:style w:type="numbering" w:customStyle="1" w:styleId="Sinlista1111">
    <w:name w:val="Sin lista1111"/>
    <w:uiPriority w:val="99"/>
    <w:semiHidden/>
    <w:unhideWhenUsed/>
    <w:qFormat/>
    <w:rsid w:val="00504CF6"/>
  </w:style>
  <w:style w:type="numbering" w:customStyle="1" w:styleId="Sinlista2">
    <w:name w:val="Sin lista2"/>
    <w:uiPriority w:val="99"/>
    <w:semiHidden/>
    <w:unhideWhenUsed/>
    <w:qFormat/>
    <w:rsid w:val="00504CF6"/>
  </w:style>
  <w:style w:type="numbering" w:customStyle="1" w:styleId="Sinlista3">
    <w:name w:val="Sin lista3"/>
    <w:uiPriority w:val="99"/>
    <w:semiHidden/>
    <w:unhideWhenUsed/>
    <w:qFormat/>
    <w:rsid w:val="00504CF6"/>
  </w:style>
  <w:style w:type="numbering" w:customStyle="1" w:styleId="Sinlista4">
    <w:name w:val="Sin lista4"/>
    <w:uiPriority w:val="99"/>
    <w:semiHidden/>
    <w:unhideWhenUsed/>
    <w:qFormat/>
    <w:rsid w:val="00504CF6"/>
  </w:style>
  <w:style w:type="numbering" w:customStyle="1" w:styleId="Sinlista5">
    <w:name w:val="Sin lista5"/>
    <w:uiPriority w:val="99"/>
    <w:semiHidden/>
    <w:unhideWhenUsed/>
    <w:qFormat/>
    <w:rsid w:val="00504CF6"/>
  </w:style>
  <w:style w:type="numbering" w:customStyle="1" w:styleId="Sinlista6">
    <w:name w:val="Sin lista6"/>
    <w:uiPriority w:val="99"/>
    <w:semiHidden/>
    <w:unhideWhenUsed/>
    <w:qFormat/>
    <w:rsid w:val="00504CF6"/>
  </w:style>
  <w:style w:type="table" w:customStyle="1" w:styleId="Tablaconcuadrcula3">
    <w:name w:val="Tabla con cuadrícula3"/>
    <w:basedOn w:val="Tablanormal"/>
    <w:next w:val="Tablaconcuadrcula"/>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504CF6"/>
    <w:pPr>
      <w:suppressAutoHyphens/>
    </w:pPr>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39"/>
    <w:rsid w:val="00504CF6"/>
    <w:pPr>
      <w:suppressAutoHyphens/>
    </w:pPr>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04CF6"/>
  </w:style>
  <w:style w:type="table" w:customStyle="1" w:styleId="Tablaconcuadrcula211">
    <w:name w:val="Tabla con cuadrícula2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04CF6"/>
  </w:style>
  <w:style w:type="numbering" w:customStyle="1" w:styleId="Sinlista31">
    <w:name w:val="Sin lista31"/>
    <w:next w:val="Sinlista"/>
    <w:uiPriority w:val="99"/>
    <w:semiHidden/>
    <w:unhideWhenUsed/>
    <w:rsid w:val="00504CF6"/>
  </w:style>
  <w:style w:type="table" w:customStyle="1" w:styleId="Tablaconcuadrcula31">
    <w:name w:val="Tabla con cuadrícula3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04CF6"/>
  </w:style>
  <w:style w:type="table" w:customStyle="1" w:styleId="Tablaconcuadrcula41">
    <w:name w:val="Tabla con cuadrícula4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504CF6"/>
  </w:style>
  <w:style w:type="numbering" w:customStyle="1" w:styleId="Estiloimportado111">
    <w:name w:val="Estilo importado 111"/>
    <w:rsid w:val="00504CF6"/>
  </w:style>
  <w:style w:type="numbering" w:customStyle="1" w:styleId="Sinlista11111">
    <w:name w:val="Sin lista11111"/>
    <w:next w:val="Sinlista"/>
    <w:uiPriority w:val="99"/>
    <w:semiHidden/>
    <w:unhideWhenUsed/>
    <w:rsid w:val="00504CF6"/>
  </w:style>
  <w:style w:type="table" w:customStyle="1" w:styleId="Tablaconcuadrcula113">
    <w:name w:val="Tabla con cuadrícula113"/>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04CF6"/>
  </w:style>
  <w:style w:type="table" w:customStyle="1" w:styleId="Tablaconcuadrcula7">
    <w:name w:val="Tabla con cuadrícula7"/>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504CF6"/>
  </w:style>
  <w:style w:type="table" w:customStyle="1" w:styleId="Tablaconcuadrcula13">
    <w:name w:val="Tabla con cuadrícula13"/>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504CF6"/>
  </w:style>
  <w:style w:type="table" w:customStyle="1" w:styleId="Tablaconcuadrcula22">
    <w:name w:val="Tabla con cuadrícula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504CF6"/>
  </w:style>
  <w:style w:type="table" w:customStyle="1" w:styleId="Tablaconcuadrcula32">
    <w:name w:val="Tabla con cuadrícula3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504CF6"/>
  </w:style>
  <w:style w:type="table" w:customStyle="1" w:styleId="Tablaconcuadrcula42">
    <w:name w:val="Tabla con cuadrícula4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504CF6"/>
  </w:style>
  <w:style w:type="table" w:customStyle="1" w:styleId="Tablaconcuadrcula51">
    <w:name w:val="Tabla con cuadrícula5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04CF6"/>
  </w:style>
  <w:style w:type="table" w:customStyle="1" w:styleId="Tablaconcuadrcula61">
    <w:name w:val="Tabla con cuadrícula6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504CF6"/>
    <w:pPr>
      <w:numPr>
        <w:numId w:val="4"/>
      </w:numPr>
    </w:pPr>
  </w:style>
  <w:style w:type="numbering" w:customStyle="1" w:styleId="Estiloimportado12">
    <w:name w:val="Estilo importado 12"/>
    <w:rsid w:val="00504CF6"/>
    <w:pPr>
      <w:numPr>
        <w:numId w:val="5"/>
      </w:numPr>
    </w:pPr>
  </w:style>
  <w:style w:type="table" w:customStyle="1" w:styleId="Tablaconcuadrcula121">
    <w:name w:val="Tabla con cuadrícula121"/>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504CF6"/>
  </w:style>
  <w:style w:type="numbering" w:customStyle="1" w:styleId="Sinlista1112">
    <w:name w:val="Sin lista1112"/>
    <w:next w:val="Sinlista"/>
    <w:uiPriority w:val="99"/>
    <w:semiHidden/>
    <w:unhideWhenUsed/>
    <w:rsid w:val="00504CF6"/>
  </w:style>
  <w:style w:type="numbering" w:customStyle="1" w:styleId="Sinlista211">
    <w:name w:val="Sin lista211"/>
    <w:next w:val="Sinlista"/>
    <w:uiPriority w:val="99"/>
    <w:semiHidden/>
    <w:unhideWhenUsed/>
    <w:rsid w:val="00504CF6"/>
  </w:style>
  <w:style w:type="numbering" w:customStyle="1" w:styleId="Sinlista311">
    <w:name w:val="Sin lista311"/>
    <w:next w:val="Sinlista"/>
    <w:uiPriority w:val="99"/>
    <w:semiHidden/>
    <w:unhideWhenUsed/>
    <w:rsid w:val="00504CF6"/>
  </w:style>
  <w:style w:type="table" w:customStyle="1" w:styleId="Tablaconcuadrcula311">
    <w:name w:val="Tabla con cuadrícula3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504CF6"/>
  </w:style>
  <w:style w:type="table" w:customStyle="1" w:styleId="Tablaconcuadrcula411">
    <w:name w:val="Tabla con cuadrícula4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504CF6"/>
  </w:style>
  <w:style w:type="numbering" w:customStyle="1" w:styleId="Sinlista121">
    <w:name w:val="Sin lista121"/>
    <w:next w:val="Sinlista"/>
    <w:uiPriority w:val="99"/>
    <w:semiHidden/>
    <w:unhideWhenUsed/>
    <w:rsid w:val="00504CF6"/>
  </w:style>
  <w:style w:type="numbering" w:customStyle="1" w:styleId="Sinlista111111">
    <w:name w:val="Sin lista111111"/>
    <w:next w:val="Sinlista"/>
    <w:uiPriority w:val="99"/>
    <w:semiHidden/>
    <w:unhideWhenUsed/>
    <w:rsid w:val="00504CF6"/>
  </w:style>
  <w:style w:type="numbering" w:customStyle="1" w:styleId="Sinlista2111">
    <w:name w:val="Sin lista2111"/>
    <w:next w:val="Sinlista"/>
    <w:uiPriority w:val="99"/>
    <w:semiHidden/>
    <w:unhideWhenUsed/>
    <w:rsid w:val="00504CF6"/>
  </w:style>
  <w:style w:type="numbering" w:customStyle="1" w:styleId="Sinlista3111">
    <w:name w:val="Sin lista3111"/>
    <w:next w:val="Sinlista"/>
    <w:uiPriority w:val="99"/>
    <w:semiHidden/>
    <w:unhideWhenUsed/>
    <w:rsid w:val="00504CF6"/>
  </w:style>
  <w:style w:type="numbering" w:customStyle="1" w:styleId="Sinlista4111">
    <w:name w:val="Sin lista4111"/>
    <w:next w:val="Sinlista"/>
    <w:uiPriority w:val="99"/>
    <w:semiHidden/>
    <w:unhideWhenUsed/>
    <w:rsid w:val="00504CF6"/>
  </w:style>
  <w:style w:type="numbering" w:customStyle="1" w:styleId="Sinlista71">
    <w:name w:val="Sin lista71"/>
    <w:next w:val="Sinlista"/>
    <w:uiPriority w:val="99"/>
    <w:semiHidden/>
    <w:unhideWhenUsed/>
    <w:rsid w:val="00504CF6"/>
  </w:style>
  <w:style w:type="table" w:customStyle="1" w:styleId="Tablaconcuadrcula8">
    <w:name w:val="Tabla con cuadrícula8"/>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504CF6"/>
  </w:style>
  <w:style w:type="numbering" w:customStyle="1" w:styleId="Estiloimportado1111">
    <w:name w:val="Estilo importado 1111"/>
    <w:rsid w:val="00504CF6"/>
  </w:style>
  <w:style w:type="numbering" w:customStyle="1" w:styleId="Sinlista131">
    <w:name w:val="Sin lista131"/>
    <w:next w:val="Sinlista"/>
    <w:uiPriority w:val="99"/>
    <w:semiHidden/>
    <w:unhideWhenUsed/>
    <w:rsid w:val="00504CF6"/>
  </w:style>
  <w:style w:type="numbering" w:customStyle="1" w:styleId="Sinlista1121">
    <w:name w:val="Sin lista1121"/>
    <w:next w:val="Sinlista"/>
    <w:uiPriority w:val="99"/>
    <w:semiHidden/>
    <w:unhideWhenUsed/>
    <w:rsid w:val="00504CF6"/>
  </w:style>
  <w:style w:type="table" w:customStyle="1" w:styleId="Tablaconcuadrcula1121">
    <w:name w:val="Tabla con cuadrícula11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504CF6"/>
  </w:style>
  <w:style w:type="numbering" w:customStyle="1" w:styleId="Sinlista321">
    <w:name w:val="Sin lista321"/>
    <w:next w:val="Sinlista"/>
    <w:uiPriority w:val="99"/>
    <w:semiHidden/>
    <w:unhideWhenUsed/>
    <w:rsid w:val="00504CF6"/>
  </w:style>
  <w:style w:type="numbering" w:customStyle="1" w:styleId="Sinlista421">
    <w:name w:val="Sin lista421"/>
    <w:next w:val="Sinlista"/>
    <w:uiPriority w:val="99"/>
    <w:semiHidden/>
    <w:unhideWhenUsed/>
    <w:rsid w:val="00504CF6"/>
  </w:style>
  <w:style w:type="numbering" w:customStyle="1" w:styleId="Estiloimportado23">
    <w:name w:val="Estilo importado 23"/>
    <w:rsid w:val="00504CF6"/>
  </w:style>
  <w:style w:type="numbering" w:customStyle="1" w:styleId="Estiloimportado13">
    <w:name w:val="Estilo importado 13"/>
    <w:rsid w:val="00504CF6"/>
  </w:style>
  <w:style w:type="numbering" w:customStyle="1" w:styleId="Estiloimportado212">
    <w:name w:val="Estilo importado 212"/>
    <w:rsid w:val="00504CF6"/>
    <w:pPr>
      <w:numPr>
        <w:numId w:val="6"/>
      </w:numPr>
    </w:pPr>
  </w:style>
  <w:style w:type="numbering" w:customStyle="1" w:styleId="Estiloimportado112">
    <w:name w:val="Estilo importado 112"/>
    <w:rsid w:val="00504CF6"/>
    <w:pPr>
      <w:numPr>
        <w:numId w:val="7"/>
      </w:numPr>
    </w:pPr>
  </w:style>
  <w:style w:type="table" w:customStyle="1" w:styleId="Tablaconcuadrcula1122">
    <w:name w:val="Tabla con cuadrícula11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504CF6"/>
  </w:style>
  <w:style w:type="table" w:customStyle="1" w:styleId="Tablaconcuadrcula9">
    <w:name w:val="Tabla con cuadrícula9"/>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504CF6"/>
  </w:style>
  <w:style w:type="table" w:customStyle="1" w:styleId="Tablaconcuadrcula14">
    <w:name w:val="Tabla con cuadrícula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504CF6"/>
  </w:style>
  <w:style w:type="table" w:customStyle="1" w:styleId="Tablaconcuadrcula23">
    <w:name w:val="Tabla con cuadrícula2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504CF6"/>
  </w:style>
  <w:style w:type="table" w:customStyle="1" w:styleId="Tablaconcuadrcula33">
    <w:name w:val="Tabla con cuadrícula3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504CF6"/>
  </w:style>
  <w:style w:type="table" w:customStyle="1" w:styleId="Tablaconcuadrcula43">
    <w:name w:val="Tabla con cuadrícula4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504CF6"/>
  </w:style>
  <w:style w:type="table" w:customStyle="1" w:styleId="Tablaconcuadrcula52">
    <w:name w:val="Tabla con cuadrícula5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504CF6"/>
  </w:style>
  <w:style w:type="table" w:customStyle="1" w:styleId="Tablaconcuadrcula62">
    <w:name w:val="Tabla con cuadrícula6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504CF6"/>
    <w:pPr>
      <w:numPr>
        <w:numId w:val="8"/>
      </w:numPr>
    </w:pPr>
  </w:style>
  <w:style w:type="numbering" w:customStyle="1" w:styleId="Estiloimportado14">
    <w:name w:val="Estilo importado 14"/>
    <w:rsid w:val="00504CF6"/>
    <w:pPr>
      <w:numPr>
        <w:numId w:val="9"/>
      </w:numPr>
    </w:pPr>
  </w:style>
  <w:style w:type="table" w:customStyle="1" w:styleId="Tablaconcuadrcula122">
    <w:name w:val="Tabla con cuadrícula122"/>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504CF6"/>
  </w:style>
  <w:style w:type="table" w:customStyle="1" w:styleId="Tablaconcuadrcula212">
    <w:name w:val="Tabla con cuadrícula2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504CF6"/>
  </w:style>
  <w:style w:type="table" w:customStyle="1" w:styleId="Tablaconcuadrcula1112">
    <w:name w:val="Tabla con cuadrícula11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504CF6"/>
  </w:style>
  <w:style w:type="numbering" w:customStyle="1" w:styleId="Sinlista312">
    <w:name w:val="Sin lista312"/>
    <w:next w:val="Sinlista"/>
    <w:uiPriority w:val="99"/>
    <w:semiHidden/>
    <w:unhideWhenUsed/>
    <w:rsid w:val="00504CF6"/>
  </w:style>
  <w:style w:type="table" w:customStyle="1" w:styleId="Tablaconcuadrcula312">
    <w:name w:val="Tabla con cuadrícula3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504CF6"/>
  </w:style>
  <w:style w:type="table" w:customStyle="1" w:styleId="Tablaconcuadrcula412">
    <w:name w:val="Tabla con cuadrícula4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504CF6"/>
  </w:style>
  <w:style w:type="table" w:customStyle="1" w:styleId="Tablaconcuadrcula511">
    <w:name w:val="Tabla con cuadrícula5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04CF6"/>
  </w:style>
  <w:style w:type="numbering" w:customStyle="1" w:styleId="Sinlista11112">
    <w:name w:val="Sin lista11112"/>
    <w:next w:val="Sinlista"/>
    <w:uiPriority w:val="99"/>
    <w:semiHidden/>
    <w:unhideWhenUsed/>
    <w:rsid w:val="00504CF6"/>
  </w:style>
  <w:style w:type="numbering" w:customStyle="1" w:styleId="Sinlista2112">
    <w:name w:val="Sin lista2112"/>
    <w:next w:val="Sinlista"/>
    <w:uiPriority w:val="99"/>
    <w:semiHidden/>
    <w:unhideWhenUsed/>
    <w:rsid w:val="00504CF6"/>
  </w:style>
  <w:style w:type="numbering" w:customStyle="1" w:styleId="Sinlista3112">
    <w:name w:val="Sin lista3112"/>
    <w:next w:val="Sinlista"/>
    <w:uiPriority w:val="99"/>
    <w:semiHidden/>
    <w:unhideWhenUsed/>
    <w:rsid w:val="00504CF6"/>
  </w:style>
  <w:style w:type="numbering" w:customStyle="1" w:styleId="Sinlista4112">
    <w:name w:val="Sin lista4112"/>
    <w:next w:val="Sinlista"/>
    <w:uiPriority w:val="99"/>
    <w:semiHidden/>
    <w:unhideWhenUsed/>
    <w:rsid w:val="00504CF6"/>
  </w:style>
  <w:style w:type="numbering" w:customStyle="1" w:styleId="Sinlista72">
    <w:name w:val="Sin lista72"/>
    <w:next w:val="Sinlista"/>
    <w:uiPriority w:val="99"/>
    <w:semiHidden/>
    <w:unhideWhenUsed/>
    <w:rsid w:val="00504CF6"/>
  </w:style>
  <w:style w:type="table" w:customStyle="1" w:styleId="Tablaconcuadrcula81">
    <w:name w:val="Tabla con cuadrícula8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504CF6"/>
  </w:style>
  <w:style w:type="numbering" w:customStyle="1" w:styleId="Estiloimportado113">
    <w:name w:val="Estilo importado 113"/>
    <w:rsid w:val="00504CF6"/>
  </w:style>
  <w:style w:type="table" w:customStyle="1" w:styleId="Tablaconcuadrcula131">
    <w:name w:val="Tabla con cuadrícula131"/>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504CF6"/>
  </w:style>
  <w:style w:type="table" w:customStyle="1" w:styleId="Tablaconcuadrcula221">
    <w:name w:val="Tabla con cuadrícula2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504CF6"/>
  </w:style>
  <w:style w:type="table" w:customStyle="1" w:styleId="Tablaconcuadrcula1123">
    <w:name w:val="Tabla con cuadrícula112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504CF6"/>
  </w:style>
  <w:style w:type="numbering" w:customStyle="1" w:styleId="Sinlista322">
    <w:name w:val="Sin lista322"/>
    <w:next w:val="Sinlista"/>
    <w:uiPriority w:val="99"/>
    <w:semiHidden/>
    <w:unhideWhenUsed/>
    <w:rsid w:val="00504CF6"/>
  </w:style>
  <w:style w:type="table" w:customStyle="1" w:styleId="Tablaconcuadrcula321">
    <w:name w:val="Tabla con cuadrícula3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504CF6"/>
  </w:style>
  <w:style w:type="table" w:customStyle="1" w:styleId="Tablaconcuadrcula421">
    <w:name w:val="Tabla con cuadrícula4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04CF6"/>
  </w:style>
  <w:style w:type="table" w:customStyle="1" w:styleId="Tablaconcuadrcula10">
    <w:name w:val="Tabla con cuadrícula10"/>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504CF6"/>
  </w:style>
  <w:style w:type="table" w:customStyle="1" w:styleId="Tablaconcuadrcula24">
    <w:name w:val="Tabla con cuadrícula2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504CF6"/>
  </w:style>
  <w:style w:type="table" w:customStyle="1" w:styleId="Tablaconcuadrcula116">
    <w:name w:val="Tabla con cuadrícula116"/>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504CF6"/>
  </w:style>
  <w:style w:type="numbering" w:customStyle="1" w:styleId="Sinlista34">
    <w:name w:val="Sin lista34"/>
    <w:next w:val="Sinlista"/>
    <w:uiPriority w:val="99"/>
    <w:semiHidden/>
    <w:unhideWhenUsed/>
    <w:rsid w:val="00504CF6"/>
  </w:style>
  <w:style w:type="table" w:customStyle="1" w:styleId="Tablaconcuadrcula34">
    <w:name w:val="Tabla con cuadrícula3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504CF6"/>
  </w:style>
  <w:style w:type="table" w:customStyle="1" w:styleId="Tablaconcuadrcula44">
    <w:name w:val="Tabla con cuadrícula4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504CF6"/>
  </w:style>
  <w:style w:type="table" w:customStyle="1" w:styleId="Tablaconcuadrcula53">
    <w:name w:val="Tabla con cuadrícula5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04CF6"/>
  </w:style>
  <w:style w:type="table" w:customStyle="1" w:styleId="Tablaconcuadrcula213">
    <w:name w:val="Tabla con cuadrícula21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504CF6"/>
  </w:style>
  <w:style w:type="table" w:customStyle="1" w:styleId="Tablaconcuadrcula1113">
    <w:name w:val="Tabla con cuadrícula111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504CF6"/>
  </w:style>
  <w:style w:type="numbering" w:customStyle="1" w:styleId="Sinlista313">
    <w:name w:val="Sin lista313"/>
    <w:next w:val="Sinlista"/>
    <w:uiPriority w:val="99"/>
    <w:semiHidden/>
    <w:unhideWhenUsed/>
    <w:rsid w:val="00504CF6"/>
  </w:style>
  <w:style w:type="table" w:customStyle="1" w:styleId="Tablaconcuadrcula313">
    <w:name w:val="Tabla con cuadrícula31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504CF6"/>
  </w:style>
  <w:style w:type="table" w:customStyle="1" w:styleId="Tablaconcuadrcula413">
    <w:name w:val="Tabla con cuadrícula41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504CF6"/>
  </w:style>
  <w:style w:type="numbering" w:customStyle="1" w:styleId="Estiloimportado114">
    <w:name w:val="Estilo importado 114"/>
    <w:rsid w:val="00504CF6"/>
  </w:style>
  <w:style w:type="numbering" w:customStyle="1" w:styleId="Sinlista11113">
    <w:name w:val="Sin lista11113"/>
    <w:next w:val="Sinlista"/>
    <w:uiPriority w:val="99"/>
    <w:semiHidden/>
    <w:unhideWhenUsed/>
    <w:rsid w:val="00504CF6"/>
  </w:style>
  <w:style w:type="numbering" w:customStyle="1" w:styleId="Sinlista63">
    <w:name w:val="Sin lista63"/>
    <w:next w:val="Sinlista"/>
    <w:uiPriority w:val="99"/>
    <w:semiHidden/>
    <w:unhideWhenUsed/>
    <w:rsid w:val="00504CF6"/>
  </w:style>
  <w:style w:type="table" w:customStyle="1" w:styleId="Tablaconcuadrcula63">
    <w:name w:val="Tabla con cuadrícula6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504CF6"/>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504CF6"/>
  </w:style>
  <w:style w:type="table" w:customStyle="1" w:styleId="Tablaconcuadrcula16">
    <w:name w:val="Tabla con cuadrícula16"/>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504CF6"/>
  </w:style>
  <w:style w:type="numbering" w:customStyle="1" w:styleId="Estiloimportado15">
    <w:name w:val="Estilo importado 15"/>
    <w:rsid w:val="00504CF6"/>
  </w:style>
  <w:style w:type="table" w:customStyle="1" w:styleId="Tablaconcuadrcula1114">
    <w:name w:val="Tabla con cuadrícula11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504CF6"/>
  </w:style>
  <w:style w:type="table" w:customStyle="1" w:styleId="Tablaconcuadrcula17">
    <w:name w:val="Tabla con cuadrícula17"/>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504CF6"/>
  </w:style>
  <w:style w:type="numbering" w:customStyle="1" w:styleId="Sinlista25">
    <w:name w:val="Sin lista25"/>
    <w:next w:val="Sinlista"/>
    <w:uiPriority w:val="99"/>
    <w:semiHidden/>
    <w:unhideWhenUsed/>
    <w:rsid w:val="00504CF6"/>
  </w:style>
  <w:style w:type="numbering" w:customStyle="1" w:styleId="Sinlista35">
    <w:name w:val="Sin lista35"/>
    <w:next w:val="Sinlista"/>
    <w:uiPriority w:val="99"/>
    <w:semiHidden/>
    <w:unhideWhenUsed/>
    <w:rsid w:val="00504CF6"/>
  </w:style>
  <w:style w:type="table" w:customStyle="1" w:styleId="Tablaconcuadrcula35">
    <w:name w:val="Tabla con cuadrícula3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504CF6"/>
  </w:style>
  <w:style w:type="table" w:customStyle="1" w:styleId="Tablaconcuadrcula45">
    <w:name w:val="Tabla con cuadrícula4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504CF6"/>
  </w:style>
  <w:style w:type="table" w:customStyle="1" w:styleId="Tablaconcuadrcula54">
    <w:name w:val="Tabla con cuadrícula5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504CF6"/>
  </w:style>
  <w:style w:type="table" w:customStyle="1" w:styleId="Tablaconcuadrcula214">
    <w:name w:val="Tabla con cuadrícula2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504CF6"/>
  </w:style>
  <w:style w:type="numbering" w:customStyle="1" w:styleId="Sinlista214">
    <w:name w:val="Sin lista214"/>
    <w:next w:val="Sinlista"/>
    <w:uiPriority w:val="99"/>
    <w:semiHidden/>
    <w:unhideWhenUsed/>
    <w:rsid w:val="00504CF6"/>
  </w:style>
  <w:style w:type="numbering" w:customStyle="1" w:styleId="Sinlista314">
    <w:name w:val="Sin lista314"/>
    <w:next w:val="Sinlista"/>
    <w:uiPriority w:val="99"/>
    <w:semiHidden/>
    <w:unhideWhenUsed/>
    <w:rsid w:val="00504CF6"/>
  </w:style>
  <w:style w:type="table" w:customStyle="1" w:styleId="Tablaconcuadrcula314">
    <w:name w:val="Tabla con cuadrícula3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504CF6"/>
  </w:style>
  <w:style w:type="table" w:customStyle="1" w:styleId="Tablaconcuadrcula414">
    <w:name w:val="Tabla con cuadrícula4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504CF6"/>
  </w:style>
  <w:style w:type="numbering" w:customStyle="1" w:styleId="Estiloimportado115">
    <w:name w:val="Estilo importado 115"/>
    <w:rsid w:val="00504CF6"/>
  </w:style>
  <w:style w:type="numbering" w:customStyle="1" w:styleId="Sinlista64">
    <w:name w:val="Sin lista64"/>
    <w:next w:val="Sinlista"/>
    <w:uiPriority w:val="99"/>
    <w:semiHidden/>
    <w:unhideWhenUsed/>
    <w:rsid w:val="00504CF6"/>
  </w:style>
  <w:style w:type="table" w:customStyle="1" w:styleId="Tablaconcuadrcula64">
    <w:name w:val="Tabla con cuadrícula6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504CF6"/>
  </w:style>
  <w:style w:type="table" w:customStyle="1" w:styleId="Tablaconcuadrcula72">
    <w:name w:val="Tabla con cuadrícula7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504CF6"/>
  </w:style>
  <w:style w:type="numbering" w:customStyle="1" w:styleId="Estiloimportado121">
    <w:name w:val="Estilo importado 121"/>
    <w:rsid w:val="00504CF6"/>
  </w:style>
  <w:style w:type="table" w:customStyle="1" w:styleId="Tablaconcuadrcula11121">
    <w:name w:val="Tabla con cuadrícula111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504CF6"/>
  </w:style>
  <w:style w:type="table" w:customStyle="1" w:styleId="Tablaconcuadrcula132">
    <w:name w:val="Tabla con cuadrícula13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504CF6"/>
  </w:style>
  <w:style w:type="numbering" w:customStyle="1" w:styleId="Sinlista223">
    <w:name w:val="Sin lista223"/>
    <w:next w:val="Sinlista"/>
    <w:uiPriority w:val="99"/>
    <w:semiHidden/>
    <w:unhideWhenUsed/>
    <w:rsid w:val="00504CF6"/>
  </w:style>
  <w:style w:type="numbering" w:customStyle="1" w:styleId="Sinlista323">
    <w:name w:val="Sin lista323"/>
    <w:next w:val="Sinlista"/>
    <w:uiPriority w:val="99"/>
    <w:semiHidden/>
    <w:unhideWhenUsed/>
    <w:rsid w:val="00504CF6"/>
  </w:style>
  <w:style w:type="table" w:customStyle="1" w:styleId="Tablaconcuadrcula322">
    <w:name w:val="Tabla con cuadrícula3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504CF6"/>
  </w:style>
  <w:style w:type="table" w:customStyle="1" w:styleId="Tablaconcuadrcula422">
    <w:name w:val="Tabla con cuadrícula4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504CF6"/>
  </w:style>
  <w:style w:type="table" w:customStyle="1" w:styleId="Tablaconcuadrcula512">
    <w:name w:val="Tabla con cuadrícula5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504CF6"/>
  </w:style>
  <w:style w:type="table" w:customStyle="1" w:styleId="Tablaconcuadrcula2111">
    <w:name w:val="Tabla con cuadrícula2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504CF6"/>
  </w:style>
  <w:style w:type="numbering" w:customStyle="1" w:styleId="Sinlista2113">
    <w:name w:val="Sin lista2113"/>
    <w:next w:val="Sinlista"/>
    <w:uiPriority w:val="99"/>
    <w:semiHidden/>
    <w:unhideWhenUsed/>
    <w:rsid w:val="00504CF6"/>
  </w:style>
  <w:style w:type="numbering" w:customStyle="1" w:styleId="Sinlista3113">
    <w:name w:val="Sin lista3113"/>
    <w:next w:val="Sinlista"/>
    <w:uiPriority w:val="99"/>
    <w:semiHidden/>
    <w:unhideWhenUsed/>
    <w:rsid w:val="00504CF6"/>
  </w:style>
  <w:style w:type="table" w:customStyle="1" w:styleId="Tablaconcuadrcula3111">
    <w:name w:val="Tabla con cuadrícula3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504CF6"/>
  </w:style>
  <w:style w:type="table" w:customStyle="1" w:styleId="Tablaconcuadrcula4111">
    <w:name w:val="Tabla con cuadrícula4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504CF6"/>
  </w:style>
  <w:style w:type="numbering" w:customStyle="1" w:styleId="Estiloimportado11111">
    <w:name w:val="Estilo importado 11111"/>
    <w:rsid w:val="00504CF6"/>
  </w:style>
  <w:style w:type="numbering" w:customStyle="1" w:styleId="Sinlista611">
    <w:name w:val="Sin lista611"/>
    <w:next w:val="Sinlista"/>
    <w:uiPriority w:val="99"/>
    <w:semiHidden/>
    <w:unhideWhenUsed/>
    <w:rsid w:val="00504CF6"/>
  </w:style>
  <w:style w:type="table" w:customStyle="1" w:styleId="Tablaconcuadrcula611">
    <w:name w:val="Tabla con cuadrícula6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504CF6"/>
  </w:style>
  <w:style w:type="numbering" w:customStyle="1" w:styleId="Estiloimportado131">
    <w:name w:val="Estilo importado 131"/>
    <w:rsid w:val="00504CF6"/>
  </w:style>
  <w:style w:type="table" w:customStyle="1" w:styleId="Tablaconcuadrcula11221">
    <w:name w:val="Tabla con cuadrícula11221"/>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504CF6"/>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504CF6"/>
    <w:rPr>
      <w:rFonts w:eastAsia="Calibri"/>
      <w:sz w:val="22"/>
      <w:szCs w:val="22"/>
      <w:lang w:val="es-MX"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1clara-nfasis11">
    <w:name w:val="Tabla de cuadrícula 1 clara - Énfasis 11"/>
    <w:basedOn w:val="Tablanormal"/>
    <w:next w:val="Tabladecuadrcula1clara-nfasis1"/>
    <w:uiPriority w:val="46"/>
    <w:rsid w:val="00504CF6"/>
    <w:rPr>
      <w:rFonts w:eastAsia="Calibri"/>
      <w:sz w:val="22"/>
      <w:szCs w:val="22"/>
      <w:lang w:val="es-MX"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504CF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6B2C93"/>
    <w:rPr>
      <w:sz w:val="20"/>
      <w:szCs w:val="20"/>
    </w:rPr>
  </w:style>
  <w:style w:type="character" w:customStyle="1" w:styleId="TextonotaalfinalCar">
    <w:name w:val="Texto nota al final Car"/>
    <w:basedOn w:val="Fuentedeprrafopredeter"/>
    <w:link w:val="Textonotaalfinal"/>
    <w:uiPriority w:val="99"/>
    <w:semiHidden/>
    <w:rsid w:val="006B2C93"/>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6B2C93"/>
    <w:rPr>
      <w:vertAlign w:val="superscript"/>
    </w:rPr>
  </w:style>
  <w:style w:type="table" w:customStyle="1" w:styleId="Tablaconcuadrcula19">
    <w:name w:val="Tabla con cuadrícula19"/>
    <w:basedOn w:val="Tablanormal"/>
    <w:next w:val="Tablaconcuadrcula"/>
    <w:uiPriority w:val="59"/>
    <w:rsid w:val="00FF0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555346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13772">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6ACE1-E7A8-4083-B592-2BD9B080F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1219</TotalTime>
  <Pages>32</Pages>
  <Words>6449</Words>
  <Characters>35470</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22</cp:revision>
  <cp:lastPrinted>2021-11-05T01:19:00Z</cp:lastPrinted>
  <dcterms:created xsi:type="dcterms:W3CDTF">2021-10-27T21:47:00Z</dcterms:created>
  <dcterms:modified xsi:type="dcterms:W3CDTF">2021-11-19T19:21:00Z</dcterms:modified>
</cp:coreProperties>
</file>