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Pr="004A14AF" w:rsidR="00E35DF9" w:rsidP="008119CE" w:rsidRDefault="00E35DF9" w14:paraId="783AAC2F" w14:textId="782F1C4D">
      <w:pPr>
        <w:spacing w:line="360" w:lineRule="auto"/>
        <w:contextualSpacing/>
        <w:jc w:val="both"/>
        <w:rPr>
          <w:rFonts w:ascii="Palatino Linotype" w:hAnsi="Palatino Linotype" w:cs="Tahoma"/>
          <w:sz w:val="22"/>
          <w:szCs w:val="22"/>
        </w:rPr>
      </w:pPr>
      <w:r w:rsidRPr="004A14AF">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Pr="004A14AF" w:rsidR="00134FE5">
        <w:rPr>
          <w:rFonts w:ascii="Palatino Linotype" w:hAnsi="Palatino Linotype" w:cs="Tahoma"/>
          <w:bCs/>
          <w:sz w:val="22"/>
          <w:szCs w:val="22"/>
        </w:rPr>
        <w:t>quince de diciembre</w:t>
      </w:r>
      <w:r w:rsidRPr="004A14AF">
        <w:rPr>
          <w:rFonts w:ascii="Palatino Linotype" w:hAnsi="Palatino Linotype" w:cs="Tahoma"/>
          <w:bCs/>
          <w:sz w:val="22"/>
          <w:szCs w:val="22"/>
        </w:rPr>
        <w:t xml:space="preserve"> de dos mil veintiuno.</w:t>
      </w:r>
    </w:p>
    <w:p w:rsidRPr="004A14AF" w:rsidR="00E35DF9" w:rsidP="008119CE" w:rsidRDefault="00E35DF9" w14:paraId="7DEC78E3" w14:textId="77777777">
      <w:pPr>
        <w:spacing w:line="360" w:lineRule="auto"/>
        <w:contextualSpacing/>
        <w:jc w:val="both"/>
        <w:rPr>
          <w:rFonts w:ascii="Palatino Linotype" w:hAnsi="Palatino Linotype" w:cs="Tahoma"/>
          <w:bCs/>
          <w:sz w:val="22"/>
          <w:szCs w:val="22"/>
        </w:rPr>
      </w:pPr>
    </w:p>
    <w:p w:rsidRPr="004A14AF" w:rsidR="00E35DF9" w:rsidP="2417D0DD" w:rsidRDefault="00E35DF9" w14:paraId="73E6995E" w14:textId="1D8689B2">
      <w:pPr>
        <w:spacing w:line="360" w:lineRule="auto"/>
        <w:contextualSpacing/>
        <w:jc w:val="both"/>
        <w:rPr>
          <w:rFonts w:ascii="Palatino Linotype" w:hAnsi="Palatino Linotype" w:cs="Tahoma"/>
          <w:sz w:val="22"/>
          <w:szCs w:val="22"/>
        </w:rPr>
      </w:pPr>
      <w:r w:rsidRPr="2417D0DD" w:rsidR="2417D0DD">
        <w:rPr>
          <w:rFonts w:ascii="Palatino Linotype" w:hAnsi="Palatino Linotype" w:cs="Tahoma"/>
          <w:b w:val="1"/>
          <w:bCs w:val="1"/>
          <w:color w:val="0D0D0D" w:themeColor="text1" w:themeTint="F2" w:themeShade="FF"/>
          <w:sz w:val="22"/>
          <w:szCs w:val="22"/>
        </w:rPr>
        <w:t xml:space="preserve">VISTO </w:t>
      </w:r>
      <w:r w:rsidRPr="2417D0DD" w:rsidR="2417D0DD">
        <w:rPr>
          <w:rFonts w:ascii="Palatino Linotype" w:hAnsi="Palatino Linotype" w:cs="Tahoma"/>
          <w:color w:val="0D0D0D" w:themeColor="text1" w:themeTint="F2" w:themeShade="FF"/>
          <w:sz w:val="22"/>
          <w:szCs w:val="22"/>
        </w:rPr>
        <w:t xml:space="preserve">el expediente conformado con </w:t>
      </w:r>
      <w:bookmarkStart w:name="_GoBack" w:id="0"/>
      <w:bookmarkEnd w:id="0"/>
      <w:r w:rsidRPr="2417D0DD" w:rsidR="2417D0DD">
        <w:rPr>
          <w:rFonts w:ascii="Palatino Linotype" w:hAnsi="Palatino Linotype" w:cs="Tahoma"/>
          <w:color w:val="0D0D0D" w:themeColor="text1" w:themeTint="F2" w:themeShade="FF"/>
          <w:sz w:val="22"/>
          <w:szCs w:val="22"/>
        </w:rPr>
        <w:t xml:space="preserve">motivo del Recurso de Revisión </w:t>
      </w:r>
      <w:r w:rsidRPr="2417D0DD" w:rsidR="2417D0DD">
        <w:rPr>
          <w:rFonts w:ascii="Palatino Linotype" w:hAnsi="Palatino Linotype" w:cs="Tahoma"/>
          <w:b w:val="1"/>
          <w:bCs w:val="1"/>
          <w:color w:val="0D0D0D" w:themeColor="text1" w:themeTint="F2" w:themeShade="FF"/>
          <w:sz w:val="22"/>
          <w:szCs w:val="22"/>
        </w:rPr>
        <w:t>05086/INFOEM/IP/RR/2021,</w:t>
      </w:r>
      <w:r w:rsidRPr="2417D0DD" w:rsidR="2417D0DD">
        <w:rPr>
          <w:rFonts w:ascii="Palatino Linotype" w:hAnsi="Palatino Linotype" w:cs="Tahoma"/>
          <w:color w:val="0D0D0D" w:themeColor="text1" w:themeTint="F2" w:themeShade="FF"/>
          <w:sz w:val="22"/>
          <w:szCs w:val="22"/>
        </w:rPr>
        <w:t xml:space="preserve"> interpuesto por </w:t>
      </w:r>
      <w:r w:rsidRPr="2417D0DD" w:rsidR="2417D0DD">
        <w:rPr>
          <w:rFonts w:ascii="Palatino Linotype" w:hAnsi="Palatino Linotype" w:cs="Tahoma"/>
          <w:b w:val="0"/>
          <w:bCs w:val="0"/>
          <w:color w:val="000000" w:themeColor="text1" w:themeTint="FF" w:themeShade="FF"/>
          <w:sz w:val="22"/>
          <w:szCs w:val="22"/>
          <w:highlight w:val="black"/>
        </w:rPr>
        <w:t>XXXXXXXXXXXXXXXXXXXXXXXXXXXX XXXXXXXXXXXXXXXXXXXXXXXXXXX</w:t>
      </w:r>
      <w:r w:rsidRPr="2417D0DD" w:rsidR="2417D0DD">
        <w:rPr>
          <w:rFonts w:ascii="Palatino Linotype" w:hAnsi="Palatino Linotype" w:cs="Tahoma"/>
          <w:b w:val="1"/>
          <w:bCs w:val="1"/>
          <w:color w:val="0D0D0D" w:themeColor="text1" w:themeTint="F2" w:themeShade="FF"/>
          <w:sz w:val="22"/>
          <w:szCs w:val="22"/>
        </w:rPr>
        <w:t xml:space="preserve"> </w:t>
      </w:r>
      <w:r w:rsidRPr="2417D0DD" w:rsidR="2417D0DD">
        <w:rPr>
          <w:rFonts w:ascii="Palatino Linotype" w:hAnsi="Palatino Linotype" w:cs="Tahoma"/>
          <w:color w:val="0D0D0D" w:themeColor="text1" w:themeTint="F2" w:themeShade="FF"/>
          <w:sz w:val="22"/>
          <w:szCs w:val="22"/>
        </w:rPr>
        <w:t>en lo sucesivo el Recurrente o Particular, en contra de la respuesta del Sujeto Obligado</w:t>
      </w:r>
      <w:r w:rsidRPr="2417D0DD" w:rsidR="2417D0DD">
        <w:rPr>
          <w:rFonts w:ascii="Palatino Linotype" w:hAnsi="Palatino Linotype"/>
          <w:sz w:val="22"/>
          <w:szCs w:val="22"/>
        </w:rPr>
        <w:t xml:space="preserve"> </w:t>
      </w:r>
      <w:r w:rsidRPr="2417D0DD" w:rsidR="2417D0DD">
        <w:rPr>
          <w:rFonts w:ascii="Palatino Linotype" w:hAnsi="Palatino Linotype" w:eastAsia="Calibri" w:cs="Tahoma"/>
          <w:b w:val="1"/>
          <w:bCs w:val="1"/>
          <w:sz w:val="22"/>
          <w:szCs w:val="22"/>
          <w:lang w:eastAsia="en-US"/>
        </w:rPr>
        <w:t>Ayuntamiento de la Paz</w:t>
      </w:r>
      <w:r w:rsidRPr="2417D0DD" w:rsidR="2417D0DD">
        <w:rPr>
          <w:rFonts w:ascii="Palatino Linotype" w:hAnsi="Palatino Linotype" w:cs="Tahoma"/>
          <w:b w:val="1"/>
          <w:bCs w:val="1"/>
          <w:color w:val="0D0D0D" w:themeColor="text1" w:themeTint="F2" w:themeShade="FF"/>
          <w:sz w:val="22"/>
          <w:szCs w:val="22"/>
        </w:rPr>
        <w:t xml:space="preserve">, </w:t>
      </w:r>
      <w:r w:rsidRPr="2417D0DD" w:rsidR="2417D0DD">
        <w:rPr>
          <w:rFonts w:ascii="Palatino Linotype" w:hAnsi="Palatino Linotype" w:cs="Tahoma"/>
          <w:color w:val="0D0D0D" w:themeColor="text1" w:themeTint="F2" w:themeShade="FF"/>
          <w:sz w:val="22"/>
          <w:szCs w:val="22"/>
        </w:rPr>
        <w:t>se emite la presente Resolución, con base en los Antecedentes y C</w:t>
      </w:r>
      <w:r w:rsidRPr="2417D0DD" w:rsidR="2417D0DD">
        <w:rPr>
          <w:rFonts w:ascii="Palatino Linotype" w:hAnsi="Palatino Linotype" w:cs="Tahoma"/>
          <w:sz w:val="22"/>
          <w:szCs w:val="22"/>
        </w:rPr>
        <w:t>onsiderandos que a continuación se exponen:</w:t>
      </w:r>
    </w:p>
    <w:p w:rsidRPr="004A14AF" w:rsidR="00E35DF9" w:rsidP="008119CE" w:rsidRDefault="00E35DF9" w14:paraId="7096A38E" w14:textId="77777777">
      <w:pPr>
        <w:spacing w:line="360" w:lineRule="auto"/>
        <w:contextualSpacing/>
        <w:jc w:val="both"/>
        <w:rPr>
          <w:rFonts w:ascii="Palatino Linotype" w:hAnsi="Palatino Linotype" w:cs="Tahoma"/>
          <w:b/>
          <w:color w:val="0D0D0D" w:themeColor="text1" w:themeTint="F2"/>
          <w:sz w:val="22"/>
          <w:szCs w:val="22"/>
        </w:rPr>
      </w:pPr>
    </w:p>
    <w:p w:rsidRPr="004A14AF" w:rsidR="00E35DF9" w:rsidP="008119CE" w:rsidRDefault="00E35DF9" w14:paraId="5E0D7AE4" w14:textId="77777777">
      <w:pPr>
        <w:tabs>
          <w:tab w:val="center" w:pos="4522"/>
          <w:tab w:val="left" w:pos="7245"/>
        </w:tabs>
        <w:spacing w:line="360" w:lineRule="auto"/>
        <w:contextualSpacing/>
        <w:jc w:val="center"/>
        <w:rPr>
          <w:rFonts w:ascii="Palatino Linotype" w:hAnsi="Palatino Linotype" w:cs="Tahoma"/>
          <w:b/>
          <w:sz w:val="22"/>
          <w:szCs w:val="22"/>
        </w:rPr>
      </w:pPr>
      <w:r w:rsidRPr="004A14AF">
        <w:rPr>
          <w:rFonts w:ascii="Palatino Linotype" w:hAnsi="Palatino Linotype" w:cs="Tahoma"/>
          <w:b/>
          <w:sz w:val="22"/>
          <w:szCs w:val="22"/>
        </w:rPr>
        <w:t>A N T E C E D E N T E S</w:t>
      </w:r>
    </w:p>
    <w:p w:rsidRPr="004A14AF" w:rsidR="00E35DF9" w:rsidP="008119CE" w:rsidRDefault="00E35DF9" w14:paraId="463063DB" w14:textId="77777777">
      <w:pPr>
        <w:tabs>
          <w:tab w:val="center" w:pos="4522"/>
          <w:tab w:val="left" w:pos="7245"/>
        </w:tabs>
        <w:spacing w:line="360" w:lineRule="auto"/>
        <w:contextualSpacing/>
        <w:jc w:val="both"/>
        <w:rPr>
          <w:rFonts w:ascii="Palatino Linotype" w:hAnsi="Palatino Linotype" w:cs="Tahoma"/>
          <w:b/>
          <w:sz w:val="22"/>
          <w:szCs w:val="22"/>
        </w:rPr>
      </w:pPr>
    </w:p>
    <w:p w:rsidRPr="004A14AF" w:rsidR="00E35DF9" w:rsidP="008119CE" w:rsidRDefault="00E35DF9" w14:paraId="49739908" w14:textId="36CF084F">
      <w:pPr>
        <w:pStyle w:val="Prrafodelista"/>
        <w:tabs>
          <w:tab w:val="left" w:pos="567"/>
        </w:tabs>
        <w:spacing w:line="360" w:lineRule="auto"/>
        <w:ind w:left="0"/>
        <w:jc w:val="both"/>
        <w:rPr>
          <w:rFonts w:ascii="Palatino Linotype" w:hAnsi="Palatino Linotype" w:cs="Tahoma"/>
          <w:b/>
          <w:szCs w:val="22"/>
        </w:rPr>
      </w:pPr>
      <w:r w:rsidRPr="004A14AF">
        <w:rPr>
          <w:rFonts w:ascii="Palatino Linotype" w:hAnsi="Palatino Linotype" w:cs="Tahoma"/>
          <w:b/>
          <w:szCs w:val="22"/>
        </w:rPr>
        <w:t xml:space="preserve">I. Presentación de la solicitud de información. </w:t>
      </w:r>
    </w:p>
    <w:p w:rsidRPr="004A14AF" w:rsidR="00E35DF9" w:rsidP="008119CE" w:rsidRDefault="00E35DF9" w14:paraId="72C2A4E4" w14:textId="77777777">
      <w:pPr>
        <w:pStyle w:val="Prrafodelista"/>
        <w:tabs>
          <w:tab w:val="left" w:pos="567"/>
        </w:tabs>
        <w:spacing w:line="360" w:lineRule="auto"/>
        <w:ind w:left="0"/>
        <w:jc w:val="both"/>
        <w:rPr>
          <w:rFonts w:ascii="Palatino Linotype" w:hAnsi="Palatino Linotype" w:cs="Tahoma"/>
          <w:b/>
          <w:szCs w:val="22"/>
        </w:rPr>
      </w:pPr>
    </w:p>
    <w:p w:rsidRPr="004A14AF" w:rsidR="00E35DF9" w:rsidP="008119CE" w:rsidRDefault="00E35DF9" w14:paraId="303CA8A1" w14:textId="51490155">
      <w:pPr>
        <w:tabs>
          <w:tab w:val="left" w:pos="567"/>
        </w:tabs>
        <w:spacing w:line="360" w:lineRule="auto"/>
        <w:contextualSpacing/>
        <w:jc w:val="both"/>
        <w:rPr>
          <w:rFonts w:ascii="Palatino Linotype" w:hAnsi="Palatino Linotype" w:cs="Tahoma"/>
          <w:sz w:val="22"/>
          <w:szCs w:val="22"/>
        </w:rPr>
      </w:pPr>
      <w:r w:rsidRPr="004A14AF">
        <w:rPr>
          <w:rFonts w:ascii="Palatino Linotype" w:hAnsi="Palatino Linotype" w:cs="Tahoma"/>
          <w:sz w:val="22"/>
          <w:szCs w:val="22"/>
        </w:rPr>
        <w:t xml:space="preserve">Con fecha </w:t>
      </w:r>
      <w:r w:rsidRPr="004A14AF" w:rsidR="00B476A0">
        <w:rPr>
          <w:rFonts w:ascii="Palatino Linotype" w:hAnsi="Palatino Linotype" w:cs="Tahoma"/>
          <w:sz w:val="22"/>
          <w:szCs w:val="22"/>
        </w:rPr>
        <w:t>primero</w:t>
      </w:r>
      <w:r w:rsidRPr="004A14AF" w:rsidR="00DA2475">
        <w:rPr>
          <w:rFonts w:ascii="Palatino Linotype" w:hAnsi="Palatino Linotype" w:cs="Tahoma"/>
          <w:sz w:val="22"/>
          <w:szCs w:val="22"/>
        </w:rPr>
        <w:t xml:space="preserve"> de </w:t>
      </w:r>
      <w:r w:rsidRPr="004A14AF" w:rsidR="00B476A0">
        <w:rPr>
          <w:rFonts w:ascii="Palatino Linotype" w:hAnsi="Palatino Linotype" w:cs="Tahoma"/>
          <w:sz w:val="22"/>
          <w:szCs w:val="22"/>
        </w:rPr>
        <w:t>septiembre</w:t>
      </w:r>
      <w:r w:rsidRPr="004A14AF" w:rsidR="00DA2475">
        <w:rPr>
          <w:rFonts w:ascii="Palatino Linotype" w:hAnsi="Palatino Linotype" w:cs="Tahoma"/>
          <w:sz w:val="22"/>
          <w:szCs w:val="22"/>
        </w:rPr>
        <w:t xml:space="preserve"> </w:t>
      </w:r>
      <w:r w:rsidRPr="004A14AF">
        <w:rPr>
          <w:rFonts w:ascii="Palatino Linotype" w:hAnsi="Palatino Linotype" w:cs="Tahoma"/>
          <w:sz w:val="22"/>
          <w:szCs w:val="22"/>
        </w:rPr>
        <w:t xml:space="preserve">de dos mil veintiuno, </w:t>
      </w:r>
      <w:r w:rsidRPr="004A14AF" w:rsidR="00965AD0">
        <w:rPr>
          <w:rFonts w:ascii="Palatino Linotype" w:hAnsi="Palatino Linotype" w:cs="Tahoma"/>
          <w:sz w:val="22"/>
          <w:szCs w:val="22"/>
        </w:rPr>
        <w:t>el</w:t>
      </w:r>
      <w:r w:rsidRPr="004A14AF" w:rsidR="00DA2475">
        <w:rPr>
          <w:rFonts w:ascii="Palatino Linotype" w:hAnsi="Palatino Linotype" w:cs="Tahoma"/>
          <w:sz w:val="22"/>
          <w:szCs w:val="22"/>
        </w:rPr>
        <w:t xml:space="preserve"> Particular</w:t>
      </w:r>
      <w:r w:rsidRPr="004A14AF">
        <w:rPr>
          <w:rFonts w:ascii="Palatino Linotype" w:hAnsi="Palatino Linotype" w:cs="Tahoma"/>
          <w:sz w:val="22"/>
          <w:szCs w:val="22"/>
        </w:rPr>
        <w:t xml:space="preserve"> presentó </w:t>
      </w:r>
      <w:r w:rsidRPr="004A14AF" w:rsidR="00934048">
        <w:rPr>
          <w:rFonts w:ascii="Palatino Linotype" w:hAnsi="Palatino Linotype" w:cs="Tahoma"/>
          <w:sz w:val="22"/>
          <w:szCs w:val="22"/>
        </w:rPr>
        <w:t>un</w:t>
      </w:r>
      <w:r w:rsidRPr="004A14AF" w:rsidR="006F0FD7">
        <w:rPr>
          <w:rFonts w:ascii="Palatino Linotype" w:hAnsi="Palatino Linotype" w:cs="Tahoma"/>
          <w:sz w:val="22"/>
          <w:szCs w:val="22"/>
        </w:rPr>
        <w:t>a</w:t>
      </w:r>
      <w:r w:rsidRPr="004A14AF">
        <w:rPr>
          <w:rFonts w:ascii="Palatino Linotype" w:hAnsi="Palatino Linotype" w:cs="Tahoma"/>
          <w:sz w:val="22"/>
          <w:szCs w:val="22"/>
        </w:rPr>
        <w:t xml:space="preserve"> solicitud de acceso a la i</w:t>
      </w:r>
      <w:r w:rsidRPr="004A14AF" w:rsidR="004D01DA">
        <w:rPr>
          <w:rFonts w:ascii="Palatino Linotype" w:hAnsi="Palatino Linotype" w:cs="Tahoma"/>
          <w:sz w:val="22"/>
          <w:szCs w:val="22"/>
        </w:rPr>
        <w:t xml:space="preserve">nformación pública, a través de la Plataforma Nacional de Transparencia; la cual se radicó el </w:t>
      </w:r>
      <w:r w:rsidRPr="004A14AF">
        <w:rPr>
          <w:rFonts w:ascii="Palatino Linotype" w:hAnsi="Palatino Linotype" w:cs="Tahoma"/>
          <w:sz w:val="22"/>
          <w:szCs w:val="22"/>
        </w:rPr>
        <w:t>Sistema de Acceso a la Información Mexiquense (SAIMEX)</w:t>
      </w:r>
      <w:r w:rsidRPr="004A14AF" w:rsidR="004D01DA">
        <w:rPr>
          <w:rFonts w:ascii="Palatino Linotype" w:hAnsi="Palatino Linotype" w:cs="Tahoma"/>
          <w:sz w:val="22"/>
          <w:szCs w:val="22"/>
        </w:rPr>
        <w:t xml:space="preserve">; en atención a que éste </w:t>
      </w:r>
      <w:proofErr w:type="gramStart"/>
      <w:r w:rsidRPr="004A14AF" w:rsidR="004D01DA">
        <w:rPr>
          <w:rFonts w:ascii="Palatino Linotype" w:hAnsi="Palatino Linotype" w:cs="Tahoma"/>
          <w:sz w:val="22"/>
          <w:szCs w:val="22"/>
        </w:rPr>
        <w:t>último</w:t>
      </w:r>
      <w:proofErr w:type="gramEnd"/>
      <w:r w:rsidRPr="004A14AF" w:rsidR="004D01DA">
        <w:rPr>
          <w:rFonts w:ascii="Palatino Linotype" w:hAnsi="Palatino Linotype" w:cs="Tahoma"/>
          <w:sz w:val="22"/>
          <w:szCs w:val="22"/>
        </w:rPr>
        <w:t xml:space="preserve"> corresponde al sistema que es utilizado en el Estado de México para dar atención y seguimiento a las solicitudes de información; ello,</w:t>
      </w:r>
      <w:r w:rsidRPr="004A14AF">
        <w:rPr>
          <w:rFonts w:ascii="Palatino Linotype" w:hAnsi="Palatino Linotype" w:cs="Tahoma"/>
          <w:sz w:val="22"/>
          <w:szCs w:val="22"/>
        </w:rPr>
        <w:t xml:space="preserve"> ante el </w:t>
      </w:r>
      <w:r w:rsidRPr="004A14AF" w:rsidR="00137B8B">
        <w:rPr>
          <w:rFonts w:ascii="Palatino Linotype" w:hAnsi="Palatino Linotype" w:eastAsia="Calibri" w:cs="Tahoma"/>
          <w:b/>
          <w:bCs/>
          <w:sz w:val="22"/>
          <w:szCs w:val="22"/>
          <w:lang w:eastAsia="en-US"/>
        </w:rPr>
        <w:t>Ayuntamiento de la Paz</w:t>
      </w:r>
      <w:r w:rsidRPr="004A14AF">
        <w:rPr>
          <w:rFonts w:ascii="Palatino Linotype" w:hAnsi="Palatino Linotype" w:cs="Tahoma"/>
          <w:sz w:val="22"/>
          <w:szCs w:val="22"/>
        </w:rPr>
        <w:t xml:space="preserve">, mediante </w:t>
      </w:r>
      <w:r w:rsidRPr="004A14AF" w:rsidR="0074594A">
        <w:rPr>
          <w:rFonts w:ascii="Palatino Linotype" w:hAnsi="Palatino Linotype" w:cs="Tahoma"/>
          <w:sz w:val="22"/>
          <w:szCs w:val="22"/>
        </w:rPr>
        <w:t>el</w:t>
      </w:r>
      <w:r w:rsidRPr="004A14AF">
        <w:rPr>
          <w:rFonts w:ascii="Palatino Linotype" w:hAnsi="Palatino Linotype" w:cs="Tahoma"/>
          <w:sz w:val="22"/>
          <w:szCs w:val="22"/>
        </w:rPr>
        <w:t xml:space="preserve"> cual requirió lo siguiente: </w:t>
      </w:r>
    </w:p>
    <w:p w:rsidRPr="004A14AF" w:rsidR="00D807FB" w:rsidP="008119CE" w:rsidRDefault="00D807FB" w14:paraId="69B66F14" w14:textId="77777777">
      <w:pPr>
        <w:tabs>
          <w:tab w:val="left" w:pos="567"/>
        </w:tabs>
        <w:spacing w:line="360" w:lineRule="auto"/>
        <w:contextualSpacing/>
        <w:jc w:val="both"/>
        <w:rPr>
          <w:rFonts w:ascii="Palatino Linotype" w:hAnsi="Palatino Linotype" w:cs="Tahoma"/>
          <w:sz w:val="22"/>
          <w:szCs w:val="22"/>
        </w:rPr>
      </w:pPr>
    </w:p>
    <w:p w:rsidRPr="004A14AF" w:rsidR="00D807FB" w:rsidP="008119CE" w:rsidRDefault="00D807FB" w14:paraId="1616940F" w14:textId="3D09DFAA">
      <w:pPr>
        <w:tabs>
          <w:tab w:val="left" w:pos="567"/>
        </w:tabs>
        <w:spacing w:line="360" w:lineRule="auto"/>
        <w:ind w:left="567" w:right="539"/>
        <w:contextualSpacing/>
        <w:jc w:val="both"/>
        <w:rPr>
          <w:rFonts w:ascii="Palatino Linotype" w:hAnsi="Palatino Linotype" w:cs="Tahoma"/>
          <w:b/>
          <w:bCs/>
        </w:rPr>
      </w:pPr>
      <w:r w:rsidRPr="004A14AF">
        <w:rPr>
          <w:rFonts w:ascii="Palatino Linotype" w:hAnsi="Palatino Linotype" w:cs="Tahoma"/>
          <w:b/>
          <w:bCs/>
        </w:rPr>
        <w:t xml:space="preserve">Solicitud de folio: </w:t>
      </w:r>
      <w:r w:rsidRPr="004A14AF" w:rsidR="00137B8B">
        <w:rPr>
          <w:rFonts w:ascii="Palatino Linotype" w:hAnsi="Palatino Linotype"/>
          <w:b/>
          <w:bCs/>
        </w:rPr>
        <w:t>00194/LAPAZ/IP/2021</w:t>
      </w:r>
    </w:p>
    <w:p w:rsidRPr="004A14AF" w:rsidR="00D807FB" w:rsidP="008119CE" w:rsidRDefault="00D807FB" w14:paraId="7B3AB9EB" w14:textId="77777777">
      <w:pPr>
        <w:tabs>
          <w:tab w:val="left" w:pos="567"/>
        </w:tabs>
        <w:spacing w:line="360" w:lineRule="auto"/>
        <w:ind w:left="567" w:right="539"/>
        <w:contextualSpacing/>
        <w:jc w:val="both"/>
        <w:rPr>
          <w:rFonts w:ascii="Palatino Linotype" w:hAnsi="Palatino Linotype" w:cs="Tahoma"/>
          <w:b/>
          <w:bCs/>
        </w:rPr>
      </w:pPr>
      <w:r w:rsidRPr="004A14AF">
        <w:rPr>
          <w:rFonts w:ascii="Palatino Linotype" w:hAnsi="Palatino Linotype" w:cs="Tahoma"/>
          <w:b/>
          <w:bCs/>
        </w:rPr>
        <w:t>DESCRIPCIÓN CLARA Y PRECISA DE LA INFORMACIÓN SOLICITADA:</w:t>
      </w:r>
    </w:p>
    <w:p w:rsidRPr="004A14AF" w:rsidR="004D01DA" w:rsidP="008119CE" w:rsidRDefault="004D01DA" w14:paraId="3BDD1691" w14:textId="441F0E7A">
      <w:pPr>
        <w:pStyle w:val="Prrafodelista"/>
        <w:tabs>
          <w:tab w:val="left" w:pos="567"/>
        </w:tabs>
        <w:spacing w:line="360" w:lineRule="auto"/>
        <w:ind w:left="567" w:right="539"/>
        <w:jc w:val="both"/>
        <w:rPr>
          <w:rFonts w:ascii="Palatino Linotype" w:hAnsi="Palatino Linotype"/>
          <w:i/>
          <w:iCs/>
          <w:color w:val="000000"/>
          <w:sz w:val="20"/>
          <w:szCs w:val="20"/>
        </w:rPr>
      </w:pPr>
      <w:r w:rsidRPr="004A14AF">
        <w:rPr>
          <w:rFonts w:ascii="Palatino Linotype" w:hAnsi="Palatino Linotype"/>
          <w:i/>
          <w:iCs/>
          <w:color w:val="000000"/>
          <w:sz w:val="20"/>
          <w:szCs w:val="20"/>
        </w:rPr>
        <w:t>Toda actividad comercial o de prestación de servicios que realice una persona física o jurídica colectiva, pública o privada, requiere de autorización, licencia o permiso del Ayuntamiento. La licencia se expedirá mediante oficio que firmarán de manera conjunta el Director de Desarrollo Económico y el Secretario del Ayuntamiento.</w:t>
      </w:r>
    </w:p>
    <w:p w:rsidRPr="008119CE" w:rsidR="004D01DA" w:rsidP="008119CE" w:rsidRDefault="004D01DA" w14:paraId="3CAD816D" w14:textId="7031CE0C">
      <w:pPr>
        <w:pStyle w:val="Prrafodelista"/>
        <w:tabs>
          <w:tab w:val="left" w:pos="567"/>
        </w:tabs>
        <w:spacing w:line="360" w:lineRule="auto"/>
        <w:ind w:left="567" w:right="539"/>
        <w:jc w:val="both"/>
        <w:rPr>
          <w:rFonts w:ascii="Palatino Linotype" w:hAnsi="Palatino Linotype"/>
          <w:i/>
          <w:iCs/>
          <w:color w:val="000000"/>
          <w:sz w:val="20"/>
          <w:szCs w:val="20"/>
        </w:rPr>
      </w:pPr>
      <w:r w:rsidRPr="004A14AF">
        <w:rPr>
          <w:rFonts w:ascii="Palatino Linotype" w:hAnsi="Palatino Linotype"/>
          <w:i/>
          <w:iCs/>
          <w:color w:val="000000"/>
          <w:sz w:val="20"/>
          <w:szCs w:val="20"/>
        </w:rPr>
        <w:lastRenderedPageBreak/>
        <w:t xml:space="preserve">Por tanto, y en línea con lo encontrado en el Acuerdo del Ejecutivo del Estado por el que se da a </w:t>
      </w:r>
      <w:r w:rsidRPr="008119CE">
        <w:rPr>
          <w:rFonts w:ascii="Palatino Linotype" w:hAnsi="Palatino Linotype"/>
          <w:i/>
          <w:iCs/>
          <w:color w:val="000000"/>
          <w:sz w:val="20"/>
          <w:szCs w:val="20"/>
        </w:rPr>
        <w:t>conocer el Catálogo Mexiquense de Actividades Industriales, Comerciales y de Servicios de Bajo Riesgo es que se solicita a los respectivos ayuntamientos, presentar un registro (preferentemente en</w:t>
      </w:r>
    </w:p>
    <w:p w:rsidRPr="004A14AF" w:rsidR="004D01DA" w:rsidP="008119CE" w:rsidRDefault="004D01DA" w14:paraId="46178BA0" w14:textId="2D775D08">
      <w:pPr>
        <w:pStyle w:val="Prrafodelista"/>
        <w:tabs>
          <w:tab w:val="left" w:pos="567"/>
        </w:tabs>
        <w:spacing w:line="360" w:lineRule="auto"/>
        <w:ind w:left="567" w:right="539"/>
        <w:jc w:val="both"/>
        <w:rPr>
          <w:rFonts w:ascii="Palatino Linotype" w:hAnsi="Palatino Linotype"/>
          <w:i/>
          <w:iCs/>
          <w:color w:val="000000"/>
          <w:sz w:val="20"/>
          <w:szCs w:val="20"/>
        </w:rPr>
      </w:pPr>
      <w:r w:rsidRPr="008119CE">
        <w:rPr>
          <w:rFonts w:ascii="Palatino Linotype" w:hAnsi="Palatino Linotype"/>
          <w:i/>
          <w:iCs/>
          <w:color w:val="000000"/>
          <w:sz w:val="20"/>
          <w:szCs w:val="20"/>
        </w:rPr>
        <w:t xml:space="preserve">formato </w:t>
      </w:r>
      <w:proofErr w:type="spellStart"/>
      <w:r w:rsidRPr="008119CE">
        <w:rPr>
          <w:rFonts w:ascii="Palatino Linotype" w:hAnsi="Palatino Linotype"/>
          <w:i/>
          <w:iCs/>
          <w:color w:val="000000"/>
          <w:sz w:val="20"/>
          <w:szCs w:val="20"/>
        </w:rPr>
        <w:t>xlsx</w:t>
      </w:r>
      <w:proofErr w:type="spellEnd"/>
      <w:r w:rsidRPr="008119CE">
        <w:rPr>
          <w:rFonts w:ascii="Palatino Linotype" w:hAnsi="Palatino Linotype"/>
          <w:i/>
          <w:iCs/>
          <w:color w:val="000000"/>
          <w:sz w:val="20"/>
          <w:szCs w:val="20"/>
        </w:rPr>
        <w:t>, para facilitar su manejo) de todas y cada una de las Licencias de Funcionamiento otorgadas para las siguientes Actividades Industriales, Comerciales y de Servicios (se anexan los números de identificación SCIAN):</w:t>
      </w:r>
    </w:p>
    <w:p w:rsidRPr="004A14AF" w:rsidR="004D01DA" w:rsidP="008119CE" w:rsidRDefault="004D01DA" w14:paraId="105455BD"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4A14AF">
        <w:rPr>
          <w:rFonts w:ascii="Palatino Linotype" w:hAnsi="Palatino Linotype"/>
          <w:i/>
          <w:iCs/>
          <w:color w:val="000000"/>
          <w:sz w:val="20"/>
          <w:szCs w:val="20"/>
        </w:rPr>
        <w:t>a) 433110 Comercio al por mayor de productos farmacéuticos</w:t>
      </w:r>
    </w:p>
    <w:p w:rsidRPr="004A14AF" w:rsidR="004D01DA" w:rsidP="008119CE" w:rsidRDefault="004D01DA" w14:paraId="0E69FA9F"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4A14AF">
        <w:rPr>
          <w:rFonts w:ascii="Palatino Linotype" w:hAnsi="Palatino Linotype"/>
          <w:i/>
          <w:iCs/>
          <w:color w:val="000000"/>
          <w:sz w:val="20"/>
          <w:szCs w:val="20"/>
        </w:rPr>
        <w:t>b) 434112 Comercio al por mayor de medicamentos veterinarios y alimentos para animales, excepto mascotas</w:t>
      </w:r>
    </w:p>
    <w:p w:rsidRPr="004A14AF" w:rsidR="004D01DA" w:rsidP="008119CE" w:rsidRDefault="004D01DA" w14:paraId="12C059C4"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4A14AF">
        <w:rPr>
          <w:rFonts w:ascii="Palatino Linotype" w:hAnsi="Palatino Linotype"/>
          <w:i/>
          <w:iCs/>
          <w:color w:val="000000"/>
          <w:sz w:val="20"/>
          <w:szCs w:val="20"/>
        </w:rPr>
        <w:t>c) 464111 Farmacias sin minisúper</w:t>
      </w:r>
    </w:p>
    <w:p w:rsidRPr="004A14AF" w:rsidR="004D01DA" w:rsidP="008119CE" w:rsidRDefault="004D01DA" w14:paraId="784069EC"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4A14AF">
        <w:rPr>
          <w:rFonts w:ascii="Palatino Linotype" w:hAnsi="Palatino Linotype"/>
          <w:i/>
          <w:iCs/>
          <w:color w:val="000000"/>
          <w:sz w:val="20"/>
          <w:szCs w:val="20"/>
        </w:rPr>
        <w:t>d) 464112 Farmacias con minisúper</w:t>
      </w:r>
    </w:p>
    <w:p w:rsidRPr="004A14AF" w:rsidR="004D01DA" w:rsidP="008119CE" w:rsidRDefault="004D01DA" w14:paraId="5A2C8C00"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4A14AF">
        <w:rPr>
          <w:rFonts w:ascii="Palatino Linotype" w:hAnsi="Palatino Linotype"/>
          <w:i/>
          <w:iCs/>
          <w:color w:val="000000"/>
          <w:sz w:val="20"/>
          <w:szCs w:val="20"/>
        </w:rPr>
        <w:t>e) 464113 Comercio al por menor de productos naturistas, medicamentos homeopáticos y de complementos alimenticios</w:t>
      </w:r>
    </w:p>
    <w:p w:rsidRPr="004A14AF" w:rsidR="004D01DA" w:rsidP="008119CE" w:rsidRDefault="004D01DA" w14:paraId="7A03D335"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4A14AF">
        <w:rPr>
          <w:rFonts w:ascii="Palatino Linotype" w:hAnsi="Palatino Linotype"/>
          <w:i/>
          <w:iCs/>
          <w:color w:val="000000"/>
          <w:sz w:val="20"/>
          <w:szCs w:val="20"/>
        </w:rPr>
        <w:t>f) 541941 Servicios veterinarios para mascotas prestados por el sector privado</w:t>
      </w:r>
    </w:p>
    <w:p w:rsidRPr="004A14AF" w:rsidR="004D01DA" w:rsidP="008119CE" w:rsidRDefault="004D01DA" w14:paraId="7FCA9814"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4A14AF">
        <w:rPr>
          <w:rFonts w:ascii="Palatino Linotype" w:hAnsi="Palatino Linotype"/>
          <w:i/>
          <w:iCs/>
          <w:color w:val="000000"/>
          <w:sz w:val="20"/>
          <w:szCs w:val="20"/>
        </w:rPr>
        <w:t>g) 541942 Servicios veterinarios para mascotas prestados por el sector público</w:t>
      </w:r>
    </w:p>
    <w:p w:rsidRPr="004A14AF" w:rsidR="004D01DA" w:rsidP="008119CE" w:rsidRDefault="004D01DA" w14:paraId="1A3932FA"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4A14AF">
        <w:rPr>
          <w:rFonts w:ascii="Palatino Linotype" w:hAnsi="Palatino Linotype"/>
          <w:i/>
          <w:iCs/>
          <w:color w:val="000000"/>
          <w:sz w:val="20"/>
          <w:szCs w:val="20"/>
        </w:rPr>
        <w:t>h) 621113 Consultorios de medicina especializada del sector privado</w:t>
      </w:r>
    </w:p>
    <w:p w:rsidRPr="004A14AF" w:rsidR="004D01DA" w:rsidP="008119CE" w:rsidRDefault="004D01DA" w14:paraId="1F65501A"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4A14AF">
        <w:rPr>
          <w:rFonts w:ascii="Palatino Linotype" w:hAnsi="Palatino Linotype"/>
          <w:i/>
          <w:iCs/>
          <w:color w:val="000000"/>
          <w:sz w:val="20"/>
          <w:szCs w:val="20"/>
        </w:rPr>
        <w:t>i) 621114 Consultorios de medicina especializada del sector público</w:t>
      </w:r>
    </w:p>
    <w:p w:rsidRPr="004A14AF" w:rsidR="004D01DA" w:rsidP="008119CE" w:rsidRDefault="004D01DA" w14:paraId="0CBEC087"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4A14AF">
        <w:rPr>
          <w:rFonts w:ascii="Palatino Linotype" w:hAnsi="Palatino Linotype"/>
          <w:i/>
          <w:iCs/>
          <w:color w:val="000000"/>
          <w:sz w:val="20"/>
          <w:szCs w:val="20"/>
        </w:rPr>
        <w:t>j) 621111 Consultorios de medicina general del sector privado</w:t>
      </w:r>
    </w:p>
    <w:p w:rsidRPr="004A14AF" w:rsidR="004D01DA" w:rsidP="008119CE" w:rsidRDefault="004D01DA" w14:paraId="0CECAEAC"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4A14AF">
        <w:rPr>
          <w:rFonts w:ascii="Palatino Linotype" w:hAnsi="Palatino Linotype"/>
          <w:i/>
          <w:iCs/>
          <w:color w:val="000000"/>
          <w:sz w:val="20"/>
          <w:szCs w:val="20"/>
        </w:rPr>
        <w:t>k) 621112 Consultorios de medicina general del sector público</w:t>
      </w:r>
    </w:p>
    <w:p w:rsidRPr="004A14AF" w:rsidR="004D01DA" w:rsidP="008119CE" w:rsidRDefault="004D01DA" w14:paraId="63499814" w14:textId="31AAD3CF">
      <w:pPr>
        <w:pStyle w:val="Prrafodelista"/>
        <w:tabs>
          <w:tab w:val="left" w:pos="567"/>
        </w:tabs>
        <w:spacing w:line="360" w:lineRule="auto"/>
        <w:ind w:left="567" w:right="539"/>
        <w:jc w:val="both"/>
        <w:rPr>
          <w:rFonts w:ascii="Palatino Linotype" w:hAnsi="Palatino Linotype"/>
          <w:i/>
          <w:iCs/>
          <w:color w:val="000000"/>
          <w:sz w:val="20"/>
          <w:szCs w:val="20"/>
        </w:rPr>
      </w:pPr>
      <w:r w:rsidRPr="004A14AF">
        <w:rPr>
          <w:rFonts w:ascii="Palatino Linotype" w:hAnsi="Palatino Linotype"/>
          <w:i/>
          <w:iCs/>
          <w:color w:val="000000"/>
          <w:sz w:val="20"/>
          <w:szCs w:val="20"/>
        </w:rPr>
        <w:t>Particularm</w:t>
      </w:r>
      <w:r w:rsidRPr="008119CE">
        <w:rPr>
          <w:rFonts w:ascii="Palatino Linotype" w:hAnsi="Palatino Linotype"/>
          <w:i/>
          <w:iCs/>
          <w:color w:val="000000"/>
          <w:sz w:val="20"/>
          <w:szCs w:val="20"/>
        </w:rPr>
        <w:t>ente se busca obtener la mayor cantidad de datos pertenecientes a cada uno de los establecimientos, como por ejemplo (además de la mencionada identificación SCIAN):</w:t>
      </w:r>
    </w:p>
    <w:p w:rsidRPr="004A14AF" w:rsidR="004D01DA" w:rsidP="008119CE" w:rsidRDefault="004D01DA" w14:paraId="195C2CAE"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4A14AF">
        <w:rPr>
          <w:rFonts w:ascii="Palatino Linotype" w:hAnsi="Palatino Linotype"/>
          <w:i/>
          <w:iCs/>
          <w:color w:val="000000"/>
          <w:sz w:val="20"/>
          <w:szCs w:val="20"/>
        </w:rPr>
        <w:t>1) Folio, clave única del establecimiento y/o número de licencia ambiental.</w:t>
      </w:r>
    </w:p>
    <w:p w:rsidRPr="004A14AF" w:rsidR="004D01DA" w:rsidP="008119CE" w:rsidRDefault="004D01DA" w14:paraId="002ADAE5"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4A14AF">
        <w:rPr>
          <w:rFonts w:ascii="Palatino Linotype" w:hAnsi="Palatino Linotype"/>
          <w:i/>
          <w:iCs/>
          <w:color w:val="000000"/>
          <w:sz w:val="20"/>
          <w:szCs w:val="20"/>
        </w:rPr>
        <w:t>2) Dirección del establecimiento</w:t>
      </w:r>
    </w:p>
    <w:p w:rsidRPr="004A14AF" w:rsidR="004D01DA" w:rsidP="008119CE" w:rsidRDefault="004D01DA" w14:paraId="071C21D7"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4A14AF">
        <w:rPr>
          <w:rFonts w:ascii="Palatino Linotype" w:hAnsi="Palatino Linotype"/>
          <w:i/>
          <w:iCs/>
          <w:color w:val="000000"/>
          <w:sz w:val="20"/>
          <w:szCs w:val="20"/>
        </w:rPr>
        <w:t xml:space="preserve">3) Ubicación en coordenada geográficas o en coordenadas proyectadas (especificar </w:t>
      </w:r>
      <w:proofErr w:type="spellStart"/>
      <w:r w:rsidRPr="004A14AF">
        <w:rPr>
          <w:rFonts w:ascii="Palatino Linotype" w:hAnsi="Palatino Linotype"/>
          <w:i/>
          <w:iCs/>
          <w:color w:val="000000"/>
          <w:sz w:val="20"/>
          <w:szCs w:val="20"/>
        </w:rPr>
        <w:t>cual</w:t>
      </w:r>
      <w:proofErr w:type="spellEnd"/>
      <w:r w:rsidRPr="004A14AF">
        <w:rPr>
          <w:rFonts w:ascii="Palatino Linotype" w:hAnsi="Palatino Linotype"/>
          <w:i/>
          <w:iCs/>
          <w:color w:val="000000"/>
          <w:sz w:val="20"/>
          <w:szCs w:val="20"/>
        </w:rPr>
        <w:t>) del establecimiento.</w:t>
      </w:r>
    </w:p>
    <w:p w:rsidRPr="004A14AF" w:rsidR="004D01DA" w:rsidP="008119CE" w:rsidRDefault="004D01DA" w14:paraId="5D4AF3BF"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4A14AF">
        <w:rPr>
          <w:rFonts w:ascii="Palatino Linotype" w:hAnsi="Palatino Linotype"/>
          <w:i/>
          <w:iCs/>
          <w:color w:val="000000"/>
          <w:sz w:val="20"/>
          <w:szCs w:val="20"/>
        </w:rPr>
        <w:t>4) Denominación o Razón Social</w:t>
      </w:r>
    </w:p>
    <w:p w:rsidRPr="004A14AF" w:rsidR="004D01DA" w:rsidP="008119CE" w:rsidRDefault="004D01DA" w14:paraId="1F75C8E9"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4A14AF">
        <w:rPr>
          <w:rFonts w:ascii="Palatino Linotype" w:hAnsi="Palatino Linotype"/>
          <w:i/>
          <w:iCs/>
          <w:color w:val="000000"/>
          <w:sz w:val="20"/>
          <w:szCs w:val="20"/>
        </w:rPr>
        <w:t>5) Si es Persona Física o Persona Moral</w:t>
      </w:r>
    </w:p>
    <w:p w:rsidRPr="004A14AF" w:rsidR="004D01DA" w:rsidP="008119CE" w:rsidRDefault="004D01DA" w14:paraId="04A957BB"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4A14AF">
        <w:rPr>
          <w:rFonts w:ascii="Palatino Linotype" w:hAnsi="Palatino Linotype"/>
          <w:i/>
          <w:iCs/>
          <w:color w:val="000000"/>
          <w:sz w:val="20"/>
          <w:szCs w:val="20"/>
        </w:rPr>
        <w:t>6) Nombre comercial del establecimiento</w:t>
      </w:r>
    </w:p>
    <w:p w:rsidRPr="004A14AF" w:rsidR="004D01DA" w:rsidP="008119CE" w:rsidRDefault="004D01DA" w14:paraId="6F97668A"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4A14AF">
        <w:rPr>
          <w:rFonts w:ascii="Palatino Linotype" w:hAnsi="Palatino Linotype"/>
          <w:i/>
          <w:iCs/>
          <w:color w:val="000000"/>
          <w:sz w:val="20"/>
          <w:szCs w:val="20"/>
        </w:rPr>
        <w:t>7) Teléfono o Celular o cualquier otro medio de contacto.</w:t>
      </w:r>
    </w:p>
    <w:p w:rsidRPr="004A14AF" w:rsidR="004D01DA" w:rsidP="008119CE" w:rsidRDefault="004D01DA" w14:paraId="72DE71DA" w14:textId="7BC76498">
      <w:pPr>
        <w:pStyle w:val="Prrafodelista"/>
        <w:tabs>
          <w:tab w:val="left" w:pos="567"/>
        </w:tabs>
        <w:spacing w:line="360" w:lineRule="auto"/>
        <w:ind w:left="567" w:right="539"/>
        <w:jc w:val="both"/>
        <w:rPr>
          <w:rFonts w:ascii="Palatino Linotype" w:hAnsi="Palatino Linotype"/>
          <w:i/>
          <w:iCs/>
          <w:color w:val="000000"/>
          <w:sz w:val="20"/>
          <w:szCs w:val="20"/>
        </w:rPr>
      </w:pPr>
      <w:r w:rsidRPr="004A14AF">
        <w:rPr>
          <w:rFonts w:ascii="Palatino Linotype" w:hAnsi="Palatino Linotype"/>
          <w:i/>
          <w:iCs/>
          <w:color w:val="000000"/>
          <w:sz w:val="20"/>
          <w:szCs w:val="20"/>
        </w:rPr>
        <w:lastRenderedPageBreak/>
        <w:t>A manera ilustrativa se cuenta con el Padrón de Establecimientos Mercantiles de la Ciudad de México (recordar que para la presente solicitud se prefiere que la información se presente en formato .</w:t>
      </w:r>
      <w:proofErr w:type="spellStart"/>
      <w:r w:rsidRPr="004A14AF">
        <w:rPr>
          <w:rFonts w:ascii="Palatino Linotype" w:hAnsi="Palatino Linotype"/>
          <w:i/>
          <w:iCs/>
          <w:color w:val="000000"/>
          <w:sz w:val="20"/>
          <w:szCs w:val="20"/>
        </w:rPr>
        <w:t>xlsx</w:t>
      </w:r>
      <w:proofErr w:type="spellEnd"/>
      <w:r w:rsidRPr="004A14AF">
        <w:rPr>
          <w:rFonts w:ascii="Palatino Linotype" w:hAnsi="Palatino Linotype"/>
          <w:i/>
          <w:iCs/>
          <w:color w:val="000000"/>
          <w:sz w:val="20"/>
          <w:szCs w:val="20"/>
        </w:rPr>
        <w:t>)</w:t>
      </w:r>
    </w:p>
    <w:p w:rsidRPr="004A14AF" w:rsidR="00DA2475" w:rsidP="008119CE" w:rsidRDefault="00715D7E" w14:paraId="52EA0772" w14:textId="0E2AEEAA">
      <w:pPr>
        <w:pStyle w:val="Prrafodelista"/>
        <w:tabs>
          <w:tab w:val="left" w:pos="567"/>
        </w:tabs>
        <w:spacing w:line="360" w:lineRule="auto"/>
        <w:ind w:left="567" w:right="539"/>
        <w:jc w:val="both"/>
        <w:rPr>
          <w:rFonts w:ascii="Palatino Linotype" w:hAnsi="Palatino Linotype"/>
          <w:iCs/>
          <w:color w:val="000000"/>
          <w:sz w:val="20"/>
          <w:szCs w:val="20"/>
        </w:rPr>
      </w:pPr>
      <w:hyperlink w:history="1" r:id="rId8">
        <w:r w:rsidRPr="004A14AF" w:rsidR="004D01DA">
          <w:rPr>
            <w:rStyle w:val="Hipervnculo"/>
            <w:rFonts w:ascii="Palatino Linotype" w:hAnsi="Palatino Linotype"/>
            <w:i/>
            <w:iCs/>
            <w:sz w:val="20"/>
            <w:szCs w:val="20"/>
          </w:rPr>
          <w:t>https://pdelegacionales.cdmx.gob.mx/servicios/servicio/padron-de-establecimientos-mercantiles</w:t>
        </w:r>
      </w:hyperlink>
      <w:r w:rsidRPr="004A14AF" w:rsidR="004D01DA">
        <w:rPr>
          <w:rFonts w:ascii="Palatino Linotype" w:hAnsi="Palatino Linotype"/>
          <w:i/>
          <w:iCs/>
          <w:color w:val="000000"/>
          <w:sz w:val="20"/>
          <w:szCs w:val="20"/>
        </w:rPr>
        <w:t xml:space="preserve"> </w:t>
      </w:r>
      <w:r w:rsidRPr="004A14AF" w:rsidR="004D01DA">
        <w:rPr>
          <w:rFonts w:ascii="Palatino Linotype" w:hAnsi="Palatino Linotype"/>
          <w:iCs/>
          <w:color w:val="000000"/>
          <w:sz w:val="20"/>
          <w:szCs w:val="20"/>
        </w:rPr>
        <w:t>(Sic.)</w:t>
      </w:r>
    </w:p>
    <w:p w:rsidRPr="004A14AF" w:rsidR="004D01DA" w:rsidP="008119CE" w:rsidRDefault="004D01DA" w14:paraId="5C13630E" w14:textId="77777777">
      <w:pPr>
        <w:pStyle w:val="Prrafodelista"/>
        <w:tabs>
          <w:tab w:val="left" w:pos="567"/>
        </w:tabs>
        <w:spacing w:line="360" w:lineRule="auto"/>
        <w:ind w:left="567" w:right="539"/>
        <w:jc w:val="both"/>
        <w:rPr>
          <w:rFonts w:ascii="Palatino Linotype" w:hAnsi="Palatino Linotype" w:cs="Tahoma"/>
          <w:b/>
          <w:sz w:val="20"/>
          <w:szCs w:val="20"/>
        </w:rPr>
      </w:pPr>
    </w:p>
    <w:p w:rsidRPr="004A14AF" w:rsidR="004D01DA" w:rsidP="008119CE" w:rsidRDefault="004D01DA" w14:paraId="73B91C3B" w14:textId="15A5C985">
      <w:pPr>
        <w:pStyle w:val="Prrafodelista"/>
        <w:tabs>
          <w:tab w:val="left" w:pos="567"/>
        </w:tabs>
        <w:spacing w:line="360" w:lineRule="auto"/>
        <w:ind w:left="567" w:right="539"/>
        <w:jc w:val="both"/>
        <w:rPr>
          <w:rFonts w:ascii="Palatino Linotype" w:hAnsi="Palatino Linotype" w:cs="Tahoma"/>
          <w:b/>
          <w:sz w:val="20"/>
          <w:szCs w:val="20"/>
        </w:rPr>
      </w:pPr>
      <w:r w:rsidRPr="004A14AF">
        <w:rPr>
          <w:rFonts w:ascii="Palatino Linotype" w:hAnsi="Palatino Linotype" w:cs="Tahoma"/>
          <w:b/>
          <w:sz w:val="20"/>
          <w:szCs w:val="20"/>
        </w:rPr>
        <w:t>CUALQUIER OTRO DETALLE QUE FACILITE LA BÚSQUEDA DE LA INFORMACIÓN:</w:t>
      </w:r>
    </w:p>
    <w:p w:rsidRPr="004A14AF" w:rsidR="004D01DA" w:rsidP="008119CE" w:rsidRDefault="004D01DA" w14:paraId="1430B961" w14:textId="75789AEF">
      <w:pPr>
        <w:pStyle w:val="Prrafodelista"/>
        <w:tabs>
          <w:tab w:val="left" w:pos="567"/>
        </w:tabs>
        <w:spacing w:line="360" w:lineRule="auto"/>
        <w:ind w:left="567" w:right="539"/>
        <w:jc w:val="both"/>
        <w:rPr>
          <w:rFonts w:ascii="Palatino Linotype" w:hAnsi="Palatino Linotype"/>
          <w:i/>
          <w:iCs/>
          <w:color w:val="000000"/>
          <w:sz w:val="20"/>
          <w:szCs w:val="20"/>
        </w:rPr>
      </w:pPr>
      <w:r w:rsidRPr="004A14AF">
        <w:rPr>
          <w:rFonts w:ascii="Palatino Linotype" w:hAnsi="Palatino Linotype"/>
          <w:i/>
          <w:iCs/>
          <w:color w:val="000000"/>
          <w:sz w:val="20"/>
          <w:szCs w:val="20"/>
        </w:rPr>
        <w:t xml:space="preserve">Debido a la limitación de la plataforma de no poder aceptar todo tipo de caracteres en el campo Detalle de la solicitud, se adjunta archivo en formato </w:t>
      </w:r>
      <w:proofErr w:type="spellStart"/>
      <w:r w:rsidRPr="004A14AF">
        <w:rPr>
          <w:rFonts w:ascii="Palatino Linotype" w:hAnsi="Palatino Linotype"/>
          <w:i/>
          <w:iCs/>
          <w:color w:val="000000"/>
          <w:sz w:val="20"/>
          <w:szCs w:val="20"/>
        </w:rPr>
        <w:t>docx</w:t>
      </w:r>
      <w:proofErr w:type="spellEnd"/>
      <w:r w:rsidRPr="004A14AF">
        <w:rPr>
          <w:rFonts w:ascii="Palatino Linotype" w:hAnsi="Palatino Linotype"/>
          <w:i/>
          <w:iCs/>
          <w:color w:val="000000"/>
          <w:sz w:val="20"/>
          <w:szCs w:val="20"/>
        </w:rPr>
        <w:t xml:space="preserve"> para mejor visualización de la misma.</w:t>
      </w:r>
    </w:p>
    <w:p w:rsidRPr="004A14AF" w:rsidR="004D01DA" w:rsidP="008119CE" w:rsidRDefault="004D01DA" w14:paraId="6ECBF636" w14:textId="77777777">
      <w:pPr>
        <w:pStyle w:val="Prrafodelista"/>
        <w:tabs>
          <w:tab w:val="left" w:pos="567"/>
        </w:tabs>
        <w:spacing w:line="360" w:lineRule="auto"/>
        <w:ind w:left="567" w:right="539"/>
        <w:jc w:val="both"/>
        <w:rPr>
          <w:rFonts w:ascii="Palatino Linotype" w:hAnsi="Palatino Linotype"/>
          <w:b/>
          <w:iCs/>
          <w:color w:val="000000"/>
          <w:sz w:val="20"/>
          <w:szCs w:val="20"/>
        </w:rPr>
      </w:pPr>
    </w:p>
    <w:p w:rsidRPr="004A14AF" w:rsidR="004D01DA" w:rsidP="008119CE" w:rsidRDefault="004D01DA" w14:paraId="371A5CD6" w14:textId="7B805E56">
      <w:pPr>
        <w:pStyle w:val="Prrafodelista"/>
        <w:tabs>
          <w:tab w:val="left" w:pos="567"/>
        </w:tabs>
        <w:spacing w:line="360" w:lineRule="auto"/>
        <w:ind w:left="567" w:right="539"/>
        <w:jc w:val="both"/>
        <w:rPr>
          <w:rFonts w:ascii="Palatino Linotype" w:hAnsi="Palatino Linotype"/>
          <w:b/>
          <w:iCs/>
          <w:color w:val="000000"/>
          <w:sz w:val="20"/>
          <w:szCs w:val="20"/>
        </w:rPr>
      </w:pPr>
      <w:r w:rsidRPr="004A14AF">
        <w:rPr>
          <w:rFonts w:ascii="Palatino Linotype" w:hAnsi="Palatino Linotype"/>
          <w:b/>
          <w:iCs/>
          <w:color w:val="000000"/>
          <w:sz w:val="20"/>
          <w:szCs w:val="20"/>
        </w:rPr>
        <w:t>Medio para recibir información o notificaciones:</w:t>
      </w:r>
    </w:p>
    <w:p w:rsidRPr="004A14AF" w:rsidR="004D01DA" w:rsidP="008119CE" w:rsidRDefault="004D01DA" w14:paraId="06B0125D" w14:textId="678B3425">
      <w:pPr>
        <w:pStyle w:val="Prrafodelista"/>
        <w:tabs>
          <w:tab w:val="left" w:pos="567"/>
        </w:tabs>
        <w:spacing w:line="360" w:lineRule="auto"/>
        <w:ind w:left="567" w:right="539"/>
        <w:jc w:val="both"/>
        <w:rPr>
          <w:rFonts w:ascii="Palatino Linotype" w:hAnsi="Palatino Linotype"/>
          <w:iCs/>
          <w:color w:val="000000"/>
          <w:sz w:val="20"/>
          <w:szCs w:val="20"/>
        </w:rPr>
      </w:pPr>
      <w:r w:rsidRPr="004A14AF">
        <w:rPr>
          <w:rFonts w:ascii="Palatino Linotype" w:hAnsi="Palatino Linotype"/>
          <w:iCs/>
          <w:color w:val="000000"/>
          <w:sz w:val="20"/>
          <w:szCs w:val="20"/>
        </w:rPr>
        <w:t>Correo electrónico</w:t>
      </w:r>
    </w:p>
    <w:p w:rsidRPr="004A14AF" w:rsidR="004D01DA" w:rsidP="008119CE" w:rsidRDefault="004D01DA" w14:paraId="21B16590" w14:textId="77777777">
      <w:pPr>
        <w:pStyle w:val="Prrafodelista"/>
        <w:tabs>
          <w:tab w:val="left" w:pos="567"/>
        </w:tabs>
        <w:spacing w:line="360" w:lineRule="auto"/>
        <w:ind w:left="567" w:right="539"/>
        <w:jc w:val="both"/>
        <w:rPr>
          <w:rFonts w:ascii="Palatino Linotype" w:hAnsi="Palatino Linotype"/>
          <w:b/>
          <w:iCs/>
          <w:color w:val="000000"/>
          <w:sz w:val="20"/>
          <w:szCs w:val="20"/>
        </w:rPr>
      </w:pPr>
    </w:p>
    <w:p w:rsidRPr="004A14AF" w:rsidR="004D01DA" w:rsidP="008119CE" w:rsidRDefault="004D01DA" w14:paraId="15D41A1D" w14:textId="2CDC657C">
      <w:pPr>
        <w:pStyle w:val="Prrafodelista"/>
        <w:tabs>
          <w:tab w:val="left" w:pos="567"/>
        </w:tabs>
        <w:spacing w:line="360" w:lineRule="auto"/>
        <w:ind w:left="567" w:right="539"/>
        <w:jc w:val="both"/>
        <w:rPr>
          <w:rFonts w:ascii="Palatino Linotype" w:hAnsi="Palatino Linotype"/>
          <w:b/>
          <w:iCs/>
          <w:color w:val="000000"/>
          <w:sz w:val="20"/>
          <w:szCs w:val="20"/>
        </w:rPr>
      </w:pPr>
      <w:r w:rsidRPr="004A14AF">
        <w:rPr>
          <w:rFonts w:ascii="Palatino Linotype" w:hAnsi="Palatino Linotype"/>
          <w:b/>
          <w:iCs/>
          <w:color w:val="000000"/>
          <w:sz w:val="20"/>
          <w:szCs w:val="20"/>
        </w:rPr>
        <w:t xml:space="preserve">Correo electrónico para recibir la información: </w:t>
      </w:r>
    </w:p>
    <w:p w:rsidRPr="004A14AF" w:rsidR="004D01DA" w:rsidP="008119CE" w:rsidRDefault="004D01DA" w14:paraId="2BF68F18" w14:textId="4DC6BB7C">
      <w:pPr>
        <w:pStyle w:val="Prrafodelista"/>
        <w:tabs>
          <w:tab w:val="left" w:pos="567"/>
        </w:tabs>
        <w:spacing w:line="360" w:lineRule="auto"/>
        <w:ind w:left="567" w:right="539"/>
        <w:jc w:val="both"/>
        <w:rPr>
          <w:rFonts w:ascii="Palatino Linotype" w:hAnsi="Palatino Linotype"/>
          <w:iCs/>
          <w:color w:val="000000"/>
          <w:sz w:val="20"/>
          <w:szCs w:val="20"/>
        </w:rPr>
      </w:pPr>
      <w:r w:rsidRPr="004A14AF">
        <w:rPr>
          <w:rFonts w:ascii="Palatino Linotype" w:hAnsi="Palatino Linotype"/>
          <w:iCs/>
          <w:color w:val="000000"/>
          <w:sz w:val="20"/>
          <w:szCs w:val="20"/>
        </w:rPr>
        <w:t>[…]</w:t>
      </w:r>
    </w:p>
    <w:p w:rsidRPr="004A14AF" w:rsidR="00AC529B" w:rsidP="008119CE" w:rsidRDefault="00AC529B" w14:paraId="0AFF7206" w14:textId="77777777">
      <w:pPr>
        <w:pStyle w:val="Prrafodelista"/>
        <w:spacing w:line="360" w:lineRule="auto"/>
        <w:ind w:left="567"/>
        <w:jc w:val="both"/>
        <w:rPr>
          <w:rFonts w:ascii="Palatino Linotype" w:hAnsi="Palatino Linotype" w:cs="Tahoma"/>
          <w:szCs w:val="22"/>
        </w:rPr>
      </w:pPr>
    </w:p>
    <w:p w:rsidRPr="004A14AF" w:rsidR="00AC529B" w:rsidP="008119CE" w:rsidRDefault="00AC529B" w14:paraId="5E5F4612" w14:textId="211738BF">
      <w:pPr>
        <w:pStyle w:val="Prrafodelista"/>
        <w:tabs>
          <w:tab w:val="left" w:pos="567"/>
        </w:tabs>
        <w:spacing w:line="360" w:lineRule="auto"/>
        <w:ind w:left="0"/>
        <w:jc w:val="both"/>
        <w:rPr>
          <w:rFonts w:ascii="Palatino Linotype" w:hAnsi="Palatino Linotype" w:cs="Tahoma"/>
          <w:szCs w:val="22"/>
        </w:rPr>
      </w:pPr>
      <w:r w:rsidRPr="004A14AF">
        <w:rPr>
          <w:rFonts w:ascii="Palatino Linotype" w:hAnsi="Palatino Linotype" w:cs="Tahoma"/>
          <w:szCs w:val="22"/>
        </w:rPr>
        <w:t xml:space="preserve">El Particular adjuntó un archivo en formato </w:t>
      </w:r>
      <w:proofErr w:type="spellStart"/>
      <w:r w:rsidRPr="004A14AF">
        <w:rPr>
          <w:rFonts w:ascii="Palatino Linotype" w:hAnsi="Palatino Linotype" w:cs="Tahoma"/>
          <w:i/>
          <w:iCs/>
          <w:szCs w:val="22"/>
        </w:rPr>
        <w:t>docx</w:t>
      </w:r>
      <w:proofErr w:type="spellEnd"/>
      <w:r w:rsidRPr="004A14AF">
        <w:rPr>
          <w:rFonts w:ascii="Palatino Linotype" w:hAnsi="Palatino Linotype" w:cs="Tahoma"/>
          <w:szCs w:val="22"/>
        </w:rPr>
        <w:t xml:space="preserve"> </w:t>
      </w:r>
      <w:r w:rsidRPr="004A14AF" w:rsidR="004D01DA">
        <w:rPr>
          <w:rFonts w:ascii="Palatino Linotype" w:hAnsi="Palatino Linotype" w:cs="Tahoma"/>
          <w:szCs w:val="22"/>
        </w:rPr>
        <w:t xml:space="preserve">a su solicitud; en el que se </w:t>
      </w:r>
      <w:r w:rsidRPr="004A14AF" w:rsidR="00C90436">
        <w:rPr>
          <w:rFonts w:ascii="Palatino Linotype" w:hAnsi="Palatino Linotype" w:cs="Tahoma"/>
          <w:szCs w:val="22"/>
        </w:rPr>
        <w:t xml:space="preserve">reprodujo la misma solicitud que </w:t>
      </w:r>
      <w:r w:rsidR="00037EB4">
        <w:rPr>
          <w:rFonts w:ascii="Palatino Linotype" w:hAnsi="Palatino Linotype" w:cs="Tahoma"/>
          <w:szCs w:val="22"/>
        </w:rPr>
        <w:t>contiene</w:t>
      </w:r>
      <w:r w:rsidRPr="004A14AF" w:rsidR="00C90436">
        <w:rPr>
          <w:rFonts w:ascii="Palatino Linotype" w:hAnsi="Palatino Linotype" w:cs="Tahoma"/>
          <w:szCs w:val="22"/>
        </w:rPr>
        <w:t xml:space="preserve"> el acuse de la Plataforma Nacional de Transparencia y del Sistema de Acceso a la Información Mexiquense (SAIMEX).</w:t>
      </w:r>
    </w:p>
    <w:p w:rsidRPr="004A14AF" w:rsidR="00AC529B" w:rsidP="008119CE" w:rsidRDefault="00AC529B" w14:paraId="0162C901" w14:textId="45C5E67B">
      <w:pPr>
        <w:pStyle w:val="Prrafodelista"/>
        <w:tabs>
          <w:tab w:val="left" w:pos="567"/>
        </w:tabs>
        <w:spacing w:line="360" w:lineRule="auto"/>
        <w:ind w:left="0"/>
        <w:jc w:val="both"/>
        <w:rPr>
          <w:rFonts w:ascii="Palatino Linotype" w:hAnsi="Palatino Linotype" w:cs="Tahoma"/>
          <w:szCs w:val="22"/>
        </w:rPr>
      </w:pPr>
    </w:p>
    <w:p w:rsidRPr="004A14AF" w:rsidR="000A1179" w:rsidP="008119CE" w:rsidRDefault="00AC529B" w14:paraId="025B8378" w14:textId="77777777">
      <w:pPr>
        <w:pStyle w:val="Prrafodelista"/>
        <w:tabs>
          <w:tab w:val="left" w:pos="567"/>
        </w:tabs>
        <w:spacing w:line="360" w:lineRule="auto"/>
        <w:ind w:left="0"/>
        <w:jc w:val="both"/>
        <w:rPr>
          <w:rFonts w:ascii="Palatino Linotype" w:hAnsi="Palatino Linotype" w:cs="Tahoma"/>
          <w:b/>
          <w:szCs w:val="22"/>
        </w:rPr>
      </w:pPr>
      <w:r w:rsidRPr="004A14AF">
        <w:rPr>
          <w:rFonts w:ascii="Palatino Linotype" w:hAnsi="Palatino Linotype" w:cs="Tahoma"/>
          <w:b/>
          <w:szCs w:val="22"/>
        </w:rPr>
        <w:t>II. Prórroga.</w:t>
      </w:r>
    </w:p>
    <w:p w:rsidRPr="004A14AF" w:rsidR="00C90436" w:rsidP="008119CE" w:rsidRDefault="00C90436" w14:paraId="5D0A9B11" w14:textId="77777777">
      <w:pPr>
        <w:pStyle w:val="Prrafodelista"/>
        <w:tabs>
          <w:tab w:val="left" w:pos="567"/>
        </w:tabs>
        <w:spacing w:line="360" w:lineRule="auto"/>
        <w:ind w:left="0"/>
        <w:jc w:val="both"/>
        <w:rPr>
          <w:rFonts w:ascii="Palatino Linotype" w:hAnsi="Palatino Linotype" w:cs="Tahoma"/>
          <w:b/>
          <w:szCs w:val="22"/>
        </w:rPr>
      </w:pPr>
    </w:p>
    <w:p w:rsidRPr="004A14AF" w:rsidR="000A1179" w:rsidP="008119CE" w:rsidRDefault="000A1179" w14:paraId="21B5F71E" w14:textId="15957157">
      <w:pPr>
        <w:pStyle w:val="Prrafodelista"/>
        <w:tabs>
          <w:tab w:val="left" w:pos="567"/>
        </w:tabs>
        <w:spacing w:line="360" w:lineRule="auto"/>
        <w:ind w:left="0"/>
        <w:jc w:val="both"/>
        <w:rPr>
          <w:rFonts w:ascii="Palatino Linotype" w:hAnsi="Palatino Linotype" w:cs="Tahoma"/>
          <w:b/>
          <w:szCs w:val="22"/>
        </w:rPr>
      </w:pPr>
      <w:r w:rsidRPr="004A14AF">
        <w:rPr>
          <w:rFonts w:ascii="Palatino Linotype" w:hAnsi="Palatino Linotype"/>
          <w:color w:val="000000"/>
          <w:szCs w:val="22"/>
          <w:lang w:eastAsia="en-US"/>
        </w:rPr>
        <w:t>En fecha veintitrés de septiembre de dos mil veintiuno, el Sujeto Obligado, notificó al Solicitante, mediante el Sistema de Acceso a la Información Mexiquense (SAIMEX), una prórroga para atender la solicitud de información, en los siguientes términos:</w:t>
      </w:r>
    </w:p>
    <w:p w:rsidRPr="004A14AF" w:rsidR="00AC529B" w:rsidP="008119CE" w:rsidRDefault="000A1179" w14:paraId="23ADBD88" w14:textId="4B57CFB5">
      <w:pPr>
        <w:spacing w:line="360" w:lineRule="auto"/>
        <w:ind w:left="708" w:right="539"/>
        <w:contextualSpacing/>
        <w:jc w:val="both"/>
        <w:rPr>
          <w:rFonts w:ascii="Palatino Linotype" w:hAnsi="Palatino Linotype" w:cs="Tahoma"/>
          <w:bCs/>
          <w:i/>
          <w:iCs/>
        </w:rPr>
      </w:pPr>
      <w:r w:rsidRPr="004A14AF">
        <w:rPr>
          <w:rFonts w:ascii="Palatino Linotype" w:hAnsi="Palatino Linotype" w:cs="Tahoma"/>
          <w:bCs/>
          <w:i/>
          <w:iCs/>
        </w:rPr>
        <w:t>…</w:t>
      </w:r>
    </w:p>
    <w:p w:rsidRPr="004A14AF" w:rsidR="000A1179" w:rsidP="008119CE" w:rsidRDefault="000A1179" w14:paraId="02C82E2C" w14:textId="7258D107">
      <w:pPr>
        <w:spacing w:line="360" w:lineRule="auto"/>
        <w:ind w:left="708" w:right="539"/>
        <w:contextualSpacing/>
        <w:jc w:val="both"/>
        <w:rPr>
          <w:rFonts w:ascii="Palatino Linotype" w:hAnsi="Palatino Linotype"/>
          <w:i/>
          <w:iCs/>
          <w:color w:val="000000"/>
        </w:rPr>
      </w:pPr>
      <w:r w:rsidRPr="004A14AF">
        <w:rPr>
          <w:rFonts w:ascii="Palatino Linotype" w:hAnsi="Palatino Linotype"/>
          <w:i/>
          <w:iCs/>
          <w:color w:val="000000"/>
        </w:rPr>
        <w:t xml:space="preserve">Con fundamento en el artículo 163 de la Ley de Transparencia y Acceso a la Información Pública del Estado de México y Municipios, se le hace de su conocimiento que el plazo de 15 días hábiles </w:t>
      </w:r>
      <w:r w:rsidRPr="004A14AF">
        <w:rPr>
          <w:rFonts w:ascii="Palatino Linotype" w:hAnsi="Palatino Linotype"/>
          <w:i/>
          <w:iCs/>
          <w:color w:val="000000"/>
        </w:rPr>
        <w:lastRenderedPageBreak/>
        <w:t>para atender su solicitud de información ha sido prorrogado por 7 días en virtud de las siguientes razones:</w:t>
      </w:r>
    </w:p>
    <w:p w:rsidRPr="004A14AF" w:rsidR="000A1179" w:rsidP="008119CE" w:rsidRDefault="000A1179" w14:paraId="5457E24B" w14:textId="77777777">
      <w:pPr>
        <w:spacing w:line="360" w:lineRule="auto"/>
        <w:ind w:left="708" w:right="539"/>
        <w:contextualSpacing/>
        <w:jc w:val="both"/>
        <w:rPr>
          <w:rFonts w:ascii="Palatino Linotype" w:hAnsi="Palatino Linotype"/>
          <w:i/>
          <w:iCs/>
          <w:color w:val="000000"/>
        </w:rPr>
      </w:pPr>
    </w:p>
    <w:p w:rsidRPr="004A14AF" w:rsidR="000A1179" w:rsidP="008119CE" w:rsidRDefault="000A1179" w14:paraId="7BFA5569" w14:textId="4A912EB0">
      <w:pPr>
        <w:spacing w:line="360" w:lineRule="auto"/>
        <w:ind w:left="708" w:right="539"/>
        <w:contextualSpacing/>
        <w:jc w:val="both"/>
        <w:rPr>
          <w:rFonts w:ascii="Palatino Linotype" w:hAnsi="Palatino Linotype"/>
          <w:i/>
          <w:iCs/>
          <w:color w:val="000000"/>
        </w:rPr>
      </w:pPr>
      <w:proofErr w:type="gramStart"/>
      <w:r w:rsidRPr="004A14AF">
        <w:rPr>
          <w:rFonts w:ascii="Palatino Linotype" w:hAnsi="Palatino Linotype"/>
          <w:i/>
          <w:iCs/>
          <w:color w:val="000000"/>
        </w:rPr>
        <w:t>se</w:t>
      </w:r>
      <w:proofErr w:type="gramEnd"/>
      <w:r w:rsidRPr="004A14AF">
        <w:rPr>
          <w:rFonts w:ascii="Palatino Linotype" w:hAnsi="Palatino Linotype"/>
          <w:i/>
          <w:iCs/>
          <w:color w:val="000000"/>
        </w:rPr>
        <w:t xml:space="preserve"> aprueba prorroga</w:t>
      </w:r>
    </w:p>
    <w:p w:rsidRPr="004A14AF" w:rsidR="00AC529B" w:rsidP="008119CE" w:rsidRDefault="000A1179" w14:paraId="5427E296" w14:textId="020A0F6F">
      <w:pPr>
        <w:spacing w:line="360" w:lineRule="auto"/>
        <w:ind w:left="708" w:right="539"/>
        <w:contextualSpacing/>
        <w:jc w:val="both"/>
        <w:rPr>
          <w:rFonts w:ascii="Palatino Linotype" w:hAnsi="Palatino Linotype"/>
          <w:iCs/>
          <w:color w:val="000000"/>
        </w:rPr>
      </w:pPr>
      <w:r w:rsidRPr="004A14AF">
        <w:rPr>
          <w:rFonts w:ascii="Palatino Linotype" w:hAnsi="Palatino Linotype"/>
          <w:i/>
          <w:iCs/>
          <w:color w:val="000000"/>
        </w:rPr>
        <w:t>…</w:t>
      </w:r>
      <w:r w:rsidRPr="004A14AF" w:rsidR="00C90436">
        <w:rPr>
          <w:rFonts w:ascii="Palatino Linotype" w:hAnsi="Palatino Linotype"/>
          <w:i/>
          <w:iCs/>
          <w:color w:val="000000"/>
        </w:rPr>
        <w:t xml:space="preserve"> </w:t>
      </w:r>
      <w:r w:rsidRPr="004A14AF" w:rsidR="00C90436">
        <w:rPr>
          <w:rFonts w:ascii="Palatino Linotype" w:hAnsi="Palatino Linotype"/>
          <w:iCs/>
          <w:color w:val="000000"/>
        </w:rPr>
        <w:t>(Sic.)</w:t>
      </w:r>
    </w:p>
    <w:p w:rsidRPr="004A14AF" w:rsidR="00C90436" w:rsidP="008119CE" w:rsidRDefault="00C90436" w14:paraId="56FEB937" w14:textId="77777777">
      <w:pPr>
        <w:tabs>
          <w:tab w:val="left" w:pos="4667"/>
        </w:tabs>
        <w:spacing w:line="360" w:lineRule="auto"/>
        <w:contextualSpacing/>
        <w:jc w:val="both"/>
        <w:rPr>
          <w:rFonts w:ascii="Palatino Linotype" w:hAnsi="Palatino Linotype" w:cs="Tahoma"/>
          <w:sz w:val="22"/>
          <w:szCs w:val="22"/>
        </w:rPr>
      </w:pPr>
    </w:p>
    <w:p w:rsidRPr="004A14AF" w:rsidR="00FE270F" w:rsidP="008119CE" w:rsidRDefault="00C90436" w14:paraId="6923934E" w14:textId="20F98691">
      <w:pPr>
        <w:tabs>
          <w:tab w:val="left" w:pos="4667"/>
        </w:tabs>
        <w:spacing w:line="360" w:lineRule="auto"/>
        <w:contextualSpacing/>
        <w:jc w:val="both"/>
        <w:rPr>
          <w:rFonts w:ascii="Palatino Linotype" w:hAnsi="Palatino Linotype" w:cs="Tahoma"/>
          <w:sz w:val="22"/>
          <w:szCs w:val="22"/>
        </w:rPr>
      </w:pPr>
      <w:r w:rsidRPr="004A14AF">
        <w:rPr>
          <w:rFonts w:ascii="Palatino Linotype" w:hAnsi="Palatino Linotype" w:cs="Tahoma"/>
          <w:sz w:val="22"/>
          <w:szCs w:val="22"/>
        </w:rPr>
        <w:t>El Sujeto Obligado no adjuntó el acuerdo</w:t>
      </w:r>
      <w:r w:rsidRPr="004A14AF" w:rsidR="008D063D">
        <w:rPr>
          <w:rFonts w:ascii="Palatino Linotype" w:hAnsi="Palatino Linotype" w:cs="Tahoma"/>
          <w:sz w:val="22"/>
          <w:szCs w:val="22"/>
        </w:rPr>
        <w:t>,</w:t>
      </w:r>
      <w:r w:rsidRPr="004A14AF">
        <w:rPr>
          <w:rFonts w:ascii="Palatino Linotype" w:hAnsi="Palatino Linotype" w:cs="Tahoma"/>
          <w:sz w:val="22"/>
          <w:szCs w:val="22"/>
        </w:rPr>
        <w:t xml:space="preserve"> que para tales efectos debió emitir el Comité de Transparencia; por lo tanto, se insta al Sujeto Obligado para que en futuras ocasiones, informe las prórrogas y las acompañe del acuerdo emitido por el Comité de Transparencia, ello con la finalidad de dar certeza al Particular respecto a los motivos y razones que impulsaron la prórroga.</w:t>
      </w:r>
    </w:p>
    <w:p w:rsidRPr="004A14AF" w:rsidR="00C90436" w:rsidP="008119CE" w:rsidRDefault="00C90436" w14:paraId="77B6D483" w14:textId="77777777">
      <w:pPr>
        <w:tabs>
          <w:tab w:val="left" w:pos="4667"/>
        </w:tabs>
        <w:spacing w:line="360" w:lineRule="auto"/>
        <w:contextualSpacing/>
        <w:jc w:val="both"/>
        <w:rPr>
          <w:rFonts w:ascii="Palatino Linotype" w:hAnsi="Palatino Linotype" w:cs="Tahoma"/>
          <w:sz w:val="22"/>
          <w:szCs w:val="22"/>
        </w:rPr>
      </w:pPr>
    </w:p>
    <w:p w:rsidRPr="004A14AF" w:rsidR="00681D84" w:rsidP="008119CE" w:rsidRDefault="00681D84" w14:paraId="3BB91BE0" w14:textId="757A9D61">
      <w:pPr>
        <w:pStyle w:val="Prrafodelista"/>
        <w:tabs>
          <w:tab w:val="left" w:pos="567"/>
        </w:tabs>
        <w:spacing w:line="360" w:lineRule="auto"/>
        <w:ind w:left="0"/>
        <w:jc w:val="both"/>
        <w:rPr>
          <w:rFonts w:ascii="Palatino Linotype" w:hAnsi="Palatino Linotype" w:cs="Tahoma"/>
          <w:b/>
          <w:szCs w:val="22"/>
        </w:rPr>
      </w:pPr>
      <w:r w:rsidRPr="004A14AF">
        <w:rPr>
          <w:rFonts w:ascii="Palatino Linotype" w:hAnsi="Palatino Linotype" w:cs="Tahoma"/>
          <w:b/>
          <w:szCs w:val="22"/>
        </w:rPr>
        <w:t>I</w:t>
      </w:r>
      <w:r w:rsidRPr="004A14AF" w:rsidR="00AC529B">
        <w:rPr>
          <w:rFonts w:ascii="Palatino Linotype" w:hAnsi="Palatino Linotype" w:cs="Tahoma"/>
          <w:b/>
          <w:szCs w:val="22"/>
        </w:rPr>
        <w:t>I</w:t>
      </w:r>
      <w:r w:rsidRPr="004A14AF">
        <w:rPr>
          <w:rFonts w:ascii="Palatino Linotype" w:hAnsi="Palatino Linotype" w:cs="Tahoma"/>
          <w:b/>
          <w:szCs w:val="22"/>
        </w:rPr>
        <w:t>I. Respuesta del Sujeto Obligado.</w:t>
      </w:r>
    </w:p>
    <w:p w:rsidRPr="004A14AF" w:rsidR="00681D84" w:rsidP="008119CE" w:rsidRDefault="00681D84" w14:paraId="476F3DA9" w14:textId="77777777">
      <w:pPr>
        <w:pStyle w:val="Prrafodelista"/>
        <w:tabs>
          <w:tab w:val="left" w:pos="567"/>
        </w:tabs>
        <w:spacing w:line="360" w:lineRule="auto"/>
        <w:ind w:left="0"/>
        <w:jc w:val="both"/>
        <w:rPr>
          <w:rFonts w:ascii="Palatino Linotype" w:hAnsi="Palatino Linotype" w:cs="Tahoma"/>
          <w:b/>
          <w:szCs w:val="22"/>
        </w:rPr>
      </w:pPr>
    </w:p>
    <w:p w:rsidRPr="004A14AF" w:rsidR="00FE270F" w:rsidP="008119CE" w:rsidRDefault="00681D84" w14:paraId="782F9F39" w14:textId="3CFB921B">
      <w:pPr>
        <w:autoSpaceDE w:val="0"/>
        <w:autoSpaceDN w:val="0"/>
        <w:adjustRightInd w:val="0"/>
        <w:spacing w:line="360" w:lineRule="auto"/>
        <w:contextualSpacing/>
        <w:jc w:val="both"/>
        <w:rPr>
          <w:rFonts w:ascii="Palatino Linotype" w:hAnsi="Palatino Linotype" w:cs="Tahoma"/>
          <w:sz w:val="22"/>
          <w:szCs w:val="22"/>
        </w:rPr>
      </w:pPr>
      <w:r w:rsidRPr="004A14AF">
        <w:rPr>
          <w:rFonts w:ascii="Palatino Linotype" w:hAnsi="Palatino Linotype" w:cs="Tahoma"/>
          <w:sz w:val="22"/>
          <w:szCs w:val="22"/>
        </w:rPr>
        <w:t xml:space="preserve">Con fecha </w:t>
      </w:r>
      <w:r w:rsidRPr="004A14AF" w:rsidR="00B31CD1">
        <w:rPr>
          <w:rFonts w:ascii="Palatino Linotype" w:hAnsi="Palatino Linotype" w:cs="Tahoma"/>
          <w:sz w:val="22"/>
          <w:szCs w:val="22"/>
        </w:rPr>
        <w:t>primero</w:t>
      </w:r>
      <w:r w:rsidRPr="004A14AF" w:rsidR="00DA2475">
        <w:rPr>
          <w:rFonts w:ascii="Palatino Linotype" w:hAnsi="Palatino Linotype" w:cs="Tahoma"/>
          <w:sz w:val="22"/>
          <w:szCs w:val="22"/>
        </w:rPr>
        <w:t xml:space="preserve"> de </w:t>
      </w:r>
      <w:r w:rsidRPr="004A14AF" w:rsidR="000A1179">
        <w:rPr>
          <w:rFonts w:ascii="Palatino Linotype" w:hAnsi="Palatino Linotype" w:cs="Tahoma"/>
          <w:sz w:val="22"/>
          <w:szCs w:val="22"/>
        </w:rPr>
        <w:t>octubre</w:t>
      </w:r>
      <w:r w:rsidRPr="004A14AF">
        <w:rPr>
          <w:rFonts w:ascii="Palatino Linotype" w:hAnsi="Palatino Linotype" w:cs="Tahoma"/>
          <w:sz w:val="22"/>
          <w:szCs w:val="22"/>
        </w:rPr>
        <w:t xml:space="preserve"> de dos mil veintiuno, mediante el Sistema de Acceso a la Información Mexiquense (SAIMEX), el Sujeto Obligado dio </w:t>
      </w:r>
      <w:r w:rsidRPr="004A14AF" w:rsidR="00FE270F">
        <w:rPr>
          <w:rFonts w:ascii="Palatino Linotype" w:hAnsi="Palatino Linotype" w:cs="Tahoma"/>
          <w:sz w:val="22"/>
          <w:szCs w:val="22"/>
        </w:rPr>
        <w:t>respuesta en los siguientes términos:</w:t>
      </w:r>
    </w:p>
    <w:p w:rsidRPr="004A14AF" w:rsidR="00FE270F" w:rsidP="008119CE" w:rsidRDefault="00FE270F" w14:paraId="1BB6D238" w14:textId="6FB95921">
      <w:pPr>
        <w:autoSpaceDE w:val="0"/>
        <w:autoSpaceDN w:val="0"/>
        <w:adjustRightInd w:val="0"/>
        <w:spacing w:line="360" w:lineRule="auto"/>
        <w:ind w:left="567" w:right="539"/>
        <w:contextualSpacing/>
        <w:jc w:val="both"/>
        <w:rPr>
          <w:rFonts w:ascii="Palatino Linotype" w:hAnsi="Palatino Linotype" w:cs="Tahoma"/>
          <w:bCs/>
          <w:i/>
        </w:rPr>
      </w:pPr>
      <w:r w:rsidRPr="004A14AF">
        <w:rPr>
          <w:rFonts w:ascii="Palatino Linotype" w:hAnsi="Palatino Linotype" w:cs="Tahoma"/>
          <w:bCs/>
          <w:i/>
        </w:rPr>
        <w:t>…</w:t>
      </w:r>
    </w:p>
    <w:p w:rsidRPr="004A14AF" w:rsidR="00900998" w:rsidP="008119CE" w:rsidRDefault="00900998" w14:paraId="1AEE15AC" w14:textId="77777777">
      <w:pPr>
        <w:autoSpaceDE w:val="0"/>
        <w:autoSpaceDN w:val="0"/>
        <w:adjustRightInd w:val="0"/>
        <w:spacing w:line="360" w:lineRule="auto"/>
        <w:ind w:left="567" w:right="539"/>
        <w:contextualSpacing/>
        <w:jc w:val="both"/>
        <w:rPr>
          <w:rFonts w:ascii="Palatino Linotype" w:hAnsi="Palatino Linotype"/>
          <w:i/>
          <w:iCs/>
          <w:color w:val="000000"/>
        </w:rPr>
      </w:pPr>
      <w:r w:rsidRPr="004A14AF">
        <w:rPr>
          <w:rFonts w:ascii="Palatino Linotype" w:hAnsi="Palatino Linotype"/>
          <w:i/>
          <w:iCs/>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rsidRPr="004A14AF" w:rsidR="00900998" w:rsidP="008119CE" w:rsidRDefault="00900998" w14:paraId="48510A56" w14:textId="77777777">
      <w:pPr>
        <w:autoSpaceDE w:val="0"/>
        <w:autoSpaceDN w:val="0"/>
        <w:adjustRightInd w:val="0"/>
        <w:spacing w:line="360" w:lineRule="auto"/>
        <w:ind w:left="567" w:right="539"/>
        <w:contextualSpacing/>
        <w:jc w:val="both"/>
        <w:rPr>
          <w:rFonts w:ascii="Palatino Linotype" w:hAnsi="Palatino Linotype"/>
          <w:i/>
          <w:iCs/>
          <w:color w:val="000000"/>
        </w:rPr>
      </w:pPr>
    </w:p>
    <w:p w:rsidRPr="004A14AF" w:rsidR="0005677F" w:rsidP="008119CE" w:rsidRDefault="00900998" w14:paraId="70AB97AF" w14:textId="57715ED5">
      <w:pPr>
        <w:autoSpaceDE w:val="0"/>
        <w:autoSpaceDN w:val="0"/>
        <w:adjustRightInd w:val="0"/>
        <w:spacing w:line="360" w:lineRule="auto"/>
        <w:ind w:left="567" w:right="539"/>
        <w:contextualSpacing/>
        <w:jc w:val="both"/>
        <w:rPr>
          <w:rFonts w:ascii="Palatino Linotype" w:hAnsi="Palatino Linotype" w:cs="Tahoma"/>
          <w:bCs/>
          <w:i/>
          <w:iCs/>
        </w:rPr>
      </w:pPr>
      <w:r w:rsidRPr="004A14AF">
        <w:rPr>
          <w:rFonts w:ascii="Palatino Linotype" w:hAnsi="Palatino Linotype"/>
          <w:i/>
          <w:iCs/>
          <w:color w:val="000000"/>
        </w:rPr>
        <w:t>Se entrega respuesta a solicitud de información en archivo .</w:t>
      </w:r>
      <w:proofErr w:type="spellStart"/>
      <w:r w:rsidRPr="004A14AF">
        <w:rPr>
          <w:rFonts w:ascii="Palatino Linotype" w:hAnsi="Palatino Linotype"/>
          <w:i/>
          <w:iCs/>
          <w:color w:val="000000"/>
        </w:rPr>
        <w:t>pdf</w:t>
      </w:r>
      <w:proofErr w:type="spellEnd"/>
      <w:r w:rsidRPr="004A14AF" w:rsidR="007F7FEE">
        <w:rPr>
          <w:rFonts w:ascii="Palatino Linotype" w:hAnsi="Palatino Linotype"/>
          <w:i/>
          <w:iCs/>
          <w:color w:val="000000"/>
        </w:rPr>
        <w:t xml:space="preserve"> </w:t>
      </w:r>
    </w:p>
    <w:p w:rsidRPr="004A14AF" w:rsidR="00FE270F" w:rsidP="008119CE" w:rsidRDefault="00FE270F" w14:paraId="588CFBFB" w14:textId="306BA5BB">
      <w:pPr>
        <w:autoSpaceDE w:val="0"/>
        <w:autoSpaceDN w:val="0"/>
        <w:adjustRightInd w:val="0"/>
        <w:spacing w:line="360" w:lineRule="auto"/>
        <w:ind w:left="567" w:right="539"/>
        <w:contextualSpacing/>
        <w:jc w:val="both"/>
        <w:rPr>
          <w:rFonts w:ascii="Palatino Linotype" w:hAnsi="Palatino Linotype" w:cs="Tahoma"/>
          <w:bCs/>
          <w:i/>
        </w:rPr>
      </w:pPr>
      <w:r w:rsidRPr="004A14AF">
        <w:rPr>
          <w:rFonts w:ascii="Palatino Linotype" w:hAnsi="Palatino Linotype" w:cs="Tahoma"/>
          <w:bCs/>
          <w:i/>
        </w:rPr>
        <w:t>…</w:t>
      </w:r>
      <w:r w:rsidRPr="004A14AF" w:rsidR="001D199E">
        <w:rPr>
          <w:rFonts w:ascii="Palatino Linotype" w:hAnsi="Palatino Linotype" w:cs="Tahoma"/>
          <w:bCs/>
          <w:i/>
        </w:rPr>
        <w:t xml:space="preserve"> </w:t>
      </w:r>
    </w:p>
    <w:p w:rsidRPr="004A14AF" w:rsidR="0005677F" w:rsidP="008119CE" w:rsidRDefault="0005677F" w14:paraId="42A63741" w14:textId="77777777">
      <w:pPr>
        <w:autoSpaceDE w:val="0"/>
        <w:autoSpaceDN w:val="0"/>
        <w:adjustRightInd w:val="0"/>
        <w:spacing w:line="360" w:lineRule="auto"/>
        <w:ind w:left="567"/>
        <w:contextualSpacing/>
        <w:jc w:val="both"/>
        <w:rPr>
          <w:rFonts w:ascii="Palatino Linotype" w:hAnsi="Palatino Linotype" w:cs="Tahoma"/>
          <w:bCs/>
          <w:i/>
          <w:sz w:val="22"/>
          <w:szCs w:val="22"/>
        </w:rPr>
      </w:pPr>
    </w:p>
    <w:p w:rsidRPr="004A14AF" w:rsidR="00FE270F" w:rsidP="008119CE" w:rsidRDefault="0025429E" w14:paraId="33ABBB4E" w14:textId="66CEBBA3">
      <w:pPr>
        <w:autoSpaceDE w:val="0"/>
        <w:autoSpaceDN w:val="0"/>
        <w:adjustRightInd w:val="0"/>
        <w:spacing w:line="360" w:lineRule="auto"/>
        <w:contextualSpacing/>
        <w:jc w:val="both"/>
        <w:rPr>
          <w:rFonts w:ascii="Palatino Linotype" w:hAnsi="Palatino Linotype" w:cs="Tahoma"/>
          <w:bCs/>
          <w:iCs/>
          <w:sz w:val="22"/>
          <w:szCs w:val="22"/>
        </w:rPr>
      </w:pPr>
      <w:r w:rsidRPr="004A14AF">
        <w:rPr>
          <w:rFonts w:ascii="Palatino Linotype" w:hAnsi="Palatino Linotype" w:cs="Tahoma"/>
          <w:bCs/>
          <w:iCs/>
          <w:sz w:val="22"/>
          <w:szCs w:val="22"/>
        </w:rPr>
        <w:t>El S</w:t>
      </w:r>
      <w:r w:rsidRPr="004A14AF" w:rsidR="00FE270F">
        <w:rPr>
          <w:rFonts w:ascii="Palatino Linotype" w:hAnsi="Palatino Linotype" w:cs="Tahoma"/>
          <w:bCs/>
          <w:iCs/>
          <w:sz w:val="22"/>
          <w:szCs w:val="22"/>
        </w:rPr>
        <w:t>ujeto Obligado</w:t>
      </w:r>
      <w:r w:rsidRPr="004A14AF" w:rsidR="00DA2475">
        <w:rPr>
          <w:rFonts w:ascii="Palatino Linotype" w:hAnsi="Palatino Linotype" w:cs="Tahoma"/>
          <w:bCs/>
          <w:iCs/>
          <w:sz w:val="22"/>
          <w:szCs w:val="22"/>
        </w:rPr>
        <w:t xml:space="preserve"> adjuntó</w:t>
      </w:r>
      <w:r w:rsidRPr="004A14AF" w:rsidR="00900998">
        <w:rPr>
          <w:rFonts w:ascii="Palatino Linotype" w:hAnsi="Palatino Linotype" w:cs="Tahoma"/>
          <w:bCs/>
          <w:iCs/>
          <w:sz w:val="22"/>
          <w:szCs w:val="22"/>
        </w:rPr>
        <w:t xml:space="preserve"> un</w:t>
      </w:r>
      <w:r w:rsidRPr="004A14AF" w:rsidR="00DA2475">
        <w:rPr>
          <w:rFonts w:ascii="Palatino Linotype" w:hAnsi="Palatino Linotype" w:cs="Tahoma"/>
          <w:bCs/>
          <w:iCs/>
          <w:sz w:val="22"/>
          <w:szCs w:val="22"/>
        </w:rPr>
        <w:t xml:space="preserve"> archivo</w:t>
      </w:r>
      <w:r w:rsidRPr="004A14AF" w:rsidR="0005677F">
        <w:rPr>
          <w:rFonts w:ascii="Palatino Linotype" w:hAnsi="Palatino Linotype" w:cs="Tahoma"/>
          <w:bCs/>
          <w:iCs/>
          <w:sz w:val="22"/>
          <w:szCs w:val="22"/>
        </w:rPr>
        <w:t xml:space="preserve"> en formato </w:t>
      </w:r>
      <w:proofErr w:type="spellStart"/>
      <w:r w:rsidRPr="004A14AF" w:rsidR="0005677F">
        <w:rPr>
          <w:rFonts w:ascii="Palatino Linotype" w:hAnsi="Palatino Linotype" w:cs="Tahoma"/>
          <w:bCs/>
          <w:i/>
          <w:sz w:val="22"/>
          <w:szCs w:val="22"/>
        </w:rPr>
        <w:t>pdf</w:t>
      </w:r>
      <w:proofErr w:type="spellEnd"/>
      <w:r w:rsidRPr="004A14AF" w:rsidR="00DA2475">
        <w:rPr>
          <w:rFonts w:ascii="Palatino Linotype" w:hAnsi="Palatino Linotype" w:cs="Tahoma"/>
          <w:bCs/>
          <w:iCs/>
          <w:sz w:val="22"/>
          <w:szCs w:val="22"/>
        </w:rPr>
        <w:t xml:space="preserve"> a su respuesta</w:t>
      </w:r>
      <w:r w:rsidRPr="004A14AF" w:rsidR="0005677F">
        <w:rPr>
          <w:rFonts w:ascii="Palatino Linotype" w:hAnsi="Palatino Linotype" w:cs="Tahoma"/>
          <w:bCs/>
          <w:iCs/>
          <w:sz w:val="22"/>
          <w:szCs w:val="22"/>
        </w:rPr>
        <w:t xml:space="preserve">, que muestran lo siguiente: </w:t>
      </w:r>
    </w:p>
    <w:p w:rsidRPr="004A14AF" w:rsidR="00C90436" w:rsidP="008119CE" w:rsidRDefault="00C90436" w14:paraId="0A1A53E8" w14:textId="2E9E8E54">
      <w:pPr>
        <w:numPr>
          <w:ilvl w:val="0"/>
          <w:numId w:val="8"/>
        </w:numPr>
        <w:tabs>
          <w:tab w:val="center" w:pos="4522"/>
        </w:tabs>
        <w:autoSpaceDE w:val="0"/>
        <w:autoSpaceDN w:val="0"/>
        <w:adjustRightInd w:val="0"/>
        <w:spacing w:line="360" w:lineRule="auto"/>
        <w:contextualSpacing/>
        <w:jc w:val="both"/>
        <w:rPr>
          <w:rFonts w:ascii="Palatino Linotype" w:hAnsi="Palatino Linotype" w:eastAsia="Batang" w:cs="Tahoma"/>
          <w:bCs/>
          <w:iCs/>
          <w:sz w:val="22"/>
          <w:szCs w:val="22"/>
        </w:rPr>
      </w:pPr>
      <w:r w:rsidRPr="004A14AF">
        <w:rPr>
          <w:rFonts w:ascii="Palatino Linotype" w:hAnsi="Palatino Linotype" w:eastAsia="Batang" w:cs="Tahoma"/>
          <w:b/>
          <w:bCs/>
          <w:sz w:val="22"/>
          <w:szCs w:val="22"/>
        </w:rPr>
        <w:lastRenderedPageBreak/>
        <w:t xml:space="preserve">Oficio </w:t>
      </w:r>
      <w:r w:rsidRPr="004A14AF">
        <w:rPr>
          <w:rFonts w:ascii="Palatino Linotype" w:hAnsi="Palatino Linotype" w:eastAsia="Batang" w:cs="Tahoma"/>
          <w:bCs/>
          <w:sz w:val="22"/>
          <w:szCs w:val="22"/>
        </w:rPr>
        <w:t>suscrito por el Titular de la Unidad de Transparencia</w:t>
      </w:r>
      <w:r w:rsidRPr="004A14AF" w:rsidR="00DC7F9D">
        <w:rPr>
          <w:rFonts w:ascii="Palatino Linotype" w:hAnsi="Palatino Linotype" w:eastAsia="Batang" w:cs="Tahoma"/>
          <w:bCs/>
          <w:sz w:val="22"/>
          <w:szCs w:val="22"/>
        </w:rPr>
        <w:t xml:space="preserve"> del Sujeto Obligado,</w:t>
      </w:r>
      <w:r w:rsidRPr="004A14AF">
        <w:rPr>
          <w:rFonts w:ascii="Palatino Linotype" w:hAnsi="Palatino Linotype" w:eastAsia="Batang" w:cs="Tahoma"/>
          <w:bCs/>
          <w:sz w:val="22"/>
          <w:szCs w:val="22"/>
        </w:rPr>
        <w:t xml:space="preserve"> dirigido al Particular, en el que </w:t>
      </w:r>
      <w:r w:rsidRPr="004A14AF" w:rsidR="00DC7F9D">
        <w:rPr>
          <w:rFonts w:ascii="Palatino Linotype" w:hAnsi="Palatino Linotype" w:eastAsia="Batang" w:cs="Tahoma"/>
          <w:bCs/>
          <w:sz w:val="22"/>
          <w:szCs w:val="22"/>
        </w:rPr>
        <w:t>le informó que da respuesta</w:t>
      </w:r>
      <w:r w:rsidRPr="004A14AF" w:rsidR="008D063D">
        <w:rPr>
          <w:rFonts w:ascii="Palatino Linotype" w:hAnsi="Palatino Linotype" w:eastAsia="Batang" w:cs="Tahoma"/>
          <w:bCs/>
          <w:sz w:val="22"/>
          <w:szCs w:val="22"/>
        </w:rPr>
        <w:t>,</w:t>
      </w:r>
      <w:r w:rsidRPr="004A14AF" w:rsidR="00DC7F9D">
        <w:rPr>
          <w:rFonts w:ascii="Palatino Linotype" w:hAnsi="Palatino Linotype" w:eastAsia="Batang" w:cs="Tahoma"/>
          <w:bCs/>
          <w:sz w:val="22"/>
          <w:szCs w:val="22"/>
        </w:rPr>
        <w:t xml:space="preserve"> de conformidad con el oficio</w:t>
      </w:r>
      <w:r w:rsidRPr="004A14AF">
        <w:rPr>
          <w:rFonts w:ascii="Palatino Linotype" w:hAnsi="Palatino Linotype" w:eastAsia="Batang" w:cs="Tahoma"/>
          <w:bCs/>
          <w:sz w:val="22"/>
          <w:szCs w:val="22"/>
        </w:rPr>
        <w:t xml:space="preserve"> CFI/005/09/2021</w:t>
      </w:r>
      <w:r w:rsidRPr="004A14AF" w:rsidR="00DC7F9D">
        <w:rPr>
          <w:rFonts w:ascii="Palatino Linotype" w:hAnsi="Palatino Linotype" w:eastAsia="Batang" w:cs="Tahoma"/>
          <w:bCs/>
          <w:sz w:val="22"/>
          <w:szCs w:val="22"/>
        </w:rPr>
        <w:t xml:space="preserve">, suscrito por el coordinador de Fomento Industrial y señaló </w:t>
      </w:r>
      <w:r w:rsidRPr="004A14AF" w:rsidR="008D063D">
        <w:rPr>
          <w:rFonts w:ascii="Palatino Linotype" w:hAnsi="Palatino Linotype" w:eastAsia="Batang" w:cs="Tahoma"/>
          <w:bCs/>
          <w:sz w:val="22"/>
          <w:szCs w:val="22"/>
        </w:rPr>
        <w:t xml:space="preserve">su información </w:t>
      </w:r>
      <w:r w:rsidRPr="004A14AF" w:rsidR="00DC7F9D">
        <w:rPr>
          <w:rFonts w:ascii="Palatino Linotype" w:hAnsi="Palatino Linotype" w:eastAsia="Batang" w:cs="Tahoma"/>
          <w:bCs/>
          <w:sz w:val="22"/>
          <w:szCs w:val="22"/>
        </w:rPr>
        <w:t>de contacto</w:t>
      </w:r>
      <w:r w:rsidRPr="004A14AF" w:rsidR="008D063D">
        <w:rPr>
          <w:rFonts w:ascii="Palatino Linotype" w:hAnsi="Palatino Linotype" w:eastAsia="Batang" w:cs="Tahoma"/>
          <w:bCs/>
          <w:sz w:val="22"/>
          <w:szCs w:val="22"/>
        </w:rPr>
        <w:t>,</w:t>
      </w:r>
      <w:r w:rsidRPr="004A14AF" w:rsidR="00DC7F9D">
        <w:rPr>
          <w:rFonts w:ascii="Palatino Linotype" w:hAnsi="Palatino Linotype" w:eastAsia="Batang" w:cs="Tahoma"/>
          <w:bCs/>
          <w:sz w:val="22"/>
          <w:szCs w:val="22"/>
        </w:rPr>
        <w:t xml:space="preserve"> a fin de aclarar dudas y preguntas al respecto. </w:t>
      </w:r>
    </w:p>
    <w:p w:rsidRPr="004A14AF" w:rsidR="00C90436" w:rsidP="008119CE" w:rsidRDefault="00C90436" w14:paraId="2688D27D" w14:textId="77777777">
      <w:pPr>
        <w:tabs>
          <w:tab w:val="center" w:pos="4522"/>
        </w:tabs>
        <w:autoSpaceDE w:val="0"/>
        <w:autoSpaceDN w:val="0"/>
        <w:adjustRightInd w:val="0"/>
        <w:spacing w:line="360" w:lineRule="auto"/>
        <w:ind w:left="720"/>
        <w:contextualSpacing/>
        <w:jc w:val="both"/>
        <w:rPr>
          <w:rFonts w:ascii="Palatino Linotype" w:hAnsi="Palatino Linotype" w:eastAsia="Batang" w:cs="Tahoma"/>
          <w:bCs/>
          <w:iCs/>
          <w:sz w:val="22"/>
          <w:szCs w:val="22"/>
        </w:rPr>
      </w:pPr>
    </w:p>
    <w:p w:rsidRPr="004A14AF" w:rsidR="0005677F" w:rsidP="008119CE" w:rsidRDefault="0005677F" w14:paraId="7E0ADD91" w14:textId="65D80BB5">
      <w:pPr>
        <w:numPr>
          <w:ilvl w:val="0"/>
          <w:numId w:val="8"/>
        </w:numPr>
        <w:tabs>
          <w:tab w:val="center" w:pos="4522"/>
        </w:tabs>
        <w:autoSpaceDE w:val="0"/>
        <w:autoSpaceDN w:val="0"/>
        <w:adjustRightInd w:val="0"/>
        <w:spacing w:line="360" w:lineRule="auto"/>
        <w:contextualSpacing/>
        <w:jc w:val="both"/>
        <w:rPr>
          <w:rFonts w:ascii="Palatino Linotype" w:hAnsi="Palatino Linotype" w:eastAsia="Batang" w:cs="Tahoma"/>
          <w:bCs/>
          <w:iCs/>
          <w:sz w:val="22"/>
          <w:szCs w:val="22"/>
        </w:rPr>
      </w:pPr>
      <w:r w:rsidRPr="004A14AF">
        <w:rPr>
          <w:rFonts w:ascii="Palatino Linotype" w:hAnsi="Palatino Linotype" w:eastAsia="Batang" w:cs="Tahoma"/>
          <w:b/>
          <w:bCs/>
          <w:sz w:val="22"/>
          <w:szCs w:val="22"/>
        </w:rPr>
        <w:t>Oficio</w:t>
      </w:r>
      <w:r w:rsidRPr="004A14AF" w:rsidR="00900998">
        <w:rPr>
          <w:rFonts w:ascii="Palatino Linotype" w:hAnsi="Palatino Linotype" w:eastAsia="Batang" w:cs="Tahoma"/>
          <w:b/>
          <w:bCs/>
          <w:sz w:val="22"/>
          <w:szCs w:val="22"/>
        </w:rPr>
        <w:t xml:space="preserve"> CFI/005/09/2021</w:t>
      </w:r>
      <w:r w:rsidRPr="004A14AF">
        <w:rPr>
          <w:rFonts w:ascii="Palatino Linotype" w:hAnsi="Palatino Linotype" w:eastAsia="Batang" w:cs="Tahoma"/>
          <w:bCs/>
          <w:sz w:val="22"/>
          <w:szCs w:val="22"/>
        </w:rPr>
        <w:t xml:space="preserve">, suscrito por el </w:t>
      </w:r>
      <w:r w:rsidRPr="004A14AF" w:rsidR="00900998">
        <w:rPr>
          <w:rFonts w:ascii="Palatino Linotype" w:hAnsi="Palatino Linotype" w:eastAsia="Batang" w:cs="Tahoma"/>
          <w:bCs/>
          <w:sz w:val="22"/>
          <w:szCs w:val="22"/>
        </w:rPr>
        <w:t xml:space="preserve">Coordinador de Fomento Industrial, Comercial y Agropecuario </w:t>
      </w:r>
      <w:r w:rsidRPr="004A14AF" w:rsidR="00D21755">
        <w:rPr>
          <w:rFonts w:ascii="Palatino Linotype" w:hAnsi="Palatino Linotype" w:eastAsia="Batang" w:cs="Tahoma"/>
          <w:bCs/>
          <w:sz w:val="22"/>
          <w:szCs w:val="22"/>
        </w:rPr>
        <w:t>del Sujeto Obligado</w:t>
      </w:r>
      <w:r w:rsidRPr="004A14AF">
        <w:rPr>
          <w:rFonts w:ascii="Palatino Linotype" w:hAnsi="Palatino Linotype" w:eastAsia="Batang" w:cs="Tahoma"/>
          <w:bCs/>
          <w:sz w:val="22"/>
          <w:szCs w:val="22"/>
        </w:rPr>
        <w:t xml:space="preserve">, dirigido </w:t>
      </w:r>
      <w:r w:rsidRPr="004A14AF" w:rsidR="007C47F1">
        <w:rPr>
          <w:rFonts w:ascii="Palatino Linotype" w:hAnsi="Palatino Linotype" w:eastAsia="Batang" w:cs="Tahoma"/>
          <w:bCs/>
          <w:sz w:val="22"/>
          <w:szCs w:val="22"/>
        </w:rPr>
        <w:t>al Titular</w:t>
      </w:r>
      <w:r w:rsidRPr="004A14AF">
        <w:rPr>
          <w:rFonts w:ascii="Palatino Linotype" w:hAnsi="Palatino Linotype" w:eastAsia="Batang" w:cs="Tahoma"/>
          <w:bCs/>
          <w:sz w:val="22"/>
          <w:szCs w:val="22"/>
        </w:rPr>
        <w:t xml:space="preserve"> de la Unidad de Tran</w:t>
      </w:r>
      <w:r w:rsidRPr="004A14AF" w:rsidR="001D199E">
        <w:rPr>
          <w:rFonts w:ascii="Palatino Linotype" w:hAnsi="Palatino Linotype" w:eastAsia="Batang" w:cs="Tahoma"/>
          <w:bCs/>
          <w:sz w:val="22"/>
          <w:szCs w:val="22"/>
        </w:rPr>
        <w:t>sparencia, en el que indicó</w:t>
      </w:r>
      <w:r w:rsidRPr="004A14AF">
        <w:rPr>
          <w:rFonts w:ascii="Palatino Linotype" w:hAnsi="Palatino Linotype" w:eastAsia="Batang" w:cs="Tahoma"/>
          <w:bCs/>
          <w:sz w:val="22"/>
          <w:szCs w:val="22"/>
        </w:rPr>
        <w:t xml:space="preserve"> </w:t>
      </w:r>
      <w:r w:rsidRPr="004A14AF" w:rsidR="007C47F1">
        <w:rPr>
          <w:rFonts w:ascii="Palatino Linotype" w:hAnsi="Palatino Linotype" w:eastAsia="Batang" w:cs="Tahoma"/>
          <w:bCs/>
          <w:sz w:val="22"/>
          <w:szCs w:val="22"/>
        </w:rPr>
        <w:t>lo siguiente:</w:t>
      </w:r>
    </w:p>
    <w:p w:rsidRPr="004A14AF" w:rsidR="007C47F1" w:rsidP="008119CE" w:rsidRDefault="007C47F1" w14:paraId="6F847CA2" w14:textId="18B6CC99">
      <w:pPr>
        <w:tabs>
          <w:tab w:val="center" w:pos="4522"/>
        </w:tabs>
        <w:autoSpaceDE w:val="0"/>
        <w:autoSpaceDN w:val="0"/>
        <w:adjustRightInd w:val="0"/>
        <w:spacing w:line="360" w:lineRule="auto"/>
        <w:ind w:left="708" w:right="539"/>
        <w:contextualSpacing/>
        <w:jc w:val="both"/>
        <w:rPr>
          <w:rFonts w:ascii="Palatino Linotype" w:hAnsi="Palatino Linotype" w:eastAsia="Batang" w:cs="Tahoma"/>
          <w:bCs/>
          <w:i/>
          <w:iCs/>
        </w:rPr>
      </w:pPr>
      <w:r w:rsidRPr="004A14AF">
        <w:rPr>
          <w:rFonts w:ascii="Palatino Linotype" w:hAnsi="Palatino Linotype" w:eastAsia="Batang" w:cs="Tahoma"/>
          <w:bCs/>
          <w:i/>
          <w:iCs/>
        </w:rPr>
        <w:t>…</w:t>
      </w:r>
    </w:p>
    <w:p w:rsidRPr="004A14AF" w:rsidR="007C47F1" w:rsidP="008119CE" w:rsidRDefault="00900998" w14:paraId="37D3BA36" w14:textId="15D9F450">
      <w:pPr>
        <w:tabs>
          <w:tab w:val="center" w:pos="4522"/>
        </w:tabs>
        <w:autoSpaceDE w:val="0"/>
        <w:autoSpaceDN w:val="0"/>
        <w:adjustRightInd w:val="0"/>
        <w:spacing w:line="360" w:lineRule="auto"/>
        <w:ind w:left="708" w:right="539"/>
        <w:contextualSpacing/>
        <w:jc w:val="both"/>
        <w:rPr>
          <w:rFonts w:ascii="Palatino Linotype" w:hAnsi="Palatino Linotype" w:eastAsia="Batang" w:cs="Tahoma"/>
          <w:bCs/>
          <w:i/>
          <w:iCs/>
        </w:rPr>
      </w:pPr>
      <w:r w:rsidRPr="004A14AF">
        <w:rPr>
          <w:rFonts w:ascii="Palatino Linotype" w:hAnsi="Palatino Linotype" w:eastAsia="Batang" w:cs="Tahoma"/>
          <w:bCs/>
          <w:i/>
          <w:iCs/>
        </w:rPr>
        <w:t>Al respecto nos vemos imposibilitados a atender su solicitud de información, toda vez que las Licencias de Funcionamiento en este Municipio las firma únicamente el Director de Desarrol</w:t>
      </w:r>
      <w:r w:rsidRPr="004A14AF" w:rsidR="00D21755">
        <w:rPr>
          <w:rFonts w:ascii="Palatino Linotype" w:hAnsi="Palatino Linotype" w:eastAsia="Batang" w:cs="Tahoma"/>
          <w:bCs/>
          <w:i/>
          <w:iCs/>
        </w:rPr>
        <w:t xml:space="preserve">lo Económico y Agropecuario; y </w:t>
      </w:r>
      <w:r w:rsidRPr="004A14AF">
        <w:rPr>
          <w:rFonts w:ascii="Palatino Linotype" w:hAnsi="Palatino Linotype" w:eastAsia="Batang" w:cs="Tahoma"/>
          <w:bCs/>
          <w:i/>
          <w:iCs/>
        </w:rPr>
        <w:t>no de manera conjunta con el Secretario del Ayuntamiento, como se indica en la solicitud</w:t>
      </w:r>
      <w:r w:rsidRPr="004A14AF" w:rsidR="00C62478">
        <w:rPr>
          <w:rFonts w:ascii="Palatino Linotype" w:hAnsi="Palatino Linotype" w:eastAsia="Batang" w:cs="Tahoma"/>
          <w:bCs/>
          <w:i/>
          <w:iCs/>
        </w:rPr>
        <w:t>.</w:t>
      </w:r>
    </w:p>
    <w:p w:rsidRPr="004A14AF" w:rsidR="00B97E4B" w:rsidP="008119CE" w:rsidRDefault="00B97E4B" w14:paraId="619F53A3" w14:textId="07FCE7CC">
      <w:pPr>
        <w:tabs>
          <w:tab w:val="center" w:pos="4522"/>
        </w:tabs>
        <w:autoSpaceDE w:val="0"/>
        <w:autoSpaceDN w:val="0"/>
        <w:adjustRightInd w:val="0"/>
        <w:spacing w:line="360" w:lineRule="auto"/>
        <w:ind w:left="708" w:right="539"/>
        <w:contextualSpacing/>
        <w:jc w:val="both"/>
        <w:rPr>
          <w:rFonts w:ascii="Palatino Linotype" w:hAnsi="Palatino Linotype" w:eastAsia="Batang" w:cs="Tahoma"/>
          <w:bCs/>
          <w:i/>
          <w:iCs/>
        </w:rPr>
      </w:pPr>
      <w:r w:rsidRPr="004A14AF">
        <w:rPr>
          <w:rFonts w:ascii="Palatino Linotype" w:hAnsi="Palatino Linotype" w:eastAsia="Batang" w:cs="Tahoma"/>
          <w:bCs/>
          <w:i/>
          <w:iCs/>
        </w:rPr>
        <w:t>…</w:t>
      </w:r>
    </w:p>
    <w:p w:rsidRPr="004A14AF" w:rsidR="00FE270F" w:rsidP="008119CE" w:rsidRDefault="00FE270F" w14:paraId="547B026C" w14:textId="77777777">
      <w:pPr>
        <w:autoSpaceDE w:val="0"/>
        <w:autoSpaceDN w:val="0"/>
        <w:adjustRightInd w:val="0"/>
        <w:spacing w:line="360" w:lineRule="auto"/>
        <w:contextualSpacing/>
        <w:jc w:val="both"/>
        <w:rPr>
          <w:rFonts w:ascii="Palatino Linotype" w:hAnsi="Palatino Linotype" w:cs="Tahoma"/>
          <w:bCs/>
          <w:iCs/>
          <w:sz w:val="22"/>
          <w:szCs w:val="22"/>
        </w:rPr>
      </w:pPr>
    </w:p>
    <w:p w:rsidRPr="004A14AF" w:rsidR="001A412B" w:rsidP="008119CE" w:rsidRDefault="00D21755" w14:paraId="724F8F42" w14:textId="2E551160">
      <w:pPr>
        <w:autoSpaceDE w:val="0"/>
        <w:autoSpaceDN w:val="0"/>
        <w:adjustRightInd w:val="0"/>
        <w:spacing w:line="360" w:lineRule="auto"/>
        <w:contextualSpacing/>
        <w:jc w:val="both"/>
        <w:rPr>
          <w:rFonts w:ascii="Palatino Linotype" w:hAnsi="Palatino Linotype" w:cs="Tahoma"/>
          <w:b/>
          <w:sz w:val="22"/>
          <w:szCs w:val="22"/>
        </w:rPr>
      </w:pPr>
      <w:r w:rsidRPr="004A14AF">
        <w:rPr>
          <w:rFonts w:ascii="Palatino Linotype" w:hAnsi="Palatino Linotype" w:cs="Tahoma"/>
          <w:b/>
          <w:sz w:val="22"/>
          <w:szCs w:val="22"/>
        </w:rPr>
        <w:t>IV</w:t>
      </w:r>
      <w:r w:rsidRPr="004A14AF" w:rsidR="009A7587">
        <w:rPr>
          <w:rFonts w:ascii="Palatino Linotype" w:hAnsi="Palatino Linotype" w:cs="Tahoma"/>
          <w:b/>
          <w:sz w:val="22"/>
          <w:szCs w:val="22"/>
        </w:rPr>
        <w:t xml:space="preserve">. Interposición del Recurso de Revisión. </w:t>
      </w:r>
    </w:p>
    <w:p w:rsidRPr="004A14AF" w:rsidR="00F87649" w:rsidP="008119CE" w:rsidRDefault="00F87649" w14:paraId="3EF428B4" w14:textId="77777777">
      <w:pPr>
        <w:autoSpaceDE w:val="0"/>
        <w:autoSpaceDN w:val="0"/>
        <w:adjustRightInd w:val="0"/>
        <w:spacing w:line="360" w:lineRule="auto"/>
        <w:contextualSpacing/>
        <w:jc w:val="both"/>
        <w:rPr>
          <w:rFonts w:ascii="Palatino Linotype" w:hAnsi="Palatino Linotype" w:cs="Tahoma"/>
          <w:b/>
          <w:sz w:val="22"/>
          <w:szCs w:val="22"/>
        </w:rPr>
      </w:pPr>
    </w:p>
    <w:p w:rsidRPr="004A14AF" w:rsidR="009A7587" w:rsidP="008119CE" w:rsidRDefault="009A7587" w14:paraId="2C65CF47" w14:textId="741FCB60">
      <w:pPr>
        <w:tabs>
          <w:tab w:val="left" w:pos="3122"/>
        </w:tabs>
        <w:spacing w:line="360" w:lineRule="auto"/>
        <w:contextualSpacing/>
        <w:jc w:val="both"/>
        <w:rPr>
          <w:rFonts w:ascii="Palatino Linotype" w:hAnsi="Palatino Linotype" w:cs="Tahoma"/>
          <w:sz w:val="22"/>
          <w:szCs w:val="22"/>
        </w:rPr>
      </w:pPr>
      <w:r w:rsidRPr="004A14AF">
        <w:rPr>
          <w:rFonts w:ascii="Palatino Linotype" w:hAnsi="Palatino Linotype" w:cs="Tahoma"/>
          <w:sz w:val="22"/>
          <w:szCs w:val="22"/>
        </w:rPr>
        <w:t>Con fecha</w:t>
      </w:r>
      <w:r w:rsidRPr="004A14AF" w:rsidR="00E13C8C">
        <w:rPr>
          <w:rFonts w:ascii="Palatino Linotype" w:hAnsi="Palatino Linotype" w:cs="Tahoma"/>
          <w:sz w:val="22"/>
          <w:szCs w:val="22"/>
        </w:rPr>
        <w:t xml:space="preserve"> </w:t>
      </w:r>
      <w:r w:rsidRPr="004A14AF" w:rsidR="002D28E7">
        <w:rPr>
          <w:rFonts w:ascii="Palatino Linotype" w:hAnsi="Palatino Linotype" w:cs="Tahoma"/>
          <w:sz w:val="22"/>
          <w:szCs w:val="22"/>
        </w:rPr>
        <w:t>catorce</w:t>
      </w:r>
      <w:r w:rsidRPr="004A14AF" w:rsidR="007E6F3C">
        <w:rPr>
          <w:rFonts w:ascii="Palatino Linotype" w:hAnsi="Palatino Linotype" w:cs="Tahoma"/>
          <w:sz w:val="22"/>
          <w:szCs w:val="22"/>
        </w:rPr>
        <w:t xml:space="preserve"> de </w:t>
      </w:r>
      <w:r w:rsidRPr="004A14AF" w:rsidR="002D28E7">
        <w:rPr>
          <w:rFonts w:ascii="Palatino Linotype" w:hAnsi="Palatino Linotype" w:cs="Tahoma"/>
          <w:sz w:val="22"/>
          <w:szCs w:val="22"/>
        </w:rPr>
        <w:t>octubre</w:t>
      </w:r>
      <w:r w:rsidRPr="004A14AF" w:rsidR="003E26E3">
        <w:rPr>
          <w:rFonts w:ascii="Palatino Linotype" w:hAnsi="Palatino Linotype" w:cs="Tahoma"/>
          <w:sz w:val="22"/>
          <w:szCs w:val="22"/>
        </w:rPr>
        <w:t xml:space="preserve"> de dos mil veintiuno</w:t>
      </w:r>
      <w:r w:rsidRPr="004A14AF">
        <w:rPr>
          <w:rFonts w:ascii="Palatino Linotype" w:hAnsi="Palatino Linotype" w:cs="Tahoma"/>
          <w:sz w:val="22"/>
          <w:szCs w:val="22"/>
        </w:rPr>
        <w:t>, a través del Sistema de Acceso a la Información Mexiquense (SAIMEX)</w:t>
      </w:r>
      <w:r w:rsidRPr="004A14AF" w:rsidR="00A048C7">
        <w:rPr>
          <w:rFonts w:ascii="Palatino Linotype" w:hAnsi="Palatino Linotype" w:cs="Tahoma"/>
          <w:sz w:val="22"/>
          <w:szCs w:val="22"/>
        </w:rPr>
        <w:t>, se interpus</w:t>
      </w:r>
      <w:r w:rsidRPr="004A14AF" w:rsidR="003C3E71">
        <w:rPr>
          <w:rFonts w:ascii="Palatino Linotype" w:hAnsi="Palatino Linotype" w:cs="Tahoma"/>
          <w:sz w:val="22"/>
          <w:szCs w:val="22"/>
        </w:rPr>
        <w:t>o</w:t>
      </w:r>
      <w:r w:rsidRPr="004A14AF" w:rsidR="00A048C7">
        <w:rPr>
          <w:rFonts w:ascii="Palatino Linotype" w:hAnsi="Palatino Linotype" w:cs="Tahoma"/>
          <w:sz w:val="22"/>
          <w:szCs w:val="22"/>
        </w:rPr>
        <w:t xml:space="preserve"> </w:t>
      </w:r>
      <w:r w:rsidRPr="004A14AF" w:rsidR="003C3E71">
        <w:rPr>
          <w:rFonts w:ascii="Palatino Linotype" w:hAnsi="Palatino Linotype" w:cs="Tahoma"/>
          <w:sz w:val="22"/>
          <w:szCs w:val="22"/>
        </w:rPr>
        <w:t>el</w:t>
      </w:r>
      <w:r w:rsidRPr="004A14AF">
        <w:rPr>
          <w:rFonts w:ascii="Palatino Linotype" w:hAnsi="Palatino Linotype" w:cs="Tahoma"/>
          <w:sz w:val="22"/>
          <w:szCs w:val="22"/>
        </w:rPr>
        <w:t xml:space="preserve"> presente Recurso de Revisión por</w:t>
      </w:r>
      <w:r w:rsidRPr="004A14AF" w:rsidR="008E6658">
        <w:rPr>
          <w:rFonts w:ascii="Palatino Linotype" w:hAnsi="Palatino Linotype" w:cs="Tahoma"/>
          <w:sz w:val="22"/>
          <w:szCs w:val="22"/>
        </w:rPr>
        <w:t xml:space="preserve"> </w:t>
      </w:r>
      <w:r w:rsidRPr="004A14AF" w:rsidR="00C62478">
        <w:rPr>
          <w:rFonts w:ascii="Palatino Linotype" w:hAnsi="Palatino Linotype" w:cs="Tahoma"/>
          <w:sz w:val="22"/>
          <w:szCs w:val="22"/>
        </w:rPr>
        <w:t>el</w:t>
      </w:r>
      <w:r w:rsidRPr="004A14AF" w:rsidR="00DA2475">
        <w:rPr>
          <w:rFonts w:ascii="Palatino Linotype" w:hAnsi="Palatino Linotype" w:cs="Tahoma"/>
          <w:sz w:val="22"/>
          <w:szCs w:val="22"/>
        </w:rPr>
        <w:t xml:space="preserve"> Recurrente</w:t>
      </w:r>
      <w:r w:rsidRPr="004A14AF">
        <w:rPr>
          <w:rFonts w:ascii="Palatino Linotype" w:hAnsi="Palatino Linotype" w:cs="Tahoma"/>
          <w:sz w:val="22"/>
          <w:szCs w:val="22"/>
        </w:rPr>
        <w:t xml:space="preserve">, en contra de </w:t>
      </w:r>
      <w:r w:rsidRPr="004A14AF" w:rsidR="00655265">
        <w:rPr>
          <w:rFonts w:ascii="Palatino Linotype" w:hAnsi="Palatino Linotype" w:cs="Tahoma"/>
          <w:sz w:val="22"/>
          <w:szCs w:val="22"/>
        </w:rPr>
        <w:t>la respuesta emitida</w:t>
      </w:r>
      <w:r w:rsidRPr="004A14AF">
        <w:rPr>
          <w:rFonts w:ascii="Palatino Linotype" w:hAnsi="Palatino Linotype" w:cs="Tahoma"/>
          <w:sz w:val="22"/>
          <w:szCs w:val="22"/>
        </w:rPr>
        <w:t xml:space="preserve"> por el Sujeto Obligado a </w:t>
      </w:r>
      <w:r w:rsidRPr="004A14AF" w:rsidR="00655265">
        <w:rPr>
          <w:rFonts w:ascii="Palatino Linotype" w:hAnsi="Palatino Linotype" w:cs="Tahoma"/>
          <w:sz w:val="22"/>
          <w:szCs w:val="22"/>
        </w:rPr>
        <w:t>la solicitud</w:t>
      </w:r>
      <w:r w:rsidRPr="004A14AF">
        <w:rPr>
          <w:rFonts w:ascii="Palatino Linotype" w:hAnsi="Palatino Linotype" w:cs="Tahoma"/>
          <w:sz w:val="22"/>
          <w:szCs w:val="22"/>
        </w:rPr>
        <w:t xml:space="preserve"> de información, en los siguientes términos:</w:t>
      </w:r>
    </w:p>
    <w:p w:rsidRPr="004A14AF" w:rsidR="00AB6595" w:rsidP="008119CE" w:rsidRDefault="00AB6595" w14:paraId="5A0F41C0" w14:textId="77777777">
      <w:pPr>
        <w:tabs>
          <w:tab w:val="left" w:pos="3122"/>
        </w:tabs>
        <w:spacing w:line="360" w:lineRule="auto"/>
        <w:contextualSpacing/>
        <w:jc w:val="both"/>
        <w:rPr>
          <w:rFonts w:ascii="Palatino Linotype" w:hAnsi="Palatino Linotype" w:cs="Tahoma"/>
          <w:sz w:val="22"/>
          <w:szCs w:val="22"/>
        </w:rPr>
      </w:pPr>
    </w:p>
    <w:p w:rsidRPr="004A14AF" w:rsidR="00D5699B" w:rsidP="008119CE" w:rsidRDefault="00D5699B" w14:paraId="573EA7B5" w14:textId="77777777">
      <w:pPr>
        <w:spacing w:line="360" w:lineRule="auto"/>
        <w:ind w:left="567" w:right="539"/>
        <w:contextualSpacing/>
        <w:jc w:val="both"/>
        <w:rPr>
          <w:rFonts w:ascii="Palatino Linotype" w:hAnsi="Palatino Linotype" w:cs="Tahoma"/>
          <w:b/>
          <w:bCs/>
        </w:rPr>
      </w:pPr>
      <w:r w:rsidRPr="004A14AF">
        <w:rPr>
          <w:rFonts w:ascii="Palatino Linotype" w:hAnsi="Palatino Linotype" w:cs="Tahoma"/>
          <w:b/>
          <w:bCs/>
        </w:rPr>
        <w:t>ACTO IMPUGNADO:</w:t>
      </w:r>
    </w:p>
    <w:p w:rsidRPr="004A14AF" w:rsidR="007E6F3C" w:rsidP="008119CE" w:rsidRDefault="002D28E7" w14:paraId="270047D2" w14:textId="3F0A6A1F">
      <w:pPr>
        <w:spacing w:line="360" w:lineRule="auto"/>
        <w:ind w:left="567" w:right="539"/>
        <w:contextualSpacing/>
        <w:jc w:val="both"/>
        <w:rPr>
          <w:rFonts w:ascii="Palatino Linotype" w:hAnsi="Palatino Linotype" w:cs="Tahoma"/>
        </w:rPr>
      </w:pPr>
      <w:r w:rsidRPr="004A14AF">
        <w:rPr>
          <w:rFonts w:ascii="Palatino Linotype" w:hAnsi="Palatino Linotype"/>
          <w:i/>
          <w:iCs/>
          <w:color w:val="000000"/>
        </w:rPr>
        <w:t xml:space="preserve">Sujeto Obligado: Ayuntamiento de la Paz Número de Folio de la Solicitud: 00194/LAPAZ/IP/2021 Acto que se recurre: Respuesta de la solicitud de acceso a la información mediante el oficio CFI/005/09/2021 (se anexa documento) </w:t>
      </w:r>
      <w:r w:rsidRPr="004A14AF">
        <w:rPr>
          <w:rFonts w:ascii="Palatino Linotype" w:hAnsi="Palatino Linotype"/>
          <w:color w:val="000000"/>
        </w:rPr>
        <w:t>(Sic.)</w:t>
      </w:r>
    </w:p>
    <w:p w:rsidRPr="004A14AF" w:rsidR="00DA2475" w:rsidP="008119CE" w:rsidRDefault="00DA2475" w14:paraId="16007B0E" w14:textId="77777777">
      <w:pPr>
        <w:spacing w:line="360" w:lineRule="auto"/>
        <w:ind w:left="567" w:right="539"/>
        <w:contextualSpacing/>
        <w:jc w:val="both"/>
        <w:rPr>
          <w:rFonts w:ascii="Palatino Linotype" w:hAnsi="Palatino Linotype" w:cs="Tahoma"/>
          <w:b/>
          <w:iCs/>
        </w:rPr>
      </w:pPr>
    </w:p>
    <w:p w:rsidRPr="004A14AF" w:rsidR="00D5699B" w:rsidP="008119CE" w:rsidRDefault="00D5699B" w14:paraId="38F23F02" w14:textId="77777777">
      <w:pPr>
        <w:spacing w:line="360" w:lineRule="auto"/>
        <w:ind w:left="567" w:right="539"/>
        <w:contextualSpacing/>
        <w:jc w:val="both"/>
        <w:rPr>
          <w:rFonts w:ascii="Palatino Linotype" w:hAnsi="Palatino Linotype" w:cs="Tahoma"/>
          <w:b/>
        </w:rPr>
      </w:pPr>
      <w:r w:rsidRPr="004A14AF">
        <w:rPr>
          <w:rFonts w:ascii="Palatino Linotype" w:hAnsi="Palatino Linotype" w:cs="Tahoma"/>
          <w:b/>
        </w:rPr>
        <w:t>RAZONES O MOTIVOS DE LA INCONFORMIDAD.</w:t>
      </w:r>
    </w:p>
    <w:p w:rsidRPr="004A14AF" w:rsidR="007E6F3C" w:rsidP="008119CE" w:rsidRDefault="002D28E7" w14:paraId="57DC2F4F" w14:textId="0711CF11">
      <w:pPr>
        <w:spacing w:line="360" w:lineRule="auto"/>
        <w:ind w:left="567" w:right="539"/>
        <w:contextualSpacing/>
        <w:jc w:val="both"/>
        <w:rPr>
          <w:rFonts w:ascii="Palatino Linotype" w:hAnsi="Palatino Linotype" w:cs="Tahoma"/>
          <w:iCs/>
        </w:rPr>
      </w:pPr>
      <w:r w:rsidRPr="004A14AF">
        <w:rPr>
          <w:rFonts w:ascii="Palatino Linotype" w:hAnsi="Palatino Linotype"/>
          <w:i/>
          <w:iCs/>
          <w:color w:val="000000"/>
        </w:rPr>
        <w:lastRenderedPageBreak/>
        <w:t>El que las licencias de funcionamiento solo sean firmadas por el Director de Desarrollo Económico y Agropecuario no es una limitante para no proporcionar la información solicitada puesto que en ningún momento dentro de mi solicitud se hace mención que ambas firmas son indispensables; simplemente fue mencionado para dar contexto al sujeto obligado. Por tanto, se solicita se revise la respuesta otorgada por el sujeto oblig</w:t>
      </w:r>
      <w:r w:rsidRPr="008119CE">
        <w:rPr>
          <w:rFonts w:ascii="Palatino Linotype" w:hAnsi="Palatino Linotype"/>
          <w:i/>
          <w:iCs/>
          <w:color w:val="000000"/>
        </w:rPr>
        <w:t>ado. Recordando mediante la solicitud se pretende saber/obtener un registro de las Licencias de Funcionamiento (con la mayor cantidad de datos posibles mencionados en la misma) otorgadas por el Ayuntamiento.</w:t>
      </w:r>
    </w:p>
    <w:p w:rsidRPr="004A14AF" w:rsidR="002D28E7" w:rsidP="008119CE" w:rsidRDefault="002D28E7" w14:paraId="037ADB56" w14:textId="77777777">
      <w:pPr>
        <w:spacing w:line="360" w:lineRule="auto"/>
        <w:ind w:left="567"/>
        <w:contextualSpacing/>
        <w:jc w:val="both"/>
        <w:rPr>
          <w:rFonts w:ascii="Palatino Linotype" w:hAnsi="Palatino Linotype" w:cs="Tahoma"/>
          <w:iCs/>
          <w:sz w:val="22"/>
          <w:szCs w:val="22"/>
        </w:rPr>
      </w:pPr>
    </w:p>
    <w:p w:rsidRPr="004A14AF" w:rsidR="002D28E7" w:rsidP="008119CE" w:rsidRDefault="002D28E7" w14:paraId="35ED93BE" w14:textId="5964C4FB">
      <w:pPr>
        <w:tabs>
          <w:tab w:val="left" w:pos="567"/>
        </w:tabs>
        <w:spacing w:line="360" w:lineRule="auto"/>
        <w:contextualSpacing/>
        <w:jc w:val="both"/>
        <w:rPr>
          <w:rFonts w:ascii="Palatino Linotype" w:hAnsi="Palatino Linotype" w:cs="Tahoma"/>
          <w:sz w:val="22"/>
          <w:szCs w:val="22"/>
        </w:rPr>
      </w:pPr>
      <w:r w:rsidRPr="004A14AF">
        <w:rPr>
          <w:rFonts w:ascii="Palatino Linotype" w:hAnsi="Palatino Linotype" w:cs="Tahoma"/>
          <w:sz w:val="22"/>
          <w:szCs w:val="22"/>
        </w:rPr>
        <w:t xml:space="preserve">El Particular adjuntó un archivo en formato </w:t>
      </w:r>
      <w:proofErr w:type="spellStart"/>
      <w:r w:rsidRPr="004A14AF">
        <w:rPr>
          <w:rFonts w:ascii="Palatino Linotype" w:hAnsi="Palatino Linotype" w:cs="Tahoma"/>
          <w:i/>
          <w:iCs/>
          <w:sz w:val="22"/>
          <w:szCs w:val="22"/>
        </w:rPr>
        <w:t>pdf</w:t>
      </w:r>
      <w:proofErr w:type="spellEnd"/>
      <w:r w:rsidRPr="004A14AF">
        <w:rPr>
          <w:rFonts w:ascii="Palatino Linotype" w:hAnsi="Palatino Linotype" w:cs="Tahoma"/>
          <w:sz w:val="22"/>
          <w:szCs w:val="22"/>
        </w:rPr>
        <w:t>, en el que muestra la respuesta por parte del Sujeto Obligado.</w:t>
      </w:r>
    </w:p>
    <w:p w:rsidRPr="004A14AF" w:rsidR="00607688" w:rsidP="008119CE" w:rsidRDefault="00607688" w14:paraId="0AAAE65C" w14:textId="77777777">
      <w:pPr>
        <w:spacing w:line="360" w:lineRule="auto"/>
        <w:contextualSpacing/>
        <w:jc w:val="both"/>
        <w:rPr>
          <w:rFonts w:ascii="Palatino Linotype" w:hAnsi="Palatino Linotype" w:cs="Tahoma"/>
          <w:sz w:val="22"/>
          <w:szCs w:val="22"/>
        </w:rPr>
      </w:pPr>
    </w:p>
    <w:p w:rsidRPr="004A14AF" w:rsidR="009A7587" w:rsidP="008119CE" w:rsidRDefault="00E37483" w14:paraId="12175C61" w14:textId="10884DB2">
      <w:pPr>
        <w:spacing w:line="360" w:lineRule="auto"/>
        <w:contextualSpacing/>
        <w:jc w:val="both"/>
        <w:rPr>
          <w:rFonts w:ascii="Palatino Linotype" w:hAnsi="Palatino Linotype" w:eastAsia="Batang" w:cs="Tahoma"/>
          <w:b/>
          <w:bCs/>
          <w:sz w:val="22"/>
          <w:szCs w:val="22"/>
        </w:rPr>
      </w:pPr>
      <w:r w:rsidRPr="004A14AF">
        <w:rPr>
          <w:rFonts w:ascii="Palatino Linotype" w:hAnsi="Palatino Linotype" w:cs="Tahoma"/>
          <w:b/>
          <w:sz w:val="22"/>
          <w:szCs w:val="22"/>
        </w:rPr>
        <w:t>V</w:t>
      </w:r>
      <w:r w:rsidRPr="004A14AF" w:rsidR="009A7587">
        <w:rPr>
          <w:rFonts w:ascii="Palatino Linotype" w:hAnsi="Palatino Linotype" w:cs="Tahoma"/>
          <w:b/>
          <w:sz w:val="22"/>
          <w:szCs w:val="22"/>
        </w:rPr>
        <w:t xml:space="preserve">. </w:t>
      </w:r>
      <w:r w:rsidRPr="004A14AF" w:rsidR="009A7587">
        <w:rPr>
          <w:rFonts w:ascii="Palatino Linotype" w:hAnsi="Palatino Linotype" w:eastAsia="Batang" w:cs="Tahoma"/>
          <w:b/>
          <w:bCs/>
          <w:sz w:val="22"/>
          <w:szCs w:val="22"/>
        </w:rPr>
        <w:t xml:space="preserve">Trámite del </w:t>
      </w:r>
      <w:r w:rsidRPr="004A14AF" w:rsidR="009A7587">
        <w:rPr>
          <w:rFonts w:ascii="Palatino Linotype" w:hAnsi="Palatino Linotype" w:cs="Tahoma"/>
          <w:b/>
          <w:sz w:val="22"/>
          <w:szCs w:val="22"/>
        </w:rPr>
        <w:t xml:space="preserve">Recurso de Revisión </w:t>
      </w:r>
      <w:r w:rsidRPr="004A14AF" w:rsidR="009A7587">
        <w:rPr>
          <w:rFonts w:ascii="Palatino Linotype" w:hAnsi="Palatino Linotype" w:eastAsia="Batang" w:cs="Tahoma"/>
          <w:b/>
          <w:bCs/>
          <w:sz w:val="22"/>
          <w:szCs w:val="22"/>
        </w:rPr>
        <w:t>ante el Instituto.</w:t>
      </w:r>
    </w:p>
    <w:p w:rsidRPr="004A14AF" w:rsidR="009A7587" w:rsidP="008119CE" w:rsidRDefault="009A7587" w14:paraId="253FB59B" w14:textId="77777777">
      <w:pPr>
        <w:spacing w:line="360" w:lineRule="auto"/>
        <w:contextualSpacing/>
        <w:jc w:val="both"/>
        <w:rPr>
          <w:rFonts w:ascii="Palatino Linotype" w:hAnsi="Palatino Linotype" w:eastAsia="Batang" w:cs="Tahoma"/>
          <w:b/>
          <w:bCs/>
          <w:sz w:val="22"/>
          <w:szCs w:val="22"/>
        </w:rPr>
      </w:pPr>
    </w:p>
    <w:p w:rsidRPr="004A14AF" w:rsidR="00F87649" w:rsidP="008119CE" w:rsidRDefault="009A7587" w14:paraId="41731485" w14:textId="186EA304">
      <w:pPr>
        <w:spacing w:line="360" w:lineRule="auto"/>
        <w:contextualSpacing/>
        <w:jc w:val="both"/>
        <w:rPr>
          <w:rFonts w:ascii="Palatino Linotype" w:hAnsi="Palatino Linotype" w:eastAsia="Batang" w:cs="Tahoma"/>
          <w:bCs/>
          <w:sz w:val="22"/>
          <w:szCs w:val="22"/>
        </w:rPr>
      </w:pPr>
      <w:r w:rsidRPr="004A14AF">
        <w:rPr>
          <w:rFonts w:ascii="Palatino Linotype" w:hAnsi="Palatino Linotype" w:eastAsia="Batang" w:cs="Tahoma"/>
          <w:b/>
          <w:bCs/>
          <w:sz w:val="22"/>
          <w:szCs w:val="22"/>
        </w:rPr>
        <w:t xml:space="preserve">a) Turno del </w:t>
      </w:r>
      <w:r w:rsidRPr="004A14AF">
        <w:rPr>
          <w:rFonts w:ascii="Palatino Linotype" w:hAnsi="Palatino Linotype" w:cs="Tahoma"/>
          <w:b/>
          <w:sz w:val="22"/>
          <w:szCs w:val="22"/>
        </w:rPr>
        <w:t>Recurso de Revisión</w:t>
      </w:r>
      <w:r w:rsidRPr="004A14AF">
        <w:rPr>
          <w:rFonts w:ascii="Palatino Linotype" w:hAnsi="Palatino Linotype" w:eastAsia="Batang" w:cs="Tahoma"/>
          <w:b/>
          <w:bCs/>
          <w:sz w:val="22"/>
          <w:szCs w:val="22"/>
        </w:rPr>
        <w:t xml:space="preserve">. </w:t>
      </w:r>
    </w:p>
    <w:p w:rsidRPr="004A14AF" w:rsidR="00F87649" w:rsidP="008119CE" w:rsidRDefault="00F87649" w14:paraId="76E70436" w14:textId="77777777">
      <w:pPr>
        <w:spacing w:line="360" w:lineRule="auto"/>
        <w:contextualSpacing/>
        <w:jc w:val="both"/>
        <w:rPr>
          <w:rFonts w:ascii="Palatino Linotype" w:hAnsi="Palatino Linotype" w:eastAsia="Batang" w:cs="Tahoma"/>
          <w:bCs/>
          <w:sz w:val="22"/>
          <w:szCs w:val="22"/>
        </w:rPr>
      </w:pPr>
    </w:p>
    <w:p w:rsidRPr="004A14AF" w:rsidR="00C950E3" w:rsidP="008119CE" w:rsidRDefault="00A06844" w14:paraId="749770C7" w14:textId="52EC8302">
      <w:pPr>
        <w:spacing w:line="360" w:lineRule="auto"/>
        <w:contextualSpacing/>
        <w:jc w:val="both"/>
        <w:rPr>
          <w:rFonts w:ascii="Palatino Linotype" w:hAnsi="Palatino Linotype" w:eastAsia="Batang" w:cs="Tahoma"/>
          <w:bCs/>
          <w:sz w:val="22"/>
          <w:szCs w:val="22"/>
        </w:rPr>
      </w:pPr>
      <w:r w:rsidRPr="004A14AF">
        <w:rPr>
          <w:rFonts w:ascii="Palatino Linotype" w:hAnsi="Palatino Linotype" w:eastAsia="Batang" w:cs="Tahoma"/>
          <w:bCs/>
          <w:sz w:val="22"/>
          <w:szCs w:val="22"/>
        </w:rPr>
        <w:t xml:space="preserve">El </w:t>
      </w:r>
      <w:r w:rsidRPr="004A14AF" w:rsidR="002D28E7">
        <w:rPr>
          <w:rFonts w:ascii="Palatino Linotype" w:hAnsi="Palatino Linotype" w:eastAsia="Batang" w:cs="Tahoma"/>
          <w:bCs/>
          <w:sz w:val="22"/>
          <w:szCs w:val="22"/>
        </w:rPr>
        <w:t>catorce</w:t>
      </w:r>
      <w:r w:rsidRPr="004A14AF" w:rsidR="00C6399C">
        <w:rPr>
          <w:rFonts w:ascii="Palatino Linotype" w:hAnsi="Palatino Linotype" w:eastAsia="Batang" w:cs="Tahoma"/>
          <w:bCs/>
          <w:sz w:val="22"/>
          <w:szCs w:val="22"/>
        </w:rPr>
        <w:t xml:space="preserve"> de </w:t>
      </w:r>
      <w:r w:rsidRPr="004A14AF" w:rsidR="002D28E7">
        <w:rPr>
          <w:rFonts w:ascii="Palatino Linotype" w:hAnsi="Palatino Linotype" w:eastAsia="Batang" w:cs="Tahoma"/>
          <w:bCs/>
          <w:sz w:val="22"/>
          <w:szCs w:val="22"/>
        </w:rPr>
        <w:t>octubre</w:t>
      </w:r>
      <w:r w:rsidRPr="004A14AF">
        <w:rPr>
          <w:rFonts w:ascii="Palatino Linotype" w:hAnsi="Palatino Linotype" w:eastAsia="Batang" w:cs="Tahoma"/>
          <w:bCs/>
          <w:sz w:val="22"/>
          <w:szCs w:val="22"/>
        </w:rPr>
        <w:t xml:space="preserve"> de dos mil veintiuno, </w:t>
      </w:r>
      <w:r w:rsidRPr="004A14AF" w:rsidR="00D5699B">
        <w:rPr>
          <w:rFonts w:ascii="Palatino Linotype" w:hAnsi="Palatino Linotype" w:eastAsia="Batang" w:cs="Tahoma"/>
          <w:bCs/>
          <w:sz w:val="22"/>
          <w:szCs w:val="22"/>
        </w:rPr>
        <w:t xml:space="preserve">el Sistema de Acceso a la Información Mexiquense (SAIMEX), asignó el número de expediente </w:t>
      </w:r>
      <w:r w:rsidRPr="004A14AF" w:rsidR="00DA2475">
        <w:rPr>
          <w:rFonts w:ascii="Palatino Linotype" w:hAnsi="Palatino Linotype" w:eastAsia="Batang" w:cs="Tahoma"/>
          <w:b/>
          <w:bCs/>
          <w:sz w:val="22"/>
          <w:szCs w:val="22"/>
        </w:rPr>
        <w:t>0</w:t>
      </w:r>
      <w:r w:rsidRPr="004A14AF" w:rsidR="002D28E7">
        <w:rPr>
          <w:rFonts w:ascii="Palatino Linotype" w:hAnsi="Palatino Linotype" w:eastAsia="Batang" w:cs="Tahoma"/>
          <w:b/>
          <w:bCs/>
          <w:sz w:val="22"/>
          <w:szCs w:val="22"/>
        </w:rPr>
        <w:t>5086</w:t>
      </w:r>
      <w:r w:rsidRPr="004A14AF" w:rsidR="00DA2475">
        <w:rPr>
          <w:rFonts w:ascii="Palatino Linotype" w:hAnsi="Palatino Linotype" w:eastAsia="Batang" w:cs="Tahoma"/>
          <w:b/>
          <w:bCs/>
          <w:sz w:val="22"/>
          <w:szCs w:val="22"/>
        </w:rPr>
        <w:t>/INFOEM/IP/RR/2021</w:t>
      </w:r>
      <w:r w:rsidRPr="004A14AF" w:rsidR="00D5699B">
        <w:rPr>
          <w:rFonts w:ascii="Palatino Linotype" w:hAnsi="Palatino Linotype" w:eastAsia="Batang" w:cs="Tahoma"/>
          <w:bCs/>
          <w:sz w:val="22"/>
          <w:szCs w:val="22"/>
        </w:rPr>
        <w:t xml:space="preserve">, al medio de impugnación que nos ocupa, con base en el sistema aprobado por el Pleno de este Órgano Garante y lo turnó al </w:t>
      </w:r>
      <w:r w:rsidRPr="004A14AF" w:rsidR="00D5699B">
        <w:rPr>
          <w:rFonts w:ascii="Palatino Linotype" w:hAnsi="Palatino Linotype" w:eastAsia="Batang" w:cs="Tahoma"/>
          <w:b/>
          <w:bCs/>
          <w:sz w:val="22"/>
          <w:szCs w:val="22"/>
        </w:rPr>
        <w:t>Comisionado Ponente Luis Gustavo Parra Noriega</w:t>
      </w:r>
      <w:r w:rsidRPr="004A14AF" w:rsidR="00D5699B">
        <w:rPr>
          <w:rFonts w:ascii="Palatino Linotype" w:hAnsi="Palatino Linotype" w:eastAsia="Batang" w:cs="Tahoma"/>
          <w:bCs/>
          <w:sz w:val="22"/>
          <w:szCs w:val="22"/>
        </w:rPr>
        <w:t>, para los efectos del artículo 185, fracción I de la Ley de Transparencia y Acceso a la Información Pública del Estado de México y Municipios.</w:t>
      </w:r>
    </w:p>
    <w:p w:rsidRPr="004A14AF" w:rsidR="00D5699B" w:rsidP="008119CE" w:rsidRDefault="00D5699B" w14:paraId="7550113F" w14:textId="77777777">
      <w:pPr>
        <w:spacing w:line="360" w:lineRule="auto"/>
        <w:contextualSpacing/>
        <w:jc w:val="both"/>
        <w:rPr>
          <w:rFonts w:ascii="Palatino Linotype" w:hAnsi="Palatino Linotype" w:eastAsia="Batang" w:cs="Tahoma"/>
          <w:b/>
          <w:bCs/>
          <w:sz w:val="22"/>
          <w:szCs w:val="22"/>
        </w:rPr>
      </w:pPr>
    </w:p>
    <w:p w:rsidRPr="004A14AF" w:rsidR="00AB6595" w:rsidP="008119CE" w:rsidRDefault="009A7587" w14:paraId="452FEBB7" w14:textId="05A8D8AE">
      <w:pPr>
        <w:spacing w:line="360" w:lineRule="auto"/>
        <w:contextualSpacing/>
        <w:jc w:val="both"/>
        <w:rPr>
          <w:rFonts w:ascii="Palatino Linotype" w:hAnsi="Palatino Linotype" w:eastAsia="Batang" w:cs="Tahoma"/>
          <w:b/>
          <w:bCs/>
          <w:sz w:val="22"/>
          <w:szCs w:val="22"/>
        </w:rPr>
      </w:pPr>
      <w:r w:rsidRPr="004A14AF">
        <w:rPr>
          <w:rFonts w:ascii="Palatino Linotype" w:hAnsi="Palatino Linotype" w:eastAsia="Batang" w:cs="Tahoma"/>
          <w:b/>
          <w:bCs/>
          <w:sz w:val="22"/>
          <w:szCs w:val="22"/>
        </w:rPr>
        <w:t xml:space="preserve">b) Admisión del </w:t>
      </w:r>
      <w:r w:rsidRPr="004A14AF">
        <w:rPr>
          <w:rFonts w:ascii="Palatino Linotype" w:hAnsi="Palatino Linotype" w:cs="Tahoma"/>
          <w:b/>
          <w:sz w:val="22"/>
          <w:szCs w:val="22"/>
        </w:rPr>
        <w:t>Recurso de Revisión</w:t>
      </w:r>
      <w:r w:rsidRPr="004A14AF">
        <w:rPr>
          <w:rFonts w:ascii="Palatino Linotype" w:hAnsi="Palatino Linotype" w:eastAsia="Batang" w:cs="Tahoma"/>
          <w:b/>
          <w:bCs/>
          <w:sz w:val="22"/>
          <w:szCs w:val="22"/>
        </w:rPr>
        <w:t xml:space="preserve">. </w:t>
      </w:r>
    </w:p>
    <w:p w:rsidRPr="004A14AF" w:rsidR="00F87649" w:rsidP="008119CE" w:rsidRDefault="00F87649" w14:paraId="1F0DF2DB" w14:textId="77777777">
      <w:pPr>
        <w:spacing w:line="360" w:lineRule="auto"/>
        <w:contextualSpacing/>
        <w:jc w:val="both"/>
        <w:rPr>
          <w:rFonts w:ascii="Palatino Linotype" w:hAnsi="Palatino Linotype" w:eastAsia="Batang" w:cs="Tahoma"/>
          <w:b/>
          <w:bCs/>
          <w:sz w:val="22"/>
          <w:szCs w:val="22"/>
        </w:rPr>
      </w:pPr>
    </w:p>
    <w:p w:rsidRPr="004A14AF" w:rsidR="009A7587" w:rsidP="008119CE" w:rsidRDefault="009A7587" w14:paraId="2641AC31" w14:textId="5EA5F573">
      <w:pPr>
        <w:spacing w:line="360" w:lineRule="auto"/>
        <w:contextualSpacing/>
        <w:jc w:val="both"/>
        <w:rPr>
          <w:rFonts w:ascii="Palatino Linotype" w:hAnsi="Palatino Linotype" w:eastAsia="Batang" w:cs="Tahoma"/>
          <w:bCs/>
          <w:sz w:val="22"/>
          <w:szCs w:val="22"/>
        </w:rPr>
      </w:pPr>
      <w:r w:rsidRPr="004A14AF">
        <w:rPr>
          <w:rFonts w:ascii="Palatino Linotype" w:hAnsi="Palatino Linotype" w:cs="Tahoma"/>
          <w:bCs/>
          <w:sz w:val="22"/>
          <w:szCs w:val="22"/>
        </w:rPr>
        <w:t>El</w:t>
      </w:r>
      <w:r w:rsidRPr="004A14AF" w:rsidR="00EB3A2C">
        <w:rPr>
          <w:rFonts w:ascii="Palatino Linotype" w:hAnsi="Palatino Linotype" w:cs="Tahoma"/>
          <w:bCs/>
          <w:sz w:val="22"/>
          <w:szCs w:val="22"/>
        </w:rPr>
        <w:t xml:space="preserve"> </w:t>
      </w:r>
      <w:r w:rsidRPr="004A14AF" w:rsidR="004A6092">
        <w:rPr>
          <w:rFonts w:ascii="Palatino Linotype" w:hAnsi="Palatino Linotype" w:cs="Tahoma"/>
          <w:bCs/>
          <w:sz w:val="22"/>
          <w:szCs w:val="22"/>
        </w:rPr>
        <w:t>d</w:t>
      </w:r>
      <w:r w:rsidRPr="004A14AF" w:rsidR="002D28E7">
        <w:rPr>
          <w:rFonts w:ascii="Palatino Linotype" w:hAnsi="Palatino Linotype" w:cs="Tahoma"/>
          <w:bCs/>
          <w:sz w:val="22"/>
          <w:szCs w:val="22"/>
        </w:rPr>
        <w:t>iecinueve</w:t>
      </w:r>
      <w:r w:rsidRPr="004A14AF" w:rsidR="00C6399C">
        <w:rPr>
          <w:rFonts w:ascii="Palatino Linotype" w:hAnsi="Palatino Linotype" w:cs="Tahoma"/>
          <w:bCs/>
          <w:sz w:val="22"/>
          <w:szCs w:val="22"/>
        </w:rPr>
        <w:t xml:space="preserve"> de </w:t>
      </w:r>
      <w:r w:rsidRPr="004A14AF" w:rsidR="002D28E7">
        <w:rPr>
          <w:rFonts w:ascii="Palatino Linotype" w:hAnsi="Palatino Linotype" w:cs="Tahoma"/>
          <w:bCs/>
          <w:sz w:val="22"/>
          <w:szCs w:val="22"/>
        </w:rPr>
        <w:t>octubre</w:t>
      </w:r>
      <w:r w:rsidRPr="004A14AF" w:rsidR="00EB3A2C">
        <w:rPr>
          <w:rFonts w:ascii="Palatino Linotype" w:hAnsi="Palatino Linotype" w:cs="Tahoma"/>
          <w:bCs/>
          <w:sz w:val="22"/>
          <w:szCs w:val="22"/>
        </w:rPr>
        <w:t xml:space="preserve"> de dos mil </w:t>
      </w:r>
      <w:r w:rsidRPr="004A14AF" w:rsidR="00C3253F">
        <w:rPr>
          <w:rFonts w:ascii="Palatino Linotype" w:hAnsi="Palatino Linotype" w:cs="Tahoma"/>
          <w:bCs/>
          <w:sz w:val="22"/>
          <w:szCs w:val="22"/>
        </w:rPr>
        <w:t>veintiuno</w:t>
      </w:r>
      <w:r w:rsidRPr="004A14AF">
        <w:rPr>
          <w:rFonts w:ascii="Palatino Linotype" w:hAnsi="Palatino Linotype" w:cs="Tahoma"/>
          <w:bCs/>
          <w:sz w:val="22"/>
          <w:szCs w:val="22"/>
        </w:rPr>
        <w:t xml:space="preserve">, </w:t>
      </w:r>
      <w:r w:rsidRPr="004A14AF" w:rsidR="001F787A">
        <w:rPr>
          <w:rFonts w:ascii="Palatino Linotype" w:hAnsi="Palatino Linotype" w:cs="Tahoma"/>
          <w:bCs/>
          <w:sz w:val="22"/>
          <w:szCs w:val="22"/>
        </w:rPr>
        <w:t xml:space="preserve">se acordó la admisión del Recurso de Revisión interpuesto por </w:t>
      </w:r>
      <w:r w:rsidRPr="004A14AF" w:rsidR="00D21755">
        <w:rPr>
          <w:rFonts w:ascii="Palatino Linotype" w:hAnsi="Palatino Linotype" w:cs="Tahoma"/>
          <w:bCs/>
          <w:sz w:val="22"/>
          <w:szCs w:val="22"/>
        </w:rPr>
        <w:t>e</w:t>
      </w:r>
      <w:r w:rsidRPr="004A14AF" w:rsidR="00DD46E6">
        <w:rPr>
          <w:rFonts w:ascii="Palatino Linotype" w:hAnsi="Palatino Linotype" w:cs="Tahoma"/>
          <w:bCs/>
          <w:sz w:val="22"/>
          <w:szCs w:val="22"/>
        </w:rPr>
        <w:t>l Recurrente</w:t>
      </w:r>
      <w:r w:rsidRPr="004A14AF" w:rsidR="001F787A">
        <w:rPr>
          <w:rFonts w:ascii="Palatino Linotype" w:hAnsi="Palatino Linotype" w:cs="Tahoma"/>
          <w:bCs/>
          <w:sz w:val="22"/>
          <w:szCs w:val="22"/>
        </w:rPr>
        <w:t xml:space="preserve"> en contra del Sujeto Obligado, en términos del artículo 185, fracciones I, II y IV de la Ley de Transparencia y Acceso a la Información Pública del Estado de México y Municipios, el cual fue notificado a las partes </w:t>
      </w:r>
      <w:r w:rsidRPr="004A14AF" w:rsidR="006B4FBC">
        <w:rPr>
          <w:rFonts w:ascii="Palatino Linotype" w:hAnsi="Palatino Linotype" w:cs="Tahoma"/>
          <w:bCs/>
          <w:sz w:val="22"/>
          <w:szCs w:val="22"/>
        </w:rPr>
        <w:t>e</w:t>
      </w:r>
      <w:r w:rsidRPr="004A14AF" w:rsidR="002D28E7">
        <w:rPr>
          <w:rFonts w:ascii="Palatino Linotype" w:hAnsi="Palatino Linotype" w:cs="Tahoma"/>
          <w:bCs/>
          <w:sz w:val="22"/>
          <w:szCs w:val="22"/>
        </w:rPr>
        <w:t xml:space="preserve">l veinte de octubre de dos mil </w:t>
      </w:r>
      <w:r w:rsidRPr="004A14AF" w:rsidR="002D28E7">
        <w:rPr>
          <w:rFonts w:ascii="Palatino Linotype" w:hAnsi="Palatino Linotype" w:cs="Tahoma"/>
          <w:bCs/>
          <w:sz w:val="22"/>
          <w:szCs w:val="22"/>
        </w:rPr>
        <w:lastRenderedPageBreak/>
        <w:t>veintiuno</w:t>
      </w:r>
      <w:r w:rsidRPr="004A14AF" w:rsidR="001F787A">
        <w:rPr>
          <w:rFonts w:ascii="Palatino Linotype" w:hAnsi="Palatino Linotype" w:cs="Tahoma"/>
          <w:bCs/>
          <w:sz w:val="22"/>
          <w:szCs w:val="22"/>
        </w:rPr>
        <w:t>, a través del Sistema de Acceso a la Información Mexiquense (SAIMEX), en el que se les otorgó un plazo de siete días hábiles posteriores a la misma, para que manifestaran lo que a su derecho conviniera y formularan alegatos.</w:t>
      </w:r>
    </w:p>
    <w:p w:rsidRPr="004A14AF" w:rsidR="00C81FBD" w:rsidP="008119CE" w:rsidRDefault="00C81FBD" w14:paraId="17F86273" w14:textId="77777777">
      <w:pPr>
        <w:spacing w:line="360" w:lineRule="auto"/>
        <w:contextualSpacing/>
        <w:jc w:val="both"/>
        <w:rPr>
          <w:rFonts w:ascii="Palatino Linotype" w:hAnsi="Palatino Linotype" w:cs="Tahoma"/>
          <w:b/>
          <w:sz w:val="22"/>
          <w:szCs w:val="22"/>
        </w:rPr>
      </w:pPr>
    </w:p>
    <w:p w:rsidRPr="004A14AF" w:rsidR="00266161" w:rsidP="008119CE" w:rsidRDefault="00266161" w14:paraId="4689E938" w14:textId="0ECC515A">
      <w:pPr>
        <w:tabs>
          <w:tab w:val="center" w:pos="4522"/>
        </w:tabs>
        <w:spacing w:line="360" w:lineRule="auto"/>
        <w:contextualSpacing/>
        <w:jc w:val="both"/>
        <w:rPr>
          <w:rFonts w:ascii="Palatino Linotype" w:hAnsi="Palatino Linotype" w:cs="Tahoma"/>
          <w:b/>
          <w:sz w:val="22"/>
          <w:szCs w:val="22"/>
        </w:rPr>
      </w:pPr>
      <w:r w:rsidRPr="004A14AF">
        <w:rPr>
          <w:rFonts w:ascii="Palatino Linotype" w:hAnsi="Palatino Linotype" w:cs="Tahoma"/>
          <w:b/>
          <w:sz w:val="22"/>
          <w:szCs w:val="22"/>
        </w:rPr>
        <w:t xml:space="preserve">c) </w:t>
      </w:r>
      <w:r w:rsidRPr="004A14AF" w:rsidR="00D21755">
        <w:rPr>
          <w:rFonts w:ascii="Palatino Linotype" w:hAnsi="Palatino Linotype" w:cs="Tahoma"/>
          <w:b/>
          <w:sz w:val="22"/>
          <w:szCs w:val="22"/>
        </w:rPr>
        <w:t xml:space="preserve">Informe Justificado y </w:t>
      </w:r>
      <w:r w:rsidRPr="004A14AF">
        <w:rPr>
          <w:rFonts w:ascii="Palatino Linotype" w:hAnsi="Palatino Linotype" w:eastAsia="Batang" w:cs="Tahoma"/>
          <w:b/>
          <w:bCs/>
          <w:sz w:val="22"/>
          <w:szCs w:val="22"/>
        </w:rPr>
        <w:t xml:space="preserve">Manifestaciones </w:t>
      </w:r>
      <w:r w:rsidRPr="004A14AF" w:rsidR="00F87C5F">
        <w:rPr>
          <w:rFonts w:ascii="Palatino Linotype" w:hAnsi="Palatino Linotype" w:eastAsia="Batang" w:cs="Tahoma"/>
          <w:b/>
          <w:bCs/>
          <w:sz w:val="22"/>
          <w:szCs w:val="22"/>
        </w:rPr>
        <w:t>del</w:t>
      </w:r>
      <w:r w:rsidRPr="004A14AF" w:rsidR="00DA2475">
        <w:rPr>
          <w:rFonts w:ascii="Palatino Linotype" w:hAnsi="Palatino Linotype" w:eastAsia="Batang" w:cs="Tahoma"/>
          <w:b/>
          <w:bCs/>
          <w:sz w:val="22"/>
          <w:szCs w:val="22"/>
        </w:rPr>
        <w:t xml:space="preserve"> Recurrente</w:t>
      </w:r>
      <w:r w:rsidRPr="004A14AF">
        <w:rPr>
          <w:rFonts w:ascii="Palatino Linotype" w:hAnsi="Palatino Linotype" w:eastAsia="Batang" w:cs="Tahoma"/>
          <w:b/>
          <w:bCs/>
          <w:sz w:val="22"/>
          <w:szCs w:val="22"/>
        </w:rPr>
        <w:t>.</w:t>
      </w:r>
    </w:p>
    <w:p w:rsidRPr="004A14AF" w:rsidR="00462B46" w:rsidP="008119CE" w:rsidRDefault="00462B46" w14:paraId="5E576DA6" w14:textId="660242F0">
      <w:pPr>
        <w:tabs>
          <w:tab w:val="center" w:pos="4522"/>
        </w:tabs>
        <w:spacing w:line="360" w:lineRule="auto"/>
        <w:contextualSpacing/>
        <w:jc w:val="both"/>
        <w:rPr>
          <w:rFonts w:ascii="Palatino Linotype" w:hAnsi="Palatino Linotype" w:eastAsia="Batang" w:cs="Tahoma"/>
          <w:b/>
          <w:bCs/>
          <w:sz w:val="22"/>
          <w:szCs w:val="22"/>
        </w:rPr>
      </w:pPr>
    </w:p>
    <w:p w:rsidRPr="004A14AF" w:rsidR="00462B46" w:rsidP="008119CE" w:rsidRDefault="003263C2" w14:paraId="03FED2EB" w14:textId="455B905F">
      <w:pPr>
        <w:widowControl w:val="0"/>
        <w:spacing w:line="360" w:lineRule="auto"/>
        <w:contextualSpacing/>
        <w:jc w:val="both"/>
        <w:rPr>
          <w:rFonts w:ascii="Palatino Linotype" w:hAnsi="Palatino Linotype" w:cs="Tahoma"/>
          <w:b/>
          <w:bCs/>
          <w:sz w:val="22"/>
          <w:szCs w:val="22"/>
        </w:rPr>
      </w:pPr>
      <w:r w:rsidRPr="004A14AF">
        <w:rPr>
          <w:rFonts w:ascii="Palatino Linotype" w:hAnsi="Palatino Linotype" w:cs="Tahoma"/>
          <w:bCs/>
          <w:sz w:val="22"/>
          <w:szCs w:val="22"/>
        </w:rPr>
        <w:t xml:space="preserve">De las constancias que integran el expediente digital que obra en el </w:t>
      </w:r>
      <w:r w:rsidRPr="004A14AF">
        <w:rPr>
          <w:rFonts w:ascii="Palatino Linotype" w:hAnsi="Palatino Linotype" w:eastAsia="Batang" w:cs="Tahoma"/>
          <w:bCs/>
          <w:sz w:val="22"/>
          <w:szCs w:val="22"/>
        </w:rPr>
        <w:t>Sistema de Acceso a la Información Mexiquense (SAIMEX), se advierte que el</w:t>
      </w:r>
      <w:r w:rsidRPr="004A14AF" w:rsidR="00D21755">
        <w:rPr>
          <w:rFonts w:ascii="Palatino Linotype" w:hAnsi="Palatino Linotype" w:eastAsia="Batang" w:cs="Tahoma"/>
          <w:bCs/>
          <w:sz w:val="22"/>
          <w:szCs w:val="22"/>
        </w:rPr>
        <w:t xml:space="preserve"> Sujeto Obligado omitió rendir informe justificado; por su parte, el</w:t>
      </w:r>
      <w:r w:rsidRPr="004A14AF">
        <w:rPr>
          <w:rFonts w:ascii="Palatino Linotype" w:hAnsi="Palatino Linotype" w:eastAsia="Batang" w:cs="Tahoma"/>
          <w:bCs/>
          <w:sz w:val="22"/>
          <w:szCs w:val="22"/>
        </w:rPr>
        <w:t xml:space="preserve"> Recurrente no emitió manifestación alguna. </w:t>
      </w:r>
    </w:p>
    <w:p w:rsidRPr="004A14AF" w:rsidR="008E7EB3" w:rsidP="008119CE" w:rsidRDefault="008E7EB3" w14:paraId="779CCDC0" w14:textId="77777777">
      <w:pPr>
        <w:spacing w:line="360" w:lineRule="auto"/>
        <w:contextualSpacing/>
        <w:jc w:val="both"/>
        <w:rPr>
          <w:rFonts w:ascii="Palatino Linotype" w:hAnsi="Palatino Linotype" w:cs="Tahoma"/>
          <w:b/>
          <w:bCs/>
          <w:sz w:val="22"/>
          <w:szCs w:val="22"/>
        </w:rPr>
      </w:pPr>
    </w:p>
    <w:p w:rsidRPr="004A14AF" w:rsidR="00AF3709" w:rsidP="008119CE" w:rsidRDefault="00D21755" w14:paraId="09BAE25A" w14:textId="76190B7F">
      <w:pPr>
        <w:spacing w:line="360" w:lineRule="auto"/>
        <w:contextualSpacing/>
        <w:jc w:val="both"/>
        <w:rPr>
          <w:rFonts w:ascii="Palatino Linotype" w:hAnsi="Palatino Linotype"/>
          <w:b/>
          <w:sz w:val="22"/>
          <w:szCs w:val="22"/>
        </w:rPr>
      </w:pPr>
      <w:r w:rsidRPr="004A14AF">
        <w:rPr>
          <w:rFonts w:ascii="Palatino Linotype" w:hAnsi="Palatino Linotype"/>
          <w:b/>
          <w:sz w:val="22"/>
          <w:szCs w:val="22"/>
        </w:rPr>
        <w:t>d</w:t>
      </w:r>
      <w:r w:rsidRPr="004A14AF" w:rsidR="00AF3709">
        <w:rPr>
          <w:rFonts w:ascii="Palatino Linotype" w:hAnsi="Palatino Linotype"/>
          <w:b/>
          <w:sz w:val="22"/>
          <w:szCs w:val="22"/>
        </w:rPr>
        <w:t>) Ampliación del plazo para resolver.</w:t>
      </w:r>
    </w:p>
    <w:p w:rsidRPr="004A14AF" w:rsidR="00AF3709" w:rsidP="008119CE" w:rsidRDefault="00AF3709" w14:paraId="618A4EAB" w14:textId="77777777">
      <w:pPr>
        <w:spacing w:line="360" w:lineRule="auto"/>
        <w:contextualSpacing/>
        <w:jc w:val="both"/>
        <w:rPr>
          <w:rFonts w:ascii="Palatino Linotype" w:hAnsi="Palatino Linotype"/>
          <w:b/>
          <w:sz w:val="22"/>
          <w:szCs w:val="22"/>
        </w:rPr>
      </w:pPr>
    </w:p>
    <w:p w:rsidRPr="004A14AF" w:rsidR="00AF3709" w:rsidP="008119CE" w:rsidRDefault="00AF3709" w14:paraId="00D86C2E" w14:textId="5BB1A600">
      <w:pPr>
        <w:spacing w:line="360" w:lineRule="auto"/>
        <w:contextualSpacing/>
        <w:jc w:val="both"/>
        <w:rPr>
          <w:rFonts w:ascii="Palatino Linotype" w:hAnsi="Palatino Linotype"/>
          <w:sz w:val="22"/>
          <w:szCs w:val="22"/>
        </w:rPr>
      </w:pPr>
      <w:r w:rsidRPr="004A14AF">
        <w:rPr>
          <w:rFonts w:ascii="Palatino Linotype" w:hAnsi="Palatino Linotype"/>
          <w:sz w:val="22"/>
          <w:szCs w:val="22"/>
        </w:rPr>
        <w:t xml:space="preserve">En fecha </w:t>
      </w:r>
      <w:r w:rsidRPr="004A14AF" w:rsidR="00D21755">
        <w:rPr>
          <w:rFonts w:ascii="Palatino Linotype" w:hAnsi="Palatino Linotype"/>
          <w:sz w:val="22"/>
          <w:szCs w:val="22"/>
        </w:rPr>
        <w:t>primero de diciembre</w:t>
      </w:r>
      <w:r w:rsidRPr="004A14AF">
        <w:rPr>
          <w:rFonts w:ascii="Palatino Linotype" w:hAnsi="Palatino Linotype"/>
          <w:sz w:val="22"/>
          <w:szCs w:val="22"/>
        </w:rPr>
        <w:t xml:space="preserve"> de dos mil veintiuno, el Comisionado Ponente, con fundamento en lo dispuesto por el artículo 181, párrafo tercero, de la Ley de Transparencia y Acceso a la Información Pública del Estado de México y Municipios, acordó ampliar por un plazo razonable, el plazo para resolver los recursos de revisión que nos ocupan; acto que fue notificado a las partes, mediante el Sistema de Acceso a la Información Mexiquense (SAIMEX), el mismo día, mes y año en curso.</w:t>
      </w:r>
    </w:p>
    <w:p w:rsidRPr="004A14AF" w:rsidR="00AF3709" w:rsidP="008119CE" w:rsidRDefault="00AF3709" w14:paraId="16D54649" w14:textId="77777777">
      <w:pPr>
        <w:spacing w:line="360" w:lineRule="auto"/>
        <w:contextualSpacing/>
        <w:jc w:val="both"/>
        <w:rPr>
          <w:rFonts w:ascii="Palatino Linotype" w:hAnsi="Palatino Linotype"/>
          <w:sz w:val="22"/>
          <w:szCs w:val="22"/>
        </w:rPr>
      </w:pPr>
    </w:p>
    <w:p w:rsidRPr="004A14AF" w:rsidR="008525AB" w:rsidP="008119CE" w:rsidRDefault="00D21755" w14:paraId="12D02898" w14:textId="59DA54F6">
      <w:pPr>
        <w:spacing w:line="360" w:lineRule="auto"/>
        <w:contextualSpacing/>
        <w:jc w:val="both"/>
        <w:rPr>
          <w:rFonts w:ascii="Palatino Linotype" w:hAnsi="Palatino Linotype" w:cs="Tahoma"/>
          <w:b/>
          <w:bCs/>
          <w:sz w:val="22"/>
          <w:szCs w:val="22"/>
        </w:rPr>
      </w:pPr>
      <w:r w:rsidRPr="004A14AF">
        <w:rPr>
          <w:rFonts w:ascii="Palatino Linotype" w:hAnsi="Palatino Linotype" w:cs="Tahoma"/>
          <w:b/>
          <w:bCs/>
          <w:sz w:val="22"/>
          <w:szCs w:val="22"/>
        </w:rPr>
        <w:t>e</w:t>
      </w:r>
      <w:r w:rsidRPr="004A14AF" w:rsidR="00ED5DF5">
        <w:rPr>
          <w:rFonts w:ascii="Palatino Linotype" w:hAnsi="Palatino Linotype" w:cs="Tahoma"/>
          <w:b/>
          <w:bCs/>
          <w:sz w:val="22"/>
          <w:szCs w:val="22"/>
        </w:rPr>
        <w:t xml:space="preserve">) Cierre de instrucción. </w:t>
      </w:r>
    </w:p>
    <w:p w:rsidRPr="004A14AF" w:rsidR="007A43AB" w:rsidP="008119CE" w:rsidRDefault="007A43AB" w14:paraId="033799FD" w14:textId="77777777">
      <w:pPr>
        <w:spacing w:line="360" w:lineRule="auto"/>
        <w:contextualSpacing/>
        <w:jc w:val="both"/>
        <w:rPr>
          <w:rFonts w:ascii="Palatino Linotype" w:hAnsi="Palatino Linotype" w:cs="Tahoma"/>
          <w:b/>
          <w:bCs/>
          <w:sz w:val="22"/>
          <w:szCs w:val="22"/>
        </w:rPr>
      </w:pPr>
    </w:p>
    <w:p w:rsidRPr="004A14AF" w:rsidR="00ED5DF5" w:rsidP="008119CE" w:rsidRDefault="00C6399C" w14:paraId="071064DF" w14:textId="3BC54B00">
      <w:pPr>
        <w:spacing w:line="360" w:lineRule="auto"/>
        <w:contextualSpacing/>
        <w:jc w:val="both"/>
        <w:rPr>
          <w:rFonts w:ascii="Palatino Linotype" w:hAnsi="Palatino Linotype" w:cs="Tahoma"/>
          <w:sz w:val="22"/>
          <w:szCs w:val="22"/>
        </w:rPr>
      </w:pPr>
      <w:r w:rsidRPr="004A14AF">
        <w:rPr>
          <w:rFonts w:ascii="Palatino Linotype" w:hAnsi="Palatino Linotype" w:cs="Tahoma"/>
          <w:sz w:val="22"/>
          <w:szCs w:val="22"/>
        </w:rPr>
        <w:t xml:space="preserve">El </w:t>
      </w:r>
      <w:r w:rsidRPr="004A14AF" w:rsidR="00D21755">
        <w:rPr>
          <w:rFonts w:ascii="Palatino Linotype" w:hAnsi="Palatino Linotype" w:cs="Tahoma"/>
          <w:sz w:val="22"/>
          <w:szCs w:val="22"/>
        </w:rPr>
        <w:t>dos de diciembre</w:t>
      </w:r>
      <w:r w:rsidRPr="004A14AF" w:rsidR="00413718">
        <w:rPr>
          <w:rFonts w:ascii="Palatino Linotype" w:hAnsi="Palatino Linotype" w:cs="Tahoma"/>
          <w:sz w:val="22"/>
          <w:szCs w:val="22"/>
        </w:rPr>
        <w:t xml:space="preserve"> de dos mil veintiuno</w:t>
      </w:r>
      <w:r w:rsidRPr="004A14AF" w:rsidR="00ED5DF5">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Pr="004A14AF" w:rsidR="000F437A">
        <w:rPr>
          <w:rFonts w:ascii="Palatino Linotype" w:hAnsi="Palatino Linotype" w:cs="Tahoma"/>
          <w:sz w:val="22"/>
          <w:szCs w:val="22"/>
        </w:rPr>
        <w:t>el mismo día</w:t>
      </w:r>
      <w:r w:rsidRPr="004A14AF" w:rsidR="00ED5DF5">
        <w:rPr>
          <w:rFonts w:ascii="Palatino Linotype" w:hAnsi="Palatino Linotype" w:cs="Tahoma"/>
          <w:sz w:val="22"/>
          <w:szCs w:val="22"/>
        </w:rPr>
        <w:t>, a través del Sistema de Acceso a la Información Mexiquense (SAIMEX).</w:t>
      </w:r>
    </w:p>
    <w:p w:rsidRPr="004A14AF" w:rsidR="00CE5228" w:rsidP="008119CE" w:rsidRDefault="00CE5228" w14:paraId="1AFA7D0E" w14:textId="77777777">
      <w:pPr>
        <w:spacing w:line="360" w:lineRule="auto"/>
        <w:contextualSpacing/>
        <w:jc w:val="both"/>
        <w:rPr>
          <w:rFonts w:ascii="Palatino Linotype" w:hAnsi="Palatino Linotype" w:cs="Tahoma"/>
          <w:color w:val="000000"/>
          <w:sz w:val="22"/>
          <w:szCs w:val="22"/>
        </w:rPr>
      </w:pPr>
    </w:p>
    <w:p w:rsidRPr="004A14AF" w:rsidR="004F2D88" w:rsidP="008119CE" w:rsidRDefault="004F2D88" w14:paraId="169C44DA" w14:textId="77777777">
      <w:pPr>
        <w:spacing w:line="360" w:lineRule="auto"/>
        <w:contextualSpacing/>
        <w:jc w:val="both"/>
        <w:rPr>
          <w:rFonts w:ascii="Palatino Linotype" w:hAnsi="Palatino Linotype" w:cs="Tahoma"/>
          <w:color w:val="000000"/>
          <w:sz w:val="22"/>
          <w:szCs w:val="22"/>
        </w:rPr>
      </w:pPr>
      <w:r w:rsidRPr="004A14AF">
        <w:rPr>
          <w:rFonts w:ascii="Palatino Linotype" w:hAnsi="Palatino Linotype" w:cs="Tahoma"/>
          <w:color w:val="000000"/>
          <w:sz w:val="22"/>
          <w:szCs w:val="22"/>
        </w:rPr>
        <w:t xml:space="preserve">En </w:t>
      </w:r>
      <w:r w:rsidRPr="004A14AF" w:rsidR="00367F82">
        <w:rPr>
          <w:rFonts w:ascii="Palatino Linotype" w:hAnsi="Palatino Linotype" w:cs="Tahoma"/>
          <w:color w:val="000000"/>
          <w:sz w:val="22"/>
          <w:szCs w:val="22"/>
        </w:rPr>
        <w:t>razón de que fue debidamente su</w:t>
      </w:r>
      <w:r w:rsidRPr="004A14AF">
        <w:rPr>
          <w:rFonts w:ascii="Palatino Linotype" w:hAnsi="Palatino Linotype" w:cs="Tahoma"/>
          <w:color w:val="000000"/>
          <w:sz w:val="22"/>
          <w:szCs w:val="22"/>
        </w:rPr>
        <w:t xml:space="preserve">stanciado el expediente </w:t>
      </w:r>
      <w:r w:rsidRPr="004A14AF" w:rsidR="00367F82">
        <w:rPr>
          <w:rFonts w:ascii="Palatino Linotype" w:hAnsi="Palatino Linotype" w:cs="Tahoma"/>
          <w:color w:val="000000"/>
          <w:sz w:val="22"/>
          <w:szCs w:val="22"/>
        </w:rPr>
        <w:t xml:space="preserve">electrónico </w:t>
      </w:r>
      <w:r w:rsidRPr="004A14AF">
        <w:rPr>
          <w:rFonts w:ascii="Palatino Linotype" w:hAnsi="Palatino Linotype" w:cs="Tahoma"/>
          <w:color w:val="000000"/>
          <w:sz w:val="22"/>
          <w:szCs w:val="22"/>
        </w:rPr>
        <w:t>y no exist</w:t>
      </w:r>
      <w:r w:rsidRPr="004A14AF" w:rsidR="00367F82">
        <w:rPr>
          <w:rFonts w:ascii="Palatino Linotype" w:hAnsi="Palatino Linotype" w:cs="Tahoma"/>
          <w:color w:val="000000"/>
          <w:sz w:val="22"/>
          <w:szCs w:val="22"/>
        </w:rPr>
        <w:t>e</w:t>
      </w:r>
      <w:r w:rsidRPr="004A14AF">
        <w:rPr>
          <w:rFonts w:ascii="Palatino Linotype" w:hAnsi="Palatino Linotype" w:cs="Tahoma"/>
          <w:color w:val="000000"/>
          <w:sz w:val="22"/>
          <w:szCs w:val="22"/>
        </w:rPr>
        <w:t xml:space="preserve"> dilige</w:t>
      </w:r>
      <w:r w:rsidRPr="004A14AF" w:rsidR="00367F82">
        <w:rPr>
          <w:rFonts w:ascii="Palatino Linotype" w:hAnsi="Palatino Linotype" w:cs="Tahoma"/>
          <w:color w:val="000000"/>
          <w:sz w:val="22"/>
          <w:szCs w:val="22"/>
        </w:rPr>
        <w:t xml:space="preserve">ncia pendiente de desahogo, se </w:t>
      </w:r>
      <w:r w:rsidRPr="004A14AF">
        <w:rPr>
          <w:rFonts w:ascii="Palatino Linotype" w:hAnsi="Palatino Linotype" w:cs="Tahoma"/>
          <w:color w:val="000000"/>
          <w:sz w:val="22"/>
          <w:szCs w:val="22"/>
        </w:rPr>
        <w:t>emit</w:t>
      </w:r>
      <w:r w:rsidRPr="004A14AF" w:rsidR="00367F82">
        <w:rPr>
          <w:rFonts w:ascii="Palatino Linotype" w:hAnsi="Palatino Linotype" w:cs="Tahoma"/>
          <w:color w:val="000000"/>
          <w:sz w:val="22"/>
          <w:szCs w:val="22"/>
        </w:rPr>
        <w:t>e</w:t>
      </w:r>
      <w:r w:rsidRPr="004A14AF">
        <w:rPr>
          <w:rFonts w:ascii="Palatino Linotype" w:hAnsi="Palatino Linotype" w:cs="Tahoma"/>
          <w:color w:val="000000"/>
          <w:sz w:val="22"/>
          <w:szCs w:val="22"/>
        </w:rPr>
        <w:t xml:space="preserve"> la resolución que conforme a Derecho proceda, de acuerdo a l</w:t>
      </w:r>
      <w:r w:rsidRPr="004A14AF" w:rsidR="009A620E">
        <w:rPr>
          <w:rFonts w:ascii="Palatino Linotype" w:hAnsi="Palatino Linotype" w:cs="Tahoma"/>
          <w:color w:val="000000"/>
          <w:sz w:val="22"/>
          <w:szCs w:val="22"/>
        </w:rPr>
        <w:t>o</w:t>
      </w:r>
      <w:r w:rsidRPr="004A14AF">
        <w:rPr>
          <w:rFonts w:ascii="Palatino Linotype" w:hAnsi="Palatino Linotype" w:cs="Tahoma"/>
          <w:color w:val="000000"/>
          <w:sz w:val="22"/>
          <w:szCs w:val="22"/>
        </w:rPr>
        <w:t xml:space="preserve">s siguientes: </w:t>
      </w:r>
    </w:p>
    <w:p w:rsidRPr="004A14AF" w:rsidR="00413718" w:rsidP="008119CE" w:rsidRDefault="00413718" w14:paraId="5FB2BFD7" w14:textId="3FA9B808">
      <w:pPr>
        <w:spacing w:line="360" w:lineRule="auto"/>
        <w:contextualSpacing/>
        <w:jc w:val="both"/>
        <w:rPr>
          <w:rFonts w:ascii="Palatino Linotype" w:hAnsi="Palatino Linotype" w:cs="Tahoma"/>
          <w:b/>
          <w:sz w:val="22"/>
          <w:szCs w:val="22"/>
        </w:rPr>
      </w:pPr>
    </w:p>
    <w:p w:rsidRPr="004A14AF" w:rsidR="00EA4E4A" w:rsidP="008119CE" w:rsidRDefault="00EA4E4A" w14:paraId="173EF863" w14:textId="77777777">
      <w:pPr>
        <w:spacing w:line="360" w:lineRule="auto"/>
        <w:contextualSpacing/>
        <w:jc w:val="center"/>
        <w:rPr>
          <w:rFonts w:ascii="Palatino Linotype" w:hAnsi="Palatino Linotype" w:cs="Tahoma"/>
          <w:b/>
          <w:sz w:val="22"/>
          <w:szCs w:val="22"/>
        </w:rPr>
      </w:pPr>
      <w:r w:rsidRPr="004A14AF">
        <w:rPr>
          <w:rFonts w:ascii="Palatino Linotype" w:hAnsi="Palatino Linotype" w:cs="Tahoma"/>
          <w:b/>
          <w:sz w:val="22"/>
          <w:szCs w:val="22"/>
        </w:rPr>
        <w:t>C O N S I D E R A N D O S</w:t>
      </w:r>
    </w:p>
    <w:p w:rsidRPr="004A14AF" w:rsidR="00EA4E4A" w:rsidP="008119CE" w:rsidRDefault="00EA4E4A" w14:paraId="65CBB31F" w14:textId="77777777">
      <w:pPr>
        <w:spacing w:line="360" w:lineRule="auto"/>
        <w:contextualSpacing/>
        <w:jc w:val="both"/>
        <w:rPr>
          <w:rFonts w:ascii="Palatino Linotype" w:hAnsi="Palatino Linotype" w:cs="Tahoma"/>
          <w:b/>
          <w:sz w:val="22"/>
          <w:szCs w:val="22"/>
        </w:rPr>
      </w:pPr>
    </w:p>
    <w:p w:rsidRPr="004A14AF" w:rsidR="00EA4E4A" w:rsidP="008119CE" w:rsidRDefault="00EA4E4A" w14:paraId="52A39F33" w14:textId="77777777">
      <w:pPr>
        <w:autoSpaceDE w:val="0"/>
        <w:autoSpaceDN w:val="0"/>
        <w:adjustRightInd w:val="0"/>
        <w:spacing w:line="360" w:lineRule="auto"/>
        <w:contextualSpacing/>
        <w:jc w:val="both"/>
        <w:rPr>
          <w:rFonts w:ascii="Palatino Linotype" w:hAnsi="Palatino Linotype" w:cs="Tahoma"/>
          <w:b/>
          <w:sz w:val="22"/>
          <w:szCs w:val="22"/>
        </w:rPr>
      </w:pPr>
      <w:r w:rsidRPr="004A14AF">
        <w:rPr>
          <w:rFonts w:ascii="Palatino Linotype" w:hAnsi="Palatino Linotype" w:eastAsia="Calibri" w:cs="Tahoma"/>
          <w:b/>
          <w:color w:val="000000"/>
          <w:sz w:val="22"/>
          <w:szCs w:val="22"/>
          <w:lang w:eastAsia="es-MX"/>
        </w:rPr>
        <w:t>PRIMERO</w:t>
      </w:r>
      <w:r w:rsidRPr="004A14AF">
        <w:rPr>
          <w:rFonts w:ascii="Palatino Linotype" w:hAnsi="Palatino Linotype" w:eastAsia="Calibri" w:cs="Tahoma"/>
          <w:color w:val="000000"/>
          <w:sz w:val="22"/>
          <w:szCs w:val="22"/>
          <w:lang w:eastAsia="es-MX"/>
        </w:rPr>
        <w:t xml:space="preserve">. </w:t>
      </w:r>
      <w:r w:rsidRPr="004A14AF">
        <w:rPr>
          <w:rFonts w:ascii="Palatino Linotype" w:hAnsi="Palatino Linotype" w:cs="Tahoma"/>
          <w:b/>
          <w:sz w:val="22"/>
          <w:szCs w:val="22"/>
        </w:rPr>
        <w:t>Competencia.</w:t>
      </w:r>
    </w:p>
    <w:p w:rsidRPr="004A14AF" w:rsidR="00EA4E4A" w:rsidP="008119CE" w:rsidRDefault="00EA4E4A" w14:paraId="6A1F59CA" w14:textId="77777777">
      <w:pPr>
        <w:autoSpaceDE w:val="0"/>
        <w:autoSpaceDN w:val="0"/>
        <w:adjustRightInd w:val="0"/>
        <w:spacing w:line="360" w:lineRule="auto"/>
        <w:contextualSpacing/>
        <w:jc w:val="both"/>
        <w:rPr>
          <w:rFonts w:ascii="Palatino Linotype" w:hAnsi="Palatino Linotype" w:cs="Tahoma"/>
          <w:b/>
          <w:sz w:val="22"/>
          <w:szCs w:val="22"/>
        </w:rPr>
      </w:pPr>
    </w:p>
    <w:p w:rsidRPr="004A14AF" w:rsidR="00EA4E4A" w:rsidP="008119CE" w:rsidRDefault="00EA4E4A" w14:paraId="4FC49AA9" w14:textId="77777777">
      <w:pPr>
        <w:spacing w:line="360" w:lineRule="auto"/>
        <w:contextualSpacing/>
        <w:jc w:val="both"/>
        <w:rPr>
          <w:rFonts w:ascii="Palatino Linotype" w:hAnsi="Palatino Linotype" w:cs="Tahoma"/>
          <w:sz w:val="22"/>
          <w:szCs w:val="22"/>
        </w:rPr>
      </w:pPr>
      <w:r w:rsidRPr="004A14AF">
        <w:rPr>
          <w:rFonts w:ascii="Palatino Linotype" w:hAnsi="Palatino Linotype" w:cs="Tahoma"/>
          <w:sz w:val="22"/>
          <w:szCs w:val="22"/>
          <w:shd w:val="clear" w:color="auto" w:fill="FFFFFF"/>
        </w:rPr>
        <w:t xml:space="preserve">El Instituto </w:t>
      </w:r>
      <w:r w:rsidRPr="004A14AF">
        <w:rPr>
          <w:rFonts w:ascii="Palatino Linotype" w:hAnsi="Palatino Linotype" w:cs="Tahoma"/>
          <w:sz w:val="22"/>
          <w:szCs w:val="22"/>
        </w:rPr>
        <w:t>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noveno, trigésimo y trigésimo primero,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4A14AF">
        <w:rPr>
          <w:rStyle w:val="apple-converted-space"/>
          <w:rFonts w:ascii="Palatino Linotype" w:hAnsi="Palatino Linotype" w:cs="Tahoma"/>
          <w:sz w:val="22"/>
          <w:szCs w:val="22"/>
        </w:rPr>
        <w:t xml:space="preserve"> 7°, </w:t>
      </w:r>
      <w:r w:rsidRPr="004A14AF">
        <w:rPr>
          <w:rFonts w:ascii="Palatino Linotype" w:hAnsi="Palatino Linotype" w:cs="Tahoma"/>
          <w:sz w:val="22"/>
          <w:szCs w:val="22"/>
        </w:rPr>
        <w:t>9°, fracciones I y XXIV y 11 del Reglamento Interior del Instituto de Transparencia, Acceso a la Información Pública y Protección de Datos Personales del Estado de México y Municipios.</w:t>
      </w:r>
    </w:p>
    <w:p w:rsidRPr="004A14AF" w:rsidR="00EA4E4A" w:rsidP="008119CE" w:rsidRDefault="00EA4E4A" w14:paraId="446E1E09" w14:textId="77777777">
      <w:pPr>
        <w:spacing w:line="360" w:lineRule="auto"/>
        <w:contextualSpacing/>
        <w:jc w:val="both"/>
        <w:rPr>
          <w:rFonts w:ascii="Palatino Linotype" w:hAnsi="Palatino Linotype" w:cs="Tahoma"/>
          <w:sz w:val="22"/>
          <w:szCs w:val="22"/>
          <w:shd w:val="clear" w:color="auto" w:fill="FFFFFF"/>
        </w:rPr>
      </w:pPr>
    </w:p>
    <w:p w:rsidRPr="004A14AF" w:rsidR="00EA4E4A" w:rsidP="008119CE" w:rsidRDefault="00EA4E4A" w14:paraId="4F83148A" w14:textId="77777777">
      <w:pPr>
        <w:autoSpaceDE w:val="0"/>
        <w:autoSpaceDN w:val="0"/>
        <w:adjustRightInd w:val="0"/>
        <w:spacing w:line="360" w:lineRule="auto"/>
        <w:contextualSpacing/>
        <w:jc w:val="both"/>
        <w:rPr>
          <w:rFonts w:ascii="Palatino Linotype" w:hAnsi="Palatino Linotype" w:eastAsia="Calibri" w:cs="Tahoma"/>
          <w:b/>
          <w:color w:val="000000"/>
          <w:sz w:val="22"/>
          <w:szCs w:val="22"/>
          <w:lang w:eastAsia="es-MX"/>
        </w:rPr>
      </w:pPr>
      <w:r w:rsidRPr="004A14AF">
        <w:rPr>
          <w:rFonts w:ascii="Palatino Linotype" w:hAnsi="Palatino Linotype" w:eastAsia="Calibri" w:cs="Tahoma"/>
          <w:b/>
          <w:color w:val="000000"/>
          <w:sz w:val="22"/>
          <w:szCs w:val="22"/>
          <w:lang w:eastAsia="es-MX"/>
        </w:rPr>
        <w:t>SEGUNDO. Causales de improcedencia y sobreseimiento.</w:t>
      </w:r>
    </w:p>
    <w:p w:rsidRPr="004A14AF" w:rsidR="00EA4E4A" w:rsidP="008119CE" w:rsidRDefault="00EA4E4A" w14:paraId="72B7C0BB" w14:textId="77777777">
      <w:pPr>
        <w:autoSpaceDE w:val="0"/>
        <w:autoSpaceDN w:val="0"/>
        <w:adjustRightInd w:val="0"/>
        <w:spacing w:line="360" w:lineRule="auto"/>
        <w:contextualSpacing/>
        <w:jc w:val="both"/>
        <w:rPr>
          <w:rFonts w:ascii="Palatino Linotype" w:hAnsi="Palatino Linotype" w:eastAsia="Calibri" w:cs="Tahoma"/>
          <w:b/>
          <w:color w:val="000000"/>
          <w:sz w:val="22"/>
          <w:szCs w:val="22"/>
          <w:lang w:eastAsia="es-MX"/>
        </w:rPr>
      </w:pPr>
    </w:p>
    <w:p w:rsidRPr="004A14AF" w:rsidR="00EA4E4A" w:rsidP="008119CE" w:rsidRDefault="00EA4E4A" w14:paraId="0E69B488" w14:textId="77777777">
      <w:pPr>
        <w:autoSpaceDE w:val="0"/>
        <w:autoSpaceDN w:val="0"/>
        <w:adjustRightInd w:val="0"/>
        <w:spacing w:line="360" w:lineRule="auto"/>
        <w:contextualSpacing/>
        <w:jc w:val="both"/>
        <w:rPr>
          <w:rFonts w:ascii="Palatino Linotype" w:hAnsi="Palatino Linotype" w:eastAsia="Calibri" w:cs="Tahoma"/>
          <w:b/>
          <w:color w:val="000000"/>
          <w:sz w:val="22"/>
          <w:szCs w:val="22"/>
          <w:lang w:eastAsia="es-MX"/>
        </w:rPr>
      </w:pPr>
      <w:r w:rsidRPr="004A14AF">
        <w:rPr>
          <w:rFonts w:ascii="Palatino Linotype" w:hAnsi="Palatino Linotype" w:eastAsia="Calibri" w:cs="Tahoma"/>
          <w:b/>
          <w:color w:val="000000"/>
          <w:sz w:val="22"/>
          <w:szCs w:val="22"/>
          <w:lang w:eastAsia="es-MX"/>
        </w:rPr>
        <w:t>Causales de improcedencia.</w:t>
      </w:r>
    </w:p>
    <w:p w:rsidRPr="004A14AF" w:rsidR="007A43AB" w:rsidP="008119CE" w:rsidRDefault="007A43AB" w14:paraId="38A55A6F" w14:textId="77777777">
      <w:pPr>
        <w:autoSpaceDE w:val="0"/>
        <w:autoSpaceDN w:val="0"/>
        <w:adjustRightInd w:val="0"/>
        <w:spacing w:line="360" w:lineRule="auto"/>
        <w:contextualSpacing/>
        <w:jc w:val="both"/>
        <w:rPr>
          <w:rFonts w:ascii="Palatino Linotype" w:hAnsi="Palatino Linotype" w:eastAsia="Calibri" w:cs="Tahoma"/>
          <w:b/>
          <w:color w:val="000000"/>
          <w:sz w:val="22"/>
          <w:szCs w:val="22"/>
          <w:lang w:eastAsia="es-MX"/>
        </w:rPr>
      </w:pPr>
    </w:p>
    <w:p w:rsidRPr="004A14AF" w:rsidR="00EA4E4A" w:rsidP="008119CE" w:rsidRDefault="00EA4E4A" w14:paraId="083F7CC8" w14:textId="77777777">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r w:rsidRPr="004A14AF">
        <w:rPr>
          <w:rFonts w:ascii="Palatino Linotype" w:hAnsi="Palatino Linotype" w:eastAsia="Calibri" w:cs="Tahoma"/>
          <w:color w:val="000000"/>
          <w:sz w:val="22"/>
          <w:szCs w:val="22"/>
          <w:lang w:eastAsia="es-MX"/>
        </w:rPr>
        <w:lastRenderedPageBreak/>
        <w:t>Previo al análisis de fondo del asunto que no ocupa, 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4A14AF" w:rsidR="00EA4E4A" w:rsidP="008119CE" w:rsidRDefault="00EA4E4A" w14:paraId="06A2C10D" w14:textId="77777777">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p>
    <w:p w:rsidRPr="004A14AF" w:rsidR="00EA4E4A" w:rsidP="008119CE" w:rsidRDefault="00EA4E4A" w14:paraId="2CD4D2A3" w14:textId="307C5085">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r w:rsidRPr="004A14AF">
        <w:rPr>
          <w:rFonts w:ascii="Palatino Linotype" w:hAnsi="Palatino Linotype" w:eastAsia="Calibri" w:cs="Tahoma"/>
          <w:color w:val="000000"/>
          <w:sz w:val="22"/>
          <w:szCs w:val="22"/>
          <w:lang w:eastAsia="es-MX"/>
        </w:rPr>
        <w:t xml:space="preserve">En el presente caso, </w:t>
      </w:r>
      <w:r w:rsidRPr="004A14AF">
        <w:rPr>
          <w:rFonts w:ascii="Palatino Linotype" w:hAnsi="Palatino Linotype" w:eastAsia="Calibri" w:cs="Tahoma"/>
          <w:b/>
          <w:color w:val="000000"/>
          <w:sz w:val="22"/>
          <w:szCs w:val="22"/>
          <w:lang w:eastAsia="es-MX"/>
        </w:rPr>
        <w:t>no se actualiza ninguna de las causales de improcedencia</w:t>
      </w:r>
      <w:r w:rsidRPr="004A14AF">
        <w:rPr>
          <w:rFonts w:ascii="Palatino Linotype" w:hAnsi="Palatino Linotype" w:eastAsia="Calibri" w:cs="Tahoma"/>
          <w:color w:val="000000"/>
          <w:sz w:val="22"/>
          <w:szCs w:val="22"/>
          <w:lang w:eastAsia="es-MX"/>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w:t>
      </w:r>
      <w:r w:rsidRPr="004A14AF" w:rsidR="00DD46E6">
        <w:rPr>
          <w:rFonts w:ascii="Palatino Linotype" w:hAnsi="Palatino Linotype" w:eastAsia="Calibri" w:cs="Tahoma"/>
          <w:color w:val="000000"/>
          <w:sz w:val="22"/>
          <w:szCs w:val="22"/>
          <w:lang w:eastAsia="es-MX"/>
        </w:rPr>
        <w:t>El Recurrente</w:t>
      </w:r>
      <w:r w:rsidRPr="004A14AF">
        <w:rPr>
          <w:rFonts w:ascii="Palatino Linotype" w:hAnsi="Palatino Linotype" w:eastAsia="Calibri" w:cs="Tahoma"/>
          <w:color w:val="000000"/>
          <w:sz w:val="22"/>
          <w:szCs w:val="22"/>
          <w:lang w:eastAsia="es-MX"/>
        </w:rPr>
        <w:t xml:space="preserve"> ante otra instancia; no existió prevención alguna; la veracidad de la respuesta no formó parte del agravio; ni se realizó una consulta o ampliación a los alcances del requerimiento informativo.</w:t>
      </w:r>
    </w:p>
    <w:p w:rsidRPr="004A14AF" w:rsidR="00EA4E4A" w:rsidP="008119CE" w:rsidRDefault="00EA4E4A" w14:paraId="7BA1728E" w14:textId="77777777">
      <w:pPr>
        <w:spacing w:line="360" w:lineRule="auto"/>
        <w:contextualSpacing/>
        <w:jc w:val="both"/>
        <w:rPr>
          <w:rFonts w:ascii="Palatino Linotype" w:hAnsi="Palatino Linotype" w:eastAsia="Calibri" w:cs="Tahoma"/>
          <w:b/>
          <w:sz w:val="22"/>
          <w:szCs w:val="22"/>
          <w:lang w:eastAsia="es-ES_tradnl"/>
        </w:rPr>
      </w:pPr>
    </w:p>
    <w:p w:rsidRPr="004A14AF" w:rsidR="00EA4E4A" w:rsidP="008119CE" w:rsidRDefault="00EA4E4A" w14:paraId="7BB4AC64" w14:textId="77777777">
      <w:pPr>
        <w:spacing w:line="360" w:lineRule="auto"/>
        <w:contextualSpacing/>
        <w:jc w:val="both"/>
        <w:rPr>
          <w:rFonts w:ascii="Palatino Linotype" w:hAnsi="Palatino Linotype" w:eastAsia="Calibri" w:cs="Tahoma"/>
          <w:b/>
          <w:sz w:val="22"/>
          <w:szCs w:val="22"/>
          <w:lang w:eastAsia="es-ES_tradnl"/>
        </w:rPr>
      </w:pPr>
      <w:r w:rsidRPr="004A14AF">
        <w:rPr>
          <w:rFonts w:ascii="Palatino Linotype" w:hAnsi="Palatino Linotype" w:eastAsia="Calibri" w:cs="Tahoma"/>
          <w:b/>
          <w:sz w:val="22"/>
          <w:szCs w:val="22"/>
          <w:lang w:eastAsia="es-ES_tradnl"/>
        </w:rPr>
        <w:t>Causales de sobreseimiento.</w:t>
      </w:r>
    </w:p>
    <w:p w:rsidRPr="004A14AF" w:rsidR="00EA4E4A" w:rsidP="008119CE" w:rsidRDefault="00EA4E4A" w14:paraId="5D466D71" w14:textId="77777777">
      <w:pPr>
        <w:spacing w:line="360" w:lineRule="auto"/>
        <w:contextualSpacing/>
        <w:jc w:val="both"/>
        <w:rPr>
          <w:rFonts w:ascii="Palatino Linotype" w:hAnsi="Palatino Linotype" w:eastAsia="Calibri" w:cs="Tahoma"/>
          <w:sz w:val="22"/>
          <w:szCs w:val="22"/>
          <w:lang w:eastAsia="es-ES_tradnl"/>
        </w:rPr>
      </w:pPr>
    </w:p>
    <w:p w:rsidRPr="004A14AF" w:rsidR="00EA4E4A" w:rsidP="008119CE" w:rsidRDefault="00EA4E4A" w14:paraId="71E15E4A" w14:textId="5C70270A">
      <w:pPr>
        <w:spacing w:line="360" w:lineRule="auto"/>
        <w:contextualSpacing/>
        <w:jc w:val="both"/>
        <w:rPr>
          <w:rFonts w:ascii="Palatino Linotype" w:hAnsi="Palatino Linotype" w:cs="Tahoma"/>
          <w:sz w:val="22"/>
          <w:szCs w:val="22"/>
        </w:rPr>
      </w:pPr>
      <w:r w:rsidRPr="004A14AF">
        <w:rPr>
          <w:rFonts w:ascii="Palatino Linotype" w:hAnsi="Palatino Linotype" w:eastAsia="Calibri" w:cs="Tahoma"/>
          <w:sz w:val="22"/>
          <w:szCs w:val="22"/>
          <w:lang w:eastAsia="es-ES_tradnl"/>
        </w:rPr>
        <w:t>Por lo que hace a las causales de sobreseimiento, del análisis realizado por este Instituto, se advierte que</w:t>
      </w:r>
      <w:r w:rsidRPr="004A14AF">
        <w:rPr>
          <w:rFonts w:ascii="Palatino Linotype" w:hAnsi="Palatino Linotype" w:eastAsia="Calibri" w:cs="Tahoma"/>
          <w:b/>
          <w:sz w:val="22"/>
          <w:szCs w:val="22"/>
          <w:lang w:eastAsia="es-ES_tradnl"/>
        </w:rPr>
        <w:t xml:space="preserve"> no se actualiza ninguna de las previstas por el artículo 192 de la Ley de Transparencia y Acceso a la Información Pública del Estado de México y Municipios; </w:t>
      </w:r>
      <w:r w:rsidRPr="004A14AF">
        <w:rPr>
          <w:rFonts w:ascii="Palatino Linotype" w:hAnsi="Palatino Linotype" w:cs="Tahoma"/>
          <w:sz w:val="22"/>
          <w:szCs w:val="22"/>
        </w:rPr>
        <w:t xml:space="preserve">lo anterior, en virtud de que no existe constancia en el expediente en que se actúa, de que </w:t>
      </w:r>
      <w:r w:rsidRPr="004A14AF" w:rsidR="00DD46E6">
        <w:rPr>
          <w:rFonts w:ascii="Palatino Linotype" w:hAnsi="Palatino Linotype" w:cs="Tahoma"/>
          <w:sz w:val="22"/>
          <w:szCs w:val="22"/>
        </w:rPr>
        <w:t>El Recurrente</w:t>
      </w:r>
      <w:r w:rsidRPr="004A14AF">
        <w:rPr>
          <w:rFonts w:ascii="Palatino Linotype" w:hAnsi="Palatino Linotype" w:cs="Tahoma"/>
          <w:sz w:val="22"/>
          <w:szCs w:val="22"/>
        </w:rPr>
        <w:t xml:space="preserve"> se hubiera desistido del recurso, hubiera fallecido, que sobreviniera alguna causal de improcedencia, que el Sujeto Obligado hubiese modificado o revocado el acto impugnado, o bien que el recurso de revisión hubiera quedado sin materia.</w:t>
      </w:r>
    </w:p>
    <w:p w:rsidRPr="004A14AF" w:rsidR="00EA4E4A" w:rsidP="008119CE" w:rsidRDefault="00EA4E4A" w14:paraId="74F7E249" w14:textId="77777777">
      <w:pPr>
        <w:spacing w:line="360" w:lineRule="auto"/>
        <w:contextualSpacing/>
        <w:jc w:val="both"/>
        <w:rPr>
          <w:rFonts w:ascii="Palatino Linotype" w:hAnsi="Palatino Linotype" w:eastAsia="Calibri" w:cs="Tahoma"/>
          <w:sz w:val="22"/>
          <w:szCs w:val="22"/>
          <w:lang w:eastAsia="es-ES_tradnl"/>
        </w:rPr>
      </w:pPr>
      <w:r w:rsidRPr="004A14AF">
        <w:rPr>
          <w:rFonts w:ascii="Palatino Linotype" w:hAnsi="Palatino Linotype" w:eastAsia="Calibri" w:cs="Tahoma"/>
          <w:bCs/>
          <w:sz w:val="22"/>
          <w:szCs w:val="22"/>
          <w:lang w:eastAsia="es-ES_tradnl"/>
        </w:rPr>
        <w:lastRenderedPageBreak/>
        <w:t xml:space="preserve">Por tales motivos, </w:t>
      </w:r>
      <w:r w:rsidRPr="004A14AF">
        <w:rPr>
          <w:rFonts w:ascii="Palatino Linotype" w:hAnsi="Palatino Linotype" w:eastAsia="Calibri" w:cs="Tahoma"/>
          <w:sz w:val="22"/>
          <w:szCs w:val="22"/>
          <w:lang w:eastAsia="es-ES_tradnl"/>
        </w:rPr>
        <w:t xml:space="preserve">se considera procedente entrar al fondo del presente asunto. </w:t>
      </w:r>
    </w:p>
    <w:p w:rsidRPr="004A14AF" w:rsidR="00EA4E4A" w:rsidP="008119CE" w:rsidRDefault="00EA4E4A" w14:paraId="64B0FB23" w14:textId="77777777">
      <w:pPr>
        <w:tabs>
          <w:tab w:val="left" w:pos="4962"/>
        </w:tabs>
        <w:spacing w:line="360" w:lineRule="auto"/>
        <w:contextualSpacing/>
        <w:jc w:val="both"/>
        <w:rPr>
          <w:rFonts w:ascii="Palatino Linotype" w:hAnsi="Palatino Linotype" w:eastAsia="Calibri" w:cs="Tahoma"/>
          <w:b/>
          <w:iCs/>
          <w:sz w:val="22"/>
          <w:szCs w:val="22"/>
          <w:lang w:eastAsia="es-ES_tradnl"/>
        </w:rPr>
      </w:pPr>
    </w:p>
    <w:p w:rsidRPr="004A14AF" w:rsidR="000F437A" w:rsidP="008119CE" w:rsidRDefault="00EA4E4A" w14:paraId="29D06954" w14:textId="77777777">
      <w:pPr>
        <w:tabs>
          <w:tab w:val="left" w:pos="4962"/>
        </w:tabs>
        <w:spacing w:line="360" w:lineRule="auto"/>
        <w:contextualSpacing/>
        <w:jc w:val="both"/>
        <w:rPr>
          <w:rFonts w:ascii="Palatino Linotype" w:hAnsi="Palatino Linotype" w:eastAsia="Calibri" w:cs="Tahoma"/>
          <w:b/>
          <w:iCs/>
          <w:sz w:val="22"/>
          <w:szCs w:val="22"/>
          <w:lang w:eastAsia="es-ES_tradnl"/>
        </w:rPr>
      </w:pPr>
      <w:r w:rsidRPr="004A14AF">
        <w:rPr>
          <w:rFonts w:ascii="Palatino Linotype" w:hAnsi="Palatino Linotype" w:eastAsia="Calibri" w:cs="Tahoma"/>
          <w:b/>
          <w:iCs/>
          <w:sz w:val="22"/>
          <w:szCs w:val="22"/>
          <w:lang w:eastAsia="es-ES_tradnl"/>
        </w:rPr>
        <w:t xml:space="preserve">TERCERO. Determinación de la Controversia. </w:t>
      </w:r>
    </w:p>
    <w:p w:rsidRPr="004A14AF" w:rsidR="00680EB0" w:rsidP="008119CE" w:rsidRDefault="00680EB0" w14:paraId="7130E3F7" w14:textId="77777777">
      <w:pPr>
        <w:tabs>
          <w:tab w:val="left" w:pos="4962"/>
        </w:tabs>
        <w:spacing w:line="360" w:lineRule="auto"/>
        <w:contextualSpacing/>
        <w:jc w:val="both"/>
        <w:rPr>
          <w:rFonts w:ascii="Palatino Linotype" w:hAnsi="Palatino Linotype" w:eastAsia="Calibri" w:cs="Tahoma"/>
          <w:b/>
          <w:iCs/>
          <w:sz w:val="22"/>
          <w:szCs w:val="22"/>
          <w:lang w:eastAsia="es-ES_tradnl"/>
        </w:rPr>
      </w:pPr>
    </w:p>
    <w:p w:rsidR="000B1974" w:rsidP="008119CE" w:rsidRDefault="003263C2" w14:paraId="3F410982" w14:textId="7082D3DF">
      <w:pPr>
        <w:tabs>
          <w:tab w:val="left" w:pos="4962"/>
        </w:tabs>
        <w:spacing w:line="360" w:lineRule="auto"/>
        <w:contextualSpacing/>
        <w:jc w:val="both"/>
        <w:rPr>
          <w:rFonts w:ascii="Palatino Linotype" w:hAnsi="Palatino Linotype" w:eastAsia="Calibri" w:cs="Tahoma"/>
          <w:color w:val="000000"/>
          <w:sz w:val="22"/>
          <w:szCs w:val="22"/>
          <w:lang w:eastAsia="es-MX"/>
        </w:rPr>
      </w:pPr>
      <w:r w:rsidRPr="004A14AF">
        <w:rPr>
          <w:rFonts w:ascii="Palatino Linotype" w:hAnsi="Palatino Linotype" w:eastAsia="Calibri" w:cs="Tahoma"/>
          <w:color w:val="000000"/>
          <w:sz w:val="22"/>
          <w:szCs w:val="22"/>
          <w:lang w:eastAsia="es-MX"/>
        </w:rPr>
        <w:t>El</w:t>
      </w:r>
      <w:r w:rsidRPr="004A14AF" w:rsidR="000B1974">
        <w:rPr>
          <w:rFonts w:ascii="Palatino Linotype" w:hAnsi="Palatino Linotype" w:eastAsia="Calibri" w:cs="Tahoma"/>
          <w:color w:val="000000"/>
          <w:sz w:val="22"/>
          <w:szCs w:val="22"/>
          <w:lang w:eastAsia="es-MX"/>
        </w:rPr>
        <w:t xml:space="preserve"> Particular solicitó al Sujeto Obligado lo siguiente:</w:t>
      </w:r>
    </w:p>
    <w:p w:rsidRPr="004A14AF" w:rsidR="00270A9A" w:rsidP="008119CE" w:rsidRDefault="00270A9A" w14:paraId="66071489" w14:textId="77777777">
      <w:pPr>
        <w:tabs>
          <w:tab w:val="left" w:pos="4962"/>
        </w:tabs>
        <w:spacing w:line="360" w:lineRule="auto"/>
        <w:contextualSpacing/>
        <w:jc w:val="both"/>
        <w:rPr>
          <w:rFonts w:ascii="Palatino Linotype" w:hAnsi="Palatino Linotype" w:eastAsia="Calibri" w:cs="Tahoma"/>
          <w:color w:val="000000"/>
          <w:sz w:val="22"/>
          <w:szCs w:val="22"/>
          <w:lang w:eastAsia="es-MX"/>
        </w:rPr>
      </w:pPr>
    </w:p>
    <w:p w:rsidRPr="004A14AF" w:rsidR="00277840" w:rsidP="008119CE" w:rsidRDefault="00277840" w14:paraId="1AFE9199" w14:textId="4461F532">
      <w:pPr>
        <w:numPr>
          <w:ilvl w:val="0"/>
          <w:numId w:val="6"/>
        </w:numPr>
        <w:tabs>
          <w:tab w:val="left" w:pos="4962"/>
        </w:tabs>
        <w:spacing w:line="360" w:lineRule="auto"/>
        <w:contextualSpacing/>
        <w:jc w:val="both"/>
        <w:rPr>
          <w:rFonts w:ascii="Palatino Linotype" w:hAnsi="Palatino Linotype" w:eastAsia="Calibri" w:cs="Tahoma"/>
          <w:b/>
          <w:sz w:val="22"/>
          <w:szCs w:val="22"/>
          <w:lang w:eastAsia="es-ES_tradnl"/>
        </w:rPr>
      </w:pPr>
      <w:r w:rsidRPr="004A14AF">
        <w:rPr>
          <w:rFonts w:ascii="Palatino Linotype" w:hAnsi="Palatino Linotype" w:eastAsia="Calibri" w:cs="Tahoma"/>
          <w:bCs/>
          <w:sz w:val="22"/>
          <w:szCs w:val="22"/>
          <w:lang w:eastAsia="es-ES_tradnl"/>
        </w:rPr>
        <w:t>R</w:t>
      </w:r>
      <w:r w:rsidRPr="004A14AF" w:rsidR="002D28E7">
        <w:rPr>
          <w:rFonts w:ascii="Palatino Linotype" w:hAnsi="Palatino Linotype" w:eastAsia="Calibri" w:cs="Tahoma"/>
          <w:bCs/>
          <w:sz w:val="22"/>
          <w:szCs w:val="22"/>
          <w:lang w:eastAsia="es-ES_tradnl"/>
        </w:rPr>
        <w:t>egistro</w:t>
      </w:r>
      <w:r w:rsidRPr="004A14AF" w:rsidR="00D21755">
        <w:rPr>
          <w:rFonts w:ascii="Palatino Linotype" w:hAnsi="Palatino Linotype" w:eastAsia="Calibri" w:cs="Tahoma"/>
          <w:bCs/>
          <w:sz w:val="22"/>
          <w:szCs w:val="22"/>
          <w:lang w:eastAsia="es-ES_tradnl"/>
        </w:rPr>
        <w:t xml:space="preserve"> de todas las licencias de funcionamiento</w:t>
      </w:r>
      <w:r w:rsidRPr="004A14AF" w:rsidR="005A41E0">
        <w:rPr>
          <w:rFonts w:ascii="Palatino Linotype" w:hAnsi="Palatino Linotype" w:eastAsia="Calibri" w:cs="Tahoma"/>
          <w:bCs/>
          <w:sz w:val="22"/>
          <w:szCs w:val="22"/>
          <w:lang w:eastAsia="es-ES_tradnl"/>
        </w:rPr>
        <w:t>;</w:t>
      </w:r>
      <w:r w:rsidRPr="004A14AF" w:rsidR="005A41E0">
        <w:rPr>
          <w:rFonts w:ascii="Palatino Linotype" w:hAnsi="Palatino Linotype" w:eastAsia="Calibri" w:cs="Tahoma"/>
          <w:sz w:val="22"/>
          <w:szCs w:val="22"/>
          <w:lang w:eastAsia="es-ES_tradnl"/>
        </w:rPr>
        <w:t xml:space="preserve"> preferentemente en formato </w:t>
      </w:r>
      <w:proofErr w:type="spellStart"/>
      <w:r w:rsidRPr="004A14AF" w:rsidR="005A41E0">
        <w:rPr>
          <w:rFonts w:ascii="Palatino Linotype" w:hAnsi="Palatino Linotype" w:eastAsia="Calibri" w:cs="Tahoma"/>
          <w:i/>
          <w:sz w:val="22"/>
          <w:szCs w:val="22"/>
          <w:lang w:eastAsia="es-ES_tradnl"/>
        </w:rPr>
        <w:t>xlsx</w:t>
      </w:r>
      <w:proofErr w:type="spellEnd"/>
      <w:r w:rsidRPr="004A14AF" w:rsidR="005A41E0">
        <w:rPr>
          <w:rFonts w:ascii="Palatino Linotype" w:hAnsi="Palatino Linotype" w:eastAsia="Calibri" w:cs="Tahoma"/>
          <w:i/>
          <w:sz w:val="22"/>
          <w:szCs w:val="22"/>
          <w:lang w:eastAsia="es-ES_tradnl"/>
        </w:rPr>
        <w:t>;</w:t>
      </w:r>
      <w:r w:rsidRPr="004A14AF" w:rsidR="00D21755">
        <w:rPr>
          <w:rFonts w:ascii="Palatino Linotype" w:hAnsi="Palatino Linotype" w:eastAsia="Calibri" w:cs="Tahoma"/>
          <w:bCs/>
          <w:sz w:val="22"/>
          <w:szCs w:val="22"/>
          <w:lang w:eastAsia="es-ES_tradnl"/>
        </w:rPr>
        <w:t xml:space="preserve"> que fueron otorgadas a las siguientes actividades:</w:t>
      </w:r>
    </w:p>
    <w:p w:rsidRPr="004A14AF" w:rsidR="00D21755" w:rsidP="008119CE" w:rsidRDefault="00D21755" w14:paraId="42CA9636" w14:textId="77777777">
      <w:pPr>
        <w:tabs>
          <w:tab w:val="left" w:pos="4962"/>
        </w:tabs>
        <w:spacing w:line="360" w:lineRule="auto"/>
        <w:ind w:left="720"/>
        <w:contextualSpacing/>
        <w:jc w:val="both"/>
        <w:rPr>
          <w:rFonts w:ascii="Palatino Linotype" w:hAnsi="Palatino Linotype" w:eastAsia="Calibri" w:cs="Tahoma"/>
          <w:sz w:val="22"/>
          <w:szCs w:val="22"/>
          <w:lang w:eastAsia="es-ES_tradnl"/>
        </w:rPr>
      </w:pPr>
      <w:r w:rsidRPr="004A14AF">
        <w:rPr>
          <w:rFonts w:ascii="Palatino Linotype" w:hAnsi="Palatino Linotype" w:eastAsia="Calibri" w:cs="Tahoma"/>
          <w:sz w:val="22"/>
          <w:szCs w:val="22"/>
          <w:lang w:eastAsia="es-ES_tradnl"/>
        </w:rPr>
        <w:t>a) 433110 Comercio al por mayor de productos farmacéuticos</w:t>
      </w:r>
    </w:p>
    <w:p w:rsidRPr="004A14AF" w:rsidR="00D21755" w:rsidP="008119CE" w:rsidRDefault="00D21755" w14:paraId="70F16CAE" w14:textId="77777777">
      <w:pPr>
        <w:tabs>
          <w:tab w:val="left" w:pos="4962"/>
        </w:tabs>
        <w:spacing w:line="360" w:lineRule="auto"/>
        <w:ind w:left="720"/>
        <w:contextualSpacing/>
        <w:jc w:val="both"/>
        <w:rPr>
          <w:rFonts w:ascii="Palatino Linotype" w:hAnsi="Palatino Linotype" w:eastAsia="Calibri" w:cs="Tahoma"/>
          <w:sz w:val="22"/>
          <w:szCs w:val="22"/>
          <w:lang w:eastAsia="es-ES_tradnl"/>
        </w:rPr>
      </w:pPr>
      <w:r w:rsidRPr="004A14AF">
        <w:rPr>
          <w:rFonts w:ascii="Palatino Linotype" w:hAnsi="Palatino Linotype" w:eastAsia="Calibri" w:cs="Tahoma"/>
          <w:sz w:val="22"/>
          <w:szCs w:val="22"/>
          <w:lang w:eastAsia="es-ES_tradnl"/>
        </w:rPr>
        <w:t>b) 434112 Comercio al por mayor de medicamentos veterinarios y alimentos para animales, excepto mascotas</w:t>
      </w:r>
    </w:p>
    <w:p w:rsidRPr="004A14AF" w:rsidR="00D21755" w:rsidP="008119CE" w:rsidRDefault="00D21755" w14:paraId="78E351F5" w14:textId="77777777">
      <w:pPr>
        <w:tabs>
          <w:tab w:val="left" w:pos="4962"/>
        </w:tabs>
        <w:spacing w:line="360" w:lineRule="auto"/>
        <w:ind w:left="720"/>
        <w:contextualSpacing/>
        <w:jc w:val="both"/>
        <w:rPr>
          <w:rFonts w:ascii="Palatino Linotype" w:hAnsi="Palatino Linotype" w:eastAsia="Calibri" w:cs="Tahoma"/>
          <w:sz w:val="22"/>
          <w:szCs w:val="22"/>
          <w:lang w:eastAsia="es-ES_tradnl"/>
        </w:rPr>
      </w:pPr>
      <w:r w:rsidRPr="004A14AF">
        <w:rPr>
          <w:rFonts w:ascii="Palatino Linotype" w:hAnsi="Palatino Linotype" w:eastAsia="Calibri" w:cs="Tahoma"/>
          <w:sz w:val="22"/>
          <w:szCs w:val="22"/>
          <w:lang w:eastAsia="es-ES_tradnl"/>
        </w:rPr>
        <w:t>c) 464111 Farmacias sin minisúper</w:t>
      </w:r>
    </w:p>
    <w:p w:rsidRPr="004A14AF" w:rsidR="00D21755" w:rsidP="008119CE" w:rsidRDefault="00D21755" w14:paraId="43CC22DC" w14:textId="77777777">
      <w:pPr>
        <w:tabs>
          <w:tab w:val="left" w:pos="4962"/>
        </w:tabs>
        <w:spacing w:line="360" w:lineRule="auto"/>
        <w:ind w:left="720"/>
        <w:contextualSpacing/>
        <w:jc w:val="both"/>
        <w:rPr>
          <w:rFonts w:ascii="Palatino Linotype" w:hAnsi="Palatino Linotype" w:eastAsia="Calibri" w:cs="Tahoma"/>
          <w:sz w:val="22"/>
          <w:szCs w:val="22"/>
          <w:lang w:eastAsia="es-ES_tradnl"/>
        </w:rPr>
      </w:pPr>
      <w:r w:rsidRPr="004A14AF">
        <w:rPr>
          <w:rFonts w:ascii="Palatino Linotype" w:hAnsi="Palatino Linotype" w:eastAsia="Calibri" w:cs="Tahoma"/>
          <w:sz w:val="22"/>
          <w:szCs w:val="22"/>
          <w:lang w:eastAsia="es-ES_tradnl"/>
        </w:rPr>
        <w:t>d) 464112 Farmacias con minisúper</w:t>
      </w:r>
    </w:p>
    <w:p w:rsidRPr="004A14AF" w:rsidR="00D21755" w:rsidP="008119CE" w:rsidRDefault="00D21755" w14:paraId="09621955" w14:textId="77777777">
      <w:pPr>
        <w:tabs>
          <w:tab w:val="left" w:pos="4962"/>
        </w:tabs>
        <w:spacing w:line="360" w:lineRule="auto"/>
        <w:ind w:left="720"/>
        <w:contextualSpacing/>
        <w:jc w:val="both"/>
        <w:rPr>
          <w:rFonts w:ascii="Palatino Linotype" w:hAnsi="Palatino Linotype" w:eastAsia="Calibri" w:cs="Tahoma"/>
          <w:sz w:val="22"/>
          <w:szCs w:val="22"/>
          <w:lang w:eastAsia="es-ES_tradnl"/>
        </w:rPr>
      </w:pPr>
      <w:r w:rsidRPr="004A14AF">
        <w:rPr>
          <w:rFonts w:ascii="Palatino Linotype" w:hAnsi="Palatino Linotype" w:eastAsia="Calibri" w:cs="Tahoma"/>
          <w:sz w:val="22"/>
          <w:szCs w:val="22"/>
          <w:lang w:eastAsia="es-ES_tradnl"/>
        </w:rPr>
        <w:t>e) 464113 Comercio al por menor de productos naturistas, medicamentos homeopáticos y de complementos alimenticios</w:t>
      </w:r>
    </w:p>
    <w:p w:rsidRPr="004A14AF" w:rsidR="00D21755" w:rsidP="008119CE" w:rsidRDefault="00D21755" w14:paraId="13728954" w14:textId="77777777">
      <w:pPr>
        <w:tabs>
          <w:tab w:val="left" w:pos="4962"/>
        </w:tabs>
        <w:spacing w:line="360" w:lineRule="auto"/>
        <w:ind w:left="720"/>
        <w:contextualSpacing/>
        <w:jc w:val="both"/>
        <w:rPr>
          <w:rFonts w:ascii="Palatino Linotype" w:hAnsi="Palatino Linotype" w:eastAsia="Calibri" w:cs="Tahoma"/>
          <w:sz w:val="22"/>
          <w:szCs w:val="22"/>
          <w:lang w:eastAsia="es-ES_tradnl"/>
        </w:rPr>
      </w:pPr>
      <w:r w:rsidRPr="004A14AF">
        <w:rPr>
          <w:rFonts w:ascii="Palatino Linotype" w:hAnsi="Palatino Linotype" w:eastAsia="Calibri" w:cs="Tahoma"/>
          <w:sz w:val="22"/>
          <w:szCs w:val="22"/>
          <w:lang w:eastAsia="es-ES_tradnl"/>
        </w:rPr>
        <w:t>f) 541941 Servicios veterinarios para mascotas prestados por el sector privado</w:t>
      </w:r>
    </w:p>
    <w:p w:rsidRPr="004A14AF" w:rsidR="00D21755" w:rsidP="008119CE" w:rsidRDefault="00D21755" w14:paraId="2C0B1EE1" w14:textId="77777777">
      <w:pPr>
        <w:tabs>
          <w:tab w:val="left" w:pos="4962"/>
        </w:tabs>
        <w:spacing w:line="360" w:lineRule="auto"/>
        <w:ind w:left="720"/>
        <w:contextualSpacing/>
        <w:jc w:val="both"/>
        <w:rPr>
          <w:rFonts w:ascii="Palatino Linotype" w:hAnsi="Palatino Linotype" w:eastAsia="Calibri" w:cs="Tahoma"/>
          <w:sz w:val="22"/>
          <w:szCs w:val="22"/>
          <w:lang w:eastAsia="es-ES_tradnl"/>
        </w:rPr>
      </w:pPr>
      <w:r w:rsidRPr="004A14AF">
        <w:rPr>
          <w:rFonts w:ascii="Palatino Linotype" w:hAnsi="Palatino Linotype" w:eastAsia="Calibri" w:cs="Tahoma"/>
          <w:sz w:val="22"/>
          <w:szCs w:val="22"/>
          <w:lang w:eastAsia="es-ES_tradnl"/>
        </w:rPr>
        <w:t>g) 541942 Servicios veterinarios para mascotas prestados por el sector público</w:t>
      </w:r>
    </w:p>
    <w:p w:rsidRPr="004A14AF" w:rsidR="00D21755" w:rsidP="008119CE" w:rsidRDefault="00D21755" w14:paraId="41AC5C87" w14:textId="77777777">
      <w:pPr>
        <w:tabs>
          <w:tab w:val="left" w:pos="4962"/>
        </w:tabs>
        <w:spacing w:line="360" w:lineRule="auto"/>
        <w:ind w:left="720"/>
        <w:contextualSpacing/>
        <w:jc w:val="both"/>
        <w:rPr>
          <w:rFonts w:ascii="Palatino Linotype" w:hAnsi="Palatino Linotype" w:eastAsia="Calibri" w:cs="Tahoma"/>
          <w:sz w:val="22"/>
          <w:szCs w:val="22"/>
          <w:lang w:eastAsia="es-ES_tradnl"/>
        </w:rPr>
      </w:pPr>
      <w:r w:rsidRPr="004A14AF">
        <w:rPr>
          <w:rFonts w:ascii="Palatino Linotype" w:hAnsi="Palatino Linotype" w:eastAsia="Calibri" w:cs="Tahoma"/>
          <w:sz w:val="22"/>
          <w:szCs w:val="22"/>
          <w:lang w:eastAsia="es-ES_tradnl"/>
        </w:rPr>
        <w:t>h) 621113 Consultorios de medicina especializada del sector privado</w:t>
      </w:r>
    </w:p>
    <w:p w:rsidRPr="004A14AF" w:rsidR="00D21755" w:rsidP="008119CE" w:rsidRDefault="00D21755" w14:paraId="0C668921" w14:textId="77777777">
      <w:pPr>
        <w:tabs>
          <w:tab w:val="left" w:pos="4962"/>
        </w:tabs>
        <w:spacing w:line="360" w:lineRule="auto"/>
        <w:ind w:left="720"/>
        <w:contextualSpacing/>
        <w:jc w:val="both"/>
        <w:rPr>
          <w:rFonts w:ascii="Palatino Linotype" w:hAnsi="Palatino Linotype" w:eastAsia="Calibri" w:cs="Tahoma"/>
          <w:sz w:val="22"/>
          <w:szCs w:val="22"/>
          <w:lang w:eastAsia="es-ES_tradnl"/>
        </w:rPr>
      </w:pPr>
      <w:r w:rsidRPr="004A14AF">
        <w:rPr>
          <w:rFonts w:ascii="Palatino Linotype" w:hAnsi="Palatino Linotype" w:eastAsia="Calibri" w:cs="Tahoma"/>
          <w:sz w:val="22"/>
          <w:szCs w:val="22"/>
          <w:lang w:eastAsia="es-ES_tradnl"/>
        </w:rPr>
        <w:t>i) 621114 Consultorios de medicina especializada del sector público</w:t>
      </w:r>
    </w:p>
    <w:p w:rsidRPr="004A14AF" w:rsidR="00D21755" w:rsidP="008119CE" w:rsidRDefault="00D21755" w14:paraId="54A7618C" w14:textId="77777777">
      <w:pPr>
        <w:tabs>
          <w:tab w:val="left" w:pos="4962"/>
        </w:tabs>
        <w:spacing w:line="360" w:lineRule="auto"/>
        <w:ind w:left="720"/>
        <w:contextualSpacing/>
        <w:jc w:val="both"/>
        <w:rPr>
          <w:rFonts w:ascii="Palatino Linotype" w:hAnsi="Palatino Linotype" w:eastAsia="Calibri" w:cs="Tahoma"/>
          <w:sz w:val="22"/>
          <w:szCs w:val="22"/>
          <w:lang w:eastAsia="es-ES_tradnl"/>
        </w:rPr>
      </w:pPr>
      <w:r w:rsidRPr="004A14AF">
        <w:rPr>
          <w:rFonts w:ascii="Palatino Linotype" w:hAnsi="Palatino Linotype" w:eastAsia="Calibri" w:cs="Tahoma"/>
          <w:sz w:val="22"/>
          <w:szCs w:val="22"/>
          <w:lang w:eastAsia="es-ES_tradnl"/>
        </w:rPr>
        <w:t>j) 621111 Consultorios de medicina general del sector privado</w:t>
      </w:r>
    </w:p>
    <w:p w:rsidRPr="004A14AF" w:rsidR="00FF3DD9" w:rsidP="008119CE" w:rsidRDefault="00D21755" w14:paraId="499E11EB" w14:textId="5BBD4051">
      <w:pPr>
        <w:tabs>
          <w:tab w:val="left" w:pos="4962"/>
        </w:tabs>
        <w:spacing w:line="360" w:lineRule="auto"/>
        <w:ind w:left="720"/>
        <w:contextualSpacing/>
        <w:jc w:val="both"/>
        <w:rPr>
          <w:rFonts w:ascii="Palatino Linotype" w:hAnsi="Palatino Linotype" w:eastAsia="Calibri" w:cs="Tahoma"/>
          <w:sz w:val="22"/>
          <w:szCs w:val="22"/>
          <w:lang w:eastAsia="es-ES_tradnl"/>
        </w:rPr>
      </w:pPr>
      <w:r w:rsidRPr="004A14AF">
        <w:rPr>
          <w:rFonts w:ascii="Palatino Linotype" w:hAnsi="Palatino Linotype" w:eastAsia="Calibri" w:cs="Tahoma"/>
          <w:sz w:val="22"/>
          <w:szCs w:val="22"/>
          <w:lang w:eastAsia="es-ES_tradnl"/>
        </w:rPr>
        <w:t>k) 621112 Consultorios de medicina general del sector público</w:t>
      </w:r>
    </w:p>
    <w:p w:rsidRPr="004A14AF" w:rsidR="00D21755" w:rsidP="008119CE" w:rsidRDefault="00D21755" w14:paraId="06594F54" w14:textId="77777777">
      <w:pPr>
        <w:tabs>
          <w:tab w:val="left" w:pos="4962"/>
        </w:tabs>
        <w:spacing w:line="360" w:lineRule="auto"/>
        <w:ind w:left="720"/>
        <w:contextualSpacing/>
        <w:jc w:val="both"/>
        <w:rPr>
          <w:rFonts w:ascii="Palatino Linotype" w:hAnsi="Palatino Linotype" w:eastAsia="Calibri" w:cs="Tahoma"/>
          <w:sz w:val="22"/>
          <w:szCs w:val="22"/>
          <w:lang w:eastAsia="es-ES_tradnl"/>
        </w:rPr>
      </w:pPr>
    </w:p>
    <w:p w:rsidRPr="008119CE" w:rsidR="00D21755" w:rsidP="008119CE" w:rsidRDefault="005A41E0" w14:paraId="2B44EC36" w14:textId="6713C2FE">
      <w:pPr>
        <w:tabs>
          <w:tab w:val="left" w:pos="4962"/>
        </w:tabs>
        <w:spacing w:line="360" w:lineRule="auto"/>
        <w:ind w:left="720"/>
        <w:contextualSpacing/>
        <w:jc w:val="both"/>
        <w:rPr>
          <w:rFonts w:ascii="Palatino Linotype" w:hAnsi="Palatino Linotype" w:eastAsia="Calibri" w:cs="Tahoma"/>
          <w:sz w:val="22"/>
          <w:szCs w:val="22"/>
          <w:lang w:eastAsia="es-ES_tradnl"/>
        </w:rPr>
      </w:pPr>
      <w:r w:rsidRPr="004A14AF">
        <w:rPr>
          <w:rFonts w:ascii="Palatino Linotype" w:hAnsi="Palatino Linotype" w:eastAsia="Calibri" w:cs="Tahoma"/>
          <w:sz w:val="22"/>
          <w:szCs w:val="22"/>
          <w:lang w:eastAsia="es-ES_tradnl"/>
        </w:rPr>
        <w:t>Del registro</w:t>
      </w:r>
      <w:r w:rsidRPr="004A14AF" w:rsidR="00D21755">
        <w:rPr>
          <w:rFonts w:ascii="Palatino Linotype" w:hAnsi="Palatino Linotype" w:eastAsia="Calibri" w:cs="Tahoma"/>
          <w:sz w:val="22"/>
          <w:szCs w:val="22"/>
          <w:lang w:eastAsia="es-ES_tradnl"/>
        </w:rPr>
        <w:t xml:space="preserve"> se busca obtener la mayor cantidad de datos de cada </w:t>
      </w:r>
      <w:r w:rsidRPr="004A14AF">
        <w:rPr>
          <w:rFonts w:ascii="Palatino Linotype" w:hAnsi="Palatino Linotype" w:eastAsia="Calibri" w:cs="Tahoma"/>
          <w:sz w:val="22"/>
          <w:szCs w:val="22"/>
          <w:lang w:eastAsia="es-ES_tradnl"/>
        </w:rPr>
        <w:t>establecimiento; que i</w:t>
      </w:r>
      <w:r w:rsidRPr="008119CE">
        <w:rPr>
          <w:rFonts w:ascii="Palatino Linotype" w:hAnsi="Palatino Linotype" w:eastAsia="Calibri" w:cs="Tahoma"/>
          <w:sz w:val="22"/>
          <w:szCs w:val="22"/>
          <w:lang w:eastAsia="es-ES_tradnl"/>
        </w:rPr>
        <w:t>ncluyan los datos de identificación SCIAN y además lo siguiente:</w:t>
      </w:r>
    </w:p>
    <w:p w:rsidRPr="008119CE" w:rsidR="00D21755" w:rsidP="008119CE" w:rsidRDefault="00D21755" w14:paraId="46EC1CA0" w14:textId="77777777">
      <w:pPr>
        <w:tabs>
          <w:tab w:val="left" w:pos="4962"/>
        </w:tabs>
        <w:spacing w:line="360" w:lineRule="auto"/>
        <w:ind w:left="720"/>
        <w:contextualSpacing/>
        <w:jc w:val="both"/>
        <w:rPr>
          <w:rFonts w:ascii="Palatino Linotype" w:hAnsi="Palatino Linotype" w:eastAsia="Calibri" w:cs="Tahoma"/>
          <w:sz w:val="22"/>
          <w:szCs w:val="22"/>
          <w:lang w:eastAsia="es-ES_tradnl"/>
        </w:rPr>
      </w:pPr>
    </w:p>
    <w:p w:rsidRPr="008119CE" w:rsidR="00D21755" w:rsidP="008119CE" w:rsidRDefault="00D21755" w14:paraId="6378060F" w14:textId="77777777">
      <w:pPr>
        <w:tabs>
          <w:tab w:val="left" w:pos="4962"/>
        </w:tabs>
        <w:spacing w:line="360" w:lineRule="auto"/>
        <w:ind w:left="720"/>
        <w:contextualSpacing/>
        <w:jc w:val="both"/>
        <w:rPr>
          <w:rFonts w:ascii="Palatino Linotype" w:hAnsi="Palatino Linotype" w:eastAsia="Calibri" w:cs="Tahoma"/>
          <w:sz w:val="22"/>
          <w:szCs w:val="22"/>
          <w:lang w:eastAsia="es-ES_tradnl"/>
        </w:rPr>
      </w:pPr>
      <w:r w:rsidRPr="008119CE">
        <w:rPr>
          <w:rFonts w:ascii="Palatino Linotype" w:hAnsi="Palatino Linotype" w:eastAsia="Calibri" w:cs="Tahoma"/>
          <w:sz w:val="22"/>
          <w:szCs w:val="22"/>
          <w:lang w:eastAsia="es-ES_tradnl"/>
        </w:rPr>
        <w:t>1) Folio, clave única del establecimiento y/o número de licencia ambiental.</w:t>
      </w:r>
    </w:p>
    <w:p w:rsidRPr="008119CE" w:rsidR="00D21755" w:rsidP="008119CE" w:rsidRDefault="00D21755" w14:paraId="0E8D52AE" w14:textId="77777777">
      <w:pPr>
        <w:tabs>
          <w:tab w:val="left" w:pos="4962"/>
        </w:tabs>
        <w:spacing w:line="360" w:lineRule="auto"/>
        <w:ind w:left="720"/>
        <w:contextualSpacing/>
        <w:jc w:val="both"/>
        <w:rPr>
          <w:rFonts w:ascii="Palatino Linotype" w:hAnsi="Palatino Linotype" w:eastAsia="Calibri" w:cs="Tahoma"/>
          <w:sz w:val="22"/>
          <w:szCs w:val="22"/>
          <w:lang w:eastAsia="es-ES_tradnl"/>
        </w:rPr>
      </w:pPr>
      <w:r w:rsidRPr="008119CE">
        <w:rPr>
          <w:rFonts w:ascii="Palatino Linotype" w:hAnsi="Palatino Linotype" w:eastAsia="Calibri" w:cs="Tahoma"/>
          <w:sz w:val="22"/>
          <w:szCs w:val="22"/>
          <w:lang w:eastAsia="es-ES_tradnl"/>
        </w:rPr>
        <w:t>2) Dirección del establecimiento</w:t>
      </w:r>
    </w:p>
    <w:p w:rsidRPr="008119CE" w:rsidR="00D21755" w:rsidP="008119CE" w:rsidRDefault="00D21755" w14:paraId="5EA99FE5" w14:textId="779D7C11">
      <w:pPr>
        <w:tabs>
          <w:tab w:val="left" w:pos="4962"/>
        </w:tabs>
        <w:spacing w:line="360" w:lineRule="auto"/>
        <w:ind w:left="720"/>
        <w:contextualSpacing/>
        <w:jc w:val="both"/>
        <w:rPr>
          <w:rFonts w:ascii="Palatino Linotype" w:hAnsi="Palatino Linotype" w:eastAsia="Calibri" w:cs="Tahoma"/>
          <w:sz w:val="22"/>
          <w:szCs w:val="22"/>
          <w:lang w:eastAsia="es-ES_tradnl"/>
        </w:rPr>
      </w:pPr>
      <w:r w:rsidRPr="008119CE">
        <w:rPr>
          <w:rFonts w:ascii="Palatino Linotype" w:hAnsi="Palatino Linotype" w:eastAsia="Calibri" w:cs="Tahoma"/>
          <w:sz w:val="22"/>
          <w:szCs w:val="22"/>
          <w:lang w:eastAsia="es-ES_tradnl"/>
        </w:rPr>
        <w:lastRenderedPageBreak/>
        <w:t>3) Ubicación en coordenada geográficas o en coordenadas proyectadas (especificar cuál) del establecimiento.</w:t>
      </w:r>
    </w:p>
    <w:p w:rsidRPr="008119CE" w:rsidR="00D21755" w:rsidP="008119CE" w:rsidRDefault="00D21755" w14:paraId="2C68075C" w14:textId="77777777">
      <w:pPr>
        <w:tabs>
          <w:tab w:val="left" w:pos="4962"/>
        </w:tabs>
        <w:spacing w:line="360" w:lineRule="auto"/>
        <w:ind w:left="720"/>
        <w:contextualSpacing/>
        <w:jc w:val="both"/>
        <w:rPr>
          <w:rFonts w:ascii="Palatino Linotype" w:hAnsi="Palatino Linotype" w:eastAsia="Calibri" w:cs="Tahoma"/>
          <w:sz w:val="22"/>
          <w:szCs w:val="22"/>
          <w:lang w:eastAsia="es-ES_tradnl"/>
        </w:rPr>
      </w:pPr>
      <w:r w:rsidRPr="008119CE">
        <w:rPr>
          <w:rFonts w:ascii="Palatino Linotype" w:hAnsi="Palatino Linotype" w:eastAsia="Calibri" w:cs="Tahoma"/>
          <w:sz w:val="22"/>
          <w:szCs w:val="22"/>
          <w:lang w:eastAsia="es-ES_tradnl"/>
        </w:rPr>
        <w:t>4) Denominación o Razón Social</w:t>
      </w:r>
    </w:p>
    <w:p w:rsidRPr="008119CE" w:rsidR="00D21755" w:rsidP="008119CE" w:rsidRDefault="00D21755" w14:paraId="2DEF0EDE" w14:textId="77777777">
      <w:pPr>
        <w:tabs>
          <w:tab w:val="left" w:pos="4962"/>
        </w:tabs>
        <w:spacing w:line="360" w:lineRule="auto"/>
        <w:ind w:left="720"/>
        <w:contextualSpacing/>
        <w:jc w:val="both"/>
        <w:rPr>
          <w:rFonts w:ascii="Palatino Linotype" w:hAnsi="Palatino Linotype" w:eastAsia="Calibri" w:cs="Tahoma"/>
          <w:sz w:val="22"/>
          <w:szCs w:val="22"/>
          <w:lang w:eastAsia="es-ES_tradnl"/>
        </w:rPr>
      </w:pPr>
      <w:r w:rsidRPr="008119CE">
        <w:rPr>
          <w:rFonts w:ascii="Palatino Linotype" w:hAnsi="Palatino Linotype" w:eastAsia="Calibri" w:cs="Tahoma"/>
          <w:sz w:val="22"/>
          <w:szCs w:val="22"/>
          <w:lang w:eastAsia="es-ES_tradnl"/>
        </w:rPr>
        <w:t>5) Si es Persona Física o Persona Moral</w:t>
      </w:r>
    </w:p>
    <w:p w:rsidRPr="004A14AF" w:rsidR="00D21755" w:rsidP="008119CE" w:rsidRDefault="00D21755" w14:paraId="471A2833" w14:textId="77777777">
      <w:pPr>
        <w:tabs>
          <w:tab w:val="left" w:pos="4962"/>
        </w:tabs>
        <w:spacing w:line="360" w:lineRule="auto"/>
        <w:ind w:left="720"/>
        <w:contextualSpacing/>
        <w:jc w:val="both"/>
        <w:rPr>
          <w:rFonts w:ascii="Palatino Linotype" w:hAnsi="Palatino Linotype" w:eastAsia="Calibri" w:cs="Tahoma"/>
          <w:sz w:val="22"/>
          <w:szCs w:val="22"/>
          <w:lang w:eastAsia="es-ES_tradnl"/>
        </w:rPr>
      </w:pPr>
      <w:r w:rsidRPr="008119CE">
        <w:rPr>
          <w:rFonts w:ascii="Palatino Linotype" w:hAnsi="Palatino Linotype" w:eastAsia="Calibri" w:cs="Tahoma"/>
          <w:sz w:val="22"/>
          <w:szCs w:val="22"/>
          <w:lang w:eastAsia="es-ES_tradnl"/>
        </w:rPr>
        <w:t>6) Nombre comercial del establecimiento</w:t>
      </w:r>
    </w:p>
    <w:p w:rsidRPr="004A14AF" w:rsidR="00D21755" w:rsidP="008119CE" w:rsidRDefault="00D21755" w14:paraId="7D7594FF" w14:textId="5185064A">
      <w:pPr>
        <w:tabs>
          <w:tab w:val="left" w:pos="4962"/>
        </w:tabs>
        <w:spacing w:line="360" w:lineRule="auto"/>
        <w:ind w:left="720"/>
        <w:contextualSpacing/>
        <w:jc w:val="both"/>
        <w:rPr>
          <w:rFonts w:ascii="Palatino Linotype" w:hAnsi="Palatino Linotype" w:eastAsia="Calibri" w:cs="Tahoma"/>
          <w:sz w:val="22"/>
          <w:szCs w:val="22"/>
          <w:lang w:eastAsia="es-ES_tradnl"/>
        </w:rPr>
      </w:pPr>
      <w:r w:rsidRPr="004A14AF">
        <w:rPr>
          <w:rFonts w:ascii="Palatino Linotype" w:hAnsi="Palatino Linotype" w:eastAsia="Calibri" w:cs="Tahoma"/>
          <w:sz w:val="22"/>
          <w:szCs w:val="22"/>
          <w:lang w:eastAsia="es-ES_tradnl"/>
        </w:rPr>
        <w:t>7) Teléfono o Celular o cualquier otro medio de contacto.</w:t>
      </w:r>
    </w:p>
    <w:p w:rsidRPr="004A14AF" w:rsidR="005A41E0" w:rsidP="008119CE" w:rsidRDefault="005A41E0" w14:paraId="2BAA00B0" w14:textId="77777777">
      <w:pPr>
        <w:tabs>
          <w:tab w:val="left" w:pos="4962"/>
        </w:tabs>
        <w:spacing w:line="360" w:lineRule="auto"/>
        <w:contextualSpacing/>
        <w:jc w:val="both"/>
        <w:rPr>
          <w:rFonts w:ascii="Palatino Linotype" w:hAnsi="Palatino Linotype" w:eastAsia="Calibri" w:cs="Tahoma"/>
          <w:bCs/>
          <w:color w:val="000000"/>
          <w:sz w:val="22"/>
          <w:szCs w:val="22"/>
          <w:lang w:eastAsia="es-MX"/>
        </w:rPr>
      </w:pPr>
    </w:p>
    <w:p w:rsidRPr="004A14AF" w:rsidR="00FF3DD9" w:rsidP="008119CE" w:rsidRDefault="004350A7" w14:paraId="53B60AE0" w14:textId="7F5F0880">
      <w:pPr>
        <w:tabs>
          <w:tab w:val="left" w:pos="4962"/>
        </w:tabs>
        <w:spacing w:line="360" w:lineRule="auto"/>
        <w:contextualSpacing/>
        <w:jc w:val="both"/>
        <w:rPr>
          <w:rFonts w:ascii="Palatino Linotype" w:hAnsi="Palatino Linotype" w:eastAsia="Batang" w:cs="Tahoma"/>
          <w:bCs/>
          <w:i/>
          <w:iCs/>
          <w:sz w:val="22"/>
          <w:szCs w:val="22"/>
        </w:rPr>
      </w:pPr>
      <w:r w:rsidRPr="004A14AF">
        <w:rPr>
          <w:rFonts w:ascii="Palatino Linotype" w:hAnsi="Palatino Linotype" w:eastAsia="Calibri" w:cs="Tahoma"/>
          <w:bCs/>
          <w:color w:val="000000"/>
          <w:sz w:val="22"/>
          <w:szCs w:val="22"/>
          <w:lang w:eastAsia="es-MX"/>
        </w:rPr>
        <w:t>En respuesta el Sujeto Obligado</w:t>
      </w:r>
      <w:r w:rsidRPr="004A14AF" w:rsidR="00D64388">
        <w:rPr>
          <w:rFonts w:ascii="Palatino Linotype" w:hAnsi="Palatino Linotype" w:eastAsia="Calibri" w:cs="Tahoma"/>
          <w:bCs/>
          <w:color w:val="000000"/>
          <w:sz w:val="22"/>
          <w:szCs w:val="22"/>
          <w:lang w:eastAsia="es-MX"/>
        </w:rPr>
        <w:t xml:space="preserve">, a través del </w:t>
      </w:r>
      <w:r w:rsidRPr="004A14AF" w:rsidR="00FF3DD9">
        <w:rPr>
          <w:rFonts w:ascii="Palatino Linotype" w:hAnsi="Palatino Linotype" w:eastAsia="Batang" w:cs="Tahoma"/>
          <w:bCs/>
          <w:sz w:val="22"/>
          <w:szCs w:val="22"/>
        </w:rPr>
        <w:t xml:space="preserve">Coordinador de Fomento Industrial, Comercial y Agropecuario </w:t>
      </w:r>
      <w:r w:rsidRPr="004A14AF" w:rsidR="005A41E0">
        <w:rPr>
          <w:rFonts w:ascii="Palatino Linotype" w:hAnsi="Palatino Linotype" w:eastAsia="Batang" w:cs="Tahoma"/>
          <w:bCs/>
          <w:sz w:val="22"/>
          <w:szCs w:val="22"/>
        </w:rPr>
        <w:t>del Sujeto Obligado</w:t>
      </w:r>
      <w:r w:rsidRPr="004A14AF" w:rsidR="00FF3DD9">
        <w:rPr>
          <w:rFonts w:ascii="Palatino Linotype" w:hAnsi="Palatino Linotype" w:eastAsia="Calibri" w:cs="Tahoma"/>
          <w:bCs/>
          <w:color w:val="000000"/>
          <w:sz w:val="22"/>
          <w:szCs w:val="22"/>
          <w:lang w:eastAsia="es-MX"/>
        </w:rPr>
        <w:t>,</w:t>
      </w:r>
      <w:r w:rsidRPr="004A14AF">
        <w:rPr>
          <w:rFonts w:ascii="Palatino Linotype" w:hAnsi="Palatino Linotype" w:eastAsia="Calibri" w:cs="Tahoma"/>
          <w:bCs/>
          <w:color w:val="000000"/>
          <w:sz w:val="22"/>
          <w:szCs w:val="22"/>
          <w:lang w:eastAsia="es-MX"/>
        </w:rPr>
        <w:t xml:space="preserve"> indicó</w:t>
      </w:r>
      <w:r w:rsidRPr="004A14AF" w:rsidR="00184646">
        <w:rPr>
          <w:rFonts w:ascii="Palatino Linotype" w:hAnsi="Palatino Linotype" w:eastAsia="Calibri" w:cs="Tahoma"/>
          <w:bCs/>
          <w:color w:val="000000"/>
          <w:sz w:val="22"/>
          <w:szCs w:val="22"/>
          <w:lang w:eastAsia="es-MX"/>
        </w:rPr>
        <w:t xml:space="preserve"> que </w:t>
      </w:r>
      <w:r w:rsidRPr="004A14AF" w:rsidR="008D063D">
        <w:rPr>
          <w:rFonts w:ascii="Palatino Linotype" w:hAnsi="Palatino Linotype" w:eastAsia="Calibri" w:cs="Tahoma"/>
          <w:bCs/>
          <w:color w:val="000000"/>
          <w:sz w:val="22"/>
          <w:szCs w:val="22"/>
          <w:lang w:eastAsia="es-MX"/>
        </w:rPr>
        <w:t>era</w:t>
      </w:r>
      <w:r w:rsidRPr="004A14AF" w:rsidR="005A41E0">
        <w:rPr>
          <w:rFonts w:ascii="Palatino Linotype" w:hAnsi="Palatino Linotype" w:eastAsia="Calibri" w:cs="Tahoma"/>
          <w:bCs/>
          <w:color w:val="000000"/>
          <w:sz w:val="22"/>
          <w:szCs w:val="22"/>
          <w:lang w:eastAsia="es-MX"/>
        </w:rPr>
        <w:t xml:space="preserve"> imposible atender la solicitud de i</w:t>
      </w:r>
      <w:r w:rsidRPr="004A14AF" w:rsidR="00FF3DD9">
        <w:rPr>
          <w:rFonts w:ascii="Palatino Linotype" w:hAnsi="Palatino Linotype" w:eastAsia="Calibri" w:cs="Tahoma"/>
          <w:bCs/>
          <w:color w:val="000000"/>
          <w:sz w:val="22"/>
          <w:szCs w:val="22"/>
          <w:lang w:eastAsia="es-MX"/>
        </w:rPr>
        <w:t>nformación</w:t>
      </w:r>
      <w:r w:rsidRPr="004A14AF" w:rsidR="005A41E0">
        <w:rPr>
          <w:rFonts w:ascii="Palatino Linotype" w:hAnsi="Palatino Linotype" w:eastAsia="Calibri" w:cs="Tahoma"/>
          <w:bCs/>
          <w:color w:val="000000"/>
          <w:sz w:val="22"/>
          <w:szCs w:val="22"/>
          <w:lang w:eastAsia="es-MX"/>
        </w:rPr>
        <w:t>, ya que las licencias de f</w:t>
      </w:r>
      <w:r w:rsidRPr="004A14AF" w:rsidR="00FF3DD9">
        <w:rPr>
          <w:rFonts w:ascii="Palatino Linotype" w:hAnsi="Palatino Linotype" w:eastAsia="Calibri" w:cs="Tahoma"/>
          <w:bCs/>
          <w:color w:val="000000"/>
          <w:sz w:val="22"/>
          <w:szCs w:val="22"/>
          <w:lang w:eastAsia="es-MX"/>
        </w:rPr>
        <w:t>uncionamiento del Municipio son firmadas únicamente por el Director de Desarrollo E</w:t>
      </w:r>
      <w:r w:rsidRPr="004A14AF" w:rsidR="005A41E0">
        <w:rPr>
          <w:rFonts w:ascii="Palatino Linotype" w:hAnsi="Palatino Linotype" w:eastAsia="Calibri" w:cs="Tahoma"/>
          <w:bCs/>
          <w:color w:val="000000"/>
          <w:sz w:val="22"/>
          <w:szCs w:val="22"/>
          <w:lang w:eastAsia="es-MX"/>
        </w:rPr>
        <w:t>conómico y Agropecuario</w:t>
      </w:r>
      <w:r w:rsidRPr="004A14AF" w:rsidR="00FF3DD9">
        <w:rPr>
          <w:rFonts w:ascii="Palatino Linotype" w:hAnsi="Palatino Linotype" w:eastAsia="Calibri" w:cs="Tahoma"/>
          <w:bCs/>
          <w:color w:val="000000"/>
          <w:sz w:val="22"/>
          <w:szCs w:val="22"/>
          <w:lang w:eastAsia="es-MX"/>
        </w:rPr>
        <w:t xml:space="preserve"> y no de manera conjunta con el Secretario</w:t>
      </w:r>
      <w:r w:rsidRPr="004A14AF" w:rsidR="005A41E0">
        <w:rPr>
          <w:rFonts w:ascii="Palatino Linotype" w:hAnsi="Palatino Linotype" w:eastAsia="Calibri" w:cs="Tahoma"/>
          <w:bCs/>
          <w:color w:val="000000"/>
          <w:sz w:val="22"/>
          <w:szCs w:val="22"/>
          <w:lang w:eastAsia="es-MX"/>
        </w:rPr>
        <w:t xml:space="preserve"> del Ayuntamiento, como se indicó</w:t>
      </w:r>
      <w:r w:rsidRPr="004A14AF" w:rsidR="00FF3DD9">
        <w:rPr>
          <w:rFonts w:ascii="Palatino Linotype" w:hAnsi="Palatino Linotype" w:eastAsia="Calibri" w:cs="Tahoma"/>
          <w:bCs/>
          <w:color w:val="000000"/>
          <w:sz w:val="22"/>
          <w:szCs w:val="22"/>
          <w:lang w:eastAsia="es-MX"/>
        </w:rPr>
        <w:t xml:space="preserve"> en la </w:t>
      </w:r>
      <w:r w:rsidRPr="004A14AF" w:rsidR="005A41E0">
        <w:rPr>
          <w:rFonts w:ascii="Palatino Linotype" w:hAnsi="Palatino Linotype" w:eastAsia="Calibri" w:cs="Tahoma"/>
          <w:bCs/>
          <w:color w:val="000000"/>
          <w:sz w:val="22"/>
          <w:szCs w:val="22"/>
          <w:lang w:eastAsia="es-MX"/>
        </w:rPr>
        <w:t>solicitud</w:t>
      </w:r>
      <w:r w:rsidRPr="004A14AF" w:rsidR="00FF3DD9">
        <w:rPr>
          <w:rFonts w:ascii="Palatino Linotype" w:hAnsi="Palatino Linotype" w:eastAsia="Calibri" w:cs="Tahoma"/>
          <w:bCs/>
          <w:color w:val="000000"/>
          <w:sz w:val="22"/>
          <w:szCs w:val="22"/>
          <w:lang w:eastAsia="es-MX"/>
        </w:rPr>
        <w:t xml:space="preserve">. </w:t>
      </w:r>
    </w:p>
    <w:p w:rsidRPr="004A14AF" w:rsidR="00DF36FF" w:rsidP="008119CE" w:rsidRDefault="00DF36FF" w14:paraId="4580E0A9" w14:textId="77777777">
      <w:pPr>
        <w:tabs>
          <w:tab w:val="left" w:pos="4962"/>
        </w:tabs>
        <w:spacing w:line="360" w:lineRule="auto"/>
        <w:contextualSpacing/>
        <w:jc w:val="both"/>
        <w:rPr>
          <w:rFonts w:ascii="Palatino Linotype" w:hAnsi="Palatino Linotype" w:eastAsia="Calibri" w:cs="Tahoma"/>
          <w:bCs/>
          <w:color w:val="000000"/>
          <w:sz w:val="22"/>
          <w:szCs w:val="22"/>
          <w:lang w:eastAsia="es-MX"/>
        </w:rPr>
      </w:pPr>
    </w:p>
    <w:p w:rsidRPr="004A14AF" w:rsidR="006E7F4E" w:rsidP="008119CE" w:rsidRDefault="004350A7" w14:paraId="0198A897" w14:textId="592A4EB1">
      <w:pPr>
        <w:autoSpaceDE w:val="0"/>
        <w:autoSpaceDN w:val="0"/>
        <w:adjustRightInd w:val="0"/>
        <w:spacing w:line="360" w:lineRule="auto"/>
        <w:contextualSpacing/>
        <w:jc w:val="both"/>
        <w:rPr>
          <w:rFonts w:ascii="Palatino Linotype" w:hAnsi="Palatino Linotype" w:eastAsia="Calibri" w:cs="Tahoma"/>
          <w:color w:val="000000"/>
          <w:sz w:val="22"/>
          <w:szCs w:val="22"/>
        </w:rPr>
      </w:pPr>
      <w:r w:rsidRPr="004A14AF">
        <w:rPr>
          <w:rFonts w:ascii="Palatino Linotype" w:hAnsi="Palatino Linotype" w:eastAsia="Calibri" w:cs="Tahoma"/>
          <w:color w:val="000000"/>
          <w:sz w:val="22"/>
          <w:szCs w:val="22"/>
        </w:rPr>
        <w:t xml:space="preserve">Derivado de la respuesta del Sujeto Obligado, </w:t>
      </w:r>
      <w:r w:rsidRPr="004A14AF" w:rsidR="00184646">
        <w:rPr>
          <w:rFonts w:ascii="Palatino Linotype" w:hAnsi="Palatino Linotype" w:eastAsia="Calibri" w:cs="Tahoma"/>
          <w:color w:val="000000"/>
          <w:sz w:val="22"/>
          <w:szCs w:val="22"/>
        </w:rPr>
        <w:t>el</w:t>
      </w:r>
      <w:r w:rsidRPr="004A14AF">
        <w:rPr>
          <w:rFonts w:ascii="Palatino Linotype" w:hAnsi="Palatino Linotype" w:eastAsia="Calibri" w:cs="Tahoma"/>
          <w:color w:val="000000"/>
          <w:sz w:val="22"/>
          <w:szCs w:val="22"/>
        </w:rPr>
        <w:t xml:space="preserve"> Particular interpuso Recurso de Revisión, en el que</w:t>
      </w:r>
      <w:r w:rsidRPr="004A14AF" w:rsidR="00721EEF">
        <w:rPr>
          <w:rFonts w:ascii="Palatino Linotype" w:hAnsi="Palatino Linotype" w:eastAsia="Calibri" w:cs="Tahoma"/>
          <w:color w:val="000000"/>
          <w:sz w:val="22"/>
          <w:szCs w:val="22"/>
        </w:rPr>
        <w:t xml:space="preserve"> se inconformó por la respuesta y argumentó</w:t>
      </w:r>
      <w:r w:rsidRPr="004A14AF" w:rsidR="00582A99">
        <w:rPr>
          <w:rFonts w:ascii="Palatino Linotype" w:hAnsi="Palatino Linotype" w:eastAsia="Calibri" w:cs="Tahoma"/>
          <w:color w:val="000000"/>
          <w:sz w:val="22"/>
          <w:szCs w:val="22"/>
        </w:rPr>
        <w:t xml:space="preserve"> </w:t>
      </w:r>
      <w:r w:rsidRPr="004A14AF" w:rsidR="005A41E0">
        <w:rPr>
          <w:rFonts w:ascii="Palatino Linotype" w:hAnsi="Palatino Linotype" w:eastAsia="Calibri" w:cs="Tahoma"/>
          <w:color w:val="000000"/>
          <w:sz w:val="22"/>
          <w:szCs w:val="22"/>
        </w:rPr>
        <w:t>que el hecho de que las licencias de funcionamiento no sean firmadas por el Secretario del Ayuntamiento, no es condicionante para la entrega del registro solicitado y que únicamente se indicó para contextualizar la solicitud.</w:t>
      </w:r>
    </w:p>
    <w:p w:rsidRPr="004A14AF" w:rsidR="005A41E0" w:rsidP="008119CE" w:rsidRDefault="005A41E0" w14:paraId="17A05AE5" w14:textId="77777777">
      <w:pPr>
        <w:autoSpaceDE w:val="0"/>
        <w:autoSpaceDN w:val="0"/>
        <w:adjustRightInd w:val="0"/>
        <w:spacing w:line="360" w:lineRule="auto"/>
        <w:contextualSpacing/>
        <w:jc w:val="both"/>
        <w:rPr>
          <w:rFonts w:ascii="Palatino Linotype" w:hAnsi="Palatino Linotype" w:eastAsia="Calibri" w:cs="Tahoma"/>
          <w:color w:val="000000"/>
          <w:sz w:val="22"/>
          <w:szCs w:val="22"/>
        </w:rPr>
      </w:pPr>
    </w:p>
    <w:p w:rsidRPr="004A14AF" w:rsidR="00721EEF" w:rsidP="008119CE" w:rsidRDefault="00680EB0" w14:paraId="5C0CB55E" w14:textId="62CDFA66">
      <w:pPr>
        <w:autoSpaceDE w:val="0"/>
        <w:autoSpaceDN w:val="0"/>
        <w:adjustRightInd w:val="0"/>
        <w:spacing w:line="360" w:lineRule="auto"/>
        <w:contextualSpacing/>
        <w:jc w:val="both"/>
        <w:rPr>
          <w:rFonts w:ascii="Palatino Linotype" w:hAnsi="Palatino Linotype" w:eastAsia="Calibri" w:cs="Tahoma"/>
          <w:iCs/>
          <w:sz w:val="22"/>
          <w:szCs w:val="22"/>
          <w:lang w:eastAsia="es-ES_tradnl"/>
        </w:rPr>
      </w:pPr>
      <w:r w:rsidRPr="004A14AF">
        <w:rPr>
          <w:rFonts w:ascii="Palatino Linotype" w:hAnsi="Palatino Linotype" w:eastAsia="Calibri" w:cs="Tahoma"/>
          <w:color w:val="000000"/>
          <w:sz w:val="22"/>
          <w:szCs w:val="22"/>
        </w:rPr>
        <w:t xml:space="preserve">Así una vez, admitido el Recurso de Revisión, </w:t>
      </w:r>
      <w:r w:rsidRPr="004A14AF" w:rsidR="005A41E0">
        <w:rPr>
          <w:rFonts w:ascii="Palatino Linotype" w:hAnsi="Palatino Linotype" w:eastAsia="Calibri" w:cs="Tahoma"/>
          <w:color w:val="000000"/>
          <w:sz w:val="22"/>
          <w:szCs w:val="22"/>
        </w:rPr>
        <w:t xml:space="preserve">las partes fueron omisas en añadir argumentos adicionales, pues el Sujeto Obligado no remitió informe justificado y el Particular no agrego manifestación alguna. </w:t>
      </w:r>
    </w:p>
    <w:p w:rsidRPr="004A14AF" w:rsidR="00721EEF" w:rsidP="008119CE" w:rsidRDefault="00721EEF" w14:paraId="623CB4E0" w14:textId="4DF3DFD9">
      <w:pPr>
        <w:tabs>
          <w:tab w:val="left" w:pos="4962"/>
        </w:tabs>
        <w:spacing w:line="360" w:lineRule="auto"/>
        <w:contextualSpacing/>
        <w:jc w:val="both"/>
        <w:rPr>
          <w:rFonts w:ascii="Palatino Linotype" w:hAnsi="Palatino Linotype" w:eastAsia="Calibri" w:cs="Tahoma"/>
          <w:iCs/>
          <w:sz w:val="22"/>
          <w:szCs w:val="22"/>
          <w:lang w:eastAsia="es-ES_tradnl"/>
        </w:rPr>
      </w:pPr>
    </w:p>
    <w:p w:rsidRPr="004A14AF" w:rsidR="00EA4E4A" w:rsidP="008119CE" w:rsidRDefault="00EA4E4A" w14:paraId="4AF28FDC" w14:textId="38ABB5CB">
      <w:pPr>
        <w:autoSpaceDE w:val="0"/>
        <w:autoSpaceDN w:val="0"/>
        <w:adjustRightInd w:val="0"/>
        <w:spacing w:line="360" w:lineRule="auto"/>
        <w:contextualSpacing/>
        <w:jc w:val="both"/>
        <w:rPr>
          <w:rFonts w:ascii="Palatino Linotype" w:hAnsi="Palatino Linotype" w:eastAsia="Calibri" w:cs="Tahoma"/>
          <w:b/>
          <w:bCs/>
          <w:sz w:val="22"/>
          <w:szCs w:val="22"/>
        </w:rPr>
      </w:pPr>
      <w:r w:rsidRPr="004A14AF">
        <w:rPr>
          <w:rFonts w:ascii="Palatino Linotype" w:hAnsi="Palatino Linotype" w:eastAsia="Calibri" w:cs="Tahoma"/>
          <w:color w:val="000000"/>
          <w:sz w:val="22"/>
          <w:szCs w:val="22"/>
        </w:rPr>
        <w:t xml:space="preserve">Finalmente, en el asunto que nos ocupa se actualiza la causal de procedencia señalada en el </w:t>
      </w:r>
      <w:r w:rsidRPr="004A14AF" w:rsidR="00AF4509">
        <w:rPr>
          <w:rFonts w:ascii="Palatino Linotype" w:hAnsi="Palatino Linotype" w:eastAsia="Calibri" w:cs="Tahoma"/>
          <w:b/>
          <w:sz w:val="22"/>
          <w:szCs w:val="22"/>
        </w:rPr>
        <w:t xml:space="preserve">artículo 179, </w:t>
      </w:r>
      <w:r w:rsidRPr="004A14AF" w:rsidR="0029499F">
        <w:rPr>
          <w:rFonts w:ascii="Palatino Linotype" w:hAnsi="Palatino Linotype" w:eastAsia="Calibri" w:cs="Tahoma"/>
          <w:b/>
          <w:sz w:val="22"/>
          <w:szCs w:val="22"/>
        </w:rPr>
        <w:t xml:space="preserve">fracción </w:t>
      </w:r>
      <w:r w:rsidRPr="004A14AF" w:rsidR="00057F0C">
        <w:rPr>
          <w:rFonts w:ascii="Palatino Linotype" w:hAnsi="Palatino Linotype" w:eastAsia="Calibri" w:cs="Tahoma"/>
          <w:b/>
          <w:sz w:val="22"/>
          <w:szCs w:val="22"/>
        </w:rPr>
        <w:t>I</w:t>
      </w:r>
      <w:r w:rsidR="00270A9A">
        <w:rPr>
          <w:rFonts w:ascii="Palatino Linotype" w:hAnsi="Palatino Linotype" w:eastAsia="Calibri" w:cs="Tahoma"/>
          <w:b/>
          <w:sz w:val="22"/>
          <w:szCs w:val="22"/>
        </w:rPr>
        <w:t>,</w:t>
      </w:r>
      <w:r w:rsidRPr="004A14AF" w:rsidR="000A6AEF">
        <w:rPr>
          <w:rFonts w:ascii="Palatino Linotype" w:hAnsi="Palatino Linotype" w:eastAsia="Calibri" w:cs="Tahoma"/>
          <w:b/>
          <w:sz w:val="22"/>
          <w:szCs w:val="22"/>
        </w:rPr>
        <w:t xml:space="preserve"> </w:t>
      </w:r>
      <w:r w:rsidRPr="004A14AF">
        <w:rPr>
          <w:rFonts w:ascii="Palatino Linotype" w:hAnsi="Palatino Linotype" w:eastAsia="Calibri" w:cs="Tahoma"/>
          <w:b/>
          <w:sz w:val="22"/>
          <w:szCs w:val="22"/>
        </w:rPr>
        <w:t>de la Ley de la materia</w:t>
      </w:r>
      <w:r w:rsidRPr="004A14AF">
        <w:rPr>
          <w:rFonts w:ascii="Palatino Linotype" w:hAnsi="Palatino Linotype" w:eastAsia="Calibri" w:cs="Tahoma"/>
          <w:b/>
          <w:bCs/>
          <w:sz w:val="22"/>
          <w:szCs w:val="22"/>
        </w:rPr>
        <w:t xml:space="preserve">, </w:t>
      </w:r>
      <w:r w:rsidRPr="004A14AF" w:rsidR="00654AF0">
        <w:rPr>
          <w:rFonts w:ascii="Palatino Linotype" w:hAnsi="Palatino Linotype" w:eastAsia="Calibri" w:cs="Tahoma"/>
          <w:b/>
          <w:bCs/>
          <w:sz w:val="22"/>
          <w:szCs w:val="22"/>
        </w:rPr>
        <w:t xml:space="preserve">pues </w:t>
      </w:r>
      <w:r w:rsidRPr="004A14AF" w:rsidR="00057F0C">
        <w:rPr>
          <w:rFonts w:ascii="Palatino Linotype" w:hAnsi="Palatino Linotype" w:eastAsia="Calibri" w:cs="Tahoma"/>
          <w:b/>
          <w:bCs/>
          <w:sz w:val="22"/>
          <w:szCs w:val="22"/>
        </w:rPr>
        <w:t>el</w:t>
      </w:r>
      <w:r w:rsidRPr="004A14AF" w:rsidR="00DA2475">
        <w:rPr>
          <w:rFonts w:ascii="Palatino Linotype" w:hAnsi="Palatino Linotype" w:eastAsia="Calibri" w:cs="Tahoma"/>
          <w:b/>
          <w:bCs/>
          <w:sz w:val="22"/>
          <w:szCs w:val="22"/>
        </w:rPr>
        <w:t xml:space="preserve"> Particular</w:t>
      </w:r>
      <w:r w:rsidRPr="004A14AF" w:rsidR="00E75ACA">
        <w:rPr>
          <w:rFonts w:ascii="Palatino Linotype" w:hAnsi="Palatino Linotype" w:eastAsia="Calibri" w:cs="Tahoma"/>
          <w:b/>
          <w:bCs/>
          <w:sz w:val="22"/>
          <w:szCs w:val="22"/>
        </w:rPr>
        <w:t xml:space="preserve"> se inconformó por</w:t>
      </w:r>
      <w:r w:rsidRPr="004A14AF" w:rsidR="00AF4509">
        <w:rPr>
          <w:rFonts w:ascii="Palatino Linotype" w:hAnsi="Palatino Linotype" w:eastAsia="Calibri" w:cs="Tahoma"/>
          <w:b/>
          <w:bCs/>
          <w:sz w:val="22"/>
          <w:szCs w:val="22"/>
        </w:rPr>
        <w:t xml:space="preserve"> la </w:t>
      </w:r>
      <w:r w:rsidRPr="004A14AF" w:rsidR="005A41E0">
        <w:rPr>
          <w:rFonts w:ascii="Palatino Linotype" w:hAnsi="Palatino Linotype" w:eastAsia="Calibri" w:cs="Tahoma"/>
          <w:b/>
          <w:bCs/>
          <w:sz w:val="22"/>
          <w:szCs w:val="22"/>
        </w:rPr>
        <w:t>negativa a la entrega de la información solicitada.</w:t>
      </w:r>
    </w:p>
    <w:p w:rsidRPr="004A14AF" w:rsidR="00EA4E4A" w:rsidP="008119CE" w:rsidRDefault="00EA4E4A" w14:paraId="5685CF1A" w14:textId="77777777">
      <w:pPr>
        <w:spacing w:line="360" w:lineRule="auto"/>
        <w:contextualSpacing/>
        <w:jc w:val="both"/>
        <w:rPr>
          <w:rFonts w:ascii="Palatino Linotype" w:hAnsi="Palatino Linotype" w:eastAsia="Calibri" w:cs="Tahoma"/>
          <w:bCs/>
          <w:sz w:val="22"/>
          <w:szCs w:val="22"/>
          <w:lang w:eastAsia="en-US"/>
        </w:rPr>
      </w:pPr>
    </w:p>
    <w:p w:rsidRPr="004A14AF" w:rsidR="00EA4E4A" w:rsidP="008119CE" w:rsidRDefault="00EA4E4A" w14:paraId="6666ECAA" w14:textId="77777777">
      <w:pPr>
        <w:spacing w:line="360" w:lineRule="auto"/>
        <w:contextualSpacing/>
        <w:jc w:val="both"/>
        <w:rPr>
          <w:rFonts w:ascii="Palatino Linotype" w:hAnsi="Palatino Linotype" w:cs="Tahoma"/>
          <w:b/>
          <w:sz w:val="22"/>
          <w:szCs w:val="22"/>
        </w:rPr>
      </w:pPr>
      <w:r w:rsidRPr="004A14AF">
        <w:rPr>
          <w:rFonts w:ascii="Palatino Linotype" w:hAnsi="Palatino Linotype" w:cs="Tahoma"/>
          <w:b/>
          <w:sz w:val="22"/>
          <w:szCs w:val="22"/>
        </w:rPr>
        <w:lastRenderedPageBreak/>
        <w:t>CUARTO. Marco normativo aplicable en materia de transparencia y acceso a la información pública.</w:t>
      </w:r>
    </w:p>
    <w:p w:rsidRPr="004A14AF" w:rsidR="00EA4E4A" w:rsidP="008119CE" w:rsidRDefault="00EA4E4A" w14:paraId="159215E5" w14:textId="77777777">
      <w:pPr>
        <w:spacing w:line="360" w:lineRule="auto"/>
        <w:contextualSpacing/>
        <w:jc w:val="both"/>
        <w:rPr>
          <w:rFonts w:ascii="Palatino Linotype" w:hAnsi="Palatino Linotype" w:cs="Tahoma"/>
          <w:b/>
          <w:sz w:val="22"/>
          <w:szCs w:val="22"/>
        </w:rPr>
      </w:pPr>
    </w:p>
    <w:p w:rsidRPr="004A14AF" w:rsidR="00EA4E4A" w:rsidP="008119CE" w:rsidRDefault="00EA4E4A" w14:paraId="205EA765" w14:textId="77777777">
      <w:pPr>
        <w:spacing w:line="360" w:lineRule="auto"/>
        <w:contextualSpacing/>
        <w:jc w:val="both"/>
        <w:rPr>
          <w:rFonts w:ascii="Palatino Linotype" w:hAnsi="Palatino Linotype" w:cs="Tahoma"/>
          <w:sz w:val="22"/>
          <w:szCs w:val="22"/>
        </w:rPr>
      </w:pPr>
      <w:r w:rsidRPr="004A14AF">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4A14AF" w:rsidR="00EA4E4A" w:rsidP="008119CE" w:rsidRDefault="00EA4E4A" w14:paraId="6A487FD1" w14:textId="77777777">
      <w:pPr>
        <w:spacing w:line="360" w:lineRule="auto"/>
        <w:contextualSpacing/>
        <w:jc w:val="both"/>
        <w:rPr>
          <w:rFonts w:ascii="Palatino Linotype" w:hAnsi="Palatino Linotype" w:cs="Tahoma"/>
          <w:sz w:val="22"/>
          <w:szCs w:val="22"/>
        </w:rPr>
      </w:pPr>
    </w:p>
    <w:p w:rsidRPr="004A14AF" w:rsidR="00EA4E4A" w:rsidP="008119CE" w:rsidRDefault="00EA4E4A" w14:paraId="7A5C629E" w14:textId="77777777">
      <w:pPr>
        <w:spacing w:line="360" w:lineRule="auto"/>
        <w:contextualSpacing/>
        <w:jc w:val="both"/>
        <w:rPr>
          <w:rFonts w:ascii="Palatino Linotype" w:hAnsi="Palatino Linotype" w:cs="Tahoma"/>
          <w:sz w:val="22"/>
          <w:szCs w:val="22"/>
        </w:rPr>
      </w:pPr>
      <w:r w:rsidRPr="004A14AF">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Pr="004A14AF" w:rsidR="00EA4E4A" w:rsidP="008119CE" w:rsidRDefault="00EA4E4A" w14:paraId="4540449B" w14:textId="77777777">
      <w:pPr>
        <w:spacing w:line="360" w:lineRule="auto"/>
        <w:contextualSpacing/>
        <w:jc w:val="both"/>
        <w:rPr>
          <w:rFonts w:ascii="Palatino Linotype" w:hAnsi="Palatino Linotype" w:cs="Tahoma"/>
          <w:sz w:val="22"/>
          <w:szCs w:val="22"/>
        </w:rPr>
      </w:pPr>
    </w:p>
    <w:p w:rsidRPr="004A14AF" w:rsidR="00EA4E4A" w:rsidP="008119CE" w:rsidRDefault="00EA4E4A" w14:paraId="4D94B5DD" w14:textId="77777777">
      <w:pPr>
        <w:spacing w:line="360" w:lineRule="auto"/>
        <w:contextualSpacing/>
        <w:jc w:val="both"/>
        <w:rPr>
          <w:rFonts w:ascii="Palatino Linotype" w:hAnsi="Palatino Linotype" w:cs="Tahoma"/>
          <w:sz w:val="22"/>
          <w:szCs w:val="22"/>
        </w:rPr>
      </w:pPr>
      <w:r w:rsidRPr="004A14AF">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4A14AF" w:rsidR="00EA4E4A" w:rsidP="008119CE" w:rsidRDefault="00EA4E4A" w14:paraId="5D11CB08" w14:textId="77777777">
      <w:pPr>
        <w:spacing w:line="360" w:lineRule="auto"/>
        <w:contextualSpacing/>
        <w:jc w:val="both"/>
        <w:rPr>
          <w:rFonts w:ascii="Palatino Linotype" w:hAnsi="Palatino Linotype" w:cs="Tahoma"/>
          <w:sz w:val="22"/>
          <w:szCs w:val="22"/>
        </w:rPr>
      </w:pPr>
    </w:p>
    <w:p w:rsidRPr="004A14AF" w:rsidR="00EA4E4A" w:rsidP="008119CE" w:rsidRDefault="00EA4E4A" w14:paraId="0EA6D364" w14:textId="77777777">
      <w:pPr>
        <w:spacing w:line="360" w:lineRule="auto"/>
        <w:contextualSpacing/>
        <w:jc w:val="both"/>
        <w:rPr>
          <w:rFonts w:ascii="Palatino Linotype" w:hAnsi="Palatino Linotype" w:cs="Tahoma"/>
          <w:sz w:val="22"/>
          <w:szCs w:val="22"/>
        </w:rPr>
      </w:pPr>
      <w:r w:rsidRPr="004A14AF">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Pr="004A14AF" w:rsidR="00EA4E4A" w:rsidP="008119CE" w:rsidRDefault="00EA4E4A" w14:paraId="310862DE" w14:textId="77777777">
      <w:pPr>
        <w:spacing w:line="360" w:lineRule="auto"/>
        <w:contextualSpacing/>
        <w:jc w:val="both"/>
        <w:rPr>
          <w:rFonts w:ascii="Palatino Linotype" w:hAnsi="Palatino Linotype" w:cs="Tahoma"/>
          <w:sz w:val="22"/>
          <w:szCs w:val="22"/>
        </w:rPr>
      </w:pPr>
    </w:p>
    <w:p w:rsidRPr="004A14AF" w:rsidR="00EA4E4A" w:rsidP="008119CE" w:rsidRDefault="00EA4E4A" w14:paraId="29C5B9B0" w14:textId="77777777">
      <w:pPr>
        <w:spacing w:line="360" w:lineRule="auto"/>
        <w:contextualSpacing/>
        <w:jc w:val="both"/>
        <w:rPr>
          <w:rFonts w:ascii="Palatino Linotype" w:hAnsi="Palatino Linotype" w:cs="Tahoma"/>
          <w:sz w:val="22"/>
          <w:szCs w:val="22"/>
        </w:rPr>
      </w:pPr>
      <w:r w:rsidRPr="004A14AF">
        <w:rPr>
          <w:rFonts w:ascii="Palatino Linotype" w:hAnsi="Palatino Linotype" w:cs="Tahoma"/>
          <w:sz w:val="22"/>
          <w:szCs w:val="22"/>
        </w:rPr>
        <w:t>El artículo 12, que, quienes generen, recopilen, administren, manejen, procesen, archiven o conserven información pública serán responsables de la misma.</w:t>
      </w:r>
    </w:p>
    <w:p w:rsidRPr="004A14AF" w:rsidR="00EA4E4A" w:rsidP="008119CE" w:rsidRDefault="00EA4E4A" w14:paraId="21716304" w14:textId="77777777">
      <w:pPr>
        <w:spacing w:line="360" w:lineRule="auto"/>
        <w:contextualSpacing/>
        <w:jc w:val="both"/>
        <w:rPr>
          <w:rFonts w:ascii="Palatino Linotype" w:hAnsi="Palatino Linotype" w:cs="Tahoma"/>
          <w:sz w:val="22"/>
          <w:szCs w:val="22"/>
        </w:rPr>
      </w:pPr>
    </w:p>
    <w:p w:rsidRPr="004A14AF" w:rsidR="00EA4E4A" w:rsidP="008119CE" w:rsidRDefault="00EA4E4A" w14:paraId="15F04E46" w14:textId="77777777">
      <w:pPr>
        <w:spacing w:line="360" w:lineRule="auto"/>
        <w:contextualSpacing/>
        <w:jc w:val="both"/>
        <w:rPr>
          <w:rFonts w:ascii="Palatino Linotype" w:hAnsi="Palatino Linotype" w:cs="Tahoma"/>
          <w:sz w:val="22"/>
          <w:szCs w:val="22"/>
        </w:rPr>
      </w:pPr>
      <w:r w:rsidRPr="004A14AF">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4A14AF" w:rsidR="00EA4E4A" w:rsidP="008119CE" w:rsidRDefault="00EA4E4A" w14:paraId="3EF78149" w14:textId="77777777">
      <w:pPr>
        <w:spacing w:line="360" w:lineRule="auto"/>
        <w:contextualSpacing/>
        <w:jc w:val="both"/>
        <w:rPr>
          <w:rFonts w:ascii="Palatino Linotype" w:hAnsi="Palatino Linotype" w:cs="Tahoma"/>
          <w:sz w:val="22"/>
          <w:szCs w:val="22"/>
        </w:rPr>
      </w:pPr>
    </w:p>
    <w:p w:rsidRPr="004A14AF" w:rsidR="00EA4E4A" w:rsidP="008119CE" w:rsidRDefault="00EA4E4A" w14:paraId="3827ADA7" w14:textId="77777777">
      <w:pPr>
        <w:spacing w:line="360" w:lineRule="auto"/>
        <w:contextualSpacing/>
        <w:jc w:val="both"/>
        <w:rPr>
          <w:rFonts w:ascii="Palatino Linotype" w:hAnsi="Palatino Linotype" w:cs="Tahoma"/>
          <w:sz w:val="22"/>
          <w:szCs w:val="22"/>
        </w:rPr>
      </w:pPr>
      <w:r w:rsidRPr="004A14AF">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4A14AF" w:rsidR="00EA4E4A" w:rsidP="008119CE" w:rsidRDefault="00EA4E4A" w14:paraId="653DBB3A" w14:textId="77777777">
      <w:pPr>
        <w:spacing w:line="360" w:lineRule="auto"/>
        <w:contextualSpacing/>
        <w:jc w:val="both"/>
        <w:rPr>
          <w:rFonts w:ascii="Palatino Linotype" w:hAnsi="Palatino Linotype" w:eastAsia="Calibri" w:cs="Tahoma"/>
          <w:sz w:val="22"/>
          <w:szCs w:val="22"/>
          <w:lang w:eastAsia="es-ES_tradnl"/>
        </w:rPr>
      </w:pPr>
    </w:p>
    <w:p w:rsidRPr="004A14AF" w:rsidR="00EA4E4A" w:rsidP="008119CE" w:rsidRDefault="00EA4E4A" w14:paraId="0C449EED" w14:textId="77777777">
      <w:pPr>
        <w:spacing w:line="360" w:lineRule="auto"/>
        <w:contextualSpacing/>
        <w:jc w:val="both"/>
        <w:rPr>
          <w:rFonts w:ascii="Palatino Linotype" w:hAnsi="Palatino Linotype" w:cs="Tahoma"/>
          <w:b/>
          <w:sz w:val="22"/>
          <w:szCs w:val="22"/>
        </w:rPr>
      </w:pPr>
      <w:r w:rsidRPr="004A14AF">
        <w:rPr>
          <w:rFonts w:ascii="Palatino Linotype" w:hAnsi="Palatino Linotype" w:cs="Tahoma"/>
          <w:b/>
          <w:sz w:val="22"/>
          <w:szCs w:val="22"/>
        </w:rPr>
        <w:t>QUINTO. Estudio de Fondo.</w:t>
      </w:r>
    </w:p>
    <w:p w:rsidRPr="004A14AF" w:rsidR="00EA4E4A" w:rsidP="008119CE" w:rsidRDefault="00EA4E4A" w14:paraId="3F91B16E" w14:textId="77777777">
      <w:pPr>
        <w:spacing w:line="360" w:lineRule="auto"/>
        <w:contextualSpacing/>
        <w:jc w:val="both"/>
        <w:rPr>
          <w:rFonts w:ascii="Palatino Linotype" w:hAnsi="Palatino Linotype" w:eastAsia="Calibri" w:cs="Tahoma"/>
          <w:bCs/>
          <w:sz w:val="22"/>
          <w:szCs w:val="22"/>
          <w:lang w:eastAsia="en-US"/>
        </w:rPr>
      </w:pPr>
    </w:p>
    <w:p w:rsidRPr="004A14AF" w:rsidR="00EA4E4A" w:rsidP="008119CE" w:rsidRDefault="00EA4E4A" w14:paraId="53509FCD" w14:textId="77777777">
      <w:pPr>
        <w:spacing w:line="360" w:lineRule="auto"/>
        <w:contextualSpacing/>
        <w:jc w:val="both"/>
        <w:rPr>
          <w:rFonts w:ascii="Palatino Linotype" w:hAnsi="Palatino Linotype" w:eastAsia="Calibri" w:cs="Tahoma"/>
          <w:bCs/>
          <w:sz w:val="22"/>
          <w:szCs w:val="22"/>
          <w:lang w:eastAsia="en-US"/>
        </w:rPr>
      </w:pPr>
      <w:r w:rsidRPr="004A14AF">
        <w:rPr>
          <w:rFonts w:ascii="Palatino Linotype" w:hAnsi="Palatino Linotype" w:eastAsia="Calibri" w:cs="Tahoma"/>
          <w:bCs/>
          <w:sz w:val="22"/>
          <w:szCs w:val="22"/>
          <w:lang w:eastAsia="en-U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rsidRPr="004A14AF" w:rsidR="00EA4E4A" w:rsidP="008119CE" w:rsidRDefault="00EA4E4A" w14:paraId="570F6951" w14:textId="77777777">
      <w:pPr>
        <w:spacing w:line="360" w:lineRule="auto"/>
        <w:contextualSpacing/>
        <w:jc w:val="both"/>
        <w:rPr>
          <w:rFonts w:ascii="Palatino Linotype" w:hAnsi="Palatino Linotype" w:eastAsia="Calibri" w:cs="Tahoma"/>
          <w:bCs/>
          <w:sz w:val="22"/>
          <w:szCs w:val="22"/>
          <w:lang w:eastAsia="en-US"/>
        </w:rPr>
      </w:pPr>
    </w:p>
    <w:p w:rsidRPr="004A14AF" w:rsidR="00EA4E4A" w:rsidP="008119CE" w:rsidRDefault="00EA4E4A" w14:paraId="05482D35" w14:textId="77777777">
      <w:pPr>
        <w:pStyle w:val="Prrafodelista"/>
        <w:numPr>
          <w:ilvl w:val="0"/>
          <w:numId w:val="2"/>
        </w:numPr>
        <w:spacing w:line="360" w:lineRule="auto"/>
        <w:jc w:val="both"/>
        <w:rPr>
          <w:rFonts w:ascii="Palatino Linotype" w:hAnsi="Palatino Linotype" w:eastAsia="Calibri" w:cs="Tahoma"/>
          <w:bCs/>
          <w:szCs w:val="22"/>
          <w:lang w:eastAsia="en-US"/>
        </w:rPr>
      </w:pPr>
      <w:r w:rsidRPr="004A14AF">
        <w:rPr>
          <w:rFonts w:ascii="Palatino Linotype" w:hAnsi="Palatino Linotype" w:eastAsia="Calibri" w:cs="Tahoma"/>
          <w:bCs/>
          <w:szCs w:val="22"/>
          <w:lang w:eastAsia="en-US"/>
        </w:rPr>
        <w:t>Proveer lo necesario para garantizar a toda persona el derecho de acceso a la información pública, a través de procedimientos sencillos, expeditos, oportunos y gratuitos;</w:t>
      </w:r>
    </w:p>
    <w:p w:rsidRPr="004A14AF" w:rsidR="00EA4E4A" w:rsidP="008119CE" w:rsidRDefault="00EA4E4A" w14:paraId="3CFB097E" w14:textId="77777777">
      <w:pPr>
        <w:spacing w:line="360" w:lineRule="auto"/>
        <w:contextualSpacing/>
        <w:jc w:val="both"/>
        <w:rPr>
          <w:rFonts w:ascii="Palatino Linotype" w:hAnsi="Palatino Linotype" w:eastAsia="Calibri" w:cs="Tahoma"/>
          <w:bCs/>
          <w:sz w:val="22"/>
          <w:szCs w:val="22"/>
          <w:lang w:eastAsia="en-US"/>
        </w:rPr>
      </w:pPr>
    </w:p>
    <w:p w:rsidRPr="004A14AF" w:rsidR="00EA4E4A" w:rsidP="008119CE" w:rsidRDefault="00EA4E4A" w14:paraId="05A80C4E" w14:textId="77777777">
      <w:pPr>
        <w:pStyle w:val="Prrafodelista"/>
        <w:numPr>
          <w:ilvl w:val="0"/>
          <w:numId w:val="2"/>
        </w:numPr>
        <w:spacing w:line="360" w:lineRule="auto"/>
        <w:jc w:val="both"/>
        <w:rPr>
          <w:rFonts w:ascii="Palatino Linotype" w:hAnsi="Palatino Linotype" w:eastAsia="Calibri" w:cs="Tahoma"/>
          <w:bCs/>
          <w:szCs w:val="22"/>
          <w:lang w:eastAsia="en-US"/>
        </w:rPr>
      </w:pPr>
      <w:r w:rsidRPr="004A14AF">
        <w:rPr>
          <w:rFonts w:ascii="Palatino Linotype" w:hAnsi="Palatino Linotype" w:eastAsia="Calibri" w:cs="Tahoma"/>
          <w:bCs/>
          <w:szCs w:val="22"/>
          <w:lang w:eastAsia="en-US"/>
        </w:rPr>
        <w:t>Transparentar la gestión pública, mediante la difusión de la información generada por los Sujetos Obligados, y</w:t>
      </w:r>
    </w:p>
    <w:p w:rsidRPr="004A14AF" w:rsidR="00EA4E4A" w:rsidP="008119CE" w:rsidRDefault="00EA4E4A" w14:paraId="1AECC489" w14:textId="77777777">
      <w:pPr>
        <w:pStyle w:val="Prrafodelista"/>
        <w:spacing w:line="360" w:lineRule="auto"/>
        <w:ind w:left="0"/>
        <w:jc w:val="both"/>
        <w:rPr>
          <w:rFonts w:ascii="Palatino Linotype" w:hAnsi="Palatino Linotype" w:eastAsia="Calibri" w:cs="Tahoma"/>
          <w:bCs/>
          <w:szCs w:val="22"/>
          <w:lang w:eastAsia="en-US"/>
        </w:rPr>
      </w:pPr>
    </w:p>
    <w:p w:rsidRPr="004A14AF" w:rsidR="00EA4E4A" w:rsidP="008119CE" w:rsidRDefault="00EA4E4A" w14:paraId="083C7817" w14:textId="77777777">
      <w:pPr>
        <w:pStyle w:val="Prrafodelista"/>
        <w:numPr>
          <w:ilvl w:val="0"/>
          <w:numId w:val="2"/>
        </w:numPr>
        <w:spacing w:line="360" w:lineRule="auto"/>
        <w:jc w:val="both"/>
        <w:rPr>
          <w:rFonts w:ascii="Palatino Linotype" w:hAnsi="Palatino Linotype" w:eastAsia="Calibri" w:cs="Tahoma"/>
          <w:bCs/>
          <w:szCs w:val="22"/>
          <w:lang w:eastAsia="en-US"/>
        </w:rPr>
      </w:pPr>
      <w:r w:rsidRPr="004A14AF">
        <w:rPr>
          <w:rFonts w:ascii="Palatino Linotype" w:hAnsi="Palatino Linotype" w:eastAsia="Calibri" w:cs="Tahoma"/>
          <w:bCs/>
          <w:szCs w:val="22"/>
          <w:lang w:eastAsia="en-US"/>
        </w:rPr>
        <w:t>Promover, fomentar y difundir la cultura de la transparencia en el ejercicio de la función pública, el acceso a la información y la participación ciudadana, así como, la rendición de cuentas.</w:t>
      </w:r>
    </w:p>
    <w:p w:rsidRPr="004A14AF" w:rsidR="00EA4E4A" w:rsidP="008119CE" w:rsidRDefault="00EA4E4A" w14:paraId="12D7C64D" w14:textId="77777777">
      <w:pPr>
        <w:spacing w:line="360" w:lineRule="auto"/>
        <w:contextualSpacing/>
        <w:jc w:val="both"/>
        <w:rPr>
          <w:rFonts w:ascii="Palatino Linotype" w:hAnsi="Palatino Linotype" w:eastAsia="Calibri" w:cs="Tahoma"/>
          <w:bCs/>
          <w:sz w:val="22"/>
          <w:szCs w:val="22"/>
          <w:lang w:eastAsia="en-US"/>
        </w:rPr>
      </w:pPr>
    </w:p>
    <w:p w:rsidRPr="004A14AF" w:rsidR="00EA4E4A" w:rsidP="008119CE" w:rsidRDefault="00EA4E4A" w14:paraId="7ADF376F" w14:textId="77777777">
      <w:pPr>
        <w:spacing w:line="360" w:lineRule="auto"/>
        <w:contextualSpacing/>
        <w:jc w:val="both"/>
        <w:rPr>
          <w:rFonts w:ascii="Palatino Linotype" w:hAnsi="Palatino Linotype" w:eastAsia="Calibri" w:cs="Tahoma"/>
          <w:bCs/>
          <w:sz w:val="22"/>
          <w:szCs w:val="22"/>
          <w:lang w:eastAsia="en-US"/>
        </w:rPr>
      </w:pPr>
      <w:r w:rsidRPr="004A14AF">
        <w:rPr>
          <w:rFonts w:ascii="Palatino Linotype" w:hAnsi="Palatino Linotype" w:eastAsia="Calibri" w:cs="Tahoma"/>
          <w:bCs/>
          <w:sz w:val="22"/>
          <w:szCs w:val="22"/>
          <w:lang w:eastAsia="en-US"/>
        </w:rPr>
        <w:t xml:space="preserve">Conforme a lo anterior, se deprende que </w:t>
      </w:r>
      <w:r w:rsidRPr="004A14AF">
        <w:rPr>
          <w:rFonts w:ascii="Palatino Linotype" w:hAnsi="Palatino Linotype" w:eastAsia="Calibri" w:cs="Tahoma"/>
          <w:b/>
          <w:bCs/>
          <w:sz w:val="22"/>
          <w:szCs w:val="22"/>
          <w:lang w:eastAsia="en-US"/>
        </w:rPr>
        <w:t>los objetivos de la Ley de la materia,</w:t>
      </w:r>
      <w:r w:rsidRPr="004A14AF">
        <w:rPr>
          <w:rFonts w:ascii="Palatino Linotype" w:hAnsi="Palatino Linotype" w:eastAsia="Calibri" w:cs="Tahoma"/>
          <w:bCs/>
          <w:sz w:val="22"/>
          <w:szCs w:val="22"/>
          <w:lang w:eastAsia="en-US"/>
        </w:rPr>
        <w:t xml:space="preserve"> son establecer las bases que regirán las formas para garantizar el derecho de acceso a la información, mediante procesos sencillos y expeditos, la promoción, fomento y difusión de la cultura de </w:t>
      </w:r>
      <w:r w:rsidRPr="004A14AF">
        <w:rPr>
          <w:rFonts w:ascii="Palatino Linotype" w:hAnsi="Palatino Linotype" w:eastAsia="Calibri" w:cs="Tahoma"/>
          <w:bCs/>
          <w:sz w:val="22"/>
          <w:szCs w:val="22"/>
          <w:lang w:eastAsia="en-US"/>
        </w:rPr>
        <w:lastRenderedPageBreak/>
        <w:t>transparencia y la rendición de cuentas, a través del establecimiento de políticas públicas y mecanismos que garanticen la publicidad de información oportuna, verificable, comprensible, actualizada y completa.</w:t>
      </w:r>
    </w:p>
    <w:p w:rsidRPr="004A14AF" w:rsidR="00EA4E4A" w:rsidP="008119CE" w:rsidRDefault="00EA4E4A" w14:paraId="605E97C1" w14:textId="77777777">
      <w:pPr>
        <w:spacing w:line="360" w:lineRule="auto"/>
        <w:contextualSpacing/>
        <w:jc w:val="both"/>
        <w:rPr>
          <w:rFonts w:ascii="Palatino Linotype" w:hAnsi="Palatino Linotype" w:eastAsia="Calibri" w:cs="Tahoma"/>
          <w:bCs/>
          <w:sz w:val="22"/>
          <w:szCs w:val="22"/>
          <w:lang w:eastAsia="en-US"/>
        </w:rPr>
      </w:pPr>
    </w:p>
    <w:p w:rsidRPr="004A14AF" w:rsidR="00EA4E4A" w:rsidP="008119CE" w:rsidRDefault="00EA4E4A" w14:paraId="27F0BFD3" w14:textId="77777777">
      <w:pPr>
        <w:spacing w:line="360" w:lineRule="auto"/>
        <w:contextualSpacing/>
        <w:jc w:val="both"/>
        <w:rPr>
          <w:rFonts w:ascii="Palatino Linotype" w:hAnsi="Palatino Linotype" w:eastAsia="Calibri" w:cs="Tahoma"/>
          <w:bCs/>
          <w:sz w:val="22"/>
          <w:szCs w:val="22"/>
          <w:lang w:eastAsia="en-US"/>
        </w:rPr>
      </w:pPr>
      <w:r w:rsidRPr="004A14AF">
        <w:rPr>
          <w:rFonts w:ascii="Palatino Linotype" w:hAnsi="Palatino Linotype" w:eastAsia="Calibri" w:cs="Tahoma"/>
          <w:bCs/>
          <w:sz w:val="22"/>
          <w:szCs w:val="22"/>
          <w:lang w:eastAsia="en-US"/>
        </w:rPr>
        <w:t xml:space="preserve">En ese orden de ideas, para la atención de las solicitudes de acceso a la información, debe privilegiarse el </w:t>
      </w:r>
      <w:r w:rsidRPr="004A14AF">
        <w:rPr>
          <w:rFonts w:ascii="Palatino Linotype" w:hAnsi="Palatino Linotype" w:eastAsia="Calibri" w:cs="Tahoma"/>
          <w:b/>
          <w:bCs/>
          <w:sz w:val="22"/>
          <w:szCs w:val="22"/>
          <w:lang w:eastAsia="en-US"/>
        </w:rPr>
        <w:t>principio de máxima publicidad</w:t>
      </w:r>
      <w:r w:rsidRPr="004A14AF">
        <w:rPr>
          <w:rFonts w:ascii="Palatino Linotype" w:hAnsi="Palatino Linotype" w:eastAsia="Calibri"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4A14AF" w:rsidR="00EA4E4A" w:rsidP="008119CE" w:rsidRDefault="00EA4E4A" w14:paraId="59FBCD07" w14:textId="77777777">
      <w:pPr>
        <w:spacing w:line="360" w:lineRule="auto"/>
        <w:contextualSpacing/>
        <w:jc w:val="both"/>
        <w:rPr>
          <w:rFonts w:ascii="Palatino Linotype" w:hAnsi="Palatino Linotype" w:eastAsia="Calibri" w:cs="Tahoma"/>
          <w:bCs/>
          <w:sz w:val="22"/>
          <w:szCs w:val="22"/>
          <w:lang w:eastAsia="en-US"/>
        </w:rPr>
      </w:pPr>
    </w:p>
    <w:p w:rsidRPr="004A14AF" w:rsidR="00EA4E4A" w:rsidP="008119CE" w:rsidRDefault="00EA4E4A" w14:paraId="2BF57B68" w14:textId="77777777">
      <w:pPr>
        <w:spacing w:line="360" w:lineRule="auto"/>
        <w:contextualSpacing/>
        <w:jc w:val="both"/>
        <w:rPr>
          <w:rFonts w:ascii="Palatino Linotype" w:hAnsi="Palatino Linotype" w:eastAsia="Calibri" w:cs="Tahoma"/>
          <w:bCs/>
          <w:sz w:val="22"/>
          <w:szCs w:val="22"/>
          <w:lang w:eastAsia="en-US"/>
        </w:rPr>
      </w:pPr>
      <w:r w:rsidRPr="004A14AF">
        <w:rPr>
          <w:rFonts w:ascii="Palatino Linotype" w:hAnsi="Palatino Linotype" w:eastAsia="Calibri" w:cs="Tahoma"/>
          <w:bCs/>
          <w:sz w:val="22"/>
          <w:szCs w:val="22"/>
          <w:lang w:eastAsia="en-U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Pr="004A14AF" w:rsidR="00EA4E4A" w:rsidP="008119CE" w:rsidRDefault="00EA4E4A" w14:paraId="038C13E9" w14:textId="77777777">
      <w:pPr>
        <w:spacing w:line="360" w:lineRule="auto"/>
        <w:contextualSpacing/>
        <w:jc w:val="both"/>
        <w:rPr>
          <w:rFonts w:ascii="Palatino Linotype" w:hAnsi="Palatino Linotype" w:eastAsia="Calibri" w:cs="Tahoma"/>
          <w:bCs/>
          <w:sz w:val="22"/>
          <w:szCs w:val="22"/>
          <w:lang w:eastAsia="en-US"/>
        </w:rPr>
      </w:pPr>
    </w:p>
    <w:p w:rsidRPr="004A14AF" w:rsidR="00EA4E4A" w:rsidP="008119CE" w:rsidRDefault="00EA4E4A" w14:paraId="2FE47DEE" w14:textId="77777777">
      <w:pPr>
        <w:pStyle w:val="Prrafodelista"/>
        <w:numPr>
          <w:ilvl w:val="0"/>
          <w:numId w:val="3"/>
        </w:numPr>
        <w:spacing w:line="360" w:lineRule="auto"/>
        <w:jc w:val="both"/>
        <w:rPr>
          <w:rFonts w:ascii="Palatino Linotype" w:hAnsi="Palatino Linotype" w:eastAsia="Calibri" w:cs="Tahoma"/>
          <w:bCs/>
          <w:szCs w:val="22"/>
          <w:lang w:eastAsia="en-US"/>
        </w:rPr>
      </w:pPr>
      <w:r w:rsidRPr="004A14AF">
        <w:rPr>
          <w:rFonts w:ascii="Palatino Linotype" w:hAnsi="Palatino Linotype" w:eastAsia="Calibri" w:cs="Tahoma"/>
          <w:bCs/>
          <w:szCs w:val="22"/>
          <w:lang w:eastAsia="en-US"/>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rsidRPr="004A14AF" w:rsidR="00EA4E4A" w:rsidP="008119CE" w:rsidRDefault="00EA4E4A" w14:paraId="6BBFD459" w14:textId="77777777">
      <w:pPr>
        <w:pStyle w:val="Prrafodelista"/>
        <w:spacing w:line="360" w:lineRule="auto"/>
        <w:ind w:left="0"/>
        <w:jc w:val="both"/>
        <w:rPr>
          <w:rFonts w:ascii="Palatino Linotype" w:hAnsi="Palatino Linotype" w:eastAsia="Calibri" w:cs="Tahoma"/>
          <w:bCs/>
          <w:szCs w:val="22"/>
          <w:lang w:eastAsia="en-US"/>
        </w:rPr>
      </w:pPr>
    </w:p>
    <w:p w:rsidRPr="004A14AF" w:rsidR="00EA4E4A" w:rsidP="008119CE" w:rsidRDefault="00EA4E4A" w14:paraId="39423FB6" w14:textId="77777777">
      <w:pPr>
        <w:pStyle w:val="Prrafodelista"/>
        <w:numPr>
          <w:ilvl w:val="0"/>
          <w:numId w:val="3"/>
        </w:numPr>
        <w:spacing w:line="360" w:lineRule="auto"/>
        <w:jc w:val="both"/>
        <w:rPr>
          <w:rFonts w:ascii="Palatino Linotype" w:hAnsi="Palatino Linotype" w:eastAsia="Calibri" w:cs="Tahoma"/>
          <w:bCs/>
          <w:szCs w:val="22"/>
          <w:lang w:eastAsia="en-US"/>
        </w:rPr>
      </w:pPr>
      <w:r w:rsidRPr="004A14AF">
        <w:rPr>
          <w:rFonts w:ascii="Palatino Linotype" w:hAnsi="Palatino Linotype" w:eastAsia="Calibri" w:cs="Tahoma"/>
          <w:bCs/>
          <w:szCs w:val="22"/>
          <w:lang w:eastAsia="en-US"/>
        </w:rPr>
        <w:t xml:space="preserve">La respuesta a los requerimientos informativos, deberán notificarse al interesado en el menor tiempo posible, que no podrá exceder de </w:t>
      </w:r>
      <w:r w:rsidRPr="004A14AF">
        <w:rPr>
          <w:rFonts w:ascii="Palatino Linotype" w:hAnsi="Palatino Linotype" w:eastAsia="Calibri" w:cs="Tahoma"/>
          <w:b/>
          <w:bCs/>
          <w:szCs w:val="22"/>
          <w:lang w:eastAsia="en-US"/>
        </w:rPr>
        <w:t>quince días hábiles, contados a partir del día siguiente a la presentación de esta.</w:t>
      </w:r>
      <w:r w:rsidRPr="004A14AF">
        <w:rPr>
          <w:rFonts w:ascii="Palatino Linotype" w:hAnsi="Palatino Linotype" w:eastAsia="Calibri" w:cs="Tahoma"/>
          <w:bCs/>
          <w:szCs w:val="22"/>
          <w:lang w:eastAsia="en-US"/>
        </w:rPr>
        <w:t xml:space="preserve"> Excepcionalmente, el plazo referido podrá ampliarse por siete días hábiles más, cuando existan razones fundadas y motivadas, a través del Comité de Transparencia;</w:t>
      </w:r>
    </w:p>
    <w:p w:rsidRPr="004A14AF" w:rsidR="00EA4E4A" w:rsidP="008119CE" w:rsidRDefault="00EA4E4A" w14:paraId="3D92F9D1" w14:textId="77777777">
      <w:pPr>
        <w:pStyle w:val="Prrafodelista"/>
        <w:spacing w:line="360" w:lineRule="auto"/>
        <w:ind w:left="0"/>
        <w:jc w:val="both"/>
        <w:rPr>
          <w:rFonts w:ascii="Palatino Linotype" w:hAnsi="Palatino Linotype" w:eastAsia="Calibri" w:cs="Tahoma"/>
          <w:bCs/>
          <w:szCs w:val="22"/>
          <w:lang w:eastAsia="en-US"/>
        </w:rPr>
      </w:pPr>
    </w:p>
    <w:p w:rsidRPr="004A14AF" w:rsidR="00EA4E4A" w:rsidP="008119CE" w:rsidRDefault="00EA4E4A" w14:paraId="4A869274" w14:textId="77777777">
      <w:pPr>
        <w:pStyle w:val="Prrafodelista"/>
        <w:numPr>
          <w:ilvl w:val="0"/>
          <w:numId w:val="3"/>
        </w:numPr>
        <w:spacing w:line="360" w:lineRule="auto"/>
        <w:jc w:val="both"/>
        <w:rPr>
          <w:rFonts w:ascii="Palatino Linotype" w:hAnsi="Palatino Linotype" w:eastAsia="Calibri" w:cs="Tahoma"/>
          <w:b/>
          <w:bCs/>
          <w:szCs w:val="22"/>
          <w:lang w:eastAsia="en-US"/>
        </w:rPr>
      </w:pPr>
      <w:r w:rsidRPr="004A14AF">
        <w:rPr>
          <w:rFonts w:ascii="Palatino Linotype" w:hAnsi="Palatino Linotype" w:eastAsia="Calibri" w:cs="Tahoma"/>
          <w:bCs/>
          <w:szCs w:val="22"/>
          <w:lang w:eastAsia="en-US"/>
        </w:rPr>
        <w:lastRenderedPageBreak/>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4A14AF">
        <w:rPr>
          <w:rFonts w:ascii="Palatino Linotype" w:hAnsi="Palatino Linotype" w:eastAsia="Calibri" w:cs="Tahoma"/>
          <w:b/>
          <w:bCs/>
          <w:szCs w:val="22"/>
          <w:lang w:eastAsia="en-US"/>
        </w:rPr>
        <w:t>que se encuentren en sus archivos o que estén constreñidos a elaborar;</w:t>
      </w:r>
    </w:p>
    <w:p w:rsidRPr="004A14AF" w:rsidR="00EA4E4A" w:rsidP="008119CE" w:rsidRDefault="00EA4E4A" w14:paraId="27AD4994" w14:textId="77777777">
      <w:pPr>
        <w:pStyle w:val="Prrafodelista"/>
        <w:spacing w:line="360" w:lineRule="auto"/>
        <w:ind w:left="0"/>
        <w:jc w:val="both"/>
        <w:rPr>
          <w:rFonts w:ascii="Palatino Linotype" w:hAnsi="Palatino Linotype" w:eastAsia="Calibri" w:cs="Tahoma"/>
          <w:b/>
          <w:bCs/>
          <w:szCs w:val="22"/>
          <w:lang w:eastAsia="en-US"/>
        </w:rPr>
      </w:pPr>
    </w:p>
    <w:p w:rsidRPr="004A14AF" w:rsidR="00EA4E4A" w:rsidP="008119CE" w:rsidRDefault="00EA4E4A" w14:paraId="3DEC79A6" w14:textId="77777777">
      <w:pPr>
        <w:pStyle w:val="Prrafodelista"/>
        <w:numPr>
          <w:ilvl w:val="0"/>
          <w:numId w:val="3"/>
        </w:numPr>
        <w:spacing w:line="360" w:lineRule="auto"/>
        <w:jc w:val="both"/>
        <w:rPr>
          <w:rFonts w:ascii="Palatino Linotype" w:hAnsi="Palatino Linotype" w:eastAsia="Calibri" w:cs="Tahoma"/>
          <w:b/>
          <w:bCs/>
          <w:szCs w:val="22"/>
          <w:lang w:eastAsia="en-US"/>
        </w:rPr>
      </w:pPr>
      <w:r w:rsidRPr="004A14AF">
        <w:rPr>
          <w:rFonts w:ascii="Palatino Linotype" w:hAnsi="Palatino Linotype" w:eastAsia="Calibri" w:cs="Tahoma"/>
          <w:bCs/>
          <w:szCs w:val="22"/>
          <w:lang w:eastAsia="en-US"/>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rsidRPr="004A14AF" w:rsidR="00EA4E4A" w:rsidP="008119CE" w:rsidRDefault="00EA4E4A" w14:paraId="3403A8B3" w14:textId="77777777">
      <w:pPr>
        <w:pStyle w:val="Prrafodelista"/>
        <w:spacing w:line="360" w:lineRule="auto"/>
        <w:ind w:left="0"/>
        <w:jc w:val="both"/>
        <w:rPr>
          <w:rFonts w:ascii="Palatino Linotype" w:hAnsi="Palatino Linotype" w:eastAsia="Calibri" w:cs="Tahoma"/>
          <w:b/>
          <w:bCs/>
          <w:szCs w:val="22"/>
          <w:lang w:eastAsia="en-US"/>
        </w:rPr>
      </w:pPr>
    </w:p>
    <w:p w:rsidRPr="004A14AF" w:rsidR="00EA4E4A" w:rsidP="008119CE" w:rsidRDefault="00EA4E4A" w14:paraId="0B6BBB3D" w14:textId="77777777">
      <w:pPr>
        <w:pStyle w:val="Prrafodelista"/>
        <w:numPr>
          <w:ilvl w:val="0"/>
          <w:numId w:val="3"/>
        </w:numPr>
        <w:spacing w:line="360" w:lineRule="auto"/>
        <w:jc w:val="both"/>
        <w:rPr>
          <w:rFonts w:ascii="Palatino Linotype" w:hAnsi="Palatino Linotype" w:eastAsia="Calibri" w:cs="Tahoma"/>
          <w:b/>
          <w:iCs/>
          <w:szCs w:val="22"/>
          <w:lang w:eastAsia="es-ES_tradnl"/>
        </w:rPr>
      </w:pPr>
      <w:r w:rsidRPr="004A14AF">
        <w:rPr>
          <w:rFonts w:ascii="Palatino Linotype" w:hAnsi="Palatino Linotype" w:eastAsia="Calibri" w:cs="Tahoma"/>
          <w:bCs/>
          <w:szCs w:val="22"/>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r w:rsidRPr="004A14AF">
        <w:rPr>
          <w:rFonts w:ascii="Palatino Linotype" w:hAnsi="Palatino Linotype" w:eastAsia="Calibri" w:cs="Tahoma"/>
          <w:b/>
          <w:iCs/>
          <w:szCs w:val="22"/>
          <w:lang w:eastAsia="es-ES_tradnl"/>
        </w:rPr>
        <w:t xml:space="preserve"> </w:t>
      </w:r>
    </w:p>
    <w:p w:rsidRPr="004A14AF" w:rsidR="00990BFA" w:rsidP="008119CE" w:rsidRDefault="00990BFA" w14:paraId="2FF054FD" w14:textId="77777777">
      <w:pPr>
        <w:spacing w:line="360" w:lineRule="auto"/>
        <w:contextualSpacing/>
        <w:jc w:val="both"/>
        <w:rPr>
          <w:rFonts w:ascii="Palatino Linotype" w:hAnsi="Palatino Linotype" w:cs="Tahoma"/>
          <w:sz w:val="22"/>
          <w:szCs w:val="22"/>
          <w:u w:val="single"/>
        </w:rPr>
      </w:pPr>
    </w:p>
    <w:p w:rsidRPr="004A14AF" w:rsidR="00733CE0" w:rsidP="008119CE" w:rsidRDefault="00AF4509" w14:paraId="5828349A" w14:textId="24C7E9A0">
      <w:pPr>
        <w:spacing w:line="360" w:lineRule="auto"/>
        <w:contextualSpacing/>
        <w:jc w:val="both"/>
        <w:rPr>
          <w:rFonts w:ascii="Palatino Linotype" w:hAnsi="Palatino Linotype" w:cs="Tahoma"/>
          <w:b/>
          <w:sz w:val="22"/>
          <w:szCs w:val="22"/>
          <w:u w:val="single"/>
        </w:rPr>
      </w:pPr>
      <w:r w:rsidRPr="004A14AF">
        <w:rPr>
          <w:rFonts w:ascii="Palatino Linotype" w:hAnsi="Palatino Linotype" w:cs="Tahoma"/>
          <w:b/>
          <w:sz w:val="22"/>
          <w:szCs w:val="22"/>
          <w:u w:val="single"/>
        </w:rPr>
        <w:t xml:space="preserve">Análisis de la información solicitada. </w:t>
      </w:r>
    </w:p>
    <w:p w:rsidRPr="004A14AF" w:rsidR="00AF4509" w:rsidP="008119CE" w:rsidRDefault="00AF4509" w14:paraId="72F4BC78" w14:textId="77777777">
      <w:pPr>
        <w:spacing w:line="360" w:lineRule="auto"/>
        <w:contextualSpacing/>
        <w:jc w:val="both"/>
        <w:rPr>
          <w:rFonts w:ascii="Palatino Linotype" w:hAnsi="Palatino Linotype" w:cs="Tahoma"/>
          <w:b/>
          <w:sz w:val="22"/>
          <w:szCs w:val="22"/>
          <w:u w:val="single"/>
        </w:rPr>
      </w:pPr>
    </w:p>
    <w:p w:rsidRPr="004A14AF" w:rsidR="00DF17B4" w:rsidP="008119CE" w:rsidRDefault="00826A44" w14:paraId="73BE8C6A" w14:textId="5C486894">
      <w:pPr>
        <w:spacing w:line="360" w:lineRule="auto"/>
        <w:contextualSpacing/>
        <w:jc w:val="both"/>
        <w:rPr>
          <w:rFonts w:ascii="Palatino Linotype" w:hAnsi="Palatino Linotype" w:cs="Tahoma"/>
          <w:sz w:val="22"/>
          <w:szCs w:val="22"/>
        </w:rPr>
      </w:pPr>
      <w:r w:rsidRPr="004A14AF">
        <w:rPr>
          <w:rFonts w:ascii="Palatino Linotype" w:hAnsi="Palatino Linotype" w:cs="Tahoma"/>
          <w:sz w:val="22"/>
          <w:szCs w:val="22"/>
        </w:rPr>
        <w:t xml:space="preserve">Una vez </w:t>
      </w:r>
      <w:r w:rsidRPr="004A14AF" w:rsidR="00BD1A4F">
        <w:rPr>
          <w:rFonts w:ascii="Palatino Linotype" w:hAnsi="Palatino Linotype" w:cs="Tahoma"/>
          <w:sz w:val="22"/>
          <w:szCs w:val="22"/>
        </w:rPr>
        <w:t>expuesto</w:t>
      </w:r>
      <w:r w:rsidRPr="004A14AF">
        <w:rPr>
          <w:rFonts w:ascii="Palatino Linotype" w:hAnsi="Palatino Linotype" w:cs="Tahoma"/>
          <w:sz w:val="22"/>
          <w:szCs w:val="22"/>
        </w:rPr>
        <w:t xml:space="preserve"> lo anterior, es p</w:t>
      </w:r>
      <w:r w:rsidRPr="004A14AF" w:rsidR="00653526">
        <w:rPr>
          <w:rFonts w:ascii="Palatino Linotype" w:hAnsi="Palatino Linotype" w:cs="Tahoma"/>
          <w:sz w:val="22"/>
          <w:szCs w:val="22"/>
        </w:rPr>
        <w:t>reciso indicar que,</w:t>
      </w:r>
      <w:r w:rsidRPr="004A14AF">
        <w:rPr>
          <w:rFonts w:ascii="Palatino Linotype" w:hAnsi="Palatino Linotype" w:cs="Tahoma"/>
          <w:sz w:val="22"/>
          <w:szCs w:val="22"/>
        </w:rPr>
        <w:t xml:space="preserve"> </w:t>
      </w:r>
      <w:r w:rsidRPr="004A14AF" w:rsidR="00653526">
        <w:rPr>
          <w:rFonts w:ascii="Palatino Linotype" w:hAnsi="Palatino Linotype" w:cs="Tahoma"/>
          <w:sz w:val="22"/>
          <w:szCs w:val="22"/>
        </w:rPr>
        <w:t xml:space="preserve">el Particular solicitó del Sujeto Obligado </w:t>
      </w:r>
      <w:r w:rsidRPr="004A14AF" w:rsidR="00DF17B4">
        <w:rPr>
          <w:rFonts w:ascii="Palatino Linotype" w:hAnsi="Palatino Linotype" w:cs="Tahoma"/>
          <w:sz w:val="22"/>
          <w:szCs w:val="22"/>
        </w:rPr>
        <w:t xml:space="preserve">lo siguiente: </w:t>
      </w:r>
    </w:p>
    <w:p w:rsidRPr="004A14AF" w:rsidR="005A41E0" w:rsidP="008119CE" w:rsidRDefault="005A41E0" w14:paraId="20A7BBD8" w14:textId="77777777">
      <w:pPr>
        <w:numPr>
          <w:ilvl w:val="0"/>
          <w:numId w:val="19"/>
        </w:numPr>
        <w:tabs>
          <w:tab w:val="left" w:pos="4962"/>
        </w:tabs>
        <w:spacing w:line="360" w:lineRule="auto"/>
        <w:contextualSpacing/>
        <w:jc w:val="both"/>
        <w:rPr>
          <w:rFonts w:ascii="Palatino Linotype" w:hAnsi="Palatino Linotype" w:eastAsia="Calibri" w:cs="Tahoma"/>
          <w:b/>
          <w:sz w:val="22"/>
          <w:szCs w:val="22"/>
          <w:lang w:eastAsia="es-ES_tradnl"/>
        </w:rPr>
      </w:pPr>
      <w:r w:rsidRPr="004A14AF">
        <w:rPr>
          <w:rFonts w:ascii="Palatino Linotype" w:hAnsi="Palatino Linotype" w:eastAsia="Calibri" w:cs="Tahoma"/>
          <w:bCs/>
          <w:sz w:val="22"/>
          <w:szCs w:val="22"/>
          <w:lang w:eastAsia="es-ES_tradnl"/>
        </w:rPr>
        <w:t>Registro de todas las licencias de funcionamiento;</w:t>
      </w:r>
      <w:r w:rsidRPr="004A14AF">
        <w:rPr>
          <w:rFonts w:ascii="Palatino Linotype" w:hAnsi="Palatino Linotype" w:eastAsia="Calibri" w:cs="Tahoma"/>
          <w:sz w:val="22"/>
          <w:szCs w:val="22"/>
          <w:lang w:eastAsia="es-ES_tradnl"/>
        </w:rPr>
        <w:t xml:space="preserve"> preferentemente en formato </w:t>
      </w:r>
      <w:proofErr w:type="spellStart"/>
      <w:r w:rsidRPr="004A14AF">
        <w:rPr>
          <w:rFonts w:ascii="Palatino Linotype" w:hAnsi="Palatino Linotype" w:eastAsia="Calibri" w:cs="Tahoma"/>
          <w:i/>
          <w:sz w:val="22"/>
          <w:szCs w:val="22"/>
          <w:lang w:eastAsia="es-ES_tradnl"/>
        </w:rPr>
        <w:t>xlsx</w:t>
      </w:r>
      <w:proofErr w:type="spellEnd"/>
      <w:r w:rsidRPr="004A14AF">
        <w:rPr>
          <w:rFonts w:ascii="Palatino Linotype" w:hAnsi="Palatino Linotype" w:eastAsia="Calibri" w:cs="Tahoma"/>
          <w:i/>
          <w:sz w:val="22"/>
          <w:szCs w:val="22"/>
          <w:lang w:eastAsia="es-ES_tradnl"/>
        </w:rPr>
        <w:t>;</w:t>
      </w:r>
      <w:r w:rsidRPr="004A14AF">
        <w:rPr>
          <w:rFonts w:ascii="Palatino Linotype" w:hAnsi="Palatino Linotype" w:eastAsia="Calibri" w:cs="Tahoma"/>
          <w:bCs/>
          <w:sz w:val="22"/>
          <w:szCs w:val="22"/>
          <w:lang w:eastAsia="es-ES_tradnl"/>
        </w:rPr>
        <w:t xml:space="preserve"> que fueron otorgadas a las siguientes actividades:</w:t>
      </w:r>
    </w:p>
    <w:p w:rsidRPr="004A14AF" w:rsidR="005A41E0" w:rsidP="008119CE" w:rsidRDefault="005A41E0" w14:paraId="5DDE13AD" w14:textId="77777777">
      <w:pPr>
        <w:tabs>
          <w:tab w:val="left" w:pos="4962"/>
        </w:tabs>
        <w:spacing w:line="360" w:lineRule="auto"/>
        <w:ind w:left="720"/>
        <w:contextualSpacing/>
        <w:jc w:val="both"/>
        <w:rPr>
          <w:rFonts w:ascii="Palatino Linotype" w:hAnsi="Palatino Linotype" w:eastAsia="Calibri" w:cs="Tahoma"/>
          <w:sz w:val="22"/>
          <w:szCs w:val="22"/>
          <w:lang w:eastAsia="es-ES_tradnl"/>
        </w:rPr>
      </w:pPr>
      <w:r w:rsidRPr="004A14AF">
        <w:rPr>
          <w:rFonts w:ascii="Palatino Linotype" w:hAnsi="Palatino Linotype" w:eastAsia="Calibri" w:cs="Tahoma"/>
          <w:sz w:val="22"/>
          <w:szCs w:val="22"/>
          <w:lang w:eastAsia="es-ES_tradnl"/>
        </w:rPr>
        <w:t>a) 433110 Comercio al por mayor de productos farmacéuticos</w:t>
      </w:r>
    </w:p>
    <w:p w:rsidRPr="004A14AF" w:rsidR="005A41E0" w:rsidP="008119CE" w:rsidRDefault="005A41E0" w14:paraId="2BA5B542" w14:textId="77777777">
      <w:pPr>
        <w:tabs>
          <w:tab w:val="left" w:pos="4962"/>
        </w:tabs>
        <w:spacing w:line="360" w:lineRule="auto"/>
        <w:ind w:left="720"/>
        <w:contextualSpacing/>
        <w:jc w:val="both"/>
        <w:rPr>
          <w:rFonts w:ascii="Palatino Linotype" w:hAnsi="Palatino Linotype" w:eastAsia="Calibri" w:cs="Tahoma"/>
          <w:sz w:val="22"/>
          <w:szCs w:val="22"/>
          <w:lang w:eastAsia="es-ES_tradnl"/>
        </w:rPr>
      </w:pPr>
      <w:r w:rsidRPr="004A14AF">
        <w:rPr>
          <w:rFonts w:ascii="Palatino Linotype" w:hAnsi="Palatino Linotype" w:eastAsia="Calibri" w:cs="Tahoma"/>
          <w:sz w:val="22"/>
          <w:szCs w:val="22"/>
          <w:lang w:eastAsia="es-ES_tradnl"/>
        </w:rPr>
        <w:lastRenderedPageBreak/>
        <w:t>b) 434112 Comercio al por mayor de medicamentos veterinarios y alimentos para animales, excepto mascotas</w:t>
      </w:r>
    </w:p>
    <w:p w:rsidRPr="004A14AF" w:rsidR="005A41E0" w:rsidP="008119CE" w:rsidRDefault="005A41E0" w14:paraId="0F275D8D" w14:textId="77777777">
      <w:pPr>
        <w:tabs>
          <w:tab w:val="left" w:pos="4962"/>
        </w:tabs>
        <w:spacing w:line="360" w:lineRule="auto"/>
        <w:ind w:left="720"/>
        <w:contextualSpacing/>
        <w:jc w:val="both"/>
        <w:rPr>
          <w:rFonts w:ascii="Palatino Linotype" w:hAnsi="Palatino Linotype" w:eastAsia="Calibri" w:cs="Tahoma"/>
          <w:sz w:val="22"/>
          <w:szCs w:val="22"/>
          <w:lang w:eastAsia="es-ES_tradnl"/>
        </w:rPr>
      </w:pPr>
      <w:r w:rsidRPr="004A14AF">
        <w:rPr>
          <w:rFonts w:ascii="Palatino Linotype" w:hAnsi="Palatino Linotype" w:eastAsia="Calibri" w:cs="Tahoma"/>
          <w:sz w:val="22"/>
          <w:szCs w:val="22"/>
          <w:lang w:eastAsia="es-ES_tradnl"/>
        </w:rPr>
        <w:t>c) 464111 Farmacias sin minisúper</w:t>
      </w:r>
    </w:p>
    <w:p w:rsidRPr="004A14AF" w:rsidR="005A41E0" w:rsidP="008119CE" w:rsidRDefault="005A41E0" w14:paraId="743CA304" w14:textId="77777777">
      <w:pPr>
        <w:tabs>
          <w:tab w:val="left" w:pos="4962"/>
        </w:tabs>
        <w:spacing w:line="360" w:lineRule="auto"/>
        <w:ind w:left="720"/>
        <w:contextualSpacing/>
        <w:jc w:val="both"/>
        <w:rPr>
          <w:rFonts w:ascii="Palatino Linotype" w:hAnsi="Palatino Linotype" w:eastAsia="Calibri" w:cs="Tahoma"/>
          <w:sz w:val="22"/>
          <w:szCs w:val="22"/>
          <w:lang w:eastAsia="es-ES_tradnl"/>
        </w:rPr>
      </w:pPr>
      <w:r w:rsidRPr="004A14AF">
        <w:rPr>
          <w:rFonts w:ascii="Palatino Linotype" w:hAnsi="Palatino Linotype" w:eastAsia="Calibri" w:cs="Tahoma"/>
          <w:sz w:val="22"/>
          <w:szCs w:val="22"/>
          <w:lang w:eastAsia="es-ES_tradnl"/>
        </w:rPr>
        <w:t>d) 464112 Farmacias con minisúper</w:t>
      </w:r>
    </w:p>
    <w:p w:rsidRPr="004A14AF" w:rsidR="005A41E0" w:rsidP="008119CE" w:rsidRDefault="005A41E0" w14:paraId="5546C484" w14:textId="77777777">
      <w:pPr>
        <w:tabs>
          <w:tab w:val="left" w:pos="4962"/>
        </w:tabs>
        <w:spacing w:line="360" w:lineRule="auto"/>
        <w:ind w:left="720"/>
        <w:contextualSpacing/>
        <w:jc w:val="both"/>
        <w:rPr>
          <w:rFonts w:ascii="Palatino Linotype" w:hAnsi="Palatino Linotype" w:eastAsia="Calibri" w:cs="Tahoma"/>
          <w:sz w:val="22"/>
          <w:szCs w:val="22"/>
          <w:lang w:eastAsia="es-ES_tradnl"/>
        </w:rPr>
      </w:pPr>
      <w:r w:rsidRPr="004A14AF">
        <w:rPr>
          <w:rFonts w:ascii="Palatino Linotype" w:hAnsi="Palatino Linotype" w:eastAsia="Calibri" w:cs="Tahoma"/>
          <w:sz w:val="22"/>
          <w:szCs w:val="22"/>
          <w:lang w:eastAsia="es-ES_tradnl"/>
        </w:rPr>
        <w:t>e) 464113 Comercio al por menor de productos naturistas, medicamentos homeopáticos y de complementos alimenticios</w:t>
      </w:r>
    </w:p>
    <w:p w:rsidRPr="004A14AF" w:rsidR="005A41E0" w:rsidP="008119CE" w:rsidRDefault="005A41E0" w14:paraId="16EDE3BB" w14:textId="77777777">
      <w:pPr>
        <w:tabs>
          <w:tab w:val="left" w:pos="4962"/>
        </w:tabs>
        <w:spacing w:line="360" w:lineRule="auto"/>
        <w:ind w:left="720"/>
        <w:contextualSpacing/>
        <w:jc w:val="both"/>
        <w:rPr>
          <w:rFonts w:ascii="Palatino Linotype" w:hAnsi="Palatino Linotype" w:eastAsia="Calibri" w:cs="Tahoma"/>
          <w:sz w:val="22"/>
          <w:szCs w:val="22"/>
          <w:lang w:eastAsia="es-ES_tradnl"/>
        </w:rPr>
      </w:pPr>
      <w:r w:rsidRPr="004A14AF">
        <w:rPr>
          <w:rFonts w:ascii="Palatino Linotype" w:hAnsi="Palatino Linotype" w:eastAsia="Calibri" w:cs="Tahoma"/>
          <w:sz w:val="22"/>
          <w:szCs w:val="22"/>
          <w:lang w:eastAsia="es-ES_tradnl"/>
        </w:rPr>
        <w:t>f) 541941 Servicios veterinarios para mascotas prestados por el sector privado</w:t>
      </w:r>
    </w:p>
    <w:p w:rsidRPr="00F02159" w:rsidR="005A41E0" w:rsidP="008119CE" w:rsidRDefault="005A41E0" w14:paraId="3F46465D" w14:textId="77777777">
      <w:pPr>
        <w:tabs>
          <w:tab w:val="left" w:pos="4962"/>
        </w:tabs>
        <w:spacing w:line="360" w:lineRule="auto"/>
        <w:ind w:left="720"/>
        <w:contextualSpacing/>
        <w:jc w:val="both"/>
        <w:rPr>
          <w:rFonts w:ascii="Palatino Linotype" w:hAnsi="Palatino Linotype" w:eastAsia="Calibri" w:cs="Tahoma"/>
          <w:sz w:val="22"/>
          <w:szCs w:val="22"/>
          <w:lang w:eastAsia="es-ES_tradnl"/>
        </w:rPr>
      </w:pPr>
      <w:r w:rsidRPr="00F02159">
        <w:rPr>
          <w:rFonts w:ascii="Palatino Linotype" w:hAnsi="Palatino Linotype" w:eastAsia="Calibri" w:cs="Tahoma"/>
          <w:sz w:val="22"/>
          <w:szCs w:val="22"/>
          <w:lang w:eastAsia="es-ES_tradnl"/>
        </w:rPr>
        <w:t>g) 541942 Servicios veterinarios para mascotas prestados por el sector público</w:t>
      </w:r>
    </w:p>
    <w:p w:rsidRPr="00F02159" w:rsidR="005A41E0" w:rsidP="008119CE" w:rsidRDefault="005A41E0" w14:paraId="060637EE" w14:textId="77777777">
      <w:pPr>
        <w:tabs>
          <w:tab w:val="left" w:pos="4962"/>
        </w:tabs>
        <w:spacing w:line="360" w:lineRule="auto"/>
        <w:ind w:left="720"/>
        <w:contextualSpacing/>
        <w:jc w:val="both"/>
        <w:rPr>
          <w:rFonts w:ascii="Palatino Linotype" w:hAnsi="Palatino Linotype" w:eastAsia="Calibri" w:cs="Tahoma"/>
          <w:sz w:val="22"/>
          <w:szCs w:val="22"/>
          <w:lang w:eastAsia="es-ES_tradnl"/>
        </w:rPr>
      </w:pPr>
      <w:r w:rsidRPr="00F02159">
        <w:rPr>
          <w:rFonts w:ascii="Palatino Linotype" w:hAnsi="Palatino Linotype" w:eastAsia="Calibri" w:cs="Tahoma"/>
          <w:sz w:val="22"/>
          <w:szCs w:val="22"/>
          <w:lang w:eastAsia="es-ES_tradnl"/>
        </w:rPr>
        <w:t>h) 621113 Consultorios de medicina especializada del sector privado</w:t>
      </w:r>
    </w:p>
    <w:p w:rsidRPr="004A14AF" w:rsidR="005A41E0" w:rsidP="008119CE" w:rsidRDefault="005A41E0" w14:paraId="379C4648" w14:textId="77777777">
      <w:pPr>
        <w:tabs>
          <w:tab w:val="left" w:pos="4962"/>
        </w:tabs>
        <w:spacing w:line="360" w:lineRule="auto"/>
        <w:ind w:left="720"/>
        <w:contextualSpacing/>
        <w:jc w:val="both"/>
        <w:rPr>
          <w:rFonts w:ascii="Palatino Linotype" w:hAnsi="Palatino Linotype" w:eastAsia="Calibri" w:cs="Tahoma"/>
          <w:sz w:val="22"/>
          <w:szCs w:val="22"/>
          <w:lang w:eastAsia="es-ES_tradnl"/>
        </w:rPr>
      </w:pPr>
      <w:r w:rsidRPr="00F02159">
        <w:rPr>
          <w:rFonts w:ascii="Palatino Linotype" w:hAnsi="Palatino Linotype" w:eastAsia="Calibri" w:cs="Tahoma"/>
          <w:sz w:val="22"/>
          <w:szCs w:val="22"/>
          <w:lang w:eastAsia="es-ES_tradnl"/>
        </w:rPr>
        <w:t>i) 621114 Consultorios de medicina especializada del sector público</w:t>
      </w:r>
    </w:p>
    <w:p w:rsidRPr="004A14AF" w:rsidR="005A41E0" w:rsidP="008119CE" w:rsidRDefault="005A41E0" w14:paraId="01410111" w14:textId="77777777">
      <w:pPr>
        <w:tabs>
          <w:tab w:val="left" w:pos="4962"/>
        </w:tabs>
        <w:spacing w:line="360" w:lineRule="auto"/>
        <w:ind w:left="720"/>
        <w:contextualSpacing/>
        <w:jc w:val="both"/>
        <w:rPr>
          <w:rFonts w:ascii="Palatino Linotype" w:hAnsi="Palatino Linotype" w:eastAsia="Calibri" w:cs="Tahoma"/>
          <w:sz w:val="22"/>
          <w:szCs w:val="22"/>
          <w:lang w:eastAsia="es-ES_tradnl"/>
        </w:rPr>
      </w:pPr>
      <w:r w:rsidRPr="004A14AF">
        <w:rPr>
          <w:rFonts w:ascii="Palatino Linotype" w:hAnsi="Palatino Linotype" w:eastAsia="Calibri" w:cs="Tahoma"/>
          <w:sz w:val="22"/>
          <w:szCs w:val="22"/>
          <w:lang w:eastAsia="es-ES_tradnl"/>
        </w:rPr>
        <w:t>j) 621111 Consultorios de medicina general del sector privado</w:t>
      </w:r>
    </w:p>
    <w:p w:rsidRPr="004A14AF" w:rsidR="005A41E0" w:rsidP="008119CE" w:rsidRDefault="005A41E0" w14:paraId="35D2928A" w14:textId="77777777">
      <w:pPr>
        <w:tabs>
          <w:tab w:val="left" w:pos="4962"/>
        </w:tabs>
        <w:spacing w:line="360" w:lineRule="auto"/>
        <w:ind w:left="720"/>
        <w:contextualSpacing/>
        <w:jc w:val="both"/>
        <w:rPr>
          <w:rFonts w:ascii="Palatino Linotype" w:hAnsi="Palatino Linotype" w:eastAsia="Calibri" w:cs="Tahoma"/>
          <w:sz w:val="22"/>
          <w:szCs w:val="22"/>
          <w:lang w:eastAsia="es-ES_tradnl"/>
        </w:rPr>
      </w:pPr>
      <w:r w:rsidRPr="004A14AF">
        <w:rPr>
          <w:rFonts w:ascii="Palatino Linotype" w:hAnsi="Palatino Linotype" w:eastAsia="Calibri" w:cs="Tahoma"/>
          <w:sz w:val="22"/>
          <w:szCs w:val="22"/>
          <w:lang w:eastAsia="es-ES_tradnl"/>
        </w:rPr>
        <w:t>k) 621112 Consultorios de medicina general del sector público</w:t>
      </w:r>
    </w:p>
    <w:p w:rsidRPr="004A14AF" w:rsidR="005A41E0" w:rsidP="008119CE" w:rsidRDefault="005A41E0" w14:paraId="6A4C75CC" w14:textId="77777777">
      <w:pPr>
        <w:tabs>
          <w:tab w:val="left" w:pos="4962"/>
        </w:tabs>
        <w:spacing w:line="360" w:lineRule="auto"/>
        <w:ind w:left="720"/>
        <w:contextualSpacing/>
        <w:jc w:val="both"/>
        <w:rPr>
          <w:rFonts w:ascii="Palatino Linotype" w:hAnsi="Palatino Linotype" w:eastAsia="Calibri" w:cs="Tahoma"/>
          <w:sz w:val="22"/>
          <w:szCs w:val="22"/>
          <w:lang w:eastAsia="es-ES_tradnl"/>
        </w:rPr>
      </w:pPr>
    </w:p>
    <w:p w:rsidRPr="004A14AF" w:rsidR="005A41E0" w:rsidP="008119CE" w:rsidRDefault="005A41E0" w14:paraId="12500B39" w14:textId="77777777">
      <w:pPr>
        <w:tabs>
          <w:tab w:val="left" w:pos="4962"/>
        </w:tabs>
        <w:spacing w:line="360" w:lineRule="auto"/>
        <w:ind w:left="720"/>
        <w:contextualSpacing/>
        <w:jc w:val="both"/>
        <w:rPr>
          <w:rFonts w:ascii="Palatino Linotype" w:hAnsi="Palatino Linotype" w:eastAsia="Calibri" w:cs="Tahoma"/>
          <w:sz w:val="22"/>
          <w:szCs w:val="22"/>
          <w:lang w:eastAsia="es-ES_tradnl"/>
        </w:rPr>
      </w:pPr>
      <w:r w:rsidRPr="004A14AF">
        <w:rPr>
          <w:rFonts w:ascii="Palatino Linotype" w:hAnsi="Palatino Linotype" w:eastAsia="Calibri" w:cs="Tahoma"/>
          <w:sz w:val="22"/>
          <w:szCs w:val="22"/>
          <w:lang w:eastAsia="es-ES_tradnl"/>
        </w:rPr>
        <w:t>Del registro se busca obtener la mayor cantidad de datos de cada establecimiento; que incluyan los datos de identificación SCIAN y además lo siguiente:</w:t>
      </w:r>
    </w:p>
    <w:p w:rsidRPr="004A14AF" w:rsidR="005A41E0" w:rsidP="008119CE" w:rsidRDefault="005A41E0" w14:paraId="23CB43B4" w14:textId="77777777">
      <w:pPr>
        <w:tabs>
          <w:tab w:val="left" w:pos="4962"/>
        </w:tabs>
        <w:spacing w:line="360" w:lineRule="auto"/>
        <w:ind w:left="720"/>
        <w:contextualSpacing/>
        <w:jc w:val="both"/>
        <w:rPr>
          <w:rFonts w:ascii="Palatino Linotype" w:hAnsi="Palatino Linotype" w:eastAsia="Calibri" w:cs="Tahoma"/>
          <w:sz w:val="22"/>
          <w:szCs w:val="22"/>
          <w:lang w:eastAsia="es-ES_tradnl"/>
        </w:rPr>
      </w:pPr>
    </w:p>
    <w:p w:rsidRPr="004A14AF" w:rsidR="005A41E0" w:rsidP="008119CE" w:rsidRDefault="005A41E0" w14:paraId="47F11A7F" w14:textId="77777777">
      <w:pPr>
        <w:tabs>
          <w:tab w:val="left" w:pos="4962"/>
        </w:tabs>
        <w:spacing w:line="360" w:lineRule="auto"/>
        <w:ind w:left="720"/>
        <w:contextualSpacing/>
        <w:jc w:val="both"/>
        <w:rPr>
          <w:rFonts w:ascii="Palatino Linotype" w:hAnsi="Palatino Linotype" w:eastAsia="Calibri" w:cs="Tahoma"/>
          <w:sz w:val="22"/>
          <w:szCs w:val="22"/>
          <w:lang w:eastAsia="es-ES_tradnl"/>
        </w:rPr>
      </w:pPr>
      <w:r w:rsidRPr="004A14AF">
        <w:rPr>
          <w:rFonts w:ascii="Palatino Linotype" w:hAnsi="Palatino Linotype" w:eastAsia="Calibri" w:cs="Tahoma"/>
          <w:sz w:val="22"/>
          <w:szCs w:val="22"/>
          <w:lang w:eastAsia="es-ES_tradnl"/>
        </w:rPr>
        <w:t>1) Folio, clave única del establecimiento y/o número de licencia ambiental.</w:t>
      </w:r>
    </w:p>
    <w:p w:rsidRPr="004A14AF" w:rsidR="005A41E0" w:rsidP="008119CE" w:rsidRDefault="005A41E0" w14:paraId="07924645" w14:textId="77777777">
      <w:pPr>
        <w:tabs>
          <w:tab w:val="left" w:pos="4962"/>
        </w:tabs>
        <w:spacing w:line="360" w:lineRule="auto"/>
        <w:ind w:left="720"/>
        <w:contextualSpacing/>
        <w:jc w:val="both"/>
        <w:rPr>
          <w:rFonts w:ascii="Palatino Linotype" w:hAnsi="Palatino Linotype" w:eastAsia="Calibri" w:cs="Tahoma"/>
          <w:sz w:val="22"/>
          <w:szCs w:val="22"/>
          <w:lang w:eastAsia="es-ES_tradnl"/>
        </w:rPr>
      </w:pPr>
      <w:r w:rsidRPr="004A14AF">
        <w:rPr>
          <w:rFonts w:ascii="Palatino Linotype" w:hAnsi="Palatino Linotype" w:eastAsia="Calibri" w:cs="Tahoma"/>
          <w:sz w:val="22"/>
          <w:szCs w:val="22"/>
          <w:lang w:eastAsia="es-ES_tradnl"/>
        </w:rPr>
        <w:t>2) Dirección del establecimiento</w:t>
      </w:r>
    </w:p>
    <w:p w:rsidRPr="004A14AF" w:rsidR="005A41E0" w:rsidP="008119CE" w:rsidRDefault="005A41E0" w14:paraId="119E6729" w14:textId="77777777">
      <w:pPr>
        <w:tabs>
          <w:tab w:val="left" w:pos="4962"/>
        </w:tabs>
        <w:spacing w:line="360" w:lineRule="auto"/>
        <w:ind w:left="720"/>
        <w:contextualSpacing/>
        <w:jc w:val="both"/>
        <w:rPr>
          <w:rFonts w:ascii="Palatino Linotype" w:hAnsi="Palatino Linotype" w:eastAsia="Calibri" w:cs="Tahoma"/>
          <w:sz w:val="22"/>
          <w:szCs w:val="22"/>
          <w:lang w:eastAsia="es-ES_tradnl"/>
        </w:rPr>
      </w:pPr>
      <w:r w:rsidRPr="004A14AF">
        <w:rPr>
          <w:rFonts w:ascii="Palatino Linotype" w:hAnsi="Palatino Linotype" w:eastAsia="Calibri" w:cs="Tahoma"/>
          <w:sz w:val="22"/>
          <w:szCs w:val="22"/>
          <w:lang w:eastAsia="es-ES_tradnl"/>
        </w:rPr>
        <w:t>3) Ubicación en coordenada geográficas o en coordenadas proyectadas (especificar cuál) del establecimiento.</w:t>
      </w:r>
    </w:p>
    <w:p w:rsidRPr="004A14AF" w:rsidR="005A41E0" w:rsidP="008119CE" w:rsidRDefault="005A41E0" w14:paraId="04E85C2D" w14:textId="77777777">
      <w:pPr>
        <w:tabs>
          <w:tab w:val="left" w:pos="4962"/>
        </w:tabs>
        <w:spacing w:line="360" w:lineRule="auto"/>
        <w:ind w:left="720"/>
        <w:contextualSpacing/>
        <w:jc w:val="both"/>
        <w:rPr>
          <w:rFonts w:ascii="Palatino Linotype" w:hAnsi="Palatino Linotype" w:eastAsia="Calibri" w:cs="Tahoma"/>
          <w:sz w:val="22"/>
          <w:szCs w:val="22"/>
          <w:lang w:eastAsia="es-ES_tradnl"/>
        </w:rPr>
      </w:pPr>
      <w:r w:rsidRPr="004A14AF">
        <w:rPr>
          <w:rFonts w:ascii="Palatino Linotype" w:hAnsi="Palatino Linotype" w:eastAsia="Calibri" w:cs="Tahoma"/>
          <w:sz w:val="22"/>
          <w:szCs w:val="22"/>
          <w:lang w:eastAsia="es-ES_tradnl"/>
        </w:rPr>
        <w:t>4) Denominación o Razón Social</w:t>
      </w:r>
    </w:p>
    <w:p w:rsidRPr="004A14AF" w:rsidR="005A41E0" w:rsidP="008119CE" w:rsidRDefault="005A41E0" w14:paraId="6124DA60" w14:textId="77777777">
      <w:pPr>
        <w:tabs>
          <w:tab w:val="left" w:pos="4962"/>
        </w:tabs>
        <w:spacing w:line="360" w:lineRule="auto"/>
        <w:ind w:left="720"/>
        <w:contextualSpacing/>
        <w:jc w:val="both"/>
        <w:rPr>
          <w:rFonts w:ascii="Palatino Linotype" w:hAnsi="Palatino Linotype" w:eastAsia="Calibri" w:cs="Tahoma"/>
          <w:sz w:val="22"/>
          <w:szCs w:val="22"/>
          <w:lang w:eastAsia="es-ES_tradnl"/>
        </w:rPr>
      </w:pPr>
      <w:r w:rsidRPr="004A14AF">
        <w:rPr>
          <w:rFonts w:ascii="Palatino Linotype" w:hAnsi="Palatino Linotype" w:eastAsia="Calibri" w:cs="Tahoma"/>
          <w:sz w:val="22"/>
          <w:szCs w:val="22"/>
          <w:lang w:eastAsia="es-ES_tradnl"/>
        </w:rPr>
        <w:t>5) Si es Persona Física o Persona Moral</w:t>
      </w:r>
    </w:p>
    <w:p w:rsidRPr="004A14AF" w:rsidR="005A41E0" w:rsidP="008119CE" w:rsidRDefault="005A41E0" w14:paraId="5DDA7F46" w14:textId="77777777">
      <w:pPr>
        <w:tabs>
          <w:tab w:val="left" w:pos="4962"/>
        </w:tabs>
        <w:spacing w:line="360" w:lineRule="auto"/>
        <w:ind w:left="720"/>
        <w:contextualSpacing/>
        <w:jc w:val="both"/>
        <w:rPr>
          <w:rFonts w:ascii="Palatino Linotype" w:hAnsi="Palatino Linotype" w:eastAsia="Calibri" w:cs="Tahoma"/>
          <w:sz w:val="22"/>
          <w:szCs w:val="22"/>
          <w:lang w:eastAsia="es-ES_tradnl"/>
        </w:rPr>
      </w:pPr>
      <w:r w:rsidRPr="004A14AF">
        <w:rPr>
          <w:rFonts w:ascii="Palatino Linotype" w:hAnsi="Palatino Linotype" w:eastAsia="Calibri" w:cs="Tahoma"/>
          <w:sz w:val="22"/>
          <w:szCs w:val="22"/>
          <w:lang w:eastAsia="es-ES_tradnl"/>
        </w:rPr>
        <w:t>6) Nombre comercial del establecimiento</w:t>
      </w:r>
    </w:p>
    <w:p w:rsidRPr="004A14AF" w:rsidR="005A41E0" w:rsidP="008119CE" w:rsidRDefault="005A41E0" w14:paraId="22517793" w14:textId="77777777">
      <w:pPr>
        <w:tabs>
          <w:tab w:val="left" w:pos="4962"/>
        </w:tabs>
        <w:spacing w:line="360" w:lineRule="auto"/>
        <w:ind w:left="720"/>
        <w:contextualSpacing/>
        <w:jc w:val="both"/>
        <w:rPr>
          <w:rFonts w:ascii="Palatino Linotype" w:hAnsi="Palatino Linotype" w:eastAsia="Calibri" w:cs="Tahoma"/>
          <w:sz w:val="22"/>
          <w:szCs w:val="22"/>
          <w:lang w:eastAsia="es-ES_tradnl"/>
        </w:rPr>
      </w:pPr>
      <w:r w:rsidRPr="004C5611">
        <w:rPr>
          <w:rFonts w:ascii="Palatino Linotype" w:hAnsi="Palatino Linotype" w:eastAsia="Calibri" w:cs="Tahoma"/>
          <w:sz w:val="22"/>
          <w:szCs w:val="22"/>
          <w:lang w:eastAsia="es-ES_tradnl"/>
        </w:rPr>
        <w:t>7) Teléfono o Celular o cualquier otro medio de contacto.</w:t>
      </w:r>
    </w:p>
    <w:p w:rsidRPr="004A14AF" w:rsidR="005A41E0" w:rsidP="008119CE" w:rsidRDefault="005A41E0" w14:paraId="356E3FA6" w14:textId="77777777">
      <w:pPr>
        <w:tabs>
          <w:tab w:val="left" w:pos="4962"/>
        </w:tabs>
        <w:spacing w:line="360" w:lineRule="auto"/>
        <w:contextualSpacing/>
        <w:jc w:val="both"/>
        <w:rPr>
          <w:rFonts w:ascii="Palatino Linotype" w:hAnsi="Palatino Linotype" w:eastAsia="Calibri" w:cs="Tahoma"/>
          <w:b/>
          <w:bCs/>
          <w:sz w:val="22"/>
          <w:szCs w:val="22"/>
          <w:u w:val="single"/>
          <w:lang w:eastAsia="en-US"/>
        </w:rPr>
      </w:pPr>
    </w:p>
    <w:p w:rsidRPr="004A14AF" w:rsidR="00167204" w:rsidP="008119CE" w:rsidRDefault="00167204" w14:paraId="2EFD7B0E" w14:textId="2BC8FD48">
      <w:pPr>
        <w:tabs>
          <w:tab w:val="left" w:pos="4962"/>
        </w:tabs>
        <w:spacing w:line="360" w:lineRule="auto"/>
        <w:contextualSpacing/>
        <w:jc w:val="both"/>
        <w:rPr>
          <w:rFonts w:ascii="Palatino Linotype" w:hAnsi="Palatino Linotype" w:eastAsia="Calibri" w:cs="Tahoma"/>
          <w:bCs/>
          <w:sz w:val="22"/>
          <w:szCs w:val="22"/>
          <w:lang w:eastAsia="en-US"/>
        </w:rPr>
      </w:pPr>
      <w:r w:rsidRPr="004A14AF">
        <w:rPr>
          <w:rFonts w:ascii="Palatino Linotype" w:hAnsi="Palatino Linotype" w:eastAsia="Calibri" w:cs="Tahoma"/>
          <w:bCs/>
          <w:sz w:val="22"/>
          <w:szCs w:val="22"/>
          <w:lang w:eastAsia="en-US"/>
        </w:rPr>
        <w:t xml:space="preserve">Cabe precisar, que el Particular contextualizó su solicitud de información y </w:t>
      </w:r>
      <w:r w:rsidR="004A14AF">
        <w:rPr>
          <w:rFonts w:ascii="Palatino Linotype" w:hAnsi="Palatino Linotype" w:eastAsia="Calibri" w:cs="Tahoma"/>
          <w:bCs/>
          <w:sz w:val="22"/>
          <w:szCs w:val="22"/>
          <w:lang w:eastAsia="en-US"/>
        </w:rPr>
        <w:t>señaló</w:t>
      </w:r>
      <w:r w:rsidRPr="004A14AF">
        <w:rPr>
          <w:rFonts w:ascii="Palatino Linotype" w:hAnsi="Palatino Linotype" w:eastAsia="Calibri" w:cs="Tahoma"/>
          <w:bCs/>
          <w:sz w:val="22"/>
          <w:szCs w:val="22"/>
          <w:lang w:eastAsia="en-US"/>
        </w:rPr>
        <w:t xml:space="preserve"> </w:t>
      </w:r>
      <w:r w:rsidRPr="004A14AF" w:rsidR="00710677">
        <w:rPr>
          <w:rFonts w:ascii="Palatino Linotype" w:hAnsi="Palatino Linotype" w:eastAsia="Calibri" w:cs="Tahoma"/>
          <w:bCs/>
          <w:sz w:val="22"/>
          <w:szCs w:val="22"/>
          <w:lang w:eastAsia="en-US"/>
        </w:rPr>
        <w:t>que</w:t>
      </w:r>
      <w:r w:rsidRPr="004A14AF" w:rsidR="004A14AF">
        <w:rPr>
          <w:rFonts w:ascii="Palatino Linotype" w:hAnsi="Palatino Linotype" w:eastAsia="Calibri" w:cs="Tahoma"/>
          <w:bCs/>
          <w:sz w:val="22"/>
          <w:szCs w:val="22"/>
          <w:lang w:eastAsia="en-US"/>
        </w:rPr>
        <w:t>,</w:t>
      </w:r>
      <w:r w:rsidRPr="004A14AF" w:rsidR="00710677">
        <w:rPr>
          <w:rFonts w:ascii="Palatino Linotype" w:hAnsi="Palatino Linotype" w:eastAsia="Calibri" w:cs="Tahoma"/>
          <w:bCs/>
          <w:sz w:val="22"/>
          <w:szCs w:val="22"/>
          <w:lang w:eastAsia="en-US"/>
        </w:rPr>
        <w:t xml:space="preserve"> para el funcionamiento de la actividad comercial se requiere de un permiso, autorización o licencia </w:t>
      </w:r>
      <w:r w:rsidRPr="004A14AF" w:rsidR="00710677">
        <w:rPr>
          <w:rFonts w:ascii="Palatino Linotype" w:hAnsi="Palatino Linotype" w:eastAsia="Calibri" w:cs="Tahoma"/>
          <w:bCs/>
          <w:sz w:val="22"/>
          <w:szCs w:val="22"/>
          <w:lang w:eastAsia="en-US"/>
        </w:rPr>
        <w:lastRenderedPageBreak/>
        <w:t xml:space="preserve">que expide de forma conjunta el Director de Desarrollo Económico y el Secretario del Ayuntamiento y que las actividades de las que requiere la información </w:t>
      </w:r>
      <w:r w:rsidRPr="004A14AF" w:rsidR="004A14AF">
        <w:rPr>
          <w:rFonts w:ascii="Palatino Linotype" w:hAnsi="Palatino Linotype" w:eastAsia="Calibri" w:cs="Tahoma"/>
          <w:bCs/>
          <w:sz w:val="22"/>
          <w:szCs w:val="22"/>
          <w:lang w:eastAsia="en-US"/>
        </w:rPr>
        <w:t xml:space="preserve">corresponden a las descritas en </w:t>
      </w:r>
      <w:r w:rsidRPr="004A14AF" w:rsidR="00710677">
        <w:rPr>
          <w:rFonts w:ascii="Palatino Linotype" w:hAnsi="Palatino Linotype" w:eastAsia="Calibri" w:cs="Tahoma"/>
          <w:bCs/>
          <w:sz w:val="22"/>
          <w:szCs w:val="22"/>
          <w:lang w:eastAsia="en-US"/>
        </w:rPr>
        <w:t xml:space="preserve">el Catálogo Mexiquense de Actividades Industriales, Comerciales y de Servicios de Bajo Riesgo. </w:t>
      </w:r>
    </w:p>
    <w:p w:rsidRPr="004A14AF" w:rsidR="00710677" w:rsidP="008119CE" w:rsidRDefault="00710677" w14:paraId="74649650" w14:textId="77777777">
      <w:pPr>
        <w:tabs>
          <w:tab w:val="left" w:pos="4962"/>
        </w:tabs>
        <w:spacing w:line="360" w:lineRule="auto"/>
        <w:contextualSpacing/>
        <w:jc w:val="both"/>
        <w:rPr>
          <w:rFonts w:ascii="Palatino Linotype" w:hAnsi="Palatino Linotype" w:eastAsia="Calibri" w:cs="Tahoma"/>
          <w:b/>
          <w:bCs/>
          <w:sz w:val="22"/>
          <w:szCs w:val="22"/>
          <w:u w:val="single"/>
          <w:lang w:eastAsia="en-US"/>
        </w:rPr>
      </w:pPr>
    </w:p>
    <w:p w:rsidRPr="004A14AF" w:rsidR="00167204" w:rsidP="008119CE" w:rsidRDefault="00F02159" w14:paraId="5554D05D" w14:textId="2FFD7EA7">
      <w:pPr>
        <w:tabs>
          <w:tab w:val="left" w:pos="4962"/>
        </w:tabs>
        <w:spacing w:line="360" w:lineRule="auto"/>
        <w:contextualSpacing/>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En respuesta</w:t>
      </w:r>
      <w:r w:rsidRPr="004A14AF" w:rsidR="00167204">
        <w:rPr>
          <w:rFonts w:ascii="Palatino Linotype" w:hAnsi="Palatino Linotype" w:eastAsia="Calibri" w:cs="Tahoma"/>
          <w:bCs/>
          <w:sz w:val="22"/>
          <w:szCs w:val="22"/>
          <w:lang w:eastAsia="en-US"/>
        </w:rPr>
        <w:t xml:space="preserve">, el Sujeto Obligado, a través del Coordinador de Fomento Industrial, Comercial y Agropecuario señaló que no era posible dar atención a la solicitud de información, en virtud de que, las licencias de funcionamiento eran firmadas únicamente por el titular de dicha área y no por el Secretario del Ayuntamiento. </w:t>
      </w:r>
    </w:p>
    <w:p w:rsidRPr="004A14AF" w:rsidR="004A14AF" w:rsidP="008119CE" w:rsidRDefault="004A14AF" w14:paraId="6E0CE557" w14:textId="77777777">
      <w:pPr>
        <w:tabs>
          <w:tab w:val="left" w:pos="4962"/>
        </w:tabs>
        <w:spacing w:line="360" w:lineRule="auto"/>
        <w:contextualSpacing/>
        <w:jc w:val="both"/>
        <w:rPr>
          <w:rFonts w:ascii="Palatino Linotype" w:hAnsi="Palatino Linotype" w:eastAsia="Calibri" w:cs="Tahoma"/>
          <w:bCs/>
          <w:sz w:val="22"/>
          <w:szCs w:val="22"/>
          <w:lang w:eastAsia="en-US"/>
        </w:rPr>
      </w:pPr>
    </w:p>
    <w:p w:rsidR="004A14AF" w:rsidP="008119CE" w:rsidRDefault="004A14AF" w14:paraId="079912D8" w14:textId="3270FFF5">
      <w:pPr>
        <w:spacing w:line="360" w:lineRule="auto"/>
        <w:jc w:val="both"/>
        <w:rPr>
          <w:rFonts w:ascii="Palatino Linotype" w:hAnsi="Palatino Linotype" w:eastAsia="Calibri" w:cs="Tahoma"/>
          <w:bCs/>
          <w:sz w:val="22"/>
          <w:szCs w:val="22"/>
          <w:lang w:eastAsia="en-US"/>
        </w:rPr>
      </w:pPr>
      <w:r w:rsidRPr="004A14AF">
        <w:rPr>
          <w:rFonts w:ascii="Palatino Linotype" w:hAnsi="Palatino Linotype" w:eastAsia="Calibri" w:cs="Tahoma"/>
          <w:bCs/>
          <w:sz w:val="22"/>
          <w:szCs w:val="22"/>
          <w:lang w:eastAsia="en-US"/>
        </w:rPr>
        <w:t xml:space="preserve">El Particular se inconformó </w:t>
      </w:r>
      <w:r w:rsidR="00302534">
        <w:rPr>
          <w:rFonts w:ascii="Palatino Linotype" w:hAnsi="Palatino Linotype" w:eastAsia="Calibri" w:cs="Tahoma"/>
          <w:bCs/>
          <w:sz w:val="22"/>
          <w:szCs w:val="22"/>
          <w:lang w:eastAsia="en-US"/>
        </w:rPr>
        <w:t>de</w:t>
      </w:r>
      <w:r w:rsidRPr="004A14AF">
        <w:rPr>
          <w:rFonts w:ascii="Palatino Linotype" w:hAnsi="Palatino Linotype" w:eastAsia="Calibri" w:cs="Tahoma"/>
          <w:bCs/>
          <w:sz w:val="22"/>
          <w:szCs w:val="22"/>
          <w:lang w:eastAsia="en-US"/>
        </w:rPr>
        <w:t xml:space="preserve"> la respuesta emitida por el Sujeto Obligado y </w:t>
      </w:r>
      <w:r>
        <w:rPr>
          <w:rFonts w:ascii="Palatino Linotype" w:hAnsi="Palatino Linotype" w:eastAsia="Calibri" w:cs="Tahoma"/>
          <w:bCs/>
          <w:sz w:val="22"/>
          <w:szCs w:val="22"/>
          <w:lang w:eastAsia="en-US"/>
        </w:rPr>
        <w:t>argumentó que la entrega de la información no se encuentra condicionada a que las licencias de funcionamiento sean firmadas por el Secretario del Ayuntamiento y reiteró que pretende acceder a la información que obra en el registro correspondiente.</w:t>
      </w:r>
    </w:p>
    <w:p w:rsidR="00302534" w:rsidP="008119CE" w:rsidRDefault="00302534" w14:paraId="34181D4A" w14:textId="77777777">
      <w:pPr>
        <w:spacing w:line="360" w:lineRule="auto"/>
        <w:jc w:val="both"/>
        <w:rPr>
          <w:rFonts w:ascii="Palatino Linotype" w:hAnsi="Palatino Linotype" w:eastAsia="Calibri" w:cs="Tahoma"/>
          <w:bCs/>
          <w:sz w:val="22"/>
          <w:szCs w:val="22"/>
          <w:lang w:eastAsia="en-US"/>
        </w:rPr>
      </w:pPr>
    </w:p>
    <w:p w:rsidR="005A7EA5" w:rsidP="008119CE" w:rsidRDefault="005A7EA5" w14:paraId="04CE0AED" w14:textId="18DE15C8">
      <w:pPr>
        <w:spacing w:line="360" w:lineRule="auto"/>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 xml:space="preserve">Al respecto, cabe señalar que de la lectura de la solicitud de información, no se desprende algún elemento que indique que la información se encuentra condicionada a que haya sido firmada por el Secretario del Ayuntamiento; sino que, el Particular intentó contextualizar su solicitud de información; por lo que, los argumentos que sostienen la inconformidad del hoy Recurrente, resultan fundados, pues la respuesta emitida por el Sujeto Obligado no atendió la solicitud de información. </w:t>
      </w:r>
    </w:p>
    <w:p w:rsidR="005A7EA5" w:rsidP="008119CE" w:rsidRDefault="005A7EA5" w14:paraId="6F85EBC7" w14:textId="77777777">
      <w:pPr>
        <w:spacing w:line="360" w:lineRule="auto"/>
        <w:jc w:val="both"/>
        <w:rPr>
          <w:rFonts w:ascii="Palatino Linotype" w:hAnsi="Palatino Linotype" w:eastAsia="Calibri" w:cs="Tahoma"/>
          <w:bCs/>
          <w:sz w:val="22"/>
          <w:szCs w:val="22"/>
          <w:lang w:eastAsia="en-US"/>
        </w:rPr>
      </w:pPr>
    </w:p>
    <w:p w:rsidR="005A7EA5" w:rsidP="008119CE" w:rsidRDefault="005A7EA5" w14:paraId="2D6CE50F" w14:textId="5E525AF8">
      <w:pPr>
        <w:spacing w:line="360" w:lineRule="auto"/>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 xml:space="preserve">Así pues, es pertinente analizar la información solicitada a fin de estudiar la competencia con la que cuenta el Sujeto Obligado para conocer, generar o archivar la documentación en la que obre lo solicitado; del mismo modo, señalar </w:t>
      </w:r>
      <w:r w:rsidR="004C5611">
        <w:rPr>
          <w:rFonts w:ascii="Palatino Linotype" w:hAnsi="Palatino Linotype" w:eastAsia="Calibri" w:cs="Tahoma"/>
          <w:bCs/>
          <w:sz w:val="22"/>
          <w:szCs w:val="22"/>
          <w:lang w:eastAsia="en-US"/>
        </w:rPr>
        <w:t>su</w:t>
      </w:r>
      <w:r>
        <w:rPr>
          <w:rFonts w:ascii="Palatino Linotype" w:hAnsi="Palatino Linotype" w:eastAsia="Calibri" w:cs="Tahoma"/>
          <w:bCs/>
          <w:sz w:val="22"/>
          <w:szCs w:val="22"/>
          <w:lang w:eastAsia="en-US"/>
        </w:rPr>
        <w:t xml:space="preserve"> naturaleza.</w:t>
      </w:r>
    </w:p>
    <w:p w:rsidR="00103023" w:rsidP="008119CE" w:rsidRDefault="00103023" w14:paraId="7371B8FF" w14:textId="7377F344">
      <w:pPr>
        <w:spacing w:line="360" w:lineRule="auto"/>
        <w:jc w:val="both"/>
        <w:rPr>
          <w:rFonts w:ascii="Palatino Linotype" w:hAnsi="Palatino Linotype" w:eastAsia="Calibri" w:cs="Tahoma"/>
          <w:bCs/>
          <w:sz w:val="22"/>
          <w:szCs w:val="22"/>
          <w:lang w:eastAsia="en-US"/>
        </w:rPr>
      </w:pPr>
    </w:p>
    <w:p w:rsidR="00103023" w:rsidP="008119CE" w:rsidRDefault="00103023" w14:paraId="5BBC77E7" w14:textId="06E07040">
      <w:pPr>
        <w:spacing w:line="360" w:lineRule="auto"/>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lastRenderedPageBreak/>
        <w:t xml:space="preserve">En este sentido, el Particular solicitó información </w:t>
      </w:r>
      <w:r w:rsidR="0058513F">
        <w:rPr>
          <w:rFonts w:ascii="Palatino Linotype" w:hAnsi="Palatino Linotype" w:eastAsia="Calibri" w:cs="Tahoma"/>
          <w:bCs/>
          <w:sz w:val="22"/>
          <w:szCs w:val="22"/>
          <w:lang w:eastAsia="en-US"/>
        </w:rPr>
        <w:t>de las</w:t>
      </w:r>
      <w:r>
        <w:rPr>
          <w:rFonts w:ascii="Palatino Linotype" w:hAnsi="Palatino Linotype" w:eastAsia="Calibri" w:cs="Tahoma"/>
          <w:bCs/>
          <w:sz w:val="22"/>
          <w:szCs w:val="22"/>
          <w:lang w:eastAsia="en-US"/>
        </w:rPr>
        <w:t xml:space="preserve"> actividades económicas de bajo riesgo, que corresponden a las enunciadas en el Catalogo Mexiquense de Actividades Industriales, Comerciales y de Servicios de Bajo Riesgo; y que </w:t>
      </w:r>
      <w:r w:rsidR="00B03920">
        <w:rPr>
          <w:rFonts w:ascii="Palatino Linotype" w:hAnsi="Palatino Linotype" w:eastAsia="Calibri" w:cs="Tahoma"/>
          <w:bCs/>
          <w:sz w:val="22"/>
          <w:szCs w:val="22"/>
          <w:lang w:eastAsia="en-US"/>
        </w:rPr>
        <w:t>concuerdan</w:t>
      </w:r>
      <w:r>
        <w:rPr>
          <w:rFonts w:ascii="Palatino Linotype" w:hAnsi="Palatino Linotype" w:eastAsia="Calibri" w:cs="Tahoma"/>
          <w:bCs/>
          <w:sz w:val="22"/>
          <w:szCs w:val="22"/>
          <w:lang w:eastAsia="en-US"/>
        </w:rPr>
        <w:t xml:space="preserve"> </w:t>
      </w:r>
      <w:r w:rsidR="00B03920">
        <w:rPr>
          <w:rFonts w:ascii="Palatino Linotype" w:hAnsi="Palatino Linotype" w:eastAsia="Calibri" w:cs="Tahoma"/>
          <w:bCs/>
          <w:sz w:val="22"/>
          <w:szCs w:val="22"/>
          <w:lang w:eastAsia="en-US"/>
        </w:rPr>
        <w:t xml:space="preserve">o encuentran su equivalente </w:t>
      </w:r>
      <w:r>
        <w:rPr>
          <w:rFonts w:ascii="Palatino Linotype" w:hAnsi="Palatino Linotype" w:eastAsia="Calibri" w:cs="Tahoma"/>
          <w:bCs/>
          <w:sz w:val="22"/>
          <w:szCs w:val="22"/>
          <w:lang w:eastAsia="en-US"/>
        </w:rPr>
        <w:t xml:space="preserve">con las descritas en el Catálogo de giros de bajo impacto del </w:t>
      </w:r>
      <w:r w:rsidR="00B03920">
        <w:rPr>
          <w:rFonts w:ascii="Palatino Linotype" w:hAnsi="Palatino Linotype" w:eastAsia="Calibri" w:cs="Tahoma"/>
          <w:bCs/>
          <w:sz w:val="22"/>
          <w:szCs w:val="22"/>
          <w:lang w:eastAsia="en-US"/>
        </w:rPr>
        <w:t xml:space="preserve">Ayuntamiento de la Paz, véase: </w:t>
      </w:r>
      <w:hyperlink w:history="1" r:id="rId9">
        <w:r w:rsidRPr="00AA4DBE" w:rsidR="00B03920">
          <w:rPr>
            <w:rStyle w:val="Hipervnculo"/>
            <w:rFonts w:ascii="Palatino Linotype" w:hAnsi="Palatino Linotype" w:eastAsia="Calibri" w:cs="Tahoma"/>
            <w:bCs/>
            <w:sz w:val="22"/>
            <w:szCs w:val="22"/>
            <w:lang w:eastAsia="en-US"/>
          </w:rPr>
          <w:t>http://sistemas.lapaz.gob.mx:8080/sare/resources/CATALOGO%20DE%20GIROS%20COMERCIALES%20BAJO,%20MEDIANO%20IMPACTO%202017.pdf</w:t>
        </w:r>
      </w:hyperlink>
      <w:r w:rsidR="00B03920">
        <w:rPr>
          <w:rFonts w:ascii="Palatino Linotype" w:hAnsi="Palatino Linotype" w:eastAsia="Calibri" w:cs="Tahoma"/>
          <w:bCs/>
          <w:sz w:val="22"/>
          <w:szCs w:val="22"/>
          <w:lang w:eastAsia="en-US"/>
        </w:rPr>
        <w:t xml:space="preserve">; consultado el siete de diciembre de dos mil veintiuno a las once horas. </w:t>
      </w:r>
    </w:p>
    <w:p w:rsidR="00103023" w:rsidP="008119CE" w:rsidRDefault="00103023" w14:paraId="0AB107F0" w14:textId="77777777">
      <w:pPr>
        <w:spacing w:line="360" w:lineRule="auto"/>
        <w:jc w:val="both"/>
        <w:rPr>
          <w:rFonts w:ascii="Palatino Linotype" w:hAnsi="Palatino Linotype" w:eastAsia="Calibri" w:cs="Tahoma"/>
          <w:bCs/>
          <w:sz w:val="22"/>
          <w:szCs w:val="22"/>
          <w:lang w:eastAsia="en-US"/>
        </w:rPr>
      </w:pPr>
    </w:p>
    <w:p w:rsidR="00302534" w:rsidP="008119CE" w:rsidRDefault="00B03920" w14:paraId="44E45DB7" w14:textId="784C28F1">
      <w:pPr>
        <w:spacing w:line="360" w:lineRule="auto"/>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Ahora bien</w:t>
      </w:r>
      <w:r w:rsidR="005A7EA5">
        <w:rPr>
          <w:rFonts w:ascii="Palatino Linotype" w:hAnsi="Palatino Linotype" w:eastAsia="Calibri" w:cs="Tahoma"/>
          <w:bCs/>
          <w:sz w:val="22"/>
          <w:szCs w:val="22"/>
          <w:lang w:eastAsia="en-US"/>
        </w:rPr>
        <w:t>,</w:t>
      </w:r>
      <w:r>
        <w:rPr>
          <w:rFonts w:ascii="Palatino Linotype" w:hAnsi="Palatino Linotype" w:eastAsia="Calibri" w:cs="Tahoma"/>
          <w:bCs/>
          <w:sz w:val="22"/>
          <w:szCs w:val="22"/>
          <w:lang w:eastAsia="en-US"/>
        </w:rPr>
        <w:t xml:space="preserve"> la información que se pretende obtener de cada una de las actividades económicas registradas;</w:t>
      </w:r>
      <w:r w:rsidR="00302534">
        <w:rPr>
          <w:rFonts w:ascii="Palatino Linotype" w:hAnsi="Palatino Linotype" w:eastAsia="Calibri" w:cs="Tahoma"/>
          <w:bCs/>
          <w:sz w:val="22"/>
          <w:szCs w:val="22"/>
          <w:lang w:eastAsia="en-US"/>
        </w:rPr>
        <w:t xml:space="preserve"> es necesario a traer al estudio </w:t>
      </w:r>
      <w:r>
        <w:rPr>
          <w:rFonts w:ascii="Palatino Linotype" w:hAnsi="Palatino Linotype" w:eastAsia="Calibri" w:cs="Tahoma"/>
          <w:bCs/>
          <w:sz w:val="22"/>
          <w:szCs w:val="22"/>
          <w:lang w:eastAsia="en-US"/>
        </w:rPr>
        <w:t xml:space="preserve">a </w:t>
      </w:r>
      <w:r w:rsidR="00302534">
        <w:rPr>
          <w:rFonts w:ascii="Palatino Linotype" w:hAnsi="Palatino Linotype" w:eastAsia="Calibri" w:cs="Tahoma"/>
          <w:bCs/>
          <w:sz w:val="22"/>
          <w:szCs w:val="22"/>
          <w:lang w:eastAsia="en-US"/>
        </w:rPr>
        <w:t xml:space="preserve">la Ley Orgánica Municipal del Estado de México; véase: </w:t>
      </w:r>
      <w:hyperlink w:history="1" r:id="rId10">
        <w:r w:rsidRPr="00AA4DBE" w:rsidR="00302534">
          <w:rPr>
            <w:rStyle w:val="Hipervnculo"/>
            <w:rFonts w:ascii="Palatino Linotype" w:hAnsi="Palatino Linotype" w:eastAsia="Calibri" w:cs="Tahoma"/>
            <w:bCs/>
            <w:sz w:val="22"/>
            <w:szCs w:val="22"/>
            <w:lang w:eastAsia="en-US"/>
          </w:rPr>
          <w:t>https://legislacion.edomex.gob.mx/sites/legislacion.edomex.gob.mx/files/files/pdf/ley/vig/leyvig022.pdf</w:t>
        </w:r>
      </w:hyperlink>
      <w:r w:rsidR="00302534">
        <w:rPr>
          <w:rFonts w:ascii="Palatino Linotype" w:hAnsi="Palatino Linotype" w:eastAsia="Calibri" w:cs="Tahoma"/>
          <w:bCs/>
          <w:sz w:val="22"/>
          <w:szCs w:val="22"/>
          <w:lang w:eastAsia="en-US"/>
        </w:rPr>
        <w:t>; la cual establece, entre otras cosas las atribuciones con las que cuentan los  Ayuntamientos; de las cuales resaltan las descritas en el artículo 31, fracciones I. Ter</w:t>
      </w:r>
      <w:r w:rsidR="005A7EA5">
        <w:rPr>
          <w:rFonts w:ascii="Palatino Linotype" w:hAnsi="Palatino Linotype" w:eastAsia="Calibri" w:cs="Tahoma"/>
          <w:bCs/>
          <w:sz w:val="22"/>
          <w:szCs w:val="22"/>
          <w:lang w:eastAsia="en-US"/>
        </w:rPr>
        <w:t>, VLIV y XLV; que a la letra señalan:</w:t>
      </w:r>
    </w:p>
    <w:p w:rsidR="00302534" w:rsidP="008119CE" w:rsidRDefault="00302534" w14:paraId="03B8E9A0" w14:textId="77777777">
      <w:pPr>
        <w:spacing w:line="360" w:lineRule="auto"/>
        <w:jc w:val="both"/>
        <w:rPr>
          <w:rFonts w:ascii="Palatino Linotype" w:hAnsi="Palatino Linotype" w:eastAsia="Calibri" w:cs="Tahoma"/>
          <w:bCs/>
          <w:sz w:val="22"/>
          <w:szCs w:val="22"/>
          <w:lang w:eastAsia="en-US"/>
        </w:rPr>
      </w:pPr>
    </w:p>
    <w:p w:rsidR="00C42FD1" w:rsidP="008119CE" w:rsidRDefault="00C42FD1" w14:paraId="501D63CF" w14:textId="7264B943">
      <w:pPr>
        <w:spacing w:line="360" w:lineRule="auto"/>
        <w:ind w:left="567" w:right="539"/>
        <w:jc w:val="center"/>
        <w:rPr>
          <w:rFonts w:ascii="Palatino Linotype" w:hAnsi="Palatino Linotype"/>
          <w:b/>
          <w:i/>
        </w:rPr>
      </w:pPr>
      <w:r w:rsidRPr="00C42FD1">
        <w:rPr>
          <w:rFonts w:ascii="Palatino Linotype" w:hAnsi="Palatino Linotype"/>
          <w:b/>
          <w:i/>
        </w:rPr>
        <w:t>CAPITULO TERCERO</w:t>
      </w:r>
    </w:p>
    <w:p w:rsidRPr="00C42FD1" w:rsidR="00C42FD1" w:rsidP="008119CE" w:rsidRDefault="00C42FD1" w14:paraId="4B5843D9" w14:textId="1D242326">
      <w:pPr>
        <w:spacing w:line="360" w:lineRule="auto"/>
        <w:ind w:left="567" w:right="539"/>
        <w:jc w:val="center"/>
        <w:rPr>
          <w:rFonts w:ascii="Palatino Linotype" w:hAnsi="Palatino Linotype"/>
          <w:b/>
          <w:i/>
        </w:rPr>
      </w:pPr>
      <w:r w:rsidRPr="00C42FD1">
        <w:rPr>
          <w:rFonts w:ascii="Palatino Linotype" w:hAnsi="Palatino Linotype"/>
          <w:b/>
          <w:i/>
        </w:rPr>
        <w:t>ATRIBUCIONES DE LOS AYUNTAMIENTOS</w:t>
      </w:r>
    </w:p>
    <w:p w:rsidRPr="00C42FD1" w:rsidR="00C42FD1" w:rsidP="008119CE" w:rsidRDefault="00C42FD1" w14:paraId="24E90EDF" w14:textId="142FAEEE">
      <w:pPr>
        <w:spacing w:line="360" w:lineRule="auto"/>
        <w:ind w:left="567" w:right="539"/>
        <w:jc w:val="both"/>
        <w:rPr>
          <w:rFonts w:ascii="Palatino Linotype" w:hAnsi="Palatino Linotype" w:eastAsia="Calibri" w:cs="Tahoma"/>
          <w:bCs/>
          <w:i/>
          <w:lang w:eastAsia="en-US"/>
        </w:rPr>
      </w:pPr>
      <w:r w:rsidRPr="008976D2">
        <w:rPr>
          <w:rFonts w:ascii="Palatino Linotype" w:hAnsi="Palatino Linotype"/>
          <w:b/>
          <w:i/>
        </w:rPr>
        <w:t>Artículo 31.-</w:t>
      </w:r>
      <w:r w:rsidRPr="00C42FD1">
        <w:rPr>
          <w:rFonts w:ascii="Palatino Linotype" w:hAnsi="Palatino Linotype"/>
          <w:i/>
        </w:rPr>
        <w:t xml:space="preserve"> Son atribuciones de los ayuntamientos:</w:t>
      </w:r>
    </w:p>
    <w:p w:rsidRPr="008976D2" w:rsidR="00302534" w:rsidP="008119CE" w:rsidRDefault="00302534" w14:paraId="1C287E12" w14:textId="622DD001">
      <w:pPr>
        <w:spacing w:line="360" w:lineRule="auto"/>
        <w:ind w:left="567" w:right="539"/>
        <w:jc w:val="both"/>
        <w:rPr>
          <w:rFonts w:ascii="Palatino Linotype" w:hAnsi="Palatino Linotype" w:eastAsia="Calibri" w:cs="Tahoma"/>
          <w:b/>
          <w:bCs/>
          <w:i/>
          <w:lang w:eastAsia="en-US"/>
        </w:rPr>
      </w:pPr>
      <w:r w:rsidRPr="008976D2">
        <w:rPr>
          <w:rFonts w:ascii="Palatino Linotype" w:hAnsi="Palatino Linotype" w:eastAsia="Calibri" w:cs="Tahoma"/>
          <w:b/>
          <w:bCs/>
          <w:i/>
          <w:lang w:eastAsia="en-US"/>
        </w:rPr>
        <w:t xml:space="preserve">I al I Bis… </w:t>
      </w:r>
    </w:p>
    <w:p w:rsidRPr="00C42FD1" w:rsidR="00302534" w:rsidP="008119CE" w:rsidRDefault="00302534" w14:paraId="7D994950" w14:textId="77777777">
      <w:pPr>
        <w:spacing w:line="360" w:lineRule="auto"/>
        <w:ind w:left="567" w:right="539"/>
        <w:jc w:val="both"/>
        <w:rPr>
          <w:rFonts w:ascii="Palatino Linotype" w:hAnsi="Palatino Linotype"/>
          <w:i/>
        </w:rPr>
      </w:pPr>
      <w:r w:rsidRPr="00C42FD1">
        <w:rPr>
          <w:rFonts w:ascii="Palatino Linotype" w:hAnsi="Palatino Linotype"/>
          <w:b/>
          <w:i/>
        </w:rPr>
        <w:t>I. Ter.</w:t>
      </w:r>
      <w:r w:rsidRPr="00C42FD1">
        <w:rPr>
          <w:rFonts w:ascii="Palatino Linotype" w:hAnsi="Palatino Linotype"/>
          <w:i/>
        </w:rPr>
        <w:t xml:space="preserve"> Aprobar y promover un programa para </w:t>
      </w:r>
      <w:r w:rsidRPr="00743863">
        <w:rPr>
          <w:rFonts w:ascii="Palatino Linotype" w:hAnsi="Palatino Linotype"/>
          <w:b/>
          <w:i/>
        </w:rPr>
        <w:t>el otorgamiento de la licencia o permiso provisional de funcionamiento para negocios de bajo riesgo</w:t>
      </w:r>
      <w:r w:rsidRPr="00C42FD1">
        <w:rPr>
          <w:rFonts w:ascii="Palatino Linotype" w:hAnsi="Palatino Linotype"/>
          <w:i/>
        </w:rPr>
        <w:t xml:space="preserve"> que no impliquen riesgos sanitarios, ambientales o de protección civil, conforme al </w:t>
      </w:r>
      <w:r w:rsidRPr="00103023">
        <w:rPr>
          <w:rFonts w:ascii="Palatino Linotype" w:hAnsi="Palatino Linotype"/>
          <w:b/>
          <w:i/>
        </w:rPr>
        <w:t>Catálogo Mexiquense de Actividades Industriales, Comerciales y de Servicios de Bajo Riesgo</w:t>
      </w:r>
      <w:r w:rsidRPr="00C42FD1">
        <w:rPr>
          <w:rFonts w:ascii="Palatino Linotype" w:hAnsi="Palatino Linotype"/>
          <w:i/>
        </w:rPr>
        <w:t xml:space="preserve">, consignado en la Ley de la materia, mismo que deberá publicarse dentro de los primeros 30 días naturales de cada Ejercicio Fiscal y será aplicable hasta la publicación del siguiente catálogo. </w:t>
      </w:r>
    </w:p>
    <w:p w:rsidRPr="00C42FD1" w:rsidR="004A14AF" w:rsidP="008119CE" w:rsidRDefault="00302534" w14:paraId="151BE73B" w14:textId="7C9E8017">
      <w:pPr>
        <w:spacing w:line="360" w:lineRule="auto"/>
        <w:ind w:left="567" w:right="539"/>
        <w:jc w:val="both"/>
        <w:rPr>
          <w:rFonts w:ascii="Palatino Linotype" w:hAnsi="Palatino Linotype"/>
          <w:i/>
        </w:rPr>
      </w:pPr>
      <w:r w:rsidRPr="00C42FD1">
        <w:rPr>
          <w:rFonts w:ascii="Palatino Linotype" w:hAnsi="Palatino Linotype"/>
          <w:i/>
        </w:rPr>
        <w:t xml:space="preserve">El otorgamiento de la licencia o permiso a que hace referencia el párrafo anterior, en ningún caso estará sujeto al pago de contribuciones ni a donación alguna; la exigencia de cargas tributarias, </w:t>
      </w:r>
      <w:r w:rsidRPr="00C42FD1">
        <w:rPr>
          <w:rFonts w:ascii="Palatino Linotype" w:hAnsi="Palatino Linotype"/>
          <w:i/>
        </w:rPr>
        <w:lastRenderedPageBreak/>
        <w:t>dádivas o cualquier otro concepto que condicione su expedición será sancionada en términos de la Ley de Responsabilidades Administrativas del Estado de México y Municipios;</w:t>
      </w:r>
    </w:p>
    <w:p w:rsidRPr="008976D2" w:rsidR="00302534" w:rsidP="008119CE" w:rsidRDefault="00302534" w14:paraId="18839B32" w14:textId="6C51FD26">
      <w:pPr>
        <w:spacing w:line="360" w:lineRule="auto"/>
        <w:ind w:left="567" w:right="539"/>
        <w:jc w:val="both"/>
        <w:rPr>
          <w:rFonts w:ascii="Palatino Linotype" w:hAnsi="Palatino Linotype"/>
          <w:b/>
          <w:i/>
        </w:rPr>
      </w:pPr>
      <w:r w:rsidRPr="008976D2">
        <w:rPr>
          <w:rFonts w:ascii="Palatino Linotype" w:hAnsi="Palatino Linotype"/>
          <w:b/>
          <w:i/>
        </w:rPr>
        <w:t xml:space="preserve">I </w:t>
      </w:r>
      <w:proofErr w:type="spellStart"/>
      <w:r w:rsidRPr="008976D2">
        <w:rPr>
          <w:rFonts w:ascii="Palatino Linotype" w:hAnsi="Palatino Linotype"/>
          <w:b/>
          <w:i/>
        </w:rPr>
        <w:t>Quáter</w:t>
      </w:r>
      <w:proofErr w:type="spellEnd"/>
      <w:r w:rsidRPr="008976D2">
        <w:rPr>
          <w:rFonts w:ascii="Palatino Linotype" w:hAnsi="Palatino Linotype"/>
          <w:b/>
          <w:i/>
        </w:rPr>
        <w:t xml:space="preserve">. </w:t>
      </w:r>
      <w:proofErr w:type="gramStart"/>
      <w:r w:rsidRPr="008976D2">
        <w:rPr>
          <w:rFonts w:ascii="Palatino Linotype" w:hAnsi="Palatino Linotype"/>
          <w:b/>
          <w:i/>
        </w:rPr>
        <w:t>al</w:t>
      </w:r>
      <w:proofErr w:type="gramEnd"/>
      <w:r w:rsidRPr="008976D2">
        <w:rPr>
          <w:rFonts w:ascii="Palatino Linotype" w:hAnsi="Palatino Linotype"/>
          <w:b/>
          <w:i/>
        </w:rPr>
        <w:t xml:space="preserve"> XLIII…</w:t>
      </w:r>
    </w:p>
    <w:p w:rsidRPr="00C42FD1" w:rsidR="00302534" w:rsidP="008119CE" w:rsidRDefault="00302534" w14:paraId="0F4B1277" w14:textId="77777777">
      <w:pPr>
        <w:spacing w:line="360" w:lineRule="auto"/>
        <w:ind w:left="567" w:right="539"/>
        <w:jc w:val="both"/>
        <w:rPr>
          <w:rFonts w:ascii="Palatino Linotype" w:hAnsi="Palatino Linotype"/>
          <w:i/>
        </w:rPr>
      </w:pPr>
      <w:r w:rsidRPr="008976D2">
        <w:rPr>
          <w:rFonts w:ascii="Palatino Linotype" w:hAnsi="Palatino Linotype"/>
          <w:b/>
          <w:i/>
        </w:rPr>
        <w:t>XLIV.</w:t>
      </w:r>
      <w:r w:rsidRPr="00C42FD1">
        <w:rPr>
          <w:rFonts w:ascii="Palatino Linotype" w:hAnsi="Palatino Linotype"/>
          <w:i/>
        </w:rPr>
        <w:t xml:space="preserve"> </w:t>
      </w:r>
      <w:r w:rsidRPr="008976D2">
        <w:rPr>
          <w:rFonts w:ascii="Palatino Linotype" w:hAnsi="Palatino Linotype"/>
          <w:b/>
          <w:i/>
        </w:rPr>
        <w:t>Crear el Registro Municipal de Unidades Económicas, donde se especifique la licencia de funcionamiento con la actividad de la unidad económica e impacto que generen</w:t>
      </w:r>
      <w:r w:rsidRPr="00C42FD1">
        <w:rPr>
          <w:rFonts w:ascii="Palatino Linotype" w:hAnsi="Palatino Linotype"/>
          <w:i/>
        </w:rPr>
        <w:t xml:space="preserve">, así como las demás características que se determinen; </w:t>
      </w:r>
    </w:p>
    <w:p w:rsidRPr="008976D2" w:rsidR="00302534" w:rsidP="008119CE" w:rsidRDefault="00302534" w14:paraId="20699936" w14:textId="4E10060B">
      <w:pPr>
        <w:spacing w:line="360" w:lineRule="auto"/>
        <w:ind w:left="567" w:right="539"/>
        <w:jc w:val="both"/>
        <w:rPr>
          <w:rFonts w:ascii="Palatino Linotype" w:hAnsi="Palatino Linotype"/>
          <w:b/>
          <w:i/>
        </w:rPr>
      </w:pPr>
      <w:r w:rsidRPr="008976D2">
        <w:rPr>
          <w:rFonts w:ascii="Palatino Linotype" w:hAnsi="Palatino Linotype"/>
          <w:b/>
          <w:i/>
        </w:rPr>
        <w:t>XLV.</w:t>
      </w:r>
      <w:r w:rsidRPr="00C42FD1">
        <w:rPr>
          <w:rFonts w:ascii="Palatino Linotype" w:hAnsi="Palatino Linotype"/>
          <w:i/>
        </w:rPr>
        <w:t xml:space="preserve"> Colaborar con las autoridades estatales y federales en el ámbito de su competencia para establecer medidas regulatorias a unidades económicas de impacto urbano </w:t>
      </w:r>
      <w:r w:rsidRPr="008976D2">
        <w:rPr>
          <w:rFonts w:ascii="Palatino Linotype" w:hAnsi="Palatino Linotype"/>
          <w:b/>
          <w:i/>
        </w:rPr>
        <w:t>y crear un registro específico que se regirá de acuerdo a la Ley de Transparencia y Acceso a la Información Pública del Estado de México y Municipios;</w:t>
      </w:r>
    </w:p>
    <w:p w:rsidR="008976D2" w:rsidP="008119CE" w:rsidRDefault="008976D2" w14:paraId="37DA1738" w14:textId="3F028D38">
      <w:pPr>
        <w:spacing w:line="360" w:lineRule="auto"/>
        <w:ind w:left="567" w:right="539"/>
        <w:jc w:val="both"/>
        <w:rPr>
          <w:rFonts w:ascii="Palatino Linotype" w:hAnsi="Palatino Linotype" w:eastAsia="Calibri" w:cs="Tahoma"/>
          <w:bCs/>
          <w:i/>
          <w:lang w:eastAsia="en-US"/>
        </w:rPr>
      </w:pPr>
      <w:r>
        <w:rPr>
          <w:rFonts w:ascii="Palatino Linotype" w:hAnsi="Palatino Linotype"/>
          <w:b/>
          <w:i/>
        </w:rPr>
        <w:t>XLVI…</w:t>
      </w:r>
    </w:p>
    <w:p w:rsidRPr="008976D2" w:rsidR="008976D2" w:rsidP="008119CE" w:rsidRDefault="008976D2" w14:paraId="5FF069D8" w14:textId="589498F8">
      <w:pPr>
        <w:spacing w:line="360" w:lineRule="auto"/>
        <w:ind w:left="567" w:right="539"/>
        <w:jc w:val="both"/>
        <w:rPr>
          <w:rFonts w:ascii="Palatino Linotype" w:hAnsi="Palatino Linotype" w:eastAsia="Calibri" w:cs="Tahoma"/>
          <w:bCs/>
          <w:lang w:eastAsia="en-US"/>
        </w:rPr>
      </w:pPr>
      <w:r>
        <w:rPr>
          <w:rFonts w:ascii="Palatino Linotype" w:hAnsi="Palatino Linotype" w:eastAsia="Calibri" w:cs="Tahoma"/>
          <w:bCs/>
          <w:lang w:eastAsia="en-US"/>
        </w:rPr>
        <w:t>(Énfasis añadido)</w:t>
      </w:r>
    </w:p>
    <w:p w:rsidR="00302534" w:rsidP="008119CE" w:rsidRDefault="00302534" w14:paraId="07907A0D" w14:textId="77777777">
      <w:pPr>
        <w:spacing w:line="360" w:lineRule="auto"/>
        <w:jc w:val="both"/>
        <w:rPr>
          <w:rFonts w:ascii="Palatino Linotype" w:hAnsi="Palatino Linotype" w:eastAsia="Calibri" w:cs="Tahoma"/>
          <w:bCs/>
          <w:sz w:val="22"/>
          <w:szCs w:val="22"/>
          <w:lang w:eastAsia="en-US"/>
        </w:rPr>
      </w:pPr>
    </w:p>
    <w:p w:rsidR="005A7EA5" w:rsidP="008119CE" w:rsidRDefault="008976D2" w14:paraId="2DE5C6FC" w14:textId="29D11B74">
      <w:pPr>
        <w:spacing w:line="360" w:lineRule="auto"/>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Del artículo anterior, es posible advertir que los Ayuntamientos que integran el Estado de México</w:t>
      </w:r>
      <w:r w:rsidR="005A7EA5">
        <w:rPr>
          <w:rFonts w:ascii="Palatino Linotype" w:hAnsi="Palatino Linotype" w:eastAsia="Calibri" w:cs="Tahoma"/>
          <w:bCs/>
          <w:sz w:val="22"/>
          <w:szCs w:val="22"/>
          <w:lang w:eastAsia="en-US"/>
        </w:rPr>
        <w:t>,</w:t>
      </w:r>
      <w:r>
        <w:rPr>
          <w:rFonts w:ascii="Palatino Linotype" w:hAnsi="Palatino Linotype" w:eastAsia="Calibri" w:cs="Tahoma"/>
          <w:bCs/>
          <w:sz w:val="22"/>
          <w:szCs w:val="22"/>
          <w:lang w:eastAsia="en-US"/>
        </w:rPr>
        <w:t xml:space="preserve"> cuentan con la atribución de emitir licencias y permisos de funcionamiento a favor de los negocios de bajo riesgo, ello de conformidad con el Catálogo Mexiquense de Actividades Industriales, Comerciales y de Servicios de Bajo Riesgo</w:t>
      </w:r>
      <w:r w:rsidR="00AA16CE">
        <w:rPr>
          <w:rFonts w:ascii="Palatino Linotype" w:hAnsi="Palatino Linotype" w:eastAsia="Calibri" w:cs="Tahoma"/>
          <w:bCs/>
          <w:sz w:val="22"/>
          <w:szCs w:val="22"/>
          <w:lang w:eastAsia="en-US"/>
        </w:rPr>
        <w:t xml:space="preserve">; y que dichas licencias se deben registrar en el </w:t>
      </w:r>
      <w:r>
        <w:rPr>
          <w:rFonts w:ascii="Palatino Linotype" w:hAnsi="Palatino Linotype" w:eastAsia="Calibri" w:cs="Tahoma"/>
          <w:bCs/>
          <w:sz w:val="22"/>
          <w:szCs w:val="22"/>
          <w:lang w:eastAsia="en-US"/>
        </w:rPr>
        <w:t xml:space="preserve">Registro Municipal de Unidades </w:t>
      </w:r>
      <w:r w:rsidR="0088426A">
        <w:rPr>
          <w:rFonts w:ascii="Palatino Linotype" w:hAnsi="Palatino Linotype" w:eastAsia="Calibri" w:cs="Tahoma"/>
          <w:bCs/>
          <w:sz w:val="22"/>
          <w:szCs w:val="22"/>
          <w:lang w:eastAsia="en-US"/>
        </w:rPr>
        <w:t>Económicas</w:t>
      </w:r>
      <w:r w:rsidR="00AA16CE">
        <w:rPr>
          <w:rFonts w:ascii="Palatino Linotype" w:hAnsi="Palatino Linotype" w:eastAsia="Calibri" w:cs="Tahoma"/>
          <w:bCs/>
          <w:sz w:val="22"/>
          <w:szCs w:val="22"/>
          <w:lang w:eastAsia="en-US"/>
        </w:rPr>
        <w:t>.</w:t>
      </w:r>
      <w:r w:rsidR="005A7EA5">
        <w:rPr>
          <w:rFonts w:ascii="Palatino Linotype" w:hAnsi="Palatino Linotype" w:eastAsia="Calibri" w:cs="Tahoma"/>
          <w:bCs/>
          <w:sz w:val="22"/>
          <w:szCs w:val="22"/>
          <w:lang w:eastAsia="en-US"/>
        </w:rPr>
        <w:t xml:space="preserve"> </w:t>
      </w:r>
    </w:p>
    <w:p w:rsidR="005A7EA5" w:rsidP="008119CE" w:rsidRDefault="005A7EA5" w14:paraId="011F6996" w14:textId="77777777">
      <w:pPr>
        <w:spacing w:line="360" w:lineRule="auto"/>
        <w:jc w:val="both"/>
        <w:rPr>
          <w:rFonts w:ascii="Palatino Linotype" w:hAnsi="Palatino Linotype" w:eastAsia="Calibri" w:cs="Tahoma"/>
          <w:bCs/>
          <w:sz w:val="22"/>
          <w:szCs w:val="22"/>
          <w:lang w:eastAsia="en-US"/>
        </w:rPr>
      </w:pPr>
    </w:p>
    <w:p w:rsidR="005A7EA5" w:rsidP="008119CE" w:rsidRDefault="005A7EA5" w14:paraId="762A3B9E" w14:textId="12C378C8">
      <w:pPr>
        <w:spacing w:line="360" w:lineRule="auto"/>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 xml:space="preserve">En atención a lo antes descrito, es dable determinar que el </w:t>
      </w:r>
      <w:r w:rsidR="00AA16CE">
        <w:rPr>
          <w:rFonts w:ascii="Palatino Linotype" w:hAnsi="Palatino Linotype" w:eastAsia="Calibri" w:cs="Tahoma"/>
          <w:bCs/>
          <w:sz w:val="22"/>
          <w:szCs w:val="22"/>
          <w:lang w:eastAsia="en-US"/>
        </w:rPr>
        <w:t>Sujeto</w:t>
      </w:r>
      <w:r>
        <w:rPr>
          <w:rFonts w:ascii="Palatino Linotype" w:hAnsi="Palatino Linotype" w:eastAsia="Calibri" w:cs="Tahoma"/>
          <w:bCs/>
          <w:sz w:val="22"/>
          <w:szCs w:val="22"/>
          <w:lang w:eastAsia="en-US"/>
        </w:rPr>
        <w:t xml:space="preserve"> Obligado, al tratarse de un </w:t>
      </w:r>
      <w:r w:rsidR="00AA16CE">
        <w:rPr>
          <w:rFonts w:ascii="Palatino Linotype" w:hAnsi="Palatino Linotype" w:eastAsia="Calibri" w:cs="Tahoma"/>
          <w:bCs/>
          <w:sz w:val="22"/>
          <w:szCs w:val="22"/>
          <w:lang w:eastAsia="en-US"/>
        </w:rPr>
        <w:t>Ayuntamiento</w:t>
      </w:r>
      <w:r>
        <w:rPr>
          <w:rFonts w:ascii="Palatino Linotype" w:hAnsi="Palatino Linotype" w:eastAsia="Calibri" w:cs="Tahoma"/>
          <w:bCs/>
          <w:sz w:val="22"/>
          <w:szCs w:val="22"/>
          <w:lang w:eastAsia="en-US"/>
        </w:rPr>
        <w:t xml:space="preserve"> del Estado de México, se encuentra constreñido a generar un Registro Municipal de Unidades </w:t>
      </w:r>
      <w:r w:rsidR="00AA16CE">
        <w:rPr>
          <w:rFonts w:ascii="Palatino Linotype" w:hAnsi="Palatino Linotype" w:eastAsia="Calibri" w:cs="Tahoma"/>
          <w:bCs/>
          <w:sz w:val="22"/>
          <w:szCs w:val="22"/>
          <w:lang w:eastAsia="en-US"/>
        </w:rPr>
        <w:t>Económicas</w:t>
      </w:r>
      <w:r>
        <w:rPr>
          <w:rFonts w:ascii="Palatino Linotype" w:hAnsi="Palatino Linotype" w:eastAsia="Calibri" w:cs="Tahoma"/>
          <w:bCs/>
          <w:sz w:val="22"/>
          <w:szCs w:val="22"/>
          <w:lang w:eastAsia="en-US"/>
        </w:rPr>
        <w:t xml:space="preserve">, </w:t>
      </w:r>
      <w:r w:rsidR="00B03920">
        <w:rPr>
          <w:rFonts w:ascii="Palatino Linotype" w:hAnsi="Palatino Linotype" w:eastAsia="Calibri" w:cs="Tahoma"/>
          <w:bCs/>
          <w:sz w:val="22"/>
          <w:szCs w:val="22"/>
          <w:lang w:eastAsia="en-US"/>
        </w:rPr>
        <w:t>en las cuales se registran</w:t>
      </w:r>
      <w:r>
        <w:rPr>
          <w:rFonts w:ascii="Palatino Linotype" w:hAnsi="Palatino Linotype" w:eastAsia="Calibri" w:cs="Tahoma"/>
          <w:bCs/>
          <w:sz w:val="22"/>
          <w:szCs w:val="22"/>
          <w:lang w:eastAsia="en-US"/>
        </w:rPr>
        <w:t xml:space="preserve"> l</w:t>
      </w:r>
      <w:r w:rsidR="00AA16CE">
        <w:rPr>
          <w:rFonts w:ascii="Palatino Linotype" w:hAnsi="Palatino Linotype" w:eastAsia="Calibri" w:cs="Tahoma"/>
          <w:bCs/>
          <w:sz w:val="22"/>
          <w:szCs w:val="22"/>
          <w:lang w:eastAsia="en-US"/>
        </w:rPr>
        <w:t>as licencias de funcionamiento</w:t>
      </w:r>
      <w:r w:rsidR="00B03920">
        <w:rPr>
          <w:rFonts w:ascii="Palatino Linotype" w:hAnsi="Palatino Linotype" w:eastAsia="Calibri" w:cs="Tahoma"/>
          <w:bCs/>
          <w:sz w:val="22"/>
          <w:szCs w:val="22"/>
          <w:lang w:eastAsia="en-US"/>
        </w:rPr>
        <w:t xml:space="preserve"> emitidas a favor de actividades comerciales de bajo riesgo.</w:t>
      </w:r>
    </w:p>
    <w:p w:rsidR="005A7EA5" w:rsidP="008119CE" w:rsidRDefault="005A7EA5" w14:paraId="2E8E5C61" w14:textId="77777777">
      <w:pPr>
        <w:spacing w:line="360" w:lineRule="auto"/>
        <w:jc w:val="both"/>
        <w:rPr>
          <w:rFonts w:ascii="Palatino Linotype" w:hAnsi="Palatino Linotype" w:eastAsia="Calibri" w:cs="Tahoma"/>
          <w:bCs/>
          <w:sz w:val="22"/>
          <w:szCs w:val="22"/>
          <w:lang w:eastAsia="en-US"/>
        </w:rPr>
      </w:pPr>
    </w:p>
    <w:p w:rsidR="004F5058" w:rsidP="008119CE" w:rsidRDefault="00AA16CE" w14:paraId="2AEA30A5" w14:textId="14638C31">
      <w:pPr>
        <w:spacing w:line="360" w:lineRule="auto"/>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Respecto a la integración del Registro Municipal de Unidades Económicas;</w:t>
      </w:r>
      <w:r w:rsidR="004F5058">
        <w:rPr>
          <w:rFonts w:ascii="Palatino Linotype" w:hAnsi="Palatino Linotype" w:eastAsia="Calibri" w:cs="Tahoma"/>
          <w:bCs/>
          <w:sz w:val="22"/>
          <w:szCs w:val="22"/>
          <w:lang w:eastAsia="en-US"/>
        </w:rPr>
        <w:t xml:space="preserve"> </w:t>
      </w:r>
      <w:r>
        <w:rPr>
          <w:rFonts w:ascii="Palatino Linotype" w:hAnsi="Palatino Linotype" w:eastAsia="Calibri" w:cs="Tahoma"/>
          <w:bCs/>
          <w:sz w:val="22"/>
          <w:szCs w:val="22"/>
          <w:lang w:eastAsia="en-US"/>
        </w:rPr>
        <w:t xml:space="preserve">el artículo 11 de </w:t>
      </w:r>
      <w:r w:rsidR="004F5058">
        <w:rPr>
          <w:rFonts w:ascii="Palatino Linotype" w:hAnsi="Palatino Linotype" w:eastAsia="Calibri" w:cs="Tahoma"/>
          <w:bCs/>
          <w:sz w:val="22"/>
          <w:szCs w:val="22"/>
          <w:lang w:eastAsia="en-US"/>
        </w:rPr>
        <w:t xml:space="preserve">la Ley de competitividad y ordenamiento comercial del Estado de México; véase: </w:t>
      </w:r>
      <w:hyperlink w:history="1" r:id="rId11">
        <w:r w:rsidRPr="00AA4DBE" w:rsidR="004F5058">
          <w:rPr>
            <w:rStyle w:val="Hipervnculo"/>
            <w:rFonts w:ascii="Palatino Linotype" w:hAnsi="Palatino Linotype" w:eastAsia="Calibri" w:cs="Tahoma"/>
            <w:bCs/>
            <w:sz w:val="22"/>
            <w:szCs w:val="22"/>
            <w:lang w:eastAsia="en-US"/>
          </w:rPr>
          <w:t>https://legislacion.edomex.gob.mx/sites/legislacion.edomex.gob.mx/files/files/pdf/ley/vig/ley</w:t>
        </w:r>
        <w:r w:rsidRPr="00AA4DBE" w:rsidR="004F5058">
          <w:rPr>
            <w:rStyle w:val="Hipervnculo"/>
            <w:rFonts w:ascii="Palatino Linotype" w:hAnsi="Palatino Linotype" w:eastAsia="Calibri" w:cs="Tahoma"/>
            <w:bCs/>
            <w:sz w:val="22"/>
            <w:szCs w:val="22"/>
            <w:lang w:eastAsia="en-US"/>
          </w:rPr>
          <w:lastRenderedPageBreak/>
          <w:t>vig217.pdf</w:t>
        </w:r>
      </w:hyperlink>
      <w:r w:rsidR="004F5058">
        <w:rPr>
          <w:rFonts w:ascii="Palatino Linotype" w:hAnsi="Palatino Linotype" w:eastAsia="Calibri" w:cs="Tahoma"/>
          <w:bCs/>
          <w:sz w:val="22"/>
          <w:szCs w:val="22"/>
          <w:lang w:eastAsia="en-US"/>
        </w:rPr>
        <w:t xml:space="preserve">; establece </w:t>
      </w:r>
      <w:r>
        <w:rPr>
          <w:rFonts w:ascii="Palatino Linotype" w:hAnsi="Palatino Linotype" w:eastAsia="Calibri" w:cs="Tahoma"/>
          <w:bCs/>
          <w:sz w:val="22"/>
          <w:szCs w:val="22"/>
          <w:lang w:eastAsia="en-US"/>
        </w:rPr>
        <w:t>los elementos que debe contemplar el Registro</w:t>
      </w:r>
      <w:r w:rsidR="004F5058">
        <w:rPr>
          <w:rFonts w:ascii="Palatino Linotype" w:hAnsi="Palatino Linotype" w:eastAsia="Calibri" w:cs="Tahoma"/>
          <w:bCs/>
          <w:sz w:val="22"/>
          <w:szCs w:val="22"/>
          <w:lang w:eastAsia="en-US"/>
        </w:rPr>
        <w:t>, en los siguientes términos:</w:t>
      </w:r>
      <w:r w:rsidR="00B03920">
        <w:rPr>
          <w:rFonts w:ascii="Palatino Linotype" w:hAnsi="Palatino Linotype" w:eastAsia="Calibri" w:cs="Tahoma"/>
          <w:bCs/>
          <w:sz w:val="22"/>
          <w:szCs w:val="22"/>
          <w:lang w:eastAsia="en-US"/>
        </w:rPr>
        <w:t xml:space="preserve"> </w:t>
      </w:r>
    </w:p>
    <w:p w:rsidRPr="004F5058" w:rsidR="008976D2" w:rsidP="008119CE" w:rsidRDefault="008976D2" w14:paraId="03129EB2" w14:textId="65102600">
      <w:pPr>
        <w:spacing w:line="360" w:lineRule="auto"/>
        <w:ind w:left="567" w:right="539"/>
        <w:jc w:val="both"/>
        <w:rPr>
          <w:rFonts w:ascii="Palatino Linotype" w:hAnsi="Palatino Linotype" w:eastAsia="Calibri" w:cs="Tahoma"/>
          <w:bCs/>
          <w:i/>
          <w:lang w:eastAsia="en-US"/>
        </w:rPr>
      </w:pPr>
    </w:p>
    <w:p w:rsidRPr="004F5058" w:rsidR="004F5058" w:rsidP="008119CE" w:rsidRDefault="004F5058" w14:paraId="6999B9DB" w14:textId="77777777">
      <w:pPr>
        <w:spacing w:line="360" w:lineRule="auto"/>
        <w:ind w:left="567" w:right="539"/>
        <w:jc w:val="both"/>
        <w:rPr>
          <w:rFonts w:ascii="Palatino Linotype" w:hAnsi="Palatino Linotype" w:eastAsia="Calibri" w:cs="Tahoma"/>
          <w:b/>
          <w:bCs/>
          <w:i/>
          <w:lang w:eastAsia="en-US"/>
        </w:rPr>
      </w:pPr>
      <w:r w:rsidRPr="004F5058">
        <w:rPr>
          <w:rFonts w:ascii="Palatino Linotype" w:hAnsi="Palatino Linotype" w:eastAsia="Calibri" w:cs="Tahoma"/>
          <w:b/>
          <w:bCs/>
          <w:i/>
          <w:lang w:eastAsia="en-US"/>
        </w:rPr>
        <w:t xml:space="preserve">Artículo 11. El registro incluirá al menos los datos siguientes: </w:t>
      </w:r>
    </w:p>
    <w:p w:rsidRPr="004F5058" w:rsidR="004F5058" w:rsidP="008119CE" w:rsidRDefault="004F5058" w14:paraId="358C7EFB" w14:textId="77777777">
      <w:pPr>
        <w:spacing w:line="360" w:lineRule="auto"/>
        <w:ind w:left="567" w:right="539"/>
        <w:jc w:val="both"/>
        <w:rPr>
          <w:rFonts w:ascii="Palatino Linotype" w:hAnsi="Palatino Linotype" w:eastAsia="Calibri" w:cs="Tahoma"/>
          <w:bCs/>
          <w:i/>
          <w:lang w:eastAsia="en-US"/>
        </w:rPr>
      </w:pPr>
      <w:r w:rsidRPr="004F5058">
        <w:rPr>
          <w:rFonts w:ascii="Palatino Linotype" w:hAnsi="Palatino Linotype" w:eastAsia="Calibri" w:cs="Tahoma"/>
          <w:b/>
          <w:bCs/>
          <w:i/>
          <w:lang w:eastAsia="en-US"/>
        </w:rPr>
        <w:t>I. Clave única</w:t>
      </w:r>
      <w:r w:rsidRPr="004F5058">
        <w:rPr>
          <w:rFonts w:ascii="Palatino Linotype" w:hAnsi="Palatino Linotype" w:eastAsia="Calibri" w:cs="Tahoma"/>
          <w:bCs/>
          <w:i/>
          <w:lang w:eastAsia="en-US"/>
        </w:rPr>
        <w:t xml:space="preserve">, que se integrará de una serie alfanumérica. </w:t>
      </w:r>
    </w:p>
    <w:p w:rsidRPr="004F5058" w:rsidR="004F5058" w:rsidP="008119CE" w:rsidRDefault="004F5058" w14:paraId="333564F5" w14:textId="77777777">
      <w:pPr>
        <w:spacing w:line="360" w:lineRule="auto"/>
        <w:ind w:left="567" w:right="539"/>
        <w:jc w:val="both"/>
        <w:rPr>
          <w:rFonts w:ascii="Palatino Linotype" w:hAnsi="Palatino Linotype" w:eastAsia="Calibri" w:cs="Tahoma"/>
          <w:bCs/>
          <w:i/>
          <w:lang w:eastAsia="en-US"/>
        </w:rPr>
      </w:pPr>
      <w:r w:rsidRPr="004F5058">
        <w:rPr>
          <w:rFonts w:ascii="Palatino Linotype" w:hAnsi="Palatino Linotype" w:eastAsia="Calibri" w:cs="Tahoma"/>
          <w:bCs/>
          <w:i/>
          <w:lang w:eastAsia="en-US"/>
        </w:rPr>
        <w:t xml:space="preserve">II. Nombre del municipio. </w:t>
      </w:r>
    </w:p>
    <w:p w:rsidRPr="005A7EA5" w:rsidR="004F5058" w:rsidP="008119CE" w:rsidRDefault="004F5058" w14:paraId="11513B09" w14:textId="77777777">
      <w:pPr>
        <w:spacing w:line="360" w:lineRule="auto"/>
        <w:ind w:left="567" w:right="539"/>
        <w:jc w:val="both"/>
        <w:rPr>
          <w:rFonts w:ascii="Palatino Linotype" w:hAnsi="Palatino Linotype" w:eastAsia="Calibri" w:cs="Tahoma"/>
          <w:b/>
          <w:bCs/>
          <w:i/>
          <w:lang w:eastAsia="en-US"/>
        </w:rPr>
      </w:pPr>
      <w:r w:rsidRPr="005A7EA5">
        <w:rPr>
          <w:rFonts w:ascii="Palatino Linotype" w:hAnsi="Palatino Linotype" w:eastAsia="Calibri" w:cs="Tahoma"/>
          <w:b/>
          <w:bCs/>
          <w:i/>
          <w:lang w:eastAsia="en-US"/>
        </w:rPr>
        <w:t xml:space="preserve">III. Nombre del titular. </w:t>
      </w:r>
    </w:p>
    <w:p w:rsidRPr="005A7EA5" w:rsidR="004F5058" w:rsidP="008119CE" w:rsidRDefault="004F5058" w14:paraId="1B64FFEF" w14:textId="77777777">
      <w:pPr>
        <w:spacing w:line="360" w:lineRule="auto"/>
        <w:ind w:left="567" w:right="539"/>
        <w:jc w:val="both"/>
        <w:rPr>
          <w:rFonts w:ascii="Palatino Linotype" w:hAnsi="Palatino Linotype" w:eastAsia="Calibri" w:cs="Tahoma"/>
          <w:b/>
          <w:bCs/>
          <w:i/>
          <w:lang w:eastAsia="en-US"/>
        </w:rPr>
      </w:pPr>
      <w:r w:rsidRPr="005A7EA5">
        <w:rPr>
          <w:rFonts w:ascii="Palatino Linotype" w:hAnsi="Palatino Linotype" w:eastAsia="Calibri" w:cs="Tahoma"/>
          <w:b/>
          <w:bCs/>
          <w:i/>
          <w:lang w:eastAsia="en-US"/>
        </w:rPr>
        <w:t xml:space="preserve">IV. Actividad económica. </w:t>
      </w:r>
    </w:p>
    <w:p w:rsidRPr="004F5058" w:rsidR="004F5058" w:rsidP="008119CE" w:rsidRDefault="004F5058" w14:paraId="02330E68" w14:textId="77777777">
      <w:pPr>
        <w:spacing w:line="360" w:lineRule="auto"/>
        <w:ind w:left="567" w:right="539"/>
        <w:jc w:val="both"/>
        <w:rPr>
          <w:rFonts w:ascii="Palatino Linotype" w:hAnsi="Palatino Linotype" w:eastAsia="Calibri" w:cs="Tahoma"/>
          <w:bCs/>
          <w:i/>
          <w:lang w:eastAsia="en-US"/>
        </w:rPr>
      </w:pPr>
      <w:r w:rsidRPr="004F5058">
        <w:rPr>
          <w:rFonts w:ascii="Palatino Linotype" w:hAnsi="Palatino Linotype" w:eastAsia="Calibri" w:cs="Tahoma"/>
          <w:bCs/>
          <w:i/>
          <w:lang w:eastAsia="en-US"/>
        </w:rPr>
        <w:t xml:space="preserve">V. Fecha de inicio de actividades. </w:t>
      </w:r>
    </w:p>
    <w:p w:rsidRPr="004F5058" w:rsidR="004F5058" w:rsidP="008119CE" w:rsidRDefault="004F5058" w14:paraId="071D5BF2" w14:textId="77777777">
      <w:pPr>
        <w:spacing w:line="360" w:lineRule="auto"/>
        <w:ind w:left="567" w:right="539"/>
        <w:jc w:val="both"/>
        <w:rPr>
          <w:rFonts w:ascii="Palatino Linotype" w:hAnsi="Palatino Linotype" w:eastAsia="Calibri" w:cs="Tahoma"/>
          <w:bCs/>
          <w:i/>
          <w:lang w:eastAsia="en-US"/>
        </w:rPr>
      </w:pPr>
      <w:r w:rsidRPr="004F5058">
        <w:rPr>
          <w:rFonts w:ascii="Palatino Linotype" w:hAnsi="Palatino Linotype" w:eastAsia="Calibri" w:cs="Tahoma"/>
          <w:bCs/>
          <w:i/>
          <w:lang w:eastAsia="en-US"/>
        </w:rPr>
        <w:t xml:space="preserve">VI. Tipo de impacto. </w:t>
      </w:r>
    </w:p>
    <w:p w:rsidRPr="005A7EA5" w:rsidR="004F5058" w:rsidP="008119CE" w:rsidRDefault="004F5058" w14:paraId="664F8D12" w14:textId="77777777">
      <w:pPr>
        <w:spacing w:line="360" w:lineRule="auto"/>
        <w:ind w:left="567" w:right="539"/>
        <w:jc w:val="both"/>
        <w:rPr>
          <w:rFonts w:ascii="Palatino Linotype" w:hAnsi="Palatino Linotype" w:eastAsia="Calibri" w:cs="Tahoma"/>
          <w:b/>
          <w:bCs/>
          <w:i/>
          <w:lang w:eastAsia="en-US"/>
        </w:rPr>
      </w:pPr>
      <w:r w:rsidRPr="005A7EA5">
        <w:rPr>
          <w:rFonts w:ascii="Palatino Linotype" w:hAnsi="Palatino Linotype" w:eastAsia="Calibri" w:cs="Tahoma"/>
          <w:b/>
          <w:bCs/>
          <w:i/>
          <w:lang w:eastAsia="en-US"/>
        </w:rPr>
        <w:t xml:space="preserve">VII. Domicilio de la unidad económica. </w:t>
      </w:r>
    </w:p>
    <w:p w:rsidRPr="004F5058" w:rsidR="004F5058" w:rsidP="008119CE" w:rsidRDefault="004F5058" w14:paraId="020F20CB" w14:textId="77777777">
      <w:pPr>
        <w:spacing w:line="360" w:lineRule="auto"/>
        <w:ind w:left="567" w:right="539"/>
        <w:jc w:val="both"/>
        <w:rPr>
          <w:rFonts w:ascii="Palatino Linotype" w:hAnsi="Palatino Linotype" w:eastAsia="Calibri" w:cs="Tahoma"/>
          <w:bCs/>
          <w:i/>
          <w:lang w:eastAsia="en-US"/>
        </w:rPr>
      </w:pPr>
      <w:r w:rsidRPr="004F5058">
        <w:rPr>
          <w:rFonts w:ascii="Palatino Linotype" w:hAnsi="Palatino Linotype" w:eastAsia="Calibri" w:cs="Tahoma"/>
          <w:bCs/>
          <w:i/>
          <w:lang w:eastAsia="en-US"/>
        </w:rPr>
        <w:t xml:space="preserve">VIII. Visitas y procedimientos de verificación en su caso. </w:t>
      </w:r>
    </w:p>
    <w:p w:rsidRPr="004F5058" w:rsidR="004F5058" w:rsidP="008119CE" w:rsidRDefault="004F5058" w14:paraId="0769CFF0" w14:textId="77777777">
      <w:pPr>
        <w:spacing w:line="360" w:lineRule="auto"/>
        <w:ind w:left="567" w:right="539"/>
        <w:jc w:val="both"/>
        <w:rPr>
          <w:rFonts w:ascii="Palatino Linotype" w:hAnsi="Palatino Linotype" w:eastAsia="Calibri" w:cs="Tahoma"/>
          <w:bCs/>
          <w:i/>
          <w:lang w:eastAsia="en-US"/>
        </w:rPr>
      </w:pPr>
      <w:r w:rsidRPr="004F5058">
        <w:rPr>
          <w:rFonts w:ascii="Palatino Linotype" w:hAnsi="Palatino Linotype" w:eastAsia="Calibri" w:cs="Tahoma"/>
          <w:bCs/>
          <w:i/>
          <w:lang w:eastAsia="en-US"/>
        </w:rPr>
        <w:t xml:space="preserve">IX. Sanciones en su caso. </w:t>
      </w:r>
    </w:p>
    <w:p w:rsidRPr="004F5058" w:rsidR="00302534" w:rsidP="008119CE" w:rsidRDefault="004F5058" w14:paraId="3B41FD13" w14:textId="015AEAA1">
      <w:pPr>
        <w:spacing w:line="360" w:lineRule="auto"/>
        <w:ind w:left="567" w:right="539"/>
        <w:jc w:val="both"/>
        <w:rPr>
          <w:rFonts w:ascii="Palatino Linotype" w:hAnsi="Palatino Linotype" w:eastAsia="Calibri" w:cs="Tahoma"/>
          <w:bCs/>
          <w:i/>
          <w:lang w:eastAsia="en-US"/>
        </w:rPr>
      </w:pPr>
      <w:r w:rsidRPr="004F5058">
        <w:rPr>
          <w:rFonts w:ascii="Palatino Linotype" w:hAnsi="Palatino Linotype" w:eastAsia="Calibri" w:cs="Tahoma"/>
          <w:bCs/>
          <w:i/>
          <w:lang w:eastAsia="en-US"/>
        </w:rPr>
        <w:t>X. Las demás que le confieran esta Ley y otras disposiciones aplicables.</w:t>
      </w:r>
    </w:p>
    <w:p w:rsidRPr="005A7EA5" w:rsidR="00302534" w:rsidP="008119CE" w:rsidRDefault="005A7EA5" w14:paraId="6D96827D" w14:textId="35EB7B9D">
      <w:pPr>
        <w:spacing w:line="360" w:lineRule="auto"/>
        <w:ind w:left="567" w:right="539"/>
        <w:jc w:val="both"/>
        <w:rPr>
          <w:rFonts w:ascii="Palatino Linotype" w:hAnsi="Palatino Linotype" w:eastAsia="Calibri" w:cs="Tahoma"/>
          <w:bCs/>
          <w:lang w:eastAsia="en-US"/>
        </w:rPr>
      </w:pPr>
      <w:r>
        <w:rPr>
          <w:rFonts w:ascii="Palatino Linotype" w:hAnsi="Palatino Linotype" w:eastAsia="Calibri" w:cs="Tahoma"/>
          <w:bCs/>
          <w:lang w:eastAsia="en-US"/>
        </w:rPr>
        <w:t>(Énfasis añadido)</w:t>
      </w:r>
    </w:p>
    <w:p w:rsidR="005A41E0" w:rsidP="008119CE" w:rsidRDefault="005A41E0" w14:paraId="70A62ED5" w14:textId="77777777">
      <w:pPr>
        <w:tabs>
          <w:tab w:val="left" w:pos="4962"/>
        </w:tabs>
        <w:spacing w:line="360" w:lineRule="auto"/>
        <w:contextualSpacing/>
        <w:jc w:val="both"/>
        <w:rPr>
          <w:rFonts w:ascii="Palatino Linotype" w:hAnsi="Palatino Linotype" w:eastAsia="Calibri" w:cs="Tahoma"/>
          <w:bCs/>
          <w:sz w:val="22"/>
          <w:szCs w:val="22"/>
          <w:lang w:eastAsia="en-US"/>
        </w:rPr>
      </w:pPr>
    </w:p>
    <w:p w:rsidR="005A7EA5" w:rsidP="008119CE" w:rsidRDefault="005A7EA5" w14:paraId="25F20FA7" w14:textId="050D5818">
      <w:pPr>
        <w:tabs>
          <w:tab w:val="left" w:pos="4962"/>
        </w:tabs>
        <w:spacing w:line="360" w:lineRule="auto"/>
        <w:contextualSpacing/>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 xml:space="preserve">Derivado de lo anterior, es dable determinar </w:t>
      </w:r>
      <w:r w:rsidR="00B03920">
        <w:rPr>
          <w:rFonts w:ascii="Palatino Linotype" w:hAnsi="Palatino Linotype" w:eastAsia="Calibri" w:cs="Tahoma"/>
          <w:bCs/>
          <w:sz w:val="22"/>
          <w:szCs w:val="22"/>
          <w:lang w:eastAsia="en-US"/>
        </w:rPr>
        <w:t>qu</w:t>
      </w:r>
      <w:r w:rsidR="008523E0">
        <w:rPr>
          <w:rFonts w:ascii="Palatino Linotype" w:hAnsi="Palatino Linotype" w:eastAsia="Calibri" w:cs="Tahoma"/>
          <w:bCs/>
          <w:sz w:val="22"/>
          <w:szCs w:val="22"/>
          <w:lang w:eastAsia="en-US"/>
        </w:rPr>
        <w:t>e los Ayuntamientos</w:t>
      </w:r>
      <w:r w:rsidR="00B03920">
        <w:rPr>
          <w:rFonts w:ascii="Palatino Linotype" w:hAnsi="Palatino Linotype" w:eastAsia="Calibri" w:cs="Tahoma"/>
          <w:bCs/>
          <w:sz w:val="22"/>
          <w:szCs w:val="22"/>
          <w:lang w:eastAsia="en-US"/>
        </w:rPr>
        <w:t xml:space="preserve"> se encuentra</w:t>
      </w:r>
      <w:r w:rsidR="008523E0">
        <w:rPr>
          <w:rFonts w:ascii="Palatino Linotype" w:hAnsi="Palatino Linotype" w:eastAsia="Calibri" w:cs="Tahoma"/>
          <w:bCs/>
          <w:sz w:val="22"/>
          <w:szCs w:val="22"/>
          <w:lang w:eastAsia="en-US"/>
        </w:rPr>
        <w:t>n</w:t>
      </w:r>
      <w:r w:rsidR="00B03920">
        <w:rPr>
          <w:rFonts w:ascii="Palatino Linotype" w:hAnsi="Palatino Linotype" w:eastAsia="Calibri" w:cs="Tahoma"/>
          <w:bCs/>
          <w:sz w:val="22"/>
          <w:szCs w:val="22"/>
          <w:lang w:eastAsia="en-US"/>
        </w:rPr>
        <w:t xml:space="preserve"> obligado</w:t>
      </w:r>
      <w:r w:rsidR="008523E0">
        <w:rPr>
          <w:rFonts w:ascii="Palatino Linotype" w:hAnsi="Palatino Linotype" w:eastAsia="Calibri" w:cs="Tahoma"/>
          <w:bCs/>
          <w:sz w:val="22"/>
          <w:szCs w:val="22"/>
          <w:lang w:eastAsia="en-US"/>
        </w:rPr>
        <w:t>s</w:t>
      </w:r>
      <w:r w:rsidR="00B03920">
        <w:rPr>
          <w:rFonts w:ascii="Palatino Linotype" w:hAnsi="Palatino Linotype" w:eastAsia="Calibri" w:cs="Tahoma"/>
          <w:bCs/>
          <w:sz w:val="22"/>
          <w:szCs w:val="22"/>
          <w:lang w:eastAsia="en-US"/>
        </w:rPr>
        <w:t xml:space="preserve"> a generar </w:t>
      </w:r>
      <w:r>
        <w:rPr>
          <w:rFonts w:ascii="Palatino Linotype" w:hAnsi="Palatino Linotype" w:eastAsia="Calibri" w:cs="Tahoma"/>
          <w:bCs/>
          <w:sz w:val="22"/>
          <w:szCs w:val="22"/>
          <w:lang w:eastAsia="en-US"/>
        </w:rPr>
        <w:t>el Registro Municipal de Unidades Económicas</w:t>
      </w:r>
      <w:r w:rsidR="00B03920">
        <w:rPr>
          <w:rFonts w:ascii="Palatino Linotype" w:hAnsi="Palatino Linotype" w:eastAsia="Calibri" w:cs="Tahoma"/>
          <w:bCs/>
          <w:sz w:val="22"/>
          <w:szCs w:val="22"/>
          <w:lang w:eastAsia="en-US"/>
        </w:rPr>
        <w:t>, en el que se registra información de las licencias emitidas a favor de las unidades económicas de bajo impacto, como lo son:</w:t>
      </w:r>
      <w:r w:rsidR="00AA16CE">
        <w:rPr>
          <w:rFonts w:ascii="Palatino Linotype" w:hAnsi="Palatino Linotype" w:eastAsia="Calibri" w:cs="Tahoma"/>
          <w:bCs/>
          <w:sz w:val="22"/>
          <w:szCs w:val="22"/>
          <w:lang w:eastAsia="en-US"/>
        </w:rPr>
        <w:t xml:space="preserve"> la </w:t>
      </w:r>
      <w:r w:rsidRPr="008523E0" w:rsidR="00AA16CE">
        <w:rPr>
          <w:rFonts w:ascii="Palatino Linotype" w:hAnsi="Palatino Linotype" w:eastAsia="Calibri" w:cs="Tahoma"/>
          <w:bCs/>
          <w:sz w:val="22"/>
          <w:szCs w:val="22"/>
          <w:lang w:eastAsia="en-US"/>
        </w:rPr>
        <w:t>clave única de cada unidad económica, el nombre de su titular, la actividad económica, el tipo de impacto, el domicilio, entre otros datos</w:t>
      </w:r>
      <w:r w:rsidRPr="008523E0" w:rsidR="008523E0">
        <w:rPr>
          <w:rFonts w:ascii="Palatino Linotype" w:hAnsi="Palatino Linotype" w:eastAsia="Calibri" w:cs="Tahoma"/>
          <w:bCs/>
          <w:sz w:val="22"/>
          <w:szCs w:val="22"/>
          <w:lang w:eastAsia="en-US"/>
        </w:rPr>
        <w:t>.</w:t>
      </w:r>
    </w:p>
    <w:p w:rsidR="00330CC4" w:rsidP="008119CE" w:rsidRDefault="00330CC4" w14:paraId="01A1CC14" w14:textId="77777777">
      <w:pPr>
        <w:tabs>
          <w:tab w:val="left" w:pos="4962"/>
        </w:tabs>
        <w:spacing w:line="360" w:lineRule="auto"/>
        <w:contextualSpacing/>
        <w:jc w:val="both"/>
        <w:rPr>
          <w:rFonts w:ascii="Palatino Linotype" w:hAnsi="Palatino Linotype" w:eastAsia="Calibri" w:cs="Tahoma"/>
          <w:bCs/>
          <w:sz w:val="22"/>
          <w:szCs w:val="22"/>
          <w:lang w:eastAsia="en-US"/>
        </w:rPr>
      </w:pPr>
    </w:p>
    <w:p w:rsidR="00873E15" w:rsidP="008119CE" w:rsidRDefault="00873E15" w14:paraId="5FE211DA" w14:textId="571F80C7">
      <w:pPr>
        <w:tabs>
          <w:tab w:val="left" w:pos="4962"/>
        </w:tabs>
        <w:spacing w:line="360" w:lineRule="auto"/>
        <w:contextualSpacing/>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 xml:space="preserve">Ahora bien, el artículo 97 fracción I, del Bando Municipal del Sujeto Obligado, vigente; véase: </w:t>
      </w:r>
      <w:hyperlink w:history="1" r:id="rId12">
        <w:r w:rsidRPr="004B092F">
          <w:rPr>
            <w:rStyle w:val="Hipervnculo"/>
            <w:rFonts w:ascii="Palatino Linotype" w:hAnsi="Palatino Linotype" w:eastAsia="Calibri" w:cs="Tahoma"/>
            <w:bCs/>
            <w:sz w:val="22"/>
            <w:szCs w:val="22"/>
            <w:lang w:eastAsia="en-US"/>
          </w:rPr>
          <w:t>https://legislacion.edomex.gob.mx/sites/legislacion.edomex.gob.mx/files/files/pdf/bdo/bdo2021/bdo052.pdf</w:t>
        </w:r>
      </w:hyperlink>
      <w:r>
        <w:rPr>
          <w:rFonts w:ascii="Palatino Linotype" w:hAnsi="Palatino Linotype" w:eastAsia="Calibri" w:cs="Tahoma"/>
          <w:bCs/>
          <w:sz w:val="22"/>
          <w:szCs w:val="22"/>
          <w:lang w:eastAsia="en-US"/>
        </w:rPr>
        <w:t>; reafirma la competencia con la que cuenta el Ayuntamiento de la Paz para conocer de los permios o licencias expedidos para realizar actividades comerciales e industriales; el cual, a la letra señala:</w:t>
      </w:r>
    </w:p>
    <w:p w:rsidR="00873E15" w:rsidP="008119CE" w:rsidRDefault="00873E15" w14:paraId="6E9C362C" w14:textId="77777777">
      <w:pPr>
        <w:tabs>
          <w:tab w:val="left" w:pos="4962"/>
        </w:tabs>
        <w:spacing w:line="360" w:lineRule="auto"/>
        <w:contextualSpacing/>
        <w:jc w:val="both"/>
        <w:rPr>
          <w:rFonts w:ascii="Palatino Linotype" w:hAnsi="Palatino Linotype" w:eastAsia="Calibri" w:cs="Tahoma"/>
          <w:bCs/>
          <w:sz w:val="22"/>
          <w:szCs w:val="22"/>
          <w:lang w:eastAsia="en-US"/>
        </w:rPr>
      </w:pPr>
    </w:p>
    <w:p w:rsidRPr="00873E15" w:rsidR="00873E15" w:rsidP="008119CE" w:rsidRDefault="00873E15" w14:paraId="38A46593" w14:textId="3A5CD542">
      <w:pPr>
        <w:tabs>
          <w:tab w:val="left" w:pos="4962"/>
        </w:tabs>
        <w:spacing w:line="360" w:lineRule="auto"/>
        <w:ind w:left="567" w:right="539"/>
        <w:contextualSpacing/>
        <w:jc w:val="both"/>
        <w:rPr>
          <w:rFonts w:ascii="Palatino Linotype" w:hAnsi="Palatino Linotype"/>
          <w:i/>
        </w:rPr>
      </w:pPr>
      <w:r w:rsidRPr="00873E15">
        <w:rPr>
          <w:rFonts w:ascii="Palatino Linotype" w:hAnsi="Palatino Linotype"/>
          <w:b/>
          <w:i/>
        </w:rPr>
        <w:lastRenderedPageBreak/>
        <w:t>Artículo 97.</w:t>
      </w:r>
      <w:r w:rsidRPr="00873E15">
        <w:rPr>
          <w:rFonts w:ascii="Palatino Linotype" w:hAnsi="Palatino Linotype"/>
          <w:i/>
        </w:rPr>
        <w:t xml:space="preserve"> Se requiere de autorización, licencia o permiso de la autoridad municipal, para las actividades siguientes:</w:t>
      </w:r>
    </w:p>
    <w:p w:rsidRPr="00873E15" w:rsidR="00873E15" w:rsidP="008119CE" w:rsidRDefault="00873E15" w14:paraId="645EAEE1" w14:textId="77777777">
      <w:pPr>
        <w:tabs>
          <w:tab w:val="left" w:pos="4962"/>
        </w:tabs>
        <w:spacing w:line="360" w:lineRule="auto"/>
        <w:ind w:left="567" w:right="539"/>
        <w:contextualSpacing/>
        <w:jc w:val="both"/>
        <w:rPr>
          <w:rFonts w:ascii="Palatino Linotype" w:hAnsi="Palatino Linotype"/>
          <w:i/>
        </w:rPr>
      </w:pPr>
      <w:r w:rsidRPr="00873E15">
        <w:rPr>
          <w:rFonts w:ascii="Palatino Linotype" w:hAnsi="Palatino Linotype"/>
          <w:b/>
          <w:i/>
        </w:rPr>
        <w:t>I. El ejercicio de cualquier actividad comercial, industrial o de servicios</w:t>
      </w:r>
      <w:r w:rsidRPr="00873E15">
        <w:rPr>
          <w:rFonts w:ascii="Palatino Linotype" w:hAnsi="Palatino Linotype"/>
          <w:i/>
        </w:rPr>
        <w:t xml:space="preserve">, y para el funcionamiento de instalaciones abiertas al público o destinadas a la prestación de espectáculos y diversiones públicas; </w:t>
      </w:r>
    </w:p>
    <w:p w:rsidRPr="00873E15" w:rsidR="00873E15" w:rsidP="008119CE" w:rsidRDefault="00873E15" w14:paraId="3AA15305" w14:textId="3BE42025">
      <w:pPr>
        <w:tabs>
          <w:tab w:val="left" w:pos="4962"/>
        </w:tabs>
        <w:spacing w:line="360" w:lineRule="auto"/>
        <w:ind w:left="567" w:right="539"/>
        <w:contextualSpacing/>
        <w:jc w:val="both"/>
        <w:rPr>
          <w:rFonts w:ascii="Palatino Linotype" w:hAnsi="Palatino Linotype"/>
          <w:i/>
        </w:rPr>
      </w:pPr>
      <w:r w:rsidRPr="00873E15">
        <w:rPr>
          <w:rFonts w:ascii="Palatino Linotype" w:hAnsi="Palatino Linotype"/>
          <w:i/>
        </w:rPr>
        <w:t xml:space="preserve">II. Para construcciones y uso específico del suelo, alineamiento y número oficial, conexiones de agua potable y drenaje, demoliciones y excavaciones y para la ocupación temporal de la vía pública con motivo de la realización de alguna obra por tiempo determinado; </w:t>
      </w:r>
    </w:p>
    <w:p w:rsidRPr="00873E15" w:rsidR="00873E15" w:rsidP="008119CE" w:rsidRDefault="00873E15" w14:paraId="39B21012" w14:textId="77777777">
      <w:pPr>
        <w:tabs>
          <w:tab w:val="left" w:pos="4962"/>
        </w:tabs>
        <w:spacing w:line="360" w:lineRule="auto"/>
        <w:ind w:left="567" w:right="539"/>
        <w:contextualSpacing/>
        <w:jc w:val="both"/>
        <w:rPr>
          <w:rFonts w:ascii="Palatino Linotype" w:hAnsi="Palatino Linotype"/>
          <w:i/>
        </w:rPr>
      </w:pPr>
      <w:r w:rsidRPr="00873E15">
        <w:rPr>
          <w:rFonts w:ascii="Palatino Linotype" w:hAnsi="Palatino Linotype"/>
          <w:i/>
        </w:rPr>
        <w:t>III. La colocación de anuncios publicitarios y distribución de publicidad impresa por cualquier medio;</w:t>
      </w:r>
    </w:p>
    <w:p w:rsidRPr="00873E15" w:rsidR="00873E15" w:rsidP="008119CE" w:rsidRDefault="00873E15" w14:paraId="3E26DC9D" w14:textId="77777777">
      <w:pPr>
        <w:tabs>
          <w:tab w:val="left" w:pos="4962"/>
        </w:tabs>
        <w:spacing w:line="360" w:lineRule="auto"/>
        <w:ind w:left="567" w:right="539"/>
        <w:contextualSpacing/>
        <w:jc w:val="both"/>
        <w:rPr>
          <w:rFonts w:ascii="Palatino Linotype" w:hAnsi="Palatino Linotype"/>
          <w:i/>
        </w:rPr>
      </w:pPr>
      <w:r w:rsidRPr="00873E15">
        <w:rPr>
          <w:rFonts w:ascii="Palatino Linotype" w:hAnsi="Palatino Linotype"/>
          <w:i/>
        </w:rPr>
        <w:t xml:space="preserve">IV. La emisión de anuncios publicitarios y/o de espectáculos públicos o mensajes sonoros, conocidos como perifoneo; </w:t>
      </w:r>
    </w:p>
    <w:p w:rsidRPr="00873E15" w:rsidR="00873E15" w:rsidP="008119CE" w:rsidRDefault="00873E15" w14:paraId="6F742B46" w14:textId="77777777">
      <w:pPr>
        <w:tabs>
          <w:tab w:val="left" w:pos="4962"/>
        </w:tabs>
        <w:spacing w:line="360" w:lineRule="auto"/>
        <w:ind w:left="567" w:right="539"/>
        <w:contextualSpacing/>
        <w:jc w:val="both"/>
        <w:rPr>
          <w:rFonts w:ascii="Palatino Linotype" w:hAnsi="Palatino Linotype"/>
          <w:i/>
        </w:rPr>
      </w:pPr>
      <w:r w:rsidRPr="00873E15">
        <w:rPr>
          <w:rFonts w:ascii="Palatino Linotype" w:hAnsi="Palatino Linotype"/>
          <w:i/>
        </w:rPr>
        <w:t xml:space="preserve">V. Para instalar topes, vados y vibradores en las calles cuando se trate de carreteras y caminos de jurisdicción municipal; Para el establecimiento de centros de almacenamiento, transformación y distribución de materias primas forestales, sus productos y subproductos (aserraderos, madererías, carpinterías y otros que utilicen como materia prima a la madera) previa opinión de factibilidad; y </w:t>
      </w:r>
    </w:p>
    <w:p w:rsidR="00873E15" w:rsidP="008119CE" w:rsidRDefault="00873E15" w14:paraId="166E08DD" w14:textId="4EB4334A">
      <w:pPr>
        <w:tabs>
          <w:tab w:val="left" w:pos="4962"/>
        </w:tabs>
        <w:spacing w:line="360" w:lineRule="auto"/>
        <w:ind w:left="567" w:right="539"/>
        <w:contextualSpacing/>
        <w:jc w:val="both"/>
        <w:rPr>
          <w:rFonts w:ascii="Palatino Linotype" w:hAnsi="Palatino Linotype"/>
          <w:i/>
        </w:rPr>
      </w:pPr>
      <w:r w:rsidRPr="00873E15">
        <w:rPr>
          <w:rFonts w:ascii="Palatino Linotype" w:hAnsi="Palatino Linotype"/>
          <w:i/>
        </w:rPr>
        <w:t>VII. Las demás que señalen expresamente las leyes, reglamentos o bien considere el Ayuntamiento, para salvaguardar los derechos de terceros</w:t>
      </w:r>
      <w:r>
        <w:rPr>
          <w:rFonts w:ascii="Palatino Linotype" w:hAnsi="Palatino Linotype"/>
          <w:i/>
        </w:rPr>
        <w:t>.</w:t>
      </w:r>
    </w:p>
    <w:p w:rsidRPr="00341AC3" w:rsidR="00873E15" w:rsidP="008119CE" w:rsidRDefault="00873E15" w14:paraId="5F71CE78" w14:textId="77777777">
      <w:pPr>
        <w:spacing w:line="360" w:lineRule="auto"/>
        <w:ind w:left="567" w:right="567"/>
        <w:jc w:val="both"/>
        <w:rPr>
          <w:rFonts w:ascii="Palatino Linotype" w:hAnsi="Palatino Linotype" w:eastAsia="Calibri" w:cs="Tahoma"/>
          <w:bCs/>
          <w:szCs w:val="22"/>
          <w:lang w:val="es-ES" w:eastAsia="en-US"/>
        </w:rPr>
      </w:pPr>
      <w:r w:rsidRPr="00341AC3">
        <w:rPr>
          <w:rFonts w:ascii="Palatino Linotype" w:hAnsi="Palatino Linotype" w:eastAsia="Calibri" w:cs="Tahoma"/>
          <w:bCs/>
          <w:szCs w:val="22"/>
          <w:lang w:val="es-ES" w:eastAsia="en-US"/>
        </w:rPr>
        <w:t>(Énfasis añadido)</w:t>
      </w:r>
    </w:p>
    <w:p w:rsidRPr="00873E15" w:rsidR="00873E15" w:rsidP="008119CE" w:rsidRDefault="00873E15" w14:paraId="79D72BB2" w14:textId="63D437E9">
      <w:pPr>
        <w:tabs>
          <w:tab w:val="left" w:pos="4962"/>
        </w:tabs>
        <w:spacing w:line="360" w:lineRule="auto"/>
        <w:ind w:left="567" w:right="539"/>
        <w:contextualSpacing/>
        <w:jc w:val="both"/>
        <w:rPr>
          <w:rFonts w:ascii="Palatino Linotype" w:hAnsi="Palatino Linotype" w:eastAsia="Calibri" w:cs="Tahoma"/>
          <w:bCs/>
          <w:i/>
          <w:sz w:val="22"/>
          <w:szCs w:val="22"/>
          <w:lang w:eastAsia="en-US"/>
        </w:rPr>
      </w:pPr>
    </w:p>
    <w:p w:rsidR="00330CC4" w:rsidP="008119CE" w:rsidRDefault="00873E15" w14:paraId="371EDDCE" w14:textId="7E6D80C8">
      <w:pPr>
        <w:tabs>
          <w:tab w:val="left" w:pos="4962"/>
        </w:tabs>
        <w:spacing w:line="360" w:lineRule="auto"/>
        <w:contextualSpacing/>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 xml:space="preserve">Del artículo anterior, </w:t>
      </w:r>
      <w:r w:rsidR="00F02159">
        <w:rPr>
          <w:rFonts w:ascii="Palatino Linotype" w:hAnsi="Palatino Linotype" w:eastAsia="Calibri" w:cs="Tahoma"/>
          <w:bCs/>
          <w:sz w:val="22"/>
          <w:szCs w:val="22"/>
          <w:lang w:eastAsia="en-US"/>
        </w:rPr>
        <w:t>se puede advertir</w:t>
      </w:r>
      <w:r>
        <w:rPr>
          <w:rFonts w:ascii="Palatino Linotype" w:hAnsi="Palatino Linotype" w:eastAsia="Calibri" w:cs="Tahoma"/>
          <w:bCs/>
          <w:sz w:val="22"/>
          <w:szCs w:val="22"/>
          <w:lang w:eastAsia="en-US"/>
        </w:rPr>
        <w:t xml:space="preserve"> la competencia del Ayuntamiento de la Paz para la expedición de permisos, licencias, o autorizaciones para el ejercicio de la actividad comercial, industrial o de servicios; asimismo, el artículo 98 del mismo Bando Municipal prevé </w:t>
      </w:r>
      <w:r w:rsidR="004C5611">
        <w:rPr>
          <w:rFonts w:ascii="Palatino Linotype" w:hAnsi="Palatino Linotype" w:eastAsia="Calibri" w:cs="Tahoma"/>
          <w:bCs/>
          <w:sz w:val="22"/>
          <w:szCs w:val="22"/>
          <w:lang w:eastAsia="en-US"/>
        </w:rPr>
        <w:t>el</w:t>
      </w:r>
      <w:r>
        <w:rPr>
          <w:rFonts w:ascii="Palatino Linotype" w:hAnsi="Palatino Linotype" w:eastAsia="Calibri" w:cs="Tahoma"/>
          <w:bCs/>
          <w:sz w:val="22"/>
          <w:szCs w:val="22"/>
          <w:lang w:eastAsia="en-US"/>
        </w:rPr>
        <w:t xml:space="preserve"> área que resulta competente</w:t>
      </w:r>
      <w:r w:rsidRPr="00873E15">
        <w:rPr>
          <w:rFonts w:ascii="Palatino Linotype" w:hAnsi="Palatino Linotype" w:eastAsia="Calibri" w:cs="Tahoma"/>
          <w:bCs/>
          <w:sz w:val="22"/>
          <w:szCs w:val="22"/>
          <w:lang w:eastAsia="en-US"/>
        </w:rPr>
        <w:t xml:space="preserve"> </w:t>
      </w:r>
      <w:r>
        <w:rPr>
          <w:rFonts w:ascii="Palatino Linotype" w:hAnsi="Palatino Linotype" w:eastAsia="Calibri" w:cs="Tahoma"/>
          <w:bCs/>
          <w:sz w:val="22"/>
          <w:szCs w:val="22"/>
          <w:lang w:eastAsia="en-US"/>
        </w:rPr>
        <w:t>para conocer de la información solicitada, en los siguientes términos:</w:t>
      </w:r>
    </w:p>
    <w:p w:rsidR="00873E15" w:rsidP="008119CE" w:rsidRDefault="00873E15" w14:paraId="1F3ED917" w14:textId="77777777">
      <w:pPr>
        <w:tabs>
          <w:tab w:val="left" w:pos="4962"/>
        </w:tabs>
        <w:spacing w:line="360" w:lineRule="auto"/>
        <w:contextualSpacing/>
        <w:jc w:val="both"/>
        <w:rPr>
          <w:rFonts w:ascii="Palatino Linotype" w:hAnsi="Palatino Linotype" w:eastAsia="Calibri" w:cs="Tahoma"/>
          <w:bCs/>
          <w:sz w:val="22"/>
          <w:szCs w:val="22"/>
          <w:lang w:eastAsia="en-US"/>
        </w:rPr>
      </w:pPr>
    </w:p>
    <w:p w:rsidR="00873E15" w:rsidP="008119CE" w:rsidRDefault="00873E15" w14:paraId="0F053854" w14:textId="482A3261">
      <w:pPr>
        <w:tabs>
          <w:tab w:val="left" w:pos="4962"/>
        </w:tabs>
        <w:spacing w:line="360" w:lineRule="auto"/>
        <w:ind w:left="567" w:right="539"/>
        <w:contextualSpacing/>
        <w:jc w:val="both"/>
        <w:rPr>
          <w:rFonts w:ascii="Palatino Linotype" w:hAnsi="Palatino Linotype"/>
          <w:i/>
        </w:rPr>
      </w:pPr>
      <w:r w:rsidRPr="00873E15">
        <w:rPr>
          <w:rFonts w:ascii="Palatino Linotype" w:hAnsi="Palatino Linotype"/>
          <w:b/>
          <w:i/>
        </w:rPr>
        <w:t>Artículo 98.</w:t>
      </w:r>
      <w:r w:rsidRPr="00873E15">
        <w:rPr>
          <w:rFonts w:ascii="Palatino Linotype" w:hAnsi="Palatino Linotype"/>
          <w:i/>
        </w:rPr>
        <w:t xml:space="preserve"> De conformidad con lo establecido en la Ley Orgánica Municipal del Estado de México, la </w:t>
      </w:r>
      <w:r w:rsidRPr="00873E15">
        <w:rPr>
          <w:rFonts w:ascii="Palatino Linotype" w:hAnsi="Palatino Linotype"/>
          <w:b/>
          <w:i/>
        </w:rPr>
        <w:t>Dirección de Desarrollo Económico y Agropecuario concederá,</w:t>
      </w:r>
      <w:r w:rsidRPr="00873E15">
        <w:rPr>
          <w:rFonts w:ascii="Palatino Linotype" w:hAnsi="Palatino Linotype"/>
          <w:i/>
        </w:rPr>
        <w:t xml:space="preserve"> con acuerdo de la persona titular de la Presidencia Municipal, </w:t>
      </w:r>
      <w:r w:rsidRPr="00873E15">
        <w:rPr>
          <w:rFonts w:ascii="Palatino Linotype" w:hAnsi="Palatino Linotype"/>
          <w:b/>
          <w:i/>
        </w:rPr>
        <w:t>el otorgamiento de licencia de funcionamiento</w:t>
      </w:r>
      <w:r w:rsidRPr="00873E15">
        <w:rPr>
          <w:rFonts w:ascii="Palatino Linotype" w:hAnsi="Palatino Linotype"/>
          <w:i/>
        </w:rPr>
        <w:t xml:space="preserve">, para restaurantes bar con pista de baile, música viva y variedad, discotecas, bares, cervecerías, cantinas, </w:t>
      </w:r>
      <w:r w:rsidRPr="00873E15">
        <w:rPr>
          <w:rFonts w:ascii="Palatino Linotype" w:hAnsi="Palatino Linotype"/>
          <w:i/>
        </w:rPr>
        <w:lastRenderedPageBreak/>
        <w:t>pulquerías y similares, así mismo autorizará a petición de parte o de manera oficiosa ante un riesgo o daño inminente, cambio de domicilio, reubicación en el caso de que los giros mencionados se encuentren en un radio no menor a 500 metros de centros educativos, hospitales, mercados, parques, templos, guarderías, oficinas públicas y otros centros similares, municipales, estatales o federales; los cuales sin excepción deberán contar con cajones de estacionamiento y cumplir con todos y cada uno de los requisitos que establecen las leyes federales, estatales y municipales.</w:t>
      </w:r>
    </w:p>
    <w:p w:rsidRPr="00873E15" w:rsidR="00873E15" w:rsidP="008119CE" w:rsidRDefault="00873E15" w14:paraId="491B1C53" w14:textId="77777777">
      <w:pPr>
        <w:tabs>
          <w:tab w:val="left" w:pos="4962"/>
        </w:tabs>
        <w:spacing w:line="360" w:lineRule="auto"/>
        <w:ind w:left="567" w:right="539"/>
        <w:contextualSpacing/>
        <w:jc w:val="both"/>
        <w:rPr>
          <w:rFonts w:ascii="Palatino Linotype" w:hAnsi="Palatino Linotype"/>
          <w:i/>
        </w:rPr>
      </w:pPr>
    </w:p>
    <w:p w:rsidRPr="00105378" w:rsidR="00873E15" w:rsidP="008119CE" w:rsidRDefault="00873E15" w14:paraId="15DB86B6" w14:textId="37478195">
      <w:pPr>
        <w:tabs>
          <w:tab w:val="left" w:pos="4962"/>
        </w:tabs>
        <w:spacing w:line="360" w:lineRule="auto"/>
        <w:ind w:left="567" w:right="539"/>
        <w:contextualSpacing/>
        <w:jc w:val="both"/>
        <w:rPr>
          <w:rFonts w:ascii="Palatino Linotype" w:hAnsi="Palatino Linotype"/>
          <w:b/>
          <w:i/>
        </w:rPr>
      </w:pPr>
      <w:r w:rsidRPr="00873E15">
        <w:rPr>
          <w:rFonts w:ascii="Palatino Linotype" w:hAnsi="Palatino Linotype"/>
          <w:i/>
        </w:rPr>
        <w:t xml:space="preserve">Así mismo cancelará el permiso, autorización o licencia o en su caso revocará las evaluaciones técnicas de todos aquellos otros que carezcan de los requisitos que establezcan las leyes de la materia, éste Bando y los reglamentos correspondientes, particularmente si los mismos carecen del Dictamen de Giro emitido por el Comité Municipal de Dictámenes de Giro. Así mismo, el procedimiento administrativo común o de ejecución inmediata podrá iniciarse por las autoridades competentes o a petición de los interesados, en términos del Código de Procedimientos Administrativos del Estado de México. De igual forma, </w:t>
      </w:r>
      <w:r w:rsidRPr="00105378">
        <w:rPr>
          <w:rFonts w:ascii="Palatino Linotype" w:hAnsi="Palatino Linotype"/>
          <w:b/>
          <w:i/>
        </w:rPr>
        <w:t>podrá revocarse o cancelarse el permiso autorización, licencia o dictamen de todos aquellos giros que con su explotación o ejercicio afecten el medio ambiente, el interés y salud pública.</w:t>
      </w:r>
    </w:p>
    <w:p w:rsidRPr="00873E15" w:rsidR="00873E15" w:rsidP="008119CE" w:rsidRDefault="00873E15" w14:paraId="301A753E" w14:textId="77777777">
      <w:pPr>
        <w:tabs>
          <w:tab w:val="left" w:pos="4962"/>
        </w:tabs>
        <w:spacing w:line="360" w:lineRule="auto"/>
        <w:ind w:left="567" w:right="539"/>
        <w:contextualSpacing/>
        <w:jc w:val="both"/>
        <w:rPr>
          <w:rFonts w:ascii="Palatino Linotype" w:hAnsi="Palatino Linotype"/>
          <w:i/>
        </w:rPr>
      </w:pPr>
    </w:p>
    <w:p w:rsidR="00873E15" w:rsidP="008119CE" w:rsidRDefault="00873E15" w14:paraId="4D431130" w14:textId="47776005">
      <w:pPr>
        <w:tabs>
          <w:tab w:val="left" w:pos="4962"/>
        </w:tabs>
        <w:spacing w:line="360" w:lineRule="auto"/>
        <w:ind w:left="567" w:right="539"/>
        <w:contextualSpacing/>
        <w:jc w:val="both"/>
        <w:rPr>
          <w:rFonts w:ascii="Palatino Linotype" w:hAnsi="Palatino Linotype"/>
          <w:i/>
        </w:rPr>
      </w:pPr>
      <w:r w:rsidRPr="00873E15">
        <w:rPr>
          <w:rFonts w:ascii="Palatino Linotype" w:hAnsi="Palatino Linotype"/>
          <w:i/>
        </w:rPr>
        <w:t>Así mismo, con el objeto de combatir el alcoholismo, el Ayuntamiento no autorizará la instalación de establecimientos dedicados a la venta de bebidas alcohólicas en envase cerrado, para su consumo inmediato o por copeo, que se ubiquen en un radio menor a 500 metros de centros educativos, estancias infantiles, instalaciones deportivas o centros de salud. Lo anterior, en congruencia con lo que establece la Ley de Competitividad y Ordenamiento Comercial del Estado de México.</w:t>
      </w:r>
    </w:p>
    <w:p w:rsidRPr="00F02159" w:rsidR="00F02159" w:rsidP="008119CE" w:rsidRDefault="00F02159" w14:paraId="53270765" w14:textId="09F26577">
      <w:pPr>
        <w:spacing w:line="360" w:lineRule="auto"/>
        <w:ind w:left="567" w:right="567"/>
        <w:jc w:val="both"/>
        <w:rPr>
          <w:rFonts w:ascii="Palatino Linotype" w:hAnsi="Palatino Linotype" w:eastAsia="Calibri" w:cs="Tahoma"/>
          <w:bCs/>
          <w:szCs w:val="22"/>
          <w:lang w:val="es-ES" w:eastAsia="en-US"/>
        </w:rPr>
      </w:pPr>
      <w:r w:rsidRPr="00341AC3">
        <w:rPr>
          <w:rFonts w:ascii="Palatino Linotype" w:hAnsi="Palatino Linotype" w:eastAsia="Calibri" w:cs="Tahoma"/>
          <w:bCs/>
          <w:szCs w:val="22"/>
          <w:lang w:val="es-ES" w:eastAsia="en-US"/>
        </w:rPr>
        <w:t>(Énfasis añadido)</w:t>
      </w:r>
    </w:p>
    <w:p w:rsidR="00330CC4" w:rsidP="008119CE" w:rsidRDefault="00330CC4" w14:paraId="362FE6B4" w14:textId="77777777">
      <w:pPr>
        <w:tabs>
          <w:tab w:val="left" w:pos="4962"/>
        </w:tabs>
        <w:spacing w:line="360" w:lineRule="auto"/>
        <w:contextualSpacing/>
        <w:jc w:val="both"/>
        <w:rPr>
          <w:rFonts w:ascii="Palatino Linotype" w:hAnsi="Palatino Linotype" w:eastAsia="Calibri" w:cs="Tahoma"/>
          <w:bCs/>
          <w:sz w:val="22"/>
          <w:szCs w:val="22"/>
          <w:lang w:eastAsia="en-US"/>
        </w:rPr>
      </w:pPr>
    </w:p>
    <w:p w:rsidR="00330CC4" w:rsidP="008119CE" w:rsidRDefault="008523E0" w14:paraId="66B2558A" w14:textId="3F4C61B5">
      <w:pPr>
        <w:tabs>
          <w:tab w:val="left" w:pos="4962"/>
        </w:tabs>
        <w:spacing w:line="360" w:lineRule="auto"/>
        <w:contextualSpacing/>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Por lo anterior,</w:t>
      </w:r>
      <w:r w:rsidR="00105378">
        <w:rPr>
          <w:rFonts w:ascii="Palatino Linotype" w:hAnsi="Palatino Linotype" w:eastAsia="Calibri" w:cs="Tahoma"/>
          <w:bCs/>
          <w:sz w:val="22"/>
          <w:szCs w:val="22"/>
          <w:lang w:eastAsia="en-US"/>
        </w:rPr>
        <w:t xml:space="preserve"> se robustece la competencia con la que cuenta el Sujeto Obligado</w:t>
      </w:r>
      <w:r w:rsidR="004C5611">
        <w:rPr>
          <w:rFonts w:ascii="Palatino Linotype" w:hAnsi="Palatino Linotype" w:eastAsia="Calibri" w:cs="Tahoma"/>
          <w:bCs/>
          <w:sz w:val="22"/>
          <w:szCs w:val="22"/>
          <w:lang w:eastAsia="en-US"/>
        </w:rPr>
        <w:t xml:space="preserve">, </w:t>
      </w:r>
      <w:r w:rsidR="00105378">
        <w:rPr>
          <w:rFonts w:ascii="Palatino Linotype" w:hAnsi="Palatino Linotype" w:eastAsia="Calibri" w:cs="Tahoma"/>
          <w:bCs/>
          <w:sz w:val="22"/>
          <w:szCs w:val="22"/>
          <w:lang w:eastAsia="en-US"/>
        </w:rPr>
        <w:t xml:space="preserve"> para </w:t>
      </w:r>
      <w:r w:rsidR="003B7AE6">
        <w:rPr>
          <w:rFonts w:ascii="Palatino Linotype" w:hAnsi="Palatino Linotype" w:eastAsia="Calibri" w:cs="Tahoma"/>
          <w:bCs/>
          <w:sz w:val="22"/>
          <w:szCs w:val="22"/>
          <w:lang w:eastAsia="en-US"/>
        </w:rPr>
        <w:t xml:space="preserve">conocer de las licencias de funcionamiento; aunado a ello, el artículo 91 fracción XVI del Bando Municipal del Sujeto Obligado, prevé la obligación por parte de la </w:t>
      </w:r>
      <w:r>
        <w:rPr>
          <w:rFonts w:ascii="Palatino Linotype" w:hAnsi="Palatino Linotype" w:eastAsia="Calibri" w:cs="Tahoma"/>
          <w:bCs/>
          <w:sz w:val="22"/>
          <w:szCs w:val="22"/>
          <w:lang w:eastAsia="en-US"/>
        </w:rPr>
        <w:t>D</w:t>
      </w:r>
      <w:r w:rsidR="003B7AE6">
        <w:rPr>
          <w:rFonts w:ascii="Palatino Linotype" w:hAnsi="Palatino Linotype" w:eastAsia="Calibri" w:cs="Tahoma"/>
          <w:bCs/>
          <w:sz w:val="22"/>
          <w:szCs w:val="22"/>
          <w:lang w:eastAsia="en-US"/>
        </w:rPr>
        <w:t>irección de Desarrollo Económico y Agropecua</w:t>
      </w:r>
      <w:r>
        <w:rPr>
          <w:rFonts w:ascii="Palatino Linotype" w:hAnsi="Palatino Linotype" w:eastAsia="Calibri" w:cs="Tahoma"/>
          <w:bCs/>
          <w:sz w:val="22"/>
          <w:szCs w:val="22"/>
          <w:lang w:eastAsia="en-US"/>
        </w:rPr>
        <w:t>rio para crear y actualizar el R</w:t>
      </w:r>
      <w:r w:rsidR="003B7AE6">
        <w:rPr>
          <w:rFonts w:ascii="Palatino Linotype" w:hAnsi="Palatino Linotype" w:eastAsia="Calibri" w:cs="Tahoma"/>
          <w:bCs/>
          <w:sz w:val="22"/>
          <w:szCs w:val="22"/>
          <w:lang w:eastAsia="en-US"/>
        </w:rPr>
        <w:t xml:space="preserve">egistro de las </w:t>
      </w:r>
      <w:r>
        <w:rPr>
          <w:rFonts w:ascii="Palatino Linotype" w:hAnsi="Palatino Linotype" w:eastAsia="Calibri" w:cs="Tahoma"/>
          <w:bCs/>
          <w:sz w:val="22"/>
          <w:szCs w:val="22"/>
          <w:lang w:eastAsia="en-US"/>
        </w:rPr>
        <w:t>U</w:t>
      </w:r>
      <w:r w:rsidR="003B7AE6">
        <w:rPr>
          <w:rFonts w:ascii="Palatino Linotype" w:hAnsi="Palatino Linotype" w:eastAsia="Calibri" w:cs="Tahoma"/>
          <w:bCs/>
          <w:sz w:val="22"/>
          <w:szCs w:val="22"/>
          <w:lang w:eastAsia="en-US"/>
        </w:rPr>
        <w:t xml:space="preserve">nidades </w:t>
      </w:r>
      <w:r>
        <w:rPr>
          <w:rFonts w:ascii="Palatino Linotype" w:hAnsi="Palatino Linotype" w:eastAsia="Calibri" w:cs="Tahoma"/>
          <w:bCs/>
          <w:sz w:val="22"/>
          <w:szCs w:val="22"/>
          <w:lang w:eastAsia="en-US"/>
        </w:rPr>
        <w:t>E</w:t>
      </w:r>
      <w:r w:rsidR="003B7AE6">
        <w:rPr>
          <w:rFonts w:ascii="Palatino Linotype" w:hAnsi="Palatino Linotype" w:eastAsia="Calibri" w:cs="Tahoma"/>
          <w:bCs/>
          <w:sz w:val="22"/>
          <w:szCs w:val="22"/>
          <w:lang w:eastAsia="en-US"/>
        </w:rPr>
        <w:t>conómicas, en los siguientes términos:</w:t>
      </w:r>
    </w:p>
    <w:p w:rsidRPr="003B7AE6" w:rsidR="003B7AE6" w:rsidP="008119CE" w:rsidRDefault="003B7AE6" w14:paraId="37419872" w14:textId="41FF7C46">
      <w:pPr>
        <w:tabs>
          <w:tab w:val="left" w:pos="4962"/>
        </w:tabs>
        <w:spacing w:line="360" w:lineRule="auto"/>
        <w:ind w:left="567" w:right="539"/>
        <w:contextualSpacing/>
        <w:jc w:val="both"/>
        <w:rPr>
          <w:rFonts w:ascii="Palatino Linotype" w:hAnsi="Palatino Linotype" w:eastAsia="Calibri" w:cs="Tahoma"/>
          <w:bCs/>
          <w:i/>
          <w:lang w:eastAsia="en-US"/>
        </w:rPr>
      </w:pPr>
      <w:r w:rsidRPr="003B7AE6">
        <w:rPr>
          <w:rFonts w:ascii="Palatino Linotype" w:hAnsi="Palatino Linotype" w:eastAsia="Calibri" w:cs="Tahoma"/>
          <w:b/>
          <w:bCs/>
          <w:i/>
          <w:lang w:eastAsia="en-US"/>
        </w:rPr>
        <w:lastRenderedPageBreak/>
        <w:t xml:space="preserve">Artículo 91. </w:t>
      </w:r>
      <w:r w:rsidRPr="003B7AE6">
        <w:rPr>
          <w:rFonts w:ascii="Palatino Linotype" w:hAnsi="Palatino Linotype" w:eastAsia="Calibri" w:cs="Tahoma"/>
          <w:bCs/>
          <w:i/>
          <w:lang w:eastAsia="en-US"/>
        </w:rPr>
        <w:t>El Ayuntamiento promoverá y fomentará el desarrollo de las actividades industriales, comerciales y de prestación de servicios del Municipio, siendo la Dirección de Desarrollo Económico y Agropecuario la encargada de:</w:t>
      </w:r>
    </w:p>
    <w:p w:rsidRPr="003B7AE6" w:rsidR="003B7AE6" w:rsidP="008119CE" w:rsidRDefault="003B7AE6" w14:paraId="014F67B2" w14:textId="6DE5AE02">
      <w:pPr>
        <w:tabs>
          <w:tab w:val="left" w:pos="4962"/>
        </w:tabs>
        <w:spacing w:line="360" w:lineRule="auto"/>
        <w:ind w:left="567" w:right="539"/>
        <w:contextualSpacing/>
        <w:jc w:val="both"/>
        <w:rPr>
          <w:rFonts w:ascii="Palatino Linotype" w:hAnsi="Palatino Linotype" w:eastAsia="Calibri" w:cs="Tahoma"/>
          <w:bCs/>
          <w:i/>
          <w:lang w:eastAsia="en-US"/>
        </w:rPr>
      </w:pPr>
      <w:r w:rsidRPr="003B7AE6">
        <w:rPr>
          <w:rFonts w:ascii="Palatino Linotype" w:hAnsi="Palatino Linotype" w:eastAsia="Calibri" w:cs="Tahoma"/>
          <w:bCs/>
          <w:i/>
          <w:lang w:eastAsia="en-US"/>
        </w:rPr>
        <w:t>I al XV</w:t>
      </w:r>
    </w:p>
    <w:p w:rsidRPr="003B7AE6" w:rsidR="00105378" w:rsidP="008119CE" w:rsidRDefault="003B7AE6" w14:paraId="6794CD4D" w14:textId="15C24EA8">
      <w:pPr>
        <w:tabs>
          <w:tab w:val="left" w:pos="4962"/>
        </w:tabs>
        <w:spacing w:line="360" w:lineRule="auto"/>
        <w:ind w:left="567" w:right="539"/>
        <w:contextualSpacing/>
        <w:jc w:val="both"/>
        <w:rPr>
          <w:rFonts w:ascii="Palatino Linotype" w:hAnsi="Palatino Linotype" w:eastAsia="Calibri" w:cs="Tahoma"/>
          <w:b/>
          <w:bCs/>
          <w:i/>
          <w:lang w:eastAsia="en-US"/>
        </w:rPr>
      </w:pPr>
      <w:r w:rsidRPr="003B7AE6">
        <w:rPr>
          <w:rFonts w:ascii="Palatino Linotype" w:hAnsi="Palatino Linotype" w:eastAsia="Calibri" w:cs="Tahoma"/>
          <w:b/>
          <w:bCs/>
          <w:i/>
          <w:lang w:eastAsia="en-US"/>
        </w:rPr>
        <w:t>XVI. Crear y actualizar el Registro de las Unidades Económicas que cuenten con el Dictamen de Giro, para la solicitud o refrendo de las licencias de funcionamiento;</w:t>
      </w:r>
    </w:p>
    <w:p w:rsidR="00105378" w:rsidP="008119CE" w:rsidRDefault="003B7AE6" w14:paraId="52950340" w14:textId="0DC1995B">
      <w:pPr>
        <w:tabs>
          <w:tab w:val="left" w:pos="4962"/>
        </w:tabs>
        <w:spacing w:line="360" w:lineRule="auto"/>
        <w:ind w:left="567" w:right="539"/>
        <w:contextualSpacing/>
        <w:jc w:val="both"/>
        <w:rPr>
          <w:rFonts w:ascii="Palatino Linotype" w:hAnsi="Palatino Linotype" w:eastAsia="Calibri" w:cs="Tahoma"/>
          <w:bCs/>
          <w:i/>
          <w:lang w:eastAsia="en-US"/>
        </w:rPr>
      </w:pPr>
      <w:r w:rsidRPr="003B7AE6">
        <w:rPr>
          <w:rFonts w:ascii="Palatino Linotype" w:hAnsi="Palatino Linotype" w:eastAsia="Calibri" w:cs="Tahoma"/>
          <w:bCs/>
          <w:i/>
          <w:lang w:eastAsia="en-US"/>
        </w:rPr>
        <w:t>XVII al XIX…</w:t>
      </w:r>
    </w:p>
    <w:p w:rsidRPr="003B7AE6" w:rsidR="003B7AE6" w:rsidP="008119CE" w:rsidRDefault="003B7AE6" w14:paraId="4D4B44A6" w14:textId="0B787C93">
      <w:pPr>
        <w:spacing w:line="360" w:lineRule="auto"/>
        <w:ind w:left="567" w:right="567"/>
        <w:jc w:val="both"/>
        <w:rPr>
          <w:rFonts w:ascii="Palatino Linotype" w:hAnsi="Palatino Linotype" w:eastAsia="Calibri" w:cs="Tahoma"/>
          <w:bCs/>
          <w:szCs w:val="22"/>
          <w:lang w:val="es-ES" w:eastAsia="en-US"/>
        </w:rPr>
      </w:pPr>
      <w:r w:rsidRPr="00341AC3">
        <w:rPr>
          <w:rFonts w:ascii="Palatino Linotype" w:hAnsi="Palatino Linotype" w:eastAsia="Calibri" w:cs="Tahoma"/>
          <w:bCs/>
          <w:szCs w:val="22"/>
          <w:lang w:val="es-ES" w:eastAsia="en-US"/>
        </w:rPr>
        <w:t>(Énfasis añadido)</w:t>
      </w:r>
    </w:p>
    <w:p w:rsidRPr="003B7AE6" w:rsidR="00105378" w:rsidP="008119CE" w:rsidRDefault="00105378" w14:paraId="39AA86E4" w14:textId="77777777">
      <w:pPr>
        <w:tabs>
          <w:tab w:val="left" w:pos="4962"/>
        </w:tabs>
        <w:spacing w:line="360" w:lineRule="auto"/>
        <w:ind w:left="567" w:right="539"/>
        <w:contextualSpacing/>
        <w:jc w:val="both"/>
        <w:rPr>
          <w:rFonts w:ascii="Palatino Linotype" w:hAnsi="Palatino Linotype" w:eastAsia="Calibri" w:cs="Tahoma"/>
          <w:bCs/>
          <w:i/>
          <w:sz w:val="22"/>
          <w:szCs w:val="22"/>
          <w:lang w:eastAsia="en-US"/>
        </w:rPr>
      </w:pPr>
    </w:p>
    <w:p w:rsidR="003B7AE6" w:rsidP="008119CE" w:rsidRDefault="00F02159" w14:paraId="14B29498" w14:textId="677984D3">
      <w:pPr>
        <w:tabs>
          <w:tab w:val="left" w:pos="4962"/>
        </w:tabs>
        <w:spacing w:line="360" w:lineRule="auto"/>
        <w:contextualSpacing/>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 xml:space="preserve">Del artículo </w:t>
      </w:r>
      <w:r w:rsidR="003B7AE6">
        <w:rPr>
          <w:rFonts w:ascii="Palatino Linotype" w:hAnsi="Palatino Linotype" w:eastAsia="Calibri" w:cs="Tahoma"/>
          <w:bCs/>
          <w:sz w:val="22"/>
          <w:szCs w:val="22"/>
          <w:lang w:eastAsia="en-US"/>
        </w:rPr>
        <w:t xml:space="preserve">se advierte que el </w:t>
      </w:r>
      <w:r>
        <w:rPr>
          <w:rFonts w:ascii="Palatino Linotype" w:hAnsi="Palatino Linotype" w:eastAsia="Calibri" w:cs="Tahoma"/>
          <w:bCs/>
          <w:sz w:val="22"/>
          <w:szCs w:val="22"/>
          <w:lang w:eastAsia="en-US"/>
        </w:rPr>
        <w:t>Sujeto</w:t>
      </w:r>
      <w:r w:rsidR="003B7AE6">
        <w:rPr>
          <w:rFonts w:ascii="Palatino Linotype" w:hAnsi="Palatino Linotype" w:eastAsia="Calibri" w:cs="Tahoma"/>
          <w:bCs/>
          <w:sz w:val="22"/>
          <w:szCs w:val="22"/>
          <w:lang w:eastAsia="en-US"/>
        </w:rPr>
        <w:t xml:space="preserve"> obligado a </w:t>
      </w:r>
      <w:r>
        <w:rPr>
          <w:rFonts w:ascii="Palatino Linotype" w:hAnsi="Palatino Linotype" w:eastAsia="Calibri" w:cs="Tahoma"/>
          <w:bCs/>
          <w:sz w:val="22"/>
          <w:szCs w:val="22"/>
          <w:lang w:eastAsia="en-US"/>
        </w:rPr>
        <w:t>través</w:t>
      </w:r>
      <w:r w:rsidR="003B7AE6">
        <w:rPr>
          <w:rFonts w:ascii="Palatino Linotype" w:hAnsi="Palatino Linotype" w:eastAsia="Calibri" w:cs="Tahoma"/>
          <w:bCs/>
          <w:sz w:val="22"/>
          <w:szCs w:val="22"/>
          <w:lang w:eastAsia="en-US"/>
        </w:rPr>
        <w:t xml:space="preserve"> de la Dirección de Desarrollo </w:t>
      </w:r>
      <w:r>
        <w:rPr>
          <w:rFonts w:ascii="Palatino Linotype" w:hAnsi="Palatino Linotype" w:eastAsia="Calibri" w:cs="Tahoma"/>
          <w:bCs/>
          <w:sz w:val="22"/>
          <w:szCs w:val="22"/>
          <w:lang w:eastAsia="en-US"/>
        </w:rPr>
        <w:t>Económico</w:t>
      </w:r>
      <w:r w:rsidR="003B7AE6">
        <w:rPr>
          <w:rFonts w:ascii="Palatino Linotype" w:hAnsi="Palatino Linotype" w:eastAsia="Calibri" w:cs="Tahoma"/>
          <w:bCs/>
          <w:sz w:val="22"/>
          <w:szCs w:val="22"/>
          <w:lang w:eastAsia="en-US"/>
        </w:rPr>
        <w:t xml:space="preserve"> y Agropecuario es </w:t>
      </w:r>
      <w:r>
        <w:rPr>
          <w:rFonts w:ascii="Palatino Linotype" w:hAnsi="Palatino Linotype" w:eastAsia="Calibri" w:cs="Tahoma"/>
          <w:bCs/>
          <w:sz w:val="22"/>
          <w:szCs w:val="22"/>
          <w:lang w:eastAsia="en-US"/>
        </w:rPr>
        <w:t>competente</w:t>
      </w:r>
      <w:r w:rsidR="003B7AE6">
        <w:rPr>
          <w:rFonts w:ascii="Palatino Linotype" w:hAnsi="Palatino Linotype" w:eastAsia="Calibri" w:cs="Tahoma"/>
          <w:bCs/>
          <w:sz w:val="22"/>
          <w:szCs w:val="22"/>
          <w:lang w:eastAsia="en-US"/>
        </w:rPr>
        <w:t xml:space="preserve"> para </w:t>
      </w:r>
      <w:r>
        <w:rPr>
          <w:rFonts w:ascii="Palatino Linotype" w:hAnsi="Palatino Linotype" w:eastAsia="Calibri" w:cs="Tahoma"/>
          <w:bCs/>
          <w:sz w:val="22"/>
          <w:szCs w:val="22"/>
          <w:lang w:eastAsia="en-US"/>
        </w:rPr>
        <w:t>conocer</w:t>
      </w:r>
      <w:r w:rsidR="008523E0">
        <w:rPr>
          <w:rFonts w:ascii="Palatino Linotype" w:hAnsi="Palatino Linotype" w:eastAsia="Calibri" w:cs="Tahoma"/>
          <w:bCs/>
          <w:sz w:val="22"/>
          <w:szCs w:val="22"/>
          <w:lang w:eastAsia="en-US"/>
        </w:rPr>
        <w:t>,</w:t>
      </w:r>
      <w:r w:rsidR="003B7AE6">
        <w:rPr>
          <w:rFonts w:ascii="Palatino Linotype" w:hAnsi="Palatino Linotype" w:eastAsia="Calibri" w:cs="Tahoma"/>
          <w:bCs/>
          <w:sz w:val="22"/>
          <w:szCs w:val="22"/>
          <w:lang w:eastAsia="en-US"/>
        </w:rPr>
        <w:t xml:space="preserve"> generar</w:t>
      </w:r>
      <w:r w:rsidR="008523E0">
        <w:rPr>
          <w:rFonts w:ascii="Palatino Linotype" w:hAnsi="Palatino Linotype" w:eastAsia="Calibri" w:cs="Tahoma"/>
          <w:bCs/>
          <w:sz w:val="22"/>
          <w:szCs w:val="22"/>
          <w:lang w:eastAsia="en-US"/>
        </w:rPr>
        <w:t xml:space="preserve"> y actualizar e</w:t>
      </w:r>
      <w:r>
        <w:rPr>
          <w:rFonts w:ascii="Palatino Linotype" w:hAnsi="Palatino Linotype" w:eastAsia="Calibri" w:cs="Tahoma"/>
          <w:bCs/>
          <w:sz w:val="22"/>
          <w:szCs w:val="22"/>
          <w:lang w:eastAsia="en-US"/>
        </w:rPr>
        <w:t xml:space="preserve">l </w:t>
      </w:r>
      <w:r w:rsidR="00BF51E1">
        <w:rPr>
          <w:rFonts w:ascii="Palatino Linotype" w:hAnsi="Palatino Linotype" w:eastAsia="Calibri" w:cs="Tahoma"/>
          <w:bCs/>
          <w:sz w:val="22"/>
          <w:szCs w:val="22"/>
          <w:lang w:eastAsia="en-US"/>
        </w:rPr>
        <w:t>Registro Municipal de Unidades Económicas</w:t>
      </w:r>
      <w:r>
        <w:rPr>
          <w:rFonts w:ascii="Palatino Linotype" w:hAnsi="Palatino Linotype" w:eastAsia="Calibri" w:cs="Tahoma"/>
          <w:bCs/>
          <w:sz w:val="22"/>
          <w:szCs w:val="22"/>
          <w:lang w:eastAsia="en-US"/>
        </w:rPr>
        <w:t xml:space="preserve">; </w:t>
      </w:r>
      <w:r w:rsidR="008523E0">
        <w:rPr>
          <w:rFonts w:ascii="Palatino Linotype" w:hAnsi="Palatino Linotype" w:eastAsia="Calibri" w:cs="Tahoma"/>
          <w:bCs/>
          <w:sz w:val="22"/>
          <w:szCs w:val="22"/>
          <w:lang w:eastAsia="en-US"/>
        </w:rPr>
        <w:t>el</w:t>
      </w:r>
      <w:r w:rsidRPr="008523E0" w:rsidR="008523E0">
        <w:rPr>
          <w:rFonts w:ascii="Palatino Linotype" w:hAnsi="Palatino Linotype" w:eastAsia="Calibri" w:cs="Tahoma"/>
          <w:b/>
          <w:bCs/>
          <w:sz w:val="22"/>
          <w:szCs w:val="22"/>
          <w:lang w:eastAsia="en-US"/>
        </w:rPr>
        <w:t xml:space="preserve"> cual, da</w:t>
      </w:r>
      <w:r w:rsidRPr="008523E0">
        <w:rPr>
          <w:rFonts w:ascii="Palatino Linotype" w:hAnsi="Palatino Linotype" w:eastAsia="Calibri" w:cs="Tahoma"/>
          <w:b/>
          <w:bCs/>
          <w:sz w:val="22"/>
          <w:szCs w:val="22"/>
          <w:lang w:eastAsia="en-US"/>
        </w:rPr>
        <w:t xml:space="preserve"> cuenta del</w:t>
      </w:r>
      <w:r w:rsidRPr="008523E0" w:rsidR="003B7AE6">
        <w:rPr>
          <w:rFonts w:ascii="Palatino Linotype" w:hAnsi="Palatino Linotype" w:eastAsia="Calibri" w:cs="Tahoma"/>
          <w:b/>
          <w:bCs/>
          <w:sz w:val="22"/>
          <w:szCs w:val="22"/>
          <w:lang w:eastAsia="en-US"/>
        </w:rPr>
        <w:t xml:space="preserve"> folio o clave de licencia; de la dirección del establecimiento, de la denominación o </w:t>
      </w:r>
      <w:r w:rsidRPr="008523E0">
        <w:rPr>
          <w:rFonts w:ascii="Palatino Linotype" w:hAnsi="Palatino Linotype" w:eastAsia="Calibri" w:cs="Tahoma"/>
          <w:b/>
          <w:bCs/>
          <w:sz w:val="22"/>
          <w:szCs w:val="22"/>
          <w:lang w:eastAsia="en-US"/>
        </w:rPr>
        <w:t>razón</w:t>
      </w:r>
      <w:r w:rsidRPr="008523E0" w:rsidR="003B7AE6">
        <w:rPr>
          <w:rFonts w:ascii="Palatino Linotype" w:hAnsi="Palatino Linotype" w:eastAsia="Calibri" w:cs="Tahoma"/>
          <w:b/>
          <w:bCs/>
          <w:sz w:val="22"/>
          <w:szCs w:val="22"/>
          <w:lang w:eastAsia="en-US"/>
        </w:rPr>
        <w:t xml:space="preserve"> social, del nombre del establecimiento;</w:t>
      </w:r>
      <w:r w:rsidR="003B7AE6">
        <w:rPr>
          <w:rFonts w:ascii="Palatino Linotype" w:hAnsi="Palatino Linotype" w:eastAsia="Calibri" w:cs="Tahoma"/>
          <w:bCs/>
          <w:sz w:val="22"/>
          <w:szCs w:val="22"/>
          <w:lang w:eastAsia="en-US"/>
        </w:rPr>
        <w:t xml:space="preserve"> </w:t>
      </w:r>
      <w:r>
        <w:rPr>
          <w:rFonts w:ascii="Palatino Linotype" w:hAnsi="Palatino Linotype" w:eastAsia="Calibri" w:cs="Tahoma"/>
          <w:bCs/>
          <w:sz w:val="22"/>
          <w:szCs w:val="22"/>
          <w:lang w:eastAsia="en-US"/>
        </w:rPr>
        <w:t>asimismo</w:t>
      </w:r>
      <w:r w:rsidR="003B7AE6">
        <w:rPr>
          <w:rFonts w:ascii="Palatino Linotype" w:hAnsi="Palatino Linotype" w:eastAsia="Calibri" w:cs="Tahoma"/>
          <w:bCs/>
          <w:sz w:val="22"/>
          <w:szCs w:val="22"/>
          <w:lang w:eastAsia="en-US"/>
        </w:rPr>
        <w:t xml:space="preserve">, es posible </w:t>
      </w:r>
      <w:r>
        <w:rPr>
          <w:rFonts w:ascii="Palatino Linotype" w:hAnsi="Palatino Linotype" w:eastAsia="Calibri" w:cs="Tahoma"/>
          <w:bCs/>
          <w:sz w:val="22"/>
          <w:szCs w:val="22"/>
          <w:lang w:eastAsia="en-US"/>
        </w:rPr>
        <w:t>determinar</w:t>
      </w:r>
      <w:r w:rsidR="003B7AE6">
        <w:rPr>
          <w:rFonts w:ascii="Palatino Linotype" w:hAnsi="Palatino Linotype" w:eastAsia="Calibri" w:cs="Tahoma"/>
          <w:bCs/>
          <w:sz w:val="22"/>
          <w:szCs w:val="22"/>
          <w:lang w:eastAsia="en-US"/>
        </w:rPr>
        <w:t xml:space="preserve"> </w:t>
      </w:r>
      <w:r w:rsidRPr="008523E0" w:rsidR="003B7AE6">
        <w:rPr>
          <w:rFonts w:ascii="Palatino Linotype" w:hAnsi="Palatino Linotype" w:eastAsia="Calibri" w:cs="Tahoma"/>
          <w:b/>
          <w:bCs/>
          <w:sz w:val="22"/>
          <w:szCs w:val="22"/>
          <w:lang w:eastAsia="en-US"/>
        </w:rPr>
        <w:t xml:space="preserve">si se trata de una persona física o </w:t>
      </w:r>
      <w:r w:rsidR="008523E0">
        <w:rPr>
          <w:rFonts w:ascii="Palatino Linotype" w:hAnsi="Palatino Linotype" w:eastAsia="Calibri" w:cs="Tahoma"/>
          <w:b/>
          <w:bCs/>
          <w:sz w:val="22"/>
          <w:szCs w:val="22"/>
          <w:lang w:eastAsia="en-US"/>
        </w:rPr>
        <w:t>jurídico colectiva,</w:t>
      </w:r>
      <w:r w:rsidR="003B7AE6">
        <w:rPr>
          <w:rFonts w:ascii="Palatino Linotype" w:hAnsi="Palatino Linotype" w:eastAsia="Calibri" w:cs="Tahoma"/>
          <w:bCs/>
          <w:sz w:val="22"/>
          <w:szCs w:val="22"/>
          <w:lang w:eastAsia="en-US"/>
        </w:rPr>
        <w:t xml:space="preserve"> por lo que, el Registro Municipal de Unidades </w:t>
      </w:r>
      <w:r>
        <w:rPr>
          <w:rFonts w:ascii="Palatino Linotype" w:hAnsi="Palatino Linotype" w:eastAsia="Calibri" w:cs="Tahoma"/>
          <w:bCs/>
          <w:sz w:val="22"/>
          <w:szCs w:val="22"/>
          <w:lang w:eastAsia="en-US"/>
        </w:rPr>
        <w:t>Económicas</w:t>
      </w:r>
      <w:r w:rsidR="003B7AE6">
        <w:rPr>
          <w:rFonts w:ascii="Palatino Linotype" w:hAnsi="Palatino Linotype" w:eastAsia="Calibri" w:cs="Tahoma"/>
          <w:bCs/>
          <w:sz w:val="22"/>
          <w:szCs w:val="22"/>
          <w:lang w:eastAsia="en-US"/>
        </w:rPr>
        <w:t xml:space="preserve"> puede ser el documento idóneo, que </w:t>
      </w:r>
      <w:r>
        <w:rPr>
          <w:rFonts w:ascii="Palatino Linotype" w:hAnsi="Palatino Linotype" w:eastAsia="Calibri" w:cs="Tahoma"/>
          <w:bCs/>
          <w:sz w:val="22"/>
          <w:szCs w:val="22"/>
          <w:lang w:eastAsia="en-US"/>
        </w:rPr>
        <w:t>dé</w:t>
      </w:r>
      <w:r w:rsidR="003B7AE6">
        <w:rPr>
          <w:rFonts w:ascii="Palatino Linotype" w:hAnsi="Palatino Linotype" w:eastAsia="Calibri" w:cs="Tahoma"/>
          <w:bCs/>
          <w:sz w:val="22"/>
          <w:szCs w:val="22"/>
          <w:lang w:eastAsia="en-US"/>
        </w:rPr>
        <w:t xml:space="preserve"> cuenta de</w:t>
      </w:r>
      <w:r w:rsidR="008523E0">
        <w:rPr>
          <w:rFonts w:ascii="Palatino Linotype" w:hAnsi="Palatino Linotype" w:eastAsia="Calibri" w:cs="Tahoma"/>
          <w:bCs/>
          <w:sz w:val="22"/>
          <w:szCs w:val="22"/>
          <w:lang w:eastAsia="en-US"/>
        </w:rPr>
        <w:t xml:space="preserve"> una parte de</w:t>
      </w:r>
      <w:r w:rsidR="003B7AE6">
        <w:rPr>
          <w:rFonts w:ascii="Palatino Linotype" w:hAnsi="Palatino Linotype" w:eastAsia="Calibri" w:cs="Tahoma"/>
          <w:bCs/>
          <w:sz w:val="22"/>
          <w:szCs w:val="22"/>
          <w:lang w:eastAsia="en-US"/>
        </w:rPr>
        <w:t xml:space="preserve"> lo </w:t>
      </w:r>
      <w:r>
        <w:rPr>
          <w:rFonts w:ascii="Palatino Linotype" w:hAnsi="Palatino Linotype" w:eastAsia="Calibri" w:cs="Tahoma"/>
          <w:bCs/>
          <w:sz w:val="22"/>
          <w:szCs w:val="22"/>
          <w:lang w:eastAsia="en-US"/>
        </w:rPr>
        <w:t>solicitado</w:t>
      </w:r>
      <w:r w:rsidR="003B7AE6">
        <w:rPr>
          <w:rFonts w:ascii="Palatino Linotype" w:hAnsi="Palatino Linotype" w:eastAsia="Calibri" w:cs="Tahoma"/>
          <w:bCs/>
          <w:sz w:val="22"/>
          <w:szCs w:val="22"/>
          <w:lang w:eastAsia="en-US"/>
        </w:rPr>
        <w:t>.</w:t>
      </w:r>
    </w:p>
    <w:p w:rsidR="003B7AE6" w:rsidP="008119CE" w:rsidRDefault="003B7AE6" w14:paraId="1E04AA7E" w14:textId="77777777">
      <w:pPr>
        <w:tabs>
          <w:tab w:val="left" w:pos="4962"/>
        </w:tabs>
        <w:spacing w:line="360" w:lineRule="auto"/>
        <w:contextualSpacing/>
        <w:jc w:val="both"/>
        <w:rPr>
          <w:rFonts w:ascii="Palatino Linotype" w:hAnsi="Palatino Linotype" w:eastAsia="Calibri" w:cs="Tahoma"/>
          <w:bCs/>
          <w:sz w:val="22"/>
          <w:szCs w:val="22"/>
          <w:lang w:eastAsia="en-US"/>
        </w:rPr>
      </w:pPr>
    </w:p>
    <w:p w:rsidR="003B7AE6" w:rsidP="008119CE" w:rsidRDefault="003B7AE6" w14:paraId="03E689BB" w14:textId="761D7D69">
      <w:pPr>
        <w:tabs>
          <w:tab w:val="left" w:pos="4962"/>
        </w:tabs>
        <w:spacing w:line="360" w:lineRule="auto"/>
        <w:contextualSpacing/>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 xml:space="preserve">No se omite señalar que el Particular </w:t>
      </w:r>
      <w:r w:rsidR="00F02159">
        <w:rPr>
          <w:rFonts w:ascii="Palatino Linotype" w:hAnsi="Palatino Linotype" w:eastAsia="Calibri" w:cs="Tahoma"/>
          <w:bCs/>
          <w:sz w:val="22"/>
          <w:szCs w:val="22"/>
          <w:lang w:eastAsia="en-US"/>
        </w:rPr>
        <w:t>también</w:t>
      </w:r>
      <w:r>
        <w:rPr>
          <w:rFonts w:ascii="Palatino Linotype" w:hAnsi="Palatino Linotype" w:eastAsia="Calibri" w:cs="Tahoma"/>
          <w:bCs/>
          <w:sz w:val="22"/>
          <w:szCs w:val="22"/>
          <w:lang w:eastAsia="en-US"/>
        </w:rPr>
        <w:t xml:space="preserve"> solicitó </w:t>
      </w:r>
      <w:r w:rsidRPr="004C5611">
        <w:rPr>
          <w:rFonts w:ascii="Palatino Linotype" w:hAnsi="Palatino Linotype" w:eastAsia="Calibri" w:cs="Tahoma"/>
          <w:b/>
          <w:bCs/>
          <w:sz w:val="22"/>
          <w:szCs w:val="22"/>
          <w:lang w:eastAsia="en-US"/>
        </w:rPr>
        <w:t xml:space="preserve">la entrega de las coordinadas </w:t>
      </w:r>
      <w:r w:rsidRPr="004C5611" w:rsidR="00F02159">
        <w:rPr>
          <w:rFonts w:ascii="Palatino Linotype" w:hAnsi="Palatino Linotype" w:eastAsia="Calibri" w:cs="Tahoma"/>
          <w:b/>
          <w:bCs/>
          <w:sz w:val="22"/>
          <w:szCs w:val="22"/>
          <w:lang w:eastAsia="en-US"/>
        </w:rPr>
        <w:t>geográficas</w:t>
      </w:r>
      <w:r>
        <w:rPr>
          <w:rFonts w:ascii="Palatino Linotype" w:hAnsi="Palatino Linotype" w:eastAsia="Calibri" w:cs="Tahoma"/>
          <w:bCs/>
          <w:sz w:val="22"/>
          <w:szCs w:val="22"/>
          <w:lang w:eastAsia="en-US"/>
        </w:rPr>
        <w:t xml:space="preserve"> del establecimiento y el teléfono o medio de contacto; al respecto, es de precisar que el Registro Municipal de Unidades </w:t>
      </w:r>
      <w:r w:rsidR="00F02159">
        <w:rPr>
          <w:rFonts w:ascii="Palatino Linotype" w:hAnsi="Palatino Linotype" w:eastAsia="Calibri" w:cs="Tahoma"/>
          <w:bCs/>
          <w:sz w:val="22"/>
          <w:szCs w:val="22"/>
          <w:lang w:eastAsia="en-US"/>
        </w:rPr>
        <w:t>Económicas</w:t>
      </w:r>
      <w:r>
        <w:rPr>
          <w:rFonts w:ascii="Palatino Linotype" w:hAnsi="Palatino Linotype" w:eastAsia="Calibri" w:cs="Tahoma"/>
          <w:bCs/>
          <w:sz w:val="22"/>
          <w:szCs w:val="22"/>
          <w:lang w:eastAsia="en-US"/>
        </w:rPr>
        <w:t>, puede dar cuenta únicamente de la direcci</w:t>
      </w:r>
      <w:r w:rsidR="008523E0">
        <w:rPr>
          <w:rFonts w:ascii="Palatino Linotype" w:hAnsi="Palatino Linotype" w:eastAsia="Calibri" w:cs="Tahoma"/>
          <w:bCs/>
          <w:sz w:val="22"/>
          <w:szCs w:val="22"/>
          <w:lang w:eastAsia="en-US"/>
        </w:rPr>
        <w:t>ón, pero no de las coordenadas geográficas</w:t>
      </w:r>
      <w:r>
        <w:rPr>
          <w:rFonts w:ascii="Palatino Linotype" w:hAnsi="Palatino Linotype" w:eastAsia="Calibri" w:cs="Tahoma"/>
          <w:bCs/>
          <w:sz w:val="22"/>
          <w:szCs w:val="22"/>
          <w:lang w:eastAsia="en-US"/>
        </w:rPr>
        <w:t>;</w:t>
      </w:r>
      <w:r w:rsidR="005D0897">
        <w:rPr>
          <w:rFonts w:ascii="Palatino Linotype" w:hAnsi="Palatino Linotype" w:eastAsia="Calibri" w:cs="Tahoma"/>
          <w:bCs/>
          <w:sz w:val="22"/>
          <w:szCs w:val="22"/>
          <w:lang w:eastAsia="en-US"/>
        </w:rPr>
        <w:t xml:space="preserve"> </w:t>
      </w:r>
      <w:r>
        <w:rPr>
          <w:rFonts w:ascii="Palatino Linotype" w:hAnsi="Palatino Linotype" w:eastAsia="Calibri" w:cs="Tahoma"/>
          <w:bCs/>
          <w:sz w:val="22"/>
          <w:szCs w:val="22"/>
          <w:lang w:eastAsia="en-US"/>
        </w:rPr>
        <w:t xml:space="preserve">sin embargo, cabe señalar que en la búsqueda realizada por este Organismo Garante se localizó la </w:t>
      </w:r>
      <w:r w:rsidR="00F02159">
        <w:rPr>
          <w:rFonts w:ascii="Palatino Linotype" w:hAnsi="Palatino Linotype" w:eastAsia="Calibri" w:cs="Tahoma"/>
          <w:bCs/>
          <w:sz w:val="22"/>
          <w:szCs w:val="22"/>
          <w:lang w:eastAsia="en-US"/>
        </w:rPr>
        <w:t>página</w:t>
      </w:r>
      <w:r>
        <w:rPr>
          <w:rFonts w:ascii="Palatino Linotype" w:hAnsi="Palatino Linotype" w:eastAsia="Calibri" w:cs="Tahoma"/>
          <w:bCs/>
          <w:sz w:val="22"/>
          <w:szCs w:val="22"/>
          <w:lang w:eastAsia="en-US"/>
        </w:rPr>
        <w:t xml:space="preserve"> correspondiente al Sistema de Apertura rápida a empresas (SARE)</w:t>
      </w:r>
      <w:r w:rsidR="008523E0">
        <w:rPr>
          <w:rFonts w:ascii="Palatino Linotype" w:hAnsi="Palatino Linotype" w:eastAsia="Calibri" w:cs="Tahoma"/>
          <w:bCs/>
          <w:sz w:val="22"/>
          <w:szCs w:val="22"/>
          <w:lang w:eastAsia="en-US"/>
        </w:rPr>
        <w:t xml:space="preserve"> del Sujeto Obligado</w:t>
      </w:r>
      <w:r>
        <w:rPr>
          <w:rFonts w:ascii="Palatino Linotype" w:hAnsi="Palatino Linotype" w:eastAsia="Calibri" w:cs="Tahoma"/>
          <w:bCs/>
          <w:sz w:val="22"/>
          <w:szCs w:val="22"/>
          <w:lang w:eastAsia="en-US"/>
        </w:rPr>
        <w:t xml:space="preserve">: véase: </w:t>
      </w:r>
      <w:hyperlink w:history="1" r:id="rId13">
        <w:r w:rsidRPr="004B092F">
          <w:rPr>
            <w:rStyle w:val="Hipervnculo"/>
            <w:rFonts w:ascii="Palatino Linotype" w:hAnsi="Palatino Linotype" w:eastAsia="Calibri" w:cs="Tahoma"/>
            <w:bCs/>
            <w:sz w:val="22"/>
            <w:szCs w:val="22"/>
            <w:lang w:eastAsia="en-US"/>
          </w:rPr>
          <w:t>http://sistemas.lapaz.gob.mx:8080/sare/</w:t>
        </w:r>
      </w:hyperlink>
      <w:r>
        <w:rPr>
          <w:rFonts w:ascii="Palatino Linotype" w:hAnsi="Palatino Linotype" w:eastAsia="Calibri" w:cs="Tahoma"/>
          <w:bCs/>
          <w:sz w:val="22"/>
          <w:szCs w:val="22"/>
          <w:lang w:eastAsia="en-US"/>
        </w:rPr>
        <w:t>, consultado el ocho de diciembre a las doce horas; y del cual se desprende lo siguiente:</w:t>
      </w:r>
    </w:p>
    <w:p w:rsidR="003B7AE6" w:rsidP="008119CE" w:rsidRDefault="003B7AE6" w14:paraId="3ACA2393" w14:textId="2065773B">
      <w:pPr>
        <w:tabs>
          <w:tab w:val="left" w:pos="4962"/>
        </w:tabs>
        <w:spacing w:line="360" w:lineRule="auto"/>
        <w:contextualSpacing/>
        <w:jc w:val="center"/>
        <w:rPr>
          <w:rFonts w:ascii="Palatino Linotype" w:hAnsi="Palatino Linotype" w:eastAsia="Calibri" w:cs="Tahoma"/>
          <w:bCs/>
          <w:sz w:val="22"/>
          <w:szCs w:val="22"/>
          <w:lang w:eastAsia="en-US"/>
        </w:rPr>
      </w:pPr>
      <w:r>
        <w:rPr>
          <w:noProof/>
          <w:lang w:eastAsia="es-MX"/>
        </w:rPr>
        <w:lastRenderedPageBreak/>
        <w:drawing>
          <wp:inline distT="0" distB="0" distL="0" distR="0" wp14:anchorId="6F9BE920" wp14:editId="733F48B0">
            <wp:extent cx="3609833" cy="358584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6620" b="15429"/>
                    <a:stretch/>
                  </pic:blipFill>
                  <pic:spPr bwMode="auto">
                    <a:xfrm>
                      <a:off x="0" y="0"/>
                      <a:ext cx="3619139" cy="3595087"/>
                    </a:xfrm>
                    <a:prstGeom prst="rect">
                      <a:avLst/>
                    </a:prstGeom>
                    <a:ln>
                      <a:noFill/>
                    </a:ln>
                    <a:extLst>
                      <a:ext uri="{53640926-AAD7-44D8-BBD7-CCE9431645EC}">
                        <a14:shadowObscured xmlns:a14="http://schemas.microsoft.com/office/drawing/2010/main"/>
                      </a:ext>
                    </a:extLst>
                  </pic:spPr>
                </pic:pic>
              </a:graphicData>
            </a:graphic>
          </wp:inline>
        </w:drawing>
      </w:r>
    </w:p>
    <w:p w:rsidR="003B7AE6" w:rsidP="008119CE" w:rsidRDefault="00DE0E3A" w14:paraId="2F061FBD" w14:textId="141ADEDD">
      <w:pPr>
        <w:tabs>
          <w:tab w:val="left" w:pos="4962"/>
        </w:tabs>
        <w:spacing w:line="360" w:lineRule="auto"/>
        <w:contextualSpacing/>
        <w:jc w:val="center"/>
        <w:rPr>
          <w:rFonts w:ascii="Palatino Linotype" w:hAnsi="Palatino Linotype" w:eastAsia="Calibri" w:cs="Tahoma"/>
          <w:bCs/>
          <w:sz w:val="22"/>
          <w:szCs w:val="22"/>
          <w:lang w:eastAsia="en-US"/>
        </w:rPr>
      </w:pPr>
      <w:r>
        <w:rPr>
          <w:noProof/>
          <w:lang w:eastAsia="es-MX"/>
        </w:rPr>
        <mc:AlternateContent>
          <mc:Choice Requires="wps">
            <w:drawing>
              <wp:anchor distT="0" distB="0" distL="114300" distR="114300" simplePos="0" relativeHeight="251659264" behindDoc="0" locked="0" layoutInCell="1" allowOverlap="1" wp14:anchorId="65E47164" wp14:editId="628E6D9C">
                <wp:simplePos x="0" y="0"/>
                <wp:positionH relativeFrom="margin">
                  <wp:align>center</wp:align>
                </wp:positionH>
                <wp:positionV relativeFrom="paragraph">
                  <wp:posOffset>1855000</wp:posOffset>
                </wp:positionV>
                <wp:extent cx="4915561" cy="150087"/>
                <wp:effectExtent l="19050" t="19050" r="18415" b="21590"/>
                <wp:wrapNone/>
                <wp:docPr id="3" name="Rectángulo 3"/>
                <wp:cNvGraphicFramePr/>
                <a:graphic xmlns:a="http://schemas.openxmlformats.org/drawingml/2006/main">
                  <a:graphicData uri="http://schemas.microsoft.com/office/word/2010/wordprocessingShape">
                    <wps:wsp>
                      <wps:cNvSpPr/>
                      <wps:spPr>
                        <a:xfrm>
                          <a:off x="0" y="0"/>
                          <a:ext cx="4915561" cy="150087"/>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ángulo 3" style="position:absolute;margin-left:0;margin-top:146.05pt;width:387.05pt;height:11.8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spid="_x0000_s1026" filled="f" strokecolor="red" strokeweight="2.25pt" w14:anchorId="5FEF5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">
                <w10:wrap anchorx="margin"/>
              </v:rect>
            </w:pict>
          </mc:Fallback>
        </mc:AlternateContent>
      </w:r>
      <w:r w:rsidR="003B7AE6">
        <w:rPr>
          <w:noProof/>
          <w:lang w:eastAsia="es-MX"/>
        </w:rPr>
        <w:drawing>
          <wp:inline distT="0" distB="0" distL="0" distR="0" wp14:anchorId="4289193F" wp14:editId="7527C664">
            <wp:extent cx="2920621" cy="3519988"/>
            <wp:effectExtent l="19050" t="19050" r="13335" b="2349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929238" cy="3530373"/>
                    </a:xfrm>
                    <a:prstGeom prst="rect">
                      <a:avLst/>
                    </a:prstGeom>
                    <a:ln>
                      <a:solidFill>
                        <a:schemeClr val="accent1"/>
                      </a:solidFill>
                    </a:ln>
                  </pic:spPr>
                </pic:pic>
              </a:graphicData>
            </a:graphic>
          </wp:inline>
        </w:drawing>
      </w:r>
    </w:p>
    <w:p w:rsidR="003B7AE6" w:rsidP="008119CE" w:rsidRDefault="003B7AE6" w14:paraId="4837B9F8" w14:textId="53638598">
      <w:pPr>
        <w:tabs>
          <w:tab w:val="left" w:pos="4962"/>
        </w:tabs>
        <w:spacing w:line="360" w:lineRule="auto"/>
        <w:contextualSpacing/>
        <w:jc w:val="center"/>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w:t>
      </w:r>
    </w:p>
    <w:p w:rsidR="003B7AE6" w:rsidP="008119CE" w:rsidRDefault="003B7AE6" w14:paraId="21FB3E9F" w14:textId="117F6899">
      <w:pPr>
        <w:tabs>
          <w:tab w:val="left" w:pos="4962"/>
        </w:tabs>
        <w:spacing w:line="360" w:lineRule="auto"/>
        <w:contextualSpacing/>
        <w:jc w:val="center"/>
        <w:rPr>
          <w:rFonts w:ascii="Palatino Linotype" w:hAnsi="Palatino Linotype" w:eastAsia="Calibri" w:cs="Tahoma"/>
          <w:bCs/>
          <w:sz w:val="22"/>
          <w:szCs w:val="22"/>
          <w:lang w:eastAsia="en-US"/>
        </w:rPr>
      </w:pPr>
      <w:r>
        <w:rPr>
          <w:noProof/>
          <w:lang w:eastAsia="es-MX"/>
        </w:rPr>
        <w:lastRenderedPageBreak/>
        <w:drawing>
          <wp:inline distT="0" distB="0" distL="0" distR="0" wp14:anchorId="5FDC66A9" wp14:editId="684CB311">
            <wp:extent cx="2982035" cy="2797719"/>
            <wp:effectExtent l="19050" t="19050" r="27940" b="222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998169" cy="2812856"/>
                    </a:xfrm>
                    <a:prstGeom prst="rect">
                      <a:avLst/>
                    </a:prstGeom>
                    <a:ln>
                      <a:solidFill>
                        <a:schemeClr val="accent1"/>
                      </a:solidFill>
                    </a:ln>
                  </pic:spPr>
                </pic:pic>
              </a:graphicData>
            </a:graphic>
          </wp:inline>
        </w:drawing>
      </w:r>
    </w:p>
    <w:p w:rsidRPr="00F02159" w:rsidR="003B7AE6" w:rsidP="008119CE" w:rsidRDefault="00F02159" w14:paraId="3E9E2477" w14:textId="5AEF63E2">
      <w:pPr>
        <w:tabs>
          <w:tab w:val="left" w:pos="4962"/>
        </w:tabs>
        <w:spacing w:line="360" w:lineRule="auto"/>
        <w:ind w:left="567" w:right="539"/>
        <w:contextualSpacing/>
        <w:jc w:val="both"/>
        <w:rPr>
          <w:rFonts w:ascii="Palatino Linotype" w:hAnsi="Palatino Linotype" w:eastAsia="Calibri" w:cs="Tahoma"/>
          <w:bCs/>
          <w:lang w:eastAsia="en-US"/>
        </w:rPr>
      </w:pPr>
      <w:r w:rsidRPr="00F02159">
        <w:rPr>
          <w:rFonts w:ascii="Palatino Linotype" w:hAnsi="Palatino Linotype" w:eastAsia="Calibri" w:cs="Tahoma"/>
          <w:bCs/>
          <w:lang w:eastAsia="en-US"/>
        </w:rPr>
        <w:t xml:space="preserve">(Imágenes extraídas del sitio: </w:t>
      </w:r>
      <w:hyperlink w:history="1" r:id="rId17">
        <w:r w:rsidRPr="00F02159">
          <w:rPr>
            <w:rStyle w:val="Hipervnculo"/>
            <w:rFonts w:ascii="Palatino Linotype" w:hAnsi="Palatino Linotype" w:eastAsia="Calibri" w:cs="Tahoma"/>
            <w:bCs/>
            <w:lang w:eastAsia="en-US"/>
          </w:rPr>
          <w:t>http://sistemas.lapaz.gob.mx:8080/sare/</w:t>
        </w:r>
      </w:hyperlink>
      <w:r w:rsidRPr="00F02159">
        <w:rPr>
          <w:rFonts w:ascii="Palatino Linotype" w:hAnsi="Palatino Linotype" w:eastAsia="Calibri" w:cs="Tahoma"/>
          <w:bCs/>
          <w:lang w:eastAsia="en-US"/>
        </w:rPr>
        <w:t xml:space="preserve">, el ocho de diciembre de dos mil veintiuno, a las doce horas) </w:t>
      </w:r>
    </w:p>
    <w:p w:rsidR="001B757A" w:rsidP="008119CE" w:rsidRDefault="001B757A" w14:paraId="7F64580C" w14:textId="77777777">
      <w:pPr>
        <w:tabs>
          <w:tab w:val="left" w:pos="4962"/>
        </w:tabs>
        <w:spacing w:line="360" w:lineRule="auto"/>
        <w:contextualSpacing/>
        <w:jc w:val="both"/>
        <w:rPr>
          <w:rFonts w:ascii="Palatino Linotype" w:hAnsi="Palatino Linotype" w:eastAsia="Calibri" w:cs="Tahoma"/>
          <w:bCs/>
          <w:sz w:val="22"/>
          <w:szCs w:val="22"/>
          <w:lang w:eastAsia="en-US"/>
        </w:rPr>
      </w:pPr>
    </w:p>
    <w:p w:rsidR="00F02159" w:rsidP="008119CE" w:rsidRDefault="008523E0" w14:paraId="5DD48D3C" w14:textId="5D161A1D">
      <w:pPr>
        <w:tabs>
          <w:tab w:val="left" w:pos="4962"/>
        </w:tabs>
        <w:spacing w:line="360" w:lineRule="auto"/>
        <w:contextualSpacing/>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 xml:space="preserve">De lo anterior, </w:t>
      </w:r>
      <w:r w:rsidR="0058513F">
        <w:rPr>
          <w:rFonts w:ascii="Palatino Linotype" w:hAnsi="Palatino Linotype" w:eastAsia="Calibri" w:cs="Tahoma"/>
          <w:bCs/>
          <w:sz w:val="22"/>
          <w:szCs w:val="22"/>
          <w:lang w:eastAsia="en-US"/>
        </w:rPr>
        <w:t>destaca</w:t>
      </w:r>
      <w:r>
        <w:rPr>
          <w:rFonts w:ascii="Palatino Linotype" w:hAnsi="Palatino Linotype" w:eastAsia="Calibri" w:cs="Tahoma"/>
          <w:bCs/>
          <w:sz w:val="22"/>
          <w:szCs w:val="22"/>
          <w:lang w:eastAsia="en-US"/>
        </w:rPr>
        <w:t xml:space="preserve"> que el Sujeto Obligado requiere la ubicación en un mapa de la localización de los establecimientos; por lo que,</w:t>
      </w:r>
      <w:r w:rsidR="005D0897">
        <w:rPr>
          <w:rFonts w:ascii="Palatino Linotype" w:hAnsi="Palatino Linotype" w:eastAsia="Calibri" w:cs="Tahoma"/>
          <w:bCs/>
          <w:sz w:val="22"/>
          <w:szCs w:val="22"/>
          <w:lang w:eastAsia="en-US"/>
        </w:rPr>
        <w:t xml:space="preserve"> conoce la localización de las unidades económicos, lo cual, no necesariamente implica que conozca de las coordenadas geográficas; sin embargo, no se descarta la posibilidad de que </w:t>
      </w:r>
      <w:r w:rsidR="00217644">
        <w:rPr>
          <w:rFonts w:ascii="Palatino Linotype" w:hAnsi="Palatino Linotype" w:eastAsia="Calibri" w:cs="Tahoma"/>
          <w:bCs/>
          <w:sz w:val="22"/>
          <w:szCs w:val="22"/>
          <w:lang w:eastAsia="en-US"/>
        </w:rPr>
        <w:t xml:space="preserve">dicho dato pudiera haberse incorporado al registro municipal, en caso contrario </w:t>
      </w:r>
      <w:r>
        <w:rPr>
          <w:rFonts w:ascii="Palatino Linotype" w:hAnsi="Palatino Linotype" w:eastAsia="Calibri" w:cs="Tahoma"/>
          <w:bCs/>
          <w:sz w:val="22"/>
          <w:szCs w:val="22"/>
          <w:lang w:eastAsia="en-US"/>
        </w:rPr>
        <w:t>bastar</w:t>
      </w:r>
      <w:r w:rsidR="00335EB2">
        <w:rPr>
          <w:rFonts w:ascii="Palatino Linotype" w:hAnsi="Palatino Linotype" w:eastAsia="Calibri" w:cs="Tahoma"/>
          <w:bCs/>
          <w:sz w:val="22"/>
          <w:szCs w:val="22"/>
          <w:lang w:eastAsia="en-US"/>
        </w:rPr>
        <w:t>á</w:t>
      </w:r>
      <w:r>
        <w:rPr>
          <w:rFonts w:ascii="Palatino Linotype" w:hAnsi="Palatino Linotype" w:eastAsia="Calibri" w:cs="Tahoma"/>
          <w:bCs/>
          <w:sz w:val="22"/>
          <w:szCs w:val="22"/>
          <w:lang w:eastAsia="en-US"/>
        </w:rPr>
        <w:t xml:space="preserve"> con que le informe al Particular los motivos y razones por las que no lo ge</w:t>
      </w:r>
      <w:r w:rsidR="001B757A">
        <w:rPr>
          <w:rFonts w:ascii="Palatino Linotype" w:hAnsi="Palatino Linotype" w:eastAsia="Calibri" w:cs="Tahoma"/>
          <w:bCs/>
          <w:sz w:val="22"/>
          <w:szCs w:val="22"/>
          <w:lang w:eastAsia="en-US"/>
        </w:rPr>
        <w:t>neró</w:t>
      </w:r>
      <w:r>
        <w:rPr>
          <w:rFonts w:ascii="Palatino Linotype" w:hAnsi="Palatino Linotype" w:eastAsia="Calibri" w:cs="Tahoma"/>
          <w:bCs/>
          <w:sz w:val="22"/>
          <w:szCs w:val="22"/>
          <w:lang w:eastAsia="en-US"/>
        </w:rPr>
        <w:t xml:space="preserve"> la información</w:t>
      </w:r>
      <w:r w:rsidR="004C5611">
        <w:rPr>
          <w:rFonts w:ascii="Palatino Linotype" w:hAnsi="Palatino Linotype" w:eastAsia="Calibri" w:cs="Tahoma"/>
          <w:bCs/>
          <w:sz w:val="22"/>
          <w:szCs w:val="22"/>
          <w:lang w:eastAsia="en-US"/>
        </w:rPr>
        <w:t>.</w:t>
      </w:r>
    </w:p>
    <w:p w:rsidR="001B757A" w:rsidP="008119CE" w:rsidRDefault="001B757A" w14:paraId="0150C063" w14:textId="77777777">
      <w:pPr>
        <w:tabs>
          <w:tab w:val="left" w:pos="4962"/>
        </w:tabs>
        <w:spacing w:line="360" w:lineRule="auto"/>
        <w:contextualSpacing/>
        <w:jc w:val="both"/>
        <w:rPr>
          <w:rFonts w:ascii="Palatino Linotype" w:hAnsi="Palatino Linotype" w:eastAsia="Calibri" w:cs="Tahoma"/>
          <w:bCs/>
          <w:sz w:val="22"/>
          <w:szCs w:val="22"/>
          <w:lang w:eastAsia="en-US"/>
        </w:rPr>
      </w:pPr>
    </w:p>
    <w:p w:rsidRPr="00553405" w:rsidR="001B757A" w:rsidP="008119CE" w:rsidRDefault="001B757A" w14:paraId="74EDEE2B" w14:textId="0FE4B0B4">
      <w:pPr>
        <w:tabs>
          <w:tab w:val="left" w:pos="4962"/>
        </w:tabs>
        <w:spacing w:line="360" w:lineRule="auto"/>
        <w:contextualSpacing/>
        <w:jc w:val="both"/>
        <w:rPr>
          <w:rFonts w:ascii="Palatino Linotype" w:hAnsi="Palatino Linotype" w:eastAsia="Calibri" w:cs="Tahoma"/>
          <w:color w:val="000000"/>
          <w:sz w:val="22"/>
          <w:szCs w:val="22"/>
        </w:rPr>
      </w:pPr>
      <w:r>
        <w:rPr>
          <w:rFonts w:ascii="Palatino Linotype" w:hAnsi="Palatino Linotype" w:eastAsia="Calibri" w:cs="Tahoma"/>
          <w:color w:val="000000"/>
          <w:sz w:val="22"/>
          <w:szCs w:val="22"/>
        </w:rPr>
        <w:t xml:space="preserve">Aunado a ello, cabe precisar que el Sujeto Obligado no se encuentra forzado normativamente a procesar la información; ello, </w:t>
      </w:r>
      <w:r w:rsidRPr="00FB64F9">
        <w:rPr>
          <w:rFonts w:ascii="Palatino Linotype" w:hAnsi="Palatino Linotype" w:cs="Tahoma"/>
          <w:sz w:val="22"/>
          <w:szCs w:val="22"/>
        </w:rPr>
        <w:t xml:space="preserve">conforme al artículo 12 de la Ley de Transparencia y Acceso a la Información Pública del Estado de México y Municipios, </w:t>
      </w:r>
      <w:r>
        <w:rPr>
          <w:rFonts w:ascii="Palatino Linotype" w:hAnsi="Palatino Linotype" w:cs="Tahoma"/>
          <w:sz w:val="22"/>
          <w:szCs w:val="22"/>
        </w:rPr>
        <w:t xml:space="preserve">que prevé que los </w:t>
      </w:r>
      <w:r w:rsidRPr="00FB64F9">
        <w:rPr>
          <w:rFonts w:ascii="Palatino Linotype" w:hAnsi="Palatino Linotype" w:cs="Tahoma"/>
          <w:sz w:val="22"/>
          <w:szCs w:val="22"/>
        </w:rPr>
        <w:t>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rsidRPr="00FB64F9" w:rsidR="001B757A" w:rsidP="008119CE" w:rsidRDefault="001B757A" w14:paraId="66D6D012" w14:textId="77777777">
      <w:pPr>
        <w:tabs>
          <w:tab w:val="left" w:pos="4962"/>
        </w:tabs>
        <w:spacing w:line="360" w:lineRule="auto"/>
        <w:jc w:val="both"/>
        <w:rPr>
          <w:rFonts w:ascii="Palatino Linotype" w:hAnsi="Palatino Linotype" w:cs="Tahoma"/>
          <w:sz w:val="22"/>
          <w:szCs w:val="22"/>
        </w:rPr>
      </w:pPr>
    </w:p>
    <w:p w:rsidRPr="00FB64F9" w:rsidR="001B757A" w:rsidP="008119CE" w:rsidRDefault="001B757A" w14:paraId="59F92478" w14:textId="77777777">
      <w:pPr>
        <w:tabs>
          <w:tab w:val="left" w:pos="4962"/>
        </w:tabs>
        <w:spacing w:line="360" w:lineRule="auto"/>
        <w:jc w:val="both"/>
        <w:rPr>
          <w:rFonts w:ascii="Palatino Linotype" w:hAnsi="Palatino Linotype" w:eastAsia="Calibri" w:cs="Tahoma"/>
          <w:iCs/>
          <w:sz w:val="22"/>
          <w:szCs w:val="22"/>
          <w:lang w:val="es-ES" w:eastAsia="es-ES_tradnl"/>
        </w:rPr>
      </w:pPr>
      <w:r w:rsidRPr="00FB64F9">
        <w:rPr>
          <w:rFonts w:ascii="Palatino Linotype" w:hAnsi="Palatino Linotype" w:cs="Tahoma"/>
          <w:sz w:val="22"/>
          <w:szCs w:val="22"/>
        </w:rPr>
        <w:t xml:space="preserve">De esta manera, </w:t>
      </w:r>
      <w:r w:rsidRPr="00FB64F9">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FB64F9">
        <w:rPr>
          <w:rFonts w:ascii="Palatino Linotype" w:hAnsi="Palatino Linotype" w:cs="Tahoma"/>
          <w:i/>
          <w:sz w:val="22"/>
          <w:szCs w:val="22"/>
        </w:rPr>
        <w:t>ad hoc</w:t>
      </w:r>
      <w:r w:rsidRPr="00FB64F9">
        <w:rPr>
          <w:rFonts w:ascii="Palatino Linotype" w:hAnsi="Palatino Linotype" w:cs="Tahoma"/>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Además, resulta aplicable </w:t>
      </w:r>
      <w:r w:rsidRPr="00FB64F9">
        <w:rPr>
          <w:rFonts w:ascii="Palatino Linotype" w:hAnsi="Palatino Linotype" w:eastAsia="Calibri" w:cs="Tahoma"/>
          <w:iCs/>
          <w:sz w:val="22"/>
          <w:szCs w:val="22"/>
          <w:lang w:val="es-ES" w:eastAsia="es-ES_tradnl"/>
        </w:rPr>
        <w:t>el Criterio 03/17 del Instituto Nacional de Transparencia, Acceso a la Información y Protección de Datos Personales que a continuación se cita:</w:t>
      </w:r>
    </w:p>
    <w:p w:rsidRPr="00FB64F9" w:rsidR="001B757A" w:rsidP="008119CE" w:rsidRDefault="001B757A" w14:paraId="45F8F8F1" w14:textId="77777777">
      <w:pPr>
        <w:spacing w:before="73" w:line="360" w:lineRule="auto"/>
        <w:ind w:left="567"/>
        <w:jc w:val="both"/>
        <w:rPr>
          <w:rFonts w:ascii="Palatino Linotype" w:hAnsi="Palatino Linotype" w:eastAsia="Arial" w:cs="Arial"/>
          <w:b/>
          <w:sz w:val="22"/>
        </w:rPr>
      </w:pPr>
    </w:p>
    <w:p w:rsidRPr="00FB64F9" w:rsidR="001B757A" w:rsidP="008119CE" w:rsidRDefault="001B757A" w14:paraId="7B731E39" w14:textId="77777777">
      <w:pPr>
        <w:spacing w:before="73" w:line="360" w:lineRule="auto"/>
        <w:ind w:left="567" w:right="333"/>
        <w:jc w:val="both"/>
        <w:rPr>
          <w:rFonts w:ascii="Palatino Linotype" w:hAnsi="Palatino Linotype" w:eastAsia="Arial" w:cs="Arial"/>
          <w:i/>
        </w:rPr>
      </w:pPr>
      <w:r w:rsidRPr="00FB64F9">
        <w:rPr>
          <w:rFonts w:ascii="Palatino Linotype" w:hAnsi="Palatino Linotype" w:eastAsia="Arial" w:cs="Arial"/>
          <w:b/>
          <w:i/>
        </w:rPr>
        <w:t xml:space="preserve">No existe obligación de elaborar </w:t>
      </w:r>
      <w:r w:rsidRPr="00FB64F9">
        <w:rPr>
          <w:rFonts w:ascii="Palatino Linotype" w:hAnsi="Palatino Linotype" w:eastAsia="Arial" w:cs="Arial"/>
          <w:b/>
          <w:i/>
          <w:spacing w:val="-3"/>
        </w:rPr>
        <w:t>d</w:t>
      </w:r>
      <w:r w:rsidRPr="00FB64F9">
        <w:rPr>
          <w:rFonts w:ascii="Palatino Linotype" w:hAnsi="Palatino Linotype" w:eastAsia="Arial" w:cs="Arial"/>
          <w:b/>
          <w:i/>
        </w:rPr>
        <w:t>ocum</w:t>
      </w:r>
      <w:r w:rsidRPr="00FB64F9">
        <w:rPr>
          <w:rFonts w:ascii="Palatino Linotype" w:hAnsi="Palatino Linotype" w:eastAsia="Arial" w:cs="Arial"/>
          <w:b/>
          <w:i/>
          <w:spacing w:val="1"/>
        </w:rPr>
        <w:t>e</w:t>
      </w:r>
      <w:r w:rsidRPr="00FB64F9">
        <w:rPr>
          <w:rFonts w:ascii="Palatino Linotype" w:hAnsi="Palatino Linotype" w:eastAsia="Arial" w:cs="Arial"/>
          <w:b/>
          <w:i/>
        </w:rPr>
        <w:t>n</w:t>
      </w:r>
      <w:r w:rsidRPr="00FB64F9">
        <w:rPr>
          <w:rFonts w:ascii="Palatino Linotype" w:hAnsi="Palatino Linotype" w:eastAsia="Arial" w:cs="Arial"/>
          <w:b/>
          <w:i/>
          <w:spacing w:val="-1"/>
        </w:rPr>
        <w:t>t</w:t>
      </w:r>
      <w:r w:rsidRPr="00FB64F9">
        <w:rPr>
          <w:rFonts w:ascii="Palatino Linotype" w:hAnsi="Palatino Linotype" w:eastAsia="Arial" w:cs="Arial"/>
          <w:b/>
          <w:i/>
        </w:rPr>
        <w:t xml:space="preserve">os </w:t>
      </w:r>
      <w:r w:rsidRPr="00FB64F9">
        <w:rPr>
          <w:rFonts w:ascii="Palatino Linotype" w:hAnsi="Palatino Linotype" w:eastAsia="Arial" w:cs="Arial"/>
          <w:b/>
          <w:i/>
          <w:spacing w:val="-1"/>
        </w:rPr>
        <w:t xml:space="preserve">ad </w:t>
      </w:r>
      <w:r w:rsidRPr="00FB64F9">
        <w:rPr>
          <w:rFonts w:ascii="Palatino Linotype" w:hAnsi="Palatino Linotype" w:eastAsia="Arial" w:cs="Arial"/>
          <w:b/>
          <w:i/>
        </w:rPr>
        <w:t>hoc para atender las sol</w:t>
      </w:r>
      <w:r w:rsidRPr="00FB64F9">
        <w:rPr>
          <w:rFonts w:ascii="Palatino Linotype" w:hAnsi="Palatino Linotype" w:eastAsia="Arial" w:cs="Arial"/>
          <w:b/>
          <w:i/>
          <w:spacing w:val="-2"/>
        </w:rPr>
        <w:t>i</w:t>
      </w:r>
      <w:r w:rsidRPr="00FB64F9">
        <w:rPr>
          <w:rFonts w:ascii="Palatino Linotype" w:hAnsi="Palatino Linotype" w:eastAsia="Arial" w:cs="Arial"/>
          <w:b/>
          <w:i/>
          <w:spacing w:val="1"/>
        </w:rPr>
        <w:t>c</w:t>
      </w:r>
      <w:r w:rsidRPr="00FB64F9">
        <w:rPr>
          <w:rFonts w:ascii="Palatino Linotype" w:hAnsi="Palatino Linotype" w:eastAsia="Arial" w:cs="Arial"/>
          <w:b/>
          <w:i/>
        </w:rPr>
        <w:t xml:space="preserve">itudes de </w:t>
      </w:r>
      <w:r w:rsidRPr="00FB64F9">
        <w:rPr>
          <w:rFonts w:ascii="Palatino Linotype" w:hAnsi="Palatino Linotype" w:eastAsia="Arial" w:cs="Arial"/>
          <w:b/>
          <w:i/>
          <w:spacing w:val="1"/>
        </w:rPr>
        <w:t>ac</w:t>
      </w:r>
      <w:r w:rsidRPr="00FB64F9">
        <w:rPr>
          <w:rFonts w:ascii="Palatino Linotype" w:hAnsi="Palatino Linotype" w:eastAsia="Arial" w:cs="Arial"/>
          <w:b/>
          <w:i/>
          <w:spacing w:val="-1"/>
        </w:rPr>
        <w:t>c</w:t>
      </w:r>
      <w:r w:rsidRPr="00FB64F9">
        <w:rPr>
          <w:rFonts w:ascii="Palatino Linotype" w:hAnsi="Palatino Linotype" w:eastAsia="Arial" w:cs="Arial"/>
          <w:b/>
          <w:i/>
          <w:spacing w:val="1"/>
        </w:rPr>
        <w:t>es</w:t>
      </w:r>
      <w:r w:rsidRPr="00FB64F9">
        <w:rPr>
          <w:rFonts w:ascii="Palatino Linotype" w:hAnsi="Palatino Linotype" w:eastAsia="Arial" w:cs="Arial"/>
          <w:b/>
          <w:i/>
        </w:rPr>
        <w:t>o a la informa</w:t>
      </w:r>
      <w:r w:rsidRPr="00FB64F9">
        <w:rPr>
          <w:rFonts w:ascii="Palatino Linotype" w:hAnsi="Palatino Linotype" w:eastAsia="Arial" w:cs="Arial"/>
          <w:b/>
          <w:i/>
          <w:spacing w:val="1"/>
        </w:rPr>
        <w:t>c</w:t>
      </w:r>
      <w:r w:rsidRPr="00FB64F9">
        <w:rPr>
          <w:rFonts w:ascii="Palatino Linotype" w:hAnsi="Palatino Linotype" w:eastAsia="Arial" w:cs="Arial"/>
          <w:b/>
          <w:i/>
        </w:rPr>
        <w:t>ió</w:t>
      </w:r>
      <w:r w:rsidRPr="00FB64F9">
        <w:rPr>
          <w:rFonts w:ascii="Palatino Linotype" w:hAnsi="Palatino Linotype" w:eastAsia="Arial" w:cs="Arial"/>
          <w:b/>
          <w:i/>
          <w:spacing w:val="-2"/>
        </w:rPr>
        <w:t>n</w:t>
      </w:r>
      <w:r w:rsidRPr="00FB64F9">
        <w:rPr>
          <w:rFonts w:ascii="Palatino Linotype" w:hAnsi="Palatino Linotype" w:eastAsia="Arial" w:cs="Arial"/>
          <w:b/>
          <w:i/>
        </w:rPr>
        <w:t xml:space="preserve">. </w:t>
      </w:r>
      <w:r w:rsidRPr="00FB64F9">
        <w:rPr>
          <w:rFonts w:ascii="Palatino Linotype" w:hAnsi="Palatino Linotype" w:eastAsia="Arial" w:cs="Arial"/>
          <w:i/>
          <w:spacing w:val="18"/>
        </w:rPr>
        <w:t>L</w:t>
      </w:r>
      <w:r w:rsidRPr="00FB64F9">
        <w:rPr>
          <w:rFonts w:ascii="Palatino Linotype" w:hAnsi="Palatino Linotype" w:eastAsia="Arial" w:cs="Arial"/>
          <w:i/>
          <w:spacing w:val="-1"/>
        </w:rPr>
        <w:t xml:space="preserve">os </w:t>
      </w:r>
      <w:r w:rsidRPr="00FB64F9">
        <w:rPr>
          <w:rFonts w:ascii="Palatino Linotype" w:hAnsi="Palatino Linotype" w:eastAsia="Arial" w:cs="Arial"/>
          <w:i/>
          <w:spacing w:val="1"/>
        </w:rPr>
        <w:t>a</w:t>
      </w:r>
      <w:r w:rsidRPr="00FB64F9">
        <w:rPr>
          <w:rFonts w:ascii="Palatino Linotype" w:hAnsi="Palatino Linotype" w:eastAsia="Arial" w:cs="Arial"/>
          <w:i/>
        </w:rPr>
        <w:t>rt</w:t>
      </w:r>
      <w:r w:rsidRPr="00FB64F9">
        <w:rPr>
          <w:rFonts w:ascii="Palatino Linotype" w:hAnsi="Palatino Linotype" w:eastAsia="Arial" w:cs="Arial"/>
          <w:i/>
          <w:spacing w:val="-2"/>
        </w:rPr>
        <w:t>í</w:t>
      </w:r>
      <w:r w:rsidRPr="00FB64F9">
        <w:rPr>
          <w:rFonts w:ascii="Palatino Linotype" w:hAnsi="Palatino Linotype" w:eastAsia="Arial" w:cs="Arial"/>
          <w:i/>
        </w:rPr>
        <w:t>c</w:t>
      </w:r>
      <w:r w:rsidRPr="00FB64F9">
        <w:rPr>
          <w:rFonts w:ascii="Palatino Linotype" w:hAnsi="Palatino Linotype" w:eastAsia="Arial" w:cs="Arial"/>
          <w:i/>
          <w:spacing w:val="1"/>
        </w:rPr>
        <w:t>u</w:t>
      </w:r>
      <w:r w:rsidRPr="00FB64F9">
        <w:rPr>
          <w:rFonts w:ascii="Palatino Linotype" w:hAnsi="Palatino Linotype" w:eastAsia="Arial" w:cs="Arial"/>
          <w:i/>
        </w:rPr>
        <w:t>los</w:t>
      </w:r>
      <w:r w:rsidRPr="00FB64F9">
        <w:rPr>
          <w:rFonts w:ascii="Palatino Linotype" w:hAnsi="Palatino Linotype" w:eastAsia="Arial" w:cs="Arial"/>
          <w:i/>
          <w:spacing w:val="8"/>
        </w:rPr>
        <w:t xml:space="preserve"> 129 </w:t>
      </w:r>
      <w:r w:rsidRPr="00FB64F9">
        <w:rPr>
          <w:rFonts w:ascii="Palatino Linotype" w:hAnsi="Palatino Linotype" w:eastAsia="Arial" w:cs="Arial"/>
          <w:i/>
          <w:spacing w:val="1"/>
        </w:rPr>
        <w:t>d</w:t>
      </w:r>
      <w:r w:rsidRPr="00FB64F9">
        <w:rPr>
          <w:rFonts w:ascii="Palatino Linotype" w:hAnsi="Palatino Linotype" w:eastAsia="Arial" w:cs="Arial"/>
          <w:i/>
        </w:rPr>
        <w:t xml:space="preserve">e la </w:t>
      </w:r>
      <w:r w:rsidRPr="00FB64F9">
        <w:rPr>
          <w:rFonts w:ascii="Palatino Linotype" w:hAnsi="Palatino Linotype" w:eastAsia="Arial" w:cs="Arial"/>
          <w:i/>
          <w:spacing w:val="-1"/>
        </w:rPr>
        <w:t>L</w:t>
      </w:r>
      <w:r w:rsidRPr="00FB64F9">
        <w:rPr>
          <w:rFonts w:ascii="Palatino Linotype" w:hAnsi="Palatino Linotype" w:eastAsia="Arial" w:cs="Arial"/>
          <w:i/>
          <w:spacing w:val="1"/>
        </w:rPr>
        <w:t>e</w:t>
      </w:r>
      <w:r w:rsidRPr="00FB64F9">
        <w:rPr>
          <w:rFonts w:ascii="Palatino Linotype" w:hAnsi="Palatino Linotype" w:eastAsia="Arial" w:cs="Arial"/>
          <w:i/>
        </w:rPr>
        <w:t xml:space="preserve">y General </w:t>
      </w:r>
      <w:r w:rsidRPr="00FB64F9">
        <w:rPr>
          <w:rFonts w:ascii="Palatino Linotype" w:hAnsi="Palatino Linotype" w:eastAsia="Arial" w:cs="Arial"/>
          <w:i/>
          <w:spacing w:val="-1"/>
        </w:rPr>
        <w:t>d</w:t>
      </w:r>
      <w:r w:rsidRPr="00FB64F9">
        <w:rPr>
          <w:rFonts w:ascii="Palatino Linotype" w:hAnsi="Palatino Linotype" w:eastAsia="Arial" w:cs="Arial"/>
          <w:i/>
        </w:rPr>
        <w:t xml:space="preserve">e </w:t>
      </w:r>
      <w:r w:rsidRPr="00FB64F9">
        <w:rPr>
          <w:rFonts w:ascii="Palatino Linotype" w:hAnsi="Palatino Linotype" w:eastAsia="Arial" w:cs="Arial"/>
          <w:i/>
          <w:spacing w:val="2"/>
        </w:rPr>
        <w:t>T</w:t>
      </w:r>
      <w:r w:rsidRPr="00FB64F9">
        <w:rPr>
          <w:rFonts w:ascii="Palatino Linotype" w:hAnsi="Palatino Linotype" w:eastAsia="Arial" w:cs="Arial"/>
          <w:i/>
        </w:rPr>
        <w:t>r</w:t>
      </w:r>
      <w:r w:rsidRPr="00FB64F9">
        <w:rPr>
          <w:rFonts w:ascii="Palatino Linotype" w:hAnsi="Palatino Linotype" w:eastAsia="Arial" w:cs="Arial"/>
          <w:i/>
          <w:spacing w:val="-2"/>
        </w:rPr>
        <w:t>a</w:t>
      </w:r>
      <w:r w:rsidRPr="00FB64F9">
        <w:rPr>
          <w:rFonts w:ascii="Palatino Linotype" w:hAnsi="Palatino Linotype" w:eastAsia="Arial" w:cs="Arial"/>
          <w:i/>
          <w:spacing w:val="1"/>
        </w:rPr>
        <w:t>n</w:t>
      </w:r>
      <w:r w:rsidRPr="00FB64F9">
        <w:rPr>
          <w:rFonts w:ascii="Palatino Linotype" w:hAnsi="Palatino Linotype" w:eastAsia="Arial" w:cs="Arial"/>
          <w:i/>
        </w:rPr>
        <w:t>s</w:t>
      </w:r>
      <w:r w:rsidRPr="00FB64F9">
        <w:rPr>
          <w:rFonts w:ascii="Palatino Linotype" w:hAnsi="Palatino Linotype" w:eastAsia="Arial" w:cs="Arial"/>
          <w:i/>
          <w:spacing w:val="1"/>
        </w:rPr>
        <w:t>pa</w:t>
      </w:r>
      <w:r w:rsidRPr="00FB64F9">
        <w:rPr>
          <w:rFonts w:ascii="Palatino Linotype" w:hAnsi="Palatino Linotype" w:eastAsia="Arial" w:cs="Arial"/>
          <w:i/>
        </w:rPr>
        <w:t>r</w:t>
      </w:r>
      <w:r w:rsidRPr="00FB64F9">
        <w:rPr>
          <w:rFonts w:ascii="Palatino Linotype" w:hAnsi="Palatino Linotype" w:eastAsia="Arial" w:cs="Arial"/>
          <w:i/>
          <w:spacing w:val="-2"/>
        </w:rPr>
        <w:t>e</w:t>
      </w:r>
      <w:r w:rsidRPr="00FB64F9">
        <w:rPr>
          <w:rFonts w:ascii="Palatino Linotype" w:hAnsi="Palatino Linotype" w:eastAsia="Arial" w:cs="Arial"/>
          <w:i/>
          <w:spacing w:val="1"/>
        </w:rPr>
        <w:t>n</w:t>
      </w:r>
      <w:r w:rsidRPr="00FB64F9">
        <w:rPr>
          <w:rFonts w:ascii="Palatino Linotype" w:hAnsi="Palatino Linotype" w:eastAsia="Arial" w:cs="Arial"/>
          <w:i/>
        </w:rPr>
        <w:t>cia y Acc</w:t>
      </w:r>
      <w:r w:rsidRPr="00FB64F9">
        <w:rPr>
          <w:rFonts w:ascii="Palatino Linotype" w:hAnsi="Palatino Linotype" w:eastAsia="Arial" w:cs="Arial"/>
          <w:i/>
          <w:spacing w:val="1"/>
        </w:rPr>
        <w:t>e</w:t>
      </w:r>
      <w:r w:rsidRPr="00FB64F9">
        <w:rPr>
          <w:rFonts w:ascii="Palatino Linotype" w:hAnsi="Palatino Linotype" w:eastAsia="Arial" w:cs="Arial"/>
          <w:i/>
        </w:rPr>
        <w:t>so a la I</w:t>
      </w:r>
      <w:r w:rsidRPr="00FB64F9">
        <w:rPr>
          <w:rFonts w:ascii="Palatino Linotype" w:hAnsi="Palatino Linotype" w:eastAsia="Arial" w:cs="Arial"/>
          <w:i/>
          <w:spacing w:val="-1"/>
        </w:rPr>
        <w:t>n</w:t>
      </w:r>
      <w:r w:rsidRPr="00FB64F9">
        <w:rPr>
          <w:rFonts w:ascii="Palatino Linotype" w:hAnsi="Palatino Linotype" w:eastAsia="Arial" w:cs="Arial"/>
          <w:i/>
        </w:rPr>
        <w:t>f</w:t>
      </w:r>
      <w:r w:rsidRPr="00FB64F9">
        <w:rPr>
          <w:rFonts w:ascii="Palatino Linotype" w:hAnsi="Palatino Linotype" w:eastAsia="Arial" w:cs="Arial"/>
          <w:i/>
          <w:spacing w:val="1"/>
        </w:rPr>
        <w:t>o</w:t>
      </w:r>
      <w:r w:rsidRPr="00FB64F9">
        <w:rPr>
          <w:rFonts w:ascii="Palatino Linotype" w:hAnsi="Palatino Linotype" w:eastAsia="Arial" w:cs="Arial"/>
          <w:i/>
          <w:spacing w:val="-3"/>
        </w:rPr>
        <w:t>r</w:t>
      </w:r>
      <w:r w:rsidRPr="00FB64F9">
        <w:rPr>
          <w:rFonts w:ascii="Palatino Linotype" w:hAnsi="Palatino Linotype" w:eastAsia="Arial" w:cs="Arial"/>
          <w:i/>
          <w:spacing w:val="1"/>
        </w:rPr>
        <w:t>ma</w:t>
      </w:r>
      <w:r w:rsidRPr="00FB64F9">
        <w:rPr>
          <w:rFonts w:ascii="Palatino Linotype" w:hAnsi="Palatino Linotype" w:eastAsia="Arial" w:cs="Arial"/>
          <w:i/>
        </w:rPr>
        <w:t>ci</w:t>
      </w:r>
      <w:r w:rsidRPr="00FB64F9">
        <w:rPr>
          <w:rFonts w:ascii="Palatino Linotype" w:hAnsi="Palatino Linotype" w:eastAsia="Arial" w:cs="Arial"/>
          <w:i/>
          <w:spacing w:val="-2"/>
        </w:rPr>
        <w:t>ó</w:t>
      </w:r>
      <w:r w:rsidRPr="00FB64F9">
        <w:rPr>
          <w:rFonts w:ascii="Palatino Linotype" w:hAnsi="Palatino Linotype" w:eastAsia="Arial" w:cs="Arial"/>
          <w:i/>
        </w:rPr>
        <w:t xml:space="preserve">n </w:t>
      </w:r>
      <w:r w:rsidRPr="00FB64F9">
        <w:rPr>
          <w:rFonts w:ascii="Palatino Linotype" w:hAnsi="Palatino Linotype" w:eastAsia="Arial" w:cs="Arial"/>
          <w:i/>
          <w:spacing w:val="-2"/>
        </w:rPr>
        <w:t>P</w:t>
      </w:r>
      <w:r w:rsidRPr="00FB64F9">
        <w:rPr>
          <w:rFonts w:ascii="Palatino Linotype" w:hAnsi="Palatino Linotype" w:eastAsia="Arial" w:cs="Arial"/>
          <w:i/>
          <w:spacing w:val="1"/>
        </w:rPr>
        <w:t>úb</w:t>
      </w:r>
      <w:r w:rsidRPr="00FB64F9">
        <w:rPr>
          <w:rFonts w:ascii="Palatino Linotype" w:hAnsi="Palatino Linotype" w:eastAsia="Arial" w:cs="Arial"/>
          <w:i/>
        </w:rPr>
        <w:t>l</w:t>
      </w:r>
      <w:r w:rsidRPr="00FB64F9">
        <w:rPr>
          <w:rFonts w:ascii="Palatino Linotype" w:hAnsi="Palatino Linotype" w:eastAsia="Arial" w:cs="Arial"/>
          <w:i/>
          <w:spacing w:val="-1"/>
        </w:rPr>
        <w:t>i</w:t>
      </w:r>
      <w:r w:rsidRPr="00FB64F9">
        <w:rPr>
          <w:rFonts w:ascii="Palatino Linotype" w:hAnsi="Palatino Linotype" w:eastAsia="Arial" w:cs="Arial"/>
          <w:i/>
        </w:rPr>
        <w:t xml:space="preserve">ca y </w:t>
      </w:r>
      <w:r w:rsidRPr="00FB64F9">
        <w:rPr>
          <w:rFonts w:ascii="Palatino Linotype" w:hAnsi="Palatino Linotype" w:eastAsia="Arial" w:cs="Arial"/>
          <w:i/>
          <w:spacing w:val="8"/>
        </w:rPr>
        <w:t xml:space="preserve">130, párrafo cuarto, </w:t>
      </w:r>
      <w:r w:rsidRPr="00FB64F9">
        <w:rPr>
          <w:rFonts w:ascii="Palatino Linotype" w:hAnsi="Palatino Linotype" w:eastAsia="Arial" w:cs="Arial"/>
          <w:i/>
          <w:spacing w:val="1"/>
        </w:rPr>
        <w:t>d</w:t>
      </w:r>
      <w:r w:rsidRPr="00FB64F9">
        <w:rPr>
          <w:rFonts w:ascii="Palatino Linotype" w:hAnsi="Palatino Linotype" w:eastAsia="Arial" w:cs="Arial"/>
          <w:i/>
        </w:rPr>
        <w:t xml:space="preserve">e la </w:t>
      </w:r>
      <w:r w:rsidRPr="00FB64F9">
        <w:rPr>
          <w:rFonts w:ascii="Palatino Linotype" w:hAnsi="Palatino Linotype" w:eastAsia="Arial" w:cs="Arial"/>
          <w:i/>
          <w:spacing w:val="-1"/>
        </w:rPr>
        <w:t>L</w:t>
      </w:r>
      <w:r w:rsidRPr="00FB64F9">
        <w:rPr>
          <w:rFonts w:ascii="Palatino Linotype" w:hAnsi="Palatino Linotype" w:eastAsia="Arial" w:cs="Arial"/>
          <w:i/>
          <w:spacing w:val="1"/>
        </w:rPr>
        <w:t>e</w:t>
      </w:r>
      <w:r w:rsidRPr="00FB64F9">
        <w:rPr>
          <w:rFonts w:ascii="Palatino Linotype" w:hAnsi="Palatino Linotype" w:eastAsia="Arial" w:cs="Arial"/>
          <w:i/>
        </w:rPr>
        <w:t>y Fe</w:t>
      </w:r>
      <w:r w:rsidRPr="00FB64F9">
        <w:rPr>
          <w:rFonts w:ascii="Palatino Linotype" w:hAnsi="Palatino Linotype" w:eastAsia="Arial" w:cs="Arial"/>
          <w:i/>
          <w:spacing w:val="1"/>
        </w:rPr>
        <w:t>de</w:t>
      </w:r>
      <w:r w:rsidRPr="00FB64F9">
        <w:rPr>
          <w:rFonts w:ascii="Palatino Linotype" w:hAnsi="Palatino Linotype" w:eastAsia="Arial" w:cs="Arial"/>
          <w:i/>
        </w:rPr>
        <w:t xml:space="preserve">ral </w:t>
      </w:r>
      <w:r w:rsidRPr="00FB64F9">
        <w:rPr>
          <w:rFonts w:ascii="Palatino Linotype" w:hAnsi="Palatino Linotype" w:eastAsia="Arial" w:cs="Arial"/>
          <w:i/>
          <w:spacing w:val="-1"/>
        </w:rPr>
        <w:t>d</w:t>
      </w:r>
      <w:r w:rsidRPr="00FB64F9">
        <w:rPr>
          <w:rFonts w:ascii="Palatino Linotype" w:hAnsi="Palatino Linotype" w:eastAsia="Arial" w:cs="Arial"/>
          <w:i/>
        </w:rPr>
        <w:t xml:space="preserve">e </w:t>
      </w:r>
      <w:r w:rsidRPr="00FB64F9">
        <w:rPr>
          <w:rFonts w:ascii="Palatino Linotype" w:hAnsi="Palatino Linotype" w:eastAsia="Arial" w:cs="Arial"/>
          <w:i/>
          <w:spacing w:val="2"/>
        </w:rPr>
        <w:t>T</w:t>
      </w:r>
      <w:r w:rsidRPr="00FB64F9">
        <w:rPr>
          <w:rFonts w:ascii="Palatino Linotype" w:hAnsi="Palatino Linotype" w:eastAsia="Arial" w:cs="Arial"/>
          <w:i/>
        </w:rPr>
        <w:t>r</w:t>
      </w:r>
      <w:r w:rsidRPr="00FB64F9">
        <w:rPr>
          <w:rFonts w:ascii="Palatino Linotype" w:hAnsi="Palatino Linotype" w:eastAsia="Arial" w:cs="Arial"/>
          <w:i/>
          <w:spacing w:val="-2"/>
        </w:rPr>
        <w:t>a</w:t>
      </w:r>
      <w:r w:rsidRPr="00FB64F9">
        <w:rPr>
          <w:rFonts w:ascii="Palatino Linotype" w:hAnsi="Palatino Linotype" w:eastAsia="Arial" w:cs="Arial"/>
          <w:i/>
          <w:spacing w:val="1"/>
        </w:rPr>
        <w:t>n</w:t>
      </w:r>
      <w:r w:rsidRPr="00FB64F9">
        <w:rPr>
          <w:rFonts w:ascii="Palatino Linotype" w:hAnsi="Palatino Linotype" w:eastAsia="Arial" w:cs="Arial"/>
          <w:i/>
        </w:rPr>
        <w:t>s</w:t>
      </w:r>
      <w:r w:rsidRPr="00FB64F9">
        <w:rPr>
          <w:rFonts w:ascii="Palatino Linotype" w:hAnsi="Palatino Linotype" w:eastAsia="Arial" w:cs="Arial"/>
          <w:i/>
          <w:spacing w:val="1"/>
        </w:rPr>
        <w:t>pa</w:t>
      </w:r>
      <w:r w:rsidRPr="00FB64F9">
        <w:rPr>
          <w:rFonts w:ascii="Palatino Linotype" w:hAnsi="Palatino Linotype" w:eastAsia="Arial" w:cs="Arial"/>
          <w:i/>
        </w:rPr>
        <w:t>r</w:t>
      </w:r>
      <w:r w:rsidRPr="00FB64F9">
        <w:rPr>
          <w:rFonts w:ascii="Palatino Linotype" w:hAnsi="Palatino Linotype" w:eastAsia="Arial" w:cs="Arial"/>
          <w:i/>
          <w:spacing w:val="-2"/>
        </w:rPr>
        <w:t>e</w:t>
      </w:r>
      <w:r w:rsidRPr="00FB64F9">
        <w:rPr>
          <w:rFonts w:ascii="Palatino Linotype" w:hAnsi="Palatino Linotype" w:eastAsia="Arial" w:cs="Arial"/>
          <w:i/>
          <w:spacing w:val="1"/>
        </w:rPr>
        <w:t>n</w:t>
      </w:r>
      <w:r w:rsidRPr="00FB64F9">
        <w:rPr>
          <w:rFonts w:ascii="Palatino Linotype" w:hAnsi="Palatino Linotype" w:eastAsia="Arial" w:cs="Arial"/>
          <w:i/>
        </w:rPr>
        <w:t>cia y Acc</w:t>
      </w:r>
      <w:r w:rsidRPr="00FB64F9">
        <w:rPr>
          <w:rFonts w:ascii="Palatino Linotype" w:hAnsi="Palatino Linotype" w:eastAsia="Arial" w:cs="Arial"/>
          <w:i/>
          <w:spacing w:val="1"/>
        </w:rPr>
        <w:t>e</w:t>
      </w:r>
      <w:r w:rsidRPr="00FB64F9">
        <w:rPr>
          <w:rFonts w:ascii="Palatino Linotype" w:hAnsi="Palatino Linotype" w:eastAsia="Arial" w:cs="Arial"/>
          <w:i/>
        </w:rPr>
        <w:t>so a la I</w:t>
      </w:r>
      <w:r w:rsidRPr="00FB64F9">
        <w:rPr>
          <w:rFonts w:ascii="Palatino Linotype" w:hAnsi="Palatino Linotype" w:eastAsia="Arial" w:cs="Arial"/>
          <w:i/>
          <w:spacing w:val="-1"/>
        </w:rPr>
        <w:t>n</w:t>
      </w:r>
      <w:r w:rsidRPr="00FB64F9">
        <w:rPr>
          <w:rFonts w:ascii="Palatino Linotype" w:hAnsi="Palatino Linotype" w:eastAsia="Arial" w:cs="Arial"/>
          <w:i/>
        </w:rPr>
        <w:t>f</w:t>
      </w:r>
      <w:r w:rsidRPr="00FB64F9">
        <w:rPr>
          <w:rFonts w:ascii="Palatino Linotype" w:hAnsi="Palatino Linotype" w:eastAsia="Arial" w:cs="Arial"/>
          <w:i/>
          <w:spacing w:val="1"/>
        </w:rPr>
        <w:t>o</w:t>
      </w:r>
      <w:r w:rsidRPr="00FB64F9">
        <w:rPr>
          <w:rFonts w:ascii="Palatino Linotype" w:hAnsi="Palatino Linotype" w:eastAsia="Arial" w:cs="Arial"/>
          <w:i/>
          <w:spacing w:val="-3"/>
        </w:rPr>
        <w:t>r</w:t>
      </w:r>
      <w:r w:rsidRPr="00FB64F9">
        <w:rPr>
          <w:rFonts w:ascii="Palatino Linotype" w:hAnsi="Palatino Linotype" w:eastAsia="Arial" w:cs="Arial"/>
          <w:i/>
          <w:spacing w:val="1"/>
        </w:rPr>
        <w:t>ma</w:t>
      </w:r>
      <w:r w:rsidRPr="00FB64F9">
        <w:rPr>
          <w:rFonts w:ascii="Palatino Linotype" w:hAnsi="Palatino Linotype" w:eastAsia="Arial" w:cs="Arial"/>
          <w:i/>
        </w:rPr>
        <w:t>ci</w:t>
      </w:r>
      <w:r w:rsidRPr="00FB64F9">
        <w:rPr>
          <w:rFonts w:ascii="Palatino Linotype" w:hAnsi="Palatino Linotype" w:eastAsia="Arial" w:cs="Arial"/>
          <w:i/>
          <w:spacing w:val="-2"/>
        </w:rPr>
        <w:t>ó</w:t>
      </w:r>
      <w:r w:rsidRPr="00FB64F9">
        <w:rPr>
          <w:rFonts w:ascii="Palatino Linotype" w:hAnsi="Palatino Linotype" w:eastAsia="Arial" w:cs="Arial"/>
          <w:i/>
        </w:rPr>
        <w:t xml:space="preserve">n </w:t>
      </w:r>
      <w:r w:rsidRPr="00FB64F9">
        <w:rPr>
          <w:rFonts w:ascii="Palatino Linotype" w:hAnsi="Palatino Linotype" w:eastAsia="Arial" w:cs="Arial"/>
          <w:i/>
          <w:spacing w:val="-2"/>
        </w:rPr>
        <w:t>P</w:t>
      </w:r>
      <w:r w:rsidRPr="00FB64F9">
        <w:rPr>
          <w:rFonts w:ascii="Palatino Linotype" w:hAnsi="Palatino Linotype" w:eastAsia="Arial" w:cs="Arial"/>
          <w:i/>
          <w:spacing w:val="1"/>
        </w:rPr>
        <w:t>úb</w:t>
      </w:r>
      <w:r w:rsidRPr="00FB64F9">
        <w:rPr>
          <w:rFonts w:ascii="Palatino Linotype" w:hAnsi="Palatino Linotype" w:eastAsia="Arial" w:cs="Arial"/>
          <w:i/>
        </w:rPr>
        <w:t>l</w:t>
      </w:r>
      <w:r w:rsidRPr="00FB64F9">
        <w:rPr>
          <w:rFonts w:ascii="Palatino Linotype" w:hAnsi="Palatino Linotype" w:eastAsia="Arial" w:cs="Arial"/>
          <w:i/>
          <w:spacing w:val="-1"/>
        </w:rPr>
        <w:t>i</w:t>
      </w:r>
      <w:r w:rsidRPr="00FB64F9">
        <w:rPr>
          <w:rFonts w:ascii="Palatino Linotype" w:hAnsi="Palatino Linotype" w:eastAsia="Arial" w:cs="Arial"/>
          <w:i/>
        </w:rPr>
        <w:t xml:space="preserve">ca, </w:t>
      </w:r>
      <w:r w:rsidRPr="00FB64F9">
        <w:rPr>
          <w:rFonts w:ascii="Palatino Linotype" w:hAnsi="Palatino Linotype" w:eastAsia="Arial" w:cs="Arial"/>
          <w:i/>
          <w:spacing w:val="-1"/>
        </w:rPr>
        <w:t>señalan q</w:t>
      </w:r>
      <w:r w:rsidRPr="00FB64F9">
        <w:rPr>
          <w:rFonts w:ascii="Palatino Linotype" w:hAnsi="Palatino Linotype" w:eastAsia="Arial" w:cs="Arial"/>
          <w:i/>
          <w:spacing w:val="1"/>
        </w:rPr>
        <w:t>u</w:t>
      </w:r>
      <w:r w:rsidRPr="00FB64F9">
        <w:rPr>
          <w:rFonts w:ascii="Palatino Linotype" w:hAnsi="Palatino Linotype" w:eastAsia="Arial" w:cs="Arial"/>
          <w:i/>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FB64F9">
        <w:rPr>
          <w:rFonts w:ascii="Palatino Linotype" w:hAnsi="Palatino Linotype" w:eastAsia="Arial" w:cs="Arial"/>
          <w:i/>
          <w:spacing w:val="-1"/>
        </w:rPr>
        <w:t xml:space="preserve"> sin necesidad de</w:t>
      </w:r>
      <w:r w:rsidRPr="00FB64F9">
        <w:rPr>
          <w:rFonts w:ascii="Palatino Linotype" w:hAnsi="Palatino Linotype" w:eastAsia="Arial" w:cs="Arial"/>
          <w:i/>
          <w:spacing w:val="1"/>
        </w:rPr>
        <w:t xml:space="preserve"> e</w:t>
      </w:r>
      <w:r w:rsidRPr="00FB64F9">
        <w:rPr>
          <w:rFonts w:ascii="Palatino Linotype" w:hAnsi="Palatino Linotype" w:eastAsia="Arial" w:cs="Arial"/>
          <w:i/>
        </w:rPr>
        <w:t>la</w:t>
      </w:r>
      <w:r w:rsidRPr="00FB64F9">
        <w:rPr>
          <w:rFonts w:ascii="Palatino Linotype" w:hAnsi="Palatino Linotype" w:eastAsia="Arial" w:cs="Arial"/>
          <w:i/>
          <w:spacing w:val="1"/>
        </w:rPr>
        <w:t>bo</w:t>
      </w:r>
      <w:r w:rsidRPr="00FB64F9">
        <w:rPr>
          <w:rFonts w:ascii="Palatino Linotype" w:hAnsi="Palatino Linotype" w:eastAsia="Arial" w:cs="Arial"/>
          <w:i/>
        </w:rPr>
        <w:t xml:space="preserve">rar </w:t>
      </w:r>
      <w:r w:rsidRPr="00FB64F9">
        <w:rPr>
          <w:rFonts w:ascii="Palatino Linotype" w:hAnsi="Palatino Linotype" w:eastAsia="Arial" w:cs="Arial"/>
          <w:i/>
          <w:spacing w:val="1"/>
        </w:rPr>
        <w:t>do</w:t>
      </w:r>
      <w:r w:rsidRPr="00FB64F9">
        <w:rPr>
          <w:rFonts w:ascii="Palatino Linotype" w:hAnsi="Palatino Linotype" w:eastAsia="Arial" w:cs="Arial"/>
          <w:i/>
          <w:spacing w:val="-2"/>
        </w:rPr>
        <w:t>c</w:t>
      </w:r>
      <w:r w:rsidRPr="00FB64F9">
        <w:rPr>
          <w:rFonts w:ascii="Palatino Linotype" w:hAnsi="Palatino Linotype" w:eastAsia="Arial" w:cs="Arial"/>
          <w:i/>
          <w:spacing w:val="1"/>
        </w:rPr>
        <w:t>u</w:t>
      </w:r>
      <w:r w:rsidRPr="00FB64F9">
        <w:rPr>
          <w:rFonts w:ascii="Palatino Linotype" w:hAnsi="Palatino Linotype" w:eastAsia="Arial" w:cs="Arial"/>
          <w:i/>
          <w:spacing w:val="-1"/>
        </w:rPr>
        <w:t>m</w:t>
      </w:r>
      <w:r w:rsidRPr="00FB64F9">
        <w:rPr>
          <w:rFonts w:ascii="Palatino Linotype" w:hAnsi="Palatino Linotype" w:eastAsia="Arial" w:cs="Arial"/>
          <w:i/>
          <w:spacing w:val="1"/>
        </w:rPr>
        <w:t>en</w:t>
      </w:r>
      <w:r w:rsidRPr="00FB64F9">
        <w:rPr>
          <w:rFonts w:ascii="Palatino Linotype" w:hAnsi="Palatino Linotype" w:eastAsia="Arial" w:cs="Arial"/>
          <w:i/>
          <w:spacing w:val="-2"/>
        </w:rPr>
        <w:t>t</w:t>
      </w:r>
      <w:r w:rsidRPr="00FB64F9">
        <w:rPr>
          <w:rFonts w:ascii="Palatino Linotype" w:hAnsi="Palatino Linotype" w:eastAsia="Arial" w:cs="Arial"/>
          <w:i/>
          <w:spacing w:val="1"/>
        </w:rPr>
        <w:t>o</w:t>
      </w:r>
      <w:r w:rsidRPr="00FB64F9">
        <w:rPr>
          <w:rFonts w:ascii="Palatino Linotype" w:hAnsi="Palatino Linotype" w:eastAsia="Arial" w:cs="Arial"/>
          <w:i/>
        </w:rPr>
        <w:t xml:space="preserve">s </w:t>
      </w:r>
      <w:r w:rsidRPr="00FB64F9">
        <w:rPr>
          <w:rFonts w:ascii="Palatino Linotype" w:hAnsi="Palatino Linotype" w:eastAsia="Arial" w:cs="Arial"/>
          <w:i/>
          <w:spacing w:val="1"/>
        </w:rPr>
        <w:t>a</w:t>
      </w:r>
      <w:r w:rsidRPr="00FB64F9">
        <w:rPr>
          <w:rFonts w:ascii="Palatino Linotype" w:hAnsi="Palatino Linotype" w:eastAsia="Arial" w:cs="Arial"/>
          <w:i/>
        </w:rPr>
        <w:t>d</w:t>
      </w:r>
      <w:r w:rsidRPr="00FB64F9">
        <w:rPr>
          <w:rFonts w:ascii="Palatino Linotype" w:hAnsi="Palatino Linotype" w:eastAsia="Arial" w:cs="Arial"/>
          <w:i/>
          <w:spacing w:val="1"/>
        </w:rPr>
        <w:t xml:space="preserve"> ho</w:t>
      </w:r>
      <w:r w:rsidRPr="00FB64F9">
        <w:rPr>
          <w:rFonts w:ascii="Palatino Linotype" w:hAnsi="Palatino Linotype" w:eastAsia="Arial" w:cs="Arial"/>
          <w:i/>
        </w:rPr>
        <w:t xml:space="preserve">c </w:t>
      </w:r>
      <w:r w:rsidRPr="00FB64F9">
        <w:rPr>
          <w:rFonts w:ascii="Palatino Linotype" w:hAnsi="Palatino Linotype" w:eastAsia="Arial" w:cs="Arial"/>
          <w:i/>
          <w:spacing w:val="1"/>
        </w:rPr>
        <w:t>pa</w:t>
      </w:r>
      <w:r w:rsidRPr="00FB64F9">
        <w:rPr>
          <w:rFonts w:ascii="Palatino Linotype" w:hAnsi="Palatino Linotype" w:eastAsia="Arial" w:cs="Arial"/>
          <w:i/>
        </w:rPr>
        <w:t xml:space="preserve">ra </w:t>
      </w:r>
      <w:r w:rsidRPr="00FB64F9">
        <w:rPr>
          <w:rFonts w:ascii="Palatino Linotype" w:hAnsi="Palatino Linotype" w:eastAsia="Arial" w:cs="Arial"/>
          <w:i/>
          <w:spacing w:val="1"/>
        </w:rPr>
        <w:t>a</w:t>
      </w:r>
      <w:r w:rsidRPr="00FB64F9">
        <w:rPr>
          <w:rFonts w:ascii="Palatino Linotype" w:hAnsi="Palatino Linotype" w:eastAsia="Arial" w:cs="Arial"/>
          <w:i/>
        </w:rPr>
        <w:t>t</w:t>
      </w:r>
      <w:r w:rsidRPr="00FB64F9">
        <w:rPr>
          <w:rFonts w:ascii="Palatino Linotype" w:hAnsi="Palatino Linotype" w:eastAsia="Arial" w:cs="Arial"/>
          <w:i/>
          <w:spacing w:val="-1"/>
        </w:rPr>
        <w:t>e</w:t>
      </w:r>
      <w:r w:rsidRPr="00FB64F9">
        <w:rPr>
          <w:rFonts w:ascii="Palatino Linotype" w:hAnsi="Palatino Linotype" w:eastAsia="Arial" w:cs="Arial"/>
          <w:i/>
          <w:spacing w:val="1"/>
        </w:rPr>
        <w:t>n</w:t>
      </w:r>
      <w:r w:rsidRPr="00FB64F9">
        <w:rPr>
          <w:rFonts w:ascii="Palatino Linotype" w:hAnsi="Palatino Linotype" w:eastAsia="Arial" w:cs="Arial"/>
          <w:i/>
          <w:spacing w:val="-1"/>
        </w:rPr>
        <w:t>d</w:t>
      </w:r>
      <w:r w:rsidRPr="00FB64F9">
        <w:rPr>
          <w:rFonts w:ascii="Palatino Linotype" w:hAnsi="Palatino Linotype" w:eastAsia="Arial" w:cs="Arial"/>
          <w:i/>
          <w:spacing w:val="1"/>
        </w:rPr>
        <w:t>e</w:t>
      </w:r>
      <w:r w:rsidRPr="00FB64F9">
        <w:rPr>
          <w:rFonts w:ascii="Palatino Linotype" w:hAnsi="Palatino Linotype" w:eastAsia="Arial" w:cs="Arial"/>
          <w:i/>
        </w:rPr>
        <w:t>r l</w:t>
      </w:r>
      <w:r w:rsidRPr="00FB64F9">
        <w:rPr>
          <w:rFonts w:ascii="Palatino Linotype" w:hAnsi="Palatino Linotype" w:eastAsia="Arial" w:cs="Arial"/>
          <w:i/>
          <w:spacing w:val="-2"/>
        </w:rPr>
        <w:t>a</w:t>
      </w:r>
      <w:r w:rsidRPr="00FB64F9">
        <w:rPr>
          <w:rFonts w:ascii="Palatino Linotype" w:hAnsi="Palatino Linotype" w:eastAsia="Arial" w:cs="Arial"/>
          <w:i/>
        </w:rPr>
        <w:t>s s</w:t>
      </w:r>
      <w:r w:rsidRPr="00FB64F9">
        <w:rPr>
          <w:rFonts w:ascii="Palatino Linotype" w:hAnsi="Palatino Linotype" w:eastAsia="Arial" w:cs="Arial"/>
          <w:i/>
          <w:spacing w:val="1"/>
        </w:rPr>
        <w:t>o</w:t>
      </w:r>
      <w:r w:rsidRPr="00FB64F9">
        <w:rPr>
          <w:rFonts w:ascii="Palatino Linotype" w:hAnsi="Palatino Linotype" w:eastAsia="Arial" w:cs="Arial"/>
          <w:i/>
        </w:rPr>
        <w:t>l</w:t>
      </w:r>
      <w:r w:rsidRPr="00FB64F9">
        <w:rPr>
          <w:rFonts w:ascii="Palatino Linotype" w:hAnsi="Palatino Linotype" w:eastAsia="Arial" w:cs="Arial"/>
          <w:i/>
          <w:spacing w:val="-1"/>
        </w:rPr>
        <w:t>i</w:t>
      </w:r>
      <w:r w:rsidRPr="00FB64F9">
        <w:rPr>
          <w:rFonts w:ascii="Palatino Linotype" w:hAnsi="Palatino Linotype" w:eastAsia="Arial" w:cs="Arial"/>
          <w:i/>
        </w:rPr>
        <w:t>cit</w:t>
      </w:r>
      <w:r w:rsidRPr="00FB64F9">
        <w:rPr>
          <w:rFonts w:ascii="Palatino Linotype" w:hAnsi="Palatino Linotype" w:eastAsia="Arial" w:cs="Arial"/>
          <w:i/>
          <w:spacing w:val="1"/>
        </w:rPr>
        <w:t>ude</w:t>
      </w:r>
      <w:r w:rsidRPr="00FB64F9">
        <w:rPr>
          <w:rFonts w:ascii="Palatino Linotype" w:hAnsi="Palatino Linotype" w:eastAsia="Arial" w:cs="Arial"/>
          <w:i/>
        </w:rPr>
        <w:t xml:space="preserve">s </w:t>
      </w:r>
      <w:r w:rsidRPr="00FB64F9">
        <w:rPr>
          <w:rFonts w:ascii="Palatino Linotype" w:hAnsi="Palatino Linotype" w:eastAsia="Arial" w:cs="Arial"/>
          <w:i/>
          <w:spacing w:val="-1"/>
        </w:rPr>
        <w:t>d</w:t>
      </w:r>
      <w:r w:rsidRPr="00FB64F9">
        <w:rPr>
          <w:rFonts w:ascii="Palatino Linotype" w:hAnsi="Palatino Linotype" w:eastAsia="Arial" w:cs="Arial"/>
          <w:i/>
        </w:rPr>
        <w:t>e i</w:t>
      </w:r>
      <w:r w:rsidRPr="00FB64F9">
        <w:rPr>
          <w:rFonts w:ascii="Palatino Linotype" w:hAnsi="Palatino Linotype" w:eastAsia="Arial" w:cs="Arial"/>
          <w:i/>
          <w:spacing w:val="-2"/>
        </w:rPr>
        <w:t>n</w:t>
      </w:r>
      <w:r w:rsidRPr="00FB64F9">
        <w:rPr>
          <w:rFonts w:ascii="Palatino Linotype" w:hAnsi="Palatino Linotype" w:eastAsia="Arial" w:cs="Arial"/>
          <w:i/>
        </w:rPr>
        <w:t>f</w:t>
      </w:r>
      <w:r w:rsidRPr="00FB64F9">
        <w:rPr>
          <w:rFonts w:ascii="Palatino Linotype" w:hAnsi="Palatino Linotype" w:eastAsia="Arial" w:cs="Arial"/>
          <w:i/>
          <w:spacing w:val="1"/>
        </w:rPr>
        <w:t>o</w:t>
      </w:r>
      <w:r w:rsidRPr="00FB64F9">
        <w:rPr>
          <w:rFonts w:ascii="Palatino Linotype" w:hAnsi="Palatino Linotype" w:eastAsia="Arial" w:cs="Arial"/>
          <w:i/>
        </w:rPr>
        <w:t>r</w:t>
      </w:r>
      <w:r w:rsidRPr="00FB64F9">
        <w:rPr>
          <w:rFonts w:ascii="Palatino Linotype" w:hAnsi="Palatino Linotype" w:eastAsia="Arial" w:cs="Arial"/>
          <w:i/>
          <w:spacing w:val="-1"/>
        </w:rPr>
        <w:t>m</w:t>
      </w:r>
      <w:r w:rsidRPr="00FB64F9">
        <w:rPr>
          <w:rFonts w:ascii="Palatino Linotype" w:hAnsi="Palatino Linotype" w:eastAsia="Arial" w:cs="Arial"/>
          <w:i/>
          <w:spacing w:val="1"/>
        </w:rPr>
        <w:t>a</w:t>
      </w:r>
      <w:r w:rsidRPr="00FB64F9">
        <w:rPr>
          <w:rFonts w:ascii="Palatino Linotype" w:hAnsi="Palatino Linotype" w:eastAsia="Arial" w:cs="Arial"/>
          <w:i/>
        </w:rPr>
        <w:t>ció</w:t>
      </w:r>
      <w:r w:rsidRPr="00FB64F9">
        <w:rPr>
          <w:rFonts w:ascii="Palatino Linotype" w:hAnsi="Palatino Linotype" w:eastAsia="Arial" w:cs="Arial"/>
          <w:i/>
          <w:spacing w:val="1"/>
        </w:rPr>
        <w:t>n</w:t>
      </w:r>
      <w:r>
        <w:rPr>
          <w:rFonts w:ascii="Palatino Linotype" w:hAnsi="Palatino Linotype" w:eastAsia="Arial" w:cs="Arial"/>
          <w:i/>
        </w:rPr>
        <w:t>.</w:t>
      </w:r>
    </w:p>
    <w:p w:rsidRPr="00FB64F9" w:rsidR="001B757A" w:rsidP="008119CE" w:rsidRDefault="001B757A" w14:paraId="0A5B6766" w14:textId="77777777">
      <w:pPr>
        <w:spacing w:line="360" w:lineRule="auto"/>
        <w:jc w:val="both"/>
        <w:rPr>
          <w:rFonts w:ascii="Palatino Linotype" w:hAnsi="Palatino Linotype" w:cs="Tahoma"/>
          <w:sz w:val="22"/>
          <w:szCs w:val="22"/>
        </w:rPr>
      </w:pPr>
    </w:p>
    <w:p w:rsidRPr="00FB64F9" w:rsidR="001B757A" w:rsidP="008119CE" w:rsidRDefault="001B757A" w14:paraId="6F9A5CBD" w14:textId="77777777">
      <w:pPr>
        <w:spacing w:line="360" w:lineRule="auto"/>
        <w:jc w:val="both"/>
        <w:rPr>
          <w:rFonts w:ascii="Palatino Linotype" w:hAnsi="Palatino Linotype" w:cs="Tahoma"/>
          <w:sz w:val="22"/>
          <w:szCs w:val="24"/>
          <w:lang w:val="es-ES"/>
        </w:rPr>
      </w:pPr>
      <w:r w:rsidRPr="00FB64F9">
        <w:rPr>
          <w:rFonts w:ascii="Palatino Linotype" w:hAnsi="Palatino Linotype" w:cs="Tahoma"/>
          <w:sz w:val="22"/>
          <w:szCs w:val="24"/>
          <w:lang w:val="es-ES"/>
        </w:rPr>
        <w:t>De tales circunstancias, se concluye que los Sujetos Obligados únicamente se encuentran constreñidos a proporcionar los documentos que den cuenta de la información solicitada, como obren en sus archivos, sin tener que elaborarlos a las necesidades del Recurrente.</w:t>
      </w:r>
    </w:p>
    <w:p w:rsidR="001B757A" w:rsidP="008119CE" w:rsidRDefault="001B757A" w14:paraId="11F13F2E" w14:textId="2E97142E">
      <w:pPr>
        <w:tabs>
          <w:tab w:val="left" w:pos="4962"/>
        </w:tabs>
        <w:spacing w:line="360" w:lineRule="auto"/>
        <w:contextualSpacing/>
        <w:jc w:val="both"/>
        <w:rPr>
          <w:rFonts w:ascii="Palatino Linotype" w:hAnsi="Palatino Linotype" w:eastAsia="Calibri" w:cs="Tahoma"/>
          <w:bCs/>
          <w:sz w:val="22"/>
          <w:szCs w:val="22"/>
          <w:lang w:eastAsia="en-US"/>
        </w:rPr>
      </w:pPr>
    </w:p>
    <w:p w:rsidR="00BF51E1" w:rsidP="008119CE" w:rsidRDefault="00BF51E1" w14:paraId="169147D4" w14:textId="43FF2B3C">
      <w:pPr>
        <w:tabs>
          <w:tab w:val="left" w:pos="4962"/>
        </w:tabs>
        <w:spacing w:line="360" w:lineRule="auto"/>
        <w:contextualSpacing/>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 xml:space="preserve">Cabe precisar que los datos de los cuales da cuenta el Registro Municipal de Unidades Económicas y que contempla el folio de la licencia, la dirección del establecimiento, la denominación o razón social, el nombre del establecimiento y si se trata de una persona física o jurídico colectiva; pues </w:t>
      </w:r>
      <w:r w:rsidR="00335EB2">
        <w:rPr>
          <w:rFonts w:ascii="Palatino Linotype" w:hAnsi="Palatino Linotype" w:eastAsia="Calibri" w:cs="Tahoma"/>
          <w:bCs/>
          <w:sz w:val="22"/>
          <w:szCs w:val="22"/>
          <w:lang w:eastAsia="en-US"/>
        </w:rPr>
        <w:t>corresponde</w:t>
      </w:r>
      <w:r>
        <w:rPr>
          <w:rFonts w:ascii="Palatino Linotype" w:hAnsi="Palatino Linotype" w:eastAsia="Calibri" w:cs="Tahoma"/>
          <w:bCs/>
          <w:sz w:val="22"/>
          <w:szCs w:val="22"/>
          <w:lang w:eastAsia="en-US"/>
        </w:rPr>
        <w:t xml:space="preserve"> a lo dispuesto en el artículo 92 fracción XXXI de la </w:t>
      </w:r>
      <w:r w:rsidRPr="00BF51E1">
        <w:rPr>
          <w:rFonts w:ascii="Palatino Linotype" w:hAnsi="Palatino Linotype" w:eastAsia="Calibri" w:cs="Tahoma"/>
          <w:bCs/>
          <w:sz w:val="22"/>
          <w:szCs w:val="22"/>
          <w:lang w:eastAsia="en-US"/>
        </w:rPr>
        <w:t xml:space="preserve">Ley </w:t>
      </w:r>
      <w:r w:rsidRPr="00BF51E1">
        <w:rPr>
          <w:rFonts w:ascii="Palatino Linotype" w:hAnsi="Palatino Linotype" w:eastAsia="Calibri" w:cs="Tahoma"/>
          <w:bCs/>
          <w:sz w:val="22"/>
          <w:szCs w:val="22"/>
          <w:lang w:eastAsia="en-US"/>
        </w:rPr>
        <w:lastRenderedPageBreak/>
        <w:t>de Transparencia y Acceso a la Información Pública del Estado de México y Municipios</w:t>
      </w:r>
      <w:r>
        <w:rPr>
          <w:rFonts w:ascii="Palatino Linotype" w:hAnsi="Palatino Linotype" w:eastAsia="Calibri" w:cs="Tahoma"/>
          <w:bCs/>
          <w:sz w:val="22"/>
          <w:szCs w:val="22"/>
          <w:lang w:eastAsia="en-US"/>
        </w:rPr>
        <w:t xml:space="preserve"> que contempla como información pública las </w:t>
      </w:r>
      <w:r w:rsidR="00BA66A4">
        <w:rPr>
          <w:rFonts w:ascii="Palatino Linotype" w:hAnsi="Palatino Linotype" w:eastAsia="Calibri" w:cs="Tahoma"/>
          <w:bCs/>
          <w:sz w:val="22"/>
          <w:szCs w:val="22"/>
          <w:lang w:eastAsia="en-US"/>
        </w:rPr>
        <w:t>concisiones</w:t>
      </w:r>
      <w:r>
        <w:rPr>
          <w:rFonts w:ascii="Palatino Linotype" w:hAnsi="Palatino Linotype" w:eastAsia="Calibri" w:cs="Tahoma"/>
          <w:bCs/>
          <w:sz w:val="22"/>
          <w:szCs w:val="22"/>
          <w:lang w:eastAsia="en-US"/>
        </w:rPr>
        <w:t>, permisos, licencias o autorizaciones</w:t>
      </w:r>
      <w:r w:rsidR="00BA66A4">
        <w:rPr>
          <w:rFonts w:ascii="Palatino Linotype" w:hAnsi="Palatino Linotype" w:eastAsia="Calibri" w:cs="Tahoma"/>
          <w:bCs/>
          <w:sz w:val="22"/>
          <w:szCs w:val="22"/>
          <w:lang w:eastAsia="en-US"/>
        </w:rPr>
        <w:t>.</w:t>
      </w:r>
    </w:p>
    <w:p w:rsidR="00BA66A4" w:rsidP="008119CE" w:rsidRDefault="00BA66A4" w14:paraId="279E3BF0" w14:textId="77777777">
      <w:pPr>
        <w:tabs>
          <w:tab w:val="left" w:pos="4962"/>
        </w:tabs>
        <w:spacing w:line="360" w:lineRule="auto"/>
        <w:contextualSpacing/>
        <w:jc w:val="both"/>
        <w:rPr>
          <w:rFonts w:ascii="Palatino Linotype" w:hAnsi="Palatino Linotype" w:eastAsia="Calibri" w:cs="Tahoma"/>
          <w:bCs/>
          <w:sz w:val="22"/>
          <w:szCs w:val="22"/>
          <w:lang w:eastAsia="en-US"/>
        </w:rPr>
      </w:pPr>
    </w:p>
    <w:p w:rsidRPr="00BA66A4" w:rsidR="00BA66A4" w:rsidP="008119CE" w:rsidRDefault="00BA66A4" w14:paraId="050504F5" w14:textId="537FF0D6">
      <w:pPr>
        <w:spacing w:line="360" w:lineRule="auto"/>
        <w:jc w:val="both"/>
        <w:rPr>
          <w:rFonts w:ascii="Palatino Linotype" w:hAnsi="Palatino Linotype" w:cs="Tahoma"/>
          <w:bCs/>
          <w:sz w:val="22"/>
          <w:szCs w:val="22"/>
        </w:rPr>
      </w:pPr>
      <w:r>
        <w:rPr>
          <w:rFonts w:ascii="Palatino Linotype" w:hAnsi="Palatino Linotype" w:cs="Tahoma"/>
          <w:bCs/>
          <w:sz w:val="22"/>
          <w:szCs w:val="22"/>
        </w:rPr>
        <w:t>Sobre el domicilio de la unidad económica, resulta necesario precisar que el domicilio establecido en las licencias de funcionamiento</w:t>
      </w:r>
      <w:r w:rsidR="00D56666">
        <w:rPr>
          <w:rFonts w:ascii="Palatino Linotype" w:hAnsi="Palatino Linotype" w:cs="Tahoma"/>
          <w:bCs/>
          <w:sz w:val="22"/>
          <w:szCs w:val="22"/>
        </w:rPr>
        <w:t xml:space="preserve"> y que obre en el registro,</w:t>
      </w:r>
      <w:r>
        <w:rPr>
          <w:rFonts w:ascii="Palatino Linotype" w:hAnsi="Palatino Linotype" w:cs="Tahoma"/>
          <w:bCs/>
          <w:sz w:val="22"/>
          <w:szCs w:val="22"/>
        </w:rPr>
        <w:t xml:space="preserve"> no corresponde al domicilio particular del titular de dichas autorizaciones, sino que corresponde a aquel donde se localiza la unidad económica, es decir, en el lugar en donde se realizará la actividad comercial, industrial o de servicios, por lo cual, el dato </w:t>
      </w:r>
      <w:r w:rsidRPr="00EC2AFA">
        <w:rPr>
          <w:rFonts w:ascii="Palatino Linotype" w:hAnsi="Palatino Linotype" w:eastAsia="Calibri" w:cs="Tahoma"/>
          <w:bCs/>
          <w:sz w:val="22"/>
          <w:szCs w:val="22"/>
          <w:lang w:eastAsia="en-US"/>
        </w:rPr>
        <w:t xml:space="preserve">únicamente identifica </w:t>
      </w:r>
      <w:r>
        <w:rPr>
          <w:rFonts w:ascii="Palatino Linotype" w:hAnsi="Palatino Linotype" w:eastAsia="Calibri" w:cs="Tahoma"/>
          <w:bCs/>
          <w:sz w:val="22"/>
          <w:szCs w:val="22"/>
          <w:lang w:eastAsia="en-US"/>
        </w:rPr>
        <w:t>la ubicación</w:t>
      </w:r>
      <w:r w:rsidRPr="00EC2AFA">
        <w:rPr>
          <w:rFonts w:ascii="Palatino Linotype" w:hAnsi="Palatino Linotype" w:eastAsia="Calibri" w:cs="Tahoma"/>
          <w:bCs/>
          <w:sz w:val="22"/>
          <w:szCs w:val="22"/>
          <w:lang w:eastAsia="en-US"/>
        </w:rPr>
        <w:t xml:space="preserve"> donde se realiza una actividad económica regulada por el Municipio, respecto del cual se expidió una licencia </w:t>
      </w:r>
      <w:r>
        <w:rPr>
          <w:rFonts w:ascii="Palatino Linotype" w:hAnsi="Palatino Linotype" w:eastAsia="Calibri" w:cs="Tahoma"/>
          <w:bCs/>
          <w:sz w:val="22"/>
          <w:szCs w:val="22"/>
          <w:lang w:eastAsia="en-US"/>
        </w:rPr>
        <w:t xml:space="preserve">o permiso y por tanto, no actualiza el supuesto de clasificación previsto en el artículo 143 de la </w:t>
      </w:r>
      <w:r w:rsidRPr="00BA66A4">
        <w:rPr>
          <w:rFonts w:ascii="Palatino Linotype" w:hAnsi="Palatino Linotype" w:eastAsia="Calibri" w:cs="Tahoma"/>
          <w:bCs/>
          <w:sz w:val="22"/>
          <w:szCs w:val="22"/>
          <w:lang w:eastAsia="en-US"/>
        </w:rPr>
        <w:t>Ley de Transparencia y Acceso a la Información Pública del Estado de México y Municipios</w:t>
      </w:r>
      <w:r>
        <w:rPr>
          <w:rFonts w:ascii="Palatino Linotype" w:hAnsi="Palatino Linotype" w:eastAsia="Calibri" w:cs="Tahoma"/>
          <w:bCs/>
          <w:sz w:val="22"/>
          <w:szCs w:val="22"/>
          <w:lang w:eastAsia="en-US"/>
        </w:rPr>
        <w:t xml:space="preserve"> y debe considerarse como información pública. </w:t>
      </w:r>
    </w:p>
    <w:p w:rsidR="00BF51E1" w:rsidP="008119CE" w:rsidRDefault="00BF51E1" w14:paraId="50800366" w14:textId="77777777">
      <w:pPr>
        <w:tabs>
          <w:tab w:val="left" w:pos="4962"/>
        </w:tabs>
        <w:spacing w:line="360" w:lineRule="auto"/>
        <w:contextualSpacing/>
        <w:jc w:val="both"/>
        <w:rPr>
          <w:rFonts w:ascii="Palatino Linotype" w:hAnsi="Palatino Linotype" w:eastAsia="Calibri" w:cs="Tahoma"/>
          <w:bCs/>
          <w:sz w:val="22"/>
          <w:szCs w:val="22"/>
          <w:lang w:eastAsia="en-US"/>
        </w:rPr>
      </w:pPr>
    </w:p>
    <w:p w:rsidR="005D0897" w:rsidP="008119CE" w:rsidRDefault="001B757A" w14:paraId="7ABF28F0" w14:textId="7BB674E8">
      <w:pPr>
        <w:tabs>
          <w:tab w:val="left" w:pos="4962"/>
        </w:tabs>
        <w:spacing w:line="360" w:lineRule="auto"/>
        <w:contextualSpacing/>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Ahora bien,</w:t>
      </w:r>
      <w:r w:rsidR="0058513F">
        <w:rPr>
          <w:rFonts w:ascii="Palatino Linotype" w:hAnsi="Palatino Linotype" w:eastAsia="Calibri" w:cs="Tahoma"/>
          <w:bCs/>
          <w:sz w:val="22"/>
          <w:szCs w:val="22"/>
          <w:lang w:eastAsia="en-US"/>
        </w:rPr>
        <w:t xml:space="preserve"> del</w:t>
      </w:r>
      <w:r>
        <w:rPr>
          <w:rFonts w:ascii="Palatino Linotype" w:hAnsi="Palatino Linotype" w:eastAsia="Calibri" w:cs="Tahoma"/>
          <w:bCs/>
          <w:sz w:val="22"/>
          <w:szCs w:val="22"/>
          <w:lang w:eastAsia="en-US"/>
        </w:rPr>
        <w:t xml:space="preserve"> </w:t>
      </w:r>
      <w:r w:rsidRPr="004C5611">
        <w:rPr>
          <w:rFonts w:ascii="Palatino Linotype" w:hAnsi="Palatino Linotype" w:eastAsia="Calibri" w:cs="Tahoma"/>
          <w:b/>
          <w:bCs/>
          <w:sz w:val="22"/>
          <w:szCs w:val="22"/>
          <w:lang w:eastAsia="en-US"/>
        </w:rPr>
        <w:t>número de teléfono de las unidades económicas o contacto</w:t>
      </w:r>
      <w:r>
        <w:rPr>
          <w:rFonts w:ascii="Palatino Linotype" w:hAnsi="Palatino Linotype" w:eastAsia="Calibri" w:cs="Tahoma"/>
          <w:bCs/>
          <w:sz w:val="22"/>
          <w:szCs w:val="22"/>
          <w:lang w:eastAsia="en-US"/>
        </w:rPr>
        <w:t>;</w:t>
      </w:r>
      <w:r w:rsidR="00BA66A4">
        <w:rPr>
          <w:rFonts w:ascii="Palatino Linotype" w:hAnsi="Palatino Linotype" w:eastAsia="Calibri" w:cs="Tahoma"/>
          <w:bCs/>
          <w:sz w:val="22"/>
          <w:szCs w:val="22"/>
          <w:lang w:eastAsia="en-US"/>
        </w:rPr>
        <w:t xml:space="preserve"> es de precisar que</w:t>
      </w:r>
      <w:r w:rsidR="005D0897">
        <w:rPr>
          <w:rFonts w:ascii="Palatino Linotype" w:hAnsi="Palatino Linotype" w:eastAsia="Calibri" w:cs="Tahoma"/>
          <w:bCs/>
          <w:sz w:val="22"/>
          <w:szCs w:val="22"/>
          <w:lang w:eastAsia="en-US"/>
        </w:rPr>
        <w:t xml:space="preserve"> tal y como se identificó en líneas anteriores, </w:t>
      </w:r>
      <w:r w:rsidR="00BA66A4">
        <w:rPr>
          <w:rFonts w:ascii="Palatino Linotype" w:hAnsi="Palatino Linotype" w:eastAsia="Calibri" w:cs="Tahoma"/>
          <w:bCs/>
          <w:sz w:val="22"/>
          <w:szCs w:val="22"/>
          <w:lang w:eastAsia="en-US"/>
        </w:rPr>
        <w:t xml:space="preserve">el Sistema de Apertura Rápida de Empresas del Ayuntamiento de la Paz, específicamente en el formato único de apertura; </w:t>
      </w:r>
      <w:r w:rsidR="005D0897">
        <w:rPr>
          <w:rFonts w:ascii="Palatino Linotype" w:hAnsi="Palatino Linotype" w:eastAsia="Calibri" w:cs="Tahoma"/>
          <w:bCs/>
          <w:sz w:val="22"/>
          <w:szCs w:val="22"/>
          <w:lang w:eastAsia="en-US"/>
        </w:rPr>
        <w:t>requiere</w:t>
      </w:r>
      <w:r w:rsidR="00BA66A4">
        <w:rPr>
          <w:rFonts w:ascii="Palatino Linotype" w:hAnsi="Palatino Linotype" w:eastAsia="Calibri" w:cs="Tahoma"/>
          <w:bCs/>
          <w:sz w:val="22"/>
          <w:szCs w:val="22"/>
          <w:lang w:eastAsia="en-US"/>
        </w:rPr>
        <w:t xml:space="preserve"> indicar el teléfono o número de contacto</w:t>
      </w:r>
      <w:r w:rsidR="005D0897">
        <w:rPr>
          <w:rFonts w:ascii="Palatino Linotype" w:hAnsi="Palatino Linotype" w:eastAsia="Calibri" w:cs="Tahoma"/>
          <w:bCs/>
          <w:sz w:val="22"/>
          <w:szCs w:val="22"/>
          <w:lang w:eastAsia="en-US"/>
        </w:rPr>
        <w:t xml:space="preserve"> y el correo electrónico; sin embargo, ambos son del titular de la unidad económica, no así del negocio o empresa; asimismo, no se observa que la entrega de dicha información resulte indispensable u obligatoria para generar el registro.</w:t>
      </w:r>
    </w:p>
    <w:p w:rsidR="005D0897" w:rsidP="008119CE" w:rsidRDefault="005D0897" w14:paraId="0449ECFE" w14:textId="77777777">
      <w:pPr>
        <w:tabs>
          <w:tab w:val="left" w:pos="4962"/>
        </w:tabs>
        <w:spacing w:line="360" w:lineRule="auto"/>
        <w:contextualSpacing/>
        <w:jc w:val="both"/>
        <w:rPr>
          <w:rFonts w:ascii="Palatino Linotype" w:hAnsi="Palatino Linotype" w:eastAsia="Calibri" w:cs="Tahoma"/>
          <w:bCs/>
          <w:sz w:val="22"/>
          <w:szCs w:val="22"/>
          <w:lang w:eastAsia="en-US"/>
        </w:rPr>
      </w:pPr>
    </w:p>
    <w:p w:rsidR="005D0897" w:rsidP="008119CE" w:rsidRDefault="005D0897" w14:paraId="50B1911F" w14:textId="226B4042">
      <w:pPr>
        <w:tabs>
          <w:tab w:val="left" w:pos="4962"/>
        </w:tabs>
        <w:spacing w:line="360" w:lineRule="auto"/>
        <w:contextualSpacing/>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En este orden de ideas, se debe observar que el Particular pretende acceder a la información de las Unidades Económicas, no de sus titulares; aunado a que la información de estos últimos corresponde a información confidencial, pues se trata de datos personales confidenciales; contrario a ello, la información de contacto de las Unidades Económicas es un dato que adquiere publicidad al tratarse de un establecimiento comercial, que implícitamente busca dar publicidad a su actividad y negocio, ya que implica el impacto a mayor mercado, por ello, se advierte que los datos de contacto de las Unidades Económicas deben ser públicos.</w:t>
      </w:r>
    </w:p>
    <w:p w:rsidR="005D0897" w:rsidP="008119CE" w:rsidRDefault="005D0897" w14:paraId="17118964" w14:textId="078CE3F8">
      <w:pPr>
        <w:tabs>
          <w:tab w:val="left" w:pos="4962"/>
        </w:tabs>
        <w:spacing w:line="360" w:lineRule="auto"/>
        <w:contextualSpacing/>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lastRenderedPageBreak/>
        <w:t xml:space="preserve"> </w:t>
      </w:r>
    </w:p>
    <w:p w:rsidR="005D0897" w:rsidP="008119CE" w:rsidRDefault="005D0897" w14:paraId="43125937" w14:textId="04C5B13E">
      <w:pPr>
        <w:tabs>
          <w:tab w:val="left" w:pos="4962"/>
        </w:tabs>
        <w:spacing w:line="360" w:lineRule="auto"/>
        <w:contextualSpacing/>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Así pues, es dable determinar que</w:t>
      </w:r>
      <w:r w:rsidR="00217644">
        <w:rPr>
          <w:rFonts w:ascii="Palatino Linotype" w:hAnsi="Palatino Linotype" w:eastAsia="Calibri" w:cs="Tahoma"/>
          <w:bCs/>
          <w:sz w:val="22"/>
          <w:szCs w:val="22"/>
          <w:lang w:eastAsia="en-US"/>
        </w:rPr>
        <w:t xml:space="preserve"> si</w:t>
      </w:r>
      <w:r>
        <w:rPr>
          <w:rFonts w:ascii="Palatino Linotype" w:hAnsi="Palatino Linotype" w:eastAsia="Calibri" w:cs="Tahoma"/>
          <w:bCs/>
          <w:sz w:val="22"/>
          <w:szCs w:val="22"/>
          <w:lang w:eastAsia="en-US"/>
        </w:rPr>
        <w:t xml:space="preserve"> el Sujeto Obligado </w:t>
      </w:r>
      <w:r w:rsidR="00217644">
        <w:rPr>
          <w:rFonts w:ascii="Palatino Linotype" w:hAnsi="Palatino Linotype" w:eastAsia="Calibri" w:cs="Tahoma"/>
          <w:bCs/>
          <w:sz w:val="22"/>
          <w:szCs w:val="22"/>
          <w:lang w:eastAsia="en-US"/>
        </w:rPr>
        <w:t xml:space="preserve">incorpora dicho dato al registro Municipal, </w:t>
      </w:r>
      <w:r>
        <w:rPr>
          <w:rFonts w:ascii="Palatino Linotype" w:hAnsi="Palatino Linotype" w:eastAsia="Calibri" w:cs="Tahoma"/>
          <w:bCs/>
          <w:sz w:val="22"/>
          <w:szCs w:val="22"/>
          <w:lang w:eastAsia="en-US"/>
        </w:rPr>
        <w:t xml:space="preserve">deba </w:t>
      </w:r>
      <w:r w:rsidR="00217644">
        <w:rPr>
          <w:rFonts w:ascii="Palatino Linotype" w:hAnsi="Palatino Linotype" w:eastAsia="Calibri" w:cs="Tahoma"/>
          <w:bCs/>
          <w:sz w:val="22"/>
          <w:szCs w:val="22"/>
          <w:lang w:eastAsia="en-US"/>
        </w:rPr>
        <w:t xml:space="preserve">entregarlo, de lo contrario, </w:t>
      </w:r>
      <w:r w:rsidR="00553185">
        <w:rPr>
          <w:rFonts w:ascii="Palatino Linotype" w:hAnsi="Palatino Linotype" w:eastAsia="Calibri" w:cs="Tahoma"/>
          <w:bCs/>
          <w:sz w:val="22"/>
          <w:szCs w:val="22"/>
          <w:lang w:eastAsia="en-US"/>
        </w:rPr>
        <w:t>bastará</w:t>
      </w:r>
      <w:r>
        <w:rPr>
          <w:rFonts w:ascii="Palatino Linotype" w:hAnsi="Palatino Linotype" w:eastAsia="Calibri" w:cs="Tahoma"/>
          <w:bCs/>
          <w:sz w:val="22"/>
          <w:szCs w:val="22"/>
          <w:lang w:eastAsia="en-US"/>
        </w:rPr>
        <w:t xml:space="preserve"> que se haga del conocimiento del Particular las razones o motivos por los cuales no conoce la información.</w:t>
      </w:r>
    </w:p>
    <w:p w:rsidR="00CD647C" w:rsidP="008119CE" w:rsidRDefault="00CD647C" w14:paraId="6D504D75" w14:textId="77777777">
      <w:pPr>
        <w:tabs>
          <w:tab w:val="left" w:pos="4962"/>
        </w:tabs>
        <w:spacing w:line="360" w:lineRule="auto"/>
        <w:contextualSpacing/>
        <w:jc w:val="both"/>
        <w:rPr>
          <w:rFonts w:ascii="Palatino Linotype" w:hAnsi="Palatino Linotype" w:eastAsia="Calibri" w:cs="Tahoma"/>
          <w:bCs/>
          <w:sz w:val="22"/>
          <w:szCs w:val="22"/>
          <w:lang w:eastAsia="en-US"/>
        </w:rPr>
      </w:pPr>
    </w:p>
    <w:p w:rsidR="00BA66A4" w:rsidP="008119CE" w:rsidRDefault="00BA66A4" w14:paraId="4D99AA75" w14:textId="178AB651">
      <w:pPr>
        <w:tabs>
          <w:tab w:val="left" w:pos="4962"/>
        </w:tabs>
        <w:spacing w:line="360" w:lineRule="auto"/>
        <w:contextualSpacing/>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Por todo lo antes expuesto, resultan fundados los motivos de inconformidad planteados por el Recurrente; en consecuencia,</w:t>
      </w:r>
      <w:r w:rsidR="004C5611">
        <w:rPr>
          <w:rFonts w:ascii="Palatino Linotype" w:hAnsi="Palatino Linotype" w:eastAsia="Calibri" w:cs="Tahoma"/>
          <w:bCs/>
          <w:sz w:val="22"/>
          <w:szCs w:val="22"/>
          <w:lang w:eastAsia="en-US"/>
        </w:rPr>
        <w:t xml:space="preserve"> resulta procedente </w:t>
      </w:r>
      <w:r w:rsidRPr="004C5611" w:rsidR="004C5611">
        <w:rPr>
          <w:rFonts w:ascii="Palatino Linotype" w:hAnsi="Palatino Linotype" w:eastAsia="Calibri" w:cs="Tahoma"/>
          <w:b/>
          <w:bCs/>
          <w:sz w:val="22"/>
          <w:szCs w:val="22"/>
          <w:lang w:eastAsia="en-US"/>
        </w:rPr>
        <w:t>REVOCAR</w:t>
      </w:r>
      <w:r w:rsidR="004C5611">
        <w:rPr>
          <w:rFonts w:ascii="Palatino Linotype" w:hAnsi="Palatino Linotype" w:eastAsia="Calibri" w:cs="Tahoma"/>
          <w:bCs/>
          <w:sz w:val="22"/>
          <w:szCs w:val="22"/>
          <w:lang w:eastAsia="en-US"/>
        </w:rPr>
        <w:t xml:space="preserve"> la respuesta del y previa búsqueda </w:t>
      </w:r>
      <w:r>
        <w:rPr>
          <w:rFonts w:ascii="Palatino Linotype" w:hAnsi="Palatino Linotype" w:eastAsia="Calibri" w:cs="Tahoma"/>
          <w:bCs/>
          <w:sz w:val="22"/>
          <w:szCs w:val="22"/>
          <w:lang w:eastAsia="en-US"/>
        </w:rPr>
        <w:t xml:space="preserve">exhaustiva y </w:t>
      </w:r>
      <w:r w:rsidR="00CD647C">
        <w:rPr>
          <w:rFonts w:ascii="Palatino Linotype" w:hAnsi="Palatino Linotype" w:eastAsia="Calibri" w:cs="Tahoma"/>
          <w:bCs/>
          <w:sz w:val="22"/>
          <w:szCs w:val="22"/>
          <w:lang w:eastAsia="en-US"/>
        </w:rPr>
        <w:t>razonable</w:t>
      </w:r>
      <w:r>
        <w:rPr>
          <w:rFonts w:ascii="Palatino Linotype" w:hAnsi="Palatino Linotype" w:eastAsia="Calibri" w:cs="Tahoma"/>
          <w:bCs/>
          <w:sz w:val="22"/>
          <w:szCs w:val="22"/>
          <w:lang w:eastAsia="en-US"/>
        </w:rPr>
        <w:t xml:space="preserve">, </w:t>
      </w:r>
      <w:r w:rsidR="004C5611">
        <w:rPr>
          <w:rFonts w:ascii="Palatino Linotype" w:hAnsi="Palatino Linotype" w:eastAsia="Calibri" w:cs="Tahoma"/>
          <w:bCs/>
          <w:sz w:val="22"/>
          <w:szCs w:val="22"/>
          <w:lang w:eastAsia="en-US"/>
        </w:rPr>
        <w:t xml:space="preserve">deberá hacer entrega de </w:t>
      </w:r>
      <w:r>
        <w:rPr>
          <w:rFonts w:ascii="Palatino Linotype" w:hAnsi="Palatino Linotype" w:eastAsia="Calibri" w:cs="Tahoma"/>
          <w:bCs/>
          <w:sz w:val="22"/>
          <w:szCs w:val="22"/>
          <w:lang w:eastAsia="en-US"/>
        </w:rPr>
        <w:t>los documentos que den cuenta</w:t>
      </w:r>
      <w:r w:rsidR="000011E1">
        <w:rPr>
          <w:rFonts w:ascii="Palatino Linotype" w:hAnsi="Palatino Linotype" w:eastAsia="Calibri" w:cs="Tahoma"/>
          <w:bCs/>
          <w:sz w:val="22"/>
          <w:szCs w:val="22"/>
          <w:lang w:eastAsia="en-US"/>
        </w:rPr>
        <w:t xml:space="preserve"> de la información solicitada respecto a las unidades económicas identificadas en la solicitud de información</w:t>
      </w:r>
      <w:r w:rsidR="004C5611">
        <w:rPr>
          <w:rFonts w:ascii="Palatino Linotype" w:hAnsi="Palatino Linotype" w:eastAsia="Calibri" w:cs="Tahoma"/>
          <w:bCs/>
          <w:sz w:val="22"/>
          <w:szCs w:val="22"/>
          <w:lang w:eastAsia="en-US"/>
        </w:rPr>
        <w:t xml:space="preserve">; en su mayor grado de desagregación; y para el caso de que la información cuente con datos personales confidenciales; </w:t>
      </w:r>
      <w:r w:rsidRPr="004C5611" w:rsidR="004C5611">
        <w:rPr>
          <w:rFonts w:ascii="Palatino Linotype" w:hAnsi="Palatino Linotype" w:eastAsia="Calibri" w:cs="Tahoma"/>
          <w:bCs/>
          <w:iCs/>
          <w:sz w:val="22"/>
          <w:szCs w:val="22"/>
          <w:lang w:eastAsia="es-ES_tradnl"/>
        </w:rPr>
        <w:t>deberá hacer entrega de la información en versión pública acompañada del acuerdo que para tales efectos emita su Comité de Transparencia de conformidad con los artículos 49, fracciones II y VIII, 143, fracción I y 149 de la Ley de Transparencia y Acceso a la Información Pública del Estado de México y Municipios.</w:t>
      </w:r>
    </w:p>
    <w:p w:rsidR="000011E1" w:rsidP="008119CE" w:rsidRDefault="000011E1" w14:paraId="0A80A4E4" w14:textId="77777777">
      <w:pPr>
        <w:tabs>
          <w:tab w:val="left" w:pos="4962"/>
        </w:tabs>
        <w:spacing w:line="360" w:lineRule="auto"/>
        <w:contextualSpacing/>
        <w:jc w:val="both"/>
        <w:rPr>
          <w:rFonts w:ascii="Palatino Linotype" w:hAnsi="Palatino Linotype" w:eastAsia="Calibri" w:cs="Tahoma"/>
          <w:bCs/>
          <w:sz w:val="22"/>
          <w:szCs w:val="22"/>
          <w:lang w:eastAsia="en-US"/>
        </w:rPr>
      </w:pPr>
    </w:p>
    <w:p w:rsidR="00F02159" w:rsidP="008119CE" w:rsidRDefault="002F2943" w14:paraId="57154B0F" w14:textId="6D44069F">
      <w:pPr>
        <w:tabs>
          <w:tab w:val="left" w:pos="4962"/>
        </w:tabs>
        <w:spacing w:line="360" w:lineRule="auto"/>
        <w:contextualSpacing/>
        <w:jc w:val="both"/>
        <w:rPr>
          <w:rFonts w:ascii="Palatino Linotype" w:hAnsi="Palatino Linotype" w:eastAsia="Calibri" w:cs="Tahoma"/>
          <w:bCs/>
          <w:sz w:val="22"/>
          <w:szCs w:val="22"/>
          <w:lang w:eastAsia="en-US"/>
        </w:rPr>
      </w:pPr>
      <w:r w:rsidRPr="002F2943">
        <w:rPr>
          <w:rFonts w:ascii="Palatino Linotype" w:hAnsi="Palatino Linotype" w:eastAsia="Calibri" w:cs="Tahoma"/>
          <w:bCs/>
          <w:sz w:val="22"/>
          <w:szCs w:val="22"/>
          <w:lang w:eastAsia="en-US"/>
        </w:rPr>
        <w:t>Ahora bien, es de señalar que dicho registró puede tener todos los datos peticionados o no, pues únicamente está obligado a contar con la Clave Única y dirección del establecimiento y nombre del titular (persona física o moral); por lo que, en caso de que dicho registro no cuente con el número de identificación SCIAN, número de licencia ambiental, nombre comercial o, el teléfono o medio de contacto, al no existir obligación normativa, conforme al artículo 11, de la Ley de Competitividad y Ordenamiento Comercial del Estado de México, deberá hacérselo del conocimiento del ahora Recurrente, en términos del artículo 19, párrafo segundo, de la Ley de Transparencia y Acceso a la Información Pública del Estado de México y Municipios.</w:t>
      </w:r>
    </w:p>
    <w:p w:rsidR="002F2943" w:rsidP="008119CE" w:rsidRDefault="002F2943" w14:paraId="65BEE87D" w14:textId="77777777">
      <w:pPr>
        <w:tabs>
          <w:tab w:val="left" w:pos="4962"/>
        </w:tabs>
        <w:spacing w:line="360" w:lineRule="auto"/>
        <w:contextualSpacing/>
        <w:jc w:val="both"/>
        <w:rPr>
          <w:rFonts w:ascii="Palatino Linotype" w:hAnsi="Palatino Linotype" w:eastAsia="Calibri" w:cs="Tahoma"/>
          <w:bCs/>
          <w:iCs/>
          <w:sz w:val="22"/>
          <w:szCs w:val="22"/>
          <w:lang w:eastAsia="es-ES_tradnl"/>
        </w:rPr>
      </w:pPr>
    </w:p>
    <w:p w:rsidR="000011E1" w:rsidP="008119CE" w:rsidRDefault="000011E1" w14:paraId="258482B2" w14:textId="1C2A2BBE">
      <w:pPr>
        <w:tabs>
          <w:tab w:val="left" w:pos="4962"/>
        </w:tabs>
        <w:spacing w:line="360" w:lineRule="auto"/>
        <w:contextualSpacing/>
        <w:jc w:val="both"/>
        <w:rPr>
          <w:rFonts w:ascii="Palatino Linotype" w:hAnsi="Palatino Linotype" w:eastAsia="Calibri" w:cs="Tahoma"/>
          <w:bCs/>
          <w:iCs/>
          <w:sz w:val="22"/>
          <w:szCs w:val="22"/>
          <w:lang w:eastAsia="es-ES_tradnl"/>
        </w:rPr>
      </w:pPr>
      <w:r>
        <w:rPr>
          <w:rFonts w:ascii="Palatino Linotype" w:hAnsi="Palatino Linotype" w:eastAsia="Calibri" w:cs="Tahoma"/>
          <w:bCs/>
          <w:iCs/>
          <w:sz w:val="22"/>
          <w:szCs w:val="22"/>
          <w:lang w:eastAsia="es-ES_tradnl"/>
        </w:rPr>
        <w:t xml:space="preserve">No se omite señalar que la información fue solicitada preferentemente en formato </w:t>
      </w:r>
      <w:proofErr w:type="spellStart"/>
      <w:r>
        <w:rPr>
          <w:rFonts w:ascii="Palatino Linotype" w:hAnsi="Palatino Linotype" w:eastAsia="Calibri" w:cs="Tahoma"/>
          <w:bCs/>
          <w:i/>
          <w:iCs/>
          <w:sz w:val="22"/>
          <w:szCs w:val="22"/>
          <w:lang w:eastAsia="es-ES_tradnl"/>
        </w:rPr>
        <w:t>xlsx</w:t>
      </w:r>
      <w:proofErr w:type="spellEnd"/>
      <w:r>
        <w:rPr>
          <w:rFonts w:ascii="Palatino Linotype" w:hAnsi="Palatino Linotype" w:eastAsia="Calibri" w:cs="Tahoma"/>
          <w:bCs/>
          <w:i/>
          <w:iCs/>
          <w:sz w:val="22"/>
          <w:szCs w:val="22"/>
          <w:lang w:eastAsia="es-ES_tradnl"/>
        </w:rPr>
        <w:t xml:space="preserve">; </w:t>
      </w:r>
      <w:r>
        <w:rPr>
          <w:rFonts w:ascii="Palatino Linotype" w:hAnsi="Palatino Linotype" w:eastAsia="Calibri" w:cs="Tahoma"/>
          <w:bCs/>
          <w:iCs/>
          <w:sz w:val="22"/>
          <w:szCs w:val="22"/>
          <w:lang w:eastAsia="es-ES_tradnl"/>
        </w:rPr>
        <w:t xml:space="preserve">sin embargo, de la normatividad analizada, no se localizó ninguna fuente obligacional que constriñera al Sujeto Obligado a generar la información en el formato solicitado; aunado a que </w:t>
      </w:r>
      <w:r>
        <w:rPr>
          <w:rFonts w:ascii="Palatino Linotype" w:hAnsi="Palatino Linotype" w:eastAsia="Calibri" w:cs="Tahoma"/>
          <w:bCs/>
          <w:iCs/>
          <w:sz w:val="22"/>
          <w:szCs w:val="22"/>
          <w:lang w:eastAsia="es-ES_tradnl"/>
        </w:rPr>
        <w:lastRenderedPageBreak/>
        <w:t>tal y como se señaló en líneas anteriores, los Sujetos Obligados deben entregar la documentación tal y como obre en sus archivos, por lo qu</w:t>
      </w:r>
      <w:r w:rsidR="00517B7D">
        <w:rPr>
          <w:rFonts w:ascii="Palatino Linotype" w:hAnsi="Palatino Linotype" w:eastAsia="Calibri" w:cs="Tahoma"/>
          <w:bCs/>
          <w:iCs/>
          <w:sz w:val="22"/>
          <w:szCs w:val="22"/>
          <w:lang w:eastAsia="es-ES_tradnl"/>
        </w:rPr>
        <w:t>e no se encuentran obligados a procesar la información a interés</w:t>
      </w:r>
      <w:r>
        <w:rPr>
          <w:rFonts w:ascii="Palatino Linotype" w:hAnsi="Palatino Linotype" w:eastAsia="Calibri" w:cs="Tahoma"/>
          <w:bCs/>
          <w:iCs/>
          <w:sz w:val="22"/>
          <w:szCs w:val="22"/>
          <w:lang w:eastAsia="es-ES_tradnl"/>
        </w:rPr>
        <w:t xml:space="preserve"> del Particular; en conclusión el Sujeto Obligado deberá hacer entrega de la información, en el formato en el que obre en sus archivos, prefiriendo sobre otros los datos abiertos, únicamente si así se gener</w:t>
      </w:r>
      <w:r w:rsidR="00517B7D">
        <w:rPr>
          <w:rFonts w:ascii="Palatino Linotype" w:hAnsi="Palatino Linotype" w:eastAsia="Calibri" w:cs="Tahoma"/>
          <w:bCs/>
          <w:iCs/>
          <w:sz w:val="22"/>
          <w:szCs w:val="22"/>
          <w:lang w:eastAsia="es-ES_tradnl"/>
        </w:rPr>
        <w:t>aron</w:t>
      </w:r>
      <w:r>
        <w:rPr>
          <w:rFonts w:ascii="Palatino Linotype" w:hAnsi="Palatino Linotype" w:eastAsia="Calibri" w:cs="Tahoma"/>
          <w:bCs/>
          <w:iCs/>
          <w:sz w:val="22"/>
          <w:szCs w:val="22"/>
          <w:lang w:eastAsia="es-ES_tradnl"/>
        </w:rPr>
        <w:t>.</w:t>
      </w:r>
    </w:p>
    <w:p w:rsidR="00B035E8" w:rsidP="008119CE" w:rsidRDefault="00B035E8" w14:paraId="4126E226" w14:textId="77777777">
      <w:pPr>
        <w:tabs>
          <w:tab w:val="left" w:pos="4962"/>
        </w:tabs>
        <w:spacing w:line="360" w:lineRule="auto"/>
        <w:contextualSpacing/>
        <w:jc w:val="both"/>
        <w:rPr>
          <w:rFonts w:ascii="Palatino Linotype" w:hAnsi="Palatino Linotype" w:eastAsia="Calibri" w:cs="Tahoma"/>
          <w:bCs/>
          <w:iCs/>
          <w:sz w:val="22"/>
          <w:szCs w:val="22"/>
          <w:lang w:eastAsia="es-ES_tradnl"/>
        </w:rPr>
      </w:pPr>
    </w:p>
    <w:p w:rsidR="00B035E8" w:rsidP="008119CE" w:rsidRDefault="00B035E8" w14:paraId="0BBEA067" w14:textId="44C2417C">
      <w:pPr>
        <w:tabs>
          <w:tab w:val="left" w:pos="4962"/>
        </w:tabs>
        <w:spacing w:line="360" w:lineRule="auto"/>
        <w:contextualSpacing/>
        <w:jc w:val="both"/>
        <w:rPr>
          <w:rFonts w:ascii="Palatino Linotype" w:hAnsi="Palatino Linotype" w:eastAsia="Calibri" w:cs="Tahoma"/>
          <w:bCs/>
          <w:iCs/>
          <w:sz w:val="22"/>
          <w:szCs w:val="22"/>
          <w:lang w:eastAsia="es-ES_tradnl"/>
        </w:rPr>
      </w:pPr>
      <w:r>
        <w:rPr>
          <w:rFonts w:ascii="Palatino Linotype" w:hAnsi="Palatino Linotype" w:eastAsia="Calibri" w:cs="Tahoma"/>
          <w:bCs/>
          <w:iCs/>
          <w:sz w:val="22"/>
          <w:szCs w:val="22"/>
          <w:lang w:eastAsia="es-ES_tradnl"/>
        </w:rPr>
        <w:t xml:space="preserve">Por último, cabe destacar que el Particular hizo alusión al Padrón de Establecimientos Mercantiles de la </w:t>
      </w:r>
      <w:r w:rsidR="00517B7D">
        <w:rPr>
          <w:rFonts w:ascii="Palatino Linotype" w:hAnsi="Palatino Linotype" w:eastAsia="Calibri" w:cs="Tahoma"/>
          <w:bCs/>
          <w:iCs/>
          <w:sz w:val="22"/>
          <w:szCs w:val="22"/>
          <w:lang w:eastAsia="es-ES_tradnl"/>
        </w:rPr>
        <w:t>C</w:t>
      </w:r>
      <w:r>
        <w:rPr>
          <w:rFonts w:ascii="Palatino Linotype" w:hAnsi="Palatino Linotype" w:eastAsia="Calibri" w:cs="Tahoma"/>
          <w:bCs/>
          <w:iCs/>
          <w:sz w:val="22"/>
          <w:szCs w:val="22"/>
          <w:lang w:eastAsia="es-ES_tradnl"/>
        </w:rPr>
        <w:t>iudad de México e indicó la liga electrónica que remite a dicha información</w:t>
      </w:r>
      <w:r w:rsidR="001A6B0F">
        <w:rPr>
          <w:rFonts w:ascii="Palatino Linotype" w:hAnsi="Palatino Linotype" w:eastAsia="Calibri" w:cs="Tahoma"/>
          <w:bCs/>
          <w:iCs/>
          <w:sz w:val="22"/>
          <w:szCs w:val="22"/>
          <w:lang w:eastAsia="es-ES_tradnl"/>
        </w:rPr>
        <w:t>, sólo para ejemplificar la información que es de su interés</w:t>
      </w:r>
      <w:r>
        <w:rPr>
          <w:rFonts w:ascii="Palatino Linotype" w:hAnsi="Palatino Linotype" w:eastAsia="Calibri" w:cs="Tahoma"/>
          <w:bCs/>
          <w:iCs/>
          <w:sz w:val="22"/>
          <w:szCs w:val="22"/>
          <w:lang w:eastAsia="es-ES_tradnl"/>
        </w:rPr>
        <w:t xml:space="preserve">; </w:t>
      </w:r>
      <w:r w:rsidR="001A6B0F">
        <w:rPr>
          <w:rFonts w:ascii="Palatino Linotype" w:hAnsi="Palatino Linotype" w:eastAsia="Calibri" w:cs="Tahoma"/>
          <w:bCs/>
          <w:iCs/>
          <w:sz w:val="22"/>
          <w:szCs w:val="22"/>
          <w:lang w:eastAsia="es-ES_tradnl"/>
        </w:rPr>
        <w:t>por lo que,</w:t>
      </w:r>
      <w:r>
        <w:rPr>
          <w:rFonts w:ascii="Palatino Linotype" w:hAnsi="Palatino Linotype" w:eastAsia="Calibri" w:cs="Tahoma"/>
          <w:bCs/>
          <w:iCs/>
          <w:sz w:val="22"/>
          <w:szCs w:val="22"/>
          <w:lang w:eastAsia="es-ES_tradnl"/>
        </w:rPr>
        <w:t xml:space="preserve"> cabe destacar que dicho </w:t>
      </w:r>
      <w:r w:rsidR="00517B7D">
        <w:rPr>
          <w:rFonts w:ascii="Palatino Linotype" w:hAnsi="Palatino Linotype" w:eastAsia="Calibri" w:cs="Tahoma"/>
          <w:bCs/>
          <w:iCs/>
          <w:sz w:val="22"/>
          <w:szCs w:val="22"/>
          <w:lang w:eastAsia="es-ES_tradnl"/>
        </w:rPr>
        <w:t>p</w:t>
      </w:r>
      <w:r>
        <w:rPr>
          <w:rFonts w:ascii="Palatino Linotype" w:hAnsi="Palatino Linotype" w:eastAsia="Calibri" w:cs="Tahoma"/>
          <w:bCs/>
          <w:iCs/>
          <w:sz w:val="22"/>
          <w:szCs w:val="22"/>
          <w:lang w:eastAsia="es-ES_tradnl"/>
        </w:rPr>
        <w:t xml:space="preserve">adrón tiene lugar en el marco de la normatividad de la Ciudad de México y que la misma, se aplica exclusivamente a dicha Ciudad; y para el caso concreto de los </w:t>
      </w:r>
      <w:r w:rsidR="00517B7D">
        <w:rPr>
          <w:rFonts w:ascii="Palatino Linotype" w:hAnsi="Palatino Linotype" w:eastAsia="Calibri" w:cs="Tahoma"/>
          <w:bCs/>
          <w:iCs/>
          <w:sz w:val="22"/>
          <w:szCs w:val="22"/>
          <w:lang w:eastAsia="es-ES_tradnl"/>
        </w:rPr>
        <w:t>M</w:t>
      </w:r>
      <w:r>
        <w:rPr>
          <w:rFonts w:ascii="Palatino Linotype" w:hAnsi="Palatino Linotype" w:eastAsia="Calibri" w:cs="Tahoma"/>
          <w:bCs/>
          <w:iCs/>
          <w:sz w:val="22"/>
          <w:szCs w:val="22"/>
          <w:lang w:eastAsia="es-ES_tradnl"/>
        </w:rPr>
        <w:t xml:space="preserve">unicipios del Estado de México, se debe atender la normatividad aplicable y que fue analizada en el presente fallo. </w:t>
      </w:r>
    </w:p>
    <w:p w:rsidR="000011E1" w:rsidP="008119CE" w:rsidRDefault="000011E1" w14:paraId="2EB7CA3A" w14:textId="77777777">
      <w:pPr>
        <w:tabs>
          <w:tab w:val="left" w:pos="4962"/>
        </w:tabs>
        <w:spacing w:line="360" w:lineRule="auto"/>
        <w:contextualSpacing/>
        <w:jc w:val="both"/>
        <w:rPr>
          <w:rFonts w:ascii="Palatino Linotype" w:hAnsi="Palatino Linotype" w:eastAsia="Calibri" w:cs="Tahoma"/>
          <w:bCs/>
          <w:iCs/>
          <w:sz w:val="22"/>
          <w:szCs w:val="22"/>
          <w:lang w:eastAsia="es-ES_tradnl"/>
        </w:rPr>
      </w:pPr>
    </w:p>
    <w:p w:rsidRPr="004A14AF" w:rsidR="00733CE0" w:rsidP="008119CE" w:rsidRDefault="00733CE0" w14:paraId="6DD5DED7" w14:textId="77777777">
      <w:pPr>
        <w:spacing w:line="360" w:lineRule="auto"/>
        <w:contextualSpacing/>
        <w:jc w:val="both"/>
        <w:rPr>
          <w:rFonts w:ascii="Palatino Linotype" w:hAnsi="Palatino Linotype" w:cs="Tahoma"/>
          <w:b/>
          <w:bCs/>
          <w:sz w:val="22"/>
          <w:szCs w:val="22"/>
        </w:rPr>
      </w:pPr>
      <w:r w:rsidRPr="004A14AF">
        <w:rPr>
          <w:rFonts w:ascii="Palatino Linotype" w:hAnsi="Palatino Linotype" w:cs="Tahoma"/>
          <w:b/>
          <w:bCs/>
          <w:sz w:val="22"/>
          <w:szCs w:val="22"/>
        </w:rPr>
        <w:t>SEXTO. Versión pública.</w:t>
      </w:r>
    </w:p>
    <w:p w:rsidRPr="004A14AF" w:rsidR="00733CE0" w:rsidP="008119CE" w:rsidRDefault="00733CE0" w14:paraId="40D2C954" w14:textId="77777777">
      <w:pPr>
        <w:spacing w:line="360" w:lineRule="auto"/>
        <w:contextualSpacing/>
        <w:jc w:val="both"/>
        <w:rPr>
          <w:rFonts w:ascii="Palatino Linotype" w:hAnsi="Palatino Linotype" w:cs="Tahoma"/>
          <w:b/>
          <w:bCs/>
          <w:sz w:val="22"/>
          <w:szCs w:val="22"/>
        </w:rPr>
      </w:pPr>
    </w:p>
    <w:p w:rsidRPr="004A14AF" w:rsidR="00921964" w:rsidP="008119CE" w:rsidRDefault="00921964" w14:paraId="6460858A" w14:textId="77777777">
      <w:pPr>
        <w:spacing w:line="360" w:lineRule="auto"/>
        <w:contextualSpacing/>
        <w:jc w:val="both"/>
        <w:rPr>
          <w:rFonts w:ascii="Palatino Linotype" w:hAnsi="Palatino Linotype" w:cs="Tahoma"/>
          <w:bCs/>
          <w:sz w:val="22"/>
          <w:szCs w:val="22"/>
        </w:rPr>
      </w:pPr>
      <w:r w:rsidRPr="004A14AF">
        <w:rPr>
          <w:rFonts w:ascii="Palatino Linotype" w:hAnsi="Palatino Linotype" w:cs="Tahoma"/>
          <w:bCs/>
          <w:sz w:val="22"/>
          <w:szCs w:val="22"/>
        </w:rPr>
        <w:t>Es preciso señalar que para el caso de que la información que se ordena, cuente con datos personales confidenciales, deberá entregarse en su versión pública acompañada del acuerdo que para tales efectos emita su Comité de Transparencia de conformidad con los artículos 49, fracciones II y VIII, 143, fracción I y 149 de la Ley de Transparencia y Acceso a la Información Pública del Estado de México y Municipios.</w:t>
      </w:r>
    </w:p>
    <w:p w:rsidRPr="004A14AF" w:rsidR="00921964" w:rsidP="008119CE" w:rsidRDefault="00921964" w14:paraId="65EFE3FC" w14:textId="77777777">
      <w:pPr>
        <w:spacing w:line="360" w:lineRule="auto"/>
        <w:contextualSpacing/>
        <w:jc w:val="both"/>
        <w:rPr>
          <w:rFonts w:ascii="Palatino Linotype" w:hAnsi="Palatino Linotype" w:cs="Tahoma"/>
          <w:bCs/>
          <w:iCs/>
          <w:sz w:val="22"/>
          <w:szCs w:val="22"/>
        </w:rPr>
      </w:pPr>
    </w:p>
    <w:p w:rsidRPr="004A14AF" w:rsidR="00921964" w:rsidP="008119CE" w:rsidRDefault="00921964" w14:paraId="3F0A271E" w14:textId="77777777">
      <w:pPr>
        <w:spacing w:line="360" w:lineRule="auto"/>
        <w:contextualSpacing/>
        <w:jc w:val="both"/>
        <w:rPr>
          <w:rFonts w:ascii="Palatino Linotype" w:hAnsi="Palatino Linotype" w:cs="Tahoma"/>
          <w:bCs/>
          <w:iCs/>
          <w:sz w:val="22"/>
          <w:szCs w:val="22"/>
        </w:rPr>
      </w:pPr>
      <w:r w:rsidRPr="004A14AF">
        <w:rPr>
          <w:rFonts w:ascii="Palatino Linotype" w:hAnsi="Palatino Linotype" w:cs="Tahoma"/>
          <w:bCs/>
          <w:iCs/>
          <w:sz w:val="22"/>
          <w:szCs w:val="22"/>
        </w:rPr>
        <w:t>Al respecto de la versión pública, se precisa que la Ley General de Transparencia y Acceso a la Información Pública, en su artículo 116, dispone que se considera información confidencial la que contenga datos personales concernientes a una persona física identificada o identificable.</w:t>
      </w:r>
    </w:p>
    <w:p w:rsidRPr="004A14AF" w:rsidR="00921964" w:rsidP="008119CE" w:rsidRDefault="00921964" w14:paraId="038B8B4F" w14:textId="77777777">
      <w:pPr>
        <w:spacing w:line="360" w:lineRule="auto"/>
        <w:contextualSpacing/>
        <w:jc w:val="both"/>
        <w:rPr>
          <w:rFonts w:ascii="Palatino Linotype" w:hAnsi="Palatino Linotype" w:cs="Tahoma"/>
          <w:bCs/>
          <w:iCs/>
          <w:sz w:val="22"/>
          <w:szCs w:val="22"/>
        </w:rPr>
      </w:pPr>
    </w:p>
    <w:p w:rsidRPr="004A14AF" w:rsidR="00921964" w:rsidP="008119CE" w:rsidRDefault="00921964" w14:paraId="1B6C0E46" w14:textId="77777777">
      <w:pPr>
        <w:spacing w:line="360" w:lineRule="auto"/>
        <w:contextualSpacing/>
        <w:jc w:val="both"/>
        <w:rPr>
          <w:rFonts w:ascii="Palatino Linotype" w:hAnsi="Palatino Linotype" w:cs="Tahoma"/>
          <w:bCs/>
          <w:iCs/>
          <w:sz w:val="22"/>
          <w:szCs w:val="22"/>
        </w:rPr>
      </w:pPr>
      <w:r w:rsidRPr="004A14AF">
        <w:rPr>
          <w:rFonts w:ascii="Palatino Linotype" w:hAnsi="Palatino Linotype" w:cs="Tahoma"/>
          <w:bCs/>
          <w:iCs/>
          <w:sz w:val="22"/>
          <w:szCs w:val="22"/>
        </w:rPr>
        <w:lastRenderedPageBreak/>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Pr="004A14AF" w:rsidR="00921964" w:rsidP="008119CE" w:rsidRDefault="00921964" w14:paraId="1B6C4C3A" w14:textId="77777777">
      <w:pPr>
        <w:spacing w:line="360" w:lineRule="auto"/>
        <w:contextualSpacing/>
        <w:jc w:val="both"/>
        <w:rPr>
          <w:rFonts w:ascii="Palatino Linotype" w:hAnsi="Palatino Linotype" w:cs="Tahoma"/>
          <w:bCs/>
          <w:iCs/>
          <w:sz w:val="22"/>
          <w:szCs w:val="22"/>
        </w:rPr>
      </w:pPr>
    </w:p>
    <w:p w:rsidRPr="004A14AF" w:rsidR="00921964" w:rsidP="008119CE" w:rsidRDefault="00921964" w14:paraId="24B51AC6" w14:textId="77777777">
      <w:pPr>
        <w:spacing w:line="360" w:lineRule="auto"/>
        <w:contextualSpacing/>
        <w:jc w:val="both"/>
        <w:rPr>
          <w:rFonts w:ascii="Palatino Linotype" w:hAnsi="Palatino Linotype" w:cs="Tahoma"/>
          <w:bCs/>
          <w:iCs/>
          <w:sz w:val="22"/>
          <w:szCs w:val="22"/>
        </w:rPr>
      </w:pPr>
      <w:r w:rsidRPr="004A14AF">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Pr="004A14AF" w:rsidR="00921964" w:rsidP="008119CE" w:rsidRDefault="00921964" w14:paraId="52D0DF44" w14:textId="77777777">
      <w:pPr>
        <w:spacing w:line="360" w:lineRule="auto"/>
        <w:contextualSpacing/>
        <w:jc w:val="both"/>
        <w:rPr>
          <w:rFonts w:ascii="Palatino Linotype" w:hAnsi="Palatino Linotype" w:cs="Tahoma"/>
          <w:bCs/>
          <w:iCs/>
          <w:sz w:val="22"/>
          <w:szCs w:val="22"/>
        </w:rPr>
      </w:pPr>
    </w:p>
    <w:p w:rsidRPr="004A14AF" w:rsidR="00921964" w:rsidP="008119CE" w:rsidRDefault="00921964" w14:paraId="32121C87" w14:textId="77777777">
      <w:pPr>
        <w:spacing w:line="360" w:lineRule="auto"/>
        <w:contextualSpacing/>
        <w:jc w:val="both"/>
        <w:rPr>
          <w:rFonts w:ascii="Palatino Linotype" w:hAnsi="Palatino Linotype" w:cs="Tahoma"/>
          <w:bCs/>
          <w:iCs/>
          <w:sz w:val="22"/>
          <w:szCs w:val="22"/>
        </w:rPr>
      </w:pPr>
      <w:r w:rsidRPr="004A14AF">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rsidRPr="004A14AF" w:rsidR="00921964" w:rsidP="008119CE" w:rsidRDefault="00921964" w14:paraId="7BDD454D" w14:textId="77777777">
      <w:pPr>
        <w:spacing w:line="360" w:lineRule="auto"/>
        <w:contextualSpacing/>
        <w:jc w:val="both"/>
        <w:rPr>
          <w:rFonts w:ascii="Palatino Linotype" w:hAnsi="Palatino Linotype" w:cs="Tahoma"/>
          <w:bCs/>
          <w:iCs/>
          <w:sz w:val="22"/>
          <w:szCs w:val="22"/>
        </w:rPr>
      </w:pPr>
    </w:p>
    <w:p w:rsidRPr="004A14AF" w:rsidR="00921964" w:rsidP="008119CE" w:rsidRDefault="00921964" w14:paraId="72B88824" w14:textId="77777777">
      <w:pPr>
        <w:spacing w:line="360" w:lineRule="auto"/>
        <w:contextualSpacing/>
        <w:jc w:val="both"/>
        <w:rPr>
          <w:rFonts w:ascii="Palatino Linotype" w:hAnsi="Palatino Linotype" w:cs="Tahoma"/>
          <w:bCs/>
          <w:iCs/>
          <w:sz w:val="22"/>
          <w:szCs w:val="22"/>
        </w:rPr>
      </w:pPr>
      <w:r w:rsidRPr="004A14AF">
        <w:rPr>
          <w:rFonts w:ascii="Palatino Linotype" w:hAnsi="Palatino Linotype" w:cs="Tahoma"/>
          <w:bCs/>
          <w:iCs/>
          <w:sz w:val="22"/>
          <w:szCs w:val="22"/>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rsidRPr="004A14AF" w:rsidR="00921964" w:rsidP="008119CE" w:rsidRDefault="00921964" w14:paraId="2C4BBFF2" w14:textId="77777777">
      <w:pPr>
        <w:spacing w:line="360" w:lineRule="auto"/>
        <w:contextualSpacing/>
        <w:jc w:val="both"/>
        <w:rPr>
          <w:rFonts w:ascii="Palatino Linotype" w:hAnsi="Palatino Linotype" w:cs="Tahoma"/>
          <w:bCs/>
          <w:iCs/>
          <w:sz w:val="22"/>
          <w:szCs w:val="22"/>
        </w:rPr>
      </w:pPr>
    </w:p>
    <w:p w:rsidRPr="004A14AF" w:rsidR="00921964" w:rsidP="008119CE" w:rsidRDefault="00921964" w14:paraId="710F6BEC" w14:textId="77777777">
      <w:pPr>
        <w:spacing w:line="360" w:lineRule="auto"/>
        <w:contextualSpacing/>
        <w:jc w:val="both"/>
        <w:rPr>
          <w:rFonts w:ascii="Palatino Linotype" w:hAnsi="Palatino Linotype" w:cs="Tahoma"/>
          <w:bCs/>
          <w:iCs/>
          <w:sz w:val="22"/>
          <w:szCs w:val="22"/>
        </w:rPr>
      </w:pPr>
      <w:r w:rsidRPr="004A14AF">
        <w:rPr>
          <w:rFonts w:ascii="Palatino Linotype" w:hAnsi="Palatino Linotype" w:cs="Tahoma"/>
          <w:bCs/>
          <w:iCs/>
          <w:sz w:val="22"/>
          <w:szCs w:val="22"/>
        </w:rPr>
        <w:t>En términos de lo expuesto, la documentación y aquellos datos que se consideren confidenciales, serán una limitante del derecho de acceso a la información, siempre y cuando:</w:t>
      </w:r>
    </w:p>
    <w:p w:rsidRPr="004A14AF" w:rsidR="00921964" w:rsidP="008119CE" w:rsidRDefault="00921964" w14:paraId="77AC21BC" w14:textId="77777777">
      <w:pPr>
        <w:spacing w:line="360" w:lineRule="auto"/>
        <w:contextualSpacing/>
        <w:jc w:val="both"/>
        <w:rPr>
          <w:rFonts w:ascii="Palatino Linotype" w:hAnsi="Palatino Linotype" w:cs="Tahoma"/>
          <w:bCs/>
          <w:iCs/>
          <w:sz w:val="22"/>
          <w:szCs w:val="22"/>
        </w:rPr>
      </w:pPr>
    </w:p>
    <w:p w:rsidRPr="004A14AF" w:rsidR="00921964" w:rsidP="008119CE" w:rsidRDefault="00921964" w14:paraId="219723CF" w14:textId="77777777">
      <w:pPr>
        <w:numPr>
          <w:ilvl w:val="0"/>
          <w:numId w:val="9"/>
        </w:numPr>
        <w:spacing w:line="360" w:lineRule="auto"/>
        <w:contextualSpacing/>
        <w:jc w:val="both"/>
        <w:rPr>
          <w:rFonts w:ascii="Palatino Linotype" w:hAnsi="Palatino Linotype" w:cs="Tahoma"/>
          <w:bCs/>
          <w:iCs/>
          <w:sz w:val="22"/>
          <w:szCs w:val="22"/>
        </w:rPr>
      </w:pPr>
      <w:r w:rsidRPr="004A14AF">
        <w:rPr>
          <w:rFonts w:ascii="Palatino Linotype" w:hAnsi="Palatino Linotype" w:cs="Tahoma"/>
          <w:bCs/>
          <w:iCs/>
          <w:sz w:val="22"/>
          <w:szCs w:val="22"/>
        </w:rPr>
        <w:lastRenderedPageBreak/>
        <w:t xml:space="preserve">Se trate de datos personales o información privada; esto es, información concerniente a una persona física o jurídico colectiva y que ésta sea identificada o identificable. </w:t>
      </w:r>
    </w:p>
    <w:p w:rsidRPr="004A14AF" w:rsidR="00921964" w:rsidP="008119CE" w:rsidRDefault="00921964" w14:paraId="3E456F13" w14:textId="77777777">
      <w:pPr>
        <w:numPr>
          <w:ilvl w:val="0"/>
          <w:numId w:val="9"/>
        </w:numPr>
        <w:spacing w:line="360" w:lineRule="auto"/>
        <w:contextualSpacing/>
        <w:jc w:val="both"/>
        <w:rPr>
          <w:rFonts w:ascii="Palatino Linotype" w:hAnsi="Palatino Linotype" w:cs="Tahoma"/>
          <w:bCs/>
          <w:iCs/>
          <w:sz w:val="22"/>
          <w:szCs w:val="22"/>
        </w:rPr>
      </w:pPr>
      <w:r w:rsidRPr="004A14AF">
        <w:rPr>
          <w:rFonts w:ascii="Palatino Linotype" w:hAnsi="Palatino Linotype" w:cs="Tahoma"/>
          <w:bCs/>
          <w:iCs/>
          <w:sz w:val="22"/>
          <w:szCs w:val="22"/>
        </w:rPr>
        <w:t xml:space="preserve">Para la difusión de los datos, se requiera el consentimiento del titular. </w:t>
      </w:r>
    </w:p>
    <w:p w:rsidRPr="004A14AF" w:rsidR="00921964" w:rsidP="008119CE" w:rsidRDefault="00921964" w14:paraId="08C3128F" w14:textId="77777777">
      <w:pPr>
        <w:spacing w:line="360" w:lineRule="auto"/>
        <w:contextualSpacing/>
        <w:jc w:val="both"/>
        <w:rPr>
          <w:rFonts w:ascii="Palatino Linotype" w:hAnsi="Palatino Linotype" w:cs="Tahoma"/>
          <w:bCs/>
          <w:iCs/>
          <w:sz w:val="22"/>
          <w:szCs w:val="22"/>
        </w:rPr>
      </w:pPr>
    </w:p>
    <w:p w:rsidRPr="004A14AF" w:rsidR="00921964" w:rsidP="008119CE" w:rsidRDefault="00921964" w14:paraId="3EABA595" w14:textId="77777777">
      <w:pPr>
        <w:spacing w:line="360" w:lineRule="auto"/>
        <w:contextualSpacing/>
        <w:jc w:val="both"/>
        <w:rPr>
          <w:rFonts w:ascii="Palatino Linotype" w:hAnsi="Palatino Linotype" w:cs="Tahoma"/>
          <w:bCs/>
          <w:iCs/>
          <w:sz w:val="22"/>
          <w:szCs w:val="22"/>
        </w:rPr>
      </w:pPr>
      <w:r w:rsidRPr="004A14AF">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rsidRPr="004A14AF" w:rsidR="00921964" w:rsidP="008119CE" w:rsidRDefault="00921964" w14:paraId="59FC105B" w14:textId="77777777">
      <w:pPr>
        <w:spacing w:line="360" w:lineRule="auto"/>
        <w:contextualSpacing/>
        <w:jc w:val="both"/>
        <w:rPr>
          <w:rFonts w:ascii="Palatino Linotype" w:hAnsi="Palatino Linotype" w:cs="Tahoma"/>
          <w:bCs/>
          <w:iCs/>
          <w:sz w:val="22"/>
          <w:szCs w:val="22"/>
        </w:rPr>
      </w:pPr>
    </w:p>
    <w:p w:rsidRPr="004A14AF" w:rsidR="00921964" w:rsidP="008119CE" w:rsidRDefault="00921964" w14:paraId="360C5AFC" w14:textId="77777777">
      <w:pPr>
        <w:spacing w:line="360" w:lineRule="auto"/>
        <w:contextualSpacing/>
        <w:jc w:val="both"/>
        <w:rPr>
          <w:rFonts w:ascii="Palatino Linotype" w:hAnsi="Palatino Linotype" w:cs="Tahoma"/>
          <w:bCs/>
          <w:iCs/>
          <w:sz w:val="22"/>
          <w:szCs w:val="22"/>
        </w:rPr>
      </w:pPr>
      <w:r w:rsidRPr="004A14AF">
        <w:rPr>
          <w:rFonts w:ascii="Palatino Linotype" w:hAnsi="Palatino Linotype" w:cs="Tahoma"/>
          <w:bCs/>
          <w:iCs/>
          <w:sz w:val="22"/>
          <w:szCs w:val="22"/>
        </w:rPr>
        <w:t>Además, en el artículo 5° de dicho ordenamiento jurídico, establece que es la Ley aplicable para todo tratamiento de datos personales.</w:t>
      </w:r>
    </w:p>
    <w:p w:rsidRPr="004A14AF" w:rsidR="00921964" w:rsidP="008119CE" w:rsidRDefault="00921964" w14:paraId="130B4CEB" w14:textId="77777777">
      <w:pPr>
        <w:spacing w:line="360" w:lineRule="auto"/>
        <w:contextualSpacing/>
        <w:jc w:val="both"/>
        <w:rPr>
          <w:rFonts w:ascii="Palatino Linotype" w:hAnsi="Palatino Linotype" w:cs="Tahoma"/>
          <w:bCs/>
          <w:iCs/>
          <w:sz w:val="22"/>
          <w:szCs w:val="22"/>
        </w:rPr>
      </w:pPr>
    </w:p>
    <w:p w:rsidRPr="004A14AF" w:rsidR="00921964" w:rsidP="008119CE" w:rsidRDefault="00921964" w14:paraId="33927EE8" w14:textId="77777777">
      <w:pPr>
        <w:spacing w:line="360" w:lineRule="auto"/>
        <w:contextualSpacing/>
        <w:jc w:val="both"/>
        <w:rPr>
          <w:rFonts w:ascii="Palatino Linotype" w:hAnsi="Palatino Linotype" w:cs="Tahoma"/>
          <w:bCs/>
          <w:iCs/>
          <w:sz w:val="22"/>
          <w:szCs w:val="22"/>
        </w:rPr>
      </w:pPr>
      <w:r w:rsidRPr="004A14AF">
        <w:rPr>
          <w:rFonts w:ascii="Palatino Linotype" w:hAnsi="Palatino Linotype" w:cs="Tahoma"/>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Pr="004A14AF" w:rsidR="00921964" w:rsidP="008119CE" w:rsidRDefault="00921964" w14:paraId="161B5237" w14:textId="77777777">
      <w:pPr>
        <w:spacing w:line="360" w:lineRule="auto"/>
        <w:contextualSpacing/>
        <w:jc w:val="both"/>
        <w:rPr>
          <w:rFonts w:ascii="Palatino Linotype" w:hAnsi="Palatino Linotype" w:cs="Tahoma"/>
          <w:bCs/>
          <w:iCs/>
          <w:sz w:val="22"/>
          <w:szCs w:val="22"/>
        </w:rPr>
      </w:pPr>
    </w:p>
    <w:p w:rsidRPr="004A14AF" w:rsidR="00921964" w:rsidP="008119CE" w:rsidRDefault="00921964" w14:paraId="312DC9D8" w14:textId="77777777">
      <w:pPr>
        <w:spacing w:line="360" w:lineRule="auto"/>
        <w:contextualSpacing/>
        <w:jc w:val="both"/>
        <w:rPr>
          <w:rFonts w:ascii="Palatino Linotype" w:hAnsi="Palatino Linotype" w:cs="Tahoma"/>
          <w:bCs/>
          <w:iCs/>
          <w:sz w:val="22"/>
          <w:szCs w:val="22"/>
        </w:rPr>
      </w:pPr>
      <w:r w:rsidRPr="004A14AF">
        <w:rPr>
          <w:rFonts w:ascii="Palatino Linotype" w:hAnsi="Palatino Linotype" w:cs="Tahoma"/>
          <w:bCs/>
          <w:iCs/>
          <w:sz w:val="22"/>
          <w:szCs w:val="22"/>
        </w:rPr>
        <w:t xml:space="preserve">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w:t>
      </w:r>
      <w:r w:rsidRPr="004A14AF">
        <w:rPr>
          <w:rFonts w:ascii="Palatino Linotype" w:hAnsi="Palatino Linotype" w:cs="Tahoma"/>
          <w:bCs/>
          <w:iCs/>
          <w:sz w:val="22"/>
          <w:szCs w:val="22"/>
        </w:rPr>
        <w:lastRenderedPageBreak/>
        <w:t>personales. En este sentido, cualquier información que por sí sola o relacionada con otra permita hacer identificable a una persona, es un dato personal, susceptible de ser clasificado.</w:t>
      </w:r>
    </w:p>
    <w:p w:rsidRPr="004A14AF" w:rsidR="00921964" w:rsidP="008119CE" w:rsidRDefault="00921964" w14:paraId="44A53058" w14:textId="77777777">
      <w:pPr>
        <w:spacing w:line="360" w:lineRule="auto"/>
        <w:contextualSpacing/>
        <w:jc w:val="both"/>
        <w:rPr>
          <w:rFonts w:ascii="Palatino Linotype" w:hAnsi="Palatino Linotype" w:cs="Tahoma"/>
          <w:bCs/>
          <w:iCs/>
          <w:sz w:val="22"/>
          <w:szCs w:val="22"/>
        </w:rPr>
      </w:pPr>
    </w:p>
    <w:p w:rsidRPr="004A14AF" w:rsidR="00921964" w:rsidP="008119CE" w:rsidRDefault="00921964" w14:paraId="103C87BF" w14:textId="77777777">
      <w:pPr>
        <w:spacing w:line="360" w:lineRule="auto"/>
        <w:contextualSpacing/>
        <w:jc w:val="both"/>
        <w:rPr>
          <w:rFonts w:ascii="Palatino Linotype" w:hAnsi="Palatino Linotype" w:cs="Tahoma"/>
          <w:bCs/>
          <w:iCs/>
          <w:sz w:val="22"/>
          <w:szCs w:val="22"/>
        </w:rPr>
      </w:pPr>
      <w:r w:rsidRPr="004A14AF">
        <w:rPr>
          <w:rFonts w:ascii="Palatino Linotype" w:hAnsi="Palatino Linotype" w:cs="Tahoma"/>
          <w:bCs/>
          <w:iCs/>
          <w:sz w:val="22"/>
          <w:szCs w:val="22"/>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Pr="004A14AF" w:rsidR="00921964" w:rsidP="008119CE" w:rsidRDefault="00921964" w14:paraId="7D3073D0" w14:textId="77777777">
      <w:pPr>
        <w:spacing w:line="360" w:lineRule="auto"/>
        <w:contextualSpacing/>
        <w:jc w:val="both"/>
        <w:rPr>
          <w:rFonts w:ascii="Palatino Linotype" w:hAnsi="Palatino Linotype" w:cs="Tahoma"/>
          <w:bCs/>
          <w:iCs/>
          <w:sz w:val="22"/>
          <w:szCs w:val="22"/>
        </w:rPr>
      </w:pPr>
    </w:p>
    <w:p w:rsidRPr="004A14AF" w:rsidR="00921964" w:rsidP="008119CE" w:rsidRDefault="00921964" w14:paraId="46D7F310" w14:textId="77777777">
      <w:pPr>
        <w:spacing w:line="360" w:lineRule="auto"/>
        <w:contextualSpacing/>
        <w:jc w:val="both"/>
        <w:rPr>
          <w:rFonts w:ascii="Palatino Linotype" w:hAnsi="Palatino Linotype" w:cs="Tahoma"/>
          <w:bCs/>
          <w:iCs/>
          <w:sz w:val="22"/>
          <w:szCs w:val="22"/>
        </w:rPr>
      </w:pPr>
      <w:r w:rsidRPr="004A14AF">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rsidRPr="004A14AF" w:rsidR="00921964" w:rsidP="008119CE" w:rsidRDefault="00921964" w14:paraId="65949A6E" w14:textId="77777777">
      <w:pPr>
        <w:spacing w:line="360" w:lineRule="auto"/>
        <w:contextualSpacing/>
        <w:jc w:val="both"/>
        <w:rPr>
          <w:rFonts w:ascii="Palatino Linotype" w:hAnsi="Palatino Linotype" w:cs="Tahoma"/>
          <w:bCs/>
          <w:iCs/>
          <w:sz w:val="22"/>
          <w:szCs w:val="22"/>
        </w:rPr>
      </w:pPr>
    </w:p>
    <w:p w:rsidRPr="004A14AF" w:rsidR="00921964" w:rsidP="008119CE" w:rsidRDefault="00921964" w14:paraId="10F56433" w14:textId="77777777">
      <w:pPr>
        <w:spacing w:line="360" w:lineRule="auto"/>
        <w:contextualSpacing/>
        <w:jc w:val="both"/>
        <w:rPr>
          <w:rFonts w:ascii="Palatino Linotype" w:hAnsi="Palatino Linotype" w:cs="Tahoma"/>
          <w:bCs/>
          <w:iCs/>
          <w:sz w:val="22"/>
          <w:szCs w:val="22"/>
        </w:rPr>
      </w:pPr>
      <w:r w:rsidRPr="004A14AF">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rsidRPr="004A14AF" w:rsidR="00921964" w:rsidP="008119CE" w:rsidRDefault="00921964" w14:paraId="3111C422" w14:textId="77777777">
      <w:pPr>
        <w:spacing w:line="360" w:lineRule="auto"/>
        <w:contextualSpacing/>
        <w:jc w:val="both"/>
        <w:rPr>
          <w:rFonts w:ascii="Palatino Linotype" w:hAnsi="Palatino Linotype" w:cs="Tahoma"/>
          <w:bCs/>
          <w:iCs/>
          <w:sz w:val="22"/>
          <w:szCs w:val="22"/>
        </w:rPr>
      </w:pPr>
    </w:p>
    <w:p w:rsidRPr="004A14AF" w:rsidR="00921964" w:rsidP="008119CE" w:rsidRDefault="00921964" w14:paraId="119E0A65" w14:textId="77777777">
      <w:pPr>
        <w:spacing w:line="360" w:lineRule="auto"/>
        <w:contextualSpacing/>
        <w:jc w:val="both"/>
        <w:rPr>
          <w:rFonts w:ascii="Palatino Linotype" w:hAnsi="Palatino Linotype" w:cs="Tahoma"/>
          <w:bCs/>
          <w:iCs/>
          <w:sz w:val="22"/>
          <w:szCs w:val="22"/>
        </w:rPr>
      </w:pPr>
      <w:r w:rsidRPr="004A14AF">
        <w:rPr>
          <w:rFonts w:ascii="Palatino Linotype" w:hAnsi="Palatino Linotype" w:cs="Tahoma"/>
          <w:bCs/>
          <w:iCs/>
          <w:sz w:val="22"/>
          <w:szCs w:val="22"/>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w:t>
      </w:r>
      <w:r w:rsidRPr="004A14AF">
        <w:rPr>
          <w:rFonts w:ascii="Palatino Linotype" w:hAnsi="Palatino Linotype" w:cs="Tahoma"/>
          <w:bCs/>
          <w:iCs/>
          <w:sz w:val="22"/>
          <w:szCs w:val="22"/>
        </w:rPr>
        <w:lastRenderedPageBreak/>
        <w:t>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Pr="004A14AF" w:rsidR="00921964" w:rsidP="008119CE" w:rsidRDefault="00921964" w14:paraId="77018773" w14:textId="77777777">
      <w:pPr>
        <w:spacing w:line="360" w:lineRule="auto"/>
        <w:contextualSpacing/>
        <w:jc w:val="both"/>
        <w:rPr>
          <w:rFonts w:ascii="Palatino Linotype" w:hAnsi="Palatino Linotype" w:cs="Tahoma"/>
          <w:bCs/>
          <w:iCs/>
          <w:sz w:val="22"/>
          <w:szCs w:val="22"/>
        </w:rPr>
      </w:pPr>
    </w:p>
    <w:p w:rsidRPr="004A14AF" w:rsidR="00921964" w:rsidP="008119CE" w:rsidRDefault="00921964" w14:paraId="10B640EA" w14:textId="77777777">
      <w:pPr>
        <w:spacing w:line="360" w:lineRule="auto"/>
        <w:contextualSpacing/>
        <w:jc w:val="both"/>
        <w:rPr>
          <w:rFonts w:ascii="Palatino Linotype" w:hAnsi="Palatino Linotype" w:cs="Tahoma"/>
          <w:bCs/>
          <w:iCs/>
          <w:sz w:val="22"/>
          <w:szCs w:val="22"/>
        </w:rPr>
      </w:pPr>
      <w:r w:rsidRPr="004A14AF">
        <w:rPr>
          <w:rFonts w:ascii="Palatino Linotype" w:hAnsi="Palatino Linotype" w:cs="Tahoma"/>
          <w:bCs/>
          <w:iCs/>
          <w:sz w:val="22"/>
          <w:szCs w:val="22"/>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Pr="004A14AF" w:rsidR="00921964" w:rsidP="008119CE" w:rsidRDefault="00921964" w14:paraId="3AE5077B" w14:textId="77777777">
      <w:pPr>
        <w:spacing w:line="360" w:lineRule="auto"/>
        <w:contextualSpacing/>
        <w:jc w:val="both"/>
        <w:rPr>
          <w:rFonts w:ascii="Palatino Linotype" w:hAnsi="Palatino Linotype" w:cs="Tahoma"/>
          <w:bCs/>
          <w:iCs/>
          <w:sz w:val="22"/>
          <w:szCs w:val="22"/>
        </w:rPr>
      </w:pPr>
    </w:p>
    <w:p w:rsidRPr="004A14AF" w:rsidR="00921964" w:rsidP="008119CE" w:rsidRDefault="00921964" w14:paraId="7F5CD58B" w14:textId="288EBF1E">
      <w:pPr>
        <w:tabs>
          <w:tab w:val="left" w:pos="709"/>
        </w:tabs>
        <w:spacing w:line="360" w:lineRule="auto"/>
        <w:contextualSpacing/>
        <w:jc w:val="both"/>
        <w:rPr>
          <w:rFonts w:ascii="Palatino Linotype" w:hAnsi="Palatino Linotype" w:cs="Tahoma"/>
          <w:bCs/>
          <w:iCs/>
          <w:sz w:val="22"/>
          <w:szCs w:val="22"/>
        </w:rPr>
      </w:pPr>
      <w:r w:rsidRPr="004A14AF">
        <w:rPr>
          <w:rFonts w:ascii="Palatino Linotype" w:hAnsi="Palatino Linotype" w:cs="Tahoma"/>
          <w:bCs/>
          <w:iCs/>
          <w:sz w:val="22"/>
          <w:szCs w:val="22"/>
        </w:rPr>
        <w:t>Bajo este esquema, se aprecia que la información ordenada, puede contener información susceptible</w:t>
      </w:r>
      <w:r w:rsidR="00E806FE">
        <w:rPr>
          <w:rFonts w:ascii="Palatino Linotype" w:hAnsi="Palatino Linotype" w:cs="Tahoma"/>
          <w:bCs/>
          <w:iCs/>
          <w:sz w:val="22"/>
          <w:szCs w:val="22"/>
        </w:rPr>
        <w:t xml:space="preserve"> a clasificar como confidencial y otra que resulta publica; a fin de aportar mayores elementos para la correcta elaboración de las versiones públicas;</w:t>
      </w:r>
      <w:r w:rsidRPr="004A14AF">
        <w:rPr>
          <w:rFonts w:ascii="Palatino Linotype" w:hAnsi="Palatino Linotype" w:cs="Tahoma"/>
          <w:bCs/>
          <w:iCs/>
          <w:sz w:val="22"/>
          <w:szCs w:val="22"/>
        </w:rPr>
        <w:t xml:space="preserve"> de forma enunciativa más no limitativa; se analiza</w:t>
      </w:r>
      <w:r w:rsidR="00E806FE">
        <w:rPr>
          <w:rFonts w:ascii="Palatino Linotype" w:hAnsi="Palatino Linotype" w:cs="Tahoma"/>
          <w:bCs/>
          <w:iCs/>
          <w:sz w:val="22"/>
          <w:szCs w:val="22"/>
        </w:rPr>
        <w:t>n</w:t>
      </w:r>
      <w:r w:rsidRPr="004A14AF">
        <w:rPr>
          <w:rFonts w:ascii="Palatino Linotype" w:hAnsi="Palatino Linotype" w:cs="Tahoma"/>
          <w:bCs/>
          <w:iCs/>
          <w:sz w:val="22"/>
          <w:szCs w:val="22"/>
        </w:rPr>
        <w:t xml:space="preserve"> el </w:t>
      </w:r>
      <w:r w:rsidRPr="00E61E03">
        <w:rPr>
          <w:rFonts w:ascii="Palatino Linotype" w:hAnsi="Palatino Linotype" w:cs="Tahoma"/>
          <w:bCs/>
          <w:iCs/>
          <w:sz w:val="22"/>
          <w:szCs w:val="22"/>
        </w:rPr>
        <w:t>Registro Federal de Contribuyentes (RFC) y la Clave Única de Registro de Población (CURP)</w:t>
      </w:r>
      <w:r w:rsidRPr="004A14AF">
        <w:rPr>
          <w:rFonts w:ascii="Palatino Linotype" w:hAnsi="Palatino Linotype" w:cs="Tahoma"/>
          <w:bCs/>
          <w:iCs/>
          <w:sz w:val="22"/>
          <w:szCs w:val="22"/>
        </w:rPr>
        <w:t xml:space="preserve">, </w:t>
      </w:r>
      <w:r w:rsidR="00E806FE">
        <w:rPr>
          <w:rFonts w:ascii="Palatino Linotype" w:hAnsi="Palatino Linotype" w:cs="Tahoma"/>
          <w:bCs/>
          <w:iCs/>
          <w:sz w:val="22"/>
          <w:szCs w:val="22"/>
        </w:rPr>
        <w:t>la clave catastral, el domicilio, el nombre de representante legal de una persona jurídico colectiva</w:t>
      </w:r>
      <w:r w:rsidR="00D56666">
        <w:rPr>
          <w:rFonts w:ascii="Palatino Linotype" w:hAnsi="Palatino Linotype" w:cs="Tahoma"/>
          <w:bCs/>
          <w:iCs/>
          <w:sz w:val="22"/>
          <w:szCs w:val="22"/>
        </w:rPr>
        <w:t xml:space="preserve">; ya que son datos que al obrar en las licencias de funcionamiento, pueden encontrarse en el </w:t>
      </w:r>
      <w:r w:rsidR="00D56666">
        <w:rPr>
          <w:rFonts w:ascii="Palatino Linotype" w:hAnsi="Palatino Linotype" w:eastAsia="Calibri" w:cs="Tahoma"/>
          <w:bCs/>
          <w:sz w:val="22"/>
          <w:szCs w:val="22"/>
          <w:lang w:eastAsia="en-US"/>
        </w:rPr>
        <w:t>Registro Municipal de Unidades Económicas.</w:t>
      </w:r>
    </w:p>
    <w:p w:rsidRPr="004A14AF" w:rsidR="00E61E03" w:rsidP="008119CE" w:rsidRDefault="00E61E03" w14:paraId="1FA18394" w14:textId="77777777">
      <w:pPr>
        <w:spacing w:line="360" w:lineRule="auto"/>
        <w:contextualSpacing/>
        <w:jc w:val="both"/>
        <w:rPr>
          <w:rFonts w:ascii="Palatino Linotype" w:hAnsi="Palatino Linotype" w:cs="Tahoma"/>
          <w:b/>
          <w:sz w:val="22"/>
          <w:szCs w:val="22"/>
        </w:rPr>
      </w:pPr>
    </w:p>
    <w:p w:rsidRPr="0074209F" w:rsidR="00E61E03" w:rsidP="008119CE" w:rsidRDefault="00E61E03" w14:paraId="12418415" w14:textId="77777777">
      <w:pPr>
        <w:numPr>
          <w:ilvl w:val="0"/>
          <w:numId w:val="22"/>
        </w:numPr>
        <w:spacing w:line="360" w:lineRule="auto"/>
        <w:contextualSpacing/>
        <w:jc w:val="both"/>
        <w:rPr>
          <w:rFonts w:ascii="Palatino Linotype" w:hAnsi="Palatino Linotype" w:eastAsia="Calibri" w:cs="Tahoma"/>
          <w:bCs/>
          <w:sz w:val="22"/>
          <w:szCs w:val="22"/>
          <w:lang w:val="es-ES" w:eastAsia="en-US"/>
        </w:rPr>
      </w:pPr>
      <w:r w:rsidRPr="0074209F">
        <w:rPr>
          <w:rFonts w:ascii="Palatino Linotype" w:hAnsi="Palatino Linotype" w:eastAsia="Calibri" w:cs="Tahoma"/>
          <w:b/>
          <w:bCs/>
          <w:sz w:val="22"/>
          <w:szCs w:val="22"/>
          <w:lang w:val="es-ES_tradnl" w:eastAsia="en-US"/>
        </w:rPr>
        <w:t xml:space="preserve">Registro Federal de Contribuyentes </w:t>
      </w:r>
      <w:r>
        <w:rPr>
          <w:rFonts w:ascii="Palatino Linotype" w:hAnsi="Palatino Linotype" w:eastAsia="Calibri" w:cs="Tahoma"/>
          <w:b/>
          <w:bCs/>
          <w:sz w:val="22"/>
          <w:szCs w:val="22"/>
          <w:lang w:val="es-ES_tradnl" w:eastAsia="en-US"/>
        </w:rPr>
        <w:t>(RFC)</w:t>
      </w:r>
    </w:p>
    <w:p w:rsidR="00E61E03" w:rsidP="008119CE" w:rsidRDefault="00E61E03" w14:paraId="7674DFC2" w14:textId="77777777">
      <w:pPr>
        <w:spacing w:line="360" w:lineRule="auto"/>
        <w:contextualSpacing/>
        <w:jc w:val="both"/>
        <w:rPr>
          <w:rFonts w:ascii="Palatino Linotype" w:hAnsi="Palatino Linotype" w:eastAsia="Calibri" w:cs="Tahoma"/>
          <w:b/>
          <w:bCs/>
          <w:sz w:val="22"/>
          <w:szCs w:val="22"/>
          <w:lang w:val="es-ES_tradnl" w:eastAsia="en-US"/>
        </w:rPr>
      </w:pPr>
    </w:p>
    <w:p w:rsidR="00E61E03" w:rsidP="008119CE" w:rsidRDefault="00E61E03" w14:paraId="7CB91646" w14:textId="77777777">
      <w:pPr>
        <w:spacing w:line="360" w:lineRule="auto"/>
        <w:contextualSpacing/>
        <w:jc w:val="both"/>
        <w:rPr>
          <w:rFonts w:ascii="Palatino Linotype" w:hAnsi="Palatino Linotype" w:eastAsia="Calibri" w:cs="Tahoma"/>
          <w:b/>
          <w:bCs/>
          <w:sz w:val="22"/>
          <w:szCs w:val="22"/>
          <w:lang w:val="es-ES_tradnl" w:eastAsia="en-US"/>
        </w:rPr>
      </w:pPr>
      <w:r>
        <w:rPr>
          <w:rFonts w:ascii="Palatino Linotype" w:hAnsi="Palatino Linotype" w:eastAsia="Calibri" w:cs="Tahoma"/>
          <w:b/>
          <w:bCs/>
          <w:sz w:val="22"/>
          <w:szCs w:val="22"/>
          <w:lang w:val="es-ES_tradnl" w:eastAsia="en-US"/>
        </w:rPr>
        <w:t>Persona física.</w:t>
      </w:r>
    </w:p>
    <w:p w:rsidRPr="00A046D0" w:rsidR="00E61E03" w:rsidP="008119CE" w:rsidRDefault="00E61E03" w14:paraId="639884EC" w14:textId="77777777">
      <w:pPr>
        <w:spacing w:line="360" w:lineRule="auto"/>
        <w:contextualSpacing/>
        <w:jc w:val="both"/>
        <w:rPr>
          <w:rFonts w:ascii="Palatino Linotype" w:hAnsi="Palatino Linotype" w:cs="Tahoma"/>
          <w:sz w:val="22"/>
          <w:szCs w:val="22"/>
          <w:lang w:eastAsia="es-MX"/>
        </w:rPr>
      </w:pPr>
      <w:r w:rsidRPr="00A046D0">
        <w:rPr>
          <w:rFonts w:ascii="Palatino Linotype" w:hAnsi="Palatino Linotype" w:cs="Tahoma"/>
          <w:sz w:val="22"/>
          <w:szCs w:val="22"/>
          <w:lang w:eastAsia="es-MX"/>
        </w:rPr>
        <w:lastRenderedPageBreak/>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Pr="00A046D0" w:rsidR="00E61E03" w:rsidP="008119CE" w:rsidRDefault="00E61E03" w14:paraId="6D30378F" w14:textId="77777777">
      <w:pPr>
        <w:spacing w:line="360" w:lineRule="auto"/>
        <w:contextualSpacing/>
        <w:jc w:val="both"/>
        <w:rPr>
          <w:rFonts w:ascii="Palatino Linotype" w:hAnsi="Palatino Linotype" w:cs="Tahoma"/>
          <w:sz w:val="22"/>
          <w:szCs w:val="22"/>
          <w:lang w:eastAsia="es-MX"/>
        </w:rPr>
      </w:pPr>
    </w:p>
    <w:p w:rsidRPr="00A046D0" w:rsidR="00E61E03" w:rsidP="008119CE" w:rsidRDefault="00E61E03" w14:paraId="6DD06361" w14:textId="77777777">
      <w:pPr>
        <w:widowControl w:val="0"/>
        <w:spacing w:line="360" w:lineRule="auto"/>
        <w:contextualSpacing/>
        <w:jc w:val="both"/>
        <w:rPr>
          <w:rFonts w:ascii="Palatino Linotype" w:hAnsi="Palatino Linotype" w:cs="Tahoma"/>
          <w:sz w:val="22"/>
          <w:szCs w:val="22"/>
          <w:lang w:eastAsia="es-MX"/>
        </w:rPr>
      </w:pPr>
      <w:r w:rsidRPr="00A046D0">
        <w:rPr>
          <w:rFonts w:ascii="Palatino Linotype" w:hAnsi="Palatino Linotype" w:cs="Tahoma"/>
          <w:sz w:val="22"/>
          <w:szCs w:val="22"/>
          <w:lang w:eastAsia="es-MX"/>
        </w:rPr>
        <w:t xml:space="preserve">De acuerdo con lo establecido en el artículo en comento, esta clave se compone de trece caracteres alfanuméricos, con datos obtenidos de los apellidos, nombre(s), fecha de nacimiento del titular, más una </w:t>
      </w:r>
      <w:proofErr w:type="spellStart"/>
      <w:r w:rsidRPr="00A046D0">
        <w:rPr>
          <w:rFonts w:ascii="Palatino Linotype" w:hAnsi="Palatino Linotype" w:cs="Tahoma"/>
          <w:sz w:val="22"/>
          <w:szCs w:val="22"/>
          <w:lang w:eastAsia="es-MX"/>
        </w:rPr>
        <w:t>homoclave</w:t>
      </w:r>
      <w:proofErr w:type="spellEnd"/>
      <w:r w:rsidRPr="00A046D0">
        <w:rPr>
          <w:rFonts w:ascii="Palatino Linotype" w:hAnsi="Palatino Linotype" w:cs="Tahoma"/>
          <w:sz w:val="22"/>
          <w:szCs w:val="22"/>
          <w:lang w:eastAsia="es-MX"/>
        </w:rPr>
        <w:t xml:space="preserve"> que establece el sistema automático del Servicio de Administración Tributaria.</w:t>
      </w:r>
    </w:p>
    <w:p w:rsidRPr="00A046D0" w:rsidR="00E61E03" w:rsidP="008119CE" w:rsidRDefault="00E61E03" w14:paraId="6E8178F2" w14:textId="77777777">
      <w:pPr>
        <w:spacing w:line="360" w:lineRule="auto"/>
        <w:contextualSpacing/>
        <w:jc w:val="both"/>
        <w:rPr>
          <w:rFonts w:ascii="Palatino Linotype" w:hAnsi="Palatino Linotype" w:cs="Tahoma"/>
          <w:sz w:val="22"/>
          <w:szCs w:val="22"/>
          <w:lang w:eastAsia="es-MX"/>
        </w:rPr>
      </w:pPr>
    </w:p>
    <w:p w:rsidRPr="00A046D0" w:rsidR="00E61E03" w:rsidP="008119CE" w:rsidRDefault="00E61E03" w14:paraId="7809CDBA" w14:textId="77777777">
      <w:pPr>
        <w:spacing w:line="360" w:lineRule="auto"/>
        <w:contextualSpacing/>
        <w:jc w:val="both"/>
        <w:rPr>
          <w:rFonts w:ascii="Palatino Linotype" w:hAnsi="Palatino Linotype" w:cs="Tahoma"/>
          <w:sz w:val="22"/>
          <w:szCs w:val="22"/>
          <w:lang w:eastAsia="es-MX"/>
        </w:rPr>
      </w:pPr>
      <w:r w:rsidRPr="00A046D0">
        <w:rPr>
          <w:rFonts w:ascii="Palatino Linotype" w:hAnsi="Palatino Linotype" w:cs="Tahoma"/>
          <w:sz w:val="22"/>
          <w:szCs w:val="22"/>
          <w:lang w:eastAsia="es-MX"/>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Pr="00A046D0" w:rsidR="00E61E03" w:rsidP="008119CE" w:rsidRDefault="00E61E03" w14:paraId="2B26557A" w14:textId="77777777">
      <w:pPr>
        <w:spacing w:line="360" w:lineRule="auto"/>
        <w:contextualSpacing/>
        <w:jc w:val="both"/>
        <w:rPr>
          <w:rFonts w:ascii="Palatino Linotype" w:hAnsi="Palatino Linotype" w:cs="Tahoma"/>
          <w:sz w:val="22"/>
          <w:szCs w:val="22"/>
          <w:lang w:eastAsia="es-MX"/>
        </w:rPr>
      </w:pPr>
    </w:p>
    <w:p w:rsidRPr="00A046D0" w:rsidR="00E61E03" w:rsidP="008119CE" w:rsidRDefault="00E61E03" w14:paraId="78A9FB5D" w14:textId="77777777">
      <w:pPr>
        <w:spacing w:line="360" w:lineRule="auto"/>
        <w:contextualSpacing/>
        <w:jc w:val="both"/>
        <w:rPr>
          <w:rFonts w:ascii="Palatino Linotype" w:hAnsi="Palatino Linotype" w:cs="Tahoma"/>
          <w:sz w:val="22"/>
          <w:szCs w:val="22"/>
          <w:lang w:eastAsia="es-MX"/>
        </w:rPr>
      </w:pPr>
      <w:r w:rsidRPr="00A046D0">
        <w:rPr>
          <w:rFonts w:ascii="Palatino Linotype" w:hAnsi="Palatino Linotype" w:cs="Tahoma"/>
          <w:sz w:val="22"/>
          <w:szCs w:val="22"/>
          <w:lang w:eastAsia="es-MX"/>
        </w:rPr>
        <w:t xml:space="preserve">Conforme a lo expuesto,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rsidR="00E61E03" w:rsidP="008119CE" w:rsidRDefault="00E61E03" w14:paraId="2C1D1B05" w14:textId="77777777">
      <w:pPr>
        <w:spacing w:line="360" w:lineRule="auto"/>
        <w:contextualSpacing/>
        <w:jc w:val="both"/>
        <w:rPr>
          <w:rFonts w:ascii="Palatino Linotype" w:hAnsi="Palatino Linotype" w:cs="Tahoma"/>
          <w:sz w:val="22"/>
          <w:szCs w:val="22"/>
          <w:lang w:eastAsia="es-MX"/>
        </w:rPr>
      </w:pPr>
    </w:p>
    <w:p w:rsidRPr="00A046D0" w:rsidR="00E61E03" w:rsidP="008119CE" w:rsidRDefault="00E61E03" w14:paraId="73A24895" w14:textId="77777777">
      <w:pPr>
        <w:widowControl w:val="0"/>
        <w:spacing w:line="360" w:lineRule="auto"/>
        <w:jc w:val="both"/>
        <w:rPr>
          <w:rFonts w:ascii="Palatino Linotype" w:hAnsi="Palatino Linotype" w:eastAsia="Calibri" w:cs="Tahoma"/>
          <w:bCs/>
          <w:sz w:val="22"/>
          <w:szCs w:val="22"/>
          <w:lang w:eastAsia="es-MX"/>
        </w:rPr>
      </w:pPr>
      <w:r w:rsidRPr="00A046D0">
        <w:rPr>
          <w:rFonts w:ascii="Palatino Linotype" w:hAnsi="Palatino Linotype" w:eastAsia="Calibri" w:cs="Tahoma"/>
          <w:bCs/>
          <w:sz w:val="22"/>
          <w:szCs w:val="22"/>
          <w:lang w:eastAsia="es-MX"/>
        </w:rPr>
        <w:t xml:space="preserve">Lo anterior, resulta congruente con el Criterio 19/17 emitido por el Instituto Nacional de Transparencia, Acceso a la Información y Protección de Datos Personales, en el cual se señala </w:t>
      </w:r>
      <w:r w:rsidRPr="00A046D0">
        <w:rPr>
          <w:rFonts w:ascii="Palatino Linotype" w:hAnsi="Palatino Linotype" w:eastAsia="Calibri" w:cs="Tahoma"/>
          <w:bCs/>
          <w:sz w:val="22"/>
          <w:szCs w:val="22"/>
          <w:lang w:eastAsia="es-MX"/>
        </w:rPr>
        <w:lastRenderedPageBreak/>
        <w:t>lo siguiente:</w:t>
      </w:r>
    </w:p>
    <w:p w:rsidRPr="00A046D0" w:rsidR="00E61E03" w:rsidP="008119CE" w:rsidRDefault="00E61E03" w14:paraId="33C77E0E" w14:textId="77777777">
      <w:pPr>
        <w:spacing w:line="360" w:lineRule="auto"/>
        <w:contextualSpacing/>
        <w:jc w:val="both"/>
        <w:rPr>
          <w:rFonts w:ascii="Palatino Linotype" w:hAnsi="Palatino Linotype" w:cs="Tahoma"/>
          <w:lang w:eastAsia="es-MX"/>
        </w:rPr>
      </w:pPr>
    </w:p>
    <w:p w:rsidRPr="00A046D0" w:rsidR="00E61E03" w:rsidP="008119CE" w:rsidRDefault="00E61E03" w14:paraId="073BB7BB" w14:textId="335C95D2">
      <w:pPr>
        <w:spacing w:line="360" w:lineRule="auto"/>
        <w:ind w:left="567" w:right="567"/>
        <w:contextualSpacing/>
        <w:jc w:val="both"/>
        <w:rPr>
          <w:rFonts w:ascii="Palatino Linotype" w:hAnsi="Palatino Linotype" w:cs="Tahoma"/>
          <w:i/>
        </w:rPr>
      </w:pPr>
      <w:r w:rsidRPr="00A046D0">
        <w:rPr>
          <w:rFonts w:ascii="Palatino Linotype" w:hAnsi="Palatino Linotype" w:cs="Tahoma"/>
          <w:b/>
          <w:i/>
        </w:rPr>
        <w:t>Registro Federal de Contribuyentes (RFC) de personas físicas.</w:t>
      </w:r>
      <w:r w:rsidRPr="00A046D0">
        <w:rPr>
          <w:rFonts w:ascii="Palatino Linotype" w:hAnsi="Palatino Linotype" w:cs="Tahoma"/>
          <w:i/>
        </w:rPr>
        <w:t xml:space="preserve"> El RFC es una clave de carácter fiscal, </w:t>
      </w:r>
      <w:proofErr w:type="gramStart"/>
      <w:r w:rsidRPr="00A046D0">
        <w:rPr>
          <w:rFonts w:ascii="Palatino Linotype" w:hAnsi="Palatino Linotype" w:cs="Tahoma"/>
          <w:i/>
        </w:rPr>
        <w:t>única</w:t>
      </w:r>
      <w:proofErr w:type="gramEnd"/>
      <w:r w:rsidRPr="00A046D0">
        <w:rPr>
          <w:rFonts w:ascii="Palatino Linotype" w:hAnsi="Palatino Linotype" w:cs="Tahoma"/>
          <w:i/>
        </w:rPr>
        <w:t xml:space="preserve"> e irrepetible, que permite identificar al titular, su edad y fecha de nacimiento, por lo que es un dato per</w:t>
      </w:r>
      <w:r>
        <w:rPr>
          <w:rFonts w:ascii="Palatino Linotype" w:hAnsi="Palatino Linotype" w:cs="Tahoma"/>
          <w:i/>
        </w:rPr>
        <w:t>sonal de carácter confidencial.</w:t>
      </w:r>
    </w:p>
    <w:p w:rsidRPr="00A046D0" w:rsidR="00E61E03" w:rsidP="008119CE" w:rsidRDefault="00E61E03" w14:paraId="19042FD7" w14:textId="77777777">
      <w:pPr>
        <w:spacing w:line="360" w:lineRule="auto"/>
        <w:ind w:left="567"/>
        <w:contextualSpacing/>
        <w:jc w:val="both"/>
        <w:rPr>
          <w:rFonts w:ascii="Palatino Linotype" w:hAnsi="Palatino Linotype" w:cs="Tahoma"/>
          <w:sz w:val="22"/>
          <w:szCs w:val="22"/>
        </w:rPr>
      </w:pPr>
    </w:p>
    <w:p w:rsidRPr="00A046D0" w:rsidR="00E61E03" w:rsidP="008119CE" w:rsidRDefault="00E61E03" w14:paraId="50AC19B4" w14:textId="319D0AD0">
      <w:pPr>
        <w:widowControl w:val="0"/>
        <w:spacing w:line="360" w:lineRule="auto"/>
        <w:contextualSpacing/>
        <w:jc w:val="both"/>
        <w:rPr>
          <w:rFonts w:ascii="Palatino Linotype" w:hAnsi="Palatino Linotype" w:eastAsia="Calibri" w:cs="Tahoma"/>
          <w:bCs/>
          <w:sz w:val="22"/>
          <w:szCs w:val="22"/>
          <w:lang w:eastAsia="en-US"/>
        </w:rPr>
      </w:pPr>
      <w:r w:rsidRPr="00A046D0">
        <w:rPr>
          <w:rFonts w:ascii="Palatino Linotype" w:hAnsi="Palatino Linotype" w:cs="Tahoma"/>
          <w:sz w:val="22"/>
          <w:szCs w:val="22"/>
          <w:lang w:eastAsia="es-MX"/>
        </w:rPr>
        <w:t xml:space="preserve">De tal suerte, el Registro Federal de Contribuyentes de los servidores públicos no guarda relación con la transparencia de los recursos públicos, por lo que constituye un dato personal confidencial </w:t>
      </w:r>
      <w:r w:rsidRPr="00A046D0">
        <w:rPr>
          <w:rFonts w:ascii="Palatino Linotype" w:hAnsi="Palatino Linotype" w:cs="Tahoma"/>
          <w:sz w:val="22"/>
          <w:szCs w:val="22"/>
        </w:rPr>
        <w:t>al actualizar el supuesto normativo del artículo 143, fracción I, de la Ley de Transparencia y Acceso a la Información Pública del Estado de México y Municipios</w:t>
      </w:r>
      <w:r w:rsidRPr="00A046D0">
        <w:rPr>
          <w:rFonts w:ascii="Palatino Linotype" w:hAnsi="Palatino Linotype" w:cs="Tahoma"/>
          <w:sz w:val="22"/>
          <w:szCs w:val="22"/>
          <w:lang w:eastAsia="es-MX"/>
        </w:rPr>
        <w:t>.</w:t>
      </w:r>
    </w:p>
    <w:p w:rsidR="00E61E03" w:rsidP="008119CE" w:rsidRDefault="00E61E03" w14:paraId="7562FCFB" w14:textId="77777777">
      <w:pPr>
        <w:spacing w:line="360" w:lineRule="auto"/>
        <w:ind w:right="-93"/>
        <w:jc w:val="both"/>
        <w:rPr>
          <w:rFonts w:ascii="Palatino Linotype" w:hAnsi="Palatino Linotype" w:eastAsia="Calibri" w:cs="Tahoma"/>
          <w:bCs/>
          <w:sz w:val="22"/>
          <w:szCs w:val="22"/>
          <w:lang w:val="es-ES" w:eastAsia="en-US"/>
        </w:rPr>
      </w:pPr>
    </w:p>
    <w:p w:rsidRPr="000560DF" w:rsidR="00E61E03" w:rsidP="008119CE" w:rsidRDefault="00E61E03" w14:paraId="71902D48" w14:textId="03E5849A">
      <w:pPr>
        <w:spacing w:line="360" w:lineRule="auto"/>
        <w:ind w:right="-93"/>
        <w:jc w:val="both"/>
        <w:rPr>
          <w:rFonts w:ascii="Palatino Linotype" w:hAnsi="Palatino Linotype" w:eastAsia="Calibri" w:cs="Tahoma"/>
          <w:b/>
          <w:sz w:val="22"/>
          <w:szCs w:val="22"/>
          <w:lang w:val="es-ES" w:eastAsia="en-US"/>
        </w:rPr>
      </w:pPr>
      <w:r w:rsidRPr="000560DF">
        <w:rPr>
          <w:rFonts w:ascii="Palatino Linotype" w:hAnsi="Palatino Linotype" w:eastAsia="Calibri" w:cs="Tahoma"/>
          <w:b/>
          <w:sz w:val="22"/>
          <w:szCs w:val="22"/>
          <w:lang w:val="es-ES" w:eastAsia="en-US"/>
        </w:rPr>
        <w:t xml:space="preserve">Persona </w:t>
      </w:r>
      <w:r w:rsidR="0058513F">
        <w:rPr>
          <w:rFonts w:ascii="Palatino Linotype" w:hAnsi="Palatino Linotype" w:eastAsia="Calibri" w:cs="Tahoma"/>
          <w:b/>
          <w:sz w:val="22"/>
          <w:szCs w:val="22"/>
          <w:lang w:val="es-ES" w:eastAsia="en-US"/>
        </w:rPr>
        <w:t>Jurídico</w:t>
      </w:r>
      <w:r w:rsidR="001A6B0F">
        <w:rPr>
          <w:rFonts w:ascii="Palatino Linotype" w:hAnsi="Palatino Linotype" w:eastAsia="Calibri" w:cs="Tahoma"/>
          <w:b/>
          <w:sz w:val="22"/>
          <w:szCs w:val="22"/>
          <w:lang w:val="es-ES" w:eastAsia="en-US"/>
        </w:rPr>
        <w:t>-c</w:t>
      </w:r>
      <w:r w:rsidR="0058513F">
        <w:rPr>
          <w:rFonts w:ascii="Palatino Linotype" w:hAnsi="Palatino Linotype" w:eastAsia="Calibri" w:cs="Tahoma"/>
          <w:b/>
          <w:sz w:val="22"/>
          <w:szCs w:val="22"/>
          <w:lang w:val="es-ES" w:eastAsia="en-US"/>
        </w:rPr>
        <w:t>olectiva</w:t>
      </w:r>
      <w:r w:rsidR="001A6B0F">
        <w:rPr>
          <w:rFonts w:ascii="Palatino Linotype" w:hAnsi="Palatino Linotype" w:eastAsia="Calibri" w:cs="Tahoma"/>
          <w:b/>
          <w:sz w:val="22"/>
          <w:szCs w:val="22"/>
          <w:lang w:val="es-ES" w:eastAsia="en-US"/>
        </w:rPr>
        <w:t>.</w:t>
      </w:r>
    </w:p>
    <w:p w:rsidRPr="000560DF" w:rsidR="00E61E03" w:rsidP="008119CE" w:rsidRDefault="00E61E03" w14:paraId="432605FD" w14:textId="77777777">
      <w:pPr>
        <w:spacing w:line="360" w:lineRule="auto"/>
        <w:ind w:right="-93"/>
        <w:jc w:val="both"/>
        <w:rPr>
          <w:rFonts w:ascii="Palatino Linotype" w:hAnsi="Palatino Linotype" w:eastAsia="Calibri" w:cs="Tahoma"/>
          <w:bCs/>
          <w:sz w:val="22"/>
          <w:szCs w:val="22"/>
          <w:lang w:val="es-ES" w:eastAsia="en-US"/>
        </w:rPr>
      </w:pPr>
    </w:p>
    <w:p w:rsidR="00E61E03" w:rsidP="008119CE" w:rsidRDefault="00E61E03" w14:paraId="24C084DE" w14:textId="77777777">
      <w:pPr>
        <w:spacing w:line="360" w:lineRule="auto"/>
        <w:ind w:right="-93"/>
        <w:jc w:val="both"/>
        <w:rPr>
          <w:rFonts w:ascii="Palatino Linotype" w:hAnsi="Palatino Linotype" w:eastAsia="Calibri" w:cs="Tahoma"/>
          <w:bCs/>
          <w:sz w:val="22"/>
          <w:szCs w:val="22"/>
          <w:lang w:val="es-ES_tradnl" w:eastAsia="en-US"/>
        </w:rPr>
      </w:pPr>
      <w:r w:rsidRPr="000560DF">
        <w:rPr>
          <w:rFonts w:ascii="Palatino Linotype" w:hAnsi="Palatino Linotype" w:eastAsia="Calibri" w:cs="Tahoma"/>
          <w:bCs/>
          <w:sz w:val="22"/>
          <w:szCs w:val="22"/>
          <w:lang w:val="es-ES" w:eastAsia="en-US"/>
        </w:rPr>
        <w:t>Al respecto, el Registro Federal de Contribuyentes, inicia con un preinscripción por Internet y se concluye en cualquier Administración Desconcentrada de Servicios al Contribuyente, en donde aquellas personas que realicen el trámite tendrán que entregar ciertos documentos, que para las personas jurídico colectivas, serán, entre otros, la copia</w:t>
      </w:r>
      <w:r>
        <w:rPr>
          <w:rFonts w:ascii="Palatino Linotype" w:hAnsi="Palatino Linotype" w:eastAsia="Calibri" w:cs="Tahoma"/>
          <w:bCs/>
          <w:sz w:val="22"/>
          <w:szCs w:val="22"/>
          <w:lang w:val="es-ES_tradnl" w:eastAsia="en-US"/>
        </w:rPr>
        <w:t xml:space="preserve"> certificada del documento constitutivo debidamente protocolizado, comprobante de domicilio, identificación personal, número de folio asignado que se le proporcionó al realizar el envío de su preinscripción y copia certificada del poder notarial con el que se acredite la personalidad del representante legal, o carta poder firmada ante dos testigos y ratificadas las firmas ante las autoridades fiscales o ante notario o fedatario público. </w:t>
      </w:r>
    </w:p>
    <w:p w:rsidR="00E61E03" w:rsidP="008119CE" w:rsidRDefault="00E61E03" w14:paraId="08B5F6D8" w14:textId="77777777">
      <w:pPr>
        <w:spacing w:line="360" w:lineRule="auto"/>
        <w:ind w:right="-93"/>
        <w:jc w:val="both"/>
        <w:rPr>
          <w:rFonts w:ascii="Palatino Linotype" w:hAnsi="Palatino Linotype" w:eastAsia="Calibri" w:cs="Tahoma"/>
          <w:bCs/>
          <w:sz w:val="22"/>
          <w:szCs w:val="22"/>
          <w:lang w:val="es-ES_tradnl" w:eastAsia="en-US"/>
        </w:rPr>
      </w:pPr>
    </w:p>
    <w:p w:rsidR="00E61E03" w:rsidP="008119CE" w:rsidRDefault="00E61E03" w14:paraId="47CB66CE" w14:textId="77777777">
      <w:pPr>
        <w:spacing w:line="360" w:lineRule="auto"/>
        <w:ind w:right="-93"/>
        <w:jc w:val="both"/>
        <w:rPr>
          <w:rFonts w:ascii="Palatino Linotype" w:hAnsi="Palatino Linotype" w:eastAsia="Calibri" w:cs="Tahoma"/>
          <w:b/>
          <w:bCs/>
          <w:sz w:val="22"/>
          <w:szCs w:val="22"/>
          <w:lang w:val="es-ES_tradnl" w:eastAsia="en-US"/>
        </w:rPr>
      </w:pPr>
      <w:r>
        <w:rPr>
          <w:rFonts w:ascii="Palatino Linotype" w:hAnsi="Palatino Linotype" w:eastAsia="Calibri" w:cs="Tahoma"/>
          <w:bCs/>
          <w:sz w:val="22"/>
          <w:szCs w:val="22"/>
          <w:lang w:val="es-ES_tradnl" w:eastAsia="en-US"/>
        </w:rPr>
        <w:t xml:space="preserve">Derivado del trámite se obtiene, entre otros, la </w:t>
      </w:r>
      <w:r>
        <w:rPr>
          <w:rFonts w:ascii="Palatino Linotype" w:hAnsi="Palatino Linotype" w:eastAsia="Calibri" w:cs="Tahoma"/>
          <w:b/>
          <w:bCs/>
          <w:sz w:val="22"/>
          <w:szCs w:val="22"/>
          <w:lang w:val="es-ES_tradnl" w:eastAsia="en-US"/>
        </w:rPr>
        <w:t>cédula de identificación fiscal o constancia de registro.</w:t>
      </w:r>
    </w:p>
    <w:p w:rsidR="00E61E03" w:rsidP="008119CE" w:rsidRDefault="00E61E03" w14:paraId="6133B85D" w14:textId="77777777">
      <w:pPr>
        <w:spacing w:line="360" w:lineRule="auto"/>
        <w:ind w:right="-93"/>
        <w:jc w:val="both"/>
        <w:rPr>
          <w:rFonts w:ascii="Palatino Linotype" w:hAnsi="Palatino Linotype" w:eastAsia="Calibri" w:cs="Tahoma"/>
          <w:bCs/>
          <w:sz w:val="22"/>
          <w:szCs w:val="22"/>
          <w:lang w:val="es-ES" w:eastAsia="en-US"/>
        </w:rPr>
      </w:pPr>
    </w:p>
    <w:p w:rsidRPr="000560DF" w:rsidR="00E61E03" w:rsidP="008119CE" w:rsidRDefault="00E61E03" w14:paraId="1834A539" w14:textId="77777777">
      <w:pPr>
        <w:widowControl w:val="0"/>
        <w:spacing w:line="360" w:lineRule="auto"/>
        <w:ind w:right="-91"/>
        <w:jc w:val="both"/>
        <w:rPr>
          <w:rFonts w:ascii="Palatino Linotype" w:hAnsi="Palatino Linotype" w:eastAsia="Calibri" w:cs="Tahoma"/>
          <w:bCs/>
          <w:sz w:val="22"/>
          <w:szCs w:val="22"/>
          <w:lang w:val="es-ES" w:eastAsia="en-US"/>
        </w:rPr>
      </w:pPr>
      <w:r w:rsidRPr="000560DF">
        <w:rPr>
          <w:rFonts w:ascii="Palatino Linotype" w:hAnsi="Palatino Linotype" w:eastAsia="Calibri" w:cs="Tahoma"/>
          <w:bCs/>
          <w:sz w:val="22"/>
          <w:szCs w:val="22"/>
          <w:lang w:val="es-ES" w:eastAsia="en-US"/>
        </w:rPr>
        <w:t xml:space="preserve">Por ende, la información correspondiente al Registro Federal de Contribuyentes de una </w:t>
      </w:r>
      <w:r w:rsidRPr="000560DF">
        <w:rPr>
          <w:rFonts w:ascii="Palatino Linotype" w:hAnsi="Palatino Linotype" w:eastAsia="Calibri" w:cs="Tahoma"/>
          <w:bCs/>
          <w:sz w:val="22"/>
          <w:szCs w:val="22"/>
          <w:lang w:val="es-ES" w:eastAsia="en-US"/>
        </w:rPr>
        <w:lastRenderedPageBreak/>
        <w:t>persona moral da cuenta del cumplimiento o no en sus obligaciones fiscales; por tanto, no se actualiza su clasificación como confidencial.</w:t>
      </w:r>
    </w:p>
    <w:p w:rsidR="00E61E03" w:rsidP="008119CE" w:rsidRDefault="00E61E03" w14:paraId="36B34297" w14:textId="77777777">
      <w:pPr>
        <w:spacing w:line="360" w:lineRule="auto"/>
        <w:rPr>
          <w:rFonts w:ascii="Palatino Linotype" w:hAnsi="Palatino Linotype" w:eastAsia="Calibri" w:cs="Tahoma"/>
          <w:b/>
          <w:bCs/>
          <w:sz w:val="22"/>
          <w:szCs w:val="22"/>
          <w:lang w:val="es-ES_tradnl" w:eastAsia="en-US"/>
        </w:rPr>
      </w:pPr>
    </w:p>
    <w:p w:rsidRPr="000560DF" w:rsidR="00E61E03" w:rsidP="008119CE" w:rsidRDefault="00E61E03" w14:paraId="160E6E41" w14:textId="77777777">
      <w:pPr>
        <w:spacing w:line="360" w:lineRule="auto"/>
        <w:ind w:right="-93"/>
        <w:jc w:val="both"/>
        <w:rPr>
          <w:rFonts w:ascii="Palatino Linotype" w:hAnsi="Palatino Linotype" w:eastAsia="Calibri" w:cs="Tahoma"/>
          <w:bCs/>
          <w:sz w:val="22"/>
          <w:szCs w:val="22"/>
          <w:lang w:val="es-ES" w:eastAsia="en-US"/>
        </w:rPr>
      </w:pPr>
      <w:r w:rsidRPr="000560DF">
        <w:rPr>
          <w:rFonts w:ascii="Palatino Linotype" w:hAnsi="Palatino Linotype" w:eastAsia="Calibri" w:cs="Tahoma"/>
          <w:bCs/>
          <w:sz w:val="22"/>
          <w:szCs w:val="22"/>
          <w:lang w:val="es-ES" w:eastAsia="en-US"/>
        </w:rPr>
        <w:t>Además, resulta aplicable el Criterio 08/19 emitido por el Instituto Nacional de Transparencia, Acceso a la Información y Protección de Datos Personales, que señala lo siguiente:</w:t>
      </w:r>
    </w:p>
    <w:p w:rsidRPr="000560DF" w:rsidR="00E61E03" w:rsidP="008119CE" w:rsidRDefault="00E61E03" w14:paraId="42A86D75" w14:textId="77777777">
      <w:pPr>
        <w:spacing w:line="360" w:lineRule="auto"/>
        <w:ind w:right="-93"/>
        <w:jc w:val="both"/>
        <w:rPr>
          <w:rFonts w:ascii="Palatino Linotype" w:hAnsi="Palatino Linotype" w:eastAsia="Calibri" w:cs="Tahoma"/>
          <w:bCs/>
          <w:sz w:val="22"/>
          <w:szCs w:val="22"/>
          <w:lang w:val="es-ES" w:eastAsia="en-US"/>
        </w:rPr>
      </w:pPr>
    </w:p>
    <w:p w:rsidR="00E61E03" w:rsidP="008119CE" w:rsidRDefault="00E61E03" w14:paraId="527C0409" w14:textId="23F5E5D1">
      <w:pPr>
        <w:spacing w:line="360" w:lineRule="auto"/>
        <w:ind w:left="567" w:right="567"/>
        <w:jc w:val="both"/>
        <w:rPr>
          <w:rFonts w:ascii="Palatino Linotype" w:hAnsi="Palatino Linotype" w:eastAsia="Calibri" w:cs="Tahoma"/>
          <w:bCs/>
          <w:i/>
          <w:lang w:eastAsia="en-US"/>
        </w:rPr>
      </w:pPr>
      <w:r>
        <w:rPr>
          <w:rFonts w:ascii="Palatino Linotype" w:hAnsi="Palatino Linotype" w:eastAsia="Calibri" w:cs="Tahoma"/>
          <w:b/>
          <w:bCs/>
          <w:i/>
          <w:lang w:eastAsia="en-US"/>
        </w:rPr>
        <w:t xml:space="preserve">Razón social y RFC de personas morales. </w:t>
      </w:r>
      <w:r>
        <w:rPr>
          <w:rFonts w:ascii="Palatino Linotype" w:hAnsi="Palatino Linotype" w:eastAsia="Calibri" w:cs="Tahoma"/>
          <w:bCs/>
          <w:i/>
          <w:lang w:eastAsia="en-US"/>
        </w:rPr>
        <w:t>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p>
    <w:p w:rsidRPr="000560DF" w:rsidR="00E61E03" w:rsidP="008119CE" w:rsidRDefault="00E61E03" w14:paraId="7AB3A1A3" w14:textId="77777777">
      <w:pPr>
        <w:spacing w:line="360" w:lineRule="auto"/>
        <w:ind w:right="-93"/>
        <w:jc w:val="both"/>
        <w:rPr>
          <w:rFonts w:ascii="Palatino Linotype" w:hAnsi="Palatino Linotype" w:eastAsia="Calibri" w:cs="Tahoma"/>
          <w:bCs/>
          <w:sz w:val="22"/>
          <w:szCs w:val="22"/>
          <w:lang w:val="es-ES" w:eastAsia="en-US"/>
        </w:rPr>
      </w:pPr>
    </w:p>
    <w:p w:rsidRPr="000560DF" w:rsidR="00E61E03" w:rsidP="008119CE" w:rsidRDefault="00E61E03" w14:paraId="584CD849" w14:textId="77777777">
      <w:pPr>
        <w:spacing w:line="360" w:lineRule="auto"/>
        <w:ind w:right="-93"/>
        <w:jc w:val="both"/>
        <w:rPr>
          <w:rFonts w:ascii="Palatino Linotype" w:hAnsi="Palatino Linotype" w:eastAsia="Calibri" w:cs="Tahoma"/>
          <w:bCs/>
          <w:sz w:val="22"/>
          <w:szCs w:val="22"/>
          <w:lang w:val="es-ES" w:eastAsia="en-US"/>
        </w:rPr>
      </w:pPr>
      <w:r w:rsidRPr="000560DF">
        <w:rPr>
          <w:rFonts w:ascii="Palatino Linotype" w:hAnsi="Palatino Linotype" w:eastAsia="Calibri" w:cs="Tahoma"/>
          <w:bCs/>
          <w:sz w:val="22"/>
          <w:szCs w:val="22"/>
          <w:lang w:val="es-ES" w:eastAsia="en-US"/>
        </w:rPr>
        <w:t>Dicho criterio, precisa que el Registro Federal de Contribuyentes de personas morales, es público, al no referir a hechos o actos de carácter económico, contable, jurídico o administrativo que sean útiles o representen una ventaja a sus competidores.</w:t>
      </w:r>
    </w:p>
    <w:p w:rsidRPr="000560DF" w:rsidR="00E61E03" w:rsidP="008119CE" w:rsidRDefault="00E61E03" w14:paraId="17123BEB" w14:textId="77777777">
      <w:pPr>
        <w:spacing w:line="360" w:lineRule="auto"/>
        <w:ind w:right="-93"/>
        <w:jc w:val="both"/>
        <w:rPr>
          <w:rFonts w:ascii="Palatino Linotype" w:hAnsi="Palatino Linotype" w:eastAsia="Calibri" w:cs="Tahoma"/>
          <w:bCs/>
          <w:sz w:val="22"/>
          <w:szCs w:val="22"/>
          <w:lang w:val="es-ES" w:eastAsia="en-US"/>
        </w:rPr>
      </w:pPr>
    </w:p>
    <w:p w:rsidR="00E61E03" w:rsidP="008119CE" w:rsidRDefault="00E61E03" w14:paraId="31916038" w14:textId="77777777">
      <w:pPr>
        <w:spacing w:line="360" w:lineRule="auto"/>
        <w:ind w:right="-93"/>
        <w:jc w:val="both"/>
        <w:rPr>
          <w:rFonts w:ascii="Palatino Linotype" w:hAnsi="Palatino Linotype" w:eastAsia="Calibri" w:cs="Tahoma"/>
          <w:bCs/>
          <w:sz w:val="22"/>
          <w:szCs w:val="22"/>
          <w:lang w:val="es-ES_tradnl" w:eastAsia="en-US"/>
        </w:rPr>
      </w:pPr>
      <w:r w:rsidRPr="000560DF">
        <w:rPr>
          <w:rFonts w:ascii="Palatino Linotype" w:hAnsi="Palatino Linotype" w:eastAsia="Calibri" w:cs="Tahoma"/>
          <w:bCs/>
          <w:sz w:val="22"/>
          <w:szCs w:val="22"/>
          <w:lang w:val="es-ES" w:eastAsia="en-US"/>
        </w:rPr>
        <w:t>De tales circunstancias, el Registro Federal de Contribuyentes de personas</w:t>
      </w:r>
      <w:r>
        <w:rPr>
          <w:rFonts w:ascii="Palatino Linotype" w:hAnsi="Palatino Linotype" w:eastAsia="Calibri" w:cs="Tahoma"/>
          <w:bCs/>
          <w:sz w:val="22"/>
          <w:szCs w:val="22"/>
          <w:lang w:val="es-ES_tradnl" w:eastAsia="en-US"/>
        </w:rPr>
        <w:t xml:space="preserve"> morales, no actualizan la causal de clasificación, prevista en el artículo 143, fracción I de la Ley de Transparencia y Acceso a la Información Pública del Estado de México y Municipios, al ser de naturaleza pública.</w:t>
      </w:r>
    </w:p>
    <w:p w:rsidRPr="004A14AF" w:rsidR="00921964" w:rsidP="008119CE" w:rsidRDefault="00921964" w14:paraId="1348021D" w14:textId="77777777">
      <w:pPr>
        <w:spacing w:line="360" w:lineRule="auto"/>
        <w:contextualSpacing/>
        <w:jc w:val="both"/>
        <w:rPr>
          <w:rFonts w:ascii="Palatino Linotype" w:hAnsi="Palatino Linotype" w:cs="Tahoma"/>
          <w:bCs/>
          <w:iCs/>
          <w:sz w:val="22"/>
          <w:szCs w:val="22"/>
        </w:rPr>
      </w:pPr>
    </w:p>
    <w:p w:rsidRPr="004A14AF" w:rsidR="00921964" w:rsidP="008119CE" w:rsidRDefault="00921964" w14:paraId="4C85D1A0" w14:textId="77777777">
      <w:pPr>
        <w:numPr>
          <w:ilvl w:val="0"/>
          <w:numId w:val="4"/>
        </w:numPr>
        <w:spacing w:line="360" w:lineRule="auto"/>
        <w:contextualSpacing/>
        <w:jc w:val="both"/>
        <w:rPr>
          <w:rFonts w:ascii="Palatino Linotype" w:hAnsi="Palatino Linotype" w:cs="Tahoma"/>
          <w:b/>
          <w:sz w:val="22"/>
          <w:szCs w:val="22"/>
        </w:rPr>
      </w:pPr>
      <w:r w:rsidRPr="004A14AF">
        <w:rPr>
          <w:rFonts w:ascii="Palatino Linotype" w:hAnsi="Palatino Linotype" w:cs="Tahoma"/>
          <w:b/>
          <w:sz w:val="22"/>
          <w:szCs w:val="22"/>
        </w:rPr>
        <w:t>Clave Única de Registro de Población (CURP).</w:t>
      </w:r>
    </w:p>
    <w:p w:rsidRPr="004A14AF" w:rsidR="00921964" w:rsidP="008119CE" w:rsidRDefault="00921964" w14:paraId="44C7BEB7" w14:textId="77777777">
      <w:pPr>
        <w:spacing w:line="360" w:lineRule="auto"/>
        <w:contextualSpacing/>
        <w:jc w:val="both"/>
        <w:rPr>
          <w:rFonts w:ascii="Palatino Linotype" w:hAnsi="Palatino Linotype" w:cs="Tahoma"/>
          <w:sz w:val="22"/>
          <w:szCs w:val="22"/>
          <w:lang w:eastAsia="es-MX"/>
        </w:rPr>
      </w:pPr>
    </w:p>
    <w:p w:rsidRPr="004A14AF" w:rsidR="00921964" w:rsidP="008119CE" w:rsidRDefault="00921964" w14:paraId="3DEC5948" w14:textId="77777777">
      <w:pPr>
        <w:spacing w:line="360" w:lineRule="auto"/>
        <w:contextualSpacing/>
        <w:jc w:val="both"/>
        <w:rPr>
          <w:rFonts w:ascii="Palatino Linotype" w:hAnsi="Palatino Linotype" w:cs="Tahoma"/>
          <w:sz w:val="22"/>
          <w:szCs w:val="22"/>
          <w:lang w:eastAsia="es-MX"/>
        </w:rPr>
      </w:pPr>
      <w:r w:rsidRPr="004A14AF">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rsidRPr="004A14AF" w:rsidR="00921964" w:rsidP="008119CE" w:rsidRDefault="00921964" w14:paraId="2F2A0117" w14:textId="77777777">
      <w:pPr>
        <w:spacing w:line="360" w:lineRule="auto"/>
        <w:contextualSpacing/>
        <w:jc w:val="both"/>
        <w:rPr>
          <w:rFonts w:ascii="Palatino Linotype" w:hAnsi="Palatino Linotype" w:cs="Tahoma"/>
          <w:sz w:val="22"/>
          <w:szCs w:val="22"/>
          <w:lang w:eastAsia="es-MX"/>
        </w:rPr>
      </w:pPr>
    </w:p>
    <w:p w:rsidRPr="004A14AF" w:rsidR="00921964" w:rsidP="008119CE" w:rsidRDefault="00921964" w14:paraId="79789257" w14:textId="77777777">
      <w:pPr>
        <w:spacing w:line="360" w:lineRule="auto"/>
        <w:contextualSpacing/>
        <w:jc w:val="both"/>
        <w:rPr>
          <w:rFonts w:ascii="Palatino Linotype" w:hAnsi="Palatino Linotype" w:cs="Tahoma"/>
          <w:sz w:val="22"/>
          <w:szCs w:val="22"/>
          <w:lang w:eastAsia="es-MX"/>
        </w:rPr>
      </w:pPr>
      <w:r w:rsidRPr="004A14AF">
        <w:rPr>
          <w:rFonts w:ascii="Palatino Linotype" w:hAnsi="Palatino Linotype" w:cs="Tahoma"/>
          <w:sz w:val="22"/>
          <w:szCs w:val="22"/>
          <w:lang w:eastAsia="es-MX"/>
        </w:rPr>
        <w:lastRenderedPageBreak/>
        <w:t>El artículo 85 de la Ley General de Población, prevé que corresponde a la Secretaría de Gobernación el registro y acreditación de la identidad de todas las personas residentes en el país y de los nacionales que residan en el extranjero.</w:t>
      </w:r>
    </w:p>
    <w:p w:rsidRPr="004A14AF" w:rsidR="00921964" w:rsidP="008119CE" w:rsidRDefault="00921964" w14:paraId="2192FC48" w14:textId="77777777">
      <w:pPr>
        <w:spacing w:line="360" w:lineRule="auto"/>
        <w:contextualSpacing/>
        <w:jc w:val="both"/>
        <w:rPr>
          <w:rFonts w:ascii="Palatino Linotype" w:hAnsi="Palatino Linotype" w:cs="Tahoma"/>
          <w:sz w:val="22"/>
          <w:szCs w:val="22"/>
          <w:lang w:eastAsia="es-MX"/>
        </w:rPr>
      </w:pPr>
    </w:p>
    <w:p w:rsidRPr="004A14AF" w:rsidR="00921964" w:rsidP="008119CE" w:rsidRDefault="00921964" w14:paraId="1EE5268F" w14:textId="77777777">
      <w:pPr>
        <w:spacing w:line="360" w:lineRule="auto"/>
        <w:contextualSpacing/>
        <w:jc w:val="both"/>
        <w:rPr>
          <w:rFonts w:ascii="Palatino Linotype" w:hAnsi="Palatino Linotype" w:cs="Tahoma"/>
          <w:sz w:val="22"/>
          <w:szCs w:val="22"/>
          <w:lang w:eastAsia="es-MX"/>
        </w:rPr>
      </w:pPr>
      <w:r w:rsidRPr="004A14AF">
        <w:rPr>
          <w:rFonts w:ascii="Palatino Linotype" w:hAnsi="Palatino Linotype" w:cs="Tahoma"/>
          <w:sz w:val="22"/>
          <w:szCs w:val="22"/>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Pr="004A14AF" w:rsidR="00921964" w:rsidP="008119CE" w:rsidRDefault="00921964" w14:paraId="5804EB9A" w14:textId="77777777">
      <w:pPr>
        <w:spacing w:line="360" w:lineRule="auto"/>
        <w:contextualSpacing/>
        <w:jc w:val="both"/>
        <w:rPr>
          <w:rFonts w:ascii="Palatino Linotype" w:hAnsi="Palatino Linotype" w:cs="Tahoma"/>
          <w:sz w:val="22"/>
          <w:szCs w:val="22"/>
          <w:lang w:eastAsia="es-MX"/>
        </w:rPr>
      </w:pPr>
    </w:p>
    <w:p w:rsidRPr="004A14AF" w:rsidR="00921964" w:rsidP="008119CE" w:rsidRDefault="00921964" w14:paraId="4FCF60DD" w14:textId="77777777">
      <w:pPr>
        <w:spacing w:line="360" w:lineRule="auto"/>
        <w:contextualSpacing/>
        <w:jc w:val="both"/>
        <w:rPr>
          <w:rFonts w:ascii="Palatino Linotype" w:hAnsi="Palatino Linotype" w:cs="Tahoma"/>
          <w:sz w:val="22"/>
          <w:szCs w:val="22"/>
          <w:lang w:eastAsia="es-MX"/>
        </w:rPr>
      </w:pPr>
      <w:r w:rsidRPr="004A14AF">
        <w:rPr>
          <w:rFonts w:ascii="Palatino Linotype" w:hAnsi="Palatino Linotype" w:cs="Tahoma"/>
          <w:sz w:val="22"/>
          <w:szCs w:val="22"/>
          <w:lang w:eastAsia="es-MX"/>
        </w:rPr>
        <w:t xml:space="preserve">De conformidad con lo precisado por la propia Secretaría de Gobernación en la dirección </w:t>
      </w:r>
      <w:hyperlink w:history="1" r:id="rId18">
        <w:r w:rsidRPr="004A14AF">
          <w:rPr>
            <w:rStyle w:val="Hipervnculo"/>
            <w:rFonts w:ascii="Palatino Linotype" w:hAnsi="Palatino Linotype" w:cs="Tahoma"/>
            <w:sz w:val="22"/>
            <w:szCs w:val="22"/>
            <w:lang w:eastAsia="es-MX"/>
          </w:rPr>
          <w:t>https://consultas.curp.gob.mx/CurpSP/html/informacionecurpPS.html</w:t>
        </w:r>
      </w:hyperlink>
      <w:r w:rsidRPr="004A14AF">
        <w:rPr>
          <w:rFonts w:ascii="Palatino Linotype" w:hAnsi="Palatino Linotype" w:cs="Tahoma"/>
          <w:sz w:val="22"/>
          <w:szCs w:val="22"/>
          <w:lang w:eastAsia="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4A14AF">
        <w:rPr>
          <w:rFonts w:ascii="Palatino Linotype" w:hAnsi="Palatino Linotype" w:cs="Tahoma"/>
          <w:b/>
          <w:sz w:val="22"/>
          <w:szCs w:val="22"/>
          <w:lang w:eastAsia="es-MX"/>
        </w:rPr>
        <w:t>se generan a partir de los datos contenidos en el documento probatorio de la identidad</w:t>
      </w:r>
      <w:r w:rsidRPr="004A14AF">
        <w:rPr>
          <w:rFonts w:ascii="Palatino Linotype" w:hAnsi="Palatino Linotype" w:cs="Tahoma"/>
          <w:sz w:val="22"/>
          <w:szCs w:val="22"/>
          <w:lang w:eastAsia="es-MX"/>
        </w:rPr>
        <w:t xml:space="preserve"> </w:t>
      </w:r>
      <w:r w:rsidRPr="004A14AF">
        <w:rPr>
          <w:rFonts w:ascii="Palatino Linotype" w:hAnsi="Palatino Linotype" w:cs="Tahoma"/>
          <w:b/>
          <w:sz w:val="22"/>
          <w:szCs w:val="22"/>
          <w:lang w:eastAsia="es-MX"/>
        </w:rPr>
        <w:t xml:space="preserve">del interesado </w:t>
      </w:r>
      <w:r w:rsidRPr="004A14AF">
        <w:rPr>
          <w:rFonts w:ascii="Palatino Linotype" w:hAnsi="Palatino Linotype" w:cs="Tahoma"/>
          <w:sz w:val="22"/>
          <w:szCs w:val="22"/>
          <w:lang w:eastAsia="es-MX"/>
        </w:rPr>
        <w:t>(acta de nacimiento, carta de naturalización o documento migratorio) de la siguiente forma:</w:t>
      </w:r>
    </w:p>
    <w:p w:rsidRPr="004A14AF" w:rsidR="00921964" w:rsidP="008119CE" w:rsidRDefault="00921964" w14:paraId="61C3EA08" w14:textId="77777777">
      <w:pPr>
        <w:spacing w:line="360" w:lineRule="auto"/>
        <w:contextualSpacing/>
        <w:jc w:val="both"/>
        <w:rPr>
          <w:rFonts w:ascii="Palatino Linotype" w:hAnsi="Palatino Linotype" w:cs="Tahoma"/>
          <w:sz w:val="22"/>
          <w:szCs w:val="22"/>
          <w:lang w:eastAsia="es-MX"/>
        </w:rPr>
      </w:pPr>
    </w:p>
    <w:p w:rsidRPr="004A14AF" w:rsidR="00921964" w:rsidP="008119CE" w:rsidRDefault="00921964" w14:paraId="33F61664" w14:textId="77777777">
      <w:pPr>
        <w:spacing w:line="360" w:lineRule="auto"/>
        <w:contextualSpacing/>
        <w:jc w:val="both"/>
        <w:rPr>
          <w:rFonts w:ascii="Palatino Linotype" w:hAnsi="Palatino Linotype" w:cs="Tahoma"/>
          <w:sz w:val="22"/>
          <w:szCs w:val="22"/>
          <w:lang w:eastAsia="es-MX"/>
        </w:rPr>
      </w:pPr>
      <w:r w:rsidRPr="004A14AF">
        <w:rPr>
          <w:rFonts w:ascii="Palatino Linotype" w:hAnsi="Palatino Linotype" w:cs="Tahoma"/>
          <w:sz w:val="22"/>
          <w:szCs w:val="22"/>
          <w:lang w:eastAsia="es-MX"/>
        </w:rPr>
        <w:t xml:space="preserve"> • El primero y segundo apellidos, así como al nombre de pila.</w:t>
      </w:r>
    </w:p>
    <w:p w:rsidRPr="004A14AF" w:rsidR="00921964" w:rsidP="008119CE" w:rsidRDefault="00921964" w14:paraId="02C5B9DF" w14:textId="77777777">
      <w:pPr>
        <w:spacing w:line="360" w:lineRule="auto"/>
        <w:contextualSpacing/>
        <w:jc w:val="both"/>
        <w:rPr>
          <w:rFonts w:ascii="Palatino Linotype" w:hAnsi="Palatino Linotype" w:cs="Tahoma"/>
          <w:sz w:val="22"/>
          <w:szCs w:val="22"/>
          <w:lang w:eastAsia="es-MX"/>
        </w:rPr>
      </w:pPr>
      <w:r w:rsidRPr="004A14AF">
        <w:rPr>
          <w:rFonts w:ascii="Palatino Linotype" w:hAnsi="Palatino Linotype" w:cs="Tahoma"/>
          <w:sz w:val="22"/>
          <w:szCs w:val="22"/>
          <w:lang w:eastAsia="es-MX"/>
        </w:rPr>
        <w:t xml:space="preserve"> • La fecha de nacimiento.</w:t>
      </w:r>
    </w:p>
    <w:p w:rsidRPr="004A14AF" w:rsidR="00921964" w:rsidP="008119CE" w:rsidRDefault="00921964" w14:paraId="767854AF" w14:textId="77777777">
      <w:pPr>
        <w:spacing w:line="360" w:lineRule="auto"/>
        <w:contextualSpacing/>
        <w:jc w:val="both"/>
        <w:rPr>
          <w:rFonts w:ascii="Palatino Linotype" w:hAnsi="Palatino Linotype" w:cs="Tahoma"/>
          <w:sz w:val="22"/>
          <w:szCs w:val="22"/>
          <w:lang w:eastAsia="es-MX"/>
        </w:rPr>
      </w:pPr>
      <w:r w:rsidRPr="004A14AF">
        <w:rPr>
          <w:rFonts w:ascii="Palatino Linotype" w:hAnsi="Palatino Linotype" w:cs="Tahoma"/>
          <w:sz w:val="22"/>
          <w:szCs w:val="22"/>
          <w:lang w:eastAsia="es-MX"/>
        </w:rPr>
        <w:t xml:space="preserve"> • El sexo.</w:t>
      </w:r>
    </w:p>
    <w:p w:rsidRPr="004A14AF" w:rsidR="00921964" w:rsidP="008119CE" w:rsidRDefault="00921964" w14:paraId="0155B205" w14:textId="77777777">
      <w:pPr>
        <w:spacing w:line="360" w:lineRule="auto"/>
        <w:contextualSpacing/>
        <w:jc w:val="both"/>
        <w:rPr>
          <w:rFonts w:ascii="Palatino Linotype" w:hAnsi="Palatino Linotype" w:cs="Tahoma"/>
          <w:sz w:val="22"/>
          <w:szCs w:val="22"/>
          <w:lang w:eastAsia="es-MX"/>
        </w:rPr>
      </w:pPr>
      <w:r w:rsidRPr="004A14AF">
        <w:rPr>
          <w:rFonts w:ascii="Palatino Linotype" w:hAnsi="Palatino Linotype" w:cs="Tahoma"/>
          <w:sz w:val="22"/>
          <w:szCs w:val="22"/>
          <w:lang w:eastAsia="es-MX"/>
        </w:rPr>
        <w:t xml:space="preserve"> • La entidad federativa de nacimiento.</w:t>
      </w:r>
    </w:p>
    <w:p w:rsidRPr="004A14AF" w:rsidR="00921964" w:rsidP="008119CE" w:rsidRDefault="00921964" w14:paraId="4F9B1859" w14:textId="77777777">
      <w:pPr>
        <w:spacing w:line="360" w:lineRule="auto"/>
        <w:contextualSpacing/>
        <w:jc w:val="both"/>
        <w:rPr>
          <w:rFonts w:ascii="Palatino Linotype" w:hAnsi="Palatino Linotype" w:cs="Tahoma"/>
          <w:sz w:val="22"/>
          <w:szCs w:val="22"/>
          <w:lang w:eastAsia="es-MX"/>
        </w:rPr>
      </w:pPr>
    </w:p>
    <w:p w:rsidRPr="004A14AF" w:rsidR="00921964" w:rsidP="008119CE" w:rsidRDefault="00921964" w14:paraId="0C01E075" w14:textId="77777777">
      <w:pPr>
        <w:spacing w:line="360" w:lineRule="auto"/>
        <w:contextualSpacing/>
        <w:jc w:val="both"/>
        <w:rPr>
          <w:rFonts w:ascii="Palatino Linotype" w:hAnsi="Palatino Linotype" w:cs="Tahoma"/>
          <w:sz w:val="22"/>
          <w:szCs w:val="22"/>
          <w:lang w:eastAsia="es-MX"/>
        </w:rPr>
      </w:pPr>
      <w:r w:rsidRPr="004A14AF">
        <w:rPr>
          <w:rFonts w:ascii="Palatino Linotype" w:hAnsi="Palatino Linotype" w:cs="Tahoma"/>
          <w:sz w:val="22"/>
          <w:szCs w:val="22"/>
          <w:lang w:eastAsia="es-MX"/>
        </w:rPr>
        <w:t>Los dos últimos elementos de la Clave Única de Registro de Población evitan la duplicidad de la Clave y garantizan su correcta integración.</w:t>
      </w:r>
    </w:p>
    <w:p w:rsidRPr="004A14AF" w:rsidR="00921964" w:rsidP="008119CE" w:rsidRDefault="00921964" w14:paraId="3F0CAA71" w14:textId="77777777">
      <w:pPr>
        <w:spacing w:line="360" w:lineRule="auto"/>
        <w:contextualSpacing/>
        <w:jc w:val="both"/>
        <w:rPr>
          <w:rFonts w:ascii="Palatino Linotype" w:hAnsi="Palatino Linotype" w:cs="Tahoma"/>
          <w:sz w:val="22"/>
          <w:szCs w:val="22"/>
          <w:lang w:eastAsia="es-MX"/>
        </w:rPr>
      </w:pPr>
    </w:p>
    <w:p w:rsidRPr="004A14AF" w:rsidR="00921964" w:rsidP="008119CE" w:rsidRDefault="00921964" w14:paraId="63F384E5" w14:textId="77777777">
      <w:pPr>
        <w:spacing w:line="360" w:lineRule="auto"/>
        <w:contextualSpacing/>
        <w:jc w:val="both"/>
        <w:rPr>
          <w:rFonts w:ascii="Palatino Linotype" w:hAnsi="Palatino Linotype" w:cs="Tahoma"/>
          <w:sz w:val="22"/>
          <w:szCs w:val="22"/>
        </w:rPr>
      </w:pPr>
      <w:r w:rsidRPr="004A14AF">
        <w:rPr>
          <w:rFonts w:ascii="Palatino Linotype" w:hAnsi="Palatino Linotype" w:cs="Tahoma"/>
          <w:sz w:val="22"/>
          <w:szCs w:val="22"/>
        </w:rPr>
        <w:lastRenderedPageBreak/>
        <w:t xml:space="preserve">Como se desprende de lo anterior, la </w:t>
      </w:r>
      <w:r w:rsidRPr="004A14AF">
        <w:rPr>
          <w:rFonts w:ascii="Palatino Linotype" w:hAnsi="Palatino Linotype" w:cs="Tahoma"/>
          <w:sz w:val="22"/>
          <w:szCs w:val="22"/>
          <w:lang w:eastAsia="es-MX"/>
        </w:rPr>
        <w:t>Clave Única de Registro de Población</w:t>
      </w:r>
      <w:r w:rsidRPr="004A14AF">
        <w:rPr>
          <w:rFonts w:ascii="Palatino Linotype" w:hAnsi="Palatino Linotype" w:cs="Tahoma"/>
          <w:sz w:val="22"/>
          <w:szCs w:val="22"/>
        </w:rPr>
        <w:t xml:space="preserve">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rsidRPr="004A14AF" w:rsidR="00921964" w:rsidP="008119CE" w:rsidRDefault="00921964" w14:paraId="103E28D9" w14:textId="77777777">
      <w:pPr>
        <w:spacing w:line="360" w:lineRule="auto"/>
        <w:contextualSpacing/>
        <w:jc w:val="both"/>
        <w:rPr>
          <w:rFonts w:ascii="Palatino Linotype" w:hAnsi="Palatino Linotype" w:cs="Tahoma"/>
          <w:sz w:val="22"/>
          <w:szCs w:val="22"/>
        </w:rPr>
      </w:pPr>
    </w:p>
    <w:p w:rsidRPr="004A14AF" w:rsidR="00921964" w:rsidP="008119CE" w:rsidRDefault="00921964" w14:paraId="3BB1D6A3" w14:textId="77777777">
      <w:pPr>
        <w:spacing w:line="360" w:lineRule="auto"/>
        <w:contextualSpacing/>
        <w:jc w:val="both"/>
        <w:rPr>
          <w:rFonts w:ascii="Palatino Linotype" w:hAnsi="Palatino Linotype" w:cs="Tahoma"/>
          <w:sz w:val="22"/>
          <w:szCs w:val="22"/>
          <w:lang w:eastAsia="es-MX"/>
        </w:rPr>
      </w:pPr>
      <w:r w:rsidRPr="004A14AF">
        <w:rPr>
          <w:rFonts w:ascii="Palatino Linotype" w:hAnsi="Palatino Linotype" w:cs="Tahoma"/>
          <w:sz w:val="22"/>
          <w:szCs w:val="22"/>
          <w:lang w:eastAsia="es-MX"/>
        </w:rPr>
        <w:t>Resulta aplicable en la especie, como argumento orientador, el Criterio 3/10, emitido por el Instituto Nacional de Transparencia, Acceso a la Información y Protección de Datos Personales.</w:t>
      </w:r>
    </w:p>
    <w:p w:rsidRPr="004A14AF" w:rsidR="00921964" w:rsidP="008119CE" w:rsidRDefault="00921964" w14:paraId="308401D5" w14:textId="77777777">
      <w:pPr>
        <w:autoSpaceDE w:val="0"/>
        <w:autoSpaceDN w:val="0"/>
        <w:adjustRightInd w:val="0"/>
        <w:spacing w:line="360" w:lineRule="auto"/>
        <w:contextualSpacing/>
        <w:jc w:val="both"/>
        <w:rPr>
          <w:rFonts w:ascii="Palatino Linotype" w:hAnsi="Palatino Linotype" w:eastAsia="Calibri" w:cs="Tahoma"/>
          <w:b/>
          <w:bCs/>
          <w:color w:val="000000"/>
          <w:sz w:val="22"/>
          <w:szCs w:val="22"/>
        </w:rPr>
      </w:pPr>
    </w:p>
    <w:p w:rsidRPr="00E61E03" w:rsidR="00921964" w:rsidP="008119CE" w:rsidRDefault="00921964" w14:paraId="53472151" w14:textId="77777777">
      <w:pPr>
        <w:autoSpaceDE w:val="0"/>
        <w:autoSpaceDN w:val="0"/>
        <w:adjustRightInd w:val="0"/>
        <w:spacing w:line="360" w:lineRule="auto"/>
        <w:ind w:left="567" w:right="539"/>
        <w:contextualSpacing/>
        <w:jc w:val="both"/>
        <w:rPr>
          <w:rFonts w:ascii="Palatino Linotype" w:hAnsi="Palatino Linotype" w:eastAsia="Calibri" w:cs="Tahoma"/>
          <w:i/>
          <w:color w:val="000000"/>
        </w:rPr>
      </w:pPr>
      <w:r w:rsidRPr="00E61E03">
        <w:rPr>
          <w:rFonts w:ascii="Palatino Linotype" w:hAnsi="Palatino Linotype" w:eastAsia="Calibri" w:cs="Tahoma"/>
          <w:b/>
          <w:bCs/>
          <w:i/>
          <w:color w:val="000000"/>
        </w:rPr>
        <w:t xml:space="preserve">Clave Única de Registro de Población (CURP) es un dato personal confidencial. </w:t>
      </w:r>
      <w:r w:rsidRPr="00E61E03">
        <w:rPr>
          <w:rFonts w:ascii="Palatino Linotype" w:hAnsi="Palatino Linotype" w:eastAsia="Calibri" w:cs="Tahoma"/>
          <w:i/>
          <w:color w:val="000000"/>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rsidRPr="004A14AF" w:rsidR="00921964" w:rsidP="008119CE" w:rsidRDefault="00921964" w14:paraId="6AD61191" w14:textId="77777777">
      <w:pPr>
        <w:spacing w:line="360" w:lineRule="auto"/>
        <w:contextualSpacing/>
        <w:jc w:val="both"/>
        <w:rPr>
          <w:rFonts w:ascii="Palatino Linotype" w:hAnsi="Palatino Linotype" w:cs="Tahoma"/>
          <w:sz w:val="22"/>
          <w:szCs w:val="22"/>
        </w:rPr>
      </w:pPr>
    </w:p>
    <w:p w:rsidR="00E806FE" w:rsidP="008119CE" w:rsidRDefault="00921964" w14:paraId="70A26E11" w14:textId="07C8062C">
      <w:pPr>
        <w:spacing w:line="360" w:lineRule="auto"/>
        <w:contextualSpacing/>
        <w:jc w:val="both"/>
        <w:rPr>
          <w:rFonts w:ascii="Palatino Linotype" w:hAnsi="Palatino Linotype" w:eastAsia="Calibri" w:cs="Tahoma"/>
          <w:bCs/>
          <w:sz w:val="22"/>
          <w:szCs w:val="22"/>
          <w:lang w:val="es-ES_tradnl" w:eastAsia="en-US"/>
        </w:rPr>
      </w:pPr>
      <w:r w:rsidRPr="004A14AF">
        <w:rPr>
          <w:rFonts w:ascii="Palatino Linotype" w:hAnsi="Palatino Linotype" w:cs="Tahoma"/>
          <w:sz w:val="22"/>
          <w:szCs w:val="22"/>
        </w:rPr>
        <w:t xml:space="preserve">De acuerdo con lo anterior, </w:t>
      </w:r>
      <w:r w:rsidRPr="004A14AF">
        <w:rPr>
          <w:rFonts w:ascii="Palatino Linotype" w:hAnsi="Palatino Linotype" w:cs="Tahoma"/>
          <w:b/>
          <w:sz w:val="22"/>
          <w:szCs w:val="22"/>
        </w:rPr>
        <w:t xml:space="preserve">la CURP es un dato que debe clasificarse, por tratarse de un dato personal confidencial, en términos del artículo 143, fracción I de la Ley de Transparencia y Acceso a la Información Pública del Estado de México y Municipios. </w:t>
      </w:r>
    </w:p>
    <w:p w:rsidRPr="00A046D0" w:rsidR="00E806FE" w:rsidP="008119CE" w:rsidRDefault="00E806FE" w14:paraId="226575F1" w14:textId="77777777">
      <w:pPr>
        <w:spacing w:line="360" w:lineRule="auto"/>
        <w:jc w:val="both"/>
        <w:rPr>
          <w:rFonts w:ascii="Palatino Linotype" w:hAnsi="Palatino Linotype" w:eastAsia="Calibri" w:cs="Tahoma"/>
          <w:bCs/>
          <w:sz w:val="22"/>
          <w:szCs w:val="22"/>
          <w:lang w:val="es-ES" w:eastAsia="en-US"/>
        </w:rPr>
      </w:pPr>
    </w:p>
    <w:p w:rsidRPr="00A046D0" w:rsidR="00E806FE" w:rsidP="008119CE" w:rsidRDefault="00E806FE" w14:paraId="296A6A74" w14:textId="77777777">
      <w:pPr>
        <w:numPr>
          <w:ilvl w:val="0"/>
          <w:numId w:val="22"/>
        </w:numPr>
        <w:spacing w:line="360" w:lineRule="auto"/>
        <w:contextualSpacing/>
        <w:jc w:val="both"/>
        <w:rPr>
          <w:rFonts w:ascii="Palatino Linotype" w:hAnsi="Palatino Linotype" w:eastAsia="Calibri" w:cs="Tahoma"/>
          <w:b/>
          <w:bCs/>
          <w:sz w:val="22"/>
          <w:szCs w:val="22"/>
          <w:lang w:eastAsia="en-US"/>
        </w:rPr>
      </w:pPr>
      <w:r w:rsidRPr="00A046D0">
        <w:rPr>
          <w:rFonts w:ascii="Palatino Linotype" w:hAnsi="Palatino Linotype" w:eastAsia="Calibri" w:cs="Tahoma"/>
          <w:b/>
          <w:bCs/>
          <w:sz w:val="22"/>
          <w:szCs w:val="22"/>
          <w:lang w:eastAsia="en-US"/>
        </w:rPr>
        <w:t xml:space="preserve">Clave Catastral </w:t>
      </w:r>
      <w:r>
        <w:rPr>
          <w:rFonts w:ascii="Palatino Linotype" w:hAnsi="Palatino Linotype" w:eastAsia="Calibri" w:cs="Tahoma"/>
          <w:b/>
          <w:bCs/>
          <w:sz w:val="22"/>
          <w:szCs w:val="22"/>
          <w:lang w:eastAsia="en-US"/>
        </w:rPr>
        <w:t>del</w:t>
      </w:r>
      <w:r w:rsidRPr="00A046D0">
        <w:rPr>
          <w:rFonts w:ascii="Palatino Linotype" w:hAnsi="Palatino Linotype" w:eastAsia="Calibri" w:cs="Tahoma"/>
          <w:b/>
          <w:bCs/>
          <w:sz w:val="22"/>
          <w:szCs w:val="22"/>
          <w:lang w:eastAsia="en-US"/>
        </w:rPr>
        <w:t xml:space="preserve"> inmueble autorizado en la licencia de funcionamiento, esto es, donde se encuentra el establecimiento comercial.</w:t>
      </w:r>
    </w:p>
    <w:p w:rsidRPr="00A046D0" w:rsidR="00E806FE" w:rsidP="008119CE" w:rsidRDefault="00E806FE" w14:paraId="7282BE0D" w14:textId="77777777">
      <w:pPr>
        <w:spacing w:line="360" w:lineRule="auto"/>
        <w:jc w:val="both"/>
        <w:rPr>
          <w:rFonts w:ascii="Palatino Linotype" w:hAnsi="Palatino Linotype" w:eastAsia="Calibri" w:cs="Tahoma"/>
          <w:bCs/>
          <w:sz w:val="22"/>
          <w:szCs w:val="22"/>
          <w:lang w:val="es-ES" w:eastAsia="en-US"/>
        </w:rPr>
      </w:pPr>
    </w:p>
    <w:p w:rsidRPr="00A046D0" w:rsidR="00E806FE" w:rsidP="008119CE" w:rsidRDefault="00E806FE" w14:paraId="1CC1F7BB" w14:textId="77777777">
      <w:pPr>
        <w:widowControl w:val="0"/>
        <w:spacing w:line="360" w:lineRule="auto"/>
        <w:ind w:right="-91"/>
        <w:jc w:val="both"/>
        <w:rPr>
          <w:rFonts w:ascii="Palatino Linotype" w:hAnsi="Palatino Linotype" w:eastAsia="Calibri" w:cs="Tahoma"/>
          <w:bCs/>
          <w:sz w:val="22"/>
          <w:szCs w:val="22"/>
          <w:lang w:val="es-ES" w:eastAsia="en-US"/>
        </w:rPr>
      </w:pPr>
      <w:r w:rsidRPr="00A046D0">
        <w:rPr>
          <w:rFonts w:ascii="Palatino Linotype" w:hAnsi="Palatino Linotype" w:eastAsia="Calibri" w:cs="Tahoma"/>
          <w:bCs/>
          <w:sz w:val="22"/>
          <w:szCs w:val="22"/>
          <w:lang w:val="es-ES" w:eastAsia="en-US"/>
        </w:rPr>
        <w:t>En principio, resulta necesario señalar que de conformidad con el artículo 179, fracción I, del Código Financiero del Estado de México y Municipios, la clave catastral es un código alfanumérico único e irrepetible, que se asigna para efectos de localización geográfica, identificación, inscripción, control y registro de los inmuebles; por lo que, integrado de dieciséis caracteres, los primeros tres identifican el código del municipio, los dos siguientes a la zona catastral, los subsecuentes tres a la manzana y los últimos dos, posiciones identifican el número de lote o predio.</w:t>
      </w:r>
    </w:p>
    <w:p w:rsidRPr="00A046D0" w:rsidR="00E806FE" w:rsidP="008119CE" w:rsidRDefault="00E806FE" w14:paraId="58496FEA" w14:textId="77777777">
      <w:pPr>
        <w:spacing w:line="360" w:lineRule="auto"/>
        <w:ind w:right="-93"/>
        <w:jc w:val="both"/>
        <w:rPr>
          <w:rFonts w:ascii="Palatino Linotype" w:hAnsi="Palatino Linotype" w:eastAsia="Calibri" w:cs="Tahoma"/>
          <w:bCs/>
          <w:sz w:val="22"/>
          <w:szCs w:val="22"/>
          <w:lang w:val="es-ES" w:eastAsia="en-US"/>
        </w:rPr>
      </w:pPr>
    </w:p>
    <w:p w:rsidRPr="00A046D0" w:rsidR="00E806FE" w:rsidP="008119CE" w:rsidRDefault="00E806FE" w14:paraId="14573994" w14:textId="77777777">
      <w:pPr>
        <w:spacing w:line="360" w:lineRule="auto"/>
        <w:ind w:right="-93"/>
        <w:jc w:val="both"/>
        <w:rPr>
          <w:rFonts w:ascii="Palatino Linotype" w:hAnsi="Palatino Linotype" w:eastAsia="Calibri" w:cs="Tahoma"/>
          <w:bCs/>
          <w:sz w:val="22"/>
          <w:szCs w:val="22"/>
          <w:lang w:eastAsia="en-US"/>
        </w:rPr>
      </w:pPr>
      <w:r w:rsidRPr="00A046D0">
        <w:rPr>
          <w:rFonts w:ascii="Palatino Linotype" w:hAnsi="Palatino Linotype" w:eastAsia="Calibri" w:cs="Tahoma"/>
          <w:bCs/>
          <w:sz w:val="22"/>
          <w:szCs w:val="22"/>
          <w:lang w:eastAsia="en-US"/>
        </w:rPr>
        <w:t xml:space="preserve">Conforme a lo descrito, se advierte que el dato en comento únicamente hace referencia a un predio determinado, en el presente caso, </w:t>
      </w:r>
      <w:r w:rsidRPr="00A046D0">
        <w:rPr>
          <w:rFonts w:ascii="Palatino Linotype" w:hAnsi="Palatino Linotype" w:eastAsia="Calibri" w:cs="Tahoma"/>
          <w:b/>
          <w:bCs/>
          <w:sz w:val="22"/>
          <w:szCs w:val="22"/>
          <w:lang w:eastAsia="en-US"/>
        </w:rPr>
        <w:t>de un establecimiento comercial,</w:t>
      </w:r>
      <w:r w:rsidRPr="00A046D0">
        <w:rPr>
          <w:rFonts w:ascii="Palatino Linotype" w:hAnsi="Palatino Linotype" w:eastAsia="Calibri" w:cs="Tahoma"/>
          <w:bCs/>
          <w:sz w:val="22"/>
          <w:szCs w:val="22"/>
          <w:lang w:eastAsia="en-US"/>
        </w:rPr>
        <w:t xml:space="preserve"> mismo que únicamente identifica el predio donde se realiza una actividad económica regulada por el Municipio, respecto del cual se expidió una licencia de funcionamiento.</w:t>
      </w:r>
    </w:p>
    <w:p w:rsidRPr="00A046D0" w:rsidR="00E806FE" w:rsidP="008119CE" w:rsidRDefault="00E806FE" w14:paraId="7148A6DF" w14:textId="77777777">
      <w:pPr>
        <w:spacing w:line="360" w:lineRule="auto"/>
        <w:ind w:right="-93"/>
        <w:jc w:val="both"/>
        <w:rPr>
          <w:rFonts w:ascii="Palatino Linotype" w:hAnsi="Palatino Linotype" w:eastAsia="Calibri" w:cs="Tahoma"/>
          <w:bCs/>
          <w:sz w:val="22"/>
          <w:szCs w:val="22"/>
          <w:lang w:val="es-ES" w:eastAsia="en-US"/>
        </w:rPr>
      </w:pPr>
    </w:p>
    <w:p w:rsidR="00E806FE" w:rsidP="008119CE" w:rsidRDefault="00E806FE" w14:paraId="0B36BD7D" w14:textId="77777777">
      <w:pPr>
        <w:spacing w:line="360" w:lineRule="auto"/>
        <w:ind w:right="-93"/>
        <w:jc w:val="both"/>
        <w:rPr>
          <w:rFonts w:ascii="Palatino Linotype" w:hAnsi="Palatino Linotype" w:eastAsia="Calibri" w:cs="Tahoma"/>
          <w:bCs/>
          <w:sz w:val="22"/>
          <w:szCs w:val="22"/>
          <w:lang w:val="es-ES" w:eastAsia="en-US"/>
        </w:rPr>
      </w:pPr>
      <w:r w:rsidRPr="00A046D0">
        <w:rPr>
          <w:rFonts w:ascii="Palatino Linotype" w:hAnsi="Palatino Linotype" w:eastAsia="Calibri" w:cs="Tahoma"/>
          <w:bCs/>
          <w:sz w:val="22"/>
          <w:szCs w:val="22"/>
          <w:lang w:val="es-ES" w:eastAsia="en-US"/>
        </w:rPr>
        <w:t xml:space="preserve">En ese orden de ideas, conforme a la página oficial del Instituto de Información e Investigación Geográfica, Estadística y Catastral del Estado de México, en su apartado de Preguntas Frecuentes (consultada en la liga electrónica </w:t>
      </w:r>
      <w:hyperlink w:history="1" r:id="rId19">
        <w:r w:rsidRPr="000560DF">
          <w:rPr>
            <w:rFonts w:ascii="Palatino Linotype" w:hAnsi="Palatino Linotype" w:eastAsia="Calibri" w:cs="Tahoma"/>
            <w:bCs/>
            <w:sz w:val="22"/>
            <w:szCs w:val="22"/>
            <w:lang w:val="es-ES" w:eastAsia="en-US"/>
          </w:rPr>
          <w:t>http://igecem.edomex.gob.mx/faqs</w:t>
        </w:r>
      </w:hyperlink>
      <w:r w:rsidRPr="00A046D0">
        <w:rPr>
          <w:rFonts w:ascii="Palatino Linotype" w:hAnsi="Palatino Linotype" w:eastAsia="Calibri" w:cs="Tahoma"/>
          <w:bCs/>
          <w:sz w:val="22"/>
          <w:szCs w:val="22"/>
          <w:lang w:val="es-ES" w:eastAsia="en-US"/>
        </w:rPr>
        <w:t xml:space="preserve">, el </w:t>
      </w:r>
      <w:r>
        <w:rPr>
          <w:rFonts w:ascii="Palatino Linotype" w:hAnsi="Palatino Linotype" w:eastAsia="Calibri" w:cs="Tahoma"/>
          <w:bCs/>
          <w:sz w:val="22"/>
          <w:szCs w:val="22"/>
          <w:lang w:val="es-ES" w:eastAsia="en-US"/>
        </w:rPr>
        <w:t>veintiuno de enero de dos mil veintiuno</w:t>
      </w:r>
      <w:r w:rsidRPr="00A046D0">
        <w:rPr>
          <w:rFonts w:ascii="Palatino Linotype" w:hAnsi="Palatino Linotype" w:eastAsia="Calibri" w:cs="Tahoma"/>
          <w:bCs/>
          <w:sz w:val="22"/>
          <w:szCs w:val="22"/>
          <w:lang w:val="es-ES" w:eastAsia="en-US"/>
        </w:rPr>
        <w:t xml:space="preserve">, a las trece horas), para obtener la información registrada en el Padrón Catastral Municipal, conociendo </w:t>
      </w:r>
      <w:r w:rsidRPr="000560DF">
        <w:rPr>
          <w:rFonts w:ascii="Palatino Linotype" w:hAnsi="Palatino Linotype" w:eastAsia="Calibri" w:cs="Tahoma"/>
          <w:b/>
          <w:sz w:val="22"/>
          <w:szCs w:val="22"/>
          <w:lang w:val="es-ES" w:eastAsia="en-US"/>
        </w:rPr>
        <w:t>la clave catastral de un predio</w:t>
      </w:r>
      <w:r w:rsidRPr="000560DF">
        <w:rPr>
          <w:rFonts w:ascii="Palatino Linotype" w:hAnsi="Palatino Linotype" w:eastAsia="Calibri" w:cs="Tahoma"/>
          <w:bCs/>
          <w:sz w:val="22"/>
          <w:szCs w:val="22"/>
          <w:lang w:val="es-ES" w:eastAsia="en-US"/>
        </w:rPr>
        <w:t xml:space="preserve">, </w:t>
      </w:r>
      <w:r w:rsidRPr="00A046D0">
        <w:rPr>
          <w:rFonts w:ascii="Palatino Linotype" w:hAnsi="Palatino Linotype" w:eastAsia="Calibri" w:cs="Tahoma"/>
          <w:bCs/>
          <w:sz w:val="22"/>
          <w:szCs w:val="22"/>
          <w:lang w:val="es-ES" w:eastAsia="en-US"/>
        </w:rPr>
        <w:t xml:space="preserve">se necesita acreditar el interés jurídico o legítimo respecto del inmueble; esto es, demostrar la propiedad, posesión, herencia, trámite judicial, entre otros. </w:t>
      </w:r>
    </w:p>
    <w:p w:rsidRPr="00A046D0" w:rsidR="00E806FE" w:rsidP="008119CE" w:rsidRDefault="00E806FE" w14:paraId="4E101D48" w14:textId="77777777">
      <w:pPr>
        <w:spacing w:line="360" w:lineRule="auto"/>
        <w:ind w:right="-93"/>
        <w:jc w:val="both"/>
        <w:rPr>
          <w:rFonts w:ascii="Palatino Linotype" w:hAnsi="Palatino Linotype" w:eastAsia="Calibri" w:cs="Tahoma"/>
          <w:bCs/>
          <w:sz w:val="22"/>
          <w:szCs w:val="22"/>
          <w:lang w:val="es-ES" w:eastAsia="en-US"/>
        </w:rPr>
      </w:pPr>
    </w:p>
    <w:p w:rsidRPr="00A046D0" w:rsidR="00E806FE" w:rsidP="008119CE" w:rsidRDefault="00E806FE" w14:paraId="5B4027D3" w14:textId="77777777">
      <w:pPr>
        <w:spacing w:line="360" w:lineRule="auto"/>
        <w:jc w:val="both"/>
        <w:rPr>
          <w:rFonts w:ascii="Palatino Linotype" w:hAnsi="Palatino Linotype" w:eastAsia="Calibri" w:cs="Tahoma"/>
          <w:bCs/>
          <w:sz w:val="22"/>
          <w:szCs w:val="22"/>
          <w:lang w:val="es-ES" w:eastAsia="en-US"/>
        </w:rPr>
      </w:pPr>
      <w:r w:rsidRPr="00A046D0">
        <w:rPr>
          <w:rFonts w:ascii="Palatino Linotype" w:hAnsi="Palatino Linotype" w:eastAsia="Calibri" w:cs="Tahoma"/>
          <w:bCs/>
          <w:sz w:val="22"/>
          <w:szCs w:val="22"/>
          <w:lang w:val="es-ES" w:eastAsia="en-US"/>
        </w:rPr>
        <w:t>De tales circunstancias, se colige que conocer la clave catastral de un inmueble, no te permite conocer mayores datos del catastro, pues para acceder a la misma, se necesita acreditar el interés legítimo o jurídico.</w:t>
      </w:r>
    </w:p>
    <w:p w:rsidRPr="00A046D0" w:rsidR="00E806FE" w:rsidP="008119CE" w:rsidRDefault="00E806FE" w14:paraId="4744AD3B" w14:textId="77777777">
      <w:pPr>
        <w:spacing w:line="360" w:lineRule="auto"/>
        <w:jc w:val="both"/>
        <w:rPr>
          <w:rFonts w:ascii="Palatino Linotype" w:hAnsi="Palatino Linotype" w:eastAsia="Calibri" w:cs="Tahoma"/>
          <w:bCs/>
          <w:sz w:val="22"/>
          <w:szCs w:val="22"/>
          <w:lang w:val="es-ES" w:eastAsia="en-US"/>
        </w:rPr>
      </w:pPr>
    </w:p>
    <w:p w:rsidRPr="00A046D0" w:rsidR="00E806FE" w:rsidP="008119CE" w:rsidRDefault="00E806FE" w14:paraId="30B699A2" w14:textId="77777777">
      <w:pPr>
        <w:spacing w:line="360" w:lineRule="auto"/>
        <w:ind w:right="-93"/>
        <w:jc w:val="both"/>
        <w:rPr>
          <w:rFonts w:ascii="Palatino Linotype" w:hAnsi="Palatino Linotype" w:eastAsia="Calibri" w:cs="Tahoma"/>
          <w:bCs/>
          <w:sz w:val="22"/>
          <w:szCs w:val="22"/>
          <w:lang w:eastAsia="en-US"/>
        </w:rPr>
      </w:pPr>
      <w:r w:rsidRPr="00A046D0">
        <w:rPr>
          <w:rFonts w:ascii="Palatino Linotype" w:hAnsi="Palatino Linotype" w:eastAsia="Calibri" w:cs="Tahoma"/>
          <w:bCs/>
          <w:sz w:val="22"/>
          <w:szCs w:val="22"/>
          <w:lang w:eastAsia="en-US"/>
        </w:rPr>
        <w:lastRenderedPageBreak/>
        <w:t>En ese contexto, no es dable afirmar que necesariamente la entrega de la clave catastral da cuenta del patrimonio de una persona específica; esto es, la expedición de la licencia de funcionamiento, de ninguna manera está vinculada con la propiedad del inmueble autorizado, por lo que hacer pública la clave catastral que únicamente permite acreditar que la ubicación del predio que tiene el establecimiento comercial.</w:t>
      </w:r>
    </w:p>
    <w:p w:rsidRPr="00A046D0" w:rsidR="00E806FE" w:rsidP="008119CE" w:rsidRDefault="00E806FE" w14:paraId="6830B696" w14:textId="77777777">
      <w:pPr>
        <w:spacing w:line="360" w:lineRule="auto"/>
        <w:ind w:right="-93"/>
        <w:jc w:val="both"/>
        <w:rPr>
          <w:rFonts w:ascii="Palatino Linotype" w:hAnsi="Palatino Linotype" w:eastAsia="Calibri" w:cs="Tahoma"/>
          <w:bCs/>
          <w:sz w:val="22"/>
          <w:szCs w:val="22"/>
          <w:lang w:val="es-ES" w:eastAsia="en-US"/>
        </w:rPr>
      </w:pPr>
    </w:p>
    <w:p w:rsidRPr="00A046D0" w:rsidR="00E806FE" w:rsidP="008119CE" w:rsidRDefault="00E806FE" w14:paraId="2FD9976C" w14:textId="77777777">
      <w:pPr>
        <w:spacing w:line="360" w:lineRule="auto"/>
        <w:ind w:right="-93"/>
        <w:jc w:val="both"/>
        <w:rPr>
          <w:rFonts w:ascii="Palatino Linotype" w:hAnsi="Palatino Linotype" w:eastAsia="Calibri" w:cs="Tahoma"/>
          <w:bCs/>
          <w:sz w:val="22"/>
          <w:szCs w:val="22"/>
          <w:lang w:val="es-ES" w:eastAsia="en-US"/>
        </w:rPr>
      </w:pPr>
      <w:r w:rsidRPr="00A046D0">
        <w:rPr>
          <w:rFonts w:ascii="Palatino Linotype" w:hAnsi="Palatino Linotype" w:eastAsia="Calibri" w:cs="Tahoma"/>
          <w:bCs/>
          <w:sz w:val="22"/>
          <w:szCs w:val="22"/>
          <w:lang w:val="es-ES" w:eastAsia="en-US"/>
        </w:rPr>
        <w:t>Así, en el caso en estudio, la clave catastral permite identificar, que la ubicación de la unidad económica (inmueble) corresponde con la licencia de funcionamiento (esto es, que no se puso a la vista una licencia de funcionamiento que no corresponda), y que está debidamente registrada ante la autoridad catastral; por lo tanto, es información de acceso a público, más aún cuando debe tomarse en cuenta que los datos de identificación de un inmueble se encuentran en diversos registros públicos, mismos que son de acceso público.</w:t>
      </w:r>
    </w:p>
    <w:p w:rsidRPr="00A046D0" w:rsidR="00E806FE" w:rsidP="008119CE" w:rsidRDefault="00E806FE" w14:paraId="4992D889" w14:textId="77777777">
      <w:pPr>
        <w:spacing w:line="360" w:lineRule="auto"/>
        <w:ind w:right="-93"/>
        <w:jc w:val="both"/>
        <w:rPr>
          <w:rFonts w:ascii="Palatino Linotype" w:hAnsi="Palatino Linotype" w:eastAsia="Calibri" w:cs="Tahoma"/>
          <w:bCs/>
          <w:sz w:val="22"/>
          <w:szCs w:val="22"/>
          <w:lang w:val="es-ES" w:eastAsia="en-US"/>
        </w:rPr>
      </w:pPr>
    </w:p>
    <w:p w:rsidR="00E806FE" w:rsidP="008119CE" w:rsidRDefault="00E806FE" w14:paraId="2189D27E" w14:textId="77777777">
      <w:pPr>
        <w:spacing w:line="360" w:lineRule="auto"/>
        <w:ind w:right="-93"/>
        <w:jc w:val="both"/>
        <w:rPr>
          <w:rFonts w:ascii="Palatino Linotype" w:hAnsi="Palatino Linotype" w:eastAsia="Calibri" w:cs="Tahoma"/>
          <w:bCs/>
          <w:sz w:val="22"/>
          <w:szCs w:val="22"/>
          <w:lang w:val="es-ES" w:eastAsia="en-US"/>
        </w:rPr>
      </w:pPr>
      <w:r w:rsidRPr="00A046D0">
        <w:rPr>
          <w:rFonts w:ascii="Palatino Linotype" w:hAnsi="Palatino Linotype" w:eastAsia="Calibri" w:cs="Tahoma"/>
          <w:bCs/>
          <w:sz w:val="22"/>
          <w:szCs w:val="22"/>
          <w:lang w:val="es-ES" w:eastAsia="en-US"/>
        </w:rPr>
        <w:t>Por lo tanto, la clave catastral localizada en una licencia de funcionamiento, es de naturaleza pública, pues con dicho dato se acredita que el inmueble donde se realizan actividades económicas, industriales o comerciales, está debidamente registrado, aunado al hecho, de que ayuda a identificar la correcta ubicación del mismo; por lo que, no resulta procedente la clasificación, en términos del artículo 143, fracción I de la Ley de Transparencia y Acceso a la Información Pública del Estado de México y Municipios.</w:t>
      </w:r>
    </w:p>
    <w:p w:rsidRPr="00A046D0" w:rsidR="00E806FE" w:rsidP="008119CE" w:rsidRDefault="00E806FE" w14:paraId="3F5CF3A1" w14:textId="77777777">
      <w:pPr>
        <w:spacing w:line="360" w:lineRule="auto"/>
        <w:ind w:right="-93"/>
        <w:jc w:val="both"/>
        <w:rPr>
          <w:rFonts w:ascii="Palatino Linotype" w:hAnsi="Palatino Linotype" w:eastAsia="Calibri" w:cs="Tahoma"/>
          <w:bCs/>
          <w:sz w:val="22"/>
          <w:szCs w:val="22"/>
          <w:lang w:val="es-ES" w:eastAsia="en-US"/>
        </w:rPr>
      </w:pPr>
    </w:p>
    <w:p w:rsidRPr="0034612F" w:rsidR="00E806FE" w:rsidP="008119CE" w:rsidRDefault="00E806FE" w14:paraId="6BFB48BE" w14:textId="77777777">
      <w:pPr>
        <w:numPr>
          <w:ilvl w:val="0"/>
          <w:numId w:val="23"/>
        </w:numPr>
        <w:spacing w:line="360" w:lineRule="auto"/>
        <w:jc w:val="both"/>
        <w:rPr>
          <w:rFonts w:ascii="Palatino Linotype" w:hAnsi="Palatino Linotype" w:cs="Tahoma"/>
          <w:bCs/>
          <w:sz w:val="22"/>
          <w:szCs w:val="22"/>
        </w:rPr>
      </w:pPr>
      <w:r>
        <w:rPr>
          <w:rFonts w:ascii="Palatino Linotype" w:hAnsi="Palatino Linotype" w:cs="Tahoma"/>
          <w:b/>
          <w:bCs/>
          <w:sz w:val="22"/>
          <w:szCs w:val="22"/>
        </w:rPr>
        <w:t>Ubicación de la unidad económica.</w:t>
      </w:r>
    </w:p>
    <w:p w:rsidR="00E806FE" w:rsidP="008119CE" w:rsidRDefault="00E806FE" w14:paraId="22229863" w14:textId="77777777">
      <w:pPr>
        <w:spacing w:line="360" w:lineRule="auto"/>
        <w:jc w:val="both"/>
        <w:rPr>
          <w:rFonts w:ascii="Palatino Linotype" w:hAnsi="Palatino Linotype" w:cs="Tahoma"/>
          <w:b/>
          <w:bCs/>
          <w:sz w:val="22"/>
          <w:szCs w:val="22"/>
        </w:rPr>
      </w:pPr>
    </w:p>
    <w:p w:rsidR="00E806FE" w:rsidP="008119CE" w:rsidRDefault="00E806FE" w14:paraId="243CCF14" w14:textId="77777777">
      <w:pPr>
        <w:spacing w:line="360" w:lineRule="auto"/>
        <w:jc w:val="both"/>
        <w:rPr>
          <w:rFonts w:ascii="Palatino Linotype" w:hAnsi="Palatino Linotype" w:cs="Tahoma"/>
          <w:bCs/>
          <w:sz w:val="22"/>
          <w:szCs w:val="22"/>
        </w:rPr>
      </w:pPr>
      <w:r>
        <w:rPr>
          <w:rFonts w:ascii="Palatino Linotype" w:hAnsi="Palatino Linotype" w:cs="Tahoma"/>
          <w:bCs/>
          <w:sz w:val="22"/>
          <w:szCs w:val="22"/>
        </w:rPr>
        <w:t>Sobre dicho dato, resulta necesario precisar que el domicilio establecido en las licencias de funcionamiento no corresponde al domicilio particular del titular de dichas autorizaciones, sino que corresponde a aquel donde se localiza la unidad económica, es decir, en el lugar en donde se realizará la actividad comercial, industrial o de servicios.</w:t>
      </w:r>
    </w:p>
    <w:p w:rsidR="00E806FE" w:rsidP="008119CE" w:rsidRDefault="00E806FE" w14:paraId="4BE1062F" w14:textId="77777777">
      <w:pPr>
        <w:spacing w:line="360" w:lineRule="auto"/>
        <w:jc w:val="both"/>
        <w:rPr>
          <w:rFonts w:ascii="Palatino Linotype" w:hAnsi="Palatino Linotype" w:cs="Tahoma"/>
          <w:bCs/>
          <w:sz w:val="22"/>
          <w:szCs w:val="22"/>
        </w:rPr>
      </w:pPr>
    </w:p>
    <w:p w:rsidRPr="00EC2AFA" w:rsidR="00E806FE" w:rsidP="008119CE" w:rsidRDefault="00E806FE" w14:paraId="12B723B3" w14:textId="77777777">
      <w:pPr>
        <w:widowControl w:val="0"/>
        <w:spacing w:line="360" w:lineRule="auto"/>
        <w:ind w:right="-91"/>
        <w:jc w:val="both"/>
        <w:rPr>
          <w:rFonts w:ascii="Palatino Linotype" w:hAnsi="Palatino Linotype" w:eastAsia="Calibri" w:cs="Tahoma"/>
          <w:bCs/>
          <w:sz w:val="22"/>
          <w:szCs w:val="22"/>
          <w:lang w:eastAsia="en-US"/>
        </w:rPr>
      </w:pPr>
      <w:r>
        <w:rPr>
          <w:rFonts w:ascii="Palatino Linotype" w:hAnsi="Palatino Linotype" w:cs="Tahoma"/>
          <w:bCs/>
          <w:sz w:val="22"/>
          <w:szCs w:val="22"/>
        </w:rPr>
        <w:lastRenderedPageBreak/>
        <w:t xml:space="preserve">Por lo cual, el dato en comento </w:t>
      </w:r>
      <w:r w:rsidRPr="00EC2AFA">
        <w:rPr>
          <w:rFonts w:ascii="Palatino Linotype" w:hAnsi="Palatino Linotype" w:eastAsia="Calibri" w:cs="Tahoma"/>
          <w:bCs/>
          <w:sz w:val="22"/>
          <w:szCs w:val="22"/>
          <w:lang w:eastAsia="en-US"/>
        </w:rPr>
        <w:t xml:space="preserve">únicamente identifica </w:t>
      </w:r>
      <w:r>
        <w:rPr>
          <w:rFonts w:ascii="Palatino Linotype" w:hAnsi="Palatino Linotype" w:eastAsia="Calibri" w:cs="Tahoma"/>
          <w:bCs/>
          <w:sz w:val="22"/>
          <w:szCs w:val="22"/>
          <w:lang w:eastAsia="en-US"/>
        </w:rPr>
        <w:t>la ubicación</w:t>
      </w:r>
      <w:r w:rsidRPr="00EC2AFA">
        <w:rPr>
          <w:rFonts w:ascii="Palatino Linotype" w:hAnsi="Palatino Linotype" w:eastAsia="Calibri" w:cs="Tahoma"/>
          <w:bCs/>
          <w:sz w:val="22"/>
          <w:szCs w:val="22"/>
          <w:lang w:eastAsia="en-US"/>
        </w:rPr>
        <w:t xml:space="preserve"> donde se realiza una actividad económica regulada por el Municipio, respecto del cual se expidió una licencia </w:t>
      </w:r>
      <w:r>
        <w:rPr>
          <w:rFonts w:ascii="Palatino Linotype" w:hAnsi="Palatino Linotype" w:eastAsia="Calibri" w:cs="Tahoma"/>
          <w:bCs/>
          <w:sz w:val="22"/>
          <w:szCs w:val="22"/>
          <w:lang w:eastAsia="en-US"/>
        </w:rPr>
        <w:t>o permiso.</w:t>
      </w:r>
    </w:p>
    <w:p w:rsidR="00E806FE" w:rsidP="008119CE" w:rsidRDefault="00E806FE" w14:paraId="16E14FB7" w14:textId="77777777">
      <w:pPr>
        <w:spacing w:line="360" w:lineRule="auto"/>
        <w:jc w:val="both"/>
        <w:rPr>
          <w:rFonts w:ascii="Palatino Linotype" w:hAnsi="Palatino Linotype" w:cs="Tahoma"/>
          <w:bCs/>
          <w:sz w:val="22"/>
          <w:szCs w:val="22"/>
        </w:rPr>
      </w:pPr>
    </w:p>
    <w:p w:rsidRPr="00EC2AFA" w:rsidR="00E806FE" w:rsidP="008119CE" w:rsidRDefault="00E806FE" w14:paraId="5CBBD01C" w14:textId="77777777">
      <w:pPr>
        <w:spacing w:line="360" w:lineRule="auto"/>
        <w:jc w:val="both"/>
        <w:rPr>
          <w:rFonts w:ascii="Palatino Linotype" w:hAnsi="Palatino Linotype" w:eastAsia="Calibri" w:cs="Tahoma"/>
          <w:bCs/>
          <w:sz w:val="22"/>
          <w:szCs w:val="22"/>
          <w:lang w:val="es-ES" w:eastAsia="en-US"/>
        </w:rPr>
      </w:pPr>
      <w:r>
        <w:rPr>
          <w:rFonts w:ascii="Palatino Linotype" w:hAnsi="Palatino Linotype" w:cs="Tahoma"/>
          <w:bCs/>
          <w:sz w:val="22"/>
          <w:szCs w:val="22"/>
        </w:rPr>
        <w:t xml:space="preserve">De tales circunstancias, dicho dato guarda la naturaleza de pública, pues </w:t>
      </w:r>
      <w:r w:rsidRPr="00EC2AFA">
        <w:rPr>
          <w:rFonts w:ascii="Palatino Linotype" w:hAnsi="Palatino Linotype" w:eastAsia="Calibri" w:cs="Tahoma"/>
          <w:bCs/>
          <w:sz w:val="22"/>
          <w:szCs w:val="22"/>
          <w:lang w:val="es-ES" w:eastAsia="en-US"/>
        </w:rPr>
        <w:t>permite identificar, que la ubicación de la unidad económica (</w:t>
      </w:r>
      <w:r>
        <w:rPr>
          <w:rFonts w:ascii="Palatino Linotype" w:hAnsi="Palatino Linotype" w:eastAsia="Calibri" w:cs="Tahoma"/>
          <w:bCs/>
          <w:sz w:val="22"/>
          <w:szCs w:val="22"/>
          <w:lang w:val="es-ES" w:eastAsia="en-US"/>
        </w:rPr>
        <w:t>puesto o establecimiento</w:t>
      </w:r>
      <w:r w:rsidRPr="00EC2AFA">
        <w:rPr>
          <w:rFonts w:ascii="Palatino Linotype" w:hAnsi="Palatino Linotype" w:eastAsia="Calibri" w:cs="Tahoma"/>
          <w:bCs/>
          <w:sz w:val="22"/>
          <w:szCs w:val="22"/>
          <w:lang w:val="es-ES" w:eastAsia="en-US"/>
        </w:rPr>
        <w:t xml:space="preserve">) corresponde con la licencia </w:t>
      </w:r>
      <w:r>
        <w:rPr>
          <w:rFonts w:ascii="Palatino Linotype" w:hAnsi="Palatino Linotype" w:eastAsia="Calibri" w:cs="Tahoma"/>
          <w:bCs/>
          <w:sz w:val="22"/>
          <w:szCs w:val="22"/>
          <w:lang w:val="es-ES" w:eastAsia="en-US"/>
        </w:rPr>
        <w:t>o permiso</w:t>
      </w:r>
      <w:r w:rsidRPr="00EC2AFA">
        <w:rPr>
          <w:rFonts w:ascii="Palatino Linotype" w:hAnsi="Palatino Linotype" w:eastAsia="Calibri" w:cs="Tahoma"/>
          <w:bCs/>
          <w:sz w:val="22"/>
          <w:szCs w:val="22"/>
          <w:lang w:val="es-ES" w:eastAsia="en-US"/>
        </w:rPr>
        <w:t xml:space="preserve"> (esto es, que no se puso a la vista una licencia que no corresponda), y que está debidamente registrada ante la autoridad </w:t>
      </w:r>
      <w:r>
        <w:rPr>
          <w:rFonts w:ascii="Palatino Linotype" w:hAnsi="Palatino Linotype" w:eastAsia="Calibri" w:cs="Tahoma"/>
          <w:bCs/>
          <w:sz w:val="22"/>
          <w:szCs w:val="22"/>
          <w:lang w:val="es-ES" w:eastAsia="en-US"/>
        </w:rPr>
        <w:t>Municipal;</w:t>
      </w:r>
      <w:r w:rsidRPr="00EC2AFA">
        <w:rPr>
          <w:rFonts w:ascii="Palatino Linotype" w:hAnsi="Palatino Linotype" w:eastAsia="Calibri" w:cs="Tahoma"/>
          <w:bCs/>
          <w:sz w:val="22"/>
          <w:szCs w:val="22"/>
          <w:lang w:val="es-ES" w:eastAsia="en-US"/>
        </w:rPr>
        <w:t xml:space="preserve"> por lo </w:t>
      </w:r>
      <w:r>
        <w:rPr>
          <w:rFonts w:ascii="Palatino Linotype" w:hAnsi="Palatino Linotype" w:eastAsia="Calibri" w:cs="Tahoma"/>
          <w:bCs/>
          <w:sz w:val="22"/>
          <w:szCs w:val="22"/>
          <w:lang w:val="es-ES" w:eastAsia="en-US"/>
        </w:rPr>
        <w:t>que se trata de un dato</w:t>
      </w:r>
      <w:r w:rsidRPr="00EC2AFA">
        <w:rPr>
          <w:rFonts w:ascii="Palatino Linotype" w:hAnsi="Palatino Linotype" w:eastAsia="Calibri" w:cs="Tahoma"/>
          <w:bCs/>
          <w:sz w:val="22"/>
          <w:szCs w:val="22"/>
          <w:lang w:val="es-ES" w:eastAsia="en-US"/>
        </w:rPr>
        <w:t xml:space="preserve"> de acceso a público, </w:t>
      </w:r>
      <w:r>
        <w:rPr>
          <w:rFonts w:ascii="Palatino Linotype" w:hAnsi="Palatino Linotype" w:eastAsia="Calibri" w:cs="Tahoma"/>
          <w:bCs/>
          <w:sz w:val="22"/>
          <w:szCs w:val="22"/>
          <w:lang w:val="es-ES" w:eastAsia="en-US"/>
        </w:rPr>
        <w:t xml:space="preserve">pues como se precisó dichos documentos deben de estar a la vista del público en general. Así no resulta procedente, la clasificación, </w:t>
      </w:r>
      <w:r w:rsidRPr="00EC2AFA">
        <w:rPr>
          <w:rFonts w:ascii="Palatino Linotype" w:hAnsi="Palatino Linotype" w:eastAsia="Calibri" w:cs="Tahoma"/>
          <w:bCs/>
          <w:sz w:val="22"/>
          <w:szCs w:val="22"/>
          <w:lang w:val="es-ES" w:eastAsia="en-US"/>
        </w:rPr>
        <w:t>en términos del artículo 143, fracción I de la Ley de Transparencia y Acceso a la Información Pública del Estado de México y Municipios.</w:t>
      </w:r>
    </w:p>
    <w:p w:rsidR="00E806FE" w:rsidP="008119CE" w:rsidRDefault="00E806FE" w14:paraId="2C2B9797" w14:textId="77777777">
      <w:pPr>
        <w:spacing w:line="360" w:lineRule="auto"/>
        <w:jc w:val="both"/>
        <w:rPr>
          <w:rFonts w:ascii="Palatino Linotype" w:hAnsi="Palatino Linotype" w:eastAsia="Calibri" w:cs="Tahoma"/>
          <w:bCs/>
          <w:sz w:val="22"/>
          <w:szCs w:val="22"/>
          <w:lang w:val="es-ES" w:eastAsia="en-US"/>
        </w:rPr>
      </w:pPr>
    </w:p>
    <w:p w:rsidRPr="0074209F" w:rsidR="00E806FE" w:rsidP="008119CE" w:rsidRDefault="00E806FE" w14:paraId="1F635865" w14:textId="77777777">
      <w:pPr>
        <w:pStyle w:val="Prrafodelista"/>
        <w:numPr>
          <w:ilvl w:val="0"/>
          <w:numId w:val="23"/>
        </w:numPr>
        <w:spacing w:line="360" w:lineRule="auto"/>
        <w:jc w:val="both"/>
        <w:rPr>
          <w:rFonts w:ascii="Palatino Linotype" w:hAnsi="Palatino Linotype" w:eastAsia="Calibri" w:cs="Tahoma"/>
          <w:b/>
          <w:szCs w:val="22"/>
          <w:lang w:val="es-ES" w:eastAsia="en-US"/>
        </w:rPr>
      </w:pPr>
      <w:r w:rsidRPr="0074209F">
        <w:rPr>
          <w:rFonts w:ascii="Palatino Linotype" w:hAnsi="Palatino Linotype" w:eastAsia="Calibri" w:cs="Tahoma"/>
          <w:b/>
          <w:szCs w:val="22"/>
          <w:lang w:val="es-ES" w:eastAsia="en-US"/>
        </w:rPr>
        <w:t>Nombre de representante legal.</w:t>
      </w:r>
    </w:p>
    <w:p w:rsidR="00E806FE" w:rsidP="008119CE" w:rsidRDefault="00E806FE" w14:paraId="4142DAAE" w14:textId="77777777">
      <w:pPr>
        <w:spacing w:line="360" w:lineRule="auto"/>
        <w:jc w:val="both"/>
        <w:rPr>
          <w:rFonts w:ascii="Palatino Linotype" w:hAnsi="Palatino Linotype" w:eastAsia="Calibri" w:cs="Tahoma"/>
          <w:bCs/>
          <w:sz w:val="22"/>
          <w:szCs w:val="22"/>
          <w:lang w:val="es-ES" w:eastAsia="en-US"/>
        </w:rPr>
      </w:pPr>
    </w:p>
    <w:p w:rsidR="00E806FE" w:rsidP="008119CE" w:rsidRDefault="00E806FE" w14:paraId="3CCC23B2" w14:textId="503E426E">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Al respecto, resulta necesario señalar que las personas </w:t>
      </w:r>
      <w:r w:rsidR="00E61E03">
        <w:rPr>
          <w:rFonts w:ascii="Palatino Linotype" w:hAnsi="Palatino Linotype" w:cs="Tahoma"/>
          <w:sz w:val="22"/>
          <w:szCs w:val="22"/>
          <w:lang w:val="es-ES"/>
        </w:rPr>
        <w:t>jurídico colectivas</w:t>
      </w:r>
      <w:r>
        <w:rPr>
          <w:rFonts w:ascii="Palatino Linotype" w:hAnsi="Palatino Linotype" w:cs="Tahoma"/>
          <w:sz w:val="22"/>
          <w:szCs w:val="22"/>
          <w:lang w:val="es-ES"/>
        </w:rPr>
        <w:t xml:space="preserve"> son representadas mediante personas físicas, debidamente acreditadas para realizar determinados actos a nombre de la jurídico-colectiva, por lo que, el nombre de dichos individuos no puede ser objeto de clasificación, en virtud de que la representación persigue la finalidad de dar certeza jurídica a los actos que realiza, en el presente caso, solicitar y recibir diversas Licencias de Funcionamiento.</w:t>
      </w:r>
    </w:p>
    <w:p w:rsidR="00E806FE" w:rsidP="008119CE" w:rsidRDefault="00E806FE" w14:paraId="7E823F5F" w14:textId="77777777">
      <w:pPr>
        <w:spacing w:line="360" w:lineRule="auto"/>
        <w:jc w:val="both"/>
        <w:rPr>
          <w:rFonts w:ascii="Palatino Linotype" w:hAnsi="Palatino Linotype" w:cs="Tahoma"/>
          <w:sz w:val="22"/>
          <w:szCs w:val="22"/>
          <w:lang w:val="es-ES"/>
        </w:rPr>
      </w:pPr>
    </w:p>
    <w:p w:rsidR="00E806FE" w:rsidP="008119CE" w:rsidRDefault="00E806FE" w14:paraId="65C62C4D" w14:textId="77777777">
      <w:pPr>
        <w:widowControl w:val="0"/>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En ese sentido, el artículo 10 de la Ley General de Sociedades Mercantiles, establece que la representación de toda sociedad mercantil corresponderá a su administrador o administradores, quiénes podrán realizar todas las operaciones inherentes al objeto de la sociedad; por lo que, para que surtan efectos los poderes que otorgue dicha empresa bastará su protocolización ante notario público.</w:t>
      </w:r>
    </w:p>
    <w:p w:rsidR="00E806FE" w:rsidP="008119CE" w:rsidRDefault="00E806FE" w14:paraId="7E9E6B7F" w14:textId="77777777">
      <w:pPr>
        <w:spacing w:line="360" w:lineRule="auto"/>
        <w:jc w:val="both"/>
        <w:rPr>
          <w:rFonts w:ascii="Palatino Linotype" w:hAnsi="Palatino Linotype" w:cs="Tahoma"/>
          <w:sz w:val="22"/>
          <w:szCs w:val="22"/>
          <w:lang w:val="es-ES"/>
        </w:rPr>
      </w:pPr>
    </w:p>
    <w:p w:rsidR="00E806FE" w:rsidP="008119CE" w:rsidRDefault="00E806FE" w14:paraId="1E8EEC10" w14:textId="77777777">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En esa tesitura, la representación de las personas morales se realizará por medio de representantes o apoderados, y en el caso específico de las sociedades mercantiles, dicha representación se otorgará mediante instrumento público.</w:t>
      </w:r>
    </w:p>
    <w:p w:rsidR="00E806FE" w:rsidP="008119CE" w:rsidRDefault="00E806FE" w14:paraId="6C02DE47" w14:textId="77777777">
      <w:pPr>
        <w:spacing w:line="360" w:lineRule="auto"/>
        <w:jc w:val="both"/>
        <w:rPr>
          <w:rFonts w:ascii="Palatino Linotype" w:hAnsi="Palatino Linotype" w:cs="Tahoma"/>
          <w:sz w:val="22"/>
          <w:szCs w:val="22"/>
          <w:lang w:val="es-ES"/>
        </w:rPr>
      </w:pPr>
    </w:p>
    <w:p w:rsidR="00E806FE" w:rsidP="008119CE" w:rsidRDefault="00E806FE" w14:paraId="45163A09" w14:textId="77777777">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Ello, toda vez que la representación legal debe ser conocida para surtir efectos ante terceros; es decir, la publicidad de la misma tiene por objeto dar certeza a quienes se relacionan con la persona jurídico-colectiva representada, que las actuaciones de su representante están previamente autorizadas y que surtirán efectos legales a que constriñe cada acto.</w:t>
      </w:r>
    </w:p>
    <w:p w:rsidR="00E806FE" w:rsidP="008119CE" w:rsidRDefault="00E806FE" w14:paraId="00BD4902" w14:textId="77777777">
      <w:pPr>
        <w:spacing w:line="360" w:lineRule="auto"/>
        <w:jc w:val="both"/>
        <w:rPr>
          <w:rFonts w:ascii="Palatino Linotype" w:hAnsi="Palatino Linotype" w:cs="Tahoma"/>
          <w:sz w:val="22"/>
          <w:szCs w:val="22"/>
          <w:lang w:val="es-ES"/>
        </w:rPr>
      </w:pPr>
    </w:p>
    <w:p w:rsidR="00E806FE" w:rsidP="008119CE" w:rsidRDefault="00E806FE" w14:paraId="78A68E1E" w14:textId="77777777">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En ese orden de ideas, se estima que si bien, el nombre es uno de los atributos de la personalidad y la manifestación principal del derecho subjetivo a la identidad, en virtud de que hace una persona física identificada o identificable; lo cierto es que el nombre del apoderado legal de una empresa, </w:t>
      </w:r>
      <w:r>
        <w:rPr>
          <w:rFonts w:ascii="Palatino Linotype" w:hAnsi="Palatino Linotype" w:cs="Tahoma"/>
          <w:b/>
          <w:sz w:val="22"/>
          <w:szCs w:val="22"/>
          <w:lang w:val="es-ES"/>
        </w:rPr>
        <w:t xml:space="preserve">es público, </w:t>
      </w:r>
      <w:r>
        <w:rPr>
          <w:rFonts w:ascii="Palatino Linotype" w:hAnsi="Palatino Linotype" w:cs="Tahoma"/>
          <w:sz w:val="22"/>
          <w:szCs w:val="22"/>
          <w:lang w:val="es-ES"/>
        </w:rPr>
        <w:t xml:space="preserve">toda vez que por conducto de este, una persona jurídico-colectiva realiza cualquier acto jurídico; es decir, la publicidad de dicho dato da certeza a quienes se relacionan con la persona representada, partiendo del supuesto de que las actuaciones de su representante están previamente autorizadas y que surtirán los efectos legales a que se constriñe en cada acto. </w:t>
      </w:r>
    </w:p>
    <w:p w:rsidR="00E806FE" w:rsidP="008119CE" w:rsidRDefault="00E806FE" w14:paraId="28A6FE2D" w14:textId="77777777">
      <w:pPr>
        <w:spacing w:line="360" w:lineRule="auto"/>
        <w:jc w:val="both"/>
        <w:rPr>
          <w:rFonts w:ascii="Palatino Linotype" w:hAnsi="Palatino Linotype" w:cs="Tahoma"/>
          <w:sz w:val="22"/>
          <w:szCs w:val="22"/>
          <w:lang w:val="es-ES"/>
        </w:rPr>
      </w:pPr>
    </w:p>
    <w:p w:rsidR="00E806FE" w:rsidP="008119CE" w:rsidRDefault="00E806FE" w14:paraId="2971CB4E" w14:textId="77777777">
      <w:pPr>
        <w:spacing w:line="360" w:lineRule="auto"/>
        <w:jc w:val="both"/>
        <w:rPr>
          <w:rFonts w:ascii="Palatino Linotype" w:hAnsi="Palatino Linotype" w:cs="Tahoma"/>
          <w:color w:val="000000" w:themeColor="text1"/>
          <w:sz w:val="22"/>
          <w:szCs w:val="22"/>
          <w:lang w:val="es-ES"/>
        </w:rPr>
      </w:pPr>
      <w:r>
        <w:rPr>
          <w:rFonts w:ascii="Palatino Linotype" w:hAnsi="Palatino Linotype" w:cs="Tahoma"/>
          <w:color w:val="000000" w:themeColor="text1"/>
          <w:sz w:val="22"/>
          <w:szCs w:val="22"/>
          <w:lang w:val="es-ES"/>
        </w:rPr>
        <w:t>Lo anterior, se robustece con el criterio 01/19, emitido por el Instituto Nacional de Transparencia, Acceso a la Información Pública y Protección de Datos Personales, que establece lo siguiente:</w:t>
      </w:r>
    </w:p>
    <w:p w:rsidR="00E806FE" w:rsidP="008119CE" w:rsidRDefault="00E806FE" w14:paraId="0D9149B4" w14:textId="77777777">
      <w:pPr>
        <w:spacing w:line="360" w:lineRule="auto"/>
        <w:ind w:left="567" w:right="567"/>
        <w:jc w:val="both"/>
        <w:rPr>
          <w:rFonts w:ascii="Palatino Linotype" w:hAnsi="Palatino Linotype" w:cs="Tahoma"/>
          <w:b/>
          <w:i/>
          <w:color w:val="000000" w:themeColor="text1"/>
        </w:rPr>
      </w:pPr>
    </w:p>
    <w:p w:rsidR="00E806FE" w:rsidP="008119CE" w:rsidRDefault="00E806FE" w14:paraId="19C5341E" w14:textId="682DC80B">
      <w:pPr>
        <w:spacing w:line="360" w:lineRule="auto"/>
        <w:ind w:left="567" w:right="539"/>
        <w:jc w:val="both"/>
        <w:rPr>
          <w:rFonts w:ascii="Palatino Linotype" w:hAnsi="Palatino Linotype" w:cs="Tahoma"/>
          <w:i/>
          <w:color w:val="000000" w:themeColor="text1"/>
          <w:lang w:val="es-ES"/>
        </w:rPr>
      </w:pPr>
      <w:r>
        <w:rPr>
          <w:rFonts w:ascii="Palatino Linotype" w:hAnsi="Palatino Linotype" w:cs="Tahoma"/>
          <w:b/>
          <w:i/>
          <w:color w:val="000000" w:themeColor="text1"/>
        </w:rPr>
        <w:t>Datos de identificación del representante o apoderado legal.</w:t>
      </w:r>
      <w:r>
        <w:rPr>
          <w:rFonts w:ascii="Palatino Linotype" w:hAnsi="Palatino Linotype" w:cs="Tahoma"/>
          <w:i/>
          <w:color w:val="000000" w:themeColor="text1"/>
        </w:rPr>
        <w:t xml:space="preserve"> </w:t>
      </w:r>
      <w:r>
        <w:rPr>
          <w:rFonts w:ascii="Palatino Linotype" w:hAnsi="Palatino Linotype" w:cs="Tahoma"/>
          <w:b/>
          <w:i/>
          <w:color w:val="000000" w:themeColor="text1"/>
        </w:rPr>
        <w:t xml:space="preserve">Naturaleza jurídica. </w:t>
      </w:r>
      <w:r>
        <w:rPr>
          <w:rFonts w:ascii="Palatino Linotype" w:hAnsi="Palatino Linotype" w:cs="Tahoma"/>
          <w:i/>
          <w:color w:val="000000" w:themeColor="text1"/>
        </w:rPr>
        <w:t>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obligacional del tercero y otorgar valide</w:t>
      </w:r>
      <w:r w:rsidR="00E61E03">
        <w:rPr>
          <w:rFonts w:ascii="Palatino Linotype" w:hAnsi="Palatino Linotype" w:cs="Tahoma"/>
          <w:i/>
          <w:color w:val="000000" w:themeColor="text1"/>
        </w:rPr>
        <w:t>z a dicho instrumento jurídico.</w:t>
      </w:r>
    </w:p>
    <w:p w:rsidR="00E806FE" w:rsidP="008119CE" w:rsidRDefault="00E806FE" w14:paraId="3D6D1F71" w14:textId="77777777">
      <w:pPr>
        <w:spacing w:line="360" w:lineRule="auto"/>
        <w:jc w:val="both"/>
        <w:rPr>
          <w:rFonts w:ascii="Palatino Linotype" w:hAnsi="Palatino Linotype" w:cs="Tahoma"/>
          <w:sz w:val="22"/>
          <w:szCs w:val="22"/>
          <w:lang w:val="es-ES"/>
        </w:rPr>
      </w:pPr>
    </w:p>
    <w:p w:rsidR="00E806FE" w:rsidP="008119CE" w:rsidRDefault="00E806FE" w14:paraId="1E5C02E7" w14:textId="77777777">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Ante tales situaciones, el nombre del representante legal, de una persona jurídica colectiva que solicito una Licencia de Funcionamiento, no es susceptible de ser clasificado como confidencial, en términos del artículo 143, fracción I de la Ley Federal de Transparencia y Acceso a la Información Pública; inclusive ayuda a rendir cuentas, de que dicha autorización fue entregada a la persona adecuada.</w:t>
      </w:r>
    </w:p>
    <w:p w:rsidRPr="004A14AF" w:rsidR="00733CE0" w:rsidP="008119CE" w:rsidRDefault="00733CE0" w14:paraId="1D937D00" w14:textId="77777777">
      <w:pPr>
        <w:spacing w:line="360" w:lineRule="auto"/>
        <w:contextualSpacing/>
        <w:jc w:val="both"/>
        <w:rPr>
          <w:rFonts w:ascii="Palatino Linotype" w:hAnsi="Palatino Linotype" w:cs="Tahoma"/>
          <w:b/>
          <w:sz w:val="22"/>
          <w:szCs w:val="22"/>
        </w:rPr>
      </w:pPr>
    </w:p>
    <w:p w:rsidRPr="004A14AF" w:rsidR="00C30755" w:rsidP="008119CE" w:rsidRDefault="00C30755" w14:paraId="3EFFBFDA" w14:textId="77777777">
      <w:pPr>
        <w:spacing w:line="360" w:lineRule="auto"/>
        <w:contextualSpacing/>
        <w:jc w:val="both"/>
        <w:rPr>
          <w:rFonts w:ascii="Palatino Linotype" w:hAnsi="Palatino Linotype" w:cs="Tahoma"/>
          <w:sz w:val="22"/>
          <w:szCs w:val="22"/>
        </w:rPr>
      </w:pPr>
      <w:r w:rsidRPr="004A14AF">
        <w:rPr>
          <w:rFonts w:ascii="Palatino Linotype" w:hAnsi="Palatino Linotype" w:cs="Tahoma"/>
          <w:b/>
          <w:sz w:val="22"/>
          <w:szCs w:val="22"/>
        </w:rPr>
        <w:t xml:space="preserve">SÉPTIMO. Decisión. </w:t>
      </w:r>
    </w:p>
    <w:p w:rsidRPr="004A14AF" w:rsidR="00C30755" w:rsidP="008119CE" w:rsidRDefault="00C30755" w14:paraId="746FE735" w14:textId="77777777">
      <w:pPr>
        <w:spacing w:line="360" w:lineRule="auto"/>
        <w:contextualSpacing/>
        <w:jc w:val="both"/>
        <w:rPr>
          <w:rFonts w:ascii="Palatino Linotype" w:hAnsi="Palatino Linotype" w:cs="Tahoma"/>
          <w:b/>
          <w:sz w:val="22"/>
          <w:szCs w:val="22"/>
        </w:rPr>
      </w:pPr>
    </w:p>
    <w:p w:rsidRPr="002F2943" w:rsidR="002F2943" w:rsidP="002F2943" w:rsidRDefault="00C30755" w14:paraId="458D0D86" w14:textId="77777777">
      <w:pPr>
        <w:spacing w:line="360" w:lineRule="auto"/>
        <w:jc w:val="both"/>
        <w:rPr>
          <w:rFonts w:ascii="Palatino Linotype" w:hAnsi="Palatino Linotype" w:cs="Tahoma"/>
          <w:bCs/>
          <w:iCs/>
          <w:sz w:val="22"/>
          <w:szCs w:val="22"/>
        </w:rPr>
      </w:pPr>
      <w:r w:rsidRPr="004A14AF">
        <w:rPr>
          <w:rFonts w:ascii="Palatino Linotype" w:hAnsi="Palatino Linotype" w:cs="Arial"/>
          <w:sz w:val="22"/>
          <w:szCs w:val="22"/>
        </w:rPr>
        <w:t xml:space="preserve">De acuerdo con lo expuesto y, </w:t>
      </w:r>
      <w:r w:rsidRPr="004A14AF">
        <w:rPr>
          <w:rFonts w:ascii="Palatino Linotype" w:hAnsi="Palatino Linotype" w:cs="Tahoma"/>
          <w:sz w:val="22"/>
          <w:szCs w:val="22"/>
        </w:rPr>
        <w:t xml:space="preserve">con fundamento en el artículo 186, fracción III, de la Ley de Transparencia y Acceso a la Información Pública del Estado de México y Municipios, este </w:t>
      </w:r>
      <w:r w:rsidRPr="00B41428">
        <w:rPr>
          <w:rFonts w:ascii="Palatino Linotype" w:hAnsi="Palatino Linotype" w:cs="Tahoma"/>
          <w:sz w:val="22"/>
          <w:szCs w:val="22"/>
        </w:rPr>
        <w:t xml:space="preserve">Instituto considera procedente </w:t>
      </w:r>
      <w:r w:rsidRPr="00B41428">
        <w:rPr>
          <w:rFonts w:ascii="Palatino Linotype" w:hAnsi="Palatino Linotype" w:cs="Tahoma"/>
          <w:b/>
          <w:sz w:val="22"/>
          <w:szCs w:val="22"/>
        </w:rPr>
        <w:t>REVOCAR</w:t>
      </w:r>
      <w:r w:rsidRPr="00B41428">
        <w:rPr>
          <w:rFonts w:ascii="Palatino Linotype" w:hAnsi="Palatino Linotype" w:cs="Tahoma"/>
          <w:sz w:val="22"/>
          <w:szCs w:val="22"/>
        </w:rPr>
        <w:t xml:space="preserve"> la respuesta del </w:t>
      </w:r>
      <w:r w:rsidRPr="00B41428" w:rsidR="00E61E03">
        <w:rPr>
          <w:rFonts w:ascii="Palatino Linotype" w:hAnsi="Palatino Linotype" w:eastAsia="Calibri" w:cs="Tahoma"/>
          <w:b/>
          <w:bCs/>
          <w:sz w:val="22"/>
          <w:szCs w:val="22"/>
          <w:lang w:eastAsia="en-US"/>
        </w:rPr>
        <w:t>Ayuntamiento de la Paz</w:t>
      </w:r>
      <w:r w:rsidRPr="00B41428">
        <w:rPr>
          <w:rFonts w:ascii="Palatino Linotype" w:hAnsi="Palatino Linotype" w:eastAsia="Calibri" w:cs="Tahoma"/>
          <w:b/>
          <w:bCs/>
          <w:sz w:val="22"/>
          <w:szCs w:val="22"/>
          <w:lang w:eastAsia="en-US"/>
        </w:rPr>
        <w:t xml:space="preserve"> </w:t>
      </w:r>
      <w:r w:rsidRPr="00B41428">
        <w:rPr>
          <w:rFonts w:ascii="Palatino Linotype" w:hAnsi="Palatino Linotype" w:cs="Tahoma"/>
          <w:sz w:val="22"/>
          <w:szCs w:val="22"/>
        </w:rPr>
        <w:t xml:space="preserve">y </w:t>
      </w:r>
      <w:r w:rsidRPr="00B41428">
        <w:rPr>
          <w:rFonts w:ascii="Palatino Linotype" w:hAnsi="Palatino Linotype" w:cs="Tahoma"/>
          <w:b/>
          <w:sz w:val="22"/>
          <w:szCs w:val="22"/>
        </w:rPr>
        <w:t xml:space="preserve">ORDENAR </w:t>
      </w:r>
      <w:r w:rsidRPr="00B41428">
        <w:rPr>
          <w:rFonts w:ascii="Palatino Linotype" w:hAnsi="Palatino Linotype" w:cs="Tahoma"/>
          <w:sz w:val="22"/>
          <w:szCs w:val="22"/>
        </w:rPr>
        <w:t xml:space="preserve">al Sujeto Obligado a efecto de que, previa búsqueda exhaustiva y razonable remita </w:t>
      </w:r>
      <w:r w:rsidRPr="00B41428">
        <w:rPr>
          <w:rFonts w:ascii="Palatino Linotype" w:hAnsi="Palatino Linotype" w:cs="Tahoma"/>
          <w:bCs/>
          <w:iCs/>
          <w:sz w:val="22"/>
          <w:szCs w:val="22"/>
        </w:rPr>
        <w:t xml:space="preserve">a través del </w:t>
      </w:r>
      <w:r w:rsidRPr="002F2943" w:rsidR="002F2943">
        <w:rPr>
          <w:rFonts w:ascii="Palatino Linotype" w:hAnsi="Palatino Linotype" w:cs="Tahoma"/>
          <w:bCs/>
          <w:iCs/>
          <w:sz w:val="22"/>
          <w:szCs w:val="22"/>
        </w:rPr>
        <w:t>través del Sistema de Acceso a la Información Mexiquense (SAIMEX) y correo electrónico, en su caso, en versión pública, en formato “</w:t>
      </w:r>
      <w:proofErr w:type="spellStart"/>
      <w:r w:rsidRPr="002F2943" w:rsidR="002F2943">
        <w:rPr>
          <w:rFonts w:ascii="Palatino Linotype" w:hAnsi="Palatino Linotype" w:cs="Tahoma"/>
          <w:bCs/>
          <w:iCs/>
          <w:sz w:val="22"/>
          <w:szCs w:val="22"/>
        </w:rPr>
        <w:t>xlsx</w:t>
      </w:r>
      <w:proofErr w:type="spellEnd"/>
      <w:r w:rsidRPr="002F2943" w:rsidR="002F2943">
        <w:rPr>
          <w:rFonts w:ascii="Palatino Linotype" w:hAnsi="Palatino Linotype" w:cs="Tahoma"/>
          <w:bCs/>
          <w:iCs/>
          <w:sz w:val="22"/>
          <w:szCs w:val="22"/>
        </w:rPr>
        <w:t>”, en datos abiertos o en aquel, en que se haya generado la información, respecto a las autorizaciones de funcionamiento, emitidas al primero de septiembre de dos mil veintiuno, relacionadas con las actividades señaladas en la solicitud de información o sus homólogas, el Registro Municipal de Unidades Económicas, con el mayor grado de desagregación posible.</w:t>
      </w:r>
    </w:p>
    <w:p w:rsidRPr="002F2943" w:rsidR="002F2943" w:rsidP="002F2943" w:rsidRDefault="002F2943" w14:paraId="00CDB3D3" w14:textId="77777777">
      <w:pPr>
        <w:spacing w:line="360" w:lineRule="auto"/>
        <w:jc w:val="both"/>
        <w:rPr>
          <w:rFonts w:ascii="Palatino Linotype" w:hAnsi="Palatino Linotype" w:cs="Tahoma"/>
          <w:bCs/>
          <w:iCs/>
          <w:sz w:val="22"/>
          <w:szCs w:val="22"/>
        </w:rPr>
      </w:pPr>
    </w:p>
    <w:p w:rsidRPr="002F2943" w:rsidR="002F2943" w:rsidP="002F2943" w:rsidRDefault="002F2943" w14:paraId="6E784E7C" w14:textId="77777777">
      <w:pPr>
        <w:spacing w:line="360" w:lineRule="auto"/>
        <w:jc w:val="both"/>
        <w:rPr>
          <w:rFonts w:ascii="Palatino Linotype" w:hAnsi="Palatino Linotype" w:cs="Tahoma"/>
          <w:bCs/>
          <w:iCs/>
          <w:sz w:val="22"/>
          <w:szCs w:val="22"/>
        </w:rPr>
      </w:pPr>
      <w:r w:rsidRPr="002F2943">
        <w:rPr>
          <w:rFonts w:ascii="Palatino Linotype" w:hAnsi="Palatino Linotype" w:cs="Tahoma"/>
          <w:bCs/>
          <w:iCs/>
          <w:sz w:val="22"/>
          <w:szCs w:val="22"/>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Pr="002F2943" w:rsidR="002F2943" w:rsidP="002F2943" w:rsidRDefault="002F2943" w14:paraId="1867EB07" w14:textId="77777777">
      <w:pPr>
        <w:spacing w:line="360" w:lineRule="auto"/>
        <w:jc w:val="both"/>
        <w:rPr>
          <w:rFonts w:ascii="Palatino Linotype" w:hAnsi="Palatino Linotype" w:cs="Tahoma"/>
          <w:bCs/>
          <w:iCs/>
          <w:sz w:val="22"/>
          <w:szCs w:val="22"/>
        </w:rPr>
      </w:pPr>
    </w:p>
    <w:p w:rsidR="00C30755" w:rsidP="002F2943" w:rsidRDefault="002F2943" w14:paraId="493E6A93" w14:textId="65B033D9">
      <w:pPr>
        <w:spacing w:line="360" w:lineRule="auto"/>
        <w:jc w:val="both"/>
        <w:rPr>
          <w:rFonts w:ascii="Palatino Linotype" w:hAnsi="Palatino Linotype" w:cs="Tahoma"/>
          <w:bCs/>
          <w:iCs/>
          <w:sz w:val="22"/>
          <w:szCs w:val="22"/>
        </w:rPr>
      </w:pPr>
      <w:r w:rsidRPr="002F2943">
        <w:rPr>
          <w:rFonts w:ascii="Palatino Linotype" w:hAnsi="Palatino Linotype" w:cs="Tahoma"/>
          <w:bCs/>
          <w:iCs/>
          <w:sz w:val="22"/>
          <w:szCs w:val="22"/>
        </w:rPr>
        <w:t xml:space="preserve">Asimismo, para el caso de que no haya emitido alguna autorización respecto de las actividades señaladas en la solicitud, o que en el Registro, no se localice el número de identificación </w:t>
      </w:r>
      <w:r w:rsidRPr="002F2943">
        <w:rPr>
          <w:rFonts w:ascii="Palatino Linotype" w:hAnsi="Palatino Linotype" w:cs="Tahoma"/>
          <w:bCs/>
          <w:iCs/>
          <w:sz w:val="22"/>
          <w:szCs w:val="22"/>
        </w:rPr>
        <w:lastRenderedPageBreak/>
        <w:t>SCIAN, número de licencia ambiental, coordenadas geográficas, nombre comercial o teléfono (medio) de contacto, al no existir obligación normativa, conforme a lo establecido en la Ley de Competitividad y Ordenamiento Comercial del Estado de México, deberá hacérselo del conocimiento del ahora Recurrente, de manera clara y precisa.</w:t>
      </w:r>
    </w:p>
    <w:p w:rsidRPr="00B41428" w:rsidR="002F2943" w:rsidP="002F2943" w:rsidRDefault="002F2943" w14:paraId="33C1F089" w14:textId="77777777">
      <w:pPr>
        <w:spacing w:line="360" w:lineRule="auto"/>
        <w:jc w:val="both"/>
        <w:rPr>
          <w:rFonts w:ascii="Palatino Linotype" w:hAnsi="Palatino Linotype" w:cs="Tahoma"/>
          <w:sz w:val="22"/>
          <w:szCs w:val="22"/>
        </w:rPr>
      </w:pPr>
    </w:p>
    <w:p w:rsidRPr="00B41428" w:rsidR="00C30755" w:rsidP="00B41428" w:rsidRDefault="00C30755" w14:paraId="7A8B724C" w14:textId="77777777">
      <w:pPr>
        <w:spacing w:line="360" w:lineRule="auto"/>
        <w:contextualSpacing/>
        <w:jc w:val="both"/>
        <w:rPr>
          <w:rFonts w:ascii="Palatino Linotype" w:hAnsi="Palatino Linotype"/>
          <w:b/>
          <w:bCs/>
          <w:iCs/>
          <w:sz w:val="22"/>
          <w:szCs w:val="22"/>
          <w:u w:val="single"/>
        </w:rPr>
      </w:pPr>
      <w:r w:rsidRPr="00B41428">
        <w:rPr>
          <w:rFonts w:ascii="Palatino Linotype" w:hAnsi="Palatino Linotype"/>
          <w:b/>
          <w:bCs/>
          <w:iCs/>
          <w:sz w:val="22"/>
          <w:szCs w:val="22"/>
          <w:u w:val="single"/>
        </w:rPr>
        <w:t>Términos de la Resolución para conocimiento del Particular.</w:t>
      </w:r>
    </w:p>
    <w:p w:rsidRPr="00B41428" w:rsidR="00C30755" w:rsidP="00B41428" w:rsidRDefault="00C30755" w14:paraId="52ACD933" w14:textId="77777777">
      <w:pPr>
        <w:spacing w:line="360" w:lineRule="auto"/>
        <w:contextualSpacing/>
        <w:jc w:val="both"/>
        <w:rPr>
          <w:rFonts w:ascii="Palatino Linotype" w:hAnsi="Palatino Linotype"/>
          <w:sz w:val="22"/>
          <w:szCs w:val="22"/>
        </w:rPr>
      </w:pPr>
    </w:p>
    <w:p w:rsidR="00C74A18" w:rsidP="00B41428" w:rsidRDefault="00C30755" w14:paraId="69FA39D4" w14:textId="5994EBAC">
      <w:pPr>
        <w:spacing w:line="360" w:lineRule="auto"/>
        <w:contextualSpacing/>
        <w:jc w:val="both"/>
        <w:rPr>
          <w:rFonts w:ascii="Palatino Linotype" w:hAnsi="Palatino Linotype"/>
          <w:sz w:val="22"/>
          <w:szCs w:val="22"/>
          <w:u w:val="single"/>
        </w:rPr>
      </w:pPr>
      <w:r w:rsidRPr="00B41428">
        <w:rPr>
          <w:rFonts w:ascii="Palatino Linotype" w:hAnsi="Palatino Linotype"/>
          <w:sz w:val="22"/>
          <w:szCs w:val="22"/>
          <w:u w:val="single"/>
        </w:rPr>
        <w:t>Este Organismo Garante, determinó darle la razón en virtud de que, el Sujeto</w:t>
      </w:r>
      <w:r w:rsidRPr="00B41428" w:rsidR="00A561E0">
        <w:rPr>
          <w:rFonts w:ascii="Palatino Linotype" w:hAnsi="Palatino Linotype"/>
          <w:sz w:val="22"/>
          <w:szCs w:val="22"/>
          <w:u w:val="single"/>
        </w:rPr>
        <w:t xml:space="preserve"> Obligado no atendió la solicitud de información, ya que no entregó la información solicitada; aunado a </w:t>
      </w:r>
      <w:r w:rsidRPr="00B41428" w:rsidR="005A4E2B">
        <w:rPr>
          <w:rFonts w:ascii="Palatino Linotype" w:hAnsi="Palatino Linotype"/>
          <w:sz w:val="22"/>
          <w:szCs w:val="22"/>
          <w:u w:val="single"/>
        </w:rPr>
        <w:t>ello</w:t>
      </w:r>
      <w:r w:rsidRPr="00B41428" w:rsidR="00A561E0">
        <w:rPr>
          <w:rFonts w:ascii="Palatino Linotype" w:hAnsi="Palatino Linotype"/>
          <w:sz w:val="22"/>
          <w:szCs w:val="22"/>
          <w:u w:val="single"/>
        </w:rPr>
        <w:t xml:space="preserve">, se analizaron las normas que debe atender el </w:t>
      </w:r>
      <w:r w:rsidRPr="00B41428" w:rsidR="005A4E2B">
        <w:rPr>
          <w:rFonts w:ascii="Palatino Linotype" w:hAnsi="Palatino Linotype"/>
          <w:sz w:val="22"/>
          <w:szCs w:val="22"/>
          <w:u w:val="single"/>
        </w:rPr>
        <w:t>Ayuntamiento</w:t>
      </w:r>
      <w:r w:rsidR="00A561E0">
        <w:rPr>
          <w:rFonts w:ascii="Palatino Linotype" w:hAnsi="Palatino Linotype"/>
          <w:sz w:val="22"/>
          <w:szCs w:val="22"/>
          <w:u w:val="single"/>
        </w:rPr>
        <w:t xml:space="preserve"> de la Paz y se </w:t>
      </w:r>
      <w:r w:rsidR="005A4E2B">
        <w:rPr>
          <w:rFonts w:ascii="Palatino Linotype" w:hAnsi="Palatino Linotype"/>
          <w:sz w:val="22"/>
          <w:szCs w:val="22"/>
          <w:u w:val="single"/>
        </w:rPr>
        <w:t>determinó</w:t>
      </w:r>
      <w:r w:rsidR="00A561E0">
        <w:rPr>
          <w:rFonts w:ascii="Palatino Linotype" w:hAnsi="Palatino Linotype"/>
          <w:sz w:val="22"/>
          <w:szCs w:val="22"/>
          <w:u w:val="single"/>
        </w:rPr>
        <w:t xml:space="preserve"> que debe generar un Registro Municipal de Unidades </w:t>
      </w:r>
      <w:r w:rsidR="005A4E2B">
        <w:rPr>
          <w:rFonts w:ascii="Palatino Linotype" w:hAnsi="Palatino Linotype"/>
          <w:sz w:val="22"/>
          <w:szCs w:val="22"/>
          <w:u w:val="single"/>
        </w:rPr>
        <w:t>Económicas</w:t>
      </w:r>
      <w:r w:rsidR="00A561E0">
        <w:rPr>
          <w:rFonts w:ascii="Palatino Linotype" w:hAnsi="Palatino Linotype"/>
          <w:sz w:val="22"/>
          <w:szCs w:val="22"/>
          <w:u w:val="single"/>
        </w:rPr>
        <w:t xml:space="preserve">, el cual puede dar cuenta de diversos elementos solicitados; salvo las coordenadas </w:t>
      </w:r>
      <w:r w:rsidR="005A4E2B">
        <w:rPr>
          <w:rFonts w:ascii="Palatino Linotype" w:hAnsi="Palatino Linotype"/>
          <w:sz w:val="22"/>
          <w:szCs w:val="22"/>
          <w:u w:val="single"/>
        </w:rPr>
        <w:t>geográficas</w:t>
      </w:r>
      <w:r w:rsidR="00A561E0">
        <w:rPr>
          <w:rFonts w:ascii="Palatino Linotype" w:hAnsi="Palatino Linotype"/>
          <w:sz w:val="22"/>
          <w:szCs w:val="22"/>
          <w:u w:val="single"/>
        </w:rPr>
        <w:t xml:space="preserve"> y la información de contacto.</w:t>
      </w:r>
    </w:p>
    <w:p w:rsidR="00A561E0" w:rsidP="008119CE" w:rsidRDefault="00A561E0" w14:paraId="3D854A6E" w14:textId="77777777">
      <w:pPr>
        <w:spacing w:line="360" w:lineRule="auto"/>
        <w:contextualSpacing/>
        <w:jc w:val="both"/>
        <w:rPr>
          <w:rFonts w:ascii="Palatino Linotype" w:hAnsi="Palatino Linotype"/>
          <w:sz w:val="22"/>
          <w:szCs w:val="22"/>
          <w:u w:val="single"/>
        </w:rPr>
      </w:pPr>
    </w:p>
    <w:p w:rsidR="00A561E0" w:rsidP="008119CE" w:rsidRDefault="00A561E0" w14:paraId="3CD12D17" w14:textId="46A985A1">
      <w:pPr>
        <w:spacing w:line="360" w:lineRule="auto"/>
        <w:contextualSpacing/>
        <w:jc w:val="both"/>
        <w:rPr>
          <w:rFonts w:ascii="Palatino Linotype" w:hAnsi="Palatino Linotype"/>
          <w:sz w:val="22"/>
          <w:szCs w:val="22"/>
          <w:u w:val="single"/>
        </w:rPr>
      </w:pPr>
      <w:r>
        <w:rPr>
          <w:rFonts w:ascii="Palatino Linotype" w:hAnsi="Palatino Linotype"/>
          <w:sz w:val="22"/>
          <w:szCs w:val="22"/>
          <w:u w:val="single"/>
        </w:rPr>
        <w:t>Ahora bien, de las coordenadas geográficas</w:t>
      </w:r>
      <w:r w:rsidR="00D56666">
        <w:rPr>
          <w:rFonts w:ascii="Palatino Linotype" w:hAnsi="Palatino Linotype"/>
          <w:sz w:val="22"/>
          <w:szCs w:val="22"/>
          <w:u w:val="single"/>
        </w:rPr>
        <w:t xml:space="preserve"> y la información de contacto</w:t>
      </w:r>
      <w:r>
        <w:rPr>
          <w:rFonts w:ascii="Palatino Linotype" w:hAnsi="Palatino Linotype"/>
          <w:sz w:val="22"/>
          <w:szCs w:val="22"/>
          <w:u w:val="single"/>
        </w:rPr>
        <w:t>, no se localizó ninguna norma que obligue al Sujeto Obligado a generar dicha información, por lo que se ordenó su entrega y en caso de que no la haya generado, basta con que le indique los motivos y razones por lo que no cuenta con la información.</w:t>
      </w:r>
    </w:p>
    <w:p w:rsidR="00A561E0" w:rsidP="008119CE" w:rsidRDefault="00A561E0" w14:paraId="5D8E691C" w14:textId="77777777">
      <w:pPr>
        <w:spacing w:line="360" w:lineRule="auto"/>
        <w:contextualSpacing/>
        <w:jc w:val="both"/>
        <w:rPr>
          <w:rFonts w:ascii="Palatino Linotype" w:hAnsi="Palatino Linotype"/>
          <w:sz w:val="22"/>
          <w:szCs w:val="22"/>
          <w:u w:val="single"/>
        </w:rPr>
      </w:pPr>
    </w:p>
    <w:p w:rsidRPr="004A14AF" w:rsidR="00C30755" w:rsidP="008119CE" w:rsidRDefault="00C30755" w14:paraId="3A5DC960" w14:textId="77777777">
      <w:pPr>
        <w:spacing w:line="360" w:lineRule="auto"/>
        <w:contextualSpacing/>
        <w:jc w:val="both"/>
        <w:rPr>
          <w:rFonts w:ascii="Palatino Linotype" w:hAnsi="Palatino Linotype"/>
          <w:iCs/>
          <w:sz w:val="22"/>
          <w:szCs w:val="22"/>
          <w:u w:val="single"/>
        </w:rPr>
      </w:pPr>
      <w:r w:rsidRPr="004A14AF">
        <w:rPr>
          <w:rFonts w:ascii="Palatino Linotype" w:hAnsi="Palatino Linotype"/>
          <w:iCs/>
          <w:sz w:val="22"/>
          <w:szCs w:val="22"/>
          <w:u w:val="single"/>
        </w:rPr>
        <w:t xml:space="preserve">Cabe precisar, que la información que se ordena, puede tener datos personales confidenciales, por ello, para el caso, se le deberá entregar la infracción en versión pública, acompañada del acuerdo que para tales efectos emita el Comité de Transparencia del Sujeto Obligado. </w:t>
      </w:r>
    </w:p>
    <w:p w:rsidRPr="004A14AF" w:rsidR="00C30755" w:rsidP="008119CE" w:rsidRDefault="00C30755" w14:paraId="3B0335E0" w14:textId="77777777">
      <w:pPr>
        <w:spacing w:line="360" w:lineRule="auto"/>
        <w:contextualSpacing/>
        <w:jc w:val="both"/>
        <w:rPr>
          <w:rFonts w:ascii="Palatino Linotype" w:hAnsi="Palatino Linotype"/>
          <w:iCs/>
          <w:sz w:val="22"/>
          <w:szCs w:val="22"/>
          <w:u w:val="single"/>
        </w:rPr>
      </w:pPr>
    </w:p>
    <w:p w:rsidRPr="004A14AF" w:rsidR="00C30755" w:rsidP="008119CE" w:rsidRDefault="00C30755" w14:paraId="0536AF97" w14:textId="77777777">
      <w:pPr>
        <w:spacing w:line="360" w:lineRule="auto"/>
        <w:contextualSpacing/>
        <w:jc w:val="both"/>
        <w:rPr>
          <w:rFonts w:ascii="Palatino Linotype" w:hAnsi="Palatino Linotype"/>
          <w:iCs/>
          <w:sz w:val="22"/>
          <w:szCs w:val="22"/>
          <w:u w:val="single"/>
        </w:rPr>
      </w:pPr>
      <w:r w:rsidRPr="004A14AF">
        <w:rPr>
          <w:rFonts w:ascii="Palatino Linotype" w:hAnsi="Palatino Linotype"/>
          <w:iCs/>
          <w:sz w:val="22"/>
          <w:szCs w:val="22"/>
          <w:u w:val="single"/>
        </w:rPr>
        <w:t>La labor del INFOEM, es apoyar a la población para acceder a la información pública y garantizar la protección de sus datos personales.</w:t>
      </w:r>
    </w:p>
    <w:p w:rsidRPr="004A14AF" w:rsidR="00E40E68" w:rsidP="008119CE" w:rsidRDefault="00E40E68" w14:paraId="755D30EA" w14:textId="77777777">
      <w:pPr>
        <w:spacing w:line="360" w:lineRule="auto"/>
        <w:contextualSpacing/>
        <w:jc w:val="both"/>
        <w:rPr>
          <w:rFonts w:ascii="Palatino Linotype" w:hAnsi="Palatino Linotype"/>
          <w:iCs/>
          <w:sz w:val="22"/>
          <w:szCs w:val="22"/>
          <w:u w:val="single"/>
        </w:rPr>
      </w:pPr>
    </w:p>
    <w:p w:rsidRPr="004A14AF" w:rsidR="00733CE0" w:rsidP="008119CE" w:rsidRDefault="00733CE0" w14:paraId="1FF833F5" w14:textId="77777777">
      <w:pPr>
        <w:spacing w:line="360" w:lineRule="auto"/>
        <w:contextualSpacing/>
        <w:jc w:val="both"/>
        <w:rPr>
          <w:rFonts w:ascii="Palatino Linotype" w:hAnsi="Palatino Linotype"/>
          <w:bCs/>
          <w:sz w:val="22"/>
          <w:szCs w:val="22"/>
        </w:rPr>
      </w:pPr>
      <w:r w:rsidRPr="004A14AF">
        <w:rPr>
          <w:rFonts w:ascii="Palatino Linotype" w:hAnsi="Palatino Linotype"/>
          <w:bCs/>
          <w:sz w:val="22"/>
          <w:szCs w:val="22"/>
        </w:rPr>
        <w:t>Por lo expuesto y fundado, este Pleno:</w:t>
      </w:r>
    </w:p>
    <w:p w:rsidRPr="004A14AF" w:rsidR="00733CE0" w:rsidP="008119CE" w:rsidRDefault="00733CE0" w14:paraId="0FEE12D3" w14:textId="77777777">
      <w:pPr>
        <w:spacing w:line="360" w:lineRule="auto"/>
        <w:contextualSpacing/>
        <w:jc w:val="both"/>
        <w:rPr>
          <w:rFonts w:ascii="Palatino Linotype" w:hAnsi="Palatino Linotype" w:eastAsia="Calibri" w:cs="Tahoma"/>
          <w:bCs/>
          <w:sz w:val="22"/>
          <w:szCs w:val="22"/>
          <w:lang w:eastAsia="en-US"/>
        </w:rPr>
      </w:pPr>
    </w:p>
    <w:p w:rsidRPr="004A14AF" w:rsidR="00733CE0" w:rsidP="008119CE" w:rsidRDefault="00733CE0" w14:paraId="3B54F3CE" w14:textId="77777777">
      <w:pPr>
        <w:spacing w:line="360" w:lineRule="auto"/>
        <w:contextualSpacing/>
        <w:jc w:val="center"/>
        <w:rPr>
          <w:rFonts w:ascii="Palatino Linotype" w:hAnsi="Palatino Linotype" w:eastAsia="Calibri" w:cs="Tahoma"/>
          <w:b/>
          <w:bCs/>
          <w:sz w:val="22"/>
          <w:szCs w:val="22"/>
          <w:lang w:eastAsia="en-US"/>
        </w:rPr>
      </w:pPr>
      <w:r w:rsidRPr="004A14AF">
        <w:rPr>
          <w:rFonts w:ascii="Palatino Linotype" w:hAnsi="Palatino Linotype" w:eastAsia="Calibri" w:cs="Tahoma"/>
          <w:b/>
          <w:bCs/>
          <w:sz w:val="22"/>
          <w:szCs w:val="22"/>
          <w:lang w:eastAsia="en-US"/>
        </w:rPr>
        <w:lastRenderedPageBreak/>
        <w:t>R E S U E L V E</w:t>
      </w:r>
    </w:p>
    <w:p w:rsidRPr="004A14AF" w:rsidR="00733CE0" w:rsidP="008119CE" w:rsidRDefault="00733CE0" w14:paraId="451A06CB" w14:textId="77777777">
      <w:pPr>
        <w:spacing w:line="360" w:lineRule="auto"/>
        <w:contextualSpacing/>
        <w:jc w:val="both"/>
        <w:rPr>
          <w:rFonts w:ascii="Palatino Linotype" w:hAnsi="Palatino Linotype" w:cs="Tahoma"/>
          <w:b/>
          <w:bCs/>
          <w:sz w:val="22"/>
          <w:szCs w:val="22"/>
        </w:rPr>
      </w:pPr>
    </w:p>
    <w:p w:rsidRPr="004A14AF" w:rsidR="00EB2153" w:rsidP="008119CE" w:rsidRDefault="00EB2153" w14:paraId="30BFB958" w14:textId="7E263FFF">
      <w:pPr>
        <w:spacing w:line="360" w:lineRule="auto"/>
        <w:contextualSpacing/>
        <w:jc w:val="both"/>
        <w:rPr>
          <w:rFonts w:ascii="Palatino Linotype" w:hAnsi="Palatino Linotype" w:eastAsia="Calibri" w:cs="Tahoma"/>
          <w:bCs/>
          <w:sz w:val="22"/>
          <w:szCs w:val="22"/>
          <w:lang w:eastAsia="en-US"/>
        </w:rPr>
      </w:pPr>
      <w:r w:rsidRPr="004A14AF">
        <w:rPr>
          <w:rFonts w:ascii="Palatino Linotype" w:hAnsi="Palatino Linotype" w:cs="Tahoma"/>
          <w:b/>
          <w:bCs/>
          <w:sz w:val="22"/>
          <w:szCs w:val="22"/>
        </w:rPr>
        <w:t xml:space="preserve">PRIMERO. </w:t>
      </w:r>
      <w:r w:rsidRPr="004A14AF">
        <w:rPr>
          <w:rFonts w:ascii="Palatino Linotype" w:hAnsi="Palatino Linotype" w:cs="Tahoma"/>
          <w:bCs/>
          <w:sz w:val="22"/>
          <w:szCs w:val="22"/>
        </w:rPr>
        <w:t xml:space="preserve">Se </w:t>
      </w:r>
      <w:r w:rsidRPr="004A14AF">
        <w:rPr>
          <w:rFonts w:ascii="Palatino Linotype" w:hAnsi="Palatino Linotype" w:cs="Tahoma"/>
          <w:b/>
          <w:bCs/>
          <w:sz w:val="22"/>
          <w:szCs w:val="22"/>
        </w:rPr>
        <w:t>REVOCA</w:t>
      </w:r>
      <w:r w:rsidRPr="004A14AF">
        <w:rPr>
          <w:rFonts w:ascii="Palatino Linotype" w:hAnsi="Palatino Linotype" w:cs="Tahoma"/>
          <w:bCs/>
          <w:sz w:val="22"/>
          <w:szCs w:val="22"/>
        </w:rPr>
        <w:t xml:space="preserve"> la respuesta entregada por el </w:t>
      </w:r>
      <w:r w:rsidRPr="004A14AF" w:rsidR="0027181E">
        <w:rPr>
          <w:rFonts w:ascii="Palatino Linotype" w:hAnsi="Palatino Linotype" w:eastAsia="Calibri" w:cs="Tahoma"/>
          <w:b/>
          <w:bCs/>
          <w:sz w:val="22"/>
          <w:szCs w:val="22"/>
          <w:lang w:eastAsia="en-US"/>
        </w:rPr>
        <w:t>Ayuntamiento de la Paz</w:t>
      </w:r>
      <w:r w:rsidRPr="004A14AF">
        <w:rPr>
          <w:rFonts w:ascii="Palatino Linotype" w:hAnsi="Palatino Linotype" w:eastAsia="Calibri" w:cs="Tahoma"/>
          <w:b/>
          <w:bCs/>
          <w:sz w:val="22"/>
          <w:szCs w:val="22"/>
          <w:lang w:eastAsia="en-US"/>
        </w:rPr>
        <w:t xml:space="preserve"> </w:t>
      </w:r>
      <w:r w:rsidRPr="004A14AF">
        <w:rPr>
          <w:rFonts w:ascii="Palatino Linotype" w:hAnsi="Palatino Linotype" w:cs="Tahoma"/>
          <w:bCs/>
          <w:sz w:val="22"/>
          <w:szCs w:val="22"/>
        </w:rPr>
        <w:t xml:space="preserve">a la solicitud de información </w:t>
      </w:r>
      <w:r w:rsidRPr="004A14AF" w:rsidR="004F7C3E">
        <w:rPr>
          <w:rFonts w:ascii="Palatino Linotype" w:hAnsi="Palatino Linotype"/>
          <w:b/>
          <w:bCs/>
          <w:sz w:val="22"/>
          <w:szCs w:val="22"/>
        </w:rPr>
        <w:t>0</w:t>
      </w:r>
      <w:r w:rsidRPr="0027181E" w:rsidR="0027181E">
        <w:rPr>
          <w:rFonts w:ascii="Palatino Linotype" w:hAnsi="Palatino Linotype"/>
          <w:b/>
          <w:bCs/>
          <w:sz w:val="22"/>
          <w:szCs w:val="22"/>
        </w:rPr>
        <w:t>0194/LAPAZ/IP/2021</w:t>
      </w:r>
      <w:r w:rsidRPr="004A14AF">
        <w:rPr>
          <w:rFonts w:ascii="Palatino Linotype" w:hAnsi="Palatino Linotype"/>
          <w:b/>
          <w:bCs/>
          <w:sz w:val="22"/>
          <w:szCs w:val="22"/>
        </w:rPr>
        <w:t xml:space="preserve"> </w:t>
      </w:r>
      <w:r w:rsidRPr="004A14AF">
        <w:rPr>
          <w:rFonts w:ascii="Palatino Linotype" w:hAnsi="Palatino Linotype"/>
          <w:bCs/>
          <w:sz w:val="22"/>
          <w:szCs w:val="22"/>
        </w:rPr>
        <w:t xml:space="preserve">por resultar </w:t>
      </w:r>
      <w:r w:rsidRPr="004A14AF">
        <w:rPr>
          <w:rFonts w:ascii="Palatino Linotype" w:hAnsi="Palatino Linotype"/>
          <w:b/>
          <w:bCs/>
          <w:sz w:val="22"/>
          <w:szCs w:val="22"/>
        </w:rPr>
        <w:t>FUNDADAS</w:t>
      </w:r>
      <w:r w:rsidRPr="004A14AF">
        <w:rPr>
          <w:rFonts w:ascii="Palatino Linotype" w:hAnsi="Palatino Linotype" w:cs="Tahoma"/>
          <w:bCs/>
          <w:sz w:val="22"/>
          <w:szCs w:val="22"/>
        </w:rPr>
        <w:t xml:space="preserve"> </w:t>
      </w:r>
      <w:r w:rsidRPr="004A14AF">
        <w:rPr>
          <w:rFonts w:ascii="Palatino Linotype" w:hAnsi="Palatino Linotype" w:eastAsia="Calibri" w:cs="Tahoma"/>
          <w:bCs/>
          <w:sz w:val="22"/>
          <w:szCs w:val="22"/>
          <w:lang w:eastAsia="en-US"/>
        </w:rPr>
        <w:t xml:space="preserve">las razones o motivos de inconformidad hechos valer por el Recurrente en el Recurso de Revisión </w:t>
      </w:r>
      <w:r w:rsidRPr="004A14AF" w:rsidR="0027181E">
        <w:rPr>
          <w:rFonts w:ascii="Palatino Linotype" w:hAnsi="Palatino Linotype" w:cs="Tahoma"/>
          <w:b/>
          <w:bCs/>
          <w:color w:val="0D0D0D" w:themeColor="text1" w:themeTint="F2"/>
          <w:sz w:val="22"/>
          <w:szCs w:val="22"/>
        </w:rPr>
        <w:t>05086/INFOEM/IP/RR/2021</w:t>
      </w:r>
      <w:r w:rsidRPr="004A14AF">
        <w:rPr>
          <w:rFonts w:ascii="Palatino Linotype" w:hAnsi="Palatino Linotype" w:eastAsia="Calibri" w:cs="Tahoma"/>
          <w:bCs/>
          <w:sz w:val="22"/>
          <w:szCs w:val="22"/>
          <w:lang w:eastAsia="en-US"/>
        </w:rPr>
        <w:t xml:space="preserve">, en términos de los considerandos </w:t>
      </w:r>
      <w:r w:rsidRPr="004A14AF">
        <w:rPr>
          <w:rFonts w:ascii="Palatino Linotype" w:hAnsi="Palatino Linotype" w:eastAsia="Calibri" w:cs="Tahoma"/>
          <w:b/>
          <w:bCs/>
          <w:sz w:val="22"/>
          <w:szCs w:val="22"/>
          <w:lang w:eastAsia="en-US"/>
        </w:rPr>
        <w:t>QUINTO y SÉPTIMO</w:t>
      </w:r>
      <w:r w:rsidRPr="004A14AF">
        <w:rPr>
          <w:rFonts w:ascii="Palatino Linotype" w:hAnsi="Palatino Linotype" w:eastAsia="Calibri" w:cs="Tahoma"/>
          <w:bCs/>
          <w:sz w:val="22"/>
          <w:szCs w:val="22"/>
          <w:lang w:eastAsia="en-US"/>
        </w:rPr>
        <w:t xml:space="preserve"> de la presente Resolución.</w:t>
      </w:r>
    </w:p>
    <w:p w:rsidRPr="004A14AF" w:rsidR="00EB2153" w:rsidP="008119CE" w:rsidRDefault="00EB2153" w14:paraId="46364028" w14:textId="77777777">
      <w:pPr>
        <w:spacing w:line="360" w:lineRule="auto"/>
        <w:contextualSpacing/>
        <w:jc w:val="both"/>
        <w:rPr>
          <w:rFonts w:ascii="Palatino Linotype" w:hAnsi="Palatino Linotype" w:cs="Tahoma"/>
          <w:bCs/>
          <w:sz w:val="22"/>
          <w:szCs w:val="22"/>
        </w:rPr>
      </w:pPr>
    </w:p>
    <w:p w:rsidRPr="00B41428" w:rsidR="00B41428" w:rsidP="00B41428" w:rsidRDefault="00EB2153" w14:paraId="3F25B4BA" w14:textId="17CA1656">
      <w:pPr>
        <w:spacing w:line="360" w:lineRule="auto"/>
        <w:jc w:val="both"/>
        <w:rPr>
          <w:rFonts w:ascii="Palatino Linotype" w:hAnsi="Palatino Linotype" w:cs="Tahoma"/>
          <w:bCs/>
          <w:iCs/>
          <w:sz w:val="22"/>
          <w:szCs w:val="22"/>
        </w:rPr>
      </w:pPr>
      <w:r w:rsidRPr="004A14AF">
        <w:rPr>
          <w:rFonts w:ascii="Palatino Linotype" w:hAnsi="Palatino Linotype" w:cs="Tahoma"/>
          <w:b/>
          <w:bCs/>
          <w:sz w:val="22"/>
          <w:szCs w:val="22"/>
        </w:rPr>
        <w:t xml:space="preserve">SEGUNDO. </w:t>
      </w:r>
      <w:r w:rsidRPr="004A14AF">
        <w:rPr>
          <w:rFonts w:ascii="Palatino Linotype" w:hAnsi="Palatino Linotype" w:cs="Tahoma"/>
          <w:sz w:val="22"/>
          <w:szCs w:val="22"/>
        </w:rPr>
        <w:t xml:space="preserve">Se </w:t>
      </w:r>
      <w:r w:rsidRPr="004A14AF">
        <w:rPr>
          <w:rFonts w:ascii="Palatino Linotype" w:hAnsi="Palatino Linotype" w:cs="Tahoma"/>
          <w:b/>
          <w:sz w:val="22"/>
          <w:szCs w:val="22"/>
        </w:rPr>
        <w:t xml:space="preserve">ORDENA </w:t>
      </w:r>
      <w:r w:rsidRPr="004A14AF">
        <w:rPr>
          <w:rFonts w:ascii="Palatino Linotype" w:hAnsi="Palatino Linotype" w:cs="Tahoma"/>
          <w:sz w:val="22"/>
          <w:szCs w:val="22"/>
        </w:rPr>
        <w:t xml:space="preserve">al </w:t>
      </w:r>
      <w:r w:rsidRPr="00B41428" w:rsidR="0027181E">
        <w:rPr>
          <w:rFonts w:ascii="Palatino Linotype" w:hAnsi="Palatino Linotype" w:eastAsia="Calibri" w:cs="Tahoma"/>
          <w:b/>
          <w:bCs/>
          <w:sz w:val="22"/>
          <w:szCs w:val="22"/>
          <w:lang w:eastAsia="en-US"/>
        </w:rPr>
        <w:t>Ayuntamiento de la Paz</w:t>
      </w:r>
      <w:r w:rsidRPr="00B41428">
        <w:rPr>
          <w:rFonts w:ascii="Palatino Linotype" w:hAnsi="Palatino Linotype" w:cs="Tahoma"/>
          <w:sz w:val="22"/>
          <w:szCs w:val="22"/>
        </w:rPr>
        <w:t>, a efecto de que, previa búsqueda exhaustiva y razonable en los archivos</w:t>
      </w:r>
      <w:r w:rsidRPr="00B41428" w:rsidR="00D56666">
        <w:rPr>
          <w:rFonts w:ascii="Palatino Linotype" w:hAnsi="Palatino Linotype" w:cs="Tahoma"/>
          <w:sz w:val="22"/>
          <w:szCs w:val="22"/>
        </w:rPr>
        <w:t xml:space="preserve"> de las áreas competentes</w:t>
      </w:r>
      <w:r w:rsidRPr="00B41428">
        <w:rPr>
          <w:rFonts w:ascii="Palatino Linotype" w:hAnsi="Palatino Linotype" w:cs="Tahoma"/>
          <w:sz w:val="22"/>
          <w:szCs w:val="22"/>
        </w:rPr>
        <w:t xml:space="preserve">, remita </w:t>
      </w:r>
      <w:r w:rsidRPr="00B41428">
        <w:rPr>
          <w:rFonts w:ascii="Palatino Linotype" w:hAnsi="Palatino Linotype" w:cs="Tahoma"/>
          <w:bCs/>
          <w:iCs/>
          <w:sz w:val="22"/>
          <w:szCs w:val="22"/>
        </w:rPr>
        <w:t>a través del Sistema de Acceso a la Información Mexiquense (SAIMEX)</w:t>
      </w:r>
      <w:r w:rsidRPr="00B41428" w:rsidR="0027181E">
        <w:rPr>
          <w:rFonts w:ascii="Palatino Linotype" w:hAnsi="Palatino Linotype" w:cs="Tahoma"/>
          <w:bCs/>
          <w:iCs/>
          <w:sz w:val="22"/>
          <w:szCs w:val="22"/>
        </w:rPr>
        <w:t xml:space="preserve"> y correo electrónico</w:t>
      </w:r>
      <w:r w:rsidRPr="00B41428">
        <w:rPr>
          <w:rFonts w:ascii="Palatino Linotype" w:hAnsi="Palatino Linotype" w:cs="Tahoma"/>
          <w:bCs/>
          <w:iCs/>
          <w:sz w:val="22"/>
          <w:szCs w:val="22"/>
        </w:rPr>
        <w:t>,</w:t>
      </w:r>
      <w:r w:rsidRPr="00B41428" w:rsidR="00B41428">
        <w:rPr>
          <w:rFonts w:ascii="Palatino Linotype" w:hAnsi="Palatino Linotype" w:cs="Tahoma"/>
          <w:bCs/>
          <w:iCs/>
          <w:sz w:val="22"/>
          <w:szCs w:val="22"/>
        </w:rPr>
        <w:t xml:space="preserve"> en su caso, en versión pública, </w:t>
      </w:r>
      <w:r w:rsidRPr="00B41428" w:rsidR="00B41428">
        <w:rPr>
          <w:rFonts w:ascii="Palatino Linotype" w:hAnsi="Palatino Linotype" w:cs="Tahoma"/>
          <w:iCs/>
          <w:sz w:val="22"/>
          <w:szCs w:val="22"/>
        </w:rPr>
        <w:t>en formato “</w:t>
      </w:r>
      <w:proofErr w:type="spellStart"/>
      <w:r w:rsidRPr="00B41428" w:rsidR="00B41428">
        <w:rPr>
          <w:rFonts w:ascii="Palatino Linotype" w:hAnsi="Palatino Linotype" w:cs="Tahoma"/>
          <w:iCs/>
          <w:sz w:val="22"/>
          <w:szCs w:val="22"/>
        </w:rPr>
        <w:t>xlsx</w:t>
      </w:r>
      <w:proofErr w:type="spellEnd"/>
      <w:r w:rsidRPr="00B41428" w:rsidR="00B41428">
        <w:rPr>
          <w:rFonts w:ascii="Palatino Linotype" w:hAnsi="Palatino Linotype" w:cs="Tahoma"/>
          <w:iCs/>
          <w:sz w:val="22"/>
          <w:szCs w:val="22"/>
        </w:rPr>
        <w:t>”, en datos abiertos o en aquel, en que se haya generado</w:t>
      </w:r>
      <w:r w:rsidR="00B41428">
        <w:rPr>
          <w:rFonts w:ascii="Palatino Linotype" w:hAnsi="Palatino Linotype" w:cs="Tahoma"/>
          <w:iCs/>
          <w:sz w:val="22"/>
          <w:szCs w:val="22"/>
        </w:rPr>
        <w:t>,</w:t>
      </w:r>
      <w:r w:rsidRPr="00B41428" w:rsidR="00B41428">
        <w:rPr>
          <w:rFonts w:ascii="Palatino Linotype" w:hAnsi="Palatino Linotype" w:cs="Tahoma"/>
          <w:iCs/>
          <w:sz w:val="22"/>
          <w:szCs w:val="22"/>
        </w:rPr>
        <w:t xml:space="preserve"> la información, respecto </w:t>
      </w:r>
      <w:r w:rsidRPr="00B41428" w:rsidR="00B41428">
        <w:rPr>
          <w:rFonts w:ascii="Palatino Linotype" w:hAnsi="Palatino Linotype" w:cs="Tahoma"/>
          <w:bCs/>
          <w:iCs/>
          <w:sz w:val="22"/>
          <w:szCs w:val="22"/>
        </w:rPr>
        <w:t>a las autorizaciones de funcionamiento, emitidas al primero de septiembre de dos mil veintiuno, relacionadas con las actividades señaladas en la solicitud de información o sus homólogas, lo siguiente:</w:t>
      </w:r>
    </w:p>
    <w:p w:rsidRPr="00B41428" w:rsidR="00B41428" w:rsidP="00B41428" w:rsidRDefault="00B41428" w14:paraId="249308CE" w14:textId="77777777">
      <w:pPr>
        <w:spacing w:line="360" w:lineRule="auto"/>
        <w:rPr>
          <w:rFonts w:ascii="Palatino Linotype" w:hAnsi="Palatino Linotype" w:cs="Tahoma"/>
          <w:bCs/>
          <w:iCs/>
          <w:sz w:val="22"/>
          <w:szCs w:val="22"/>
        </w:rPr>
      </w:pPr>
    </w:p>
    <w:p w:rsidRPr="00B41428" w:rsidR="00B41428" w:rsidP="00B41428" w:rsidRDefault="00B41428" w14:paraId="37C59A62" w14:textId="77777777">
      <w:pPr>
        <w:pStyle w:val="Prrafodelista"/>
        <w:numPr>
          <w:ilvl w:val="0"/>
          <w:numId w:val="31"/>
        </w:numPr>
        <w:spacing w:line="360" w:lineRule="auto"/>
        <w:jc w:val="both"/>
        <w:rPr>
          <w:rFonts w:ascii="Palatino Linotype" w:hAnsi="Palatino Linotype" w:cs="Tahoma"/>
          <w:bCs/>
          <w:iCs/>
          <w:szCs w:val="22"/>
        </w:rPr>
      </w:pPr>
      <w:r w:rsidRPr="00B41428">
        <w:rPr>
          <w:rFonts w:ascii="Palatino Linotype" w:hAnsi="Palatino Linotype" w:cs="Tahoma"/>
          <w:bCs/>
          <w:iCs/>
          <w:szCs w:val="22"/>
        </w:rPr>
        <w:t>El Registro Municipal de Unidades Económicas, con el mayor grado de desagregación posible.</w:t>
      </w:r>
    </w:p>
    <w:p w:rsidRPr="00B41428" w:rsidR="00B41428" w:rsidP="00B41428" w:rsidRDefault="00B41428" w14:paraId="32C06962" w14:textId="77777777">
      <w:pPr>
        <w:spacing w:line="360" w:lineRule="auto"/>
        <w:rPr>
          <w:rFonts w:ascii="Palatino Linotype" w:hAnsi="Palatino Linotype" w:cs="Tahoma"/>
          <w:bCs/>
          <w:iCs/>
          <w:sz w:val="22"/>
          <w:szCs w:val="22"/>
        </w:rPr>
      </w:pPr>
    </w:p>
    <w:p w:rsidRPr="00B41428" w:rsidR="00B41428" w:rsidP="00B41428" w:rsidRDefault="00B41428" w14:paraId="1A97AEE5" w14:textId="77777777">
      <w:pPr>
        <w:spacing w:line="360" w:lineRule="auto"/>
        <w:jc w:val="both"/>
        <w:rPr>
          <w:rFonts w:ascii="Palatino Linotype" w:hAnsi="Palatino Linotype" w:cs="Tahoma"/>
          <w:bCs/>
          <w:iCs/>
          <w:sz w:val="22"/>
          <w:szCs w:val="22"/>
        </w:rPr>
      </w:pPr>
      <w:r w:rsidRPr="00B41428">
        <w:rPr>
          <w:rFonts w:ascii="Palatino Linotype" w:hAnsi="Palatino Linotype" w:cs="Tahoma"/>
          <w:bCs/>
          <w:iCs/>
          <w:sz w:val="22"/>
          <w:szCs w:val="22"/>
          <w:lang w:val="es-ES"/>
        </w:rPr>
        <w:t>Además, de ser necesario, deberá proporcionar el Acuerdo de Clasificación donde el Comité de Transparencia, confirme la eliminación de los datos o información clasificada, en la versión pública</w:t>
      </w:r>
      <w:r w:rsidRPr="00B41428">
        <w:rPr>
          <w:rFonts w:ascii="Palatino Linotype" w:hAnsi="Palatino Linotype" w:cs="Tahoma"/>
          <w:bCs/>
          <w:iCs/>
          <w:sz w:val="22"/>
          <w:szCs w:val="22"/>
        </w:rPr>
        <w:t>, de conformidad con los artículos 49, fracciones II y VIII y 132, fracción II, de la Ley de Transparencia y Acceso a la Información Pública del Estado de México y Municipios.</w:t>
      </w:r>
    </w:p>
    <w:p w:rsidRPr="00B41428" w:rsidR="00B41428" w:rsidP="00B41428" w:rsidRDefault="00B41428" w14:paraId="481D35F2" w14:textId="77777777">
      <w:pPr>
        <w:spacing w:line="360" w:lineRule="auto"/>
        <w:rPr>
          <w:rFonts w:ascii="Palatino Linotype" w:hAnsi="Palatino Linotype" w:cs="Tahoma"/>
          <w:bCs/>
          <w:iCs/>
          <w:sz w:val="22"/>
          <w:szCs w:val="22"/>
          <w:lang w:val="es-ES"/>
        </w:rPr>
      </w:pPr>
    </w:p>
    <w:p w:rsidRPr="00B41428" w:rsidR="00B41428" w:rsidP="00B41428" w:rsidRDefault="00B41428" w14:paraId="23AB6BF1" w14:textId="0F62855D">
      <w:pPr>
        <w:spacing w:line="360" w:lineRule="auto"/>
        <w:jc w:val="both"/>
        <w:rPr>
          <w:rFonts w:ascii="Palatino Linotype" w:hAnsi="Palatino Linotype" w:cs="Tahoma"/>
          <w:bCs/>
          <w:iCs/>
          <w:sz w:val="22"/>
          <w:szCs w:val="22"/>
        </w:rPr>
      </w:pPr>
      <w:r w:rsidRPr="00B41428">
        <w:rPr>
          <w:rFonts w:ascii="Palatino Linotype" w:hAnsi="Palatino Linotype" w:cs="Tahoma"/>
          <w:bCs/>
          <w:iCs/>
          <w:sz w:val="22"/>
          <w:szCs w:val="22"/>
        </w:rPr>
        <w:t xml:space="preserve">Asimismo, para el caso de que no haya emitido alguna autorización respecto de las actividades señaladas en la solicitud, o que en el registro, no obre alguno de los datos señalados en el </w:t>
      </w:r>
      <w:r w:rsidRPr="00B41428">
        <w:rPr>
          <w:rFonts w:ascii="Palatino Linotype" w:hAnsi="Palatino Linotype" w:cs="Tahoma"/>
          <w:bCs/>
          <w:iCs/>
          <w:sz w:val="22"/>
          <w:szCs w:val="22"/>
        </w:rPr>
        <w:lastRenderedPageBreak/>
        <w:t>Considerando S</w:t>
      </w:r>
      <w:r w:rsidR="002F2943">
        <w:rPr>
          <w:rFonts w:ascii="Palatino Linotype" w:hAnsi="Palatino Linotype" w:cs="Tahoma"/>
          <w:bCs/>
          <w:iCs/>
          <w:sz w:val="22"/>
          <w:szCs w:val="22"/>
        </w:rPr>
        <w:t>éptimo</w:t>
      </w:r>
      <w:r w:rsidRPr="00B41428">
        <w:rPr>
          <w:rFonts w:ascii="Palatino Linotype" w:hAnsi="Palatino Linotype" w:cs="Tahoma"/>
          <w:bCs/>
          <w:iCs/>
          <w:sz w:val="22"/>
          <w:szCs w:val="22"/>
        </w:rPr>
        <w:t>, deberá hacérselo del conocimiento del ahora Recurrente, de manera clara y precisa.</w:t>
      </w:r>
    </w:p>
    <w:p w:rsidRPr="00B41428" w:rsidR="00B41428" w:rsidP="001A6B0F" w:rsidRDefault="00B41428" w14:paraId="54D65242" w14:textId="0258CD07">
      <w:pPr>
        <w:autoSpaceDE w:val="0"/>
        <w:autoSpaceDN w:val="0"/>
        <w:adjustRightInd w:val="0"/>
        <w:spacing w:line="360" w:lineRule="auto"/>
        <w:contextualSpacing/>
        <w:jc w:val="both"/>
        <w:rPr>
          <w:rFonts w:ascii="Palatino Linotype" w:hAnsi="Palatino Linotype" w:cs="Tahoma"/>
          <w:bCs/>
          <w:iCs/>
          <w:sz w:val="22"/>
          <w:szCs w:val="22"/>
        </w:rPr>
      </w:pPr>
    </w:p>
    <w:p w:rsidRPr="004A14AF" w:rsidR="00EB2153" w:rsidP="008119CE" w:rsidRDefault="00EB2153" w14:paraId="78A614F7" w14:textId="30C12253">
      <w:pPr>
        <w:spacing w:line="360" w:lineRule="auto"/>
        <w:contextualSpacing/>
        <w:jc w:val="both"/>
        <w:rPr>
          <w:rFonts w:ascii="Palatino Linotype" w:hAnsi="Palatino Linotype" w:cs="Tahoma"/>
          <w:sz w:val="22"/>
          <w:szCs w:val="22"/>
        </w:rPr>
      </w:pPr>
      <w:r w:rsidRPr="004A14AF">
        <w:rPr>
          <w:rFonts w:ascii="Palatino Linotype" w:hAnsi="Palatino Linotype" w:eastAsia="Calibri" w:cs="Tahoma"/>
          <w:b/>
          <w:bCs/>
          <w:sz w:val="22"/>
          <w:szCs w:val="22"/>
          <w:lang w:eastAsia="en-US"/>
        </w:rPr>
        <w:t xml:space="preserve">TERCERO. </w:t>
      </w:r>
      <w:r w:rsidRPr="004A14AF">
        <w:rPr>
          <w:rFonts w:ascii="Palatino Linotype" w:hAnsi="Palatino Linotype" w:cs="Tahoma"/>
          <w:b/>
          <w:sz w:val="22"/>
          <w:szCs w:val="22"/>
        </w:rPr>
        <w:t xml:space="preserve">NOTIFÍQUESE </w:t>
      </w:r>
      <w:r w:rsidRPr="004A14AF">
        <w:rPr>
          <w:rFonts w:ascii="Palatino Linotype" w:hAnsi="Palatino Linotype" w:cs="Tahoma"/>
          <w:sz w:val="22"/>
          <w:szCs w:val="22"/>
        </w:rPr>
        <w:t>la presente resolución al Titular de la Unidad de Transparencia del Sujeto Obligado</w:t>
      </w:r>
      <w:r w:rsidR="008119CE">
        <w:rPr>
          <w:rFonts w:ascii="Palatino Linotype" w:hAnsi="Palatino Linotype" w:cs="Tahoma"/>
          <w:sz w:val="22"/>
          <w:szCs w:val="22"/>
        </w:rPr>
        <w:t xml:space="preserve">, </w:t>
      </w:r>
      <w:r w:rsidRPr="004A14AF">
        <w:rPr>
          <w:rFonts w:ascii="Palatino Linotype" w:hAnsi="Palatino Linotype" w:cs="Tahoma"/>
          <w:sz w:val="22"/>
          <w:szCs w:val="22"/>
        </w:rPr>
        <w:t xml:space="preserve">para que conforme al artículo 186 último párrafo, 189 segundo párrafo y 194 de la Ley de Transparencia y Acceso a la Información Pública del Estado de México y Municipios; dé cumplimiento a lo ordenado dentro del plazo de </w:t>
      </w:r>
      <w:r w:rsidR="0027181E">
        <w:rPr>
          <w:rFonts w:ascii="Palatino Linotype" w:hAnsi="Palatino Linotype" w:cs="Tahoma"/>
          <w:sz w:val="22"/>
          <w:szCs w:val="22"/>
        </w:rPr>
        <w:t>diez</w:t>
      </w:r>
      <w:r w:rsidRPr="004A14AF">
        <w:rPr>
          <w:rFonts w:ascii="Palatino Linotype" w:hAnsi="Palatino Linotype" w:cs="Tahoma"/>
          <w:sz w:val="22"/>
          <w:szCs w:val="22"/>
        </w:rPr>
        <w:t xml:space="preserve"> días hábiles, e informe a este Instituto en un plazo de tres días hábiles siguientes sobre el cumplimiento dado a la presente.</w:t>
      </w:r>
    </w:p>
    <w:p w:rsidRPr="004A14AF" w:rsidR="00EB2153" w:rsidP="008119CE" w:rsidRDefault="00EB2153" w14:paraId="167F484F" w14:textId="77777777">
      <w:pPr>
        <w:spacing w:line="360" w:lineRule="auto"/>
        <w:contextualSpacing/>
        <w:jc w:val="both"/>
        <w:rPr>
          <w:rFonts w:ascii="Palatino Linotype" w:hAnsi="Palatino Linotype" w:cs="Tahoma"/>
          <w:sz w:val="22"/>
          <w:szCs w:val="22"/>
        </w:rPr>
      </w:pPr>
    </w:p>
    <w:p w:rsidRPr="004A14AF" w:rsidR="00EB2153" w:rsidP="008119CE" w:rsidRDefault="00EB2153" w14:paraId="2C05CCDA" w14:textId="77777777">
      <w:pPr>
        <w:spacing w:line="360" w:lineRule="auto"/>
        <w:contextualSpacing/>
        <w:jc w:val="both"/>
        <w:rPr>
          <w:rFonts w:ascii="Palatino Linotype" w:hAnsi="Palatino Linotype" w:cs="Tahoma"/>
          <w:iCs/>
          <w:sz w:val="22"/>
          <w:szCs w:val="22"/>
        </w:rPr>
      </w:pPr>
      <w:r w:rsidRPr="004A14AF">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4A14AF" w:rsidR="00EB2153" w:rsidP="008119CE" w:rsidRDefault="00EB2153" w14:paraId="75908BFA" w14:textId="77777777">
      <w:pPr>
        <w:spacing w:line="360" w:lineRule="auto"/>
        <w:contextualSpacing/>
        <w:jc w:val="both"/>
        <w:rPr>
          <w:rFonts w:ascii="Palatino Linotype" w:hAnsi="Palatino Linotype" w:eastAsia="Calibri" w:cs="Tahoma"/>
          <w:color w:val="000000"/>
          <w:sz w:val="22"/>
          <w:szCs w:val="22"/>
          <w:lang w:eastAsia="es-MX"/>
        </w:rPr>
      </w:pPr>
    </w:p>
    <w:p w:rsidRPr="004A14AF" w:rsidR="00EB2153" w:rsidP="008119CE" w:rsidRDefault="00EB2153" w14:paraId="4556EC48" w14:textId="17F640AE">
      <w:pPr>
        <w:spacing w:line="360" w:lineRule="auto"/>
        <w:contextualSpacing/>
        <w:jc w:val="both"/>
        <w:rPr>
          <w:rFonts w:ascii="Palatino Linotype" w:hAnsi="Palatino Linotype" w:cs="Tahoma"/>
          <w:color w:val="000000" w:themeColor="text1"/>
          <w:sz w:val="22"/>
          <w:szCs w:val="22"/>
        </w:rPr>
      </w:pPr>
      <w:r w:rsidRPr="004A14AF">
        <w:rPr>
          <w:rFonts w:ascii="Palatino Linotype" w:hAnsi="Palatino Linotype" w:eastAsia="Calibri" w:cs="Tahoma"/>
          <w:b/>
          <w:color w:val="000000" w:themeColor="text1"/>
          <w:sz w:val="22"/>
          <w:szCs w:val="22"/>
          <w:lang w:eastAsia="es-MX"/>
        </w:rPr>
        <w:t>CUARTO</w:t>
      </w:r>
      <w:r w:rsidRPr="004A14AF">
        <w:rPr>
          <w:rFonts w:ascii="Palatino Linotype" w:hAnsi="Palatino Linotype" w:eastAsia="Calibri" w:cs="Tahoma"/>
          <w:b/>
          <w:bCs/>
          <w:color w:val="000000" w:themeColor="text1"/>
          <w:sz w:val="22"/>
          <w:szCs w:val="22"/>
          <w:lang w:eastAsia="en-US"/>
        </w:rPr>
        <w:t xml:space="preserve">. </w:t>
      </w:r>
      <w:r w:rsidRPr="004A14AF">
        <w:rPr>
          <w:rFonts w:ascii="Palatino Linotype" w:hAnsi="Palatino Linotype" w:cs="Tahoma"/>
          <w:b/>
          <w:color w:val="000000" w:themeColor="text1"/>
          <w:sz w:val="22"/>
          <w:szCs w:val="22"/>
        </w:rPr>
        <w:t>NOTIFÍQUESE</w:t>
      </w:r>
      <w:r w:rsidRPr="004A14AF">
        <w:rPr>
          <w:rFonts w:ascii="Palatino Linotype" w:hAnsi="Palatino Linotype" w:cs="Tahoma"/>
          <w:color w:val="000000" w:themeColor="text1"/>
          <w:sz w:val="22"/>
          <w:szCs w:val="22"/>
        </w:rPr>
        <w:t xml:space="preserve"> al Recurrente la presente Resolución a través del </w:t>
      </w:r>
      <w:r w:rsidRPr="004A14AF">
        <w:rPr>
          <w:rFonts w:ascii="Palatino Linotype" w:hAnsi="Palatino Linotype" w:eastAsia="Calibri" w:cs="Tahoma"/>
          <w:bCs/>
          <w:color w:val="000000" w:themeColor="text1"/>
          <w:sz w:val="22"/>
          <w:szCs w:val="22"/>
          <w:lang w:eastAsia="en-US"/>
        </w:rPr>
        <w:t>Sistema de Acceso a la Información Mexiquense (SAIMEX)</w:t>
      </w:r>
      <w:r w:rsidR="008119CE">
        <w:rPr>
          <w:rFonts w:ascii="Palatino Linotype" w:hAnsi="Palatino Linotype" w:cs="Tahoma"/>
          <w:color w:val="000000" w:themeColor="text1"/>
          <w:sz w:val="22"/>
          <w:szCs w:val="22"/>
        </w:rPr>
        <w:t xml:space="preserve"> y por correo electrónico,</w:t>
      </w:r>
      <w:r w:rsidRPr="004A14AF">
        <w:rPr>
          <w:rFonts w:ascii="Palatino Linotype" w:hAnsi="Palatino Linotype" w:cs="Tahoma"/>
          <w:color w:val="000000" w:themeColor="text1"/>
          <w:sz w:val="22"/>
          <w:szCs w:val="22"/>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576332" w:rsidR="00EB2153" w:rsidP="008119CE" w:rsidRDefault="00EB2153" w14:paraId="718C693F" w14:textId="77777777">
      <w:pPr>
        <w:spacing w:line="360" w:lineRule="auto"/>
        <w:contextualSpacing/>
        <w:jc w:val="both"/>
        <w:rPr>
          <w:rFonts w:ascii="Palatino Linotype" w:hAnsi="Palatino Linotype" w:eastAsia="Calibri" w:cs="Tahoma"/>
          <w:sz w:val="22"/>
          <w:szCs w:val="22"/>
          <w:lang w:eastAsia="es-ES_tradnl"/>
        </w:rPr>
      </w:pPr>
    </w:p>
    <w:p w:rsidRPr="00576332" w:rsidR="00576332" w:rsidP="00576332" w:rsidRDefault="00576332" w14:paraId="433B41A5" w14:textId="77777777">
      <w:pPr>
        <w:spacing w:line="360" w:lineRule="auto"/>
        <w:contextualSpacing/>
        <w:jc w:val="both"/>
        <w:rPr>
          <w:rFonts w:ascii="Palatino Linotype" w:hAnsi="Palatino Linotype" w:eastAsia="Calibri" w:cs="Tahoma"/>
          <w:sz w:val="22"/>
          <w:szCs w:val="22"/>
          <w:lang w:val="es-ES" w:eastAsia="es-ES_tradnl"/>
        </w:rPr>
      </w:pPr>
      <w:r w:rsidRPr="00576332">
        <w:rPr>
          <w:rFonts w:ascii="Palatino Linotype" w:hAnsi="Palatino Linotype" w:eastAsia="Calibri" w:cs="Tahoma"/>
          <w:sz w:val="22"/>
          <w:szCs w:val="22"/>
          <w:lang w:val="es-ES" w:eastAsia="es-ES_tradnl"/>
        </w:rPr>
        <w:t xml:space="preserve">ASÍ LO RESUELVE, POR </w:t>
      </w:r>
      <w:r w:rsidRPr="00576332">
        <w:rPr>
          <w:rFonts w:ascii="Palatino Linotype" w:hAnsi="Palatino Linotype" w:eastAsia="Calibri" w:cs="Tahoma"/>
          <w:b/>
          <w:sz w:val="22"/>
          <w:szCs w:val="22"/>
          <w:lang w:val="es-ES" w:eastAsia="es-ES_tradnl"/>
        </w:rPr>
        <w:t>UNANIMIDAD</w:t>
      </w:r>
      <w:r w:rsidRPr="00576332">
        <w:rPr>
          <w:rFonts w:ascii="Palatino Linotype" w:hAnsi="Palatino Linotype" w:eastAsia="Calibri" w:cs="Tahoma"/>
          <w:sz w:val="22"/>
          <w:szCs w:val="22"/>
          <w:lang w:val="es-ES" w:eastAsia="es-ES_tradn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CUADRAGÉSIMA QUINTA </w:t>
      </w:r>
      <w:r w:rsidRPr="00576332">
        <w:rPr>
          <w:rFonts w:ascii="Palatino Linotype" w:hAnsi="Palatino Linotype" w:eastAsia="Calibri" w:cs="Tahoma"/>
          <w:sz w:val="22"/>
          <w:szCs w:val="22"/>
          <w:lang w:val="es-ES" w:eastAsia="es-ES_tradnl"/>
        </w:rPr>
        <w:lastRenderedPageBreak/>
        <w:t xml:space="preserve">SESIÓN  ORDINARIA, CELEBRADA EL QUINCE DE DICIEMBRE DE DOS MIL VEINTIUNO, ANTE EL SECRETARIO TÉCNICO DEL PLENO ALEXIS TAPIA RAMÍREZ. </w:t>
      </w:r>
    </w:p>
    <w:p w:rsidR="001159F3" w:rsidRDefault="001159F3" w14:paraId="23E46CCF" w14:textId="4F196426">
      <w:pPr>
        <w:spacing w:after="160" w:line="259" w:lineRule="auto"/>
        <w:rPr>
          <w:rFonts w:ascii="Palatino Linotype" w:hAnsi="Palatino Linotype" w:cs="Tahoma"/>
          <w:sz w:val="22"/>
          <w:szCs w:val="22"/>
        </w:rPr>
      </w:pPr>
      <w:r>
        <w:rPr>
          <w:rFonts w:ascii="Palatino Linotype" w:hAnsi="Palatino Linotype" w:cs="Tahoma"/>
          <w:sz w:val="22"/>
          <w:szCs w:val="22"/>
        </w:rPr>
        <w:br w:type="page"/>
      </w:r>
    </w:p>
    <w:p w:rsidRPr="004A14AF" w:rsidR="008119CE" w:rsidRDefault="008119CE" w14:paraId="1C23D9E0" w14:textId="77777777">
      <w:pPr>
        <w:spacing w:line="360" w:lineRule="auto"/>
        <w:contextualSpacing/>
        <w:jc w:val="both"/>
        <w:rPr>
          <w:rFonts w:ascii="Palatino Linotype" w:hAnsi="Palatino Linotype" w:cs="Tahoma"/>
          <w:sz w:val="22"/>
          <w:szCs w:val="22"/>
        </w:rPr>
      </w:pPr>
    </w:p>
    <w:sectPr w:rsidRPr="004A14AF" w:rsidR="008119CE" w:rsidSect="00DB7E5F">
      <w:headerReference w:type="even" r:id="rId20"/>
      <w:headerReference w:type="default" r:id="rId21"/>
      <w:footerReference w:type="default" r:id="rId22"/>
      <w:headerReference w:type="first" r:id="rId23"/>
      <w:footerReference w:type="first" r:id="rId24"/>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A02" w:rsidP="00B31222" w:rsidRDefault="007D1A02" w14:paraId="4B1FBC75" w14:textId="77777777">
      <w:r>
        <w:separator/>
      </w:r>
    </w:p>
  </w:endnote>
  <w:endnote w:type="continuationSeparator" w:id="0">
    <w:p w:rsidR="007D1A02" w:rsidP="00B31222" w:rsidRDefault="007D1A02" w14:paraId="256ED741" w14:textId="77777777">
      <w:r>
        <w:continuationSeparator/>
      </w:r>
    </w:p>
  </w:endnote>
  <w:endnote w:type="continuationNotice" w:id="1">
    <w:p w:rsidR="007D1A02" w:rsidRDefault="007D1A02" w14:paraId="6C9353E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5D0897" w:rsidRDefault="005D0897" w14:paraId="633BBE7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15D7E">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15D7E">
              <w:rPr>
                <w:b/>
                <w:bCs/>
                <w:noProof/>
              </w:rPr>
              <w:t>48</w:t>
            </w:r>
            <w:r>
              <w:rPr>
                <w:b/>
                <w:bCs/>
                <w:sz w:val="24"/>
                <w:szCs w:val="24"/>
              </w:rPr>
              <w:fldChar w:fldCharType="end"/>
            </w:r>
          </w:p>
        </w:sdtContent>
      </w:sdt>
    </w:sdtContent>
  </w:sdt>
  <w:p w:rsidR="005D0897" w:rsidRDefault="005D0897" w14:paraId="06068AAA" w14:textId="7777777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rsidR="005D0897" w:rsidRDefault="005D0897" w14:paraId="7843FBF4"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15D7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15D7E">
              <w:rPr>
                <w:b/>
                <w:bCs/>
                <w:noProof/>
              </w:rPr>
              <w:t>48</w:t>
            </w:r>
            <w:r>
              <w:rPr>
                <w:b/>
                <w:bCs/>
                <w:sz w:val="24"/>
                <w:szCs w:val="24"/>
              </w:rPr>
              <w:fldChar w:fldCharType="end"/>
            </w:r>
          </w:p>
        </w:sdtContent>
      </w:sdt>
    </w:sdtContent>
  </w:sdt>
  <w:p w:rsidR="005D0897" w:rsidRDefault="005D0897" w14:paraId="6325C9F5" w14:textId="7777777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A02" w:rsidP="00B31222" w:rsidRDefault="007D1A02" w14:paraId="710DFBF8" w14:textId="77777777">
      <w:r>
        <w:separator/>
      </w:r>
    </w:p>
  </w:footnote>
  <w:footnote w:type="continuationSeparator" w:id="0">
    <w:p w:rsidR="007D1A02" w:rsidP="00B31222" w:rsidRDefault="007D1A02" w14:paraId="484F9BF2" w14:textId="77777777">
      <w:r>
        <w:continuationSeparator/>
      </w:r>
    </w:p>
  </w:footnote>
  <w:footnote w:type="continuationNotice" w:id="1">
    <w:p w:rsidR="007D1A02" w:rsidRDefault="007D1A02" w14:paraId="75FA2865" w14:textId="7777777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897" w:rsidRDefault="00715D7E" w14:paraId="555DEB82" w14:textId="77777777">
    <w:pPr>
      <w:pStyle w:val="Encabezado"/>
    </w:pPr>
    <w:r>
      <w:rPr>
        <w:noProof/>
        <w:lang w:eastAsia="es-MX"/>
      </w:rPr>
      <w:pict w14:anchorId="1C9DD9F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1" style="position:absolute;margin-left:0;margin-top:0;width:663.5pt;height:12in;z-index:-251658239;mso-position-horizontal:center;mso-position-horizontal-relative:margin;mso-position-vertical:center;mso-position-vertical-relative:margin" o:spid="_x0000_s1026" o:allowincell="f" type="#_x0000_t75">
          <v:imagedata o:title="WhatsApp Image 2020-08-13 at 10" r:id="rId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Pr="005C106F" w:rsidR="005D0897" w:rsidTr="00202DB8" w14:paraId="70F3064E" w14:textId="77777777">
      <w:trPr>
        <w:trHeight w:val="1435"/>
      </w:trPr>
      <w:tc>
        <w:tcPr>
          <w:tcW w:w="2835" w:type="dxa"/>
          <w:shd w:val="clear" w:color="auto" w:fill="auto"/>
        </w:tcPr>
        <w:p w:rsidRPr="005C106F" w:rsidR="005D0897" w:rsidP="00EF4A64" w:rsidRDefault="005D0897" w14:paraId="75B9D58F" w14:textId="1418EF42">
          <w:pPr>
            <w:tabs>
              <w:tab w:val="right" w:pos="4273"/>
            </w:tabs>
            <w:rPr>
              <w:rFonts w:ascii="Garamond" w:hAnsi="Garamond" w:eastAsia="Calibri"/>
              <w:sz w:val="16"/>
              <w:szCs w:val="16"/>
              <w:lang w:eastAsia="en-US"/>
            </w:rPr>
          </w:pPr>
        </w:p>
      </w:tc>
      <w:tc>
        <w:tcPr>
          <w:tcW w:w="6733" w:type="dxa"/>
          <w:shd w:val="clear" w:color="auto" w:fill="auto"/>
        </w:tcPr>
        <w:p w:rsidR="005D0897" w:rsidP="005743D2" w:rsidRDefault="005D0897" w14:paraId="7542C6D5" w14:textId="77777777"/>
        <w:tbl>
          <w:tblPr>
            <w:tblStyle w:val="Tablaconcuadrcula"/>
            <w:tblW w:w="61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3402"/>
          </w:tblGrid>
          <w:tr w:rsidR="005D0897" w:rsidTr="00DD46E6" w14:paraId="7562D8B9" w14:textId="77777777">
            <w:trPr>
              <w:trHeight w:val="144"/>
            </w:trPr>
            <w:tc>
              <w:tcPr>
                <w:tcW w:w="2727" w:type="dxa"/>
              </w:tcPr>
              <w:p w:rsidRPr="00431A70" w:rsidR="005D0897" w:rsidP="00E43A0F" w:rsidRDefault="005D0897" w14:paraId="1DD2CB33"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402" w:type="dxa"/>
              </w:tcPr>
              <w:p w:rsidRPr="00431A70" w:rsidR="005D0897" w:rsidP="005F13CF" w:rsidRDefault="005D0897" w14:paraId="3ACA13B5" w14:textId="6B4ABCFA">
                <w:pPr>
                  <w:tabs>
                    <w:tab w:val="right" w:pos="8838"/>
                  </w:tabs>
                  <w:ind w:left="-106" w:right="171"/>
                  <w:jc w:val="both"/>
                  <w:rPr>
                    <w:rFonts w:ascii="Palatino Linotype" w:hAnsi="Palatino Linotype" w:eastAsia="Calibri" w:cs="Tahoma"/>
                    <w:b/>
                    <w:bCs/>
                    <w:sz w:val="22"/>
                    <w:szCs w:val="22"/>
                    <w:lang w:eastAsia="en-US"/>
                  </w:rPr>
                </w:pPr>
                <w:r w:rsidRPr="00DA2475">
                  <w:rPr>
                    <w:rFonts w:ascii="Palatino Linotype" w:hAnsi="Palatino Linotype" w:eastAsia="Calibri" w:cs="Tahoma"/>
                    <w:b/>
                    <w:bCs/>
                    <w:sz w:val="22"/>
                    <w:szCs w:val="22"/>
                    <w:lang w:eastAsia="en-US"/>
                  </w:rPr>
                  <w:t>0</w:t>
                </w:r>
                <w:r>
                  <w:rPr>
                    <w:rFonts w:ascii="Palatino Linotype" w:hAnsi="Palatino Linotype" w:eastAsia="Calibri" w:cs="Tahoma"/>
                    <w:b/>
                    <w:bCs/>
                    <w:sz w:val="22"/>
                    <w:szCs w:val="22"/>
                    <w:lang w:eastAsia="en-US"/>
                  </w:rPr>
                  <w:t>5086</w:t>
                </w:r>
                <w:r w:rsidRPr="00DA2475">
                  <w:rPr>
                    <w:rFonts w:ascii="Palatino Linotype" w:hAnsi="Palatino Linotype" w:eastAsia="Calibri" w:cs="Tahoma"/>
                    <w:b/>
                    <w:bCs/>
                    <w:sz w:val="22"/>
                    <w:szCs w:val="22"/>
                    <w:lang w:eastAsia="en-US"/>
                  </w:rPr>
                  <w:t>/INFOEM/IP/RR/2021</w:t>
                </w:r>
              </w:p>
            </w:tc>
          </w:tr>
          <w:tr w:rsidR="005D0897" w:rsidTr="00DD46E6" w14:paraId="43905939" w14:textId="77777777">
            <w:trPr>
              <w:trHeight w:val="283"/>
            </w:trPr>
            <w:tc>
              <w:tcPr>
                <w:tcW w:w="2727" w:type="dxa"/>
              </w:tcPr>
              <w:p w:rsidRPr="00431A70" w:rsidR="005D0897" w:rsidP="00E43A0F" w:rsidRDefault="005D0897" w14:paraId="6C212678"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402" w:type="dxa"/>
              </w:tcPr>
              <w:p w:rsidRPr="005F13CF" w:rsidR="005D0897" w:rsidP="005F13CF" w:rsidRDefault="005D0897" w14:paraId="4ECDADC6" w14:textId="291F8B28">
                <w:pPr>
                  <w:tabs>
                    <w:tab w:val="left" w:pos="2834"/>
                    <w:tab w:val="right" w:pos="8838"/>
                  </w:tabs>
                  <w:ind w:left="-106" w:right="171"/>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Ayuntamiento de la Paz</w:t>
                </w:r>
              </w:p>
            </w:tc>
          </w:tr>
          <w:tr w:rsidR="005D0897" w:rsidTr="00DD46E6" w14:paraId="5658CE71" w14:textId="77777777">
            <w:trPr>
              <w:trHeight w:val="283"/>
            </w:trPr>
            <w:tc>
              <w:tcPr>
                <w:tcW w:w="2727" w:type="dxa"/>
              </w:tcPr>
              <w:p w:rsidRPr="00431A70" w:rsidR="005D0897" w:rsidP="00E43A0F" w:rsidRDefault="005D0897" w14:paraId="13BBC6D0"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402" w:type="dxa"/>
              </w:tcPr>
              <w:p w:rsidRPr="00431A70" w:rsidR="005D0897" w:rsidP="005F13CF" w:rsidRDefault="005D0897" w14:paraId="25C6CAA4" w14:textId="77777777">
                <w:pPr>
                  <w:tabs>
                    <w:tab w:val="right" w:pos="8838"/>
                  </w:tabs>
                  <w:ind w:left="-106" w:right="171"/>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5C106F" w:rsidR="005D0897" w:rsidP="005743D2" w:rsidRDefault="005D0897" w14:paraId="27F4AF3A" w14:textId="77777777">
          <w:pPr>
            <w:tabs>
              <w:tab w:val="right" w:pos="8838"/>
            </w:tabs>
            <w:ind w:left="-28"/>
            <w:jc w:val="both"/>
            <w:rPr>
              <w:rFonts w:ascii="Arial" w:hAnsi="Arial" w:eastAsia="Calibri" w:cs="Arial"/>
              <w:b/>
              <w:sz w:val="22"/>
              <w:szCs w:val="22"/>
              <w:lang w:eastAsia="en-US"/>
            </w:rPr>
          </w:pPr>
        </w:p>
      </w:tc>
    </w:tr>
  </w:tbl>
  <w:p w:rsidRPr="00443C6B" w:rsidR="005D0897" w:rsidP="00EF4A64" w:rsidRDefault="00715D7E" w14:paraId="3645CE0E" w14:textId="77777777">
    <w:pPr>
      <w:pStyle w:val="Encabezado"/>
      <w:rPr>
        <w:sz w:val="14"/>
      </w:rPr>
    </w:pPr>
    <w:r>
      <w:rPr>
        <w:noProof/>
        <w:sz w:val="14"/>
        <w:lang w:eastAsia="es-MX"/>
      </w:rPr>
      <w:pict w14:anchorId="6EC0094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2" style="position:absolute;margin-left:0;margin-top:0;width:663.5pt;height:12in;z-index:-251658238;mso-position-horizontal:center;mso-position-horizontal-relative:margin;mso-position-vertical:center;mso-position-vertical-relative:margin" o:spid="_x0000_s1027" o:allowincell="f" type="#_x0000_t75">
          <v:imagedata o:title="WhatsApp Image 2020-08-13 at 10" r:id="rId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Pr="00330DA7" w:rsidR="005D0897" w:rsidTr="2417D0DD" w14:paraId="260C3287" w14:textId="77777777">
      <w:trPr>
        <w:trHeight w:val="1435"/>
      </w:trPr>
      <w:tc>
        <w:tcPr>
          <w:tcW w:w="2835" w:type="dxa"/>
          <w:shd w:val="clear" w:color="auto" w:fill="auto"/>
          <w:tcMar/>
        </w:tcPr>
        <w:p w:rsidRPr="00330DA7" w:rsidR="005D0897" w:rsidP="00DB7E5F" w:rsidRDefault="005D0897" w14:paraId="2786E3E5" w14:textId="34BF8D2B">
          <w:pPr>
            <w:tabs>
              <w:tab w:val="right" w:pos="4273"/>
            </w:tabs>
            <w:rPr>
              <w:rFonts w:ascii="Garamond" w:hAnsi="Garamond" w:eastAsia="Calibri"/>
              <w:sz w:val="22"/>
              <w:szCs w:val="22"/>
              <w:lang w:eastAsia="en-US"/>
            </w:rPr>
          </w:pPr>
        </w:p>
      </w:tc>
      <w:tc>
        <w:tcPr>
          <w:tcW w:w="6733" w:type="dxa"/>
          <w:shd w:val="clear" w:color="auto" w:fill="auto"/>
          <w:tcMar/>
        </w:tcPr>
        <w:tbl>
          <w:tblPr>
            <w:tblStyle w:val="Tablaconcuadrcula"/>
            <w:tblW w:w="59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3261"/>
          </w:tblGrid>
          <w:tr w:rsidRPr="00431A70" w:rsidR="005D0897" w:rsidTr="2417D0DD" w14:paraId="70AEE1B2" w14:textId="77777777">
            <w:trPr>
              <w:trHeight w:val="144"/>
            </w:trPr>
            <w:tc>
              <w:tcPr>
                <w:tcW w:w="2727" w:type="dxa"/>
                <w:tcMar/>
              </w:tcPr>
              <w:p w:rsidRPr="00431A70" w:rsidR="005D0897" w:rsidP="00844CB5" w:rsidRDefault="005D0897" w14:paraId="7CE1822F"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261" w:type="dxa"/>
                <w:tcMar/>
              </w:tcPr>
              <w:p w:rsidRPr="00431A70" w:rsidR="005D0897" w:rsidP="005F13CF" w:rsidRDefault="005D0897" w14:paraId="724C358A" w14:textId="5887E793">
                <w:pPr>
                  <w:tabs>
                    <w:tab w:val="right" w:pos="8838"/>
                  </w:tabs>
                  <w:ind w:left="-106" w:right="-105"/>
                  <w:jc w:val="both"/>
                  <w:rPr>
                    <w:rFonts w:ascii="Palatino Linotype" w:hAnsi="Palatino Linotype" w:eastAsia="Calibri" w:cs="Tahoma"/>
                    <w:b/>
                    <w:bCs/>
                    <w:sz w:val="22"/>
                    <w:szCs w:val="22"/>
                    <w:lang w:eastAsia="en-US"/>
                  </w:rPr>
                </w:pPr>
                <w:r w:rsidRPr="00DA2475">
                  <w:rPr>
                    <w:rFonts w:ascii="Palatino Linotype" w:hAnsi="Palatino Linotype" w:eastAsia="Calibri" w:cs="Tahoma"/>
                    <w:b/>
                    <w:bCs/>
                    <w:sz w:val="22"/>
                    <w:szCs w:val="22"/>
                    <w:lang w:eastAsia="en-US"/>
                  </w:rPr>
                  <w:t>0</w:t>
                </w:r>
                <w:r>
                  <w:rPr>
                    <w:rFonts w:ascii="Palatino Linotype" w:hAnsi="Palatino Linotype" w:eastAsia="Calibri" w:cs="Tahoma"/>
                    <w:b/>
                    <w:bCs/>
                    <w:sz w:val="22"/>
                    <w:szCs w:val="22"/>
                    <w:lang w:eastAsia="en-US"/>
                  </w:rPr>
                  <w:t>5086</w:t>
                </w:r>
                <w:r w:rsidRPr="00DA2475">
                  <w:rPr>
                    <w:rFonts w:ascii="Palatino Linotype" w:hAnsi="Palatino Linotype" w:eastAsia="Calibri" w:cs="Tahoma"/>
                    <w:b/>
                    <w:bCs/>
                    <w:sz w:val="22"/>
                    <w:szCs w:val="22"/>
                    <w:lang w:eastAsia="en-US"/>
                  </w:rPr>
                  <w:t>/INFOEM/IP/RR/2021</w:t>
                </w:r>
              </w:p>
            </w:tc>
          </w:tr>
          <w:tr w:rsidRPr="00286D0C" w:rsidR="005D0897" w:rsidTr="2417D0DD" w14:paraId="167D5D24" w14:textId="77777777">
            <w:trPr>
              <w:trHeight w:val="144"/>
            </w:trPr>
            <w:tc>
              <w:tcPr>
                <w:tcW w:w="2727" w:type="dxa"/>
                <w:tcMar/>
              </w:tcPr>
              <w:p w:rsidRPr="00431A70" w:rsidR="005D0897" w:rsidP="009A7587" w:rsidRDefault="005D0897" w14:paraId="00155F88"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Recurrente:</w:t>
                </w:r>
              </w:p>
            </w:tc>
            <w:tc>
              <w:tcPr>
                <w:tcW w:w="3261" w:type="dxa"/>
                <w:tcMar/>
              </w:tcPr>
              <w:p w:rsidRPr="00286D0C" w:rsidR="005D0897" w:rsidP="2417D0DD" w:rsidRDefault="005D0897" w14:paraId="4EFE8D3E" w14:textId="3DD7BD2C">
                <w:pPr>
                  <w:pStyle w:val="Normal"/>
                  <w:tabs>
                    <w:tab w:val="left" w:leader="none" w:pos="3122"/>
                    <w:tab w:val="right" w:leader="none" w:pos="8838"/>
                  </w:tabs>
                  <w:bidi w:val="0"/>
                  <w:spacing w:before="0" w:beforeAutospacing="off" w:after="0" w:afterAutospacing="off" w:line="240" w:lineRule="auto"/>
                  <w:ind w:left="-106" w:right="-105"/>
                  <w:jc w:val="both"/>
                  <w:rPr>
                    <w:rFonts w:ascii="Palatino Linotype" w:hAnsi="Palatino Linotype" w:eastAsia="Calibri" w:cs="Tahoma"/>
                    <w:sz w:val="22"/>
                    <w:szCs w:val="22"/>
                    <w:highlight w:val="black"/>
                    <w:lang w:eastAsia="en-US"/>
                  </w:rPr>
                </w:pPr>
                <w:r w:rsidRPr="2417D0DD" w:rsidR="2417D0DD">
                  <w:rPr>
                    <w:rFonts w:ascii="Palatino Linotype" w:hAnsi="Palatino Linotype" w:eastAsia="Calibri" w:cs="Tahoma"/>
                    <w:sz w:val="22"/>
                    <w:szCs w:val="22"/>
                    <w:highlight w:val="black"/>
                    <w:lang w:eastAsia="en-US"/>
                  </w:rPr>
                  <w:t>XXXXXXXXXXXXXXXXXXXXXXXXXXXXXXXXXXXXXXXXXXXXXXXXXXXXXXXXXXXX</w:t>
                </w:r>
              </w:p>
            </w:tc>
          </w:tr>
          <w:tr w:rsidRPr="00431A70" w:rsidR="005D0897" w:rsidTr="2417D0DD" w14:paraId="63620DE8" w14:textId="77777777">
            <w:trPr>
              <w:trHeight w:val="283"/>
            </w:trPr>
            <w:tc>
              <w:tcPr>
                <w:tcW w:w="2727" w:type="dxa"/>
                <w:tcMar/>
              </w:tcPr>
              <w:p w:rsidRPr="00431A70" w:rsidR="005D0897" w:rsidP="009A7587" w:rsidRDefault="005D0897" w14:paraId="626AF87B"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261" w:type="dxa"/>
                <w:tcMar/>
              </w:tcPr>
              <w:p w:rsidRPr="005F13CF" w:rsidR="005D0897" w:rsidP="005F13CF" w:rsidRDefault="005D0897" w14:paraId="3CCB6EAF" w14:textId="649701DA">
                <w:pPr>
                  <w:tabs>
                    <w:tab w:val="left" w:pos="2834"/>
                    <w:tab w:val="right" w:pos="8838"/>
                  </w:tabs>
                  <w:ind w:left="-106" w:right="-105"/>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Ayuntamiento de la Paz</w:t>
                </w:r>
              </w:p>
            </w:tc>
          </w:tr>
          <w:tr w:rsidRPr="00431A70" w:rsidR="005D0897" w:rsidTr="2417D0DD" w14:paraId="5EB306D6" w14:textId="77777777">
            <w:trPr>
              <w:trHeight w:val="283"/>
            </w:trPr>
            <w:tc>
              <w:tcPr>
                <w:tcW w:w="2727" w:type="dxa"/>
                <w:tcMar/>
              </w:tcPr>
              <w:p w:rsidRPr="00431A70" w:rsidR="005D0897" w:rsidP="009A7587" w:rsidRDefault="005D0897" w14:paraId="43BC716C"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261" w:type="dxa"/>
                <w:tcMar/>
              </w:tcPr>
              <w:p w:rsidRPr="00431A70" w:rsidR="005D0897" w:rsidP="005F13CF" w:rsidRDefault="005D0897" w14:paraId="2F58048B" w14:textId="77777777">
                <w:pPr>
                  <w:tabs>
                    <w:tab w:val="right" w:pos="8838"/>
                  </w:tabs>
                  <w:ind w:left="-106" w:right="-105"/>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330DA7" w:rsidR="005D0897" w:rsidP="00DB7E5F" w:rsidRDefault="005D0897" w14:paraId="151A1E61" w14:textId="77777777">
          <w:pPr>
            <w:tabs>
              <w:tab w:val="right" w:pos="8838"/>
            </w:tabs>
            <w:ind w:left="-28"/>
            <w:jc w:val="both"/>
            <w:rPr>
              <w:rFonts w:ascii="Arial" w:hAnsi="Arial" w:eastAsia="Calibri" w:cs="Arial"/>
              <w:b/>
              <w:sz w:val="22"/>
              <w:szCs w:val="22"/>
              <w:lang w:eastAsia="en-US"/>
            </w:rPr>
          </w:pPr>
        </w:p>
      </w:tc>
    </w:tr>
  </w:tbl>
  <w:p w:rsidRPr="00330DA7" w:rsidR="005D0897" w:rsidP="00B727C5" w:rsidRDefault="00715D7E" w14:paraId="3CFB1CDD" w14:textId="77777777">
    <w:pPr>
      <w:pStyle w:val="Encabezado"/>
      <w:rPr>
        <w:sz w:val="22"/>
        <w:szCs w:val="22"/>
      </w:rPr>
    </w:pPr>
    <w:r>
      <w:rPr>
        <w:noProof/>
        <w:sz w:val="22"/>
        <w:szCs w:val="22"/>
        <w:lang w:eastAsia="es-MX"/>
      </w:rPr>
      <w:pict w14:anchorId="5830271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0" style="position:absolute;margin-left:0;margin-top:0;width:663.5pt;height:12in;z-index:-251658240;mso-position-horizontal:center;mso-position-horizontal-relative:margin;mso-position-vertical:center;mso-position-vertical-relative:margin" o:spid="_x0000_s1025" o:allowincell="f" type="#_x0000_t75">
          <v:imagedata o:title="WhatsApp Image 2020-08-13 at 10" r:id="rId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1560"/>
        </w:tabs>
        <w:ind w:left="1560" w:hanging="360"/>
      </w:pPr>
      <w:rPr>
        <w:rFonts w:hint="default" w:ascii="Symbol" w:hAnsi="Symbol"/>
      </w:rPr>
    </w:lvl>
  </w:abstractNum>
  <w:abstractNum w:abstractNumId="1">
    <w:nsid w:val="00172FDB"/>
    <w:multiLevelType w:val="hybridMultilevel"/>
    <w:tmpl w:val="DFB4B8D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nsid w:val="00877A02"/>
    <w:multiLevelType w:val="hybridMultilevel"/>
    <w:tmpl w:val="BEF418E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6E36342"/>
    <w:multiLevelType w:val="hybridMultilevel"/>
    <w:tmpl w:val="8944855C"/>
    <w:lvl w:ilvl="0" w:tplc="79DED4F0">
      <w:start w:val="1"/>
      <w:numFmt w:val="decimal"/>
      <w:lvlText w:val="%1."/>
      <w:lvlJc w:val="left"/>
      <w:pPr>
        <w:ind w:left="720" w:hanging="360"/>
      </w:pPr>
      <w:rPr>
        <w:rFonts w:hint="default"/>
        <w:b w:val="0"/>
        <w:color w:val="00000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9470C43"/>
    <w:multiLevelType w:val="hybridMultilevel"/>
    <w:tmpl w:val="C506102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nsid w:val="0D616C2F"/>
    <w:multiLevelType w:val="hybridMultilevel"/>
    <w:tmpl w:val="81E6E41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nsid w:val="0D8C5DB4"/>
    <w:multiLevelType w:val="hybridMultilevel"/>
    <w:tmpl w:val="247CFF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1701639"/>
    <w:multiLevelType w:val="hybridMultilevel"/>
    <w:tmpl w:val="BEF418E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8E245C3"/>
    <w:multiLevelType w:val="hybridMultilevel"/>
    <w:tmpl w:val="1400BAB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nsid w:val="1FBA60E1"/>
    <w:multiLevelType w:val="hybridMultilevel"/>
    <w:tmpl w:val="3114294E"/>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nsid w:val="203B268D"/>
    <w:multiLevelType w:val="hybridMultilevel"/>
    <w:tmpl w:val="FAB0EE9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1B01B65"/>
    <w:multiLevelType w:val="hybridMultilevel"/>
    <w:tmpl w:val="8944855C"/>
    <w:lvl w:ilvl="0" w:tplc="79DED4F0">
      <w:start w:val="1"/>
      <w:numFmt w:val="decimal"/>
      <w:lvlText w:val="%1."/>
      <w:lvlJc w:val="left"/>
      <w:pPr>
        <w:ind w:left="720" w:hanging="360"/>
      </w:pPr>
      <w:rPr>
        <w:rFonts w:hint="default"/>
        <w:b w:val="0"/>
        <w:color w:val="00000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A647FA5"/>
    <w:multiLevelType w:val="hybridMultilevel"/>
    <w:tmpl w:val="8944855C"/>
    <w:lvl w:ilvl="0" w:tplc="79DED4F0">
      <w:start w:val="1"/>
      <w:numFmt w:val="decimal"/>
      <w:lvlText w:val="%1."/>
      <w:lvlJc w:val="left"/>
      <w:pPr>
        <w:ind w:left="720" w:hanging="360"/>
      </w:pPr>
      <w:rPr>
        <w:rFonts w:hint="default"/>
        <w:b w:val="0"/>
        <w:color w:val="00000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3B438F8"/>
    <w:multiLevelType w:val="hybridMultilevel"/>
    <w:tmpl w:val="D6C26D8C"/>
    <w:lvl w:ilvl="0" w:tplc="080A0015">
      <w:start w:val="1"/>
      <w:numFmt w:val="upperLetter"/>
      <w:lvlText w:val="%1."/>
      <w:lvlJc w:val="left"/>
      <w:pPr>
        <w:ind w:left="720" w:hanging="360"/>
      </w:pPr>
      <w:rPr>
        <w:rFonts w:hint="default" w:eastAsia="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54A041D"/>
    <w:multiLevelType w:val="hybridMultilevel"/>
    <w:tmpl w:val="2A6A89FE"/>
    <w:lvl w:ilvl="0" w:tplc="04090001">
      <w:start w:val="1"/>
      <w:numFmt w:val="bullet"/>
      <w:lvlText w:val=""/>
      <w:lvlJc w:val="left"/>
      <w:pPr>
        <w:ind w:left="720" w:hanging="360"/>
      </w:pPr>
      <w:rPr>
        <w:rFonts w:hint="default"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043083"/>
    <w:multiLevelType w:val="hybridMultilevel"/>
    <w:tmpl w:val="431C0DF2"/>
    <w:lvl w:ilvl="0" w:tplc="080A000F">
      <w:start w:val="1"/>
      <w:numFmt w:val="decimal"/>
      <w:lvlText w:val="%1."/>
      <w:lvlJc w:val="left"/>
      <w:pPr>
        <w:ind w:left="1068" w:hanging="360"/>
      </w:pPr>
      <w:rPr>
        <w:rFonts w:hint="default"/>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nsid w:val="383E7486"/>
    <w:multiLevelType w:val="hybridMultilevel"/>
    <w:tmpl w:val="00FE5C78"/>
    <w:lvl w:ilvl="0" w:tplc="E222EB3A">
      <w:start w:val="1"/>
      <w:numFmt w:val="bullet"/>
      <w:lvlText w:val=""/>
      <w:lvlJc w:val="left"/>
      <w:pPr>
        <w:ind w:left="720" w:hanging="360"/>
      </w:pPr>
      <w:rPr>
        <w:rFonts w:hint="default" w:ascii="Symbol" w:hAnsi="Symbol"/>
        <w:color w:val="auto"/>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8">
    <w:nsid w:val="38473911"/>
    <w:multiLevelType w:val="hybridMultilevel"/>
    <w:tmpl w:val="431C0DF2"/>
    <w:lvl w:ilvl="0" w:tplc="080A000F">
      <w:start w:val="1"/>
      <w:numFmt w:val="decimal"/>
      <w:lvlText w:val="%1."/>
      <w:lvlJc w:val="left"/>
      <w:pPr>
        <w:ind w:left="1068" w:hanging="360"/>
      </w:pPr>
      <w:rPr>
        <w:rFonts w:hint="default"/>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nsid w:val="3B753A6C"/>
    <w:multiLevelType w:val="hybridMultilevel"/>
    <w:tmpl w:val="247CF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3210B1"/>
    <w:multiLevelType w:val="hybridMultilevel"/>
    <w:tmpl w:val="2708BA3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nsid w:val="4A73584F"/>
    <w:multiLevelType w:val="hybridMultilevel"/>
    <w:tmpl w:val="8944855C"/>
    <w:lvl w:ilvl="0" w:tplc="79DED4F0">
      <w:start w:val="1"/>
      <w:numFmt w:val="decimal"/>
      <w:lvlText w:val="%1."/>
      <w:lvlJc w:val="left"/>
      <w:pPr>
        <w:ind w:left="720" w:hanging="360"/>
      </w:pPr>
      <w:rPr>
        <w:rFonts w:hint="default"/>
        <w:b w:val="0"/>
        <w:color w:val="00000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FAC38EF"/>
    <w:multiLevelType w:val="hybridMultilevel"/>
    <w:tmpl w:val="D1F05C02"/>
    <w:lvl w:ilvl="0" w:tplc="0AFCCDDA">
      <w:start w:val="1"/>
      <w:numFmt w:val="bullet"/>
      <w:lvlText w:val=""/>
      <w:lvlJc w:val="left"/>
      <w:pPr>
        <w:ind w:left="720" w:hanging="360"/>
      </w:pPr>
      <w:rPr>
        <w:rFonts w:hint="default" w:ascii="Symbol" w:hAnsi="Symbol" w:eastAsia="Calibri"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3">
    <w:nsid w:val="51027AFB"/>
    <w:multiLevelType w:val="hybridMultilevel"/>
    <w:tmpl w:val="8944855C"/>
    <w:lvl w:ilvl="0" w:tplc="79DED4F0">
      <w:start w:val="1"/>
      <w:numFmt w:val="decimal"/>
      <w:lvlText w:val="%1."/>
      <w:lvlJc w:val="left"/>
      <w:pPr>
        <w:ind w:left="720" w:hanging="360"/>
      </w:pPr>
      <w:rPr>
        <w:rFonts w:hint="default"/>
        <w:b w:val="0"/>
        <w:color w:val="00000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4F6367C"/>
    <w:multiLevelType w:val="hybridMultilevel"/>
    <w:tmpl w:val="8944855C"/>
    <w:lvl w:ilvl="0" w:tplc="79DED4F0">
      <w:start w:val="1"/>
      <w:numFmt w:val="decimal"/>
      <w:lvlText w:val="%1."/>
      <w:lvlJc w:val="left"/>
      <w:pPr>
        <w:ind w:left="720" w:hanging="360"/>
      </w:pPr>
      <w:rPr>
        <w:rFonts w:hint="default"/>
        <w:b w:val="0"/>
        <w:color w:val="00000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67F0DC6"/>
    <w:multiLevelType w:val="hybridMultilevel"/>
    <w:tmpl w:val="FAB0EE9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D246D61"/>
    <w:multiLevelType w:val="hybridMultilevel"/>
    <w:tmpl w:val="8944855C"/>
    <w:lvl w:ilvl="0" w:tplc="79DED4F0">
      <w:start w:val="1"/>
      <w:numFmt w:val="decimal"/>
      <w:lvlText w:val="%1."/>
      <w:lvlJc w:val="left"/>
      <w:pPr>
        <w:ind w:left="720" w:hanging="360"/>
      </w:pPr>
      <w:rPr>
        <w:rFonts w:hint="default"/>
        <w:b w:val="0"/>
        <w:color w:val="00000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F7E4243"/>
    <w:multiLevelType w:val="hybridMultilevel"/>
    <w:tmpl w:val="721C1D70"/>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8">
    <w:nsid w:val="66C01FE5"/>
    <w:multiLevelType w:val="hybridMultilevel"/>
    <w:tmpl w:val="431C0DF2"/>
    <w:lvl w:ilvl="0" w:tplc="080A000F">
      <w:start w:val="1"/>
      <w:numFmt w:val="decimal"/>
      <w:lvlText w:val="%1."/>
      <w:lvlJc w:val="left"/>
      <w:pPr>
        <w:ind w:left="1068" w:hanging="360"/>
      </w:pPr>
      <w:rPr>
        <w:rFonts w:hint="default"/>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9">
    <w:nsid w:val="6C8C7A7E"/>
    <w:multiLevelType w:val="hybridMultilevel"/>
    <w:tmpl w:val="FA9A87F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0">
    <w:nsid w:val="75422DDD"/>
    <w:multiLevelType w:val="hybridMultilevel"/>
    <w:tmpl w:val="DAB050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0"/>
  </w:num>
  <w:num w:numId="3">
    <w:abstractNumId w:val="27"/>
  </w:num>
  <w:num w:numId="4">
    <w:abstractNumId w:val="4"/>
  </w:num>
  <w:num w:numId="5">
    <w:abstractNumId w:val="30"/>
  </w:num>
  <w:num w:numId="6">
    <w:abstractNumId w:val="24"/>
  </w:num>
  <w:num w:numId="7">
    <w:abstractNumId w:val="22"/>
  </w:num>
  <w:num w:numId="8">
    <w:abstractNumId w:val="19"/>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7"/>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26"/>
  </w:num>
  <w:num w:numId="16">
    <w:abstractNumId w:val="23"/>
  </w:num>
  <w:num w:numId="17">
    <w:abstractNumId w:val="3"/>
  </w:num>
  <w:num w:numId="18">
    <w:abstractNumId w:val="6"/>
  </w:num>
  <w:num w:numId="19">
    <w:abstractNumId w:val="13"/>
  </w:num>
  <w:num w:numId="20">
    <w:abstractNumId w:val="8"/>
  </w:num>
  <w:num w:numId="21">
    <w:abstractNumId w:val="9"/>
  </w:num>
  <w:num w:numId="22">
    <w:abstractNumId w:val="5"/>
  </w:num>
  <w:num w:numId="23">
    <w:abstractNumId w:val="1"/>
  </w:num>
  <w:num w:numId="24">
    <w:abstractNumId w:val="21"/>
  </w:num>
  <w:num w:numId="25">
    <w:abstractNumId w:val="2"/>
  </w:num>
  <w:num w:numId="26">
    <w:abstractNumId w:val="28"/>
  </w:num>
  <w:num w:numId="27">
    <w:abstractNumId w:val="7"/>
  </w:num>
  <w:num w:numId="28">
    <w:abstractNumId w:val="18"/>
  </w:num>
  <w:num w:numId="29">
    <w:abstractNumId w:val="14"/>
  </w:num>
  <w:num w:numId="30">
    <w:abstractNumId w:val="16"/>
  </w:num>
  <w:num w:numId="31">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lang="es-ES_tradnl" w:vendorID="64" w:dllVersion="131078" w:nlCheck="1" w:checkStyle="1" w:appName="MSWord"/>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B91"/>
    <w:rsid w:val="00000F3F"/>
    <w:rsid w:val="000011E1"/>
    <w:rsid w:val="0000156C"/>
    <w:rsid w:val="000027EB"/>
    <w:rsid w:val="0000339F"/>
    <w:rsid w:val="00003AAE"/>
    <w:rsid w:val="0000485A"/>
    <w:rsid w:val="00006543"/>
    <w:rsid w:val="00007336"/>
    <w:rsid w:val="00010426"/>
    <w:rsid w:val="000106AE"/>
    <w:rsid w:val="00011B93"/>
    <w:rsid w:val="00013291"/>
    <w:rsid w:val="00013A19"/>
    <w:rsid w:val="00013C8D"/>
    <w:rsid w:val="0001402B"/>
    <w:rsid w:val="00014465"/>
    <w:rsid w:val="00014BC5"/>
    <w:rsid w:val="00016A4A"/>
    <w:rsid w:val="00017858"/>
    <w:rsid w:val="00017D26"/>
    <w:rsid w:val="00020818"/>
    <w:rsid w:val="00020AA1"/>
    <w:rsid w:val="00020C07"/>
    <w:rsid w:val="000212E5"/>
    <w:rsid w:val="00021C64"/>
    <w:rsid w:val="0002227D"/>
    <w:rsid w:val="00023351"/>
    <w:rsid w:val="000241C5"/>
    <w:rsid w:val="00024362"/>
    <w:rsid w:val="0002439E"/>
    <w:rsid w:val="0002467B"/>
    <w:rsid w:val="0002481A"/>
    <w:rsid w:val="0002483C"/>
    <w:rsid w:val="0002499A"/>
    <w:rsid w:val="00024C42"/>
    <w:rsid w:val="00024D74"/>
    <w:rsid w:val="00025D40"/>
    <w:rsid w:val="00025F5D"/>
    <w:rsid w:val="00027795"/>
    <w:rsid w:val="00027B6E"/>
    <w:rsid w:val="000300BE"/>
    <w:rsid w:val="0003037C"/>
    <w:rsid w:val="0003089C"/>
    <w:rsid w:val="00030E29"/>
    <w:rsid w:val="000313A7"/>
    <w:rsid w:val="00032F5B"/>
    <w:rsid w:val="00033086"/>
    <w:rsid w:val="00034E9D"/>
    <w:rsid w:val="00035F9E"/>
    <w:rsid w:val="000373BC"/>
    <w:rsid w:val="000378BC"/>
    <w:rsid w:val="00037B34"/>
    <w:rsid w:val="00037BE8"/>
    <w:rsid w:val="00037EB4"/>
    <w:rsid w:val="00037F4B"/>
    <w:rsid w:val="0004133E"/>
    <w:rsid w:val="000415F1"/>
    <w:rsid w:val="00043009"/>
    <w:rsid w:val="00043C4B"/>
    <w:rsid w:val="00044B86"/>
    <w:rsid w:val="000452B7"/>
    <w:rsid w:val="00045736"/>
    <w:rsid w:val="00045F17"/>
    <w:rsid w:val="0004646B"/>
    <w:rsid w:val="0004735D"/>
    <w:rsid w:val="00047C1B"/>
    <w:rsid w:val="00051243"/>
    <w:rsid w:val="00051E32"/>
    <w:rsid w:val="000523BB"/>
    <w:rsid w:val="000528E6"/>
    <w:rsid w:val="0005422F"/>
    <w:rsid w:val="00055361"/>
    <w:rsid w:val="0005677F"/>
    <w:rsid w:val="00056A85"/>
    <w:rsid w:val="00057250"/>
    <w:rsid w:val="00057F0C"/>
    <w:rsid w:val="0006017B"/>
    <w:rsid w:val="00061442"/>
    <w:rsid w:val="00061F79"/>
    <w:rsid w:val="000620E1"/>
    <w:rsid w:val="000625B5"/>
    <w:rsid w:val="00063514"/>
    <w:rsid w:val="00063DFA"/>
    <w:rsid w:val="000640BD"/>
    <w:rsid w:val="00064390"/>
    <w:rsid w:val="00064855"/>
    <w:rsid w:val="000648B3"/>
    <w:rsid w:val="0006654C"/>
    <w:rsid w:val="000666FD"/>
    <w:rsid w:val="000672AA"/>
    <w:rsid w:val="00070738"/>
    <w:rsid w:val="00071A4A"/>
    <w:rsid w:val="0007204D"/>
    <w:rsid w:val="00072AD9"/>
    <w:rsid w:val="00074003"/>
    <w:rsid w:val="000749A5"/>
    <w:rsid w:val="000758B2"/>
    <w:rsid w:val="000765EA"/>
    <w:rsid w:val="000778B2"/>
    <w:rsid w:val="000805CC"/>
    <w:rsid w:val="000813B0"/>
    <w:rsid w:val="0008148B"/>
    <w:rsid w:val="00081756"/>
    <w:rsid w:val="00081C1C"/>
    <w:rsid w:val="000851BA"/>
    <w:rsid w:val="00086A01"/>
    <w:rsid w:val="0008787B"/>
    <w:rsid w:val="000910AA"/>
    <w:rsid w:val="0009131F"/>
    <w:rsid w:val="00091672"/>
    <w:rsid w:val="00092475"/>
    <w:rsid w:val="0009263F"/>
    <w:rsid w:val="00092AD0"/>
    <w:rsid w:val="000939AD"/>
    <w:rsid w:val="000943DD"/>
    <w:rsid w:val="00096500"/>
    <w:rsid w:val="00097211"/>
    <w:rsid w:val="000A0518"/>
    <w:rsid w:val="000A0861"/>
    <w:rsid w:val="000A1179"/>
    <w:rsid w:val="000A1342"/>
    <w:rsid w:val="000A20A4"/>
    <w:rsid w:val="000A275D"/>
    <w:rsid w:val="000A3AEE"/>
    <w:rsid w:val="000A3C05"/>
    <w:rsid w:val="000A5058"/>
    <w:rsid w:val="000A5BA8"/>
    <w:rsid w:val="000A6361"/>
    <w:rsid w:val="000A6AEF"/>
    <w:rsid w:val="000A7211"/>
    <w:rsid w:val="000B0C2B"/>
    <w:rsid w:val="000B1974"/>
    <w:rsid w:val="000B1D37"/>
    <w:rsid w:val="000B2318"/>
    <w:rsid w:val="000B24EE"/>
    <w:rsid w:val="000B2C93"/>
    <w:rsid w:val="000B36DD"/>
    <w:rsid w:val="000B5711"/>
    <w:rsid w:val="000B5B9F"/>
    <w:rsid w:val="000B5E8D"/>
    <w:rsid w:val="000B6020"/>
    <w:rsid w:val="000C2283"/>
    <w:rsid w:val="000C27CA"/>
    <w:rsid w:val="000C3B64"/>
    <w:rsid w:val="000C59CB"/>
    <w:rsid w:val="000C60A2"/>
    <w:rsid w:val="000C7723"/>
    <w:rsid w:val="000C77BB"/>
    <w:rsid w:val="000C7B74"/>
    <w:rsid w:val="000D0B08"/>
    <w:rsid w:val="000D1DDF"/>
    <w:rsid w:val="000D1F49"/>
    <w:rsid w:val="000D2A27"/>
    <w:rsid w:val="000D300A"/>
    <w:rsid w:val="000D3EFB"/>
    <w:rsid w:val="000D62E2"/>
    <w:rsid w:val="000D62EF"/>
    <w:rsid w:val="000D6304"/>
    <w:rsid w:val="000E0BEA"/>
    <w:rsid w:val="000E189E"/>
    <w:rsid w:val="000E50C3"/>
    <w:rsid w:val="000E59A5"/>
    <w:rsid w:val="000E6517"/>
    <w:rsid w:val="000E7527"/>
    <w:rsid w:val="000E7E79"/>
    <w:rsid w:val="000F019D"/>
    <w:rsid w:val="000F24C8"/>
    <w:rsid w:val="000F2EBF"/>
    <w:rsid w:val="000F3DA0"/>
    <w:rsid w:val="000F4178"/>
    <w:rsid w:val="000F4183"/>
    <w:rsid w:val="000F437A"/>
    <w:rsid w:val="000F4876"/>
    <w:rsid w:val="000F552F"/>
    <w:rsid w:val="000F555D"/>
    <w:rsid w:val="000F5B40"/>
    <w:rsid w:val="000F661E"/>
    <w:rsid w:val="000F6834"/>
    <w:rsid w:val="000F75DE"/>
    <w:rsid w:val="000F76AB"/>
    <w:rsid w:val="000F7A45"/>
    <w:rsid w:val="000F7FD8"/>
    <w:rsid w:val="001004F1"/>
    <w:rsid w:val="00100BAC"/>
    <w:rsid w:val="001017B7"/>
    <w:rsid w:val="00103023"/>
    <w:rsid w:val="001034C6"/>
    <w:rsid w:val="00103855"/>
    <w:rsid w:val="001049B0"/>
    <w:rsid w:val="00104ADB"/>
    <w:rsid w:val="00105378"/>
    <w:rsid w:val="001057BC"/>
    <w:rsid w:val="00107D2F"/>
    <w:rsid w:val="001110DC"/>
    <w:rsid w:val="001111D3"/>
    <w:rsid w:val="00111385"/>
    <w:rsid w:val="00111825"/>
    <w:rsid w:val="00111AE8"/>
    <w:rsid w:val="00111EFD"/>
    <w:rsid w:val="001133D5"/>
    <w:rsid w:val="00114068"/>
    <w:rsid w:val="001141F0"/>
    <w:rsid w:val="001147DC"/>
    <w:rsid w:val="00114967"/>
    <w:rsid w:val="00115077"/>
    <w:rsid w:val="001150E9"/>
    <w:rsid w:val="001159F3"/>
    <w:rsid w:val="0011605B"/>
    <w:rsid w:val="001166C8"/>
    <w:rsid w:val="001171BD"/>
    <w:rsid w:val="00117CD7"/>
    <w:rsid w:val="00120952"/>
    <w:rsid w:val="0012216D"/>
    <w:rsid w:val="001221B8"/>
    <w:rsid w:val="001227A5"/>
    <w:rsid w:val="001243DE"/>
    <w:rsid w:val="0012668C"/>
    <w:rsid w:val="00126A21"/>
    <w:rsid w:val="001270CA"/>
    <w:rsid w:val="00127757"/>
    <w:rsid w:val="001279BF"/>
    <w:rsid w:val="00127B6A"/>
    <w:rsid w:val="00130B72"/>
    <w:rsid w:val="00130C11"/>
    <w:rsid w:val="00132A80"/>
    <w:rsid w:val="00132F95"/>
    <w:rsid w:val="00133222"/>
    <w:rsid w:val="00133B0C"/>
    <w:rsid w:val="00133BBB"/>
    <w:rsid w:val="00134409"/>
    <w:rsid w:val="001346BA"/>
    <w:rsid w:val="00134FE5"/>
    <w:rsid w:val="00136051"/>
    <w:rsid w:val="0013647C"/>
    <w:rsid w:val="0013791C"/>
    <w:rsid w:val="00137B8B"/>
    <w:rsid w:val="00137B8F"/>
    <w:rsid w:val="00140397"/>
    <w:rsid w:val="00141895"/>
    <w:rsid w:val="00141CDA"/>
    <w:rsid w:val="00142312"/>
    <w:rsid w:val="0014307A"/>
    <w:rsid w:val="00144363"/>
    <w:rsid w:val="00144D0B"/>
    <w:rsid w:val="001460EE"/>
    <w:rsid w:val="0014682A"/>
    <w:rsid w:val="00147566"/>
    <w:rsid w:val="00147666"/>
    <w:rsid w:val="00147887"/>
    <w:rsid w:val="001507DF"/>
    <w:rsid w:val="00150E21"/>
    <w:rsid w:val="00151053"/>
    <w:rsid w:val="00151FBB"/>
    <w:rsid w:val="00151FBC"/>
    <w:rsid w:val="001534EA"/>
    <w:rsid w:val="0015381E"/>
    <w:rsid w:val="0015530E"/>
    <w:rsid w:val="00155B1A"/>
    <w:rsid w:val="00155F96"/>
    <w:rsid w:val="00155FE6"/>
    <w:rsid w:val="00156408"/>
    <w:rsid w:val="00156A6B"/>
    <w:rsid w:val="0015731F"/>
    <w:rsid w:val="001606D4"/>
    <w:rsid w:val="00160E54"/>
    <w:rsid w:val="00161DF9"/>
    <w:rsid w:val="00162383"/>
    <w:rsid w:val="00162CCE"/>
    <w:rsid w:val="00163387"/>
    <w:rsid w:val="001646D2"/>
    <w:rsid w:val="00165010"/>
    <w:rsid w:val="00165891"/>
    <w:rsid w:val="00166180"/>
    <w:rsid w:val="00167204"/>
    <w:rsid w:val="00170545"/>
    <w:rsid w:val="00171ADD"/>
    <w:rsid w:val="001728F3"/>
    <w:rsid w:val="00172F78"/>
    <w:rsid w:val="00173533"/>
    <w:rsid w:val="00173548"/>
    <w:rsid w:val="00174390"/>
    <w:rsid w:val="0017459B"/>
    <w:rsid w:val="00175CEB"/>
    <w:rsid w:val="00175E61"/>
    <w:rsid w:val="00176367"/>
    <w:rsid w:val="00176E95"/>
    <w:rsid w:val="00177532"/>
    <w:rsid w:val="00177C07"/>
    <w:rsid w:val="00180365"/>
    <w:rsid w:val="00180DE9"/>
    <w:rsid w:val="00181A45"/>
    <w:rsid w:val="001821D9"/>
    <w:rsid w:val="001824D6"/>
    <w:rsid w:val="00182D6C"/>
    <w:rsid w:val="00182DCE"/>
    <w:rsid w:val="00182F0F"/>
    <w:rsid w:val="001832D9"/>
    <w:rsid w:val="00183D24"/>
    <w:rsid w:val="00184646"/>
    <w:rsid w:val="001851A6"/>
    <w:rsid w:val="00187211"/>
    <w:rsid w:val="001875A7"/>
    <w:rsid w:val="001879E1"/>
    <w:rsid w:val="00190E90"/>
    <w:rsid w:val="00190F5F"/>
    <w:rsid w:val="0019295F"/>
    <w:rsid w:val="0019389B"/>
    <w:rsid w:val="00196522"/>
    <w:rsid w:val="001A1B94"/>
    <w:rsid w:val="001A22F5"/>
    <w:rsid w:val="001A3887"/>
    <w:rsid w:val="001A3AF1"/>
    <w:rsid w:val="001A412B"/>
    <w:rsid w:val="001A4B83"/>
    <w:rsid w:val="001A52C1"/>
    <w:rsid w:val="001A5BDB"/>
    <w:rsid w:val="001A5DF5"/>
    <w:rsid w:val="001A6B0F"/>
    <w:rsid w:val="001A7153"/>
    <w:rsid w:val="001A7FD2"/>
    <w:rsid w:val="001B0D53"/>
    <w:rsid w:val="001B107D"/>
    <w:rsid w:val="001B1997"/>
    <w:rsid w:val="001B20B3"/>
    <w:rsid w:val="001B2CD9"/>
    <w:rsid w:val="001B2EA3"/>
    <w:rsid w:val="001B38FF"/>
    <w:rsid w:val="001B62A0"/>
    <w:rsid w:val="001B653E"/>
    <w:rsid w:val="001B757A"/>
    <w:rsid w:val="001C1705"/>
    <w:rsid w:val="001C17B0"/>
    <w:rsid w:val="001C182B"/>
    <w:rsid w:val="001C1CFF"/>
    <w:rsid w:val="001C282F"/>
    <w:rsid w:val="001C3F09"/>
    <w:rsid w:val="001C67BD"/>
    <w:rsid w:val="001D0086"/>
    <w:rsid w:val="001D0094"/>
    <w:rsid w:val="001D199E"/>
    <w:rsid w:val="001D3086"/>
    <w:rsid w:val="001D3CA3"/>
    <w:rsid w:val="001D5355"/>
    <w:rsid w:val="001D67AC"/>
    <w:rsid w:val="001D7012"/>
    <w:rsid w:val="001D733A"/>
    <w:rsid w:val="001D7530"/>
    <w:rsid w:val="001D7974"/>
    <w:rsid w:val="001D7BD2"/>
    <w:rsid w:val="001E01FA"/>
    <w:rsid w:val="001E04FC"/>
    <w:rsid w:val="001E05F1"/>
    <w:rsid w:val="001E0C19"/>
    <w:rsid w:val="001E211D"/>
    <w:rsid w:val="001E2A4D"/>
    <w:rsid w:val="001E2F2E"/>
    <w:rsid w:val="001E343E"/>
    <w:rsid w:val="001E4C89"/>
    <w:rsid w:val="001E53C2"/>
    <w:rsid w:val="001E548E"/>
    <w:rsid w:val="001E6357"/>
    <w:rsid w:val="001E6816"/>
    <w:rsid w:val="001E6FC5"/>
    <w:rsid w:val="001E745E"/>
    <w:rsid w:val="001E79DE"/>
    <w:rsid w:val="001F0E9C"/>
    <w:rsid w:val="001F0EB8"/>
    <w:rsid w:val="001F0F7D"/>
    <w:rsid w:val="001F1540"/>
    <w:rsid w:val="001F18F9"/>
    <w:rsid w:val="001F2C2A"/>
    <w:rsid w:val="001F30C3"/>
    <w:rsid w:val="001F3351"/>
    <w:rsid w:val="001F5C7C"/>
    <w:rsid w:val="001F5D3A"/>
    <w:rsid w:val="001F652C"/>
    <w:rsid w:val="001F787A"/>
    <w:rsid w:val="001F78D9"/>
    <w:rsid w:val="00200794"/>
    <w:rsid w:val="002020FA"/>
    <w:rsid w:val="00202DB8"/>
    <w:rsid w:val="0020435A"/>
    <w:rsid w:val="002051ED"/>
    <w:rsid w:val="00205C5A"/>
    <w:rsid w:val="002060B4"/>
    <w:rsid w:val="00206EC9"/>
    <w:rsid w:val="002072EE"/>
    <w:rsid w:val="00207736"/>
    <w:rsid w:val="002079D3"/>
    <w:rsid w:val="00207F5A"/>
    <w:rsid w:val="0021049B"/>
    <w:rsid w:val="00210546"/>
    <w:rsid w:val="002108B0"/>
    <w:rsid w:val="00210A50"/>
    <w:rsid w:val="00211D7F"/>
    <w:rsid w:val="002121D1"/>
    <w:rsid w:val="00212460"/>
    <w:rsid w:val="00213BE1"/>
    <w:rsid w:val="00215D0D"/>
    <w:rsid w:val="00216E41"/>
    <w:rsid w:val="00217644"/>
    <w:rsid w:val="00217AEF"/>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83A"/>
    <w:rsid w:val="00232251"/>
    <w:rsid w:val="00232673"/>
    <w:rsid w:val="00232700"/>
    <w:rsid w:val="002343FF"/>
    <w:rsid w:val="0023568B"/>
    <w:rsid w:val="00236863"/>
    <w:rsid w:val="00237C1F"/>
    <w:rsid w:val="00237D0D"/>
    <w:rsid w:val="00240363"/>
    <w:rsid w:val="00241116"/>
    <w:rsid w:val="00242369"/>
    <w:rsid w:val="002433A4"/>
    <w:rsid w:val="002435DC"/>
    <w:rsid w:val="002447B2"/>
    <w:rsid w:val="00244ABB"/>
    <w:rsid w:val="00245F9F"/>
    <w:rsid w:val="00246501"/>
    <w:rsid w:val="00246E9B"/>
    <w:rsid w:val="00247B17"/>
    <w:rsid w:val="00247CFF"/>
    <w:rsid w:val="00250389"/>
    <w:rsid w:val="00251FF7"/>
    <w:rsid w:val="002520B1"/>
    <w:rsid w:val="00252669"/>
    <w:rsid w:val="00252BD8"/>
    <w:rsid w:val="00252F10"/>
    <w:rsid w:val="00254209"/>
    <w:rsid w:val="00254288"/>
    <w:rsid w:val="0025429E"/>
    <w:rsid w:val="0025469C"/>
    <w:rsid w:val="00255921"/>
    <w:rsid w:val="00257541"/>
    <w:rsid w:val="00257932"/>
    <w:rsid w:val="002579CE"/>
    <w:rsid w:val="00260FEC"/>
    <w:rsid w:val="0026108A"/>
    <w:rsid w:val="00261DD6"/>
    <w:rsid w:val="00262408"/>
    <w:rsid w:val="002657E2"/>
    <w:rsid w:val="00266161"/>
    <w:rsid w:val="002669E5"/>
    <w:rsid w:val="002672CF"/>
    <w:rsid w:val="00270A9A"/>
    <w:rsid w:val="0027181E"/>
    <w:rsid w:val="00271E0B"/>
    <w:rsid w:val="002727CC"/>
    <w:rsid w:val="00272ADB"/>
    <w:rsid w:val="00272F63"/>
    <w:rsid w:val="00273679"/>
    <w:rsid w:val="00274E6F"/>
    <w:rsid w:val="00275CC4"/>
    <w:rsid w:val="00276009"/>
    <w:rsid w:val="00276A4C"/>
    <w:rsid w:val="00277840"/>
    <w:rsid w:val="00277B53"/>
    <w:rsid w:val="00280DC2"/>
    <w:rsid w:val="00281A35"/>
    <w:rsid w:val="00281AD9"/>
    <w:rsid w:val="002825EB"/>
    <w:rsid w:val="00284486"/>
    <w:rsid w:val="00285118"/>
    <w:rsid w:val="00285644"/>
    <w:rsid w:val="0028581E"/>
    <w:rsid w:val="00285988"/>
    <w:rsid w:val="0028601B"/>
    <w:rsid w:val="002862DB"/>
    <w:rsid w:val="00286D0C"/>
    <w:rsid w:val="00287034"/>
    <w:rsid w:val="002911B0"/>
    <w:rsid w:val="00291EFE"/>
    <w:rsid w:val="002922A1"/>
    <w:rsid w:val="002933B7"/>
    <w:rsid w:val="00293491"/>
    <w:rsid w:val="0029499F"/>
    <w:rsid w:val="002953A6"/>
    <w:rsid w:val="00295F53"/>
    <w:rsid w:val="002A0FB8"/>
    <w:rsid w:val="002A116B"/>
    <w:rsid w:val="002A169A"/>
    <w:rsid w:val="002A195C"/>
    <w:rsid w:val="002A1B97"/>
    <w:rsid w:val="002A2EA3"/>
    <w:rsid w:val="002A3993"/>
    <w:rsid w:val="002A415C"/>
    <w:rsid w:val="002A57D2"/>
    <w:rsid w:val="002A6193"/>
    <w:rsid w:val="002A66CD"/>
    <w:rsid w:val="002A6E2B"/>
    <w:rsid w:val="002A717C"/>
    <w:rsid w:val="002A7846"/>
    <w:rsid w:val="002A7BD4"/>
    <w:rsid w:val="002A7F32"/>
    <w:rsid w:val="002B1EE1"/>
    <w:rsid w:val="002B20A1"/>
    <w:rsid w:val="002B226E"/>
    <w:rsid w:val="002B3285"/>
    <w:rsid w:val="002B46D4"/>
    <w:rsid w:val="002B4C49"/>
    <w:rsid w:val="002B530D"/>
    <w:rsid w:val="002B54CF"/>
    <w:rsid w:val="002B5BE0"/>
    <w:rsid w:val="002B70C7"/>
    <w:rsid w:val="002C06E4"/>
    <w:rsid w:val="002C1F2C"/>
    <w:rsid w:val="002C2484"/>
    <w:rsid w:val="002C284D"/>
    <w:rsid w:val="002C3F5F"/>
    <w:rsid w:val="002C4046"/>
    <w:rsid w:val="002C431E"/>
    <w:rsid w:val="002C458A"/>
    <w:rsid w:val="002C60E7"/>
    <w:rsid w:val="002C63FA"/>
    <w:rsid w:val="002C6BDE"/>
    <w:rsid w:val="002C7D95"/>
    <w:rsid w:val="002D1BE4"/>
    <w:rsid w:val="002D1D6C"/>
    <w:rsid w:val="002D28E7"/>
    <w:rsid w:val="002D33B0"/>
    <w:rsid w:val="002D3962"/>
    <w:rsid w:val="002D438B"/>
    <w:rsid w:val="002D4C3D"/>
    <w:rsid w:val="002E1218"/>
    <w:rsid w:val="002E1C48"/>
    <w:rsid w:val="002E2418"/>
    <w:rsid w:val="002E2DDD"/>
    <w:rsid w:val="002E3755"/>
    <w:rsid w:val="002E3FCF"/>
    <w:rsid w:val="002E4059"/>
    <w:rsid w:val="002E5015"/>
    <w:rsid w:val="002E7343"/>
    <w:rsid w:val="002E7ACF"/>
    <w:rsid w:val="002F072D"/>
    <w:rsid w:val="002F0C1A"/>
    <w:rsid w:val="002F0CE9"/>
    <w:rsid w:val="002F1E5A"/>
    <w:rsid w:val="002F2943"/>
    <w:rsid w:val="002F3BD0"/>
    <w:rsid w:val="002F58D8"/>
    <w:rsid w:val="002F7857"/>
    <w:rsid w:val="0030032A"/>
    <w:rsid w:val="003007FA"/>
    <w:rsid w:val="00300A0B"/>
    <w:rsid w:val="00301D5F"/>
    <w:rsid w:val="00301F46"/>
    <w:rsid w:val="00302534"/>
    <w:rsid w:val="0030357A"/>
    <w:rsid w:val="00303776"/>
    <w:rsid w:val="00303CAD"/>
    <w:rsid w:val="00303E71"/>
    <w:rsid w:val="00304310"/>
    <w:rsid w:val="00304687"/>
    <w:rsid w:val="00304E7C"/>
    <w:rsid w:val="00306418"/>
    <w:rsid w:val="0030700A"/>
    <w:rsid w:val="003100F3"/>
    <w:rsid w:val="00310C11"/>
    <w:rsid w:val="00311D8B"/>
    <w:rsid w:val="00311DCB"/>
    <w:rsid w:val="0031243F"/>
    <w:rsid w:val="00312456"/>
    <w:rsid w:val="00316600"/>
    <w:rsid w:val="00317214"/>
    <w:rsid w:val="003172EC"/>
    <w:rsid w:val="00320B79"/>
    <w:rsid w:val="00320FC1"/>
    <w:rsid w:val="0032150B"/>
    <w:rsid w:val="0032170B"/>
    <w:rsid w:val="00323325"/>
    <w:rsid w:val="0032377D"/>
    <w:rsid w:val="00323EA6"/>
    <w:rsid w:val="003243B0"/>
    <w:rsid w:val="003243D4"/>
    <w:rsid w:val="00324C7C"/>
    <w:rsid w:val="00325EC0"/>
    <w:rsid w:val="003263C2"/>
    <w:rsid w:val="00326A83"/>
    <w:rsid w:val="00327B2A"/>
    <w:rsid w:val="00330729"/>
    <w:rsid w:val="00330822"/>
    <w:rsid w:val="00330CC4"/>
    <w:rsid w:val="00330D7B"/>
    <w:rsid w:val="00330DA7"/>
    <w:rsid w:val="00331586"/>
    <w:rsid w:val="003323E7"/>
    <w:rsid w:val="003340EC"/>
    <w:rsid w:val="00334225"/>
    <w:rsid w:val="003350FF"/>
    <w:rsid w:val="00335DC9"/>
    <w:rsid w:val="00335EB2"/>
    <w:rsid w:val="003363F6"/>
    <w:rsid w:val="00340557"/>
    <w:rsid w:val="0034057C"/>
    <w:rsid w:val="003416A5"/>
    <w:rsid w:val="003416E2"/>
    <w:rsid w:val="003417A1"/>
    <w:rsid w:val="00341E21"/>
    <w:rsid w:val="00341E6C"/>
    <w:rsid w:val="00350142"/>
    <w:rsid w:val="0035070B"/>
    <w:rsid w:val="00350D3D"/>
    <w:rsid w:val="00351247"/>
    <w:rsid w:val="00353B6D"/>
    <w:rsid w:val="003542C6"/>
    <w:rsid w:val="00354920"/>
    <w:rsid w:val="00355456"/>
    <w:rsid w:val="00355DC6"/>
    <w:rsid w:val="00356A4E"/>
    <w:rsid w:val="00356F72"/>
    <w:rsid w:val="0035716C"/>
    <w:rsid w:val="00357700"/>
    <w:rsid w:val="003604D7"/>
    <w:rsid w:val="00361176"/>
    <w:rsid w:val="003613DA"/>
    <w:rsid w:val="0036164E"/>
    <w:rsid w:val="003622C8"/>
    <w:rsid w:val="0036351E"/>
    <w:rsid w:val="00363615"/>
    <w:rsid w:val="00364521"/>
    <w:rsid w:val="00364D22"/>
    <w:rsid w:val="00365026"/>
    <w:rsid w:val="0036780A"/>
    <w:rsid w:val="00367F82"/>
    <w:rsid w:val="003707E9"/>
    <w:rsid w:val="00370CB0"/>
    <w:rsid w:val="0037163B"/>
    <w:rsid w:val="00371916"/>
    <w:rsid w:val="00372803"/>
    <w:rsid w:val="00373387"/>
    <w:rsid w:val="003749EC"/>
    <w:rsid w:val="003756AF"/>
    <w:rsid w:val="00375815"/>
    <w:rsid w:val="00375832"/>
    <w:rsid w:val="00375FCD"/>
    <w:rsid w:val="003777EE"/>
    <w:rsid w:val="00377848"/>
    <w:rsid w:val="00380441"/>
    <w:rsid w:val="00380C71"/>
    <w:rsid w:val="00381447"/>
    <w:rsid w:val="00381EE0"/>
    <w:rsid w:val="00382696"/>
    <w:rsid w:val="0038358D"/>
    <w:rsid w:val="003838B7"/>
    <w:rsid w:val="0038438A"/>
    <w:rsid w:val="003852BC"/>
    <w:rsid w:val="003864D2"/>
    <w:rsid w:val="00386AFB"/>
    <w:rsid w:val="00390249"/>
    <w:rsid w:val="003905C8"/>
    <w:rsid w:val="00390BF8"/>
    <w:rsid w:val="0039109D"/>
    <w:rsid w:val="00391E2E"/>
    <w:rsid w:val="00392877"/>
    <w:rsid w:val="00392E12"/>
    <w:rsid w:val="00393685"/>
    <w:rsid w:val="00393EB2"/>
    <w:rsid w:val="00394461"/>
    <w:rsid w:val="00394CA8"/>
    <w:rsid w:val="00394D7E"/>
    <w:rsid w:val="003956E9"/>
    <w:rsid w:val="003965EC"/>
    <w:rsid w:val="00396BA0"/>
    <w:rsid w:val="00396BE3"/>
    <w:rsid w:val="003A069B"/>
    <w:rsid w:val="003A0E17"/>
    <w:rsid w:val="003A1986"/>
    <w:rsid w:val="003A1DF0"/>
    <w:rsid w:val="003A24F5"/>
    <w:rsid w:val="003A357E"/>
    <w:rsid w:val="003A39A8"/>
    <w:rsid w:val="003A3F24"/>
    <w:rsid w:val="003A40EC"/>
    <w:rsid w:val="003A64F4"/>
    <w:rsid w:val="003A6E62"/>
    <w:rsid w:val="003A78B5"/>
    <w:rsid w:val="003A78F9"/>
    <w:rsid w:val="003A7BE8"/>
    <w:rsid w:val="003A7C85"/>
    <w:rsid w:val="003A7E83"/>
    <w:rsid w:val="003A7FBE"/>
    <w:rsid w:val="003B0104"/>
    <w:rsid w:val="003B03A1"/>
    <w:rsid w:val="003B0D09"/>
    <w:rsid w:val="003B165A"/>
    <w:rsid w:val="003B1A7B"/>
    <w:rsid w:val="003B2140"/>
    <w:rsid w:val="003B3AB4"/>
    <w:rsid w:val="003B4370"/>
    <w:rsid w:val="003B45E3"/>
    <w:rsid w:val="003B4ABD"/>
    <w:rsid w:val="003B504B"/>
    <w:rsid w:val="003B571C"/>
    <w:rsid w:val="003B5AD4"/>
    <w:rsid w:val="003B5C01"/>
    <w:rsid w:val="003B5D41"/>
    <w:rsid w:val="003B643A"/>
    <w:rsid w:val="003B6BEF"/>
    <w:rsid w:val="003B7AE6"/>
    <w:rsid w:val="003C01B9"/>
    <w:rsid w:val="003C0AFA"/>
    <w:rsid w:val="003C0CA6"/>
    <w:rsid w:val="003C1B21"/>
    <w:rsid w:val="003C28B8"/>
    <w:rsid w:val="003C3BD5"/>
    <w:rsid w:val="003C3E71"/>
    <w:rsid w:val="003C4519"/>
    <w:rsid w:val="003C5C01"/>
    <w:rsid w:val="003C6934"/>
    <w:rsid w:val="003C7FD0"/>
    <w:rsid w:val="003D0268"/>
    <w:rsid w:val="003D11DD"/>
    <w:rsid w:val="003D1A43"/>
    <w:rsid w:val="003D1A64"/>
    <w:rsid w:val="003D4123"/>
    <w:rsid w:val="003D5C08"/>
    <w:rsid w:val="003D5FF4"/>
    <w:rsid w:val="003D624F"/>
    <w:rsid w:val="003D63DA"/>
    <w:rsid w:val="003D63F9"/>
    <w:rsid w:val="003D7252"/>
    <w:rsid w:val="003D75E8"/>
    <w:rsid w:val="003D769B"/>
    <w:rsid w:val="003D76DE"/>
    <w:rsid w:val="003D7C4D"/>
    <w:rsid w:val="003E0B96"/>
    <w:rsid w:val="003E1982"/>
    <w:rsid w:val="003E1ED1"/>
    <w:rsid w:val="003E26E3"/>
    <w:rsid w:val="003E3072"/>
    <w:rsid w:val="003E31E5"/>
    <w:rsid w:val="003E32ED"/>
    <w:rsid w:val="003E3581"/>
    <w:rsid w:val="003E3A39"/>
    <w:rsid w:val="003E3DF8"/>
    <w:rsid w:val="003E58C9"/>
    <w:rsid w:val="003E58D5"/>
    <w:rsid w:val="003E5F91"/>
    <w:rsid w:val="003E601D"/>
    <w:rsid w:val="003E68B5"/>
    <w:rsid w:val="003E77B5"/>
    <w:rsid w:val="003F0DFC"/>
    <w:rsid w:val="003F0E6C"/>
    <w:rsid w:val="003F12B4"/>
    <w:rsid w:val="003F25D4"/>
    <w:rsid w:val="003F3157"/>
    <w:rsid w:val="003F3C2B"/>
    <w:rsid w:val="003F3DEE"/>
    <w:rsid w:val="003F405A"/>
    <w:rsid w:val="003F650B"/>
    <w:rsid w:val="003F6EF0"/>
    <w:rsid w:val="004004E9"/>
    <w:rsid w:val="00400DA1"/>
    <w:rsid w:val="0040115B"/>
    <w:rsid w:val="00402B25"/>
    <w:rsid w:val="004052C5"/>
    <w:rsid w:val="004059FB"/>
    <w:rsid w:val="00406B7F"/>
    <w:rsid w:val="00407A93"/>
    <w:rsid w:val="004100AA"/>
    <w:rsid w:val="00410CD2"/>
    <w:rsid w:val="00411912"/>
    <w:rsid w:val="00412203"/>
    <w:rsid w:val="0041222F"/>
    <w:rsid w:val="004128F6"/>
    <w:rsid w:val="00413718"/>
    <w:rsid w:val="004137A4"/>
    <w:rsid w:val="00413C24"/>
    <w:rsid w:val="00414BF2"/>
    <w:rsid w:val="00414F9B"/>
    <w:rsid w:val="0041591A"/>
    <w:rsid w:val="00417DE3"/>
    <w:rsid w:val="00417F91"/>
    <w:rsid w:val="00420B07"/>
    <w:rsid w:val="00420E30"/>
    <w:rsid w:val="00421D3F"/>
    <w:rsid w:val="0042247C"/>
    <w:rsid w:val="00422869"/>
    <w:rsid w:val="00423D2F"/>
    <w:rsid w:val="00423F48"/>
    <w:rsid w:val="00426448"/>
    <w:rsid w:val="00426613"/>
    <w:rsid w:val="00427408"/>
    <w:rsid w:val="00427457"/>
    <w:rsid w:val="00431A70"/>
    <w:rsid w:val="004321C5"/>
    <w:rsid w:val="0043257A"/>
    <w:rsid w:val="004327EE"/>
    <w:rsid w:val="00432F20"/>
    <w:rsid w:val="004339FC"/>
    <w:rsid w:val="00434202"/>
    <w:rsid w:val="004350A7"/>
    <w:rsid w:val="00436305"/>
    <w:rsid w:val="00436FD3"/>
    <w:rsid w:val="00437B95"/>
    <w:rsid w:val="004406CF"/>
    <w:rsid w:val="00441804"/>
    <w:rsid w:val="004435B4"/>
    <w:rsid w:val="00443C24"/>
    <w:rsid w:val="00444D0E"/>
    <w:rsid w:val="0044550A"/>
    <w:rsid w:val="00447C98"/>
    <w:rsid w:val="00447F7D"/>
    <w:rsid w:val="004506B1"/>
    <w:rsid w:val="004506BF"/>
    <w:rsid w:val="00452E36"/>
    <w:rsid w:val="0045371C"/>
    <w:rsid w:val="00453729"/>
    <w:rsid w:val="0045411C"/>
    <w:rsid w:val="004544CD"/>
    <w:rsid w:val="00454DE4"/>
    <w:rsid w:val="00456855"/>
    <w:rsid w:val="00457888"/>
    <w:rsid w:val="00460032"/>
    <w:rsid w:val="0046048A"/>
    <w:rsid w:val="00461E53"/>
    <w:rsid w:val="00462B46"/>
    <w:rsid w:val="00463F50"/>
    <w:rsid w:val="0046548F"/>
    <w:rsid w:val="00465497"/>
    <w:rsid w:val="00466346"/>
    <w:rsid w:val="00466C2C"/>
    <w:rsid w:val="004675F7"/>
    <w:rsid w:val="004702B0"/>
    <w:rsid w:val="00473F72"/>
    <w:rsid w:val="004751D6"/>
    <w:rsid w:val="00475E6B"/>
    <w:rsid w:val="0047608E"/>
    <w:rsid w:val="004763B0"/>
    <w:rsid w:val="004769EB"/>
    <w:rsid w:val="00476EE9"/>
    <w:rsid w:val="00477DBA"/>
    <w:rsid w:val="00477E20"/>
    <w:rsid w:val="00480034"/>
    <w:rsid w:val="004809DC"/>
    <w:rsid w:val="00480A77"/>
    <w:rsid w:val="00480BB8"/>
    <w:rsid w:val="00481492"/>
    <w:rsid w:val="00481AC6"/>
    <w:rsid w:val="00481D51"/>
    <w:rsid w:val="004846D7"/>
    <w:rsid w:val="0048519E"/>
    <w:rsid w:val="00485E56"/>
    <w:rsid w:val="00485EC7"/>
    <w:rsid w:val="004860BD"/>
    <w:rsid w:val="00487430"/>
    <w:rsid w:val="00491A4E"/>
    <w:rsid w:val="004922A7"/>
    <w:rsid w:val="00492FAB"/>
    <w:rsid w:val="0049514C"/>
    <w:rsid w:val="00495D70"/>
    <w:rsid w:val="004960B3"/>
    <w:rsid w:val="00496255"/>
    <w:rsid w:val="004962E4"/>
    <w:rsid w:val="00496DAA"/>
    <w:rsid w:val="00497150"/>
    <w:rsid w:val="004973E3"/>
    <w:rsid w:val="00497BA6"/>
    <w:rsid w:val="004A0079"/>
    <w:rsid w:val="004A0337"/>
    <w:rsid w:val="004A0A7B"/>
    <w:rsid w:val="004A0BB0"/>
    <w:rsid w:val="004A14AF"/>
    <w:rsid w:val="004A1745"/>
    <w:rsid w:val="004A1B57"/>
    <w:rsid w:val="004A1FC1"/>
    <w:rsid w:val="004A260B"/>
    <w:rsid w:val="004A26CD"/>
    <w:rsid w:val="004A2C97"/>
    <w:rsid w:val="004A2CF1"/>
    <w:rsid w:val="004A3584"/>
    <w:rsid w:val="004A368F"/>
    <w:rsid w:val="004A3752"/>
    <w:rsid w:val="004A3891"/>
    <w:rsid w:val="004A40EF"/>
    <w:rsid w:val="004A466C"/>
    <w:rsid w:val="004A5097"/>
    <w:rsid w:val="004A5121"/>
    <w:rsid w:val="004A577A"/>
    <w:rsid w:val="004A5780"/>
    <w:rsid w:val="004A6092"/>
    <w:rsid w:val="004A6AE8"/>
    <w:rsid w:val="004A6ECB"/>
    <w:rsid w:val="004A7990"/>
    <w:rsid w:val="004B1796"/>
    <w:rsid w:val="004B1DA9"/>
    <w:rsid w:val="004B2A07"/>
    <w:rsid w:val="004B3992"/>
    <w:rsid w:val="004B3F2D"/>
    <w:rsid w:val="004B50AC"/>
    <w:rsid w:val="004B591D"/>
    <w:rsid w:val="004B5E77"/>
    <w:rsid w:val="004B7542"/>
    <w:rsid w:val="004B769A"/>
    <w:rsid w:val="004B7DB2"/>
    <w:rsid w:val="004C14AC"/>
    <w:rsid w:val="004C4ACC"/>
    <w:rsid w:val="004C5611"/>
    <w:rsid w:val="004C6F68"/>
    <w:rsid w:val="004C7E83"/>
    <w:rsid w:val="004D01DA"/>
    <w:rsid w:val="004D151D"/>
    <w:rsid w:val="004D19CC"/>
    <w:rsid w:val="004D27A6"/>
    <w:rsid w:val="004D2B43"/>
    <w:rsid w:val="004D3573"/>
    <w:rsid w:val="004D583C"/>
    <w:rsid w:val="004D5DB3"/>
    <w:rsid w:val="004E019E"/>
    <w:rsid w:val="004E0D17"/>
    <w:rsid w:val="004E24D4"/>
    <w:rsid w:val="004E2B43"/>
    <w:rsid w:val="004E2CEB"/>
    <w:rsid w:val="004E345F"/>
    <w:rsid w:val="004E3BBA"/>
    <w:rsid w:val="004E401B"/>
    <w:rsid w:val="004E41C7"/>
    <w:rsid w:val="004E43D5"/>
    <w:rsid w:val="004E4E1D"/>
    <w:rsid w:val="004E5BB8"/>
    <w:rsid w:val="004E660C"/>
    <w:rsid w:val="004E7603"/>
    <w:rsid w:val="004E7759"/>
    <w:rsid w:val="004E7842"/>
    <w:rsid w:val="004E7C22"/>
    <w:rsid w:val="004E7DB7"/>
    <w:rsid w:val="004F0223"/>
    <w:rsid w:val="004F26C4"/>
    <w:rsid w:val="004F2C69"/>
    <w:rsid w:val="004F2D88"/>
    <w:rsid w:val="004F3134"/>
    <w:rsid w:val="004F3156"/>
    <w:rsid w:val="004F3D21"/>
    <w:rsid w:val="004F4D64"/>
    <w:rsid w:val="004F5058"/>
    <w:rsid w:val="004F5731"/>
    <w:rsid w:val="004F60EF"/>
    <w:rsid w:val="004F637B"/>
    <w:rsid w:val="004F6532"/>
    <w:rsid w:val="004F6E78"/>
    <w:rsid w:val="004F7C3E"/>
    <w:rsid w:val="00501276"/>
    <w:rsid w:val="005014BB"/>
    <w:rsid w:val="00501A0B"/>
    <w:rsid w:val="00502502"/>
    <w:rsid w:val="005028CC"/>
    <w:rsid w:val="005070C3"/>
    <w:rsid w:val="00510D32"/>
    <w:rsid w:val="00510E39"/>
    <w:rsid w:val="00511FA0"/>
    <w:rsid w:val="0051276F"/>
    <w:rsid w:val="005130AC"/>
    <w:rsid w:val="00517427"/>
    <w:rsid w:val="00517B7D"/>
    <w:rsid w:val="00520C2F"/>
    <w:rsid w:val="00521ADB"/>
    <w:rsid w:val="005220BE"/>
    <w:rsid w:val="005223C0"/>
    <w:rsid w:val="00523D57"/>
    <w:rsid w:val="00524076"/>
    <w:rsid w:val="00524120"/>
    <w:rsid w:val="00524527"/>
    <w:rsid w:val="0052622D"/>
    <w:rsid w:val="00526575"/>
    <w:rsid w:val="0052716F"/>
    <w:rsid w:val="00527DAD"/>
    <w:rsid w:val="00530F7C"/>
    <w:rsid w:val="00532035"/>
    <w:rsid w:val="00533B79"/>
    <w:rsid w:val="00533FD4"/>
    <w:rsid w:val="00534258"/>
    <w:rsid w:val="0053462F"/>
    <w:rsid w:val="0053527A"/>
    <w:rsid w:val="00535C1C"/>
    <w:rsid w:val="00536006"/>
    <w:rsid w:val="005366E5"/>
    <w:rsid w:val="00536B36"/>
    <w:rsid w:val="00540E5A"/>
    <w:rsid w:val="00541AB7"/>
    <w:rsid w:val="005423DD"/>
    <w:rsid w:val="00542B7D"/>
    <w:rsid w:val="00542D5F"/>
    <w:rsid w:val="005435DE"/>
    <w:rsid w:val="00543AD3"/>
    <w:rsid w:val="005441AD"/>
    <w:rsid w:val="00544B35"/>
    <w:rsid w:val="00544C28"/>
    <w:rsid w:val="005462BA"/>
    <w:rsid w:val="00546769"/>
    <w:rsid w:val="00546BAE"/>
    <w:rsid w:val="00546C4E"/>
    <w:rsid w:val="005475F1"/>
    <w:rsid w:val="00547D7E"/>
    <w:rsid w:val="00550418"/>
    <w:rsid w:val="005504F6"/>
    <w:rsid w:val="00550C0B"/>
    <w:rsid w:val="00552EBD"/>
    <w:rsid w:val="00553185"/>
    <w:rsid w:val="00553827"/>
    <w:rsid w:val="00553A6B"/>
    <w:rsid w:val="005544AF"/>
    <w:rsid w:val="00555F71"/>
    <w:rsid w:val="00557D01"/>
    <w:rsid w:val="00560495"/>
    <w:rsid w:val="00560FD1"/>
    <w:rsid w:val="0056132D"/>
    <w:rsid w:val="005614EF"/>
    <w:rsid w:val="00563BEB"/>
    <w:rsid w:val="005651B9"/>
    <w:rsid w:val="0056535E"/>
    <w:rsid w:val="00566696"/>
    <w:rsid w:val="00566849"/>
    <w:rsid w:val="0056798A"/>
    <w:rsid w:val="00567E79"/>
    <w:rsid w:val="0057089E"/>
    <w:rsid w:val="00570981"/>
    <w:rsid w:val="00571C37"/>
    <w:rsid w:val="005732E7"/>
    <w:rsid w:val="005734F4"/>
    <w:rsid w:val="005740F6"/>
    <w:rsid w:val="005743D2"/>
    <w:rsid w:val="005746D4"/>
    <w:rsid w:val="00574C83"/>
    <w:rsid w:val="00575905"/>
    <w:rsid w:val="00576332"/>
    <w:rsid w:val="00576FAF"/>
    <w:rsid w:val="00576FDA"/>
    <w:rsid w:val="00577825"/>
    <w:rsid w:val="005802BD"/>
    <w:rsid w:val="00580BBC"/>
    <w:rsid w:val="0058220D"/>
    <w:rsid w:val="00582A99"/>
    <w:rsid w:val="00583228"/>
    <w:rsid w:val="0058387E"/>
    <w:rsid w:val="00584915"/>
    <w:rsid w:val="0058513F"/>
    <w:rsid w:val="00585B48"/>
    <w:rsid w:val="00585BFC"/>
    <w:rsid w:val="0058604D"/>
    <w:rsid w:val="005864DC"/>
    <w:rsid w:val="00586FA8"/>
    <w:rsid w:val="00586FDF"/>
    <w:rsid w:val="00587F23"/>
    <w:rsid w:val="00590A85"/>
    <w:rsid w:val="005912F7"/>
    <w:rsid w:val="00591E3A"/>
    <w:rsid w:val="00592510"/>
    <w:rsid w:val="00593411"/>
    <w:rsid w:val="00593CB4"/>
    <w:rsid w:val="00593E68"/>
    <w:rsid w:val="0059433D"/>
    <w:rsid w:val="00594617"/>
    <w:rsid w:val="005949B3"/>
    <w:rsid w:val="005A16B3"/>
    <w:rsid w:val="005A39DB"/>
    <w:rsid w:val="005A41E0"/>
    <w:rsid w:val="005A4E2B"/>
    <w:rsid w:val="005A52AC"/>
    <w:rsid w:val="005A62BE"/>
    <w:rsid w:val="005A65DB"/>
    <w:rsid w:val="005A6C82"/>
    <w:rsid w:val="005A738C"/>
    <w:rsid w:val="005A7EA5"/>
    <w:rsid w:val="005B02DF"/>
    <w:rsid w:val="005B08E6"/>
    <w:rsid w:val="005B0D7C"/>
    <w:rsid w:val="005B0E86"/>
    <w:rsid w:val="005B24F9"/>
    <w:rsid w:val="005B257C"/>
    <w:rsid w:val="005B3A57"/>
    <w:rsid w:val="005B5CB1"/>
    <w:rsid w:val="005B5D03"/>
    <w:rsid w:val="005B6854"/>
    <w:rsid w:val="005B68F9"/>
    <w:rsid w:val="005C0E92"/>
    <w:rsid w:val="005C1800"/>
    <w:rsid w:val="005C1943"/>
    <w:rsid w:val="005C2BEF"/>
    <w:rsid w:val="005C3570"/>
    <w:rsid w:val="005C37A0"/>
    <w:rsid w:val="005C4034"/>
    <w:rsid w:val="005C483A"/>
    <w:rsid w:val="005C491D"/>
    <w:rsid w:val="005C4955"/>
    <w:rsid w:val="005C4DA8"/>
    <w:rsid w:val="005C4E98"/>
    <w:rsid w:val="005C5721"/>
    <w:rsid w:val="005C5BF9"/>
    <w:rsid w:val="005C5F0C"/>
    <w:rsid w:val="005C651C"/>
    <w:rsid w:val="005C656A"/>
    <w:rsid w:val="005D0897"/>
    <w:rsid w:val="005D0941"/>
    <w:rsid w:val="005D1427"/>
    <w:rsid w:val="005D22D3"/>
    <w:rsid w:val="005D26B8"/>
    <w:rsid w:val="005D285E"/>
    <w:rsid w:val="005D364D"/>
    <w:rsid w:val="005D3841"/>
    <w:rsid w:val="005D457F"/>
    <w:rsid w:val="005D49C8"/>
    <w:rsid w:val="005D5607"/>
    <w:rsid w:val="005D5B86"/>
    <w:rsid w:val="005D6A2B"/>
    <w:rsid w:val="005D6AD9"/>
    <w:rsid w:val="005E1099"/>
    <w:rsid w:val="005E1BC2"/>
    <w:rsid w:val="005E1EE5"/>
    <w:rsid w:val="005E2F1A"/>
    <w:rsid w:val="005E2F72"/>
    <w:rsid w:val="005E32ED"/>
    <w:rsid w:val="005E37E9"/>
    <w:rsid w:val="005E4B75"/>
    <w:rsid w:val="005E4BAF"/>
    <w:rsid w:val="005E7994"/>
    <w:rsid w:val="005F03DB"/>
    <w:rsid w:val="005F13CF"/>
    <w:rsid w:val="005F220F"/>
    <w:rsid w:val="005F2E78"/>
    <w:rsid w:val="005F3BF5"/>
    <w:rsid w:val="005F48F1"/>
    <w:rsid w:val="005F7A36"/>
    <w:rsid w:val="005F7BA4"/>
    <w:rsid w:val="00600280"/>
    <w:rsid w:val="0060111D"/>
    <w:rsid w:val="00601E59"/>
    <w:rsid w:val="00602657"/>
    <w:rsid w:val="00602736"/>
    <w:rsid w:val="0060381C"/>
    <w:rsid w:val="00603A46"/>
    <w:rsid w:val="006045FD"/>
    <w:rsid w:val="00605E6E"/>
    <w:rsid w:val="00606194"/>
    <w:rsid w:val="00607688"/>
    <w:rsid w:val="0061051A"/>
    <w:rsid w:val="00610656"/>
    <w:rsid w:val="0061115C"/>
    <w:rsid w:val="00611A49"/>
    <w:rsid w:val="00613017"/>
    <w:rsid w:val="00613A54"/>
    <w:rsid w:val="00614619"/>
    <w:rsid w:val="006148C4"/>
    <w:rsid w:val="006157C9"/>
    <w:rsid w:val="00616189"/>
    <w:rsid w:val="0062078C"/>
    <w:rsid w:val="00620E8F"/>
    <w:rsid w:val="00621760"/>
    <w:rsid w:val="006217BB"/>
    <w:rsid w:val="00625134"/>
    <w:rsid w:val="00625ADA"/>
    <w:rsid w:val="00625BD5"/>
    <w:rsid w:val="00625DFB"/>
    <w:rsid w:val="006277B7"/>
    <w:rsid w:val="00627FA4"/>
    <w:rsid w:val="00630DE4"/>
    <w:rsid w:val="00632E54"/>
    <w:rsid w:val="00633619"/>
    <w:rsid w:val="00633635"/>
    <w:rsid w:val="00634436"/>
    <w:rsid w:val="00634D1A"/>
    <w:rsid w:val="00635173"/>
    <w:rsid w:val="00635CA0"/>
    <w:rsid w:val="00635DD5"/>
    <w:rsid w:val="00636904"/>
    <w:rsid w:val="00636D9C"/>
    <w:rsid w:val="00637179"/>
    <w:rsid w:val="00637EC0"/>
    <w:rsid w:val="00640E16"/>
    <w:rsid w:val="006418ED"/>
    <w:rsid w:val="00642B13"/>
    <w:rsid w:val="0064309D"/>
    <w:rsid w:val="006431FF"/>
    <w:rsid w:val="00645F7D"/>
    <w:rsid w:val="00646100"/>
    <w:rsid w:val="00646C1B"/>
    <w:rsid w:val="006476CA"/>
    <w:rsid w:val="00650554"/>
    <w:rsid w:val="00650BF8"/>
    <w:rsid w:val="00653526"/>
    <w:rsid w:val="00654322"/>
    <w:rsid w:val="00654AF0"/>
    <w:rsid w:val="00655265"/>
    <w:rsid w:val="006552AE"/>
    <w:rsid w:val="00655773"/>
    <w:rsid w:val="006563CA"/>
    <w:rsid w:val="006578FC"/>
    <w:rsid w:val="006607B1"/>
    <w:rsid w:val="006608AB"/>
    <w:rsid w:val="006609AC"/>
    <w:rsid w:val="006611C7"/>
    <w:rsid w:val="0066144D"/>
    <w:rsid w:val="006615D6"/>
    <w:rsid w:val="0066170D"/>
    <w:rsid w:val="00661AD1"/>
    <w:rsid w:val="00661F1D"/>
    <w:rsid w:val="006620DA"/>
    <w:rsid w:val="00663A6B"/>
    <w:rsid w:val="00664587"/>
    <w:rsid w:val="006646D0"/>
    <w:rsid w:val="00664B6D"/>
    <w:rsid w:val="00665955"/>
    <w:rsid w:val="00666F25"/>
    <w:rsid w:val="00667045"/>
    <w:rsid w:val="00667C1C"/>
    <w:rsid w:val="0067001F"/>
    <w:rsid w:val="006702FA"/>
    <w:rsid w:val="00670A43"/>
    <w:rsid w:val="00671AE7"/>
    <w:rsid w:val="0067227D"/>
    <w:rsid w:val="00673DD4"/>
    <w:rsid w:val="00674AEB"/>
    <w:rsid w:val="006755B4"/>
    <w:rsid w:val="00675FFF"/>
    <w:rsid w:val="0067655A"/>
    <w:rsid w:val="0067744D"/>
    <w:rsid w:val="00677A5D"/>
    <w:rsid w:val="00677F62"/>
    <w:rsid w:val="0068028B"/>
    <w:rsid w:val="00680A15"/>
    <w:rsid w:val="00680EB0"/>
    <w:rsid w:val="00681732"/>
    <w:rsid w:val="00681A8D"/>
    <w:rsid w:val="00681D84"/>
    <w:rsid w:val="006828D8"/>
    <w:rsid w:val="0068455C"/>
    <w:rsid w:val="00684600"/>
    <w:rsid w:val="00684887"/>
    <w:rsid w:val="00685898"/>
    <w:rsid w:val="00685D11"/>
    <w:rsid w:val="006867FA"/>
    <w:rsid w:val="006903AB"/>
    <w:rsid w:val="006907C6"/>
    <w:rsid w:val="00690B13"/>
    <w:rsid w:val="00690EE9"/>
    <w:rsid w:val="00690F20"/>
    <w:rsid w:val="00693C8E"/>
    <w:rsid w:val="00693E63"/>
    <w:rsid w:val="00694912"/>
    <w:rsid w:val="00694A75"/>
    <w:rsid w:val="00694BB7"/>
    <w:rsid w:val="006969BA"/>
    <w:rsid w:val="006975FA"/>
    <w:rsid w:val="00697E11"/>
    <w:rsid w:val="00697F3E"/>
    <w:rsid w:val="00697FF1"/>
    <w:rsid w:val="006A026A"/>
    <w:rsid w:val="006A0425"/>
    <w:rsid w:val="006A09CB"/>
    <w:rsid w:val="006A0EB1"/>
    <w:rsid w:val="006A1D62"/>
    <w:rsid w:val="006A2363"/>
    <w:rsid w:val="006A43A7"/>
    <w:rsid w:val="006A4EAE"/>
    <w:rsid w:val="006A52CC"/>
    <w:rsid w:val="006A56C3"/>
    <w:rsid w:val="006A67AA"/>
    <w:rsid w:val="006A6B88"/>
    <w:rsid w:val="006A6D7F"/>
    <w:rsid w:val="006B0298"/>
    <w:rsid w:val="006B0962"/>
    <w:rsid w:val="006B0D07"/>
    <w:rsid w:val="006B0E83"/>
    <w:rsid w:val="006B180E"/>
    <w:rsid w:val="006B339B"/>
    <w:rsid w:val="006B385B"/>
    <w:rsid w:val="006B4562"/>
    <w:rsid w:val="006B4FBC"/>
    <w:rsid w:val="006B5493"/>
    <w:rsid w:val="006B5CC9"/>
    <w:rsid w:val="006B6FED"/>
    <w:rsid w:val="006B77E2"/>
    <w:rsid w:val="006C005A"/>
    <w:rsid w:val="006C10C0"/>
    <w:rsid w:val="006C1B1D"/>
    <w:rsid w:val="006C2508"/>
    <w:rsid w:val="006C2F3E"/>
    <w:rsid w:val="006C32BB"/>
    <w:rsid w:val="006C3747"/>
    <w:rsid w:val="006C4E8F"/>
    <w:rsid w:val="006C5817"/>
    <w:rsid w:val="006C5AE1"/>
    <w:rsid w:val="006C60B0"/>
    <w:rsid w:val="006C6180"/>
    <w:rsid w:val="006C6311"/>
    <w:rsid w:val="006C6FE3"/>
    <w:rsid w:val="006C7760"/>
    <w:rsid w:val="006C7EEA"/>
    <w:rsid w:val="006D084C"/>
    <w:rsid w:val="006D233A"/>
    <w:rsid w:val="006D28A9"/>
    <w:rsid w:val="006D3202"/>
    <w:rsid w:val="006D522C"/>
    <w:rsid w:val="006D559B"/>
    <w:rsid w:val="006D56AA"/>
    <w:rsid w:val="006D5DF4"/>
    <w:rsid w:val="006D6A65"/>
    <w:rsid w:val="006D7795"/>
    <w:rsid w:val="006D7ACB"/>
    <w:rsid w:val="006D7D14"/>
    <w:rsid w:val="006E00EF"/>
    <w:rsid w:val="006E06BB"/>
    <w:rsid w:val="006E1741"/>
    <w:rsid w:val="006E1A7A"/>
    <w:rsid w:val="006E4723"/>
    <w:rsid w:val="006E5A9B"/>
    <w:rsid w:val="006E716F"/>
    <w:rsid w:val="006E7DA9"/>
    <w:rsid w:val="006E7DEE"/>
    <w:rsid w:val="006E7F4E"/>
    <w:rsid w:val="006F01E7"/>
    <w:rsid w:val="006F0FD7"/>
    <w:rsid w:val="006F1F3A"/>
    <w:rsid w:val="006F6CA7"/>
    <w:rsid w:val="006F7EB8"/>
    <w:rsid w:val="007007DA"/>
    <w:rsid w:val="00700825"/>
    <w:rsid w:val="0070094A"/>
    <w:rsid w:val="00702DD7"/>
    <w:rsid w:val="00704085"/>
    <w:rsid w:val="00704305"/>
    <w:rsid w:val="0070476D"/>
    <w:rsid w:val="007047D3"/>
    <w:rsid w:val="00705663"/>
    <w:rsid w:val="00705C40"/>
    <w:rsid w:val="00710677"/>
    <w:rsid w:val="00710855"/>
    <w:rsid w:val="0071087E"/>
    <w:rsid w:val="00712200"/>
    <w:rsid w:val="00712750"/>
    <w:rsid w:val="00713A8D"/>
    <w:rsid w:val="00713EB7"/>
    <w:rsid w:val="00713EC3"/>
    <w:rsid w:val="007143A9"/>
    <w:rsid w:val="007145CD"/>
    <w:rsid w:val="007147C2"/>
    <w:rsid w:val="0071508D"/>
    <w:rsid w:val="00715D7E"/>
    <w:rsid w:val="0071622D"/>
    <w:rsid w:val="007169A8"/>
    <w:rsid w:val="00721648"/>
    <w:rsid w:val="00721B25"/>
    <w:rsid w:val="00721EEF"/>
    <w:rsid w:val="007229A1"/>
    <w:rsid w:val="00722F18"/>
    <w:rsid w:val="007235AA"/>
    <w:rsid w:val="00724BD3"/>
    <w:rsid w:val="00725542"/>
    <w:rsid w:val="00725994"/>
    <w:rsid w:val="00725E35"/>
    <w:rsid w:val="007277D1"/>
    <w:rsid w:val="00730D13"/>
    <w:rsid w:val="00730D35"/>
    <w:rsid w:val="007312DB"/>
    <w:rsid w:val="00731D02"/>
    <w:rsid w:val="00731D11"/>
    <w:rsid w:val="00732289"/>
    <w:rsid w:val="00733CE0"/>
    <w:rsid w:val="007343FD"/>
    <w:rsid w:val="00734FB9"/>
    <w:rsid w:val="00735843"/>
    <w:rsid w:val="00735915"/>
    <w:rsid w:val="00735C21"/>
    <w:rsid w:val="00735FE4"/>
    <w:rsid w:val="0073614A"/>
    <w:rsid w:val="00736FF2"/>
    <w:rsid w:val="00740092"/>
    <w:rsid w:val="00740478"/>
    <w:rsid w:val="00740C8C"/>
    <w:rsid w:val="00741AC4"/>
    <w:rsid w:val="007429E1"/>
    <w:rsid w:val="00742CA5"/>
    <w:rsid w:val="00743863"/>
    <w:rsid w:val="0074489F"/>
    <w:rsid w:val="0074594A"/>
    <w:rsid w:val="00745E4E"/>
    <w:rsid w:val="00746642"/>
    <w:rsid w:val="00747181"/>
    <w:rsid w:val="0075065B"/>
    <w:rsid w:val="007513F0"/>
    <w:rsid w:val="007515BC"/>
    <w:rsid w:val="00751953"/>
    <w:rsid w:val="00752606"/>
    <w:rsid w:val="00753CF0"/>
    <w:rsid w:val="0075402E"/>
    <w:rsid w:val="007561A3"/>
    <w:rsid w:val="00756D31"/>
    <w:rsid w:val="00756D3D"/>
    <w:rsid w:val="007573B2"/>
    <w:rsid w:val="007574BB"/>
    <w:rsid w:val="0075764C"/>
    <w:rsid w:val="00762198"/>
    <w:rsid w:val="007628DA"/>
    <w:rsid w:val="00762E28"/>
    <w:rsid w:val="00763CE8"/>
    <w:rsid w:val="007648CF"/>
    <w:rsid w:val="00765BD5"/>
    <w:rsid w:val="007660BA"/>
    <w:rsid w:val="0076703C"/>
    <w:rsid w:val="00770792"/>
    <w:rsid w:val="00770FB7"/>
    <w:rsid w:val="007723D6"/>
    <w:rsid w:val="007737B5"/>
    <w:rsid w:val="00774B5C"/>
    <w:rsid w:val="00774FFE"/>
    <w:rsid w:val="00775638"/>
    <w:rsid w:val="00775677"/>
    <w:rsid w:val="0077599A"/>
    <w:rsid w:val="00775B6D"/>
    <w:rsid w:val="00776648"/>
    <w:rsid w:val="00776811"/>
    <w:rsid w:val="0077724D"/>
    <w:rsid w:val="00777353"/>
    <w:rsid w:val="0077736B"/>
    <w:rsid w:val="00777ABC"/>
    <w:rsid w:val="00777C4E"/>
    <w:rsid w:val="007804C8"/>
    <w:rsid w:val="00780571"/>
    <w:rsid w:val="0078080D"/>
    <w:rsid w:val="00780CD6"/>
    <w:rsid w:val="00781A64"/>
    <w:rsid w:val="00782EA4"/>
    <w:rsid w:val="00785461"/>
    <w:rsid w:val="00785A0A"/>
    <w:rsid w:val="00785DC5"/>
    <w:rsid w:val="0078639C"/>
    <w:rsid w:val="00786B36"/>
    <w:rsid w:val="00786F25"/>
    <w:rsid w:val="00786FF3"/>
    <w:rsid w:val="007876CF"/>
    <w:rsid w:val="00787B77"/>
    <w:rsid w:val="007929AE"/>
    <w:rsid w:val="00793090"/>
    <w:rsid w:val="00793B8B"/>
    <w:rsid w:val="007948A8"/>
    <w:rsid w:val="007958AC"/>
    <w:rsid w:val="00795CBE"/>
    <w:rsid w:val="00796484"/>
    <w:rsid w:val="007967B8"/>
    <w:rsid w:val="00796F2A"/>
    <w:rsid w:val="00797860"/>
    <w:rsid w:val="00797A0C"/>
    <w:rsid w:val="00797A1E"/>
    <w:rsid w:val="007A0176"/>
    <w:rsid w:val="007A0314"/>
    <w:rsid w:val="007A0F2A"/>
    <w:rsid w:val="007A0FF8"/>
    <w:rsid w:val="007A1632"/>
    <w:rsid w:val="007A1E47"/>
    <w:rsid w:val="007A2086"/>
    <w:rsid w:val="007A2F67"/>
    <w:rsid w:val="007A2FBD"/>
    <w:rsid w:val="007A3918"/>
    <w:rsid w:val="007A409E"/>
    <w:rsid w:val="007A4296"/>
    <w:rsid w:val="007A43AB"/>
    <w:rsid w:val="007A5398"/>
    <w:rsid w:val="007A5C59"/>
    <w:rsid w:val="007B00A0"/>
    <w:rsid w:val="007B0C10"/>
    <w:rsid w:val="007B0E89"/>
    <w:rsid w:val="007B2C38"/>
    <w:rsid w:val="007B2E54"/>
    <w:rsid w:val="007B31B9"/>
    <w:rsid w:val="007B38DE"/>
    <w:rsid w:val="007B4118"/>
    <w:rsid w:val="007B56A8"/>
    <w:rsid w:val="007B7498"/>
    <w:rsid w:val="007B77DC"/>
    <w:rsid w:val="007B7AEE"/>
    <w:rsid w:val="007C02F6"/>
    <w:rsid w:val="007C0D24"/>
    <w:rsid w:val="007C293F"/>
    <w:rsid w:val="007C47F1"/>
    <w:rsid w:val="007C5C9B"/>
    <w:rsid w:val="007C6C24"/>
    <w:rsid w:val="007C71CF"/>
    <w:rsid w:val="007C7EB6"/>
    <w:rsid w:val="007D12D8"/>
    <w:rsid w:val="007D1A02"/>
    <w:rsid w:val="007D1BCD"/>
    <w:rsid w:val="007D2BE6"/>
    <w:rsid w:val="007D2F75"/>
    <w:rsid w:val="007D4D46"/>
    <w:rsid w:val="007D4EFB"/>
    <w:rsid w:val="007D5BF3"/>
    <w:rsid w:val="007D710E"/>
    <w:rsid w:val="007D7215"/>
    <w:rsid w:val="007D7E3A"/>
    <w:rsid w:val="007E1177"/>
    <w:rsid w:val="007E22E7"/>
    <w:rsid w:val="007E2467"/>
    <w:rsid w:val="007E2893"/>
    <w:rsid w:val="007E2C7F"/>
    <w:rsid w:val="007E3AF4"/>
    <w:rsid w:val="007E4232"/>
    <w:rsid w:val="007E4478"/>
    <w:rsid w:val="007E4ED9"/>
    <w:rsid w:val="007E5C53"/>
    <w:rsid w:val="007E5C74"/>
    <w:rsid w:val="007E6649"/>
    <w:rsid w:val="007E69BB"/>
    <w:rsid w:val="007E6AB8"/>
    <w:rsid w:val="007E6F3C"/>
    <w:rsid w:val="007E728E"/>
    <w:rsid w:val="007E7E96"/>
    <w:rsid w:val="007F0239"/>
    <w:rsid w:val="007F2109"/>
    <w:rsid w:val="007F21C5"/>
    <w:rsid w:val="007F26EE"/>
    <w:rsid w:val="007F3889"/>
    <w:rsid w:val="007F3EF1"/>
    <w:rsid w:val="007F4EB7"/>
    <w:rsid w:val="007F6BB1"/>
    <w:rsid w:val="007F70A0"/>
    <w:rsid w:val="007F77C3"/>
    <w:rsid w:val="007F7FEE"/>
    <w:rsid w:val="0080056E"/>
    <w:rsid w:val="00800D47"/>
    <w:rsid w:val="00801457"/>
    <w:rsid w:val="00801BCE"/>
    <w:rsid w:val="00801E7D"/>
    <w:rsid w:val="00802515"/>
    <w:rsid w:val="00802CC3"/>
    <w:rsid w:val="0080373C"/>
    <w:rsid w:val="00807232"/>
    <w:rsid w:val="00807982"/>
    <w:rsid w:val="00807B88"/>
    <w:rsid w:val="00807D43"/>
    <w:rsid w:val="008119CE"/>
    <w:rsid w:val="00811CA6"/>
    <w:rsid w:val="00811FE9"/>
    <w:rsid w:val="0081283F"/>
    <w:rsid w:val="00812A28"/>
    <w:rsid w:val="00812C0C"/>
    <w:rsid w:val="0081480A"/>
    <w:rsid w:val="00815998"/>
    <w:rsid w:val="00816C59"/>
    <w:rsid w:val="008174EA"/>
    <w:rsid w:val="0081793A"/>
    <w:rsid w:val="00817F96"/>
    <w:rsid w:val="008202EB"/>
    <w:rsid w:val="008202EE"/>
    <w:rsid w:val="0082060B"/>
    <w:rsid w:val="00820F86"/>
    <w:rsid w:val="008216D3"/>
    <w:rsid w:val="00821D62"/>
    <w:rsid w:val="008221B0"/>
    <w:rsid w:val="008231C8"/>
    <w:rsid w:val="008242C5"/>
    <w:rsid w:val="0082496F"/>
    <w:rsid w:val="00825F1D"/>
    <w:rsid w:val="008267E8"/>
    <w:rsid w:val="00826A44"/>
    <w:rsid w:val="00826BB6"/>
    <w:rsid w:val="00827F88"/>
    <w:rsid w:val="008310F6"/>
    <w:rsid w:val="008315CE"/>
    <w:rsid w:val="00831AA8"/>
    <w:rsid w:val="008336A5"/>
    <w:rsid w:val="0083454E"/>
    <w:rsid w:val="00834C4C"/>
    <w:rsid w:val="00835474"/>
    <w:rsid w:val="008373C0"/>
    <w:rsid w:val="00837E18"/>
    <w:rsid w:val="008402A5"/>
    <w:rsid w:val="008407B9"/>
    <w:rsid w:val="0084105A"/>
    <w:rsid w:val="0084145F"/>
    <w:rsid w:val="00841DA2"/>
    <w:rsid w:val="00841FD0"/>
    <w:rsid w:val="008429DF"/>
    <w:rsid w:val="00844CB5"/>
    <w:rsid w:val="008458F6"/>
    <w:rsid w:val="00845AED"/>
    <w:rsid w:val="00845D98"/>
    <w:rsid w:val="008465D3"/>
    <w:rsid w:val="008466E5"/>
    <w:rsid w:val="0084708E"/>
    <w:rsid w:val="00851AE4"/>
    <w:rsid w:val="00851D7E"/>
    <w:rsid w:val="00851ED8"/>
    <w:rsid w:val="008523E0"/>
    <w:rsid w:val="008525AB"/>
    <w:rsid w:val="00852B41"/>
    <w:rsid w:val="00854971"/>
    <w:rsid w:val="008549BA"/>
    <w:rsid w:val="00854A6C"/>
    <w:rsid w:val="00855019"/>
    <w:rsid w:val="008554B6"/>
    <w:rsid w:val="0085598D"/>
    <w:rsid w:val="00857B6B"/>
    <w:rsid w:val="008604BD"/>
    <w:rsid w:val="008605C1"/>
    <w:rsid w:val="00860E4C"/>
    <w:rsid w:val="008612BE"/>
    <w:rsid w:val="00862771"/>
    <w:rsid w:val="00864004"/>
    <w:rsid w:val="00865800"/>
    <w:rsid w:val="0086682F"/>
    <w:rsid w:val="00867687"/>
    <w:rsid w:val="008704DF"/>
    <w:rsid w:val="00870622"/>
    <w:rsid w:val="008706E3"/>
    <w:rsid w:val="00870C95"/>
    <w:rsid w:val="008715CB"/>
    <w:rsid w:val="00873E15"/>
    <w:rsid w:val="00874300"/>
    <w:rsid w:val="00874748"/>
    <w:rsid w:val="00874894"/>
    <w:rsid w:val="00876F54"/>
    <w:rsid w:val="00877292"/>
    <w:rsid w:val="0087754A"/>
    <w:rsid w:val="0087766C"/>
    <w:rsid w:val="00880552"/>
    <w:rsid w:val="008814A6"/>
    <w:rsid w:val="0088336E"/>
    <w:rsid w:val="008839DA"/>
    <w:rsid w:val="0088426A"/>
    <w:rsid w:val="00884EE8"/>
    <w:rsid w:val="00885153"/>
    <w:rsid w:val="00885168"/>
    <w:rsid w:val="00890C12"/>
    <w:rsid w:val="008915DD"/>
    <w:rsid w:val="0089173B"/>
    <w:rsid w:val="0089175F"/>
    <w:rsid w:val="00891E76"/>
    <w:rsid w:val="0089220F"/>
    <w:rsid w:val="00892B57"/>
    <w:rsid w:val="008935AA"/>
    <w:rsid w:val="00893D5A"/>
    <w:rsid w:val="00894DF3"/>
    <w:rsid w:val="00894E3D"/>
    <w:rsid w:val="00895BA6"/>
    <w:rsid w:val="008963F0"/>
    <w:rsid w:val="0089708C"/>
    <w:rsid w:val="00897444"/>
    <w:rsid w:val="008976D2"/>
    <w:rsid w:val="008A01F7"/>
    <w:rsid w:val="008A03A5"/>
    <w:rsid w:val="008A0DF3"/>
    <w:rsid w:val="008A10D3"/>
    <w:rsid w:val="008A1B76"/>
    <w:rsid w:val="008A282C"/>
    <w:rsid w:val="008A3808"/>
    <w:rsid w:val="008A4138"/>
    <w:rsid w:val="008A5D96"/>
    <w:rsid w:val="008A6178"/>
    <w:rsid w:val="008A61E2"/>
    <w:rsid w:val="008B00A4"/>
    <w:rsid w:val="008B1C74"/>
    <w:rsid w:val="008B440B"/>
    <w:rsid w:val="008B5AB3"/>
    <w:rsid w:val="008B5E49"/>
    <w:rsid w:val="008B6212"/>
    <w:rsid w:val="008B6848"/>
    <w:rsid w:val="008B75B8"/>
    <w:rsid w:val="008C0024"/>
    <w:rsid w:val="008C1393"/>
    <w:rsid w:val="008C15FF"/>
    <w:rsid w:val="008C2FA1"/>
    <w:rsid w:val="008C58DF"/>
    <w:rsid w:val="008C5AE6"/>
    <w:rsid w:val="008C6C63"/>
    <w:rsid w:val="008C796D"/>
    <w:rsid w:val="008D063D"/>
    <w:rsid w:val="008D098D"/>
    <w:rsid w:val="008D1369"/>
    <w:rsid w:val="008D2C4C"/>
    <w:rsid w:val="008D2E01"/>
    <w:rsid w:val="008D3A3F"/>
    <w:rsid w:val="008D4A4B"/>
    <w:rsid w:val="008D4B30"/>
    <w:rsid w:val="008D4C39"/>
    <w:rsid w:val="008D654B"/>
    <w:rsid w:val="008D6F2C"/>
    <w:rsid w:val="008D7E0D"/>
    <w:rsid w:val="008D7EDB"/>
    <w:rsid w:val="008E1829"/>
    <w:rsid w:val="008E1856"/>
    <w:rsid w:val="008E1A61"/>
    <w:rsid w:val="008E2327"/>
    <w:rsid w:val="008E2D66"/>
    <w:rsid w:val="008E3507"/>
    <w:rsid w:val="008E3EFA"/>
    <w:rsid w:val="008E417D"/>
    <w:rsid w:val="008E4A6D"/>
    <w:rsid w:val="008E4FAD"/>
    <w:rsid w:val="008E5077"/>
    <w:rsid w:val="008E5F0E"/>
    <w:rsid w:val="008E64F0"/>
    <w:rsid w:val="008E6658"/>
    <w:rsid w:val="008E6FF3"/>
    <w:rsid w:val="008E767B"/>
    <w:rsid w:val="008E7B05"/>
    <w:rsid w:val="008E7EB3"/>
    <w:rsid w:val="008F0DF1"/>
    <w:rsid w:val="008F13A5"/>
    <w:rsid w:val="008F18ED"/>
    <w:rsid w:val="008F2631"/>
    <w:rsid w:val="008F46C2"/>
    <w:rsid w:val="008F5C6C"/>
    <w:rsid w:val="008F7068"/>
    <w:rsid w:val="008F77BF"/>
    <w:rsid w:val="008F7852"/>
    <w:rsid w:val="00900998"/>
    <w:rsid w:val="00901CD4"/>
    <w:rsid w:val="00902BB3"/>
    <w:rsid w:val="0090360E"/>
    <w:rsid w:val="00903D37"/>
    <w:rsid w:val="009079ED"/>
    <w:rsid w:val="0091000D"/>
    <w:rsid w:val="0091055D"/>
    <w:rsid w:val="00911631"/>
    <w:rsid w:val="00912233"/>
    <w:rsid w:val="009125AE"/>
    <w:rsid w:val="009125C5"/>
    <w:rsid w:val="00914408"/>
    <w:rsid w:val="009146A5"/>
    <w:rsid w:val="00914C61"/>
    <w:rsid w:val="00915AB6"/>
    <w:rsid w:val="00915DB9"/>
    <w:rsid w:val="009161CB"/>
    <w:rsid w:val="00917D6F"/>
    <w:rsid w:val="0092073B"/>
    <w:rsid w:val="00921964"/>
    <w:rsid w:val="00921B1A"/>
    <w:rsid w:val="00921B7F"/>
    <w:rsid w:val="00921DDA"/>
    <w:rsid w:val="00922DE1"/>
    <w:rsid w:val="00924B6C"/>
    <w:rsid w:val="00924E02"/>
    <w:rsid w:val="00925183"/>
    <w:rsid w:val="00925DF8"/>
    <w:rsid w:val="0092600D"/>
    <w:rsid w:val="00926885"/>
    <w:rsid w:val="00926F27"/>
    <w:rsid w:val="009273F7"/>
    <w:rsid w:val="00930345"/>
    <w:rsid w:val="0093039D"/>
    <w:rsid w:val="00931E4F"/>
    <w:rsid w:val="00932A0C"/>
    <w:rsid w:val="0093364D"/>
    <w:rsid w:val="00933664"/>
    <w:rsid w:val="00933A70"/>
    <w:rsid w:val="00933BE4"/>
    <w:rsid w:val="00934048"/>
    <w:rsid w:val="00934919"/>
    <w:rsid w:val="00935B2E"/>
    <w:rsid w:val="00936574"/>
    <w:rsid w:val="00937EE1"/>
    <w:rsid w:val="0094041C"/>
    <w:rsid w:val="0094101E"/>
    <w:rsid w:val="00941720"/>
    <w:rsid w:val="00941C5E"/>
    <w:rsid w:val="009439D3"/>
    <w:rsid w:val="00943BCE"/>
    <w:rsid w:val="009466BE"/>
    <w:rsid w:val="009503FE"/>
    <w:rsid w:val="009508A0"/>
    <w:rsid w:val="00950A17"/>
    <w:rsid w:val="00952615"/>
    <w:rsid w:val="00953FF0"/>
    <w:rsid w:val="00954502"/>
    <w:rsid w:val="0095506D"/>
    <w:rsid w:val="00955DA9"/>
    <w:rsid w:val="009576B2"/>
    <w:rsid w:val="00960346"/>
    <w:rsid w:val="00960F05"/>
    <w:rsid w:val="00961724"/>
    <w:rsid w:val="009617D3"/>
    <w:rsid w:val="009626F7"/>
    <w:rsid w:val="0096463B"/>
    <w:rsid w:val="00965AD0"/>
    <w:rsid w:val="00967869"/>
    <w:rsid w:val="0096796E"/>
    <w:rsid w:val="009702DB"/>
    <w:rsid w:val="00970BEB"/>
    <w:rsid w:val="00971F54"/>
    <w:rsid w:val="009725C5"/>
    <w:rsid w:val="00972AEA"/>
    <w:rsid w:val="00972B4E"/>
    <w:rsid w:val="0097393A"/>
    <w:rsid w:val="009739F3"/>
    <w:rsid w:val="00973E34"/>
    <w:rsid w:val="00973F40"/>
    <w:rsid w:val="00974529"/>
    <w:rsid w:val="00975A6C"/>
    <w:rsid w:val="00975F0E"/>
    <w:rsid w:val="00977396"/>
    <w:rsid w:val="00980900"/>
    <w:rsid w:val="00982BC9"/>
    <w:rsid w:val="009830F7"/>
    <w:rsid w:val="00983EDC"/>
    <w:rsid w:val="00983EED"/>
    <w:rsid w:val="009849EF"/>
    <w:rsid w:val="00985967"/>
    <w:rsid w:val="00986DB7"/>
    <w:rsid w:val="00987676"/>
    <w:rsid w:val="009905A5"/>
    <w:rsid w:val="00990BFA"/>
    <w:rsid w:val="009912C8"/>
    <w:rsid w:val="009912E0"/>
    <w:rsid w:val="00992750"/>
    <w:rsid w:val="009934CF"/>
    <w:rsid w:val="009940FC"/>
    <w:rsid w:val="00994396"/>
    <w:rsid w:val="00994B03"/>
    <w:rsid w:val="00994FB1"/>
    <w:rsid w:val="00995A6A"/>
    <w:rsid w:val="00995D84"/>
    <w:rsid w:val="00997908"/>
    <w:rsid w:val="009A0D75"/>
    <w:rsid w:val="009A1234"/>
    <w:rsid w:val="009A306D"/>
    <w:rsid w:val="009A347A"/>
    <w:rsid w:val="009A3661"/>
    <w:rsid w:val="009A5A3D"/>
    <w:rsid w:val="009A620E"/>
    <w:rsid w:val="009A7587"/>
    <w:rsid w:val="009B0214"/>
    <w:rsid w:val="009B02EF"/>
    <w:rsid w:val="009B0A91"/>
    <w:rsid w:val="009B19CD"/>
    <w:rsid w:val="009B6452"/>
    <w:rsid w:val="009B6A6F"/>
    <w:rsid w:val="009B70B3"/>
    <w:rsid w:val="009B736C"/>
    <w:rsid w:val="009C01A6"/>
    <w:rsid w:val="009C0EAC"/>
    <w:rsid w:val="009C1AFE"/>
    <w:rsid w:val="009C246A"/>
    <w:rsid w:val="009C3E33"/>
    <w:rsid w:val="009C54A0"/>
    <w:rsid w:val="009C5C6C"/>
    <w:rsid w:val="009C5F24"/>
    <w:rsid w:val="009C6C53"/>
    <w:rsid w:val="009C7F99"/>
    <w:rsid w:val="009D048B"/>
    <w:rsid w:val="009D1B5D"/>
    <w:rsid w:val="009D27C3"/>
    <w:rsid w:val="009D28FA"/>
    <w:rsid w:val="009D4200"/>
    <w:rsid w:val="009D43FE"/>
    <w:rsid w:val="009D53FD"/>
    <w:rsid w:val="009D5D4B"/>
    <w:rsid w:val="009D69C6"/>
    <w:rsid w:val="009D6F70"/>
    <w:rsid w:val="009D7501"/>
    <w:rsid w:val="009D7975"/>
    <w:rsid w:val="009E10E1"/>
    <w:rsid w:val="009E4361"/>
    <w:rsid w:val="009E4852"/>
    <w:rsid w:val="009E5419"/>
    <w:rsid w:val="009E5A6E"/>
    <w:rsid w:val="009E619C"/>
    <w:rsid w:val="009E6AC4"/>
    <w:rsid w:val="009E70E7"/>
    <w:rsid w:val="009E7122"/>
    <w:rsid w:val="009E7784"/>
    <w:rsid w:val="009F25A8"/>
    <w:rsid w:val="009F34D3"/>
    <w:rsid w:val="009F363D"/>
    <w:rsid w:val="009F3CA9"/>
    <w:rsid w:val="009F46DC"/>
    <w:rsid w:val="009F508F"/>
    <w:rsid w:val="009F6006"/>
    <w:rsid w:val="009F65AF"/>
    <w:rsid w:val="009F72A8"/>
    <w:rsid w:val="009F754F"/>
    <w:rsid w:val="00A01B9B"/>
    <w:rsid w:val="00A01BE4"/>
    <w:rsid w:val="00A01C00"/>
    <w:rsid w:val="00A01ED1"/>
    <w:rsid w:val="00A02488"/>
    <w:rsid w:val="00A02AB3"/>
    <w:rsid w:val="00A034EF"/>
    <w:rsid w:val="00A03A1B"/>
    <w:rsid w:val="00A048C7"/>
    <w:rsid w:val="00A0598E"/>
    <w:rsid w:val="00A05E08"/>
    <w:rsid w:val="00A06844"/>
    <w:rsid w:val="00A06CC5"/>
    <w:rsid w:val="00A079D8"/>
    <w:rsid w:val="00A1168C"/>
    <w:rsid w:val="00A117D8"/>
    <w:rsid w:val="00A11B56"/>
    <w:rsid w:val="00A11CAD"/>
    <w:rsid w:val="00A121AB"/>
    <w:rsid w:val="00A13DF7"/>
    <w:rsid w:val="00A14807"/>
    <w:rsid w:val="00A15263"/>
    <w:rsid w:val="00A1620D"/>
    <w:rsid w:val="00A166AF"/>
    <w:rsid w:val="00A16AC0"/>
    <w:rsid w:val="00A16DC1"/>
    <w:rsid w:val="00A16E3C"/>
    <w:rsid w:val="00A171AC"/>
    <w:rsid w:val="00A231CF"/>
    <w:rsid w:val="00A23D31"/>
    <w:rsid w:val="00A240A7"/>
    <w:rsid w:val="00A24AF6"/>
    <w:rsid w:val="00A24C9B"/>
    <w:rsid w:val="00A26554"/>
    <w:rsid w:val="00A26ECD"/>
    <w:rsid w:val="00A27D2B"/>
    <w:rsid w:val="00A301A7"/>
    <w:rsid w:val="00A30C34"/>
    <w:rsid w:val="00A30CA8"/>
    <w:rsid w:val="00A30FD3"/>
    <w:rsid w:val="00A31582"/>
    <w:rsid w:val="00A315DF"/>
    <w:rsid w:val="00A32564"/>
    <w:rsid w:val="00A34223"/>
    <w:rsid w:val="00A34F11"/>
    <w:rsid w:val="00A3509C"/>
    <w:rsid w:val="00A352DA"/>
    <w:rsid w:val="00A35E2F"/>
    <w:rsid w:val="00A36013"/>
    <w:rsid w:val="00A37891"/>
    <w:rsid w:val="00A40A51"/>
    <w:rsid w:val="00A415BA"/>
    <w:rsid w:val="00A41C06"/>
    <w:rsid w:val="00A4230D"/>
    <w:rsid w:val="00A4594F"/>
    <w:rsid w:val="00A45F38"/>
    <w:rsid w:val="00A47916"/>
    <w:rsid w:val="00A47C18"/>
    <w:rsid w:val="00A50123"/>
    <w:rsid w:val="00A50298"/>
    <w:rsid w:val="00A50EC5"/>
    <w:rsid w:val="00A536DA"/>
    <w:rsid w:val="00A5391E"/>
    <w:rsid w:val="00A5406C"/>
    <w:rsid w:val="00A54801"/>
    <w:rsid w:val="00A556AA"/>
    <w:rsid w:val="00A5596D"/>
    <w:rsid w:val="00A561E0"/>
    <w:rsid w:val="00A56ACD"/>
    <w:rsid w:val="00A56F1F"/>
    <w:rsid w:val="00A56F39"/>
    <w:rsid w:val="00A571CD"/>
    <w:rsid w:val="00A57C3D"/>
    <w:rsid w:val="00A617D1"/>
    <w:rsid w:val="00A640F1"/>
    <w:rsid w:val="00A65092"/>
    <w:rsid w:val="00A66829"/>
    <w:rsid w:val="00A6697B"/>
    <w:rsid w:val="00A713CB"/>
    <w:rsid w:val="00A719AA"/>
    <w:rsid w:val="00A731B5"/>
    <w:rsid w:val="00A73DE3"/>
    <w:rsid w:val="00A747F9"/>
    <w:rsid w:val="00A74C2D"/>
    <w:rsid w:val="00A76217"/>
    <w:rsid w:val="00A76595"/>
    <w:rsid w:val="00A76B34"/>
    <w:rsid w:val="00A8011D"/>
    <w:rsid w:val="00A8051E"/>
    <w:rsid w:val="00A8238F"/>
    <w:rsid w:val="00A83487"/>
    <w:rsid w:val="00A83582"/>
    <w:rsid w:val="00A83DD8"/>
    <w:rsid w:val="00A84A8E"/>
    <w:rsid w:val="00A84F18"/>
    <w:rsid w:val="00A854FF"/>
    <w:rsid w:val="00A85EC8"/>
    <w:rsid w:val="00A86E30"/>
    <w:rsid w:val="00A86ED9"/>
    <w:rsid w:val="00A87035"/>
    <w:rsid w:val="00A87307"/>
    <w:rsid w:val="00A8745D"/>
    <w:rsid w:val="00A8767A"/>
    <w:rsid w:val="00A9011C"/>
    <w:rsid w:val="00A908DA"/>
    <w:rsid w:val="00A90F9B"/>
    <w:rsid w:val="00A9135D"/>
    <w:rsid w:val="00A92694"/>
    <w:rsid w:val="00A92866"/>
    <w:rsid w:val="00A93072"/>
    <w:rsid w:val="00A94938"/>
    <w:rsid w:val="00A95838"/>
    <w:rsid w:val="00A9629C"/>
    <w:rsid w:val="00A96A29"/>
    <w:rsid w:val="00A97515"/>
    <w:rsid w:val="00AA07B1"/>
    <w:rsid w:val="00AA16CE"/>
    <w:rsid w:val="00AA193D"/>
    <w:rsid w:val="00AA2289"/>
    <w:rsid w:val="00AA35D5"/>
    <w:rsid w:val="00AA417B"/>
    <w:rsid w:val="00AA49FF"/>
    <w:rsid w:val="00AA4A1F"/>
    <w:rsid w:val="00AA505C"/>
    <w:rsid w:val="00AA533F"/>
    <w:rsid w:val="00AA59B2"/>
    <w:rsid w:val="00AA5A86"/>
    <w:rsid w:val="00AA5C7C"/>
    <w:rsid w:val="00AA7F48"/>
    <w:rsid w:val="00AB010D"/>
    <w:rsid w:val="00AB0749"/>
    <w:rsid w:val="00AB2617"/>
    <w:rsid w:val="00AB2C53"/>
    <w:rsid w:val="00AB432C"/>
    <w:rsid w:val="00AB4D14"/>
    <w:rsid w:val="00AB5936"/>
    <w:rsid w:val="00AB642B"/>
    <w:rsid w:val="00AB6595"/>
    <w:rsid w:val="00AB76D8"/>
    <w:rsid w:val="00AB7760"/>
    <w:rsid w:val="00AB7E6A"/>
    <w:rsid w:val="00AC193A"/>
    <w:rsid w:val="00AC1B2C"/>
    <w:rsid w:val="00AC1B50"/>
    <w:rsid w:val="00AC1B61"/>
    <w:rsid w:val="00AC28E0"/>
    <w:rsid w:val="00AC2C6E"/>
    <w:rsid w:val="00AC3A3F"/>
    <w:rsid w:val="00AC42A0"/>
    <w:rsid w:val="00AC529B"/>
    <w:rsid w:val="00AC5363"/>
    <w:rsid w:val="00AC5EE6"/>
    <w:rsid w:val="00AC6C2F"/>
    <w:rsid w:val="00AC706C"/>
    <w:rsid w:val="00AD0D24"/>
    <w:rsid w:val="00AD0D73"/>
    <w:rsid w:val="00AD1923"/>
    <w:rsid w:val="00AD2611"/>
    <w:rsid w:val="00AD285F"/>
    <w:rsid w:val="00AD368D"/>
    <w:rsid w:val="00AD3AC5"/>
    <w:rsid w:val="00AD3D57"/>
    <w:rsid w:val="00AD497C"/>
    <w:rsid w:val="00AD4AD2"/>
    <w:rsid w:val="00AD50F9"/>
    <w:rsid w:val="00AE0890"/>
    <w:rsid w:val="00AE0B4B"/>
    <w:rsid w:val="00AE156A"/>
    <w:rsid w:val="00AE1872"/>
    <w:rsid w:val="00AE19C0"/>
    <w:rsid w:val="00AE1B90"/>
    <w:rsid w:val="00AE3252"/>
    <w:rsid w:val="00AE47BF"/>
    <w:rsid w:val="00AE489D"/>
    <w:rsid w:val="00AE4A34"/>
    <w:rsid w:val="00AE552E"/>
    <w:rsid w:val="00AE56A2"/>
    <w:rsid w:val="00AE5737"/>
    <w:rsid w:val="00AE6A7D"/>
    <w:rsid w:val="00AE79E1"/>
    <w:rsid w:val="00AE7FC0"/>
    <w:rsid w:val="00AF0861"/>
    <w:rsid w:val="00AF0A77"/>
    <w:rsid w:val="00AF15CB"/>
    <w:rsid w:val="00AF17E9"/>
    <w:rsid w:val="00AF3305"/>
    <w:rsid w:val="00AF3709"/>
    <w:rsid w:val="00AF4424"/>
    <w:rsid w:val="00AF4509"/>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5E8"/>
    <w:rsid w:val="00B03811"/>
    <w:rsid w:val="00B03920"/>
    <w:rsid w:val="00B04D63"/>
    <w:rsid w:val="00B04FDF"/>
    <w:rsid w:val="00B05E74"/>
    <w:rsid w:val="00B077ED"/>
    <w:rsid w:val="00B07F12"/>
    <w:rsid w:val="00B07FE3"/>
    <w:rsid w:val="00B10BAE"/>
    <w:rsid w:val="00B11CB3"/>
    <w:rsid w:val="00B12451"/>
    <w:rsid w:val="00B14154"/>
    <w:rsid w:val="00B1415B"/>
    <w:rsid w:val="00B15278"/>
    <w:rsid w:val="00B164F6"/>
    <w:rsid w:val="00B222A2"/>
    <w:rsid w:val="00B233F4"/>
    <w:rsid w:val="00B234EC"/>
    <w:rsid w:val="00B27408"/>
    <w:rsid w:val="00B274AE"/>
    <w:rsid w:val="00B274BF"/>
    <w:rsid w:val="00B31222"/>
    <w:rsid w:val="00B31516"/>
    <w:rsid w:val="00B318C9"/>
    <w:rsid w:val="00B31CD1"/>
    <w:rsid w:val="00B31FDB"/>
    <w:rsid w:val="00B325A4"/>
    <w:rsid w:val="00B33EEF"/>
    <w:rsid w:val="00B34568"/>
    <w:rsid w:val="00B348F1"/>
    <w:rsid w:val="00B34AE1"/>
    <w:rsid w:val="00B41428"/>
    <w:rsid w:val="00B41D89"/>
    <w:rsid w:val="00B42C7F"/>
    <w:rsid w:val="00B42E81"/>
    <w:rsid w:val="00B4329D"/>
    <w:rsid w:val="00B45BEE"/>
    <w:rsid w:val="00B476A0"/>
    <w:rsid w:val="00B50F74"/>
    <w:rsid w:val="00B51A2F"/>
    <w:rsid w:val="00B520F9"/>
    <w:rsid w:val="00B52812"/>
    <w:rsid w:val="00B53891"/>
    <w:rsid w:val="00B541CB"/>
    <w:rsid w:val="00B5495A"/>
    <w:rsid w:val="00B549C6"/>
    <w:rsid w:val="00B57690"/>
    <w:rsid w:val="00B577A3"/>
    <w:rsid w:val="00B6144B"/>
    <w:rsid w:val="00B61577"/>
    <w:rsid w:val="00B6170F"/>
    <w:rsid w:val="00B625C9"/>
    <w:rsid w:val="00B63796"/>
    <w:rsid w:val="00B64641"/>
    <w:rsid w:val="00B66A77"/>
    <w:rsid w:val="00B675DD"/>
    <w:rsid w:val="00B67E0D"/>
    <w:rsid w:val="00B704AA"/>
    <w:rsid w:val="00B70AC0"/>
    <w:rsid w:val="00B70B2A"/>
    <w:rsid w:val="00B7262F"/>
    <w:rsid w:val="00B726C3"/>
    <w:rsid w:val="00B727C5"/>
    <w:rsid w:val="00B73031"/>
    <w:rsid w:val="00B73FD4"/>
    <w:rsid w:val="00B74FC5"/>
    <w:rsid w:val="00B75A6C"/>
    <w:rsid w:val="00B77614"/>
    <w:rsid w:val="00B8029A"/>
    <w:rsid w:val="00B827B3"/>
    <w:rsid w:val="00B82F2D"/>
    <w:rsid w:val="00B83E2A"/>
    <w:rsid w:val="00B83E38"/>
    <w:rsid w:val="00B84273"/>
    <w:rsid w:val="00B84E0E"/>
    <w:rsid w:val="00B85DF3"/>
    <w:rsid w:val="00B86C19"/>
    <w:rsid w:val="00B8730C"/>
    <w:rsid w:val="00B878CC"/>
    <w:rsid w:val="00B912E7"/>
    <w:rsid w:val="00B91367"/>
    <w:rsid w:val="00B913FB"/>
    <w:rsid w:val="00B923C1"/>
    <w:rsid w:val="00B924EF"/>
    <w:rsid w:val="00B92EDF"/>
    <w:rsid w:val="00B9332A"/>
    <w:rsid w:val="00B93510"/>
    <w:rsid w:val="00B93640"/>
    <w:rsid w:val="00B93E33"/>
    <w:rsid w:val="00B93FFB"/>
    <w:rsid w:val="00B94C63"/>
    <w:rsid w:val="00B94C73"/>
    <w:rsid w:val="00B954F3"/>
    <w:rsid w:val="00B95BCD"/>
    <w:rsid w:val="00B95CDC"/>
    <w:rsid w:val="00B95CE5"/>
    <w:rsid w:val="00B96107"/>
    <w:rsid w:val="00B97E4B"/>
    <w:rsid w:val="00BA064F"/>
    <w:rsid w:val="00BA0D0B"/>
    <w:rsid w:val="00BA14FC"/>
    <w:rsid w:val="00BA1EE5"/>
    <w:rsid w:val="00BA4CE5"/>
    <w:rsid w:val="00BA5DF2"/>
    <w:rsid w:val="00BA66A4"/>
    <w:rsid w:val="00BB1236"/>
    <w:rsid w:val="00BB1A27"/>
    <w:rsid w:val="00BB1FEB"/>
    <w:rsid w:val="00BB375D"/>
    <w:rsid w:val="00BB4277"/>
    <w:rsid w:val="00BB49A0"/>
    <w:rsid w:val="00BB515F"/>
    <w:rsid w:val="00BB532B"/>
    <w:rsid w:val="00BC0924"/>
    <w:rsid w:val="00BC0C50"/>
    <w:rsid w:val="00BC11E0"/>
    <w:rsid w:val="00BC1FA5"/>
    <w:rsid w:val="00BC299D"/>
    <w:rsid w:val="00BC2C0C"/>
    <w:rsid w:val="00BC3B70"/>
    <w:rsid w:val="00BC4AE9"/>
    <w:rsid w:val="00BC7182"/>
    <w:rsid w:val="00BC732A"/>
    <w:rsid w:val="00BC7398"/>
    <w:rsid w:val="00BC758B"/>
    <w:rsid w:val="00BC79C3"/>
    <w:rsid w:val="00BC7D51"/>
    <w:rsid w:val="00BD1045"/>
    <w:rsid w:val="00BD1A4F"/>
    <w:rsid w:val="00BD2183"/>
    <w:rsid w:val="00BD2EAC"/>
    <w:rsid w:val="00BD4BB3"/>
    <w:rsid w:val="00BD5C33"/>
    <w:rsid w:val="00BD7F11"/>
    <w:rsid w:val="00BE17C6"/>
    <w:rsid w:val="00BE2BD3"/>
    <w:rsid w:val="00BE4843"/>
    <w:rsid w:val="00BE4865"/>
    <w:rsid w:val="00BE5241"/>
    <w:rsid w:val="00BE5595"/>
    <w:rsid w:val="00BE5B7A"/>
    <w:rsid w:val="00BE69BF"/>
    <w:rsid w:val="00BE725A"/>
    <w:rsid w:val="00BE73C1"/>
    <w:rsid w:val="00BE7430"/>
    <w:rsid w:val="00BE7B48"/>
    <w:rsid w:val="00BF3269"/>
    <w:rsid w:val="00BF3381"/>
    <w:rsid w:val="00BF427B"/>
    <w:rsid w:val="00BF51E1"/>
    <w:rsid w:val="00BF667D"/>
    <w:rsid w:val="00BF68BB"/>
    <w:rsid w:val="00BF69D9"/>
    <w:rsid w:val="00BF6E25"/>
    <w:rsid w:val="00BF706E"/>
    <w:rsid w:val="00BF773F"/>
    <w:rsid w:val="00BF7E94"/>
    <w:rsid w:val="00C0169B"/>
    <w:rsid w:val="00C02357"/>
    <w:rsid w:val="00C03070"/>
    <w:rsid w:val="00C06B11"/>
    <w:rsid w:val="00C06BCB"/>
    <w:rsid w:val="00C100E3"/>
    <w:rsid w:val="00C10FCF"/>
    <w:rsid w:val="00C11870"/>
    <w:rsid w:val="00C12810"/>
    <w:rsid w:val="00C12D84"/>
    <w:rsid w:val="00C14CF4"/>
    <w:rsid w:val="00C15B35"/>
    <w:rsid w:val="00C16B4B"/>
    <w:rsid w:val="00C17427"/>
    <w:rsid w:val="00C1797D"/>
    <w:rsid w:val="00C20C00"/>
    <w:rsid w:val="00C210FD"/>
    <w:rsid w:val="00C2141B"/>
    <w:rsid w:val="00C2165D"/>
    <w:rsid w:val="00C2181D"/>
    <w:rsid w:val="00C22901"/>
    <w:rsid w:val="00C22C44"/>
    <w:rsid w:val="00C22E49"/>
    <w:rsid w:val="00C2404F"/>
    <w:rsid w:val="00C24F30"/>
    <w:rsid w:val="00C25238"/>
    <w:rsid w:val="00C26853"/>
    <w:rsid w:val="00C2770D"/>
    <w:rsid w:val="00C305F2"/>
    <w:rsid w:val="00C30755"/>
    <w:rsid w:val="00C318DD"/>
    <w:rsid w:val="00C31F8B"/>
    <w:rsid w:val="00C3253F"/>
    <w:rsid w:val="00C3345C"/>
    <w:rsid w:val="00C33D5C"/>
    <w:rsid w:val="00C35A5E"/>
    <w:rsid w:val="00C364D0"/>
    <w:rsid w:val="00C36A6A"/>
    <w:rsid w:val="00C36C23"/>
    <w:rsid w:val="00C407E5"/>
    <w:rsid w:val="00C40B65"/>
    <w:rsid w:val="00C4265A"/>
    <w:rsid w:val="00C42DAC"/>
    <w:rsid w:val="00C42FD1"/>
    <w:rsid w:val="00C4342B"/>
    <w:rsid w:val="00C44C87"/>
    <w:rsid w:val="00C45818"/>
    <w:rsid w:val="00C459A9"/>
    <w:rsid w:val="00C46EF4"/>
    <w:rsid w:val="00C47763"/>
    <w:rsid w:val="00C477E7"/>
    <w:rsid w:val="00C502A5"/>
    <w:rsid w:val="00C503A6"/>
    <w:rsid w:val="00C51CD8"/>
    <w:rsid w:val="00C521F7"/>
    <w:rsid w:val="00C53008"/>
    <w:rsid w:val="00C55151"/>
    <w:rsid w:val="00C554F7"/>
    <w:rsid w:val="00C5575D"/>
    <w:rsid w:val="00C558FF"/>
    <w:rsid w:val="00C55D26"/>
    <w:rsid w:val="00C560FA"/>
    <w:rsid w:val="00C56772"/>
    <w:rsid w:val="00C577C1"/>
    <w:rsid w:val="00C57FF9"/>
    <w:rsid w:val="00C6103F"/>
    <w:rsid w:val="00C612FD"/>
    <w:rsid w:val="00C62023"/>
    <w:rsid w:val="00C620F7"/>
    <w:rsid w:val="00C62348"/>
    <w:rsid w:val="00C62478"/>
    <w:rsid w:val="00C62CA9"/>
    <w:rsid w:val="00C6399C"/>
    <w:rsid w:val="00C64434"/>
    <w:rsid w:val="00C64A51"/>
    <w:rsid w:val="00C64B27"/>
    <w:rsid w:val="00C65531"/>
    <w:rsid w:val="00C655F2"/>
    <w:rsid w:val="00C65C4D"/>
    <w:rsid w:val="00C7063C"/>
    <w:rsid w:val="00C70668"/>
    <w:rsid w:val="00C70670"/>
    <w:rsid w:val="00C7151D"/>
    <w:rsid w:val="00C72589"/>
    <w:rsid w:val="00C73C57"/>
    <w:rsid w:val="00C741B2"/>
    <w:rsid w:val="00C746D9"/>
    <w:rsid w:val="00C74A18"/>
    <w:rsid w:val="00C74D43"/>
    <w:rsid w:val="00C74F53"/>
    <w:rsid w:val="00C74F5F"/>
    <w:rsid w:val="00C75CA7"/>
    <w:rsid w:val="00C7683D"/>
    <w:rsid w:val="00C76A6F"/>
    <w:rsid w:val="00C76EE0"/>
    <w:rsid w:val="00C77AEA"/>
    <w:rsid w:val="00C77E7E"/>
    <w:rsid w:val="00C819AE"/>
    <w:rsid w:val="00C81FBD"/>
    <w:rsid w:val="00C82834"/>
    <w:rsid w:val="00C82A8F"/>
    <w:rsid w:val="00C82FB9"/>
    <w:rsid w:val="00C84AAD"/>
    <w:rsid w:val="00C85C96"/>
    <w:rsid w:val="00C860AE"/>
    <w:rsid w:val="00C86432"/>
    <w:rsid w:val="00C86FC6"/>
    <w:rsid w:val="00C901BB"/>
    <w:rsid w:val="00C90436"/>
    <w:rsid w:val="00C90CD3"/>
    <w:rsid w:val="00C92552"/>
    <w:rsid w:val="00C9264E"/>
    <w:rsid w:val="00C92C27"/>
    <w:rsid w:val="00C93F1B"/>
    <w:rsid w:val="00C9454B"/>
    <w:rsid w:val="00C950E3"/>
    <w:rsid w:val="00C953F1"/>
    <w:rsid w:val="00C955F1"/>
    <w:rsid w:val="00C963DF"/>
    <w:rsid w:val="00C96DFE"/>
    <w:rsid w:val="00C97151"/>
    <w:rsid w:val="00C9737D"/>
    <w:rsid w:val="00C976D1"/>
    <w:rsid w:val="00CA015B"/>
    <w:rsid w:val="00CA2C6A"/>
    <w:rsid w:val="00CA2D01"/>
    <w:rsid w:val="00CA2F20"/>
    <w:rsid w:val="00CA308F"/>
    <w:rsid w:val="00CA67BA"/>
    <w:rsid w:val="00CA71D4"/>
    <w:rsid w:val="00CA7A45"/>
    <w:rsid w:val="00CB0326"/>
    <w:rsid w:val="00CB5D29"/>
    <w:rsid w:val="00CB6019"/>
    <w:rsid w:val="00CB675A"/>
    <w:rsid w:val="00CB6847"/>
    <w:rsid w:val="00CB6EC8"/>
    <w:rsid w:val="00CB7423"/>
    <w:rsid w:val="00CB782B"/>
    <w:rsid w:val="00CC082B"/>
    <w:rsid w:val="00CC0A49"/>
    <w:rsid w:val="00CC0E77"/>
    <w:rsid w:val="00CC13BE"/>
    <w:rsid w:val="00CC2092"/>
    <w:rsid w:val="00CC285C"/>
    <w:rsid w:val="00CC2E28"/>
    <w:rsid w:val="00CC3244"/>
    <w:rsid w:val="00CC5595"/>
    <w:rsid w:val="00CC596D"/>
    <w:rsid w:val="00CC5AAD"/>
    <w:rsid w:val="00CC5E76"/>
    <w:rsid w:val="00CC687B"/>
    <w:rsid w:val="00CC79AA"/>
    <w:rsid w:val="00CC7FC0"/>
    <w:rsid w:val="00CD0453"/>
    <w:rsid w:val="00CD1770"/>
    <w:rsid w:val="00CD2422"/>
    <w:rsid w:val="00CD34A9"/>
    <w:rsid w:val="00CD3A5D"/>
    <w:rsid w:val="00CD3F0D"/>
    <w:rsid w:val="00CD4AF7"/>
    <w:rsid w:val="00CD5A78"/>
    <w:rsid w:val="00CD5FD4"/>
    <w:rsid w:val="00CD647C"/>
    <w:rsid w:val="00CD64D0"/>
    <w:rsid w:val="00CD7F8F"/>
    <w:rsid w:val="00CE0DCE"/>
    <w:rsid w:val="00CE142E"/>
    <w:rsid w:val="00CE1BC9"/>
    <w:rsid w:val="00CE25A1"/>
    <w:rsid w:val="00CE33C1"/>
    <w:rsid w:val="00CE43B9"/>
    <w:rsid w:val="00CE478C"/>
    <w:rsid w:val="00CE4DD6"/>
    <w:rsid w:val="00CE5049"/>
    <w:rsid w:val="00CE5228"/>
    <w:rsid w:val="00CE5EF9"/>
    <w:rsid w:val="00CE76FF"/>
    <w:rsid w:val="00CF1CF7"/>
    <w:rsid w:val="00CF3AEC"/>
    <w:rsid w:val="00CF4012"/>
    <w:rsid w:val="00CF43D5"/>
    <w:rsid w:val="00CF517B"/>
    <w:rsid w:val="00CF5F40"/>
    <w:rsid w:val="00CF73F3"/>
    <w:rsid w:val="00D01BB6"/>
    <w:rsid w:val="00D01C3D"/>
    <w:rsid w:val="00D01F75"/>
    <w:rsid w:val="00D026F0"/>
    <w:rsid w:val="00D02BC6"/>
    <w:rsid w:val="00D0310D"/>
    <w:rsid w:val="00D03542"/>
    <w:rsid w:val="00D04FF5"/>
    <w:rsid w:val="00D0542E"/>
    <w:rsid w:val="00D05803"/>
    <w:rsid w:val="00D05C7C"/>
    <w:rsid w:val="00D06906"/>
    <w:rsid w:val="00D06CC3"/>
    <w:rsid w:val="00D06EF0"/>
    <w:rsid w:val="00D07171"/>
    <w:rsid w:val="00D07742"/>
    <w:rsid w:val="00D117D5"/>
    <w:rsid w:val="00D11916"/>
    <w:rsid w:val="00D125A8"/>
    <w:rsid w:val="00D1276A"/>
    <w:rsid w:val="00D14DB7"/>
    <w:rsid w:val="00D1505B"/>
    <w:rsid w:val="00D15D92"/>
    <w:rsid w:val="00D15ED5"/>
    <w:rsid w:val="00D16656"/>
    <w:rsid w:val="00D16FD7"/>
    <w:rsid w:val="00D17B33"/>
    <w:rsid w:val="00D200AB"/>
    <w:rsid w:val="00D21628"/>
    <w:rsid w:val="00D21755"/>
    <w:rsid w:val="00D244DD"/>
    <w:rsid w:val="00D24DD5"/>
    <w:rsid w:val="00D2696B"/>
    <w:rsid w:val="00D31A9A"/>
    <w:rsid w:val="00D31CD5"/>
    <w:rsid w:val="00D33009"/>
    <w:rsid w:val="00D3376E"/>
    <w:rsid w:val="00D34402"/>
    <w:rsid w:val="00D348F7"/>
    <w:rsid w:val="00D35641"/>
    <w:rsid w:val="00D3564E"/>
    <w:rsid w:val="00D36EF4"/>
    <w:rsid w:val="00D371D0"/>
    <w:rsid w:val="00D4062A"/>
    <w:rsid w:val="00D40BC3"/>
    <w:rsid w:val="00D410EA"/>
    <w:rsid w:val="00D434EC"/>
    <w:rsid w:val="00D44C07"/>
    <w:rsid w:val="00D44E9D"/>
    <w:rsid w:val="00D450DA"/>
    <w:rsid w:val="00D46722"/>
    <w:rsid w:val="00D472A7"/>
    <w:rsid w:val="00D503FB"/>
    <w:rsid w:val="00D504F1"/>
    <w:rsid w:val="00D514B7"/>
    <w:rsid w:val="00D51515"/>
    <w:rsid w:val="00D5217F"/>
    <w:rsid w:val="00D532C9"/>
    <w:rsid w:val="00D5381C"/>
    <w:rsid w:val="00D53C84"/>
    <w:rsid w:val="00D54ADE"/>
    <w:rsid w:val="00D54BD5"/>
    <w:rsid w:val="00D56666"/>
    <w:rsid w:val="00D5699B"/>
    <w:rsid w:val="00D575F0"/>
    <w:rsid w:val="00D57960"/>
    <w:rsid w:val="00D60578"/>
    <w:rsid w:val="00D60B56"/>
    <w:rsid w:val="00D614C8"/>
    <w:rsid w:val="00D61A0E"/>
    <w:rsid w:val="00D62055"/>
    <w:rsid w:val="00D62551"/>
    <w:rsid w:val="00D6295D"/>
    <w:rsid w:val="00D64388"/>
    <w:rsid w:val="00D64656"/>
    <w:rsid w:val="00D66908"/>
    <w:rsid w:val="00D66FC3"/>
    <w:rsid w:val="00D70C67"/>
    <w:rsid w:val="00D71CF9"/>
    <w:rsid w:val="00D72EAC"/>
    <w:rsid w:val="00D74344"/>
    <w:rsid w:val="00D75B3A"/>
    <w:rsid w:val="00D7675E"/>
    <w:rsid w:val="00D778C2"/>
    <w:rsid w:val="00D80080"/>
    <w:rsid w:val="00D807FB"/>
    <w:rsid w:val="00D80F9D"/>
    <w:rsid w:val="00D80FFB"/>
    <w:rsid w:val="00D81BAE"/>
    <w:rsid w:val="00D84884"/>
    <w:rsid w:val="00D84B17"/>
    <w:rsid w:val="00D8507D"/>
    <w:rsid w:val="00D86735"/>
    <w:rsid w:val="00D8718E"/>
    <w:rsid w:val="00D871FB"/>
    <w:rsid w:val="00D90C9D"/>
    <w:rsid w:val="00D90E57"/>
    <w:rsid w:val="00D91910"/>
    <w:rsid w:val="00D91AA8"/>
    <w:rsid w:val="00D92062"/>
    <w:rsid w:val="00D9248B"/>
    <w:rsid w:val="00D92FF3"/>
    <w:rsid w:val="00D930D2"/>
    <w:rsid w:val="00D944A6"/>
    <w:rsid w:val="00D9559A"/>
    <w:rsid w:val="00D95B5F"/>
    <w:rsid w:val="00D96FC3"/>
    <w:rsid w:val="00DA00CC"/>
    <w:rsid w:val="00DA0839"/>
    <w:rsid w:val="00DA0EE6"/>
    <w:rsid w:val="00DA12C3"/>
    <w:rsid w:val="00DA1878"/>
    <w:rsid w:val="00DA22B5"/>
    <w:rsid w:val="00DA2475"/>
    <w:rsid w:val="00DA495D"/>
    <w:rsid w:val="00DA4C0A"/>
    <w:rsid w:val="00DA4F15"/>
    <w:rsid w:val="00DA5280"/>
    <w:rsid w:val="00DA5DCA"/>
    <w:rsid w:val="00DA5FA8"/>
    <w:rsid w:val="00DA7BA0"/>
    <w:rsid w:val="00DA7D03"/>
    <w:rsid w:val="00DB132B"/>
    <w:rsid w:val="00DB3319"/>
    <w:rsid w:val="00DB400B"/>
    <w:rsid w:val="00DB42EB"/>
    <w:rsid w:val="00DB42F5"/>
    <w:rsid w:val="00DB44D6"/>
    <w:rsid w:val="00DB469A"/>
    <w:rsid w:val="00DB52C3"/>
    <w:rsid w:val="00DB5454"/>
    <w:rsid w:val="00DB5DA3"/>
    <w:rsid w:val="00DB74E4"/>
    <w:rsid w:val="00DB79B8"/>
    <w:rsid w:val="00DB7A6E"/>
    <w:rsid w:val="00DB7E5F"/>
    <w:rsid w:val="00DC10B0"/>
    <w:rsid w:val="00DC1594"/>
    <w:rsid w:val="00DC193B"/>
    <w:rsid w:val="00DC1C66"/>
    <w:rsid w:val="00DC23B7"/>
    <w:rsid w:val="00DC2996"/>
    <w:rsid w:val="00DC2FA1"/>
    <w:rsid w:val="00DC3B4A"/>
    <w:rsid w:val="00DC4289"/>
    <w:rsid w:val="00DC4BCD"/>
    <w:rsid w:val="00DC5D44"/>
    <w:rsid w:val="00DC68E5"/>
    <w:rsid w:val="00DC7619"/>
    <w:rsid w:val="00DC7BD4"/>
    <w:rsid w:val="00DC7F9D"/>
    <w:rsid w:val="00DD1107"/>
    <w:rsid w:val="00DD14F8"/>
    <w:rsid w:val="00DD173F"/>
    <w:rsid w:val="00DD178F"/>
    <w:rsid w:val="00DD186A"/>
    <w:rsid w:val="00DD1FE4"/>
    <w:rsid w:val="00DD23C5"/>
    <w:rsid w:val="00DD2A70"/>
    <w:rsid w:val="00DD3A92"/>
    <w:rsid w:val="00DD3B58"/>
    <w:rsid w:val="00DD4022"/>
    <w:rsid w:val="00DD46E6"/>
    <w:rsid w:val="00DE0DE9"/>
    <w:rsid w:val="00DE0E3A"/>
    <w:rsid w:val="00DE1746"/>
    <w:rsid w:val="00DE2004"/>
    <w:rsid w:val="00DE2966"/>
    <w:rsid w:val="00DE3EBE"/>
    <w:rsid w:val="00DE40E0"/>
    <w:rsid w:val="00DE4107"/>
    <w:rsid w:val="00DE6E6F"/>
    <w:rsid w:val="00DE736A"/>
    <w:rsid w:val="00DF04ED"/>
    <w:rsid w:val="00DF0B5E"/>
    <w:rsid w:val="00DF0ED5"/>
    <w:rsid w:val="00DF17B4"/>
    <w:rsid w:val="00DF36FF"/>
    <w:rsid w:val="00DF3F0D"/>
    <w:rsid w:val="00DF4111"/>
    <w:rsid w:val="00DF72D9"/>
    <w:rsid w:val="00DF7B69"/>
    <w:rsid w:val="00DF7EC8"/>
    <w:rsid w:val="00E00D4F"/>
    <w:rsid w:val="00E0164B"/>
    <w:rsid w:val="00E028ED"/>
    <w:rsid w:val="00E0499F"/>
    <w:rsid w:val="00E04AA2"/>
    <w:rsid w:val="00E05B27"/>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621"/>
    <w:rsid w:val="00E178B3"/>
    <w:rsid w:val="00E17EB1"/>
    <w:rsid w:val="00E20330"/>
    <w:rsid w:val="00E204CE"/>
    <w:rsid w:val="00E20A27"/>
    <w:rsid w:val="00E2153F"/>
    <w:rsid w:val="00E21B31"/>
    <w:rsid w:val="00E21BE4"/>
    <w:rsid w:val="00E2250E"/>
    <w:rsid w:val="00E231DB"/>
    <w:rsid w:val="00E2322E"/>
    <w:rsid w:val="00E2370C"/>
    <w:rsid w:val="00E23855"/>
    <w:rsid w:val="00E23C67"/>
    <w:rsid w:val="00E249D1"/>
    <w:rsid w:val="00E24BF5"/>
    <w:rsid w:val="00E27B87"/>
    <w:rsid w:val="00E27DDF"/>
    <w:rsid w:val="00E27E01"/>
    <w:rsid w:val="00E30210"/>
    <w:rsid w:val="00E30A90"/>
    <w:rsid w:val="00E30FF4"/>
    <w:rsid w:val="00E310B9"/>
    <w:rsid w:val="00E3117A"/>
    <w:rsid w:val="00E317D9"/>
    <w:rsid w:val="00E32DBA"/>
    <w:rsid w:val="00E354AF"/>
    <w:rsid w:val="00E35DF9"/>
    <w:rsid w:val="00E37483"/>
    <w:rsid w:val="00E37FDD"/>
    <w:rsid w:val="00E40E68"/>
    <w:rsid w:val="00E416B1"/>
    <w:rsid w:val="00E42117"/>
    <w:rsid w:val="00E424DE"/>
    <w:rsid w:val="00E43469"/>
    <w:rsid w:val="00E4369C"/>
    <w:rsid w:val="00E43A0F"/>
    <w:rsid w:val="00E43AA2"/>
    <w:rsid w:val="00E4438B"/>
    <w:rsid w:val="00E445DA"/>
    <w:rsid w:val="00E447EE"/>
    <w:rsid w:val="00E45379"/>
    <w:rsid w:val="00E45689"/>
    <w:rsid w:val="00E465CB"/>
    <w:rsid w:val="00E46829"/>
    <w:rsid w:val="00E472D6"/>
    <w:rsid w:val="00E47C0D"/>
    <w:rsid w:val="00E50A7E"/>
    <w:rsid w:val="00E50B22"/>
    <w:rsid w:val="00E51D7B"/>
    <w:rsid w:val="00E51E18"/>
    <w:rsid w:val="00E51FCD"/>
    <w:rsid w:val="00E533BD"/>
    <w:rsid w:val="00E5346C"/>
    <w:rsid w:val="00E53706"/>
    <w:rsid w:val="00E53DE8"/>
    <w:rsid w:val="00E55494"/>
    <w:rsid w:val="00E55B38"/>
    <w:rsid w:val="00E56663"/>
    <w:rsid w:val="00E57CE2"/>
    <w:rsid w:val="00E60967"/>
    <w:rsid w:val="00E617BD"/>
    <w:rsid w:val="00E617DF"/>
    <w:rsid w:val="00E61E03"/>
    <w:rsid w:val="00E61E05"/>
    <w:rsid w:val="00E63348"/>
    <w:rsid w:val="00E64BD9"/>
    <w:rsid w:val="00E6519C"/>
    <w:rsid w:val="00E6790B"/>
    <w:rsid w:val="00E67E50"/>
    <w:rsid w:val="00E705B4"/>
    <w:rsid w:val="00E72597"/>
    <w:rsid w:val="00E72967"/>
    <w:rsid w:val="00E74577"/>
    <w:rsid w:val="00E7493B"/>
    <w:rsid w:val="00E754ED"/>
    <w:rsid w:val="00E75ACA"/>
    <w:rsid w:val="00E806FE"/>
    <w:rsid w:val="00E8071C"/>
    <w:rsid w:val="00E809B3"/>
    <w:rsid w:val="00E80D12"/>
    <w:rsid w:val="00E810C4"/>
    <w:rsid w:val="00E8155D"/>
    <w:rsid w:val="00E81743"/>
    <w:rsid w:val="00E8326C"/>
    <w:rsid w:val="00E84558"/>
    <w:rsid w:val="00E84A74"/>
    <w:rsid w:val="00E84AD7"/>
    <w:rsid w:val="00E85080"/>
    <w:rsid w:val="00E8538B"/>
    <w:rsid w:val="00E85CC0"/>
    <w:rsid w:val="00E86301"/>
    <w:rsid w:val="00E86A65"/>
    <w:rsid w:val="00E90F9D"/>
    <w:rsid w:val="00E91404"/>
    <w:rsid w:val="00E9199A"/>
    <w:rsid w:val="00E93886"/>
    <w:rsid w:val="00E94225"/>
    <w:rsid w:val="00E96061"/>
    <w:rsid w:val="00E96AB8"/>
    <w:rsid w:val="00E96E1A"/>
    <w:rsid w:val="00E97640"/>
    <w:rsid w:val="00EA030F"/>
    <w:rsid w:val="00EA0E04"/>
    <w:rsid w:val="00EA220D"/>
    <w:rsid w:val="00EA2FBD"/>
    <w:rsid w:val="00EA3156"/>
    <w:rsid w:val="00EA40A2"/>
    <w:rsid w:val="00EA46DF"/>
    <w:rsid w:val="00EA4CD5"/>
    <w:rsid w:val="00EA4E4A"/>
    <w:rsid w:val="00EA5D2C"/>
    <w:rsid w:val="00EA5D8E"/>
    <w:rsid w:val="00EA601D"/>
    <w:rsid w:val="00EA6C10"/>
    <w:rsid w:val="00EA7A52"/>
    <w:rsid w:val="00EB07CF"/>
    <w:rsid w:val="00EB2153"/>
    <w:rsid w:val="00EB265C"/>
    <w:rsid w:val="00EB2E80"/>
    <w:rsid w:val="00EB397F"/>
    <w:rsid w:val="00EB3A2C"/>
    <w:rsid w:val="00EB3B88"/>
    <w:rsid w:val="00EB4900"/>
    <w:rsid w:val="00EB5A26"/>
    <w:rsid w:val="00EB64EC"/>
    <w:rsid w:val="00EC044E"/>
    <w:rsid w:val="00EC0C14"/>
    <w:rsid w:val="00EC10DA"/>
    <w:rsid w:val="00EC25AE"/>
    <w:rsid w:val="00EC2B42"/>
    <w:rsid w:val="00EC2B82"/>
    <w:rsid w:val="00EC3B8F"/>
    <w:rsid w:val="00EC5BF3"/>
    <w:rsid w:val="00EC5CA0"/>
    <w:rsid w:val="00EC642A"/>
    <w:rsid w:val="00EC651D"/>
    <w:rsid w:val="00EC6D3B"/>
    <w:rsid w:val="00EC7372"/>
    <w:rsid w:val="00ED0706"/>
    <w:rsid w:val="00ED071D"/>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7C8"/>
    <w:rsid w:val="00EE3ACB"/>
    <w:rsid w:val="00EE527A"/>
    <w:rsid w:val="00EE5F2E"/>
    <w:rsid w:val="00EE649B"/>
    <w:rsid w:val="00EE6BFF"/>
    <w:rsid w:val="00EE791A"/>
    <w:rsid w:val="00EF2C2D"/>
    <w:rsid w:val="00EF2D48"/>
    <w:rsid w:val="00EF38D6"/>
    <w:rsid w:val="00EF3FC3"/>
    <w:rsid w:val="00EF4095"/>
    <w:rsid w:val="00EF4A64"/>
    <w:rsid w:val="00EF4AC7"/>
    <w:rsid w:val="00EF5D21"/>
    <w:rsid w:val="00EF6D09"/>
    <w:rsid w:val="00EF7198"/>
    <w:rsid w:val="00EF76FA"/>
    <w:rsid w:val="00EF7FC3"/>
    <w:rsid w:val="00F00858"/>
    <w:rsid w:val="00F00D60"/>
    <w:rsid w:val="00F0192D"/>
    <w:rsid w:val="00F02159"/>
    <w:rsid w:val="00F02171"/>
    <w:rsid w:val="00F02474"/>
    <w:rsid w:val="00F02EAA"/>
    <w:rsid w:val="00F02FA1"/>
    <w:rsid w:val="00F033EF"/>
    <w:rsid w:val="00F03614"/>
    <w:rsid w:val="00F040B4"/>
    <w:rsid w:val="00F041D8"/>
    <w:rsid w:val="00F04757"/>
    <w:rsid w:val="00F04E16"/>
    <w:rsid w:val="00F0519D"/>
    <w:rsid w:val="00F0523A"/>
    <w:rsid w:val="00F0603B"/>
    <w:rsid w:val="00F061A6"/>
    <w:rsid w:val="00F0710C"/>
    <w:rsid w:val="00F07119"/>
    <w:rsid w:val="00F11AB3"/>
    <w:rsid w:val="00F1282E"/>
    <w:rsid w:val="00F14017"/>
    <w:rsid w:val="00F140DF"/>
    <w:rsid w:val="00F160C8"/>
    <w:rsid w:val="00F1684C"/>
    <w:rsid w:val="00F17BCE"/>
    <w:rsid w:val="00F17D81"/>
    <w:rsid w:val="00F20633"/>
    <w:rsid w:val="00F210B8"/>
    <w:rsid w:val="00F228DB"/>
    <w:rsid w:val="00F23316"/>
    <w:rsid w:val="00F2385F"/>
    <w:rsid w:val="00F24527"/>
    <w:rsid w:val="00F24E11"/>
    <w:rsid w:val="00F25CFE"/>
    <w:rsid w:val="00F26CBF"/>
    <w:rsid w:val="00F27918"/>
    <w:rsid w:val="00F304E8"/>
    <w:rsid w:val="00F30562"/>
    <w:rsid w:val="00F30C80"/>
    <w:rsid w:val="00F3115A"/>
    <w:rsid w:val="00F3321F"/>
    <w:rsid w:val="00F34B11"/>
    <w:rsid w:val="00F35243"/>
    <w:rsid w:val="00F36E9F"/>
    <w:rsid w:val="00F37F2A"/>
    <w:rsid w:val="00F4004A"/>
    <w:rsid w:val="00F40D3A"/>
    <w:rsid w:val="00F41AEF"/>
    <w:rsid w:val="00F41B19"/>
    <w:rsid w:val="00F41B2F"/>
    <w:rsid w:val="00F420CA"/>
    <w:rsid w:val="00F422A7"/>
    <w:rsid w:val="00F42AE8"/>
    <w:rsid w:val="00F43E6E"/>
    <w:rsid w:val="00F43EBF"/>
    <w:rsid w:val="00F44423"/>
    <w:rsid w:val="00F464D1"/>
    <w:rsid w:val="00F46AD4"/>
    <w:rsid w:val="00F47A11"/>
    <w:rsid w:val="00F5096E"/>
    <w:rsid w:val="00F50BE6"/>
    <w:rsid w:val="00F51236"/>
    <w:rsid w:val="00F5374C"/>
    <w:rsid w:val="00F541B8"/>
    <w:rsid w:val="00F54287"/>
    <w:rsid w:val="00F56B6D"/>
    <w:rsid w:val="00F56CC2"/>
    <w:rsid w:val="00F56F47"/>
    <w:rsid w:val="00F60BC0"/>
    <w:rsid w:val="00F61B7F"/>
    <w:rsid w:val="00F62370"/>
    <w:rsid w:val="00F628D3"/>
    <w:rsid w:val="00F62D64"/>
    <w:rsid w:val="00F62EF2"/>
    <w:rsid w:val="00F6433D"/>
    <w:rsid w:val="00F6497E"/>
    <w:rsid w:val="00F64ED1"/>
    <w:rsid w:val="00F66AB1"/>
    <w:rsid w:val="00F66BD7"/>
    <w:rsid w:val="00F677E2"/>
    <w:rsid w:val="00F705D2"/>
    <w:rsid w:val="00F70C9C"/>
    <w:rsid w:val="00F717E6"/>
    <w:rsid w:val="00F71D2E"/>
    <w:rsid w:val="00F7216B"/>
    <w:rsid w:val="00F7264A"/>
    <w:rsid w:val="00F73751"/>
    <w:rsid w:val="00F75EAD"/>
    <w:rsid w:val="00F77154"/>
    <w:rsid w:val="00F80F33"/>
    <w:rsid w:val="00F82D9E"/>
    <w:rsid w:val="00F8308D"/>
    <w:rsid w:val="00F8411B"/>
    <w:rsid w:val="00F8442A"/>
    <w:rsid w:val="00F846D6"/>
    <w:rsid w:val="00F85113"/>
    <w:rsid w:val="00F85512"/>
    <w:rsid w:val="00F856EE"/>
    <w:rsid w:val="00F8573B"/>
    <w:rsid w:val="00F85741"/>
    <w:rsid w:val="00F871D7"/>
    <w:rsid w:val="00F87649"/>
    <w:rsid w:val="00F87C5F"/>
    <w:rsid w:val="00F90D16"/>
    <w:rsid w:val="00F9173A"/>
    <w:rsid w:val="00F91800"/>
    <w:rsid w:val="00F93C90"/>
    <w:rsid w:val="00F94A68"/>
    <w:rsid w:val="00F94B81"/>
    <w:rsid w:val="00F94E99"/>
    <w:rsid w:val="00F9650A"/>
    <w:rsid w:val="00F967C7"/>
    <w:rsid w:val="00F9696A"/>
    <w:rsid w:val="00F9792B"/>
    <w:rsid w:val="00FA0437"/>
    <w:rsid w:val="00FA0DFA"/>
    <w:rsid w:val="00FA233F"/>
    <w:rsid w:val="00FA2E05"/>
    <w:rsid w:val="00FA354E"/>
    <w:rsid w:val="00FA3DF0"/>
    <w:rsid w:val="00FA4AAE"/>
    <w:rsid w:val="00FA6D2D"/>
    <w:rsid w:val="00FA6F8F"/>
    <w:rsid w:val="00FA7D57"/>
    <w:rsid w:val="00FB0008"/>
    <w:rsid w:val="00FB071C"/>
    <w:rsid w:val="00FB1557"/>
    <w:rsid w:val="00FB1ACE"/>
    <w:rsid w:val="00FB2144"/>
    <w:rsid w:val="00FB31CE"/>
    <w:rsid w:val="00FB3EA0"/>
    <w:rsid w:val="00FB55F4"/>
    <w:rsid w:val="00FB58D8"/>
    <w:rsid w:val="00FB6548"/>
    <w:rsid w:val="00FB7140"/>
    <w:rsid w:val="00FC0365"/>
    <w:rsid w:val="00FC0B63"/>
    <w:rsid w:val="00FC1226"/>
    <w:rsid w:val="00FC15DA"/>
    <w:rsid w:val="00FC2209"/>
    <w:rsid w:val="00FC6827"/>
    <w:rsid w:val="00FC7531"/>
    <w:rsid w:val="00FC7950"/>
    <w:rsid w:val="00FC7DD1"/>
    <w:rsid w:val="00FC7EAA"/>
    <w:rsid w:val="00FD17F9"/>
    <w:rsid w:val="00FD21E3"/>
    <w:rsid w:val="00FD2786"/>
    <w:rsid w:val="00FD4877"/>
    <w:rsid w:val="00FD4FA5"/>
    <w:rsid w:val="00FD5166"/>
    <w:rsid w:val="00FD526A"/>
    <w:rsid w:val="00FD702A"/>
    <w:rsid w:val="00FD758C"/>
    <w:rsid w:val="00FD7A4C"/>
    <w:rsid w:val="00FE16CF"/>
    <w:rsid w:val="00FE1F08"/>
    <w:rsid w:val="00FE270F"/>
    <w:rsid w:val="00FE2921"/>
    <w:rsid w:val="00FE524D"/>
    <w:rsid w:val="00FF05B9"/>
    <w:rsid w:val="00FF05E6"/>
    <w:rsid w:val="00FF08BF"/>
    <w:rsid w:val="00FF0EB1"/>
    <w:rsid w:val="00FF2AAB"/>
    <w:rsid w:val="00FF3529"/>
    <w:rsid w:val="00FF3634"/>
    <w:rsid w:val="00FF3DD9"/>
    <w:rsid w:val="00FF435A"/>
    <w:rsid w:val="00FF456A"/>
    <w:rsid w:val="00FF46FD"/>
    <w:rsid w:val="00FF56EA"/>
    <w:rsid w:val="00FF6204"/>
    <w:rsid w:val="00FF634D"/>
    <w:rsid w:val="00FF6E79"/>
    <w:rsid w:val="00FF75A4"/>
    <w:rsid w:val="00FF7A95"/>
    <w:rsid w:val="2417D0D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D22ED"/>
  <w15:docId w15:val="{52C2924C-E863-4A51-A42F-1754310F7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F4AC7"/>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027795"/>
    <w:pPr>
      <w:keepNext/>
      <w:keepLines/>
      <w:spacing w:before="40"/>
      <w:outlineLvl w:val="2"/>
    </w:pPr>
    <w:rPr>
      <w:rFonts w:asciiTheme="majorHAnsi" w:hAnsiTheme="majorHAnsi" w:eastAsiaTheme="majorEastAsia" w:cstheme="majorBidi"/>
      <w:color w:val="1F3763" w:themeColor="accent1" w:themeShade="7F"/>
      <w:sz w:val="24"/>
      <w:szCs w:val="24"/>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hAnsiTheme="majorHAnsi" w:eastAsiaTheme="majorEastAsia" w:cstheme="majorBidi"/>
      <w:spacing w:val="-10"/>
      <w:kern w:val="28"/>
      <w:sz w:val="56"/>
      <w:szCs w:val="56"/>
    </w:rPr>
  </w:style>
  <w:style w:type="character" w:styleId="PuestoCar" w:customStyle="1">
    <w:name w:val="Puesto Car"/>
    <w:basedOn w:val="Fuentedeprrafopredeter"/>
    <w:link w:val="Puest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Mencinsinresolver1" w:customStyle="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styleId="Mencinsinresolver2" w:customStyle="1">
    <w:name w:val="Mención sin resolver2"/>
    <w:basedOn w:val="Fuentedeprrafopredeter"/>
    <w:uiPriority w:val="99"/>
    <w:semiHidden/>
    <w:unhideWhenUsed/>
    <w:rsid w:val="00417F91"/>
    <w:rPr>
      <w:color w:val="605E5C"/>
      <w:shd w:val="clear" w:color="auto" w:fill="E1DFDD"/>
    </w:rPr>
  </w:style>
  <w:style w:type="character" w:styleId="highlight" w:customStyle="1">
    <w:name w:val="highlight"/>
    <w:basedOn w:val="Fuentedeprrafopredeter"/>
    <w:rsid w:val="00ED3886"/>
  </w:style>
  <w:style w:type="character" w:styleId="Mencinsinresolver3" w:customStyle="1">
    <w:name w:val="Mención sin resolver3"/>
    <w:basedOn w:val="Fuentedeprrafopredeter"/>
    <w:uiPriority w:val="99"/>
    <w:semiHidden/>
    <w:unhideWhenUsed/>
    <w:rsid w:val="0064309D"/>
    <w:rPr>
      <w:color w:val="605E5C"/>
      <w:shd w:val="clear" w:color="auto" w:fill="E1DFDD"/>
    </w:rPr>
  </w:style>
  <w:style w:type="character" w:styleId="markkepa15iyi" w:customStyle="1">
    <w:name w:val="markkepa15iyi"/>
    <w:basedOn w:val="Fuentedeprrafopredeter"/>
    <w:rsid w:val="000F019D"/>
  </w:style>
  <w:style w:type="character" w:styleId="marki1hk2yicn" w:customStyle="1">
    <w:name w:val="marki1hk2yicn"/>
    <w:basedOn w:val="Fuentedeprrafopredeter"/>
    <w:rsid w:val="00BF3269"/>
  </w:style>
  <w:style w:type="character" w:styleId="Ttulo2Car" w:customStyle="1">
    <w:name w:val="Título 2 Car"/>
    <w:basedOn w:val="Fuentedeprrafopredeter"/>
    <w:link w:val="Ttulo2"/>
    <w:uiPriority w:val="9"/>
    <w:semiHidden/>
    <w:rsid w:val="00223317"/>
    <w:rPr>
      <w:rFonts w:asciiTheme="majorHAnsi" w:hAnsiTheme="majorHAnsi" w:eastAsiaTheme="majorEastAsia" w:cstheme="majorBidi"/>
      <w:color w:val="2F5496" w:themeColor="accent1" w:themeShade="BF"/>
      <w:sz w:val="26"/>
      <w:szCs w:val="26"/>
      <w:lang w:eastAsia="es-ES"/>
    </w:rPr>
  </w:style>
  <w:style w:type="table" w:styleId="Tablaconcuadrcula1" w:customStyle="1">
    <w:name w:val="Tabla con cuadrícula1"/>
    <w:basedOn w:val="Tablanormal"/>
    <w:next w:val="Tablaconcuadrcula"/>
    <w:uiPriority w:val="39"/>
    <w:rsid w:val="00AB6595"/>
    <w:pPr>
      <w:spacing w:after="0" w:line="240" w:lineRule="auto"/>
    </w:pPr>
    <w:rPr>
      <w:lang w:val="es-ES"/>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Mencinsinresolver4" w:customStyle="1">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hAnsi="Times New Roman" w:eastAsia="Times New Roman" w:cs="Times New Roman"/>
      <w:sz w:val="20"/>
      <w:szCs w:val="20"/>
      <w:lang w:eastAsia="es-ES"/>
    </w:rPr>
  </w:style>
  <w:style w:type="character" w:styleId="Ttulo3Car" w:customStyle="1">
    <w:name w:val="Título 3 Car"/>
    <w:basedOn w:val="Fuentedeprrafopredeter"/>
    <w:link w:val="Ttulo3"/>
    <w:uiPriority w:val="9"/>
    <w:semiHidden/>
    <w:rsid w:val="00027795"/>
    <w:rPr>
      <w:rFonts w:asciiTheme="majorHAnsi" w:hAnsiTheme="majorHAnsi" w:eastAsiaTheme="majorEastAsia" w:cstheme="majorBidi"/>
      <w:color w:val="1F3763" w:themeColor="accent1" w:themeShade="7F"/>
      <w:sz w:val="24"/>
      <w:szCs w:val="24"/>
      <w:lang w:eastAsia="es-ES"/>
    </w:rPr>
  </w:style>
  <w:style w:type="character" w:styleId="Mencinsinresolver5" w:customStyle="1">
    <w:name w:val="Mención sin resolver5"/>
    <w:basedOn w:val="Fuentedeprrafopredeter"/>
    <w:uiPriority w:val="99"/>
    <w:semiHidden/>
    <w:unhideWhenUsed/>
    <w:rsid w:val="005F7A36"/>
    <w:rPr>
      <w:color w:val="605E5C"/>
      <w:shd w:val="clear" w:color="auto" w:fill="E1DFDD"/>
    </w:rPr>
  </w:style>
  <w:style w:type="character" w:styleId="Mencinsinresolver6" w:customStyle="1">
    <w:name w:val="Mención sin resolver6"/>
    <w:basedOn w:val="Fuentedeprrafopredeter"/>
    <w:uiPriority w:val="99"/>
    <w:semiHidden/>
    <w:unhideWhenUsed/>
    <w:rsid w:val="00AC52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4356500">
      <w:bodyDiv w:val="1"/>
      <w:marLeft w:val="0"/>
      <w:marRight w:val="0"/>
      <w:marTop w:val="0"/>
      <w:marBottom w:val="0"/>
      <w:divBdr>
        <w:top w:val="none" w:sz="0" w:space="0" w:color="auto"/>
        <w:left w:val="none" w:sz="0" w:space="0" w:color="auto"/>
        <w:bottom w:val="none" w:sz="0" w:space="0" w:color="auto"/>
        <w:right w:val="none" w:sz="0" w:space="0" w:color="auto"/>
      </w:divBdr>
      <w:divsChild>
        <w:div w:id="585193861">
          <w:marLeft w:val="0"/>
          <w:marRight w:val="0"/>
          <w:marTop w:val="0"/>
          <w:marBottom w:val="0"/>
          <w:divBdr>
            <w:top w:val="none" w:sz="0" w:space="0" w:color="auto"/>
            <w:left w:val="none" w:sz="0" w:space="0" w:color="auto"/>
            <w:bottom w:val="none" w:sz="0" w:space="0" w:color="auto"/>
            <w:right w:val="none" w:sz="0" w:space="0" w:color="auto"/>
          </w:divBdr>
        </w:div>
      </w:divsChild>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6759626">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02572948">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0489339">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5987599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78101784">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85883693">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076992">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1844625">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78557311">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057527">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64835997">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1313133">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29802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149414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3170352">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0102752">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28198321">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7067039">
      <w:bodyDiv w:val="1"/>
      <w:marLeft w:val="0"/>
      <w:marRight w:val="0"/>
      <w:marTop w:val="0"/>
      <w:marBottom w:val="0"/>
      <w:divBdr>
        <w:top w:val="none" w:sz="0" w:space="0" w:color="auto"/>
        <w:left w:val="none" w:sz="0" w:space="0" w:color="auto"/>
        <w:bottom w:val="none" w:sz="0" w:space="0" w:color="auto"/>
        <w:right w:val="none" w:sz="0" w:space="0" w:color="auto"/>
      </w:divBdr>
      <w:divsChild>
        <w:div w:id="813302338">
          <w:marLeft w:val="0"/>
          <w:marRight w:val="0"/>
          <w:marTop w:val="0"/>
          <w:marBottom w:val="0"/>
          <w:divBdr>
            <w:top w:val="none" w:sz="0" w:space="0" w:color="auto"/>
            <w:left w:val="none" w:sz="0" w:space="0" w:color="auto"/>
            <w:bottom w:val="none" w:sz="0" w:space="0" w:color="auto"/>
            <w:right w:val="none" w:sz="0" w:space="0" w:color="auto"/>
          </w:divBdr>
        </w:div>
      </w:divsChild>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54163217">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3920099">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1542849">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0399879">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pdelegacionales.cdmx.gob.mx/servicios/servicio/padron-de-establecimientos-mercantiles" TargetMode="External" Id="rId8" /><Relationship Type="http://schemas.openxmlformats.org/officeDocument/2006/relationships/hyperlink" Target="http://sistemas.lapaz.gob.mx:8080/sare/" TargetMode="External" Id="rId13" /><Relationship Type="http://schemas.openxmlformats.org/officeDocument/2006/relationships/hyperlink" Target="https://consultas.curp.gob.mx/CurpSP/html/informacionecurpPS.html" TargetMode="External" Id="rId18" /><Relationship Type="http://schemas.openxmlformats.org/officeDocument/2006/relationships/theme" Target="theme/theme1.xml" Id="rId26" /><Relationship Type="http://schemas.openxmlformats.org/officeDocument/2006/relationships/styles" Target="styles.xml" Id="rId3" /><Relationship Type="http://schemas.openxmlformats.org/officeDocument/2006/relationships/header" Target="header2.xml" Id="rId21" /><Relationship Type="http://schemas.openxmlformats.org/officeDocument/2006/relationships/endnotes" Target="endnotes.xml" Id="rId7" /><Relationship Type="http://schemas.openxmlformats.org/officeDocument/2006/relationships/hyperlink" Target="https://legislacion.edomex.gob.mx/sites/legislacion.edomex.gob.mx/files/files/pdf/bdo/bdo2021/bdo052.pdf" TargetMode="External" Id="rId12" /><Relationship Type="http://schemas.openxmlformats.org/officeDocument/2006/relationships/hyperlink" Target="http://sistemas.lapaz.gob.mx:8080/sare/" TargetMode="External" Id="rId17" /><Relationship Type="http://schemas.openxmlformats.org/officeDocument/2006/relationships/fontTable" Target="fontTable.xml" Id="rId25" /><Relationship Type="http://schemas.openxmlformats.org/officeDocument/2006/relationships/numbering" Target="numbering.xml" Id="rId2" /><Relationship Type="http://schemas.openxmlformats.org/officeDocument/2006/relationships/image" Target="media/image3.png"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legislacion.edomex.gob.mx/sites/legislacion.edomex.gob.mx/files/files/pdf/ley/vig/leyvig217.pdf" TargetMode="External" Id="rId11" /><Relationship Type="http://schemas.openxmlformats.org/officeDocument/2006/relationships/footer" Target="footer2.xml" Id="rId24" /><Relationship Type="http://schemas.openxmlformats.org/officeDocument/2006/relationships/webSettings" Target="webSettings.xml" Id="rId5" /><Relationship Type="http://schemas.openxmlformats.org/officeDocument/2006/relationships/image" Target="media/image2.png" Id="rId15" /><Relationship Type="http://schemas.openxmlformats.org/officeDocument/2006/relationships/header" Target="header3.xml" Id="rId23" /><Relationship Type="http://schemas.openxmlformats.org/officeDocument/2006/relationships/hyperlink" Target="https://legislacion.edomex.gob.mx/sites/legislacion.edomex.gob.mx/files/files/pdf/ley/vig/leyvig022.pdf" TargetMode="External" Id="rId10" /><Relationship Type="http://schemas.openxmlformats.org/officeDocument/2006/relationships/hyperlink" Target="http://igecem.edomex.gob.mx/faqs" TargetMode="External" Id="rId19" /><Relationship Type="http://schemas.openxmlformats.org/officeDocument/2006/relationships/settings" Target="settings.xml" Id="rId4" /><Relationship Type="http://schemas.openxmlformats.org/officeDocument/2006/relationships/hyperlink" Target="http://sistemas.lapaz.gob.mx:8080/sare/resources/CATALOGO%20DE%20GIROS%20COMERCIALES%20BAJO,%20MEDIANO%20IMPACTO%202017.pdf" TargetMode="External" Id="rId9" /><Relationship Type="http://schemas.openxmlformats.org/officeDocument/2006/relationships/image" Target="media/image1.png" Id="rId14" /><Relationship Type="http://schemas.openxmlformats.org/officeDocument/2006/relationships/footer" Target="footer1.xml" Id="rId22" /><Relationship Type="http://schemas.openxmlformats.org/officeDocument/2006/relationships/glossaryDocument" Target="glossary/document.xml" Id="Ra6be23bd87124865" /></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dce6eb1-12b6-4200-af2c-bc1ea3339c2c}"/>
      </w:docPartPr>
      <w:docPartBody>
        <w:p w14:paraId="3D13A122">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67FAA-C97F-4412-BBA8-10BA94AA3EF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José Fernado Lobato Rodríguez</dc:creator>
  <keywords/>
  <dc:description/>
  <lastModifiedBy>Usuario invitado</lastModifiedBy>
  <revision>8</revision>
  <lastPrinted>2021-07-02T04:43:00.0000000Z</lastPrinted>
  <dcterms:created xsi:type="dcterms:W3CDTF">2021-12-10T01:24:00.0000000Z</dcterms:created>
  <dcterms:modified xsi:type="dcterms:W3CDTF">2021-12-17T17:23:00.6940387Z</dcterms:modified>
</coreProperties>
</file>