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5CECE1" w14:textId="77777777" w:rsidR="00FC71F1" w:rsidRPr="00FC71F1" w:rsidRDefault="00FC71F1" w:rsidP="00427596">
      <w:pPr>
        <w:shd w:val="clear" w:color="auto" w:fill="FFFFFF"/>
        <w:spacing w:after="0" w:line="360" w:lineRule="auto"/>
        <w:jc w:val="both"/>
        <w:rPr>
          <w:rFonts w:ascii="Palatino Linotype" w:eastAsia="Times New Roman" w:hAnsi="Palatino Linotype" w:cs="Arial"/>
          <w:color w:val="000000"/>
          <w:sz w:val="2"/>
          <w:szCs w:val="24"/>
          <w:lang w:eastAsia="es-MX"/>
        </w:rPr>
      </w:pPr>
    </w:p>
    <w:p w14:paraId="6AF8463B" w14:textId="77777777" w:rsidR="00D7453A" w:rsidRPr="00D7453A" w:rsidRDefault="00D7453A" w:rsidP="00427596">
      <w:pPr>
        <w:shd w:val="clear" w:color="auto" w:fill="FFFFFF"/>
        <w:spacing w:after="0" w:line="360" w:lineRule="auto"/>
        <w:jc w:val="both"/>
        <w:rPr>
          <w:rFonts w:ascii="Palatino Linotype" w:eastAsia="Times New Roman" w:hAnsi="Palatino Linotype" w:cs="Arial"/>
          <w:color w:val="000000"/>
          <w:sz w:val="12"/>
          <w:szCs w:val="24"/>
          <w:lang w:eastAsia="es-MX"/>
        </w:rPr>
      </w:pPr>
    </w:p>
    <w:p w14:paraId="51AB451C" w14:textId="723FE1ED" w:rsidR="00333BE4" w:rsidRPr="00B22B55" w:rsidRDefault="00EE47DA" w:rsidP="00427596">
      <w:pPr>
        <w:shd w:val="clear" w:color="auto" w:fill="FFFFFF"/>
        <w:spacing w:after="0" w:line="360" w:lineRule="auto"/>
        <w:jc w:val="both"/>
        <w:rPr>
          <w:rFonts w:ascii="Palatino Linotype" w:eastAsia="Times New Roman" w:hAnsi="Palatino Linotype" w:cs="Arial"/>
          <w:color w:val="000000"/>
          <w:sz w:val="24"/>
          <w:szCs w:val="24"/>
          <w:lang w:eastAsia="es-MX"/>
        </w:rPr>
      </w:pPr>
      <w:r w:rsidRPr="00B22B55">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FC71F1">
        <w:rPr>
          <w:rFonts w:ascii="Palatino Linotype" w:eastAsia="Times New Roman" w:hAnsi="Palatino Linotype" w:cs="Arial"/>
          <w:color w:val="000000"/>
          <w:sz w:val="24"/>
          <w:szCs w:val="24"/>
          <w:lang w:eastAsia="es-MX"/>
        </w:rPr>
        <w:t xml:space="preserve">, a </w:t>
      </w:r>
      <w:r w:rsidR="00563531">
        <w:rPr>
          <w:rFonts w:ascii="Palatino Linotype" w:eastAsia="Times New Roman" w:hAnsi="Palatino Linotype" w:cs="Arial"/>
          <w:color w:val="000000"/>
          <w:sz w:val="24"/>
          <w:szCs w:val="24"/>
          <w:lang w:eastAsia="es-MX"/>
        </w:rPr>
        <w:t xml:space="preserve">seis de octubre </w:t>
      </w:r>
      <w:r w:rsidR="00D76CA3" w:rsidRPr="00B22B55">
        <w:rPr>
          <w:rFonts w:ascii="Palatino Linotype" w:eastAsia="Times New Roman" w:hAnsi="Palatino Linotype" w:cs="Arial"/>
          <w:color w:val="000000"/>
          <w:sz w:val="24"/>
          <w:szCs w:val="24"/>
          <w:lang w:eastAsia="es-MX"/>
        </w:rPr>
        <w:t xml:space="preserve">de dos mil </w:t>
      </w:r>
      <w:r w:rsidR="00224B81" w:rsidRPr="00B22B55">
        <w:rPr>
          <w:rFonts w:ascii="Palatino Linotype" w:eastAsia="Times New Roman" w:hAnsi="Palatino Linotype" w:cs="Arial"/>
          <w:color w:val="000000"/>
          <w:sz w:val="24"/>
          <w:szCs w:val="24"/>
          <w:lang w:eastAsia="es-MX"/>
        </w:rPr>
        <w:t>veintiuno</w:t>
      </w:r>
      <w:r w:rsidRPr="00B22B55">
        <w:rPr>
          <w:rFonts w:ascii="Palatino Linotype" w:eastAsia="Times New Roman" w:hAnsi="Palatino Linotype" w:cs="Arial"/>
          <w:color w:val="000000"/>
          <w:sz w:val="24"/>
          <w:szCs w:val="24"/>
          <w:lang w:eastAsia="es-MX"/>
        </w:rPr>
        <w:t>.</w:t>
      </w:r>
    </w:p>
    <w:p w14:paraId="328730CB" w14:textId="77777777" w:rsidR="004B3043" w:rsidRPr="00FC71F1" w:rsidRDefault="004B3043" w:rsidP="00427596">
      <w:pPr>
        <w:shd w:val="clear" w:color="auto" w:fill="FFFFFF"/>
        <w:spacing w:after="0" w:line="360" w:lineRule="auto"/>
        <w:jc w:val="both"/>
        <w:rPr>
          <w:rFonts w:ascii="Palatino Linotype" w:eastAsia="Times New Roman" w:hAnsi="Palatino Linotype" w:cs="Arial"/>
          <w:color w:val="000000"/>
          <w:szCs w:val="24"/>
          <w:lang w:eastAsia="es-MX"/>
        </w:rPr>
      </w:pPr>
    </w:p>
    <w:p w14:paraId="0767ABA0" w14:textId="5B19F974" w:rsidR="00333BE4" w:rsidRPr="00B22B55" w:rsidRDefault="00EE47DA" w:rsidP="00427596">
      <w:pPr>
        <w:tabs>
          <w:tab w:val="left" w:pos="1701"/>
        </w:tabs>
        <w:spacing w:after="0" w:line="360" w:lineRule="auto"/>
        <w:jc w:val="both"/>
        <w:rPr>
          <w:rFonts w:ascii="Palatino Linotype" w:hAnsi="Palatino Linotype" w:cs="Arial"/>
          <w:sz w:val="24"/>
        </w:rPr>
      </w:pPr>
      <w:r w:rsidRPr="00B22B55">
        <w:rPr>
          <w:rFonts w:ascii="Palatino Linotype" w:hAnsi="Palatino Linotype" w:cs="Arial"/>
          <w:b/>
          <w:sz w:val="24"/>
        </w:rPr>
        <w:t>VISTO</w:t>
      </w:r>
      <w:r w:rsidRPr="00B22B55">
        <w:rPr>
          <w:rFonts w:ascii="Palatino Linotype" w:hAnsi="Palatino Linotype" w:cs="Arial"/>
          <w:sz w:val="24"/>
        </w:rPr>
        <w:t xml:space="preserve"> el expediente electrónico formado con motivo del recurso de revisión número </w:t>
      </w:r>
      <w:r w:rsidR="00F67291" w:rsidRPr="00FC71F1">
        <w:rPr>
          <w:rFonts w:ascii="Palatino Linotype" w:hAnsi="Palatino Linotype" w:cs="Arial"/>
          <w:b/>
          <w:bCs/>
          <w:sz w:val="24"/>
          <w:lang w:eastAsia="es-MX"/>
        </w:rPr>
        <w:t>0</w:t>
      </w:r>
      <w:r w:rsidR="00F97E55">
        <w:rPr>
          <w:rFonts w:ascii="Palatino Linotype" w:hAnsi="Palatino Linotype" w:cs="Arial"/>
          <w:b/>
          <w:bCs/>
          <w:sz w:val="24"/>
          <w:lang w:eastAsia="es-MX"/>
        </w:rPr>
        <w:t>3705</w:t>
      </w:r>
      <w:r w:rsidR="00333BE4" w:rsidRPr="00FC71F1">
        <w:rPr>
          <w:rFonts w:ascii="Palatino Linotype" w:hAnsi="Palatino Linotype" w:cs="Arial"/>
          <w:b/>
          <w:bCs/>
          <w:sz w:val="24"/>
          <w:lang w:eastAsia="es-MX"/>
        </w:rPr>
        <w:t>/INFOEM/IP/RR/20</w:t>
      </w:r>
      <w:r w:rsidR="00224B81" w:rsidRPr="00FC71F1">
        <w:rPr>
          <w:rFonts w:ascii="Palatino Linotype" w:hAnsi="Palatino Linotype" w:cs="Arial"/>
          <w:b/>
          <w:bCs/>
          <w:sz w:val="24"/>
          <w:lang w:eastAsia="es-MX"/>
        </w:rPr>
        <w:t>21</w:t>
      </w:r>
      <w:r w:rsidRPr="00B22B55">
        <w:rPr>
          <w:rFonts w:ascii="Palatino Linotype" w:hAnsi="Palatino Linotype" w:cs="Arial"/>
          <w:sz w:val="24"/>
        </w:rPr>
        <w:t>, interpuesto por</w:t>
      </w:r>
      <w:r w:rsidR="005943FA" w:rsidRPr="00B22B55">
        <w:rPr>
          <w:rFonts w:ascii="Palatino Linotype" w:hAnsi="Palatino Linotype" w:cs="Arial"/>
          <w:sz w:val="24"/>
        </w:rPr>
        <w:t xml:space="preserve"> </w:t>
      </w:r>
      <w:r w:rsidR="004B08D3" w:rsidRPr="00B22B55">
        <w:rPr>
          <w:rFonts w:ascii="Palatino Linotype" w:hAnsi="Palatino Linotype" w:cs="Arial"/>
          <w:sz w:val="24"/>
        </w:rPr>
        <w:t>el</w:t>
      </w:r>
      <w:r w:rsidR="005943FA" w:rsidRPr="00B22B55">
        <w:rPr>
          <w:rFonts w:ascii="Palatino Linotype" w:hAnsi="Palatino Linotype" w:cs="Arial"/>
          <w:sz w:val="24"/>
        </w:rPr>
        <w:t xml:space="preserve"> </w:t>
      </w:r>
      <w:r w:rsidR="005943FA" w:rsidRPr="00FC71F1">
        <w:rPr>
          <w:rFonts w:ascii="Palatino Linotype" w:hAnsi="Palatino Linotype" w:cs="Arial"/>
          <w:b/>
          <w:sz w:val="24"/>
        </w:rPr>
        <w:t>C.</w:t>
      </w:r>
      <w:r w:rsidR="00F97E55">
        <w:rPr>
          <w:rFonts w:ascii="Palatino Linotype" w:hAnsi="Palatino Linotype" w:cs="Arial"/>
          <w:b/>
          <w:sz w:val="24"/>
        </w:rPr>
        <w:t xml:space="preserve"> </w:t>
      </w:r>
      <w:proofErr w:type="spellStart"/>
      <w:r w:rsidR="0078689A">
        <w:rPr>
          <w:rFonts w:ascii="Palatino Linotype" w:hAnsi="Palatino Linotype" w:cs="Arial"/>
          <w:b/>
          <w:sz w:val="24"/>
        </w:rPr>
        <w:t>xxxxxxxxxxxxxxxxxxxxx</w:t>
      </w:r>
      <w:proofErr w:type="spellEnd"/>
      <w:r w:rsidR="00F97E55">
        <w:rPr>
          <w:rFonts w:ascii="Palatino Linotype" w:hAnsi="Palatino Linotype" w:cs="Arial"/>
          <w:b/>
          <w:sz w:val="24"/>
        </w:rPr>
        <w:t xml:space="preserve"> </w:t>
      </w:r>
      <w:proofErr w:type="spellStart"/>
      <w:r w:rsidR="0078689A">
        <w:rPr>
          <w:rFonts w:ascii="Palatino Linotype" w:hAnsi="Palatino Linotype" w:cs="Arial"/>
          <w:b/>
          <w:sz w:val="24"/>
        </w:rPr>
        <w:t>xxxx</w:t>
      </w:r>
      <w:proofErr w:type="spellEnd"/>
      <w:r w:rsidR="001952D9" w:rsidRPr="00B22B55">
        <w:rPr>
          <w:rFonts w:ascii="Palatino Linotype" w:hAnsi="Palatino Linotype" w:cs="Arial"/>
          <w:sz w:val="24"/>
        </w:rPr>
        <w:t>,</w:t>
      </w:r>
      <w:r w:rsidRPr="00B22B55">
        <w:rPr>
          <w:rFonts w:ascii="Palatino Linotype" w:hAnsi="Palatino Linotype" w:cs="Arial"/>
          <w:b/>
          <w:sz w:val="24"/>
          <w:szCs w:val="24"/>
        </w:rPr>
        <w:t xml:space="preserve"> </w:t>
      </w:r>
      <w:r w:rsidRPr="00B22B55">
        <w:rPr>
          <w:rFonts w:ascii="Palatino Linotype" w:hAnsi="Palatino Linotype" w:cs="Arial"/>
          <w:sz w:val="24"/>
        </w:rPr>
        <w:t xml:space="preserve">en lo sucesivo </w:t>
      </w:r>
      <w:r w:rsidR="00A90B08" w:rsidRPr="00B22B55">
        <w:rPr>
          <w:rFonts w:ascii="Palatino Linotype" w:hAnsi="Palatino Linotype" w:cs="Arial"/>
          <w:b/>
          <w:sz w:val="24"/>
        </w:rPr>
        <w:t>El</w:t>
      </w:r>
      <w:r w:rsidR="00861676" w:rsidRPr="00B22B55">
        <w:rPr>
          <w:rFonts w:ascii="Palatino Linotype" w:hAnsi="Palatino Linotype" w:cs="Arial"/>
          <w:b/>
          <w:sz w:val="24"/>
        </w:rPr>
        <w:t xml:space="preserve"> Recurrente</w:t>
      </w:r>
      <w:r w:rsidRPr="00B22B55">
        <w:rPr>
          <w:rFonts w:ascii="Palatino Linotype" w:hAnsi="Palatino Linotype" w:cs="Arial"/>
          <w:sz w:val="24"/>
        </w:rPr>
        <w:t xml:space="preserve">, en contra de la </w:t>
      </w:r>
      <w:r w:rsidR="00F67291" w:rsidRPr="00B22B55">
        <w:rPr>
          <w:rFonts w:ascii="Palatino Linotype" w:hAnsi="Palatino Linotype" w:cs="Arial"/>
          <w:sz w:val="24"/>
          <w:szCs w:val="24"/>
        </w:rPr>
        <w:t>respuesta de</w:t>
      </w:r>
      <w:r w:rsidR="00FC71F1">
        <w:rPr>
          <w:rFonts w:ascii="Palatino Linotype" w:hAnsi="Palatino Linotype" w:cs="Arial"/>
          <w:sz w:val="24"/>
          <w:szCs w:val="24"/>
        </w:rPr>
        <w:t>l</w:t>
      </w:r>
      <w:r w:rsidR="00F97E55">
        <w:rPr>
          <w:rFonts w:ascii="Palatino Linotype" w:hAnsi="Palatino Linotype" w:cs="Arial"/>
          <w:sz w:val="24"/>
          <w:szCs w:val="24"/>
        </w:rPr>
        <w:t xml:space="preserve"> </w:t>
      </w:r>
      <w:r w:rsidR="00F97E55">
        <w:rPr>
          <w:rFonts w:ascii="Palatino Linotype" w:hAnsi="Palatino Linotype" w:cs="Arial"/>
          <w:b/>
          <w:bCs/>
          <w:lang w:eastAsia="es-MX"/>
        </w:rPr>
        <w:t xml:space="preserve">Ayuntamiento de </w:t>
      </w:r>
      <w:proofErr w:type="spellStart"/>
      <w:r w:rsidR="00F97E55">
        <w:rPr>
          <w:rFonts w:ascii="Palatino Linotype" w:hAnsi="Palatino Linotype" w:cs="Arial"/>
          <w:b/>
          <w:bCs/>
          <w:lang w:eastAsia="es-MX"/>
        </w:rPr>
        <w:t>Jaltenco</w:t>
      </w:r>
      <w:proofErr w:type="spellEnd"/>
      <w:r w:rsidRPr="00B22B55">
        <w:rPr>
          <w:rFonts w:ascii="Palatino Linotype" w:hAnsi="Palatino Linotype" w:cs="Arial"/>
          <w:sz w:val="28"/>
          <w:szCs w:val="24"/>
        </w:rPr>
        <w:t xml:space="preserve">, </w:t>
      </w:r>
      <w:r w:rsidRPr="00B22B55">
        <w:rPr>
          <w:rFonts w:ascii="Palatino Linotype" w:hAnsi="Palatino Linotype" w:cs="Arial"/>
          <w:sz w:val="24"/>
          <w:szCs w:val="24"/>
        </w:rPr>
        <w:t>en lo subsecuente</w:t>
      </w:r>
      <w:r w:rsidRPr="00B22B55">
        <w:rPr>
          <w:rFonts w:ascii="Palatino Linotype" w:hAnsi="Palatino Linotype" w:cs="Arial"/>
          <w:b/>
          <w:sz w:val="24"/>
          <w:szCs w:val="24"/>
        </w:rPr>
        <w:t xml:space="preserve"> El Sujeto Obligado, </w:t>
      </w:r>
      <w:r w:rsidRPr="00B22B55">
        <w:rPr>
          <w:rFonts w:ascii="Palatino Linotype" w:hAnsi="Palatino Linotype" w:cs="Arial"/>
          <w:sz w:val="24"/>
          <w:szCs w:val="24"/>
        </w:rPr>
        <w:t>se procede a</w:t>
      </w:r>
      <w:r w:rsidRPr="00B22B55">
        <w:rPr>
          <w:rFonts w:ascii="Palatino Linotype" w:hAnsi="Palatino Linotype" w:cs="Arial"/>
          <w:sz w:val="24"/>
        </w:rPr>
        <w:t xml:space="preserve"> dictar la presente resolución.</w:t>
      </w:r>
    </w:p>
    <w:p w14:paraId="2F2FBE5E" w14:textId="77777777" w:rsidR="004B3043" w:rsidRPr="00FC71F1" w:rsidRDefault="004B3043" w:rsidP="00427596">
      <w:pPr>
        <w:tabs>
          <w:tab w:val="left" w:pos="1701"/>
        </w:tabs>
        <w:spacing w:after="0" w:line="360" w:lineRule="auto"/>
        <w:jc w:val="both"/>
        <w:rPr>
          <w:rFonts w:ascii="Palatino Linotype" w:hAnsi="Palatino Linotype" w:cs="Arial"/>
        </w:rPr>
      </w:pPr>
    </w:p>
    <w:p w14:paraId="55A6DA30" w14:textId="77777777" w:rsidR="00EE47DA" w:rsidRPr="00B22B55" w:rsidRDefault="00EE47DA" w:rsidP="00427596">
      <w:pPr>
        <w:pStyle w:val="Sinespaciado"/>
        <w:spacing w:line="360" w:lineRule="auto"/>
        <w:rPr>
          <w:sz w:val="2"/>
        </w:rPr>
      </w:pPr>
    </w:p>
    <w:p w14:paraId="7D0D4C8F" w14:textId="77777777" w:rsidR="00333BE4" w:rsidRPr="00B22B55" w:rsidRDefault="00EE47DA" w:rsidP="00427596">
      <w:pPr>
        <w:spacing w:after="0" w:line="360" w:lineRule="auto"/>
        <w:jc w:val="center"/>
        <w:rPr>
          <w:rFonts w:ascii="Palatino Linotype" w:hAnsi="Palatino Linotype"/>
          <w:b/>
          <w:sz w:val="28"/>
        </w:rPr>
      </w:pPr>
      <w:r w:rsidRPr="00B22B55">
        <w:rPr>
          <w:rFonts w:ascii="Palatino Linotype" w:hAnsi="Palatino Linotype"/>
          <w:b/>
          <w:sz w:val="28"/>
        </w:rPr>
        <w:t>A N T E C E D E N T E S   D E L   A S U N T O</w:t>
      </w:r>
    </w:p>
    <w:p w14:paraId="023F0416" w14:textId="77777777" w:rsidR="004B3043" w:rsidRPr="00FC71F1" w:rsidRDefault="004B3043" w:rsidP="00427596">
      <w:pPr>
        <w:spacing w:after="0" w:line="360" w:lineRule="auto"/>
        <w:jc w:val="center"/>
        <w:rPr>
          <w:rFonts w:ascii="Palatino Linotype" w:hAnsi="Palatino Linotype"/>
          <w:b/>
          <w:sz w:val="18"/>
        </w:rPr>
      </w:pPr>
    </w:p>
    <w:p w14:paraId="468C7677" w14:textId="77777777" w:rsidR="00EE47DA" w:rsidRPr="00B22B55" w:rsidRDefault="00EE47DA" w:rsidP="00427596">
      <w:pPr>
        <w:spacing w:after="0" w:line="360" w:lineRule="auto"/>
        <w:jc w:val="both"/>
        <w:rPr>
          <w:rFonts w:ascii="Palatino Linotype" w:hAnsi="Palatino Linotype"/>
        </w:rPr>
      </w:pPr>
      <w:r w:rsidRPr="00B22B55">
        <w:rPr>
          <w:rFonts w:ascii="Palatino Linotype" w:hAnsi="Palatino Linotype" w:cs="Arial"/>
          <w:b/>
          <w:sz w:val="28"/>
        </w:rPr>
        <w:t>PRIMERO.</w:t>
      </w:r>
      <w:r w:rsidRPr="00B22B55">
        <w:rPr>
          <w:rFonts w:ascii="Palatino Linotype" w:hAnsi="Palatino Linotype" w:cs="Arial"/>
        </w:rPr>
        <w:t xml:space="preserve"> </w:t>
      </w:r>
      <w:r w:rsidRPr="00B22B55">
        <w:rPr>
          <w:rFonts w:ascii="Palatino Linotype" w:hAnsi="Palatino Linotype"/>
          <w:b/>
          <w:sz w:val="28"/>
          <w:szCs w:val="28"/>
        </w:rPr>
        <w:t>De la Solicitud de Información.</w:t>
      </w:r>
    </w:p>
    <w:p w14:paraId="15A98F19" w14:textId="77777777" w:rsidR="00333BE4" w:rsidRPr="00B22B55" w:rsidRDefault="00EE47DA" w:rsidP="00427596">
      <w:pPr>
        <w:spacing w:after="0" w:line="360" w:lineRule="auto"/>
        <w:jc w:val="both"/>
        <w:rPr>
          <w:rFonts w:ascii="Palatino Linotype" w:hAnsi="Palatino Linotype" w:cs="Arial"/>
          <w:sz w:val="24"/>
        </w:rPr>
      </w:pPr>
      <w:r w:rsidRPr="00B22B55">
        <w:rPr>
          <w:rFonts w:ascii="Palatino Linotype" w:hAnsi="Palatino Linotype" w:cs="Arial"/>
          <w:sz w:val="24"/>
        </w:rPr>
        <w:t>Con fecha</w:t>
      </w:r>
      <w:r w:rsidR="00AA5D0E">
        <w:rPr>
          <w:rFonts w:ascii="Palatino Linotype" w:hAnsi="Palatino Linotype" w:cs="Arial"/>
          <w:sz w:val="24"/>
        </w:rPr>
        <w:t xml:space="preserve"> </w:t>
      </w:r>
      <w:r w:rsidR="00F97E55">
        <w:rPr>
          <w:rFonts w:ascii="Palatino Linotype" w:hAnsi="Palatino Linotype" w:cs="Arial"/>
          <w:sz w:val="24"/>
        </w:rPr>
        <w:t xml:space="preserve">catorce </w:t>
      </w:r>
      <w:r w:rsidR="009C1AE1">
        <w:rPr>
          <w:rFonts w:ascii="Palatino Linotype" w:hAnsi="Palatino Linotype" w:cs="Arial"/>
          <w:sz w:val="24"/>
        </w:rPr>
        <w:t xml:space="preserve">de junio de </w:t>
      </w:r>
      <w:r w:rsidR="00FC71F1">
        <w:rPr>
          <w:rFonts w:ascii="Palatino Linotype" w:hAnsi="Palatino Linotype" w:cs="Arial"/>
          <w:sz w:val="24"/>
        </w:rPr>
        <w:t xml:space="preserve"> dos mil veintiuno</w:t>
      </w:r>
      <w:r w:rsidRPr="00B22B55">
        <w:rPr>
          <w:rFonts w:ascii="Palatino Linotype" w:hAnsi="Palatino Linotype" w:cs="Arial"/>
          <w:sz w:val="24"/>
        </w:rPr>
        <w:t xml:space="preserve">, </w:t>
      </w:r>
      <w:r w:rsidR="00A90B08" w:rsidRPr="00B22B55">
        <w:rPr>
          <w:rFonts w:ascii="Palatino Linotype" w:hAnsi="Palatino Linotype" w:cs="Arial"/>
          <w:b/>
          <w:sz w:val="24"/>
        </w:rPr>
        <w:t>El</w:t>
      </w:r>
      <w:r w:rsidR="00861676" w:rsidRPr="00B22B55">
        <w:rPr>
          <w:rFonts w:ascii="Palatino Linotype" w:hAnsi="Palatino Linotype" w:cs="Arial"/>
          <w:b/>
          <w:sz w:val="24"/>
        </w:rPr>
        <w:t xml:space="preserve"> Recurrente</w:t>
      </w:r>
      <w:r w:rsidRPr="00B22B55">
        <w:rPr>
          <w:rFonts w:ascii="Palatino Linotype" w:hAnsi="Palatino Linotype" w:cs="Arial"/>
          <w:sz w:val="24"/>
        </w:rPr>
        <w:t xml:space="preserve"> presentó a </w:t>
      </w:r>
      <w:r w:rsidR="00F67291" w:rsidRPr="00B22B55">
        <w:rPr>
          <w:rFonts w:ascii="Palatino Linotype" w:hAnsi="Palatino Linotype" w:cs="Arial"/>
          <w:sz w:val="24"/>
        </w:rPr>
        <w:t>través de</w:t>
      </w:r>
      <w:r w:rsidR="00871EB5" w:rsidRPr="00B22B55">
        <w:rPr>
          <w:rFonts w:ascii="Palatino Linotype" w:hAnsi="Palatino Linotype" w:cs="Arial"/>
          <w:sz w:val="24"/>
        </w:rPr>
        <w:t xml:space="preserve">l </w:t>
      </w:r>
      <w:r w:rsidR="00884EEA" w:rsidRPr="00B22B55">
        <w:rPr>
          <w:rFonts w:ascii="Palatino Linotype" w:hAnsi="Palatino Linotype" w:cs="Arial"/>
          <w:sz w:val="24"/>
        </w:rPr>
        <w:t xml:space="preserve">Sistema de Acceso a la Información Mexiquense </w:t>
      </w:r>
      <w:r w:rsidRPr="00B22B55">
        <w:rPr>
          <w:rFonts w:ascii="Palatino Linotype" w:hAnsi="Palatino Linotype" w:cs="Arial"/>
          <w:sz w:val="24"/>
        </w:rPr>
        <w:t>(</w:t>
      </w:r>
      <w:r w:rsidRPr="00B22B55">
        <w:rPr>
          <w:rFonts w:ascii="Palatino Linotype" w:hAnsi="Palatino Linotype" w:cs="Arial"/>
          <w:b/>
          <w:sz w:val="24"/>
        </w:rPr>
        <w:t>SA</w:t>
      </w:r>
      <w:r w:rsidR="00884EEA" w:rsidRPr="00B22B55">
        <w:rPr>
          <w:rFonts w:ascii="Palatino Linotype" w:hAnsi="Palatino Linotype" w:cs="Arial"/>
          <w:b/>
          <w:sz w:val="24"/>
        </w:rPr>
        <w:t>IMEX</w:t>
      </w:r>
      <w:r w:rsidRPr="00B22B55">
        <w:rPr>
          <w:rFonts w:ascii="Palatino Linotype" w:hAnsi="Palatino Linotype" w:cs="Arial"/>
          <w:sz w:val="24"/>
        </w:rPr>
        <w:t xml:space="preserve">) ante </w:t>
      </w:r>
      <w:r w:rsidRPr="00B22B55">
        <w:rPr>
          <w:rFonts w:ascii="Palatino Linotype" w:hAnsi="Palatino Linotype" w:cs="Arial"/>
          <w:b/>
          <w:sz w:val="24"/>
        </w:rPr>
        <w:t>El Sujeto Obligado</w:t>
      </w:r>
      <w:r w:rsidRPr="00B22B55">
        <w:rPr>
          <w:rFonts w:ascii="Palatino Linotype" w:hAnsi="Palatino Linotype" w:cs="Arial"/>
          <w:sz w:val="24"/>
        </w:rPr>
        <w:t xml:space="preserve">, </w:t>
      </w:r>
      <w:r w:rsidR="00884EEA" w:rsidRPr="00B22B55">
        <w:rPr>
          <w:rFonts w:ascii="Palatino Linotype" w:hAnsi="Palatino Linotype" w:cs="Arial"/>
          <w:sz w:val="24"/>
        </w:rPr>
        <w:t xml:space="preserve">la </w:t>
      </w:r>
      <w:r w:rsidRPr="00B22B55">
        <w:rPr>
          <w:rFonts w:ascii="Palatino Linotype" w:hAnsi="Palatino Linotype" w:cs="Arial"/>
          <w:sz w:val="24"/>
        </w:rPr>
        <w:t xml:space="preserve">solicitud de acceso a </w:t>
      </w:r>
      <w:r w:rsidR="00884EEA" w:rsidRPr="00B22B55">
        <w:rPr>
          <w:rFonts w:ascii="Palatino Linotype" w:hAnsi="Palatino Linotype" w:cs="Arial"/>
          <w:sz w:val="24"/>
        </w:rPr>
        <w:t>la información</w:t>
      </w:r>
      <w:r w:rsidRPr="00B22B55">
        <w:rPr>
          <w:rFonts w:ascii="Palatino Linotype" w:hAnsi="Palatino Linotype" w:cs="Arial"/>
          <w:sz w:val="24"/>
        </w:rPr>
        <w:t>, registrada bajo el número de expediente</w:t>
      </w:r>
      <w:r w:rsidRPr="00B22B55">
        <w:rPr>
          <w:rFonts w:ascii="Palatino Linotype" w:hAnsi="Palatino Linotype" w:cs="Arial"/>
          <w:b/>
          <w:sz w:val="24"/>
        </w:rPr>
        <w:t xml:space="preserve"> </w:t>
      </w:r>
      <w:r w:rsidR="00F97E55" w:rsidRPr="00F97E55">
        <w:rPr>
          <w:rFonts w:ascii="Palatino Linotype" w:hAnsi="Palatino Linotype" w:cs="Arial"/>
          <w:b/>
          <w:sz w:val="24"/>
        </w:rPr>
        <w:t>00065/JALTENCO/IP/2021</w:t>
      </w:r>
      <w:r w:rsidRPr="00B22B55">
        <w:rPr>
          <w:rFonts w:ascii="Palatino Linotype" w:hAnsi="Palatino Linotype" w:cs="Arial"/>
          <w:sz w:val="24"/>
          <w:lang w:eastAsia="es-MX"/>
        </w:rPr>
        <w:t xml:space="preserve">, </w:t>
      </w:r>
      <w:r w:rsidRPr="00B22B55">
        <w:rPr>
          <w:rFonts w:ascii="Palatino Linotype" w:hAnsi="Palatino Linotype" w:cs="Arial"/>
          <w:sz w:val="24"/>
        </w:rPr>
        <w:t xml:space="preserve">mediante la cual solicitó </w:t>
      </w:r>
      <w:r w:rsidR="00861676" w:rsidRPr="00B22B55">
        <w:rPr>
          <w:rFonts w:ascii="Palatino Linotype" w:hAnsi="Palatino Linotype" w:cs="Arial"/>
          <w:sz w:val="24"/>
        </w:rPr>
        <w:t>lo siguiente</w:t>
      </w:r>
      <w:r w:rsidRPr="00B22B55">
        <w:rPr>
          <w:rFonts w:ascii="Palatino Linotype" w:hAnsi="Palatino Linotype" w:cs="Arial"/>
          <w:sz w:val="24"/>
        </w:rPr>
        <w:t>:</w:t>
      </w:r>
    </w:p>
    <w:p w14:paraId="24E370B9" w14:textId="77777777" w:rsidR="004B3043" w:rsidRPr="00FC71F1" w:rsidRDefault="004B3043" w:rsidP="00427596">
      <w:pPr>
        <w:spacing w:after="0" w:line="360" w:lineRule="auto"/>
        <w:jc w:val="both"/>
        <w:rPr>
          <w:rFonts w:ascii="Palatino Linotype" w:hAnsi="Palatino Linotype" w:cs="Arial"/>
          <w:sz w:val="12"/>
        </w:rPr>
      </w:pPr>
    </w:p>
    <w:p w14:paraId="44683D5A" w14:textId="77777777" w:rsidR="003923DA" w:rsidRPr="00B22B55" w:rsidRDefault="003923DA" w:rsidP="00427596">
      <w:pPr>
        <w:spacing w:after="0" w:line="360" w:lineRule="auto"/>
        <w:rPr>
          <w:sz w:val="2"/>
        </w:rPr>
      </w:pPr>
    </w:p>
    <w:p w14:paraId="6E067EDC" w14:textId="77777777" w:rsidR="004B3043" w:rsidRPr="00B22B55" w:rsidRDefault="00035B6B" w:rsidP="00D7453A">
      <w:pPr>
        <w:spacing w:after="0" w:line="240" w:lineRule="auto"/>
        <w:ind w:left="567" w:right="567"/>
        <w:jc w:val="both"/>
        <w:rPr>
          <w:rFonts w:ascii="Palatino Linotype" w:eastAsia="Calibri" w:hAnsi="Palatino Linotype" w:cs="Arial"/>
          <w:i/>
          <w:szCs w:val="24"/>
          <w:lang w:val="es-ES" w:eastAsia="es-ES"/>
        </w:rPr>
      </w:pPr>
      <w:r w:rsidRPr="00FC71F1">
        <w:rPr>
          <w:rFonts w:ascii="Palatino Linotype" w:eastAsia="Calibri" w:hAnsi="Palatino Linotype" w:cs="Arial"/>
          <w:i/>
          <w:szCs w:val="24"/>
          <w:lang w:val="es-ES" w:eastAsia="es-ES"/>
        </w:rPr>
        <w:t>“</w:t>
      </w:r>
      <w:r w:rsidR="00F97E55">
        <w:rPr>
          <w:rFonts w:ascii="Palatino Linotype" w:eastAsia="Calibri" w:hAnsi="Palatino Linotype" w:cs="Arial"/>
          <w:i/>
          <w:szCs w:val="24"/>
          <w:lang w:val="es-ES" w:eastAsia="es-ES"/>
        </w:rPr>
        <w:t>N</w:t>
      </w:r>
      <w:r w:rsidR="00F97E55" w:rsidRPr="00F97E55">
        <w:rPr>
          <w:rFonts w:ascii="Palatino Linotype" w:eastAsia="Calibri" w:hAnsi="Palatino Linotype" w:cs="Arial"/>
          <w:i/>
          <w:szCs w:val="24"/>
          <w:lang w:val="es-ES" w:eastAsia="es-ES"/>
        </w:rPr>
        <w:t>OMBRE Y DOCUMENTO QUE ACREDITA AL TITULAR DE RECURSOS HUMANOS ORGANIGRAMA EN DONDE SE VEJRIFIQUE LA DEPENDENCIA DE DICHA COORDINACION EN CASO DE CONTAR PROPORCIONAR MANUAL DE ORGANIZACION Y PROCEDIMIENTOS</w:t>
      </w:r>
      <w:r w:rsidR="009C1AE1" w:rsidRPr="009C1AE1">
        <w:rPr>
          <w:rFonts w:ascii="Palatino Linotype" w:eastAsia="Calibri" w:hAnsi="Palatino Linotype" w:cs="Arial"/>
          <w:i/>
          <w:szCs w:val="24"/>
          <w:lang w:val="es-ES" w:eastAsia="es-ES"/>
        </w:rPr>
        <w:t>.</w:t>
      </w:r>
      <w:r w:rsidRPr="00FC71F1">
        <w:rPr>
          <w:rFonts w:ascii="Palatino Linotype" w:eastAsia="Calibri" w:hAnsi="Palatino Linotype" w:cs="Arial"/>
          <w:i/>
          <w:szCs w:val="24"/>
          <w:lang w:val="es-ES" w:eastAsia="es-ES"/>
        </w:rPr>
        <w:t>” (Sic.)</w:t>
      </w:r>
    </w:p>
    <w:p w14:paraId="0A3D9D9C" w14:textId="77777777" w:rsidR="0005626F" w:rsidRDefault="0005626F" w:rsidP="00427596">
      <w:pPr>
        <w:spacing w:after="0" w:line="360" w:lineRule="auto"/>
        <w:ind w:right="851"/>
        <w:jc w:val="both"/>
        <w:rPr>
          <w:rFonts w:ascii="Palatino Linotype" w:eastAsia="Times New Roman" w:hAnsi="Palatino Linotype" w:cs="Times New Roman"/>
          <w:b/>
          <w:sz w:val="24"/>
          <w:szCs w:val="24"/>
          <w:lang w:val="es-ES_tradnl" w:eastAsia="es-ES"/>
        </w:rPr>
      </w:pPr>
    </w:p>
    <w:p w14:paraId="78D41B7F" w14:textId="46BC2CBA" w:rsidR="0085233E" w:rsidRDefault="00884EEA" w:rsidP="00440C09">
      <w:pPr>
        <w:tabs>
          <w:tab w:val="left" w:pos="6765"/>
        </w:tabs>
        <w:spacing w:after="0" w:line="360" w:lineRule="auto"/>
        <w:ind w:right="851"/>
        <w:jc w:val="both"/>
        <w:rPr>
          <w:rFonts w:ascii="Palatino Linotype" w:eastAsia="Times New Roman" w:hAnsi="Palatino Linotype" w:cs="Times New Roman"/>
          <w:sz w:val="24"/>
          <w:szCs w:val="24"/>
          <w:lang w:val="es-ES_tradnl" w:eastAsia="es-ES"/>
        </w:rPr>
      </w:pPr>
      <w:r w:rsidRPr="00B22B55">
        <w:rPr>
          <w:rFonts w:ascii="Palatino Linotype" w:eastAsia="Times New Roman" w:hAnsi="Palatino Linotype" w:cs="Times New Roman"/>
          <w:b/>
          <w:sz w:val="24"/>
          <w:szCs w:val="24"/>
          <w:lang w:val="es-ES_tradnl" w:eastAsia="es-ES"/>
        </w:rPr>
        <w:t>MODALIDAD DE ENTREGA</w:t>
      </w:r>
      <w:r w:rsidR="00EE47DA" w:rsidRPr="00B22B55">
        <w:rPr>
          <w:rFonts w:ascii="Palatino Linotype" w:eastAsia="Times New Roman" w:hAnsi="Palatino Linotype" w:cs="Times New Roman"/>
          <w:sz w:val="24"/>
          <w:szCs w:val="24"/>
          <w:lang w:val="es-ES_tradnl" w:eastAsia="es-ES"/>
        </w:rPr>
        <w:t xml:space="preserve">: </w:t>
      </w:r>
      <w:r w:rsidRPr="00B22B55">
        <w:rPr>
          <w:rFonts w:ascii="Palatino Linotype" w:eastAsia="Times New Roman" w:hAnsi="Palatino Linotype" w:cs="Times New Roman"/>
          <w:sz w:val="24"/>
          <w:szCs w:val="24"/>
          <w:lang w:val="es-ES_tradnl" w:eastAsia="es-ES"/>
        </w:rPr>
        <w:t>A</w:t>
      </w:r>
      <w:r w:rsidR="00D832EA" w:rsidRPr="00B22B55">
        <w:rPr>
          <w:rFonts w:ascii="Palatino Linotype" w:eastAsia="Times New Roman" w:hAnsi="Palatino Linotype" w:cs="Times New Roman"/>
          <w:sz w:val="24"/>
          <w:szCs w:val="24"/>
          <w:lang w:val="es-ES_tradnl" w:eastAsia="es-ES"/>
        </w:rPr>
        <w:t xml:space="preserve"> través </w:t>
      </w:r>
      <w:r w:rsidR="004B3043" w:rsidRPr="00B22B55">
        <w:rPr>
          <w:rFonts w:ascii="Palatino Linotype" w:eastAsia="Times New Roman" w:hAnsi="Palatino Linotype" w:cs="Times New Roman"/>
          <w:sz w:val="24"/>
          <w:szCs w:val="24"/>
          <w:lang w:val="es-ES_tradnl" w:eastAsia="es-ES"/>
        </w:rPr>
        <w:t xml:space="preserve">del </w:t>
      </w:r>
      <w:r w:rsidR="004B3043" w:rsidRPr="00B22B55">
        <w:rPr>
          <w:rFonts w:ascii="Palatino Linotype" w:eastAsia="Times New Roman" w:hAnsi="Palatino Linotype" w:cs="Times New Roman"/>
          <w:b/>
          <w:sz w:val="24"/>
          <w:szCs w:val="24"/>
          <w:lang w:val="es-ES_tradnl" w:eastAsia="es-ES"/>
        </w:rPr>
        <w:t>SAIMEX</w:t>
      </w:r>
      <w:r w:rsidR="00EE47DA" w:rsidRPr="00B22B55">
        <w:rPr>
          <w:rFonts w:ascii="Palatino Linotype" w:eastAsia="Times New Roman" w:hAnsi="Palatino Linotype" w:cs="Times New Roman"/>
          <w:sz w:val="24"/>
          <w:szCs w:val="24"/>
          <w:lang w:val="es-ES_tradnl" w:eastAsia="es-ES"/>
        </w:rPr>
        <w:t>.</w:t>
      </w:r>
      <w:r w:rsidR="00440C09">
        <w:rPr>
          <w:rFonts w:ascii="Palatino Linotype" w:eastAsia="Times New Roman" w:hAnsi="Palatino Linotype" w:cs="Times New Roman"/>
          <w:sz w:val="24"/>
          <w:szCs w:val="24"/>
          <w:lang w:val="es-ES_tradnl" w:eastAsia="es-ES"/>
        </w:rPr>
        <w:tab/>
      </w:r>
    </w:p>
    <w:p w14:paraId="3C0CA9A5" w14:textId="77777777" w:rsidR="00440C09" w:rsidRDefault="00440C09" w:rsidP="00440C09">
      <w:pPr>
        <w:tabs>
          <w:tab w:val="left" w:pos="6765"/>
        </w:tabs>
        <w:spacing w:after="0" w:line="360" w:lineRule="auto"/>
        <w:ind w:right="851"/>
        <w:jc w:val="both"/>
        <w:rPr>
          <w:rFonts w:ascii="Palatino Linotype" w:eastAsia="Times New Roman" w:hAnsi="Palatino Linotype" w:cs="Times New Roman"/>
          <w:sz w:val="24"/>
          <w:szCs w:val="24"/>
          <w:lang w:val="es-ES_tradnl" w:eastAsia="es-ES"/>
        </w:rPr>
      </w:pPr>
    </w:p>
    <w:p w14:paraId="29938C1D" w14:textId="77777777" w:rsidR="005F4A9C" w:rsidRDefault="005F4A9C" w:rsidP="00440C09">
      <w:pPr>
        <w:tabs>
          <w:tab w:val="left" w:pos="6765"/>
        </w:tabs>
        <w:spacing w:after="0" w:line="360" w:lineRule="auto"/>
        <w:ind w:right="851"/>
        <w:jc w:val="both"/>
        <w:rPr>
          <w:rFonts w:ascii="Palatino Linotype" w:eastAsia="Times New Roman" w:hAnsi="Palatino Linotype" w:cs="Times New Roman"/>
          <w:sz w:val="24"/>
          <w:szCs w:val="24"/>
          <w:lang w:val="es-ES_tradnl" w:eastAsia="es-ES"/>
        </w:rPr>
      </w:pPr>
    </w:p>
    <w:p w14:paraId="20F76AA0" w14:textId="77777777" w:rsidR="00440C09" w:rsidRPr="00255344" w:rsidRDefault="00440C09" w:rsidP="00440C09">
      <w:pPr>
        <w:spacing w:after="0" w:line="360" w:lineRule="auto"/>
        <w:jc w:val="both"/>
        <w:rPr>
          <w:rFonts w:ascii="Palatino Linotype" w:hAnsi="Palatino Linotype"/>
          <w:b/>
          <w:sz w:val="28"/>
          <w:szCs w:val="28"/>
        </w:rPr>
      </w:pPr>
      <w:r w:rsidRPr="00255344">
        <w:rPr>
          <w:rFonts w:ascii="Palatino Linotype" w:hAnsi="Palatino Linotype"/>
          <w:b/>
          <w:sz w:val="28"/>
          <w:szCs w:val="28"/>
        </w:rPr>
        <w:lastRenderedPageBreak/>
        <w:t>SEGUNDO. De la respuesta proporcionada por el Sujeto Obligado.</w:t>
      </w:r>
    </w:p>
    <w:p w14:paraId="0BA5ED3D" w14:textId="77777777" w:rsidR="00440C09" w:rsidRDefault="00440C09" w:rsidP="00440C09">
      <w:pPr>
        <w:spacing w:after="0" w:line="360" w:lineRule="auto"/>
        <w:jc w:val="both"/>
        <w:rPr>
          <w:rFonts w:ascii="Palatino Linotype" w:hAnsi="Palatino Linotype"/>
          <w:sz w:val="24"/>
          <w:szCs w:val="24"/>
        </w:rPr>
      </w:pPr>
      <w:r w:rsidRPr="00255344">
        <w:rPr>
          <w:rFonts w:ascii="Palatino Linotype" w:hAnsi="Palatino Linotype"/>
          <w:sz w:val="24"/>
          <w:szCs w:val="24"/>
        </w:rPr>
        <w:t>De las constancias que obran en el Sistema de Acceso a la Información Mexiquense (SAIMEX), se advierte que el Sujeto Obligado no dio respuesta a la solicitud de información, como se muestra en la siguiente imagen:</w:t>
      </w:r>
    </w:p>
    <w:p w14:paraId="03CCC069" w14:textId="77777777" w:rsidR="005F4A9C" w:rsidRDefault="005F4A9C" w:rsidP="00440C09">
      <w:pPr>
        <w:spacing w:after="0" w:line="360" w:lineRule="auto"/>
        <w:jc w:val="both"/>
        <w:rPr>
          <w:rFonts w:ascii="Palatino Linotype" w:hAnsi="Palatino Linotype"/>
          <w:sz w:val="24"/>
          <w:szCs w:val="24"/>
        </w:rPr>
      </w:pPr>
    </w:p>
    <w:p w14:paraId="2ABCA153" w14:textId="0E5A1DB3" w:rsidR="005F4A9C" w:rsidRDefault="0078689A" w:rsidP="00440C09">
      <w:pPr>
        <w:spacing w:after="0" w:line="360" w:lineRule="auto"/>
        <w:jc w:val="both"/>
        <w:rPr>
          <w:rFonts w:ascii="Palatino Linotype" w:hAnsi="Palatino Linotype"/>
          <w:sz w:val="24"/>
          <w:szCs w:val="24"/>
        </w:rPr>
      </w:pPr>
      <w:r>
        <w:rPr>
          <w:rFonts w:ascii="Palatino Linotype" w:hAnsi="Palatino Linotype"/>
          <w:noProof/>
          <w:sz w:val="24"/>
          <w:szCs w:val="24"/>
          <w:lang w:eastAsia="es-MX"/>
        </w:rPr>
        <w:drawing>
          <wp:inline distT="0" distB="0" distL="0" distR="0" wp14:anchorId="76E3E815" wp14:editId="201986EE">
            <wp:extent cx="5715000" cy="29813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981325"/>
                    </a:xfrm>
                    <a:prstGeom prst="rect">
                      <a:avLst/>
                    </a:prstGeom>
                    <a:noFill/>
                    <a:ln>
                      <a:noFill/>
                    </a:ln>
                  </pic:spPr>
                </pic:pic>
              </a:graphicData>
            </a:graphic>
          </wp:inline>
        </w:drawing>
      </w:r>
    </w:p>
    <w:p w14:paraId="4CD5031F" w14:textId="77777777" w:rsidR="00440C09" w:rsidRPr="00B22B55" w:rsidRDefault="00440C09" w:rsidP="00440C09">
      <w:pPr>
        <w:tabs>
          <w:tab w:val="left" w:pos="6765"/>
        </w:tabs>
        <w:spacing w:after="0" w:line="360" w:lineRule="auto"/>
        <w:ind w:right="851"/>
        <w:jc w:val="both"/>
        <w:rPr>
          <w:rFonts w:ascii="Palatino Linotype" w:eastAsia="Times New Roman" w:hAnsi="Palatino Linotype" w:cs="Times New Roman"/>
          <w:sz w:val="24"/>
          <w:szCs w:val="24"/>
          <w:lang w:val="es-ES_tradnl" w:eastAsia="es-ES"/>
        </w:rPr>
      </w:pPr>
    </w:p>
    <w:p w14:paraId="5131641D" w14:textId="284F8D68" w:rsidR="00884EEA" w:rsidRPr="00B22B55" w:rsidRDefault="00C258BB" w:rsidP="00D579D4">
      <w:pPr>
        <w:spacing w:after="0" w:line="360" w:lineRule="auto"/>
        <w:rPr>
          <w:rFonts w:ascii="Palatino Linotype" w:hAnsi="Palatino Linotype" w:cs="Arial"/>
          <w:b/>
          <w:sz w:val="28"/>
        </w:rPr>
      </w:pPr>
      <w:r>
        <w:rPr>
          <w:rFonts w:ascii="Palatino Linotype" w:hAnsi="Palatino Linotype" w:cs="Arial"/>
          <w:b/>
          <w:sz w:val="28"/>
        </w:rPr>
        <w:t>TERCERO</w:t>
      </w:r>
      <w:r w:rsidR="0085233E" w:rsidRPr="00B22B55">
        <w:rPr>
          <w:rFonts w:ascii="Palatino Linotype" w:hAnsi="Palatino Linotype" w:cs="Arial"/>
          <w:b/>
          <w:sz w:val="28"/>
        </w:rPr>
        <w:t xml:space="preserve">. </w:t>
      </w:r>
      <w:r w:rsidR="00884EEA" w:rsidRPr="00B22B55">
        <w:rPr>
          <w:rFonts w:ascii="Palatino Linotype" w:hAnsi="Palatino Linotype"/>
          <w:b/>
          <w:sz w:val="28"/>
        </w:rPr>
        <w:t>Del recurso de revisión.</w:t>
      </w:r>
    </w:p>
    <w:p w14:paraId="6EDA98F4" w14:textId="77777777" w:rsidR="00884EEA" w:rsidRPr="00B22B55" w:rsidRDefault="00884EEA" w:rsidP="00427596">
      <w:pPr>
        <w:spacing w:after="0" w:line="360" w:lineRule="auto"/>
        <w:jc w:val="both"/>
        <w:rPr>
          <w:rFonts w:ascii="Palatino Linotype" w:hAnsi="Palatino Linotype" w:cs="Arial"/>
          <w:sz w:val="24"/>
        </w:rPr>
      </w:pPr>
      <w:r w:rsidRPr="00B22B55">
        <w:rPr>
          <w:rFonts w:ascii="Palatino Linotype" w:hAnsi="Palatino Linotype" w:cs="Arial"/>
          <w:sz w:val="24"/>
          <w:szCs w:val="24"/>
        </w:rPr>
        <w:t>Inconforme con la</w:t>
      </w:r>
      <w:r w:rsidR="00D579D4">
        <w:rPr>
          <w:rFonts w:ascii="Palatino Linotype" w:hAnsi="Palatino Linotype" w:cs="Arial"/>
          <w:sz w:val="24"/>
          <w:szCs w:val="24"/>
        </w:rPr>
        <w:t xml:space="preserve"> falta de</w:t>
      </w:r>
      <w:r w:rsidRPr="00B22B55">
        <w:rPr>
          <w:rFonts w:ascii="Palatino Linotype" w:hAnsi="Palatino Linotype" w:cs="Arial"/>
          <w:sz w:val="24"/>
          <w:szCs w:val="24"/>
        </w:rPr>
        <w:t xml:space="preserve"> respuesta notificada por </w:t>
      </w:r>
      <w:r w:rsidR="00843EF0" w:rsidRPr="00B22B55">
        <w:rPr>
          <w:rFonts w:ascii="Palatino Linotype" w:hAnsi="Palatino Linotype" w:cs="Arial"/>
          <w:b/>
          <w:sz w:val="24"/>
          <w:szCs w:val="24"/>
        </w:rPr>
        <w:t>El Sujeto Obligado</w:t>
      </w:r>
      <w:r w:rsidRPr="00B22B55">
        <w:rPr>
          <w:rFonts w:ascii="Palatino Linotype" w:hAnsi="Palatino Linotype" w:cs="Arial"/>
          <w:sz w:val="24"/>
          <w:szCs w:val="24"/>
        </w:rPr>
        <w:t xml:space="preserve">, </w:t>
      </w:r>
      <w:r w:rsidR="00D25474" w:rsidRPr="00B22B55">
        <w:rPr>
          <w:rFonts w:ascii="Palatino Linotype" w:hAnsi="Palatino Linotype" w:cs="Arial"/>
          <w:b/>
          <w:sz w:val="24"/>
          <w:szCs w:val="24"/>
        </w:rPr>
        <w:t>El</w:t>
      </w:r>
      <w:r w:rsidRPr="00B22B55">
        <w:rPr>
          <w:rFonts w:ascii="Palatino Linotype" w:hAnsi="Palatino Linotype" w:cs="Arial"/>
          <w:b/>
          <w:sz w:val="24"/>
          <w:szCs w:val="24"/>
        </w:rPr>
        <w:t xml:space="preserve"> Recurrente </w:t>
      </w:r>
      <w:r w:rsidRPr="00B22B55">
        <w:rPr>
          <w:rFonts w:ascii="Palatino Linotype" w:hAnsi="Palatino Linotype" w:cs="Arial"/>
          <w:sz w:val="24"/>
          <w:szCs w:val="24"/>
        </w:rPr>
        <w:t xml:space="preserve">interpuso el recurso de revisión, en fecha </w:t>
      </w:r>
      <w:r w:rsidR="00D579D4">
        <w:rPr>
          <w:rFonts w:ascii="Palatino Linotype" w:hAnsi="Palatino Linotype" w:cs="Arial"/>
          <w:sz w:val="24"/>
          <w:szCs w:val="24"/>
        </w:rPr>
        <w:t xml:space="preserve">diez de julio </w:t>
      </w:r>
      <w:r w:rsidR="005C396D">
        <w:rPr>
          <w:rFonts w:ascii="Palatino Linotype" w:hAnsi="Palatino Linotype" w:cs="Arial"/>
          <w:sz w:val="24"/>
          <w:szCs w:val="24"/>
        </w:rPr>
        <w:t>dos mil veintiuno,</w:t>
      </w:r>
      <w:r w:rsidR="00AE7959">
        <w:rPr>
          <w:rFonts w:ascii="Palatino Linotype" w:hAnsi="Palatino Linotype" w:cs="Arial"/>
          <w:sz w:val="24"/>
          <w:szCs w:val="24"/>
        </w:rPr>
        <w:t xml:space="preserve"> </w:t>
      </w:r>
      <w:r w:rsidRPr="00B22B55">
        <w:rPr>
          <w:rFonts w:ascii="Palatino Linotype" w:hAnsi="Palatino Linotype" w:cs="Arial"/>
          <w:sz w:val="24"/>
          <w:szCs w:val="24"/>
        </w:rPr>
        <w:t>el cual fue registrado</w:t>
      </w:r>
      <w:r w:rsidRPr="00B22B55">
        <w:rPr>
          <w:rFonts w:ascii="Palatino Linotype" w:hAnsi="Palatino Linotype" w:cs="Arial"/>
          <w:b/>
          <w:sz w:val="24"/>
          <w:szCs w:val="24"/>
        </w:rPr>
        <w:t xml:space="preserve"> </w:t>
      </w:r>
      <w:r w:rsidRPr="00B22B55">
        <w:rPr>
          <w:rFonts w:ascii="Palatino Linotype" w:hAnsi="Palatino Linotype" w:cs="Arial"/>
          <w:sz w:val="24"/>
          <w:szCs w:val="24"/>
        </w:rPr>
        <w:t xml:space="preserve">en el sistema electrónico con el expediente número </w:t>
      </w:r>
      <w:r w:rsidR="00D535D6" w:rsidRPr="00AE7959">
        <w:rPr>
          <w:rFonts w:ascii="Palatino Linotype" w:hAnsi="Palatino Linotype" w:cs="Arial"/>
          <w:b/>
          <w:bCs/>
          <w:sz w:val="24"/>
          <w:szCs w:val="24"/>
          <w:lang w:eastAsia="es-MX"/>
        </w:rPr>
        <w:t>0</w:t>
      </w:r>
      <w:r w:rsidR="003251D2">
        <w:rPr>
          <w:rFonts w:ascii="Palatino Linotype" w:hAnsi="Palatino Linotype" w:cs="Arial"/>
          <w:b/>
          <w:bCs/>
          <w:sz w:val="24"/>
          <w:szCs w:val="24"/>
          <w:lang w:eastAsia="es-MX"/>
        </w:rPr>
        <w:t>3570</w:t>
      </w:r>
      <w:r w:rsidR="00465E12" w:rsidRPr="00AE7959">
        <w:rPr>
          <w:rFonts w:ascii="Palatino Linotype" w:hAnsi="Palatino Linotype" w:cs="Arial"/>
          <w:b/>
          <w:bCs/>
          <w:sz w:val="24"/>
          <w:szCs w:val="24"/>
          <w:lang w:eastAsia="es-MX"/>
        </w:rPr>
        <w:t>/INFOEM/IP/RR/20</w:t>
      </w:r>
      <w:r w:rsidR="00D535D6" w:rsidRPr="00AE7959">
        <w:rPr>
          <w:rFonts w:ascii="Palatino Linotype" w:hAnsi="Palatino Linotype" w:cs="Arial"/>
          <w:b/>
          <w:bCs/>
          <w:sz w:val="24"/>
          <w:szCs w:val="24"/>
          <w:lang w:eastAsia="es-MX"/>
        </w:rPr>
        <w:t>2</w:t>
      </w:r>
      <w:r w:rsidR="00B26487" w:rsidRPr="00AE7959">
        <w:rPr>
          <w:rFonts w:ascii="Palatino Linotype" w:hAnsi="Palatino Linotype" w:cs="Arial"/>
          <w:b/>
          <w:bCs/>
          <w:sz w:val="24"/>
          <w:szCs w:val="24"/>
          <w:lang w:eastAsia="es-MX"/>
        </w:rPr>
        <w:t>1</w:t>
      </w:r>
      <w:r w:rsidRPr="00B22B55">
        <w:rPr>
          <w:rFonts w:ascii="Palatino Linotype" w:hAnsi="Palatino Linotype" w:cs="Arial"/>
          <w:sz w:val="24"/>
          <w:szCs w:val="24"/>
        </w:rPr>
        <w:t xml:space="preserve">, en el cual </w:t>
      </w:r>
      <w:r w:rsidRPr="00B22B55">
        <w:rPr>
          <w:rFonts w:ascii="Palatino Linotype" w:hAnsi="Palatino Linotype" w:cs="Arial"/>
          <w:sz w:val="24"/>
        </w:rPr>
        <w:t>arguye, las siguientes manifestaciones:</w:t>
      </w:r>
    </w:p>
    <w:p w14:paraId="532AC279" w14:textId="77777777" w:rsidR="000741BD" w:rsidRPr="00B22B55" w:rsidRDefault="000741BD" w:rsidP="00427596">
      <w:pPr>
        <w:pStyle w:val="Sinespaciado"/>
        <w:spacing w:line="360" w:lineRule="auto"/>
      </w:pPr>
    </w:p>
    <w:p w14:paraId="2A738349" w14:textId="77777777" w:rsidR="008F0299" w:rsidRPr="00B22B55" w:rsidRDefault="008F0299" w:rsidP="00427596">
      <w:pPr>
        <w:pStyle w:val="Sinespaciado"/>
        <w:spacing w:line="360" w:lineRule="auto"/>
        <w:rPr>
          <w:sz w:val="2"/>
        </w:rPr>
      </w:pPr>
    </w:p>
    <w:p w14:paraId="2C804D81" w14:textId="77777777" w:rsidR="00884EEA" w:rsidRPr="00B22B55" w:rsidRDefault="00884EEA" w:rsidP="00D7453A">
      <w:pPr>
        <w:pStyle w:val="Prrafodelista"/>
        <w:numPr>
          <w:ilvl w:val="0"/>
          <w:numId w:val="2"/>
        </w:numPr>
        <w:ind w:left="567" w:right="567" w:hanging="11"/>
        <w:jc w:val="both"/>
        <w:rPr>
          <w:rFonts w:ascii="Palatino Linotype" w:hAnsi="Palatino Linotype" w:cs="Arial"/>
          <w:b/>
        </w:rPr>
      </w:pPr>
      <w:r w:rsidRPr="00B22B55">
        <w:rPr>
          <w:rFonts w:ascii="Palatino Linotype" w:hAnsi="Palatino Linotype" w:cs="Arial"/>
          <w:b/>
        </w:rPr>
        <w:t>Acto Impugnado:</w:t>
      </w:r>
    </w:p>
    <w:p w14:paraId="512A1A5D" w14:textId="77777777" w:rsidR="00207404" w:rsidRPr="00B22B55" w:rsidRDefault="00884EEA" w:rsidP="00D7453A">
      <w:pPr>
        <w:spacing w:after="0" w:line="240" w:lineRule="auto"/>
        <w:ind w:left="567" w:right="567" w:hanging="11"/>
        <w:jc w:val="both"/>
        <w:rPr>
          <w:rFonts w:ascii="Palatino Linotype" w:hAnsi="Palatino Linotype"/>
          <w:i/>
          <w:color w:val="000000"/>
        </w:rPr>
      </w:pPr>
      <w:r w:rsidRPr="00AE7959">
        <w:rPr>
          <w:rFonts w:ascii="Palatino Linotype" w:hAnsi="Palatino Linotype"/>
          <w:i/>
          <w:color w:val="000000"/>
        </w:rPr>
        <w:t>“</w:t>
      </w:r>
      <w:r w:rsidR="00D579D4" w:rsidRPr="00D579D4">
        <w:rPr>
          <w:rFonts w:ascii="Palatino Linotype" w:hAnsi="Palatino Linotype"/>
          <w:i/>
          <w:color w:val="000000"/>
        </w:rPr>
        <w:t>LA OMISION DE CONTESTACION</w:t>
      </w:r>
      <w:r w:rsidRPr="00AE7959">
        <w:rPr>
          <w:rFonts w:ascii="Palatino Linotype" w:hAnsi="Palatino Linotype"/>
          <w:i/>
          <w:color w:val="000000"/>
        </w:rPr>
        <w:t>"</w:t>
      </w:r>
      <w:r w:rsidR="00AE7959" w:rsidRPr="00AE7959">
        <w:rPr>
          <w:rFonts w:ascii="Palatino Linotype" w:hAnsi="Palatino Linotype"/>
          <w:i/>
          <w:color w:val="000000"/>
        </w:rPr>
        <w:t xml:space="preserve"> (</w:t>
      </w:r>
      <w:r w:rsidR="005B5871" w:rsidRPr="00AE7959">
        <w:rPr>
          <w:rFonts w:ascii="Palatino Linotype" w:hAnsi="Palatino Linotype"/>
          <w:i/>
          <w:color w:val="000000"/>
        </w:rPr>
        <w:t>S</w:t>
      </w:r>
      <w:r w:rsidR="00AE7959" w:rsidRPr="00AE7959">
        <w:rPr>
          <w:rFonts w:ascii="Palatino Linotype" w:hAnsi="Palatino Linotype"/>
          <w:i/>
          <w:color w:val="000000"/>
        </w:rPr>
        <w:t>ic)</w:t>
      </w:r>
      <w:r w:rsidR="00941C22" w:rsidRPr="00AE7959">
        <w:rPr>
          <w:rFonts w:ascii="Palatino Linotype" w:hAnsi="Palatino Linotype"/>
          <w:i/>
          <w:color w:val="000000"/>
        </w:rPr>
        <w:t>.</w:t>
      </w:r>
      <w:bookmarkStart w:id="0" w:name="_GoBack"/>
      <w:bookmarkEnd w:id="0"/>
    </w:p>
    <w:p w14:paraId="57424D15" w14:textId="77777777" w:rsidR="00FC0A96" w:rsidRPr="00B22B55" w:rsidRDefault="00FC0A96" w:rsidP="00D7453A">
      <w:pPr>
        <w:spacing w:after="0" w:line="240" w:lineRule="auto"/>
        <w:ind w:left="567" w:right="567" w:hanging="11"/>
        <w:jc w:val="both"/>
        <w:rPr>
          <w:rFonts w:ascii="Palatino Linotype" w:hAnsi="Palatino Linotype"/>
          <w:i/>
          <w:color w:val="000000"/>
          <w:sz w:val="24"/>
        </w:rPr>
      </w:pPr>
    </w:p>
    <w:p w14:paraId="2593FCAA" w14:textId="77777777" w:rsidR="00884EEA" w:rsidRPr="00B22B55" w:rsidRDefault="00884EEA" w:rsidP="00D7453A">
      <w:pPr>
        <w:pStyle w:val="Prrafodelista"/>
        <w:numPr>
          <w:ilvl w:val="0"/>
          <w:numId w:val="2"/>
        </w:numPr>
        <w:ind w:left="567" w:right="567" w:hanging="11"/>
        <w:jc w:val="both"/>
        <w:rPr>
          <w:rFonts w:ascii="Palatino Linotype" w:hAnsi="Palatino Linotype" w:cs="Arial"/>
        </w:rPr>
      </w:pPr>
      <w:r w:rsidRPr="00B22B55">
        <w:rPr>
          <w:rFonts w:ascii="Palatino Linotype" w:hAnsi="Palatino Linotype" w:cs="Arial"/>
          <w:b/>
        </w:rPr>
        <w:t>Razones o Motivos de Inconformidad</w:t>
      </w:r>
      <w:r w:rsidRPr="00B22B55">
        <w:rPr>
          <w:rFonts w:ascii="Palatino Linotype" w:hAnsi="Palatino Linotype" w:cs="Arial"/>
        </w:rPr>
        <w:t xml:space="preserve">: </w:t>
      </w:r>
    </w:p>
    <w:p w14:paraId="3950DE06" w14:textId="77777777" w:rsidR="003923DA" w:rsidRPr="00B22B55" w:rsidRDefault="00884EEA" w:rsidP="00D7453A">
      <w:pPr>
        <w:spacing w:after="0" w:line="240" w:lineRule="auto"/>
        <w:ind w:left="567" w:right="567" w:hanging="11"/>
        <w:jc w:val="both"/>
        <w:rPr>
          <w:rFonts w:ascii="Palatino Linotype" w:hAnsi="Palatino Linotype"/>
          <w:i/>
          <w:color w:val="000000"/>
        </w:rPr>
      </w:pPr>
      <w:r w:rsidRPr="00AE7959">
        <w:rPr>
          <w:rFonts w:ascii="Palatino Linotype" w:hAnsi="Palatino Linotype"/>
          <w:i/>
          <w:color w:val="000000"/>
        </w:rPr>
        <w:lastRenderedPageBreak/>
        <w:t>“</w:t>
      </w:r>
      <w:r w:rsidR="00D579D4">
        <w:rPr>
          <w:rFonts w:ascii="Palatino Linotype" w:hAnsi="Palatino Linotype"/>
          <w:i/>
          <w:color w:val="000000"/>
        </w:rPr>
        <w:t>A</w:t>
      </w:r>
      <w:r w:rsidR="00D579D4" w:rsidRPr="00D579D4">
        <w:rPr>
          <w:rFonts w:ascii="Palatino Linotype" w:hAnsi="Palatino Linotype"/>
          <w:i/>
          <w:color w:val="000000"/>
        </w:rPr>
        <w:t xml:space="preserve">TENDIENDO A QUE LA INFORMACION QUE SE REQUIERE ES </w:t>
      </w:r>
      <w:proofErr w:type="gramStart"/>
      <w:r w:rsidR="00D579D4" w:rsidRPr="00D579D4">
        <w:rPr>
          <w:rFonts w:ascii="Palatino Linotype" w:hAnsi="Palatino Linotype"/>
          <w:i/>
          <w:color w:val="000000"/>
        </w:rPr>
        <w:t>PUBLICA ,</w:t>
      </w:r>
      <w:proofErr w:type="gramEnd"/>
      <w:r w:rsidR="00D579D4" w:rsidRPr="00D579D4">
        <w:rPr>
          <w:rFonts w:ascii="Palatino Linotype" w:hAnsi="Palatino Linotype"/>
          <w:i/>
          <w:color w:val="000000"/>
        </w:rPr>
        <w:t xml:space="preserve"> Y LA MISMA DEBERIA DE ENCONTRASE DENTRO D EL PORTAL PARA TAL EFECTO , LA OMISION EN LA ENTREGA TRASGREDE LOS PRINCIPIOS DE TRANSPARENCIA Y EL ACCESO A LA INFORMACION</w:t>
      </w:r>
      <w:r w:rsidR="005B5871" w:rsidRPr="00AE7959">
        <w:rPr>
          <w:rFonts w:ascii="Palatino Linotype" w:hAnsi="Palatino Linotype"/>
          <w:i/>
          <w:color w:val="000000"/>
        </w:rPr>
        <w:t>”</w:t>
      </w:r>
      <w:r w:rsidR="00941C22" w:rsidRPr="00AE7959">
        <w:rPr>
          <w:rFonts w:ascii="Palatino Linotype" w:hAnsi="Palatino Linotype"/>
          <w:i/>
          <w:color w:val="000000"/>
        </w:rPr>
        <w:t xml:space="preserve"> </w:t>
      </w:r>
      <w:r w:rsidR="00AE7959" w:rsidRPr="00AE7959">
        <w:rPr>
          <w:rFonts w:ascii="Palatino Linotype" w:hAnsi="Palatino Linotype"/>
          <w:i/>
          <w:color w:val="000000"/>
        </w:rPr>
        <w:t>(</w:t>
      </w:r>
      <w:r w:rsidR="005B5871" w:rsidRPr="00AE7959">
        <w:rPr>
          <w:rFonts w:ascii="Palatino Linotype" w:hAnsi="Palatino Linotype"/>
          <w:i/>
          <w:color w:val="000000"/>
        </w:rPr>
        <w:t>S</w:t>
      </w:r>
      <w:r w:rsidR="00AE7959" w:rsidRPr="00AE7959">
        <w:rPr>
          <w:rFonts w:ascii="Palatino Linotype" w:hAnsi="Palatino Linotype"/>
          <w:i/>
          <w:color w:val="000000"/>
        </w:rPr>
        <w:t>ic)</w:t>
      </w:r>
      <w:r w:rsidR="00941C22" w:rsidRPr="00AE7959">
        <w:rPr>
          <w:rFonts w:ascii="Palatino Linotype" w:hAnsi="Palatino Linotype"/>
          <w:i/>
          <w:color w:val="000000"/>
        </w:rPr>
        <w:t>.</w:t>
      </w:r>
    </w:p>
    <w:p w14:paraId="6E6264F8" w14:textId="77777777" w:rsidR="00F1649E" w:rsidRPr="00D7453A" w:rsidRDefault="00F1649E" w:rsidP="00427596">
      <w:pPr>
        <w:spacing w:after="0" w:line="360" w:lineRule="auto"/>
        <w:rPr>
          <w:rFonts w:ascii="Palatino Linotype" w:hAnsi="Palatino Linotype" w:cs="Arial"/>
          <w:b/>
          <w:sz w:val="24"/>
        </w:rPr>
      </w:pPr>
    </w:p>
    <w:p w14:paraId="4FC8614C" w14:textId="16AC4854" w:rsidR="00884EEA" w:rsidRPr="00B22B55" w:rsidRDefault="00C258BB" w:rsidP="00F1649E">
      <w:pPr>
        <w:spacing w:after="0" w:line="360" w:lineRule="auto"/>
        <w:rPr>
          <w:rFonts w:ascii="Palatino Linotype" w:hAnsi="Palatino Linotype" w:cs="Arial"/>
          <w:b/>
          <w:sz w:val="24"/>
          <w:szCs w:val="24"/>
        </w:rPr>
      </w:pPr>
      <w:r w:rsidRPr="0064453A">
        <w:rPr>
          <w:rFonts w:ascii="Palatino Linotype" w:hAnsi="Palatino Linotype" w:cs="Arial"/>
          <w:b/>
          <w:sz w:val="28"/>
        </w:rPr>
        <w:t>CUARTO</w:t>
      </w:r>
      <w:r w:rsidRPr="0064453A">
        <w:rPr>
          <w:rFonts w:ascii="Palatino Linotype" w:hAnsi="Palatino Linotype" w:cs="Arial"/>
          <w:b/>
          <w:sz w:val="24"/>
          <w:szCs w:val="24"/>
        </w:rPr>
        <w:t xml:space="preserve">. </w:t>
      </w:r>
      <w:r w:rsidR="00884EEA" w:rsidRPr="00B22B55">
        <w:rPr>
          <w:rFonts w:ascii="Palatino Linotype" w:hAnsi="Palatino Linotype" w:cs="Arial"/>
          <w:b/>
          <w:sz w:val="28"/>
          <w:szCs w:val="28"/>
        </w:rPr>
        <w:t>Del turno del recurso de revisión.</w:t>
      </w:r>
    </w:p>
    <w:p w14:paraId="55498D54" w14:textId="77777777" w:rsidR="00884EEA" w:rsidRPr="00B22B55" w:rsidRDefault="00884EEA" w:rsidP="00427596">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Medio de i</w:t>
      </w:r>
      <w:r w:rsidR="002A32DE">
        <w:rPr>
          <w:rFonts w:ascii="Palatino Linotype" w:hAnsi="Palatino Linotype" w:cs="Arial"/>
          <w:sz w:val="24"/>
          <w:szCs w:val="24"/>
        </w:rPr>
        <w:t>mpugnación que le fue turnado a</w:t>
      </w:r>
      <w:r w:rsidR="00E1047D">
        <w:rPr>
          <w:rFonts w:ascii="Palatino Linotype" w:hAnsi="Palatino Linotype" w:cs="Arial"/>
          <w:sz w:val="24"/>
          <w:szCs w:val="24"/>
        </w:rPr>
        <w:t xml:space="preserve"> </w:t>
      </w:r>
      <w:r w:rsidR="002A32DE">
        <w:rPr>
          <w:rFonts w:ascii="Palatino Linotype" w:hAnsi="Palatino Linotype" w:cs="Arial"/>
          <w:sz w:val="24"/>
          <w:szCs w:val="24"/>
        </w:rPr>
        <w:t>l</w:t>
      </w:r>
      <w:r w:rsidR="00E1047D">
        <w:rPr>
          <w:rFonts w:ascii="Palatino Linotype" w:hAnsi="Palatino Linotype" w:cs="Arial"/>
          <w:sz w:val="24"/>
          <w:szCs w:val="24"/>
        </w:rPr>
        <w:t>a</w:t>
      </w:r>
      <w:r w:rsidR="00F1649E">
        <w:rPr>
          <w:rFonts w:ascii="Palatino Linotype" w:hAnsi="Palatino Linotype" w:cs="Arial"/>
          <w:sz w:val="24"/>
          <w:szCs w:val="24"/>
        </w:rPr>
        <w:t xml:space="preserve"> entonces</w:t>
      </w:r>
      <w:r w:rsidR="00E1047D">
        <w:rPr>
          <w:rFonts w:ascii="Palatino Linotype" w:hAnsi="Palatino Linotype" w:cs="Arial"/>
          <w:sz w:val="24"/>
          <w:szCs w:val="24"/>
        </w:rPr>
        <w:t xml:space="preserve"> </w:t>
      </w:r>
      <w:r w:rsidR="008E64A8" w:rsidRPr="00B22B55">
        <w:rPr>
          <w:rFonts w:ascii="Palatino Linotype" w:hAnsi="Palatino Linotype" w:cs="Arial"/>
          <w:sz w:val="24"/>
          <w:szCs w:val="24"/>
        </w:rPr>
        <w:t>Comisionad</w:t>
      </w:r>
      <w:r w:rsidR="00E1047D">
        <w:rPr>
          <w:rFonts w:ascii="Palatino Linotype" w:hAnsi="Palatino Linotype" w:cs="Arial"/>
          <w:sz w:val="24"/>
          <w:szCs w:val="24"/>
        </w:rPr>
        <w:t xml:space="preserve">a </w:t>
      </w:r>
      <w:r w:rsidR="00E1047D">
        <w:rPr>
          <w:rFonts w:ascii="Palatino Linotype" w:hAnsi="Palatino Linotype" w:cs="Arial"/>
          <w:b/>
          <w:sz w:val="24"/>
          <w:szCs w:val="24"/>
        </w:rPr>
        <w:t>Zulema Martínez Sánchez</w:t>
      </w:r>
      <w:r w:rsidRPr="00B22B55">
        <w:rPr>
          <w:rFonts w:ascii="Palatino Linotype" w:hAnsi="Palatino Linotype" w:cs="Arial"/>
          <w:sz w:val="24"/>
          <w:szCs w:val="24"/>
        </w:rPr>
        <w:t>, por medio del sistema electrónico en términos del arábigo 185</w:t>
      </w:r>
      <w:r w:rsidR="00B767F1" w:rsidRPr="00B22B55">
        <w:rPr>
          <w:rFonts w:ascii="Palatino Linotype" w:hAnsi="Palatino Linotype" w:cs="Arial"/>
          <w:sz w:val="24"/>
          <w:szCs w:val="24"/>
        </w:rPr>
        <w:t>,</w:t>
      </w:r>
      <w:r w:rsidRPr="00B22B55">
        <w:rPr>
          <w:rFonts w:ascii="Palatino Linotype" w:hAnsi="Palatino Linotype" w:cs="Arial"/>
          <w:sz w:val="24"/>
          <w:szCs w:val="24"/>
        </w:rPr>
        <w:t xml:space="preserve"> fracción I</w:t>
      </w:r>
      <w:r w:rsidR="00B767F1" w:rsidRPr="00B22B55">
        <w:rPr>
          <w:rFonts w:ascii="Palatino Linotype" w:hAnsi="Palatino Linotype" w:cs="Arial"/>
          <w:sz w:val="24"/>
          <w:szCs w:val="24"/>
        </w:rPr>
        <w:t>,</w:t>
      </w:r>
      <w:r w:rsidRPr="00B22B55">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F1649E">
        <w:rPr>
          <w:rFonts w:ascii="Palatino Linotype" w:hAnsi="Palatino Linotype" w:cs="Arial"/>
          <w:sz w:val="24"/>
          <w:szCs w:val="24"/>
        </w:rPr>
        <w:t xml:space="preserve">trece </w:t>
      </w:r>
      <w:r w:rsidR="00F56E8C">
        <w:rPr>
          <w:rFonts w:ascii="Palatino Linotype" w:hAnsi="Palatino Linotype" w:cs="Arial"/>
          <w:sz w:val="24"/>
          <w:szCs w:val="24"/>
        </w:rPr>
        <w:t xml:space="preserve">de julio </w:t>
      </w:r>
      <w:r w:rsidR="00207404" w:rsidRPr="00B22B55">
        <w:rPr>
          <w:rFonts w:ascii="Palatino Linotype" w:hAnsi="Palatino Linotype" w:cs="Arial"/>
          <w:sz w:val="24"/>
          <w:szCs w:val="24"/>
        </w:rPr>
        <w:t>del</w:t>
      </w:r>
      <w:r w:rsidRPr="00B22B55">
        <w:rPr>
          <w:rFonts w:ascii="Palatino Linotype" w:hAnsi="Palatino Linotype" w:cs="Arial"/>
          <w:sz w:val="24"/>
          <w:szCs w:val="24"/>
        </w:rPr>
        <w:t xml:space="preserve"> </w:t>
      </w:r>
      <w:r w:rsidR="00207404" w:rsidRPr="00B22B55">
        <w:rPr>
          <w:rFonts w:ascii="Palatino Linotype" w:hAnsi="Palatino Linotype" w:cs="Arial"/>
          <w:sz w:val="24"/>
          <w:szCs w:val="24"/>
        </w:rPr>
        <w:t>año en curso</w:t>
      </w:r>
      <w:r w:rsidRPr="00B22B55">
        <w:rPr>
          <w:rFonts w:ascii="Palatino Linotype" w:hAnsi="Palatino Linotype" w:cs="Arial"/>
          <w:sz w:val="24"/>
          <w:szCs w:val="24"/>
        </w:rPr>
        <w:t>, determinándose en él, un plazo de siete días para que las partes manifestaran lo que a su derecho corresponda en términos del numeral ya citado.</w:t>
      </w:r>
    </w:p>
    <w:p w14:paraId="01BFBEDD" w14:textId="77777777" w:rsidR="00F1649E" w:rsidRPr="00D7453A" w:rsidRDefault="00F1649E" w:rsidP="00427596">
      <w:pPr>
        <w:spacing w:after="0" w:line="360" w:lineRule="auto"/>
        <w:rPr>
          <w:rFonts w:ascii="Palatino Linotype" w:hAnsi="Palatino Linotype" w:cs="Arial"/>
          <w:b/>
          <w:sz w:val="24"/>
        </w:rPr>
      </w:pPr>
    </w:p>
    <w:p w14:paraId="3409D49D" w14:textId="36215248" w:rsidR="00884EEA" w:rsidRPr="0064453A" w:rsidRDefault="00C258BB" w:rsidP="00F1649E">
      <w:pPr>
        <w:spacing w:after="0" w:line="360" w:lineRule="auto"/>
        <w:rPr>
          <w:rFonts w:ascii="Palatino Linotype" w:hAnsi="Palatino Linotype" w:cs="Arial"/>
          <w:b/>
          <w:sz w:val="24"/>
          <w:szCs w:val="24"/>
        </w:rPr>
      </w:pPr>
      <w:r w:rsidRPr="00B22B55">
        <w:rPr>
          <w:rFonts w:ascii="Palatino Linotype" w:hAnsi="Palatino Linotype" w:cs="Arial"/>
          <w:b/>
          <w:sz w:val="28"/>
        </w:rPr>
        <w:t>QUINTO</w:t>
      </w:r>
      <w:r w:rsidRPr="00B22B55">
        <w:rPr>
          <w:rFonts w:ascii="Palatino Linotype" w:hAnsi="Palatino Linotype" w:cs="Arial"/>
          <w:b/>
          <w:sz w:val="24"/>
          <w:szCs w:val="24"/>
        </w:rPr>
        <w:t>.</w:t>
      </w:r>
      <w:r w:rsidR="00F1649E" w:rsidRPr="0064453A">
        <w:rPr>
          <w:rFonts w:ascii="Palatino Linotype" w:hAnsi="Palatino Linotype" w:cs="Arial"/>
          <w:b/>
          <w:sz w:val="24"/>
          <w:szCs w:val="24"/>
        </w:rPr>
        <w:t xml:space="preserve"> </w:t>
      </w:r>
      <w:r w:rsidR="00884EEA" w:rsidRPr="0064453A">
        <w:rPr>
          <w:rFonts w:ascii="Palatino Linotype" w:hAnsi="Palatino Linotype" w:cs="Arial"/>
          <w:b/>
          <w:sz w:val="28"/>
          <w:szCs w:val="28"/>
        </w:rPr>
        <w:t>De la etapa de instrucción.</w:t>
      </w:r>
    </w:p>
    <w:p w14:paraId="782E6AF1" w14:textId="77777777" w:rsidR="00B767F1" w:rsidRDefault="00884EEA" w:rsidP="00427596">
      <w:pPr>
        <w:spacing w:after="0" w:line="360" w:lineRule="auto"/>
        <w:jc w:val="both"/>
        <w:rPr>
          <w:rFonts w:ascii="Palatino Linotype" w:hAnsi="Palatino Linotype" w:cs="Arial"/>
          <w:sz w:val="24"/>
          <w:szCs w:val="24"/>
        </w:rPr>
      </w:pPr>
      <w:r w:rsidRPr="0064453A">
        <w:rPr>
          <w:rFonts w:ascii="Palatino Linotype" w:hAnsi="Palatino Linotype" w:cs="Arial"/>
          <w:sz w:val="24"/>
          <w:szCs w:val="24"/>
        </w:rPr>
        <w:t>Así, una vez abierta la etapa de instrucción, en el sumario se observa que</w:t>
      </w:r>
      <w:r w:rsidR="004614A3" w:rsidRPr="0064453A">
        <w:rPr>
          <w:rFonts w:ascii="Palatino Linotype" w:hAnsi="Palatino Linotype" w:cs="Arial"/>
          <w:sz w:val="24"/>
          <w:szCs w:val="24"/>
        </w:rPr>
        <w:t xml:space="preserve"> </w:t>
      </w:r>
      <w:r w:rsidR="00207404" w:rsidRPr="0064453A">
        <w:rPr>
          <w:rFonts w:ascii="Palatino Linotype" w:hAnsi="Palatino Linotype" w:cs="Arial"/>
          <w:b/>
          <w:sz w:val="24"/>
          <w:szCs w:val="24"/>
        </w:rPr>
        <w:t xml:space="preserve">El </w:t>
      </w:r>
      <w:r w:rsidRPr="0064453A">
        <w:rPr>
          <w:rFonts w:ascii="Palatino Linotype" w:hAnsi="Palatino Linotype" w:cs="Arial"/>
          <w:b/>
          <w:sz w:val="24"/>
          <w:szCs w:val="24"/>
        </w:rPr>
        <w:t>Sujeto Obligado</w:t>
      </w:r>
      <w:r w:rsidRPr="0064453A">
        <w:rPr>
          <w:rFonts w:ascii="Palatino Linotype" w:hAnsi="Palatino Linotype" w:cs="Arial"/>
          <w:sz w:val="24"/>
          <w:szCs w:val="24"/>
        </w:rPr>
        <w:t xml:space="preserve"> </w:t>
      </w:r>
      <w:r w:rsidR="00207404" w:rsidRPr="0064453A">
        <w:rPr>
          <w:rFonts w:ascii="Palatino Linotype" w:hAnsi="Palatino Linotype" w:cs="Arial"/>
          <w:sz w:val="24"/>
          <w:szCs w:val="24"/>
        </w:rPr>
        <w:t>en fecha</w:t>
      </w:r>
      <w:r w:rsidR="00837A1E" w:rsidRPr="0064453A">
        <w:rPr>
          <w:rFonts w:ascii="Palatino Linotype" w:hAnsi="Palatino Linotype" w:cs="Arial"/>
          <w:sz w:val="24"/>
          <w:szCs w:val="24"/>
        </w:rPr>
        <w:t xml:space="preserve"> </w:t>
      </w:r>
      <w:r w:rsidR="00F1649E" w:rsidRPr="0064453A">
        <w:rPr>
          <w:rFonts w:ascii="Palatino Linotype" w:hAnsi="Palatino Linotype" w:cs="Arial"/>
          <w:sz w:val="24"/>
          <w:szCs w:val="24"/>
        </w:rPr>
        <w:t xml:space="preserve">veinte </w:t>
      </w:r>
      <w:r w:rsidR="00837A1E" w:rsidRPr="0064453A">
        <w:rPr>
          <w:rFonts w:ascii="Palatino Linotype" w:hAnsi="Palatino Linotype" w:cs="Arial"/>
          <w:sz w:val="24"/>
          <w:szCs w:val="24"/>
        </w:rPr>
        <w:t>de julio de dos mil veintiuno</w:t>
      </w:r>
      <w:r w:rsidR="00207404" w:rsidRPr="0064453A">
        <w:rPr>
          <w:rFonts w:ascii="Palatino Linotype" w:hAnsi="Palatino Linotype" w:cs="Arial"/>
          <w:sz w:val="24"/>
          <w:szCs w:val="24"/>
        </w:rPr>
        <w:t>, presentó</w:t>
      </w:r>
      <w:r w:rsidRPr="0064453A">
        <w:rPr>
          <w:rFonts w:ascii="Palatino Linotype" w:hAnsi="Palatino Linotype" w:cs="Arial"/>
          <w:sz w:val="24"/>
          <w:szCs w:val="24"/>
        </w:rPr>
        <w:t xml:space="preserve"> </w:t>
      </w:r>
      <w:r w:rsidR="009F706A" w:rsidRPr="0064453A">
        <w:rPr>
          <w:rFonts w:ascii="Palatino Linotype" w:hAnsi="Palatino Linotype" w:cs="Arial"/>
          <w:sz w:val="24"/>
          <w:szCs w:val="24"/>
        </w:rPr>
        <w:t xml:space="preserve">su </w:t>
      </w:r>
      <w:r w:rsidRPr="0064453A">
        <w:rPr>
          <w:rFonts w:ascii="Palatino Linotype" w:hAnsi="Palatino Linotype" w:cs="Arial"/>
          <w:sz w:val="24"/>
          <w:szCs w:val="24"/>
        </w:rPr>
        <w:t xml:space="preserve">informe </w:t>
      </w:r>
      <w:r w:rsidR="00AC471B" w:rsidRPr="0064453A">
        <w:rPr>
          <w:rFonts w:ascii="Palatino Linotype" w:hAnsi="Palatino Linotype" w:cs="Arial"/>
          <w:sz w:val="24"/>
          <w:szCs w:val="24"/>
        </w:rPr>
        <w:t>justificado</w:t>
      </w:r>
      <w:r w:rsidR="00BA1180" w:rsidRPr="0064453A">
        <w:rPr>
          <w:rFonts w:ascii="Palatino Linotype" w:hAnsi="Palatino Linotype" w:cs="Arial"/>
          <w:sz w:val="24"/>
          <w:szCs w:val="24"/>
        </w:rPr>
        <w:t xml:space="preserve"> mediante </w:t>
      </w:r>
      <w:r w:rsidR="00A14BB5" w:rsidRPr="0064453A">
        <w:rPr>
          <w:rFonts w:ascii="Palatino Linotype" w:hAnsi="Palatino Linotype" w:cs="Arial"/>
          <w:sz w:val="24"/>
          <w:szCs w:val="24"/>
        </w:rPr>
        <w:t>los</w:t>
      </w:r>
      <w:r w:rsidR="00B26487" w:rsidRPr="0064453A">
        <w:rPr>
          <w:rFonts w:ascii="Palatino Linotype" w:hAnsi="Palatino Linotype" w:cs="Arial"/>
          <w:sz w:val="24"/>
          <w:szCs w:val="24"/>
        </w:rPr>
        <w:t xml:space="preserve"> archivo</w:t>
      </w:r>
      <w:r w:rsidR="00A14BB5" w:rsidRPr="0064453A">
        <w:rPr>
          <w:rFonts w:ascii="Palatino Linotype" w:hAnsi="Palatino Linotype" w:cs="Arial"/>
          <w:sz w:val="24"/>
          <w:szCs w:val="24"/>
        </w:rPr>
        <w:t>s</w:t>
      </w:r>
      <w:r w:rsidR="00B26487" w:rsidRPr="0064453A">
        <w:rPr>
          <w:rFonts w:ascii="Palatino Linotype" w:hAnsi="Palatino Linotype" w:cs="Arial"/>
          <w:sz w:val="24"/>
          <w:szCs w:val="24"/>
        </w:rPr>
        <w:t xml:space="preserve"> electrónico</w:t>
      </w:r>
      <w:r w:rsidR="00A14BB5" w:rsidRPr="0064453A">
        <w:rPr>
          <w:rFonts w:ascii="Palatino Linotype" w:hAnsi="Palatino Linotype" w:cs="Arial"/>
          <w:sz w:val="24"/>
          <w:szCs w:val="24"/>
        </w:rPr>
        <w:t>s</w:t>
      </w:r>
      <w:r w:rsidR="00B26487" w:rsidRPr="0064453A">
        <w:rPr>
          <w:rFonts w:ascii="Palatino Linotype" w:hAnsi="Palatino Linotype" w:cs="Arial"/>
          <w:sz w:val="24"/>
          <w:szCs w:val="24"/>
        </w:rPr>
        <w:t xml:space="preserve"> denominado</w:t>
      </w:r>
      <w:r w:rsidR="00A14BB5" w:rsidRPr="0064453A">
        <w:rPr>
          <w:rFonts w:ascii="Palatino Linotype" w:hAnsi="Palatino Linotype" w:cs="Arial"/>
          <w:sz w:val="24"/>
          <w:szCs w:val="24"/>
        </w:rPr>
        <w:t>s</w:t>
      </w:r>
      <w:r w:rsidR="008705DD" w:rsidRPr="0064453A">
        <w:rPr>
          <w:rFonts w:ascii="Palatino Linotype" w:hAnsi="Palatino Linotype" w:cs="Arial"/>
          <w:sz w:val="24"/>
          <w:szCs w:val="24"/>
        </w:rPr>
        <w:t>:</w:t>
      </w:r>
      <w:r w:rsidR="000741BD" w:rsidRPr="0064453A">
        <w:rPr>
          <w:rFonts w:ascii="Palatino Linotype" w:hAnsi="Palatino Linotype" w:cs="Arial"/>
          <w:i/>
          <w:sz w:val="24"/>
          <w:szCs w:val="24"/>
        </w:rPr>
        <w:t xml:space="preserve"> “</w:t>
      </w:r>
      <w:r w:rsidR="00F1649E" w:rsidRPr="0064453A">
        <w:rPr>
          <w:rFonts w:ascii="Palatino Linotype" w:hAnsi="Palatino Linotype" w:cs="Arial"/>
          <w:i/>
          <w:sz w:val="24"/>
          <w:szCs w:val="24"/>
        </w:rPr>
        <w:t xml:space="preserve">00065_2021.pdf”, </w:t>
      </w:r>
      <w:r w:rsidR="00837A1E" w:rsidRPr="0064453A">
        <w:rPr>
          <w:rFonts w:ascii="Palatino Linotype" w:hAnsi="Palatino Linotype" w:cs="Arial"/>
          <w:i/>
          <w:color w:val="262626" w:themeColor="text1" w:themeTint="D9"/>
          <w:sz w:val="24"/>
          <w:szCs w:val="24"/>
        </w:rPr>
        <w:t xml:space="preserve"> “</w:t>
      </w:r>
      <w:r w:rsidR="00F1649E" w:rsidRPr="0064453A">
        <w:rPr>
          <w:rFonts w:ascii="Palatino Linotype" w:hAnsi="Palatino Linotype" w:cs="Arial"/>
          <w:i/>
          <w:color w:val="262626" w:themeColor="text1" w:themeTint="D9"/>
          <w:sz w:val="24"/>
          <w:szCs w:val="24"/>
        </w:rPr>
        <w:t>NOMBRAMIENTO.PDF</w:t>
      </w:r>
      <w:r w:rsidR="00837A1E" w:rsidRPr="0064453A">
        <w:rPr>
          <w:rFonts w:ascii="Palatino Linotype" w:hAnsi="Palatino Linotype"/>
          <w:i/>
          <w:color w:val="262626" w:themeColor="text1" w:themeTint="D9"/>
          <w:sz w:val="24"/>
          <w:szCs w:val="24"/>
        </w:rPr>
        <w:t>”</w:t>
      </w:r>
      <w:r w:rsidR="00F1649E" w:rsidRPr="0064453A">
        <w:rPr>
          <w:rFonts w:ascii="Palatino Linotype" w:hAnsi="Palatino Linotype"/>
          <w:i/>
          <w:color w:val="262626" w:themeColor="text1" w:themeTint="D9"/>
        </w:rPr>
        <w:t xml:space="preserve"> </w:t>
      </w:r>
      <w:r w:rsidR="00F1649E" w:rsidRPr="0064453A">
        <w:rPr>
          <w:rFonts w:ascii="Palatino Linotype" w:hAnsi="Palatino Linotype"/>
          <w:color w:val="262626" w:themeColor="text1" w:themeTint="D9"/>
        </w:rPr>
        <w:t>y</w:t>
      </w:r>
      <w:r w:rsidR="00F1649E" w:rsidRPr="0064453A">
        <w:rPr>
          <w:i/>
          <w:color w:val="262626" w:themeColor="text1" w:themeTint="D9"/>
        </w:rPr>
        <w:t xml:space="preserve"> “</w:t>
      </w:r>
      <w:r w:rsidR="00F1649E" w:rsidRPr="0064453A">
        <w:rPr>
          <w:rFonts w:ascii="Palatino Linotype" w:hAnsi="Palatino Linotype" w:cs="Arial"/>
          <w:i/>
          <w:color w:val="262626" w:themeColor="text1" w:themeTint="D9"/>
          <w:sz w:val="24"/>
          <w:szCs w:val="24"/>
        </w:rPr>
        <w:t>“ORGANIGRAMA JALTENCO PROCESO (1).</w:t>
      </w:r>
      <w:proofErr w:type="spellStart"/>
      <w:r w:rsidR="00F1649E" w:rsidRPr="0064453A">
        <w:rPr>
          <w:rFonts w:ascii="Palatino Linotype" w:hAnsi="Palatino Linotype" w:cs="Arial"/>
          <w:i/>
          <w:color w:val="262626" w:themeColor="text1" w:themeTint="D9"/>
          <w:sz w:val="24"/>
          <w:szCs w:val="24"/>
        </w:rPr>
        <w:t>pdf</w:t>
      </w:r>
      <w:proofErr w:type="spellEnd"/>
      <w:r w:rsidR="00F1649E" w:rsidRPr="0064453A">
        <w:rPr>
          <w:rFonts w:ascii="Palatino Linotype" w:hAnsi="Palatino Linotype"/>
          <w:i/>
          <w:color w:val="262626" w:themeColor="text1" w:themeTint="D9"/>
          <w:sz w:val="24"/>
          <w:szCs w:val="24"/>
        </w:rPr>
        <w:t>”</w:t>
      </w:r>
      <w:r w:rsidR="0064453A">
        <w:rPr>
          <w:rFonts w:ascii="Palatino Linotype" w:hAnsi="Palatino Linotype"/>
          <w:i/>
          <w:color w:val="262626" w:themeColor="text1" w:themeTint="D9"/>
          <w:sz w:val="24"/>
          <w:szCs w:val="24"/>
        </w:rPr>
        <w:t xml:space="preserve">, </w:t>
      </w:r>
      <w:r w:rsidR="00837A1E" w:rsidRPr="0064453A">
        <w:rPr>
          <w:i/>
          <w:color w:val="262626" w:themeColor="text1" w:themeTint="D9"/>
        </w:rPr>
        <w:t xml:space="preserve"> </w:t>
      </w:r>
      <w:r w:rsidRPr="0064453A">
        <w:rPr>
          <w:rFonts w:ascii="Palatino Linotype" w:hAnsi="Palatino Linotype" w:cs="Arial"/>
          <w:color w:val="262626" w:themeColor="text1" w:themeTint="D9"/>
          <w:sz w:val="24"/>
          <w:szCs w:val="24"/>
        </w:rPr>
        <w:t xml:space="preserve">por </w:t>
      </w:r>
      <w:r w:rsidRPr="0064453A">
        <w:rPr>
          <w:rFonts w:ascii="Palatino Linotype" w:hAnsi="Palatino Linotype" w:cs="Arial"/>
          <w:sz w:val="24"/>
          <w:szCs w:val="24"/>
        </w:rPr>
        <w:t>lo cual</w:t>
      </w:r>
      <w:r w:rsidR="00207404" w:rsidRPr="0064453A">
        <w:rPr>
          <w:rFonts w:ascii="Palatino Linotype" w:hAnsi="Palatino Linotype" w:cs="Arial"/>
          <w:sz w:val="24"/>
          <w:szCs w:val="24"/>
        </w:rPr>
        <w:t>,</w:t>
      </w:r>
      <w:r w:rsidR="00A14BB5" w:rsidRPr="0064453A">
        <w:rPr>
          <w:rFonts w:ascii="Palatino Linotype" w:hAnsi="Palatino Linotype" w:cs="Arial"/>
          <w:sz w:val="24"/>
          <w:szCs w:val="24"/>
        </w:rPr>
        <w:t xml:space="preserve"> se pusieron</w:t>
      </w:r>
      <w:r w:rsidRPr="0064453A">
        <w:rPr>
          <w:rFonts w:ascii="Palatino Linotype" w:hAnsi="Palatino Linotype" w:cs="Arial"/>
          <w:sz w:val="24"/>
          <w:szCs w:val="24"/>
        </w:rPr>
        <w:t xml:space="preserve"> a la vista, para que en un término de tres días </w:t>
      </w:r>
      <w:r w:rsidR="00D25474" w:rsidRPr="0064453A">
        <w:rPr>
          <w:rFonts w:ascii="Palatino Linotype" w:hAnsi="Palatino Linotype" w:cs="Arial"/>
          <w:b/>
          <w:sz w:val="24"/>
          <w:szCs w:val="24"/>
        </w:rPr>
        <w:t xml:space="preserve">El </w:t>
      </w:r>
      <w:r w:rsidRPr="0064453A">
        <w:rPr>
          <w:rFonts w:ascii="Palatino Linotype" w:hAnsi="Palatino Linotype" w:cs="Arial"/>
          <w:b/>
          <w:sz w:val="24"/>
          <w:szCs w:val="24"/>
        </w:rPr>
        <w:t>Recurrente</w:t>
      </w:r>
      <w:r w:rsidR="009F706A" w:rsidRPr="0064453A">
        <w:rPr>
          <w:rFonts w:ascii="Palatino Linotype" w:hAnsi="Palatino Linotype" w:cs="Arial"/>
          <w:sz w:val="24"/>
          <w:szCs w:val="24"/>
        </w:rPr>
        <w:t xml:space="preserve"> adujera manifestaciones;</w:t>
      </w:r>
      <w:r w:rsidR="00E431FA" w:rsidRPr="0064453A">
        <w:rPr>
          <w:rFonts w:ascii="Palatino Linotype" w:hAnsi="Palatino Linotype" w:cs="Arial"/>
          <w:sz w:val="24"/>
          <w:szCs w:val="24"/>
        </w:rPr>
        <w:t xml:space="preserve"> </w:t>
      </w:r>
      <w:r w:rsidR="009F706A" w:rsidRPr="0064453A">
        <w:rPr>
          <w:rFonts w:ascii="Palatino Linotype" w:hAnsi="Palatino Linotype" w:cs="Arial"/>
          <w:sz w:val="24"/>
          <w:szCs w:val="24"/>
        </w:rPr>
        <w:t xml:space="preserve">asimismo, </w:t>
      </w:r>
      <w:r w:rsidR="009F706A" w:rsidRPr="0064453A">
        <w:rPr>
          <w:rFonts w:ascii="Palatino Linotype" w:hAnsi="Palatino Linotype"/>
          <w:sz w:val="24"/>
          <w:szCs w:val="24"/>
        </w:rPr>
        <w:t>se hace constar que la</w:t>
      </w:r>
      <w:r w:rsidR="00D535D6" w:rsidRPr="0064453A">
        <w:rPr>
          <w:rFonts w:ascii="Palatino Linotype" w:hAnsi="Palatino Linotype"/>
          <w:sz w:val="24"/>
          <w:szCs w:val="24"/>
        </w:rPr>
        <w:t xml:space="preserve"> parte</w:t>
      </w:r>
      <w:r w:rsidR="009F706A" w:rsidRPr="0064453A">
        <w:rPr>
          <w:rFonts w:ascii="Palatino Linotype" w:hAnsi="Palatino Linotype"/>
          <w:sz w:val="24"/>
          <w:szCs w:val="24"/>
        </w:rPr>
        <w:t xml:space="preserve"> R</w:t>
      </w:r>
      <w:r w:rsidR="009F706A" w:rsidRPr="0064453A">
        <w:rPr>
          <w:rFonts w:ascii="Palatino Linotype" w:hAnsi="Palatino Linotype"/>
          <w:b/>
          <w:sz w:val="24"/>
          <w:szCs w:val="24"/>
        </w:rPr>
        <w:t>ecurrente</w:t>
      </w:r>
      <w:r w:rsidR="009F706A" w:rsidRPr="0064453A">
        <w:rPr>
          <w:rFonts w:ascii="Palatino Linotype" w:hAnsi="Palatino Linotype"/>
          <w:sz w:val="24"/>
          <w:szCs w:val="24"/>
        </w:rPr>
        <w:t xml:space="preserve"> </w:t>
      </w:r>
      <w:r w:rsidR="00A14BB5" w:rsidRPr="0064453A">
        <w:rPr>
          <w:rFonts w:ascii="Palatino Linotype" w:hAnsi="Palatino Linotype"/>
          <w:sz w:val="24"/>
          <w:szCs w:val="24"/>
        </w:rPr>
        <w:t xml:space="preserve">no </w:t>
      </w:r>
      <w:r w:rsidR="00B26487" w:rsidRPr="0064453A">
        <w:rPr>
          <w:rFonts w:ascii="Palatino Linotype" w:hAnsi="Palatino Linotype"/>
          <w:sz w:val="24"/>
          <w:szCs w:val="24"/>
        </w:rPr>
        <w:t xml:space="preserve">presentó </w:t>
      </w:r>
      <w:r w:rsidR="009F706A" w:rsidRPr="0064453A">
        <w:rPr>
          <w:rFonts w:ascii="Palatino Linotype" w:hAnsi="Palatino Linotype"/>
          <w:sz w:val="24"/>
          <w:szCs w:val="24"/>
        </w:rPr>
        <w:t>sus manifestaciones respecto al informe justificado</w:t>
      </w:r>
      <w:r w:rsidR="00D535D6" w:rsidRPr="0064453A">
        <w:rPr>
          <w:rFonts w:ascii="Palatino Linotype" w:hAnsi="Palatino Linotype"/>
          <w:sz w:val="24"/>
          <w:szCs w:val="24"/>
        </w:rPr>
        <w:t>; f</w:t>
      </w:r>
      <w:r w:rsidR="009F706A" w:rsidRPr="0064453A">
        <w:rPr>
          <w:rFonts w:ascii="Palatino Linotype" w:hAnsi="Palatino Linotype"/>
          <w:sz w:val="24"/>
          <w:szCs w:val="24"/>
        </w:rPr>
        <w:t xml:space="preserve">inalmente se advierte de las constancias que integran el presente expediente, que no existe prueba alguna que deba desahogarse, </w:t>
      </w:r>
      <w:r w:rsidR="00207404" w:rsidRPr="0064453A">
        <w:rPr>
          <w:rFonts w:ascii="Palatino Linotype" w:hAnsi="Palatino Linotype" w:cs="Arial"/>
          <w:sz w:val="24"/>
          <w:szCs w:val="24"/>
        </w:rPr>
        <w:t>de conformidad con la siguiente imagen:</w:t>
      </w:r>
    </w:p>
    <w:p w14:paraId="27C9A394" w14:textId="77777777" w:rsidR="0007495F" w:rsidRPr="00837A1E" w:rsidRDefault="0007495F" w:rsidP="00427596">
      <w:pPr>
        <w:spacing w:after="0" w:line="360" w:lineRule="auto"/>
        <w:jc w:val="both"/>
        <w:rPr>
          <w:rFonts w:ascii="Palatino Linotype" w:hAnsi="Palatino Linotype"/>
          <w:sz w:val="16"/>
          <w:szCs w:val="24"/>
        </w:rPr>
      </w:pPr>
    </w:p>
    <w:p w14:paraId="7D951A56" w14:textId="77777777" w:rsidR="00F9265D" w:rsidRPr="00DC2CE9" w:rsidRDefault="00F9265D" w:rsidP="00427596">
      <w:pPr>
        <w:spacing w:after="0" w:line="360" w:lineRule="auto"/>
        <w:rPr>
          <w:sz w:val="8"/>
        </w:rPr>
      </w:pPr>
    </w:p>
    <w:p w14:paraId="5C205093" w14:textId="77777777" w:rsidR="00492E67" w:rsidRDefault="00F1649E" w:rsidP="00427596">
      <w:pPr>
        <w:spacing w:after="0" w:line="360" w:lineRule="auto"/>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lastRenderedPageBreak/>
        <w:drawing>
          <wp:inline distT="0" distB="0" distL="0" distR="0" wp14:anchorId="51391661" wp14:editId="161C7037">
            <wp:extent cx="5753100" cy="2466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466975"/>
                    </a:xfrm>
                    <a:prstGeom prst="rect">
                      <a:avLst/>
                    </a:prstGeom>
                    <a:noFill/>
                    <a:ln>
                      <a:noFill/>
                    </a:ln>
                  </pic:spPr>
                </pic:pic>
              </a:graphicData>
            </a:graphic>
          </wp:inline>
        </w:drawing>
      </w:r>
    </w:p>
    <w:p w14:paraId="5EBFF0A4" w14:textId="77777777" w:rsidR="00F1649E" w:rsidRPr="00D7453A" w:rsidRDefault="00F1649E" w:rsidP="00F1649E">
      <w:pPr>
        <w:pStyle w:val="Sinespaciado"/>
        <w:spacing w:line="360" w:lineRule="auto"/>
        <w:rPr>
          <w:rFonts w:ascii="Palatino Linotype" w:hAnsi="Palatino Linotype" w:cs="Arial"/>
          <w:b/>
        </w:rPr>
      </w:pPr>
    </w:p>
    <w:p w14:paraId="047FAA3C" w14:textId="011F57BB" w:rsidR="00245FBF" w:rsidRPr="00B22B55" w:rsidRDefault="00C258BB" w:rsidP="00F1649E">
      <w:pPr>
        <w:pStyle w:val="Sinespaciado"/>
        <w:spacing w:line="360" w:lineRule="auto"/>
        <w:rPr>
          <w:rFonts w:ascii="Palatino Linotype" w:hAnsi="Palatino Linotype"/>
          <w:b/>
          <w:sz w:val="28"/>
          <w:szCs w:val="24"/>
        </w:rPr>
      </w:pPr>
      <w:r w:rsidRPr="00B22B55">
        <w:rPr>
          <w:rFonts w:ascii="Palatino Linotype" w:hAnsi="Palatino Linotype"/>
          <w:b/>
          <w:sz w:val="28"/>
          <w:szCs w:val="24"/>
        </w:rPr>
        <w:t>SEXT</w:t>
      </w:r>
      <w:r>
        <w:rPr>
          <w:rFonts w:ascii="Palatino Linotype" w:hAnsi="Palatino Linotype"/>
          <w:b/>
          <w:sz w:val="28"/>
          <w:szCs w:val="24"/>
        </w:rPr>
        <w:t xml:space="preserve">O. </w:t>
      </w:r>
      <w:r w:rsidR="00245FBF" w:rsidRPr="00B22B55">
        <w:rPr>
          <w:rFonts w:ascii="Palatino Linotype" w:hAnsi="Palatino Linotype"/>
          <w:b/>
          <w:sz w:val="28"/>
          <w:szCs w:val="24"/>
        </w:rPr>
        <w:t>Del Cierre de Instrucción.</w:t>
      </w:r>
    </w:p>
    <w:p w14:paraId="30B26D6E" w14:textId="77777777" w:rsidR="00245FBF" w:rsidRDefault="00245FBF" w:rsidP="00427596">
      <w:pPr>
        <w:spacing w:after="0" w:line="360" w:lineRule="auto"/>
        <w:jc w:val="both"/>
        <w:rPr>
          <w:rFonts w:ascii="Palatino Linotype" w:hAnsi="Palatino Linotype" w:cs="Arial"/>
          <w:sz w:val="24"/>
          <w:szCs w:val="24"/>
        </w:rPr>
      </w:pPr>
      <w:r w:rsidRPr="00B22B55">
        <w:rPr>
          <w:rFonts w:ascii="Palatino Linotype" w:hAnsi="Palatino Linotype" w:cs="Arial"/>
          <w:sz w:val="24"/>
          <w:szCs w:val="24"/>
        </w:rPr>
        <w:t xml:space="preserve">Por lo cual, se decretó el cierre de instrucción mediante acuerdo de </w:t>
      </w:r>
      <w:r w:rsidRPr="00DF7B29">
        <w:rPr>
          <w:rFonts w:ascii="Palatino Linotype" w:hAnsi="Palatino Linotype" w:cs="Arial"/>
          <w:sz w:val="24"/>
          <w:szCs w:val="24"/>
        </w:rPr>
        <w:t>fecha diecinueve de agosto de dos mil veintiuno,</w:t>
      </w:r>
      <w:r w:rsidRPr="00B22B55">
        <w:rPr>
          <w:rFonts w:ascii="Palatino Linotype" w:hAnsi="Palatino Linotype" w:cs="Arial"/>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481CE030" w14:textId="77777777" w:rsidR="0064453A" w:rsidRPr="00D7453A" w:rsidRDefault="0064453A" w:rsidP="00427596">
      <w:pPr>
        <w:spacing w:after="0" w:line="360" w:lineRule="auto"/>
        <w:jc w:val="both"/>
        <w:rPr>
          <w:rFonts w:ascii="Palatino Linotype" w:hAnsi="Palatino Linotype"/>
          <w:b/>
          <w:sz w:val="24"/>
          <w:szCs w:val="24"/>
        </w:rPr>
      </w:pPr>
    </w:p>
    <w:p w14:paraId="16D1795E" w14:textId="31A7236C" w:rsidR="00245FBF" w:rsidRDefault="00C258BB" w:rsidP="00427596">
      <w:pPr>
        <w:spacing w:after="0" w:line="360" w:lineRule="auto"/>
        <w:jc w:val="both"/>
        <w:rPr>
          <w:rFonts w:ascii="Palatino Linotype" w:hAnsi="Palatino Linotype" w:cs="Arial"/>
          <w:b/>
          <w:sz w:val="28"/>
          <w:szCs w:val="24"/>
        </w:rPr>
      </w:pPr>
      <w:r w:rsidRPr="00E1047D">
        <w:rPr>
          <w:rFonts w:ascii="Palatino Linotype" w:hAnsi="Palatino Linotype" w:cs="Arial"/>
          <w:b/>
          <w:sz w:val="28"/>
          <w:szCs w:val="24"/>
        </w:rPr>
        <w:t>SÉPTIMO.</w:t>
      </w:r>
      <w:r w:rsidR="0064453A">
        <w:rPr>
          <w:rFonts w:ascii="Palatino Linotype" w:hAnsi="Palatino Linotype"/>
          <w:b/>
          <w:sz w:val="28"/>
          <w:szCs w:val="24"/>
        </w:rPr>
        <w:t xml:space="preserve"> </w:t>
      </w:r>
      <w:r w:rsidR="00245FBF">
        <w:rPr>
          <w:rFonts w:ascii="Palatino Linotype" w:hAnsi="Palatino Linotype" w:cs="Arial"/>
          <w:b/>
          <w:sz w:val="28"/>
          <w:szCs w:val="24"/>
        </w:rPr>
        <w:t>Del Retur</w:t>
      </w:r>
      <w:r w:rsidR="0064453A">
        <w:rPr>
          <w:rFonts w:ascii="Palatino Linotype" w:hAnsi="Palatino Linotype" w:cs="Arial"/>
          <w:b/>
          <w:sz w:val="28"/>
          <w:szCs w:val="24"/>
        </w:rPr>
        <w:t>no del Recurso de Revisión 03705</w:t>
      </w:r>
      <w:r w:rsidR="00245FBF" w:rsidRPr="00E1047D">
        <w:rPr>
          <w:rFonts w:ascii="Palatino Linotype" w:hAnsi="Palatino Linotype" w:cs="Arial"/>
          <w:b/>
          <w:sz w:val="28"/>
          <w:szCs w:val="24"/>
        </w:rPr>
        <w:t>/INFOEM/IP/RR/2021</w:t>
      </w:r>
      <w:r w:rsidR="00245FBF">
        <w:rPr>
          <w:rFonts w:ascii="Palatino Linotype" w:hAnsi="Palatino Linotype" w:cs="Arial"/>
          <w:b/>
          <w:sz w:val="28"/>
          <w:szCs w:val="24"/>
        </w:rPr>
        <w:t>.</w:t>
      </w:r>
    </w:p>
    <w:p w14:paraId="7D29BC26" w14:textId="77777777" w:rsidR="00245FBF" w:rsidRPr="00E1047D" w:rsidRDefault="00245FBF" w:rsidP="00427596">
      <w:pPr>
        <w:spacing w:after="0" w:line="360" w:lineRule="auto"/>
        <w:jc w:val="both"/>
        <w:rPr>
          <w:rFonts w:ascii="Palatino Linotype" w:hAnsi="Palatino Linotype" w:cs="Arial"/>
          <w:sz w:val="24"/>
          <w:szCs w:val="24"/>
        </w:rPr>
      </w:pPr>
      <w:r w:rsidRPr="00E1047D">
        <w:rPr>
          <w:rFonts w:ascii="Palatino Linotype" w:hAnsi="Palatino Linotype" w:cs="Arial"/>
          <w:sz w:val="24"/>
          <w:szCs w:val="24"/>
        </w:rPr>
        <w:t>En</w:t>
      </w:r>
      <w:r>
        <w:rPr>
          <w:rFonts w:ascii="Palatino Linotype" w:hAnsi="Palatino Linotype" w:cs="Arial"/>
          <w:sz w:val="24"/>
          <w:szCs w:val="24"/>
        </w:rPr>
        <w:t xml:space="preserve"> fecha veintitrés de agosto de dos mil veintiuno por acuerdo del Pleno de este Órgano Garante, en la Segunda Sesión Extraordinaria fue return</w:t>
      </w:r>
      <w:r w:rsidR="0064453A">
        <w:rPr>
          <w:rFonts w:ascii="Palatino Linotype" w:hAnsi="Palatino Linotype" w:cs="Arial"/>
          <w:sz w:val="24"/>
          <w:szCs w:val="24"/>
        </w:rPr>
        <w:t>ado el recurso de revisión 03705</w:t>
      </w:r>
      <w:r>
        <w:rPr>
          <w:rFonts w:ascii="Palatino Linotype" w:hAnsi="Palatino Linotype" w:cs="Arial"/>
          <w:sz w:val="24"/>
          <w:szCs w:val="24"/>
        </w:rPr>
        <w:t>/INFOEM/IP/RR/2021, al Comisionado José Martínez Vilchis para su trámite, resolución y presentación al Pleno.</w:t>
      </w:r>
    </w:p>
    <w:p w14:paraId="4523F611" w14:textId="77777777" w:rsidR="0064453A" w:rsidRDefault="0064453A" w:rsidP="00427596">
      <w:pPr>
        <w:spacing w:after="0" w:line="360" w:lineRule="auto"/>
        <w:jc w:val="both"/>
        <w:rPr>
          <w:rFonts w:ascii="Palatino Linotype" w:hAnsi="Palatino Linotype" w:cs="Arial"/>
          <w:b/>
          <w:sz w:val="28"/>
          <w:szCs w:val="24"/>
        </w:rPr>
      </w:pPr>
    </w:p>
    <w:p w14:paraId="0FA3B22F" w14:textId="427F0503" w:rsidR="0064453A" w:rsidRDefault="00C258BB" w:rsidP="0064453A">
      <w:pPr>
        <w:spacing w:after="0" w:line="360" w:lineRule="auto"/>
        <w:jc w:val="both"/>
        <w:rPr>
          <w:rFonts w:ascii="Palatino Linotype" w:hAnsi="Palatino Linotype" w:cs="Arial"/>
          <w:b/>
          <w:sz w:val="28"/>
          <w:szCs w:val="24"/>
        </w:rPr>
      </w:pPr>
      <w:r>
        <w:rPr>
          <w:rFonts w:ascii="Palatino Linotype" w:hAnsi="Palatino Linotype" w:cs="Arial"/>
          <w:b/>
          <w:sz w:val="28"/>
          <w:szCs w:val="24"/>
        </w:rPr>
        <w:t>OCTAVO</w:t>
      </w:r>
      <w:r w:rsidR="00D579D4" w:rsidRPr="00E1047D">
        <w:rPr>
          <w:rFonts w:ascii="Palatino Linotype" w:hAnsi="Palatino Linotype" w:cs="Arial"/>
          <w:b/>
          <w:sz w:val="28"/>
          <w:szCs w:val="24"/>
        </w:rPr>
        <w:t>.</w:t>
      </w:r>
      <w:r w:rsidR="0064453A">
        <w:rPr>
          <w:rFonts w:ascii="Palatino Linotype" w:hAnsi="Palatino Linotype" w:cs="Arial"/>
          <w:b/>
          <w:sz w:val="28"/>
          <w:szCs w:val="24"/>
        </w:rPr>
        <w:t xml:space="preserve"> </w:t>
      </w:r>
      <w:r w:rsidR="0064453A" w:rsidRPr="0024316D">
        <w:rPr>
          <w:rFonts w:ascii="Palatino Linotype" w:hAnsi="Palatino Linotype" w:cs="Arial"/>
          <w:b/>
          <w:sz w:val="28"/>
          <w:szCs w:val="24"/>
        </w:rPr>
        <w:t>De la ampliación del plazo para resolver</w:t>
      </w:r>
    </w:p>
    <w:p w14:paraId="15F77DE8" w14:textId="77777777" w:rsidR="0064453A" w:rsidRDefault="0064453A" w:rsidP="0064453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M</w:t>
      </w:r>
      <w:r w:rsidRPr="00B22B55">
        <w:rPr>
          <w:rFonts w:ascii="Palatino Linotype" w:hAnsi="Palatino Linotype" w:cs="Arial"/>
          <w:sz w:val="24"/>
          <w:szCs w:val="24"/>
        </w:rPr>
        <w:t xml:space="preserve">ediante acuerdo de fecha </w:t>
      </w:r>
      <w:r>
        <w:rPr>
          <w:rFonts w:ascii="Palatino Linotype" w:hAnsi="Palatino Linotype" w:cs="Arial"/>
          <w:sz w:val="24"/>
          <w:szCs w:val="24"/>
        </w:rPr>
        <w:t xml:space="preserve">ocho de septiembre </w:t>
      </w:r>
      <w:r w:rsidRPr="003F00B5">
        <w:rPr>
          <w:rFonts w:ascii="Palatino Linotype" w:hAnsi="Palatino Linotype" w:cs="Arial"/>
          <w:sz w:val="24"/>
          <w:szCs w:val="24"/>
        </w:rPr>
        <w:t>de dos mil veintiuno,</w:t>
      </w:r>
      <w:r w:rsidRPr="00B22B55">
        <w:rPr>
          <w:rFonts w:ascii="Palatino Linotype" w:hAnsi="Palatino Linotype" w:cs="Arial"/>
          <w:sz w:val="24"/>
          <w:szCs w:val="24"/>
        </w:rPr>
        <w:t xml:space="preserve"> en términos del artículo 18</w:t>
      </w:r>
      <w:r>
        <w:rPr>
          <w:rFonts w:ascii="Palatino Linotype" w:hAnsi="Palatino Linotype" w:cs="Arial"/>
          <w:sz w:val="24"/>
          <w:szCs w:val="24"/>
        </w:rPr>
        <w:t>1, tercer párrafo</w:t>
      </w:r>
      <w:r w:rsidRPr="00B22B55">
        <w:rPr>
          <w:rFonts w:ascii="Palatino Linotype" w:hAnsi="Palatino Linotype" w:cs="Arial"/>
          <w:sz w:val="24"/>
          <w:szCs w:val="24"/>
        </w:rPr>
        <w:t xml:space="preserve">, de la Ley de Transparencia y Acceso a la Información Pública del Estado de México y Municipios, </w:t>
      </w:r>
      <w:r>
        <w:rPr>
          <w:rFonts w:ascii="Palatino Linotype" w:hAnsi="Palatino Linotype" w:cs="Arial"/>
          <w:sz w:val="24"/>
          <w:szCs w:val="24"/>
        </w:rPr>
        <w:t>se amplió</w:t>
      </w:r>
      <w:r w:rsidRPr="0024316D">
        <w:rPr>
          <w:rFonts w:ascii="Palatino Linotype" w:hAnsi="Palatino Linotype" w:cs="Arial"/>
          <w:sz w:val="24"/>
          <w:szCs w:val="24"/>
        </w:rPr>
        <w:t xml:space="preserve"> el plazo otorgado para emitir la resolución </w:t>
      </w:r>
      <w:r>
        <w:rPr>
          <w:rFonts w:ascii="Palatino Linotype" w:hAnsi="Palatino Linotype" w:cs="Arial"/>
          <w:sz w:val="24"/>
          <w:szCs w:val="24"/>
        </w:rPr>
        <w:t>correspondiente.</w:t>
      </w:r>
    </w:p>
    <w:p w14:paraId="52A5F609" w14:textId="77777777" w:rsidR="00245FBF" w:rsidRPr="00B22B55" w:rsidRDefault="00245FBF" w:rsidP="00427596">
      <w:pPr>
        <w:spacing w:after="0" w:line="360" w:lineRule="auto"/>
        <w:jc w:val="both"/>
        <w:rPr>
          <w:rFonts w:ascii="Palatino Linotype" w:hAnsi="Palatino Linotype" w:cs="Arial"/>
          <w:sz w:val="24"/>
          <w:szCs w:val="24"/>
        </w:rPr>
      </w:pPr>
    </w:p>
    <w:p w14:paraId="43DC9F6C" w14:textId="77777777" w:rsidR="00884EEA" w:rsidRPr="00B22B55" w:rsidRDefault="00884EEA" w:rsidP="00427596">
      <w:pPr>
        <w:spacing w:after="0" w:line="360" w:lineRule="auto"/>
        <w:jc w:val="center"/>
        <w:rPr>
          <w:rFonts w:ascii="Palatino Linotype" w:hAnsi="Palatino Linotype" w:cs="Arial"/>
          <w:b/>
          <w:sz w:val="28"/>
        </w:rPr>
      </w:pPr>
      <w:r w:rsidRPr="00B22B55">
        <w:rPr>
          <w:rFonts w:ascii="Palatino Linotype" w:hAnsi="Palatino Linotype" w:cs="Arial"/>
          <w:b/>
          <w:sz w:val="28"/>
        </w:rPr>
        <w:t xml:space="preserve">C O N S I D E R A N D O </w:t>
      </w:r>
    </w:p>
    <w:p w14:paraId="01DCB826" w14:textId="77777777" w:rsidR="00E143C6" w:rsidRPr="00B22B55" w:rsidRDefault="00E143C6" w:rsidP="00427596">
      <w:pPr>
        <w:pStyle w:val="Sinespaciado"/>
        <w:spacing w:line="360" w:lineRule="auto"/>
        <w:rPr>
          <w:sz w:val="6"/>
        </w:rPr>
      </w:pPr>
    </w:p>
    <w:p w14:paraId="0B9128FA" w14:textId="77777777" w:rsidR="00FC0A96" w:rsidRPr="00B22B55" w:rsidRDefault="00FC0A96" w:rsidP="00427596">
      <w:pPr>
        <w:pStyle w:val="Sinespaciado"/>
        <w:spacing w:line="360" w:lineRule="auto"/>
      </w:pPr>
    </w:p>
    <w:p w14:paraId="5ADDC7E0" w14:textId="77777777" w:rsidR="00884EEA" w:rsidRPr="00B22B55" w:rsidRDefault="00884EEA" w:rsidP="00427596">
      <w:pPr>
        <w:spacing w:after="0" w:line="360" w:lineRule="auto"/>
        <w:jc w:val="both"/>
        <w:rPr>
          <w:rFonts w:ascii="Palatino Linotype" w:hAnsi="Palatino Linotype" w:cs="Arial"/>
          <w:sz w:val="24"/>
        </w:rPr>
      </w:pPr>
      <w:r w:rsidRPr="00B22B55">
        <w:rPr>
          <w:rFonts w:ascii="Palatino Linotype" w:hAnsi="Palatino Linotype" w:cs="Arial"/>
          <w:b/>
          <w:sz w:val="28"/>
        </w:rPr>
        <w:t>PRIMERO.</w:t>
      </w:r>
      <w:r w:rsidRPr="00B22B55">
        <w:rPr>
          <w:rFonts w:ascii="Palatino Linotype" w:hAnsi="Palatino Linotype" w:cs="Arial"/>
          <w:b/>
        </w:rPr>
        <w:t xml:space="preserve"> </w:t>
      </w:r>
      <w:r w:rsidRPr="00B22B55">
        <w:rPr>
          <w:rFonts w:ascii="Palatino Linotype" w:hAnsi="Palatino Linotype" w:cs="Arial"/>
          <w:b/>
          <w:sz w:val="28"/>
          <w:szCs w:val="28"/>
        </w:rPr>
        <w:t>De la competencia</w:t>
      </w:r>
      <w:r w:rsidRPr="00B22B55">
        <w:rPr>
          <w:rFonts w:ascii="Palatino Linotype" w:hAnsi="Palatino Linotype" w:cs="Arial"/>
          <w:sz w:val="28"/>
          <w:szCs w:val="28"/>
        </w:rPr>
        <w:t>.</w:t>
      </w:r>
    </w:p>
    <w:p w14:paraId="0949D108" w14:textId="77777777" w:rsidR="00C81371" w:rsidRPr="00B22B55" w:rsidRDefault="00C81371" w:rsidP="00427596">
      <w:pPr>
        <w:autoSpaceDE w:val="0"/>
        <w:autoSpaceDN w:val="0"/>
        <w:adjustRightInd w:val="0"/>
        <w:spacing w:after="0" w:line="360" w:lineRule="auto"/>
        <w:jc w:val="both"/>
        <w:rPr>
          <w:rFonts w:ascii="Palatino Linotype" w:hAnsi="Palatino Linotype" w:cs="Arial"/>
          <w:sz w:val="24"/>
        </w:rPr>
      </w:pPr>
      <w:r w:rsidRPr="00B22B55">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FE4E357" w14:textId="77777777" w:rsidR="00C81371" w:rsidRPr="00B22B55" w:rsidRDefault="00C81371" w:rsidP="00427596">
      <w:pPr>
        <w:autoSpaceDE w:val="0"/>
        <w:autoSpaceDN w:val="0"/>
        <w:adjustRightInd w:val="0"/>
        <w:spacing w:after="0" w:line="360" w:lineRule="auto"/>
        <w:jc w:val="both"/>
        <w:rPr>
          <w:rFonts w:ascii="Palatino Linotype" w:hAnsi="Palatino Linotype" w:cs="Arial"/>
          <w:sz w:val="24"/>
        </w:rPr>
      </w:pPr>
    </w:p>
    <w:p w14:paraId="3AF26CBA" w14:textId="77777777" w:rsidR="00C81371" w:rsidRPr="00B22B55" w:rsidRDefault="00C81371" w:rsidP="00427596">
      <w:pPr>
        <w:autoSpaceDE w:val="0"/>
        <w:autoSpaceDN w:val="0"/>
        <w:adjustRightInd w:val="0"/>
        <w:spacing w:after="0" w:line="360" w:lineRule="auto"/>
        <w:jc w:val="both"/>
        <w:rPr>
          <w:rFonts w:ascii="Palatino Linotype" w:hAnsi="Palatino Linotype" w:cs="Arial"/>
          <w:b/>
          <w:sz w:val="24"/>
          <w:szCs w:val="28"/>
        </w:rPr>
      </w:pPr>
      <w:r w:rsidRPr="00B22B55">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w:t>
      </w:r>
      <w:r w:rsidRPr="00B22B55">
        <w:rPr>
          <w:rFonts w:ascii="Palatino Linotype" w:hAnsi="Palatino Linotype" w:cs="Arial"/>
          <w:sz w:val="24"/>
        </w:rPr>
        <w:lastRenderedPageBreak/>
        <w:t>ello implique el poner en riesgo el diverso derecho a la salud de todos los partícipes en los procesos que conllevan.</w:t>
      </w:r>
    </w:p>
    <w:p w14:paraId="0141F99C" w14:textId="77777777" w:rsidR="00C81371" w:rsidRPr="00B22B55" w:rsidRDefault="00C81371" w:rsidP="00427596">
      <w:pPr>
        <w:spacing w:after="0" w:line="360" w:lineRule="auto"/>
        <w:jc w:val="both"/>
        <w:rPr>
          <w:rFonts w:ascii="Palatino Linotype" w:hAnsi="Palatino Linotype" w:cs="Arial"/>
          <w:sz w:val="24"/>
        </w:rPr>
      </w:pPr>
    </w:p>
    <w:p w14:paraId="5B118793" w14:textId="77777777" w:rsidR="0024290F" w:rsidRPr="00B22B55" w:rsidRDefault="0024290F" w:rsidP="00427596">
      <w:pPr>
        <w:pStyle w:val="Prrafodelista"/>
        <w:autoSpaceDE w:val="0"/>
        <w:autoSpaceDN w:val="0"/>
        <w:adjustRightInd w:val="0"/>
        <w:spacing w:line="360" w:lineRule="auto"/>
        <w:ind w:left="0"/>
        <w:jc w:val="both"/>
        <w:rPr>
          <w:rFonts w:ascii="Palatino Linotype" w:hAnsi="Palatino Linotype" w:cs="Arial"/>
          <w:b/>
          <w:sz w:val="28"/>
          <w:szCs w:val="28"/>
        </w:rPr>
      </w:pPr>
      <w:r w:rsidRPr="00B22B55">
        <w:rPr>
          <w:rFonts w:ascii="Palatino Linotype" w:hAnsi="Palatino Linotype" w:cs="Arial"/>
          <w:b/>
          <w:sz w:val="28"/>
          <w:szCs w:val="28"/>
        </w:rPr>
        <w:t xml:space="preserve">SEGUNDO. Sobre los alcances del recurso de revisión. </w:t>
      </w:r>
    </w:p>
    <w:p w14:paraId="4A8AEB31" w14:textId="77777777" w:rsidR="0024290F" w:rsidRPr="00B22B55" w:rsidRDefault="0024290F" w:rsidP="00427596">
      <w:pPr>
        <w:pStyle w:val="Prrafodelista"/>
        <w:autoSpaceDE w:val="0"/>
        <w:autoSpaceDN w:val="0"/>
        <w:adjustRightInd w:val="0"/>
        <w:spacing w:line="360" w:lineRule="auto"/>
        <w:ind w:left="0"/>
        <w:jc w:val="both"/>
        <w:rPr>
          <w:rFonts w:ascii="Palatino Linotype" w:hAnsi="Palatino Linotype" w:cs="Arial"/>
        </w:rPr>
      </w:pPr>
      <w:r w:rsidRPr="00B22B55">
        <w:rPr>
          <w:rFonts w:ascii="Palatino Linotype" w:hAnsi="Palatino Linotype" w:cs="Arial"/>
        </w:rPr>
        <w:t>Anterior a todo debe destacarse que el recurso de revisión tiene el fin y alcance que señalan los numerales 176, 179, 181 párrafo cuarto, 194 y 195</w:t>
      </w:r>
      <w:r w:rsidR="00D4794E" w:rsidRPr="00B22B55">
        <w:rPr>
          <w:rFonts w:ascii="Palatino Linotype" w:hAnsi="Palatino Linotype" w:cs="Arial"/>
        </w:rPr>
        <w:t>,</w:t>
      </w:r>
      <w:r w:rsidRPr="00B22B55">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E6DA578" w14:textId="77777777" w:rsidR="000741BD" w:rsidRPr="00B22B55" w:rsidRDefault="000741BD" w:rsidP="00427596">
      <w:pPr>
        <w:pStyle w:val="Prrafodelista"/>
        <w:autoSpaceDE w:val="0"/>
        <w:autoSpaceDN w:val="0"/>
        <w:adjustRightInd w:val="0"/>
        <w:spacing w:line="360" w:lineRule="auto"/>
        <w:ind w:left="0"/>
        <w:jc w:val="both"/>
        <w:rPr>
          <w:rFonts w:ascii="Palatino Linotype" w:hAnsi="Palatino Linotype" w:cs="Arial"/>
        </w:rPr>
      </w:pPr>
    </w:p>
    <w:p w14:paraId="5F71D14C" w14:textId="77777777" w:rsidR="00F257E5" w:rsidRPr="006304AA" w:rsidRDefault="00F257E5" w:rsidP="00427596">
      <w:pPr>
        <w:pStyle w:val="Sinespaciado"/>
        <w:spacing w:line="360" w:lineRule="auto"/>
        <w:jc w:val="both"/>
        <w:rPr>
          <w:rFonts w:ascii="Palatino Linotype" w:hAnsi="Palatino Linotype"/>
          <w:b/>
          <w:sz w:val="28"/>
          <w:szCs w:val="26"/>
        </w:rPr>
      </w:pPr>
      <w:r w:rsidRPr="006304AA">
        <w:rPr>
          <w:rFonts w:ascii="Palatino Linotype" w:hAnsi="Palatino Linotype"/>
          <w:b/>
          <w:sz w:val="28"/>
          <w:szCs w:val="26"/>
        </w:rPr>
        <w:t>TERCERO. De las causas de improcedencia.</w:t>
      </w:r>
    </w:p>
    <w:p w14:paraId="2C772F3F" w14:textId="77777777" w:rsidR="00F257E5" w:rsidRPr="009C6F75" w:rsidRDefault="00F257E5" w:rsidP="00427596">
      <w:pPr>
        <w:pStyle w:val="Sinespaciado"/>
        <w:spacing w:line="360" w:lineRule="auto"/>
        <w:jc w:val="both"/>
        <w:rPr>
          <w:rFonts w:ascii="Palatino Linotype" w:hAnsi="Palatino Linotype"/>
          <w:sz w:val="24"/>
          <w:szCs w:val="24"/>
        </w:rPr>
      </w:pPr>
      <w:r w:rsidRPr="006304AA">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5C472B" w14:textId="77777777" w:rsidR="00F257E5" w:rsidRPr="009C6F75" w:rsidRDefault="00F257E5" w:rsidP="00427596">
      <w:pPr>
        <w:pStyle w:val="Sinespaciado"/>
        <w:spacing w:line="360" w:lineRule="auto"/>
        <w:jc w:val="both"/>
        <w:rPr>
          <w:rFonts w:ascii="Palatino Linotype" w:hAnsi="Palatino Linotype"/>
          <w:sz w:val="24"/>
          <w:szCs w:val="24"/>
        </w:rPr>
      </w:pPr>
    </w:p>
    <w:p w14:paraId="3623412C" w14:textId="77777777" w:rsidR="00F257E5" w:rsidRPr="009C6F75" w:rsidRDefault="00F257E5" w:rsidP="00427596">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9C6F75">
        <w:rPr>
          <w:rFonts w:ascii="Palatino Linotype" w:hAnsi="Palatino Linotype"/>
          <w:sz w:val="24"/>
          <w:szCs w:val="24"/>
        </w:rPr>
        <w:lastRenderedPageBreak/>
        <w:t>máxime que es una figura procesal adoptada en la ley de la materia</w:t>
      </w:r>
      <w:r w:rsidRPr="009C6F75">
        <w:rPr>
          <w:rStyle w:val="Refdenotaalpie"/>
          <w:rFonts w:ascii="Palatino Linotype" w:hAnsi="Palatino Linotype" w:cs="Arial"/>
          <w:sz w:val="24"/>
          <w:szCs w:val="24"/>
        </w:rPr>
        <w:footnoteReference w:id="1"/>
      </w:r>
      <w:r w:rsidRPr="009C6F75">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14:paraId="0187F4E7" w14:textId="77777777" w:rsidR="00F257E5" w:rsidRPr="009C6F75" w:rsidRDefault="00F257E5" w:rsidP="00427596">
      <w:pPr>
        <w:pStyle w:val="Sinespaciado"/>
        <w:spacing w:line="360" w:lineRule="auto"/>
        <w:jc w:val="both"/>
        <w:rPr>
          <w:rFonts w:ascii="Palatino Linotype" w:hAnsi="Palatino Linotype"/>
          <w:sz w:val="24"/>
          <w:szCs w:val="24"/>
        </w:rPr>
      </w:pPr>
    </w:p>
    <w:p w14:paraId="57CAF312" w14:textId="77777777" w:rsidR="00F257E5" w:rsidRDefault="00F257E5" w:rsidP="00427596">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FDBD960" w14:textId="77777777" w:rsidR="00F257E5" w:rsidRPr="009C6F75" w:rsidRDefault="00F257E5" w:rsidP="00427596">
      <w:pPr>
        <w:pStyle w:val="Sinespaciado"/>
        <w:spacing w:line="360" w:lineRule="auto"/>
        <w:jc w:val="both"/>
        <w:rPr>
          <w:rFonts w:ascii="Palatino Linotype" w:hAnsi="Palatino Linotype"/>
          <w:sz w:val="24"/>
          <w:szCs w:val="24"/>
        </w:rPr>
      </w:pPr>
    </w:p>
    <w:p w14:paraId="502F0307" w14:textId="77777777" w:rsidR="00F257E5" w:rsidRPr="00800AFE" w:rsidRDefault="00F257E5" w:rsidP="00427596">
      <w:pPr>
        <w:pStyle w:val="Sinespaciado"/>
        <w:spacing w:line="360" w:lineRule="auto"/>
        <w:jc w:val="both"/>
        <w:rPr>
          <w:rFonts w:ascii="Palatino Linotype" w:hAnsi="Palatino Linotype"/>
          <w:sz w:val="28"/>
          <w:szCs w:val="26"/>
        </w:rPr>
      </w:pPr>
      <w:r w:rsidRPr="0064453A">
        <w:rPr>
          <w:rFonts w:ascii="Palatino Linotype" w:hAnsi="Palatino Linotype"/>
          <w:b/>
          <w:sz w:val="28"/>
          <w:szCs w:val="26"/>
        </w:rPr>
        <w:t>CUARTO.</w:t>
      </w:r>
      <w:r w:rsidRPr="0064453A">
        <w:rPr>
          <w:rFonts w:ascii="Palatino Linotype" w:hAnsi="Palatino Linotype"/>
          <w:sz w:val="28"/>
          <w:szCs w:val="26"/>
        </w:rPr>
        <w:t xml:space="preserve"> </w:t>
      </w:r>
      <w:r w:rsidRPr="0064453A">
        <w:rPr>
          <w:rFonts w:ascii="Palatino Linotype" w:hAnsi="Palatino Linotype"/>
          <w:b/>
          <w:sz w:val="28"/>
          <w:szCs w:val="26"/>
        </w:rPr>
        <w:t>Estudio y resolución del asunto.</w:t>
      </w:r>
    </w:p>
    <w:p w14:paraId="36940480" w14:textId="77777777" w:rsidR="00F257E5" w:rsidRDefault="00F257E5" w:rsidP="00427596">
      <w:pPr>
        <w:pStyle w:val="Sinespaciado"/>
        <w:spacing w:line="360" w:lineRule="auto"/>
        <w:jc w:val="both"/>
        <w:rPr>
          <w:rFonts w:ascii="Palatino Linotype" w:hAnsi="Palatino Linotype"/>
          <w:sz w:val="24"/>
          <w:szCs w:val="24"/>
        </w:rPr>
      </w:pPr>
      <w:r w:rsidRPr="009C6F75">
        <w:rPr>
          <w:rFonts w:ascii="Palatino Linotype" w:hAnsi="Palatino Linotype"/>
          <w:sz w:val="24"/>
          <w:szCs w:val="24"/>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77D7DFC" w14:textId="77777777" w:rsidR="00F257E5" w:rsidRDefault="00F257E5" w:rsidP="00427596">
      <w:pPr>
        <w:pStyle w:val="Sinespaciado"/>
        <w:spacing w:line="360" w:lineRule="auto"/>
        <w:jc w:val="both"/>
        <w:rPr>
          <w:rFonts w:ascii="Palatino Linotype" w:hAnsi="Palatino Linotype"/>
          <w:sz w:val="24"/>
          <w:szCs w:val="24"/>
        </w:rPr>
      </w:pPr>
    </w:p>
    <w:p w14:paraId="5457246E" w14:textId="77777777" w:rsidR="008A7189" w:rsidRPr="006C42AB" w:rsidRDefault="008A7189" w:rsidP="008A7189">
      <w:pPr>
        <w:spacing w:after="0" w:line="360" w:lineRule="auto"/>
        <w:jc w:val="both"/>
        <w:rPr>
          <w:rFonts w:ascii="Palatino Linotype" w:eastAsia="Times New Roman" w:hAnsi="Palatino Linotype" w:cs="Times New Roman"/>
          <w:sz w:val="24"/>
          <w:szCs w:val="24"/>
          <w:lang w:eastAsia="es-ES"/>
        </w:rPr>
      </w:pPr>
      <w:r w:rsidRPr="006C42AB">
        <w:rPr>
          <w:rFonts w:ascii="Palatino Linotype" w:hAnsi="Palatino Linotype" w:cs="Arial"/>
          <w:sz w:val="24"/>
          <w:szCs w:val="24"/>
        </w:rPr>
        <w:t xml:space="preserve">En este tenor, es necesario subrayar que </w:t>
      </w:r>
      <w:r w:rsidRPr="006C42AB">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E1D81C7"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b/>
          <w:i/>
          <w:lang w:eastAsia="es-ES"/>
        </w:rPr>
        <w:t>“Artículo 4.</w:t>
      </w:r>
      <w:r w:rsidRPr="006C42A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D0885C3"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B0054D9"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6C3B57E"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b/>
          <w:i/>
          <w:lang w:eastAsia="es-ES"/>
        </w:rPr>
        <w:lastRenderedPageBreak/>
        <w:t>Artículo 12.</w:t>
      </w:r>
      <w:r w:rsidRPr="006C42A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D166024"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E7315DA"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w:t>
      </w:r>
    </w:p>
    <w:p w14:paraId="401A1EB1" w14:textId="77777777" w:rsidR="008A7189" w:rsidRPr="006C42AB" w:rsidRDefault="008A7189" w:rsidP="008A7189">
      <w:pPr>
        <w:spacing w:before="240" w:line="240" w:lineRule="auto"/>
        <w:ind w:left="851" w:right="851"/>
        <w:jc w:val="both"/>
        <w:rPr>
          <w:rFonts w:ascii="Palatino Linotype" w:eastAsia="Times New Roman" w:hAnsi="Palatino Linotype" w:cs="Times New Roman"/>
          <w:b/>
          <w:i/>
          <w:lang w:eastAsia="es-ES"/>
        </w:rPr>
      </w:pPr>
      <w:r w:rsidRPr="006C42AB">
        <w:rPr>
          <w:rFonts w:ascii="Palatino Linotype" w:eastAsia="Times New Roman" w:hAnsi="Palatino Linotype" w:cs="Times New Roman"/>
          <w:b/>
          <w:i/>
          <w:lang w:eastAsia="es-ES"/>
        </w:rPr>
        <w:t xml:space="preserve">Artículo 24. </w:t>
      </w:r>
    </w:p>
    <w:p w14:paraId="4518459E"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w:t>
      </w:r>
    </w:p>
    <w:p w14:paraId="4F3385A8"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69B4DE9"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i/>
          <w:lang w:eastAsia="es-ES"/>
        </w:rPr>
        <w:t>(…)</w:t>
      </w:r>
    </w:p>
    <w:p w14:paraId="0F0888E3" w14:textId="77777777" w:rsidR="008A7189" w:rsidRPr="006C42AB" w:rsidRDefault="008A7189" w:rsidP="008A7189">
      <w:pPr>
        <w:spacing w:before="240" w:line="240" w:lineRule="auto"/>
        <w:ind w:left="851" w:right="851"/>
        <w:jc w:val="both"/>
        <w:rPr>
          <w:rFonts w:ascii="Palatino Linotype" w:eastAsia="Times New Roman" w:hAnsi="Palatino Linotype" w:cs="Times New Roman"/>
          <w:i/>
          <w:lang w:eastAsia="es-ES"/>
        </w:rPr>
      </w:pPr>
      <w:r w:rsidRPr="006C42AB">
        <w:rPr>
          <w:rFonts w:ascii="Palatino Linotype" w:eastAsia="Times New Roman" w:hAnsi="Palatino Linotype" w:cs="Times New Roman"/>
          <w:b/>
          <w:i/>
          <w:lang w:eastAsia="es-ES"/>
        </w:rPr>
        <w:t>Artículo 160.</w:t>
      </w:r>
      <w:r w:rsidRPr="006C42AB">
        <w:rPr>
          <w:rFonts w:ascii="Palatino Linotype" w:eastAsia="Times New Roman" w:hAnsi="Palatino Linotype" w:cs="Times New Roman"/>
          <w:i/>
          <w:lang w:eastAsia="es-ES"/>
        </w:rPr>
        <w:t xml:space="preserve"> Los sujetos obligados deberán otorgar acceso a los documentos que se </w:t>
      </w:r>
      <w:r w:rsidRPr="006C42AB">
        <w:rPr>
          <w:rFonts w:ascii="Palatino Linotype" w:eastAsia="Times New Roman" w:hAnsi="Palatino Linotype" w:cs="Times New Roman"/>
          <w:b/>
          <w:i/>
          <w:lang w:eastAsia="es-ES"/>
        </w:rPr>
        <w:t xml:space="preserve"> </w:t>
      </w:r>
      <w:r w:rsidRPr="006C42AB">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5782A81" w14:textId="77777777" w:rsidR="008A7189" w:rsidRPr="006C42AB" w:rsidRDefault="008A7189" w:rsidP="008A7189">
      <w:pPr>
        <w:spacing w:before="240" w:line="240" w:lineRule="auto"/>
        <w:ind w:left="851" w:right="851"/>
        <w:jc w:val="both"/>
        <w:rPr>
          <w:rFonts w:ascii="Palatino Linotype" w:eastAsia="Times New Roman" w:hAnsi="Palatino Linotype" w:cs="Times New Roman"/>
          <w:b/>
          <w:i/>
          <w:lang w:eastAsia="es-ES"/>
        </w:rPr>
      </w:pPr>
      <w:r w:rsidRPr="006C42A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6C42AB">
        <w:rPr>
          <w:rFonts w:ascii="Palatino Linotype" w:eastAsia="Times New Roman" w:hAnsi="Palatino Linotype" w:cs="Times New Roman"/>
          <w:b/>
          <w:i/>
          <w:lang w:eastAsia="es-ES"/>
        </w:rPr>
        <w:t>[Sic]</w:t>
      </w:r>
    </w:p>
    <w:p w14:paraId="7E037FFC" w14:textId="77777777" w:rsidR="008A7189" w:rsidRPr="006C42AB" w:rsidRDefault="008A7189" w:rsidP="008A7189">
      <w:pPr>
        <w:spacing w:before="240" w:line="240" w:lineRule="auto"/>
        <w:ind w:left="851" w:right="851"/>
        <w:jc w:val="both"/>
        <w:rPr>
          <w:rFonts w:ascii="Palatino Linotype" w:eastAsia="Times New Roman" w:hAnsi="Palatino Linotype" w:cs="Times New Roman"/>
          <w:b/>
          <w:i/>
          <w:sz w:val="18"/>
          <w:lang w:eastAsia="es-ES"/>
        </w:rPr>
      </w:pPr>
    </w:p>
    <w:p w14:paraId="6751E0AE" w14:textId="77777777" w:rsidR="008A7189" w:rsidRPr="006C42AB" w:rsidRDefault="008A7189" w:rsidP="008A7189">
      <w:pPr>
        <w:spacing w:after="0" w:line="360" w:lineRule="auto"/>
        <w:jc w:val="both"/>
        <w:rPr>
          <w:rFonts w:ascii="Palatino Linotype" w:eastAsia="Times New Roman" w:hAnsi="Palatino Linotype" w:cs="Times New Roman"/>
          <w:sz w:val="24"/>
          <w:szCs w:val="24"/>
          <w:lang w:eastAsia="es-ES"/>
        </w:rPr>
      </w:pPr>
      <w:r w:rsidRPr="006C42AB">
        <w:rPr>
          <w:rFonts w:ascii="Palatino Linotype" w:eastAsia="Times New Roman" w:hAnsi="Palatino Linotype" w:cs="Times New Roman"/>
          <w:sz w:val="24"/>
          <w:szCs w:val="24"/>
          <w:lang w:eastAsia="es-ES"/>
        </w:rPr>
        <w:t xml:space="preserve">Así que la obligación de los </w:t>
      </w:r>
      <w:r w:rsidRPr="006C42AB">
        <w:rPr>
          <w:rFonts w:ascii="Palatino Linotype" w:eastAsia="Times New Roman" w:hAnsi="Palatino Linotype" w:cs="Times New Roman"/>
          <w:b/>
          <w:sz w:val="24"/>
          <w:szCs w:val="24"/>
          <w:lang w:eastAsia="es-ES"/>
        </w:rPr>
        <w:t>Sujetos Obligados</w:t>
      </w:r>
      <w:r w:rsidRPr="006C42A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C42AB">
        <w:rPr>
          <w:rFonts w:ascii="Palatino Linotype" w:eastAsia="Times New Roman" w:hAnsi="Palatino Linotype" w:cs="Times New Roman"/>
          <w:bCs/>
          <w:sz w:val="24"/>
          <w:szCs w:val="24"/>
          <w:lang w:eastAsia="es-ES"/>
        </w:rPr>
        <w:t>de la Ley local en la materia, que se reproduce de la siguiente forma</w:t>
      </w:r>
      <w:r w:rsidRPr="006C42AB">
        <w:rPr>
          <w:rFonts w:ascii="Palatino Linotype" w:eastAsia="Times New Roman" w:hAnsi="Palatino Linotype" w:cs="Times New Roman"/>
          <w:sz w:val="24"/>
          <w:szCs w:val="24"/>
          <w:lang w:eastAsia="es-ES"/>
        </w:rPr>
        <w:t>:</w:t>
      </w:r>
    </w:p>
    <w:p w14:paraId="4B25500C" w14:textId="77777777" w:rsidR="008A7189" w:rsidRPr="006C42AB" w:rsidRDefault="008A7189" w:rsidP="008A7189">
      <w:pPr>
        <w:spacing w:after="0" w:line="360" w:lineRule="auto"/>
        <w:jc w:val="both"/>
        <w:rPr>
          <w:rFonts w:ascii="Palatino Linotype" w:eastAsia="Times New Roman" w:hAnsi="Palatino Linotype" w:cs="Times New Roman"/>
          <w:sz w:val="12"/>
          <w:szCs w:val="24"/>
          <w:lang w:eastAsia="es-ES"/>
        </w:rPr>
      </w:pPr>
    </w:p>
    <w:p w14:paraId="717CB838" w14:textId="77777777" w:rsidR="008A7189" w:rsidRPr="006C42AB" w:rsidRDefault="008A7189" w:rsidP="008A7189">
      <w:pPr>
        <w:spacing w:before="240" w:line="240" w:lineRule="auto"/>
        <w:ind w:left="851" w:right="851"/>
        <w:jc w:val="both"/>
        <w:rPr>
          <w:rFonts w:ascii="Palatino Linotype" w:eastAsia="Times New Roman" w:hAnsi="Palatino Linotype" w:cs="Arial"/>
          <w:b/>
          <w:i/>
          <w:lang w:eastAsia="es-ES"/>
        </w:rPr>
      </w:pPr>
      <w:r w:rsidRPr="006C42AB">
        <w:rPr>
          <w:rFonts w:ascii="Palatino Linotype" w:eastAsia="Times New Roman" w:hAnsi="Palatino Linotype" w:cs="Arial"/>
          <w:b/>
          <w:i/>
          <w:lang w:eastAsia="es-ES"/>
        </w:rPr>
        <w:lastRenderedPageBreak/>
        <w:t>“Artículo 166.</w:t>
      </w:r>
      <w:r w:rsidRPr="006C42AB">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C42AB">
        <w:rPr>
          <w:rFonts w:ascii="Palatino Linotype" w:eastAsia="Times New Roman" w:hAnsi="Palatino Linotype" w:cs="Arial"/>
          <w:b/>
          <w:i/>
          <w:lang w:eastAsia="es-ES"/>
        </w:rPr>
        <w:t>[Sic]</w:t>
      </w:r>
    </w:p>
    <w:p w14:paraId="58B430B5" w14:textId="77777777" w:rsidR="008A7189" w:rsidRDefault="008A7189" w:rsidP="00D7453A">
      <w:pPr>
        <w:pStyle w:val="Sinespaciado"/>
        <w:spacing w:line="360" w:lineRule="auto"/>
        <w:jc w:val="both"/>
        <w:rPr>
          <w:rFonts w:ascii="Palatino Linotype" w:hAnsi="Palatino Linotype"/>
          <w:sz w:val="24"/>
          <w:szCs w:val="24"/>
        </w:rPr>
      </w:pPr>
    </w:p>
    <w:p w14:paraId="13BD6D0B" w14:textId="77777777" w:rsidR="006A2837" w:rsidRDefault="006A2837" w:rsidP="006A2837">
      <w:pPr>
        <w:pStyle w:val="Sinespaciado"/>
        <w:spacing w:line="360" w:lineRule="auto"/>
        <w:jc w:val="both"/>
        <w:rPr>
          <w:rFonts w:ascii="Palatino Linotype" w:hAnsi="Palatino Linotype"/>
          <w:sz w:val="24"/>
          <w:szCs w:val="24"/>
          <w:lang w:val="es-ES"/>
        </w:rPr>
      </w:pPr>
      <w:r>
        <w:rPr>
          <w:rFonts w:ascii="Palatino Linotype" w:hAnsi="Palatino Linotype"/>
          <w:sz w:val="24"/>
          <w:szCs w:val="24"/>
        </w:rPr>
        <w:t xml:space="preserve">En una aproximación inicial </w:t>
      </w:r>
      <w:r w:rsidRPr="006C42AB">
        <w:rPr>
          <w:rFonts w:ascii="Palatino Linotype" w:hAnsi="Palatino Linotype"/>
          <w:sz w:val="24"/>
          <w:szCs w:val="24"/>
          <w:lang w:val="es-ES"/>
        </w:rPr>
        <w:t xml:space="preserve">es necesario mencionar que la solicitud de información </w:t>
      </w:r>
      <w:r w:rsidRPr="00F97E55">
        <w:rPr>
          <w:rFonts w:ascii="Palatino Linotype" w:hAnsi="Palatino Linotype" w:cs="Arial"/>
          <w:b/>
          <w:sz w:val="24"/>
        </w:rPr>
        <w:t>00065/JALTENCO/IP/2021</w:t>
      </w:r>
      <w:r w:rsidRPr="006C42AB">
        <w:rPr>
          <w:rFonts w:ascii="Palatino Linotype" w:hAnsi="Palatino Linotype" w:cs="Arial"/>
          <w:b/>
          <w:sz w:val="24"/>
          <w:szCs w:val="24"/>
        </w:rPr>
        <w:t xml:space="preserve">, </w:t>
      </w:r>
      <w:r>
        <w:rPr>
          <w:rFonts w:ascii="Palatino Linotype" w:hAnsi="Palatino Linotype"/>
          <w:sz w:val="24"/>
          <w:szCs w:val="24"/>
          <w:lang w:val="es-ES"/>
        </w:rPr>
        <w:t>se integra de 3 -tres</w:t>
      </w:r>
      <w:r w:rsidRPr="006C42AB">
        <w:rPr>
          <w:rFonts w:ascii="Palatino Linotype" w:hAnsi="Palatino Linotype"/>
          <w:sz w:val="24"/>
          <w:szCs w:val="24"/>
          <w:lang w:val="es-ES"/>
        </w:rPr>
        <w:t xml:space="preserve">- requerimientos, adicionalmente el particular fue omiso en señalar elemento temporal, es por ello que por cuanto hace a </w:t>
      </w:r>
      <w:r>
        <w:rPr>
          <w:rFonts w:ascii="Palatino Linotype" w:hAnsi="Palatino Linotype"/>
          <w:sz w:val="24"/>
          <w:szCs w:val="24"/>
          <w:lang w:val="es-ES"/>
        </w:rPr>
        <w:t xml:space="preserve">dichos requerimientos </w:t>
      </w:r>
      <w:r w:rsidRPr="006C42AB">
        <w:rPr>
          <w:rFonts w:ascii="Palatino Linotype" w:hAnsi="Palatino Linotype"/>
          <w:sz w:val="24"/>
          <w:szCs w:val="24"/>
          <w:lang w:val="es-ES"/>
        </w:rPr>
        <w:t xml:space="preserve"> estos deben de ser concebidos a la fecha en que se ejerció el derecho de acceso a la info</w:t>
      </w:r>
      <w:r>
        <w:rPr>
          <w:rFonts w:ascii="Palatino Linotype" w:hAnsi="Palatino Linotype"/>
          <w:sz w:val="24"/>
          <w:szCs w:val="24"/>
          <w:lang w:val="es-ES"/>
        </w:rPr>
        <w:t>rmación pública es decir al catorce de junio de dos mil veintiuno.</w:t>
      </w:r>
    </w:p>
    <w:p w14:paraId="650CF7F1" w14:textId="77777777" w:rsidR="0017689B" w:rsidRDefault="0017689B" w:rsidP="006A2837">
      <w:pPr>
        <w:pStyle w:val="Sinespaciado"/>
        <w:spacing w:line="360" w:lineRule="auto"/>
        <w:jc w:val="both"/>
        <w:rPr>
          <w:rFonts w:ascii="Palatino Linotype" w:hAnsi="Palatino Linotype"/>
          <w:sz w:val="24"/>
          <w:szCs w:val="24"/>
          <w:lang w:val="es-ES"/>
        </w:rPr>
      </w:pPr>
    </w:p>
    <w:p w14:paraId="3D90B430" w14:textId="77777777" w:rsidR="006A2837" w:rsidRPr="006C42AB" w:rsidRDefault="006A2837" w:rsidP="006A2837">
      <w:pPr>
        <w:pStyle w:val="Sinespaciado"/>
        <w:spacing w:line="360" w:lineRule="auto"/>
        <w:jc w:val="both"/>
        <w:rPr>
          <w:rFonts w:ascii="Palatino Linotype" w:hAnsi="Palatino Linotype" w:cs="Arial"/>
          <w:sz w:val="24"/>
          <w:szCs w:val="24"/>
        </w:rPr>
      </w:pPr>
      <w:r w:rsidRPr="006C42AB">
        <w:rPr>
          <w:rFonts w:ascii="Palatino Linotype" w:hAnsi="Palatino Linotype" w:cs="Arial"/>
          <w:sz w:val="24"/>
          <w:szCs w:val="24"/>
        </w:rPr>
        <w:t xml:space="preserve">Atento a lo anterior de manera objetiva se precisa que los puntos de la solicitud de información </w:t>
      </w:r>
      <w:r w:rsidRPr="006C42AB">
        <w:rPr>
          <w:rFonts w:ascii="Palatino Linotype" w:hAnsi="Palatino Linotype" w:cs="Arial"/>
          <w:b/>
          <w:sz w:val="24"/>
          <w:szCs w:val="24"/>
        </w:rPr>
        <w:t xml:space="preserve">00113/CHIMALHU/IP/2021, </w:t>
      </w:r>
      <w:r w:rsidRPr="006C42AB">
        <w:rPr>
          <w:rFonts w:ascii="Palatino Linotype" w:hAnsi="Palatino Linotype" w:cs="Arial"/>
          <w:sz w:val="24"/>
          <w:szCs w:val="24"/>
        </w:rPr>
        <w:t xml:space="preserve">versan en conocer la siguiente información: </w:t>
      </w:r>
    </w:p>
    <w:p w14:paraId="735D74E5" w14:textId="77777777" w:rsidR="006A2837" w:rsidRPr="006C42AB" w:rsidRDefault="006A2837" w:rsidP="006A2837">
      <w:pPr>
        <w:pStyle w:val="Sinespaciado"/>
        <w:spacing w:line="360" w:lineRule="auto"/>
        <w:jc w:val="both"/>
        <w:rPr>
          <w:rFonts w:ascii="Palatino Linotype" w:hAnsi="Palatino Linotype" w:cs="Arial"/>
        </w:rPr>
      </w:pPr>
    </w:p>
    <w:p w14:paraId="635A5EC3" w14:textId="77777777" w:rsidR="006A2837" w:rsidRPr="006C42AB" w:rsidRDefault="006A2837" w:rsidP="006A2837">
      <w:pPr>
        <w:pStyle w:val="Sinespaciado"/>
        <w:numPr>
          <w:ilvl w:val="0"/>
          <w:numId w:val="33"/>
        </w:numPr>
        <w:spacing w:line="360" w:lineRule="auto"/>
        <w:jc w:val="both"/>
        <w:rPr>
          <w:rFonts w:ascii="Palatino Linotype" w:hAnsi="Palatino Linotype"/>
          <w:sz w:val="24"/>
          <w:szCs w:val="24"/>
          <w:lang w:val="es-ES"/>
        </w:rPr>
      </w:pPr>
      <w:r w:rsidRPr="006C42AB">
        <w:rPr>
          <w:rFonts w:ascii="Palatino Linotype" w:eastAsia="Calibri" w:hAnsi="Palatino Linotype" w:cs="Arial"/>
          <w:i/>
          <w:szCs w:val="24"/>
          <w:lang w:val="es-ES" w:eastAsia="es-ES"/>
        </w:rPr>
        <w:t xml:space="preserve"> </w:t>
      </w:r>
      <w:r w:rsidR="0017689B">
        <w:rPr>
          <w:rFonts w:ascii="Palatino Linotype" w:eastAsia="Calibri" w:hAnsi="Palatino Linotype" w:cs="Arial"/>
          <w:sz w:val="24"/>
          <w:szCs w:val="24"/>
          <w:lang w:val="es-ES" w:eastAsia="es-ES"/>
        </w:rPr>
        <w:t>El nombre  y documento que acredite al Titular de Recursos Humanos, vigente al dieciséis de junio de dos mil veinte.</w:t>
      </w:r>
    </w:p>
    <w:p w14:paraId="1CF25C7F" w14:textId="77777777" w:rsidR="0017689B" w:rsidRPr="006C42AB" w:rsidRDefault="001F1C9E" w:rsidP="0017689B">
      <w:pPr>
        <w:pStyle w:val="Sinespaciado"/>
        <w:numPr>
          <w:ilvl w:val="0"/>
          <w:numId w:val="33"/>
        </w:numPr>
        <w:spacing w:line="360" w:lineRule="auto"/>
        <w:jc w:val="both"/>
        <w:rPr>
          <w:rFonts w:ascii="Palatino Linotype" w:hAnsi="Palatino Linotype"/>
          <w:sz w:val="24"/>
          <w:szCs w:val="24"/>
          <w:lang w:val="es-ES"/>
        </w:rPr>
      </w:pPr>
      <w:r w:rsidRPr="001F1C9E">
        <w:rPr>
          <w:rFonts w:ascii="Palatino Linotype" w:eastAsia="Calibri" w:hAnsi="Palatino Linotype" w:cs="Arial"/>
          <w:sz w:val="24"/>
          <w:szCs w:val="24"/>
          <w:lang w:val="es-ES" w:eastAsia="es-ES"/>
        </w:rPr>
        <w:t>Organigrama en donde se verifique la dependencia</w:t>
      </w:r>
      <w:r>
        <w:rPr>
          <w:rFonts w:ascii="Palatino Linotype" w:eastAsia="Calibri" w:hAnsi="Palatino Linotype" w:cs="Arial"/>
          <w:sz w:val="24"/>
          <w:szCs w:val="24"/>
          <w:lang w:val="es-ES" w:eastAsia="es-ES"/>
        </w:rPr>
        <w:t xml:space="preserve"> de la Coordinación de Recursos Humanos al Sujeto Obligado</w:t>
      </w:r>
      <w:r w:rsidR="0017689B">
        <w:rPr>
          <w:rFonts w:ascii="Palatino Linotype" w:eastAsia="Calibri" w:hAnsi="Palatino Linotype" w:cs="Arial"/>
          <w:sz w:val="24"/>
          <w:szCs w:val="24"/>
          <w:lang w:val="es-ES" w:eastAsia="es-ES"/>
        </w:rPr>
        <w:t>, vigente al dieciséis de junio de dos mil veinte.</w:t>
      </w:r>
    </w:p>
    <w:p w14:paraId="18D33F11" w14:textId="77777777" w:rsidR="0017689B" w:rsidRPr="006C42AB" w:rsidRDefault="0017689B" w:rsidP="0017689B">
      <w:pPr>
        <w:pStyle w:val="Sinespaciado"/>
        <w:numPr>
          <w:ilvl w:val="0"/>
          <w:numId w:val="33"/>
        </w:numPr>
        <w:spacing w:line="360" w:lineRule="auto"/>
        <w:jc w:val="both"/>
        <w:rPr>
          <w:rFonts w:ascii="Palatino Linotype" w:hAnsi="Palatino Linotype"/>
          <w:sz w:val="24"/>
          <w:szCs w:val="24"/>
          <w:lang w:val="es-ES"/>
        </w:rPr>
      </w:pPr>
      <w:r>
        <w:rPr>
          <w:rFonts w:ascii="Palatino Linotype" w:eastAsia="Calibri" w:hAnsi="Palatino Linotype" w:cs="Arial"/>
          <w:szCs w:val="24"/>
          <w:lang w:val="es-ES" w:eastAsia="es-ES"/>
        </w:rPr>
        <w:t>Manual d</w:t>
      </w:r>
      <w:r w:rsidRPr="0017689B">
        <w:rPr>
          <w:rFonts w:ascii="Palatino Linotype" w:eastAsia="Calibri" w:hAnsi="Palatino Linotype" w:cs="Arial"/>
          <w:szCs w:val="24"/>
          <w:lang w:val="es-ES" w:eastAsia="es-ES"/>
        </w:rPr>
        <w:t>e Organización</w:t>
      </w:r>
      <w:r>
        <w:rPr>
          <w:rFonts w:ascii="Palatino Linotype" w:eastAsia="Calibri" w:hAnsi="Palatino Linotype" w:cs="Arial"/>
          <w:szCs w:val="24"/>
          <w:lang w:val="es-ES" w:eastAsia="es-ES"/>
        </w:rPr>
        <w:t xml:space="preserve"> y</w:t>
      </w:r>
      <w:r w:rsidRPr="0017689B">
        <w:rPr>
          <w:rFonts w:ascii="Palatino Linotype" w:eastAsia="Calibri" w:hAnsi="Palatino Linotype" w:cs="Arial"/>
          <w:szCs w:val="24"/>
          <w:lang w:val="es-ES" w:eastAsia="es-ES"/>
        </w:rPr>
        <w:t xml:space="preserve"> Procedimientos</w:t>
      </w:r>
      <w:r>
        <w:rPr>
          <w:rFonts w:ascii="Palatino Linotype" w:eastAsia="Calibri" w:hAnsi="Palatino Linotype" w:cs="Arial"/>
          <w:szCs w:val="24"/>
          <w:lang w:val="es-ES" w:eastAsia="es-ES"/>
        </w:rPr>
        <w:t xml:space="preserve">, </w:t>
      </w:r>
      <w:r>
        <w:rPr>
          <w:rFonts w:ascii="Palatino Linotype" w:eastAsia="Calibri" w:hAnsi="Palatino Linotype" w:cs="Arial"/>
          <w:sz w:val="24"/>
          <w:szCs w:val="24"/>
          <w:lang w:val="es-ES" w:eastAsia="es-ES"/>
        </w:rPr>
        <w:t>vigente al dieciséis de junio de dos mil veinte.</w:t>
      </w:r>
    </w:p>
    <w:p w14:paraId="7B273B3A" w14:textId="77777777" w:rsidR="006A2837" w:rsidRPr="006C42AB" w:rsidRDefault="006A2837" w:rsidP="006A2837">
      <w:pPr>
        <w:pStyle w:val="Sinespaciado"/>
        <w:spacing w:line="360" w:lineRule="auto"/>
        <w:jc w:val="both"/>
        <w:rPr>
          <w:rFonts w:ascii="Palatino Linotype" w:eastAsia="Times New Roman" w:hAnsi="Palatino Linotype" w:cs="Times New Roman"/>
          <w:sz w:val="24"/>
          <w:szCs w:val="24"/>
          <w:lang w:eastAsia="es-ES"/>
        </w:rPr>
      </w:pPr>
    </w:p>
    <w:p w14:paraId="2B1807EC" w14:textId="77777777" w:rsidR="006A2837" w:rsidRPr="006C42AB" w:rsidRDefault="006A2837" w:rsidP="006A2837">
      <w:pPr>
        <w:pStyle w:val="Sinespaciado"/>
        <w:spacing w:line="360" w:lineRule="auto"/>
        <w:jc w:val="both"/>
        <w:rPr>
          <w:rFonts w:ascii="Palatino Linotype" w:eastAsia="Times New Roman" w:hAnsi="Palatino Linotype" w:cs="Times New Roman"/>
          <w:sz w:val="24"/>
          <w:szCs w:val="24"/>
          <w:lang w:eastAsia="es-ES"/>
        </w:rPr>
      </w:pPr>
      <w:r w:rsidRPr="006C42AB">
        <w:rPr>
          <w:rFonts w:ascii="Palatino Linotype" w:eastAsia="Times New Roman" w:hAnsi="Palatino Linotype" w:cs="Times New Roman"/>
          <w:sz w:val="24"/>
          <w:szCs w:val="24"/>
          <w:lang w:eastAsia="es-ES"/>
        </w:rPr>
        <w:t xml:space="preserve">Las precisiones anteriores se realizan con fundamento en los artículos 13 y 181 cuarto párrafo de la Ley en materia, normatividad cuyo contenido literal es el siguiente: </w:t>
      </w:r>
    </w:p>
    <w:p w14:paraId="53F4B948" w14:textId="77777777" w:rsidR="006A2837" w:rsidRPr="006C42AB" w:rsidRDefault="006A2837" w:rsidP="006A2837">
      <w:pPr>
        <w:tabs>
          <w:tab w:val="left" w:pos="709"/>
        </w:tabs>
        <w:spacing w:before="240" w:line="360" w:lineRule="auto"/>
        <w:ind w:left="851" w:right="851"/>
        <w:jc w:val="both"/>
        <w:rPr>
          <w:rFonts w:ascii="Palatino Linotype" w:hAnsi="Palatino Linotype"/>
          <w:i/>
          <w:sz w:val="24"/>
          <w:szCs w:val="24"/>
        </w:rPr>
      </w:pPr>
      <w:r w:rsidRPr="006C42AB">
        <w:rPr>
          <w:rFonts w:ascii="Palatino Linotype" w:hAnsi="Palatino Linotype"/>
          <w:i/>
        </w:rPr>
        <w:t>“Artículo 13. El Instituto, en el ámbito de sus atribuciones, deberá suplir cualquier deficiencia para garantizar el ejercicio del derecho de acceso a la información.</w:t>
      </w:r>
    </w:p>
    <w:p w14:paraId="6E74E31C" w14:textId="77777777" w:rsidR="006A2837" w:rsidRPr="006C42AB" w:rsidRDefault="006A2837" w:rsidP="006A2837">
      <w:pPr>
        <w:tabs>
          <w:tab w:val="left" w:pos="709"/>
        </w:tabs>
        <w:spacing w:before="240" w:line="360" w:lineRule="auto"/>
        <w:ind w:left="851" w:right="851"/>
        <w:jc w:val="both"/>
        <w:rPr>
          <w:rFonts w:ascii="Palatino Linotype" w:hAnsi="Palatino Linotype"/>
          <w:i/>
        </w:rPr>
      </w:pPr>
      <w:r w:rsidRPr="006C42AB">
        <w:rPr>
          <w:rFonts w:ascii="Palatino Linotype" w:hAnsi="Palatino Linotype"/>
          <w:i/>
        </w:rPr>
        <w:lastRenderedPageBreak/>
        <w:t>Artículo 181. (…)</w:t>
      </w:r>
    </w:p>
    <w:p w14:paraId="15398EDA" w14:textId="77777777" w:rsidR="006A2837" w:rsidRDefault="006A2837" w:rsidP="006A2837">
      <w:pPr>
        <w:tabs>
          <w:tab w:val="left" w:pos="709"/>
        </w:tabs>
        <w:spacing w:before="240" w:line="360" w:lineRule="auto"/>
        <w:ind w:left="851" w:right="851"/>
        <w:jc w:val="both"/>
        <w:rPr>
          <w:rFonts w:ascii="Palatino Linotype" w:hAnsi="Palatino Linotype"/>
          <w:b/>
          <w:i/>
        </w:rPr>
      </w:pPr>
      <w:r w:rsidRPr="006C42AB">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6C42AB">
        <w:rPr>
          <w:rFonts w:ascii="Palatino Linotype" w:hAnsi="Palatino Linotype"/>
          <w:b/>
          <w:i/>
        </w:rPr>
        <w:t>[Sic]</w:t>
      </w:r>
    </w:p>
    <w:p w14:paraId="5C2A0767" w14:textId="77777777" w:rsidR="006A2837" w:rsidRPr="006C42AB" w:rsidRDefault="006A2837" w:rsidP="006A2837">
      <w:pPr>
        <w:tabs>
          <w:tab w:val="left" w:pos="709"/>
        </w:tabs>
        <w:spacing w:before="240" w:line="360" w:lineRule="auto"/>
        <w:ind w:left="851" w:right="851"/>
        <w:jc w:val="both"/>
        <w:rPr>
          <w:rFonts w:ascii="Palatino Linotype" w:hAnsi="Palatino Linotype"/>
          <w:b/>
          <w:i/>
        </w:rPr>
      </w:pPr>
    </w:p>
    <w:p w14:paraId="536ADBD3" w14:textId="42E2F182" w:rsidR="007C4444" w:rsidRDefault="007C4444" w:rsidP="007C4444">
      <w:pPr>
        <w:pStyle w:val="Sinespaciado"/>
        <w:spacing w:line="360" w:lineRule="auto"/>
        <w:jc w:val="both"/>
        <w:rPr>
          <w:rFonts w:ascii="Palatino Linotype" w:hAnsi="Palatino Linotype" w:cs="Arial"/>
        </w:rPr>
      </w:pPr>
      <w:r w:rsidRPr="00255344">
        <w:rPr>
          <w:rFonts w:ascii="Palatino Linotype" w:hAnsi="Palatino Linotype" w:cs="Arial"/>
          <w:bCs/>
          <w:sz w:val="24"/>
          <w:szCs w:val="24"/>
          <w:lang w:eastAsia="es-MX"/>
        </w:rPr>
        <w:t xml:space="preserve">En este tenor, en alusión a los requerimientos formulados por el particular, </w:t>
      </w:r>
      <w:r w:rsidRPr="00255344">
        <w:rPr>
          <w:rFonts w:ascii="Palatino Linotype" w:hAnsi="Palatino Linotype"/>
          <w:sz w:val="24"/>
          <w:szCs w:val="24"/>
        </w:rPr>
        <w:t xml:space="preserve">resulta oportuno traer a colación </w:t>
      </w:r>
      <w:r w:rsidR="00665B84" w:rsidRPr="00255344">
        <w:rPr>
          <w:rFonts w:ascii="Palatino Linotype" w:hAnsi="Palatino Linotype"/>
          <w:sz w:val="24"/>
          <w:szCs w:val="24"/>
        </w:rPr>
        <w:t xml:space="preserve">los artículos 115 fracción II, de la Constitución Política de los Estados Unidos Mexicanos, 6, 15, 31, fracciones I y XII, 86 y 89  de la Ley Orgánica Municipal del Estado de México, 54, 62, 102 y 103 del Bando Municipal del Municipio de </w:t>
      </w:r>
      <w:proofErr w:type="spellStart"/>
      <w:r w:rsidR="00665B84" w:rsidRPr="00255344">
        <w:rPr>
          <w:rFonts w:ascii="Palatino Linotype" w:hAnsi="Palatino Linotype"/>
          <w:sz w:val="24"/>
          <w:szCs w:val="24"/>
        </w:rPr>
        <w:t>Jaltenco</w:t>
      </w:r>
      <w:proofErr w:type="spellEnd"/>
      <w:r w:rsidR="00665B84" w:rsidRPr="00255344">
        <w:rPr>
          <w:rFonts w:ascii="Palatino Linotype" w:hAnsi="Palatino Linotype"/>
          <w:sz w:val="24"/>
          <w:szCs w:val="24"/>
        </w:rPr>
        <w:t xml:space="preserve">, </w:t>
      </w:r>
      <w:r w:rsidRPr="00255344">
        <w:rPr>
          <w:rFonts w:ascii="Palatino Linotype" w:hAnsi="Palatino Linotype" w:cs="Arial"/>
          <w:sz w:val="24"/>
          <w:szCs w:val="24"/>
        </w:rPr>
        <w:t>así como los artículos 18 y 19 de la Ley de Transparencia y Acceso a la Información Pública del Estado de México y Municipios, todos vigentes al momento de la solicitud de Acceso a la Información , porciones normativas que disponen a la literalidad lo siguiente</w:t>
      </w:r>
      <w:r w:rsidRPr="00255344">
        <w:rPr>
          <w:rFonts w:ascii="Palatino Linotype" w:hAnsi="Palatino Linotype" w:cs="Arial"/>
        </w:rPr>
        <w:t>:</w:t>
      </w:r>
      <w:r w:rsidRPr="006C42AB">
        <w:rPr>
          <w:rFonts w:ascii="Palatino Linotype" w:hAnsi="Palatino Linotype" w:cs="Arial"/>
        </w:rPr>
        <w:t xml:space="preserve"> </w:t>
      </w:r>
    </w:p>
    <w:p w14:paraId="45800C96" w14:textId="77777777" w:rsidR="00972E12" w:rsidRDefault="00972E12" w:rsidP="007C4444">
      <w:pPr>
        <w:pStyle w:val="Sinespaciado"/>
        <w:spacing w:line="360" w:lineRule="auto"/>
        <w:jc w:val="both"/>
        <w:rPr>
          <w:rFonts w:ascii="Palatino Linotype" w:hAnsi="Palatino Linotype" w:cs="Arial"/>
        </w:rPr>
      </w:pPr>
    </w:p>
    <w:p w14:paraId="5C6FB5A6" w14:textId="77777777" w:rsidR="00972E12" w:rsidRPr="006C42AB" w:rsidRDefault="00972E12" w:rsidP="00972E12">
      <w:pPr>
        <w:pStyle w:val="Sinespaciado"/>
        <w:jc w:val="center"/>
        <w:rPr>
          <w:rFonts w:ascii="Palatino Linotype" w:hAnsi="Palatino Linotype"/>
          <w:b/>
          <w:i/>
        </w:rPr>
      </w:pPr>
      <w:r w:rsidRPr="006C42AB">
        <w:rPr>
          <w:rFonts w:ascii="Palatino Linotype" w:hAnsi="Palatino Linotype"/>
          <w:b/>
          <w:i/>
        </w:rPr>
        <w:t>Constitución Política de los Estados Unidos Mexicanos</w:t>
      </w:r>
    </w:p>
    <w:p w14:paraId="4498955E" w14:textId="77777777" w:rsidR="00972E12" w:rsidRPr="006C42AB" w:rsidRDefault="00972E12" w:rsidP="00972E12">
      <w:pPr>
        <w:pStyle w:val="Sinespaciado"/>
        <w:jc w:val="center"/>
        <w:rPr>
          <w:rFonts w:ascii="Palatino Linotype" w:hAnsi="Palatino Linotype"/>
          <w:b/>
          <w:i/>
        </w:rPr>
      </w:pPr>
    </w:p>
    <w:p w14:paraId="2CA71EDA" w14:textId="77777777" w:rsidR="00972E12" w:rsidRPr="006C42AB" w:rsidRDefault="00972E12" w:rsidP="00972E12">
      <w:pPr>
        <w:pStyle w:val="Sinespaciado"/>
        <w:ind w:left="567" w:right="567"/>
        <w:jc w:val="both"/>
        <w:rPr>
          <w:rFonts w:ascii="Palatino Linotype" w:hAnsi="Palatino Linotype"/>
          <w:i/>
        </w:rPr>
      </w:pPr>
      <w:r w:rsidRPr="006C42AB">
        <w:rPr>
          <w:rFonts w:ascii="Palatino Linotype" w:hAnsi="Palatino Linotype"/>
          <w:b/>
          <w:i/>
        </w:rPr>
        <w:t>“Artículo 115.</w:t>
      </w:r>
      <w:r w:rsidRPr="006C42AB">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25753A9" w14:textId="77777777" w:rsidR="00972E12" w:rsidRDefault="00972E12" w:rsidP="00972E12">
      <w:pPr>
        <w:pStyle w:val="Sinespaciado"/>
        <w:ind w:left="567" w:right="567"/>
        <w:jc w:val="both"/>
        <w:rPr>
          <w:rFonts w:ascii="Palatino Linotype" w:hAnsi="Palatino Linotype"/>
          <w:b/>
          <w:i/>
        </w:rPr>
      </w:pPr>
      <w:r w:rsidRPr="006C42AB">
        <w:rPr>
          <w:rFonts w:ascii="Palatino Linotype" w:hAnsi="Palatino Linotype"/>
          <w:b/>
          <w:i/>
        </w:rPr>
        <w:t>…</w:t>
      </w:r>
    </w:p>
    <w:p w14:paraId="0B31324B" w14:textId="77777777" w:rsidR="00972E12" w:rsidRDefault="00972E12" w:rsidP="00972E12">
      <w:pPr>
        <w:pStyle w:val="Sinespaciado"/>
        <w:ind w:left="567" w:right="567"/>
        <w:jc w:val="both"/>
        <w:rPr>
          <w:rFonts w:ascii="Palatino Linotype" w:hAnsi="Palatino Linotype"/>
          <w:i/>
        </w:rPr>
      </w:pPr>
      <w:r w:rsidRPr="00972E12">
        <w:rPr>
          <w:rFonts w:ascii="Palatino Linotype" w:hAnsi="Palatino Linotype"/>
          <w:i/>
        </w:rPr>
        <w:t>II. Los municipios estarán investidos de personalidad jurídica y manejarán su patrimonio conforme</w:t>
      </w:r>
      <w:r>
        <w:rPr>
          <w:rFonts w:ascii="Palatino Linotype" w:hAnsi="Palatino Linotype"/>
          <w:i/>
        </w:rPr>
        <w:t xml:space="preserve"> </w:t>
      </w:r>
      <w:r w:rsidRPr="00972E12">
        <w:rPr>
          <w:rFonts w:ascii="Palatino Linotype" w:hAnsi="Palatino Linotype"/>
          <w:i/>
        </w:rPr>
        <w:t>a la ley.</w:t>
      </w:r>
    </w:p>
    <w:p w14:paraId="79632E0D" w14:textId="77777777" w:rsidR="00972E12" w:rsidRPr="00972E12" w:rsidRDefault="00972E12" w:rsidP="00972E12">
      <w:pPr>
        <w:pStyle w:val="Sinespaciado"/>
        <w:ind w:left="567" w:right="567"/>
        <w:jc w:val="both"/>
        <w:rPr>
          <w:rFonts w:ascii="Palatino Linotype" w:hAnsi="Palatino Linotype"/>
          <w:i/>
        </w:rPr>
      </w:pPr>
    </w:p>
    <w:p w14:paraId="6CEA9B83" w14:textId="77777777" w:rsidR="00972E12" w:rsidRDefault="00972E12" w:rsidP="00972E12">
      <w:pPr>
        <w:pStyle w:val="Sinespaciado"/>
        <w:ind w:left="567" w:right="567"/>
        <w:jc w:val="both"/>
        <w:rPr>
          <w:rFonts w:ascii="Palatino Linotype" w:hAnsi="Palatino Linotype"/>
          <w:i/>
        </w:rPr>
      </w:pPr>
      <w:r w:rsidRPr="00972E12">
        <w:rPr>
          <w:rFonts w:ascii="Palatino Linotype" w:hAnsi="Palatino Linotype"/>
          <w:i/>
        </w:rPr>
        <w:t>Los ayuntamientos tendrán facultades para aprobar, de acuerdo con las leyes en materia</w:t>
      </w:r>
      <w:r>
        <w:rPr>
          <w:rFonts w:ascii="Palatino Linotype" w:hAnsi="Palatino Linotype"/>
          <w:i/>
        </w:rPr>
        <w:t xml:space="preserve"> </w:t>
      </w:r>
      <w:r w:rsidRPr="00972E12">
        <w:rPr>
          <w:rFonts w:ascii="Palatino Linotype" w:hAnsi="Palatino Linotype"/>
          <w:i/>
        </w:rPr>
        <w:t>municipal que deberán expedir las legislaturas de los Estados, los bandos de policía y gobierno,</w:t>
      </w:r>
      <w:r>
        <w:rPr>
          <w:rFonts w:ascii="Palatino Linotype" w:hAnsi="Palatino Linotype"/>
          <w:i/>
        </w:rPr>
        <w:t xml:space="preserve"> </w:t>
      </w:r>
      <w:r w:rsidRPr="00972E12">
        <w:rPr>
          <w:rFonts w:ascii="Palatino Linotype" w:hAnsi="Palatino Linotype"/>
          <w:i/>
        </w:rPr>
        <w:t>los reglamentos, circulares y disposiciones administrativas de observancia general dentro de</w:t>
      </w:r>
      <w:r>
        <w:rPr>
          <w:rFonts w:ascii="Palatino Linotype" w:hAnsi="Palatino Linotype"/>
          <w:i/>
        </w:rPr>
        <w:t xml:space="preserve"> </w:t>
      </w:r>
      <w:r w:rsidRPr="00972E12">
        <w:rPr>
          <w:rFonts w:ascii="Palatino Linotype" w:hAnsi="Palatino Linotype"/>
          <w:i/>
        </w:rPr>
        <w:t xml:space="preserve">sus respectivas jurisdicciones, que organicen la administración pública </w:t>
      </w:r>
      <w:r w:rsidRPr="00972E12">
        <w:rPr>
          <w:rFonts w:ascii="Palatino Linotype" w:hAnsi="Palatino Linotype"/>
          <w:i/>
        </w:rPr>
        <w:lastRenderedPageBreak/>
        <w:t>municipal, regulen las</w:t>
      </w:r>
      <w:r>
        <w:rPr>
          <w:rFonts w:ascii="Palatino Linotype" w:hAnsi="Palatino Linotype"/>
          <w:i/>
        </w:rPr>
        <w:t xml:space="preserve"> </w:t>
      </w:r>
      <w:r w:rsidRPr="00972E12">
        <w:rPr>
          <w:rFonts w:ascii="Palatino Linotype" w:hAnsi="Palatino Linotype"/>
          <w:i/>
        </w:rPr>
        <w:t>materias, procedimientos, funciones y servicios públicos de su competencia y aseguren la</w:t>
      </w:r>
      <w:r>
        <w:rPr>
          <w:rFonts w:ascii="Palatino Linotype" w:hAnsi="Palatino Linotype"/>
          <w:i/>
        </w:rPr>
        <w:t xml:space="preserve"> </w:t>
      </w:r>
      <w:r w:rsidRPr="00972E12">
        <w:rPr>
          <w:rFonts w:ascii="Palatino Linotype" w:hAnsi="Palatino Linotype"/>
          <w:i/>
        </w:rPr>
        <w:t>participación ciudadana y vecinal</w:t>
      </w:r>
      <w:r w:rsidR="00A31B28">
        <w:rPr>
          <w:rFonts w:ascii="Palatino Linotype" w:hAnsi="Palatino Linotype"/>
          <w:i/>
        </w:rPr>
        <w:t>…”</w:t>
      </w:r>
    </w:p>
    <w:p w14:paraId="7F5CD4EA" w14:textId="77777777" w:rsidR="00777A79" w:rsidRDefault="00777A79" w:rsidP="00972E12">
      <w:pPr>
        <w:pStyle w:val="Sinespaciado"/>
        <w:ind w:left="567" w:right="567"/>
        <w:jc w:val="both"/>
        <w:rPr>
          <w:rFonts w:ascii="Palatino Linotype" w:hAnsi="Palatino Linotype"/>
          <w:i/>
        </w:rPr>
      </w:pPr>
    </w:p>
    <w:p w14:paraId="27611D9B" w14:textId="77777777" w:rsidR="00777A79" w:rsidRPr="00777A79" w:rsidRDefault="00777A79" w:rsidP="00777A79">
      <w:pPr>
        <w:pStyle w:val="Sinespaciado"/>
        <w:ind w:left="567" w:right="567"/>
        <w:jc w:val="center"/>
        <w:rPr>
          <w:rFonts w:ascii="Palatino Linotype" w:hAnsi="Palatino Linotype"/>
          <w:b/>
          <w:i/>
        </w:rPr>
      </w:pPr>
      <w:r w:rsidRPr="00777A79">
        <w:rPr>
          <w:rFonts w:ascii="Palatino Linotype" w:hAnsi="Palatino Linotype"/>
          <w:b/>
          <w:i/>
        </w:rPr>
        <w:t>Ley Orgánica Municipal</w:t>
      </w:r>
    </w:p>
    <w:p w14:paraId="53B97BE1" w14:textId="77777777" w:rsidR="00777A79" w:rsidRPr="00777A79" w:rsidRDefault="00777A79" w:rsidP="00777A79">
      <w:pPr>
        <w:pStyle w:val="Sinespaciado"/>
        <w:ind w:left="567" w:right="567"/>
        <w:jc w:val="both"/>
        <w:rPr>
          <w:i/>
        </w:rPr>
      </w:pPr>
    </w:p>
    <w:p w14:paraId="0DD245E7" w14:textId="77777777" w:rsidR="00777A79" w:rsidRDefault="00777A79" w:rsidP="00777A79">
      <w:pPr>
        <w:pStyle w:val="Sinespaciado"/>
        <w:ind w:left="567" w:right="567"/>
        <w:jc w:val="both"/>
        <w:rPr>
          <w:rFonts w:ascii="Palatino Linotype" w:hAnsi="Palatino Linotype"/>
          <w:i/>
        </w:rPr>
      </w:pPr>
      <w:r>
        <w:rPr>
          <w:rFonts w:ascii="Palatino Linotype" w:hAnsi="Palatino Linotype"/>
          <w:b/>
          <w:i/>
        </w:rPr>
        <w:t>“</w:t>
      </w:r>
      <w:r w:rsidRPr="00777A79">
        <w:rPr>
          <w:rFonts w:ascii="Palatino Linotype" w:hAnsi="Palatino Linotype"/>
          <w:b/>
          <w:i/>
        </w:rPr>
        <w:t>Artículo 6.-</w:t>
      </w:r>
      <w:r w:rsidRPr="00777A79">
        <w:rPr>
          <w:rFonts w:ascii="Palatino Linotype" w:hAnsi="Palatino Linotype"/>
          <w:i/>
        </w:rPr>
        <w:t xml:space="preserve"> Los municipios del Estado son 125, con la denominación y cabeceras municipales que a continuación se especifican:</w:t>
      </w:r>
    </w:p>
    <w:p w14:paraId="56D05641" w14:textId="77777777" w:rsidR="00777A79" w:rsidRDefault="00777A79" w:rsidP="00777A79">
      <w:pPr>
        <w:pStyle w:val="Sinespaciado"/>
        <w:ind w:left="567" w:right="567"/>
        <w:jc w:val="both"/>
        <w:rPr>
          <w:rFonts w:ascii="Palatino Linotype" w:hAnsi="Palatino Linotype"/>
          <w:i/>
        </w:rPr>
      </w:pPr>
      <w:r>
        <w:rPr>
          <w:rFonts w:ascii="Palatino Linotype" w:hAnsi="Palatino Linotype"/>
          <w:i/>
        </w:rPr>
        <w:t>…</w:t>
      </w:r>
    </w:p>
    <w:p w14:paraId="1189E351" w14:textId="77777777" w:rsidR="00777A79" w:rsidRDefault="00777A79" w:rsidP="00777A79">
      <w:pPr>
        <w:pStyle w:val="Sinespaciado"/>
        <w:ind w:left="567" w:right="567"/>
        <w:jc w:val="both"/>
        <w:rPr>
          <w:rFonts w:ascii="Palatino Linotype" w:hAnsi="Palatino Linotype"/>
          <w:i/>
        </w:rPr>
      </w:pPr>
      <w:r>
        <w:rPr>
          <w:rFonts w:ascii="Palatino Linotype" w:hAnsi="Palatino Linotype"/>
          <w:i/>
        </w:rPr>
        <w:t>JALTENCO JA</w:t>
      </w:r>
      <w:r w:rsidRPr="00777A79">
        <w:rPr>
          <w:rFonts w:ascii="Palatino Linotype" w:hAnsi="Palatino Linotype"/>
          <w:i/>
        </w:rPr>
        <w:t>TENCO</w:t>
      </w:r>
      <w:r>
        <w:rPr>
          <w:rFonts w:ascii="Palatino Linotype" w:hAnsi="Palatino Linotype"/>
          <w:i/>
        </w:rPr>
        <w:t>…</w:t>
      </w:r>
    </w:p>
    <w:p w14:paraId="71E25CE2" w14:textId="77777777" w:rsidR="00777A79" w:rsidRDefault="00777A79" w:rsidP="00777A79">
      <w:pPr>
        <w:pStyle w:val="Sinespaciado"/>
        <w:ind w:left="567" w:right="567"/>
        <w:jc w:val="both"/>
        <w:rPr>
          <w:rFonts w:ascii="Palatino Linotype" w:hAnsi="Palatino Linotype"/>
          <w:i/>
        </w:rPr>
      </w:pPr>
      <w:r>
        <w:rPr>
          <w:rFonts w:ascii="Palatino Linotype" w:hAnsi="Palatino Linotype"/>
          <w:i/>
        </w:rPr>
        <w:t>…</w:t>
      </w:r>
    </w:p>
    <w:p w14:paraId="14124EBA" w14:textId="77777777" w:rsidR="00777A79" w:rsidRDefault="00777A79" w:rsidP="00777A79">
      <w:pPr>
        <w:pStyle w:val="Sinespaciado"/>
        <w:ind w:left="567" w:right="567"/>
        <w:jc w:val="both"/>
        <w:rPr>
          <w:rFonts w:ascii="Palatino Linotype" w:hAnsi="Palatino Linotype"/>
          <w:i/>
        </w:rPr>
      </w:pPr>
      <w:r w:rsidRPr="00777A79">
        <w:rPr>
          <w:rFonts w:ascii="Palatino Linotype" w:hAnsi="Palatino Linotype"/>
          <w:b/>
          <w:i/>
        </w:rPr>
        <w:t xml:space="preserve">Artículo 15.- </w:t>
      </w:r>
      <w:r w:rsidRPr="00777A79">
        <w:rPr>
          <w:rFonts w:ascii="Palatino Linotype" w:hAnsi="Palatino Linotype"/>
          <w:i/>
        </w:rPr>
        <w:t>Cada municipio será gobernado por un ayuntamiento de elección popular directa</w:t>
      </w:r>
      <w:r>
        <w:rPr>
          <w:rFonts w:ascii="Palatino Linotype" w:hAnsi="Palatino Linotype"/>
          <w:i/>
        </w:rPr>
        <w:t xml:space="preserve"> </w:t>
      </w:r>
      <w:r w:rsidRPr="00777A79">
        <w:rPr>
          <w:rFonts w:ascii="Palatino Linotype" w:hAnsi="Palatino Linotype"/>
          <w:i/>
        </w:rPr>
        <w:t>y no habrá ninguna autoridad intermedia entre éste y el Gobierno del Estado.</w:t>
      </w:r>
    </w:p>
    <w:p w14:paraId="1D62FC88" w14:textId="77777777" w:rsidR="00777A79" w:rsidRDefault="00777A79" w:rsidP="00777A79">
      <w:pPr>
        <w:pStyle w:val="Sinespaciado"/>
        <w:ind w:left="567" w:right="567"/>
        <w:jc w:val="both"/>
        <w:rPr>
          <w:rFonts w:ascii="Palatino Linotype" w:hAnsi="Palatino Linotype"/>
          <w:i/>
        </w:rPr>
      </w:pPr>
      <w:r>
        <w:rPr>
          <w:rFonts w:ascii="Palatino Linotype" w:hAnsi="Palatino Linotype"/>
          <w:b/>
          <w:i/>
        </w:rPr>
        <w:t>…</w:t>
      </w:r>
    </w:p>
    <w:p w14:paraId="797EA167" w14:textId="77777777" w:rsidR="00777A79" w:rsidRDefault="00777A79" w:rsidP="00777A79">
      <w:pPr>
        <w:pStyle w:val="Sinespaciado"/>
        <w:ind w:left="567" w:right="567"/>
        <w:jc w:val="both"/>
        <w:rPr>
          <w:rFonts w:ascii="Palatino Linotype" w:hAnsi="Palatino Linotype"/>
          <w:i/>
        </w:rPr>
      </w:pPr>
      <w:r w:rsidRPr="00777A79">
        <w:rPr>
          <w:rFonts w:ascii="Palatino Linotype" w:hAnsi="Palatino Linotype"/>
          <w:b/>
          <w:i/>
        </w:rPr>
        <w:t>Artículo 31.-</w:t>
      </w:r>
      <w:r w:rsidRPr="00777A79">
        <w:rPr>
          <w:rFonts w:ascii="Palatino Linotype" w:hAnsi="Palatino Linotype"/>
          <w:i/>
        </w:rPr>
        <w:t xml:space="preserve"> Son atribuciones de los ayuntamientos:</w:t>
      </w:r>
    </w:p>
    <w:p w14:paraId="0A02EEDF" w14:textId="77777777" w:rsidR="00777A79" w:rsidRDefault="00777A79" w:rsidP="00777A79">
      <w:pPr>
        <w:pStyle w:val="Sinespaciado"/>
        <w:ind w:left="567" w:right="567"/>
        <w:jc w:val="both"/>
        <w:rPr>
          <w:rFonts w:ascii="Palatino Linotype" w:hAnsi="Palatino Linotype"/>
          <w:i/>
        </w:rPr>
      </w:pPr>
      <w:r w:rsidRPr="00777A79">
        <w:rPr>
          <w:rFonts w:ascii="Palatino Linotype" w:hAnsi="Palatino Linotype"/>
          <w:i/>
        </w:rPr>
        <w:t>I. Expedir y reformar el Bando Municipal, así como los reglamentos, circulares y disposiciones</w:t>
      </w:r>
      <w:r>
        <w:rPr>
          <w:rFonts w:ascii="Palatino Linotype" w:hAnsi="Palatino Linotype"/>
          <w:i/>
        </w:rPr>
        <w:t xml:space="preserve"> </w:t>
      </w:r>
      <w:r w:rsidRPr="00777A79">
        <w:rPr>
          <w:rFonts w:ascii="Palatino Linotype" w:hAnsi="Palatino Linotype"/>
          <w:i/>
        </w:rPr>
        <w:t>administrativas de observancia general dentro del territorio del municipio, que sean necesarios</w:t>
      </w:r>
      <w:r>
        <w:rPr>
          <w:rFonts w:ascii="Palatino Linotype" w:hAnsi="Palatino Linotype"/>
          <w:i/>
        </w:rPr>
        <w:t xml:space="preserve"> </w:t>
      </w:r>
      <w:r w:rsidRPr="00777A79">
        <w:rPr>
          <w:rFonts w:ascii="Palatino Linotype" w:hAnsi="Palatino Linotype"/>
          <w:i/>
        </w:rPr>
        <w:t>para su organización, prestación de los servicios públicos y, en general, para el cumplimiento</w:t>
      </w:r>
      <w:r>
        <w:rPr>
          <w:rFonts w:ascii="Palatino Linotype" w:hAnsi="Palatino Linotype"/>
          <w:i/>
        </w:rPr>
        <w:t xml:space="preserve"> </w:t>
      </w:r>
      <w:r w:rsidRPr="00777A79">
        <w:rPr>
          <w:rFonts w:ascii="Palatino Linotype" w:hAnsi="Palatino Linotype"/>
          <w:i/>
        </w:rPr>
        <w:t>de sus atribuciones;</w:t>
      </w:r>
    </w:p>
    <w:p w14:paraId="2D929DA1" w14:textId="77777777" w:rsidR="00777A79" w:rsidRDefault="00777A79" w:rsidP="00777A79">
      <w:pPr>
        <w:pStyle w:val="Sinespaciado"/>
        <w:ind w:left="567" w:right="567"/>
        <w:jc w:val="both"/>
        <w:rPr>
          <w:rFonts w:ascii="Palatino Linotype" w:hAnsi="Palatino Linotype"/>
          <w:i/>
        </w:rPr>
      </w:pPr>
      <w:r>
        <w:rPr>
          <w:rFonts w:ascii="Palatino Linotype" w:hAnsi="Palatino Linotype"/>
          <w:i/>
        </w:rPr>
        <w:t>…</w:t>
      </w:r>
    </w:p>
    <w:p w14:paraId="6CB6014D" w14:textId="77777777" w:rsidR="00777A79" w:rsidRDefault="00777A79" w:rsidP="00777A79">
      <w:pPr>
        <w:pStyle w:val="Sinespaciado"/>
        <w:ind w:left="567" w:right="567"/>
        <w:jc w:val="both"/>
        <w:rPr>
          <w:rFonts w:ascii="Palatino Linotype" w:hAnsi="Palatino Linotype"/>
          <w:i/>
        </w:rPr>
      </w:pPr>
      <w:r w:rsidRPr="00777A79">
        <w:rPr>
          <w:rFonts w:ascii="Palatino Linotype" w:hAnsi="Palatino Linotype"/>
          <w:b/>
          <w:i/>
        </w:rPr>
        <w:t>XVII.</w:t>
      </w:r>
      <w:r w:rsidRPr="00777A79">
        <w:rPr>
          <w:rFonts w:ascii="Palatino Linotype" w:hAnsi="Palatino Linotype"/>
          <w:i/>
        </w:rPr>
        <w:t xml:space="preserve"> Nombrar y remover al secretario, tesorero, titulares de las unidades administrativas y de</w:t>
      </w:r>
      <w:r>
        <w:rPr>
          <w:rFonts w:ascii="Palatino Linotype" w:hAnsi="Palatino Linotype"/>
          <w:i/>
        </w:rPr>
        <w:t xml:space="preserve"> </w:t>
      </w:r>
      <w:r w:rsidRPr="00777A79">
        <w:rPr>
          <w:rFonts w:ascii="Palatino Linotype" w:hAnsi="Palatino Linotype"/>
          <w:i/>
        </w:rPr>
        <w:t>los organismos auxiliares, a propuesta del presidente municipal; para la designación de estos</w:t>
      </w:r>
      <w:r>
        <w:rPr>
          <w:rFonts w:ascii="Palatino Linotype" w:hAnsi="Palatino Linotype"/>
          <w:i/>
        </w:rPr>
        <w:t xml:space="preserve"> </w:t>
      </w:r>
      <w:r w:rsidRPr="00777A79">
        <w:rPr>
          <w:rFonts w:ascii="Palatino Linotype" w:hAnsi="Palatino Linotype"/>
          <w:i/>
        </w:rPr>
        <w:t>servidores públicos se preferirá en igualdad de circunstancias a los ciudadanos del Estado</w:t>
      </w:r>
      <w:r>
        <w:rPr>
          <w:rFonts w:ascii="Palatino Linotype" w:hAnsi="Palatino Linotype"/>
          <w:i/>
        </w:rPr>
        <w:t xml:space="preserve"> </w:t>
      </w:r>
      <w:r w:rsidRPr="00777A79">
        <w:rPr>
          <w:rFonts w:ascii="Palatino Linotype" w:hAnsi="Palatino Linotype"/>
          <w:i/>
        </w:rPr>
        <w:t>vecinos del municipio;</w:t>
      </w:r>
    </w:p>
    <w:p w14:paraId="1D5CE2AF" w14:textId="77777777" w:rsidR="00777A79" w:rsidRDefault="00777A79" w:rsidP="00777A79">
      <w:pPr>
        <w:pStyle w:val="Sinespaciado"/>
        <w:ind w:left="567" w:right="567"/>
        <w:jc w:val="both"/>
        <w:rPr>
          <w:rFonts w:ascii="Palatino Linotype" w:hAnsi="Palatino Linotype"/>
          <w:i/>
        </w:rPr>
      </w:pPr>
      <w:r>
        <w:rPr>
          <w:rFonts w:ascii="Palatino Linotype" w:hAnsi="Palatino Linotype"/>
          <w:b/>
          <w:i/>
        </w:rPr>
        <w:t>…</w:t>
      </w:r>
    </w:p>
    <w:p w14:paraId="0F7102DB" w14:textId="77777777" w:rsidR="00777A79" w:rsidRDefault="00777A79" w:rsidP="00777A79">
      <w:pPr>
        <w:pStyle w:val="Sinespaciado"/>
        <w:ind w:left="567" w:right="567"/>
        <w:jc w:val="both"/>
        <w:rPr>
          <w:rFonts w:ascii="Palatino Linotype" w:hAnsi="Palatino Linotype"/>
          <w:i/>
        </w:rPr>
      </w:pPr>
      <w:r w:rsidRPr="00777A79">
        <w:rPr>
          <w:rFonts w:ascii="Palatino Linotype" w:hAnsi="Palatino Linotype"/>
          <w:b/>
          <w:i/>
        </w:rPr>
        <w:t>Artículo 86.-</w:t>
      </w:r>
      <w:r w:rsidRPr="00777A79">
        <w:rPr>
          <w:rFonts w:ascii="Palatino Linotype" w:hAnsi="Palatino Linotype"/>
          <w:i/>
        </w:rPr>
        <w:t xml:space="preserve"> Para el ejercicio de sus atribuciones y responsabilidades ejecutivas, el</w:t>
      </w:r>
      <w:r>
        <w:rPr>
          <w:rFonts w:ascii="Palatino Linotype" w:hAnsi="Palatino Linotype"/>
          <w:i/>
        </w:rPr>
        <w:t xml:space="preserve"> </w:t>
      </w:r>
      <w:r w:rsidRPr="00777A79">
        <w:rPr>
          <w:rFonts w:ascii="Palatino Linotype" w:hAnsi="Palatino Linotype"/>
          <w:i/>
        </w:rPr>
        <w:t>ayuntamiento se auxiliará con las dependencias y entidades de la administración pública</w:t>
      </w:r>
      <w:r>
        <w:rPr>
          <w:rFonts w:ascii="Palatino Linotype" w:hAnsi="Palatino Linotype"/>
          <w:i/>
        </w:rPr>
        <w:t xml:space="preserve"> </w:t>
      </w:r>
      <w:r w:rsidRPr="00777A79">
        <w:rPr>
          <w:rFonts w:ascii="Palatino Linotype" w:hAnsi="Palatino Linotype"/>
          <w:i/>
        </w:rPr>
        <w:t>municipal, que en cada caso acuerde el cabildo a propuesta del presidente municipal, las que</w:t>
      </w:r>
      <w:r>
        <w:rPr>
          <w:rFonts w:ascii="Palatino Linotype" w:hAnsi="Palatino Linotype"/>
          <w:i/>
        </w:rPr>
        <w:t xml:space="preserve"> </w:t>
      </w:r>
      <w:r w:rsidRPr="00777A79">
        <w:rPr>
          <w:rFonts w:ascii="Palatino Linotype" w:hAnsi="Palatino Linotype"/>
          <w:i/>
        </w:rPr>
        <w:t>estarán subordinadas a este servidor público. El servidor público titular de las referidas</w:t>
      </w:r>
      <w:r>
        <w:rPr>
          <w:rFonts w:ascii="Palatino Linotype" w:hAnsi="Palatino Linotype"/>
          <w:i/>
        </w:rPr>
        <w:t xml:space="preserve"> </w:t>
      </w:r>
      <w:r w:rsidRPr="00777A79">
        <w:rPr>
          <w:rFonts w:ascii="Palatino Linotype" w:hAnsi="Palatino Linotype"/>
          <w:i/>
        </w:rPr>
        <w:t>dependencias y entidades de la administración municipal, ejercerá las funciones propias de su</w:t>
      </w:r>
      <w:r>
        <w:rPr>
          <w:rFonts w:ascii="Palatino Linotype" w:hAnsi="Palatino Linotype"/>
          <w:i/>
        </w:rPr>
        <w:t xml:space="preserve"> </w:t>
      </w:r>
      <w:r w:rsidRPr="00777A79">
        <w:rPr>
          <w:rFonts w:ascii="Palatino Linotype" w:hAnsi="Palatino Linotype"/>
          <w:i/>
        </w:rPr>
        <w:t>competencia y será responsable por el ejercicio de dichas funciones y atribuciones contenidas</w:t>
      </w:r>
      <w:r>
        <w:rPr>
          <w:rFonts w:ascii="Palatino Linotype" w:hAnsi="Palatino Linotype"/>
          <w:i/>
        </w:rPr>
        <w:t xml:space="preserve"> </w:t>
      </w:r>
      <w:r w:rsidRPr="00777A79">
        <w:rPr>
          <w:rFonts w:ascii="Palatino Linotype" w:hAnsi="Palatino Linotype"/>
          <w:i/>
        </w:rPr>
        <w:t>en la Ley, sus reglamentos interiores, manuales, acuerdos, circulares y otras disposiciones</w:t>
      </w:r>
      <w:r>
        <w:rPr>
          <w:rFonts w:ascii="Palatino Linotype" w:hAnsi="Palatino Linotype"/>
          <w:i/>
        </w:rPr>
        <w:t xml:space="preserve"> </w:t>
      </w:r>
      <w:r w:rsidRPr="00777A79">
        <w:rPr>
          <w:rFonts w:ascii="Palatino Linotype" w:hAnsi="Palatino Linotype"/>
          <w:i/>
        </w:rPr>
        <w:t>legales que tiendan a regular el funcionamiento del Municipio.</w:t>
      </w:r>
    </w:p>
    <w:p w14:paraId="7D8756A2" w14:textId="77777777" w:rsidR="00A31B28" w:rsidRPr="00777A79" w:rsidRDefault="00A31B28" w:rsidP="00777A79">
      <w:pPr>
        <w:pStyle w:val="Sinespaciado"/>
        <w:ind w:left="567" w:right="567"/>
        <w:jc w:val="both"/>
        <w:rPr>
          <w:rFonts w:ascii="Palatino Linotype" w:hAnsi="Palatino Linotype"/>
          <w:i/>
        </w:rPr>
      </w:pPr>
      <w:r>
        <w:rPr>
          <w:rFonts w:ascii="Palatino Linotype" w:hAnsi="Palatino Linotype"/>
          <w:b/>
          <w:i/>
        </w:rPr>
        <w:t>…</w:t>
      </w:r>
    </w:p>
    <w:p w14:paraId="4C138534" w14:textId="77777777" w:rsidR="00777A79" w:rsidRDefault="00A31B28" w:rsidP="00A31B28">
      <w:pPr>
        <w:pStyle w:val="Sinespaciado"/>
        <w:ind w:left="567" w:right="567"/>
        <w:jc w:val="both"/>
        <w:rPr>
          <w:rFonts w:ascii="Palatino Linotype" w:hAnsi="Palatino Linotype"/>
          <w:i/>
        </w:rPr>
      </w:pPr>
      <w:r w:rsidRPr="00A31B28">
        <w:rPr>
          <w:rFonts w:ascii="Palatino Linotype" w:hAnsi="Palatino Linotype"/>
          <w:b/>
          <w:i/>
        </w:rPr>
        <w:t>Artículo 89.-</w:t>
      </w:r>
      <w:r w:rsidRPr="00A31B28">
        <w:rPr>
          <w:rFonts w:ascii="Palatino Linotype" w:hAnsi="Palatino Linotype"/>
          <w:i/>
        </w:rPr>
        <w:t xml:space="preserve"> Las dependencias y entidades de la administración pública municipal, tales como</w:t>
      </w:r>
      <w:r>
        <w:rPr>
          <w:rFonts w:ascii="Palatino Linotype" w:hAnsi="Palatino Linotype"/>
          <w:i/>
        </w:rPr>
        <w:t xml:space="preserve"> </w:t>
      </w:r>
      <w:r w:rsidRPr="00A31B28">
        <w:rPr>
          <w:rFonts w:ascii="Palatino Linotype" w:hAnsi="Palatino Linotype"/>
          <w:i/>
        </w:rPr>
        <w:t>organismos públicos descentralizados, empresas de participación mayoritaria y fideicomisos,</w:t>
      </w:r>
      <w:r>
        <w:rPr>
          <w:rFonts w:ascii="Palatino Linotype" w:hAnsi="Palatino Linotype"/>
          <w:i/>
        </w:rPr>
        <w:t xml:space="preserve"> </w:t>
      </w:r>
      <w:r w:rsidRPr="00A31B28">
        <w:rPr>
          <w:rFonts w:ascii="Palatino Linotype" w:hAnsi="Palatino Linotype"/>
          <w:i/>
        </w:rPr>
        <w:t>ejercerán las funciones propias de su competencia previstas y serán responsables del ejercicio</w:t>
      </w:r>
      <w:r>
        <w:rPr>
          <w:rFonts w:ascii="Palatino Linotype" w:hAnsi="Palatino Linotype"/>
          <w:i/>
        </w:rPr>
        <w:t xml:space="preserve"> </w:t>
      </w:r>
      <w:r w:rsidRPr="00A31B28">
        <w:rPr>
          <w:rFonts w:ascii="Palatino Linotype" w:hAnsi="Palatino Linotype"/>
          <w:i/>
        </w:rPr>
        <w:t>de las funciones propias de su competencia, en términos de la Ley o en los reglamentos o</w:t>
      </w:r>
      <w:r>
        <w:rPr>
          <w:rFonts w:ascii="Palatino Linotype" w:hAnsi="Palatino Linotype"/>
          <w:i/>
        </w:rPr>
        <w:t xml:space="preserve"> </w:t>
      </w:r>
      <w:r w:rsidRPr="00A31B28">
        <w:rPr>
          <w:rFonts w:ascii="Palatino Linotype" w:hAnsi="Palatino Linotype"/>
          <w:i/>
        </w:rPr>
        <w:t>acuerdos expedidos por los ayuntamientos. En los reglamentos o acuerdos se establecerán las</w:t>
      </w:r>
      <w:r>
        <w:rPr>
          <w:rFonts w:ascii="Palatino Linotype" w:hAnsi="Palatino Linotype"/>
          <w:i/>
        </w:rPr>
        <w:t xml:space="preserve"> </w:t>
      </w:r>
      <w:r w:rsidRPr="00A31B28">
        <w:rPr>
          <w:rFonts w:ascii="Palatino Linotype" w:hAnsi="Palatino Linotype"/>
          <w:i/>
        </w:rPr>
        <w:t xml:space="preserve">estructuras de organización de las unidades administrativas </w:t>
      </w:r>
      <w:r w:rsidRPr="00A31B28">
        <w:rPr>
          <w:rFonts w:ascii="Palatino Linotype" w:hAnsi="Palatino Linotype"/>
          <w:i/>
        </w:rPr>
        <w:lastRenderedPageBreak/>
        <w:t>de los ayuntamientos, en función</w:t>
      </w:r>
      <w:r>
        <w:rPr>
          <w:rFonts w:ascii="Palatino Linotype" w:hAnsi="Palatino Linotype"/>
          <w:i/>
        </w:rPr>
        <w:t xml:space="preserve"> </w:t>
      </w:r>
      <w:r w:rsidRPr="00A31B28">
        <w:rPr>
          <w:rFonts w:ascii="Palatino Linotype" w:hAnsi="Palatino Linotype"/>
          <w:i/>
        </w:rPr>
        <w:t>de las características socio-económicas de los respectivos municipios, de su capacidad</w:t>
      </w:r>
      <w:r>
        <w:rPr>
          <w:rFonts w:ascii="Palatino Linotype" w:hAnsi="Palatino Linotype"/>
          <w:i/>
        </w:rPr>
        <w:t xml:space="preserve"> </w:t>
      </w:r>
      <w:r w:rsidRPr="00A31B28">
        <w:rPr>
          <w:rFonts w:ascii="Palatino Linotype" w:hAnsi="Palatino Linotype"/>
          <w:i/>
        </w:rPr>
        <w:t>económica y de los requerimientos de la comunidad</w:t>
      </w:r>
      <w:r>
        <w:rPr>
          <w:rFonts w:ascii="Palatino Linotype" w:hAnsi="Palatino Linotype"/>
          <w:i/>
        </w:rPr>
        <w:t>…”</w:t>
      </w:r>
    </w:p>
    <w:p w14:paraId="23E9FB93" w14:textId="77777777" w:rsidR="00A31B28" w:rsidRDefault="00A31B28" w:rsidP="00A31B28">
      <w:pPr>
        <w:pStyle w:val="Sinespaciado"/>
        <w:ind w:left="567" w:right="567"/>
        <w:jc w:val="both"/>
        <w:rPr>
          <w:rFonts w:ascii="Palatino Linotype" w:hAnsi="Palatino Linotype"/>
          <w:i/>
        </w:rPr>
      </w:pPr>
    </w:p>
    <w:p w14:paraId="62650E84" w14:textId="77777777" w:rsidR="00A31B28" w:rsidRDefault="00A31B28" w:rsidP="00A31B28">
      <w:pPr>
        <w:pStyle w:val="Sinespaciado"/>
        <w:ind w:left="567" w:right="567"/>
        <w:jc w:val="center"/>
        <w:rPr>
          <w:rFonts w:ascii="Palatino Linotype" w:hAnsi="Palatino Linotype"/>
          <w:b/>
          <w:i/>
        </w:rPr>
      </w:pPr>
      <w:r w:rsidRPr="00A31B28">
        <w:rPr>
          <w:rFonts w:ascii="Palatino Linotype" w:hAnsi="Palatino Linotype"/>
          <w:b/>
          <w:i/>
        </w:rPr>
        <w:t>Bando Municipal del M</w:t>
      </w:r>
      <w:r>
        <w:rPr>
          <w:rFonts w:ascii="Palatino Linotype" w:hAnsi="Palatino Linotype"/>
          <w:b/>
          <w:i/>
        </w:rPr>
        <w:t xml:space="preserve">unicipio de </w:t>
      </w:r>
      <w:proofErr w:type="spellStart"/>
      <w:r>
        <w:rPr>
          <w:rFonts w:ascii="Palatino Linotype" w:hAnsi="Palatino Linotype"/>
          <w:b/>
          <w:i/>
        </w:rPr>
        <w:t>J</w:t>
      </w:r>
      <w:r w:rsidRPr="00A31B28">
        <w:rPr>
          <w:rFonts w:ascii="Palatino Linotype" w:hAnsi="Palatino Linotype"/>
          <w:b/>
          <w:i/>
        </w:rPr>
        <w:t>altenco</w:t>
      </w:r>
      <w:proofErr w:type="spellEnd"/>
    </w:p>
    <w:p w14:paraId="59EACF2B" w14:textId="77777777" w:rsidR="00A31B28" w:rsidRDefault="00A31B28" w:rsidP="00972E12">
      <w:pPr>
        <w:spacing w:after="0" w:line="240" w:lineRule="auto"/>
        <w:ind w:left="567" w:right="567"/>
        <w:jc w:val="both"/>
        <w:rPr>
          <w:rFonts w:ascii="Palatino Linotype" w:eastAsia="Calibri" w:hAnsi="Palatino Linotype" w:cs="Times New Roman"/>
          <w:i/>
        </w:rPr>
      </w:pPr>
    </w:p>
    <w:p w14:paraId="201A9012" w14:textId="77777777" w:rsidR="007C4444" w:rsidRDefault="00A31B28" w:rsidP="00972E12">
      <w:pPr>
        <w:spacing w:after="0" w:line="240" w:lineRule="auto"/>
        <w:ind w:left="567" w:right="567"/>
        <w:jc w:val="both"/>
        <w:rPr>
          <w:rFonts w:ascii="Palatino Linotype" w:eastAsia="Calibri" w:hAnsi="Palatino Linotype" w:cs="Times New Roman"/>
          <w:i/>
        </w:rPr>
      </w:pPr>
      <w:r>
        <w:rPr>
          <w:rFonts w:ascii="Palatino Linotype" w:eastAsia="Calibri" w:hAnsi="Palatino Linotype" w:cs="Times New Roman"/>
          <w:b/>
          <w:i/>
        </w:rPr>
        <w:t>“</w:t>
      </w:r>
      <w:r w:rsidR="00972E12" w:rsidRPr="00A31B28">
        <w:rPr>
          <w:rFonts w:ascii="Palatino Linotype" w:eastAsia="Calibri" w:hAnsi="Palatino Linotype" w:cs="Times New Roman"/>
          <w:b/>
          <w:i/>
        </w:rPr>
        <w:t>ARTÍCULO 54.-</w:t>
      </w:r>
      <w:r w:rsidR="00972E12" w:rsidRPr="00972E12">
        <w:rPr>
          <w:rFonts w:ascii="Palatino Linotype" w:eastAsia="Calibri" w:hAnsi="Palatino Linotype" w:cs="Times New Roman"/>
          <w:i/>
        </w:rPr>
        <w:t xml:space="preserve"> El Gobierno del Municipio de </w:t>
      </w:r>
      <w:proofErr w:type="spellStart"/>
      <w:r w:rsidR="00972E12" w:rsidRPr="00972E12">
        <w:rPr>
          <w:rFonts w:ascii="Palatino Linotype" w:eastAsia="Calibri" w:hAnsi="Palatino Linotype" w:cs="Times New Roman"/>
          <w:i/>
        </w:rPr>
        <w:t>Jaltenco</w:t>
      </w:r>
      <w:proofErr w:type="spellEnd"/>
      <w:r w:rsidR="00972E12" w:rsidRPr="00972E12">
        <w:rPr>
          <w:rFonts w:ascii="Palatino Linotype" w:eastAsia="Calibri" w:hAnsi="Palatino Linotype" w:cs="Times New Roman"/>
          <w:i/>
        </w:rPr>
        <w:t xml:space="preserve"> está depositado en un cuerpo colegiado denominado H. Ayuntamiento, integrado por un Presidente Municipal Constitucional, un Sindico o Sindica y diez regidores; cinco varones y cinco mujeres, mismos que serán electos según los principios de mayoría relativa y representación proporcional, mediante sufragio universal, libre, secreto y directo de los ciudadanos del municipio; con las facultades y obligaciones que las leyes les otorgan, de conformidad con la Constitución Política de los Estados Unidos Mexicanos, la  Constitución Política del Estado Libre y Soberano de México, la Ley Orgánica Municipal del Estado de México y demás disposiciones jurídicas aplicables.</w:t>
      </w:r>
    </w:p>
    <w:p w14:paraId="3615C826" w14:textId="77777777" w:rsidR="00A31B28" w:rsidRDefault="00A31B28" w:rsidP="00972E12">
      <w:pPr>
        <w:spacing w:after="0" w:line="240" w:lineRule="auto"/>
        <w:ind w:left="567" w:right="567"/>
        <w:jc w:val="both"/>
        <w:rPr>
          <w:rFonts w:ascii="Palatino Linotype" w:eastAsia="Calibri" w:hAnsi="Palatino Linotype" w:cs="Times New Roman"/>
          <w:i/>
          <w:highlight w:val="yellow"/>
        </w:rPr>
      </w:pPr>
      <w:r>
        <w:rPr>
          <w:rFonts w:ascii="Palatino Linotype" w:eastAsia="Calibri" w:hAnsi="Palatino Linotype" w:cs="Times New Roman"/>
          <w:b/>
          <w:i/>
        </w:rPr>
        <w:t>…</w:t>
      </w:r>
    </w:p>
    <w:p w14:paraId="7CAC29D3" w14:textId="77777777" w:rsid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b/>
          <w:i/>
        </w:rPr>
        <w:t>ARTÍCULO 62.-</w:t>
      </w:r>
      <w:r w:rsidRPr="00A31B28">
        <w:rPr>
          <w:rFonts w:ascii="Palatino Linotype" w:eastAsia="Calibri" w:hAnsi="Palatino Linotype" w:cs="Times New Roman"/>
          <w:i/>
        </w:rPr>
        <w:t xml:space="preserve"> La Administración Pública Municipal es la estructura que contiene, agrupa y organiza</w:t>
      </w:r>
      <w:r>
        <w:rPr>
          <w:rFonts w:ascii="Palatino Linotype" w:eastAsia="Calibri" w:hAnsi="Palatino Linotype" w:cs="Times New Roman"/>
          <w:i/>
        </w:rPr>
        <w:t xml:space="preserve"> </w:t>
      </w:r>
      <w:r w:rsidRPr="00A31B28">
        <w:rPr>
          <w:rFonts w:ascii="Palatino Linotype" w:eastAsia="Calibri" w:hAnsi="Palatino Linotype" w:cs="Times New Roman"/>
          <w:i/>
        </w:rPr>
        <w:t>los recursos técnicos, financieros, materiales y humanos para el cumplimiento de los fines del</w:t>
      </w:r>
      <w:r>
        <w:rPr>
          <w:rFonts w:ascii="Palatino Linotype" w:eastAsia="Calibri" w:hAnsi="Palatino Linotype" w:cs="Times New Roman"/>
          <w:i/>
        </w:rPr>
        <w:t xml:space="preserve"> </w:t>
      </w:r>
      <w:r w:rsidRPr="00A31B28">
        <w:rPr>
          <w:rFonts w:ascii="Palatino Linotype" w:eastAsia="Calibri" w:hAnsi="Palatino Linotype" w:cs="Times New Roman"/>
          <w:i/>
        </w:rPr>
        <w:t>Municipio, actuando conforme a las atribuciones que le confieren las Leyes, este Bando, el</w:t>
      </w:r>
      <w:r>
        <w:rPr>
          <w:rFonts w:ascii="Palatino Linotype" w:eastAsia="Calibri" w:hAnsi="Palatino Linotype" w:cs="Times New Roman"/>
          <w:i/>
        </w:rPr>
        <w:t xml:space="preserve"> </w:t>
      </w:r>
      <w:r w:rsidRPr="00A31B28">
        <w:rPr>
          <w:rFonts w:ascii="Palatino Linotype" w:eastAsia="Calibri" w:hAnsi="Palatino Linotype" w:cs="Times New Roman"/>
          <w:i/>
        </w:rPr>
        <w:t xml:space="preserve">Reglamento Orgánico de la Administración Pública de </w:t>
      </w:r>
      <w:proofErr w:type="spellStart"/>
      <w:r w:rsidRPr="00A31B28">
        <w:rPr>
          <w:rFonts w:ascii="Palatino Linotype" w:eastAsia="Calibri" w:hAnsi="Palatino Linotype" w:cs="Times New Roman"/>
          <w:i/>
        </w:rPr>
        <w:t>Jaltenco</w:t>
      </w:r>
      <w:proofErr w:type="spellEnd"/>
      <w:r w:rsidRPr="00A31B28">
        <w:rPr>
          <w:rFonts w:ascii="Palatino Linotype" w:eastAsia="Calibri" w:hAnsi="Palatino Linotype" w:cs="Times New Roman"/>
          <w:i/>
        </w:rPr>
        <w:t xml:space="preserve"> y demás disposiciones normativas</w:t>
      </w:r>
      <w:r>
        <w:rPr>
          <w:rFonts w:ascii="Palatino Linotype" w:eastAsia="Calibri" w:hAnsi="Palatino Linotype" w:cs="Times New Roman"/>
          <w:i/>
        </w:rPr>
        <w:t xml:space="preserve"> </w:t>
      </w:r>
      <w:r w:rsidRPr="00A31B28">
        <w:rPr>
          <w:rFonts w:ascii="Palatino Linotype" w:eastAsia="Calibri" w:hAnsi="Palatino Linotype" w:cs="Times New Roman"/>
          <w:i/>
        </w:rPr>
        <w:t>vigentes y de observancia general expedidas por este Ayuntamiento.</w:t>
      </w:r>
    </w:p>
    <w:p w14:paraId="73CD838D"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p>
    <w:p w14:paraId="2E3CBAD3" w14:textId="77777777" w:rsid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Para el despacho, estudio, planeación y funcionamiento de los asuntos del gobierno municipal, se</w:t>
      </w:r>
      <w:r>
        <w:rPr>
          <w:rFonts w:ascii="Palatino Linotype" w:eastAsia="Calibri" w:hAnsi="Palatino Linotype" w:cs="Times New Roman"/>
          <w:i/>
        </w:rPr>
        <w:t xml:space="preserve"> </w:t>
      </w:r>
      <w:r w:rsidRPr="00A31B28">
        <w:rPr>
          <w:rFonts w:ascii="Palatino Linotype" w:eastAsia="Calibri" w:hAnsi="Palatino Linotype" w:cs="Times New Roman"/>
          <w:i/>
        </w:rPr>
        <w:t>contará con las siguientes dependencias:</w:t>
      </w:r>
    </w:p>
    <w:p w14:paraId="6AD7FB34" w14:textId="77777777" w:rsidR="00A31B28" w:rsidRDefault="00A31B28" w:rsidP="00A31B28">
      <w:pPr>
        <w:spacing w:after="0" w:line="240" w:lineRule="auto"/>
        <w:ind w:left="567" w:right="567"/>
        <w:jc w:val="both"/>
        <w:rPr>
          <w:rFonts w:ascii="Palatino Linotype" w:eastAsia="Calibri" w:hAnsi="Palatino Linotype" w:cs="Times New Roman"/>
          <w:i/>
        </w:rPr>
      </w:pPr>
    </w:p>
    <w:p w14:paraId="7ACCEFD3"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I. Administración centralizada integrada por:</w:t>
      </w:r>
    </w:p>
    <w:p w14:paraId="23196E43"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a. Oficina de la Presidencia;</w:t>
      </w:r>
    </w:p>
    <w:p w14:paraId="21A7B684"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b. Secretaría del Ayuntamiento;</w:t>
      </w:r>
    </w:p>
    <w:p w14:paraId="3A11A5F1"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c. Tesorería Municipal;</w:t>
      </w:r>
    </w:p>
    <w:p w14:paraId="5217ED09"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d. Contraloría Municipal;</w:t>
      </w:r>
    </w:p>
    <w:p w14:paraId="7AED4DFA"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e. Dirección de Administración;</w:t>
      </w:r>
    </w:p>
    <w:p w14:paraId="7CD57C9B"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f. Comisaría de Seguridad Ciudadana, Vialidad, Protección Civil y Bomberos;</w:t>
      </w:r>
    </w:p>
    <w:p w14:paraId="251A5234"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g. Dirección de Obras Públicas, Desarrollo Urbano y Biodiversidad;</w:t>
      </w:r>
    </w:p>
    <w:p w14:paraId="7DD04D29"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h. Dirección de Servicios Públicos;</w:t>
      </w:r>
    </w:p>
    <w:p w14:paraId="3B2D078B"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i. Dirección de Educación, Cultura, Bienestar Social y Salud;</w:t>
      </w:r>
    </w:p>
    <w:p w14:paraId="49873DD5"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j. Dirección de Desarrollo Económico, Agropecuario y Turismo; y</w:t>
      </w:r>
    </w:p>
    <w:p w14:paraId="645BE227"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k. Dirección de la Unidad de Información, Planeación, Programación y Evaluación,</w:t>
      </w:r>
    </w:p>
    <w:p w14:paraId="33FFE0D7"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Transparencia y Gobierno Digital.</w:t>
      </w:r>
    </w:p>
    <w:p w14:paraId="7A615671"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II. Administración Desconcentrada integrada por:</w:t>
      </w:r>
    </w:p>
    <w:p w14:paraId="033E320D"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a. Instituto Municipal de la Mujer; e</w:t>
      </w:r>
    </w:p>
    <w:p w14:paraId="0412E016"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b. Instituto Municipal de la Juventud.</w:t>
      </w:r>
    </w:p>
    <w:p w14:paraId="632B6AC8"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lastRenderedPageBreak/>
        <w:t>III. Administración Descentralizada integrada por:</w:t>
      </w:r>
    </w:p>
    <w:p w14:paraId="13AC73BC"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a. Organismo Público Descentralizado de Asistencia Social y Protección de la Infancia</w:t>
      </w:r>
    </w:p>
    <w:p w14:paraId="59E0ABDE"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proofErr w:type="gramStart"/>
      <w:r w:rsidRPr="00A31B28">
        <w:rPr>
          <w:rFonts w:ascii="Palatino Linotype" w:eastAsia="Calibri" w:hAnsi="Palatino Linotype" w:cs="Times New Roman"/>
          <w:i/>
        </w:rPr>
        <w:t>y</w:t>
      </w:r>
      <w:proofErr w:type="gramEnd"/>
      <w:r w:rsidRPr="00A31B28">
        <w:rPr>
          <w:rFonts w:ascii="Palatino Linotype" w:eastAsia="Calibri" w:hAnsi="Palatino Linotype" w:cs="Times New Roman"/>
          <w:i/>
        </w:rPr>
        <w:t xml:space="preserve"> Adolescencia, denominado "Sistema Municipal para el Desarrollo Integral de la</w:t>
      </w:r>
    </w:p>
    <w:p w14:paraId="1B2E42CF"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 xml:space="preserve">Familia” (DIF) de </w:t>
      </w:r>
      <w:proofErr w:type="spellStart"/>
      <w:r w:rsidRPr="00A31B28">
        <w:rPr>
          <w:rFonts w:ascii="Palatino Linotype" w:eastAsia="Calibri" w:hAnsi="Palatino Linotype" w:cs="Times New Roman"/>
          <w:i/>
        </w:rPr>
        <w:t>Jaltenco</w:t>
      </w:r>
      <w:proofErr w:type="spellEnd"/>
      <w:r w:rsidRPr="00A31B28">
        <w:rPr>
          <w:rFonts w:ascii="Palatino Linotype" w:eastAsia="Calibri" w:hAnsi="Palatino Linotype" w:cs="Times New Roman"/>
          <w:i/>
        </w:rPr>
        <w:t>;</w:t>
      </w:r>
    </w:p>
    <w:p w14:paraId="58C5CCE6"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b. Organismo Público Descentralizado para la Prestación de Servicios de Agua Potable,</w:t>
      </w:r>
    </w:p>
    <w:p w14:paraId="37527B42"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 xml:space="preserve">Alcantarillado y Saneamiento del Municipio de </w:t>
      </w:r>
      <w:proofErr w:type="spellStart"/>
      <w:r w:rsidRPr="00A31B28">
        <w:rPr>
          <w:rFonts w:ascii="Palatino Linotype" w:eastAsia="Calibri" w:hAnsi="Palatino Linotype" w:cs="Times New Roman"/>
          <w:i/>
        </w:rPr>
        <w:t>Jaltenco</w:t>
      </w:r>
      <w:proofErr w:type="spellEnd"/>
      <w:r w:rsidRPr="00A31B28">
        <w:rPr>
          <w:rFonts w:ascii="Palatino Linotype" w:eastAsia="Calibri" w:hAnsi="Palatino Linotype" w:cs="Times New Roman"/>
          <w:i/>
        </w:rPr>
        <w:t xml:space="preserve"> México (ODAPAS); y</w:t>
      </w:r>
    </w:p>
    <w:p w14:paraId="724F556F"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 xml:space="preserve">c. Instituto Municipal de Cultura Física y Deporte de </w:t>
      </w:r>
      <w:proofErr w:type="spellStart"/>
      <w:r w:rsidRPr="00A31B28">
        <w:rPr>
          <w:rFonts w:ascii="Palatino Linotype" w:eastAsia="Calibri" w:hAnsi="Palatino Linotype" w:cs="Times New Roman"/>
          <w:i/>
        </w:rPr>
        <w:t>Jaltenco</w:t>
      </w:r>
      <w:proofErr w:type="spellEnd"/>
      <w:r w:rsidRPr="00A31B28">
        <w:rPr>
          <w:rFonts w:ascii="Palatino Linotype" w:eastAsia="Calibri" w:hAnsi="Palatino Linotype" w:cs="Times New Roman"/>
          <w:i/>
        </w:rPr>
        <w:t>, México (IMCUFIDEJ).</w:t>
      </w:r>
    </w:p>
    <w:p w14:paraId="688D87F2"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IV. Órganos con autonomía:</w:t>
      </w:r>
    </w:p>
    <w:p w14:paraId="18A53C3D"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 xml:space="preserve">a. Defensoría Municipal de Derechos Humanos de </w:t>
      </w:r>
      <w:proofErr w:type="spellStart"/>
      <w:r w:rsidRPr="00A31B28">
        <w:rPr>
          <w:rFonts w:ascii="Palatino Linotype" w:eastAsia="Calibri" w:hAnsi="Palatino Linotype" w:cs="Times New Roman"/>
          <w:i/>
        </w:rPr>
        <w:t>Jaltenco</w:t>
      </w:r>
      <w:proofErr w:type="spellEnd"/>
      <w:r w:rsidRPr="00A31B28">
        <w:rPr>
          <w:rFonts w:ascii="Palatino Linotype" w:eastAsia="Calibri" w:hAnsi="Palatino Linotype" w:cs="Times New Roman"/>
          <w:i/>
        </w:rPr>
        <w:t>.</w:t>
      </w:r>
    </w:p>
    <w:p w14:paraId="1604A42A" w14:textId="77777777" w:rsid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V. Órganos auxiliares:</w:t>
      </w:r>
    </w:p>
    <w:p w14:paraId="4B1A94FB" w14:textId="77777777" w:rsidR="00A31B28" w:rsidRDefault="00A31B28" w:rsidP="00A31B28">
      <w:pPr>
        <w:spacing w:after="0" w:line="240" w:lineRule="auto"/>
        <w:ind w:left="567" w:right="567"/>
        <w:jc w:val="both"/>
        <w:rPr>
          <w:rFonts w:ascii="Palatino Linotype" w:eastAsia="Calibri" w:hAnsi="Palatino Linotype" w:cs="Times New Roman"/>
          <w:i/>
        </w:rPr>
      </w:pPr>
      <w:r>
        <w:rPr>
          <w:rFonts w:ascii="Palatino Linotype" w:eastAsia="Calibri" w:hAnsi="Palatino Linotype" w:cs="Times New Roman"/>
          <w:i/>
        </w:rPr>
        <w:t>…</w:t>
      </w:r>
    </w:p>
    <w:p w14:paraId="55D24417" w14:textId="77777777" w:rsid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b/>
          <w:i/>
        </w:rPr>
        <w:t xml:space="preserve">ARTÍCULO 102.- </w:t>
      </w:r>
      <w:r w:rsidRPr="00A31B28">
        <w:rPr>
          <w:rFonts w:ascii="Palatino Linotype" w:eastAsia="Calibri" w:hAnsi="Palatino Linotype" w:cs="Times New Roman"/>
          <w:i/>
        </w:rPr>
        <w:t>La Dirección de Administración es la unidad administrativa responsable de proveer</w:t>
      </w:r>
      <w:r>
        <w:rPr>
          <w:rFonts w:ascii="Palatino Linotype" w:eastAsia="Calibri" w:hAnsi="Palatino Linotype" w:cs="Times New Roman"/>
          <w:i/>
        </w:rPr>
        <w:t xml:space="preserve"> </w:t>
      </w:r>
      <w:r w:rsidRPr="00A31B28">
        <w:rPr>
          <w:rFonts w:ascii="Palatino Linotype" w:eastAsia="Calibri" w:hAnsi="Palatino Linotype" w:cs="Times New Roman"/>
          <w:i/>
        </w:rPr>
        <w:t>los bienes y recursos humanos, materiales, informáticos y servicios generales a las diversas áreas</w:t>
      </w:r>
      <w:r>
        <w:rPr>
          <w:rFonts w:ascii="Palatino Linotype" w:eastAsia="Calibri" w:hAnsi="Palatino Linotype" w:cs="Times New Roman"/>
          <w:i/>
        </w:rPr>
        <w:t xml:space="preserve"> </w:t>
      </w:r>
      <w:r w:rsidRPr="00A31B28">
        <w:rPr>
          <w:rFonts w:ascii="Palatino Linotype" w:eastAsia="Calibri" w:hAnsi="Palatino Linotype" w:cs="Times New Roman"/>
          <w:i/>
        </w:rPr>
        <w:t>que conforman la Administración Pública Municipal, para garantizar que se cumplan los fines del</w:t>
      </w:r>
      <w:r>
        <w:rPr>
          <w:rFonts w:ascii="Palatino Linotype" w:eastAsia="Calibri" w:hAnsi="Palatino Linotype" w:cs="Times New Roman"/>
          <w:i/>
        </w:rPr>
        <w:t xml:space="preserve"> </w:t>
      </w:r>
      <w:r w:rsidRPr="00A31B28">
        <w:rPr>
          <w:rFonts w:ascii="Palatino Linotype" w:eastAsia="Calibri" w:hAnsi="Palatino Linotype" w:cs="Times New Roman"/>
          <w:i/>
        </w:rPr>
        <w:t>gobierno municipal.</w:t>
      </w:r>
    </w:p>
    <w:p w14:paraId="7E8AF733" w14:textId="77777777" w:rsidR="00A31B28" w:rsidRPr="00A31B28" w:rsidRDefault="00A31B28" w:rsidP="00A31B28">
      <w:pPr>
        <w:spacing w:after="0" w:line="240" w:lineRule="auto"/>
        <w:ind w:left="567" w:right="567"/>
        <w:jc w:val="both"/>
        <w:rPr>
          <w:rFonts w:ascii="Palatino Linotype" w:eastAsia="Calibri" w:hAnsi="Palatino Linotype" w:cs="Times New Roman"/>
          <w:i/>
        </w:rPr>
      </w:pPr>
    </w:p>
    <w:p w14:paraId="343A5F5B" w14:textId="77777777" w:rsidR="00A31B28" w:rsidRDefault="00A31B28" w:rsidP="00A31B28">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Las atribuciones de la Dirección de Administración, serán ejercidas por su Titular, para el</w:t>
      </w:r>
      <w:r>
        <w:rPr>
          <w:rFonts w:ascii="Palatino Linotype" w:eastAsia="Calibri" w:hAnsi="Palatino Linotype" w:cs="Times New Roman"/>
          <w:i/>
        </w:rPr>
        <w:t xml:space="preserve"> </w:t>
      </w:r>
      <w:r w:rsidRPr="00A31B28">
        <w:rPr>
          <w:rFonts w:ascii="Palatino Linotype" w:eastAsia="Calibri" w:hAnsi="Palatino Linotype" w:cs="Times New Roman"/>
          <w:i/>
        </w:rPr>
        <w:t>cumplimiento de las mismas tendrá las siguientes facultades, ellas independientemente de las</w:t>
      </w:r>
      <w:r>
        <w:rPr>
          <w:rFonts w:ascii="Palatino Linotype" w:eastAsia="Calibri" w:hAnsi="Palatino Linotype" w:cs="Times New Roman"/>
          <w:i/>
        </w:rPr>
        <w:t xml:space="preserve"> </w:t>
      </w:r>
      <w:r w:rsidRPr="00A31B28">
        <w:rPr>
          <w:rFonts w:ascii="Palatino Linotype" w:eastAsia="Calibri" w:hAnsi="Palatino Linotype" w:cs="Times New Roman"/>
          <w:i/>
        </w:rPr>
        <w:t>contenidas en las demás disposiciones legales o reglamentarias aplicables a la materia:</w:t>
      </w:r>
    </w:p>
    <w:p w14:paraId="3E68FB67" w14:textId="77777777" w:rsidR="00A31B28" w:rsidRDefault="00A31B28" w:rsidP="00A31B28">
      <w:pPr>
        <w:spacing w:after="0" w:line="240" w:lineRule="auto"/>
        <w:ind w:left="567" w:right="567"/>
        <w:jc w:val="both"/>
        <w:rPr>
          <w:rFonts w:ascii="Palatino Linotype" w:eastAsia="Calibri" w:hAnsi="Palatino Linotype" w:cs="Times New Roman"/>
          <w:i/>
        </w:rPr>
      </w:pPr>
    </w:p>
    <w:p w14:paraId="5C8173FC"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Pr>
          <w:rFonts w:ascii="Palatino Linotype" w:eastAsia="Calibri" w:hAnsi="Palatino Linotype" w:cs="Times New Roman"/>
          <w:i/>
        </w:rPr>
        <w:t>I</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Planear y administrar los recursos humanos, materiales y los servicios de la</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Administración Pública Municipal;</w:t>
      </w:r>
    </w:p>
    <w:p w14:paraId="6D4B7504"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II. Reclutar, seleccionar, contratar y asignar previa autorización del ejecutivo el</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personal, en base a los perfiles y necesidades que las diversas dependencias de la</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Administración Pública Municipal requieran, para cumplir de manera eficaz y</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eficiente con sus funciones, llevando el registro del mismo;</w:t>
      </w:r>
    </w:p>
    <w:p w14:paraId="02D51EEE"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III. Efectuar el pago de los salarios en coordinación con la Tesorería Municipal;</w:t>
      </w:r>
    </w:p>
    <w:p w14:paraId="45104955"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IV. Realizar los movimientos de altas, bajas y cambios de adscripción del personal del</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Municipio;</w:t>
      </w:r>
    </w:p>
    <w:p w14:paraId="1CDA168D"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V. Autorizar, controlar, registrar y validar la asistencia, remociones, renuncias, cambios</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de adscripción, promociones, incapacidades, vacaciones, días no laborables y demás</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incidencias relacionadas con los servidores públicos municipales, así como autorizar</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las licencias sindicales, con base en el convenio sindical vigente, de conformidad con</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las necesidades de la Administración Pública Municipal;</w:t>
      </w:r>
    </w:p>
    <w:p w14:paraId="759FF370"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VI. Coordinar programas de capacitación para el personal de las diferentes áreas que</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integran la Administración Pública Municipal;</w:t>
      </w:r>
    </w:p>
    <w:p w14:paraId="144B1630"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VII. Coordinar la Metodología para la elaboración de Manuales de procedimientos y de</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Organización de las dependencias de la Administración Pública Municipal;</w:t>
      </w:r>
    </w:p>
    <w:p w14:paraId="1F9EE4B7"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VIII. Atender las controversias laborales, en coordinación con la Consejería Jurídica y/o la</w:t>
      </w:r>
    </w:p>
    <w:p w14:paraId="2DB8F994"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Contraloría Municipal;</w:t>
      </w:r>
    </w:p>
    <w:p w14:paraId="2C4B65FA"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lastRenderedPageBreak/>
        <w:t>IX. Programar, organizar, integrar, dirigir, controlar y ejecutar las licitaciones públicas,</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invitaciones restringidas y las adjudicaciones directas que se requieran para llevar a</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cabo la adquisición de bienes e insumos, así como la contratación de servicios que</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requieran las distintas áreas, ajustándose en su caso, a las decisiones del Comité de</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Adquisiciones y Servicios, vigilando su cumplimiento, en estricto apego a las</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disposiciones legales en la materia;</w:t>
      </w:r>
    </w:p>
    <w:p w14:paraId="6393FF09" w14:textId="77777777" w:rsid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 Integrar y actualizar el catálogo de proveedores y prestadores de servicios;</w:t>
      </w:r>
    </w:p>
    <w:p w14:paraId="3FABE698"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XI. Elaborar el programa anual de adquisiciones con base al presupuesto autorizado de la</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Administración Pública;</w:t>
      </w:r>
    </w:p>
    <w:p w14:paraId="40BA2564"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XII. Controlar y vigilar las entradas y salidas en los almacenes y /o centros de acopio a</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cargo del área, los bienes e insumos adquiridos, cuidando en todo momento de</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resguardarlos en buen estado hasta el momento de su entrega, asimismo informar a la</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Coordinación de Patrimonio Municipal a través de la Secretaría del Ayuntamiento,</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de las adquisiciones relativas a bienes muebles, de manera que antes de autorizar su</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salida, de dichos almacenes y /o centros de acopio éstos cuenten con su registro</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patrimonial debidamente formalizado;</w:t>
      </w:r>
    </w:p>
    <w:p w14:paraId="403954CE"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XIII. Controlar y asegurar el parque vehicular de la Administración Pública Municipal,</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incluyendo las unidades en comodato y supervisar el mantenimiento preventivo y</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correctivo;</w:t>
      </w:r>
    </w:p>
    <w:p w14:paraId="727736C1"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XIV. Vigilar que el personal responsable del resguardo de unidades de la Administración</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Pública Municipal y usuarios de estos, tengan licencia de conducir vigente y respeten</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el Reglamento de Tránsito del Estado de México;</w:t>
      </w:r>
    </w:p>
    <w:p w14:paraId="627C74BC"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XV. Vigilar el correcto suministro de energéticos, con medios de control eficaces;</w:t>
      </w:r>
    </w:p>
    <w:p w14:paraId="5B973C6B"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XVI. Organizar y proveer los servicios generales que requieran las distintas áreas que</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conforman la Administración Pública Municipal;</w:t>
      </w:r>
    </w:p>
    <w:p w14:paraId="53F5B2D5"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XVII. Diseñar, proponer, implementar, asignar o proporcionar los sistemas informáticos que</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requieran las diversas áreas de la Administración Pública Municipal, así como brindar</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el mantenimiento correspondiente a los mismos;</w:t>
      </w:r>
    </w:p>
    <w:p w14:paraId="13DA66AE"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XVIII. Presidir el Comité de Adquisiciones y Servicios del Ayuntamiento;</w:t>
      </w:r>
    </w:p>
    <w:p w14:paraId="3CA1D7C2"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XIX. Suscribir contratos de adquisiciones de bienes muebles y servicios en términos del</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acuerdo delegatorio de facultades y de la Ley de Contratación Pública del Estado de</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México y Municipios;</w:t>
      </w:r>
    </w:p>
    <w:p w14:paraId="27DF104F"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XX. Participar en las negociaciones con el Sindicato Único de Trabajadores de los</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Poderes, Municipios e Instituciones Descentralizadas del Estado de México</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(S.U.T.E.Y.M.), y verificar el cumplimiento del convenio de prestaciones</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socioeconómicas aplicables a los trabajadores sindicalizados;</w:t>
      </w:r>
    </w:p>
    <w:p w14:paraId="33817094" w14:textId="77777777" w:rsid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XXI. Coordinar sus actividades con las demás dependencias y entidades municipales,</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estatales y federales, cuando así se requiera, para lograr el cumplimiento de sus fines</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en el ámbito de su competencia; y las demás que le señalen otros ordenamientos, leyes y</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disposiciones jurídicas aplicables y las que les encomiende el Presidente Municipal en</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lastRenderedPageBreak/>
        <w:t>función de sus atribuciones.</w:t>
      </w:r>
      <w:r w:rsidRPr="00A31B28">
        <w:rPr>
          <w:rFonts w:ascii="Palatino Linotype" w:eastAsia="Calibri" w:hAnsi="Palatino Linotype" w:cs="Times New Roman"/>
          <w:i/>
        </w:rPr>
        <w:cr/>
      </w:r>
    </w:p>
    <w:p w14:paraId="07C8BB5B" w14:textId="77777777" w:rsidR="00A31B28" w:rsidRPr="00A31B28" w:rsidRDefault="00A31B28" w:rsidP="00030CDC">
      <w:pPr>
        <w:spacing w:after="0" w:line="240" w:lineRule="auto"/>
        <w:ind w:left="567" w:right="567"/>
        <w:jc w:val="both"/>
        <w:rPr>
          <w:rFonts w:ascii="Palatino Linotype" w:eastAsia="Calibri" w:hAnsi="Palatino Linotype" w:cs="Times New Roman"/>
          <w:i/>
        </w:rPr>
      </w:pPr>
      <w:r w:rsidRPr="00030CDC">
        <w:rPr>
          <w:rFonts w:ascii="Palatino Linotype" w:eastAsia="Calibri" w:hAnsi="Palatino Linotype" w:cs="Times New Roman"/>
          <w:b/>
          <w:i/>
        </w:rPr>
        <w:t xml:space="preserve">ARTÍCULO 103.- </w:t>
      </w:r>
      <w:r w:rsidRPr="00A31B28">
        <w:rPr>
          <w:rFonts w:ascii="Palatino Linotype" w:eastAsia="Calibri" w:hAnsi="Palatino Linotype" w:cs="Times New Roman"/>
          <w:i/>
        </w:rPr>
        <w:t>Para el estudio, planeación y despacho de los asuntos de su competencia</w:t>
      </w:r>
      <w:r w:rsidR="00030CDC">
        <w:rPr>
          <w:rFonts w:ascii="Palatino Linotype" w:eastAsia="Calibri" w:hAnsi="Palatino Linotype" w:cs="Times New Roman"/>
          <w:i/>
        </w:rPr>
        <w:t xml:space="preserve"> </w:t>
      </w:r>
      <w:r w:rsidRPr="00A31B28">
        <w:rPr>
          <w:rFonts w:ascii="Palatino Linotype" w:eastAsia="Calibri" w:hAnsi="Palatino Linotype" w:cs="Times New Roman"/>
          <w:i/>
        </w:rPr>
        <w:t>la Dirección de Administración, se integrará de la siguiente manera:</w:t>
      </w:r>
    </w:p>
    <w:p w14:paraId="3AC84084" w14:textId="77777777" w:rsidR="00A31B28" w:rsidRDefault="00A31B28" w:rsidP="00030CDC">
      <w:pPr>
        <w:spacing w:after="0" w:line="240" w:lineRule="auto"/>
        <w:ind w:left="567" w:right="567"/>
        <w:jc w:val="both"/>
        <w:rPr>
          <w:rFonts w:ascii="Palatino Linotype" w:eastAsia="Calibri" w:hAnsi="Palatino Linotype" w:cs="Times New Roman"/>
          <w:i/>
        </w:rPr>
      </w:pPr>
      <w:r w:rsidRPr="00A31B28">
        <w:rPr>
          <w:rFonts w:ascii="Palatino Linotype" w:eastAsia="Calibri" w:hAnsi="Palatino Linotype" w:cs="Times New Roman"/>
          <w:i/>
        </w:rPr>
        <w:t>I. Coordinación de Recursos Humanos.</w:t>
      </w:r>
    </w:p>
    <w:p w14:paraId="0E488E89" w14:textId="77777777" w:rsidR="005C48DA" w:rsidRDefault="005C48DA" w:rsidP="00030CDC">
      <w:pPr>
        <w:spacing w:after="0" w:line="240" w:lineRule="auto"/>
        <w:ind w:left="567" w:right="567"/>
        <w:jc w:val="both"/>
        <w:rPr>
          <w:rFonts w:ascii="Palatino Linotype" w:eastAsia="Calibri" w:hAnsi="Palatino Linotype" w:cs="Times New Roman"/>
          <w:i/>
        </w:rPr>
      </w:pPr>
    </w:p>
    <w:p w14:paraId="3F55BC6C" w14:textId="4E69455D" w:rsidR="005C48DA" w:rsidRPr="005C48DA" w:rsidRDefault="005C48DA" w:rsidP="005C48DA">
      <w:pPr>
        <w:spacing w:after="0" w:line="240" w:lineRule="auto"/>
        <w:ind w:left="567" w:right="567"/>
        <w:jc w:val="center"/>
        <w:rPr>
          <w:rFonts w:ascii="Palatino Linotype" w:eastAsia="Calibri" w:hAnsi="Palatino Linotype" w:cs="Times New Roman"/>
          <w:b/>
          <w:i/>
        </w:rPr>
      </w:pPr>
      <w:r>
        <w:rPr>
          <w:rFonts w:ascii="Palatino Linotype" w:eastAsia="Calibri" w:hAnsi="Palatino Linotype" w:cs="Times New Roman"/>
          <w:b/>
          <w:i/>
        </w:rPr>
        <w:t>Ley de T</w:t>
      </w:r>
      <w:r w:rsidRPr="005C48DA">
        <w:rPr>
          <w:rFonts w:ascii="Palatino Linotype" w:eastAsia="Calibri" w:hAnsi="Palatino Linotype" w:cs="Times New Roman"/>
          <w:b/>
          <w:i/>
        </w:rPr>
        <w:t xml:space="preserve">ransparencia y Acceso a la Información </w:t>
      </w:r>
      <w:proofErr w:type="spellStart"/>
      <w:r w:rsidRPr="005C48DA">
        <w:rPr>
          <w:rFonts w:ascii="Palatino Linotype" w:eastAsia="Calibri" w:hAnsi="Palatino Linotype" w:cs="Times New Roman"/>
          <w:b/>
          <w:i/>
        </w:rPr>
        <w:t>Publica</w:t>
      </w:r>
      <w:proofErr w:type="spellEnd"/>
      <w:r w:rsidRPr="005C48DA">
        <w:rPr>
          <w:rFonts w:ascii="Palatino Linotype" w:eastAsia="Calibri" w:hAnsi="Palatino Linotype" w:cs="Times New Roman"/>
          <w:b/>
          <w:i/>
        </w:rPr>
        <w:t xml:space="preserve"> d</w:t>
      </w:r>
      <w:r>
        <w:rPr>
          <w:rFonts w:ascii="Palatino Linotype" w:eastAsia="Calibri" w:hAnsi="Palatino Linotype" w:cs="Times New Roman"/>
          <w:b/>
          <w:i/>
        </w:rPr>
        <w:t>e</w:t>
      </w:r>
      <w:r w:rsidRPr="005C48DA">
        <w:rPr>
          <w:rFonts w:ascii="Palatino Linotype" w:eastAsia="Calibri" w:hAnsi="Palatino Linotype" w:cs="Times New Roman"/>
          <w:b/>
          <w:i/>
        </w:rPr>
        <w:t>l Estado de México</w:t>
      </w:r>
    </w:p>
    <w:p w14:paraId="3796EF75" w14:textId="77777777" w:rsidR="005C48DA" w:rsidRDefault="005C48DA" w:rsidP="005C48DA">
      <w:pPr>
        <w:spacing w:after="0" w:line="240" w:lineRule="auto"/>
        <w:ind w:left="567" w:right="567"/>
        <w:jc w:val="both"/>
        <w:rPr>
          <w:rFonts w:ascii="Palatino Linotype" w:eastAsia="Calibri" w:hAnsi="Palatino Linotype" w:cs="Times New Roman"/>
          <w:i/>
        </w:rPr>
      </w:pPr>
    </w:p>
    <w:p w14:paraId="07A602E4" w14:textId="5B723F59" w:rsidR="005C48DA" w:rsidRPr="00033895" w:rsidRDefault="005C48DA" w:rsidP="005C48DA">
      <w:pPr>
        <w:spacing w:after="0" w:line="240" w:lineRule="auto"/>
        <w:ind w:left="567" w:right="567"/>
        <w:jc w:val="both"/>
        <w:rPr>
          <w:rFonts w:ascii="Palatino Linotype" w:eastAsia="Calibri" w:hAnsi="Palatino Linotype" w:cs="Times New Roman"/>
          <w:i/>
        </w:rPr>
      </w:pPr>
      <w:r w:rsidRPr="00033895">
        <w:rPr>
          <w:rFonts w:ascii="Palatino Linotype" w:eastAsia="Calibri" w:hAnsi="Palatino Linotype" w:cs="Times New Roman"/>
          <w:b/>
          <w:i/>
        </w:rPr>
        <w:t>Artículo 18.</w:t>
      </w:r>
      <w:r w:rsidRPr="00033895">
        <w:rPr>
          <w:rFonts w:ascii="Palatino Linotype" w:eastAsia="Calibri" w:hAnsi="Palatino Linotype" w:cs="Times New Roman"/>
          <w:i/>
        </w:rPr>
        <w:t xml:space="preserve"> Los sujetos obligados deberán documentar todo acto que derive del ejercicio de sus</w:t>
      </w:r>
      <w:r w:rsidR="00033895" w:rsidRPr="00033895">
        <w:rPr>
          <w:rFonts w:ascii="Palatino Linotype" w:eastAsia="Calibri" w:hAnsi="Palatino Linotype" w:cs="Times New Roman"/>
          <w:i/>
        </w:rPr>
        <w:t xml:space="preserve"> </w:t>
      </w:r>
      <w:r w:rsidRPr="00033895">
        <w:rPr>
          <w:rFonts w:ascii="Palatino Linotype" w:eastAsia="Calibri" w:hAnsi="Palatino Linotype" w:cs="Times New Roman"/>
          <w:i/>
        </w:rPr>
        <w:t>facultades, competencias o funciones, considerando desde su origen la eventual publicidad y</w:t>
      </w:r>
      <w:r w:rsidR="00033895" w:rsidRPr="00033895">
        <w:rPr>
          <w:rFonts w:ascii="Palatino Linotype" w:eastAsia="Calibri" w:hAnsi="Palatino Linotype" w:cs="Times New Roman"/>
          <w:i/>
        </w:rPr>
        <w:t xml:space="preserve"> </w:t>
      </w:r>
      <w:r w:rsidRPr="00033895">
        <w:rPr>
          <w:rFonts w:ascii="Palatino Linotype" w:eastAsia="Calibri" w:hAnsi="Palatino Linotype" w:cs="Times New Roman"/>
          <w:i/>
        </w:rPr>
        <w:t>reutilización de la información que generen.</w:t>
      </w:r>
    </w:p>
    <w:p w14:paraId="48F51378" w14:textId="77777777" w:rsidR="00033895" w:rsidRPr="00033895" w:rsidRDefault="00033895" w:rsidP="005C48DA">
      <w:pPr>
        <w:spacing w:after="0" w:line="240" w:lineRule="auto"/>
        <w:ind w:left="567" w:right="567"/>
        <w:jc w:val="both"/>
        <w:rPr>
          <w:rFonts w:ascii="Palatino Linotype" w:eastAsia="Calibri" w:hAnsi="Palatino Linotype" w:cs="Times New Roman"/>
          <w:i/>
        </w:rPr>
      </w:pPr>
    </w:p>
    <w:p w14:paraId="7FF2F959" w14:textId="7055BDFB" w:rsidR="005C48DA" w:rsidRPr="00033895" w:rsidRDefault="005C48DA" w:rsidP="005C48DA">
      <w:pPr>
        <w:spacing w:after="0" w:line="240" w:lineRule="auto"/>
        <w:ind w:left="567" w:right="567"/>
        <w:jc w:val="both"/>
        <w:rPr>
          <w:rFonts w:ascii="Palatino Linotype" w:eastAsia="Calibri" w:hAnsi="Palatino Linotype" w:cs="Times New Roman"/>
          <w:i/>
        </w:rPr>
      </w:pPr>
      <w:r w:rsidRPr="00033895">
        <w:rPr>
          <w:rFonts w:ascii="Palatino Linotype" w:eastAsia="Calibri" w:hAnsi="Palatino Linotype" w:cs="Times New Roman"/>
          <w:b/>
          <w:i/>
        </w:rPr>
        <w:t xml:space="preserve">Artículo 19. </w:t>
      </w:r>
      <w:r w:rsidRPr="00033895">
        <w:rPr>
          <w:rFonts w:ascii="Palatino Linotype" w:eastAsia="Calibri" w:hAnsi="Palatino Linotype" w:cs="Times New Roman"/>
          <w:i/>
        </w:rPr>
        <w:t>Se presume que la información debe existir si se refiere a las facultades, competencias y</w:t>
      </w:r>
      <w:r w:rsidR="00033895" w:rsidRPr="00033895">
        <w:rPr>
          <w:rFonts w:ascii="Palatino Linotype" w:eastAsia="Calibri" w:hAnsi="Palatino Linotype" w:cs="Times New Roman"/>
          <w:i/>
        </w:rPr>
        <w:t xml:space="preserve"> </w:t>
      </w:r>
      <w:r w:rsidRPr="00033895">
        <w:rPr>
          <w:rFonts w:ascii="Palatino Linotype" w:eastAsia="Calibri" w:hAnsi="Palatino Linotype" w:cs="Times New Roman"/>
          <w:i/>
        </w:rPr>
        <w:t>funciones que los ordenamientos jurídicos aplicables otorgan a los sujetos obligados.</w:t>
      </w:r>
    </w:p>
    <w:p w14:paraId="24663C59" w14:textId="77777777" w:rsidR="00033895" w:rsidRPr="00033895" w:rsidRDefault="00033895" w:rsidP="005C48DA">
      <w:pPr>
        <w:spacing w:after="0" w:line="240" w:lineRule="auto"/>
        <w:ind w:left="567" w:right="567"/>
        <w:jc w:val="both"/>
        <w:rPr>
          <w:rFonts w:ascii="Palatino Linotype" w:eastAsia="Calibri" w:hAnsi="Palatino Linotype" w:cs="Times New Roman"/>
          <w:i/>
        </w:rPr>
      </w:pPr>
    </w:p>
    <w:p w14:paraId="7CA21682" w14:textId="261D5A21" w:rsidR="005C48DA" w:rsidRPr="00033895" w:rsidRDefault="005C48DA" w:rsidP="005C48DA">
      <w:pPr>
        <w:spacing w:after="0" w:line="240" w:lineRule="auto"/>
        <w:ind w:left="567" w:right="567"/>
        <w:jc w:val="both"/>
        <w:rPr>
          <w:rFonts w:ascii="Palatino Linotype" w:eastAsia="Calibri" w:hAnsi="Palatino Linotype" w:cs="Times New Roman"/>
          <w:i/>
        </w:rPr>
      </w:pPr>
      <w:r w:rsidRPr="00033895">
        <w:rPr>
          <w:rFonts w:ascii="Palatino Linotype" w:eastAsia="Calibri" w:hAnsi="Palatino Linotype" w:cs="Times New Roman"/>
          <w:i/>
        </w:rPr>
        <w:t>En los casos en que ciertas facultades, competencias o funciones no se hayan ejercido, se debe motivar</w:t>
      </w:r>
      <w:r w:rsidR="00033895" w:rsidRPr="00033895">
        <w:rPr>
          <w:rFonts w:ascii="Palatino Linotype" w:eastAsia="Calibri" w:hAnsi="Palatino Linotype" w:cs="Times New Roman"/>
          <w:i/>
        </w:rPr>
        <w:t xml:space="preserve"> </w:t>
      </w:r>
      <w:r w:rsidRPr="00033895">
        <w:rPr>
          <w:rFonts w:ascii="Palatino Linotype" w:eastAsia="Calibri" w:hAnsi="Palatino Linotype" w:cs="Times New Roman"/>
          <w:i/>
        </w:rPr>
        <w:t>la respuesta en función de las causas que motiven tal circunstancia.</w:t>
      </w:r>
    </w:p>
    <w:p w14:paraId="4F176241" w14:textId="77777777" w:rsidR="00033895" w:rsidRPr="00033895" w:rsidRDefault="00033895" w:rsidP="005C48DA">
      <w:pPr>
        <w:spacing w:after="0" w:line="240" w:lineRule="auto"/>
        <w:ind w:left="567" w:right="567"/>
        <w:jc w:val="both"/>
        <w:rPr>
          <w:rFonts w:ascii="Palatino Linotype" w:eastAsia="Calibri" w:hAnsi="Palatino Linotype" w:cs="Times New Roman"/>
          <w:i/>
        </w:rPr>
      </w:pPr>
    </w:p>
    <w:p w14:paraId="0A3293C5" w14:textId="36E76E5A" w:rsidR="00A31B28" w:rsidRDefault="005C48DA" w:rsidP="00033895">
      <w:pPr>
        <w:spacing w:after="0" w:line="240" w:lineRule="auto"/>
        <w:ind w:left="567" w:right="567"/>
        <w:jc w:val="both"/>
        <w:rPr>
          <w:rFonts w:ascii="Palatino Linotype" w:eastAsia="Calibri" w:hAnsi="Palatino Linotype" w:cs="Times New Roman"/>
          <w:i/>
          <w:highlight w:val="yellow"/>
        </w:rPr>
      </w:pPr>
      <w:r w:rsidRPr="00033895">
        <w:rPr>
          <w:rFonts w:ascii="Palatino Linotype" w:eastAsia="Calibri" w:hAnsi="Palatino Linotype" w:cs="Times New Roman"/>
          <w:i/>
        </w:rPr>
        <w:t>Si el sujeto obligado, en el ejercicio de sus atribuciones, debía generar, poseer o administrar la</w:t>
      </w:r>
      <w:r w:rsidR="00033895" w:rsidRPr="00033895">
        <w:rPr>
          <w:rFonts w:ascii="Palatino Linotype" w:eastAsia="Calibri" w:hAnsi="Palatino Linotype" w:cs="Times New Roman"/>
          <w:i/>
        </w:rPr>
        <w:t xml:space="preserve"> </w:t>
      </w:r>
      <w:r w:rsidRPr="00033895">
        <w:rPr>
          <w:rFonts w:ascii="Palatino Linotype" w:eastAsia="Calibri" w:hAnsi="Palatino Linotype" w:cs="Times New Roman"/>
          <w:i/>
        </w:rPr>
        <w:t>información, pero ésta no se encuentra, el Comité de transparencia deberá emitir un acuerdo de</w:t>
      </w:r>
      <w:r w:rsidR="00033895" w:rsidRPr="00033895">
        <w:rPr>
          <w:rFonts w:ascii="Palatino Linotype" w:eastAsia="Calibri" w:hAnsi="Palatino Linotype" w:cs="Times New Roman"/>
          <w:i/>
        </w:rPr>
        <w:t xml:space="preserve"> </w:t>
      </w:r>
      <w:r w:rsidRPr="00033895">
        <w:rPr>
          <w:rFonts w:ascii="Palatino Linotype" w:eastAsia="Calibri" w:hAnsi="Palatino Linotype" w:cs="Times New Roman"/>
          <w:i/>
        </w:rPr>
        <w:t>inexistencia, debidamente fundado y motivado, en el que detalle las razones del por qué no obra en sus</w:t>
      </w:r>
      <w:r w:rsidR="00033895" w:rsidRPr="00033895">
        <w:rPr>
          <w:rFonts w:ascii="Palatino Linotype" w:eastAsia="Calibri" w:hAnsi="Palatino Linotype" w:cs="Times New Roman"/>
          <w:i/>
        </w:rPr>
        <w:t xml:space="preserve"> </w:t>
      </w:r>
      <w:r w:rsidRPr="00033895">
        <w:rPr>
          <w:rFonts w:ascii="Palatino Linotype" w:eastAsia="Calibri" w:hAnsi="Palatino Linotype" w:cs="Times New Roman"/>
          <w:i/>
        </w:rPr>
        <w:t>archivos.</w:t>
      </w:r>
      <w:r w:rsidRPr="00033895">
        <w:rPr>
          <w:rFonts w:ascii="Palatino Linotype" w:eastAsia="Calibri" w:hAnsi="Palatino Linotype" w:cs="Times New Roman"/>
          <w:i/>
        </w:rPr>
        <w:cr/>
      </w:r>
    </w:p>
    <w:p w14:paraId="515BA1B1" w14:textId="77777777" w:rsidR="00030CDC" w:rsidRDefault="00030CDC" w:rsidP="00033895">
      <w:pPr>
        <w:pStyle w:val="Sinespaciado"/>
        <w:spacing w:line="360" w:lineRule="auto"/>
        <w:jc w:val="both"/>
        <w:rPr>
          <w:rFonts w:ascii="Palatino Linotype" w:hAnsi="Palatino Linotype"/>
          <w:b/>
          <w:bCs/>
          <w:sz w:val="24"/>
          <w:szCs w:val="24"/>
        </w:rPr>
      </w:pPr>
      <w:r w:rsidRPr="006C42AB">
        <w:rPr>
          <w:rFonts w:ascii="Palatino Linotype" w:hAnsi="Palatino Linotype"/>
          <w:sz w:val="24"/>
          <w:szCs w:val="24"/>
        </w:rPr>
        <w:t xml:space="preserve">De ahí que se arriba a la premisa de que la información solicitada  por el hoy Recurrente es susceptible de ser generada, poseída y administrada por </w:t>
      </w:r>
      <w:r w:rsidRPr="006C42AB">
        <w:rPr>
          <w:rFonts w:ascii="Palatino Linotype" w:hAnsi="Palatino Linotype"/>
          <w:b/>
          <w:bCs/>
          <w:sz w:val="24"/>
          <w:szCs w:val="24"/>
        </w:rPr>
        <w:t>El Sujeto Obligado.</w:t>
      </w:r>
      <w:r w:rsidRPr="003438FB">
        <w:rPr>
          <w:rFonts w:ascii="Palatino Linotype" w:hAnsi="Palatino Linotype"/>
          <w:b/>
          <w:bCs/>
          <w:sz w:val="24"/>
          <w:szCs w:val="24"/>
        </w:rPr>
        <w:t xml:space="preserve"> </w:t>
      </w:r>
    </w:p>
    <w:p w14:paraId="4800ED61" w14:textId="77777777" w:rsidR="005D3D77" w:rsidRDefault="005D3D77" w:rsidP="00033895">
      <w:pPr>
        <w:pStyle w:val="Sinespaciado"/>
        <w:spacing w:line="360" w:lineRule="auto"/>
        <w:jc w:val="both"/>
        <w:rPr>
          <w:rFonts w:ascii="Palatino Linotype" w:hAnsi="Palatino Linotype"/>
          <w:b/>
          <w:bCs/>
          <w:sz w:val="24"/>
          <w:szCs w:val="24"/>
        </w:rPr>
      </w:pPr>
    </w:p>
    <w:p w14:paraId="25F685A3" w14:textId="71C86C26" w:rsidR="005D3D77" w:rsidRDefault="005D3D77" w:rsidP="005D3D77">
      <w:pPr>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Ahora bien, es de señalar que efectivamente no se brindó una respuesta al Solicitante a efecto de que estuviera en posibilidad de valorar y considerar si es o no colmado su derecho de acceso a la información, ya que el Titular de la Unida</w:t>
      </w:r>
      <w:r w:rsidR="00C90CAE">
        <w:rPr>
          <w:rFonts w:ascii="Palatino Linotype" w:hAnsi="Palatino Linotype"/>
          <w:sz w:val="24"/>
          <w:szCs w:val="24"/>
          <w:lang w:eastAsia="es-MX"/>
        </w:rPr>
        <w:t>d de Transparencia no remitió</w:t>
      </w:r>
      <w:r>
        <w:rPr>
          <w:rFonts w:ascii="Palatino Linotype" w:hAnsi="Palatino Linotype"/>
          <w:sz w:val="24"/>
          <w:szCs w:val="24"/>
          <w:lang w:eastAsia="es-MX"/>
        </w:rPr>
        <w:t xml:space="preserve"> respuesta</w:t>
      </w:r>
      <w:r w:rsidR="00C90CAE">
        <w:rPr>
          <w:rFonts w:ascii="Palatino Linotype" w:hAnsi="Palatino Linotype"/>
          <w:sz w:val="24"/>
          <w:szCs w:val="24"/>
          <w:lang w:eastAsia="es-MX"/>
        </w:rPr>
        <w:t>.</w:t>
      </w:r>
    </w:p>
    <w:p w14:paraId="669F6B24" w14:textId="77777777" w:rsidR="005D3D77" w:rsidRPr="003438FB" w:rsidRDefault="005D3D77" w:rsidP="00033895">
      <w:pPr>
        <w:pStyle w:val="Sinespaciado"/>
        <w:spacing w:line="360" w:lineRule="auto"/>
        <w:jc w:val="both"/>
        <w:rPr>
          <w:rFonts w:ascii="Palatino Linotype" w:hAnsi="Palatino Linotype"/>
          <w:b/>
          <w:bCs/>
          <w:sz w:val="24"/>
          <w:szCs w:val="24"/>
        </w:rPr>
      </w:pPr>
    </w:p>
    <w:p w14:paraId="0A38E6F3" w14:textId="43AAD49D" w:rsidR="00746716" w:rsidRDefault="00427596" w:rsidP="00427596">
      <w:pPr>
        <w:pStyle w:val="Sinespaciado"/>
        <w:spacing w:line="360" w:lineRule="auto"/>
        <w:jc w:val="both"/>
        <w:rPr>
          <w:rFonts w:ascii="Palatino Linotype" w:hAnsi="Palatino Linotype" w:cs="Arial"/>
          <w:sz w:val="24"/>
          <w:szCs w:val="24"/>
        </w:rPr>
      </w:pPr>
      <w:r>
        <w:rPr>
          <w:rFonts w:ascii="Palatino Linotype" w:hAnsi="Palatino Linotype"/>
          <w:sz w:val="24"/>
          <w:szCs w:val="24"/>
        </w:rPr>
        <w:t>I</w:t>
      </w:r>
      <w:r w:rsidR="0087363D">
        <w:rPr>
          <w:rFonts w:ascii="Palatino Linotype" w:hAnsi="Palatino Linotype"/>
          <w:sz w:val="24"/>
          <w:szCs w:val="24"/>
        </w:rPr>
        <w:t xml:space="preserve">nconforme con la </w:t>
      </w:r>
      <w:r w:rsidR="00DF7B29">
        <w:rPr>
          <w:rFonts w:ascii="Palatino Linotype" w:hAnsi="Palatino Linotype"/>
          <w:sz w:val="24"/>
          <w:szCs w:val="24"/>
        </w:rPr>
        <w:t>negativa</w:t>
      </w:r>
      <w:r w:rsidR="0087363D">
        <w:rPr>
          <w:rFonts w:ascii="Palatino Linotype" w:hAnsi="Palatino Linotype"/>
          <w:sz w:val="24"/>
          <w:szCs w:val="24"/>
        </w:rPr>
        <w:t xml:space="preserve"> del </w:t>
      </w:r>
      <w:r w:rsidR="0087363D" w:rsidRPr="00C65D51">
        <w:rPr>
          <w:rFonts w:ascii="Palatino Linotype" w:hAnsi="Palatino Linotype"/>
          <w:b/>
          <w:sz w:val="24"/>
          <w:szCs w:val="24"/>
        </w:rPr>
        <w:t>Sujeto Obligado</w:t>
      </w:r>
      <w:r w:rsidR="0087363D">
        <w:rPr>
          <w:rFonts w:ascii="Palatino Linotype" w:hAnsi="Palatino Linotype"/>
          <w:sz w:val="24"/>
          <w:szCs w:val="24"/>
        </w:rPr>
        <w:t xml:space="preserve">, </w:t>
      </w:r>
      <w:r w:rsidR="00DF7B29">
        <w:rPr>
          <w:rFonts w:ascii="Palatino Linotype" w:hAnsi="Palatino Linotype"/>
          <w:sz w:val="24"/>
          <w:szCs w:val="24"/>
        </w:rPr>
        <w:t xml:space="preserve">a dar respuesta, </w:t>
      </w:r>
      <w:r w:rsidR="0087363D">
        <w:rPr>
          <w:rFonts w:ascii="Palatino Linotype" w:hAnsi="Palatino Linotype"/>
          <w:sz w:val="24"/>
          <w:szCs w:val="24"/>
        </w:rPr>
        <w:t xml:space="preserve">el </w:t>
      </w:r>
      <w:r w:rsidR="0087363D" w:rsidRPr="00103E93">
        <w:rPr>
          <w:rFonts w:ascii="Palatino Linotype" w:hAnsi="Palatino Linotype"/>
          <w:b/>
          <w:sz w:val="24"/>
          <w:szCs w:val="24"/>
        </w:rPr>
        <w:t>Recurrente</w:t>
      </w:r>
      <w:r w:rsidR="0087363D">
        <w:rPr>
          <w:rFonts w:ascii="Palatino Linotype" w:hAnsi="Palatino Linotype"/>
          <w:sz w:val="24"/>
          <w:szCs w:val="24"/>
        </w:rPr>
        <w:t xml:space="preserve"> in</w:t>
      </w:r>
      <w:r>
        <w:rPr>
          <w:rFonts w:ascii="Palatino Linotype" w:hAnsi="Palatino Linotype"/>
          <w:sz w:val="24"/>
          <w:szCs w:val="24"/>
        </w:rPr>
        <w:t>terpuso Recurso de Revisión</w:t>
      </w:r>
      <w:r w:rsidR="00033895">
        <w:rPr>
          <w:rFonts w:ascii="Palatino Linotype" w:hAnsi="Palatino Linotype"/>
          <w:sz w:val="24"/>
          <w:szCs w:val="24"/>
        </w:rPr>
        <w:t>,</w:t>
      </w:r>
      <w:r>
        <w:rPr>
          <w:rFonts w:ascii="Palatino Linotype" w:hAnsi="Palatino Linotype"/>
          <w:sz w:val="24"/>
          <w:szCs w:val="24"/>
        </w:rPr>
        <w:t xml:space="preserve"> y </w:t>
      </w:r>
      <w:r w:rsidR="00DF7B29">
        <w:rPr>
          <w:rFonts w:ascii="Palatino Linotype" w:hAnsi="Palatino Linotype" w:cs="Arial"/>
          <w:sz w:val="24"/>
          <w:szCs w:val="24"/>
        </w:rPr>
        <w:t>por acuerdo de fecha trece</w:t>
      </w:r>
      <w:r w:rsidR="00746716">
        <w:rPr>
          <w:rFonts w:ascii="Palatino Linotype" w:hAnsi="Palatino Linotype" w:cs="Arial"/>
          <w:sz w:val="24"/>
          <w:szCs w:val="24"/>
        </w:rPr>
        <w:t xml:space="preserve"> de julio de dos mil </w:t>
      </w:r>
      <w:r w:rsidR="00746716">
        <w:rPr>
          <w:rFonts w:ascii="Palatino Linotype" w:hAnsi="Palatino Linotype" w:cs="Arial"/>
          <w:sz w:val="24"/>
          <w:szCs w:val="24"/>
        </w:rPr>
        <w:lastRenderedPageBreak/>
        <w:t>veintiuno</w:t>
      </w:r>
      <w:r w:rsidR="00356832">
        <w:rPr>
          <w:rFonts w:ascii="Palatino Linotype" w:hAnsi="Palatino Linotype" w:cs="Arial"/>
          <w:sz w:val="24"/>
          <w:szCs w:val="24"/>
        </w:rPr>
        <w:t>,</w:t>
      </w:r>
      <w:r w:rsidR="00746716">
        <w:rPr>
          <w:rFonts w:ascii="Palatino Linotype" w:hAnsi="Palatino Linotype" w:cs="Arial"/>
          <w:sz w:val="24"/>
          <w:szCs w:val="24"/>
        </w:rPr>
        <w:t xml:space="preserve"> se admitió a trámite el recurso de revisión, </w:t>
      </w:r>
      <w:r w:rsidR="00DF7B29">
        <w:rPr>
          <w:rFonts w:ascii="Palatino Linotype" w:hAnsi="Palatino Linotype" w:cs="Arial"/>
          <w:b/>
          <w:sz w:val="24"/>
          <w:szCs w:val="24"/>
        </w:rPr>
        <w:t>03705</w:t>
      </w:r>
      <w:r w:rsidR="00746716" w:rsidRPr="00746716">
        <w:rPr>
          <w:rFonts w:ascii="Palatino Linotype" w:hAnsi="Palatino Linotype" w:cs="Arial"/>
          <w:b/>
          <w:sz w:val="24"/>
          <w:szCs w:val="24"/>
        </w:rPr>
        <w:t>/INFOEM/IP/RR/2021</w:t>
      </w:r>
      <w:r w:rsidR="00746716">
        <w:rPr>
          <w:rFonts w:ascii="Palatino Linotype" w:hAnsi="Palatino Linotype" w:cs="Arial"/>
          <w:sz w:val="24"/>
          <w:szCs w:val="24"/>
        </w:rPr>
        <w:t>, en el cual</w:t>
      </w:r>
      <w:r w:rsidR="00CB5B0C">
        <w:rPr>
          <w:rFonts w:ascii="Palatino Linotype" w:hAnsi="Palatino Linotype" w:cs="Arial"/>
          <w:sz w:val="24"/>
          <w:szCs w:val="24"/>
        </w:rPr>
        <w:t xml:space="preserve"> se ordenó poner</w:t>
      </w:r>
      <w:r w:rsidR="00746716" w:rsidRPr="00746716">
        <w:rPr>
          <w:rFonts w:ascii="Palatino Linotype" w:hAnsi="Palatino Linotype" w:cs="Arial"/>
          <w:sz w:val="24"/>
          <w:szCs w:val="24"/>
        </w:rPr>
        <w:t xml:space="preserve"> a disposición de las partes, </w:t>
      </w:r>
      <w:r w:rsidR="00746716">
        <w:rPr>
          <w:rFonts w:ascii="Palatino Linotype" w:hAnsi="Palatino Linotype" w:cs="Arial"/>
          <w:sz w:val="24"/>
          <w:szCs w:val="24"/>
        </w:rPr>
        <w:t xml:space="preserve">por </w:t>
      </w:r>
      <w:r w:rsidR="00746716" w:rsidRPr="00746716">
        <w:rPr>
          <w:rFonts w:ascii="Palatino Linotype" w:hAnsi="Palatino Linotype" w:cs="Arial"/>
          <w:sz w:val="24"/>
          <w:szCs w:val="24"/>
        </w:rPr>
        <w:t>un plazo máximo de siete días</w:t>
      </w:r>
      <w:r w:rsidR="00746716">
        <w:rPr>
          <w:rFonts w:ascii="Palatino Linotype" w:hAnsi="Palatino Linotype" w:cs="Arial"/>
          <w:sz w:val="24"/>
          <w:szCs w:val="24"/>
        </w:rPr>
        <w:t xml:space="preserve"> para que manifestaran lo que a su derecho correspondiera</w:t>
      </w:r>
      <w:r w:rsidR="00746716" w:rsidRPr="00746716">
        <w:rPr>
          <w:rFonts w:ascii="Palatino Linotype" w:hAnsi="Palatino Linotype" w:cs="Arial"/>
          <w:sz w:val="24"/>
          <w:szCs w:val="24"/>
        </w:rPr>
        <w:t>, a efecto de ofrecer pruebas, informe justificado y</w:t>
      </w:r>
      <w:r w:rsidR="00746716">
        <w:rPr>
          <w:rFonts w:ascii="Palatino Linotype" w:hAnsi="Palatino Linotype" w:cs="Arial"/>
          <w:sz w:val="24"/>
          <w:szCs w:val="24"/>
        </w:rPr>
        <w:t xml:space="preserve"> presentar alegatos.</w:t>
      </w:r>
    </w:p>
    <w:p w14:paraId="4400B2DF" w14:textId="77777777" w:rsidR="00746716" w:rsidRDefault="00746716" w:rsidP="005732BF">
      <w:pPr>
        <w:spacing w:after="0" w:line="276" w:lineRule="auto"/>
        <w:jc w:val="both"/>
        <w:rPr>
          <w:rFonts w:ascii="Palatino Linotype" w:hAnsi="Palatino Linotype" w:cs="Arial"/>
          <w:sz w:val="24"/>
          <w:szCs w:val="24"/>
        </w:rPr>
      </w:pPr>
    </w:p>
    <w:p w14:paraId="69DAF07F" w14:textId="77777777" w:rsidR="006017DC" w:rsidRDefault="00746716" w:rsidP="00D7453A">
      <w:pPr>
        <w:spacing w:line="360" w:lineRule="auto"/>
        <w:jc w:val="both"/>
        <w:rPr>
          <w:rFonts w:ascii="Palatino Linotype" w:hAnsi="Palatino Linotype" w:cs="Arial"/>
          <w:sz w:val="24"/>
          <w:szCs w:val="24"/>
        </w:rPr>
      </w:pPr>
      <w:r w:rsidRPr="00D865CD">
        <w:rPr>
          <w:rFonts w:ascii="Palatino Linotype" w:hAnsi="Palatino Linotype" w:cs="Arial"/>
          <w:sz w:val="24"/>
          <w:szCs w:val="24"/>
        </w:rPr>
        <w:t xml:space="preserve">Atento a lo anterior, </w:t>
      </w:r>
      <w:r w:rsidR="00AF4FC3" w:rsidRPr="00D865CD">
        <w:rPr>
          <w:rFonts w:ascii="Palatino Linotype" w:hAnsi="Palatino Linotype" w:cs="Arial"/>
          <w:sz w:val="24"/>
          <w:szCs w:val="24"/>
        </w:rPr>
        <w:t xml:space="preserve">se advierte que el recurrente no realizo manifestaciones, asimismo, </w:t>
      </w:r>
      <w:r w:rsidRPr="00D865CD">
        <w:rPr>
          <w:rFonts w:ascii="Palatino Linotype" w:hAnsi="Palatino Linotype" w:cs="Arial"/>
          <w:sz w:val="24"/>
          <w:szCs w:val="24"/>
        </w:rPr>
        <w:t xml:space="preserve">en fecha </w:t>
      </w:r>
      <w:r w:rsidR="00DF7B29" w:rsidRPr="00D865CD">
        <w:rPr>
          <w:rFonts w:ascii="Palatino Linotype" w:hAnsi="Palatino Linotype" w:cs="Arial"/>
          <w:sz w:val="24"/>
          <w:szCs w:val="24"/>
        </w:rPr>
        <w:t xml:space="preserve">veinte de julio </w:t>
      </w:r>
      <w:r w:rsidRPr="00D865CD">
        <w:rPr>
          <w:rFonts w:ascii="Palatino Linotype" w:hAnsi="Palatino Linotype" w:cs="Arial"/>
          <w:sz w:val="24"/>
          <w:szCs w:val="24"/>
        </w:rPr>
        <w:t>del presente año, el Sujeto Obligado rindió Informe Justificado a través de los ar</w:t>
      </w:r>
      <w:r w:rsidR="00D865CD">
        <w:rPr>
          <w:rFonts w:ascii="Palatino Linotype" w:hAnsi="Palatino Linotype" w:cs="Arial"/>
          <w:sz w:val="24"/>
          <w:szCs w:val="24"/>
        </w:rPr>
        <w:t>chivos electrónicos denominados</w:t>
      </w:r>
      <w:hyperlink r:id="rId10" w:history="1">
        <w:r w:rsidR="00D865CD">
          <w:rPr>
            <w:rFonts w:ascii="Arial" w:hAnsi="Arial" w:cs="Arial"/>
            <w:b/>
            <w:bCs/>
            <w:color w:val="67C19D"/>
            <w:sz w:val="17"/>
            <w:szCs w:val="17"/>
            <w:u w:val="single"/>
          </w:rPr>
          <w:br/>
        </w:r>
        <w:r w:rsidR="00D865CD" w:rsidRPr="00D865CD">
          <w:rPr>
            <w:rStyle w:val="Hipervnculo"/>
            <w:rFonts w:ascii="Palatino Linotype" w:hAnsi="Palatino Linotype" w:cs="Arial"/>
            <w:bCs/>
            <w:i/>
            <w:color w:val="000000" w:themeColor="text1"/>
            <w:sz w:val="24"/>
            <w:szCs w:val="24"/>
            <w:u w:val="none"/>
          </w:rPr>
          <w:t>“00065_2021.pdf</w:t>
        </w:r>
      </w:hyperlink>
      <w:r w:rsidR="00D865CD">
        <w:rPr>
          <w:rFonts w:ascii="Arial" w:hAnsi="Arial" w:cs="Arial"/>
        </w:rPr>
        <w:t xml:space="preserve">”, </w:t>
      </w:r>
      <w:r w:rsidR="00D865CD" w:rsidRPr="00D865CD">
        <w:rPr>
          <w:rFonts w:ascii="Arial" w:hAnsi="Arial" w:cs="Arial"/>
          <w:i/>
        </w:rPr>
        <w:t>“NOMBRAMIENTO.PDF” y “ORGANIGRAMA JALTENCO PROCESO (1).</w:t>
      </w:r>
      <w:proofErr w:type="spellStart"/>
      <w:r w:rsidR="00D865CD" w:rsidRPr="00D865CD">
        <w:rPr>
          <w:rFonts w:ascii="Arial" w:hAnsi="Arial" w:cs="Arial"/>
          <w:i/>
        </w:rPr>
        <w:t>pdf</w:t>
      </w:r>
      <w:proofErr w:type="spellEnd"/>
      <w:r w:rsidR="00D865CD" w:rsidRPr="00D865CD">
        <w:rPr>
          <w:rFonts w:ascii="Arial" w:hAnsi="Arial" w:cs="Arial"/>
          <w:i/>
        </w:rPr>
        <w:t>”</w:t>
      </w:r>
      <w:r w:rsidR="00D865CD">
        <w:rPr>
          <w:rFonts w:ascii="Arial" w:hAnsi="Arial" w:cs="Arial"/>
          <w:i/>
        </w:rPr>
        <w:t xml:space="preserve">, </w:t>
      </w:r>
      <w:r w:rsidR="006017DC">
        <w:rPr>
          <w:rFonts w:ascii="Palatino Linotype" w:hAnsi="Palatino Linotype" w:cs="Arial"/>
          <w:sz w:val="24"/>
          <w:szCs w:val="24"/>
        </w:rPr>
        <w:t>informes que  en lo relevante señala:</w:t>
      </w:r>
    </w:p>
    <w:p w14:paraId="0F493006" w14:textId="77777777" w:rsidR="00D865CD" w:rsidRDefault="00102295" w:rsidP="00D865CD">
      <w:pPr>
        <w:jc w:val="both"/>
        <w:rPr>
          <w:rFonts w:ascii="Arial" w:hAnsi="Arial" w:cs="Arial"/>
          <w:b/>
        </w:rPr>
      </w:pPr>
      <w:r>
        <w:rPr>
          <w:rFonts w:ascii="Arial" w:hAnsi="Arial" w:cs="Arial"/>
          <w:b/>
          <w:noProof/>
          <w:lang w:eastAsia="es-MX"/>
        </w:rPr>
        <mc:AlternateContent>
          <mc:Choice Requires="wps">
            <w:drawing>
              <wp:anchor distT="0" distB="0" distL="114300" distR="114300" simplePos="0" relativeHeight="251661312" behindDoc="0" locked="0" layoutInCell="1" allowOverlap="1" wp14:anchorId="5C09B3D0" wp14:editId="7B44177D">
                <wp:simplePos x="0" y="0"/>
                <wp:positionH relativeFrom="column">
                  <wp:posOffset>15018</wp:posOffset>
                </wp:positionH>
                <wp:positionV relativeFrom="paragraph">
                  <wp:posOffset>83436</wp:posOffset>
                </wp:positionV>
                <wp:extent cx="5667154" cy="3891516"/>
                <wp:effectExtent l="0" t="0" r="29210" b="33020"/>
                <wp:wrapNone/>
                <wp:docPr id="26" name="26 Conector recto"/>
                <wp:cNvGraphicFramePr/>
                <a:graphic xmlns:a="http://schemas.openxmlformats.org/drawingml/2006/main">
                  <a:graphicData uri="http://schemas.microsoft.com/office/word/2010/wordprocessingShape">
                    <wps:wsp>
                      <wps:cNvCnPr/>
                      <wps:spPr>
                        <a:xfrm>
                          <a:off x="0" y="0"/>
                          <a:ext cx="5667154" cy="38915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AF4F83" id="26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6.55pt" to="447.45pt,3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" strokecolor="black [3200]" strokeweight=".5pt">
                <v:stroke joinstyle="miter"/>
              </v:line>
            </w:pict>
          </mc:Fallback>
        </mc:AlternateContent>
      </w:r>
    </w:p>
    <w:p w14:paraId="05C421A3" w14:textId="77777777" w:rsidR="00102295" w:rsidRDefault="00102295" w:rsidP="00D865CD">
      <w:pPr>
        <w:jc w:val="both"/>
        <w:rPr>
          <w:rFonts w:ascii="Arial" w:hAnsi="Arial" w:cs="Arial"/>
          <w:b/>
        </w:rPr>
      </w:pPr>
    </w:p>
    <w:p w14:paraId="504B1A51" w14:textId="77777777" w:rsidR="00102295" w:rsidRDefault="00102295" w:rsidP="00D865CD">
      <w:pPr>
        <w:jc w:val="both"/>
        <w:rPr>
          <w:rFonts w:ascii="Arial" w:hAnsi="Arial" w:cs="Arial"/>
          <w:b/>
        </w:rPr>
      </w:pPr>
    </w:p>
    <w:p w14:paraId="6C3D86CA" w14:textId="77777777" w:rsidR="00102295" w:rsidRDefault="00102295" w:rsidP="00D865CD">
      <w:pPr>
        <w:jc w:val="both"/>
        <w:rPr>
          <w:rFonts w:ascii="Arial" w:hAnsi="Arial" w:cs="Arial"/>
          <w:b/>
        </w:rPr>
      </w:pPr>
    </w:p>
    <w:p w14:paraId="0F68ECC5" w14:textId="77777777" w:rsidR="00102295" w:rsidRDefault="00102295" w:rsidP="00D865CD">
      <w:pPr>
        <w:jc w:val="both"/>
        <w:rPr>
          <w:rFonts w:ascii="Arial" w:hAnsi="Arial" w:cs="Arial"/>
          <w:b/>
        </w:rPr>
      </w:pPr>
    </w:p>
    <w:p w14:paraId="474FFEEF" w14:textId="77777777" w:rsidR="00102295" w:rsidRDefault="00102295" w:rsidP="00D865CD">
      <w:pPr>
        <w:jc w:val="both"/>
        <w:rPr>
          <w:rFonts w:ascii="Arial" w:hAnsi="Arial" w:cs="Arial"/>
          <w:b/>
        </w:rPr>
      </w:pPr>
    </w:p>
    <w:p w14:paraId="62F3E798" w14:textId="77777777" w:rsidR="00102295" w:rsidRDefault="00102295" w:rsidP="00D865CD">
      <w:pPr>
        <w:jc w:val="both"/>
        <w:rPr>
          <w:rFonts w:ascii="Arial" w:hAnsi="Arial" w:cs="Arial"/>
          <w:b/>
        </w:rPr>
      </w:pPr>
    </w:p>
    <w:p w14:paraId="4208AB14" w14:textId="77777777" w:rsidR="00102295" w:rsidRDefault="00102295" w:rsidP="00D865CD">
      <w:pPr>
        <w:jc w:val="both"/>
        <w:rPr>
          <w:rFonts w:ascii="Arial" w:hAnsi="Arial" w:cs="Arial"/>
          <w:b/>
        </w:rPr>
      </w:pPr>
    </w:p>
    <w:p w14:paraId="6197F794" w14:textId="77777777" w:rsidR="00102295" w:rsidRDefault="00102295" w:rsidP="00D865CD">
      <w:pPr>
        <w:jc w:val="both"/>
        <w:rPr>
          <w:rFonts w:ascii="Arial" w:hAnsi="Arial" w:cs="Arial"/>
          <w:b/>
        </w:rPr>
      </w:pPr>
    </w:p>
    <w:p w14:paraId="1E01D663" w14:textId="77777777" w:rsidR="00102295" w:rsidRDefault="00102295" w:rsidP="00D865CD">
      <w:pPr>
        <w:jc w:val="both"/>
        <w:rPr>
          <w:rFonts w:ascii="Arial" w:hAnsi="Arial" w:cs="Arial"/>
          <w:b/>
        </w:rPr>
      </w:pPr>
    </w:p>
    <w:p w14:paraId="478A63D7" w14:textId="77777777" w:rsidR="004E1477" w:rsidRDefault="004E1477" w:rsidP="00102295">
      <w:pPr>
        <w:jc w:val="both"/>
        <w:rPr>
          <w:rFonts w:ascii="Arial" w:hAnsi="Arial" w:cs="Arial"/>
          <w:b/>
          <w:bCs/>
          <w:color w:val="67C19D"/>
          <w:sz w:val="17"/>
          <w:szCs w:val="17"/>
          <w:u w:val="single"/>
        </w:rPr>
      </w:pPr>
    </w:p>
    <w:p w14:paraId="2324FAB6" w14:textId="77777777" w:rsidR="004E1477" w:rsidRDefault="004E1477" w:rsidP="00102295">
      <w:pPr>
        <w:jc w:val="both"/>
        <w:rPr>
          <w:rFonts w:ascii="Arial" w:hAnsi="Arial" w:cs="Arial"/>
          <w:b/>
          <w:bCs/>
          <w:color w:val="67C19D"/>
          <w:sz w:val="17"/>
          <w:szCs w:val="17"/>
          <w:u w:val="single"/>
        </w:rPr>
      </w:pPr>
    </w:p>
    <w:p w14:paraId="5CB2D628" w14:textId="77777777" w:rsidR="004E1477" w:rsidRDefault="004E1477" w:rsidP="00102295">
      <w:pPr>
        <w:jc w:val="both"/>
        <w:rPr>
          <w:rFonts w:ascii="Arial" w:hAnsi="Arial" w:cs="Arial"/>
          <w:b/>
          <w:bCs/>
          <w:color w:val="67C19D"/>
          <w:sz w:val="17"/>
          <w:szCs w:val="17"/>
          <w:u w:val="single"/>
        </w:rPr>
      </w:pPr>
    </w:p>
    <w:p w14:paraId="53CEA5A8" w14:textId="77777777" w:rsidR="004E1477" w:rsidRDefault="004E1477" w:rsidP="00102295">
      <w:pPr>
        <w:jc w:val="both"/>
        <w:rPr>
          <w:rFonts w:ascii="Arial" w:hAnsi="Arial" w:cs="Arial"/>
          <w:b/>
          <w:bCs/>
          <w:color w:val="67C19D"/>
          <w:sz w:val="17"/>
          <w:szCs w:val="17"/>
          <w:u w:val="single"/>
        </w:rPr>
      </w:pPr>
    </w:p>
    <w:p w14:paraId="0BAB6387" w14:textId="77777777" w:rsidR="00033895" w:rsidRDefault="00033895" w:rsidP="00102295">
      <w:pPr>
        <w:jc w:val="both"/>
      </w:pPr>
    </w:p>
    <w:p w14:paraId="6EAE0E82" w14:textId="77777777" w:rsidR="00C90CAE" w:rsidRDefault="00C90CAE" w:rsidP="00102295">
      <w:pPr>
        <w:jc w:val="both"/>
      </w:pPr>
    </w:p>
    <w:p w14:paraId="266F818C" w14:textId="77777777" w:rsidR="00C90CAE" w:rsidRDefault="00C90CAE" w:rsidP="00102295">
      <w:pPr>
        <w:jc w:val="both"/>
      </w:pPr>
    </w:p>
    <w:p w14:paraId="3147A083" w14:textId="77777777" w:rsidR="00102295" w:rsidRPr="00C90CAE" w:rsidRDefault="005110EC" w:rsidP="00102295">
      <w:pPr>
        <w:jc w:val="both"/>
        <w:rPr>
          <w:rFonts w:ascii="Arial" w:hAnsi="Arial" w:cs="Arial"/>
          <w:b/>
          <w:color w:val="000000" w:themeColor="text1"/>
        </w:rPr>
      </w:pPr>
      <w:hyperlink r:id="rId11" w:history="1">
        <w:r w:rsidR="00102295" w:rsidRPr="00C90CAE">
          <w:rPr>
            <w:rFonts w:ascii="Arial" w:hAnsi="Arial" w:cs="Arial"/>
            <w:b/>
            <w:bCs/>
            <w:color w:val="000000" w:themeColor="text1"/>
            <w:sz w:val="17"/>
            <w:szCs w:val="17"/>
            <w:u w:val="single"/>
          </w:rPr>
          <w:br/>
        </w:r>
        <w:r w:rsidR="00102295" w:rsidRPr="00C90CAE">
          <w:rPr>
            <w:rStyle w:val="Hipervnculo"/>
            <w:rFonts w:ascii="Palatino Linotype" w:hAnsi="Palatino Linotype" w:cs="Arial"/>
            <w:b/>
            <w:bCs/>
            <w:i/>
            <w:color w:val="000000" w:themeColor="text1"/>
            <w:sz w:val="24"/>
            <w:szCs w:val="24"/>
            <w:u w:val="none"/>
          </w:rPr>
          <w:t>“00065_2021.pdf</w:t>
        </w:r>
      </w:hyperlink>
      <w:r w:rsidR="00102295" w:rsidRPr="00C90CAE">
        <w:rPr>
          <w:rFonts w:ascii="Arial" w:hAnsi="Arial" w:cs="Arial"/>
          <w:b/>
          <w:color w:val="000000" w:themeColor="text1"/>
        </w:rPr>
        <w:t>”</w:t>
      </w:r>
    </w:p>
    <w:p w14:paraId="23E59CEE" w14:textId="77777777" w:rsidR="00D7453A" w:rsidRDefault="00D865CD" w:rsidP="00102295">
      <w:pPr>
        <w:jc w:val="center"/>
        <w:rPr>
          <w:rFonts w:ascii="Arial" w:hAnsi="Arial" w:cs="Arial"/>
        </w:rPr>
      </w:pPr>
      <w:r>
        <w:rPr>
          <w:rFonts w:ascii="Arial" w:hAnsi="Arial" w:cs="Arial"/>
          <w:noProof/>
          <w:lang w:eastAsia="es-MX"/>
        </w:rPr>
        <w:drawing>
          <wp:inline distT="0" distB="0" distL="0" distR="0" wp14:anchorId="7E4609F2" wp14:editId="5FF88CB6">
            <wp:extent cx="5124893" cy="44663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5184" cy="4466597"/>
                    </a:xfrm>
                    <a:prstGeom prst="rect">
                      <a:avLst/>
                    </a:prstGeom>
                    <a:noFill/>
                    <a:ln>
                      <a:noFill/>
                    </a:ln>
                  </pic:spPr>
                </pic:pic>
              </a:graphicData>
            </a:graphic>
          </wp:inline>
        </w:drawing>
      </w:r>
      <w:r>
        <w:rPr>
          <w:rFonts w:ascii="Arial" w:hAnsi="Arial" w:cs="Arial"/>
          <w:noProof/>
          <w:lang w:eastAsia="es-MX"/>
        </w:rPr>
        <w:drawing>
          <wp:inline distT="0" distB="0" distL="0" distR="0" wp14:anchorId="5D3B0F70" wp14:editId="3DCC160D">
            <wp:extent cx="5092996" cy="26562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943" cy="2673931"/>
                    </a:xfrm>
                    <a:prstGeom prst="rect">
                      <a:avLst/>
                    </a:prstGeom>
                    <a:noFill/>
                    <a:ln>
                      <a:noFill/>
                    </a:ln>
                  </pic:spPr>
                </pic:pic>
              </a:graphicData>
            </a:graphic>
          </wp:inline>
        </w:drawing>
      </w:r>
    </w:p>
    <w:p w14:paraId="3AC21A0C" w14:textId="77777777" w:rsidR="00D865CD" w:rsidRDefault="003F2E51" w:rsidP="00D865CD">
      <w:pPr>
        <w:jc w:val="both"/>
        <w:rPr>
          <w:rFonts w:ascii="Arial" w:hAnsi="Arial" w:cs="Arial"/>
          <w:b/>
          <w:i/>
        </w:rPr>
      </w:pPr>
      <w:r>
        <w:rPr>
          <w:rFonts w:ascii="Arial" w:hAnsi="Arial" w:cs="Arial"/>
          <w:b/>
          <w:i/>
        </w:rPr>
        <w:lastRenderedPageBreak/>
        <w:t>“</w:t>
      </w:r>
      <w:r w:rsidRPr="003F2E51">
        <w:rPr>
          <w:rFonts w:ascii="Arial" w:hAnsi="Arial" w:cs="Arial"/>
          <w:b/>
          <w:i/>
        </w:rPr>
        <w:t>NOMBRAMIENTO.PDF”</w:t>
      </w:r>
    </w:p>
    <w:p w14:paraId="436E120E" w14:textId="77777777" w:rsidR="003F2E51" w:rsidRPr="003F2E51" w:rsidRDefault="003F2E51" w:rsidP="00317C79">
      <w:pPr>
        <w:jc w:val="center"/>
        <w:rPr>
          <w:rFonts w:ascii="Arial" w:hAnsi="Arial" w:cs="Arial"/>
          <w:b/>
        </w:rPr>
      </w:pPr>
      <w:r>
        <w:rPr>
          <w:rFonts w:ascii="Arial" w:hAnsi="Arial" w:cs="Arial"/>
          <w:b/>
          <w:noProof/>
          <w:lang w:eastAsia="es-MX"/>
        </w:rPr>
        <w:drawing>
          <wp:inline distT="0" distB="0" distL="0" distR="0" wp14:anchorId="5976CCCF" wp14:editId="3D9C041B">
            <wp:extent cx="5103628" cy="451987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6212" cy="4522163"/>
                    </a:xfrm>
                    <a:prstGeom prst="rect">
                      <a:avLst/>
                    </a:prstGeom>
                    <a:noFill/>
                    <a:ln>
                      <a:noFill/>
                    </a:ln>
                  </pic:spPr>
                </pic:pic>
              </a:graphicData>
            </a:graphic>
          </wp:inline>
        </w:drawing>
      </w:r>
      <w:r w:rsidR="00317C79">
        <w:rPr>
          <w:rFonts w:ascii="Arial" w:hAnsi="Arial" w:cs="Arial"/>
          <w:b/>
          <w:noProof/>
          <w:lang w:eastAsia="es-MX"/>
        </w:rPr>
        <w:drawing>
          <wp:inline distT="0" distB="0" distL="0" distR="0" wp14:anchorId="255650A8" wp14:editId="7B61167E">
            <wp:extent cx="5039832" cy="2375548"/>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106" cy="2375677"/>
                    </a:xfrm>
                    <a:prstGeom prst="rect">
                      <a:avLst/>
                    </a:prstGeom>
                    <a:noFill/>
                    <a:ln>
                      <a:noFill/>
                    </a:ln>
                  </pic:spPr>
                </pic:pic>
              </a:graphicData>
            </a:graphic>
          </wp:inline>
        </w:drawing>
      </w:r>
    </w:p>
    <w:p w14:paraId="70B778CD" w14:textId="77777777" w:rsidR="00D865CD" w:rsidRDefault="00D865CD" w:rsidP="00D865CD">
      <w:pPr>
        <w:jc w:val="both"/>
        <w:rPr>
          <w:rFonts w:ascii="Palatino Linotype" w:hAnsi="Palatino Linotype" w:cs="Arial"/>
          <w:sz w:val="24"/>
          <w:szCs w:val="24"/>
        </w:rPr>
      </w:pPr>
    </w:p>
    <w:p w14:paraId="49A248E2" w14:textId="77777777" w:rsidR="00093523" w:rsidRDefault="00093523" w:rsidP="00D865CD">
      <w:pPr>
        <w:jc w:val="both"/>
        <w:rPr>
          <w:rFonts w:ascii="Arial" w:hAnsi="Arial" w:cs="Arial"/>
          <w:b/>
          <w:i/>
        </w:rPr>
      </w:pPr>
    </w:p>
    <w:p w14:paraId="71D2DC0B" w14:textId="77777777" w:rsidR="00D865CD" w:rsidRDefault="00317C79" w:rsidP="00D865CD">
      <w:pPr>
        <w:jc w:val="both"/>
        <w:rPr>
          <w:rFonts w:ascii="Arial" w:hAnsi="Arial" w:cs="Arial"/>
          <w:b/>
          <w:i/>
        </w:rPr>
      </w:pPr>
      <w:r w:rsidRPr="00317C79">
        <w:rPr>
          <w:rFonts w:ascii="Arial" w:hAnsi="Arial" w:cs="Arial"/>
          <w:b/>
          <w:i/>
        </w:rPr>
        <w:lastRenderedPageBreak/>
        <w:t>“ORGANIGRAMA JALTENCO PROCESO (1).</w:t>
      </w:r>
      <w:proofErr w:type="spellStart"/>
      <w:r w:rsidRPr="00317C79">
        <w:rPr>
          <w:rFonts w:ascii="Arial" w:hAnsi="Arial" w:cs="Arial"/>
          <w:b/>
          <w:i/>
        </w:rPr>
        <w:t>pdf</w:t>
      </w:r>
      <w:proofErr w:type="spellEnd"/>
      <w:r w:rsidRPr="00317C79">
        <w:rPr>
          <w:rFonts w:ascii="Arial" w:hAnsi="Arial" w:cs="Arial"/>
          <w:b/>
          <w:i/>
        </w:rPr>
        <w:t>”</w:t>
      </w:r>
    </w:p>
    <w:p w14:paraId="415078F3" w14:textId="77777777" w:rsidR="00093523" w:rsidRDefault="00093523" w:rsidP="00D865CD">
      <w:pPr>
        <w:jc w:val="both"/>
        <w:rPr>
          <w:rFonts w:ascii="Arial" w:hAnsi="Arial" w:cs="Arial"/>
          <w:b/>
          <w:i/>
        </w:rPr>
      </w:pPr>
    </w:p>
    <w:p w14:paraId="473CCBEF" w14:textId="77777777" w:rsidR="00093523" w:rsidRPr="00317C79" w:rsidRDefault="00093523" w:rsidP="00D865CD">
      <w:pPr>
        <w:jc w:val="both"/>
        <w:rPr>
          <w:rFonts w:ascii="Palatino Linotype" w:hAnsi="Palatino Linotype" w:cs="Arial"/>
          <w:b/>
          <w:sz w:val="24"/>
          <w:szCs w:val="24"/>
        </w:rPr>
      </w:pPr>
    </w:p>
    <w:p w14:paraId="02685882" w14:textId="77777777" w:rsidR="00D865CD" w:rsidRDefault="00093523" w:rsidP="00D865CD">
      <w:pPr>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56A8DB54" wp14:editId="26F31396">
            <wp:extent cx="5752465" cy="213741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2137410"/>
                    </a:xfrm>
                    <a:prstGeom prst="rect">
                      <a:avLst/>
                    </a:prstGeom>
                    <a:noFill/>
                    <a:ln>
                      <a:noFill/>
                    </a:ln>
                  </pic:spPr>
                </pic:pic>
              </a:graphicData>
            </a:graphic>
          </wp:inline>
        </w:drawing>
      </w:r>
      <w:r>
        <w:rPr>
          <w:rFonts w:ascii="Palatino Linotype" w:hAnsi="Palatino Linotype" w:cs="Arial"/>
          <w:noProof/>
          <w:sz w:val="24"/>
          <w:szCs w:val="24"/>
          <w:lang w:eastAsia="es-MX"/>
        </w:rPr>
        <w:drawing>
          <wp:inline distT="0" distB="0" distL="0" distR="0" wp14:anchorId="564334D0" wp14:editId="6B4DE8CD">
            <wp:extent cx="5752465" cy="2487930"/>
            <wp:effectExtent l="0" t="0" r="63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2487930"/>
                    </a:xfrm>
                    <a:prstGeom prst="rect">
                      <a:avLst/>
                    </a:prstGeom>
                    <a:noFill/>
                    <a:ln>
                      <a:noFill/>
                    </a:ln>
                  </pic:spPr>
                </pic:pic>
              </a:graphicData>
            </a:graphic>
          </wp:inline>
        </w:drawing>
      </w:r>
    </w:p>
    <w:p w14:paraId="78182E0B" w14:textId="77777777" w:rsidR="00317C79" w:rsidRDefault="00317C79" w:rsidP="00D865CD">
      <w:pPr>
        <w:jc w:val="both"/>
        <w:rPr>
          <w:rFonts w:ascii="Palatino Linotype" w:hAnsi="Palatino Linotype" w:cs="Arial"/>
          <w:sz w:val="24"/>
          <w:szCs w:val="24"/>
        </w:rPr>
      </w:pPr>
    </w:p>
    <w:p w14:paraId="52AB4C64" w14:textId="77777777" w:rsidR="00317C79" w:rsidRDefault="00317C79" w:rsidP="00D865CD">
      <w:pPr>
        <w:jc w:val="both"/>
        <w:rPr>
          <w:rFonts w:ascii="Palatino Linotype" w:hAnsi="Palatino Linotype" w:cs="Arial"/>
          <w:sz w:val="24"/>
          <w:szCs w:val="24"/>
        </w:rPr>
      </w:pPr>
    </w:p>
    <w:p w14:paraId="109E7491" w14:textId="77777777" w:rsidR="00317C79" w:rsidRDefault="00317C79" w:rsidP="00D865CD">
      <w:pPr>
        <w:jc w:val="both"/>
        <w:rPr>
          <w:rFonts w:ascii="Palatino Linotype" w:hAnsi="Palatino Linotype" w:cs="Arial"/>
          <w:sz w:val="24"/>
          <w:szCs w:val="24"/>
        </w:rPr>
      </w:pPr>
    </w:p>
    <w:p w14:paraId="29EAA928" w14:textId="77777777" w:rsidR="00317C79" w:rsidRDefault="00317C79" w:rsidP="00D865CD">
      <w:pPr>
        <w:jc w:val="both"/>
        <w:rPr>
          <w:rFonts w:ascii="Palatino Linotype" w:hAnsi="Palatino Linotype" w:cs="Arial"/>
          <w:sz w:val="24"/>
          <w:szCs w:val="24"/>
        </w:rPr>
      </w:pPr>
    </w:p>
    <w:p w14:paraId="2A682C23" w14:textId="77777777" w:rsidR="00317C79" w:rsidRDefault="00317C79" w:rsidP="00D865CD">
      <w:pPr>
        <w:jc w:val="both"/>
        <w:rPr>
          <w:rFonts w:ascii="Palatino Linotype" w:hAnsi="Palatino Linotype" w:cs="Arial"/>
          <w:sz w:val="24"/>
          <w:szCs w:val="24"/>
        </w:rPr>
      </w:pPr>
    </w:p>
    <w:p w14:paraId="797214ED" w14:textId="77777777" w:rsidR="00317C79" w:rsidRDefault="00317C79" w:rsidP="00D865CD">
      <w:pPr>
        <w:jc w:val="both"/>
        <w:rPr>
          <w:rFonts w:ascii="Palatino Linotype" w:hAnsi="Palatino Linotype" w:cs="Arial"/>
          <w:sz w:val="24"/>
          <w:szCs w:val="24"/>
        </w:rPr>
      </w:pPr>
    </w:p>
    <w:p w14:paraId="2899BC9D" w14:textId="77777777" w:rsidR="00317C79" w:rsidRDefault="00093523" w:rsidP="00D865CD">
      <w:pPr>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26E8E720" wp14:editId="4FF78AC5">
            <wp:extent cx="5762625" cy="1541780"/>
            <wp:effectExtent l="0" t="0" r="952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541780"/>
                    </a:xfrm>
                    <a:prstGeom prst="rect">
                      <a:avLst/>
                    </a:prstGeom>
                    <a:noFill/>
                    <a:ln>
                      <a:noFill/>
                    </a:ln>
                  </pic:spPr>
                </pic:pic>
              </a:graphicData>
            </a:graphic>
          </wp:inline>
        </w:drawing>
      </w:r>
    </w:p>
    <w:p w14:paraId="2CE597E5" w14:textId="77777777" w:rsidR="00093523" w:rsidRDefault="00093523" w:rsidP="00D865CD">
      <w:pPr>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69380BB" wp14:editId="43BE659E">
            <wp:extent cx="5752465" cy="201993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2019935"/>
                    </a:xfrm>
                    <a:prstGeom prst="rect">
                      <a:avLst/>
                    </a:prstGeom>
                    <a:noFill/>
                    <a:ln>
                      <a:noFill/>
                    </a:ln>
                  </pic:spPr>
                </pic:pic>
              </a:graphicData>
            </a:graphic>
          </wp:inline>
        </w:drawing>
      </w:r>
    </w:p>
    <w:p w14:paraId="7F010341" w14:textId="77777777" w:rsidR="00093523" w:rsidRDefault="00093523" w:rsidP="00D865CD">
      <w:pPr>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7A4D3683" wp14:editId="7F3130CE">
            <wp:extent cx="5762625" cy="2806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806700"/>
                    </a:xfrm>
                    <a:prstGeom prst="rect">
                      <a:avLst/>
                    </a:prstGeom>
                    <a:noFill/>
                    <a:ln>
                      <a:noFill/>
                    </a:ln>
                  </pic:spPr>
                </pic:pic>
              </a:graphicData>
            </a:graphic>
          </wp:inline>
        </w:drawing>
      </w:r>
    </w:p>
    <w:p w14:paraId="64E6D75C" w14:textId="77777777" w:rsidR="00093523" w:rsidRDefault="00093523" w:rsidP="00D865CD">
      <w:pPr>
        <w:jc w:val="both"/>
        <w:rPr>
          <w:rFonts w:ascii="Palatino Linotype" w:hAnsi="Palatino Linotype" w:cs="Arial"/>
          <w:sz w:val="24"/>
          <w:szCs w:val="24"/>
        </w:rPr>
      </w:pPr>
    </w:p>
    <w:p w14:paraId="06E0E347" w14:textId="77777777" w:rsidR="00093523" w:rsidRDefault="00093523" w:rsidP="00D865CD">
      <w:pPr>
        <w:jc w:val="both"/>
        <w:rPr>
          <w:rFonts w:ascii="Palatino Linotype" w:hAnsi="Palatino Linotype" w:cs="Arial"/>
          <w:sz w:val="24"/>
          <w:szCs w:val="24"/>
        </w:rPr>
      </w:pPr>
    </w:p>
    <w:p w14:paraId="7C7BE21F" w14:textId="77777777" w:rsidR="00093523" w:rsidRDefault="00093523" w:rsidP="00D865CD">
      <w:pPr>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1D2A3A5C" wp14:editId="780DA812">
            <wp:extent cx="5752465" cy="1520190"/>
            <wp:effectExtent l="0" t="0" r="63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465" cy="1520190"/>
                    </a:xfrm>
                    <a:prstGeom prst="rect">
                      <a:avLst/>
                    </a:prstGeom>
                    <a:noFill/>
                    <a:ln>
                      <a:noFill/>
                    </a:ln>
                  </pic:spPr>
                </pic:pic>
              </a:graphicData>
            </a:graphic>
          </wp:inline>
        </w:drawing>
      </w:r>
    </w:p>
    <w:p w14:paraId="379EBC78" w14:textId="77777777" w:rsidR="00093523" w:rsidRDefault="00093523" w:rsidP="00D865CD">
      <w:pPr>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3EF5B3C6" wp14:editId="72FE88DF">
            <wp:extent cx="5762625" cy="1084580"/>
            <wp:effectExtent l="0" t="0" r="952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1084580"/>
                    </a:xfrm>
                    <a:prstGeom prst="rect">
                      <a:avLst/>
                    </a:prstGeom>
                    <a:noFill/>
                    <a:ln>
                      <a:noFill/>
                    </a:ln>
                  </pic:spPr>
                </pic:pic>
              </a:graphicData>
            </a:graphic>
          </wp:inline>
        </w:drawing>
      </w:r>
    </w:p>
    <w:p w14:paraId="5FB10F26" w14:textId="77777777" w:rsidR="00762371" w:rsidRDefault="00762371" w:rsidP="00D865CD">
      <w:pPr>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29D5B9F7" wp14:editId="074C0264">
            <wp:extent cx="5752465" cy="1084580"/>
            <wp:effectExtent l="0" t="0" r="63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1084580"/>
                    </a:xfrm>
                    <a:prstGeom prst="rect">
                      <a:avLst/>
                    </a:prstGeom>
                    <a:noFill/>
                    <a:ln>
                      <a:noFill/>
                    </a:ln>
                  </pic:spPr>
                </pic:pic>
              </a:graphicData>
            </a:graphic>
          </wp:inline>
        </w:drawing>
      </w:r>
    </w:p>
    <w:p w14:paraId="269F108E" w14:textId="77777777" w:rsidR="00762371" w:rsidRDefault="00762371" w:rsidP="00D865CD">
      <w:pPr>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0A0458A6" wp14:editId="63C9931F">
            <wp:extent cx="5752465" cy="114808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2465" cy="1148080"/>
                    </a:xfrm>
                    <a:prstGeom prst="rect">
                      <a:avLst/>
                    </a:prstGeom>
                    <a:noFill/>
                    <a:ln>
                      <a:noFill/>
                    </a:ln>
                  </pic:spPr>
                </pic:pic>
              </a:graphicData>
            </a:graphic>
          </wp:inline>
        </w:drawing>
      </w:r>
    </w:p>
    <w:p w14:paraId="3F4AD2B4" w14:textId="77777777" w:rsidR="00762371" w:rsidRDefault="00762371" w:rsidP="00D865CD">
      <w:pPr>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471DFCA7" wp14:editId="64727E30">
            <wp:extent cx="5752465" cy="1158875"/>
            <wp:effectExtent l="0" t="0" r="63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2465" cy="1158875"/>
                    </a:xfrm>
                    <a:prstGeom prst="rect">
                      <a:avLst/>
                    </a:prstGeom>
                    <a:noFill/>
                    <a:ln>
                      <a:noFill/>
                    </a:ln>
                  </pic:spPr>
                </pic:pic>
              </a:graphicData>
            </a:graphic>
          </wp:inline>
        </w:drawing>
      </w:r>
    </w:p>
    <w:p w14:paraId="3482294B" w14:textId="77777777" w:rsidR="00762371" w:rsidRDefault="00762371" w:rsidP="00D865CD">
      <w:pPr>
        <w:jc w:val="both"/>
        <w:rPr>
          <w:rFonts w:ascii="Palatino Linotype" w:hAnsi="Palatino Linotype" w:cs="Arial"/>
          <w:sz w:val="24"/>
          <w:szCs w:val="24"/>
        </w:rPr>
      </w:pPr>
    </w:p>
    <w:p w14:paraId="0076FD4A" w14:textId="77777777" w:rsidR="00762371" w:rsidRDefault="00762371" w:rsidP="00D865CD">
      <w:pPr>
        <w:jc w:val="both"/>
        <w:rPr>
          <w:rFonts w:ascii="Palatino Linotype" w:hAnsi="Palatino Linotype" w:cs="Arial"/>
          <w:sz w:val="24"/>
          <w:szCs w:val="24"/>
        </w:rPr>
      </w:pPr>
    </w:p>
    <w:p w14:paraId="6FDFA798" w14:textId="77777777" w:rsidR="00762371" w:rsidRDefault="00762371" w:rsidP="00D865CD">
      <w:pPr>
        <w:jc w:val="both"/>
        <w:rPr>
          <w:rFonts w:ascii="Palatino Linotype" w:hAnsi="Palatino Linotype" w:cs="Arial"/>
          <w:sz w:val="24"/>
          <w:szCs w:val="24"/>
        </w:rPr>
      </w:pPr>
    </w:p>
    <w:p w14:paraId="722D5665" w14:textId="77777777" w:rsidR="00762371" w:rsidRDefault="00762371" w:rsidP="00D865CD">
      <w:pPr>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175FEA61" wp14:editId="55AF5724">
            <wp:extent cx="5762625" cy="15525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505866E3" w14:textId="77777777" w:rsidR="00762371" w:rsidRDefault="00762371" w:rsidP="00762371">
      <w:pPr>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42AED9FE" wp14:editId="48EDBDEA">
            <wp:extent cx="5847907" cy="2118648"/>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7907" cy="2118648"/>
                    </a:xfrm>
                    <a:prstGeom prst="rect">
                      <a:avLst/>
                    </a:prstGeom>
                    <a:noFill/>
                    <a:ln>
                      <a:noFill/>
                    </a:ln>
                  </pic:spPr>
                </pic:pic>
              </a:graphicData>
            </a:graphic>
          </wp:inline>
        </w:drawing>
      </w:r>
    </w:p>
    <w:p w14:paraId="6A6FF897" w14:textId="77777777" w:rsidR="00FD5DC7" w:rsidRDefault="00FD5DC7" w:rsidP="00762371">
      <w:pPr>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39B8F46" wp14:editId="61D46564">
            <wp:extent cx="4795520" cy="2466975"/>
            <wp:effectExtent l="0" t="0" r="508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5520" cy="2466975"/>
                    </a:xfrm>
                    <a:prstGeom prst="rect">
                      <a:avLst/>
                    </a:prstGeom>
                    <a:noFill/>
                    <a:ln>
                      <a:noFill/>
                    </a:ln>
                  </pic:spPr>
                </pic:pic>
              </a:graphicData>
            </a:graphic>
          </wp:inline>
        </w:drawing>
      </w:r>
    </w:p>
    <w:p w14:paraId="64A0A8CC" w14:textId="77777777" w:rsidR="00317C79" w:rsidRDefault="00317C79" w:rsidP="00D865CD">
      <w:pPr>
        <w:jc w:val="both"/>
        <w:rPr>
          <w:rFonts w:ascii="Palatino Linotype" w:hAnsi="Palatino Linotype" w:cs="Arial"/>
          <w:sz w:val="24"/>
          <w:szCs w:val="24"/>
        </w:rPr>
      </w:pPr>
    </w:p>
    <w:p w14:paraId="02788230" w14:textId="77777777" w:rsidR="00317C79" w:rsidRDefault="00317C79" w:rsidP="00D865CD">
      <w:pPr>
        <w:jc w:val="both"/>
        <w:rPr>
          <w:rFonts w:ascii="Palatino Linotype" w:hAnsi="Palatino Linotype" w:cs="Arial"/>
          <w:sz w:val="24"/>
          <w:szCs w:val="24"/>
        </w:rPr>
      </w:pPr>
    </w:p>
    <w:p w14:paraId="64272A60" w14:textId="77777777" w:rsidR="00317C79" w:rsidRDefault="00317C79" w:rsidP="00D865CD">
      <w:pPr>
        <w:jc w:val="both"/>
        <w:rPr>
          <w:rFonts w:ascii="Palatino Linotype" w:hAnsi="Palatino Linotype" w:cs="Arial"/>
          <w:sz w:val="24"/>
          <w:szCs w:val="24"/>
        </w:rPr>
      </w:pPr>
    </w:p>
    <w:p w14:paraId="4D9194E5" w14:textId="77777777" w:rsidR="00317C79" w:rsidRDefault="00317C79" w:rsidP="00D865CD">
      <w:pPr>
        <w:jc w:val="both"/>
        <w:rPr>
          <w:rFonts w:ascii="Palatino Linotype" w:hAnsi="Palatino Linotype" w:cs="Arial"/>
          <w:sz w:val="24"/>
          <w:szCs w:val="24"/>
        </w:rPr>
      </w:pPr>
    </w:p>
    <w:p w14:paraId="6509F4DF" w14:textId="77777777" w:rsidR="00317C79" w:rsidRDefault="00FD5DC7" w:rsidP="00D865CD">
      <w:pPr>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2C429BEC" wp14:editId="12648A79">
            <wp:extent cx="5752465" cy="1732915"/>
            <wp:effectExtent l="0" t="0" r="63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465" cy="1732915"/>
                    </a:xfrm>
                    <a:prstGeom prst="rect">
                      <a:avLst/>
                    </a:prstGeom>
                    <a:noFill/>
                    <a:ln>
                      <a:noFill/>
                    </a:ln>
                  </pic:spPr>
                </pic:pic>
              </a:graphicData>
            </a:graphic>
          </wp:inline>
        </w:drawing>
      </w:r>
    </w:p>
    <w:p w14:paraId="4A040D7E" w14:textId="77777777" w:rsidR="00317C79" w:rsidRDefault="00317C79" w:rsidP="00D865CD">
      <w:pPr>
        <w:jc w:val="both"/>
        <w:rPr>
          <w:rFonts w:ascii="Palatino Linotype" w:hAnsi="Palatino Linotype" w:cs="Arial"/>
          <w:sz w:val="24"/>
          <w:szCs w:val="24"/>
        </w:rPr>
      </w:pPr>
    </w:p>
    <w:p w14:paraId="188665A1" w14:textId="77777777" w:rsidR="00317C79" w:rsidRDefault="00FD5DC7" w:rsidP="00D865CD">
      <w:pPr>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3621005A" wp14:editId="2B173F9C">
            <wp:extent cx="5762625" cy="1998980"/>
            <wp:effectExtent l="0" t="0" r="952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1998980"/>
                    </a:xfrm>
                    <a:prstGeom prst="rect">
                      <a:avLst/>
                    </a:prstGeom>
                    <a:noFill/>
                    <a:ln>
                      <a:noFill/>
                    </a:ln>
                  </pic:spPr>
                </pic:pic>
              </a:graphicData>
            </a:graphic>
          </wp:inline>
        </w:drawing>
      </w:r>
    </w:p>
    <w:p w14:paraId="76F59692" w14:textId="77777777" w:rsidR="008301A1" w:rsidRDefault="008301A1" w:rsidP="00427596">
      <w:pPr>
        <w:spacing w:after="0" w:line="360" w:lineRule="auto"/>
        <w:jc w:val="both"/>
        <w:rPr>
          <w:rFonts w:ascii="Palatino Linotype" w:hAnsi="Palatino Linotype" w:cs="Arial"/>
          <w:sz w:val="24"/>
          <w:szCs w:val="24"/>
        </w:rPr>
      </w:pPr>
    </w:p>
    <w:p w14:paraId="469E4B03" w14:textId="77777777" w:rsidR="00DD2720" w:rsidRDefault="00C90769" w:rsidP="00EF48F2">
      <w:pPr>
        <w:spacing w:after="0" w:line="360" w:lineRule="auto"/>
        <w:jc w:val="both"/>
        <w:rPr>
          <w:rFonts w:ascii="Palatino Linotype" w:hAnsi="Palatino Linotype" w:cs="Arial"/>
          <w:sz w:val="24"/>
          <w:szCs w:val="24"/>
        </w:rPr>
      </w:pPr>
      <w:r w:rsidRPr="00C90CAE">
        <w:rPr>
          <w:rFonts w:ascii="Palatino Linotype" w:hAnsi="Palatino Linotype"/>
          <w:color w:val="000000" w:themeColor="text1"/>
          <w:sz w:val="24"/>
          <w:szCs w:val="24"/>
        </w:rPr>
        <w:t xml:space="preserve">Atento a lo anterior, </w:t>
      </w:r>
      <w:r w:rsidR="00132423" w:rsidRPr="00C90CAE">
        <w:rPr>
          <w:rFonts w:ascii="Palatino Linotype" w:hAnsi="Palatino Linotype"/>
          <w:color w:val="000000" w:themeColor="text1"/>
          <w:sz w:val="24"/>
          <w:szCs w:val="24"/>
        </w:rPr>
        <w:t>por cuanto hace al punto de la Solicitud de Acces</w:t>
      </w:r>
      <w:r w:rsidR="001F1C9E" w:rsidRPr="00C90CAE">
        <w:rPr>
          <w:rFonts w:ascii="Palatino Linotype" w:hAnsi="Palatino Linotype"/>
          <w:color w:val="000000" w:themeColor="text1"/>
          <w:sz w:val="24"/>
          <w:szCs w:val="24"/>
        </w:rPr>
        <w:t xml:space="preserve">o a la Información referente a el </w:t>
      </w:r>
      <w:r w:rsidR="001F1C9E" w:rsidRPr="00C90CAE">
        <w:rPr>
          <w:rFonts w:ascii="Palatino Linotype" w:eastAsia="Calibri" w:hAnsi="Palatino Linotype" w:cs="Arial"/>
          <w:sz w:val="24"/>
          <w:szCs w:val="24"/>
          <w:lang w:val="es-ES" w:eastAsia="es-ES"/>
        </w:rPr>
        <w:t xml:space="preserve">nombre  y documento que acredite al Titular de Recursos Humanos, vigente al dieciséis de junio de dos mil veinte, </w:t>
      </w:r>
      <w:r w:rsidR="009D39FF" w:rsidRPr="00C90CAE">
        <w:rPr>
          <w:rFonts w:ascii="Palatino Linotype" w:eastAsia="Calibri" w:hAnsi="Palatino Linotype" w:cs="Arial"/>
          <w:sz w:val="24"/>
          <w:szCs w:val="24"/>
          <w:shd w:val="clear" w:color="auto" w:fill="FFFFFF" w:themeFill="background1"/>
        </w:rPr>
        <w:t>debe decirse que</w:t>
      </w:r>
      <w:r w:rsidR="00132423" w:rsidRPr="00C90CAE">
        <w:rPr>
          <w:rFonts w:ascii="Palatino Linotype" w:eastAsia="Calibri" w:hAnsi="Palatino Linotype" w:cs="Arial"/>
          <w:sz w:val="24"/>
          <w:szCs w:val="24"/>
          <w:shd w:val="clear" w:color="auto" w:fill="FFFFFF" w:themeFill="background1"/>
        </w:rPr>
        <w:t xml:space="preserve"> derivado del </w:t>
      </w:r>
      <w:r w:rsidR="00FF4AC5" w:rsidRPr="00C90CAE">
        <w:rPr>
          <w:rFonts w:ascii="Palatino Linotype" w:eastAsia="Calibri" w:hAnsi="Palatino Linotype" w:cs="Arial"/>
          <w:sz w:val="24"/>
          <w:szCs w:val="24"/>
          <w:shd w:val="clear" w:color="auto" w:fill="FFFFFF" w:themeFill="background1"/>
        </w:rPr>
        <w:t>documento electrónico denominado</w:t>
      </w:r>
      <w:r w:rsidR="009D39FF" w:rsidRPr="00C90CAE">
        <w:rPr>
          <w:rFonts w:ascii="Palatino Linotype" w:eastAsia="Calibri" w:hAnsi="Palatino Linotype" w:cs="Arial"/>
          <w:sz w:val="24"/>
          <w:szCs w:val="24"/>
          <w:shd w:val="clear" w:color="auto" w:fill="FFFFFF" w:themeFill="background1"/>
        </w:rPr>
        <w:t xml:space="preserve">: </w:t>
      </w:r>
      <w:hyperlink r:id="rId31" w:history="1">
        <w:r w:rsidR="00FF4AC5" w:rsidRPr="00C90CAE">
          <w:rPr>
            <w:rStyle w:val="Hipervnculo"/>
            <w:rFonts w:ascii="Palatino Linotype" w:hAnsi="Palatino Linotype" w:cs="Arial"/>
            <w:bCs/>
            <w:i/>
            <w:color w:val="000000" w:themeColor="text1"/>
            <w:sz w:val="24"/>
            <w:szCs w:val="24"/>
            <w:u w:val="none"/>
          </w:rPr>
          <w:t>“00065_2021.pdf</w:t>
        </w:r>
      </w:hyperlink>
      <w:r w:rsidR="00FF4AC5" w:rsidRPr="00C90CAE">
        <w:rPr>
          <w:rFonts w:ascii="Palatino Linotype" w:hAnsi="Palatino Linotype" w:cs="Arial"/>
          <w:sz w:val="24"/>
          <w:szCs w:val="24"/>
        </w:rPr>
        <w:t xml:space="preserve">”, se desprende el oficio numero JAL/ADM/RH/383/2021, por el cual se remite </w:t>
      </w:r>
      <w:r w:rsidRPr="00C90CAE">
        <w:rPr>
          <w:rFonts w:ascii="Palatino Linotype" w:hAnsi="Palatino Linotype" w:cs="Arial"/>
          <w:sz w:val="24"/>
          <w:szCs w:val="24"/>
        </w:rPr>
        <w:t>tanto el nombramiento del Co</w:t>
      </w:r>
      <w:r w:rsidR="005E53AB" w:rsidRPr="00C90CAE">
        <w:rPr>
          <w:rFonts w:ascii="Palatino Linotype" w:hAnsi="Palatino Linotype" w:cs="Arial"/>
          <w:sz w:val="24"/>
          <w:szCs w:val="24"/>
        </w:rPr>
        <w:t>ordinador de recursos humanos.</w:t>
      </w:r>
    </w:p>
    <w:p w14:paraId="41B08230" w14:textId="77777777" w:rsidR="001F1C9E" w:rsidRDefault="001F1C9E" w:rsidP="00EF48F2">
      <w:pPr>
        <w:spacing w:after="0" w:line="360" w:lineRule="auto"/>
        <w:jc w:val="both"/>
        <w:rPr>
          <w:rFonts w:ascii="Palatino Linotype" w:hAnsi="Palatino Linotype" w:cs="Arial"/>
          <w:sz w:val="24"/>
          <w:szCs w:val="24"/>
        </w:rPr>
      </w:pPr>
    </w:p>
    <w:p w14:paraId="2B7F4BF2" w14:textId="2383E25A" w:rsidR="00025DB6" w:rsidRDefault="00EF48F2" w:rsidP="00025DB6">
      <w:pPr>
        <w:spacing w:before="100" w:beforeAutospacing="1" w:after="100" w:afterAutospacing="1" w:line="360" w:lineRule="auto"/>
        <w:jc w:val="both"/>
        <w:rPr>
          <w:rFonts w:ascii="Palatino Linotype" w:hAnsi="Palatino Linotype" w:cs="Arial"/>
          <w:sz w:val="24"/>
          <w:szCs w:val="24"/>
        </w:rPr>
      </w:pPr>
      <w:r w:rsidRPr="004C0AB3">
        <w:rPr>
          <w:rFonts w:ascii="Palatino Linotype" w:hAnsi="Palatino Linotype" w:cs="Arial"/>
          <w:sz w:val="24"/>
          <w:szCs w:val="24"/>
        </w:rPr>
        <w:t>Por lo anterior, este Órgano Garante advierte</w:t>
      </w:r>
      <w:r w:rsidR="004C0AB3">
        <w:rPr>
          <w:rFonts w:ascii="Palatino Linotype" w:hAnsi="Palatino Linotype" w:cs="Arial"/>
          <w:sz w:val="24"/>
          <w:szCs w:val="24"/>
        </w:rPr>
        <w:t xml:space="preserve"> </w:t>
      </w:r>
      <w:r w:rsidR="00DD2720">
        <w:rPr>
          <w:rFonts w:ascii="Palatino Linotype" w:hAnsi="Palatino Linotype" w:cs="Arial"/>
          <w:sz w:val="24"/>
          <w:szCs w:val="24"/>
        </w:rPr>
        <w:t xml:space="preserve">que </w:t>
      </w:r>
      <w:r w:rsidRPr="004C0AB3">
        <w:rPr>
          <w:rFonts w:ascii="Palatino Linotype" w:hAnsi="Palatino Linotype" w:cs="Arial"/>
          <w:sz w:val="24"/>
          <w:szCs w:val="24"/>
        </w:rPr>
        <w:t xml:space="preserve">derivado del </w:t>
      </w:r>
      <w:r w:rsidR="00025DB6">
        <w:rPr>
          <w:rFonts w:ascii="Palatino Linotype" w:hAnsi="Palatino Linotype" w:cs="Arial"/>
          <w:sz w:val="24"/>
          <w:szCs w:val="24"/>
        </w:rPr>
        <w:t xml:space="preserve">archivo </w:t>
      </w:r>
      <w:r w:rsidRPr="004C0AB3">
        <w:rPr>
          <w:rFonts w:ascii="Palatino Linotype" w:hAnsi="Palatino Linotype" w:cs="Arial"/>
          <w:sz w:val="24"/>
          <w:szCs w:val="24"/>
        </w:rPr>
        <w:t xml:space="preserve">electrónico denominado </w:t>
      </w:r>
      <w:r w:rsidR="004C0AB3" w:rsidRPr="004C0AB3">
        <w:rPr>
          <w:rFonts w:ascii="Palatino Linotype" w:hAnsi="Palatino Linotype" w:cs="Arial"/>
          <w:sz w:val="24"/>
          <w:szCs w:val="24"/>
        </w:rPr>
        <w:t>“NOMBRAMIENTO.PDF”</w:t>
      </w:r>
      <w:r w:rsidR="004C0AB3">
        <w:rPr>
          <w:rFonts w:ascii="Palatino Linotype" w:hAnsi="Palatino Linotype" w:cs="Arial"/>
          <w:sz w:val="24"/>
          <w:szCs w:val="24"/>
        </w:rPr>
        <w:t xml:space="preserve">, se puede apreciar </w:t>
      </w:r>
      <w:r w:rsidR="0045547B">
        <w:rPr>
          <w:rFonts w:ascii="Palatino Linotype" w:hAnsi="Palatino Linotype" w:cs="Arial"/>
          <w:sz w:val="24"/>
          <w:szCs w:val="24"/>
        </w:rPr>
        <w:t xml:space="preserve">el nombramiento de fecha uno de febrero de dos mil diecinueve al Coordinador de Recursos Humanos, </w:t>
      </w:r>
      <w:r w:rsidR="004C0AB3">
        <w:rPr>
          <w:rFonts w:ascii="Palatino Linotype" w:hAnsi="Palatino Linotype" w:cs="Arial"/>
          <w:sz w:val="24"/>
          <w:szCs w:val="24"/>
        </w:rPr>
        <w:t xml:space="preserve"> </w:t>
      </w:r>
      <w:r w:rsidR="0045547B">
        <w:rPr>
          <w:rFonts w:ascii="Palatino Linotype" w:hAnsi="Palatino Linotype" w:cs="Arial"/>
          <w:sz w:val="24"/>
          <w:szCs w:val="24"/>
        </w:rPr>
        <w:t xml:space="preserve">el </w:t>
      </w:r>
      <w:r w:rsidR="0045547B">
        <w:rPr>
          <w:rFonts w:ascii="Palatino Linotype" w:hAnsi="Palatino Linotype" w:cs="Arial"/>
          <w:sz w:val="24"/>
          <w:szCs w:val="24"/>
        </w:rPr>
        <w:lastRenderedPageBreak/>
        <w:t xml:space="preserve">cual fue emitido </w:t>
      </w:r>
      <w:r w:rsidR="004C0AB3">
        <w:rPr>
          <w:rFonts w:ascii="Palatino Linotype" w:hAnsi="Palatino Linotype" w:cs="Arial"/>
          <w:sz w:val="24"/>
          <w:szCs w:val="24"/>
        </w:rPr>
        <w:t>con fundamento en los artículos 115, fracción I de la Constitución Política de los Estados Unidos Mexicanos, 113, 122 y 128 fracción VIII, de la Constitución Política del Estado Libre y Soberano de México; 48, fracción VI,  en relación con los artículos 31, fracción XVII, 32 y 86 de la Ley Orgánica Mu</w:t>
      </w:r>
      <w:r w:rsidR="0045547B">
        <w:rPr>
          <w:rFonts w:ascii="Palatino Linotype" w:hAnsi="Palatino Linotype" w:cs="Arial"/>
          <w:sz w:val="24"/>
          <w:szCs w:val="24"/>
        </w:rPr>
        <w:t>nicipal del Estado de México, por</w:t>
      </w:r>
      <w:r w:rsidR="004C0AB3">
        <w:rPr>
          <w:rFonts w:ascii="Palatino Linotype" w:hAnsi="Palatino Linotype" w:cs="Arial"/>
          <w:sz w:val="24"/>
          <w:szCs w:val="24"/>
        </w:rPr>
        <w:t xml:space="preserve"> </w:t>
      </w:r>
      <w:r w:rsidR="00C90CAE">
        <w:rPr>
          <w:rFonts w:ascii="Palatino Linotype" w:hAnsi="Palatino Linotype" w:cs="Arial"/>
          <w:sz w:val="24"/>
          <w:szCs w:val="24"/>
        </w:rPr>
        <w:t xml:space="preserve">el </w:t>
      </w:r>
      <w:r w:rsidR="004C0AB3">
        <w:rPr>
          <w:rFonts w:ascii="Palatino Linotype" w:hAnsi="Palatino Linotype" w:cs="Arial"/>
          <w:sz w:val="24"/>
          <w:szCs w:val="24"/>
        </w:rPr>
        <w:t xml:space="preserve">Presidente Municipal Constitucional de </w:t>
      </w:r>
      <w:proofErr w:type="spellStart"/>
      <w:r w:rsidR="004C0AB3">
        <w:rPr>
          <w:rFonts w:ascii="Palatino Linotype" w:hAnsi="Palatino Linotype" w:cs="Arial"/>
          <w:sz w:val="24"/>
          <w:szCs w:val="24"/>
        </w:rPr>
        <w:t>Jaltenco</w:t>
      </w:r>
      <w:proofErr w:type="spellEnd"/>
      <w:r w:rsidR="004C0AB3">
        <w:rPr>
          <w:rFonts w:ascii="Palatino Linotype" w:hAnsi="Palatino Linotype" w:cs="Arial"/>
          <w:sz w:val="24"/>
          <w:szCs w:val="24"/>
        </w:rPr>
        <w:t xml:space="preserve">, Estado de </w:t>
      </w:r>
      <w:r w:rsidR="00C90769">
        <w:rPr>
          <w:rFonts w:ascii="Palatino Linotype" w:hAnsi="Palatino Linotype" w:cs="Arial"/>
          <w:sz w:val="24"/>
          <w:szCs w:val="24"/>
        </w:rPr>
        <w:t xml:space="preserve">México, </w:t>
      </w:r>
      <w:r w:rsidR="0045547B">
        <w:rPr>
          <w:rFonts w:ascii="Palatino Linotype" w:hAnsi="Palatino Linotype" w:cs="Arial"/>
          <w:sz w:val="24"/>
          <w:szCs w:val="24"/>
        </w:rPr>
        <w:t xml:space="preserve">por lo tanto se </w:t>
      </w:r>
      <w:r w:rsidR="005E53AB">
        <w:rPr>
          <w:rFonts w:ascii="Palatino Linotype" w:hAnsi="Palatino Linotype" w:cs="Arial"/>
          <w:sz w:val="24"/>
          <w:szCs w:val="24"/>
        </w:rPr>
        <w:t xml:space="preserve">advierte que el sujeto Obligado, de forma primigenia no emite respuesta a la solicitud de </w:t>
      </w:r>
      <w:r w:rsidR="005E53AB" w:rsidRPr="005E53AB">
        <w:rPr>
          <w:rFonts w:ascii="Palatino Linotype" w:hAnsi="Palatino Linotype" w:cs="Arial"/>
          <w:sz w:val="24"/>
          <w:szCs w:val="24"/>
        </w:rPr>
        <w:t xml:space="preserve">información </w:t>
      </w:r>
      <w:r w:rsidR="005E53AB" w:rsidRPr="00F97E55">
        <w:rPr>
          <w:rFonts w:ascii="Palatino Linotype" w:hAnsi="Palatino Linotype" w:cs="Arial"/>
          <w:b/>
          <w:sz w:val="24"/>
        </w:rPr>
        <w:t>00065/JALTENCO/IP/2021</w:t>
      </w:r>
      <w:r w:rsidR="001F1C9E">
        <w:rPr>
          <w:rFonts w:ascii="Palatino Linotype" w:hAnsi="Palatino Linotype" w:cs="Arial"/>
          <w:b/>
          <w:sz w:val="24"/>
        </w:rPr>
        <w:t xml:space="preserve">, </w:t>
      </w:r>
      <w:r w:rsidR="005E53AB" w:rsidRPr="005E53AB">
        <w:rPr>
          <w:rFonts w:ascii="Palatino Linotype" w:hAnsi="Palatino Linotype" w:cs="Arial"/>
          <w:sz w:val="24"/>
          <w:szCs w:val="24"/>
        </w:rPr>
        <w:t xml:space="preserve"> </w:t>
      </w:r>
      <w:r w:rsidR="001F1C9E">
        <w:rPr>
          <w:rFonts w:ascii="Palatino Linotype" w:hAnsi="Palatino Linotype" w:cs="Arial"/>
          <w:sz w:val="24"/>
          <w:szCs w:val="24"/>
        </w:rPr>
        <w:t xml:space="preserve">sin embargo en fecha veinte de julio del presente año, el Sujeto Obligado rindió Informe Justificado en el que hizo entrega del nombramiento de fecha uno de febrero de dos mil diecinueve, en el cual se puede observar </w:t>
      </w:r>
      <w:r w:rsidR="0045547B">
        <w:rPr>
          <w:rFonts w:ascii="Palatino Linotype" w:hAnsi="Palatino Linotype" w:cs="Arial"/>
          <w:sz w:val="24"/>
          <w:szCs w:val="24"/>
        </w:rPr>
        <w:t xml:space="preserve">el nombre y documento que acredita al </w:t>
      </w:r>
      <w:r w:rsidR="001F1C9E">
        <w:rPr>
          <w:rFonts w:ascii="Palatino Linotype" w:hAnsi="Palatino Linotype" w:cs="Arial"/>
          <w:sz w:val="24"/>
          <w:szCs w:val="24"/>
        </w:rPr>
        <w:t>Titular de Recursos H</w:t>
      </w:r>
      <w:r w:rsidR="0045547B">
        <w:rPr>
          <w:rFonts w:ascii="Palatino Linotype" w:hAnsi="Palatino Linotype" w:cs="Arial"/>
          <w:sz w:val="24"/>
          <w:szCs w:val="24"/>
        </w:rPr>
        <w:t xml:space="preserve">umanos, </w:t>
      </w:r>
      <w:r w:rsidR="00025DB6">
        <w:rPr>
          <w:rFonts w:ascii="Palatino Linotype" w:hAnsi="Palatino Linotype" w:cs="Arial"/>
          <w:sz w:val="24"/>
          <w:szCs w:val="24"/>
        </w:rPr>
        <w:t>pues a través del</w:t>
      </w:r>
      <w:r w:rsidR="00025DB6" w:rsidRPr="004C0AB3">
        <w:rPr>
          <w:rFonts w:ascii="Palatino Linotype" w:hAnsi="Palatino Linotype" w:cs="Arial"/>
          <w:sz w:val="24"/>
          <w:szCs w:val="24"/>
        </w:rPr>
        <w:t xml:space="preserve"> </w:t>
      </w:r>
      <w:r w:rsidR="00025DB6">
        <w:rPr>
          <w:rFonts w:ascii="Palatino Linotype" w:hAnsi="Palatino Linotype" w:cs="Arial"/>
          <w:sz w:val="24"/>
          <w:szCs w:val="24"/>
        </w:rPr>
        <w:t xml:space="preserve">archivo </w:t>
      </w:r>
      <w:r w:rsidR="00025DB6" w:rsidRPr="004C0AB3">
        <w:rPr>
          <w:rFonts w:ascii="Palatino Linotype" w:hAnsi="Palatino Linotype" w:cs="Arial"/>
          <w:sz w:val="24"/>
          <w:szCs w:val="24"/>
        </w:rPr>
        <w:t>electrónico denominado “NOMBRAMIENTO.PDF”</w:t>
      </w:r>
      <w:r w:rsidR="00025DB6">
        <w:rPr>
          <w:rFonts w:ascii="Palatino Linotype" w:hAnsi="Palatino Linotype" w:cs="Arial"/>
          <w:sz w:val="24"/>
          <w:szCs w:val="24"/>
        </w:rPr>
        <w:t>, el Sujeto Obligado d</w:t>
      </w:r>
      <w:r w:rsidR="005E53AB">
        <w:rPr>
          <w:rFonts w:ascii="Palatino Linotype" w:hAnsi="Palatino Linotype" w:cs="Arial"/>
          <w:sz w:val="24"/>
          <w:szCs w:val="24"/>
        </w:rPr>
        <w:t>io atención al punto en estudio</w:t>
      </w:r>
      <w:r w:rsidR="001F1C9E">
        <w:rPr>
          <w:rFonts w:ascii="Palatino Linotype" w:hAnsi="Palatino Linotype" w:cs="Arial"/>
          <w:sz w:val="24"/>
          <w:szCs w:val="24"/>
        </w:rPr>
        <w:t xml:space="preserve">; </w:t>
      </w:r>
      <w:r w:rsidR="00025DB6">
        <w:rPr>
          <w:rFonts w:ascii="Palatino Linotype" w:hAnsi="Palatino Linotype" w:cs="Arial"/>
          <w:sz w:val="24"/>
          <w:szCs w:val="24"/>
        </w:rPr>
        <w:t xml:space="preserve"> ahora bien, </w:t>
      </w:r>
      <w:r w:rsidR="0045547B">
        <w:rPr>
          <w:rFonts w:ascii="Palatino Linotype" w:hAnsi="Palatino Linotype" w:cs="Arial"/>
          <w:sz w:val="24"/>
          <w:szCs w:val="24"/>
        </w:rPr>
        <w:t xml:space="preserve">de la revisión </w:t>
      </w:r>
      <w:r w:rsidR="00025DB6">
        <w:rPr>
          <w:rFonts w:ascii="Palatino Linotype" w:hAnsi="Palatino Linotype" w:cs="Arial"/>
          <w:sz w:val="24"/>
          <w:szCs w:val="24"/>
        </w:rPr>
        <w:t xml:space="preserve">al </w:t>
      </w:r>
      <w:r w:rsidR="0045547B">
        <w:rPr>
          <w:rFonts w:ascii="Palatino Linotype" w:hAnsi="Palatino Linotype" w:cs="Arial"/>
          <w:sz w:val="24"/>
          <w:szCs w:val="24"/>
        </w:rPr>
        <w:t xml:space="preserve">nombramiento de referencia, </w:t>
      </w:r>
      <w:r w:rsidR="00DD2720" w:rsidRPr="00E0472F">
        <w:rPr>
          <w:rFonts w:ascii="Palatino Linotype" w:hAnsi="Palatino Linotype"/>
          <w:sz w:val="24"/>
          <w:szCs w:val="24"/>
        </w:rPr>
        <w:t xml:space="preserve">se </w:t>
      </w:r>
      <w:r w:rsidR="00294877">
        <w:rPr>
          <w:rFonts w:ascii="Palatino Linotype" w:hAnsi="Palatino Linotype"/>
          <w:sz w:val="24"/>
          <w:szCs w:val="24"/>
        </w:rPr>
        <w:t xml:space="preserve"> observa que </w:t>
      </w:r>
      <w:r w:rsidR="0045547B">
        <w:rPr>
          <w:rFonts w:ascii="Palatino Linotype" w:hAnsi="Palatino Linotype"/>
          <w:sz w:val="24"/>
          <w:szCs w:val="24"/>
        </w:rPr>
        <w:t xml:space="preserve">se </w:t>
      </w:r>
      <w:r w:rsidR="00294877">
        <w:rPr>
          <w:rFonts w:ascii="Palatino Linotype" w:hAnsi="Palatino Linotype"/>
          <w:sz w:val="24"/>
          <w:szCs w:val="24"/>
        </w:rPr>
        <w:t>encuentra testada la firma</w:t>
      </w:r>
      <w:r w:rsidR="00DD2720" w:rsidRPr="00E0472F">
        <w:rPr>
          <w:rFonts w:ascii="Palatino Linotype" w:hAnsi="Palatino Linotype"/>
          <w:sz w:val="24"/>
          <w:szCs w:val="24"/>
        </w:rPr>
        <w:t xml:space="preserve"> de</w:t>
      </w:r>
      <w:r w:rsidR="00025DB6">
        <w:rPr>
          <w:rFonts w:ascii="Palatino Linotype" w:hAnsi="Palatino Linotype"/>
          <w:sz w:val="24"/>
          <w:szCs w:val="24"/>
        </w:rPr>
        <w:t>l servidor público que lo emite;</w:t>
      </w:r>
      <w:r w:rsidR="00DD2720" w:rsidRPr="00E0472F">
        <w:rPr>
          <w:rFonts w:ascii="Palatino Linotype" w:hAnsi="Palatino Linotype"/>
          <w:sz w:val="24"/>
          <w:szCs w:val="24"/>
        </w:rPr>
        <w:t xml:space="preserve"> por lo que tomando</w:t>
      </w:r>
      <w:r w:rsidR="00025DB6">
        <w:rPr>
          <w:rFonts w:ascii="Palatino Linotype" w:hAnsi="Palatino Linotype"/>
          <w:sz w:val="24"/>
          <w:szCs w:val="24"/>
        </w:rPr>
        <w:t xml:space="preserve"> en consideración que el </w:t>
      </w:r>
      <w:r w:rsidR="00025DB6" w:rsidRPr="00E0472F">
        <w:rPr>
          <w:rFonts w:ascii="Palatino Linotype" w:hAnsi="Palatino Linotype" w:cs="Arial"/>
          <w:sz w:val="24"/>
          <w:szCs w:val="24"/>
        </w:rPr>
        <w:t xml:space="preserve">artículo 4, párrafo segundo de la Ley de transparencia y Acceso a la Información Pública del Estado de México y Municipios, </w:t>
      </w:r>
      <w:r w:rsidR="00025DB6">
        <w:rPr>
          <w:rFonts w:ascii="Palatino Linotype" w:hAnsi="Palatino Linotype" w:cs="Arial"/>
          <w:sz w:val="24"/>
          <w:szCs w:val="24"/>
        </w:rPr>
        <w:t xml:space="preserve">señala que </w:t>
      </w:r>
      <w:r w:rsidR="00025DB6" w:rsidRPr="00E0472F">
        <w:rPr>
          <w:rFonts w:ascii="Palatino Linotype" w:hAnsi="Palatino Linotype" w:cs="Arial"/>
          <w:sz w:val="24"/>
          <w:szCs w:val="24"/>
        </w:rPr>
        <w:t>toda la información generada, obtenida, adquirida, transformada, administrada o en posesión de los sujetos obligados es publica y accesible de manera permanente a cualquier persona, privilegiando el principio de máxi</w:t>
      </w:r>
      <w:r w:rsidR="00025DB6">
        <w:rPr>
          <w:rFonts w:ascii="Palatino Linotype" w:hAnsi="Palatino Linotype" w:cs="Arial"/>
          <w:sz w:val="24"/>
          <w:szCs w:val="24"/>
        </w:rPr>
        <w:t xml:space="preserve">ma publicidad de la información; atento a lo anterior,  se ordena la entrega integra del </w:t>
      </w:r>
      <w:r w:rsidR="001F1C9E">
        <w:rPr>
          <w:rFonts w:ascii="Palatino Linotype" w:hAnsi="Palatino Linotype" w:cs="Arial"/>
          <w:sz w:val="24"/>
          <w:szCs w:val="24"/>
        </w:rPr>
        <w:t xml:space="preserve"> nombramiento de fecha </w:t>
      </w:r>
      <w:r w:rsidR="00025DB6">
        <w:rPr>
          <w:rFonts w:ascii="Palatino Linotype" w:hAnsi="Palatino Linotype" w:cs="Arial"/>
          <w:sz w:val="24"/>
          <w:szCs w:val="24"/>
        </w:rPr>
        <w:t xml:space="preserve">uno de febrero de dos mil diecinueve </w:t>
      </w:r>
      <w:r w:rsidR="001F1C9E">
        <w:rPr>
          <w:rFonts w:ascii="Palatino Linotype" w:hAnsi="Palatino Linotype" w:cs="Arial"/>
          <w:sz w:val="24"/>
          <w:szCs w:val="24"/>
        </w:rPr>
        <w:t xml:space="preserve">a través del cual se designa al </w:t>
      </w:r>
      <w:r w:rsidR="00025DB6">
        <w:rPr>
          <w:rFonts w:ascii="Palatino Linotype" w:hAnsi="Palatino Linotype" w:cs="Arial"/>
          <w:sz w:val="24"/>
          <w:szCs w:val="24"/>
        </w:rPr>
        <w:t>Coordinador de Recur</w:t>
      </w:r>
      <w:r w:rsidR="001F1C9E">
        <w:rPr>
          <w:rFonts w:ascii="Palatino Linotype" w:hAnsi="Palatino Linotype" w:cs="Arial"/>
          <w:sz w:val="24"/>
          <w:szCs w:val="24"/>
        </w:rPr>
        <w:t>sos Humanos.</w:t>
      </w:r>
      <w:r w:rsidR="00025DB6">
        <w:rPr>
          <w:rFonts w:ascii="Palatino Linotype" w:hAnsi="Palatino Linotype" w:cs="Arial"/>
          <w:sz w:val="24"/>
          <w:szCs w:val="24"/>
        </w:rPr>
        <w:t xml:space="preserve"> </w:t>
      </w:r>
    </w:p>
    <w:p w14:paraId="4D915AF4" w14:textId="77777777" w:rsidR="00025DB6" w:rsidRDefault="00025DB6" w:rsidP="00025DB6">
      <w:pPr>
        <w:spacing w:before="100" w:beforeAutospacing="1" w:after="100" w:afterAutospacing="1" w:line="360" w:lineRule="auto"/>
        <w:jc w:val="both"/>
        <w:rPr>
          <w:rFonts w:ascii="Palatino Linotype" w:hAnsi="Palatino Linotype" w:cs="Arial"/>
          <w:sz w:val="24"/>
          <w:szCs w:val="24"/>
        </w:rPr>
      </w:pPr>
    </w:p>
    <w:p w14:paraId="5C5B2CE3" w14:textId="77777777" w:rsidR="00025DB6" w:rsidRDefault="00F258E8" w:rsidP="001F1C9E">
      <w:pPr>
        <w:pStyle w:val="Sinespaciado"/>
        <w:spacing w:line="360" w:lineRule="auto"/>
        <w:jc w:val="both"/>
        <w:rPr>
          <w:rFonts w:ascii="Palatino Linotype" w:hAnsi="Palatino Linotype" w:cs="Arial"/>
          <w:sz w:val="24"/>
          <w:szCs w:val="24"/>
        </w:rPr>
      </w:pPr>
      <w:r w:rsidRPr="001F1C9E">
        <w:rPr>
          <w:rFonts w:ascii="Palatino Linotype" w:hAnsi="Palatino Linotype" w:cs="Arial"/>
          <w:sz w:val="24"/>
          <w:szCs w:val="24"/>
        </w:rPr>
        <w:lastRenderedPageBreak/>
        <w:t xml:space="preserve">Aunado a lo anterior, </w:t>
      </w:r>
      <w:r w:rsidR="001F1C9E">
        <w:rPr>
          <w:rFonts w:ascii="Palatino Linotype" w:hAnsi="Palatino Linotype" w:cs="Arial"/>
          <w:sz w:val="24"/>
          <w:szCs w:val="24"/>
        </w:rPr>
        <w:t xml:space="preserve">por cuanto hace al </w:t>
      </w:r>
      <w:r w:rsidR="001F1C9E" w:rsidRPr="001F1C9E">
        <w:rPr>
          <w:rFonts w:ascii="Palatino Linotype" w:eastAsia="Calibri" w:hAnsi="Palatino Linotype" w:cs="Arial"/>
          <w:sz w:val="24"/>
          <w:szCs w:val="24"/>
          <w:lang w:val="es-ES" w:eastAsia="es-ES"/>
        </w:rPr>
        <w:t>Organigrama en donde se verifique la dependencia</w:t>
      </w:r>
      <w:r w:rsidR="001F1C9E">
        <w:rPr>
          <w:rFonts w:ascii="Palatino Linotype" w:eastAsia="Calibri" w:hAnsi="Palatino Linotype" w:cs="Arial"/>
          <w:sz w:val="24"/>
          <w:szCs w:val="24"/>
          <w:lang w:val="es-ES" w:eastAsia="es-ES"/>
        </w:rPr>
        <w:t xml:space="preserve"> de la Coordinación de Recursos Humanos al Sujeto Obligado</w:t>
      </w:r>
      <w:r w:rsidR="001F1C9E" w:rsidRPr="001F1C9E">
        <w:rPr>
          <w:rFonts w:ascii="Palatino Linotype" w:eastAsia="Calibri" w:hAnsi="Palatino Linotype" w:cs="Arial"/>
          <w:sz w:val="24"/>
          <w:szCs w:val="24"/>
          <w:lang w:val="es-ES" w:eastAsia="es-ES"/>
        </w:rPr>
        <w:t>, vigente al dieciséis</w:t>
      </w:r>
      <w:r w:rsidR="001F1C9E">
        <w:rPr>
          <w:rFonts w:ascii="Palatino Linotype" w:eastAsia="Calibri" w:hAnsi="Palatino Linotype" w:cs="Arial"/>
          <w:sz w:val="24"/>
          <w:szCs w:val="24"/>
          <w:lang w:val="es-ES" w:eastAsia="es-ES"/>
        </w:rPr>
        <w:t xml:space="preserve"> de junio de dos mil veinte, </w:t>
      </w:r>
      <w:r w:rsidRPr="003635FB">
        <w:rPr>
          <w:rFonts w:ascii="Palatino Linotype" w:eastAsia="Calibri" w:hAnsi="Palatino Linotype" w:cs="Arial"/>
          <w:sz w:val="24"/>
          <w:szCs w:val="24"/>
          <w:lang w:val="es-ES" w:eastAsia="es-ES"/>
        </w:rPr>
        <w:t xml:space="preserve">al respecto, </w:t>
      </w:r>
      <w:r w:rsidR="00AE0E63">
        <w:rPr>
          <w:rFonts w:ascii="Palatino Linotype" w:eastAsia="Calibri" w:hAnsi="Palatino Linotype" w:cs="Arial"/>
          <w:sz w:val="24"/>
          <w:szCs w:val="24"/>
          <w:lang w:val="es-ES" w:eastAsia="es-ES"/>
        </w:rPr>
        <w:t xml:space="preserve">se </w:t>
      </w:r>
      <w:r w:rsidR="00AE0E63">
        <w:rPr>
          <w:rFonts w:ascii="Palatino Linotype" w:hAnsi="Palatino Linotype" w:cs="Arial"/>
          <w:sz w:val="24"/>
          <w:szCs w:val="24"/>
        </w:rPr>
        <w:t xml:space="preserve">advierte que por informe justificado de fecha veinte de julio del presente año, el Sujeto Obligado, </w:t>
      </w:r>
      <w:r w:rsidR="00AE0E63">
        <w:rPr>
          <w:rFonts w:ascii="Palatino Linotype" w:eastAsia="Calibri" w:hAnsi="Palatino Linotype" w:cs="Arial"/>
          <w:sz w:val="24"/>
          <w:szCs w:val="24"/>
          <w:lang w:val="es-ES" w:eastAsia="es-ES"/>
        </w:rPr>
        <w:t xml:space="preserve">hace entrega a través del </w:t>
      </w:r>
      <w:r w:rsidR="00AE0E63" w:rsidRPr="003635FB">
        <w:rPr>
          <w:rFonts w:ascii="Palatino Linotype" w:hAnsi="Palatino Linotype" w:cs="Arial"/>
          <w:sz w:val="24"/>
          <w:szCs w:val="24"/>
        </w:rPr>
        <w:t>Sistema de Acceso a la Información Mexiquense (</w:t>
      </w:r>
      <w:r w:rsidR="00AE0E63" w:rsidRPr="003635FB">
        <w:rPr>
          <w:rFonts w:ascii="Palatino Linotype" w:hAnsi="Palatino Linotype" w:cs="Arial"/>
          <w:b/>
          <w:sz w:val="24"/>
          <w:szCs w:val="24"/>
        </w:rPr>
        <w:t>SAIMEX</w:t>
      </w:r>
      <w:r w:rsidR="00AE0E63" w:rsidRPr="003635FB">
        <w:rPr>
          <w:rFonts w:ascii="Palatino Linotype" w:hAnsi="Palatino Linotype" w:cs="Arial"/>
          <w:sz w:val="24"/>
          <w:szCs w:val="24"/>
        </w:rPr>
        <w:t>),</w:t>
      </w:r>
      <w:r w:rsidR="00AE0E63">
        <w:rPr>
          <w:rFonts w:ascii="Palatino Linotype" w:hAnsi="Palatino Linotype" w:cs="Arial"/>
          <w:sz w:val="24"/>
          <w:szCs w:val="24"/>
        </w:rPr>
        <w:t xml:space="preserve"> </w:t>
      </w:r>
      <w:r w:rsidR="001F1C9E">
        <w:rPr>
          <w:rFonts w:ascii="Palatino Linotype" w:hAnsi="Palatino Linotype" w:cs="Arial"/>
          <w:sz w:val="24"/>
          <w:szCs w:val="24"/>
        </w:rPr>
        <w:t xml:space="preserve"> del archivo electrónico </w:t>
      </w:r>
      <w:r w:rsidR="00126D3D">
        <w:rPr>
          <w:rFonts w:ascii="Palatino Linotype" w:hAnsi="Palatino Linotype" w:cs="Arial"/>
          <w:sz w:val="24"/>
          <w:szCs w:val="24"/>
        </w:rPr>
        <w:t xml:space="preserve">denominado: </w:t>
      </w:r>
      <w:r w:rsidR="003635FB" w:rsidRPr="003635FB">
        <w:rPr>
          <w:rFonts w:ascii="Palatino Linotype" w:hAnsi="Palatino Linotype" w:cs="Arial"/>
          <w:i/>
          <w:sz w:val="24"/>
          <w:szCs w:val="24"/>
        </w:rPr>
        <w:t>“ORGANIGRAMA JALTENCO PROCESO (1).</w:t>
      </w:r>
      <w:proofErr w:type="spellStart"/>
      <w:r w:rsidR="003635FB" w:rsidRPr="003635FB">
        <w:rPr>
          <w:rFonts w:ascii="Palatino Linotype" w:hAnsi="Palatino Linotype" w:cs="Arial"/>
          <w:i/>
          <w:sz w:val="24"/>
          <w:szCs w:val="24"/>
        </w:rPr>
        <w:t>pdf</w:t>
      </w:r>
      <w:proofErr w:type="spellEnd"/>
      <w:r w:rsidR="003635FB" w:rsidRPr="003635FB">
        <w:rPr>
          <w:rFonts w:ascii="Palatino Linotype" w:hAnsi="Palatino Linotype" w:cs="Arial"/>
          <w:i/>
          <w:sz w:val="24"/>
          <w:szCs w:val="24"/>
        </w:rPr>
        <w:t>”,</w:t>
      </w:r>
      <w:r w:rsidR="00AE0E63">
        <w:rPr>
          <w:rFonts w:ascii="Palatino Linotype" w:hAnsi="Palatino Linotype" w:cs="Arial"/>
          <w:i/>
          <w:sz w:val="24"/>
          <w:szCs w:val="24"/>
        </w:rPr>
        <w:t xml:space="preserve"> </w:t>
      </w:r>
      <w:r w:rsidR="00AE0E63" w:rsidRPr="00AE0E63">
        <w:rPr>
          <w:rFonts w:ascii="Palatino Linotype" w:hAnsi="Palatino Linotype" w:cs="Arial"/>
          <w:sz w:val="24"/>
          <w:szCs w:val="24"/>
        </w:rPr>
        <w:t xml:space="preserve">del cual </w:t>
      </w:r>
      <w:r w:rsidR="00AE0E63">
        <w:rPr>
          <w:rFonts w:ascii="Palatino Linotype" w:hAnsi="Palatino Linotype" w:cs="Arial"/>
          <w:i/>
          <w:sz w:val="24"/>
          <w:szCs w:val="24"/>
        </w:rPr>
        <w:t xml:space="preserve"> </w:t>
      </w:r>
      <w:r w:rsidR="00AE0E63" w:rsidRPr="00AE0E63">
        <w:rPr>
          <w:rFonts w:ascii="Palatino Linotype" w:hAnsi="Palatino Linotype" w:cs="Arial"/>
          <w:sz w:val="24"/>
          <w:szCs w:val="24"/>
        </w:rPr>
        <w:t>se</w:t>
      </w:r>
      <w:r w:rsidR="00AE0E63">
        <w:rPr>
          <w:rFonts w:ascii="Palatino Linotype" w:hAnsi="Palatino Linotype" w:cs="Arial"/>
          <w:sz w:val="24"/>
          <w:szCs w:val="24"/>
        </w:rPr>
        <w:t xml:space="preserve"> desprende el organigrama del Sujeto Obligado, </w:t>
      </w:r>
      <w:r w:rsidR="009A4040">
        <w:rPr>
          <w:rFonts w:ascii="Palatino Linotype" w:hAnsi="Palatino Linotype" w:cs="Arial"/>
          <w:sz w:val="24"/>
          <w:szCs w:val="24"/>
        </w:rPr>
        <w:t xml:space="preserve">por lo que una vez que es revisado y analizado el mismo se puede advertir </w:t>
      </w:r>
      <w:r w:rsidR="003F6B61">
        <w:rPr>
          <w:rFonts w:ascii="Palatino Linotype" w:hAnsi="Palatino Linotype" w:cs="Arial"/>
          <w:sz w:val="24"/>
          <w:szCs w:val="24"/>
        </w:rPr>
        <w:t xml:space="preserve">la organización y las áreas que integran al Sujeto obligado entre las que se encuentra </w:t>
      </w:r>
      <w:r w:rsidR="00AE0E63">
        <w:rPr>
          <w:rFonts w:ascii="Palatino Linotype" w:hAnsi="Palatino Linotype" w:cs="Arial"/>
          <w:sz w:val="24"/>
          <w:szCs w:val="24"/>
        </w:rPr>
        <w:t>la Coordinación</w:t>
      </w:r>
      <w:r w:rsidR="009C1745">
        <w:rPr>
          <w:rFonts w:ascii="Palatino Linotype" w:hAnsi="Palatino Linotype" w:cs="Arial"/>
          <w:sz w:val="24"/>
          <w:szCs w:val="24"/>
        </w:rPr>
        <w:t xml:space="preserve"> de R</w:t>
      </w:r>
      <w:r w:rsidR="003F6B61">
        <w:rPr>
          <w:rFonts w:ascii="Palatino Linotype" w:hAnsi="Palatino Linotype" w:cs="Arial"/>
          <w:sz w:val="24"/>
          <w:szCs w:val="24"/>
        </w:rPr>
        <w:t>ecursos Humanos que es dependiente de</w:t>
      </w:r>
      <w:r w:rsidR="00AE0E63">
        <w:rPr>
          <w:rFonts w:ascii="Palatino Linotype" w:hAnsi="Palatino Linotype" w:cs="Arial"/>
          <w:sz w:val="24"/>
          <w:szCs w:val="24"/>
        </w:rPr>
        <w:t xml:space="preserve"> la Dirección de Administración</w:t>
      </w:r>
      <w:r w:rsidR="009C1745">
        <w:rPr>
          <w:rFonts w:ascii="Palatino Linotype" w:hAnsi="Palatino Linotype" w:cs="Arial"/>
          <w:sz w:val="24"/>
          <w:szCs w:val="24"/>
        </w:rPr>
        <w:t xml:space="preserve"> perteneciente al S</w:t>
      </w:r>
      <w:r w:rsidR="00AE0E63">
        <w:rPr>
          <w:rFonts w:ascii="Palatino Linotype" w:hAnsi="Palatino Linotype" w:cs="Arial"/>
          <w:sz w:val="24"/>
          <w:szCs w:val="24"/>
        </w:rPr>
        <w:t>u</w:t>
      </w:r>
      <w:r w:rsidR="009C1745">
        <w:rPr>
          <w:rFonts w:ascii="Palatino Linotype" w:hAnsi="Palatino Linotype" w:cs="Arial"/>
          <w:sz w:val="24"/>
          <w:szCs w:val="24"/>
        </w:rPr>
        <w:t>jeto O</w:t>
      </w:r>
      <w:r w:rsidR="00AE0E63">
        <w:rPr>
          <w:rFonts w:ascii="Palatino Linotype" w:hAnsi="Palatino Linotype" w:cs="Arial"/>
          <w:sz w:val="24"/>
          <w:szCs w:val="24"/>
        </w:rPr>
        <w:t>bligado</w:t>
      </w:r>
      <w:r w:rsidR="003F6B61">
        <w:rPr>
          <w:rFonts w:ascii="Palatino Linotype" w:hAnsi="Palatino Linotype" w:cs="Arial"/>
          <w:sz w:val="24"/>
          <w:szCs w:val="24"/>
        </w:rPr>
        <w:t>.</w:t>
      </w:r>
    </w:p>
    <w:p w14:paraId="30D5F009" w14:textId="77777777" w:rsidR="009C1745" w:rsidRDefault="009C1745" w:rsidP="00811AF6">
      <w:pPr>
        <w:spacing w:line="276" w:lineRule="auto"/>
        <w:jc w:val="both"/>
        <w:rPr>
          <w:rFonts w:ascii="Palatino Linotype" w:hAnsi="Palatino Linotype" w:cs="Arial"/>
          <w:sz w:val="24"/>
          <w:szCs w:val="24"/>
        </w:rPr>
      </w:pPr>
    </w:p>
    <w:p w14:paraId="1A664E82" w14:textId="77777777" w:rsidR="00025DB6" w:rsidRDefault="009C1745" w:rsidP="003F6B61">
      <w:pPr>
        <w:spacing w:line="360" w:lineRule="auto"/>
        <w:jc w:val="both"/>
        <w:rPr>
          <w:rFonts w:ascii="Palatino Linotype" w:hAnsi="Palatino Linotype" w:cs="Arial"/>
          <w:sz w:val="24"/>
          <w:szCs w:val="24"/>
        </w:rPr>
      </w:pPr>
      <w:r>
        <w:rPr>
          <w:rFonts w:ascii="Palatino Linotype" w:hAnsi="Palatino Linotype" w:cs="Arial"/>
          <w:sz w:val="24"/>
          <w:szCs w:val="24"/>
        </w:rPr>
        <w:t>A mayor abundamiento, de la si</w:t>
      </w:r>
      <w:r w:rsidR="00811AF6">
        <w:rPr>
          <w:rFonts w:ascii="Palatino Linotype" w:hAnsi="Palatino Linotype" w:cs="Arial"/>
          <w:sz w:val="24"/>
          <w:szCs w:val="24"/>
        </w:rPr>
        <w:t>mple lectura que se concede al B</w:t>
      </w:r>
      <w:r>
        <w:rPr>
          <w:rFonts w:ascii="Palatino Linotype" w:hAnsi="Palatino Linotype" w:cs="Arial"/>
          <w:sz w:val="24"/>
          <w:szCs w:val="24"/>
        </w:rPr>
        <w:t xml:space="preserve">ando </w:t>
      </w:r>
      <w:r w:rsidR="00811AF6">
        <w:rPr>
          <w:rFonts w:ascii="Palatino Linotype" w:hAnsi="Palatino Linotype" w:cs="Arial"/>
          <w:sz w:val="24"/>
          <w:szCs w:val="24"/>
        </w:rPr>
        <w:t xml:space="preserve">Municipal del de </w:t>
      </w:r>
      <w:proofErr w:type="spellStart"/>
      <w:r w:rsidR="00811AF6">
        <w:rPr>
          <w:rFonts w:ascii="Palatino Linotype" w:hAnsi="Palatino Linotype" w:cs="Arial"/>
          <w:sz w:val="24"/>
          <w:szCs w:val="24"/>
        </w:rPr>
        <w:t>Jaltenco</w:t>
      </w:r>
      <w:proofErr w:type="spellEnd"/>
      <w:r w:rsidR="00811AF6">
        <w:rPr>
          <w:rFonts w:ascii="Palatino Linotype" w:hAnsi="Palatino Linotype" w:cs="Arial"/>
          <w:sz w:val="24"/>
          <w:szCs w:val="24"/>
        </w:rPr>
        <w:t xml:space="preserve">, Estado de México, se puede advertir que el artículo 62 se establece que la </w:t>
      </w:r>
      <w:r w:rsidR="0044265F">
        <w:rPr>
          <w:rFonts w:ascii="Palatino Linotype" w:hAnsi="Palatino Linotype" w:cs="Arial"/>
          <w:sz w:val="24"/>
          <w:szCs w:val="24"/>
        </w:rPr>
        <w:t>administración</w:t>
      </w:r>
      <w:r w:rsidR="00811AF6">
        <w:rPr>
          <w:rFonts w:ascii="Palatino Linotype" w:hAnsi="Palatino Linotype" w:cs="Arial"/>
          <w:sz w:val="24"/>
          <w:szCs w:val="24"/>
        </w:rPr>
        <w:t xml:space="preserve"> municipal es la </w:t>
      </w:r>
      <w:r w:rsidR="0044265F">
        <w:rPr>
          <w:rFonts w:ascii="Palatino Linotype" w:hAnsi="Palatino Linotype" w:cs="Arial"/>
          <w:sz w:val="24"/>
          <w:szCs w:val="24"/>
        </w:rPr>
        <w:t>estructura</w:t>
      </w:r>
      <w:r w:rsidR="00811AF6">
        <w:rPr>
          <w:rFonts w:ascii="Palatino Linotype" w:hAnsi="Palatino Linotype" w:cs="Arial"/>
          <w:sz w:val="24"/>
          <w:szCs w:val="24"/>
        </w:rPr>
        <w:t xml:space="preserve"> que contiene, agrupa y organiza los recursos técnicos, financieros, materiales y </w:t>
      </w:r>
      <w:r w:rsidR="0044265F">
        <w:rPr>
          <w:rFonts w:ascii="Palatino Linotype" w:hAnsi="Palatino Linotype" w:cs="Arial"/>
          <w:sz w:val="24"/>
          <w:szCs w:val="24"/>
        </w:rPr>
        <w:t>humanas</w:t>
      </w:r>
      <w:r w:rsidR="00811AF6">
        <w:rPr>
          <w:rFonts w:ascii="Palatino Linotype" w:hAnsi="Palatino Linotype" w:cs="Arial"/>
          <w:sz w:val="24"/>
          <w:szCs w:val="24"/>
        </w:rPr>
        <w:t xml:space="preserve"> para el cumplimiento de los fines del </w:t>
      </w:r>
      <w:r w:rsidR="0044265F">
        <w:rPr>
          <w:rFonts w:ascii="Palatino Linotype" w:hAnsi="Palatino Linotype" w:cs="Arial"/>
          <w:sz w:val="24"/>
          <w:szCs w:val="24"/>
        </w:rPr>
        <w:t>municipio</w:t>
      </w:r>
      <w:r w:rsidR="00811AF6">
        <w:rPr>
          <w:rFonts w:ascii="Palatino Linotype" w:hAnsi="Palatino Linotype" w:cs="Arial"/>
          <w:sz w:val="24"/>
          <w:szCs w:val="24"/>
        </w:rPr>
        <w:t>, actuando conforme a l</w:t>
      </w:r>
      <w:r w:rsidR="0044265F">
        <w:rPr>
          <w:rFonts w:ascii="Palatino Linotype" w:hAnsi="Palatino Linotype" w:cs="Arial"/>
          <w:sz w:val="24"/>
          <w:szCs w:val="24"/>
        </w:rPr>
        <w:t xml:space="preserve">as atribuciones que le confieren las leyes, el bando, el Reglamento Orgánico de la Administración Pública de </w:t>
      </w:r>
      <w:proofErr w:type="spellStart"/>
      <w:r w:rsidR="0044265F">
        <w:rPr>
          <w:rFonts w:ascii="Palatino Linotype" w:hAnsi="Palatino Linotype" w:cs="Arial"/>
          <w:sz w:val="24"/>
          <w:szCs w:val="24"/>
        </w:rPr>
        <w:t>Jaltenco</w:t>
      </w:r>
      <w:proofErr w:type="spellEnd"/>
      <w:r w:rsidR="0044265F">
        <w:rPr>
          <w:rFonts w:ascii="Palatino Linotype" w:hAnsi="Palatino Linotype" w:cs="Arial"/>
          <w:sz w:val="24"/>
          <w:szCs w:val="24"/>
        </w:rPr>
        <w:t xml:space="preserve"> y demás disposiciones normativas vigentes y de observancia general expedidas por el ayuntamiento, por lo que para el despacho, estudio, planeación y funcionamiento de los as</w:t>
      </w:r>
      <w:r w:rsidR="003F6B61">
        <w:rPr>
          <w:rFonts w:ascii="Palatino Linotype" w:hAnsi="Palatino Linotype" w:cs="Arial"/>
          <w:sz w:val="24"/>
          <w:szCs w:val="24"/>
        </w:rPr>
        <w:t xml:space="preserve">untos del gobierno municipal, cuanta con diversas unidades administrativas, entre las que se encuentra la Dirección de Administración; </w:t>
      </w:r>
      <w:r w:rsidR="00025DB6">
        <w:rPr>
          <w:rFonts w:ascii="Palatino Linotype" w:hAnsi="Palatino Linotype" w:cs="Arial"/>
          <w:sz w:val="24"/>
          <w:szCs w:val="24"/>
        </w:rPr>
        <w:t xml:space="preserve"> </w:t>
      </w:r>
      <w:r w:rsidR="0044265F">
        <w:rPr>
          <w:rFonts w:ascii="Palatino Linotype" w:hAnsi="Palatino Linotype" w:cs="Arial"/>
          <w:sz w:val="24"/>
          <w:szCs w:val="24"/>
        </w:rPr>
        <w:t>Por su parte el artículo 103</w:t>
      </w:r>
      <w:r w:rsidR="003F6B61">
        <w:rPr>
          <w:rFonts w:ascii="Palatino Linotype" w:hAnsi="Palatino Linotype" w:cs="Arial"/>
          <w:sz w:val="24"/>
          <w:szCs w:val="24"/>
        </w:rPr>
        <w:t xml:space="preserve"> del Referido Bando municipal de </w:t>
      </w:r>
      <w:proofErr w:type="spellStart"/>
      <w:r w:rsidR="003F6B61">
        <w:rPr>
          <w:rFonts w:ascii="Palatino Linotype" w:hAnsi="Palatino Linotype" w:cs="Arial"/>
          <w:sz w:val="24"/>
          <w:szCs w:val="24"/>
        </w:rPr>
        <w:t>Jaltenco</w:t>
      </w:r>
      <w:proofErr w:type="spellEnd"/>
      <w:r w:rsidR="0057525C">
        <w:rPr>
          <w:rFonts w:ascii="Palatino Linotype" w:hAnsi="Palatino Linotype" w:cs="Arial"/>
          <w:sz w:val="24"/>
          <w:szCs w:val="24"/>
        </w:rPr>
        <w:t xml:space="preserve">, establece que para el estudio planeación y despacho de los asuntos la Dirección de Administración se integra entre otras por la Coordinación de Recursos Humanos </w:t>
      </w:r>
      <w:r w:rsidR="003F6B61">
        <w:rPr>
          <w:rFonts w:ascii="Palatino Linotype" w:hAnsi="Palatino Linotype" w:cs="Arial"/>
          <w:sz w:val="24"/>
          <w:szCs w:val="24"/>
        </w:rPr>
        <w:t xml:space="preserve"> </w:t>
      </w:r>
      <w:r w:rsidR="0044265F">
        <w:rPr>
          <w:rFonts w:ascii="Palatino Linotype" w:hAnsi="Palatino Linotype" w:cs="Arial"/>
          <w:sz w:val="24"/>
          <w:szCs w:val="24"/>
        </w:rPr>
        <w:t xml:space="preserve"> </w:t>
      </w:r>
    </w:p>
    <w:p w14:paraId="61DE7E68" w14:textId="0FB6A5F1" w:rsidR="00805A0E" w:rsidRDefault="0044265F" w:rsidP="00102295">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Atento a lo anterior, se puede advertir, </w:t>
      </w:r>
      <w:r w:rsidR="00102295">
        <w:rPr>
          <w:rFonts w:ascii="Palatino Linotype" w:hAnsi="Palatino Linotype" w:cs="Arial"/>
          <w:sz w:val="24"/>
          <w:szCs w:val="24"/>
        </w:rPr>
        <w:t xml:space="preserve">que la Coordinación de Recursos Humanos es Dependiente de la Dirección de Administración perteneciente al Sujeto Obligado, e por ello, que este Órgano considera que el punto en estudio, de la solicitud de Acceso a la Información </w:t>
      </w:r>
      <w:r w:rsidR="00255344">
        <w:rPr>
          <w:rFonts w:ascii="Palatino Linotype" w:hAnsi="Palatino Linotype" w:cs="Arial"/>
          <w:sz w:val="24"/>
          <w:szCs w:val="24"/>
        </w:rPr>
        <w:t>Pública</w:t>
      </w:r>
      <w:r w:rsidR="00102295">
        <w:rPr>
          <w:rFonts w:ascii="Palatino Linotype" w:hAnsi="Palatino Linotype" w:cs="Arial"/>
          <w:sz w:val="24"/>
          <w:szCs w:val="24"/>
        </w:rPr>
        <w:t xml:space="preserve"> se encuentra colmada, toda vez que a través informe justificado de fecha veinte de julio del presente año, el Sujeto Obligado, </w:t>
      </w:r>
      <w:r w:rsidR="00102295">
        <w:rPr>
          <w:rFonts w:ascii="Palatino Linotype" w:eastAsia="Calibri" w:hAnsi="Palatino Linotype" w:cs="Arial"/>
          <w:sz w:val="24"/>
          <w:szCs w:val="24"/>
          <w:lang w:val="es-ES" w:eastAsia="es-ES"/>
        </w:rPr>
        <w:t xml:space="preserve">hace entrega a través del </w:t>
      </w:r>
      <w:r w:rsidR="00102295" w:rsidRPr="003635FB">
        <w:rPr>
          <w:rFonts w:ascii="Palatino Linotype" w:hAnsi="Palatino Linotype" w:cs="Arial"/>
          <w:sz w:val="24"/>
          <w:szCs w:val="24"/>
        </w:rPr>
        <w:t>Sistema de Acceso a la Información Mexiquense (</w:t>
      </w:r>
      <w:r w:rsidR="00102295" w:rsidRPr="003635FB">
        <w:rPr>
          <w:rFonts w:ascii="Palatino Linotype" w:hAnsi="Palatino Linotype" w:cs="Arial"/>
          <w:b/>
          <w:sz w:val="24"/>
          <w:szCs w:val="24"/>
        </w:rPr>
        <w:t>SAIMEX</w:t>
      </w:r>
      <w:r w:rsidR="00102295" w:rsidRPr="003635FB">
        <w:rPr>
          <w:rFonts w:ascii="Palatino Linotype" w:hAnsi="Palatino Linotype" w:cs="Arial"/>
          <w:sz w:val="24"/>
          <w:szCs w:val="24"/>
        </w:rPr>
        <w:t>),</w:t>
      </w:r>
      <w:r w:rsidR="0057525C">
        <w:rPr>
          <w:rFonts w:ascii="Palatino Linotype" w:hAnsi="Palatino Linotype" w:cs="Arial"/>
          <w:sz w:val="24"/>
          <w:szCs w:val="24"/>
        </w:rPr>
        <w:t xml:space="preserve"> del archivo electrónico denominado:</w:t>
      </w:r>
      <w:r w:rsidR="00102295">
        <w:rPr>
          <w:rFonts w:ascii="Palatino Linotype" w:hAnsi="Palatino Linotype" w:cs="Arial"/>
          <w:sz w:val="24"/>
          <w:szCs w:val="24"/>
        </w:rPr>
        <w:t xml:space="preserve"> </w:t>
      </w:r>
      <w:r w:rsidR="00102295" w:rsidRPr="003635FB">
        <w:rPr>
          <w:rFonts w:ascii="Palatino Linotype" w:hAnsi="Palatino Linotype" w:cs="Arial"/>
          <w:i/>
          <w:sz w:val="24"/>
          <w:szCs w:val="24"/>
        </w:rPr>
        <w:t>“ORGANIGRAMA JALTENCO PROCESO (1).</w:t>
      </w:r>
      <w:proofErr w:type="spellStart"/>
      <w:r w:rsidR="00102295" w:rsidRPr="003635FB">
        <w:rPr>
          <w:rFonts w:ascii="Palatino Linotype" w:hAnsi="Palatino Linotype" w:cs="Arial"/>
          <w:i/>
          <w:sz w:val="24"/>
          <w:szCs w:val="24"/>
        </w:rPr>
        <w:t>pdf</w:t>
      </w:r>
      <w:proofErr w:type="spellEnd"/>
      <w:r w:rsidR="00102295" w:rsidRPr="003635FB">
        <w:rPr>
          <w:rFonts w:ascii="Palatino Linotype" w:hAnsi="Palatino Linotype" w:cs="Arial"/>
          <w:i/>
          <w:sz w:val="24"/>
          <w:szCs w:val="24"/>
        </w:rPr>
        <w:t>”,</w:t>
      </w:r>
      <w:r w:rsidR="00102295">
        <w:rPr>
          <w:rFonts w:ascii="Palatino Linotype" w:hAnsi="Palatino Linotype" w:cs="Arial"/>
          <w:i/>
          <w:sz w:val="24"/>
          <w:szCs w:val="24"/>
        </w:rPr>
        <w:t xml:space="preserve"> </w:t>
      </w:r>
      <w:r w:rsidR="00E80617">
        <w:rPr>
          <w:rFonts w:ascii="Palatino Linotype" w:hAnsi="Palatino Linotype" w:cs="Arial"/>
          <w:sz w:val="24"/>
          <w:szCs w:val="24"/>
        </w:rPr>
        <w:t>del cual</w:t>
      </w:r>
      <w:r w:rsidR="00102295">
        <w:rPr>
          <w:rFonts w:ascii="Palatino Linotype" w:hAnsi="Palatino Linotype" w:cs="Arial"/>
          <w:i/>
          <w:sz w:val="24"/>
          <w:szCs w:val="24"/>
        </w:rPr>
        <w:t xml:space="preserve"> </w:t>
      </w:r>
      <w:r w:rsidR="00102295" w:rsidRPr="00AE0E63">
        <w:rPr>
          <w:rFonts w:ascii="Palatino Linotype" w:hAnsi="Palatino Linotype" w:cs="Arial"/>
          <w:sz w:val="24"/>
          <w:szCs w:val="24"/>
        </w:rPr>
        <w:t>se</w:t>
      </w:r>
      <w:r w:rsidR="00102295">
        <w:rPr>
          <w:rFonts w:ascii="Palatino Linotype" w:hAnsi="Palatino Linotype" w:cs="Arial"/>
          <w:sz w:val="24"/>
          <w:szCs w:val="24"/>
        </w:rPr>
        <w:t xml:space="preserve"> desprende el o</w:t>
      </w:r>
      <w:r w:rsidR="0057525C">
        <w:rPr>
          <w:rFonts w:ascii="Palatino Linotype" w:hAnsi="Palatino Linotype" w:cs="Arial"/>
          <w:sz w:val="24"/>
          <w:szCs w:val="24"/>
        </w:rPr>
        <w:t>rganigrama del Sujeto Obligado.</w:t>
      </w:r>
    </w:p>
    <w:p w14:paraId="2FA449ED" w14:textId="13AA8563" w:rsidR="0057525C" w:rsidRPr="00255344" w:rsidRDefault="0057525C" w:rsidP="00140FC4">
      <w:pPr>
        <w:spacing w:before="100" w:beforeAutospacing="1" w:after="100" w:afterAutospacing="1" w:line="360" w:lineRule="auto"/>
        <w:jc w:val="both"/>
        <w:rPr>
          <w:rFonts w:ascii="Palatino Linotype" w:hAnsi="Palatino Linotype" w:cs="Arial"/>
          <w:sz w:val="24"/>
          <w:szCs w:val="24"/>
        </w:rPr>
      </w:pPr>
      <w:r w:rsidRPr="00255344">
        <w:rPr>
          <w:rFonts w:ascii="Palatino Linotype" w:hAnsi="Palatino Linotype" w:cs="Arial"/>
          <w:sz w:val="24"/>
          <w:szCs w:val="24"/>
        </w:rPr>
        <w:t xml:space="preserve">Por ultimo por cuanto hace al Manual de Organización y Procedimientos, vigente al dieciséis de junio de dos mil veinte, </w:t>
      </w:r>
      <w:r w:rsidR="00102295" w:rsidRPr="00255344">
        <w:rPr>
          <w:rFonts w:ascii="Palatino Linotype" w:eastAsia="Calibri" w:hAnsi="Palatino Linotype" w:cs="Arial"/>
          <w:i/>
          <w:sz w:val="24"/>
          <w:szCs w:val="24"/>
          <w:lang w:val="es-ES" w:eastAsia="es-ES"/>
        </w:rPr>
        <w:t xml:space="preserve"> </w:t>
      </w:r>
      <w:r w:rsidR="00102295" w:rsidRPr="00255344">
        <w:rPr>
          <w:rFonts w:ascii="Palatino Linotype" w:eastAsia="Calibri" w:hAnsi="Palatino Linotype" w:cs="Arial"/>
          <w:sz w:val="24"/>
          <w:szCs w:val="24"/>
          <w:lang w:val="es-ES" w:eastAsia="es-ES"/>
        </w:rPr>
        <w:t xml:space="preserve">este Órgano considera que una vez que fue analizado el </w:t>
      </w:r>
      <w:r w:rsidR="00102295" w:rsidRPr="00255344">
        <w:rPr>
          <w:rFonts w:ascii="Palatino Linotype" w:eastAsia="Calibri" w:hAnsi="Palatino Linotype" w:cs="Arial"/>
          <w:sz w:val="24"/>
          <w:szCs w:val="24"/>
          <w:shd w:val="clear" w:color="auto" w:fill="FFFFFF" w:themeFill="background1"/>
        </w:rPr>
        <w:t xml:space="preserve">documento electrónico denominado: </w:t>
      </w:r>
      <w:hyperlink r:id="rId32" w:history="1">
        <w:r w:rsidR="00102295" w:rsidRPr="00255344">
          <w:rPr>
            <w:rStyle w:val="Hipervnculo"/>
            <w:rFonts w:ascii="Palatino Linotype" w:hAnsi="Palatino Linotype" w:cs="Arial"/>
            <w:bCs/>
            <w:i/>
            <w:color w:val="000000" w:themeColor="text1"/>
            <w:sz w:val="24"/>
            <w:szCs w:val="24"/>
            <w:u w:val="none"/>
          </w:rPr>
          <w:t>“00065_2021.pdf</w:t>
        </w:r>
      </w:hyperlink>
      <w:r w:rsidR="00EF5B85" w:rsidRPr="00255344">
        <w:rPr>
          <w:rFonts w:ascii="Palatino Linotype" w:hAnsi="Palatino Linotype" w:cs="Arial"/>
          <w:sz w:val="24"/>
          <w:szCs w:val="24"/>
        </w:rPr>
        <w:t>”, del cual se</w:t>
      </w:r>
      <w:r w:rsidR="00102295" w:rsidRPr="00255344">
        <w:rPr>
          <w:rFonts w:ascii="Palatino Linotype" w:hAnsi="Palatino Linotype" w:cs="Arial"/>
          <w:sz w:val="24"/>
          <w:szCs w:val="24"/>
        </w:rPr>
        <w:t xml:space="preserve"> desprende el oficio </w:t>
      </w:r>
      <w:r w:rsidR="00DE1B18" w:rsidRPr="00255344">
        <w:rPr>
          <w:rFonts w:ascii="Palatino Linotype" w:hAnsi="Palatino Linotype" w:cs="Arial"/>
          <w:sz w:val="24"/>
          <w:szCs w:val="24"/>
        </w:rPr>
        <w:t>número</w:t>
      </w:r>
      <w:r w:rsidR="00102295" w:rsidRPr="00255344">
        <w:rPr>
          <w:rFonts w:ascii="Palatino Linotype" w:hAnsi="Palatino Linotype" w:cs="Arial"/>
          <w:sz w:val="24"/>
          <w:szCs w:val="24"/>
        </w:rPr>
        <w:t xml:space="preserve"> JAL/ADM/RH/383/2021, </w:t>
      </w:r>
      <w:r w:rsidR="00EF5B85" w:rsidRPr="00255344">
        <w:rPr>
          <w:rFonts w:ascii="Palatino Linotype" w:hAnsi="Palatino Linotype" w:cs="Arial"/>
          <w:sz w:val="24"/>
          <w:szCs w:val="24"/>
        </w:rPr>
        <w:t>existe manifestación por parte del Sujeto Obligado en cuanto que por el mome</w:t>
      </w:r>
      <w:r w:rsidR="00E80617" w:rsidRPr="00255344">
        <w:rPr>
          <w:rFonts w:ascii="Palatino Linotype" w:hAnsi="Palatino Linotype" w:cs="Arial"/>
          <w:sz w:val="24"/>
          <w:szCs w:val="24"/>
        </w:rPr>
        <w:t>nto no se cuenta con Manual de O</w:t>
      </w:r>
      <w:r w:rsidR="00140FC4" w:rsidRPr="00255344">
        <w:rPr>
          <w:rFonts w:ascii="Palatino Linotype" w:hAnsi="Palatino Linotype" w:cs="Arial"/>
          <w:sz w:val="24"/>
          <w:szCs w:val="24"/>
        </w:rPr>
        <w:t>rganización y Procedimientos.</w:t>
      </w:r>
    </w:p>
    <w:p w14:paraId="4CB4E363" w14:textId="77777777" w:rsidR="00140FC4" w:rsidRPr="00255344" w:rsidRDefault="00140FC4" w:rsidP="00DE6F66">
      <w:pPr>
        <w:spacing w:after="0" w:line="360" w:lineRule="auto"/>
        <w:ind w:right="141"/>
        <w:jc w:val="both"/>
        <w:rPr>
          <w:rFonts w:ascii="Palatino Linotype" w:hAnsi="Palatino Linotype" w:cs="Arial"/>
          <w:i/>
          <w:sz w:val="24"/>
        </w:rPr>
      </w:pPr>
      <w:r w:rsidRPr="00255344">
        <w:rPr>
          <w:rFonts w:ascii="Palatino Linotype" w:hAnsi="Palatino Linotype" w:cs="Arial"/>
          <w:bCs/>
          <w:sz w:val="24"/>
          <w:szCs w:val="24"/>
        </w:rPr>
        <w:t xml:space="preserve">Atento a ello, es importante señalar que </w:t>
      </w:r>
      <w:r w:rsidRPr="00255344">
        <w:rPr>
          <w:rFonts w:ascii="Palatino Linotype" w:hAnsi="Palatino Linotype" w:cs="Arial"/>
          <w:sz w:val="24"/>
        </w:rPr>
        <w:t xml:space="preserve">el artículo 4, párrafo segundo de la Ley de Transparencia y Acceso a la Información Pública del Estado </w:t>
      </w:r>
      <w:r w:rsidR="00DE6F66" w:rsidRPr="00255344">
        <w:rPr>
          <w:rFonts w:ascii="Palatino Linotype" w:hAnsi="Palatino Linotype" w:cs="Arial"/>
          <w:sz w:val="24"/>
        </w:rPr>
        <w:t xml:space="preserve">de México y Municipios, dispone </w:t>
      </w:r>
      <w:r w:rsidRPr="00255344">
        <w:rPr>
          <w:rFonts w:ascii="Palatino Linotype" w:hAnsi="Palatino Linotype" w:cs="Arial"/>
          <w:sz w:val="24"/>
        </w:rPr>
        <w:t>que la información generada, obtenida, adquirida, transmitida, administrada o en posesión de los Sujetos Obligados, será accesible de manera permanente a cualquier persona, privilegiando el principio de máxima publicidad de la información.</w:t>
      </w:r>
    </w:p>
    <w:p w14:paraId="52842215" w14:textId="77777777" w:rsidR="00140FC4" w:rsidRPr="00255344" w:rsidRDefault="00140FC4" w:rsidP="00140FC4">
      <w:pPr>
        <w:spacing w:line="360" w:lineRule="auto"/>
        <w:ind w:right="425"/>
        <w:jc w:val="both"/>
        <w:rPr>
          <w:rFonts w:ascii="Palatino Linotype" w:hAnsi="Palatino Linotype" w:cs="Arial"/>
          <w:b/>
          <w:i/>
          <w:sz w:val="12"/>
        </w:rPr>
      </w:pPr>
    </w:p>
    <w:p w14:paraId="321C66A8" w14:textId="55C8F573" w:rsidR="00140FC4" w:rsidRPr="00255344" w:rsidRDefault="003412DE" w:rsidP="00140FC4">
      <w:pPr>
        <w:spacing w:line="360" w:lineRule="auto"/>
        <w:jc w:val="both"/>
        <w:rPr>
          <w:rFonts w:ascii="Palatino Linotype" w:hAnsi="Palatino Linotype"/>
          <w:b/>
          <w:bCs/>
          <w:color w:val="000000"/>
          <w:sz w:val="24"/>
        </w:rPr>
      </w:pPr>
      <w:r w:rsidRPr="00255344">
        <w:rPr>
          <w:rFonts w:ascii="Palatino Linotype" w:hAnsi="Palatino Linotype" w:cs="Arial"/>
          <w:sz w:val="24"/>
        </w:rPr>
        <w:t xml:space="preserve">Tomando en consideración </w:t>
      </w:r>
      <w:r w:rsidR="00140FC4" w:rsidRPr="00255344">
        <w:rPr>
          <w:rFonts w:ascii="Palatino Linotype" w:hAnsi="Palatino Linotype" w:cs="Arial"/>
          <w:sz w:val="24"/>
        </w:rPr>
        <w:t xml:space="preserve">que los Sujetos Obligados sólo proporcionarán la información que generen, recopilen, administren, manejen, procesen, archiven o conserven, y sólo facilitarán las que se les requiera y obre en sus archivos, en el </w:t>
      </w:r>
      <w:r w:rsidR="00140FC4" w:rsidRPr="00255344">
        <w:rPr>
          <w:rFonts w:ascii="Palatino Linotype" w:hAnsi="Palatino Linotype" w:cs="Arial"/>
          <w:sz w:val="24"/>
        </w:rPr>
        <w:lastRenderedPageBreak/>
        <w:t>estado en el que se encuentre, sin la obligación de generarla, resumirla, efectuar cálcul</w:t>
      </w:r>
      <w:r w:rsidR="00DE6F66" w:rsidRPr="00255344">
        <w:rPr>
          <w:rFonts w:ascii="Palatino Linotype" w:hAnsi="Palatino Linotype" w:cs="Arial"/>
          <w:sz w:val="24"/>
        </w:rPr>
        <w:t xml:space="preserve">os o practicar investigaciones, </w:t>
      </w:r>
      <w:r w:rsidR="00DE6F66" w:rsidRPr="00255344">
        <w:rPr>
          <w:rFonts w:ascii="Palatino Linotype" w:hAnsi="Palatino Linotype" w:cs="Arial"/>
          <w:color w:val="000000"/>
          <w:sz w:val="24"/>
        </w:rPr>
        <w:t>e</w:t>
      </w:r>
      <w:r w:rsidR="00140FC4" w:rsidRPr="00255344">
        <w:rPr>
          <w:rFonts w:ascii="Palatino Linotype" w:hAnsi="Palatino Linotype" w:cs="Arial"/>
          <w:color w:val="000000"/>
          <w:sz w:val="24"/>
        </w:rPr>
        <w:t>n síntesis, el derecho de acceso a la información pública se satisface en aquellos casos en que se entregue el soporte documental en que conste la información pública, toda vez que, los Sujetos Obligados</w:t>
      </w:r>
      <w:r w:rsidR="00140FC4" w:rsidRPr="00255344">
        <w:rPr>
          <w:rFonts w:ascii="Palatino Linotype" w:hAnsi="Palatino Linotype" w:cs="Arial"/>
          <w:b/>
          <w:color w:val="000000"/>
          <w:sz w:val="24"/>
        </w:rPr>
        <w:t xml:space="preserve"> </w:t>
      </w:r>
      <w:r w:rsidR="00140FC4" w:rsidRPr="00255344">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00140FC4" w:rsidRPr="00255344">
        <w:rPr>
          <w:rFonts w:ascii="Palatino Linotype" w:hAnsi="Palatino Linotype" w:cs="Arial"/>
          <w:i/>
          <w:color w:val="000000"/>
          <w:sz w:val="24"/>
        </w:rPr>
        <w:t>ad hoc</w:t>
      </w:r>
      <w:r w:rsidR="00140FC4" w:rsidRPr="00255344">
        <w:rPr>
          <w:rFonts w:ascii="Palatino Linotype" w:hAnsi="Palatino Linotype" w:cs="Arial"/>
          <w:color w:val="000000"/>
          <w:sz w:val="24"/>
        </w:rPr>
        <w:t>, para satisfacer el derecho de acceso a</w:t>
      </w:r>
      <w:r w:rsidR="00DE6F66" w:rsidRPr="00255344">
        <w:rPr>
          <w:rFonts w:ascii="Palatino Linotype" w:hAnsi="Palatino Linotype" w:cs="Arial"/>
          <w:color w:val="000000"/>
          <w:sz w:val="24"/>
        </w:rPr>
        <w:t xml:space="preserve"> la información pública, lo anterior tiene sustento en </w:t>
      </w:r>
      <w:r w:rsidR="00140FC4" w:rsidRPr="00255344">
        <w:rPr>
          <w:rFonts w:ascii="Palatino Linotype" w:hAnsi="Palatino Linotype" w:cs="Arial"/>
          <w:color w:val="000000"/>
          <w:sz w:val="24"/>
        </w:rPr>
        <w:t xml:space="preserve">el Criterio 03-17, emitido por </w:t>
      </w:r>
      <w:r w:rsidR="00140FC4" w:rsidRPr="00255344">
        <w:rPr>
          <w:rFonts w:ascii="Palatino Linotype" w:eastAsia="Arial Unicode MS" w:hAnsi="Palatino Linotype" w:cs="Arial"/>
          <w:color w:val="000000"/>
          <w:sz w:val="24"/>
        </w:rPr>
        <w:t>el Instituto Nacional de Transparencia, Acceso a la Información y Protección de Datos Personales,</w:t>
      </w:r>
      <w:r w:rsidR="00140FC4" w:rsidRPr="00255344">
        <w:rPr>
          <w:rFonts w:ascii="Palatino Linotype" w:hAnsi="Palatino Linotype"/>
          <w:bCs/>
          <w:color w:val="000000"/>
          <w:sz w:val="24"/>
        </w:rPr>
        <w:t xml:space="preserve"> que dice:</w:t>
      </w:r>
      <w:r w:rsidR="00140FC4" w:rsidRPr="00255344">
        <w:rPr>
          <w:rFonts w:ascii="Palatino Linotype" w:hAnsi="Palatino Linotype"/>
          <w:b/>
          <w:bCs/>
          <w:color w:val="000000"/>
          <w:sz w:val="24"/>
        </w:rPr>
        <w:t xml:space="preserve"> </w:t>
      </w:r>
    </w:p>
    <w:p w14:paraId="069B0B82" w14:textId="77777777" w:rsidR="00140FC4" w:rsidRPr="00255344" w:rsidRDefault="00140FC4" w:rsidP="00140FC4">
      <w:pPr>
        <w:ind w:left="851" w:right="850"/>
        <w:jc w:val="both"/>
        <w:rPr>
          <w:rFonts w:ascii="Palatino Linotype" w:hAnsi="Palatino Linotype" w:cs="Arial"/>
          <w:color w:val="000000"/>
          <w:sz w:val="2"/>
        </w:rPr>
      </w:pPr>
    </w:p>
    <w:p w14:paraId="051530DA" w14:textId="77777777" w:rsidR="00140FC4" w:rsidRPr="00255344" w:rsidRDefault="00140FC4" w:rsidP="00140FC4">
      <w:pPr>
        <w:ind w:left="567" w:right="567"/>
        <w:jc w:val="both"/>
        <w:rPr>
          <w:rFonts w:ascii="Palatino Linotype" w:hAnsi="Palatino Linotype" w:cs="Arial"/>
          <w:i/>
          <w:color w:val="000000"/>
        </w:rPr>
      </w:pPr>
      <w:r w:rsidRPr="00255344">
        <w:rPr>
          <w:rFonts w:ascii="Palatino Linotype" w:hAnsi="Palatino Linotype" w:cs="Arial"/>
          <w:i/>
          <w:color w:val="000000"/>
        </w:rPr>
        <w:t>“</w:t>
      </w:r>
      <w:r w:rsidRPr="00255344">
        <w:rPr>
          <w:rFonts w:ascii="Palatino Linotype" w:hAnsi="Palatino Linotype" w:cs="Arial"/>
          <w:b/>
          <w:i/>
          <w:color w:val="000000"/>
        </w:rPr>
        <w:t>No existe obligación de elaborar documentos ad hoc para atender las solicitudes de acceso a la información.</w:t>
      </w:r>
      <w:r w:rsidRPr="00255344">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8FFDEA2" w14:textId="77777777" w:rsidR="00140FC4" w:rsidRPr="00255344" w:rsidRDefault="00140FC4" w:rsidP="00140FC4">
      <w:pPr>
        <w:ind w:left="567" w:right="567"/>
        <w:jc w:val="both"/>
        <w:rPr>
          <w:rFonts w:ascii="Palatino Linotype" w:hAnsi="Palatino Linotype" w:cs="Arial"/>
          <w:i/>
          <w:color w:val="000000"/>
          <w:sz w:val="2"/>
        </w:rPr>
      </w:pPr>
    </w:p>
    <w:p w14:paraId="2B0CB29D" w14:textId="77777777" w:rsidR="00140FC4" w:rsidRPr="00255344" w:rsidRDefault="00140FC4" w:rsidP="00140FC4">
      <w:pPr>
        <w:spacing w:after="0"/>
        <w:ind w:left="567" w:right="567"/>
        <w:jc w:val="both"/>
        <w:rPr>
          <w:rFonts w:ascii="Palatino Linotype" w:hAnsi="Palatino Linotype" w:cs="Arial"/>
          <w:i/>
          <w:color w:val="000000"/>
          <w:sz w:val="20"/>
        </w:rPr>
      </w:pPr>
      <w:r w:rsidRPr="00255344">
        <w:rPr>
          <w:rFonts w:ascii="Palatino Linotype" w:hAnsi="Palatino Linotype" w:cs="Arial"/>
          <w:i/>
          <w:color w:val="000000"/>
          <w:sz w:val="20"/>
        </w:rPr>
        <w:t xml:space="preserve">Resoluciones: </w:t>
      </w:r>
    </w:p>
    <w:p w14:paraId="212CE8A2" w14:textId="77777777" w:rsidR="00140FC4" w:rsidRPr="00255344" w:rsidRDefault="00140FC4" w:rsidP="00140FC4">
      <w:pPr>
        <w:spacing w:after="0"/>
        <w:ind w:left="567" w:right="567"/>
        <w:jc w:val="both"/>
        <w:rPr>
          <w:rFonts w:ascii="Palatino Linotype" w:hAnsi="Palatino Linotype" w:cs="Arial"/>
          <w:i/>
          <w:color w:val="000000"/>
          <w:sz w:val="20"/>
        </w:rPr>
      </w:pPr>
      <w:r w:rsidRPr="00255344">
        <w:rPr>
          <w:rFonts w:ascii="Palatino Linotype" w:hAnsi="Palatino Linotype" w:cs="Arial"/>
          <w:i/>
          <w:color w:val="000000"/>
          <w:sz w:val="20"/>
        </w:rPr>
        <w:sym w:font="Symbol" w:char="F0B7"/>
      </w:r>
      <w:r w:rsidRPr="00255344">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2E56026" w14:textId="77777777" w:rsidR="00140FC4" w:rsidRPr="00255344" w:rsidRDefault="00140FC4" w:rsidP="00140FC4">
      <w:pPr>
        <w:spacing w:after="0"/>
        <w:ind w:left="567" w:right="567"/>
        <w:jc w:val="both"/>
        <w:rPr>
          <w:rFonts w:ascii="Palatino Linotype" w:hAnsi="Palatino Linotype" w:cs="Arial"/>
          <w:i/>
          <w:color w:val="000000"/>
          <w:sz w:val="20"/>
        </w:rPr>
      </w:pPr>
      <w:r w:rsidRPr="00255344">
        <w:rPr>
          <w:rFonts w:ascii="Palatino Linotype" w:hAnsi="Palatino Linotype" w:cs="Arial"/>
          <w:i/>
          <w:color w:val="000000"/>
          <w:sz w:val="20"/>
        </w:rPr>
        <w:sym w:font="Symbol" w:char="F0B7"/>
      </w:r>
      <w:r w:rsidRPr="00255344">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44A66EB7" w14:textId="77777777" w:rsidR="00140FC4" w:rsidRPr="00255344" w:rsidRDefault="00140FC4" w:rsidP="00140FC4">
      <w:pPr>
        <w:spacing w:after="0"/>
        <w:ind w:left="567" w:right="567"/>
        <w:jc w:val="both"/>
        <w:rPr>
          <w:rFonts w:ascii="Palatino Linotype" w:hAnsi="Palatino Linotype" w:cs="Arial"/>
          <w:i/>
          <w:color w:val="000000"/>
          <w:sz w:val="20"/>
        </w:rPr>
      </w:pPr>
      <w:r w:rsidRPr="00255344">
        <w:rPr>
          <w:rFonts w:ascii="Palatino Linotype" w:hAnsi="Palatino Linotype" w:cs="Arial"/>
          <w:i/>
          <w:color w:val="000000"/>
          <w:sz w:val="20"/>
        </w:rPr>
        <w:sym w:font="Symbol" w:char="F0B7"/>
      </w:r>
      <w:r w:rsidRPr="00255344">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3FF24550" w14:textId="77777777" w:rsidR="00140FC4" w:rsidRPr="00255344" w:rsidRDefault="00140FC4" w:rsidP="00140FC4">
      <w:pPr>
        <w:jc w:val="both"/>
        <w:rPr>
          <w:rFonts w:ascii="Palatino Linotype" w:hAnsi="Palatino Linotype" w:cs="Arial"/>
          <w:sz w:val="16"/>
        </w:rPr>
      </w:pPr>
    </w:p>
    <w:p w14:paraId="4C59D7F1" w14:textId="77777777" w:rsidR="00140FC4" w:rsidRPr="00255344" w:rsidRDefault="00DE6F66" w:rsidP="00DE6F66">
      <w:pPr>
        <w:spacing w:before="100" w:beforeAutospacing="1" w:after="100" w:afterAutospacing="1" w:line="360" w:lineRule="auto"/>
        <w:jc w:val="both"/>
        <w:rPr>
          <w:rFonts w:ascii="Palatino Linotype" w:hAnsi="Palatino Linotype" w:cs="Arial"/>
          <w:sz w:val="24"/>
          <w:szCs w:val="24"/>
          <w:lang w:val="es-ES_tradnl"/>
        </w:rPr>
      </w:pPr>
      <w:r w:rsidRPr="00255344">
        <w:rPr>
          <w:rFonts w:ascii="Palatino Linotype" w:hAnsi="Palatino Linotype" w:cs="Arial"/>
          <w:color w:val="000000" w:themeColor="text1"/>
          <w:sz w:val="24"/>
        </w:rPr>
        <w:t>Por su parte</w:t>
      </w:r>
      <w:r w:rsidR="00140FC4" w:rsidRPr="00255344">
        <w:rPr>
          <w:rFonts w:ascii="Palatino Linotype" w:hAnsi="Palatino Linotype" w:cs="Arial"/>
          <w:color w:val="000000" w:themeColor="text1"/>
          <w:sz w:val="24"/>
        </w:rPr>
        <w:t xml:space="preserve">, el artículo 24, de la Ley de la materia, dispone que los Sujetos Obligados sólo proporcionarán la información pública que </w:t>
      </w:r>
      <w:r w:rsidR="00140FC4" w:rsidRPr="00255344">
        <w:rPr>
          <w:rFonts w:ascii="Palatino Linotype" w:hAnsi="Palatino Linotype" w:cs="Arial"/>
          <w:sz w:val="24"/>
        </w:rPr>
        <w:t>generen</w:t>
      </w:r>
      <w:r w:rsidR="00140FC4" w:rsidRPr="00255344">
        <w:rPr>
          <w:rFonts w:ascii="Palatino Linotype" w:hAnsi="Palatino Linotype" w:cs="Arial"/>
          <w:color w:val="000000" w:themeColor="text1"/>
          <w:sz w:val="24"/>
        </w:rPr>
        <w:t xml:space="preserve">, administren o posean en el </w:t>
      </w:r>
      <w:r w:rsidR="00140FC4" w:rsidRPr="00255344">
        <w:rPr>
          <w:rFonts w:ascii="Palatino Linotype" w:hAnsi="Palatino Linotype" w:cs="Arial"/>
          <w:color w:val="000000" w:themeColor="text1"/>
          <w:sz w:val="24"/>
        </w:rPr>
        <w:lastRenderedPageBreak/>
        <w:t xml:space="preserve">ejercicio de sus atribuciones; por consiguiente, la información pública se encuentra a disposición de cualquier persona, lo que implica que es deber de los Sujetos Obligados, garantizar el derecho de </w:t>
      </w:r>
      <w:r w:rsidRPr="00255344">
        <w:rPr>
          <w:rFonts w:ascii="Palatino Linotype" w:hAnsi="Palatino Linotype" w:cs="Arial"/>
          <w:color w:val="000000" w:themeColor="text1"/>
          <w:sz w:val="24"/>
        </w:rPr>
        <w:t xml:space="preserve">acceso a la información pública, derivado de lo anterior, y tomando en consideración que  a través del archivo electrónico denominado: </w:t>
      </w:r>
      <w:hyperlink r:id="rId33" w:history="1">
        <w:r w:rsidRPr="00255344">
          <w:rPr>
            <w:rStyle w:val="Hipervnculo"/>
            <w:rFonts w:ascii="Palatino Linotype" w:hAnsi="Palatino Linotype" w:cs="Arial"/>
            <w:bCs/>
            <w:i/>
            <w:color w:val="000000" w:themeColor="text1"/>
            <w:sz w:val="24"/>
            <w:szCs w:val="24"/>
            <w:u w:val="none"/>
          </w:rPr>
          <w:t>“00065_2021.pdf</w:t>
        </w:r>
      </w:hyperlink>
      <w:r w:rsidRPr="00255344">
        <w:rPr>
          <w:rFonts w:ascii="Palatino Linotype" w:hAnsi="Palatino Linotype" w:cs="Arial"/>
          <w:sz w:val="24"/>
          <w:szCs w:val="24"/>
        </w:rPr>
        <w:t xml:space="preserve">”, del cual se desprende el oficio numero JAL/ADM/RH/383/2021, el Sujeto Obligado manifestó que por el momento no se cuenta con Manual de Organización y Procedimientos, al respecto </w:t>
      </w:r>
      <w:r w:rsidR="00140FC4" w:rsidRPr="00255344">
        <w:rPr>
          <w:rFonts w:ascii="Palatino Linotype" w:hAnsi="Palatino Linotype" w:cs="Arial"/>
          <w:sz w:val="24"/>
          <w:szCs w:val="24"/>
          <w:lang w:val="es-ES_tradnl"/>
        </w:rPr>
        <w:t>conforme al artículo 36, que otorga la Ley de la Materia, no se encuentra facultado para pronunciarse acerca de la veracidad de la información rem</w:t>
      </w:r>
      <w:r w:rsidRPr="00255344">
        <w:rPr>
          <w:rFonts w:ascii="Palatino Linotype" w:hAnsi="Palatino Linotype" w:cs="Arial"/>
          <w:sz w:val="24"/>
          <w:szCs w:val="24"/>
          <w:lang w:val="es-ES_tradnl"/>
        </w:rPr>
        <w:t xml:space="preserve">itida por los Sujetos Obligados, </w:t>
      </w:r>
      <w:r w:rsidR="00140FC4" w:rsidRPr="00255344">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2DBE1623" w14:textId="77777777" w:rsidR="00140FC4" w:rsidRPr="00255344" w:rsidRDefault="00140FC4" w:rsidP="00140FC4">
      <w:pPr>
        <w:pStyle w:val="Sinespaciado"/>
        <w:rPr>
          <w:lang w:val="es-ES_tradnl"/>
        </w:rPr>
      </w:pPr>
    </w:p>
    <w:p w14:paraId="70641188" w14:textId="77777777" w:rsidR="00140FC4" w:rsidRPr="00255344" w:rsidRDefault="00140FC4" w:rsidP="00140FC4">
      <w:pPr>
        <w:ind w:left="851" w:right="1134"/>
        <w:jc w:val="both"/>
        <w:rPr>
          <w:rFonts w:ascii="Palatino Linotype" w:hAnsi="Palatino Linotype" w:cs="Arial"/>
          <w:i/>
        </w:rPr>
      </w:pPr>
      <w:r w:rsidRPr="00255344">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255344">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255344">
        <w:rPr>
          <w:rFonts w:ascii="Palatino Linotype" w:hAnsi="Palatino Linotype" w:cs="Arial"/>
          <w:i/>
        </w:rPr>
        <w:t>Marván</w:t>
      </w:r>
      <w:proofErr w:type="spellEnd"/>
      <w:r w:rsidRPr="00255344">
        <w:rPr>
          <w:rFonts w:ascii="Palatino Linotype" w:hAnsi="Palatino Linotype" w:cs="Arial"/>
          <w:i/>
        </w:rPr>
        <w:t xml:space="preserve"> </w:t>
      </w:r>
      <w:r w:rsidRPr="00255344">
        <w:rPr>
          <w:rFonts w:ascii="Palatino Linotype" w:hAnsi="Palatino Linotype" w:cs="Arial"/>
          <w:i/>
        </w:rPr>
        <w:lastRenderedPageBreak/>
        <w:t xml:space="preserve">Laborde 2395/09 Secretaría de Economía - María </w:t>
      </w:r>
      <w:proofErr w:type="spellStart"/>
      <w:r w:rsidRPr="00255344">
        <w:rPr>
          <w:rFonts w:ascii="Palatino Linotype" w:hAnsi="Palatino Linotype" w:cs="Arial"/>
          <w:i/>
        </w:rPr>
        <w:t>Marván</w:t>
      </w:r>
      <w:proofErr w:type="spellEnd"/>
      <w:r w:rsidRPr="00255344">
        <w:rPr>
          <w:rFonts w:ascii="Palatino Linotype" w:hAnsi="Palatino Linotype" w:cs="Arial"/>
          <w:i/>
        </w:rPr>
        <w:t xml:space="preserve"> Laborde 0837/10 Administración Portuaria Integral de Veracruz, S.A. de C.V. – María </w:t>
      </w:r>
      <w:proofErr w:type="spellStart"/>
      <w:r w:rsidRPr="00255344">
        <w:rPr>
          <w:rFonts w:ascii="Palatino Linotype" w:hAnsi="Palatino Linotype" w:cs="Arial"/>
          <w:i/>
        </w:rPr>
        <w:t>Marván</w:t>
      </w:r>
      <w:proofErr w:type="spellEnd"/>
      <w:r w:rsidRPr="00255344">
        <w:rPr>
          <w:rFonts w:ascii="Palatino Linotype" w:hAnsi="Palatino Linotype" w:cs="Arial"/>
          <w:i/>
        </w:rPr>
        <w:t xml:space="preserve"> Laborde </w:t>
      </w:r>
    </w:p>
    <w:p w14:paraId="4A017FEC" w14:textId="77777777" w:rsidR="00140FC4" w:rsidRPr="00255344" w:rsidRDefault="00140FC4" w:rsidP="00140FC4">
      <w:pPr>
        <w:ind w:left="851" w:right="1134"/>
        <w:jc w:val="both"/>
        <w:rPr>
          <w:rFonts w:ascii="Palatino Linotype" w:hAnsi="Palatino Linotype" w:cs="Arial"/>
          <w:i/>
        </w:rPr>
      </w:pPr>
      <w:r w:rsidRPr="00255344">
        <w:rPr>
          <w:rFonts w:ascii="Palatino Linotype" w:hAnsi="Palatino Linotype" w:cs="Arial"/>
          <w:i/>
        </w:rPr>
        <w:t>Criterio 31/10</w:t>
      </w:r>
    </w:p>
    <w:p w14:paraId="369561C4" w14:textId="77777777" w:rsidR="00140FC4" w:rsidRPr="00255344" w:rsidRDefault="00140FC4" w:rsidP="00140FC4">
      <w:pPr>
        <w:spacing w:after="0" w:line="360" w:lineRule="auto"/>
        <w:jc w:val="both"/>
        <w:rPr>
          <w:rFonts w:ascii="Palatino Linotype" w:hAnsi="Palatino Linotype" w:cs="Arial"/>
          <w:sz w:val="24"/>
          <w:szCs w:val="24"/>
          <w:lang w:eastAsia="es-MX"/>
        </w:rPr>
      </w:pPr>
    </w:p>
    <w:p w14:paraId="5838DD73" w14:textId="6B1D0B76" w:rsidR="003412DE" w:rsidRPr="00255344" w:rsidRDefault="003412DE" w:rsidP="003412DE">
      <w:pPr>
        <w:spacing w:after="0" w:line="360" w:lineRule="auto"/>
        <w:jc w:val="both"/>
        <w:rPr>
          <w:rFonts w:ascii="Palatino Linotype" w:hAnsi="Palatino Linotype" w:cs="Arial"/>
          <w:sz w:val="24"/>
        </w:rPr>
      </w:pPr>
      <w:r w:rsidRPr="00255344">
        <w:rPr>
          <w:rFonts w:ascii="Palatino Linotype" w:hAnsi="Palatino Linotype" w:cs="Arial"/>
          <w:color w:val="000000" w:themeColor="text1"/>
          <w:sz w:val="24"/>
        </w:rPr>
        <w:t xml:space="preserve">En suma, tomando en consideración que a través del archivo electrónico denominado: </w:t>
      </w:r>
      <w:hyperlink r:id="rId34" w:history="1">
        <w:r w:rsidRPr="00255344">
          <w:rPr>
            <w:rStyle w:val="Hipervnculo"/>
            <w:rFonts w:ascii="Palatino Linotype" w:hAnsi="Palatino Linotype" w:cs="Arial"/>
            <w:bCs/>
            <w:i/>
            <w:color w:val="000000" w:themeColor="text1"/>
            <w:sz w:val="24"/>
            <w:szCs w:val="24"/>
            <w:u w:val="none"/>
          </w:rPr>
          <w:t>“00065_2021.pdf</w:t>
        </w:r>
      </w:hyperlink>
      <w:r w:rsidRPr="00255344">
        <w:rPr>
          <w:rFonts w:ascii="Palatino Linotype" w:hAnsi="Palatino Linotype" w:cs="Arial"/>
          <w:sz w:val="24"/>
          <w:szCs w:val="24"/>
        </w:rPr>
        <w:t xml:space="preserve">”, el cual contiene el oficio numero JAL/ADM/RH/383/2021, el Sujeto Obligado manifestó la inexistencia de Manual de Organización y Procedimientos, al respecto, </w:t>
      </w:r>
      <w:r w:rsidRPr="00255344">
        <w:rPr>
          <w:rFonts w:ascii="Palatino Linotype" w:hAnsi="Palatino Linotype" w:cs="Arial"/>
          <w:sz w:val="24"/>
        </w:rPr>
        <w:t>este Órgano Garante considera que, la respuesta del Sujeto Obligado, sí satisface el derecho de acceso a la información del Recurrente, ya que los Sujetos Obligados sólo pueden proporcionar la información que obra en sus archivos, lo que a contrario sensu significa que no está obligado a proporcionar lo que no obre en los mismos. Esto conforme lo establece el artículo 12 de la Ley de Transparencia y Acceso a la Información Pública del Estado de México y Municipios, que literalmente establece:</w:t>
      </w:r>
    </w:p>
    <w:p w14:paraId="189478FE" w14:textId="77777777" w:rsidR="003412DE" w:rsidRPr="00255344" w:rsidRDefault="003412DE" w:rsidP="003412DE">
      <w:pPr>
        <w:spacing w:after="0" w:line="360" w:lineRule="auto"/>
        <w:jc w:val="both"/>
        <w:rPr>
          <w:rFonts w:ascii="Palatino Linotype" w:hAnsi="Palatino Linotype" w:cs="Arial"/>
          <w:sz w:val="24"/>
        </w:rPr>
      </w:pPr>
    </w:p>
    <w:p w14:paraId="12F2778D" w14:textId="77777777" w:rsidR="003412DE" w:rsidRPr="00255344" w:rsidRDefault="003412DE" w:rsidP="003412DE">
      <w:pPr>
        <w:spacing w:after="0" w:line="360" w:lineRule="auto"/>
        <w:ind w:left="567" w:right="567"/>
        <w:jc w:val="both"/>
        <w:rPr>
          <w:rFonts w:ascii="Palatino Linotype" w:hAnsi="Palatino Linotype" w:cs="Arial"/>
          <w:i/>
        </w:rPr>
      </w:pPr>
      <w:r w:rsidRPr="00255344">
        <w:rPr>
          <w:rFonts w:ascii="Palatino Linotype" w:hAnsi="Palatino Linotype" w:cs="Arial"/>
          <w:i/>
        </w:rPr>
        <w:t>“Artículo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7AE11670" w14:textId="77777777" w:rsidR="003412DE" w:rsidRPr="00255344" w:rsidRDefault="003412DE" w:rsidP="003412DE">
      <w:pPr>
        <w:spacing w:after="0" w:line="360" w:lineRule="auto"/>
        <w:ind w:left="567" w:right="567"/>
        <w:jc w:val="both"/>
        <w:rPr>
          <w:rFonts w:ascii="Palatino Linotype" w:hAnsi="Palatino Linotype" w:cs="Arial"/>
          <w:i/>
        </w:rPr>
      </w:pPr>
    </w:p>
    <w:p w14:paraId="2826CC10" w14:textId="77777777" w:rsidR="003412DE" w:rsidRPr="00255344" w:rsidRDefault="003412DE" w:rsidP="003412DE">
      <w:pPr>
        <w:spacing w:after="0" w:line="360" w:lineRule="auto"/>
        <w:ind w:left="567" w:right="567"/>
        <w:jc w:val="both"/>
        <w:rPr>
          <w:rFonts w:ascii="Palatino Linotype" w:hAnsi="Palatino Linotype" w:cs="Arial"/>
          <w:i/>
        </w:rPr>
      </w:pPr>
      <w:r w:rsidRPr="00255344">
        <w:rPr>
          <w:rFonts w:ascii="Palatino Linotype" w:hAnsi="Palatino Linotype" w:cs="Arial"/>
          <w:i/>
        </w:rPr>
        <w:t>La obligación de proporcionar información no comprende el procesamiento de la misma, ni el presentarla conforme al interés del solicitante; no estarán obligados a generarla, resumirla, efectuar cálculos o practicar investigaciones.”</w:t>
      </w:r>
    </w:p>
    <w:p w14:paraId="158F587C" w14:textId="79B60DB5" w:rsidR="00C90CAE" w:rsidRPr="00255344" w:rsidRDefault="00C90CAE" w:rsidP="00140FC4">
      <w:pPr>
        <w:spacing w:after="0" w:line="360" w:lineRule="auto"/>
        <w:jc w:val="both"/>
        <w:rPr>
          <w:rFonts w:ascii="Palatino Linotype" w:hAnsi="Palatino Linotype" w:cs="Arial"/>
          <w:sz w:val="24"/>
          <w:szCs w:val="24"/>
          <w:lang w:eastAsia="es-MX"/>
        </w:rPr>
      </w:pPr>
    </w:p>
    <w:p w14:paraId="374252F5" w14:textId="77777777" w:rsidR="00C90CAE" w:rsidRPr="00255344" w:rsidRDefault="00C90CAE" w:rsidP="00140FC4">
      <w:pPr>
        <w:spacing w:after="0" w:line="360" w:lineRule="auto"/>
        <w:jc w:val="both"/>
        <w:rPr>
          <w:rFonts w:ascii="Palatino Linotype" w:hAnsi="Palatino Linotype" w:cs="Arial"/>
          <w:sz w:val="24"/>
          <w:szCs w:val="24"/>
          <w:lang w:eastAsia="es-MX"/>
        </w:rPr>
      </w:pPr>
    </w:p>
    <w:p w14:paraId="2B3F0EE4" w14:textId="310FCA12" w:rsidR="00B63796" w:rsidRPr="00255344" w:rsidRDefault="00B63796" w:rsidP="00B63796">
      <w:pPr>
        <w:spacing w:after="0" w:line="360" w:lineRule="auto"/>
        <w:jc w:val="both"/>
        <w:rPr>
          <w:rFonts w:ascii="Palatino Linotype" w:hAnsi="Palatino Linotype" w:cs="Arial"/>
          <w:sz w:val="24"/>
        </w:rPr>
      </w:pPr>
      <w:r w:rsidRPr="00255344">
        <w:rPr>
          <w:rFonts w:ascii="Palatino Linotype" w:hAnsi="Palatino Linotype" w:cs="Arial"/>
          <w:sz w:val="24"/>
        </w:rPr>
        <w:lastRenderedPageBreak/>
        <w:t>De la interpretación del artículo anterior, la obligación de los Sujetos Obligados versa en entregar la información pública solicitada por los particulares que obre en sus archivos, que sea generada o que este en su posesión, privilegiando el principio de máxima publicidad, sin procesarla, resumirla, ni efectuar cálculos ni investigaciones; por lo que, en el caso que nos ocupa se considera que la aseveración del Sujeto Obligado en el sentido de no contar con la información solicitada, a la fecha de presentación de la solicitud de información, se</w:t>
      </w:r>
      <w:r w:rsidR="00522D4B" w:rsidRPr="00255344">
        <w:rPr>
          <w:rFonts w:ascii="Palatino Linotype" w:hAnsi="Palatino Linotype" w:cs="Arial"/>
          <w:sz w:val="24"/>
        </w:rPr>
        <w:t xml:space="preserve"> traduce como un hecho negativo</w:t>
      </w:r>
      <w:r w:rsidRPr="00255344">
        <w:rPr>
          <w:rFonts w:ascii="Palatino Linotype" w:hAnsi="Palatino Linotype" w:cs="Arial"/>
          <w:sz w:val="24"/>
        </w:rPr>
        <w:t xml:space="preserve"> </w:t>
      </w:r>
      <w:r w:rsidR="00522D4B" w:rsidRPr="00255344">
        <w:rPr>
          <w:rFonts w:ascii="Palatino Linotype" w:hAnsi="Palatino Linotype" w:cs="Arial"/>
          <w:sz w:val="24"/>
        </w:rPr>
        <w:t xml:space="preserve">que se </w:t>
      </w:r>
      <w:r w:rsidRPr="00255344">
        <w:rPr>
          <w:rFonts w:ascii="Palatino Linotype" w:hAnsi="Palatino Linotype" w:cs="Arial"/>
          <w:sz w:val="24"/>
        </w:rPr>
        <w:t>relacionada de manera directa y mediata con la solicitud de acc</w:t>
      </w:r>
      <w:r w:rsidR="00522D4B" w:rsidRPr="00255344">
        <w:rPr>
          <w:rFonts w:ascii="Palatino Linotype" w:hAnsi="Palatino Linotype" w:cs="Arial"/>
          <w:sz w:val="24"/>
        </w:rPr>
        <w:t xml:space="preserve">eso a la información en estudio, por lo anterior, ante  tal supuesto, </w:t>
      </w:r>
      <w:r w:rsidR="00522D4B" w:rsidRPr="00255344">
        <w:rPr>
          <w:rFonts w:ascii="Palatino Linotype" w:hAnsi="Palatino Linotype" w:cs="Arial"/>
        </w:rPr>
        <w:t>es bien sabido que los mismos no son susceptibles de demostración, lo anterior tiene sustento en la siguiente tesis, que es del tenor literal siguiente:</w:t>
      </w:r>
    </w:p>
    <w:p w14:paraId="7DC85499" w14:textId="77777777" w:rsidR="00522D4B" w:rsidRPr="00255344" w:rsidRDefault="00522D4B" w:rsidP="00B63796">
      <w:pPr>
        <w:spacing w:after="0" w:line="360" w:lineRule="auto"/>
        <w:jc w:val="both"/>
        <w:rPr>
          <w:rFonts w:ascii="Palatino Linotype" w:hAnsi="Palatino Linotype" w:cs="Arial"/>
          <w:sz w:val="24"/>
        </w:rPr>
      </w:pPr>
    </w:p>
    <w:p w14:paraId="5772178B" w14:textId="221690A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Tesis aislada</w:t>
      </w:r>
    </w:p>
    <w:p w14:paraId="4EFE0D15"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Materia(s): Común</w:t>
      </w:r>
    </w:p>
    <w:p w14:paraId="0348B374"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Sexta Época</w:t>
      </w:r>
    </w:p>
    <w:p w14:paraId="17190DEF"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Instancia: Segunda Sala</w:t>
      </w:r>
    </w:p>
    <w:p w14:paraId="3738446C"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Fuente: Semanario Judicial de la Federación Tercera Parte, LII</w:t>
      </w:r>
    </w:p>
    <w:p w14:paraId="04A5AF5E"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Tesis:</w:t>
      </w:r>
    </w:p>
    <w:p w14:paraId="63454B3D"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Página: 101</w:t>
      </w:r>
    </w:p>
    <w:p w14:paraId="746455CC"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HECHOS NEGATIVOS, NO SON SUSCEPTIBLES DE DEMOSTRACION.</w:t>
      </w:r>
    </w:p>
    <w:p w14:paraId="483C6FDD"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 xml:space="preserve">Tratándose de un hecho negativo, el Juez no tiene </w:t>
      </w:r>
      <w:proofErr w:type="spellStart"/>
      <w:r w:rsidRPr="00255344">
        <w:rPr>
          <w:rFonts w:ascii="Palatino Linotype" w:hAnsi="Palatino Linotype" w:cs="Arial"/>
        </w:rPr>
        <w:t>por que</w:t>
      </w:r>
      <w:proofErr w:type="spellEnd"/>
      <w:r w:rsidRPr="00255344">
        <w:rPr>
          <w:rFonts w:ascii="Palatino Linotype" w:hAnsi="Palatino Linotype" w:cs="Arial"/>
        </w:rPr>
        <w:t xml:space="preserve"> invocar prueba alguna de la que se desprenda, ya que es bien sabido que esta clase de hechos no son susceptibles de demostración.</w:t>
      </w:r>
    </w:p>
    <w:p w14:paraId="519C5BC2"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Amparo en revisión 2022/61. José García Florín (Menor). 9 de octubre de 1961.</w:t>
      </w:r>
    </w:p>
    <w:p w14:paraId="7678FF95" w14:textId="77777777" w:rsidR="00522D4B" w:rsidRPr="00255344" w:rsidRDefault="00522D4B" w:rsidP="00522D4B">
      <w:pPr>
        <w:spacing w:after="0" w:line="360" w:lineRule="auto"/>
        <w:ind w:left="567" w:right="567"/>
        <w:jc w:val="both"/>
        <w:rPr>
          <w:rFonts w:ascii="Palatino Linotype" w:hAnsi="Palatino Linotype" w:cs="Arial"/>
        </w:rPr>
      </w:pPr>
      <w:r w:rsidRPr="00255344">
        <w:rPr>
          <w:rFonts w:ascii="Palatino Linotype" w:hAnsi="Palatino Linotype" w:cs="Arial"/>
        </w:rPr>
        <w:t>Cinco votos. Ponente: José Rivera Pérez Campos.”</w:t>
      </w:r>
    </w:p>
    <w:p w14:paraId="09627682" w14:textId="77777777" w:rsidR="00522D4B" w:rsidRPr="00255344" w:rsidRDefault="00522D4B" w:rsidP="00B63796">
      <w:pPr>
        <w:spacing w:after="0" w:line="360" w:lineRule="auto"/>
        <w:jc w:val="both"/>
        <w:rPr>
          <w:rFonts w:ascii="Palatino Linotype" w:hAnsi="Palatino Linotype" w:cs="Arial"/>
          <w:sz w:val="24"/>
        </w:rPr>
      </w:pPr>
    </w:p>
    <w:p w14:paraId="043B357A" w14:textId="77777777" w:rsidR="00B63796" w:rsidRPr="00255344" w:rsidRDefault="00B63796" w:rsidP="00B63796">
      <w:pPr>
        <w:spacing w:after="0" w:line="360" w:lineRule="auto"/>
        <w:jc w:val="both"/>
        <w:rPr>
          <w:rFonts w:ascii="Palatino Linotype" w:hAnsi="Palatino Linotype" w:cs="Arial"/>
          <w:sz w:val="24"/>
        </w:rPr>
      </w:pPr>
    </w:p>
    <w:p w14:paraId="24405948" w14:textId="05272062" w:rsidR="00B63796" w:rsidRPr="00255344" w:rsidRDefault="00B63796" w:rsidP="00B63796">
      <w:pPr>
        <w:spacing w:after="0" w:line="360" w:lineRule="auto"/>
        <w:jc w:val="both"/>
        <w:rPr>
          <w:rFonts w:ascii="Palatino Linotype" w:hAnsi="Palatino Linotype" w:cs="Arial"/>
          <w:sz w:val="24"/>
        </w:rPr>
      </w:pPr>
      <w:r w:rsidRPr="00255344">
        <w:rPr>
          <w:rFonts w:ascii="Palatino Linotype" w:hAnsi="Palatino Linotype" w:cs="Arial"/>
          <w:sz w:val="24"/>
        </w:rPr>
        <w:lastRenderedPageBreak/>
        <w:t>Correlativo a lo anterior, al considerarse un hecho negativo, es obvio que éste no puede fácticamente obrar en los archivos del Sujeto Obligado, ya que no puede probarse por ser lógica y materialmente imposible; asimismo, no se trata de un caso por el cual la negación del hecho implique la afirmación de otro, simplemente se está ante una notoria y evidente inexistencia fáctica de la información solicitada.</w:t>
      </w:r>
    </w:p>
    <w:p w14:paraId="53ADDE05" w14:textId="77777777" w:rsidR="00B63796" w:rsidRPr="00255344" w:rsidRDefault="00B63796" w:rsidP="00B63796">
      <w:pPr>
        <w:spacing w:after="0" w:line="360" w:lineRule="auto"/>
        <w:jc w:val="both"/>
        <w:rPr>
          <w:rFonts w:ascii="Palatino Linotype" w:hAnsi="Palatino Linotype" w:cs="Arial"/>
          <w:sz w:val="24"/>
        </w:rPr>
      </w:pPr>
    </w:p>
    <w:p w14:paraId="502B4EDD" w14:textId="31910EA7" w:rsidR="00B63796" w:rsidRPr="00255344" w:rsidRDefault="00B63796" w:rsidP="00B63796">
      <w:pPr>
        <w:spacing w:after="0" w:line="360" w:lineRule="auto"/>
        <w:jc w:val="both"/>
        <w:rPr>
          <w:rFonts w:ascii="Palatino Linotype" w:hAnsi="Palatino Linotype" w:cs="Arial"/>
          <w:sz w:val="24"/>
        </w:rPr>
      </w:pPr>
      <w:r w:rsidRPr="00255344">
        <w:rPr>
          <w:rFonts w:ascii="Palatino Linotype" w:hAnsi="Palatino Linotype" w:cs="Arial"/>
          <w:sz w:val="24"/>
        </w:rPr>
        <w:t xml:space="preserve">Atingente a lo anterior, cabe señalar que cuando se está en presencia de un hecho negativo, es decir, que no se actualiza la circunstancia por la cual </w:t>
      </w:r>
      <w:r w:rsidR="00522D4B" w:rsidRPr="00255344">
        <w:rPr>
          <w:rFonts w:ascii="Palatino Linotype" w:hAnsi="Palatino Linotype" w:cs="Arial"/>
          <w:sz w:val="24"/>
        </w:rPr>
        <w:t xml:space="preserve">el Sujeto Obligado </w:t>
      </w:r>
      <w:r w:rsidRPr="00255344">
        <w:rPr>
          <w:rFonts w:ascii="Palatino Linotype" w:hAnsi="Palatino Linotype" w:cs="Arial"/>
          <w:sz w:val="24"/>
        </w:rPr>
        <w:t>pudiese poseer en sus archivos la información solicitada, resultaría innecesaria una declaratoria de inexistencia,</w:t>
      </w:r>
      <w:r w:rsidR="00522D4B" w:rsidRPr="00255344">
        <w:rPr>
          <w:rFonts w:ascii="Palatino Linotype" w:hAnsi="Palatino Linotype" w:cs="Arial"/>
          <w:sz w:val="24"/>
        </w:rPr>
        <w:t xml:space="preserve"> ante tal</w:t>
      </w:r>
      <w:r w:rsidRPr="00255344">
        <w:rPr>
          <w:rFonts w:ascii="Palatino Linotype" w:hAnsi="Palatino Linotype" w:cs="Arial"/>
          <w:sz w:val="24"/>
        </w:rPr>
        <w:t xml:space="preserve"> hecho negativo, sirve de apoyo a lo anterior </w:t>
      </w:r>
      <w:r w:rsidR="00563531" w:rsidRPr="00255344">
        <w:rPr>
          <w:rFonts w:ascii="Palatino Linotype" w:hAnsi="Palatino Linotype" w:cs="Arial"/>
          <w:sz w:val="24"/>
        </w:rPr>
        <w:t>la tesis siguiente</w:t>
      </w:r>
      <w:r w:rsidRPr="00255344">
        <w:rPr>
          <w:rFonts w:ascii="Palatino Linotype" w:hAnsi="Palatino Linotype" w:cs="Arial"/>
          <w:sz w:val="24"/>
        </w:rPr>
        <w:t>:</w:t>
      </w:r>
    </w:p>
    <w:p w14:paraId="287D6774" w14:textId="77777777" w:rsidR="00B63796" w:rsidRPr="00255344" w:rsidRDefault="00B63796" w:rsidP="00B63796">
      <w:pPr>
        <w:spacing w:after="0" w:line="360" w:lineRule="auto"/>
        <w:jc w:val="both"/>
        <w:rPr>
          <w:rFonts w:ascii="Palatino Linotype" w:hAnsi="Palatino Linotype" w:cs="Arial"/>
          <w:sz w:val="24"/>
        </w:rPr>
      </w:pPr>
    </w:p>
    <w:p w14:paraId="25BC530B" w14:textId="54A8BA38" w:rsidR="00B63796" w:rsidRPr="00255344" w:rsidRDefault="00B63796" w:rsidP="00B63796">
      <w:pPr>
        <w:spacing w:after="0" w:line="360" w:lineRule="auto"/>
        <w:ind w:left="567" w:right="567"/>
        <w:jc w:val="both"/>
        <w:rPr>
          <w:rFonts w:ascii="Palatino Linotype" w:hAnsi="Palatino Linotype" w:cs="Arial"/>
        </w:rPr>
      </w:pPr>
      <w:r w:rsidRPr="00255344">
        <w:rPr>
          <w:rFonts w:ascii="Palatino Linotype" w:hAnsi="Palatino Linotype" w:cs="Arial"/>
        </w:rPr>
        <w:t>“INEXISTENCIA DE LA INFORMACIÓN. EL COMITÉ DE ACCESO A LA INFORMACIÓN PUEDE DECLARARLA ANTE SU EVIDENCIA, SIN NECESIDAD DE DICTAR MEDIDAS PARA SU LOCALIZACIÓN. Los artículos 46 de la Ley Federal de Transparencia y Acceso a la Información Pública Gubernamental y 30, segundo párrafo, del Reglamento de la Suprema Corte de</w:t>
      </w:r>
      <w:r w:rsidR="00522D4B" w:rsidRPr="00255344">
        <w:rPr>
          <w:rFonts w:ascii="Palatino Linotype" w:hAnsi="Palatino Linotype" w:cs="Arial"/>
        </w:rPr>
        <w:t xml:space="preserve"> </w:t>
      </w:r>
      <w:r w:rsidRPr="00255344">
        <w:rPr>
          <w:rFonts w:ascii="Palatino Linotype" w:hAnsi="Palatino Linotype" w:cs="Arial"/>
        </w:rPr>
        <w:t xml:space="preserve">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cuando la referida Unidad señala, o el mencionado Comité advierte </w:t>
      </w:r>
      <w:r w:rsidRPr="00255344">
        <w:rPr>
          <w:rFonts w:ascii="Palatino Linotype" w:hAnsi="Palatino Linotype" w:cs="Arial"/>
        </w:rPr>
        <w:lastRenderedPageBreak/>
        <w:t>que el documento solicitado no existe en virtud de que no tuvo lugar el acto cuya realización supuestamente se reflejó en aquél, resulta innecesario dictar alguna medida para localizar la información respectiva, al evidenciarse su inexistencia.</w:t>
      </w:r>
    </w:p>
    <w:p w14:paraId="44CAA6D6" w14:textId="77777777" w:rsidR="00B63796" w:rsidRPr="00255344" w:rsidRDefault="00B63796" w:rsidP="00B63796">
      <w:pPr>
        <w:spacing w:after="0" w:line="360" w:lineRule="auto"/>
        <w:ind w:left="567" w:right="567"/>
        <w:jc w:val="both"/>
        <w:rPr>
          <w:rFonts w:ascii="Palatino Linotype" w:hAnsi="Palatino Linotype" w:cs="Arial"/>
        </w:rPr>
      </w:pPr>
    </w:p>
    <w:p w14:paraId="2D6F316A" w14:textId="77777777" w:rsidR="00B63796" w:rsidRPr="00255344" w:rsidRDefault="00B63796" w:rsidP="00B63796">
      <w:pPr>
        <w:spacing w:after="0" w:line="360" w:lineRule="auto"/>
        <w:ind w:left="567" w:right="567"/>
        <w:jc w:val="both"/>
        <w:rPr>
          <w:rFonts w:ascii="Palatino Linotype" w:hAnsi="Palatino Linotype" w:cs="Arial"/>
        </w:rPr>
      </w:pPr>
      <w:r w:rsidRPr="00255344">
        <w:rPr>
          <w:rFonts w:ascii="Palatino Linotype" w:hAnsi="Palatino Linotype" w:cs="Arial"/>
        </w:rPr>
        <w:t>Clasificación de Información 35/2004-J, deriva de la solicitud de acceso a la información de Daniel Lizárraga Méndez.- 15 de noviembre de 2004.- Unanimidad de votos”.</w:t>
      </w:r>
    </w:p>
    <w:p w14:paraId="107BD1C6" w14:textId="77777777" w:rsidR="00B63796" w:rsidRPr="00255344" w:rsidRDefault="00B63796" w:rsidP="00B63796">
      <w:pPr>
        <w:spacing w:after="0" w:line="360" w:lineRule="auto"/>
        <w:ind w:left="567" w:right="567"/>
        <w:jc w:val="both"/>
        <w:rPr>
          <w:rFonts w:ascii="Palatino Linotype" w:hAnsi="Palatino Linotype" w:cs="Arial"/>
        </w:rPr>
      </w:pPr>
    </w:p>
    <w:p w14:paraId="792B6222" w14:textId="77777777" w:rsidR="00B63796" w:rsidRPr="00985BC0" w:rsidRDefault="00B63796" w:rsidP="00B63796">
      <w:pPr>
        <w:spacing w:after="0" w:line="360" w:lineRule="auto"/>
        <w:jc w:val="both"/>
        <w:rPr>
          <w:rFonts w:ascii="Palatino Linotype" w:hAnsi="Palatino Linotype" w:cs="Arial"/>
        </w:rPr>
      </w:pPr>
      <w:r w:rsidRPr="00255344">
        <w:rPr>
          <w:rFonts w:ascii="Palatino Linotype" w:hAnsi="Palatino Linotype" w:cs="Arial"/>
          <w:sz w:val="24"/>
          <w:szCs w:val="24"/>
        </w:rPr>
        <w:t>Atento a lo anterior,   al encontrarnos ante la presencia de un hecho negativo, resulta innecesario que el Sujeto Obligado, realice una declaratoria de inexistencia</w:t>
      </w:r>
      <w:r w:rsidRPr="00255344">
        <w:rPr>
          <w:rFonts w:ascii="Palatino Linotype" w:hAnsi="Palatino Linotype" w:cs="Arial"/>
        </w:rPr>
        <w:t>.</w:t>
      </w:r>
    </w:p>
    <w:p w14:paraId="2ABDE2B1" w14:textId="77777777" w:rsidR="00ED59C4" w:rsidRDefault="00ED59C4" w:rsidP="00ED59C4">
      <w:pPr>
        <w:spacing w:after="0" w:line="360" w:lineRule="auto"/>
        <w:ind w:right="567"/>
        <w:jc w:val="both"/>
        <w:rPr>
          <w:rFonts w:ascii="Palatino Linotype" w:hAnsi="Palatino Linotype" w:cs="Arial"/>
        </w:rPr>
      </w:pPr>
    </w:p>
    <w:p w14:paraId="51AE7558" w14:textId="05C6CAA5" w:rsidR="00F257E5" w:rsidRPr="000F5B7E" w:rsidRDefault="00C809FA" w:rsidP="00427596">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w:t>
      </w:r>
      <w:r w:rsidR="00F257E5" w:rsidRPr="000F5B7E">
        <w:rPr>
          <w:rFonts w:ascii="Palatino Linotype" w:eastAsia="Times New Roman" w:hAnsi="Palatino Linotype" w:cs="Times New Roman"/>
          <w:sz w:val="24"/>
          <w:szCs w:val="24"/>
          <w:lang w:eastAsia="es-ES"/>
        </w:rPr>
        <w:t>n mérito de lo expuesto</w:t>
      </w:r>
      <w:r w:rsidR="00032F69">
        <w:rPr>
          <w:rFonts w:ascii="Palatino Linotype" w:eastAsia="Times New Roman" w:hAnsi="Palatino Linotype" w:cs="Times New Roman"/>
          <w:sz w:val="24"/>
          <w:szCs w:val="24"/>
          <w:lang w:eastAsia="es-ES"/>
        </w:rPr>
        <w:t xml:space="preserve"> en líneas anteriores, resultan </w:t>
      </w:r>
      <w:r w:rsidR="00AF1F87">
        <w:rPr>
          <w:rFonts w:ascii="Palatino Linotype" w:eastAsia="Times New Roman" w:hAnsi="Palatino Linotype" w:cs="Times New Roman"/>
          <w:sz w:val="24"/>
          <w:szCs w:val="24"/>
          <w:lang w:eastAsia="es-ES"/>
        </w:rPr>
        <w:t xml:space="preserve">fundados </w:t>
      </w:r>
      <w:r w:rsidR="00F257E5" w:rsidRPr="000F5B7E">
        <w:rPr>
          <w:rFonts w:ascii="Palatino Linotype" w:eastAsia="Times New Roman" w:hAnsi="Palatino Linotype" w:cs="Times New Roman"/>
          <w:sz w:val="24"/>
          <w:szCs w:val="24"/>
          <w:lang w:eastAsia="es-ES"/>
        </w:rPr>
        <w:t>los motivos de inconformidad que arguye el</w:t>
      </w:r>
      <w:r w:rsidR="00F257E5" w:rsidRPr="000F5B7E">
        <w:rPr>
          <w:rFonts w:ascii="Palatino Linotype" w:eastAsia="Times New Roman" w:hAnsi="Palatino Linotype" w:cs="Times New Roman"/>
          <w:b/>
          <w:sz w:val="24"/>
          <w:szCs w:val="24"/>
          <w:lang w:eastAsia="es-ES"/>
        </w:rPr>
        <w:t xml:space="preserve"> Recurrente</w:t>
      </w:r>
      <w:r w:rsidR="00F257E5" w:rsidRPr="000F5B7E">
        <w:rPr>
          <w:rFonts w:ascii="Palatino Linotype" w:eastAsia="Times New Roman" w:hAnsi="Palatino Linotype" w:cs="Times New Roman"/>
          <w:sz w:val="24"/>
          <w:szCs w:val="24"/>
          <w:lang w:eastAsia="es-ES"/>
        </w:rPr>
        <w:t xml:space="preserve"> en su medio de impugnación que fue materia de estudio, por ello </w:t>
      </w:r>
      <w:r w:rsidR="00F257E5" w:rsidRPr="000F5B7E">
        <w:rPr>
          <w:rFonts w:ascii="Palatino Linotype" w:eastAsia="Times New Roman" w:hAnsi="Palatino Linotype" w:cs="Arial"/>
          <w:sz w:val="24"/>
          <w:szCs w:val="24"/>
          <w:lang w:eastAsia="es-ES"/>
        </w:rPr>
        <w:t>con fundamento en la</w:t>
      </w:r>
      <w:r w:rsidR="00F257E5" w:rsidRPr="000F5B7E">
        <w:rPr>
          <w:rFonts w:ascii="Palatino Linotype" w:eastAsia="Times New Roman" w:hAnsi="Palatino Linotype" w:cs="Arial"/>
          <w:b/>
          <w:sz w:val="24"/>
          <w:szCs w:val="24"/>
          <w:lang w:eastAsia="es-ES"/>
        </w:rPr>
        <w:t xml:space="preserve"> </w:t>
      </w:r>
      <w:r w:rsidR="00F257E5" w:rsidRPr="000F5B7E">
        <w:rPr>
          <w:rFonts w:ascii="Palatino Linotype" w:eastAsia="Times New Roman" w:hAnsi="Palatino Linotype" w:cs="Arial"/>
          <w:sz w:val="24"/>
          <w:szCs w:val="24"/>
          <w:lang w:eastAsia="es-ES"/>
        </w:rPr>
        <w:t>fracción</w:t>
      </w:r>
      <w:r w:rsidR="00F257E5" w:rsidRPr="000F5B7E">
        <w:rPr>
          <w:rFonts w:ascii="Palatino Linotype" w:eastAsia="Times New Roman" w:hAnsi="Palatino Linotype" w:cs="Arial"/>
          <w:b/>
          <w:sz w:val="24"/>
          <w:szCs w:val="24"/>
          <w:lang w:eastAsia="es-ES"/>
        </w:rPr>
        <w:t xml:space="preserve"> </w:t>
      </w:r>
      <w:r w:rsidR="00080DA5">
        <w:rPr>
          <w:rFonts w:ascii="Palatino Linotype" w:eastAsia="Times New Roman" w:hAnsi="Palatino Linotype" w:cs="Arial"/>
          <w:sz w:val="24"/>
          <w:szCs w:val="24"/>
          <w:lang w:eastAsia="es-ES"/>
        </w:rPr>
        <w:t>IV</w:t>
      </w:r>
      <w:r w:rsidR="00F257E5" w:rsidRPr="000F5B7E">
        <w:rPr>
          <w:rFonts w:ascii="Palatino Linotype" w:eastAsia="Times New Roman" w:hAnsi="Palatino Linotype" w:cs="Arial"/>
          <w:sz w:val="24"/>
          <w:szCs w:val="24"/>
          <w:lang w:eastAsia="es-ES"/>
        </w:rPr>
        <w:t>, del artículo 186,</w:t>
      </w:r>
      <w:r w:rsidR="00F257E5" w:rsidRPr="000F5B7E">
        <w:rPr>
          <w:rFonts w:ascii="Palatino Linotype" w:eastAsia="Times New Roman" w:hAnsi="Palatino Linotype" w:cs="Arial"/>
          <w:b/>
          <w:sz w:val="24"/>
          <w:szCs w:val="24"/>
          <w:lang w:eastAsia="es-ES"/>
        </w:rPr>
        <w:t xml:space="preserve"> </w:t>
      </w:r>
      <w:r w:rsidR="00F257E5"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080DA5" w:rsidRPr="00080DA5">
        <w:rPr>
          <w:rFonts w:ascii="Palatino Linotype" w:eastAsia="Times New Roman" w:hAnsi="Palatino Linotype" w:cs="Arial"/>
          <w:sz w:val="24"/>
          <w:szCs w:val="24"/>
          <w:lang w:eastAsia="es-ES"/>
        </w:rPr>
        <w:t>ordena de</w:t>
      </w:r>
      <w:r w:rsidR="00080DA5">
        <w:rPr>
          <w:rFonts w:ascii="Palatino Linotype" w:eastAsia="Times New Roman" w:hAnsi="Palatino Linotype" w:cs="Arial"/>
          <w:b/>
          <w:sz w:val="24"/>
          <w:szCs w:val="24"/>
          <w:lang w:eastAsia="es-ES"/>
        </w:rPr>
        <w:t xml:space="preserve"> </w:t>
      </w:r>
      <w:r w:rsidR="00F257E5" w:rsidRPr="000F5B7E">
        <w:rPr>
          <w:rFonts w:ascii="Palatino Linotype" w:eastAsia="Times New Roman" w:hAnsi="Palatino Linotype" w:cs="Arial"/>
          <w:sz w:val="24"/>
          <w:szCs w:val="24"/>
          <w:lang w:eastAsia="es-ES"/>
        </w:rPr>
        <w:t>respuesta a la solicitud de información número</w:t>
      </w:r>
      <w:r w:rsidR="00F257E5" w:rsidRPr="000F5B7E">
        <w:rPr>
          <w:rFonts w:ascii="Palatino Linotype" w:eastAsia="Times New Roman" w:hAnsi="Palatino Linotype" w:cs="Times New Roman"/>
          <w:b/>
          <w:sz w:val="24"/>
          <w:szCs w:val="24"/>
          <w:lang w:eastAsia="es-ES"/>
        </w:rPr>
        <w:t xml:space="preserve"> </w:t>
      </w:r>
      <w:r w:rsidR="00032F69" w:rsidRPr="00F97E55">
        <w:rPr>
          <w:rFonts w:ascii="Palatino Linotype" w:hAnsi="Palatino Linotype" w:cs="Arial"/>
          <w:b/>
          <w:sz w:val="24"/>
        </w:rPr>
        <w:t>00065/JALTENCO/IP/2021</w:t>
      </w:r>
      <w:r w:rsidR="00F257E5">
        <w:rPr>
          <w:rFonts w:ascii="Palatino Linotype" w:hAnsi="Palatino Linotype" w:cs="Arial"/>
          <w:b/>
          <w:sz w:val="24"/>
          <w:szCs w:val="24"/>
        </w:rPr>
        <w:t>,</w:t>
      </w:r>
      <w:r w:rsidR="00F257E5" w:rsidRPr="000F5B7E">
        <w:rPr>
          <w:rFonts w:ascii="Palatino Linotype" w:eastAsia="Times New Roman" w:hAnsi="Palatino Linotype" w:cs="Arial"/>
          <w:b/>
          <w:sz w:val="24"/>
          <w:szCs w:val="24"/>
          <w:lang w:eastAsia="es-ES"/>
        </w:rPr>
        <w:t xml:space="preserve"> </w:t>
      </w:r>
      <w:r w:rsidR="00F257E5" w:rsidRPr="000F5B7E">
        <w:rPr>
          <w:rFonts w:ascii="Palatino Linotype" w:eastAsia="Times New Roman" w:hAnsi="Palatino Linotype" w:cs="Times New Roman"/>
          <w:sz w:val="24"/>
          <w:szCs w:val="24"/>
          <w:lang w:eastAsia="es-ES"/>
        </w:rPr>
        <w:t>que ha sido materia del presente fallo.</w:t>
      </w:r>
    </w:p>
    <w:p w14:paraId="2CD89107" w14:textId="77777777" w:rsidR="00F257E5" w:rsidRPr="000F5B7E" w:rsidRDefault="00F257E5" w:rsidP="00427596">
      <w:pPr>
        <w:spacing w:after="0" w:line="360" w:lineRule="auto"/>
        <w:jc w:val="both"/>
        <w:rPr>
          <w:rFonts w:ascii="Palatino Linotype" w:eastAsia="Times New Roman" w:hAnsi="Palatino Linotype" w:cs="Times New Roman"/>
          <w:sz w:val="24"/>
          <w:szCs w:val="24"/>
          <w:lang w:eastAsia="es-ES"/>
        </w:rPr>
      </w:pPr>
    </w:p>
    <w:p w14:paraId="0B408E24" w14:textId="77777777" w:rsidR="00F257E5" w:rsidRPr="000F5B7E" w:rsidRDefault="00F257E5" w:rsidP="00427596">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4699B153" w14:textId="77777777" w:rsidR="00F257E5" w:rsidRPr="000F5B7E" w:rsidRDefault="00F257E5" w:rsidP="00427596">
      <w:pPr>
        <w:spacing w:after="0" w:line="360" w:lineRule="auto"/>
        <w:jc w:val="center"/>
        <w:rPr>
          <w:rFonts w:ascii="Palatino Linotype" w:eastAsia="Times New Roman" w:hAnsi="Palatino Linotype" w:cs="Times New Roman"/>
          <w:b/>
          <w:bCs/>
          <w:spacing w:val="60"/>
          <w:sz w:val="24"/>
          <w:szCs w:val="24"/>
          <w:lang w:eastAsia="es-ES"/>
        </w:rPr>
      </w:pPr>
    </w:p>
    <w:p w14:paraId="1134AA7A" w14:textId="77777777" w:rsidR="00F839EC" w:rsidRPr="0000080F" w:rsidRDefault="00F839EC" w:rsidP="00F839EC">
      <w:pPr>
        <w:spacing w:after="0" w:line="360" w:lineRule="auto"/>
        <w:jc w:val="center"/>
        <w:rPr>
          <w:rFonts w:ascii="Palatino Linotype" w:eastAsia="Times New Roman" w:hAnsi="Palatino Linotype" w:cs="Times New Roman"/>
          <w:b/>
          <w:bCs/>
          <w:spacing w:val="60"/>
          <w:sz w:val="24"/>
          <w:szCs w:val="24"/>
          <w:lang w:eastAsia="es-ES"/>
        </w:rPr>
      </w:pPr>
    </w:p>
    <w:p w14:paraId="2C7CBE52" w14:textId="77777777" w:rsidR="00F839EC" w:rsidRPr="0000080F" w:rsidRDefault="00F839EC" w:rsidP="00F839EC">
      <w:pPr>
        <w:spacing w:after="0" w:line="360" w:lineRule="auto"/>
        <w:jc w:val="center"/>
        <w:rPr>
          <w:rFonts w:ascii="Palatino Linotype" w:eastAsia="Times New Roman" w:hAnsi="Palatino Linotype" w:cs="Times New Roman"/>
          <w:b/>
          <w:bCs/>
          <w:spacing w:val="60"/>
          <w:sz w:val="28"/>
          <w:szCs w:val="28"/>
          <w:lang w:eastAsia="es-ES"/>
        </w:rPr>
      </w:pPr>
      <w:r w:rsidRPr="0000080F">
        <w:rPr>
          <w:rFonts w:ascii="Palatino Linotype" w:eastAsia="Times New Roman" w:hAnsi="Palatino Linotype" w:cs="Times New Roman"/>
          <w:b/>
          <w:bCs/>
          <w:spacing w:val="60"/>
          <w:sz w:val="28"/>
          <w:szCs w:val="28"/>
          <w:lang w:eastAsia="es-ES"/>
        </w:rPr>
        <w:t>SE    RESUELVE</w:t>
      </w:r>
    </w:p>
    <w:p w14:paraId="489E2BE0" w14:textId="77777777" w:rsidR="00F839EC" w:rsidRPr="0000080F" w:rsidRDefault="00F839EC" w:rsidP="00F839EC">
      <w:pPr>
        <w:spacing w:after="0" w:line="360" w:lineRule="auto"/>
        <w:jc w:val="center"/>
        <w:rPr>
          <w:rFonts w:ascii="Palatino Linotype" w:eastAsia="Times New Roman" w:hAnsi="Palatino Linotype" w:cs="Times New Roman"/>
          <w:b/>
          <w:bCs/>
          <w:spacing w:val="60"/>
          <w:sz w:val="12"/>
          <w:szCs w:val="24"/>
        </w:rPr>
      </w:pPr>
    </w:p>
    <w:p w14:paraId="6E7CFB2B" w14:textId="4BBC8D57" w:rsidR="005960E1" w:rsidRDefault="00F839EC" w:rsidP="005960E1">
      <w:pPr>
        <w:spacing w:after="0" w:line="360" w:lineRule="auto"/>
        <w:jc w:val="both"/>
        <w:rPr>
          <w:rFonts w:ascii="Palatino Linotype" w:hAnsi="Palatino Linotype" w:cs="Arial"/>
          <w:b/>
          <w:bCs/>
          <w:sz w:val="24"/>
          <w:szCs w:val="24"/>
          <w:shd w:val="clear" w:color="auto" w:fill="FFFFFF"/>
        </w:rPr>
      </w:pPr>
      <w:r w:rsidRPr="00255344">
        <w:rPr>
          <w:rFonts w:ascii="Palatino Linotype" w:eastAsia="Times New Roman" w:hAnsi="Palatino Linotype" w:cs="Arial"/>
          <w:b/>
          <w:sz w:val="26"/>
          <w:szCs w:val="26"/>
          <w:lang w:eastAsia="es-ES"/>
        </w:rPr>
        <w:t>PRIMERO.</w:t>
      </w:r>
      <w:r w:rsidRPr="00255344">
        <w:rPr>
          <w:rFonts w:ascii="Palatino Linotype" w:eastAsia="Times New Roman" w:hAnsi="Palatino Linotype" w:cs="Arial"/>
          <w:sz w:val="24"/>
          <w:szCs w:val="24"/>
          <w:lang w:eastAsia="es-ES"/>
        </w:rPr>
        <w:t xml:space="preserve"> </w:t>
      </w:r>
      <w:r w:rsidR="005960E1" w:rsidRPr="00255344">
        <w:rPr>
          <w:rFonts w:ascii="Palatino Linotype" w:eastAsia="Times New Roman" w:hAnsi="Palatino Linotype" w:cs="Arial"/>
          <w:sz w:val="24"/>
          <w:szCs w:val="24"/>
        </w:rPr>
        <w:t>Resultan fundadas las razones o motivos de inconformidad hechos valer por el Recurrente en términos del considerando cuarto de la presente resolución.</w:t>
      </w:r>
    </w:p>
    <w:p w14:paraId="77061347" w14:textId="440E2A63" w:rsidR="00F839EC" w:rsidRPr="00860D18" w:rsidRDefault="00F839EC" w:rsidP="00F839EC">
      <w:pPr>
        <w:spacing w:after="0" w:line="360" w:lineRule="auto"/>
        <w:jc w:val="both"/>
        <w:rPr>
          <w:rFonts w:ascii="Palatino Linotype" w:eastAsia="Times New Roman" w:hAnsi="Palatino Linotype" w:cs="Arial"/>
          <w:sz w:val="24"/>
          <w:szCs w:val="24"/>
          <w:lang w:eastAsia="es-ES"/>
        </w:rPr>
      </w:pPr>
    </w:p>
    <w:p w14:paraId="3F1E8201" w14:textId="77777777" w:rsidR="00F839EC" w:rsidRPr="00860D18" w:rsidRDefault="00F839EC" w:rsidP="00F839EC">
      <w:pPr>
        <w:spacing w:after="0" w:line="360" w:lineRule="auto"/>
        <w:jc w:val="both"/>
        <w:rPr>
          <w:rFonts w:ascii="Palatino Linotype" w:eastAsia="Times New Roman" w:hAnsi="Palatino Linotype" w:cs="Arial"/>
          <w:sz w:val="24"/>
          <w:szCs w:val="24"/>
          <w:lang w:eastAsia="es-ES"/>
        </w:rPr>
      </w:pPr>
    </w:p>
    <w:p w14:paraId="106E39E8" w14:textId="7A972A7C" w:rsidR="00F839EC" w:rsidRPr="0000080F" w:rsidRDefault="00F839EC" w:rsidP="00F839EC">
      <w:pPr>
        <w:autoSpaceDE w:val="0"/>
        <w:autoSpaceDN w:val="0"/>
        <w:adjustRightInd w:val="0"/>
        <w:spacing w:after="0" w:line="360" w:lineRule="auto"/>
        <w:ind w:right="49"/>
        <w:jc w:val="both"/>
        <w:rPr>
          <w:rFonts w:ascii="Palatino Linotype" w:eastAsia="Calibri" w:hAnsi="Palatino Linotype" w:cs="Arial"/>
          <w:i/>
        </w:rPr>
      </w:pPr>
      <w:r w:rsidRPr="00255344">
        <w:rPr>
          <w:rFonts w:ascii="Palatino Linotype" w:eastAsia="Calibri" w:hAnsi="Palatino Linotype" w:cs="Arial"/>
          <w:b/>
          <w:sz w:val="26"/>
          <w:szCs w:val="26"/>
        </w:rPr>
        <w:t>SEGUNDO.</w:t>
      </w:r>
      <w:r w:rsidRPr="00255344">
        <w:rPr>
          <w:rFonts w:ascii="Palatino Linotype" w:eastAsia="Calibri" w:hAnsi="Palatino Linotype" w:cs="Arial"/>
        </w:rPr>
        <w:t xml:space="preserve"> </w:t>
      </w:r>
      <w:r w:rsidR="005960E1" w:rsidRPr="00255344">
        <w:rPr>
          <w:rFonts w:ascii="Palatino Linotype" w:hAnsi="Palatino Linotype" w:cs="Arial"/>
          <w:sz w:val="24"/>
          <w:szCs w:val="24"/>
        </w:rPr>
        <w:t>Se</w:t>
      </w:r>
      <w:r w:rsidR="005960E1" w:rsidRPr="00255344">
        <w:rPr>
          <w:rFonts w:ascii="Palatino Linotype" w:hAnsi="Palatino Linotype" w:cs="Arial"/>
          <w:b/>
          <w:sz w:val="24"/>
          <w:szCs w:val="24"/>
        </w:rPr>
        <w:t xml:space="preserve"> ordena </w:t>
      </w:r>
      <w:r w:rsidR="005960E1" w:rsidRPr="00255344">
        <w:rPr>
          <w:rFonts w:ascii="Palatino Linotype" w:hAnsi="Palatino Linotype" w:cs="Arial"/>
          <w:sz w:val="24"/>
          <w:szCs w:val="24"/>
        </w:rPr>
        <w:t>al Sujeto Obligado</w:t>
      </w:r>
      <w:r w:rsidR="005960E1" w:rsidRPr="00255344">
        <w:rPr>
          <w:rFonts w:ascii="Palatino Linotype" w:eastAsia="Times New Roman" w:hAnsi="Palatino Linotype" w:cs="Arial"/>
          <w:sz w:val="24"/>
          <w:szCs w:val="24"/>
        </w:rPr>
        <w:t xml:space="preserve">, atienda la solicitud de información número </w:t>
      </w:r>
      <w:r w:rsidR="005960E1" w:rsidRPr="00255344">
        <w:rPr>
          <w:rFonts w:ascii="Palatino Linotype" w:hAnsi="Palatino Linotype" w:cs="Arial"/>
          <w:b/>
          <w:sz w:val="24"/>
        </w:rPr>
        <w:t>00065/JALTENCO/IP/2021</w:t>
      </w:r>
      <w:r w:rsidR="00080DA5" w:rsidRPr="00255344">
        <w:rPr>
          <w:rFonts w:ascii="Palatino Linotype" w:eastAsia="Times New Roman" w:hAnsi="Palatino Linotype" w:cs="Arial"/>
          <w:sz w:val="24"/>
          <w:szCs w:val="24"/>
        </w:rPr>
        <w:t>,</w:t>
      </w:r>
      <w:r w:rsidR="00080DA5">
        <w:rPr>
          <w:rFonts w:ascii="Palatino Linotype" w:eastAsia="Times New Roman" w:hAnsi="Palatino Linotype" w:cs="Arial"/>
          <w:sz w:val="24"/>
          <w:szCs w:val="24"/>
        </w:rPr>
        <w:t xml:space="preserve"> </w:t>
      </w:r>
      <w:r w:rsidRPr="000D3423">
        <w:rPr>
          <w:rFonts w:ascii="Palatino Linotype" w:eastAsia="Calibri" w:hAnsi="Palatino Linotype" w:cs="Times New Roman"/>
          <w:sz w:val="24"/>
          <w:szCs w:val="24"/>
        </w:rPr>
        <w:t xml:space="preserve">en términos del Considerando </w:t>
      </w:r>
      <w:r w:rsidRPr="000D3423">
        <w:rPr>
          <w:rFonts w:ascii="Palatino Linotype" w:eastAsia="Calibri" w:hAnsi="Palatino Linotype" w:cs="Times New Roman"/>
          <w:b/>
          <w:sz w:val="24"/>
          <w:szCs w:val="24"/>
        </w:rPr>
        <w:t xml:space="preserve">CUARTO </w:t>
      </w:r>
      <w:r w:rsidRPr="000D3423">
        <w:rPr>
          <w:rFonts w:ascii="Palatino Linotype" w:eastAsia="Calibri" w:hAnsi="Palatino Linotype" w:cs="Times New Roman"/>
          <w:sz w:val="24"/>
          <w:szCs w:val="24"/>
        </w:rPr>
        <w:t xml:space="preserve">de esta resolución, </w:t>
      </w:r>
      <w:r w:rsidR="00080DA5">
        <w:rPr>
          <w:rFonts w:ascii="Palatino Linotype" w:eastAsia="Times New Roman" w:hAnsi="Palatino Linotype" w:cs="Arial"/>
          <w:sz w:val="24"/>
          <w:szCs w:val="24"/>
        </w:rPr>
        <w:t>y mediante el</w:t>
      </w:r>
      <w:r w:rsidR="00080DA5">
        <w:rPr>
          <w:rFonts w:ascii="Palatino Linotype" w:hAnsi="Palatino Linotype" w:cs="Arial"/>
          <w:sz w:val="24"/>
          <w:szCs w:val="24"/>
        </w:rPr>
        <w:t xml:space="preserve"> Sistema de Acceso a la Información Mexiquense (SAIMEX), haga entrega </w:t>
      </w:r>
      <w:r w:rsidR="00080DA5" w:rsidRPr="0000080F">
        <w:rPr>
          <w:rFonts w:ascii="Palatino Linotype" w:eastAsia="Calibri" w:hAnsi="Palatino Linotype" w:cs="Times New Roman"/>
          <w:sz w:val="24"/>
          <w:szCs w:val="24"/>
        </w:rPr>
        <w:t xml:space="preserve">de los documentos </w:t>
      </w:r>
      <w:r w:rsidR="00080DA5">
        <w:rPr>
          <w:rFonts w:ascii="Palatino Linotype" w:hAnsi="Palatino Linotype" w:cs="Arial"/>
          <w:sz w:val="24"/>
          <w:szCs w:val="24"/>
        </w:rPr>
        <w:t>siguientes:</w:t>
      </w:r>
      <w:r>
        <w:rPr>
          <w:rFonts w:ascii="Palatino Linotype" w:eastAsia="Calibri" w:hAnsi="Palatino Linotype" w:cs="Times New Roman"/>
          <w:sz w:val="24"/>
          <w:szCs w:val="24"/>
        </w:rPr>
        <w:t xml:space="preserve"> </w:t>
      </w:r>
    </w:p>
    <w:p w14:paraId="6FB02F14" w14:textId="77777777" w:rsidR="00F839EC" w:rsidRPr="0000080F" w:rsidRDefault="00F839EC" w:rsidP="00F839EC">
      <w:pPr>
        <w:spacing w:after="0" w:line="360" w:lineRule="auto"/>
        <w:ind w:left="567" w:right="567"/>
        <w:jc w:val="both"/>
        <w:rPr>
          <w:rFonts w:ascii="Palatino Linotype" w:eastAsia="Calibri" w:hAnsi="Palatino Linotype" w:cs="Arial"/>
        </w:rPr>
      </w:pPr>
    </w:p>
    <w:p w14:paraId="550AFC23" w14:textId="77777777" w:rsidR="00F839EC" w:rsidRDefault="00F839EC" w:rsidP="00080DA5">
      <w:pPr>
        <w:tabs>
          <w:tab w:val="left" w:pos="9072"/>
        </w:tabs>
        <w:spacing w:after="0" w:line="360" w:lineRule="auto"/>
        <w:ind w:left="567" w:right="141"/>
        <w:jc w:val="both"/>
        <w:rPr>
          <w:rFonts w:ascii="Palatino Linotype" w:eastAsia="Calibri" w:hAnsi="Palatino Linotype" w:cs="Arial"/>
        </w:rPr>
      </w:pPr>
      <w:r w:rsidRPr="0000080F">
        <w:rPr>
          <w:rFonts w:ascii="Palatino Linotype" w:eastAsia="Calibri" w:hAnsi="Palatino Linotype" w:cs="Arial"/>
        </w:rPr>
        <w:t xml:space="preserve">1. </w:t>
      </w:r>
      <w:r w:rsidR="002F7BF3">
        <w:rPr>
          <w:rFonts w:ascii="Palatino Linotype" w:eastAsia="Calibri" w:hAnsi="Palatino Linotype" w:cs="Arial"/>
        </w:rPr>
        <w:t>De forma íntegra, e</w:t>
      </w:r>
      <w:r>
        <w:rPr>
          <w:rFonts w:ascii="Palatino Linotype" w:eastAsia="Calibri" w:hAnsi="Palatino Linotype" w:cs="Arial"/>
        </w:rPr>
        <w:t>l N</w:t>
      </w:r>
      <w:r>
        <w:rPr>
          <w:rFonts w:ascii="Palatino Linotype" w:hAnsi="Palatino Linotype" w:cs="Arial"/>
          <w:sz w:val="24"/>
          <w:szCs w:val="24"/>
        </w:rPr>
        <w:t>ombramiento de fecha uno de febrero de dos mil diecinueve a través del cual se designa al Coordinador de Recursos Humanos.</w:t>
      </w:r>
    </w:p>
    <w:p w14:paraId="19DE46E9" w14:textId="77777777" w:rsidR="00F839EC" w:rsidRPr="00860D18" w:rsidRDefault="00F839EC" w:rsidP="00F839EC">
      <w:pPr>
        <w:spacing w:after="0" w:line="360" w:lineRule="auto"/>
        <w:jc w:val="both"/>
        <w:rPr>
          <w:rFonts w:ascii="Palatino Linotype" w:eastAsia="Times New Roman" w:hAnsi="Palatino Linotype" w:cs="Arial"/>
          <w:sz w:val="24"/>
          <w:szCs w:val="24"/>
          <w:lang w:eastAsia="es-ES"/>
        </w:rPr>
      </w:pPr>
    </w:p>
    <w:p w14:paraId="7F532358" w14:textId="77777777" w:rsidR="00F839EC" w:rsidRPr="00860D18" w:rsidRDefault="00F839EC" w:rsidP="00F839EC">
      <w:pPr>
        <w:spacing w:after="0" w:line="360" w:lineRule="auto"/>
        <w:jc w:val="both"/>
        <w:rPr>
          <w:rFonts w:ascii="Palatino Linotype" w:eastAsia="Times New Roman" w:hAnsi="Palatino Linotype" w:cs="Arial"/>
          <w:sz w:val="24"/>
          <w:szCs w:val="24"/>
          <w:lang w:eastAsia="es-ES"/>
        </w:rPr>
      </w:pPr>
      <w:r w:rsidRPr="00860D18">
        <w:rPr>
          <w:rFonts w:ascii="Palatino Linotype" w:eastAsia="Times New Roman" w:hAnsi="Palatino Linotype" w:cs="Arial"/>
          <w:b/>
          <w:sz w:val="26"/>
          <w:szCs w:val="26"/>
          <w:lang w:eastAsia="es-ES"/>
        </w:rPr>
        <w:t>TERCERO.</w:t>
      </w:r>
      <w:r w:rsidRPr="00860D18">
        <w:rPr>
          <w:rFonts w:ascii="Palatino Linotype" w:eastAsia="Times New Roman" w:hAnsi="Palatino Linotype" w:cs="Arial"/>
          <w:b/>
          <w:sz w:val="24"/>
          <w:szCs w:val="24"/>
          <w:lang w:eastAsia="es-ES"/>
        </w:rPr>
        <w:t xml:space="preserve"> NOTIFÍQUESE</w:t>
      </w:r>
      <w:r w:rsidRPr="00860D18">
        <w:rPr>
          <w:rFonts w:ascii="Palatino Linotype" w:eastAsia="Times New Roman" w:hAnsi="Palatino Linotype" w:cs="Arial"/>
          <w:b/>
          <w:i/>
          <w:sz w:val="24"/>
          <w:szCs w:val="24"/>
          <w:lang w:eastAsia="es-ES"/>
        </w:rPr>
        <w:t xml:space="preserve"> </w:t>
      </w:r>
      <w:r w:rsidRPr="00860D18">
        <w:rPr>
          <w:rFonts w:ascii="Palatino Linotype" w:eastAsia="Times New Roman" w:hAnsi="Palatino Linotype" w:cs="Arial"/>
          <w:sz w:val="24"/>
          <w:szCs w:val="24"/>
          <w:lang w:eastAsia="es-ES"/>
        </w:rPr>
        <w:t>al Titular de la Unidad de Transparencia del</w:t>
      </w:r>
      <w:r w:rsidRPr="00860D18">
        <w:rPr>
          <w:rFonts w:ascii="Palatino Linotype" w:eastAsia="Times New Roman" w:hAnsi="Palatino Linotype" w:cs="Arial"/>
          <w:b/>
          <w:sz w:val="24"/>
          <w:szCs w:val="24"/>
          <w:lang w:eastAsia="es-ES"/>
        </w:rPr>
        <w:t xml:space="preserve"> </w:t>
      </w:r>
      <w:r w:rsidRPr="00860D18">
        <w:rPr>
          <w:rFonts w:ascii="Palatino Linotype" w:eastAsia="Times New Roman" w:hAnsi="Palatino Linotype" w:cs="Arial"/>
          <w:sz w:val="24"/>
          <w:szCs w:val="24"/>
          <w:lang w:eastAsia="es-ES"/>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37FEAD8" w14:textId="77777777" w:rsidR="00F839EC" w:rsidRPr="00860D18" w:rsidRDefault="00F839EC" w:rsidP="00F839EC">
      <w:pPr>
        <w:spacing w:after="0" w:line="360" w:lineRule="auto"/>
        <w:jc w:val="both"/>
        <w:rPr>
          <w:rFonts w:ascii="Palatino Linotype" w:eastAsia="Times New Roman" w:hAnsi="Palatino Linotype" w:cs="Arial"/>
          <w:sz w:val="24"/>
          <w:szCs w:val="24"/>
          <w:lang w:eastAsia="es-ES"/>
        </w:rPr>
      </w:pPr>
    </w:p>
    <w:p w14:paraId="4D612E52" w14:textId="3036AC23" w:rsidR="00F839EC" w:rsidRPr="0000080F" w:rsidRDefault="00F839EC" w:rsidP="00F839EC">
      <w:pPr>
        <w:tabs>
          <w:tab w:val="left" w:pos="8931"/>
        </w:tabs>
        <w:spacing w:after="0" w:line="360" w:lineRule="auto"/>
        <w:ind w:right="51"/>
        <w:jc w:val="both"/>
        <w:rPr>
          <w:rFonts w:ascii="Palatino Linotype" w:eastAsia="Times New Roman" w:hAnsi="Palatino Linotype" w:cs="Arial"/>
          <w:sz w:val="24"/>
          <w:szCs w:val="26"/>
          <w:lang w:eastAsia="es-ES"/>
        </w:rPr>
      </w:pPr>
      <w:r w:rsidRPr="0000080F">
        <w:rPr>
          <w:rFonts w:ascii="Palatino Linotype" w:eastAsia="Times New Roman" w:hAnsi="Palatino Linotype" w:cs="Arial"/>
          <w:b/>
          <w:sz w:val="26"/>
          <w:szCs w:val="26"/>
          <w:lang w:eastAsia="es-ES"/>
        </w:rPr>
        <w:t xml:space="preserve">CUARTO. </w:t>
      </w:r>
      <w:r w:rsidR="00080DA5" w:rsidRPr="0000080F">
        <w:rPr>
          <w:rFonts w:ascii="Palatino Linotype" w:eastAsia="Times New Roman" w:hAnsi="Palatino Linotype" w:cs="Arial"/>
          <w:b/>
          <w:sz w:val="26"/>
          <w:szCs w:val="26"/>
          <w:lang w:eastAsia="es-ES"/>
        </w:rPr>
        <w:t xml:space="preserve">NOTIFÍQUESE </w:t>
      </w:r>
      <w:r w:rsidR="00080DA5" w:rsidRPr="0000080F">
        <w:rPr>
          <w:rFonts w:ascii="Palatino Linotype" w:eastAsia="Times New Roman" w:hAnsi="Palatino Linotype" w:cs="Arial"/>
          <w:sz w:val="24"/>
          <w:szCs w:val="26"/>
          <w:lang w:eastAsia="es-ES"/>
        </w:rPr>
        <w:t>al Recurrente V</w:t>
      </w:r>
      <w:r w:rsidR="00080DA5" w:rsidRPr="0000080F">
        <w:rPr>
          <w:rFonts w:ascii="Palatino Linotype" w:eastAsia="Calibri" w:hAnsi="Palatino Linotype" w:cs="Times New Roman"/>
          <w:sz w:val="24"/>
          <w:szCs w:val="24"/>
        </w:rPr>
        <w:t xml:space="preserve">ía </w:t>
      </w:r>
      <w:r w:rsidR="00080DA5" w:rsidRPr="0000080F">
        <w:rPr>
          <w:rFonts w:ascii="Palatino Linotype" w:hAnsi="Palatino Linotype" w:cs="Arial"/>
          <w:sz w:val="24"/>
        </w:rPr>
        <w:t>Sistema de Acceso a la Información Mexiquense (</w:t>
      </w:r>
      <w:r w:rsidR="00080DA5" w:rsidRPr="0000080F">
        <w:rPr>
          <w:rFonts w:ascii="Palatino Linotype" w:eastAsia="Calibri" w:hAnsi="Palatino Linotype" w:cs="Times New Roman"/>
          <w:sz w:val="24"/>
          <w:szCs w:val="24"/>
        </w:rPr>
        <w:t xml:space="preserve">SAIMEX), </w:t>
      </w:r>
      <w:r w:rsidR="00080DA5" w:rsidRPr="0000080F">
        <w:rPr>
          <w:rFonts w:ascii="Palatino Linotype" w:eastAsia="Times New Roman" w:hAnsi="Palatino Linotype" w:cs="Arial"/>
          <w:sz w:val="24"/>
          <w:szCs w:val="26"/>
          <w:lang w:eastAsia="es-ES"/>
        </w:rPr>
        <w:t>la presente Resolució</w:t>
      </w:r>
      <w:r w:rsidR="00080DA5">
        <w:rPr>
          <w:rFonts w:ascii="Palatino Linotype" w:eastAsia="Times New Roman" w:hAnsi="Palatino Linotype" w:cs="Arial"/>
          <w:sz w:val="24"/>
          <w:szCs w:val="26"/>
          <w:lang w:eastAsia="es-ES"/>
        </w:rPr>
        <w:t xml:space="preserve">n, </w:t>
      </w:r>
      <w:r w:rsidR="00080DA5" w:rsidRPr="0000080F">
        <w:rPr>
          <w:rFonts w:ascii="Palatino Linotype" w:eastAsia="Times New Roman" w:hAnsi="Palatino Linotype" w:cs="Arial"/>
          <w:sz w:val="24"/>
          <w:szCs w:val="26"/>
          <w:lang w:eastAsia="es-ES"/>
        </w:rPr>
        <w:t>asimismo, se hace de su conocimiento que de conformidad con lo establecido en el artículo 196</w:t>
      </w:r>
      <w:r w:rsidR="00080DA5" w:rsidRPr="00602576">
        <w:rPr>
          <w:rFonts w:ascii="Palatino Linotype" w:eastAsia="Times New Roman" w:hAnsi="Palatino Linotype" w:cs="Arial"/>
          <w:sz w:val="24"/>
          <w:szCs w:val="26"/>
          <w:lang w:eastAsia="es-ES"/>
        </w:rPr>
        <w:t xml:space="preserve"> de la Ley de Transparencia y Acceso a la Información Pública del Estado de México y Municipios podrá promover el Juicio de Amparo en los términos de las leyes aplicables.</w:t>
      </w:r>
    </w:p>
    <w:p w14:paraId="243ACF11" w14:textId="77777777" w:rsidR="00F839EC" w:rsidRPr="0000080F" w:rsidRDefault="00F839EC" w:rsidP="00F839EC">
      <w:pPr>
        <w:tabs>
          <w:tab w:val="left" w:pos="8931"/>
        </w:tabs>
        <w:spacing w:after="0" w:line="360" w:lineRule="auto"/>
        <w:ind w:right="51"/>
        <w:jc w:val="both"/>
        <w:rPr>
          <w:rFonts w:ascii="Palatino Linotype" w:eastAsia="Times New Roman" w:hAnsi="Palatino Linotype" w:cs="Arial"/>
          <w:b/>
          <w:sz w:val="26"/>
          <w:szCs w:val="26"/>
          <w:lang w:eastAsia="es-ES"/>
        </w:rPr>
      </w:pPr>
    </w:p>
    <w:p w14:paraId="4F587975" w14:textId="77777777" w:rsidR="00080DA5" w:rsidRDefault="00F839EC" w:rsidP="00080DA5">
      <w:pPr>
        <w:spacing w:after="0" w:line="360" w:lineRule="auto"/>
        <w:jc w:val="both"/>
        <w:rPr>
          <w:rFonts w:ascii="Palatino Linotype" w:hAnsi="Palatino Linotype"/>
          <w:sz w:val="24"/>
          <w:szCs w:val="24"/>
          <w:lang w:eastAsia="es-ES_tradnl"/>
        </w:rPr>
      </w:pPr>
      <w:r w:rsidRPr="0000080F">
        <w:rPr>
          <w:rFonts w:ascii="Palatino Linotype" w:eastAsia="Times New Roman" w:hAnsi="Palatino Linotype" w:cs="Arial"/>
          <w:b/>
          <w:sz w:val="26"/>
          <w:szCs w:val="26"/>
          <w:lang w:eastAsia="es-ES"/>
        </w:rPr>
        <w:t xml:space="preserve">QUINTO. </w:t>
      </w:r>
      <w:r w:rsidR="00080DA5" w:rsidRPr="00A52A6A">
        <w:rPr>
          <w:rFonts w:ascii="Palatino Linotype" w:hAnsi="Palatino Linotype"/>
          <w:sz w:val="24"/>
          <w:szCs w:val="24"/>
          <w:lang w:eastAsia="es-ES_tradnl"/>
        </w:rPr>
        <w:t>Gírese</w:t>
      </w:r>
      <w:r w:rsidR="00080DA5"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w:t>
      </w:r>
      <w:r w:rsidR="00080DA5" w:rsidRPr="00EA1719">
        <w:rPr>
          <w:rFonts w:ascii="Palatino Linotype" w:hAnsi="Palatino Linotype"/>
          <w:sz w:val="24"/>
          <w:szCs w:val="24"/>
          <w:lang w:eastAsia="es-ES_tradnl"/>
        </w:rPr>
        <w:lastRenderedPageBreak/>
        <w:t>Transparencia y Acceso a la Información Pública del Estado de México y Municipios determine lo conducente, en t</w:t>
      </w:r>
      <w:r w:rsidR="00080DA5">
        <w:rPr>
          <w:rFonts w:ascii="Palatino Linotype" w:hAnsi="Palatino Linotype"/>
          <w:sz w:val="24"/>
          <w:szCs w:val="24"/>
          <w:lang w:eastAsia="es-ES_tradnl"/>
        </w:rPr>
        <w:t>érminos del considerando cuarto</w:t>
      </w:r>
      <w:r w:rsidR="00080DA5" w:rsidRPr="00EA1719">
        <w:rPr>
          <w:rFonts w:ascii="Palatino Linotype" w:hAnsi="Palatino Linotype"/>
          <w:sz w:val="24"/>
          <w:szCs w:val="24"/>
          <w:lang w:eastAsia="es-ES_tradnl"/>
        </w:rPr>
        <w:t xml:space="preserve"> de la presente resolución.</w:t>
      </w:r>
    </w:p>
    <w:p w14:paraId="10386848" w14:textId="77777777" w:rsidR="00080DA5" w:rsidRDefault="00080DA5" w:rsidP="00080DA5">
      <w:pPr>
        <w:spacing w:after="0" w:line="360" w:lineRule="auto"/>
        <w:jc w:val="both"/>
        <w:rPr>
          <w:rFonts w:ascii="Palatino Linotype" w:hAnsi="Palatino Linotype"/>
          <w:sz w:val="24"/>
          <w:szCs w:val="24"/>
          <w:lang w:eastAsia="es-ES_tradnl"/>
        </w:rPr>
      </w:pPr>
    </w:p>
    <w:p w14:paraId="5F053F69" w14:textId="77777777" w:rsidR="00080DA5" w:rsidRDefault="00080DA5" w:rsidP="00080DA5">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675E9441" w14:textId="77777777" w:rsidR="00080DA5" w:rsidRDefault="00080DA5" w:rsidP="00080DA5">
      <w:pPr>
        <w:spacing w:after="0" w:line="360" w:lineRule="auto"/>
        <w:jc w:val="both"/>
        <w:rPr>
          <w:rFonts w:ascii="Palatino Linotype" w:hAnsi="Palatino Linotype"/>
          <w:sz w:val="24"/>
          <w:szCs w:val="24"/>
        </w:rPr>
      </w:pPr>
    </w:p>
    <w:p w14:paraId="326A7E25" w14:textId="77777777" w:rsidR="00080DA5" w:rsidRDefault="00080DA5" w:rsidP="00080DA5">
      <w:pPr>
        <w:spacing w:after="0" w:line="360" w:lineRule="auto"/>
        <w:jc w:val="both"/>
        <w:rPr>
          <w:rFonts w:ascii="Palatino Linotype" w:hAnsi="Palatino Linotype"/>
          <w:sz w:val="24"/>
          <w:szCs w:val="24"/>
        </w:rPr>
      </w:pPr>
      <w:r>
        <w:rPr>
          <w:rFonts w:ascii="Palatino Linotype" w:hAnsi="Palatino Linotype"/>
          <w:b/>
          <w:sz w:val="28"/>
          <w:szCs w:val="28"/>
        </w:rPr>
        <w:t>SÉPTIMO</w:t>
      </w:r>
      <w:r w:rsidRPr="00EA1719">
        <w:rPr>
          <w:rFonts w:ascii="Palatino Linotype" w:hAnsi="Palatino Linotype"/>
          <w:b/>
          <w:sz w:val="24"/>
          <w:szCs w:val="24"/>
        </w:rPr>
        <w:t xml:space="preserve">. </w:t>
      </w:r>
      <w:r>
        <w:rPr>
          <w:rFonts w:ascii="Palatino Linotype" w:hAnsi="Palatino Linotype"/>
          <w:sz w:val="24"/>
          <w:szCs w:val="24"/>
        </w:rPr>
        <w:t>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 213, 214, 216 y 217 de dicha Ley.</w:t>
      </w:r>
    </w:p>
    <w:p w14:paraId="62ECA6A6" w14:textId="77777777" w:rsidR="00255344" w:rsidRDefault="00255344" w:rsidP="00F839EC">
      <w:pPr>
        <w:spacing w:after="0" w:line="360" w:lineRule="auto"/>
        <w:jc w:val="both"/>
        <w:rPr>
          <w:rFonts w:ascii="Palatino Linotype" w:hAnsi="Palatino Linotype" w:cs="Arial"/>
          <w:sz w:val="24"/>
        </w:rPr>
      </w:pPr>
    </w:p>
    <w:p w14:paraId="57F9231D" w14:textId="77777777" w:rsidR="00F839EC" w:rsidRDefault="00F839EC" w:rsidP="00F839EC">
      <w:pPr>
        <w:spacing w:after="0" w:line="360" w:lineRule="auto"/>
        <w:jc w:val="both"/>
        <w:rPr>
          <w:rFonts w:ascii="Palatino Linotype" w:hAnsi="Palatino Linotype" w:cs="Arial"/>
          <w:sz w:val="24"/>
        </w:rPr>
      </w:pPr>
      <w:r w:rsidRPr="00B22B55">
        <w:rPr>
          <w:rFonts w:ascii="Palatino Linotype" w:hAnsi="Palatino Linotype" w:cs="Arial"/>
          <w:sz w:val="24"/>
        </w:rPr>
        <w:t>ASÍ LO RESUELVE, POR UNANIMIDAD DE VOTOS EL PLENO DEL</w:t>
      </w:r>
      <w:r w:rsidRPr="00B22B55">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B22B55">
        <w:rPr>
          <w:rFonts w:ascii="Palatino Linotype" w:hAnsi="Palatino Linotype" w:cs="Arial"/>
          <w:sz w:val="24"/>
        </w:rPr>
        <w:t>, CONFORMADO POR LOS COMISIONADOS</w:t>
      </w:r>
      <w:r>
        <w:rPr>
          <w:rFonts w:ascii="Palatino Linotype" w:hAnsi="Palatino Linotype" w:cs="Arial"/>
          <w:sz w:val="24"/>
        </w:rPr>
        <w:t>,</w:t>
      </w:r>
      <w:r w:rsidRPr="00B22B55">
        <w:rPr>
          <w:rFonts w:ascii="Palatino Linotype" w:hAnsi="Palatino Linotype" w:cs="Arial"/>
          <w:sz w:val="24"/>
        </w:rPr>
        <w:t xml:space="preserve"> </w:t>
      </w:r>
      <w:r w:rsidRPr="009005DE">
        <w:rPr>
          <w:rFonts w:ascii="Palatino Linotype" w:hAnsi="Palatino Linotype" w:cs="Arial"/>
          <w:sz w:val="24"/>
        </w:rPr>
        <w:t>JOSÉ MARTÍNEZ VILCHIS</w:t>
      </w:r>
      <w:r>
        <w:rPr>
          <w:rFonts w:ascii="Palatino Linotype" w:hAnsi="Palatino Linotype" w:cs="Arial"/>
          <w:sz w:val="24"/>
        </w:rPr>
        <w:t xml:space="preserve">, </w:t>
      </w:r>
      <w:r w:rsidRPr="009005DE">
        <w:rPr>
          <w:rFonts w:ascii="Palatino Linotype" w:hAnsi="Palatino Linotype" w:cs="Arial"/>
          <w:sz w:val="24"/>
        </w:rPr>
        <w:t>MARÍA DEL ROSARIO MEJÍA AYALA</w:t>
      </w:r>
      <w:r>
        <w:rPr>
          <w:rFonts w:ascii="Palatino Linotype" w:hAnsi="Palatino Linotype" w:cs="Arial"/>
          <w:sz w:val="24"/>
        </w:rPr>
        <w:t>,</w:t>
      </w:r>
      <w:r w:rsidRPr="009005DE">
        <w:rPr>
          <w:rFonts w:ascii="Palatino Linotype" w:hAnsi="Palatino Linotype" w:cs="Arial"/>
          <w:sz w:val="24"/>
        </w:rPr>
        <w:t xml:space="preserve"> SHARON CRISTINA MORALES MARTÍNEZ</w:t>
      </w:r>
      <w:r>
        <w:rPr>
          <w:rFonts w:ascii="Palatino Linotype" w:hAnsi="Palatino Linotype" w:cs="Arial"/>
          <w:sz w:val="24"/>
        </w:rPr>
        <w:t xml:space="preserve">, </w:t>
      </w:r>
      <w:r w:rsidRPr="009005DE">
        <w:rPr>
          <w:rFonts w:ascii="Palatino Linotype" w:hAnsi="Palatino Linotype" w:cs="Arial"/>
          <w:sz w:val="24"/>
        </w:rPr>
        <w:t>LUIS GUSTAVO PARRA NORIEGA</w:t>
      </w:r>
      <w:r>
        <w:rPr>
          <w:rFonts w:ascii="Palatino Linotype" w:hAnsi="Palatino Linotype" w:cs="Arial"/>
          <w:sz w:val="24"/>
        </w:rPr>
        <w:t xml:space="preserve"> Y </w:t>
      </w:r>
      <w:r w:rsidRPr="009005DE">
        <w:rPr>
          <w:rFonts w:ascii="Palatino Linotype" w:hAnsi="Palatino Linotype" w:cs="Arial"/>
          <w:sz w:val="24"/>
        </w:rPr>
        <w:t>GUADALUPE RAMÍREZ PEÑA</w:t>
      </w:r>
      <w:r>
        <w:rPr>
          <w:rFonts w:ascii="Palatino Linotype" w:hAnsi="Palatino Linotype" w:cs="Arial"/>
          <w:sz w:val="24"/>
        </w:rPr>
        <w:t xml:space="preserve"> Y </w:t>
      </w:r>
      <w:r w:rsidRPr="00B22B55">
        <w:rPr>
          <w:rFonts w:ascii="Palatino Linotype" w:hAnsi="Palatino Linotype" w:cs="Arial"/>
          <w:sz w:val="24"/>
        </w:rPr>
        <w:t xml:space="preserve">EN LA </w:t>
      </w:r>
      <w:r>
        <w:rPr>
          <w:rFonts w:ascii="Palatino Linotype" w:hAnsi="Palatino Linotype" w:cs="Arial"/>
          <w:sz w:val="24"/>
        </w:rPr>
        <w:t xml:space="preserve">TRIGÉSIMA QUINTA </w:t>
      </w:r>
      <w:r w:rsidRPr="00B22B55">
        <w:rPr>
          <w:rFonts w:ascii="Palatino Linotype" w:hAnsi="Palatino Linotype" w:cs="Arial"/>
          <w:sz w:val="24"/>
        </w:rPr>
        <w:t xml:space="preserve">SESIÓN ORDINARIA CELEBRADA EL </w:t>
      </w:r>
      <w:r>
        <w:rPr>
          <w:rFonts w:ascii="Palatino Linotype" w:hAnsi="Palatino Linotype" w:cs="Arial"/>
          <w:sz w:val="24"/>
        </w:rPr>
        <w:t xml:space="preserve">SEIS  DE OCTUBRE </w:t>
      </w:r>
      <w:r w:rsidRPr="00B22B55">
        <w:rPr>
          <w:rFonts w:ascii="Palatino Linotype" w:hAnsi="Palatino Linotype" w:cs="Arial"/>
          <w:sz w:val="24"/>
        </w:rPr>
        <w:t>DE DOS MIL VEINTIUNO, ANTE EL SECRETARIO TÉCNICO DEL PLENO, ALEXIS TAPIA RAMÍREZ.------------------------</w:t>
      </w:r>
      <w:r>
        <w:rPr>
          <w:rFonts w:ascii="Palatino Linotype" w:hAnsi="Palatino Linotype" w:cs="Arial"/>
          <w:sz w:val="24"/>
        </w:rPr>
        <w:t>-----------</w:t>
      </w:r>
      <w:r w:rsidR="002F7BF3">
        <w:rPr>
          <w:rFonts w:ascii="Palatino Linotype" w:hAnsi="Palatino Linotype" w:cs="Arial"/>
          <w:sz w:val="24"/>
        </w:rPr>
        <w:t>------------------------------</w:t>
      </w:r>
    </w:p>
    <w:p w14:paraId="0BC4E841" w14:textId="77777777" w:rsidR="002F7BF3" w:rsidRDefault="002F7BF3" w:rsidP="00F839EC">
      <w:pPr>
        <w:spacing w:after="0" w:line="360" w:lineRule="auto"/>
        <w:jc w:val="both"/>
        <w:rPr>
          <w:rFonts w:ascii="Palatino Linotype" w:hAnsi="Palatino Linotype" w:cs="Arial"/>
          <w:sz w:val="24"/>
        </w:rPr>
      </w:pPr>
    </w:p>
    <w:p w14:paraId="1C0EBB7D" w14:textId="77777777" w:rsidR="002F7BF3" w:rsidRDefault="002F7BF3" w:rsidP="00F839EC">
      <w:pPr>
        <w:spacing w:after="0" w:line="360" w:lineRule="auto"/>
        <w:jc w:val="both"/>
        <w:rPr>
          <w:rFonts w:ascii="Palatino Linotype" w:hAnsi="Palatino Linotype" w:cs="Arial"/>
          <w:sz w:val="24"/>
        </w:rPr>
      </w:pPr>
    </w:p>
    <w:p w14:paraId="7C3B74E3" w14:textId="77777777" w:rsidR="002F7BF3" w:rsidRDefault="002F7BF3" w:rsidP="00F839EC">
      <w:pPr>
        <w:spacing w:after="0" w:line="360" w:lineRule="auto"/>
        <w:jc w:val="both"/>
        <w:rPr>
          <w:rFonts w:ascii="Palatino Linotype" w:hAnsi="Palatino Linotype" w:cs="Arial"/>
          <w:sz w:val="24"/>
        </w:rPr>
      </w:pPr>
    </w:p>
    <w:p w14:paraId="10001770" w14:textId="77777777" w:rsidR="002F7BF3" w:rsidRDefault="002F7BF3" w:rsidP="00F839EC">
      <w:pPr>
        <w:spacing w:after="0" w:line="360" w:lineRule="auto"/>
        <w:jc w:val="both"/>
        <w:rPr>
          <w:rFonts w:ascii="Palatino Linotype" w:hAnsi="Palatino Linotype" w:cs="Arial"/>
          <w:sz w:val="24"/>
        </w:rPr>
      </w:pPr>
    </w:p>
    <w:p w14:paraId="6E8FD79C" w14:textId="77777777" w:rsidR="002F7BF3" w:rsidRDefault="002F7BF3" w:rsidP="00F839EC">
      <w:pPr>
        <w:spacing w:after="0" w:line="360" w:lineRule="auto"/>
        <w:jc w:val="both"/>
        <w:rPr>
          <w:rFonts w:ascii="Palatino Linotype" w:hAnsi="Palatino Linotype" w:cs="Arial"/>
          <w:sz w:val="24"/>
        </w:rPr>
      </w:pPr>
    </w:p>
    <w:p w14:paraId="1F4F7728" w14:textId="77777777" w:rsidR="002F7BF3" w:rsidRDefault="002F7BF3" w:rsidP="00F839EC">
      <w:pPr>
        <w:spacing w:after="0" w:line="360" w:lineRule="auto"/>
        <w:jc w:val="both"/>
        <w:rPr>
          <w:rFonts w:ascii="Palatino Linotype" w:hAnsi="Palatino Linotype" w:cs="Arial"/>
          <w:sz w:val="24"/>
        </w:rPr>
      </w:pPr>
    </w:p>
    <w:p w14:paraId="469AFA32" w14:textId="77777777" w:rsidR="002F7BF3" w:rsidRDefault="002F7BF3" w:rsidP="00F839EC">
      <w:pPr>
        <w:spacing w:after="0" w:line="360" w:lineRule="auto"/>
        <w:jc w:val="both"/>
        <w:rPr>
          <w:rFonts w:ascii="Palatino Linotype" w:hAnsi="Palatino Linotype" w:cs="Arial"/>
          <w:sz w:val="24"/>
        </w:rPr>
      </w:pPr>
    </w:p>
    <w:p w14:paraId="427D20A3" w14:textId="77777777" w:rsidR="002F7BF3" w:rsidRDefault="002F7BF3" w:rsidP="00F839EC">
      <w:pPr>
        <w:spacing w:after="0" w:line="360" w:lineRule="auto"/>
        <w:jc w:val="both"/>
        <w:rPr>
          <w:rFonts w:ascii="Palatino Linotype" w:hAnsi="Palatino Linotype" w:cs="Arial"/>
          <w:sz w:val="24"/>
        </w:rPr>
      </w:pPr>
    </w:p>
    <w:p w14:paraId="5559EA33" w14:textId="77777777" w:rsidR="002F7BF3" w:rsidRDefault="002F7BF3" w:rsidP="00F839EC">
      <w:pPr>
        <w:spacing w:after="0" w:line="360" w:lineRule="auto"/>
        <w:jc w:val="both"/>
        <w:rPr>
          <w:rFonts w:ascii="Palatino Linotype" w:hAnsi="Palatino Linotype" w:cs="Arial"/>
          <w:sz w:val="24"/>
        </w:rPr>
      </w:pPr>
    </w:p>
    <w:p w14:paraId="757A9053" w14:textId="77777777" w:rsidR="002F7BF3" w:rsidRDefault="002F7BF3" w:rsidP="00F839EC">
      <w:pPr>
        <w:spacing w:after="0" w:line="360" w:lineRule="auto"/>
        <w:jc w:val="both"/>
        <w:rPr>
          <w:rFonts w:ascii="Palatino Linotype" w:hAnsi="Palatino Linotype" w:cs="Arial"/>
          <w:sz w:val="24"/>
        </w:rPr>
      </w:pPr>
    </w:p>
    <w:p w14:paraId="79FFAC45" w14:textId="77777777" w:rsidR="002F7BF3" w:rsidRDefault="002F7BF3" w:rsidP="00F839EC">
      <w:pPr>
        <w:spacing w:after="0" w:line="360" w:lineRule="auto"/>
        <w:jc w:val="both"/>
        <w:rPr>
          <w:rFonts w:ascii="Palatino Linotype" w:hAnsi="Palatino Linotype" w:cs="Arial"/>
          <w:sz w:val="24"/>
        </w:rPr>
      </w:pPr>
    </w:p>
    <w:p w14:paraId="6080D777" w14:textId="77777777" w:rsidR="002F7BF3" w:rsidRDefault="002F7BF3" w:rsidP="00F839EC">
      <w:pPr>
        <w:spacing w:after="0" w:line="360" w:lineRule="auto"/>
        <w:jc w:val="both"/>
        <w:rPr>
          <w:rFonts w:ascii="Palatino Linotype" w:hAnsi="Palatino Linotype" w:cs="Arial"/>
          <w:sz w:val="24"/>
        </w:rPr>
      </w:pPr>
    </w:p>
    <w:p w14:paraId="49D6C892" w14:textId="77777777" w:rsidR="002F7BF3" w:rsidRDefault="002F7BF3" w:rsidP="00F839EC">
      <w:pPr>
        <w:spacing w:after="0" w:line="360" w:lineRule="auto"/>
        <w:jc w:val="both"/>
        <w:rPr>
          <w:rFonts w:ascii="Palatino Linotype" w:hAnsi="Palatino Linotype" w:cs="Arial"/>
          <w:sz w:val="24"/>
        </w:rPr>
      </w:pPr>
    </w:p>
    <w:p w14:paraId="4FD968CC" w14:textId="77777777" w:rsidR="002F7BF3" w:rsidRDefault="002F7BF3" w:rsidP="00F839EC">
      <w:pPr>
        <w:spacing w:after="0" w:line="360" w:lineRule="auto"/>
        <w:jc w:val="both"/>
        <w:rPr>
          <w:rFonts w:ascii="Palatino Linotype" w:hAnsi="Palatino Linotype" w:cs="Arial"/>
          <w:sz w:val="24"/>
        </w:rPr>
      </w:pPr>
    </w:p>
    <w:p w14:paraId="62963931" w14:textId="77777777" w:rsidR="002F7BF3" w:rsidRDefault="002F7BF3" w:rsidP="00F839EC">
      <w:pPr>
        <w:spacing w:after="0" w:line="360" w:lineRule="auto"/>
        <w:jc w:val="both"/>
        <w:rPr>
          <w:rFonts w:ascii="Palatino Linotype" w:hAnsi="Palatino Linotype" w:cs="Arial"/>
          <w:sz w:val="24"/>
        </w:rPr>
      </w:pPr>
    </w:p>
    <w:p w14:paraId="381CF9E6" w14:textId="77777777" w:rsidR="002F7BF3" w:rsidRDefault="002F7BF3" w:rsidP="00F839EC">
      <w:pPr>
        <w:spacing w:after="0" w:line="360" w:lineRule="auto"/>
        <w:jc w:val="both"/>
        <w:rPr>
          <w:rFonts w:ascii="Palatino Linotype" w:hAnsi="Palatino Linotype" w:cs="Arial"/>
          <w:sz w:val="24"/>
        </w:rPr>
      </w:pPr>
    </w:p>
    <w:p w14:paraId="4AABB203" w14:textId="77777777" w:rsidR="002F7BF3" w:rsidRDefault="002F7BF3" w:rsidP="00F839EC">
      <w:pPr>
        <w:spacing w:after="0" w:line="360" w:lineRule="auto"/>
        <w:jc w:val="both"/>
        <w:rPr>
          <w:rFonts w:ascii="Palatino Linotype" w:hAnsi="Palatino Linotype" w:cs="Arial"/>
          <w:sz w:val="24"/>
        </w:rPr>
      </w:pPr>
    </w:p>
    <w:p w14:paraId="37D9058A" w14:textId="77777777" w:rsidR="002F7BF3" w:rsidRDefault="002F7BF3" w:rsidP="00F839EC">
      <w:pPr>
        <w:spacing w:after="0" w:line="360" w:lineRule="auto"/>
        <w:jc w:val="both"/>
        <w:rPr>
          <w:rFonts w:ascii="Palatino Linotype" w:hAnsi="Palatino Linotype" w:cs="Arial"/>
          <w:sz w:val="24"/>
        </w:rPr>
      </w:pPr>
    </w:p>
    <w:p w14:paraId="1BB660EB" w14:textId="77777777" w:rsidR="002F7BF3" w:rsidRDefault="002F7BF3" w:rsidP="00F839EC">
      <w:pPr>
        <w:spacing w:after="0" w:line="360" w:lineRule="auto"/>
        <w:jc w:val="both"/>
        <w:rPr>
          <w:rFonts w:ascii="Palatino Linotype" w:hAnsi="Palatino Linotype" w:cs="Arial"/>
          <w:sz w:val="24"/>
        </w:rPr>
      </w:pPr>
    </w:p>
    <w:p w14:paraId="3EB0CC6C" w14:textId="77777777" w:rsidR="002F7BF3" w:rsidRDefault="002F7BF3" w:rsidP="00F839EC">
      <w:pPr>
        <w:spacing w:after="0" w:line="360" w:lineRule="auto"/>
        <w:jc w:val="both"/>
        <w:rPr>
          <w:rFonts w:ascii="Palatino Linotype" w:hAnsi="Palatino Linotype" w:cs="Arial"/>
          <w:sz w:val="24"/>
        </w:rPr>
      </w:pPr>
    </w:p>
    <w:p w14:paraId="1F9F15CA" w14:textId="77777777" w:rsidR="002F7BF3" w:rsidRDefault="002F7BF3" w:rsidP="00F839EC">
      <w:pPr>
        <w:spacing w:after="0" w:line="360" w:lineRule="auto"/>
        <w:jc w:val="both"/>
        <w:rPr>
          <w:rFonts w:ascii="Palatino Linotype" w:hAnsi="Palatino Linotype" w:cs="Arial"/>
          <w:sz w:val="24"/>
        </w:rPr>
      </w:pPr>
    </w:p>
    <w:p w14:paraId="3513B5F5" w14:textId="77777777" w:rsidR="002F7BF3" w:rsidRDefault="002F7BF3" w:rsidP="00F839EC">
      <w:pPr>
        <w:spacing w:after="0" w:line="360" w:lineRule="auto"/>
        <w:jc w:val="both"/>
        <w:rPr>
          <w:rFonts w:ascii="Palatino Linotype" w:hAnsi="Palatino Linotype" w:cs="Arial"/>
          <w:sz w:val="24"/>
        </w:rPr>
      </w:pPr>
    </w:p>
    <w:p w14:paraId="50384E19" w14:textId="77777777" w:rsidR="002F7BF3" w:rsidRDefault="002F7BF3" w:rsidP="00F839EC">
      <w:pPr>
        <w:spacing w:after="0" w:line="360" w:lineRule="auto"/>
        <w:jc w:val="both"/>
        <w:rPr>
          <w:rFonts w:ascii="Palatino Linotype" w:hAnsi="Palatino Linotype" w:cs="Arial"/>
          <w:sz w:val="24"/>
        </w:rPr>
      </w:pPr>
    </w:p>
    <w:p w14:paraId="1B18E39C" w14:textId="77777777" w:rsidR="002F7BF3" w:rsidRDefault="002F7BF3" w:rsidP="00F839EC">
      <w:pPr>
        <w:spacing w:after="0" w:line="360" w:lineRule="auto"/>
        <w:jc w:val="both"/>
        <w:rPr>
          <w:rFonts w:ascii="Palatino Linotype" w:hAnsi="Palatino Linotype" w:cs="Arial"/>
          <w:sz w:val="24"/>
        </w:rPr>
      </w:pPr>
    </w:p>
    <w:p w14:paraId="33D6C465" w14:textId="77777777" w:rsidR="00607D30" w:rsidRDefault="00607D30" w:rsidP="00427596">
      <w:pPr>
        <w:spacing w:after="0" w:line="360" w:lineRule="auto"/>
        <w:jc w:val="both"/>
        <w:rPr>
          <w:rFonts w:ascii="Palatino Linotype" w:hAnsi="Palatino Linotype" w:cs="Arial"/>
          <w:sz w:val="24"/>
        </w:rPr>
      </w:pPr>
    </w:p>
    <w:sectPr w:rsidR="00607D30" w:rsidSect="00D7453A">
      <w:headerReference w:type="even" r:id="rId35"/>
      <w:headerReference w:type="default" r:id="rId36"/>
      <w:footerReference w:type="default" r:id="rId37"/>
      <w:headerReference w:type="first" r:id="rId38"/>
      <w:footerReference w:type="first" r:id="rId39"/>
      <w:pgSz w:w="12240" w:h="15840"/>
      <w:pgMar w:top="851" w:right="1467" w:bottom="1276" w:left="1701" w:header="708" w:footer="8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C5DE8" w14:textId="77777777" w:rsidR="00974F49" w:rsidRDefault="00974F49" w:rsidP="00EE47DA">
      <w:pPr>
        <w:spacing w:after="0" w:line="240" w:lineRule="auto"/>
      </w:pPr>
      <w:r>
        <w:separator/>
      </w:r>
    </w:p>
  </w:endnote>
  <w:endnote w:type="continuationSeparator" w:id="0">
    <w:p w14:paraId="7EA264B4" w14:textId="77777777" w:rsidR="00974F49" w:rsidRDefault="00974F49"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D5F46" w14:textId="77777777" w:rsidR="00140FC4" w:rsidRPr="000B69FA" w:rsidRDefault="00140FC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10EC">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10EC">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ECDC1" w14:textId="77777777" w:rsidR="00140FC4" w:rsidRPr="000B69FA" w:rsidRDefault="00140FC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8689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8689A">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D008D" w14:textId="77777777" w:rsidR="00974F49" w:rsidRDefault="00974F49" w:rsidP="00EE47DA">
      <w:pPr>
        <w:spacing w:after="0" w:line="240" w:lineRule="auto"/>
      </w:pPr>
      <w:r>
        <w:separator/>
      </w:r>
    </w:p>
  </w:footnote>
  <w:footnote w:type="continuationSeparator" w:id="0">
    <w:p w14:paraId="053C32D5" w14:textId="77777777" w:rsidR="00974F49" w:rsidRDefault="00974F49" w:rsidP="00EE47DA">
      <w:pPr>
        <w:spacing w:after="0" w:line="240" w:lineRule="auto"/>
      </w:pPr>
      <w:r>
        <w:continuationSeparator/>
      </w:r>
    </w:p>
  </w:footnote>
  <w:footnote w:id="1">
    <w:p w14:paraId="7596BF0B" w14:textId="77777777" w:rsidR="00140FC4" w:rsidRPr="00615B4B" w:rsidRDefault="00140FC4" w:rsidP="00F257E5">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32BEDDA" w14:textId="77777777" w:rsidR="00140FC4" w:rsidRPr="00615B4B" w:rsidRDefault="00140FC4" w:rsidP="00F257E5">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55125" w14:textId="6F8D2490" w:rsidR="00563531" w:rsidRDefault="005110EC">
    <w:pPr>
      <w:pStyle w:val="Encabezado"/>
    </w:pPr>
    <w:r>
      <w:rPr>
        <w:noProof/>
        <w:lang w:val="es-MX" w:eastAsia="es-MX"/>
      </w:rPr>
      <w:pict w14:anchorId="14C08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581032"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9D780" w14:textId="39914554" w:rsidR="00140FC4" w:rsidRPr="00F257E5" w:rsidRDefault="005110EC">
    <w:pPr>
      <w:pStyle w:val="Encabezado"/>
      <w:rPr>
        <w:sz w:val="18"/>
      </w:rPr>
    </w:pPr>
    <w:r>
      <w:rPr>
        <w:noProof/>
        <w:sz w:val="18"/>
        <w:lang w:val="es-MX" w:eastAsia="es-MX"/>
      </w:rPr>
      <w:pict w14:anchorId="151D8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581033"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40FC4" w14:paraId="0A1259B0" w14:textId="77777777" w:rsidTr="0097121B">
      <w:trPr>
        <w:trHeight w:val="227"/>
      </w:trPr>
      <w:tc>
        <w:tcPr>
          <w:tcW w:w="5529" w:type="dxa"/>
          <w:hideMark/>
        </w:tcPr>
        <w:p w14:paraId="1F6D46A2" w14:textId="77777777" w:rsidR="00140FC4" w:rsidRDefault="00140FC4"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E3B755E" w14:textId="77777777" w:rsidR="00140FC4" w:rsidRPr="003416ED" w:rsidRDefault="00140FC4" w:rsidP="000741BD">
          <w:pPr>
            <w:spacing w:after="0" w:line="276" w:lineRule="auto"/>
            <w:ind w:left="-486" w:firstLine="1585"/>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3705</w:t>
          </w:r>
          <w:r w:rsidRPr="002A4020">
            <w:rPr>
              <w:rFonts w:ascii="Palatino Linotype" w:hAnsi="Palatino Linotype" w:cs="Arial"/>
              <w:bCs/>
              <w:lang w:eastAsia="es-MX"/>
            </w:rPr>
            <w:t>/INFOEM/IP/RR/2021</w:t>
          </w:r>
        </w:p>
      </w:tc>
    </w:tr>
    <w:tr w:rsidR="00140FC4" w14:paraId="6BA0A9A1" w14:textId="77777777" w:rsidTr="0097121B">
      <w:trPr>
        <w:trHeight w:val="242"/>
      </w:trPr>
      <w:tc>
        <w:tcPr>
          <w:tcW w:w="5529" w:type="dxa"/>
          <w:hideMark/>
        </w:tcPr>
        <w:p w14:paraId="7D0773CD" w14:textId="77777777" w:rsidR="00140FC4" w:rsidRDefault="00140FC4"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1F26886" w14:textId="77777777" w:rsidR="00140FC4" w:rsidRPr="00492E67" w:rsidRDefault="00140FC4" w:rsidP="00195700">
          <w:pPr>
            <w:spacing w:after="0" w:line="276" w:lineRule="auto"/>
            <w:ind w:left="-486" w:firstLine="1408"/>
            <w:jc w:val="right"/>
            <w:rPr>
              <w:rFonts w:ascii="Palatino Linotype" w:hAnsi="Palatino Linotype" w:cs="Arial"/>
              <w:bCs/>
              <w:lang w:eastAsia="es-MX"/>
            </w:rPr>
          </w:pPr>
          <w:r>
            <w:rPr>
              <w:rFonts w:ascii="Palatino Linotype" w:hAnsi="Palatino Linotype" w:cs="Arial"/>
              <w:bCs/>
              <w:lang w:eastAsia="es-MX"/>
            </w:rPr>
            <w:t xml:space="preserve">Ayuntamiento de </w:t>
          </w:r>
          <w:proofErr w:type="spellStart"/>
          <w:r>
            <w:rPr>
              <w:rFonts w:ascii="Palatino Linotype" w:hAnsi="Palatino Linotype" w:cs="Arial"/>
              <w:bCs/>
              <w:lang w:eastAsia="es-MX"/>
            </w:rPr>
            <w:t>Jaltenco</w:t>
          </w:r>
          <w:proofErr w:type="spellEnd"/>
        </w:p>
      </w:tc>
    </w:tr>
    <w:tr w:rsidR="00140FC4" w14:paraId="7347910F" w14:textId="77777777" w:rsidTr="0097121B">
      <w:trPr>
        <w:trHeight w:val="342"/>
      </w:trPr>
      <w:tc>
        <w:tcPr>
          <w:tcW w:w="5529" w:type="dxa"/>
          <w:hideMark/>
        </w:tcPr>
        <w:p w14:paraId="0D98743C" w14:textId="77777777" w:rsidR="00140FC4" w:rsidRDefault="00140FC4"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CAFE742" w14:textId="77777777" w:rsidR="00140FC4" w:rsidRPr="003416ED" w:rsidRDefault="00140FC4" w:rsidP="00492E67">
          <w:pPr>
            <w:spacing w:after="0" w:line="276" w:lineRule="auto"/>
            <w:ind w:left="-486" w:firstLine="567"/>
            <w:jc w:val="right"/>
            <w:rPr>
              <w:rFonts w:ascii="Palatino Linotype" w:hAnsi="Palatino Linotype" w:cs="Arial"/>
            </w:rPr>
          </w:pPr>
          <w:r>
            <w:rPr>
              <w:rFonts w:ascii="Palatino Linotype" w:hAnsi="Palatino Linotype" w:cs="Arial"/>
            </w:rPr>
            <w:t>José Martínez Vilchis</w:t>
          </w:r>
        </w:p>
      </w:tc>
    </w:tr>
  </w:tbl>
  <w:p w14:paraId="1B94F499" w14:textId="77777777" w:rsidR="00140FC4" w:rsidRDefault="00140FC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166"/>
      <w:gridCol w:w="3899"/>
    </w:tblGrid>
    <w:tr w:rsidR="00140FC4" w14:paraId="11AD11BA" w14:textId="77777777" w:rsidTr="00563531">
      <w:trPr>
        <w:trHeight w:val="227"/>
      </w:trPr>
      <w:tc>
        <w:tcPr>
          <w:tcW w:w="6166" w:type="dxa"/>
          <w:hideMark/>
        </w:tcPr>
        <w:p w14:paraId="6266316D" w14:textId="32564BF1" w:rsidR="00140FC4" w:rsidRDefault="005110EC" w:rsidP="00476FB5">
          <w:pPr>
            <w:spacing w:after="0" w:line="276" w:lineRule="auto"/>
            <w:ind w:right="204"/>
            <w:jc w:val="right"/>
            <w:rPr>
              <w:rFonts w:ascii="Palatino Linotype" w:hAnsi="Palatino Linotype" w:cs="Arial"/>
              <w:b/>
              <w:szCs w:val="20"/>
            </w:rPr>
          </w:pPr>
          <w:r>
            <w:rPr>
              <w:rFonts w:ascii="Palatino Linotype" w:hAnsi="Palatino Linotype" w:cs="Arial"/>
              <w:b/>
              <w:noProof/>
              <w:szCs w:val="20"/>
              <w:lang w:eastAsia="es-MX"/>
            </w:rPr>
            <w:pict w14:anchorId="33AC2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581031"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r w:rsidR="00140FC4">
            <w:rPr>
              <w:rFonts w:ascii="Palatino Linotype" w:hAnsi="Palatino Linotype" w:cs="Arial"/>
              <w:b/>
              <w:szCs w:val="20"/>
            </w:rPr>
            <w:t>Recurso de Revisión N°:</w:t>
          </w:r>
        </w:p>
      </w:tc>
      <w:tc>
        <w:tcPr>
          <w:tcW w:w="3899" w:type="dxa"/>
          <w:hideMark/>
        </w:tcPr>
        <w:p w14:paraId="05831AF0" w14:textId="77777777" w:rsidR="00140FC4" w:rsidRPr="003416ED" w:rsidRDefault="00140FC4" w:rsidP="000741BD">
          <w:pPr>
            <w:spacing w:after="0" w:line="276" w:lineRule="auto"/>
            <w:ind w:left="-486" w:right="77" w:firstLine="1408"/>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3705</w:t>
          </w:r>
          <w:r w:rsidRPr="002A4020">
            <w:rPr>
              <w:rFonts w:ascii="Palatino Linotype" w:hAnsi="Palatino Linotype" w:cs="Arial"/>
              <w:bCs/>
              <w:lang w:eastAsia="es-MX"/>
            </w:rPr>
            <w:t>/INFOEM/IP/RR/2021</w:t>
          </w:r>
        </w:p>
      </w:tc>
    </w:tr>
    <w:tr w:rsidR="00140FC4" w14:paraId="238BDD52" w14:textId="77777777" w:rsidTr="00563531">
      <w:trPr>
        <w:trHeight w:val="196"/>
      </w:trPr>
      <w:tc>
        <w:tcPr>
          <w:tcW w:w="6166" w:type="dxa"/>
          <w:hideMark/>
        </w:tcPr>
        <w:p w14:paraId="378DCA50" w14:textId="77777777" w:rsidR="00140FC4" w:rsidRDefault="00140FC4"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3899" w:type="dxa"/>
          <w:hideMark/>
        </w:tcPr>
        <w:p w14:paraId="55972C50" w14:textId="1794AA61" w:rsidR="00140FC4" w:rsidRPr="00FC71F1" w:rsidRDefault="0078689A" w:rsidP="0097121B">
          <w:pPr>
            <w:spacing w:after="0" w:line="276" w:lineRule="auto"/>
            <w:ind w:left="-486" w:right="77" w:firstLine="1408"/>
            <w:jc w:val="right"/>
          </w:pPr>
          <w:proofErr w:type="spellStart"/>
          <w:r>
            <w:rPr>
              <w:rFonts w:ascii="Palatino Linotype" w:hAnsi="Palatino Linotype" w:cs="Arial"/>
            </w:rPr>
            <w:t>xxxxxxxxxxxxxxxxxxxxx</w:t>
          </w:r>
          <w:proofErr w:type="spellEnd"/>
          <w:r w:rsidR="00140FC4">
            <w:rPr>
              <w:rFonts w:ascii="Palatino Linotype" w:hAnsi="Palatino Linotype" w:cs="Arial"/>
            </w:rPr>
            <w:t xml:space="preserve"> </w:t>
          </w:r>
        </w:p>
      </w:tc>
    </w:tr>
    <w:tr w:rsidR="00140FC4" w14:paraId="37815E4C" w14:textId="77777777" w:rsidTr="00563531">
      <w:trPr>
        <w:trHeight w:val="242"/>
      </w:trPr>
      <w:tc>
        <w:tcPr>
          <w:tcW w:w="6166" w:type="dxa"/>
          <w:hideMark/>
        </w:tcPr>
        <w:p w14:paraId="47B6479D" w14:textId="77777777" w:rsidR="00140FC4" w:rsidRDefault="00140FC4"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99" w:type="dxa"/>
          <w:hideMark/>
        </w:tcPr>
        <w:p w14:paraId="36E62E0C" w14:textId="77777777" w:rsidR="00140FC4" w:rsidRPr="00492E67" w:rsidRDefault="00140FC4" w:rsidP="00492E67">
          <w:pPr>
            <w:spacing w:after="0" w:line="276" w:lineRule="auto"/>
            <w:ind w:left="-486" w:right="77" w:firstLine="1408"/>
            <w:jc w:val="right"/>
            <w:rPr>
              <w:rFonts w:ascii="Palatino Linotype" w:hAnsi="Palatino Linotype" w:cs="Arial"/>
              <w:bCs/>
              <w:lang w:eastAsia="es-MX"/>
            </w:rPr>
          </w:pPr>
          <w:r>
            <w:rPr>
              <w:rFonts w:ascii="Palatino Linotype" w:hAnsi="Palatino Linotype" w:cs="Arial"/>
              <w:bCs/>
              <w:lang w:eastAsia="es-MX"/>
            </w:rPr>
            <w:t xml:space="preserve">Ayuntamiento de </w:t>
          </w:r>
          <w:proofErr w:type="spellStart"/>
          <w:r>
            <w:rPr>
              <w:rFonts w:ascii="Palatino Linotype" w:hAnsi="Palatino Linotype" w:cs="Arial"/>
              <w:bCs/>
              <w:lang w:eastAsia="es-MX"/>
            </w:rPr>
            <w:t>Jaltenco</w:t>
          </w:r>
          <w:proofErr w:type="spellEnd"/>
        </w:p>
      </w:tc>
    </w:tr>
    <w:tr w:rsidR="00140FC4" w14:paraId="3A1DA659" w14:textId="77777777" w:rsidTr="00563531">
      <w:trPr>
        <w:trHeight w:val="393"/>
      </w:trPr>
      <w:tc>
        <w:tcPr>
          <w:tcW w:w="6166" w:type="dxa"/>
          <w:hideMark/>
        </w:tcPr>
        <w:p w14:paraId="790B5E93" w14:textId="77777777" w:rsidR="00140FC4" w:rsidRDefault="00140FC4"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899" w:type="dxa"/>
          <w:hideMark/>
        </w:tcPr>
        <w:p w14:paraId="44382CDB" w14:textId="77777777" w:rsidR="00140FC4" w:rsidRPr="003416ED" w:rsidRDefault="00140FC4" w:rsidP="0097121B">
          <w:pPr>
            <w:spacing w:after="0" w:line="276" w:lineRule="auto"/>
            <w:ind w:left="-486" w:right="77" w:firstLine="567"/>
            <w:jc w:val="right"/>
            <w:rPr>
              <w:rFonts w:ascii="Palatino Linotype" w:hAnsi="Palatino Linotype" w:cs="Arial"/>
            </w:rPr>
          </w:pPr>
          <w:r>
            <w:rPr>
              <w:rFonts w:ascii="Palatino Linotype" w:hAnsi="Palatino Linotype" w:cs="Arial"/>
            </w:rPr>
            <w:t>José Martínez Vilchis</w:t>
          </w:r>
        </w:p>
      </w:tc>
    </w:tr>
  </w:tbl>
  <w:p w14:paraId="1E83878A" w14:textId="77777777" w:rsidR="00140FC4" w:rsidRPr="003416ED" w:rsidRDefault="00140FC4">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03D36"/>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DA00D2"/>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637A37"/>
    <w:multiLevelType w:val="hybridMultilevel"/>
    <w:tmpl w:val="47AAA0A6"/>
    <w:lvl w:ilvl="0" w:tplc="9E98B0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59014A"/>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2510DB"/>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2CDE6CE3"/>
    <w:multiLevelType w:val="hybridMultilevel"/>
    <w:tmpl w:val="0FA0B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8D67BE"/>
    <w:multiLevelType w:val="hybridMultilevel"/>
    <w:tmpl w:val="8C4485F0"/>
    <w:lvl w:ilvl="0" w:tplc="48B80EF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5">
    <w:nsid w:val="33601BCE"/>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FCC26F0"/>
    <w:multiLevelType w:val="hybridMultilevel"/>
    <w:tmpl w:val="8646A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4675F30"/>
    <w:multiLevelType w:val="hybridMultilevel"/>
    <w:tmpl w:val="145C70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7A3DBA"/>
    <w:multiLevelType w:val="hybridMultilevel"/>
    <w:tmpl w:val="93CA5A9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E277ED"/>
    <w:multiLevelType w:val="hybridMultilevel"/>
    <w:tmpl w:val="66CE7DEE"/>
    <w:lvl w:ilvl="0" w:tplc="8A44B7F8">
      <w:start w:val="1"/>
      <w:numFmt w:val="upperRoman"/>
      <w:lvlText w:val="%1."/>
      <w:lvlJc w:val="left"/>
      <w:pPr>
        <w:ind w:left="1430"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7F20773"/>
    <w:multiLevelType w:val="hybridMultilevel"/>
    <w:tmpl w:val="E9ACF54E"/>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9E4110B"/>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BB24D2"/>
    <w:multiLevelType w:val="hybridMultilevel"/>
    <w:tmpl w:val="C41274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C7447F2"/>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23"/>
  </w:num>
  <w:num w:numId="3">
    <w:abstractNumId w:val="17"/>
  </w:num>
  <w:num w:numId="4">
    <w:abstractNumId w:val="14"/>
  </w:num>
  <w:num w:numId="5">
    <w:abstractNumId w:val="21"/>
  </w:num>
  <w:num w:numId="6">
    <w:abstractNumId w:val="26"/>
  </w:num>
  <w:num w:numId="7">
    <w:abstractNumId w:val="1"/>
  </w:num>
  <w:num w:numId="8">
    <w:abstractNumId w:val="22"/>
  </w:num>
  <w:num w:numId="9">
    <w:abstractNumId w:val="30"/>
  </w:num>
  <w:num w:numId="10">
    <w:abstractNumId w:val="32"/>
  </w:num>
  <w:num w:numId="11">
    <w:abstractNumId w:val="35"/>
  </w:num>
  <w:num w:numId="12">
    <w:abstractNumId w:val="5"/>
  </w:num>
  <w:num w:numId="13">
    <w:abstractNumId w:val="11"/>
  </w:num>
  <w:num w:numId="14">
    <w:abstractNumId w:val="12"/>
  </w:num>
  <w:num w:numId="15">
    <w:abstractNumId w:val="6"/>
  </w:num>
  <w:num w:numId="16">
    <w:abstractNumId w:val="8"/>
  </w:num>
  <w:num w:numId="17">
    <w:abstractNumId w:val="2"/>
  </w:num>
  <w:num w:numId="18">
    <w:abstractNumId w:val="20"/>
  </w:num>
  <w:num w:numId="19">
    <w:abstractNumId w:val="19"/>
  </w:num>
  <w:num w:numId="20">
    <w:abstractNumId w:val="16"/>
  </w:num>
  <w:num w:numId="21">
    <w:abstractNumId w:val="10"/>
  </w:num>
  <w:num w:numId="22">
    <w:abstractNumId w:val="24"/>
  </w:num>
  <w:num w:numId="23">
    <w:abstractNumId w:val="27"/>
  </w:num>
  <w:num w:numId="24">
    <w:abstractNumId w:val="29"/>
  </w:num>
  <w:num w:numId="25">
    <w:abstractNumId w:val="25"/>
  </w:num>
  <w:num w:numId="26">
    <w:abstractNumId w:val="31"/>
  </w:num>
  <w:num w:numId="27">
    <w:abstractNumId w:val="28"/>
  </w:num>
  <w:num w:numId="28">
    <w:abstractNumId w:val="3"/>
  </w:num>
  <w:num w:numId="29">
    <w:abstractNumId w:val="7"/>
  </w:num>
  <w:num w:numId="30">
    <w:abstractNumId w:val="13"/>
  </w:num>
  <w:num w:numId="31">
    <w:abstractNumId w:val="34"/>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0"/>
  </w:num>
  <w:num w:numId="35">
    <w:abstractNumId w:val="9"/>
  </w:num>
  <w:num w:numId="36">
    <w:abstractNumId w:val="4"/>
  </w:num>
  <w:num w:numId="37">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7DA"/>
    <w:rsid w:val="00002716"/>
    <w:rsid w:val="00002D0E"/>
    <w:rsid w:val="00006A85"/>
    <w:rsid w:val="000078B4"/>
    <w:rsid w:val="00007F4B"/>
    <w:rsid w:val="0001530E"/>
    <w:rsid w:val="0001731B"/>
    <w:rsid w:val="00017E9A"/>
    <w:rsid w:val="00023AED"/>
    <w:rsid w:val="00024A0A"/>
    <w:rsid w:val="00025711"/>
    <w:rsid w:val="00025DB6"/>
    <w:rsid w:val="00030CDC"/>
    <w:rsid w:val="00032F69"/>
    <w:rsid w:val="00033895"/>
    <w:rsid w:val="0003424F"/>
    <w:rsid w:val="000354C1"/>
    <w:rsid w:val="00035B6B"/>
    <w:rsid w:val="000401A6"/>
    <w:rsid w:val="0004373F"/>
    <w:rsid w:val="00045CBE"/>
    <w:rsid w:val="00050376"/>
    <w:rsid w:val="00051E8B"/>
    <w:rsid w:val="0005217C"/>
    <w:rsid w:val="0005457E"/>
    <w:rsid w:val="0005626F"/>
    <w:rsid w:val="00060C4E"/>
    <w:rsid w:val="000639C0"/>
    <w:rsid w:val="00064F7E"/>
    <w:rsid w:val="00071FDA"/>
    <w:rsid w:val="00072693"/>
    <w:rsid w:val="000741BD"/>
    <w:rsid w:val="0007495F"/>
    <w:rsid w:val="00074C0F"/>
    <w:rsid w:val="00074EF7"/>
    <w:rsid w:val="0007610F"/>
    <w:rsid w:val="00076AFF"/>
    <w:rsid w:val="00080DA5"/>
    <w:rsid w:val="00082F51"/>
    <w:rsid w:val="0008375D"/>
    <w:rsid w:val="000871CF"/>
    <w:rsid w:val="00091040"/>
    <w:rsid w:val="00091484"/>
    <w:rsid w:val="00093523"/>
    <w:rsid w:val="00093DBB"/>
    <w:rsid w:val="000A1B23"/>
    <w:rsid w:val="000A4374"/>
    <w:rsid w:val="000A472F"/>
    <w:rsid w:val="000A6EF4"/>
    <w:rsid w:val="000B2AA5"/>
    <w:rsid w:val="000B33BC"/>
    <w:rsid w:val="000D1A4D"/>
    <w:rsid w:val="000D20B6"/>
    <w:rsid w:val="000D2373"/>
    <w:rsid w:val="000D2467"/>
    <w:rsid w:val="000D3423"/>
    <w:rsid w:val="000D45ED"/>
    <w:rsid w:val="000D5731"/>
    <w:rsid w:val="000D79E6"/>
    <w:rsid w:val="000E14D4"/>
    <w:rsid w:val="000E6325"/>
    <w:rsid w:val="000E6376"/>
    <w:rsid w:val="000E780C"/>
    <w:rsid w:val="000F6AEB"/>
    <w:rsid w:val="000F7704"/>
    <w:rsid w:val="00100A63"/>
    <w:rsid w:val="00102295"/>
    <w:rsid w:val="001025F3"/>
    <w:rsid w:val="00103ABA"/>
    <w:rsid w:val="00110D5D"/>
    <w:rsid w:val="0012137C"/>
    <w:rsid w:val="00121550"/>
    <w:rsid w:val="00124567"/>
    <w:rsid w:val="00126D3D"/>
    <w:rsid w:val="0013132F"/>
    <w:rsid w:val="00132423"/>
    <w:rsid w:val="001363B8"/>
    <w:rsid w:val="00140FC4"/>
    <w:rsid w:val="00142989"/>
    <w:rsid w:val="001430E8"/>
    <w:rsid w:val="00153B49"/>
    <w:rsid w:val="00160EE9"/>
    <w:rsid w:val="0016145A"/>
    <w:rsid w:val="001619EA"/>
    <w:rsid w:val="00163F01"/>
    <w:rsid w:val="00164556"/>
    <w:rsid w:val="001663F7"/>
    <w:rsid w:val="00166E5C"/>
    <w:rsid w:val="00170866"/>
    <w:rsid w:val="0017689B"/>
    <w:rsid w:val="00180657"/>
    <w:rsid w:val="0018075F"/>
    <w:rsid w:val="00187C14"/>
    <w:rsid w:val="0019218C"/>
    <w:rsid w:val="001925CA"/>
    <w:rsid w:val="00194E52"/>
    <w:rsid w:val="001952D9"/>
    <w:rsid w:val="00195700"/>
    <w:rsid w:val="001974E2"/>
    <w:rsid w:val="001A034D"/>
    <w:rsid w:val="001A4BC7"/>
    <w:rsid w:val="001A6740"/>
    <w:rsid w:val="001B0A86"/>
    <w:rsid w:val="001B76B4"/>
    <w:rsid w:val="001C0D34"/>
    <w:rsid w:val="001C251C"/>
    <w:rsid w:val="001C3CC9"/>
    <w:rsid w:val="001C6645"/>
    <w:rsid w:val="001D08E2"/>
    <w:rsid w:val="001D2513"/>
    <w:rsid w:val="001D37EC"/>
    <w:rsid w:val="001D632E"/>
    <w:rsid w:val="001E318A"/>
    <w:rsid w:val="001E5118"/>
    <w:rsid w:val="001E55EA"/>
    <w:rsid w:val="001E64FA"/>
    <w:rsid w:val="001E7206"/>
    <w:rsid w:val="001F0285"/>
    <w:rsid w:val="001F08FF"/>
    <w:rsid w:val="001F1C9E"/>
    <w:rsid w:val="001F56EF"/>
    <w:rsid w:val="001F5F8D"/>
    <w:rsid w:val="001F5FBB"/>
    <w:rsid w:val="00207404"/>
    <w:rsid w:val="00207703"/>
    <w:rsid w:val="00224B81"/>
    <w:rsid w:val="002307A9"/>
    <w:rsid w:val="0023453D"/>
    <w:rsid w:val="00235929"/>
    <w:rsid w:val="00242301"/>
    <w:rsid w:val="0024290F"/>
    <w:rsid w:val="00245FBF"/>
    <w:rsid w:val="0024674D"/>
    <w:rsid w:val="00250EB0"/>
    <w:rsid w:val="0025203A"/>
    <w:rsid w:val="00252D20"/>
    <w:rsid w:val="00255344"/>
    <w:rsid w:val="00255A97"/>
    <w:rsid w:val="00261DF3"/>
    <w:rsid w:val="002638D8"/>
    <w:rsid w:val="00263C4D"/>
    <w:rsid w:val="00265019"/>
    <w:rsid w:val="00265501"/>
    <w:rsid w:val="00267236"/>
    <w:rsid w:val="00267632"/>
    <w:rsid w:val="00270375"/>
    <w:rsid w:val="0027093D"/>
    <w:rsid w:val="002724D8"/>
    <w:rsid w:val="00285B10"/>
    <w:rsid w:val="00286CEF"/>
    <w:rsid w:val="00287283"/>
    <w:rsid w:val="002926B9"/>
    <w:rsid w:val="00292754"/>
    <w:rsid w:val="00294877"/>
    <w:rsid w:val="002A136A"/>
    <w:rsid w:val="002A16A4"/>
    <w:rsid w:val="002A32DE"/>
    <w:rsid w:val="002A4020"/>
    <w:rsid w:val="002B0808"/>
    <w:rsid w:val="002B4EDF"/>
    <w:rsid w:val="002B519E"/>
    <w:rsid w:val="002B51C5"/>
    <w:rsid w:val="002B5DE8"/>
    <w:rsid w:val="002B769A"/>
    <w:rsid w:val="002C3309"/>
    <w:rsid w:val="002C3657"/>
    <w:rsid w:val="002C6FD9"/>
    <w:rsid w:val="002D031D"/>
    <w:rsid w:val="002D17C4"/>
    <w:rsid w:val="002D6084"/>
    <w:rsid w:val="002D6673"/>
    <w:rsid w:val="002E5FE9"/>
    <w:rsid w:val="002E65A6"/>
    <w:rsid w:val="002F1183"/>
    <w:rsid w:val="002F3AC5"/>
    <w:rsid w:val="002F738E"/>
    <w:rsid w:val="002F7BF3"/>
    <w:rsid w:val="0030305B"/>
    <w:rsid w:val="00305BBA"/>
    <w:rsid w:val="00313A22"/>
    <w:rsid w:val="00314267"/>
    <w:rsid w:val="0031456D"/>
    <w:rsid w:val="00314FAE"/>
    <w:rsid w:val="0031795B"/>
    <w:rsid w:val="00317C79"/>
    <w:rsid w:val="003207E1"/>
    <w:rsid w:val="00322AB0"/>
    <w:rsid w:val="0032308A"/>
    <w:rsid w:val="00324E64"/>
    <w:rsid w:val="003251D2"/>
    <w:rsid w:val="00333BE4"/>
    <w:rsid w:val="00335197"/>
    <w:rsid w:val="00335D05"/>
    <w:rsid w:val="00336CEB"/>
    <w:rsid w:val="0034041F"/>
    <w:rsid w:val="003412DE"/>
    <w:rsid w:val="003416ED"/>
    <w:rsid w:val="00341A63"/>
    <w:rsid w:val="00342FD4"/>
    <w:rsid w:val="003434AB"/>
    <w:rsid w:val="003439C4"/>
    <w:rsid w:val="00345A35"/>
    <w:rsid w:val="00345B5B"/>
    <w:rsid w:val="0035001C"/>
    <w:rsid w:val="003504EE"/>
    <w:rsid w:val="00350C89"/>
    <w:rsid w:val="00355459"/>
    <w:rsid w:val="00355E67"/>
    <w:rsid w:val="00356832"/>
    <w:rsid w:val="003635FB"/>
    <w:rsid w:val="003636FE"/>
    <w:rsid w:val="00364822"/>
    <w:rsid w:val="00366ACA"/>
    <w:rsid w:val="00367414"/>
    <w:rsid w:val="00370D95"/>
    <w:rsid w:val="00370EF5"/>
    <w:rsid w:val="00372758"/>
    <w:rsid w:val="00374232"/>
    <w:rsid w:val="003777BE"/>
    <w:rsid w:val="00377AA3"/>
    <w:rsid w:val="003923DA"/>
    <w:rsid w:val="00393118"/>
    <w:rsid w:val="00397781"/>
    <w:rsid w:val="003A29C8"/>
    <w:rsid w:val="003A61E5"/>
    <w:rsid w:val="003B5F1B"/>
    <w:rsid w:val="003B708B"/>
    <w:rsid w:val="003C4925"/>
    <w:rsid w:val="003C50F8"/>
    <w:rsid w:val="003C56AC"/>
    <w:rsid w:val="003C5C21"/>
    <w:rsid w:val="003D0AB5"/>
    <w:rsid w:val="003D150C"/>
    <w:rsid w:val="003D483F"/>
    <w:rsid w:val="003D6085"/>
    <w:rsid w:val="003E1EB5"/>
    <w:rsid w:val="003E1F80"/>
    <w:rsid w:val="003F00B5"/>
    <w:rsid w:val="003F175C"/>
    <w:rsid w:val="003F2E51"/>
    <w:rsid w:val="003F6503"/>
    <w:rsid w:val="003F6B61"/>
    <w:rsid w:val="003F6F67"/>
    <w:rsid w:val="00400536"/>
    <w:rsid w:val="0040053F"/>
    <w:rsid w:val="0040268F"/>
    <w:rsid w:val="004038BC"/>
    <w:rsid w:val="00411640"/>
    <w:rsid w:val="004162FC"/>
    <w:rsid w:val="0042004D"/>
    <w:rsid w:val="0042275A"/>
    <w:rsid w:val="00422E20"/>
    <w:rsid w:val="004272A2"/>
    <w:rsid w:val="00427596"/>
    <w:rsid w:val="00430F11"/>
    <w:rsid w:val="00434C3F"/>
    <w:rsid w:val="00440C09"/>
    <w:rsid w:val="0044265F"/>
    <w:rsid w:val="004434F7"/>
    <w:rsid w:val="00446557"/>
    <w:rsid w:val="0045300E"/>
    <w:rsid w:val="00454359"/>
    <w:rsid w:val="00454A17"/>
    <w:rsid w:val="0045547B"/>
    <w:rsid w:val="00461236"/>
    <w:rsid w:val="004614A3"/>
    <w:rsid w:val="00464D1E"/>
    <w:rsid w:val="00465E12"/>
    <w:rsid w:val="0046652A"/>
    <w:rsid w:val="00467487"/>
    <w:rsid w:val="00472720"/>
    <w:rsid w:val="00473059"/>
    <w:rsid w:val="00473B0B"/>
    <w:rsid w:val="00475AF6"/>
    <w:rsid w:val="00476D96"/>
    <w:rsid w:val="00476FB5"/>
    <w:rsid w:val="004904FD"/>
    <w:rsid w:val="00490645"/>
    <w:rsid w:val="00490AE4"/>
    <w:rsid w:val="00492E67"/>
    <w:rsid w:val="004935F4"/>
    <w:rsid w:val="0049496A"/>
    <w:rsid w:val="004952AC"/>
    <w:rsid w:val="00496344"/>
    <w:rsid w:val="004A06FF"/>
    <w:rsid w:val="004B08D3"/>
    <w:rsid w:val="004B3043"/>
    <w:rsid w:val="004B3C09"/>
    <w:rsid w:val="004C0AB3"/>
    <w:rsid w:val="004C5331"/>
    <w:rsid w:val="004E1477"/>
    <w:rsid w:val="004E1D10"/>
    <w:rsid w:val="004E57ED"/>
    <w:rsid w:val="00500900"/>
    <w:rsid w:val="00500BD0"/>
    <w:rsid w:val="00500F3D"/>
    <w:rsid w:val="00502E92"/>
    <w:rsid w:val="005110EC"/>
    <w:rsid w:val="005113C0"/>
    <w:rsid w:val="0051145D"/>
    <w:rsid w:val="00512278"/>
    <w:rsid w:val="00513874"/>
    <w:rsid w:val="0051417D"/>
    <w:rsid w:val="00520F54"/>
    <w:rsid w:val="00522515"/>
    <w:rsid w:val="00522D4B"/>
    <w:rsid w:val="005300D5"/>
    <w:rsid w:val="0053082A"/>
    <w:rsid w:val="00535194"/>
    <w:rsid w:val="00542385"/>
    <w:rsid w:val="00542D79"/>
    <w:rsid w:val="00543EB4"/>
    <w:rsid w:val="005441FC"/>
    <w:rsid w:val="00551543"/>
    <w:rsid w:val="00553B85"/>
    <w:rsid w:val="00555C68"/>
    <w:rsid w:val="00556551"/>
    <w:rsid w:val="00557116"/>
    <w:rsid w:val="00563531"/>
    <w:rsid w:val="00565137"/>
    <w:rsid w:val="00565970"/>
    <w:rsid w:val="0057118F"/>
    <w:rsid w:val="005732BF"/>
    <w:rsid w:val="005733EB"/>
    <w:rsid w:val="005737C5"/>
    <w:rsid w:val="00574224"/>
    <w:rsid w:val="005748FA"/>
    <w:rsid w:val="0057525C"/>
    <w:rsid w:val="005930C8"/>
    <w:rsid w:val="005935B9"/>
    <w:rsid w:val="005943FA"/>
    <w:rsid w:val="005953B8"/>
    <w:rsid w:val="005960E1"/>
    <w:rsid w:val="005965A1"/>
    <w:rsid w:val="00596666"/>
    <w:rsid w:val="005A2DC3"/>
    <w:rsid w:val="005A5952"/>
    <w:rsid w:val="005B5871"/>
    <w:rsid w:val="005C2BDB"/>
    <w:rsid w:val="005C396D"/>
    <w:rsid w:val="005C48DA"/>
    <w:rsid w:val="005C4B79"/>
    <w:rsid w:val="005C56E8"/>
    <w:rsid w:val="005C5ABF"/>
    <w:rsid w:val="005C6D85"/>
    <w:rsid w:val="005C7664"/>
    <w:rsid w:val="005D142C"/>
    <w:rsid w:val="005D3D77"/>
    <w:rsid w:val="005D4845"/>
    <w:rsid w:val="005D7035"/>
    <w:rsid w:val="005D78BA"/>
    <w:rsid w:val="005D79A1"/>
    <w:rsid w:val="005E23FE"/>
    <w:rsid w:val="005E44E0"/>
    <w:rsid w:val="005E4B6D"/>
    <w:rsid w:val="005E4CD1"/>
    <w:rsid w:val="005E53AB"/>
    <w:rsid w:val="005E6098"/>
    <w:rsid w:val="005E7C2F"/>
    <w:rsid w:val="005F4A9C"/>
    <w:rsid w:val="005F6AF6"/>
    <w:rsid w:val="005F6B9D"/>
    <w:rsid w:val="005F6F54"/>
    <w:rsid w:val="00600120"/>
    <w:rsid w:val="00600451"/>
    <w:rsid w:val="00600542"/>
    <w:rsid w:val="006017DC"/>
    <w:rsid w:val="00602576"/>
    <w:rsid w:val="0060290A"/>
    <w:rsid w:val="00607D30"/>
    <w:rsid w:val="00611F39"/>
    <w:rsid w:val="00613213"/>
    <w:rsid w:val="00613419"/>
    <w:rsid w:val="00614054"/>
    <w:rsid w:val="00617092"/>
    <w:rsid w:val="00627073"/>
    <w:rsid w:val="006304AA"/>
    <w:rsid w:val="00631932"/>
    <w:rsid w:val="00632371"/>
    <w:rsid w:val="00633A1C"/>
    <w:rsid w:val="006350A0"/>
    <w:rsid w:val="006353D6"/>
    <w:rsid w:val="00635D8A"/>
    <w:rsid w:val="006370F9"/>
    <w:rsid w:val="00640869"/>
    <w:rsid w:val="00641ABD"/>
    <w:rsid w:val="00643117"/>
    <w:rsid w:val="00643DC7"/>
    <w:rsid w:val="0064453A"/>
    <w:rsid w:val="006450C3"/>
    <w:rsid w:val="00645D89"/>
    <w:rsid w:val="006467D8"/>
    <w:rsid w:val="0064792D"/>
    <w:rsid w:val="00652F29"/>
    <w:rsid w:val="006531EB"/>
    <w:rsid w:val="00655BBD"/>
    <w:rsid w:val="00656C9B"/>
    <w:rsid w:val="00665B84"/>
    <w:rsid w:val="00670AE6"/>
    <w:rsid w:val="00670B92"/>
    <w:rsid w:val="00670FBE"/>
    <w:rsid w:val="006714D4"/>
    <w:rsid w:val="00674EA9"/>
    <w:rsid w:val="00677344"/>
    <w:rsid w:val="00677952"/>
    <w:rsid w:val="00681980"/>
    <w:rsid w:val="00681DC3"/>
    <w:rsid w:val="00691205"/>
    <w:rsid w:val="00692CF0"/>
    <w:rsid w:val="00694487"/>
    <w:rsid w:val="00694DCC"/>
    <w:rsid w:val="006A1DA8"/>
    <w:rsid w:val="006A2837"/>
    <w:rsid w:val="006A3040"/>
    <w:rsid w:val="006A36BA"/>
    <w:rsid w:val="006A397F"/>
    <w:rsid w:val="006A40AD"/>
    <w:rsid w:val="006A5280"/>
    <w:rsid w:val="006B0D90"/>
    <w:rsid w:val="006B400D"/>
    <w:rsid w:val="006C01A4"/>
    <w:rsid w:val="006C305D"/>
    <w:rsid w:val="006C5B02"/>
    <w:rsid w:val="006C6746"/>
    <w:rsid w:val="006C7492"/>
    <w:rsid w:val="006D197B"/>
    <w:rsid w:val="006D5B4C"/>
    <w:rsid w:val="006E0D7F"/>
    <w:rsid w:val="006F13F8"/>
    <w:rsid w:val="006F5053"/>
    <w:rsid w:val="00702452"/>
    <w:rsid w:val="00702CCC"/>
    <w:rsid w:val="007063EC"/>
    <w:rsid w:val="00715344"/>
    <w:rsid w:val="007162D9"/>
    <w:rsid w:val="00716413"/>
    <w:rsid w:val="00716B7F"/>
    <w:rsid w:val="00724501"/>
    <w:rsid w:val="00730EF8"/>
    <w:rsid w:val="007311D7"/>
    <w:rsid w:val="007362A4"/>
    <w:rsid w:val="00737813"/>
    <w:rsid w:val="00746716"/>
    <w:rsid w:val="00751833"/>
    <w:rsid w:val="0075307B"/>
    <w:rsid w:val="00753F39"/>
    <w:rsid w:val="007579A7"/>
    <w:rsid w:val="00762371"/>
    <w:rsid w:val="007634D3"/>
    <w:rsid w:val="00770436"/>
    <w:rsid w:val="007739D9"/>
    <w:rsid w:val="00777A79"/>
    <w:rsid w:val="007837D3"/>
    <w:rsid w:val="00785581"/>
    <w:rsid w:val="00785C58"/>
    <w:rsid w:val="007860CB"/>
    <w:rsid w:val="0078689A"/>
    <w:rsid w:val="00792BF6"/>
    <w:rsid w:val="00793C6D"/>
    <w:rsid w:val="007A32F9"/>
    <w:rsid w:val="007B037B"/>
    <w:rsid w:val="007B0C29"/>
    <w:rsid w:val="007B40D8"/>
    <w:rsid w:val="007B584D"/>
    <w:rsid w:val="007B6788"/>
    <w:rsid w:val="007C4444"/>
    <w:rsid w:val="007C5589"/>
    <w:rsid w:val="007C6F0F"/>
    <w:rsid w:val="007E33C8"/>
    <w:rsid w:val="007E7FDE"/>
    <w:rsid w:val="007F7E33"/>
    <w:rsid w:val="008019BF"/>
    <w:rsid w:val="00805A0E"/>
    <w:rsid w:val="00806AE0"/>
    <w:rsid w:val="00810356"/>
    <w:rsid w:val="00811AF6"/>
    <w:rsid w:val="00812F3C"/>
    <w:rsid w:val="0081519A"/>
    <w:rsid w:val="00816091"/>
    <w:rsid w:val="008177EB"/>
    <w:rsid w:val="008215C3"/>
    <w:rsid w:val="008224E9"/>
    <w:rsid w:val="00823671"/>
    <w:rsid w:val="00823EBF"/>
    <w:rsid w:val="008301A1"/>
    <w:rsid w:val="00832F47"/>
    <w:rsid w:val="00834F6C"/>
    <w:rsid w:val="00835647"/>
    <w:rsid w:val="00837A1E"/>
    <w:rsid w:val="0084300B"/>
    <w:rsid w:val="00843EF0"/>
    <w:rsid w:val="008442FB"/>
    <w:rsid w:val="008508E0"/>
    <w:rsid w:val="0085233E"/>
    <w:rsid w:val="00852896"/>
    <w:rsid w:val="008537D1"/>
    <w:rsid w:val="00856796"/>
    <w:rsid w:val="00860D18"/>
    <w:rsid w:val="00861676"/>
    <w:rsid w:val="008638AB"/>
    <w:rsid w:val="008665C8"/>
    <w:rsid w:val="00866D6A"/>
    <w:rsid w:val="008705DD"/>
    <w:rsid w:val="00871EB5"/>
    <w:rsid w:val="00873167"/>
    <w:rsid w:val="0087363D"/>
    <w:rsid w:val="008813E5"/>
    <w:rsid w:val="00882BCB"/>
    <w:rsid w:val="00883B36"/>
    <w:rsid w:val="00883C71"/>
    <w:rsid w:val="00884EEA"/>
    <w:rsid w:val="008871DA"/>
    <w:rsid w:val="00891BC3"/>
    <w:rsid w:val="008925D6"/>
    <w:rsid w:val="00893956"/>
    <w:rsid w:val="008950EA"/>
    <w:rsid w:val="00897047"/>
    <w:rsid w:val="008A0F53"/>
    <w:rsid w:val="008A605D"/>
    <w:rsid w:val="008A7189"/>
    <w:rsid w:val="008B0D05"/>
    <w:rsid w:val="008B2342"/>
    <w:rsid w:val="008B2E3B"/>
    <w:rsid w:val="008B7970"/>
    <w:rsid w:val="008C7DBD"/>
    <w:rsid w:val="008D142F"/>
    <w:rsid w:val="008D6214"/>
    <w:rsid w:val="008E173E"/>
    <w:rsid w:val="008E50ED"/>
    <w:rsid w:val="008E58A8"/>
    <w:rsid w:val="008E5EC1"/>
    <w:rsid w:val="008E62EB"/>
    <w:rsid w:val="008E64A8"/>
    <w:rsid w:val="008E7794"/>
    <w:rsid w:val="008F0299"/>
    <w:rsid w:val="008F411C"/>
    <w:rsid w:val="009000C6"/>
    <w:rsid w:val="009005DE"/>
    <w:rsid w:val="00900703"/>
    <w:rsid w:val="009028A6"/>
    <w:rsid w:val="0090365C"/>
    <w:rsid w:val="0090563C"/>
    <w:rsid w:val="00907085"/>
    <w:rsid w:val="00911EDF"/>
    <w:rsid w:val="00912DAF"/>
    <w:rsid w:val="009135AE"/>
    <w:rsid w:val="00917F7E"/>
    <w:rsid w:val="00924268"/>
    <w:rsid w:val="009268C5"/>
    <w:rsid w:val="0093072F"/>
    <w:rsid w:val="009335BE"/>
    <w:rsid w:val="0093510F"/>
    <w:rsid w:val="0094036F"/>
    <w:rsid w:val="00940883"/>
    <w:rsid w:val="00941C22"/>
    <w:rsid w:val="00942557"/>
    <w:rsid w:val="00944567"/>
    <w:rsid w:val="00956E21"/>
    <w:rsid w:val="0096581B"/>
    <w:rsid w:val="0097121B"/>
    <w:rsid w:val="0097202C"/>
    <w:rsid w:val="00972E12"/>
    <w:rsid w:val="00974F49"/>
    <w:rsid w:val="0097585D"/>
    <w:rsid w:val="00975F56"/>
    <w:rsid w:val="0098407D"/>
    <w:rsid w:val="009841A8"/>
    <w:rsid w:val="00984B95"/>
    <w:rsid w:val="00985BC0"/>
    <w:rsid w:val="009926B7"/>
    <w:rsid w:val="00992F89"/>
    <w:rsid w:val="009953B5"/>
    <w:rsid w:val="00995EC5"/>
    <w:rsid w:val="00996099"/>
    <w:rsid w:val="00997021"/>
    <w:rsid w:val="009A310F"/>
    <w:rsid w:val="009A4040"/>
    <w:rsid w:val="009A6CC5"/>
    <w:rsid w:val="009B0224"/>
    <w:rsid w:val="009B0875"/>
    <w:rsid w:val="009B1C66"/>
    <w:rsid w:val="009B2D77"/>
    <w:rsid w:val="009B63E9"/>
    <w:rsid w:val="009B713A"/>
    <w:rsid w:val="009C1745"/>
    <w:rsid w:val="009C191F"/>
    <w:rsid w:val="009C1AE1"/>
    <w:rsid w:val="009C2BAB"/>
    <w:rsid w:val="009C7634"/>
    <w:rsid w:val="009D39FF"/>
    <w:rsid w:val="009D3D36"/>
    <w:rsid w:val="009D72F8"/>
    <w:rsid w:val="009D73FD"/>
    <w:rsid w:val="009F1B17"/>
    <w:rsid w:val="009F4196"/>
    <w:rsid w:val="009F706A"/>
    <w:rsid w:val="00A005FF"/>
    <w:rsid w:val="00A01A95"/>
    <w:rsid w:val="00A021E4"/>
    <w:rsid w:val="00A04002"/>
    <w:rsid w:val="00A07919"/>
    <w:rsid w:val="00A11B58"/>
    <w:rsid w:val="00A14BB5"/>
    <w:rsid w:val="00A150A0"/>
    <w:rsid w:val="00A15C86"/>
    <w:rsid w:val="00A2760F"/>
    <w:rsid w:val="00A30F29"/>
    <w:rsid w:val="00A31B28"/>
    <w:rsid w:val="00A32717"/>
    <w:rsid w:val="00A32AA6"/>
    <w:rsid w:val="00A44E98"/>
    <w:rsid w:val="00A5130A"/>
    <w:rsid w:val="00A62523"/>
    <w:rsid w:val="00A638F4"/>
    <w:rsid w:val="00A650D6"/>
    <w:rsid w:val="00A6685D"/>
    <w:rsid w:val="00A82E18"/>
    <w:rsid w:val="00A83575"/>
    <w:rsid w:val="00A90B08"/>
    <w:rsid w:val="00A96A9D"/>
    <w:rsid w:val="00AA370E"/>
    <w:rsid w:val="00AA40CE"/>
    <w:rsid w:val="00AA5D0E"/>
    <w:rsid w:val="00AB0EB0"/>
    <w:rsid w:val="00AB153F"/>
    <w:rsid w:val="00AB4327"/>
    <w:rsid w:val="00AB4984"/>
    <w:rsid w:val="00AB6286"/>
    <w:rsid w:val="00AB7821"/>
    <w:rsid w:val="00AC2E47"/>
    <w:rsid w:val="00AC471B"/>
    <w:rsid w:val="00AC5C3F"/>
    <w:rsid w:val="00AC5CD9"/>
    <w:rsid w:val="00AD05EE"/>
    <w:rsid w:val="00AE0E63"/>
    <w:rsid w:val="00AE4F87"/>
    <w:rsid w:val="00AE78F5"/>
    <w:rsid w:val="00AE7959"/>
    <w:rsid w:val="00AF13FB"/>
    <w:rsid w:val="00AF1F87"/>
    <w:rsid w:val="00AF3499"/>
    <w:rsid w:val="00AF4FC3"/>
    <w:rsid w:val="00B06E89"/>
    <w:rsid w:val="00B106E8"/>
    <w:rsid w:val="00B15D1B"/>
    <w:rsid w:val="00B170D3"/>
    <w:rsid w:val="00B20511"/>
    <w:rsid w:val="00B22B55"/>
    <w:rsid w:val="00B248CA"/>
    <w:rsid w:val="00B26487"/>
    <w:rsid w:val="00B264F3"/>
    <w:rsid w:val="00B26F38"/>
    <w:rsid w:val="00B27019"/>
    <w:rsid w:val="00B2738B"/>
    <w:rsid w:val="00B3388F"/>
    <w:rsid w:val="00B35DE2"/>
    <w:rsid w:val="00B4308F"/>
    <w:rsid w:val="00B459A7"/>
    <w:rsid w:val="00B45AF1"/>
    <w:rsid w:val="00B4758E"/>
    <w:rsid w:val="00B50884"/>
    <w:rsid w:val="00B52B98"/>
    <w:rsid w:val="00B53893"/>
    <w:rsid w:val="00B54087"/>
    <w:rsid w:val="00B546FB"/>
    <w:rsid w:val="00B54BD8"/>
    <w:rsid w:val="00B54DFA"/>
    <w:rsid w:val="00B572B5"/>
    <w:rsid w:val="00B57322"/>
    <w:rsid w:val="00B61829"/>
    <w:rsid w:val="00B62563"/>
    <w:rsid w:val="00B62A93"/>
    <w:rsid w:val="00B63796"/>
    <w:rsid w:val="00B64929"/>
    <w:rsid w:val="00B675C0"/>
    <w:rsid w:val="00B73A6C"/>
    <w:rsid w:val="00B74033"/>
    <w:rsid w:val="00B74856"/>
    <w:rsid w:val="00B74D82"/>
    <w:rsid w:val="00B763BF"/>
    <w:rsid w:val="00B767F1"/>
    <w:rsid w:val="00B76BB8"/>
    <w:rsid w:val="00B8060A"/>
    <w:rsid w:val="00B814F9"/>
    <w:rsid w:val="00B81A2B"/>
    <w:rsid w:val="00B8792A"/>
    <w:rsid w:val="00B90A0B"/>
    <w:rsid w:val="00B923D6"/>
    <w:rsid w:val="00B93E62"/>
    <w:rsid w:val="00B95971"/>
    <w:rsid w:val="00B975CC"/>
    <w:rsid w:val="00BA088B"/>
    <w:rsid w:val="00BA1180"/>
    <w:rsid w:val="00BA5FE2"/>
    <w:rsid w:val="00BA62E5"/>
    <w:rsid w:val="00BA73BA"/>
    <w:rsid w:val="00BB0995"/>
    <w:rsid w:val="00BB249E"/>
    <w:rsid w:val="00BB4BC5"/>
    <w:rsid w:val="00BC7CFC"/>
    <w:rsid w:val="00BD2519"/>
    <w:rsid w:val="00BD4BB0"/>
    <w:rsid w:val="00BD78FD"/>
    <w:rsid w:val="00BE01D0"/>
    <w:rsid w:val="00BE48E1"/>
    <w:rsid w:val="00BE5304"/>
    <w:rsid w:val="00BE6D11"/>
    <w:rsid w:val="00BF001D"/>
    <w:rsid w:val="00BF22D3"/>
    <w:rsid w:val="00BF2956"/>
    <w:rsid w:val="00C05C3E"/>
    <w:rsid w:val="00C0663E"/>
    <w:rsid w:val="00C07CD9"/>
    <w:rsid w:val="00C144D1"/>
    <w:rsid w:val="00C2018C"/>
    <w:rsid w:val="00C2162A"/>
    <w:rsid w:val="00C21C55"/>
    <w:rsid w:val="00C24298"/>
    <w:rsid w:val="00C258BB"/>
    <w:rsid w:val="00C33536"/>
    <w:rsid w:val="00C378F5"/>
    <w:rsid w:val="00C542BE"/>
    <w:rsid w:val="00C551A0"/>
    <w:rsid w:val="00C5583A"/>
    <w:rsid w:val="00C60DE0"/>
    <w:rsid w:val="00C62AE7"/>
    <w:rsid w:val="00C644D3"/>
    <w:rsid w:val="00C6574B"/>
    <w:rsid w:val="00C65D51"/>
    <w:rsid w:val="00C67DCA"/>
    <w:rsid w:val="00C7227F"/>
    <w:rsid w:val="00C733C9"/>
    <w:rsid w:val="00C749B7"/>
    <w:rsid w:val="00C77044"/>
    <w:rsid w:val="00C809FA"/>
    <w:rsid w:val="00C81371"/>
    <w:rsid w:val="00C82AE6"/>
    <w:rsid w:val="00C90769"/>
    <w:rsid w:val="00C90CAE"/>
    <w:rsid w:val="00CA0299"/>
    <w:rsid w:val="00CA2AEC"/>
    <w:rsid w:val="00CA342C"/>
    <w:rsid w:val="00CA3CA7"/>
    <w:rsid w:val="00CA5785"/>
    <w:rsid w:val="00CB46B4"/>
    <w:rsid w:val="00CB5B0C"/>
    <w:rsid w:val="00CB7CCB"/>
    <w:rsid w:val="00CC2336"/>
    <w:rsid w:val="00CC43C0"/>
    <w:rsid w:val="00CD10BD"/>
    <w:rsid w:val="00CD146D"/>
    <w:rsid w:val="00CD7808"/>
    <w:rsid w:val="00CE0B33"/>
    <w:rsid w:val="00CE50B2"/>
    <w:rsid w:val="00CE5F6A"/>
    <w:rsid w:val="00CE7AB2"/>
    <w:rsid w:val="00CF2A63"/>
    <w:rsid w:val="00CF627D"/>
    <w:rsid w:val="00CF6C67"/>
    <w:rsid w:val="00D02FB0"/>
    <w:rsid w:val="00D03644"/>
    <w:rsid w:val="00D039C0"/>
    <w:rsid w:val="00D03C3D"/>
    <w:rsid w:val="00D06E79"/>
    <w:rsid w:val="00D11624"/>
    <w:rsid w:val="00D12773"/>
    <w:rsid w:val="00D13260"/>
    <w:rsid w:val="00D136F5"/>
    <w:rsid w:val="00D150EF"/>
    <w:rsid w:val="00D25474"/>
    <w:rsid w:val="00D301CE"/>
    <w:rsid w:val="00D36743"/>
    <w:rsid w:val="00D36A0D"/>
    <w:rsid w:val="00D40F57"/>
    <w:rsid w:val="00D4794E"/>
    <w:rsid w:val="00D525F2"/>
    <w:rsid w:val="00D535D6"/>
    <w:rsid w:val="00D55998"/>
    <w:rsid w:val="00D579D4"/>
    <w:rsid w:val="00D61881"/>
    <w:rsid w:val="00D61F23"/>
    <w:rsid w:val="00D65B75"/>
    <w:rsid w:val="00D7087B"/>
    <w:rsid w:val="00D7296F"/>
    <w:rsid w:val="00D7453A"/>
    <w:rsid w:val="00D75330"/>
    <w:rsid w:val="00D76CA3"/>
    <w:rsid w:val="00D770C3"/>
    <w:rsid w:val="00D81473"/>
    <w:rsid w:val="00D832EA"/>
    <w:rsid w:val="00D84F0C"/>
    <w:rsid w:val="00D865CD"/>
    <w:rsid w:val="00D93B4A"/>
    <w:rsid w:val="00D97525"/>
    <w:rsid w:val="00D97D1D"/>
    <w:rsid w:val="00DA0E9F"/>
    <w:rsid w:val="00DA31C7"/>
    <w:rsid w:val="00DB04BF"/>
    <w:rsid w:val="00DB45A8"/>
    <w:rsid w:val="00DB4653"/>
    <w:rsid w:val="00DB56FA"/>
    <w:rsid w:val="00DB597E"/>
    <w:rsid w:val="00DC053F"/>
    <w:rsid w:val="00DC2CE9"/>
    <w:rsid w:val="00DC63BC"/>
    <w:rsid w:val="00DD13E2"/>
    <w:rsid w:val="00DD1850"/>
    <w:rsid w:val="00DD2569"/>
    <w:rsid w:val="00DD2720"/>
    <w:rsid w:val="00DD297A"/>
    <w:rsid w:val="00DD37B6"/>
    <w:rsid w:val="00DD66CC"/>
    <w:rsid w:val="00DE0102"/>
    <w:rsid w:val="00DE1B18"/>
    <w:rsid w:val="00DE3548"/>
    <w:rsid w:val="00DE3F76"/>
    <w:rsid w:val="00DE427C"/>
    <w:rsid w:val="00DE6F66"/>
    <w:rsid w:val="00DE7DE2"/>
    <w:rsid w:val="00DF727B"/>
    <w:rsid w:val="00DF7B29"/>
    <w:rsid w:val="00E0472F"/>
    <w:rsid w:val="00E0637D"/>
    <w:rsid w:val="00E06B16"/>
    <w:rsid w:val="00E1047D"/>
    <w:rsid w:val="00E12614"/>
    <w:rsid w:val="00E12FB3"/>
    <w:rsid w:val="00E13249"/>
    <w:rsid w:val="00E143C6"/>
    <w:rsid w:val="00E162AB"/>
    <w:rsid w:val="00E2287F"/>
    <w:rsid w:val="00E246C3"/>
    <w:rsid w:val="00E247E8"/>
    <w:rsid w:val="00E37C9C"/>
    <w:rsid w:val="00E418D1"/>
    <w:rsid w:val="00E431FA"/>
    <w:rsid w:val="00E43922"/>
    <w:rsid w:val="00E44860"/>
    <w:rsid w:val="00E465B1"/>
    <w:rsid w:val="00E50794"/>
    <w:rsid w:val="00E545FD"/>
    <w:rsid w:val="00E56AC8"/>
    <w:rsid w:val="00E57DEB"/>
    <w:rsid w:val="00E62014"/>
    <w:rsid w:val="00E6215B"/>
    <w:rsid w:val="00E62C94"/>
    <w:rsid w:val="00E64DDC"/>
    <w:rsid w:val="00E66E88"/>
    <w:rsid w:val="00E70BAA"/>
    <w:rsid w:val="00E758AB"/>
    <w:rsid w:val="00E75FC8"/>
    <w:rsid w:val="00E80617"/>
    <w:rsid w:val="00E84C37"/>
    <w:rsid w:val="00E909C5"/>
    <w:rsid w:val="00E92597"/>
    <w:rsid w:val="00E92A3E"/>
    <w:rsid w:val="00EA101D"/>
    <w:rsid w:val="00EA15C7"/>
    <w:rsid w:val="00EA1E08"/>
    <w:rsid w:val="00EA3162"/>
    <w:rsid w:val="00EA5A80"/>
    <w:rsid w:val="00EB3371"/>
    <w:rsid w:val="00EB48B7"/>
    <w:rsid w:val="00EB74F1"/>
    <w:rsid w:val="00EC1B65"/>
    <w:rsid w:val="00EC2665"/>
    <w:rsid w:val="00EC32EC"/>
    <w:rsid w:val="00ED13D1"/>
    <w:rsid w:val="00ED59C4"/>
    <w:rsid w:val="00EE0ACA"/>
    <w:rsid w:val="00EE1961"/>
    <w:rsid w:val="00EE47DA"/>
    <w:rsid w:val="00EE58C9"/>
    <w:rsid w:val="00EE625C"/>
    <w:rsid w:val="00EF1FD3"/>
    <w:rsid w:val="00EF27B5"/>
    <w:rsid w:val="00EF3497"/>
    <w:rsid w:val="00EF48F2"/>
    <w:rsid w:val="00EF4DF8"/>
    <w:rsid w:val="00EF5335"/>
    <w:rsid w:val="00EF5B85"/>
    <w:rsid w:val="00F01E00"/>
    <w:rsid w:val="00F1403B"/>
    <w:rsid w:val="00F15788"/>
    <w:rsid w:val="00F1649E"/>
    <w:rsid w:val="00F257E5"/>
    <w:rsid w:val="00F258E8"/>
    <w:rsid w:val="00F30161"/>
    <w:rsid w:val="00F31FF2"/>
    <w:rsid w:val="00F40714"/>
    <w:rsid w:val="00F44741"/>
    <w:rsid w:val="00F45B60"/>
    <w:rsid w:val="00F56E8C"/>
    <w:rsid w:val="00F62590"/>
    <w:rsid w:val="00F67291"/>
    <w:rsid w:val="00F67C0F"/>
    <w:rsid w:val="00F70A66"/>
    <w:rsid w:val="00F722E8"/>
    <w:rsid w:val="00F735C8"/>
    <w:rsid w:val="00F75F12"/>
    <w:rsid w:val="00F80493"/>
    <w:rsid w:val="00F821F3"/>
    <w:rsid w:val="00F839EC"/>
    <w:rsid w:val="00F91063"/>
    <w:rsid w:val="00F91F2D"/>
    <w:rsid w:val="00F9265D"/>
    <w:rsid w:val="00F937E1"/>
    <w:rsid w:val="00F93A0E"/>
    <w:rsid w:val="00F95CE2"/>
    <w:rsid w:val="00F97E55"/>
    <w:rsid w:val="00FA1F4B"/>
    <w:rsid w:val="00FB562D"/>
    <w:rsid w:val="00FB6E75"/>
    <w:rsid w:val="00FB7CD5"/>
    <w:rsid w:val="00FC0A96"/>
    <w:rsid w:val="00FC3E93"/>
    <w:rsid w:val="00FC3ED4"/>
    <w:rsid w:val="00FC502C"/>
    <w:rsid w:val="00FC50EA"/>
    <w:rsid w:val="00FC71F1"/>
    <w:rsid w:val="00FD1C71"/>
    <w:rsid w:val="00FD5DC7"/>
    <w:rsid w:val="00FE6A42"/>
    <w:rsid w:val="00FF03A0"/>
    <w:rsid w:val="00FF0D71"/>
    <w:rsid w:val="00FF4A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00BB5E"/>
  <w15:docId w15:val="{60FC2D7E-58BC-40A8-8F08-41277045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 w:type="character" w:styleId="Hipervnculovisitado">
    <w:name w:val="FollowedHyperlink"/>
    <w:basedOn w:val="Fuentedeprrafopredeter"/>
    <w:uiPriority w:val="99"/>
    <w:semiHidden/>
    <w:unhideWhenUsed/>
    <w:rsid w:val="00270375"/>
    <w:rPr>
      <w:color w:val="954F72" w:themeColor="followedHyperlink"/>
      <w:u w:val="single"/>
    </w:rPr>
  </w:style>
  <w:style w:type="character" w:styleId="Refdecomentario">
    <w:name w:val="annotation reference"/>
    <w:basedOn w:val="Fuentedeprrafopredeter"/>
    <w:uiPriority w:val="99"/>
    <w:semiHidden/>
    <w:unhideWhenUsed/>
    <w:rsid w:val="00EA15C7"/>
    <w:rPr>
      <w:sz w:val="16"/>
      <w:szCs w:val="16"/>
    </w:rPr>
  </w:style>
  <w:style w:type="paragraph" w:styleId="Textocomentario">
    <w:name w:val="annotation text"/>
    <w:basedOn w:val="Normal"/>
    <w:link w:val="TextocomentarioCar"/>
    <w:uiPriority w:val="99"/>
    <w:semiHidden/>
    <w:unhideWhenUsed/>
    <w:rsid w:val="00EA15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15C7"/>
    <w:rPr>
      <w:sz w:val="20"/>
      <w:szCs w:val="20"/>
    </w:rPr>
  </w:style>
  <w:style w:type="paragraph" w:styleId="Asuntodelcomentario">
    <w:name w:val="annotation subject"/>
    <w:basedOn w:val="Textocomentario"/>
    <w:next w:val="Textocomentario"/>
    <w:link w:val="AsuntodelcomentarioCar"/>
    <w:uiPriority w:val="99"/>
    <w:semiHidden/>
    <w:unhideWhenUsed/>
    <w:rsid w:val="00EA15C7"/>
    <w:rPr>
      <w:b/>
      <w:bCs/>
    </w:rPr>
  </w:style>
  <w:style w:type="character" w:customStyle="1" w:styleId="AsuntodelcomentarioCar">
    <w:name w:val="Asunto del comentario Car"/>
    <w:basedOn w:val="TextocomentarioCar"/>
    <w:link w:val="Asuntodelcomentario"/>
    <w:uiPriority w:val="99"/>
    <w:semiHidden/>
    <w:rsid w:val="00EA15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9926">
      <w:bodyDiv w:val="1"/>
      <w:marLeft w:val="0"/>
      <w:marRight w:val="0"/>
      <w:marTop w:val="0"/>
      <w:marBottom w:val="0"/>
      <w:divBdr>
        <w:top w:val="none" w:sz="0" w:space="0" w:color="auto"/>
        <w:left w:val="none" w:sz="0" w:space="0" w:color="auto"/>
        <w:bottom w:val="none" w:sz="0" w:space="0" w:color="auto"/>
        <w:right w:val="none" w:sz="0" w:space="0" w:color="auto"/>
      </w:divBdr>
    </w:div>
    <w:div w:id="18043557">
      <w:bodyDiv w:val="1"/>
      <w:marLeft w:val="0"/>
      <w:marRight w:val="0"/>
      <w:marTop w:val="0"/>
      <w:marBottom w:val="0"/>
      <w:divBdr>
        <w:top w:val="none" w:sz="0" w:space="0" w:color="auto"/>
        <w:left w:val="none" w:sz="0" w:space="0" w:color="auto"/>
        <w:bottom w:val="none" w:sz="0" w:space="0" w:color="auto"/>
        <w:right w:val="none" w:sz="0" w:space="0" w:color="auto"/>
      </w:divBdr>
      <w:divsChild>
        <w:div w:id="936526464">
          <w:marLeft w:val="0"/>
          <w:marRight w:val="0"/>
          <w:marTop w:val="0"/>
          <w:marBottom w:val="0"/>
          <w:divBdr>
            <w:top w:val="none" w:sz="0" w:space="0" w:color="auto"/>
            <w:left w:val="none" w:sz="0" w:space="0" w:color="auto"/>
            <w:bottom w:val="none" w:sz="0" w:space="0" w:color="auto"/>
            <w:right w:val="none" w:sz="0" w:space="0" w:color="auto"/>
          </w:divBdr>
          <w:divsChild>
            <w:div w:id="366637509">
              <w:marLeft w:val="0"/>
              <w:marRight w:val="0"/>
              <w:marTop w:val="0"/>
              <w:marBottom w:val="0"/>
              <w:divBdr>
                <w:top w:val="none" w:sz="0" w:space="0" w:color="auto"/>
                <w:left w:val="none" w:sz="0" w:space="0" w:color="auto"/>
                <w:bottom w:val="none" w:sz="0" w:space="0" w:color="auto"/>
                <w:right w:val="none" w:sz="0" w:space="0" w:color="auto"/>
              </w:divBdr>
            </w:div>
            <w:div w:id="11451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
      <w:bodyDiv w:val="1"/>
      <w:marLeft w:val="0"/>
      <w:marRight w:val="0"/>
      <w:marTop w:val="0"/>
      <w:marBottom w:val="0"/>
      <w:divBdr>
        <w:top w:val="none" w:sz="0" w:space="0" w:color="auto"/>
        <w:left w:val="none" w:sz="0" w:space="0" w:color="auto"/>
        <w:bottom w:val="none" w:sz="0" w:space="0" w:color="auto"/>
        <w:right w:val="none" w:sz="0" w:space="0" w:color="auto"/>
      </w:divBdr>
    </w:div>
    <w:div w:id="61758993">
      <w:bodyDiv w:val="1"/>
      <w:marLeft w:val="0"/>
      <w:marRight w:val="0"/>
      <w:marTop w:val="0"/>
      <w:marBottom w:val="0"/>
      <w:divBdr>
        <w:top w:val="none" w:sz="0" w:space="0" w:color="auto"/>
        <w:left w:val="none" w:sz="0" w:space="0" w:color="auto"/>
        <w:bottom w:val="none" w:sz="0" w:space="0" w:color="auto"/>
        <w:right w:val="none" w:sz="0" w:space="0" w:color="auto"/>
      </w:divBdr>
    </w:div>
    <w:div w:id="120346588">
      <w:bodyDiv w:val="1"/>
      <w:marLeft w:val="0"/>
      <w:marRight w:val="0"/>
      <w:marTop w:val="0"/>
      <w:marBottom w:val="0"/>
      <w:divBdr>
        <w:top w:val="none" w:sz="0" w:space="0" w:color="auto"/>
        <w:left w:val="none" w:sz="0" w:space="0" w:color="auto"/>
        <w:bottom w:val="none" w:sz="0" w:space="0" w:color="auto"/>
        <w:right w:val="none" w:sz="0" w:space="0" w:color="auto"/>
      </w:divBdr>
    </w:div>
    <w:div w:id="173225524">
      <w:bodyDiv w:val="1"/>
      <w:marLeft w:val="0"/>
      <w:marRight w:val="0"/>
      <w:marTop w:val="0"/>
      <w:marBottom w:val="0"/>
      <w:divBdr>
        <w:top w:val="none" w:sz="0" w:space="0" w:color="auto"/>
        <w:left w:val="none" w:sz="0" w:space="0" w:color="auto"/>
        <w:bottom w:val="none" w:sz="0" w:space="0" w:color="auto"/>
        <w:right w:val="none" w:sz="0" w:space="0" w:color="auto"/>
      </w:divBdr>
    </w:div>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338237240">
      <w:bodyDiv w:val="1"/>
      <w:marLeft w:val="0"/>
      <w:marRight w:val="0"/>
      <w:marTop w:val="0"/>
      <w:marBottom w:val="0"/>
      <w:divBdr>
        <w:top w:val="none" w:sz="0" w:space="0" w:color="auto"/>
        <w:left w:val="none" w:sz="0" w:space="0" w:color="auto"/>
        <w:bottom w:val="none" w:sz="0" w:space="0" w:color="auto"/>
        <w:right w:val="none" w:sz="0" w:space="0" w:color="auto"/>
      </w:divBdr>
    </w:div>
    <w:div w:id="352075831">
      <w:bodyDiv w:val="1"/>
      <w:marLeft w:val="0"/>
      <w:marRight w:val="0"/>
      <w:marTop w:val="0"/>
      <w:marBottom w:val="0"/>
      <w:divBdr>
        <w:top w:val="none" w:sz="0" w:space="0" w:color="auto"/>
        <w:left w:val="none" w:sz="0" w:space="0" w:color="auto"/>
        <w:bottom w:val="none" w:sz="0" w:space="0" w:color="auto"/>
        <w:right w:val="none" w:sz="0" w:space="0" w:color="auto"/>
      </w:divBdr>
    </w:div>
    <w:div w:id="419571167">
      <w:bodyDiv w:val="1"/>
      <w:marLeft w:val="0"/>
      <w:marRight w:val="0"/>
      <w:marTop w:val="0"/>
      <w:marBottom w:val="0"/>
      <w:divBdr>
        <w:top w:val="none" w:sz="0" w:space="0" w:color="auto"/>
        <w:left w:val="none" w:sz="0" w:space="0" w:color="auto"/>
        <w:bottom w:val="none" w:sz="0" w:space="0" w:color="auto"/>
        <w:right w:val="none" w:sz="0" w:space="0" w:color="auto"/>
      </w:divBdr>
    </w:div>
    <w:div w:id="473763150">
      <w:bodyDiv w:val="1"/>
      <w:marLeft w:val="0"/>
      <w:marRight w:val="0"/>
      <w:marTop w:val="0"/>
      <w:marBottom w:val="0"/>
      <w:divBdr>
        <w:top w:val="none" w:sz="0" w:space="0" w:color="auto"/>
        <w:left w:val="none" w:sz="0" w:space="0" w:color="auto"/>
        <w:bottom w:val="none" w:sz="0" w:space="0" w:color="auto"/>
        <w:right w:val="none" w:sz="0" w:space="0" w:color="auto"/>
      </w:divBdr>
    </w:div>
    <w:div w:id="520708469">
      <w:bodyDiv w:val="1"/>
      <w:marLeft w:val="0"/>
      <w:marRight w:val="0"/>
      <w:marTop w:val="0"/>
      <w:marBottom w:val="0"/>
      <w:divBdr>
        <w:top w:val="none" w:sz="0" w:space="0" w:color="auto"/>
        <w:left w:val="none" w:sz="0" w:space="0" w:color="auto"/>
        <w:bottom w:val="none" w:sz="0" w:space="0" w:color="auto"/>
        <w:right w:val="none" w:sz="0" w:space="0" w:color="auto"/>
      </w:divBdr>
    </w:div>
    <w:div w:id="527374009">
      <w:bodyDiv w:val="1"/>
      <w:marLeft w:val="0"/>
      <w:marRight w:val="0"/>
      <w:marTop w:val="0"/>
      <w:marBottom w:val="0"/>
      <w:divBdr>
        <w:top w:val="none" w:sz="0" w:space="0" w:color="auto"/>
        <w:left w:val="none" w:sz="0" w:space="0" w:color="auto"/>
        <w:bottom w:val="none" w:sz="0" w:space="0" w:color="auto"/>
        <w:right w:val="none" w:sz="0" w:space="0" w:color="auto"/>
      </w:divBdr>
    </w:div>
    <w:div w:id="605380673">
      <w:bodyDiv w:val="1"/>
      <w:marLeft w:val="0"/>
      <w:marRight w:val="0"/>
      <w:marTop w:val="0"/>
      <w:marBottom w:val="0"/>
      <w:divBdr>
        <w:top w:val="none" w:sz="0" w:space="0" w:color="auto"/>
        <w:left w:val="none" w:sz="0" w:space="0" w:color="auto"/>
        <w:bottom w:val="none" w:sz="0" w:space="0" w:color="auto"/>
        <w:right w:val="none" w:sz="0" w:space="0" w:color="auto"/>
      </w:divBdr>
      <w:divsChild>
        <w:div w:id="163788547">
          <w:marLeft w:val="0"/>
          <w:marRight w:val="0"/>
          <w:marTop w:val="0"/>
          <w:marBottom w:val="84"/>
          <w:divBdr>
            <w:top w:val="none" w:sz="0" w:space="0" w:color="auto"/>
            <w:left w:val="none" w:sz="0" w:space="0" w:color="auto"/>
            <w:bottom w:val="none" w:sz="0" w:space="0" w:color="auto"/>
            <w:right w:val="none" w:sz="0" w:space="0" w:color="auto"/>
          </w:divBdr>
        </w:div>
        <w:div w:id="177745237">
          <w:marLeft w:val="0"/>
          <w:marRight w:val="0"/>
          <w:marTop w:val="0"/>
          <w:marBottom w:val="84"/>
          <w:divBdr>
            <w:top w:val="none" w:sz="0" w:space="0" w:color="auto"/>
            <w:left w:val="none" w:sz="0" w:space="0" w:color="auto"/>
            <w:bottom w:val="none" w:sz="0" w:space="0" w:color="auto"/>
            <w:right w:val="none" w:sz="0" w:space="0" w:color="auto"/>
          </w:divBdr>
        </w:div>
        <w:div w:id="261760738">
          <w:marLeft w:val="0"/>
          <w:marRight w:val="0"/>
          <w:marTop w:val="0"/>
          <w:marBottom w:val="84"/>
          <w:divBdr>
            <w:top w:val="none" w:sz="0" w:space="0" w:color="auto"/>
            <w:left w:val="none" w:sz="0" w:space="0" w:color="auto"/>
            <w:bottom w:val="none" w:sz="0" w:space="0" w:color="auto"/>
            <w:right w:val="none" w:sz="0" w:space="0" w:color="auto"/>
          </w:divBdr>
        </w:div>
        <w:div w:id="412817380">
          <w:marLeft w:val="0"/>
          <w:marRight w:val="0"/>
          <w:marTop w:val="0"/>
          <w:marBottom w:val="84"/>
          <w:divBdr>
            <w:top w:val="none" w:sz="0" w:space="0" w:color="auto"/>
            <w:left w:val="none" w:sz="0" w:space="0" w:color="auto"/>
            <w:bottom w:val="none" w:sz="0" w:space="0" w:color="auto"/>
            <w:right w:val="none" w:sz="0" w:space="0" w:color="auto"/>
          </w:divBdr>
        </w:div>
        <w:div w:id="479687259">
          <w:marLeft w:val="0"/>
          <w:marRight w:val="0"/>
          <w:marTop w:val="0"/>
          <w:marBottom w:val="84"/>
          <w:divBdr>
            <w:top w:val="none" w:sz="0" w:space="0" w:color="auto"/>
            <w:left w:val="none" w:sz="0" w:space="0" w:color="auto"/>
            <w:bottom w:val="none" w:sz="0" w:space="0" w:color="auto"/>
            <w:right w:val="none" w:sz="0" w:space="0" w:color="auto"/>
          </w:divBdr>
        </w:div>
        <w:div w:id="525869621">
          <w:marLeft w:val="864"/>
          <w:marRight w:val="0"/>
          <w:marTop w:val="0"/>
          <w:marBottom w:val="84"/>
          <w:divBdr>
            <w:top w:val="none" w:sz="0" w:space="0" w:color="auto"/>
            <w:left w:val="none" w:sz="0" w:space="0" w:color="auto"/>
            <w:bottom w:val="none" w:sz="0" w:space="0" w:color="auto"/>
            <w:right w:val="none" w:sz="0" w:space="0" w:color="auto"/>
          </w:divBdr>
        </w:div>
        <w:div w:id="775634536">
          <w:marLeft w:val="0"/>
          <w:marRight w:val="0"/>
          <w:marTop w:val="0"/>
          <w:marBottom w:val="84"/>
          <w:divBdr>
            <w:top w:val="none" w:sz="0" w:space="0" w:color="auto"/>
            <w:left w:val="none" w:sz="0" w:space="0" w:color="auto"/>
            <w:bottom w:val="none" w:sz="0" w:space="0" w:color="auto"/>
            <w:right w:val="none" w:sz="0" w:space="0" w:color="auto"/>
          </w:divBdr>
        </w:div>
        <w:div w:id="1098019161">
          <w:marLeft w:val="0"/>
          <w:marRight w:val="0"/>
          <w:marTop w:val="0"/>
          <w:marBottom w:val="84"/>
          <w:divBdr>
            <w:top w:val="none" w:sz="0" w:space="0" w:color="auto"/>
            <w:left w:val="none" w:sz="0" w:space="0" w:color="auto"/>
            <w:bottom w:val="none" w:sz="0" w:space="0" w:color="auto"/>
            <w:right w:val="none" w:sz="0" w:space="0" w:color="auto"/>
          </w:divBdr>
        </w:div>
        <w:div w:id="1099525722">
          <w:marLeft w:val="0"/>
          <w:marRight w:val="0"/>
          <w:marTop w:val="0"/>
          <w:marBottom w:val="84"/>
          <w:divBdr>
            <w:top w:val="none" w:sz="0" w:space="0" w:color="auto"/>
            <w:left w:val="none" w:sz="0" w:space="0" w:color="auto"/>
            <w:bottom w:val="none" w:sz="0" w:space="0" w:color="auto"/>
            <w:right w:val="none" w:sz="0" w:space="0" w:color="auto"/>
          </w:divBdr>
        </w:div>
        <w:div w:id="1186554708">
          <w:marLeft w:val="0"/>
          <w:marRight w:val="0"/>
          <w:marTop w:val="0"/>
          <w:marBottom w:val="84"/>
          <w:divBdr>
            <w:top w:val="none" w:sz="0" w:space="0" w:color="auto"/>
            <w:left w:val="none" w:sz="0" w:space="0" w:color="auto"/>
            <w:bottom w:val="none" w:sz="0" w:space="0" w:color="auto"/>
            <w:right w:val="none" w:sz="0" w:space="0" w:color="auto"/>
          </w:divBdr>
        </w:div>
        <w:div w:id="1278564812">
          <w:marLeft w:val="0"/>
          <w:marRight w:val="0"/>
          <w:marTop w:val="0"/>
          <w:marBottom w:val="84"/>
          <w:divBdr>
            <w:top w:val="none" w:sz="0" w:space="0" w:color="auto"/>
            <w:left w:val="none" w:sz="0" w:space="0" w:color="auto"/>
            <w:bottom w:val="none" w:sz="0" w:space="0" w:color="auto"/>
            <w:right w:val="none" w:sz="0" w:space="0" w:color="auto"/>
          </w:divBdr>
        </w:div>
        <w:div w:id="1352681496">
          <w:marLeft w:val="0"/>
          <w:marRight w:val="0"/>
          <w:marTop w:val="0"/>
          <w:marBottom w:val="84"/>
          <w:divBdr>
            <w:top w:val="none" w:sz="0" w:space="0" w:color="auto"/>
            <w:left w:val="none" w:sz="0" w:space="0" w:color="auto"/>
            <w:bottom w:val="none" w:sz="0" w:space="0" w:color="auto"/>
            <w:right w:val="none" w:sz="0" w:space="0" w:color="auto"/>
          </w:divBdr>
        </w:div>
        <w:div w:id="1372337368">
          <w:marLeft w:val="0"/>
          <w:marRight w:val="0"/>
          <w:marTop w:val="0"/>
          <w:marBottom w:val="84"/>
          <w:divBdr>
            <w:top w:val="none" w:sz="0" w:space="0" w:color="auto"/>
            <w:left w:val="none" w:sz="0" w:space="0" w:color="auto"/>
            <w:bottom w:val="none" w:sz="0" w:space="0" w:color="auto"/>
            <w:right w:val="none" w:sz="0" w:space="0" w:color="auto"/>
          </w:divBdr>
        </w:div>
        <w:div w:id="1403604286">
          <w:marLeft w:val="0"/>
          <w:marRight w:val="0"/>
          <w:marTop w:val="0"/>
          <w:marBottom w:val="84"/>
          <w:divBdr>
            <w:top w:val="none" w:sz="0" w:space="0" w:color="auto"/>
            <w:left w:val="none" w:sz="0" w:space="0" w:color="auto"/>
            <w:bottom w:val="none" w:sz="0" w:space="0" w:color="auto"/>
            <w:right w:val="none" w:sz="0" w:space="0" w:color="auto"/>
          </w:divBdr>
        </w:div>
        <w:div w:id="1500148998">
          <w:marLeft w:val="0"/>
          <w:marRight w:val="0"/>
          <w:marTop w:val="0"/>
          <w:marBottom w:val="84"/>
          <w:divBdr>
            <w:top w:val="none" w:sz="0" w:space="0" w:color="auto"/>
            <w:left w:val="none" w:sz="0" w:space="0" w:color="auto"/>
            <w:bottom w:val="none" w:sz="0" w:space="0" w:color="auto"/>
            <w:right w:val="none" w:sz="0" w:space="0" w:color="auto"/>
          </w:divBdr>
        </w:div>
        <w:div w:id="1608191304">
          <w:marLeft w:val="864"/>
          <w:marRight w:val="0"/>
          <w:marTop w:val="0"/>
          <w:marBottom w:val="84"/>
          <w:divBdr>
            <w:top w:val="none" w:sz="0" w:space="0" w:color="auto"/>
            <w:left w:val="none" w:sz="0" w:space="0" w:color="auto"/>
            <w:bottom w:val="none" w:sz="0" w:space="0" w:color="auto"/>
            <w:right w:val="none" w:sz="0" w:space="0" w:color="auto"/>
          </w:divBdr>
        </w:div>
        <w:div w:id="1787311160">
          <w:marLeft w:val="0"/>
          <w:marRight w:val="0"/>
          <w:marTop w:val="0"/>
          <w:marBottom w:val="84"/>
          <w:divBdr>
            <w:top w:val="none" w:sz="0" w:space="0" w:color="auto"/>
            <w:left w:val="none" w:sz="0" w:space="0" w:color="auto"/>
            <w:bottom w:val="none" w:sz="0" w:space="0" w:color="auto"/>
            <w:right w:val="none" w:sz="0" w:space="0" w:color="auto"/>
          </w:divBdr>
        </w:div>
        <w:div w:id="1838575714">
          <w:marLeft w:val="864"/>
          <w:marRight w:val="0"/>
          <w:marTop w:val="0"/>
          <w:marBottom w:val="84"/>
          <w:divBdr>
            <w:top w:val="none" w:sz="0" w:space="0" w:color="auto"/>
            <w:left w:val="none" w:sz="0" w:space="0" w:color="auto"/>
            <w:bottom w:val="none" w:sz="0" w:space="0" w:color="auto"/>
            <w:right w:val="none" w:sz="0" w:space="0" w:color="auto"/>
          </w:divBdr>
        </w:div>
        <w:div w:id="1960254865">
          <w:marLeft w:val="0"/>
          <w:marRight w:val="0"/>
          <w:marTop w:val="0"/>
          <w:marBottom w:val="84"/>
          <w:divBdr>
            <w:top w:val="none" w:sz="0" w:space="0" w:color="auto"/>
            <w:left w:val="none" w:sz="0" w:space="0" w:color="auto"/>
            <w:bottom w:val="none" w:sz="0" w:space="0" w:color="auto"/>
            <w:right w:val="none" w:sz="0" w:space="0" w:color="auto"/>
          </w:divBdr>
        </w:div>
        <w:div w:id="1990399720">
          <w:marLeft w:val="0"/>
          <w:marRight w:val="0"/>
          <w:marTop w:val="0"/>
          <w:marBottom w:val="84"/>
          <w:divBdr>
            <w:top w:val="none" w:sz="0" w:space="0" w:color="auto"/>
            <w:left w:val="none" w:sz="0" w:space="0" w:color="auto"/>
            <w:bottom w:val="none" w:sz="0" w:space="0" w:color="auto"/>
            <w:right w:val="none" w:sz="0" w:space="0" w:color="auto"/>
          </w:divBdr>
        </w:div>
      </w:divsChild>
    </w:div>
    <w:div w:id="668102334">
      <w:bodyDiv w:val="1"/>
      <w:marLeft w:val="0"/>
      <w:marRight w:val="0"/>
      <w:marTop w:val="0"/>
      <w:marBottom w:val="0"/>
      <w:divBdr>
        <w:top w:val="none" w:sz="0" w:space="0" w:color="auto"/>
        <w:left w:val="none" w:sz="0" w:space="0" w:color="auto"/>
        <w:bottom w:val="none" w:sz="0" w:space="0" w:color="auto"/>
        <w:right w:val="none" w:sz="0" w:space="0" w:color="auto"/>
      </w:divBdr>
      <w:divsChild>
        <w:div w:id="1381904034">
          <w:marLeft w:val="0"/>
          <w:marRight w:val="0"/>
          <w:marTop w:val="0"/>
          <w:marBottom w:val="0"/>
          <w:divBdr>
            <w:top w:val="none" w:sz="0" w:space="0" w:color="auto"/>
            <w:left w:val="none" w:sz="0" w:space="0" w:color="auto"/>
            <w:bottom w:val="none" w:sz="0" w:space="0" w:color="auto"/>
            <w:right w:val="none" w:sz="0" w:space="0" w:color="auto"/>
          </w:divBdr>
          <w:divsChild>
            <w:div w:id="1812020150">
              <w:marLeft w:val="0"/>
              <w:marRight w:val="0"/>
              <w:marTop w:val="0"/>
              <w:marBottom w:val="0"/>
              <w:divBdr>
                <w:top w:val="none" w:sz="0" w:space="0" w:color="auto"/>
                <w:left w:val="none" w:sz="0" w:space="0" w:color="auto"/>
                <w:bottom w:val="none" w:sz="0" w:space="0" w:color="auto"/>
                <w:right w:val="none" w:sz="0" w:space="0" w:color="auto"/>
              </w:divBdr>
              <w:divsChild>
                <w:div w:id="5411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2743">
      <w:bodyDiv w:val="1"/>
      <w:marLeft w:val="0"/>
      <w:marRight w:val="0"/>
      <w:marTop w:val="0"/>
      <w:marBottom w:val="0"/>
      <w:divBdr>
        <w:top w:val="none" w:sz="0" w:space="0" w:color="auto"/>
        <w:left w:val="none" w:sz="0" w:space="0" w:color="auto"/>
        <w:bottom w:val="none" w:sz="0" w:space="0" w:color="auto"/>
        <w:right w:val="none" w:sz="0" w:space="0" w:color="auto"/>
      </w:divBdr>
    </w:div>
    <w:div w:id="715618668">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073964496">
      <w:bodyDiv w:val="1"/>
      <w:marLeft w:val="0"/>
      <w:marRight w:val="0"/>
      <w:marTop w:val="0"/>
      <w:marBottom w:val="0"/>
      <w:divBdr>
        <w:top w:val="none" w:sz="0" w:space="0" w:color="auto"/>
        <w:left w:val="none" w:sz="0" w:space="0" w:color="auto"/>
        <w:bottom w:val="none" w:sz="0" w:space="0" w:color="auto"/>
        <w:right w:val="none" w:sz="0" w:space="0" w:color="auto"/>
      </w:divBdr>
    </w:div>
    <w:div w:id="1076127968">
      <w:bodyDiv w:val="1"/>
      <w:marLeft w:val="0"/>
      <w:marRight w:val="0"/>
      <w:marTop w:val="0"/>
      <w:marBottom w:val="0"/>
      <w:divBdr>
        <w:top w:val="none" w:sz="0" w:space="0" w:color="auto"/>
        <w:left w:val="none" w:sz="0" w:space="0" w:color="auto"/>
        <w:bottom w:val="none" w:sz="0" w:space="0" w:color="auto"/>
        <w:right w:val="none" w:sz="0" w:space="0" w:color="auto"/>
      </w:divBdr>
    </w:div>
    <w:div w:id="1100905997">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219511174">
      <w:bodyDiv w:val="1"/>
      <w:marLeft w:val="0"/>
      <w:marRight w:val="0"/>
      <w:marTop w:val="0"/>
      <w:marBottom w:val="0"/>
      <w:divBdr>
        <w:top w:val="none" w:sz="0" w:space="0" w:color="auto"/>
        <w:left w:val="none" w:sz="0" w:space="0" w:color="auto"/>
        <w:bottom w:val="none" w:sz="0" w:space="0" w:color="auto"/>
        <w:right w:val="none" w:sz="0" w:space="0" w:color="auto"/>
      </w:divBdr>
    </w:div>
    <w:div w:id="1271007521">
      <w:bodyDiv w:val="1"/>
      <w:marLeft w:val="0"/>
      <w:marRight w:val="0"/>
      <w:marTop w:val="0"/>
      <w:marBottom w:val="0"/>
      <w:divBdr>
        <w:top w:val="none" w:sz="0" w:space="0" w:color="auto"/>
        <w:left w:val="none" w:sz="0" w:space="0" w:color="auto"/>
        <w:bottom w:val="none" w:sz="0" w:space="0" w:color="auto"/>
        <w:right w:val="none" w:sz="0" w:space="0" w:color="auto"/>
      </w:divBdr>
    </w:div>
    <w:div w:id="1279799260">
      <w:bodyDiv w:val="1"/>
      <w:marLeft w:val="0"/>
      <w:marRight w:val="0"/>
      <w:marTop w:val="0"/>
      <w:marBottom w:val="0"/>
      <w:divBdr>
        <w:top w:val="none" w:sz="0" w:space="0" w:color="auto"/>
        <w:left w:val="none" w:sz="0" w:space="0" w:color="auto"/>
        <w:bottom w:val="none" w:sz="0" w:space="0" w:color="auto"/>
        <w:right w:val="none" w:sz="0" w:space="0" w:color="auto"/>
      </w:divBdr>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341468559">
      <w:bodyDiv w:val="1"/>
      <w:marLeft w:val="0"/>
      <w:marRight w:val="0"/>
      <w:marTop w:val="0"/>
      <w:marBottom w:val="0"/>
      <w:divBdr>
        <w:top w:val="none" w:sz="0" w:space="0" w:color="auto"/>
        <w:left w:val="none" w:sz="0" w:space="0" w:color="auto"/>
        <w:bottom w:val="none" w:sz="0" w:space="0" w:color="auto"/>
        <w:right w:val="none" w:sz="0" w:space="0" w:color="auto"/>
      </w:divBdr>
      <w:divsChild>
        <w:div w:id="2049528716">
          <w:marLeft w:val="0"/>
          <w:marRight w:val="0"/>
          <w:marTop w:val="0"/>
          <w:marBottom w:val="0"/>
          <w:divBdr>
            <w:top w:val="none" w:sz="0" w:space="0" w:color="auto"/>
            <w:left w:val="none" w:sz="0" w:space="0" w:color="auto"/>
            <w:bottom w:val="none" w:sz="0" w:space="0" w:color="auto"/>
            <w:right w:val="none" w:sz="0" w:space="0" w:color="auto"/>
          </w:divBdr>
          <w:divsChild>
            <w:div w:id="1047029002">
              <w:marLeft w:val="0"/>
              <w:marRight w:val="0"/>
              <w:marTop w:val="0"/>
              <w:marBottom w:val="0"/>
              <w:divBdr>
                <w:top w:val="none" w:sz="0" w:space="0" w:color="auto"/>
                <w:left w:val="none" w:sz="0" w:space="0" w:color="auto"/>
                <w:bottom w:val="none" w:sz="0" w:space="0" w:color="auto"/>
                <w:right w:val="none" w:sz="0" w:space="0" w:color="auto"/>
              </w:divBdr>
            </w:div>
            <w:div w:id="1445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27024">
      <w:bodyDiv w:val="1"/>
      <w:marLeft w:val="0"/>
      <w:marRight w:val="0"/>
      <w:marTop w:val="0"/>
      <w:marBottom w:val="0"/>
      <w:divBdr>
        <w:top w:val="none" w:sz="0" w:space="0" w:color="auto"/>
        <w:left w:val="none" w:sz="0" w:space="0" w:color="auto"/>
        <w:bottom w:val="none" w:sz="0" w:space="0" w:color="auto"/>
        <w:right w:val="none" w:sz="0" w:space="0" w:color="auto"/>
      </w:divBdr>
    </w:div>
    <w:div w:id="1653562302">
      <w:bodyDiv w:val="1"/>
      <w:marLeft w:val="0"/>
      <w:marRight w:val="0"/>
      <w:marTop w:val="0"/>
      <w:marBottom w:val="0"/>
      <w:divBdr>
        <w:top w:val="none" w:sz="0" w:space="0" w:color="auto"/>
        <w:left w:val="none" w:sz="0" w:space="0" w:color="auto"/>
        <w:bottom w:val="none" w:sz="0" w:space="0" w:color="auto"/>
        <w:right w:val="none" w:sz="0" w:space="0" w:color="auto"/>
      </w:divBdr>
    </w:div>
    <w:div w:id="1695763413">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969970809">
      <w:bodyDiv w:val="1"/>
      <w:marLeft w:val="0"/>
      <w:marRight w:val="0"/>
      <w:marTop w:val="0"/>
      <w:marBottom w:val="0"/>
      <w:divBdr>
        <w:top w:val="none" w:sz="0" w:space="0" w:color="auto"/>
        <w:left w:val="none" w:sz="0" w:space="0" w:color="auto"/>
        <w:bottom w:val="none" w:sz="0" w:space="0" w:color="auto"/>
        <w:right w:val="none" w:sz="0" w:space="0" w:color="auto"/>
      </w:divBdr>
    </w:div>
    <w:div w:id="197717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hyperlink" Target="https://www.saimex.org.mx/saimex/solicitud/downloadAttach/1178809.pag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78809.page" TargetMode="External"/><Relationship Id="rId24" Type="http://schemas.openxmlformats.org/officeDocument/2006/relationships/image" Target="media/image15.png"/><Relationship Id="rId32" Type="http://schemas.openxmlformats.org/officeDocument/2006/relationships/hyperlink" Target="https://www.saimex.org.mx/saimex/solicitud/downloadAttach/1178809.pag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yperlink" Target="https://www.saimex.org.mx/saimex/solicitud/downloadAttach/1178809.page" TargetMode="External"/><Relationship Id="rId19" Type="http://schemas.openxmlformats.org/officeDocument/2006/relationships/image" Target="media/image10.png"/><Relationship Id="rId31" Type="http://schemas.openxmlformats.org/officeDocument/2006/relationships/hyperlink" Target="https://www.saimex.org.mx/saimex/solicitud/downloadAttach/1178809.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aimex.org.mx/saimex/solicitud/downloadAttach/1178809.page" TargetMode="External"/><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BC4D7-01C2-422D-A824-6B4C1FADF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36</Pages>
  <Words>7371</Words>
  <Characters>40542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USUARIO-INFOEM</cp:lastModifiedBy>
  <cp:revision>7</cp:revision>
  <cp:lastPrinted>2021-05-18T01:30:00Z</cp:lastPrinted>
  <dcterms:created xsi:type="dcterms:W3CDTF">2021-09-25T00:25:00Z</dcterms:created>
  <dcterms:modified xsi:type="dcterms:W3CDTF">2021-11-04T17:14:00Z</dcterms:modified>
</cp:coreProperties>
</file>