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220365">
        <w:rPr>
          <w:rStyle w:val="apple-converted-space"/>
          <w:rFonts w:ascii="Palatino Linotype" w:hAnsi="Palatino Linotype" w:cs="Arial"/>
        </w:rPr>
        <w:t>quince</w:t>
      </w:r>
      <w:r w:rsidR="002D0122">
        <w:rPr>
          <w:rStyle w:val="apple-converted-space"/>
          <w:rFonts w:ascii="Palatino Linotype" w:hAnsi="Palatino Linotype" w:cs="Arial"/>
        </w:rPr>
        <w:t xml:space="preserve"> de septiembre</w:t>
      </w:r>
      <w:r w:rsidR="00FC37F3">
        <w:rPr>
          <w:rStyle w:val="normaltextrun"/>
          <w:rFonts w:ascii="Palatino Linotype" w:hAnsi="Palatino Linotype" w:cs="Arial"/>
        </w:rPr>
        <w:t xml:space="preserve"> de</w:t>
      </w:r>
      <w:r w:rsidR="009D67A9">
        <w:rPr>
          <w:rStyle w:val="normaltextrun"/>
          <w:rFonts w:ascii="Palatino Linotype" w:hAnsi="Palatino Linotype" w:cs="Arial"/>
        </w:rPr>
        <w:t>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607616">
        <w:rPr>
          <w:rFonts w:ascii="Palatino Linotype" w:hAnsi="Palatino Linotype" w:cs="Arial"/>
        </w:rPr>
        <w:t xml:space="preserve"> el</w:t>
      </w:r>
      <w:r w:rsidRPr="00080788">
        <w:rPr>
          <w:rFonts w:ascii="Palatino Linotype" w:hAnsi="Palatino Linotype" w:cs="Arial"/>
        </w:rPr>
        <w:t xml:space="preserve"> expediente relativo</w:t>
      </w:r>
      <w:r w:rsidR="00607616">
        <w:rPr>
          <w:rFonts w:ascii="Palatino Linotype" w:hAnsi="Palatino Linotype" w:cs="Arial"/>
        </w:rPr>
        <w:t xml:space="preserve"> al</w:t>
      </w:r>
      <w:r w:rsidRPr="00080788">
        <w:rPr>
          <w:rFonts w:ascii="Palatino Linotype" w:hAnsi="Palatino Linotype" w:cs="Arial"/>
        </w:rPr>
        <w:t xml:space="preserve"> recurso de revisión </w:t>
      </w:r>
      <w:r w:rsidR="00013BC3">
        <w:rPr>
          <w:rFonts w:ascii="Palatino Linotype" w:hAnsi="Palatino Linotype" w:cs="Arial"/>
          <w:b/>
          <w:bCs/>
        </w:rPr>
        <w:t>03429</w:t>
      </w:r>
      <w:r w:rsidR="00523162">
        <w:rPr>
          <w:rFonts w:ascii="Palatino Linotype" w:hAnsi="Palatino Linotype" w:cs="Arial"/>
          <w:b/>
          <w:bCs/>
        </w:rPr>
        <w:t>/</w:t>
      </w:r>
      <w:r w:rsidR="009D67A9">
        <w:rPr>
          <w:rFonts w:ascii="Palatino Linotype" w:hAnsi="Palatino Linotype" w:cs="Arial"/>
          <w:b/>
          <w:bCs/>
        </w:rPr>
        <w:t>INFOEM/IP/RR/2021</w:t>
      </w:r>
      <w:r w:rsidRPr="00080788">
        <w:rPr>
          <w:rFonts w:ascii="Palatino Linotype" w:hAnsi="Palatino Linotype" w:cs="Arial"/>
        </w:rPr>
        <w:t>, interpuesto por</w:t>
      </w:r>
      <w:r w:rsidR="00607616">
        <w:rPr>
          <w:rFonts w:ascii="Palatino Linotype" w:hAnsi="Palatino Linotype" w:cs="Arial"/>
          <w:b/>
        </w:rPr>
        <w:t xml:space="preserve"> </w:t>
      </w:r>
      <w:r w:rsidR="00216C02">
        <w:rPr>
          <w:rFonts w:ascii="Palatino Linotype" w:hAnsi="Palatino Linotype" w:cs="Arial"/>
          <w:b/>
        </w:rPr>
        <w:t xml:space="preserve">XXXXX </w:t>
      </w:r>
      <w:proofErr w:type="spellStart"/>
      <w:r w:rsidR="00216C02">
        <w:rPr>
          <w:rFonts w:ascii="Palatino Linotype" w:hAnsi="Palatino Linotype" w:cs="Arial"/>
          <w:b/>
        </w:rPr>
        <w:t>XXXXX</w:t>
      </w:r>
      <w:proofErr w:type="spellEnd"/>
      <w:r w:rsidR="00216C02">
        <w:rPr>
          <w:rFonts w:ascii="Palatino Linotype" w:hAnsi="Palatino Linotype" w:cs="Arial"/>
          <w:b/>
        </w:rPr>
        <w:t xml:space="preserve"> XXXXXX</w:t>
      </w:r>
      <w:r w:rsidR="00116785">
        <w:rPr>
          <w:rFonts w:ascii="Palatino Linotype" w:hAnsi="Palatino Linotype" w:cs="Arial"/>
        </w:rPr>
        <w:t>, en lo sucesivo el</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 respuesta a su sol</w:t>
      </w:r>
      <w:r w:rsidR="00AC7486">
        <w:rPr>
          <w:rFonts w:ascii="Palatino Linotype" w:hAnsi="Palatino Linotype" w:cs="Arial"/>
        </w:rPr>
        <w:t>icitud de información con</w:t>
      </w:r>
      <w:bookmarkStart w:id="0" w:name="_GoBack"/>
      <w:bookmarkEnd w:id="0"/>
      <w:r w:rsidR="00AC7486">
        <w:rPr>
          <w:rFonts w:ascii="Palatino Linotype" w:hAnsi="Palatino Linotype" w:cs="Arial"/>
        </w:rPr>
        <w:t xml:space="preserve"> número</w:t>
      </w:r>
      <w:r w:rsidR="00523162">
        <w:rPr>
          <w:rFonts w:ascii="Palatino Linotype" w:hAnsi="Palatino Linotype" w:cs="Arial"/>
        </w:rPr>
        <w:t xml:space="preserve"> de folio </w:t>
      </w:r>
      <w:r w:rsidR="00013BC3" w:rsidRPr="00013BC3">
        <w:rPr>
          <w:rFonts w:ascii="Palatino Linotype" w:hAnsi="Palatino Linotype" w:cs="Arial"/>
          <w:b/>
        </w:rPr>
        <w:t>00310/METEPEC/IP/2021</w:t>
      </w:r>
      <w:r w:rsidR="00116785" w:rsidRPr="00FC37F3">
        <w:rPr>
          <w:rFonts w:ascii="Palatino Linotype" w:hAnsi="Palatino Linotype" w:cs="Arial"/>
          <w:b/>
        </w:rPr>
        <w:t xml:space="preserve">, </w:t>
      </w:r>
      <w:r w:rsidR="00116785">
        <w:rPr>
          <w:rFonts w:ascii="Palatino Linotype" w:hAnsi="Palatino Linotype" w:cs="Arial"/>
        </w:rPr>
        <w:t>por parte del</w:t>
      </w:r>
      <w:r w:rsidR="003B19DA">
        <w:rPr>
          <w:rFonts w:ascii="Palatino Linotype" w:hAnsi="Palatino Linotype" w:cs="Arial"/>
        </w:rPr>
        <w:t xml:space="preserve"> </w:t>
      </w:r>
      <w:r w:rsidR="009D67A9">
        <w:rPr>
          <w:rFonts w:ascii="Palatino Linotype" w:hAnsi="Palatino Linotype" w:cs="Arial"/>
          <w:b/>
        </w:rPr>
        <w:t xml:space="preserve">Ayuntamiento de </w:t>
      </w:r>
      <w:r w:rsidR="00A77769">
        <w:rPr>
          <w:rFonts w:ascii="Palatino Linotype" w:hAnsi="Palatino Linotype" w:cs="Arial"/>
          <w:b/>
        </w:rPr>
        <w:t>Metepec</w:t>
      </w:r>
      <w:r w:rsidRPr="00FC37F3">
        <w:rPr>
          <w:rFonts w:ascii="Palatino Linotype" w:hAnsi="Palatino Linotype" w:cs="Arial"/>
          <w:b/>
        </w:rPr>
        <w:t xml:space="preserve">, </w:t>
      </w:r>
      <w:r w:rsidRPr="009D67A9">
        <w:rPr>
          <w:rFonts w:ascii="Palatino Linotype" w:hAnsi="Palatino Linotype" w:cs="Arial"/>
        </w:rPr>
        <w:t>en lo sucesivo</w:t>
      </w:r>
      <w:r w:rsidRPr="00080788">
        <w:rPr>
          <w:rFonts w:ascii="Palatino Linotype" w:hAnsi="Palatino Linotype" w:cs="Arial"/>
        </w:rPr>
        <w:t xml:space="preserve"> el </w:t>
      </w:r>
      <w:r w:rsidRPr="00080788">
        <w:rPr>
          <w:rFonts w:ascii="Palatino Linotype" w:hAnsi="Palatino Linotype" w:cs="Arial"/>
          <w:b/>
        </w:rPr>
        <w:t xml:space="preserve">Sujeto Obligado; </w:t>
      </w:r>
      <w:r w:rsidRPr="00080788">
        <w:rPr>
          <w:rFonts w:ascii="Palatino Linotype" w:hAnsi="Palatino Linotype" w:cs="Arial"/>
        </w:rPr>
        <w:t>se procede a dictar la pres</w:t>
      </w:r>
      <w:r w:rsidR="008C01E0">
        <w:rPr>
          <w:rFonts w:ascii="Palatino Linotype" w:hAnsi="Palatino Linotype" w:cs="Arial"/>
        </w:rPr>
        <w:t>ente resolución, con base en los</w:t>
      </w:r>
      <w:r w:rsidRPr="00080788">
        <w:rPr>
          <w:rFonts w:ascii="Palatino Linotype" w:hAnsi="Palatino Linotype" w:cs="Arial"/>
        </w:rPr>
        <w:t xml:space="preserve">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013BC3">
        <w:rPr>
          <w:rFonts w:ascii="Palatino Linotype" w:hAnsi="Palatino Linotype" w:cs="Arial"/>
        </w:rPr>
        <w:t>Con fecha veinticuatro de may</w:t>
      </w:r>
      <w:r w:rsidR="00523162">
        <w:rPr>
          <w:rFonts w:ascii="Palatino Linotype" w:hAnsi="Palatino Linotype" w:cs="Arial"/>
        </w:rPr>
        <w:t>o</w:t>
      </w:r>
      <w:r w:rsidR="009D67A9">
        <w:rPr>
          <w:rFonts w:ascii="Palatino Linotype" w:hAnsi="Palatino Linotype" w:cs="Arial"/>
        </w:rPr>
        <w:t xml:space="preserve"> </w:t>
      </w:r>
      <w:r w:rsidR="00FF6012">
        <w:rPr>
          <w:rFonts w:ascii="Palatino Linotype" w:hAnsi="Palatino Linotype" w:cs="Arial"/>
        </w:rPr>
        <w:t>de</w:t>
      </w:r>
      <w:r w:rsidR="009D67A9">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AA47E4" w:rsidRPr="00607616" w:rsidRDefault="00AA47E4" w:rsidP="00607616">
      <w:pPr>
        <w:ind w:left="851" w:right="758"/>
        <w:jc w:val="both"/>
        <w:rPr>
          <w:rFonts w:ascii="Palatino Linotype" w:eastAsia="Palatino Linotype" w:hAnsi="Palatino Linotype" w:cs="Palatino Linotype"/>
          <w:i/>
          <w:sz w:val="22"/>
          <w:szCs w:val="22"/>
        </w:rPr>
      </w:pPr>
      <w:r w:rsidRPr="00607616">
        <w:rPr>
          <w:rFonts w:ascii="Palatino Linotype" w:eastAsia="Palatino Linotype" w:hAnsi="Palatino Linotype" w:cs="Palatino Linotype"/>
          <w:i/>
          <w:sz w:val="22"/>
          <w:szCs w:val="22"/>
        </w:rPr>
        <w:t>“</w:t>
      </w:r>
      <w:r w:rsidR="00013BC3" w:rsidRPr="00013BC3">
        <w:rPr>
          <w:rFonts w:ascii="Palatino Linotype" w:eastAsia="Palatino Linotype" w:hAnsi="Palatino Linotype" w:cs="Palatino Linotype"/>
          <w:i/>
          <w:sz w:val="22"/>
          <w:szCs w:val="22"/>
        </w:rPr>
        <w:t>Solicito conocer toda la experiencia profesional y todos los documentos que acrediten el curriculum del Titular de la Unidad de Transparencia, asimismo solicito el acceso a los títulos que tenga, además de aquel documento que acredite su experiencia profesional en materia de transparencia.</w:t>
      </w:r>
      <w:r w:rsidRPr="00607616">
        <w:rPr>
          <w:rFonts w:ascii="Palatino Linotype" w:eastAsia="Palatino Linotype" w:hAnsi="Palatino Linotype" w:cs="Palatino Linotype"/>
          <w:i/>
          <w:sz w:val="22"/>
          <w:szCs w:val="22"/>
        </w:rPr>
        <w:t>” (Sic)</w:t>
      </w:r>
    </w:p>
    <w:p w:rsidR="00AA47E4" w:rsidRPr="00080788" w:rsidRDefault="00AA47E4" w:rsidP="00AA47E4">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AA47E4" w:rsidRDefault="00AA47E4" w:rsidP="00AA47E4">
      <w:pPr>
        <w:spacing w:before="240" w:after="240" w:line="360" w:lineRule="auto"/>
        <w:jc w:val="both"/>
        <w:rPr>
          <w:rFonts w:ascii="Palatino Linotype" w:hAnsi="Palatino Linotype" w:cs="Arial"/>
        </w:rPr>
      </w:pPr>
      <w:r>
        <w:rPr>
          <w:rFonts w:ascii="Palatino Linotype" w:hAnsi="Palatino Linotype" w:cs="Arial"/>
          <w:b/>
        </w:rPr>
        <w:t xml:space="preserve">2. </w:t>
      </w:r>
      <w:r w:rsidRPr="00AA3766">
        <w:rPr>
          <w:rFonts w:ascii="Palatino Linotype" w:hAnsi="Palatino Linotype" w:cs="Arial"/>
          <w:b/>
        </w:rPr>
        <w:t xml:space="preserve">Respuesta. </w:t>
      </w:r>
      <w:r w:rsidRPr="00AA3766">
        <w:rPr>
          <w:rFonts w:ascii="Palatino Linotype" w:hAnsi="Palatino Linotype" w:cs="Arial"/>
        </w:rPr>
        <w:t xml:space="preserve">Con </w:t>
      </w:r>
      <w:r w:rsidR="00013BC3">
        <w:rPr>
          <w:rFonts w:ascii="Palatino Linotype" w:hAnsi="Palatino Linotype" w:cs="Arial"/>
        </w:rPr>
        <w:t>fecha catorce de junio</w:t>
      </w:r>
      <w:r w:rsidR="00FF6012">
        <w:rPr>
          <w:rFonts w:ascii="Palatino Linotype" w:hAnsi="Palatino Linotype" w:cs="Arial"/>
        </w:rPr>
        <w:t xml:space="preserve"> de</w:t>
      </w:r>
      <w:r w:rsidR="00AF6A2E">
        <w:rPr>
          <w:rFonts w:ascii="Palatino Linotype" w:hAnsi="Palatino Linotype" w:cs="Arial"/>
        </w:rPr>
        <w:t>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w:t>
      </w:r>
      <w:r w:rsidR="00607616">
        <w:rPr>
          <w:rFonts w:ascii="Palatino Linotype" w:hAnsi="Palatino Linotype" w:cs="Arial"/>
        </w:rPr>
        <w:t xml:space="preserve"> a la solicitud</w:t>
      </w:r>
      <w:r w:rsidRPr="00080788">
        <w:rPr>
          <w:rFonts w:ascii="Palatino Linotype" w:hAnsi="Palatino Linotype" w:cs="Arial"/>
        </w:rPr>
        <w:t xml:space="preserve"> de acceso a la información a través del SAIMEX, la cual versa como sigue:</w:t>
      </w:r>
    </w:p>
    <w:p w:rsidR="00013BC3" w:rsidRPr="00013BC3" w:rsidRDefault="00AA47E4" w:rsidP="00013BC3">
      <w:pPr>
        <w:spacing w:before="240" w:after="240"/>
        <w:ind w:left="851" w:right="902"/>
        <w:contextualSpacing/>
        <w:jc w:val="both"/>
        <w:rPr>
          <w:rFonts w:ascii="Palatino Linotype" w:hAnsi="Palatino Linotype"/>
          <w:i/>
          <w:color w:val="000000"/>
        </w:rPr>
      </w:pPr>
      <w:r w:rsidRPr="00FF6012">
        <w:rPr>
          <w:rFonts w:ascii="Palatino Linotype" w:hAnsi="Palatino Linotype"/>
          <w:i/>
          <w:color w:val="000000"/>
        </w:rPr>
        <w:lastRenderedPageBreak/>
        <w:t>“</w:t>
      </w:r>
      <w:r w:rsidR="00013BC3" w:rsidRPr="00013BC3">
        <w:rPr>
          <w:rFonts w:ascii="Palatino Linotype" w:hAnsi="Palatino Linotype"/>
          <w:i/>
          <w:color w:val="000000"/>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rsidR="00AA47E4" w:rsidRPr="00080788" w:rsidRDefault="00AA47E4" w:rsidP="00013BC3">
      <w:pPr>
        <w:spacing w:before="240" w:after="240"/>
        <w:ind w:left="851" w:right="902"/>
        <w:contextualSpacing/>
        <w:jc w:val="both"/>
        <w:rPr>
          <w:rFonts w:ascii="Palatino Linotype" w:hAnsi="Palatino Linotype"/>
          <w:i/>
          <w:color w:val="000000"/>
        </w:rPr>
      </w:pPr>
      <w:r w:rsidRPr="00080788">
        <w:rPr>
          <w:rFonts w:ascii="Palatino Linotype" w:hAnsi="Palatino Linotype"/>
          <w:i/>
          <w:color w:val="000000"/>
        </w:rPr>
        <w:t>ATENTAMENTE</w:t>
      </w:r>
    </w:p>
    <w:p w:rsidR="00AA47E4" w:rsidRPr="00AF6A2E" w:rsidRDefault="00A77769" w:rsidP="00AA47E4">
      <w:pPr>
        <w:spacing w:before="240" w:after="240"/>
        <w:ind w:left="851" w:right="902"/>
        <w:contextualSpacing/>
        <w:jc w:val="both"/>
        <w:rPr>
          <w:rFonts w:ascii="Palatino Linotype" w:hAnsi="Palatino Linotype"/>
          <w:i/>
          <w:color w:val="000000"/>
        </w:rPr>
      </w:pPr>
      <w:r>
        <w:rPr>
          <w:rFonts w:ascii="Palatino Linotype" w:hAnsi="Palatino Linotype"/>
          <w:i/>
          <w:color w:val="000000"/>
        </w:rPr>
        <w:t>Alberto Daniel García Curiel</w:t>
      </w:r>
      <w:r w:rsidR="00AA47E4" w:rsidRPr="003B19DA">
        <w:rPr>
          <w:rFonts w:ascii="Palatino Linotype" w:hAnsi="Palatino Linotype"/>
          <w:i/>
          <w:color w:val="000000"/>
        </w:rPr>
        <w:t>”</w:t>
      </w:r>
      <w:r w:rsidR="00AA47E4" w:rsidRPr="00607616">
        <w:rPr>
          <w:rFonts w:ascii="Palatino Linotype" w:hAnsi="Palatino Linotype"/>
          <w:i/>
          <w:color w:val="000000"/>
        </w:rPr>
        <w:t xml:space="preserve"> (</w:t>
      </w:r>
      <w:r w:rsidR="00AA47E4" w:rsidRPr="00FF6012">
        <w:rPr>
          <w:rFonts w:ascii="Palatino Linotype" w:hAnsi="Palatino Linotype"/>
          <w:i/>
          <w:color w:val="000000"/>
        </w:rPr>
        <w:t>Sic)</w:t>
      </w:r>
    </w:p>
    <w:p w:rsidR="00C57D70" w:rsidRDefault="00C57D70" w:rsidP="00C57D70">
      <w:pPr>
        <w:spacing w:before="240" w:after="240"/>
        <w:ind w:right="902"/>
        <w:contextualSpacing/>
        <w:jc w:val="both"/>
        <w:rPr>
          <w:rFonts w:ascii="Palatino Linotype" w:hAnsi="Palatino Linotype"/>
          <w:i/>
          <w:color w:val="000000"/>
        </w:rPr>
      </w:pPr>
    </w:p>
    <w:p w:rsidR="00FF6012" w:rsidRPr="00FF6012" w:rsidRDefault="00A77769" w:rsidP="00AA47E4">
      <w:pPr>
        <w:spacing w:before="240" w:after="240" w:line="360" w:lineRule="auto"/>
        <w:contextualSpacing/>
        <w:jc w:val="both"/>
        <w:rPr>
          <w:rFonts w:ascii="Palatino Linotype" w:hAnsi="Palatino Linotype" w:cs="Arial"/>
        </w:rPr>
      </w:pPr>
      <w:r>
        <w:rPr>
          <w:rFonts w:ascii="Palatino Linotype" w:hAnsi="Palatino Linotype" w:cs="Arial"/>
        </w:rPr>
        <w:t>Adjuntando su respuesta el archivo electrónico</w:t>
      </w:r>
      <w:r w:rsidR="00FF6012" w:rsidRPr="00FF6012">
        <w:rPr>
          <w:rFonts w:ascii="Palatino Linotype" w:hAnsi="Palatino Linotype" w:cs="Arial"/>
        </w:rPr>
        <w:t xml:space="preserve"> </w:t>
      </w:r>
      <w:r w:rsidR="00FF6012">
        <w:rPr>
          <w:rFonts w:ascii="Palatino Linotype" w:hAnsi="Palatino Linotype" w:cs="Arial"/>
        </w:rPr>
        <w:t>“</w:t>
      </w:r>
      <w:hyperlink r:id="rId8" w:tgtFrame="_blank" w:history="1">
        <w:r w:rsidR="00664964" w:rsidRPr="00664964">
          <w:rPr>
            <w:rFonts w:ascii="Palatino Linotype" w:hAnsi="Palatino Linotype"/>
          </w:rPr>
          <w:t>310.zip</w:t>
        </w:r>
      </w:hyperlink>
      <w:r w:rsidR="00FF6012" w:rsidRPr="00FF6012">
        <w:rPr>
          <w:rFonts w:ascii="Palatino Linotype" w:hAnsi="Palatino Linotype" w:cs="Arial"/>
        </w:rPr>
        <w:t>”</w:t>
      </w:r>
      <w:r>
        <w:rPr>
          <w:rFonts w:ascii="Palatino Linotype" w:hAnsi="Palatino Linotype" w:cs="Arial"/>
        </w:rPr>
        <w:t>; el cual será analizado</w:t>
      </w:r>
      <w:r w:rsidR="00FF6012">
        <w:rPr>
          <w:rFonts w:ascii="Palatino Linotype" w:hAnsi="Palatino Linotype" w:cs="Arial"/>
        </w:rPr>
        <w:t xml:space="preserve"> en el aparto de estudio correspondiente.</w:t>
      </w:r>
    </w:p>
    <w:p w:rsidR="00FF6012" w:rsidRDefault="00FF6012" w:rsidP="00AA47E4">
      <w:pPr>
        <w:spacing w:before="240" w:after="240" w:line="360" w:lineRule="auto"/>
        <w:contextualSpacing/>
        <w:jc w:val="both"/>
        <w:rPr>
          <w:rFonts w:ascii="Palatino Linotype" w:hAnsi="Palatino Linotype" w:cs="Arial"/>
          <w:b/>
        </w:rPr>
      </w:pPr>
    </w:p>
    <w:p w:rsidR="00AA47E4" w:rsidRPr="000B2F29" w:rsidRDefault="00607616" w:rsidP="00AA47E4">
      <w:pPr>
        <w:spacing w:before="240" w:after="240" w:line="360" w:lineRule="auto"/>
        <w:contextualSpacing/>
        <w:jc w:val="both"/>
        <w:rPr>
          <w:rFonts w:ascii="Palatino Linotype" w:hAnsi="Palatino Linotype" w:cs="Arial"/>
        </w:rPr>
      </w:pPr>
      <w:r w:rsidRPr="000B2F29">
        <w:rPr>
          <w:rFonts w:ascii="Palatino Linotype" w:hAnsi="Palatino Linotype" w:cs="Arial"/>
          <w:b/>
        </w:rPr>
        <w:t>3. Interposición del</w:t>
      </w:r>
      <w:r w:rsidR="00AA47E4" w:rsidRPr="000B2F29">
        <w:rPr>
          <w:rFonts w:ascii="Palatino Linotype" w:hAnsi="Palatino Linotype" w:cs="Arial"/>
          <w:b/>
        </w:rPr>
        <w:t xml:space="preserve"> recurso de revisión. </w:t>
      </w:r>
      <w:r w:rsidR="00AA47E4" w:rsidRPr="000B2F29">
        <w:rPr>
          <w:rFonts w:ascii="Palatino Linotype" w:hAnsi="Palatino Linotype" w:cs="Arial"/>
        </w:rPr>
        <w:t xml:space="preserve">Inconforme la solicitante con la respuesta del </w:t>
      </w:r>
      <w:r w:rsidR="00AA47E4" w:rsidRPr="000B2F29">
        <w:rPr>
          <w:rFonts w:ascii="Palatino Linotype" w:hAnsi="Palatino Linotype" w:cs="Arial"/>
          <w:b/>
        </w:rPr>
        <w:t>Sujeto Obligado</w:t>
      </w:r>
      <w:r w:rsidR="00AA47E4" w:rsidRPr="000B2F29">
        <w:rPr>
          <w:rFonts w:ascii="Palatino Linotype" w:hAnsi="Palatino Linotype" w:cs="Arial"/>
        </w:rPr>
        <w:t xml:space="preserve"> interpuso los recursos de revisión a travé</w:t>
      </w:r>
      <w:r w:rsidR="000B2F29" w:rsidRPr="000B2F29">
        <w:rPr>
          <w:rFonts w:ascii="Palatino Linotype" w:hAnsi="Palatino Linotype" w:cs="Arial"/>
        </w:rPr>
        <w:t>s del SAIMEX en fecha dieciséis de junio</w:t>
      </w:r>
      <w:r w:rsidR="00FF6012" w:rsidRPr="000B2F29">
        <w:rPr>
          <w:rFonts w:ascii="Palatino Linotype" w:hAnsi="Palatino Linotype" w:cs="Arial"/>
        </w:rPr>
        <w:t xml:space="preserve"> de</w:t>
      </w:r>
      <w:r w:rsidR="00AF6A2E" w:rsidRPr="000B2F29">
        <w:rPr>
          <w:rFonts w:ascii="Palatino Linotype" w:hAnsi="Palatino Linotype" w:cs="Arial"/>
        </w:rPr>
        <w:t>l dos mil veintiuno</w:t>
      </w:r>
      <w:r w:rsidR="00AA47E4" w:rsidRPr="000B2F29">
        <w:rPr>
          <w:rFonts w:ascii="Palatino Linotype" w:hAnsi="Palatino Linotype" w:cs="Arial"/>
        </w:rPr>
        <w:t>, a través del cual expresó lo siguiente:</w:t>
      </w:r>
    </w:p>
    <w:p w:rsidR="00AA47E4" w:rsidRDefault="00AA47E4" w:rsidP="00AA47E4">
      <w:pPr>
        <w:spacing w:before="240" w:after="240" w:line="360" w:lineRule="auto"/>
        <w:contextualSpacing/>
        <w:jc w:val="both"/>
        <w:rPr>
          <w:rFonts w:ascii="Palatino Linotype" w:hAnsi="Palatino Linotype" w:cs="Arial"/>
        </w:rPr>
      </w:pPr>
    </w:p>
    <w:p w:rsidR="00AA47E4" w:rsidRPr="00D6780E" w:rsidRDefault="00AA47E4" w:rsidP="00AA47E4">
      <w:pPr>
        <w:spacing w:line="360" w:lineRule="auto"/>
        <w:rPr>
          <w:rFonts w:ascii="Palatino Linotype" w:hAnsi="Palatino Linotype" w:cs="Arial"/>
          <w:b/>
        </w:rPr>
      </w:pPr>
      <w:r w:rsidRPr="00D6780E">
        <w:rPr>
          <w:rFonts w:ascii="Palatino Linotype" w:hAnsi="Palatino Linotype" w:cs="Arial"/>
          <w:b/>
        </w:rPr>
        <w:t>a) Acto impugnado.</w:t>
      </w:r>
    </w:p>
    <w:p w:rsidR="00AA47E4" w:rsidRPr="005A59DC" w:rsidRDefault="00AA47E4" w:rsidP="005A59DC">
      <w:pPr>
        <w:spacing w:after="240"/>
        <w:ind w:left="851" w:right="900"/>
        <w:jc w:val="both"/>
        <w:rPr>
          <w:rFonts w:ascii="Palatino Linotype" w:hAnsi="Palatino Linotype"/>
          <w:i/>
          <w:color w:val="000000"/>
        </w:rPr>
      </w:pPr>
      <w:r w:rsidRPr="005A59DC">
        <w:rPr>
          <w:rFonts w:ascii="Palatino Linotype" w:hAnsi="Palatino Linotype"/>
          <w:i/>
          <w:color w:val="000000"/>
        </w:rPr>
        <w:t>“</w:t>
      </w:r>
      <w:r w:rsidR="000B2F29" w:rsidRPr="000B2F29">
        <w:rPr>
          <w:rFonts w:ascii="Palatino Linotype" w:hAnsi="Palatino Linotype"/>
          <w:i/>
          <w:color w:val="000000"/>
        </w:rPr>
        <w:t>No se me entrego en su totalidad la información solicitada</w:t>
      </w:r>
      <w:r w:rsidR="00523162" w:rsidRPr="00523162">
        <w:rPr>
          <w:rFonts w:ascii="Palatino Linotype" w:hAnsi="Palatino Linotype"/>
          <w:i/>
          <w:color w:val="000000"/>
        </w:rPr>
        <w:t>”</w:t>
      </w:r>
      <w:r w:rsidR="00AF6A2E" w:rsidRPr="005A59DC">
        <w:rPr>
          <w:rFonts w:ascii="Palatino Linotype" w:hAnsi="Palatino Linotype"/>
          <w:i/>
          <w:color w:val="000000"/>
        </w:rPr>
        <w:t xml:space="preserve"> </w:t>
      </w:r>
      <w:r w:rsidRPr="005A59DC">
        <w:rPr>
          <w:rFonts w:ascii="Palatino Linotype" w:hAnsi="Palatino Linotype"/>
          <w:i/>
          <w:color w:val="000000"/>
        </w:rPr>
        <w:t>(Sic)</w:t>
      </w:r>
    </w:p>
    <w:p w:rsidR="00AA47E4" w:rsidRPr="00080788" w:rsidRDefault="00AA47E4" w:rsidP="00AA47E4">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AA47E4" w:rsidRDefault="00AA47E4" w:rsidP="00AA47E4">
      <w:pPr>
        <w:spacing w:after="240"/>
        <w:ind w:left="851" w:right="900"/>
        <w:jc w:val="both"/>
        <w:rPr>
          <w:rFonts w:ascii="Palatino Linotype" w:hAnsi="Palatino Linotype"/>
          <w:i/>
          <w:color w:val="000000"/>
        </w:rPr>
      </w:pPr>
      <w:r w:rsidRPr="00AA3766">
        <w:rPr>
          <w:rFonts w:ascii="Palatino Linotype" w:hAnsi="Palatino Linotype"/>
          <w:i/>
          <w:color w:val="000000"/>
        </w:rPr>
        <w:t>“</w:t>
      </w:r>
      <w:r w:rsidR="00523162" w:rsidRPr="00523162">
        <w:rPr>
          <w:rFonts w:ascii="Palatino Linotype" w:hAnsi="Palatino Linotype"/>
          <w:i/>
          <w:color w:val="000000"/>
        </w:rPr>
        <w:t>No me entregaron la totalidad de la información solicitada</w:t>
      </w:r>
      <w:r w:rsidR="00AF6A2E" w:rsidRPr="00080788">
        <w:rPr>
          <w:rFonts w:ascii="Palatino Linotype" w:hAnsi="Palatino Linotype"/>
          <w:i/>
          <w:color w:val="000000"/>
        </w:rPr>
        <w:t>” (</w:t>
      </w:r>
      <w:r w:rsidRPr="00080788">
        <w:rPr>
          <w:rFonts w:ascii="Palatino Linotype" w:hAnsi="Palatino Linotype"/>
          <w:i/>
          <w:color w:val="000000"/>
        </w:rPr>
        <w:t>Sic)</w:t>
      </w:r>
    </w:p>
    <w:p w:rsidR="005A59DC" w:rsidRDefault="00607616" w:rsidP="00AA47E4">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AA47E4">
        <w:rPr>
          <w:rFonts w:ascii="Palatino Linotype" w:hAnsi="Palatino Linotype"/>
          <w:b/>
        </w:rPr>
        <w:t xml:space="preserve">. Turno. </w:t>
      </w:r>
      <w:r w:rsidR="00AA47E4" w:rsidRPr="005A3029">
        <w:rPr>
          <w:rFonts w:ascii="Palatino Linotype" w:hAnsi="Palatino Linotype"/>
        </w:rPr>
        <w:t xml:space="preserve">De conformidad con el artículo 185, fracción I de la </w:t>
      </w:r>
      <w:r w:rsidR="00AA47E4" w:rsidRPr="005A3029">
        <w:rPr>
          <w:rFonts w:ascii="Palatino Linotype" w:hAnsi="Palatino Linotype" w:cs="Arial"/>
        </w:rPr>
        <w:t>Ley de Transparencia y Acceso a la Información Pública del E</w:t>
      </w:r>
      <w:r>
        <w:rPr>
          <w:rFonts w:ascii="Palatino Linotype" w:hAnsi="Palatino Linotype" w:cs="Arial"/>
        </w:rPr>
        <w:t>stado de México y Municipios</w:t>
      </w:r>
      <w:r w:rsidR="00AA47E4">
        <w:rPr>
          <w:rFonts w:ascii="Palatino Linotype" w:hAnsi="Palatino Linotype" w:cs="Arial"/>
        </w:rPr>
        <w:t>, el</w:t>
      </w:r>
      <w:r w:rsidR="00AA47E4" w:rsidRPr="005A3029">
        <w:rPr>
          <w:rFonts w:ascii="Palatino Linotype" w:hAnsi="Palatino Linotype" w:cs="Arial"/>
        </w:rPr>
        <w:t xml:space="preserve"> recurso de revisión número </w:t>
      </w:r>
      <w:r w:rsidR="00B6364F">
        <w:rPr>
          <w:rFonts w:ascii="Palatino Linotype" w:hAnsi="Palatino Linotype"/>
          <w:b/>
          <w:lang w:val="es-ES_tradnl"/>
        </w:rPr>
        <w:t>03429</w:t>
      </w:r>
      <w:r w:rsidR="00AF6A2E">
        <w:rPr>
          <w:rFonts w:ascii="Palatino Linotype" w:hAnsi="Palatino Linotype"/>
          <w:b/>
          <w:lang w:val="es-ES_tradnl"/>
        </w:rPr>
        <w:t>/INFOEM/IP/RR/2021</w:t>
      </w:r>
      <w:r w:rsidR="00AA47E4">
        <w:rPr>
          <w:rFonts w:ascii="Palatino Linotype" w:hAnsi="Palatino Linotype"/>
          <w:b/>
          <w:lang w:val="es-ES_tradnl"/>
        </w:rPr>
        <w:t xml:space="preserve"> </w:t>
      </w:r>
      <w:r w:rsidR="00AA47E4" w:rsidRPr="00DD4185">
        <w:rPr>
          <w:rFonts w:ascii="Palatino Linotype" w:hAnsi="Palatino Linotype"/>
          <w:lang w:val="es-ES_tradnl"/>
        </w:rPr>
        <w:t>se turnó</w:t>
      </w:r>
      <w:r w:rsidR="00AA47E4">
        <w:rPr>
          <w:rFonts w:ascii="Palatino Linotype" w:hAnsi="Palatino Linotype"/>
          <w:b/>
          <w:lang w:val="es-ES_tradnl"/>
        </w:rPr>
        <w:t xml:space="preserve"> </w:t>
      </w:r>
      <w:r w:rsidR="00AA47E4" w:rsidRPr="009F7D9F">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AA47E4" w:rsidRPr="009F7D9F">
        <w:rPr>
          <w:rFonts w:ascii="Palatino Linotype" w:hAnsi="Palatino Linotype" w:cs="Arial"/>
        </w:rPr>
        <w:t>al</w:t>
      </w:r>
      <w:r w:rsidR="00AA47E4" w:rsidRPr="009F7D9F">
        <w:rPr>
          <w:rFonts w:ascii="Palatino Linotype" w:eastAsia="Calibri" w:hAnsi="Palatino Linotype" w:cs="Arial"/>
        </w:rPr>
        <w:t xml:space="preserve"> Comisionado </w:t>
      </w:r>
      <w:r w:rsidR="002E0FEE">
        <w:rPr>
          <w:rFonts w:ascii="Palatino Linotype" w:eastAsia="Calibri" w:hAnsi="Palatino Linotype" w:cs="Arial"/>
          <w:b/>
        </w:rPr>
        <w:t>Guadalupe Ramírez Peña,</w:t>
      </w:r>
      <w:r w:rsidR="00AA47E4" w:rsidRPr="009F7D9F">
        <w:rPr>
          <w:rFonts w:ascii="Palatino Linotype" w:hAnsi="Palatino Linotype" w:cs="Arial"/>
        </w:rPr>
        <w:t xml:space="preserve"> para su análisis, estudio, elaboración del proyecto y </w:t>
      </w:r>
      <w:r w:rsidR="00AA47E4" w:rsidRPr="009F7D9F">
        <w:rPr>
          <w:rFonts w:ascii="Palatino Linotype" w:eastAsia="Calibri" w:hAnsi="Palatino Linotype" w:cs="Arial"/>
        </w:rPr>
        <w:t xml:space="preserve">presentación </w:t>
      </w:r>
      <w:r w:rsidR="00AA47E4">
        <w:rPr>
          <w:rFonts w:ascii="Palatino Linotype" w:eastAsia="Calibri" w:hAnsi="Palatino Linotype" w:cs="Arial"/>
        </w:rPr>
        <w:t>a</w:t>
      </w:r>
      <w:r>
        <w:rPr>
          <w:rFonts w:ascii="Palatino Linotype" w:eastAsia="Calibri" w:hAnsi="Palatino Linotype" w:cs="Arial"/>
        </w:rPr>
        <w:t>nte el Pleno de este Instituto.</w:t>
      </w:r>
    </w:p>
    <w:p w:rsidR="00AA47E4" w:rsidRDefault="00607616" w:rsidP="00AA47E4">
      <w:pPr>
        <w:spacing w:before="240" w:after="240" w:line="360" w:lineRule="auto"/>
        <w:contextualSpacing/>
        <w:jc w:val="both"/>
        <w:rPr>
          <w:rFonts w:ascii="Palatino Linotype" w:hAnsi="Palatino Linotype" w:cs="Arial"/>
        </w:rPr>
      </w:pPr>
      <w:r>
        <w:rPr>
          <w:rFonts w:ascii="Palatino Linotype" w:hAnsi="Palatino Linotype" w:cs="Arial"/>
          <w:b/>
        </w:rPr>
        <w:lastRenderedPageBreak/>
        <w:t>5. Admisión del</w:t>
      </w:r>
      <w:r w:rsidR="00AA47E4" w:rsidRPr="00080788">
        <w:rPr>
          <w:rFonts w:ascii="Palatino Linotype" w:hAnsi="Palatino Linotype" w:cs="Arial"/>
          <w:b/>
        </w:rPr>
        <w:t xml:space="preserve"> recurso de revisión: </w:t>
      </w:r>
      <w:r w:rsidR="000B2F29">
        <w:rPr>
          <w:rFonts w:ascii="Palatino Linotype" w:hAnsi="Palatino Linotype" w:cs="Arial"/>
        </w:rPr>
        <w:t>En fecha veintiuno de junio</w:t>
      </w:r>
      <w:r w:rsidR="00367B45">
        <w:rPr>
          <w:rFonts w:ascii="Palatino Linotype" w:hAnsi="Palatino Linotype" w:cs="Arial"/>
        </w:rPr>
        <w:t xml:space="preserve"> de</w:t>
      </w:r>
      <w:r w:rsidR="00AF6A2E">
        <w:rPr>
          <w:rFonts w:ascii="Palatino Linotype" w:hAnsi="Palatino Linotype" w:cs="Arial"/>
        </w:rPr>
        <w:t>l dos mil veintiuno</w:t>
      </w:r>
      <w:r w:rsidR="000B2F29">
        <w:rPr>
          <w:rFonts w:ascii="Palatino Linotype" w:hAnsi="Palatino Linotype" w:cs="Arial"/>
        </w:rPr>
        <w:t>, la Comisionada</w:t>
      </w:r>
      <w:r w:rsidR="00AA47E4" w:rsidRPr="00080788">
        <w:rPr>
          <w:rFonts w:ascii="Palatino Linotype" w:hAnsi="Palatino Linotype" w:cs="Arial"/>
        </w:rPr>
        <w:t xml:space="preserve"> ponente</w:t>
      </w:r>
      <w:r>
        <w:rPr>
          <w:rFonts w:ascii="Palatino Linotype" w:hAnsi="Palatino Linotype" w:cs="Arial"/>
        </w:rPr>
        <w:t>, admitió a trámite el</w:t>
      </w:r>
      <w:r w:rsidR="00AA47E4" w:rsidRPr="00080788">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A77769" w:rsidRPr="00080788" w:rsidRDefault="00A77769" w:rsidP="00AA47E4">
      <w:pPr>
        <w:spacing w:before="240" w:after="240" w:line="360" w:lineRule="auto"/>
        <w:contextualSpacing/>
        <w:jc w:val="both"/>
        <w:rPr>
          <w:rFonts w:ascii="Palatino Linotype" w:hAnsi="Palatino Linotype" w:cs="Arial"/>
        </w:rPr>
      </w:pPr>
    </w:p>
    <w:p w:rsidR="00A77769" w:rsidRDefault="00607616" w:rsidP="00A77769">
      <w:pPr>
        <w:spacing w:after="240" w:line="360" w:lineRule="auto"/>
        <w:contextualSpacing/>
        <w:jc w:val="both"/>
        <w:rPr>
          <w:rFonts w:ascii="Palatino Linotype" w:hAnsi="Palatino Linotype" w:cs="Arial"/>
        </w:rPr>
      </w:pPr>
      <w:r w:rsidRPr="00666A8D">
        <w:rPr>
          <w:rFonts w:ascii="Palatino Linotype" w:hAnsi="Palatino Linotype" w:cs="Arial"/>
          <w:b/>
        </w:rPr>
        <w:t>6</w:t>
      </w:r>
      <w:r w:rsidR="00AA47E4" w:rsidRPr="00666A8D">
        <w:rPr>
          <w:rFonts w:ascii="Palatino Linotype" w:hAnsi="Palatino Linotype" w:cs="Arial"/>
          <w:b/>
        </w:rPr>
        <w:t>. Manifestaciones</w:t>
      </w:r>
      <w:r w:rsidR="00AA47E4" w:rsidRPr="00666A8D">
        <w:rPr>
          <w:rFonts w:ascii="Palatino Linotype" w:hAnsi="Palatino Linotype" w:cs="Arial"/>
        </w:rPr>
        <w:t xml:space="preserve">: </w:t>
      </w:r>
      <w:r w:rsidR="00A77769" w:rsidRPr="00D27764">
        <w:rPr>
          <w:rFonts w:ascii="Palatino Linotype" w:hAnsi="Palatino Linotype" w:cs="Arial"/>
        </w:rPr>
        <w:t>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p>
    <w:p w:rsidR="00A77769" w:rsidRDefault="00A77769" w:rsidP="00523162">
      <w:pPr>
        <w:widowControl w:val="0"/>
        <w:autoSpaceDE w:val="0"/>
        <w:autoSpaceDN w:val="0"/>
        <w:adjustRightInd w:val="0"/>
        <w:spacing w:before="240" w:after="240" w:line="360" w:lineRule="auto"/>
        <w:contextualSpacing/>
        <w:jc w:val="both"/>
        <w:rPr>
          <w:rFonts w:ascii="Palatino Linotype" w:hAnsi="Palatino Linotype"/>
          <w:b/>
        </w:rPr>
      </w:pPr>
    </w:p>
    <w:p w:rsidR="00523162" w:rsidRDefault="00666A8D" w:rsidP="00523162">
      <w:pPr>
        <w:widowControl w:val="0"/>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b/>
        </w:rPr>
        <w:t>7</w:t>
      </w:r>
      <w:r w:rsidR="00AA47E4" w:rsidRPr="00911351">
        <w:rPr>
          <w:rFonts w:ascii="Palatino Linotype" w:hAnsi="Palatino Linotype"/>
          <w:b/>
        </w:rPr>
        <w:t>.</w:t>
      </w:r>
      <w:r>
        <w:rPr>
          <w:rFonts w:ascii="Palatino Linotype" w:hAnsi="Palatino Linotype"/>
          <w:b/>
        </w:rPr>
        <w:t xml:space="preserve">- </w:t>
      </w:r>
      <w:r w:rsidR="00523162" w:rsidRPr="008E0A94">
        <w:rPr>
          <w:rFonts w:ascii="Palatino Linotype" w:hAnsi="Palatino Linotype"/>
          <w:b/>
        </w:rPr>
        <w:t>Ampliación del plazo para emitir resolución</w:t>
      </w:r>
      <w:r w:rsidR="000B2F29">
        <w:rPr>
          <w:rFonts w:ascii="Palatino Linotype" w:hAnsi="Palatino Linotype"/>
        </w:rPr>
        <w:t>. En fecha seis de septiembre</w:t>
      </w:r>
      <w:r w:rsidR="00523162" w:rsidRPr="008E0A94">
        <w:rPr>
          <w:rFonts w:ascii="Palatino Linotype" w:hAnsi="Palatino Linotype"/>
        </w:rPr>
        <w:t xml:space="preserve"> del dos mil veintiuno,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A77769" w:rsidRPr="008E0A94" w:rsidRDefault="00A77769" w:rsidP="00523162">
      <w:pPr>
        <w:widowControl w:val="0"/>
        <w:autoSpaceDE w:val="0"/>
        <w:autoSpaceDN w:val="0"/>
        <w:adjustRightInd w:val="0"/>
        <w:spacing w:before="240" w:after="240" w:line="360" w:lineRule="auto"/>
        <w:contextualSpacing/>
        <w:jc w:val="both"/>
        <w:rPr>
          <w:rFonts w:ascii="Palatino Linotype" w:hAnsi="Palatino Linotype"/>
        </w:rPr>
      </w:pPr>
    </w:p>
    <w:p w:rsidR="00AA47E4" w:rsidRPr="00641CF7" w:rsidRDefault="00523162" w:rsidP="00AA47E4">
      <w:pPr>
        <w:spacing w:line="360" w:lineRule="auto"/>
        <w:contextualSpacing/>
        <w:jc w:val="both"/>
        <w:rPr>
          <w:rFonts w:ascii="Palatino Linotype" w:hAnsi="Palatino Linotype" w:cs="Arial"/>
        </w:rPr>
      </w:pPr>
      <w:r>
        <w:rPr>
          <w:rFonts w:ascii="Palatino Linotype" w:hAnsi="Palatino Linotype"/>
          <w:b/>
        </w:rPr>
        <w:t xml:space="preserve">8.- </w:t>
      </w:r>
      <w:r w:rsidR="00AA47E4" w:rsidRPr="00911351">
        <w:rPr>
          <w:rFonts w:ascii="Palatino Linotype" w:hAnsi="Palatino Linotype"/>
          <w:b/>
        </w:rPr>
        <w:t>Cierre de instrucción</w:t>
      </w:r>
      <w:r w:rsidR="00AA47E4" w:rsidRPr="00907540">
        <w:rPr>
          <w:rFonts w:ascii="Palatino Linotype" w:hAnsi="Palatino Linotype"/>
          <w:b/>
        </w:rPr>
        <w:t xml:space="preserve">. </w:t>
      </w:r>
      <w:r w:rsidR="003675B4" w:rsidRPr="00907540">
        <w:rPr>
          <w:rFonts w:ascii="Palatino Linotype" w:hAnsi="Palatino Linotype"/>
        </w:rPr>
        <w:t>En fecha</w:t>
      </w:r>
      <w:r w:rsidR="000B2F29">
        <w:rPr>
          <w:rFonts w:ascii="Palatino Linotype" w:hAnsi="Palatino Linotype"/>
        </w:rPr>
        <w:t xml:space="preserve"> seis de septiembre</w:t>
      </w:r>
      <w:r w:rsidR="003675B4" w:rsidRPr="00907540">
        <w:rPr>
          <w:rFonts w:ascii="Palatino Linotype" w:hAnsi="Palatino Linotype"/>
        </w:rPr>
        <w:t xml:space="preserve"> de</w:t>
      </w:r>
      <w:r w:rsidR="00907540" w:rsidRPr="00907540">
        <w:rPr>
          <w:rFonts w:ascii="Palatino Linotype" w:hAnsi="Palatino Linotype"/>
        </w:rPr>
        <w:t>l dos mil veintiuno</w:t>
      </w:r>
      <w:r w:rsidR="00AA47E4" w:rsidRPr="00907540">
        <w:rPr>
          <w:rFonts w:ascii="Palatino Linotype" w:hAnsi="Palatino Linotype"/>
        </w:rPr>
        <w:t xml:space="preserve"> el</w:t>
      </w:r>
      <w:r>
        <w:rPr>
          <w:rFonts w:ascii="Palatino Linotype" w:hAnsi="Palatino Linotype"/>
        </w:rPr>
        <w:t xml:space="preserve"> Comisionado ponente determinó </w:t>
      </w:r>
      <w:r w:rsidR="00AA47E4" w:rsidRPr="00907540">
        <w:rPr>
          <w:rFonts w:ascii="Palatino Linotype" w:hAnsi="Palatino Linotype"/>
        </w:rPr>
        <w:t>el cierre de instrucción en términos de la fracción VI del artículo 185 de la Ley de Transparencia y Acceso a la</w:t>
      </w:r>
      <w:r w:rsidR="00AA47E4" w:rsidRPr="00911351">
        <w:rPr>
          <w:rFonts w:ascii="Palatino Linotype" w:hAnsi="Palatino Linotype"/>
        </w:rPr>
        <w:t xml:space="preserve"> Información Pública del Estado de México y Municipios.</w:t>
      </w:r>
    </w:p>
    <w:p w:rsidR="003675B4"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rsidR="002E5396" w:rsidRPr="00080788"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Pr>
          <w:rFonts w:ascii="Palatino Linotype" w:hAnsi="Palatino Linotype" w:cs="Arial"/>
          <w:b/>
          <w:sz w:val="24"/>
          <w:szCs w:val="24"/>
        </w:rPr>
        <w:t>II</w:t>
      </w:r>
      <w:r>
        <w:rPr>
          <w:rFonts w:ascii="Palatino Linotype" w:hAnsi="Palatino Linotype" w:cs="Arial"/>
          <w:b/>
          <w:sz w:val="24"/>
          <w:szCs w:val="24"/>
        </w:rPr>
        <w:tab/>
      </w:r>
      <w:r w:rsidR="002E5396"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lastRenderedPageBreak/>
        <w:t xml:space="preserve">Primero. Competencia. </w:t>
      </w:r>
      <w:r w:rsidRPr="00080788">
        <w:rPr>
          <w:rFonts w:ascii="Palatino Linotype" w:hAnsi="Palatino Linotype"/>
          <w:shd w:val="clear" w:color="auto" w:fill="FFFFFF"/>
        </w:rPr>
        <w:t>El Instituto de Transparencia, Acceso a la Información Pública y Protección de Datos Personales del Estado de México y Municipios, es compe</w:t>
      </w:r>
      <w:r w:rsidR="00275567">
        <w:rPr>
          <w:rFonts w:ascii="Palatino Linotype" w:hAnsi="Palatino Linotype"/>
          <w:shd w:val="clear" w:color="auto" w:fill="FFFFFF"/>
        </w:rPr>
        <w:t>tente para conocer y resolver los</w:t>
      </w:r>
      <w:r w:rsidRPr="00080788">
        <w:rPr>
          <w:rFonts w:ascii="Palatino Linotype" w:hAnsi="Palatino Linotype"/>
          <w:shd w:val="clear" w:color="auto" w:fill="FFFFFF"/>
        </w:rPr>
        <w:t xml:space="preserve"> presente</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recurso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sidR="00275567">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w:t>
      </w:r>
      <w:r w:rsidR="00EB2E0F">
        <w:rPr>
          <w:rFonts w:ascii="Palatino Linotype" w:hAnsi="Palatino Linotype"/>
          <w:shd w:val="clear" w:color="auto" w:fill="FFFFFF"/>
        </w:rPr>
        <w:t xml:space="preserve"> noveno, trigésimo y trigésimo primero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EB2E0F" w:rsidRDefault="002E5396" w:rsidP="00EB2E0F">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275567">
        <w:rPr>
          <w:rFonts w:ascii="Palatino Linotype" w:hAnsi="Palatino Linotype" w:cs="Arial"/>
          <w:lang w:eastAsia="es-MX"/>
        </w:rPr>
        <w:t>e</w:t>
      </w:r>
      <w:r w:rsidR="003675B4">
        <w:rPr>
          <w:rFonts w:ascii="Palatino Linotype" w:hAnsi="Palatino Linotype" w:cs="Arial"/>
          <w:lang w:eastAsia="es-MX"/>
        </w:rPr>
        <w:t>n la especie se advierte que el</w:t>
      </w:r>
      <w:r w:rsidRPr="00080788">
        <w:rPr>
          <w:rFonts w:ascii="Palatino Linotype" w:hAnsi="Palatino Linotype" w:cs="Arial"/>
          <w:lang w:eastAsia="es-MX"/>
        </w:rPr>
        <w:t xml:space="preserve">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0B2F29">
        <w:rPr>
          <w:rFonts w:ascii="Palatino Linotype" w:hAnsi="Palatino Linotype" w:cs="Arial"/>
          <w:lang w:eastAsia="es-MX"/>
        </w:rPr>
        <w:t>solicitante en fecha catorce de junio</w:t>
      </w:r>
      <w:r w:rsidR="003675B4">
        <w:rPr>
          <w:rFonts w:ascii="Palatino Linotype" w:hAnsi="Palatino Linotype" w:cs="Arial"/>
          <w:lang w:eastAsia="es-MX"/>
        </w:rPr>
        <w:t xml:space="preserve"> de</w:t>
      </w:r>
      <w:r w:rsidR="00EB2E0F">
        <w:rPr>
          <w:rFonts w:ascii="Palatino Linotype" w:hAnsi="Palatino Linotype" w:cs="Arial"/>
          <w:lang w:eastAsia="es-MX"/>
        </w:rPr>
        <w:t>l año dos mil veintiuno</w:t>
      </w:r>
      <w:r w:rsidRPr="00080788">
        <w:rPr>
          <w:rFonts w:ascii="Palatino Linotype" w:hAnsi="Palatino Linotype" w:cs="Arial"/>
          <w:lang w:eastAsia="es-MX"/>
        </w:rPr>
        <w:t xml:space="preserve"> y el recurrente presentó </w:t>
      </w:r>
      <w:r w:rsidR="00F0712F">
        <w:rPr>
          <w:rFonts w:ascii="Palatino Linotype" w:hAnsi="Palatino Linotype" w:cs="Arial"/>
          <w:lang w:eastAsia="es-MX"/>
        </w:rPr>
        <w:t>su</w:t>
      </w:r>
      <w:r w:rsidR="00275567">
        <w:rPr>
          <w:rFonts w:ascii="Palatino Linotype" w:hAnsi="Palatino Linotype" w:cs="Arial"/>
          <w:lang w:eastAsia="es-MX"/>
        </w:rPr>
        <w:t xml:space="preserve"> </w:t>
      </w:r>
      <w:r w:rsidRPr="00080788">
        <w:rPr>
          <w:rFonts w:ascii="Palatino Linotype" w:hAnsi="Palatino Linotype" w:cs="Arial"/>
          <w:lang w:eastAsia="es-MX"/>
        </w:rPr>
        <w:t>rec</w:t>
      </w:r>
      <w:r w:rsidR="008035A8">
        <w:rPr>
          <w:rFonts w:ascii="Palatino Linotype" w:hAnsi="Palatino Linotype" w:cs="Arial"/>
          <w:lang w:eastAsia="es-MX"/>
        </w:rPr>
        <w:t>urso</w:t>
      </w:r>
      <w:r w:rsidR="00F0712F">
        <w:rPr>
          <w:rFonts w:ascii="Palatino Linotype" w:hAnsi="Palatino Linotype" w:cs="Arial"/>
          <w:lang w:eastAsia="es-MX"/>
        </w:rPr>
        <w:t xml:space="preserve"> de revisión el </w:t>
      </w:r>
      <w:r w:rsidR="000B2F29">
        <w:rPr>
          <w:rFonts w:ascii="Palatino Linotype" w:hAnsi="Palatino Linotype" w:cs="Arial"/>
          <w:lang w:eastAsia="es-MX"/>
        </w:rPr>
        <w:t>dieciséis de junio</w:t>
      </w:r>
      <w:r w:rsidR="00EB2E0F">
        <w:rPr>
          <w:rFonts w:ascii="Palatino Linotype" w:hAnsi="Palatino Linotype" w:cs="Arial"/>
          <w:lang w:eastAsia="es-MX"/>
        </w:rPr>
        <w:t xml:space="preserve"> del mismo año</w:t>
      </w:r>
      <w:r w:rsidR="008035A8">
        <w:rPr>
          <w:rFonts w:ascii="Palatino Linotype" w:hAnsi="Palatino Linotype" w:cs="Arial"/>
          <w:lang w:eastAsia="es-MX"/>
        </w:rPr>
        <w:t xml:space="preserve">, </w:t>
      </w:r>
      <w:r w:rsidR="000B2F29">
        <w:rPr>
          <w:rFonts w:ascii="Palatino Linotype" w:eastAsia="Palatino Linotype" w:hAnsi="Palatino Linotype" w:cs="Palatino Linotype"/>
        </w:rPr>
        <w:t>esto es al segundo</w:t>
      </w:r>
      <w:r w:rsidR="00EB2E0F">
        <w:rPr>
          <w:rFonts w:ascii="Palatino Linotype" w:eastAsia="Palatino Linotype" w:hAnsi="Palatino Linotype" w:cs="Palatino Linotype"/>
        </w:rPr>
        <w:t xml:space="preserve"> día hábil siguiente de aquel en que tuvo conocimiento de la respuesta</w:t>
      </w:r>
      <w:r w:rsidR="00EB2E0F">
        <w:rPr>
          <w:rFonts w:ascii="Palatino Linotype" w:eastAsia="Palatino Linotype" w:hAnsi="Palatino Linotype" w:cs="Palatino Linotype"/>
          <w:highlight w:val="white"/>
        </w:rPr>
        <w:t>;</w:t>
      </w:r>
      <w:r w:rsidR="00EB2E0F">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0B2F29" w:rsidRDefault="000B2F29" w:rsidP="000B2F29">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lastRenderedPageBreak/>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0B2F29" w:rsidRDefault="000B2F29"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rsidR="007E6426"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00154522">
        <w:rPr>
          <w:rStyle w:val="normaltextrun"/>
          <w:rFonts w:ascii="Palatino Linotype" w:hAnsi="Palatino Linotype" w:cs="Segoe UI"/>
        </w:rPr>
        <w:t>,</w:t>
      </w:r>
      <w:r w:rsidRPr="00911351">
        <w:rPr>
          <w:rStyle w:val="normaltextrun"/>
          <w:rFonts w:ascii="Palatino Linotype" w:hAnsi="Palatino Linotype" w:cs="Segoe UI"/>
        </w:rPr>
        <w:t xml:space="preserve"> resulta</w:t>
      </w:r>
      <w:r w:rsidR="00FC163C">
        <w:rPr>
          <w:rStyle w:val="normaltextrun"/>
          <w:rFonts w:ascii="Palatino Linotype" w:hAnsi="Palatino Linotype" w:cs="Segoe UI"/>
        </w:rPr>
        <w:t xml:space="preserve"> pr</w:t>
      </w:r>
      <w:r w:rsidR="00EA7A3F">
        <w:rPr>
          <w:rStyle w:val="normaltextrun"/>
          <w:rFonts w:ascii="Palatino Linotype" w:hAnsi="Palatino Linotype" w:cs="Segoe UI"/>
        </w:rPr>
        <w:t>ocedente la interposición del</w:t>
      </w:r>
      <w:r w:rsidRPr="00911351">
        <w:rPr>
          <w:rStyle w:val="normaltextrun"/>
          <w:rFonts w:ascii="Palatino Linotype" w:hAnsi="Palatino Linotype" w:cs="Segoe UI"/>
        </w:rPr>
        <w:t xml:space="preserve"> </w:t>
      </w:r>
      <w:r w:rsidR="00854B1C">
        <w:rPr>
          <w:rStyle w:val="normaltextrun"/>
          <w:rFonts w:ascii="Palatino Linotype" w:hAnsi="Palatino Linotype" w:cs="Segoe UI"/>
        </w:rPr>
        <w:t>recurso</w:t>
      </w:r>
      <w:r w:rsidR="00EA7A3F">
        <w:rPr>
          <w:rStyle w:val="normaltextrun"/>
          <w:rFonts w:ascii="Palatino Linotype" w:hAnsi="Palatino Linotype" w:cs="Segoe UI"/>
        </w:rPr>
        <w:t xml:space="preserve"> revisión</w:t>
      </w:r>
      <w:r w:rsidR="00854B1C">
        <w:rPr>
          <w:rStyle w:val="normaltextrun"/>
          <w:rFonts w:ascii="Palatino Linotype" w:hAnsi="Palatino Linotype" w:cs="Segoe UI"/>
        </w:rPr>
        <w:t>, según lo aducido por el</w:t>
      </w:r>
      <w:r w:rsidR="00EA7A3F">
        <w:rPr>
          <w:rStyle w:val="normaltextrun"/>
          <w:rFonts w:ascii="Palatino Linotype" w:hAnsi="Palatino Linotype" w:cs="Segoe UI"/>
        </w:rPr>
        <w:t xml:space="preserve"> recurrente en su acto impugnado como en sus</w:t>
      </w:r>
      <w:r w:rsidRPr="00911351">
        <w:rPr>
          <w:rStyle w:val="normaltextrun"/>
          <w:rFonts w:ascii="Palatino Linotype" w:hAnsi="Palatino Linotype" w:cs="Segoe UI"/>
        </w:rPr>
        <w:t xml:space="preserve"> motivos de inconformidad, de acuerdo al artículo</w:t>
      </w:r>
      <w:r>
        <w:rPr>
          <w:rStyle w:val="apple-converted-space"/>
          <w:rFonts w:ascii="Palatino Linotype" w:hAnsi="Palatino Linotype" w:cs="Segoe UI"/>
        </w:rPr>
        <w:t xml:space="preserve"> </w:t>
      </w:r>
      <w:r w:rsidR="00154522">
        <w:rPr>
          <w:rStyle w:val="normaltextrun"/>
          <w:rFonts w:ascii="Palatino Linotype" w:hAnsi="Palatino Linotype" w:cs="Segoe UI"/>
        </w:rPr>
        <w:t>179 fracción V</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154522"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rsidR="007E6426"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154522" w:rsidRPr="00911351"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rsidR="007E6426" w:rsidRDefault="00154522"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154522">
        <w:rPr>
          <w:rFonts w:ascii="Palatino Linotype" w:hAnsi="Palatino Linotype"/>
          <w:i/>
          <w:sz w:val="22"/>
          <w:szCs w:val="22"/>
        </w:rPr>
        <w:t>V. La entrega de información incompleta</w:t>
      </w:r>
      <w:r w:rsidR="00F81330" w:rsidRPr="00154522">
        <w:rPr>
          <w:rFonts w:ascii="Palatino Linotype" w:hAnsi="Palatino Linotype"/>
          <w:i/>
          <w:sz w:val="22"/>
          <w:szCs w:val="22"/>
        </w:rPr>
        <w:t>…</w:t>
      </w:r>
      <w:r w:rsidR="00854B1C">
        <w:rPr>
          <w:rFonts w:ascii="Palatino Linotype" w:hAnsi="Palatino Linotype"/>
          <w:i/>
          <w:sz w:val="22"/>
          <w:szCs w:val="22"/>
        </w:rPr>
        <w:t>” (</w:t>
      </w:r>
      <w:r w:rsidR="007E6426">
        <w:rPr>
          <w:rFonts w:ascii="Palatino Linotype" w:hAnsi="Palatino Linotype"/>
          <w:i/>
          <w:sz w:val="22"/>
          <w:szCs w:val="22"/>
        </w:rPr>
        <w:t>Sic)</w:t>
      </w:r>
    </w:p>
    <w:p w:rsidR="00854B1C"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rsidR="002E5396" w:rsidRPr="00AA23D5"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080788">
        <w:rPr>
          <w:rFonts w:ascii="Palatino Linotype" w:hAnsi="Palatino Linotype" w:cs="Arial"/>
          <w:b/>
        </w:rPr>
        <w:t>Tercero. Materia de Revisión</w:t>
      </w:r>
      <w:r w:rsidRPr="00080788">
        <w:rPr>
          <w:rFonts w:ascii="Palatino Linotype" w:hAnsi="Palatino Linotype" w:cs="Arial"/>
        </w:rPr>
        <w:t xml:space="preserve">: </w:t>
      </w:r>
      <w:r w:rsidRPr="00AA23D5">
        <w:rPr>
          <w:rStyle w:val="normaltextrun"/>
          <w:rFonts w:ascii="Palatino Linotype" w:hAnsi="Palatino Linotype" w:cs="Segoe UI"/>
        </w:rPr>
        <w:t>Con base en</w:t>
      </w:r>
      <w:r w:rsidR="00FC163C">
        <w:rPr>
          <w:rStyle w:val="normaltextrun"/>
          <w:rFonts w:ascii="Palatino Linotype" w:hAnsi="Palatino Linotype" w:cs="Segoe UI"/>
        </w:rPr>
        <w:t xml:space="preserve"> las constancias que obran en los</w:t>
      </w:r>
      <w:r w:rsidRPr="00AA23D5">
        <w:rPr>
          <w:rStyle w:val="normaltextrun"/>
          <w:rFonts w:ascii="Palatino Linotype" w:hAnsi="Palatino Linotype" w:cs="Segoe UI"/>
        </w:rPr>
        <w:t xml:space="preserve"> expediente</w:t>
      </w:r>
      <w:r w:rsidR="00FC163C">
        <w:rPr>
          <w:rStyle w:val="normaltextrun"/>
          <w:rFonts w:ascii="Palatino Linotype" w:hAnsi="Palatino Linotype" w:cs="Segoe UI"/>
        </w:rPr>
        <w:t>s</w:t>
      </w:r>
      <w:r w:rsidRPr="00AA23D5">
        <w:rPr>
          <w:rStyle w:val="normaltextrun"/>
          <w:rFonts w:ascii="Palatino Linotype" w:hAnsi="Palatino Linotype" w:cs="Segoe UI"/>
        </w:rPr>
        <w:t xml:space="preserve"> que se actúa</w:t>
      </w:r>
      <w:r w:rsidR="00FC163C">
        <w:rPr>
          <w:rStyle w:val="normaltextrun"/>
          <w:rFonts w:ascii="Palatino Linotype" w:hAnsi="Palatino Linotype" w:cs="Segoe UI"/>
        </w:rPr>
        <w:t>n</w:t>
      </w:r>
      <w:r w:rsidRPr="00AA23D5">
        <w:rPr>
          <w:rStyle w:val="normaltextrun"/>
          <w:rFonts w:ascii="Palatino Linotype" w:hAnsi="Palatino Linotype" w:cs="Segoe UI"/>
        </w:rPr>
        <w:t xml:space="preserve">, este Instituto tiene la convicción de que la presente resolución tiene como objetivo central determinar si la respuesta </w:t>
      </w:r>
      <w:r w:rsidR="00633801">
        <w:rPr>
          <w:rStyle w:val="normaltextrun"/>
          <w:rFonts w:ascii="Palatino Linotype" w:hAnsi="Palatino Linotype" w:cs="Segoe UI"/>
        </w:rPr>
        <w:t>proporcionada</w:t>
      </w:r>
      <w:r w:rsidR="00CD1FAF">
        <w:rPr>
          <w:rStyle w:val="normaltextrun"/>
          <w:rFonts w:ascii="Palatino Linotype" w:hAnsi="Palatino Linotype" w:cs="Segoe UI"/>
        </w:rPr>
        <w:t xml:space="preserve">, </w:t>
      </w:r>
      <w:r w:rsidRPr="00AA23D5">
        <w:rPr>
          <w:rStyle w:val="normaltextrun"/>
          <w:rFonts w:ascii="Palatino Linotype" w:hAnsi="Palatino Linotype" w:cs="Segoe UI"/>
        </w:rPr>
        <w:t xml:space="preserve">por el </w:t>
      </w:r>
      <w:r w:rsidR="00AA23D5" w:rsidRPr="00AA23D5">
        <w:rPr>
          <w:rStyle w:val="normaltextrun"/>
          <w:rFonts w:ascii="Palatino Linotype" w:hAnsi="Palatino Linotype" w:cs="Segoe UI"/>
        </w:rPr>
        <w:t>Sujeto Obligado</w:t>
      </w:r>
      <w:r w:rsidR="00EA7A3F">
        <w:rPr>
          <w:rStyle w:val="normaltextrun"/>
          <w:rFonts w:ascii="Palatino Linotype" w:hAnsi="Palatino Linotype" w:cs="Segoe UI"/>
        </w:rPr>
        <w:t>, es</w:t>
      </w:r>
      <w:r w:rsidRPr="00AA23D5">
        <w:rPr>
          <w:rStyle w:val="normaltextrun"/>
          <w:rFonts w:ascii="Palatino Linotype" w:hAnsi="Palatino Linotype" w:cs="Segoe UI"/>
        </w:rPr>
        <w:t xml:space="preserve"> correcta y suficiente para tener por atendida la solicitud de acceso a la información.</w:t>
      </w:r>
    </w:p>
    <w:p w:rsidR="00BC47CA" w:rsidRDefault="002E5396" w:rsidP="000B2F29">
      <w:pPr>
        <w:spacing w:before="240" w:after="240" w:line="360" w:lineRule="auto"/>
        <w:jc w:val="both"/>
        <w:rPr>
          <w:rFonts w:ascii="Palatino Linotype" w:hAnsi="Palatino Linotype"/>
        </w:rPr>
      </w:pPr>
      <w:r w:rsidRPr="00340981">
        <w:rPr>
          <w:rFonts w:ascii="Palatino Linotype" w:hAnsi="Palatino Linotype" w:cs="Arial"/>
          <w:b/>
        </w:rPr>
        <w:t xml:space="preserve">Cuarto. Estudio de fondo del asunto. </w:t>
      </w:r>
      <w:r w:rsidRPr="00DE4E6A">
        <w:rPr>
          <w:rFonts w:ascii="Palatino Linotype" w:hAnsi="Palatino Linotype"/>
        </w:rPr>
        <w:t xml:space="preserve">Del análisis de la solicitud de información motivo del recurso de revisión </w:t>
      </w:r>
      <w:r w:rsidRPr="008E3BFA">
        <w:rPr>
          <w:rFonts w:ascii="Palatino Linotype" w:hAnsi="Palatino Linotype"/>
        </w:rPr>
        <w:t>que ahora se resuelve</w:t>
      </w:r>
      <w:r w:rsidR="00DE4E6A" w:rsidRPr="008E3BFA">
        <w:rPr>
          <w:rFonts w:ascii="Palatino Linotype" w:hAnsi="Palatino Linotype"/>
        </w:rPr>
        <w:t>,</w:t>
      </w:r>
      <w:r w:rsidRPr="008E3BFA">
        <w:rPr>
          <w:rFonts w:ascii="Palatino Linotype" w:hAnsi="Palatino Linotype"/>
        </w:rPr>
        <w:t xml:space="preserve"> se advier</w:t>
      </w:r>
      <w:r w:rsidR="00AA23D5" w:rsidRPr="008E3BFA">
        <w:rPr>
          <w:rFonts w:ascii="Palatino Linotype" w:hAnsi="Palatino Linotype"/>
        </w:rPr>
        <w:t>te</w:t>
      </w:r>
      <w:r w:rsidR="00DE4E6A" w:rsidRPr="008E3BFA">
        <w:rPr>
          <w:rFonts w:ascii="Palatino Linotype" w:hAnsi="Palatino Linotype"/>
        </w:rPr>
        <w:t xml:space="preserve"> que el particular requirió al</w:t>
      </w:r>
      <w:r w:rsidR="00154522" w:rsidRPr="008E3BFA">
        <w:rPr>
          <w:rFonts w:ascii="Palatino Linotype" w:hAnsi="Palatino Linotype"/>
        </w:rPr>
        <w:t xml:space="preserve"> </w:t>
      </w:r>
      <w:r w:rsidR="00EB2E0F" w:rsidRPr="008E3BFA">
        <w:rPr>
          <w:rFonts w:ascii="Palatino Linotype" w:hAnsi="Palatino Linotype"/>
        </w:rPr>
        <w:t>Ayun</w:t>
      </w:r>
      <w:r w:rsidR="000B2F29">
        <w:rPr>
          <w:rFonts w:ascii="Palatino Linotype" w:hAnsi="Palatino Linotype"/>
        </w:rPr>
        <w:t>tamiento de Metepec</w:t>
      </w:r>
      <w:r w:rsidR="00154522" w:rsidRPr="008E3BFA">
        <w:rPr>
          <w:rFonts w:ascii="Palatino Linotype" w:hAnsi="Palatino Linotype"/>
        </w:rPr>
        <w:t>,</w:t>
      </w:r>
      <w:r w:rsidR="00AA23D5" w:rsidRPr="008E3BFA">
        <w:rPr>
          <w:rFonts w:ascii="Palatino Linotype" w:hAnsi="Palatino Linotype"/>
        </w:rPr>
        <w:t xml:space="preserve"> </w:t>
      </w:r>
      <w:r w:rsidR="000B2F29">
        <w:rPr>
          <w:rFonts w:ascii="Palatino Linotype" w:hAnsi="Palatino Linotype"/>
        </w:rPr>
        <w:t xml:space="preserve">de su </w:t>
      </w:r>
      <w:r w:rsidR="000B2F29" w:rsidRPr="000B2F29">
        <w:rPr>
          <w:rFonts w:ascii="Palatino Linotype" w:hAnsi="Palatino Linotype"/>
        </w:rPr>
        <w:t>Titular de la Unidad de Transparencia</w:t>
      </w:r>
      <w:r w:rsidR="000B2F29">
        <w:rPr>
          <w:rFonts w:ascii="Palatino Linotype" w:hAnsi="Palatino Linotype"/>
        </w:rPr>
        <w:t xml:space="preserve"> </w:t>
      </w:r>
      <w:r w:rsidR="00D35465" w:rsidRPr="008E3BFA">
        <w:rPr>
          <w:rFonts w:ascii="Palatino Linotype" w:hAnsi="Palatino Linotype"/>
        </w:rPr>
        <w:t>lo siguiente:</w:t>
      </w:r>
    </w:p>
    <w:p w:rsidR="000B2F29" w:rsidRPr="000B2F29" w:rsidRDefault="000B2F29" w:rsidP="00C845C8">
      <w:pPr>
        <w:pStyle w:val="Prrafodelista"/>
        <w:numPr>
          <w:ilvl w:val="0"/>
          <w:numId w:val="42"/>
        </w:numPr>
        <w:spacing w:before="240" w:after="240" w:line="360" w:lineRule="auto"/>
        <w:jc w:val="both"/>
        <w:rPr>
          <w:rFonts w:ascii="Palatino Linotype" w:hAnsi="Palatino Linotype"/>
          <w:sz w:val="24"/>
          <w:szCs w:val="24"/>
        </w:rPr>
      </w:pPr>
      <w:r w:rsidRPr="000B2F29">
        <w:rPr>
          <w:rFonts w:ascii="Palatino Linotype" w:hAnsi="Palatino Linotype"/>
          <w:sz w:val="24"/>
          <w:szCs w:val="24"/>
        </w:rPr>
        <w:lastRenderedPageBreak/>
        <w:t>La experiencia profesional y todos los documentos que acrediten el curriculum.</w:t>
      </w:r>
    </w:p>
    <w:p w:rsidR="000B2F29" w:rsidRPr="000B2F29" w:rsidRDefault="000B2F29" w:rsidP="00C845C8">
      <w:pPr>
        <w:pStyle w:val="Prrafodelista"/>
        <w:numPr>
          <w:ilvl w:val="0"/>
          <w:numId w:val="42"/>
        </w:numPr>
        <w:spacing w:before="240" w:after="240" w:line="360" w:lineRule="auto"/>
        <w:jc w:val="both"/>
        <w:rPr>
          <w:rFonts w:ascii="Palatino Linotype" w:hAnsi="Palatino Linotype"/>
          <w:sz w:val="24"/>
          <w:szCs w:val="24"/>
        </w:rPr>
      </w:pPr>
      <w:r w:rsidRPr="000B2F29">
        <w:rPr>
          <w:rFonts w:ascii="Palatino Linotype" w:hAnsi="Palatino Linotype"/>
          <w:sz w:val="24"/>
          <w:szCs w:val="24"/>
        </w:rPr>
        <w:t>Los títulos que tenga, además de aquel documento que acredite su experiencia profesional en materia de transparencia.</w:t>
      </w:r>
    </w:p>
    <w:p w:rsidR="0099311E" w:rsidRPr="0099311E" w:rsidRDefault="002E5396" w:rsidP="008E520C">
      <w:pPr>
        <w:spacing w:before="240" w:after="240" w:line="360" w:lineRule="auto"/>
        <w:jc w:val="both"/>
        <w:rPr>
          <w:rFonts w:ascii="Palatino Linotype" w:hAnsi="Palatino Linotype"/>
        </w:rPr>
      </w:pPr>
      <w:r w:rsidRPr="0099311E">
        <w:rPr>
          <w:rFonts w:ascii="Palatino Linotype" w:hAnsi="Palatino Linotype"/>
        </w:rPr>
        <w:t xml:space="preserve">Por su parte el Sujeto Obligado </w:t>
      </w:r>
      <w:r w:rsidR="00340981" w:rsidRPr="0099311E">
        <w:rPr>
          <w:rFonts w:ascii="Palatino Linotype" w:hAnsi="Palatino Linotype"/>
        </w:rPr>
        <w:t>emitió su r</w:t>
      </w:r>
      <w:r w:rsidR="00D642F2" w:rsidRPr="0099311E">
        <w:rPr>
          <w:rFonts w:ascii="Palatino Linotype" w:hAnsi="Palatino Linotype"/>
        </w:rPr>
        <w:t xml:space="preserve">espuesta </w:t>
      </w:r>
      <w:r w:rsidR="002F0E46">
        <w:rPr>
          <w:rFonts w:ascii="Palatino Linotype" w:hAnsi="Palatino Linotype"/>
        </w:rPr>
        <w:t>a través del siguiente archivo electrónico</w:t>
      </w:r>
      <w:r w:rsidR="0099311E" w:rsidRPr="0099311E">
        <w:rPr>
          <w:rFonts w:ascii="Palatino Linotype" w:hAnsi="Palatino Linotype"/>
        </w:rPr>
        <w:t>:</w:t>
      </w:r>
    </w:p>
    <w:p w:rsidR="002F0E46" w:rsidRDefault="000B2F29" w:rsidP="000B2F29">
      <w:pPr>
        <w:spacing w:before="240" w:after="240" w:line="360" w:lineRule="auto"/>
        <w:jc w:val="both"/>
        <w:rPr>
          <w:rFonts w:ascii="Palatino Linotype" w:hAnsi="Palatino Linotype"/>
        </w:rPr>
      </w:pPr>
      <w:r>
        <w:rPr>
          <w:rFonts w:ascii="Palatino Linotype" w:hAnsi="Palatino Linotype" w:cs="Arial"/>
        </w:rPr>
        <w:t>“</w:t>
      </w:r>
      <w:hyperlink r:id="rId9" w:tgtFrame="_blank" w:history="1">
        <w:r w:rsidRPr="00664964">
          <w:rPr>
            <w:rFonts w:ascii="Palatino Linotype" w:hAnsi="Palatino Linotype"/>
          </w:rPr>
          <w:t>310.zip</w:t>
        </w:r>
      </w:hyperlink>
      <w:r w:rsidRPr="00FF6012">
        <w:rPr>
          <w:rFonts w:ascii="Palatino Linotype" w:hAnsi="Palatino Linotype" w:cs="Arial"/>
        </w:rPr>
        <w:t>”</w:t>
      </w:r>
      <w:r w:rsidR="00523162" w:rsidRPr="002F0E46">
        <w:rPr>
          <w:rFonts w:ascii="Palatino Linotype" w:hAnsi="Palatino Linotype"/>
        </w:rPr>
        <w:t xml:space="preserve">, el cual contiene </w:t>
      </w:r>
      <w:r>
        <w:rPr>
          <w:rFonts w:ascii="Palatino Linotype" w:hAnsi="Palatino Linotype"/>
        </w:rPr>
        <w:t xml:space="preserve">a su vez la carpeta </w:t>
      </w:r>
      <w:r w:rsidR="005B2516">
        <w:rPr>
          <w:rFonts w:ascii="Palatino Linotype" w:hAnsi="Palatino Linotype"/>
        </w:rPr>
        <w:t>denominada “310” la cual contiene los siguientes archivos:</w:t>
      </w:r>
    </w:p>
    <w:p w:rsidR="005B2516" w:rsidRDefault="005B2516" w:rsidP="000B2F29">
      <w:pPr>
        <w:spacing w:before="240" w:after="240" w:line="360" w:lineRule="auto"/>
        <w:jc w:val="both"/>
        <w:rPr>
          <w:rFonts w:ascii="Palatino Linotype" w:hAnsi="Palatino Linotype"/>
        </w:rPr>
      </w:pPr>
      <w:r>
        <w:rPr>
          <w:rFonts w:ascii="Palatino Linotype" w:hAnsi="Palatino Linotype"/>
        </w:rPr>
        <w:t>“511”, el cual contiene un diploma expedido por el Instituto Tecnológico de Estudios Superiores de Monterrey, en bachiller programa multicultural.</w:t>
      </w:r>
    </w:p>
    <w:p w:rsidR="005B2516" w:rsidRDefault="005B2516" w:rsidP="000B2F29">
      <w:pPr>
        <w:spacing w:before="240" w:after="240" w:line="360" w:lineRule="auto"/>
        <w:jc w:val="both"/>
        <w:rPr>
          <w:rFonts w:ascii="Palatino Linotype" w:hAnsi="Palatino Linotype"/>
        </w:rPr>
      </w:pPr>
      <w:r>
        <w:rPr>
          <w:rFonts w:ascii="Palatino Linotype" w:hAnsi="Palatino Linotype"/>
        </w:rPr>
        <w:t>“566-00310-Admo-un”, el cual contiene el oficio número DA/2201/2021, por medio la Dirección de Administración remitió a la Titular de la Unidad de Transparencia, ambos del Sujeto Obligado, en digital los documentos requeridos.</w:t>
      </w:r>
    </w:p>
    <w:p w:rsidR="005B2516" w:rsidRDefault="005B2516" w:rsidP="000B2F29">
      <w:pPr>
        <w:spacing w:before="240" w:after="240" w:line="360" w:lineRule="auto"/>
        <w:jc w:val="both"/>
        <w:rPr>
          <w:rFonts w:ascii="Palatino Linotype" w:hAnsi="Palatino Linotype" w:cs="Arial"/>
          <w:lang w:val="es-MX"/>
        </w:rPr>
      </w:pPr>
      <w:r>
        <w:rPr>
          <w:rFonts w:ascii="Palatino Linotype" w:hAnsi="Palatino Linotype" w:cs="Arial"/>
          <w:lang w:val="es-MX"/>
        </w:rPr>
        <w:t xml:space="preserve">“Certificado-un Alberto 511”, el cual contiene una certificación de competencia laboral en materia de Transparencia, expedido por el </w:t>
      </w:r>
      <w:r w:rsidR="005957A1" w:rsidRPr="00080788">
        <w:rPr>
          <w:rFonts w:ascii="Palatino Linotype" w:hAnsi="Palatino Linotype"/>
        </w:rPr>
        <w:t>Instituto de Transparencia, Acceso a la Información Pública y Protección de Datos Personales del Estado de México y Municipios</w:t>
      </w:r>
      <w:r>
        <w:rPr>
          <w:rStyle w:val="normaltextrun"/>
          <w:rFonts w:ascii="Palatino Linotype" w:hAnsi="Palatino Linotype" w:cs="Segoe UI"/>
        </w:rPr>
        <w:t>.</w:t>
      </w:r>
    </w:p>
    <w:p w:rsidR="005B2516" w:rsidRDefault="005B2516" w:rsidP="000B2F29">
      <w:pPr>
        <w:spacing w:before="240" w:after="240" w:line="360" w:lineRule="auto"/>
        <w:jc w:val="both"/>
        <w:rPr>
          <w:rFonts w:ascii="Palatino Linotype" w:hAnsi="Palatino Linotype" w:cs="Arial"/>
          <w:lang w:val="es-MX"/>
        </w:rPr>
      </w:pPr>
      <w:r>
        <w:rPr>
          <w:rFonts w:ascii="Palatino Linotype" w:hAnsi="Palatino Linotype" w:cs="Arial"/>
          <w:lang w:val="es-MX"/>
        </w:rPr>
        <w:t>“Ficha curricular”</w:t>
      </w:r>
      <w:r w:rsidR="00E745E6">
        <w:rPr>
          <w:rFonts w:ascii="Palatino Linotype" w:hAnsi="Palatino Linotype" w:cs="Arial"/>
          <w:lang w:val="es-MX"/>
        </w:rPr>
        <w:t xml:space="preserve">, el cual contiene en formato Excel la ficha curricular del Jefe de la Unidad de Transparencia del Ayuntamiento de Metepec </w:t>
      </w:r>
    </w:p>
    <w:p w:rsidR="00C10079" w:rsidRDefault="00DD33AE" w:rsidP="00DD33AE">
      <w:pPr>
        <w:spacing w:before="240" w:after="240" w:line="360" w:lineRule="auto"/>
        <w:jc w:val="both"/>
        <w:rPr>
          <w:rFonts w:ascii="Palatino Linotype" w:hAnsi="Palatino Linotype" w:cs="Arial"/>
        </w:rPr>
      </w:pPr>
      <w:r w:rsidRPr="006A6677">
        <w:rPr>
          <w:rFonts w:ascii="Palatino Linotype" w:hAnsi="Palatino Linotype" w:cs="Arial"/>
        </w:rPr>
        <w:t>Inconforme el recurrente</w:t>
      </w:r>
      <w:r w:rsidR="00C10079" w:rsidRPr="006A6677">
        <w:rPr>
          <w:rFonts w:ascii="Palatino Linotype" w:hAnsi="Palatino Linotype" w:cs="Arial"/>
        </w:rPr>
        <w:t xml:space="preserve"> con la respuesta</w:t>
      </w:r>
      <w:r w:rsidRPr="006A6677">
        <w:rPr>
          <w:rFonts w:ascii="Palatino Linotype" w:hAnsi="Palatino Linotype" w:cs="Arial"/>
        </w:rPr>
        <w:t>, interpuso el Recurso d</w:t>
      </w:r>
      <w:r w:rsidR="00C10079" w:rsidRPr="006A6677">
        <w:rPr>
          <w:rFonts w:ascii="Palatino Linotype" w:hAnsi="Palatino Linotype" w:cs="Arial"/>
        </w:rPr>
        <w:t>e Revisión que se</w:t>
      </w:r>
      <w:r w:rsidR="00C10079">
        <w:rPr>
          <w:rFonts w:ascii="Palatino Linotype" w:hAnsi="Palatino Linotype" w:cs="Arial"/>
        </w:rPr>
        <w:t xml:space="preserve"> resuelve, </w:t>
      </w:r>
      <w:r w:rsidR="006A6677">
        <w:rPr>
          <w:rFonts w:ascii="Palatino Linotype" w:hAnsi="Palatino Linotype" w:cs="Arial"/>
        </w:rPr>
        <w:t xml:space="preserve">en lo medular </w:t>
      </w:r>
      <w:r w:rsidR="00C10079">
        <w:rPr>
          <w:rFonts w:ascii="Palatino Linotype" w:hAnsi="Palatino Linotype" w:cs="Arial"/>
        </w:rPr>
        <w:t xml:space="preserve">porque </w:t>
      </w:r>
      <w:r w:rsidR="00E603CC">
        <w:rPr>
          <w:rFonts w:ascii="Palatino Linotype" w:hAnsi="Palatino Linotype" w:cs="Arial"/>
        </w:rPr>
        <w:t xml:space="preserve">la información proporcionada es incompleta. </w:t>
      </w:r>
      <w:r w:rsidR="006A6677">
        <w:rPr>
          <w:rFonts w:ascii="Palatino Linotype" w:hAnsi="Palatino Linotype" w:cs="Arial"/>
        </w:rPr>
        <w:t xml:space="preserve"> </w:t>
      </w:r>
    </w:p>
    <w:p w:rsidR="00E603CC" w:rsidRDefault="00DD33AE" w:rsidP="002F0E46">
      <w:pPr>
        <w:spacing w:before="240" w:after="240" w:line="360" w:lineRule="auto"/>
        <w:jc w:val="both"/>
        <w:rPr>
          <w:rFonts w:ascii="Palatino Linotype" w:hAnsi="Palatino Linotype" w:cs="Arial"/>
        </w:rPr>
      </w:pPr>
      <w:r w:rsidRPr="00F81330">
        <w:rPr>
          <w:rFonts w:ascii="Palatino Linotype" w:hAnsi="Palatino Linotype" w:cs="Arial"/>
        </w:rPr>
        <w:lastRenderedPageBreak/>
        <w:t>Una vez notificado el recurso de revi</w:t>
      </w:r>
      <w:r w:rsidR="007122F1" w:rsidRPr="00F81330">
        <w:rPr>
          <w:rFonts w:ascii="Palatino Linotype" w:hAnsi="Palatino Linotype" w:cs="Arial"/>
        </w:rPr>
        <w:t xml:space="preserve">sión al Sujeto Obligado, </w:t>
      </w:r>
      <w:r w:rsidR="002F0E46">
        <w:rPr>
          <w:rFonts w:ascii="Palatino Linotype" w:hAnsi="Palatino Linotype" w:cs="Arial"/>
        </w:rPr>
        <w:t>fue omiso en rendir su informe justificado.</w:t>
      </w:r>
    </w:p>
    <w:p w:rsidR="00633801" w:rsidRDefault="00C52873" w:rsidP="00C52873">
      <w:pPr>
        <w:spacing w:before="240" w:after="240" w:line="360" w:lineRule="auto"/>
        <w:jc w:val="both"/>
        <w:rPr>
          <w:rFonts w:ascii="Palatino Linotype" w:eastAsia="Palatino Linotype" w:hAnsi="Palatino Linotype" w:cs="Palatino Linotype"/>
        </w:rPr>
      </w:pPr>
      <w:r w:rsidRPr="0019366F">
        <w:rPr>
          <w:rFonts w:ascii="Palatino Linotype" w:hAnsi="Palatino Linotype"/>
        </w:rPr>
        <w:t xml:space="preserve">En tal contexto, del análisis de las constancias que integran el expediente en que se </w:t>
      </w:r>
      <w:r w:rsidR="00A7660E" w:rsidRPr="0019366F">
        <w:rPr>
          <w:rFonts w:ascii="Palatino Linotype" w:hAnsi="Palatino Linotype"/>
        </w:rPr>
        <w:t>actúa,</w:t>
      </w:r>
      <w:r w:rsidRPr="0019366F">
        <w:rPr>
          <w:rFonts w:ascii="Palatino Linotype" w:hAnsi="Palatino Linotype"/>
        </w:rPr>
        <w:t xml:space="preserve"> así como de la materia </w:t>
      </w:r>
      <w:r w:rsidRPr="00080788">
        <w:rPr>
          <w:rFonts w:ascii="Palatino Linotype" w:hAnsi="Palatino Linotype"/>
        </w:rPr>
        <w:t>sobre la que versa la solicitud de acceso a la informa</w:t>
      </w:r>
      <w:r>
        <w:rPr>
          <w:rFonts w:ascii="Palatino Linotype" w:hAnsi="Palatino Linotype"/>
        </w:rPr>
        <w:t>ción pública, se advierte que los</w:t>
      </w:r>
      <w:r w:rsidRPr="00080788">
        <w:rPr>
          <w:rFonts w:ascii="Palatino Linotype" w:hAnsi="Palatino Linotype"/>
        </w:rPr>
        <w:t xml:space="preserve"> motivo</w:t>
      </w:r>
      <w:r>
        <w:rPr>
          <w:rFonts w:ascii="Palatino Linotype" w:hAnsi="Palatino Linotype"/>
        </w:rPr>
        <w:t>s</w:t>
      </w:r>
      <w:r w:rsidRPr="00080788">
        <w:rPr>
          <w:rFonts w:ascii="Palatino Linotype" w:hAnsi="Palatino Linotype"/>
        </w:rPr>
        <w:t xml:space="preserve"> de </w:t>
      </w:r>
      <w:r>
        <w:rPr>
          <w:rFonts w:ascii="Palatino Linotype" w:hAnsi="Palatino Linotype"/>
        </w:rPr>
        <w:t>inconformidad acontecen</w:t>
      </w:r>
      <w:r w:rsidR="00BB5235">
        <w:rPr>
          <w:rFonts w:ascii="Palatino Linotype" w:hAnsi="Palatino Linotype"/>
        </w:rPr>
        <w:t xml:space="preserve"> </w:t>
      </w:r>
      <w:r w:rsidR="00633801">
        <w:rPr>
          <w:rFonts w:ascii="Palatino Linotype" w:hAnsi="Palatino Linotype"/>
        </w:rPr>
        <w:t>in</w:t>
      </w:r>
      <w:r w:rsidR="002F0E46">
        <w:rPr>
          <w:rFonts w:ascii="Palatino Linotype" w:hAnsi="Palatino Linotype"/>
        </w:rPr>
        <w:t>fundados para modificar</w:t>
      </w:r>
      <w:r w:rsidR="00633801">
        <w:rPr>
          <w:rFonts w:ascii="Palatino Linotype" w:hAnsi="Palatino Linotype"/>
        </w:rPr>
        <w:t xml:space="preserve"> o revocar</w:t>
      </w:r>
      <w:r w:rsidRPr="0063409B">
        <w:rPr>
          <w:rFonts w:ascii="Palatino Linotype" w:hAnsi="Palatino Linotype"/>
        </w:rPr>
        <w:t xml:space="preserve"> la respuesta del Sujeto Obligado</w:t>
      </w:r>
      <w:r w:rsidR="00633801">
        <w:rPr>
          <w:rFonts w:ascii="Palatino Linotype" w:hAnsi="Palatino Linotype"/>
        </w:rPr>
        <w:t>,</w:t>
      </w:r>
      <w:r>
        <w:rPr>
          <w:rFonts w:ascii="Palatino Linotype" w:hAnsi="Palatino Linotype"/>
        </w:rPr>
        <w:t xml:space="preserve"> </w:t>
      </w:r>
      <w:r w:rsidR="00633801" w:rsidRPr="00E052ED">
        <w:rPr>
          <w:rFonts w:ascii="Palatino Linotype" w:eastAsia="Palatino Linotype" w:hAnsi="Palatino Linotype" w:cs="Palatino Linotype"/>
        </w:rPr>
        <w:t>en razón de las consideraciones de derecho que a continuación se exponen:</w:t>
      </w:r>
    </w:p>
    <w:p w:rsidR="003805BC" w:rsidRPr="0000456F" w:rsidRDefault="003805BC" w:rsidP="003805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sidRPr="0097666E">
        <w:rPr>
          <w:rFonts w:ascii="Palatino Linotype" w:eastAsia="Palatino Linotype" w:hAnsi="Palatino Linotype" w:cs="Palatino Linotype"/>
        </w:rPr>
        <w:t xml:space="preserve">, es </w:t>
      </w:r>
      <w:r w:rsidRPr="00714DE5">
        <w:rPr>
          <w:rFonts w:ascii="Palatino Linotype" w:eastAsia="Palatino Linotype" w:hAnsi="Palatino Linotype" w:cs="Palatino Linotype"/>
        </w:rPr>
        <w:t xml:space="preserve">conveniente analizar si la respuesta del Sujeto Obligado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3805BC" w:rsidRPr="00705A35" w:rsidRDefault="003805BC" w:rsidP="003805BC">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805BC" w:rsidRPr="00705A35" w:rsidRDefault="003805BC" w:rsidP="003805BC">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805BC" w:rsidRPr="00705A35" w:rsidRDefault="003805BC" w:rsidP="003805BC">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705A35">
        <w:rPr>
          <w:rFonts w:ascii="Palatino Linotype" w:eastAsia="Palatino Linotype" w:hAnsi="Palatino Linotype" w:cs="Palatino Linotype"/>
          <w:i/>
          <w:sz w:val="22"/>
          <w:szCs w:val="22"/>
        </w:rPr>
        <w:t>.”(Sic)</w:t>
      </w:r>
    </w:p>
    <w:p w:rsidR="003805BC" w:rsidRDefault="003805BC" w:rsidP="003805BC">
      <w:pPr>
        <w:ind w:left="709" w:right="760"/>
        <w:jc w:val="both"/>
        <w:rPr>
          <w:rFonts w:ascii="Palatino Linotype" w:eastAsia="Palatino Linotype" w:hAnsi="Palatino Linotype" w:cs="Palatino Linotype"/>
          <w:i/>
        </w:rPr>
      </w:pPr>
    </w:p>
    <w:p w:rsidR="003805BC" w:rsidRDefault="003805BC" w:rsidP="003805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3805BC" w:rsidRPr="00705A35" w:rsidRDefault="003805BC" w:rsidP="003805BC">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805BC" w:rsidRPr="00705A35" w:rsidRDefault="003805BC" w:rsidP="003805BC">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Palatino Linotype" w:hAnsi="Palatino Linotype" w:cs="Palatino Linotype"/>
          <w:b/>
          <w:i/>
          <w:sz w:val="22"/>
          <w:szCs w:val="22"/>
        </w:rPr>
        <w:t>” (Sic)</w:t>
      </w:r>
    </w:p>
    <w:p w:rsidR="003805BC" w:rsidRDefault="003805BC" w:rsidP="003805BC">
      <w:pPr>
        <w:spacing w:line="360" w:lineRule="auto"/>
        <w:ind w:right="-93"/>
        <w:jc w:val="both"/>
        <w:rPr>
          <w:rFonts w:ascii="Palatino Linotype" w:eastAsia="Palatino Linotype" w:hAnsi="Palatino Linotype" w:cs="Palatino Linotype"/>
          <w:color w:val="000000"/>
        </w:rPr>
      </w:pPr>
    </w:p>
    <w:p w:rsidR="003805BC" w:rsidRDefault="003805BC" w:rsidP="003805BC">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3805BC" w:rsidRDefault="003805BC" w:rsidP="003805BC">
      <w:pPr>
        <w:spacing w:line="360" w:lineRule="auto"/>
        <w:ind w:right="-93"/>
        <w:jc w:val="both"/>
        <w:rPr>
          <w:rFonts w:ascii="Palatino Linotype" w:eastAsia="Palatino Linotype" w:hAnsi="Palatino Linotype" w:cs="Palatino Linotype"/>
          <w:color w:val="000000"/>
        </w:rPr>
      </w:pPr>
    </w:p>
    <w:p w:rsidR="003805BC" w:rsidRDefault="003805BC" w:rsidP="003805BC">
      <w:pPr>
        <w:spacing w:line="360" w:lineRule="auto"/>
        <w:jc w:val="both"/>
        <w:rPr>
          <w:rFonts w:ascii="Palatino Linotype" w:hAnsi="Palatino Linotype"/>
          <w:b/>
          <w:bCs/>
          <w:color w:val="000000"/>
        </w:rPr>
      </w:pPr>
      <w:r>
        <w:rPr>
          <w:rFonts w:ascii="Palatino Linotype" w:hAnsi="Palatino Linotype" w:cs="Arial"/>
          <w:color w:val="000000"/>
        </w:rPr>
        <w:lastRenderedPageBreak/>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3805BC" w:rsidRDefault="003805BC" w:rsidP="003805BC">
      <w:pPr>
        <w:ind w:left="851" w:right="850"/>
        <w:jc w:val="both"/>
        <w:rPr>
          <w:rFonts w:ascii="Palatino Linotype" w:hAnsi="Palatino Linotype" w:cs="Arial"/>
          <w:color w:val="000000"/>
        </w:rPr>
      </w:pP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3805BC" w:rsidRDefault="003805BC" w:rsidP="003805BC">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3805BC" w:rsidRDefault="003805BC" w:rsidP="003805BC">
      <w:pPr>
        <w:spacing w:line="360" w:lineRule="auto"/>
        <w:jc w:val="both"/>
        <w:rPr>
          <w:rFonts w:ascii="Palatino Linotype" w:hAnsi="Palatino Linotype" w:cs="Arial"/>
        </w:rPr>
      </w:pPr>
    </w:p>
    <w:p w:rsidR="003805BC" w:rsidRDefault="003805BC" w:rsidP="003805BC">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Pública, lo que no sucedió en el presente caso.</w:t>
      </w:r>
    </w:p>
    <w:p w:rsidR="003805BC" w:rsidRDefault="003805BC" w:rsidP="003805BC">
      <w:pPr>
        <w:spacing w:line="360" w:lineRule="auto"/>
        <w:jc w:val="both"/>
        <w:rPr>
          <w:rFonts w:ascii="Palatino Linotype" w:hAnsi="Palatino Linotype" w:cs="Arial"/>
          <w:color w:val="000000" w:themeColor="text1"/>
        </w:rPr>
      </w:pPr>
    </w:p>
    <w:p w:rsidR="003805BC" w:rsidRDefault="003805BC" w:rsidP="003805BC">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w:t>
      </w:r>
      <w:r>
        <w:rPr>
          <w:rFonts w:ascii="Palatino Linotype" w:hAnsi="Palatino Linotype" w:cs="Arial"/>
        </w:rPr>
        <w:lastRenderedPageBreak/>
        <w:t xml:space="preserve">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3805BC" w:rsidRDefault="003805BC" w:rsidP="003805BC">
      <w:pPr>
        <w:spacing w:before="240" w:after="240" w:line="360" w:lineRule="auto"/>
        <w:ind w:right="49"/>
        <w:contextualSpacing/>
        <w:jc w:val="both"/>
        <w:rPr>
          <w:rFonts w:ascii="Palatino Linotype" w:hAnsi="Palatino Linotype" w:cs="Arial"/>
        </w:rPr>
      </w:pPr>
    </w:p>
    <w:p w:rsidR="003805BC" w:rsidRPr="004975CB" w:rsidRDefault="003805BC" w:rsidP="003805BC">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805BC" w:rsidRPr="004975CB" w:rsidRDefault="003805BC" w:rsidP="003805BC">
      <w:pPr>
        <w:ind w:left="851" w:right="899"/>
        <w:jc w:val="both"/>
        <w:rPr>
          <w:rFonts w:ascii="Palatino Linotype" w:hAnsi="Palatino Linotype" w:cs="Arial"/>
          <w:i/>
          <w:sz w:val="22"/>
          <w:szCs w:val="22"/>
        </w:rPr>
      </w:pPr>
    </w:p>
    <w:p w:rsidR="003805BC" w:rsidRPr="004975CB" w:rsidRDefault="003805BC" w:rsidP="003805B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3805BC" w:rsidRPr="004975CB" w:rsidRDefault="003805BC" w:rsidP="003805BC">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3805BC" w:rsidRPr="009E12B6" w:rsidRDefault="003805BC" w:rsidP="003805BC">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3805BC" w:rsidRPr="009E12B6" w:rsidRDefault="003805BC" w:rsidP="003805BC">
      <w:pPr>
        <w:ind w:left="851" w:right="899"/>
        <w:jc w:val="both"/>
        <w:rPr>
          <w:rFonts w:ascii="Palatino Linotype" w:hAnsi="Palatino Linotype" w:cs="Arial"/>
          <w:sz w:val="22"/>
          <w:szCs w:val="22"/>
        </w:rPr>
      </w:pPr>
    </w:p>
    <w:p w:rsidR="003805BC" w:rsidRPr="009E12B6" w:rsidRDefault="003805BC" w:rsidP="003805BC">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w:t>
      </w:r>
      <w:r w:rsidRPr="009E12B6">
        <w:rPr>
          <w:rFonts w:ascii="Palatino Linotype" w:hAnsi="Palatino Linotype" w:cs="Arial"/>
          <w:bCs/>
        </w:rPr>
        <w:lastRenderedPageBreak/>
        <w:t xml:space="preserve">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3805BC" w:rsidRPr="009E12B6" w:rsidRDefault="003805BC" w:rsidP="003805BC">
      <w:pPr>
        <w:ind w:left="851" w:right="899"/>
        <w:jc w:val="both"/>
        <w:rPr>
          <w:rFonts w:ascii="Palatino Linotype" w:hAnsi="Palatino Linotype" w:cs="Arial"/>
        </w:rPr>
      </w:pPr>
    </w:p>
    <w:p w:rsidR="003805BC" w:rsidRPr="004B675A" w:rsidRDefault="003805BC" w:rsidP="003805BC">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3805BC" w:rsidRPr="009E12B6" w:rsidRDefault="003805BC" w:rsidP="003805BC">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805BC" w:rsidRPr="009E12B6" w:rsidRDefault="003805BC" w:rsidP="003805BC">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3805BC" w:rsidRPr="00A32E26" w:rsidRDefault="003805BC" w:rsidP="003805BC">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3805BC" w:rsidRPr="00A32E26" w:rsidRDefault="003805BC" w:rsidP="003805B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3805BC" w:rsidRPr="00A32E26" w:rsidRDefault="003805BC" w:rsidP="003805BC">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rsidR="003805BC" w:rsidRDefault="003805BC" w:rsidP="003805BC">
      <w:pPr>
        <w:spacing w:line="360" w:lineRule="auto"/>
        <w:ind w:right="-93"/>
        <w:jc w:val="both"/>
        <w:rPr>
          <w:rFonts w:ascii="Palatino Linotype" w:eastAsia="Palatino Linotype" w:hAnsi="Palatino Linotype" w:cs="Palatino Linotype"/>
          <w:color w:val="000000"/>
        </w:rPr>
      </w:pPr>
    </w:p>
    <w:p w:rsidR="003805BC" w:rsidRDefault="003805BC" w:rsidP="003805BC">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Sujeto Obligado en su respuesta, cumple con lo establecido por los artículos 4, 12 y 24 último párrafo de la Ley de </w:t>
      </w:r>
      <w:r w:rsidRPr="00B6113B">
        <w:rPr>
          <w:rFonts w:ascii="Palatino Linotype" w:hAnsi="Palatino Linotype" w:cs="Arial"/>
        </w:rPr>
        <w:t>Transparencia y Acceso a la Información Pública del Es</w:t>
      </w:r>
      <w:r>
        <w:rPr>
          <w:rFonts w:ascii="Palatino Linotype" w:hAnsi="Palatino Linotype" w:cs="Arial"/>
        </w:rPr>
        <w:t>tado de México y Municipios, conforme a lo siguiente:</w:t>
      </w:r>
    </w:p>
    <w:p w:rsidR="003805BC" w:rsidRDefault="003805BC" w:rsidP="003805BC">
      <w:pPr>
        <w:spacing w:line="360" w:lineRule="auto"/>
        <w:ind w:right="-93"/>
        <w:jc w:val="both"/>
        <w:rPr>
          <w:rFonts w:ascii="Palatino Linotype" w:eastAsia="Palatino Linotype" w:hAnsi="Palatino Linotype" w:cs="Palatino Linotype"/>
        </w:rPr>
      </w:pPr>
    </w:p>
    <w:p w:rsidR="00966ED1" w:rsidRDefault="003805BC" w:rsidP="003805BC">
      <w:pPr>
        <w:spacing w:before="240" w:after="240" w:line="360" w:lineRule="auto"/>
        <w:contextualSpacing/>
        <w:jc w:val="both"/>
        <w:rPr>
          <w:rFonts w:ascii="Palatino Linotype" w:hAnsi="Palatino Linotype" w:cs="Arial"/>
        </w:rPr>
      </w:pPr>
      <w:r>
        <w:rPr>
          <w:rFonts w:ascii="Palatino Linotype" w:hAnsi="Palatino Linotype" w:cs="Arial"/>
        </w:rPr>
        <w:t>En segundo</w:t>
      </w:r>
      <w:r w:rsidR="00C52873" w:rsidRPr="00A147B8">
        <w:rPr>
          <w:rFonts w:ascii="Palatino Linotype" w:hAnsi="Palatino Linotype" w:cs="Arial"/>
        </w:rPr>
        <w:t xml:space="preserve"> lugar, </w:t>
      </w:r>
      <w:r w:rsidR="00C7645F">
        <w:rPr>
          <w:rFonts w:ascii="Palatino Linotype" w:hAnsi="Palatino Linotype" w:cs="Arial"/>
        </w:rPr>
        <w:t xml:space="preserve">efectivamente el Titular de la Unidad de Transparencia del Ayuntamiento de Metepec, es </w:t>
      </w:r>
      <w:r w:rsidR="003956C5">
        <w:rPr>
          <w:rFonts w:ascii="Palatino Linotype" w:hAnsi="Palatino Linotype" w:cs="Arial"/>
        </w:rPr>
        <w:t>la persona que indicó el Sujeto Obligado en su respuesta; en razón, de que en la página de la información pública de oficio mexiquense (IPOMEX) del Sujeto Obligado, en el apartado de su Directorio, se advierte lo siguiente:</w:t>
      </w:r>
    </w:p>
    <w:p w:rsidR="003956C5" w:rsidRDefault="003956C5" w:rsidP="00C52873">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12154C19" wp14:editId="0B4D199D">
            <wp:extent cx="5573038" cy="3591763"/>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69" t="37558" r="38983" b="10495"/>
                    <a:stretch/>
                  </pic:blipFill>
                  <pic:spPr bwMode="auto">
                    <a:xfrm>
                      <a:off x="0" y="0"/>
                      <a:ext cx="5621229" cy="3622822"/>
                    </a:xfrm>
                    <a:prstGeom prst="rect">
                      <a:avLst/>
                    </a:prstGeom>
                    <a:ln>
                      <a:noFill/>
                    </a:ln>
                    <a:extLst>
                      <a:ext uri="{53640926-AAD7-44D8-BBD7-CCE9431645EC}">
                        <a14:shadowObscured xmlns:a14="http://schemas.microsoft.com/office/drawing/2010/main"/>
                      </a:ext>
                    </a:extLst>
                  </pic:spPr>
                </pic:pic>
              </a:graphicData>
            </a:graphic>
          </wp:inline>
        </w:drawing>
      </w:r>
    </w:p>
    <w:p w:rsidR="003956C5" w:rsidRDefault="003956C5" w:rsidP="00C52873">
      <w:pPr>
        <w:spacing w:before="240" w:after="240" w:line="360" w:lineRule="auto"/>
        <w:jc w:val="both"/>
        <w:rPr>
          <w:rFonts w:ascii="Palatino Linotype" w:hAnsi="Palatino Linotype" w:cs="Arial"/>
        </w:rPr>
      </w:pPr>
      <w:r>
        <w:rPr>
          <w:rFonts w:ascii="Palatino Linotype" w:hAnsi="Palatino Linotype" w:cs="Arial"/>
        </w:rPr>
        <w:t xml:space="preserve">Con la anterior imagen, se acredita que la persona que ostenta como </w:t>
      </w:r>
      <w:r w:rsidR="00137A4F">
        <w:rPr>
          <w:rFonts w:ascii="Palatino Linotype" w:hAnsi="Palatino Linotype" w:cs="Arial"/>
        </w:rPr>
        <w:t xml:space="preserve">Titular de la Unidad de Transparencia del Ayuntamiento de Metepec, es Alberto Daniel García Curiel, como así lo manifestó el Sujeto Obligado en su respuesta. </w:t>
      </w:r>
    </w:p>
    <w:p w:rsidR="00137A4F" w:rsidRDefault="00137A4F" w:rsidP="00C52873">
      <w:pPr>
        <w:spacing w:before="240" w:after="240" w:line="360" w:lineRule="auto"/>
        <w:jc w:val="both"/>
        <w:rPr>
          <w:rFonts w:ascii="Palatino Linotype" w:hAnsi="Palatino Linotype" w:cs="Arial"/>
        </w:rPr>
      </w:pPr>
      <w:r>
        <w:rPr>
          <w:rFonts w:ascii="Palatino Linotype" w:hAnsi="Palatino Linotype" w:cs="Arial"/>
        </w:rPr>
        <w:t>Ahora bien, precisado lo anterior y atrayendo lo solicitado por el particular consistente en:</w:t>
      </w:r>
    </w:p>
    <w:p w:rsidR="00137A4F" w:rsidRDefault="00137A4F" w:rsidP="00137A4F">
      <w:pPr>
        <w:spacing w:before="240" w:after="240" w:line="360" w:lineRule="auto"/>
        <w:jc w:val="both"/>
        <w:rPr>
          <w:rFonts w:ascii="Palatino Linotype" w:hAnsi="Palatino Linotype"/>
        </w:rPr>
      </w:pPr>
      <w:r>
        <w:rPr>
          <w:rFonts w:ascii="Palatino Linotype" w:hAnsi="Palatino Linotype"/>
        </w:rPr>
        <w:t xml:space="preserve">1.- </w:t>
      </w:r>
      <w:r w:rsidRPr="00137A4F">
        <w:rPr>
          <w:rFonts w:ascii="Palatino Linotype" w:hAnsi="Palatino Linotype"/>
        </w:rPr>
        <w:t>La experiencia profesional y todos los documentos que acrediten el curriculum</w:t>
      </w:r>
      <w:r>
        <w:rPr>
          <w:rFonts w:ascii="Palatino Linotype" w:hAnsi="Palatino Linotype"/>
        </w:rPr>
        <w:t>, del Titular de la Unidad de Transparencia</w:t>
      </w:r>
      <w:r w:rsidRPr="00137A4F">
        <w:rPr>
          <w:rFonts w:ascii="Palatino Linotype" w:hAnsi="Palatino Linotype"/>
        </w:rPr>
        <w:t>.</w:t>
      </w:r>
    </w:p>
    <w:p w:rsidR="00137A4F" w:rsidRDefault="00137A4F" w:rsidP="00137A4F">
      <w:pPr>
        <w:spacing w:before="240" w:after="240" w:line="360" w:lineRule="auto"/>
        <w:jc w:val="both"/>
        <w:rPr>
          <w:rFonts w:ascii="Palatino Linotype" w:hAnsi="Palatino Linotype"/>
        </w:rPr>
      </w:pPr>
      <w:r>
        <w:rPr>
          <w:rFonts w:ascii="Palatino Linotype" w:hAnsi="Palatino Linotype"/>
        </w:rPr>
        <w:t>El Sujeto Obligado en respuesta adjunto los siguientes documentos:</w:t>
      </w:r>
    </w:p>
    <w:p w:rsidR="00137A4F" w:rsidRPr="00137A4F" w:rsidRDefault="00137A4F" w:rsidP="00137A4F">
      <w:pPr>
        <w:spacing w:before="240" w:after="240" w:line="360" w:lineRule="auto"/>
        <w:jc w:val="both"/>
        <w:rPr>
          <w:rFonts w:ascii="Palatino Linotype" w:hAnsi="Palatino Linotype"/>
        </w:rPr>
      </w:pPr>
      <w:r>
        <w:rPr>
          <w:noProof/>
          <w:lang w:val="es-MX" w:eastAsia="es-MX"/>
        </w:rPr>
        <w:lastRenderedPageBreak/>
        <w:drawing>
          <wp:inline distT="0" distB="0" distL="0" distR="0" wp14:anchorId="698896BE" wp14:editId="301D7F46">
            <wp:extent cx="5501005" cy="3240634"/>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357" r="60498" b="8170"/>
                    <a:stretch/>
                  </pic:blipFill>
                  <pic:spPr bwMode="auto">
                    <a:xfrm>
                      <a:off x="0" y="0"/>
                      <a:ext cx="5519061" cy="3251271"/>
                    </a:xfrm>
                    <a:prstGeom prst="rect">
                      <a:avLst/>
                    </a:prstGeom>
                    <a:ln>
                      <a:noFill/>
                    </a:ln>
                    <a:extLst>
                      <a:ext uri="{53640926-AAD7-44D8-BBD7-CCE9431645EC}">
                        <a14:shadowObscured xmlns:a14="http://schemas.microsoft.com/office/drawing/2010/main"/>
                      </a:ext>
                    </a:extLst>
                  </pic:spPr>
                </pic:pic>
              </a:graphicData>
            </a:graphic>
          </wp:inline>
        </w:drawing>
      </w:r>
    </w:p>
    <w:p w:rsidR="00137A4F" w:rsidRDefault="00137A4F" w:rsidP="00C52873">
      <w:pPr>
        <w:spacing w:before="240" w:after="240" w:line="360" w:lineRule="auto"/>
        <w:jc w:val="both"/>
        <w:rPr>
          <w:rFonts w:ascii="Palatino Linotype" w:hAnsi="Palatino Linotype" w:cs="Arial"/>
        </w:rPr>
      </w:pPr>
      <w:r>
        <w:rPr>
          <w:rFonts w:ascii="Palatino Linotype" w:hAnsi="Palatino Linotype" w:cs="Arial"/>
        </w:rPr>
        <w:t xml:space="preserve">El cual cosiste en la ficha curricular del Jefe de la Unidad de Transparencia en donde se observa que tiene estudios en la licenciatura en derecho; sin embargo, en la misma página de la información pública de oficio mexiquense (IPOMEX) del Sujeto Obligado, en el apartado de </w:t>
      </w:r>
      <w:r w:rsidR="00D6635A">
        <w:rPr>
          <w:rFonts w:ascii="Palatino Linotype" w:hAnsi="Palatino Linotype" w:cs="Arial"/>
        </w:rPr>
        <w:t>información curricular y sanciones administrativas se localizó lo siguiente:</w:t>
      </w:r>
    </w:p>
    <w:p w:rsidR="00D6635A" w:rsidRDefault="00A63E3B" w:rsidP="00C52873">
      <w:pPr>
        <w:spacing w:before="240" w:after="240" w:line="360" w:lineRule="auto"/>
        <w:jc w:val="both"/>
        <w:rPr>
          <w:rFonts w:ascii="Palatino Linotype" w:hAnsi="Palatino Linotype" w:cs="Arial"/>
        </w:rPr>
      </w:pPr>
      <w:r>
        <w:rPr>
          <w:noProof/>
          <w:lang w:val="es-MX" w:eastAsia="es-MX"/>
        </w:rPr>
        <w:drawing>
          <wp:inline distT="0" distB="0" distL="0" distR="0" wp14:anchorId="0B6FCE88" wp14:editId="6F29D83E">
            <wp:extent cx="5462927" cy="2567636"/>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520" t="14142" r="33780" b="23011"/>
                    <a:stretch/>
                  </pic:blipFill>
                  <pic:spPr bwMode="auto">
                    <a:xfrm>
                      <a:off x="0" y="0"/>
                      <a:ext cx="5494456" cy="2582455"/>
                    </a:xfrm>
                    <a:prstGeom prst="rect">
                      <a:avLst/>
                    </a:prstGeom>
                    <a:ln>
                      <a:noFill/>
                    </a:ln>
                    <a:extLst>
                      <a:ext uri="{53640926-AAD7-44D8-BBD7-CCE9431645EC}">
                        <a14:shadowObscured xmlns:a14="http://schemas.microsoft.com/office/drawing/2010/main"/>
                      </a:ext>
                    </a:extLst>
                  </pic:spPr>
                </pic:pic>
              </a:graphicData>
            </a:graphic>
          </wp:inline>
        </w:drawing>
      </w:r>
    </w:p>
    <w:p w:rsidR="00D6635A" w:rsidRDefault="00A63E3B" w:rsidP="00C52873">
      <w:pPr>
        <w:spacing w:before="240" w:after="240" w:line="360" w:lineRule="auto"/>
        <w:jc w:val="both"/>
        <w:rPr>
          <w:rFonts w:ascii="Palatino Linotype" w:hAnsi="Palatino Linotype" w:cs="Arial"/>
        </w:rPr>
      </w:pPr>
      <w:r>
        <w:rPr>
          <w:rFonts w:ascii="Palatino Linotype" w:hAnsi="Palatino Linotype" w:cs="Arial"/>
        </w:rPr>
        <w:lastRenderedPageBreak/>
        <w:t>En donde se observa que el nivel máximo de estudios del Jefe de la Unidad de Transparencia del Sujeto Obligado es en Bachillerato, lo cual,</w:t>
      </w:r>
      <w:r w:rsidR="00A73EBC">
        <w:rPr>
          <w:rFonts w:ascii="Palatino Linotype" w:hAnsi="Palatino Linotype" w:cs="Arial"/>
        </w:rPr>
        <w:t xml:space="preserve"> acreditó</w:t>
      </w:r>
      <w:r>
        <w:rPr>
          <w:rFonts w:ascii="Palatino Linotype" w:hAnsi="Palatino Linotype" w:cs="Arial"/>
        </w:rPr>
        <w:t xml:space="preserve"> el Sujeto Obligado con el siguiente documento que adjunto también a su respuesta:</w:t>
      </w:r>
    </w:p>
    <w:p w:rsidR="00A63E3B" w:rsidRDefault="00A63E3B" w:rsidP="00C52873">
      <w:pPr>
        <w:spacing w:before="240" w:after="240" w:line="360" w:lineRule="auto"/>
        <w:jc w:val="both"/>
        <w:rPr>
          <w:rFonts w:ascii="Palatino Linotype" w:hAnsi="Palatino Linotype" w:cs="Arial"/>
        </w:rPr>
      </w:pPr>
      <w:r>
        <w:rPr>
          <w:noProof/>
          <w:lang w:val="es-MX" w:eastAsia="es-MX"/>
        </w:rPr>
        <w:drawing>
          <wp:inline distT="0" distB="0" distL="0" distR="0" wp14:anchorId="18E273AE" wp14:editId="49253CD0">
            <wp:extent cx="5522595" cy="2969971"/>
            <wp:effectExtent l="0" t="0" r="190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48" t="16232" r="35739" b="1900"/>
                    <a:stretch/>
                  </pic:blipFill>
                  <pic:spPr bwMode="auto">
                    <a:xfrm>
                      <a:off x="0" y="0"/>
                      <a:ext cx="5532843" cy="2975482"/>
                    </a:xfrm>
                    <a:prstGeom prst="rect">
                      <a:avLst/>
                    </a:prstGeom>
                    <a:ln>
                      <a:noFill/>
                    </a:ln>
                    <a:extLst>
                      <a:ext uri="{53640926-AAD7-44D8-BBD7-CCE9431645EC}">
                        <a14:shadowObscured xmlns:a14="http://schemas.microsoft.com/office/drawing/2010/main"/>
                      </a:ext>
                    </a:extLst>
                  </pic:spPr>
                </pic:pic>
              </a:graphicData>
            </a:graphic>
          </wp:inline>
        </w:drawing>
      </w:r>
    </w:p>
    <w:p w:rsidR="00A63E3B" w:rsidRDefault="00A63E3B" w:rsidP="00C52873">
      <w:pPr>
        <w:spacing w:before="240" w:after="240" w:line="360" w:lineRule="auto"/>
        <w:jc w:val="both"/>
        <w:rPr>
          <w:rFonts w:ascii="Palatino Linotype" w:hAnsi="Palatino Linotype" w:cs="Arial"/>
        </w:rPr>
      </w:pPr>
      <w:r>
        <w:rPr>
          <w:rFonts w:ascii="Palatino Linotype" w:hAnsi="Palatino Linotype" w:cs="Arial"/>
        </w:rPr>
        <w:t xml:space="preserve">Consistente en un diploma de bachiller programa multicultural considerando que ha cumplido con los estudios correspondientes y satisfecho todos los requisitos necesarios, con el cual el Sujeto Obligado cumple con el requerimiento del particular sobre los documentos de acrediten su curriculum vitae y su experiencia profesional </w:t>
      </w:r>
      <w:r w:rsidR="00A73EBC">
        <w:rPr>
          <w:rFonts w:ascii="Palatino Linotype" w:hAnsi="Palatino Linotype" w:cs="Arial"/>
        </w:rPr>
        <w:t xml:space="preserve">al remitir la ficha curricular en donde se observa como antecedente laboral que formó parte del equipo de transición de Metepec. </w:t>
      </w:r>
    </w:p>
    <w:p w:rsidR="00A73EBC" w:rsidRDefault="00C845C8" w:rsidP="00C52873">
      <w:pPr>
        <w:spacing w:before="240" w:after="240" w:line="360" w:lineRule="auto"/>
        <w:jc w:val="both"/>
        <w:rPr>
          <w:rFonts w:ascii="Palatino Linotype" w:hAnsi="Palatino Linotype" w:cs="Arial"/>
        </w:rPr>
      </w:pPr>
      <w:r>
        <w:rPr>
          <w:rFonts w:ascii="Palatino Linotype" w:hAnsi="Palatino Linotype" w:cs="Arial"/>
        </w:rPr>
        <w:t>Asimismo</w:t>
      </w:r>
      <w:r w:rsidR="00A73EBC">
        <w:rPr>
          <w:rFonts w:ascii="Palatino Linotype" w:hAnsi="Palatino Linotype" w:cs="Arial"/>
        </w:rPr>
        <w:t>, sobre el requerimiento marcado con el número 2, descrito en la página 6 del presente considerando, consistente en:</w:t>
      </w:r>
    </w:p>
    <w:p w:rsidR="00A73EBC" w:rsidRPr="00C845C8" w:rsidRDefault="00A73EBC" w:rsidP="00A73EBC">
      <w:pPr>
        <w:pStyle w:val="Prrafodelista"/>
        <w:numPr>
          <w:ilvl w:val="0"/>
          <w:numId w:val="46"/>
        </w:numPr>
        <w:spacing w:before="240" w:after="240" w:line="360" w:lineRule="auto"/>
        <w:jc w:val="both"/>
        <w:rPr>
          <w:rFonts w:ascii="Palatino Linotype" w:hAnsi="Palatino Linotype" w:cs="Arial"/>
          <w:sz w:val="24"/>
          <w:szCs w:val="24"/>
        </w:rPr>
      </w:pPr>
      <w:r w:rsidRPr="00C845C8">
        <w:rPr>
          <w:rFonts w:ascii="Palatino Linotype" w:hAnsi="Palatino Linotype" w:cs="Arial"/>
          <w:sz w:val="24"/>
          <w:szCs w:val="24"/>
        </w:rPr>
        <w:t>Los títulos que tenga, además de aquel documento que acredite su experiencia profesional en materia de transparencia.</w:t>
      </w:r>
    </w:p>
    <w:p w:rsidR="00A73EBC" w:rsidRDefault="00A73EBC" w:rsidP="00C52873">
      <w:pPr>
        <w:spacing w:before="240" w:after="240" w:line="360" w:lineRule="auto"/>
        <w:jc w:val="both"/>
        <w:rPr>
          <w:rFonts w:ascii="Palatino Linotype" w:hAnsi="Palatino Linotype" w:cs="Arial"/>
        </w:rPr>
      </w:pPr>
      <w:r>
        <w:rPr>
          <w:rFonts w:ascii="Palatino Linotype" w:hAnsi="Palatino Linotype" w:cs="Arial"/>
        </w:rPr>
        <w:lastRenderedPageBreak/>
        <w:t>El Sujeto Obligado en su respuesta</w:t>
      </w:r>
      <w:r w:rsidR="005957A1">
        <w:rPr>
          <w:rFonts w:ascii="Palatino Linotype" w:hAnsi="Palatino Linotype" w:cs="Arial"/>
        </w:rPr>
        <w:t>,</w:t>
      </w:r>
      <w:r>
        <w:rPr>
          <w:rFonts w:ascii="Palatino Linotype" w:hAnsi="Palatino Linotype" w:cs="Arial"/>
        </w:rPr>
        <w:t xml:space="preserve"> remitió la certificación de competencia laboral en el estándar de competencia para garantizar el derecho de acceso a la información pública </w:t>
      </w:r>
      <w:r w:rsidR="005957A1">
        <w:rPr>
          <w:rFonts w:ascii="Palatino Linotype" w:hAnsi="Palatino Linotype" w:cs="Arial"/>
        </w:rPr>
        <w:t xml:space="preserve">expedido por el </w:t>
      </w:r>
      <w:r w:rsidR="005957A1" w:rsidRPr="00080788">
        <w:rPr>
          <w:rFonts w:ascii="Palatino Linotype" w:hAnsi="Palatino Linotype"/>
        </w:rPr>
        <w:t>Instituto de Transparencia, Acceso a la Información Pública y Protección de Datos Personales del Estado de México y Municipios</w:t>
      </w:r>
      <w:r w:rsidR="005957A1">
        <w:rPr>
          <w:rFonts w:ascii="Palatino Linotype" w:hAnsi="Palatino Linotype" w:cs="Arial"/>
        </w:rPr>
        <w:t xml:space="preserve">, </w:t>
      </w:r>
      <w:r>
        <w:rPr>
          <w:rFonts w:ascii="Palatino Linotype" w:hAnsi="Palatino Linotype" w:cs="Arial"/>
        </w:rPr>
        <w:t>a favor del Titular de la Unidad de Transparen</w:t>
      </w:r>
      <w:r w:rsidR="005957A1">
        <w:rPr>
          <w:rFonts w:ascii="Palatino Linotype" w:hAnsi="Palatino Linotype" w:cs="Arial"/>
        </w:rPr>
        <w:t>cia del Ayuntamiento de Metepec;</w:t>
      </w:r>
      <w:r>
        <w:rPr>
          <w:rFonts w:ascii="Palatino Linotype" w:hAnsi="Palatino Linotype" w:cs="Arial"/>
        </w:rPr>
        <w:t xml:space="preserve"> referido</w:t>
      </w:r>
      <w:r w:rsidR="005957A1">
        <w:rPr>
          <w:rFonts w:ascii="Palatino Linotype" w:hAnsi="Palatino Linotype" w:cs="Arial"/>
        </w:rPr>
        <w:t>,</w:t>
      </w:r>
      <w:r>
        <w:rPr>
          <w:rFonts w:ascii="Palatino Linotype" w:hAnsi="Palatino Linotype" w:cs="Arial"/>
        </w:rPr>
        <w:t xml:space="preserve"> </w:t>
      </w:r>
      <w:r w:rsidR="005957A1">
        <w:rPr>
          <w:rFonts w:ascii="Palatino Linotype" w:hAnsi="Palatino Linotype" w:cs="Arial"/>
        </w:rPr>
        <w:t xml:space="preserve">colmando con ello el requerimiento del particular en donde señala el documento que acredite su experiencia profesional en materia de transparencia. </w:t>
      </w:r>
    </w:p>
    <w:p w:rsidR="008637C7" w:rsidRDefault="005957A1" w:rsidP="00C52873">
      <w:pPr>
        <w:spacing w:before="240" w:after="240" w:line="360" w:lineRule="auto"/>
        <w:jc w:val="both"/>
        <w:rPr>
          <w:rStyle w:val="normaltextrun"/>
          <w:rFonts w:ascii="Palatino Linotype" w:hAnsi="Palatino Linotype" w:cs="Segoe UI"/>
        </w:rPr>
      </w:pPr>
      <w:r>
        <w:rPr>
          <w:rFonts w:ascii="Palatino Linotype" w:hAnsi="Palatino Linotype" w:cs="Arial"/>
        </w:rPr>
        <w:t xml:space="preserve">Sobre el otro requerimiento del recurrente, en donde indica los títulos que tenga el Titular de la Unidad de Transparencia del Sujeto Obligado, es necesario atraer lo señalado por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 en su</w:t>
      </w:r>
      <w:r w:rsidR="008637C7">
        <w:rPr>
          <w:rStyle w:val="normaltextrun"/>
          <w:rFonts w:ascii="Palatino Linotype" w:hAnsi="Palatino Linotype" w:cs="Segoe UI"/>
        </w:rPr>
        <w:t>s</w:t>
      </w:r>
      <w:r>
        <w:rPr>
          <w:rStyle w:val="normaltextrun"/>
          <w:rFonts w:ascii="Palatino Linotype" w:hAnsi="Palatino Linotype" w:cs="Segoe UI"/>
        </w:rPr>
        <w:t xml:space="preserve"> </w:t>
      </w:r>
      <w:r w:rsidR="008637C7">
        <w:rPr>
          <w:rStyle w:val="normaltextrun"/>
          <w:rFonts w:ascii="Palatino Linotype" w:hAnsi="Palatino Linotype" w:cs="Segoe UI"/>
        </w:rPr>
        <w:t xml:space="preserve">artículos 50, 51, 52, 53, 54, 55, 56 y 57, que indican de manera literal lo siguiente: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i/>
          <w:sz w:val="22"/>
          <w:szCs w:val="22"/>
        </w:rPr>
        <w:t>“</w:t>
      </w:r>
      <w:r w:rsidRPr="008637C7">
        <w:rPr>
          <w:rFonts w:ascii="Palatino Linotype" w:hAnsi="Palatino Linotype"/>
          <w:i/>
          <w:sz w:val="22"/>
          <w:szCs w:val="22"/>
        </w:rPr>
        <w:t xml:space="preserve">Artículo 50. Los sujetos obligados contarán con un área responsable para la atención de las solicitudes de información, a la que se le denominará Unidad de Transparencia.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Artículo 51. Los sujetos obligados designaran a un responsable para atender la Unidad de Transparencia, quien fungirá como enlace entre éstos y los solicitantes.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Dicha Unidad será la encargada de tramitar internamente la solicitud de información y tendrá la responsabilidad de verificar en cada caso que la misma no sea confidencial o reservada.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Dicha Unidad contará con las facultades internas necesarias para gestionar la atención a las solicitudes de información en los términos de la Ley General y la presente Ley.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Artículo 52.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lastRenderedPageBreak/>
        <w:t>Artículo 53. Las Unidades de Transparencia tendrán las siguientes funciones: I. Recabar, difundir y actualizar la información relativa a las obligaciones de transparencia comunes y específicas a la que se refiere la Ley General, esta Ley, la que determine el Instituto y las demás</w:t>
      </w:r>
      <w:r w:rsidR="005957A1" w:rsidRPr="008637C7">
        <w:rPr>
          <w:i/>
          <w:sz w:val="22"/>
          <w:szCs w:val="22"/>
        </w:rPr>
        <w:t xml:space="preserve"> </w:t>
      </w:r>
      <w:r w:rsidRPr="008637C7">
        <w:rPr>
          <w:rFonts w:ascii="Palatino Linotype" w:hAnsi="Palatino Linotype"/>
          <w:i/>
          <w:sz w:val="22"/>
          <w:szCs w:val="22"/>
        </w:rPr>
        <w:t xml:space="preserve">disposiciones de la materia, así como propiciar que las áreas la actualicen periódicamente conforme a la normatividad aplicable;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II. Recibir, tramitar y dar respuesta a las solicitudes de acceso a la información; III. Auxiliar a los particulares en la elaboración de solicitudes de acceso a la información y, en su caso, orientarlos sobre los sujetos obligados competentes conforme a la normatividad aplicable;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IV. Realizar, con efectividad, los trámites internos necesarios para la atención de las solicitudes de acceso a la información;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V. Entregar, en su caso, a los particulares la información solicitada;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VI. Efectuar las notificaciones a los solicitantes;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VII. Proponer al Comité de Transparencia, los procedimientos internos que aseguren la mayor eficiencia en la gestión de las solicitudes de acceso a la información, conforme a la normatividad aplicable;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VIII. Proponer a quien preside el Comité de Transparencia, personal habilitado que sea necesario para recibir y dar trámite a las solicitudes de acceso a la información;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X. Presentar ante el Comité, el proyecto de clasificación de información;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XI. Promover e implementar políticas de transparencia proactiva procurando su accesibilidad;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XII. Fomentar la transparencia y accesibilidad al interior del sujeto obligado; XIII. Hacer del conocimiento de la instancia competente la probable responsabilidad por el incumplimiento de las obligaciones previstas en la presente Ley; y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XIV. Las demás que resulten necesarias para facilitar el acceso a la información y aquellas que se desprenden de la presente Ley y demás disposiciones jurídicas aplicables.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que el entorno físico de las instalaciones cuente con </w:t>
      </w:r>
      <w:r w:rsidRPr="008637C7">
        <w:rPr>
          <w:rFonts w:ascii="Palatino Linotype" w:hAnsi="Palatino Linotype"/>
          <w:i/>
          <w:sz w:val="22"/>
          <w:szCs w:val="22"/>
        </w:rPr>
        <w:lastRenderedPageBreak/>
        <w:t xml:space="preserve">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5957A1" w:rsidRP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Artículo 54. Cuando alguna área de los sujetos obligados se negara a colaborar con la Unidad de Transparencia, esta dará aviso al superior jerárquico para que le ordene realizar sin demora las acciones conducentes.</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Cuando persista la negativa de colaboración, la Unidad de Transparencia lo hará del conocimiento de la autoridad competente para que esta inicie, en su caso, el procedimiento de responsabilidad respectivo.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i/>
          <w:sz w:val="22"/>
          <w:szCs w:val="22"/>
        </w:rPr>
        <w:t xml:space="preserve">Artículo 55. Cada Unidad de Transparencia deberá elaborar un catálogo de información o de expedientes clasificados que será del conocimiento público. Artículo 56. Los sujetos obligados, a través de las Unidades de Transparencia acataran las resoluciones, lineamientos y criterios del Instituto y atenderán los requerimientos de informes que éste realice.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b/>
          <w:i/>
          <w:sz w:val="22"/>
          <w:szCs w:val="22"/>
        </w:rPr>
      </w:pPr>
      <w:r w:rsidRPr="008637C7">
        <w:rPr>
          <w:rFonts w:ascii="Palatino Linotype" w:hAnsi="Palatino Linotype"/>
          <w:b/>
          <w:i/>
          <w:sz w:val="22"/>
          <w:szCs w:val="22"/>
        </w:rPr>
        <w:t xml:space="preserve">Artículo 57. El responsable de la Unidad de Transparencia deberá tener el perfil adecuado para el cumplimiento de las obligaciones que se derivan de la presente Ley. </w:t>
      </w:r>
    </w:p>
    <w:p w:rsid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b/>
          <w:i/>
          <w:sz w:val="22"/>
          <w:szCs w:val="22"/>
        </w:rPr>
        <w:t>Para ser nombrado titular de la Unidad de Transparencia, deberá cumplir, por lo menos, con los siguientes requisitos:</w:t>
      </w:r>
      <w:r w:rsidRPr="008637C7">
        <w:rPr>
          <w:rFonts w:ascii="Palatino Linotype" w:hAnsi="Palatino Linotype"/>
          <w:i/>
          <w:sz w:val="22"/>
          <w:szCs w:val="22"/>
        </w:rPr>
        <w:t xml:space="preserve"> </w:t>
      </w:r>
    </w:p>
    <w:p w:rsidR="008637C7" w:rsidRP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b/>
          <w:i/>
          <w:sz w:val="22"/>
          <w:szCs w:val="22"/>
        </w:rPr>
      </w:pPr>
      <w:r w:rsidRPr="008637C7">
        <w:rPr>
          <w:rFonts w:ascii="Palatino Linotype" w:hAnsi="Palatino Linotype"/>
          <w:b/>
          <w:i/>
          <w:sz w:val="22"/>
          <w:szCs w:val="22"/>
        </w:rPr>
        <w:t xml:space="preserve">I. Contar con conocimiento o, tratándose de las entidades gubernamentales estatales y los municipios certificación en materia de acceso a la información, transparencia y protección de datos personales, que para tal efecto emita el Instituto; </w:t>
      </w:r>
    </w:p>
    <w:p w:rsidR="008637C7" w:rsidRP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b/>
          <w:i/>
          <w:sz w:val="22"/>
          <w:szCs w:val="22"/>
        </w:rPr>
      </w:pPr>
      <w:r w:rsidRPr="008637C7">
        <w:rPr>
          <w:rFonts w:ascii="Palatino Linotype" w:hAnsi="Palatino Linotype"/>
          <w:b/>
          <w:i/>
          <w:sz w:val="22"/>
          <w:szCs w:val="22"/>
        </w:rPr>
        <w:t xml:space="preserve">II. Experiencia en materia de acceso a la información y protección de datos personales; y </w:t>
      </w:r>
    </w:p>
    <w:p w:rsidR="008637C7" w:rsidRPr="008637C7" w:rsidRDefault="008637C7" w:rsidP="008637C7">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637C7">
        <w:rPr>
          <w:rFonts w:ascii="Palatino Linotype" w:hAnsi="Palatino Linotype"/>
          <w:b/>
          <w:i/>
          <w:sz w:val="22"/>
          <w:szCs w:val="22"/>
        </w:rPr>
        <w:t>III. Habilidades de organización y comunicación, así como visión y liderazgo.”</w:t>
      </w:r>
      <w:r>
        <w:rPr>
          <w:rFonts w:ascii="Palatino Linotype" w:hAnsi="Palatino Linotype"/>
          <w:i/>
          <w:sz w:val="22"/>
          <w:szCs w:val="22"/>
        </w:rPr>
        <w:t xml:space="preserve"> (Sic)</w:t>
      </w:r>
    </w:p>
    <w:p w:rsidR="00A63E3B" w:rsidRDefault="008637C7" w:rsidP="00C52873">
      <w:pPr>
        <w:spacing w:before="240" w:after="240" w:line="360" w:lineRule="auto"/>
        <w:jc w:val="both"/>
        <w:rPr>
          <w:rFonts w:ascii="Palatino Linotype" w:hAnsi="Palatino Linotype"/>
        </w:rPr>
      </w:pPr>
      <w:r w:rsidRPr="008637C7">
        <w:rPr>
          <w:rFonts w:ascii="Palatino Linotype" w:hAnsi="Palatino Linotype" w:cs="Arial"/>
        </w:rPr>
        <w:t xml:space="preserve">De </w:t>
      </w:r>
      <w:r>
        <w:rPr>
          <w:rFonts w:ascii="Palatino Linotype" w:hAnsi="Palatino Linotype" w:cs="Arial"/>
        </w:rPr>
        <w:t>los preceptos legales antes citados, no se advierte que el Titular de la Unidad de Transparencia deba contar con un título profesional, ya que de manera específica el artículo 57 de la Ley de la Materia, señala como requisitos indispensables para ser Titular de</w:t>
      </w:r>
      <w:r w:rsidR="00C845C8">
        <w:rPr>
          <w:rFonts w:ascii="Palatino Linotype" w:hAnsi="Palatino Linotype" w:cs="Arial"/>
        </w:rPr>
        <w:t xml:space="preserve"> </w:t>
      </w:r>
      <w:r>
        <w:rPr>
          <w:rFonts w:ascii="Palatino Linotype" w:hAnsi="Palatino Linotype" w:cs="Arial"/>
        </w:rPr>
        <w:t xml:space="preserve">la Unidad de Transparencia </w:t>
      </w:r>
      <w:r w:rsidR="00C845C8">
        <w:rPr>
          <w:rFonts w:ascii="Palatino Linotype" w:hAnsi="Palatino Linotype" w:cs="Arial"/>
        </w:rPr>
        <w:t>en un</w:t>
      </w:r>
      <w:r>
        <w:rPr>
          <w:rFonts w:ascii="Palatino Linotype" w:hAnsi="Palatino Linotype" w:cs="Arial"/>
        </w:rPr>
        <w:t xml:space="preserve"> municipio</w:t>
      </w:r>
      <w:r w:rsidR="00C845C8">
        <w:rPr>
          <w:rFonts w:ascii="Palatino Linotype" w:hAnsi="Palatino Linotype" w:cs="Arial"/>
        </w:rPr>
        <w:t xml:space="preserve">, </w:t>
      </w:r>
      <w:r>
        <w:rPr>
          <w:rFonts w:ascii="Palatino Linotype" w:hAnsi="Palatino Linotype" w:cs="Arial"/>
        </w:rPr>
        <w:t xml:space="preserve">el de contar con la certificación en materia </w:t>
      </w:r>
      <w:r w:rsidRPr="008637C7">
        <w:rPr>
          <w:rFonts w:ascii="Palatino Linotype" w:hAnsi="Palatino Linotype" w:cs="Arial"/>
        </w:rPr>
        <w:t>de acceso a la información, transparencia y protección de datos personales, que para tal efecto emita el Instituto</w:t>
      </w:r>
      <w:r w:rsidR="00C845C8">
        <w:rPr>
          <w:rFonts w:ascii="Palatino Linotype" w:hAnsi="Palatino Linotype" w:cs="Arial"/>
        </w:rPr>
        <w:t xml:space="preserve"> </w:t>
      </w:r>
      <w:r w:rsidR="00C845C8" w:rsidRPr="00080788">
        <w:rPr>
          <w:rFonts w:ascii="Palatino Linotype" w:hAnsi="Palatino Linotype"/>
        </w:rPr>
        <w:t xml:space="preserve">de Transparencia, Acceso a la </w:t>
      </w:r>
      <w:r w:rsidR="00C845C8" w:rsidRPr="00080788">
        <w:rPr>
          <w:rFonts w:ascii="Palatino Linotype" w:hAnsi="Palatino Linotype"/>
        </w:rPr>
        <w:lastRenderedPageBreak/>
        <w:t>Información Pública y Protección de Datos Personales del Estado de México y Municipios</w:t>
      </w:r>
      <w:r w:rsidR="00C845C8">
        <w:rPr>
          <w:rFonts w:ascii="Palatino Linotype" w:hAnsi="Palatino Linotype"/>
        </w:rPr>
        <w:t>, experiencia en materia de acceso a la información y protección de datos personales y habilidades de organización y comunicación, así como visión y liderazgo, sin que se establezca como requisito el de contar con título profesional.</w:t>
      </w:r>
    </w:p>
    <w:p w:rsidR="0051785D" w:rsidRDefault="00C845C8" w:rsidP="0051785D">
      <w:pPr>
        <w:autoSpaceDE w:val="0"/>
        <w:autoSpaceDN w:val="0"/>
        <w:adjustRightInd w:val="0"/>
        <w:spacing w:line="360" w:lineRule="auto"/>
        <w:jc w:val="both"/>
        <w:rPr>
          <w:rFonts w:ascii="Palatino Linotype" w:hAnsi="Palatino Linotype" w:cs="Arial"/>
        </w:rPr>
      </w:pPr>
      <w:r>
        <w:rPr>
          <w:rFonts w:ascii="Palatino Linotype" w:hAnsi="Palatino Linotype"/>
        </w:rPr>
        <w:t>En ese sentido, de la respuesta del Sujeto Obligado como de las imágenes insertas en el presente considerando, se llega a la conclusión de que el Titular de la Unidad de Transparencia no cuenta con un título profesional</w:t>
      </w:r>
      <w:r w:rsidR="0051785D" w:rsidRPr="00F209B3">
        <w:rPr>
          <w:rFonts w:ascii="Palatino Linotype" w:eastAsia="Palatino Linotype" w:hAnsi="Palatino Linotype" w:cs="Palatino Linotype"/>
        </w:rPr>
        <w:t xml:space="preserve">, </w:t>
      </w:r>
      <w:r w:rsidR="0051785D">
        <w:rPr>
          <w:rFonts w:ascii="Palatino Linotype" w:eastAsia="Palatino Linotype" w:hAnsi="Palatino Linotype" w:cs="Palatino Linotype"/>
        </w:rPr>
        <w:t xml:space="preserve">ya </w:t>
      </w:r>
      <w:r w:rsidR="0051785D" w:rsidRPr="00F209B3">
        <w:rPr>
          <w:rFonts w:ascii="Palatino Linotype" w:hAnsi="Palatino Linotype" w:cs="Arial"/>
        </w:rPr>
        <w:t>que dicha información no puede fácticam</w:t>
      </w:r>
      <w:r w:rsidR="0051785D">
        <w:rPr>
          <w:rFonts w:ascii="Palatino Linotype" w:hAnsi="Palatino Linotype" w:cs="Arial"/>
        </w:rPr>
        <w:t>ente obrar en los archivos del Sujeto O</w:t>
      </w:r>
      <w:r w:rsidR="0051785D" w:rsidRPr="00F209B3">
        <w:rPr>
          <w:rFonts w:ascii="Palatino Linotype" w:hAnsi="Palatino Linotype" w:cs="Arial"/>
        </w:rPr>
        <w:t xml:space="preserve">bligado, ya que no </w:t>
      </w:r>
      <w:r w:rsidR="0051785D" w:rsidRPr="0080063A">
        <w:rPr>
          <w:rFonts w:ascii="Palatino Linotype" w:hAnsi="Palatino Linotype" w:cs="Arial"/>
        </w:rPr>
        <w:t>puede probarse por ser l</w:t>
      </w:r>
      <w:r w:rsidR="0051785D">
        <w:rPr>
          <w:rFonts w:ascii="Palatino Linotype" w:hAnsi="Palatino Linotype" w:cs="Arial"/>
        </w:rPr>
        <w:t>ógica y materialmente imposible; máxime que de la Ley</w:t>
      </w:r>
      <w:r w:rsidR="0051785D" w:rsidRPr="00911351">
        <w:rPr>
          <w:rStyle w:val="normaltextrun"/>
          <w:rFonts w:ascii="Palatino Linotype" w:hAnsi="Palatino Linotype" w:cs="Segoe UI"/>
        </w:rPr>
        <w:t xml:space="preserve"> de Transparencia y Acceso a la Información Pública del Estado de México y Municipios</w:t>
      </w:r>
      <w:r w:rsidR="0051785D">
        <w:rPr>
          <w:rStyle w:val="normaltextrun"/>
          <w:rFonts w:ascii="Palatino Linotype" w:hAnsi="Palatino Linotype" w:cs="Segoe UI"/>
        </w:rPr>
        <w:t xml:space="preserve"> no establece que deba contar con título profesional en alguna materia. </w:t>
      </w:r>
    </w:p>
    <w:p w:rsidR="003805BC" w:rsidRDefault="003805BC" w:rsidP="003805BC">
      <w:pPr>
        <w:pStyle w:val="Sinespaciado"/>
        <w:spacing w:before="120" w:after="120" w:line="360" w:lineRule="auto"/>
        <w:contextualSpacing/>
        <w:jc w:val="both"/>
        <w:rPr>
          <w:rFonts w:ascii="Palatino Linotype" w:hAnsi="Palatino Linotype"/>
          <w:sz w:val="24"/>
          <w:szCs w:val="24"/>
          <w:lang w:eastAsia="es-MX"/>
        </w:rPr>
      </w:pPr>
      <w:r w:rsidRPr="00A80726">
        <w:rPr>
          <w:rFonts w:ascii="Palatino Linotype" w:hAnsi="Palatino Linotype"/>
          <w:sz w:val="24"/>
          <w:szCs w:val="24"/>
          <w:lang w:eastAsia="es-MX"/>
        </w:rPr>
        <w:t xml:space="preserve">Luego entonces, en conjunto </w:t>
      </w:r>
      <w:r w:rsidRPr="00C62A48">
        <w:rPr>
          <w:rFonts w:ascii="Palatino Linotype" w:hAnsi="Palatino Linotype"/>
          <w:sz w:val="24"/>
          <w:szCs w:val="24"/>
          <w:lang w:eastAsia="es-MX"/>
        </w:rPr>
        <w:t xml:space="preserve">al haber un pronunciamiento por parte del </w:t>
      </w:r>
      <w:r w:rsidRPr="00C62A48">
        <w:rPr>
          <w:rFonts w:ascii="Palatino Linotype" w:hAnsi="Palatino Linotype"/>
          <w:b/>
          <w:sz w:val="24"/>
          <w:szCs w:val="24"/>
          <w:lang w:eastAsia="es-MX"/>
        </w:rPr>
        <w:t>Sujeto Obligado</w:t>
      </w:r>
      <w:r w:rsidRPr="00C62A48">
        <w:rPr>
          <w:rFonts w:ascii="Palatino Linotype" w:hAnsi="Palatino Linotype"/>
          <w:sz w:val="24"/>
          <w:szCs w:val="24"/>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w:t>
      </w:r>
      <w:r w:rsidRPr="008F5FA7">
        <w:rPr>
          <w:rFonts w:ascii="Palatino Linotype" w:hAnsi="Palatino Linotype"/>
          <w:sz w:val="24"/>
          <w:szCs w:val="24"/>
          <w:lang w:eastAsia="es-MX"/>
        </w:rPr>
        <w:t xml:space="preserve"> emitido por el entonces Instituto Federal de Accesos a la Información y Protección de Datos, que a la letra establece lo siguiente:</w:t>
      </w:r>
    </w:p>
    <w:p w:rsidR="003805BC" w:rsidRPr="008F5FA7" w:rsidRDefault="003805BC" w:rsidP="003805BC">
      <w:pPr>
        <w:spacing w:before="120" w:after="120"/>
        <w:ind w:left="851" w:right="851"/>
        <w:jc w:val="both"/>
        <w:rPr>
          <w:rFonts w:ascii="Palatino Linotype" w:hAnsi="Palatino Linotype"/>
          <w:i/>
          <w:sz w:val="22"/>
          <w:szCs w:val="22"/>
        </w:rPr>
      </w:pPr>
      <w:r w:rsidRPr="008F5FA7">
        <w:rPr>
          <w:rFonts w:ascii="Palatino Linotype" w:hAnsi="Palatino Linotype"/>
          <w:i/>
          <w:sz w:val="22"/>
          <w:szCs w:val="22"/>
        </w:rPr>
        <w:t>“</w:t>
      </w:r>
      <w:r w:rsidRPr="008F5FA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F5FA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sidRPr="008F5FA7">
        <w:rPr>
          <w:rFonts w:ascii="Palatino Linotype" w:hAnsi="Palatino Linotype"/>
          <w:i/>
          <w:sz w:val="22"/>
          <w:szCs w:val="22"/>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805BC" w:rsidRDefault="003805BC" w:rsidP="003805BC">
      <w:pPr>
        <w:pStyle w:val="Prrafodelista"/>
        <w:autoSpaceDE w:val="0"/>
        <w:autoSpaceDN w:val="0"/>
        <w:adjustRightInd w:val="0"/>
        <w:spacing w:line="360" w:lineRule="auto"/>
        <w:ind w:left="0"/>
        <w:jc w:val="both"/>
        <w:rPr>
          <w:rFonts w:ascii="Palatino Linotype" w:hAnsi="Palatino Linotype" w:cs="Arial"/>
          <w:sz w:val="24"/>
          <w:szCs w:val="24"/>
        </w:rPr>
      </w:pPr>
    </w:p>
    <w:p w:rsidR="003805BC" w:rsidRDefault="003805BC" w:rsidP="003805BC">
      <w:pPr>
        <w:pStyle w:val="Prrafodelista"/>
        <w:autoSpaceDE w:val="0"/>
        <w:autoSpaceDN w:val="0"/>
        <w:adjustRightInd w:val="0"/>
        <w:spacing w:line="360" w:lineRule="auto"/>
        <w:ind w:left="0"/>
        <w:jc w:val="both"/>
        <w:rPr>
          <w:rFonts w:ascii="Palatino Linotype" w:hAnsi="Palatino Linotype" w:cs="Arial"/>
          <w:sz w:val="24"/>
          <w:szCs w:val="24"/>
        </w:rPr>
      </w:pPr>
      <w:r w:rsidRPr="007302F7">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264FF6" w:rsidRPr="00264FF6" w:rsidRDefault="00264FF6" w:rsidP="00264FF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sz w:val="24"/>
          <w:szCs w:val="24"/>
        </w:rPr>
      </w:pPr>
      <w:r w:rsidRPr="00264FF6">
        <w:rPr>
          <w:rFonts w:ascii="Palatino Linotype" w:eastAsia="Calibri" w:hAnsi="Palatino Linotype" w:cs="Arial"/>
          <w:sz w:val="24"/>
          <w:szCs w:val="24"/>
        </w:rPr>
        <w:t xml:space="preserve">En mérito de lo expuesto, esta Autoridad estima que las razones o motivos de inconformidad hechos valer por el recurrente devienen infundados; por lo que, lo procedente es </w:t>
      </w:r>
      <w:r w:rsidRPr="00264FF6">
        <w:rPr>
          <w:rFonts w:ascii="Palatino Linotype" w:eastAsia="Calibri" w:hAnsi="Palatino Linotype" w:cs="Arial"/>
          <w:b/>
          <w:sz w:val="24"/>
          <w:szCs w:val="24"/>
        </w:rPr>
        <w:t>CONFIRMAR</w:t>
      </w:r>
      <w:r w:rsidRPr="00264FF6">
        <w:rPr>
          <w:rFonts w:ascii="Palatino Linotype" w:eastAsia="Calibri" w:hAnsi="Palatino Linotype" w:cs="Arial"/>
          <w:sz w:val="24"/>
          <w:szCs w:val="24"/>
        </w:rPr>
        <w:t xml:space="preserve"> la respuesta del Sujeto Obligado.</w:t>
      </w:r>
    </w:p>
    <w:p w:rsidR="00264FF6" w:rsidRPr="00264FF6" w:rsidRDefault="00264FF6" w:rsidP="00264FF6">
      <w:pPr>
        <w:spacing w:before="240" w:after="240" w:line="360" w:lineRule="auto"/>
        <w:contextualSpacing/>
        <w:jc w:val="both"/>
        <w:rPr>
          <w:rFonts w:ascii="Palatino Linotype" w:eastAsia="Palatino Linotype" w:hAnsi="Palatino Linotype" w:cs="Palatino Linotype"/>
        </w:rPr>
      </w:pPr>
      <w:r w:rsidRPr="00264FF6">
        <w:rPr>
          <w:rFonts w:ascii="Palatino Linotype" w:eastAsia="Palatino Linotype" w:hAnsi="Palatino Linotype" w:cs="Palatino Linotype"/>
        </w:rPr>
        <w:t>Por lo anteriormente expuesto y con fundamento en lo prescrito en los artículos 5 párrafos vigésimo noveno, treinta y treinta y uno de la Constitución Política del Estado Libre y Soberano de México; 2, fracción II; 29, 36 fracciones I y II; 176, 178, 181, 185 y 186 fracción III de la Ley de Transparencia y Acceso a la Información Pública del Estado de México y Municipios, este Pleno:</w:t>
      </w:r>
    </w:p>
    <w:p w:rsidR="00264FF6" w:rsidRDefault="00264FF6" w:rsidP="00264FF6">
      <w:pPr>
        <w:widowControl w:val="0"/>
        <w:tabs>
          <w:tab w:val="left" w:pos="709"/>
        </w:tabs>
        <w:autoSpaceDE w:val="0"/>
        <w:autoSpaceDN w:val="0"/>
        <w:adjustRightInd w:val="0"/>
        <w:spacing w:before="120" w:after="240" w:line="360" w:lineRule="auto"/>
        <w:rPr>
          <w:rFonts w:ascii="Palatino Linotype" w:eastAsia="Palatino Linotype" w:hAnsi="Palatino Linotype" w:cs="Palatino Linotype"/>
          <w:b/>
        </w:rPr>
      </w:pPr>
    </w:p>
    <w:p w:rsidR="00264FF6" w:rsidRPr="00264FF6" w:rsidRDefault="00264FF6" w:rsidP="00264FF6">
      <w:pPr>
        <w:pStyle w:val="Prrafodelista"/>
        <w:widowControl w:val="0"/>
        <w:numPr>
          <w:ilvl w:val="0"/>
          <w:numId w:val="48"/>
        </w:numPr>
        <w:tabs>
          <w:tab w:val="left" w:pos="709"/>
        </w:tabs>
        <w:autoSpaceDE w:val="0"/>
        <w:autoSpaceDN w:val="0"/>
        <w:adjustRightInd w:val="0"/>
        <w:spacing w:before="120" w:after="240" w:line="360" w:lineRule="auto"/>
        <w:jc w:val="center"/>
        <w:rPr>
          <w:rFonts w:ascii="Palatino Linotype" w:eastAsia="Palatino Linotype" w:hAnsi="Palatino Linotype" w:cs="Palatino Linotype"/>
          <w:b/>
        </w:rPr>
      </w:pPr>
      <w:r w:rsidRPr="00264FF6">
        <w:rPr>
          <w:rFonts w:ascii="Palatino Linotype" w:eastAsia="Palatino Linotype" w:hAnsi="Palatino Linotype" w:cs="Palatino Linotype"/>
          <w:b/>
        </w:rPr>
        <w:t>R E S U E L V E:</w:t>
      </w: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4E2611">
        <w:rPr>
          <w:rFonts w:ascii="Palatino Linotype" w:eastAsia="Times New Roman" w:hAnsi="Palatino Linotype" w:cs="Arial"/>
          <w:b/>
          <w:sz w:val="24"/>
          <w:szCs w:val="24"/>
          <w:lang w:val="es-ES" w:eastAsia="es-ES"/>
        </w:rPr>
        <w:t>Primero.</w:t>
      </w:r>
      <w:r w:rsidRPr="004E2611">
        <w:rPr>
          <w:rFonts w:ascii="Palatino Linotype" w:eastAsia="Times New Roman" w:hAnsi="Palatino Linotype" w:cs="Arial"/>
          <w:sz w:val="24"/>
          <w:szCs w:val="24"/>
          <w:lang w:val="es-ES" w:eastAsia="es-ES"/>
        </w:rPr>
        <w:t xml:space="preserve"> Resulta infundado el motivo de inconformidad aducido por el recurrente </w:t>
      </w:r>
      <w:r w:rsidRPr="004E2611">
        <w:rPr>
          <w:rFonts w:ascii="Palatino Linotype" w:eastAsia="Palatino Linotype" w:hAnsi="Palatino Linotype" w:cs="Palatino Linotype"/>
          <w:sz w:val="24"/>
          <w:szCs w:val="24"/>
        </w:rPr>
        <w:t xml:space="preserve">en el recurso de revisión </w:t>
      </w:r>
      <w:r>
        <w:rPr>
          <w:rFonts w:ascii="Palatino Linotype" w:eastAsia="Palatino Linotype" w:hAnsi="Palatino Linotype" w:cs="Palatino Linotype"/>
          <w:b/>
          <w:sz w:val="24"/>
          <w:szCs w:val="24"/>
        </w:rPr>
        <w:t>03429</w:t>
      </w:r>
      <w:r w:rsidRPr="004E2611">
        <w:rPr>
          <w:rFonts w:ascii="Palatino Linotype" w:eastAsia="Palatino Linotype" w:hAnsi="Palatino Linotype" w:cs="Palatino Linotype"/>
          <w:b/>
          <w:sz w:val="24"/>
          <w:szCs w:val="24"/>
        </w:rPr>
        <w:t>/INFOEM/IP/RR/202</w:t>
      </w:r>
      <w:r>
        <w:rPr>
          <w:rFonts w:ascii="Palatino Linotype" w:eastAsia="Palatino Linotype" w:hAnsi="Palatino Linotype" w:cs="Palatino Linotype"/>
          <w:b/>
          <w:sz w:val="24"/>
          <w:szCs w:val="24"/>
        </w:rPr>
        <w:t>1</w:t>
      </w:r>
      <w:r w:rsidRPr="004E2611">
        <w:rPr>
          <w:rFonts w:ascii="Palatino Linotype" w:eastAsia="Palatino Linotype" w:hAnsi="Palatino Linotype" w:cs="Palatino Linotype"/>
          <w:sz w:val="24"/>
          <w:szCs w:val="24"/>
        </w:rPr>
        <w:t>; por lo que,</w:t>
      </w:r>
      <w:r w:rsidRPr="004E2611">
        <w:rPr>
          <w:rFonts w:ascii="Palatino Linotype" w:eastAsia="Times New Roman" w:hAnsi="Palatino Linotype" w:cs="Arial"/>
          <w:sz w:val="24"/>
          <w:szCs w:val="24"/>
          <w:lang w:val="es-ES" w:eastAsia="es-ES"/>
        </w:rPr>
        <w:t xml:space="preserve"> en términos de los argumentos señalados en el Considerando Cuarto se </w:t>
      </w:r>
      <w:r w:rsidRPr="004E2611">
        <w:rPr>
          <w:rFonts w:ascii="Palatino Linotype" w:eastAsia="Times New Roman" w:hAnsi="Palatino Linotype" w:cs="Arial"/>
          <w:b/>
          <w:sz w:val="24"/>
          <w:szCs w:val="24"/>
          <w:lang w:val="es-ES" w:eastAsia="es-ES"/>
        </w:rPr>
        <w:t>CONFIRMA</w:t>
      </w:r>
      <w:r w:rsidRPr="004E2611">
        <w:rPr>
          <w:rFonts w:ascii="Palatino Linotype" w:eastAsia="Times New Roman" w:hAnsi="Palatino Linotype" w:cs="Arial"/>
          <w:sz w:val="24"/>
          <w:szCs w:val="24"/>
          <w:lang w:val="es-ES" w:eastAsia="es-ES"/>
        </w:rPr>
        <w:t xml:space="preserve"> la respuesta emitida por el Sujeto Obligado.</w:t>
      </w: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4E2611">
        <w:rPr>
          <w:rFonts w:ascii="Palatino Linotype" w:eastAsia="Times New Roman" w:hAnsi="Palatino Linotype" w:cs="Arial"/>
          <w:b/>
          <w:sz w:val="24"/>
          <w:szCs w:val="24"/>
          <w:lang w:val="es-ES" w:eastAsia="es-ES"/>
        </w:rPr>
        <w:t>Segundo</w:t>
      </w:r>
      <w:r w:rsidRPr="004E2611">
        <w:rPr>
          <w:rFonts w:ascii="Palatino Linotype" w:eastAsia="Times New Roman" w:hAnsi="Palatino Linotype" w:cs="Arial"/>
          <w:sz w:val="24"/>
          <w:szCs w:val="24"/>
          <w:lang w:val="es-ES" w:eastAsia="es-ES"/>
        </w:rPr>
        <w:t>. Remítase al Responsable de la Unidad de Transparencia del Sujeto Obligado, la presente resolución para su conocimiento.</w:t>
      </w:r>
    </w:p>
    <w:p w:rsidR="00264FF6" w:rsidRPr="004E2611"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p>
    <w:p w:rsidR="00264FF6" w:rsidRPr="004E2611" w:rsidRDefault="00264FF6" w:rsidP="00264FF6">
      <w:pPr>
        <w:pStyle w:val="Textoindependiente"/>
        <w:kinsoku w:val="0"/>
        <w:overflowPunct w:val="0"/>
        <w:spacing w:line="405" w:lineRule="auto"/>
        <w:ind w:left="0"/>
        <w:jc w:val="both"/>
        <w:rPr>
          <w:rFonts w:ascii="Palatino Linotype" w:hAnsi="Palatino Linotype" w:cs="Arial"/>
          <w:sz w:val="24"/>
          <w:szCs w:val="24"/>
        </w:rPr>
      </w:pPr>
      <w:r w:rsidRPr="004E2611">
        <w:rPr>
          <w:rFonts w:ascii="Palatino Linotype" w:hAnsi="Palatino Linotype" w:cs="Arial"/>
          <w:b/>
          <w:sz w:val="24"/>
          <w:szCs w:val="24"/>
        </w:rPr>
        <w:t>Tercero.  Hágase del conocimiento</w:t>
      </w:r>
      <w:r w:rsidRPr="004E2611">
        <w:rPr>
          <w:rFonts w:ascii="Palatino Linotype" w:hAnsi="Palatino Linotype" w:cs="Arial"/>
          <w:sz w:val="24"/>
          <w:szCs w:val="24"/>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CF1512" w:rsidRDefault="00A856AA" w:rsidP="002E5396">
      <w:pPr>
        <w:spacing w:before="240" w:after="240" w:line="360" w:lineRule="auto"/>
        <w:jc w:val="both"/>
        <w:rPr>
          <w:rFonts w:ascii="Palatino Linotype" w:hAnsi="Palatino Linotype"/>
        </w:rPr>
      </w:pPr>
      <w:r>
        <w:rPr>
          <w:rFonts w:ascii="Palatino Linotype" w:hAnsi="Palatino Linotype"/>
          <w:noProof/>
          <w:color w:val="222222"/>
          <w:lang w:val="es-MX" w:eastAsia="es-MX"/>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2973070</wp:posOffset>
                </wp:positionV>
                <wp:extent cx="5619750" cy="205740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619750" cy="205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E5D9996"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234.1pt" to="443.7pt,3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" strokecolor="black [3200]" strokeweight=".5pt">
                <v:stroke joinstyle="miter"/>
              </v:line>
            </w:pict>
          </mc:Fallback>
        </mc:AlternateContent>
      </w:r>
      <w:r w:rsidR="00057382">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00057382"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sidR="00057382">
        <w:rPr>
          <w:rFonts w:ascii="Palatino Linotype" w:hAnsi="Palatino Linotype"/>
          <w:color w:val="222222"/>
          <w:shd w:val="clear" w:color="auto" w:fill="FFFFFF"/>
        </w:rPr>
        <w:t xml:space="preserve">LA TRIGÉSIMA </w:t>
      </w:r>
      <w:r w:rsidR="00997F0F">
        <w:rPr>
          <w:rFonts w:ascii="Palatino Linotype" w:hAnsi="Palatino Linotype"/>
          <w:color w:val="222222"/>
          <w:shd w:val="clear" w:color="auto" w:fill="FFFFFF"/>
        </w:rPr>
        <w:t xml:space="preserve">SEGUNDA </w:t>
      </w:r>
      <w:r w:rsidR="00057382" w:rsidRPr="00057382">
        <w:rPr>
          <w:rFonts w:ascii="Palatino Linotype" w:hAnsi="Palatino Linotype"/>
          <w:color w:val="222222"/>
          <w:shd w:val="clear" w:color="auto" w:fill="FFFFFF"/>
        </w:rPr>
        <w:t xml:space="preserve">SESIÓN ORDINARIA CELEBRADA EL </w:t>
      </w:r>
      <w:r w:rsidR="00997F0F">
        <w:rPr>
          <w:rFonts w:ascii="Palatino Linotype" w:hAnsi="Palatino Linotype"/>
          <w:color w:val="222222"/>
          <w:shd w:val="clear" w:color="auto" w:fill="FFFFFF"/>
        </w:rPr>
        <w:t>QUINCE</w:t>
      </w:r>
      <w:r w:rsidR="00057382">
        <w:rPr>
          <w:rFonts w:ascii="Palatino Linotype" w:hAnsi="Palatino Linotype"/>
        </w:rPr>
        <w:t xml:space="preserve"> DE SEPTIEMBRE</w:t>
      </w:r>
      <w:r w:rsidR="00057382" w:rsidRPr="00C16B45">
        <w:rPr>
          <w:rFonts w:ascii="Palatino Linotype" w:hAnsi="Palatino Linotype"/>
        </w:rPr>
        <w:t xml:space="preserve"> </w:t>
      </w:r>
      <w:r w:rsidR="00225356" w:rsidRPr="00C16B45">
        <w:rPr>
          <w:rFonts w:ascii="Palatino Linotype" w:hAnsi="Palatino Linotype"/>
        </w:rPr>
        <w:t xml:space="preserve">DE </w:t>
      </w:r>
      <w:r w:rsidR="00F64AB3">
        <w:rPr>
          <w:rFonts w:ascii="Palatino Linotype" w:hAnsi="Palatino Linotype"/>
        </w:rPr>
        <w:t>DOS MIL VEINTIUNO</w:t>
      </w:r>
      <w:r w:rsidR="002E5396" w:rsidRPr="00C16B45">
        <w:rPr>
          <w:rFonts w:ascii="Palatino Linotype" w:hAnsi="Palatino Linotype"/>
        </w:rPr>
        <w:t>, ANTE</w:t>
      </w:r>
      <w:r w:rsidR="002E5396" w:rsidRPr="00080788">
        <w:rPr>
          <w:rFonts w:ascii="Palatino Linotype" w:hAnsi="Palatino Linotype"/>
        </w:rPr>
        <w:t xml:space="preserve"> EL SECRETARIO TÉCNICO DEL PLENO ALEXIS TAPIA RAMÍREZ.</w:t>
      </w:r>
    </w:p>
    <w:p w:rsidR="00A856AA" w:rsidRDefault="00A856AA" w:rsidP="002E5396">
      <w:pPr>
        <w:spacing w:before="240" w:after="240" w:line="360" w:lineRule="auto"/>
        <w:jc w:val="both"/>
        <w:rPr>
          <w:rFonts w:ascii="Palatino Linotype" w:hAnsi="Palatino Linotype" w:cs="Arial"/>
        </w:rPr>
        <w:sectPr w:rsidR="00A856AA" w:rsidSect="00546029">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pPr>
    </w:p>
    <w:p w:rsidR="00CF1512" w:rsidRDefault="00CF1512" w:rsidP="002E5396">
      <w:pPr>
        <w:spacing w:before="240" w:after="240" w:line="360" w:lineRule="auto"/>
        <w:jc w:val="both"/>
        <w:rPr>
          <w:rFonts w:ascii="Palatino Linotype" w:hAnsi="Palatino Linotype" w:cs="Arial"/>
        </w:rPr>
      </w:pPr>
    </w:p>
    <w:p w:rsidR="00CF1512" w:rsidRDefault="00CF1512" w:rsidP="002E5396">
      <w:pPr>
        <w:spacing w:before="240" w:after="240" w:line="360" w:lineRule="auto"/>
        <w:jc w:val="both"/>
        <w:rPr>
          <w:rFonts w:ascii="Palatino Linotype" w:hAnsi="Palatino Linotype" w:cs="Arial"/>
        </w:rPr>
      </w:pPr>
    </w:p>
    <w:p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18"/>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FE9" w:rsidRDefault="005F7FE9" w:rsidP="00224D6A">
      <w:r>
        <w:separator/>
      </w:r>
    </w:p>
  </w:endnote>
  <w:endnote w:type="continuationSeparator" w:id="0">
    <w:p w:rsidR="005F7FE9" w:rsidRDefault="005F7FE9"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Pr="00F12350" w:rsidRDefault="00C845C8"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16C02">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16C02">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p>
  <w:p w:rsidR="00C845C8" w:rsidRDefault="00C845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Pr="00F12350" w:rsidRDefault="00C845C8"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16C0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16C02">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p>
  <w:p w:rsidR="00C845C8" w:rsidRDefault="00C845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FE9" w:rsidRDefault="005F7FE9" w:rsidP="00224D6A">
      <w:r>
        <w:separator/>
      </w:r>
    </w:p>
  </w:footnote>
  <w:footnote w:type="continuationSeparator" w:id="0">
    <w:p w:rsidR="005F7FE9" w:rsidRDefault="005F7FE9"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Default="00C845C8" w:rsidP="00E72E93">
    <w:pPr>
      <w:pStyle w:val="Encabezado"/>
      <w:jc w:val="both"/>
    </w:pPr>
    <w:r>
      <w:rPr>
        <w:noProof/>
        <w:lang w:val="es-MX" w:eastAsia="es-MX"/>
      </w:rPr>
      <w:drawing>
        <wp:anchor distT="0" distB="0" distL="114300" distR="114300" simplePos="0" relativeHeight="251661312" behindDoc="1" locked="0" layoutInCell="1" allowOverlap="1" wp14:anchorId="7945A692" wp14:editId="0014313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C845C8" w:rsidTr="003A781E">
      <w:tc>
        <w:tcPr>
          <w:tcW w:w="2551" w:type="dxa"/>
          <w:vAlign w:val="center"/>
          <w:hideMark/>
        </w:tcPr>
        <w:p w:rsidR="00C845C8" w:rsidRDefault="00C845C8"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C845C8" w:rsidRDefault="00C845C8"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03429/INFOEM/IP/RR/2021. </w:t>
          </w:r>
        </w:p>
      </w:tc>
    </w:tr>
    <w:tr w:rsidR="00C845C8" w:rsidTr="003A781E">
      <w:trPr>
        <w:trHeight w:val="228"/>
      </w:trPr>
      <w:tc>
        <w:tcPr>
          <w:tcW w:w="2551" w:type="dxa"/>
          <w:vAlign w:val="center"/>
          <w:hideMark/>
        </w:tcPr>
        <w:p w:rsidR="00C845C8" w:rsidRDefault="00C845C8"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C845C8" w:rsidRDefault="00C845C8" w:rsidP="00523162">
          <w:pPr>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C845C8" w:rsidTr="003A781E">
      <w:tc>
        <w:tcPr>
          <w:tcW w:w="2551" w:type="dxa"/>
          <w:vAlign w:val="center"/>
          <w:hideMark/>
        </w:tcPr>
        <w:p w:rsidR="00C845C8" w:rsidRDefault="00C845C8"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C845C8" w:rsidRDefault="00C845C8"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C845C8" w:rsidRDefault="00C845C8"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Default="00C845C8" w:rsidP="00C16B45">
    <w:pPr>
      <w:pStyle w:val="Encabezado"/>
      <w:jc w:val="both"/>
    </w:pPr>
    <w:r>
      <w:rPr>
        <w:noProof/>
        <w:lang w:val="es-MX" w:eastAsia="es-MX"/>
      </w:rPr>
      <w:drawing>
        <wp:anchor distT="0" distB="0" distL="114300" distR="114300" simplePos="0" relativeHeight="251659264" behindDoc="1" locked="0" layoutInCell="1" allowOverlap="1" wp14:anchorId="628FD9D3" wp14:editId="43A46731">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C845C8" w:rsidTr="00FF6012">
      <w:tc>
        <w:tcPr>
          <w:tcW w:w="2551" w:type="dxa"/>
          <w:vAlign w:val="center"/>
          <w:hideMark/>
        </w:tcPr>
        <w:p w:rsidR="00C845C8" w:rsidRDefault="00C845C8"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rsidR="00C845C8" w:rsidRDefault="00C845C8"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03429/INFOEM/IP/RR/2021. </w:t>
          </w:r>
        </w:p>
      </w:tc>
    </w:tr>
    <w:tr w:rsidR="00C845C8" w:rsidTr="00FF6012">
      <w:tc>
        <w:tcPr>
          <w:tcW w:w="2551" w:type="dxa"/>
          <w:vAlign w:val="center"/>
          <w:hideMark/>
        </w:tcPr>
        <w:p w:rsidR="00C845C8" w:rsidRDefault="00C845C8"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rsidR="00C845C8" w:rsidRDefault="00216C02"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C845C8">
            <w:rPr>
              <w:rFonts w:ascii="Palatino Linotype" w:hAnsi="Palatino Linotype"/>
              <w:b/>
              <w:sz w:val="22"/>
              <w:szCs w:val="22"/>
              <w:lang w:val="es-ES_tradnl"/>
            </w:rPr>
            <w:t>.</w:t>
          </w:r>
        </w:p>
      </w:tc>
    </w:tr>
    <w:tr w:rsidR="00C845C8" w:rsidTr="00FF6012">
      <w:trPr>
        <w:trHeight w:val="228"/>
      </w:trPr>
      <w:tc>
        <w:tcPr>
          <w:tcW w:w="2551" w:type="dxa"/>
          <w:vAlign w:val="center"/>
          <w:hideMark/>
        </w:tcPr>
        <w:p w:rsidR="00C845C8" w:rsidRDefault="00C845C8"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rsidR="00C845C8" w:rsidRDefault="00C845C8" w:rsidP="00FC37F3">
          <w:pPr>
            <w:ind w:right="-533"/>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C845C8" w:rsidTr="00FF6012">
      <w:tc>
        <w:tcPr>
          <w:tcW w:w="2551" w:type="dxa"/>
          <w:vAlign w:val="center"/>
          <w:hideMark/>
        </w:tcPr>
        <w:p w:rsidR="00C845C8" w:rsidRDefault="00C845C8"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rsidR="00C845C8" w:rsidRDefault="00C845C8"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C845C8" w:rsidRDefault="00C845C8"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5C8" w:rsidRDefault="00C845C8" w:rsidP="00C16B45">
    <w:pPr>
      <w:pStyle w:val="Encabezado"/>
      <w:jc w:val="both"/>
    </w:pPr>
  </w:p>
  <w:p w:rsidR="00C845C8" w:rsidRDefault="00C845C8"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5F57C9E"/>
    <w:multiLevelType w:val="hybridMultilevel"/>
    <w:tmpl w:val="EDAEB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1" w15:restartNumberingAfterBreak="0">
    <w:nsid w:val="295A1717"/>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3" w15:restartNumberingAfterBreak="0">
    <w:nsid w:val="2B8306B2"/>
    <w:multiLevelType w:val="hybridMultilevel"/>
    <w:tmpl w:val="16EA85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027CB6"/>
    <w:multiLevelType w:val="hybridMultilevel"/>
    <w:tmpl w:val="EDAEB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0"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B07983"/>
    <w:multiLevelType w:val="hybridMultilevel"/>
    <w:tmpl w:val="EDAEB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A36E69"/>
    <w:multiLevelType w:val="hybridMultilevel"/>
    <w:tmpl w:val="2B3C07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DA2C79"/>
    <w:multiLevelType w:val="hybridMultilevel"/>
    <w:tmpl w:val="C8C4A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E13D0C"/>
    <w:multiLevelType w:val="hybridMultilevel"/>
    <w:tmpl w:val="86C47F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7" w15:restartNumberingAfterBreak="0">
    <w:nsid w:val="499473FE"/>
    <w:multiLevelType w:val="hybridMultilevel"/>
    <w:tmpl w:val="686EBCE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C1B70C5"/>
    <w:multiLevelType w:val="hybridMultilevel"/>
    <w:tmpl w:val="175A1D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7939CD"/>
    <w:multiLevelType w:val="hybridMultilevel"/>
    <w:tmpl w:val="5B1827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405F3"/>
    <w:multiLevelType w:val="hybridMultilevel"/>
    <w:tmpl w:val="EDAEB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7917A9"/>
    <w:multiLevelType w:val="hybridMultilevel"/>
    <w:tmpl w:val="05A8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D908DB"/>
    <w:multiLevelType w:val="hybridMultilevel"/>
    <w:tmpl w:val="E06402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68CB7CE8"/>
    <w:multiLevelType w:val="hybridMultilevel"/>
    <w:tmpl w:val="61324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CB290C"/>
    <w:multiLevelType w:val="hybridMultilevel"/>
    <w:tmpl w:val="D99485EE"/>
    <w:lvl w:ilvl="0" w:tplc="30ACAD4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930683"/>
    <w:multiLevelType w:val="hybridMultilevel"/>
    <w:tmpl w:val="DFDE0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97CBC"/>
    <w:multiLevelType w:val="hybridMultilevel"/>
    <w:tmpl w:val="1D9C4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2D7BBF"/>
    <w:multiLevelType w:val="hybridMultilevel"/>
    <w:tmpl w:val="5090F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0"/>
  </w:num>
  <w:num w:numId="4">
    <w:abstractNumId w:val="15"/>
  </w:num>
  <w:num w:numId="5">
    <w:abstractNumId w:val="9"/>
  </w:num>
  <w:num w:numId="6">
    <w:abstractNumId w:val="14"/>
  </w:num>
  <w:num w:numId="7">
    <w:abstractNumId w:val="17"/>
  </w:num>
  <w:num w:numId="8">
    <w:abstractNumId w:val="34"/>
  </w:num>
  <w:num w:numId="9">
    <w:abstractNumId w:val="13"/>
  </w:num>
  <w:num w:numId="10">
    <w:abstractNumId w:val="28"/>
  </w:num>
  <w:num w:numId="11">
    <w:abstractNumId w:val="29"/>
  </w:num>
  <w:num w:numId="12">
    <w:abstractNumId w:val="4"/>
  </w:num>
  <w:num w:numId="13">
    <w:abstractNumId w:val="3"/>
  </w:num>
  <w:num w:numId="14">
    <w:abstractNumId w:val="5"/>
  </w:num>
  <w:num w:numId="15">
    <w:abstractNumId w:val="19"/>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num>
  <w:num w:numId="24">
    <w:abstractNumId w:val="2"/>
  </w:num>
  <w:num w:numId="25">
    <w:abstractNumId w:val="1"/>
  </w:num>
  <w:num w:numId="26">
    <w:abstractNumId w:val="22"/>
  </w:num>
  <w:num w:numId="27">
    <w:abstractNumId w:val="18"/>
  </w:num>
  <w:num w:numId="28">
    <w:abstractNumId w:val="20"/>
  </w:num>
  <w:num w:numId="29">
    <w:abstractNumId w:val="30"/>
  </w:num>
  <w:num w:numId="30">
    <w:abstractNumId w:val="37"/>
  </w:num>
  <w:num w:numId="31">
    <w:abstractNumId w:val="41"/>
  </w:num>
  <w:num w:numId="32">
    <w:abstractNumId w:val="35"/>
  </w:num>
  <w:num w:numId="3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7"/>
  </w:num>
  <w:num w:numId="36">
    <w:abstractNumId w:val="39"/>
  </w:num>
  <w:num w:numId="37">
    <w:abstractNumId w:val="24"/>
  </w:num>
  <w:num w:numId="38">
    <w:abstractNumId w:val="43"/>
  </w:num>
  <w:num w:numId="39">
    <w:abstractNumId w:val="11"/>
  </w:num>
  <w:num w:numId="40">
    <w:abstractNumId w:val="42"/>
  </w:num>
  <w:num w:numId="41">
    <w:abstractNumId w:val="36"/>
  </w:num>
  <w:num w:numId="42">
    <w:abstractNumId w:val="33"/>
  </w:num>
  <w:num w:numId="43">
    <w:abstractNumId w:val="21"/>
  </w:num>
  <w:num w:numId="44">
    <w:abstractNumId w:val="16"/>
  </w:num>
  <w:num w:numId="45">
    <w:abstractNumId w:val="8"/>
  </w:num>
  <w:num w:numId="46">
    <w:abstractNumId w:val="23"/>
  </w:num>
  <w:num w:numId="47">
    <w:abstractNumId w:val="32"/>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13BC3"/>
    <w:rsid w:val="00020628"/>
    <w:rsid w:val="00021168"/>
    <w:rsid w:val="000216E2"/>
    <w:rsid w:val="000302F2"/>
    <w:rsid w:val="000337DA"/>
    <w:rsid w:val="00057382"/>
    <w:rsid w:val="00062052"/>
    <w:rsid w:val="00066EA9"/>
    <w:rsid w:val="00066F1A"/>
    <w:rsid w:val="00072D95"/>
    <w:rsid w:val="000750A7"/>
    <w:rsid w:val="00076C9A"/>
    <w:rsid w:val="00080788"/>
    <w:rsid w:val="00097DC6"/>
    <w:rsid w:val="000A3261"/>
    <w:rsid w:val="000A7478"/>
    <w:rsid w:val="000B2F29"/>
    <w:rsid w:val="000B3107"/>
    <w:rsid w:val="000B37AE"/>
    <w:rsid w:val="000D4727"/>
    <w:rsid w:val="000D4A20"/>
    <w:rsid w:val="000E0F0F"/>
    <w:rsid w:val="000E4227"/>
    <w:rsid w:val="000E7709"/>
    <w:rsid w:val="000E77F3"/>
    <w:rsid w:val="000E7C24"/>
    <w:rsid w:val="000E7CB7"/>
    <w:rsid w:val="000F2D64"/>
    <w:rsid w:val="000F51C1"/>
    <w:rsid w:val="001059EC"/>
    <w:rsid w:val="00114A6D"/>
    <w:rsid w:val="00114A9A"/>
    <w:rsid w:val="00116785"/>
    <w:rsid w:val="0012337E"/>
    <w:rsid w:val="001304BD"/>
    <w:rsid w:val="001342BD"/>
    <w:rsid w:val="00137A4F"/>
    <w:rsid w:val="00142FA9"/>
    <w:rsid w:val="00146257"/>
    <w:rsid w:val="00153C0D"/>
    <w:rsid w:val="00154522"/>
    <w:rsid w:val="00161C08"/>
    <w:rsid w:val="001639B7"/>
    <w:rsid w:val="00164DEC"/>
    <w:rsid w:val="0016718A"/>
    <w:rsid w:val="00171420"/>
    <w:rsid w:val="001714D5"/>
    <w:rsid w:val="001739E0"/>
    <w:rsid w:val="00173DD2"/>
    <w:rsid w:val="001778FE"/>
    <w:rsid w:val="00181755"/>
    <w:rsid w:val="00184165"/>
    <w:rsid w:val="00186050"/>
    <w:rsid w:val="001919AA"/>
    <w:rsid w:val="001919E8"/>
    <w:rsid w:val="0019336E"/>
    <w:rsid w:val="0019366F"/>
    <w:rsid w:val="00194DE5"/>
    <w:rsid w:val="00195135"/>
    <w:rsid w:val="001A4769"/>
    <w:rsid w:val="001A5DB6"/>
    <w:rsid w:val="001A73AF"/>
    <w:rsid w:val="001B5585"/>
    <w:rsid w:val="001C16F6"/>
    <w:rsid w:val="001C54FE"/>
    <w:rsid w:val="001D67FB"/>
    <w:rsid w:val="001E04EA"/>
    <w:rsid w:val="001E35F1"/>
    <w:rsid w:val="001E571F"/>
    <w:rsid w:val="001F5725"/>
    <w:rsid w:val="001F70C7"/>
    <w:rsid w:val="001F72FB"/>
    <w:rsid w:val="001F7300"/>
    <w:rsid w:val="00206CFD"/>
    <w:rsid w:val="0021444D"/>
    <w:rsid w:val="00214E16"/>
    <w:rsid w:val="00216C02"/>
    <w:rsid w:val="002175D9"/>
    <w:rsid w:val="00220365"/>
    <w:rsid w:val="00223917"/>
    <w:rsid w:val="00223B07"/>
    <w:rsid w:val="00224D6A"/>
    <w:rsid w:val="00225356"/>
    <w:rsid w:val="0022754A"/>
    <w:rsid w:val="00235A8C"/>
    <w:rsid w:val="00237A11"/>
    <w:rsid w:val="002417A9"/>
    <w:rsid w:val="0024214B"/>
    <w:rsid w:val="00256048"/>
    <w:rsid w:val="00264A2B"/>
    <w:rsid w:val="00264FF6"/>
    <w:rsid w:val="00266B48"/>
    <w:rsid w:val="00273EF3"/>
    <w:rsid w:val="00275567"/>
    <w:rsid w:val="00276DAD"/>
    <w:rsid w:val="00284E68"/>
    <w:rsid w:val="00293CA1"/>
    <w:rsid w:val="002A05B6"/>
    <w:rsid w:val="002A35DF"/>
    <w:rsid w:val="002A51B2"/>
    <w:rsid w:val="002B0D00"/>
    <w:rsid w:val="002C3D27"/>
    <w:rsid w:val="002C430A"/>
    <w:rsid w:val="002D0122"/>
    <w:rsid w:val="002D2177"/>
    <w:rsid w:val="002D5D7C"/>
    <w:rsid w:val="002D6562"/>
    <w:rsid w:val="002E0FEE"/>
    <w:rsid w:val="002E1C93"/>
    <w:rsid w:val="002E5396"/>
    <w:rsid w:val="002F0E46"/>
    <w:rsid w:val="00310FEA"/>
    <w:rsid w:val="003132E1"/>
    <w:rsid w:val="00313ADE"/>
    <w:rsid w:val="003214F0"/>
    <w:rsid w:val="003239B7"/>
    <w:rsid w:val="00325BCC"/>
    <w:rsid w:val="0033087D"/>
    <w:rsid w:val="00334A3B"/>
    <w:rsid w:val="00336113"/>
    <w:rsid w:val="00340981"/>
    <w:rsid w:val="00343DBF"/>
    <w:rsid w:val="003443C1"/>
    <w:rsid w:val="00345F68"/>
    <w:rsid w:val="00363976"/>
    <w:rsid w:val="00365264"/>
    <w:rsid w:val="003675B4"/>
    <w:rsid w:val="00367B45"/>
    <w:rsid w:val="00370411"/>
    <w:rsid w:val="00371611"/>
    <w:rsid w:val="00376E5B"/>
    <w:rsid w:val="003805BC"/>
    <w:rsid w:val="00381705"/>
    <w:rsid w:val="00382DC3"/>
    <w:rsid w:val="00386076"/>
    <w:rsid w:val="00392F63"/>
    <w:rsid w:val="0039561D"/>
    <w:rsid w:val="003956C5"/>
    <w:rsid w:val="003A10D3"/>
    <w:rsid w:val="003A24CA"/>
    <w:rsid w:val="003A781E"/>
    <w:rsid w:val="003B0CBF"/>
    <w:rsid w:val="003B1205"/>
    <w:rsid w:val="003B19DA"/>
    <w:rsid w:val="003B4C11"/>
    <w:rsid w:val="003B6824"/>
    <w:rsid w:val="003C1448"/>
    <w:rsid w:val="003C4A56"/>
    <w:rsid w:val="003E67EC"/>
    <w:rsid w:val="003E7C61"/>
    <w:rsid w:val="003E7E3F"/>
    <w:rsid w:val="003F367C"/>
    <w:rsid w:val="00410C9F"/>
    <w:rsid w:val="00410F2C"/>
    <w:rsid w:val="00416F97"/>
    <w:rsid w:val="00422958"/>
    <w:rsid w:val="00425F15"/>
    <w:rsid w:val="00430001"/>
    <w:rsid w:val="00431776"/>
    <w:rsid w:val="00435474"/>
    <w:rsid w:val="00441DEC"/>
    <w:rsid w:val="0044607B"/>
    <w:rsid w:val="004464C9"/>
    <w:rsid w:val="00451B62"/>
    <w:rsid w:val="00452381"/>
    <w:rsid w:val="00452AA3"/>
    <w:rsid w:val="00455513"/>
    <w:rsid w:val="00457936"/>
    <w:rsid w:val="00461C88"/>
    <w:rsid w:val="00463004"/>
    <w:rsid w:val="00463DA0"/>
    <w:rsid w:val="004674B2"/>
    <w:rsid w:val="00485EA8"/>
    <w:rsid w:val="004879EC"/>
    <w:rsid w:val="00490FD1"/>
    <w:rsid w:val="00497306"/>
    <w:rsid w:val="00497433"/>
    <w:rsid w:val="004A78DC"/>
    <w:rsid w:val="004B0649"/>
    <w:rsid w:val="004B0F26"/>
    <w:rsid w:val="004B7469"/>
    <w:rsid w:val="004B7530"/>
    <w:rsid w:val="004C3356"/>
    <w:rsid w:val="004C7BE4"/>
    <w:rsid w:val="004D295E"/>
    <w:rsid w:val="004D6F01"/>
    <w:rsid w:val="004E51D4"/>
    <w:rsid w:val="004E52CD"/>
    <w:rsid w:val="004F6F27"/>
    <w:rsid w:val="005029F6"/>
    <w:rsid w:val="00505840"/>
    <w:rsid w:val="005124BF"/>
    <w:rsid w:val="005165E9"/>
    <w:rsid w:val="0051785D"/>
    <w:rsid w:val="00523162"/>
    <w:rsid w:val="00523D85"/>
    <w:rsid w:val="00523E38"/>
    <w:rsid w:val="005243F3"/>
    <w:rsid w:val="00526638"/>
    <w:rsid w:val="00530E63"/>
    <w:rsid w:val="005323AC"/>
    <w:rsid w:val="005426EA"/>
    <w:rsid w:val="00546029"/>
    <w:rsid w:val="005507DC"/>
    <w:rsid w:val="0055177F"/>
    <w:rsid w:val="005642F3"/>
    <w:rsid w:val="005801D7"/>
    <w:rsid w:val="00580FEE"/>
    <w:rsid w:val="00581E17"/>
    <w:rsid w:val="005957A1"/>
    <w:rsid w:val="005A4239"/>
    <w:rsid w:val="005A59DC"/>
    <w:rsid w:val="005B2516"/>
    <w:rsid w:val="005B2EA2"/>
    <w:rsid w:val="005B4FF1"/>
    <w:rsid w:val="005B5471"/>
    <w:rsid w:val="005C2B9A"/>
    <w:rsid w:val="005C5535"/>
    <w:rsid w:val="005D0014"/>
    <w:rsid w:val="005F0C47"/>
    <w:rsid w:val="005F4F30"/>
    <w:rsid w:val="005F7FE9"/>
    <w:rsid w:val="00600DF9"/>
    <w:rsid w:val="0060122B"/>
    <w:rsid w:val="00603299"/>
    <w:rsid w:val="00607616"/>
    <w:rsid w:val="00625BB7"/>
    <w:rsid w:val="006302EB"/>
    <w:rsid w:val="00633801"/>
    <w:rsid w:val="0063409B"/>
    <w:rsid w:val="00640896"/>
    <w:rsid w:val="00641CF7"/>
    <w:rsid w:val="00642ED3"/>
    <w:rsid w:val="00651917"/>
    <w:rsid w:val="00651AE4"/>
    <w:rsid w:val="00651B2F"/>
    <w:rsid w:val="00664964"/>
    <w:rsid w:val="00666A8D"/>
    <w:rsid w:val="00671278"/>
    <w:rsid w:val="00672D97"/>
    <w:rsid w:val="0067330D"/>
    <w:rsid w:val="00673AC9"/>
    <w:rsid w:val="00673F19"/>
    <w:rsid w:val="00686C66"/>
    <w:rsid w:val="00691592"/>
    <w:rsid w:val="0069454E"/>
    <w:rsid w:val="00695C47"/>
    <w:rsid w:val="006975B4"/>
    <w:rsid w:val="006A4E45"/>
    <w:rsid w:val="006A6677"/>
    <w:rsid w:val="006C0E62"/>
    <w:rsid w:val="006C60A8"/>
    <w:rsid w:val="006E32F0"/>
    <w:rsid w:val="006F2CD4"/>
    <w:rsid w:val="006F37E6"/>
    <w:rsid w:val="006F40FE"/>
    <w:rsid w:val="006F525D"/>
    <w:rsid w:val="00710653"/>
    <w:rsid w:val="007122F1"/>
    <w:rsid w:val="00713DD7"/>
    <w:rsid w:val="00720105"/>
    <w:rsid w:val="00722A61"/>
    <w:rsid w:val="00723982"/>
    <w:rsid w:val="00725B96"/>
    <w:rsid w:val="0073045B"/>
    <w:rsid w:val="007340F9"/>
    <w:rsid w:val="007372F8"/>
    <w:rsid w:val="00745A16"/>
    <w:rsid w:val="00747FEA"/>
    <w:rsid w:val="00752494"/>
    <w:rsid w:val="00762CC0"/>
    <w:rsid w:val="0077066B"/>
    <w:rsid w:val="00776053"/>
    <w:rsid w:val="00776D97"/>
    <w:rsid w:val="00777D38"/>
    <w:rsid w:val="00782D84"/>
    <w:rsid w:val="0079066D"/>
    <w:rsid w:val="00795888"/>
    <w:rsid w:val="007A0BDE"/>
    <w:rsid w:val="007A6AB4"/>
    <w:rsid w:val="007B1D27"/>
    <w:rsid w:val="007B4FF6"/>
    <w:rsid w:val="007B6F90"/>
    <w:rsid w:val="007C08DD"/>
    <w:rsid w:val="007C26DD"/>
    <w:rsid w:val="007D2A90"/>
    <w:rsid w:val="007D2B2F"/>
    <w:rsid w:val="007D5323"/>
    <w:rsid w:val="007D70B1"/>
    <w:rsid w:val="007E28D4"/>
    <w:rsid w:val="007E6426"/>
    <w:rsid w:val="007F09BB"/>
    <w:rsid w:val="008029E6"/>
    <w:rsid w:val="008035A8"/>
    <w:rsid w:val="00821319"/>
    <w:rsid w:val="008233A9"/>
    <w:rsid w:val="00834EA2"/>
    <w:rsid w:val="008422E5"/>
    <w:rsid w:val="00854B1C"/>
    <w:rsid w:val="00854E39"/>
    <w:rsid w:val="008558D7"/>
    <w:rsid w:val="0085799A"/>
    <w:rsid w:val="0086027F"/>
    <w:rsid w:val="0086352A"/>
    <w:rsid w:val="008637C7"/>
    <w:rsid w:val="0087361A"/>
    <w:rsid w:val="0087684B"/>
    <w:rsid w:val="00877D50"/>
    <w:rsid w:val="00880949"/>
    <w:rsid w:val="00883EF7"/>
    <w:rsid w:val="00891D21"/>
    <w:rsid w:val="0089424B"/>
    <w:rsid w:val="008A0CDC"/>
    <w:rsid w:val="008A100D"/>
    <w:rsid w:val="008A3111"/>
    <w:rsid w:val="008A5F08"/>
    <w:rsid w:val="008B0441"/>
    <w:rsid w:val="008B189C"/>
    <w:rsid w:val="008B5639"/>
    <w:rsid w:val="008C01E0"/>
    <w:rsid w:val="008C2631"/>
    <w:rsid w:val="008C2881"/>
    <w:rsid w:val="008D7A6F"/>
    <w:rsid w:val="008E05FD"/>
    <w:rsid w:val="008E3BFA"/>
    <w:rsid w:val="008E520C"/>
    <w:rsid w:val="008F324A"/>
    <w:rsid w:val="0090554D"/>
    <w:rsid w:val="00907540"/>
    <w:rsid w:val="0091364E"/>
    <w:rsid w:val="00921A6C"/>
    <w:rsid w:val="00924D37"/>
    <w:rsid w:val="00944CD5"/>
    <w:rsid w:val="00945457"/>
    <w:rsid w:val="00950BEC"/>
    <w:rsid w:val="00957724"/>
    <w:rsid w:val="00966ED1"/>
    <w:rsid w:val="00976507"/>
    <w:rsid w:val="0098057B"/>
    <w:rsid w:val="00987D58"/>
    <w:rsid w:val="009902CB"/>
    <w:rsid w:val="0099311E"/>
    <w:rsid w:val="00997B8F"/>
    <w:rsid w:val="00997F0F"/>
    <w:rsid w:val="009A15B8"/>
    <w:rsid w:val="009A47BE"/>
    <w:rsid w:val="009C0C03"/>
    <w:rsid w:val="009D11CB"/>
    <w:rsid w:val="009D67A9"/>
    <w:rsid w:val="009E1FAD"/>
    <w:rsid w:val="009E29B5"/>
    <w:rsid w:val="009E71E7"/>
    <w:rsid w:val="009F00A5"/>
    <w:rsid w:val="009F06EB"/>
    <w:rsid w:val="00A11D70"/>
    <w:rsid w:val="00A14290"/>
    <w:rsid w:val="00A147B8"/>
    <w:rsid w:val="00A26A48"/>
    <w:rsid w:val="00A32E26"/>
    <w:rsid w:val="00A3384C"/>
    <w:rsid w:val="00A34630"/>
    <w:rsid w:val="00A5794E"/>
    <w:rsid w:val="00A6296F"/>
    <w:rsid w:val="00A63E3B"/>
    <w:rsid w:val="00A64402"/>
    <w:rsid w:val="00A65589"/>
    <w:rsid w:val="00A73EBC"/>
    <w:rsid w:val="00A7660E"/>
    <w:rsid w:val="00A77769"/>
    <w:rsid w:val="00A84300"/>
    <w:rsid w:val="00A856AA"/>
    <w:rsid w:val="00A85C83"/>
    <w:rsid w:val="00A9340E"/>
    <w:rsid w:val="00A97C81"/>
    <w:rsid w:val="00AA1D9C"/>
    <w:rsid w:val="00AA23D5"/>
    <w:rsid w:val="00AA3766"/>
    <w:rsid w:val="00AA47E4"/>
    <w:rsid w:val="00AA5B9D"/>
    <w:rsid w:val="00AB36CE"/>
    <w:rsid w:val="00AB4201"/>
    <w:rsid w:val="00AB4D6F"/>
    <w:rsid w:val="00AC2D4D"/>
    <w:rsid w:val="00AC6C2A"/>
    <w:rsid w:val="00AC7486"/>
    <w:rsid w:val="00AD1F1D"/>
    <w:rsid w:val="00AD754C"/>
    <w:rsid w:val="00AF1553"/>
    <w:rsid w:val="00AF6A2E"/>
    <w:rsid w:val="00B00578"/>
    <w:rsid w:val="00B02E01"/>
    <w:rsid w:val="00B03EB3"/>
    <w:rsid w:val="00B10115"/>
    <w:rsid w:val="00B14305"/>
    <w:rsid w:val="00B14A3E"/>
    <w:rsid w:val="00B20D9F"/>
    <w:rsid w:val="00B276BE"/>
    <w:rsid w:val="00B307A8"/>
    <w:rsid w:val="00B34FD8"/>
    <w:rsid w:val="00B3711F"/>
    <w:rsid w:val="00B40A84"/>
    <w:rsid w:val="00B43A42"/>
    <w:rsid w:val="00B46471"/>
    <w:rsid w:val="00B55F88"/>
    <w:rsid w:val="00B6364F"/>
    <w:rsid w:val="00B92C62"/>
    <w:rsid w:val="00B94E90"/>
    <w:rsid w:val="00B966F1"/>
    <w:rsid w:val="00BA033C"/>
    <w:rsid w:val="00BA137B"/>
    <w:rsid w:val="00BB2A04"/>
    <w:rsid w:val="00BB2B3D"/>
    <w:rsid w:val="00BB4ED8"/>
    <w:rsid w:val="00BB5235"/>
    <w:rsid w:val="00BB61F7"/>
    <w:rsid w:val="00BB75C3"/>
    <w:rsid w:val="00BB7CA5"/>
    <w:rsid w:val="00BC47CA"/>
    <w:rsid w:val="00BC6271"/>
    <w:rsid w:val="00BD1EA0"/>
    <w:rsid w:val="00BD1F18"/>
    <w:rsid w:val="00BD626D"/>
    <w:rsid w:val="00BE545E"/>
    <w:rsid w:val="00BE5DED"/>
    <w:rsid w:val="00BF025D"/>
    <w:rsid w:val="00BF5449"/>
    <w:rsid w:val="00C01EF3"/>
    <w:rsid w:val="00C051EB"/>
    <w:rsid w:val="00C055C3"/>
    <w:rsid w:val="00C05B60"/>
    <w:rsid w:val="00C10079"/>
    <w:rsid w:val="00C1056D"/>
    <w:rsid w:val="00C12F96"/>
    <w:rsid w:val="00C16B45"/>
    <w:rsid w:val="00C17246"/>
    <w:rsid w:val="00C31A4E"/>
    <w:rsid w:val="00C367B8"/>
    <w:rsid w:val="00C407B9"/>
    <w:rsid w:val="00C41145"/>
    <w:rsid w:val="00C52873"/>
    <w:rsid w:val="00C57D70"/>
    <w:rsid w:val="00C66BA8"/>
    <w:rsid w:val="00C7645F"/>
    <w:rsid w:val="00C845C8"/>
    <w:rsid w:val="00C910ED"/>
    <w:rsid w:val="00C94686"/>
    <w:rsid w:val="00CA75B6"/>
    <w:rsid w:val="00CA7CFD"/>
    <w:rsid w:val="00CC2539"/>
    <w:rsid w:val="00CC3412"/>
    <w:rsid w:val="00CC51B6"/>
    <w:rsid w:val="00CD1FAF"/>
    <w:rsid w:val="00CD2828"/>
    <w:rsid w:val="00CD4117"/>
    <w:rsid w:val="00CE3484"/>
    <w:rsid w:val="00CF1512"/>
    <w:rsid w:val="00D027C7"/>
    <w:rsid w:val="00D03D82"/>
    <w:rsid w:val="00D04AE4"/>
    <w:rsid w:val="00D04B37"/>
    <w:rsid w:val="00D129B1"/>
    <w:rsid w:val="00D135C7"/>
    <w:rsid w:val="00D213EC"/>
    <w:rsid w:val="00D215DE"/>
    <w:rsid w:val="00D24040"/>
    <w:rsid w:val="00D24B11"/>
    <w:rsid w:val="00D2638F"/>
    <w:rsid w:val="00D27626"/>
    <w:rsid w:val="00D312D8"/>
    <w:rsid w:val="00D35465"/>
    <w:rsid w:val="00D46D73"/>
    <w:rsid w:val="00D50BF2"/>
    <w:rsid w:val="00D52EE5"/>
    <w:rsid w:val="00D60D50"/>
    <w:rsid w:val="00D642F2"/>
    <w:rsid w:val="00D6635A"/>
    <w:rsid w:val="00D66AE4"/>
    <w:rsid w:val="00D66DC4"/>
    <w:rsid w:val="00D733F2"/>
    <w:rsid w:val="00D817CC"/>
    <w:rsid w:val="00D84317"/>
    <w:rsid w:val="00DA0637"/>
    <w:rsid w:val="00DB0A46"/>
    <w:rsid w:val="00DB61BC"/>
    <w:rsid w:val="00DC1614"/>
    <w:rsid w:val="00DC1FC8"/>
    <w:rsid w:val="00DC3DCD"/>
    <w:rsid w:val="00DD330C"/>
    <w:rsid w:val="00DD33AE"/>
    <w:rsid w:val="00DD57B6"/>
    <w:rsid w:val="00DE25D7"/>
    <w:rsid w:val="00DE4E6A"/>
    <w:rsid w:val="00DE772D"/>
    <w:rsid w:val="00DF0BF6"/>
    <w:rsid w:val="00DF3918"/>
    <w:rsid w:val="00E00033"/>
    <w:rsid w:val="00E003BF"/>
    <w:rsid w:val="00E06B17"/>
    <w:rsid w:val="00E115C4"/>
    <w:rsid w:val="00E13192"/>
    <w:rsid w:val="00E13216"/>
    <w:rsid w:val="00E178CB"/>
    <w:rsid w:val="00E17FB8"/>
    <w:rsid w:val="00E21332"/>
    <w:rsid w:val="00E22EA1"/>
    <w:rsid w:val="00E245A7"/>
    <w:rsid w:val="00E25C16"/>
    <w:rsid w:val="00E2702C"/>
    <w:rsid w:val="00E3118E"/>
    <w:rsid w:val="00E33B23"/>
    <w:rsid w:val="00E34595"/>
    <w:rsid w:val="00E4013E"/>
    <w:rsid w:val="00E4481D"/>
    <w:rsid w:val="00E45BB9"/>
    <w:rsid w:val="00E53ECD"/>
    <w:rsid w:val="00E57EEA"/>
    <w:rsid w:val="00E603CC"/>
    <w:rsid w:val="00E60B73"/>
    <w:rsid w:val="00E6674E"/>
    <w:rsid w:val="00E67840"/>
    <w:rsid w:val="00E72E93"/>
    <w:rsid w:val="00E745E6"/>
    <w:rsid w:val="00E87E7E"/>
    <w:rsid w:val="00E906E9"/>
    <w:rsid w:val="00E9188C"/>
    <w:rsid w:val="00E96956"/>
    <w:rsid w:val="00E969C6"/>
    <w:rsid w:val="00EA040E"/>
    <w:rsid w:val="00EA28F2"/>
    <w:rsid w:val="00EA7A3F"/>
    <w:rsid w:val="00EB2E0F"/>
    <w:rsid w:val="00EB709C"/>
    <w:rsid w:val="00EB7E13"/>
    <w:rsid w:val="00EC1780"/>
    <w:rsid w:val="00EC32C0"/>
    <w:rsid w:val="00EC6D97"/>
    <w:rsid w:val="00ED1CFD"/>
    <w:rsid w:val="00ED39F1"/>
    <w:rsid w:val="00EE7DFF"/>
    <w:rsid w:val="00EF50C0"/>
    <w:rsid w:val="00EF7185"/>
    <w:rsid w:val="00EF7597"/>
    <w:rsid w:val="00F00C11"/>
    <w:rsid w:val="00F00C56"/>
    <w:rsid w:val="00F041BB"/>
    <w:rsid w:val="00F0712F"/>
    <w:rsid w:val="00F2018E"/>
    <w:rsid w:val="00F22048"/>
    <w:rsid w:val="00F2486F"/>
    <w:rsid w:val="00F261C4"/>
    <w:rsid w:val="00F33C22"/>
    <w:rsid w:val="00F34104"/>
    <w:rsid w:val="00F363AD"/>
    <w:rsid w:val="00F47C9F"/>
    <w:rsid w:val="00F53239"/>
    <w:rsid w:val="00F56D15"/>
    <w:rsid w:val="00F62C28"/>
    <w:rsid w:val="00F64AB3"/>
    <w:rsid w:val="00F677C7"/>
    <w:rsid w:val="00F706E0"/>
    <w:rsid w:val="00F726CE"/>
    <w:rsid w:val="00F81330"/>
    <w:rsid w:val="00F828E4"/>
    <w:rsid w:val="00F84DB8"/>
    <w:rsid w:val="00F930F7"/>
    <w:rsid w:val="00FA0A5D"/>
    <w:rsid w:val="00FA544C"/>
    <w:rsid w:val="00FB268B"/>
    <w:rsid w:val="00FB2CEE"/>
    <w:rsid w:val="00FB32A7"/>
    <w:rsid w:val="00FB34FF"/>
    <w:rsid w:val="00FB75C0"/>
    <w:rsid w:val="00FC163C"/>
    <w:rsid w:val="00FC2357"/>
    <w:rsid w:val="00FC37F3"/>
    <w:rsid w:val="00FC3C69"/>
    <w:rsid w:val="00FD67D1"/>
    <w:rsid w:val="00FE56B6"/>
    <w:rsid w:val="00FF16A4"/>
    <w:rsid w:val="00FF38D2"/>
    <w:rsid w:val="00FF46CC"/>
    <w:rsid w:val="00FF4C60"/>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54800.page"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1154800.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CF8A7-D6F1-4830-8620-84DFFB6E8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21</Pages>
  <Words>5143</Words>
  <Characters>28292</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17</cp:revision>
  <cp:lastPrinted>2019-04-26T16:11:00Z</cp:lastPrinted>
  <dcterms:created xsi:type="dcterms:W3CDTF">2021-09-02T19:12:00Z</dcterms:created>
  <dcterms:modified xsi:type="dcterms:W3CDTF">2021-10-04T16:02:00Z</dcterms:modified>
</cp:coreProperties>
</file>