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54FAF0" w14:textId="77777777" w:rsidR="009445C4" w:rsidRDefault="009445C4" w:rsidP="00B7062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40A04175" w14:textId="77777777" w:rsidR="00B70625" w:rsidRPr="00667998" w:rsidRDefault="00B70625" w:rsidP="00B70625">
      <w:pPr>
        <w:shd w:val="clear" w:color="auto" w:fill="FFFFFF"/>
        <w:spacing w:after="0" w:line="360" w:lineRule="auto"/>
        <w:jc w:val="both"/>
        <w:rPr>
          <w:rFonts w:ascii="Palatino Linotype" w:eastAsia="Times New Roman" w:hAnsi="Palatino Linotype" w:cs="Arial"/>
          <w:color w:val="000000"/>
          <w:sz w:val="24"/>
          <w:szCs w:val="24"/>
          <w:lang w:eastAsia="es-MX"/>
        </w:rPr>
      </w:pPr>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seis de mayo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5EFC05EF" w14:textId="77777777" w:rsidR="00B70625" w:rsidRPr="00667998" w:rsidRDefault="00B70625" w:rsidP="00B70625">
      <w:pPr>
        <w:shd w:val="clear" w:color="auto" w:fill="FFFFFF"/>
        <w:spacing w:after="0" w:line="360" w:lineRule="auto"/>
        <w:jc w:val="both"/>
        <w:rPr>
          <w:rFonts w:ascii="Palatino Linotype" w:eastAsia="Times New Roman" w:hAnsi="Palatino Linotype" w:cs="Arial"/>
          <w:color w:val="000000"/>
          <w:sz w:val="2"/>
          <w:szCs w:val="24"/>
          <w:lang w:eastAsia="es-MX"/>
        </w:rPr>
      </w:pPr>
    </w:p>
    <w:p w14:paraId="057C9944" w14:textId="77777777" w:rsidR="00B70625" w:rsidRPr="00667998" w:rsidRDefault="00B70625" w:rsidP="00B70625">
      <w:pPr>
        <w:tabs>
          <w:tab w:val="left" w:pos="1701"/>
        </w:tabs>
        <w:spacing w:after="0" w:line="360" w:lineRule="auto"/>
        <w:jc w:val="both"/>
        <w:rPr>
          <w:rFonts w:ascii="Palatino Linotype" w:hAnsi="Palatino Linotype" w:cs="Arial"/>
          <w:b/>
          <w:sz w:val="24"/>
        </w:rPr>
      </w:pPr>
    </w:p>
    <w:p w14:paraId="18106759" w14:textId="4D0BD31E" w:rsidR="00B70625" w:rsidRPr="00667998" w:rsidRDefault="00B70625" w:rsidP="00B70625">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00620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r w:rsidR="003C1BBA">
        <w:rPr>
          <w:rFonts w:ascii="Palatino Linotype" w:hAnsi="Palatino Linotype" w:cs="Arial"/>
          <w:b/>
          <w:sz w:val="24"/>
          <w:szCs w:val="24"/>
        </w:rPr>
        <w:t>xxxxxxxxxxxxxxxxxxxxxxxxxxxx</w:t>
      </w:r>
      <w:bookmarkStart w:id="0" w:name="_GoBack"/>
      <w:bookmarkEnd w:id="0"/>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el</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Pr>
          <w:rFonts w:ascii="Palatino Linotype" w:hAnsi="Palatino Linotype" w:cs="Arial"/>
          <w:b/>
          <w:bCs/>
          <w:sz w:val="24"/>
        </w:rPr>
        <w:t>Instituto de Salud del Estado de México</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48598A2A" w14:textId="77777777" w:rsidR="00B70625" w:rsidRPr="004A1460" w:rsidRDefault="00B70625" w:rsidP="00B70625">
      <w:pPr>
        <w:tabs>
          <w:tab w:val="left" w:pos="1701"/>
        </w:tabs>
        <w:spacing w:after="0" w:line="360" w:lineRule="auto"/>
        <w:jc w:val="both"/>
        <w:rPr>
          <w:rFonts w:ascii="Palatino Linotype" w:hAnsi="Palatino Linotype" w:cs="Arial"/>
          <w:sz w:val="24"/>
        </w:rPr>
      </w:pPr>
    </w:p>
    <w:p w14:paraId="2E163604" w14:textId="77777777" w:rsidR="00B70625" w:rsidRPr="00667998" w:rsidRDefault="00B70625" w:rsidP="00B70625">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2522F93E" w14:textId="77777777" w:rsidR="00B70625" w:rsidRPr="00667998" w:rsidRDefault="00B70625" w:rsidP="00B70625">
      <w:pPr>
        <w:spacing w:after="0" w:line="360" w:lineRule="auto"/>
        <w:jc w:val="center"/>
        <w:rPr>
          <w:rFonts w:ascii="Palatino Linotype" w:hAnsi="Palatino Linotype"/>
          <w:b/>
          <w:sz w:val="24"/>
        </w:rPr>
      </w:pPr>
    </w:p>
    <w:p w14:paraId="49C0856E" w14:textId="77777777" w:rsidR="00B70625" w:rsidRPr="00667998" w:rsidRDefault="00B70625" w:rsidP="00B70625">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79CBB8DB" w14:textId="11D66AEB" w:rsidR="00B70625" w:rsidRPr="00667998" w:rsidRDefault="00B70625" w:rsidP="00B70625">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sidR="005F2E41">
        <w:rPr>
          <w:rFonts w:ascii="Palatino Linotype" w:hAnsi="Palatino Linotype" w:cs="Arial"/>
          <w:sz w:val="24"/>
        </w:rPr>
        <w:t>veintiocho</w:t>
      </w:r>
      <w:r>
        <w:rPr>
          <w:rFonts w:ascii="Palatino Linotype" w:hAnsi="Palatino Linotype" w:cs="Arial"/>
          <w:sz w:val="24"/>
        </w:rPr>
        <w:t xml:space="preserve"> de e</w:t>
      </w:r>
      <w:r w:rsidR="005F2E41">
        <w:rPr>
          <w:rFonts w:ascii="Palatino Linotype" w:hAnsi="Palatino Linotype" w:cs="Arial"/>
          <w:sz w:val="24"/>
        </w:rPr>
        <w:t>nero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el</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sidR="005F2E41">
        <w:rPr>
          <w:rFonts w:ascii="Palatino Linotype" w:hAnsi="Palatino Linotype" w:cs="Arial"/>
          <w:b/>
          <w:sz w:val="24"/>
        </w:rPr>
        <w:t>0</w:t>
      </w:r>
      <w:r>
        <w:rPr>
          <w:rFonts w:ascii="Palatino Linotype" w:hAnsi="Palatino Linotype" w:cs="Arial"/>
          <w:b/>
          <w:sz w:val="24"/>
        </w:rPr>
        <w:t>42</w:t>
      </w:r>
      <w:r w:rsidRPr="005171EC">
        <w:rPr>
          <w:rFonts w:ascii="Palatino Linotype" w:hAnsi="Palatino Linotype" w:cs="Arial"/>
          <w:b/>
          <w:sz w:val="24"/>
        </w:rPr>
        <w:t>/</w:t>
      </w:r>
      <w:r w:rsidR="005F2E41">
        <w:rPr>
          <w:rFonts w:ascii="Palatino Linotype" w:hAnsi="Palatino Linotype" w:cs="Arial"/>
          <w:b/>
          <w:sz w:val="24"/>
        </w:rPr>
        <w:t>ISEM</w:t>
      </w:r>
      <w:r w:rsidRPr="005171EC">
        <w:rPr>
          <w:rFonts w:ascii="Palatino Linotype" w:hAnsi="Palatino Linotype" w:cs="Arial"/>
          <w:b/>
          <w:sz w:val="24"/>
        </w:rPr>
        <w:t>/IP/20</w:t>
      </w:r>
      <w:r>
        <w:rPr>
          <w:rFonts w:ascii="Palatino Linotype" w:hAnsi="Palatino Linotype" w:cs="Arial"/>
          <w:b/>
          <w:sz w:val="24"/>
        </w:rPr>
        <w:t>2</w:t>
      </w:r>
      <w:r w:rsidR="006F3560">
        <w:rPr>
          <w:rFonts w:ascii="Palatino Linotype" w:hAnsi="Palatino Linotype" w:cs="Arial"/>
          <w:b/>
          <w:sz w:val="24"/>
        </w:rPr>
        <w:t>1</w:t>
      </w:r>
      <w:r w:rsidRPr="00667998">
        <w:rPr>
          <w:rFonts w:ascii="Palatino Linotype" w:hAnsi="Palatino Linotype" w:cs="Arial"/>
          <w:sz w:val="24"/>
        </w:rPr>
        <w:t>, mediante la cual solicitó lo siguiente:</w:t>
      </w:r>
    </w:p>
    <w:p w14:paraId="177F98FB" w14:textId="77777777" w:rsidR="00B70625" w:rsidRPr="004A1460" w:rsidRDefault="00B70625" w:rsidP="00B70625"/>
    <w:p w14:paraId="151C8C8F" w14:textId="3EFD9638" w:rsidR="00B70625" w:rsidRPr="00667998" w:rsidRDefault="00B70625" w:rsidP="00B70625">
      <w:pPr>
        <w:jc w:val="both"/>
        <w:rPr>
          <w:rFonts w:ascii="Palatino Linotype" w:hAnsi="Palatino Linotype" w:cs="Arial"/>
          <w:i/>
          <w:sz w:val="24"/>
        </w:rPr>
      </w:pPr>
      <w:r w:rsidRPr="00667998">
        <w:rPr>
          <w:rFonts w:ascii="Palatino Linotype" w:hAnsi="Palatino Linotype" w:cs="Arial"/>
          <w:i/>
          <w:sz w:val="24"/>
        </w:rPr>
        <w:t>“</w:t>
      </w:r>
      <w:r w:rsidR="005F2E41" w:rsidRPr="005F2E41">
        <w:rPr>
          <w:rFonts w:ascii="Palatino Linotype" w:hAnsi="Palatino Linotype" w:cs="Arial"/>
          <w:i/>
          <w:sz w:val="24"/>
        </w:rPr>
        <w:t xml:space="preserve">REQUIERO EL DIRECTORIO CON NOMBRE, CARGO Y NUMERO TELEFONICO, DEL PERSONAL DE MANDO MEDIO Y SUPERIOR DEL HOSTPITAL PSIQUIATRICO, GRANJA, LA SALUD TLAZOLTEOTL, UBICADO EN CARRETERA Federal México-Puebla Km 33.5, </w:t>
      </w:r>
      <w:proofErr w:type="spellStart"/>
      <w:r w:rsidR="005F2E41" w:rsidRPr="005F2E41">
        <w:rPr>
          <w:rFonts w:ascii="Palatino Linotype" w:hAnsi="Palatino Linotype" w:cs="Arial"/>
          <w:i/>
          <w:sz w:val="24"/>
        </w:rPr>
        <w:t>Zoquiapan</w:t>
      </w:r>
      <w:proofErr w:type="spellEnd"/>
      <w:r w:rsidR="005F2E41" w:rsidRPr="005F2E41">
        <w:rPr>
          <w:rFonts w:ascii="Palatino Linotype" w:hAnsi="Palatino Linotype" w:cs="Arial"/>
          <w:i/>
          <w:sz w:val="24"/>
        </w:rPr>
        <w:t xml:space="preserve">, 56530 Ixtapaluca, </w:t>
      </w:r>
      <w:proofErr w:type="spellStart"/>
      <w:r w:rsidR="005F2E41" w:rsidRPr="005F2E41">
        <w:rPr>
          <w:rFonts w:ascii="Palatino Linotype" w:hAnsi="Palatino Linotype" w:cs="Arial"/>
          <w:i/>
          <w:sz w:val="24"/>
        </w:rPr>
        <w:t>Méx</w:t>
      </w:r>
      <w:proofErr w:type="spellEnd"/>
      <w:r w:rsidR="005F2E41" w:rsidRPr="005F2E41">
        <w:rPr>
          <w:rFonts w:ascii="Palatino Linotype" w:hAnsi="Palatino Linotype" w:cs="Arial"/>
          <w:i/>
          <w:sz w:val="24"/>
        </w:rPr>
        <w:t>. DE IGUAL FORMA, SOLICITO CONOCER DONDE PUBLICAN SU INFORMACION DE TRANSPARENCIA EN SU CASO, SABER BAJO QUE FUNDAMENTO, NO ESTAN SUJETOS A PUBLICAR SU INFORMACION, EN TERMINOS DE LA LEY DE TRANSPARENCIA</w:t>
      </w:r>
      <w:r w:rsidRPr="00667998">
        <w:rPr>
          <w:rFonts w:ascii="Palatino Linotype" w:hAnsi="Palatino Linotype" w:cs="Arial"/>
          <w:i/>
          <w:sz w:val="24"/>
        </w:rPr>
        <w:t>” (Sic).</w:t>
      </w:r>
    </w:p>
    <w:p w14:paraId="03490658" w14:textId="77777777" w:rsidR="00B70625" w:rsidRPr="00667998" w:rsidRDefault="00B70625" w:rsidP="00B70625">
      <w:pPr>
        <w:spacing w:after="0" w:line="360" w:lineRule="auto"/>
        <w:ind w:right="850"/>
        <w:jc w:val="both"/>
        <w:rPr>
          <w:rFonts w:ascii="Palatino Linotype" w:hAnsi="Palatino Linotype" w:cs="Arial"/>
          <w:b/>
          <w:sz w:val="2"/>
        </w:rPr>
      </w:pPr>
    </w:p>
    <w:p w14:paraId="238520E2" w14:textId="77777777" w:rsidR="00B70625" w:rsidRPr="004A1460" w:rsidRDefault="00B70625" w:rsidP="00B70625"/>
    <w:p w14:paraId="454B3972" w14:textId="77777777" w:rsidR="00B70625" w:rsidRPr="00667998" w:rsidRDefault="00B70625" w:rsidP="00B70625">
      <w:pPr>
        <w:spacing w:after="0" w:line="360" w:lineRule="auto"/>
        <w:ind w:right="850"/>
        <w:jc w:val="both"/>
        <w:rPr>
          <w:rFonts w:ascii="Palatino Linotype" w:hAnsi="Palatino Linotype" w:cs="Arial"/>
          <w:b/>
          <w:sz w:val="24"/>
        </w:rPr>
      </w:pPr>
      <w:r w:rsidRPr="00667998">
        <w:rPr>
          <w:rFonts w:ascii="Palatino Linotype" w:hAnsi="Palatino Linotype" w:cs="Arial"/>
          <w:b/>
          <w:sz w:val="24"/>
        </w:rPr>
        <w:t xml:space="preserve">MODALIDAD DE ENTREGA: </w:t>
      </w:r>
      <w:r>
        <w:rPr>
          <w:rFonts w:ascii="Palatino Linotype" w:hAnsi="Palatino Linotype" w:cs="Arial"/>
          <w:sz w:val="24"/>
        </w:rPr>
        <w:t>A través de SAIMEX</w:t>
      </w:r>
      <w:r w:rsidRPr="00667998">
        <w:rPr>
          <w:rFonts w:ascii="Palatino Linotype" w:hAnsi="Palatino Linotype" w:cs="Arial"/>
          <w:b/>
          <w:sz w:val="24"/>
        </w:rPr>
        <w:t>.</w:t>
      </w:r>
    </w:p>
    <w:p w14:paraId="71E7B5DC" w14:textId="77777777" w:rsidR="00B70625" w:rsidRDefault="00B70625" w:rsidP="00B70625">
      <w:pPr>
        <w:spacing w:after="0" w:line="360" w:lineRule="auto"/>
        <w:jc w:val="both"/>
        <w:rPr>
          <w:rFonts w:ascii="Palatino Linotype" w:hAnsi="Palatino Linotype" w:cs="Arial"/>
          <w:b/>
          <w:sz w:val="24"/>
        </w:rPr>
      </w:pPr>
    </w:p>
    <w:p w14:paraId="6138A4E4" w14:textId="77777777" w:rsidR="00B70625" w:rsidRPr="004A1460" w:rsidRDefault="00B70625" w:rsidP="00B70625">
      <w:pPr>
        <w:spacing w:after="0" w:line="360" w:lineRule="auto"/>
        <w:jc w:val="both"/>
        <w:rPr>
          <w:rFonts w:ascii="Palatino Linotype" w:hAnsi="Palatino Linotype" w:cs="Arial"/>
          <w:b/>
          <w:sz w:val="24"/>
        </w:rPr>
      </w:pPr>
    </w:p>
    <w:p w14:paraId="551AB54A" w14:textId="77777777" w:rsidR="00B70625" w:rsidRPr="00AD2A55" w:rsidRDefault="00B70625" w:rsidP="00B70625">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7CA9B863" w14:textId="23F8571E" w:rsidR="00B70625" w:rsidRDefault="00B70625" w:rsidP="00B70625">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w:t>
      </w:r>
      <w:r>
        <w:rPr>
          <w:rFonts w:ascii="Palatino Linotype" w:hAnsi="Palatino Linotype"/>
          <w:sz w:val="24"/>
          <w:szCs w:val="24"/>
        </w:rPr>
        <w:t xml:space="preserve"> en fecha </w:t>
      </w:r>
      <w:r w:rsidR="005F2E41">
        <w:rPr>
          <w:rFonts w:ascii="Palatino Linotype" w:hAnsi="Palatino Linotype"/>
          <w:sz w:val="24"/>
          <w:szCs w:val="24"/>
        </w:rPr>
        <w:t>dieci</w:t>
      </w:r>
      <w:r>
        <w:rPr>
          <w:rFonts w:ascii="Palatino Linotype" w:hAnsi="Palatino Linotype"/>
          <w:sz w:val="24"/>
          <w:szCs w:val="24"/>
        </w:rPr>
        <w:t xml:space="preserve">nueve de </w:t>
      </w:r>
      <w:r w:rsidR="005F2E41">
        <w:rPr>
          <w:rFonts w:ascii="Palatino Linotype" w:hAnsi="Palatino Linotype"/>
          <w:sz w:val="24"/>
          <w:szCs w:val="24"/>
        </w:rPr>
        <w:t>febr</w:t>
      </w:r>
      <w:r>
        <w:rPr>
          <w:rFonts w:ascii="Palatino Linotype" w:hAnsi="Palatino Linotype"/>
          <w:sz w:val="24"/>
          <w:szCs w:val="24"/>
        </w:rPr>
        <w:t>ero de dos mil veintiuno</w:t>
      </w:r>
      <w:r w:rsidRPr="009763E3">
        <w:rPr>
          <w:rFonts w:ascii="Palatino Linotype" w:hAnsi="Palatino Linotype"/>
          <w:sz w:val="24"/>
          <w:szCs w:val="24"/>
        </w:rPr>
        <w:t>, el Sujeto Obligado</w:t>
      </w:r>
      <w:r>
        <w:rPr>
          <w:rFonts w:ascii="Palatino Linotype" w:hAnsi="Palatino Linotype"/>
          <w:sz w:val="24"/>
          <w:szCs w:val="24"/>
        </w:rPr>
        <w:t>, informo al particular lo siguiente:</w:t>
      </w:r>
    </w:p>
    <w:p w14:paraId="1613AC5F" w14:textId="77777777" w:rsidR="00B70625" w:rsidRDefault="00B70625" w:rsidP="00B70625">
      <w:pPr>
        <w:spacing w:after="0" w:line="360" w:lineRule="auto"/>
        <w:jc w:val="both"/>
        <w:rPr>
          <w:rFonts w:ascii="Palatino Linotype" w:hAnsi="Palatino Linotype"/>
          <w:sz w:val="24"/>
          <w:szCs w:val="24"/>
        </w:rPr>
      </w:pPr>
    </w:p>
    <w:p w14:paraId="065A9F5E" w14:textId="77777777" w:rsidR="005F2E41" w:rsidRPr="005F2E41" w:rsidRDefault="00B70625" w:rsidP="005F2E41">
      <w:pPr>
        <w:spacing w:after="0" w:line="240" w:lineRule="auto"/>
        <w:ind w:left="567" w:right="426"/>
        <w:jc w:val="both"/>
        <w:rPr>
          <w:rFonts w:ascii="Palatino Linotype" w:hAnsi="Palatino Linotype"/>
          <w:i/>
          <w:iCs/>
        </w:rPr>
      </w:pPr>
      <w:r>
        <w:rPr>
          <w:rFonts w:ascii="Palatino Linotype" w:hAnsi="Palatino Linotype"/>
          <w:i/>
          <w:iCs/>
        </w:rPr>
        <w:t>“</w:t>
      </w:r>
      <w:r w:rsidR="005F2E41" w:rsidRPr="005F2E41">
        <w:rPr>
          <w:rFonts w:ascii="Palatino Linotype" w:hAnsi="Palatino Linotype"/>
          <w:i/>
          <w:iC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A09251" w14:textId="77777777" w:rsidR="005F2E41" w:rsidRPr="005F2E41" w:rsidRDefault="005F2E41" w:rsidP="005F2E41">
      <w:pPr>
        <w:spacing w:after="0" w:line="240" w:lineRule="auto"/>
        <w:ind w:left="567" w:right="426"/>
        <w:jc w:val="both"/>
        <w:rPr>
          <w:rFonts w:ascii="Palatino Linotype" w:hAnsi="Palatino Linotype"/>
          <w:i/>
          <w:iCs/>
        </w:rPr>
      </w:pPr>
      <w:r w:rsidRPr="005F2E41">
        <w:rPr>
          <w:rFonts w:ascii="Palatino Linotype" w:hAnsi="Palatino Linotype"/>
          <w:i/>
          <w:iCs/>
        </w:rPr>
        <w:t>Se da atención a su solicitud.</w:t>
      </w:r>
    </w:p>
    <w:p w14:paraId="741A1DF7" w14:textId="77777777" w:rsidR="005F2E41" w:rsidRPr="005F2E41" w:rsidRDefault="005F2E41" w:rsidP="005F2E41">
      <w:pPr>
        <w:spacing w:after="0" w:line="240" w:lineRule="auto"/>
        <w:ind w:left="567" w:right="426"/>
        <w:jc w:val="both"/>
        <w:rPr>
          <w:rFonts w:ascii="Palatino Linotype" w:hAnsi="Palatino Linotype"/>
          <w:i/>
          <w:iCs/>
        </w:rPr>
      </w:pPr>
      <w:r w:rsidRPr="005F2E41">
        <w:rPr>
          <w:rFonts w:ascii="Palatino Linotype" w:hAnsi="Palatino Linotype"/>
          <w:i/>
          <w:iCs/>
        </w:rPr>
        <w:t>ATENTAMENTE</w:t>
      </w:r>
    </w:p>
    <w:p w14:paraId="55311F77" w14:textId="28FC8631" w:rsidR="00B70625" w:rsidRPr="001E29A6" w:rsidRDefault="005F2E41" w:rsidP="005F2E41">
      <w:pPr>
        <w:spacing w:after="0" w:line="240" w:lineRule="auto"/>
        <w:ind w:left="567" w:right="426"/>
        <w:jc w:val="both"/>
        <w:rPr>
          <w:rFonts w:ascii="Palatino Linotype" w:hAnsi="Palatino Linotype"/>
          <w:i/>
          <w:iCs/>
        </w:rPr>
      </w:pPr>
      <w:r w:rsidRPr="005F2E41">
        <w:rPr>
          <w:rFonts w:ascii="Palatino Linotype" w:hAnsi="Palatino Linotype"/>
          <w:i/>
          <w:iCs/>
        </w:rPr>
        <w:t>LIC. ELOINA SILVETTE DÍAZ GUTIÉRREZ</w:t>
      </w:r>
      <w:r w:rsidR="00B70625">
        <w:rPr>
          <w:rFonts w:ascii="Palatino Linotype" w:hAnsi="Palatino Linotype"/>
          <w:i/>
          <w:iCs/>
        </w:rPr>
        <w:t>” (Sic)</w:t>
      </w:r>
    </w:p>
    <w:p w14:paraId="5890EC26" w14:textId="7AB4CA35" w:rsidR="00B70625" w:rsidRDefault="00B70625" w:rsidP="005F2E41">
      <w:pPr>
        <w:spacing w:after="0" w:line="360" w:lineRule="auto"/>
        <w:ind w:right="426"/>
        <w:jc w:val="both"/>
        <w:rPr>
          <w:rFonts w:ascii="Palatino Linotype" w:hAnsi="Palatino Linotype" w:cs="Arial"/>
          <w:b/>
          <w:sz w:val="28"/>
        </w:rPr>
      </w:pPr>
    </w:p>
    <w:p w14:paraId="04BE4D3E" w14:textId="6FD3D1C4" w:rsidR="005F2E41" w:rsidRPr="005F2E41" w:rsidRDefault="005F2E41" w:rsidP="005F2E41">
      <w:pPr>
        <w:spacing w:after="0" w:line="360" w:lineRule="auto"/>
        <w:ind w:right="426"/>
        <w:jc w:val="both"/>
        <w:rPr>
          <w:rFonts w:ascii="Palatino Linotype" w:hAnsi="Palatino Linotype" w:cs="Arial"/>
          <w:bCs/>
          <w:sz w:val="24"/>
          <w:szCs w:val="20"/>
        </w:rPr>
      </w:pPr>
      <w:r w:rsidRPr="005F2E41">
        <w:rPr>
          <w:rFonts w:ascii="Palatino Linotype" w:hAnsi="Palatino Linotype" w:cs="Arial"/>
          <w:bCs/>
          <w:sz w:val="24"/>
          <w:szCs w:val="20"/>
        </w:rPr>
        <w:t xml:space="preserve">Adjuntando el archivo electrónico denominado </w:t>
      </w:r>
      <w:r>
        <w:rPr>
          <w:rFonts w:ascii="Palatino Linotype" w:hAnsi="Palatino Linotype" w:cs="Arial"/>
          <w:bCs/>
          <w:sz w:val="24"/>
          <w:szCs w:val="20"/>
        </w:rPr>
        <w:t>“</w:t>
      </w:r>
      <w:r w:rsidRPr="005F2E41">
        <w:rPr>
          <w:rFonts w:ascii="Palatino Linotype" w:hAnsi="Palatino Linotype" w:cs="Arial"/>
          <w:bCs/>
          <w:sz w:val="24"/>
          <w:szCs w:val="20"/>
        </w:rPr>
        <w:t xml:space="preserve">1902021_sol 00042 </w:t>
      </w:r>
      <w:proofErr w:type="spellStart"/>
      <w:r w:rsidRPr="005F2E41">
        <w:rPr>
          <w:rFonts w:ascii="Palatino Linotype" w:hAnsi="Palatino Linotype" w:cs="Arial"/>
          <w:bCs/>
          <w:sz w:val="24"/>
          <w:szCs w:val="20"/>
        </w:rPr>
        <w:t>saimex</w:t>
      </w:r>
      <w:proofErr w:type="spellEnd"/>
      <w:r w:rsidRPr="005F2E41">
        <w:rPr>
          <w:rFonts w:ascii="Palatino Linotype" w:hAnsi="Palatino Linotype" w:cs="Arial"/>
          <w:bCs/>
          <w:sz w:val="24"/>
          <w:szCs w:val="20"/>
        </w:rPr>
        <w:t xml:space="preserve"> 2021.docx</w:t>
      </w:r>
      <w:r>
        <w:rPr>
          <w:rFonts w:ascii="Palatino Linotype" w:hAnsi="Palatino Linotype" w:cs="Arial"/>
          <w:bCs/>
          <w:sz w:val="24"/>
          <w:szCs w:val="20"/>
        </w:rPr>
        <w:t>”, mismo que se analizará en el considerando respectivo.</w:t>
      </w:r>
    </w:p>
    <w:p w14:paraId="4AC0586D" w14:textId="77777777" w:rsidR="00B70625" w:rsidRDefault="00B70625" w:rsidP="00B70625">
      <w:pPr>
        <w:spacing w:after="0" w:line="360" w:lineRule="auto"/>
        <w:jc w:val="both"/>
        <w:rPr>
          <w:rFonts w:ascii="Palatino Linotype" w:hAnsi="Palatino Linotype" w:cs="Arial"/>
          <w:b/>
          <w:sz w:val="28"/>
        </w:rPr>
      </w:pPr>
    </w:p>
    <w:p w14:paraId="500D39A5" w14:textId="77777777" w:rsidR="00B70625" w:rsidRPr="00667998" w:rsidRDefault="00B70625" w:rsidP="00B70625">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266945EF" w14:textId="77777777" w:rsidR="00B70625" w:rsidRDefault="00B70625" w:rsidP="00B7062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w:t>
      </w:r>
      <w:r w:rsidRPr="00AD2A55">
        <w:rPr>
          <w:rFonts w:ascii="Palatino Linotype" w:hAnsi="Palatino Linotype" w:cs="Arial"/>
          <w:sz w:val="24"/>
          <w:szCs w:val="24"/>
        </w:rPr>
        <w:t>respuest</w:t>
      </w:r>
      <w:r>
        <w:rPr>
          <w:rFonts w:ascii="Palatino Linotype" w:hAnsi="Palatino Linotype" w:cs="Arial"/>
          <w:sz w:val="24"/>
          <w:szCs w:val="24"/>
        </w:rPr>
        <w:t>a por parte del Sujeto Obligado, en fecha veintidós de febrero de dos mil veintiuno, el Recurrente interpone recurso de revisión el cual</w:t>
      </w:r>
      <w:r w:rsidRPr="00AD2A55">
        <w:rPr>
          <w:rFonts w:ascii="Palatino Linotype" w:hAnsi="Palatino Linotype" w:cs="Arial"/>
          <w:sz w:val="24"/>
          <w:szCs w:val="24"/>
        </w:rPr>
        <w:t xml:space="preserve">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el</w:t>
      </w:r>
      <w:r w:rsidRPr="00AD2A55">
        <w:rPr>
          <w:rFonts w:ascii="Palatino Linotype" w:hAnsi="Palatino Linotype" w:cs="Arial"/>
          <w:sz w:val="24"/>
          <w:szCs w:val="24"/>
        </w:rPr>
        <w:t xml:space="preserve"> expediente número </w:t>
      </w:r>
      <w:r>
        <w:rPr>
          <w:rFonts w:ascii="Palatino Linotype" w:hAnsi="Palatino Linotype" w:cs="Arial"/>
          <w:b/>
          <w:sz w:val="24"/>
          <w:szCs w:val="24"/>
        </w:rPr>
        <w:t>00535</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sz w:val="24"/>
          <w:szCs w:val="24"/>
        </w:rPr>
        <w:t>aduciendo las siguientes manifestaciones:</w:t>
      </w:r>
    </w:p>
    <w:p w14:paraId="2FACB73E" w14:textId="77777777" w:rsidR="00B70625" w:rsidRDefault="00B70625" w:rsidP="00B70625">
      <w:pPr>
        <w:spacing w:after="0" w:line="360" w:lineRule="auto"/>
        <w:jc w:val="both"/>
        <w:rPr>
          <w:rFonts w:ascii="Palatino Linotype" w:hAnsi="Palatino Linotype" w:cs="Arial"/>
          <w:sz w:val="16"/>
          <w:szCs w:val="24"/>
        </w:rPr>
      </w:pPr>
    </w:p>
    <w:p w14:paraId="0FFEA210" w14:textId="77777777" w:rsidR="00B70625" w:rsidRPr="00667998" w:rsidRDefault="00B70625" w:rsidP="00B70625">
      <w:pPr>
        <w:spacing w:after="0" w:line="360" w:lineRule="auto"/>
        <w:jc w:val="both"/>
        <w:rPr>
          <w:rFonts w:ascii="Palatino Linotype" w:hAnsi="Palatino Linotype" w:cs="Arial"/>
          <w:b/>
          <w:sz w:val="8"/>
        </w:rPr>
      </w:pPr>
    </w:p>
    <w:p w14:paraId="369BFFCD" w14:textId="77777777" w:rsidR="00B70625" w:rsidRPr="00667998" w:rsidRDefault="00B70625" w:rsidP="00B70625">
      <w:pPr>
        <w:pStyle w:val="Prrafodelista"/>
        <w:numPr>
          <w:ilvl w:val="0"/>
          <w:numId w:val="1"/>
        </w:numPr>
        <w:jc w:val="both"/>
        <w:rPr>
          <w:rFonts w:ascii="Palatino Linotype" w:hAnsi="Palatino Linotype" w:cs="Arial"/>
          <w:b/>
        </w:rPr>
      </w:pPr>
      <w:r w:rsidRPr="00667998">
        <w:rPr>
          <w:rFonts w:ascii="Palatino Linotype" w:hAnsi="Palatino Linotype" w:cs="Arial"/>
          <w:b/>
        </w:rPr>
        <w:lastRenderedPageBreak/>
        <w:t>Acto Impugnado:</w:t>
      </w:r>
    </w:p>
    <w:p w14:paraId="19B139F6" w14:textId="1FE89C46" w:rsidR="00B70625" w:rsidRPr="00667998" w:rsidRDefault="00B70625" w:rsidP="00B70625">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5F2E41" w:rsidRPr="005F2E41">
        <w:rPr>
          <w:rFonts w:ascii="Palatino Linotype" w:hAnsi="Palatino Linotype" w:cs="Arial"/>
          <w:i/>
        </w:rPr>
        <w:t>LA RESPUESTA DEL ENTE OBLIGADO.</w:t>
      </w:r>
      <w:r w:rsidRPr="00667998">
        <w:rPr>
          <w:rFonts w:ascii="Palatino Linotype" w:hAnsi="Palatino Linotype" w:cs="Arial"/>
          <w:i/>
        </w:rPr>
        <w:t>” [Sic].</w:t>
      </w:r>
    </w:p>
    <w:p w14:paraId="3F0947B7" w14:textId="77777777" w:rsidR="00B70625" w:rsidRPr="004A1460" w:rsidRDefault="00B70625" w:rsidP="00B70625">
      <w:pPr>
        <w:spacing w:after="0" w:line="360" w:lineRule="auto"/>
        <w:ind w:left="851" w:right="851"/>
        <w:jc w:val="both"/>
        <w:rPr>
          <w:rFonts w:ascii="Palatino Linotype" w:hAnsi="Palatino Linotype" w:cs="Arial"/>
          <w:i/>
          <w:sz w:val="24"/>
          <w:szCs w:val="24"/>
        </w:rPr>
      </w:pPr>
    </w:p>
    <w:p w14:paraId="62111DE8" w14:textId="77777777" w:rsidR="00B70625" w:rsidRPr="00667998" w:rsidRDefault="00B70625" w:rsidP="00B70625">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45B532BC" w14:textId="268C3C1E" w:rsidR="00B70625" w:rsidRPr="00667998" w:rsidRDefault="00B70625" w:rsidP="00B70625">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005F2E41" w:rsidRPr="005F2E41">
        <w:rPr>
          <w:rFonts w:ascii="Palatino Linotype" w:hAnsi="Palatino Linotype" w:cs="Arial"/>
          <w:i/>
        </w:rPr>
        <w:t>SE REVISARON LAS DOS PAGINAS WEB CITADAS POR EL ENTE OBLIGADO Y EN LA PRIMERA EN NINGUNO DE SUS 34 APARTADOS APARECE LA ESTRUCTURA ORGANICA DEL HOSPITAL PSIQUIATRICO LA SALUD, EN LA SEGUNDA SIN UNA ORIENTACION ES MATERIALMENTE IMPOSIBLE CONSULTAR ALGUN DATO ESPECIFICO DEL HOSPITAL. SOLICITO QUE SE MODIFIQUE LA RESPUESTA EN EL SENTIDO DE PROTEGER MI DERECHO HUMANO A LA INFORMACION Y QUE SE ME ORIENTE DE MANERA EFECTIVA, Y PARA EL CASO DE QUE LA INFORMACOIN NO SEA ENTREGADA PARA QUE SE ORDENE AL ENTE OBLIGADO CUMPLIR CON LA ENTREGA DE LA INFORMACION</w:t>
      </w:r>
      <w:r w:rsidRPr="00667998">
        <w:rPr>
          <w:rFonts w:ascii="Palatino Linotype" w:hAnsi="Palatino Linotype" w:cs="Arial"/>
          <w:i/>
        </w:rPr>
        <w:t>” [Sic].</w:t>
      </w:r>
    </w:p>
    <w:p w14:paraId="53682DE3" w14:textId="77777777" w:rsidR="00B70625" w:rsidRPr="00667998" w:rsidRDefault="00B70625" w:rsidP="00B70625">
      <w:pPr>
        <w:spacing w:after="0" w:line="360" w:lineRule="auto"/>
        <w:ind w:right="851"/>
        <w:jc w:val="both"/>
        <w:rPr>
          <w:rFonts w:ascii="Palatino Linotype" w:hAnsi="Palatino Linotype" w:cs="Arial"/>
          <w:i/>
          <w:sz w:val="24"/>
        </w:rPr>
      </w:pPr>
    </w:p>
    <w:p w14:paraId="5EB54444" w14:textId="77777777" w:rsidR="00B70625" w:rsidRDefault="00B70625" w:rsidP="00B70625">
      <w:pPr>
        <w:pStyle w:val="Sinespaciado"/>
      </w:pPr>
    </w:p>
    <w:p w14:paraId="6B08C6A2" w14:textId="77777777" w:rsidR="00B70625" w:rsidRPr="00667998" w:rsidRDefault="00B70625" w:rsidP="00B70625">
      <w:pPr>
        <w:pStyle w:val="Sinespaciado"/>
      </w:pPr>
    </w:p>
    <w:p w14:paraId="4AB91E33" w14:textId="77777777" w:rsidR="00B70625" w:rsidRPr="00667998" w:rsidRDefault="00B70625" w:rsidP="00B70625">
      <w:pPr>
        <w:spacing w:after="0" w:line="360" w:lineRule="auto"/>
        <w:jc w:val="both"/>
        <w:rPr>
          <w:rFonts w:ascii="Palatino Linotype" w:hAnsi="Palatino Linotype" w:cs="Arial"/>
          <w:b/>
          <w:sz w:val="24"/>
          <w:szCs w:val="24"/>
        </w:rPr>
      </w:pPr>
      <w:r w:rsidRPr="00667998">
        <w:rPr>
          <w:rFonts w:ascii="Palatino Linotype" w:hAnsi="Palatino Linotype" w:cs="Arial"/>
          <w:b/>
          <w:sz w:val="28"/>
        </w:rPr>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3AC8735A" w14:textId="77777777" w:rsidR="00B70625" w:rsidRPr="00667998" w:rsidRDefault="00B70625" w:rsidP="00B70625">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veintiséis de febrero</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36FE21F5" w14:textId="77777777" w:rsidR="00B70625" w:rsidRPr="00667998" w:rsidRDefault="00B70625" w:rsidP="00B70625">
      <w:pPr>
        <w:spacing w:after="0" w:line="360" w:lineRule="auto"/>
        <w:jc w:val="both"/>
        <w:rPr>
          <w:rFonts w:ascii="Palatino Linotype" w:hAnsi="Palatino Linotype" w:cs="Arial"/>
          <w:sz w:val="24"/>
          <w:szCs w:val="24"/>
        </w:rPr>
      </w:pPr>
    </w:p>
    <w:p w14:paraId="4E697AD0" w14:textId="77777777" w:rsidR="00B70625" w:rsidRDefault="00B70625" w:rsidP="00B70625">
      <w:pPr>
        <w:spacing w:after="0" w:line="360" w:lineRule="auto"/>
        <w:jc w:val="both"/>
        <w:rPr>
          <w:rFonts w:ascii="Palatino Linotype" w:hAnsi="Palatino Linotype" w:cs="Arial"/>
          <w:b/>
          <w:sz w:val="28"/>
        </w:rPr>
      </w:pPr>
    </w:p>
    <w:p w14:paraId="3F9949FD" w14:textId="77777777" w:rsidR="00B70625" w:rsidRPr="00667998" w:rsidRDefault="00B70625" w:rsidP="00B70625">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76B8533C" w14:textId="77777777" w:rsidR="00B70625" w:rsidRPr="00667998" w:rsidRDefault="00B70625" w:rsidP="00B70625">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lastRenderedPageBreak/>
        <w:t xml:space="preserve">De las constancias que obran en el expediente electrónico del SAIMEX, se advierte que el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w:t>
      </w:r>
      <w:r>
        <w:rPr>
          <w:rFonts w:ascii="Palatino Linotype" w:hAnsi="Palatino Linotype" w:cs="Arial"/>
          <w:sz w:val="24"/>
          <w:szCs w:val="24"/>
        </w:rPr>
        <w:t>omiti</w:t>
      </w:r>
      <w:r w:rsidRPr="00667998">
        <w:rPr>
          <w:rFonts w:ascii="Palatino Linotype" w:hAnsi="Palatino Linotype" w:cs="Arial"/>
          <w:sz w:val="24"/>
          <w:szCs w:val="24"/>
        </w:rPr>
        <w:t xml:space="preserve">ó </w:t>
      </w:r>
      <w:r>
        <w:rPr>
          <w:rFonts w:ascii="Palatino Linotype" w:hAnsi="Palatino Linotype" w:cs="Arial"/>
          <w:sz w:val="24"/>
          <w:szCs w:val="24"/>
        </w:rPr>
        <w:t>rendir su Informe Justificado</w:t>
      </w:r>
      <w:r w:rsidRPr="00667998">
        <w:rPr>
          <w:rFonts w:ascii="Palatino Linotype" w:hAnsi="Palatino Linotype" w:cs="Arial"/>
          <w:sz w:val="24"/>
          <w:szCs w:val="24"/>
        </w:rPr>
        <w:t>;</w:t>
      </w:r>
      <w:r>
        <w:rPr>
          <w:rFonts w:ascii="Palatino Linotype" w:hAnsi="Palatino Linotype" w:cs="Arial"/>
          <w:sz w:val="24"/>
          <w:szCs w:val="24"/>
        </w:rPr>
        <w:t xml:space="preserve"> así mismo se hace constar que el particular omitió rendir alegatos, pruebas o manifestaciones.</w:t>
      </w:r>
    </w:p>
    <w:p w14:paraId="6FFD5477" w14:textId="77777777" w:rsidR="00B70625" w:rsidRDefault="00B70625" w:rsidP="00B70625">
      <w:pPr>
        <w:pStyle w:val="Sinespaciado"/>
      </w:pPr>
    </w:p>
    <w:p w14:paraId="649E437A" w14:textId="77777777" w:rsidR="00B70625" w:rsidRPr="00C220D0" w:rsidRDefault="00B70625" w:rsidP="00B70625">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68F8F0A" w14:textId="77777777" w:rsidR="00B70625" w:rsidRPr="00667998" w:rsidRDefault="00B70625" w:rsidP="00B70625">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Pr>
          <w:rFonts w:ascii="Palatino Linotype" w:hAnsi="Palatino Linotype" w:cs="Arial"/>
          <w:sz w:val="24"/>
          <w:szCs w:val="24"/>
        </w:rPr>
        <w:t>once de marzo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6C6F45CD" w14:textId="77777777" w:rsidR="00B70625" w:rsidRPr="00667998" w:rsidRDefault="00B70625" w:rsidP="00B70625">
      <w:pPr>
        <w:pStyle w:val="Sinespaciado"/>
      </w:pPr>
    </w:p>
    <w:p w14:paraId="03D5BB25" w14:textId="77777777" w:rsidR="00B70625" w:rsidRPr="00667998" w:rsidRDefault="00B70625" w:rsidP="00B70625">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Pr>
          <w:rFonts w:ascii="Palatino Linotype" w:hAnsi="Palatino Linotype" w:cs="Arial"/>
          <w:sz w:val="24"/>
          <w:szCs w:val="24"/>
        </w:rPr>
        <w:t>veinte</w:t>
      </w:r>
      <w:r w:rsidRPr="00E33151">
        <w:rPr>
          <w:rFonts w:ascii="Palatino Linotype" w:hAnsi="Palatino Linotype" w:cs="Arial"/>
          <w:sz w:val="24"/>
          <w:szCs w:val="24"/>
        </w:rPr>
        <w:t xml:space="preserve"> de </w:t>
      </w:r>
      <w:r>
        <w:rPr>
          <w:rFonts w:ascii="Palatino Linotype" w:hAnsi="Palatino Linotype" w:cs="Arial"/>
          <w:sz w:val="24"/>
          <w:szCs w:val="24"/>
        </w:rPr>
        <w:t>abril</w:t>
      </w:r>
      <w:r w:rsidRPr="00E33151">
        <w:rPr>
          <w:rFonts w:ascii="Palatino Linotype" w:hAnsi="Palatino Linotype" w:cs="Arial"/>
          <w:sz w:val="24"/>
          <w:szCs w:val="24"/>
        </w:rPr>
        <w:t xml:space="preserve"> del año en</w:t>
      </w:r>
      <w:r w:rsidRPr="00667998">
        <w:rPr>
          <w:rFonts w:ascii="Palatino Linotype" w:hAnsi="Palatino Linotype" w:cs="Arial"/>
          <w:sz w:val="24"/>
          <w:szCs w:val="24"/>
        </w:rPr>
        <w:t xml:space="preserve"> curso, se amplió el plazo para dictar resolución, en términos del artículo 181, de la Ley de Transparencia y Acceso a la Información Pública del Estado de México y Municipios.</w:t>
      </w:r>
    </w:p>
    <w:p w14:paraId="39791CAF" w14:textId="77777777" w:rsidR="00B70625" w:rsidRDefault="00B70625" w:rsidP="00B70625">
      <w:pPr>
        <w:spacing w:after="0" w:line="360" w:lineRule="auto"/>
        <w:jc w:val="both"/>
        <w:rPr>
          <w:rFonts w:ascii="Palatino Linotype" w:hAnsi="Palatino Linotype" w:cs="Arial"/>
          <w:sz w:val="24"/>
          <w:szCs w:val="24"/>
        </w:rPr>
      </w:pPr>
    </w:p>
    <w:p w14:paraId="764E3FC9" w14:textId="77777777" w:rsidR="00B70625" w:rsidRPr="00667998" w:rsidRDefault="00B70625" w:rsidP="00B70625">
      <w:pPr>
        <w:spacing w:after="0" w:line="360" w:lineRule="auto"/>
        <w:jc w:val="both"/>
        <w:rPr>
          <w:rFonts w:ascii="Palatino Linotype" w:hAnsi="Palatino Linotype" w:cs="Arial"/>
          <w:sz w:val="24"/>
          <w:szCs w:val="24"/>
        </w:rPr>
      </w:pPr>
    </w:p>
    <w:p w14:paraId="32F1F689" w14:textId="77777777" w:rsidR="00B70625" w:rsidRPr="00667998" w:rsidRDefault="00B70625" w:rsidP="00B70625">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078BAAA2" w14:textId="77777777" w:rsidR="00B70625" w:rsidRPr="00C220D0" w:rsidRDefault="00B70625" w:rsidP="00B70625">
      <w:pPr>
        <w:pStyle w:val="Sinespaciado"/>
        <w:rPr>
          <w:rFonts w:ascii="Palatino Linotype" w:hAnsi="Palatino Linotype"/>
        </w:rPr>
      </w:pPr>
    </w:p>
    <w:p w14:paraId="141DB98F" w14:textId="77777777" w:rsidR="00B70625" w:rsidRPr="00667998" w:rsidRDefault="00B70625" w:rsidP="00B70625">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36458F9" w14:textId="77777777" w:rsidR="00B70625" w:rsidRDefault="00B70625" w:rsidP="00B7062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w:t>
      </w:r>
      <w:r>
        <w:rPr>
          <w:rFonts w:ascii="Palatino Linotype" w:hAnsi="Palatino Linotype" w:cs="Arial"/>
          <w:sz w:val="24"/>
          <w:szCs w:val="24"/>
        </w:rPr>
        <w:lastRenderedPageBreak/>
        <w:t>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4BB620DF" w14:textId="77777777" w:rsidR="00B70625" w:rsidRDefault="00B70625" w:rsidP="00B70625">
      <w:pPr>
        <w:spacing w:after="0" w:line="360" w:lineRule="auto"/>
        <w:jc w:val="both"/>
        <w:rPr>
          <w:rFonts w:ascii="Palatino Linotype" w:hAnsi="Palatino Linotype" w:cs="Arial"/>
          <w:sz w:val="24"/>
          <w:szCs w:val="24"/>
        </w:rPr>
      </w:pPr>
    </w:p>
    <w:p w14:paraId="2517F1BE" w14:textId="77777777" w:rsidR="00B70625" w:rsidRDefault="00B70625" w:rsidP="00B70625">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2A1BAA0" w14:textId="77777777" w:rsidR="00B70625" w:rsidRPr="00667998" w:rsidRDefault="00B70625" w:rsidP="00B70625">
      <w:pPr>
        <w:spacing w:after="0" w:line="360" w:lineRule="auto"/>
        <w:jc w:val="both"/>
        <w:rPr>
          <w:rFonts w:ascii="Palatino Linotype" w:hAnsi="Palatino Linotype" w:cs="Arial"/>
          <w:sz w:val="24"/>
        </w:rPr>
      </w:pPr>
    </w:p>
    <w:p w14:paraId="3181533C" w14:textId="77777777" w:rsidR="00B70625" w:rsidRPr="00667998" w:rsidRDefault="00B70625" w:rsidP="00B70625">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4962E6BC" w14:textId="77777777" w:rsidR="00B70625" w:rsidRPr="00667998" w:rsidRDefault="00B70625" w:rsidP="00B7062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23A8E24" w14:textId="6CEB0E42" w:rsidR="00B70625" w:rsidRDefault="00B70625" w:rsidP="00B70625">
      <w:pPr>
        <w:pStyle w:val="Prrafodelista"/>
        <w:autoSpaceDE w:val="0"/>
        <w:autoSpaceDN w:val="0"/>
        <w:adjustRightInd w:val="0"/>
        <w:spacing w:line="360" w:lineRule="auto"/>
        <w:ind w:left="0"/>
        <w:jc w:val="both"/>
        <w:rPr>
          <w:rFonts w:ascii="Palatino Linotype" w:hAnsi="Palatino Linotype" w:cs="Arial"/>
          <w:b/>
        </w:rPr>
      </w:pPr>
    </w:p>
    <w:p w14:paraId="108EDF22" w14:textId="77777777" w:rsidR="005F2E41" w:rsidRDefault="005F2E41" w:rsidP="00B70625">
      <w:pPr>
        <w:pStyle w:val="Prrafodelista"/>
        <w:autoSpaceDE w:val="0"/>
        <w:autoSpaceDN w:val="0"/>
        <w:adjustRightInd w:val="0"/>
        <w:spacing w:line="360" w:lineRule="auto"/>
        <w:ind w:left="0"/>
        <w:jc w:val="both"/>
        <w:rPr>
          <w:rFonts w:ascii="Palatino Linotype" w:hAnsi="Palatino Linotype" w:cs="Arial"/>
          <w:b/>
        </w:rPr>
      </w:pPr>
    </w:p>
    <w:p w14:paraId="4B6BDEBB" w14:textId="77777777" w:rsidR="00B70625" w:rsidRDefault="00B70625" w:rsidP="00B70625">
      <w:pPr>
        <w:pStyle w:val="Prrafodelista"/>
        <w:autoSpaceDE w:val="0"/>
        <w:autoSpaceDN w:val="0"/>
        <w:adjustRightInd w:val="0"/>
        <w:spacing w:line="360" w:lineRule="auto"/>
        <w:ind w:left="0"/>
        <w:jc w:val="both"/>
        <w:rPr>
          <w:rFonts w:ascii="Palatino Linotype" w:hAnsi="Palatino Linotype" w:cs="Arial"/>
          <w:b/>
        </w:rPr>
      </w:pPr>
    </w:p>
    <w:p w14:paraId="044C9C41" w14:textId="77777777" w:rsidR="00B70625" w:rsidRPr="00667998" w:rsidRDefault="00B70625" w:rsidP="00B70625">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0A1327CF" w14:textId="77777777" w:rsidR="00B70625" w:rsidRPr="00667998" w:rsidRDefault="00B70625" w:rsidP="00B7062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BEADA89" w14:textId="77777777" w:rsidR="00B70625" w:rsidRPr="00667998" w:rsidRDefault="00B70625" w:rsidP="00B70625">
      <w:pPr>
        <w:pStyle w:val="Prrafodelista"/>
        <w:autoSpaceDE w:val="0"/>
        <w:autoSpaceDN w:val="0"/>
        <w:adjustRightInd w:val="0"/>
        <w:spacing w:line="360" w:lineRule="auto"/>
        <w:ind w:left="0"/>
        <w:jc w:val="both"/>
        <w:rPr>
          <w:rFonts w:ascii="Palatino Linotype" w:hAnsi="Palatino Linotype" w:cs="Arial"/>
        </w:rPr>
      </w:pPr>
    </w:p>
    <w:p w14:paraId="1BCE854D" w14:textId="77777777" w:rsidR="00B70625" w:rsidRDefault="00B70625" w:rsidP="00B7062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5CDC920B" w14:textId="77777777" w:rsidR="00B70625" w:rsidRPr="00667998" w:rsidRDefault="00B70625" w:rsidP="00B70625">
      <w:pPr>
        <w:pStyle w:val="Prrafodelista"/>
        <w:autoSpaceDE w:val="0"/>
        <w:autoSpaceDN w:val="0"/>
        <w:adjustRightInd w:val="0"/>
        <w:spacing w:line="360" w:lineRule="auto"/>
        <w:ind w:left="0"/>
        <w:jc w:val="both"/>
        <w:rPr>
          <w:rFonts w:ascii="Palatino Linotype" w:hAnsi="Palatino Linotype" w:cs="Arial"/>
        </w:rPr>
      </w:pPr>
    </w:p>
    <w:p w14:paraId="14DB9D3F" w14:textId="77777777" w:rsidR="00B70625" w:rsidRDefault="00B70625" w:rsidP="00B7062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482C26EB" w14:textId="77777777" w:rsidR="00B70625" w:rsidRDefault="00B70625" w:rsidP="00B70625">
      <w:pPr>
        <w:pStyle w:val="Prrafodelista"/>
        <w:autoSpaceDE w:val="0"/>
        <w:autoSpaceDN w:val="0"/>
        <w:adjustRightInd w:val="0"/>
        <w:spacing w:line="360" w:lineRule="auto"/>
        <w:ind w:left="0"/>
        <w:jc w:val="both"/>
        <w:rPr>
          <w:rFonts w:ascii="Palatino Linotype" w:hAnsi="Palatino Linotype" w:cs="Arial"/>
        </w:rPr>
      </w:pPr>
    </w:p>
    <w:p w14:paraId="60DDE594" w14:textId="77777777" w:rsidR="00B70625" w:rsidRDefault="00B70625" w:rsidP="00B70625">
      <w:pPr>
        <w:pStyle w:val="Prrafodelista"/>
        <w:autoSpaceDE w:val="0"/>
        <w:autoSpaceDN w:val="0"/>
        <w:adjustRightInd w:val="0"/>
        <w:spacing w:line="360" w:lineRule="auto"/>
        <w:ind w:left="0"/>
        <w:jc w:val="both"/>
        <w:rPr>
          <w:rFonts w:ascii="Palatino Linotype" w:hAnsi="Palatino Linotype" w:cs="Arial"/>
        </w:rPr>
      </w:pPr>
    </w:p>
    <w:p w14:paraId="3BBD414C" w14:textId="77777777" w:rsidR="00B70625" w:rsidRDefault="00B70625" w:rsidP="00B70625">
      <w:pPr>
        <w:pStyle w:val="Prrafodelista"/>
        <w:autoSpaceDE w:val="0"/>
        <w:autoSpaceDN w:val="0"/>
        <w:adjustRightInd w:val="0"/>
        <w:spacing w:line="360" w:lineRule="auto"/>
        <w:ind w:left="0"/>
        <w:jc w:val="both"/>
        <w:rPr>
          <w:rFonts w:ascii="Palatino Linotype" w:hAnsi="Palatino Linotype" w:cs="Arial"/>
        </w:rPr>
      </w:pPr>
    </w:p>
    <w:p w14:paraId="667ED4FA" w14:textId="77777777" w:rsidR="00B70625" w:rsidRPr="00667998" w:rsidRDefault="00B70625" w:rsidP="00B70625">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2ABD68E4" w14:textId="77777777" w:rsidR="00B70625" w:rsidRPr="00667998" w:rsidRDefault="00B70625" w:rsidP="00B70625">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Ahora bien, se procede al análisis del presente recurso, así como el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3F6DC626" w14:textId="77777777" w:rsidR="00B70625" w:rsidRDefault="00B70625" w:rsidP="00B70625">
      <w:pPr>
        <w:pStyle w:val="Prrafodelista"/>
        <w:autoSpaceDE w:val="0"/>
        <w:autoSpaceDN w:val="0"/>
        <w:adjustRightInd w:val="0"/>
        <w:spacing w:line="360" w:lineRule="auto"/>
        <w:ind w:left="0"/>
        <w:jc w:val="both"/>
        <w:rPr>
          <w:rFonts w:ascii="Palatino Linotype" w:hAnsi="Palatino Linotype" w:cs="Arial"/>
        </w:rPr>
      </w:pPr>
    </w:p>
    <w:p w14:paraId="7157790B" w14:textId="77777777" w:rsidR="00B70625" w:rsidRPr="003E47D7" w:rsidRDefault="00B70625" w:rsidP="00B70625">
      <w:pPr>
        <w:pStyle w:val="Prrafodelista"/>
        <w:autoSpaceDE w:val="0"/>
        <w:autoSpaceDN w:val="0"/>
        <w:adjustRightInd w:val="0"/>
        <w:spacing w:line="360" w:lineRule="auto"/>
        <w:ind w:left="0"/>
        <w:jc w:val="both"/>
        <w:rPr>
          <w:rFonts w:ascii="Palatino Linotype" w:hAnsi="Palatino Linotype" w:cs="Arial"/>
          <w:lang w:val="es-MX"/>
        </w:rPr>
      </w:pPr>
    </w:p>
    <w:p w14:paraId="43CB81A6" w14:textId="77777777" w:rsidR="00B70625" w:rsidRDefault="00B70625" w:rsidP="00B70625">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Por lo anterior, es necesario retomar el requerimiento del solicitante que versa específicamente en conocer la siguiente información:</w:t>
      </w:r>
    </w:p>
    <w:p w14:paraId="5B7A703F" w14:textId="1FBA5D13" w:rsidR="005F2E41" w:rsidRDefault="005F2E41" w:rsidP="00B70625">
      <w:pPr>
        <w:pStyle w:val="Prrafodelista"/>
        <w:numPr>
          <w:ilvl w:val="0"/>
          <w:numId w:val="2"/>
        </w:numPr>
        <w:tabs>
          <w:tab w:val="left" w:pos="709"/>
        </w:tabs>
        <w:spacing w:line="360" w:lineRule="auto"/>
        <w:jc w:val="both"/>
        <w:rPr>
          <w:rFonts w:ascii="Palatino Linotype" w:hAnsi="Palatino Linotype" w:cs="Arial"/>
          <w:iCs/>
        </w:rPr>
      </w:pPr>
      <w:r>
        <w:rPr>
          <w:rFonts w:ascii="Palatino Linotype" w:hAnsi="Palatino Linotype" w:cs="Arial"/>
          <w:iCs/>
        </w:rPr>
        <w:t>D</w:t>
      </w:r>
      <w:r w:rsidRPr="005F2E41">
        <w:rPr>
          <w:rFonts w:ascii="Palatino Linotype" w:hAnsi="Palatino Linotype" w:cs="Arial"/>
          <w:iCs/>
        </w:rPr>
        <w:t>irectorio con nombre, cargo y n</w:t>
      </w:r>
      <w:r>
        <w:rPr>
          <w:rFonts w:ascii="Palatino Linotype" w:hAnsi="Palatino Linotype" w:cs="Arial"/>
          <w:iCs/>
        </w:rPr>
        <w:t>ú</w:t>
      </w:r>
      <w:r w:rsidRPr="005F2E41">
        <w:rPr>
          <w:rFonts w:ascii="Palatino Linotype" w:hAnsi="Palatino Linotype" w:cs="Arial"/>
          <w:iCs/>
        </w:rPr>
        <w:t xml:space="preserve">mero telefónico, del personal de mando medio y superior del hospital psiquiátrico, granja, la salud </w:t>
      </w:r>
      <w:proofErr w:type="spellStart"/>
      <w:r w:rsidRPr="005F2E41">
        <w:rPr>
          <w:rFonts w:ascii="Palatino Linotype" w:hAnsi="Palatino Linotype" w:cs="Arial"/>
          <w:iCs/>
        </w:rPr>
        <w:t>tlazolteotl</w:t>
      </w:r>
      <w:proofErr w:type="spellEnd"/>
      <w:r>
        <w:rPr>
          <w:rFonts w:ascii="Palatino Linotype" w:hAnsi="Palatino Linotype" w:cs="Arial"/>
          <w:iCs/>
        </w:rPr>
        <w:t>.</w:t>
      </w:r>
      <w:r w:rsidRPr="005F2E41">
        <w:rPr>
          <w:rFonts w:ascii="Palatino Linotype" w:hAnsi="Palatino Linotype" w:cs="Arial"/>
          <w:iCs/>
        </w:rPr>
        <w:t xml:space="preserve"> </w:t>
      </w:r>
    </w:p>
    <w:p w14:paraId="230EDD3E" w14:textId="1D997920" w:rsidR="00B70625" w:rsidRDefault="005F2E41" w:rsidP="005F2E41">
      <w:pPr>
        <w:pStyle w:val="Prrafodelista"/>
        <w:numPr>
          <w:ilvl w:val="0"/>
          <w:numId w:val="2"/>
        </w:numPr>
        <w:tabs>
          <w:tab w:val="left" w:pos="709"/>
        </w:tabs>
        <w:spacing w:line="360" w:lineRule="auto"/>
        <w:jc w:val="both"/>
        <w:rPr>
          <w:rFonts w:ascii="Palatino Linotype" w:hAnsi="Palatino Linotype" w:cs="Arial"/>
          <w:iCs/>
        </w:rPr>
      </w:pPr>
      <w:r>
        <w:rPr>
          <w:rFonts w:ascii="Palatino Linotype" w:hAnsi="Palatino Linotype" w:cs="Arial"/>
          <w:iCs/>
        </w:rPr>
        <w:t>F</w:t>
      </w:r>
      <w:r w:rsidRPr="005F2E41">
        <w:rPr>
          <w:rFonts w:ascii="Palatino Linotype" w:hAnsi="Palatino Linotype" w:cs="Arial"/>
          <w:iCs/>
        </w:rPr>
        <w:t xml:space="preserve">undamento, en términos de la </w:t>
      </w:r>
      <w:r w:rsidR="00A645C2">
        <w:rPr>
          <w:rFonts w:ascii="Palatino Linotype" w:hAnsi="Palatino Linotype" w:cs="Arial"/>
          <w:iCs/>
        </w:rPr>
        <w:t>L</w:t>
      </w:r>
      <w:r w:rsidRPr="005F2E41">
        <w:rPr>
          <w:rFonts w:ascii="Palatino Linotype" w:hAnsi="Palatino Linotype" w:cs="Arial"/>
          <w:iCs/>
        </w:rPr>
        <w:t>ey de transparencia</w:t>
      </w:r>
      <w:r w:rsidR="00A645C2">
        <w:rPr>
          <w:rFonts w:ascii="Palatino Linotype" w:hAnsi="Palatino Linotype" w:cs="Arial"/>
          <w:iCs/>
        </w:rPr>
        <w:t xml:space="preserve"> donde</w:t>
      </w:r>
      <w:r w:rsidRPr="005F2E41">
        <w:rPr>
          <w:rFonts w:ascii="Palatino Linotype" w:hAnsi="Palatino Linotype" w:cs="Arial"/>
          <w:iCs/>
        </w:rPr>
        <w:t xml:space="preserve"> no están sujetos a publicar su información</w:t>
      </w:r>
      <w:r w:rsidR="00A645C2">
        <w:rPr>
          <w:rFonts w:ascii="Palatino Linotype" w:hAnsi="Palatino Linotype" w:cs="Arial"/>
          <w:iCs/>
        </w:rPr>
        <w:t>.</w:t>
      </w:r>
    </w:p>
    <w:p w14:paraId="1908775F" w14:textId="77777777" w:rsidR="00B70625" w:rsidRPr="001965EF" w:rsidRDefault="00B70625" w:rsidP="00B70625">
      <w:pPr>
        <w:tabs>
          <w:tab w:val="left" w:pos="709"/>
        </w:tabs>
        <w:spacing w:line="360" w:lineRule="auto"/>
        <w:jc w:val="both"/>
        <w:rPr>
          <w:rFonts w:ascii="Palatino Linotype" w:hAnsi="Palatino Linotype" w:cs="Arial"/>
          <w:iCs/>
        </w:rPr>
      </w:pPr>
    </w:p>
    <w:p w14:paraId="02F3F220" w14:textId="7B5C5770" w:rsidR="00E311DA" w:rsidRPr="00E311DA" w:rsidRDefault="00B70625" w:rsidP="00E311DA">
      <w:pPr>
        <w:autoSpaceDE w:val="0"/>
        <w:autoSpaceDN w:val="0"/>
        <w:adjustRightInd w:val="0"/>
        <w:spacing w:after="0" w:line="360" w:lineRule="auto"/>
        <w:jc w:val="both"/>
        <w:rPr>
          <w:rFonts w:ascii="Palatino Linotype" w:hAnsi="Palatino Linotype" w:cs="Arial"/>
          <w:sz w:val="24"/>
        </w:rPr>
      </w:pPr>
      <w:r w:rsidRPr="00B34BE7">
        <w:rPr>
          <w:rFonts w:ascii="Palatino Linotype" w:hAnsi="Palatino Linotype" w:cs="Arial"/>
          <w:sz w:val="24"/>
        </w:rPr>
        <w:t xml:space="preserve">Sin embargo, el </w:t>
      </w:r>
      <w:r w:rsidRPr="00B34BE7">
        <w:rPr>
          <w:rFonts w:ascii="Palatino Linotype" w:hAnsi="Palatino Linotype" w:cs="Arial"/>
          <w:b/>
          <w:sz w:val="24"/>
        </w:rPr>
        <w:t>Sujeto Obligado</w:t>
      </w:r>
      <w:r w:rsidRPr="00B34BE7">
        <w:rPr>
          <w:rFonts w:ascii="Palatino Linotype" w:hAnsi="Palatino Linotype" w:cs="Arial"/>
          <w:sz w:val="24"/>
        </w:rPr>
        <w:t>,</w:t>
      </w:r>
      <w:r>
        <w:rPr>
          <w:rFonts w:ascii="Palatino Linotype" w:hAnsi="Palatino Linotype" w:cs="Arial"/>
          <w:sz w:val="24"/>
        </w:rPr>
        <w:t xml:space="preserve"> señalo</w:t>
      </w:r>
      <w:r w:rsidR="00E311DA">
        <w:rPr>
          <w:rFonts w:ascii="Palatino Linotype" w:hAnsi="Palatino Linotype" w:cs="Arial"/>
          <w:sz w:val="24"/>
        </w:rPr>
        <w:t xml:space="preserve"> a través del archivo electrónico “</w:t>
      </w:r>
      <w:r w:rsidR="00E311DA" w:rsidRPr="00E311DA">
        <w:rPr>
          <w:rFonts w:ascii="Palatino Linotype" w:hAnsi="Palatino Linotype" w:cs="Arial"/>
          <w:sz w:val="24"/>
        </w:rPr>
        <w:t xml:space="preserve">1902021_sol 00042 </w:t>
      </w:r>
      <w:proofErr w:type="spellStart"/>
      <w:r w:rsidR="00E311DA" w:rsidRPr="00E311DA">
        <w:rPr>
          <w:rFonts w:ascii="Palatino Linotype" w:hAnsi="Palatino Linotype" w:cs="Arial"/>
          <w:sz w:val="24"/>
        </w:rPr>
        <w:t>saimex</w:t>
      </w:r>
      <w:proofErr w:type="spellEnd"/>
      <w:r w:rsidR="00E311DA" w:rsidRPr="00E311DA">
        <w:rPr>
          <w:rFonts w:ascii="Palatino Linotype" w:hAnsi="Palatino Linotype" w:cs="Arial"/>
          <w:sz w:val="24"/>
        </w:rPr>
        <w:t xml:space="preserve"> 2021.docx</w:t>
      </w:r>
      <w:r w:rsidR="00E311DA">
        <w:rPr>
          <w:rFonts w:ascii="Palatino Linotype" w:hAnsi="Palatino Linotype" w:cs="Arial"/>
          <w:sz w:val="24"/>
        </w:rPr>
        <w:t>” remitido en respuesta</w:t>
      </w:r>
      <w:r>
        <w:rPr>
          <w:rFonts w:ascii="Palatino Linotype" w:hAnsi="Palatino Linotype" w:cs="Arial"/>
          <w:sz w:val="24"/>
        </w:rPr>
        <w:t xml:space="preserve"> “…</w:t>
      </w:r>
      <w:r w:rsidR="00E311DA" w:rsidRPr="00E311DA">
        <w:rPr>
          <w:rFonts w:ascii="Palatino Linotype" w:hAnsi="Palatino Linotype" w:cs="Arial"/>
          <w:sz w:val="24"/>
        </w:rPr>
        <w:t xml:space="preserve">en el artículo 163 de la Ley de Transparencia y Acceso a la Información Pública del Estado de México y Municipios; y de conformidad con lo expuesto en el Manual General de Organización del Instituto de Salud del Estado de México (ISEM), la Coordinación de Administración y Finanzas, con el apoyo de su unidad administrativa dependiente a saber la Unidad de Modernización Administrativa, da atención a su solicitud, en el sentido de que no existe algún documento denominado “Realizar de manera permanente la actualización del directorio de servidores públicos de mandos medios y superiores del Instituto, con base en las autorizaciones de nombramientos que emita el Consejo Interno o las autoridades competentes.” por lo que en ese sentido </w:t>
      </w:r>
      <w:r w:rsidR="00E311DA" w:rsidRPr="0038282D">
        <w:rPr>
          <w:rFonts w:ascii="Palatino Linotype" w:hAnsi="Palatino Linotype" w:cs="Arial"/>
          <w:b/>
          <w:bCs/>
          <w:sz w:val="24"/>
          <w:u w:val="single"/>
        </w:rPr>
        <w:t xml:space="preserve">atendiendo a su solicitud, dicha unidad administrativa refiere: Después de verificar la estructura orgánica autorizada y el registro de Clave Única de Establecimientos en Salud (CLUES) de las unidades hospitalarias de este Instituto de Salud del Estado de México, […] se le informa al solicitante que se encuentra publicado </w:t>
      </w:r>
      <w:r w:rsidR="00E311DA" w:rsidRPr="0038282D">
        <w:rPr>
          <w:rFonts w:ascii="Palatino Linotype" w:hAnsi="Palatino Linotype" w:cs="Arial"/>
          <w:b/>
          <w:bCs/>
          <w:sz w:val="24"/>
          <w:u w:val="single"/>
        </w:rPr>
        <w:lastRenderedPageBreak/>
        <w:t>el directorio de servidores públicos del Instituto en la dirección electrónica:</w:t>
      </w:r>
      <w:r w:rsidR="00E311DA">
        <w:rPr>
          <w:rFonts w:ascii="Palatino Linotype" w:hAnsi="Palatino Linotype" w:cs="Arial"/>
          <w:sz w:val="24"/>
        </w:rPr>
        <w:t xml:space="preserve"> </w:t>
      </w:r>
      <w:hyperlink r:id="rId7" w:history="1">
        <w:r w:rsidR="00E311DA" w:rsidRPr="00B53CB2">
          <w:rPr>
            <w:rStyle w:val="Hipervnculo"/>
            <w:rFonts w:ascii="Palatino Linotype" w:hAnsi="Palatino Linotype" w:cs="Arial"/>
            <w:sz w:val="24"/>
          </w:rPr>
          <w:t>https://salud.edomex.gob.mx/isem/directorio</w:t>
        </w:r>
      </w:hyperlink>
      <w:r w:rsidR="00E311DA">
        <w:rPr>
          <w:rFonts w:ascii="Palatino Linotype" w:hAnsi="Palatino Linotype" w:cs="Arial"/>
          <w:sz w:val="24"/>
        </w:rPr>
        <w:t>.</w:t>
      </w:r>
      <w:r w:rsidR="00E311DA" w:rsidRPr="00E311DA">
        <w:rPr>
          <w:rFonts w:ascii="Palatino Linotype" w:hAnsi="Palatino Linotype" w:cs="Arial"/>
          <w:sz w:val="24"/>
        </w:rPr>
        <w:t xml:space="preserve"> </w:t>
      </w:r>
    </w:p>
    <w:p w14:paraId="639C7995" w14:textId="77777777" w:rsidR="00E311DA" w:rsidRPr="00E311DA" w:rsidRDefault="00E311DA" w:rsidP="00E311DA">
      <w:pPr>
        <w:autoSpaceDE w:val="0"/>
        <w:autoSpaceDN w:val="0"/>
        <w:adjustRightInd w:val="0"/>
        <w:spacing w:after="0" w:line="360" w:lineRule="auto"/>
        <w:jc w:val="both"/>
        <w:rPr>
          <w:rFonts w:ascii="Palatino Linotype" w:hAnsi="Palatino Linotype" w:cs="Arial"/>
          <w:sz w:val="24"/>
        </w:rPr>
      </w:pPr>
    </w:p>
    <w:p w14:paraId="04F13FAC" w14:textId="77777777" w:rsidR="00E311DA" w:rsidRPr="00E311DA" w:rsidRDefault="00E311DA" w:rsidP="00E311DA">
      <w:pPr>
        <w:autoSpaceDE w:val="0"/>
        <w:autoSpaceDN w:val="0"/>
        <w:adjustRightInd w:val="0"/>
        <w:spacing w:after="0" w:line="360" w:lineRule="auto"/>
        <w:jc w:val="both"/>
        <w:rPr>
          <w:rFonts w:ascii="Palatino Linotype" w:hAnsi="Palatino Linotype" w:cs="Arial"/>
          <w:sz w:val="24"/>
        </w:rPr>
      </w:pPr>
      <w:r w:rsidRPr="00E311DA">
        <w:rPr>
          <w:rFonts w:ascii="Palatino Linotype" w:hAnsi="Palatino Linotype" w:cs="Arial"/>
          <w:sz w:val="24"/>
        </w:rPr>
        <w:t>Por lo que hace a la publicación de la Información Pública de Oficio del Instituto de Salud del Estado de México, la misma está disponible en la página institucional bajo el apartado Información Pública de Oficio Mexiquense, para mayor precisión, puede acceder al link:</w:t>
      </w:r>
    </w:p>
    <w:p w14:paraId="50D67A4D" w14:textId="7E105453" w:rsidR="00E311DA" w:rsidRDefault="00096590" w:rsidP="00E311DA">
      <w:pPr>
        <w:autoSpaceDE w:val="0"/>
        <w:autoSpaceDN w:val="0"/>
        <w:adjustRightInd w:val="0"/>
        <w:spacing w:after="0" w:line="360" w:lineRule="auto"/>
        <w:jc w:val="both"/>
        <w:rPr>
          <w:rFonts w:ascii="Palatino Linotype" w:hAnsi="Palatino Linotype" w:cs="Arial"/>
          <w:sz w:val="24"/>
        </w:rPr>
      </w:pPr>
      <w:hyperlink r:id="rId8" w:history="1">
        <w:r w:rsidR="00E311DA" w:rsidRPr="00B53CB2">
          <w:rPr>
            <w:rStyle w:val="Hipervnculo"/>
            <w:rFonts w:ascii="Palatino Linotype" w:hAnsi="Palatino Linotype" w:cs="Arial"/>
            <w:sz w:val="24"/>
          </w:rPr>
          <w:t>https://www.ipomex.org.mx/ipo/lgt/indice/isem.web</w:t>
        </w:r>
      </w:hyperlink>
    </w:p>
    <w:p w14:paraId="6D444A98" w14:textId="6FEEAC0A" w:rsidR="00E311DA" w:rsidRDefault="00E311DA" w:rsidP="00E311DA">
      <w:pPr>
        <w:autoSpaceDE w:val="0"/>
        <w:autoSpaceDN w:val="0"/>
        <w:adjustRightInd w:val="0"/>
        <w:spacing w:after="0" w:line="360" w:lineRule="auto"/>
        <w:jc w:val="both"/>
        <w:rPr>
          <w:rFonts w:ascii="Palatino Linotype" w:hAnsi="Palatino Linotype" w:cs="Arial"/>
          <w:sz w:val="24"/>
        </w:rPr>
      </w:pPr>
    </w:p>
    <w:p w14:paraId="275176EA" w14:textId="537FEA17" w:rsidR="00B70625" w:rsidRPr="00E311DA" w:rsidRDefault="00B70625" w:rsidP="00E311DA">
      <w:pPr>
        <w:autoSpaceDE w:val="0"/>
        <w:autoSpaceDN w:val="0"/>
        <w:adjustRightInd w:val="0"/>
        <w:spacing w:after="0" w:line="360" w:lineRule="auto"/>
        <w:jc w:val="both"/>
        <w:rPr>
          <w:rFonts w:ascii="Palatino Linotype" w:hAnsi="Palatino Linotype" w:cs="Arial"/>
          <w:sz w:val="24"/>
          <w:szCs w:val="24"/>
        </w:rPr>
      </w:pPr>
      <w:r w:rsidRPr="00E311DA">
        <w:rPr>
          <w:rFonts w:ascii="Palatino Linotype" w:hAnsi="Palatino Linotype" w:cs="Arial"/>
          <w:sz w:val="24"/>
          <w:szCs w:val="24"/>
        </w:rPr>
        <w:t>Al respecto es necesario mencionar que para tener por satisfecho el derecho de acceso a la información pública implica que cualquier persona conozca la información contenida en los documentos que se encuentren en los archivos de los Sujetos Obligados.</w:t>
      </w:r>
    </w:p>
    <w:p w14:paraId="7B4BC3E6" w14:textId="77777777" w:rsidR="00B70625" w:rsidRPr="00837DA6" w:rsidRDefault="00B70625" w:rsidP="00B70625">
      <w:pPr>
        <w:pStyle w:val="Prrafodelista"/>
        <w:spacing w:line="360" w:lineRule="auto"/>
        <w:ind w:left="0"/>
        <w:jc w:val="both"/>
        <w:rPr>
          <w:rFonts w:ascii="Palatino Linotype" w:hAnsi="Palatino Linotype" w:cs="Arial"/>
        </w:rPr>
      </w:pPr>
    </w:p>
    <w:p w14:paraId="24A7470B" w14:textId="77777777" w:rsidR="00B70625" w:rsidRPr="00837DA6" w:rsidRDefault="00B70625" w:rsidP="00B70625">
      <w:pPr>
        <w:pStyle w:val="Prrafodelista"/>
        <w:spacing w:line="360" w:lineRule="auto"/>
        <w:ind w:left="0"/>
        <w:jc w:val="both"/>
        <w:rPr>
          <w:rFonts w:ascii="Palatino Linotype" w:hAnsi="Palatino Linotype" w:cs="Arial"/>
        </w:rPr>
      </w:pPr>
      <w:r w:rsidRPr="00837DA6">
        <w:rPr>
          <w:rFonts w:ascii="Palatino Linotype" w:hAnsi="Palatino Linotype" w:cs="Arial"/>
        </w:rPr>
        <w:t>Así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w:t>
      </w:r>
    </w:p>
    <w:p w14:paraId="405D2778" w14:textId="77777777" w:rsidR="00B70625" w:rsidRPr="00837DA6" w:rsidRDefault="00B70625" w:rsidP="00B70625">
      <w:pPr>
        <w:spacing w:line="360" w:lineRule="auto"/>
        <w:jc w:val="both"/>
        <w:rPr>
          <w:rFonts w:ascii="Palatino Linotype" w:hAnsi="Palatino Linotype" w:cs="Arial"/>
        </w:rPr>
      </w:pPr>
    </w:p>
    <w:p w14:paraId="50C00275"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w:t>
      </w:r>
      <w:r w:rsidRPr="00837DA6">
        <w:rPr>
          <w:rFonts w:ascii="Palatino Linotype" w:hAnsi="Palatino Linotype" w:cs="Arial"/>
          <w:b/>
          <w:i/>
          <w:sz w:val="22"/>
          <w:szCs w:val="22"/>
        </w:rPr>
        <w:t xml:space="preserve">Artículo 3. </w:t>
      </w:r>
      <w:r w:rsidRPr="00837DA6">
        <w:rPr>
          <w:rFonts w:ascii="Palatino Linotype" w:hAnsi="Palatino Linotype" w:cs="Arial"/>
          <w:i/>
          <w:sz w:val="22"/>
          <w:szCs w:val="22"/>
        </w:rPr>
        <w:t>Para los efectos de la presente Ley se entenderá por:</w:t>
      </w:r>
    </w:p>
    <w:p w14:paraId="712B1080"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w:t>
      </w:r>
    </w:p>
    <w:p w14:paraId="1C250214"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b/>
          <w:i/>
          <w:sz w:val="22"/>
          <w:szCs w:val="22"/>
        </w:rPr>
        <w:t xml:space="preserve">XI. Documento: </w:t>
      </w:r>
      <w:r w:rsidRPr="00837DA6">
        <w:rPr>
          <w:rFonts w:ascii="Palatino Linotype" w:hAnsi="Palatino Linotype" w:cs="Arial"/>
          <w:i/>
          <w:sz w:val="22"/>
          <w:szCs w:val="22"/>
        </w:rPr>
        <w:t xml:space="preserve">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w:t>
      </w:r>
      <w:r w:rsidRPr="00837DA6">
        <w:rPr>
          <w:rFonts w:ascii="Palatino Linotype" w:hAnsi="Palatino Linotype" w:cs="Arial"/>
          <w:i/>
          <w:sz w:val="22"/>
          <w:szCs w:val="22"/>
        </w:rPr>
        <w:lastRenderedPageBreak/>
        <w:t>estar en cualquier medio, sea escrito, impreso, sonoro, visual, electrónico, informático u holográfico;</w:t>
      </w:r>
    </w:p>
    <w:p w14:paraId="52CD6B3E"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b/>
          <w:i/>
          <w:sz w:val="22"/>
          <w:szCs w:val="22"/>
        </w:rPr>
        <w:t>XII. Documento electrónico:</w:t>
      </w:r>
      <w:r w:rsidRPr="00837DA6">
        <w:rPr>
          <w:rFonts w:ascii="Palatino Linotype" w:hAnsi="Palatino Linotype" w:cs="Arial"/>
          <w:i/>
          <w:sz w:val="22"/>
          <w:szCs w:val="22"/>
        </w:rPr>
        <w:t xml:space="preserve">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14:paraId="2D980949"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w:t>
      </w:r>
    </w:p>
    <w:p w14:paraId="3CA8EE3E" w14:textId="77777777" w:rsidR="00B70625" w:rsidRDefault="00B70625" w:rsidP="00B70625">
      <w:pPr>
        <w:pStyle w:val="Prrafodelista"/>
        <w:ind w:left="567" w:right="616"/>
        <w:jc w:val="both"/>
        <w:rPr>
          <w:rFonts w:ascii="Palatino Linotype" w:hAnsi="Palatino Linotype" w:cs="Arial"/>
          <w:i/>
          <w:sz w:val="22"/>
          <w:szCs w:val="22"/>
        </w:rPr>
      </w:pPr>
    </w:p>
    <w:p w14:paraId="37C88742"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b/>
          <w:i/>
          <w:sz w:val="22"/>
          <w:szCs w:val="22"/>
        </w:rPr>
        <w:t>Artículo 4.</w:t>
      </w:r>
      <w:r w:rsidRPr="00837DA6">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22F9B470"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08BEEC6"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735403B5"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Artículo 12. Quienes generen, recopilen, administren, manejen, procesen, archiven o conserven información pública serán responsables de la misma en los términos de las disposiciones jurídicas aplicables.</w:t>
      </w:r>
    </w:p>
    <w:p w14:paraId="791F3887"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3DC883F6"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w:t>
      </w:r>
    </w:p>
    <w:p w14:paraId="507B4404"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Artículo 24. Para el cumplimiento de los objetivos de esta Ley, los sujetos obligados deberán cumplir con las siguientes obligaciones, según corresponda, de acuerdo a su naturaleza:</w:t>
      </w:r>
    </w:p>
    <w:p w14:paraId="23ED2A84"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w:t>
      </w:r>
    </w:p>
    <w:p w14:paraId="5C84D45B"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IX. Fomentar el uso de tecnologías de la información para garantizar la transparencia, el derecho de acceso a la información y la accesibilidad a éstos;</w:t>
      </w:r>
    </w:p>
    <w:p w14:paraId="6ED38F0E"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w:t>
      </w:r>
    </w:p>
    <w:p w14:paraId="452410C9"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lastRenderedPageBreak/>
        <w:t>XI. Dar acceso a la información pública que le sea requerida, en los términos de la Ley General, esta Ley y demás disposiciones jurídicas aplicables;</w:t>
      </w:r>
    </w:p>
    <w:p w14:paraId="13A4BCE0"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w:t>
      </w:r>
    </w:p>
    <w:p w14:paraId="31EE8649" w14:textId="77777777" w:rsidR="00B70625" w:rsidRPr="00837DA6" w:rsidRDefault="00B70625" w:rsidP="00B70625">
      <w:pPr>
        <w:pStyle w:val="Prrafodelista"/>
        <w:ind w:left="567" w:right="616"/>
        <w:jc w:val="both"/>
        <w:rPr>
          <w:rFonts w:ascii="Palatino Linotype" w:hAnsi="Palatino Linotype" w:cs="Arial"/>
          <w:i/>
          <w:sz w:val="22"/>
          <w:szCs w:val="22"/>
        </w:rPr>
      </w:pPr>
      <w:r w:rsidRPr="00837DA6">
        <w:rPr>
          <w:rFonts w:ascii="Palatino Linotype" w:hAnsi="Palatino Linotype" w:cs="Arial"/>
          <w:i/>
          <w:sz w:val="22"/>
          <w:szCs w:val="22"/>
        </w:rPr>
        <w:t>En la administración, gestión y custodia de los archivos de información pública, los sujetos obligados, los servidores públicos habilitados y los servidores públicos en general, se ajustarán a lo establecido por la normatividad aplicable.</w:t>
      </w:r>
    </w:p>
    <w:p w14:paraId="26A27F1B" w14:textId="77777777" w:rsidR="00B70625" w:rsidRPr="00837DA6" w:rsidRDefault="00B70625" w:rsidP="00B70625">
      <w:pPr>
        <w:pStyle w:val="Prrafodelista"/>
        <w:ind w:left="567" w:right="616"/>
        <w:jc w:val="both"/>
        <w:rPr>
          <w:rFonts w:ascii="Palatino Linotype" w:hAnsi="Palatino Linotype" w:cs="Arial"/>
          <w:i/>
        </w:rPr>
      </w:pPr>
      <w:r w:rsidRPr="00837DA6">
        <w:rPr>
          <w:rFonts w:ascii="Palatino Linotype" w:hAnsi="Palatino Linotype" w:cs="Arial"/>
          <w:i/>
          <w:sz w:val="22"/>
          <w:szCs w:val="22"/>
        </w:rPr>
        <w:t>Los sujetos obligados solo proporcionarán la información pública que generen, administren o posean en el ejercicio de sus atribuciones.</w:t>
      </w:r>
    </w:p>
    <w:p w14:paraId="42F2E774" w14:textId="77777777" w:rsidR="00B70625" w:rsidRPr="00837DA6" w:rsidRDefault="00B70625" w:rsidP="00B70625">
      <w:pPr>
        <w:pStyle w:val="Prrafodelista"/>
        <w:spacing w:line="360" w:lineRule="auto"/>
        <w:jc w:val="both"/>
        <w:rPr>
          <w:rFonts w:ascii="Palatino Linotype" w:hAnsi="Palatino Linotype" w:cs="Arial"/>
        </w:rPr>
      </w:pPr>
    </w:p>
    <w:p w14:paraId="7BA63344" w14:textId="77777777" w:rsidR="00B70625" w:rsidRPr="004D2DA4" w:rsidRDefault="00B70625" w:rsidP="00B70625">
      <w:pPr>
        <w:spacing w:line="360" w:lineRule="auto"/>
        <w:jc w:val="both"/>
        <w:rPr>
          <w:rFonts w:ascii="Palatino Linotype" w:hAnsi="Palatino Linotype" w:cs="Arial"/>
          <w:sz w:val="24"/>
          <w:szCs w:val="24"/>
        </w:rPr>
      </w:pPr>
      <w:r w:rsidRPr="004D2DA4">
        <w:rPr>
          <w:rFonts w:ascii="Palatino Linotype" w:hAnsi="Palatino Linotype" w:cs="Arial"/>
          <w:sz w:val="24"/>
          <w:szCs w:val="24"/>
        </w:rPr>
        <w:t>Por lo que el ejercicio del derecho de acceso a la información pública es la prerrogativa de las personas para buscar, difundir, investigar, recabar, recibir y solicitar información pública, sin necesidad de acreditar personalidad ni interés jurídico.</w:t>
      </w:r>
    </w:p>
    <w:p w14:paraId="3209A7A6" w14:textId="77777777" w:rsidR="00B70625" w:rsidRPr="00837DA6" w:rsidRDefault="00B70625" w:rsidP="00B70625">
      <w:pPr>
        <w:spacing w:line="360" w:lineRule="auto"/>
        <w:jc w:val="both"/>
        <w:rPr>
          <w:rFonts w:ascii="Palatino Linotype" w:hAnsi="Palatino Linotype" w:cs="Arial"/>
        </w:rPr>
      </w:pPr>
    </w:p>
    <w:p w14:paraId="37714D2B" w14:textId="77777777" w:rsidR="00B70625" w:rsidRPr="004D2DA4" w:rsidRDefault="00B70625" w:rsidP="00B70625">
      <w:pPr>
        <w:spacing w:line="360" w:lineRule="auto"/>
        <w:jc w:val="both"/>
        <w:rPr>
          <w:rFonts w:ascii="Palatino Linotype" w:hAnsi="Palatino Linotype" w:cs="Arial"/>
          <w:sz w:val="24"/>
          <w:szCs w:val="24"/>
        </w:rPr>
      </w:pPr>
      <w:r w:rsidRPr="004D2DA4">
        <w:rPr>
          <w:rFonts w:ascii="Palatino Linotype" w:hAnsi="Palatino Linotype" w:cs="Arial"/>
          <w:sz w:val="24"/>
          <w:szCs w:val="24"/>
        </w:rPr>
        <w:t>Así como en la obligación de los sujetos obligados a permitir el acceso a su información, es decir, otorgar el acceso a la información que se haya solicitado y que obre en sus archivos tal y como fue generado el documento, por lo que no tienen la obligación de procesarla, resumirla, efectuar cálculos o practicar investigaciones.</w:t>
      </w:r>
    </w:p>
    <w:p w14:paraId="10AA3780" w14:textId="77777777" w:rsidR="00B70625" w:rsidRPr="00837DA6" w:rsidRDefault="00B70625" w:rsidP="00B70625">
      <w:pPr>
        <w:spacing w:line="360" w:lineRule="auto"/>
        <w:jc w:val="both"/>
        <w:rPr>
          <w:rFonts w:ascii="Palatino Linotype" w:hAnsi="Palatino Linotype" w:cs="Arial"/>
        </w:rPr>
      </w:pPr>
    </w:p>
    <w:p w14:paraId="268CFB5C" w14:textId="74AB4337" w:rsidR="00E311DA" w:rsidRPr="00E311DA" w:rsidRDefault="00B70625" w:rsidP="00E311DA">
      <w:pPr>
        <w:pStyle w:val="Sinespaciado"/>
        <w:spacing w:line="360" w:lineRule="auto"/>
        <w:jc w:val="both"/>
        <w:rPr>
          <w:rFonts w:ascii="Palatino Linotype" w:hAnsi="Palatino Linotype" w:cs="Arial"/>
        </w:rPr>
      </w:pPr>
      <w:r w:rsidRPr="00837DA6">
        <w:rPr>
          <w:rFonts w:ascii="Palatino Linotype" w:hAnsi="Palatino Linotype" w:cs="Arial"/>
        </w:rPr>
        <w:t>Ahora bien, derivado de la respuesta, la cual versa en</w:t>
      </w:r>
      <w:r>
        <w:rPr>
          <w:rFonts w:ascii="Palatino Linotype" w:hAnsi="Palatino Linotype" w:cs="Arial"/>
        </w:rPr>
        <w:t xml:space="preserve"> observar en el link que proporciona el Sujeto Obligado, </w:t>
      </w:r>
      <w:r w:rsidR="00E311DA">
        <w:rPr>
          <w:rFonts w:ascii="Palatino Linotype" w:hAnsi="Palatino Linotype" w:cs="Arial"/>
        </w:rPr>
        <w:t>por medio del cual señala</w:t>
      </w:r>
      <w:r w:rsidR="00E311DA" w:rsidRPr="00E311DA">
        <w:rPr>
          <w:rFonts w:ascii="Palatino Linotype" w:hAnsi="Palatino Linotype" w:cs="Arial"/>
        </w:rPr>
        <w:t xml:space="preserve"> se encuentra publicado el directorio de servidores públicos del Instituto en la dirección electrónica:</w:t>
      </w:r>
    </w:p>
    <w:p w14:paraId="6D1FEAE9" w14:textId="7BAA9564" w:rsidR="00B70625" w:rsidRDefault="00096590" w:rsidP="00E311DA">
      <w:pPr>
        <w:pStyle w:val="Sinespaciado"/>
        <w:spacing w:line="360" w:lineRule="auto"/>
        <w:jc w:val="both"/>
        <w:rPr>
          <w:rFonts w:ascii="Palatino Linotype" w:hAnsi="Palatino Linotype"/>
        </w:rPr>
      </w:pPr>
      <w:hyperlink r:id="rId9" w:history="1">
        <w:r w:rsidR="00E311DA" w:rsidRPr="00B53CB2">
          <w:rPr>
            <w:rStyle w:val="Hipervnculo"/>
            <w:rFonts w:ascii="Palatino Linotype" w:hAnsi="Palatino Linotype" w:cs="Arial"/>
          </w:rPr>
          <w:t>https://salud.edomex.gob.mx/isem/directorio</w:t>
        </w:r>
      </w:hyperlink>
      <w:proofErr w:type="gramStart"/>
      <w:r w:rsidR="00E311DA">
        <w:rPr>
          <w:rFonts w:ascii="Palatino Linotype" w:hAnsi="Palatino Linotype" w:cs="Arial"/>
        </w:rPr>
        <w:t xml:space="preserve">, </w:t>
      </w:r>
      <w:r w:rsidR="00B70625" w:rsidRPr="0068336C">
        <w:rPr>
          <w:rFonts w:ascii="Palatino Linotype" w:hAnsi="Palatino Linotype"/>
        </w:rPr>
        <w:t xml:space="preserve"> por</w:t>
      </w:r>
      <w:proofErr w:type="gramEnd"/>
      <w:r w:rsidR="00B70625" w:rsidRPr="0068336C">
        <w:rPr>
          <w:rFonts w:ascii="Palatino Linotype" w:hAnsi="Palatino Linotype"/>
        </w:rPr>
        <w:t xml:space="preserve"> tanto, se ingresó a la página señalada obteniendo la siguiente captura de pantalla:</w:t>
      </w:r>
    </w:p>
    <w:p w14:paraId="7C83DC6F" w14:textId="5A322672" w:rsidR="00B70625" w:rsidRDefault="00620B1B" w:rsidP="00B70625">
      <w:pPr>
        <w:pStyle w:val="Sinespaciado"/>
        <w:spacing w:line="360" w:lineRule="auto"/>
        <w:jc w:val="both"/>
        <w:rPr>
          <w:rFonts w:ascii="Palatino Linotype" w:hAnsi="Palatino Linotype"/>
        </w:rPr>
      </w:pPr>
      <w:r>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4C4C4743" wp14:editId="08093643">
                <wp:simplePos x="0" y="0"/>
                <wp:positionH relativeFrom="margin">
                  <wp:posOffset>163874</wp:posOffset>
                </wp:positionH>
                <wp:positionV relativeFrom="paragraph">
                  <wp:posOffset>9717</wp:posOffset>
                </wp:positionV>
                <wp:extent cx="5709654" cy="1923917"/>
                <wp:effectExtent l="0" t="0" r="24765" b="19685"/>
                <wp:wrapNone/>
                <wp:docPr id="3" name="Conector recto 3"/>
                <wp:cNvGraphicFramePr/>
                <a:graphic xmlns:a="http://schemas.openxmlformats.org/drawingml/2006/main">
                  <a:graphicData uri="http://schemas.microsoft.com/office/word/2010/wordprocessingShape">
                    <wps:wsp>
                      <wps:cNvCnPr/>
                      <wps:spPr>
                        <a:xfrm>
                          <a:off x="0" y="0"/>
                          <a:ext cx="5709654" cy="192391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0B7500" id="Conector recto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2.9pt,.75pt" to="462.5pt,15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" strokecolor="#4472c4 [3204]" strokeweight=".5pt">
                <v:stroke joinstyle="miter"/>
                <w10:wrap anchorx="margin"/>
              </v:line>
            </w:pict>
          </mc:Fallback>
        </mc:AlternateContent>
      </w:r>
    </w:p>
    <w:p w14:paraId="69AC8ED3" w14:textId="77777777" w:rsidR="00B70625" w:rsidRDefault="00B70625" w:rsidP="00B70625">
      <w:pPr>
        <w:pStyle w:val="Sinespaciado"/>
        <w:spacing w:line="360" w:lineRule="auto"/>
        <w:jc w:val="both"/>
        <w:rPr>
          <w:rFonts w:ascii="Palatino Linotype" w:hAnsi="Palatino Linotype"/>
        </w:rPr>
      </w:pPr>
    </w:p>
    <w:p w14:paraId="1BF02246" w14:textId="50F9CCD6" w:rsidR="00B70625" w:rsidRDefault="00B70625" w:rsidP="00B70625">
      <w:pPr>
        <w:pStyle w:val="Sinespaciado"/>
        <w:spacing w:line="360" w:lineRule="auto"/>
        <w:jc w:val="center"/>
        <w:rPr>
          <w:rFonts w:ascii="Palatino Linotype" w:hAnsi="Palatino Linotype"/>
        </w:rPr>
      </w:pPr>
    </w:p>
    <w:p w14:paraId="665FA74D" w14:textId="1A341D63" w:rsidR="00B70625" w:rsidRDefault="00B70625" w:rsidP="00B70625">
      <w:pPr>
        <w:pStyle w:val="Sinespaciado"/>
        <w:spacing w:line="360" w:lineRule="auto"/>
        <w:jc w:val="center"/>
        <w:rPr>
          <w:rFonts w:ascii="Palatino Linotype" w:hAnsi="Palatino Linotype"/>
        </w:rPr>
      </w:pPr>
    </w:p>
    <w:p w14:paraId="5C582B2A" w14:textId="1D9C73DF" w:rsidR="00620B1B" w:rsidRDefault="00620B1B" w:rsidP="00B70625">
      <w:pPr>
        <w:pStyle w:val="Sinespaciado"/>
        <w:spacing w:line="360" w:lineRule="auto"/>
        <w:jc w:val="center"/>
        <w:rPr>
          <w:rFonts w:ascii="Palatino Linotype" w:hAnsi="Palatino Linotype"/>
        </w:rPr>
      </w:pPr>
    </w:p>
    <w:p w14:paraId="1616027D" w14:textId="656A2C08" w:rsidR="00620B1B" w:rsidRDefault="00620B1B" w:rsidP="00B70625">
      <w:pPr>
        <w:pStyle w:val="Sinespaciado"/>
        <w:spacing w:line="360" w:lineRule="auto"/>
        <w:jc w:val="center"/>
        <w:rPr>
          <w:rFonts w:ascii="Palatino Linotype" w:hAnsi="Palatino Linotype"/>
        </w:rPr>
      </w:pPr>
    </w:p>
    <w:p w14:paraId="22CF888D" w14:textId="0EB65A86" w:rsidR="00620B1B" w:rsidRDefault="00620B1B" w:rsidP="00B70625">
      <w:pPr>
        <w:pStyle w:val="Sinespaciado"/>
        <w:spacing w:line="360" w:lineRule="auto"/>
        <w:jc w:val="center"/>
        <w:rPr>
          <w:rFonts w:ascii="Palatino Linotype" w:hAnsi="Palatino Linotype"/>
        </w:rPr>
      </w:pPr>
    </w:p>
    <w:p w14:paraId="04BB7D3B" w14:textId="4DCD254B" w:rsidR="00620B1B" w:rsidRPr="0068336C" w:rsidRDefault="00620B1B" w:rsidP="00B70625">
      <w:pPr>
        <w:pStyle w:val="Sinespaciado"/>
        <w:spacing w:line="360" w:lineRule="auto"/>
        <w:jc w:val="center"/>
        <w:rPr>
          <w:rFonts w:ascii="Palatino Linotype" w:hAnsi="Palatino Linotype"/>
        </w:rPr>
      </w:pPr>
      <w:r>
        <w:rPr>
          <w:noProof/>
          <w:lang w:eastAsia="es-MX"/>
        </w:rPr>
        <w:drawing>
          <wp:inline distT="0" distB="0" distL="0" distR="0" wp14:anchorId="521C90B3" wp14:editId="06BA4119">
            <wp:extent cx="5931592" cy="29345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4387" r="1608" b="33242"/>
                    <a:stretch/>
                  </pic:blipFill>
                  <pic:spPr bwMode="auto">
                    <a:xfrm>
                      <a:off x="0" y="0"/>
                      <a:ext cx="5945878" cy="2941654"/>
                    </a:xfrm>
                    <a:prstGeom prst="rect">
                      <a:avLst/>
                    </a:prstGeom>
                    <a:ln>
                      <a:noFill/>
                    </a:ln>
                    <a:extLst>
                      <a:ext uri="{53640926-AAD7-44D8-BBD7-CCE9431645EC}">
                        <a14:shadowObscured xmlns:a14="http://schemas.microsoft.com/office/drawing/2010/main"/>
                      </a:ext>
                    </a:extLst>
                  </pic:spPr>
                </pic:pic>
              </a:graphicData>
            </a:graphic>
          </wp:inline>
        </w:drawing>
      </w:r>
    </w:p>
    <w:p w14:paraId="7EA226EF" w14:textId="326011BB" w:rsidR="00B70625" w:rsidRDefault="00B70625" w:rsidP="00B70625">
      <w:pPr>
        <w:pStyle w:val="Textoindependiente"/>
        <w:spacing w:after="0" w:line="360" w:lineRule="auto"/>
        <w:jc w:val="both"/>
        <w:rPr>
          <w:rFonts w:ascii="Palatino Linotype" w:hAnsi="Palatino Linotype"/>
          <w:sz w:val="24"/>
          <w:szCs w:val="20"/>
        </w:rPr>
      </w:pPr>
      <w:r w:rsidRPr="009A530E">
        <w:rPr>
          <w:rFonts w:ascii="Palatino Linotype" w:hAnsi="Palatino Linotype"/>
          <w:sz w:val="24"/>
          <w:szCs w:val="20"/>
        </w:rPr>
        <w:t xml:space="preserve">  De la imagen previamente plasmada</w:t>
      </w:r>
      <w:r>
        <w:rPr>
          <w:rFonts w:ascii="Palatino Linotype" w:hAnsi="Palatino Linotype"/>
          <w:sz w:val="24"/>
          <w:szCs w:val="20"/>
        </w:rPr>
        <w:t>, se observa que no se puede tener acceso a la información que el Sujeto Obligado señala se encuentra contenida dentro del link anteriormente plasmado la cual puede ser consultada.</w:t>
      </w:r>
    </w:p>
    <w:p w14:paraId="2A950EDF" w14:textId="336855FB" w:rsidR="00620B1B" w:rsidRDefault="00620B1B" w:rsidP="00B70625">
      <w:pPr>
        <w:pStyle w:val="Textoindependiente"/>
        <w:spacing w:after="0" w:line="360" w:lineRule="auto"/>
        <w:jc w:val="both"/>
        <w:rPr>
          <w:rFonts w:ascii="Palatino Linotype" w:hAnsi="Palatino Linotype"/>
          <w:sz w:val="24"/>
          <w:szCs w:val="20"/>
        </w:rPr>
      </w:pPr>
    </w:p>
    <w:p w14:paraId="44B75746" w14:textId="0DB84F62" w:rsidR="00620B1B" w:rsidRPr="007353C7" w:rsidRDefault="00620B1B" w:rsidP="007353C7">
      <w:pPr>
        <w:pStyle w:val="Textoindependiente"/>
        <w:spacing w:after="0" w:line="360" w:lineRule="auto"/>
        <w:jc w:val="both"/>
        <w:rPr>
          <w:rFonts w:ascii="Palatino Linotype" w:hAnsi="Palatino Linotype"/>
          <w:sz w:val="24"/>
          <w:szCs w:val="20"/>
          <w:lang w:val="es-ES"/>
        </w:rPr>
      </w:pPr>
      <w:r>
        <w:rPr>
          <w:rFonts w:ascii="Palatino Linotype" w:hAnsi="Palatino Linotype"/>
          <w:sz w:val="24"/>
          <w:szCs w:val="20"/>
        </w:rPr>
        <w:t xml:space="preserve">Ahora </w:t>
      </w:r>
      <w:r w:rsidR="00813AE2">
        <w:rPr>
          <w:rFonts w:ascii="Palatino Linotype" w:hAnsi="Palatino Linotype"/>
          <w:sz w:val="24"/>
          <w:szCs w:val="20"/>
        </w:rPr>
        <w:t>bien,</w:t>
      </w:r>
      <w:r>
        <w:rPr>
          <w:rFonts w:ascii="Palatino Linotype" w:hAnsi="Palatino Linotype"/>
          <w:sz w:val="24"/>
          <w:szCs w:val="20"/>
        </w:rPr>
        <w:t xml:space="preserve"> por lo que respecta en </w:t>
      </w:r>
      <w:r w:rsidR="00813AE2">
        <w:rPr>
          <w:rFonts w:ascii="Palatino Linotype" w:hAnsi="Palatino Linotype"/>
          <w:sz w:val="24"/>
          <w:szCs w:val="20"/>
        </w:rPr>
        <w:t xml:space="preserve">cuanto a </w:t>
      </w:r>
      <w:r w:rsidR="007353C7">
        <w:rPr>
          <w:rFonts w:ascii="Palatino Linotype" w:hAnsi="Palatino Linotype"/>
          <w:sz w:val="24"/>
          <w:szCs w:val="20"/>
        </w:rPr>
        <w:t>“</w:t>
      </w:r>
      <w:r w:rsidR="00813AE2" w:rsidRPr="00813AE2">
        <w:rPr>
          <w:rFonts w:ascii="Palatino Linotype" w:hAnsi="Palatino Linotype"/>
          <w:sz w:val="24"/>
          <w:szCs w:val="20"/>
        </w:rPr>
        <w:t>solicito conocer donde publican su información de transparencia en su caso, saber bajo que fundamento, no están sujetos a publicar su información, en términos de la ley de transparencia</w:t>
      </w:r>
      <w:r w:rsidR="007353C7">
        <w:rPr>
          <w:rFonts w:ascii="Palatino Linotype" w:hAnsi="Palatino Linotype"/>
          <w:sz w:val="24"/>
          <w:szCs w:val="20"/>
        </w:rPr>
        <w:t>” el Sujeto Obligado en respuesta remitida señala, p</w:t>
      </w:r>
      <w:r w:rsidR="007353C7" w:rsidRPr="007353C7">
        <w:rPr>
          <w:rFonts w:ascii="Palatino Linotype" w:hAnsi="Palatino Linotype"/>
          <w:sz w:val="24"/>
          <w:szCs w:val="20"/>
        </w:rPr>
        <w:t xml:space="preserve">or lo que hace a la publicación de la Información Pública de Oficio del Instituto de Salud del Estado de México, </w:t>
      </w:r>
      <w:r w:rsidR="007353C7" w:rsidRPr="0038282D">
        <w:rPr>
          <w:rFonts w:ascii="Palatino Linotype" w:hAnsi="Palatino Linotype"/>
          <w:sz w:val="24"/>
          <w:szCs w:val="20"/>
          <w:u w:val="single"/>
        </w:rPr>
        <w:t xml:space="preserve">la misma está disponible en la página </w:t>
      </w:r>
      <w:r w:rsidR="007353C7" w:rsidRPr="0038282D">
        <w:rPr>
          <w:rFonts w:ascii="Palatino Linotype" w:hAnsi="Palatino Linotype"/>
          <w:sz w:val="24"/>
          <w:szCs w:val="20"/>
          <w:u w:val="single"/>
        </w:rPr>
        <w:lastRenderedPageBreak/>
        <w:t>institucional bajo el apartado Información Pública de Oficio Mexiquense, para mayor precisión, puede acceder al link:</w:t>
      </w:r>
      <w:r w:rsidR="007353C7">
        <w:rPr>
          <w:rFonts w:ascii="Palatino Linotype" w:hAnsi="Palatino Linotype"/>
          <w:sz w:val="24"/>
          <w:szCs w:val="20"/>
        </w:rPr>
        <w:t xml:space="preserve"> </w:t>
      </w:r>
      <w:hyperlink r:id="rId11" w:history="1">
        <w:r w:rsidR="007353C7" w:rsidRPr="00B53CB2">
          <w:rPr>
            <w:rStyle w:val="Hipervnculo"/>
            <w:rFonts w:ascii="Palatino Linotype" w:hAnsi="Palatino Linotype"/>
            <w:sz w:val="24"/>
            <w:szCs w:val="20"/>
          </w:rPr>
          <w:t>https://www.ipomex.org.mx/ipo/lgt/indice/isem.web</w:t>
        </w:r>
      </w:hyperlink>
      <w:r w:rsidR="007353C7">
        <w:rPr>
          <w:rFonts w:ascii="Palatino Linotype" w:hAnsi="Palatino Linotype"/>
          <w:sz w:val="24"/>
          <w:szCs w:val="20"/>
        </w:rPr>
        <w:t xml:space="preserve">, atento a lo anterior se deduce que el Sujeto Obligado, de acuerdo a la  Ley de Transparencia y Acceso a la Información Pública del Estado de México y Municipios, está obligado a publicar su información, de acuerdo a lo dispuesto por el artículo 92 fracción VII, de la Ley en cita. </w:t>
      </w:r>
    </w:p>
    <w:p w14:paraId="2DBCA998" w14:textId="72CA2BCE" w:rsidR="00B70625" w:rsidRDefault="00B70625" w:rsidP="00B70625">
      <w:pPr>
        <w:pStyle w:val="Textoindependiente"/>
        <w:spacing w:after="0" w:line="360" w:lineRule="auto"/>
        <w:jc w:val="both"/>
        <w:rPr>
          <w:rFonts w:ascii="Palatino Linotype" w:hAnsi="Palatino Linotype"/>
          <w:sz w:val="24"/>
          <w:szCs w:val="20"/>
        </w:rPr>
      </w:pPr>
    </w:p>
    <w:p w14:paraId="565C4526" w14:textId="06E3BB63" w:rsidR="00E770A3" w:rsidRDefault="007353C7" w:rsidP="00B70625">
      <w:pPr>
        <w:pStyle w:val="Textoindependiente"/>
        <w:spacing w:after="0" w:line="360" w:lineRule="auto"/>
        <w:jc w:val="both"/>
        <w:rPr>
          <w:rFonts w:ascii="Palatino Linotype" w:hAnsi="Palatino Linotype"/>
          <w:sz w:val="24"/>
          <w:szCs w:val="20"/>
        </w:rPr>
      </w:pPr>
      <w:r>
        <w:rPr>
          <w:rFonts w:ascii="Palatino Linotype" w:hAnsi="Palatino Linotype"/>
          <w:sz w:val="24"/>
          <w:szCs w:val="20"/>
        </w:rPr>
        <w:t>Atento a lo anterior</w:t>
      </w:r>
      <w:r w:rsidR="00E770A3">
        <w:rPr>
          <w:rFonts w:ascii="Palatino Linotype" w:hAnsi="Palatino Linotype"/>
          <w:sz w:val="24"/>
          <w:szCs w:val="20"/>
        </w:rPr>
        <w:t>,</w:t>
      </w:r>
      <w:r w:rsidR="00E770A3" w:rsidRPr="00E770A3">
        <w:rPr>
          <w:rFonts w:ascii="Palatino Linotype" w:hAnsi="Palatino Linotype"/>
          <w:sz w:val="24"/>
          <w:szCs w:val="20"/>
        </w:rPr>
        <w:t xml:space="preserve"> esta Ponencia procedió a verificar lo señalado por el Sujeto Obligado; por tanto, se ingresó a la página señalada obteniendo las siguientes capturas de pantalla:</w:t>
      </w:r>
    </w:p>
    <w:p w14:paraId="1A09B610" w14:textId="69987B83" w:rsidR="00E770A3" w:rsidRDefault="00E770A3" w:rsidP="00B70625">
      <w:pPr>
        <w:pStyle w:val="Textoindependiente"/>
        <w:spacing w:after="0" w:line="360" w:lineRule="auto"/>
        <w:jc w:val="both"/>
        <w:rPr>
          <w:rFonts w:ascii="Palatino Linotype" w:hAnsi="Palatino Linotype"/>
          <w:sz w:val="24"/>
          <w:szCs w:val="20"/>
        </w:rPr>
      </w:pPr>
    </w:p>
    <w:p w14:paraId="19C7336C" w14:textId="6FF7A8F6" w:rsidR="00E770A3" w:rsidRDefault="00E770A3" w:rsidP="00B70625">
      <w:pPr>
        <w:pStyle w:val="Textoindependiente"/>
        <w:spacing w:after="0" w:line="360" w:lineRule="auto"/>
        <w:jc w:val="both"/>
        <w:rPr>
          <w:rFonts w:ascii="Palatino Linotype" w:hAnsi="Palatino Linotype"/>
          <w:sz w:val="24"/>
          <w:szCs w:val="20"/>
        </w:rPr>
      </w:pPr>
      <w:r>
        <w:rPr>
          <w:noProof/>
          <w:lang w:eastAsia="es-MX"/>
        </w:rPr>
        <w:lastRenderedPageBreak/>
        <w:drawing>
          <wp:inline distT="0" distB="0" distL="0" distR="0" wp14:anchorId="2217EA8B" wp14:editId="4D35CAB3">
            <wp:extent cx="5975350" cy="4338084"/>
            <wp:effectExtent l="0" t="0" r="635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82" t="4074" b="5352"/>
                    <a:stretch/>
                  </pic:blipFill>
                  <pic:spPr bwMode="auto">
                    <a:xfrm>
                      <a:off x="0" y="0"/>
                      <a:ext cx="5994689" cy="4352124"/>
                    </a:xfrm>
                    <a:prstGeom prst="rect">
                      <a:avLst/>
                    </a:prstGeom>
                    <a:ln>
                      <a:noFill/>
                    </a:ln>
                    <a:extLst>
                      <a:ext uri="{53640926-AAD7-44D8-BBD7-CCE9431645EC}">
                        <a14:shadowObscured xmlns:a14="http://schemas.microsoft.com/office/drawing/2010/main"/>
                      </a:ext>
                    </a:extLst>
                  </pic:spPr>
                </pic:pic>
              </a:graphicData>
            </a:graphic>
          </wp:inline>
        </w:drawing>
      </w:r>
    </w:p>
    <w:p w14:paraId="0B19E799" w14:textId="23AE2220" w:rsidR="00E770A3" w:rsidRDefault="00E770A3" w:rsidP="00B70625">
      <w:pPr>
        <w:pStyle w:val="Textoindependiente"/>
        <w:spacing w:after="0" w:line="360" w:lineRule="auto"/>
        <w:jc w:val="both"/>
        <w:rPr>
          <w:rFonts w:ascii="Palatino Linotype" w:hAnsi="Palatino Linotype"/>
          <w:sz w:val="24"/>
          <w:szCs w:val="20"/>
        </w:rPr>
      </w:pPr>
    </w:p>
    <w:p w14:paraId="6A5FEB15" w14:textId="15477D0C" w:rsidR="00403CB2" w:rsidRDefault="00403CB2" w:rsidP="00B70625">
      <w:pPr>
        <w:pStyle w:val="Textoindependiente"/>
        <w:spacing w:after="0" w:line="360" w:lineRule="auto"/>
        <w:jc w:val="both"/>
        <w:rPr>
          <w:rFonts w:ascii="Palatino Linotype" w:hAnsi="Palatino Linotype"/>
          <w:sz w:val="24"/>
          <w:szCs w:val="20"/>
        </w:rPr>
      </w:pPr>
      <w:r>
        <w:rPr>
          <w:noProof/>
          <w:lang w:eastAsia="es-MX"/>
        </w:rPr>
        <w:lastRenderedPageBreak/>
        <mc:AlternateContent>
          <mc:Choice Requires="wps">
            <w:drawing>
              <wp:anchor distT="0" distB="0" distL="114300" distR="114300" simplePos="0" relativeHeight="251661312" behindDoc="0" locked="0" layoutInCell="1" allowOverlap="1" wp14:anchorId="4BB18F98" wp14:editId="00AE64BD">
                <wp:simplePos x="0" y="0"/>
                <wp:positionH relativeFrom="column">
                  <wp:posOffset>1833053</wp:posOffset>
                </wp:positionH>
                <wp:positionV relativeFrom="paragraph">
                  <wp:posOffset>825515</wp:posOffset>
                </wp:positionV>
                <wp:extent cx="436770" cy="225499"/>
                <wp:effectExtent l="0" t="19050" r="40005" b="41275"/>
                <wp:wrapNone/>
                <wp:docPr id="15" name="Flecha derecha 15"/>
                <wp:cNvGraphicFramePr/>
                <a:graphic xmlns:a="http://schemas.openxmlformats.org/drawingml/2006/main">
                  <a:graphicData uri="http://schemas.microsoft.com/office/word/2010/wordprocessingShape">
                    <wps:wsp>
                      <wps:cNvSpPr/>
                      <wps:spPr>
                        <a:xfrm>
                          <a:off x="0" y="0"/>
                          <a:ext cx="436770" cy="22549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2CD91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 o:spid="_x0000_s1026" type="#_x0000_t13" style="position:absolute;margin-left:144.35pt;margin-top:65pt;width:34.4pt;height:1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" adj="16024" fillcolor="red" strokecolor="red" strokeweight="1pt"/>
            </w:pict>
          </mc:Fallback>
        </mc:AlternateContent>
      </w:r>
      <w:r>
        <w:rPr>
          <w:noProof/>
          <w:lang w:eastAsia="es-MX"/>
        </w:rPr>
        <w:drawing>
          <wp:inline distT="0" distB="0" distL="0" distR="0" wp14:anchorId="7CBEE30C" wp14:editId="643497CD">
            <wp:extent cx="5878803" cy="4104168"/>
            <wp:effectExtent l="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705" t="4075" r="1785" b="4724"/>
                    <a:stretch/>
                  </pic:blipFill>
                  <pic:spPr bwMode="auto">
                    <a:xfrm>
                      <a:off x="0" y="0"/>
                      <a:ext cx="5890362" cy="4112238"/>
                    </a:xfrm>
                    <a:prstGeom prst="rect">
                      <a:avLst/>
                    </a:prstGeom>
                    <a:ln>
                      <a:noFill/>
                    </a:ln>
                    <a:extLst>
                      <a:ext uri="{53640926-AAD7-44D8-BBD7-CCE9431645EC}">
                        <a14:shadowObscured xmlns:a14="http://schemas.microsoft.com/office/drawing/2010/main"/>
                      </a:ext>
                    </a:extLst>
                  </pic:spPr>
                </pic:pic>
              </a:graphicData>
            </a:graphic>
          </wp:inline>
        </w:drawing>
      </w:r>
    </w:p>
    <w:p w14:paraId="7294ECCE" w14:textId="6426951B" w:rsidR="00403CB2" w:rsidRDefault="00403CB2" w:rsidP="00B70625">
      <w:pPr>
        <w:pStyle w:val="Textoindependiente"/>
        <w:spacing w:after="0" w:line="360" w:lineRule="auto"/>
        <w:jc w:val="both"/>
        <w:rPr>
          <w:rFonts w:ascii="Palatino Linotype" w:hAnsi="Palatino Linotype"/>
          <w:sz w:val="24"/>
          <w:szCs w:val="20"/>
        </w:rPr>
      </w:pPr>
    </w:p>
    <w:p w14:paraId="373318A2" w14:textId="5C9240F7" w:rsidR="00403CB2" w:rsidRDefault="00403CB2" w:rsidP="00B70625">
      <w:pPr>
        <w:pStyle w:val="Textoindependiente"/>
        <w:spacing w:after="0" w:line="360" w:lineRule="auto"/>
        <w:jc w:val="both"/>
        <w:rPr>
          <w:rFonts w:ascii="Palatino Linotype" w:hAnsi="Palatino Linotype"/>
          <w:sz w:val="24"/>
          <w:szCs w:val="20"/>
        </w:rPr>
      </w:pPr>
    </w:p>
    <w:p w14:paraId="71D335FE" w14:textId="73A91730" w:rsidR="0038282D" w:rsidRDefault="0038282D" w:rsidP="00B70625">
      <w:pPr>
        <w:pStyle w:val="Textoindependiente"/>
        <w:spacing w:after="0" w:line="360" w:lineRule="auto"/>
        <w:jc w:val="both"/>
        <w:rPr>
          <w:rFonts w:ascii="Palatino Linotype" w:hAnsi="Palatino Linotype"/>
          <w:sz w:val="24"/>
          <w:szCs w:val="20"/>
        </w:rPr>
      </w:pPr>
      <w:r>
        <w:rPr>
          <w:rFonts w:ascii="Palatino Linotype" w:hAnsi="Palatino Linotype"/>
          <w:sz w:val="24"/>
          <w:szCs w:val="20"/>
        </w:rPr>
        <w:t>Atento a lo anterior el Sujeto Obligado dentro de la respuesta primigenia manifestó reconocer contar con la información requerida por el particular, sin embargo, dentro de los links proporcionados</w:t>
      </w:r>
      <w:r w:rsidR="00B521D9">
        <w:rPr>
          <w:rFonts w:ascii="Palatino Linotype" w:hAnsi="Palatino Linotype"/>
          <w:sz w:val="24"/>
          <w:szCs w:val="20"/>
        </w:rPr>
        <w:t xml:space="preserve"> </w:t>
      </w:r>
      <w:hyperlink r:id="rId14" w:history="1">
        <w:r w:rsidR="00B521D9" w:rsidRPr="00B53CB2">
          <w:rPr>
            <w:rStyle w:val="Hipervnculo"/>
            <w:rFonts w:ascii="Palatino Linotype" w:hAnsi="Palatino Linotype" w:cs="Arial"/>
          </w:rPr>
          <w:t>https://salud.edomex.gob.mx/isem/directorio</w:t>
        </w:r>
      </w:hyperlink>
      <w:r w:rsidR="00B521D9" w:rsidRPr="00B521D9">
        <w:rPr>
          <w:rStyle w:val="Hipervnculo"/>
          <w:rFonts w:ascii="Palatino Linotype" w:hAnsi="Palatino Linotype" w:cs="Arial"/>
          <w:color w:val="auto"/>
          <w:u w:val="none"/>
        </w:rPr>
        <w:t xml:space="preserve"> y</w:t>
      </w:r>
      <w:r w:rsidR="00B521D9">
        <w:rPr>
          <w:rStyle w:val="Hipervnculo"/>
          <w:rFonts w:ascii="Palatino Linotype" w:hAnsi="Palatino Linotype" w:cs="Arial"/>
          <w:color w:val="auto"/>
          <w:u w:val="none"/>
        </w:rPr>
        <w:t xml:space="preserve"> </w:t>
      </w:r>
      <w:hyperlink r:id="rId15" w:history="1">
        <w:r w:rsidR="00B521D9" w:rsidRPr="00B53CB2">
          <w:rPr>
            <w:rStyle w:val="Hipervnculo"/>
            <w:rFonts w:ascii="Palatino Linotype" w:hAnsi="Palatino Linotype"/>
            <w:sz w:val="24"/>
            <w:szCs w:val="20"/>
          </w:rPr>
          <w:t>https://www.ipomex.org.mx/ipo/lgt/indice/isem.web</w:t>
        </w:r>
      </w:hyperlink>
      <w:r w:rsidR="005E7F4E">
        <w:rPr>
          <w:rFonts w:ascii="Palatino Linotype" w:hAnsi="Palatino Linotype"/>
          <w:sz w:val="24"/>
          <w:szCs w:val="20"/>
        </w:rPr>
        <w:t>,</w:t>
      </w:r>
      <w:r>
        <w:rPr>
          <w:rFonts w:ascii="Palatino Linotype" w:hAnsi="Palatino Linotype"/>
          <w:sz w:val="24"/>
          <w:szCs w:val="20"/>
        </w:rPr>
        <w:t xml:space="preserve"> una vez </w:t>
      </w:r>
      <w:r w:rsidR="005E7F4E">
        <w:rPr>
          <w:rFonts w:ascii="Palatino Linotype" w:hAnsi="Palatino Linotype"/>
          <w:sz w:val="24"/>
          <w:szCs w:val="20"/>
        </w:rPr>
        <w:t xml:space="preserve">que esta Ponencia ingresó a las mismas con la finalidad de verificar la información que se encuentran contenidos en las ligas electrónicas, de las imágenes previamente plasmadas, se observa por lo que refiere a la primera de ellas no se tiene acceso a ninguna información y </w:t>
      </w:r>
      <w:r w:rsidR="0053487B">
        <w:rPr>
          <w:rFonts w:ascii="Palatino Linotype" w:hAnsi="Palatino Linotype"/>
          <w:sz w:val="24"/>
          <w:szCs w:val="20"/>
        </w:rPr>
        <w:t>por lo que respecta a</w:t>
      </w:r>
      <w:r w:rsidR="005E7F4E">
        <w:rPr>
          <w:rFonts w:ascii="Palatino Linotype" w:hAnsi="Palatino Linotype"/>
          <w:sz w:val="24"/>
          <w:szCs w:val="20"/>
        </w:rPr>
        <w:t xml:space="preserve"> la segunda liga electrónica </w:t>
      </w:r>
      <w:r w:rsidR="0053487B">
        <w:rPr>
          <w:rFonts w:ascii="Palatino Linotype" w:hAnsi="Palatino Linotype"/>
          <w:sz w:val="24"/>
          <w:szCs w:val="20"/>
        </w:rPr>
        <w:t xml:space="preserve">misma que </w:t>
      </w:r>
      <w:r w:rsidR="005E7F4E">
        <w:rPr>
          <w:rFonts w:ascii="Palatino Linotype" w:hAnsi="Palatino Linotype"/>
          <w:sz w:val="24"/>
          <w:szCs w:val="20"/>
        </w:rPr>
        <w:t>correspond</w:t>
      </w:r>
      <w:r w:rsidR="0053487B">
        <w:rPr>
          <w:rFonts w:ascii="Palatino Linotype" w:hAnsi="Palatino Linotype"/>
          <w:sz w:val="24"/>
          <w:szCs w:val="20"/>
        </w:rPr>
        <w:t>e</w:t>
      </w:r>
      <w:r w:rsidR="005E7F4E">
        <w:rPr>
          <w:rFonts w:ascii="Palatino Linotype" w:hAnsi="Palatino Linotype"/>
          <w:sz w:val="24"/>
          <w:szCs w:val="20"/>
        </w:rPr>
        <w:t xml:space="preserve"> a la Plataforma de IPOMEX del Sujeto </w:t>
      </w:r>
      <w:r w:rsidR="005E7F4E">
        <w:rPr>
          <w:rFonts w:ascii="Palatino Linotype" w:hAnsi="Palatino Linotype"/>
          <w:sz w:val="24"/>
          <w:szCs w:val="20"/>
        </w:rPr>
        <w:lastRenderedPageBreak/>
        <w:t xml:space="preserve">Obligado, se desprende una serie de registros, de los cuales el Sujeto Obligado omitió especificar </w:t>
      </w:r>
      <w:proofErr w:type="spellStart"/>
      <w:r w:rsidR="005E7F4E">
        <w:rPr>
          <w:rFonts w:ascii="Palatino Linotype" w:hAnsi="Palatino Linotype"/>
          <w:sz w:val="24"/>
          <w:szCs w:val="20"/>
        </w:rPr>
        <w:t>cual</w:t>
      </w:r>
      <w:proofErr w:type="spellEnd"/>
      <w:r w:rsidR="005E7F4E">
        <w:rPr>
          <w:rFonts w:ascii="Palatino Linotype" w:hAnsi="Palatino Linotype"/>
          <w:sz w:val="24"/>
          <w:szCs w:val="20"/>
        </w:rPr>
        <w:t xml:space="preserve"> de los registros contenidos en la misma se encuentra la información que resulta de interés para el particular, </w:t>
      </w:r>
      <w:r w:rsidR="0053487B">
        <w:rPr>
          <w:rFonts w:ascii="Palatino Linotype" w:hAnsi="Palatino Linotype"/>
          <w:sz w:val="24"/>
          <w:szCs w:val="20"/>
        </w:rPr>
        <w:t>toda vez que</w:t>
      </w:r>
      <w:r w:rsidR="005E7F4E">
        <w:rPr>
          <w:rFonts w:ascii="Palatino Linotype" w:hAnsi="Palatino Linotype"/>
          <w:sz w:val="24"/>
          <w:szCs w:val="20"/>
        </w:rPr>
        <w:t xml:space="preserve"> de los mismos no se aprecia la información requerida.</w:t>
      </w:r>
    </w:p>
    <w:p w14:paraId="6EAA98F7" w14:textId="77777777" w:rsidR="00403CB2" w:rsidRDefault="00403CB2" w:rsidP="00B70625">
      <w:pPr>
        <w:pStyle w:val="Textoindependiente"/>
        <w:spacing w:after="0" w:line="360" w:lineRule="auto"/>
        <w:jc w:val="both"/>
        <w:rPr>
          <w:rFonts w:ascii="Palatino Linotype" w:hAnsi="Palatino Linotype"/>
          <w:sz w:val="24"/>
          <w:szCs w:val="20"/>
        </w:rPr>
      </w:pPr>
    </w:p>
    <w:p w14:paraId="21BB3D82" w14:textId="77777777" w:rsidR="00403CB2" w:rsidRPr="0068336C" w:rsidRDefault="00403CB2" w:rsidP="00403CB2">
      <w:pPr>
        <w:pStyle w:val="Sinespaciado"/>
        <w:spacing w:line="360" w:lineRule="auto"/>
        <w:jc w:val="both"/>
        <w:rPr>
          <w:rFonts w:ascii="Palatino Linotype" w:hAnsi="Palatino Linotype"/>
        </w:rPr>
      </w:pPr>
      <w:r w:rsidRPr="0068336C">
        <w:rPr>
          <w:rFonts w:ascii="Palatino Linotype" w:hAnsi="Palatino Linotype"/>
        </w:rPr>
        <w:t>Por lo anterior, se pudiera considerar que el Sujeto Obligado colmó la pretensión de la Recurrente al informarle que la liga en la que puede consultar los datos requeridos es la que fue referida anteriormente; no obstante, este Instituto estima que no se ha colmado a plenitud el derecho de acceso a la información pública de</w:t>
      </w:r>
      <w:r>
        <w:rPr>
          <w:rFonts w:ascii="Palatino Linotype" w:hAnsi="Palatino Linotype"/>
        </w:rPr>
        <w:t xml:space="preserve"> </w:t>
      </w:r>
      <w:r w:rsidRPr="0068336C">
        <w:rPr>
          <w:rFonts w:ascii="Palatino Linotype" w:hAnsi="Palatino Linotype"/>
        </w:rPr>
        <w:t>l</w:t>
      </w:r>
      <w:r>
        <w:rPr>
          <w:rFonts w:ascii="Palatino Linotype" w:hAnsi="Palatino Linotype"/>
        </w:rPr>
        <w:t>a</w:t>
      </w:r>
      <w:r w:rsidRPr="0068336C">
        <w:rPr>
          <w:rFonts w:ascii="Palatino Linotype" w:hAnsi="Palatino Linotype"/>
        </w:rPr>
        <w:t xml:space="preserve"> particular en razón de que la liga mencionada por el Sujeto Obligado únicamente lo direcciona al portal oficial del </w:t>
      </w:r>
      <w:r>
        <w:rPr>
          <w:rFonts w:ascii="Palatino Linotype" w:hAnsi="Palatino Linotype"/>
        </w:rPr>
        <w:t>IPOMEX</w:t>
      </w:r>
      <w:r w:rsidRPr="0068336C">
        <w:rPr>
          <w:rFonts w:ascii="Palatino Linotype" w:hAnsi="Palatino Linotype"/>
        </w:rPr>
        <w:t>, sin detallar el procedimiento específico de acceso a los datos solicitados.</w:t>
      </w:r>
    </w:p>
    <w:p w14:paraId="27336EC8" w14:textId="77777777" w:rsidR="00403CB2" w:rsidRPr="0068336C" w:rsidRDefault="00403CB2" w:rsidP="00403CB2">
      <w:pPr>
        <w:pStyle w:val="Sinespaciado"/>
        <w:spacing w:line="360" w:lineRule="auto"/>
        <w:jc w:val="both"/>
        <w:rPr>
          <w:rFonts w:ascii="Palatino Linotype" w:hAnsi="Palatino Linotype"/>
        </w:rPr>
      </w:pPr>
    </w:p>
    <w:p w14:paraId="7B2DBE3A" w14:textId="77777777" w:rsidR="00403CB2" w:rsidRPr="0068336C" w:rsidRDefault="00403CB2" w:rsidP="00403CB2">
      <w:pPr>
        <w:pStyle w:val="Sinespaciado"/>
        <w:spacing w:line="360" w:lineRule="auto"/>
        <w:jc w:val="both"/>
        <w:rPr>
          <w:rFonts w:ascii="Palatino Linotype" w:hAnsi="Palatino Linotype"/>
        </w:rPr>
      </w:pPr>
      <w:r w:rsidRPr="0068336C">
        <w:rPr>
          <w:rFonts w:ascii="Palatino Linotype" w:hAnsi="Palatino Linotype"/>
        </w:rPr>
        <w:t>Lo anterior es así en virtud de lo establecido por los artículos 11 y 161 de la Ley de Transparencia y Acceso a la Información Pública del Estado de México y Municipios, en lo que se señalan las características que debe tener toda información entregada por los sujetos obligados desde el momento de su generación, publicación y entrega, así como la forma en que se deberá consultar la información, señalando una fuente precisa y concreta, a saber:</w:t>
      </w:r>
    </w:p>
    <w:p w14:paraId="24E7B387" w14:textId="77777777" w:rsidR="00403CB2" w:rsidRPr="0068336C" w:rsidRDefault="00403CB2" w:rsidP="00403CB2">
      <w:pPr>
        <w:pStyle w:val="Sinespaciado"/>
        <w:spacing w:line="360" w:lineRule="auto"/>
        <w:jc w:val="both"/>
        <w:rPr>
          <w:rFonts w:ascii="Palatino Linotype" w:hAnsi="Palatino Linotype"/>
        </w:rPr>
      </w:pPr>
    </w:p>
    <w:p w14:paraId="67DF10A4" w14:textId="77777777" w:rsidR="00403CB2" w:rsidRPr="0068336C" w:rsidRDefault="00403CB2" w:rsidP="00403CB2">
      <w:pPr>
        <w:pStyle w:val="Sinespaciado"/>
        <w:ind w:left="567" w:right="616"/>
        <w:jc w:val="both"/>
        <w:rPr>
          <w:rFonts w:ascii="Palatino Linotype" w:hAnsi="Palatino Linotype"/>
          <w:i/>
        </w:rPr>
      </w:pPr>
      <w:r w:rsidRPr="0068336C">
        <w:rPr>
          <w:rFonts w:ascii="Palatino Linotype" w:hAnsi="Palatino Linotype"/>
          <w:b/>
          <w:i/>
        </w:rPr>
        <w:t>Artículo 11.</w:t>
      </w:r>
      <w:r w:rsidRPr="0068336C">
        <w:rPr>
          <w:rFonts w:ascii="Palatino Linotype" w:hAnsi="Palatino Linotype"/>
          <w:i/>
        </w:rPr>
        <w:t xml:space="preserve"> </w:t>
      </w:r>
      <w:r w:rsidRPr="0068336C">
        <w:rPr>
          <w:rFonts w:ascii="Palatino Linotype" w:hAnsi="Palatino Linotype"/>
          <w:b/>
          <w:i/>
          <w:u w:val="single"/>
        </w:rPr>
        <w:t>En la generación, publicación y entrega de información se deberá garantizar que ésta sea accesible, actualizada, completa, congruente, confiable, verificable, veraz, integral, oportuna y expedita</w:t>
      </w:r>
      <w:r w:rsidRPr="0068336C">
        <w:rPr>
          <w:rFonts w:ascii="Palatino Linotype" w:hAnsi="Palatino Linotype"/>
          <w:i/>
        </w:rPr>
        <w:t>, sujeta a un claro régimen de excepciones que deberá estar definido y ser además legítima y estrictamente necesaria en una sociedad democrática, por lo que atenderá las necesidades del derecho de acceso a la información de toda persona.</w:t>
      </w:r>
    </w:p>
    <w:p w14:paraId="738E522B" w14:textId="77777777" w:rsidR="00403CB2" w:rsidRPr="0068336C" w:rsidRDefault="00403CB2" w:rsidP="00403CB2">
      <w:pPr>
        <w:pStyle w:val="Sinespaciado"/>
        <w:ind w:left="567" w:right="616"/>
        <w:jc w:val="both"/>
        <w:rPr>
          <w:rFonts w:ascii="Palatino Linotype" w:hAnsi="Palatino Linotype"/>
          <w:i/>
        </w:rPr>
      </w:pPr>
      <w:r w:rsidRPr="0068336C">
        <w:rPr>
          <w:rFonts w:ascii="Palatino Linotype" w:hAnsi="Palatino Linotype"/>
          <w:i/>
        </w:rPr>
        <w:t>[…]</w:t>
      </w:r>
    </w:p>
    <w:p w14:paraId="35F33FB8" w14:textId="77777777" w:rsidR="00403CB2" w:rsidRPr="0068336C" w:rsidRDefault="00403CB2" w:rsidP="00403CB2">
      <w:pPr>
        <w:pStyle w:val="Sinespaciado"/>
        <w:ind w:left="567" w:right="616"/>
        <w:jc w:val="both"/>
        <w:rPr>
          <w:rFonts w:ascii="Palatino Linotype" w:hAnsi="Palatino Linotype"/>
          <w:i/>
        </w:rPr>
      </w:pPr>
    </w:p>
    <w:p w14:paraId="4FE058AC" w14:textId="77777777" w:rsidR="00403CB2" w:rsidRPr="0068336C" w:rsidRDefault="00403CB2" w:rsidP="00403CB2">
      <w:pPr>
        <w:pStyle w:val="Sinespaciado"/>
        <w:ind w:left="567" w:right="616"/>
        <w:jc w:val="both"/>
        <w:rPr>
          <w:rFonts w:ascii="Palatino Linotype" w:hAnsi="Palatino Linotype"/>
        </w:rPr>
      </w:pPr>
      <w:r w:rsidRPr="0068336C">
        <w:rPr>
          <w:rFonts w:ascii="Palatino Linotype" w:hAnsi="Palatino Linotype"/>
          <w:b/>
          <w:i/>
        </w:rPr>
        <w:lastRenderedPageBreak/>
        <w:t>Artículo 161.</w:t>
      </w:r>
      <w:r w:rsidRPr="0068336C">
        <w:rPr>
          <w:rFonts w:ascii="Palatino Linotype" w:hAnsi="Palatino Linotype"/>
          <w:i/>
        </w:rPr>
        <w:t xml:space="preserve"> </w:t>
      </w:r>
      <w:r w:rsidRPr="0068336C">
        <w:rPr>
          <w:rFonts w:ascii="Palatino Linotype" w:hAnsi="Palatino Linotype"/>
          <w:b/>
          <w:i/>
          <w:u w:val="single"/>
        </w:rPr>
        <w:t>Cuando la información requerida por el solicitante ya esté disponible al público</w:t>
      </w:r>
      <w:r w:rsidRPr="0068336C">
        <w:rPr>
          <w:rFonts w:ascii="Palatino Linotype" w:hAnsi="Palatino Linotype"/>
          <w:i/>
        </w:rPr>
        <w:t xml:space="preserve"> en medios impresos, tales como libros, compendios, trípticos, registros públicos, </w:t>
      </w:r>
      <w:r w:rsidRPr="0068336C">
        <w:rPr>
          <w:rFonts w:ascii="Palatino Linotype" w:hAnsi="Palatino Linotype"/>
          <w:b/>
          <w:i/>
          <w:u w:val="single"/>
        </w:rPr>
        <w:t>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CB6AEB9" w14:textId="77777777" w:rsidR="00403CB2" w:rsidRPr="0068336C" w:rsidRDefault="00403CB2" w:rsidP="00403CB2">
      <w:pPr>
        <w:pStyle w:val="Sinespaciado"/>
        <w:spacing w:line="360" w:lineRule="auto"/>
        <w:jc w:val="both"/>
        <w:rPr>
          <w:rFonts w:ascii="Palatino Linotype" w:hAnsi="Palatino Linotype"/>
        </w:rPr>
      </w:pPr>
    </w:p>
    <w:p w14:paraId="3759F328" w14:textId="77777777" w:rsidR="00403CB2" w:rsidRPr="0068336C" w:rsidRDefault="00403CB2" w:rsidP="00403CB2">
      <w:pPr>
        <w:pStyle w:val="Sinespaciado"/>
        <w:spacing w:line="360" w:lineRule="auto"/>
        <w:jc w:val="both"/>
        <w:rPr>
          <w:rFonts w:ascii="Palatino Linotype" w:hAnsi="Palatino Linotype"/>
        </w:rPr>
      </w:pPr>
      <w:r w:rsidRPr="0068336C">
        <w:rPr>
          <w:rFonts w:ascii="Palatino Linotype" w:hAnsi="Palatino Linotype"/>
        </w:rPr>
        <w:t>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14:paraId="10D21A6E" w14:textId="77777777" w:rsidR="00403CB2" w:rsidRPr="0068336C" w:rsidRDefault="00403CB2" w:rsidP="00403CB2">
      <w:pPr>
        <w:pStyle w:val="Sinespaciado"/>
        <w:spacing w:line="360" w:lineRule="auto"/>
        <w:jc w:val="both"/>
        <w:rPr>
          <w:rFonts w:ascii="Palatino Linotype" w:hAnsi="Palatino Linotype"/>
        </w:rPr>
      </w:pPr>
    </w:p>
    <w:p w14:paraId="674C99B8" w14:textId="77777777" w:rsidR="00403CB2" w:rsidRPr="0068336C" w:rsidRDefault="00403CB2" w:rsidP="00403CB2">
      <w:pPr>
        <w:pStyle w:val="Sinespaciado"/>
        <w:numPr>
          <w:ilvl w:val="0"/>
          <w:numId w:val="5"/>
        </w:numPr>
        <w:ind w:left="1134" w:hanging="567"/>
        <w:jc w:val="both"/>
        <w:rPr>
          <w:rFonts w:ascii="Palatino Linotype" w:hAnsi="Palatino Linotype"/>
        </w:rPr>
      </w:pPr>
      <w:r w:rsidRPr="0068336C">
        <w:rPr>
          <w:rFonts w:ascii="Palatino Linotype" w:hAnsi="Palatino Linotype"/>
        </w:rPr>
        <w:t>La fuente</w:t>
      </w:r>
    </w:p>
    <w:p w14:paraId="00B204AF" w14:textId="77777777" w:rsidR="00403CB2" w:rsidRPr="0068336C" w:rsidRDefault="00403CB2" w:rsidP="00403CB2">
      <w:pPr>
        <w:pStyle w:val="Sinespaciado"/>
        <w:numPr>
          <w:ilvl w:val="0"/>
          <w:numId w:val="5"/>
        </w:numPr>
        <w:ind w:left="1134" w:hanging="567"/>
        <w:jc w:val="both"/>
        <w:rPr>
          <w:rFonts w:ascii="Palatino Linotype" w:hAnsi="Palatino Linotype"/>
        </w:rPr>
      </w:pPr>
      <w:r w:rsidRPr="0068336C">
        <w:rPr>
          <w:rFonts w:ascii="Palatino Linotype" w:hAnsi="Palatino Linotype"/>
        </w:rPr>
        <w:t>El lugar y</w:t>
      </w:r>
    </w:p>
    <w:p w14:paraId="486A6313" w14:textId="77777777" w:rsidR="00403CB2" w:rsidRPr="0068336C" w:rsidRDefault="00403CB2" w:rsidP="00403CB2">
      <w:pPr>
        <w:pStyle w:val="Sinespaciado"/>
        <w:numPr>
          <w:ilvl w:val="0"/>
          <w:numId w:val="5"/>
        </w:numPr>
        <w:ind w:left="1134" w:hanging="567"/>
        <w:jc w:val="both"/>
        <w:rPr>
          <w:rFonts w:ascii="Palatino Linotype" w:hAnsi="Palatino Linotype"/>
        </w:rPr>
      </w:pPr>
      <w:r w:rsidRPr="0068336C">
        <w:rPr>
          <w:rFonts w:ascii="Palatino Linotype" w:hAnsi="Palatino Linotype"/>
        </w:rPr>
        <w:t xml:space="preserve">La forma </w:t>
      </w:r>
    </w:p>
    <w:p w14:paraId="34679DE8" w14:textId="77777777" w:rsidR="00403CB2" w:rsidRPr="0068336C" w:rsidRDefault="00403CB2" w:rsidP="00403CB2">
      <w:pPr>
        <w:pStyle w:val="Sinespaciado"/>
        <w:spacing w:line="360" w:lineRule="auto"/>
        <w:jc w:val="both"/>
        <w:rPr>
          <w:rFonts w:ascii="Palatino Linotype" w:hAnsi="Palatino Linotype"/>
        </w:rPr>
      </w:pPr>
    </w:p>
    <w:p w14:paraId="06218F99" w14:textId="77777777" w:rsidR="00403CB2" w:rsidRPr="0068336C" w:rsidRDefault="00403CB2" w:rsidP="00403CB2">
      <w:pPr>
        <w:pStyle w:val="Sinespaciado"/>
        <w:spacing w:line="360" w:lineRule="auto"/>
        <w:jc w:val="both"/>
        <w:rPr>
          <w:rFonts w:ascii="Palatino Linotype" w:hAnsi="Palatino Linotype"/>
        </w:rPr>
      </w:pPr>
      <w:r w:rsidRPr="0068336C">
        <w:rPr>
          <w:rFonts w:ascii="Palatino Linotype" w:hAnsi="Palatino Linotype"/>
        </w:rPr>
        <w:t>Asimismo, se establece que la fuente de la información deberá ser:</w:t>
      </w:r>
    </w:p>
    <w:p w14:paraId="508E8A8B" w14:textId="77777777" w:rsidR="00403CB2" w:rsidRPr="0068336C" w:rsidRDefault="00403CB2" w:rsidP="00403CB2">
      <w:pPr>
        <w:pStyle w:val="Sinespaciado"/>
        <w:spacing w:line="360" w:lineRule="auto"/>
        <w:jc w:val="both"/>
        <w:rPr>
          <w:rFonts w:ascii="Palatino Linotype" w:hAnsi="Palatino Linotype"/>
        </w:rPr>
      </w:pPr>
    </w:p>
    <w:p w14:paraId="0765C58D" w14:textId="77777777" w:rsidR="00403CB2" w:rsidRPr="0068336C" w:rsidRDefault="00403CB2" w:rsidP="00403CB2">
      <w:pPr>
        <w:pStyle w:val="Sinespaciado"/>
        <w:numPr>
          <w:ilvl w:val="0"/>
          <w:numId w:val="6"/>
        </w:numPr>
        <w:ind w:left="1134" w:hanging="556"/>
        <w:jc w:val="both"/>
        <w:rPr>
          <w:rFonts w:ascii="Palatino Linotype" w:hAnsi="Palatino Linotype"/>
        </w:rPr>
      </w:pPr>
      <w:r w:rsidRPr="0068336C">
        <w:rPr>
          <w:rFonts w:ascii="Palatino Linotype" w:hAnsi="Palatino Linotype"/>
        </w:rPr>
        <w:t>Precisa</w:t>
      </w:r>
    </w:p>
    <w:p w14:paraId="66585789" w14:textId="77777777" w:rsidR="00403CB2" w:rsidRPr="0068336C" w:rsidRDefault="00403CB2" w:rsidP="00403CB2">
      <w:pPr>
        <w:pStyle w:val="Sinespaciado"/>
        <w:numPr>
          <w:ilvl w:val="0"/>
          <w:numId w:val="6"/>
        </w:numPr>
        <w:ind w:left="1134" w:hanging="556"/>
        <w:jc w:val="both"/>
        <w:rPr>
          <w:rFonts w:ascii="Palatino Linotype" w:hAnsi="Palatino Linotype"/>
        </w:rPr>
      </w:pPr>
      <w:r w:rsidRPr="0068336C">
        <w:rPr>
          <w:rFonts w:ascii="Palatino Linotype" w:hAnsi="Palatino Linotype"/>
        </w:rPr>
        <w:t>Concreta</w:t>
      </w:r>
    </w:p>
    <w:p w14:paraId="66230E24" w14:textId="77777777" w:rsidR="00403CB2" w:rsidRPr="0068336C" w:rsidRDefault="00403CB2" w:rsidP="00403CB2">
      <w:pPr>
        <w:pStyle w:val="Sinespaciado"/>
        <w:numPr>
          <w:ilvl w:val="0"/>
          <w:numId w:val="6"/>
        </w:numPr>
        <w:ind w:left="1134" w:hanging="556"/>
        <w:jc w:val="both"/>
        <w:rPr>
          <w:rFonts w:ascii="Palatino Linotype" w:hAnsi="Palatino Linotype"/>
        </w:rPr>
      </w:pPr>
      <w:r w:rsidRPr="0068336C">
        <w:rPr>
          <w:rFonts w:ascii="Palatino Linotype" w:hAnsi="Palatino Linotype"/>
          <w:b/>
        </w:rPr>
        <w:t>Y no debe implicar que el solicitante realice una búsqueda en toda la información que se encuentre disponible</w:t>
      </w:r>
      <w:r w:rsidRPr="0068336C">
        <w:rPr>
          <w:rFonts w:ascii="Palatino Linotype" w:hAnsi="Palatino Linotype"/>
        </w:rPr>
        <w:t>.</w:t>
      </w:r>
    </w:p>
    <w:p w14:paraId="69E26014" w14:textId="6A910B53" w:rsidR="00403CB2" w:rsidRDefault="00403CB2" w:rsidP="00403CB2">
      <w:pPr>
        <w:pStyle w:val="Sinespaciado"/>
        <w:spacing w:line="360" w:lineRule="auto"/>
        <w:jc w:val="both"/>
        <w:rPr>
          <w:rFonts w:ascii="Palatino Linotype" w:hAnsi="Palatino Linotype"/>
        </w:rPr>
      </w:pPr>
    </w:p>
    <w:p w14:paraId="596C6670" w14:textId="77777777" w:rsidR="00403CB2" w:rsidRPr="0068336C" w:rsidRDefault="00403CB2" w:rsidP="00403CB2">
      <w:pPr>
        <w:pStyle w:val="Sinespaciado"/>
        <w:spacing w:line="360" w:lineRule="auto"/>
        <w:jc w:val="both"/>
        <w:rPr>
          <w:rFonts w:ascii="Palatino Linotype" w:hAnsi="Palatino Linotype"/>
        </w:rPr>
      </w:pPr>
    </w:p>
    <w:p w14:paraId="2C8CD9C6" w14:textId="77777777" w:rsidR="00403CB2" w:rsidRPr="0068336C" w:rsidRDefault="00403CB2" w:rsidP="00403CB2">
      <w:pPr>
        <w:pStyle w:val="Sinespaciado"/>
        <w:spacing w:line="360" w:lineRule="auto"/>
        <w:jc w:val="both"/>
        <w:rPr>
          <w:rFonts w:ascii="Palatino Linotype" w:hAnsi="Palatino Linotype"/>
        </w:rPr>
      </w:pPr>
      <w:r w:rsidRPr="0068336C">
        <w:rPr>
          <w:rFonts w:ascii="Palatino Linotype" w:hAnsi="Palatino Linotype"/>
        </w:rPr>
        <w:lastRenderedPageBreak/>
        <w:t>Imperativos legales que establecen el procedimiento que debe seguir el Sujeto Obligado para que pueda tomarse como válida su orientación sobre la forma en que puede consultar la información requerida, y que, en el caso en concreto, no acontece; ello porque el Sujeto Obligado se limitó a indicar la dirección electrónica de su página oficial, sin que señalara puntualmente el procedimiento que el particular debe seguir para acceder a la información requerida, lo que implica que  la fuente no es precisa; no es concreta porque su fuente no es concreta, sino por el contrario ésta resulta abstracta y genera incertidumbre entre el cúmulo de información que se observa en la página; y por último, su fuente implica que el solicitante realice una búsqueda en toda la información que se encuentra disponible, lo que a todas luces transgrede el numeral citado.</w:t>
      </w:r>
    </w:p>
    <w:p w14:paraId="7B87A6DB" w14:textId="2EA2B71F" w:rsidR="00B70625" w:rsidRDefault="00B70625" w:rsidP="00B70625">
      <w:pPr>
        <w:pStyle w:val="Textoindependiente"/>
        <w:spacing w:after="0" w:line="360" w:lineRule="auto"/>
        <w:ind w:right="709"/>
        <w:jc w:val="both"/>
        <w:rPr>
          <w:rFonts w:ascii="Palatino Linotype" w:hAnsi="Palatino Linotype"/>
          <w:i/>
          <w:iCs/>
          <w:sz w:val="24"/>
          <w:szCs w:val="20"/>
        </w:rPr>
      </w:pPr>
    </w:p>
    <w:p w14:paraId="3357F156" w14:textId="77777777" w:rsidR="00403CB2" w:rsidRDefault="00403CB2" w:rsidP="00B70625">
      <w:pPr>
        <w:pStyle w:val="Textoindependiente"/>
        <w:spacing w:after="0" w:line="360" w:lineRule="auto"/>
        <w:ind w:right="709"/>
        <w:jc w:val="both"/>
        <w:rPr>
          <w:rFonts w:ascii="Palatino Linotype" w:hAnsi="Palatino Linotype"/>
          <w:i/>
          <w:iCs/>
          <w:sz w:val="24"/>
          <w:szCs w:val="20"/>
        </w:rPr>
      </w:pPr>
    </w:p>
    <w:p w14:paraId="0D588C76" w14:textId="77777777" w:rsidR="00403CB2" w:rsidRPr="007B2592" w:rsidRDefault="00403CB2" w:rsidP="00403CB2">
      <w:pPr>
        <w:spacing w:after="0" w:line="360" w:lineRule="auto"/>
        <w:ind w:right="142"/>
        <w:jc w:val="both"/>
        <w:rPr>
          <w:rFonts w:ascii="Palatino Linotype" w:eastAsia="Times New Roman" w:hAnsi="Palatino Linotype" w:cs="Times New Roman"/>
          <w:sz w:val="24"/>
          <w:szCs w:val="24"/>
          <w:lang w:val="es-ES_tradnl" w:eastAsia="es-ES"/>
        </w:rPr>
      </w:pPr>
      <w:r w:rsidRPr="007B2592">
        <w:rPr>
          <w:rFonts w:ascii="Palatino Linotype" w:eastAsia="Calibri" w:hAnsi="Palatino Linotype" w:cs="Times New Roman"/>
          <w:sz w:val="24"/>
          <w:szCs w:val="24"/>
          <w:lang w:eastAsia="es-MX"/>
        </w:rPr>
        <w:t xml:space="preserve">Aunado a lo antes expuesto, cabe señalar que la información </w:t>
      </w:r>
      <w:r>
        <w:rPr>
          <w:rFonts w:ascii="Palatino Linotype" w:eastAsia="Calibri" w:hAnsi="Palatino Linotype" w:cs="Times New Roman"/>
          <w:sz w:val="24"/>
          <w:szCs w:val="24"/>
          <w:lang w:eastAsia="es-MX"/>
        </w:rPr>
        <w:t>solicitada por el hoy Recurrente,</w:t>
      </w:r>
      <w:r w:rsidRPr="007B2592">
        <w:rPr>
          <w:rFonts w:ascii="Palatino Linotype" w:eastAsia="Calibri" w:hAnsi="Palatino Linotype" w:cs="Times New Roman"/>
          <w:sz w:val="24"/>
          <w:szCs w:val="24"/>
          <w:lang w:eastAsia="es-MX"/>
        </w:rPr>
        <w:t xml:space="preserve"> forma parte de las Obligaciones de Transparencia Comunes del </w:t>
      </w:r>
      <w:r w:rsidRPr="007B2592">
        <w:rPr>
          <w:rFonts w:ascii="Palatino Linotype" w:eastAsia="Calibri" w:hAnsi="Palatino Linotype" w:cs="Times New Roman"/>
          <w:b/>
          <w:sz w:val="24"/>
          <w:szCs w:val="24"/>
          <w:lang w:eastAsia="es-MX"/>
        </w:rPr>
        <w:t>Sujeto Obligado</w:t>
      </w:r>
      <w:r w:rsidRPr="007B2592">
        <w:rPr>
          <w:rFonts w:ascii="Palatino Linotype" w:eastAsia="Calibri" w:hAnsi="Palatino Linotype" w:cs="Times New Roman"/>
          <w:sz w:val="24"/>
          <w:szCs w:val="24"/>
          <w:lang w:eastAsia="es-MX"/>
        </w:rPr>
        <w:t>,</w:t>
      </w:r>
      <w:r w:rsidRPr="007B2592">
        <w:rPr>
          <w:rFonts w:ascii="Palatino Linotype" w:eastAsia="Times New Roman" w:hAnsi="Palatino Linotype" w:cs="Times New Roman"/>
          <w:sz w:val="24"/>
          <w:szCs w:val="24"/>
          <w:lang w:eastAsia="es-MX"/>
        </w:rPr>
        <w:t xml:space="preserve"> lo que nos </w:t>
      </w:r>
      <w:r w:rsidRPr="007B2592">
        <w:rPr>
          <w:rFonts w:ascii="Palatino Linotype" w:eastAsia="Times New Roman" w:hAnsi="Palatino Linotype" w:cs="Times New Roman"/>
          <w:sz w:val="24"/>
          <w:szCs w:val="24"/>
          <w:lang w:val="es-ES_tradnl" w:eastAsia="es-ES"/>
        </w:rPr>
        <w:t xml:space="preserve">permite traer a colación lo dispuesto por la fracción </w:t>
      </w:r>
      <w:r w:rsidRPr="00565EF3">
        <w:rPr>
          <w:rFonts w:ascii="Palatino Linotype" w:eastAsia="Times New Roman" w:hAnsi="Palatino Linotype" w:cs="Times New Roman"/>
          <w:sz w:val="24"/>
          <w:szCs w:val="24"/>
          <w:lang w:val="es-ES_tradnl" w:eastAsia="es-ES"/>
        </w:rPr>
        <w:t>VII</w:t>
      </w:r>
      <w:r w:rsidRPr="007B2592">
        <w:rPr>
          <w:rFonts w:ascii="Palatino Linotype" w:eastAsia="Times New Roman" w:hAnsi="Palatino Linotype" w:cs="Times New Roman"/>
          <w:sz w:val="24"/>
          <w:szCs w:val="24"/>
          <w:lang w:val="es-ES_tradnl" w:eastAsia="es-ES"/>
        </w:rPr>
        <w:t xml:space="preserve"> del artículo 92 de la Ley de Transparencia y Acceso a la Información Pública del Estado de México y Municipios en el cual se aprecia lo siguiente:</w:t>
      </w:r>
    </w:p>
    <w:p w14:paraId="19113BA6" w14:textId="77777777" w:rsidR="00403CB2" w:rsidRDefault="00403CB2" w:rsidP="00403CB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452A0C4C" w14:textId="77777777" w:rsidR="00403CB2" w:rsidRDefault="00403CB2" w:rsidP="00403CB2">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92693E7" w14:textId="77777777" w:rsidR="00403CB2" w:rsidRDefault="00403CB2" w:rsidP="00403CB2">
      <w:pPr>
        <w:spacing w:after="0" w:line="240" w:lineRule="auto"/>
        <w:ind w:left="851" w:right="851"/>
        <w:jc w:val="both"/>
        <w:rPr>
          <w:rFonts w:ascii="Palatino Linotype" w:eastAsia="Calibri" w:hAnsi="Palatino Linotype" w:cs="Arial"/>
          <w:i/>
        </w:rPr>
      </w:pPr>
      <w:r w:rsidRPr="005C7AED">
        <w:rPr>
          <w:rFonts w:ascii="Palatino Linotype" w:eastAsia="Calibri" w:hAnsi="Palatino Linotype" w:cs="Arial"/>
          <w:i/>
        </w:rPr>
        <w:t xml:space="preserve">Artículo 92. </w:t>
      </w:r>
      <w:r w:rsidRPr="005C7AED">
        <w:rPr>
          <w:rFonts w:ascii="Palatino Linotype" w:eastAsia="Calibri" w:hAnsi="Palatino Linotype" w:cs="Arial"/>
          <w:b/>
          <w:i/>
        </w:rPr>
        <w:t>Los sujetos obligados deberán poner a disposición del público de manera permanente y actualizada</w:t>
      </w:r>
      <w:r w:rsidRPr="005C7AED">
        <w:rPr>
          <w:rFonts w:ascii="Palatino Linotype" w:eastAsia="Calibri" w:hAnsi="Palatino Linotype" w:cs="Arial"/>
          <w:i/>
        </w:rPr>
        <w:t xml:space="preserve">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04EC05" w14:textId="77777777" w:rsidR="00403CB2" w:rsidRDefault="00403CB2" w:rsidP="00403CB2">
      <w:pPr>
        <w:spacing w:after="0" w:line="240" w:lineRule="auto"/>
        <w:ind w:left="851" w:right="851"/>
        <w:jc w:val="both"/>
        <w:rPr>
          <w:rFonts w:ascii="Palatino Linotype" w:eastAsia="Calibri" w:hAnsi="Palatino Linotype" w:cs="Arial"/>
          <w:i/>
        </w:rPr>
      </w:pPr>
      <w:r>
        <w:rPr>
          <w:rFonts w:ascii="Palatino Linotype" w:eastAsia="Calibri" w:hAnsi="Palatino Linotype" w:cs="Arial"/>
          <w:i/>
        </w:rPr>
        <w:t>(…)</w:t>
      </w:r>
    </w:p>
    <w:p w14:paraId="4FDF5342" w14:textId="77777777" w:rsidR="00403CB2" w:rsidRDefault="00403CB2" w:rsidP="00403CB2">
      <w:pPr>
        <w:spacing w:after="0" w:line="240" w:lineRule="auto"/>
        <w:ind w:left="851" w:right="851"/>
        <w:jc w:val="both"/>
        <w:rPr>
          <w:rFonts w:ascii="Palatino Linotype" w:eastAsia="Calibri" w:hAnsi="Palatino Linotype" w:cs="Arial"/>
          <w:i/>
        </w:rPr>
      </w:pPr>
      <w:r w:rsidRPr="005C7AED">
        <w:rPr>
          <w:rFonts w:ascii="Palatino Linotype" w:eastAsia="Calibri" w:hAnsi="Palatino Linotype" w:cs="Arial"/>
          <w:i/>
        </w:rPr>
        <w:lastRenderedPageBreak/>
        <w:t xml:space="preserve">VII. </w:t>
      </w:r>
      <w:r w:rsidRPr="005C7AED">
        <w:rPr>
          <w:rFonts w:ascii="Palatino Linotype" w:eastAsia="Calibri" w:hAnsi="Palatino Linotype" w:cs="Arial"/>
          <w:b/>
          <w:i/>
        </w:rPr>
        <w:t>El directorio de todos los servidores públicos</w:t>
      </w:r>
      <w:r w:rsidRPr="005C7AED">
        <w:rPr>
          <w:rFonts w:ascii="Palatino Linotype" w:eastAsia="Calibri" w:hAnsi="Palatino Linotype" w:cs="Arial"/>
          <w:i/>
        </w:rPr>
        <w:t xml:space="preserve">, a partir del nivel de jefe de departamento o su equivalente o de menor nivel, </w:t>
      </w:r>
      <w:r>
        <w:rPr>
          <w:rFonts w:ascii="Palatino Linotype" w:eastAsia="Calibri" w:hAnsi="Palatino Linotype" w:cs="Arial"/>
          <w:i/>
        </w:rPr>
        <w:t xml:space="preserve"> </w:t>
      </w:r>
      <w:r w:rsidRPr="005C7AED">
        <w:rPr>
          <w:rFonts w:ascii="Palatino Linotype" w:eastAsia="Calibri" w:hAnsi="Palatino Linotype" w:cs="Arial"/>
          <w:i/>
        </w:rPr>
        <w:t xml:space="preserve">cuando se brinde atención al público, manejen o apliquen recursos públicos, realicen actos de autoridad </w:t>
      </w:r>
      <w:r w:rsidRPr="005C7AED">
        <w:rPr>
          <w:rFonts w:ascii="Palatino Linotype" w:eastAsia="Calibri" w:hAnsi="Palatino Linotype" w:cs="Arial"/>
          <w:b/>
          <w:i/>
        </w:rPr>
        <w:t>o presten servicios profesionales bajo el régimen de confianza</w:t>
      </w:r>
      <w:r w:rsidRPr="005C7AED">
        <w:rPr>
          <w:rFonts w:ascii="Palatino Linotype" w:eastAsia="Calibri" w:hAnsi="Palatino Linotype" w:cs="Arial"/>
          <w:i/>
        </w:rPr>
        <w:t xml:space="preserve"> u honorarios y personal de base. </w:t>
      </w:r>
    </w:p>
    <w:p w14:paraId="4589E3D7" w14:textId="77777777" w:rsidR="00403CB2" w:rsidRDefault="00403CB2" w:rsidP="00403CB2">
      <w:pPr>
        <w:spacing w:after="0" w:line="240" w:lineRule="auto"/>
        <w:ind w:left="851" w:right="851"/>
        <w:jc w:val="both"/>
        <w:rPr>
          <w:rFonts w:ascii="Palatino Linotype" w:eastAsia="Calibri" w:hAnsi="Palatino Linotype" w:cs="Arial"/>
          <w:i/>
        </w:rPr>
      </w:pPr>
    </w:p>
    <w:p w14:paraId="55F69947" w14:textId="77777777" w:rsidR="00403CB2" w:rsidRPr="00525943" w:rsidRDefault="00403CB2" w:rsidP="00403CB2">
      <w:pPr>
        <w:spacing w:after="0" w:line="240" w:lineRule="auto"/>
        <w:ind w:left="851" w:right="851"/>
        <w:jc w:val="both"/>
        <w:rPr>
          <w:rFonts w:ascii="Palatino Linotype" w:eastAsia="Calibri" w:hAnsi="Palatino Linotype" w:cs="Arial"/>
          <w:i/>
        </w:rPr>
      </w:pPr>
      <w:r w:rsidRPr="005C7AED">
        <w:rPr>
          <w:rFonts w:ascii="Palatino Linotype" w:eastAsia="Calibri" w:hAnsi="Palatino Linotype" w:cs="Arial"/>
          <w:b/>
          <w:i/>
        </w:rPr>
        <w:t>El directorio deberá incluir, al menos el nombre</w:t>
      </w:r>
      <w:r w:rsidRPr="005C7AED">
        <w:rPr>
          <w:rFonts w:ascii="Palatino Linotype" w:eastAsia="Calibri" w:hAnsi="Palatino Linotype" w:cs="Arial"/>
          <w:i/>
        </w:rPr>
        <w:t xml:space="preserve">, cargo o nombramiento oficial asignado, </w:t>
      </w:r>
      <w:r w:rsidRPr="005C7AED">
        <w:rPr>
          <w:rFonts w:ascii="Palatino Linotype" w:eastAsia="Calibri" w:hAnsi="Palatino Linotype" w:cs="Arial"/>
          <w:b/>
          <w:i/>
        </w:rPr>
        <w:t>nivel del puesto en la estructura orgánica</w:t>
      </w:r>
      <w:r w:rsidRPr="005C7AED">
        <w:rPr>
          <w:rFonts w:ascii="Palatino Linotype" w:eastAsia="Calibri" w:hAnsi="Palatino Linotype" w:cs="Arial"/>
          <w:i/>
        </w:rPr>
        <w:t xml:space="preserve">, fecha de alta en el cargo, número telefónico, </w:t>
      </w:r>
      <w:r w:rsidRPr="005C7AED">
        <w:rPr>
          <w:rFonts w:ascii="Palatino Linotype" w:eastAsia="Calibri" w:hAnsi="Palatino Linotype" w:cs="Arial"/>
          <w:b/>
          <w:i/>
        </w:rPr>
        <w:t>domicilio para recibir correspondencia</w:t>
      </w:r>
      <w:r w:rsidRPr="005C7AED">
        <w:rPr>
          <w:rFonts w:ascii="Palatino Linotype" w:eastAsia="Calibri" w:hAnsi="Palatino Linotype" w:cs="Arial"/>
          <w:i/>
        </w:rPr>
        <w:t xml:space="preserve"> y dirección de correo electrónico oficiales, datos que deberán señalarse de forma independiente por dependencia y entidad pública de cada sujeto obligado;</w:t>
      </w:r>
    </w:p>
    <w:p w14:paraId="70632164" w14:textId="77777777" w:rsidR="00403CB2" w:rsidRDefault="00403CB2" w:rsidP="00403CB2">
      <w:pPr>
        <w:pStyle w:val="Default"/>
        <w:spacing w:line="360" w:lineRule="auto"/>
        <w:ind w:right="51"/>
        <w:jc w:val="both"/>
        <w:rPr>
          <w:rFonts w:ascii="Palatino Linotype" w:hAnsi="Palatino Linotype"/>
          <w:lang w:eastAsia="es-MX"/>
        </w:rPr>
      </w:pPr>
    </w:p>
    <w:p w14:paraId="2604E90C" w14:textId="77777777" w:rsidR="00403CB2" w:rsidRDefault="00403CB2" w:rsidP="00403CB2">
      <w:pPr>
        <w:pStyle w:val="Default"/>
        <w:spacing w:line="360" w:lineRule="auto"/>
        <w:ind w:right="51"/>
        <w:jc w:val="both"/>
        <w:rPr>
          <w:rFonts w:ascii="Palatino Linotype" w:hAnsi="Palatino Linotype"/>
          <w:lang w:eastAsia="es-MX"/>
        </w:rPr>
      </w:pPr>
      <w:r>
        <w:rPr>
          <w:rFonts w:ascii="Palatino Linotype" w:hAnsi="Palatino Linotype"/>
          <w:lang w:eastAsia="es-MX"/>
        </w:rPr>
        <w:t xml:space="preserve">Robustece lo antes expuesto, lo establecido en </w:t>
      </w:r>
      <w:r w:rsidRPr="005C7AED">
        <w:rPr>
          <w:rFonts w:ascii="Palatino Linotype" w:hAnsi="Palatino Linotype"/>
          <w:lang w:eastAsia="es-MX"/>
        </w:rPr>
        <w:t>L</w:t>
      </w:r>
      <w:r>
        <w:rPr>
          <w:rFonts w:ascii="Palatino Linotype" w:hAnsi="Palatino Linotype"/>
          <w:lang w:eastAsia="es-MX"/>
        </w:rPr>
        <w:t>ineamientos Técnicos Generales para la Publicación, Homologación y Estandarización de la Información de las Obligaciones Establecidas en el Título Quinto y En La Fracción IV d</w:t>
      </w:r>
      <w:r w:rsidRPr="005C7AED">
        <w:rPr>
          <w:rFonts w:ascii="Palatino Linotype" w:hAnsi="Palatino Linotype"/>
          <w:lang w:eastAsia="es-MX"/>
        </w:rPr>
        <w:t>el</w:t>
      </w:r>
      <w:r>
        <w:rPr>
          <w:rFonts w:ascii="Palatino Linotype" w:hAnsi="Palatino Linotype"/>
          <w:lang w:eastAsia="es-MX"/>
        </w:rPr>
        <w:t xml:space="preserve"> Artículo 31 de La Ley General de Transparencia y Acceso a la Información Pública, que deben de difundir los Sujetos Obligados en los Portales de Internet y en l</w:t>
      </w:r>
      <w:r w:rsidRPr="005C7AED">
        <w:rPr>
          <w:rFonts w:ascii="Palatino Linotype" w:hAnsi="Palatino Linotype"/>
          <w:lang w:eastAsia="es-MX"/>
        </w:rPr>
        <w:t>a Plataforma Nacional De Transparencia</w:t>
      </w:r>
      <w:r>
        <w:rPr>
          <w:rFonts w:ascii="Palatino Linotype" w:hAnsi="Palatino Linotype"/>
          <w:lang w:eastAsia="es-MX"/>
        </w:rPr>
        <w:t>, que a la letra señala lo siguiente:</w:t>
      </w:r>
    </w:p>
    <w:p w14:paraId="256D449B" w14:textId="77777777" w:rsidR="00403CB2" w:rsidRDefault="00403CB2" w:rsidP="00403CB2">
      <w:pPr>
        <w:pStyle w:val="Default"/>
        <w:spacing w:line="360" w:lineRule="auto"/>
        <w:ind w:right="51"/>
        <w:jc w:val="both"/>
        <w:rPr>
          <w:rFonts w:ascii="Palatino Linotype" w:hAnsi="Palatino Linotype"/>
          <w:lang w:eastAsia="es-MX"/>
        </w:rPr>
      </w:pPr>
    </w:p>
    <w:p w14:paraId="6BEDC094" w14:textId="77777777" w:rsidR="00403CB2" w:rsidRPr="005C7AED" w:rsidRDefault="00403CB2" w:rsidP="00403CB2">
      <w:pPr>
        <w:pStyle w:val="Default"/>
        <w:ind w:right="51"/>
        <w:rPr>
          <w:rFonts w:ascii="Palatino Linotype" w:hAnsi="Palatino Linotype"/>
          <w:i/>
          <w:iCs/>
          <w:sz w:val="22"/>
          <w:szCs w:val="22"/>
          <w:lang w:eastAsia="es-MX"/>
        </w:rPr>
      </w:pPr>
      <w:r w:rsidRPr="005C7AED">
        <w:rPr>
          <w:rFonts w:ascii="Palatino Linotype" w:hAnsi="Palatino Linotype"/>
          <w:i/>
          <w:iCs/>
          <w:sz w:val="22"/>
          <w:szCs w:val="22"/>
          <w:lang w:eastAsia="es-MX"/>
        </w:rPr>
        <w:t>VII.</w:t>
      </w:r>
      <w:r w:rsidRPr="005C7AED">
        <w:rPr>
          <w:rFonts w:ascii="Palatino Linotype" w:hAnsi="Palatino Linotype"/>
          <w:i/>
          <w:sz w:val="22"/>
          <w:szCs w:val="22"/>
          <w:lang w:eastAsia="es-MX"/>
        </w:rPr>
        <w:t>       </w:t>
      </w:r>
      <w:r w:rsidRPr="005C7AED">
        <w:rPr>
          <w:rFonts w:ascii="Palatino Linotype" w:hAnsi="Palatino Linotype"/>
          <w:i/>
          <w:iCs/>
          <w:sz w:val="22"/>
          <w:szCs w:val="22"/>
          <w:lang w:eastAsia="es-MX"/>
        </w:rPr>
        <w:t>El directorio de todos los servidores públicos, a partir del nivel de jefe de departamento o suequivalente, o de menor nivel, cuando se brinde atención al público; manejen o apliquenrecursos públicos; realicen actos de autoridad, o presten servicios profesionales bajo el régimende confianza u honorarios y personal de base. El directorio deberá incluir al menos el nombre,cargo o nombramiento asignado, nivel del puesto en la estructura orgánica, fecha de alta en elcargo, número telefónico, domicilio para recibir correspondencia y dirección de correo electrónicooficiales</w:t>
      </w:r>
    </w:p>
    <w:p w14:paraId="1B01D88B" w14:textId="77777777" w:rsidR="00403CB2" w:rsidRPr="005C7AED" w:rsidRDefault="00403CB2" w:rsidP="00403CB2">
      <w:pPr>
        <w:pStyle w:val="Default"/>
        <w:ind w:right="51"/>
        <w:rPr>
          <w:rFonts w:ascii="Palatino Linotype" w:hAnsi="Palatino Linotype"/>
          <w:i/>
          <w:sz w:val="22"/>
          <w:szCs w:val="22"/>
          <w:lang w:eastAsia="es-MX"/>
        </w:rPr>
      </w:pPr>
    </w:p>
    <w:p w14:paraId="30DCF9D4" w14:textId="77777777" w:rsidR="00403CB2" w:rsidRPr="005C7AED" w:rsidRDefault="00403CB2" w:rsidP="00403CB2">
      <w:pPr>
        <w:pStyle w:val="Default"/>
        <w:ind w:right="51"/>
        <w:rPr>
          <w:rFonts w:ascii="Palatino Linotype" w:hAnsi="Palatino Linotype"/>
          <w:i/>
          <w:sz w:val="22"/>
          <w:szCs w:val="22"/>
          <w:lang w:eastAsia="es-MX"/>
        </w:rPr>
      </w:pPr>
      <w:r w:rsidRPr="005C7AED">
        <w:rPr>
          <w:rFonts w:ascii="Palatino Linotype" w:hAnsi="Palatino Linotype"/>
          <w:i/>
          <w:sz w:val="22"/>
          <w:szCs w:val="22"/>
          <w:lang w:eastAsia="es-MX"/>
        </w:rPr>
        <w:t>Para el cumplimiento de la presente fracción los sujetos obligados deberán integrar el directorio con los datos básicos paraestablecer contacto con sus servidores(as) públicos(as), integrantes y/o miembros, así como toda persona que desempeñeun empleo, cargo o comisión y/o ejerza actos de autoridad en los mismos.</w:t>
      </w:r>
    </w:p>
    <w:p w14:paraId="28690FBC" w14:textId="77777777" w:rsidR="00403CB2" w:rsidRDefault="00403CB2" w:rsidP="00403CB2">
      <w:pPr>
        <w:pStyle w:val="Default"/>
        <w:ind w:right="51"/>
        <w:rPr>
          <w:rFonts w:ascii="Palatino Linotype" w:hAnsi="Palatino Linotype"/>
          <w:i/>
          <w:sz w:val="22"/>
          <w:szCs w:val="22"/>
          <w:lang w:eastAsia="es-MX"/>
        </w:rPr>
      </w:pPr>
      <w:r w:rsidRPr="005C7AED">
        <w:rPr>
          <w:rFonts w:ascii="Palatino Linotype" w:hAnsi="Palatino Linotype"/>
          <w:i/>
          <w:sz w:val="22"/>
          <w:szCs w:val="22"/>
          <w:lang w:eastAsia="es-MX"/>
        </w:rPr>
        <w:t>Se publicará la información correspondiente desde el nivel de jefe de departamento o equivalente, hasta el titular del sujetoobligado; y de menor nivel en caso de que brinden atención al público, manejen o apliquen recursos públicos, realicen actosde autoridad o presten servicios profesionales bajo el régimen de honorarios, confianza y personal de</w:t>
      </w:r>
      <w:r>
        <w:rPr>
          <w:rFonts w:ascii="Palatino Linotype" w:hAnsi="Palatino Linotype"/>
          <w:i/>
          <w:sz w:val="22"/>
          <w:szCs w:val="22"/>
          <w:lang w:eastAsia="es-MX"/>
        </w:rPr>
        <w:t> base</w:t>
      </w:r>
      <w:r w:rsidRPr="005C7AED">
        <w:rPr>
          <w:rFonts w:ascii="Palatino Linotype" w:hAnsi="Palatino Linotype"/>
          <w:i/>
          <w:sz w:val="22"/>
          <w:szCs w:val="22"/>
          <w:lang w:eastAsia="es-MX"/>
        </w:rPr>
        <w:t>.</w:t>
      </w:r>
    </w:p>
    <w:p w14:paraId="618D7157" w14:textId="77777777" w:rsidR="00403CB2" w:rsidRPr="005C7AED" w:rsidRDefault="00403CB2" w:rsidP="00403CB2">
      <w:pPr>
        <w:pStyle w:val="Default"/>
        <w:ind w:right="51"/>
        <w:rPr>
          <w:rFonts w:ascii="Palatino Linotype" w:hAnsi="Palatino Linotype"/>
          <w:i/>
          <w:sz w:val="22"/>
          <w:szCs w:val="22"/>
          <w:lang w:eastAsia="es-MX"/>
        </w:rPr>
      </w:pPr>
    </w:p>
    <w:p w14:paraId="0A4212D7" w14:textId="77777777" w:rsidR="00403CB2" w:rsidRDefault="00403CB2" w:rsidP="00403CB2">
      <w:pPr>
        <w:pStyle w:val="Default"/>
        <w:ind w:right="51"/>
        <w:rPr>
          <w:rFonts w:ascii="Palatino Linotype" w:hAnsi="Palatino Linotype"/>
          <w:i/>
          <w:sz w:val="22"/>
          <w:szCs w:val="22"/>
          <w:lang w:eastAsia="es-MX"/>
        </w:rPr>
      </w:pPr>
      <w:r w:rsidRPr="005C7AED">
        <w:rPr>
          <w:rFonts w:ascii="Palatino Linotype" w:hAnsi="Palatino Linotype"/>
          <w:i/>
          <w:sz w:val="22"/>
          <w:szCs w:val="22"/>
          <w:lang w:eastAsia="es-MX"/>
        </w:rPr>
        <w:lastRenderedPageBreak/>
        <w:t>Respecto de los prestadores de servicios profesionales reportados se incluirá una leyenda que</w:t>
      </w:r>
      <w:r>
        <w:rPr>
          <w:rFonts w:ascii="Palatino Linotype" w:hAnsi="Palatino Linotype"/>
          <w:i/>
          <w:sz w:val="22"/>
          <w:szCs w:val="22"/>
          <w:lang w:eastAsia="es-MX"/>
        </w:rPr>
        <w:t xml:space="preserve"> </w:t>
      </w:r>
    </w:p>
    <w:p w14:paraId="23D97BBA" w14:textId="77777777" w:rsidR="00403CB2" w:rsidRDefault="00403CB2" w:rsidP="00403CB2">
      <w:pPr>
        <w:pStyle w:val="Default"/>
        <w:ind w:right="51"/>
        <w:rPr>
          <w:rFonts w:ascii="Palatino Linotype" w:hAnsi="Palatino Linotype"/>
          <w:i/>
          <w:sz w:val="22"/>
          <w:szCs w:val="22"/>
          <w:lang w:eastAsia="es-MX"/>
        </w:rPr>
      </w:pPr>
      <w:proofErr w:type="gramStart"/>
      <w:r w:rsidRPr="005C7AED">
        <w:rPr>
          <w:rFonts w:ascii="Palatino Linotype" w:hAnsi="Palatino Linotype"/>
          <w:i/>
          <w:sz w:val="22"/>
          <w:szCs w:val="22"/>
          <w:lang w:eastAsia="es-MX"/>
        </w:rPr>
        <w:t>especifique</w:t>
      </w:r>
      <w:proofErr w:type="gramEnd"/>
      <w:r w:rsidRPr="005C7AED">
        <w:rPr>
          <w:rFonts w:ascii="Palatino Linotype" w:hAnsi="Palatino Linotype"/>
          <w:i/>
          <w:sz w:val="22"/>
          <w:szCs w:val="22"/>
          <w:lang w:eastAsia="es-MX"/>
        </w:rPr>
        <w:t> que éstos no forman parte de la estructura orgánica del su</w:t>
      </w:r>
      <w:r>
        <w:rPr>
          <w:rFonts w:ascii="Palatino Linotype" w:hAnsi="Palatino Linotype"/>
          <w:i/>
          <w:sz w:val="22"/>
          <w:szCs w:val="22"/>
          <w:lang w:eastAsia="es-MX"/>
        </w:rPr>
        <w:t xml:space="preserve">jeto obligado toda vez que fungen </w:t>
      </w:r>
      <w:r w:rsidRPr="005C7AED">
        <w:rPr>
          <w:rFonts w:ascii="Palatino Linotype" w:hAnsi="Palatino Linotype"/>
          <w:i/>
          <w:sz w:val="22"/>
          <w:szCs w:val="22"/>
          <w:lang w:eastAsia="es-MX"/>
        </w:rPr>
        <w:t>como apoyo para eldesarrollo de las actividades de los puestos que sí conforman la estructura.</w:t>
      </w:r>
    </w:p>
    <w:p w14:paraId="696C5C32" w14:textId="77777777" w:rsidR="00403CB2" w:rsidRPr="005C7AED" w:rsidRDefault="00403CB2" w:rsidP="00403CB2">
      <w:pPr>
        <w:pStyle w:val="Default"/>
        <w:ind w:right="51"/>
        <w:rPr>
          <w:rFonts w:ascii="Palatino Linotype" w:hAnsi="Palatino Linotype"/>
          <w:i/>
          <w:sz w:val="22"/>
          <w:szCs w:val="22"/>
          <w:lang w:eastAsia="es-MX"/>
        </w:rPr>
      </w:pPr>
    </w:p>
    <w:p w14:paraId="7D19CAE5" w14:textId="77777777" w:rsidR="00403CB2" w:rsidRDefault="00403CB2" w:rsidP="00403CB2">
      <w:pPr>
        <w:pStyle w:val="Default"/>
        <w:ind w:right="51"/>
        <w:rPr>
          <w:rFonts w:ascii="Palatino Linotype" w:hAnsi="Palatino Linotype"/>
          <w:i/>
          <w:sz w:val="22"/>
          <w:szCs w:val="22"/>
          <w:lang w:eastAsia="es-MX"/>
        </w:rPr>
      </w:pPr>
      <w:r w:rsidRPr="005C7AED">
        <w:rPr>
          <w:rFonts w:ascii="Palatino Linotype" w:hAnsi="Palatino Linotype"/>
          <w:i/>
          <w:sz w:val="22"/>
          <w:szCs w:val="22"/>
          <w:lang w:eastAsia="es-MX"/>
        </w:rPr>
        <w:t>La información que se publique en cumplimiento de la presente fracción guardará correspondencia con lo publicado en lasfracciones II (estructura orgánica), III (facultades de cada área), VIII (remuneración), IX (gastos de representación y viáticos),X (total de plazas y personal de base y confianza), XII (declaraciones patrimoniales), XIII (Unidad de Transparencia), XIV(convocatorias a concursos para ocupar cargos públicos) y XVII (información curricular de servidores[as] públicos[as]) delartículo 70 de la Ley General.</w:t>
      </w:r>
    </w:p>
    <w:p w14:paraId="6189A023" w14:textId="77777777" w:rsidR="00403CB2" w:rsidRDefault="00403CB2" w:rsidP="00403CB2">
      <w:pPr>
        <w:pStyle w:val="Default"/>
        <w:ind w:right="51"/>
        <w:rPr>
          <w:rFonts w:ascii="Palatino Linotype" w:hAnsi="Palatino Linotype"/>
          <w:i/>
          <w:sz w:val="22"/>
          <w:szCs w:val="22"/>
          <w:lang w:eastAsia="es-MX"/>
        </w:rPr>
      </w:pPr>
    </w:p>
    <w:p w14:paraId="77D13CBF" w14:textId="77777777" w:rsidR="00403CB2" w:rsidRPr="001456AE"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Criterios sustantivos de contenido</w:t>
      </w:r>
    </w:p>
    <w:p w14:paraId="31146A04" w14:textId="77777777" w:rsidR="00403CB2" w:rsidRPr="001456AE"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 1</w:t>
      </w:r>
      <w:r w:rsidRPr="001456AE">
        <w:rPr>
          <w:rFonts w:ascii="Palatino Linotype" w:hAnsi="Palatino Linotype"/>
          <w:i/>
          <w:sz w:val="22"/>
          <w:szCs w:val="22"/>
          <w:lang w:eastAsia="es-MX"/>
        </w:rPr>
        <w:t>      Clave o nivel del puesto (de acuerdo con el catálogo que regule la actividad del sujeto obligado)</w:t>
      </w:r>
    </w:p>
    <w:p w14:paraId="7733F464" w14:textId="77777777" w:rsidR="00403CB2" w:rsidRPr="001456AE"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 2</w:t>
      </w:r>
      <w:r w:rsidRPr="001456AE">
        <w:rPr>
          <w:rFonts w:ascii="Palatino Linotype" w:hAnsi="Palatino Linotype"/>
          <w:i/>
          <w:sz w:val="22"/>
          <w:szCs w:val="22"/>
          <w:lang w:eastAsia="es-MX"/>
        </w:rPr>
        <w:t>      Denominación del cargo o nombramiento otorgado</w:t>
      </w:r>
    </w:p>
    <w:p w14:paraId="1F339179" w14:textId="77777777" w:rsidR="00403CB2" w:rsidRPr="001456AE"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 3</w:t>
      </w:r>
      <w:r w:rsidRPr="001456AE">
        <w:rPr>
          <w:rFonts w:ascii="Palatino Linotype" w:hAnsi="Palatino Linotype"/>
          <w:i/>
          <w:sz w:val="22"/>
          <w:szCs w:val="22"/>
          <w:lang w:eastAsia="es-MX"/>
        </w:rPr>
        <w:t>      </w:t>
      </w:r>
      <w:r w:rsidRPr="00AD0854">
        <w:rPr>
          <w:rFonts w:ascii="Palatino Linotype" w:hAnsi="Palatino Linotype"/>
          <w:bCs/>
          <w:i/>
          <w:sz w:val="22"/>
          <w:szCs w:val="22"/>
          <w:lang w:eastAsia="es-MX"/>
        </w:rPr>
        <w:t>Nombre del servidor(a) público(a</w:t>
      </w:r>
      <w:proofErr w:type="gramStart"/>
      <w:r w:rsidRPr="00AD0854">
        <w:rPr>
          <w:rFonts w:ascii="Palatino Linotype" w:hAnsi="Palatino Linotype"/>
          <w:bCs/>
          <w:i/>
          <w:sz w:val="22"/>
          <w:szCs w:val="22"/>
          <w:lang w:eastAsia="es-MX"/>
        </w:rPr>
        <w:t>)(</w:t>
      </w:r>
      <w:proofErr w:type="gramEnd"/>
      <w:r w:rsidRPr="00AD0854">
        <w:rPr>
          <w:rFonts w:ascii="Palatino Linotype" w:hAnsi="Palatino Linotype"/>
          <w:bCs/>
          <w:i/>
          <w:sz w:val="22"/>
          <w:szCs w:val="22"/>
          <w:lang w:eastAsia="es-MX"/>
        </w:rPr>
        <w:t>nombre[s], primer apellido, segundo apellido), integrante y/omiembro del sujeto obligado,</w:t>
      </w:r>
      <w:r w:rsidRPr="001456AE">
        <w:rPr>
          <w:rFonts w:ascii="Palatino Linotype" w:hAnsi="Palatino Linotype"/>
          <w:i/>
          <w:sz w:val="22"/>
          <w:szCs w:val="22"/>
          <w:lang w:eastAsia="es-MX"/>
        </w:rPr>
        <w:t> y/o persona que desempeñe un empleo, cargo o comisión y/o ejerzaactos de autoridad(8). En su caso, incluir una leyenda que especifique el motivo por el cual noexiste servidor público ocupando el cargo, por ejemplo: </w:t>
      </w:r>
      <w:r w:rsidRPr="001456AE">
        <w:rPr>
          <w:rFonts w:ascii="Palatino Linotype" w:hAnsi="Palatino Linotype"/>
          <w:i/>
          <w:iCs/>
          <w:sz w:val="22"/>
          <w:szCs w:val="22"/>
          <w:lang w:eastAsia="es-MX"/>
        </w:rPr>
        <w:t>Vacante</w:t>
      </w:r>
    </w:p>
    <w:p w14:paraId="18608D3A" w14:textId="77777777" w:rsidR="00403CB2" w:rsidRPr="001456AE"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 </w:t>
      </w:r>
      <w:r w:rsidRPr="00AD0854">
        <w:rPr>
          <w:rFonts w:ascii="Palatino Linotype" w:hAnsi="Palatino Linotype"/>
          <w:i/>
          <w:sz w:val="22"/>
          <w:szCs w:val="22"/>
          <w:lang w:eastAsia="es-MX"/>
        </w:rPr>
        <w:t>4      Área o unidad administrativa de adscripción</w:t>
      </w:r>
      <w:r w:rsidRPr="001456AE">
        <w:rPr>
          <w:rFonts w:ascii="Palatino Linotype" w:hAnsi="Palatino Linotype"/>
          <w:i/>
          <w:sz w:val="22"/>
          <w:szCs w:val="22"/>
          <w:lang w:eastAsia="es-MX"/>
        </w:rPr>
        <w:t> (de acuerdo con el catálogo de unidadesadministrativas o puestos)</w:t>
      </w:r>
    </w:p>
    <w:p w14:paraId="4B169B5F" w14:textId="77777777" w:rsidR="00403CB2" w:rsidRPr="001456AE"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 5</w:t>
      </w:r>
      <w:r w:rsidRPr="001456AE">
        <w:rPr>
          <w:rFonts w:ascii="Palatino Linotype" w:hAnsi="Palatino Linotype"/>
          <w:i/>
          <w:sz w:val="22"/>
          <w:szCs w:val="22"/>
          <w:lang w:eastAsia="es-MX"/>
        </w:rPr>
        <w:t>      Fecha de alta en el cargo con el formato día/mes/año (ej. 31/Marzo/2016)</w:t>
      </w:r>
    </w:p>
    <w:p w14:paraId="3D537948" w14:textId="77777777" w:rsidR="00403CB2" w:rsidRPr="00AD0854" w:rsidRDefault="00403CB2" w:rsidP="00403CB2">
      <w:pPr>
        <w:pStyle w:val="Default"/>
        <w:ind w:right="51"/>
        <w:rPr>
          <w:rFonts w:ascii="Palatino Linotype" w:hAnsi="Palatino Linotype"/>
          <w:bCs/>
          <w:i/>
          <w:sz w:val="22"/>
          <w:szCs w:val="22"/>
          <w:lang w:eastAsia="es-MX"/>
        </w:rPr>
      </w:pPr>
      <w:r w:rsidRPr="001456AE">
        <w:rPr>
          <w:rFonts w:ascii="Palatino Linotype" w:hAnsi="Palatino Linotype"/>
          <w:b/>
          <w:bCs/>
          <w:i/>
          <w:sz w:val="22"/>
          <w:szCs w:val="22"/>
          <w:lang w:eastAsia="es-MX"/>
        </w:rPr>
        <w:t>Criterio 6</w:t>
      </w:r>
      <w:r w:rsidRPr="001456AE">
        <w:rPr>
          <w:rFonts w:ascii="Palatino Linotype" w:hAnsi="Palatino Linotype"/>
          <w:i/>
          <w:sz w:val="22"/>
          <w:szCs w:val="22"/>
          <w:lang w:eastAsia="es-MX"/>
        </w:rPr>
        <w:t>      </w:t>
      </w:r>
      <w:r w:rsidRPr="00AD0854">
        <w:rPr>
          <w:rFonts w:ascii="Palatino Linotype" w:hAnsi="Palatino Linotype"/>
          <w:bCs/>
          <w:i/>
          <w:sz w:val="22"/>
          <w:szCs w:val="22"/>
          <w:lang w:eastAsia="es-MX"/>
        </w:rPr>
        <w:t>Domicilio para recibir correspondencia oficial (tipo de vialidad [catálogo], nombre de vialidad[calle], número exterior, número interior [en su caso], tipo de asentamiento humano [catálogo],nombre de asentamiento humano [colonia], clave de la localidad [catálogo], nombre de lalocalidad [catálogo], clave del municipio [catálogo], nombre del municipio o delegación [catálogo],clave de la entidad federativa [catálogo], nombre de la entidad federativa [catálogo], códigopostal)(9)</w:t>
      </w:r>
    </w:p>
    <w:p w14:paraId="46609CF7" w14:textId="77777777" w:rsidR="00403CB2" w:rsidRPr="001456AE"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 7</w:t>
      </w:r>
      <w:r w:rsidRPr="001456AE">
        <w:rPr>
          <w:rFonts w:ascii="Palatino Linotype" w:hAnsi="Palatino Linotype"/>
          <w:i/>
          <w:sz w:val="22"/>
          <w:szCs w:val="22"/>
          <w:lang w:eastAsia="es-MX"/>
        </w:rPr>
        <w:t>      Número(s) de teléfono(s) oficial(es) y extensión (es)</w:t>
      </w:r>
    </w:p>
    <w:p w14:paraId="03729975" w14:textId="77777777" w:rsidR="00403CB2" w:rsidRPr="001456AE"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 8</w:t>
      </w:r>
      <w:r w:rsidRPr="001456AE">
        <w:rPr>
          <w:rFonts w:ascii="Palatino Linotype" w:hAnsi="Palatino Linotype"/>
          <w:i/>
          <w:sz w:val="22"/>
          <w:szCs w:val="22"/>
          <w:lang w:eastAsia="es-MX"/>
        </w:rPr>
        <w:t>      Correo electrónico oficial, en su caso</w:t>
      </w:r>
    </w:p>
    <w:p w14:paraId="5E75DC4B" w14:textId="77777777" w:rsidR="00403CB2" w:rsidRPr="00AD0854" w:rsidRDefault="00403CB2" w:rsidP="00403CB2">
      <w:pPr>
        <w:pStyle w:val="Default"/>
        <w:ind w:right="51"/>
        <w:rPr>
          <w:rFonts w:ascii="Palatino Linotype" w:hAnsi="Palatino Linotype"/>
          <w:i/>
          <w:sz w:val="22"/>
          <w:szCs w:val="22"/>
          <w:lang w:eastAsia="es-MX"/>
        </w:rPr>
      </w:pPr>
      <w:r w:rsidRPr="001456AE">
        <w:rPr>
          <w:rFonts w:ascii="Palatino Linotype" w:hAnsi="Palatino Linotype"/>
          <w:b/>
          <w:bCs/>
          <w:i/>
          <w:sz w:val="22"/>
          <w:szCs w:val="22"/>
          <w:lang w:eastAsia="es-MX"/>
        </w:rPr>
        <w:t>Criterio 9</w:t>
      </w:r>
      <w:r w:rsidRPr="001456AE">
        <w:rPr>
          <w:rFonts w:ascii="Palatino Linotype" w:hAnsi="Palatino Linotype"/>
          <w:i/>
          <w:sz w:val="22"/>
          <w:szCs w:val="22"/>
          <w:lang w:eastAsia="es-MX"/>
        </w:rPr>
        <w:t>      Respecto de los prestadores de servicios profesionales reportados se incluirá una leyenda queespecifique que éstos no forman parte de la estructura orgánica del sujeto obligado toda vez quefungen como apoyo para el desarrollo de las actividades de los puestos que sí conforman laestructura</w:t>
      </w:r>
    </w:p>
    <w:p w14:paraId="1C43CA17" w14:textId="77777777" w:rsidR="00B70625" w:rsidRPr="00906F48" w:rsidRDefault="00B70625" w:rsidP="00B70625">
      <w:pPr>
        <w:pStyle w:val="Textoindependiente"/>
        <w:spacing w:after="0" w:line="360" w:lineRule="auto"/>
        <w:ind w:right="709"/>
        <w:jc w:val="both"/>
        <w:rPr>
          <w:rFonts w:ascii="Palatino Linotype" w:hAnsi="Palatino Linotype"/>
          <w:i/>
          <w:iCs/>
          <w:sz w:val="24"/>
          <w:szCs w:val="20"/>
        </w:rPr>
      </w:pPr>
    </w:p>
    <w:p w14:paraId="4EC4B814" w14:textId="61D84394" w:rsidR="00403CB2" w:rsidRDefault="00403CB2" w:rsidP="00B70625">
      <w:pPr>
        <w:pStyle w:val="Textoindependiente"/>
        <w:spacing w:after="0" w:line="360" w:lineRule="auto"/>
        <w:jc w:val="both"/>
        <w:rPr>
          <w:rFonts w:ascii="Palatino Linotype" w:hAnsi="Palatino Linotype"/>
          <w:sz w:val="24"/>
          <w:szCs w:val="24"/>
        </w:rPr>
      </w:pPr>
    </w:p>
    <w:p w14:paraId="28751512" w14:textId="77777777" w:rsidR="0053487B" w:rsidRDefault="0053487B" w:rsidP="0053487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bookmarkStart w:id="1" w:name="_Hlk62087385"/>
      <w:r>
        <w:rPr>
          <w:rFonts w:ascii="Palatino Linotype" w:eastAsia="Times New Roman" w:hAnsi="Palatino Linotype" w:cs="Arial"/>
          <w:sz w:val="24"/>
          <w:szCs w:val="24"/>
          <w:lang w:eastAsia="es-ES"/>
        </w:rPr>
        <w:t xml:space="preserve">Atento a lo anterior,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sujetos obligados</w:t>
      </w:r>
      <w:r>
        <w:rPr>
          <w:rFonts w:ascii="Palatino Linotype" w:eastAsia="Times New Roman" w:hAnsi="Palatino Linotype" w:cs="Arial"/>
          <w:sz w:val="24"/>
          <w:szCs w:val="24"/>
          <w:lang w:val="es-ES" w:eastAsia="es-ES"/>
        </w:rPr>
        <w:t xml:space="preserve">, respecto a hacer pública y mantener actualizada la información establecida en </w:t>
      </w:r>
      <w:r>
        <w:rPr>
          <w:rFonts w:ascii="Palatino Linotype" w:eastAsia="Times New Roman" w:hAnsi="Palatino Linotype" w:cs="Arial"/>
          <w:sz w:val="24"/>
          <w:szCs w:val="24"/>
          <w:lang w:val="es-ES" w:eastAsia="es-ES"/>
        </w:rPr>
        <w:lastRenderedPageBreak/>
        <w:t>el artículo 92 de la Ley de Transparencia y Acceso a la Información Pública del Estado de México y Municipios.</w:t>
      </w:r>
    </w:p>
    <w:p w14:paraId="2EB61614" w14:textId="77777777" w:rsidR="0053487B" w:rsidRDefault="0053487B" w:rsidP="0053487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p>
    <w:p w14:paraId="1A79BC22" w14:textId="77777777" w:rsidR="0053487B" w:rsidRPr="00F32AE4" w:rsidRDefault="0053487B" w:rsidP="0053487B">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bookmarkEnd w:id="1"/>
    <w:p w14:paraId="40A581E5" w14:textId="768BBE21" w:rsidR="0053487B" w:rsidRDefault="0053487B" w:rsidP="00B70625">
      <w:pPr>
        <w:pStyle w:val="Textoindependiente"/>
        <w:spacing w:after="0" w:line="360" w:lineRule="auto"/>
        <w:jc w:val="both"/>
        <w:rPr>
          <w:rFonts w:ascii="Palatino Linotype" w:hAnsi="Palatino Linotype"/>
          <w:sz w:val="24"/>
          <w:szCs w:val="24"/>
          <w:lang w:val="es-ES"/>
        </w:rPr>
      </w:pPr>
    </w:p>
    <w:p w14:paraId="6A09EBE6" w14:textId="77777777" w:rsidR="0053487B" w:rsidRPr="0053487B" w:rsidRDefault="0053487B" w:rsidP="00B70625">
      <w:pPr>
        <w:pStyle w:val="Textoindependiente"/>
        <w:spacing w:after="0" w:line="360" w:lineRule="auto"/>
        <w:jc w:val="both"/>
        <w:rPr>
          <w:rFonts w:ascii="Palatino Linotype" w:hAnsi="Palatino Linotype"/>
          <w:sz w:val="24"/>
          <w:szCs w:val="24"/>
          <w:lang w:val="es-ES"/>
        </w:rPr>
      </w:pPr>
    </w:p>
    <w:p w14:paraId="6FAC9996" w14:textId="3A23BAF5" w:rsidR="00B70625" w:rsidRPr="00667998" w:rsidRDefault="00B70625" w:rsidP="00B70625">
      <w:pPr>
        <w:pStyle w:val="Textoindependiente"/>
        <w:spacing w:after="0" w:line="360" w:lineRule="auto"/>
        <w:jc w:val="both"/>
        <w:rPr>
          <w:rFonts w:ascii="Palatino Linotype" w:hAnsi="Palatino Linotype"/>
          <w:sz w:val="24"/>
          <w:szCs w:val="24"/>
        </w:rPr>
      </w:pPr>
      <w:r w:rsidRPr="00667998">
        <w:rPr>
          <w:rFonts w:ascii="Palatino Linotype" w:hAnsi="Palatino Linotype"/>
          <w:sz w:val="24"/>
          <w:szCs w:val="24"/>
        </w:rPr>
        <w:t xml:space="preserve">Así, en mérito de lo expuesto en líneas anteriores </w:t>
      </w:r>
      <w:r w:rsidRPr="00667998">
        <w:rPr>
          <w:rFonts w:ascii="Palatino Linotype" w:hAnsi="Palatino Linotype"/>
          <w:noProof/>
          <w:sz w:val="24"/>
          <w:szCs w:val="24"/>
          <w:lang w:eastAsia="es-MX"/>
        </w:rPr>
        <w:t>resultan</w:t>
      </w:r>
      <w:r w:rsidR="00403CB2">
        <w:rPr>
          <w:rFonts w:ascii="Palatino Linotype" w:hAnsi="Palatino Linotype"/>
          <w:noProof/>
          <w:sz w:val="24"/>
          <w:szCs w:val="24"/>
          <w:lang w:eastAsia="es-MX"/>
        </w:rPr>
        <w:t xml:space="preserve"> parcialmente</w:t>
      </w:r>
      <w:r w:rsidRPr="00667998">
        <w:rPr>
          <w:rFonts w:ascii="Palatino Linotype" w:hAnsi="Palatino Linotype"/>
          <w:noProof/>
          <w:sz w:val="24"/>
          <w:szCs w:val="24"/>
          <w:lang w:eastAsia="es-MX"/>
        </w:rPr>
        <w:t xml:space="preserve"> fundadas las razones o motivos de inconformidad que arguye </w:t>
      </w:r>
      <w:r>
        <w:rPr>
          <w:rFonts w:ascii="Palatino Linotype" w:hAnsi="Palatino Linotype"/>
          <w:noProof/>
          <w:sz w:val="24"/>
          <w:szCs w:val="24"/>
          <w:lang w:eastAsia="es-MX"/>
        </w:rPr>
        <w:t>el</w:t>
      </w:r>
      <w:r w:rsidRPr="00667998">
        <w:rPr>
          <w:rFonts w:ascii="Palatino Linotype" w:hAnsi="Palatino Linotype"/>
          <w:noProof/>
          <w:sz w:val="24"/>
          <w:szCs w:val="24"/>
          <w:lang w:eastAsia="es-MX"/>
        </w:rPr>
        <w:t xml:space="preserve"> </w:t>
      </w:r>
      <w:r w:rsidRPr="00667998">
        <w:rPr>
          <w:rFonts w:ascii="Palatino Linotype" w:hAnsi="Palatino Linotype"/>
          <w:b/>
          <w:noProof/>
          <w:sz w:val="24"/>
          <w:szCs w:val="24"/>
          <w:lang w:eastAsia="es-MX"/>
        </w:rPr>
        <w:t>Recurrente</w:t>
      </w:r>
      <w:r w:rsidRPr="00667998">
        <w:rPr>
          <w:rFonts w:ascii="Palatino Linotype" w:hAnsi="Palatino Linotype"/>
          <w:noProof/>
          <w:sz w:val="24"/>
          <w:szCs w:val="24"/>
          <w:lang w:eastAsia="es-MX"/>
        </w:rPr>
        <w:t xml:space="preserve">; </w:t>
      </w:r>
      <w:r w:rsidRPr="00667998">
        <w:rPr>
          <w:rFonts w:ascii="Palatino Linotype" w:hAnsi="Palatino Linotype"/>
          <w:sz w:val="24"/>
          <w:szCs w:val="24"/>
        </w:rPr>
        <w:t>por ello, con fundamento en el artículo 186, fracción I</w:t>
      </w:r>
      <w:r>
        <w:rPr>
          <w:rFonts w:ascii="Palatino Linotype" w:hAnsi="Palatino Linotype"/>
          <w:sz w:val="24"/>
          <w:szCs w:val="24"/>
        </w:rPr>
        <w:t>I</w:t>
      </w:r>
      <w:r w:rsidRPr="00667998">
        <w:rPr>
          <w:rFonts w:ascii="Palatino Linotype" w:hAnsi="Palatino Linotype"/>
          <w:sz w:val="24"/>
          <w:szCs w:val="24"/>
        </w:rPr>
        <w:t xml:space="preserve">I, de la Ley de Transparencia y Acceso a la Información Pública del Estado de México y Municipios, se </w:t>
      </w:r>
      <w:r w:rsidR="00403CB2">
        <w:rPr>
          <w:rFonts w:ascii="Palatino Linotype" w:hAnsi="Palatino Linotype"/>
          <w:b/>
          <w:sz w:val="24"/>
          <w:szCs w:val="24"/>
        </w:rPr>
        <w:t>MODIFI</w:t>
      </w:r>
      <w:r>
        <w:rPr>
          <w:rFonts w:ascii="Palatino Linotype" w:hAnsi="Palatino Linotype"/>
          <w:b/>
          <w:sz w:val="24"/>
          <w:szCs w:val="24"/>
        </w:rPr>
        <w:t>C</w:t>
      </w:r>
      <w:r w:rsidRPr="00667998">
        <w:rPr>
          <w:rFonts w:ascii="Palatino Linotype" w:hAnsi="Palatino Linotype"/>
          <w:b/>
          <w:sz w:val="24"/>
          <w:szCs w:val="24"/>
        </w:rPr>
        <w:t>A</w:t>
      </w:r>
      <w:r w:rsidRPr="00667998">
        <w:rPr>
          <w:rFonts w:ascii="Palatino Linotype" w:hAnsi="Palatino Linotype"/>
          <w:sz w:val="24"/>
          <w:szCs w:val="24"/>
        </w:rPr>
        <w:t xml:space="preserve"> la respuesta a la solicitud de información pública </w:t>
      </w:r>
      <w:r w:rsidR="00403CB2" w:rsidRPr="00403CB2">
        <w:rPr>
          <w:rFonts w:ascii="Palatino Linotype" w:hAnsi="Palatino Linotype"/>
          <w:b/>
          <w:sz w:val="24"/>
          <w:szCs w:val="24"/>
        </w:rPr>
        <w:t>00042/ISEM/IP/2021</w:t>
      </w:r>
      <w:r w:rsidRPr="00667998">
        <w:rPr>
          <w:rFonts w:ascii="Palatino Linotype" w:hAnsi="Palatino Linotype"/>
          <w:sz w:val="24"/>
          <w:szCs w:val="24"/>
        </w:rPr>
        <w:t xml:space="preserve">, </w:t>
      </w:r>
      <w:r w:rsidRPr="00667998">
        <w:rPr>
          <w:rFonts w:ascii="Palatino Linotype" w:hAnsi="Palatino Linotype"/>
          <w:bCs/>
          <w:sz w:val="24"/>
          <w:szCs w:val="24"/>
        </w:rPr>
        <w:t>que ha sido materia del presente fallo</w:t>
      </w:r>
      <w:r w:rsidRPr="00667998">
        <w:rPr>
          <w:rFonts w:ascii="Palatino Linotype" w:hAnsi="Palatino Linotype"/>
          <w:sz w:val="24"/>
          <w:szCs w:val="24"/>
        </w:rPr>
        <w:t>, por lo que este Pleno:</w:t>
      </w:r>
    </w:p>
    <w:p w14:paraId="4B8D0966" w14:textId="77777777" w:rsidR="00B70625" w:rsidRDefault="00B70625" w:rsidP="00B70625">
      <w:pPr>
        <w:autoSpaceDE w:val="0"/>
        <w:autoSpaceDN w:val="0"/>
        <w:adjustRightInd w:val="0"/>
        <w:spacing w:after="0" w:line="360" w:lineRule="auto"/>
        <w:jc w:val="both"/>
        <w:rPr>
          <w:rFonts w:ascii="Palatino Linotype" w:hAnsi="Palatino Linotype" w:cs="Arial"/>
          <w:sz w:val="24"/>
          <w:szCs w:val="24"/>
        </w:rPr>
      </w:pPr>
    </w:p>
    <w:p w14:paraId="7CAE7C45" w14:textId="77777777" w:rsidR="00B70625" w:rsidRPr="00B34BE7" w:rsidRDefault="00B70625" w:rsidP="00B70625">
      <w:pPr>
        <w:autoSpaceDE w:val="0"/>
        <w:autoSpaceDN w:val="0"/>
        <w:adjustRightInd w:val="0"/>
        <w:spacing w:after="0" w:line="360" w:lineRule="auto"/>
        <w:jc w:val="both"/>
        <w:rPr>
          <w:rFonts w:ascii="Palatino Linotype" w:hAnsi="Palatino Linotype" w:cs="Arial"/>
          <w:sz w:val="24"/>
          <w:szCs w:val="24"/>
        </w:rPr>
      </w:pPr>
    </w:p>
    <w:p w14:paraId="4CE26AB0" w14:textId="77777777" w:rsidR="00B70625" w:rsidRDefault="00B70625" w:rsidP="00B70625">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2523B316" w14:textId="77777777" w:rsidR="00B70625" w:rsidRDefault="00B70625" w:rsidP="00B70625">
      <w:pPr>
        <w:pStyle w:val="Prrafodelista"/>
        <w:spacing w:line="360" w:lineRule="auto"/>
        <w:ind w:left="426"/>
        <w:jc w:val="center"/>
        <w:rPr>
          <w:rFonts w:ascii="Palatino Linotype" w:hAnsi="Palatino Linotype"/>
          <w:b/>
          <w:color w:val="000000"/>
          <w:sz w:val="28"/>
        </w:rPr>
      </w:pPr>
    </w:p>
    <w:p w14:paraId="659A21F7" w14:textId="77777777" w:rsidR="00B70625" w:rsidRDefault="00B70625" w:rsidP="00B70625">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6515EBCD" w14:textId="77777777" w:rsidR="00B70625" w:rsidRPr="00B34BE7" w:rsidRDefault="00B70625" w:rsidP="00B70625">
      <w:pPr>
        <w:pStyle w:val="Prrafodelista"/>
        <w:spacing w:line="360" w:lineRule="auto"/>
        <w:ind w:left="426"/>
        <w:jc w:val="center"/>
        <w:rPr>
          <w:rFonts w:ascii="Palatino Linotype" w:hAnsi="Palatino Linotype"/>
          <w:b/>
          <w:color w:val="000000"/>
          <w:sz w:val="28"/>
        </w:rPr>
      </w:pPr>
    </w:p>
    <w:p w14:paraId="150406F8" w14:textId="46005705" w:rsidR="00B70625" w:rsidRPr="00D22D43" w:rsidRDefault="00B70625" w:rsidP="00B70625">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w:t>
      </w:r>
      <w:r w:rsidR="00403CB2">
        <w:rPr>
          <w:rFonts w:ascii="Palatino Linotype" w:hAnsi="Palatino Linotype" w:cs="Arial"/>
          <w:b/>
        </w:rPr>
        <w:t>MODIFI</w:t>
      </w:r>
      <w:r>
        <w:rPr>
          <w:rFonts w:ascii="Palatino Linotype" w:hAnsi="Palatino Linotype" w:cs="Arial"/>
          <w:b/>
        </w:rPr>
        <w:t>C</w:t>
      </w:r>
      <w:r w:rsidRPr="0098723C">
        <w:rPr>
          <w:rFonts w:ascii="Palatino Linotype" w:hAnsi="Palatino Linotype" w:cs="Arial"/>
          <w:b/>
        </w:rPr>
        <w:t>A</w:t>
      </w:r>
      <w:r>
        <w:rPr>
          <w:rFonts w:ascii="Palatino Linotype" w:hAnsi="Palatino Linotype" w:cs="Arial"/>
          <w:b/>
        </w:rPr>
        <w:t xml:space="preserve">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403CB2" w:rsidRPr="00403CB2">
        <w:rPr>
          <w:rFonts w:ascii="Palatino Linotype" w:hAnsi="Palatino Linotype"/>
          <w:b/>
        </w:rPr>
        <w:t>00042/ISEM/IP/2021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resultar</w:t>
      </w:r>
      <w:r w:rsidR="00403CB2">
        <w:rPr>
          <w:rFonts w:ascii="Palatino Linotype" w:hAnsi="Palatino Linotype" w:cs="Arial"/>
        </w:rPr>
        <w:t xml:space="preserve"> parcialmente</w:t>
      </w:r>
      <w:r>
        <w:rPr>
          <w:rFonts w:ascii="Palatino Linotype" w:hAnsi="Palatino Linotype" w:cs="Arial"/>
          <w:b/>
        </w:rPr>
        <w:t xml:space="preserve"> </w:t>
      </w:r>
      <w:r w:rsidRPr="00D22D43">
        <w:rPr>
          <w:rFonts w:ascii="Palatino Linotype" w:hAnsi="Palatino Linotype"/>
        </w:rPr>
        <w:t xml:space="preserve">fundados los motivos de </w:t>
      </w:r>
      <w:r w:rsidRPr="00D22D43">
        <w:rPr>
          <w:rFonts w:ascii="Palatino Linotype" w:hAnsi="Palatino Linotype"/>
        </w:rPr>
        <w:lastRenderedPageBreak/>
        <w:t>in</w:t>
      </w:r>
      <w:r>
        <w:rPr>
          <w:rFonts w:ascii="Palatino Linotype" w:hAnsi="Palatino Linotype"/>
        </w:rPr>
        <w:t xml:space="preserve">conformidad hechos valer por El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568C165C" w14:textId="77777777" w:rsidR="00B70625" w:rsidRDefault="00B70625" w:rsidP="00B70625">
      <w:pPr>
        <w:autoSpaceDE w:val="0"/>
        <w:autoSpaceDN w:val="0"/>
        <w:adjustRightInd w:val="0"/>
        <w:spacing w:after="0" w:line="360" w:lineRule="auto"/>
        <w:ind w:right="49"/>
        <w:jc w:val="both"/>
        <w:rPr>
          <w:rFonts w:ascii="Palatino Linotype" w:eastAsia="Times New Roman" w:hAnsi="Palatino Linotype" w:cs="Arial"/>
          <w:sz w:val="24"/>
          <w:szCs w:val="24"/>
        </w:rPr>
      </w:pPr>
    </w:p>
    <w:p w14:paraId="57429F16" w14:textId="161726A6" w:rsidR="00B70625" w:rsidRDefault="00B70625" w:rsidP="00B70625">
      <w:pPr>
        <w:spacing w:after="0" w:line="360" w:lineRule="auto"/>
        <w:jc w:val="both"/>
        <w:rPr>
          <w:rFonts w:ascii="Palatino Linotype" w:hAnsi="Palatino Linotype"/>
          <w:color w:val="222222"/>
          <w:sz w:val="24"/>
          <w:szCs w:val="24"/>
          <w:shd w:val="clear" w:color="auto" w:fill="FFFFFF"/>
        </w:rPr>
      </w:pPr>
      <w:r w:rsidRPr="00B34BE7">
        <w:rPr>
          <w:rFonts w:ascii="Palatino Linotype" w:hAnsi="Palatino Linotype" w:cs="Calibri"/>
          <w:b/>
          <w:bCs/>
          <w:color w:val="222222"/>
          <w:sz w:val="28"/>
          <w:szCs w:val="24"/>
          <w:shd w:val="clear" w:color="auto" w:fill="FFFFFF"/>
          <w:lang w:val="es-ES_tradnl"/>
        </w:rPr>
        <w:t>SEGUNDO</w:t>
      </w:r>
      <w:r w:rsidRPr="00B34BE7">
        <w:rPr>
          <w:rFonts w:ascii="Palatino Linotype" w:hAnsi="Palatino Linotype"/>
          <w:color w:val="222222"/>
          <w:sz w:val="28"/>
          <w:szCs w:val="24"/>
          <w:shd w:val="clear" w:color="auto" w:fill="FFFFFF"/>
        </w:rPr>
        <w:t>.</w:t>
      </w:r>
      <w:r w:rsidRPr="00B34BE7">
        <w:rPr>
          <w:rFonts w:ascii="Palatino Linotype" w:hAnsi="Palatino Linotype"/>
          <w:color w:val="222222"/>
          <w:sz w:val="24"/>
          <w:szCs w:val="24"/>
          <w:shd w:val="clear" w:color="auto" w:fill="FFFFFF"/>
        </w:rPr>
        <w:t> Se</w:t>
      </w:r>
      <w:r w:rsidRPr="00B34BE7">
        <w:rPr>
          <w:rFonts w:ascii="Palatino Linotype" w:hAnsi="Palatino Linotype"/>
          <w:b/>
          <w:bCs/>
          <w:color w:val="222222"/>
          <w:sz w:val="24"/>
          <w:szCs w:val="24"/>
          <w:shd w:val="clear" w:color="auto" w:fill="FFFFFF"/>
        </w:rPr>
        <w:t> </w:t>
      </w:r>
      <w:r w:rsidRPr="00B34BE7">
        <w:rPr>
          <w:rFonts w:ascii="Palatino Linotype" w:hAnsi="Palatino Linotype"/>
          <w:b/>
          <w:bCs/>
          <w:sz w:val="24"/>
          <w:szCs w:val="24"/>
          <w:shd w:val="clear" w:color="auto" w:fill="FFFFFF"/>
        </w:rPr>
        <w:t>ORDENA</w:t>
      </w:r>
      <w:r w:rsidRPr="00B34BE7">
        <w:rPr>
          <w:rFonts w:ascii="Palatino Linotype" w:hAnsi="Palatino Linotype"/>
          <w:b/>
          <w:bCs/>
          <w:color w:val="222222"/>
          <w:sz w:val="24"/>
          <w:szCs w:val="24"/>
          <w:shd w:val="clear" w:color="auto" w:fill="FFFFFF"/>
        </w:rPr>
        <w:t> </w:t>
      </w:r>
      <w:r w:rsidRPr="00B34BE7">
        <w:rPr>
          <w:rFonts w:ascii="Palatino Linotype" w:hAnsi="Palatino Linotype"/>
          <w:color w:val="222222"/>
          <w:sz w:val="24"/>
          <w:szCs w:val="24"/>
          <w:shd w:val="clear" w:color="auto" w:fill="FFFFFF"/>
        </w:rPr>
        <w:t xml:space="preserve">al </w:t>
      </w:r>
      <w:r w:rsidRPr="00B34BE7">
        <w:rPr>
          <w:rFonts w:ascii="Palatino Linotype" w:hAnsi="Palatino Linotype"/>
          <w:b/>
          <w:color w:val="222222"/>
          <w:sz w:val="24"/>
          <w:szCs w:val="24"/>
          <w:shd w:val="clear" w:color="auto" w:fill="FFFFFF"/>
        </w:rPr>
        <w:t>Sujeto Obligado</w:t>
      </w:r>
      <w:r w:rsidRPr="00B34BE7">
        <w:rPr>
          <w:rFonts w:ascii="Palatino Linotype" w:hAnsi="Palatino Linotype"/>
          <w:color w:val="222222"/>
          <w:sz w:val="24"/>
          <w:szCs w:val="24"/>
          <w:shd w:val="clear" w:color="auto" w:fill="FFFFFF"/>
        </w:rPr>
        <w:t xml:space="preserve">, </w:t>
      </w:r>
      <w:r w:rsidRPr="00F60CF2">
        <w:rPr>
          <w:rFonts w:ascii="Palatino Linotype" w:hAnsi="Palatino Linotype" w:cs="Arial"/>
          <w:sz w:val="24"/>
          <w:szCs w:val="24"/>
        </w:rPr>
        <w:t xml:space="preserve">haga entrega al recurrente a través del SAIMEX, en términos del considerando </w:t>
      </w:r>
      <w:r w:rsidRPr="00F60CF2">
        <w:rPr>
          <w:rFonts w:ascii="Palatino Linotype" w:hAnsi="Palatino Linotype" w:cs="Arial"/>
          <w:b/>
          <w:bCs/>
          <w:sz w:val="24"/>
          <w:szCs w:val="24"/>
        </w:rPr>
        <w:t>CUARTO</w:t>
      </w:r>
      <w:r w:rsidRPr="00F60CF2">
        <w:rPr>
          <w:rFonts w:ascii="Palatino Linotype" w:hAnsi="Palatino Linotype" w:cs="Arial"/>
          <w:sz w:val="24"/>
          <w:szCs w:val="24"/>
        </w:rPr>
        <w:t>, del o los documentos donde conste lo siguiente:</w:t>
      </w:r>
    </w:p>
    <w:p w14:paraId="31DDFCC3" w14:textId="77777777" w:rsidR="00B70625" w:rsidRDefault="00B70625" w:rsidP="00B70625">
      <w:pPr>
        <w:spacing w:after="0" w:line="360" w:lineRule="auto"/>
        <w:jc w:val="both"/>
        <w:rPr>
          <w:rFonts w:ascii="Palatino Linotype" w:hAnsi="Palatino Linotype"/>
          <w:color w:val="222222"/>
          <w:sz w:val="24"/>
          <w:szCs w:val="24"/>
          <w:shd w:val="clear" w:color="auto" w:fill="FFFFFF"/>
        </w:rPr>
      </w:pPr>
    </w:p>
    <w:p w14:paraId="77733998" w14:textId="48060D75" w:rsidR="00BD74B4" w:rsidRDefault="00BD74B4" w:rsidP="00BD74B4">
      <w:pPr>
        <w:pStyle w:val="Prrafodelista"/>
        <w:numPr>
          <w:ilvl w:val="0"/>
          <w:numId w:val="7"/>
        </w:numPr>
        <w:tabs>
          <w:tab w:val="left" w:pos="709"/>
        </w:tabs>
        <w:spacing w:line="360" w:lineRule="auto"/>
        <w:jc w:val="both"/>
        <w:rPr>
          <w:rFonts w:ascii="Palatino Linotype" w:hAnsi="Palatino Linotype" w:cs="Arial"/>
          <w:iCs/>
        </w:rPr>
      </w:pPr>
      <w:r>
        <w:rPr>
          <w:rFonts w:ascii="Palatino Linotype" w:hAnsi="Palatino Linotype" w:cs="Arial"/>
          <w:iCs/>
        </w:rPr>
        <w:t>D</w:t>
      </w:r>
      <w:r w:rsidRPr="005F2E41">
        <w:rPr>
          <w:rFonts w:ascii="Palatino Linotype" w:hAnsi="Palatino Linotype" w:cs="Arial"/>
          <w:iCs/>
        </w:rPr>
        <w:t>irectorio con nombre, cargo y n</w:t>
      </w:r>
      <w:r>
        <w:rPr>
          <w:rFonts w:ascii="Palatino Linotype" w:hAnsi="Palatino Linotype" w:cs="Arial"/>
          <w:iCs/>
        </w:rPr>
        <w:t>ú</w:t>
      </w:r>
      <w:r w:rsidRPr="005F2E41">
        <w:rPr>
          <w:rFonts w:ascii="Palatino Linotype" w:hAnsi="Palatino Linotype" w:cs="Arial"/>
          <w:iCs/>
        </w:rPr>
        <w:t xml:space="preserve">mero telefónico, del personal de mando medio y superior del </w:t>
      </w:r>
      <w:r>
        <w:rPr>
          <w:rFonts w:ascii="Palatino Linotype" w:hAnsi="Palatino Linotype" w:cs="Arial"/>
          <w:iCs/>
        </w:rPr>
        <w:t>H</w:t>
      </w:r>
      <w:r w:rsidRPr="005F2E41">
        <w:rPr>
          <w:rFonts w:ascii="Palatino Linotype" w:hAnsi="Palatino Linotype" w:cs="Arial"/>
          <w:iCs/>
        </w:rPr>
        <w:t xml:space="preserve">ospital </w:t>
      </w:r>
      <w:r>
        <w:rPr>
          <w:rFonts w:ascii="Palatino Linotype" w:hAnsi="Palatino Linotype" w:cs="Arial"/>
          <w:iCs/>
        </w:rPr>
        <w:t>P</w:t>
      </w:r>
      <w:r w:rsidRPr="005F2E41">
        <w:rPr>
          <w:rFonts w:ascii="Palatino Linotype" w:hAnsi="Palatino Linotype" w:cs="Arial"/>
          <w:iCs/>
        </w:rPr>
        <w:t xml:space="preserve">siquiátrico, </w:t>
      </w:r>
      <w:r>
        <w:rPr>
          <w:rFonts w:ascii="Palatino Linotype" w:hAnsi="Palatino Linotype" w:cs="Arial"/>
          <w:iCs/>
        </w:rPr>
        <w:t>G</w:t>
      </w:r>
      <w:r w:rsidRPr="005F2E41">
        <w:rPr>
          <w:rFonts w:ascii="Palatino Linotype" w:hAnsi="Palatino Linotype" w:cs="Arial"/>
          <w:iCs/>
        </w:rPr>
        <w:t xml:space="preserve">ranja, la </w:t>
      </w:r>
      <w:r w:rsidR="0075161F">
        <w:rPr>
          <w:rFonts w:ascii="Palatino Linotype" w:hAnsi="Palatino Linotype" w:cs="Arial"/>
          <w:iCs/>
        </w:rPr>
        <w:t>S</w:t>
      </w:r>
      <w:r w:rsidRPr="005F2E41">
        <w:rPr>
          <w:rFonts w:ascii="Palatino Linotype" w:hAnsi="Palatino Linotype" w:cs="Arial"/>
          <w:iCs/>
        </w:rPr>
        <w:t xml:space="preserve">alud </w:t>
      </w:r>
      <w:proofErr w:type="spellStart"/>
      <w:r>
        <w:rPr>
          <w:rFonts w:ascii="Palatino Linotype" w:hAnsi="Palatino Linotype" w:cs="Arial"/>
          <w:iCs/>
        </w:rPr>
        <w:t>T</w:t>
      </w:r>
      <w:r w:rsidRPr="005F2E41">
        <w:rPr>
          <w:rFonts w:ascii="Palatino Linotype" w:hAnsi="Palatino Linotype" w:cs="Arial"/>
          <w:iCs/>
        </w:rPr>
        <w:t>lazolteotl</w:t>
      </w:r>
      <w:proofErr w:type="spellEnd"/>
      <w:r>
        <w:rPr>
          <w:rFonts w:ascii="Palatino Linotype" w:hAnsi="Palatino Linotype" w:cs="Arial"/>
          <w:iCs/>
        </w:rPr>
        <w:t>.</w:t>
      </w:r>
      <w:r w:rsidRPr="005F2E41">
        <w:rPr>
          <w:rFonts w:ascii="Palatino Linotype" w:hAnsi="Palatino Linotype" w:cs="Arial"/>
          <w:iCs/>
        </w:rPr>
        <w:t xml:space="preserve"> </w:t>
      </w:r>
    </w:p>
    <w:p w14:paraId="53D5933A" w14:textId="77777777" w:rsidR="00403CB2" w:rsidRPr="00BD74B4" w:rsidRDefault="00403CB2" w:rsidP="00B70625">
      <w:pPr>
        <w:autoSpaceDE w:val="0"/>
        <w:autoSpaceDN w:val="0"/>
        <w:adjustRightInd w:val="0"/>
        <w:spacing w:after="0" w:line="360" w:lineRule="auto"/>
        <w:jc w:val="both"/>
        <w:rPr>
          <w:rFonts w:ascii="Palatino Linotype" w:hAnsi="Palatino Linotype" w:cs="Arial"/>
          <w:b/>
          <w:sz w:val="28"/>
          <w:szCs w:val="24"/>
          <w:lang w:val="es-ES"/>
        </w:rPr>
      </w:pPr>
    </w:p>
    <w:p w14:paraId="326FDEE9" w14:textId="11325AE4" w:rsidR="00B70625" w:rsidRPr="00B34BE7" w:rsidRDefault="00B70625" w:rsidP="00B70625">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b/>
          <w:sz w:val="28"/>
          <w:szCs w:val="24"/>
        </w:rPr>
        <w:t xml:space="preserve">TERCERO. </w:t>
      </w:r>
      <w:r w:rsidRPr="00B34BE7">
        <w:rPr>
          <w:rFonts w:ascii="Palatino Linotype" w:hAnsi="Palatino Linotype" w:cs="Arial"/>
          <w:b/>
          <w:sz w:val="24"/>
          <w:szCs w:val="24"/>
        </w:rPr>
        <w:t>REMÍTASE</w:t>
      </w:r>
      <w:r w:rsidRPr="00B34BE7">
        <w:rPr>
          <w:rFonts w:ascii="Palatino Linotype" w:hAnsi="Palatino Linotype" w:cs="Arial"/>
          <w:i/>
          <w:sz w:val="24"/>
          <w:szCs w:val="24"/>
        </w:rPr>
        <w:t xml:space="preserve"> </w:t>
      </w:r>
      <w:r w:rsidRPr="00B34BE7">
        <w:rPr>
          <w:rFonts w:ascii="Palatino Linotype" w:hAnsi="Palatino Linotype" w:cs="Arial"/>
          <w:sz w:val="24"/>
          <w:szCs w:val="24"/>
        </w:rPr>
        <w:t>la presente resolución al Titular de la Unidad de Transparencia del</w:t>
      </w:r>
      <w:r w:rsidRPr="00B34BE7">
        <w:rPr>
          <w:rFonts w:ascii="Palatino Linotype" w:hAnsi="Palatino Linotype" w:cs="Arial"/>
          <w:b/>
          <w:sz w:val="24"/>
          <w:szCs w:val="24"/>
        </w:rPr>
        <w:t xml:space="preserve"> Sujeto Obligado</w:t>
      </w:r>
      <w:r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08C75BCD" w14:textId="77777777" w:rsidR="00B70625" w:rsidRPr="00B34BE7" w:rsidRDefault="00B70625" w:rsidP="00B70625">
      <w:pPr>
        <w:autoSpaceDE w:val="0"/>
        <w:autoSpaceDN w:val="0"/>
        <w:adjustRightInd w:val="0"/>
        <w:spacing w:after="0" w:line="360" w:lineRule="auto"/>
        <w:jc w:val="both"/>
        <w:rPr>
          <w:rFonts w:ascii="Palatino Linotype" w:hAnsi="Palatino Linotype" w:cs="Arial"/>
          <w:b/>
          <w:sz w:val="28"/>
          <w:szCs w:val="24"/>
        </w:rPr>
      </w:pPr>
    </w:p>
    <w:p w14:paraId="63198211" w14:textId="77777777" w:rsidR="00B70625" w:rsidRDefault="00B70625" w:rsidP="00B70625">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b/>
          <w:sz w:val="28"/>
          <w:szCs w:val="24"/>
        </w:rPr>
        <w:t xml:space="preserve">CUARTO. </w:t>
      </w:r>
      <w:r w:rsidRPr="00B34BE7">
        <w:rPr>
          <w:rFonts w:ascii="Palatino Linotype" w:hAnsi="Palatino Linotype" w:cs="Arial"/>
          <w:b/>
          <w:sz w:val="24"/>
          <w:szCs w:val="24"/>
        </w:rPr>
        <w:t xml:space="preserve">NOTIFÍQUESE </w:t>
      </w:r>
      <w:r w:rsidRPr="00B34BE7">
        <w:rPr>
          <w:rFonts w:ascii="Palatino Linotype" w:hAnsi="Palatino Linotype" w:cs="Arial"/>
          <w:sz w:val="24"/>
          <w:szCs w:val="24"/>
        </w:rPr>
        <w:t xml:space="preserve">al </w:t>
      </w:r>
      <w:r w:rsidRPr="00B34BE7">
        <w:rPr>
          <w:rFonts w:ascii="Palatino Linotype" w:hAnsi="Palatino Linotype" w:cs="Arial"/>
          <w:b/>
          <w:sz w:val="24"/>
          <w:szCs w:val="24"/>
        </w:rPr>
        <w:t xml:space="preserve">Recurrente </w:t>
      </w:r>
      <w:r w:rsidRPr="00B34BE7">
        <w:rPr>
          <w:rFonts w:ascii="Palatino Linotype" w:hAnsi="Palatino Linotype" w:cs="Arial"/>
          <w:sz w:val="24"/>
          <w:szCs w:val="24"/>
        </w:rPr>
        <w:t>la presente resolución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49FA1A9" w14:textId="77777777" w:rsidR="00B70625" w:rsidRPr="00B34BE7" w:rsidRDefault="00B70625" w:rsidP="00B70625">
      <w:pPr>
        <w:autoSpaceDE w:val="0"/>
        <w:autoSpaceDN w:val="0"/>
        <w:adjustRightInd w:val="0"/>
        <w:spacing w:after="0" w:line="360" w:lineRule="auto"/>
        <w:jc w:val="both"/>
        <w:rPr>
          <w:rFonts w:ascii="Palatino Linotype" w:hAnsi="Palatino Linotype" w:cs="Arial"/>
          <w:sz w:val="24"/>
          <w:szCs w:val="24"/>
        </w:rPr>
      </w:pPr>
    </w:p>
    <w:p w14:paraId="5B09C847" w14:textId="77777777" w:rsidR="00B70625" w:rsidRPr="004F12BF" w:rsidRDefault="00B70625" w:rsidP="00B70625">
      <w:pPr>
        <w:autoSpaceDE w:val="0"/>
        <w:autoSpaceDN w:val="0"/>
        <w:adjustRightInd w:val="0"/>
        <w:spacing w:after="0" w:line="360" w:lineRule="auto"/>
        <w:jc w:val="both"/>
        <w:rPr>
          <w:rFonts w:ascii="Palatino Linotype" w:eastAsia="MS Mincho" w:hAnsi="Palatino Linotype" w:cs="Times New Roman"/>
          <w:sz w:val="24"/>
        </w:rPr>
      </w:pPr>
      <w:r w:rsidRPr="00B34BE7">
        <w:rPr>
          <w:rFonts w:ascii="Palatino Linotype" w:eastAsia="Times New Roman" w:hAnsi="Palatino Linotype" w:cs="Arial"/>
          <w:b/>
          <w:sz w:val="28"/>
          <w:szCs w:val="24"/>
          <w:lang w:val="es-ES" w:eastAsia="es-ES"/>
        </w:rPr>
        <w:lastRenderedPageBreak/>
        <w:t>QUINTO.</w:t>
      </w:r>
      <w:r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21553D9C" w14:textId="7B4AA87E" w:rsidR="00B70625" w:rsidRDefault="00B70625" w:rsidP="0053487B">
      <w:pPr>
        <w:pStyle w:val="Sinespaciado"/>
        <w:tabs>
          <w:tab w:val="left" w:pos="2460"/>
        </w:tabs>
        <w:spacing w:line="360" w:lineRule="auto"/>
        <w:jc w:val="both"/>
        <w:rPr>
          <w:rFonts w:ascii="Palatino Linotype" w:hAnsi="Palatino Linotype"/>
          <w:lang w:val="es-ES"/>
        </w:rPr>
      </w:pPr>
    </w:p>
    <w:p w14:paraId="75EF80D6" w14:textId="77777777" w:rsidR="0053487B" w:rsidRPr="002069ED" w:rsidRDefault="0053487B" w:rsidP="0053487B">
      <w:pPr>
        <w:widowControl w:val="0"/>
        <w:tabs>
          <w:tab w:val="left" w:pos="1701"/>
        </w:tabs>
        <w:autoSpaceDE w:val="0"/>
        <w:autoSpaceDN w:val="0"/>
        <w:adjustRightInd w:val="0"/>
        <w:spacing w:before="300" w:after="240" w:line="360" w:lineRule="auto"/>
        <w:jc w:val="both"/>
        <w:rPr>
          <w:rFonts w:ascii="Palatino Linotype" w:eastAsia="Calibri" w:hAnsi="Palatino Linotype" w:cs="Arial"/>
          <w:b/>
          <w:bCs/>
          <w:lang w:val="es-ES_tradnl"/>
        </w:rPr>
      </w:pPr>
      <w:r w:rsidRPr="00314BFA">
        <w:rPr>
          <w:rFonts w:ascii="Palatino Linotype" w:eastAsia="Calibri" w:hAnsi="Palatino Linotype" w:cs="Arial"/>
          <w:b/>
          <w:bCs/>
          <w:sz w:val="28"/>
          <w:szCs w:val="28"/>
        </w:rPr>
        <w:t>SEXTO:</w:t>
      </w:r>
      <w:r w:rsidRPr="002069ED">
        <w:rPr>
          <w:rFonts w:ascii="Palatino Linotype" w:hAnsi="Palatino Linotype" w:cs="Tahoma"/>
          <w:b/>
          <w:sz w:val="24"/>
          <w:szCs w:val="24"/>
        </w:rPr>
        <w:t xml:space="preserve"> </w:t>
      </w:r>
      <w:r w:rsidRPr="00F70FFD">
        <w:rPr>
          <w:rFonts w:ascii="Palatino Linotype" w:eastAsiaTheme="minorEastAsia" w:hAnsi="Palatino Linotype"/>
          <w:color w:val="222222"/>
          <w:sz w:val="24"/>
          <w:szCs w:val="24"/>
          <w:lang w:val="es-ES_tradnl" w:eastAsia="es-ES_tradnl"/>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14:paraId="7A2EF164" w14:textId="77777777" w:rsidR="0053487B" w:rsidRPr="0053487B" w:rsidRDefault="0053487B" w:rsidP="0053487B">
      <w:pPr>
        <w:pStyle w:val="Sinespaciado"/>
        <w:tabs>
          <w:tab w:val="left" w:pos="2460"/>
        </w:tabs>
        <w:spacing w:line="360" w:lineRule="auto"/>
        <w:jc w:val="both"/>
        <w:rPr>
          <w:rFonts w:ascii="Palatino Linotype" w:hAnsi="Palatino Linotype"/>
          <w:lang w:val="es-ES_tradnl"/>
        </w:rPr>
      </w:pPr>
    </w:p>
    <w:p w14:paraId="745A1014" w14:textId="3752379E" w:rsidR="00B70625" w:rsidRPr="00667998" w:rsidRDefault="00B70625" w:rsidP="00B70625">
      <w:pPr>
        <w:pStyle w:val="Textoindependiente"/>
        <w:spacing w:after="0" w:line="360" w:lineRule="auto"/>
        <w:jc w:val="both"/>
        <w:rPr>
          <w:rFonts w:ascii="Palatino Linotype" w:hAnsi="Palatino Linotype"/>
          <w:sz w:val="24"/>
          <w:szCs w:val="24"/>
        </w:rPr>
      </w:pPr>
      <w:r w:rsidRPr="00667998">
        <w:rPr>
          <w:rFonts w:ascii="Palatino Linotype" w:eastAsiaTheme="minorEastAsia" w:hAnsi="Palatino Linotype"/>
          <w:color w:val="000000" w:themeColor="text1"/>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C329BC">
        <w:rPr>
          <w:rFonts w:ascii="Palatino Linotype" w:eastAsiaTheme="minorEastAsia" w:hAnsi="Palatino Linotype"/>
          <w:color w:val="000000" w:themeColor="text1"/>
          <w:sz w:val="24"/>
          <w:szCs w:val="24"/>
          <w:lang w:val="es-ES_tradnl" w:eastAsia="es-ES"/>
        </w:rPr>
        <w:t xml:space="preserve"> (EMITIENDO VOTO PARTICULAR CONCUERRENTE)</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Y LUIS GUSTAVO PARRA NORIEGA</w:t>
      </w:r>
      <w:r w:rsidR="00C329BC">
        <w:rPr>
          <w:rFonts w:ascii="Palatino Linotype" w:eastAsiaTheme="minorEastAsia" w:hAnsi="Palatino Linotype"/>
          <w:color w:val="000000" w:themeColor="text1"/>
          <w:sz w:val="24"/>
          <w:szCs w:val="24"/>
          <w:lang w:val="es-ES_tradnl" w:eastAsia="es-ES"/>
        </w:rPr>
        <w:t xml:space="preserve"> (EMITIENDO VOTO PARTICULAR CONCUERRENTE)</w:t>
      </w:r>
      <w:r w:rsidRPr="00667998">
        <w:rPr>
          <w:rFonts w:ascii="Palatino Linotype" w:eastAsiaTheme="minorEastAsia" w:hAnsi="Palatino Linotype"/>
          <w:color w:val="000000" w:themeColor="text1"/>
          <w:sz w:val="24"/>
          <w:szCs w:val="24"/>
          <w:lang w:val="es-ES_tradnl" w:eastAsia="es-ES"/>
        </w:rPr>
        <w:t xml:space="preserve">; EN LA </w:t>
      </w:r>
      <w:r>
        <w:rPr>
          <w:rFonts w:ascii="Palatino Linotype" w:eastAsiaTheme="minorEastAsia" w:hAnsi="Palatino Linotype"/>
          <w:color w:val="000000" w:themeColor="text1"/>
          <w:sz w:val="24"/>
          <w:szCs w:val="24"/>
          <w:lang w:val="es-ES_tradnl" w:eastAsia="es-ES"/>
        </w:rPr>
        <w:t xml:space="preserve">DÉCIMA </w:t>
      </w:r>
      <w:r w:rsidR="0053487B">
        <w:rPr>
          <w:rFonts w:ascii="Palatino Linotype" w:eastAsiaTheme="minorEastAsia" w:hAnsi="Palatino Linotype"/>
          <w:color w:val="000000" w:themeColor="text1"/>
          <w:sz w:val="24"/>
          <w:szCs w:val="24"/>
          <w:lang w:val="es-ES_tradnl" w:eastAsia="es-ES"/>
        </w:rPr>
        <w:t>QUINT</w:t>
      </w:r>
      <w:r>
        <w:rPr>
          <w:rFonts w:ascii="Palatino Linotype" w:eastAsiaTheme="minorEastAsia" w:hAnsi="Palatino Linotype"/>
          <w:color w:val="000000" w:themeColor="text1"/>
          <w:sz w:val="24"/>
          <w:szCs w:val="24"/>
          <w:lang w:val="es-ES_tradnl" w:eastAsia="es-ES"/>
        </w:rPr>
        <w: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53487B">
        <w:rPr>
          <w:rFonts w:ascii="Palatino Linotype" w:eastAsiaTheme="minorEastAsia" w:hAnsi="Palatino Linotype"/>
          <w:color w:val="000000" w:themeColor="text1"/>
          <w:sz w:val="24"/>
          <w:szCs w:val="24"/>
          <w:lang w:val="es-ES_tradnl" w:eastAsia="es-ES"/>
        </w:rPr>
        <w:t>SEIS</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53487B">
        <w:rPr>
          <w:rFonts w:ascii="Palatino Linotype" w:eastAsiaTheme="minorEastAsia" w:hAnsi="Palatino Linotype"/>
          <w:color w:val="000000" w:themeColor="text1"/>
          <w:sz w:val="24"/>
          <w:szCs w:val="24"/>
          <w:lang w:val="es-ES_tradnl" w:eastAsia="es-ES"/>
        </w:rPr>
        <w:t>MAYO</w:t>
      </w:r>
      <w:r>
        <w:rPr>
          <w:rFonts w:ascii="Palatino Linotype" w:eastAsiaTheme="minorEastAsia" w:hAnsi="Palatino Linotype"/>
          <w:color w:val="000000" w:themeColor="text1"/>
          <w:sz w:val="24"/>
          <w:szCs w:val="24"/>
          <w:lang w:val="es-ES_tradnl" w:eastAsia="es-ES"/>
        </w:rPr>
        <w:t xml:space="preserve">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Pr>
          <w:rFonts w:ascii="Palatino Linotype" w:eastAsiaTheme="minorEastAsia" w:hAnsi="Palatino Linotype"/>
          <w:color w:val="000000" w:themeColor="text1"/>
          <w:sz w:val="24"/>
          <w:szCs w:val="24"/>
          <w:lang w:val="es-ES_tradnl" w:eastAsia="es-ES"/>
        </w:rPr>
        <w:t xml:space="preserve">--------- </w:t>
      </w:r>
    </w:p>
    <w:p w14:paraId="3E27C8A6" w14:textId="77777777" w:rsidR="00B70625" w:rsidRPr="00EB66ED" w:rsidRDefault="00B70625" w:rsidP="00B70625">
      <w:pPr>
        <w:spacing w:after="0" w:line="240" w:lineRule="auto"/>
        <w:rPr>
          <w:rFonts w:ascii="Palatino Linotype" w:hAnsi="Palatino Linotype"/>
          <w:sz w:val="16"/>
          <w:szCs w:val="18"/>
        </w:rPr>
      </w:pPr>
      <w:r w:rsidRPr="00667998">
        <w:rPr>
          <w:rFonts w:ascii="Palatino Linotype" w:hAnsi="Palatino Linotype"/>
          <w:sz w:val="16"/>
          <w:szCs w:val="18"/>
        </w:rPr>
        <w:t>ZMS/OSAM/</w:t>
      </w:r>
      <w:r>
        <w:rPr>
          <w:rFonts w:ascii="Palatino Linotype" w:hAnsi="Palatino Linotype"/>
          <w:sz w:val="16"/>
          <w:szCs w:val="18"/>
        </w:rPr>
        <w:t>BPAC</w:t>
      </w:r>
    </w:p>
    <w:p w14:paraId="17496C09" w14:textId="77777777" w:rsidR="00B70625" w:rsidRDefault="00B70625" w:rsidP="00B70625"/>
    <w:p w14:paraId="76C2660A" w14:textId="77777777" w:rsidR="00B70625" w:rsidRDefault="00B70625" w:rsidP="00B70625"/>
    <w:p w14:paraId="1AD1867F" w14:textId="77777777" w:rsidR="00B70625" w:rsidRDefault="00B70625" w:rsidP="00B70625"/>
    <w:p w14:paraId="73216929" w14:textId="77777777" w:rsidR="00B70625" w:rsidRDefault="00B70625" w:rsidP="00B70625"/>
    <w:p w14:paraId="63CC3E7B" w14:textId="77777777" w:rsidR="00B70625" w:rsidRDefault="00B70625" w:rsidP="00B70625"/>
    <w:p w14:paraId="2D85E6CD" w14:textId="77777777" w:rsidR="00B70625" w:rsidRDefault="00B70625" w:rsidP="00B70625"/>
    <w:p w14:paraId="04F41274" w14:textId="77777777" w:rsidR="00B70625" w:rsidRDefault="00B70625" w:rsidP="00B70625"/>
    <w:p w14:paraId="2274A6A9" w14:textId="77777777" w:rsidR="00B70625" w:rsidRDefault="00B70625" w:rsidP="00B70625"/>
    <w:p w14:paraId="702A75E9" w14:textId="77777777" w:rsidR="00B70625" w:rsidRDefault="00B70625" w:rsidP="00B70625"/>
    <w:p w14:paraId="27FA67A7" w14:textId="77777777" w:rsidR="00B70625" w:rsidRDefault="00B70625" w:rsidP="00B70625"/>
    <w:p w14:paraId="4C673CD2" w14:textId="77777777" w:rsidR="00B70625" w:rsidRDefault="00B70625" w:rsidP="00B70625"/>
    <w:p w14:paraId="2F95253F" w14:textId="77777777" w:rsidR="00F74B41" w:rsidRDefault="00F74B41"/>
    <w:sectPr w:rsidR="00F74B41" w:rsidSect="003E47D7">
      <w:headerReference w:type="even" r:id="rId16"/>
      <w:headerReference w:type="default" r:id="rId17"/>
      <w:footerReference w:type="default" r:id="rId18"/>
      <w:headerReference w:type="first" r:id="rId19"/>
      <w:footerReference w:type="first" r:id="rId20"/>
      <w:pgSz w:w="12240" w:h="15840"/>
      <w:pgMar w:top="1418" w:right="1041"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BFCFF2" w14:textId="77777777" w:rsidR="00096590" w:rsidRDefault="00096590" w:rsidP="00B70625">
      <w:pPr>
        <w:spacing w:after="0" w:line="240" w:lineRule="auto"/>
      </w:pPr>
      <w:r>
        <w:separator/>
      </w:r>
    </w:p>
  </w:endnote>
  <w:endnote w:type="continuationSeparator" w:id="0">
    <w:p w14:paraId="7281F959" w14:textId="77777777" w:rsidR="00096590" w:rsidRDefault="00096590" w:rsidP="00B70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725E59" w14:textId="77777777" w:rsidR="00833B72" w:rsidRPr="000B69FA" w:rsidRDefault="008875AE" w:rsidP="003E47D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1BBA">
      <w:rPr>
        <w:rFonts w:ascii="Palatino Linotype" w:hAnsi="Palatino Linotype"/>
        <w:bCs/>
        <w:noProof/>
        <w:sz w:val="20"/>
      </w:rPr>
      <w:t>23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1BBA">
      <w:rPr>
        <w:rFonts w:ascii="Palatino Linotype" w:hAnsi="Palatino Linotype"/>
        <w:bCs/>
        <w:noProof/>
        <w:sz w:val="20"/>
      </w:rPr>
      <w:t>24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23EA6" w14:textId="77777777" w:rsidR="00833B72" w:rsidRPr="000B69FA" w:rsidRDefault="008875AE" w:rsidP="003E47D7">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C1BB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C1BBA">
      <w:rPr>
        <w:rFonts w:ascii="Palatino Linotype" w:hAnsi="Palatino Linotype"/>
        <w:bCs/>
        <w:noProof/>
        <w:sz w:val="20"/>
      </w:rPr>
      <w:t>24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D5E68D" w14:textId="77777777" w:rsidR="00096590" w:rsidRDefault="00096590" w:rsidP="00B70625">
      <w:pPr>
        <w:spacing w:after="0" w:line="240" w:lineRule="auto"/>
      </w:pPr>
      <w:r>
        <w:separator/>
      </w:r>
    </w:p>
  </w:footnote>
  <w:footnote w:type="continuationSeparator" w:id="0">
    <w:p w14:paraId="21934112" w14:textId="77777777" w:rsidR="00096590" w:rsidRDefault="00096590" w:rsidP="00B70625">
      <w:pPr>
        <w:spacing w:after="0" w:line="240" w:lineRule="auto"/>
      </w:pPr>
      <w:r>
        <w:continuationSeparator/>
      </w:r>
    </w:p>
  </w:footnote>
  <w:footnote w:id="1">
    <w:p w14:paraId="0D5B40C0" w14:textId="77777777" w:rsidR="00B70625" w:rsidRPr="00481AAF" w:rsidRDefault="00B70625" w:rsidP="00B70625">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00CFB004" w14:textId="77777777" w:rsidR="00B70625" w:rsidRPr="00946E1F" w:rsidRDefault="00B70625" w:rsidP="00B70625">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6EC42" w14:textId="77199EC3" w:rsidR="008F4A82" w:rsidRDefault="00096590">
    <w:pPr>
      <w:pStyle w:val="Encabezado"/>
    </w:pPr>
    <w:r>
      <w:rPr>
        <w:noProof/>
        <w:lang w:val="es-MX" w:eastAsia="es-MX"/>
      </w:rPr>
      <w:pict w14:anchorId="2CEC92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73954"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1BC44" w14:textId="0AAA1140" w:rsidR="00833B72" w:rsidRDefault="00096590">
    <w:pPr>
      <w:pStyle w:val="Encabezado"/>
    </w:pPr>
    <w:r>
      <w:rPr>
        <w:noProof/>
        <w:lang w:val="es-MX" w:eastAsia="es-MX"/>
      </w:rPr>
      <w:pict w14:anchorId="39647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73955" o:spid="_x0000_s2051" type="#_x0000_t75" style="position:absolute;margin-left:-82.4pt;margin-top:-142.8pt;width:609.4pt;height:793.75pt;z-index:-251656192;mso-position-horizontal-relative:margin;mso-position-vertical-relative:margin" o:allowincell="f">
          <v:imagedata r:id="rId1" o:title="logo infoem (1)"/>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833B72" w14:paraId="63A89A5A" w14:textId="77777777" w:rsidTr="003E47D7">
      <w:trPr>
        <w:trHeight w:val="227"/>
      </w:trPr>
      <w:tc>
        <w:tcPr>
          <w:tcW w:w="5529" w:type="dxa"/>
          <w:hideMark/>
        </w:tcPr>
        <w:p w14:paraId="5CD056FE" w14:textId="77777777" w:rsidR="00833B72" w:rsidRDefault="008875AE"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FA62364" w14:textId="1700E696" w:rsidR="00833B72" w:rsidRPr="00B4142F" w:rsidRDefault="008875AE" w:rsidP="003E47D7">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00</w:t>
          </w:r>
          <w:r w:rsidR="00B70625">
            <w:rPr>
              <w:rFonts w:ascii="Palatino Linotype" w:hAnsi="Palatino Linotype" w:cs="Arial"/>
              <w:bCs/>
              <w:sz w:val="24"/>
              <w:lang w:eastAsia="es-MX"/>
            </w:rPr>
            <w:t>620</w:t>
          </w:r>
          <w:r>
            <w:rPr>
              <w:rFonts w:ascii="Palatino Linotype" w:hAnsi="Palatino Linotype" w:cs="Arial"/>
              <w:bCs/>
              <w:sz w:val="24"/>
              <w:lang w:eastAsia="es-MX"/>
            </w:rPr>
            <w:t>/INFOEM/IP/RR/2021</w:t>
          </w:r>
        </w:p>
      </w:tc>
    </w:tr>
    <w:tr w:rsidR="00833B72" w14:paraId="19A9B921" w14:textId="77777777" w:rsidTr="003E47D7">
      <w:trPr>
        <w:trHeight w:val="242"/>
      </w:trPr>
      <w:tc>
        <w:tcPr>
          <w:tcW w:w="5529" w:type="dxa"/>
          <w:hideMark/>
        </w:tcPr>
        <w:p w14:paraId="56366588" w14:textId="77777777" w:rsidR="00833B72" w:rsidRDefault="008875AE"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E1EF64" w14:textId="086C8DE7" w:rsidR="00833B72" w:rsidRPr="00F06FED" w:rsidRDefault="00B70625" w:rsidP="003E47D7">
          <w:pPr>
            <w:spacing w:after="120" w:line="256" w:lineRule="auto"/>
            <w:ind w:left="639" w:right="214"/>
            <w:jc w:val="right"/>
            <w:rPr>
              <w:rFonts w:ascii="Palatino Linotype" w:hAnsi="Palatino Linotype" w:cs="Arial"/>
            </w:rPr>
          </w:pPr>
          <w:r>
            <w:rPr>
              <w:rFonts w:ascii="Palatino Linotype" w:hAnsi="Palatino Linotype" w:cs="Arial"/>
              <w:szCs w:val="20"/>
            </w:rPr>
            <w:t>Instituto de Salud del Estado de México</w:t>
          </w:r>
        </w:p>
      </w:tc>
    </w:tr>
    <w:tr w:rsidR="00833B72" w14:paraId="1396DCA2" w14:textId="77777777" w:rsidTr="003E47D7">
      <w:trPr>
        <w:trHeight w:val="342"/>
      </w:trPr>
      <w:tc>
        <w:tcPr>
          <w:tcW w:w="5529" w:type="dxa"/>
          <w:hideMark/>
        </w:tcPr>
        <w:p w14:paraId="1F2FECC0" w14:textId="77777777" w:rsidR="00833B72" w:rsidRDefault="008875AE" w:rsidP="003E47D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0C9A395A" w14:textId="77777777" w:rsidR="00833B72" w:rsidRDefault="008875AE" w:rsidP="003E47D7">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1D9AE967" w14:textId="77777777" w:rsidR="00833B72" w:rsidRDefault="0009659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833B72" w14:paraId="3B0E8CC9" w14:textId="77777777" w:rsidTr="003E47D7">
      <w:trPr>
        <w:trHeight w:val="227"/>
      </w:trPr>
      <w:tc>
        <w:tcPr>
          <w:tcW w:w="5529" w:type="dxa"/>
          <w:hideMark/>
        </w:tcPr>
        <w:p w14:paraId="02B8A369" w14:textId="77777777" w:rsidR="00833B72" w:rsidRDefault="008875AE"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06197F0" w14:textId="143E1684" w:rsidR="00833B72" w:rsidRPr="00B4142F" w:rsidRDefault="008875AE" w:rsidP="003E47D7">
          <w:pPr>
            <w:spacing w:after="120" w:line="256" w:lineRule="auto"/>
            <w:ind w:left="347" w:right="214" w:firstLine="292"/>
            <w:jc w:val="right"/>
            <w:rPr>
              <w:rFonts w:ascii="Palatino Linotype" w:hAnsi="Palatino Linotype" w:cs="Arial"/>
              <w:szCs w:val="20"/>
            </w:rPr>
          </w:pPr>
          <w:r>
            <w:rPr>
              <w:rFonts w:ascii="Palatino Linotype" w:hAnsi="Palatino Linotype" w:cs="Arial"/>
              <w:bCs/>
              <w:sz w:val="24"/>
              <w:lang w:eastAsia="es-MX"/>
            </w:rPr>
            <w:t>00</w:t>
          </w:r>
          <w:r w:rsidR="00B70625">
            <w:rPr>
              <w:rFonts w:ascii="Palatino Linotype" w:hAnsi="Palatino Linotype" w:cs="Arial"/>
              <w:bCs/>
              <w:sz w:val="24"/>
              <w:lang w:eastAsia="es-MX"/>
            </w:rPr>
            <w:t>620</w:t>
          </w:r>
          <w:r>
            <w:rPr>
              <w:rFonts w:ascii="Palatino Linotype" w:hAnsi="Palatino Linotype" w:cs="Arial"/>
              <w:bCs/>
              <w:sz w:val="24"/>
              <w:lang w:eastAsia="es-MX"/>
            </w:rPr>
            <w:t>/INFOEM/IP/RR/2021</w:t>
          </w:r>
        </w:p>
      </w:tc>
    </w:tr>
    <w:tr w:rsidR="00833B72" w14:paraId="6893E5E5" w14:textId="77777777" w:rsidTr="003E47D7">
      <w:trPr>
        <w:trHeight w:val="196"/>
      </w:trPr>
      <w:tc>
        <w:tcPr>
          <w:tcW w:w="5529" w:type="dxa"/>
          <w:hideMark/>
        </w:tcPr>
        <w:p w14:paraId="383BC724" w14:textId="77777777" w:rsidR="00833B72" w:rsidRDefault="008875AE"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8538EA3" w14:textId="3770C76F" w:rsidR="00833B72" w:rsidRPr="00F06FED" w:rsidRDefault="003C1BBA" w:rsidP="003E47D7">
          <w:pPr>
            <w:spacing w:after="120" w:line="256" w:lineRule="auto"/>
            <w:ind w:left="347" w:right="214" w:firstLine="292"/>
            <w:jc w:val="right"/>
            <w:rPr>
              <w:rFonts w:ascii="Palatino Linotype" w:hAnsi="Palatino Linotype" w:cs="Arial"/>
            </w:rPr>
          </w:pPr>
          <w:proofErr w:type="spellStart"/>
          <w:r>
            <w:rPr>
              <w:rFonts w:ascii="Palatino Linotype" w:hAnsi="Palatino Linotype" w:cs="Arial"/>
            </w:rPr>
            <w:t>xxxxxxxxxxxxxxxxxxxxxxxxxxxx</w:t>
          </w:r>
          <w:proofErr w:type="spellEnd"/>
        </w:p>
      </w:tc>
    </w:tr>
    <w:tr w:rsidR="00833B72" w14:paraId="457A74CD" w14:textId="77777777" w:rsidTr="003E47D7">
      <w:trPr>
        <w:trHeight w:val="242"/>
      </w:trPr>
      <w:tc>
        <w:tcPr>
          <w:tcW w:w="5529" w:type="dxa"/>
          <w:hideMark/>
        </w:tcPr>
        <w:p w14:paraId="0CE76480" w14:textId="77777777" w:rsidR="00833B72" w:rsidRDefault="008875AE" w:rsidP="003E47D7">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40741F7" w14:textId="30A8C757" w:rsidR="00833B72" w:rsidRDefault="00B70625" w:rsidP="003E47D7">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Instituto de Salud del Estado de México</w:t>
          </w:r>
        </w:p>
      </w:tc>
    </w:tr>
    <w:tr w:rsidR="00833B72" w14:paraId="41B590D7" w14:textId="77777777" w:rsidTr="003E47D7">
      <w:trPr>
        <w:trHeight w:val="342"/>
      </w:trPr>
      <w:tc>
        <w:tcPr>
          <w:tcW w:w="5529" w:type="dxa"/>
          <w:hideMark/>
        </w:tcPr>
        <w:p w14:paraId="05DFAEAC" w14:textId="77777777" w:rsidR="00833B72" w:rsidRDefault="008875AE" w:rsidP="003E47D7">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13CB9EC" w14:textId="77777777" w:rsidR="00833B72" w:rsidRDefault="008875AE" w:rsidP="003E47D7">
          <w:pPr>
            <w:spacing w:after="120" w:line="256" w:lineRule="auto"/>
            <w:ind w:left="347" w:right="214" w:firstLine="292"/>
            <w:jc w:val="right"/>
            <w:rPr>
              <w:rFonts w:ascii="Palatino Linotype" w:hAnsi="Palatino Linotype" w:cs="Arial"/>
              <w:szCs w:val="20"/>
            </w:rPr>
          </w:pPr>
          <w:r>
            <w:rPr>
              <w:rFonts w:ascii="Palatino Linotype" w:hAnsi="Palatino Linotype" w:cs="Arial"/>
              <w:szCs w:val="20"/>
            </w:rPr>
            <w:t>Zulema Martínez Sánchez</w:t>
          </w:r>
        </w:p>
      </w:tc>
    </w:tr>
  </w:tbl>
  <w:p w14:paraId="6D82568E" w14:textId="0B849788" w:rsidR="00833B72" w:rsidRDefault="00096590">
    <w:pPr>
      <w:pStyle w:val="Encabezado"/>
    </w:pPr>
    <w:r>
      <w:rPr>
        <w:noProof/>
        <w:lang w:val="es-MX" w:eastAsia="es-MX"/>
      </w:rPr>
      <w:pict w14:anchorId="78B5F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273953" o:spid="_x0000_s2049" type="#_x0000_t75" style="position:absolute;margin-left:-82.4pt;margin-top:-151.05pt;width:609.4pt;height:793.75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90E72"/>
    <w:multiLevelType w:val="hybridMultilevel"/>
    <w:tmpl w:val="722ED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A752461"/>
    <w:multiLevelType w:val="hybridMultilevel"/>
    <w:tmpl w:val="722ED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56A17A5"/>
    <w:multiLevelType w:val="hybridMultilevel"/>
    <w:tmpl w:val="81BC850E"/>
    <w:lvl w:ilvl="0" w:tplc="E36C3A42">
      <w:start w:val="1"/>
      <w:numFmt w:val="lowerLetter"/>
      <w:lvlText w:val="%1)"/>
      <w:lvlJc w:val="left"/>
      <w:pPr>
        <w:ind w:left="1974" w:hanging="84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57A46602"/>
    <w:multiLevelType w:val="hybridMultilevel"/>
    <w:tmpl w:val="722EDBA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FE67E2E"/>
    <w:multiLevelType w:val="hybridMultilevel"/>
    <w:tmpl w:val="E204383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0625"/>
    <w:rsid w:val="00096590"/>
    <w:rsid w:val="002B1C01"/>
    <w:rsid w:val="0038282D"/>
    <w:rsid w:val="003C1BBA"/>
    <w:rsid w:val="00403CB2"/>
    <w:rsid w:val="0053487B"/>
    <w:rsid w:val="005D1F13"/>
    <w:rsid w:val="005E7F4E"/>
    <w:rsid w:val="005F2E41"/>
    <w:rsid w:val="00620B1B"/>
    <w:rsid w:val="006F3560"/>
    <w:rsid w:val="007353C7"/>
    <w:rsid w:val="0075161F"/>
    <w:rsid w:val="00813AE2"/>
    <w:rsid w:val="008875AE"/>
    <w:rsid w:val="008F4A82"/>
    <w:rsid w:val="009445C4"/>
    <w:rsid w:val="00A645C2"/>
    <w:rsid w:val="00A772F6"/>
    <w:rsid w:val="00B521D9"/>
    <w:rsid w:val="00B70625"/>
    <w:rsid w:val="00BD74B4"/>
    <w:rsid w:val="00C329BC"/>
    <w:rsid w:val="00E311DA"/>
    <w:rsid w:val="00E770A3"/>
    <w:rsid w:val="00F74B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1E1A3F"/>
  <w15:chartTrackingRefBased/>
  <w15:docId w15:val="{EB110CF6-F94C-439D-B406-11C2AF912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62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7062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7062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7062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7062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7062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7062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7062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70625"/>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70625"/>
    <w:rPr>
      <w:color w:val="0563C1" w:themeColor="hyperlink"/>
      <w:u w:val="single"/>
    </w:rPr>
  </w:style>
  <w:style w:type="paragraph" w:styleId="Sinespaciado">
    <w:name w:val="No Spacing"/>
    <w:aliases w:val="Francesa,INAI"/>
    <w:link w:val="SinespaciadoCar"/>
    <w:uiPriority w:val="1"/>
    <w:qFormat/>
    <w:rsid w:val="00B7062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B70625"/>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B70625"/>
    <w:pPr>
      <w:spacing w:after="120"/>
    </w:pPr>
  </w:style>
  <w:style w:type="character" w:customStyle="1" w:styleId="TextoindependienteCar">
    <w:name w:val="Texto independiente Car"/>
    <w:basedOn w:val="Fuentedeprrafopredeter"/>
    <w:link w:val="Textoindependiente"/>
    <w:uiPriority w:val="1"/>
    <w:rsid w:val="00B70625"/>
  </w:style>
  <w:style w:type="character" w:customStyle="1" w:styleId="UnresolvedMention">
    <w:name w:val="Unresolved Mention"/>
    <w:basedOn w:val="Fuentedeprrafopredeter"/>
    <w:uiPriority w:val="99"/>
    <w:semiHidden/>
    <w:unhideWhenUsed/>
    <w:rsid w:val="00E311DA"/>
    <w:rPr>
      <w:color w:val="605E5C"/>
      <w:shd w:val="clear" w:color="auto" w:fill="E1DFDD"/>
    </w:rPr>
  </w:style>
  <w:style w:type="paragraph" w:customStyle="1" w:styleId="Default">
    <w:name w:val="Default"/>
    <w:rsid w:val="00403CB2"/>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769314">
      <w:bodyDiv w:val="1"/>
      <w:marLeft w:val="0"/>
      <w:marRight w:val="0"/>
      <w:marTop w:val="0"/>
      <w:marBottom w:val="0"/>
      <w:divBdr>
        <w:top w:val="none" w:sz="0" w:space="0" w:color="auto"/>
        <w:left w:val="none" w:sz="0" w:space="0" w:color="auto"/>
        <w:bottom w:val="none" w:sz="0" w:space="0" w:color="auto"/>
        <w:right w:val="none" w:sz="0" w:space="0" w:color="auto"/>
      </w:divBdr>
      <w:divsChild>
        <w:div w:id="1594630633">
          <w:marLeft w:val="0"/>
          <w:marRight w:val="0"/>
          <w:marTop w:val="0"/>
          <w:marBottom w:val="0"/>
          <w:divBdr>
            <w:top w:val="none" w:sz="0" w:space="0" w:color="auto"/>
            <w:left w:val="none" w:sz="0" w:space="0" w:color="auto"/>
            <w:bottom w:val="none" w:sz="0" w:space="0" w:color="auto"/>
            <w:right w:val="none" w:sz="0" w:space="0" w:color="auto"/>
          </w:divBdr>
        </w:div>
      </w:divsChild>
    </w:div>
    <w:div w:id="1523393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lgt/indice/isem.web" TargetMode="Externa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salud.edomex.gob.mx/isem/directorio" TargetMode="Externa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ipomex.org.mx/ipo/lgt/indice/isem.web" TargetMode="External"/><Relationship Id="rId5" Type="http://schemas.openxmlformats.org/officeDocument/2006/relationships/footnotes" Target="footnotes.xml"/><Relationship Id="rId15" Type="http://schemas.openxmlformats.org/officeDocument/2006/relationships/hyperlink" Target="https://www.ipomex.org.mx/ipo/lgt/indice/isem.web" TargetMode="External"/><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salud.edomex.gob.mx/isem/directorio" TargetMode="External"/><Relationship Id="rId14" Type="http://schemas.openxmlformats.org/officeDocument/2006/relationships/hyperlink" Target="https://salud.edomex.gob.mx/isem/directorio"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24</Pages>
  <Words>4980</Words>
  <Characters>27392</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5</cp:revision>
  <dcterms:created xsi:type="dcterms:W3CDTF">2021-05-06T23:34:00Z</dcterms:created>
  <dcterms:modified xsi:type="dcterms:W3CDTF">2021-06-17T18:11:00Z</dcterms:modified>
</cp:coreProperties>
</file>