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B7F" w:rsidRPr="001F2C24" w:rsidRDefault="00674B7F" w:rsidP="00767CE4">
      <w:pPr>
        <w:spacing w:before="240" w:after="240" w:line="360" w:lineRule="auto"/>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b/>
          <w:sz w:val="24"/>
          <w:szCs w:val="24"/>
          <w:lang w:val="es-ES_tradnl" w:eastAsia="es-ES"/>
        </w:rPr>
        <w:t xml:space="preserve">Tema: </w:t>
      </w:r>
      <w:r w:rsidRPr="001F2C24">
        <w:rPr>
          <w:rFonts w:ascii="Palatino Linotype" w:eastAsia="MS Mincho" w:hAnsi="Palatino Linotype" w:cs="Times New Roman"/>
          <w:sz w:val="24"/>
          <w:szCs w:val="24"/>
          <w:lang w:val="es-ES_tradnl" w:eastAsia="es-ES"/>
        </w:rPr>
        <w:t>El presupuesto asignado para el proyecto de la Universidad Pública de Teoloyucan, para el ejercicio fiscal 2021, así como sus anexos de ser el caso.</w:t>
      </w:r>
    </w:p>
    <w:p w:rsidR="00674B7F" w:rsidRPr="001F2C24" w:rsidRDefault="00674B7F" w:rsidP="00767CE4">
      <w:pPr>
        <w:spacing w:before="240" w:after="240" w:line="360" w:lineRule="auto"/>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b/>
          <w:sz w:val="24"/>
          <w:szCs w:val="24"/>
          <w:lang w:val="es-ES_tradnl" w:eastAsia="es-ES"/>
        </w:rPr>
        <w:t xml:space="preserve">Caso: </w:t>
      </w:r>
      <w:r w:rsidRPr="001F2C24">
        <w:rPr>
          <w:rFonts w:ascii="Palatino Linotype" w:eastAsia="MS Mincho" w:hAnsi="Palatino Linotype" w:cs="Times New Roman"/>
          <w:sz w:val="24"/>
          <w:szCs w:val="24"/>
          <w:lang w:val="es-ES_tradnl" w:eastAsia="es-ES"/>
        </w:rPr>
        <w:t>En respuesta se informó que el presupuesto para el ejercicio fiscal 2021, aun i se aprobaba, sino hasta el mes de febrero, por lo que al momento de contar con la información solicitada se haría la entrega de manera inmediata.</w:t>
      </w:r>
    </w:p>
    <w:p w:rsidR="00E90947" w:rsidRPr="001F2C24" w:rsidRDefault="00674B7F" w:rsidP="00674B7F">
      <w:pPr>
        <w:spacing w:before="240" w:after="240" w:line="360" w:lineRule="auto"/>
        <w:jc w:val="both"/>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b/>
          <w:sz w:val="24"/>
          <w:szCs w:val="24"/>
          <w:lang w:val="es-ES_tradnl" w:eastAsia="es-ES"/>
        </w:rPr>
        <w:t xml:space="preserve">Propuesta: </w:t>
      </w:r>
      <w:r w:rsidRPr="001F2C24">
        <w:rPr>
          <w:rFonts w:ascii="Palatino Linotype" w:eastAsia="MS Mincho" w:hAnsi="Palatino Linotype" w:cs="Times New Roman"/>
          <w:sz w:val="24"/>
          <w:szCs w:val="24"/>
          <w:lang w:val="es-ES_tradnl" w:eastAsia="es-ES"/>
        </w:rPr>
        <w:t xml:space="preserve">Para el análisis tanto de la respuesta como de la información requerida, fue necesario, recurrir a la normativa que establece los plazos para </w:t>
      </w:r>
      <w:r w:rsidR="00615BD6" w:rsidRPr="001F2C24">
        <w:rPr>
          <w:rFonts w:ascii="Palatino Linotype" w:eastAsia="MS Mincho" w:hAnsi="Palatino Linotype" w:cs="Times New Roman"/>
          <w:sz w:val="24"/>
          <w:szCs w:val="24"/>
          <w:lang w:val="es-ES_tradnl" w:eastAsia="es-ES"/>
        </w:rPr>
        <w:t>aprobación</w:t>
      </w:r>
      <w:r w:rsidRPr="001F2C24">
        <w:rPr>
          <w:rFonts w:ascii="Palatino Linotype" w:eastAsia="MS Mincho" w:hAnsi="Palatino Linotype" w:cs="Times New Roman"/>
          <w:sz w:val="24"/>
          <w:szCs w:val="24"/>
          <w:lang w:val="es-ES_tradnl" w:eastAsia="es-ES"/>
        </w:rPr>
        <w:t xml:space="preserve"> del presupuesto de egresos</w:t>
      </w:r>
      <w:r w:rsidR="00E90947" w:rsidRPr="001F2C24">
        <w:rPr>
          <w:rFonts w:ascii="Palatino Linotype" w:eastAsia="MS Mincho" w:hAnsi="Palatino Linotype" w:cs="Times New Roman"/>
          <w:sz w:val="24"/>
          <w:szCs w:val="24"/>
          <w:lang w:val="es-ES_tradnl" w:eastAsia="es-ES"/>
        </w:rPr>
        <w:t xml:space="preserve">. Luego entonces, se pudo apreciar que efectivamente la información solicitada, cuenta con plazo para ser aprobada de manera definitiva, el cual es el 25 de febrero; sin embargo, previo a dicho plazo el Sujeto Obligado debe presentar un proyecto de presupuesto, el cual está sujeto a modificaciones, </w:t>
      </w:r>
      <w:r w:rsidR="00615BD6" w:rsidRPr="001F2C24">
        <w:rPr>
          <w:rFonts w:ascii="Palatino Linotype" w:eastAsia="MS Mincho" w:hAnsi="Palatino Linotype" w:cs="Times New Roman"/>
          <w:sz w:val="24"/>
          <w:szCs w:val="24"/>
          <w:lang w:val="es-ES_tradnl" w:eastAsia="es-ES"/>
        </w:rPr>
        <w:t xml:space="preserve">y  presentado el 20 de diciembre, </w:t>
      </w:r>
      <w:r w:rsidR="00E90947" w:rsidRPr="001F2C24">
        <w:rPr>
          <w:rFonts w:ascii="Palatino Linotype" w:eastAsia="MS Mincho" w:hAnsi="Palatino Linotype" w:cs="Times New Roman"/>
          <w:sz w:val="24"/>
          <w:szCs w:val="24"/>
          <w:lang w:val="es-ES_tradnl" w:eastAsia="es-ES"/>
        </w:rPr>
        <w:t xml:space="preserve">información </w:t>
      </w:r>
      <w:r w:rsidR="00615BD6" w:rsidRPr="001F2C24">
        <w:rPr>
          <w:rFonts w:ascii="Palatino Linotype" w:eastAsia="MS Mincho" w:hAnsi="Palatino Linotype" w:cs="Times New Roman"/>
          <w:sz w:val="24"/>
          <w:szCs w:val="24"/>
          <w:lang w:val="es-ES_tradnl" w:eastAsia="es-ES"/>
        </w:rPr>
        <w:t xml:space="preserve">que puedo </w:t>
      </w:r>
      <w:r w:rsidR="00E90947" w:rsidRPr="001F2C24">
        <w:rPr>
          <w:rFonts w:ascii="Palatino Linotype" w:eastAsia="MS Mincho" w:hAnsi="Palatino Linotype" w:cs="Times New Roman"/>
          <w:sz w:val="24"/>
          <w:szCs w:val="24"/>
          <w:lang w:val="es-ES_tradnl" w:eastAsia="es-ES"/>
        </w:rPr>
        <w:t>proporcionar</w:t>
      </w:r>
      <w:r w:rsidR="00615BD6" w:rsidRPr="001F2C24">
        <w:rPr>
          <w:rFonts w:ascii="Palatino Linotype" w:eastAsia="MS Mincho" w:hAnsi="Palatino Linotype" w:cs="Times New Roman"/>
          <w:sz w:val="24"/>
          <w:szCs w:val="24"/>
          <w:lang w:val="es-ES_tradnl" w:eastAsia="es-ES"/>
        </w:rPr>
        <w:t>se</w:t>
      </w:r>
      <w:r w:rsidR="00E90947" w:rsidRPr="001F2C24">
        <w:rPr>
          <w:rFonts w:ascii="Palatino Linotype" w:eastAsia="MS Mincho" w:hAnsi="Palatino Linotype" w:cs="Times New Roman"/>
          <w:sz w:val="24"/>
          <w:szCs w:val="24"/>
          <w:lang w:val="es-ES_tradnl" w:eastAsia="es-ES"/>
        </w:rPr>
        <w:t>, haciendo la precisión que no es la definitiva.</w:t>
      </w:r>
    </w:p>
    <w:p w:rsidR="00615BD6" w:rsidRPr="001F2C24" w:rsidRDefault="00615BD6" w:rsidP="00615BD6">
      <w:pPr>
        <w:spacing w:before="240" w:after="240" w:line="360" w:lineRule="auto"/>
        <w:jc w:val="both"/>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sz w:val="24"/>
          <w:szCs w:val="24"/>
          <w:lang w:val="es-ES_tradnl" w:eastAsia="es-ES"/>
        </w:rPr>
        <w:t xml:space="preserve">Finalmente se determinó ordenar la entrega de la información, en razón de que el plazo para su aprobación y publicación ya feneció, además de que la información deber ser presentada ante el </w:t>
      </w:r>
      <w:proofErr w:type="spellStart"/>
      <w:r w:rsidRPr="001F2C24">
        <w:rPr>
          <w:rFonts w:ascii="Palatino Linotype" w:eastAsia="MS Mincho" w:hAnsi="Palatino Linotype" w:cs="Times New Roman"/>
          <w:sz w:val="24"/>
          <w:szCs w:val="24"/>
          <w:lang w:val="es-ES_tradnl" w:eastAsia="es-ES"/>
        </w:rPr>
        <w:t>osfem</w:t>
      </w:r>
      <w:proofErr w:type="spellEnd"/>
      <w:r w:rsidRPr="001F2C24">
        <w:rPr>
          <w:rFonts w:ascii="Palatino Linotype" w:eastAsia="MS Mincho" w:hAnsi="Palatino Linotype" w:cs="Times New Roman"/>
          <w:sz w:val="24"/>
          <w:szCs w:val="24"/>
          <w:lang w:val="es-ES_tradnl" w:eastAsia="es-ES"/>
        </w:rPr>
        <w:t xml:space="preserve"> independientemente de la modalidad de entrega que publicó dicho ente.</w:t>
      </w:r>
    </w:p>
    <w:p w:rsidR="00615BD6" w:rsidRDefault="00615BD6" w:rsidP="00615BD6">
      <w:pPr>
        <w:spacing w:before="240" w:after="240" w:line="360" w:lineRule="auto"/>
        <w:jc w:val="both"/>
        <w:rPr>
          <w:rFonts w:ascii="Palatino Linotype" w:eastAsia="MS Mincho" w:hAnsi="Palatino Linotype" w:cs="Times New Roman"/>
          <w:sz w:val="24"/>
          <w:szCs w:val="24"/>
          <w:lang w:val="es-ES_tradnl" w:eastAsia="es-ES"/>
        </w:rPr>
      </w:pPr>
    </w:p>
    <w:p w:rsidR="001F2C24" w:rsidRDefault="001F2C24" w:rsidP="00615BD6">
      <w:pPr>
        <w:spacing w:before="240" w:after="240" w:line="360" w:lineRule="auto"/>
        <w:jc w:val="both"/>
        <w:rPr>
          <w:rFonts w:ascii="Palatino Linotype" w:eastAsia="MS Mincho" w:hAnsi="Palatino Linotype" w:cs="Times New Roman"/>
          <w:sz w:val="24"/>
          <w:szCs w:val="24"/>
          <w:lang w:val="es-ES_tradnl" w:eastAsia="es-ES"/>
        </w:rPr>
      </w:pPr>
    </w:p>
    <w:p w:rsidR="001F2C24" w:rsidRPr="001F2C24" w:rsidRDefault="001F2C24" w:rsidP="00615BD6">
      <w:pPr>
        <w:spacing w:before="240" w:after="240" w:line="360" w:lineRule="auto"/>
        <w:jc w:val="both"/>
        <w:rPr>
          <w:rFonts w:ascii="Palatino Linotype" w:eastAsia="MS Mincho" w:hAnsi="Palatino Linotype" w:cs="Times New Roman"/>
          <w:sz w:val="24"/>
          <w:szCs w:val="24"/>
          <w:lang w:val="es-ES_tradnl" w:eastAsia="es-ES"/>
        </w:rPr>
      </w:pPr>
    </w:p>
    <w:p w:rsidR="00615BD6" w:rsidRPr="001F2C24" w:rsidRDefault="00615BD6" w:rsidP="00615BD6">
      <w:pPr>
        <w:spacing w:before="240" w:after="240" w:line="360" w:lineRule="auto"/>
        <w:jc w:val="both"/>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b/>
          <w:sz w:val="24"/>
          <w:szCs w:val="24"/>
          <w:lang w:val="es-ES_tradnl" w:eastAsia="es-ES"/>
        </w:rPr>
        <w:lastRenderedPageBreak/>
        <w:t>Resolutivos</w:t>
      </w:r>
      <w:r w:rsidRPr="001F2C24">
        <w:rPr>
          <w:rFonts w:ascii="Palatino Linotype" w:eastAsia="MS Mincho" w:hAnsi="Palatino Linotype" w:cs="Times New Roman"/>
          <w:sz w:val="24"/>
          <w:szCs w:val="24"/>
          <w:lang w:val="es-ES_tradnl" w:eastAsia="es-ES"/>
        </w:rPr>
        <w:t>:</w:t>
      </w:r>
    </w:p>
    <w:p w:rsidR="00615BD6" w:rsidRPr="001F2C24" w:rsidRDefault="00615BD6" w:rsidP="00615BD6">
      <w:pPr>
        <w:spacing w:before="240" w:after="360" w:line="360" w:lineRule="auto"/>
        <w:jc w:val="both"/>
        <w:rPr>
          <w:rFonts w:ascii="Palatino Linotype" w:eastAsia="Calibri" w:hAnsi="Palatino Linotype" w:cs="Arial"/>
          <w:bCs/>
          <w:i/>
          <w:sz w:val="24"/>
          <w:szCs w:val="24"/>
          <w:lang w:val="es-ES" w:eastAsia="es-ES"/>
        </w:rPr>
      </w:pPr>
      <w:r w:rsidRPr="001F2C24">
        <w:rPr>
          <w:rFonts w:ascii="Palatino Linotype" w:hAnsi="Palatino Linotype" w:cs="Arial"/>
          <w:i/>
          <w:sz w:val="24"/>
          <w:szCs w:val="24"/>
        </w:rPr>
        <w:t>PRIMERO</w:t>
      </w:r>
      <w:r w:rsidRPr="001F2C24">
        <w:rPr>
          <w:rFonts w:ascii="Palatino Linotype" w:eastAsia="Times New Roman" w:hAnsi="Palatino Linotype" w:cs="Arial"/>
          <w:i/>
          <w:sz w:val="24"/>
          <w:szCs w:val="24"/>
          <w:lang w:val="es-ES_tradnl" w:eastAsia="es-ES"/>
        </w:rPr>
        <w:t xml:space="preserve">. </w:t>
      </w:r>
      <w:r w:rsidRPr="001F2C24">
        <w:rPr>
          <w:rFonts w:ascii="Palatino Linotype" w:eastAsia="Times New Roman" w:hAnsi="Palatino Linotype" w:cs="Arial"/>
          <w:i/>
          <w:sz w:val="24"/>
          <w:szCs w:val="24"/>
          <w:lang w:val="es-ES" w:eastAsia="es-ES"/>
        </w:rPr>
        <w:t xml:space="preserve">Resultan parcialmente fundadas las razones y motivos hechos valer </w:t>
      </w:r>
      <w:r w:rsidRPr="001F2C24">
        <w:rPr>
          <w:rFonts w:ascii="Palatino Linotype" w:eastAsia="Calibri" w:hAnsi="Palatino Linotype" w:cs="Arial"/>
          <w:i/>
          <w:sz w:val="24"/>
          <w:szCs w:val="24"/>
          <w:lang w:val="es-ES" w:eastAsia="es-ES"/>
        </w:rPr>
        <w:t xml:space="preserve">en el recurso de revisión </w:t>
      </w:r>
      <w:r w:rsidRPr="001F2C24">
        <w:rPr>
          <w:rFonts w:ascii="Palatino Linotype" w:eastAsia="Times New Roman" w:hAnsi="Palatino Linotype" w:cs="Times New Roman"/>
          <w:i/>
          <w:sz w:val="24"/>
          <w:szCs w:val="24"/>
          <w:lang w:val="es-ES_tradnl" w:eastAsia="es-ES"/>
        </w:rPr>
        <w:t>00388/INFOEM/IP/RR/2021 en términos del considerando QUINTO de la presente resolución.</w:t>
      </w:r>
    </w:p>
    <w:p w:rsidR="00615BD6" w:rsidRPr="001F2C24" w:rsidRDefault="00615BD6" w:rsidP="00615BD6">
      <w:pPr>
        <w:spacing w:before="240" w:after="240" w:line="360" w:lineRule="auto"/>
        <w:jc w:val="both"/>
        <w:rPr>
          <w:rFonts w:ascii="Palatino Linotype" w:eastAsia="Calibri" w:hAnsi="Palatino Linotype" w:cs="Arial"/>
          <w:i/>
          <w:sz w:val="24"/>
          <w:szCs w:val="24"/>
          <w:lang w:eastAsia="es-ES"/>
        </w:rPr>
      </w:pPr>
      <w:r w:rsidRPr="001F2C24">
        <w:rPr>
          <w:rFonts w:ascii="Palatino Linotype" w:eastAsia="Calibri" w:hAnsi="Palatino Linotype" w:cs="Arial"/>
          <w:bCs/>
          <w:i/>
          <w:sz w:val="24"/>
          <w:szCs w:val="24"/>
          <w:lang w:val="es-ES" w:eastAsia="es-ES"/>
        </w:rPr>
        <w:t xml:space="preserve">SEGUNDO. </w:t>
      </w:r>
      <w:r w:rsidRPr="001F2C24">
        <w:rPr>
          <w:rFonts w:ascii="Palatino Linotype" w:eastAsia="Calibri" w:hAnsi="Palatino Linotype" w:cs="Arial"/>
          <w:i/>
          <w:sz w:val="24"/>
          <w:szCs w:val="24"/>
          <w:lang w:val="es-ES" w:eastAsia="es-ES"/>
        </w:rPr>
        <w:t xml:space="preserve">Se MODIFICA la respuesta emitida por la Ayuntamiento de Teoloyucan </w:t>
      </w:r>
      <w:r w:rsidRPr="001F2C24">
        <w:rPr>
          <w:rFonts w:ascii="Palatino Linotype" w:eastAsia="MS Gothic" w:hAnsi="Palatino Linotype" w:cs="Times New Roman"/>
          <w:i/>
          <w:sz w:val="24"/>
          <w:szCs w:val="24"/>
        </w:rPr>
        <w:t>y se ORDENA</w:t>
      </w:r>
      <w:r w:rsidRPr="001F2C24">
        <w:rPr>
          <w:rFonts w:ascii="Palatino Linotype" w:eastAsia="Calibri" w:hAnsi="Palatino Linotype" w:cs="Arial"/>
          <w:i/>
          <w:sz w:val="24"/>
          <w:szCs w:val="24"/>
          <w:lang w:val="es-ES" w:eastAsia="es-ES"/>
        </w:rPr>
        <w:t xml:space="preserve"> entregar la información vía Sistema de Acceso a la Información Mexiquense (SAIMEX), previa búsqueda exhaustiva, lo correspondiente a</w:t>
      </w:r>
      <w:r w:rsidRPr="001F2C24">
        <w:rPr>
          <w:rFonts w:ascii="Palatino Linotype" w:eastAsia="Calibri" w:hAnsi="Palatino Linotype" w:cs="Arial"/>
          <w:i/>
          <w:sz w:val="24"/>
          <w:szCs w:val="24"/>
          <w:lang w:eastAsia="es-ES"/>
        </w:rPr>
        <w:t>:</w:t>
      </w:r>
    </w:p>
    <w:p w:rsidR="00615BD6" w:rsidRPr="001F2C24" w:rsidRDefault="00615BD6" w:rsidP="00615BD6">
      <w:pPr>
        <w:numPr>
          <w:ilvl w:val="3"/>
          <w:numId w:val="6"/>
        </w:numPr>
        <w:spacing w:after="0" w:line="360" w:lineRule="auto"/>
        <w:ind w:left="709" w:right="567"/>
        <w:contextualSpacing/>
        <w:jc w:val="both"/>
        <w:rPr>
          <w:rFonts w:ascii="Palatino Linotype" w:eastAsia="Calibri" w:hAnsi="Palatino Linotype" w:cs="Arial"/>
          <w:i/>
          <w:sz w:val="24"/>
          <w:szCs w:val="24"/>
          <w:lang w:eastAsia="es-ES"/>
        </w:rPr>
      </w:pPr>
      <w:r w:rsidRPr="001F2C24">
        <w:rPr>
          <w:rFonts w:ascii="Palatino Linotype" w:eastAsia="MS Mincho" w:hAnsi="Palatino Linotype" w:cstheme="majorBidi"/>
          <w:i/>
          <w:sz w:val="24"/>
          <w:szCs w:val="24"/>
          <w:lang w:val="es-ES_tradnl" w:eastAsia="es-ES"/>
        </w:rPr>
        <w:t xml:space="preserve">Presupuesto asignado para el </w:t>
      </w:r>
      <w:r w:rsidRPr="001F2C24">
        <w:rPr>
          <w:rFonts w:ascii="Palatino Linotype" w:eastAsia="MS Mincho" w:hAnsi="Palatino Linotype" w:cstheme="majorBidi"/>
          <w:i/>
          <w:sz w:val="24"/>
          <w:szCs w:val="24"/>
          <w:lang w:eastAsia="es-ES"/>
        </w:rPr>
        <w:t>Proyecto de la Universidad Pública de Teoloyucan, para el ejercicio fiscal 2021, así como anexos</w:t>
      </w:r>
      <w:r w:rsidRPr="001F2C24">
        <w:rPr>
          <w:rFonts w:ascii="Palatino Linotype" w:hAnsi="Palatino Linotype" w:cstheme="majorBidi"/>
          <w:i/>
          <w:sz w:val="24"/>
          <w:szCs w:val="24"/>
        </w:rPr>
        <w:t>, de ser el caso.</w:t>
      </w:r>
    </w:p>
    <w:p w:rsidR="00615BD6" w:rsidRPr="001F2C24" w:rsidRDefault="00615BD6" w:rsidP="00615BD6">
      <w:pPr>
        <w:spacing w:before="240" w:after="240" w:line="360" w:lineRule="auto"/>
        <w:jc w:val="both"/>
        <w:rPr>
          <w:rFonts w:ascii="Palatino Linotype" w:eastAsia="MS Mincho" w:hAnsi="Palatino Linotype" w:cs="Times New Roman"/>
          <w:sz w:val="24"/>
          <w:szCs w:val="24"/>
          <w:lang w:val="es-ES_tradnl" w:eastAsia="es-ES"/>
        </w:rPr>
      </w:pPr>
    </w:p>
    <w:p w:rsidR="00615BD6" w:rsidRPr="001F2C24" w:rsidRDefault="00615BD6" w:rsidP="00615BD6">
      <w:pPr>
        <w:spacing w:before="240" w:after="240" w:line="360" w:lineRule="auto"/>
        <w:jc w:val="both"/>
        <w:rPr>
          <w:rFonts w:ascii="Palatino Linotype" w:eastAsia="MS Mincho" w:hAnsi="Palatino Linotype" w:cs="Times New Roman"/>
          <w:sz w:val="24"/>
          <w:szCs w:val="24"/>
          <w:lang w:val="es-ES_tradnl" w:eastAsia="es-ES"/>
        </w:rPr>
      </w:pPr>
    </w:p>
    <w:p w:rsidR="00615BD6" w:rsidRPr="001F2C24" w:rsidRDefault="00615BD6" w:rsidP="00615BD6">
      <w:pPr>
        <w:spacing w:before="240" w:after="240" w:line="360" w:lineRule="auto"/>
        <w:jc w:val="both"/>
        <w:rPr>
          <w:rFonts w:ascii="Palatino Linotype" w:eastAsia="MS Mincho" w:hAnsi="Palatino Linotype" w:cs="Times New Roman"/>
          <w:sz w:val="24"/>
          <w:szCs w:val="24"/>
          <w:lang w:val="es-ES_tradnl" w:eastAsia="es-ES"/>
        </w:rPr>
      </w:pPr>
    </w:p>
    <w:p w:rsidR="00615BD6" w:rsidRPr="001F2C24" w:rsidRDefault="00615BD6" w:rsidP="00615BD6">
      <w:pPr>
        <w:spacing w:before="240" w:after="240" w:line="360" w:lineRule="auto"/>
        <w:jc w:val="both"/>
        <w:rPr>
          <w:rFonts w:ascii="Palatino Linotype" w:eastAsia="MS Mincho" w:hAnsi="Palatino Linotype" w:cs="Times New Roman"/>
          <w:sz w:val="24"/>
          <w:szCs w:val="24"/>
          <w:lang w:val="es-ES_tradnl" w:eastAsia="es-ES"/>
        </w:rPr>
      </w:pPr>
    </w:p>
    <w:p w:rsidR="00615BD6" w:rsidRPr="001F2C24" w:rsidRDefault="00615BD6" w:rsidP="00615BD6">
      <w:pPr>
        <w:spacing w:before="240" w:after="240" w:line="360" w:lineRule="auto"/>
        <w:jc w:val="both"/>
        <w:rPr>
          <w:rFonts w:ascii="Palatino Linotype" w:eastAsia="MS Mincho" w:hAnsi="Palatino Linotype" w:cs="Times New Roman"/>
          <w:sz w:val="24"/>
          <w:szCs w:val="24"/>
          <w:lang w:val="es-ES_tradnl" w:eastAsia="es-ES"/>
        </w:rPr>
      </w:pPr>
    </w:p>
    <w:p w:rsidR="00674B7F" w:rsidRPr="001F2C24" w:rsidRDefault="00674B7F" w:rsidP="00767CE4">
      <w:pPr>
        <w:spacing w:before="240" w:after="240" w:line="360" w:lineRule="auto"/>
        <w:rPr>
          <w:rFonts w:ascii="Palatino Linotype" w:eastAsia="MS Mincho" w:hAnsi="Palatino Linotype" w:cs="Times New Roman"/>
          <w:b/>
          <w:sz w:val="24"/>
          <w:szCs w:val="24"/>
          <w:lang w:val="es-ES_tradnl" w:eastAsia="es-ES"/>
        </w:rPr>
      </w:pPr>
    </w:p>
    <w:p w:rsidR="00674B7F" w:rsidRPr="001F2C24" w:rsidRDefault="00674B7F" w:rsidP="00767CE4">
      <w:pPr>
        <w:spacing w:before="240" w:after="240" w:line="360" w:lineRule="auto"/>
        <w:rPr>
          <w:rFonts w:ascii="Palatino Linotype" w:eastAsia="MS Mincho" w:hAnsi="Palatino Linotype" w:cs="Times New Roman"/>
          <w:b/>
          <w:sz w:val="24"/>
          <w:szCs w:val="24"/>
          <w:lang w:val="es-ES_tradnl" w:eastAsia="es-ES"/>
        </w:rPr>
      </w:pPr>
    </w:p>
    <w:p w:rsidR="00674B7F" w:rsidRPr="001F2C24" w:rsidRDefault="00674B7F" w:rsidP="00767CE4">
      <w:pPr>
        <w:spacing w:before="240" w:after="240" w:line="360" w:lineRule="auto"/>
        <w:rPr>
          <w:rFonts w:ascii="Palatino Linotype" w:eastAsia="MS Mincho" w:hAnsi="Palatino Linotype" w:cs="Times New Roman"/>
          <w:b/>
          <w:sz w:val="24"/>
          <w:szCs w:val="24"/>
          <w:lang w:val="es-ES_tradnl" w:eastAsia="es-ES"/>
        </w:rPr>
      </w:pPr>
    </w:p>
    <w:p w:rsidR="00674B7F" w:rsidRPr="001F2C24" w:rsidRDefault="00674B7F" w:rsidP="00767CE4">
      <w:pPr>
        <w:spacing w:before="240" w:after="240" w:line="360" w:lineRule="auto"/>
        <w:rPr>
          <w:rFonts w:ascii="Palatino Linotype" w:eastAsia="MS Mincho" w:hAnsi="Palatino Linotype" w:cs="Times New Roman"/>
          <w:b/>
          <w:sz w:val="24"/>
          <w:szCs w:val="24"/>
          <w:lang w:val="es-ES_tradnl" w:eastAsia="es-ES"/>
        </w:rPr>
      </w:pPr>
    </w:p>
    <w:p w:rsidR="00674B7F" w:rsidRPr="001F2C24" w:rsidRDefault="00674B7F" w:rsidP="00767CE4">
      <w:pPr>
        <w:spacing w:before="240" w:after="240" w:line="360" w:lineRule="auto"/>
        <w:rPr>
          <w:rFonts w:ascii="Palatino Linotype" w:eastAsia="MS Mincho" w:hAnsi="Palatino Linotype" w:cs="Times New Roman"/>
          <w:b/>
          <w:sz w:val="24"/>
          <w:szCs w:val="24"/>
          <w:lang w:val="es-ES_tradnl" w:eastAsia="es-ES"/>
        </w:rPr>
      </w:pPr>
    </w:p>
    <w:p w:rsidR="00767CE4" w:rsidRPr="001F2C24" w:rsidRDefault="00767CE4" w:rsidP="00767CE4">
      <w:pPr>
        <w:spacing w:before="240" w:after="240" w:line="360" w:lineRule="auto"/>
        <w:rPr>
          <w:rFonts w:ascii="Palatino Linotype" w:eastAsia="MS Mincho" w:hAnsi="Palatino Linotype" w:cs="Times New Roman"/>
          <w:b/>
          <w:sz w:val="24"/>
          <w:szCs w:val="24"/>
          <w:lang w:val="es-ES_tradnl" w:eastAsia="es-ES"/>
        </w:rPr>
      </w:pPr>
      <w:r w:rsidRPr="001F2C24">
        <w:rPr>
          <w:rFonts w:ascii="Palatino Linotype" w:eastAsia="MS Mincho" w:hAnsi="Palatino Linotype" w:cs="Times New Roman"/>
          <w:b/>
          <w:sz w:val="24"/>
          <w:szCs w:val="24"/>
          <w:lang w:val="es-ES_tradnl" w:eastAsia="es-ES"/>
        </w:rPr>
        <w:t>LÍNEAS ARGUMENTATIVAS.</w:t>
      </w:r>
    </w:p>
    <w:p w:rsidR="00767CE4" w:rsidRPr="001F2C24" w:rsidRDefault="00767CE4" w:rsidP="00767CE4">
      <w:pPr>
        <w:spacing w:before="240" w:after="240" w:line="360" w:lineRule="auto"/>
        <w:jc w:val="both"/>
        <w:rPr>
          <w:rFonts w:ascii="Palatino Linotype" w:eastAsia="Times New Roman" w:hAnsi="Palatino Linotype"/>
          <w:sz w:val="24"/>
          <w:szCs w:val="24"/>
          <w:lang w:val="es-ES_tradnl" w:eastAsia="es-ES"/>
        </w:rPr>
      </w:pPr>
      <w:r w:rsidRPr="001F2C24">
        <w:rPr>
          <w:rFonts w:ascii="Palatino Linotype" w:eastAsia="Times New Roman" w:hAnsi="Palatino Linotype"/>
          <w:b/>
          <w:sz w:val="24"/>
          <w:szCs w:val="24"/>
          <w:lang w:eastAsia="es-ES"/>
        </w:rPr>
        <w:t xml:space="preserve">DE LAS RESPUESTAS INCOMPLETAS Y DEFICIENTES. </w:t>
      </w:r>
      <w:r w:rsidRPr="001F2C24">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1F2C24">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767CE4" w:rsidRPr="001F2C24" w:rsidRDefault="00767CE4" w:rsidP="00767CE4">
      <w:pPr>
        <w:spacing w:before="240" w:after="240" w:line="360" w:lineRule="auto"/>
        <w:jc w:val="both"/>
        <w:rPr>
          <w:rFonts w:ascii="Palatino Linotype" w:eastAsia="Arial Unicode MS" w:hAnsi="Palatino Linotype" w:cs="Arial"/>
          <w:sz w:val="24"/>
          <w:szCs w:val="24"/>
          <w:lang w:eastAsia="es-ES"/>
        </w:rPr>
      </w:pPr>
      <w:r w:rsidRPr="001F2C24">
        <w:rPr>
          <w:rFonts w:ascii="Palatino Linotype" w:eastAsia="Arial Unicode MS" w:hAnsi="Palatino Linotype" w:cs="Arial"/>
          <w:b/>
          <w:sz w:val="24"/>
          <w:szCs w:val="24"/>
          <w:lang w:eastAsia="es-ES"/>
        </w:rPr>
        <w:t>DE LA ELABORACIÓN DE LAS VERSIONES PÚBLICAS</w:t>
      </w:r>
      <w:r w:rsidRPr="001F2C24">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767CE4" w:rsidRDefault="00767CE4" w:rsidP="00767CE4">
      <w:pPr>
        <w:spacing w:before="240" w:after="240" w:line="360" w:lineRule="auto"/>
        <w:jc w:val="both"/>
        <w:rPr>
          <w:rFonts w:ascii="Palatino Linotype" w:eastAsia="Arial Unicode MS" w:hAnsi="Palatino Linotype" w:cs="Arial"/>
          <w:sz w:val="24"/>
          <w:szCs w:val="24"/>
          <w:lang w:val="es-ES_tradnl" w:eastAsia="es-ES"/>
        </w:rPr>
      </w:pPr>
      <w:r w:rsidRPr="001F2C24">
        <w:rPr>
          <w:rFonts w:ascii="Palatino Linotype" w:eastAsia="Arial Unicode MS" w:hAnsi="Palatino Linotype" w:cs="Arial"/>
          <w:b/>
          <w:sz w:val="24"/>
          <w:szCs w:val="24"/>
          <w:lang w:val="es-ES_tradnl" w:eastAsia="es-ES"/>
        </w:rPr>
        <w:t xml:space="preserve">INFORMACIÓN CONFIDENCIAL, CLASIFICACIÓN DE LA. </w:t>
      </w:r>
      <w:r w:rsidRPr="001F2C24">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1F2C24" w:rsidRPr="001F2C24" w:rsidRDefault="001F2C24" w:rsidP="00767CE4">
      <w:pPr>
        <w:spacing w:before="240" w:after="240" w:line="360" w:lineRule="auto"/>
        <w:jc w:val="both"/>
        <w:rPr>
          <w:rFonts w:ascii="Palatino Linotype" w:eastAsia="Arial Unicode MS" w:hAnsi="Palatino Linotype" w:cs="Arial"/>
          <w:sz w:val="24"/>
          <w:szCs w:val="24"/>
          <w:lang w:val="es-ES_tradnl" w:eastAsia="es-ES"/>
        </w:rPr>
      </w:pPr>
    </w:p>
    <w:p w:rsidR="00767CE4" w:rsidRPr="001F2C24" w:rsidRDefault="00767CE4" w:rsidP="00767CE4">
      <w:pPr>
        <w:spacing w:before="240" w:after="240" w:line="360" w:lineRule="auto"/>
        <w:jc w:val="center"/>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b/>
          <w:sz w:val="24"/>
          <w:szCs w:val="24"/>
          <w:lang w:val="es-ES_tradnl" w:eastAsia="es-ES"/>
        </w:rPr>
        <w:lastRenderedPageBreak/>
        <w:t>Índice</w:t>
      </w:r>
      <w:r w:rsidRPr="001F2C24">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767CE4" w:rsidRPr="001F2C24" w:rsidRDefault="00767CE4" w:rsidP="00767CE4">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C5785C" w:rsidRPr="001F2C24" w:rsidRDefault="00767CE4">
          <w:pPr>
            <w:pStyle w:val="TDC1"/>
            <w:tabs>
              <w:tab w:val="right" w:leader="dot" w:pos="8827"/>
            </w:tabs>
            <w:rPr>
              <w:rFonts w:eastAsiaTheme="minorEastAsia"/>
              <w:noProof/>
              <w:lang w:eastAsia="es-MX"/>
            </w:rPr>
          </w:pPr>
          <w:r w:rsidRPr="001F2C24">
            <w:fldChar w:fldCharType="begin"/>
          </w:r>
          <w:r w:rsidRPr="001F2C24">
            <w:instrText xml:space="preserve"> TOC \o "1-3" \h \z \u </w:instrText>
          </w:r>
          <w:r w:rsidRPr="001F2C24">
            <w:fldChar w:fldCharType="separate"/>
          </w:r>
          <w:hyperlink w:anchor="_Toc67417570" w:history="1">
            <w:r w:rsidR="00C5785C" w:rsidRPr="001F2C24">
              <w:rPr>
                <w:rStyle w:val="Hipervnculo"/>
                <w:rFonts w:ascii="Palatino Linotype" w:eastAsia="MS Gothic" w:hAnsi="Palatino Linotype" w:cs="Times New Roman"/>
                <w:b/>
                <w:noProof/>
              </w:rPr>
              <w:t>A N T E C E D E N T E S</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_Toc67417570 \h </w:instrText>
            </w:r>
            <w:r w:rsidR="00C5785C" w:rsidRPr="001F2C24">
              <w:rPr>
                <w:noProof/>
                <w:webHidden/>
              </w:rPr>
            </w:r>
            <w:r w:rsidR="00C5785C" w:rsidRPr="001F2C24">
              <w:rPr>
                <w:noProof/>
                <w:webHidden/>
              </w:rPr>
              <w:fldChar w:fldCharType="separate"/>
            </w:r>
            <w:r w:rsidR="00C5785C" w:rsidRPr="001F2C24">
              <w:rPr>
                <w:noProof/>
                <w:webHidden/>
              </w:rPr>
              <w:t>5</w:t>
            </w:r>
            <w:r w:rsidR="00C5785C" w:rsidRPr="001F2C24">
              <w:rPr>
                <w:noProof/>
                <w:webHidden/>
              </w:rPr>
              <w:fldChar w:fldCharType="end"/>
            </w:r>
          </w:hyperlink>
        </w:p>
        <w:p w:rsidR="00C5785C" w:rsidRPr="001F2C24" w:rsidRDefault="00A675F7">
          <w:pPr>
            <w:pStyle w:val="TDC1"/>
            <w:tabs>
              <w:tab w:val="right" w:leader="dot" w:pos="8827"/>
            </w:tabs>
            <w:rPr>
              <w:rFonts w:eastAsiaTheme="minorEastAsia"/>
              <w:noProof/>
              <w:lang w:eastAsia="es-MX"/>
            </w:rPr>
          </w:pPr>
          <w:hyperlink w:anchor="_Toc67417571" w:history="1">
            <w:r w:rsidR="00C5785C" w:rsidRPr="001F2C24">
              <w:rPr>
                <w:rStyle w:val="Hipervnculo"/>
                <w:rFonts w:ascii="Palatino Linotype" w:eastAsia="MS Mincho" w:hAnsi="Palatino Linotype" w:cs="Times New Roman"/>
                <w:b/>
                <w:noProof/>
                <w:lang w:val="es-ES_tradnl" w:eastAsia="es-ES"/>
              </w:rPr>
              <w:t>C O N S I D E R A N D O</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_Toc67417571 \h </w:instrText>
            </w:r>
            <w:r w:rsidR="00C5785C" w:rsidRPr="001F2C24">
              <w:rPr>
                <w:noProof/>
                <w:webHidden/>
              </w:rPr>
            </w:r>
            <w:r w:rsidR="00C5785C" w:rsidRPr="001F2C24">
              <w:rPr>
                <w:noProof/>
                <w:webHidden/>
              </w:rPr>
              <w:fldChar w:fldCharType="separate"/>
            </w:r>
            <w:r w:rsidR="00C5785C" w:rsidRPr="001F2C24">
              <w:rPr>
                <w:noProof/>
                <w:webHidden/>
              </w:rPr>
              <w:t>8</w:t>
            </w:r>
            <w:r w:rsidR="00C5785C" w:rsidRPr="001F2C24">
              <w:rPr>
                <w:noProof/>
                <w:webHidden/>
              </w:rPr>
              <w:fldChar w:fldCharType="end"/>
            </w:r>
          </w:hyperlink>
        </w:p>
        <w:p w:rsidR="00C5785C" w:rsidRPr="001F2C24" w:rsidRDefault="00A675F7">
          <w:pPr>
            <w:pStyle w:val="TDC2"/>
            <w:tabs>
              <w:tab w:val="right" w:leader="dot" w:pos="8827"/>
            </w:tabs>
            <w:rPr>
              <w:rFonts w:eastAsiaTheme="minorEastAsia"/>
              <w:noProof/>
              <w:lang w:eastAsia="es-MX"/>
            </w:rPr>
          </w:pPr>
          <w:hyperlink w:anchor="_Toc67417572" w:history="1">
            <w:r w:rsidR="00C5785C" w:rsidRPr="001F2C24">
              <w:rPr>
                <w:rStyle w:val="Hipervnculo"/>
                <w:rFonts w:ascii="Palatino Linotype" w:eastAsia="MS Gothic" w:hAnsi="Palatino Linotype" w:cs="Times New Roman"/>
                <w:b/>
                <w:noProof/>
              </w:rPr>
              <w:t>PRIMERO. De la competencia.</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_Toc67417572 \h </w:instrText>
            </w:r>
            <w:r w:rsidR="00C5785C" w:rsidRPr="001F2C24">
              <w:rPr>
                <w:noProof/>
                <w:webHidden/>
              </w:rPr>
            </w:r>
            <w:r w:rsidR="00C5785C" w:rsidRPr="001F2C24">
              <w:rPr>
                <w:noProof/>
                <w:webHidden/>
              </w:rPr>
              <w:fldChar w:fldCharType="separate"/>
            </w:r>
            <w:r w:rsidR="00C5785C" w:rsidRPr="001F2C24">
              <w:rPr>
                <w:noProof/>
                <w:webHidden/>
              </w:rPr>
              <w:t>8</w:t>
            </w:r>
            <w:r w:rsidR="00C5785C" w:rsidRPr="001F2C24">
              <w:rPr>
                <w:noProof/>
                <w:webHidden/>
              </w:rPr>
              <w:fldChar w:fldCharType="end"/>
            </w:r>
          </w:hyperlink>
        </w:p>
        <w:p w:rsidR="00C5785C" w:rsidRPr="001F2C24" w:rsidRDefault="00A675F7">
          <w:pPr>
            <w:pStyle w:val="TDC2"/>
            <w:tabs>
              <w:tab w:val="right" w:leader="dot" w:pos="8827"/>
            </w:tabs>
            <w:rPr>
              <w:rFonts w:eastAsiaTheme="minorEastAsia"/>
              <w:noProof/>
              <w:lang w:eastAsia="es-MX"/>
            </w:rPr>
          </w:pPr>
          <w:hyperlink w:anchor="_Toc67417573" w:history="1">
            <w:r w:rsidR="00C5785C" w:rsidRPr="001F2C24">
              <w:rPr>
                <w:rStyle w:val="Hipervnculo"/>
                <w:rFonts w:ascii="Palatino Linotype" w:eastAsia="MS Gothic" w:hAnsi="Palatino Linotype" w:cs="Times New Roman"/>
                <w:b/>
                <w:noProof/>
              </w:rPr>
              <w:t>SEGUNDO. De la oportunidad y procedencia.</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_Toc67417573 \h </w:instrText>
            </w:r>
            <w:r w:rsidR="00C5785C" w:rsidRPr="001F2C24">
              <w:rPr>
                <w:noProof/>
                <w:webHidden/>
              </w:rPr>
            </w:r>
            <w:r w:rsidR="00C5785C" w:rsidRPr="001F2C24">
              <w:rPr>
                <w:noProof/>
                <w:webHidden/>
              </w:rPr>
              <w:fldChar w:fldCharType="separate"/>
            </w:r>
            <w:r w:rsidR="00C5785C" w:rsidRPr="001F2C24">
              <w:rPr>
                <w:noProof/>
                <w:webHidden/>
              </w:rPr>
              <w:t>8</w:t>
            </w:r>
            <w:r w:rsidR="00C5785C" w:rsidRPr="001F2C24">
              <w:rPr>
                <w:noProof/>
                <w:webHidden/>
              </w:rPr>
              <w:fldChar w:fldCharType="end"/>
            </w:r>
          </w:hyperlink>
        </w:p>
        <w:p w:rsidR="00C5785C" w:rsidRPr="001F2C24" w:rsidRDefault="00A675F7">
          <w:pPr>
            <w:pStyle w:val="TDC1"/>
            <w:tabs>
              <w:tab w:val="right" w:leader="dot" w:pos="8827"/>
            </w:tabs>
            <w:rPr>
              <w:rFonts w:eastAsiaTheme="minorEastAsia"/>
              <w:noProof/>
              <w:lang w:eastAsia="es-MX"/>
            </w:rPr>
          </w:pPr>
          <w:hyperlink w:anchor="_Toc67417574" w:history="1">
            <w:r w:rsidR="00C5785C" w:rsidRPr="001F2C24">
              <w:rPr>
                <w:rStyle w:val="Hipervnculo"/>
                <w:rFonts w:ascii="Palatino Linotype" w:eastAsia="MS Mincho" w:hAnsi="Palatino Linotype" w:cstheme="majorBidi"/>
                <w:b/>
                <w:noProof/>
                <w:lang w:val="es-ES_tradnl" w:eastAsia="es-ES"/>
              </w:rPr>
              <w:t>TERCERO. Previo especial pronunciamiento.</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_Toc67417574 \h </w:instrText>
            </w:r>
            <w:r w:rsidR="00C5785C" w:rsidRPr="001F2C24">
              <w:rPr>
                <w:noProof/>
                <w:webHidden/>
              </w:rPr>
            </w:r>
            <w:r w:rsidR="00C5785C" w:rsidRPr="001F2C24">
              <w:rPr>
                <w:noProof/>
                <w:webHidden/>
              </w:rPr>
              <w:fldChar w:fldCharType="separate"/>
            </w:r>
            <w:r w:rsidR="00C5785C" w:rsidRPr="001F2C24">
              <w:rPr>
                <w:noProof/>
                <w:webHidden/>
              </w:rPr>
              <w:t>9</w:t>
            </w:r>
            <w:r w:rsidR="00C5785C" w:rsidRPr="001F2C24">
              <w:rPr>
                <w:noProof/>
                <w:webHidden/>
              </w:rPr>
              <w:fldChar w:fldCharType="end"/>
            </w:r>
          </w:hyperlink>
        </w:p>
        <w:p w:rsidR="00C5785C" w:rsidRPr="001F2C24" w:rsidRDefault="00A675F7">
          <w:pPr>
            <w:pStyle w:val="TDC1"/>
            <w:tabs>
              <w:tab w:val="left" w:pos="440"/>
              <w:tab w:val="right" w:leader="dot" w:pos="8827"/>
            </w:tabs>
            <w:rPr>
              <w:rFonts w:eastAsiaTheme="minorEastAsia"/>
              <w:noProof/>
              <w:lang w:eastAsia="es-MX"/>
            </w:rPr>
          </w:pPr>
          <w:hyperlink w:anchor="_Toc67417575" w:history="1">
            <w:r w:rsidR="00C5785C" w:rsidRPr="001F2C24">
              <w:rPr>
                <w:rStyle w:val="Hipervnculo"/>
                <w:rFonts w:ascii="Palatino Linotype" w:eastAsia="MS Mincho" w:hAnsi="Palatino Linotype" w:cs="Times New Roman"/>
                <w:b/>
                <w:i/>
                <w:noProof/>
                <w:lang w:eastAsia="es-ES"/>
              </w:rPr>
              <w:t>A.</w:t>
            </w:r>
            <w:r w:rsidR="00C5785C" w:rsidRPr="001F2C24">
              <w:rPr>
                <w:rFonts w:eastAsiaTheme="minorEastAsia"/>
                <w:noProof/>
                <w:lang w:eastAsia="es-MX"/>
              </w:rPr>
              <w:tab/>
            </w:r>
            <w:r w:rsidR="00C5785C" w:rsidRPr="001F2C24">
              <w:rPr>
                <w:rStyle w:val="Hipervnculo"/>
                <w:rFonts w:ascii="Palatino Linotype" w:eastAsia="MS Mincho" w:hAnsi="Palatino Linotype" w:cs="Times New Roman"/>
                <w:b/>
                <w:i/>
                <w:noProof/>
                <w:lang w:val="es-ES" w:eastAsia="es-ES"/>
              </w:rPr>
              <w:t>De la suspensión de plazos derivado del SARS-Cov-2-COVID-19</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_Toc67417575 \h </w:instrText>
            </w:r>
            <w:r w:rsidR="00C5785C" w:rsidRPr="001F2C24">
              <w:rPr>
                <w:noProof/>
                <w:webHidden/>
              </w:rPr>
            </w:r>
            <w:r w:rsidR="00C5785C" w:rsidRPr="001F2C24">
              <w:rPr>
                <w:noProof/>
                <w:webHidden/>
              </w:rPr>
              <w:fldChar w:fldCharType="separate"/>
            </w:r>
            <w:r w:rsidR="00C5785C" w:rsidRPr="001F2C24">
              <w:rPr>
                <w:noProof/>
                <w:webHidden/>
              </w:rPr>
              <w:t>9</w:t>
            </w:r>
            <w:r w:rsidR="00C5785C" w:rsidRPr="001F2C24">
              <w:rPr>
                <w:noProof/>
                <w:webHidden/>
              </w:rPr>
              <w:fldChar w:fldCharType="end"/>
            </w:r>
          </w:hyperlink>
        </w:p>
        <w:p w:rsidR="00C5785C" w:rsidRPr="001F2C24" w:rsidRDefault="00A675F7">
          <w:pPr>
            <w:pStyle w:val="TDC2"/>
            <w:tabs>
              <w:tab w:val="left" w:pos="660"/>
              <w:tab w:val="right" w:leader="dot" w:pos="8827"/>
            </w:tabs>
            <w:rPr>
              <w:rFonts w:eastAsiaTheme="minorEastAsia"/>
              <w:noProof/>
              <w:lang w:eastAsia="es-MX"/>
            </w:rPr>
          </w:pPr>
          <w:hyperlink w:anchor="_Toc67417576" w:history="1">
            <w:r w:rsidR="00C5785C" w:rsidRPr="001F2C24">
              <w:rPr>
                <w:rStyle w:val="Hipervnculo"/>
                <w:rFonts w:ascii="Palatino Linotype" w:eastAsia="Calibri" w:hAnsi="Palatino Linotype" w:cs="Arial"/>
                <w:b/>
                <w:i/>
                <w:noProof/>
                <w:lang w:eastAsia="es-ES"/>
              </w:rPr>
              <w:t>B.</w:t>
            </w:r>
            <w:r w:rsidR="00C5785C" w:rsidRPr="001F2C24">
              <w:rPr>
                <w:rFonts w:eastAsiaTheme="minorEastAsia"/>
                <w:noProof/>
                <w:lang w:eastAsia="es-MX"/>
              </w:rPr>
              <w:tab/>
            </w:r>
            <w:r w:rsidR="00C5785C" w:rsidRPr="001F2C24">
              <w:rPr>
                <w:rStyle w:val="Hipervnculo"/>
                <w:rFonts w:ascii="Palatino Linotype" w:eastAsia="Calibri" w:hAnsi="Palatino Linotype" w:cs="Arial"/>
                <w:b/>
                <w:i/>
                <w:noProof/>
                <w:lang w:eastAsia="es-ES"/>
              </w:rPr>
              <w:t>De la falta de presentación del informe justificado.</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_Toc67417576 \h </w:instrText>
            </w:r>
            <w:r w:rsidR="00C5785C" w:rsidRPr="001F2C24">
              <w:rPr>
                <w:noProof/>
                <w:webHidden/>
              </w:rPr>
            </w:r>
            <w:r w:rsidR="00C5785C" w:rsidRPr="001F2C24">
              <w:rPr>
                <w:noProof/>
                <w:webHidden/>
              </w:rPr>
              <w:fldChar w:fldCharType="separate"/>
            </w:r>
            <w:r w:rsidR="00C5785C" w:rsidRPr="001F2C24">
              <w:rPr>
                <w:noProof/>
                <w:webHidden/>
              </w:rPr>
              <w:t>14</w:t>
            </w:r>
            <w:r w:rsidR="00C5785C" w:rsidRPr="001F2C24">
              <w:rPr>
                <w:noProof/>
                <w:webHidden/>
              </w:rPr>
              <w:fldChar w:fldCharType="end"/>
            </w:r>
          </w:hyperlink>
        </w:p>
        <w:p w:rsidR="00C5785C" w:rsidRPr="001F2C24" w:rsidRDefault="00A675F7">
          <w:pPr>
            <w:pStyle w:val="TDC1"/>
            <w:tabs>
              <w:tab w:val="right" w:leader="dot" w:pos="8827"/>
            </w:tabs>
            <w:rPr>
              <w:rFonts w:eastAsiaTheme="minorEastAsia"/>
              <w:noProof/>
              <w:lang w:eastAsia="es-MX"/>
            </w:rPr>
          </w:pPr>
          <w:hyperlink w:anchor="_Toc67417577" w:history="1">
            <w:r w:rsidR="00C5785C" w:rsidRPr="001F2C24">
              <w:rPr>
                <w:rStyle w:val="Hipervnculo"/>
                <w:rFonts w:ascii="Palatino Linotype" w:eastAsia="Calibri" w:hAnsi="Palatino Linotype" w:cs="Arial"/>
                <w:b/>
                <w:noProof/>
                <w:lang w:eastAsia="es-ES"/>
              </w:rPr>
              <w:t xml:space="preserve">CUARTO. </w:t>
            </w:r>
            <w:r w:rsidR="00C5785C" w:rsidRPr="001F2C24">
              <w:rPr>
                <w:rStyle w:val="Hipervnculo"/>
                <w:rFonts w:ascii="Palatino Linotype" w:eastAsia="Calibri" w:hAnsi="Palatino Linotype" w:cs="Arial"/>
                <w:b/>
                <w:noProof/>
                <w:lang w:val="es-ES_tradnl" w:eastAsia="es-ES"/>
              </w:rPr>
              <w:t>Del planteamiento de la Litis</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_Toc67417577 \h </w:instrText>
            </w:r>
            <w:r w:rsidR="00C5785C" w:rsidRPr="001F2C24">
              <w:rPr>
                <w:noProof/>
                <w:webHidden/>
              </w:rPr>
            </w:r>
            <w:r w:rsidR="00C5785C" w:rsidRPr="001F2C24">
              <w:rPr>
                <w:noProof/>
                <w:webHidden/>
              </w:rPr>
              <w:fldChar w:fldCharType="separate"/>
            </w:r>
            <w:r w:rsidR="00C5785C" w:rsidRPr="001F2C24">
              <w:rPr>
                <w:noProof/>
                <w:webHidden/>
              </w:rPr>
              <w:t>15</w:t>
            </w:r>
            <w:r w:rsidR="00C5785C" w:rsidRPr="001F2C24">
              <w:rPr>
                <w:noProof/>
                <w:webHidden/>
              </w:rPr>
              <w:fldChar w:fldCharType="end"/>
            </w:r>
          </w:hyperlink>
        </w:p>
        <w:p w:rsidR="00C5785C" w:rsidRPr="001F2C24" w:rsidRDefault="00A675F7">
          <w:pPr>
            <w:pStyle w:val="TDC1"/>
            <w:tabs>
              <w:tab w:val="right" w:leader="dot" w:pos="8827"/>
            </w:tabs>
            <w:rPr>
              <w:rFonts w:eastAsiaTheme="minorEastAsia"/>
              <w:noProof/>
              <w:lang w:eastAsia="es-MX"/>
            </w:rPr>
          </w:pPr>
          <w:hyperlink w:anchor="_Toc67417578" w:history="1">
            <w:r w:rsidR="00C5785C" w:rsidRPr="001F2C24">
              <w:rPr>
                <w:rStyle w:val="Hipervnculo"/>
                <w:rFonts w:ascii="Palatino Linotype" w:eastAsiaTheme="majorEastAsia" w:hAnsi="Palatino Linotype" w:cstheme="majorBidi"/>
                <w:b/>
                <w:noProof/>
              </w:rPr>
              <w:t>QUINTO. Del estudio de resolución del asunto.</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_Toc67417578 \h </w:instrText>
            </w:r>
            <w:r w:rsidR="00C5785C" w:rsidRPr="001F2C24">
              <w:rPr>
                <w:noProof/>
                <w:webHidden/>
              </w:rPr>
            </w:r>
            <w:r w:rsidR="00C5785C" w:rsidRPr="001F2C24">
              <w:rPr>
                <w:noProof/>
                <w:webHidden/>
              </w:rPr>
              <w:fldChar w:fldCharType="separate"/>
            </w:r>
            <w:r w:rsidR="00C5785C" w:rsidRPr="001F2C24">
              <w:rPr>
                <w:noProof/>
                <w:webHidden/>
              </w:rPr>
              <w:t>17</w:t>
            </w:r>
            <w:r w:rsidR="00C5785C" w:rsidRPr="001F2C24">
              <w:rPr>
                <w:noProof/>
                <w:webHidden/>
              </w:rPr>
              <w:fldChar w:fldCharType="end"/>
            </w:r>
          </w:hyperlink>
        </w:p>
        <w:p w:rsidR="00C5785C" w:rsidRPr="001F2C24" w:rsidRDefault="00A675F7">
          <w:pPr>
            <w:pStyle w:val="TDC2"/>
            <w:tabs>
              <w:tab w:val="left" w:pos="660"/>
              <w:tab w:val="right" w:leader="dot" w:pos="8827"/>
            </w:tabs>
            <w:rPr>
              <w:rFonts w:eastAsiaTheme="minorEastAsia"/>
              <w:noProof/>
              <w:lang w:eastAsia="es-MX"/>
            </w:rPr>
          </w:pPr>
          <w:hyperlink w:anchor="_Toc67417579" w:history="1">
            <w:r w:rsidR="00C5785C" w:rsidRPr="001F2C24">
              <w:rPr>
                <w:rStyle w:val="Hipervnculo"/>
                <w:rFonts w:ascii="Palatino Linotype" w:eastAsia="MS Mincho" w:hAnsi="Palatino Linotype" w:cstheme="majorBidi"/>
                <w:b/>
                <w:noProof/>
                <w:lang w:eastAsia="es-ES"/>
              </w:rPr>
              <w:t>I.</w:t>
            </w:r>
            <w:r w:rsidR="00C5785C" w:rsidRPr="001F2C24">
              <w:rPr>
                <w:rFonts w:eastAsiaTheme="minorEastAsia"/>
                <w:noProof/>
                <w:lang w:eastAsia="es-MX"/>
              </w:rPr>
              <w:tab/>
            </w:r>
            <w:r w:rsidR="00C5785C" w:rsidRPr="001F2C24">
              <w:rPr>
                <w:rStyle w:val="Hipervnculo"/>
                <w:rFonts w:ascii="Palatino Linotype" w:eastAsia="MS Mincho" w:hAnsi="Palatino Linotype" w:cstheme="majorBidi"/>
                <w:b/>
                <w:noProof/>
                <w:lang w:eastAsia="es-ES"/>
              </w:rPr>
              <w:t>De la respuesta del Sujeto Obligado.</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_Toc67417579 \h </w:instrText>
            </w:r>
            <w:r w:rsidR="00C5785C" w:rsidRPr="001F2C24">
              <w:rPr>
                <w:noProof/>
                <w:webHidden/>
              </w:rPr>
            </w:r>
            <w:r w:rsidR="00C5785C" w:rsidRPr="001F2C24">
              <w:rPr>
                <w:noProof/>
                <w:webHidden/>
              </w:rPr>
              <w:fldChar w:fldCharType="separate"/>
            </w:r>
            <w:r w:rsidR="00C5785C" w:rsidRPr="001F2C24">
              <w:rPr>
                <w:noProof/>
                <w:webHidden/>
              </w:rPr>
              <w:t>18</w:t>
            </w:r>
            <w:r w:rsidR="00C5785C" w:rsidRPr="001F2C24">
              <w:rPr>
                <w:noProof/>
                <w:webHidden/>
              </w:rPr>
              <w:fldChar w:fldCharType="end"/>
            </w:r>
          </w:hyperlink>
        </w:p>
        <w:p w:rsidR="00C5785C" w:rsidRPr="001F2C24" w:rsidRDefault="00A675F7">
          <w:pPr>
            <w:pStyle w:val="TDC1"/>
            <w:tabs>
              <w:tab w:val="left" w:pos="660"/>
              <w:tab w:val="right" w:leader="dot" w:pos="8827"/>
            </w:tabs>
            <w:rPr>
              <w:rFonts w:eastAsiaTheme="minorEastAsia"/>
              <w:noProof/>
              <w:lang w:eastAsia="es-MX"/>
            </w:rPr>
          </w:pPr>
          <w:hyperlink w:anchor="_Toc67417580" w:history="1">
            <w:r w:rsidR="00C5785C" w:rsidRPr="001F2C24">
              <w:rPr>
                <w:rStyle w:val="Hipervnculo"/>
                <w:rFonts w:ascii="Palatino Linotype" w:eastAsia="MS Mincho" w:hAnsi="Palatino Linotype"/>
                <w:b/>
                <w:noProof/>
                <w:lang w:val="es-ES_tradnl" w:eastAsia="es-ES"/>
              </w:rPr>
              <w:t>II.</w:t>
            </w:r>
            <w:r w:rsidR="00C5785C" w:rsidRPr="001F2C24">
              <w:rPr>
                <w:rFonts w:eastAsiaTheme="minorEastAsia"/>
                <w:noProof/>
                <w:lang w:eastAsia="es-MX"/>
              </w:rPr>
              <w:tab/>
            </w:r>
            <w:r w:rsidR="00C5785C" w:rsidRPr="001F2C24">
              <w:rPr>
                <w:rStyle w:val="Hipervnculo"/>
                <w:rFonts w:ascii="Palatino Linotype" w:eastAsia="MS Mincho" w:hAnsi="Palatino Linotype"/>
                <w:b/>
                <w:noProof/>
                <w:lang w:val="es-ES_tradnl" w:eastAsia="es-ES"/>
              </w:rPr>
              <w:t>De la fuente obligacional del Sujeto Obligado.</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_Toc67417580 \h </w:instrText>
            </w:r>
            <w:r w:rsidR="00C5785C" w:rsidRPr="001F2C24">
              <w:rPr>
                <w:noProof/>
                <w:webHidden/>
              </w:rPr>
            </w:r>
            <w:r w:rsidR="00C5785C" w:rsidRPr="001F2C24">
              <w:rPr>
                <w:noProof/>
                <w:webHidden/>
              </w:rPr>
              <w:fldChar w:fldCharType="separate"/>
            </w:r>
            <w:r w:rsidR="00C5785C" w:rsidRPr="001F2C24">
              <w:rPr>
                <w:noProof/>
                <w:webHidden/>
              </w:rPr>
              <w:t>19</w:t>
            </w:r>
            <w:r w:rsidR="00C5785C" w:rsidRPr="001F2C24">
              <w:rPr>
                <w:noProof/>
                <w:webHidden/>
              </w:rPr>
              <w:fldChar w:fldCharType="end"/>
            </w:r>
          </w:hyperlink>
        </w:p>
        <w:p w:rsidR="00C5785C" w:rsidRPr="001F2C24" w:rsidRDefault="00A675F7">
          <w:pPr>
            <w:pStyle w:val="TDC1"/>
            <w:tabs>
              <w:tab w:val="left" w:pos="440"/>
              <w:tab w:val="right" w:leader="dot" w:pos="8827"/>
            </w:tabs>
            <w:rPr>
              <w:rFonts w:eastAsiaTheme="minorEastAsia"/>
              <w:noProof/>
              <w:lang w:eastAsia="es-MX"/>
            </w:rPr>
          </w:pPr>
          <w:hyperlink w:anchor="_Toc67417581" w:history="1">
            <w:r w:rsidR="00C5785C" w:rsidRPr="001F2C24">
              <w:rPr>
                <w:rStyle w:val="Hipervnculo"/>
                <w:rFonts w:ascii="Palatino Linotype" w:eastAsia="MS Mincho" w:hAnsi="Palatino Linotype" w:cstheme="majorBidi"/>
                <w:b/>
                <w:i/>
                <w:noProof/>
                <w:lang w:val="es-ES_tradnl" w:eastAsia="es-ES"/>
              </w:rPr>
              <w:t>a.</w:t>
            </w:r>
            <w:r w:rsidR="00C5785C" w:rsidRPr="001F2C24">
              <w:rPr>
                <w:rFonts w:eastAsiaTheme="minorEastAsia"/>
                <w:noProof/>
                <w:lang w:eastAsia="es-MX"/>
              </w:rPr>
              <w:tab/>
            </w:r>
            <w:r w:rsidR="00C5785C" w:rsidRPr="001F2C24">
              <w:rPr>
                <w:rStyle w:val="Hipervnculo"/>
                <w:rFonts w:ascii="Palatino Linotype" w:eastAsia="MS Mincho" w:hAnsi="Palatino Linotype" w:cstheme="majorBidi"/>
                <w:b/>
                <w:i/>
                <w:noProof/>
                <w:lang w:val="es-ES_tradnl" w:eastAsia="es-ES"/>
              </w:rPr>
              <w:t>Del temporalidad para la presentación del presupuesto.</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_Toc67417581 \h </w:instrText>
            </w:r>
            <w:r w:rsidR="00C5785C" w:rsidRPr="001F2C24">
              <w:rPr>
                <w:noProof/>
                <w:webHidden/>
              </w:rPr>
            </w:r>
            <w:r w:rsidR="00C5785C" w:rsidRPr="001F2C24">
              <w:rPr>
                <w:noProof/>
                <w:webHidden/>
              </w:rPr>
              <w:fldChar w:fldCharType="separate"/>
            </w:r>
            <w:r w:rsidR="00C5785C" w:rsidRPr="001F2C24">
              <w:rPr>
                <w:noProof/>
                <w:webHidden/>
              </w:rPr>
              <w:t>19</w:t>
            </w:r>
            <w:r w:rsidR="00C5785C" w:rsidRPr="001F2C24">
              <w:rPr>
                <w:noProof/>
                <w:webHidden/>
              </w:rPr>
              <w:fldChar w:fldCharType="end"/>
            </w:r>
          </w:hyperlink>
        </w:p>
        <w:p w:rsidR="00C5785C" w:rsidRPr="001F2C24" w:rsidRDefault="00A675F7">
          <w:pPr>
            <w:pStyle w:val="TDC1"/>
            <w:tabs>
              <w:tab w:val="left" w:pos="440"/>
              <w:tab w:val="right" w:leader="dot" w:pos="8827"/>
            </w:tabs>
            <w:rPr>
              <w:rFonts w:eastAsiaTheme="minorEastAsia"/>
              <w:noProof/>
              <w:lang w:eastAsia="es-MX"/>
            </w:rPr>
          </w:pPr>
          <w:hyperlink w:anchor="_Toc67417582" w:history="1">
            <w:r w:rsidR="00C5785C" w:rsidRPr="001F2C24">
              <w:rPr>
                <w:rStyle w:val="Hipervnculo"/>
                <w:rFonts w:ascii="Palatino Linotype" w:eastAsia="MS Mincho" w:hAnsi="Palatino Linotype" w:cstheme="majorBidi"/>
                <w:b/>
                <w:i/>
                <w:noProof/>
                <w:lang w:val="es-ES_tradnl" w:eastAsia="es-ES"/>
              </w:rPr>
              <w:t>b.</w:t>
            </w:r>
            <w:r w:rsidR="00C5785C" w:rsidRPr="001F2C24">
              <w:rPr>
                <w:rFonts w:eastAsiaTheme="minorEastAsia"/>
                <w:noProof/>
                <w:lang w:eastAsia="es-MX"/>
              </w:rPr>
              <w:tab/>
            </w:r>
            <w:r w:rsidR="00C5785C" w:rsidRPr="001F2C24">
              <w:rPr>
                <w:rStyle w:val="Hipervnculo"/>
                <w:rFonts w:ascii="Palatino Linotype" w:eastAsia="MS Mincho" w:hAnsi="Palatino Linotype" w:cstheme="majorBidi"/>
                <w:b/>
                <w:i/>
                <w:noProof/>
                <w:lang w:val="es-ES_tradnl" w:eastAsia="es-ES"/>
              </w:rPr>
              <w:t>Obligaciones de trasparencia común</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_Toc67417582 \h </w:instrText>
            </w:r>
            <w:r w:rsidR="00C5785C" w:rsidRPr="001F2C24">
              <w:rPr>
                <w:noProof/>
                <w:webHidden/>
              </w:rPr>
            </w:r>
            <w:r w:rsidR="00C5785C" w:rsidRPr="001F2C24">
              <w:rPr>
                <w:noProof/>
                <w:webHidden/>
              </w:rPr>
              <w:fldChar w:fldCharType="separate"/>
            </w:r>
            <w:r w:rsidR="00C5785C" w:rsidRPr="001F2C24">
              <w:rPr>
                <w:noProof/>
                <w:webHidden/>
              </w:rPr>
              <w:t>21</w:t>
            </w:r>
            <w:r w:rsidR="00C5785C" w:rsidRPr="001F2C24">
              <w:rPr>
                <w:noProof/>
                <w:webHidden/>
              </w:rPr>
              <w:fldChar w:fldCharType="end"/>
            </w:r>
          </w:hyperlink>
        </w:p>
        <w:p w:rsidR="00C5785C" w:rsidRPr="001F2C24" w:rsidRDefault="00A675F7">
          <w:pPr>
            <w:pStyle w:val="TDC1"/>
            <w:tabs>
              <w:tab w:val="right" w:leader="dot" w:pos="8827"/>
            </w:tabs>
            <w:rPr>
              <w:rFonts w:eastAsiaTheme="minorEastAsia"/>
              <w:noProof/>
              <w:lang w:eastAsia="es-MX"/>
            </w:rPr>
          </w:pPr>
          <w:hyperlink w:anchor="_Toc67417583" w:history="1">
            <w:r w:rsidR="00C5785C" w:rsidRPr="001F2C24">
              <w:rPr>
                <w:rStyle w:val="Hipervnculo"/>
                <w:rFonts w:ascii="Palatino Linotype" w:eastAsia="Calibri" w:hAnsi="Palatino Linotype" w:cs="Times New Roman"/>
                <w:b/>
                <w:noProof/>
                <w:lang w:val="es-ES" w:eastAsia="es-ES"/>
              </w:rPr>
              <w:t>R E S O L U T I V O S</w:t>
            </w:r>
            <w:r w:rsidR="00C5785C" w:rsidRPr="001F2C24">
              <w:rPr>
                <w:noProof/>
                <w:webHidden/>
              </w:rPr>
              <w:tab/>
            </w:r>
            <w:r w:rsidR="00C5785C" w:rsidRPr="001F2C24">
              <w:rPr>
                <w:noProof/>
                <w:webHidden/>
              </w:rPr>
              <w:fldChar w:fldCharType="begin"/>
            </w:r>
            <w:r w:rsidR="00C5785C" w:rsidRPr="001F2C24">
              <w:rPr>
                <w:noProof/>
                <w:webHidden/>
              </w:rPr>
              <w:instrText xml:space="preserve"> PAGEREF _Toc67417583 \h </w:instrText>
            </w:r>
            <w:r w:rsidR="00C5785C" w:rsidRPr="001F2C24">
              <w:rPr>
                <w:noProof/>
                <w:webHidden/>
              </w:rPr>
            </w:r>
            <w:r w:rsidR="00C5785C" w:rsidRPr="001F2C24">
              <w:rPr>
                <w:noProof/>
                <w:webHidden/>
              </w:rPr>
              <w:fldChar w:fldCharType="separate"/>
            </w:r>
            <w:r w:rsidR="00C5785C" w:rsidRPr="001F2C24">
              <w:rPr>
                <w:noProof/>
                <w:webHidden/>
              </w:rPr>
              <w:t>23</w:t>
            </w:r>
            <w:r w:rsidR="00C5785C" w:rsidRPr="001F2C24">
              <w:rPr>
                <w:noProof/>
                <w:webHidden/>
              </w:rPr>
              <w:fldChar w:fldCharType="end"/>
            </w:r>
          </w:hyperlink>
        </w:p>
        <w:p w:rsidR="00767CE4" w:rsidRPr="001F2C24" w:rsidRDefault="00767CE4" w:rsidP="00767CE4">
          <w:pPr>
            <w:spacing w:line="360" w:lineRule="auto"/>
            <w:jc w:val="both"/>
          </w:pPr>
          <w:r w:rsidRPr="001F2C24">
            <w:rPr>
              <w:b/>
              <w:bCs/>
              <w:lang w:val="es-ES"/>
            </w:rPr>
            <w:fldChar w:fldCharType="end"/>
          </w:r>
        </w:p>
      </w:sdtContent>
    </w:sdt>
    <w:p w:rsidR="00767CE4" w:rsidRPr="001F2C24" w:rsidRDefault="00767CE4" w:rsidP="00767CE4">
      <w:pPr>
        <w:spacing w:before="240" w:after="240" w:line="360" w:lineRule="auto"/>
        <w:jc w:val="both"/>
        <w:rPr>
          <w:rFonts w:ascii="Palatino Linotype" w:eastAsia="MS Mincho" w:hAnsi="Palatino Linotype" w:cs="Times New Roman"/>
          <w:sz w:val="24"/>
          <w:szCs w:val="24"/>
          <w:lang w:val="es-ES_tradnl" w:eastAsia="es-ES"/>
        </w:rPr>
      </w:pPr>
    </w:p>
    <w:p w:rsidR="00767CE4" w:rsidRPr="001F2C24" w:rsidRDefault="00767CE4" w:rsidP="00767CE4">
      <w:pPr>
        <w:spacing w:before="240" w:after="240" w:line="360" w:lineRule="auto"/>
        <w:jc w:val="both"/>
        <w:rPr>
          <w:rFonts w:ascii="Palatino Linotype" w:eastAsia="MS Mincho" w:hAnsi="Palatino Linotype" w:cs="Times New Roman"/>
          <w:sz w:val="24"/>
          <w:szCs w:val="24"/>
          <w:lang w:val="es-ES_tradnl" w:eastAsia="es-ES"/>
        </w:rPr>
      </w:pPr>
    </w:p>
    <w:p w:rsidR="00767CE4" w:rsidRPr="001F2C24" w:rsidRDefault="00767CE4" w:rsidP="00767CE4">
      <w:pPr>
        <w:spacing w:before="240" w:after="240" w:line="360" w:lineRule="auto"/>
        <w:jc w:val="both"/>
        <w:rPr>
          <w:rFonts w:ascii="Palatino Linotype" w:eastAsia="MS Mincho" w:hAnsi="Palatino Linotype" w:cs="Times New Roman"/>
          <w:sz w:val="24"/>
          <w:szCs w:val="24"/>
          <w:lang w:val="es-ES_tradnl" w:eastAsia="es-ES"/>
        </w:rPr>
      </w:pPr>
    </w:p>
    <w:p w:rsidR="00767CE4" w:rsidRPr="001F2C24" w:rsidRDefault="00767CE4" w:rsidP="00767CE4">
      <w:pPr>
        <w:spacing w:before="240" w:after="240" w:line="360" w:lineRule="auto"/>
        <w:jc w:val="both"/>
        <w:rPr>
          <w:rFonts w:ascii="Palatino Linotype" w:eastAsia="MS Mincho" w:hAnsi="Palatino Linotype" w:cs="Times New Roman"/>
          <w:sz w:val="24"/>
          <w:szCs w:val="24"/>
          <w:lang w:val="es-ES_tradnl" w:eastAsia="es-ES"/>
        </w:rPr>
      </w:pPr>
    </w:p>
    <w:p w:rsidR="00767CE4" w:rsidRPr="001F2C24" w:rsidRDefault="00767CE4" w:rsidP="00767CE4">
      <w:pPr>
        <w:spacing w:before="240" w:after="240" w:line="360" w:lineRule="auto"/>
        <w:jc w:val="both"/>
        <w:rPr>
          <w:rFonts w:ascii="Palatino Linotype" w:eastAsia="MS Mincho" w:hAnsi="Palatino Linotype" w:cs="Times New Roman"/>
          <w:sz w:val="24"/>
          <w:szCs w:val="24"/>
          <w:lang w:val="es-ES_tradnl" w:eastAsia="es-ES"/>
        </w:rPr>
      </w:pPr>
    </w:p>
    <w:p w:rsidR="00767CE4" w:rsidRPr="001F2C24" w:rsidRDefault="00767CE4" w:rsidP="00767CE4">
      <w:pPr>
        <w:spacing w:before="240" w:after="240" w:line="360" w:lineRule="auto"/>
        <w:jc w:val="both"/>
        <w:rPr>
          <w:rFonts w:ascii="Palatino Linotype" w:eastAsia="MS Mincho" w:hAnsi="Palatino Linotype" w:cs="Times New Roman"/>
          <w:sz w:val="24"/>
          <w:szCs w:val="24"/>
          <w:lang w:val="es-ES_tradnl" w:eastAsia="es-ES"/>
        </w:rPr>
      </w:pPr>
    </w:p>
    <w:p w:rsidR="00767CE4" w:rsidRPr="001F2C24" w:rsidRDefault="00767CE4" w:rsidP="00767CE4">
      <w:pPr>
        <w:spacing w:before="240" w:after="240" w:line="360" w:lineRule="auto"/>
        <w:jc w:val="both"/>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veinticuatro (24) de marzo de dos mil veintiuno.</w:t>
      </w:r>
    </w:p>
    <w:p w:rsidR="00767CE4" w:rsidRPr="001F2C24" w:rsidRDefault="00767CE4" w:rsidP="00767CE4">
      <w:pPr>
        <w:spacing w:before="240" w:after="360" w:line="360" w:lineRule="auto"/>
        <w:jc w:val="both"/>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b/>
          <w:sz w:val="24"/>
          <w:szCs w:val="24"/>
          <w:lang w:val="es-ES_tradnl" w:eastAsia="es-ES"/>
        </w:rPr>
        <w:t>VISTO</w:t>
      </w:r>
      <w:r w:rsidRPr="001F2C24">
        <w:rPr>
          <w:rFonts w:ascii="Palatino Linotype" w:eastAsia="MS Mincho" w:hAnsi="Palatino Linotype" w:cs="Times New Roman"/>
          <w:sz w:val="24"/>
          <w:szCs w:val="24"/>
          <w:lang w:val="es-ES_tradnl" w:eastAsia="es-ES"/>
        </w:rPr>
        <w:t xml:space="preserve"> el expediente electrónico formado con motivo del recurso de revisión</w:t>
      </w:r>
      <w:r w:rsidRPr="001F2C24">
        <w:rPr>
          <w:rFonts w:ascii="Palatino Linotype" w:eastAsia="MS Mincho" w:hAnsi="Palatino Linotype" w:cs="Arial"/>
          <w:b/>
          <w:bCs/>
          <w:sz w:val="24"/>
          <w:szCs w:val="24"/>
          <w:lang w:val="es-ES_tradnl" w:eastAsia="es-ES"/>
        </w:rPr>
        <w:t xml:space="preserve">, 00388/INFOEM/IP/RR/2021 </w:t>
      </w:r>
      <w:r w:rsidRPr="001F2C24">
        <w:rPr>
          <w:rFonts w:ascii="Palatino Linotype" w:eastAsia="MS Mincho" w:hAnsi="Palatino Linotype" w:cs="Times New Roman"/>
          <w:sz w:val="24"/>
          <w:szCs w:val="24"/>
          <w:lang w:val="es-ES_tradnl" w:eastAsia="es-ES"/>
        </w:rPr>
        <w:t>promovido por</w:t>
      </w:r>
      <w:r w:rsidRPr="001F2C24">
        <w:rPr>
          <w:rFonts w:ascii="Palatino Linotype" w:eastAsia="MS Mincho" w:hAnsi="Palatino Linotype" w:cs="Times New Roman"/>
          <w:b/>
          <w:sz w:val="24"/>
          <w:szCs w:val="24"/>
          <w:lang w:val="es-ES_tradnl" w:eastAsia="es-ES"/>
        </w:rPr>
        <w:t xml:space="preserve"> </w:t>
      </w:r>
      <w:r w:rsidR="00390D85" w:rsidRPr="00390D85">
        <w:rPr>
          <w:rFonts w:ascii="Palatino Linotype" w:eastAsia="MS Mincho" w:hAnsi="Palatino Linotype" w:cs="Times New Roman"/>
          <w:b/>
          <w:sz w:val="24"/>
          <w:szCs w:val="24"/>
          <w:highlight w:val="black"/>
          <w:lang w:val="es-ES_tradnl" w:eastAsia="es-ES"/>
        </w:rPr>
        <w:t>--------------------------------</w:t>
      </w:r>
      <w:r w:rsidRPr="001F2C24">
        <w:rPr>
          <w:rFonts w:ascii="Palatino Linotype" w:eastAsia="MS Mincho" w:hAnsi="Palatino Linotype" w:cs="Times New Roman"/>
          <w:sz w:val="24"/>
          <w:szCs w:val="24"/>
          <w:lang w:eastAsia="es-ES"/>
        </w:rPr>
        <w:t>, por lo que en lo sucesivo será identificado en su calidad</w:t>
      </w:r>
      <w:r w:rsidRPr="001F2C24">
        <w:rPr>
          <w:rFonts w:ascii="Palatino Linotype" w:eastAsia="MS Mincho" w:hAnsi="Palatino Linotype" w:cs="Times New Roman"/>
          <w:sz w:val="24"/>
          <w:szCs w:val="24"/>
          <w:lang w:val="es-ES_tradnl" w:eastAsia="es-ES"/>
        </w:rPr>
        <w:t xml:space="preserve"> </w:t>
      </w:r>
      <w:r w:rsidRPr="001F2C24">
        <w:rPr>
          <w:rFonts w:ascii="Palatino Linotype" w:eastAsia="MS Mincho" w:hAnsi="Palatino Linotype" w:cs="Times New Roman"/>
          <w:sz w:val="24"/>
          <w:szCs w:val="24"/>
          <w:lang w:eastAsia="es-ES"/>
        </w:rPr>
        <w:t xml:space="preserve">de </w:t>
      </w:r>
      <w:r w:rsidRPr="001F2C24">
        <w:rPr>
          <w:rFonts w:ascii="Palatino Linotype" w:eastAsia="MS Mincho" w:hAnsi="Palatino Linotype" w:cs="Times New Roman"/>
          <w:b/>
          <w:sz w:val="24"/>
          <w:szCs w:val="24"/>
          <w:lang w:eastAsia="es-ES"/>
        </w:rPr>
        <w:t>RECURRENTE</w:t>
      </w:r>
      <w:r w:rsidRPr="001F2C24">
        <w:rPr>
          <w:rFonts w:ascii="Palatino Linotype" w:eastAsia="MS Mincho" w:hAnsi="Palatino Linotype" w:cs="Arial"/>
          <w:sz w:val="24"/>
          <w:szCs w:val="24"/>
          <w:lang w:val="es-ES_tradnl" w:eastAsia="es-ES"/>
        </w:rPr>
        <w:t xml:space="preserve">, en contra de la respuesta del </w:t>
      </w:r>
      <w:r w:rsidRPr="001F2C24">
        <w:rPr>
          <w:rFonts w:ascii="Palatino Linotype" w:eastAsia="MS Mincho" w:hAnsi="Palatino Linotype" w:cs="Arial"/>
          <w:b/>
          <w:sz w:val="24"/>
          <w:szCs w:val="24"/>
          <w:lang w:val="es-ES_tradnl" w:eastAsia="es-ES"/>
        </w:rPr>
        <w:t>Ayuntamiento de Teoloyucan</w:t>
      </w:r>
      <w:r w:rsidRPr="001F2C24">
        <w:rPr>
          <w:rFonts w:ascii="Palatino Linotype" w:eastAsia="MS Mincho" w:hAnsi="Palatino Linotype" w:cs="Arial"/>
          <w:b/>
          <w:bCs/>
          <w:sz w:val="24"/>
          <w:szCs w:val="24"/>
          <w:lang w:eastAsia="es-ES"/>
        </w:rPr>
        <w:t>,</w:t>
      </w:r>
      <w:r w:rsidRPr="001F2C24">
        <w:rPr>
          <w:rFonts w:ascii="Palatino Linotype" w:eastAsia="MS Mincho" w:hAnsi="Palatino Linotype" w:cs="Arial"/>
          <w:sz w:val="24"/>
          <w:szCs w:val="24"/>
          <w:lang w:val="es-ES_tradnl" w:eastAsia="es-ES"/>
        </w:rPr>
        <w:t xml:space="preserve"> </w:t>
      </w:r>
      <w:r w:rsidRPr="001F2C24">
        <w:rPr>
          <w:rFonts w:ascii="Palatino Linotype" w:eastAsia="MS Mincho" w:hAnsi="Palatino Linotype" w:cs="Times New Roman"/>
          <w:sz w:val="24"/>
          <w:szCs w:val="24"/>
          <w:lang w:val="es-ES_tradnl" w:eastAsia="es-ES"/>
        </w:rPr>
        <w:t>en lo sucesivo el</w:t>
      </w:r>
      <w:r w:rsidRPr="001F2C24">
        <w:rPr>
          <w:rFonts w:ascii="Palatino Linotype" w:eastAsia="MS Mincho" w:hAnsi="Palatino Linotype" w:cs="Times New Roman"/>
          <w:b/>
          <w:sz w:val="24"/>
          <w:szCs w:val="24"/>
          <w:lang w:val="es-ES_tradnl" w:eastAsia="es-ES"/>
        </w:rPr>
        <w:t xml:space="preserve"> SUJETO OBLIGADO, </w:t>
      </w:r>
      <w:r w:rsidRPr="001F2C24">
        <w:rPr>
          <w:rFonts w:ascii="Palatino Linotype" w:eastAsia="MS Mincho" w:hAnsi="Palatino Linotype" w:cs="Times New Roman"/>
          <w:sz w:val="24"/>
          <w:szCs w:val="24"/>
          <w:lang w:val="es-ES_tradnl" w:eastAsia="es-ES"/>
        </w:rPr>
        <w:t>se procede a dictar la presente resolución, con base en los siguientes:</w:t>
      </w:r>
    </w:p>
    <w:p w:rsidR="00767CE4" w:rsidRPr="001F2C24" w:rsidRDefault="00767CE4" w:rsidP="00767CE4">
      <w:pPr>
        <w:keepNext/>
        <w:keepLines/>
        <w:spacing w:before="240" w:after="0" w:line="360" w:lineRule="auto"/>
        <w:jc w:val="center"/>
        <w:outlineLvl w:val="0"/>
        <w:rPr>
          <w:rFonts w:ascii="Palatino Linotype" w:eastAsia="MS Gothic" w:hAnsi="Palatino Linotype" w:cs="Times New Roman"/>
          <w:b/>
          <w:sz w:val="24"/>
          <w:szCs w:val="32"/>
        </w:rPr>
      </w:pPr>
      <w:r w:rsidRPr="001F2C24">
        <w:rPr>
          <w:rFonts w:ascii="Palatino Linotype" w:eastAsia="MS Gothic" w:hAnsi="Palatino Linotype" w:cs="Times New Roman"/>
          <w:b/>
          <w:sz w:val="24"/>
          <w:szCs w:val="32"/>
        </w:rPr>
        <w:t xml:space="preserve"> </w:t>
      </w:r>
      <w:bookmarkStart w:id="0" w:name="_Toc67417570"/>
      <w:r w:rsidRPr="001F2C24">
        <w:rPr>
          <w:rFonts w:ascii="Palatino Linotype" w:eastAsia="MS Gothic" w:hAnsi="Palatino Linotype" w:cs="Times New Roman"/>
          <w:b/>
          <w:sz w:val="24"/>
          <w:szCs w:val="32"/>
        </w:rPr>
        <w:t>A N T E C E D E N T E S</w:t>
      </w:r>
      <w:bookmarkEnd w:id="0"/>
    </w:p>
    <w:p w:rsidR="00767CE4" w:rsidRPr="001F2C24" w:rsidRDefault="00767CE4" w:rsidP="00767CE4">
      <w:pPr>
        <w:spacing w:before="240" w:after="240" w:line="360" w:lineRule="auto"/>
        <w:contextualSpacing/>
        <w:jc w:val="both"/>
        <w:rPr>
          <w:rFonts w:ascii="Palatino Linotype" w:eastAsia="Calibri" w:hAnsi="Palatino Linotype" w:cs="Arial"/>
          <w:sz w:val="24"/>
          <w:szCs w:val="24"/>
          <w:lang w:val="es-ES" w:eastAsia="es-ES"/>
        </w:rPr>
      </w:pPr>
    </w:p>
    <w:p w:rsidR="00767CE4" w:rsidRPr="001F2C24" w:rsidRDefault="00767CE4" w:rsidP="00767CE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F2C24">
        <w:rPr>
          <w:rFonts w:ascii="Palatino Linotype" w:eastAsia="Calibri" w:hAnsi="Palatino Linotype" w:cs="Arial"/>
          <w:sz w:val="24"/>
          <w:szCs w:val="24"/>
          <w:lang w:val="es-ES" w:eastAsia="es-ES"/>
        </w:rPr>
        <w:t xml:space="preserve">El día </w:t>
      </w:r>
      <w:r w:rsidRPr="001F2C24">
        <w:rPr>
          <w:rFonts w:ascii="Palatino Linotype" w:eastAsia="Calibri" w:hAnsi="Palatino Linotype" w:cs="Arial"/>
          <w:b/>
          <w:sz w:val="24"/>
          <w:szCs w:val="24"/>
          <w:lang w:val="es-ES" w:eastAsia="es-ES"/>
        </w:rPr>
        <w:t xml:space="preserve">dieciocho (18) </w:t>
      </w:r>
      <w:r w:rsidRPr="001F2C24">
        <w:rPr>
          <w:rFonts w:ascii="Palatino Linotype" w:eastAsia="Times New Roman" w:hAnsi="Palatino Linotype" w:cs="Arial"/>
          <w:b/>
          <w:sz w:val="24"/>
          <w:szCs w:val="24"/>
          <w:lang w:val="es-ES" w:eastAsia="es-ES"/>
        </w:rPr>
        <w:t>de enero de dos</w:t>
      </w:r>
      <w:r w:rsidRPr="001F2C24">
        <w:rPr>
          <w:rFonts w:ascii="Palatino Linotype" w:eastAsia="Calibri" w:hAnsi="Palatino Linotype" w:cs="Arial"/>
          <w:sz w:val="24"/>
          <w:szCs w:val="24"/>
          <w:lang w:val="es-ES" w:eastAsia="es-ES"/>
        </w:rPr>
        <w:t xml:space="preserve"> mil veintiuno,</w:t>
      </w:r>
      <w:r w:rsidRPr="001F2C24">
        <w:rPr>
          <w:rFonts w:ascii="Palatino Linotype" w:eastAsia="Calibri" w:hAnsi="Palatino Linotype" w:cs="Times New Roman"/>
          <w:sz w:val="24"/>
          <w:szCs w:val="24"/>
          <w:lang w:val="es-ES" w:eastAsia="es-ES"/>
        </w:rPr>
        <w:t xml:space="preserve"> se presentó </w:t>
      </w:r>
      <w:r w:rsidRPr="001F2C24">
        <w:rPr>
          <w:rFonts w:ascii="Palatino Linotype" w:eastAsia="Calibri" w:hAnsi="Palatino Linotype" w:cs="Arial"/>
          <w:sz w:val="24"/>
          <w:szCs w:val="24"/>
          <w:lang w:val="es-ES" w:eastAsia="es-ES"/>
        </w:rPr>
        <w:t xml:space="preserve">ante el </w:t>
      </w:r>
      <w:r w:rsidRPr="001F2C24">
        <w:rPr>
          <w:rFonts w:ascii="Palatino Linotype" w:eastAsia="Calibri" w:hAnsi="Palatino Linotype" w:cs="Arial"/>
          <w:b/>
          <w:sz w:val="24"/>
          <w:szCs w:val="24"/>
          <w:lang w:val="es-ES" w:eastAsia="es-ES"/>
        </w:rPr>
        <w:t>SUJETO OBLIGADO</w:t>
      </w:r>
      <w:r w:rsidRPr="001F2C24">
        <w:rPr>
          <w:rFonts w:ascii="Palatino Linotype" w:eastAsia="Calibri" w:hAnsi="Palatino Linotype" w:cs="Arial"/>
          <w:sz w:val="24"/>
          <w:szCs w:val="24"/>
          <w:lang w:val="es-ES_tradnl" w:eastAsia="es-ES"/>
        </w:rPr>
        <w:t xml:space="preserve"> vía </w:t>
      </w:r>
      <w:r w:rsidRPr="001F2C24">
        <w:rPr>
          <w:rFonts w:ascii="Palatino Linotype" w:eastAsia="Calibri" w:hAnsi="Palatino Linotype" w:cs="Arial"/>
          <w:sz w:val="24"/>
          <w:szCs w:val="24"/>
          <w:lang w:val="es-ES" w:eastAsia="es-ES"/>
        </w:rPr>
        <w:t xml:space="preserve">Sistema de Acceso a la Información Mexiquense </w:t>
      </w:r>
      <w:r w:rsidRPr="001F2C24">
        <w:rPr>
          <w:rFonts w:ascii="Palatino Linotype" w:eastAsia="Calibri" w:hAnsi="Palatino Linotype" w:cs="Arial"/>
          <w:b/>
          <w:sz w:val="24"/>
          <w:szCs w:val="24"/>
          <w:lang w:val="es-ES" w:eastAsia="es-ES"/>
        </w:rPr>
        <w:t>(SAIMEX)</w:t>
      </w:r>
      <w:r w:rsidRPr="001F2C24">
        <w:rPr>
          <w:rFonts w:ascii="Palatino Linotype" w:eastAsia="Calibri" w:hAnsi="Palatino Linotype" w:cs="Arial"/>
          <w:sz w:val="24"/>
          <w:szCs w:val="24"/>
          <w:lang w:val="es-ES" w:eastAsia="es-ES"/>
        </w:rPr>
        <w:t>, la solicitud de información pública, registrada con el número</w:t>
      </w:r>
      <w:r w:rsidRPr="001F2C24">
        <w:rPr>
          <w:rFonts w:ascii="Palatino Linotype" w:eastAsia="Times New Roman" w:hAnsi="Palatino Linotype" w:cs="Arial"/>
          <w:b/>
          <w:sz w:val="24"/>
          <w:szCs w:val="24"/>
          <w:lang w:val="es-ES" w:eastAsia="es-ES"/>
        </w:rPr>
        <w:t xml:space="preserve"> </w:t>
      </w:r>
      <w:r w:rsidRPr="001F2C24">
        <w:rPr>
          <w:rFonts w:ascii="Palatino Linotype" w:eastAsia="Times New Roman" w:hAnsi="Palatino Linotype" w:cs="Arial"/>
          <w:b/>
          <w:bCs/>
          <w:sz w:val="24"/>
          <w:szCs w:val="24"/>
          <w:lang w:eastAsia="es-ES"/>
        </w:rPr>
        <w:t xml:space="preserve">00022/TEOLOYU/IP/2021 </w:t>
      </w:r>
      <w:r w:rsidRPr="001F2C24">
        <w:rPr>
          <w:rFonts w:ascii="Palatino Linotype" w:eastAsia="Calibri" w:hAnsi="Palatino Linotype" w:cs="Arial"/>
          <w:sz w:val="24"/>
          <w:szCs w:val="24"/>
          <w:lang w:val="es-ES" w:eastAsia="es-ES"/>
        </w:rPr>
        <w:t>mediante las cuales se requirió:</w:t>
      </w:r>
    </w:p>
    <w:p w:rsidR="00767CE4" w:rsidRPr="001F2C24" w:rsidRDefault="00767CE4" w:rsidP="00767CE4">
      <w:pPr>
        <w:spacing w:before="240" w:after="240" w:line="360" w:lineRule="auto"/>
        <w:contextualSpacing/>
        <w:jc w:val="both"/>
        <w:rPr>
          <w:rFonts w:ascii="Palatino Linotype" w:eastAsia="Calibri" w:hAnsi="Palatino Linotype" w:cs="Arial"/>
          <w:sz w:val="24"/>
          <w:szCs w:val="24"/>
          <w:lang w:val="es-ES" w:eastAsia="es-ES"/>
        </w:rPr>
      </w:pPr>
    </w:p>
    <w:p w:rsidR="00767CE4" w:rsidRPr="001F2C24" w:rsidRDefault="00767CE4" w:rsidP="00767CE4">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1F2C24">
        <w:rPr>
          <w:rFonts w:ascii="Palatino Linotype" w:eastAsia="Calibri" w:hAnsi="Palatino Linotype" w:cs="Arial"/>
          <w:i/>
          <w:sz w:val="24"/>
          <w:szCs w:val="24"/>
          <w:lang w:eastAsia="es-ES"/>
        </w:rPr>
        <w:t xml:space="preserve">“De Conformidad por lo establecido en el </w:t>
      </w:r>
      <w:proofErr w:type="spellStart"/>
      <w:r w:rsidRPr="001F2C24">
        <w:rPr>
          <w:rFonts w:ascii="Palatino Linotype" w:eastAsia="Calibri" w:hAnsi="Palatino Linotype" w:cs="Arial"/>
          <w:i/>
          <w:sz w:val="24"/>
          <w:szCs w:val="24"/>
          <w:lang w:eastAsia="es-ES"/>
        </w:rPr>
        <w:t>articulo</w:t>
      </w:r>
      <w:proofErr w:type="spellEnd"/>
      <w:r w:rsidRPr="001F2C24">
        <w:rPr>
          <w:rFonts w:ascii="Palatino Linotype" w:eastAsia="Calibri" w:hAnsi="Palatino Linotype" w:cs="Arial"/>
          <w:i/>
          <w:sz w:val="24"/>
          <w:szCs w:val="24"/>
          <w:lang w:eastAsia="es-ES"/>
        </w:rPr>
        <w:t xml:space="preserve"> sexto de la </w:t>
      </w:r>
      <w:proofErr w:type="spellStart"/>
      <w:r w:rsidRPr="001F2C24">
        <w:rPr>
          <w:rFonts w:ascii="Palatino Linotype" w:eastAsia="Calibri" w:hAnsi="Palatino Linotype" w:cs="Arial"/>
          <w:i/>
          <w:sz w:val="24"/>
          <w:szCs w:val="24"/>
          <w:lang w:eastAsia="es-ES"/>
        </w:rPr>
        <w:t>Constitucion</w:t>
      </w:r>
      <w:proofErr w:type="spellEnd"/>
      <w:r w:rsidRPr="001F2C24">
        <w:rPr>
          <w:rFonts w:ascii="Palatino Linotype" w:eastAsia="Calibri" w:hAnsi="Palatino Linotype" w:cs="Arial"/>
          <w:i/>
          <w:sz w:val="24"/>
          <w:szCs w:val="24"/>
          <w:lang w:eastAsia="es-ES"/>
        </w:rPr>
        <w:t xml:space="preserve"> </w:t>
      </w:r>
      <w:proofErr w:type="spellStart"/>
      <w:r w:rsidRPr="001F2C24">
        <w:rPr>
          <w:rFonts w:ascii="Palatino Linotype" w:eastAsia="Calibri" w:hAnsi="Palatino Linotype" w:cs="Arial"/>
          <w:i/>
          <w:sz w:val="24"/>
          <w:szCs w:val="24"/>
          <w:lang w:eastAsia="es-ES"/>
        </w:rPr>
        <w:t>Politica</w:t>
      </w:r>
      <w:proofErr w:type="spellEnd"/>
      <w:r w:rsidRPr="001F2C24">
        <w:rPr>
          <w:rFonts w:ascii="Palatino Linotype" w:eastAsia="Calibri" w:hAnsi="Palatino Linotype" w:cs="Arial"/>
          <w:i/>
          <w:sz w:val="24"/>
          <w:szCs w:val="24"/>
          <w:lang w:eastAsia="es-ES"/>
        </w:rPr>
        <w:t xml:space="preserve"> de los Estados Unidos Mexicanos, respetuosamente solicito del Ayuntamiento de Teoloyucan, la siguiente información pública: 1.-El monto total del presupuesto asignado al Proyecto de la Universidad Pública de Teoloyucan en el Presupuesto de Egresos del Gobierno Municipal de Teoloyucan, para el ejercicio fiscal del año en curso. 2.-Todos y cada uno de los documentos que sean considerados como anexos de la presente solicitud de acceso a la información pública.”</w:t>
      </w:r>
      <w:r w:rsidRPr="001F2C24">
        <w:rPr>
          <w:rFonts w:ascii="Palatino Linotype" w:eastAsia="Calibri" w:hAnsi="Palatino Linotype" w:cs="Arial"/>
          <w:i/>
          <w:sz w:val="24"/>
          <w:szCs w:val="24"/>
          <w:lang w:val="es-ES" w:eastAsia="es-ES"/>
        </w:rPr>
        <w:t xml:space="preserve"> (Sic)</w:t>
      </w:r>
    </w:p>
    <w:p w:rsidR="00767CE4" w:rsidRPr="001F2C24" w:rsidRDefault="00767CE4" w:rsidP="00767CE4">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767CE4" w:rsidRPr="001F2C24" w:rsidRDefault="00767CE4" w:rsidP="00767CE4">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1F2C24">
        <w:rPr>
          <w:rFonts w:ascii="Palatino Linotype" w:eastAsia="Times New Roman" w:hAnsi="Palatino Linotype" w:cs="Arial"/>
          <w:sz w:val="24"/>
          <w:szCs w:val="24"/>
          <w:lang w:val="es-ES" w:eastAsia="es-ES"/>
        </w:rPr>
        <w:t>Señaló como modalidad de entrega de la información</w:t>
      </w:r>
      <w:r w:rsidRPr="001F2C24">
        <w:rPr>
          <w:rFonts w:ascii="Palatino Linotype" w:eastAsia="Times New Roman" w:hAnsi="Palatino Linotype" w:cs="Arial"/>
          <w:b/>
          <w:sz w:val="24"/>
          <w:szCs w:val="24"/>
          <w:lang w:val="es-ES" w:eastAsia="es-ES"/>
        </w:rPr>
        <w:t>:</w:t>
      </w:r>
      <w:r w:rsidRPr="001F2C24">
        <w:rPr>
          <w:rFonts w:ascii="Palatino Linotype" w:eastAsia="Times New Roman" w:hAnsi="Palatino Linotype" w:cs="Arial"/>
          <w:sz w:val="24"/>
          <w:szCs w:val="24"/>
          <w:lang w:val="es-ES" w:eastAsia="es-ES"/>
        </w:rPr>
        <w:t xml:space="preserve"> </w:t>
      </w:r>
      <w:r w:rsidRPr="001F2C24">
        <w:rPr>
          <w:rFonts w:ascii="Palatino Linotype" w:eastAsia="Times New Roman" w:hAnsi="Palatino Linotype" w:cs="Arial"/>
          <w:b/>
          <w:sz w:val="24"/>
          <w:szCs w:val="24"/>
          <w:lang w:val="es-ES" w:eastAsia="es-ES"/>
        </w:rPr>
        <w:t>a través de SAIMEX.</w:t>
      </w:r>
    </w:p>
    <w:p w:rsidR="00767CE4" w:rsidRPr="001F2C24" w:rsidRDefault="00767CE4" w:rsidP="00767CE4">
      <w:pPr>
        <w:spacing w:after="0" w:line="360" w:lineRule="auto"/>
        <w:contextualSpacing/>
        <w:jc w:val="both"/>
        <w:rPr>
          <w:rFonts w:ascii="Palatino Linotype" w:eastAsia="Times New Roman" w:hAnsi="Palatino Linotype" w:cs="Arial"/>
          <w:sz w:val="24"/>
          <w:szCs w:val="24"/>
          <w:lang w:val="es-ES" w:eastAsia="es-ES"/>
        </w:rPr>
      </w:pPr>
    </w:p>
    <w:p w:rsidR="00767CE4" w:rsidRPr="001F2C24" w:rsidRDefault="00767CE4" w:rsidP="00767CE4">
      <w:pPr>
        <w:numPr>
          <w:ilvl w:val="0"/>
          <w:numId w:val="2"/>
        </w:numPr>
        <w:spacing w:before="240" w:after="240" w:line="360" w:lineRule="auto"/>
        <w:contextualSpacing/>
        <w:jc w:val="both"/>
        <w:rPr>
          <w:rFonts w:ascii="Palatino Linotype" w:hAnsi="Palatino Linotype"/>
          <w:b/>
          <w:sz w:val="24"/>
          <w:szCs w:val="24"/>
          <w:lang w:val="es-ES" w:eastAsia="es-ES"/>
        </w:rPr>
      </w:pPr>
      <w:r w:rsidRPr="001F2C24">
        <w:rPr>
          <w:rFonts w:ascii="Palatino Linotype" w:hAnsi="Palatino Linotype"/>
          <w:sz w:val="24"/>
          <w:szCs w:val="24"/>
          <w:lang w:val="es-ES" w:eastAsia="es-ES"/>
        </w:rPr>
        <w:t xml:space="preserve">El día </w:t>
      </w:r>
      <w:r w:rsidRPr="001F2C24">
        <w:rPr>
          <w:rFonts w:ascii="Palatino Linotype" w:hAnsi="Palatino Linotype"/>
          <w:b/>
          <w:sz w:val="24"/>
          <w:szCs w:val="24"/>
          <w:lang w:val="es-ES" w:eastAsia="es-ES"/>
        </w:rPr>
        <w:t xml:space="preserve">veintiséis (26) de enero </w:t>
      </w:r>
      <w:r w:rsidRPr="001F2C24">
        <w:rPr>
          <w:rFonts w:ascii="Palatino Linotype" w:hAnsi="Palatino Linotype"/>
          <w:sz w:val="24"/>
          <w:szCs w:val="24"/>
          <w:lang w:val="es-ES" w:eastAsia="es-ES"/>
        </w:rPr>
        <w:t xml:space="preserve">de dos mil veintiuno el </w:t>
      </w:r>
      <w:r w:rsidRPr="001F2C24">
        <w:rPr>
          <w:rFonts w:ascii="Palatino Linotype" w:hAnsi="Palatino Linotype"/>
          <w:b/>
          <w:sz w:val="24"/>
          <w:szCs w:val="24"/>
          <w:lang w:val="es-ES" w:eastAsia="es-ES"/>
        </w:rPr>
        <w:t>SUJETO OBLIGADO</w:t>
      </w:r>
      <w:r w:rsidRPr="001F2C24">
        <w:rPr>
          <w:rFonts w:ascii="Palatino Linotype" w:hAnsi="Palatino Linotype"/>
          <w:sz w:val="24"/>
          <w:szCs w:val="24"/>
          <w:lang w:val="es-ES" w:eastAsia="es-ES"/>
        </w:rPr>
        <w:t xml:space="preserve"> emitió su respectiva respuesta, adjuntando el archivo identificado como Solicitud 22.pdf, el cual consiste en lo siguiente:</w:t>
      </w:r>
    </w:p>
    <w:p w:rsidR="00767CE4" w:rsidRPr="001F2C24" w:rsidRDefault="00767CE4" w:rsidP="00767CE4">
      <w:pPr>
        <w:spacing w:before="240" w:after="240" w:line="360" w:lineRule="auto"/>
        <w:ind w:left="360"/>
        <w:contextualSpacing/>
        <w:jc w:val="both"/>
        <w:rPr>
          <w:rFonts w:ascii="Palatino Linotype" w:hAnsi="Palatino Linotype"/>
          <w:b/>
          <w:sz w:val="24"/>
          <w:szCs w:val="24"/>
          <w:lang w:val="es-ES" w:eastAsia="es-ES"/>
        </w:rPr>
      </w:pPr>
    </w:p>
    <w:p w:rsidR="00767CE4" w:rsidRPr="001F2C24" w:rsidRDefault="00767CE4" w:rsidP="00767CE4">
      <w:pPr>
        <w:spacing w:before="240" w:after="240" w:line="360" w:lineRule="auto"/>
        <w:ind w:left="360"/>
        <w:contextualSpacing/>
        <w:jc w:val="both"/>
        <w:rPr>
          <w:rFonts w:ascii="Palatino Linotype" w:hAnsi="Palatino Linotype"/>
          <w:i/>
          <w:sz w:val="24"/>
          <w:szCs w:val="24"/>
          <w:lang w:val="es-ES" w:eastAsia="es-ES"/>
        </w:rPr>
      </w:pPr>
      <w:r w:rsidRPr="001F2C24">
        <w:rPr>
          <w:rFonts w:ascii="Palatino Linotype" w:hAnsi="Palatino Linotype"/>
          <w:i/>
          <w:sz w:val="24"/>
          <w:szCs w:val="24"/>
          <w:lang w:val="es-ES" w:eastAsia="es-ES"/>
        </w:rPr>
        <w:t>“…</w:t>
      </w:r>
      <w:r w:rsidRPr="001F2C24">
        <w:rPr>
          <w:rFonts w:ascii="Palatino Linotype" w:hAnsi="Palatino Linotype"/>
          <w:i/>
          <w:sz w:val="24"/>
          <w:szCs w:val="24"/>
          <w:lang w:eastAsia="es-ES"/>
        </w:rPr>
        <w:t>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anexo oficio del área encargada de generar la información. Sin más por el momento me despido de usted, reiterando estar a sus órdenes</w:t>
      </w:r>
      <w:proofErr w:type="gramStart"/>
      <w:r w:rsidRPr="001F2C24">
        <w:rPr>
          <w:rFonts w:ascii="Palatino Linotype" w:hAnsi="Palatino Linotype"/>
          <w:i/>
          <w:sz w:val="24"/>
          <w:szCs w:val="24"/>
          <w:lang w:eastAsia="es-ES"/>
        </w:rPr>
        <w:t>.</w:t>
      </w:r>
      <w:r w:rsidRPr="001F2C24">
        <w:rPr>
          <w:rFonts w:ascii="Palatino Linotype" w:hAnsi="Palatino Linotype"/>
          <w:i/>
          <w:sz w:val="24"/>
          <w:szCs w:val="24"/>
          <w:lang w:val="es-ES" w:eastAsia="es-ES"/>
        </w:rPr>
        <w:t>”(</w:t>
      </w:r>
      <w:proofErr w:type="gramEnd"/>
      <w:r w:rsidRPr="001F2C24">
        <w:rPr>
          <w:rFonts w:ascii="Palatino Linotype" w:hAnsi="Palatino Linotype"/>
          <w:i/>
          <w:sz w:val="24"/>
          <w:szCs w:val="24"/>
          <w:lang w:val="es-ES" w:eastAsia="es-ES"/>
        </w:rPr>
        <w:t>sic)</w:t>
      </w:r>
    </w:p>
    <w:p w:rsidR="00767CE4" w:rsidRPr="001F2C24" w:rsidRDefault="00767CE4" w:rsidP="00767CE4">
      <w:pPr>
        <w:spacing w:before="240" w:after="240" w:line="360" w:lineRule="auto"/>
        <w:ind w:left="360"/>
        <w:contextualSpacing/>
        <w:jc w:val="both"/>
        <w:rPr>
          <w:rFonts w:ascii="Palatino Linotype" w:hAnsi="Palatino Linotype"/>
          <w:i/>
          <w:sz w:val="24"/>
          <w:szCs w:val="24"/>
          <w:lang w:val="es-ES" w:eastAsia="es-ES"/>
        </w:rPr>
      </w:pPr>
    </w:p>
    <w:p w:rsidR="00767CE4" w:rsidRPr="001F2C24" w:rsidRDefault="00767CE4" w:rsidP="00767CE4">
      <w:pPr>
        <w:spacing w:before="240" w:after="240" w:line="360" w:lineRule="auto"/>
        <w:ind w:left="360"/>
        <w:contextualSpacing/>
        <w:jc w:val="both"/>
        <w:rPr>
          <w:rFonts w:ascii="Palatino Linotype" w:hAnsi="Palatino Linotype"/>
          <w:sz w:val="24"/>
          <w:szCs w:val="24"/>
          <w:lang w:val="es-ES" w:eastAsia="es-ES"/>
        </w:rPr>
      </w:pPr>
      <w:r w:rsidRPr="001F2C24">
        <w:rPr>
          <w:rFonts w:ascii="Palatino Linotype" w:hAnsi="Palatino Linotype"/>
          <w:b/>
          <w:sz w:val="24"/>
          <w:szCs w:val="24"/>
          <w:lang w:val="es-ES" w:eastAsia="es-ES"/>
        </w:rPr>
        <w:t>Solicitud 22.pdf:</w:t>
      </w:r>
      <w:r w:rsidR="009352CF" w:rsidRPr="001F2C24">
        <w:rPr>
          <w:rFonts w:ascii="Palatino Linotype" w:hAnsi="Palatino Linotype"/>
          <w:b/>
          <w:sz w:val="24"/>
          <w:szCs w:val="24"/>
          <w:lang w:val="es-ES" w:eastAsia="es-ES"/>
        </w:rPr>
        <w:t xml:space="preserve"> </w:t>
      </w:r>
      <w:r w:rsidR="009352CF" w:rsidRPr="001F2C24">
        <w:rPr>
          <w:rFonts w:ascii="Palatino Linotype" w:hAnsi="Palatino Linotype"/>
          <w:sz w:val="24"/>
          <w:szCs w:val="24"/>
          <w:lang w:val="es-ES" w:eastAsia="es-ES"/>
        </w:rPr>
        <w:t>oficio número TES/OI/011/01/2021, mediante el cual se informó por conducto de la Tesorera Municipal que, el presupuesto para el ejercicio fiscal 2021, aun no se aprueba hasta el mes de febrero del presente, se hace la aclaración de que en el momento que se tenga la información solicitada se hará entrega de forma inmediata.</w:t>
      </w:r>
    </w:p>
    <w:p w:rsidR="00767CE4" w:rsidRPr="001F2C24" w:rsidRDefault="009352CF" w:rsidP="00767CE4">
      <w:pPr>
        <w:spacing w:before="240" w:after="240" w:line="360" w:lineRule="auto"/>
        <w:contextualSpacing/>
        <w:jc w:val="both"/>
        <w:rPr>
          <w:rFonts w:ascii="Palatino Linotype" w:hAnsi="Palatino Linotype"/>
          <w:sz w:val="24"/>
          <w:szCs w:val="24"/>
          <w:lang w:val="es-ES" w:eastAsia="es-ES"/>
        </w:rPr>
      </w:pPr>
      <w:r w:rsidRPr="001F2C24">
        <w:rPr>
          <w:rFonts w:ascii="Palatino Linotype" w:hAnsi="Palatino Linotype"/>
          <w:sz w:val="24"/>
          <w:szCs w:val="24"/>
          <w:lang w:val="es-ES" w:eastAsia="es-ES"/>
        </w:rPr>
        <w:t xml:space="preserve"> </w:t>
      </w:r>
    </w:p>
    <w:p w:rsidR="00767CE4" w:rsidRPr="001F2C24" w:rsidRDefault="00767CE4" w:rsidP="00767CE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F2C24">
        <w:rPr>
          <w:rFonts w:ascii="Palatino Linotype" w:eastAsia="Times New Roman" w:hAnsi="Palatino Linotype" w:cs="Arial"/>
          <w:sz w:val="24"/>
          <w:szCs w:val="24"/>
          <w:lang w:val="es-ES" w:eastAsia="es-ES"/>
        </w:rPr>
        <w:t xml:space="preserve">El día </w:t>
      </w:r>
      <w:r w:rsidR="009352CF" w:rsidRPr="001F2C24">
        <w:rPr>
          <w:rFonts w:ascii="Palatino Linotype" w:eastAsia="Times New Roman" w:hAnsi="Palatino Linotype" w:cs="Arial"/>
          <w:b/>
          <w:sz w:val="24"/>
          <w:szCs w:val="24"/>
          <w:lang w:val="es-ES" w:eastAsia="es-ES"/>
        </w:rPr>
        <w:t xml:space="preserve">quince </w:t>
      </w:r>
      <w:r w:rsidRPr="001F2C24">
        <w:rPr>
          <w:rFonts w:ascii="Palatino Linotype" w:eastAsia="Times New Roman" w:hAnsi="Palatino Linotype" w:cs="Arial"/>
          <w:b/>
          <w:sz w:val="24"/>
          <w:szCs w:val="24"/>
          <w:lang w:val="es-ES" w:eastAsia="es-ES"/>
        </w:rPr>
        <w:t>(</w:t>
      </w:r>
      <w:r w:rsidR="009352CF" w:rsidRPr="001F2C24">
        <w:rPr>
          <w:rFonts w:ascii="Palatino Linotype" w:eastAsia="Times New Roman" w:hAnsi="Palatino Linotype" w:cs="Arial"/>
          <w:b/>
          <w:sz w:val="24"/>
          <w:szCs w:val="24"/>
          <w:lang w:val="es-ES" w:eastAsia="es-ES"/>
        </w:rPr>
        <w:t>15) de febrero</w:t>
      </w:r>
      <w:r w:rsidRPr="001F2C24">
        <w:rPr>
          <w:rFonts w:ascii="Palatino Linotype" w:eastAsia="Times New Roman" w:hAnsi="Palatino Linotype" w:cs="Arial"/>
          <w:b/>
          <w:sz w:val="24"/>
          <w:szCs w:val="24"/>
          <w:lang w:val="es-ES" w:eastAsia="es-ES"/>
        </w:rPr>
        <w:t xml:space="preserve"> </w:t>
      </w:r>
      <w:r w:rsidRPr="001F2C24">
        <w:rPr>
          <w:rFonts w:ascii="Palatino Linotype" w:eastAsia="Times New Roman" w:hAnsi="Palatino Linotype" w:cs="Arial"/>
          <w:sz w:val="24"/>
          <w:szCs w:val="24"/>
          <w:lang w:val="es-ES" w:eastAsia="es-ES"/>
        </w:rPr>
        <w:t xml:space="preserve">de dos mil veintiuno, estando en tiempo y forma, se </w:t>
      </w:r>
      <w:r w:rsidRPr="001F2C24">
        <w:rPr>
          <w:rFonts w:ascii="Palatino Linotype" w:eastAsia="MS Mincho" w:hAnsi="Palatino Linotype"/>
          <w:sz w:val="24"/>
          <w:szCs w:val="24"/>
          <w:lang w:val="es-ES_tradnl" w:eastAsia="es-ES"/>
        </w:rPr>
        <w:t xml:space="preserve">interpuso el recurso de revisión en contra de la respuesta, señalando lo siguiente: </w:t>
      </w:r>
    </w:p>
    <w:p w:rsidR="00767CE4" w:rsidRPr="001F2C24" w:rsidRDefault="00767CE4" w:rsidP="00767CE4">
      <w:pPr>
        <w:spacing w:before="240" w:after="240" w:line="360" w:lineRule="auto"/>
        <w:contextualSpacing/>
        <w:jc w:val="both"/>
        <w:rPr>
          <w:rFonts w:ascii="Palatino Linotype" w:eastAsia="Calibri" w:hAnsi="Palatino Linotype" w:cs="Arial"/>
          <w:sz w:val="24"/>
          <w:szCs w:val="24"/>
          <w:lang w:val="es-ES" w:eastAsia="es-ES"/>
        </w:rPr>
      </w:pPr>
    </w:p>
    <w:p w:rsidR="00767CE4" w:rsidRPr="001F2C24" w:rsidRDefault="00767CE4" w:rsidP="00767CE4">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1F2C24">
        <w:rPr>
          <w:rFonts w:ascii="Palatino Linotype" w:eastAsia="MS Gothic" w:hAnsi="Palatino Linotype" w:cs="Times New Roman"/>
          <w:b/>
          <w:sz w:val="24"/>
          <w:szCs w:val="26"/>
          <w:lang w:val="es-ES"/>
        </w:rPr>
        <w:t>Acto impugnado</w:t>
      </w:r>
      <w:r w:rsidRPr="001F2C24">
        <w:rPr>
          <w:rFonts w:ascii="Palatino Linotype" w:eastAsia="MS Mincho" w:hAnsi="Palatino Linotype" w:cs="Times New Roman"/>
          <w:i/>
          <w:lang w:val="es-ES_tradnl" w:eastAsia="es-ES"/>
        </w:rPr>
        <w:t xml:space="preserve">: </w:t>
      </w:r>
    </w:p>
    <w:p w:rsidR="00767CE4" w:rsidRPr="001F2C24" w:rsidRDefault="00767CE4" w:rsidP="00767CE4">
      <w:pPr>
        <w:spacing w:after="0" w:line="360" w:lineRule="auto"/>
        <w:ind w:left="567" w:right="567"/>
        <w:contextualSpacing/>
        <w:jc w:val="both"/>
        <w:rPr>
          <w:rFonts w:ascii="Palatino Linotype" w:eastAsia="MS Mincho" w:hAnsi="Palatino Linotype" w:cs="Times New Roman"/>
          <w:i/>
          <w:lang w:val="es-ES" w:eastAsia="es-ES"/>
        </w:rPr>
      </w:pPr>
      <w:r w:rsidRPr="001F2C24">
        <w:rPr>
          <w:rFonts w:ascii="Palatino Linotype" w:eastAsia="MS Mincho" w:hAnsi="Palatino Linotype" w:cs="Times New Roman"/>
          <w:i/>
          <w:lang w:val="es-ES_tradnl" w:eastAsia="es-ES"/>
        </w:rPr>
        <w:lastRenderedPageBreak/>
        <w:t>“</w:t>
      </w:r>
      <w:r w:rsidR="009352CF" w:rsidRPr="001F2C24">
        <w:rPr>
          <w:rFonts w:ascii="Palatino Linotype" w:eastAsia="MS Mincho" w:hAnsi="Palatino Linotype" w:cs="Times New Roman"/>
          <w:i/>
          <w:lang w:eastAsia="es-ES"/>
        </w:rPr>
        <w:t>La respuesta del sujeto obligado</w:t>
      </w:r>
      <w:r w:rsidR="009352CF" w:rsidRPr="001F2C24">
        <w:rPr>
          <w:rFonts w:ascii="Palatino Linotype" w:eastAsia="MS Mincho" w:hAnsi="Palatino Linotype" w:cs="Times New Roman"/>
          <w:i/>
          <w:lang w:val="es-ES_tradnl" w:eastAsia="es-ES"/>
        </w:rPr>
        <w:t xml:space="preserve"> </w:t>
      </w:r>
      <w:r w:rsidRPr="001F2C24">
        <w:rPr>
          <w:rFonts w:ascii="Palatino Linotype" w:eastAsia="MS Mincho" w:hAnsi="Palatino Linotype" w:cs="Times New Roman"/>
          <w:i/>
          <w:lang w:val="es-ES_tradnl" w:eastAsia="es-ES"/>
        </w:rPr>
        <w:t xml:space="preserve">“(sic);  </w:t>
      </w:r>
      <w:r w:rsidRPr="001F2C24">
        <w:rPr>
          <w:rFonts w:ascii="Palatino Linotype" w:eastAsia="MS Mincho" w:hAnsi="Palatino Linotype" w:cs="Times New Roman"/>
          <w:b/>
          <w:sz w:val="24"/>
          <w:szCs w:val="24"/>
          <w:lang w:val="es-ES_tradnl" w:eastAsia="es-ES"/>
        </w:rPr>
        <w:t>y como</w:t>
      </w:r>
    </w:p>
    <w:p w:rsidR="00767CE4" w:rsidRPr="001F2C24" w:rsidRDefault="00767CE4" w:rsidP="00767CE4">
      <w:pPr>
        <w:spacing w:after="0" w:line="360" w:lineRule="auto"/>
        <w:contextualSpacing/>
        <w:jc w:val="both"/>
        <w:rPr>
          <w:rFonts w:ascii="Palatino Linotype" w:eastAsia="MS Mincho" w:hAnsi="Palatino Linotype" w:cs="Times New Roman"/>
          <w:i/>
          <w:lang w:val="es-ES_tradnl" w:eastAsia="es-ES"/>
        </w:rPr>
      </w:pPr>
    </w:p>
    <w:p w:rsidR="00767CE4" w:rsidRPr="001F2C24" w:rsidRDefault="00767CE4" w:rsidP="00767CE4">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1F2C24">
        <w:rPr>
          <w:rFonts w:ascii="Palatino Linotype" w:eastAsia="MS Gothic" w:hAnsi="Palatino Linotype" w:cs="Times New Roman"/>
          <w:b/>
          <w:sz w:val="24"/>
          <w:szCs w:val="26"/>
          <w:lang w:val="es-ES"/>
        </w:rPr>
        <w:t>Razones o Motivos de inconformidad</w:t>
      </w:r>
      <w:r w:rsidRPr="001F2C24">
        <w:rPr>
          <w:rFonts w:ascii="Palatino Linotype" w:eastAsia="MS Mincho" w:hAnsi="Palatino Linotype" w:cs="Times New Roman"/>
          <w:i/>
          <w:lang w:val="es-ES_tradnl" w:eastAsia="es-ES"/>
        </w:rPr>
        <w:t xml:space="preserve">: </w:t>
      </w:r>
    </w:p>
    <w:p w:rsidR="00767CE4" w:rsidRPr="001F2C24" w:rsidRDefault="00767CE4" w:rsidP="00767CE4">
      <w:pPr>
        <w:spacing w:after="0" w:line="360" w:lineRule="auto"/>
        <w:ind w:left="567" w:right="567"/>
        <w:contextualSpacing/>
        <w:jc w:val="both"/>
        <w:rPr>
          <w:rFonts w:ascii="Palatino Linotype" w:eastAsia="MS Mincho" w:hAnsi="Palatino Linotype" w:cs="Times New Roman"/>
          <w:i/>
          <w:lang w:val="es-ES_tradnl" w:eastAsia="es-ES"/>
        </w:rPr>
      </w:pPr>
      <w:r w:rsidRPr="001F2C24">
        <w:rPr>
          <w:rFonts w:ascii="Palatino Linotype" w:eastAsia="MS Mincho" w:hAnsi="Palatino Linotype" w:cs="Times New Roman"/>
          <w:i/>
          <w:lang w:eastAsia="es-ES"/>
        </w:rPr>
        <w:t xml:space="preserve"> </w:t>
      </w:r>
      <w:r w:rsidRPr="001F2C24">
        <w:rPr>
          <w:rFonts w:ascii="Palatino Linotype" w:eastAsia="MS Mincho" w:hAnsi="Palatino Linotype" w:cs="Times New Roman"/>
          <w:i/>
          <w:sz w:val="24"/>
          <w:szCs w:val="24"/>
          <w:lang w:eastAsia="es-ES"/>
        </w:rPr>
        <w:t>”</w:t>
      </w:r>
      <w:r w:rsidR="008D68F8" w:rsidRPr="001F2C24">
        <w:rPr>
          <w:rFonts w:ascii="Verdana" w:hAnsi="Verdana"/>
          <w:color w:val="000000"/>
          <w:sz w:val="14"/>
          <w:szCs w:val="14"/>
        </w:rPr>
        <w:t xml:space="preserve"> </w:t>
      </w:r>
      <w:r w:rsidR="008D68F8" w:rsidRPr="001F2C24">
        <w:rPr>
          <w:rFonts w:ascii="Palatino Linotype" w:eastAsia="MS Mincho" w:hAnsi="Palatino Linotype" w:cs="Times New Roman"/>
          <w:i/>
          <w:sz w:val="24"/>
          <w:szCs w:val="24"/>
          <w:lang w:eastAsia="es-ES"/>
        </w:rPr>
        <w:t xml:space="preserve">No proporciona la </w:t>
      </w:r>
      <w:proofErr w:type="spellStart"/>
      <w:r w:rsidR="008D68F8" w:rsidRPr="001F2C24">
        <w:rPr>
          <w:rFonts w:ascii="Palatino Linotype" w:eastAsia="MS Mincho" w:hAnsi="Palatino Linotype" w:cs="Times New Roman"/>
          <w:i/>
          <w:sz w:val="24"/>
          <w:szCs w:val="24"/>
          <w:lang w:eastAsia="es-ES"/>
        </w:rPr>
        <w:t>informacion</w:t>
      </w:r>
      <w:proofErr w:type="spellEnd"/>
      <w:r w:rsidR="008D68F8" w:rsidRPr="001F2C24">
        <w:rPr>
          <w:rFonts w:ascii="Palatino Linotype" w:eastAsia="MS Mincho" w:hAnsi="Palatino Linotype" w:cs="Times New Roman"/>
          <w:i/>
          <w:sz w:val="24"/>
          <w:szCs w:val="24"/>
          <w:lang w:eastAsia="es-ES"/>
        </w:rPr>
        <w:t xml:space="preserve"> solicitada. Se escuda en pretextos como que </w:t>
      </w:r>
      <w:proofErr w:type="spellStart"/>
      <w:r w:rsidR="008D68F8" w:rsidRPr="001F2C24">
        <w:rPr>
          <w:rFonts w:ascii="Palatino Linotype" w:eastAsia="MS Mincho" w:hAnsi="Palatino Linotype" w:cs="Times New Roman"/>
          <w:i/>
          <w:sz w:val="24"/>
          <w:szCs w:val="24"/>
          <w:lang w:eastAsia="es-ES"/>
        </w:rPr>
        <w:t>todavia</w:t>
      </w:r>
      <w:proofErr w:type="spellEnd"/>
      <w:r w:rsidR="008D68F8" w:rsidRPr="001F2C24">
        <w:rPr>
          <w:rFonts w:ascii="Palatino Linotype" w:eastAsia="MS Mincho" w:hAnsi="Palatino Linotype" w:cs="Times New Roman"/>
          <w:i/>
          <w:sz w:val="24"/>
          <w:szCs w:val="24"/>
          <w:lang w:eastAsia="es-ES"/>
        </w:rPr>
        <w:t xml:space="preserve"> no se aprueba un presupuesto de egresos del municipio de Teoloyucan, que </w:t>
      </w:r>
      <w:proofErr w:type="spellStart"/>
      <w:r w:rsidR="008D68F8" w:rsidRPr="001F2C24">
        <w:rPr>
          <w:rFonts w:ascii="Palatino Linotype" w:eastAsia="MS Mincho" w:hAnsi="Palatino Linotype" w:cs="Times New Roman"/>
          <w:i/>
          <w:sz w:val="24"/>
          <w:szCs w:val="24"/>
          <w:lang w:eastAsia="es-ES"/>
        </w:rPr>
        <w:t>esta</w:t>
      </w:r>
      <w:proofErr w:type="spellEnd"/>
      <w:r w:rsidR="008D68F8" w:rsidRPr="001F2C24">
        <w:rPr>
          <w:rFonts w:ascii="Palatino Linotype" w:eastAsia="MS Mincho" w:hAnsi="Palatino Linotype" w:cs="Times New Roman"/>
          <w:i/>
          <w:sz w:val="24"/>
          <w:szCs w:val="24"/>
          <w:lang w:eastAsia="es-ES"/>
        </w:rPr>
        <w:t xml:space="preserve"> en proceso de </w:t>
      </w:r>
      <w:proofErr w:type="spellStart"/>
      <w:r w:rsidR="008D68F8" w:rsidRPr="001F2C24">
        <w:rPr>
          <w:rFonts w:ascii="Palatino Linotype" w:eastAsia="MS Mincho" w:hAnsi="Palatino Linotype" w:cs="Times New Roman"/>
          <w:i/>
          <w:sz w:val="24"/>
          <w:szCs w:val="24"/>
          <w:lang w:eastAsia="es-ES"/>
        </w:rPr>
        <w:t>aprobacion</w:t>
      </w:r>
      <w:proofErr w:type="spellEnd"/>
      <w:r w:rsidR="008D68F8" w:rsidRPr="001F2C24">
        <w:rPr>
          <w:rFonts w:ascii="Palatino Linotype" w:eastAsia="MS Mincho" w:hAnsi="Palatino Linotype" w:cs="Times New Roman"/>
          <w:i/>
          <w:sz w:val="24"/>
          <w:szCs w:val="24"/>
          <w:lang w:eastAsia="es-ES"/>
        </w:rPr>
        <w:t xml:space="preserve">, y que cuando </w:t>
      </w:r>
      <w:proofErr w:type="spellStart"/>
      <w:r w:rsidR="008D68F8" w:rsidRPr="001F2C24">
        <w:rPr>
          <w:rFonts w:ascii="Palatino Linotype" w:eastAsia="MS Mincho" w:hAnsi="Palatino Linotype" w:cs="Times New Roman"/>
          <w:i/>
          <w:sz w:val="24"/>
          <w:szCs w:val="24"/>
          <w:lang w:eastAsia="es-ES"/>
        </w:rPr>
        <w:t>este</w:t>
      </w:r>
      <w:proofErr w:type="spellEnd"/>
      <w:r w:rsidR="008D68F8" w:rsidRPr="001F2C24">
        <w:rPr>
          <w:rFonts w:ascii="Palatino Linotype" w:eastAsia="MS Mincho" w:hAnsi="Palatino Linotype" w:cs="Times New Roman"/>
          <w:i/>
          <w:sz w:val="24"/>
          <w:szCs w:val="24"/>
          <w:lang w:eastAsia="es-ES"/>
        </w:rPr>
        <w:t xml:space="preserve"> aprobado, me proporcionara la </w:t>
      </w:r>
      <w:proofErr w:type="spellStart"/>
      <w:r w:rsidR="008D68F8" w:rsidRPr="001F2C24">
        <w:rPr>
          <w:rFonts w:ascii="Palatino Linotype" w:eastAsia="MS Mincho" w:hAnsi="Palatino Linotype" w:cs="Times New Roman"/>
          <w:i/>
          <w:sz w:val="24"/>
          <w:szCs w:val="24"/>
          <w:lang w:eastAsia="es-ES"/>
        </w:rPr>
        <w:t>informacion</w:t>
      </w:r>
      <w:proofErr w:type="spellEnd"/>
      <w:r w:rsidR="008D68F8" w:rsidRPr="001F2C24">
        <w:rPr>
          <w:rFonts w:ascii="Palatino Linotype" w:eastAsia="MS Mincho" w:hAnsi="Palatino Linotype" w:cs="Times New Roman"/>
          <w:i/>
          <w:sz w:val="24"/>
          <w:szCs w:val="24"/>
          <w:lang w:eastAsia="es-ES"/>
        </w:rPr>
        <w:t xml:space="preserve">. Como siempre, trata de eludir sus obligaciones de transparencia, para que vencido el plazo para </w:t>
      </w:r>
      <w:proofErr w:type="spellStart"/>
      <w:r w:rsidR="008D68F8" w:rsidRPr="001F2C24">
        <w:rPr>
          <w:rFonts w:ascii="Palatino Linotype" w:eastAsia="MS Mincho" w:hAnsi="Palatino Linotype" w:cs="Times New Roman"/>
          <w:i/>
          <w:sz w:val="24"/>
          <w:szCs w:val="24"/>
          <w:lang w:eastAsia="es-ES"/>
        </w:rPr>
        <w:t>intrponer</w:t>
      </w:r>
      <w:proofErr w:type="spellEnd"/>
      <w:r w:rsidR="008D68F8" w:rsidRPr="001F2C24">
        <w:rPr>
          <w:rFonts w:ascii="Palatino Linotype" w:eastAsia="MS Mincho" w:hAnsi="Palatino Linotype" w:cs="Times New Roman"/>
          <w:i/>
          <w:sz w:val="24"/>
          <w:szCs w:val="24"/>
          <w:lang w:eastAsia="es-ES"/>
        </w:rPr>
        <w:t xml:space="preserve"> el recurso de </w:t>
      </w:r>
      <w:proofErr w:type="spellStart"/>
      <w:r w:rsidR="008D68F8" w:rsidRPr="001F2C24">
        <w:rPr>
          <w:rFonts w:ascii="Palatino Linotype" w:eastAsia="MS Mincho" w:hAnsi="Palatino Linotype" w:cs="Times New Roman"/>
          <w:i/>
          <w:sz w:val="24"/>
          <w:szCs w:val="24"/>
          <w:lang w:eastAsia="es-ES"/>
        </w:rPr>
        <w:t>revision</w:t>
      </w:r>
      <w:proofErr w:type="spellEnd"/>
      <w:r w:rsidR="008D68F8" w:rsidRPr="001F2C24">
        <w:rPr>
          <w:rFonts w:ascii="Palatino Linotype" w:eastAsia="MS Mincho" w:hAnsi="Palatino Linotype" w:cs="Times New Roman"/>
          <w:i/>
          <w:sz w:val="24"/>
          <w:szCs w:val="24"/>
          <w:lang w:eastAsia="es-ES"/>
        </w:rPr>
        <w:t xml:space="preserve">, ya no pueda promover un medio de defensa legal. De promesas no vive el hombre. Quiero la </w:t>
      </w:r>
      <w:proofErr w:type="spellStart"/>
      <w:r w:rsidR="008D68F8" w:rsidRPr="001F2C24">
        <w:rPr>
          <w:rFonts w:ascii="Palatino Linotype" w:eastAsia="MS Mincho" w:hAnsi="Palatino Linotype" w:cs="Times New Roman"/>
          <w:i/>
          <w:sz w:val="24"/>
          <w:szCs w:val="24"/>
          <w:lang w:eastAsia="es-ES"/>
        </w:rPr>
        <w:t>informacion</w:t>
      </w:r>
      <w:proofErr w:type="spellEnd"/>
      <w:r w:rsidRPr="001F2C24">
        <w:rPr>
          <w:rFonts w:ascii="Palatino Linotype" w:hAnsi="Palatino Linotype"/>
          <w:i/>
          <w:color w:val="000000"/>
          <w:sz w:val="24"/>
          <w:szCs w:val="24"/>
        </w:rPr>
        <w:t>.</w:t>
      </w:r>
      <w:r w:rsidRPr="001F2C24">
        <w:rPr>
          <w:rFonts w:ascii="Palatino Linotype" w:eastAsia="MS Mincho" w:hAnsi="Palatino Linotype" w:cs="Times New Roman"/>
          <w:i/>
          <w:sz w:val="24"/>
          <w:szCs w:val="24"/>
          <w:lang w:val="es-ES_tradnl" w:eastAsia="es-ES"/>
        </w:rPr>
        <w:t>”</w:t>
      </w:r>
      <w:r w:rsidRPr="001F2C24">
        <w:rPr>
          <w:rFonts w:ascii="Palatino Linotype" w:eastAsia="MS Mincho" w:hAnsi="Palatino Linotype" w:cs="Times New Roman"/>
          <w:i/>
          <w:lang w:val="es-ES_tradnl" w:eastAsia="es-ES"/>
        </w:rPr>
        <w:t xml:space="preserve"> (Sic)</w:t>
      </w:r>
    </w:p>
    <w:p w:rsidR="00767CE4" w:rsidRPr="001F2C24" w:rsidRDefault="00767CE4" w:rsidP="00767CE4">
      <w:pPr>
        <w:spacing w:after="0" w:line="360" w:lineRule="auto"/>
        <w:ind w:right="567"/>
        <w:contextualSpacing/>
        <w:jc w:val="both"/>
        <w:rPr>
          <w:rFonts w:ascii="Palatino Linotype" w:eastAsia="MS Mincho" w:hAnsi="Palatino Linotype" w:cs="Times New Roman"/>
          <w:i/>
          <w:lang w:val="es-ES_tradnl" w:eastAsia="es-ES"/>
        </w:rPr>
      </w:pPr>
    </w:p>
    <w:p w:rsidR="00767CE4" w:rsidRPr="001F2C24" w:rsidRDefault="00767CE4" w:rsidP="00767CE4">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1F2C24">
        <w:rPr>
          <w:rFonts w:ascii="Palatino Linotype" w:eastAsiaTheme="minorEastAsia" w:hAnsi="Palatino Linotype" w:cs="Arial"/>
          <w:bCs/>
          <w:sz w:val="24"/>
          <w:szCs w:val="24"/>
          <w:lang w:val="es-ES_tradnl" w:eastAsia="es-ES"/>
        </w:rPr>
        <w:t xml:space="preserve">Con fundamento en lo dispuesto por el </w:t>
      </w:r>
      <w:r w:rsidRPr="001F2C24">
        <w:rPr>
          <w:rFonts w:ascii="Palatino Linotype" w:eastAsia="Calibri" w:hAnsi="Palatino Linotype" w:cs="Arial"/>
          <w:sz w:val="24"/>
          <w:szCs w:val="24"/>
          <w:lang w:val="es-ES" w:eastAsia="es-ES"/>
        </w:rPr>
        <w:t xml:space="preserve">artículo 185 fracción I de la </w:t>
      </w:r>
      <w:r w:rsidRPr="001F2C2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F2C24">
        <w:rPr>
          <w:rFonts w:ascii="Palatino Linotype" w:eastAsia="Times New Roman" w:hAnsi="Palatino Linotype" w:cs="Arial"/>
          <w:sz w:val="24"/>
          <w:szCs w:val="24"/>
          <w:lang w:val="es-ES" w:eastAsia="es-ES"/>
        </w:rPr>
        <w:t xml:space="preserve">se turnó al </w:t>
      </w:r>
      <w:r w:rsidRPr="001F2C24">
        <w:rPr>
          <w:rFonts w:ascii="Palatino Linotype" w:eastAsia="Times New Roman" w:hAnsi="Palatino Linotype" w:cs="Arial"/>
          <w:b/>
          <w:sz w:val="24"/>
          <w:szCs w:val="24"/>
          <w:lang w:val="es-ES" w:eastAsia="es-ES"/>
        </w:rPr>
        <w:t xml:space="preserve">Comisionado José Guadalupe Luna Hernández </w:t>
      </w:r>
      <w:r w:rsidRPr="001F2C24">
        <w:rPr>
          <w:rFonts w:ascii="Palatino Linotype" w:eastAsia="Times New Roman" w:hAnsi="Palatino Linotype" w:cs="Arial"/>
          <w:sz w:val="24"/>
          <w:szCs w:val="24"/>
          <w:lang w:val="es-ES" w:eastAsia="es-ES"/>
        </w:rPr>
        <w:t xml:space="preserve">con el objeto de </w:t>
      </w:r>
      <w:r w:rsidRPr="001F2C24">
        <w:rPr>
          <w:rFonts w:ascii="Palatino Linotype" w:eastAsia="Times New Roman" w:hAnsi="Palatino Linotype" w:cs="Arial"/>
          <w:sz w:val="24"/>
          <w:szCs w:val="24"/>
          <w:lang w:eastAsia="es-ES"/>
        </w:rPr>
        <w:t>su análisis.</w:t>
      </w:r>
    </w:p>
    <w:p w:rsidR="00767CE4" w:rsidRPr="001F2C24" w:rsidRDefault="00767CE4" w:rsidP="00767CE4">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767CE4" w:rsidRPr="001F2C24" w:rsidRDefault="00767CE4" w:rsidP="00767CE4">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1F2C24">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acuerdo de a</w:t>
      </w:r>
      <w:r w:rsidR="009352CF" w:rsidRPr="001F2C24">
        <w:rPr>
          <w:rFonts w:ascii="Palatino Linotype" w:eastAsia="Calibri" w:hAnsi="Palatino Linotype" w:cs="Arial"/>
          <w:color w:val="000000" w:themeColor="text1"/>
          <w:sz w:val="24"/>
          <w:szCs w:val="24"/>
          <w:lang w:val="es-ES" w:eastAsia="es-ES"/>
        </w:rPr>
        <w:t>dmisión de fecha diecinueve</w:t>
      </w:r>
      <w:r w:rsidR="009352CF" w:rsidRPr="001F2C24">
        <w:rPr>
          <w:rFonts w:ascii="Palatino Linotype" w:eastAsia="Calibri" w:hAnsi="Palatino Linotype" w:cs="Arial"/>
          <w:b/>
          <w:color w:val="000000" w:themeColor="text1"/>
          <w:sz w:val="24"/>
          <w:szCs w:val="24"/>
          <w:lang w:val="es-ES" w:eastAsia="es-ES"/>
        </w:rPr>
        <w:t xml:space="preserve"> (19) de febrero</w:t>
      </w:r>
      <w:r w:rsidRPr="001F2C24">
        <w:rPr>
          <w:rFonts w:ascii="Palatino Linotype" w:eastAsia="Calibri" w:hAnsi="Palatino Linotype" w:cs="Arial"/>
          <w:b/>
          <w:color w:val="000000" w:themeColor="text1"/>
          <w:sz w:val="24"/>
          <w:szCs w:val="24"/>
          <w:lang w:val="es-ES" w:eastAsia="es-ES"/>
        </w:rPr>
        <w:t xml:space="preserve"> </w:t>
      </w:r>
      <w:r w:rsidRPr="001F2C24">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1F2C24">
        <w:rPr>
          <w:rFonts w:ascii="Palatino Linotype" w:eastAsia="Calibri" w:hAnsi="Palatino Linotype" w:cs="Arial"/>
          <w:color w:val="000000" w:themeColor="text1"/>
          <w:sz w:val="24"/>
          <w:szCs w:val="24"/>
          <w:lang w:val="es-ES_tradnl" w:eastAsia="es-ES"/>
        </w:rPr>
        <w:t xml:space="preserve">vía </w:t>
      </w:r>
      <w:r w:rsidRPr="001F2C24">
        <w:rPr>
          <w:rFonts w:ascii="Palatino Linotype" w:eastAsia="Calibri" w:hAnsi="Palatino Linotype" w:cs="Arial"/>
          <w:color w:val="000000" w:themeColor="text1"/>
          <w:sz w:val="24"/>
          <w:szCs w:val="24"/>
          <w:lang w:val="es-ES" w:eastAsia="es-ES"/>
        </w:rPr>
        <w:t>Sistema de Acceso a la Información Mexiquense (</w:t>
      </w:r>
      <w:r w:rsidRPr="001F2C24">
        <w:rPr>
          <w:rFonts w:ascii="Palatino Linotype" w:eastAsia="Calibri" w:hAnsi="Palatino Linotype" w:cs="Arial"/>
          <w:b/>
          <w:color w:val="000000" w:themeColor="text1"/>
          <w:sz w:val="24"/>
          <w:szCs w:val="24"/>
          <w:lang w:val="es-ES" w:eastAsia="es-ES"/>
        </w:rPr>
        <w:t xml:space="preserve">SAIMEX) </w:t>
      </w:r>
      <w:r w:rsidRPr="001F2C24">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F2C24">
        <w:rPr>
          <w:rFonts w:ascii="Palatino Linotype" w:eastAsia="Calibri" w:hAnsi="Palatino Linotype" w:cs="Arial"/>
          <w:b/>
          <w:color w:val="000000" w:themeColor="text1"/>
          <w:sz w:val="24"/>
          <w:szCs w:val="24"/>
          <w:lang w:val="es-ES" w:eastAsia="es-ES"/>
        </w:rPr>
        <w:t>SUJETO OBLIGADO</w:t>
      </w:r>
      <w:r w:rsidRPr="001F2C24">
        <w:rPr>
          <w:rFonts w:ascii="Palatino Linotype" w:eastAsia="Calibri" w:hAnsi="Palatino Linotype" w:cs="Arial"/>
          <w:color w:val="000000" w:themeColor="text1"/>
          <w:sz w:val="24"/>
          <w:szCs w:val="24"/>
          <w:lang w:val="es-ES" w:eastAsia="es-ES"/>
        </w:rPr>
        <w:t xml:space="preserve"> presentará su</w:t>
      </w:r>
      <w:r w:rsidR="009352CF" w:rsidRPr="001F2C24">
        <w:rPr>
          <w:rFonts w:ascii="Palatino Linotype" w:eastAsia="Calibri" w:hAnsi="Palatino Linotype" w:cs="Arial"/>
          <w:color w:val="000000" w:themeColor="text1"/>
          <w:sz w:val="24"/>
          <w:szCs w:val="24"/>
          <w:lang w:val="es-ES" w:eastAsia="es-ES"/>
        </w:rPr>
        <w:t xml:space="preserve"> Informe Justificado procedente, situación que no ocurrió.</w:t>
      </w:r>
    </w:p>
    <w:p w:rsidR="00767CE4" w:rsidRPr="001F2C24" w:rsidRDefault="00767CE4" w:rsidP="00767CE4">
      <w:pPr>
        <w:contextualSpacing/>
        <w:rPr>
          <w:rFonts w:ascii="Palatino Linotype" w:eastAsia="Calibri" w:hAnsi="Palatino Linotype" w:cs="Arial"/>
          <w:color w:val="000000" w:themeColor="text1"/>
          <w:sz w:val="24"/>
          <w:szCs w:val="24"/>
          <w:lang w:val="es-ES" w:eastAsia="es-ES"/>
        </w:rPr>
      </w:pPr>
    </w:p>
    <w:p w:rsidR="00767CE4" w:rsidRPr="001F2C24" w:rsidRDefault="00767CE4" w:rsidP="009352CF">
      <w:pPr>
        <w:numPr>
          <w:ilvl w:val="0"/>
          <w:numId w:val="2"/>
        </w:numPr>
        <w:spacing w:before="240" w:after="240" w:line="360" w:lineRule="auto"/>
        <w:contextualSpacing/>
        <w:jc w:val="both"/>
        <w:rPr>
          <w:rFonts w:ascii="Palatino Linotype" w:hAnsi="Palatino Linotype"/>
          <w:sz w:val="24"/>
          <w:szCs w:val="24"/>
        </w:rPr>
      </w:pPr>
      <w:r w:rsidRPr="001F2C24">
        <w:rPr>
          <w:rFonts w:ascii="Palatino Linotype" w:eastAsia="Calibri" w:hAnsi="Palatino Linotype" w:cs="Arial"/>
          <w:color w:val="000000" w:themeColor="text1"/>
          <w:sz w:val="24"/>
          <w:szCs w:val="24"/>
          <w:lang w:val="es-ES" w:eastAsia="es-ES"/>
        </w:rPr>
        <w:lastRenderedPageBreak/>
        <w:t xml:space="preserve">El Comisionado Ponente decretó el cierre de instrucción mediante acuerdo de </w:t>
      </w:r>
      <w:r w:rsidRPr="001F2C24">
        <w:rPr>
          <w:rFonts w:ascii="Palatino Linotype" w:eastAsia="MS Mincho" w:hAnsi="Palatino Linotype" w:cs="Times New Roman"/>
          <w:sz w:val="24"/>
          <w:szCs w:val="24"/>
          <w:lang w:val="es-ES_tradnl" w:eastAsia="es-ES"/>
        </w:rPr>
        <w:t xml:space="preserve">fecha </w:t>
      </w:r>
      <w:r w:rsidR="009352CF" w:rsidRPr="001F2C24">
        <w:rPr>
          <w:rFonts w:ascii="Palatino Linotype" w:eastAsia="MS Mincho" w:hAnsi="Palatino Linotype" w:cs="Times New Roman"/>
          <w:b/>
          <w:sz w:val="24"/>
          <w:szCs w:val="24"/>
          <w:lang w:val="es-ES_tradnl" w:eastAsia="es-ES"/>
        </w:rPr>
        <w:t>cuatro (04) de marzo</w:t>
      </w:r>
      <w:r w:rsidRPr="001F2C24">
        <w:rPr>
          <w:rFonts w:ascii="Palatino Linotype" w:eastAsia="MS Mincho" w:hAnsi="Palatino Linotype" w:cs="Times New Roman"/>
          <w:b/>
          <w:sz w:val="24"/>
          <w:szCs w:val="24"/>
          <w:lang w:val="es-ES_tradnl" w:eastAsia="es-ES"/>
        </w:rPr>
        <w:t xml:space="preserve"> </w:t>
      </w:r>
      <w:r w:rsidRPr="001F2C24">
        <w:rPr>
          <w:rFonts w:ascii="Palatino Linotype" w:eastAsia="Calibri" w:hAnsi="Palatino Linotype" w:cs="Arial"/>
          <w:color w:val="000000" w:themeColor="text1"/>
          <w:sz w:val="24"/>
          <w:szCs w:val="24"/>
          <w:lang w:val="es-ES" w:eastAsia="es-ES"/>
        </w:rPr>
        <w:t>de dos mil veintiuno, por lo que, ordenó turnar el expediente a resolución,</w:t>
      </w:r>
      <w:r w:rsidR="009352CF" w:rsidRPr="001F2C24">
        <w:rPr>
          <w:rFonts w:ascii="Palatino Linotype" w:hAnsi="Palatino Linotype"/>
          <w:sz w:val="24"/>
          <w:szCs w:val="24"/>
          <w:lang w:val="es-ES_tradnl"/>
        </w:rPr>
        <w:t xml:space="preserve"> misma que ahora se pronuncia</w:t>
      </w:r>
      <w:r w:rsidRPr="001F2C24">
        <w:rPr>
          <w:rFonts w:ascii="Palatino Linotype" w:eastAsia="MS Mincho" w:hAnsi="Palatino Linotype"/>
          <w:sz w:val="24"/>
          <w:szCs w:val="24"/>
          <w:lang w:val="es-ES_tradnl" w:eastAsia="es-ES"/>
        </w:rPr>
        <w:t>;</w:t>
      </w:r>
      <w:r w:rsidRPr="001F2C24">
        <w:rPr>
          <w:rFonts w:ascii="Palatino Linotype" w:eastAsia="Times New Roman" w:hAnsi="Palatino Linotype" w:cs="Arial"/>
          <w:sz w:val="24"/>
          <w:szCs w:val="24"/>
          <w:lang w:val="es-ES_tradnl" w:eastAsia="es-ES"/>
        </w:rPr>
        <w:t xml:space="preserve"> por lo que no habiendo más que hacer constar</w:t>
      </w:r>
      <w:r w:rsidRPr="001F2C24">
        <w:rPr>
          <w:rFonts w:ascii="Palatino Linotype" w:eastAsiaTheme="minorEastAsia" w:hAnsi="Palatino Linotype" w:cs="Arial"/>
          <w:sz w:val="24"/>
          <w:szCs w:val="24"/>
          <w:lang w:val="es-ES_tradnl" w:eastAsia="es-ES"/>
        </w:rPr>
        <w:t>, y</w:t>
      </w:r>
      <w:r w:rsidRPr="001F2C24">
        <w:rPr>
          <w:rFonts w:ascii="Palatino Linotype" w:hAnsi="Palatino Linotype"/>
          <w:sz w:val="24"/>
          <w:szCs w:val="24"/>
          <w:lang w:val="es-ES_tradnl"/>
        </w:rPr>
        <w:t xml:space="preserve">  - - - - - - - - - - - - - - - - - - - - - - - - - - - - -</w:t>
      </w:r>
      <w:r w:rsidR="009352CF" w:rsidRPr="001F2C24">
        <w:rPr>
          <w:rFonts w:ascii="Palatino Linotype" w:hAnsi="Palatino Linotype"/>
          <w:sz w:val="24"/>
          <w:szCs w:val="24"/>
          <w:lang w:val="es-ES_tradnl"/>
        </w:rPr>
        <w:t xml:space="preserve"> -  - - - - - - - - - - - </w:t>
      </w:r>
    </w:p>
    <w:p w:rsidR="00767CE4" w:rsidRPr="001F2C24" w:rsidRDefault="00767CE4" w:rsidP="00767CE4">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67417571"/>
      <w:r w:rsidRPr="001F2C24">
        <w:rPr>
          <w:rFonts w:ascii="Palatino Linotype" w:eastAsia="MS Mincho" w:hAnsi="Palatino Linotype" w:cs="Times New Roman"/>
          <w:b/>
          <w:sz w:val="24"/>
          <w:szCs w:val="24"/>
          <w:lang w:val="es-ES_tradnl" w:eastAsia="es-ES"/>
        </w:rPr>
        <w:t>C O N S I D E R A N D O</w:t>
      </w:r>
      <w:bookmarkEnd w:id="1"/>
      <w:r w:rsidRPr="001F2C24">
        <w:rPr>
          <w:rFonts w:ascii="Palatino Linotype" w:eastAsia="MS Mincho" w:hAnsi="Palatino Linotype" w:cs="Times New Roman"/>
          <w:b/>
          <w:sz w:val="24"/>
          <w:szCs w:val="24"/>
          <w:lang w:val="es-ES_tradnl" w:eastAsia="es-ES"/>
        </w:rPr>
        <w:t xml:space="preserve"> </w:t>
      </w:r>
    </w:p>
    <w:p w:rsidR="00767CE4" w:rsidRPr="001F2C24" w:rsidRDefault="00767CE4" w:rsidP="00767CE4">
      <w:pPr>
        <w:spacing w:after="0" w:line="360" w:lineRule="auto"/>
        <w:rPr>
          <w:rFonts w:ascii="Palatino Linotype" w:eastAsia="MS Mincho" w:hAnsi="Palatino Linotype" w:cs="Times New Roman"/>
          <w:sz w:val="24"/>
          <w:szCs w:val="24"/>
        </w:rPr>
      </w:pPr>
    </w:p>
    <w:p w:rsidR="00767CE4" w:rsidRPr="001F2C24" w:rsidRDefault="00767CE4" w:rsidP="00767CE4">
      <w:pPr>
        <w:keepNext/>
        <w:keepLines/>
        <w:spacing w:before="40" w:after="0" w:line="360" w:lineRule="auto"/>
        <w:outlineLvl w:val="1"/>
        <w:rPr>
          <w:rFonts w:ascii="Palatino Linotype" w:eastAsia="MS Gothic" w:hAnsi="Palatino Linotype" w:cs="Times New Roman"/>
          <w:b/>
          <w:sz w:val="24"/>
          <w:szCs w:val="26"/>
        </w:rPr>
      </w:pPr>
      <w:bookmarkStart w:id="2" w:name="_Toc67417572"/>
      <w:r w:rsidRPr="001F2C24">
        <w:rPr>
          <w:rFonts w:ascii="Palatino Linotype" w:eastAsia="MS Gothic" w:hAnsi="Palatino Linotype" w:cs="Times New Roman"/>
          <w:b/>
          <w:sz w:val="24"/>
          <w:szCs w:val="26"/>
        </w:rPr>
        <w:t>PRIMERO. De la competencia.</w:t>
      </w:r>
      <w:bookmarkEnd w:id="2"/>
    </w:p>
    <w:p w:rsidR="00767CE4" w:rsidRPr="001F2C24" w:rsidRDefault="00767CE4" w:rsidP="00767CE4">
      <w:pPr>
        <w:keepNext/>
        <w:keepLines/>
        <w:spacing w:before="40" w:after="0" w:line="360" w:lineRule="auto"/>
        <w:outlineLvl w:val="1"/>
        <w:rPr>
          <w:rFonts w:ascii="Palatino Linotype" w:eastAsia="MS Gothic" w:hAnsi="Palatino Linotype" w:cs="Times New Roman"/>
          <w:b/>
          <w:sz w:val="24"/>
          <w:szCs w:val="26"/>
        </w:rPr>
      </w:pPr>
    </w:p>
    <w:p w:rsidR="00767CE4" w:rsidRPr="001F2C24" w:rsidRDefault="00767CE4" w:rsidP="00767CE4">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1F2C2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F2C24">
        <w:rPr>
          <w:rFonts w:ascii="Palatino Linotype" w:eastAsia="Calibri" w:hAnsi="Palatino Linotype" w:cs="Times New Roman"/>
          <w:b/>
          <w:sz w:val="24"/>
          <w:szCs w:val="24"/>
          <w:lang w:val="es-ES" w:eastAsia="es-ES"/>
        </w:rPr>
        <w:t>Constitución Política de los Estados Unidos Mexicanos</w:t>
      </w:r>
      <w:r w:rsidRPr="001F2C24">
        <w:rPr>
          <w:rFonts w:ascii="Palatino Linotype" w:eastAsia="Calibri" w:hAnsi="Palatino Linotype" w:cs="Times New Roman"/>
          <w:sz w:val="24"/>
          <w:szCs w:val="24"/>
          <w:lang w:val="es-ES" w:eastAsia="es-ES"/>
        </w:rPr>
        <w:t xml:space="preserve">; </w:t>
      </w:r>
      <w:r w:rsidRPr="001F2C24">
        <w:rPr>
          <w:rFonts w:ascii="Palatino Linotype" w:hAnsi="Palatino Linotype" w:cs="Arial"/>
          <w:bCs/>
          <w:color w:val="222222"/>
          <w:sz w:val="24"/>
          <w:szCs w:val="24"/>
          <w:lang w:val="es-ES"/>
        </w:rPr>
        <w:t>5, párrafos vigésimo segundo, vigésimo tercero y vigésimo cuarto fracciones IV y V </w:t>
      </w:r>
      <w:r w:rsidRPr="001F2C24">
        <w:rPr>
          <w:rFonts w:ascii="Palatino Linotype" w:eastAsia="Calibri" w:hAnsi="Palatino Linotype" w:cs="Times New Roman"/>
          <w:sz w:val="24"/>
          <w:szCs w:val="24"/>
          <w:lang w:val="es-ES" w:eastAsia="es-ES"/>
        </w:rPr>
        <w:t xml:space="preserve"> de la </w:t>
      </w:r>
      <w:r w:rsidRPr="001F2C24">
        <w:rPr>
          <w:rFonts w:ascii="Palatino Linotype" w:eastAsia="Calibri" w:hAnsi="Palatino Linotype" w:cs="Times New Roman"/>
          <w:b/>
          <w:sz w:val="24"/>
          <w:szCs w:val="24"/>
          <w:lang w:val="es-ES" w:eastAsia="es-ES"/>
        </w:rPr>
        <w:t>Constitución Política del Estado Libre y Soberano de México</w:t>
      </w:r>
      <w:r w:rsidRPr="001F2C2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F2C24">
        <w:rPr>
          <w:rFonts w:ascii="Palatino Linotype" w:eastAsia="Calibri" w:hAnsi="Palatino Linotype" w:cs="Arial"/>
          <w:sz w:val="24"/>
          <w:szCs w:val="24"/>
          <w:lang w:val="es-ES" w:eastAsia="es-ES"/>
        </w:rPr>
        <w:t xml:space="preserve">de la </w:t>
      </w:r>
      <w:r w:rsidRPr="001F2C24">
        <w:rPr>
          <w:rFonts w:ascii="Palatino Linotype" w:eastAsia="Calibri" w:hAnsi="Palatino Linotype" w:cs="Arial"/>
          <w:b/>
          <w:sz w:val="24"/>
          <w:szCs w:val="24"/>
          <w:lang w:val="es-ES" w:eastAsia="es-ES"/>
        </w:rPr>
        <w:t>Ley de Transparencia y Acceso a la Información Pública del Estado de México y Municipios</w:t>
      </w:r>
      <w:r w:rsidRPr="001F2C24">
        <w:rPr>
          <w:rFonts w:ascii="Palatino Linotype" w:eastAsia="Calibri" w:hAnsi="Palatino Linotype" w:cs="Arial"/>
          <w:sz w:val="24"/>
          <w:szCs w:val="24"/>
          <w:lang w:val="es-ES" w:eastAsia="es-ES"/>
        </w:rPr>
        <w:t xml:space="preserve">; </w:t>
      </w:r>
      <w:r w:rsidRPr="001F2C24">
        <w:rPr>
          <w:rFonts w:ascii="Palatino Linotype" w:eastAsia="Calibri" w:hAnsi="Palatino Linotype" w:cs="Arial"/>
          <w:b/>
          <w:sz w:val="24"/>
          <w:szCs w:val="24"/>
          <w:lang w:val="es-ES" w:eastAsia="es-ES"/>
        </w:rPr>
        <w:t>7, 9 fracciones I y XXIV, y 11</w:t>
      </w:r>
      <w:r w:rsidRPr="001F2C24">
        <w:rPr>
          <w:rFonts w:ascii="Palatino Linotype" w:eastAsia="Calibri" w:hAnsi="Palatino Linotype" w:cs="Arial"/>
          <w:sz w:val="24"/>
          <w:szCs w:val="24"/>
          <w:lang w:val="es-ES" w:eastAsia="es-ES"/>
        </w:rPr>
        <w:t xml:space="preserve"> del </w:t>
      </w:r>
      <w:r w:rsidRPr="001F2C2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F2C24">
        <w:rPr>
          <w:rFonts w:ascii="Palatino Linotype" w:eastAsia="MS Mincho" w:hAnsi="Palatino Linotype" w:cs="Times New Roman"/>
          <w:sz w:val="24"/>
          <w:szCs w:val="24"/>
          <w:lang w:val="es-ES_tradnl" w:eastAsia="es-ES"/>
        </w:rPr>
        <w:t>.</w:t>
      </w:r>
    </w:p>
    <w:p w:rsidR="00767CE4" w:rsidRPr="001F2C24" w:rsidRDefault="00767CE4" w:rsidP="00767CE4">
      <w:pPr>
        <w:spacing w:before="240" w:after="240" w:line="360" w:lineRule="auto"/>
        <w:contextualSpacing/>
        <w:jc w:val="both"/>
        <w:rPr>
          <w:rFonts w:ascii="Palatino Linotype" w:eastAsia="MS Mincho" w:hAnsi="Palatino Linotype" w:cs="Times New Roman"/>
          <w:sz w:val="24"/>
          <w:szCs w:val="24"/>
          <w:lang w:val="es-ES_tradnl" w:eastAsia="es-ES"/>
        </w:rPr>
      </w:pPr>
    </w:p>
    <w:p w:rsidR="00767CE4" w:rsidRPr="001F2C24" w:rsidRDefault="00767CE4" w:rsidP="00767CE4">
      <w:pPr>
        <w:keepNext/>
        <w:keepLines/>
        <w:spacing w:before="40" w:after="0" w:line="360" w:lineRule="auto"/>
        <w:outlineLvl w:val="1"/>
        <w:rPr>
          <w:rFonts w:ascii="Palatino Linotype" w:eastAsia="MS Gothic" w:hAnsi="Palatino Linotype" w:cs="Times New Roman"/>
          <w:b/>
          <w:sz w:val="24"/>
          <w:szCs w:val="26"/>
        </w:rPr>
      </w:pPr>
      <w:bookmarkStart w:id="3" w:name="_Toc67417573"/>
      <w:r w:rsidRPr="001F2C24">
        <w:rPr>
          <w:rFonts w:ascii="Palatino Linotype" w:eastAsia="MS Gothic" w:hAnsi="Palatino Linotype" w:cs="Times New Roman"/>
          <w:b/>
          <w:sz w:val="24"/>
          <w:szCs w:val="26"/>
        </w:rPr>
        <w:t>SEGUNDO. De la oportunidad y procedencia.</w:t>
      </w:r>
      <w:bookmarkEnd w:id="3"/>
    </w:p>
    <w:p w:rsidR="00767CE4" w:rsidRPr="001F2C24" w:rsidRDefault="00767CE4" w:rsidP="00767CE4">
      <w:pPr>
        <w:keepNext/>
        <w:keepLines/>
        <w:spacing w:before="40" w:after="0"/>
        <w:outlineLvl w:val="1"/>
        <w:rPr>
          <w:rFonts w:ascii="Palatino Linotype" w:eastAsia="MS Gothic" w:hAnsi="Palatino Linotype" w:cs="Times New Roman"/>
          <w:b/>
          <w:color w:val="2E74B5" w:themeColor="accent1" w:themeShade="BF"/>
          <w:sz w:val="24"/>
          <w:szCs w:val="26"/>
        </w:rPr>
      </w:pPr>
    </w:p>
    <w:p w:rsidR="00767CE4" w:rsidRPr="001F2C24" w:rsidRDefault="00767CE4" w:rsidP="00767CE4">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1F2C24">
        <w:rPr>
          <w:rFonts w:ascii="Palatino Linotype" w:eastAsia="Calibri" w:hAnsi="Palatino Linotype" w:cs="Arial"/>
          <w:sz w:val="24"/>
          <w:szCs w:val="24"/>
        </w:rPr>
        <w:t xml:space="preserve">El medio de impugnación fue presentado a través del </w:t>
      </w:r>
      <w:r w:rsidRPr="001F2C24">
        <w:rPr>
          <w:rFonts w:ascii="Palatino Linotype" w:eastAsia="Calibri" w:hAnsi="Palatino Linotype" w:cs="Arial"/>
          <w:b/>
          <w:sz w:val="24"/>
          <w:szCs w:val="24"/>
        </w:rPr>
        <w:t>SAIMEX,</w:t>
      </w:r>
      <w:r w:rsidRPr="001F2C24">
        <w:rPr>
          <w:rFonts w:ascii="Palatino Linotype" w:eastAsia="Calibri" w:hAnsi="Palatino Linotype" w:cs="Arial"/>
          <w:sz w:val="24"/>
          <w:szCs w:val="24"/>
        </w:rPr>
        <w:t xml:space="preserve"> en el formato previamente aprobado para tal efecto y dentro del plazo legal de quince días </w:t>
      </w:r>
      <w:r w:rsidRPr="001F2C24">
        <w:rPr>
          <w:rFonts w:ascii="Palatino Linotype" w:eastAsia="Calibri" w:hAnsi="Palatino Linotype" w:cs="Arial"/>
          <w:sz w:val="24"/>
          <w:szCs w:val="24"/>
        </w:rPr>
        <w:lastRenderedPageBreak/>
        <w:t xml:space="preserve">hábiles otorgados; para el caso en particular es de señalar que el </w:t>
      </w:r>
      <w:r w:rsidRPr="001F2C24">
        <w:rPr>
          <w:rFonts w:ascii="Palatino Linotype" w:eastAsia="Calibri" w:hAnsi="Palatino Linotype" w:cs="Arial"/>
          <w:b/>
          <w:sz w:val="24"/>
          <w:szCs w:val="24"/>
        </w:rPr>
        <w:t>SUJETO OBLIGADO</w:t>
      </w:r>
      <w:r w:rsidRPr="001F2C24">
        <w:rPr>
          <w:rFonts w:ascii="Palatino Linotype" w:eastAsia="Calibri" w:hAnsi="Palatino Linotype" w:cs="Arial"/>
          <w:sz w:val="24"/>
          <w:szCs w:val="24"/>
        </w:rPr>
        <w:t xml:space="preserve"> </w:t>
      </w:r>
      <w:r w:rsidR="009352CF" w:rsidRPr="001F2C24">
        <w:rPr>
          <w:rFonts w:ascii="Palatino Linotype" w:eastAsia="Calibri" w:hAnsi="Palatino Linotype" w:cs="Arial"/>
          <w:sz w:val="24"/>
          <w:szCs w:val="24"/>
        </w:rPr>
        <w:t>entregó las respuesta el veintiséis</w:t>
      </w:r>
      <w:r w:rsidR="009352CF" w:rsidRPr="001F2C24">
        <w:rPr>
          <w:rFonts w:ascii="Palatino Linotype" w:eastAsia="Calibri" w:hAnsi="Palatino Linotype" w:cs="Arial"/>
          <w:b/>
          <w:sz w:val="24"/>
          <w:szCs w:val="24"/>
        </w:rPr>
        <w:t xml:space="preserve"> (26</w:t>
      </w:r>
      <w:r w:rsidRPr="001F2C24">
        <w:rPr>
          <w:rFonts w:ascii="Palatino Linotype" w:eastAsia="Calibri" w:hAnsi="Palatino Linotype" w:cs="Arial"/>
          <w:b/>
          <w:sz w:val="24"/>
          <w:szCs w:val="24"/>
        </w:rPr>
        <w:t xml:space="preserve">) de enero </w:t>
      </w:r>
      <w:r w:rsidRPr="001F2C24">
        <w:rPr>
          <w:rFonts w:ascii="Palatino Linotype" w:eastAsia="Calibri" w:hAnsi="Palatino Linotype" w:cs="Arial"/>
          <w:sz w:val="24"/>
          <w:szCs w:val="24"/>
        </w:rPr>
        <w:t xml:space="preserve">de dos mil veintiuno, </w:t>
      </w:r>
      <w:r w:rsidRPr="001F2C24">
        <w:rPr>
          <w:rFonts w:ascii="Palatino Linotype" w:hAnsi="Palatino Linotype" w:cs="Arial"/>
          <w:sz w:val="24"/>
          <w:szCs w:val="24"/>
        </w:rPr>
        <w:t xml:space="preserve">de tal forma que el plazo para interponer el recurso transcurrió del día </w:t>
      </w:r>
      <w:r w:rsidR="009352CF" w:rsidRPr="001F2C24">
        <w:rPr>
          <w:rFonts w:ascii="Palatino Linotype" w:hAnsi="Palatino Linotype" w:cs="Arial"/>
          <w:b/>
          <w:sz w:val="24"/>
          <w:szCs w:val="24"/>
        </w:rPr>
        <w:t>veintisiete (27) de enero al diecisiete (17</w:t>
      </w:r>
      <w:r w:rsidRPr="001F2C24">
        <w:rPr>
          <w:rFonts w:ascii="Palatino Linotype" w:hAnsi="Palatino Linotype" w:cs="Arial"/>
          <w:b/>
          <w:sz w:val="24"/>
          <w:szCs w:val="24"/>
        </w:rPr>
        <w:t xml:space="preserve">) de febrero </w:t>
      </w:r>
      <w:r w:rsidRPr="001F2C24">
        <w:rPr>
          <w:rFonts w:ascii="Palatino Linotype" w:hAnsi="Palatino Linotype" w:cs="Arial"/>
          <w:sz w:val="24"/>
          <w:szCs w:val="24"/>
        </w:rPr>
        <w:t xml:space="preserve">de dos mil veintiuno; en consecuencia, presentó </w:t>
      </w:r>
      <w:r w:rsidR="009352CF" w:rsidRPr="001F2C24">
        <w:rPr>
          <w:rFonts w:ascii="Palatino Linotype" w:hAnsi="Palatino Linotype" w:cs="Arial"/>
          <w:sz w:val="24"/>
          <w:szCs w:val="24"/>
        </w:rPr>
        <w:t>su inconformidad el día quince</w:t>
      </w:r>
      <w:r w:rsidR="009352CF" w:rsidRPr="001F2C24">
        <w:rPr>
          <w:rFonts w:ascii="Palatino Linotype" w:hAnsi="Palatino Linotype" w:cs="Arial"/>
          <w:b/>
          <w:sz w:val="24"/>
          <w:szCs w:val="24"/>
        </w:rPr>
        <w:t xml:space="preserve"> (15) de febrero</w:t>
      </w:r>
      <w:r w:rsidRPr="001F2C24">
        <w:rPr>
          <w:rFonts w:ascii="Palatino Linotype" w:hAnsi="Palatino Linotype" w:cs="Arial"/>
          <w:b/>
          <w:sz w:val="24"/>
          <w:szCs w:val="24"/>
        </w:rPr>
        <w:t xml:space="preserve"> </w:t>
      </w:r>
      <w:r w:rsidRPr="001F2C24">
        <w:rPr>
          <w:rFonts w:ascii="Palatino Linotype" w:hAnsi="Palatino Linotype" w:cs="Arial"/>
          <w:sz w:val="24"/>
          <w:szCs w:val="24"/>
        </w:rPr>
        <w:t xml:space="preserve">de dos mil veintiuno, éste se encuentra dentro de los márgenes temporales previstos en el artículo 178 de la </w:t>
      </w:r>
      <w:r w:rsidRPr="001F2C24">
        <w:rPr>
          <w:rFonts w:ascii="Palatino Linotype" w:hAnsi="Palatino Linotype" w:cs="Arial"/>
          <w:b/>
          <w:sz w:val="24"/>
          <w:szCs w:val="24"/>
        </w:rPr>
        <w:t>Ley de Transparencia y Acceso a la Información Pública del Estado de México y Municipios</w:t>
      </w:r>
      <w:r w:rsidRPr="001F2C24">
        <w:rPr>
          <w:rFonts w:ascii="Palatino Linotype" w:hAnsi="Palatino Linotype" w:cs="Arial"/>
          <w:sz w:val="24"/>
          <w:szCs w:val="24"/>
        </w:rPr>
        <w:t>.</w:t>
      </w:r>
    </w:p>
    <w:p w:rsidR="00767CE4" w:rsidRPr="001F2C24" w:rsidRDefault="00767CE4" w:rsidP="00767CE4">
      <w:pPr>
        <w:contextualSpacing/>
        <w:rPr>
          <w:rFonts w:ascii="Palatino Linotype" w:hAnsi="Palatino Linotype" w:cs="Arial"/>
          <w:sz w:val="24"/>
          <w:szCs w:val="24"/>
        </w:rPr>
      </w:pPr>
    </w:p>
    <w:p w:rsidR="00767CE4" w:rsidRPr="001F2C24" w:rsidRDefault="00767CE4" w:rsidP="00767CE4">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1F2C24">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67CE4" w:rsidRPr="001F2C24" w:rsidRDefault="00767CE4" w:rsidP="00767CE4">
      <w:pPr>
        <w:keepNext/>
        <w:keepLines/>
        <w:spacing w:before="240" w:after="0"/>
        <w:outlineLvl w:val="0"/>
        <w:rPr>
          <w:rFonts w:ascii="Palatino Linotype" w:eastAsia="MS Mincho" w:hAnsi="Palatino Linotype" w:cs="Times New Roman"/>
          <w:b/>
          <w:sz w:val="24"/>
          <w:szCs w:val="24"/>
          <w:lang w:val="es-ES_tradnl" w:eastAsia="es-ES"/>
        </w:rPr>
      </w:pPr>
      <w:bookmarkStart w:id="4" w:name="_Toc67417574"/>
      <w:r w:rsidRPr="001F2C24">
        <w:rPr>
          <w:rFonts w:ascii="Palatino Linotype" w:eastAsia="MS Mincho" w:hAnsi="Palatino Linotype" w:cstheme="majorBidi"/>
          <w:b/>
          <w:sz w:val="24"/>
          <w:szCs w:val="24"/>
          <w:lang w:val="es-ES_tradnl" w:eastAsia="es-ES"/>
        </w:rPr>
        <w:t>TERCERO. Previo especial pronunciamiento.</w:t>
      </w:r>
      <w:bookmarkEnd w:id="4"/>
      <w:r w:rsidRPr="001F2C24">
        <w:rPr>
          <w:rFonts w:ascii="Palatino Linotype" w:eastAsia="MS Mincho" w:hAnsi="Palatino Linotype" w:cstheme="majorBidi"/>
          <w:b/>
          <w:sz w:val="24"/>
          <w:szCs w:val="24"/>
          <w:lang w:val="es-ES_tradnl" w:eastAsia="es-ES"/>
        </w:rPr>
        <w:t xml:space="preserve"> </w:t>
      </w:r>
    </w:p>
    <w:p w:rsidR="00767CE4" w:rsidRPr="001F2C24" w:rsidRDefault="00767CE4" w:rsidP="00767CE4">
      <w:pPr>
        <w:spacing w:after="0" w:line="360" w:lineRule="auto"/>
        <w:contextualSpacing/>
        <w:jc w:val="both"/>
        <w:rPr>
          <w:rFonts w:ascii="Palatino Linotype" w:eastAsia="MS Mincho" w:hAnsi="Palatino Linotype" w:cs="Times New Roman"/>
          <w:sz w:val="24"/>
          <w:szCs w:val="24"/>
          <w:lang w:val="es-ES_tradnl" w:eastAsia="es-ES"/>
        </w:rPr>
      </w:pPr>
    </w:p>
    <w:p w:rsidR="00767CE4" w:rsidRPr="001F2C24" w:rsidRDefault="00767CE4" w:rsidP="00615BD6">
      <w:pPr>
        <w:pStyle w:val="Prrafodelista"/>
        <w:keepNext/>
        <w:keepLines/>
        <w:numPr>
          <w:ilvl w:val="0"/>
          <w:numId w:val="11"/>
        </w:numPr>
        <w:spacing w:before="240" w:after="0"/>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67417575"/>
      <w:r w:rsidRPr="001F2C24">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rsidR="00767CE4" w:rsidRPr="001F2C24" w:rsidRDefault="00767CE4" w:rsidP="00767CE4">
      <w:pPr>
        <w:spacing w:after="0" w:line="360" w:lineRule="auto"/>
        <w:contextualSpacing/>
        <w:jc w:val="both"/>
        <w:rPr>
          <w:rFonts w:ascii="Palatino Linotype" w:eastAsia="MS Mincho" w:hAnsi="Palatino Linotype" w:cs="Times New Roman"/>
          <w:sz w:val="24"/>
          <w:szCs w:val="24"/>
          <w:lang w:val="es-ES_tradnl" w:eastAsia="es-ES"/>
        </w:rPr>
      </w:pPr>
    </w:p>
    <w:p w:rsidR="00767CE4" w:rsidRPr="001F2C24" w:rsidRDefault="00767CE4" w:rsidP="00615BD6">
      <w:pPr>
        <w:pStyle w:val="Prrafodelista"/>
        <w:numPr>
          <w:ilvl w:val="0"/>
          <w:numId w:val="2"/>
        </w:numPr>
        <w:spacing w:line="360" w:lineRule="auto"/>
        <w:jc w:val="both"/>
        <w:rPr>
          <w:rFonts w:ascii="Palatino Linotype" w:hAnsi="Palatino Linotype"/>
          <w:sz w:val="24"/>
          <w:szCs w:val="24"/>
          <w:lang w:val="es-ES"/>
        </w:rPr>
      </w:pPr>
      <w:r w:rsidRPr="001F2C24">
        <w:rPr>
          <w:rFonts w:ascii="Palatino Linotype" w:hAnsi="Palatino Linotype"/>
          <w:sz w:val="24"/>
          <w:szCs w:val="24"/>
          <w:lang w:val="es-ES"/>
        </w:rPr>
        <w:t xml:space="preserve">Ahora bien, desde que inició, la crisis generada por el virus </w:t>
      </w:r>
      <w:r w:rsidRPr="001F2C24">
        <w:rPr>
          <w:rFonts w:ascii="Palatino Linotype" w:hAnsi="Palatino Linotype"/>
          <w:b/>
          <w:sz w:val="24"/>
          <w:szCs w:val="24"/>
          <w:lang w:val="es-ES"/>
        </w:rPr>
        <w:t>SARS-Cov-2-  COVID-19</w:t>
      </w:r>
      <w:r w:rsidRPr="001F2C24">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767CE4" w:rsidRPr="001F2C24" w:rsidRDefault="00767CE4" w:rsidP="00767CE4">
      <w:pPr>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Por esa razón, durante los meses de marzo, abril, mayo, junio y julio de</w:t>
      </w:r>
      <w:r w:rsidR="00615BD6" w:rsidRPr="001F2C24">
        <w:rPr>
          <w:rFonts w:ascii="Palatino Linotype" w:hAnsi="Palatino Linotype"/>
          <w:sz w:val="24"/>
          <w:szCs w:val="24"/>
          <w:lang w:val="es-ES"/>
        </w:rPr>
        <w:t>l año pas</w:t>
      </w:r>
      <w:r w:rsidRPr="001F2C24">
        <w:rPr>
          <w:rFonts w:ascii="Palatino Linotype" w:hAnsi="Palatino Linotype"/>
          <w:sz w:val="24"/>
          <w:szCs w:val="24"/>
          <w:lang w:val="es-ES"/>
        </w:rPr>
        <w:t>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 xml:space="preserve">Luego del periodo de agosto a diciembre, en el </w:t>
      </w:r>
      <w:r w:rsidR="00615BD6" w:rsidRPr="001F2C24">
        <w:rPr>
          <w:rFonts w:ascii="Palatino Linotype" w:hAnsi="Palatino Linotype"/>
          <w:sz w:val="24"/>
          <w:szCs w:val="24"/>
          <w:lang w:val="es-ES"/>
        </w:rPr>
        <w:t>que las condiciones de riesgo bajaron</w:t>
      </w:r>
      <w:r w:rsidRPr="001F2C24">
        <w:rPr>
          <w:rFonts w:ascii="Palatino Linotype" w:hAnsi="Palatino Linotype"/>
          <w:sz w:val="24"/>
          <w:szCs w:val="24"/>
          <w:lang w:val="es-ES"/>
        </w:rPr>
        <w:t xml:space="preserve"> para situar a algunos estados en semáfo</w:t>
      </w:r>
      <w:r w:rsidR="00615BD6" w:rsidRPr="001F2C24">
        <w:rPr>
          <w:rFonts w:ascii="Palatino Linotype" w:hAnsi="Palatino Linotype"/>
          <w:sz w:val="24"/>
          <w:szCs w:val="24"/>
          <w:lang w:val="es-ES"/>
        </w:rPr>
        <w:t>ro verde, amarillo y naranja, administrado</w:t>
      </w:r>
      <w:r w:rsidRPr="001F2C24">
        <w:rPr>
          <w:rFonts w:ascii="Palatino Linotype" w:hAnsi="Palatino Linotype"/>
          <w:sz w:val="24"/>
          <w:szCs w:val="24"/>
          <w:lang w:val="es-ES"/>
        </w:rPr>
        <w:t xml:space="preserve">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w:t>
      </w:r>
      <w:r w:rsidRPr="001F2C24">
        <w:rPr>
          <w:rFonts w:ascii="Palatino Linotype" w:hAnsi="Palatino Linotype"/>
          <w:sz w:val="24"/>
          <w:szCs w:val="24"/>
          <w:lang w:val="es-ES"/>
        </w:rPr>
        <w:lastRenderedPageBreak/>
        <w:t>suspender las funciones presenciales de las instituciones públicas, que incluyen tanto a los sujetos obligados como a este Órgano.</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w:t>
      </w:r>
      <w:r w:rsidRPr="001F2C24">
        <w:rPr>
          <w:rFonts w:ascii="Palatino Linotype" w:hAnsi="Palatino Linotype"/>
          <w:sz w:val="24"/>
          <w:szCs w:val="24"/>
          <w:lang w:val="es-ES"/>
        </w:rPr>
        <w:lastRenderedPageBreak/>
        <w:t xml:space="preserve">el esfuerzo conjunto para evitar que los servidores públicos acudan a sus centros de trabajo para desempeñar sus funciones. </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line="360" w:lineRule="auto"/>
        <w:contextualSpacing/>
        <w:jc w:val="both"/>
        <w:rPr>
          <w:rFonts w:ascii="Palatino Linotype" w:hAnsi="Palatino Linotype"/>
          <w:sz w:val="24"/>
          <w:szCs w:val="24"/>
          <w:lang w:val="es-ES"/>
        </w:rPr>
      </w:pPr>
      <w:r w:rsidRPr="001F2C24">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w:t>
      </w:r>
      <w:r w:rsidRPr="001F2C24">
        <w:rPr>
          <w:rFonts w:ascii="Palatino Linotype" w:hAnsi="Palatino Linotype"/>
          <w:sz w:val="24"/>
          <w:szCs w:val="24"/>
          <w:lang w:val="es-ES"/>
        </w:rPr>
        <w:lastRenderedPageBreak/>
        <w:t xml:space="preserve">colisiona sino que, se trata de armonizar, con la garantía plena en el ejercicio de los derechos de acceso a la información pública y a la protección de los datos personales. </w:t>
      </w:r>
    </w:p>
    <w:p w:rsidR="00767CE4" w:rsidRPr="001F2C24" w:rsidRDefault="00767CE4" w:rsidP="00767CE4">
      <w:pPr>
        <w:spacing w:line="360" w:lineRule="auto"/>
        <w:ind w:left="360" w:hanging="360"/>
        <w:contextualSpacing/>
        <w:jc w:val="both"/>
        <w:rPr>
          <w:rFonts w:ascii="Palatino Linotype" w:hAnsi="Palatino Linotype"/>
          <w:sz w:val="24"/>
          <w:szCs w:val="24"/>
          <w:lang w:val="es-ES"/>
        </w:rPr>
      </w:pPr>
    </w:p>
    <w:p w:rsidR="00767CE4" w:rsidRPr="001F2C24" w:rsidRDefault="00767CE4" w:rsidP="00615BD6">
      <w:pPr>
        <w:numPr>
          <w:ilvl w:val="0"/>
          <w:numId w:val="2"/>
        </w:numPr>
        <w:spacing w:after="0" w:line="360" w:lineRule="auto"/>
        <w:contextualSpacing/>
        <w:jc w:val="both"/>
        <w:rPr>
          <w:rFonts w:ascii="Palatino Linotype" w:eastAsia="Calibri" w:hAnsi="Palatino Linotype" w:cs="Arial"/>
          <w:sz w:val="24"/>
          <w:szCs w:val="24"/>
          <w:lang w:eastAsia="es-ES"/>
        </w:rPr>
      </w:pPr>
      <w:r w:rsidRPr="001F2C24">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Pr="001F2C24">
        <w:rPr>
          <w:rFonts w:ascii="Palatino Linotype" w:eastAsia="MS Mincho" w:hAnsi="Palatino Linotype" w:cstheme="majorBidi"/>
          <w:b/>
          <w:sz w:val="24"/>
          <w:szCs w:val="24"/>
          <w:lang w:val="es-ES_tradnl" w:eastAsia="es-ES"/>
        </w:rPr>
        <w:t xml:space="preserve"> </w:t>
      </w:r>
    </w:p>
    <w:p w:rsidR="009352CF" w:rsidRPr="001F2C24" w:rsidRDefault="009352CF" w:rsidP="009352CF">
      <w:pPr>
        <w:pStyle w:val="Prrafodelista"/>
        <w:rPr>
          <w:rFonts w:ascii="Palatino Linotype" w:eastAsia="Calibri" w:hAnsi="Palatino Linotype" w:cs="Arial"/>
          <w:sz w:val="24"/>
          <w:szCs w:val="24"/>
          <w:lang w:eastAsia="es-ES"/>
        </w:rPr>
      </w:pPr>
    </w:p>
    <w:p w:rsidR="009352CF" w:rsidRPr="001F2C24" w:rsidRDefault="009352CF" w:rsidP="009352CF">
      <w:pPr>
        <w:pStyle w:val="Prrafodelista"/>
        <w:numPr>
          <w:ilvl w:val="0"/>
          <w:numId w:val="8"/>
        </w:numPr>
        <w:spacing w:after="0" w:line="360" w:lineRule="auto"/>
        <w:jc w:val="both"/>
        <w:outlineLvl w:val="1"/>
        <w:rPr>
          <w:rFonts w:ascii="Palatino Linotype" w:eastAsia="Calibri" w:hAnsi="Palatino Linotype" w:cs="Arial"/>
          <w:b/>
          <w:i/>
          <w:sz w:val="24"/>
          <w:szCs w:val="24"/>
          <w:lang w:eastAsia="es-ES"/>
        </w:rPr>
      </w:pPr>
      <w:bookmarkStart w:id="9" w:name="_Toc65743795"/>
      <w:bookmarkStart w:id="10" w:name="_Toc65849901"/>
      <w:bookmarkStart w:id="11" w:name="_Toc66352323"/>
      <w:bookmarkStart w:id="12" w:name="_Toc67417576"/>
      <w:r w:rsidRPr="001F2C24">
        <w:rPr>
          <w:rFonts w:ascii="Palatino Linotype" w:eastAsia="Calibri" w:hAnsi="Palatino Linotype" w:cs="Arial"/>
          <w:b/>
          <w:i/>
          <w:sz w:val="24"/>
          <w:szCs w:val="24"/>
          <w:lang w:eastAsia="es-ES"/>
        </w:rPr>
        <w:t>De la falta de presentación del informe justificado.</w:t>
      </w:r>
      <w:bookmarkEnd w:id="9"/>
      <w:bookmarkEnd w:id="10"/>
      <w:bookmarkEnd w:id="11"/>
      <w:bookmarkEnd w:id="12"/>
    </w:p>
    <w:p w:rsidR="009352CF" w:rsidRPr="001F2C24" w:rsidRDefault="009352CF" w:rsidP="009352CF">
      <w:pPr>
        <w:spacing w:after="0" w:line="360" w:lineRule="auto"/>
        <w:ind w:left="360"/>
        <w:contextualSpacing/>
        <w:jc w:val="both"/>
        <w:outlineLvl w:val="1"/>
        <w:rPr>
          <w:rFonts w:ascii="Palatino Linotype" w:eastAsia="Calibri" w:hAnsi="Palatino Linotype" w:cs="Arial"/>
          <w:b/>
          <w:i/>
          <w:sz w:val="24"/>
          <w:szCs w:val="24"/>
          <w:lang w:eastAsia="es-ES"/>
        </w:rPr>
      </w:pPr>
    </w:p>
    <w:p w:rsidR="009352CF" w:rsidRPr="001F2C24" w:rsidRDefault="009352CF" w:rsidP="00615BD6">
      <w:pPr>
        <w:pStyle w:val="Prrafodelista"/>
        <w:numPr>
          <w:ilvl w:val="0"/>
          <w:numId w:val="2"/>
        </w:numPr>
        <w:spacing w:after="0" w:line="360" w:lineRule="auto"/>
        <w:jc w:val="both"/>
        <w:rPr>
          <w:rFonts w:ascii="Palatino Linotype" w:eastAsiaTheme="minorEastAsia" w:hAnsi="Palatino Linotype" w:cs="Arial"/>
          <w:sz w:val="24"/>
          <w:szCs w:val="24"/>
          <w:lang w:val="es-ES_tradnl" w:eastAsia="es-ES"/>
        </w:rPr>
      </w:pPr>
      <w:r w:rsidRPr="001F2C24">
        <w:rPr>
          <w:rFonts w:ascii="Palatino Linotype" w:eastAsiaTheme="minorEastAsia" w:hAnsi="Palatino Linotype" w:cs="Arial"/>
          <w:color w:val="222222"/>
          <w:sz w:val="24"/>
          <w:szCs w:val="24"/>
          <w:lang w:val="es-ES_tradnl" w:eastAsia="es-ES"/>
        </w:rPr>
        <w:t xml:space="preserve">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w:t>
      </w:r>
      <w:r w:rsidRPr="001F2C24">
        <w:rPr>
          <w:rFonts w:ascii="Palatino Linotype" w:eastAsiaTheme="minorEastAsia" w:hAnsi="Palatino Linotype" w:cs="Arial"/>
          <w:color w:val="222222"/>
          <w:sz w:val="24"/>
          <w:szCs w:val="24"/>
          <w:lang w:val="es-ES_tradnl" w:eastAsia="es-ES"/>
        </w:rPr>
        <w:lastRenderedPageBreak/>
        <w:t>consideramos lo que al respecto ha señalado la autoridad jurisdiccional al emitir el siguiente criterio:</w:t>
      </w:r>
    </w:p>
    <w:p w:rsidR="009352CF" w:rsidRPr="001F2C24" w:rsidRDefault="009352CF" w:rsidP="009352CF">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rsidR="009352CF" w:rsidRPr="001F2C24" w:rsidRDefault="009352CF" w:rsidP="009352CF">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1F2C24">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1F2C24">
        <w:rPr>
          <w:rFonts w:ascii="Palatino Linotype" w:eastAsia="Times New Roman" w:hAnsi="Palatino Linotype" w:cs="Arial"/>
          <w:i/>
          <w:iCs/>
          <w:color w:val="222222"/>
          <w:szCs w:val="24"/>
          <w:lang w:val="es-ES_tradnl" w:eastAsia="es-ES"/>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F2C24">
        <w:rPr>
          <w:rFonts w:ascii="Palatino Linotype" w:eastAsia="Times New Roman" w:hAnsi="Palatino Linotype" w:cs="Arial"/>
          <w:i/>
          <w:iCs/>
          <w:color w:val="222222"/>
          <w:sz w:val="24"/>
          <w:szCs w:val="24"/>
          <w:lang w:val="es-ES_tradnl" w:eastAsia="es-ES"/>
        </w:rPr>
        <w:t xml:space="preserve">  </w:t>
      </w:r>
    </w:p>
    <w:p w:rsidR="009352CF" w:rsidRPr="001F2C24" w:rsidRDefault="009352CF" w:rsidP="009352CF">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rsidR="009352CF" w:rsidRPr="001F2C24" w:rsidRDefault="009352CF" w:rsidP="00615BD6">
      <w:pPr>
        <w:numPr>
          <w:ilvl w:val="0"/>
          <w:numId w:val="2"/>
        </w:numPr>
        <w:spacing w:after="0" w:line="360" w:lineRule="auto"/>
        <w:contextualSpacing/>
        <w:jc w:val="both"/>
        <w:rPr>
          <w:rFonts w:ascii="Palatino Linotype" w:eastAsia="Times New Roman" w:hAnsi="Palatino Linotype" w:cs="Arial"/>
          <w:b/>
          <w:sz w:val="24"/>
          <w:szCs w:val="24"/>
          <w:lang w:val="es-ES" w:eastAsia="es-ES"/>
        </w:rPr>
      </w:pPr>
      <w:r w:rsidRPr="001F2C24">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1F2C24">
        <w:rPr>
          <w:rFonts w:ascii="Palatino Linotype" w:eastAsiaTheme="minorEastAsia" w:hAnsi="Palatino Linotype" w:cs="Arial"/>
          <w:b/>
          <w:bCs/>
          <w:color w:val="222222"/>
          <w:sz w:val="24"/>
          <w:szCs w:val="24"/>
          <w:lang w:val="es-ES_tradnl" w:eastAsia="es-ES"/>
        </w:rPr>
        <w:t>SUJETO OBLIGADO</w:t>
      </w:r>
      <w:r w:rsidRPr="001F2C24">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rsidR="009352CF" w:rsidRPr="001F2C24" w:rsidRDefault="009352CF" w:rsidP="009352CF">
      <w:pPr>
        <w:pStyle w:val="Prrafodelista"/>
        <w:rPr>
          <w:rFonts w:ascii="Palatino Linotype" w:eastAsia="Calibri" w:hAnsi="Palatino Linotype" w:cs="Arial"/>
          <w:sz w:val="24"/>
          <w:szCs w:val="24"/>
          <w:lang w:eastAsia="es-ES"/>
        </w:rPr>
      </w:pPr>
    </w:p>
    <w:p w:rsidR="00767CE4" w:rsidRPr="001F2C24" w:rsidRDefault="00767CE4" w:rsidP="00767CE4">
      <w:pPr>
        <w:keepNext/>
        <w:keepLines/>
        <w:spacing w:before="240" w:after="0"/>
        <w:outlineLvl w:val="0"/>
        <w:rPr>
          <w:rFonts w:ascii="Palatino Linotype" w:eastAsia="Calibri" w:hAnsi="Palatino Linotype" w:cs="Arial"/>
          <w:b/>
          <w:sz w:val="24"/>
          <w:szCs w:val="24"/>
          <w:lang w:eastAsia="es-ES"/>
        </w:rPr>
      </w:pPr>
      <w:bookmarkStart w:id="13" w:name="_Toc66352324"/>
      <w:bookmarkStart w:id="14" w:name="_Toc67417577"/>
      <w:r w:rsidRPr="001F2C24">
        <w:rPr>
          <w:rFonts w:ascii="Palatino Linotype" w:eastAsia="Calibri" w:hAnsi="Palatino Linotype" w:cs="Arial"/>
          <w:b/>
          <w:sz w:val="24"/>
          <w:szCs w:val="24"/>
          <w:lang w:eastAsia="es-ES"/>
        </w:rPr>
        <w:t xml:space="preserve">CUARTO. </w:t>
      </w:r>
      <w:r w:rsidRPr="001F2C24">
        <w:rPr>
          <w:rFonts w:ascii="Palatino Linotype" w:eastAsia="Calibri" w:hAnsi="Palatino Linotype" w:cs="Arial"/>
          <w:b/>
          <w:sz w:val="24"/>
          <w:szCs w:val="24"/>
          <w:lang w:val="es-ES_tradnl" w:eastAsia="es-ES"/>
        </w:rPr>
        <w:t>Del planteamiento de la Litis</w:t>
      </w:r>
      <w:bookmarkEnd w:id="13"/>
      <w:bookmarkEnd w:id="14"/>
    </w:p>
    <w:p w:rsidR="00767CE4" w:rsidRPr="001F2C24" w:rsidRDefault="00767CE4" w:rsidP="00767CE4">
      <w:pPr>
        <w:spacing w:after="0" w:line="360" w:lineRule="auto"/>
        <w:ind w:left="360"/>
        <w:contextualSpacing/>
        <w:jc w:val="both"/>
        <w:rPr>
          <w:rFonts w:ascii="Palatino Linotype" w:eastAsia="Calibri" w:hAnsi="Palatino Linotype" w:cs="Arial"/>
          <w:sz w:val="24"/>
          <w:szCs w:val="24"/>
          <w:lang w:eastAsia="es-ES"/>
        </w:rPr>
      </w:pPr>
    </w:p>
    <w:p w:rsidR="008D68F8" w:rsidRPr="001F2C24" w:rsidRDefault="00767CE4" w:rsidP="00615BD6">
      <w:pPr>
        <w:numPr>
          <w:ilvl w:val="0"/>
          <w:numId w:val="2"/>
        </w:numPr>
        <w:spacing w:after="0" w:line="360" w:lineRule="auto"/>
        <w:contextualSpacing/>
        <w:jc w:val="both"/>
        <w:rPr>
          <w:rFonts w:ascii="Palatino Linotype" w:eastAsia="Calibri" w:hAnsi="Palatino Linotype" w:cs="Arial"/>
          <w:sz w:val="24"/>
          <w:szCs w:val="24"/>
          <w:lang w:eastAsia="es-ES"/>
        </w:rPr>
      </w:pPr>
      <w:r w:rsidRPr="001F2C24">
        <w:rPr>
          <w:rFonts w:ascii="Palatino Linotype" w:eastAsia="Calibri" w:hAnsi="Palatino Linotype" w:cs="Arial"/>
          <w:sz w:val="24"/>
          <w:szCs w:val="24"/>
          <w:lang w:eastAsia="es-ES"/>
        </w:rPr>
        <w:lastRenderedPageBreak/>
        <w:t xml:space="preserve">De lo inicialmente solicitado se puede observar que el </w:t>
      </w:r>
      <w:r w:rsidRPr="001F2C24">
        <w:rPr>
          <w:rFonts w:ascii="Palatino Linotype" w:eastAsia="Calibri" w:hAnsi="Palatino Linotype" w:cs="Arial"/>
          <w:b/>
          <w:sz w:val="24"/>
          <w:szCs w:val="24"/>
          <w:lang w:eastAsia="es-ES"/>
        </w:rPr>
        <w:t>SUJETO OBLIGADO</w:t>
      </w:r>
      <w:r w:rsidRPr="001F2C24">
        <w:rPr>
          <w:rFonts w:ascii="Palatino Linotype" w:eastAsia="Calibri" w:hAnsi="Palatino Linotype" w:cs="Arial"/>
          <w:sz w:val="24"/>
          <w:szCs w:val="24"/>
          <w:lang w:eastAsia="es-ES"/>
        </w:rPr>
        <w:t xml:space="preserve"> a su consideración entregó su respuesta; sin embargo, el solicitante se inconformó argumentado que </w:t>
      </w:r>
      <w:r w:rsidR="00FE517A" w:rsidRPr="001F2C24">
        <w:rPr>
          <w:rFonts w:ascii="Palatino Linotype" w:eastAsia="Calibri" w:hAnsi="Palatino Linotype" w:cs="Arial"/>
          <w:sz w:val="24"/>
          <w:szCs w:val="24"/>
          <w:lang w:eastAsia="es-ES"/>
        </w:rPr>
        <w:t>NO se le proporcionó la información.</w:t>
      </w:r>
    </w:p>
    <w:p w:rsidR="00FE517A" w:rsidRPr="001F2C24" w:rsidRDefault="00FE517A" w:rsidP="00FE517A">
      <w:pPr>
        <w:spacing w:after="0" w:line="360" w:lineRule="auto"/>
        <w:ind w:left="360"/>
        <w:contextualSpacing/>
        <w:jc w:val="both"/>
        <w:rPr>
          <w:rFonts w:ascii="Palatino Linotype" w:eastAsia="MS Mincho" w:hAnsi="Palatino Linotype" w:cs="Times New Roman"/>
          <w:sz w:val="24"/>
          <w:szCs w:val="24"/>
          <w:lang w:val="es-ES_tradnl" w:eastAsia="es-ES"/>
        </w:rPr>
      </w:pPr>
    </w:p>
    <w:p w:rsidR="00767CE4" w:rsidRPr="001F2C24" w:rsidRDefault="00767CE4" w:rsidP="00615BD6">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1F2C24">
        <w:rPr>
          <w:rFonts w:ascii="Palatino Linotype" w:eastAsia="Calibri" w:hAnsi="Palatino Linotype" w:cs="Arial"/>
          <w:sz w:val="24"/>
          <w:szCs w:val="24"/>
          <w:lang w:eastAsia="es-ES"/>
        </w:rPr>
        <w:t xml:space="preserve">En </w:t>
      </w:r>
      <w:r w:rsidRPr="001F2C24">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Acceso a la Información Pública del solicitante, tal  como establece la Ley para tal efecto, de no ser el caso, se ordenara la reparación de la afectación en la que se haya incurrido.</w:t>
      </w:r>
    </w:p>
    <w:p w:rsidR="00767CE4" w:rsidRPr="001F2C24" w:rsidRDefault="00767CE4" w:rsidP="00767CE4">
      <w:pPr>
        <w:contextualSpacing/>
        <w:rPr>
          <w:rFonts w:ascii="Palatino Linotype" w:eastAsia="MS Mincho" w:hAnsi="Palatino Linotype" w:cs="Times New Roman"/>
          <w:sz w:val="24"/>
          <w:szCs w:val="24"/>
          <w:lang w:val="es-ES_tradnl" w:eastAsia="es-ES"/>
        </w:rPr>
      </w:pPr>
    </w:p>
    <w:p w:rsidR="00767CE4" w:rsidRPr="001F2C24" w:rsidRDefault="00767CE4" w:rsidP="00615BD6">
      <w:pPr>
        <w:numPr>
          <w:ilvl w:val="0"/>
          <w:numId w:val="2"/>
        </w:numPr>
        <w:spacing w:before="240" w:after="240" w:line="360" w:lineRule="auto"/>
        <w:contextualSpacing/>
        <w:jc w:val="both"/>
        <w:rPr>
          <w:rFonts w:ascii="Palatino Linotype" w:hAnsi="Palatino Linotype"/>
          <w:b/>
          <w:i/>
          <w:sz w:val="24"/>
          <w:szCs w:val="24"/>
        </w:rPr>
      </w:pPr>
      <w:r w:rsidRPr="001F2C24">
        <w:rPr>
          <w:rFonts w:ascii="Palatino Linotype" w:hAnsi="Palatino Linotype" w:cs="Arial"/>
          <w:sz w:val="24"/>
          <w:szCs w:val="24"/>
        </w:rPr>
        <w:t xml:space="preserve">Por lo anterior, el presente recurso de revisión del que se trata se circunscribe en determinar si se </w:t>
      </w:r>
      <w:r w:rsidRPr="001F2C24">
        <w:rPr>
          <w:rFonts w:ascii="Palatino Linotype" w:eastAsia="Times New Roman" w:hAnsi="Palatino Linotype"/>
          <w:sz w:val="24"/>
          <w:szCs w:val="24"/>
        </w:rPr>
        <w:t xml:space="preserve">actualizan las hipótesis </w:t>
      </w:r>
      <w:r w:rsidRPr="001F2C24">
        <w:rPr>
          <w:rFonts w:ascii="Palatino Linotype" w:eastAsia="Times New Roman" w:hAnsi="Palatino Linotype" w:cs="Arial"/>
          <w:sz w:val="24"/>
          <w:szCs w:val="24"/>
          <w:lang w:eastAsia="es-MX"/>
        </w:rPr>
        <w:t xml:space="preserve">contenidas en </w:t>
      </w:r>
      <w:r w:rsidR="00FE517A" w:rsidRPr="001F2C24">
        <w:rPr>
          <w:rFonts w:ascii="Palatino Linotype" w:eastAsia="Times New Roman" w:hAnsi="Palatino Linotype" w:cs="Arial"/>
          <w:sz w:val="24"/>
          <w:szCs w:val="24"/>
          <w:lang w:val="es-ES" w:eastAsia="es-MX"/>
        </w:rPr>
        <w:t>el artículo 179 fracción I y III</w:t>
      </w:r>
      <w:r w:rsidRPr="001F2C24">
        <w:rPr>
          <w:rFonts w:ascii="Palatino Linotype" w:eastAsia="Times New Roman" w:hAnsi="Palatino Linotype" w:cs="Arial"/>
          <w:b/>
          <w:sz w:val="24"/>
          <w:szCs w:val="24"/>
          <w:lang w:val="es-ES" w:eastAsia="es-MX"/>
        </w:rPr>
        <w:t xml:space="preserve"> </w:t>
      </w:r>
      <w:r w:rsidRPr="001F2C24">
        <w:rPr>
          <w:rFonts w:ascii="Palatino Linotype" w:eastAsia="Times New Roman" w:hAnsi="Palatino Linotype" w:cs="Arial"/>
          <w:sz w:val="24"/>
          <w:szCs w:val="24"/>
          <w:lang w:val="es-ES" w:eastAsia="es-MX"/>
        </w:rPr>
        <w:t xml:space="preserve">de la </w:t>
      </w:r>
      <w:r w:rsidRPr="001F2C24">
        <w:rPr>
          <w:rFonts w:ascii="Palatino Linotype" w:eastAsia="Calibri" w:hAnsi="Palatino Linotype" w:cs="Arial"/>
          <w:b/>
          <w:sz w:val="24"/>
          <w:szCs w:val="24"/>
          <w:lang w:val="es-ES"/>
        </w:rPr>
        <w:t>Ley de Transparencia y Acceso a la Información Pública del Estado de México y Municipios</w:t>
      </w:r>
      <w:r w:rsidRPr="001F2C24">
        <w:rPr>
          <w:rFonts w:ascii="Palatino Linotype" w:eastAsia="Times New Roman" w:hAnsi="Palatino Linotype" w:cs="Arial"/>
          <w:sz w:val="24"/>
          <w:szCs w:val="24"/>
          <w:lang w:val="es-ES" w:eastAsia="es-MX"/>
        </w:rPr>
        <w:t xml:space="preserve">. </w:t>
      </w:r>
    </w:p>
    <w:p w:rsidR="00767CE4" w:rsidRPr="001F2C24" w:rsidRDefault="00767CE4" w:rsidP="00767CE4">
      <w:pPr>
        <w:spacing w:after="0" w:line="360" w:lineRule="auto"/>
        <w:ind w:left="360"/>
        <w:contextualSpacing/>
        <w:jc w:val="both"/>
        <w:rPr>
          <w:rFonts w:ascii="Palatino Linotype" w:eastAsia="MS Mincho" w:hAnsi="Palatino Linotype" w:cs="Times New Roman"/>
          <w:sz w:val="24"/>
          <w:szCs w:val="24"/>
          <w:lang w:val="es-ES_tradnl" w:eastAsia="es-ES"/>
        </w:rPr>
      </w:pPr>
    </w:p>
    <w:p w:rsidR="00767CE4" w:rsidRPr="001F2C24" w:rsidRDefault="00767CE4" w:rsidP="00FE517A">
      <w:pPr>
        <w:ind w:left="567"/>
        <w:rPr>
          <w:rFonts w:ascii="Palatino Linotype" w:hAnsi="Palatino Linotype"/>
          <w:b/>
          <w:i/>
          <w:sz w:val="24"/>
          <w:szCs w:val="24"/>
        </w:rPr>
      </w:pPr>
      <w:r w:rsidRPr="001F2C24">
        <w:rPr>
          <w:rFonts w:ascii="Palatino Linotype" w:hAnsi="Palatino Linotype"/>
          <w:b/>
          <w:i/>
          <w:sz w:val="24"/>
          <w:szCs w:val="24"/>
        </w:rPr>
        <w:t>Articulo. 179…</w:t>
      </w:r>
    </w:p>
    <w:p w:rsidR="00767CE4" w:rsidRPr="001F2C24" w:rsidRDefault="00767CE4" w:rsidP="00FE517A">
      <w:pPr>
        <w:numPr>
          <w:ilvl w:val="0"/>
          <w:numId w:val="5"/>
        </w:numPr>
        <w:ind w:left="567" w:firstLine="0"/>
        <w:contextualSpacing/>
        <w:rPr>
          <w:rFonts w:ascii="Palatino Linotype" w:hAnsi="Palatino Linotype"/>
          <w:b/>
          <w:i/>
          <w:sz w:val="24"/>
          <w:szCs w:val="24"/>
        </w:rPr>
      </w:pPr>
      <w:r w:rsidRPr="001F2C24">
        <w:rPr>
          <w:rFonts w:ascii="Palatino Linotype" w:hAnsi="Palatino Linotype"/>
          <w:b/>
          <w:i/>
          <w:sz w:val="24"/>
          <w:szCs w:val="24"/>
        </w:rPr>
        <w:t>La negativa a la información solicitada;</w:t>
      </w:r>
    </w:p>
    <w:p w:rsidR="009E25BF" w:rsidRPr="001F2C24" w:rsidRDefault="009E25BF" w:rsidP="0022497F">
      <w:pPr>
        <w:numPr>
          <w:ilvl w:val="0"/>
          <w:numId w:val="5"/>
        </w:numPr>
        <w:spacing w:before="240" w:after="240" w:line="360" w:lineRule="auto"/>
        <w:ind w:left="567" w:firstLine="0"/>
        <w:contextualSpacing/>
        <w:jc w:val="both"/>
        <w:rPr>
          <w:rFonts w:ascii="Palatino Linotype" w:hAnsi="Palatino Linotype"/>
          <w:i/>
          <w:sz w:val="24"/>
          <w:szCs w:val="24"/>
        </w:rPr>
      </w:pPr>
      <w:r w:rsidRPr="001F2C24">
        <w:rPr>
          <w:rFonts w:ascii="Palatino Linotype" w:hAnsi="Palatino Linotype"/>
          <w:b/>
          <w:i/>
          <w:sz w:val="24"/>
          <w:szCs w:val="24"/>
        </w:rPr>
        <w:t xml:space="preserve">A la </w:t>
      </w:r>
      <w:r w:rsidR="00767CE4" w:rsidRPr="001F2C24">
        <w:rPr>
          <w:rFonts w:ascii="Palatino Linotype" w:hAnsi="Palatino Linotype"/>
          <w:b/>
          <w:i/>
          <w:sz w:val="24"/>
          <w:szCs w:val="24"/>
        </w:rPr>
        <w:t xml:space="preserve">V.          </w:t>
      </w:r>
    </w:p>
    <w:p w:rsidR="009E25BF" w:rsidRPr="001F2C24" w:rsidRDefault="009E25BF" w:rsidP="009E25BF">
      <w:pPr>
        <w:pStyle w:val="Prrafodelista"/>
        <w:numPr>
          <w:ilvl w:val="0"/>
          <w:numId w:val="10"/>
        </w:numPr>
        <w:spacing w:before="240" w:after="240" w:line="360" w:lineRule="auto"/>
        <w:jc w:val="both"/>
        <w:rPr>
          <w:rFonts w:ascii="Palatino Linotype" w:hAnsi="Palatino Linotype"/>
          <w:i/>
          <w:sz w:val="24"/>
          <w:szCs w:val="24"/>
        </w:rPr>
      </w:pPr>
      <w:r w:rsidRPr="001F2C24">
        <w:rPr>
          <w:rFonts w:ascii="Palatino Linotype" w:hAnsi="Palatino Linotype"/>
          <w:b/>
          <w:i/>
          <w:sz w:val="24"/>
          <w:szCs w:val="24"/>
        </w:rPr>
        <w:t>La entrega de información que no corresponde  con lo solicitado</w:t>
      </w:r>
      <w:r w:rsidRPr="001F2C24">
        <w:rPr>
          <w:rFonts w:ascii="Palatino Linotype" w:hAnsi="Palatino Linotype"/>
          <w:i/>
          <w:sz w:val="24"/>
          <w:szCs w:val="24"/>
        </w:rPr>
        <w:t>;</w:t>
      </w:r>
    </w:p>
    <w:p w:rsidR="00767CE4" w:rsidRPr="001F2C24" w:rsidRDefault="00767CE4" w:rsidP="009E25BF">
      <w:pPr>
        <w:pStyle w:val="Prrafodelista"/>
        <w:numPr>
          <w:ilvl w:val="0"/>
          <w:numId w:val="10"/>
        </w:numPr>
        <w:spacing w:before="240" w:after="240" w:line="360" w:lineRule="auto"/>
        <w:jc w:val="both"/>
        <w:rPr>
          <w:rFonts w:ascii="Palatino Linotype" w:hAnsi="Palatino Linotype"/>
          <w:i/>
          <w:sz w:val="24"/>
          <w:szCs w:val="24"/>
        </w:rPr>
      </w:pPr>
      <w:r w:rsidRPr="001F2C24">
        <w:rPr>
          <w:rFonts w:ascii="Palatino Linotype" w:hAnsi="Palatino Linotype"/>
          <w:i/>
          <w:sz w:val="24"/>
          <w:szCs w:val="24"/>
        </w:rPr>
        <w:t>a la XIV…</w:t>
      </w:r>
    </w:p>
    <w:p w:rsidR="00767CE4" w:rsidRPr="001F2C24" w:rsidRDefault="00767CE4" w:rsidP="00767CE4">
      <w:pPr>
        <w:spacing w:before="240" w:after="240" w:line="360" w:lineRule="auto"/>
        <w:ind w:left="567"/>
        <w:contextualSpacing/>
        <w:jc w:val="both"/>
        <w:rPr>
          <w:rFonts w:ascii="Palatino Linotype" w:hAnsi="Palatino Linotype"/>
          <w:i/>
          <w:sz w:val="24"/>
          <w:szCs w:val="24"/>
        </w:rPr>
      </w:pPr>
    </w:p>
    <w:p w:rsidR="00767CE4" w:rsidRPr="001F2C24" w:rsidRDefault="00767CE4" w:rsidP="00615BD6">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1F2C24">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1F2C24">
        <w:rPr>
          <w:rFonts w:ascii="Palatino Linotype" w:hAnsi="Palatino Linotype" w:cs="Arial"/>
          <w:b/>
          <w:sz w:val="24"/>
          <w:szCs w:val="24"/>
        </w:rPr>
        <w:t>Ley de Transparencia y Acceso a la Información Pública del Estado de México y Municipios</w:t>
      </w:r>
      <w:r w:rsidRPr="001F2C24">
        <w:rPr>
          <w:rFonts w:ascii="Palatino Linotype" w:hAnsi="Palatino Linotype" w:cs="Arial"/>
          <w:sz w:val="24"/>
          <w:szCs w:val="24"/>
        </w:rPr>
        <w:t xml:space="preserve">, y determinar la confirmación; revocación o </w:t>
      </w:r>
      <w:r w:rsidRPr="001F2C24">
        <w:rPr>
          <w:rFonts w:ascii="Palatino Linotype" w:hAnsi="Palatino Linotype" w:cs="Arial"/>
          <w:sz w:val="24"/>
          <w:szCs w:val="24"/>
        </w:rPr>
        <w:lastRenderedPageBreak/>
        <w:t xml:space="preserve">modificación; </w:t>
      </w:r>
      <w:proofErr w:type="spellStart"/>
      <w:r w:rsidRPr="001F2C24">
        <w:rPr>
          <w:rFonts w:ascii="Palatino Linotype" w:hAnsi="Palatino Linotype" w:cs="Arial"/>
          <w:sz w:val="24"/>
          <w:szCs w:val="24"/>
        </w:rPr>
        <w:t>desechamiento</w:t>
      </w:r>
      <w:proofErr w:type="spellEnd"/>
      <w:r w:rsidRPr="001F2C24">
        <w:rPr>
          <w:rFonts w:ascii="Palatino Linotype" w:hAnsi="Palatino Linotype" w:cs="Arial"/>
          <w:sz w:val="24"/>
          <w:szCs w:val="24"/>
        </w:rPr>
        <w:t xml:space="preserve"> o sobreseimiento; y en su caso ordenar la entrega de la información.</w:t>
      </w:r>
    </w:p>
    <w:p w:rsidR="00767CE4" w:rsidRPr="001F2C24" w:rsidRDefault="00FE517A" w:rsidP="00767CE4">
      <w:pPr>
        <w:keepNext/>
        <w:keepLines/>
        <w:spacing w:before="240" w:after="0"/>
        <w:outlineLvl w:val="0"/>
        <w:rPr>
          <w:rFonts w:ascii="Palatino Linotype" w:eastAsiaTheme="majorEastAsia" w:hAnsi="Palatino Linotype" w:cstheme="majorBidi"/>
          <w:b/>
          <w:sz w:val="24"/>
          <w:szCs w:val="24"/>
        </w:rPr>
      </w:pPr>
      <w:bookmarkStart w:id="15" w:name="_Toc477891855"/>
      <w:bookmarkStart w:id="16" w:name="_Toc67417578"/>
      <w:r w:rsidRPr="001F2C24">
        <w:rPr>
          <w:rFonts w:ascii="Palatino Linotype" w:eastAsiaTheme="majorEastAsia" w:hAnsi="Palatino Linotype" w:cstheme="majorBidi"/>
          <w:b/>
          <w:sz w:val="24"/>
          <w:szCs w:val="24"/>
        </w:rPr>
        <w:t>QUINTO</w:t>
      </w:r>
      <w:r w:rsidR="00767CE4" w:rsidRPr="001F2C24">
        <w:rPr>
          <w:rFonts w:ascii="Palatino Linotype" w:eastAsiaTheme="majorEastAsia" w:hAnsi="Palatino Linotype" w:cstheme="majorBidi"/>
          <w:b/>
          <w:sz w:val="24"/>
          <w:szCs w:val="24"/>
        </w:rPr>
        <w:t>. Del estudio de resolución del asunto</w:t>
      </w:r>
      <w:bookmarkEnd w:id="15"/>
      <w:r w:rsidR="00767CE4" w:rsidRPr="001F2C24">
        <w:rPr>
          <w:rFonts w:ascii="Palatino Linotype" w:eastAsiaTheme="majorEastAsia" w:hAnsi="Palatino Linotype" w:cstheme="majorBidi"/>
          <w:b/>
          <w:sz w:val="24"/>
          <w:szCs w:val="24"/>
        </w:rPr>
        <w:t>.</w:t>
      </w:r>
      <w:bookmarkEnd w:id="16"/>
      <w:r w:rsidR="00767CE4" w:rsidRPr="001F2C24">
        <w:rPr>
          <w:rFonts w:ascii="Palatino Linotype" w:eastAsiaTheme="majorEastAsia" w:hAnsi="Palatino Linotype" w:cstheme="majorBidi"/>
          <w:b/>
          <w:sz w:val="24"/>
          <w:szCs w:val="24"/>
        </w:rPr>
        <w:t xml:space="preserve"> </w:t>
      </w:r>
    </w:p>
    <w:p w:rsidR="00767CE4" w:rsidRPr="001F2C24" w:rsidRDefault="00767CE4" w:rsidP="00767CE4">
      <w:pPr>
        <w:spacing w:after="0" w:line="360" w:lineRule="auto"/>
        <w:ind w:right="49"/>
        <w:contextualSpacing/>
        <w:jc w:val="both"/>
        <w:rPr>
          <w:rFonts w:ascii="Palatino Linotype" w:eastAsia="MS Mincho" w:hAnsi="Palatino Linotype" w:cs="Times New Roman"/>
          <w:sz w:val="14"/>
          <w:szCs w:val="24"/>
          <w:lang w:val="es-ES_tradnl" w:eastAsia="es-ES"/>
        </w:rPr>
      </w:pPr>
    </w:p>
    <w:p w:rsidR="00767CE4" w:rsidRPr="001F2C24" w:rsidRDefault="00767CE4" w:rsidP="00615BD6">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767CE4" w:rsidRPr="001F2C24" w:rsidRDefault="00767CE4" w:rsidP="00767CE4">
      <w:pPr>
        <w:spacing w:after="0" w:line="360" w:lineRule="auto"/>
        <w:ind w:right="34"/>
        <w:contextualSpacing/>
        <w:jc w:val="both"/>
        <w:rPr>
          <w:rFonts w:ascii="Palatino Linotype" w:eastAsia="MS Mincho" w:hAnsi="Palatino Linotype" w:cs="Times New Roman"/>
          <w:sz w:val="24"/>
          <w:szCs w:val="24"/>
          <w:lang w:val="es-ES_tradnl" w:eastAsia="es-ES"/>
        </w:rPr>
      </w:pPr>
    </w:p>
    <w:p w:rsidR="00767CE4" w:rsidRPr="001F2C24" w:rsidRDefault="00767CE4" w:rsidP="00615BD6">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1F2C2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67CE4" w:rsidRPr="001F2C24" w:rsidRDefault="00767CE4" w:rsidP="00767CE4">
      <w:pPr>
        <w:spacing w:after="0" w:line="360" w:lineRule="auto"/>
        <w:ind w:right="49"/>
        <w:contextualSpacing/>
        <w:jc w:val="both"/>
        <w:rPr>
          <w:rFonts w:ascii="Palatino Linotype" w:eastAsia="MS Mincho" w:hAnsi="Palatino Linotype" w:cs="Times New Roman"/>
          <w:sz w:val="16"/>
          <w:szCs w:val="24"/>
          <w:lang w:val="es-ES_tradnl" w:eastAsia="es-ES"/>
        </w:rPr>
      </w:pPr>
    </w:p>
    <w:p w:rsidR="00767CE4" w:rsidRPr="001F2C24" w:rsidRDefault="00767CE4" w:rsidP="00615BD6">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1F2C24">
        <w:rPr>
          <w:rFonts w:ascii="Palatino Linotype" w:eastAsia="MS Mincho" w:hAnsi="Palatino Linotype" w:cs="Times New Roman"/>
          <w:sz w:val="24"/>
          <w:szCs w:val="24"/>
          <w:lang w:val="es-ES_tradnl" w:eastAsia="es-ES"/>
        </w:rPr>
        <w:t>Derivado</w:t>
      </w:r>
      <w:r w:rsidRPr="001F2C24">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1F2C24">
        <w:rPr>
          <w:rFonts w:ascii="Palatino Linotype" w:eastAsia="MS Mincho" w:hAnsi="Palatino Linotype" w:cs="Arial"/>
          <w:b/>
          <w:sz w:val="24"/>
          <w:szCs w:val="24"/>
          <w:lang w:val="es-ES_tradnl" w:eastAsia="es-ES"/>
        </w:rPr>
        <w:t xml:space="preserve">SUJETO OBLIGADO </w:t>
      </w:r>
      <w:r w:rsidRPr="001F2C24">
        <w:rPr>
          <w:rFonts w:ascii="Palatino Linotype" w:eastAsia="MS Mincho" w:hAnsi="Palatino Linotype" w:cs="Arial"/>
          <w:sz w:val="24"/>
          <w:szCs w:val="24"/>
          <w:lang w:val="es-ES_tradnl" w:eastAsia="es-ES"/>
        </w:rPr>
        <w:t>en los formato preestablecidos.</w:t>
      </w:r>
    </w:p>
    <w:p w:rsidR="00767CE4" w:rsidRPr="001F2C24" w:rsidRDefault="00767CE4" w:rsidP="00767CE4">
      <w:pPr>
        <w:spacing w:after="0" w:line="360" w:lineRule="auto"/>
        <w:ind w:right="34"/>
        <w:contextualSpacing/>
        <w:jc w:val="both"/>
        <w:rPr>
          <w:rFonts w:ascii="Palatino Linotype" w:eastAsia="MS Mincho" w:hAnsi="Palatino Linotype" w:cs="Arial"/>
          <w:sz w:val="24"/>
          <w:szCs w:val="24"/>
          <w:lang w:val="es-ES_tradnl" w:eastAsia="es-ES"/>
        </w:rPr>
      </w:pPr>
    </w:p>
    <w:p w:rsidR="00767CE4" w:rsidRPr="001F2C24" w:rsidRDefault="00767CE4" w:rsidP="00615BD6">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1F2C24">
        <w:rPr>
          <w:rFonts w:ascii="Palatino Linotype" w:eastAsia="MS Mincho" w:hAnsi="Palatino Linotype" w:cs="Arial"/>
          <w:sz w:val="24"/>
          <w:szCs w:val="24"/>
          <w:lang w:val="es-ES_tradnl" w:eastAsia="es-ES"/>
        </w:rPr>
        <w:t xml:space="preserve">Luego entonces, </w:t>
      </w:r>
      <w:r w:rsidRPr="001F2C24">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1F2C24">
        <w:rPr>
          <w:rFonts w:ascii="Palatino Linotype" w:eastAsia="MS Mincho" w:hAnsi="Palatino Linotype" w:cs="Arial"/>
          <w:sz w:val="24"/>
          <w:szCs w:val="24"/>
          <w:lang w:val="es-ES_tradnl" w:eastAsia="es-ES"/>
        </w:rPr>
        <w:t>pa</w:t>
      </w:r>
      <w:r w:rsidR="008455EE" w:rsidRPr="001F2C24">
        <w:rPr>
          <w:rFonts w:ascii="Palatino Linotype" w:eastAsia="MS Mincho" w:hAnsi="Palatino Linotype" w:cs="Arial"/>
          <w:sz w:val="24"/>
          <w:szCs w:val="24"/>
          <w:lang w:val="es-ES_tradnl" w:eastAsia="es-ES"/>
        </w:rPr>
        <w:t>ra determinar si es accesible y congruente</w:t>
      </w:r>
      <w:r w:rsidRPr="001F2C24">
        <w:rPr>
          <w:rFonts w:ascii="Palatino Linotype" w:eastAsia="MS Mincho" w:hAnsi="Palatino Linotype" w:cs="Arial"/>
          <w:sz w:val="24"/>
          <w:szCs w:val="24"/>
          <w:lang w:val="es-ES_tradnl" w:eastAsia="es-ES"/>
        </w:rPr>
        <w:t xml:space="preserve">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1F2C24">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767CE4" w:rsidRPr="001F2C24" w:rsidRDefault="00767CE4" w:rsidP="00767CE4">
      <w:pPr>
        <w:spacing w:after="0" w:line="360" w:lineRule="auto"/>
        <w:ind w:right="49"/>
        <w:contextualSpacing/>
        <w:jc w:val="both"/>
        <w:rPr>
          <w:rFonts w:ascii="Palatino Linotype" w:eastAsia="MS Mincho" w:hAnsi="Palatino Linotype" w:cs="Arial"/>
          <w:sz w:val="24"/>
          <w:szCs w:val="24"/>
          <w:lang w:val="es-ES_tradnl" w:eastAsia="es-ES"/>
        </w:rPr>
      </w:pPr>
    </w:p>
    <w:p w:rsidR="00767CE4" w:rsidRPr="001F2C24" w:rsidRDefault="00767CE4" w:rsidP="00767CE4">
      <w:pPr>
        <w:spacing w:after="0" w:line="360" w:lineRule="auto"/>
        <w:ind w:left="567" w:right="615"/>
        <w:contextualSpacing/>
        <w:jc w:val="both"/>
        <w:rPr>
          <w:rFonts w:ascii="Palatino Linotype" w:eastAsia="MS Mincho" w:hAnsi="Palatino Linotype" w:cs="Arial"/>
          <w:i/>
          <w:sz w:val="24"/>
          <w:szCs w:val="24"/>
          <w:lang w:eastAsia="es-ES"/>
        </w:rPr>
      </w:pPr>
      <w:r w:rsidRPr="001F2C24">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767CE4" w:rsidRPr="001F2C24" w:rsidRDefault="00767CE4" w:rsidP="00767CE4">
      <w:pPr>
        <w:spacing w:after="0" w:line="360" w:lineRule="auto"/>
        <w:ind w:left="567" w:right="49"/>
        <w:contextualSpacing/>
        <w:jc w:val="both"/>
        <w:rPr>
          <w:rFonts w:ascii="Palatino Linotype" w:eastAsia="MS Mincho" w:hAnsi="Palatino Linotype" w:cs="Arial"/>
          <w:i/>
          <w:sz w:val="24"/>
          <w:szCs w:val="24"/>
          <w:lang w:eastAsia="es-ES"/>
        </w:rPr>
      </w:pPr>
      <w:r w:rsidRPr="001F2C24">
        <w:rPr>
          <w:rFonts w:ascii="Palatino Linotype" w:eastAsia="MS Mincho" w:hAnsi="Palatino Linotype" w:cs="Arial"/>
          <w:i/>
          <w:sz w:val="24"/>
          <w:szCs w:val="24"/>
          <w:lang w:eastAsia="es-ES"/>
        </w:rPr>
        <w:t>…”</w:t>
      </w:r>
    </w:p>
    <w:p w:rsidR="00767CE4" w:rsidRPr="001F2C24" w:rsidRDefault="00767CE4" w:rsidP="00767CE4">
      <w:pPr>
        <w:spacing w:after="0" w:line="360" w:lineRule="auto"/>
        <w:ind w:right="49"/>
        <w:contextualSpacing/>
        <w:jc w:val="both"/>
        <w:rPr>
          <w:rFonts w:ascii="Palatino Linotype" w:eastAsia="MS Mincho" w:hAnsi="Palatino Linotype" w:cs="Arial"/>
          <w:i/>
          <w:sz w:val="24"/>
          <w:szCs w:val="24"/>
          <w:lang w:eastAsia="es-ES"/>
        </w:rPr>
      </w:pPr>
    </w:p>
    <w:p w:rsidR="00767CE4" w:rsidRPr="001F2C24" w:rsidRDefault="00767CE4" w:rsidP="00615BD6">
      <w:pPr>
        <w:keepNext/>
        <w:keepLines/>
        <w:numPr>
          <w:ilvl w:val="0"/>
          <w:numId w:val="4"/>
        </w:numPr>
        <w:spacing w:before="40" w:after="0"/>
        <w:ind w:left="709"/>
        <w:contextualSpacing/>
        <w:outlineLvl w:val="1"/>
        <w:rPr>
          <w:rFonts w:ascii="Palatino Linotype" w:eastAsia="MS Mincho" w:hAnsi="Palatino Linotype" w:cstheme="majorBidi"/>
          <w:b/>
          <w:sz w:val="24"/>
          <w:szCs w:val="24"/>
          <w:lang w:eastAsia="es-ES"/>
        </w:rPr>
      </w:pPr>
      <w:bookmarkStart w:id="17" w:name="_Toc67417579"/>
      <w:r w:rsidRPr="001F2C24">
        <w:rPr>
          <w:rFonts w:ascii="Palatino Linotype" w:eastAsia="MS Mincho" w:hAnsi="Palatino Linotype" w:cstheme="majorBidi"/>
          <w:b/>
          <w:sz w:val="24"/>
          <w:szCs w:val="24"/>
          <w:lang w:eastAsia="es-ES"/>
        </w:rPr>
        <w:t>De la respuesta del Sujeto Obligado.</w:t>
      </w:r>
      <w:bookmarkEnd w:id="17"/>
    </w:p>
    <w:p w:rsidR="00767CE4" w:rsidRPr="001F2C24" w:rsidRDefault="00767CE4" w:rsidP="00767CE4">
      <w:pPr>
        <w:rPr>
          <w:lang w:eastAsia="es-ES"/>
        </w:rPr>
      </w:pPr>
    </w:p>
    <w:p w:rsidR="00FE517A" w:rsidRPr="001F2C24" w:rsidRDefault="00767CE4"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Estando en tiempo y forma el </w:t>
      </w:r>
      <w:r w:rsidRPr="001F2C24">
        <w:rPr>
          <w:rFonts w:ascii="Palatino Linotype" w:eastAsia="MS Mincho" w:hAnsi="Palatino Linotype" w:cstheme="majorBidi"/>
          <w:b/>
          <w:sz w:val="24"/>
          <w:szCs w:val="24"/>
          <w:lang w:val="es-ES_tradnl" w:eastAsia="es-ES"/>
        </w:rPr>
        <w:t>SUJETO OBLIGADO</w:t>
      </w:r>
      <w:r w:rsidRPr="001F2C24">
        <w:rPr>
          <w:rFonts w:ascii="Palatino Linotype" w:eastAsia="MS Mincho" w:hAnsi="Palatino Linotype" w:cstheme="majorBidi"/>
          <w:sz w:val="24"/>
          <w:szCs w:val="24"/>
          <w:lang w:val="es-ES_tradnl" w:eastAsia="es-ES"/>
        </w:rPr>
        <w:t xml:space="preserve"> dio respuesta a la solicitud de</w:t>
      </w:r>
      <w:r w:rsidR="00FE517A" w:rsidRPr="001F2C24">
        <w:rPr>
          <w:rFonts w:ascii="Palatino Linotype" w:eastAsia="MS Mincho" w:hAnsi="Palatino Linotype" w:cstheme="majorBidi"/>
          <w:sz w:val="24"/>
          <w:szCs w:val="24"/>
          <w:lang w:val="es-ES_tradnl" w:eastAsia="es-ES"/>
        </w:rPr>
        <w:t xml:space="preserve"> información del particular la cual consistió en informar que a la fecha, el presupuesto para el ejercicio fiscal 2021, aun no se aprobaba, sino hasta el mes de febrero, precisando que al momento de que se tuviera la información, esta se entregaría de manera inmediata.</w:t>
      </w:r>
    </w:p>
    <w:p w:rsidR="00FE517A" w:rsidRPr="001F2C24" w:rsidRDefault="00FE517A" w:rsidP="00FE517A">
      <w:pPr>
        <w:spacing w:after="0" w:line="360" w:lineRule="auto"/>
        <w:contextualSpacing/>
        <w:jc w:val="both"/>
        <w:rPr>
          <w:rFonts w:ascii="Palatino Linotype" w:eastAsia="MS Mincho" w:hAnsi="Palatino Linotype" w:cstheme="majorBidi"/>
          <w:sz w:val="24"/>
          <w:szCs w:val="24"/>
          <w:lang w:val="es-ES_tradnl" w:eastAsia="es-ES"/>
        </w:rPr>
      </w:pPr>
    </w:p>
    <w:p w:rsidR="00FE517A" w:rsidRPr="001F2C24" w:rsidRDefault="00FE517A"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lastRenderedPageBreak/>
        <w:t xml:space="preserve">En ese sentido, es de referir que a la fecha en que se desahoga el asunto el </w:t>
      </w:r>
      <w:r w:rsidRPr="001F2C24">
        <w:rPr>
          <w:rFonts w:ascii="Palatino Linotype" w:eastAsia="MS Mincho" w:hAnsi="Palatino Linotype" w:cstheme="majorBidi"/>
          <w:b/>
          <w:sz w:val="24"/>
          <w:szCs w:val="24"/>
          <w:lang w:val="es-ES_tradnl" w:eastAsia="es-ES"/>
        </w:rPr>
        <w:t>SUJETO OBLIGADO</w:t>
      </w:r>
      <w:r w:rsidRPr="001F2C24">
        <w:rPr>
          <w:rFonts w:ascii="Palatino Linotype" w:eastAsia="MS Mincho" w:hAnsi="Palatino Linotype" w:cstheme="majorBidi"/>
          <w:sz w:val="24"/>
          <w:szCs w:val="24"/>
          <w:lang w:val="es-ES_tradnl" w:eastAsia="es-ES"/>
        </w:rPr>
        <w:t xml:space="preserve"> fue omiso en proporcionar la información, esto tomando en consideración la fecha de admisión y los días que tiene para la presentación del informe justificado, mediante el cual pudo subsanar la falta de entrega de la información.</w:t>
      </w:r>
    </w:p>
    <w:p w:rsidR="00FE517A" w:rsidRPr="001F2C24" w:rsidRDefault="00FE517A" w:rsidP="00FE517A">
      <w:pPr>
        <w:pStyle w:val="Prrafodelista"/>
        <w:rPr>
          <w:rFonts w:ascii="Palatino Linotype" w:eastAsia="MS Mincho" w:hAnsi="Palatino Linotype" w:cstheme="majorBidi"/>
          <w:sz w:val="24"/>
          <w:szCs w:val="24"/>
          <w:lang w:val="es-ES_tradnl" w:eastAsia="es-ES"/>
        </w:rPr>
      </w:pPr>
    </w:p>
    <w:p w:rsidR="00FE517A" w:rsidRPr="001F2C24" w:rsidRDefault="00A52F45"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En ese contexto se tiene que lo motivos de inconformidad hechos valer por el particular resultan parcialmente fundados, por lo siguiente hechos y derechos.</w:t>
      </w:r>
    </w:p>
    <w:p w:rsidR="00A52F45" w:rsidRPr="001F2C24" w:rsidRDefault="00A52F45" w:rsidP="00A52F45">
      <w:pPr>
        <w:pStyle w:val="Prrafodelista"/>
        <w:rPr>
          <w:rFonts w:ascii="Palatino Linotype" w:eastAsia="MS Mincho" w:hAnsi="Palatino Linotype" w:cstheme="majorBidi"/>
          <w:sz w:val="24"/>
          <w:szCs w:val="24"/>
          <w:lang w:val="es-ES_tradnl" w:eastAsia="es-ES"/>
        </w:rPr>
      </w:pPr>
    </w:p>
    <w:p w:rsidR="00A52F45" w:rsidRPr="001F2C24" w:rsidRDefault="00A52F45" w:rsidP="00615BD6">
      <w:pPr>
        <w:pStyle w:val="Ttulo1"/>
        <w:numPr>
          <w:ilvl w:val="0"/>
          <w:numId w:val="4"/>
        </w:numPr>
        <w:ind w:left="709"/>
        <w:rPr>
          <w:rFonts w:ascii="Palatino Linotype" w:eastAsia="MS Mincho" w:hAnsi="Palatino Linotype"/>
          <w:b/>
          <w:color w:val="auto"/>
          <w:sz w:val="24"/>
          <w:szCs w:val="24"/>
          <w:lang w:val="es-ES_tradnl" w:eastAsia="es-ES"/>
        </w:rPr>
      </w:pPr>
      <w:bookmarkStart w:id="18" w:name="_Toc67417580"/>
      <w:r w:rsidRPr="001F2C24">
        <w:rPr>
          <w:rFonts w:ascii="Palatino Linotype" w:eastAsia="MS Mincho" w:hAnsi="Palatino Linotype"/>
          <w:b/>
          <w:color w:val="auto"/>
          <w:sz w:val="24"/>
          <w:szCs w:val="24"/>
          <w:lang w:val="es-ES_tradnl" w:eastAsia="es-ES"/>
        </w:rPr>
        <w:t>De la fuente obligacional del Sujeto Obligado.</w:t>
      </w:r>
      <w:bookmarkEnd w:id="18"/>
    </w:p>
    <w:p w:rsidR="00A52F45" w:rsidRPr="001F2C24" w:rsidRDefault="00A52F45" w:rsidP="00A52F45">
      <w:pPr>
        <w:spacing w:after="0" w:line="360" w:lineRule="auto"/>
        <w:ind w:left="360"/>
        <w:contextualSpacing/>
        <w:jc w:val="both"/>
        <w:rPr>
          <w:rFonts w:ascii="Palatino Linotype" w:eastAsia="MS Mincho" w:hAnsi="Palatino Linotype" w:cstheme="majorBidi"/>
          <w:sz w:val="24"/>
          <w:szCs w:val="24"/>
          <w:lang w:val="es-ES_tradnl" w:eastAsia="es-ES"/>
        </w:rPr>
      </w:pPr>
    </w:p>
    <w:p w:rsidR="000772B2" w:rsidRPr="001F2C24" w:rsidRDefault="000772B2" w:rsidP="00615BD6">
      <w:pPr>
        <w:pStyle w:val="Prrafodelista"/>
        <w:numPr>
          <w:ilvl w:val="0"/>
          <w:numId w:val="12"/>
        </w:numPr>
        <w:spacing w:after="0" w:line="360" w:lineRule="auto"/>
        <w:ind w:left="709"/>
        <w:jc w:val="both"/>
        <w:outlineLvl w:val="0"/>
        <w:rPr>
          <w:rFonts w:ascii="Palatino Linotype" w:eastAsia="MS Mincho" w:hAnsi="Palatino Linotype" w:cstheme="majorBidi"/>
          <w:b/>
          <w:i/>
          <w:sz w:val="24"/>
          <w:szCs w:val="24"/>
          <w:lang w:val="es-ES_tradnl" w:eastAsia="es-ES"/>
        </w:rPr>
      </w:pPr>
      <w:bookmarkStart w:id="19" w:name="_Toc67417581"/>
      <w:r w:rsidRPr="001F2C24">
        <w:rPr>
          <w:rFonts w:ascii="Palatino Linotype" w:eastAsia="MS Mincho" w:hAnsi="Palatino Linotype" w:cstheme="majorBidi"/>
          <w:b/>
          <w:i/>
          <w:sz w:val="24"/>
          <w:szCs w:val="24"/>
          <w:lang w:val="es-ES_tradnl" w:eastAsia="es-ES"/>
        </w:rPr>
        <w:t>Del temporalidad para la presentación del presupuesto.</w:t>
      </w:r>
      <w:bookmarkEnd w:id="19"/>
    </w:p>
    <w:p w:rsidR="000772B2" w:rsidRPr="001F2C24" w:rsidRDefault="000772B2" w:rsidP="000772B2">
      <w:pPr>
        <w:pStyle w:val="Prrafodelista"/>
        <w:spacing w:after="0" w:line="360" w:lineRule="auto"/>
        <w:ind w:left="709"/>
        <w:jc w:val="both"/>
        <w:outlineLvl w:val="0"/>
        <w:rPr>
          <w:rFonts w:ascii="Palatino Linotype" w:eastAsia="MS Mincho" w:hAnsi="Palatino Linotype" w:cstheme="majorBidi"/>
          <w:b/>
          <w:i/>
          <w:sz w:val="24"/>
          <w:szCs w:val="24"/>
          <w:lang w:val="es-ES_tradnl" w:eastAsia="es-ES"/>
        </w:rPr>
      </w:pPr>
    </w:p>
    <w:p w:rsidR="00A52F45" w:rsidRPr="001F2C24" w:rsidRDefault="00A52F45"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De la respuesta proporcionada por el </w:t>
      </w:r>
      <w:r w:rsidRPr="001F2C24">
        <w:rPr>
          <w:rFonts w:ascii="Palatino Linotype" w:eastAsia="MS Mincho" w:hAnsi="Palatino Linotype" w:cstheme="majorBidi"/>
          <w:b/>
          <w:sz w:val="24"/>
          <w:szCs w:val="24"/>
          <w:lang w:val="es-ES_tradnl" w:eastAsia="es-ES"/>
        </w:rPr>
        <w:t>SUJETO OBLIGADO</w:t>
      </w:r>
      <w:r w:rsidRPr="001F2C24">
        <w:rPr>
          <w:rFonts w:ascii="Palatino Linotype" w:eastAsia="MS Mincho" w:hAnsi="Palatino Linotype" w:cstheme="majorBidi"/>
          <w:sz w:val="24"/>
          <w:szCs w:val="24"/>
          <w:lang w:val="es-ES_tradnl" w:eastAsia="es-ES"/>
        </w:rPr>
        <w:t xml:space="preserve"> se puede observar que el acepta que posee, genera y administra la información, luego entonces, resulta innecesario analizar la naturaleza de la información, toda que hubo aceptación de que poseerla.</w:t>
      </w:r>
    </w:p>
    <w:p w:rsidR="00F10BA9" w:rsidRPr="001F2C24" w:rsidRDefault="00F10BA9" w:rsidP="00F10BA9">
      <w:pPr>
        <w:spacing w:after="0" w:line="360" w:lineRule="auto"/>
        <w:ind w:left="360"/>
        <w:contextualSpacing/>
        <w:jc w:val="both"/>
        <w:rPr>
          <w:rFonts w:ascii="Palatino Linotype" w:eastAsia="MS Mincho" w:hAnsi="Palatino Linotype" w:cstheme="majorBidi"/>
          <w:sz w:val="24"/>
          <w:szCs w:val="24"/>
          <w:lang w:val="es-ES_tradnl" w:eastAsia="es-ES"/>
        </w:rPr>
      </w:pPr>
    </w:p>
    <w:p w:rsidR="00F10BA9" w:rsidRPr="001F2C24" w:rsidRDefault="00F10BA9"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Ahora bien, el Sujeto Obligado no debe perder de vista que los solicitantes, no son unos expertos en materia de transparencia, ni mucho menos están obligados a conocer las funciones, atribuciones y competencia de los Sujetos Obligados.</w:t>
      </w:r>
    </w:p>
    <w:p w:rsidR="00F10BA9" w:rsidRPr="001F2C24" w:rsidRDefault="00F10BA9" w:rsidP="00F10BA9">
      <w:pPr>
        <w:spacing w:after="0" w:line="360" w:lineRule="auto"/>
        <w:ind w:left="360"/>
        <w:contextualSpacing/>
        <w:jc w:val="both"/>
        <w:rPr>
          <w:rFonts w:ascii="Palatino Linotype" w:eastAsia="MS Mincho" w:hAnsi="Palatino Linotype" w:cstheme="majorBidi"/>
          <w:sz w:val="24"/>
          <w:szCs w:val="24"/>
          <w:lang w:val="es-ES_tradnl" w:eastAsia="es-ES"/>
        </w:rPr>
      </w:pPr>
    </w:p>
    <w:p w:rsidR="00F10BA9" w:rsidRPr="001F2C24" w:rsidRDefault="00F10BA9"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De lo acuerdo a lo establecido en el artículo 125, párrafo cuarto de la Constitución Política del Estado Libre y Soberano del Estado de México, que dice:</w:t>
      </w:r>
    </w:p>
    <w:p w:rsidR="00F10BA9" w:rsidRPr="001F2C24" w:rsidRDefault="00F10BA9" w:rsidP="00F10BA9">
      <w:pPr>
        <w:spacing w:after="0" w:line="360" w:lineRule="auto"/>
        <w:ind w:left="360"/>
        <w:contextualSpacing/>
        <w:jc w:val="both"/>
        <w:rPr>
          <w:rFonts w:ascii="Palatino Linotype" w:eastAsia="MS Mincho" w:hAnsi="Palatino Linotype" w:cstheme="majorBidi"/>
          <w:sz w:val="24"/>
          <w:szCs w:val="24"/>
          <w:lang w:val="es-ES_tradnl" w:eastAsia="es-ES"/>
        </w:rPr>
      </w:pPr>
    </w:p>
    <w:p w:rsidR="00F10BA9" w:rsidRPr="001F2C24" w:rsidRDefault="00F10BA9" w:rsidP="00F10BA9">
      <w:pPr>
        <w:spacing w:after="0" w:line="360" w:lineRule="auto"/>
        <w:ind w:left="360"/>
        <w:contextualSpacing/>
        <w:jc w:val="both"/>
        <w:rPr>
          <w:rFonts w:ascii="Palatino Linotype" w:eastAsia="MS Mincho" w:hAnsi="Palatino Linotype" w:cstheme="majorBidi"/>
          <w:i/>
          <w:sz w:val="24"/>
          <w:szCs w:val="24"/>
          <w:lang w:val="es-ES_tradnl" w:eastAsia="es-ES"/>
        </w:rPr>
      </w:pPr>
      <w:r w:rsidRPr="001F2C24">
        <w:rPr>
          <w:rFonts w:ascii="Palatino Linotype" w:eastAsia="MS Mincho" w:hAnsi="Palatino Linotype" w:cstheme="majorBidi"/>
          <w:i/>
          <w:sz w:val="24"/>
          <w:szCs w:val="24"/>
          <w:lang w:eastAsia="es-ES"/>
        </w:rPr>
        <w:lastRenderedPageBreak/>
        <w:t xml:space="preserve">Los Ayuntamientos podrán celebrar sesiones extraordinarias de cabildo cuando la Ley de ingresos aprobada por la Legislatura, implique adecuaciones a su Presupuesto de Egresos, </w:t>
      </w:r>
      <w:proofErr w:type="spellStart"/>
      <w:r w:rsidRPr="001F2C24">
        <w:rPr>
          <w:rFonts w:ascii="Palatino Linotype" w:eastAsia="MS Mincho" w:hAnsi="Palatino Linotype" w:cstheme="majorBidi"/>
          <w:i/>
          <w:sz w:val="24"/>
          <w:szCs w:val="24"/>
          <w:lang w:eastAsia="es-ES"/>
        </w:rPr>
        <w:t>asi</w:t>
      </w:r>
      <w:proofErr w:type="spellEnd"/>
      <w:r w:rsidRPr="001F2C24">
        <w:rPr>
          <w:rFonts w:ascii="Palatino Linotype" w:eastAsia="MS Mincho" w:hAnsi="Palatino Linotype" w:cstheme="majorBidi"/>
          <w:i/>
          <w:sz w:val="24"/>
          <w:szCs w:val="24"/>
          <w:lang w:eastAsia="es-ES"/>
        </w:rPr>
        <w:t xml:space="preserve"> como por la asignación de las participaciones y aportaciones federales y estatales. Estas sesiones tendrán como único objeto concordar con el Presupuesto de Egresos. </w:t>
      </w:r>
      <w:r w:rsidRPr="001F2C24">
        <w:rPr>
          <w:rFonts w:ascii="Palatino Linotype" w:eastAsia="MS Mincho" w:hAnsi="Palatino Linotype" w:cstheme="majorBidi"/>
          <w:b/>
          <w:i/>
          <w:sz w:val="24"/>
          <w:szCs w:val="24"/>
          <w:u w:val="single"/>
          <w:lang w:eastAsia="es-ES"/>
        </w:rPr>
        <w:t>La Presidenta o el Presidente Municipal, promulgará y publicará el Presupuesto de Egresos Municipal, a más tardar el día 25 de febrero de cada año debiendo enviarlo al Órgano Superior de Fiscalización en la misma fecha.</w:t>
      </w:r>
    </w:p>
    <w:p w:rsidR="00B9080F" w:rsidRPr="001F2C24" w:rsidRDefault="00B9080F" w:rsidP="00B9080F">
      <w:pPr>
        <w:pStyle w:val="Prrafodelista"/>
        <w:rPr>
          <w:rFonts w:ascii="Palatino Linotype" w:eastAsia="MS Mincho" w:hAnsi="Palatino Linotype" w:cstheme="majorBidi"/>
          <w:sz w:val="24"/>
          <w:szCs w:val="24"/>
          <w:lang w:val="es-ES_tradnl" w:eastAsia="es-ES"/>
        </w:rPr>
      </w:pPr>
    </w:p>
    <w:p w:rsidR="00B9080F" w:rsidRPr="001F2C24" w:rsidRDefault="00B9080F"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Luego entonces, si en la fecha en que se requerido la información, aun no se aprobaba el presupuesto para el ejercicio 2021, tal como lo establece </w:t>
      </w:r>
      <w:r w:rsidR="00F10BA9" w:rsidRPr="001F2C24">
        <w:rPr>
          <w:rFonts w:ascii="Palatino Linotype" w:eastAsia="MS Mincho" w:hAnsi="Palatino Linotype" w:cstheme="majorBidi"/>
          <w:sz w:val="24"/>
          <w:szCs w:val="24"/>
          <w:lang w:val="es-ES_tradnl" w:eastAsia="es-ES"/>
        </w:rPr>
        <w:t xml:space="preserve">la normatividad antes referida y </w:t>
      </w:r>
      <w:r w:rsidRPr="001F2C24">
        <w:rPr>
          <w:rFonts w:ascii="Palatino Linotype" w:eastAsia="MS Mincho" w:hAnsi="Palatino Linotype" w:cstheme="majorBidi"/>
          <w:sz w:val="24"/>
          <w:szCs w:val="24"/>
          <w:lang w:val="es-ES_tradnl" w:eastAsia="es-ES"/>
        </w:rPr>
        <w:t>el art</w:t>
      </w:r>
      <w:r w:rsidR="00AB0F1D" w:rsidRPr="001F2C24">
        <w:rPr>
          <w:rFonts w:ascii="Palatino Linotype" w:eastAsia="MS Mincho" w:hAnsi="Palatino Linotype" w:cstheme="majorBidi"/>
          <w:sz w:val="24"/>
          <w:szCs w:val="24"/>
          <w:lang w:val="es-ES_tradnl" w:eastAsia="es-ES"/>
        </w:rPr>
        <w:t xml:space="preserve">ículo 47 </w:t>
      </w:r>
      <w:r w:rsidRPr="001F2C24">
        <w:rPr>
          <w:rFonts w:ascii="Palatino Linotype" w:eastAsia="MS Mincho" w:hAnsi="Palatino Linotype" w:cstheme="majorBidi"/>
          <w:sz w:val="24"/>
          <w:szCs w:val="24"/>
          <w:lang w:val="es-ES_tradnl" w:eastAsia="es-ES"/>
        </w:rPr>
        <w:t xml:space="preserve">de la Ley </w:t>
      </w:r>
      <w:r w:rsidR="00AB0F1D" w:rsidRPr="001F2C24">
        <w:rPr>
          <w:rFonts w:ascii="Palatino Linotype" w:eastAsia="MS Mincho" w:hAnsi="Palatino Linotype" w:cstheme="majorBidi"/>
          <w:sz w:val="24"/>
          <w:szCs w:val="24"/>
          <w:lang w:val="es-ES_tradnl" w:eastAsia="es-ES"/>
        </w:rPr>
        <w:t>de Fiscalización Superior del Estado de México, el cual dice a la letra:</w:t>
      </w:r>
    </w:p>
    <w:p w:rsidR="00AB0F1D" w:rsidRPr="001F2C24" w:rsidRDefault="00AB0F1D" w:rsidP="00AB0F1D">
      <w:pPr>
        <w:pStyle w:val="Prrafodelista"/>
        <w:rPr>
          <w:rFonts w:ascii="Palatino Linotype" w:eastAsia="MS Mincho" w:hAnsi="Palatino Linotype" w:cstheme="majorBidi"/>
          <w:sz w:val="24"/>
          <w:szCs w:val="24"/>
          <w:lang w:val="es-ES_tradnl" w:eastAsia="es-ES"/>
        </w:rPr>
      </w:pPr>
    </w:p>
    <w:p w:rsidR="00AB0F1D" w:rsidRPr="001F2C24" w:rsidRDefault="00AB0F1D" w:rsidP="00AB0F1D">
      <w:pPr>
        <w:pStyle w:val="Prrafodelista"/>
        <w:ind w:left="426" w:right="615"/>
        <w:jc w:val="both"/>
        <w:rPr>
          <w:rFonts w:ascii="Palatino Linotype" w:eastAsia="MS Mincho" w:hAnsi="Palatino Linotype" w:cstheme="majorBidi"/>
          <w:i/>
          <w:lang w:val="es-ES_tradnl" w:eastAsia="es-ES"/>
        </w:rPr>
      </w:pPr>
      <w:r w:rsidRPr="001F2C24">
        <w:rPr>
          <w:rFonts w:ascii="Palatino Linotype" w:hAnsi="Palatino Linotype"/>
          <w:b/>
          <w:i/>
        </w:rPr>
        <w:t>Artículo 47</w:t>
      </w:r>
      <w:r w:rsidRPr="001F2C24">
        <w:rPr>
          <w:rFonts w:ascii="Palatino Linotype" w:hAnsi="Palatino Linotype"/>
          <w:i/>
        </w:rPr>
        <w:t xml:space="preserve">.- Los Presidentes Municipales y los Síndicos estarán obligados a informar al Órgano Superior, </w:t>
      </w:r>
      <w:r w:rsidRPr="001F2C24">
        <w:rPr>
          <w:rFonts w:ascii="Palatino Linotype" w:hAnsi="Palatino Linotype"/>
          <w:b/>
          <w:i/>
        </w:rPr>
        <w:t>a más tardar el 25 de febrero de cada año, el Presupuesto de Egresos Municipal que haya aprobado el Ayuntamiento</w:t>
      </w:r>
      <w:r w:rsidRPr="001F2C24">
        <w:rPr>
          <w:rFonts w:ascii="Palatino Linotype" w:hAnsi="Palatino Linotype"/>
          <w:i/>
        </w:rPr>
        <w:t xml:space="preserve"> correspondiente.</w:t>
      </w:r>
    </w:p>
    <w:p w:rsidR="00AB0F1D" w:rsidRPr="001F2C24" w:rsidRDefault="00AB0F1D" w:rsidP="00AB0F1D">
      <w:pPr>
        <w:spacing w:after="0" w:line="360" w:lineRule="auto"/>
        <w:ind w:left="360"/>
        <w:contextualSpacing/>
        <w:jc w:val="both"/>
        <w:rPr>
          <w:rFonts w:ascii="Palatino Linotype" w:eastAsia="MS Mincho" w:hAnsi="Palatino Linotype" w:cstheme="majorBidi"/>
          <w:sz w:val="24"/>
          <w:szCs w:val="24"/>
          <w:lang w:val="es-ES_tradnl" w:eastAsia="es-ES"/>
        </w:rPr>
      </w:pPr>
    </w:p>
    <w:p w:rsidR="002E6DD5" w:rsidRPr="001F2C24" w:rsidRDefault="002E6DD5"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Dicho lo anterior, se tiene que efectivamente a la fecha de la solicitud y respuesta el presupuesto de egresos para el ejercicio fiscal 2021, tal como lo precisó el </w:t>
      </w:r>
      <w:r w:rsidRPr="001F2C24">
        <w:rPr>
          <w:rFonts w:ascii="Palatino Linotype" w:eastAsia="MS Mincho" w:hAnsi="Palatino Linotype" w:cstheme="majorBidi"/>
          <w:b/>
          <w:sz w:val="24"/>
          <w:szCs w:val="24"/>
          <w:lang w:val="es-ES_tradnl" w:eastAsia="es-ES"/>
        </w:rPr>
        <w:t>SUJETO OBLIGADO</w:t>
      </w:r>
      <w:r w:rsidRPr="001F2C24">
        <w:rPr>
          <w:rFonts w:ascii="Palatino Linotype" w:eastAsia="MS Mincho" w:hAnsi="Palatino Linotype" w:cstheme="majorBidi"/>
          <w:sz w:val="24"/>
          <w:szCs w:val="24"/>
          <w:lang w:val="es-ES_tradnl" w:eastAsia="es-ES"/>
        </w:rPr>
        <w:t xml:space="preserve"> aun no era aprobado de manera definitiva, no obstante lo anterior, la información debe estar aprobada para ser presentada como proyecto, el 20 de diciembre, tal como se aprecia en el artículo 99 de la Ley Orgánica Municipal del Estado de México.</w:t>
      </w:r>
    </w:p>
    <w:p w:rsidR="002E6DD5" w:rsidRPr="001F2C24" w:rsidRDefault="002E6DD5" w:rsidP="002E6DD5">
      <w:pPr>
        <w:spacing w:after="0" w:line="360" w:lineRule="auto"/>
        <w:ind w:left="360"/>
        <w:contextualSpacing/>
        <w:jc w:val="both"/>
        <w:rPr>
          <w:rFonts w:ascii="Palatino Linotype" w:eastAsia="MS Mincho" w:hAnsi="Palatino Linotype" w:cstheme="majorBidi"/>
          <w:sz w:val="24"/>
          <w:szCs w:val="24"/>
          <w:lang w:val="es-ES_tradnl" w:eastAsia="es-ES"/>
        </w:rPr>
      </w:pPr>
    </w:p>
    <w:p w:rsidR="002E6DD5" w:rsidRPr="001F2C24" w:rsidRDefault="002E6DD5" w:rsidP="002E6DD5">
      <w:pPr>
        <w:spacing w:after="0" w:line="360" w:lineRule="auto"/>
        <w:ind w:left="567" w:right="615"/>
        <w:contextualSpacing/>
        <w:jc w:val="both"/>
        <w:rPr>
          <w:rFonts w:ascii="Palatino Linotype" w:eastAsia="MS Mincho" w:hAnsi="Palatino Linotype" w:cstheme="majorBidi"/>
          <w:b/>
          <w:i/>
          <w:lang w:val="es-ES_tradnl" w:eastAsia="es-ES"/>
        </w:rPr>
      </w:pPr>
      <w:r w:rsidRPr="001F2C24">
        <w:rPr>
          <w:rFonts w:ascii="Palatino Linotype" w:eastAsia="MS Mincho" w:hAnsi="Palatino Linotype" w:cstheme="majorBidi"/>
          <w:b/>
          <w:i/>
          <w:lang w:eastAsia="es-ES"/>
        </w:rPr>
        <w:lastRenderedPageBreak/>
        <w:t>Artículo 99.</w:t>
      </w:r>
      <w:r w:rsidRPr="001F2C24">
        <w:rPr>
          <w:rFonts w:ascii="Palatino Linotype" w:eastAsia="MS Mincho" w:hAnsi="Palatino Linotype" w:cstheme="majorBidi"/>
          <w:i/>
          <w:lang w:eastAsia="es-ES"/>
        </w:rPr>
        <w:t xml:space="preserve">- </w:t>
      </w:r>
      <w:r w:rsidRPr="001F2C24">
        <w:rPr>
          <w:rFonts w:ascii="Palatino Linotype" w:eastAsia="MS Mincho" w:hAnsi="Palatino Linotype" w:cstheme="majorBidi"/>
          <w:b/>
          <w:i/>
          <w:lang w:eastAsia="es-ES"/>
        </w:rPr>
        <w:t>El presidente municipal presentará anualmente al ayuntamiento a más tardar el 20 de diciembre, el proyecto de presupuesto de egresos</w:t>
      </w:r>
      <w:r w:rsidRPr="001F2C24">
        <w:rPr>
          <w:rFonts w:ascii="Palatino Linotype" w:eastAsia="MS Mincho" w:hAnsi="Palatino Linotype" w:cstheme="majorBidi"/>
          <w:i/>
          <w:lang w:eastAsia="es-ES"/>
        </w:rPr>
        <w:t xml:space="preserve">, </w:t>
      </w:r>
      <w:r w:rsidRPr="001F2C24">
        <w:rPr>
          <w:rFonts w:ascii="Palatino Linotype" w:eastAsia="MS Mincho" w:hAnsi="Palatino Linotype" w:cstheme="majorBidi"/>
          <w:b/>
          <w:i/>
          <w:lang w:eastAsia="es-ES"/>
        </w:rPr>
        <w:t>para su consideración y aprobación.</w:t>
      </w:r>
    </w:p>
    <w:p w:rsidR="00FE517A" w:rsidRPr="001F2C24" w:rsidRDefault="002E6DD5" w:rsidP="002E6DD5">
      <w:pPr>
        <w:spacing w:after="0" w:line="360" w:lineRule="auto"/>
        <w:ind w:left="360"/>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 </w:t>
      </w:r>
    </w:p>
    <w:p w:rsidR="002E6DD5" w:rsidRPr="001F2C24" w:rsidRDefault="002E6DD5"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En ese contexto, es de referir que el </w:t>
      </w:r>
      <w:r w:rsidRPr="001F2C24">
        <w:rPr>
          <w:rFonts w:ascii="Palatino Linotype" w:eastAsia="MS Mincho" w:hAnsi="Palatino Linotype" w:cstheme="majorBidi"/>
          <w:b/>
          <w:sz w:val="24"/>
          <w:szCs w:val="24"/>
          <w:lang w:val="es-ES_tradnl" w:eastAsia="es-ES"/>
        </w:rPr>
        <w:t>SUJETO OBLIGADO</w:t>
      </w:r>
      <w:r w:rsidRPr="001F2C24">
        <w:rPr>
          <w:rFonts w:ascii="Palatino Linotype" w:eastAsia="MS Mincho" w:hAnsi="Palatino Linotype" w:cstheme="majorBidi"/>
          <w:sz w:val="24"/>
          <w:szCs w:val="24"/>
          <w:lang w:val="es-ES_tradnl" w:eastAsia="es-ES"/>
        </w:rPr>
        <w:t xml:space="preserve"> pudo haber entregado el proyecto de presupuesto de egreso</w:t>
      </w:r>
      <w:r w:rsidR="005F6325" w:rsidRPr="001F2C24">
        <w:rPr>
          <w:rFonts w:ascii="Palatino Linotype" w:eastAsia="MS Mincho" w:hAnsi="Palatino Linotype" w:cstheme="majorBidi"/>
          <w:sz w:val="24"/>
          <w:szCs w:val="24"/>
          <w:lang w:val="es-ES_tradnl" w:eastAsia="es-ES"/>
        </w:rPr>
        <w:t>s</w:t>
      </w:r>
      <w:r w:rsidRPr="001F2C24">
        <w:rPr>
          <w:rFonts w:ascii="Palatino Linotype" w:eastAsia="MS Mincho" w:hAnsi="Palatino Linotype" w:cstheme="majorBidi"/>
          <w:sz w:val="24"/>
          <w:szCs w:val="24"/>
          <w:lang w:val="es-ES_tradnl" w:eastAsia="es-ES"/>
        </w:rPr>
        <w:t xml:space="preserve">, </w:t>
      </w:r>
      <w:r w:rsidR="002361D0" w:rsidRPr="001F2C24">
        <w:rPr>
          <w:rFonts w:ascii="Palatino Linotype" w:eastAsia="MS Mincho" w:hAnsi="Palatino Linotype" w:cstheme="majorBidi"/>
          <w:sz w:val="24"/>
          <w:szCs w:val="24"/>
          <w:lang w:val="es-ES_tradnl" w:eastAsia="es-ES"/>
        </w:rPr>
        <w:t xml:space="preserve">para garantizar el derecho en cuestión del particular, </w:t>
      </w:r>
      <w:r w:rsidRPr="001F2C24">
        <w:rPr>
          <w:rFonts w:ascii="Palatino Linotype" w:eastAsia="MS Mincho" w:hAnsi="Palatino Linotype" w:cstheme="majorBidi"/>
          <w:sz w:val="24"/>
          <w:szCs w:val="24"/>
          <w:lang w:val="es-ES_tradnl" w:eastAsia="es-ES"/>
        </w:rPr>
        <w:t xml:space="preserve">con la precisión de que la información </w:t>
      </w:r>
      <w:r w:rsidR="002361D0" w:rsidRPr="001F2C24">
        <w:rPr>
          <w:rFonts w:ascii="Palatino Linotype" w:eastAsia="MS Mincho" w:hAnsi="Palatino Linotype" w:cstheme="majorBidi"/>
          <w:sz w:val="24"/>
          <w:szCs w:val="24"/>
          <w:lang w:val="es-ES_tradnl" w:eastAsia="es-ES"/>
        </w:rPr>
        <w:t>podría</w:t>
      </w:r>
      <w:r w:rsidR="00F10BA9" w:rsidRPr="001F2C24">
        <w:rPr>
          <w:rFonts w:ascii="Palatino Linotype" w:eastAsia="MS Mincho" w:hAnsi="Palatino Linotype" w:cstheme="majorBidi"/>
          <w:sz w:val="24"/>
          <w:szCs w:val="24"/>
          <w:lang w:val="es-ES_tradnl" w:eastAsia="es-ES"/>
        </w:rPr>
        <w:t xml:space="preserve"> sufrir cambios</w:t>
      </w:r>
      <w:r w:rsidRPr="001F2C24">
        <w:rPr>
          <w:rFonts w:ascii="Palatino Linotype" w:eastAsia="MS Mincho" w:hAnsi="Palatino Linotype" w:cstheme="majorBidi"/>
          <w:sz w:val="24"/>
          <w:szCs w:val="24"/>
          <w:lang w:val="es-ES_tradnl" w:eastAsia="es-ES"/>
        </w:rPr>
        <w:t xml:space="preserve">, </w:t>
      </w:r>
      <w:r w:rsidR="002361D0" w:rsidRPr="001F2C24">
        <w:rPr>
          <w:rFonts w:ascii="Palatino Linotype" w:eastAsia="MS Mincho" w:hAnsi="Palatino Linotype" w:cstheme="majorBidi"/>
          <w:sz w:val="24"/>
          <w:szCs w:val="24"/>
          <w:lang w:val="es-ES_tradnl" w:eastAsia="es-ES"/>
        </w:rPr>
        <w:t xml:space="preserve">pero </w:t>
      </w:r>
      <w:r w:rsidR="00090E90" w:rsidRPr="001F2C24">
        <w:rPr>
          <w:rFonts w:ascii="Palatino Linotype" w:eastAsia="MS Mincho" w:hAnsi="Palatino Linotype" w:cstheme="majorBidi"/>
          <w:sz w:val="24"/>
          <w:szCs w:val="24"/>
          <w:lang w:val="es-ES_tradnl" w:eastAsia="es-ES"/>
        </w:rPr>
        <w:t xml:space="preserve">que el Presupuesto de </w:t>
      </w:r>
      <w:r w:rsidR="005F6325" w:rsidRPr="001F2C24">
        <w:rPr>
          <w:rFonts w:ascii="Palatino Linotype" w:eastAsia="MS Mincho" w:hAnsi="Palatino Linotype" w:cstheme="majorBidi"/>
          <w:sz w:val="24"/>
          <w:szCs w:val="24"/>
          <w:lang w:val="es-ES_tradnl" w:eastAsia="es-ES"/>
        </w:rPr>
        <w:t>E</w:t>
      </w:r>
      <w:r w:rsidR="00090E90" w:rsidRPr="001F2C24">
        <w:rPr>
          <w:rFonts w:ascii="Palatino Linotype" w:eastAsia="MS Mincho" w:hAnsi="Palatino Linotype" w:cstheme="majorBidi"/>
          <w:sz w:val="24"/>
          <w:szCs w:val="24"/>
          <w:lang w:val="es-ES_tradnl" w:eastAsia="es-ES"/>
        </w:rPr>
        <w:t xml:space="preserve">gresos </w:t>
      </w:r>
      <w:r w:rsidR="0070154C" w:rsidRPr="001F2C24">
        <w:rPr>
          <w:rFonts w:ascii="Palatino Linotype" w:eastAsia="MS Mincho" w:hAnsi="Palatino Linotype" w:cstheme="majorBidi"/>
          <w:sz w:val="24"/>
          <w:szCs w:val="24"/>
          <w:lang w:val="es-ES_tradnl" w:eastAsia="es-ES"/>
        </w:rPr>
        <w:t>sería</w:t>
      </w:r>
      <w:r w:rsidR="002361D0" w:rsidRPr="001F2C24">
        <w:rPr>
          <w:rFonts w:ascii="Palatino Linotype" w:eastAsia="MS Mincho" w:hAnsi="Palatino Linotype" w:cstheme="majorBidi"/>
          <w:sz w:val="24"/>
          <w:szCs w:val="24"/>
          <w:lang w:val="es-ES_tradnl" w:eastAsia="es-ES"/>
        </w:rPr>
        <w:t xml:space="preserve"> aprobad</w:t>
      </w:r>
      <w:r w:rsidR="00090E90" w:rsidRPr="001F2C24">
        <w:rPr>
          <w:rFonts w:ascii="Palatino Linotype" w:eastAsia="MS Mincho" w:hAnsi="Palatino Linotype" w:cstheme="majorBidi"/>
          <w:sz w:val="24"/>
          <w:szCs w:val="24"/>
          <w:lang w:val="es-ES_tradnl" w:eastAsia="es-ES"/>
        </w:rPr>
        <w:t>o</w:t>
      </w:r>
      <w:r w:rsidR="002361D0" w:rsidRPr="001F2C24">
        <w:rPr>
          <w:rFonts w:ascii="Palatino Linotype" w:eastAsia="MS Mincho" w:hAnsi="Palatino Linotype" w:cstheme="majorBidi"/>
          <w:sz w:val="24"/>
          <w:szCs w:val="24"/>
          <w:lang w:val="es-ES_tradnl" w:eastAsia="es-ES"/>
        </w:rPr>
        <w:t xml:space="preserve"> </w:t>
      </w:r>
      <w:r w:rsidR="0070154C" w:rsidRPr="001F2C24">
        <w:rPr>
          <w:rFonts w:ascii="Palatino Linotype" w:eastAsia="MS Mincho" w:hAnsi="Palatino Linotype" w:cstheme="majorBidi"/>
          <w:sz w:val="24"/>
          <w:szCs w:val="24"/>
          <w:lang w:val="es-ES_tradnl" w:eastAsia="es-ES"/>
        </w:rPr>
        <w:t xml:space="preserve">de manera definitiva </w:t>
      </w:r>
      <w:r w:rsidR="002361D0" w:rsidRPr="001F2C24">
        <w:rPr>
          <w:rFonts w:ascii="Palatino Linotype" w:eastAsia="MS Mincho" w:hAnsi="Palatino Linotype" w:cstheme="majorBidi"/>
          <w:sz w:val="24"/>
          <w:szCs w:val="24"/>
          <w:lang w:val="es-ES_tradnl" w:eastAsia="es-ES"/>
        </w:rPr>
        <w:t>a más tardar el 25 de febrero y publicad</w:t>
      </w:r>
      <w:r w:rsidR="00090E90" w:rsidRPr="001F2C24">
        <w:rPr>
          <w:rFonts w:ascii="Palatino Linotype" w:eastAsia="MS Mincho" w:hAnsi="Palatino Linotype" w:cstheme="majorBidi"/>
          <w:sz w:val="24"/>
          <w:szCs w:val="24"/>
          <w:lang w:val="es-ES_tradnl" w:eastAsia="es-ES"/>
        </w:rPr>
        <w:t>o</w:t>
      </w:r>
      <w:r w:rsidR="002361D0" w:rsidRPr="001F2C24">
        <w:rPr>
          <w:rFonts w:ascii="Palatino Linotype" w:eastAsia="MS Mincho" w:hAnsi="Palatino Linotype" w:cstheme="majorBidi"/>
          <w:sz w:val="24"/>
          <w:szCs w:val="24"/>
          <w:lang w:val="es-ES_tradnl" w:eastAsia="es-ES"/>
        </w:rPr>
        <w:t xml:space="preserve"> en la Gaceta Municipal del Ayuntamiento.</w:t>
      </w:r>
    </w:p>
    <w:p w:rsidR="00F10BA9" w:rsidRPr="001F2C24" w:rsidRDefault="00F10BA9" w:rsidP="00F10BA9">
      <w:pPr>
        <w:spacing w:after="0" w:line="360" w:lineRule="auto"/>
        <w:ind w:left="360"/>
        <w:contextualSpacing/>
        <w:jc w:val="both"/>
        <w:rPr>
          <w:rFonts w:ascii="Palatino Linotype" w:eastAsia="MS Mincho" w:hAnsi="Palatino Linotype" w:cstheme="majorBidi"/>
          <w:sz w:val="24"/>
          <w:szCs w:val="24"/>
          <w:lang w:val="es-ES_tradnl" w:eastAsia="es-ES"/>
        </w:rPr>
      </w:pPr>
    </w:p>
    <w:p w:rsidR="00F10BA9" w:rsidRPr="001F2C24" w:rsidRDefault="00F10BA9" w:rsidP="006804B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Asimismo, es de mencionar que el Órgano Superior de Fiscalización del Estado de M</w:t>
      </w:r>
      <w:r w:rsidR="006804B6" w:rsidRPr="001F2C24">
        <w:rPr>
          <w:rFonts w:ascii="Palatino Linotype" w:eastAsia="MS Mincho" w:hAnsi="Palatino Linotype" w:cstheme="majorBidi"/>
          <w:sz w:val="24"/>
          <w:szCs w:val="24"/>
          <w:lang w:val="es-ES_tradnl" w:eastAsia="es-ES"/>
        </w:rPr>
        <w:t>éxico, publico mediante el</w:t>
      </w:r>
      <w:r w:rsidR="006804B6" w:rsidRPr="001F2C24">
        <w:t xml:space="preserve"> </w:t>
      </w:r>
      <w:r w:rsidR="006804B6" w:rsidRPr="001F2C24">
        <w:rPr>
          <w:rFonts w:ascii="Palatino Linotype" w:eastAsia="MS Mincho" w:hAnsi="Palatino Linotype" w:cstheme="majorBidi"/>
          <w:sz w:val="24"/>
          <w:szCs w:val="24"/>
          <w:lang w:eastAsia="es-ES"/>
        </w:rPr>
        <w:t>Acuerdo 03/2021, publicado en Gaceta de Gobierno, en el que se</w:t>
      </w:r>
      <w:r w:rsidR="00F87D2F" w:rsidRPr="001F2C24">
        <w:rPr>
          <w:rFonts w:ascii="Palatino Linotype" w:eastAsia="MS Mincho" w:hAnsi="Palatino Linotype" w:cstheme="majorBidi"/>
          <w:sz w:val="24"/>
          <w:szCs w:val="24"/>
          <w:lang w:val="es-ES_tradnl" w:eastAsia="es-ES"/>
        </w:rPr>
        <w:t xml:space="preserve"> informa a los municipios que la entrega del Presupuesto de Egresos Municipal, será entregado a dicho ente, en orden alfabético en el plazo del jueves 25 de febrero al jueves 4 de</w:t>
      </w:r>
      <w:r w:rsidR="006804B6" w:rsidRPr="001F2C24">
        <w:rPr>
          <w:rFonts w:ascii="Palatino Linotype" w:eastAsia="MS Mincho" w:hAnsi="Palatino Linotype" w:cstheme="majorBidi"/>
          <w:sz w:val="24"/>
          <w:szCs w:val="24"/>
          <w:lang w:val="es-ES_tradnl" w:eastAsia="es-ES"/>
        </w:rPr>
        <w:t xml:space="preserve"> marzo de la presente anualidad, tal como lo refiere el boletín número 250121, el cual puede ser consultado en: </w:t>
      </w:r>
      <w:hyperlink r:id="rId8" w:history="1">
        <w:r w:rsidR="006804B6" w:rsidRPr="001F2C24">
          <w:rPr>
            <w:rStyle w:val="Hipervnculo"/>
            <w:rFonts w:ascii="Palatino Linotype" w:eastAsia="MS Mincho" w:hAnsi="Palatino Linotype" w:cstheme="majorBidi"/>
            <w:sz w:val="24"/>
            <w:szCs w:val="24"/>
            <w:lang w:val="es-ES_tradnl" w:eastAsia="es-ES"/>
          </w:rPr>
          <w:t>https://www.osfem.gob.mx/08_Galeria/PDF/Boletin_250121.pdf</w:t>
        </w:r>
      </w:hyperlink>
      <w:r w:rsidR="006804B6" w:rsidRPr="001F2C24">
        <w:rPr>
          <w:rFonts w:ascii="Palatino Linotype" w:eastAsia="MS Mincho" w:hAnsi="Palatino Linotype" w:cstheme="majorBidi"/>
          <w:sz w:val="24"/>
          <w:szCs w:val="24"/>
          <w:lang w:val="es-ES_tradnl" w:eastAsia="es-ES"/>
        </w:rPr>
        <w:t>.</w:t>
      </w:r>
    </w:p>
    <w:p w:rsidR="00F87D2F" w:rsidRPr="001F2C24" w:rsidRDefault="00F87D2F" w:rsidP="00F87D2F">
      <w:pPr>
        <w:pStyle w:val="Prrafodelista"/>
        <w:rPr>
          <w:rFonts w:ascii="Palatino Linotype" w:eastAsia="MS Mincho" w:hAnsi="Palatino Linotype" w:cstheme="majorBidi"/>
          <w:color w:val="FF0000"/>
          <w:sz w:val="24"/>
          <w:szCs w:val="24"/>
          <w:lang w:val="es-ES_tradnl" w:eastAsia="es-ES"/>
        </w:rPr>
      </w:pPr>
    </w:p>
    <w:p w:rsidR="002361D0" w:rsidRPr="001F2C24" w:rsidRDefault="000772B2" w:rsidP="000772B2">
      <w:pPr>
        <w:pStyle w:val="Prrafodelista"/>
        <w:numPr>
          <w:ilvl w:val="1"/>
          <w:numId w:val="6"/>
        </w:numPr>
        <w:spacing w:after="0" w:line="360" w:lineRule="auto"/>
        <w:ind w:left="426"/>
        <w:jc w:val="both"/>
        <w:outlineLvl w:val="0"/>
        <w:rPr>
          <w:rFonts w:ascii="Palatino Linotype" w:eastAsia="MS Mincho" w:hAnsi="Palatino Linotype" w:cstheme="majorBidi"/>
          <w:b/>
          <w:i/>
          <w:sz w:val="24"/>
          <w:szCs w:val="24"/>
          <w:lang w:val="es-ES_tradnl" w:eastAsia="es-ES"/>
        </w:rPr>
      </w:pPr>
      <w:bookmarkStart w:id="20" w:name="_Toc67417582"/>
      <w:r w:rsidRPr="001F2C24">
        <w:rPr>
          <w:rFonts w:ascii="Palatino Linotype" w:eastAsia="MS Mincho" w:hAnsi="Palatino Linotype" w:cstheme="majorBidi"/>
          <w:b/>
          <w:i/>
          <w:sz w:val="24"/>
          <w:szCs w:val="24"/>
          <w:lang w:val="es-ES_tradnl" w:eastAsia="es-ES"/>
        </w:rPr>
        <w:t>Obligaciones de trasparencia común</w:t>
      </w:r>
      <w:bookmarkEnd w:id="20"/>
    </w:p>
    <w:p w:rsidR="00F10BA9" w:rsidRPr="001F2C24" w:rsidRDefault="00F10BA9" w:rsidP="00F10BA9">
      <w:pPr>
        <w:pStyle w:val="Prrafodelista"/>
        <w:spacing w:after="0" w:line="360" w:lineRule="auto"/>
        <w:ind w:left="426"/>
        <w:jc w:val="both"/>
        <w:outlineLvl w:val="0"/>
        <w:rPr>
          <w:rFonts w:ascii="Palatino Linotype" w:eastAsia="MS Mincho" w:hAnsi="Palatino Linotype" w:cstheme="majorBidi"/>
          <w:b/>
          <w:i/>
          <w:sz w:val="24"/>
          <w:szCs w:val="24"/>
          <w:lang w:val="es-ES_tradnl" w:eastAsia="es-ES"/>
        </w:rPr>
      </w:pPr>
    </w:p>
    <w:p w:rsidR="002361D0" w:rsidRPr="001F2C24" w:rsidRDefault="002361D0"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No pasa desapercibido por este Órgano Garante que la información </w:t>
      </w:r>
      <w:r w:rsidR="006804B6" w:rsidRPr="001F2C24">
        <w:rPr>
          <w:rFonts w:ascii="Palatino Linotype" w:eastAsia="MS Mincho" w:hAnsi="Palatino Linotype" w:cstheme="majorBidi"/>
          <w:sz w:val="24"/>
          <w:szCs w:val="24"/>
          <w:lang w:val="es-ES_tradnl" w:eastAsia="es-ES"/>
        </w:rPr>
        <w:t>está</w:t>
      </w:r>
      <w:r w:rsidRPr="001F2C24">
        <w:rPr>
          <w:rFonts w:ascii="Palatino Linotype" w:eastAsia="MS Mincho" w:hAnsi="Palatino Linotype" w:cstheme="majorBidi"/>
          <w:sz w:val="24"/>
          <w:szCs w:val="24"/>
          <w:lang w:val="es-ES_tradnl" w:eastAsia="es-ES"/>
        </w:rPr>
        <w:t xml:space="preserve"> relaciona</w:t>
      </w:r>
      <w:r w:rsidR="00090E90" w:rsidRPr="001F2C24">
        <w:rPr>
          <w:rFonts w:ascii="Palatino Linotype" w:eastAsia="MS Mincho" w:hAnsi="Palatino Linotype" w:cstheme="majorBidi"/>
          <w:sz w:val="24"/>
          <w:szCs w:val="24"/>
          <w:lang w:val="es-ES_tradnl" w:eastAsia="es-ES"/>
        </w:rPr>
        <w:t>da</w:t>
      </w:r>
      <w:r w:rsidRPr="001F2C24">
        <w:rPr>
          <w:rFonts w:ascii="Palatino Linotype" w:eastAsia="MS Mincho" w:hAnsi="Palatino Linotype" w:cstheme="majorBidi"/>
          <w:sz w:val="24"/>
          <w:szCs w:val="24"/>
          <w:lang w:val="es-ES_tradnl" w:eastAsia="es-ES"/>
        </w:rPr>
        <w:t xml:space="preserve"> con el C</w:t>
      </w:r>
      <w:r w:rsidR="00D905CF" w:rsidRPr="001F2C24">
        <w:rPr>
          <w:rFonts w:ascii="Palatino Linotype" w:eastAsia="MS Mincho" w:hAnsi="Palatino Linotype" w:cstheme="majorBidi"/>
          <w:sz w:val="24"/>
          <w:szCs w:val="24"/>
          <w:lang w:val="es-ES_tradnl" w:eastAsia="es-ES"/>
        </w:rPr>
        <w:t>atá</w:t>
      </w:r>
      <w:r w:rsidRPr="001F2C24">
        <w:rPr>
          <w:rFonts w:ascii="Palatino Linotype" w:eastAsia="MS Mincho" w:hAnsi="Palatino Linotype" w:cstheme="majorBidi"/>
          <w:sz w:val="24"/>
          <w:szCs w:val="24"/>
          <w:lang w:val="es-ES_tradnl" w:eastAsia="es-ES"/>
        </w:rPr>
        <w:t>logo de obligaciones de transparencia común, contenidas en el artículo 92 fracción XXV y 94 fracción I inciso b), mismos que a la letra dicen:</w:t>
      </w:r>
    </w:p>
    <w:p w:rsidR="002361D0" w:rsidRPr="001F2C24" w:rsidRDefault="002361D0" w:rsidP="002361D0">
      <w:pPr>
        <w:pStyle w:val="Prrafodelista"/>
        <w:rPr>
          <w:rFonts w:ascii="Palatino Linotype" w:eastAsia="MS Mincho" w:hAnsi="Palatino Linotype" w:cstheme="majorBidi"/>
          <w:sz w:val="24"/>
          <w:szCs w:val="24"/>
          <w:lang w:val="es-ES_tradnl" w:eastAsia="es-ES"/>
        </w:rPr>
      </w:pPr>
    </w:p>
    <w:p w:rsidR="002361D0" w:rsidRPr="001F2C24" w:rsidRDefault="002361D0" w:rsidP="002361D0">
      <w:pPr>
        <w:spacing w:after="0" w:line="360" w:lineRule="auto"/>
        <w:ind w:left="360" w:right="615"/>
        <w:contextualSpacing/>
        <w:jc w:val="both"/>
        <w:rPr>
          <w:rFonts w:ascii="Palatino Linotype" w:hAnsi="Palatino Linotype"/>
          <w:i/>
        </w:rPr>
      </w:pPr>
      <w:r w:rsidRPr="001F2C24">
        <w:rPr>
          <w:rFonts w:ascii="Palatino Linotype" w:hAnsi="Palatino Linotype"/>
          <w:i/>
        </w:rPr>
        <w:t xml:space="preserve">Artículo 92. Los sujetos obligados deberán poner a disposición del público de manera permanente y actualizada de forma sencilla, precisa y entendible, en los respectivos medios </w:t>
      </w:r>
      <w:r w:rsidRPr="001F2C24">
        <w:rPr>
          <w:rFonts w:ascii="Palatino Linotype" w:hAnsi="Palatino Linotype"/>
          <w:i/>
        </w:rPr>
        <w:lastRenderedPageBreak/>
        <w:t>electrónicos, de acuerdo con sus facultades, atribuciones, funciones u objeto social, según corresponda, la información, por lo menos, de los temas, documentos y políticas que a continuación se señalan:</w:t>
      </w:r>
    </w:p>
    <w:p w:rsidR="002361D0" w:rsidRPr="001F2C24" w:rsidRDefault="002361D0" w:rsidP="002361D0">
      <w:pPr>
        <w:spacing w:after="0" w:line="360" w:lineRule="auto"/>
        <w:ind w:left="360" w:right="615"/>
        <w:contextualSpacing/>
        <w:jc w:val="both"/>
        <w:rPr>
          <w:rFonts w:ascii="Palatino Linotype" w:hAnsi="Palatino Linotype"/>
          <w:i/>
        </w:rPr>
      </w:pPr>
      <w:r w:rsidRPr="001F2C24">
        <w:rPr>
          <w:rFonts w:ascii="Palatino Linotype" w:hAnsi="Palatino Linotype"/>
          <w:i/>
        </w:rPr>
        <w:t>I…</w:t>
      </w:r>
    </w:p>
    <w:p w:rsidR="002361D0" w:rsidRPr="001F2C24" w:rsidRDefault="002361D0" w:rsidP="002361D0">
      <w:pPr>
        <w:spacing w:after="0" w:line="360" w:lineRule="auto"/>
        <w:ind w:left="360" w:right="615"/>
        <w:contextualSpacing/>
        <w:jc w:val="both"/>
        <w:rPr>
          <w:rFonts w:ascii="Palatino Linotype" w:eastAsia="MS Mincho" w:hAnsi="Palatino Linotype" w:cstheme="majorBidi"/>
          <w:i/>
          <w:lang w:eastAsia="es-ES"/>
        </w:rPr>
      </w:pPr>
      <w:r w:rsidRPr="001F2C24">
        <w:rPr>
          <w:rFonts w:ascii="Palatino Linotype" w:eastAsia="MS Mincho" w:hAnsi="Palatino Linotype" w:cstheme="majorBidi"/>
          <w:i/>
          <w:lang w:eastAsia="es-ES"/>
        </w:rPr>
        <w:t xml:space="preserve">XXV. </w:t>
      </w:r>
      <w:r w:rsidRPr="001F2C24">
        <w:rPr>
          <w:rFonts w:ascii="Palatino Linotype" w:eastAsia="MS Mincho" w:hAnsi="Palatino Linotype" w:cstheme="majorBidi"/>
          <w:b/>
          <w:i/>
          <w:lang w:eastAsia="es-ES"/>
        </w:rPr>
        <w:t>La información financiera sobre el presupuesto asignado</w:t>
      </w:r>
      <w:r w:rsidRPr="001F2C24">
        <w:rPr>
          <w:rFonts w:ascii="Palatino Linotype" w:eastAsia="MS Mincho" w:hAnsi="Palatino Linotype" w:cstheme="majorBidi"/>
          <w:i/>
          <w:lang w:eastAsia="es-ES"/>
        </w:rPr>
        <w:t>, así como los informes del ejercicio trimestral del gasto, en términos de la Ley General de Contabilidad Gubernamental y demás disposiciones jurídicas aplicables;</w:t>
      </w:r>
    </w:p>
    <w:p w:rsidR="002361D0" w:rsidRPr="001F2C24" w:rsidRDefault="002361D0" w:rsidP="002361D0">
      <w:pPr>
        <w:spacing w:after="0" w:line="360" w:lineRule="auto"/>
        <w:ind w:left="360" w:right="615"/>
        <w:contextualSpacing/>
        <w:jc w:val="both"/>
        <w:rPr>
          <w:rFonts w:ascii="Palatino Linotype" w:eastAsia="MS Mincho" w:hAnsi="Palatino Linotype" w:cstheme="majorBidi"/>
          <w:i/>
          <w:lang w:eastAsia="es-ES"/>
        </w:rPr>
      </w:pPr>
      <w:r w:rsidRPr="001F2C24">
        <w:rPr>
          <w:rFonts w:ascii="Palatino Linotype" w:eastAsia="MS Mincho" w:hAnsi="Palatino Linotype" w:cstheme="majorBidi"/>
          <w:i/>
          <w:lang w:eastAsia="es-ES"/>
        </w:rPr>
        <w:t>…</w:t>
      </w:r>
    </w:p>
    <w:p w:rsidR="002361D0" w:rsidRPr="001F2C24" w:rsidRDefault="002361D0" w:rsidP="002361D0">
      <w:pPr>
        <w:spacing w:after="0" w:line="360" w:lineRule="auto"/>
        <w:ind w:left="360" w:right="615"/>
        <w:contextualSpacing/>
        <w:jc w:val="both"/>
        <w:rPr>
          <w:rFonts w:ascii="Palatino Linotype" w:hAnsi="Palatino Linotype"/>
          <w:i/>
        </w:rPr>
      </w:pPr>
      <w:r w:rsidRPr="001F2C24">
        <w:rPr>
          <w:rFonts w:ascii="Palatino Linotype" w:hAnsi="Palatino Linotype"/>
          <w:b/>
          <w:i/>
        </w:rPr>
        <w:t>Artículo 94. Además de las obligaciones de transparencia común</w:t>
      </w:r>
      <w:r w:rsidRPr="001F2C24">
        <w:rPr>
          <w:rFonts w:ascii="Palatino Linotype" w:hAnsi="Palatino Linotype"/>
          <w:i/>
        </w:rPr>
        <w:t xml:space="preserve"> a que se refiere el Capítulo II de este Título, los sujetos obligados del Poder Ejecutivo Local y </w:t>
      </w:r>
      <w:r w:rsidRPr="001F2C24">
        <w:rPr>
          <w:rFonts w:ascii="Palatino Linotype" w:hAnsi="Palatino Linotype"/>
          <w:b/>
          <w:i/>
        </w:rPr>
        <w:t>municipales, deberán poner a disposición del público y actualizar</w:t>
      </w:r>
      <w:r w:rsidRPr="001F2C24">
        <w:rPr>
          <w:rFonts w:ascii="Palatino Linotype" w:hAnsi="Palatino Linotype"/>
          <w:i/>
        </w:rPr>
        <w:t xml:space="preserve"> la siguiente información:</w:t>
      </w:r>
    </w:p>
    <w:p w:rsidR="002361D0" w:rsidRPr="001F2C24" w:rsidRDefault="002361D0" w:rsidP="002361D0">
      <w:pPr>
        <w:spacing w:after="0" w:line="360" w:lineRule="auto"/>
        <w:ind w:left="360" w:right="615"/>
        <w:contextualSpacing/>
        <w:jc w:val="both"/>
        <w:rPr>
          <w:rFonts w:ascii="Palatino Linotype" w:hAnsi="Palatino Linotype"/>
          <w:i/>
        </w:rPr>
      </w:pPr>
    </w:p>
    <w:p w:rsidR="002361D0" w:rsidRPr="001F2C24" w:rsidRDefault="002361D0" w:rsidP="002361D0">
      <w:pPr>
        <w:pStyle w:val="Prrafodelista"/>
        <w:numPr>
          <w:ilvl w:val="0"/>
          <w:numId w:val="9"/>
        </w:numPr>
        <w:spacing w:after="0" w:line="360" w:lineRule="auto"/>
        <w:ind w:right="615"/>
        <w:jc w:val="both"/>
        <w:rPr>
          <w:rFonts w:ascii="Palatino Linotype" w:eastAsia="MS Mincho" w:hAnsi="Palatino Linotype" w:cstheme="majorBidi"/>
          <w:i/>
          <w:lang w:eastAsia="es-ES"/>
        </w:rPr>
      </w:pPr>
      <w:r w:rsidRPr="001F2C24">
        <w:rPr>
          <w:rFonts w:ascii="Palatino Linotype" w:eastAsia="MS Mincho" w:hAnsi="Palatino Linotype" w:cstheme="majorBidi"/>
          <w:b/>
          <w:i/>
          <w:lang w:eastAsia="es-ES"/>
        </w:rPr>
        <w:t>En el caso del</w:t>
      </w:r>
      <w:r w:rsidRPr="001F2C24">
        <w:rPr>
          <w:rFonts w:ascii="Palatino Linotype" w:eastAsia="MS Mincho" w:hAnsi="Palatino Linotype" w:cstheme="majorBidi"/>
          <w:i/>
          <w:lang w:eastAsia="es-ES"/>
        </w:rPr>
        <w:t xml:space="preserve"> Poder Ejecutivo y </w:t>
      </w:r>
      <w:r w:rsidRPr="001F2C24">
        <w:rPr>
          <w:rFonts w:ascii="Palatino Linotype" w:eastAsia="MS Mincho" w:hAnsi="Palatino Linotype" w:cstheme="majorBidi"/>
          <w:b/>
          <w:i/>
          <w:lang w:eastAsia="es-ES"/>
        </w:rPr>
        <w:t>los Municipios, en el ámbito de su competencia</w:t>
      </w:r>
      <w:r w:rsidRPr="001F2C24">
        <w:rPr>
          <w:rFonts w:ascii="Palatino Linotype" w:eastAsia="MS Mincho" w:hAnsi="Palatino Linotype" w:cstheme="majorBidi"/>
          <w:i/>
          <w:lang w:eastAsia="es-ES"/>
        </w:rPr>
        <w:t>:</w:t>
      </w:r>
    </w:p>
    <w:p w:rsidR="002361D0" w:rsidRPr="001F2C24" w:rsidRDefault="002361D0" w:rsidP="002361D0">
      <w:pPr>
        <w:pStyle w:val="Prrafodelista"/>
        <w:spacing w:after="0" w:line="360" w:lineRule="auto"/>
        <w:ind w:left="1080" w:right="615"/>
        <w:jc w:val="both"/>
        <w:rPr>
          <w:rFonts w:ascii="Palatino Linotype" w:eastAsia="MS Mincho" w:hAnsi="Palatino Linotype" w:cstheme="majorBidi"/>
          <w:i/>
          <w:lang w:eastAsia="es-ES"/>
        </w:rPr>
      </w:pPr>
      <w:r w:rsidRPr="001F2C24">
        <w:rPr>
          <w:rFonts w:ascii="Palatino Linotype" w:eastAsia="MS Mincho" w:hAnsi="Palatino Linotype" w:cstheme="majorBidi"/>
          <w:i/>
          <w:lang w:eastAsia="es-ES"/>
        </w:rPr>
        <w:t>…</w:t>
      </w:r>
    </w:p>
    <w:p w:rsidR="002361D0" w:rsidRPr="001F2C24" w:rsidRDefault="002361D0" w:rsidP="002361D0">
      <w:pPr>
        <w:pStyle w:val="Prrafodelista"/>
        <w:spacing w:after="0" w:line="360" w:lineRule="auto"/>
        <w:ind w:left="1080" w:right="615"/>
        <w:jc w:val="both"/>
        <w:rPr>
          <w:rFonts w:ascii="Palatino Linotype" w:eastAsia="MS Mincho" w:hAnsi="Palatino Linotype" w:cstheme="majorBidi"/>
          <w:i/>
          <w:lang w:val="es-ES_tradnl" w:eastAsia="es-ES"/>
        </w:rPr>
      </w:pPr>
      <w:r w:rsidRPr="001F2C24">
        <w:rPr>
          <w:rFonts w:ascii="Palatino Linotype" w:hAnsi="Palatino Linotype"/>
          <w:i/>
        </w:rPr>
        <w:t>b) El presupuesto de egresos y las fórmulas de distribución de los recursos otorgados;</w:t>
      </w:r>
    </w:p>
    <w:p w:rsidR="002361D0" w:rsidRPr="001F2C24" w:rsidRDefault="002361D0" w:rsidP="002361D0">
      <w:pPr>
        <w:spacing w:after="0" w:line="360" w:lineRule="auto"/>
        <w:ind w:left="360" w:right="615"/>
        <w:contextualSpacing/>
        <w:jc w:val="both"/>
        <w:rPr>
          <w:rFonts w:ascii="Palatino Linotype" w:eastAsia="MS Mincho" w:hAnsi="Palatino Linotype" w:cstheme="majorBidi"/>
          <w:sz w:val="24"/>
          <w:szCs w:val="24"/>
          <w:lang w:val="es-ES_tradnl" w:eastAsia="es-ES"/>
        </w:rPr>
      </w:pPr>
    </w:p>
    <w:p w:rsidR="00D905CF" w:rsidRPr="001F2C24" w:rsidRDefault="00D905CF" w:rsidP="00615B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En esa tesitura, es que resulta viable modificar la respuesta y ordenar  al </w:t>
      </w:r>
      <w:r w:rsidRPr="001F2C24">
        <w:rPr>
          <w:rFonts w:ascii="Palatino Linotype" w:eastAsia="MS Mincho" w:hAnsi="Palatino Linotype" w:cstheme="majorBidi"/>
          <w:b/>
          <w:sz w:val="24"/>
          <w:szCs w:val="24"/>
          <w:lang w:val="es-ES_tradnl" w:eastAsia="es-ES"/>
        </w:rPr>
        <w:t>SUJETO OBLIGADO</w:t>
      </w:r>
      <w:r w:rsidRPr="001F2C24">
        <w:rPr>
          <w:rFonts w:ascii="Palatino Linotype" w:eastAsia="MS Mincho" w:hAnsi="Palatino Linotype" w:cstheme="majorBidi"/>
          <w:sz w:val="24"/>
          <w:szCs w:val="24"/>
          <w:lang w:val="es-ES_tradnl" w:eastAsia="es-ES"/>
        </w:rPr>
        <w:t xml:space="preserve"> a entregar el documento donde conste el presupuesto asignado para el </w:t>
      </w:r>
      <w:r w:rsidRPr="001F2C24">
        <w:rPr>
          <w:rFonts w:ascii="Palatino Linotype" w:eastAsia="MS Mincho" w:hAnsi="Palatino Linotype" w:cstheme="majorBidi"/>
          <w:sz w:val="24"/>
          <w:szCs w:val="24"/>
          <w:lang w:eastAsia="es-ES"/>
        </w:rPr>
        <w:t xml:space="preserve">Proyecto de la Universidad Pública de Teoloyucan, para el ejercicio fiscal 2021, así como los documentos que sean considerados como anexos, </w:t>
      </w:r>
      <w:r w:rsidR="00613F9D" w:rsidRPr="001F2C24">
        <w:rPr>
          <w:rFonts w:ascii="Palatino Linotype" w:eastAsia="MS Mincho" w:hAnsi="Palatino Linotype" w:cstheme="majorBidi"/>
          <w:sz w:val="24"/>
          <w:szCs w:val="24"/>
          <w:lang w:eastAsia="es-ES"/>
        </w:rPr>
        <w:t xml:space="preserve">de ser el caso, </w:t>
      </w:r>
      <w:r w:rsidRPr="001F2C24">
        <w:rPr>
          <w:rFonts w:ascii="Palatino Linotype" w:eastAsia="MS Mincho" w:hAnsi="Palatino Linotype" w:cstheme="majorBidi"/>
          <w:sz w:val="24"/>
          <w:szCs w:val="24"/>
          <w:lang w:eastAsia="es-ES"/>
        </w:rPr>
        <w:t>toda vez que a la fecha del cumplimiento de la presente resolución ya se de</w:t>
      </w:r>
      <w:r w:rsidR="00613F9D" w:rsidRPr="001F2C24">
        <w:rPr>
          <w:rFonts w:ascii="Palatino Linotype" w:eastAsia="MS Mincho" w:hAnsi="Palatino Linotype" w:cstheme="majorBidi"/>
          <w:sz w:val="24"/>
          <w:szCs w:val="24"/>
          <w:lang w:eastAsia="es-ES"/>
        </w:rPr>
        <w:t xml:space="preserve">be de contar con la información, tan es así </w:t>
      </w:r>
      <w:r w:rsidR="006804B6" w:rsidRPr="001F2C24">
        <w:rPr>
          <w:rFonts w:ascii="Palatino Linotype" w:eastAsia="MS Mincho" w:hAnsi="Palatino Linotype" w:cstheme="majorBidi"/>
          <w:sz w:val="24"/>
          <w:szCs w:val="24"/>
          <w:lang w:eastAsia="es-ES"/>
        </w:rPr>
        <w:t xml:space="preserve">que </w:t>
      </w:r>
      <w:r w:rsidR="00613F9D" w:rsidRPr="001F2C24">
        <w:rPr>
          <w:rFonts w:ascii="Palatino Linotype" w:eastAsia="MS Mincho" w:hAnsi="Palatino Linotype" w:cstheme="majorBidi"/>
          <w:sz w:val="24"/>
          <w:szCs w:val="24"/>
          <w:lang w:eastAsia="es-ES"/>
        </w:rPr>
        <w:t>la misma se presenta ante el Ór</w:t>
      </w:r>
      <w:r w:rsidR="006804B6" w:rsidRPr="001F2C24">
        <w:rPr>
          <w:rFonts w:ascii="Palatino Linotype" w:eastAsia="MS Mincho" w:hAnsi="Palatino Linotype" w:cstheme="majorBidi"/>
          <w:sz w:val="24"/>
          <w:szCs w:val="24"/>
          <w:lang w:eastAsia="es-ES"/>
        </w:rPr>
        <w:t>gano Superior de Fiscalización y que además es información pública de oficio.</w:t>
      </w:r>
    </w:p>
    <w:p w:rsidR="00D905CF" w:rsidRPr="001F2C24" w:rsidRDefault="00D905CF" w:rsidP="00D905CF">
      <w:pPr>
        <w:spacing w:after="0" w:line="360" w:lineRule="auto"/>
        <w:ind w:left="360"/>
        <w:contextualSpacing/>
        <w:jc w:val="both"/>
        <w:rPr>
          <w:rFonts w:ascii="Palatino Linotype" w:eastAsia="MS Mincho" w:hAnsi="Palatino Linotype" w:cstheme="majorBidi"/>
          <w:sz w:val="24"/>
          <w:szCs w:val="24"/>
          <w:lang w:val="es-ES_tradnl" w:eastAsia="es-ES"/>
        </w:rPr>
      </w:pPr>
    </w:p>
    <w:p w:rsidR="00C5785C" w:rsidRPr="001F2C24" w:rsidRDefault="00C5785C" w:rsidP="00C5785C">
      <w:pPr>
        <w:spacing w:before="240" w:after="360" w:line="360" w:lineRule="auto"/>
        <w:contextualSpacing/>
        <w:jc w:val="both"/>
        <w:rPr>
          <w:rFonts w:ascii="Palatino Linotype" w:eastAsia="MS Mincho" w:hAnsi="Palatino Linotype" w:cs="Arial"/>
          <w:i/>
          <w:sz w:val="24"/>
          <w:szCs w:val="24"/>
          <w:lang w:eastAsia="es-ES"/>
        </w:rPr>
      </w:pPr>
    </w:p>
    <w:p w:rsidR="00D905CF" w:rsidRPr="001F2C24" w:rsidRDefault="00D905CF" w:rsidP="00615BD6">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1F2C24">
        <w:rPr>
          <w:rFonts w:ascii="Palatino Linotype" w:eastAsia="MS Mincho" w:hAnsi="Palatino Linotype" w:cstheme="majorBidi"/>
          <w:sz w:val="24"/>
          <w:szCs w:val="24"/>
          <w:lang w:val="es-ES_tradnl" w:eastAsia="es-ES"/>
        </w:rPr>
        <w:t xml:space="preserve">Consecuentemente, en términos del artículo </w:t>
      </w:r>
      <w:r w:rsidRPr="001F2C24">
        <w:rPr>
          <w:rFonts w:ascii="Palatino Linotype" w:eastAsia="MS Mincho" w:hAnsi="Palatino Linotype" w:cstheme="majorBidi"/>
          <w:b/>
          <w:sz w:val="24"/>
          <w:szCs w:val="24"/>
          <w:lang w:val="es-ES_tradnl" w:eastAsia="es-ES"/>
        </w:rPr>
        <w:t>186 fracción III</w:t>
      </w:r>
      <w:r w:rsidRPr="001F2C24">
        <w:rPr>
          <w:rFonts w:ascii="Palatino Linotype" w:eastAsia="MS Mincho" w:hAnsi="Palatino Linotype" w:cstheme="majorBidi"/>
          <w:sz w:val="24"/>
          <w:szCs w:val="24"/>
          <w:lang w:val="es-ES_tradnl" w:eastAsia="es-ES"/>
        </w:rPr>
        <w:t xml:space="preserve"> este Pleno determina </w:t>
      </w:r>
      <w:r w:rsidRPr="001F2C24">
        <w:rPr>
          <w:rFonts w:ascii="Palatino Linotype" w:eastAsia="MS Mincho" w:hAnsi="Palatino Linotype" w:cstheme="majorBidi"/>
          <w:b/>
          <w:sz w:val="24"/>
          <w:szCs w:val="24"/>
          <w:lang w:val="es-ES_tradnl" w:eastAsia="es-ES"/>
        </w:rPr>
        <w:t xml:space="preserve">MODIFICAR </w:t>
      </w:r>
      <w:r w:rsidRPr="001F2C24">
        <w:rPr>
          <w:rFonts w:ascii="Palatino Linotype" w:eastAsia="MS Mincho" w:hAnsi="Palatino Linotype" w:cstheme="majorBidi"/>
          <w:sz w:val="24"/>
          <w:szCs w:val="24"/>
          <w:lang w:val="es-ES_tradnl" w:eastAsia="es-ES"/>
        </w:rPr>
        <w:t xml:space="preserve">la respuesta y ordenar la entrega de la información del presente recurso de revisión, toda vez que hubo afectación al derecho de acceso a la información pública establecido constitucionalmente a favor del </w:t>
      </w:r>
      <w:r w:rsidR="006804B6" w:rsidRPr="001F2C24">
        <w:rPr>
          <w:rFonts w:ascii="Palatino Linotype" w:eastAsia="MS Mincho" w:hAnsi="Palatino Linotype" w:cstheme="majorBidi"/>
          <w:sz w:val="24"/>
          <w:szCs w:val="24"/>
          <w:lang w:val="es-ES_tradnl" w:eastAsia="es-ES"/>
        </w:rPr>
        <w:t xml:space="preserve">particular ya que la respuesta </w:t>
      </w:r>
      <w:r w:rsidR="00C03F3D" w:rsidRPr="001F2C24">
        <w:rPr>
          <w:rFonts w:ascii="Palatino Linotype" w:eastAsia="MS Mincho" w:hAnsi="Palatino Linotype" w:cstheme="majorBidi"/>
          <w:sz w:val="24"/>
          <w:szCs w:val="24"/>
          <w:lang w:val="es-ES_tradnl" w:eastAsia="es-ES"/>
        </w:rPr>
        <w:t>no</w:t>
      </w:r>
      <w:r w:rsidR="006804B6" w:rsidRPr="001F2C24">
        <w:rPr>
          <w:rFonts w:ascii="Palatino Linotype" w:eastAsia="MS Mincho" w:hAnsi="Palatino Linotype" w:cstheme="majorBidi"/>
          <w:sz w:val="24"/>
          <w:szCs w:val="24"/>
          <w:lang w:val="es-ES_tradnl" w:eastAsia="es-ES"/>
        </w:rPr>
        <w:t xml:space="preserve"> fue</w:t>
      </w:r>
      <w:r w:rsidR="00C03F3D" w:rsidRPr="001F2C24">
        <w:rPr>
          <w:rFonts w:ascii="Palatino Linotype" w:eastAsia="MS Mincho" w:hAnsi="Palatino Linotype" w:cstheme="majorBidi"/>
          <w:sz w:val="24"/>
          <w:szCs w:val="24"/>
          <w:lang w:val="es-ES_tradnl" w:eastAsia="es-ES"/>
        </w:rPr>
        <w:t xml:space="preserve"> favorable.</w:t>
      </w:r>
    </w:p>
    <w:p w:rsidR="00C03F3D" w:rsidRPr="001F2C24" w:rsidRDefault="00C03F3D" w:rsidP="00C03F3D">
      <w:pPr>
        <w:spacing w:after="120" w:line="360" w:lineRule="auto"/>
        <w:ind w:left="360"/>
        <w:jc w:val="both"/>
        <w:rPr>
          <w:rFonts w:ascii="Palatino Linotype" w:eastAsia="MS Mincho" w:hAnsi="Palatino Linotype" w:cstheme="majorBidi"/>
          <w:sz w:val="24"/>
          <w:szCs w:val="24"/>
          <w:lang w:val="es-ES_tradnl" w:eastAsia="es-ES"/>
        </w:rPr>
      </w:pPr>
    </w:p>
    <w:p w:rsidR="00767CE4" w:rsidRDefault="00767CE4" w:rsidP="00615BD6">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1F2C24">
        <w:rPr>
          <w:rFonts w:ascii="Palatino Linotype" w:eastAsia="MS Mincho" w:hAnsi="Palatino Linotype" w:cstheme="majorBidi"/>
          <w:sz w:val="24"/>
          <w:szCs w:val="24"/>
          <w:lang w:val="es-ES_tradnl" w:eastAsia="es-ES"/>
        </w:rPr>
        <w:t xml:space="preserve">Por lo anteriormente expuesto y fundado este </w:t>
      </w:r>
      <w:r w:rsidRPr="001F2C24">
        <w:rPr>
          <w:rFonts w:ascii="Palatino Linotype" w:eastAsia="MS Mincho" w:hAnsi="Palatino Linotype" w:cstheme="majorBidi"/>
          <w:b/>
          <w:sz w:val="24"/>
          <w:szCs w:val="24"/>
          <w:lang w:val="es-ES_tradnl" w:eastAsia="es-ES"/>
        </w:rPr>
        <w:t>ÓRGANO GARANTE</w:t>
      </w:r>
      <w:r w:rsidRPr="001F2C24">
        <w:rPr>
          <w:rFonts w:ascii="Palatino Linotype" w:eastAsia="MS Mincho" w:hAnsi="Palatino Linotype" w:cstheme="majorBidi"/>
          <w:sz w:val="24"/>
          <w:szCs w:val="24"/>
          <w:lang w:val="es-ES_tradnl" w:eastAsia="es-ES"/>
        </w:rPr>
        <w:t xml:space="preserve"> emite los siguientes.</w:t>
      </w:r>
    </w:p>
    <w:p w:rsidR="001F2C24" w:rsidRDefault="001F2C24" w:rsidP="001F2C24">
      <w:pPr>
        <w:pStyle w:val="Prrafodelista"/>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1F2C24" w:rsidRPr="001F2C24" w:rsidRDefault="001F2C24" w:rsidP="001F2C24">
      <w:pPr>
        <w:spacing w:after="120" w:line="360" w:lineRule="auto"/>
        <w:jc w:val="both"/>
        <w:rPr>
          <w:rFonts w:ascii="Palatino Linotype" w:eastAsia="MS Mincho" w:hAnsi="Palatino Linotype" w:cstheme="majorBidi"/>
          <w:sz w:val="24"/>
          <w:szCs w:val="24"/>
          <w:lang w:val="es-ES_tradnl" w:eastAsia="es-ES"/>
        </w:rPr>
      </w:pPr>
    </w:p>
    <w:p w:rsidR="00767CE4" w:rsidRPr="001F2C24" w:rsidRDefault="00767CE4" w:rsidP="00767CE4">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21" w:name="_Toc467083028"/>
      <w:bookmarkStart w:id="22" w:name="_Toc67417583"/>
      <w:r w:rsidRPr="001F2C24">
        <w:rPr>
          <w:rFonts w:ascii="Palatino Linotype" w:eastAsia="Calibri" w:hAnsi="Palatino Linotype" w:cs="Times New Roman"/>
          <w:b/>
          <w:sz w:val="24"/>
          <w:szCs w:val="24"/>
          <w:lang w:val="es-ES" w:eastAsia="es-ES"/>
        </w:rPr>
        <w:lastRenderedPageBreak/>
        <w:t>R E S O L U T I V O S</w:t>
      </w:r>
      <w:bookmarkEnd w:id="21"/>
      <w:bookmarkEnd w:id="22"/>
    </w:p>
    <w:p w:rsidR="00767CE4" w:rsidRPr="001F2C24" w:rsidRDefault="00767CE4" w:rsidP="00767CE4">
      <w:pPr>
        <w:spacing w:before="240" w:after="360" w:line="360" w:lineRule="auto"/>
        <w:jc w:val="both"/>
        <w:rPr>
          <w:rFonts w:ascii="Palatino Linotype" w:eastAsia="Calibri" w:hAnsi="Palatino Linotype" w:cs="Arial"/>
          <w:b/>
          <w:bCs/>
          <w:sz w:val="24"/>
          <w:szCs w:val="24"/>
          <w:lang w:val="es-ES" w:eastAsia="es-ES"/>
        </w:rPr>
      </w:pPr>
      <w:bookmarkStart w:id="23" w:name="_Toc452722829"/>
      <w:bookmarkStart w:id="24" w:name="_Toc454373811"/>
      <w:bookmarkStart w:id="25" w:name="_Toc476675991"/>
      <w:r w:rsidRPr="001F2C24">
        <w:rPr>
          <w:rFonts w:ascii="Palatino Linotype" w:hAnsi="Palatino Linotype" w:cs="Arial"/>
          <w:b/>
          <w:sz w:val="24"/>
          <w:szCs w:val="24"/>
        </w:rPr>
        <w:t>PRIMERO</w:t>
      </w:r>
      <w:r w:rsidRPr="001F2C24">
        <w:rPr>
          <w:rFonts w:ascii="Palatino Linotype" w:eastAsia="Times New Roman" w:hAnsi="Palatino Linotype" w:cs="Arial"/>
          <w:b/>
          <w:sz w:val="24"/>
          <w:szCs w:val="24"/>
          <w:lang w:val="es-ES_tradnl" w:eastAsia="es-ES"/>
        </w:rPr>
        <w:t xml:space="preserve">. </w:t>
      </w:r>
      <w:r w:rsidRPr="001F2C24">
        <w:rPr>
          <w:rFonts w:ascii="Palatino Linotype" w:eastAsia="Times New Roman" w:hAnsi="Palatino Linotype" w:cs="Arial"/>
          <w:sz w:val="24"/>
          <w:szCs w:val="24"/>
          <w:lang w:val="es-ES" w:eastAsia="es-ES"/>
        </w:rPr>
        <w:t xml:space="preserve">Resultan </w:t>
      </w:r>
      <w:r w:rsidR="00C03F3D" w:rsidRPr="001F2C24">
        <w:rPr>
          <w:rFonts w:ascii="Palatino Linotype" w:eastAsia="Times New Roman" w:hAnsi="Palatino Linotype" w:cs="Arial"/>
          <w:sz w:val="24"/>
          <w:szCs w:val="24"/>
          <w:lang w:val="es-ES" w:eastAsia="es-ES"/>
        </w:rPr>
        <w:t xml:space="preserve">parcialmente </w:t>
      </w:r>
      <w:r w:rsidRPr="001F2C24">
        <w:rPr>
          <w:rFonts w:ascii="Palatino Linotype" w:eastAsia="Times New Roman" w:hAnsi="Palatino Linotype" w:cs="Arial"/>
          <w:sz w:val="24"/>
          <w:szCs w:val="24"/>
          <w:lang w:val="es-ES" w:eastAsia="es-ES"/>
        </w:rPr>
        <w:t xml:space="preserve">fundadas las razones y motivos hechos valer </w:t>
      </w:r>
      <w:r w:rsidRPr="001F2C24">
        <w:rPr>
          <w:rFonts w:ascii="Palatino Linotype" w:eastAsia="Calibri" w:hAnsi="Palatino Linotype" w:cs="Arial"/>
          <w:sz w:val="24"/>
          <w:szCs w:val="24"/>
          <w:lang w:val="es-ES" w:eastAsia="es-ES"/>
        </w:rPr>
        <w:t xml:space="preserve">en el recurso de revisión </w:t>
      </w:r>
      <w:r w:rsidR="00C03F3D" w:rsidRPr="001F2C24">
        <w:rPr>
          <w:rFonts w:ascii="Palatino Linotype" w:eastAsia="Times New Roman" w:hAnsi="Palatino Linotype" w:cs="Times New Roman"/>
          <w:b/>
          <w:sz w:val="24"/>
          <w:szCs w:val="24"/>
          <w:lang w:val="es-ES_tradnl" w:eastAsia="es-ES"/>
        </w:rPr>
        <w:t>00388</w:t>
      </w:r>
      <w:r w:rsidRPr="001F2C24">
        <w:rPr>
          <w:rFonts w:ascii="Palatino Linotype" w:eastAsia="Times New Roman" w:hAnsi="Palatino Linotype" w:cs="Times New Roman"/>
          <w:b/>
          <w:sz w:val="24"/>
          <w:szCs w:val="24"/>
          <w:lang w:val="es-ES_tradnl" w:eastAsia="es-ES"/>
        </w:rPr>
        <w:t xml:space="preserve">/INFOEM/IP/RR/2021 </w:t>
      </w:r>
      <w:r w:rsidR="00C03F3D" w:rsidRPr="001F2C24">
        <w:rPr>
          <w:rFonts w:ascii="Palatino Linotype" w:eastAsia="Times New Roman" w:hAnsi="Palatino Linotype" w:cs="Times New Roman"/>
          <w:sz w:val="24"/>
          <w:szCs w:val="24"/>
          <w:lang w:val="es-ES_tradnl" w:eastAsia="es-ES"/>
        </w:rPr>
        <w:t>en términos del</w:t>
      </w:r>
      <w:r w:rsidRPr="001F2C24">
        <w:rPr>
          <w:rFonts w:ascii="Palatino Linotype" w:eastAsia="Times New Roman" w:hAnsi="Palatino Linotype" w:cs="Times New Roman"/>
          <w:sz w:val="24"/>
          <w:szCs w:val="24"/>
          <w:lang w:val="es-ES_tradnl" w:eastAsia="es-ES"/>
        </w:rPr>
        <w:t xml:space="preserve"> considera</w:t>
      </w:r>
      <w:r w:rsidR="00C03F3D" w:rsidRPr="001F2C24">
        <w:rPr>
          <w:rFonts w:ascii="Palatino Linotype" w:eastAsia="Times New Roman" w:hAnsi="Palatino Linotype" w:cs="Times New Roman"/>
          <w:sz w:val="24"/>
          <w:szCs w:val="24"/>
          <w:lang w:val="es-ES_tradnl" w:eastAsia="es-ES"/>
        </w:rPr>
        <w:t>ndo</w:t>
      </w:r>
      <w:r w:rsidRPr="001F2C24">
        <w:rPr>
          <w:rFonts w:ascii="Palatino Linotype" w:eastAsia="Times New Roman" w:hAnsi="Palatino Linotype" w:cs="Times New Roman"/>
          <w:sz w:val="24"/>
          <w:szCs w:val="24"/>
          <w:lang w:val="es-ES_tradnl" w:eastAsia="es-ES"/>
        </w:rPr>
        <w:t xml:space="preserve"> </w:t>
      </w:r>
      <w:r w:rsidRPr="001F2C24">
        <w:rPr>
          <w:rFonts w:ascii="Palatino Linotype" w:eastAsia="Times New Roman" w:hAnsi="Palatino Linotype" w:cs="Times New Roman"/>
          <w:b/>
          <w:sz w:val="24"/>
          <w:szCs w:val="24"/>
          <w:lang w:val="es-ES_tradnl" w:eastAsia="es-ES"/>
        </w:rPr>
        <w:t xml:space="preserve">QUINTO </w:t>
      </w:r>
      <w:r w:rsidRPr="001F2C24">
        <w:rPr>
          <w:rFonts w:ascii="Palatino Linotype" w:eastAsia="Times New Roman" w:hAnsi="Palatino Linotype" w:cs="Times New Roman"/>
          <w:sz w:val="24"/>
          <w:szCs w:val="24"/>
          <w:lang w:val="es-ES_tradnl" w:eastAsia="es-ES"/>
        </w:rPr>
        <w:t>de la presente resolución.</w:t>
      </w:r>
    </w:p>
    <w:p w:rsidR="00767CE4" w:rsidRPr="001F2C24" w:rsidRDefault="00767CE4" w:rsidP="00767CE4">
      <w:pPr>
        <w:spacing w:before="240" w:after="240" w:line="360" w:lineRule="auto"/>
        <w:jc w:val="both"/>
        <w:rPr>
          <w:rFonts w:ascii="Palatino Linotype" w:eastAsia="Calibri" w:hAnsi="Palatino Linotype" w:cs="Arial"/>
          <w:b/>
          <w:sz w:val="24"/>
          <w:szCs w:val="24"/>
          <w:lang w:eastAsia="es-ES"/>
        </w:rPr>
      </w:pPr>
      <w:r w:rsidRPr="001F2C24">
        <w:rPr>
          <w:rFonts w:ascii="Palatino Linotype" w:eastAsia="Calibri" w:hAnsi="Palatino Linotype" w:cs="Arial"/>
          <w:b/>
          <w:bCs/>
          <w:sz w:val="24"/>
          <w:szCs w:val="24"/>
          <w:lang w:val="es-ES" w:eastAsia="es-ES"/>
        </w:rPr>
        <w:t xml:space="preserve">SEGUNDO. </w:t>
      </w:r>
      <w:r w:rsidRPr="001F2C24">
        <w:rPr>
          <w:rFonts w:ascii="Palatino Linotype" w:eastAsia="Calibri" w:hAnsi="Palatino Linotype" w:cs="Arial"/>
          <w:sz w:val="24"/>
          <w:szCs w:val="24"/>
          <w:lang w:val="es-ES" w:eastAsia="es-ES"/>
        </w:rPr>
        <w:t xml:space="preserve">Se </w:t>
      </w:r>
      <w:r w:rsidRPr="001F2C24">
        <w:rPr>
          <w:rFonts w:ascii="Palatino Linotype" w:eastAsia="Calibri" w:hAnsi="Palatino Linotype" w:cs="Arial"/>
          <w:b/>
          <w:sz w:val="24"/>
          <w:szCs w:val="24"/>
          <w:lang w:val="es-ES" w:eastAsia="es-ES"/>
        </w:rPr>
        <w:t xml:space="preserve">MODIFICA </w:t>
      </w:r>
      <w:r w:rsidR="00C03F3D" w:rsidRPr="001F2C24">
        <w:rPr>
          <w:rFonts w:ascii="Palatino Linotype" w:eastAsia="Calibri" w:hAnsi="Palatino Linotype" w:cs="Arial"/>
          <w:sz w:val="24"/>
          <w:szCs w:val="24"/>
          <w:lang w:val="es-ES" w:eastAsia="es-ES"/>
        </w:rPr>
        <w:t xml:space="preserve">la respuesta emitida por la </w:t>
      </w:r>
      <w:r w:rsidR="00C03F3D" w:rsidRPr="001F2C24">
        <w:rPr>
          <w:rFonts w:ascii="Palatino Linotype" w:eastAsia="Calibri" w:hAnsi="Palatino Linotype" w:cs="Arial"/>
          <w:b/>
          <w:sz w:val="24"/>
          <w:szCs w:val="24"/>
          <w:lang w:val="es-ES" w:eastAsia="es-ES"/>
        </w:rPr>
        <w:t>Ayuntamiento de Teoloyucan</w:t>
      </w:r>
      <w:r w:rsidR="00C03F3D" w:rsidRPr="001F2C24">
        <w:rPr>
          <w:rFonts w:ascii="Palatino Linotype" w:eastAsia="Calibri" w:hAnsi="Palatino Linotype" w:cs="Arial"/>
          <w:sz w:val="24"/>
          <w:szCs w:val="24"/>
          <w:lang w:val="es-ES" w:eastAsia="es-ES"/>
        </w:rPr>
        <w:t xml:space="preserve"> </w:t>
      </w:r>
      <w:r w:rsidRPr="001F2C24">
        <w:rPr>
          <w:rFonts w:ascii="Palatino Linotype" w:eastAsia="MS Gothic" w:hAnsi="Palatino Linotype" w:cs="Times New Roman"/>
          <w:sz w:val="24"/>
          <w:szCs w:val="24"/>
        </w:rPr>
        <w:t>y se</w:t>
      </w:r>
      <w:r w:rsidRPr="001F2C24">
        <w:rPr>
          <w:rFonts w:ascii="Palatino Linotype" w:eastAsia="MS Gothic" w:hAnsi="Palatino Linotype" w:cs="Times New Roman"/>
          <w:b/>
          <w:sz w:val="24"/>
          <w:szCs w:val="24"/>
        </w:rPr>
        <w:t xml:space="preserve"> ORDENA</w:t>
      </w:r>
      <w:r w:rsidRPr="001F2C24">
        <w:rPr>
          <w:rFonts w:ascii="Palatino Linotype" w:eastAsia="Calibri" w:hAnsi="Palatino Linotype" w:cs="Arial"/>
          <w:sz w:val="24"/>
          <w:szCs w:val="24"/>
          <w:lang w:val="es-ES" w:eastAsia="es-ES"/>
        </w:rPr>
        <w:t xml:space="preserve"> entregar la información vía Sistema de Acceso a la Información Mexiquense (</w:t>
      </w:r>
      <w:r w:rsidRPr="001F2C24">
        <w:rPr>
          <w:rFonts w:ascii="Palatino Linotype" w:eastAsia="Calibri" w:hAnsi="Palatino Linotype" w:cs="Arial"/>
          <w:b/>
          <w:sz w:val="24"/>
          <w:szCs w:val="24"/>
          <w:lang w:val="es-ES" w:eastAsia="es-ES"/>
        </w:rPr>
        <w:t>SAIMEX</w:t>
      </w:r>
      <w:r w:rsidR="009E25BF" w:rsidRPr="001F2C24">
        <w:rPr>
          <w:rFonts w:ascii="Palatino Linotype" w:eastAsia="Calibri" w:hAnsi="Palatino Linotype" w:cs="Arial"/>
          <w:sz w:val="24"/>
          <w:szCs w:val="24"/>
          <w:lang w:val="es-ES" w:eastAsia="es-ES"/>
        </w:rPr>
        <w:t xml:space="preserve">), previa búsqueda exhaustiva, </w:t>
      </w:r>
      <w:r w:rsidRPr="001F2C24">
        <w:rPr>
          <w:rFonts w:ascii="Palatino Linotype" w:eastAsia="Calibri" w:hAnsi="Palatino Linotype" w:cs="Arial"/>
          <w:sz w:val="24"/>
          <w:szCs w:val="24"/>
          <w:lang w:val="es-ES" w:eastAsia="es-ES"/>
        </w:rPr>
        <w:t>lo correspondiente a</w:t>
      </w:r>
      <w:r w:rsidRPr="001F2C24">
        <w:rPr>
          <w:rFonts w:ascii="Palatino Linotype" w:eastAsia="Calibri" w:hAnsi="Palatino Linotype" w:cs="Arial"/>
          <w:sz w:val="24"/>
          <w:szCs w:val="24"/>
          <w:lang w:eastAsia="es-ES"/>
        </w:rPr>
        <w:t>:</w:t>
      </w:r>
    </w:p>
    <w:p w:rsidR="00767CE4" w:rsidRPr="001F2C24" w:rsidRDefault="009E25BF" w:rsidP="00767CE4">
      <w:pPr>
        <w:numPr>
          <w:ilvl w:val="3"/>
          <w:numId w:val="6"/>
        </w:numPr>
        <w:spacing w:after="0" w:line="360" w:lineRule="auto"/>
        <w:ind w:left="709" w:right="567"/>
        <w:contextualSpacing/>
        <w:jc w:val="both"/>
        <w:rPr>
          <w:rFonts w:ascii="Palatino Linotype" w:eastAsia="Calibri" w:hAnsi="Palatino Linotype" w:cs="Arial"/>
          <w:b/>
          <w:sz w:val="24"/>
          <w:szCs w:val="24"/>
          <w:lang w:eastAsia="es-ES"/>
        </w:rPr>
      </w:pPr>
      <w:r w:rsidRPr="001F2C24">
        <w:rPr>
          <w:rFonts w:ascii="Palatino Linotype" w:eastAsia="MS Mincho" w:hAnsi="Palatino Linotype" w:cstheme="majorBidi"/>
          <w:sz w:val="24"/>
          <w:szCs w:val="24"/>
          <w:lang w:val="es-ES_tradnl" w:eastAsia="es-ES"/>
        </w:rPr>
        <w:t xml:space="preserve">Presupuesto asignado para el </w:t>
      </w:r>
      <w:r w:rsidRPr="001F2C24">
        <w:rPr>
          <w:rFonts w:ascii="Palatino Linotype" w:eastAsia="MS Mincho" w:hAnsi="Palatino Linotype" w:cstheme="majorBidi"/>
          <w:sz w:val="24"/>
          <w:szCs w:val="24"/>
          <w:lang w:eastAsia="es-ES"/>
        </w:rPr>
        <w:t>Proyecto de la Universidad Pública de Teoloyucan, para el ejercicio fiscal 2021, así como anexos</w:t>
      </w:r>
      <w:r w:rsidR="00061C10" w:rsidRPr="001F2C24">
        <w:rPr>
          <w:rFonts w:ascii="Palatino Linotype" w:hAnsi="Palatino Linotype" w:cstheme="majorBidi"/>
          <w:sz w:val="24"/>
          <w:szCs w:val="24"/>
        </w:rPr>
        <w:t>, de ser el caso.</w:t>
      </w:r>
    </w:p>
    <w:p w:rsidR="00767CE4" w:rsidRPr="001F2C24" w:rsidRDefault="00767CE4" w:rsidP="00767CE4">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767CE4" w:rsidRPr="001F2C24" w:rsidRDefault="00767CE4" w:rsidP="00767CE4">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1F2C24">
        <w:rPr>
          <w:rFonts w:ascii="Palatino Linotype" w:eastAsia="Palatino Linotype" w:hAnsi="Palatino Linotype" w:cs="Palatino Linotype"/>
          <w:b/>
          <w:sz w:val="24"/>
          <w:szCs w:val="24"/>
          <w:lang w:val="es-ES_tradnl"/>
        </w:rPr>
        <w:t xml:space="preserve">TERCERO. </w:t>
      </w:r>
      <w:r w:rsidRPr="001F2C24">
        <w:rPr>
          <w:rFonts w:ascii="Palatino Linotype" w:eastAsia="Palatino Linotype" w:hAnsi="Palatino Linotype" w:cs="Palatino Linotype"/>
          <w:b/>
          <w:sz w:val="24"/>
          <w:szCs w:val="24"/>
          <w:lang w:val="es-ES_tradnl" w:eastAsia="es-ES"/>
        </w:rPr>
        <w:t xml:space="preserve">Notifíquese </w:t>
      </w:r>
      <w:r w:rsidRPr="001F2C24">
        <w:rPr>
          <w:rFonts w:ascii="Palatino Linotype" w:eastAsia="Palatino Linotype" w:hAnsi="Palatino Linotype" w:cs="Palatino Linotype"/>
          <w:sz w:val="24"/>
          <w:szCs w:val="24"/>
          <w:lang w:val="es-ES_tradnl" w:eastAsia="es-ES"/>
        </w:rPr>
        <w:t xml:space="preserve">al Titular de la Unidad de Transparencia del </w:t>
      </w:r>
      <w:r w:rsidRPr="001F2C24">
        <w:rPr>
          <w:rFonts w:ascii="Palatino Linotype" w:eastAsia="Palatino Linotype" w:hAnsi="Palatino Linotype" w:cs="Palatino Linotype"/>
          <w:b/>
          <w:sz w:val="24"/>
          <w:szCs w:val="24"/>
          <w:lang w:val="es-ES_tradnl" w:eastAsia="es-ES"/>
        </w:rPr>
        <w:t>SUJETO OBLIGADO</w:t>
      </w:r>
      <w:r w:rsidRPr="001F2C2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F2C24">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67CE4" w:rsidRPr="001F2C24" w:rsidRDefault="00767CE4" w:rsidP="00767CE4">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767CE4" w:rsidRPr="001F2C24" w:rsidRDefault="00767CE4" w:rsidP="00767CE4">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6" w:name="_Toc462307694"/>
      <w:bookmarkStart w:id="27" w:name="_Toc473806819"/>
      <w:bookmarkStart w:id="28" w:name="_Toc477345211"/>
      <w:bookmarkStart w:id="29" w:name="_Toc480987181"/>
      <w:bookmarkStart w:id="30" w:name="_Toc480996314"/>
      <w:bookmarkStart w:id="31" w:name="_Toc485145214"/>
      <w:bookmarkStart w:id="32" w:name="_Toc489442407"/>
      <w:bookmarkStart w:id="33" w:name="_Toc491350213"/>
      <w:bookmarkStart w:id="34" w:name="_Toc491353103"/>
      <w:bookmarkStart w:id="35" w:name="_Toc491868487"/>
      <w:r w:rsidRPr="001F2C24">
        <w:rPr>
          <w:rFonts w:ascii="Palatino Linotype" w:eastAsia="MS Gothic" w:hAnsi="Palatino Linotype" w:cs="Times New Roman"/>
          <w:b/>
          <w:sz w:val="24"/>
          <w:szCs w:val="24"/>
        </w:rPr>
        <w:t xml:space="preserve">CUARTO. </w:t>
      </w:r>
      <w:r w:rsidRPr="001F2C24">
        <w:rPr>
          <w:rFonts w:ascii="Palatino Linotype" w:eastAsia="MS Gothic" w:hAnsi="Palatino Linotype" w:cs="Times New Roman"/>
          <w:sz w:val="24"/>
          <w:szCs w:val="24"/>
        </w:rPr>
        <w:t>Notifíquese a</w:t>
      </w:r>
      <w:bookmarkEnd w:id="26"/>
      <w:bookmarkEnd w:id="27"/>
      <w:bookmarkEnd w:id="28"/>
      <w:bookmarkEnd w:id="29"/>
      <w:bookmarkEnd w:id="30"/>
      <w:bookmarkEnd w:id="31"/>
      <w:bookmarkEnd w:id="32"/>
      <w:bookmarkEnd w:id="33"/>
      <w:bookmarkEnd w:id="34"/>
      <w:bookmarkEnd w:id="35"/>
      <w:r w:rsidR="009E25BF" w:rsidRPr="001F2C24">
        <w:rPr>
          <w:rFonts w:ascii="Palatino Linotype" w:eastAsia="MS Gothic" w:hAnsi="Palatino Linotype" w:cs="Times New Roman"/>
          <w:sz w:val="24"/>
          <w:szCs w:val="24"/>
        </w:rPr>
        <w:t xml:space="preserve"> </w:t>
      </w:r>
      <w:r w:rsidR="00A675F7" w:rsidRPr="00A675F7">
        <w:rPr>
          <w:rFonts w:ascii="Palatino Linotype" w:eastAsia="MS Gothic" w:hAnsi="Palatino Linotype" w:cs="Times New Roman"/>
          <w:b/>
          <w:sz w:val="24"/>
          <w:szCs w:val="24"/>
          <w:highlight w:val="black"/>
          <w:lang w:val="es-ES_tradnl"/>
        </w:rPr>
        <w:t>--------------------------------</w:t>
      </w:r>
      <w:r w:rsidRPr="001F2C24">
        <w:rPr>
          <w:rFonts w:ascii="Palatino Linotype" w:eastAsia="MS Mincho" w:hAnsi="Palatino Linotype" w:cs="Times New Roman"/>
          <w:b/>
          <w:sz w:val="24"/>
          <w:szCs w:val="24"/>
          <w:lang w:val="es-ES_tradnl" w:eastAsia="es-ES"/>
        </w:rPr>
        <w:t>,</w:t>
      </w:r>
      <w:r w:rsidRPr="001F2C24">
        <w:rPr>
          <w:rFonts w:ascii="Palatino Linotype" w:eastAsia="MS Gothic" w:hAnsi="Palatino Linotype" w:cs="Times New Roman"/>
          <w:sz w:val="24"/>
          <w:szCs w:val="24"/>
        </w:rPr>
        <w:t xml:space="preserve"> la presente</w:t>
      </w:r>
      <w:r w:rsidRPr="001F2C24">
        <w:rPr>
          <w:rFonts w:ascii="Palatino Linotype" w:eastAsia="Times New Roman" w:hAnsi="Palatino Linotype" w:cs="Times New Roman"/>
          <w:color w:val="222222"/>
          <w:sz w:val="24"/>
          <w:szCs w:val="24"/>
          <w:lang w:val="es-ES" w:eastAsia="es-MX"/>
        </w:rPr>
        <w:t xml:space="preserve"> resolución.</w:t>
      </w:r>
    </w:p>
    <w:p w:rsidR="00767CE4" w:rsidRPr="001F2C24" w:rsidRDefault="00767CE4" w:rsidP="00767CE4">
      <w:pPr>
        <w:spacing w:before="240" w:after="360" w:line="360" w:lineRule="auto"/>
        <w:jc w:val="both"/>
        <w:rPr>
          <w:rFonts w:ascii="Palatino Linotype" w:eastAsia="Times New Roman" w:hAnsi="Palatino Linotype" w:cs="Times New Roman"/>
          <w:color w:val="222222"/>
          <w:sz w:val="24"/>
          <w:szCs w:val="24"/>
          <w:lang w:val="es-ES" w:eastAsia="es-MX"/>
        </w:rPr>
      </w:pPr>
      <w:r w:rsidRPr="001F2C24">
        <w:rPr>
          <w:rFonts w:ascii="Palatino Linotype" w:eastAsia="Times New Roman" w:hAnsi="Palatino Linotype" w:cs="Times New Roman"/>
          <w:b/>
          <w:color w:val="222222"/>
          <w:sz w:val="24"/>
          <w:szCs w:val="24"/>
          <w:lang w:val="es-ES" w:eastAsia="es-MX"/>
        </w:rPr>
        <w:t>QUINTO.</w:t>
      </w:r>
      <w:r w:rsidRPr="001F2C24">
        <w:rPr>
          <w:rFonts w:ascii="Palatino Linotype" w:eastAsia="Times New Roman" w:hAnsi="Palatino Linotype" w:cs="Times New Roman"/>
          <w:color w:val="222222"/>
          <w:sz w:val="24"/>
          <w:szCs w:val="24"/>
          <w:lang w:val="es-ES" w:eastAsia="es-MX"/>
        </w:rPr>
        <w:t xml:space="preserve"> Se hace del conocimiento</w:t>
      </w:r>
      <w:r w:rsidRPr="001F2C24">
        <w:rPr>
          <w:rFonts w:ascii="Palatino Linotype" w:eastAsia="Times New Roman" w:hAnsi="Palatino Linotype" w:cs="Times New Roman"/>
          <w:b/>
          <w:bCs/>
          <w:color w:val="222222"/>
          <w:sz w:val="24"/>
          <w:szCs w:val="24"/>
          <w:lang w:val="es-ES" w:eastAsia="es-ES"/>
        </w:rPr>
        <w:t xml:space="preserve"> </w:t>
      </w:r>
      <w:r w:rsidRPr="001F2C24">
        <w:rPr>
          <w:rFonts w:ascii="Palatino Linotype" w:eastAsia="Times New Roman" w:hAnsi="Palatino Linotype" w:cs="Times New Roman"/>
          <w:color w:val="222222"/>
          <w:sz w:val="24"/>
          <w:szCs w:val="24"/>
          <w:lang w:val="es-ES" w:eastAsia="es-MX"/>
        </w:rPr>
        <w:t>de</w:t>
      </w:r>
      <w:r w:rsidRPr="001F2C24">
        <w:rPr>
          <w:rFonts w:ascii="Palatino Linotype" w:eastAsia="MS Mincho" w:hAnsi="Palatino Linotype" w:cs="Times New Roman"/>
          <w:b/>
          <w:sz w:val="24"/>
          <w:szCs w:val="24"/>
          <w:lang w:val="es-ES_tradnl" w:eastAsia="es-ES"/>
        </w:rPr>
        <w:t xml:space="preserve"> </w:t>
      </w:r>
      <w:r w:rsidR="00A675F7" w:rsidRPr="00A675F7">
        <w:rPr>
          <w:rFonts w:ascii="Palatino Linotype" w:eastAsia="MS Mincho" w:hAnsi="Palatino Linotype" w:cs="Times New Roman"/>
          <w:b/>
          <w:sz w:val="24"/>
          <w:szCs w:val="24"/>
          <w:highlight w:val="black"/>
          <w:lang w:val="es-ES_tradnl" w:eastAsia="es-ES"/>
        </w:rPr>
        <w:t>-------------------------------</w:t>
      </w:r>
      <w:bookmarkStart w:id="36" w:name="_GoBack"/>
      <w:bookmarkEnd w:id="36"/>
      <w:r w:rsidR="009E25BF" w:rsidRPr="001F2C24">
        <w:rPr>
          <w:rFonts w:ascii="Palatino Linotype" w:eastAsia="MS Mincho" w:hAnsi="Palatino Linotype" w:cs="Times New Roman"/>
          <w:b/>
          <w:sz w:val="24"/>
          <w:szCs w:val="24"/>
          <w:lang w:val="es-ES_tradnl" w:eastAsia="es-ES"/>
        </w:rPr>
        <w:t xml:space="preserve"> </w:t>
      </w:r>
      <w:r w:rsidRPr="001F2C24">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w:t>
      </w:r>
      <w:r w:rsidR="009E25BF" w:rsidRPr="001F2C24">
        <w:rPr>
          <w:rFonts w:ascii="Palatino Linotype" w:eastAsia="Times New Roman" w:hAnsi="Palatino Linotype" w:cs="Times New Roman"/>
          <w:color w:val="222222"/>
          <w:sz w:val="24"/>
          <w:szCs w:val="24"/>
          <w:lang w:val="es-ES" w:eastAsia="es-MX"/>
        </w:rPr>
        <w:t>l Estado de México y Municipios</w:t>
      </w:r>
      <w:r w:rsidRPr="001F2C24">
        <w:rPr>
          <w:rFonts w:ascii="Palatino Linotype" w:hAnsi="Palatino Linotype"/>
          <w:color w:val="000000"/>
          <w:sz w:val="24"/>
          <w:szCs w:val="24"/>
          <w:lang w:val="es-ES_tradnl"/>
        </w:rPr>
        <w:t xml:space="preserve">, </w:t>
      </w:r>
      <w:r w:rsidRPr="001F2C24">
        <w:rPr>
          <w:rFonts w:ascii="Palatino Linotype" w:eastAsia="MS Mincho" w:hAnsi="Palatino Linotype" w:cs="Times New Roman"/>
          <w:sz w:val="24"/>
          <w:szCs w:val="24"/>
          <w:lang w:val="es-ES" w:eastAsia="es-ES"/>
        </w:rPr>
        <w:t xml:space="preserve">en caso de que considere </w:t>
      </w:r>
      <w:r w:rsidRPr="001F2C24">
        <w:rPr>
          <w:rFonts w:ascii="Palatino Linotype" w:eastAsia="MS Mincho" w:hAnsi="Palatino Linotype" w:cs="Times New Roman"/>
          <w:sz w:val="24"/>
          <w:szCs w:val="24"/>
          <w:lang w:val="es-ES" w:eastAsia="es-ES"/>
        </w:rPr>
        <w:lastRenderedPageBreak/>
        <w:t>que la resolución le cause algún perjuicio podrá impugnarla </w:t>
      </w:r>
      <w:r w:rsidRPr="001F2C24">
        <w:rPr>
          <w:rFonts w:ascii="Palatino Linotype" w:eastAsia="MS Mincho" w:hAnsi="Palatino Linotype" w:cs="Times New Roman"/>
          <w:bCs/>
          <w:sz w:val="24"/>
          <w:szCs w:val="24"/>
          <w:lang w:val="es-ES" w:eastAsia="es-ES"/>
        </w:rPr>
        <w:t>vía juicio de amparo</w:t>
      </w:r>
      <w:r w:rsidRPr="001F2C24">
        <w:rPr>
          <w:rFonts w:ascii="Palatino Linotype" w:eastAsia="MS Mincho" w:hAnsi="Palatino Linotype" w:cs="Times New Roman"/>
          <w:sz w:val="24"/>
          <w:szCs w:val="24"/>
          <w:lang w:val="es-ES" w:eastAsia="es-ES"/>
        </w:rPr>
        <w:t> en los términos de las leyes aplicables.</w:t>
      </w:r>
      <w:r w:rsidRPr="001F2C24">
        <w:rPr>
          <w:rFonts w:ascii="Palatino Linotype" w:eastAsia="Times New Roman" w:hAnsi="Palatino Linotype" w:cs="Times New Roman"/>
          <w:color w:val="222222"/>
          <w:sz w:val="24"/>
          <w:szCs w:val="24"/>
          <w:lang w:val="es-ES" w:eastAsia="es-MX"/>
        </w:rPr>
        <w:t xml:space="preserve"> </w:t>
      </w:r>
      <w:bookmarkEnd w:id="23"/>
      <w:bookmarkEnd w:id="24"/>
      <w:bookmarkEnd w:id="25"/>
    </w:p>
    <w:p w:rsidR="00767CE4" w:rsidRPr="001F2C24" w:rsidRDefault="00767CE4" w:rsidP="00767CE4">
      <w:pPr>
        <w:spacing w:before="240" w:after="360" w:line="360" w:lineRule="auto"/>
        <w:jc w:val="both"/>
        <w:rPr>
          <w:rFonts w:ascii="Palatino Linotype" w:eastAsia="Times New Roman" w:hAnsi="Palatino Linotype" w:cs="Times New Roman"/>
          <w:color w:val="000000"/>
          <w:sz w:val="24"/>
          <w:szCs w:val="24"/>
          <w:lang w:val="es-ES_tradnl" w:eastAsia="es-MX"/>
        </w:rPr>
      </w:pPr>
      <w:r w:rsidRPr="001F2C24">
        <w:rPr>
          <w:rFonts w:ascii="Palatino Linotype" w:eastAsia="MS Mincho" w:hAnsi="Palatino Linotype" w:cs="Times New Roman"/>
          <w:b/>
          <w:sz w:val="24"/>
          <w:szCs w:val="24"/>
          <w:lang w:val="es-ES" w:eastAsia="es-ES"/>
        </w:rPr>
        <w:t>SEXTO.</w:t>
      </w:r>
      <w:r w:rsidRPr="001F2C24">
        <w:rPr>
          <w:rFonts w:ascii="Palatino Linotype" w:eastAsia="Times New Roman" w:hAnsi="Palatino Linotype" w:cs="Times New Roman"/>
          <w:color w:val="000000"/>
          <w:sz w:val="24"/>
          <w:szCs w:val="24"/>
          <w:lang w:val="es-ES_tradnl" w:eastAsia="es-MX"/>
        </w:rPr>
        <w:t> </w:t>
      </w:r>
      <w:r w:rsidRPr="001F2C24">
        <w:rPr>
          <w:rFonts w:ascii="Palatino Linotype" w:eastAsia="Times New Roman" w:hAnsi="Palatino Linotype" w:cs="Times New Roman"/>
          <w:color w:val="000000"/>
          <w:sz w:val="24"/>
          <w:szCs w:val="24"/>
          <w:lang w:val="es-ES" w:eastAsia="es-MX"/>
        </w:rPr>
        <w:t>Con</w:t>
      </w:r>
      <w:r w:rsidRPr="001F2C24">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1F2C24">
        <w:rPr>
          <w:rFonts w:ascii="Palatino Linotype" w:eastAsia="Times New Roman" w:hAnsi="Palatino Linotype" w:cs="Times New Roman"/>
          <w:b/>
          <w:bCs/>
          <w:color w:val="000000"/>
          <w:sz w:val="24"/>
          <w:szCs w:val="24"/>
          <w:lang w:val="es-ES_tradnl" w:eastAsia="es-MX"/>
        </w:rPr>
        <w:t>SUJETO OBLIGADO</w:t>
      </w:r>
      <w:r w:rsidRPr="001F2C24">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767CE4" w:rsidRPr="001F2C24" w:rsidRDefault="00767CE4" w:rsidP="00767CE4">
      <w:pPr>
        <w:spacing w:before="240" w:after="360" w:line="360" w:lineRule="auto"/>
        <w:jc w:val="both"/>
        <w:rPr>
          <w:rFonts w:ascii="Palatino Linotype" w:eastAsia="Times New Roman" w:hAnsi="Palatino Linotype" w:cs="Times New Roman"/>
          <w:bCs/>
          <w:color w:val="000000"/>
          <w:sz w:val="24"/>
          <w:szCs w:val="24"/>
          <w:lang w:eastAsia="es-MX"/>
        </w:rPr>
      </w:pPr>
      <w:r w:rsidRPr="001F2C24">
        <w:rPr>
          <w:rFonts w:ascii="Palatino Linotype" w:eastAsia="Times New Roman" w:hAnsi="Palatino Linotype" w:cs="Times New Roman"/>
          <w:b/>
          <w:bCs/>
          <w:color w:val="000000"/>
          <w:sz w:val="24"/>
          <w:szCs w:val="24"/>
          <w:lang w:eastAsia="es-MX"/>
        </w:rPr>
        <w:t>SEPTIMO</w:t>
      </w:r>
      <w:r w:rsidRPr="001F2C24">
        <w:rPr>
          <w:rFonts w:ascii="Palatino Linotype" w:eastAsia="Times New Roman" w:hAnsi="Palatino Linotype" w:cs="Times New Roman"/>
          <w:bCs/>
          <w:color w:val="000000"/>
          <w:sz w:val="24"/>
          <w:szCs w:val="24"/>
          <w:lang w:eastAsia="es-MX"/>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67CE4" w:rsidRPr="001F2C24" w:rsidRDefault="00767CE4" w:rsidP="00767CE4">
      <w:pPr>
        <w:spacing w:before="240" w:after="360" w:line="360" w:lineRule="auto"/>
        <w:jc w:val="both"/>
        <w:rPr>
          <w:rFonts w:ascii="Palatino Linotype" w:hAnsi="Palatino Linotype" w:cs="Arial"/>
          <w:sz w:val="24"/>
          <w:szCs w:val="24"/>
        </w:rPr>
      </w:pPr>
      <w:r w:rsidRPr="001F2C24">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1F2C24">
        <w:rPr>
          <w:rFonts w:ascii="Palatino Linotype" w:eastAsiaTheme="minorEastAsia" w:hAnsi="Palatino Linotype"/>
          <w:sz w:val="24"/>
          <w:szCs w:val="24"/>
          <w:lang w:val="es-ES_tradnl" w:eastAsia="es-ES"/>
        </w:rPr>
        <w:t>Y LUIS GUSTAVO PARRA NORIEGA</w:t>
      </w:r>
      <w:r w:rsidRPr="001F2C24">
        <w:rPr>
          <w:rFonts w:ascii="Palatino Linotype" w:hAnsi="Palatino Linotype"/>
          <w:sz w:val="24"/>
          <w:szCs w:val="24"/>
        </w:rPr>
        <w:t xml:space="preserve">; EN LA </w:t>
      </w:r>
      <w:r w:rsidR="009E25BF" w:rsidRPr="001F2C24">
        <w:rPr>
          <w:rFonts w:ascii="Palatino Linotype" w:hAnsi="Palatino Linotype"/>
          <w:sz w:val="24"/>
          <w:szCs w:val="24"/>
        </w:rPr>
        <w:t>DÉCIMA</w:t>
      </w:r>
      <w:r w:rsidRPr="001F2C24">
        <w:rPr>
          <w:rFonts w:ascii="Palatino Linotype" w:hAnsi="Palatino Linotype"/>
          <w:sz w:val="24"/>
          <w:szCs w:val="24"/>
        </w:rPr>
        <w:t xml:space="preserve"> SESIÓN ORDINARIA CELEBRADA </w:t>
      </w:r>
      <w:r w:rsidR="009E25BF" w:rsidRPr="001F2C24">
        <w:rPr>
          <w:rFonts w:ascii="Palatino Linotype" w:hAnsi="Palatino Linotype"/>
          <w:sz w:val="24"/>
          <w:szCs w:val="24"/>
        </w:rPr>
        <w:t>EL VEINTICUATRO (24</w:t>
      </w:r>
      <w:r w:rsidRPr="001F2C24">
        <w:rPr>
          <w:rFonts w:ascii="Palatino Linotype" w:hAnsi="Palatino Linotype"/>
          <w:sz w:val="24"/>
          <w:szCs w:val="24"/>
        </w:rPr>
        <w:t>) DE MARZO DE DOS MIL VEINTIUNO, ANTE EL SECRETARIO TÉCNICO DEL PLENO ALEXIS TAPIA RAMIREZ.</w:t>
      </w:r>
      <w:r w:rsidRPr="001F2C24">
        <w:rPr>
          <w:rFonts w:ascii="Palatino Linotype" w:hAnsi="Palatino Linotype" w:cs="Arial"/>
          <w:sz w:val="24"/>
          <w:szCs w:val="24"/>
        </w:rPr>
        <w:t xml:space="preserve"> </w:t>
      </w:r>
    </w:p>
    <w:p w:rsidR="00767CE4" w:rsidRPr="001F2C24" w:rsidRDefault="00767CE4" w:rsidP="00767CE4"/>
    <w:p w:rsidR="00767CE4" w:rsidRPr="00767CE4" w:rsidRDefault="00767CE4" w:rsidP="00767CE4"/>
    <w:p w:rsidR="00767CE4" w:rsidRPr="00767CE4" w:rsidRDefault="00767CE4" w:rsidP="00767CE4"/>
    <w:p w:rsidR="00767CE4" w:rsidRPr="00767CE4" w:rsidRDefault="00767CE4" w:rsidP="00767CE4"/>
    <w:p w:rsidR="00EB2F54" w:rsidRDefault="00EB2F54"/>
    <w:sectPr w:rsidR="00EB2F54" w:rsidSect="00767CE4">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0A0" w:rsidRDefault="00AE10A0" w:rsidP="00767CE4">
      <w:pPr>
        <w:spacing w:after="0" w:line="240" w:lineRule="auto"/>
      </w:pPr>
      <w:r>
        <w:separator/>
      </w:r>
    </w:p>
  </w:endnote>
  <w:endnote w:type="continuationSeparator" w:id="0">
    <w:p w:rsidR="00AE10A0" w:rsidRDefault="00AE10A0" w:rsidP="0076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767CE4" w:rsidRPr="00883450" w:rsidRDefault="00767CE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F2C24">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F2C24">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rsidR="00767CE4" w:rsidRDefault="00767C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CE4" w:rsidRPr="00883450" w:rsidRDefault="00767CE4" w:rsidP="00767CE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F2C24" w:rsidRPr="001F2C2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F2C24" w:rsidRPr="001F2C24">
      <w:rPr>
        <w:rFonts w:ascii="Palatino Linotype" w:hAnsi="Palatino Linotype"/>
        <w:noProof/>
        <w:lang w:val="es-ES"/>
      </w:rPr>
      <w:t>26</w:t>
    </w:r>
    <w:r w:rsidRPr="00883450">
      <w:rPr>
        <w:rFonts w:ascii="Palatino Linotype" w:hAnsi="Palatino Linotype"/>
      </w:rPr>
      <w:fldChar w:fldCharType="end"/>
    </w:r>
  </w:p>
  <w:p w:rsidR="00767CE4" w:rsidRPr="00883450" w:rsidRDefault="00767CE4">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0A0" w:rsidRDefault="00AE10A0" w:rsidP="00767CE4">
      <w:pPr>
        <w:spacing w:after="0" w:line="240" w:lineRule="auto"/>
      </w:pPr>
      <w:r>
        <w:separator/>
      </w:r>
    </w:p>
  </w:footnote>
  <w:footnote w:type="continuationSeparator" w:id="0">
    <w:p w:rsidR="00AE10A0" w:rsidRDefault="00AE10A0" w:rsidP="0076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85C" w:rsidRDefault="00A675F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648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CE4" w:rsidRDefault="00A675F7" w:rsidP="00767CE4">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648486" o:spid="_x0000_s2051" type="#_x0000_t75" style="position:absolute;margin-left:-97.45pt;margin-top:-106.8pt;width:609.4pt;height:793.75pt;z-index:-251656192;mso-position-horizontal-relative:margin;mso-position-vertical-relative:margin" o:allowincell="f">
          <v:imagedata r:id="rId1" o:title="resolución"/>
          <w10:wrap anchorx="margin" anchory="margin"/>
        </v:shape>
      </w:pict>
    </w:r>
    <w:r w:rsidR="00767CE4">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67CE4" w:rsidRPr="00EF13C1" w:rsidTr="00767CE4">
      <w:trPr>
        <w:trHeight w:val="138"/>
        <w:jc w:val="right"/>
      </w:trPr>
      <w:tc>
        <w:tcPr>
          <w:tcW w:w="2552" w:type="dxa"/>
          <w:vAlign w:val="center"/>
        </w:tcPr>
        <w:p w:rsidR="00767CE4" w:rsidRPr="00EF13C1" w:rsidRDefault="00767CE4" w:rsidP="00767CE4">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67CE4" w:rsidRPr="00EF13C1" w:rsidRDefault="00767CE4" w:rsidP="00767CE4">
          <w:pPr>
            <w:pStyle w:val="Encabezado"/>
            <w:jc w:val="right"/>
            <w:rPr>
              <w:rFonts w:ascii="Palatino Linotype" w:hAnsi="Palatino Linotype"/>
              <w:b/>
              <w:sz w:val="22"/>
              <w:szCs w:val="22"/>
            </w:rPr>
          </w:pPr>
          <w:r>
            <w:rPr>
              <w:rFonts w:ascii="Palatino Linotype" w:hAnsi="Palatino Linotype"/>
              <w:b/>
              <w:sz w:val="22"/>
              <w:szCs w:val="22"/>
            </w:rPr>
            <w:t xml:space="preserve">00388/INFOEM/IP/RR/2021 </w:t>
          </w:r>
        </w:p>
      </w:tc>
    </w:tr>
    <w:tr w:rsidR="00767CE4" w:rsidRPr="00EF13C1" w:rsidTr="00767CE4">
      <w:trPr>
        <w:trHeight w:val="321"/>
        <w:jc w:val="right"/>
      </w:trPr>
      <w:tc>
        <w:tcPr>
          <w:tcW w:w="2552" w:type="dxa"/>
          <w:vAlign w:val="center"/>
        </w:tcPr>
        <w:p w:rsidR="00767CE4" w:rsidRPr="00EF13C1" w:rsidRDefault="00767CE4" w:rsidP="00767CE4">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67CE4" w:rsidRPr="00043A38" w:rsidRDefault="00767CE4" w:rsidP="00767CE4">
          <w:pPr>
            <w:pStyle w:val="Encabezado"/>
            <w:jc w:val="right"/>
            <w:rPr>
              <w:rFonts w:ascii="Palatino Linotype" w:hAnsi="Palatino Linotype"/>
              <w:b/>
              <w:sz w:val="22"/>
              <w:szCs w:val="22"/>
            </w:rPr>
          </w:pPr>
          <w:r>
            <w:rPr>
              <w:rFonts w:ascii="Palatino Linotype" w:hAnsi="Palatino Linotype"/>
              <w:b/>
              <w:bCs/>
              <w:lang w:val="es-MX"/>
            </w:rPr>
            <w:t>Ayuntamiento de Teoloyucan</w:t>
          </w:r>
        </w:p>
      </w:tc>
    </w:tr>
    <w:tr w:rsidR="00767CE4" w:rsidRPr="00EF13C1" w:rsidTr="00767CE4">
      <w:trPr>
        <w:trHeight w:val="321"/>
        <w:jc w:val="right"/>
      </w:trPr>
      <w:tc>
        <w:tcPr>
          <w:tcW w:w="2552" w:type="dxa"/>
          <w:vAlign w:val="center"/>
        </w:tcPr>
        <w:p w:rsidR="00767CE4" w:rsidRPr="00EF13C1" w:rsidRDefault="00767CE4" w:rsidP="00767CE4">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67CE4" w:rsidRPr="00EF13C1" w:rsidRDefault="00767CE4" w:rsidP="00767CE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67CE4" w:rsidRDefault="00767CE4" w:rsidP="00767C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CE4" w:rsidRDefault="00A675F7" w:rsidP="00767CE4">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648484"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67CE4">
      <w:tab/>
    </w:r>
    <w:r w:rsidR="00767CE4">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767CE4" w:rsidRPr="00182113" w:rsidTr="00767CE4">
      <w:trPr>
        <w:trHeight w:val="138"/>
      </w:trPr>
      <w:tc>
        <w:tcPr>
          <w:tcW w:w="2835" w:type="dxa"/>
          <w:vAlign w:val="center"/>
        </w:tcPr>
        <w:p w:rsidR="00767CE4" w:rsidRPr="00182113" w:rsidRDefault="00767CE4" w:rsidP="00767CE4">
          <w:pPr>
            <w:rPr>
              <w:rFonts w:ascii="Palatino Linotype" w:hAnsi="Palatino Linotype"/>
              <w:b/>
            </w:rPr>
          </w:pPr>
          <w:r w:rsidRPr="00182113">
            <w:rPr>
              <w:rFonts w:ascii="Palatino Linotype" w:hAnsi="Palatino Linotype"/>
              <w:b/>
            </w:rPr>
            <w:t>Recurso de revisión:</w:t>
          </w:r>
        </w:p>
      </w:tc>
      <w:tc>
        <w:tcPr>
          <w:tcW w:w="303" w:type="dxa"/>
          <w:vAlign w:val="center"/>
        </w:tcPr>
        <w:p w:rsidR="00767CE4" w:rsidRPr="00182113" w:rsidRDefault="00767CE4" w:rsidP="00767CE4">
          <w:pPr>
            <w:pStyle w:val="Encabezado"/>
            <w:jc w:val="center"/>
            <w:rPr>
              <w:rFonts w:ascii="Palatino Linotype" w:hAnsi="Palatino Linotype"/>
              <w:b/>
            </w:rPr>
          </w:pPr>
        </w:p>
      </w:tc>
      <w:tc>
        <w:tcPr>
          <w:tcW w:w="3894" w:type="dxa"/>
          <w:vAlign w:val="center"/>
        </w:tcPr>
        <w:p w:rsidR="00767CE4" w:rsidRPr="00182113" w:rsidRDefault="00767CE4" w:rsidP="00767CE4">
          <w:pPr>
            <w:pStyle w:val="Encabezado"/>
            <w:jc w:val="right"/>
            <w:rPr>
              <w:rFonts w:ascii="Palatino Linotype" w:hAnsi="Palatino Linotype"/>
              <w:b/>
            </w:rPr>
          </w:pPr>
          <w:r>
            <w:rPr>
              <w:rFonts w:ascii="Palatino Linotype" w:hAnsi="Palatino Linotype" w:cs="Arial"/>
              <w:b/>
              <w:bCs/>
              <w:lang w:eastAsia="es-MX"/>
            </w:rPr>
            <w:t xml:space="preserve">00388/INFOEM/IP/RR/2021 </w:t>
          </w:r>
        </w:p>
      </w:tc>
    </w:tr>
    <w:tr w:rsidR="00767CE4" w:rsidRPr="00182113" w:rsidTr="00767CE4">
      <w:trPr>
        <w:trHeight w:val="227"/>
      </w:trPr>
      <w:tc>
        <w:tcPr>
          <w:tcW w:w="2835" w:type="dxa"/>
          <w:vAlign w:val="center"/>
        </w:tcPr>
        <w:p w:rsidR="00767CE4" w:rsidRPr="00182113" w:rsidRDefault="00767CE4" w:rsidP="00767CE4">
          <w:pPr>
            <w:rPr>
              <w:rFonts w:ascii="Palatino Linotype" w:hAnsi="Palatino Linotype"/>
              <w:b/>
            </w:rPr>
          </w:pPr>
          <w:r w:rsidRPr="00182113">
            <w:rPr>
              <w:rFonts w:ascii="Palatino Linotype" w:hAnsi="Palatino Linotype"/>
              <w:b/>
            </w:rPr>
            <w:t>Recurrente:</w:t>
          </w:r>
        </w:p>
      </w:tc>
      <w:tc>
        <w:tcPr>
          <w:tcW w:w="303" w:type="dxa"/>
          <w:vAlign w:val="center"/>
        </w:tcPr>
        <w:p w:rsidR="00767CE4" w:rsidRPr="00182113" w:rsidRDefault="00767CE4" w:rsidP="00767CE4">
          <w:pPr>
            <w:pStyle w:val="Encabezado"/>
            <w:jc w:val="center"/>
            <w:rPr>
              <w:rFonts w:ascii="Palatino Linotype" w:hAnsi="Palatino Linotype"/>
              <w:b/>
            </w:rPr>
          </w:pPr>
        </w:p>
      </w:tc>
      <w:tc>
        <w:tcPr>
          <w:tcW w:w="3894" w:type="dxa"/>
          <w:vAlign w:val="center"/>
        </w:tcPr>
        <w:p w:rsidR="00767CE4" w:rsidRPr="00D5005A" w:rsidRDefault="00390D85" w:rsidP="00767CE4">
          <w:pPr>
            <w:pStyle w:val="Encabezado"/>
            <w:jc w:val="right"/>
            <w:rPr>
              <w:rFonts w:ascii="Palatino Linotype" w:hAnsi="Palatino Linotype"/>
              <w:b/>
              <w:sz w:val="22"/>
              <w:szCs w:val="22"/>
            </w:rPr>
          </w:pPr>
          <w:r w:rsidRPr="00390D85">
            <w:rPr>
              <w:rFonts w:ascii="Palatino Linotype" w:hAnsi="Palatino Linotype"/>
              <w:b/>
              <w:sz w:val="22"/>
              <w:szCs w:val="22"/>
              <w:highlight w:val="black"/>
            </w:rPr>
            <w:t>------------------------------------</w:t>
          </w:r>
        </w:p>
      </w:tc>
    </w:tr>
    <w:tr w:rsidR="00767CE4" w:rsidRPr="00182113" w:rsidTr="00767CE4">
      <w:trPr>
        <w:trHeight w:val="232"/>
      </w:trPr>
      <w:tc>
        <w:tcPr>
          <w:tcW w:w="2835" w:type="dxa"/>
          <w:vAlign w:val="center"/>
        </w:tcPr>
        <w:p w:rsidR="00767CE4" w:rsidRPr="00182113" w:rsidRDefault="00767CE4" w:rsidP="00767CE4">
          <w:pPr>
            <w:rPr>
              <w:rFonts w:ascii="Palatino Linotype" w:hAnsi="Palatino Linotype"/>
              <w:b/>
            </w:rPr>
          </w:pPr>
          <w:r w:rsidRPr="00182113">
            <w:rPr>
              <w:rFonts w:ascii="Palatino Linotype" w:hAnsi="Palatino Linotype"/>
              <w:b/>
            </w:rPr>
            <w:t>Sujeto obligado:</w:t>
          </w:r>
        </w:p>
      </w:tc>
      <w:tc>
        <w:tcPr>
          <w:tcW w:w="303" w:type="dxa"/>
          <w:vAlign w:val="center"/>
        </w:tcPr>
        <w:p w:rsidR="00767CE4" w:rsidRPr="00182113" w:rsidRDefault="00767CE4" w:rsidP="00767CE4">
          <w:pPr>
            <w:pStyle w:val="Encabezado"/>
            <w:jc w:val="center"/>
            <w:rPr>
              <w:rFonts w:ascii="Palatino Linotype" w:hAnsi="Palatino Linotype"/>
              <w:b/>
            </w:rPr>
          </w:pPr>
        </w:p>
      </w:tc>
      <w:tc>
        <w:tcPr>
          <w:tcW w:w="3894" w:type="dxa"/>
          <w:vAlign w:val="center"/>
        </w:tcPr>
        <w:p w:rsidR="00767CE4" w:rsidRPr="00182113" w:rsidRDefault="00767CE4" w:rsidP="00767CE4">
          <w:pPr>
            <w:pStyle w:val="Encabezado"/>
            <w:jc w:val="right"/>
            <w:rPr>
              <w:rFonts w:ascii="Palatino Linotype" w:hAnsi="Palatino Linotype"/>
              <w:b/>
            </w:rPr>
          </w:pPr>
          <w:r>
            <w:rPr>
              <w:rFonts w:ascii="Palatino Linotype" w:hAnsi="Palatino Linotype"/>
              <w:b/>
            </w:rPr>
            <w:t>Ayuntamiento de Teoloyucan</w:t>
          </w:r>
        </w:p>
      </w:tc>
    </w:tr>
    <w:tr w:rsidR="00767CE4" w:rsidRPr="00182113" w:rsidTr="00767CE4">
      <w:trPr>
        <w:trHeight w:val="320"/>
      </w:trPr>
      <w:tc>
        <w:tcPr>
          <w:tcW w:w="2835" w:type="dxa"/>
          <w:vAlign w:val="center"/>
        </w:tcPr>
        <w:p w:rsidR="00767CE4" w:rsidRPr="00182113" w:rsidRDefault="00767CE4" w:rsidP="00767CE4">
          <w:pPr>
            <w:rPr>
              <w:rFonts w:ascii="Palatino Linotype" w:hAnsi="Palatino Linotype"/>
              <w:b/>
            </w:rPr>
          </w:pPr>
          <w:r w:rsidRPr="00182113">
            <w:rPr>
              <w:rFonts w:ascii="Palatino Linotype" w:hAnsi="Palatino Linotype"/>
              <w:b/>
            </w:rPr>
            <w:t>Comisionado ponente:</w:t>
          </w:r>
        </w:p>
      </w:tc>
      <w:tc>
        <w:tcPr>
          <w:tcW w:w="303" w:type="dxa"/>
          <w:vAlign w:val="center"/>
        </w:tcPr>
        <w:p w:rsidR="00767CE4" w:rsidRPr="00182113" w:rsidRDefault="00767CE4" w:rsidP="00767CE4">
          <w:pPr>
            <w:pStyle w:val="Encabezado"/>
            <w:jc w:val="center"/>
            <w:rPr>
              <w:rFonts w:ascii="Palatino Linotype" w:hAnsi="Palatino Linotype"/>
              <w:b/>
            </w:rPr>
          </w:pPr>
        </w:p>
      </w:tc>
      <w:tc>
        <w:tcPr>
          <w:tcW w:w="3894" w:type="dxa"/>
          <w:vAlign w:val="center"/>
        </w:tcPr>
        <w:p w:rsidR="00767CE4" w:rsidRPr="00182113" w:rsidRDefault="00767CE4" w:rsidP="00767CE4">
          <w:pPr>
            <w:pStyle w:val="Encabezado"/>
            <w:jc w:val="right"/>
            <w:rPr>
              <w:rFonts w:ascii="Palatino Linotype" w:hAnsi="Palatino Linotype"/>
              <w:b/>
            </w:rPr>
          </w:pPr>
          <w:r>
            <w:rPr>
              <w:rFonts w:ascii="Palatino Linotype" w:hAnsi="Palatino Linotype"/>
              <w:b/>
            </w:rPr>
            <w:t>José Guadalupe Luna Hernández</w:t>
          </w:r>
        </w:p>
      </w:tc>
    </w:tr>
  </w:tbl>
  <w:p w:rsidR="00767CE4" w:rsidRDefault="00767C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3705"/>
    <w:multiLevelType w:val="hybridMultilevel"/>
    <w:tmpl w:val="4476F614"/>
    <w:lvl w:ilvl="0" w:tplc="E54E9A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EF036A"/>
    <w:multiLevelType w:val="hybridMultilevel"/>
    <w:tmpl w:val="5C408D14"/>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D4673A"/>
    <w:multiLevelType w:val="hybridMultilevel"/>
    <w:tmpl w:val="843ECA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11457B"/>
    <w:multiLevelType w:val="hybridMultilevel"/>
    <w:tmpl w:val="8272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2E4777E"/>
    <w:multiLevelType w:val="hybridMultilevel"/>
    <w:tmpl w:val="229C325C"/>
    <w:lvl w:ilvl="0" w:tplc="080A0015">
      <w:start w:val="1"/>
      <w:numFmt w:val="upperLetter"/>
      <w:lvlText w:val="%1."/>
      <w:lvlJc w:val="left"/>
      <w:pPr>
        <w:ind w:left="720" w:hanging="360"/>
      </w:pPr>
      <w:rPr>
        <w:rFonts w:hint="default"/>
      </w:rPr>
    </w:lvl>
    <w:lvl w:ilvl="1" w:tplc="7B422452">
      <w:start w:val="1"/>
      <w:numFmt w:val="lowerLetter"/>
      <w:lvlText w:val="%2."/>
      <w:lvlJc w:val="left"/>
      <w:pPr>
        <w:ind w:left="1440" w:hanging="360"/>
      </w:pPr>
      <w:rPr>
        <w:b/>
        <w:color w:val="auto"/>
      </w:rPr>
    </w:lvl>
    <w:lvl w:ilvl="2" w:tplc="3DA090F2">
      <w:start w:val="29"/>
      <w:numFmt w:val="upperRoman"/>
      <w:lvlText w:val="%3."/>
      <w:lvlJc w:val="left"/>
      <w:pPr>
        <w:ind w:left="2700" w:hanging="720"/>
      </w:pPr>
      <w:rPr>
        <w:rFonts w:hint="default"/>
      </w:rPr>
    </w:lvl>
    <w:lvl w:ilvl="3" w:tplc="54CA1EDA">
      <w:start w:val="1"/>
      <w:numFmt w:val="upperLetter"/>
      <w:lvlText w:val="%4)"/>
      <w:lvlJc w:val="left"/>
      <w:pPr>
        <w:ind w:left="644" w:hanging="360"/>
      </w:pPr>
      <w:rPr>
        <w:rFonts w:eastAsiaTheme="minorHAnsi" w:cstheme="majorBidi" w:hint="default"/>
        <w:sz w:val="22"/>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7A1596"/>
    <w:multiLevelType w:val="hybridMultilevel"/>
    <w:tmpl w:val="947CD886"/>
    <w:lvl w:ilvl="0" w:tplc="687E3EB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4"/>
  </w:num>
  <w:num w:numId="3">
    <w:abstractNumId w:val="8"/>
  </w:num>
  <w:num w:numId="4">
    <w:abstractNumId w:val="5"/>
  </w:num>
  <w:num w:numId="5">
    <w:abstractNumId w:val="7"/>
  </w:num>
  <w:num w:numId="6">
    <w:abstractNumId w:val="10"/>
  </w:num>
  <w:num w:numId="7">
    <w:abstractNumId w:val="6"/>
  </w:num>
  <w:num w:numId="8">
    <w:abstractNumId w:val="2"/>
  </w:num>
  <w:num w:numId="9">
    <w:abstractNumId w:val="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E4"/>
    <w:rsid w:val="00003DD1"/>
    <w:rsid w:val="00061C10"/>
    <w:rsid w:val="000772B2"/>
    <w:rsid w:val="00090E90"/>
    <w:rsid w:val="000C1D58"/>
    <w:rsid w:val="00140AED"/>
    <w:rsid w:val="001C6C9A"/>
    <w:rsid w:val="001E396F"/>
    <w:rsid w:val="001F2C24"/>
    <w:rsid w:val="002361D0"/>
    <w:rsid w:val="002E6DD5"/>
    <w:rsid w:val="00390D85"/>
    <w:rsid w:val="0049609B"/>
    <w:rsid w:val="005F6325"/>
    <w:rsid w:val="00613F9D"/>
    <w:rsid w:val="00615BD6"/>
    <w:rsid w:val="00624EB0"/>
    <w:rsid w:val="00674B7F"/>
    <w:rsid w:val="006804B6"/>
    <w:rsid w:val="006F5DFB"/>
    <w:rsid w:val="0070154C"/>
    <w:rsid w:val="00744F10"/>
    <w:rsid w:val="00767CE4"/>
    <w:rsid w:val="00837C5C"/>
    <w:rsid w:val="008455EE"/>
    <w:rsid w:val="008D68F8"/>
    <w:rsid w:val="00912638"/>
    <w:rsid w:val="009352CF"/>
    <w:rsid w:val="009634A0"/>
    <w:rsid w:val="009E25BF"/>
    <w:rsid w:val="00A52F45"/>
    <w:rsid w:val="00A675F7"/>
    <w:rsid w:val="00AB0F1D"/>
    <w:rsid w:val="00AE10A0"/>
    <w:rsid w:val="00B9080F"/>
    <w:rsid w:val="00C03F3D"/>
    <w:rsid w:val="00C5785C"/>
    <w:rsid w:val="00D360C0"/>
    <w:rsid w:val="00D40644"/>
    <w:rsid w:val="00D905CF"/>
    <w:rsid w:val="00E37CA0"/>
    <w:rsid w:val="00E87461"/>
    <w:rsid w:val="00E90947"/>
    <w:rsid w:val="00EB2F54"/>
    <w:rsid w:val="00F10BA9"/>
    <w:rsid w:val="00F87D2F"/>
    <w:rsid w:val="00FE517A"/>
    <w:rsid w:val="00FF5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4C8718"/>
  <w15:chartTrackingRefBased/>
  <w15:docId w15:val="{3D02EC26-2310-4292-834F-DB436844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2F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7CE4"/>
  </w:style>
  <w:style w:type="paragraph" w:styleId="Piedepgina">
    <w:name w:val="footer"/>
    <w:basedOn w:val="Normal"/>
    <w:link w:val="PiedepginaCar"/>
    <w:uiPriority w:val="99"/>
    <w:unhideWhenUsed/>
    <w:rsid w:val="0076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7CE4"/>
  </w:style>
  <w:style w:type="table" w:styleId="Tablaconcuadrcula">
    <w:name w:val="Table Grid"/>
    <w:basedOn w:val="Tablanormal"/>
    <w:uiPriority w:val="39"/>
    <w:rsid w:val="00767CE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67CE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67CE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67CE4"/>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352C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352CF"/>
  </w:style>
  <w:style w:type="character" w:customStyle="1" w:styleId="Ttulo1Car">
    <w:name w:val="Título 1 Car"/>
    <w:basedOn w:val="Fuentedeprrafopredeter"/>
    <w:link w:val="Ttulo1"/>
    <w:uiPriority w:val="9"/>
    <w:rsid w:val="00A52F45"/>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9E25BF"/>
    <w:pPr>
      <w:spacing w:after="100"/>
    </w:pPr>
  </w:style>
  <w:style w:type="paragraph" w:styleId="TDC2">
    <w:name w:val="toc 2"/>
    <w:basedOn w:val="Normal"/>
    <w:next w:val="Normal"/>
    <w:autoRedefine/>
    <w:uiPriority w:val="39"/>
    <w:unhideWhenUsed/>
    <w:rsid w:val="009E25BF"/>
    <w:pPr>
      <w:spacing w:after="100"/>
      <w:ind w:left="220"/>
    </w:pPr>
  </w:style>
  <w:style w:type="character" w:styleId="Hipervnculo">
    <w:name w:val="Hyperlink"/>
    <w:basedOn w:val="Fuentedeprrafopredeter"/>
    <w:uiPriority w:val="99"/>
    <w:unhideWhenUsed/>
    <w:rsid w:val="009E25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8_Galeria/PDF/Boletin_2501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F9465-C42F-4239-AC93-BE587854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5339</Words>
  <Characters>29365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2021-03-19T02:31:00Z</dcterms:created>
  <dcterms:modified xsi:type="dcterms:W3CDTF">2021-05-07T03:13:00Z</dcterms:modified>
</cp:coreProperties>
</file>