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E88F0" w14:textId="6C7D4B1E" w:rsidR="007D5200" w:rsidRPr="007F665C" w:rsidRDefault="007D5200" w:rsidP="007D5200">
      <w:pPr>
        <w:spacing w:line="360" w:lineRule="auto"/>
        <w:jc w:val="both"/>
        <w:rPr>
          <w:rFonts w:ascii="Palatino Linotype" w:eastAsia="Times New Roman" w:hAnsi="Palatino Linotype" w:cs="Times New Roman"/>
          <w:b/>
        </w:rPr>
      </w:pPr>
      <w:r w:rsidRPr="007F665C">
        <w:rPr>
          <w:rFonts w:ascii="Palatino Linotype" w:eastAsia="Times New Roman" w:hAnsi="Palatino Linotype" w:cs="Times New Roman"/>
          <w:b/>
        </w:rPr>
        <w:t xml:space="preserve">TEMA: </w:t>
      </w:r>
      <w:r w:rsidR="00A263A6" w:rsidRPr="007F665C">
        <w:rPr>
          <w:rFonts w:ascii="Palatino Linotype" w:eastAsia="Times New Roman" w:hAnsi="Palatino Linotype" w:cs="Times New Roman"/>
          <w:b/>
        </w:rPr>
        <w:t>Información incompleta</w:t>
      </w:r>
    </w:p>
    <w:p w14:paraId="38F80C25" w14:textId="77777777" w:rsidR="007D5200" w:rsidRPr="007F665C" w:rsidRDefault="007D5200" w:rsidP="007D5200">
      <w:pPr>
        <w:spacing w:line="360" w:lineRule="auto"/>
        <w:jc w:val="both"/>
        <w:rPr>
          <w:rFonts w:ascii="Palatino Linotype" w:eastAsia="Times New Roman" w:hAnsi="Palatino Linotype" w:cs="Times New Roman"/>
          <w:b/>
        </w:rPr>
      </w:pPr>
    </w:p>
    <w:p w14:paraId="10FD6BE9" w14:textId="1748237D" w:rsidR="00585C55" w:rsidRPr="007F665C" w:rsidRDefault="007D5200" w:rsidP="00585C55">
      <w:pPr>
        <w:spacing w:line="360" w:lineRule="auto"/>
        <w:jc w:val="both"/>
        <w:rPr>
          <w:rFonts w:ascii="Palatino Linotype" w:eastAsia="Times New Roman" w:hAnsi="Palatino Linotype" w:cs="Times New Roman"/>
          <w:b/>
          <w:sz w:val="22"/>
          <w:szCs w:val="22"/>
        </w:rPr>
      </w:pPr>
      <w:r w:rsidRPr="007F665C">
        <w:rPr>
          <w:rFonts w:ascii="Palatino Linotype" w:eastAsia="Times New Roman" w:hAnsi="Palatino Linotype" w:cs="Times New Roman"/>
          <w:b/>
          <w:sz w:val="22"/>
          <w:szCs w:val="22"/>
        </w:rPr>
        <w:t xml:space="preserve">CASO: </w:t>
      </w:r>
      <w:r w:rsidR="00585C55" w:rsidRPr="007F665C">
        <w:rPr>
          <w:rFonts w:ascii="Palatino Linotype" w:eastAsia="Times New Roman" w:hAnsi="Palatino Linotype" w:cs="Times New Roman"/>
          <w:bCs/>
          <w:sz w:val="22"/>
          <w:szCs w:val="22"/>
        </w:rPr>
        <w:t>Solicitud de información de arrendamiento de fotocopiadoras en los años 2015, 2016, 2017, 2018, 2019, 2020 y 2021, tal como: investigación de mercado y cotización de servicio, facturas, registro contable y transferencias bancarias, contratos y anexos, características del equipo, reportes de consumo del servicio contratado.</w:t>
      </w:r>
    </w:p>
    <w:p w14:paraId="652174CD" w14:textId="77777777" w:rsidR="00585C55" w:rsidRPr="007F665C" w:rsidRDefault="00585C55" w:rsidP="00585C55">
      <w:pPr>
        <w:pStyle w:val="Prrafodelista"/>
        <w:shd w:val="clear" w:color="auto" w:fill="FFFFFF"/>
        <w:spacing w:after="200" w:line="360" w:lineRule="auto"/>
        <w:ind w:left="0"/>
        <w:jc w:val="both"/>
        <w:rPr>
          <w:rFonts w:ascii="Palatino Linotype" w:hAnsi="Palatino Linotype" w:cs="Arial"/>
          <w:sz w:val="22"/>
          <w:szCs w:val="22"/>
        </w:rPr>
      </w:pPr>
      <w:r w:rsidRPr="007F665C">
        <w:rPr>
          <w:rFonts w:ascii="Palatino Linotype" w:eastAsia="Times New Roman" w:hAnsi="Palatino Linotype" w:cs="Times New Roman"/>
          <w:bCs/>
          <w:sz w:val="22"/>
          <w:szCs w:val="22"/>
        </w:rPr>
        <w:t xml:space="preserve"> </w:t>
      </w:r>
    </w:p>
    <w:p w14:paraId="65A58C0C" w14:textId="11515F0E" w:rsidR="00585C55" w:rsidRPr="007F665C" w:rsidRDefault="00585C55" w:rsidP="00585C55">
      <w:pPr>
        <w:pStyle w:val="Prrafodelista"/>
        <w:shd w:val="clear" w:color="auto" w:fill="FFFFFF"/>
        <w:spacing w:after="200" w:line="360" w:lineRule="auto"/>
        <w:ind w:left="0"/>
        <w:jc w:val="both"/>
        <w:rPr>
          <w:rFonts w:ascii="Palatino Linotype" w:hAnsi="Palatino Linotype" w:cs="Arial"/>
          <w:sz w:val="22"/>
          <w:szCs w:val="22"/>
        </w:rPr>
      </w:pPr>
      <w:r w:rsidRPr="007F665C">
        <w:rPr>
          <w:rFonts w:ascii="Palatino Linotype" w:eastAsia="Times New Roman" w:hAnsi="Palatino Linotype" w:cs="Times New Roman"/>
          <w:bCs/>
          <w:sz w:val="22"/>
          <w:szCs w:val="22"/>
        </w:rPr>
        <w:t>En respuesta entregó un contrato que corresponde al año 2020, así como el consumo del mes de diciembre del mismo año.</w:t>
      </w:r>
      <w:r w:rsidRPr="007F665C">
        <w:rPr>
          <w:rFonts w:ascii="Palatino Linotype" w:hAnsi="Palatino Linotype" w:cs="Arial"/>
          <w:sz w:val="22"/>
          <w:szCs w:val="22"/>
        </w:rPr>
        <w:t xml:space="preserve"> </w:t>
      </w:r>
      <w:r w:rsidRPr="007F665C">
        <w:rPr>
          <w:rFonts w:ascii="Palatino Linotype" w:eastAsia="Times New Roman" w:hAnsi="Palatino Linotype" w:cs="Times New Roman"/>
          <w:bCs/>
          <w:sz w:val="22"/>
          <w:szCs w:val="22"/>
        </w:rPr>
        <w:t>El Recurrente se inconformó porque no se entregó información del 2019 y, del año 2020 se entregó la información incompleta.</w:t>
      </w:r>
    </w:p>
    <w:p w14:paraId="1AFA8C17" w14:textId="77777777" w:rsidR="00585C55" w:rsidRPr="007F665C" w:rsidRDefault="00585C55" w:rsidP="00585C55">
      <w:pPr>
        <w:pStyle w:val="Prrafodelista"/>
        <w:shd w:val="clear" w:color="auto" w:fill="FFFFFF"/>
        <w:spacing w:after="200" w:line="360" w:lineRule="auto"/>
        <w:ind w:left="0"/>
        <w:jc w:val="both"/>
        <w:rPr>
          <w:rFonts w:ascii="Palatino Linotype" w:hAnsi="Palatino Linotype" w:cs="Arial"/>
          <w:sz w:val="22"/>
          <w:szCs w:val="22"/>
        </w:rPr>
      </w:pPr>
    </w:p>
    <w:p w14:paraId="65ACD74D" w14:textId="77777777" w:rsidR="00585C55" w:rsidRPr="007F665C" w:rsidRDefault="007D5200" w:rsidP="00585C55">
      <w:pPr>
        <w:pStyle w:val="Prrafodelista"/>
        <w:shd w:val="clear" w:color="auto" w:fill="FFFFFF"/>
        <w:spacing w:after="200" w:line="360" w:lineRule="auto"/>
        <w:ind w:left="0"/>
        <w:jc w:val="both"/>
        <w:rPr>
          <w:rFonts w:ascii="Palatino Linotype" w:hAnsi="Palatino Linotype" w:cs="Arial"/>
          <w:sz w:val="22"/>
          <w:szCs w:val="22"/>
        </w:rPr>
      </w:pPr>
      <w:r w:rsidRPr="007F665C">
        <w:rPr>
          <w:rFonts w:ascii="Palatino Linotype" w:eastAsia="Times New Roman" w:hAnsi="Palatino Linotype" w:cs="Times New Roman"/>
          <w:b/>
          <w:sz w:val="22"/>
          <w:szCs w:val="22"/>
        </w:rPr>
        <w:t>DETERMINACIÓN.</w:t>
      </w:r>
      <w:r w:rsidRPr="007F665C">
        <w:rPr>
          <w:rFonts w:ascii="Palatino Linotype" w:eastAsia="Times New Roman" w:hAnsi="Palatino Linotype" w:cs="Times New Roman"/>
          <w:bCs/>
          <w:sz w:val="22"/>
          <w:szCs w:val="22"/>
        </w:rPr>
        <w:t xml:space="preserve"> </w:t>
      </w:r>
      <w:r w:rsidR="00585C55" w:rsidRPr="007F665C">
        <w:rPr>
          <w:rFonts w:ascii="Palatino Linotype" w:eastAsia="Times New Roman" w:hAnsi="Palatino Linotype" w:cs="Times New Roman"/>
          <w:bCs/>
          <w:sz w:val="22"/>
          <w:szCs w:val="22"/>
        </w:rPr>
        <w:t>Al observar la información proporcionada se determinó que, en efecto, del año 2020 se entregó la información incompleta, así como del año 2019, no se entregó nada de información. No obstante, es necesario realizar una suplencia a la deficiencia de la queja a favor del Recurrente, porque el recurrente solicitó información de los años 2015, 2016, 2017, 2018 y 2020. Años de los que no se inconformó el Recurrente, pero que fueron requeridos al momento de presentar la solicitud.</w:t>
      </w:r>
    </w:p>
    <w:p w14:paraId="32CCA301" w14:textId="77777777" w:rsidR="00585C55" w:rsidRPr="007F665C" w:rsidRDefault="00585C55" w:rsidP="00585C55">
      <w:pPr>
        <w:pStyle w:val="Prrafodelista"/>
        <w:rPr>
          <w:rFonts w:ascii="Palatino Linotype" w:hAnsi="Palatino Linotype" w:cs="Arial"/>
          <w:sz w:val="22"/>
          <w:szCs w:val="22"/>
        </w:rPr>
      </w:pPr>
    </w:p>
    <w:p w14:paraId="6F9624C4" w14:textId="77777777" w:rsidR="00585C55" w:rsidRPr="007F665C" w:rsidRDefault="00585C55" w:rsidP="00585C55">
      <w:pPr>
        <w:pStyle w:val="Prrafodelista"/>
        <w:shd w:val="clear" w:color="auto" w:fill="FFFFFF"/>
        <w:spacing w:after="200" w:line="360" w:lineRule="auto"/>
        <w:ind w:left="0"/>
        <w:jc w:val="both"/>
        <w:rPr>
          <w:rFonts w:ascii="Palatino Linotype" w:hAnsi="Palatino Linotype" w:cs="Arial"/>
          <w:sz w:val="22"/>
          <w:szCs w:val="22"/>
        </w:rPr>
      </w:pPr>
      <w:r w:rsidRPr="007F665C">
        <w:rPr>
          <w:rFonts w:ascii="Palatino Linotype" w:hAnsi="Palatino Linotype" w:cs="Arial"/>
          <w:sz w:val="22"/>
          <w:szCs w:val="22"/>
        </w:rPr>
        <w:t>Se ordenó entregar la información faltante del año 2020, así como la totalidad de la información de los años 2015, 2016, 2017, 2018, 2019 y 2021. Asimismo, se dio vista a la Dirección de Protección de Datos Personales porque en el contrato remitido en respuesta, se dejó a la vista el número de pasaporte del Representante Legal de la Empresa con la que se celebró el contrato por el arrendamiento de fotocopiado.</w:t>
      </w:r>
    </w:p>
    <w:p w14:paraId="10998E66" w14:textId="4F374644" w:rsidR="007D5200" w:rsidRPr="007F665C" w:rsidRDefault="007D5200" w:rsidP="007D5200">
      <w:pPr>
        <w:spacing w:line="360" w:lineRule="auto"/>
        <w:jc w:val="both"/>
        <w:rPr>
          <w:rFonts w:ascii="Palatino Linotype" w:eastAsia="Times New Roman" w:hAnsi="Palatino Linotype" w:cs="Times New Roman"/>
          <w:bCs/>
          <w:sz w:val="22"/>
          <w:szCs w:val="22"/>
        </w:rPr>
      </w:pPr>
      <w:r w:rsidRPr="007F665C">
        <w:rPr>
          <w:rFonts w:ascii="Palatino Linotype" w:eastAsia="Times New Roman" w:hAnsi="Palatino Linotype" w:cs="Times New Roman"/>
          <w:b/>
          <w:sz w:val="22"/>
          <w:szCs w:val="22"/>
        </w:rPr>
        <w:t>PROPUESTA</w:t>
      </w:r>
      <w:r w:rsidRPr="007F665C">
        <w:rPr>
          <w:rFonts w:ascii="Palatino Linotype" w:eastAsia="Times New Roman" w:hAnsi="Palatino Linotype" w:cs="Times New Roman"/>
          <w:bCs/>
          <w:sz w:val="22"/>
          <w:szCs w:val="22"/>
        </w:rPr>
        <w:t xml:space="preserve">: </w:t>
      </w:r>
      <w:r w:rsidR="00612759" w:rsidRPr="007F665C">
        <w:rPr>
          <w:rFonts w:ascii="Palatino Linotype" w:eastAsia="Times New Roman" w:hAnsi="Palatino Linotype" w:cs="Times New Roman"/>
          <w:bCs/>
          <w:sz w:val="22"/>
          <w:szCs w:val="22"/>
        </w:rPr>
        <w:t>Se modificó la respuesta del Sujeto Obligado y se ordenó entregar la información completa.</w:t>
      </w:r>
    </w:p>
    <w:p w14:paraId="78DB60B1" w14:textId="77777777" w:rsidR="00612759" w:rsidRPr="007F665C" w:rsidRDefault="00612759" w:rsidP="00554DF4">
      <w:pPr>
        <w:spacing w:line="360" w:lineRule="auto"/>
        <w:rPr>
          <w:rFonts w:ascii="Palatino Linotype" w:eastAsia="Times New Roman" w:hAnsi="Palatino Linotype" w:cs="Times New Roman"/>
          <w:b/>
        </w:rPr>
      </w:pPr>
    </w:p>
    <w:p w14:paraId="20FA143B" w14:textId="02B08BAB" w:rsidR="00122EA6" w:rsidRPr="007F665C" w:rsidRDefault="00554DF4" w:rsidP="00554DF4">
      <w:pPr>
        <w:spacing w:line="360" w:lineRule="auto"/>
        <w:rPr>
          <w:rFonts w:ascii="Palatino Linotype" w:eastAsia="Times New Roman" w:hAnsi="Palatino Linotype" w:cs="Times New Roman"/>
          <w:b/>
        </w:rPr>
      </w:pPr>
      <w:r w:rsidRPr="007F665C">
        <w:rPr>
          <w:rFonts w:ascii="Palatino Linotype" w:eastAsia="Times New Roman" w:hAnsi="Palatino Linotype" w:cs="Times New Roman"/>
          <w:b/>
        </w:rPr>
        <w:lastRenderedPageBreak/>
        <w:t>LÍNEAS ARGUMENTATIVAS</w:t>
      </w:r>
    </w:p>
    <w:p w14:paraId="5E00B85C" w14:textId="77777777" w:rsidR="00A22BB3" w:rsidRPr="007F665C" w:rsidRDefault="00A22BB3" w:rsidP="00554DF4">
      <w:pPr>
        <w:spacing w:line="360" w:lineRule="auto"/>
        <w:rPr>
          <w:rFonts w:ascii="Palatino Linotype" w:eastAsia="Times New Roman" w:hAnsi="Palatino Linotype" w:cs="Times New Roman"/>
          <w:b/>
        </w:rPr>
      </w:pPr>
    </w:p>
    <w:p w14:paraId="2426BC3A" w14:textId="6F9069B9" w:rsidR="002D0D45" w:rsidRPr="007F665C" w:rsidRDefault="002D0D45" w:rsidP="000E4AE1">
      <w:pPr>
        <w:spacing w:line="360" w:lineRule="auto"/>
        <w:jc w:val="both"/>
        <w:rPr>
          <w:rFonts w:ascii="Palatino Linotype" w:eastAsia="MS Mincho" w:hAnsi="Palatino Linotype" w:cs="Times New Roman"/>
        </w:rPr>
      </w:pPr>
      <w:r w:rsidRPr="007F665C">
        <w:rPr>
          <w:rFonts w:ascii="Palatino Linotype" w:hAnsi="Palatino Linotype"/>
          <w:b/>
        </w:rPr>
        <w:t xml:space="preserve">INFORME JUSTIFICADO, FALTA DE. </w:t>
      </w:r>
      <w:r w:rsidRPr="007F665C">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1234DB91" w14:textId="77777777" w:rsidR="002D0D45" w:rsidRPr="007F665C" w:rsidRDefault="002D0D45" w:rsidP="000E4AE1">
      <w:pPr>
        <w:spacing w:line="360" w:lineRule="auto"/>
        <w:jc w:val="both"/>
        <w:rPr>
          <w:rFonts w:ascii="Palatino Linotype" w:eastAsia="Calibri" w:hAnsi="Palatino Linotype" w:cs="Times New Roman"/>
          <w:b/>
        </w:rPr>
      </w:pPr>
    </w:p>
    <w:p w14:paraId="45F3D2F4" w14:textId="5B3F3D7D" w:rsidR="000E4AE1" w:rsidRPr="007F665C" w:rsidRDefault="000E4AE1" w:rsidP="000E4AE1">
      <w:pPr>
        <w:spacing w:line="360" w:lineRule="auto"/>
        <w:jc w:val="both"/>
        <w:rPr>
          <w:rFonts w:ascii="Palatino Linotype" w:eastAsia="Calibri" w:hAnsi="Palatino Linotype" w:cs="Times New Roman"/>
        </w:rPr>
      </w:pPr>
      <w:r w:rsidRPr="007F665C">
        <w:rPr>
          <w:rFonts w:ascii="Palatino Linotype" w:eastAsia="Calibri" w:hAnsi="Palatino Linotype" w:cs="Times New Roman"/>
          <w:b/>
        </w:rPr>
        <w:t>RESPUESTAS IMPRECISAS O INCOMPLETAS, DEBER DE REPARACIÓN.</w:t>
      </w:r>
      <w:r w:rsidRPr="007F665C">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9EC84E6" w14:textId="77777777" w:rsidR="00A917BD" w:rsidRPr="007F665C" w:rsidRDefault="00A917BD" w:rsidP="00A917BD">
      <w:pPr>
        <w:spacing w:before="240" w:after="240" w:line="360" w:lineRule="auto"/>
        <w:jc w:val="both"/>
        <w:rPr>
          <w:rFonts w:ascii="Palatino Linotype" w:hAnsi="Palatino Linotype" w:cs="Arial"/>
        </w:rPr>
      </w:pPr>
      <w:r w:rsidRPr="007F665C">
        <w:rPr>
          <w:rFonts w:ascii="Palatino Linotype" w:eastAsia="Calibri" w:hAnsi="Palatino Linotype" w:cs="Arial"/>
          <w:b/>
          <w:szCs w:val="22"/>
          <w:lang w:val="es-ES" w:eastAsia="es-MX"/>
        </w:rPr>
        <w:t>DE LAS FORMALIDADES LEGALES DE LA CLASIFICACIÓN DE LA INFORMACIÓN.</w:t>
      </w:r>
      <w:r w:rsidRPr="007F665C">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7F665C">
        <w:rPr>
          <w:rFonts w:ascii="Palatino Linotype" w:eastAsia="Calibri" w:hAnsi="Palatino Linotype" w:cs="Arial"/>
          <w:bCs/>
          <w:lang w:val="es-MX" w:eastAsia="en-US"/>
        </w:rPr>
        <w:t xml:space="preserve"> VIII,</w:t>
      </w:r>
      <w:r w:rsidRPr="007F665C">
        <w:rPr>
          <w:rFonts w:ascii="Palatino Linotype" w:eastAsia="Calibri" w:hAnsi="Palatino Linotype" w:cs="Arial"/>
          <w:szCs w:val="22"/>
          <w:lang w:val="es-ES" w:eastAsia="es-MX"/>
        </w:rPr>
        <w:t xml:space="preserve"> 122, 135 </w:t>
      </w:r>
      <w:r w:rsidRPr="007F665C">
        <w:rPr>
          <w:rFonts w:ascii="Palatino Linotype" w:hAnsi="Palatino Linotype" w:cs="Arial"/>
        </w:rPr>
        <w:t>143 y 149, así como los establecido en los Lineamientos Generales en Materia de Clasificación</w:t>
      </w:r>
      <w:r w:rsidRPr="007F665C">
        <w:rPr>
          <w:rFonts w:ascii="Palatino Linotype" w:hAnsi="Palatino Linotype"/>
        </w:rPr>
        <w:t xml:space="preserve"> </w:t>
      </w:r>
      <w:r w:rsidRPr="007F665C">
        <w:rPr>
          <w:rFonts w:ascii="Palatino Linotype" w:hAnsi="Palatino Linotype" w:cs="Arial"/>
        </w:rPr>
        <w:t>y Desclasificación de la Información.</w:t>
      </w:r>
    </w:p>
    <w:p w14:paraId="4E55DCFE" w14:textId="4BA27478" w:rsidR="000E4AE1" w:rsidRPr="007F665C" w:rsidRDefault="000E4AE1" w:rsidP="0074789F">
      <w:pPr>
        <w:spacing w:line="360" w:lineRule="auto"/>
        <w:jc w:val="both"/>
        <w:rPr>
          <w:rFonts w:ascii="Palatino Linotype" w:hAnsi="Palatino Linotype"/>
        </w:rPr>
      </w:pPr>
    </w:p>
    <w:p w14:paraId="325AFF6E" w14:textId="6805DEA6" w:rsidR="008B2BAF" w:rsidRPr="007F665C" w:rsidRDefault="008B2BAF" w:rsidP="0074789F">
      <w:pPr>
        <w:spacing w:line="360" w:lineRule="auto"/>
        <w:jc w:val="both"/>
        <w:rPr>
          <w:rFonts w:ascii="Palatino Linotype" w:hAnsi="Palatino Linotype"/>
        </w:rPr>
      </w:pPr>
    </w:p>
    <w:p w14:paraId="443B6F47" w14:textId="3728E2FE" w:rsidR="008B2BAF" w:rsidRPr="007F665C" w:rsidRDefault="008B2BAF" w:rsidP="0074789F">
      <w:pPr>
        <w:spacing w:line="360" w:lineRule="auto"/>
        <w:jc w:val="both"/>
        <w:rPr>
          <w:rFonts w:ascii="Palatino Linotype" w:hAnsi="Palatino Linotype"/>
        </w:rPr>
      </w:pPr>
    </w:p>
    <w:p w14:paraId="2FDE0DF4" w14:textId="77777777" w:rsidR="00554DF4" w:rsidRPr="007F665C" w:rsidRDefault="00554DF4" w:rsidP="00554DF4">
      <w:pPr>
        <w:spacing w:before="240" w:after="240" w:line="360" w:lineRule="auto"/>
        <w:jc w:val="center"/>
        <w:rPr>
          <w:rFonts w:ascii="Palatino Linotype" w:hAnsi="Palatino Linotype"/>
        </w:rPr>
      </w:pPr>
      <w:r w:rsidRPr="007F665C">
        <w:rPr>
          <w:rFonts w:ascii="Palatino Linotype" w:hAnsi="Palatino Linotype"/>
          <w:b/>
        </w:rPr>
        <w:lastRenderedPageBreak/>
        <w:t>Índice</w:t>
      </w:r>
      <w:r w:rsidRPr="007F665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74CA15D7" w14:textId="77777777" w:rsidR="00554DF4" w:rsidRPr="007F665C" w:rsidRDefault="00554DF4" w:rsidP="00554DF4">
          <w:pPr>
            <w:pStyle w:val="TtulodeTDC"/>
            <w:spacing w:line="480" w:lineRule="auto"/>
          </w:pPr>
        </w:p>
        <w:p w14:paraId="125B36D6" w14:textId="1AEDA6CA" w:rsidR="00FF4ADE" w:rsidRPr="007F665C" w:rsidRDefault="00554DF4">
          <w:pPr>
            <w:pStyle w:val="TDC1"/>
            <w:rPr>
              <w:rFonts w:asciiTheme="minorHAnsi" w:hAnsiTheme="minorHAnsi"/>
              <w:b w:val="0"/>
              <w:bCs w:val="0"/>
              <w:sz w:val="22"/>
              <w:szCs w:val="22"/>
              <w:lang w:val="es-MX" w:eastAsia="es-MX"/>
            </w:rPr>
          </w:pPr>
          <w:r w:rsidRPr="007F665C">
            <w:fldChar w:fldCharType="begin"/>
          </w:r>
          <w:r w:rsidRPr="007F665C">
            <w:instrText xml:space="preserve"> TOC \o "1-3" \h \z \u </w:instrText>
          </w:r>
          <w:r w:rsidRPr="007F665C">
            <w:fldChar w:fldCharType="separate"/>
          </w:r>
          <w:hyperlink w:anchor="_Toc74238186" w:history="1">
            <w:r w:rsidR="00FF4ADE" w:rsidRPr="007F665C">
              <w:rPr>
                <w:rStyle w:val="Hipervnculo"/>
              </w:rPr>
              <w:t>ANTECEDENTES</w:t>
            </w:r>
            <w:r w:rsidR="00FF4ADE" w:rsidRPr="007F665C">
              <w:rPr>
                <w:webHidden/>
              </w:rPr>
              <w:tab/>
            </w:r>
            <w:r w:rsidR="00FF4ADE" w:rsidRPr="007F665C">
              <w:rPr>
                <w:webHidden/>
              </w:rPr>
              <w:fldChar w:fldCharType="begin"/>
            </w:r>
            <w:r w:rsidR="00FF4ADE" w:rsidRPr="007F665C">
              <w:rPr>
                <w:webHidden/>
              </w:rPr>
              <w:instrText xml:space="preserve"> PAGEREF _Toc74238186 \h </w:instrText>
            </w:r>
            <w:r w:rsidR="00FF4ADE" w:rsidRPr="007F665C">
              <w:rPr>
                <w:webHidden/>
              </w:rPr>
            </w:r>
            <w:r w:rsidR="00FF4ADE" w:rsidRPr="007F665C">
              <w:rPr>
                <w:webHidden/>
              </w:rPr>
              <w:fldChar w:fldCharType="separate"/>
            </w:r>
            <w:r w:rsidR="00FF4ADE" w:rsidRPr="007F665C">
              <w:rPr>
                <w:webHidden/>
              </w:rPr>
              <w:t>4</w:t>
            </w:r>
            <w:r w:rsidR="00FF4ADE" w:rsidRPr="007F665C">
              <w:rPr>
                <w:webHidden/>
              </w:rPr>
              <w:fldChar w:fldCharType="end"/>
            </w:r>
          </w:hyperlink>
        </w:p>
        <w:p w14:paraId="50536C49" w14:textId="13AB137E" w:rsidR="00FF4ADE" w:rsidRPr="007F665C" w:rsidRDefault="00C26E5B">
          <w:pPr>
            <w:pStyle w:val="TDC1"/>
            <w:rPr>
              <w:rFonts w:asciiTheme="minorHAnsi" w:hAnsiTheme="minorHAnsi"/>
              <w:b w:val="0"/>
              <w:bCs w:val="0"/>
              <w:sz w:val="22"/>
              <w:szCs w:val="22"/>
              <w:lang w:val="es-MX" w:eastAsia="es-MX"/>
            </w:rPr>
          </w:pPr>
          <w:hyperlink w:anchor="_Toc74238187" w:history="1">
            <w:r w:rsidR="00FF4ADE" w:rsidRPr="007F665C">
              <w:rPr>
                <w:rStyle w:val="Hipervnculo"/>
              </w:rPr>
              <w:t>CONSIDERANDO</w:t>
            </w:r>
            <w:r w:rsidR="00FF4ADE" w:rsidRPr="007F665C">
              <w:rPr>
                <w:webHidden/>
              </w:rPr>
              <w:tab/>
            </w:r>
            <w:r w:rsidR="00FF4ADE" w:rsidRPr="007F665C">
              <w:rPr>
                <w:webHidden/>
              </w:rPr>
              <w:fldChar w:fldCharType="begin"/>
            </w:r>
            <w:r w:rsidR="00FF4ADE" w:rsidRPr="007F665C">
              <w:rPr>
                <w:webHidden/>
              </w:rPr>
              <w:instrText xml:space="preserve"> PAGEREF _Toc74238187 \h </w:instrText>
            </w:r>
            <w:r w:rsidR="00FF4ADE" w:rsidRPr="007F665C">
              <w:rPr>
                <w:webHidden/>
              </w:rPr>
            </w:r>
            <w:r w:rsidR="00FF4ADE" w:rsidRPr="007F665C">
              <w:rPr>
                <w:webHidden/>
              </w:rPr>
              <w:fldChar w:fldCharType="separate"/>
            </w:r>
            <w:r w:rsidR="00FF4ADE" w:rsidRPr="007F665C">
              <w:rPr>
                <w:webHidden/>
              </w:rPr>
              <w:t>8</w:t>
            </w:r>
            <w:r w:rsidR="00FF4ADE" w:rsidRPr="007F665C">
              <w:rPr>
                <w:webHidden/>
              </w:rPr>
              <w:fldChar w:fldCharType="end"/>
            </w:r>
          </w:hyperlink>
        </w:p>
        <w:p w14:paraId="2B6E08DF" w14:textId="080F5255" w:rsidR="00FF4ADE" w:rsidRPr="007F665C" w:rsidRDefault="00C26E5B">
          <w:pPr>
            <w:pStyle w:val="TDC2"/>
            <w:rPr>
              <w:noProof/>
              <w:sz w:val="22"/>
              <w:szCs w:val="22"/>
              <w:lang w:val="es-MX" w:eastAsia="es-MX"/>
            </w:rPr>
          </w:pPr>
          <w:hyperlink w:anchor="_Toc74238188" w:history="1">
            <w:r w:rsidR="00FF4ADE" w:rsidRPr="007F665C">
              <w:rPr>
                <w:rStyle w:val="Hipervnculo"/>
                <w:rFonts w:ascii="Palatino Linotype" w:hAnsi="Palatino Linotype"/>
                <w:b/>
                <w:noProof/>
              </w:rPr>
              <w:t>PRIMERO. De la competencia</w:t>
            </w:r>
            <w:r w:rsidR="00FF4ADE" w:rsidRPr="007F665C">
              <w:rPr>
                <w:noProof/>
                <w:webHidden/>
              </w:rPr>
              <w:tab/>
            </w:r>
            <w:r w:rsidR="00FF4ADE" w:rsidRPr="007F665C">
              <w:rPr>
                <w:noProof/>
                <w:webHidden/>
              </w:rPr>
              <w:fldChar w:fldCharType="begin"/>
            </w:r>
            <w:r w:rsidR="00FF4ADE" w:rsidRPr="007F665C">
              <w:rPr>
                <w:noProof/>
                <w:webHidden/>
              </w:rPr>
              <w:instrText xml:space="preserve"> PAGEREF _Toc74238188 \h </w:instrText>
            </w:r>
            <w:r w:rsidR="00FF4ADE" w:rsidRPr="007F665C">
              <w:rPr>
                <w:noProof/>
                <w:webHidden/>
              </w:rPr>
            </w:r>
            <w:r w:rsidR="00FF4ADE" w:rsidRPr="007F665C">
              <w:rPr>
                <w:noProof/>
                <w:webHidden/>
              </w:rPr>
              <w:fldChar w:fldCharType="separate"/>
            </w:r>
            <w:r w:rsidR="00FF4ADE" w:rsidRPr="007F665C">
              <w:rPr>
                <w:noProof/>
                <w:webHidden/>
              </w:rPr>
              <w:t>8</w:t>
            </w:r>
            <w:r w:rsidR="00FF4ADE" w:rsidRPr="007F665C">
              <w:rPr>
                <w:noProof/>
                <w:webHidden/>
              </w:rPr>
              <w:fldChar w:fldCharType="end"/>
            </w:r>
          </w:hyperlink>
        </w:p>
        <w:p w14:paraId="375714CD" w14:textId="5047F96F" w:rsidR="00FF4ADE" w:rsidRPr="007F665C" w:rsidRDefault="00C26E5B">
          <w:pPr>
            <w:pStyle w:val="TDC2"/>
            <w:rPr>
              <w:noProof/>
              <w:sz w:val="22"/>
              <w:szCs w:val="22"/>
              <w:lang w:val="es-MX" w:eastAsia="es-MX"/>
            </w:rPr>
          </w:pPr>
          <w:hyperlink w:anchor="_Toc74238189" w:history="1">
            <w:r w:rsidR="00FF4ADE" w:rsidRPr="007F665C">
              <w:rPr>
                <w:rStyle w:val="Hipervnculo"/>
                <w:rFonts w:ascii="Palatino Linotype" w:hAnsi="Palatino Linotype"/>
                <w:b/>
                <w:noProof/>
              </w:rPr>
              <w:t>SEGUNDO. De la oportunidad y procedencia.</w:t>
            </w:r>
            <w:r w:rsidR="00FF4ADE" w:rsidRPr="007F665C">
              <w:rPr>
                <w:noProof/>
                <w:webHidden/>
              </w:rPr>
              <w:tab/>
            </w:r>
            <w:r w:rsidR="00FF4ADE" w:rsidRPr="007F665C">
              <w:rPr>
                <w:noProof/>
                <w:webHidden/>
              </w:rPr>
              <w:fldChar w:fldCharType="begin"/>
            </w:r>
            <w:r w:rsidR="00FF4ADE" w:rsidRPr="007F665C">
              <w:rPr>
                <w:noProof/>
                <w:webHidden/>
              </w:rPr>
              <w:instrText xml:space="preserve"> PAGEREF _Toc74238189 \h </w:instrText>
            </w:r>
            <w:r w:rsidR="00FF4ADE" w:rsidRPr="007F665C">
              <w:rPr>
                <w:noProof/>
                <w:webHidden/>
              </w:rPr>
            </w:r>
            <w:r w:rsidR="00FF4ADE" w:rsidRPr="007F665C">
              <w:rPr>
                <w:noProof/>
                <w:webHidden/>
              </w:rPr>
              <w:fldChar w:fldCharType="separate"/>
            </w:r>
            <w:r w:rsidR="00FF4ADE" w:rsidRPr="007F665C">
              <w:rPr>
                <w:noProof/>
                <w:webHidden/>
              </w:rPr>
              <w:t>9</w:t>
            </w:r>
            <w:r w:rsidR="00FF4ADE" w:rsidRPr="007F665C">
              <w:rPr>
                <w:noProof/>
                <w:webHidden/>
              </w:rPr>
              <w:fldChar w:fldCharType="end"/>
            </w:r>
          </w:hyperlink>
        </w:p>
        <w:p w14:paraId="22C5C262" w14:textId="65D5086E" w:rsidR="00FF4ADE" w:rsidRPr="007F665C" w:rsidRDefault="00C26E5B">
          <w:pPr>
            <w:pStyle w:val="TDC1"/>
            <w:rPr>
              <w:rFonts w:asciiTheme="minorHAnsi" w:hAnsiTheme="minorHAnsi"/>
              <w:b w:val="0"/>
              <w:bCs w:val="0"/>
              <w:sz w:val="22"/>
              <w:szCs w:val="22"/>
              <w:lang w:val="es-MX" w:eastAsia="es-MX"/>
            </w:rPr>
          </w:pPr>
          <w:hyperlink w:anchor="_Toc74238190" w:history="1">
            <w:r w:rsidR="00FF4ADE" w:rsidRPr="007F665C">
              <w:rPr>
                <w:rStyle w:val="Hipervnculo"/>
              </w:rPr>
              <w:t>TERCERO. De previo y especial pronunciamiento.</w:t>
            </w:r>
            <w:r w:rsidR="00FF4ADE" w:rsidRPr="007F665C">
              <w:rPr>
                <w:webHidden/>
              </w:rPr>
              <w:tab/>
            </w:r>
            <w:r w:rsidR="00FF4ADE" w:rsidRPr="007F665C">
              <w:rPr>
                <w:webHidden/>
              </w:rPr>
              <w:fldChar w:fldCharType="begin"/>
            </w:r>
            <w:r w:rsidR="00FF4ADE" w:rsidRPr="007F665C">
              <w:rPr>
                <w:webHidden/>
              </w:rPr>
              <w:instrText xml:space="preserve"> PAGEREF _Toc74238190 \h </w:instrText>
            </w:r>
            <w:r w:rsidR="00FF4ADE" w:rsidRPr="007F665C">
              <w:rPr>
                <w:webHidden/>
              </w:rPr>
            </w:r>
            <w:r w:rsidR="00FF4ADE" w:rsidRPr="007F665C">
              <w:rPr>
                <w:webHidden/>
              </w:rPr>
              <w:fldChar w:fldCharType="separate"/>
            </w:r>
            <w:r w:rsidR="00FF4ADE" w:rsidRPr="007F665C">
              <w:rPr>
                <w:webHidden/>
              </w:rPr>
              <w:t>10</w:t>
            </w:r>
            <w:r w:rsidR="00FF4ADE" w:rsidRPr="007F665C">
              <w:rPr>
                <w:webHidden/>
              </w:rPr>
              <w:fldChar w:fldCharType="end"/>
            </w:r>
          </w:hyperlink>
        </w:p>
        <w:p w14:paraId="17BEEF23" w14:textId="196B7FB6" w:rsidR="00FF4ADE" w:rsidRPr="007F665C" w:rsidRDefault="00C26E5B">
          <w:pPr>
            <w:pStyle w:val="TDC2"/>
            <w:rPr>
              <w:noProof/>
              <w:sz w:val="22"/>
              <w:szCs w:val="22"/>
              <w:lang w:val="es-MX" w:eastAsia="es-MX"/>
            </w:rPr>
          </w:pPr>
          <w:hyperlink w:anchor="_Toc74238191" w:history="1">
            <w:r w:rsidR="00FF4ADE" w:rsidRPr="007F665C">
              <w:rPr>
                <w:rStyle w:val="Hipervnculo"/>
                <w:rFonts w:ascii="Palatino Linotype" w:hAnsi="Palatino Linotype"/>
                <w:b/>
                <w:bCs/>
                <w:noProof/>
              </w:rPr>
              <w:t>CUARTO.  Planteamiento de la Litis.</w:t>
            </w:r>
            <w:r w:rsidR="00FF4ADE" w:rsidRPr="007F665C">
              <w:rPr>
                <w:noProof/>
                <w:webHidden/>
              </w:rPr>
              <w:tab/>
            </w:r>
            <w:r w:rsidR="00FF4ADE" w:rsidRPr="007F665C">
              <w:rPr>
                <w:noProof/>
                <w:webHidden/>
              </w:rPr>
              <w:fldChar w:fldCharType="begin"/>
            </w:r>
            <w:r w:rsidR="00FF4ADE" w:rsidRPr="007F665C">
              <w:rPr>
                <w:noProof/>
                <w:webHidden/>
              </w:rPr>
              <w:instrText xml:space="preserve"> PAGEREF _Toc74238191 \h </w:instrText>
            </w:r>
            <w:r w:rsidR="00FF4ADE" w:rsidRPr="007F665C">
              <w:rPr>
                <w:noProof/>
                <w:webHidden/>
              </w:rPr>
            </w:r>
            <w:r w:rsidR="00FF4ADE" w:rsidRPr="007F665C">
              <w:rPr>
                <w:noProof/>
                <w:webHidden/>
              </w:rPr>
              <w:fldChar w:fldCharType="separate"/>
            </w:r>
            <w:r w:rsidR="00FF4ADE" w:rsidRPr="007F665C">
              <w:rPr>
                <w:noProof/>
                <w:webHidden/>
              </w:rPr>
              <w:t>14</w:t>
            </w:r>
            <w:r w:rsidR="00FF4ADE" w:rsidRPr="007F665C">
              <w:rPr>
                <w:noProof/>
                <w:webHidden/>
              </w:rPr>
              <w:fldChar w:fldCharType="end"/>
            </w:r>
          </w:hyperlink>
        </w:p>
        <w:p w14:paraId="12E8DAC6" w14:textId="1BE9D466" w:rsidR="00FF4ADE" w:rsidRPr="007F665C" w:rsidRDefault="00C26E5B">
          <w:pPr>
            <w:pStyle w:val="TDC1"/>
            <w:rPr>
              <w:rFonts w:asciiTheme="minorHAnsi" w:hAnsiTheme="minorHAnsi"/>
              <w:b w:val="0"/>
              <w:bCs w:val="0"/>
              <w:sz w:val="22"/>
              <w:szCs w:val="22"/>
              <w:lang w:val="es-MX" w:eastAsia="es-MX"/>
            </w:rPr>
          </w:pPr>
          <w:hyperlink w:anchor="_Toc74238192" w:history="1">
            <w:r w:rsidR="00FF4ADE" w:rsidRPr="007F665C">
              <w:rPr>
                <w:rStyle w:val="Hipervnculo"/>
              </w:rPr>
              <w:t>QUINTO. Del estudio y resolución del asunto.</w:t>
            </w:r>
            <w:r w:rsidR="00FF4ADE" w:rsidRPr="007F665C">
              <w:rPr>
                <w:webHidden/>
              </w:rPr>
              <w:tab/>
            </w:r>
            <w:r w:rsidR="00FF4ADE" w:rsidRPr="007F665C">
              <w:rPr>
                <w:webHidden/>
              </w:rPr>
              <w:fldChar w:fldCharType="begin"/>
            </w:r>
            <w:r w:rsidR="00FF4ADE" w:rsidRPr="007F665C">
              <w:rPr>
                <w:webHidden/>
              </w:rPr>
              <w:instrText xml:space="preserve"> PAGEREF _Toc74238192 \h </w:instrText>
            </w:r>
            <w:r w:rsidR="00FF4ADE" w:rsidRPr="007F665C">
              <w:rPr>
                <w:webHidden/>
              </w:rPr>
            </w:r>
            <w:r w:rsidR="00FF4ADE" w:rsidRPr="007F665C">
              <w:rPr>
                <w:webHidden/>
              </w:rPr>
              <w:fldChar w:fldCharType="separate"/>
            </w:r>
            <w:r w:rsidR="00FF4ADE" w:rsidRPr="007F665C">
              <w:rPr>
                <w:webHidden/>
              </w:rPr>
              <w:t>15</w:t>
            </w:r>
            <w:r w:rsidR="00FF4ADE" w:rsidRPr="007F665C">
              <w:rPr>
                <w:webHidden/>
              </w:rPr>
              <w:fldChar w:fldCharType="end"/>
            </w:r>
          </w:hyperlink>
        </w:p>
        <w:p w14:paraId="0A1D953B" w14:textId="563F4A0D" w:rsidR="00FF4ADE" w:rsidRPr="007F665C" w:rsidRDefault="00C26E5B">
          <w:pPr>
            <w:pStyle w:val="TDC2"/>
            <w:rPr>
              <w:noProof/>
              <w:sz w:val="22"/>
              <w:szCs w:val="22"/>
              <w:lang w:val="es-MX" w:eastAsia="es-MX"/>
            </w:rPr>
          </w:pPr>
          <w:hyperlink w:anchor="_Toc74238193" w:history="1">
            <w:r w:rsidR="00FF4ADE" w:rsidRPr="007F665C">
              <w:rPr>
                <w:rStyle w:val="Hipervnculo"/>
                <w:rFonts w:ascii="Palatino Linotype" w:hAnsi="Palatino Linotype"/>
                <w:b/>
                <w:noProof/>
              </w:rPr>
              <w:t>A.</w:t>
            </w:r>
            <w:r w:rsidR="00FF4ADE" w:rsidRPr="007F665C">
              <w:rPr>
                <w:noProof/>
                <w:sz w:val="22"/>
                <w:szCs w:val="22"/>
                <w:lang w:val="es-MX" w:eastAsia="es-MX"/>
              </w:rPr>
              <w:tab/>
            </w:r>
            <w:r w:rsidR="00FF4ADE" w:rsidRPr="007F665C">
              <w:rPr>
                <w:rStyle w:val="Hipervnculo"/>
                <w:rFonts w:ascii="Palatino Linotype" w:hAnsi="Palatino Linotype"/>
                <w:b/>
                <w:noProof/>
              </w:rPr>
              <w:t>De la fuente obligacional</w:t>
            </w:r>
            <w:r w:rsidR="00FF4ADE" w:rsidRPr="007F665C">
              <w:rPr>
                <w:noProof/>
                <w:webHidden/>
              </w:rPr>
              <w:tab/>
            </w:r>
            <w:r w:rsidR="00FF4ADE" w:rsidRPr="007F665C">
              <w:rPr>
                <w:noProof/>
                <w:webHidden/>
              </w:rPr>
              <w:fldChar w:fldCharType="begin"/>
            </w:r>
            <w:r w:rsidR="00FF4ADE" w:rsidRPr="007F665C">
              <w:rPr>
                <w:noProof/>
                <w:webHidden/>
              </w:rPr>
              <w:instrText xml:space="preserve"> PAGEREF _Toc74238193 \h </w:instrText>
            </w:r>
            <w:r w:rsidR="00FF4ADE" w:rsidRPr="007F665C">
              <w:rPr>
                <w:noProof/>
                <w:webHidden/>
              </w:rPr>
            </w:r>
            <w:r w:rsidR="00FF4ADE" w:rsidRPr="007F665C">
              <w:rPr>
                <w:noProof/>
                <w:webHidden/>
              </w:rPr>
              <w:fldChar w:fldCharType="separate"/>
            </w:r>
            <w:r w:rsidR="00FF4ADE" w:rsidRPr="007F665C">
              <w:rPr>
                <w:noProof/>
                <w:webHidden/>
              </w:rPr>
              <w:t>15</w:t>
            </w:r>
            <w:r w:rsidR="00FF4ADE" w:rsidRPr="007F665C">
              <w:rPr>
                <w:noProof/>
                <w:webHidden/>
              </w:rPr>
              <w:fldChar w:fldCharType="end"/>
            </w:r>
          </w:hyperlink>
        </w:p>
        <w:p w14:paraId="2BF2ADDC" w14:textId="02A0F6B1" w:rsidR="00FF4ADE" w:rsidRPr="007F665C" w:rsidRDefault="00C26E5B">
          <w:pPr>
            <w:pStyle w:val="TDC2"/>
            <w:rPr>
              <w:noProof/>
              <w:sz w:val="22"/>
              <w:szCs w:val="22"/>
              <w:lang w:val="es-MX" w:eastAsia="es-MX"/>
            </w:rPr>
          </w:pPr>
          <w:hyperlink w:anchor="_Toc74238194" w:history="1">
            <w:r w:rsidR="00FF4ADE" w:rsidRPr="007F665C">
              <w:rPr>
                <w:rStyle w:val="Hipervnculo"/>
                <w:rFonts w:ascii="Palatino Linotype" w:hAnsi="Palatino Linotype"/>
                <w:b/>
                <w:noProof/>
              </w:rPr>
              <w:t>B.</w:t>
            </w:r>
            <w:r w:rsidR="00FF4ADE" w:rsidRPr="007F665C">
              <w:rPr>
                <w:noProof/>
                <w:sz w:val="22"/>
                <w:szCs w:val="22"/>
                <w:lang w:val="es-MX" w:eastAsia="es-MX"/>
              </w:rPr>
              <w:tab/>
            </w:r>
            <w:r w:rsidR="00FF4ADE" w:rsidRPr="007F665C">
              <w:rPr>
                <w:rStyle w:val="Hipervnculo"/>
                <w:rFonts w:ascii="Palatino Linotype" w:hAnsi="Palatino Linotype"/>
                <w:b/>
                <w:noProof/>
              </w:rPr>
              <w:t>De las actuaciones de las partes.</w:t>
            </w:r>
            <w:r w:rsidR="00FF4ADE" w:rsidRPr="007F665C">
              <w:rPr>
                <w:noProof/>
                <w:webHidden/>
              </w:rPr>
              <w:tab/>
            </w:r>
            <w:r w:rsidR="00FF4ADE" w:rsidRPr="007F665C">
              <w:rPr>
                <w:noProof/>
                <w:webHidden/>
              </w:rPr>
              <w:fldChar w:fldCharType="begin"/>
            </w:r>
            <w:r w:rsidR="00FF4ADE" w:rsidRPr="007F665C">
              <w:rPr>
                <w:noProof/>
                <w:webHidden/>
              </w:rPr>
              <w:instrText xml:space="preserve"> PAGEREF _Toc74238194 \h </w:instrText>
            </w:r>
            <w:r w:rsidR="00FF4ADE" w:rsidRPr="007F665C">
              <w:rPr>
                <w:noProof/>
                <w:webHidden/>
              </w:rPr>
            </w:r>
            <w:r w:rsidR="00FF4ADE" w:rsidRPr="007F665C">
              <w:rPr>
                <w:noProof/>
                <w:webHidden/>
              </w:rPr>
              <w:fldChar w:fldCharType="separate"/>
            </w:r>
            <w:r w:rsidR="00FF4ADE" w:rsidRPr="007F665C">
              <w:rPr>
                <w:noProof/>
                <w:webHidden/>
              </w:rPr>
              <w:t>16</w:t>
            </w:r>
            <w:r w:rsidR="00FF4ADE" w:rsidRPr="007F665C">
              <w:rPr>
                <w:noProof/>
                <w:webHidden/>
              </w:rPr>
              <w:fldChar w:fldCharType="end"/>
            </w:r>
          </w:hyperlink>
        </w:p>
        <w:p w14:paraId="180497F5" w14:textId="6B24AACD" w:rsidR="00FF4ADE" w:rsidRPr="007F665C" w:rsidRDefault="00C26E5B">
          <w:pPr>
            <w:pStyle w:val="TDC3"/>
            <w:rPr>
              <w:noProof/>
              <w:sz w:val="22"/>
              <w:szCs w:val="22"/>
              <w:lang w:val="es-MX" w:eastAsia="es-MX"/>
            </w:rPr>
          </w:pPr>
          <w:hyperlink w:anchor="_Toc74238195" w:history="1">
            <w:r w:rsidR="00FF4ADE" w:rsidRPr="007F665C">
              <w:rPr>
                <w:rStyle w:val="Hipervnculo"/>
                <w:rFonts w:ascii="Palatino Linotype" w:hAnsi="Palatino Linotype"/>
                <w:b/>
                <w:noProof/>
              </w:rPr>
              <w:t>I.</w:t>
            </w:r>
            <w:r w:rsidR="00FF4ADE" w:rsidRPr="007F665C">
              <w:rPr>
                <w:noProof/>
                <w:sz w:val="22"/>
                <w:szCs w:val="22"/>
                <w:lang w:val="es-MX" w:eastAsia="es-MX"/>
              </w:rPr>
              <w:tab/>
            </w:r>
            <w:r w:rsidR="00FF4ADE" w:rsidRPr="007F665C">
              <w:rPr>
                <w:rStyle w:val="Hipervnculo"/>
                <w:rFonts w:ascii="Palatino Linotype" w:hAnsi="Palatino Linotype"/>
                <w:b/>
                <w:noProof/>
              </w:rPr>
              <w:t>De la respuesta.</w:t>
            </w:r>
            <w:r w:rsidR="00FF4ADE" w:rsidRPr="007F665C">
              <w:rPr>
                <w:noProof/>
                <w:webHidden/>
              </w:rPr>
              <w:tab/>
            </w:r>
            <w:r w:rsidR="00FF4ADE" w:rsidRPr="007F665C">
              <w:rPr>
                <w:noProof/>
                <w:webHidden/>
              </w:rPr>
              <w:fldChar w:fldCharType="begin"/>
            </w:r>
            <w:r w:rsidR="00FF4ADE" w:rsidRPr="007F665C">
              <w:rPr>
                <w:noProof/>
                <w:webHidden/>
              </w:rPr>
              <w:instrText xml:space="preserve"> PAGEREF _Toc74238195 \h </w:instrText>
            </w:r>
            <w:r w:rsidR="00FF4ADE" w:rsidRPr="007F665C">
              <w:rPr>
                <w:noProof/>
                <w:webHidden/>
              </w:rPr>
            </w:r>
            <w:r w:rsidR="00FF4ADE" w:rsidRPr="007F665C">
              <w:rPr>
                <w:noProof/>
                <w:webHidden/>
              </w:rPr>
              <w:fldChar w:fldCharType="separate"/>
            </w:r>
            <w:r w:rsidR="00FF4ADE" w:rsidRPr="007F665C">
              <w:rPr>
                <w:noProof/>
                <w:webHidden/>
              </w:rPr>
              <w:t>16</w:t>
            </w:r>
            <w:r w:rsidR="00FF4ADE" w:rsidRPr="007F665C">
              <w:rPr>
                <w:noProof/>
                <w:webHidden/>
              </w:rPr>
              <w:fldChar w:fldCharType="end"/>
            </w:r>
          </w:hyperlink>
        </w:p>
        <w:p w14:paraId="03464CFA" w14:textId="23B4C7E3" w:rsidR="00FF4ADE" w:rsidRPr="007F665C" w:rsidRDefault="00C26E5B">
          <w:pPr>
            <w:pStyle w:val="TDC1"/>
            <w:rPr>
              <w:rFonts w:asciiTheme="minorHAnsi" w:hAnsiTheme="minorHAnsi"/>
              <w:b w:val="0"/>
              <w:bCs w:val="0"/>
              <w:sz w:val="22"/>
              <w:szCs w:val="22"/>
              <w:lang w:val="es-MX" w:eastAsia="es-MX"/>
            </w:rPr>
          </w:pPr>
          <w:hyperlink w:anchor="_Toc74238196" w:history="1">
            <w:r w:rsidR="00FF4ADE" w:rsidRPr="007F665C">
              <w:rPr>
                <w:rStyle w:val="Hipervnculo"/>
              </w:rPr>
              <w:t>SEXTO. DE LA VERSIÓN PÚBLICA.</w:t>
            </w:r>
            <w:r w:rsidR="00FF4ADE" w:rsidRPr="007F665C">
              <w:rPr>
                <w:webHidden/>
              </w:rPr>
              <w:tab/>
            </w:r>
            <w:r w:rsidR="00FF4ADE" w:rsidRPr="007F665C">
              <w:rPr>
                <w:webHidden/>
              </w:rPr>
              <w:fldChar w:fldCharType="begin"/>
            </w:r>
            <w:r w:rsidR="00FF4ADE" w:rsidRPr="007F665C">
              <w:rPr>
                <w:webHidden/>
              </w:rPr>
              <w:instrText xml:space="preserve"> PAGEREF _Toc74238196 \h </w:instrText>
            </w:r>
            <w:r w:rsidR="00FF4ADE" w:rsidRPr="007F665C">
              <w:rPr>
                <w:webHidden/>
              </w:rPr>
            </w:r>
            <w:r w:rsidR="00FF4ADE" w:rsidRPr="007F665C">
              <w:rPr>
                <w:webHidden/>
              </w:rPr>
              <w:fldChar w:fldCharType="separate"/>
            </w:r>
            <w:r w:rsidR="00FF4ADE" w:rsidRPr="007F665C">
              <w:rPr>
                <w:webHidden/>
              </w:rPr>
              <w:t>22</w:t>
            </w:r>
            <w:r w:rsidR="00FF4ADE" w:rsidRPr="007F665C">
              <w:rPr>
                <w:webHidden/>
              </w:rPr>
              <w:fldChar w:fldCharType="end"/>
            </w:r>
          </w:hyperlink>
        </w:p>
        <w:p w14:paraId="3B03C46C" w14:textId="6AF08C0B" w:rsidR="00FF4ADE" w:rsidRPr="007F665C" w:rsidRDefault="00C26E5B">
          <w:pPr>
            <w:pStyle w:val="TDC1"/>
            <w:tabs>
              <w:tab w:val="left" w:pos="660"/>
            </w:tabs>
            <w:rPr>
              <w:rFonts w:asciiTheme="minorHAnsi" w:hAnsiTheme="minorHAnsi"/>
              <w:b w:val="0"/>
              <w:bCs w:val="0"/>
              <w:sz w:val="22"/>
              <w:szCs w:val="22"/>
              <w:lang w:val="es-MX" w:eastAsia="es-MX"/>
            </w:rPr>
          </w:pPr>
          <w:hyperlink w:anchor="_Toc74238197" w:history="1">
            <w:r w:rsidR="00FF4ADE" w:rsidRPr="007F665C">
              <w:rPr>
                <w:rStyle w:val="Hipervnculo"/>
                <w:rFonts w:cs="Times New Roman"/>
              </w:rPr>
              <w:t>I.</w:t>
            </w:r>
            <w:r w:rsidR="00FF4ADE" w:rsidRPr="007F665C">
              <w:rPr>
                <w:rFonts w:asciiTheme="minorHAnsi" w:hAnsiTheme="minorHAnsi"/>
                <w:b w:val="0"/>
                <w:bCs w:val="0"/>
                <w:sz w:val="22"/>
                <w:szCs w:val="22"/>
                <w:lang w:val="es-MX" w:eastAsia="es-MX"/>
              </w:rPr>
              <w:tab/>
            </w:r>
            <w:r w:rsidR="00FF4ADE" w:rsidRPr="007F665C">
              <w:rPr>
                <w:rStyle w:val="Hipervnculo"/>
                <w:rFonts w:cs="Times New Roman"/>
                <w:lang w:eastAsia="es-ES_tradnl"/>
              </w:rPr>
              <w:t>Nociones generales.</w:t>
            </w:r>
            <w:r w:rsidR="00FF4ADE" w:rsidRPr="007F665C">
              <w:rPr>
                <w:webHidden/>
              </w:rPr>
              <w:tab/>
            </w:r>
            <w:r w:rsidR="00FF4ADE" w:rsidRPr="007F665C">
              <w:rPr>
                <w:webHidden/>
              </w:rPr>
              <w:fldChar w:fldCharType="begin"/>
            </w:r>
            <w:r w:rsidR="00FF4ADE" w:rsidRPr="007F665C">
              <w:rPr>
                <w:webHidden/>
              </w:rPr>
              <w:instrText xml:space="preserve"> PAGEREF _Toc74238197 \h </w:instrText>
            </w:r>
            <w:r w:rsidR="00FF4ADE" w:rsidRPr="007F665C">
              <w:rPr>
                <w:webHidden/>
              </w:rPr>
            </w:r>
            <w:r w:rsidR="00FF4ADE" w:rsidRPr="007F665C">
              <w:rPr>
                <w:webHidden/>
              </w:rPr>
              <w:fldChar w:fldCharType="separate"/>
            </w:r>
            <w:r w:rsidR="00FF4ADE" w:rsidRPr="007F665C">
              <w:rPr>
                <w:webHidden/>
              </w:rPr>
              <w:t>22</w:t>
            </w:r>
            <w:r w:rsidR="00FF4ADE" w:rsidRPr="007F665C">
              <w:rPr>
                <w:webHidden/>
              </w:rPr>
              <w:fldChar w:fldCharType="end"/>
            </w:r>
          </w:hyperlink>
        </w:p>
        <w:p w14:paraId="1A934685" w14:textId="409DA0B6" w:rsidR="00FF4ADE" w:rsidRPr="007F665C" w:rsidRDefault="00C26E5B">
          <w:pPr>
            <w:pStyle w:val="TDC2"/>
            <w:rPr>
              <w:noProof/>
              <w:sz w:val="22"/>
              <w:szCs w:val="22"/>
              <w:lang w:val="es-MX" w:eastAsia="es-MX"/>
            </w:rPr>
          </w:pPr>
          <w:hyperlink w:anchor="_Toc74238198" w:history="1">
            <w:r w:rsidR="00FF4ADE" w:rsidRPr="007F665C">
              <w:rPr>
                <w:rStyle w:val="Hipervnculo"/>
                <w:rFonts w:ascii="Palatino Linotype" w:hAnsi="Palatino Linotype"/>
                <w:b/>
                <w:bCs/>
                <w:noProof/>
              </w:rPr>
              <w:t>SÉPTIMO. Vista a la Dirección de Protección de Datos Personales.</w:t>
            </w:r>
            <w:r w:rsidR="00FF4ADE" w:rsidRPr="007F665C">
              <w:rPr>
                <w:noProof/>
                <w:webHidden/>
              </w:rPr>
              <w:tab/>
            </w:r>
            <w:r w:rsidR="00FF4ADE" w:rsidRPr="007F665C">
              <w:rPr>
                <w:noProof/>
                <w:webHidden/>
              </w:rPr>
              <w:fldChar w:fldCharType="begin"/>
            </w:r>
            <w:r w:rsidR="00FF4ADE" w:rsidRPr="007F665C">
              <w:rPr>
                <w:noProof/>
                <w:webHidden/>
              </w:rPr>
              <w:instrText xml:space="preserve"> PAGEREF _Toc74238198 \h </w:instrText>
            </w:r>
            <w:r w:rsidR="00FF4ADE" w:rsidRPr="007F665C">
              <w:rPr>
                <w:noProof/>
                <w:webHidden/>
              </w:rPr>
            </w:r>
            <w:r w:rsidR="00FF4ADE" w:rsidRPr="007F665C">
              <w:rPr>
                <w:noProof/>
                <w:webHidden/>
              </w:rPr>
              <w:fldChar w:fldCharType="separate"/>
            </w:r>
            <w:r w:rsidR="00FF4ADE" w:rsidRPr="007F665C">
              <w:rPr>
                <w:noProof/>
                <w:webHidden/>
              </w:rPr>
              <w:t>25</w:t>
            </w:r>
            <w:r w:rsidR="00FF4ADE" w:rsidRPr="007F665C">
              <w:rPr>
                <w:noProof/>
                <w:webHidden/>
              </w:rPr>
              <w:fldChar w:fldCharType="end"/>
            </w:r>
          </w:hyperlink>
        </w:p>
        <w:p w14:paraId="1F051A49" w14:textId="061C9FF8" w:rsidR="00FF4ADE" w:rsidRPr="007F665C" w:rsidRDefault="00C26E5B">
          <w:pPr>
            <w:pStyle w:val="TDC1"/>
            <w:rPr>
              <w:rFonts w:asciiTheme="minorHAnsi" w:hAnsiTheme="minorHAnsi"/>
              <w:b w:val="0"/>
              <w:bCs w:val="0"/>
              <w:sz w:val="22"/>
              <w:szCs w:val="22"/>
              <w:lang w:val="es-MX" w:eastAsia="es-MX"/>
            </w:rPr>
          </w:pPr>
          <w:hyperlink w:anchor="_Toc74238199" w:history="1">
            <w:r w:rsidR="00FF4ADE" w:rsidRPr="007F665C">
              <w:rPr>
                <w:rStyle w:val="Hipervnculo"/>
                <w:rFonts w:eastAsia="MS Mincho" w:cs="Times New Roman"/>
              </w:rPr>
              <w:t>OCTAVO</w:t>
            </w:r>
            <w:r w:rsidR="00FF4ADE" w:rsidRPr="007F665C">
              <w:rPr>
                <w:rStyle w:val="Hipervnculo"/>
                <w:rFonts w:eastAsia="MS Gothic" w:cs="Times New Roman"/>
              </w:rPr>
              <w:t>. Vista a la Dirección General Jurídica y de Verificación.</w:t>
            </w:r>
            <w:r w:rsidR="00FF4ADE" w:rsidRPr="007F665C">
              <w:rPr>
                <w:webHidden/>
              </w:rPr>
              <w:tab/>
            </w:r>
            <w:r w:rsidR="00FF4ADE" w:rsidRPr="007F665C">
              <w:rPr>
                <w:webHidden/>
              </w:rPr>
              <w:fldChar w:fldCharType="begin"/>
            </w:r>
            <w:r w:rsidR="00FF4ADE" w:rsidRPr="007F665C">
              <w:rPr>
                <w:webHidden/>
              </w:rPr>
              <w:instrText xml:space="preserve"> PAGEREF _Toc74238199 \h </w:instrText>
            </w:r>
            <w:r w:rsidR="00FF4ADE" w:rsidRPr="007F665C">
              <w:rPr>
                <w:webHidden/>
              </w:rPr>
            </w:r>
            <w:r w:rsidR="00FF4ADE" w:rsidRPr="007F665C">
              <w:rPr>
                <w:webHidden/>
              </w:rPr>
              <w:fldChar w:fldCharType="separate"/>
            </w:r>
            <w:r w:rsidR="00FF4ADE" w:rsidRPr="007F665C">
              <w:rPr>
                <w:webHidden/>
              </w:rPr>
              <w:t>27</w:t>
            </w:r>
            <w:r w:rsidR="00FF4ADE" w:rsidRPr="007F665C">
              <w:rPr>
                <w:webHidden/>
              </w:rPr>
              <w:fldChar w:fldCharType="end"/>
            </w:r>
          </w:hyperlink>
        </w:p>
        <w:p w14:paraId="21CE1E51" w14:textId="7BED7A28" w:rsidR="00FF4ADE" w:rsidRPr="007F665C" w:rsidRDefault="00C26E5B">
          <w:pPr>
            <w:pStyle w:val="TDC1"/>
            <w:rPr>
              <w:rFonts w:asciiTheme="minorHAnsi" w:hAnsiTheme="minorHAnsi"/>
              <w:b w:val="0"/>
              <w:bCs w:val="0"/>
              <w:sz w:val="22"/>
              <w:szCs w:val="22"/>
              <w:lang w:val="es-MX" w:eastAsia="es-MX"/>
            </w:rPr>
          </w:pPr>
          <w:hyperlink w:anchor="_Toc74238200" w:history="1">
            <w:r w:rsidR="00FF4ADE" w:rsidRPr="007F665C">
              <w:rPr>
                <w:rStyle w:val="Hipervnculo"/>
              </w:rPr>
              <w:t>NOVENO. De la Decisión.</w:t>
            </w:r>
            <w:r w:rsidR="00FF4ADE" w:rsidRPr="007F665C">
              <w:rPr>
                <w:webHidden/>
              </w:rPr>
              <w:tab/>
            </w:r>
            <w:r w:rsidR="00FF4ADE" w:rsidRPr="007F665C">
              <w:rPr>
                <w:webHidden/>
              </w:rPr>
              <w:fldChar w:fldCharType="begin"/>
            </w:r>
            <w:r w:rsidR="00FF4ADE" w:rsidRPr="007F665C">
              <w:rPr>
                <w:webHidden/>
              </w:rPr>
              <w:instrText xml:space="preserve"> PAGEREF _Toc74238200 \h </w:instrText>
            </w:r>
            <w:r w:rsidR="00FF4ADE" w:rsidRPr="007F665C">
              <w:rPr>
                <w:webHidden/>
              </w:rPr>
            </w:r>
            <w:r w:rsidR="00FF4ADE" w:rsidRPr="007F665C">
              <w:rPr>
                <w:webHidden/>
              </w:rPr>
              <w:fldChar w:fldCharType="separate"/>
            </w:r>
            <w:r w:rsidR="00FF4ADE" w:rsidRPr="007F665C">
              <w:rPr>
                <w:webHidden/>
              </w:rPr>
              <w:t>30</w:t>
            </w:r>
            <w:r w:rsidR="00FF4ADE" w:rsidRPr="007F665C">
              <w:rPr>
                <w:webHidden/>
              </w:rPr>
              <w:fldChar w:fldCharType="end"/>
            </w:r>
          </w:hyperlink>
        </w:p>
        <w:p w14:paraId="7B6DBAF3" w14:textId="35FF0EC3" w:rsidR="00FF4ADE" w:rsidRPr="007F665C" w:rsidRDefault="00C26E5B">
          <w:pPr>
            <w:pStyle w:val="TDC1"/>
            <w:rPr>
              <w:rFonts w:asciiTheme="minorHAnsi" w:hAnsiTheme="minorHAnsi"/>
              <w:b w:val="0"/>
              <w:bCs w:val="0"/>
              <w:sz w:val="22"/>
              <w:szCs w:val="22"/>
              <w:lang w:val="es-MX" w:eastAsia="es-MX"/>
            </w:rPr>
          </w:pPr>
          <w:hyperlink w:anchor="_Toc74238201" w:history="1">
            <w:r w:rsidR="00FF4ADE" w:rsidRPr="007F665C">
              <w:rPr>
                <w:rStyle w:val="Hipervnculo"/>
                <w:rFonts w:eastAsia="Times New Roman" w:cstheme="majorBidi"/>
              </w:rPr>
              <w:t>R E S O L U T I V O S</w:t>
            </w:r>
            <w:r w:rsidR="00FF4ADE" w:rsidRPr="007F665C">
              <w:rPr>
                <w:webHidden/>
              </w:rPr>
              <w:tab/>
            </w:r>
            <w:r w:rsidR="00FF4ADE" w:rsidRPr="007F665C">
              <w:rPr>
                <w:webHidden/>
              </w:rPr>
              <w:fldChar w:fldCharType="begin"/>
            </w:r>
            <w:r w:rsidR="00FF4ADE" w:rsidRPr="007F665C">
              <w:rPr>
                <w:webHidden/>
              </w:rPr>
              <w:instrText xml:space="preserve"> PAGEREF _Toc74238201 \h </w:instrText>
            </w:r>
            <w:r w:rsidR="00FF4ADE" w:rsidRPr="007F665C">
              <w:rPr>
                <w:webHidden/>
              </w:rPr>
            </w:r>
            <w:r w:rsidR="00FF4ADE" w:rsidRPr="007F665C">
              <w:rPr>
                <w:webHidden/>
              </w:rPr>
              <w:fldChar w:fldCharType="separate"/>
            </w:r>
            <w:r w:rsidR="00FF4ADE" w:rsidRPr="007F665C">
              <w:rPr>
                <w:webHidden/>
              </w:rPr>
              <w:t>32</w:t>
            </w:r>
            <w:r w:rsidR="00FF4ADE" w:rsidRPr="007F665C">
              <w:rPr>
                <w:webHidden/>
              </w:rPr>
              <w:fldChar w:fldCharType="end"/>
            </w:r>
          </w:hyperlink>
        </w:p>
        <w:p w14:paraId="125340B1" w14:textId="3BA9FEF4" w:rsidR="00554DF4" w:rsidRPr="007F665C" w:rsidRDefault="00554DF4" w:rsidP="00554DF4">
          <w:pPr>
            <w:spacing w:line="480" w:lineRule="auto"/>
          </w:pPr>
          <w:r w:rsidRPr="007F665C">
            <w:rPr>
              <w:rFonts w:ascii="Palatino Linotype" w:hAnsi="Palatino Linotype"/>
              <w:b/>
              <w:bCs/>
              <w:lang w:val="es-ES"/>
            </w:rPr>
            <w:fldChar w:fldCharType="end"/>
          </w:r>
        </w:p>
      </w:sdtContent>
    </w:sdt>
    <w:p w14:paraId="42432364" w14:textId="018FFB84" w:rsidR="00612759" w:rsidRPr="007F665C" w:rsidRDefault="00612759" w:rsidP="00554DF4">
      <w:pPr>
        <w:spacing w:before="240" w:after="240" w:line="360" w:lineRule="auto"/>
        <w:jc w:val="both"/>
        <w:rPr>
          <w:rFonts w:ascii="Palatino Linotype" w:hAnsi="Palatino Linotype"/>
        </w:rPr>
      </w:pPr>
    </w:p>
    <w:p w14:paraId="0BB0A483" w14:textId="12A3F9DB" w:rsidR="00612759" w:rsidRPr="007F665C" w:rsidRDefault="00612759" w:rsidP="00554DF4">
      <w:pPr>
        <w:spacing w:before="240" w:after="240" w:line="360" w:lineRule="auto"/>
        <w:jc w:val="both"/>
        <w:rPr>
          <w:rFonts w:ascii="Palatino Linotype" w:hAnsi="Palatino Linotype"/>
        </w:rPr>
      </w:pPr>
    </w:p>
    <w:p w14:paraId="37B4F162" w14:textId="77777777" w:rsidR="00612759" w:rsidRPr="007F665C" w:rsidRDefault="00612759" w:rsidP="00554DF4">
      <w:pPr>
        <w:spacing w:before="240" w:after="240" w:line="360" w:lineRule="auto"/>
        <w:jc w:val="both"/>
        <w:rPr>
          <w:rFonts w:ascii="Palatino Linotype" w:hAnsi="Palatino Linotype"/>
        </w:rPr>
      </w:pPr>
    </w:p>
    <w:p w14:paraId="3D23C58B" w14:textId="77777777" w:rsidR="00644C39" w:rsidRPr="007F665C" w:rsidRDefault="00644C39" w:rsidP="00554DF4">
      <w:pPr>
        <w:spacing w:before="240" w:after="240" w:line="360" w:lineRule="auto"/>
        <w:jc w:val="both"/>
        <w:rPr>
          <w:rFonts w:ascii="Palatino Linotype" w:hAnsi="Palatino Linotype"/>
        </w:rPr>
      </w:pPr>
    </w:p>
    <w:p w14:paraId="2024D85E" w14:textId="62F08315" w:rsidR="00554DF4" w:rsidRPr="007F665C" w:rsidRDefault="00554DF4" w:rsidP="00554DF4">
      <w:pPr>
        <w:spacing w:before="240" w:after="240" w:line="360" w:lineRule="auto"/>
        <w:jc w:val="both"/>
        <w:rPr>
          <w:rFonts w:ascii="Palatino Linotype" w:hAnsi="Palatino Linotype"/>
        </w:rPr>
      </w:pPr>
      <w:r w:rsidRPr="007F665C">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D07B4A" w:rsidRPr="007F665C">
        <w:rPr>
          <w:rFonts w:ascii="Palatino Linotype" w:hAnsi="Palatino Linotype"/>
        </w:rPr>
        <w:t xml:space="preserve"> </w:t>
      </w:r>
      <w:r w:rsidR="00644C39" w:rsidRPr="007F665C">
        <w:rPr>
          <w:rFonts w:ascii="Palatino Linotype" w:hAnsi="Palatino Linotype"/>
        </w:rPr>
        <w:t>dieciséis</w:t>
      </w:r>
      <w:r w:rsidRPr="007F665C">
        <w:rPr>
          <w:rFonts w:ascii="Palatino Linotype" w:hAnsi="Palatino Linotype"/>
        </w:rPr>
        <w:t xml:space="preserve"> (</w:t>
      </w:r>
      <w:r w:rsidR="00644C39" w:rsidRPr="007F665C">
        <w:rPr>
          <w:rFonts w:ascii="Palatino Linotype" w:hAnsi="Palatino Linotype"/>
        </w:rPr>
        <w:t>16</w:t>
      </w:r>
      <w:r w:rsidRPr="007F665C">
        <w:rPr>
          <w:rFonts w:ascii="Palatino Linotype" w:hAnsi="Palatino Linotype"/>
        </w:rPr>
        <w:t xml:space="preserve">) de </w:t>
      </w:r>
      <w:r w:rsidR="00644C39" w:rsidRPr="007F665C">
        <w:rPr>
          <w:rFonts w:ascii="Palatino Linotype" w:hAnsi="Palatino Linotype"/>
        </w:rPr>
        <w:t>junio</w:t>
      </w:r>
      <w:r w:rsidR="00041A55" w:rsidRPr="007F665C">
        <w:rPr>
          <w:rFonts w:ascii="Palatino Linotype" w:hAnsi="Palatino Linotype"/>
        </w:rPr>
        <w:t xml:space="preserve"> </w:t>
      </w:r>
      <w:r w:rsidRPr="007F665C">
        <w:rPr>
          <w:rFonts w:ascii="Palatino Linotype" w:hAnsi="Palatino Linotype"/>
        </w:rPr>
        <w:t xml:space="preserve">de dos mil </w:t>
      </w:r>
      <w:r w:rsidR="00F76C2F" w:rsidRPr="007F665C">
        <w:rPr>
          <w:rFonts w:ascii="Palatino Linotype" w:hAnsi="Palatino Linotype"/>
        </w:rPr>
        <w:t>veint</w:t>
      </w:r>
      <w:r w:rsidR="00056DEB" w:rsidRPr="007F665C">
        <w:rPr>
          <w:rFonts w:ascii="Palatino Linotype" w:hAnsi="Palatino Linotype"/>
        </w:rPr>
        <w:t>iuno</w:t>
      </w:r>
      <w:r w:rsidRPr="007F665C">
        <w:rPr>
          <w:rFonts w:ascii="Palatino Linotype" w:hAnsi="Palatino Linotype"/>
        </w:rPr>
        <w:t>.</w:t>
      </w:r>
    </w:p>
    <w:p w14:paraId="408D4419" w14:textId="3BC56A25" w:rsidR="00554DF4" w:rsidRPr="007F665C" w:rsidRDefault="00554DF4" w:rsidP="00353EB6">
      <w:pPr>
        <w:pStyle w:val="Encabezado"/>
        <w:spacing w:line="360" w:lineRule="auto"/>
        <w:jc w:val="both"/>
        <w:rPr>
          <w:rFonts w:ascii="Palatino Linotype" w:hAnsi="Palatino Linotype"/>
          <w:b/>
          <w:sz w:val="22"/>
          <w:szCs w:val="22"/>
        </w:rPr>
      </w:pPr>
      <w:r w:rsidRPr="007F665C">
        <w:rPr>
          <w:rFonts w:ascii="Palatino Linotype" w:hAnsi="Palatino Linotype"/>
          <w:b/>
        </w:rPr>
        <w:t>VISTO el</w:t>
      </w:r>
      <w:r w:rsidRPr="007F665C">
        <w:rPr>
          <w:rFonts w:ascii="Palatino Linotype" w:hAnsi="Palatino Linotype"/>
        </w:rPr>
        <w:t xml:space="preserve"> expediente electrónico formado con</w:t>
      </w:r>
      <w:r w:rsidR="00353EB6" w:rsidRPr="007F665C">
        <w:rPr>
          <w:rFonts w:ascii="Palatino Linotype" w:hAnsi="Palatino Linotype"/>
        </w:rPr>
        <w:t xml:space="preserve"> motivo del recurso de revisión</w:t>
      </w:r>
      <w:r w:rsidR="00353EB6" w:rsidRPr="007F665C">
        <w:rPr>
          <w:rFonts w:ascii="Palatino Linotype" w:hAnsi="Palatino Linotype"/>
          <w:sz w:val="28"/>
        </w:rPr>
        <w:t xml:space="preserve"> </w:t>
      </w:r>
      <w:r w:rsidR="008B67B3" w:rsidRPr="007F665C">
        <w:rPr>
          <w:rFonts w:ascii="Palatino Linotype" w:hAnsi="Palatino Linotype" w:cs="Arial"/>
          <w:b/>
          <w:bCs/>
          <w:lang w:eastAsia="es-MX"/>
        </w:rPr>
        <w:t>01808/INFOEM/IP/RR/2021</w:t>
      </w:r>
      <w:r w:rsidRPr="007F665C">
        <w:rPr>
          <w:rFonts w:ascii="Palatino Linotype" w:hAnsi="Palatino Linotype" w:cs="Arial"/>
          <w:b/>
          <w:bCs/>
        </w:rPr>
        <w:t xml:space="preserve">, </w:t>
      </w:r>
      <w:r w:rsidR="00953702" w:rsidRPr="007F665C">
        <w:rPr>
          <w:rFonts w:ascii="Palatino Linotype" w:hAnsi="Palatino Linotype"/>
        </w:rPr>
        <w:t xml:space="preserve">promovido por </w:t>
      </w:r>
      <w:proofErr w:type="spellStart"/>
      <w:r w:rsidR="00BE0729">
        <w:rPr>
          <w:rFonts w:ascii="Palatino Linotype" w:hAnsi="Palatino Linotype"/>
          <w:b/>
        </w:rPr>
        <w:t>xxxxxxxxxxxxxxxxxxxxxxxxx</w:t>
      </w:r>
      <w:proofErr w:type="spellEnd"/>
      <w:r w:rsidR="008B67B3" w:rsidRPr="007F665C">
        <w:rPr>
          <w:rFonts w:ascii="Palatino Linotype" w:hAnsi="Palatino Linotype"/>
          <w:b/>
        </w:rPr>
        <w:t xml:space="preserve"> </w:t>
      </w:r>
      <w:proofErr w:type="spellStart"/>
      <w:r w:rsidR="00BE0729">
        <w:rPr>
          <w:rFonts w:ascii="Palatino Linotype" w:hAnsi="Palatino Linotype"/>
          <w:b/>
        </w:rPr>
        <w:t>xxxxxxxxxxxx</w:t>
      </w:r>
      <w:proofErr w:type="spellEnd"/>
      <w:r w:rsidR="00B23C9B" w:rsidRPr="007F665C">
        <w:rPr>
          <w:rFonts w:ascii="Palatino Linotype" w:hAnsi="Palatino Linotype"/>
        </w:rPr>
        <w:t>,</w:t>
      </w:r>
      <w:r w:rsidR="0026533C" w:rsidRPr="007F665C">
        <w:rPr>
          <w:rFonts w:ascii="Palatino Linotype" w:hAnsi="Palatino Linotype"/>
        </w:rPr>
        <w:t xml:space="preserve"> </w:t>
      </w:r>
      <w:r w:rsidRPr="007F665C">
        <w:rPr>
          <w:rFonts w:ascii="Palatino Linotype" w:hAnsi="Palatino Linotype"/>
        </w:rPr>
        <w:t xml:space="preserve">en su calidad de </w:t>
      </w:r>
      <w:r w:rsidRPr="007F665C">
        <w:rPr>
          <w:rFonts w:ascii="Palatino Linotype" w:hAnsi="Palatino Linotype"/>
          <w:b/>
        </w:rPr>
        <w:t>RECURRENTE</w:t>
      </w:r>
      <w:r w:rsidRPr="007F665C">
        <w:rPr>
          <w:rFonts w:ascii="Palatino Linotype" w:hAnsi="Palatino Linotype" w:cs="Arial"/>
        </w:rPr>
        <w:t xml:space="preserve">, en contra de la respuesta del </w:t>
      </w:r>
      <w:r w:rsidR="008B67B3" w:rsidRPr="007F665C">
        <w:rPr>
          <w:rFonts w:ascii="Palatino Linotype" w:hAnsi="Palatino Linotype"/>
          <w:b/>
          <w:bCs/>
        </w:rPr>
        <w:t>Ayuntamiento de Malinalco</w:t>
      </w:r>
      <w:r w:rsidRPr="007F665C">
        <w:rPr>
          <w:rFonts w:ascii="Palatino Linotype" w:hAnsi="Palatino Linotype" w:cs="Arial"/>
        </w:rPr>
        <w:t>,</w:t>
      </w:r>
      <w:r w:rsidRPr="007F665C">
        <w:rPr>
          <w:rFonts w:ascii="Palatino Linotype" w:hAnsi="Palatino Linotype"/>
          <w:b/>
        </w:rPr>
        <w:t xml:space="preserve"> </w:t>
      </w:r>
      <w:r w:rsidRPr="007F665C">
        <w:rPr>
          <w:rFonts w:ascii="Palatino Linotype" w:hAnsi="Palatino Linotype"/>
        </w:rPr>
        <w:t>en lo sucesivo el</w:t>
      </w:r>
      <w:r w:rsidRPr="007F665C">
        <w:rPr>
          <w:rFonts w:ascii="Palatino Linotype" w:hAnsi="Palatino Linotype"/>
          <w:b/>
        </w:rPr>
        <w:t xml:space="preserve"> SUJETO OBLIGADO, </w:t>
      </w:r>
      <w:r w:rsidRPr="007F665C">
        <w:rPr>
          <w:rFonts w:ascii="Palatino Linotype" w:hAnsi="Palatino Linotype"/>
        </w:rPr>
        <w:t>se procede a dictar la presente resolución, con base en los siguientes:</w:t>
      </w:r>
    </w:p>
    <w:p w14:paraId="067A4488" w14:textId="1B6C726D" w:rsidR="00554DF4" w:rsidRPr="007F665C" w:rsidRDefault="00554DF4" w:rsidP="00554DF4">
      <w:pPr>
        <w:pStyle w:val="Ttulo1"/>
        <w:jc w:val="center"/>
      </w:pPr>
      <w:bookmarkStart w:id="0" w:name="_Toc74238186"/>
      <w:r w:rsidRPr="007F665C">
        <w:t>ANTECEDENTES</w:t>
      </w:r>
      <w:bookmarkEnd w:id="0"/>
    </w:p>
    <w:p w14:paraId="1BA3D9E5" w14:textId="77777777" w:rsidR="00554DF4" w:rsidRPr="007F665C" w:rsidRDefault="00554DF4" w:rsidP="00554DF4">
      <w:pPr>
        <w:rPr>
          <w:lang w:val="es-MX" w:eastAsia="en-US"/>
        </w:rPr>
      </w:pPr>
    </w:p>
    <w:p w14:paraId="77EADA6A" w14:textId="164D9A64" w:rsidR="00554DF4" w:rsidRPr="007F665C"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7F665C">
        <w:rPr>
          <w:rFonts w:ascii="Palatino Linotype" w:eastAsia="Calibri" w:hAnsi="Palatino Linotype" w:cs="Arial"/>
          <w:lang w:val="es-ES"/>
        </w:rPr>
        <w:t>El</w:t>
      </w:r>
      <w:r w:rsidR="005C7337" w:rsidRPr="007F665C">
        <w:rPr>
          <w:rFonts w:ascii="Palatino Linotype" w:eastAsia="Calibri" w:hAnsi="Palatino Linotype" w:cs="Arial"/>
          <w:lang w:val="es-ES"/>
        </w:rPr>
        <w:t xml:space="preserve"> </w:t>
      </w:r>
      <w:r w:rsidR="008B67B3" w:rsidRPr="007F665C">
        <w:rPr>
          <w:rFonts w:ascii="Palatino Linotype" w:eastAsia="Calibri" w:hAnsi="Palatino Linotype" w:cs="Arial"/>
          <w:lang w:val="es-ES"/>
        </w:rPr>
        <w:t>dieciséis</w:t>
      </w:r>
      <w:r w:rsidR="007438EE" w:rsidRPr="007F665C">
        <w:rPr>
          <w:rFonts w:ascii="Palatino Linotype" w:eastAsia="Calibri" w:hAnsi="Palatino Linotype" w:cs="Arial"/>
          <w:lang w:val="es-ES"/>
        </w:rPr>
        <w:t xml:space="preserve"> </w:t>
      </w:r>
      <w:r w:rsidRPr="007F665C">
        <w:rPr>
          <w:rFonts w:ascii="Palatino Linotype" w:eastAsia="Calibri" w:hAnsi="Palatino Linotype" w:cs="Arial"/>
          <w:lang w:val="es-ES"/>
        </w:rPr>
        <w:t>(</w:t>
      </w:r>
      <w:r w:rsidR="008B67B3" w:rsidRPr="007F665C">
        <w:rPr>
          <w:rFonts w:ascii="Palatino Linotype" w:eastAsia="Calibri" w:hAnsi="Palatino Linotype" w:cs="Arial"/>
          <w:lang w:val="es-ES"/>
        </w:rPr>
        <w:t>16</w:t>
      </w:r>
      <w:r w:rsidRPr="007F665C">
        <w:rPr>
          <w:rFonts w:ascii="Palatino Linotype" w:eastAsia="Calibri" w:hAnsi="Palatino Linotype" w:cs="Arial"/>
          <w:lang w:val="es-ES"/>
        </w:rPr>
        <w:t xml:space="preserve">) </w:t>
      </w:r>
      <w:r w:rsidRPr="007F665C">
        <w:rPr>
          <w:rFonts w:ascii="Palatino Linotype" w:eastAsia="Calibri" w:hAnsi="Palatino Linotype" w:cs="Times New Roman"/>
          <w:lang w:val="es-ES"/>
        </w:rPr>
        <w:t>de</w:t>
      </w:r>
      <w:r w:rsidR="00DD65E4" w:rsidRPr="007F665C">
        <w:rPr>
          <w:rFonts w:ascii="Palatino Linotype" w:eastAsia="Calibri" w:hAnsi="Palatino Linotype" w:cs="Times New Roman"/>
          <w:lang w:val="es-ES"/>
        </w:rPr>
        <w:t xml:space="preserve"> </w:t>
      </w:r>
      <w:r w:rsidR="008B67B3" w:rsidRPr="007F665C">
        <w:rPr>
          <w:rFonts w:ascii="Palatino Linotype" w:eastAsia="Calibri" w:hAnsi="Palatino Linotype" w:cs="Times New Roman"/>
          <w:lang w:val="es-ES"/>
        </w:rPr>
        <w:t>marzo</w:t>
      </w:r>
      <w:r w:rsidRPr="007F665C">
        <w:rPr>
          <w:rFonts w:ascii="Palatino Linotype" w:eastAsia="Calibri" w:hAnsi="Palatino Linotype" w:cs="Times New Roman"/>
          <w:lang w:val="es-ES"/>
        </w:rPr>
        <w:t xml:space="preserve"> de dos mil</w:t>
      </w:r>
      <w:r w:rsidR="001D7A5B" w:rsidRPr="007F665C">
        <w:rPr>
          <w:rFonts w:ascii="Palatino Linotype" w:eastAsia="Calibri" w:hAnsi="Palatino Linotype" w:cs="Times New Roman"/>
          <w:lang w:val="es-ES"/>
        </w:rPr>
        <w:t xml:space="preserve"> veint</w:t>
      </w:r>
      <w:r w:rsidR="00D65BA1" w:rsidRPr="007F665C">
        <w:rPr>
          <w:rFonts w:ascii="Palatino Linotype" w:eastAsia="Calibri" w:hAnsi="Palatino Linotype" w:cs="Times New Roman"/>
          <w:lang w:val="es-ES"/>
        </w:rPr>
        <w:t>iuno</w:t>
      </w:r>
      <w:r w:rsidRPr="007F665C">
        <w:rPr>
          <w:rFonts w:ascii="Palatino Linotype" w:eastAsia="Calibri" w:hAnsi="Palatino Linotype" w:cs="Arial"/>
          <w:lang w:val="es-ES"/>
        </w:rPr>
        <w:t>,</w:t>
      </w:r>
      <w:r w:rsidRPr="007F665C">
        <w:rPr>
          <w:rFonts w:ascii="Palatino Linotype" w:eastAsia="Calibri" w:hAnsi="Palatino Linotype" w:cs="Times New Roman"/>
          <w:lang w:val="es-ES"/>
        </w:rPr>
        <w:t xml:space="preserve"> </w:t>
      </w:r>
      <w:r w:rsidRPr="007F665C">
        <w:rPr>
          <w:rFonts w:ascii="Palatino Linotype" w:eastAsia="Calibri" w:hAnsi="Palatino Linotype" w:cs="Times New Roman"/>
          <w:b/>
          <w:lang w:val="es-ES"/>
        </w:rPr>
        <w:t>EL RECURRENTE</w:t>
      </w:r>
      <w:r w:rsidRPr="007F665C">
        <w:rPr>
          <w:rFonts w:ascii="Palatino Linotype" w:hAnsi="Palatino Linotype"/>
          <w:b/>
        </w:rPr>
        <w:t>,</w:t>
      </w:r>
      <w:r w:rsidRPr="007F665C">
        <w:rPr>
          <w:rFonts w:ascii="Palatino Linotype" w:eastAsia="Calibri" w:hAnsi="Palatino Linotype" w:cs="Arial"/>
          <w:lang w:val="es-ES"/>
        </w:rPr>
        <w:t xml:space="preserve"> </w:t>
      </w:r>
      <w:bookmarkStart w:id="1" w:name="_GoBack"/>
      <w:bookmarkEnd w:id="1"/>
      <w:r w:rsidRPr="007F665C">
        <w:rPr>
          <w:rFonts w:ascii="Palatino Linotype" w:eastAsia="Calibri" w:hAnsi="Palatino Linotype" w:cs="Arial"/>
          <w:lang w:val="es-ES"/>
        </w:rPr>
        <w:t xml:space="preserve">ante el </w:t>
      </w:r>
      <w:r w:rsidRPr="007F665C">
        <w:rPr>
          <w:rFonts w:ascii="Palatino Linotype" w:eastAsia="Calibri" w:hAnsi="Palatino Linotype" w:cs="Arial"/>
          <w:b/>
          <w:lang w:val="es-ES"/>
        </w:rPr>
        <w:t>SUJETO OBLIGADO</w:t>
      </w:r>
      <w:r w:rsidRPr="007F665C">
        <w:rPr>
          <w:rFonts w:ascii="Palatino Linotype" w:eastAsia="Calibri" w:hAnsi="Palatino Linotype" w:cs="Arial"/>
        </w:rPr>
        <w:t xml:space="preserve"> vía </w:t>
      </w:r>
      <w:r w:rsidRPr="007F665C">
        <w:rPr>
          <w:rFonts w:ascii="Palatino Linotype" w:eastAsia="Calibri" w:hAnsi="Palatino Linotype" w:cs="Arial"/>
          <w:lang w:val="es-ES"/>
        </w:rPr>
        <w:t>Sistema de Acceso a la Información Mexiquense (</w:t>
      </w:r>
      <w:r w:rsidRPr="007F665C">
        <w:rPr>
          <w:rFonts w:ascii="Palatino Linotype" w:eastAsia="Calibri" w:hAnsi="Palatino Linotype" w:cs="Arial"/>
          <w:b/>
          <w:lang w:val="es-ES"/>
        </w:rPr>
        <w:t>SAIMEX)</w:t>
      </w:r>
      <w:r w:rsidRPr="007F665C">
        <w:rPr>
          <w:rFonts w:ascii="Palatino Linotype" w:eastAsia="Calibri" w:hAnsi="Palatino Linotype" w:cs="Arial"/>
          <w:lang w:val="es-ES"/>
        </w:rPr>
        <w:t xml:space="preserve">, presentó la solicitud de información pública registrada con el número </w:t>
      </w:r>
      <w:r w:rsidR="00EB5516" w:rsidRPr="007F665C">
        <w:rPr>
          <w:rFonts w:ascii="Palatino Linotype" w:eastAsia="Calibri" w:hAnsi="Palatino Linotype" w:cs="Arial"/>
          <w:b/>
          <w:lang w:val="es-ES"/>
        </w:rPr>
        <w:t>000</w:t>
      </w:r>
      <w:r w:rsidR="008B67B3" w:rsidRPr="007F665C">
        <w:rPr>
          <w:rFonts w:ascii="Palatino Linotype" w:eastAsia="Calibri" w:hAnsi="Palatino Linotype" w:cs="Arial"/>
          <w:b/>
          <w:lang w:val="es-ES"/>
        </w:rPr>
        <w:t>69</w:t>
      </w:r>
      <w:r w:rsidR="00EB5516" w:rsidRPr="007F665C">
        <w:rPr>
          <w:rFonts w:ascii="Palatino Linotype" w:eastAsia="Calibri" w:hAnsi="Palatino Linotype" w:cs="Arial"/>
          <w:b/>
          <w:lang w:val="es-ES"/>
        </w:rPr>
        <w:t>/</w:t>
      </w:r>
      <w:r w:rsidR="008B67B3" w:rsidRPr="007F665C">
        <w:rPr>
          <w:rFonts w:ascii="Palatino Linotype" w:eastAsia="Calibri" w:hAnsi="Palatino Linotype" w:cs="Arial"/>
          <w:b/>
          <w:lang w:val="es-ES"/>
        </w:rPr>
        <w:t>MALINAL</w:t>
      </w:r>
      <w:r w:rsidR="00EB5516" w:rsidRPr="007F665C">
        <w:rPr>
          <w:rFonts w:ascii="Palatino Linotype" w:eastAsia="Calibri" w:hAnsi="Palatino Linotype" w:cs="Arial"/>
          <w:b/>
          <w:lang w:val="es-ES"/>
        </w:rPr>
        <w:t xml:space="preserve">/IP/2021 </w:t>
      </w:r>
      <w:r w:rsidRPr="007F665C">
        <w:rPr>
          <w:rFonts w:ascii="Palatino Linotype" w:eastAsia="Calibri" w:hAnsi="Palatino Linotype" w:cs="Arial"/>
          <w:lang w:val="es-ES"/>
        </w:rPr>
        <w:t>mediante la cual solicitó lo siguiente:</w:t>
      </w:r>
    </w:p>
    <w:p w14:paraId="27655942" w14:textId="77777777" w:rsidR="008A3F8D" w:rsidRPr="007F665C" w:rsidRDefault="008A3F8D" w:rsidP="008A3F8D">
      <w:pPr>
        <w:pStyle w:val="Prrafodelista"/>
        <w:spacing w:line="360" w:lineRule="auto"/>
        <w:ind w:left="0"/>
        <w:jc w:val="both"/>
        <w:rPr>
          <w:rFonts w:ascii="Palatino Linotype" w:eastAsia="Times New Roman" w:hAnsi="Palatino Linotype" w:cs="Arial"/>
          <w:lang w:val="es-ES"/>
        </w:rPr>
      </w:pPr>
    </w:p>
    <w:p w14:paraId="6C41D60A" w14:textId="733EFD57" w:rsidR="00554DF4" w:rsidRPr="007F665C" w:rsidRDefault="005C7337" w:rsidP="005C7337">
      <w:pPr>
        <w:ind w:left="567" w:right="567"/>
        <w:jc w:val="both"/>
        <w:rPr>
          <w:rFonts w:ascii="Palatino Linotype" w:eastAsia="Calibri" w:hAnsi="Palatino Linotype" w:cs="Arial"/>
          <w:i/>
          <w:sz w:val="22"/>
          <w:lang w:val="es-ES"/>
        </w:rPr>
      </w:pPr>
      <w:r w:rsidRPr="007F665C">
        <w:rPr>
          <w:rFonts w:ascii="Palatino Linotype" w:eastAsia="Calibri" w:hAnsi="Palatino Linotype" w:cs="Arial"/>
          <w:i/>
          <w:sz w:val="22"/>
          <w:lang w:val="es-ES"/>
        </w:rPr>
        <w:t>“</w:t>
      </w:r>
      <w:r w:rsidR="008B67B3" w:rsidRPr="007F665C">
        <w:rPr>
          <w:rFonts w:ascii="Palatino Linotype" w:eastAsia="Calibri" w:hAnsi="Palatino Linotype" w:cs="Arial"/>
          <w:i/>
          <w:sz w:val="22"/>
          <w:lang w:val="es-ES"/>
        </w:rPr>
        <w:t>Documentos de respaldo y comprobación del servicio de ARRENDAMIENTO DE FOTOCOPIADO CON DISTINTOS PROVEEDORES en los años 2015, 2016, 2017, 2018, 2019, 2020 y 2021, en específico -Investigación mercado y cotización del servicio. - Facturas, registro contable y transferencias bancaras. -Contratos y todos sus anexos. -Relación y características del equipo. -Reportes de consumo del servicio contratado.</w:t>
      </w:r>
      <w:r w:rsidR="00554DF4" w:rsidRPr="007F665C">
        <w:rPr>
          <w:rFonts w:ascii="Palatino Linotype" w:eastAsia="Calibri" w:hAnsi="Palatino Linotype" w:cs="Arial"/>
          <w:i/>
          <w:sz w:val="22"/>
          <w:lang w:val="es-ES"/>
        </w:rPr>
        <w:t>”</w:t>
      </w:r>
      <w:r w:rsidR="006A2EE7" w:rsidRPr="007F665C">
        <w:rPr>
          <w:rFonts w:ascii="Palatino Linotype" w:eastAsia="Calibri" w:hAnsi="Palatino Linotype" w:cs="Arial"/>
          <w:i/>
          <w:sz w:val="22"/>
          <w:lang w:val="es-ES"/>
        </w:rPr>
        <w:t xml:space="preserve"> </w:t>
      </w:r>
      <w:r w:rsidR="00554DF4" w:rsidRPr="007F665C">
        <w:rPr>
          <w:rFonts w:ascii="Palatino Linotype" w:eastAsia="Calibri" w:hAnsi="Palatino Linotype" w:cs="Arial"/>
          <w:i/>
          <w:sz w:val="22"/>
          <w:lang w:val="es-ES"/>
        </w:rPr>
        <w:t>(Sic)</w:t>
      </w:r>
    </w:p>
    <w:p w14:paraId="34BD35F8" w14:textId="77777777" w:rsidR="00F76C2F" w:rsidRPr="007F665C" w:rsidRDefault="00F76C2F" w:rsidP="006D6CCC">
      <w:pPr>
        <w:jc w:val="both"/>
        <w:rPr>
          <w:rFonts w:ascii="Palatino Linotype" w:eastAsia="Calibri" w:hAnsi="Palatino Linotype" w:cs="Arial"/>
          <w:i/>
          <w:sz w:val="22"/>
          <w:lang w:val="es-ES"/>
        </w:rPr>
      </w:pPr>
    </w:p>
    <w:p w14:paraId="59CC3A24" w14:textId="77777777" w:rsidR="006D6CCC" w:rsidRPr="007F665C" w:rsidRDefault="006D6CCC" w:rsidP="006D6CCC">
      <w:pPr>
        <w:jc w:val="both"/>
        <w:rPr>
          <w:rFonts w:ascii="Palatino Linotype" w:eastAsia="Calibri" w:hAnsi="Palatino Linotype" w:cs="Arial"/>
          <w:i/>
          <w:sz w:val="22"/>
          <w:lang w:val="es-ES"/>
        </w:rPr>
      </w:pPr>
    </w:p>
    <w:p w14:paraId="0ADF691F" w14:textId="77777777" w:rsidR="00554DF4" w:rsidRPr="007F665C"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7F665C">
        <w:rPr>
          <w:rFonts w:ascii="Palatino Linotype" w:eastAsia="Times New Roman" w:hAnsi="Palatino Linotype" w:cs="Arial"/>
          <w:lang w:val="es-ES"/>
        </w:rPr>
        <w:t xml:space="preserve">Señaló como modalidad de entrega de la información a través del </w:t>
      </w:r>
      <w:r w:rsidRPr="007F665C">
        <w:rPr>
          <w:rFonts w:ascii="Palatino Linotype" w:eastAsia="Times New Roman" w:hAnsi="Palatino Linotype" w:cs="Arial"/>
          <w:b/>
          <w:lang w:val="es-ES"/>
        </w:rPr>
        <w:t>SAIMEX.</w:t>
      </w:r>
    </w:p>
    <w:p w14:paraId="37D08F46" w14:textId="77777777" w:rsidR="00B822E5" w:rsidRPr="007F665C" w:rsidRDefault="00B822E5" w:rsidP="00B822E5">
      <w:pPr>
        <w:pStyle w:val="Prrafodelista"/>
        <w:spacing w:line="360" w:lineRule="auto"/>
        <w:ind w:left="0"/>
        <w:jc w:val="both"/>
        <w:rPr>
          <w:rFonts w:ascii="Palatino Linotype" w:eastAsia="Times New Roman" w:hAnsi="Palatino Linotype" w:cs="Arial"/>
          <w:lang w:val="es-ES"/>
        </w:rPr>
      </w:pPr>
    </w:p>
    <w:p w14:paraId="6271E14C" w14:textId="1A3BCB4B" w:rsidR="00D65BA1" w:rsidRPr="007F665C" w:rsidRDefault="00D65BA1" w:rsidP="004B5BD8">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7F665C">
        <w:rPr>
          <w:rFonts w:ascii="Palatino Linotype" w:eastAsia="Calibri" w:hAnsi="Palatino Linotype" w:cs="Times New Roman"/>
          <w:lang w:val="es-ES"/>
        </w:rPr>
        <w:lastRenderedPageBreak/>
        <w:t xml:space="preserve">El </w:t>
      </w:r>
      <w:r w:rsidR="008A3F8D" w:rsidRPr="007F665C">
        <w:rPr>
          <w:rFonts w:ascii="Palatino Linotype" w:eastAsia="Calibri" w:hAnsi="Palatino Linotype" w:cs="Times New Roman"/>
          <w:lang w:val="es-ES"/>
        </w:rPr>
        <w:t>ocho</w:t>
      </w:r>
      <w:r w:rsidRPr="007F665C">
        <w:rPr>
          <w:rFonts w:ascii="Palatino Linotype" w:eastAsia="Calibri" w:hAnsi="Palatino Linotype" w:cs="Times New Roman"/>
          <w:lang w:val="es-ES"/>
        </w:rPr>
        <w:t xml:space="preserve"> (</w:t>
      </w:r>
      <w:r w:rsidR="008A3F8D" w:rsidRPr="007F665C">
        <w:rPr>
          <w:rFonts w:ascii="Palatino Linotype" w:eastAsia="Calibri" w:hAnsi="Palatino Linotype" w:cs="Times New Roman"/>
          <w:lang w:val="es-ES"/>
        </w:rPr>
        <w:t>8</w:t>
      </w:r>
      <w:r w:rsidRPr="007F665C">
        <w:rPr>
          <w:rFonts w:ascii="Palatino Linotype" w:eastAsia="Calibri" w:hAnsi="Palatino Linotype" w:cs="Times New Roman"/>
          <w:lang w:val="es-ES"/>
        </w:rPr>
        <w:t xml:space="preserve">) de </w:t>
      </w:r>
      <w:r w:rsidR="008B67B3" w:rsidRPr="007F665C">
        <w:rPr>
          <w:rFonts w:ascii="Palatino Linotype" w:eastAsia="Calibri" w:hAnsi="Palatino Linotype" w:cs="Times New Roman"/>
          <w:lang w:val="es-ES"/>
        </w:rPr>
        <w:t>abril</w:t>
      </w:r>
      <w:r w:rsidRPr="007F665C">
        <w:rPr>
          <w:rFonts w:ascii="Palatino Linotype" w:eastAsia="Calibri" w:hAnsi="Palatino Linotype" w:cs="Times New Roman"/>
          <w:lang w:val="es-ES"/>
        </w:rPr>
        <w:t xml:space="preserve"> de dos mil veintiuno, el Sujeto Obligado dio respuesta a la solicitu</w:t>
      </w:r>
      <w:r w:rsidR="002B3690" w:rsidRPr="007F665C">
        <w:rPr>
          <w:rFonts w:ascii="Palatino Linotype" w:eastAsia="Calibri" w:hAnsi="Palatino Linotype" w:cs="Times New Roman"/>
          <w:lang w:val="es-ES"/>
        </w:rPr>
        <w:t>d</w:t>
      </w:r>
      <w:r w:rsidR="00041A55" w:rsidRPr="007F665C">
        <w:rPr>
          <w:rFonts w:ascii="Palatino Linotype" w:eastAsia="Calibri" w:hAnsi="Palatino Linotype" w:cs="Times New Roman"/>
          <w:lang w:val="es-ES"/>
        </w:rPr>
        <w:t xml:space="preserve"> adjuntando </w:t>
      </w:r>
      <w:r w:rsidR="008B67B3" w:rsidRPr="007F665C">
        <w:rPr>
          <w:rFonts w:ascii="Palatino Linotype" w:eastAsia="Calibri" w:hAnsi="Palatino Linotype" w:cs="Times New Roman"/>
          <w:lang w:val="es-ES"/>
        </w:rPr>
        <w:t>el</w:t>
      </w:r>
      <w:r w:rsidR="00041A55" w:rsidRPr="007F665C">
        <w:rPr>
          <w:rFonts w:ascii="Palatino Linotype" w:eastAsia="Calibri" w:hAnsi="Palatino Linotype" w:cs="Times New Roman"/>
          <w:lang w:val="es-ES"/>
        </w:rPr>
        <w:t xml:space="preserve"> documento electrónico denominado </w:t>
      </w:r>
      <w:r w:rsidR="008B67B3" w:rsidRPr="007F665C">
        <w:rPr>
          <w:rFonts w:ascii="Palatino Linotype" w:eastAsia="Calibri" w:hAnsi="Palatino Linotype" w:cs="Times New Roman"/>
          <w:b/>
          <w:bCs/>
          <w:lang w:val="es-ES"/>
        </w:rPr>
        <w:t>00069malinalip2021</w:t>
      </w:r>
      <w:r w:rsidR="008B67B3" w:rsidRPr="007F665C">
        <w:rPr>
          <w:rFonts w:ascii="Palatino Linotype" w:eastAsia="Calibri" w:hAnsi="Palatino Linotype" w:cs="Times New Roman"/>
          <w:lang w:val="es-ES"/>
        </w:rPr>
        <w:t xml:space="preserve"> y</w:t>
      </w:r>
      <w:r w:rsidR="008A3F8D" w:rsidRPr="007F665C">
        <w:rPr>
          <w:rFonts w:ascii="Palatino Linotype" w:eastAsia="Calibri" w:hAnsi="Palatino Linotype" w:cs="Times New Roman"/>
          <w:lang w:val="es-ES"/>
        </w:rPr>
        <w:t xml:space="preserve"> </w:t>
      </w:r>
      <w:r w:rsidR="002B3690" w:rsidRPr="007F665C">
        <w:rPr>
          <w:rFonts w:ascii="Palatino Linotype" w:eastAsia="Calibri" w:hAnsi="Palatino Linotype" w:cs="Times New Roman"/>
          <w:lang w:val="es-ES"/>
        </w:rPr>
        <w:t>en los siguientes términos</w:t>
      </w:r>
      <w:r w:rsidRPr="007F665C">
        <w:rPr>
          <w:rFonts w:ascii="Palatino Linotype" w:eastAsia="Calibri" w:hAnsi="Palatino Linotype" w:cs="Times New Roman"/>
          <w:lang w:val="es-ES"/>
        </w:rPr>
        <w:t>:</w:t>
      </w:r>
    </w:p>
    <w:p w14:paraId="45DD1593" w14:textId="77777777" w:rsidR="00D65BA1" w:rsidRPr="007F665C" w:rsidRDefault="00D65BA1" w:rsidP="00D65BA1">
      <w:pPr>
        <w:pStyle w:val="Prrafodelista"/>
        <w:rPr>
          <w:rFonts w:ascii="Palatino Linotype" w:eastAsia="Calibri" w:hAnsi="Palatino Linotype" w:cs="Times New Roman"/>
          <w:lang w:val="es-ES"/>
        </w:rPr>
      </w:pPr>
    </w:p>
    <w:p w14:paraId="587C9D20" w14:textId="77777777" w:rsidR="008B67B3" w:rsidRPr="007F665C" w:rsidRDefault="00EB5516" w:rsidP="008B67B3">
      <w:pPr>
        <w:spacing w:before="240" w:after="240" w:line="360" w:lineRule="auto"/>
        <w:ind w:left="567" w:right="567"/>
        <w:jc w:val="both"/>
        <w:rPr>
          <w:rFonts w:ascii="Palatino Linotype" w:eastAsia="Calibri" w:hAnsi="Palatino Linotype" w:cs="Times New Roman"/>
          <w:i/>
          <w:sz w:val="22"/>
          <w:szCs w:val="22"/>
          <w:lang w:val="es-ES"/>
        </w:rPr>
      </w:pPr>
      <w:r w:rsidRPr="007F665C">
        <w:rPr>
          <w:rFonts w:ascii="Palatino Linotype" w:eastAsia="Calibri" w:hAnsi="Palatino Linotype" w:cs="Times New Roman"/>
          <w:i/>
          <w:sz w:val="22"/>
          <w:szCs w:val="22"/>
          <w:lang w:val="es-ES"/>
        </w:rPr>
        <w:t>“</w:t>
      </w:r>
      <w:r w:rsidR="008B67B3" w:rsidRPr="007F665C">
        <w:rPr>
          <w:rFonts w:ascii="Palatino Linotype" w:eastAsia="Calibri" w:hAnsi="Palatino Linotype" w:cs="Times New Roman"/>
          <w:i/>
          <w:sz w:val="22"/>
          <w:szCs w:val="22"/>
          <w:lang w:val="es-ES"/>
        </w:rPr>
        <w:t>SE ANEXA INFORMACION DE SERVIDOR PUBLICO HABILITADO.</w:t>
      </w:r>
    </w:p>
    <w:p w14:paraId="3FA4B1D6" w14:textId="77777777" w:rsidR="008B67B3" w:rsidRPr="007F665C" w:rsidRDefault="008B67B3" w:rsidP="008B67B3">
      <w:pPr>
        <w:spacing w:before="240" w:after="240" w:line="360" w:lineRule="auto"/>
        <w:ind w:left="567" w:right="567"/>
        <w:jc w:val="both"/>
        <w:rPr>
          <w:rFonts w:ascii="Palatino Linotype" w:eastAsia="Calibri" w:hAnsi="Palatino Linotype" w:cs="Times New Roman"/>
          <w:i/>
          <w:sz w:val="22"/>
          <w:szCs w:val="22"/>
          <w:lang w:val="es-ES"/>
        </w:rPr>
      </w:pPr>
      <w:r w:rsidRPr="007F665C">
        <w:rPr>
          <w:rFonts w:ascii="Palatino Linotype" w:eastAsia="Calibri" w:hAnsi="Palatino Linotype" w:cs="Times New Roman"/>
          <w:i/>
          <w:sz w:val="22"/>
          <w:szCs w:val="22"/>
          <w:lang w:val="es-ES"/>
        </w:rPr>
        <w:t>ATENTAMENTE</w:t>
      </w:r>
    </w:p>
    <w:p w14:paraId="417FC68C" w14:textId="43190063" w:rsidR="00EB5516" w:rsidRPr="007F665C" w:rsidRDefault="008B67B3" w:rsidP="008B67B3">
      <w:pPr>
        <w:spacing w:before="240" w:after="240" w:line="360" w:lineRule="auto"/>
        <w:ind w:left="567" w:right="567"/>
        <w:jc w:val="both"/>
        <w:rPr>
          <w:rFonts w:ascii="Palatino Linotype" w:eastAsia="Calibri" w:hAnsi="Palatino Linotype" w:cs="Times New Roman"/>
          <w:i/>
          <w:sz w:val="22"/>
          <w:szCs w:val="22"/>
          <w:lang w:val="es-ES"/>
        </w:rPr>
      </w:pPr>
      <w:r w:rsidRPr="007F665C">
        <w:rPr>
          <w:rFonts w:ascii="Palatino Linotype" w:eastAsia="Calibri" w:hAnsi="Palatino Linotype" w:cs="Times New Roman"/>
          <w:i/>
          <w:sz w:val="22"/>
          <w:szCs w:val="22"/>
          <w:lang w:val="es-ES"/>
        </w:rPr>
        <w:t xml:space="preserve">C. MARCIANO CORTÉS GONZÁLEZ </w:t>
      </w:r>
      <w:r w:rsidR="00EB5516" w:rsidRPr="007F665C">
        <w:rPr>
          <w:rFonts w:ascii="Palatino Linotype" w:eastAsia="Calibri" w:hAnsi="Palatino Linotype" w:cs="Times New Roman"/>
          <w:i/>
          <w:sz w:val="22"/>
          <w:szCs w:val="22"/>
          <w:lang w:val="es-ES"/>
        </w:rPr>
        <w:t>" (sic)</w:t>
      </w:r>
    </w:p>
    <w:p w14:paraId="5DF0C852" w14:textId="77777777" w:rsidR="00EB5516" w:rsidRPr="007F665C" w:rsidRDefault="00EB5516" w:rsidP="00EB5516">
      <w:pPr>
        <w:pStyle w:val="Prrafodelista"/>
        <w:spacing w:before="240" w:after="240" w:line="360" w:lineRule="auto"/>
        <w:ind w:left="593" w:right="178"/>
        <w:jc w:val="both"/>
        <w:rPr>
          <w:rFonts w:ascii="Palatino Linotype" w:hAnsi="Palatino Linotype"/>
          <w:i/>
          <w:color w:val="000000"/>
          <w:sz w:val="22"/>
          <w:szCs w:val="22"/>
        </w:rPr>
      </w:pPr>
    </w:p>
    <w:p w14:paraId="6A300AD2" w14:textId="74BE818D" w:rsidR="004C72A1" w:rsidRPr="007F665C" w:rsidRDefault="008B67B3" w:rsidP="003E1731">
      <w:pPr>
        <w:pStyle w:val="Prrafodelista"/>
        <w:numPr>
          <w:ilvl w:val="0"/>
          <w:numId w:val="14"/>
        </w:numPr>
        <w:spacing w:before="240" w:after="240" w:line="360" w:lineRule="auto"/>
        <w:ind w:left="605" w:right="178" w:hanging="425"/>
        <w:jc w:val="both"/>
        <w:rPr>
          <w:rFonts w:ascii="Palatino Linotype" w:hAnsi="Palatino Linotype"/>
          <w:i/>
          <w:color w:val="000000"/>
          <w:sz w:val="22"/>
          <w:szCs w:val="22"/>
        </w:rPr>
      </w:pPr>
      <w:r w:rsidRPr="007F665C">
        <w:rPr>
          <w:rFonts w:ascii="Palatino Linotype" w:eastAsia="Calibri" w:hAnsi="Palatino Linotype" w:cs="Times New Roman"/>
          <w:b/>
          <w:bCs/>
          <w:lang w:val="es-ES"/>
        </w:rPr>
        <w:t>00069malinalip2021.pdf</w:t>
      </w:r>
      <w:r w:rsidR="004C72A1" w:rsidRPr="007F665C">
        <w:rPr>
          <w:rFonts w:ascii="Palatino Linotype" w:eastAsia="Calibri" w:hAnsi="Palatino Linotype" w:cs="Times New Roman"/>
          <w:lang w:val="es-ES"/>
        </w:rPr>
        <w:t>:</w:t>
      </w:r>
      <w:r w:rsidR="005B2C8D" w:rsidRPr="007F665C">
        <w:rPr>
          <w:rFonts w:ascii="Palatino Linotype" w:eastAsia="Calibri" w:hAnsi="Palatino Linotype" w:cs="Times New Roman"/>
          <w:lang w:val="es-ES"/>
        </w:rPr>
        <w:t xml:space="preserve"> Contrato con la empresa CMD HOLDING INTERNATIONAL GROUP, S.A DE C.V por concepto de “Arrendamiento de Fotocopiado” del periodo 01 de enero al 31 de diciembre de 2020, así como el consumo de diciembre de 2020. </w:t>
      </w:r>
    </w:p>
    <w:p w14:paraId="4B7CFDC0" w14:textId="77777777" w:rsidR="00585C55" w:rsidRPr="007F665C" w:rsidRDefault="00585C55" w:rsidP="00585C55">
      <w:pPr>
        <w:pStyle w:val="Prrafodelista"/>
        <w:spacing w:before="240" w:after="240" w:line="360" w:lineRule="auto"/>
        <w:ind w:left="605" w:right="178"/>
        <w:jc w:val="both"/>
        <w:rPr>
          <w:rFonts w:ascii="Palatino Linotype" w:hAnsi="Palatino Linotype"/>
          <w:i/>
          <w:color w:val="000000"/>
          <w:sz w:val="22"/>
          <w:szCs w:val="22"/>
        </w:rPr>
      </w:pPr>
    </w:p>
    <w:p w14:paraId="6DEE6111" w14:textId="1D2635C9" w:rsidR="00554DF4" w:rsidRPr="007F665C"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7F665C">
        <w:rPr>
          <w:rFonts w:ascii="Palatino Linotype" w:eastAsia="Calibri" w:hAnsi="Palatino Linotype" w:cs="Arial"/>
          <w:lang w:val="es-AR"/>
        </w:rPr>
        <w:t>El</w:t>
      </w:r>
      <w:r w:rsidR="007B3254" w:rsidRPr="007F665C">
        <w:rPr>
          <w:rFonts w:ascii="Palatino Linotype" w:eastAsia="Calibri" w:hAnsi="Palatino Linotype" w:cs="Arial"/>
          <w:lang w:val="es-AR"/>
        </w:rPr>
        <w:t xml:space="preserve"> </w:t>
      </w:r>
      <w:r w:rsidR="005B2C8D" w:rsidRPr="007F665C">
        <w:rPr>
          <w:rFonts w:ascii="Palatino Linotype" w:eastAsia="Calibri" w:hAnsi="Palatino Linotype" w:cs="Arial"/>
          <w:lang w:val="es-AR"/>
        </w:rPr>
        <w:t>dieciséis</w:t>
      </w:r>
      <w:r w:rsidR="00CE5D17" w:rsidRPr="007F665C">
        <w:rPr>
          <w:rFonts w:ascii="Palatino Linotype" w:eastAsia="Calibri" w:hAnsi="Palatino Linotype" w:cs="Arial"/>
          <w:lang w:val="es-AR"/>
        </w:rPr>
        <w:t xml:space="preserve"> </w:t>
      </w:r>
      <w:r w:rsidR="00554DF4" w:rsidRPr="007F665C">
        <w:rPr>
          <w:rFonts w:ascii="Palatino Linotype" w:eastAsia="Calibri" w:hAnsi="Palatino Linotype" w:cs="Arial"/>
          <w:lang w:val="es-AR"/>
        </w:rPr>
        <w:t>(</w:t>
      </w:r>
      <w:r w:rsidR="00847B7D" w:rsidRPr="007F665C">
        <w:rPr>
          <w:rFonts w:ascii="Palatino Linotype" w:eastAsia="Calibri" w:hAnsi="Palatino Linotype" w:cs="Arial"/>
          <w:lang w:val="es-AR"/>
        </w:rPr>
        <w:t>1</w:t>
      </w:r>
      <w:r w:rsidR="005B2C8D" w:rsidRPr="007F665C">
        <w:rPr>
          <w:rFonts w:ascii="Palatino Linotype" w:eastAsia="Calibri" w:hAnsi="Palatino Linotype" w:cs="Arial"/>
          <w:lang w:val="es-AR"/>
        </w:rPr>
        <w:t>6</w:t>
      </w:r>
      <w:r w:rsidR="00554DF4" w:rsidRPr="007F665C">
        <w:rPr>
          <w:rFonts w:ascii="Palatino Linotype" w:eastAsia="Calibri" w:hAnsi="Palatino Linotype" w:cs="Arial"/>
          <w:lang w:val="es-AR"/>
        </w:rPr>
        <w:t xml:space="preserve">) de </w:t>
      </w:r>
      <w:r w:rsidR="00847B7D" w:rsidRPr="007F665C">
        <w:rPr>
          <w:rFonts w:ascii="Palatino Linotype" w:eastAsia="Calibri" w:hAnsi="Palatino Linotype" w:cs="Arial"/>
          <w:lang w:val="es-AR"/>
        </w:rPr>
        <w:t>abril</w:t>
      </w:r>
      <w:r w:rsidR="00554DF4" w:rsidRPr="007F665C">
        <w:rPr>
          <w:rFonts w:ascii="Palatino Linotype" w:eastAsia="Calibri" w:hAnsi="Palatino Linotype" w:cs="Arial"/>
          <w:lang w:val="es-AR"/>
        </w:rPr>
        <w:t xml:space="preserve"> de</w:t>
      </w:r>
      <w:r w:rsidR="00554DF4" w:rsidRPr="007F665C">
        <w:rPr>
          <w:rFonts w:ascii="Palatino Linotype" w:eastAsia="Times New Roman" w:hAnsi="Palatino Linotype" w:cs="Arial"/>
          <w:lang w:val="es-ES"/>
        </w:rPr>
        <w:t xml:space="preserve"> dos mil </w:t>
      </w:r>
      <w:r w:rsidR="004536FA" w:rsidRPr="007F665C">
        <w:rPr>
          <w:rFonts w:ascii="Palatino Linotype" w:eastAsia="Times New Roman" w:hAnsi="Palatino Linotype" w:cs="Arial"/>
          <w:lang w:val="es-ES"/>
        </w:rPr>
        <w:t>veint</w:t>
      </w:r>
      <w:r w:rsidR="00056DEB" w:rsidRPr="007F665C">
        <w:rPr>
          <w:rFonts w:ascii="Palatino Linotype" w:eastAsia="Times New Roman" w:hAnsi="Palatino Linotype" w:cs="Arial"/>
          <w:lang w:val="es-ES"/>
        </w:rPr>
        <w:t>iuno</w:t>
      </w:r>
      <w:r w:rsidR="00554DF4" w:rsidRPr="007F665C">
        <w:rPr>
          <w:rFonts w:ascii="Palatino Linotype" w:eastAsia="Times New Roman" w:hAnsi="Palatino Linotype" w:cs="Arial"/>
          <w:lang w:val="es-ES"/>
        </w:rPr>
        <w:t xml:space="preserve">, </w:t>
      </w:r>
      <w:r w:rsidR="00554DF4" w:rsidRPr="007F665C">
        <w:rPr>
          <w:rFonts w:ascii="Palatino Linotype" w:hAnsi="Palatino Linotype"/>
          <w:b/>
        </w:rPr>
        <w:t>EL RECURRENTE</w:t>
      </w:r>
      <w:r w:rsidR="00554DF4" w:rsidRPr="007F665C">
        <w:rPr>
          <w:rFonts w:ascii="Palatino Linotype" w:eastAsia="Times New Roman" w:hAnsi="Palatino Linotype" w:cs="Arial"/>
          <w:lang w:val="es-ES"/>
        </w:rPr>
        <w:t xml:space="preserve"> interpuso el recurso de revis</w:t>
      </w:r>
      <w:r w:rsidR="007B3254" w:rsidRPr="007F665C">
        <w:rPr>
          <w:rFonts w:ascii="Palatino Linotype" w:eastAsia="Times New Roman" w:hAnsi="Palatino Linotype" w:cs="Arial"/>
          <w:lang w:val="es-ES"/>
        </w:rPr>
        <w:t xml:space="preserve">ión, en contra de la respuesta </w:t>
      </w:r>
      <w:r w:rsidR="001C401F" w:rsidRPr="007F665C">
        <w:rPr>
          <w:rFonts w:ascii="Palatino Linotype" w:eastAsia="Times New Roman" w:hAnsi="Palatino Linotype" w:cs="Arial"/>
          <w:lang w:val="es-ES"/>
        </w:rPr>
        <w:t>y</w:t>
      </w:r>
      <w:r w:rsidR="001A4BC9" w:rsidRPr="007F665C">
        <w:rPr>
          <w:rFonts w:ascii="Palatino Linotype" w:eastAsia="Times New Roman" w:hAnsi="Palatino Linotype" w:cs="Arial"/>
          <w:lang w:val="es-ES"/>
        </w:rPr>
        <w:t>,</w:t>
      </w:r>
      <w:r w:rsidR="001C401F" w:rsidRPr="007F665C">
        <w:rPr>
          <w:rFonts w:ascii="Palatino Linotype" w:eastAsia="Times New Roman" w:hAnsi="Palatino Linotype" w:cs="Arial"/>
          <w:lang w:val="es-ES"/>
        </w:rPr>
        <w:t xml:space="preserve"> </w:t>
      </w:r>
      <w:r w:rsidR="00554DF4" w:rsidRPr="007F665C">
        <w:rPr>
          <w:rFonts w:ascii="Palatino Linotype" w:eastAsia="Times New Roman" w:hAnsi="Palatino Linotype" w:cs="Arial"/>
          <w:lang w:val="es-ES"/>
        </w:rPr>
        <w:t>señal</w:t>
      </w:r>
      <w:r w:rsidR="001C401F" w:rsidRPr="007F665C">
        <w:rPr>
          <w:rFonts w:ascii="Palatino Linotype" w:eastAsia="Times New Roman" w:hAnsi="Palatino Linotype" w:cs="Arial"/>
          <w:lang w:val="es-ES"/>
        </w:rPr>
        <w:t>ó</w:t>
      </w:r>
      <w:r w:rsidR="00554DF4" w:rsidRPr="007F665C">
        <w:rPr>
          <w:rFonts w:ascii="Palatino Linotype" w:eastAsia="Times New Roman" w:hAnsi="Palatino Linotype" w:cs="Arial"/>
          <w:lang w:val="es-ES"/>
        </w:rPr>
        <w:t xml:space="preserve"> como:</w:t>
      </w:r>
      <w:bookmarkStart w:id="2" w:name="_Toc472500652"/>
      <w:bookmarkStart w:id="3" w:name="_Toc472427085"/>
      <w:bookmarkStart w:id="4" w:name="_Toc462307683"/>
    </w:p>
    <w:p w14:paraId="6D0ECD1F" w14:textId="77777777" w:rsidR="00554DF4" w:rsidRPr="007F665C" w:rsidRDefault="00554DF4" w:rsidP="00554DF4">
      <w:pPr>
        <w:pStyle w:val="Prrafodelista"/>
        <w:rPr>
          <w:rFonts w:ascii="Palatino Linotype" w:hAnsi="Palatino Linotype" w:cs="Arial"/>
          <w:i/>
          <w:sz w:val="22"/>
          <w:szCs w:val="22"/>
        </w:rPr>
      </w:pPr>
    </w:p>
    <w:p w14:paraId="6BE01984" w14:textId="06F6740E" w:rsidR="00554DF4" w:rsidRPr="007F665C" w:rsidRDefault="00554DF4" w:rsidP="00F26123">
      <w:pPr>
        <w:pStyle w:val="Prrafodelista"/>
        <w:spacing w:line="360" w:lineRule="auto"/>
        <w:jc w:val="both"/>
        <w:rPr>
          <w:rFonts w:ascii="Palatino Linotype" w:eastAsia="Calibri" w:hAnsi="Palatino Linotype" w:cs="Arial"/>
          <w:szCs w:val="22"/>
          <w:lang w:val="es-ES"/>
        </w:rPr>
      </w:pPr>
      <w:r w:rsidRPr="007F665C">
        <w:rPr>
          <w:rFonts w:ascii="Palatino Linotype" w:hAnsi="Palatino Linotype"/>
          <w:b/>
        </w:rPr>
        <w:t>Acto impugnado:</w:t>
      </w:r>
      <w:r w:rsidRPr="007F665C">
        <w:rPr>
          <w:rStyle w:val="Ttulo2Car"/>
          <w:rFonts w:ascii="Palatino Linotype" w:hAnsi="Palatino Linotype"/>
          <w:b/>
          <w:i/>
          <w:lang w:val="es-ES"/>
        </w:rPr>
        <w:t xml:space="preserve"> </w:t>
      </w:r>
      <w:r w:rsidRPr="007F665C">
        <w:rPr>
          <w:rFonts w:ascii="Palatino Linotype" w:hAnsi="Palatino Linotype"/>
        </w:rPr>
        <w:t>“</w:t>
      </w:r>
      <w:r w:rsidR="005B2C8D" w:rsidRPr="007F665C">
        <w:rPr>
          <w:rFonts w:ascii="Palatino Linotype" w:hAnsi="Palatino Linotype"/>
          <w:i/>
          <w:sz w:val="22"/>
        </w:rPr>
        <w:t xml:space="preserve">El ayuntamiento entregó información incompleta; faltó todo lo correspondiente a 2019 y respecto a 2020 lo siguiente: -Investigación mercado y cotización del servicio. - Facturas, registro contable y transferencias bancaras. Por tanto, pido se revoque la respuesta y se ordene al ente obligado a realizar una búsqueda exhaustiva que dé una respuesta completa a esta solicitud. </w:t>
      </w:r>
      <w:proofErr w:type="gramStart"/>
      <w:r w:rsidRPr="007F665C">
        <w:rPr>
          <w:rFonts w:ascii="Palatino Linotype" w:hAnsi="Palatino Linotype"/>
        </w:rPr>
        <w:t>"</w:t>
      </w:r>
      <w:r w:rsidRPr="007F665C">
        <w:rPr>
          <w:rFonts w:ascii="Palatino Linotype" w:eastAsia="Calibri" w:hAnsi="Palatino Linotype" w:cs="Arial"/>
          <w:sz w:val="20"/>
          <w:szCs w:val="22"/>
          <w:lang w:val="es-ES"/>
        </w:rPr>
        <w:t xml:space="preserve"> </w:t>
      </w:r>
      <w:r w:rsidRPr="007F665C">
        <w:rPr>
          <w:rFonts w:ascii="Palatino Linotype" w:eastAsia="Calibri" w:hAnsi="Palatino Linotype" w:cs="Arial"/>
          <w:szCs w:val="22"/>
          <w:lang w:val="es-ES"/>
        </w:rPr>
        <w:t>(</w:t>
      </w:r>
      <w:proofErr w:type="gramEnd"/>
      <w:r w:rsidRPr="007F665C">
        <w:rPr>
          <w:rFonts w:ascii="Palatino Linotype" w:eastAsia="Calibri" w:hAnsi="Palatino Linotype" w:cs="Arial"/>
          <w:szCs w:val="22"/>
          <w:lang w:val="es-ES"/>
        </w:rPr>
        <w:t xml:space="preserve">Sic); </w:t>
      </w:r>
      <w:r w:rsidR="00F26123" w:rsidRPr="007F665C">
        <w:rPr>
          <w:rFonts w:ascii="Palatino Linotype" w:eastAsia="Calibri" w:hAnsi="Palatino Linotype" w:cs="Arial"/>
          <w:szCs w:val="22"/>
          <w:lang w:val="es-ES"/>
        </w:rPr>
        <w:t>y</w:t>
      </w:r>
    </w:p>
    <w:p w14:paraId="0F3FD584" w14:textId="58B03015" w:rsidR="00554DF4" w:rsidRPr="007F665C" w:rsidRDefault="00554DF4" w:rsidP="005B2C8D">
      <w:pPr>
        <w:spacing w:line="360" w:lineRule="auto"/>
        <w:ind w:left="720"/>
        <w:jc w:val="both"/>
        <w:rPr>
          <w:rFonts w:ascii="Palatino Linotype" w:hAnsi="Palatino Linotype" w:cs="Arial"/>
          <w:sz w:val="22"/>
          <w:szCs w:val="22"/>
        </w:rPr>
      </w:pPr>
      <w:r w:rsidRPr="007F665C">
        <w:rPr>
          <w:rFonts w:ascii="Palatino Linotype" w:hAnsi="Palatino Linotype"/>
          <w:b/>
        </w:rPr>
        <w:t>Razones o Motivos de inconformidad:</w:t>
      </w:r>
      <w:r w:rsidRPr="007F665C">
        <w:rPr>
          <w:rStyle w:val="Ttulo2Car"/>
          <w:rFonts w:ascii="Palatino Linotype" w:hAnsi="Palatino Linotype"/>
          <w:b/>
          <w:lang w:val="es-ES"/>
        </w:rPr>
        <w:t xml:space="preserve"> </w:t>
      </w:r>
      <w:r w:rsidRPr="007F665C">
        <w:rPr>
          <w:rFonts w:ascii="Palatino Linotype" w:hAnsi="Palatino Linotype"/>
          <w:i/>
          <w:szCs w:val="22"/>
        </w:rPr>
        <w:t>“</w:t>
      </w:r>
      <w:r w:rsidR="005B2C8D" w:rsidRPr="007F665C">
        <w:rPr>
          <w:rFonts w:ascii="Palatino Linotype" w:eastAsia="Times New Roman" w:hAnsi="Palatino Linotype" w:cs="Times New Roman"/>
          <w:i/>
          <w:sz w:val="22"/>
          <w:szCs w:val="14"/>
          <w:lang w:val="es-MX" w:eastAsia="es-MX"/>
        </w:rPr>
        <w:t xml:space="preserve">El ayuntamiento entregó información incompleta; faltó todo lo correspondiente a 2019 y respecto a 2020 lo siguiente: -Investigación mercado y cotización del servicio. - Facturas, registro contable y transferencias bancaras. Por </w:t>
      </w:r>
      <w:r w:rsidR="005B2C8D" w:rsidRPr="007F665C">
        <w:rPr>
          <w:rFonts w:ascii="Palatino Linotype" w:eastAsia="Times New Roman" w:hAnsi="Palatino Linotype" w:cs="Times New Roman"/>
          <w:i/>
          <w:sz w:val="22"/>
          <w:szCs w:val="14"/>
          <w:lang w:val="es-MX" w:eastAsia="es-MX"/>
        </w:rPr>
        <w:lastRenderedPageBreak/>
        <w:t>tanto, pido se revoque la respuesta y se ordene al ente obligado a realizar una búsqueda exhaustiva que dé una respuesta completa a esta solicitud.</w:t>
      </w:r>
      <w:r w:rsidRPr="007F665C">
        <w:rPr>
          <w:rFonts w:ascii="Palatino Linotype" w:hAnsi="Palatino Linotype"/>
          <w:i/>
          <w:sz w:val="22"/>
          <w:szCs w:val="22"/>
        </w:rPr>
        <w:t xml:space="preserve">” </w:t>
      </w:r>
      <w:r w:rsidRPr="007F665C">
        <w:rPr>
          <w:rFonts w:ascii="Palatino Linotype" w:hAnsi="Palatino Linotype" w:cs="Arial"/>
          <w:i/>
          <w:sz w:val="22"/>
          <w:szCs w:val="22"/>
        </w:rPr>
        <w:t>(Sic)</w:t>
      </w:r>
      <w:r w:rsidRPr="007F665C">
        <w:rPr>
          <w:rFonts w:ascii="Palatino Linotype" w:hAnsi="Palatino Linotype" w:cs="Arial"/>
          <w:sz w:val="22"/>
          <w:szCs w:val="22"/>
        </w:rPr>
        <w:t xml:space="preserve"> </w:t>
      </w:r>
    </w:p>
    <w:p w14:paraId="4CB5B372" w14:textId="71B1F9B2" w:rsidR="002B3690" w:rsidRPr="007F665C" w:rsidRDefault="002B3690" w:rsidP="002B3690">
      <w:pPr>
        <w:jc w:val="both"/>
        <w:rPr>
          <w:rFonts w:ascii="Palatino Linotype" w:hAnsi="Palatino Linotype"/>
          <w:b/>
        </w:rPr>
      </w:pPr>
    </w:p>
    <w:bookmarkEnd w:id="2"/>
    <w:bookmarkEnd w:id="3"/>
    <w:bookmarkEnd w:id="4"/>
    <w:p w14:paraId="4E0C684D" w14:textId="3049506B" w:rsidR="00554DF4" w:rsidRPr="007F665C"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7F665C">
        <w:rPr>
          <w:rFonts w:ascii="Palatino Linotype" w:eastAsia="Times New Roman" w:hAnsi="Palatino Linotype" w:cs="Arial"/>
          <w:lang w:val="es-ES"/>
        </w:rPr>
        <w:t xml:space="preserve">Se registró el recurso de revisión bajo el número de expediente </w:t>
      </w:r>
      <w:r w:rsidRPr="007F665C">
        <w:rPr>
          <w:rFonts w:ascii="Palatino Linotype" w:hAnsi="Palatino Linotype" w:cs="Arial"/>
          <w:bCs/>
        </w:rPr>
        <w:t xml:space="preserve">al rubro indicado, asimismo con fundamento en lo dispuesto por el </w:t>
      </w:r>
      <w:r w:rsidRPr="007F665C">
        <w:rPr>
          <w:rFonts w:ascii="Palatino Linotype" w:eastAsia="Calibri" w:hAnsi="Palatino Linotype" w:cs="Arial"/>
          <w:lang w:val="es-ES"/>
        </w:rPr>
        <w:t xml:space="preserve">artículo 185 fracción I de la </w:t>
      </w:r>
      <w:r w:rsidRPr="007F665C">
        <w:rPr>
          <w:rFonts w:ascii="Palatino Linotype" w:eastAsia="Calibri" w:hAnsi="Palatino Linotype" w:cs="Arial"/>
          <w:b/>
          <w:lang w:val="es-ES"/>
        </w:rPr>
        <w:t xml:space="preserve">Ley de Transparencia y Acceso a la Información Pública del Estado de México y Municipios </w:t>
      </w:r>
      <w:r w:rsidRPr="007F665C">
        <w:rPr>
          <w:rFonts w:ascii="Palatino Linotype" w:eastAsia="Times New Roman" w:hAnsi="Palatino Linotype" w:cs="Arial"/>
          <w:lang w:val="es-ES"/>
        </w:rPr>
        <w:t xml:space="preserve">se turnó al </w:t>
      </w:r>
      <w:r w:rsidRPr="007F665C">
        <w:rPr>
          <w:rFonts w:ascii="Palatino Linotype" w:eastAsia="Times New Roman" w:hAnsi="Palatino Linotype" w:cs="Arial"/>
          <w:b/>
          <w:lang w:val="es-ES"/>
        </w:rPr>
        <w:t xml:space="preserve">Comisionado José Guadalupe Luna Hernández, </w:t>
      </w:r>
      <w:r w:rsidRPr="007F665C">
        <w:rPr>
          <w:rFonts w:ascii="Palatino Linotype" w:eastAsia="Times New Roman" w:hAnsi="Palatino Linotype" w:cs="Arial"/>
          <w:lang w:val="es-ES"/>
        </w:rPr>
        <w:t xml:space="preserve">con el objeto de </w:t>
      </w:r>
      <w:r w:rsidRPr="007F665C">
        <w:rPr>
          <w:rFonts w:ascii="Palatino Linotype" w:eastAsia="Times New Roman" w:hAnsi="Palatino Linotype" w:cs="Arial"/>
          <w:lang w:val="es-MX"/>
        </w:rPr>
        <w:t xml:space="preserve">su análisis. </w:t>
      </w:r>
      <w:r w:rsidR="00CA7D4F" w:rsidRPr="007F665C">
        <w:rPr>
          <w:rFonts w:ascii="Palatino Linotype" w:eastAsia="Times New Roman" w:hAnsi="Palatino Linotype" w:cs="Arial"/>
          <w:lang w:val="es-MX"/>
        </w:rPr>
        <w:t xml:space="preserve"> </w:t>
      </w:r>
    </w:p>
    <w:p w14:paraId="4D0A4297" w14:textId="77777777" w:rsidR="00554DF4" w:rsidRPr="007F665C" w:rsidRDefault="00554DF4" w:rsidP="00554DF4">
      <w:pPr>
        <w:pStyle w:val="Prrafodelista"/>
        <w:spacing w:before="240" w:after="240" w:line="360" w:lineRule="auto"/>
        <w:ind w:left="0"/>
        <w:jc w:val="both"/>
        <w:rPr>
          <w:rFonts w:ascii="Palatino Linotype" w:eastAsia="Calibri" w:hAnsi="Palatino Linotype" w:cs="Arial"/>
          <w:lang w:val="es-AR"/>
        </w:rPr>
      </w:pPr>
    </w:p>
    <w:p w14:paraId="1DA974EC" w14:textId="0F156238" w:rsidR="00554DF4" w:rsidRPr="007F665C"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7F665C">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847B7D" w:rsidRPr="007F665C">
        <w:rPr>
          <w:rFonts w:ascii="Palatino Linotype" w:eastAsia="Calibri" w:hAnsi="Palatino Linotype" w:cs="Arial"/>
          <w:lang w:val="es-ES"/>
        </w:rPr>
        <w:t>diecinueve</w:t>
      </w:r>
      <w:r w:rsidR="00056DEB" w:rsidRPr="007F665C">
        <w:rPr>
          <w:rFonts w:ascii="Palatino Linotype" w:eastAsia="Calibri" w:hAnsi="Palatino Linotype" w:cs="Arial"/>
          <w:lang w:val="es-ES"/>
        </w:rPr>
        <w:t xml:space="preserve"> </w:t>
      </w:r>
      <w:r w:rsidRPr="007F665C">
        <w:rPr>
          <w:rFonts w:ascii="Palatino Linotype" w:eastAsia="Calibri" w:hAnsi="Palatino Linotype" w:cs="Arial"/>
          <w:lang w:val="es-ES"/>
        </w:rPr>
        <w:t>(</w:t>
      </w:r>
      <w:r w:rsidR="00847B7D" w:rsidRPr="007F665C">
        <w:rPr>
          <w:rFonts w:ascii="Palatino Linotype" w:eastAsia="Calibri" w:hAnsi="Palatino Linotype" w:cs="Arial"/>
          <w:lang w:val="es-ES"/>
        </w:rPr>
        <w:t>19</w:t>
      </w:r>
      <w:r w:rsidRPr="007F665C">
        <w:rPr>
          <w:rFonts w:ascii="Palatino Linotype" w:eastAsia="Calibri" w:hAnsi="Palatino Linotype" w:cs="Arial"/>
          <w:lang w:val="es-ES"/>
        </w:rPr>
        <w:t xml:space="preserve">) de </w:t>
      </w:r>
      <w:r w:rsidR="00EB5516" w:rsidRPr="007F665C">
        <w:rPr>
          <w:rFonts w:ascii="Palatino Linotype" w:eastAsia="Calibri" w:hAnsi="Palatino Linotype" w:cs="Arial"/>
          <w:lang w:val="es-ES"/>
        </w:rPr>
        <w:t>abril</w:t>
      </w:r>
      <w:r w:rsidRPr="007F665C">
        <w:rPr>
          <w:rFonts w:ascii="Palatino Linotype" w:eastAsia="Calibri" w:hAnsi="Palatino Linotype" w:cs="Arial"/>
          <w:lang w:val="es-ES"/>
        </w:rPr>
        <w:t xml:space="preserve"> de dos mil </w:t>
      </w:r>
      <w:r w:rsidR="006A2EE7" w:rsidRPr="007F665C">
        <w:rPr>
          <w:rFonts w:ascii="Palatino Linotype" w:eastAsia="Calibri" w:hAnsi="Palatino Linotype" w:cs="Arial"/>
          <w:lang w:val="es-ES"/>
        </w:rPr>
        <w:t>veint</w:t>
      </w:r>
      <w:r w:rsidR="006E4870" w:rsidRPr="007F665C">
        <w:rPr>
          <w:rFonts w:ascii="Palatino Linotype" w:eastAsia="Calibri" w:hAnsi="Palatino Linotype" w:cs="Arial"/>
          <w:lang w:val="es-ES"/>
        </w:rPr>
        <w:t>iuno</w:t>
      </w:r>
      <w:r w:rsidRPr="007F665C">
        <w:rPr>
          <w:rFonts w:ascii="Palatino Linotype" w:eastAsia="Calibri" w:hAnsi="Palatino Linotype" w:cs="Arial"/>
          <w:lang w:val="es-ES"/>
        </w:rPr>
        <w:t xml:space="preserve">, puso a disposición de las partes el expediente electrónico </w:t>
      </w:r>
      <w:r w:rsidRPr="007F665C">
        <w:rPr>
          <w:rFonts w:ascii="Palatino Linotype" w:eastAsia="Calibri" w:hAnsi="Palatino Linotype" w:cs="Arial"/>
        </w:rPr>
        <w:t xml:space="preserve">vía </w:t>
      </w:r>
      <w:r w:rsidRPr="007F665C">
        <w:rPr>
          <w:rFonts w:ascii="Palatino Linotype" w:eastAsia="Calibri" w:hAnsi="Palatino Linotype" w:cs="Arial"/>
          <w:b/>
          <w:lang w:val="es-ES"/>
        </w:rPr>
        <w:t xml:space="preserve">SAIMEX </w:t>
      </w:r>
      <w:r w:rsidRPr="007F665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F665C">
        <w:rPr>
          <w:rFonts w:ascii="Palatino Linotype" w:eastAsia="Calibri" w:hAnsi="Palatino Linotype" w:cs="Arial"/>
          <w:b/>
          <w:lang w:val="es-ES"/>
        </w:rPr>
        <w:t>SUJETO OBLIGADO</w:t>
      </w:r>
      <w:r w:rsidRPr="007F665C">
        <w:rPr>
          <w:rFonts w:ascii="Palatino Linotype" w:eastAsia="Calibri" w:hAnsi="Palatino Linotype" w:cs="Arial"/>
          <w:lang w:val="es-ES"/>
        </w:rPr>
        <w:t xml:space="preserve"> presentara el informe justificado procedente.</w:t>
      </w:r>
    </w:p>
    <w:p w14:paraId="517AC170" w14:textId="77777777" w:rsidR="002D0D45" w:rsidRPr="007F665C" w:rsidRDefault="002D0D45" w:rsidP="002D0D45">
      <w:pPr>
        <w:pStyle w:val="Prrafodelista"/>
        <w:rPr>
          <w:rFonts w:ascii="Palatino Linotype" w:hAnsi="Palatino Linotype"/>
          <w:i/>
          <w:color w:val="000000"/>
          <w:sz w:val="22"/>
          <w:szCs w:val="22"/>
        </w:rPr>
      </w:pPr>
    </w:p>
    <w:p w14:paraId="4265ABC0" w14:textId="6873200F" w:rsidR="002D0D45" w:rsidRPr="007F665C" w:rsidRDefault="002D0D45" w:rsidP="00587D80">
      <w:pPr>
        <w:pStyle w:val="Prrafodelista"/>
        <w:numPr>
          <w:ilvl w:val="0"/>
          <w:numId w:val="1"/>
        </w:numPr>
        <w:spacing w:before="240" w:after="240" w:line="360" w:lineRule="auto"/>
        <w:ind w:left="0" w:firstLine="0"/>
        <w:jc w:val="both"/>
        <w:rPr>
          <w:rFonts w:ascii="Palatino Linotype" w:hAnsi="Palatino Linotype"/>
          <w:iCs/>
          <w:color w:val="000000"/>
          <w:sz w:val="22"/>
          <w:szCs w:val="22"/>
        </w:rPr>
      </w:pPr>
      <w:r w:rsidRPr="007F665C">
        <w:rPr>
          <w:rFonts w:ascii="Palatino Linotype" w:hAnsi="Palatino Linotype"/>
          <w:iCs/>
          <w:color w:val="000000"/>
          <w:sz w:val="22"/>
          <w:szCs w:val="22"/>
        </w:rPr>
        <w:t>De las constancias que obran en el expediente electrónico del SAIMEX, se aprecia que, tanto el Sujeto Obligado como el Recurrente, fueron omisos en realizar manifestaciones, asimismo, no se presentó el informe justificado correspondiente, se inserta imagen de referencia:</w:t>
      </w:r>
    </w:p>
    <w:p w14:paraId="13D17E0F" w14:textId="1D7F2544" w:rsidR="002D0D45" w:rsidRPr="007F665C" w:rsidRDefault="00FF1D8D" w:rsidP="002D0D45">
      <w:pPr>
        <w:pStyle w:val="Prrafodelista"/>
        <w:rPr>
          <w:rFonts w:ascii="Palatino Linotype" w:hAnsi="Palatino Linotype"/>
          <w:iCs/>
          <w:color w:val="000000"/>
          <w:sz w:val="22"/>
          <w:szCs w:val="22"/>
        </w:rPr>
      </w:pPr>
      <w:r>
        <w:rPr>
          <w:rFonts w:ascii="Palatino Linotype" w:hAnsi="Palatino Linotype"/>
          <w:iCs/>
          <w:noProof/>
          <w:color w:val="000000"/>
          <w:sz w:val="22"/>
          <w:szCs w:val="22"/>
          <w:lang w:val="es-MX" w:eastAsia="es-MX"/>
        </w:rPr>
        <mc:AlternateContent>
          <mc:Choice Requires="wps">
            <w:drawing>
              <wp:anchor distT="0" distB="0" distL="114300" distR="114300" simplePos="0" relativeHeight="251660288" behindDoc="0" locked="0" layoutInCell="1" allowOverlap="1" wp14:anchorId="31C5721A" wp14:editId="3B24EFFB">
                <wp:simplePos x="0" y="0"/>
                <wp:positionH relativeFrom="column">
                  <wp:posOffset>53339</wp:posOffset>
                </wp:positionH>
                <wp:positionV relativeFrom="paragraph">
                  <wp:posOffset>29844</wp:posOffset>
                </wp:positionV>
                <wp:extent cx="5476875" cy="1362075"/>
                <wp:effectExtent l="0" t="0" r="85725" b="66675"/>
                <wp:wrapNone/>
                <wp:docPr id="3" name="Conector recto de flecha 3"/>
                <wp:cNvGraphicFramePr/>
                <a:graphic xmlns:a="http://schemas.openxmlformats.org/drawingml/2006/main">
                  <a:graphicData uri="http://schemas.microsoft.com/office/word/2010/wordprocessingShape">
                    <wps:wsp>
                      <wps:cNvCnPr/>
                      <wps:spPr>
                        <a:xfrm>
                          <a:off x="0" y="0"/>
                          <a:ext cx="5476875" cy="13620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F29F5AE" id="_x0000_t32" coordsize="21600,21600" o:spt="32" o:oned="t" path="m,l21600,21600e" filled="f">
                <v:path arrowok="t" fillok="f" o:connecttype="none"/>
                <o:lock v:ext="edit" shapetype="t"/>
              </v:shapetype>
              <v:shape id="Conector recto de flecha 3" o:spid="_x0000_s1026" type="#_x0000_t32" style="position:absolute;margin-left:4.2pt;margin-top:2.35pt;width:431.25pt;height:10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" strokecolor="black [3200]" strokeweight="1.5pt">
                <v:stroke endarrow="block" joinstyle="miter"/>
              </v:shape>
            </w:pict>
          </mc:Fallback>
        </mc:AlternateContent>
      </w:r>
    </w:p>
    <w:p w14:paraId="23A1DE15" w14:textId="3E63BB77" w:rsidR="002D0D45" w:rsidRPr="007F665C" w:rsidRDefault="002D0D45" w:rsidP="002D0D45">
      <w:pPr>
        <w:pStyle w:val="Prrafodelista"/>
        <w:spacing w:before="240" w:after="240" w:line="360" w:lineRule="auto"/>
        <w:ind w:left="0"/>
        <w:jc w:val="both"/>
        <w:rPr>
          <w:rFonts w:ascii="Palatino Linotype" w:hAnsi="Palatino Linotype"/>
          <w:iCs/>
          <w:color w:val="000000"/>
          <w:sz w:val="22"/>
          <w:szCs w:val="22"/>
        </w:rPr>
      </w:pPr>
    </w:p>
    <w:p w14:paraId="23F2B0C0" w14:textId="77777777" w:rsidR="002D0D45" w:rsidRPr="007F665C" w:rsidRDefault="002D0D45" w:rsidP="002D0D45">
      <w:pPr>
        <w:pStyle w:val="Prrafodelista"/>
        <w:rPr>
          <w:rFonts w:ascii="Palatino Linotype" w:hAnsi="Palatino Linotype"/>
          <w:i/>
          <w:color w:val="000000"/>
          <w:sz w:val="22"/>
          <w:szCs w:val="22"/>
        </w:rPr>
      </w:pPr>
    </w:p>
    <w:p w14:paraId="40129534" w14:textId="0A9184BD" w:rsidR="002D0D45" w:rsidRPr="007F665C" w:rsidRDefault="002D0D45" w:rsidP="002D0D45">
      <w:pPr>
        <w:spacing w:before="240" w:after="240" w:line="360" w:lineRule="auto"/>
        <w:jc w:val="both"/>
        <w:rPr>
          <w:rFonts w:ascii="Palatino Linotype" w:hAnsi="Palatino Linotype"/>
          <w:i/>
          <w:color w:val="000000"/>
          <w:sz w:val="22"/>
          <w:szCs w:val="22"/>
        </w:rPr>
      </w:pPr>
      <w:r w:rsidRPr="007F665C">
        <w:rPr>
          <w:noProof/>
          <w:lang w:val="es-MX" w:eastAsia="es-MX"/>
        </w:rPr>
        <w:lastRenderedPageBreak/>
        <w:drawing>
          <wp:inline distT="0" distB="0" distL="0" distR="0" wp14:anchorId="0B9DFE30" wp14:editId="472D1B67">
            <wp:extent cx="5546557" cy="19516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014" t="32199" r="21015" b="32143"/>
                    <a:stretch/>
                  </pic:blipFill>
                  <pic:spPr bwMode="auto">
                    <a:xfrm>
                      <a:off x="0" y="0"/>
                      <a:ext cx="5555837" cy="1954895"/>
                    </a:xfrm>
                    <a:prstGeom prst="rect">
                      <a:avLst/>
                    </a:prstGeom>
                    <a:ln>
                      <a:noFill/>
                    </a:ln>
                    <a:extLst>
                      <a:ext uri="{53640926-AAD7-44D8-BBD7-CCE9431645EC}">
                        <a14:shadowObscured xmlns:a14="http://schemas.microsoft.com/office/drawing/2010/main"/>
                      </a:ext>
                    </a:extLst>
                  </pic:spPr>
                </pic:pic>
              </a:graphicData>
            </a:graphic>
          </wp:inline>
        </w:drawing>
      </w:r>
    </w:p>
    <w:p w14:paraId="1402B62B" w14:textId="2E73B86F" w:rsidR="002D0D45" w:rsidRPr="007F665C" w:rsidRDefault="002D0D45" w:rsidP="002D0D45">
      <w:pPr>
        <w:rPr>
          <w:rFonts w:ascii="Palatino Linotype" w:hAnsi="Palatino Linotype"/>
          <w:i/>
          <w:color w:val="000000"/>
        </w:rPr>
      </w:pPr>
    </w:p>
    <w:p w14:paraId="3F8063AA" w14:textId="210B18FE" w:rsidR="002D0D45" w:rsidRPr="007F665C" w:rsidRDefault="002D0D45" w:rsidP="002D0D45">
      <w:pPr>
        <w:pStyle w:val="Prrafodelista"/>
        <w:numPr>
          <w:ilvl w:val="0"/>
          <w:numId w:val="1"/>
        </w:numPr>
        <w:spacing w:line="360" w:lineRule="auto"/>
        <w:ind w:left="0" w:firstLine="0"/>
        <w:jc w:val="both"/>
        <w:rPr>
          <w:rFonts w:ascii="Palatino Linotype" w:hAnsi="Palatino Linotype" w:cs="Arial"/>
        </w:rPr>
      </w:pPr>
      <w:r w:rsidRPr="007F665C">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3B7C5251" w14:textId="77777777" w:rsidR="002D0D45" w:rsidRPr="007F665C" w:rsidRDefault="002D0D45" w:rsidP="002D0D45">
      <w:pPr>
        <w:pStyle w:val="Prrafodelista"/>
        <w:spacing w:line="360" w:lineRule="auto"/>
        <w:ind w:left="0"/>
        <w:jc w:val="both"/>
        <w:rPr>
          <w:rFonts w:ascii="Palatino Linotype" w:hAnsi="Palatino Linotype" w:cs="Arial"/>
        </w:rPr>
      </w:pPr>
    </w:p>
    <w:p w14:paraId="2B6EB3EF" w14:textId="77777777" w:rsidR="002D0D45" w:rsidRPr="007F665C" w:rsidRDefault="002D0D45" w:rsidP="002D0D45">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7F665C">
        <w:rPr>
          <w:rFonts w:ascii="Palatino Linotype" w:hAnsi="Palatino Linotype" w:cs="Arial"/>
          <w:b/>
          <w:bCs/>
          <w:i/>
          <w:iCs/>
          <w:color w:val="222222"/>
          <w:sz w:val="22"/>
          <w:lang w:val="es-ES_tradnl"/>
        </w:rPr>
        <w:t>QUEJA, RECURSO DE. LA OMISION DE RENDIR EL INFORME RESPECTIVO NO IMPIDE QUE SE RESUELV</w:t>
      </w:r>
      <w:r w:rsidRPr="007F665C">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w:t>
      </w:r>
      <w:r w:rsidRPr="007F665C">
        <w:rPr>
          <w:rFonts w:ascii="Palatino Linotype" w:hAnsi="Palatino Linotype" w:cs="Arial"/>
          <w:i/>
          <w:iCs/>
          <w:color w:val="222222"/>
          <w:sz w:val="22"/>
          <w:lang w:val="es-ES_tradnl"/>
        </w:rPr>
        <w:lastRenderedPageBreak/>
        <w:t>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50F9AEBE" w14:textId="77777777" w:rsidR="002D0D45" w:rsidRPr="007F665C" w:rsidRDefault="002D0D45" w:rsidP="002D0D45">
      <w:pPr>
        <w:pStyle w:val="m1609377113336227858gmail-msonormal"/>
        <w:shd w:val="clear" w:color="auto" w:fill="FFFFFF"/>
        <w:spacing w:before="0" w:beforeAutospacing="0" w:after="0" w:afterAutospacing="0" w:line="360" w:lineRule="auto"/>
        <w:ind w:left="1134" w:right="567"/>
        <w:jc w:val="both"/>
        <w:rPr>
          <w:rFonts w:ascii="Palatino Linotype" w:hAnsi="Palatino Linotype" w:cs="Arial"/>
          <w:color w:val="222222"/>
          <w:sz w:val="19"/>
          <w:szCs w:val="19"/>
        </w:rPr>
      </w:pPr>
    </w:p>
    <w:p w14:paraId="7321A8A3" w14:textId="7EFA9696" w:rsidR="002D0D45" w:rsidRPr="007F665C" w:rsidRDefault="002D0D45" w:rsidP="002D0D45">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7F665C">
        <w:rPr>
          <w:rFonts w:ascii="Palatino Linotype" w:hAnsi="Palatino Linotype" w:cs="Arial"/>
          <w:color w:val="222222"/>
        </w:rPr>
        <w:t>Por lo cual se reitera, que la falta de informe justificado no impide que este Órgano Garante conozca y resuelva el recurso de revisión, solo propicia que el </w:t>
      </w:r>
      <w:r w:rsidRPr="007F665C">
        <w:rPr>
          <w:rFonts w:ascii="Palatino Linotype" w:hAnsi="Palatino Linotype" w:cs="Arial"/>
          <w:b/>
          <w:bCs/>
          <w:color w:val="222222"/>
        </w:rPr>
        <w:t>SUJETO OBLIGADO</w:t>
      </w:r>
      <w:r w:rsidRPr="007F665C">
        <w:rPr>
          <w:rFonts w:ascii="Palatino Linotype" w:hAnsi="Palatino Linotype" w:cs="Arial"/>
          <w:color w:val="222222"/>
        </w:rPr>
        <w:t> pierda la oportunidad de justificar su falta de respuesta y manifestar lo que a su derecho convenga.</w:t>
      </w:r>
    </w:p>
    <w:p w14:paraId="1978F3FF" w14:textId="77777777" w:rsidR="00847B7D" w:rsidRPr="007F665C" w:rsidRDefault="00847B7D" w:rsidP="00A954E2">
      <w:pPr>
        <w:pStyle w:val="Prrafodelista"/>
        <w:spacing w:before="240" w:after="240" w:line="360" w:lineRule="auto"/>
        <w:ind w:left="0"/>
        <w:jc w:val="both"/>
        <w:rPr>
          <w:rFonts w:ascii="Palatino Linotype" w:hAnsi="Palatino Linotype"/>
          <w:i/>
          <w:color w:val="000000"/>
          <w:sz w:val="22"/>
          <w:szCs w:val="22"/>
        </w:rPr>
      </w:pPr>
    </w:p>
    <w:p w14:paraId="29E84E18" w14:textId="168171D3" w:rsidR="00554DF4" w:rsidRPr="002F09D6" w:rsidRDefault="00443AB4" w:rsidP="00E2678D">
      <w:pPr>
        <w:pStyle w:val="Prrafodelista"/>
        <w:numPr>
          <w:ilvl w:val="0"/>
          <w:numId w:val="1"/>
        </w:numPr>
        <w:spacing w:line="360" w:lineRule="auto"/>
        <w:ind w:left="0" w:firstLine="0"/>
        <w:jc w:val="both"/>
        <w:rPr>
          <w:rFonts w:ascii="Tahoma" w:hAnsi="Tahoma" w:cs="Tahoma"/>
        </w:rPr>
      </w:pPr>
      <w:r w:rsidRPr="007F665C">
        <w:rPr>
          <w:rFonts w:ascii="Palatino Linotype" w:eastAsia="Calibri" w:hAnsi="Palatino Linotype" w:cs="Arial"/>
          <w:lang w:val="es-ES"/>
        </w:rPr>
        <w:t>El día</w:t>
      </w:r>
      <w:r w:rsidR="00CA7D4F" w:rsidRPr="007F665C">
        <w:rPr>
          <w:rFonts w:ascii="Palatino Linotype" w:eastAsia="Calibri" w:hAnsi="Palatino Linotype" w:cs="Arial"/>
          <w:lang w:val="es-ES"/>
        </w:rPr>
        <w:t xml:space="preserve"> </w:t>
      </w:r>
      <w:r w:rsidR="002D0D45" w:rsidRPr="007F665C">
        <w:rPr>
          <w:rFonts w:ascii="Palatino Linotype" w:eastAsia="Calibri" w:hAnsi="Palatino Linotype" w:cs="Arial"/>
          <w:lang w:val="es-ES"/>
        </w:rPr>
        <w:t>trece</w:t>
      </w:r>
      <w:r w:rsidR="00667DC5" w:rsidRPr="007F665C">
        <w:rPr>
          <w:rFonts w:ascii="Palatino Linotype" w:eastAsia="Calibri" w:hAnsi="Palatino Linotype" w:cs="Arial"/>
          <w:lang w:val="es-ES"/>
        </w:rPr>
        <w:t xml:space="preserve"> </w:t>
      </w:r>
      <w:r w:rsidRPr="007F665C">
        <w:rPr>
          <w:rFonts w:ascii="Palatino Linotype" w:eastAsia="Calibri" w:hAnsi="Palatino Linotype" w:cs="Arial"/>
          <w:lang w:val="es-ES"/>
        </w:rPr>
        <w:t>(</w:t>
      </w:r>
      <w:r w:rsidR="002D0D45" w:rsidRPr="007F665C">
        <w:rPr>
          <w:rFonts w:ascii="Palatino Linotype" w:eastAsia="Calibri" w:hAnsi="Palatino Linotype" w:cs="Arial"/>
          <w:lang w:val="es-ES"/>
        </w:rPr>
        <w:t>13</w:t>
      </w:r>
      <w:r w:rsidRPr="007F665C">
        <w:rPr>
          <w:rFonts w:ascii="Palatino Linotype" w:eastAsia="Calibri" w:hAnsi="Palatino Linotype" w:cs="Arial"/>
          <w:lang w:val="es-ES"/>
        </w:rPr>
        <w:t xml:space="preserve">) de </w:t>
      </w:r>
      <w:r w:rsidR="002D0D45" w:rsidRPr="007F665C">
        <w:rPr>
          <w:rFonts w:ascii="Palatino Linotype" w:eastAsia="Calibri" w:hAnsi="Palatino Linotype" w:cs="Arial"/>
          <w:lang w:val="es-ES"/>
        </w:rPr>
        <w:t>mayo</w:t>
      </w:r>
      <w:r w:rsidR="00512189" w:rsidRPr="007F665C">
        <w:rPr>
          <w:rFonts w:ascii="Palatino Linotype" w:eastAsia="Calibri" w:hAnsi="Palatino Linotype" w:cs="Arial"/>
          <w:lang w:val="es-ES"/>
        </w:rPr>
        <w:t xml:space="preserve"> de dos mil veint</w:t>
      </w:r>
      <w:r w:rsidR="00C03582" w:rsidRPr="007F665C">
        <w:rPr>
          <w:rFonts w:ascii="Palatino Linotype" w:eastAsia="Calibri" w:hAnsi="Palatino Linotype" w:cs="Arial"/>
          <w:lang w:val="es-ES"/>
        </w:rPr>
        <w:t>iuno</w:t>
      </w:r>
      <w:r w:rsidR="00512189" w:rsidRPr="007F665C">
        <w:rPr>
          <w:rFonts w:ascii="Palatino Linotype" w:eastAsia="Calibri" w:hAnsi="Palatino Linotype" w:cs="Arial"/>
          <w:lang w:val="es-ES"/>
        </w:rPr>
        <w:t>,</w:t>
      </w:r>
      <w:r w:rsidRPr="007F665C">
        <w:rPr>
          <w:rFonts w:ascii="Palatino Linotype" w:eastAsia="Calibri" w:hAnsi="Palatino Linotype" w:cs="Arial"/>
          <w:lang w:val="es-ES"/>
        </w:rPr>
        <w:t xml:space="preserve"> </w:t>
      </w:r>
      <w:r w:rsidR="001A4BC9" w:rsidRPr="007F665C">
        <w:rPr>
          <w:rFonts w:ascii="Palatino Linotype" w:eastAsia="Calibri" w:hAnsi="Palatino Linotype" w:cs="Arial"/>
          <w:lang w:val="es-ES"/>
        </w:rPr>
        <w:t>e</w:t>
      </w:r>
      <w:r w:rsidR="00554DF4" w:rsidRPr="007F665C">
        <w:rPr>
          <w:rFonts w:ascii="Palatino Linotype" w:hAnsi="Palatino Linotype"/>
        </w:rPr>
        <w:t>l Comisionado Ponente decretó el cierre de instrucción</w:t>
      </w:r>
      <w:r w:rsidR="001A4BC9" w:rsidRPr="007F665C">
        <w:rPr>
          <w:rFonts w:ascii="Palatino Linotype" w:hAnsi="Palatino Linotype" w:cs="Arial"/>
        </w:rPr>
        <w:t xml:space="preserve">, </w:t>
      </w:r>
      <w:r w:rsidR="00E7180A" w:rsidRPr="007F665C">
        <w:rPr>
          <w:rFonts w:ascii="Palatino Linotype" w:hAnsi="Palatino Linotype" w:cs="Arial"/>
        </w:rPr>
        <w:t xml:space="preserve">asimismo, </w:t>
      </w:r>
      <w:r w:rsidR="004837D0" w:rsidRPr="007F665C">
        <w:rPr>
          <w:rFonts w:ascii="Palatino Linotype" w:hAnsi="Palatino Linotype" w:cs="Arial"/>
        </w:rPr>
        <w:t xml:space="preserve">el día </w:t>
      </w:r>
      <w:r w:rsidR="00F558B9" w:rsidRPr="007F665C">
        <w:rPr>
          <w:rFonts w:ascii="Palatino Linotype" w:hAnsi="Palatino Linotype" w:cs="Arial"/>
        </w:rPr>
        <w:t>diez</w:t>
      </w:r>
      <w:r w:rsidR="004837D0" w:rsidRPr="007F665C">
        <w:rPr>
          <w:rFonts w:ascii="Palatino Linotype" w:hAnsi="Palatino Linotype" w:cs="Arial"/>
        </w:rPr>
        <w:t xml:space="preserve"> (1</w:t>
      </w:r>
      <w:r w:rsidR="00F558B9" w:rsidRPr="007F665C">
        <w:rPr>
          <w:rFonts w:ascii="Palatino Linotype" w:hAnsi="Palatino Linotype" w:cs="Arial"/>
        </w:rPr>
        <w:t>0</w:t>
      </w:r>
      <w:r w:rsidR="004837D0" w:rsidRPr="007F665C">
        <w:rPr>
          <w:rFonts w:ascii="Palatino Linotype" w:hAnsi="Palatino Linotype" w:cs="Arial"/>
        </w:rPr>
        <w:t xml:space="preserve">) de junio de dos mil veintiuno, </w:t>
      </w:r>
      <w:r w:rsidR="00E7180A" w:rsidRPr="007F665C">
        <w:rPr>
          <w:rFonts w:ascii="Palatino Linotype" w:hAnsi="Palatino Linotype" w:cs="Arial"/>
        </w:rPr>
        <w:t>se amplió el plazo por un periodo de 15 días hábiles</w:t>
      </w:r>
      <w:r w:rsidR="002F09D6">
        <w:rPr>
          <w:rFonts w:ascii="Palatino Linotype" w:hAnsi="Palatino Linotype" w:cs="Arial"/>
        </w:rPr>
        <w:t>.</w:t>
      </w:r>
    </w:p>
    <w:p w14:paraId="7EF871A2" w14:textId="77777777" w:rsidR="002F09D6" w:rsidRPr="002F09D6" w:rsidRDefault="002F09D6" w:rsidP="002F09D6">
      <w:pPr>
        <w:pStyle w:val="Prrafodelista"/>
        <w:rPr>
          <w:rFonts w:ascii="Tahoma" w:hAnsi="Tahoma" w:cs="Tahoma"/>
        </w:rPr>
      </w:pPr>
    </w:p>
    <w:p w14:paraId="28B72E8C" w14:textId="56F14AAE" w:rsidR="002F09D6" w:rsidRPr="002F09D6" w:rsidRDefault="002F09D6" w:rsidP="002F09D6">
      <w:pPr>
        <w:pStyle w:val="Prrafodelista"/>
        <w:numPr>
          <w:ilvl w:val="0"/>
          <w:numId w:val="1"/>
        </w:numPr>
        <w:tabs>
          <w:tab w:val="left" w:pos="426"/>
          <w:tab w:val="left" w:pos="567"/>
        </w:tabs>
        <w:spacing w:line="360" w:lineRule="auto"/>
        <w:ind w:left="426"/>
        <w:jc w:val="both"/>
        <w:rPr>
          <w:rFonts w:ascii="Palatino Linotype" w:hAnsi="Palatino Linotype"/>
        </w:rPr>
      </w:pPr>
      <w:r>
        <w:rPr>
          <w:rFonts w:ascii="Palatino Linotype" w:hAnsi="Palatino Linotype"/>
        </w:rPr>
        <w:t xml:space="preserve">El dieciséis (16) de junio de dos mil veintiuno, en la Vigésima Primera Sesión Ordinaria del Pleno del Instituto de Transparencia, Acceso a la Información Pública y Protección de Datos Personales del Estado de México y Municipios, se determinó el returno del recurso , a la Ponencia de la Comisionada Zulema Martínez Sánchez   y no habiendo más que hacer constar, y - - - - - - - - - - - - - - - </w:t>
      </w:r>
    </w:p>
    <w:p w14:paraId="790C09C3" w14:textId="77777777" w:rsidR="00554DF4" w:rsidRPr="007F665C" w:rsidRDefault="00554DF4" w:rsidP="00554DF4">
      <w:pPr>
        <w:pStyle w:val="Ttulo1"/>
        <w:jc w:val="center"/>
        <w:rPr>
          <w:b w:val="0"/>
          <w:szCs w:val="24"/>
        </w:rPr>
      </w:pPr>
      <w:bookmarkStart w:id="5" w:name="_Toc74238187"/>
      <w:r w:rsidRPr="007F665C">
        <w:rPr>
          <w:szCs w:val="24"/>
        </w:rPr>
        <w:t>CONSIDERANDO</w:t>
      </w:r>
      <w:bookmarkEnd w:id="5"/>
      <w:r w:rsidRPr="007F665C">
        <w:rPr>
          <w:szCs w:val="24"/>
        </w:rPr>
        <w:t xml:space="preserve"> </w:t>
      </w:r>
    </w:p>
    <w:p w14:paraId="5DDF6504" w14:textId="77777777" w:rsidR="00554DF4" w:rsidRPr="007F665C" w:rsidRDefault="00554DF4" w:rsidP="00554DF4">
      <w:pPr>
        <w:rPr>
          <w:rFonts w:ascii="Palatino Linotype" w:hAnsi="Palatino Linotype"/>
          <w:lang w:val="es-MX" w:eastAsia="en-US"/>
        </w:rPr>
      </w:pPr>
    </w:p>
    <w:p w14:paraId="5E3328F0" w14:textId="77777777" w:rsidR="00554DF4" w:rsidRPr="007F665C" w:rsidRDefault="00554DF4" w:rsidP="00554DF4">
      <w:pPr>
        <w:pStyle w:val="Ttulo2"/>
        <w:rPr>
          <w:rFonts w:ascii="Palatino Linotype" w:hAnsi="Palatino Linotype"/>
          <w:b/>
          <w:bCs/>
          <w:color w:val="auto"/>
          <w:spacing w:val="60"/>
          <w:sz w:val="24"/>
        </w:rPr>
      </w:pPr>
      <w:bookmarkStart w:id="6" w:name="_Toc74238188"/>
      <w:r w:rsidRPr="007F665C">
        <w:rPr>
          <w:rFonts w:ascii="Palatino Linotype" w:hAnsi="Palatino Linotype"/>
          <w:b/>
          <w:color w:val="auto"/>
          <w:sz w:val="24"/>
        </w:rPr>
        <w:t>PRIMERO. De la competencia</w:t>
      </w:r>
      <w:bookmarkEnd w:id="6"/>
    </w:p>
    <w:p w14:paraId="6BB65AE6" w14:textId="7DB526D8" w:rsidR="00554DF4" w:rsidRPr="007F665C" w:rsidRDefault="00C03582" w:rsidP="00587D80">
      <w:pPr>
        <w:pStyle w:val="Prrafodelista"/>
        <w:numPr>
          <w:ilvl w:val="0"/>
          <w:numId w:val="1"/>
        </w:numPr>
        <w:spacing w:before="240" w:after="240" w:line="360" w:lineRule="auto"/>
        <w:ind w:left="0" w:firstLine="0"/>
        <w:jc w:val="both"/>
        <w:rPr>
          <w:rFonts w:ascii="Palatino Linotype" w:hAnsi="Palatino Linotype"/>
        </w:rPr>
      </w:pPr>
      <w:r w:rsidRPr="007F665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7F665C">
        <w:rPr>
          <w:rFonts w:ascii="Palatino Linotype" w:eastAsia="Calibri" w:hAnsi="Palatino Linotype" w:cs="Times New Roman"/>
          <w:lang w:val="es-ES"/>
        </w:rPr>
        <w:lastRenderedPageBreak/>
        <w:t xml:space="preserve">A, fracción IV de la </w:t>
      </w:r>
      <w:r w:rsidRPr="007F665C">
        <w:rPr>
          <w:rFonts w:ascii="Palatino Linotype" w:eastAsia="Calibri" w:hAnsi="Palatino Linotype" w:cs="Times New Roman"/>
          <w:b/>
          <w:lang w:val="es-ES"/>
        </w:rPr>
        <w:t>Constitución Política de los Estados Unidos Mexicanos</w:t>
      </w:r>
      <w:r w:rsidRPr="007F665C">
        <w:rPr>
          <w:rFonts w:ascii="Palatino Linotype" w:eastAsia="Calibri" w:hAnsi="Palatino Linotype" w:cs="Times New Roman"/>
          <w:lang w:val="es-ES"/>
        </w:rPr>
        <w:t xml:space="preserve">; 5, párrafos </w:t>
      </w:r>
      <w:r w:rsidRPr="007F665C">
        <w:rPr>
          <w:rFonts w:ascii="Palatino Linotype" w:hAnsi="Palatino Linotype" w:cs="Arial"/>
          <w:bCs/>
          <w:color w:val="222222"/>
          <w:lang w:val="es-ES"/>
        </w:rPr>
        <w:t>vigésimo</w:t>
      </w:r>
      <w:r w:rsidR="00C9205E" w:rsidRPr="007F665C">
        <w:rPr>
          <w:rFonts w:ascii="Palatino Linotype" w:hAnsi="Palatino Linotype" w:cs="Arial"/>
          <w:bCs/>
          <w:color w:val="222222"/>
          <w:lang w:val="es-ES"/>
        </w:rPr>
        <w:t xml:space="preserve"> noveno</w:t>
      </w:r>
      <w:r w:rsidRPr="007F665C">
        <w:rPr>
          <w:rFonts w:ascii="Palatino Linotype" w:hAnsi="Palatino Linotype" w:cs="Arial"/>
          <w:bCs/>
          <w:color w:val="222222"/>
          <w:lang w:val="es-ES"/>
        </w:rPr>
        <w:t xml:space="preserve">, </w:t>
      </w:r>
      <w:r w:rsidR="00C9205E" w:rsidRPr="007F665C">
        <w:rPr>
          <w:rFonts w:ascii="Palatino Linotype" w:hAnsi="Palatino Linotype" w:cs="Arial"/>
          <w:bCs/>
          <w:color w:val="222222"/>
          <w:lang w:val="es-ES"/>
        </w:rPr>
        <w:t>trigésimo</w:t>
      </w:r>
      <w:r w:rsidRPr="007F665C">
        <w:rPr>
          <w:rFonts w:ascii="Palatino Linotype" w:hAnsi="Palatino Linotype" w:cs="Arial"/>
          <w:bCs/>
          <w:color w:val="222222"/>
          <w:lang w:val="es-ES"/>
        </w:rPr>
        <w:t xml:space="preserve"> y </w:t>
      </w:r>
      <w:r w:rsidR="00C9205E" w:rsidRPr="007F665C">
        <w:rPr>
          <w:rFonts w:ascii="Palatino Linotype" w:hAnsi="Palatino Linotype" w:cs="Arial"/>
          <w:bCs/>
          <w:color w:val="222222"/>
          <w:lang w:val="es-ES"/>
        </w:rPr>
        <w:t>trigésimo primero</w:t>
      </w:r>
      <w:r w:rsidRPr="007F665C">
        <w:rPr>
          <w:rFonts w:ascii="Palatino Linotype" w:hAnsi="Palatino Linotype" w:cs="Arial"/>
          <w:bCs/>
          <w:color w:val="222222"/>
          <w:lang w:val="es-ES"/>
        </w:rPr>
        <w:t xml:space="preserve"> </w:t>
      </w:r>
      <w:r w:rsidRPr="007F665C">
        <w:rPr>
          <w:rFonts w:ascii="Palatino Linotype" w:eastAsia="Calibri" w:hAnsi="Palatino Linotype" w:cs="Times New Roman"/>
          <w:lang w:val="es-ES"/>
        </w:rPr>
        <w:t xml:space="preserve">fracciones IV y V de la </w:t>
      </w:r>
      <w:r w:rsidRPr="007F665C">
        <w:rPr>
          <w:rFonts w:ascii="Palatino Linotype" w:eastAsia="Calibri" w:hAnsi="Palatino Linotype" w:cs="Times New Roman"/>
          <w:b/>
          <w:lang w:val="es-ES"/>
        </w:rPr>
        <w:t>Constitución Política del Estado Libre y Soberano de México</w:t>
      </w:r>
      <w:r w:rsidRPr="007F665C">
        <w:rPr>
          <w:rFonts w:ascii="Palatino Linotype" w:eastAsia="Calibri" w:hAnsi="Palatino Linotype" w:cs="Times New Roman"/>
          <w:lang w:val="es-ES"/>
        </w:rPr>
        <w:t xml:space="preserve">; artículos 1, 2 fracción II, 13, 29, 36 fracciones I y II, 176, 178, 179, 181 párrafo tercero y 185 </w:t>
      </w:r>
      <w:r w:rsidRPr="007F665C">
        <w:rPr>
          <w:rFonts w:ascii="Palatino Linotype" w:eastAsia="Calibri" w:hAnsi="Palatino Linotype" w:cs="Arial"/>
          <w:lang w:val="es-ES"/>
        </w:rPr>
        <w:t xml:space="preserve">de la </w:t>
      </w:r>
      <w:r w:rsidRPr="007F665C">
        <w:rPr>
          <w:rFonts w:ascii="Palatino Linotype" w:eastAsia="Calibri" w:hAnsi="Palatino Linotype" w:cs="Arial"/>
          <w:b/>
          <w:lang w:val="es-ES"/>
        </w:rPr>
        <w:t>Ley de Transparencia y Acceso a la Información Pública del Estado de México y Municipios</w:t>
      </w:r>
      <w:r w:rsidRPr="007F665C">
        <w:rPr>
          <w:rFonts w:ascii="Palatino Linotype" w:eastAsia="Calibri" w:hAnsi="Palatino Linotype" w:cs="Arial"/>
          <w:lang w:val="es-ES"/>
        </w:rPr>
        <w:t xml:space="preserve">; y 10, 7, 9 fracciones I y XXIV, y 11 del </w:t>
      </w:r>
      <w:r w:rsidRPr="007F665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F665C">
        <w:rPr>
          <w:rFonts w:ascii="Palatino Linotype" w:hAnsi="Palatino Linotype"/>
        </w:rPr>
        <w:t>.</w:t>
      </w:r>
    </w:p>
    <w:p w14:paraId="4DCA0FFB" w14:textId="77777777" w:rsidR="00554DF4" w:rsidRPr="007F665C" w:rsidRDefault="00554DF4" w:rsidP="00554DF4">
      <w:pPr>
        <w:pStyle w:val="Ttulo2"/>
        <w:rPr>
          <w:rFonts w:ascii="Palatino Linotype" w:hAnsi="Palatino Linotype"/>
          <w:b/>
          <w:color w:val="auto"/>
          <w:sz w:val="24"/>
        </w:rPr>
      </w:pPr>
      <w:bookmarkStart w:id="7" w:name="_Toc74238189"/>
      <w:r w:rsidRPr="007F665C">
        <w:rPr>
          <w:rFonts w:ascii="Palatino Linotype" w:hAnsi="Palatino Linotype"/>
          <w:b/>
          <w:color w:val="auto"/>
          <w:sz w:val="24"/>
        </w:rPr>
        <w:t>SEGUNDO. De la oportunidad y procedencia.</w:t>
      </w:r>
      <w:bookmarkEnd w:id="7"/>
    </w:p>
    <w:p w14:paraId="5BD3F5B6" w14:textId="77777777" w:rsidR="0074789F" w:rsidRPr="007F665C" w:rsidRDefault="0074789F" w:rsidP="0074789F">
      <w:pPr>
        <w:rPr>
          <w:lang w:val="es-MX" w:eastAsia="en-US"/>
        </w:rPr>
      </w:pPr>
    </w:p>
    <w:p w14:paraId="387B41A4" w14:textId="790D6531" w:rsidR="000E2BE4" w:rsidRPr="007F665C" w:rsidRDefault="000E2BE4" w:rsidP="000E2BE4">
      <w:pPr>
        <w:pStyle w:val="Prrafodelista"/>
        <w:numPr>
          <w:ilvl w:val="0"/>
          <w:numId w:val="2"/>
        </w:numPr>
        <w:spacing w:before="240" w:after="240" w:line="360" w:lineRule="auto"/>
        <w:ind w:left="0" w:right="49" w:firstLine="0"/>
        <w:jc w:val="both"/>
        <w:rPr>
          <w:rFonts w:ascii="Palatino Linotype" w:hAnsi="Palatino Linotype"/>
        </w:rPr>
      </w:pPr>
      <w:r w:rsidRPr="007F665C">
        <w:rPr>
          <w:rFonts w:ascii="Palatino Linotype" w:eastAsia="Calibri" w:hAnsi="Palatino Linotype" w:cs="Arial"/>
        </w:rPr>
        <w:t xml:space="preserve">El medio de impugnación fue presentado a través del </w:t>
      </w:r>
      <w:r w:rsidRPr="007F665C">
        <w:rPr>
          <w:rFonts w:ascii="Palatino Linotype" w:eastAsia="Calibri" w:hAnsi="Palatino Linotype" w:cs="Arial"/>
          <w:b/>
        </w:rPr>
        <w:t>SAIMEX,</w:t>
      </w:r>
      <w:r w:rsidRPr="007F665C">
        <w:rPr>
          <w:rFonts w:ascii="Palatino Linotype" w:eastAsia="Calibri" w:hAnsi="Palatino Linotype" w:cs="Arial"/>
        </w:rPr>
        <w:t xml:space="preserve"> en el formato previamente aprobado para tal efecto y dentro del plazo legal de quince días hábiles otorgados; siendo así que el </w:t>
      </w:r>
      <w:r w:rsidRPr="007F665C">
        <w:rPr>
          <w:rFonts w:ascii="Palatino Linotype" w:eastAsia="Calibri" w:hAnsi="Palatino Linotype" w:cs="Arial"/>
          <w:b/>
        </w:rPr>
        <w:t>SUJETO OBLIGADO</w:t>
      </w:r>
      <w:r w:rsidRPr="007F665C">
        <w:rPr>
          <w:rFonts w:ascii="Palatino Linotype" w:eastAsia="Calibri" w:hAnsi="Palatino Linotype" w:cs="Arial"/>
        </w:rPr>
        <w:t xml:space="preserve"> entregó respuesta a la solicitud el día </w:t>
      </w:r>
      <w:r w:rsidR="000745FF" w:rsidRPr="007F665C">
        <w:rPr>
          <w:rFonts w:ascii="Palatino Linotype" w:eastAsia="Calibri" w:hAnsi="Palatino Linotype" w:cs="Arial"/>
        </w:rPr>
        <w:t>ocho</w:t>
      </w:r>
      <w:r w:rsidRPr="007F665C">
        <w:rPr>
          <w:rFonts w:ascii="Palatino Linotype" w:eastAsia="Calibri" w:hAnsi="Palatino Linotype" w:cs="Arial"/>
        </w:rPr>
        <w:t xml:space="preserve"> (</w:t>
      </w:r>
      <w:r w:rsidR="001428CC" w:rsidRPr="007F665C">
        <w:rPr>
          <w:rFonts w:ascii="Palatino Linotype" w:eastAsia="Calibri" w:hAnsi="Palatino Linotype" w:cs="Arial"/>
        </w:rPr>
        <w:t>8</w:t>
      </w:r>
      <w:r w:rsidRPr="007F665C">
        <w:rPr>
          <w:rFonts w:ascii="Palatino Linotype" w:eastAsia="Calibri" w:hAnsi="Palatino Linotype" w:cs="Arial"/>
        </w:rPr>
        <w:t xml:space="preserve">) de </w:t>
      </w:r>
      <w:r w:rsidR="000745FF" w:rsidRPr="007F665C">
        <w:rPr>
          <w:rFonts w:ascii="Palatino Linotype" w:eastAsia="Calibri" w:hAnsi="Palatino Linotype" w:cs="Arial"/>
        </w:rPr>
        <w:t>abril</w:t>
      </w:r>
      <w:r w:rsidRPr="007F665C">
        <w:rPr>
          <w:rFonts w:ascii="Palatino Linotype" w:eastAsia="Calibri" w:hAnsi="Palatino Linotype" w:cs="Arial"/>
        </w:rPr>
        <w:t xml:space="preserve"> de dos mil veintiuno, </w:t>
      </w:r>
      <w:r w:rsidRPr="007F665C">
        <w:rPr>
          <w:rFonts w:ascii="Palatino Linotype" w:hAnsi="Palatino Linotype" w:cs="Arial"/>
        </w:rPr>
        <w:t xml:space="preserve">de tal forma que el plazo para interponer el recurso de revisión transcurrió del </w:t>
      </w:r>
      <w:r w:rsidR="000745FF" w:rsidRPr="007F665C">
        <w:rPr>
          <w:rFonts w:ascii="Palatino Linotype" w:hAnsi="Palatino Linotype" w:cs="Arial"/>
        </w:rPr>
        <w:t>nueve</w:t>
      </w:r>
      <w:r w:rsidR="00236A70" w:rsidRPr="007F665C">
        <w:rPr>
          <w:rFonts w:ascii="Palatino Linotype" w:hAnsi="Palatino Linotype" w:cs="Arial"/>
        </w:rPr>
        <w:t xml:space="preserve"> </w:t>
      </w:r>
      <w:r w:rsidRPr="007F665C">
        <w:rPr>
          <w:rFonts w:ascii="Palatino Linotype" w:hAnsi="Palatino Linotype" w:cs="Arial"/>
        </w:rPr>
        <w:t>(</w:t>
      </w:r>
      <w:r w:rsidR="001428CC" w:rsidRPr="007F665C">
        <w:rPr>
          <w:rFonts w:ascii="Palatino Linotype" w:hAnsi="Palatino Linotype" w:cs="Arial"/>
        </w:rPr>
        <w:t>9</w:t>
      </w:r>
      <w:r w:rsidRPr="007F665C">
        <w:rPr>
          <w:rFonts w:ascii="Palatino Linotype" w:hAnsi="Palatino Linotype" w:cs="Arial"/>
        </w:rPr>
        <w:t xml:space="preserve">) </w:t>
      </w:r>
      <w:r w:rsidR="000745FF" w:rsidRPr="007F665C">
        <w:rPr>
          <w:rFonts w:ascii="Palatino Linotype" w:hAnsi="Palatino Linotype" w:cs="Arial"/>
        </w:rPr>
        <w:t>al veintinueve (29)</w:t>
      </w:r>
      <w:r w:rsidRPr="007F665C">
        <w:rPr>
          <w:rFonts w:ascii="Palatino Linotype" w:hAnsi="Palatino Linotype" w:cs="Arial"/>
        </w:rPr>
        <w:t xml:space="preserve"> de </w:t>
      </w:r>
      <w:r w:rsidR="00236A70" w:rsidRPr="007F665C">
        <w:rPr>
          <w:rFonts w:ascii="Palatino Linotype" w:hAnsi="Palatino Linotype" w:cs="Arial"/>
        </w:rPr>
        <w:t>abril</w:t>
      </w:r>
      <w:r w:rsidRPr="007F665C">
        <w:rPr>
          <w:rFonts w:ascii="Palatino Linotype" w:hAnsi="Palatino Linotype" w:cs="Arial"/>
        </w:rPr>
        <w:t xml:space="preserve"> de dos mil veintiuno; en consecuencia, presentó su inconformidad el día </w:t>
      </w:r>
      <w:r w:rsidR="000745FF" w:rsidRPr="007F665C">
        <w:rPr>
          <w:rFonts w:ascii="Palatino Linotype" w:hAnsi="Palatino Linotype" w:cs="Arial"/>
        </w:rPr>
        <w:t>dieciséis</w:t>
      </w:r>
      <w:r w:rsidRPr="007F665C">
        <w:rPr>
          <w:rFonts w:ascii="Palatino Linotype" w:hAnsi="Palatino Linotype" w:cs="Arial"/>
        </w:rPr>
        <w:t xml:space="preserve"> (</w:t>
      </w:r>
      <w:r w:rsidR="008D7695" w:rsidRPr="007F665C">
        <w:rPr>
          <w:rFonts w:ascii="Palatino Linotype" w:hAnsi="Palatino Linotype" w:cs="Arial"/>
        </w:rPr>
        <w:t>1</w:t>
      </w:r>
      <w:r w:rsidR="000745FF" w:rsidRPr="007F665C">
        <w:rPr>
          <w:rFonts w:ascii="Palatino Linotype" w:hAnsi="Palatino Linotype" w:cs="Arial"/>
        </w:rPr>
        <w:t>6</w:t>
      </w:r>
      <w:r w:rsidRPr="007F665C">
        <w:rPr>
          <w:rFonts w:ascii="Palatino Linotype" w:hAnsi="Palatino Linotype" w:cs="Arial"/>
        </w:rPr>
        <w:t xml:space="preserve">) de </w:t>
      </w:r>
      <w:r w:rsidR="008D7695" w:rsidRPr="007F665C">
        <w:rPr>
          <w:rFonts w:ascii="Palatino Linotype" w:hAnsi="Palatino Linotype" w:cs="Arial"/>
        </w:rPr>
        <w:t>abril</w:t>
      </w:r>
      <w:r w:rsidRPr="007F665C">
        <w:rPr>
          <w:rFonts w:ascii="Palatino Linotype" w:hAnsi="Palatino Linotype" w:cs="Arial"/>
        </w:rPr>
        <w:t xml:space="preserve"> de dos mil veintiuno, por lo que se encuentra dentro de los márgenes temporales previstos en el artículo 178 de la </w:t>
      </w:r>
      <w:r w:rsidRPr="007F665C">
        <w:rPr>
          <w:rFonts w:ascii="Palatino Linotype" w:hAnsi="Palatino Linotype" w:cs="Arial"/>
          <w:b/>
        </w:rPr>
        <w:t xml:space="preserve">Ley de Transparencia y Acceso a la Información Pública del Estado de México y Municipios </w:t>
      </w:r>
      <w:r w:rsidRPr="007F665C">
        <w:rPr>
          <w:rFonts w:ascii="Palatino Linotype" w:hAnsi="Palatino Linotype" w:cs="Arial"/>
        </w:rPr>
        <w:t>vigente.</w:t>
      </w:r>
    </w:p>
    <w:p w14:paraId="2A2950BF" w14:textId="0E0B84A9" w:rsidR="00DF5DD1" w:rsidRPr="007F665C" w:rsidRDefault="00DF5DD1" w:rsidP="00DF5DD1">
      <w:pPr>
        <w:pStyle w:val="Prrafodelista"/>
        <w:spacing w:before="240" w:after="240" w:line="360" w:lineRule="auto"/>
        <w:ind w:left="0" w:right="49"/>
        <w:jc w:val="both"/>
        <w:rPr>
          <w:rFonts w:ascii="Palatino Linotype" w:hAnsi="Palatino Linotype" w:cs="Arial"/>
        </w:rPr>
      </w:pPr>
    </w:p>
    <w:p w14:paraId="6CFD0539" w14:textId="5FAA2C38" w:rsidR="0074789F" w:rsidRPr="007F665C" w:rsidRDefault="0074789F" w:rsidP="001A6F6E">
      <w:pPr>
        <w:pStyle w:val="Prrafodelista"/>
        <w:numPr>
          <w:ilvl w:val="0"/>
          <w:numId w:val="2"/>
        </w:numPr>
        <w:spacing w:before="240" w:after="240" w:line="360" w:lineRule="auto"/>
        <w:ind w:left="0" w:right="49" w:firstLine="0"/>
        <w:jc w:val="both"/>
        <w:rPr>
          <w:rFonts w:ascii="Palatino Linotype" w:hAnsi="Palatino Linotype"/>
        </w:rPr>
      </w:pPr>
      <w:r w:rsidRPr="007F665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C126BBC" w14:textId="0E6F7B33" w:rsidR="00C67E9E" w:rsidRPr="007F665C" w:rsidRDefault="008C2FEE" w:rsidP="00C67E9E">
      <w:pPr>
        <w:pStyle w:val="Ttulo1"/>
        <w:spacing w:before="0" w:line="360" w:lineRule="auto"/>
      </w:pPr>
      <w:bookmarkStart w:id="8" w:name="_Toc65242752"/>
      <w:bookmarkStart w:id="9" w:name="_Toc74238190"/>
      <w:r w:rsidRPr="007F665C">
        <w:lastRenderedPageBreak/>
        <w:t>TERCERO</w:t>
      </w:r>
      <w:r w:rsidR="00C67E9E" w:rsidRPr="007F665C">
        <w:t>. De previo y especial pronunciamiento.</w:t>
      </w:r>
      <w:bookmarkEnd w:id="8"/>
      <w:bookmarkEnd w:id="9"/>
    </w:p>
    <w:p w14:paraId="29BBD4E1" w14:textId="77777777" w:rsidR="00C67E9E" w:rsidRPr="007F665C" w:rsidRDefault="00C67E9E" w:rsidP="00C67E9E">
      <w:pPr>
        <w:pStyle w:val="Prrafodelista"/>
        <w:ind w:left="0"/>
        <w:rPr>
          <w:lang w:val="es-MX" w:eastAsia="en-US"/>
        </w:rPr>
      </w:pPr>
    </w:p>
    <w:p w14:paraId="25E27D74" w14:textId="77777777" w:rsidR="00C67E9E" w:rsidRPr="007F665C"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7F665C">
        <w:rPr>
          <w:rFonts w:ascii="Palatino Linotype" w:hAnsi="Palatino Linotype"/>
          <w:lang w:val="es-ES"/>
        </w:rPr>
        <w:t xml:space="preserve">Desde que inició, a finales de 2019, la crisis generada por el virus </w:t>
      </w:r>
      <w:r w:rsidRPr="007F665C">
        <w:rPr>
          <w:rFonts w:ascii="Palatino Linotype" w:hAnsi="Palatino Linotype"/>
          <w:b/>
          <w:lang w:val="es-ES"/>
        </w:rPr>
        <w:t>SARS-Cov-2 -  COVID-19</w:t>
      </w:r>
      <w:r w:rsidRPr="007F665C">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CF38A14" w14:textId="77777777" w:rsidR="00C67E9E" w:rsidRPr="007F665C" w:rsidRDefault="00C67E9E" w:rsidP="00C67E9E">
      <w:pPr>
        <w:pStyle w:val="Prrafodelista"/>
        <w:rPr>
          <w:rFonts w:ascii="Palatino Linotype" w:eastAsia="MS Mincho" w:hAnsi="Palatino Linotype" w:cs="Times New Roman"/>
        </w:rPr>
      </w:pPr>
    </w:p>
    <w:p w14:paraId="26051149" w14:textId="77777777" w:rsidR="00C67E9E" w:rsidRPr="007F665C"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7F665C">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B74E647" w14:textId="77777777" w:rsidR="00C67E9E" w:rsidRPr="007F665C" w:rsidRDefault="00C67E9E" w:rsidP="00C67E9E">
      <w:pPr>
        <w:pStyle w:val="Prrafodelista"/>
        <w:rPr>
          <w:rFonts w:ascii="Palatino Linotype" w:eastAsia="MS Mincho" w:hAnsi="Palatino Linotype" w:cs="Times New Roman"/>
        </w:rPr>
      </w:pPr>
    </w:p>
    <w:p w14:paraId="3EB2F395" w14:textId="77777777" w:rsidR="00C67E9E" w:rsidRPr="007F665C"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7F665C">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72376109" w14:textId="77777777" w:rsidR="00C67E9E" w:rsidRPr="007F665C" w:rsidRDefault="00C67E9E" w:rsidP="00C67E9E">
      <w:pPr>
        <w:pStyle w:val="Prrafodelista"/>
        <w:rPr>
          <w:rFonts w:ascii="Palatino Linotype" w:eastAsia="MS Mincho" w:hAnsi="Palatino Linotype" w:cs="Times New Roman"/>
        </w:rPr>
      </w:pPr>
    </w:p>
    <w:p w14:paraId="5192822A" w14:textId="77777777" w:rsidR="00C67E9E" w:rsidRPr="007F665C"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7F665C">
        <w:rPr>
          <w:rFonts w:ascii="Palatino Linotype" w:hAnsi="Palatino Linotype"/>
          <w:lang w:val="es-ES"/>
        </w:rPr>
        <w:lastRenderedPageBreak/>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C9874AC" w14:textId="77777777" w:rsidR="00C67E9E" w:rsidRPr="007F665C" w:rsidRDefault="00C67E9E" w:rsidP="00C67E9E">
      <w:pPr>
        <w:pStyle w:val="Prrafodelista"/>
        <w:rPr>
          <w:rFonts w:ascii="Palatino Linotype" w:eastAsia="MS Mincho" w:hAnsi="Palatino Linotype" w:cs="Times New Roman"/>
        </w:rPr>
      </w:pPr>
    </w:p>
    <w:p w14:paraId="7FC0EE81" w14:textId="77777777" w:rsidR="00C67E9E" w:rsidRPr="007F665C" w:rsidRDefault="00C67E9E" w:rsidP="00C67E9E">
      <w:pPr>
        <w:numPr>
          <w:ilvl w:val="0"/>
          <w:numId w:val="2"/>
        </w:numPr>
        <w:spacing w:line="360" w:lineRule="auto"/>
        <w:ind w:left="0" w:right="49" w:firstLine="0"/>
        <w:contextualSpacing/>
        <w:jc w:val="both"/>
        <w:rPr>
          <w:rFonts w:ascii="Palatino Linotype" w:hAnsi="Palatino Linotype"/>
          <w:lang w:val="es-ES"/>
        </w:rPr>
      </w:pPr>
      <w:r w:rsidRPr="007F665C">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78ACD2A" w14:textId="77777777" w:rsidR="00C67E9E" w:rsidRPr="007F665C" w:rsidRDefault="00C67E9E" w:rsidP="00C67E9E">
      <w:pPr>
        <w:pStyle w:val="Prrafodelista"/>
        <w:rPr>
          <w:rFonts w:ascii="Palatino Linotype" w:hAnsi="Palatino Linotype"/>
          <w:lang w:val="es-ES"/>
        </w:rPr>
      </w:pPr>
    </w:p>
    <w:p w14:paraId="12ED994E" w14:textId="77777777" w:rsidR="00C67E9E" w:rsidRPr="007F665C" w:rsidRDefault="00C67E9E" w:rsidP="00C67E9E">
      <w:pPr>
        <w:numPr>
          <w:ilvl w:val="0"/>
          <w:numId w:val="2"/>
        </w:numPr>
        <w:spacing w:line="360" w:lineRule="auto"/>
        <w:ind w:left="0" w:right="49" w:firstLine="0"/>
        <w:contextualSpacing/>
        <w:jc w:val="both"/>
        <w:rPr>
          <w:rFonts w:ascii="Palatino Linotype" w:hAnsi="Palatino Linotype"/>
          <w:lang w:val="es-ES"/>
        </w:rPr>
      </w:pPr>
      <w:r w:rsidRPr="007F665C">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w:t>
      </w:r>
      <w:r w:rsidRPr="007F665C">
        <w:rPr>
          <w:rFonts w:ascii="Palatino Linotype" w:hAnsi="Palatino Linotype"/>
          <w:lang w:val="es-ES"/>
        </w:rPr>
        <w:lastRenderedPageBreak/>
        <w:t xml:space="preserve">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7F665C">
        <w:rPr>
          <w:rFonts w:ascii="Palatino Linotype" w:hAnsi="Palatino Linotype"/>
          <w:lang w:val="es-ES"/>
        </w:rPr>
        <w:t>transito</w:t>
      </w:r>
      <w:proofErr w:type="spellEnd"/>
      <w:r w:rsidRPr="007F665C">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401EFF08" w14:textId="77777777" w:rsidR="00C67E9E" w:rsidRPr="007F665C" w:rsidRDefault="00C67E9E" w:rsidP="00C67E9E">
      <w:pPr>
        <w:pStyle w:val="Prrafodelista"/>
        <w:rPr>
          <w:rFonts w:ascii="Palatino Linotype" w:hAnsi="Palatino Linotype"/>
          <w:lang w:val="es-ES"/>
        </w:rPr>
      </w:pPr>
    </w:p>
    <w:p w14:paraId="002AAA81" w14:textId="77777777" w:rsidR="00C67E9E" w:rsidRPr="007F665C" w:rsidRDefault="00C67E9E" w:rsidP="00C67E9E">
      <w:pPr>
        <w:numPr>
          <w:ilvl w:val="0"/>
          <w:numId w:val="2"/>
        </w:numPr>
        <w:spacing w:line="360" w:lineRule="auto"/>
        <w:ind w:left="0" w:right="49" w:firstLine="0"/>
        <w:contextualSpacing/>
        <w:jc w:val="both"/>
        <w:rPr>
          <w:rFonts w:ascii="Palatino Linotype" w:hAnsi="Palatino Linotype"/>
          <w:lang w:val="es-ES"/>
        </w:rPr>
      </w:pPr>
      <w:r w:rsidRPr="007F665C">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FDBCD1C" w14:textId="77777777" w:rsidR="00C67E9E" w:rsidRPr="007F665C" w:rsidRDefault="00C67E9E" w:rsidP="00C67E9E">
      <w:pPr>
        <w:pStyle w:val="Prrafodelista"/>
        <w:rPr>
          <w:rFonts w:ascii="Palatino Linotype" w:hAnsi="Palatino Linotype"/>
          <w:lang w:val="es-ES"/>
        </w:rPr>
      </w:pPr>
    </w:p>
    <w:p w14:paraId="2E58987F" w14:textId="77777777" w:rsidR="00C67E9E" w:rsidRPr="007F665C" w:rsidRDefault="00C67E9E" w:rsidP="00C67E9E">
      <w:pPr>
        <w:numPr>
          <w:ilvl w:val="0"/>
          <w:numId w:val="2"/>
        </w:numPr>
        <w:spacing w:line="360" w:lineRule="auto"/>
        <w:ind w:left="0" w:right="49" w:firstLine="0"/>
        <w:contextualSpacing/>
        <w:jc w:val="both"/>
        <w:rPr>
          <w:rFonts w:ascii="Palatino Linotype" w:hAnsi="Palatino Linotype"/>
          <w:lang w:val="es-ES"/>
        </w:rPr>
      </w:pPr>
      <w:r w:rsidRPr="007F665C">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w:t>
      </w:r>
      <w:r w:rsidRPr="007F665C">
        <w:rPr>
          <w:rFonts w:ascii="Palatino Linotype" w:hAnsi="Palatino Linotype"/>
          <w:lang w:val="es-ES"/>
        </w:rPr>
        <w:lastRenderedPageBreak/>
        <w:t>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7DF029A" w14:textId="77777777" w:rsidR="00C67E9E" w:rsidRPr="007F665C" w:rsidRDefault="00C67E9E" w:rsidP="00C67E9E">
      <w:pPr>
        <w:pStyle w:val="Prrafodelista"/>
        <w:rPr>
          <w:rFonts w:ascii="Palatino Linotype" w:hAnsi="Palatino Linotype"/>
          <w:lang w:val="es-ES"/>
        </w:rPr>
      </w:pPr>
    </w:p>
    <w:p w14:paraId="617385D7" w14:textId="77777777" w:rsidR="00C67E9E" w:rsidRPr="007F665C" w:rsidRDefault="00C67E9E" w:rsidP="00C67E9E">
      <w:pPr>
        <w:numPr>
          <w:ilvl w:val="0"/>
          <w:numId w:val="2"/>
        </w:numPr>
        <w:spacing w:line="360" w:lineRule="auto"/>
        <w:ind w:left="0" w:right="49" w:firstLine="0"/>
        <w:contextualSpacing/>
        <w:jc w:val="both"/>
        <w:rPr>
          <w:rFonts w:ascii="Palatino Linotype" w:hAnsi="Palatino Linotype"/>
          <w:lang w:val="es-ES"/>
        </w:rPr>
      </w:pPr>
      <w:r w:rsidRPr="007F665C">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7E27647" w14:textId="77777777" w:rsidR="00C67E9E" w:rsidRPr="007F665C" w:rsidRDefault="00C67E9E" w:rsidP="00C67E9E">
      <w:pPr>
        <w:pStyle w:val="Prrafodelista"/>
        <w:rPr>
          <w:rFonts w:ascii="Palatino Linotype" w:hAnsi="Palatino Linotype"/>
          <w:lang w:val="es-ES"/>
        </w:rPr>
      </w:pPr>
    </w:p>
    <w:p w14:paraId="35E04E39" w14:textId="77777777" w:rsidR="00C67E9E" w:rsidRPr="007F665C" w:rsidRDefault="00C67E9E" w:rsidP="00C67E9E">
      <w:pPr>
        <w:numPr>
          <w:ilvl w:val="0"/>
          <w:numId w:val="2"/>
        </w:numPr>
        <w:spacing w:line="360" w:lineRule="auto"/>
        <w:ind w:left="0" w:right="49" w:firstLine="0"/>
        <w:contextualSpacing/>
        <w:jc w:val="both"/>
        <w:rPr>
          <w:rFonts w:ascii="Palatino Linotype" w:hAnsi="Palatino Linotype"/>
          <w:lang w:val="es-ES"/>
        </w:rPr>
      </w:pPr>
      <w:r w:rsidRPr="007F665C">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w:t>
      </w:r>
      <w:r w:rsidRPr="007F665C">
        <w:rPr>
          <w:rFonts w:ascii="Palatino Linotype" w:hAnsi="Palatino Linotype"/>
          <w:lang w:val="es-ES"/>
        </w:rPr>
        <w:lastRenderedPageBreak/>
        <w:t xml:space="preserve">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9259EAB" w14:textId="77777777" w:rsidR="00C67E9E" w:rsidRPr="007F665C" w:rsidRDefault="00C67E9E" w:rsidP="00C67E9E">
      <w:pPr>
        <w:pStyle w:val="Prrafodelista"/>
        <w:rPr>
          <w:rFonts w:ascii="Palatino Linotype" w:hAnsi="Palatino Linotype"/>
          <w:lang w:val="es-ES"/>
        </w:rPr>
      </w:pPr>
    </w:p>
    <w:p w14:paraId="6D9006E8" w14:textId="5349770D" w:rsidR="00C51513" w:rsidRPr="007F665C" w:rsidRDefault="00C67E9E" w:rsidP="00377C95">
      <w:pPr>
        <w:numPr>
          <w:ilvl w:val="0"/>
          <w:numId w:val="2"/>
        </w:numPr>
        <w:spacing w:line="360" w:lineRule="auto"/>
        <w:ind w:left="0" w:right="49" w:firstLine="0"/>
        <w:contextualSpacing/>
        <w:jc w:val="both"/>
        <w:rPr>
          <w:rFonts w:ascii="Palatino Linotype" w:eastAsia="MS Mincho" w:hAnsi="Palatino Linotype" w:cs="Times New Roman"/>
        </w:rPr>
      </w:pPr>
      <w:r w:rsidRPr="007F665C">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468FDE5" w14:textId="77777777" w:rsidR="006216C8" w:rsidRPr="007F665C" w:rsidRDefault="006216C8" w:rsidP="006216C8">
      <w:pPr>
        <w:spacing w:line="360" w:lineRule="auto"/>
        <w:ind w:right="49"/>
        <w:contextualSpacing/>
        <w:jc w:val="both"/>
        <w:rPr>
          <w:rFonts w:ascii="Palatino Linotype" w:eastAsia="MS Mincho" w:hAnsi="Palatino Linotype" w:cs="Times New Roman"/>
        </w:rPr>
      </w:pPr>
    </w:p>
    <w:p w14:paraId="503D5373" w14:textId="6E92EA8E" w:rsidR="00E61FEC" w:rsidRPr="007F665C" w:rsidRDefault="008C2FEE" w:rsidP="003C635D">
      <w:pPr>
        <w:pStyle w:val="Ttulo2"/>
        <w:rPr>
          <w:rFonts w:ascii="Palatino Linotype" w:hAnsi="Palatino Linotype"/>
          <w:b/>
          <w:bCs/>
          <w:color w:val="auto"/>
          <w:sz w:val="24"/>
          <w:szCs w:val="24"/>
        </w:rPr>
      </w:pPr>
      <w:bookmarkStart w:id="10" w:name="_Toc74238191"/>
      <w:r w:rsidRPr="007F665C">
        <w:rPr>
          <w:rFonts w:ascii="Palatino Linotype" w:hAnsi="Palatino Linotype"/>
          <w:b/>
          <w:bCs/>
          <w:color w:val="auto"/>
          <w:sz w:val="24"/>
          <w:szCs w:val="24"/>
        </w:rPr>
        <w:t>CUARTO</w:t>
      </w:r>
      <w:r w:rsidR="00D928CA" w:rsidRPr="007F665C">
        <w:rPr>
          <w:rFonts w:ascii="Palatino Linotype" w:hAnsi="Palatino Linotype"/>
          <w:b/>
          <w:bCs/>
          <w:color w:val="auto"/>
          <w:sz w:val="24"/>
          <w:szCs w:val="24"/>
        </w:rPr>
        <w:t xml:space="preserve">. </w:t>
      </w:r>
      <w:r w:rsidR="00E61FEC" w:rsidRPr="007F665C">
        <w:rPr>
          <w:rFonts w:ascii="Palatino Linotype" w:hAnsi="Palatino Linotype"/>
          <w:b/>
          <w:bCs/>
          <w:color w:val="auto"/>
          <w:sz w:val="24"/>
          <w:szCs w:val="24"/>
        </w:rPr>
        <w:t xml:space="preserve"> </w:t>
      </w:r>
      <w:r w:rsidR="00CE0044" w:rsidRPr="007F665C">
        <w:rPr>
          <w:rFonts w:ascii="Palatino Linotype" w:hAnsi="Palatino Linotype"/>
          <w:b/>
          <w:bCs/>
          <w:color w:val="auto"/>
          <w:sz w:val="24"/>
          <w:szCs w:val="24"/>
        </w:rPr>
        <w:t>Planteamiento de la Litis.</w:t>
      </w:r>
      <w:bookmarkEnd w:id="10"/>
    </w:p>
    <w:p w14:paraId="15C44FFE" w14:textId="77777777" w:rsidR="003C635D" w:rsidRPr="007F665C" w:rsidRDefault="003C635D" w:rsidP="003C635D">
      <w:pPr>
        <w:rPr>
          <w:lang w:val="es-MX" w:eastAsia="en-US"/>
        </w:rPr>
      </w:pPr>
    </w:p>
    <w:p w14:paraId="49BCF0D3" w14:textId="7CF84452" w:rsidR="00E61FEC" w:rsidRPr="007F665C" w:rsidRDefault="00967EE6" w:rsidP="00E61FEC">
      <w:pPr>
        <w:pStyle w:val="Prrafodelista"/>
        <w:numPr>
          <w:ilvl w:val="0"/>
          <w:numId w:val="1"/>
        </w:numPr>
        <w:spacing w:before="240" w:after="240" w:line="360" w:lineRule="auto"/>
        <w:ind w:left="0" w:right="49" w:firstLine="0"/>
        <w:jc w:val="both"/>
      </w:pPr>
      <w:r w:rsidRPr="007F665C">
        <w:rPr>
          <w:rFonts w:ascii="Palatino Linotype" w:hAnsi="Palatino Linotype"/>
        </w:rPr>
        <w:t>Soporte documental del servicio de arrendamiento de fotocopiado</w:t>
      </w:r>
      <w:r w:rsidR="00574E02" w:rsidRPr="007F665C">
        <w:rPr>
          <w:rFonts w:ascii="Palatino Linotype" w:hAnsi="Palatino Linotype"/>
        </w:rPr>
        <w:t xml:space="preserve"> en los años 2015, 2016, 2017, 2018, 2019, 2020 y 2021, donde conste investigación de mercado, cotización de servicio, facturas, registro contable y transferencias </w:t>
      </w:r>
      <w:r w:rsidR="00574E02" w:rsidRPr="007F665C">
        <w:rPr>
          <w:rFonts w:ascii="Palatino Linotype" w:hAnsi="Palatino Linotype"/>
        </w:rPr>
        <w:lastRenderedPageBreak/>
        <w:t>bancarias, Contratos y sus anexos, relación y características del equipo y reporte de consumo.</w:t>
      </w:r>
    </w:p>
    <w:p w14:paraId="26F71299" w14:textId="77777777" w:rsidR="00E61FEC" w:rsidRPr="007F665C" w:rsidRDefault="00E61FEC" w:rsidP="00E61FEC">
      <w:pPr>
        <w:pStyle w:val="Prrafodelista"/>
        <w:spacing w:before="240" w:after="240" w:line="360" w:lineRule="auto"/>
        <w:ind w:right="49"/>
        <w:jc w:val="both"/>
        <w:rPr>
          <w:rFonts w:ascii="Palatino Linotype" w:hAnsi="Palatino Linotype"/>
        </w:rPr>
      </w:pPr>
    </w:p>
    <w:p w14:paraId="617E743E" w14:textId="4A725B3C" w:rsidR="00574E02" w:rsidRPr="007F665C" w:rsidRDefault="00E61FEC" w:rsidP="00E61FEC">
      <w:pPr>
        <w:pStyle w:val="Prrafodelista"/>
        <w:numPr>
          <w:ilvl w:val="0"/>
          <w:numId w:val="1"/>
        </w:numPr>
        <w:spacing w:before="240" w:after="240" w:line="360" w:lineRule="auto"/>
        <w:ind w:left="0" w:right="49" w:firstLine="0"/>
        <w:jc w:val="both"/>
        <w:rPr>
          <w:rFonts w:ascii="Palatino Linotype" w:hAnsi="Palatino Linotype"/>
        </w:rPr>
      </w:pPr>
      <w:r w:rsidRPr="007F665C">
        <w:rPr>
          <w:rFonts w:ascii="Palatino Linotype" w:hAnsi="Palatino Linotype"/>
        </w:rPr>
        <w:t>El Sujeto Obligado</w:t>
      </w:r>
      <w:r w:rsidR="003C635D" w:rsidRPr="007F665C">
        <w:rPr>
          <w:rFonts w:ascii="Palatino Linotype" w:hAnsi="Palatino Linotype"/>
        </w:rPr>
        <w:t xml:space="preserve"> </w:t>
      </w:r>
      <w:r w:rsidR="00CE0044" w:rsidRPr="007F665C">
        <w:rPr>
          <w:rFonts w:ascii="Palatino Linotype" w:hAnsi="Palatino Linotype"/>
        </w:rPr>
        <w:t xml:space="preserve">entregó </w:t>
      </w:r>
      <w:r w:rsidR="00574E02" w:rsidRPr="007F665C">
        <w:rPr>
          <w:rFonts w:ascii="Palatino Linotype" w:hAnsi="Palatino Linotype"/>
        </w:rPr>
        <w:t>un contrato de servicio de arrendamiento de fotocopiado del año 2020, junto con un reporte de consumo del mes de diciembre del mismo año.</w:t>
      </w:r>
    </w:p>
    <w:p w14:paraId="4B3E6C41" w14:textId="77777777" w:rsidR="00574E02" w:rsidRPr="007F665C" w:rsidRDefault="00574E02" w:rsidP="00574E02">
      <w:pPr>
        <w:pStyle w:val="Prrafodelista"/>
        <w:rPr>
          <w:rFonts w:ascii="Palatino Linotype" w:hAnsi="Palatino Linotype"/>
        </w:rPr>
      </w:pPr>
    </w:p>
    <w:p w14:paraId="06E25197" w14:textId="4E670597" w:rsidR="00574E02" w:rsidRPr="007F665C" w:rsidRDefault="00CE0044" w:rsidP="00E61FEC">
      <w:pPr>
        <w:pStyle w:val="Prrafodelista"/>
        <w:numPr>
          <w:ilvl w:val="0"/>
          <w:numId w:val="1"/>
        </w:numPr>
        <w:spacing w:before="240" w:after="240" w:line="360" w:lineRule="auto"/>
        <w:ind w:left="0" w:right="49" w:firstLine="0"/>
        <w:jc w:val="both"/>
        <w:rPr>
          <w:rFonts w:ascii="Palatino Linotype" w:hAnsi="Palatino Linotype"/>
        </w:rPr>
      </w:pPr>
      <w:r w:rsidRPr="007F665C">
        <w:rPr>
          <w:rFonts w:ascii="Palatino Linotype" w:hAnsi="Palatino Linotype"/>
        </w:rPr>
        <w:t xml:space="preserve">El Recurrente se inconformó </w:t>
      </w:r>
      <w:r w:rsidR="00574E02" w:rsidRPr="007F665C">
        <w:rPr>
          <w:rFonts w:ascii="Palatino Linotype" w:hAnsi="Palatino Linotype"/>
        </w:rPr>
        <w:t>no entregó información del año 2019</w:t>
      </w:r>
      <w:r w:rsidR="00A375D6" w:rsidRPr="007F665C">
        <w:rPr>
          <w:rFonts w:ascii="Palatino Linotype" w:hAnsi="Palatino Linotype"/>
        </w:rPr>
        <w:t>, mientras que del año 2020 faltó lo correspondiente a investigación mercado y cotización de servicio, facturas, registro contable y transferencias bancarias.</w:t>
      </w:r>
    </w:p>
    <w:p w14:paraId="3360B797" w14:textId="77777777" w:rsidR="00574E02" w:rsidRPr="007F665C" w:rsidRDefault="00574E02" w:rsidP="00574E02">
      <w:pPr>
        <w:pStyle w:val="Prrafodelista"/>
        <w:rPr>
          <w:rFonts w:ascii="Palatino Linotype" w:hAnsi="Palatino Linotype"/>
        </w:rPr>
      </w:pPr>
    </w:p>
    <w:p w14:paraId="34078990" w14:textId="6A5A9672" w:rsidR="00E61FEC" w:rsidRPr="007F665C" w:rsidRDefault="00E61FEC" w:rsidP="00E61FEC">
      <w:pPr>
        <w:pStyle w:val="Prrafodelista"/>
        <w:numPr>
          <w:ilvl w:val="0"/>
          <w:numId w:val="1"/>
        </w:numPr>
        <w:spacing w:before="240" w:after="240" w:line="360" w:lineRule="auto"/>
        <w:ind w:left="0" w:right="49" w:firstLine="0"/>
        <w:jc w:val="both"/>
        <w:rPr>
          <w:rFonts w:ascii="Palatino Linotype" w:hAnsi="Palatino Linotype"/>
        </w:rPr>
      </w:pPr>
      <w:r w:rsidRPr="007F665C">
        <w:rPr>
          <w:rFonts w:ascii="Palatino Linotype" w:hAnsi="Palatino Linotype"/>
        </w:rPr>
        <w:t xml:space="preserve">En consecuencia, en el presente recurso de revisión se analizará si se actualizan las causales de procedencia establecidas en las fracciones I y </w:t>
      </w:r>
      <w:r w:rsidR="00CE0044" w:rsidRPr="007F665C">
        <w:rPr>
          <w:rFonts w:ascii="Palatino Linotype" w:hAnsi="Palatino Linotype"/>
        </w:rPr>
        <w:t>IV</w:t>
      </w:r>
      <w:r w:rsidRPr="007F665C">
        <w:rPr>
          <w:rFonts w:ascii="Palatino Linotype" w:hAnsi="Palatino Linotype"/>
        </w:rPr>
        <w:t xml:space="preserve"> relativas a la negativa de la información y </w:t>
      </w:r>
      <w:r w:rsidR="00CE0044" w:rsidRPr="007F665C">
        <w:rPr>
          <w:rFonts w:ascii="Palatino Linotype" w:hAnsi="Palatino Linotype"/>
        </w:rPr>
        <w:t>entrega incompleta</w:t>
      </w:r>
      <w:r w:rsidRPr="007F665C">
        <w:rPr>
          <w:rFonts w:ascii="Palatino Linotype" w:hAnsi="Palatino Linotype"/>
        </w:rPr>
        <w:t xml:space="preserve"> del artículo 179 de la Ley de Transparencia y Acceso a la Información Pública del Estado de México y Municipios.</w:t>
      </w:r>
    </w:p>
    <w:p w14:paraId="304A824F" w14:textId="73E5E6D9" w:rsidR="00CE0044" w:rsidRPr="007F665C" w:rsidRDefault="00CE0044" w:rsidP="00CE0044">
      <w:pPr>
        <w:pStyle w:val="Ttulo1"/>
      </w:pPr>
      <w:bookmarkStart w:id="11" w:name="_Toc74238192"/>
      <w:r w:rsidRPr="007F665C">
        <w:t>QUINTO. Del estudio y resolución del asunto.</w:t>
      </w:r>
      <w:bookmarkEnd w:id="11"/>
    </w:p>
    <w:p w14:paraId="55D5FEA7" w14:textId="0D973532" w:rsidR="00B86F21" w:rsidRPr="007F665C" w:rsidRDefault="00B86F21" w:rsidP="00B86F21">
      <w:pPr>
        <w:rPr>
          <w:lang w:val="es-MX" w:eastAsia="en-US"/>
        </w:rPr>
      </w:pPr>
    </w:p>
    <w:p w14:paraId="591B57F6" w14:textId="77777777" w:rsidR="00B86F21" w:rsidRPr="007F665C" w:rsidRDefault="00B86F21" w:rsidP="00B86F21">
      <w:pPr>
        <w:rPr>
          <w:lang w:val="es-MX" w:eastAsia="en-US"/>
        </w:rPr>
      </w:pPr>
    </w:p>
    <w:p w14:paraId="74E62FB8" w14:textId="3265CB9C" w:rsidR="00E61FEC" w:rsidRPr="007F665C" w:rsidRDefault="00B86F21" w:rsidP="00E61FEC">
      <w:pPr>
        <w:pStyle w:val="Ttulo2"/>
        <w:numPr>
          <w:ilvl w:val="0"/>
          <w:numId w:val="26"/>
        </w:numPr>
        <w:spacing w:line="360" w:lineRule="auto"/>
        <w:rPr>
          <w:rFonts w:ascii="Palatino Linotype" w:hAnsi="Palatino Linotype"/>
          <w:b/>
          <w:color w:val="auto"/>
          <w:sz w:val="24"/>
        </w:rPr>
      </w:pPr>
      <w:bookmarkStart w:id="12" w:name="_Toc66376828"/>
      <w:bookmarkStart w:id="13" w:name="_Toc74238193"/>
      <w:r w:rsidRPr="007F665C">
        <w:rPr>
          <w:rFonts w:ascii="Palatino Linotype" w:hAnsi="Palatino Linotype"/>
          <w:b/>
          <w:color w:val="auto"/>
          <w:sz w:val="24"/>
        </w:rPr>
        <w:t>De la fuente obligacional</w:t>
      </w:r>
      <w:bookmarkEnd w:id="12"/>
      <w:bookmarkEnd w:id="13"/>
    </w:p>
    <w:p w14:paraId="3DC1ABBE" w14:textId="77777777" w:rsidR="00E61FEC" w:rsidRPr="007F665C" w:rsidRDefault="00E61FEC" w:rsidP="00E61FEC">
      <w:pPr>
        <w:spacing w:line="360" w:lineRule="auto"/>
        <w:rPr>
          <w:rFonts w:ascii="Palatino Linotype" w:hAnsi="Palatino Linotype"/>
          <w:lang w:val="es-MX" w:eastAsia="en-US"/>
        </w:rPr>
      </w:pPr>
    </w:p>
    <w:p w14:paraId="42B85A69" w14:textId="1836939E" w:rsidR="00E636B6" w:rsidRPr="007F665C" w:rsidRDefault="00B86F21" w:rsidP="00B86F21">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F665C">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relativa contratos,</w:t>
      </w:r>
      <w:r w:rsidR="007F33B9" w:rsidRPr="007F665C">
        <w:rPr>
          <w:rFonts w:ascii="Palatino Linotype" w:eastAsia="Calibri" w:hAnsi="Palatino Linotype" w:cs="Arial"/>
        </w:rPr>
        <w:t xml:space="preserve"> factura y </w:t>
      </w:r>
      <w:r w:rsidRPr="007F665C">
        <w:rPr>
          <w:rFonts w:ascii="Palatino Linotype" w:eastAsia="Calibri" w:hAnsi="Palatino Linotype" w:cs="Arial"/>
        </w:rPr>
        <w:t>expediente</w:t>
      </w:r>
      <w:r w:rsidR="007F33B9" w:rsidRPr="007F665C">
        <w:rPr>
          <w:rFonts w:ascii="Palatino Linotype" w:eastAsia="Calibri" w:hAnsi="Palatino Linotype" w:cs="Arial"/>
        </w:rPr>
        <w:t>s</w:t>
      </w:r>
      <w:r w:rsidR="00E636B6" w:rsidRPr="007F665C">
        <w:rPr>
          <w:rFonts w:ascii="Palatino Linotype" w:eastAsia="Calibri" w:hAnsi="Palatino Linotype" w:cs="Arial"/>
        </w:rPr>
        <w:t xml:space="preserve"> por arrendamiento de fotocopiadora de los años 2015, 2016, 2017, 2018, 2019, 2020 y 2021.</w:t>
      </w:r>
    </w:p>
    <w:p w14:paraId="2B345A70" w14:textId="3AB6B204" w:rsidR="00B86F21" w:rsidRPr="007F665C" w:rsidRDefault="00B86F21" w:rsidP="00B86F21">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F665C">
        <w:rPr>
          <w:rFonts w:ascii="Palatino Linotype" w:eastAsia="Calibri" w:hAnsi="Palatino Linotype" w:cs="Arial"/>
        </w:rPr>
        <w:lastRenderedPageBreak/>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la información, tan es así que</w:t>
      </w:r>
      <w:r w:rsidR="007F33B9" w:rsidRPr="007F665C">
        <w:rPr>
          <w:rFonts w:ascii="Palatino Linotype" w:eastAsia="Calibri" w:hAnsi="Palatino Linotype" w:cs="Arial"/>
        </w:rPr>
        <w:t xml:space="preserve"> entregó parte de los documentos solicitados</w:t>
      </w:r>
      <w:r w:rsidR="00E636B6" w:rsidRPr="007F665C">
        <w:rPr>
          <w:rFonts w:ascii="Palatino Linotype" w:eastAsia="Calibri" w:hAnsi="Palatino Linotype" w:cs="Arial"/>
        </w:rPr>
        <w:t xml:space="preserve"> del año 2020.</w:t>
      </w:r>
    </w:p>
    <w:p w14:paraId="71D73119" w14:textId="77777777" w:rsidR="007F33B9" w:rsidRPr="007F665C" w:rsidRDefault="007F33B9" w:rsidP="007F33B9">
      <w:pPr>
        <w:pStyle w:val="Prrafodelista"/>
        <w:tabs>
          <w:tab w:val="left" w:pos="567"/>
        </w:tabs>
        <w:spacing w:line="360" w:lineRule="auto"/>
        <w:ind w:left="0"/>
        <w:jc w:val="both"/>
        <w:rPr>
          <w:rFonts w:ascii="Palatino Linotype" w:eastAsia="Calibri" w:hAnsi="Palatino Linotype" w:cs="Arial"/>
        </w:rPr>
      </w:pPr>
    </w:p>
    <w:p w14:paraId="4D876585" w14:textId="53006579" w:rsidR="00E61FEC" w:rsidRPr="007F665C" w:rsidRDefault="007F33B9" w:rsidP="00E61FEC">
      <w:pPr>
        <w:pStyle w:val="Ttulo2"/>
        <w:numPr>
          <w:ilvl w:val="0"/>
          <w:numId w:val="26"/>
        </w:numPr>
        <w:spacing w:line="360" w:lineRule="auto"/>
        <w:rPr>
          <w:rFonts w:ascii="Palatino Linotype" w:hAnsi="Palatino Linotype"/>
          <w:b/>
          <w:color w:val="auto"/>
          <w:sz w:val="24"/>
        </w:rPr>
      </w:pPr>
      <w:bookmarkStart w:id="14" w:name="_Toc23418068"/>
      <w:bookmarkStart w:id="15" w:name="_Toc25251825"/>
      <w:bookmarkStart w:id="16" w:name="_Toc34910146"/>
      <w:bookmarkStart w:id="17" w:name="_Toc66376829"/>
      <w:bookmarkStart w:id="18" w:name="_Toc74238194"/>
      <w:r w:rsidRPr="007F665C">
        <w:rPr>
          <w:rFonts w:ascii="Palatino Linotype" w:hAnsi="Palatino Linotype"/>
          <w:b/>
          <w:color w:val="auto"/>
          <w:sz w:val="24"/>
        </w:rPr>
        <w:t>De las actuaciones de las partes.</w:t>
      </w:r>
      <w:bookmarkEnd w:id="14"/>
      <w:bookmarkEnd w:id="15"/>
      <w:bookmarkEnd w:id="16"/>
      <w:bookmarkEnd w:id="17"/>
      <w:bookmarkEnd w:id="18"/>
      <w:r w:rsidR="00E61FEC" w:rsidRPr="007F665C">
        <w:rPr>
          <w:rFonts w:ascii="Palatino Linotype" w:hAnsi="Palatino Linotype"/>
          <w:b/>
          <w:color w:val="auto"/>
          <w:sz w:val="24"/>
        </w:rPr>
        <w:t xml:space="preserve"> </w:t>
      </w:r>
    </w:p>
    <w:p w14:paraId="5E4E86DE" w14:textId="77777777" w:rsidR="00E61FEC" w:rsidRPr="007F665C" w:rsidRDefault="00E61FEC" w:rsidP="00E61FEC">
      <w:pPr>
        <w:rPr>
          <w:lang w:val="es-MX" w:eastAsia="en-US"/>
        </w:rPr>
      </w:pPr>
    </w:p>
    <w:p w14:paraId="0598CD8A" w14:textId="68AEE840" w:rsidR="00E61FEC" w:rsidRPr="007F665C" w:rsidRDefault="00E61FEC" w:rsidP="00E61FEC">
      <w:pPr>
        <w:pStyle w:val="Ttulo3"/>
        <w:numPr>
          <w:ilvl w:val="1"/>
          <w:numId w:val="2"/>
        </w:numPr>
        <w:rPr>
          <w:rFonts w:ascii="Palatino Linotype" w:hAnsi="Palatino Linotype"/>
          <w:b/>
          <w:color w:val="auto"/>
        </w:rPr>
      </w:pPr>
      <w:bookmarkStart w:id="19" w:name="_Toc23418069"/>
      <w:bookmarkStart w:id="20" w:name="_Toc25251826"/>
      <w:bookmarkStart w:id="21" w:name="_Toc34910147"/>
      <w:bookmarkStart w:id="22" w:name="_Toc66376830"/>
      <w:bookmarkStart w:id="23" w:name="_Toc74238195"/>
      <w:r w:rsidRPr="007F665C">
        <w:rPr>
          <w:rFonts w:ascii="Palatino Linotype" w:hAnsi="Palatino Linotype"/>
          <w:b/>
          <w:color w:val="auto"/>
        </w:rPr>
        <w:t xml:space="preserve">De la </w:t>
      </w:r>
      <w:r w:rsidR="007F33B9" w:rsidRPr="007F665C">
        <w:rPr>
          <w:rFonts w:ascii="Palatino Linotype" w:hAnsi="Palatino Linotype"/>
          <w:b/>
          <w:color w:val="auto"/>
        </w:rPr>
        <w:t>respuesta.</w:t>
      </w:r>
      <w:bookmarkEnd w:id="19"/>
      <w:bookmarkEnd w:id="20"/>
      <w:bookmarkEnd w:id="21"/>
      <w:bookmarkEnd w:id="22"/>
      <w:bookmarkEnd w:id="23"/>
    </w:p>
    <w:p w14:paraId="5211E745" w14:textId="77777777" w:rsidR="00E61FEC" w:rsidRPr="007F665C" w:rsidRDefault="00E61FEC" w:rsidP="00E61FEC"/>
    <w:p w14:paraId="36C97D48" w14:textId="2F74D33E" w:rsidR="007F33B9" w:rsidRPr="007F665C" w:rsidRDefault="007F33B9" w:rsidP="00E61FEC">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7F665C">
        <w:rPr>
          <w:rFonts w:ascii="Palatino Linotype" w:hAnsi="Palatino Linotype" w:cs="Arial"/>
          <w:lang w:eastAsia="es-MX"/>
        </w:rPr>
        <w:t>Para entender de mejor manera las actuaciones de las partes, es necesario realizar el siguiente recuadro.</w:t>
      </w:r>
    </w:p>
    <w:p w14:paraId="2FD8AB72" w14:textId="77777777" w:rsidR="00585C55" w:rsidRPr="007F665C" w:rsidRDefault="00585C55" w:rsidP="00585C55">
      <w:pPr>
        <w:pStyle w:val="Prrafodelista"/>
        <w:tabs>
          <w:tab w:val="left" w:pos="0"/>
        </w:tabs>
        <w:spacing w:line="360" w:lineRule="auto"/>
        <w:ind w:left="0" w:right="49"/>
        <w:jc w:val="both"/>
        <w:rPr>
          <w:rFonts w:ascii="Palatino Linotype" w:hAnsi="Palatino Linotype" w:cs="Arial"/>
          <w:lang w:eastAsia="es-MX"/>
        </w:rPr>
      </w:pPr>
    </w:p>
    <w:tbl>
      <w:tblPr>
        <w:tblStyle w:val="Tablaconcuadrcula"/>
        <w:tblW w:w="0" w:type="auto"/>
        <w:tblLook w:val="04A0" w:firstRow="1" w:lastRow="0" w:firstColumn="1" w:lastColumn="0" w:noHBand="0" w:noVBand="1"/>
      </w:tblPr>
      <w:tblGrid>
        <w:gridCol w:w="688"/>
        <w:gridCol w:w="3303"/>
        <w:gridCol w:w="3077"/>
        <w:gridCol w:w="1711"/>
      </w:tblGrid>
      <w:tr w:rsidR="007F33B9" w:rsidRPr="007F665C" w14:paraId="58891BD2" w14:textId="77777777" w:rsidTr="00585C55">
        <w:tc>
          <w:tcPr>
            <w:tcW w:w="688" w:type="dxa"/>
          </w:tcPr>
          <w:p w14:paraId="2B805AA4" w14:textId="01B01074" w:rsidR="007F33B9" w:rsidRPr="007F665C" w:rsidRDefault="007F33B9" w:rsidP="007F33B9">
            <w:pPr>
              <w:pStyle w:val="Prrafodelista"/>
              <w:tabs>
                <w:tab w:val="left" w:pos="0"/>
              </w:tabs>
              <w:spacing w:line="360" w:lineRule="auto"/>
              <w:ind w:left="0" w:right="49"/>
              <w:jc w:val="both"/>
              <w:rPr>
                <w:rFonts w:ascii="Palatino Linotype" w:hAnsi="Palatino Linotype" w:cs="Arial"/>
                <w:b/>
                <w:bCs/>
                <w:lang w:eastAsia="es-MX"/>
              </w:rPr>
            </w:pPr>
            <w:r w:rsidRPr="007F665C">
              <w:rPr>
                <w:rFonts w:ascii="Palatino Linotype" w:hAnsi="Palatino Linotype" w:cs="Arial"/>
                <w:b/>
                <w:bCs/>
                <w:lang w:eastAsia="es-MX"/>
              </w:rPr>
              <w:t>No.</w:t>
            </w:r>
          </w:p>
        </w:tc>
        <w:tc>
          <w:tcPr>
            <w:tcW w:w="3303" w:type="dxa"/>
          </w:tcPr>
          <w:p w14:paraId="76220603" w14:textId="2D3F8AA9" w:rsidR="007F33B9" w:rsidRPr="007F665C" w:rsidRDefault="00A20F27" w:rsidP="007F33B9">
            <w:pPr>
              <w:pStyle w:val="Prrafodelista"/>
              <w:tabs>
                <w:tab w:val="left" w:pos="0"/>
              </w:tabs>
              <w:spacing w:line="360" w:lineRule="auto"/>
              <w:ind w:left="0" w:right="49"/>
              <w:jc w:val="both"/>
              <w:rPr>
                <w:rFonts w:ascii="Palatino Linotype" w:hAnsi="Palatino Linotype" w:cs="Arial"/>
                <w:b/>
                <w:bCs/>
                <w:lang w:eastAsia="es-MX"/>
              </w:rPr>
            </w:pPr>
            <w:r w:rsidRPr="007F665C">
              <w:rPr>
                <w:rFonts w:ascii="Palatino Linotype" w:hAnsi="Palatino Linotype" w:cs="Arial"/>
                <w:b/>
                <w:bCs/>
                <w:lang w:eastAsia="es-MX"/>
              </w:rPr>
              <w:t>Información requerida de arrendamiento de fotocopiadora en los años 2015 al 2021.</w:t>
            </w:r>
          </w:p>
        </w:tc>
        <w:tc>
          <w:tcPr>
            <w:tcW w:w="3077" w:type="dxa"/>
          </w:tcPr>
          <w:p w14:paraId="124DA963" w14:textId="1171F774" w:rsidR="007F33B9" w:rsidRPr="007F665C" w:rsidRDefault="007F33B9" w:rsidP="007F33B9">
            <w:pPr>
              <w:pStyle w:val="Prrafodelista"/>
              <w:tabs>
                <w:tab w:val="left" w:pos="0"/>
              </w:tabs>
              <w:spacing w:line="360" w:lineRule="auto"/>
              <w:ind w:left="0" w:right="49"/>
              <w:jc w:val="both"/>
              <w:rPr>
                <w:rFonts w:ascii="Palatino Linotype" w:hAnsi="Palatino Linotype" w:cs="Arial"/>
                <w:b/>
                <w:bCs/>
                <w:lang w:eastAsia="es-MX"/>
              </w:rPr>
            </w:pPr>
            <w:r w:rsidRPr="007F665C">
              <w:rPr>
                <w:rFonts w:ascii="Palatino Linotype" w:hAnsi="Palatino Linotype" w:cs="Arial"/>
                <w:b/>
                <w:bCs/>
                <w:lang w:eastAsia="es-MX"/>
              </w:rPr>
              <w:t>Información proporcionada</w:t>
            </w:r>
            <w:r w:rsidR="00A20F27" w:rsidRPr="007F665C">
              <w:rPr>
                <w:rFonts w:ascii="Palatino Linotype" w:hAnsi="Palatino Linotype" w:cs="Arial"/>
                <w:b/>
                <w:bCs/>
                <w:lang w:eastAsia="es-MX"/>
              </w:rPr>
              <w:t>.</w:t>
            </w:r>
          </w:p>
        </w:tc>
        <w:tc>
          <w:tcPr>
            <w:tcW w:w="1711" w:type="dxa"/>
          </w:tcPr>
          <w:p w14:paraId="4867FE07" w14:textId="3231223E" w:rsidR="007F33B9" w:rsidRPr="007F665C" w:rsidRDefault="007F33B9" w:rsidP="007F33B9">
            <w:pPr>
              <w:pStyle w:val="Prrafodelista"/>
              <w:tabs>
                <w:tab w:val="left" w:pos="0"/>
              </w:tabs>
              <w:spacing w:line="360" w:lineRule="auto"/>
              <w:ind w:left="0" w:right="49"/>
              <w:jc w:val="both"/>
              <w:rPr>
                <w:rFonts w:ascii="Palatino Linotype" w:hAnsi="Palatino Linotype" w:cs="Arial"/>
                <w:b/>
                <w:bCs/>
                <w:lang w:eastAsia="es-MX"/>
              </w:rPr>
            </w:pPr>
            <w:r w:rsidRPr="007F665C">
              <w:rPr>
                <w:rFonts w:ascii="Palatino Linotype" w:hAnsi="Palatino Linotype" w:cs="Arial"/>
                <w:b/>
                <w:bCs/>
                <w:lang w:eastAsia="es-MX"/>
              </w:rPr>
              <w:t>¿Colma?</w:t>
            </w:r>
          </w:p>
        </w:tc>
      </w:tr>
      <w:tr w:rsidR="007F33B9" w:rsidRPr="007F665C" w14:paraId="1D492148" w14:textId="77777777" w:rsidTr="00585C55">
        <w:tc>
          <w:tcPr>
            <w:tcW w:w="688" w:type="dxa"/>
          </w:tcPr>
          <w:p w14:paraId="1EFD39DB" w14:textId="663B6674" w:rsidR="007F33B9" w:rsidRPr="007F665C" w:rsidRDefault="007F33B9"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1</w:t>
            </w:r>
          </w:p>
        </w:tc>
        <w:tc>
          <w:tcPr>
            <w:tcW w:w="3303" w:type="dxa"/>
          </w:tcPr>
          <w:p w14:paraId="73A155FB" w14:textId="55A3BED1" w:rsidR="007F33B9" w:rsidRPr="007F665C" w:rsidRDefault="00A20F27"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Investigación de mercado y cotización del servicio.</w:t>
            </w:r>
          </w:p>
        </w:tc>
        <w:tc>
          <w:tcPr>
            <w:tcW w:w="3077" w:type="dxa"/>
          </w:tcPr>
          <w:p w14:paraId="0F6C6CB5" w14:textId="727422C4" w:rsidR="007F33B9" w:rsidRPr="007F665C" w:rsidRDefault="00A20F27"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No se pronunció</w:t>
            </w:r>
          </w:p>
        </w:tc>
        <w:tc>
          <w:tcPr>
            <w:tcW w:w="1711" w:type="dxa"/>
          </w:tcPr>
          <w:p w14:paraId="4D930C3B" w14:textId="2A7257D7" w:rsidR="007F33B9" w:rsidRPr="007F665C" w:rsidRDefault="00A20F27"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No colma</w:t>
            </w:r>
          </w:p>
        </w:tc>
      </w:tr>
      <w:tr w:rsidR="007F33B9" w:rsidRPr="007F665C" w14:paraId="6DF86ED4" w14:textId="77777777" w:rsidTr="00585C55">
        <w:tc>
          <w:tcPr>
            <w:tcW w:w="688" w:type="dxa"/>
          </w:tcPr>
          <w:p w14:paraId="198E8593" w14:textId="0FD66CAD" w:rsidR="007F33B9" w:rsidRPr="007F665C" w:rsidRDefault="007F33B9"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2</w:t>
            </w:r>
          </w:p>
        </w:tc>
        <w:tc>
          <w:tcPr>
            <w:tcW w:w="3303" w:type="dxa"/>
          </w:tcPr>
          <w:p w14:paraId="0BA717A5" w14:textId="3306EE8A" w:rsidR="007F33B9" w:rsidRPr="007F665C" w:rsidRDefault="005747A1"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F</w:t>
            </w:r>
            <w:r w:rsidR="00A20F27" w:rsidRPr="007F665C">
              <w:rPr>
                <w:rFonts w:ascii="Palatino Linotype" w:hAnsi="Palatino Linotype" w:cs="Arial"/>
                <w:lang w:eastAsia="es-MX"/>
              </w:rPr>
              <w:t>acturas, registro contable y transferencias bancarias.</w:t>
            </w:r>
          </w:p>
        </w:tc>
        <w:tc>
          <w:tcPr>
            <w:tcW w:w="3077" w:type="dxa"/>
          </w:tcPr>
          <w:p w14:paraId="2442D41C" w14:textId="4C89EBC8" w:rsidR="007F33B9" w:rsidRPr="007F665C" w:rsidRDefault="00E46C60"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No se pronunció</w:t>
            </w:r>
          </w:p>
        </w:tc>
        <w:tc>
          <w:tcPr>
            <w:tcW w:w="1711" w:type="dxa"/>
          </w:tcPr>
          <w:p w14:paraId="32CFEE5F" w14:textId="6CF5EFFC" w:rsidR="007F33B9" w:rsidRPr="007F665C" w:rsidRDefault="005747A1"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Parcialmente</w:t>
            </w:r>
          </w:p>
        </w:tc>
      </w:tr>
      <w:tr w:rsidR="007F33B9" w:rsidRPr="007F665C" w14:paraId="739A4D05" w14:textId="77777777" w:rsidTr="00585C55">
        <w:tc>
          <w:tcPr>
            <w:tcW w:w="688" w:type="dxa"/>
          </w:tcPr>
          <w:p w14:paraId="6EC09D52" w14:textId="3013D7FB" w:rsidR="007F33B9" w:rsidRPr="007F665C" w:rsidRDefault="007F33B9"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lastRenderedPageBreak/>
              <w:t>3</w:t>
            </w:r>
          </w:p>
        </w:tc>
        <w:tc>
          <w:tcPr>
            <w:tcW w:w="3303" w:type="dxa"/>
          </w:tcPr>
          <w:p w14:paraId="6E60389D" w14:textId="7B5AB373" w:rsidR="007F33B9" w:rsidRPr="007F665C" w:rsidRDefault="00A20F27"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Contratos y anexos.</w:t>
            </w:r>
          </w:p>
        </w:tc>
        <w:tc>
          <w:tcPr>
            <w:tcW w:w="3077" w:type="dxa"/>
          </w:tcPr>
          <w:p w14:paraId="7C68D98A" w14:textId="23180189" w:rsidR="007F33B9" w:rsidRPr="007F665C" w:rsidRDefault="00A20F27"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 xml:space="preserve">CMD HOLDING INTERNATIONAL GROUP, S.A DE C.V </w:t>
            </w:r>
            <w:r w:rsidRPr="007F665C">
              <w:rPr>
                <w:rFonts w:ascii="Palatino Linotype" w:eastAsia="Calibri" w:hAnsi="Palatino Linotype" w:cs="Times New Roman"/>
                <w:lang w:val="es-ES"/>
              </w:rPr>
              <w:t>por concepto de “Arrendamiento de Fotocopiado” del periodo 01 de enero al 31 de diciembre de 2020</w:t>
            </w:r>
          </w:p>
        </w:tc>
        <w:tc>
          <w:tcPr>
            <w:tcW w:w="1711" w:type="dxa"/>
          </w:tcPr>
          <w:p w14:paraId="5D6E82BC" w14:textId="6AFF9D30" w:rsidR="007F33B9" w:rsidRPr="007F665C" w:rsidRDefault="00A20F27"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 xml:space="preserve">Parcialmente  </w:t>
            </w:r>
          </w:p>
        </w:tc>
      </w:tr>
      <w:tr w:rsidR="007F33B9" w:rsidRPr="007F665C" w14:paraId="5213D9E8" w14:textId="77777777" w:rsidTr="00585C55">
        <w:tc>
          <w:tcPr>
            <w:tcW w:w="688" w:type="dxa"/>
          </w:tcPr>
          <w:p w14:paraId="0189BA26" w14:textId="04517554" w:rsidR="007F33B9" w:rsidRPr="007F665C" w:rsidRDefault="007F33B9"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4</w:t>
            </w:r>
          </w:p>
        </w:tc>
        <w:tc>
          <w:tcPr>
            <w:tcW w:w="3303" w:type="dxa"/>
          </w:tcPr>
          <w:p w14:paraId="1BB6E4B3" w14:textId="4F0913DB" w:rsidR="007F33B9" w:rsidRPr="007F665C" w:rsidRDefault="00A20F27"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rPr>
              <w:t>Características del equipo.</w:t>
            </w:r>
          </w:p>
        </w:tc>
        <w:tc>
          <w:tcPr>
            <w:tcW w:w="3077" w:type="dxa"/>
          </w:tcPr>
          <w:p w14:paraId="527076E7" w14:textId="0A438CF7" w:rsidR="007F33B9" w:rsidRPr="007F665C" w:rsidRDefault="00A20F27"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No se pronunció</w:t>
            </w:r>
          </w:p>
        </w:tc>
        <w:tc>
          <w:tcPr>
            <w:tcW w:w="1711" w:type="dxa"/>
          </w:tcPr>
          <w:p w14:paraId="3F8E5306" w14:textId="058CC397" w:rsidR="007F33B9" w:rsidRPr="007F665C" w:rsidRDefault="00C376DF"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No colma</w:t>
            </w:r>
          </w:p>
        </w:tc>
      </w:tr>
      <w:tr w:rsidR="00A20F27" w:rsidRPr="007F665C" w14:paraId="07066F49" w14:textId="77777777" w:rsidTr="00585C55">
        <w:tc>
          <w:tcPr>
            <w:tcW w:w="688" w:type="dxa"/>
          </w:tcPr>
          <w:p w14:paraId="72766792" w14:textId="1CE7F4FA" w:rsidR="00A20F27" w:rsidRPr="007F665C" w:rsidRDefault="00A20F27"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5</w:t>
            </w:r>
          </w:p>
        </w:tc>
        <w:tc>
          <w:tcPr>
            <w:tcW w:w="3303" w:type="dxa"/>
          </w:tcPr>
          <w:p w14:paraId="437048B8" w14:textId="782066F3" w:rsidR="00A20F27" w:rsidRPr="007F665C" w:rsidRDefault="00A20F27" w:rsidP="007F33B9">
            <w:pPr>
              <w:pStyle w:val="Prrafodelista"/>
              <w:tabs>
                <w:tab w:val="left" w:pos="0"/>
              </w:tabs>
              <w:spacing w:line="360" w:lineRule="auto"/>
              <w:ind w:left="0" w:right="49"/>
              <w:jc w:val="both"/>
              <w:rPr>
                <w:rFonts w:ascii="Palatino Linotype" w:hAnsi="Palatino Linotype"/>
              </w:rPr>
            </w:pPr>
            <w:r w:rsidRPr="007F665C">
              <w:rPr>
                <w:rFonts w:ascii="Palatino Linotype" w:hAnsi="Palatino Linotype"/>
              </w:rPr>
              <w:t>Reporte de consumo.</w:t>
            </w:r>
          </w:p>
        </w:tc>
        <w:tc>
          <w:tcPr>
            <w:tcW w:w="3077" w:type="dxa"/>
          </w:tcPr>
          <w:p w14:paraId="45A29E46" w14:textId="5566E348" w:rsidR="00A20F27" w:rsidRPr="007F665C" w:rsidRDefault="00A20F27"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Entregó el consumo del mes de diciembre de 2020.</w:t>
            </w:r>
          </w:p>
        </w:tc>
        <w:tc>
          <w:tcPr>
            <w:tcW w:w="1711" w:type="dxa"/>
          </w:tcPr>
          <w:p w14:paraId="0A9EBEB2" w14:textId="78B8735B" w:rsidR="00A20F27" w:rsidRPr="007F665C" w:rsidRDefault="00A20F27" w:rsidP="007F33B9">
            <w:pPr>
              <w:pStyle w:val="Prrafodelista"/>
              <w:tabs>
                <w:tab w:val="left" w:pos="0"/>
              </w:tabs>
              <w:spacing w:line="360" w:lineRule="auto"/>
              <w:ind w:left="0" w:right="49"/>
              <w:jc w:val="both"/>
              <w:rPr>
                <w:rFonts w:ascii="Palatino Linotype" w:hAnsi="Palatino Linotype" w:cs="Arial"/>
                <w:lang w:eastAsia="es-MX"/>
              </w:rPr>
            </w:pPr>
            <w:r w:rsidRPr="007F665C">
              <w:rPr>
                <w:rFonts w:ascii="Palatino Linotype" w:hAnsi="Palatino Linotype" w:cs="Arial"/>
                <w:lang w:eastAsia="es-MX"/>
              </w:rPr>
              <w:t>Parcialmente.</w:t>
            </w:r>
          </w:p>
        </w:tc>
      </w:tr>
    </w:tbl>
    <w:p w14:paraId="79C88EB9" w14:textId="61CAB945" w:rsidR="007F33B9" w:rsidRPr="007F665C" w:rsidRDefault="007F33B9" w:rsidP="007F33B9">
      <w:pPr>
        <w:pStyle w:val="Prrafodelista"/>
        <w:tabs>
          <w:tab w:val="left" w:pos="0"/>
        </w:tabs>
        <w:spacing w:line="360" w:lineRule="auto"/>
        <w:ind w:left="0" w:right="49"/>
        <w:jc w:val="both"/>
        <w:rPr>
          <w:rFonts w:ascii="Palatino Linotype" w:hAnsi="Palatino Linotype" w:cs="Arial"/>
          <w:lang w:eastAsia="es-MX"/>
        </w:rPr>
      </w:pPr>
    </w:p>
    <w:p w14:paraId="5F5393D7" w14:textId="6DD305F6" w:rsidR="00AA1AE3" w:rsidRPr="007F665C" w:rsidRDefault="00AA1AE3" w:rsidP="00780821">
      <w:pPr>
        <w:pStyle w:val="Prrafodelista"/>
        <w:numPr>
          <w:ilvl w:val="0"/>
          <w:numId w:val="2"/>
        </w:numPr>
        <w:spacing w:line="360" w:lineRule="auto"/>
        <w:ind w:left="0" w:firstLine="0"/>
        <w:jc w:val="both"/>
        <w:rPr>
          <w:rFonts w:ascii="Palatino Linotype" w:hAnsi="Palatino Linotype"/>
        </w:rPr>
      </w:pPr>
      <w:r w:rsidRPr="007F665C">
        <w:rPr>
          <w:rFonts w:ascii="Palatino Linotype" w:hAnsi="Palatino Linotype"/>
        </w:rPr>
        <w:t>De la respuesta del Sujeto Obligado se presume que cuenta con la información, tan es así que entregó parte de los documentos solicitados, como lo es el contrato correspondiente del año 2020 y el reporte de consumo; sin embargo, se aprecia que no se entregó la totalidad de la información requerida.</w:t>
      </w:r>
    </w:p>
    <w:p w14:paraId="5398A5A7" w14:textId="77777777" w:rsidR="00AA1AE3" w:rsidRPr="007F665C" w:rsidRDefault="00AA1AE3" w:rsidP="00AA1AE3">
      <w:pPr>
        <w:pStyle w:val="Prrafodelista"/>
        <w:spacing w:line="360" w:lineRule="auto"/>
        <w:ind w:left="0"/>
        <w:jc w:val="both"/>
        <w:rPr>
          <w:rFonts w:ascii="Palatino Linotype" w:hAnsi="Palatino Linotype"/>
        </w:rPr>
      </w:pPr>
    </w:p>
    <w:p w14:paraId="143C714B" w14:textId="2C600811" w:rsidR="00AA1AE3" w:rsidRPr="007F665C" w:rsidRDefault="00AA1AE3" w:rsidP="00780821">
      <w:pPr>
        <w:pStyle w:val="Prrafodelista"/>
        <w:numPr>
          <w:ilvl w:val="0"/>
          <w:numId w:val="2"/>
        </w:numPr>
        <w:spacing w:line="360" w:lineRule="auto"/>
        <w:ind w:left="0" w:firstLine="0"/>
        <w:jc w:val="both"/>
        <w:rPr>
          <w:rFonts w:ascii="Palatino Linotype" w:hAnsi="Palatino Linotype"/>
        </w:rPr>
      </w:pPr>
      <w:r w:rsidRPr="007F665C">
        <w:rPr>
          <w:rFonts w:ascii="Palatino Linotype" w:hAnsi="Palatino Linotype"/>
        </w:rPr>
        <w:t>El Recurrente se inconformó porque no se entregó información relativa al año 2019, así como del año 2020 faltó información de</w:t>
      </w:r>
      <w:r w:rsidR="00402843" w:rsidRPr="007F665C">
        <w:rPr>
          <w:rFonts w:ascii="Palatino Linotype" w:hAnsi="Palatino Linotype"/>
        </w:rPr>
        <w:t xml:space="preserve"> investigación de mercado y cotización de servicio, facturas, registro contable y transferencias bancarias.</w:t>
      </w:r>
    </w:p>
    <w:p w14:paraId="6C2397A0" w14:textId="77777777" w:rsidR="001464D6" w:rsidRPr="007F665C" w:rsidRDefault="001464D6" w:rsidP="001464D6">
      <w:pPr>
        <w:pStyle w:val="Prrafodelista"/>
        <w:rPr>
          <w:rFonts w:ascii="Palatino Linotype" w:hAnsi="Palatino Linotype"/>
        </w:rPr>
      </w:pPr>
    </w:p>
    <w:p w14:paraId="7B2240F9" w14:textId="5A1AA97F" w:rsidR="001464D6" w:rsidRPr="007F665C" w:rsidRDefault="001464D6" w:rsidP="00780821">
      <w:pPr>
        <w:pStyle w:val="Prrafodelista"/>
        <w:numPr>
          <w:ilvl w:val="0"/>
          <w:numId w:val="2"/>
        </w:numPr>
        <w:spacing w:line="360" w:lineRule="auto"/>
        <w:ind w:left="0" w:firstLine="0"/>
        <w:jc w:val="both"/>
        <w:rPr>
          <w:rFonts w:ascii="Palatino Linotype" w:hAnsi="Palatino Linotype"/>
        </w:rPr>
      </w:pPr>
      <w:r w:rsidRPr="007F665C">
        <w:rPr>
          <w:rFonts w:ascii="Palatino Linotype" w:hAnsi="Palatino Linotype"/>
        </w:rPr>
        <w:t>De los motivos o razones de inconformidad, se aprecia que el recurrente, no se inconformó por la totalidad de la información, tanto la que se proporcionó como la que no se proporcionó.</w:t>
      </w:r>
    </w:p>
    <w:p w14:paraId="36E64AB9" w14:textId="77777777" w:rsidR="001464D6" w:rsidRPr="007F665C" w:rsidRDefault="001464D6" w:rsidP="001464D6">
      <w:pPr>
        <w:pStyle w:val="Prrafodelista"/>
        <w:rPr>
          <w:rFonts w:ascii="Palatino Linotype" w:hAnsi="Palatino Linotype"/>
        </w:rPr>
      </w:pPr>
    </w:p>
    <w:p w14:paraId="4BE54DCB" w14:textId="32A8C863" w:rsidR="001464D6" w:rsidRPr="007F665C" w:rsidRDefault="001464D6" w:rsidP="00780821">
      <w:pPr>
        <w:pStyle w:val="Prrafodelista"/>
        <w:numPr>
          <w:ilvl w:val="0"/>
          <w:numId w:val="2"/>
        </w:numPr>
        <w:spacing w:line="360" w:lineRule="auto"/>
        <w:ind w:left="0" w:firstLine="0"/>
        <w:jc w:val="both"/>
        <w:rPr>
          <w:rFonts w:ascii="Palatino Linotype" w:hAnsi="Palatino Linotype"/>
        </w:rPr>
      </w:pPr>
      <w:r w:rsidRPr="007F665C">
        <w:rPr>
          <w:rFonts w:ascii="Palatino Linotype" w:hAnsi="Palatino Linotype"/>
        </w:rPr>
        <w:lastRenderedPageBreak/>
        <w:t>En principio de cuentas, se tiene que el Sujeto Obligado entregó un contrato por el arrendamiento de fotocopiadoras, más no especificó si era el único que se tenía para la prestación de dicho servicio</w:t>
      </w:r>
      <w:r w:rsidR="00AF6D8D" w:rsidRPr="007F665C">
        <w:rPr>
          <w:rFonts w:ascii="Palatino Linotype" w:hAnsi="Palatino Linotype"/>
        </w:rPr>
        <w:t>, asimismo, entregó el consumo sólo del mes de diciembre, más no de los demás meses del 2020. Por lo anterior, se tiene que la respuesta del Sujeto Obligado no satisface los requerimientos del particular.</w:t>
      </w:r>
    </w:p>
    <w:p w14:paraId="1C4E77ED" w14:textId="77777777" w:rsidR="00402843" w:rsidRPr="007F665C" w:rsidRDefault="00402843" w:rsidP="00402843">
      <w:pPr>
        <w:pStyle w:val="Prrafodelista"/>
        <w:rPr>
          <w:rFonts w:ascii="Palatino Linotype" w:hAnsi="Palatino Linotype"/>
        </w:rPr>
      </w:pPr>
    </w:p>
    <w:p w14:paraId="0C8AFADF" w14:textId="77777777" w:rsidR="00274DD3" w:rsidRPr="007F665C" w:rsidRDefault="00274DD3" w:rsidP="00274DD3">
      <w:pPr>
        <w:pStyle w:val="Ttulo4"/>
        <w:numPr>
          <w:ilvl w:val="3"/>
          <w:numId w:val="1"/>
        </w:numPr>
        <w:ind w:left="709"/>
        <w:rPr>
          <w:rFonts w:ascii="Palatino Linotype" w:hAnsi="Palatino Linotype"/>
          <w:b/>
          <w:bCs/>
          <w:color w:val="auto"/>
        </w:rPr>
      </w:pPr>
      <w:r w:rsidRPr="007F665C">
        <w:rPr>
          <w:rFonts w:ascii="Palatino Linotype" w:hAnsi="Palatino Linotype"/>
          <w:b/>
          <w:bCs/>
          <w:color w:val="auto"/>
        </w:rPr>
        <w:t>De la suplencia.</w:t>
      </w:r>
    </w:p>
    <w:p w14:paraId="4AC6EB04" w14:textId="77777777" w:rsidR="00274DD3" w:rsidRPr="007F665C" w:rsidRDefault="00274DD3" w:rsidP="00274DD3">
      <w:pPr>
        <w:pStyle w:val="Prrafodelista"/>
        <w:tabs>
          <w:tab w:val="left" w:pos="567"/>
        </w:tabs>
        <w:spacing w:line="360" w:lineRule="auto"/>
        <w:ind w:left="0"/>
        <w:jc w:val="both"/>
        <w:rPr>
          <w:rFonts w:ascii="Palatino Linotype" w:hAnsi="Palatino Linotype"/>
        </w:rPr>
      </w:pPr>
    </w:p>
    <w:p w14:paraId="4C32E686" w14:textId="5516E8C4" w:rsidR="00274DD3" w:rsidRPr="007F665C" w:rsidRDefault="00274DD3" w:rsidP="00274DD3">
      <w:pPr>
        <w:pStyle w:val="Prrafodelista"/>
        <w:numPr>
          <w:ilvl w:val="0"/>
          <w:numId w:val="2"/>
        </w:numPr>
        <w:spacing w:line="360" w:lineRule="auto"/>
        <w:ind w:left="0" w:firstLine="0"/>
        <w:jc w:val="both"/>
        <w:rPr>
          <w:rFonts w:ascii="Palatino Linotype" w:hAnsi="Palatino Linotype"/>
        </w:rPr>
      </w:pPr>
      <w:r w:rsidRPr="007F665C">
        <w:rPr>
          <w:rFonts w:ascii="Palatino Linotype" w:hAnsi="Palatino Linotype"/>
          <w:lang w:val="es-ES"/>
        </w:rPr>
        <w:t xml:space="preserve">Un aspecto de vital importancia es que, para el ejercicio del derecho de acceso a la información pública, a diferencia de otros derechos, permite que los propios particulares actúen sin la necesidad de contar con un representante legal tal y como lo señala el artículo 152 y 178 de la </w:t>
      </w:r>
      <w:r w:rsidRPr="007F665C">
        <w:rPr>
          <w:rFonts w:ascii="Palatino Linotype" w:hAnsi="Palatino Linotype" w:cs="Arial"/>
        </w:rPr>
        <w:t>Ley de Transparencia y Acceso a la Información Pública del Estado de México y Municipios:</w:t>
      </w:r>
    </w:p>
    <w:p w14:paraId="57C27600" w14:textId="77777777" w:rsidR="00274DD3" w:rsidRPr="007F665C" w:rsidRDefault="00274DD3" w:rsidP="00274DD3">
      <w:pPr>
        <w:pStyle w:val="Prrafodelista"/>
        <w:rPr>
          <w:rFonts w:ascii="Palatino Linotype" w:hAnsi="Palatino Linotype" w:cs="Arial"/>
        </w:rPr>
      </w:pPr>
    </w:p>
    <w:p w14:paraId="5A35B73D" w14:textId="77777777" w:rsidR="00274DD3" w:rsidRPr="007F665C" w:rsidRDefault="00274DD3" w:rsidP="00274DD3">
      <w:pPr>
        <w:autoSpaceDE w:val="0"/>
        <w:autoSpaceDN w:val="0"/>
        <w:adjustRightInd w:val="0"/>
        <w:spacing w:line="360" w:lineRule="auto"/>
        <w:ind w:left="567" w:right="616"/>
        <w:jc w:val="both"/>
        <w:rPr>
          <w:rFonts w:ascii="Palatino Linotype" w:hAnsi="Palatino Linotype" w:cs="Bookman Old Style"/>
          <w:i/>
          <w:sz w:val="22"/>
          <w:szCs w:val="20"/>
        </w:rPr>
      </w:pPr>
      <w:r w:rsidRPr="007F665C">
        <w:rPr>
          <w:rFonts w:ascii="Palatino Linotype" w:hAnsi="Palatino Linotype" w:cs="Bookman Old Style,Bold"/>
          <w:b/>
          <w:bCs/>
          <w:i/>
          <w:sz w:val="22"/>
          <w:szCs w:val="20"/>
        </w:rPr>
        <w:t xml:space="preserve">Artículo 152. </w:t>
      </w:r>
      <w:r w:rsidRPr="007F665C">
        <w:rPr>
          <w:rFonts w:ascii="Palatino Linotype" w:hAnsi="Palatino Linotype" w:cs="Bookman Old Style"/>
          <w:b/>
          <w:i/>
          <w:sz w:val="22"/>
          <w:szCs w:val="20"/>
          <w:u w:val="single"/>
        </w:rPr>
        <w:t>Cualquier persona por sí misma o a través de su representante, podrá presentar solicitud de acceso a información</w:t>
      </w:r>
      <w:r w:rsidRPr="007F665C">
        <w:rPr>
          <w:rFonts w:ascii="Palatino Linotype" w:hAnsi="Palatino Linotype" w:cs="Bookman Old Style"/>
          <w:i/>
          <w:sz w:val="22"/>
          <w:szCs w:val="20"/>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59C385D0" w14:textId="77777777" w:rsidR="00274DD3" w:rsidRPr="007F665C" w:rsidRDefault="00274DD3" w:rsidP="00274DD3">
      <w:pPr>
        <w:autoSpaceDE w:val="0"/>
        <w:autoSpaceDN w:val="0"/>
        <w:adjustRightInd w:val="0"/>
        <w:spacing w:line="360" w:lineRule="auto"/>
        <w:ind w:left="567" w:right="616"/>
        <w:jc w:val="both"/>
        <w:rPr>
          <w:rFonts w:ascii="Palatino Linotype" w:hAnsi="Palatino Linotype" w:cs="Arial"/>
          <w:i/>
        </w:rPr>
      </w:pPr>
      <w:r w:rsidRPr="007F665C">
        <w:rPr>
          <w:rFonts w:ascii="Palatino Linotype" w:hAnsi="Palatino Linotype" w:cs="Bookman Old Style,Bold"/>
          <w:b/>
          <w:bCs/>
          <w:i/>
          <w:sz w:val="22"/>
          <w:szCs w:val="20"/>
        </w:rPr>
        <w:t>…</w:t>
      </w:r>
    </w:p>
    <w:p w14:paraId="3CF1508F" w14:textId="77777777" w:rsidR="00274DD3" w:rsidRPr="007F665C" w:rsidRDefault="00274DD3" w:rsidP="00274DD3">
      <w:pPr>
        <w:pStyle w:val="Prrafodelista"/>
        <w:spacing w:line="360" w:lineRule="auto"/>
        <w:ind w:left="567" w:right="616"/>
        <w:jc w:val="both"/>
        <w:rPr>
          <w:rFonts w:ascii="Palatino Linotype" w:hAnsi="Palatino Linotype" w:cs="Arial"/>
          <w:i/>
          <w:color w:val="000000" w:themeColor="text1"/>
          <w:sz w:val="22"/>
          <w:lang w:val="es-ES"/>
        </w:rPr>
      </w:pPr>
      <w:r w:rsidRPr="007F665C">
        <w:rPr>
          <w:rFonts w:ascii="Palatino Linotype" w:hAnsi="Palatino Linotype"/>
          <w:i/>
          <w:sz w:val="22"/>
        </w:rPr>
        <w:t>Artículo 178.</w:t>
      </w:r>
      <w:r w:rsidRPr="007F665C">
        <w:rPr>
          <w:rFonts w:ascii="Palatino Linotype" w:hAnsi="Palatino Linotype"/>
          <w:b/>
          <w:i/>
          <w:sz w:val="22"/>
        </w:rPr>
        <w:t xml:space="preserve"> </w:t>
      </w:r>
      <w:r w:rsidRPr="007F665C">
        <w:rPr>
          <w:rFonts w:ascii="Palatino Linotype" w:hAnsi="Palatino Linotype"/>
          <w:b/>
          <w:i/>
          <w:sz w:val="22"/>
          <w:u w:val="single"/>
        </w:rPr>
        <w:t>El solicitante podrá interponer, por sí mismo</w:t>
      </w:r>
      <w:r w:rsidRPr="007F665C">
        <w:rPr>
          <w:rFonts w:ascii="Palatino Linotype" w:hAnsi="Palatino Linotype"/>
          <w:i/>
          <w:sz w:val="22"/>
          <w:u w:val="single"/>
        </w:rPr>
        <w:t xml:space="preserve"> </w:t>
      </w:r>
      <w:r w:rsidRPr="007F665C">
        <w:rPr>
          <w:rFonts w:ascii="Palatino Linotype" w:hAnsi="Palatino Linotype"/>
          <w:b/>
          <w:i/>
          <w:sz w:val="22"/>
          <w:u w:val="single"/>
        </w:rPr>
        <w:t>o a través de su representante, de manera directa o por medios electrónicos, recurso de revisión</w:t>
      </w:r>
      <w:r w:rsidRPr="007F665C">
        <w:rPr>
          <w:rFonts w:ascii="Palatino Linotype" w:hAnsi="Palatino Linotype"/>
          <w:i/>
          <w:sz w:val="22"/>
        </w:rPr>
        <w:t xml:space="preserve"> ante el Instituto o ante la Unidad de Transparencia que haya conocido de la solicitud dentro de los quince días hábiles, siguientes a la fecha de la notificación de la respuesta.</w:t>
      </w:r>
    </w:p>
    <w:p w14:paraId="10AC492E" w14:textId="77777777" w:rsidR="00274DD3" w:rsidRPr="007F665C" w:rsidRDefault="00274DD3" w:rsidP="00274DD3">
      <w:pPr>
        <w:pStyle w:val="Prrafodelista"/>
        <w:tabs>
          <w:tab w:val="left" w:pos="426"/>
          <w:tab w:val="left" w:pos="851"/>
        </w:tabs>
        <w:spacing w:line="360" w:lineRule="auto"/>
        <w:ind w:left="426" w:right="49"/>
        <w:jc w:val="both"/>
        <w:rPr>
          <w:rFonts w:ascii="Palatino Linotype" w:hAnsi="Palatino Linotype"/>
          <w:lang w:val="es-ES"/>
        </w:rPr>
      </w:pPr>
    </w:p>
    <w:p w14:paraId="3C802B46" w14:textId="6AEC9113" w:rsidR="00274DD3" w:rsidRPr="007F665C" w:rsidRDefault="00274DD3" w:rsidP="00274DD3">
      <w:pPr>
        <w:pStyle w:val="Prrafodelista"/>
        <w:numPr>
          <w:ilvl w:val="0"/>
          <w:numId w:val="2"/>
        </w:numPr>
        <w:spacing w:line="360" w:lineRule="auto"/>
        <w:ind w:left="0" w:firstLine="0"/>
        <w:jc w:val="both"/>
        <w:rPr>
          <w:rFonts w:ascii="Palatino Linotype" w:hAnsi="Palatino Linotype"/>
        </w:rPr>
      </w:pPr>
      <w:r w:rsidRPr="007F665C">
        <w:rPr>
          <w:rFonts w:ascii="Palatino Linotype" w:hAnsi="Palatino Linotype" w:cs="Arial"/>
        </w:rPr>
        <w:lastRenderedPageBreak/>
        <w:t xml:space="preserve">De la interpretación de los preceptos legales en cito, se determina que los particulares pueden interponer la solicitud y posteriormente recurso de revisión </w:t>
      </w:r>
      <w:r w:rsidRPr="007F665C">
        <w:rPr>
          <w:rFonts w:ascii="Palatino Linotype" w:hAnsi="Palatino Linotype" w:cs="Arial"/>
          <w:b/>
        </w:rPr>
        <w:t xml:space="preserve">por sí mismos o a través de un representante; </w:t>
      </w:r>
      <w:r w:rsidRPr="007F665C">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7F665C">
        <w:rPr>
          <w:rFonts w:ascii="Palatino Linotype" w:hAnsi="Palatino Linotype" w:cs="Arial"/>
          <w:color w:val="000000" w:themeColor="text1"/>
          <w:lang w:val="es-ES"/>
        </w:rPr>
        <w:t>los derechos que les asisten.</w:t>
      </w:r>
    </w:p>
    <w:p w14:paraId="108678FF" w14:textId="77777777" w:rsidR="00AF6D8D" w:rsidRPr="007F665C" w:rsidRDefault="00AF6D8D" w:rsidP="00AF6D8D">
      <w:pPr>
        <w:pStyle w:val="Prrafodelista"/>
        <w:spacing w:line="360" w:lineRule="auto"/>
        <w:ind w:left="0"/>
        <w:jc w:val="both"/>
        <w:rPr>
          <w:rFonts w:ascii="Palatino Linotype" w:hAnsi="Palatino Linotype"/>
        </w:rPr>
      </w:pPr>
    </w:p>
    <w:p w14:paraId="128AD4AC" w14:textId="41A00C78" w:rsidR="00274DD3" w:rsidRPr="007F665C" w:rsidRDefault="00274DD3" w:rsidP="00274DD3">
      <w:pPr>
        <w:pStyle w:val="Prrafodelista"/>
        <w:numPr>
          <w:ilvl w:val="0"/>
          <w:numId w:val="2"/>
        </w:numPr>
        <w:spacing w:line="360" w:lineRule="auto"/>
        <w:ind w:left="0" w:firstLine="0"/>
        <w:jc w:val="both"/>
        <w:rPr>
          <w:rFonts w:ascii="Palatino Linotype" w:hAnsi="Palatino Linotype"/>
        </w:rPr>
      </w:pPr>
      <w:r w:rsidRPr="007F665C">
        <w:rPr>
          <w:rFonts w:ascii="Palatino Linotype" w:hAnsi="Palatino Linotype"/>
          <w:lang w:val="es-ES"/>
        </w:rPr>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7F665C">
        <w:rPr>
          <w:rFonts w:ascii="Palatino Linotype" w:hAnsi="Palatino Linotype"/>
          <w:szCs w:val="22"/>
          <w:lang w:val="es-ES"/>
        </w:rPr>
        <w:t>los artículos 13</w:t>
      </w:r>
      <w:r w:rsidRPr="007F665C">
        <w:rPr>
          <w:rStyle w:val="Refdenotaalpie"/>
          <w:rFonts w:ascii="Palatino Linotype" w:hAnsi="Palatino Linotype"/>
          <w:szCs w:val="22"/>
          <w:lang w:val="es-ES"/>
        </w:rPr>
        <w:footnoteReference w:id="1"/>
      </w:r>
      <w:r w:rsidRPr="007F665C">
        <w:rPr>
          <w:rFonts w:ascii="Palatino Linotype" w:hAnsi="Palatino Linotype"/>
          <w:szCs w:val="22"/>
          <w:lang w:val="es-ES"/>
        </w:rPr>
        <w:t xml:space="preserve"> y 181</w:t>
      </w:r>
      <w:r w:rsidRPr="007F665C">
        <w:rPr>
          <w:rStyle w:val="Refdenotaalpie"/>
          <w:rFonts w:ascii="Palatino Linotype" w:hAnsi="Palatino Linotype"/>
          <w:szCs w:val="22"/>
          <w:lang w:val="es-ES"/>
        </w:rPr>
        <w:footnoteReference w:id="2"/>
      </w:r>
      <w:r w:rsidRPr="007F665C">
        <w:rPr>
          <w:rFonts w:ascii="Palatino Linotype" w:hAnsi="Palatino Linotype"/>
          <w:szCs w:val="22"/>
          <w:lang w:val="es-ES"/>
        </w:rPr>
        <w:t xml:space="preserve"> penúltimo párrafo de la Ley de Transparencia y Acceso a la Información Pública del Estado de México y Municipios deberá suplir dicha deficiencia a favor del recurrente</w:t>
      </w:r>
      <w:r w:rsidR="00AF6D8D" w:rsidRPr="007F665C">
        <w:rPr>
          <w:rFonts w:ascii="Palatino Linotype" w:hAnsi="Palatino Linotype"/>
          <w:szCs w:val="22"/>
          <w:lang w:val="es-ES"/>
        </w:rPr>
        <w:t xml:space="preserve"> para ORDENAR la información por la que no se inconformó el recurrente, es decir, de los años 2015, 2016, 2017, 2018, 2019 y 2021.</w:t>
      </w:r>
    </w:p>
    <w:p w14:paraId="77B47C82" w14:textId="77777777" w:rsidR="00944155" w:rsidRPr="007F665C" w:rsidRDefault="00944155" w:rsidP="00944155">
      <w:pPr>
        <w:pStyle w:val="Prrafodelista"/>
        <w:spacing w:line="360" w:lineRule="auto"/>
        <w:ind w:left="0"/>
        <w:jc w:val="both"/>
        <w:rPr>
          <w:rFonts w:ascii="Palatino Linotype" w:hAnsi="Palatino Linotype"/>
        </w:rPr>
      </w:pPr>
    </w:p>
    <w:p w14:paraId="20981415" w14:textId="1FAD9105" w:rsidR="00944155" w:rsidRPr="007F665C" w:rsidRDefault="00944155" w:rsidP="00274DD3">
      <w:pPr>
        <w:pStyle w:val="Prrafodelista"/>
        <w:numPr>
          <w:ilvl w:val="0"/>
          <w:numId w:val="2"/>
        </w:numPr>
        <w:spacing w:line="360" w:lineRule="auto"/>
        <w:ind w:left="0" w:firstLine="0"/>
        <w:jc w:val="both"/>
        <w:rPr>
          <w:rFonts w:ascii="Palatino Linotype" w:hAnsi="Palatino Linotype"/>
        </w:rPr>
      </w:pPr>
      <w:r w:rsidRPr="007F665C">
        <w:rPr>
          <w:rFonts w:ascii="Palatino Linotype" w:hAnsi="Palatino Linotype"/>
          <w:szCs w:val="22"/>
          <w:lang w:val="es-ES"/>
        </w:rPr>
        <w:t>El artículo 92 fracción fracciones XXIX apartado a) y b) de la Ley de Transparencia y Acceso a la Información Pública del Estado de México y Municipios, el cual establece lo siguiente:</w:t>
      </w:r>
    </w:p>
    <w:p w14:paraId="0C49CDBD" w14:textId="77777777" w:rsidR="00944155" w:rsidRPr="007F665C" w:rsidRDefault="00944155" w:rsidP="00944155">
      <w:pPr>
        <w:pStyle w:val="Prrafodelista"/>
        <w:rPr>
          <w:rFonts w:ascii="Palatino Linotype" w:hAnsi="Palatino Linotype"/>
        </w:rPr>
      </w:pPr>
    </w:p>
    <w:p w14:paraId="41D56F7E" w14:textId="295FEF6E" w:rsidR="00944155" w:rsidRPr="007F665C" w:rsidRDefault="00944155" w:rsidP="00061032">
      <w:pPr>
        <w:pStyle w:val="Prrafodelista"/>
        <w:spacing w:line="360" w:lineRule="auto"/>
        <w:ind w:left="567" w:right="567"/>
        <w:jc w:val="both"/>
        <w:rPr>
          <w:rFonts w:ascii="Palatino Linotype" w:hAnsi="Palatino Linotype"/>
          <w:i/>
          <w:iCs/>
          <w:sz w:val="22"/>
          <w:szCs w:val="22"/>
        </w:rPr>
      </w:pPr>
      <w:r w:rsidRPr="007F665C">
        <w:rPr>
          <w:rFonts w:ascii="Palatino Linotype" w:hAnsi="Palatino Linotype"/>
          <w:i/>
          <w:iCs/>
          <w:sz w:val="22"/>
          <w:szCs w:val="22"/>
        </w:rPr>
        <w:lastRenderedPageBreak/>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60E5316C" w14:textId="60A13100" w:rsidR="00944155" w:rsidRPr="007F665C" w:rsidRDefault="00944155" w:rsidP="00061032">
      <w:pPr>
        <w:pStyle w:val="Prrafodelista"/>
        <w:spacing w:line="360" w:lineRule="auto"/>
        <w:ind w:left="567" w:right="567"/>
        <w:jc w:val="both"/>
        <w:rPr>
          <w:rFonts w:ascii="Palatino Linotype" w:hAnsi="Palatino Linotype"/>
          <w:i/>
          <w:iCs/>
          <w:sz w:val="22"/>
          <w:szCs w:val="22"/>
        </w:rPr>
      </w:pPr>
    </w:p>
    <w:p w14:paraId="6BD007D2" w14:textId="77777777" w:rsidR="00944155" w:rsidRPr="007F665C" w:rsidRDefault="00944155" w:rsidP="00061032">
      <w:pPr>
        <w:pStyle w:val="Prrafodelista"/>
        <w:numPr>
          <w:ilvl w:val="3"/>
          <w:numId w:val="2"/>
        </w:numPr>
        <w:spacing w:line="360" w:lineRule="auto"/>
        <w:ind w:left="851" w:right="567" w:hanging="284"/>
        <w:jc w:val="both"/>
        <w:rPr>
          <w:rFonts w:ascii="Palatino Linotype" w:hAnsi="Palatino Linotype"/>
          <w:i/>
          <w:iCs/>
          <w:sz w:val="22"/>
          <w:szCs w:val="22"/>
        </w:rPr>
      </w:pPr>
      <w:r w:rsidRPr="007F665C">
        <w:rPr>
          <w:rFonts w:ascii="Palatino Linotype" w:hAnsi="Palatino Linotype"/>
          <w:i/>
          <w:iCs/>
          <w:sz w:val="22"/>
          <w:szCs w:val="22"/>
        </w:rPr>
        <w:t xml:space="preserve">De licitaciones públicas o procedimientos de invitación restringida: </w:t>
      </w:r>
    </w:p>
    <w:p w14:paraId="71E578A2" w14:textId="77777777" w:rsidR="00061032" w:rsidRPr="007F665C" w:rsidRDefault="00944155"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1) La convocatoria o invitación emitida, así como los fundamentos legales aplicados para llevarla a cabo; </w:t>
      </w:r>
    </w:p>
    <w:p w14:paraId="5F206B3F" w14:textId="77777777" w:rsidR="00061032" w:rsidRPr="007F665C" w:rsidRDefault="00944155"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2) Los nombres de los participantes o invitados; </w:t>
      </w:r>
    </w:p>
    <w:p w14:paraId="35D034D2" w14:textId="77777777" w:rsidR="00061032" w:rsidRPr="007F665C" w:rsidRDefault="00944155"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3) El nombre del ganador y las razones que lo justifican; </w:t>
      </w:r>
    </w:p>
    <w:p w14:paraId="59359255" w14:textId="77777777" w:rsidR="00061032" w:rsidRPr="007F665C" w:rsidRDefault="00944155"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4) El área solicitante y la responsable de su ejecución; </w:t>
      </w:r>
    </w:p>
    <w:p w14:paraId="44AB8EDD" w14:textId="77777777" w:rsidR="00061032" w:rsidRPr="007F665C" w:rsidRDefault="00944155"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5) Las convocatorias e invitaciones emitidas; </w:t>
      </w:r>
    </w:p>
    <w:p w14:paraId="4FBBCEB7" w14:textId="77777777" w:rsidR="00061032" w:rsidRPr="007F665C" w:rsidRDefault="00944155"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6) Los dictámenes y fallo de adjudicación; </w:t>
      </w:r>
    </w:p>
    <w:p w14:paraId="654A973D" w14:textId="77777777" w:rsidR="00061032" w:rsidRPr="007F665C" w:rsidRDefault="00944155"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7) El contrato y, en su caso, sus anexos; </w:t>
      </w:r>
    </w:p>
    <w:p w14:paraId="7853A076" w14:textId="77777777" w:rsidR="00061032" w:rsidRPr="007F665C" w:rsidRDefault="00944155"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8) Los mecanismos de vigilancia y supervisión, incluyendo en su caso, los estudios de impacto urbano y ambiental, según corresponda; </w:t>
      </w:r>
    </w:p>
    <w:p w14:paraId="19064227" w14:textId="77777777" w:rsidR="00061032" w:rsidRPr="007F665C" w:rsidRDefault="00944155"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9) La partida presupuestal, de conformidad con el clasificador por objeto del gasto, en el caso de ser aplicable; </w:t>
      </w:r>
    </w:p>
    <w:p w14:paraId="22E1B215" w14:textId="20248D10" w:rsidR="00944155" w:rsidRPr="007F665C" w:rsidRDefault="00944155"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10) Origen de los recursos especificando si son federales, estatales o municipales, así como el tipo de fondo de participación o aportación respectiva;</w:t>
      </w:r>
    </w:p>
    <w:p w14:paraId="6CA72D8F" w14:textId="77777777" w:rsidR="00061032" w:rsidRPr="007F665C" w:rsidRDefault="00061032"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11) Los convenios modificatorios que, en su caso, sean firmados, precisando el objeto y la fecha de celebración; </w:t>
      </w:r>
    </w:p>
    <w:p w14:paraId="5D08A717" w14:textId="77777777" w:rsidR="00061032" w:rsidRPr="007F665C" w:rsidRDefault="00061032"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12) Los informes de avance físico y financiero sobre las obras o servicios contratados; 13) El convenio de terminación; y </w:t>
      </w:r>
    </w:p>
    <w:p w14:paraId="35446FD0" w14:textId="2FFF17CA" w:rsidR="00061032" w:rsidRPr="007F665C" w:rsidRDefault="00061032"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14) El finiquito.</w:t>
      </w:r>
    </w:p>
    <w:p w14:paraId="68407294" w14:textId="0B787B93" w:rsidR="00061032" w:rsidRPr="007F665C" w:rsidRDefault="00061032" w:rsidP="00061032">
      <w:pPr>
        <w:pStyle w:val="Prrafodelista"/>
        <w:spacing w:line="360" w:lineRule="auto"/>
        <w:ind w:left="851" w:right="567" w:hanging="284"/>
        <w:jc w:val="both"/>
        <w:rPr>
          <w:rFonts w:ascii="Palatino Linotype" w:hAnsi="Palatino Linotype"/>
          <w:i/>
          <w:iCs/>
          <w:sz w:val="22"/>
          <w:szCs w:val="22"/>
        </w:rPr>
      </w:pPr>
    </w:p>
    <w:p w14:paraId="60FF9F24" w14:textId="77777777" w:rsidR="00061032" w:rsidRPr="007F665C" w:rsidRDefault="00061032" w:rsidP="00061032">
      <w:pPr>
        <w:pStyle w:val="Prrafodelista"/>
        <w:spacing w:line="360" w:lineRule="auto"/>
        <w:ind w:left="851" w:right="567" w:hanging="284"/>
        <w:jc w:val="both"/>
        <w:rPr>
          <w:rFonts w:ascii="Palatino Linotype" w:hAnsi="Palatino Linotype"/>
          <w:i/>
          <w:iCs/>
          <w:sz w:val="22"/>
          <w:szCs w:val="22"/>
        </w:rPr>
      </w:pPr>
      <w:r w:rsidRPr="007F665C">
        <w:rPr>
          <w:rFonts w:ascii="Palatino Linotype" w:hAnsi="Palatino Linotype"/>
          <w:i/>
          <w:iCs/>
          <w:sz w:val="22"/>
          <w:szCs w:val="22"/>
        </w:rPr>
        <w:t xml:space="preserve">b) De las adjudicaciones directas: </w:t>
      </w:r>
    </w:p>
    <w:p w14:paraId="28E1BD1F" w14:textId="77777777" w:rsidR="00061032" w:rsidRPr="007F665C" w:rsidRDefault="00061032"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lastRenderedPageBreak/>
        <w:t xml:space="preserve">1) La propuesta enviada por el participante; </w:t>
      </w:r>
    </w:p>
    <w:p w14:paraId="4B9C7B2E" w14:textId="77777777" w:rsidR="00061032" w:rsidRPr="007F665C" w:rsidRDefault="00061032"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2) Los motivos y fundamentos legales aplicados para llevarla a cabo; </w:t>
      </w:r>
    </w:p>
    <w:p w14:paraId="0AE837FB" w14:textId="77777777" w:rsidR="00061032" w:rsidRPr="007F665C" w:rsidRDefault="00061032"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3) La autorización del ejercicio de la opción; </w:t>
      </w:r>
    </w:p>
    <w:p w14:paraId="7E3108A2" w14:textId="77777777" w:rsidR="00061032" w:rsidRPr="007F665C" w:rsidRDefault="00061032"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4) En su caso, las cotizaciones consideradas, especificando los nombres de los proveedores y sus montos; </w:t>
      </w:r>
    </w:p>
    <w:p w14:paraId="3F1AEE57" w14:textId="77777777" w:rsidR="00061032" w:rsidRPr="007F665C" w:rsidRDefault="00061032"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5) El nombre de la persona física o jurídica colectiva adjudicada; </w:t>
      </w:r>
    </w:p>
    <w:p w14:paraId="4BEF9221" w14:textId="77777777" w:rsidR="00061032" w:rsidRPr="007F665C" w:rsidRDefault="00061032"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6) La unidad administrativa solicitante y la responsable de su ejecución; </w:t>
      </w:r>
    </w:p>
    <w:p w14:paraId="7F082A70" w14:textId="77777777" w:rsidR="00061032" w:rsidRPr="007F665C" w:rsidRDefault="00061032"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7) El número, fecha, el monto del contrato y el plazo de entrega o de ejecución de los servicios u obra; </w:t>
      </w:r>
    </w:p>
    <w:p w14:paraId="789A9B56" w14:textId="77777777" w:rsidR="00061032" w:rsidRPr="007F665C" w:rsidRDefault="00061032"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8) Los mecanismos de vigilancia y supervisión, incluyendo, en su caso, los estudios de impacto urbano y ambiental, según corresponda; </w:t>
      </w:r>
    </w:p>
    <w:p w14:paraId="45B994C8" w14:textId="77777777" w:rsidR="00061032" w:rsidRPr="007F665C" w:rsidRDefault="00061032"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9) Los informes de avance sobre las obras o servicios contratados; </w:t>
      </w:r>
    </w:p>
    <w:p w14:paraId="02D8EC0B" w14:textId="77777777" w:rsidR="00061032" w:rsidRPr="007F665C" w:rsidRDefault="00061032"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10) El convenio de terminación; y </w:t>
      </w:r>
    </w:p>
    <w:p w14:paraId="282967C8" w14:textId="7B8D9D4F" w:rsidR="00061032" w:rsidRPr="007F665C" w:rsidRDefault="00061032" w:rsidP="00061032">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11) El finiquito.</w:t>
      </w:r>
    </w:p>
    <w:p w14:paraId="1D7C9848" w14:textId="4FEAC704" w:rsidR="00944155" w:rsidRPr="007F665C" w:rsidRDefault="00944155" w:rsidP="00944155">
      <w:pPr>
        <w:pStyle w:val="Prrafodelista"/>
        <w:spacing w:line="360" w:lineRule="auto"/>
        <w:ind w:left="0"/>
        <w:jc w:val="both"/>
        <w:rPr>
          <w:rFonts w:ascii="Palatino Linotype" w:hAnsi="Palatino Linotype"/>
        </w:rPr>
      </w:pPr>
    </w:p>
    <w:p w14:paraId="1107D8F6" w14:textId="1966DC1A" w:rsidR="00780821" w:rsidRPr="007F665C" w:rsidRDefault="00E24119" w:rsidP="00E24119">
      <w:pPr>
        <w:pStyle w:val="Prrafodelista"/>
        <w:numPr>
          <w:ilvl w:val="0"/>
          <w:numId w:val="2"/>
        </w:numPr>
        <w:spacing w:line="360" w:lineRule="auto"/>
        <w:ind w:left="0" w:firstLine="0"/>
        <w:jc w:val="both"/>
        <w:rPr>
          <w:rFonts w:ascii="Palatino Linotype" w:hAnsi="Palatino Linotype"/>
        </w:rPr>
      </w:pPr>
      <w:r w:rsidRPr="007F665C">
        <w:rPr>
          <w:rFonts w:ascii="Palatino Linotype" w:hAnsi="Palatino Linotype"/>
        </w:rPr>
        <w:t xml:space="preserve">Es así que, de acuerdo a la Ley de Transparencia antes referida, establece que es pública la información relativa a los expedientes de las licitaciones públicas, invitaciones restringidas y adjudicaciones directas, en consecuencia, se ORDENA al Sujeto Obligado entregar los documentos donde conste </w:t>
      </w:r>
      <w:r w:rsidR="004837D0" w:rsidRPr="007F665C">
        <w:rPr>
          <w:rFonts w:ascii="Palatino Linotype" w:hAnsi="Palatino Linotype"/>
        </w:rPr>
        <w:t>la información requerida.</w:t>
      </w:r>
    </w:p>
    <w:p w14:paraId="3F1CCE45" w14:textId="77777777" w:rsidR="00E24119" w:rsidRPr="007F665C" w:rsidRDefault="00E24119" w:rsidP="00E24119">
      <w:pPr>
        <w:pStyle w:val="Prrafodelista"/>
        <w:spacing w:line="360" w:lineRule="auto"/>
        <w:ind w:left="0"/>
        <w:jc w:val="both"/>
        <w:rPr>
          <w:rFonts w:ascii="Palatino Linotype" w:hAnsi="Palatino Linotype"/>
        </w:rPr>
      </w:pPr>
    </w:p>
    <w:p w14:paraId="0456BF4A" w14:textId="2635F78D" w:rsidR="00E24119" w:rsidRPr="007F665C" w:rsidRDefault="00E24119" w:rsidP="00E24119">
      <w:pPr>
        <w:pStyle w:val="Prrafodelista"/>
        <w:numPr>
          <w:ilvl w:val="0"/>
          <w:numId w:val="2"/>
        </w:numPr>
        <w:spacing w:line="360" w:lineRule="auto"/>
        <w:ind w:left="0" w:firstLine="0"/>
        <w:jc w:val="both"/>
        <w:rPr>
          <w:rFonts w:ascii="Palatino Linotype" w:hAnsi="Palatino Linotype"/>
        </w:rPr>
      </w:pPr>
      <w:r w:rsidRPr="007F665C">
        <w:rPr>
          <w:rFonts w:ascii="Palatino Linotype" w:hAnsi="Palatino Linotype"/>
        </w:rPr>
        <w:t>Ahora bien, de ser el caso de que los documentos que se ha ordenado entregar contengan datos personales, el Sujeto Obligado deberá estar a lo dispuesto en el siguiente considerando.</w:t>
      </w:r>
    </w:p>
    <w:p w14:paraId="20F3660A" w14:textId="77777777" w:rsidR="00585C55" w:rsidRPr="007F665C" w:rsidRDefault="00585C55" w:rsidP="00585C55">
      <w:pPr>
        <w:pStyle w:val="Prrafodelista"/>
        <w:rPr>
          <w:rFonts w:ascii="Palatino Linotype" w:hAnsi="Palatino Linotype"/>
        </w:rPr>
      </w:pPr>
    </w:p>
    <w:p w14:paraId="7F66AC78" w14:textId="77777777" w:rsidR="00585C55" w:rsidRPr="007F665C" w:rsidRDefault="00585C55" w:rsidP="00585C55">
      <w:pPr>
        <w:spacing w:line="360" w:lineRule="auto"/>
        <w:jc w:val="both"/>
        <w:rPr>
          <w:rFonts w:ascii="Palatino Linotype" w:hAnsi="Palatino Linotype"/>
        </w:rPr>
      </w:pPr>
    </w:p>
    <w:p w14:paraId="307DC210" w14:textId="77777777" w:rsidR="00B86F21" w:rsidRPr="007F665C" w:rsidRDefault="00B86F21" w:rsidP="00B86F21">
      <w:pPr>
        <w:pStyle w:val="Ttulo1"/>
      </w:pPr>
      <w:bookmarkStart w:id="24" w:name="_Toc73643040"/>
      <w:bookmarkStart w:id="25" w:name="_Toc74238196"/>
      <w:r w:rsidRPr="007F665C">
        <w:lastRenderedPageBreak/>
        <w:t>SEXTO. DE LA VERSIÓN PÚBLICA.</w:t>
      </w:r>
      <w:bookmarkEnd w:id="24"/>
      <w:bookmarkEnd w:id="25"/>
    </w:p>
    <w:p w14:paraId="638ABD3F" w14:textId="77777777" w:rsidR="00B86F21" w:rsidRPr="007F665C" w:rsidRDefault="00B86F21" w:rsidP="00B86F21">
      <w:pPr>
        <w:rPr>
          <w:lang w:val="es-MX" w:eastAsia="en-US"/>
        </w:rPr>
      </w:pPr>
    </w:p>
    <w:p w14:paraId="5C8B0721" w14:textId="77777777" w:rsidR="00B86F21" w:rsidRPr="007F665C" w:rsidRDefault="00B86F21" w:rsidP="00B86F21">
      <w:pPr>
        <w:pStyle w:val="Ttulo1"/>
        <w:numPr>
          <w:ilvl w:val="0"/>
          <w:numId w:val="8"/>
        </w:numPr>
        <w:tabs>
          <w:tab w:val="num" w:pos="360"/>
        </w:tabs>
        <w:spacing w:before="0" w:line="360" w:lineRule="auto"/>
        <w:ind w:left="720" w:hanging="360"/>
        <w:rPr>
          <w:b w:val="0"/>
          <w:color w:val="000000" w:themeColor="text1"/>
          <w:szCs w:val="24"/>
        </w:rPr>
      </w:pPr>
      <w:bookmarkStart w:id="26" w:name="_Toc48135362"/>
      <w:bookmarkStart w:id="27" w:name="_Toc72309902"/>
      <w:bookmarkStart w:id="28" w:name="_Toc73643041"/>
      <w:bookmarkStart w:id="29" w:name="_Toc74238197"/>
      <w:r w:rsidRPr="007F665C">
        <w:rPr>
          <w:rFonts w:cs="Times New Roman"/>
          <w:color w:val="000000" w:themeColor="text1"/>
          <w:szCs w:val="24"/>
          <w:lang w:eastAsia="es-ES_tradnl"/>
        </w:rPr>
        <w:t>Nociones generales.</w:t>
      </w:r>
      <w:bookmarkEnd w:id="26"/>
      <w:bookmarkEnd w:id="27"/>
      <w:bookmarkEnd w:id="28"/>
      <w:bookmarkEnd w:id="29"/>
      <w:r w:rsidRPr="007F665C">
        <w:rPr>
          <w:rFonts w:cs="Times New Roman"/>
          <w:color w:val="000000" w:themeColor="text1"/>
          <w:szCs w:val="24"/>
          <w:lang w:eastAsia="es-ES_tradnl"/>
        </w:rPr>
        <w:t xml:space="preserve"> </w:t>
      </w:r>
    </w:p>
    <w:p w14:paraId="5C9D76BF" w14:textId="77777777" w:rsidR="00B86F21" w:rsidRPr="007F665C" w:rsidRDefault="00B86F21" w:rsidP="00B86F21">
      <w:pPr>
        <w:pStyle w:val="Prrafodelista"/>
        <w:tabs>
          <w:tab w:val="left" w:pos="426"/>
        </w:tabs>
        <w:spacing w:line="360" w:lineRule="auto"/>
        <w:ind w:left="0"/>
        <w:jc w:val="both"/>
        <w:rPr>
          <w:rFonts w:ascii="Palatino Linotype" w:eastAsia="MS Mincho" w:hAnsi="Palatino Linotype" w:cs="Arial"/>
          <w:color w:val="000000" w:themeColor="text1"/>
        </w:rPr>
      </w:pPr>
    </w:p>
    <w:p w14:paraId="1FE15D99" w14:textId="77777777" w:rsidR="00B86F21" w:rsidRPr="007F665C" w:rsidRDefault="00B86F21" w:rsidP="00B86F21">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7F665C">
        <w:rPr>
          <w:rFonts w:ascii="Palatino Linotype" w:eastAsia="Times New Roman" w:hAnsi="Palatino Linotype" w:cs="Arial"/>
          <w:color w:val="000000"/>
        </w:rPr>
        <w:t>Debe destacarse que, debido a la naturaleza de la información solicitada</w:t>
      </w:r>
      <w:r w:rsidRPr="007F665C">
        <w:rPr>
          <w:rFonts w:ascii="Palatino Linotype" w:eastAsia="Times New Roman" w:hAnsi="Palatino Linotype" w:cs="Arial"/>
          <w:b/>
          <w:color w:val="000000"/>
        </w:rPr>
        <w:t xml:space="preserve">, </w:t>
      </w:r>
      <w:r w:rsidRPr="007F665C">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7F665C">
        <w:rPr>
          <w:rFonts w:ascii="Palatino Linotype" w:eastAsia="Times New Roman" w:hAnsi="Palatino Linotype" w:cs="Arial"/>
          <w:b/>
          <w:bCs/>
          <w:color w:val="000000"/>
        </w:rPr>
        <w:t xml:space="preserve">Sujeto Obligado </w:t>
      </w:r>
      <w:r w:rsidRPr="007F665C">
        <w:rPr>
          <w:rFonts w:ascii="Palatino Linotype" w:eastAsia="Times New Roman" w:hAnsi="Palatino Linotype" w:cs="Arial"/>
          <w:color w:val="000000"/>
        </w:rPr>
        <w:t xml:space="preserve">deberá de hacer la adecuada versión pública, protegiendo los datos que no son susceptibles de ser proporcionados. </w:t>
      </w:r>
    </w:p>
    <w:p w14:paraId="23D072C0" w14:textId="77777777" w:rsidR="00B86F21" w:rsidRPr="007F665C" w:rsidRDefault="00B86F21" w:rsidP="00B86F21">
      <w:pPr>
        <w:pStyle w:val="Prrafodelista"/>
        <w:tabs>
          <w:tab w:val="left" w:pos="0"/>
        </w:tabs>
        <w:spacing w:line="360" w:lineRule="auto"/>
        <w:ind w:left="0" w:right="49"/>
        <w:jc w:val="both"/>
        <w:rPr>
          <w:rFonts w:ascii="Palatino Linotype" w:eastAsia="MS Mincho" w:hAnsi="Palatino Linotype" w:cs="Times New Roman"/>
          <w:lang w:val="es-ES"/>
        </w:rPr>
      </w:pPr>
    </w:p>
    <w:p w14:paraId="0ECF041F" w14:textId="77777777" w:rsidR="00B86F21" w:rsidRPr="007F665C" w:rsidRDefault="00B86F21" w:rsidP="00B86F21">
      <w:pPr>
        <w:numPr>
          <w:ilvl w:val="0"/>
          <w:numId w:val="2"/>
        </w:numPr>
        <w:spacing w:line="360" w:lineRule="auto"/>
        <w:ind w:left="0" w:right="49" w:firstLine="0"/>
        <w:contextualSpacing/>
        <w:jc w:val="both"/>
        <w:rPr>
          <w:rFonts w:ascii="Palatino Linotype" w:eastAsia="Times New Roman" w:hAnsi="Palatino Linotype" w:cs="Arial"/>
          <w:color w:val="000000"/>
        </w:rPr>
      </w:pPr>
      <w:r w:rsidRPr="007F665C">
        <w:rPr>
          <w:rFonts w:ascii="Palatino Linotype" w:eastAsia="Times New Roman" w:hAnsi="Palatino Linotype" w:cs="Arial"/>
          <w:color w:val="000000"/>
        </w:rPr>
        <w:t xml:space="preserve">No pasa desapercibido para este Órgano Garante que los </w:t>
      </w:r>
      <w:r w:rsidRPr="007F665C">
        <w:rPr>
          <w:rFonts w:ascii="Palatino Linotype" w:eastAsia="Times New Roman" w:hAnsi="Palatino Linotype" w:cs="Arial"/>
          <w:b/>
          <w:bCs/>
          <w:color w:val="000000"/>
        </w:rPr>
        <w:t xml:space="preserve">Sujetos Obligados </w:t>
      </w:r>
      <w:r w:rsidRPr="007F665C">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6DDE0F8" w14:textId="77777777" w:rsidR="00B86F21" w:rsidRPr="007F665C" w:rsidRDefault="00B86F21" w:rsidP="00B86F21">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B86F21" w:rsidRPr="007F665C" w14:paraId="0B35909D" w14:textId="77777777" w:rsidTr="003B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90C5D69" w14:textId="77777777" w:rsidR="00B86F21" w:rsidRPr="007F665C" w:rsidRDefault="00B86F21" w:rsidP="003B38EB">
            <w:pPr>
              <w:spacing w:line="360" w:lineRule="auto"/>
              <w:rPr>
                <w:rFonts w:ascii="Palatino Linotype" w:hAnsi="Palatino Linotype"/>
                <w:bCs w:val="0"/>
                <w:sz w:val="20"/>
                <w:szCs w:val="20"/>
              </w:rPr>
            </w:pPr>
            <w:r w:rsidRPr="007F665C">
              <w:rPr>
                <w:rFonts w:ascii="Palatino Linotype" w:hAnsi="Palatino Linotype" w:cstheme="majorBidi"/>
                <w:bCs w:val="0"/>
                <w:sz w:val="20"/>
                <w:szCs w:val="20"/>
              </w:rPr>
              <w:t>a) Requisitos previos.</w:t>
            </w:r>
          </w:p>
        </w:tc>
        <w:tc>
          <w:tcPr>
            <w:tcW w:w="6990" w:type="dxa"/>
            <w:hideMark/>
          </w:tcPr>
          <w:p w14:paraId="6A6884BF" w14:textId="77777777" w:rsidR="00B86F21" w:rsidRPr="007F665C" w:rsidRDefault="00B86F21" w:rsidP="003B38E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F665C">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6B97A1D" w14:textId="77777777" w:rsidR="00B86F21" w:rsidRPr="007F665C" w:rsidRDefault="00B86F21" w:rsidP="003B38E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F665C">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548E857F" w14:textId="77777777" w:rsidR="00B86F21" w:rsidRPr="007F665C" w:rsidRDefault="00B86F21" w:rsidP="003B38E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F665C">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7AA4469B" w14:textId="77777777" w:rsidR="00B86F21" w:rsidRPr="007F665C" w:rsidRDefault="00B86F21" w:rsidP="003B38EB">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7F665C">
              <w:rPr>
                <w:rFonts w:ascii="Palatino Linotype" w:eastAsia="Times New Roman" w:hAnsi="Palatino Linotype" w:cs="Arial"/>
                <w:b w:val="0"/>
                <w:bCs w:val="0"/>
                <w:color w:val="000000"/>
                <w:sz w:val="20"/>
                <w:szCs w:val="20"/>
              </w:rPr>
              <w:lastRenderedPageBreak/>
              <w:t xml:space="preserve">El último de estos requisitos previos consiste en que no se pueden emitir acuerdos de carácter general ni particular, esto es, </w:t>
            </w:r>
            <w:r w:rsidRPr="007F665C">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7F665C">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B86F21" w:rsidRPr="007F665C" w14:paraId="3A65CB21" w14:textId="77777777" w:rsidTr="003B3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0F98485" w14:textId="77777777" w:rsidR="00B86F21" w:rsidRPr="007F665C" w:rsidRDefault="00B86F21" w:rsidP="003B38EB">
            <w:pPr>
              <w:spacing w:line="360" w:lineRule="auto"/>
              <w:rPr>
                <w:rFonts w:ascii="Palatino Linotype" w:hAnsi="Palatino Linotype"/>
                <w:bCs w:val="0"/>
                <w:sz w:val="20"/>
                <w:szCs w:val="20"/>
              </w:rPr>
            </w:pPr>
            <w:r w:rsidRPr="007F665C">
              <w:rPr>
                <w:rFonts w:ascii="Palatino Linotype" w:hAnsi="Palatino Linotype" w:cstheme="majorBidi"/>
                <w:bCs w:val="0"/>
                <w:sz w:val="20"/>
                <w:szCs w:val="20"/>
              </w:rPr>
              <w:lastRenderedPageBreak/>
              <w:t>b) Supuestos de clasificación.</w:t>
            </w:r>
          </w:p>
        </w:tc>
        <w:tc>
          <w:tcPr>
            <w:tcW w:w="6990" w:type="dxa"/>
            <w:hideMark/>
          </w:tcPr>
          <w:p w14:paraId="1F5D9F9C" w14:textId="77777777" w:rsidR="00B86F21" w:rsidRPr="007F665C" w:rsidRDefault="00B86F21" w:rsidP="003B38E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F665C">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65C0ED79" w14:textId="77777777" w:rsidR="00B86F21" w:rsidRPr="007F665C" w:rsidRDefault="00B86F21" w:rsidP="003B38E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F665C">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56337F0" w14:textId="77777777" w:rsidR="00B86F21" w:rsidRPr="007F665C" w:rsidRDefault="00B86F21" w:rsidP="003B38E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F665C">
              <w:rPr>
                <w:rFonts w:ascii="Palatino Linotype" w:eastAsia="Times New Roman" w:hAnsi="Palatino Linotype" w:cs="Arial"/>
                <w:color w:val="000000"/>
                <w:sz w:val="20"/>
                <w:szCs w:val="20"/>
              </w:rPr>
              <w:t xml:space="preserve">El </w:t>
            </w:r>
            <w:r w:rsidRPr="007F665C">
              <w:rPr>
                <w:rFonts w:ascii="Palatino Linotype" w:eastAsia="Times New Roman" w:hAnsi="Palatino Linotype" w:cs="Arial"/>
                <w:b/>
                <w:color w:val="000000"/>
                <w:sz w:val="20"/>
                <w:szCs w:val="20"/>
              </w:rPr>
              <w:t>Sujeto Obligado</w:t>
            </w:r>
            <w:r w:rsidRPr="007F665C">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86F21" w:rsidRPr="007F665C" w14:paraId="2CAC4280" w14:textId="77777777" w:rsidTr="003B38EB">
        <w:tc>
          <w:tcPr>
            <w:cnfStyle w:val="001000000000" w:firstRow="0" w:lastRow="0" w:firstColumn="1" w:lastColumn="0" w:oddVBand="0" w:evenVBand="0" w:oddHBand="0" w:evenHBand="0" w:firstRowFirstColumn="0" w:firstRowLastColumn="0" w:lastRowFirstColumn="0" w:lastRowLastColumn="0"/>
            <w:tcW w:w="1838" w:type="dxa"/>
            <w:hideMark/>
          </w:tcPr>
          <w:p w14:paraId="6E2E7BC4" w14:textId="77777777" w:rsidR="00B86F21" w:rsidRPr="007F665C" w:rsidRDefault="00B86F21" w:rsidP="003B38EB">
            <w:pPr>
              <w:spacing w:line="360" w:lineRule="auto"/>
              <w:rPr>
                <w:rFonts w:ascii="Palatino Linotype" w:hAnsi="Palatino Linotype"/>
                <w:bCs w:val="0"/>
                <w:sz w:val="20"/>
                <w:szCs w:val="20"/>
              </w:rPr>
            </w:pPr>
            <w:r w:rsidRPr="007F665C">
              <w:rPr>
                <w:rFonts w:ascii="Palatino Linotype" w:hAnsi="Palatino Linotype" w:cstheme="majorBidi"/>
                <w:bCs w:val="0"/>
                <w:sz w:val="20"/>
                <w:szCs w:val="20"/>
              </w:rPr>
              <w:t>c) Formalidades para emitir el acuerdo de clasificación.</w:t>
            </w:r>
          </w:p>
        </w:tc>
        <w:tc>
          <w:tcPr>
            <w:tcW w:w="6990" w:type="dxa"/>
            <w:hideMark/>
          </w:tcPr>
          <w:p w14:paraId="084EF2B0" w14:textId="77777777" w:rsidR="00B86F21" w:rsidRPr="007F665C" w:rsidRDefault="00B86F21" w:rsidP="003B38E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F665C">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57C0ED61" w14:textId="77777777" w:rsidR="00B86F21" w:rsidRPr="007F665C" w:rsidRDefault="00B86F21" w:rsidP="003B38E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F665C">
              <w:rPr>
                <w:rFonts w:ascii="Palatino Linotype" w:eastAsia="Times New Roman" w:hAnsi="Palatino Linotype" w:cs="Arial"/>
                <w:color w:val="000000"/>
                <w:sz w:val="20"/>
                <w:szCs w:val="20"/>
              </w:rPr>
              <w:t xml:space="preserve">Es necesario que </w:t>
            </w:r>
            <w:r w:rsidRPr="007F665C">
              <w:rPr>
                <w:rFonts w:ascii="Palatino Linotype" w:eastAsia="Times New Roman" w:hAnsi="Palatino Linotype" w:cs="Arial"/>
                <w:b/>
                <w:color w:val="000000"/>
                <w:sz w:val="20"/>
                <w:szCs w:val="20"/>
                <w:u w:val="single"/>
              </w:rPr>
              <w:t>el acto reúna con los requisitos elementales</w:t>
            </w:r>
            <w:r w:rsidRPr="007F665C">
              <w:rPr>
                <w:rFonts w:ascii="Palatino Linotype" w:eastAsia="Times New Roman" w:hAnsi="Palatino Linotype" w:cs="Arial"/>
                <w:color w:val="000000"/>
                <w:sz w:val="20"/>
                <w:szCs w:val="20"/>
              </w:rPr>
              <w:t>, entre ellos, que la autoridad que va a emitir el acto de autoridad sea la legalmente facultada para ello.</w:t>
            </w:r>
          </w:p>
          <w:p w14:paraId="1F5F78DC" w14:textId="77777777" w:rsidR="00B86F21" w:rsidRPr="007F665C" w:rsidRDefault="00B86F21" w:rsidP="003B38E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F665C">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w:t>
            </w:r>
            <w:r w:rsidRPr="007F665C">
              <w:rPr>
                <w:rFonts w:ascii="Palatino Linotype" w:eastAsia="Times New Roman" w:hAnsi="Palatino Linotype" w:cs="Arial"/>
                <w:color w:val="000000"/>
                <w:sz w:val="20"/>
                <w:szCs w:val="20"/>
              </w:rPr>
              <w:lastRenderedPageBreak/>
              <w:t>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86F21" w:rsidRPr="007F665C" w14:paraId="06A6C235" w14:textId="77777777" w:rsidTr="003B3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77FF347" w14:textId="77777777" w:rsidR="00B86F21" w:rsidRPr="007F665C" w:rsidRDefault="00B86F21" w:rsidP="003B38EB">
            <w:pPr>
              <w:spacing w:line="360" w:lineRule="auto"/>
              <w:rPr>
                <w:rFonts w:ascii="Palatino Linotype" w:hAnsi="Palatino Linotype"/>
                <w:b w:val="0"/>
                <w:sz w:val="20"/>
                <w:szCs w:val="20"/>
              </w:rPr>
            </w:pPr>
          </w:p>
          <w:p w14:paraId="32A4CF46" w14:textId="77777777" w:rsidR="00B86F21" w:rsidRPr="007F665C" w:rsidRDefault="00B86F21" w:rsidP="003B38EB">
            <w:pPr>
              <w:spacing w:line="360" w:lineRule="auto"/>
              <w:jc w:val="both"/>
              <w:rPr>
                <w:rFonts w:ascii="Palatino Linotype" w:hAnsi="Palatino Linotype"/>
                <w:bCs w:val="0"/>
                <w:sz w:val="20"/>
                <w:szCs w:val="20"/>
              </w:rPr>
            </w:pPr>
            <w:r w:rsidRPr="007F665C">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77B07A28" w14:textId="77777777" w:rsidR="00B86F21" w:rsidRPr="007F665C" w:rsidRDefault="00B86F21" w:rsidP="003B38E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F665C">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F665C">
              <w:rPr>
                <w:rFonts w:ascii="Palatino Linotype" w:eastAsia="Times New Roman" w:hAnsi="Palatino Linotype" w:cs="Arial"/>
                <w:b/>
                <w:color w:val="000000"/>
                <w:sz w:val="20"/>
                <w:szCs w:val="20"/>
              </w:rPr>
              <w:t>Sujetos Obligados</w:t>
            </w:r>
            <w:r w:rsidRPr="007F665C">
              <w:rPr>
                <w:rFonts w:ascii="Palatino Linotype" w:eastAsia="Times New Roman" w:hAnsi="Palatino Linotype" w:cs="Arial"/>
                <w:color w:val="000000"/>
                <w:sz w:val="20"/>
                <w:szCs w:val="20"/>
              </w:rPr>
              <w:t xml:space="preserve">, por lo que deberán fundar y motivar debidamente la clasificación. </w:t>
            </w:r>
          </w:p>
          <w:p w14:paraId="484B468B" w14:textId="77777777" w:rsidR="00B86F21" w:rsidRPr="007F665C" w:rsidRDefault="00B86F21" w:rsidP="003B38E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F665C">
              <w:rPr>
                <w:rFonts w:ascii="Palatino Linotype" w:eastAsia="Times New Roman" w:hAnsi="Palatino Linotype" w:cs="Arial"/>
                <w:color w:val="000000"/>
                <w:sz w:val="20"/>
                <w:szCs w:val="20"/>
              </w:rPr>
              <w:t xml:space="preserve">De lo anterior, se desprende que para una correcta </w:t>
            </w:r>
            <w:r w:rsidRPr="007F665C">
              <w:rPr>
                <w:rFonts w:ascii="Palatino Linotype" w:eastAsia="Times New Roman" w:hAnsi="Palatino Linotype" w:cs="Arial"/>
                <w:b/>
                <w:color w:val="000000"/>
                <w:sz w:val="20"/>
                <w:szCs w:val="20"/>
              </w:rPr>
              <w:t>clasificación total o parcial</w:t>
            </w:r>
            <w:r w:rsidRPr="007F665C">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DE1FA3" w14:textId="77777777" w:rsidR="00B86F21" w:rsidRPr="007F665C" w:rsidRDefault="00B86F21" w:rsidP="003B38E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F665C">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6705B3A" w14:textId="77777777" w:rsidR="00B86F21" w:rsidRPr="007F665C" w:rsidRDefault="00B86F21" w:rsidP="003B38E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F665C">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F687D97" w14:textId="77777777" w:rsidR="00B86F21" w:rsidRPr="007F665C" w:rsidRDefault="00B86F21" w:rsidP="003B38E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F665C">
              <w:rPr>
                <w:rFonts w:ascii="Palatino Linotype" w:eastAsia="Times New Roman" w:hAnsi="Palatino Linotype" w:cs="Arial"/>
                <w:color w:val="000000"/>
                <w:sz w:val="20"/>
                <w:szCs w:val="20"/>
              </w:rPr>
              <w:t xml:space="preserve">Ahora bien, </w:t>
            </w:r>
            <w:r w:rsidRPr="007F665C">
              <w:rPr>
                <w:rFonts w:ascii="Palatino Linotype" w:eastAsia="Times New Roman" w:hAnsi="Palatino Linotype" w:cs="Arial"/>
                <w:b/>
                <w:color w:val="000000"/>
                <w:sz w:val="20"/>
                <w:szCs w:val="20"/>
                <w:u w:val="single"/>
              </w:rPr>
              <w:t>para cada caso además de fundar y motivar</w:t>
            </w:r>
            <w:r w:rsidRPr="007F665C">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7F665C">
              <w:rPr>
                <w:rFonts w:ascii="Palatino Linotype" w:eastAsia="Times New Roman" w:hAnsi="Palatino Linotype" w:cs="Arial"/>
                <w:color w:val="000000"/>
                <w:sz w:val="20"/>
                <w:szCs w:val="20"/>
                <w:lang w:val="es-ES"/>
              </w:rPr>
              <w:t xml:space="preserve">Clave Única de Registro de Población (CURP), </w:t>
            </w:r>
            <w:r w:rsidRPr="007F665C">
              <w:rPr>
                <w:rFonts w:ascii="Palatino Linotype" w:eastAsia="Times New Roman" w:hAnsi="Palatino Linotype" w:cs="Arial"/>
                <w:color w:val="000000"/>
                <w:sz w:val="20"/>
                <w:szCs w:val="20"/>
                <w:lang w:val="es-ES"/>
              </w:rPr>
              <w:lastRenderedPageBreak/>
              <w:t>Registro Federal de Contribuyentes (R.F.C.), claves de seguros, préstamos o descuentos personales, secretos bancario, fiduciario, industrial, comercial, fiscal, bursátil y postal, cuya titularidad corresponda a particulares, entre otros.</w:t>
            </w:r>
          </w:p>
        </w:tc>
      </w:tr>
      <w:tr w:rsidR="00B86F21" w:rsidRPr="007F665C" w14:paraId="1F80A59E" w14:textId="77777777" w:rsidTr="003B38EB">
        <w:tc>
          <w:tcPr>
            <w:cnfStyle w:val="001000000000" w:firstRow="0" w:lastRow="0" w:firstColumn="1" w:lastColumn="0" w:oddVBand="0" w:evenVBand="0" w:oddHBand="0" w:evenHBand="0" w:firstRowFirstColumn="0" w:firstRowLastColumn="0" w:lastRowFirstColumn="0" w:lastRowLastColumn="0"/>
            <w:tcW w:w="1838" w:type="dxa"/>
          </w:tcPr>
          <w:p w14:paraId="46750F25" w14:textId="77777777" w:rsidR="00B86F21" w:rsidRPr="007F665C" w:rsidRDefault="00B86F21" w:rsidP="003B38EB">
            <w:pPr>
              <w:spacing w:line="360" w:lineRule="auto"/>
              <w:ind w:right="49"/>
              <w:jc w:val="both"/>
              <w:rPr>
                <w:rFonts w:ascii="Palatino Linotype" w:eastAsia="Times New Roman" w:hAnsi="Palatino Linotype" w:cs="Arial"/>
                <w:bCs w:val="0"/>
                <w:sz w:val="20"/>
                <w:szCs w:val="20"/>
              </w:rPr>
            </w:pPr>
            <w:r w:rsidRPr="007F665C">
              <w:rPr>
                <w:rFonts w:ascii="Palatino Linotype" w:eastAsia="MS Gothic" w:hAnsi="Palatino Linotype" w:cs="Times New Roman"/>
                <w:b w:val="0"/>
                <w:sz w:val="20"/>
                <w:szCs w:val="20"/>
              </w:rPr>
              <w:lastRenderedPageBreak/>
              <w:t>e</w:t>
            </w:r>
            <w:r w:rsidRPr="007F665C">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13D2D882" w14:textId="77777777" w:rsidR="00B86F21" w:rsidRPr="007F665C" w:rsidRDefault="00B86F21" w:rsidP="003B38E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F665C">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1AC8B371" w14:textId="77777777" w:rsidR="00B86F21" w:rsidRPr="007F665C" w:rsidRDefault="00B86F21" w:rsidP="003B38E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F665C">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098C314" w14:textId="77777777" w:rsidR="00B86F21" w:rsidRPr="007F665C" w:rsidRDefault="00B86F21" w:rsidP="003B38EB">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F665C">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50E02B0" w14:textId="77777777" w:rsidR="00B86F21" w:rsidRPr="007F665C" w:rsidRDefault="00B86F21" w:rsidP="00B86F21">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7F665C">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7F665C">
        <w:rPr>
          <w:rFonts w:ascii="Palatino Linotype" w:hAnsi="Palatino Linotype"/>
          <w:lang w:val="es-ES"/>
        </w:rPr>
        <w:t xml:space="preserve"> </w:t>
      </w:r>
    </w:p>
    <w:p w14:paraId="2359361D" w14:textId="77777777" w:rsidR="00B86F21" w:rsidRPr="007F665C" w:rsidRDefault="00B86F21" w:rsidP="00B86F21">
      <w:pPr>
        <w:pStyle w:val="Prrafodelista"/>
        <w:spacing w:line="360" w:lineRule="auto"/>
        <w:ind w:left="0"/>
        <w:jc w:val="both"/>
        <w:rPr>
          <w:rFonts w:ascii="Palatino Linotype" w:hAnsi="Palatino Linotype" w:cs="Arial"/>
        </w:rPr>
      </w:pPr>
    </w:p>
    <w:p w14:paraId="4731479B" w14:textId="54E99379" w:rsidR="00B86F21" w:rsidRPr="007F665C" w:rsidRDefault="00B86F21" w:rsidP="00B86F21">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0" w:name="_Toc65830227"/>
      <w:bookmarkStart w:id="31" w:name="_Toc74238198"/>
      <w:r w:rsidRPr="007F665C">
        <w:rPr>
          <w:rFonts w:ascii="Palatino Linotype" w:hAnsi="Palatino Linotype"/>
          <w:b/>
          <w:bCs/>
          <w:color w:val="000000" w:themeColor="text1"/>
        </w:rPr>
        <w:t>SÉPTIMO. Vista a la Dirección de Protección de Datos Personales.</w:t>
      </w:r>
      <w:bookmarkEnd w:id="30"/>
      <w:bookmarkEnd w:id="31"/>
    </w:p>
    <w:p w14:paraId="4894EAE9" w14:textId="77777777" w:rsidR="00B86F21" w:rsidRPr="007F665C" w:rsidRDefault="00B86F21" w:rsidP="00B86F21">
      <w:pPr>
        <w:pStyle w:val="Prrafodelista"/>
        <w:tabs>
          <w:tab w:val="left" w:pos="426"/>
        </w:tabs>
        <w:spacing w:before="240" w:after="240" w:line="360" w:lineRule="auto"/>
        <w:ind w:left="0" w:right="51"/>
        <w:jc w:val="both"/>
        <w:rPr>
          <w:rFonts w:ascii="Palatino Linotype" w:hAnsi="Palatino Linotype"/>
          <w:color w:val="000000" w:themeColor="text1"/>
        </w:rPr>
      </w:pPr>
    </w:p>
    <w:p w14:paraId="1404D22D" w14:textId="2D2DA54E" w:rsidR="00B86F21" w:rsidRPr="007F665C" w:rsidRDefault="00B86F21" w:rsidP="00A3626C">
      <w:pPr>
        <w:pStyle w:val="Prrafodelista"/>
        <w:numPr>
          <w:ilvl w:val="0"/>
          <w:numId w:val="2"/>
        </w:numPr>
        <w:tabs>
          <w:tab w:val="left" w:pos="709"/>
        </w:tabs>
        <w:spacing w:before="240" w:after="240" w:line="360" w:lineRule="auto"/>
        <w:ind w:left="0" w:right="49" w:firstLine="0"/>
        <w:jc w:val="both"/>
        <w:rPr>
          <w:rFonts w:ascii="Palatino Linotype" w:hAnsi="Palatino Linotype"/>
        </w:rPr>
      </w:pPr>
      <w:r w:rsidRPr="007F665C">
        <w:rPr>
          <w:rFonts w:ascii="Palatino Linotype" w:eastAsia="MS Mincho" w:hAnsi="Palatino Linotype" w:cs="Times New Roman"/>
        </w:rPr>
        <w:t xml:space="preserve">Es </w:t>
      </w:r>
      <w:r w:rsidRPr="007F665C">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es así que, de la información remitida </w:t>
      </w:r>
      <w:r w:rsidR="00C7412F" w:rsidRPr="007F665C">
        <w:rPr>
          <w:rFonts w:ascii="Palatino Linotype" w:hAnsi="Palatino Linotype"/>
        </w:rPr>
        <w:t>en respuesta</w:t>
      </w:r>
      <w:r w:rsidRPr="007F665C">
        <w:rPr>
          <w:rFonts w:ascii="Palatino Linotype" w:hAnsi="Palatino Linotype"/>
        </w:rPr>
        <w:t xml:space="preserve">, se aprecia que se dejaron a la vista datos </w:t>
      </w:r>
      <w:r w:rsidRPr="007F665C">
        <w:rPr>
          <w:rFonts w:ascii="Palatino Linotype" w:hAnsi="Palatino Linotype"/>
        </w:rPr>
        <w:lastRenderedPageBreak/>
        <w:t xml:space="preserve">personales susceptibles de ser clasificados como confidenciales, tal es el caso del documento electrónico denominado </w:t>
      </w:r>
      <w:r w:rsidR="00AE4E33" w:rsidRPr="007F665C">
        <w:rPr>
          <w:rFonts w:ascii="Palatino Linotype" w:hAnsi="Palatino Linotype"/>
          <w:b/>
          <w:bCs/>
        </w:rPr>
        <w:t>00069malinalip2021</w:t>
      </w:r>
      <w:r w:rsidR="00C7412F" w:rsidRPr="007F665C">
        <w:rPr>
          <w:rFonts w:ascii="Palatino Linotype" w:hAnsi="Palatino Linotype"/>
          <w:b/>
          <w:bCs/>
        </w:rPr>
        <w:t>.pdf</w:t>
      </w:r>
      <w:r w:rsidR="00E24119" w:rsidRPr="007F665C">
        <w:rPr>
          <w:rFonts w:ascii="Palatino Linotype" w:hAnsi="Palatino Linotype"/>
          <w:b/>
          <w:bCs/>
        </w:rPr>
        <w:t>,</w:t>
      </w:r>
      <w:r w:rsidR="00E24119" w:rsidRPr="007F665C">
        <w:rPr>
          <w:rFonts w:ascii="Palatino Linotype" w:hAnsi="Palatino Linotype"/>
        </w:rPr>
        <w:t xml:space="preserve"> </w:t>
      </w:r>
      <w:r w:rsidRPr="007F665C">
        <w:rPr>
          <w:rFonts w:ascii="Palatino Linotype" w:hAnsi="Palatino Linotype"/>
        </w:rPr>
        <w:t xml:space="preserve">se dejaron a la vista datos </w:t>
      </w:r>
      <w:r w:rsidR="00A3626C" w:rsidRPr="007F665C">
        <w:rPr>
          <w:rFonts w:ascii="Palatino Linotype" w:hAnsi="Palatino Linotype"/>
        </w:rPr>
        <w:t xml:space="preserve">personales, tales como </w:t>
      </w:r>
      <w:r w:rsidR="00AE4E33" w:rsidRPr="007F665C">
        <w:rPr>
          <w:rFonts w:ascii="Palatino Linotype" w:hAnsi="Palatino Linotype"/>
        </w:rPr>
        <w:t>el número de pasaporte</w:t>
      </w:r>
      <w:r w:rsidR="00A3626C" w:rsidRPr="007F665C">
        <w:rPr>
          <w:rFonts w:ascii="Palatino Linotype" w:hAnsi="Palatino Linotype"/>
        </w:rPr>
        <w:t xml:space="preserve"> del Representante Legal; </w:t>
      </w:r>
      <w:r w:rsidRPr="007F665C">
        <w:rPr>
          <w:rFonts w:ascii="Palatino Linotype" w:hAnsi="Palatino Linotype"/>
        </w:rPr>
        <w:t xml:space="preserve">por lo que es necesario dar vista al área competente para que en ejercicio de sus atribuciones realice las investigaciones pertinentes por las omisiones detectadas atribuibles al </w:t>
      </w:r>
      <w:r w:rsidRPr="007F665C">
        <w:rPr>
          <w:rFonts w:ascii="Palatino Linotype" w:hAnsi="Palatino Linotype"/>
          <w:b/>
        </w:rPr>
        <w:t>SUJETO OBLIGADO</w:t>
      </w:r>
      <w:r w:rsidRPr="007F665C">
        <w:rPr>
          <w:rFonts w:ascii="Palatino Linotype" w:hAnsi="Palatino Linotype"/>
        </w:rPr>
        <w:t>.</w:t>
      </w:r>
    </w:p>
    <w:p w14:paraId="3A56CDDA" w14:textId="77777777" w:rsidR="00A3626C" w:rsidRPr="007F665C" w:rsidRDefault="00A3626C" w:rsidP="00A3626C">
      <w:pPr>
        <w:pStyle w:val="Prrafodelista"/>
        <w:tabs>
          <w:tab w:val="left" w:pos="709"/>
        </w:tabs>
        <w:spacing w:before="240" w:after="240" w:line="360" w:lineRule="auto"/>
        <w:ind w:left="0" w:right="49"/>
        <w:jc w:val="both"/>
        <w:rPr>
          <w:rFonts w:ascii="Palatino Linotype" w:hAnsi="Palatino Linotype"/>
        </w:rPr>
      </w:pPr>
    </w:p>
    <w:p w14:paraId="600ADBA7" w14:textId="77777777" w:rsidR="00B86F21" w:rsidRPr="007F665C" w:rsidRDefault="00B86F21" w:rsidP="00B86F21">
      <w:pPr>
        <w:pStyle w:val="Prrafodelista"/>
        <w:numPr>
          <w:ilvl w:val="0"/>
          <w:numId w:val="2"/>
        </w:numPr>
        <w:tabs>
          <w:tab w:val="left" w:pos="567"/>
        </w:tabs>
        <w:spacing w:before="240" w:after="240" w:line="360" w:lineRule="auto"/>
        <w:ind w:left="0" w:right="51" w:firstLine="0"/>
        <w:jc w:val="both"/>
        <w:rPr>
          <w:rFonts w:ascii="Palatino Linotype" w:hAnsi="Palatino Linotype"/>
          <w:color w:val="000000" w:themeColor="text1"/>
        </w:rPr>
      </w:pPr>
      <w:r w:rsidRPr="007F665C">
        <w:rPr>
          <w:rFonts w:ascii="Palatino Linotype" w:hAnsi="Palatino Linotype" w:cs="Arial"/>
        </w:rPr>
        <w:t xml:space="preserve">Por </w:t>
      </w:r>
      <w:r w:rsidRPr="007F665C">
        <w:rPr>
          <w:rFonts w:ascii="Palatino Linotype" w:eastAsia="MS Mincho" w:hAnsi="Palatino Linotype" w:cs="Times New Roman"/>
        </w:rPr>
        <w:t>ello, es conveniente señalar las fracciones XIV, XXII, XXIII y XXV, del artículo 82, de la Ley de Protección de Datos Personales en Posesión de Sujetos Obligados del Estado de México y Municipios, que establece:</w:t>
      </w:r>
    </w:p>
    <w:p w14:paraId="1B997B80" w14:textId="77777777" w:rsidR="00B86F21" w:rsidRPr="007F665C" w:rsidRDefault="00B86F21" w:rsidP="00B86F21">
      <w:pPr>
        <w:pStyle w:val="Prrafodelista"/>
        <w:tabs>
          <w:tab w:val="left" w:pos="426"/>
        </w:tabs>
        <w:spacing w:before="240" w:after="240" w:line="360" w:lineRule="auto"/>
        <w:ind w:left="0" w:right="51"/>
        <w:jc w:val="both"/>
        <w:rPr>
          <w:rFonts w:ascii="Palatino Linotype" w:hAnsi="Palatino Linotype"/>
          <w:color w:val="000000" w:themeColor="text1"/>
        </w:rPr>
      </w:pPr>
    </w:p>
    <w:p w14:paraId="6A238B34" w14:textId="77777777" w:rsidR="00B86F21" w:rsidRPr="007F665C" w:rsidRDefault="00B86F21" w:rsidP="00B86F2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rPr>
      </w:pPr>
      <w:r w:rsidRPr="007F665C">
        <w:rPr>
          <w:rFonts w:ascii="Palatino Linotype" w:hAnsi="Palatino Linotype"/>
          <w:b/>
          <w:i/>
          <w:sz w:val="22"/>
        </w:rPr>
        <w:t xml:space="preserve">Atribuciones del Instituto </w:t>
      </w:r>
    </w:p>
    <w:p w14:paraId="70A04273" w14:textId="77777777" w:rsidR="00B86F21" w:rsidRPr="007F665C" w:rsidRDefault="00B86F21" w:rsidP="00B86F2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7F665C">
        <w:rPr>
          <w:rFonts w:ascii="Palatino Linotype" w:hAnsi="Palatino Linotype"/>
          <w:b/>
          <w:i/>
          <w:sz w:val="22"/>
        </w:rPr>
        <w:t>Artículo 82.</w:t>
      </w:r>
      <w:r w:rsidRPr="007F665C">
        <w:rPr>
          <w:rFonts w:ascii="Palatino Linotype" w:hAnsi="Palatino Linotype"/>
          <w:i/>
          <w:sz w:val="22"/>
        </w:rPr>
        <w:t xml:space="preserve"> El Instituto, además de las atribuciones encomendadas por la Ley de Transparencia y normatividad aplicable, tendrá las atribuciones siguientes:</w:t>
      </w:r>
    </w:p>
    <w:p w14:paraId="4F221995" w14:textId="77777777" w:rsidR="00B86F21" w:rsidRPr="007F665C" w:rsidRDefault="00B86F21" w:rsidP="00B86F21">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sz w:val="22"/>
        </w:rPr>
      </w:pPr>
      <w:r w:rsidRPr="007F665C">
        <w:rPr>
          <w:rFonts w:ascii="Palatino Linotype" w:hAnsi="Palatino Linotype"/>
          <w:i/>
          <w:sz w:val="22"/>
        </w:rPr>
        <w:t>(…)</w:t>
      </w:r>
    </w:p>
    <w:p w14:paraId="6A3C40DE" w14:textId="77777777" w:rsidR="00B86F21" w:rsidRPr="007F665C" w:rsidRDefault="00B86F21" w:rsidP="00B86F2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7F665C">
        <w:rPr>
          <w:rFonts w:ascii="Palatino Linotype" w:hAnsi="Palatino Linotype"/>
          <w:b/>
          <w:i/>
          <w:sz w:val="22"/>
        </w:rPr>
        <w:t>XIV.</w:t>
      </w:r>
      <w:r w:rsidRPr="007F665C">
        <w:rPr>
          <w:rFonts w:ascii="Palatino Linotype" w:hAnsi="Palatino Linotype"/>
          <w:i/>
          <w:sz w:val="22"/>
        </w:rPr>
        <w:t xml:space="preserve"> </w:t>
      </w:r>
      <w:r w:rsidRPr="007F665C">
        <w:rPr>
          <w:rFonts w:ascii="Palatino Linotype" w:hAnsi="Palatino Linotype"/>
          <w:b/>
          <w:i/>
          <w:sz w:val="22"/>
        </w:rPr>
        <w:t>Formular observaciones y recomendaciones</w:t>
      </w:r>
      <w:r w:rsidRPr="007F665C">
        <w:rPr>
          <w:rFonts w:ascii="Palatino Linotype" w:hAnsi="Palatino Linotype"/>
          <w:i/>
          <w:sz w:val="22"/>
        </w:rPr>
        <w:t xml:space="preserve"> a los sujetos obligados que incumplan esta Ley.</w:t>
      </w:r>
    </w:p>
    <w:p w14:paraId="24917964" w14:textId="77777777" w:rsidR="00B86F21" w:rsidRPr="007F665C" w:rsidRDefault="00B86F21" w:rsidP="00B86F2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7F665C">
        <w:rPr>
          <w:rFonts w:ascii="Palatino Linotype" w:hAnsi="Palatino Linotype"/>
          <w:i/>
          <w:sz w:val="22"/>
        </w:rPr>
        <w:t>(…)</w:t>
      </w:r>
    </w:p>
    <w:p w14:paraId="7BEAA4A7" w14:textId="77777777" w:rsidR="00B86F21" w:rsidRPr="007F665C" w:rsidRDefault="00B86F21" w:rsidP="00B86F2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7F665C">
        <w:rPr>
          <w:rFonts w:ascii="Palatino Linotype" w:hAnsi="Palatino Linotype"/>
          <w:b/>
          <w:i/>
          <w:sz w:val="22"/>
        </w:rPr>
        <w:t>XXII.</w:t>
      </w:r>
      <w:r w:rsidRPr="007F665C">
        <w:rPr>
          <w:rFonts w:ascii="Palatino Linotype" w:hAnsi="Palatino Linotype"/>
          <w:i/>
          <w:sz w:val="22"/>
        </w:rPr>
        <w:t xml:space="preserve"> </w:t>
      </w:r>
      <w:r w:rsidRPr="007F665C">
        <w:rPr>
          <w:rFonts w:ascii="Palatino Linotype" w:hAnsi="Palatino Linotype"/>
          <w:b/>
          <w:i/>
          <w:sz w:val="22"/>
        </w:rPr>
        <w:t>Verificar el cumplimiento</w:t>
      </w:r>
      <w:r w:rsidRPr="007F665C">
        <w:rPr>
          <w:rFonts w:ascii="Palatino Linotype" w:hAnsi="Palatino Linotype"/>
          <w:i/>
          <w:sz w:val="22"/>
        </w:rPr>
        <w:t xml:space="preserve"> de las disposiciones previstas en esta Ley a través de los procedimientos de revisión que resulten compatibles con las disposiciones de esta Ley.</w:t>
      </w:r>
    </w:p>
    <w:p w14:paraId="73BB84C3" w14:textId="77777777" w:rsidR="00B86F21" w:rsidRPr="007F665C" w:rsidRDefault="00B86F21" w:rsidP="00B86F2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7F665C">
        <w:rPr>
          <w:rFonts w:ascii="Palatino Linotype" w:hAnsi="Palatino Linotype"/>
          <w:b/>
          <w:i/>
          <w:sz w:val="22"/>
        </w:rPr>
        <w:t>XXIII.</w:t>
      </w:r>
      <w:r w:rsidRPr="007F665C">
        <w:rPr>
          <w:rFonts w:ascii="Palatino Linotype" w:hAnsi="Palatino Linotype"/>
          <w:i/>
          <w:sz w:val="22"/>
        </w:rPr>
        <w:t xml:space="preserve"> </w:t>
      </w:r>
      <w:r w:rsidRPr="007F665C">
        <w:rPr>
          <w:rFonts w:ascii="Palatino Linotype" w:hAnsi="Palatino Linotype"/>
          <w:b/>
          <w:i/>
          <w:sz w:val="22"/>
        </w:rPr>
        <w:t>Implementar</w:t>
      </w:r>
      <w:r w:rsidRPr="007F665C">
        <w:rPr>
          <w:rFonts w:ascii="Palatino Linotype" w:hAnsi="Palatino Linotype"/>
          <w:i/>
          <w:sz w:val="22"/>
        </w:rPr>
        <w:t xml:space="preserve"> los </w:t>
      </w:r>
      <w:r w:rsidRPr="007F665C">
        <w:rPr>
          <w:rFonts w:ascii="Palatino Linotype" w:hAnsi="Palatino Linotype"/>
          <w:b/>
          <w:i/>
          <w:sz w:val="22"/>
        </w:rPr>
        <w:t>procedimientos</w:t>
      </w:r>
      <w:r w:rsidRPr="007F665C">
        <w:rPr>
          <w:rFonts w:ascii="Palatino Linotype" w:hAnsi="Palatino Linotype"/>
          <w:i/>
          <w:sz w:val="22"/>
        </w:rPr>
        <w:t xml:space="preserve"> que resulten necesarios </w:t>
      </w:r>
      <w:r w:rsidRPr="007F665C">
        <w:rPr>
          <w:rFonts w:ascii="Palatino Linotype" w:hAnsi="Palatino Linotype"/>
          <w:b/>
          <w:i/>
          <w:sz w:val="22"/>
        </w:rPr>
        <w:t xml:space="preserve">para el cumplimiento </w:t>
      </w:r>
      <w:r w:rsidRPr="007F665C">
        <w:rPr>
          <w:rFonts w:ascii="Palatino Linotype" w:hAnsi="Palatino Linotype"/>
          <w:i/>
          <w:sz w:val="22"/>
        </w:rPr>
        <w:t>de las disposiciones de esta Ley y para asegurar la protección de datos personales de los titulares. (…)</w:t>
      </w:r>
    </w:p>
    <w:p w14:paraId="7BE134D5" w14:textId="77777777" w:rsidR="00B86F21" w:rsidRPr="007F665C" w:rsidRDefault="00B86F21" w:rsidP="00B86F2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7F665C">
        <w:rPr>
          <w:rFonts w:ascii="Palatino Linotype" w:hAnsi="Palatino Linotype"/>
          <w:b/>
          <w:i/>
          <w:sz w:val="22"/>
        </w:rPr>
        <w:t>XXV.</w:t>
      </w:r>
      <w:r w:rsidRPr="007F665C">
        <w:rPr>
          <w:rFonts w:ascii="Palatino Linotype" w:hAnsi="Palatino Linotype"/>
          <w:i/>
          <w:sz w:val="22"/>
        </w:rPr>
        <w:t xml:space="preserve"> </w:t>
      </w:r>
      <w:r w:rsidRPr="007F665C">
        <w:rPr>
          <w:rFonts w:ascii="Palatino Linotype" w:hAnsi="Palatino Linotype"/>
          <w:b/>
          <w:i/>
          <w:sz w:val="22"/>
        </w:rPr>
        <w:t>Investigar</w:t>
      </w:r>
      <w:r w:rsidRPr="007F665C">
        <w:rPr>
          <w:rFonts w:ascii="Palatino Linotype" w:hAnsi="Palatino Linotype"/>
          <w:i/>
          <w:sz w:val="22"/>
        </w:rPr>
        <w:t xml:space="preserve"> las </w:t>
      </w:r>
      <w:r w:rsidRPr="007F665C">
        <w:rPr>
          <w:rFonts w:ascii="Palatino Linotype" w:hAnsi="Palatino Linotype"/>
          <w:b/>
          <w:i/>
          <w:sz w:val="22"/>
        </w:rPr>
        <w:t>posibles violaciones</w:t>
      </w:r>
      <w:r w:rsidRPr="007F665C">
        <w:rPr>
          <w:rFonts w:ascii="Palatino Linotype" w:hAnsi="Palatino Linotype"/>
          <w:i/>
          <w:sz w:val="22"/>
        </w:rPr>
        <w:t xml:space="preserve"> a la seguridad de los datos personales a fin de determinar la práctica de verificaciones.</w:t>
      </w:r>
    </w:p>
    <w:p w14:paraId="09B4C34C" w14:textId="77777777" w:rsidR="00B86F21" w:rsidRPr="007F665C" w:rsidRDefault="00B86F21" w:rsidP="00B86F2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7F665C">
        <w:rPr>
          <w:rFonts w:ascii="Palatino Linotype" w:hAnsi="Palatino Linotype"/>
          <w:i/>
          <w:sz w:val="22"/>
        </w:rPr>
        <w:t>(…)”</w:t>
      </w:r>
    </w:p>
    <w:p w14:paraId="76B4EE15" w14:textId="77777777" w:rsidR="00B86F21" w:rsidRPr="007F665C" w:rsidRDefault="00B86F21" w:rsidP="00B86F21">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Cs w:val="26"/>
        </w:rPr>
      </w:pPr>
      <w:r w:rsidRPr="007F665C">
        <w:rPr>
          <w:rFonts w:ascii="Palatino Linotype" w:hAnsi="Palatino Linotype"/>
          <w:sz w:val="22"/>
        </w:rPr>
        <w:t>(Énfasis añadido)</w:t>
      </w:r>
    </w:p>
    <w:p w14:paraId="161E93AB" w14:textId="77777777" w:rsidR="00B86F21" w:rsidRPr="007F665C" w:rsidRDefault="00B86F21" w:rsidP="00B86F21">
      <w:pPr>
        <w:pStyle w:val="Prrafodelista"/>
        <w:tabs>
          <w:tab w:val="left" w:pos="426"/>
        </w:tabs>
        <w:spacing w:before="240" w:after="240" w:line="360" w:lineRule="auto"/>
        <w:ind w:left="0" w:right="51"/>
        <w:jc w:val="both"/>
        <w:rPr>
          <w:rFonts w:ascii="Palatino Linotype" w:hAnsi="Palatino Linotype"/>
          <w:color w:val="000000" w:themeColor="text1"/>
        </w:rPr>
      </w:pPr>
    </w:p>
    <w:p w14:paraId="1291CBE9" w14:textId="6A791BDB" w:rsidR="00B86F21" w:rsidRPr="007F665C" w:rsidRDefault="00B86F21" w:rsidP="00B86F21">
      <w:pPr>
        <w:pStyle w:val="Prrafodelista"/>
        <w:numPr>
          <w:ilvl w:val="0"/>
          <w:numId w:val="2"/>
        </w:numPr>
        <w:spacing w:line="360" w:lineRule="auto"/>
        <w:ind w:left="0" w:firstLine="0"/>
        <w:jc w:val="both"/>
        <w:rPr>
          <w:rFonts w:ascii="Palatino Linotype" w:hAnsi="Palatino Linotype" w:cs="Arial"/>
        </w:rPr>
      </w:pPr>
      <w:r w:rsidRPr="007F665C">
        <w:rPr>
          <w:rFonts w:ascii="Palatino Linotype" w:eastAsia="MS Mincho" w:hAnsi="Palatino Linotype" w:cs="Times New Roman"/>
        </w:rPr>
        <w:lastRenderedPageBreak/>
        <w:t xml:space="preserve">Por </w:t>
      </w:r>
      <w:r w:rsidRPr="007F665C">
        <w:rPr>
          <w:rFonts w:ascii="Palatino Linotype" w:eastAsia="Calibri" w:hAnsi="Palatino Linotype" w:cs="Arial"/>
          <w:color w:val="000000"/>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7F665C">
        <w:rPr>
          <w:rFonts w:ascii="Palatino Linotype" w:hAnsi="Palatino Linotype"/>
        </w:rPr>
        <w:t>Investigar las posibles violaciones a la seguridad de los datos personales a fin de determinar la práctica de verificaciones.</w:t>
      </w:r>
    </w:p>
    <w:p w14:paraId="432E7D78" w14:textId="6990476C" w:rsidR="0063452C" w:rsidRPr="007F665C" w:rsidRDefault="0063452C" w:rsidP="0063452C">
      <w:pPr>
        <w:pStyle w:val="Prrafodelista"/>
        <w:spacing w:line="360" w:lineRule="auto"/>
        <w:ind w:left="0"/>
        <w:jc w:val="both"/>
        <w:rPr>
          <w:rFonts w:ascii="Palatino Linotype" w:hAnsi="Palatino Linotype"/>
        </w:rPr>
      </w:pPr>
    </w:p>
    <w:p w14:paraId="1E38114C" w14:textId="77777777" w:rsidR="0063452C" w:rsidRPr="007F665C" w:rsidRDefault="0063452C" w:rsidP="0063452C">
      <w:pPr>
        <w:keepNext/>
        <w:keepLines/>
        <w:spacing w:before="240"/>
        <w:outlineLvl w:val="0"/>
        <w:rPr>
          <w:rFonts w:ascii="Palatino Linotype" w:eastAsia="MS Gothic" w:hAnsi="Palatino Linotype" w:cs="Times New Roman"/>
          <w:b/>
        </w:rPr>
      </w:pPr>
      <w:bookmarkStart w:id="32" w:name="_Toc487739452"/>
      <w:bookmarkStart w:id="33" w:name="_Toc524344196"/>
      <w:bookmarkStart w:id="34" w:name="_Toc526271201"/>
      <w:bookmarkStart w:id="35" w:name="_Toc536106975"/>
      <w:bookmarkStart w:id="36" w:name="_Toc33793859"/>
      <w:bookmarkStart w:id="37" w:name="_Toc57902978"/>
      <w:bookmarkStart w:id="38" w:name="_Toc58586563"/>
      <w:bookmarkStart w:id="39" w:name="_Toc61566075"/>
      <w:bookmarkStart w:id="40" w:name="_Toc65761695"/>
      <w:bookmarkStart w:id="41" w:name="_Toc65846246"/>
      <w:bookmarkStart w:id="42" w:name="_Toc67598523"/>
      <w:bookmarkStart w:id="43" w:name="_Toc69999212"/>
      <w:bookmarkStart w:id="44" w:name="_Toc70555769"/>
      <w:bookmarkStart w:id="45" w:name="_Toc71903873"/>
      <w:bookmarkStart w:id="46" w:name="_Toc73048208"/>
      <w:bookmarkStart w:id="47" w:name="_Toc73643043"/>
      <w:bookmarkStart w:id="48" w:name="_Toc74238199"/>
      <w:r w:rsidRPr="007F665C">
        <w:rPr>
          <w:rFonts w:ascii="Palatino Linotype" w:eastAsia="MS Mincho" w:hAnsi="Palatino Linotype" w:cs="Times New Roman"/>
          <w:b/>
          <w:color w:val="000000"/>
        </w:rPr>
        <w:t>OCTAVO</w:t>
      </w:r>
      <w:r w:rsidRPr="007F665C">
        <w:rPr>
          <w:rFonts w:ascii="Palatino Linotype" w:eastAsia="MS Gothic" w:hAnsi="Palatino Linotype" w:cs="Times New Roman"/>
          <w:b/>
        </w:rPr>
        <w:t>. Vista a l</w:t>
      </w:r>
      <w:bookmarkEnd w:id="32"/>
      <w:r w:rsidRPr="007F665C">
        <w:rPr>
          <w:rFonts w:ascii="Palatino Linotype" w:eastAsia="MS Gothic" w:hAnsi="Palatino Linotype" w:cs="Times New Roman"/>
          <w:b/>
        </w:rPr>
        <w:t>a Dirección General Jurídica y de Verificación.</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7FC4F03" w14:textId="77777777" w:rsidR="0063452C" w:rsidRPr="007F665C" w:rsidRDefault="0063452C" w:rsidP="0063452C">
      <w:pPr>
        <w:pStyle w:val="Sinespaciado"/>
        <w:rPr>
          <w:rFonts w:eastAsia="MS Gothic"/>
        </w:rPr>
      </w:pPr>
    </w:p>
    <w:p w14:paraId="557022CF" w14:textId="77777777" w:rsidR="0063452C" w:rsidRPr="007F665C" w:rsidRDefault="0063452C" w:rsidP="0063452C">
      <w:pPr>
        <w:numPr>
          <w:ilvl w:val="0"/>
          <w:numId w:val="2"/>
        </w:numPr>
        <w:spacing w:line="360" w:lineRule="auto"/>
        <w:ind w:left="0" w:firstLine="0"/>
        <w:contextualSpacing/>
        <w:jc w:val="both"/>
        <w:rPr>
          <w:rFonts w:ascii="Palatino Linotype" w:eastAsia="Times New Roman" w:hAnsi="Palatino Linotype" w:cs="Times New Roman"/>
        </w:rPr>
      </w:pPr>
      <w:r w:rsidRPr="007F665C">
        <w:rPr>
          <w:rFonts w:ascii="Palatino Linotype" w:eastAsia="Times New Roman" w:hAnsi="Palatino Linotype" w:cs="Times New Roman"/>
        </w:rPr>
        <w:t xml:space="preserve">La Ley de Transparencia y Acceso a la Información Pública del Estado de México y Municipios en el artículo 92 fracción XXIX incisos a y b establece: </w:t>
      </w:r>
    </w:p>
    <w:p w14:paraId="49F432F8" w14:textId="77777777" w:rsidR="0063452C" w:rsidRPr="007F665C" w:rsidRDefault="0063452C" w:rsidP="0063452C">
      <w:pPr>
        <w:spacing w:line="360" w:lineRule="auto"/>
        <w:contextualSpacing/>
        <w:jc w:val="both"/>
        <w:rPr>
          <w:rFonts w:ascii="Palatino Linotype" w:eastAsia="Times New Roman" w:hAnsi="Palatino Linotype" w:cs="Times New Roman"/>
        </w:rPr>
      </w:pPr>
    </w:p>
    <w:p w14:paraId="385430C8" w14:textId="77777777" w:rsidR="0063452C" w:rsidRPr="007F665C" w:rsidRDefault="0063452C" w:rsidP="0063452C">
      <w:pPr>
        <w:spacing w:line="360" w:lineRule="auto"/>
        <w:ind w:left="567" w:right="567"/>
        <w:contextualSpacing/>
        <w:jc w:val="both"/>
        <w:rPr>
          <w:rFonts w:ascii="Palatino Linotype" w:hAnsi="Palatino Linotype"/>
          <w:i/>
          <w:sz w:val="22"/>
          <w:szCs w:val="22"/>
        </w:rPr>
      </w:pPr>
      <w:r w:rsidRPr="007F665C">
        <w:rPr>
          <w:rFonts w:ascii="Palatino Linotype" w:hAnsi="Palatino Linotype"/>
          <w:b/>
          <w:i/>
          <w:sz w:val="22"/>
          <w:szCs w:val="22"/>
        </w:rPr>
        <w:t xml:space="preserve">“Artículo 92. </w:t>
      </w:r>
      <w:r w:rsidRPr="007F665C">
        <w:rPr>
          <w:rFonts w:ascii="Palatino Linotype" w:hAnsi="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E03696" w14:textId="77777777" w:rsidR="0063452C" w:rsidRPr="007F665C" w:rsidRDefault="0063452C" w:rsidP="0063452C">
      <w:pPr>
        <w:spacing w:line="360" w:lineRule="auto"/>
        <w:ind w:left="567" w:right="567"/>
        <w:contextualSpacing/>
        <w:jc w:val="both"/>
        <w:rPr>
          <w:rFonts w:ascii="Palatino Linotype" w:hAnsi="Palatino Linotype"/>
          <w:i/>
          <w:sz w:val="22"/>
          <w:szCs w:val="22"/>
        </w:rPr>
      </w:pPr>
      <w:r w:rsidRPr="007F665C">
        <w:rPr>
          <w:rFonts w:ascii="Palatino Linotype" w:hAnsi="Palatino Linotype"/>
          <w:i/>
          <w:sz w:val="22"/>
          <w:szCs w:val="22"/>
        </w:rPr>
        <w:t>(…)</w:t>
      </w:r>
    </w:p>
    <w:p w14:paraId="049AC860" w14:textId="77777777" w:rsidR="0063452C" w:rsidRPr="007F665C" w:rsidRDefault="0063452C" w:rsidP="0063452C">
      <w:pPr>
        <w:spacing w:line="360" w:lineRule="auto"/>
        <w:ind w:left="567" w:right="567"/>
        <w:contextualSpacing/>
        <w:jc w:val="both"/>
        <w:rPr>
          <w:rFonts w:ascii="Palatino Linotype" w:hAnsi="Palatino Linotype"/>
          <w:i/>
          <w:sz w:val="22"/>
          <w:szCs w:val="22"/>
        </w:rPr>
      </w:pPr>
    </w:p>
    <w:p w14:paraId="4105C0F9" w14:textId="77777777" w:rsidR="0063452C" w:rsidRPr="007F665C" w:rsidRDefault="0063452C" w:rsidP="0063452C">
      <w:pPr>
        <w:pStyle w:val="Prrafodelista"/>
        <w:spacing w:line="360" w:lineRule="auto"/>
        <w:ind w:left="567" w:right="567"/>
        <w:jc w:val="both"/>
        <w:rPr>
          <w:rFonts w:ascii="Palatino Linotype" w:hAnsi="Palatino Linotype"/>
          <w:i/>
          <w:iCs/>
          <w:sz w:val="22"/>
          <w:szCs w:val="22"/>
        </w:rPr>
      </w:pPr>
      <w:r w:rsidRPr="007F665C">
        <w:rPr>
          <w:rFonts w:ascii="Palatino Linotype" w:hAnsi="Palatino Linotype"/>
          <w:i/>
          <w:iCs/>
          <w:sz w:val="22"/>
          <w:szCs w:val="22"/>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4C8EFD8" w14:textId="77777777" w:rsidR="0063452C" w:rsidRPr="007F665C" w:rsidRDefault="0063452C" w:rsidP="0063452C">
      <w:pPr>
        <w:pStyle w:val="Prrafodelista"/>
        <w:spacing w:line="360" w:lineRule="auto"/>
        <w:ind w:left="567" w:right="567"/>
        <w:jc w:val="both"/>
        <w:rPr>
          <w:rFonts w:ascii="Palatino Linotype" w:hAnsi="Palatino Linotype"/>
          <w:i/>
          <w:iCs/>
          <w:sz w:val="22"/>
          <w:szCs w:val="22"/>
        </w:rPr>
      </w:pPr>
    </w:p>
    <w:p w14:paraId="7BA5EDB5" w14:textId="77777777" w:rsidR="0063452C" w:rsidRPr="007F665C" w:rsidRDefault="0063452C" w:rsidP="0063452C">
      <w:pPr>
        <w:pStyle w:val="Prrafodelista"/>
        <w:numPr>
          <w:ilvl w:val="3"/>
          <w:numId w:val="2"/>
        </w:numPr>
        <w:spacing w:line="360" w:lineRule="auto"/>
        <w:ind w:left="851" w:right="567" w:hanging="284"/>
        <w:jc w:val="both"/>
        <w:rPr>
          <w:rFonts w:ascii="Palatino Linotype" w:hAnsi="Palatino Linotype"/>
          <w:i/>
          <w:iCs/>
          <w:sz w:val="22"/>
          <w:szCs w:val="22"/>
        </w:rPr>
      </w:pPr>
      <w:r w:rsidRPr="007F665C">
        <w:rPr>
          <w:rFonts w:ascii="Palatino Linotype" w:hAnsi="Palatino Linotype"/>
          <w:i/>
          <w:iCs/>
          <w:sz w:val="22"/>
          <w:szCs w:val="22"/>
        </w:rPr>
        <w:t xml:space="preserve">De licitaciones públicas o procedimientos de invitación restringida: </w:t>
      </w:r>
    </w:p>
    <w:p w14:paraId="279D3A75"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lastRenderedPageBreak/>
        <w:t xml:space="preserve">1) La convocatoria o invitación emitida, así como los fundamentos legales aplicados para llevarla a cabo; </w:t>
      </w:r>
    </w:p>
    <w:p w14:paraId="55D85E2A"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2) Los nombres de los participantes o invitados; </w:t>
      </w:r>
    </w:p>
    <w:p w14:paraId="68A14BEB"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3) El nombre del ganador y las razones que lo justifican; </w:t>
      </w:r>
    </w:p>
    <w:p w14:paraId="0EEA6E56"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4) El área solicitante y la responsable de su ejecución; </w:t>
      </w:r>
    </w:p>
    <w:p w14:paraId="5297854D"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5) Las convocatorias e invitaciones emitidas; </w:t>
      </w:r>
    </w:p>
    <w:p w14:paraId="19E1AD52"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6) Los dictámenes y fallo de adjudicación; </w:t>
      </w:r>
    </w:p>
    <w:p w14:paraId="01C2EE2C"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7) El contrato y, en su caso, sus anexos; </w:t>
      </w:r>
    </w:p>
    <w:p w14:paraId="2E37B71F"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8) Los mecanismos de vigilancia y supervisión, incluyendo en su caso, los estudios de impacto urbano y ambiental, según corresponda; </w:t>
      </w:r>
    </w:p>
    <w:p w14:paraId="2A78EF64"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9) La partida presupuestal, de conformidad con el clasificador por objeto del gasto, en el caso de ser aplicable; </w:t>
      </w:r>
    </w:p>
    <w:p w14:paraId="7C84929C"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10) Origen de los recursos especificando si son federales, estatales o municipales, así como el tipo de fondo de participación o aportación respectiva;</w:t>
      </w:r>
    </w:p>
    <w:p w14:paraId="04F96F39"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11) Los convenios modificatorios que, en su caso, sean firmados, precisando el objeto y la fecha de celebración; </w:t>
      </w:r>
    </w:p>
    <w:p w14:paraId="702C9D9E"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12) Los informes de avance físico y financiero sobre las obras o servicios contratados; 13) El convenio de terminación; y </w:t>
      </w:r>
    </w:p>
    <w:p w14:paraId="7AA7B446"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14) El finiquito.</w:t>
      </w:r>
    </w:p>
    <w:p w14:paraId="0EBBE7A1" w14:textId="77777777" w:rsidR="0063452C" w:rsidRPr="007F665C" w:rsidRDefault="0063452C" w:rsidP="0063452C">
      <w:pPr>
        <w:pStyle w:val="Prrafodelista"/>
        <w:spacing w:line="360" w:lineRule="auto"/>
        <w:ind w:left="851" w:right="567" w:hanging="284"/>
        <w:jc w:val="both"/>
        <w:rPr>
          <w:rFonts w:ascii="Palatino Linotype" w:hAnsi="Palatino Linotype"/>
          <w:i/>
          <w:iCs/>
          <w:sz w:val="22"/>
          <w:szCs w:val="22"/>
        </w:rPr>
      </w:pPr>
    </w:p>
    <w:p w14:paraId="59B1CB40" w14:textId="77777777" w:rsidR="0063452C" w:rsidRPr="007F665C" w:rsidRDefault="0063452C" w:rsidP="0063452C">
      <w:pPr>
        <w:pStyle w:val="Prrafodelista"/>
        <w:spacing w:line="360" w:lineRule="auto"/>
        <w:ind w:left="851" w:right="567" w:hanging="284"/>
        <w:jc w:val="both"/>
        <w:rPr>
          <w:rFonts w:ascii="Palatino Linotype" w:hAnsi="Palatino Linotype"/>
          <w:i/>
          <w:iCs/>
          <w:sz w:val="22"/>
          <w:szCs w:val="22"/>
        </w:rPr>
      </w:pPr>
      <w:r w:rsidRPr="007F665C">
        <w:rPr>
          <w:rFonts w:ascii="Palatino Linotype" w:hAnsi="Palatino Linotype"/>
          <w:i/>
          <w:iCs/>
          <w:sz w:val="22"/>
          <w:szCs w:val="22"/>
        </w:rPr>
        <w:t xml:space="preserve">b) De las adjudicaciones directas: </w:t>
      </w:r>
    </w:p>
    <w:p w14:paraId="14CF4632"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1) La propuesta enviada por el participante; </w:t>
      </w:r>
    </w:p>
    <w:p w14:paraId="6EC4ADE0"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2) Los motivos y fundamentos legales aplicados para llevarla a cabo; </w:t>
      </w:r>
    </w:p>
    <w:p w14:paraId="0A4F4FAF"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3) La autorización del ejercicio de la opción; </w:t>
      </w:r>
    </w:p>
    <w:p w14:paraId="1FB08FDE"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4) En su caso, las cotizaciones consideradas, especificando los nombres de los proveedores y sus montos; </w:t>
      </w:r>
    </w:p>
    <w:p w14:paraId="538C0054"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5) El nombre de la persona física o jurídica colectiva adjudicada; </w:t>
      </w:r>
    </w:p>
    <w:p w14:paraId="3CF577B3"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lastRenderedPageBreak/>
        <w:t xml:space="preserve">6) La unidad administrativa solicitante y la responsable de su ejecución; </w:t>
      </w:r>
    </w:p>
    <w:p w14:paraId="2FFDD80F"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7) El número, fecha, el monto del contrato y el plazo de entrega o de ejecución de los servicios u obra; </w:t>
      </w:r>
    </w:p>
    <w:p w14:paraId="38567C9C"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8) Los mecanismos de vigilancia y supervisión, incluyendo, en su caso, los estudios de impacto urbano y ambiental, según corresponda; </w:t>
      </w:r>
    </w:p>
    <w:p w14:paraId="68F7393F"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9) Los informes de avance sobre las obras o servicios contratados; </w:t>
      </w:r>
    </w:p>
    <w:p w14:paraId="6F5C1826"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 xml:space="preserve">10) El convenio de terminación; y </w:t>
      </w:r>
    </w:p>
    <w:p w14:paraId="3B176A15" w14:textId="38CA5B5C"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r w:rsidRPr="007F665C">
        <w:rPr>
          <w:rFonts w:ascii="Palatino Linotype" w:hAnsi="Palatino Linotype"/>
          <w:i/>
          <w:iCs/>
          <w:sz w:val="22"/>
          <w:szCs w:val="22"/>
        </w:rPr>
        <w:t>11) El finiquito.</w:t>
      </w:r>
    </w:p>
    <w:p w14:paraId="461FBCAD" w14:textId="77777777" w:rsidR="0063452C" w:rsidRPr="007F665C" w:rsidRDefault="0063452C" w:rsidP="0063452C">
      <w:pPr>
        <w:pStyle w:val="Prrafodelista"/>
        <w:spacing w:line="360" w:lineRule="auto"/>
        <w:ind w:left="1134" w:right="567" w:hanging="284"/>
        <w:jc w:val="both"/>
        <w:rPr>
          <w:rFonts w:ascii="Palatino Linotype" w:hAnsi="Palatino Linotype"/>
          <w:i/>
          <w:iCs/>
          <w:sz w:val="22"/>
          <w:szCs w:val="22"/>
        </w:rPr>
      </w:pPr>
    </w:p>
    <w:p w14:paraId="0C4D8046" w14:textId="77777777" w:rsidR="0063452C" w:rsidRPr="007F665C" w:rsidRDefault="0063452C" w:rsidP="0063452C">
      <w:pPr>
        <w:pStyle w:val="Prrafodelista"/>
        <w:numPr>
          <w:ilvl w:val="0"/>
          <w:numId w:val="2"/>
        </w:numPr>
        <w:spacing w:line="360" w:lineRule="auto"/>
        <w:ind w:left="0" w:right="567" w:firstLine="0"/>
        <w:jc w:val="both"/>
        <w:rPr>
          <w:rFonts w:ascii="Palatino Linotype" w:eastAsia="Times New Roman" w:hAnsi="Palatino Linotype" w:cs="Times New Roman"/>
        </w:rPr>
      </w:pPr>
      <w:r w:rsidRPr="007F665C">
        <w:rPr>
          <w:rFonts w:ascii="Palatino Linotype" w:eastAsia="Times New Roman" w:hAnsi="Palatino Linotype" w:cs="Times New Roman"/>
        </w:rPr>
        <w:t>Asimismo, el artículo 23</w:t>
      </w:r>
      <w:r w:rsidRPr="007F665C">
        <w:rPr>
          <w:rFonts w:ascii="Palatino Linotype" w:eastAsia="Times New Roman" w:hAnsi="Palatino Linotype" w:cs="Times New Roman"/>
          <w:color w:val="000000"/>
          <w:lang w:val="es-ES" w:eastAsia="es-MX"/>
        </w:rPr>
        <w:t>, fracción XIV</w:t>
      </w:r>
      <w:r w:rsidRPr="007F665C">
        <w:rPr>
          <w:rFonts w:ascii="Palatino Linotype" w:eastAsia="Times New Roman" w:hAnsi="Palatino Linotype" w:cs="Times New Roman"/>
        </w:rPr>
        <w:t xml:space="preserve"> del </w:t>
      </w:r>
      <w:r w:rsidRPr="007F665C">
        <w:rPr>
          <w:rFonts w:ascii="Palatino Linotype" w:eastAsia="Times New Roman" w:hAnsi="Palatino Linotype" w:cs="Times New Roman"/>
          <w:b/>
        </w:rPr>
        <w:t>Reglamento Interior del Instituto de Transparencia, Acceso a la Información Pública y Protección de Datos del Estado de México y sus Municipios</w:t>
      </w:r>
      <w:r w:rsidRPr="007F665C">
        <w:rPr>
          <w:rFonts w:ascii="Palatino Linotype" w:eastAsia="Times New Roman" w:hAnsi="Palatino Linotype" w:cs="Times New Roman"/>
          <w:i/>
        </w:rPr>
        <w:t xml:space="preserve">, </w:t>
      </w:r>
      <w:r w:rsidRPr="007F665C">
        <w:rPr>
          <w:rFonts w:ascii="Palatino Linotype" w:eastAsia="Times New Roman" w:hAnsi="Palatino Linotype" w:cs="Times New Roman"/>
        </w:rPr>
        <w:t xml:space="preserve">establece: </w:t>
      </w:r>
    </w:p>
    <w:p w14:paraId="143EAC56" w14:textId="77777777" w:rsidR="0063452C" w:rsidRPr="007F665C" w:rsidRDefault="0063452C" w:rsidP="0063452C">
      <w:pPr>
        <w:spacing w:line="360" w:lineRule="auto"/>
        <w:contextualSpacing/>
        <w:jc w:val="both"/>
        <w:rPr>
          <w:rFonts w:ascii="Palatino Linotype" w:eastAsia="Times New Roman" w:hAnsi="Palatino Linotype" w:cs="Times New Roman"/>
          <w:i/>
        </w:rPr>
      </w:pPr>
    </w:p>
    <w:p w14:paraId="43662DD8" w14:textId="77777777" w:rsidR="0063452C" w:rsidRPr="007F665C" w:rsidRDefault="0063452C" w:rsidP="0063452C">
      <w:pPr>
        <w:spacing w:line="360" w:lineRule="auto"/>
        <w:ind w:left="567" w:right="567"/>
        <w:contextualSpacing/>
        <w:jc w:val="both"/>
        <w:rPr>
          <w:rFonts w:ascii="Palatino Linotype" w:eastAsia="Times New Roman" w:hAnsi="Palatino Linotype" w:cs="Times New Roman"/>
          <w:i/>
          <w:lang w:eastAsia="es-ES_tradnl"/>
        </w:rPr>
      </w:pPr>
      <w:r w:rsidRPr="007F665C">
        <w:rPr>
          <w:rFonts w:ascii="Palatino Linotype" w:eastAsia="Times New Roman" w:hAnsi="Palatino Linotype" w:cs="Times New Roman"/>
          <w:b/>
          <w:i/>
          <w:lang w:eastAsia="es-ES_tradnl"/>
        </w:rPr>
        <w:t>“Artículo 23.</w:t>
      </w:r>
      <w:r w:rsidRPr="007F665C">
        <w:rPr>
          <w:rFonts w:ascii="Palatino Linotype" w:eastAsia="Times New Roman" w:hAnsi="Palatino Linotype" w:cs="Times New Roman"/>
          <w:i/>
          <w:lang w:eastAsia="es-ES_tradnl"/>
        </w:rPr>
        <w:t xml:space="preserve"> Corresponde a la Dirección General Jurídica y de Verificación ejercer las atribuciones siguientes:</w:t>
      </w:r>
    </w:p>
    <w:p w14:paraId="41F97FB3" w14:textId="77777777" w:rsidR="0063452C" w:rsidRPr="007F665C" w:rsidRDefault="0063452C" w:rsidP="0063452C">
      <w:pPr>
        <w:spacing w:line="360" w:lineRule="auto"/>
        <w:ind w:left="567" w:right="567"/>
        <w:contextualSpacing/>
        <w:jc w:val="both"/>
        <w:rPr>
          <w:rFonts w:ascii="Palatino Linotype" w:eastAsia="Times New Roman" w:hAnsi="Palatino Linotype" w:cs="Times New Roman"/>
          <w:i/>
          <w:lang w:eastAsia="es-ES_tradnl"/>
        </w:rPr>
      </w:pPr>
    </w:p>
    <w:p w14:paraId="1BA4D3C4" w14:textId="77777777" w:rsidR="0063452C" w:rsidRPr="007F665C" w:rsidRDefault="0063452C" w:rsidP="0063452C">
      <w:pPr>
        <w:spacing w:line="360" w:lineRule="auto"/>
        <w:ind w:left="567" w:right="567"/>
        <w:contextualSpacing/>
        <w:jc w:val="both"/>
        <w:rPr>
          <w:rFonts w:ascii="Palatino Linotype" w:eastAsia="Times New Roman" w:hAnsi="Palatino Linotype" w:cs="Times New Roman"/>
          <w:i/>
          <w:lang w:eastAsia="es-ES_tradnl"/>
        </w:rPr>
      </w:pPr>
      <w:r w:rsidRPr="007F665C">
        <w:rPr>
          <w:rFonts w:ascii="Palatino Linotype" w:eastAsia="Times New Roman" w:hAnsi="Palatino Linotype" w:cs="Times New Roman"/>
          <w:i/>
          <w:lang w:eastAsia="es-ES_tradnl"/>
        </w:rPr>
        <w:t xml:space="preserve">(…) </w:t>
      </w:r>
    </w:p>
    <w:p w14:paraId="1D5CC299" w14:textId="77777777" w:rsidR="0063452C" w:rsidRPr="007F665C" w:rsidRDefault="0063452C" w:rsidP="0063452C">
      <w:pPr>
        <w:spacing w:line="360" w:lineRule="auto"/>
        <w:ind w:left="567" w:right="567"/>
        <w:contextualSpacing/>
        <w:jc w:val="both"/>
        <w:rPr>
          <w:rFonts w:ascii="Palatino Linotype" w:eastAsia="Times New Roman" w:hAnsi="Palatino Linotype" w:cs="Times New Roman"/>
          <w:i/>
          <w:lang w:eastAsia="es-ES_tradnl"/>
        </w:rPr>
      </w:pPr>
      <w:r w:rsidRPr="007F665C">
        <w:rPr>
          <w:rFonts w:ascii="Palatino Linotype" w:eastAsia="Times New Roman" w:hAnsi="Palatino Linotype" w:cs="Times New Roman"/>
          <w:i/>
          <w:lang w:eastAsia="es-ES_tradnl"/>
        </w:rPr>
        <w:t xml:space="preserve">XIV. </w:t>
      </w:r>
      <w:r w:rsidRPr="007F665C">
        <w:rPr>
          <w:rFonts w:ascii="Palatino Linotype" w:eastAsia="Times New Roman" w:hAnsi="Palatino Linotype" w:cs="Times New Roman"/>
          <w:b/>
          <w:i/>
          <w:lang w:eastAsia="es-ES_tradnl"/>
        </w:rPr>
        <w:t>Ordenar y practicar verificaciones</w:t>
      </w:r>
      <w:r w:rsidRPr="007F665C">
        <w:rPr>
          <w:rFonts w:ascii="Palatino Linotype" w:eastAsia="Times New Roman" w:hAnsi="Palatino Linotype" w:cs="Times New Roman"/>
          <w:i/>
          <w:lang w:eastAsia="es-ES_tradnl"/>
        </w:rPr>
        <w:t xml:space="preserve">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0AA22A7F" w14:textId="77777777" w:rsidR="0063452C" w:rsidRPr="007F665C" w:rsidRDefault="0063452C" w:rsidP="0063452C">
      <w:pPr>
        <w:spacing w:line="360" w:lineRule="auto"/>
        <w:ind w:left="567" w:right="567"/>
        <w:contextualSpacing/>
        <w:jc w:val="both"/>
        <w:rPr>
          <w:rFonts w:ascii="Palatino Linotype" w:eastAsia="Times New Roman" w:hAnsi="Palatino Linotype" w:cs="Times New Roman"/>
          <w:i/>
          <w:lang w:eastAsia="es-ES_tradnl"/>
        </w:rPr>
      </w:pPr>
    </w:p>
    <w:p w14:paraId="0A45057C" w14:textId="77777777" w:rsidR="0063452C" w:rsidRPr="007F665C" w:rsidRDefault="0063452C" w:rsidP="0063452C">
      <w:pPr>
        <w:spacing w:line="360" w:lineRule="auto"/>
        <w:ind w:left="567" w:right="567"/>
        <w:contextualSpacing/>
        <w:jc w:val="both"/>
        <w:rPr>
          <w:rFonts w:ascii="Palatino Linotype" w:eastAsia="Times New Roman" w:hAnsi="Palatino Linotype" w:cs="Times New Roman"/>
          <w:i/>
          <w:lang w:eastAsia="es-ES_tradnl"/>
        </w:rPr>
      </w:pPr>
      <w:r w:rsidRPr="007F665C">
        <w:rPr>
          <w:rFonts w:ascii="Palatino Linotype" w:eastAsia="Times New Roman" w:hAnsi="Palatino Linotype" w:cs="Times New Roman"/>
          <w:i/>
          <w:lang w:eastAsia="es-ES_tradnl"/>
        </w:rPr>
        <w:t>(…)</w:t>
      </w:r>
    </w:p>
    <w:p w14:paraId="14F01421" w14:textId="77777777" w:rsidR="0063452C" w:rsidRPr="007F665C" w:rsidRDefault="0063452C" w:rsidP="0063452C">
      <w:pPr>
        <w:spacing w:line="360" w:lineRule="auto"/>
        <w:ind w:left="851" w:right="567"/>
        <w:contextualSpacing/>
        <w:jc w:val="both"/>
        <w:rPr>
          <w:rFonts w:ascii="Palatino Linotype" w:eastAsia="Times New Roman" w:hAnsi="Palatino Linotype" w:cs="Times New Roman"/>
          <w:i/>
          <w:lang w:eastAsia="es-ES_tradnl"/>
        </w:rPr>
      </w:pPr>
    </w:p>
    <w:p w14:paraId="594104A9" w14:textId="77777777" w:rsidR="0063452C" w:rsidRPr="007F665C" w:rsidRDefault="0063452C" w:rsidP="0063452C">
      <w:pPr>
        <w:numPr>
          <w:ilvl w:val="0"/>
          <w:numId w:val="2"/>
        </w:numPr>
        <w:spacing w:line="360" w:lineRule="auto"/>
        <w:ind w:left="0" w:firstLine="0"/>
        <w:contextualSpacing/>
        <w:jc w:val="both"/>
        <w:rPr>
          <w:rFonts w:ascii="Palatino Linotype" w:eastAsia="Times New Roman" w:hAnsi="Palatino Linotype" w:cs="Times New Roman"/>
        </w:rPr>
      </w:pPr>
      <w:r w:rsidRPr="007F665C">
        <w:rPr>
          <w:rFonts w:ascii="Palatino Linotype" w:eastAsia="Times New Roman" w:hAnsi="Palatino Linotype" w:cs="Times New Roman"/>
        </w:rPr>
        <w:lastRenderedPageBreak/>
        <w:t xml:space="preserve">En el asunto que nos ocupa analizar, el requerimiento formulado por el particular, trata de una obligación de transparencia común y por tanto la misma debe estar publicada de forma permanente y actualizada </w:t>
      </w:r>
      <w:r w:rsidRPr="007F665C">
        <w:rPr>
          <w:rFonts w:ascii="Palatino Linotype" w:eastAsia="Times New Roman" w:hAnsi="Palatino Linotype" w:cs="Times New Roman"/>
          <w:color w:val="000000"/>
          <w:lang w:val="es-ES" w:eastAsia="es-MX"/>
        </w:rPr>
        <w:t xml:space="preserve">el Portal de Información Pública de Oficio (IPOMEX). </w:t>
      </w:r>
    </w:p>
    <w:p w14:paraId="2E5CBCF5" w14:textId="77777777" w:rsidR="0063452C" w:rsidRPr="007F665C" w:rsidRDefault="0063452C" w:rsidP="0063452C">
      <w:pPr>
        <w:spacing w:line="360" w:lineRule="auto"/>
        <w:contextualSpacing/>
        <w:jc w:val="both"/>
        <w:rPr>
          <w:rFonts w:ascii="Palatino Linotype" w:eastAsia="Times New Roman" w:hAnsi="Palatino Linotype" w:cs="Times New Roman"/>
        </w:rPr>
      </w:pPr>
    </w:p>
    <w:p w14:paraId="36C9DC9E" w14:textId="77777777" w:rsidR="0063452C" w:rsidRPr="007F665C" w:rsidRDefault="0063452C" w:rsidP="0063452C">
      <w:pPr>
        <w:numPr>
          <w:ilvl w:val="0"/>
          <w:numId w:val="2"/>
        </w:numPr>
        <w:spacing w:line="360" w:lineRule="auto"/>
        <w:ind w:left="0" w:firstLine="0"/>
        <w:contextualSpacing/>
        <w:jc w:val="both"/>
        <w:rPr>
          <w:rFonts w:ascii="Palatino Linotype" w:eastAsia="Times New Roman" w:hAnsi="Palatino Linotype" w:cs="Times New Roman"/>
        </w:rPr>
      </w:pPr>
      <w:r w:rsidRPr="007F665C">
        <w:rPr>
          <w:rFonts w:ascii="Palatino Linotype" w:eastAsia="Times New Roman" w:hAnsi="Palatino Linotype" w:cs="Times New Roman"/>
          <w:lang w:eastAsia="es-ES_tradnl"/>
        </w:rPr>
        <w:t xml:space="preserve">Por lo tanto, que se determina girar oficio </w:t>
      </w:r>
      <w:r w:rsidRPr="007F665C">
        <w:rPr>
          <w:rFonts w:ascii="Palatino Linotype" w:eastAsia="Times New Roman" w:hAnsi="Palatino Linotype" w:cs="Times New Roman"/>
          <w:color w:val="000000"/>
          <w:lang w:val="es-ES" w:eastAsia="es-MX"/>
        </w:rPr>
        <w:t>al titular de la Dirección General Jurídica y de Verificación de este Instituto, para que, en ejercicio de sus atribuciones, determine lo conducente.</w:t>
      </w:r>
    </w:p>
    <w:p w14:paraId="5F10EA7A" w14:textId="77777777" w:rsidR="0063452C" w:rsidRPr="007F665C" w:rsidRDefault="0063452C" w:rsidP="0063452C">
      <w:pPr>
        <w:pStyle w:val="Prrafodelista"/>
        <w:spacing w:line="360" w:lineRule="auto"/>
        <w:ind w:left="0"/>
        <w:jc w:val="both"/>
        <w:rPr>
          <w:rFonts w:ascii="Palatino Linotype" w:hAnsi="Palatino Linotype" w:cs="Arial"/>
        </w:rPr>
      </w:pPr>
    </w:p>
    <w:p w14:paraId="6DFFD9E9" w14:textId="3DDE349B" w:rsidR="004F118E" w:rsidRPr="007F665C" w:rsidRDefault="0063452C" w:rsidP="004F118E">
      <w:pPr>
        <w:pStyle w:val="Ttulo1"/>
        <w:rPr>
          <w:rFonts w:eastAsiaTheme="minorEastAsia"/>
        </w:rPr>
      </w:pPr>
      <w:bookmarkStart w:id="49" w:name="_Toc74238200"/>
      <w:r w:rsidRPr="007F665C">
        <w:rPr>
          <w:rFonts w:eastAsiaTheme="minorEastAsia"/>
        </w:rPr>
        <w:t>NOVENO</w:t>
      </w:r>
      <w:r w:rsidR="004F118E" w:rsidRPr="007F665C">
        <w:rPr>
          <w:rFonts w:eastAsiaTheme="minorEastAsia"/>
        </w:rPr>
        <w:t>. De la Decisión.</w:t>
      </w:r>
      <w:bookmarkEnd w:id="49"/>
    </w:p>
    <w:p w14:paraId="037F1217" w14:textId="77777777" w:rsidR="004F118E" w:rsidRPr="007F665C" w:rsidRDefault="004F118E" w:rsidP="004F118E">
      <w:pPr>
        <w:rPr>
          <w:lang w:val="es-MX" w:eastAsia="en-US"/>
        </w:rPr>
      </w:pPr>
    </w:p>
    <w:p w14:paraId="620894D7" w14:textId="759C2074" w:rsidR="000D505A" w:rsidRPr="007F665C" w:rsidRDefault="00CC30BC" w:rsidP="000D505A">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7F665C">
        <w:rPr>
          <w:rFonts w:ascii="Palatino Linotype" w:eastAsia="Times New Roman" w:hAnsi="Palatino Linotype" w:cs="Times New Roman"/>
          <w:bCs/>
        </w:rPr>
        <w:t>Solicitud de información</w:t>
      </w:r>
      <w:r w:rsidR="000D505A" w:rsidRPr="007F665C">
        <w:rPr>
          <w:rFonts w:ascii="Palatino Linotype" w:eastAsia="Times New Roman" w:hAnsi="Palatino Linotype" w:cs="Times New Roman"/>
          <w:bCs/>
        </w:rPr>
        <w:t xml:space="preserve"> de arrendamiento de fotocopiadoras en los años 2015, 2016, 2017, 2018, 2019, 2020 y 2021, tal como: investigación de mercado y cotización de servicio, facturas, registro contable y transferencias bancarias, contratos y anexos, características del equipo, reportes de consumo del servicio contratado.</w:t>
      </w:r>
    </w:p>
    <w:p w14:paraId="6CDE6CB2" w14:textId="6477C68A" w:rsidR="000D505A" w:rsidRPr="007F665C" w:rsidRDefault="00CC30BC" w:rsidP="000D505A">
      <w:pPr>
        <w:pStyle w:val="Prrafodelista"/>
        <w:shd w:val="clear" w:color="auto" w:fill="FFFFFF"/>
        <w:spacing w:after="200" w:line="360" w:lineRule="auto"/>
        <w:ind w:left="0"/>
        <w:jc w:val="both"/>
        <w:rPr>
          <w:rFonts w:ascii="Palatino Linotype" w:hAnsi="Palatino Linotype" w:cs="Arial"/>
        </w:rPr>
      </w:pPr>
      <w:r w:rsidRPr="007F665C">
        <w:rPr>
          <w:rFonts w:ascii="Palatino Linotype" w:eastAsia="Times New Roman" w:hAnsi="Palatino Linotype" w:cs="Times New Roman"/>
          <w:bCs/>
        </w:rPr>
        <w:t xml:space="preserve"> </w:t>
      </w:r>
    </w:p>
    <w:p w14:paraId="1A46BE2B" w14:textId="1A61A95E" w:rsidR="000D505A" w:rsidRPr="007F665C" w:rsidRDefault="000D505A" w:rsidP="00CC30BC">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7F665C">
        <w:rPr>
          <w:rFonts w:ascii="Palatino Linotype" w:eastAsia="Times New Roman" w:hAnsi="Palatino Linotype" w:cs="Times New Roman"/>
          <w:bCs/>
        </w:rPr>
        <w:t>En respuesta entregó un contrato</w:t>
      </w:r>
      <w:r w:rsidR="00B96007" w:rsidRPr="007F665C">
        <w:rPr>
          <w:rFonts w:ascii="Palatino Linotype" w:eastAsia="Times New Roman" w:hAnsi="Palatino Linotype" w:cs="Times New Roman"/>
          <w:bCs/>
        </w:rPr>
        <w:t xml:space="preserve"> que corresponde al año 2020, así como el consumo del mes de diciembre del mismo año.</w:t>
      </w:r>
    </w:p>
    <w:p w14:paraId="26FA45C6" w14:textId="77777777" w:rsidR="000D505A" w:rsidRPr="007F665C" w:rsidRDefault="000D505A" w:rsidP="000D505A">
      <w:pPr>
        <w:pStyle w:val="Prrafodelista"/>
        <w:rPr>
          <w:rFonts w:ascii="Palatino Linotype" w:eastAsia="Times New Roman" w:hAnsi="Palatino Linotype" w:cs="Times New Roman"/>
          <w:bCs/>
        </w:rPr>
      </w:pPr>
    </w:p>
    <w:p w14:paraId="69A0670B" w14:textId="77777777" w:rsidR="000D505A" w:rsidRPr="007F665C" w:rsidRDefault="000D505A" w:rsidP="000D505A">
      <w:pPr>
        <w:pStyle w:val="Prrafodelista"/>
        <w:rPr>
          <w:rFonts w:ascii="Palatino Linotype" w:eastAsia="Times New Roman" w:hAnsi="Palatino Linotype" w:cs="Times New Roman"/>
          <w:bCs/>
        </w:rPr>
      </w:pPr>
    </w:p>
    <w:p w14:paraId="0C9DE26A" w14:textId="17373019" w:rsidR="00F21CD8" w:rsidRPr="007F665C" w:rsidRDefault="00B96007" w:rsidP="00CC30BC">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7F665C">
        <w:rPr>
          <w:rFonts w:ascii="Palatino Linotype" w:eastAsia="Times New Roman" w:hAnsi="Palatino Linotype" w:cs="Times New Roman"/>
          <w:bCs/>
        </w:rPr>
        <w:t>El Recurrente se inconformó porque no se entregó información del 2019 y, del año 2020 se entregó la información incompleta.</w:t>
      </w:r>
    </w:p>
    <w:p w14:paraId="2835E5A4" w14:textId="77777777" w:rsidR="00CC30BC" w:rsidRPr="007F665C" w:rsidRDefault="00CC30BC" w:rsidP="00CC30BC">
      <w:pPr>
        <w:pStyle w:val="Prrafodelista"/>
        <w:shd w:val="clear" w:color="auto" w:fill="FFFFFF"/>
        <w:spacing w:after="200" w:line="360" w:lineRule="auto"/>
        <w:ind w:left="0"/>
        <w:jc w:val="both"/>
        <w:rPr>
          <w:rFonts w:ascii="Palatino Linotype" w:hAnsi="Palatino Linotype" w:cs="Arial"/>
        </w:rPr>
      </w:pPr>
    </w:p>
    <w:p w14:paraId="6AC16A95" w14:textId="28EC66EC" w:rsidR="00556292" w:rsidRPr="007F665C" w:rsidRDefault="00B96007" w:rsidP="00CC30BC">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7F665C">
        <w:rPr>
          <w:rFonts w:ascii="Palatino Linotype" w:eastAsia="Times New Roman" w:hAnsi="Palatino Linotype" w:cs="Times New Roman"/>
          <w:bCs/>
        </w:rPr>
        <w:t xml:space="preserve">Al observar la información proporcionada se determinó que, en efecto, del año 2020 se entregó la información incompleta, así como del año 2019, no se entregó </w:t>
      </w:r>
      <w:r w:rsidRPr="007F665C">
        <w:rPr>
          <w:rFonts w:ascii="Palatino Linotype" w:eastAsia="Times New Roman" w:hAnsi="Palatino Linotype" w:cs="Times New Roman"/>
          <w:bCs/>
        </w:rPr>
        <w:lastRenderedPageBreak/>
        <w:t>nada de información. No obstante, es necesario realizar una suplencia a la deficiencia de la queja a favor del Recurrente, porque el recurrente solicitó información de los años 2015, 2016, 2017, 2018 y 2020. Años de los que no se inconformó el Recurrente, pero que fueron requeridos al momento de presentar la solicitud.</w:t>
      </w:r>
    </w:p>
    <w:p w14:paraId="625F9C40" w14:textId="77777777" w:rsidR="00B96007" w:rsidRPr="007F665C" w:rsidRDefault="00B96007" w:rsidP="00B96007">
      <w:pPr>
        <w:pStyle w:val="Prrafodelista"/>
        <w:rPr>
          <w:rFonts w:ascii="Palatino Linotype" w:hAnsi="Palatino Linotype" w:cs="Arial"/>
        </w:rPr>
      </w:pPr>
    </w:p>
    <w:p w14:paraId="41DEA1BB" w14:textId="635A6890" w:rsidR="00585C55" w:rsidRPr="007F665C" w:rsidRDefault="00585C55" w:rsidP="00CC30BC">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7F665C">
        <w:rPr>
          <w:rFonts w:ascii="Palatino Linotype" w:hAnsi="Palatino Linotype" w:cs="Arial"/>
        </w:rPr>
        <w:t>Se ordenó entregar la información faltante del año 2020, así como la totalidad de la información de los años 2015, 2016, 2017, 2018, 2019 y 2021. Asimismo, se dio vista a la Dirección de Protección de Datos Personales porque en el contrato remitido en respuesta, se dejó a la vista el número de pasaporte del Representante Legal de la Empresa con la que se celebró el contrato por el arrendamiento de fotocopiado.</w:t>
      </w:r>
    </w:p>
    <w:p w14:paraId="14EF58CE" w14:textId="77777777" w:rsidR="00585C55" w:rsidRPr="007F665C" w:rsidRDefault="00585C55" w:rsidP="00585C55">
      <w:pPr>
        <w:pStyle w:val="Prrafodelista"/>
        <w:rPr>
          <w:rFonts w:ascii="Palatino Linotype" w:hAnsi="Palatino Linotype" w:cs="Arial"/>
        </w:rPr>
      </w:pPr>
    </w:p>
    <w:p w14:paraId="054E94EE" w14:textId="42DE7379" w:rsidR="00CC30BC" w:rsidRPr="007F665C" w:rsidRDefault="00CC30BC" w:rsidP="00CC30BC">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7F665C">
        <w:rPr>
          <w:rFonts w:ascii="Palatino Linotype" w:eastAsia="Times New Roman" w:hAnsi="Palatino Linotype" w:cs="Times New Roman"/>
          <w:bCs/>
        </w:rPr>
        <w:t xml:space="preserve">Se modificó la respuesta del Sujeto Obligado y se ordenó entregar la información completa. </w:t>
      </w:r>
    </w:p>
    <w:p w14:paraId="5CEA24EE" w14:textId="77777777" w:rsidR="00320D44" w:rsidRPr="007F665C" w:rsidRDefault="00320D44" w:rsidP="00320D44">
      <w:pPr>
        <w:pStyle w:val="Prrafodelista"/>
        <w:rPr>
          <w:rFonts w:ascii="Palatino Linotype" w:hAnsi="Palatino Linotype"/>
        </w:rPr>
      </w:pPr>
    </w:p>
    <w:p w14:paraId="10079142" w14:textId="01C5EE5D" w:rsidR="00A22BB3" w:rsidRPr="007F665C" w:rsidRDefault="004F6CF8" w:rsidP="00A22BB3">
      <w:pPr>
        <w:pStyle w:val="Prrafodelista"/>
        <w:numPr>
          <w:ilvl w:val="0"/>
          <w:numId w:val="2"/>
        </w:numPr>
        <w:spacing w:before="240" w:after="240" w:line="360" w:lineRule="auto"/>
        <w:ind w:left="0" w:firstLine="0"/>
        <w:jc w:val="both"/>
        <w:rPr>
          <w:rFonts w:ascii="Palatino Linotype" w:hAnsi="Palatino Linotype" w:cs="Arial"/>
        </w:rPr>
      </w:pPr>
      <w:r w:rsidRPr="007F665C">
        <w:rPr>
          <w:rFonts w:ascii="Palatino Linotype" w:hAnsi="Palatino Linotype"/>
          <w:color w:val="000000"/>
          <w:lang w:val="es-ES" w:eastAsia="es-MX"/>
        </w:rPr>
        <w:t xml:space="preserve">Por lo anteriormente expuesto y fundado, este </w:t>
      </w:r>
      <w:r w:rsidRPr="007F665C">
        <w:rPr>
          <w:rFonts w:ascii="Palatino Linotype" w:hAnsi="Palatino Linotype"/>
          <w:b/>
          <w:bCs/>
          <w:color w:val="000000"/>
          <w:lang w:val="es-ES" w:eastAsia="es-MX"/>
        </w:rPr>
        <w:t>ÓRGANO GARANTE</w:t>
      </w:r>
      <w:r w:rsidRPr="007F665C">
        <w:rPr>
          <w:rFonts w:ascii="Palatino Linotype" w:hAnsi="Palatino Linotype"/>
          <w:color w:val="000000"/>
          <w:lang w:val="es-ES" w:eastAsia="es-MX"/>
        </w:rPr>
        <w:t xml:space="preserve"> emite los siguientes:</w:t>
      </w:r>
      <w:bookmarkStart w:id="50" w:name="_Toc447699324"/>
      <w:bookmarkStart w:id="51" w:name="_Toc445745148"/>
      <w:bookmarkStart w:id="52" w:name="_Toc486525261"/>
      <w:bookmarkStart w:id="53" w:name="_Toc9531903"/>
      <w:bookmarkStart w:id="54" w:name="_Toc48296494"/>
    </w:p>
    <w:p w14:paraId="6E453903" w14:textId="3BFD81CE" w:rsidR="00CE075D" w:rsidRPr="007F665C" w:rsidRDefault="00FF1D8D" w:rsidP="00CE075D">
      <w:pPr>
        <w:pStyle w:val="Prrafodelista"/>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076984D2" wp14:editId="4ABBC437">
                <wp:simplePos x="0" y="0"/>
                <wp:positionH relativeFrom="column">
                  <wp:posOffset>62864</wp:posOffset>
                </wp:positionH>
                <wp:positionV relativeFrom="paragraph">
                  <wp:posOffset>42544</wp:posOffset>
                </wp:positionV>
                <wp:extent cx="5476875" cy="2333625"/>
                <wp:effectExtent l="0" t="0" r="66675" b="66675"/>
                <wp:wrapNone/>
                <wp:docPr id="4" name="Conector recto de flecha 4"/>
                <wp:cNvGraphicFramePr/>
                <a:graphic xmlns:a="http://schemas.openxmlformats.org/drawingml/2006/main">
                  <a:graphicData uri="http://schemas.microsoft.com/office/word/2010/wordprocessingShape">
                    <wps:wsp>
                      <wps:cNvCnPr/>
                      <wps:spPr>
                        <a:xfrm>
                          <a:off x="0" y="0"/>
                          <a:ext cx="5476875" cy="2333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D5119E4" id="Conector recto de flecha 4" o:spid="_x0000_s1026" type="#_x0000_t32" style="position:absolute;margin-left:4.95pt;margin-top:3.35pt;width:431.25pt;height:183.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" strokecolor="black [3200]" strokeweight="1.5pt">
                <v:stroke endarrow="block" joinstyle="miter"/>
              </v:shape>
            </w:pict>
          </mc:Fallback>
        </mc:AlternateContent>
      </w:r>
    </w:p>
    <w:p w14:paraId="6BC7888A" w14:textId="1E685763" w:rsidR="00585C55" w:rsidRPr="007F665C" w:rsidRDefault="00585C55" w:rsidP="00CE075D">
      <w:pPr>
        <w:pStyle w:val="Prrafodelista"/>
        <w:rPr>
          <w:rFonts w:ascii="Palatino Linotype" w:hAnsi="Palatino Linotype" w:cs="Arial"/>
        </w:rPr>
      </w:pPr>
    </w:p>
    <w:p w14:paraId="29BFAF00" w14:textId="1A694AA3" w:rsidR="00585C55" w:rsidRPr="007F665C" w:rsidRDefault="00585C55" w:rsidP="00CE075D">
      <w:pPr>
        <w:pStyle w:val="Prrafodelista"/>
        <w:rPr>
          <w:rFonts w:ascii="Palatino Linotype" w:hAnsi="Palatino Linotype" w:cs="Arial"/>
        </w:rPr>
      </w:pPr>
    </w:p>
    <w:p w14:paraId="33CF8538" w14:textId="66E1D786" w:rsidR="00585C55" w:rsidRPr="007F665C" w:rsidRDefault="00585C55" w:rsidP="00CE075D">
      <w:pPr>
        <w:pStyle w:val="Prrafodelista"/>
        <w:rPr>
          <w:rFonts w:ascii="Palatino Linotype" w:hAnsi="Palatino Linotype" w:cs="Arial"/>
        </w:rPr>
      </w:pPr>
    </w:p>
    <w:p w14:paraId="455A2E81" w14:textId="38807310" w:rsidR="00585C55" w:rsidRPr="007F665C" w:rsidRDefault="00585C55" w:rsidP="00CE075D">
      <w:pPr>
        <w:pStyle w:val="Prrafodelista"/>
        <w:rPr>
          <w:rFonts w:ascii="Palatino Linotype" w:hAnsi="Palatino Linotype" w:cs="Arial"/>
        </w:rPr>
      </w:pPr>
    </w:p>
    <w:p w14:paraId="32CB0CA6" w14:textId="48D4E515" w:rsidR="00585C55" w:rsidRPr="007F665C" w:rsidRDefault="00585C55" w:rsidP="00CE075D">
      <w:pPr>
        <w:pStyle w:val="Prrafodelista"/>
        <w:rPr>
          <w:rFonts w:ascii="Palatino Linotype" w:hAnsi="Palatino Linotype" w:cs="Arial"/>
        </w:rPr>
      </w:pPr>
    </w:p>
    <w:p w14:paraId="2A653B8F" w14:textId="330B4BF4" w:rsidR="00585C55" w:rsidRPr="007F665C" w:rsidRDefault="00585C55" w:rsidP="00CE075D">
      <w:pPr>
        <w:pStyle w:val="Prrafodelista"/>
        <w:rPr>
          <w:rFonts w:ascii="Palatino Linotype" w:hAnsi="Palatino Linotype" w:cs="Arial"/>
        </w:rPr>
      </w:pPr>
    </w:p>
    <w:p w14:paraId="536DAB47" w14:textId="674227DE" w:rsidR="00585C55" w:rsidRPr="007F665C" w:rsidRDefault="00585C55" w:rsidP="00CE075D">
      <w:pPr>
        <w:pStyle w:val="Prrafodelista"/>
        <w:rPr>
          <w:rFonts w:ascii="Palatino Linotype" w:hAnsi="Palatino Linotype" w:cs="Arial"/>
        </w:rPr>
      </w:pPr>
    </w:p>
    <w:p w14:paraId="700059F8" w14:textId="0339FF65" w:rsidR="00585C55" w:rsidRPr="007F665C" w:rsidRDefault="00585C55" w:rsidP="00CE075D">
      <w:pPr>
        <w:pStyle w:val="Prrafodelista"/>
        <w:rPr>
          <w:rFonts w:ascii="Palatino Linotype" w:hAnsi="Palatino Linotype" w:cs="Arial"/>
        </w:rPr>
      </w:pPr>
    </w:p>
    <w:p w14:paraId="630781B5" w14:textId="79DB60D9" w:rsidR="00585C55" w:rsidRPr="007F665C" w:rsidRDefault="00585C55" w:rsidP="00CE075D">
      <w:pPr>
        <w:pStyle w:val="Prrafodelista"/>
        <w:rPr>
          <w:rFonts w:ascii="Palatino Linotype" w:hAnsi="Palatino Linotype" w:cs="Arial"/>
        </w:rPr>
      </w:pPr>
    </w:p>
    <w:p w14:paraId="701F6C60" w14:textId="71A43A68" w:rsidR="00585C55" w:rsidRPr="007F665C" w:rsidRDefault="00585C55" w:rsidP="00CE075D">
      <w:pPr>
        <w:pStyle w:val="Prrafodelista"/>
        <w:rPr>
          <w:rFonts w:ascii="Palatino Linotype" w:hAnsi="Palatino Linotype" w:cs="Arial"/>
        </w:rPr>
      </w:pPr>
    </w:p>
    <w:p w14:paraId="4461A1C4" w14:textId="2A4862D8" w:rsidR="00585C55" w:rsidRPr="007F665C" w:rsidRDefault="00585C55" w:rsidP="00CE075D">
      <w:pPr>
        <w:pStyle w:val="Prrafodelista"/>
        <w:rPr>
          <w:rFonts w:ascii="Palatino Linotype" w:hAnsi="Palatino Linotype" w:cs="Arial"/>
        </w:rPr>
      </w:pPr>
    </w:p>
    <w:p w14:paraId="6A00BC23" w14:textId="7BDD71F5" w:rsidR="00A97917" w:rsidRDefault="00A97917" w:rsidP="00A97917">
      <w:pPr>
        <w:keepNext/>
        <w:keepLines/>
        <w:spacing w:line="360" w:lineRule="auto"/>
        <w:jc w:val="center"/>
        <w:outlineLvl w:val="0"/>
        <w:rPr>
          <w:rFonts w:ascii="Palatino Linotype" w:eastAsia="Times New Roman" w:hAnsi="Palatino Linotype" w:cstheme="majorBidi"/>
          <w:b/>
          <w:bCs/>
        </w:rPr>
      </w:pPr>
      <w:bookmarkStart w:id="55" w:name="_Toc74238201"/>
      <w:r w:rsidRPr="007F665C">
        <w:rPr>
          <w:rFonts w:ascii="Palatino Linotype" w:eastAsia="Times New Roman" w:hAnsi="Palatino Linotype" w:cstheme="majorBidi"/>
          <w:b/>
          <w:bCs/>
        </w:rPr>
        <w:lastRenderedPageBreak/>
        <w:t>R E S O L U T I V O S</w:t>
      </w:r>
      <w:bookmarkEnd w:id="50"/>
      <w:bookmarkEnd w:id="51"/>
      <w:bookmarkEnd w:id="52"/>
      <w:bookmarkEnd w:id="53"/>
      <w:bookmarkEnd w:id="54"/>
      <w:bookmarkEnd w:id="55"/>
    </w:p>
    <w:p w14:paraId="49404817" w14:textId="77777777" w:rsidR="00FF1D8D" w:rsidRPr="007F665C" w:rsidRDefault="00FF1D8D" w:rsidP="00A97917">
      <w:pPr>
        <w:keepNext/>
        <w:keepLines/>
        <w:spacing w:line="360" w:lineRule="auto"/>
        <w:jc w:val="center"/>
        <w:outlineLvl w:val="0"/>
        <w:rPr>
          <w:rFonts w:ascii="Palatino Linotype" w:eastAsia="Times New Roman" w:hAnsi="Palatino Linotype" w:cstheme="majorBidi"/>
          <w:b/>
          <w:bCs/>
        </w:rPr>
      </w:pPr>
    </w:p>
    <w:p w14:paraId="2EF13038" w14:textId="797E1375" w:rsidR="00A97917" w:rsidRPr="007F665C" w:rsidRDefault="00A97917" w:rsidP="00A97917">
      <w:pPr>
        <w:spacing w:line="360" w:lineRule="auto"/>
        <w:jc w:val="both"/>
        <w:rPr>
          <w:rFonts w:ascii="Palatino Linotype" w:eastAsia="Times New Roman" w:hAnsi="Palatino Linotype" w:cs="Times New Roman"/>
        </w:rPr>
      </w:pPr>
      <w:r w:rsidRPr="007F665C">
        <w:rPr>
          <w:rFonts w:ascii="Palatino Linotype" w:eastAsia="Times New Roman" w:hAnsi="Palatino Linotype" w:cs="Arial"/>
          <w:b/>
        </w:rPr>
        <w:t xml:space="preserve">PRIMERO. </w:t>
      </w:r>
      <w:r w:rsidRPr="007F665C">
        <w:rPr>
          <w:rFonts w:ascii="Palatino Linotype" w:eastAsia="Times New Roman" w:hAnsi="Palatino Linotype" w:cs="Arial"/>
        </w:rPr>
        <w:t>Resultan</w:t>
      </w:r>
      <w:r w:rsidR="00D0355E" w:rsidRPr="007F665C">
        <w:rPr>
          <w:rFonts w:ascii="Palatino Linotype" w:eastAsia="Times New Roman" w:hAnsi="Palatino Linotype" w:cs="Arial"/>
        </w:rPr>
        <w:t xml:space="preserve"> </w:t>
      </w:r>
      <w:r w:rsidR="00201B74" w:rsidRPr="007F665C">
        <w:rPr>
          <w:rFonts w:ascii="Palatino Linotype" w:eastAsia="Times New Roman" w:hAnsi="Palatino Linotype" w:cs="Arial"/>
        </w:rPr>
        <w:t>fundadas</w:t>
      </w:r>
      <w:r w:rsidRPr="007F665C">
        <w:rPr>
          <w:rFonts w:ascii="Palatino Linotype" w:eastAsia="Times New Roman" w:hAnsi="Palatino Linotype" w:cs="Arial"/>
        </w:rPr>
        <w:t xml:space="preserve"> las</w:t>
      </w:r>
      <w:r w:rsidRPr="007F665C">
        <w:rPr>
          <w:rFonts w:ascii="Palatino Linotype" w:eastAsia="Times New Roman" w:hAnsi="Palatino Linotype" w:cs="Arial"/>
          <w:b/>
        </w:rPr>
        <w:t xml:space="preserve"> </w:t>
      </w:r>
      <w:r w:rsidRPr="007F665C">
        <w:rPr>
          <w:rFonts w:ascii="Palatino Linotype" w:eastAsia="Times New Roman" w:hAnsi="Palatino Linotype" w:cs="Arial"/>
          <w:lang w:val="es-ES"/>
        </w:rPr>
        <w:t xml:space="preserve">razones o motivos de inconformidad hechos valer </w:t>
      </w:r>
      <w:r w:rsidRPr="007F665C">
        <w:rPr>
          <w:rFonts w:ascii="Palatino Linotype" w:eastAsia="Calibri" w:hAnsi="Palatino Linotype" w:cs="Arial"/>
          <w:lang w:val="es-ES"/>
        </w:rPr>
        <w:t xml:space="preserve">en el recurso de revisión </w:t>
      </w:r>
      <w:r w:rsidR="008B67B3" w:rsidRPr="007F665C">
        <w:rPr>
          <w:rFonts w:ascii="Palatino Linotype" w:hAnsi="Palatino Linotype" w:cs="Arial"/>
          <w:b/>
          <w:bCs/>
          <w:lang w:eastAsia="es-MX"/>
        </w:rPr>
        <w:t>01808/INFOEM/IP/RR/2021</w:t>
      </w:r>
      <w:r w:rsidRPr="007F665C">
        <w:rPr>
          <w:rFonts w:ascii="Palatino Linotype" w:hAnsi="Palatino Linotype" w:cs="Arial"/>
          <w:b/>
          <w:bCs/>
        </w:rPr>
        <w:t xml:space="preserve">, </w:t>
      </w:r>
      <w:r w:rsidRPr="007F665C">
        <w:rPr>
          <w:rFonts w:ascii="Palatino Linotype" w:hAnsi="Palatino Linotype" w:cs="Arial"/>
          <w:bCs/>
        </w:rPr>
        <w:t>en términos de</w:t>
      </w:r>
      <w:r w:rsidR="008130D0" w:rsidRPr="007F665C">
        <w:rPr>
          <w:rFonts w:ascii="Palatino Linotype" w:hAnsi="Palatino Linotype" w:cs="Arial"/>
          <w:bCs/>
        </w:rPr>
        <w:t xml:space="preserve"> </w:t>
      </w:r>
      <w:r w:rsidRPr="007F665C">
        <w:rPr>
          <w:rFonts w:ascii="Palatino Linotype" w:hAnsi="Palatino Linotype" w:cs="Arial"/>
          <w:bCs/>
        </w:rPr>
        <w:t>l</w:t>
      </w:r>
      <w:r w:rsidR="008130D0" w:rsidRPr="007F665C">
        <w:rPr>
          <w:rFonts w:ascii="Palatino Linotype" w:hAnsi="Palatino Linotype" w:cs="Arial"/>
          <w:bCs/>
        </w:rPr>
        <w:t>os</w:t>
      </w:r>
      <w:r w:rsidRPr="007F665C">
        <w:rPr>
          <w:rFonts w:ascii="Palatino Linotype" w:hAnsi="Palatino Linotype" w:cs="Arial"/>
          <w:bCs/>
        </w:rPr>
        <w:t xml:space="preserve"> considerando</w:t>
      </w:r>
      <w:r w:rsidR="008130D0" w:rsidRPr="007F665C">
        <w:rPr>
          <w:rFonts w:ascii="Palatino Linotype" w:hAnsi="Palatino Linotype" w:cs="Arial"/>
          <w:bCs/>
        </w:rPr>
        <w:t>s</w:t>
      </w:r>
      <w:r w:rsidRPr="007F665C">
        <w:rPr>
          <w:rFonts w:ascii="Palatino Linotype" w:hAnsi="Palatino Linotype" w:cs="Arial"/>
          <w:bCs/>
        </w:rPr>
        <w:t xml:space="preserve"> </w:t>
      </w:r>
      <w:r w:rsidR="00FB04B4" w:rsidRPr="007F665C">
        <w:rPr>
          <w:rFonts w:ascii="Palatino Linotype" w:hAnsi="Palatino Linotype" w:cs="Arial"/>
          <w:b/>
          <w:bCs/>
        </w:rPr>
        <w:t>QUINTO</w:t>
      </w:r>
      <w:r w:rsidR="008130D0" w:rsidRPr="007F665C">
        <w:rPr>
          <w:rFonts w:ascii="Palatino Linotype" w:hAnsi="Palatino Linotype" w:cs="Arial"/>
          <w:b/>
          <w:bCs/>
        </w:rPr>
        <w:t xml:space="preserve"> y SEXTO</w:t>
      </w:r>
      <w:r w:rsidR="00FB04B4" w:rsidRPr="007F665C">
        <w:rPr>
          <w:rFonts w:ascii="Palatino Linotype" w:hAnsi="Palatino Linotype" w:cs="Arial"/>
          <w:b/>
          <w:bCs/>
        </w:rPr>
        <w:t xml:space="preserve"> </w:t>
      </w:r>
      <w:r w:rsidRPr="007F665C">
        <w:rPr>
          <w:rFonts w:ascii="Palatino Linotype" w:hAnsi="Palatino Linotype" w:cs="Arial"/>
          <w:bCs/>
        </w:rPr>
        <w:t>de la presente resolución.</w:t>
      </w:r>
    </w:p>
    <w:p w14:paraId="660D6A31" w14:textId="5E03C095" w:rsidR="00201B74" w:rsidRPr="007F665C" w:rsidRDefault="00A97917" w:rsidP="00201B74">
      <w:pPr>
        <w:spacing w:before="240" w:after="240" w:line="360" w:lineRule="auto"/>
        <w:jc w:val="both"/>
        <w:rPr>
          <w:rFonts w:ascii="Palatino Linotype" w:eastAsia="Times New Roman" w:hAnsi="Palatino Linotype" w:cs="Arial"/>
          <w:lang w:val="es-ES"/>
        </w:rPr>
      </w:pPr>
      <w:r w:rsidRPr="007F665C">
        <w:rPr>
          <w:rFonts w:ascii="Palatino Linotype" w:hAnsi="Palatino Linotype"/>
          <w:b/>
        </w:rPr>
        <w:t>SEGUNDO.</w:t>
      </w:r>
      <w:r w:rsidRPr="007F665C">
        <w:rPr>
          <w:rStyle w:val="Ttulo2Car"/>
          <w:rFonts w:ascii="Palatino Linotype" w:hAnsi="Palatino Linotype"/>
          <w:b/>
          <w:sz w:val="24"/>
          <w:szCs w:val="24"/>
        </w:rPr>
        <w:t xml:space="preserve"> </w:t>
      </w:r>
      <w:r w:rsidRPr="007F665C">
        <w:rPr>
          <w:rFonts w:ascii="Palatino Linotype" w:eastAsia="Calibri" w:hAnsi="Palatino Linotype" w:cs="Arial"/>
          <w:lang w:val="es-ES"/>
        </w:rPr>
        <w:t xml:space="preserve">Se </w:t>
      </w:r>
      <w:r w:rsidR="00D0355E" w:rsidRPr="007F665C">
        <w:rPr>
          <w:rFonts w:ascii="Palatino Linotype" w:eastAsia="Calibri" w:hAnsi="Palatino Linotype" w:cs="Arial"/>
          <w:b/>
          <w:bCs/>
          <w:lang w:val="es-ES"/>
        </w:rPr>
        <w:t>MODIFICA</w:t>
      </w:r>
      <w:r w:rsidR="00741100" w:rsidRPr="007F665C">
        <w:rPr>
          <w:rFonts w:ascii="Palatino Linotype" w:eastAsia="Calibri" w:hAnsi="Palatino Linotype" w:cs="Arial"/>
          <w:lang w:val="es-ES"/>
        </w:rPr>
        <w:t xml:space="preserve"> la respuesta emitida por el </w:t>
      </w:r>
      <w:r w:rsidR="008B67B3" w:rsidRPr="007F665C">
        <w:rPr>
          <w:rFonts w:ascii="Palatino Linotype" w:hAnsi="Palatino Linotype"/>
          <w:b/>
          <w:bCs/>
        </w:rPr>
        <w:t>Ayuntamiento de Malinalco</w:t>
      </w:r>
      <w:r w:rsidRPr="007F665C">
        <w:rPr>
          <w:rFonts w:ascii="Palatino Linotype" w:eastAsia="Calibri" w:hAnsi="Palatino Linotype" w:cs="Arial"/>
          <w:lang w:val="es-ES"/>
        </w:rPr>
        <w:t xml:space="preserve"> </w:t>
      </w:r>
      <w:r w:rsidR="00741100" w:rsidRPr="007F665C">
        <w:rPr>
          <w:rFonts w:ascii="Palatino Linotype" w:eastAsia="Calibri" w:hAnsi="Palatino Linotype" w:cs="Arial"/>
          <w:lang w:val="es-ES"/>
        </w:rPr>
        <w:t xml:space="preserve">y se </w:t>
      </w:r>
      <w:r w:rsidR="00741100" w:rsidRPr="007F665C">
        <w:rPr>
          <w:rFonts w:ascii="Palatino Linotype" w:eastAsia="Calibri" w:hAnsi="Palatino Linotype" w:cs="Arial"/>
          <w:b/>
          <w:bCs/>
          <w:lang w:val="es-ES"/>
        </w:rPr>
        <w:t>ORDENA</w:t>
      </w:r>
      <w:r w:rsidR="00741100" w:rsidRPr="007F665C">
        <w:rPr>
          <w:rFonts w:ascii="Palatino Linotype" w:eastAsia="Calibri" w:hAnsi="Palatino Linotype" w:cs="Arial"/>
          <w:lang w:val="es-ES"/>
        </w:rPr>
        <w:t xml:space="preserve"> </w:t>
      </w:r>
      <w:r w:rsidRPr="007F665C">
        <w:rPr>
          <w:rFonts w:ascii="Palatino Linotype" w:eastAsia="Calibri" w:hAnsi="Palatino Linotype" w:cs="Arial"/>
          <w:lang w:val="es-ES"/>
        </w:rPr>
        <w:t xml:space="preserve">entregar, vía </w:t>
      </w:r>
      <w:r w:rsidRPr="007F665C">
        <w:rPr>
          <w:rFonts w:ascii="Palatino Linotype" w:eastAsia="Times New Roman" w:hAnsi="Palatino Linotype" w:cs="Arial"/>
          <w:bCs/>
          <w:lang w:val="es-ES"/>
        </w:rPr>
        <w:t>Sistema de Acceso a la Información Mexiquense</w:t>
      </w:r>
      <w:r w:rsidRPr="007F665C">
        <w:rPr>
          <w:rFonts w:ascii="Palatino Linotype" w:eastAsia="Times New Roman" w:hAnsi="Palatino Linotype" w:cs="Arial"/>
          <w:b/>
          <w:lang w:val="es-ES"/>
        </w:rPr>
        <w:t xml:space="preserve"> (SAIMEX)</w:t>
      </w:r>
      <w:r w:rsidR="0063452C" w:rsidRPr="007F665C">
        <w:rPr>
          <w:rFonts w:ascii="Palatino Linotype" w:eastAsia="Times New Roman" w:hAnsi="Palatino Linotype" w:cs="Arial"/>
          <w:lang w:val="es-ES"/>
        </w:rPr>
        <w:t xml:space="preserve"> y correo electrónico,</w:t>
      </w:r>
      <w:r w:rsidR="008130D0" w:rsidRPr="007F665C">
        <w:rPr>
          <w:rFonts w:ascii="Palatino Linotype" w:eastAsia="Times New Roman" w:hAnsi="Palatino Linotype" w:cs="Arial"/>
          <w:lang w:val="es-ES"/>
        </w:rPr>
        <w:t xml:space="preserve"> en versión pública,</w:t>
      </w:r>
      <w:r w:rsidR="00741100" w:rsidRPr="007F665C">
        <w:rPr>
          <w:rFonts w:ascii="Palatino Linotype" w:eastAsia="Times New Roman" w:hAnsi="Palatino Linotype" w:cs="Arial"/>
          <w:lang w:val="es-ES"/>
        </w:rPr>
        <w:t xml:space="preserve"> los documentos en donde conste </w:t>
      </w:r>
      <w:r w:rsidR="00201B74" w:rsidRPr="007F665C">
        <w:rPr>
          <w:rFonts w:ascii="Palatino Linotype" w:eastAsia="Times New Roman" w:hAnsi="Palatino Linotype" w:cs="Arial"/>
          <w:lang w:val="es-ES"/>
        </w:rPr>
        <w:t>lo siguiente:</w:t>
      </w:r>
    </w:p>
    <w:p w14:paraId="12E739DB" w14:textId="45C07A43" w:rsidR="00F21CD8" w:rsidRPr="007F665C" w:rsidRDefault="00AE4E33" w:rsidP="002B580E">
      <w:pPr>
        <w:pStyle w:val="Prrafodelista"/>
        <w:numPr>
          <w:ilvl w:val="0"/>
          <w:numId w:val="4"/>
        </w:numPr>
        <w:spacing w:before="240" w:after="240" w:line="360" w:lineRule="auto"/>
        <w:ind w:left="851" w:hanging="513"/>
        <w:jc w:val="both"/>
        <w:rPr>
          <w:rFonts w:ascii="Palatino Linotype" w:eastAsia="Times New Roman" w:hAnsi="Palatino Linotype" w:cs="Arial"/>
          <w:b/>
          <w:bCs/>
          <w:lang w:val="es-ES"/>
        </w:rPr>
      </w:pPr>
      <w:r w:rsidRPr="007F665C">
        <w:rPr>
          <w:rFonts w:ascii="Palatino Linotype" w:eastAsia="Times New Roman" w:hAnsi="Palatino Linotype" w:cs="Arial"/>
          <w:b/>
          <w:bCs/>
          <w:lang w:val="es-ES"/>
        </w:rPr>
        <w:t>Del arrendamiento de fotocopiadoras en los años 2015, 2016, 2017, 2018, 2019, 2020 y del uno (1) de enero al dieciséis (16) de marzo de 2021:</w:t>
      </w:r>
    </w:p>
    <w:p w14:paraId="0647FC8D" w14:textId="2B0134F7" w:rsidR="00CC07B3" w:rsidRPr="007F665C" w:rsidRDefault="00CC07B3" w:rsidP="0063452C">
      <w:pPr>
        <w:pStyle w:val="Prrafodelista"/>
        <w:numPr>
          <w:ilvl w:val="0"/>
          <w:numId w:val="28"/>
        </w:numPr>
        <w:spacing w:before="240" w:after="240" w:line="360" w:lineRule="auto"/>
        <w:jc w:val="both"/>
        <w:rPr>
          <w:rFonts w:ascii="Palatino Linotype" w:eastAsia="Times New Roman" w:hAnsi="Palatino Linotype" w:cs="Arial"/>
          <w:b/>
          <w:bCs/>
          <w:lang w:val="es-ES"/>
        </w:rPr>
      </w:pPr>
      <w:r w:rsidRPr="007F665C">
        <w:rPr>
          <w:rFonts w:ascii="Palatino Linotype" w:eastAsia="Times New Roman" w:hAnsi="Palatino Linotype" w:cs="Arial"/>
          <w:b/>
          <w:bCs/>
          <w:lang w:val="es-ES"/>
        </w:rPr>
        <w:t>Estudios de mercado;</w:t>
      </w:r>
    </w:p>
    <w:p w14:paraId="041F3476" w14:textId="013FC3D2" w:rsidR="00AE4E33" w:rsidRPr="007F665C" w:rsidRDefault="00AE4E33" w:rsidP="0063452C">
      <w:pPr>
        <w:pStyle w:val="Prrafodelista"/>
        <w:numPr>
          <w:ilvl w:val="0"/>
          <w:numId w:val="28"/>
        </w:numPr>
        <w:spacing w:before="240" w:after="240" w:line="360" w:lineRule="auto"/>
        <w:jc w:val="both"/>
        <w:rPr>
          <w:rFonts w:ascii="Palatino Linotype" w:eastAsia="Times New Roman" w:hAnsi="Palatino Linotype" w:cs="Arial"/>
          <w:b/>
          <w:bCs/>
          <w:lang w:val="es-ES"/>
        </w:rPr>
      </w:pPr>
      <w:r w:rsidRPr="007F665C">
        <w:rPr>
          <w:rFonts w:ascii="Palatino Linotype" w:eastAsia="Times New Roman" w:hAnsi="Palatino Linotype" w:cs="Arial"/>
          <w:b/>
          <w:bCs/>
          <w:lang w:val="es-ES"/>
        </w:rPr>
        <w:t>Cotizaciones:</w:t>
      </w:r>
    </w:p>
    <w:p w14:paraId="47A5FAB4" w14:textId="53792B81" w:rsidR="00AE4E33" w:rsidRPr="007F665C" w:rsidRDefault="00AE4E33" w:rsidP="00AE4E33">
      <w:pPr>
        <w:pStyle w:val="Prrafodelista"/>
        <w:numPr>
          <w:ilvl w:val="0"/>
          <w:numId w:val="28"/>
        </w:numPr>
        <w:spacing w:before="240" w:after="240" w:line="360" w:lineRule="auto"/>
        <w:jc w:val="both"/>
        <w:rPr>
          <w:rFonts w:ascii="Palatino Linotype" w:eastAsia="Times New Roman" w:hAnsi="Palatino Linotype" w:cs="Arial"/>
          <w:b/>
          <w:bCs/>
          <w:lang w:val="es-ES"/>
        </w:rPr>
      </w:pPr>
      <w:r w:rsidRPr="007F665C">
        <w:rPr>
          <w:rFonts w:ascii="Palatino Linotype" w:eastAsia="Times New Roman" w:hAnsi="Palatino Linotype" w:cs="Arial"/>
          <w:b/>
          <w:bCs/>
          <w:lang w:val="es-ES"/>
        </w:rPr>
        <w:t>Facturas o documento análogo;</w:t>
      </w:r>
    </w:p>
    <w:p w14:paraId="6A86E8E6" w14:textId="5C141BFA" w:rsidR="00AE4E33" w:rsidRPr="007F665C" w:rsidRDefault="00AE4E33" w:rsidP="00AE4E33">
      <w:pPr>
        <w:pStyle w:val="Prrafodelista"/>
        <w:numPr>
          <w:ilvl w:val="0"/>
          <w:numId w:val="28"/>
        </w:numPr>
        <w:spacing w:before="240" w:after="240" w:line="360" w:lineRule="auto"/>
        <w:jc w:val="both"/>
        <w:rPr>
          <w:rFonts w:ascii="Palatino Linotype" w:eastAsia="Times New Roman" w:hAnsi="Palatino Linotype" w:cs="Arial"/>
          <w:b/>
          <w:bCs/>
          <w:lang w:val="es-ES"/>
        </w:rPr>
      </w:pPr>
      <w:r w:rsidRPr="007F665C">
        <w:rPr>
          <w:rFonts w:ascii="Palatino Linotype" w:eastAsia="Times New Roman" w:hAnsi="Palatino Linotype" w:cs="Arial"/>
          <w:b/>
          <w:bCs/>
          <w:lang w:val="es-ES"/>
        </w:rPr>
        <w:t>Contratos y anexos;</w:t>
      </w:r>
    </w:p>
    <w:p w14:paraId="3BE82250" w14:textId="4FD77637" w:rsidR="00AE4E33" w:rsidRPr="007F665C" w:rsidRDefault="00AE4E33" w:rsidP="00AE4E33">
      <w:pPr>
        <w:pStyle w:val="Prrafodelista"/>
        <w:numPr>
          <w:ilvl w:val="0"/>
          <w:numId w:val="28"/>
        </w:numPr>
        <w:spacing w:before="240" w:after="240" w:line="360" w:lineRule="auto"/>
        <w:jc w:val="both"/>
        <w:rPr>
          <w:rFonts w:ascii="Palatino Linotype" w:eastAsia="Times New Roman" w:hAnsi="Palatino Linotype" w:cs="Arial"/>
          <w:b/>
          <w:bCs/>
          <w:lang w:val="es-ES"/>
        </w:rPr>
      </w:pPr>
      <w:r w:rsidRPr="007F665C">
        <w:rPr>
          <w:rFonts w:ascii="Palatino Linotype" w:eastAsia="Times New Roman" w:hAnsi="Palatino Linotype" w:cs="Arial"/>
          <w:b/>
          <w:bCs/>
          <w:lang w:val="es-ES"/>
        </w:rPr>
        <w:t>Características; y</w:t>
      </w:r>
    </w:p>
    <w:p w14:paraId="63C2ED2D" w14:textId="7318F4CE" w:rsidR="00AE4E33" w:rsidRPr="007F665C" w:rsidRDefault="00AE4E33" w:rsidP="00AE4E33">
      <w:pPr>
        <w:pStyle w:val="Prrafodelista"/>
        <w:numPr>
          <w:ilvl w:val="0"/>
          <w:numId w:val="28"/>
        </w:numPr>
        <w:spacing w:before="240" w:after="240" w:line="360" w:lineRule="auto"/>
        <w:jc w:val="both"/>
        <w:rPr>
          <w:rFonts w:ascii="Palatino Linotype" w:eastAsia="Times New Roman" w:hAnsi="Palatino Linotype" w:cs="Arial"/>
          <w:b/>
          <w:bCs/>
          <w:lang w:val="es-ES"/>
        </w:rPr>
      </w:pPr>
      <w:r w:rsidRPr="007F665C">
        <w:rPr>
          <w:rFonts w:ascii="Palatino Linotype" w:eastAsia="Times New Roman" w:hAnsi="Palatino Linotype" w:cs="Arial"/>
          <w:b/>
          <w:bCs/>
          <w:lang w:val="es-ES"/>
        </w:rPr>
        <w:t>Reporte de consumo.</w:t>
      </w:r>
    </w:p>
    <w:p w14:paraId="276D793D" w14:textId="08E65AF5" w:rsidR="008130D0" w:rsidRPr="007F665C" w:rsidRDefault="008130D0" w:rsidP="008130D0">
      <w:pPr>
        <w:spacing w:line="360" w:lineRule="auto"/>
        <w:jc w:val="both"/>
        <w:rPr>
          <w:rFonts w:ascii="Palatino Linotype" w:eastAsia="Calibri" w:hAnsi="Palatino Linotype" w:cs="Arial"/>
        </w:rPr>
      </w:pPr>
      <w:r w:rsidRPr="007F665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83C2C38" w14:textId="77777777" w:rsidR="00E45432" w:rsidRPr="007F665C" w:rsidRDefault="00E45432" w:rsidP="008130D0">
      <w:pPr>
        <w:spacing w:line="360" w:lineRule="auto"/>
        <w:jc w:val="both"/>
        <w:rPr>
          <w:rFonts w:ascii="Palatino Linotype" w:eastAsia="Calibri" w:hAnsi="Palatino Linotype" w:cs="Arial"/>
        </w:rPr>
      </w:pPr>
    </w:p>
    <w:p w14:paraId="0DA96DFB" w14:textId="1B470132" w:rsidR="00A97917" w:rsidRPr="007F665C" w:rsidRDefault="00A97917" w:rsidP="00A97917">
      <w:pPr>
        <w:tabs>
          <w:tab w:val="left" w:pos="8080"/>
        </w:tabs>
        <w:spacing w:line="360" w:lineRule="auto"/>
        <w:ind w:right="49"/>
        <w:contextualSpacing/>
        <w:jc w:val="both"/>
        <w:rPr>
          <w:rFonts w:ascii="Palatino Linotype" w:hAnsi="Palatino Linotype"/>
          <w:color w:val="222222"/>
          <w:shd w:val="clear" w:color="auto" w:fill="FFFFFF"/>
        </w:rPr>
      </w:pPr>
      <w:r w:rsidRPr="007F665C">
        <w:rPr>
          <w:rFonts w:ascii="Palatino Linotype" w:eastAsia="Palatino Linotype" w:hAnsi="Palatino Linotype" w:cs="Palatino Linotype"/>
          <w:b/>
        </w:rPr>
        <w:t xml:space="preserve">TERCERO. Notifíquese </w:t>
      </w:r>
      <w:r w:rsidRPr="007F665C">
        <w:rPr>
          <w:rFonts w:ascii="Palatino Linotype" w:eastAsia="Palatino Linotype" w:hAnsi="Palatino Linotype" w:cs="Palatino Linotype"/>
        </w:rPr>
        <w:t xml:space="preserve">al Titular de la Unidad de Transparencia del </w:t>
      </w:r>
      <w:r w:rsidRPr="007F665C">
        <w:rPr>
          <w:rFonts w:ascii="Palatino Linotype" w:eastAsia="Palatino Linotype" w:hAnsi="Palatino Linotype" w:cs="Palatino Linotype"/>
          <w:b/>
        </w:rPr>
        <w:t>SUJETO OBLIGADO</w:t>
      </w:r>
      <w:r w:rsidRPr="007F665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F665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E0596E3" w14:textId="77777777" w:rsidR="00741100" w:rsidRPr="007F665C" w:rsidRDefault="00741100" w:rsidP="00A97917">
      <w:pPr>
        <w:tabs>
          <w:tab w:val="left" w:pos="8080"/>
        </w:tabs>
        <w:spacing w:line="360" w:lineRule="auto"/>
        <w:ind w:right="49"/>
        <w:contextualSpacing/>
        <w:jc w:val="both"/>
        <w:rPr>
          <w:rFonts w:ascii="Palatino Linotype" w:hAnsi="Palatino Linotype"/>
          <w:color w:val="222222"/>
          <w:shd w:val="clear" w:color="auto" w:fill="FFFFFF"/>
        </w:rPr>
      </w:pPr>
    </w:p>
    <w:p w14:paraId="744A2C86" w14:textId="77777777" w:rsidR="00741100" w:rsidRPr="007F665C" w:rsidRDefault="00741100" w:rsidP="00741100">
      <w:pPr>
        <w:spacing w:line="360" w:lineRule="auto"/>
        <w:jc w:val="both"/>
        <w:rPr>
          <w:rFonts w:ascii="Palatino Linotype" w:eastAsia="Calibri" w:hAnsi="Palatino Linotype" w:cs="Arial"/>
          <w:bCs/>
        </w:rPr>
      </w:pPr>
      <w:r w:rsidRPr="007F665C">
        <w:rPr>
          <w:rFonts w:ascii="Palatino Linotype" w:eastAsia="Times New Roman" w:hAnsi="Palatino Linotype" w:cs="Arial"/>
          <w:b/>
        </w:rPr>
        <w:t xml:space="preserve">CUARTO. </w:t>
      </w:r>
      <w:r w:rsidRPr="007F665C">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19E3EF" w14:textId="77777777" w:rsidR="00741100" w:rsidRPr="007F665C" w:rsidRDefault="00741100" w:rsidP="00A97917">
      <w:pPr>
        <w:tabs>
          <w:tab w:val="left" w:pos="8080"/>
        </w:tabs>
        <w:spacing w:line="360" w:lineRule="auto"/>
        <w:ind w:right="49"/>
        <w:contextualSpacing/>
        <w:jc w:val="both"/>
        <w:rPr>
          <w:rFonts w:ascii="Palatino Linotype" w:eastAsia="Palatino Linotype" w:hAnsi="Palatino Linotype" w:cs="Palatino Linotype"/>
          <w:b/>
        </w:rPr>
      </w:pPr>
    </w:p>
    <w:p w14:paraId="696F99F2" w14:textId="7AE4D8AA" w:rsidR="00FB04B4" w:rsidRPr="007F665C" w:rsidRDefault="00741100" w:rsidP="00FB04B4">
      <w:pPr>
        <w:shd w:val="clear" w:color="auto" w:fill="FFFFFF"/>
        <w:spacing w:line="360" w:lineRule="auto"/>
        <w:jc w:val="both"/>
        <w:rPr>
          <w:rFonts w:ascii="Palatino Linotype" w:hAnsi="Palatino Linotype"/>
        </w:rPr>
      </w:pPr>
      <w:r w:rsidRPr="007F665C">
        <w:rPr>
          <w:rFonts w:ascii="Palatino Linotype" w:eastAsia="Times New Roman" w:hAnsi="Palatino Linotype" w:cs="Arial"/>
          <w:b/>
        </w:rPr>
        <w:t>QUINTO</w:t>
      </w:r>
      <w:r w:rsidR="00FB04B4" w:rsidRPr="007F665C">
        <w:rPr>
          <w:rFonts w:ascii="Palatino Linotype" w:eastAsia="Times New Roman" w:hAnsi="Palatino Linotype" w:cs="Arial"/>
          <w:b/>
        </w:rPr>
        <w:t xml:space="preserve">. </w:t>
      </w:r>
      <w:r w:rsidR="00FB04B4" w:rsidRPr="007F665C">
        <w:rPr>
          <w:rFonts w:ascii="Palatino Linotype" w:eastAsia="Times New Roman" w:hAnsi="Palatino Linotype" w:cs="Times New Roman"/>
          <w:b/>
          <w:bCs/>
          <w:color w:val="222222"/>
          <w:lang w:val="es-ES"/>
        </w:rPr>
        <w:t xml:space="preserve">Notifíquese </w:t>
      </w:r>
      <w:r w:rsidR="00FB04B4" w:rsidRPr="007F665C">
        <w:rPr>
          <w:rFonts w:ascii="Palatino Linotype" w:eastAsia="Times New Roman" w:hAnsi="Palatino Linotype" w:cs="Times New Roman"/>
          <w:color w:val="222222"/>
          <w:lang w:val="es-ES"/>
        </w:rPr>
        <w:t>a</w:t>
      </w:r>
      <w:r w:rsidR="0063452C" w:rsidRPr="007F665C">
        <w:rPr>
          <w:rFonts w:ascii="Palatino Linotype" w:hAnsi="Palatino Linotype"/>
        </w:rPr>
        <w:t xml:space="preserve">l </w:t>
      </w:r>
      <w:r w:rsidR="0063452C" w:rsidRPr="007F665C">
        <w:rPr>
          <w:rFonts w:ascii="Palatino Linotype" w:hAnsi="Palatino Linotype"/>
          <w:b/>
          <w:bCs/>
        </w:rPr>
        <w:t>RECURRENTE</w:t>
      </w:r>
      <w:r w:rsidR="00FB04B4" w:rsidRPr="007F665C">
        <w:rPr>
          <w:rFonts w:ascii="Palatino Linotype" w:hAnsi="Palatino Linotype"/>
        </w:rPr>
        <w:t xml:space="preserve"> la presente resolución.</w:t>
      </w:r>
    </w:p>
    <w:p w14:paraId="7971C110" w14:textId="77777777" w:rsidR="00FB04B4" w:rsidRPr="007F665C" w:rsidRDefault="00FB04B4" w:rsidP="00FB04B4">
      <w:pPr>
        <w:shd w:val="clear" w:color="auto" w:fill="FFFFFF"/>
        <w:spacing w:line="360" w:lineRule="auto"/>
        <w:jc w:val="both"/>
        <w:rPr>
          <w:rFonts w:ascii="Palatino Linotype" w:hAnsi="Palatino Linotype"/>
          <w:sz w:val="16"/>
        </w:rPr>
      </w:pPr>
    </w:p>
    <w:p w14:paraId="50D41EFE" w14:textId="27F40CCB" w:rsidR="00FF015C" w:rsidRPr="007F665C" w:rsidRDefault="00741100" w:rsidP="00FB04B4">
      <w:pPr>
        <w:spacing w:line="360" w:lineRule="auto"/>
        <w:jc w:val="both"/>
        <w:rPr>
          <w:rFonts w:ascii="Palatino Linotype" w:eastAsia="MS Mincho" w:hAnsi="Palatino Linotype" w:cs="Times New Roman"/>
          <w:lang w:val="es-ES"/>
        </w:rPr>
      </w:pPr>
      <w:r w:rsidRPr="007F665C">
        <w:rPr>
          <w:rFonts w:ascii="Palatino Linotype" w:eastAsia="MS Mincho" w:hAnsi="Palatino Linotype" w:cs="Times New Roman"/>
          <w:b/>
          <w:lang w:val="es-MX"/>
        </w:rPr>
        <w:t>SEXT</w:t>
      </w:r>
      <w:r w:rsidR="00FB04B4" w:rsidRPr="007F665C">
        <w:rPr>
          <w:rFonts w:ascii="Palatino Linotype" w:eastAsia="MS Mincho" w:hAnsi="Palatino Linotype" w:cs="Times New Roman"/>
          <w:b/>
          <w:lang w:val="es-MX"/>
        </w:rPr>
        <w:t>O.</w:t>
      </w:r>
      <w:r w:rsidR="00FB04B4" w:rsidRPr="007F665C">
        <w:rPr>
          <w:rFonts w:ascii="Palatino Linotype" w:eastAsia="MS Mincho" w:hAnsi="Palatino Linotype" w:cs="Times New Roman"/>
          <w:lang w:val="es-MX"/>
        </w:rPr>
        <w:t xml:space="preserve"> </w:t>
      </w:r>
      <w:r w:rsidR="00FB04B4" w:rsidRPr="007F665C">
        <w:rPr>
          <w:rFonts w:ascii="Palatino Linotype" w:eastAsia="MS Mincho" w:hAnsi="Palatino Linotype" w:cs="Times New Roman"/>
          <w:lang w:val="es-ES"/>
        </w:rPr>
        <w:t>Se hace del conocimiento de</w:t>
      </w:r>
      <w:r w:rsidR="0063452C" w:rsidRPr="007F665C">
        <w:rPr>
          <w:rFonts w:ascii="Palatino Linotype" w:eastAsia="MS Mincho" w:hAnsi="Palatino Linotype" w:cs="Times New Roman"/>
          <w:lang w:val="es-ES"/>
        </w:rPr>
        <w:t>l</w:t>
      </w:r>
      <w:r w:rsidR="00FB04B4" w:rsidRPr="007F665C">
        <w:rPr>
          <w:rFonts w:ascii="Palatino Linotype" w:eastAsia="MS Mincho" w:hAnsi="Palatino Linotype" w:cs="Times New Roman"/>
          <w:lang w:val="es-ES"/>
        </w:rPr>
        <w:t xml:space="preserve"> </w:t>
      </w:r>
      <w:r w:rsidR="0063452C" w:rsidRPr="007F665C">
        <w:rPr>
          <w:rFonts w:ascii="Palatino Linotype" w:hAnsi="Palatino Linotype"/>
          <w:b/>
          <w:bCs/>
        </w:rPr>
        <w:t>RECURRENTE</w:t>
      </w:r>
      <w:r w:rsidR="00FB04B4" w:rsidRPr="007F665C">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FB04B4" w:rsidRPr="007F665C">
        <w:rPr>
          <w:rFonts w:ascii="Palatino Linotype" w:eastAsia="MS Mincho" w:hAnsi="Palatino Linotype" w:cs="Times New Roman"/>
          <w:bCs/>
          <w:lang w:val="es-ES"/>
        </w:rPr>
        <w:t>vía juicio de amparo</w:t>
      </w:r>
      <w:r w:rsidR="00FB04B4" w:rsidRPr="007F665C">
        <w:rPr>
          <w:rFonts w:ascii="Palatino Linotype" w:eastAsia="MS Mincho" w:hAnsi="Palatino Linotype" w:cs="Times New Roman"/>
          <w:lang w:val="es-ES"/>
        </w:rPr>
        <w:t xml:space="preserve"> en los términos de las leyes aplicables. </w:t>
      </w:r>
    </w:p>
    <w:p w14:paraId="6BB76731" w14:textId="77777777" w:rsidR="00F21CD8" w:rsidRPr="007F665C" w:rsidRDefault="00F21CD8" w:rsidP="00FB04B4">
      <w:pPr>
        <w:spacing w:line="360" w:lineRule="auto"/>
        <w:jc w:val="both"/>
        <w:rPr>
          <w:rFonts w:ascii="Palatino Linotype" w:eastAsia="MS Mincho" w:hAnsi="Palatino Linotype" w:cs="Times New Roman"/>
          <w:lang w:val="es-ES"/>
        </w:rPr>
      </w:pPr>
    </w:p>
    <w:p w14:paraId="32D61D47" w14:textId="68609F20" w:rsidR="00FF015C" w:rsidRPr="007F665C" w:rsidRDefault="00612759" w:rsidP="00FB04B4">
      <w:pPr>
        <w:spacing w:line="360" w:lineRule="auto"/>
        <w:jc w:val="both"/>
        <w:rPr>
          <w:rFonts w:ascii="Palatino Linotype" w:eastAsia="MS Mincho" w:hAnsi="Palatino Linotype" w:cs="Times New Roman"/>
          <w:lang w:val="es-ES"/>
        </w:rPr>
      </w:pPr>
      <w:r w:rsidRPr="007F665C">
        <w:rPr>
          <w:rFonts w:ascii="Palatino Linotype" w:eastAsia="MS Mincho" w:hAnsi="Palatino Linotype" w:cs="Times New Roman"/>
          <w:b/>
          <w:bCs/>
          <w:color w:val="000000"/>
          <w:lang w:val="es-ES"/>
        </w:rPr>
        <w:t>SÉPTIMO</w:t>
      </w:r>
      <w:r w:rsidR="00F21CD8" w:rsidRPr="007F665C">
        <w:rPr>
          <w:rFonts w:ascii="Palatino Linotype" w:eastAsia="MS Mincho" w:hAnsi="Palatino Linotype" w:cs="Times New Roman"/>
          <w:b/>
          <w:bCs/>
          <w:color w:val="000000"/>
          <w:lang w:val="es-ES"/>
        </w:rPr>
        <w:t>.</w:t>
      </w:r>
      <w:r w:rsidR="00F21CD8" w:rsidRPr="007F665C">
        <w:rPr>
          <w:rFonts w:ascii="Palatino Linotype" w:eastAsia="MS Mincho" w:hAnsi="Palatino Linotype" w:cs="Times New Roman"/>
          <w:color w:val="000000"/>
          <w:lang w:val="es-ES"/>
        </w:rPr>
        <w:t xml:space="preserve"> </w:t>
      </w:r>
      <w:r w:rsidR="00F21CD8" w:rsidRPr="007F665C">
        <w:rPr>
          <w:rFonts w:ascii="Palatino Linotype" w:eastAsia="MS Mincho" w:hAnsi="Palatino Linotype" w:cs="Times New Roman"/>
        </w:rPr>
        <w:t xml:space="preserve">Gírese </w:t>
      </w:r>
      <w:r w:rsidR="00F21CD8" w:rsidRPr="007F665C">
        <w:rPr>
          <w:rFonts w:ascii="Palatino Linotype" w:eastAsia="Times New Roman" w:hAnsi="Palatino Linotype" w:cs="Times New Roman"/>
          <w:lang w:val="es-MX"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w:t>
      </w:r>
      <w:r w:rsidR="00F21CD8" w:rsidRPr="007F665C">
        <w:rPr>
          <w:rFonts w:ascii="Palatino Linotype" w:eastAsia="Times New Roman" w:hAnsi="Palatino Linotype" w:cs="Times New Roman"/>
          <w:lang w:val="es-MX" w:eastAsia="es-MX"/>
        </w:rPr>
        <w:lastRenderedPageBreak/>
        <w:t xml:space="preserve">Sujetos Obligados del Estado de México y Municipios, determine lo conducente, en términos del </w:t>
      </w:r>
      <w:r w:rsidR="00F21CD8" w:rsidRPr="007F665C">
        <w:rPr>
          <w:rFonts w:ascii="Palatino Linotype" w:eastAsia="Times New Roman" w:hAnsi="Palatino Linotype" w:cs="Times New Roman"/>
          <w:b/>
          <w:lang w:val="es-MX" w:eastAsia="es-MX"/>
        </w:rPr>
        <w:t>Considerando SÉPTIMO</w:t>
      </w:r>
      <w:r w:rsidR="00F21CD8" w:rsidRPr="007F665C">
        <w:rPr>
          <w:rFonts w:ascii="Palatino Linotype" w:eastAsia="Times New Roman" w:hAnsi="Palatino Linotype" w:cs="Times New Roman"/>
          <w:lang w:val="es-MX" w:eastAsia="es-MX"/>
        </w:rPr>
        <w:t>.</w:t>
      </w:r>
    </w:p>
    <w:p w14:paraId="16EE868A" w14:textId="77777777" w:rsidR="00F21CD8" w:rsidRPr="007F665C" w:rsidRDefault="00F21CD8" w:rsidP="00FB04B4">
      <w:pPr>
        <w:spacing w:line="360" w:lineRule="auto"/>
        <w:jc w:val="both"/>
        <w:rPr>
          <w:rFonts w:ascii="Palatino Linotype" w:eastAsia="MS Mincho" w:hAnsi="Palatino Linotype" w:cs="Times New Roman"/>
          <w:lang w:val="es-ES"/>
        </w:rPr>
      </w:pPr>
    </w:p>
    <w:p w14:paraId="7F9B371D" w14:textId="3B8894B6" w:rsidR="00FF015C" w:rsidRPr="007F665C" w:rsidRDefault="00612759" w:rsidP="00FF015C">
      <w:pPr>
        <w:spacing w:line="360" w:lineRule="auto"/>
        <w:jc w:val="both"/>
        <w:rPr>
          <w:rFonts w:ascii="Palatino Linotype" w:hAnsi="Palatino Linotype"/>
          <w:color w:val="000000"/>
          <w:shd w:val="clear" w:color="auto" w:fill="FFFFFF"/>
        </w:rPr>
      </w:pPr>
      <w:r w:rsidRPr="007F665C">
        <w:rPr>
          <w:rFonts w:ascii="Palatino Linotype" w:hAnsi="Palatino Linotype"/>
          <w:b/>
          <w:bCs/>
          <w:color w:val="000000"/>
          <w:shd w:val="clear" w:color="auto" w:fill="FFFFFF"/>
        </w:rPr>
        <w:t>OCTAVO</w:t>
      </w:r>
      <w:r w:rsidR="00FF015C" w:rsidRPr="007F665C">
        <w:rPr>
          <w:rFonts w:ascii="Palatino Linotype" w:hAnsi="Palatino Linotype"/>
          <w:b/>
          <w:bCs/>
          <w:color w:val="000000"/>
          <w:shd w:val="clear" w:color="auto" w:fill="FFFFFF"/>
        </w:rPr>
        <w:t>.</w:t>
      </w:r>
      <w:r w:rsidR="00FF015C" w:rsidRPr="007F665C">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FF015C" w:rsidRPr="007F665C">
        <w:rPr>
          <w:rFonts w:ascii="Palatino Linotype" w:hAnsi="Palatino Linotype"/>
          <w:b/>
          <w:bCs/>
          <w:color w:val="000000"/>
          <w:shd w:val="clear" w:color="auto" w:fill="FFFFFF"/>
        </w:rPr>
        <w:t>SUJETO OBLIGADO</w:t>
      </w:r>
      <w:r w:rsidR="00FF015C" w:rsidRPr="007F665C">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01BDCDDB" w14:textId="698F05D3" w:rsidR="0063452C" w:rsidRPr="007F665C" w:rsidRDefault="0063452C" w:rsidP="00FF015C">
      <w:pPr>
        <w:spacing w:line="360" w:lineRule="auto"/>
        <w:jc w:val="both"/>
        <w:rPr>
          <w:rFonts w:ascii="Palatino Linotype" w:hAnsi="Palatino Linotype"/>
          <w:color w:val="000000"/>
          <w:shd w:val="clear" w:color="auto" w:fill="FFFFFF"/>
        </w:rPr>
      </w:pPr>
    </w:p>
    <w:p w14:paraId="4AF8C292" w14:textId="77777777" w:rsidR="0063452C" w:rsidRPr="007F665C" w:rsidRDefault="0063452C" w:rsidP="0063452C">
      <w:pPr>
        <w:spacing w:line="360" w:lineRule="auto"/>
        <w:jc w:val="both"/>
        <w:rPr>
          <w:rFonts w:ascii="Palatino Linotype" w:hAnsi="Palatino Linotype"/>
          <w:color w:val="000000"/>
          <w:shd w:val="clear" w:color="auto" w:fill="FFFFFF"/>
        </w:rPr>
      </w:pPr>
      <w:r w:rsidRPr="007F665C">
        <w:rPr>
          <w:rFonts w:ascii="Palatino Linotype" w:eastAsia="MS Mincho" w:hAnsi="Palatino Linotype" w:cs="Times New Roman"/>
          <w:b/>
        </w:rPr>
        <w:t>NOVENO.</w:t>
      </w:r>
      <w:r w:rsidRPr="007F665C">
        <w:rPr>
          <w:rFonts w:ascii="Palatino Linotype" w:eastAsia="Times New Roman" w:hAnsi="Palatino Linotype" w:cs="Times New Roman"/>
          <w:color w:val="000000"/>
          <w:lang w:val="es-ES" w:eastAsia="es-MX"/>
        </w:rPr>
        <w:t xml:space="preserve"> 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Pr="007F665C">
        <w:rPr>
          <w:rFonts w:ascii="Palatino Linotype" w:eastAsia="Times New Roman" w:hAnsi="Palatino Linotype" w:cs="Times New Roman"/>
          <w:b/>
          <w:color w:val="000000"/>
          <w:lang w:val="es-ES" w:eastAsia="es-MX"/>
        </w:rPr>
        <w:t>OCTAVO.</w:t>
      </w:r>
    </w:p>
    <w:p w14:paraId="7E61D9D1" w14:textId="54482C76" w:rsidR="002A479D" w:rsidRDefault="00FF1D8D" w:rsidP="00FF015C">
      <w:pPr>
        <w:spacing w:line="360" w:lineRule="auto"/>
        <w:jc w:val="both"/>
        <w:rPr>
          <w:rFonts w:ascii="Palatino Linotype" w:hAnsi="Palatino Linotype"/>
          <w:color w:val="000000"/>
          <w:shd w:val="clear" w:color="auto" w:fill="FFFFFF"/>
        </w:rPr>
      </w:pPr>
      <w:r>
        <w:rPr>
          <w:rFonts w:ascii="Palatino Linotype" w:hAnsi="Palatino Linotype"/>
          <w:noProof/>
          <w:color w:val="000000"/>
          <w:lang w:val="es-MX" w:eastAsia="es-MX"/>
        </w:rPr>
        <mc:AlternateContent>
          <mc:Choice Requires="wps">
            <w:drawing>
              <wp:anchor distT="0" distB="0" distL="114300" distR="114300" simplePos="0" relativeHeight="251662336" behindDoc="0" locked="0" layoutInCell="1" allowOverlap="1" wp14:anchorId="6FDE86F4" wp14:editId="5C13CF6D">
                <wp:simplePos x="0" y="0"/>
                <wp:positionH relativeFrom="column">
                  <wp:posOffset>43815</wp:posOffset>
                </wp:positionH>
                <wp:positionV relativeFrom="paragraph">
                  <wp:posOffset>106680</wp:posOffset>
                </wp:positionV>
                <wp:extent cx="5524500" cy="2952750"/>
                <wp:effectExtent l="0" t="0" r="76200" b="57150"/>
                <wp:wrapNone/>
                <wp:docPr id="5" name="Conector recto de flecha 5"/>
                <wp:cNvGraphicFramePr/>
                <a:graphic xmlns:a="http://schemas.openxmlformats.org/drawingml/2006/main">
                  <a:graphicData uri="http://schemas.microsoft.com/office/word/2010/wordprocessingShape">
                    <wps:wsp>
                      <wps:cNvCnPr/>
                      <wps:spPr>
                        <a:xfrm>
                          <a:off x="0" y="0"/>
                          <a:ext cx="5524500" cy="29527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90405BF" id="Conector recto de flecha 5" o:spid="_x0000_s1026" type="#_x0000_t32" style="position:absolute;margin-left:3.45pt;margin-top:8.4pt;width:435pt;height:23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" strokecolor="black [3200]" strokeweight="1.5pt">
                <v:stroke endarrow="block" joinstyle="miter"/>
              </v:shape>
            </w:pict>
          </mc:Fallback>
        </mc:AlternateContent>
      </w:r>
    </w:p>
    <w:p w14:paraId="20635364" w14:textId="77777777" w:rsidR="00FF1D8D" w:rsidRDefault="00FF1D8D" w:rsidP="00FF015C">
      <w:pPr>
        <w:spacing w:line="360" w:lineRule="auto"/>
        <w:jc w:val="both"/>
        <w:rPr>
          <w:rFonts w:ascii="Palatino Linotype" w:hAnsi="Palatino Linotype"/>
          <w:color w:val="000000"/>
          <w:shd w:val="clear" w:color="auto" w:fill="FFFFFF"/>
        </w:rPr>
      </w:pPr>
    </w:p>
    <w:p w14:paraId="2E8B6B2F" w14:textId="77777777" w:rsidR="00FF1D8D" w:rsidRDefault="00FF1D8D" w:rsidP="00FF015C">
      <w:pPr>
        <w:spacing w:line="360" w:lineRule="auto"/>
        <w:jc w:val="both"/>
        <w:rPr>
          <w:rFonts w:ascii="Palatino Linotype" w:hAnsi="Palatino Linotype"/>
          <w:color w:val="000000"/>
          <w:shd w:val="clear" w:color="auto" w:fill="FFFFFF"/>
        </w:rPr>
      </w:pPr>
    </w:p>
    <w:p w14:paraId="359BAB6A" w14:textId="77777777" w:rsidR="00FF1D8D" w:rsidRDefault="00FF1D8D" w:rsidP="00FF015C">
      <w:pPr>
        <w:spacing w:line="360" w:lineRule="auto"/>
        <w:jc w:val="both"/>
        <w:rPr>
          <w:rFonts w:ascii="Palatino Linotype" w:hAnsi="Palatino Linotype"/>
          <w:color w:val="000000"/>
          <w:shd w:val="clear" w:color="auto" w:fill="FFFFFF"/>
        </w:rPr>
      </w:pPr>
    </w:p>
    <w:p w14:paraId="300BC3F8" w14:textId="77777777" w:rsidR="00FF1D8D" w:rsidRDefault="00FF1D8D" w:rsidP="00FF015C">
      <w:pPr>
        <w:spacing w:line="360" w:lineRule="auto"/>
        <w:jc w:val="both"/>
        <w:rPr>
          <w:rFonts w:ascii="Palatino Linotype" w:hAnsi="Palatino Linotype"/>
          <w:color w:val="000000"/>
          <w:shd w:val="clear" w:color="auto" w:fill="FFFFFF"/>
        </w:rPr>
      </w:pPr>
    </w:p>
    <w:p w14:paraId="4E69DF5A" w14:textId="77777777" w:rsidR="00FF1D8D" w:rsidRDefault="00FF1D8D" w:rsidP="00FF015C">
      <w:pPr>
        <w:spacing w:line="360" w:lineRule="auto"/>
        <w:jc w:val="both"/>
        <w:rPr>
          <w:rFonts w:ascii="Palatino Linotype" w:hAnsi="Palatino Linotype"/>
          <w:color w:val="000000"/>
          <w:shd w:val="clear" w:color="auto" w:fill="FFFFFF"/>
        </w:rPr>
      </w:pPr>
    </w:p>
    <w:p w14:paraId="4EAA6CDE" w14:textId="77777777" w:rsidR="00FF1D8D" w:rsidRDefault="00FF1D8D" w:rsidP="00FF015C">
      <w:pPr>
        <w:spacing w:line="360" w:lineRule="auto"/>
        <w:jc w:val="both"/>
        <w:rPr>
          <w:rFonts w:ascii="Palatino Linotype" w:hAnsi="Palatino Linotype"/>
          <w:color w:val="000000"/>
          <w:shd w:val="clear" w:color="auto" w:fill="FFFFFF"/>
        </w:rPr>
      </w:pPr>
    </w:p>
    <w:p w14:paraId="7B1F4D12" w14:textId="77777777" w:rsidR="00FF1D8D" w:rsidRDefault="00FF1D8D" w:rsidP="00FF015C">
      <w:pPr>
        <w:spacing w:line="360" w:lineRule="auto"/>
        <w:jc w:val="both"/>
        <w:rPr>
          <w:rFonts w:ascii="Palatino Linotype" w:hAnsi="Palatino Linotype"/>
          <w:color w:val="000000"/>
          <w:shd w:val="clear" w:color="auto" w:fill="FFFFFF"/>
        </w:rPr>
      </w:pPr>
    </w:p>
    <w:p w14:paraId="7ADCB63A" w14:textId="77777777" w:rsidR="00FF1D8D" w:rsidRDefault="00FF1D8D" w:rsidP="00FF015C">
      <w:pPr>
        <w:spacing w:line="360" w:lineRule="auto"/>
        <w:jc w:val="both"/>
        <w:rPr>
          <w:rFonts w:ascii="Palatino Linotype" w:hAnsi="Palatino Linotype"/>
          <w:color w:val="000000"/>
          <w:shd w:val="clear" w:color="auto" w:fill="FFFFFF"/>
        </w:rPr>
      </w:pPr>
    </w:p>
    <w:p w14:paraId="0047D7AB" w14:textId="77777777" w:rsidR="00FF1D8D" w:rsidRPr="007F665C" w:rsidRDefault="00FF1D8D" w:rsidP="00FF015C">
      <w:pPr>
        <w:spacing w:line="360" w:lineRule="auto"/>
        <w:jc w:val="both"/>
        <w:rPr>
          <w:rFonts w:ascii="Palatino Linotype" w:hAnsi="Palatino Linotype"/>
          <w:color w:val="000000"/>
          <w:shd w:val="clear" w:color="auto" w:fill="FFFFFF"/>
        </w:rPr>
      </w:pPr>
    </w:p>
    <w:p w14:paraId="02526C29" w14:textId="2DF3D015" w:rsidR="008E0258" w:rsidRDefault="008E0258" w:rsidP="008E0258">
      <w:pPr>
        <w:spacing w:before="240" w:after="240" w:line="360" w:lineRule="auto"/>
        <w:ind w:firstLine="1"/>
        <w:jc w:val="both"/>
        <w:rPr>
          <w:rFonts w:ascii="Palatino Linotype" w:hAnsi="Palatino Linotype"/>
        </w:rPr>
      </w:pPr>
      <w:r w:rsidRPr="007F665C">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w:t>
      </w:r>
      <w:r w:rsidR="00FD0980" w:rsidRPr="007F665C">
        <w:rPr>
          <w:rFonts w:ascii="Palatino Linotype" w:hAnsi="Palatino Linotype"/>
        </w:rPr>
        <w:t>CRUZ</w:t>
      </w:r>
      <w:r w:rsidR="009836A6">
        <w:rPr>
          <w:rFonts w:ascii="Palatino Linotype" w:hAnsi="Palatino Linotype"/>
        </w:rPr>
        <w:t xml:space="preserve"> </w:t>
      </w:r>
      <w:r w:rsidR="00F429CA">
        <w:rPr>
          <w:rFonts w:ascii="Palatino Linotype" w:hAnsi="Palatino Linotype"/>
        </w:rPr>
        <w:t>(</w:t>
      </w:r>
      <w:r w:rsidR="009836A6">
        <w:rPr>
          <w:rFonts w:ascii="Palatino Linotype" w:hAnsi="Palatino Linotype"/>
          <w:color w:val="000000" w:themeColor="text1"/>
        </w:rPr>
        <w:t>EMITIENDO VOTO PARTICULAR</w:t>
      </w:r>
      <w:r w:rsidR="00F429CA">
        <w:rPr>
          <w:rFonts w:ascii="Palatino Linotype" w:hAnsi="Palatino Linotype"/>
          <w:color w:val="000000" w:themeColor="text1"/>
        </w:rPr>
        <w:t>)</w:t>
      </w:r>
      <w:r w:rsidR="00FD0980" w:rsidRPr="007F665C">
        <w:rPr>
          <w:rFonts w:ascii="Palatino Linotype" w:hAnsi="Palatino Linotype"/>
        </w:rPr>
        <w:t xml:space="preserve"> Y</w:t>
      </w:r>
      <w:r w:rsidRPr="007F665C">
        <w:rPr>
          <w:rFonts w:ascii="Palatino Linotype" w:hAnsi="Palatino Linotype"/>
        </w:rPr>
        <w:t xml:space="preserve"> LUIS GUSTAVO PARRA NORIEGA</w:t>
      </w:r>
      <w:r w:rsidR="009836A6">
        <w:rPr>
          <w:rFonts w:ascii="Palatino Linotype" w:hAnsi="Palatino Linotype"/>
        </w:rPr>
        <w:t xml:space="preserve"> </w:t>
      </w:r>
      <w:r w:rsidR="00F429CA">
        <w:rPr>
          <w:rFonts w:ascii="Palatino Linotype" w:hAnsi="Palatino Linotype"/>
        </w:rPr>
        <w:t>(</w:t>
      </w:r>
      <w:r w:rsidR="009836A6">
        <w:rPr>
          <w:rFonts w:ascii="Palatino Linotype" w:hAnsi="Palatino Linotype"/>
          <w:color w:val="000000" w:themeColor="text1"/>
        </w:rPr>
        <w:t>EMITIENDO VOTO PARTICULAR</w:t>
      </w:r>
      <w:r w:rsidR="00F429CA">
        <w:rPr>
          <w:rFonts w:ascii="Palatino Linotype" w:hAnsi="Palatino Linotype"/>
          <w:color w:val="000000" w:themeColor="text1"/>
        </w:rPr>
        <w:t>)</w:t>
      </w:r>
      <w:r w:rsidRPr="007F665C">
        <w:rPr>
          <w:rFonts w:ascii="Palatino Linotype" w:hAnsi="Palatino Linotype"/>
        </w:rPr>
        <w:t xml:space="preserve"> EN LA </w:t>
      </w:r>
      <w:r w:rsidR="00644C39" w:rsidRPr="007F665C">
        <w:rPr>
          <w:rFonts w:ascii="Palatino Linotype" w:hAnsi="Palatino Linotype"/>
        </w:rPr>
        <w:t>VIGÉSIMA PRIMERA</w:t>
      </w:r>
      <w:r w:rsidRPr="007F665C">
        <w:rPr>
          <w:rFonts w:ascii="Palatino Linotype" w:hAnsi="Palatino Linotype"/>
        </w:rPr>
        <w:t xml:space="preserve"> SESIÓN ORDINARIA CELEBRADA EL DÍA</w:t>
      </w:r>
      <w:r w:rsidR="00D65BA1" w:rsidRPr="007F665C">
        <w:rPr>
          <w:rFonts w:ascii="Palatino Linotype" w:hAnsi="Palatino Linotype"/>
        </w:rPr>
        <w:t xml:space="preserve"> </w:t>
      </w:r>
      <w:r w:rsidR="00644C39" w:rsidRPr="007F665C">
        <w:rPr>
          <w:rFonts w:ascii="Palatino Linotype" w:hAnsi="Palatino Linotype"/>
        </w:rPr>
        <w:t>DIECISÉIS</w:t>
      </w:r>
      <w:r w:rsidRPr="007F665C">
        <w:rPr>
          <w:rFonts w:ascii="Palatino Linotype" w:hAnsi="Palatino Linotype"/>
        </w:rPr>
        <w:t xml:space="preserve"> DE </w:t>
      </w:r>
      <w:r w:rsidR="00644C39" w:rsidRPr="007F665C">
        <w:rPr>
          <w:rFonts w:ascii="Palatino Linotype" w:hAnsi="Palatino Linotype"/>
        </w:rPr>
        <w:t>JUNIO</w:t>
      </w:r>
      <w:r w:rsidR="00CA0369" w:rsidRPr="007F665C">
        <w:rPr>
          <w:rFonts w:ascii="Palatino Linotype" w:hAnsi="Palatino Linotype"/>
        </w:rPr>
        <w:t xml:space="preserve"> </w:t>
      </w:r>
      <w:r w:rsidRPr="007F665C">
        <w:rPr>
          <w:rFonts w:ascii="Palatino Linotype" w:hAnsi="Palatino Linotype"/>
        </w:rPr>
        <w:t xml:space="preserve">DE DOS MIL </w:t>
      </w:r>
      <w:r w:rsidR="00377C95" w:rsidRPr="007F665C">
        <w:rPr>
          <w:rFonts w:ascii="Palatino Linotype" w:hAnsi="Palatino Linotype"/>
        </w:rPr>
        <w:t>VEINT</w:t>
      </w:r>
      <w:r w:rsidR="00056DEB" w:rsidRPr="007F665C">
        <w:rPr>
          <w:rFonts w:ascii="Palatino Linotype" w:hAnsi="Palatino Linotype"/>
        </w:rPr>
        <w:t>IUNO</w:t>
      </w:r>
      <w:r w:rsidRPr="007F665C">
        <w:rPr>
          <w:rFonts w:ascii="Palatino Linotype" w:hAnsi="Palatino Linotype"/>
        </w:rPr>
        <w:t>, ANTE EL SECRETARIO TÉCNICO DEL PLENO ALEXIS TAPIA RAMÍREZ.</w:t>
      </w:r>
      <w:r w:rsidR="00F429CA">
        <w:rPr>
          <w:rFonts w:ascii="Palatino Linotype" w:hAnsi="Palatino Linotype"/>
        </w:rPr>
        <w:t>--------------------------------------------------------------</w:t>
      </w:r>
    </w:p>
    <w:p w14:paraId="52FF79E3" w14:textId="0229C642" w:rsidR="00F429CA" w:rsidRDefault="00F429CA" w:rsidP="008E0258">
      <w:pPr>
        <w:spacing w:before="240" w:after="240" w:line="360" w:lineRule="auto"/>
        <w:ind w:firstLine="1"/>
        <w:jc w:val="both"/>
        <w:rPr>
          <w:rFonts w:ascii="Palatino Linotype" w:hAnsi="Palatino Linotype"/>
        </w:rPr>
      </w:pPr>
      <w:r>
        <w:rPr>
          <w:rFonts w:ascii="Palatino Linotype" w:hAnsi="Palatino Linotype"/>
        </w:rPr>
        <w:t>-------------------------------------------------------------------------------------------------------------</w:t>
      </w:r>
    </w:p>
    <w:p w14:paraId="65581A9F" w14:textId="77777777" w:rsidR="00F429CA" w:rsidRDefault="00F429CA" w:rsidP="00F429CA">
      <w:pPr>
        <w:spacing w:before="240" w:after="240" w:line="360" w:lineRule="auto"/>
        <w:ind w:firstLine="1"/>
        <w:jc w:val="both"/>
        <w:rPr>
          <w:rFonts w:ascii="Palatino Linotype" w:hAnsi="Palatino Linotype"/>
        </w:rPr>
      </w:pPr>
      <w:r>
        <w:rPr>
          <w:rFonts w:ascii="Palatino Linotype" w:hAnsi="Palatino Linotype"/>
        </w:rPr>
        <w:t>-------------------------------------------------------------------------------------------------------------</w:t>
      </w:r>
    </w:p>
    <w:p w14:paraId="000230EA" w14:textId="77777777" w:rsidR="00F429CA" w:rsidRDefault="00F429CA" w:rsidP="00F429CA">
      <w:pPr>
        <w:spacing w:before="240" w:after="240" w:line="360" w:lineRule="auto"/>
        <w:ind w:firstLine="1"/>
        <w:jc w:val="both"/>
        <w:rPr>
          <w:rFonts w:ascii="Palatino Linotype" w:hAnsi="Palatino Linotype"/>
        </w:rPr>
      </w:pPr>
      <w:r>
        <w:rPr>
          <w:rFonts w:ascii="Palatino Linotype" w:hAnsi="Palatino Linotype"/>
        </w:rPr>
        <w:t>-------------------------------------------------------------------------------------------------------------</w:t>
      </w:r>
    </w:p>
    <w:p w14:paraId="6F1B2ABE" w14:textId="77777777" w:rsidR="00F429CA" w:rsidRDefault="00F429CA" w:rsidP="00F429CA">
      <w:pPr>
        <w:spacing w:before="240" w:after="240" w:line="360" w:lineRule="auto"/>
        <w:ind w:firstLine="1"/>
        <w:jc w:val="both"/>
        <w:rPr>
          <w:rFonts w:ascii="Palatino Linotype" w:hAnsi="Palatino Linotype"/>
        </w:rPr>
      </w:pPr>
      <w:r>
        <w:rPr>
          <w:rFonts w:ascii="Palatino Linotype" w:hAnsi="Palatino Linotype"/>
        </w:rPr>
        <w:t>-------------------------------------------------------------------------------------------------------------</w:t>
      </w:r>
    </w:p>
    <w:p w14:paraId="00439B89" w14:textId="77777777" w:rsidR="00F429CA" w:rsidRDefault="00F429CA" w:rsidP="00F429CA">
      <w:pPr>
        <w:spacing w:before="240" w:after="240" w:line="360" w:lineRule="auto"/>
        <w:ind w:firstLine="1"/>
        <w:jc w:val="both"/>
        <w:rPr>
          <w:rFonts w:ascii="Palatino Linotype" w:hAnsi="Palatino Linotype"/>
        </w:rPr>
      </w:pPr>
      <w:r>
        <w:rPr>
          <w:rFonts w:ascii="Palatino Linotype" w:hAnsi="Palatino Linotype"/>
        </w:rPr>
        <w:t>-------------------------------------------------------------------------------------------------------------</w:t>
      </w:r>
    </w:p>
    <w:p w14:paraId="3CB29662" w14:textId="77777777" w:rsidR="00F429CA" w:rsidRDefault="00F429CA" w:rsidP="00F429CA">
      <w:pPr>
        <w:spacing w:before="240" w:after="240" w:line="360" w:lineRule="auto"/>
        <w:ind w:firstLine="1"/>
        <w:jc w:val="both"/>
        <w:rPr>
          <w:rFonts w:ascii="Palatino Linotype" w:hAnsi="Palatino Linotype"/>
        </w:rPr>
      </w:pPr>
      <w:r>
        <w:rPr>
          <w:rFonts w:ascii="Palatino Linotype" w:hAnsi="Palatino Linotype"/>
        </w:rPr>
        <w:t>-------------------------------------------------------------------------------------------------------------</w:t>
      </w:r>
    </w:p>
    <w:p w14:paraId="2A400F9C" w14:textId="77777777" w:rsidR="00F429CA" w:rsidRDefault="00F429CA" w:rsidP="00F429CA">
      <w:pPr>
        <w:spacing w:before="240" w:after="240" w:line="360" w:lineRule="auto"/>
        <w:ind w:firstLine="1"/>
        <w:jc w:val="both"/>
        <w:rPr>
          <w:rFonts w:ascii="Palatino Linotype" w:hAnsi="Palatino Linotype"/>
        </w:rPr>
      </w:pPr>
      <w:r>
        <w:rPr>
          <w:rFonts w:ascii="Palatino Linotype" w:hAnsi="Palatino Linotype"/>
        </w:rPr>
        <w:t>-------------------------------------------------------------------------------------------------------------</w:t>
      </w:r>
    </w:p>
    <w:p w14:paraId="76A3AC02" w14:textId="77777777" w:rsidR="00F429CA" w:rsidRDefault="00F429CA" w:rsidP="00F429CA">
      <w:pPr>
        <w:spacing w:before="240" w:after="240" w:line="360" w:lineRule="auto"/>
        <w:ind w:firstLine="1"/>
        <w:jc w:val="both"/>
        <w:rPr>
          <w:rFonts w:ascii="Palatino Linotype" w:hAnsi="Palatino Linotype"/>
        </w:rPr>
      </w:pPr>
      <w:r>
        <w:rPr>
          <w:rFonts w:ascii="Palatino Linotype" w:hAnsi="Palatino Linotype"/>
        </w:rPr>
        <w:t>-------------------------------------------------------------------------------------------------------------</w:t>
      </w:r>
    </w:p>
    <w:p w14:paraId="000ACEDA" w14:textId="77777777" w:rsidR="00F429CA" w:rsidRDefault="00F429CA" w:rsidP="00F429CA">
      <w:pPr>
        <w:spacing w:before="240" w:after="240" w:line="360" w:lineRule="auto"/>
        <w:ind w:firstLine="1"/>
        <w:jc w:val="both"/>
        <w:rPr>
          <w:rFonts w:ascii="Palatino Linotype" w:hAnsi="Palatino Linotype"/>
        </w:rPr>
      </w:pPr>
      <w:r>
        <w:rPr>
          <w:rFonts w:ascii="Palatino Linotype" w:hAnsi="Palatino Linotype"/>
        </w:rPr>
        <w:t>-------------------------------------------------------------------------------------------------------------</w:t>
      </w:r>
    </w:p>
    <w:p w14:paraId="7C7DD38D" w14:textId="39AE3A11" w:rsidR="00F429CA" w:rsidRPr="00F429CA" w:rsidRDefault="00F429CA" w:rsidP="008E0258">
      <w:pPr>
        <w:spacing w:before="240" w:after="240" w:line="360" w:lineRule="auto"/>
        <w:ind w:firstLine="1"/>
        <w:jc w:val="both"/>
        <w:rPr>
          <w:rFonts w:ascii="Palatino Linotype" w:hAnsi="Palatino Linotype"/>
          <w:sz w:val="20"/>
        </w:rPr>
      </w:pPr>
      <w:r w:rsidRPr="00F429CA">
        <w:rPr>
          <w:rFonts w:ascii="Palatino Linotype" w:hAnsi="Palatino Linotype"/>
          <w:sz w:val="20"/>
        </w:rPr>
        <w:t>OSAM/HAP</w:t>
      </w:r>
    </w:p>
    <w:p w14:paraId="726ACB1D" w14:textId="77777777" w:rsidR="007F665C" w:rsidRDefault="007F665C" w:rsidP="008E0258">
      <w:pPr>
        <w:spacing w:before="240" w:after="240" w:line="360" w:lineRule="auto"/>
        <w:ind w:firstLine="1"/>
        <w:jc w:val="both"/>
        <w:rPr>
          <w:rFonts w:ascii="Palatino Linotype" w:hAnsi="Palatino Linotype"/>
        </w:rPr>
      </w:pPr>
    </w:p>
    <w:p w14:paraId="05FF0F46" w14:textId="1358C72A" w:rsidR="007F665C" w:rsidRDefault="007F665C" w:rsidP="008E0258">
      <w:pPr>
        <w:spacing w:before="240" w:after="240" w:line="360" w:lineRule="auto"/>
        <w:ind w:firstLine="1"/>
        <w:jc w:val="both"/>
        <w:rPr>
          <w:rFonts w:ascii="Palatino Linotype" w:hAnsi="Palatino Linotype"/>
        </w:rPr>
      </w:pPr>
    </w:p>
    <w:p w14:paraId="1998BB5E" w14:textId="77777777" w:rsidR="007F665C" w:rsidRPr="007F665C" w:rsidRDefault="007F665C" w:rsidP="008E0258">
      <w:pPr>
        <w:spacing w:before="240" w:after="240" w:line="360" w:lineRule="auto"/>
        <w:ind w:firstLine="1"/>
        <w:jc w:val="both"/>
        <w:rPr>
          <w:rFonts w:ascii="Palatino Linotype" w:hAnsi="Palatino Linotype"/>
        </w:rPr>
      </w:pPr>
    </w:p>
    <w:sectPr w:rsidR="007F665C" w:rsidRPr="007F665C"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D0F89" w14:textId="77777777" w:rsidR="00C26E5B" w:rsidRDefault="00C26E5B" w:rsidP="008B6F5F">
      <w:r>
        <w:separator/>
      </w:r>
    </w:p>
  </w:endnote>
  <w:endnote w:type="continuationSeparator" w:id="0">
    <w:p w14:paraId="0003545A" w14:textId="77777777" w:rsidR="00C26E5B" w:rsidRDefault="00C26E5B"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3B93EED9" w14:textId="77777777" w:rsidR="00C9205E" w:rsidRPr="000A2541" w:rsidRDefault="00C9205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E0729">
              <w:rPr>
                <w:rFonts w:ascii="Palatino Linotype" w:hAnsi="Palatino Linotype"/>
                <w:b/>
                <w:bCs/>
                <w:noProof/>
              </w:rPr>
              <w:t>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E0729">
              <w:rPr>
                <w:rFonts w:ascii="Palatino Linotype" w:hAnsi="Palatino Linotype"/>
                <w:b/>
                <w:bCs/>
                <w:noProof/>
              </w:rPr>
              <w:t>36</w:t>
            </w:r>
            <w:r w:rsidRPr="000A2541">
              <w:rPr>
                <w:rFonts w:ascii="Palatino Linotype" w:hAnsi="Palatino Linotype"/>
                <w:b/>
                <w:bCs/>
              </w:rPr>
              <w:fldChar w:fldCharType="end"/>
            </w:r>
          </w:p>
        </w:sdtContent>
      </w:sdt>
    </w:sdtContent>
  </w:sdt>
  <w:p w14:paraId="353EE010" w14:textId="77777777" w:rsidR="00C9205E" w:rsidRDefault="00C920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9ED5D" w14:textId="77777777" w:rsidR="00C9205E" w:rsidRPr="00883450" w:rsidRDefault="00C9205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E0729" w:rsidRPr="00BE072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E0729" w:rsidRPr="00BE0729">
      <w:rPr>
        <w:rFonts w:ascii="Palatino Linotype" w:hAnsi="Palatino Linotype"/>
        <w:noProof/>
        <w:sz w:val="22"/>
        <w:szCs w:val="22"/>
        <w:lang w:val="es-ES"/>
      </w:rPr>
      <w:t>36</w:t>
    </w:r>
    <w:r w:rsidRPr="00883450">
      <w:rPr>
        <w:rFonts w:ascii="Palatino Linotype" w:hAnsi="Palatino Linotype"/>
        <w:sz w:val="22"/>
        <w:szCs w:val="22"/>
      </w:rPr>
      <w:fldChar w:fldCharType="end"/>
    </w:r>
  </w:p>
  <w:p w14:paraId="3553F761" w14:textId="77777777" w:rsidR="00C9205E" w:rsidRPr="00883450" w:rsidRDefault="00C9205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C4F4B" w14:textId="77777777" w:rsidR="00C26E5B" w:rsidRDefault="00C26E5B" w:rsidP="008B6F5F">
      <w:r>
        <w:separator/>
      </w:r>
    </w:p>
  </w:footnote>
  <w:footnote w:type="continuationSeparator" w:id="0">
    <w:p w14:paraId="213AE665" w14:textId="77777777" w:rsidR="00C26E5B" w:rsidRDefault="00C26E5B" w:rsidP="008B6F5F">
      <w:r>
        <w:continuationSeparator/>
      </w:r>
    </w:p>
  </w:footnote>
  <w:footnote w:id="1">
    <w:p w14:paraId="561633A8" w14:textId="77777777" w:rsidR="00274DD3" w:rsidRPr="00547FFB" w:rsidRDefault="00274DD3" w:rsidP="00274DD3">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2">
    <w:p w14:paraId="2CC89C42" w14:textId="77777777" w:rsidR="00274DD3" w:rsidRPr="00547FFB" w:rsidRDefault="00274DD3" w:rsidP="00274DD3">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271F5CDB" w14:textId="77777777" w:rsidR="00274DD3" w:rsidRPr="00547FFB" w:rsidRDefault="00274DD3" w:rsidP="00274DD3">
      <w:pPr>
        <w:autoSpaceDE w:val="0"/>
        <w:autoSpaceDN w:val="0"/>
        <w:adjustRightInd w:val="0"/>
        <w:jc w:val="both"/>
        <w:rPr>
          <w:sz w:val="20"/>
          <w:szCs w:val="20"/>
        </w:rPr>
      </w:pPr>
      <w:r w:rsidRPr="00547FFB">
        <w:rPr>
          <w:sz w:val="20"/>
          <w:szCs w:val="20"/>
        </w:rPr>
        <w:t>…</w:t>
      </w:r>
    </w:p>
    <w:p w14:paraId="7939FEF8" w14:textId="77777777" w:rsidR="00274DD3" w:rsidRDefault="00274DD3" w:rsidP="00274DD3">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10A94" w14:textId="381122E6" w:rsidR="007F665C" w:rsidRDefault="00C26E5B">
    <w:pPr>
      <w:pStyle w:val="Encabezado"/>
    </w:pPr>
    <w:r>
      <w:rPr>
        <w:noProof/>
        <w:lang w:val="es-MX" w:eastAsia="es-MX"/>
      </w:rPr>
      <w:pict w14:anchorId="04749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0945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6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826"/>
    </w:tblGrid>
    <w:tr w:rsidR="00C9205E" w:rsidRPr="00EF13C1" w14:paraId="00D1BA04" w14:textId="77777777" w:rsidTr="00FC0F83">
      <w:trPr>
        <w:trHeight w:val="138"/>
        <w:jc w:val="right"/>
      </w:trPr>
      <w:tc>
        <w:tcPr>
          <w:tcW w:w="2835" w:type="dxa"/>
          <w:vAlign w:val="center"/>
        </w:tcPr>
        <w:p w14:paraId="72FF39C4" w14:textId="77777777" w:rsidR="00C9205E" w:rsidRPr="00EF13C1" w:rsidRDefault="00C9205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44580C03" w14:textId="0B6D5CD6" w:rsidR="00C9205E" w:rsidRPr="00353EB6" w:rsidRDefault="00644C39" w:rsidP="00B822E5">
          <w:pPr>
            <w:pStyle w:val="Encabezado"/>
            <w:jc w:val="right"/>
            <w:rPr>
              <w:rFonts w:ascii="Palatino Linotype" w:hAnsi="Palatino Linotype"/>
              <w:b/>
              <w:sz w:val="22"/>
              <w:szCs w:val="22"/>
            </w:rPr>
          </w:pPr>
          <w:r w:rsidRPr="00D65BA1">
            <w:rPr>
              <w:rFonts w:ascii="Palatino Linotype" w:hAnsi="Palatino Linotype" w:cs="Arial"/>
              <w:b/>
              <w:bCs/>
              <w:sz w:val="22"/>
              <w:szCs w:val="22"/>
              <w:lang w:eastAsia="es-MX"/>
            </w:rPr>
            <w:t>0</w:t>
          </w:r>
          <w:r>
            <w:rPr>
              <w:rFonts w:ascii="Palatino Linotype" w:hAnsi="Palatino Linotype" w:cs="Arial"/>
              <w:b/>
              <w:bCs/>
              <w:sz w:val="22"/>
              <w:szCs w:val="22"/>
              <w:lang w:eastAsia="es-MX"/>
            </w:rPr>
            <w:t>1</w:t>
          </w:r>
          <w:r w:rsidR="008B67B3">
            <w:rPr>
              <w:rFonts w:ascii="Palatino Linotype" w:hAnsi="Palatino Linotype" w:cs="Arial"/>
              <w:b/>
              <w:bCs/>
              <w:sz w:val="22"/>
              <w:szCs w:val="22"/>
              <w:lang w:eastAsia="es-MX"/>
            </w:rPr>
            <w:t>808</w:t>
          </w:r>
          <w:r>
            <w:rPr>
              <w:rFonts w:ascii="Palatino Linotype" w:hAnsi="Palatino Linotype" w:cs="Arial"/>
              <w:b/>
              <w:bCs/>
              <w:sz w:val="22"/>
              <w:szCs w:val="22"/>
              <w:lang w:eastAsia="es-MX"/>
            </w:rPr>
            <w:t>/</w:t>
          </w:r>
          <w:r w:rsidRPr="00D65BA1">
            <w:rPr>
              <w:rFonts w:ascii="Palatino Linotype" w:hAnsi="Palatino Linotype" w:cs="Arial"/>
              <w:b/>
              <w:bCs/>
              <w:sz w:val="22"/>
              <w:szCs w:val="22"/>
              <w:lang w:eastAsia="es-MX"/>
            </w:rPr>
            <w:t>INFOEM/IP/RR/2021</w:t>
          </w:r>
        </w:p>
      </w:tc>
    </w:tr>
    <w:tr w:rsidR="00C9205E" w:rsidRPr="00EF13C1" w14:paraId="7A60F1FA" w14:textId="77777777" w:rsidTr="00FC0F83">
      <w:trPr>
        <w:trHeight w:val="233"/>
        <w:jc w:val="right"/>
      </w:trPr>
      <w:tc>
        <w:tcPr>
          <w:tcW w:w="2835" w:type="dxa"/>
          <w:vAlign w:val="center"/>
        </w:tcPr>
        <w:p w14:paraId="08D9E6A6" w14:textId="77777777" w:rsidR="00C9205E" w:rsidRPr="00EF13C1" w:rsidRDefault="00C9205E" w:rsidP="00646380">
          <w:pPr>
            <w:rPr>
              <w:rFonts w:ascii="Palatino Linotype" w:hAnsi="Palatino Linotype"/>
              <w:b/>
              <w:sz w:val="22"/>
              <w:szCs w:val="22"/>
            </w:rPr>
          </w:pPr>
        </w:p>
      </w:tc>
      <w:tc>
        <w:tcPr>
          <w:tcW w:w="3826" w:type="dxa"/>
          <w:vAlign w:val="center"/>
        </w:tcPr>
        <w:p w14:paraId="2A7234D1" w14:textId="77777777" w:rsidR="00C9205E" w:rsidRPr="00EF13C1" w:rsidRDefault="00C9205E" w:rsidP="00141DF6">
          <w:pPr>
            <w:pStyle w:val="Encabezado"/>
            <w:jc w:val="center"/>
            <w:rPr>
              <w:rFonts w:ascii="Palatino Linotype" w:hAnsi="Palatino Linotype"/>
              <w:b/>
              <w:sz w:val="22"/>
              <w:szCs w:val="22"/>
            </w:rPr>
          </w:pPr>
        </w:p>
      </w:tc>
    </w:tr>
    <w:tr w:rsidR="00C9205E" w:rsidRPr="00EF13C1" w14:paraId="5DF571B5" w14:textId="77777777" w:rsidTr="00FC0F83">
      <w:trPr>
        <w:trHeight w:val="321"/>
        <w:jc w:val="right"/>
      </w:trPr>
      <w:tc>
        <w:tcPr>
          <w:tcW w:w="2835" w:type="dxa"/>
          <w:vAlign w:val="center"/>
        </w:tcPr>
        <w:p w14:paraId="74300747" w14:textId="77777777" w:rsidR="00C9205E" w:rsidRPr="00EF13C1" w:rsidRDefault="00C9205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1943656" w14:textId="5CDC54FE" w:rsidR="00C9205E" w:rsidRPr="00EF13C1" w:rsidRDefault="008B67B3" w:rsidP="00B23C9B">
          <w:pPr>
            <w:pStyle w:val="Encabezado"/>
            <w:jc w:val="right"/>
            <w:rPr>
              <w:rFonts w:ascii="Palatino Linotype" w:hAnsi="Palatino Linotype"/>
              <w:b/>
              <w:sz w:val="22"/>
              <w:szCs w:val="22"/>
            </w:rPr>
          </w:pPr>
          <w:r>
            <w:rPr>
              <w:rFonts w:ascii="Palatino Linotype" w:hAnsi="Palatino Linotype"/>
              <w:b/>
              <w:bCs/>
              <w:sz w:val="22"/>
              <w:szCs w:val="22"/>
            </w:rPr>
            <w:t>Ayuntamiento de Malinalco</w:t>
          </w:r>
        </w:p>
      </w:tc>
    </w:tr>
    <w:tr w:rsidR="00C9205E" w:rsidRPr="00EF13C1" w14:paraId="3BBC7223" w14:textId="77777777" w:rsidTr="00FC0F83">
      <w:trPr>
        <w:trHeight w:val="321"/>
        <w:jc w:val="right"/>
      </w:trPr>
      <w:tc>
        <w:tcPr>
          <w:tcW w:w="2835" w:type="dxa"/>
          <w:vAlign w:val="center"/>
        </w:tcPr>
        <w:p w14:paraId="2C181F52" w14:textId="76D8D5F1" w:rsidR="00C9205E" w:rsidRPr="00EF13C1" w:rsidRDefault="00FC0F83" w:rsidP="00646380">
          <w:pPr>
            <w:rPr>
              <w:rFonts w:ascii="Palatino Linotype" w:hAnsi="Palatino Linotype"/>
              <w:b/>
              <w:sz w:val="22"/>
              <w:szCs w:val="22"/>
            </w:rPr>
          </w:pPr>
          <w:r>
            <w:rPr>
              <w:rFonts w:ascii="Palatino Linotype" w:hAnsi="Palatino Linotype"/>
              <w:b/>
              <w:sz w:val="22"/>
              <w:szCs w:val="22"/>
            </w:rPr>
            <w:t>Comisionado por returno</w:t>
          </w:r>
          <w:r w:rsidR="00C9205E" w:rsidRPr="00EF13C1">
            <w:rPr>
              <w:rFonts w:ascii="Palatino Linotype" w:hAnsi="Palatino Linotype"/>
              <w:b/>
              <w:sz w:val="22"/>
              <w:szCs w:val="22"/>
            </w:rPr>
            <w:t>:</w:t>
          </w:r>
        </w:p>
      </w:tc>
      <w:tc>
        <w:tcPr>
          <w:tcW w:w="3826" w:type="dxa"/>
          <w:vAlign w:val="center"/>
        </w:tcPr>
        <w:p w14:paraId="34765C37" w14:textId="7D133D96" w:rsidR="00C9205E" w:rsidRPr="00EF13C1" w:rsidRDefault="00FC0F83" w:rsidP="00646380">
          <w:pPr>
            <w:pStyle w:val="Encabezado"/>
            <w:jc w:val="right"/>
            <w:rPr>
              <w:rFonts w:ascii="Palatino Linotype" w:hAnsi="Palatino Linotype"/>
              <w:b/>
              <w:sz w:val="22"/>
              <w:szCs w:val="22"/>
            </w:rPr>
          </w:pPr>
          <w:r>
            <w:rPr>
              <w:rFonts w:ascii="Palatino Linotype" w:hAnsi="Palatino Linotype"/>
              <w:b/>
              <w:sz w:val="22"/>
              <w:szCs w:val="22"/>
            </w:rPr>
            <w:t>Zulema Martínez Sánchez</w:t>
          </w:r>
        </w:p>
      </w:tc>
    </w:tr>
  </w:tbl>
  <w:p w14:paraId="47737F7B" w14:textId="0905C8B5" w:rsidR="00C9205E" w:rsidRDefault="00C26E5B" w:rsidP="00646380">
    <w:pPr>
      <w:pStyle w:val="Encabezado"/>
    </w:pPr>
    <w:r>
      <w:rPr>
        <w:noProof/>
        <w:lang w:val="es-MX" w:eastAsia="es-MX"/>
      </w:rPr>
      <w:pict w14:anchorId="3DF17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09455" o:spid="_x0000_s2051" type="#_x0000_t75" style="position:absolute;margin-left:-83.55pt;margin-top:-110.2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773"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66"/>
      <w:gridCol w:w="3878"/>
      <w:gridCol w:w="2532"/>
      <w:gridCol w:w="236"/>
      <w:gridCol w:w="3261"/>
    </w:tblGrid>
    <w:tr w:rsidR="00C9205E" w:rsidRPr="00182113" w14:paraId="0F075FD5" w14:textId="77777777" w:rsidTr="00FC0F83">
      <w:trPr>
        <w:trHeight w:val="138"/>
      </w:trPr>
      <w:tc>
        <w:tcPr>
          <w:tcW w:w="2866" w:type="dxa"/>
          <w:vAlign w:val="center"/>
        </w:tcPr>
        <w:p w14:paraId="094F634E"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5A161C8" w14:textId="3618F01C" w:rsidR="00C9205E" w:rsidRPr="00353EB6" w:rsidRDefault="008B67B3" w:rsidP="00FB0EDF">
          <w:pPr>
            <w:pStyle w:val="Encabezado"/>
            <w:jc w:val="right"/>
            <w:rPr>
              <w:rFonts w:ascii="Palatino Linotype" w:hAnsi="Palatino Linotype"/>
              <w:b/>
              <w:sz w:val="22"/>
              <w:szCs w:val="22"/>
            </w:rPr>
          </w:pPr>
          <w:r w:rsidRPr="00D65BA1">
            <w:rPr>
              <w:rFonts w:ascii="Palatino Linotype" w:hAnsi="Palatino Linotype" w:cs="Arial"/>
              <w:b/>
              <w:bCs/>
              <w:sz w:val="22"/>
              <w:szCs w:val="22"/>
              <w:lang w:eastAsia="es-MX"/>
            </w:rPr>
            <w:t>0</w:t>
          </w:r>
          <w:r>
            <w:rPr>
              <w:rFonts w:ascii="Palatino Linotype" w:hAnsi="Palatino Linotype" w:cs="Arial"/>
              <w:b/>
              <w:bCs/>
              <w:sz w:val="22"/>
              <w:szCs w:val="22"/>
              <w:lang w:eastAsia="es-MX"/>
            </w:rPr>
            <w:t>1808/</w:t>
          </w:r>
          <w:r w:rsidRPr="00D65BA1">
            <w:rPr>
              <w:rFonts w:ascii="Palatino Linotype" w:hAnsi="Palatino Linotype" w:cs="Arial"/>
              <w:b/>
              <w:bCs/>
              <w:sz w:val="22"/>
              <w:szCs w:val="22"/>
              <w:lang w:eastAsia="es-MX"/>
            </w:rPr>
            <w:t>INFOEM/IP/RR/2021</w:t>
          </w:r>
        </w:p>
      </w:tc>
      <w:tc>
        <w:tcPr>
          <w:tcW w:w="2532" w:type="dxa"/>
          <w:vAlign w:val="center"/>
        </w:tcPr>
        <w:p w14:paraId="5B310335" w14:textId="77777777" w:rsidR="00C9205E" w:rsidRPr="00182113" w:rsidRDefault="00C9205E" w:rsidP="00353EB6">
          <w:pPr>
            <w:rPr>
              <w:rFonts w:ascii="Palatino Linotype" w:hAnsi="Palatino Linotype"/>
              <w:b/>
              <w:sz w:val="22"/>
              <w:szCs w:val="22"/>
            </w:rPr>
          </w:pPr>
        </w:p>
      </w:tc>
      <w:tc>
        <w:tcPr>
          <w:tcW w:w="236" w:type="dxa"/>
          <w:vAlign w:val="center"/>
        </w:tcPr>
        <w:p w14:paraId="0254E206"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0D6FA486" w14:textId="77777777" w:rsidR="00C9205E" w:rsidRPr="00182113" w:rsidRDefault="00C9205E" w:rsidP="00353EB6">
          <w:pPr>
            <w:pStyle w:val="Encabezado"/>
            <w:rPr>
              <w:rFonts w:ascii="Palatino Linotype" w:hAnsi="Palatino Linotype"/>
              <w:b/>
              <w:sz w:val="22"/>
              <w:szCs w:val="22"/>
            </w:rPr>
          </w:pPr>
        </w:p>
      </w:tc>
    </w:tr>
    <w:tr w:rsidR="00C9205E" w:rsidRPr="00182113" w14:paraId="40CE8C26" w14:textId="77777777" w:rsidTr="00FC0F83">
      <w:trPr>
        <w:trHeight w:val="227"/>
      </w:trPr>
      <w:tc>
        <w:tcPr>
          <w:tcW w:w="2866" w:type="dxa"/>
          <w:vAlign w:val="center"/>
        </w:tcPr>
        <w:p w14:paraId="28F42CDF"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6A2D38" w14:textId="60DB5AB7" w:rsidR="00C9205E" w:rsidRPr="00EF13C1" w:rsidRDefault="00BE0729" w:rsidP="00BE0729">
          <w:pPr>
            <w:pStyle w:val="Encabezado"/>
            <w:jc w:val="right"/>
            <w:rPr>
              <w:rFonts w:ascii="Palatino Linotype" w:hAnsi="Palatino Linotype"/>
              <w:b/>
              <w:sz w:val="22"/>
              <w:szCs w:val="22"/>
            </w:rPr>
          </w:pPr>
          <w:proofErr w:type="spellStart"/>
          <w:r>
            <w:rPr>
              <w:rFonts w:ascii="Palatino Linotype" w:hAnsi="Palatino Linotype"/>
              <w:b/>
              <w:sz w:val="22"/>
              <w:szCs w:val="22"/>
            </w:rPr>
            <w:t>xxxxxxxxxxxxxxxxxxxxxxxxxxxxxx</w:t>
          </w:r>
          <w:proofErr w:type="spellEnd"/>
          <w:r w:rsidR="008B67B3">
            <w:rPr>
              <w:rFonts w:ascii="Palatino Linotype" w:hAnsi="Palatino Linotype"/>
              <w:b/>
              <w:sz w:val="22"/>
              <w:szCs w:val="22"/>
            </w:rPr>
            <w:t xml:space="preserve"> </w:t>
          </w:r>
          <w:proofErr w:type="spellStart"/>
          <w:r>
            <w:rPr>
              <w:rFonts w:ascii="Palatino Linotype" w:hAnsi="Palatino Linotype"/>
              <w:b/>
              <w:sz w:val="22"/>
              <w:szCs w:val="22"/>
            </w:rPr>
            <w:t>xxxxxxxxxxxxx</w:t>
          </w:r>
          <w:proofErr w:type="spellEnd"/>
        </w:p>
      </w:tc>
      <w:tc>
        <w:tcPr>
          <w:tcW w:w="2532" w:type="dxa"/>
          <w:vAlign w:val="center"/>
        </w:tcPr>
        <w:p w14:paraId="16559EC1" w14:textId="77777777" w:rsidR="00C9205E" w:rsidRPr="00182113" w:rsidRDefault="00C9205E" w:rsidP="00353EB6">
          <w:pPr>
            <w:rPr>
              <w:rFonts w:ascii="Palatino Linotype" w:hAnsi="Palatino Linotype"/>
              <w:b/>
              <w:sz w:val="22"/>
              <w:szCs w:val="22"/>
            </w:rPr>
          </w:pPr>
        </w:p>
      </w:tc>
      <w:tc>
        <w:tcPr>
          <w:tcW w:w="236" w:type="dxa"/>
          <w:vAlign w:val="center"/>
        </w:tcPr>
        <w:p w14:paraId="6DB80AAF"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487EBABC" w14:textId="77777777" w:rsidR="00C9205E" w:rsidRPr="00182113" w:rsidRDefault="00C9205E" w:rsidP="00353EB6">
          <w:pPr>
            <w:pStyle w:val="Encabezado"/>
            <w:rPr>
              <w:rFonts w:ascii="Palatino Linotype" w:hAnsi="Palatino Linotype"/>
              <w:b/>
              <w:sz w:val="22"/>
              <w:szCs w:val="22"/>
            </w:rPr>
          </w:pPr>
        </w:p>
      </w:tc>
    </w:tr>
    <w:tr w:rsidR="00C9205E" w:rsidRPr="00182113" w14:paraId="5CD61AD2" w14:textId="77777777" w:rsidTr="00FC0F83">
      <w:trPr>
        <w:trHeight w:val="232"/>
      </w:trPr>
      <w:tc>
        <w:tcPr>
          <w:tcW w:w="2866" w:type="dxa"/>
          <w:vAlign w:val="center"/>
        </w:tcPr>
        <w:p w14:paraId="4EE35D14"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0376A8DA" w14:textId="4B13AA84" w:rsidR="00C9205E" w:rsidRPr="00EF13C1" w:rsidRDefault="008B67B3" w:rsidP="00B722A5">
          <w:pPr>
            <w:pStyle w:val="Encabezado"/>
            <w:jc w:val="right"/>
            <w:rPr>
              <w:rFonts w:ascii="Palatino Linotype" w:hAnsi="Palatino Linotype"/>
              <w:b/>
              <w:sz w:val="22"/>
              <w:szCs w:val="22"/>
            </w:rPr>
          </w:pPr>
          <w:r>
            <w:rPr>
              <w:rFonts w:ascii="Palatino Linotype" w:hAnsi="Palatino Linotype"/>
              <w:b/>
              <w:bCs/>
              <w:sz w:val="22"/>
              <w:szCs w:val="22"/>
            </w:rPr>
            <w:t>Ayuntamiento de Malinalco</w:t>
          </w:r>
        </w:p>
      </w:tc>
      <w:tc>
        <w:tcPr>
          <w:tcW w:w="2532" w:type="dxa"/>
          <w:vAlign w:val="center"/>
        </w:tcPr>
        <w:p w14:paraId="7A386BD6" w14:textId="77777777" w:rsidR="00C9205E" w:rsidRPr="00182113" w:rsidRDefault="00C9205E" w:rsidP="00353EB6">
          <w:pPr>
            <w:rPr>
              <w:rFonts w:ascii="Palatino Linotype" w:hAnsi="Palatino Linotype"/>
              <w:b/>
              <w:sz w:val="22"/>
              <w:szCs w:val="22"/>
            </w:rPr>
          </w:pPr>
        </w:p>
      </w:tc>
      <w:tc>
        <w:tcPr>
          <w:tcW w:w="236" w:type="dxa"/>
          <w:vAlign w:val="center"/>
        </w:tcPr>
        <w:p w14:paraId="618DFD3B"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1F38B074" w14:textId="77777777" w:rsidR="00C9205E" w:rsidRPr="00182113" w:rsidRDefault="00C9205E" w:rsidP="00353EB6">
          <w:pPr>
            <w:pStyle w:val="Encabezado"/>
            <w:rPr>
              <w:rFonts w:ascii="Palatino Linotype" w:hAnsi="Palatino Linotype"/>
              <w:b/>
              <w:sz w:val="22"/>
              <w:szCs w:val="22"/>
            </w:rPr>
          </w:pPr>
        </w:p>
      </w:tc>
    </w:tr>
    <w:tr w:rsidR="00C9205E" w:rsidRPr="00182113" w14:paraId="04506064" w14:textId="77777777" w:rsidTr="00FC0F83">
      <w:trPr>
        <w:trHeight w:val="320"/>
      </w:trPr>
      <w:tc>
        <w:tcPr>
          <w:tcW w:w="2866" w:type="dxa"/>
          <w:vAlign w:val="center"/>
        </w:tcPr>
        <w:p w14:paraId="1CCFCB79" w14:textId="450FDD01" w:rsidR="00C9205E" w:rsidRPr="00EF13C1" w:rsidRDefault="00FC0F83" w:rsidP="00353EB6">
          <w:pPr>
            <w:rPr>
              <w:rFonts w:ascii="Palatino Linotype" w:hAnsi="Palatino Linotype"/>
              <w:b/>
              <w:sz w:val="22"/>
              <w:szCs w:val="22"/>
            </w:rPr>
          </w:pPr>
          <w:r>
            <w:rPr>
              <w:rFonts w:ascii="Palatino Linotype" w:hAnsi="Palatino Linotype"/>
              <w:b/>
              <w:sz w:val="22"/>
              <w:szCs w:val="22"/>
            </w:rPr>
            <w:t>Comisionado por returno</w:t>
          </w:r>
          <w:r w:rsidR="00C9205E" w:rsidRPr="00EF13C1">
            <w:rPr>
              <w:rFonts w:ascii="Palatino Linotype" w:hAnsi="Palatino Linotype"/>
              <w:b/>
              <w:sz w:val="22"/>
              <w:szCs w:val="22"/>
            </w:rPr>
            <w:t>:</w:t>
          </w:r>
        </w:p>
      </w:tc>
      <w:tc>
        <w:tcPr>
          <w:tcW w:w="3878" w:type="dxa"/>
          <w:vAlign w:val="center"/>
        </w:tcPr>
        <w:p w14:paraId="6ABDAAFC" w14:textId="6354CF8C" w:rsidR="00C9205E" w:rsidRPr="00EF13C1" w:rsidRDefault="00FC0F83" w:rsidP="00353EB6">
          <w:pPr>
            <w:pStyle w:val="Encabezado"/>
            <w:jc w:val="right"/>
            <w:rPr>
              <w:rFonts w:ascii="Palatino Linotype" w:hAnsi="Palatino Linotype"/>
              <w:b/>
              <w:sz w:val="22"/>
              <w:szCs w:val="22"/>
            </w:rPr>
          </w:pPr>
          <w:r>
            <w:rPr>
              <w:rFonts w:ascii="Palatino Linotype" w:hAnsi="Palatino Linotype"/>
              <w:b/>
              <w:sz w:val="22"/>
              <w:szCs w:val="22"/>
            </w:rPr>
            <w:t>Zulema Martínez Sánchez</w:t>
          </w:r>
        </w:p>
      </w:tc>
      <w:tc>
        <w:tcPr>
          <w:tcW w:w="2532" w:type="dxa"/>
          <w:vAlign w:val="center"/>
        </w:tcPr>
        <w:p w14:paraId="09557113" w14:textId="77777777" w:rsidR="00C9205E" w:rsidRPr="00182113" w:rsidRDefault="00C9205E" w:rsidP="00353EB6">
          <w:pPr>
            <w:rPr>
              <w:rFonts w:ascii="Palatino Linotype" w:hAnsi="Palatino Linotype"/>
              <w:b/>
              <w:sz w:val="22"/>
              <w:szCs w:val="22"/>
            </w:rPr>
          </w:pPr>
        </w:p>
      </w:tc>
      <w:tc>
        <w:tcPr>
          <w:tcW w:w="236" w:type="dxa"/>
          <w:vAlign w:val="center"/>
        </w:tcPr>
        <w:p w14:paraId="2DDF8C1E"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740F26CC" w14:textId="77777777" w:rsidR="00C9205E" w:rsidRPr="00182113" w:rsidRDefault="00C9205E" w:rsidP="00353EB6">
          <w:pPr>
            <w:pStyle w:val="Encabezado"/>
            <w:rPr>
              <w:rFonts w:ascii="Palatino Linotype" w:hAnsi="Palatino Linotype"/>
              <w:b/>
              <w:sz w:val="22"/>
              <w:szCs w:val="22"/>
            </w:rPr>
          </w:pPr>
        </w:p>
      </w:tc>
    </w:tr>
  </w:tbl>
  <w:p w14:paraId="1A8E8E9C" w14:textId="75550859" w:rsidR="00C9205E" w:rsidRDefault="00C26E5B">
    <w:pPr>
      <w:pStyle w:val="Encabezado"/>
    </w:pPr>
    <w:r>
      <w:rPr>
        <w:noProof/>
        <w:lang w:val="es-MX" w:eastAsia="es-MX"/>
      </w:rPr>
      <w:pict w14:anchorId="5A2E2A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0945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A447A9"/>
    <w:multiLevelType w:val="hybridMultilevel"/>
    <w:tmpl w:val="9FB213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B27A9E5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1470999"/>
    <w:multiLevelType w:val="hybridMultilevel"/>
    <w:tmpl w:val="7C24F728"/>
    <w:lvl w:ilvl="0" w:tplc="E2183D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A875E58"/>
    <w:multiLevelType w:val="hybridMultilevel"/>
    <w:tmpl w:val="4C640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46C0A9E"/>
    <w:multiLevelType w:val="hybridMultilevel"/>
    <w:tmpl w:val="18B8C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204109"/>
    <w:multiLevelType w:val="hybridMultilevel"/>
    <w:tmpl w:val="763EB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2A1D3B"/>
    <w:multiLevelType w:val="hybridMultilevel"/>
    <w:tmpl w:val="16C02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B37843"/>
    <w:multiLevelType w:val="hybridMultilevel"/>
    <w:tmpl w:val="F662D368"/>
    <w:lvl w:ilvl="0" w:tplc="080A000D">
      <w:start w:val="1"/>
      <w:numFmt w:val="bullet"/>
      <w:lvlText w:val=""/>
      <w:lvlJc w:val="left"/>
      <w:pPr>
        <w:ind w:left="1313" w:hanging="360"/>
      </w:pPr>
      <w:rPr>
        <w:rFonts w:ascii="Wingdings" w:hAnsi="Wingdings" w:hint="default"/>
      </w:rPr>
    </w:lvl>
    <w:lvl w:ilvl="1" w:tplc="080A0003" w:tentative="1">
      <w:start w:val="1"/>
      <w:numFmt w:val="bullet"/>
      <w:lvlText w:val="o"/>
      <w:lvlJc w:val="left"/>
      <w:pPr>
        <w:ind w:left="2033" w:hanging="360"/>
      </w:pPr>
      <w:rPr>
        <w:rFonts w:ascii="Courier New" w:hAnsi="Courier New" w:cs="Courier New" w:hint="default"/>
      </w:rPr>
    </w:lvl>
    <w:lvl w:ilvl="2" w:tplc="080A0005" w:tentative="1">
      <w:start w:val="1"/>
      <w:numFmt w:val="bullet"/>
      <w:lvlText w:val=""/>
      <w:lvlJc w:val="left"/>
      <w:pPr>
        <w:ind w:left="2753" w:hanging="360"/>
      </w:pPr>
      <w:rPr>
        <w:rFonts w:ascii="Wingdings" w:hAnsi="Wingdings" w:hint="default"/>
      </w:rPr>
    </w:lvl>
    <w:lvl w:ilvl="3" w:tplc="080A0001" w:tentative="1">
      <w:start w:val="1"/>
      <w:numFmt w:val="bullet"/>
      <w:lvlText w:val=""/>
      <w:lvlJc w:val="left"/>
      <w:pPr>
        <w:ind w:left="3473" w:hanging="360"/>
      </w:pPr>
      <w:rPr>
        <w:rFonts w:ascii="Symbol" w:hAnsi="Symbol" w:hint="default"/>
      </w:rPr>
    </w:lvl>
    <w:lvl w:ilvl="4" w:tplc="080A0003" w:tentative="1">
      <w:start w:val="1"/>
      <w:numFmt w:val="bullet"/>
      <w:lvlText w:val="o"/>
      <w:lvlJc w:val="left"/>
      <w:pPr>
        <w:ind w:left="4193" w:hanging="360"/>
      </w:pPr>
      <w:rPr>
        <w:rFonts w:ascii="Courier New" w:hAnsi="Courier New" w:cs="Courier New" w:hint="default"/>
      </w:rPr>
    </w:lvl>
    <w:lvl w:ilvl="5" w:tplc="080A0005" w:tentative="1">
      <w:start w:val="1"/>
      <w:numFmt w:val="bullet"/>
      <w:lvlText w:val=""/>
      <w:lvlJc w:val="left"/>
      <w:pPr>
        <w:ind w:left="4913" w:hanging="360"/>
      </w:pPr>
      <w:rPr>
        <w:rFonts w:ascii="Wingdings" w:hAnsi="Wingdings" w:hint="default"/>
      </w:rPr>
    </w:lvl>
    <w:lvl w:ilvl="6" w:tplc="080A0001" w:tentative="1">
      <w:start w:val="1"/>
      <w:numFmt w:val="bullet"/>
      <w:lvlText w:val=""/>
      <w:lvlJc w:val="left"/>
      <w:pPr>
        <w:ind w:left="5633" w:hanging="360"/>
      </w:pPr>
      <w:rPr>
        <w:rFonts w:ascii="Symbol" w:hAnsi="Symbol" w:hint="default"/>
      </w:rPr>
    </w:lvl>
    <w:lvl w:ilvl="7" w:tplc="080A0003" w:tentative="1">
      <w:start w:val="1"/>
      <w:numFmt w:val="bullet"/>
      <w:lvlText w:val="o"/>
      <w:lvlJc w:val="left"/>
      <w:pPr>
        <w:ind w:left="6353" w:hanging="360"/>
      </w:pPr>
      <w:rPr>
        <w:rFonts w:ascii="Courier New" w:hAnsi="Courier New" w:cs="Courier New" w:hint="default"/>
      </w:rPr>
    </w:lvl>
    <w:lvl w:ilvl="8" w:tplc="080A0005" w:tentative="1">
      <w:start w:val="1"/>
      <w:numFmt w:val="bullet"/>
      <w:lvlText w:val=""/>
      <w:lvlJc w:val="left"/>
      <w:pPr>
        <w:ind w:left="7073" w:hanging="360"/>
      </w:pPr>
      <w:rPr>
        <w:rFonts w:ascii="Wingdings" w:hAnsi="Wingdings" w:hint="default"/>
      </w:rPr>
    </w:lvl>
  </w:abstractNum>
  <w:abstractNum w:abstractNumId="12">
    <w:nsid w:val="478A4B75"/>
    <w:multiLevelType w:val="hybridMultilevel"/>
    <w:tmpl w:val="093C9EFE"/>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nsid w:val="4982532A"/>
    <w:multiLevelType w:val="hybridMultilevel"/>
    <w:tmpl w:val="56A69D14"/>
    <w:lvl w:ilvl="0" w:tplc="080A0001">
      <w:start w:val="1"/>
      <w:numFmt w:val="bullet"/>
      <w:lvlText w:val=""/>
      <w:lvlJc w:val="left"/>
      <w:pPr>
        <w:ind w:left="1313" w:hanging="360"/>
      </w:pPr>
      <w:rPr>
        <w:rFonts w:ascii="Symbol" w:hAnsi="Symbol" w:hint="default"/>
      </w:rPr>
    </w:lvl>
    <w:lvl w:ilvl="1" w:tplc="080A0003" w:tentative="1">
      <w:start w:val="1"/>
      <w:numFmt w:val="bullet"/>
      <w:lvlText w:val="o"/>
      <w:lvlJc w:val="left"/>
      <w:pPr>
        <w:ind w:left="2033" w:hanging="360"/>
      </w:pPr>
      <w:rPr>
        <w:rFonts w:ascii="Courier New" w:hAnsi="Courier New" w:cs="Courier New" w:hint="default"/>
      </w:rPr>
    </w:lvl>
    <w:lvl w:ilvl="2" w:tplc="080A0005" w:tentative="1">
      <w:start w:val="1"/>
      <w:numFmt w:val="bullet"/>
      <w:lvlText w:val=""/>
      <w:lvlJc w:val="left"/>
      <w:pPr>
        <w:ind w:left="2753" w:hanging="360"/>
      </w:pPr>
      <w:rPr>
        <w:rFonts w:ascii="Wingdings" w:hAnsi="Wingdings" w:hint="default"/>
      </w:rPr>
    </w:lvl>
    <w:lvl w:ilvl="3" w:tplc="080A0001" w:tentative="1">
      <w:start w:val="1"/>
      <w:numFmt w:val="bullet"/>
      <w:lvlText w:val=""/>
      <w:lvlJc w:val="left"/>
      <w:pPr>
        <w:ind w:left="3473" w:hanging="360"/>
      </w:pPr>
      <w:rPr>
        <w:rFonts w:ascii="Symbol" w:hAnsi="Symbol" w:hint="default"/>
      </w:rPr>
    </w:lvl>
    <w:lvl w:ilvl="4" w:tplc="080A0003" w:tentative="1">
      <w:start w:val="1"/>
      <w:numFmt w:val="bullet"/>
      <w:lvlText w:val="o"/>
      <w:lvlJc w:val="left"/>
      <w:pPr>
        <w:ind w:left="4193" w:hanging="360"/>
      </w:pPr>
      <w:rPr>
        <w:rFonts w:ascii="Courier New" w:hAnsi="Courier New" w:cs="Courier New" w:hint="default"/>
      </w:rPr>
    </w:lvl>
    <w:lvl w:ilvl="5" w:tplc="080A0005" w:tentative="1">
      <w:start w:val="1"/>
      <w:numFmt w:val="bullet"/>
      <w:lvlText w:val=""/>
      <w:lvlJc w:val="left"/>
      <w:pPr>
        <w:ind w:left="4913" w:hanging="360"/>
      </w:pPr>
      <w:rPr>
        <w:rFonts w:ascii="Wingdings" w:hAnsi="Wingdings" w:hint="default"/>
      </w:rPr>
    </w:lvl>
    <w:lvl w:ilvl="6" w:tplc="080A0001" w:tentative="1">
      <w:start w:val="1"/>
      <w:numFmt w:val="bullet"/>
      <w:lvlText w:val=""/>
      <w:lvlJc w:val="left"/>
      <w:pPr>
        <w:ind w:left="5633" w:hanging="360"/>
      </w:pPr>
      <w:rPr>
        <w:rFonts w:ascii="Symbol" w:hAnsi="Symbol" w:hint="default"/>
      </w:rPr>
    </w:lvl>
    <w:lvl w:ilvl="7" w:tplc="080A0003" w:tentative="1">
      <w:start w:val="1"/>
      <w:numFmt w:val="bullet"/>
      <w:lvlText w:val="o"/>
      <w:lvlJc w:val="left"/>
      <w:pPr>
        <w:ind w:left="6353" w:hanging="360"/>
      </w:pPr>
      <w:rPr>
        <w:rFonts w:ascii="Courier New" w:hAnsi="Courier New" w:cs="Courier New" w:hint="default"/>
      </w:rPr>
    </w:lvl>
    <w:lvl w:ilvl="8" w:tplc="080A0005" w:tentative="1">
      <w:start w:val="1"/>
      <w:numFmt w:val="bullet"/>
      <w:lvlText w:val=""/>
      <w:lvlJc w:val="left"/>
      <w:pPr>
        <w:ind w:left="7073" w:hanging="360"/>
      </w:pPr>
      <w:rPr>
        <w:rFonts w:ascii="Wingdings" w:hAnsi="Wingdings" w:hint="default"/>
      </w:rPr>
    </w:lvl>
  </w:abstractNum>
  <w:abstractNum w:abstractNumId="14">
    <w:nsid w:val="52A66E30"/>
    <w:multiLevelType w:val="hybridMultilevel"/>
    <w:tmpl w:val="65EEE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38854B6"/>
    <w:multiLevelType w:val="hybridMultilevel"/>
    <w:tmpl w:val="B9465730"/>
    <w:lvl w:ilvl="0" w:tplc="B2969FD8">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74133BF"/>
    <w:multiLevelType w:val="hybridMultilevel"/>
    <w:tmpl w:val="B440783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8E34BBF"/>
    <w:multiLevelType w:val="hybridMultilevel"/>
    <w:tmpl w:val="225097B2"/>
    <w:lvl w:ilvl="0" w:tplc="080A0019">
      <w:start w:val="1"/>
      <w:numFmt w:val="lowerLetter"/>
      <w:lvlText w:val="%1."/>
      <w:lvlJc w:val="lef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B4064DC"/>
    <w:multiLevelType w:val="hybridMultilevel"/>
    <w:tmpl w:val="59241E54"/>
    <w:lvl w:ilvl="0" w:tplc="080A000B">
      <w:start w:val="1"/>
      <w:numFmt w:val="bullet"/>
      <w:lvlText w:val=""/>
      <w:lvlJc w:val="left"/>
      <w:pPr>
        <w:ind w:left="1313" w:hanging="360"/>
      </w:pPr>
      <w:rPr>
        <w:rFonts w:ascii="Wingdings" w:hAnsi="Wingdings" w:hint="default"/>
      </w:rPr>
    </w:lvl>
    <w:lvl w:ilvl="1" w:tplc="080A0003" w:tentative="1">
      <w:start w:val="1"/>
      <w:numFmt w:val="bullet"/>
      <w:lvlText w:val="o"/>
      <w:lvlJc w:val="left"/>
      <w:pPr>
        <w:ind w:left="2033" w:hanging="360"/>
      </w:pPr>
      <w:rPr>
        <w:rFonts w:ascii="Courier New" w:hAnsi="Courier New" w:cs="Courier New" w:hint="default"/>
      </w:rPr>
    </w:lvl>
    <w:lvl w:ilvl="2" w:tplc="080A0005" w:tentative="1">
      <w:start w:val="1"/>
      <w:numFmt w:val="bullet"/>
      <w:lvlText w:val=""/>
      <w:lvlJc w:val="left"/>
      <w:pPr>
        <w:ind w:left="2753" w:hanging="360"/>
      </w:pPr>
      <w:rPr>
        <w:rFonts w:ascii="Wingdings" w:hAnsi="Wingdings" w:hint="default"/>
      </w:rPr>
    </w:lvl>
    <w:lvl w:ilvl="3" w:tplc="080A0001" w:tentative="1">
      <w:start w:val="1"/>
      <w:numFmt w:val="bullet"/>
      <w:lvlText w:val=""/>
      <w:lvlJc w:val="left"/>
      <w:pPr>
        <w:ind w:left="3473" w:hanging="360"/>
      </w:pPr>
      <w:rPr>
        <w:rFonts w:ascii="Symbol" w:hAnsi="Symbol" w:hint="default"/>
      </w:rPr>
    </w:lvl>
    <w:lvl w:ilvl="4" w:tplc="080A0003" w:tentative="1">
      <w:start w:val="1"/>
      <w:numFmt w:val="bullet"/>
      <w:lvlText w:val="o"/>
      <w:lvlJc w:val="left"/>
      <w:pPr>
        <w:ind w:left="4193" w:hanging="360"/>
      </w:pPr>
      <w:rPr>
        <w:rFonts w:ascii="Courier New" w:hAnsi="Courier New" w:cs="Courier New" w:hint="default"/>
      </w:rPr>
    </w:lvl>
    <w:lvl w:ilvl="5" w:tplc="080A0005" w:tentative="1">
      <w:start w:val="1"/>
      <w:numFmt w:val="bullet"/>
      <w:lvlText w:val=""/>
      <w:lvlJc w:val="left"/>
      <w:pPr>
        <w:ind w:left="4913" w:hanging="360"/>
      </w:pPr>
      <w:rPr>
        <w:rFonts w:ascii="Wingdings" w:hAnsi="Wingdings" w:hint="default"/>
      </w:rPr>
    </w:lvl>
    <w:lvl w:ilvl="6" w:tplc="080A0001" w:tentative="1">
      <w:start w:val="1"/>
      <w:numFmt w:val="bullet"/>
      <w:lvlText w:val=""/>
      <w:lvlJc w:val="left"/>
      <w:pPr>
        <w:ind w:left="5633" w:hanging="360"/>
      </w:pPr>
      <w:rPr>
        <w:rFonts w:ascii="Symbol" w:hAnsi="Symbol" w:hint="default"/>
      </w:rPr>
    </w:lvl>
    <w:lvl w:ilvl="7" w:tplc="080A0003" w:tentative="1">
      <w:start w:val="1"/>
      <w:numFmt w:val="bullet"/>
      <w:lvlText w:val="o"/>
      <w:lvlJc w:val="left"/>
      <w:pPr>
        <w:ind w:left="6353" w:hanging="360"/>
      </w:pPr>
      <w:rPr>
        <w:rFonts w:ascii="Courier New" w:hAnsi="Courier New" w:cs="Courier New" w:hint="default"/>
      </w:rPr>
    </w:lvl>
    <w:lvl w:ilvl="8" w:tplc="080A0005" w:tentative="1">
      <w:start w:val="1"/>
      <w:numFmt w:val="bullet"/>
      <w:lvlText w:val=""/>
      <w:lvlJc w:val="left"/>
      <w:pPr>
        <w:ind w:left="7073" w:hanging="360"/>
      </w:pPr>
      <w:rPr>
        <w:rFonts w:ascii="Wingdings" w:hAnsi="Wingdings" w:hint="default"/>
      </w:rPr>
    </w:lvl>
  </w:abstractNum>
  <w:abstractNum w:abstractNumId="19">
    <w:nsid w:val="5DB70B0C"/>
    <w:multiLevelType w:val="hybridMultilevel"/>
    <w:tmpl w:val="05480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1461511"/>
    <w:multiLevelType w:val="hybridMultilevel"/>
    <w:tmpl w:val="C7EA0DE2"/>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nsid w:val="67533A60"/>
    <w:multiLevelType w:val="hybridMultilevel"/>
    <w:tmpl w:val="603C7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9A35B9D"/>
    <w:multiLevelType w:val="hybridMultilevel"/>
    <w:tmpl w:val="6A14F25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827171"/>
    <w:multiLevelType w:val="hybridMultilevel"/>
    <w:tmpl w:val="16C02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E9F2BD1"/>
    <w:multiLevelType w:val="hybridMultilevel"/>
    <w:tmpl w:val="52F27D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2294D8A"/>
    <w:multiLevelType w:val="hybridMultilevel"/>
    <w:tmpl w:val="C96CB094"/>
    <w:lvl w:ilvl="0" w:tplc="080A0001">
      <w:start w:val="1"/>
      <w:numFmt w:val="bullet"/>
      <w:lvlText w:val=""/>
      <w:lvlJc w:val="left"/>
      <w:pPr>
        <w:ind w:left="1313" w:hanging="360"/>
      </w:pPr>
      <w:rPr>
        <w:rFonts w:ascii="Symbol" w:hAnsi="Symbol" w:hint="default"/>
      </w:rPr>
    </w:lvl>
    <w:lvl w:ilvl="1" w:tplc="080A0003" w:tentative="1">
      <w:start w:val="1"/>
      <w:numFmt w:val="bullet"/>
      <w:lvlText w:val="o"/>
      <w:lvlJc w:val="left"/>
      <w:pPr>
        <w:ind w:left="2033" w:hanging="360"/>
      </w:pPr>
      <w:rPr>
        <w:rFonts w:ascii="Courier New" w:hAnsi="Courier New" w:cs="Courier New" w:hint="default"/>
      </w:rPr>
    </w:lvl>
    <w:lvl w:ilvl="2" w:tplc="080A0005" w:tentative="1">
      <w:start w:val="1"/>
      <w:numFmt w:val="bullet"/>
      <w:lvlText w:val=""/>
      <w:lvlJc w:val="left"/>
      <w:pPr>
        <w:ind w:left="2753" w:hanging="360"/>
      </w:pPr>
      <w:rPr>
        <w:rFonts w:ascii="Wingdings" w:hAnsi="Wingdings" w:hint="default"/>
      </w:rPr>
    </w:lvl>
    <w:lvl w:ilvl="3" w:tplc="080A0001" w:tentative="1">
      <w:start w:val="1"/>
      <w:numFmt w:val="bullet"/>
      <w:lvlText w:val=""/>
      <w:lvlJc w:val="left"/>
      <w:pPr>
        <w:ind w:left="3473" w:hanging="360"/>
      </w:pPr>
      <w:rPr>
        <w:rFonts w:ascii="Symbol" w:hAnsi="Symbol" w:hint="default"/>
      </w:rPr>
    </w:lvl>
    <w:lvl w:ilvl="4" w:tplc="080A0003" w:tentative="1">
      <w:start w:val="1"/>
      <w:numFmt w:val="bullet"/>
      <w:lvlText w:val="o"/>
      <w:lvlJc w:val="left"/>
      <w:pPr>
        <w:ind w:left="4193" w:hanging="360"/>
      </w:pPr>
      <w:rPr>
        <w:rFonts w:ascii="Courier New" w:hAnsi="Courier New" w:cs="Courier New" w:hint="default"/>
      </w:rPr>
    </w:lvl>
    <w:lvl w:ilvl="5" w:tplc="080A0005" w:tentative="1">
      <w:start w:val="1"/>
      <w:numFmt w:val="bullet"/>
      <w:lvlText w:val=""/>
      <w:lvlJc w:val="left"/>
      <w:pPr>
        <w:ind w:left="4913" w:hanging="360"/>
      </w:pPr>
      <w:rPr>
        <w:rFonts w:ascii="Wingdings" w:hAnsi="Wingdings" w:hint="default"/>
      </w:rPr>
    </w:lvl>
    <w:lvl w:ilvl="6" w:tplc="080A0001" w:tentative="1">
      <w:start w:val="1"/>
      <w:numFmt w:val="bullet"/>
      <w:lvlText w:val=""/>
      <w:lvlJc w:val="left"/>
      <w:pPr>
        <w:ind w:left="5633" w:hanging="360"/>
      </w:pPr>
      <w:rPr>
        <w:rFonts w:ascii="Symbol" w:hAnsi="Symbol" w:hint="default"/>
      </w:rPr>
    </w:lvl>
    <w:lvl w:ilvl="7" w:tplc="080A0003" w:tentative="1">
      <w:start w:val="1"/>
      <w:numFmt w:val="bullet"/>
      <w:lvlText w:val="o"/>
      <w:lvlJc w:val="left"/>
      <w:pPr>
        <w:ind w:left="6353" w:hanging="360"/>
      </w:pPr>
      <w:rPr>
        <w:rFonts w:ascii="Courier New" w:hAnsi="Courier New" w:cs="Courier New" w:hint="default"/>
      </w:rPr>
    </w:lvl>
    <w:lvl w:ilvl="8" w:tplc="080A0005" w:tentative="1">
      <w:start w:val="1"/>
      <w:numFmt w:val="bullet"/>
      <w:lvlText w:val=""/>
      <w:lvlJc w:val="left"/>
      <w:pPr>
        <w:ind w:left="7073" w:hanging="360"/>
      </w:pPr>
      <w:rPr>
        <w:rFonts w:ascii="Wingdings" w:hAnsi="Wingdings" w:hint="default"/>
      </w:rPr>
    </w:lvl>
  </w:abstractNum>
  <w:abstractNum w:abstractNumId="26">
    <w:nsid w:val="770136A0"/>
    <w:multiLevelType w:val="hybridMultilevel"/>
    <w:tmpl w:val="F072DB56"/>
    <w:lvl w:ilvl="0" w:tplc="080A000F">
      <w:start w:val="1"/>
      <w:numFmt w:val="decimal"/>
      <w:lvlText w:val="%1."/>
      <w:lvlJc w:val="left"/>
      <w:pPr>
        <w:ind w:left="2629"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0"/>
  </w:num>
  <w:num w:numId="5">
    <w:abstractNumId w:val="9"/>
  </w:num>
  <w:num w:numId="6">
    <w:abstractNumId w:val="17"/>
  </w:num>
  <w:num w:numId="7">
    <w:abstractNumId w:val="15"/>
  </w:num>
  <w:num w:numId="8">
    <w:abstractNumId w:val="4"/>
  </w:num>
  <w:num w:numId="9">
    <w:abstractNumId w:val="2"/>
  </w:num>
  <w:num w:numId="10">
    <w:abstractNumId w:val="7"/>
  </w:num>
  <w:num w:numId="11">
    <w:abstractNumId w:val="3"/>
  </w:num>
  <w:num w:numId="12">
    <w:abstractNumId w:val="19"/>
  </w:num>
  <w:num w:numId="13">
    <w:abstractNumId w:val="20"/>
  </w:num>
  <w:num w:numId="14">
    <w:abstractNumId w:val="18"/>
  </w:num>
  <w:num w:numId="15">
    <w:abstractNumId w:val="13"/>
  </w:num>
  <w:num w:numId="16">
    <w:abstractNumId w:val="11"/>
  </w:num>
  <w:num w:numId="17">
    <w:abstractNumId w:val="14"/>
  </w:num>
  <w:num w:numId="18">
    <w:abstractNumId w:val="1"/>
  </w:num>
  <w:num w:numId="19">
    <w:abstractNumId w:val="8"/>
  </w:num>
  <w:num w:numId="20">
    <w:abstractNumId w:val="16"/>
  </w:num>
  <w:num w:numId="21">
    <w:abstractNumId w:val="6"/>
  </w:num>
  <w:num w:numId="22">
    <w:abstractNumId w:val="23"/>
  </w:num>
  <w:num w:numId="23">
    <w:abstractNumId w:val="24"/>
  </w:num>
  <w:num w:numId="24">
    <w:abstractNumId w:val="25"/>
  </w:num>
  <w:num w:numId="25">
    <w:abstractNumId w:val="21"/>
  </w:num>
  <w:num w:numId="26">
    <w:abstractNumId w:val="22"/>
  </w:num>
  <w:num w:numId="27">
    <w:abstractNumId w:val="27"/>
  </w:num>
  <w:num w:numId="28">
    <w:abstractNumId w:val="12"/>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2F8"/>
    <w:rsid w:val="000003C4"/>
    <w:rsid w:val="000004DF"/>
    <w:rsid w:val="0000141B"/>
    <w:rsid w:val="0000281F"/>
    <w:rsid w:val="000057F4"/>
    <w:rsid w:val="00005E5B"/>
    <w:rsid w:val="0000765F"/>
    <w:rsid w:val="0001045F"/>
    <w:rsid w:val="00011298"/>
    <w:rsid w:val="00011AA9"/>
    <w:rsid w:val="000129FA"/>
    <w:rsid w:val="00013B7E"/>
    <w:rsid w:val="00013E60"/>
    <w:rsid w:val="00014629"/>
    <w:rsid w:val="00014D7A"/>
    <w:rsid w:val="00015CE5"/>
    <w:rsid w:val="000170AD"/>
    <w:rsid w:val="000205C3"/>
    <w:rsid w:val="00020A79"/>
    <w:rsid w:val="000218CD"/>
    <w:rsid w:val="00021CFC"/>
    <w:rsid w:val="00021EE6"/>
    <w:rsid w:val="00021EFC"/>
    <w:rsid w:val="00021FC7"/>
    <w:rsid w:val="00023630"/>
    <w:rsid w:val="000243A6"/>
    <w:rsid w:val="00026089"/>
    <w:rsid w:val="000274EF"/>
    <w:rsid w:val="00027824"/>
    <w:rsid w:val="00027EA8"/>
    <w:rsid w:val="00030C52"/>
    <w:rsid w:val="00031362"/>
    <w:rsid w:val="00032ED4"/>
    <w:rsid w:val="000343D4"/>
    <w:rsid w:val="0003577B"/>
    <w:rsid w:val="00036E69"/>
    <w:rsid w:val="000404FD"/>
    <w:rsid w:val="00041A55"/>
    <w:rsid w:val="0004269C"/>
    <w:rsid w:val="00045D8E"/>
    <w:rsid w:val="000461E5"/>
    <w:rsid w:val="000463AC"/>
    <w:rsid w:val="00046F20"/>
    <w:rsid w:val="000471A3"/>
    <w:rsid w:val="00047E1C"/>
    <w:rsid w:val="000522AB"/>
    <w:rsid w:val="000550E9"/>
    <w:rsid w:val="000551CA"/>
    <w:rsid w:val="000555FF"/>
    <w:rsid w:val="00055AB7"/>
    <w:rsid w:val="00055C0B"/>
    <w:rsid w:val="00056DEB"/>
    <w:rsid w:val="00057046"/>
    <w:rsid w:val="00057A9A"/>
    <w:rsid w:val="00061032"/>
    <w:rsid w:val="00061623"/>
    <w:rsid w:val="00061B8C"/>
    <w:rsid w:val="0006436E"/>
    <w:rsid w:val="000652BF"/>
    <w:rsid w:val="00065C47"/>
    <w:rsid w:val="00066351"/>
    <w:rsid w:val="000663DD"/>
    <w:rsid w:val="000708D7"/>
    <w:rsid w:val="00073D7A"/>
    <w:rsid w:val="000745FF"/>
    <w:rsid w:val="0007491E"/>
    <w:rsid w:val="00074C1C"/>
    <w:rsid w:val="000757AD"/>
    <w:rsid w:val="00075A4C"/>
    <w:rsid w:val="00075B4A"/>
    <w:rsid w:val="00075C44"/>
    <w:rsid w:val="00077B39"/>
    <w:rsid w:val="00077EBF"/>
    <w:rsid w:val="0008593A"/>
    <w:rsid w:val="00091880"/>
    <w:rsid w:val="000923D8"/>
    <w:rsid w:val="00092CD4"/>
    <w:rsid w:val="00094259"/>
    <w:rsid w:val="00096AFD"/>
    <w:rsid w:val="000A0267"/>
    <w:rsid w:val="000A1340"/>
    <w:rsid w:val="000A203F"/>
    <w:rsid w:val="000A2541"/>
    <w:rsid w:val="000A327D"/>
    <w:rsid w:val="000A46A2"/>
    <w:rsid w:val="000A79E0"/>
    <w:rsid w:val="000B0650"/>
    <w:rsid w:val="000B2402"/>
    <w:rsid w:val="000B3BC1"/>
    <w:rsid w:val="000B6752"/>
    <w:rsid w:val="000C1E44"/>
    <w:rsid w:val="000C37A1"/>
    <w:rsid w:val="000C524E"/>
    <w:rsid w:val="000D3C75"/>
    <w:rsid w:val="000D4B41"/>
    <w:rsid w:val="000D4FCC"/>
    <w:rsid w:val="000D505A"/>
    <w:rsid w:val="000D62D7"/>
    <w:rsid w:val="000D71CF"/>
    <w:rsid w:val="000E03A9"/>
    <w:rsid w:val="000E04B9"/>
    <w:rsid w:val="000E053C"/>
    <w:rsid w:val="000E10CB"/>
    <w:rsid w:val="000E1B6B"/>
    <w:rsid w:val="000E1BDA"/>
    <w:rsid w:val="000E1ECA"/>
    <w:rsid w:val="000E244C"/>
    <w:rsid w:val="000E2AC3"/>
    <w:rsid w:val="000E2BE4"/>
    <w:rsid w:val="000E43C9"/>
    <w:rsid w:val="000E4AE1"/>
    <w:rsid w:val="000E4F0E"/>
    <w:rsid w:val="000E5CF6"/>
    <w:rsid w:val="000E7023"/>
    <w:rsid w:val="000F3174"/>
    <w:rsid w:val="000F322A"/>
    <w:rsid w:val="000F341D"/>
    <w:rsid w:val="000F53A7"/>
    <w:rsid w:val="000F5B67"/>
    <w:rsid w:val="000F5BD2"/>
    <w:rsid w:val="00100FB3"/>
    <w:rsid w:val="00101488"/>
    <w:rsid w:val="001019CA"/>
    <w:rsid w:val="001025FA"/>
    <w:rsid w:val="00103188"/>
    <w:rsid w:val="001033CF"/>
    <w:rsid w:val="00103D99"/>
    <w:rsid w:val="00105642"/>
    <w:rsid w:val="00105A38"/>
    <w:rsid w:val="00106334"/>
    <w:rsid w:val="00107CDC"/>
    <w:rsid w:val="0011051D"/>
    <w:rsid w:val="00110E2E"/>
    <w:rsid w:val="00114826"/>
    <w:rsid w:val="00114A04"/>
    <w:rsid w:val="001168F4"/>
    <w:rsid w:val="00121044"/>
    <w:rsid w:val="00122EA6"/>
    <w:rsid w:val="00123610"/>
    <w:rsid w:val="001308F8"/>
    <w:rsid w:val="00130B1E"/>
    <w:rsid w:val="00130F14"/>
    <w:rsid w:val="001318AF"/>
    <w:rsid w:val="001319DC"/>
    <w:rsid w:val="00132361"/>
    <w:rsid w:val="00132D61"/>
    <w:rsid w:val="00132F24"/>
    <w:rsid w:val="00133116"/>
    <w:rsid w:val="001336BF"/>
    <w:rsid w:val="001342EB"/>
    <w:rsid w:val="001362A0"/>
    <w:rsid w:val="00140005"/>
    <w:rsid w:val="00140355"/>
    <w:rsid w:val="00141383"/>
    <w:rsid w:val="00141DF6"/>
    <w:rsid w:val="001428CC"/>
    <w:rsid w:val="00144456"/>
    <w:rsid w:val="0014528A"/>
    <w:rsid w:val="001456A2"/>
    <w:rsid w:val="00145959"/>
    <w:rsid w:val="001464D6"/>
    <w:rsid w:val="0014671E"/>
    <w:rsid w:val="00150242"/>
    <w:rsid w:val="00150DB0"/>
    <w:rsid w:val="0015151E"/>
    <w:rsid w:val="001515F1"/>
    <w:rsid w:val="001520C4"/>
    <w:rsid w:val="0015267F"/>
    <w:rsid w:val="00152719"/>
    <w:rsid w:val="00152983"/>
    <w:rsid w:val="001529CD"/>
    <w:rsid w:val="00154BBC"/>
    <w:rsid w:val="0015525D"/>
    <w:rsid w:val="00156A90"/>
    <w:rsid w:val="001608DD"/>
    <w:rsid w:val="00162483"/>
    <w:rsid w:val="001624FE"/>
    <w:rsid w:val="00163041"/>
    <w:rsid w:val="001635A9"/>
    <w:rsid w:val="00163F26"/>
    <w:rsid w:val="00166171"/>
    <w:rsid w:val="00167218"/>
    <w:rsid w:val="001672EA"/>
    <w:rsid w:val="00170DEE"/>
    <w:rsid w:val="001715AF"/>
    <w:rsid w:val="001720F9"/>
    <w:rsid w:val="00173525"/>
    <w:rsid w:val="001816D6"/>
    <w:rsid w:val="00182731"/>
    <w:rsid w:val="00183CA0"/>
    <w:rsid w:val="001846A4"/>
    <w:rsid w:val="001864B6"/>
    <w:rsid w:val="00187676"/>
    <w:rsid w:val="00192EC4"/>
    <w:rsid w:val="00196809"/>
    <w:rsid w:val="00196D24"/>
    <w:rsid w:val="0019703D"/>
    <w:rsid w:val="001A160C"/>
    <w:rsid w:val="001A2A39"/>
    <w:rsid w:val="001A2BAC"/>
    <w:rsid w:val="001A4483"/>
    <w:rsid w:val="001A4BC9"/>
    <w:rsid w:val="001A556A"/>
    <w:rsid w:val="001A6F6E"/>
    <w:rsid w:val="001A7D74"/>
    <w:rsid w:val="001B0E38"/>
    <w:rsid w:val="001B2A18"/>
    <w:rsid w:val="001B3D20"/>
    <w:rsid w:val="001B3D69"/>
    <w:rsid w:val="001B4338"/>
    <w:rsid w:val="001B48A5"/>
    <w:rsid w:val="001B59D1"/>
    <w:rsid w:val="001B7E6A"/>
    <w:rsid w:val="001B7FCE"/>
    <w:rsid w:val="001C0763"/>
    <w:rsid w:val="001C083A"/>
    <w:rsid w:val="001C0F74"/>
    <w:rsid w:val="001C1F82"/>
    <w:rsid w:val="001C32D4"/>
    <w:rsid w:val="001C33B3"/>
    <w:rsid w:val="001C401F"/>
    <w:rsid w:val="001C4311"/>
    <w:rsid w:val="001C46B5"/>
    <w:rsid w:val="001C4D00"/>
    <w:rsid w:val="001C5AD3"/>
    <w:rsid w:val="001C5EA1"/>
    <w:rsid w:val="001C6037"/>
    <w:rsid w:val="001C6B98"/>
    <w:rsid w:val="001C7C47"/>
    <w:rsid w:val="001D0365"/>
    <w:rsid w:val="001D205B"/>
    <w:rsid w:val="001D205F"/>
    <w:rsid w:val="001D393D"/>
    <w:rsid w:val="001D557F"/>
    <w:rsid w:val="001D5999"/>
    <w:rsid w:val="001D5D25"/>
    <w:rsid w:val="001D5F4A"/>
    <w:rsid w:val="001D6496"/>
    <w:rsid w:val="001D7A5B"/>
    <w:rsid w:val="001D7D04"/>
    <w:rsid w:val="001E3B3E"/>
    <w:rsid w:val="001E5379"/>
    <w:rsid w:val="001E673C"/>
    <w:rsid w:val="001E69EF"/>
    <w:rsid w:val="001F02A3"/>
    <w:rsid w:val="001F1A61"/>
    <w:rsid w:val="001F27F5"/>
    <w:rsid w:val="001F2B1D"/>
    <w:rsid w:val="001F2CE8"/>
    <w:rsid w:val="001F6878"/>
    <w:rsid w:val="001F6F65"/>
    <w:rsid w:val="001F7B21"/>
    <w:rsid w:val="00201B74"/>
    <w:rsid w:val="00201C80"/>
    <w:rsid w:val="00203DB6"/>
    <w:rsid w:val="002065EF"/>
    <w:rsid w:val="0021062B"/>
    <w:rsid w:val="00210C89"/>
    <w:rsid w:val="00210DE2"/>
    <w:rsid w:val="0021398B"/>
    <w:rsid w:val="002139BE"/>
    <w:rsid w:val="00214612"/>
    <w:rsid w:val="002146B1"/>
    <w:rsid w:val="002152A6"/>
    <w:rsid w:val="00216C93"/>
    <w:rsid w:val="0021749F"/>
    <w:rsid w:val="0022047D"/>
    <w:rsid w:val="0022089E"/>
    <w:rsid w:val="002208F8"/>
    <w:rsid w:val="00220C8D"/>
    <w:rsid w:val="0022251B"/>
    <w:rsid w:val="00222845"/>
    <w:rsid w:val="002229DA"/>
    <w:rsid w:val="002248D3"/>
    <w:rsid w:val="00225AEA"/>
    <w:rsid w:val="00226E1C"/>
    <w:rsid w:val="00230ED8"/>
    <w:rsid w:val="00231687"/>
    <w:rsid w:val="00231FF4"/>
    <w:rsid w:val="00232AF9"/>
    <w:rsid w:val="002333A6"/>
    <w:rsid w:val="00233C07"/>
    <w:rsid w:val="00233C50"/>
    <w:rsid w:val="00236697"/>
    <w:rsid w:val="00236A70"/>
    <w:rsid w:val="00237EAE"/>
    <w:rsid w:val="00241128"/>
    <w:rsid w:val="002424C1"/>
    <w:rsid w:val="00244B3C"/>
    <w:rsid w:val="0024503C"/>
    <w:rsid w:val="00245255"/>
    <w:rsid w:val="002456EB"/>
    <w:rsid w:val="002459BD"/>
    <w:rsid w:val="0024613B"/>
    <w:rsid w:val="00252A10"/>
    <w:rsid w:val="0025517F"/>
    <w:rsid w:val="00256327"/>
    <w:rsid w:val="00256384"/>
    <w:rsid w:val="0025652B"/>
    <w:rsid w:val="00256D0A"/>
    <w:rsid w:val="00257301"/>
    <w:rsid w:val="00260E8C"/>
    <w:rsid w:val="00262949"/>
    <w:rsid w:val="00262E8D"/>
    <w:rsid w:val="002644B7"/>
    <w:rsid w:val="00265106"/>
    <w:rsid w:val="0026533C"/>
    <w:rsid w:val="002655B2"/>
    <w:rsid w:val="00266BF0"/>
    <w:rsid w:val="00266D19"/>
    <w:rsid w:val="00266F04"/>
    <w:rsid w:val="00271ADB"/>
    <w:rsid w:val="00271AF3"/>
    <w:rsid w:val="00273E6D"/>
    <w:rsid w:val="002748FD"/>
    <w:rsid w:val="00274D1E"/>
    <w:rsid w:val="00274DA0"/>
    <w:rsid w:val="00274DD3"/>
    <w:rsid w:val="00274E75"/>
    <w:rsid w:val="00275356"/>
    <w:rsid w:val="002764AA"/>
    <w:rsid w:val="00276A4D"/>
    <w:rsid w:val="00276B36"/>
    <w:rsid w:val="002770B1"/>
    <w:rsid w:val="0027779A"/>
    <w:rsid w:val="00277AA5"/>
    <w:rsid w:val="0028238E"/>
    <w:rsid w:val="0028469E"/>
    <w:rsid w:val="00286C61"/>
    <w:rsid w:val="00290689"/>
    <w:rsid w:val="002911EB"/>
    <w:rsid w:val="00294EEE"/>
    <w:rsid w:val="00296E48"/>
    <w:rsid w:val="00296EF2"/>
    <w:rsid w:val="002A0419"/>
    <w:rsid w:val="002A07D5"/>
    <w:rsid w:val="002A27AF"/>
    <w:rsid w:val="002A2DEA"/>
    <w:rsid w:val="002A2EB9"/>
    <w:rsid w:val="002A3EC2"/>
    <w:rsid w:val="002A4249"/>
    <w:rsid w:val="002A479D"/>
    <w:rsid w:val="002A51E2"/>
    <w:rsid w:val="002A5BA4"/>
    <w:rsid w:val="002B0356"/>
    <w:rsid w:val="002B1405"/>
    <w:rsid w:val="002B2447"/>
    <w:rsid w:val="002B3690"/>
    <w:rsid w:val="002B430C"/>
    <w:rsid w:val="002B580E"/>
    <w:rsid w:val="002B739B"/>
    <w:rsid w:val="002C029A"/>
    <w:rsid w:val="002C0BBC"/>
    <w:rsid w:val="002C2F1A"/>
    <w:rsid w:val="002C32FE"/>
    <w:rsid w:val="002C4D40"/>
    <w:rsid w:val="002C4FEC"/>
    <w:rsid w:val="002C51AA"/>
    <w:rsid w:val="002D0D45"/>
    <w:rsid w:val="002D2177"/>
    <w:rsid w:val="002D21B7"/>
    <w:rsid w:val="002D2C8A"/>
    <w:rsid w:val="002D36FE"/>
    <w:rsid w:val="002D3F81"/>
    <w:rsid w:val="002D5042"/>
    <w:rsid w:val="002D65DA"/>
    <w:rsid w:val="002D6C7E"/>
    <w:rsid w:val="002D7984"/>
    <w:rsid w:val="002D7BFD"/>
    <w:rsid w:val="002E01F3"/>
    <w:rsid w:val="002E0C11"/>
    <w:rsid w:val="002E2041"/>
    <w:rsid w:val="002E4801"/>
    <w:rsid w:val="002E6261"/>
    <w:rsid w:val="002E74C0"/>
    <w:rsid w:val="002F09D6"/>
    <w:rsid w:val="002F1198"/>
    <w:rsid w:val="002F25B7"/>
    <w:rsid w:val="002F37F6"/>
    <w:rsid w:val="002F41D4"/>
    <w:rsid w:val="002F42C6"/>
    <w:rsid w:val="002F4884"/>
    <w:rsid w:val="002F4B50"/>
    <w:rsid w:val="002F4E9B"/>
    <w:rsid w:val="002F71A3"/>
    <w:rsid w:val="003006D4"/>
    <w:rsid w:val="00300909"/>
    <w:rsid w:val="00300AC1"/>
    <w:rsid w:val="00302FF6"/>
    <w:rsid w:val="00305A7C"/>
    <w:rsid w:val="00311921"/>
    <w:rsid w:val="00316A85"/>
    <w:rsid w:val="00316E45"/>
    <w:rsid w:val="00320355"/>
    <w:rsid w:val="00320D44"/>
    <w:rsid w:val="00321181"/>
    <w:rsid w:val="00322592"/>
    <w:rsid w:val="00323479"/>
    <w:rsid w:val="003243D0"/>
    <w:rsid w:val="003337B5"/>
    <w:rsid w:val="00334D63"/>
    <w:rsid w:val="0033655A"/>
    <w:rsid w:val="00341141"/>
    <w:rsid w:val="003438A7"/>
    <w:rsid w:val="00343EAC"/>
    <w:rsid w:val="0034418B"/>
    <w:rsid w:val="00344532"/>
    <w:rsid w:val="003477AB"/>
    <w:rsid w:val="003520B3"/>
    <w:rsid w:val="00352347"/>
    <w:rsid w:val="00352F58"/>
    <w:rsid w:val="003530F1"/>
    <w:rsid w:val="00353EB6"/>
    <w:rsid w:val="00356876"/>
    <w:rsid w:val="00357218"/>
    <w:rsid w:val="003601C6"/>
    <w:rsid w:val="00360C39"/>
    <w:rsid w:val="0036237D"/>
    <w:rsid w:val="00362DE1"/>
    <w:rsid w:val="0036450A"/>
    <w:rsid w:val="00366051"/>
    <w:rsid w:val="00366760"/>
    <w:rsid w:val="0036737F"/>
    <w:rsid w:val="0036741F"/>
    <w:rsid w:val="00371EA9"/>
    <w:rsid w:val="00373F0F"/>
    <w:rsid w:val="003745C6"/>
    <w:rsid w:val="00374694"/>
    <w:rsid w:val="00377C95"/>
    <w:rsid w:val="0038111F"/>
    <w:rsid w:val="00381768"/>
    <w:rsid w:val="00382C85"/>
    <w:rsid w:val="00385622"/>
    <w:rsid w:val="00386F98"/>
    <w:rsid w:val="0039013F"/>
    <w:rsid w:val="003916EC"/>
    <w:rsid w:val="0039260C"/>
    <w:rsid w:val="00392960"/>
    <w:rsid w:val="00392E06"/>
    <w:rsid w:val="003950A7"/>
    <w:rsid w:val="00395828"/>
    <w:rsid w:val="00396EC9"/>
    <w:rsid w:val="003977F2"/>
    <w:rsid w:val="003A0929"/>
    <w:rsid w:val="003A1075"/>
    <w:rsid w:val="003A3A45"/>
    <w:rsid w:val="003A4827"/>
    <w:rsid w:val="003A75A4"/>
    <w:rsid w:val="003A7E4F"/>
    <w:rsid w:val="003A7F47"/>
    <w:rsid w:val="003B0404"/>
    <w:rsid w:val="003B1C04"/>
    <w:rsid w:val="003B26E6"/>
    <w:rsid w:val="003B2BF5"/>
    <w:rsid w:val="003B31C0"/>
    <w:rsid w:val="003B3BE1"/>
    <w:rsid w:val="003B6C68"/>
    <w:rsid w:val="003B7626"/>
    <w:rsid w:val="003C2170"/>
    <w:rsid w:val="003C233B"/>
    <w:rsid w:val="003C2EEA"/>
    <w:rsid w:val="003C2F2F"/>
    <w:rsid w:val="003C53A5"/>
    <w:rsid w:val="003C635D"/>
    <w:rsid w:val="003C76B3"/>
    <w:rsid w:val="003C7AB3"/>
    <w:rsid w:val="003D0613"/>
    <w:rsid w:val="003D0E22"/>
    <w:rsid w:val="003D10DF"/>
    <w:rsid w:val="003D59AE"/>
    <w:rsid w:val="003D6FEA"/>
    <w:rsid w:val="003E000F"/>
    <w:rsid w:val="003E1028"/>
    <w:rsid w:val="003E10C7"/>
    <w:rsid w:val="003E1273"/>
    <w:rsid w:val="003E1ACD"/>
    <w:rsid w:val="003E313E"/>
    <w:rsid w:val="003E3B3C"/>
    <w:rsid w:val="003F369B"/>
    <w:rsid w:val="003F4747"/>
    <w:rsid w:val="003F53EA"/>
    <w:rsid w:val="003F688E"/>
    <w:rsid w:val="003F7AE2"/>
    <w:rsid w:val="003F7E47"/>
    <w:rsid w:val="00400CBE"/>
    <w:rsid w:val="00402843"/>
    <w:rsid w:val="00405905"/>
    <w:rsid w:val="00405F39"/>
    <w:rsid w:val="00407CFE"/>
    <w:rsid w:val="00407EA4"/>
    <w:rsid w:val="00412FFF"/>
    <w:rsid w:val="00413A72"/>
    <w:rsid w:val="00413FE7"/>
    <w:rsid w:val="004147A3"/>
    <w:rsid w:val="0041566F"/>
    <w:rsid w:val="00415864"/>
    <w:rsid w:val="00416738"/>
    <w:rsid w:val="00420A1F"/>
    <w:rsid w:val="004246CF"/>
    <w:rsid w:val="0042507D"/>
    <w:rsid w:val="004265D2"/>
    <w:rsid w:val="004266A0"/>
    <w:rsid w:val="0042724E"/>
    <w:rsid w:val="004311BF"/>
    <w:rsid w:val="0043160B"/>
    <w:rsid w:val="00431AF2"/>
    <w:rsid w:val="00432E79"/>
    <w:rsid w:val="00433978"/>
    <w:rsid w:val="00434396"/>
    <w:rsid w:val="0043492B"/>
    <w:rsid w:val="004362DE"/>
    <w:rsid w:val="00443403"/>
    <w:rsid w:val="00443AB4"/>
    <w:rsid w:val="00443C87"/>
    <w:rsid w:val="0044467F"/>
    <w:rsid w:val="00446859"/>
    <w:rsid w:val="004474CE"/>
    <w:rsid w:val="00450462"/>
    <w:rsid w:val="00450C1E"/>
    <w:rsid w:val="004525A9"/>
    <w:rsid w:val="004536FA"/>
    <w:rsid w:val="0045387B"/>
    <w:rsid w:val="00453DBA"/>
    <w:rsid w:val="004543B8"/>
    <w:rsid w:val="00456B4C"/>
    <w:rsid w:val="00457790"/>
    <w:rsid w:val="00457FE4"/>
    <w:rsid w:val="004638E4"/>
    <w:rsid w:val="00465214"/>
    <w:rsid w:val="0046559A"/>
    <w:rsid w:val="00465DDD"/>
    <w:rsid w:val="00466CF2"/>
    <w:rsid w:val="00470924"/>
    <w:rsid w:val="00472F44"/>
    <w:rsid w:val="00473FB2"/>
    <w:rsid w:val="00474D8F"/>
    <w:rsid w:val="00475B56"/>
    <w:rsid w:val="004817DA"/>
    <w:rsid w:val="00482C17"/>
    <w:rsid w:val="004837D0"/>
    <w:rsid w:val="00483E81"/>
    <w:rsid w:val="00484B06"/>
    <w:rsid w:val="00484F9A"/>
    <w:rsid w:val="00485D79"/>
    <w:rsid w:val="00486B61"/>
    <w:rsid w:val="004900C9"/>
    <w:rsid w:val="00490A69"/>
    <w:rsid w:val="004915E2"/>
    <w:rsid w:val="00492774"/>
    <w:rsid w:val="00493DF5"/>
    <w:rsid w:val="00493E44"/>
    <w:rsid w:val="00493FD5"/>
    <w:rsid w:val="0049508E"/>
    <w:rsid w:val="00496F1E"/>
    <w:rsid w:val="00497A38"/>
    <w:rsid w:val="004A18C9"/>
    <w:rsid w:val="004A2C19"/>
    <w:rsid w:val="004A4715"/>
    <w:rsid w:val="004A52A6"/>
    <w:rsid w:val="004A630B"/>
    <w:rsid w:val="004A7BB6"/>
    <w:rsid w:val="004B019D"/>
    <w:rsid w:val="004B0ED5"/>
    <w:rsid w:val="004B3FCA"/>
    <w:rsid w:val="004B40AF"/>
    <w:rsid w:val="004B452A"/>
    <w:rsid w:val="004B5BD8"/>
    <w:rsid w:val="004B5E61"/>
    <w:rsid w:val="004C6DD1"/>
    <w:rsid w:val="004C72A1"/>
    <w:rsid w:val="004C775C"/>
    <w:rsid w:val="004D0753"/>
    <w:rsid w:val="004D4847"/>
    <w:rsid w:val="004D60FB"/>
    <w:rsid w:val="004D6254"/>
    <w:rsid w:val="004D6310"/>
    <w:rsid w:val="004D65D4"/>
    <w:rsid w:val="004D6ED0"/>
    <w:rsid w:val="004E090D"/>
    <w:rsid w:val="004E1E1B"/>
    <w:rsid w:val="004E1EFE"/>
    <w:rsid w:val="004E202B"/>
    <w:rsid w:val="004E2942"/>
    <w:rsid w:val="004E30FA"/>
    <w:rsid w:val="004E33A8"/>
    <w:rsid w:val="004E46DE"/>
    <w:rsid w:val="004E5968"/>
    <w:rsid w:val="004E5AAA"/>
    <w:rsid w:val="004E747E"/>
    <w:rsid w:val="004F0F25"/>
    <w:rsid w:val="004F118E"/>
    <w:rsid w:val="004F2039"/>
    <w:rsid w:val="004F2755"/>
    <w:rsid w:val="004F5F25"/>
    <w:rsid w:val="004F6C8A"/>
    <w:rsid w:val="004F6CF8"/>
    <w:rsid w:val="004F7B23"/>
    <w:rsid w:val="004F7EE3"/>
    <w:rsid w:val="00500359"/>
    <w:rsid w:val="00500675"/>
    <w:rsid w:val="00500D9A"/>
    <w:rsid w:val="005044D6"/>
    <w:rsid w:val="00504780"/>
    <w:rsid w:val="0050618A"/>
    <w:rsid w:val="0050638C"/>
    <w:rsid w:val="005067A2"/>
    <w:rsid w:val="00506A14"/>
    <w:rsid w:val="005107F2"/>
    <w:rsid w:val="00511F0E"/>
    <w:rsid w:val="00512189"/>
    <w:rsid w:val="00513071"/>
    <w:rsid w:val="00513336"/>
    <w:rsid w:val="00513C2C"/>
    <w:rsid w:val="0051467E"/>
    <w:rsid w:val="0051509C"/>
    <w:rsid w:val="005200F5"/>
    <w:rsid w:val="0052012D"/>
    <w:rsid w:val="005212A5"/>
    <w:rsid w:val="005234DE"/>
    <w:rsid w:val="005240DB"/>
    <w:rsid w:val="00524962"/>
    <w:rsid w:val="0052516B"/>
    <w:rsid w:val="00526C35"/>
    <w:rsid w:val="0052728D"/>
    <w:rsid w:val="005272BF"/>
    <w:rsid w:val="00530E6E"/>
    <w:rsid w:val="0053423A"/>
    <w:rsid w:val="00534605"/>
    <w:rsid w:val="00534D17"/>
    <w:rsid w:val="00537519"/>
    <w:rsid w:val="005376B3"/>
    <w:rsid w:val="005379D5"/>
    <w:rsid w:val="00540026"/>
    <w:rsid w:val="00541455"/>
    <w:rsid w:val="00541AC9"/>
    <w:rsid w:val="00543B5B"/>
    <w:rsid w:val="0054610D"/>
    <w:rsid w:val="00546D26"/>
    <w:rsid w:val="005472AB"/>
    <w:rsid w:val="005472BC"/>
    <w:rsid w:val="00550CB1"/>
    <w:rsid w:val="00550DA9"/>
    <w:rsid w:val="0055170E"/>
    <w:rsid w:val="005540A0"/>
    <w:rsid w:val="00554DF4"/>
    <w:rsid w:val="00555791"/>
    <w:rsid w:val="00556292"/>
    <w:rsid w:val="0055717D"/>
    <w:rsid w:val="00561F67"/>
    <w:rsid w:val="00563261"/>
    <w:rsid w:val="0056331C"/>
    <w:rsid w:val="00566C07"/>
    <w:rsid w:val="0056738A"/>
    <w:rsid w:val="00567D8A"/>
    <w:rsid w:val="00570419"/>
    <w:rsid w:val="00570B00"/>
    <w:rsid w:val="00570FDC"/>
    <w:rsid w:val="00571A57"/>
    <w:rsid w:val="0057280D"/>
    <w:rsid w:val="005747A1"/>
    <w:rsid w:val="00574E02"/>
    <w:rsid w:val="005753BA"/>
    <w:rsid w:val="005770BF"/>
    <w:rsid w:val="0057770B"/>
    <w:rsid w:val="00580D78"/>
    <w:rsid w:val="00582A53"/>
    <w:rsid w:val="0058305C"/>
    <w:rsid w:val="00583AB6"/>
    <w:rsid w:val="00584109"/>
    <w:rsid w:val="005855B3"/>
    <w:rsid w:val="00585C55"/>
    <w:rsid w:val="00585CCF"/>
    <w:rsid w:val="00587D80"/>
    <w:rsid w:val="00590BC2"/>
    <w:rsid w:val="00591AAF"/>
    <w:rsid w:val="005933EC"/>
    <w:rsid w:val="0059406B"/>
    <w:rsid w:val="005944DC"/>
    <w:rsid w:val="005949E1"/>
    <w:rsid w:val="005A1327"/>
    <w:rsid w:val="005A25CF"/>
    <w:rsid w:val="005B02E5"/>
    <w:rsid w:val="005B0950"/>
    <w:rsid w:val="005B0AB7"/>
    <w:rsid w:val="005B1CE5"/>
    <w:rsid w:val="005B24DC"/>
    <w:rsid w:val="005B2C8D"/>
    <w:rsid w:val="005B34DC"/>
    <w:rsid w:val="005B350C"/>
    <w:rsid w:val="005B3C42"/>
    <w:rsid w:val="005B4009"/>
    <w:rsid w:val="005B4C3B"/>
    <w:rsid w:val="005B5144"/>
    <w:rsid w:val="005C0301"/>
    <w:rsid w:val="005C128E"/>
    <w:rsid w:val="005C46E9"/>
    <w:rsid w:val="005C5C3E"/>
    <w:rsid w:val="005C6A6F"/>
    <w:rsid w:val="005C70CF"/>
    <w:rsid w:val="005C7337"/>
    <w:rsid w:val="005C74E9"/>
    <w:rsid w:val="005D0007"/>
    <w:rsid w:val="005D182C"/>
    <w:rsid w:val="005D258B"/>
    <w:rsid w:val="005D31E4"/>
    <w:rsid w:val="005D362F"/>
    <w:rsid w:val="005D3849"/>
    <w:rsid w:val="005D3BB9"/>
    <w:rsid w:val="005D49B8"/>
    <w:rsid w:val="005D4B68"/>
    <w:rsid w:val="005D4D95"/>
    <w:rsid w:val="005D6673"/>
    <w:rsid w:val="005D74E1"/>
    <w:rsid w:val="005E06DC"/>
    <w:rsid w:val="005E10C3"/>
    <w:rsid w:val="005E1D42"/>
    <w:rsid w:val="005E22B0"/>
    <w:rsid w:val="005E2E2B"/>
    <w:rsid w:val="005E3616"/>
    <w:rsid w:val="005E6C51"/>
    <w:rsid w:val="005E6EC8"/>
    <w:rsid w:val="005F2186"/>
    <w:rsid w:val="005F2AFD"/>
    <w:rsid w:val="005F3CCB"/>
    <w:rsid w:val="005F4FDA"/>
    <w:rsid w:val="005F53F8"/>
    <w:rsid w:val="005F5A06"/>
    <w:rsid w:val="005F5E08"/>
    <w:rsid w:val="005F6D7D"/>
    <w:rsid w:val="005F7CC9"/>
    <w:rsid w:val="00600DB5"/>
    <w:rsid w:val="00602483"/>
    <w:rsid w:val="006027FD"/>
    <w:rsid w:val="00604915"/>
    <w:rsid w:val="006052A8"/>
    <w:rsid w:val="00605332"/>
    <w:rsid w:val="0060769D"/>
    <w:rsid w:val="00610ED2"/>
    <w:rsid w:val="00611D58"/>
    <w:rsid w:val="00612759"/>
    <w:rsid w:val="0061346B"/>
    <w:rsid w:val="00613846"/>
    <w:rsid w:val="00616EC9"/>
    <w:rsid w:val="00617E6C"/>
    <w:rsid w:val="00617EB5"/>
    <w:rsid w:val="00620751"/>
    <w:rsid w:val="006216C8"/>
    <w:rsid w:val="00621D34"/>
    <w:rsid w:val="00622BFB"/>
    <w:rsid w:val="006234F7"/>
    <w:rsid w:val="00623DB8"/>
    <w:rsid w:val="006240BC"/>
    <w:rsid w:val="0062500D"/>
    <w:rsid w:val="00625BF0"/>
    <w:rsid w:val="0062665F"/>
    <w:rsid w:val="0062698E"/>
    <w:rsid w:val="0062799B"/>
    <w:rsid w:val="00630DD2"/>
    <w:rsid w:val="00632219"/>
    <w:rsid w:val="006339F3"/>
    <w:rsid w:val="0063452C"/>
    <w:rsid w:val="00640FFB"/>
    <w:rsid w:val="006414BE"/>
    <w:rsid w:val="00643AD5"/>
    <w:rsid w:val="00644191"/>
    <w:rsid w:val="00644C39"/>
    <w:rsid w:val="00644FEC"/>
    <w:rsid w:val="006456DF"/>
    <w:rsid w:val="00646380"/>
    <w:rsid w:val="0064681A"/>
    <w:rsid w:val="00646B1F"/>
    <w:rsid w:val="00647049"/>
    <w:rsid w:val="00650121"/>
    <w:rsid w:val="00651373"/>
    <w:rsid w:val="006514CA"/>
    <w:rsid w:val="00654CE8"/>
    <w:rsid w:val="00654E26"/>
    <w:rsid w:val="006554CB"/>
    <w:rsid w:val="0065568B"/>
    <w:rsid w:val="006566D0"/>
    <w:rsid w:val="006574A3"/>
    <w:rsid w:val="00660D0F"/>
    <w:rsid w:val="00664256"/>
    <w:rsid w:val="006650CC"/>
    <w:rsid w:val="00666351"/>
    <w:rsid w:val="006667FF"/>
    <w:rsid w:val="00666B58"/>
    <w:rsid w:val="00667DC5"/>
    <w:rsid w:val="00671EE2"/>
    <w:rsid w:val="00672E8A"/>
    <w:rsid w:val="006740AD"/>
    <w:rsid w:val="006758D9"/>
    <w:rsid w:val="006845A9"/>
    <w:rsid w:val="00684855"/>
    <w:rsid w:val="00685022"/>
    <w:rsid w:val="00685C1F"/>
    <w:rsid w:val="00686CB3"/>
    <w:rsid w:val="006921EA"/>
    <w:rsid w:val="00692C83"/>
    <w:rsid w:val="00693768"/>
    <w:rsid w:val="006944A5"/>
    <w:rsid w:val="00694613"/>
    <w:rsid w:val="00695DD2"/>
    <w:rsid w:val="006A2124"/>
    <w:rsid w:val="006A2EE7"/>
    <w:rsid w:val="006A4E52"/>
    <w:rsid w:val="006A5CB3"/>
    <w:rsid w:val="006A5E8C"/>
    <w:rsid w:val="006A67CD"/>
    <w:rsid w:val="006A6CC5"/>
    <w:rsid w:val="006B0028"/>
    <w:rsid w:val="006B009B"/>
    <w:rsid w:val="006B1786"/>
    <w:rsid w:val="006B1CCF"/>
    <w:rsid w:val="006B22CF"/>
    <w:rsid w:val="006B395A"/>
    <w:rsid w:val="006B3D8E"/>
    <w:rsid w:val="006B4B58"/>
    <w:rsid w:val="006B4C4D"/>
    <w:rsid w:val="006C084A"/>
    <w:rsid w:val="006C1A67"/>
    <w:rsid w:val="006C1D80"/>
    <w:rsid w:val="006C293F"/>
    <w:rsid w:val="006C3151"/>
    <w:rsid w:val="006C37D6"/>
    <w:rsid w:val="006C3D1D"/>
    <w:rsid w:val="006C43CD"/>
    <w:rsid w:val="006C64B6"/>
    <w:rsid w:val="006D21E4"/>
    <w:rsid w:val="006D6CCC"/>
    <w:rsid w:val="006D6EBB"/>
    <w:rsid w:val="006E1918"/>
    <w:rsid w:val="006E19C3"/>
    <w:rsid w:val="006E3AC2"/>
    <w:rsid w:val="006E4175"/>
    <w:rsid w:val="006E4870"/>
    <w:rsid w:val="006E4CE1"/>
    <w:rsid w:val="006E5839"/>
    <w:rsid w:val="006E5B19"/>
    <w:rsid w:val="006E74A1"/>
    <w:rsid w:val="006E78E6"/>
    <w:rsid w:val="006E7D30"/>
    <w:rsid w:val="006F1BA4"/>
    <w:rsid w:val="006F1C2C"/>
    <w:rsid w:val="006F3B19"/>
    <w:rsid w:val="006F57C9"/>
    <w:rsid w:val="006F73C3"/>
    <w:rsid w:val="006F7CDB"/>
    <w:rsid w:val="006F7D9F"/>
    <w:rsid w:val="006F7FF2"/>
    <w:rsid w:val="00701E94"/>
    <w:rsid w:val="007026C3"/>
    <w:rsid w:val="00703F6F"/>
    <w:rsid w:val="00704A98"/>
    <w:rsid w:val="00704B03"/>
    <w:rsid w:val="00704F63"/>
    <w:rsid w:val="007064B0"/>
    <w:rsid w:val="00710740"/>
    <w:rsid w:val="00710E1F"/>
    <w:rsid w:val="007131E5"/>
    <w:rsid w:val="00713937"/>
    <w:rsid w:val="007148B5"/>
    <w:rsid w:val="00714932"/>
    <w:rsid w:val="00714B9B"/>
    <w:rsid w:val="00716251"/>
    <w:rsid w:val="0071694F"/>
    <w:rsid w:val="0072022F"/>
    <w:rsid w:val="0072093F"/>
    <w:rsid w:val="007215DD"/>
    <w:rsid w:val="00721DFC"/>
    <w:rsid w:val="00722967"/>
    <w:rsid w:val="00723ABC"/>
    <w:rsid w:val="0072411B"/>
    <w:rsid w:val="00725A86"/>
    <w:rsid w:val="00727024"/>
    <w:rsid w:val="00727386"/>
    <w:rsid w:val="00727825"/>
    <w:rsid w:val="007307EA"/>
    <w:rsid w:val="00731E6E"/>
    <w:rsid w:val="00732547"/>
    <w:rsid w:val="00732D76"/>
    <w:rsid w:val="007330F0"/>
    <w:rsid w:val="007338EF"/>
    <w:rsid w:val="0073450E"/>
    <w:rsid w:val="00736AA6"/>
    <w:rsid w:val="007401AD"/>
    <w:rsid w:val="00740D89"/>
    <w:rsid w:val="00741100"/>
    <w:rsid w:val="0074250C"/>
    <w:rsid w:val="00742C51"/>
    <w:rsid w:val="007438EE"/>
    <w:rsid w:val="00745072"/>
    <w:rsid w:val="00746CAC"/>
    <w:rsid w:val="007473A6"/>
    <w:rsid w:val="0074789F"/>
    <w:rsid w:val="00747BD2"/>
    <w:rsid w:val="00755CC3"/>
    <w:rsid w:val="00756991"/>
    <w:rsid w:val="00756E1A"/>
    <w:rsid w:val="00757201"/>
    <w:rsid w:val="00757EFE"/>
    <w:rsid w:val="0076044B"/>
    <w:rsid w:val="007604AA"/>
    <w:rsid w:val="0076148F"/>
    <w:rsid w:val="00766EB6"/>
    <w:rsid w:val="00772DDF"/>
    <w:rsid w:val="007734AF"/>
    <w:rsid w:val="007740EB"/>
    <w:rsid w:val="007763D4"/>
    <w:rsid w:val="007804CD"/>
    <w:rsid w:val="00780821"/>
    <w:rsid w:val="00780FBE"/>
    <w:rsid w:val="00781636"/>
    <w:rsid w:val="007838C0"/>
    <w:rsid w:val="0078539D"/>
    <w:rsid w:val="00785B79"/>
    <w:rsid w:val="007923CB"/>
    <w:rsid w:val="00793224"/>
    <w:rsid w:val="00794037"/>
    <w:rsid w:val="00795D3A"/>
    <w:rsid w:val="00795EA1"/>
    <w:rsid w:val="00796727"/>
    <w:rsid w:val="00796D7E"/>
    <w:rsid w:val="007A07A8"/>
    <w:rsid w:val="007A2E00"/>
    <w:rsid w:val="007A2F75"/>
    <w:rsid w:val="007A4812"/>
    <w:rsid w:val="007A5351"/>
    <w:rsid w:val="007A5F1C"/>
    <w:rsid w:val="007A6879"/>
    <w:rsid w:val="007A6FAB"/>
    <w:rsid w:val="007B3254"/>
    <w:rsid w:val="007B40B0"/>
    <w:rsid w:val="007B4654"/>
    <w:rsid w:val="007B5F1E"/>
    <w:rsid w:val="007B6033"/>
    <w:rsid w:val="007B726B"/>
    <w:rsid w:val="007C1E72"/>
    <w:rsid w:val="007C2EBB"/>
    <w:rsid w:val="007C792F"/>
    <w:rsid w:val="007C7AD4"/>
    <w:rsid w:val="007D136D"/>
    <w:rsid w:val="007D22A3"/>
    <w:rsid w:val="007D49CC"/>
    <w:rsid w:val="007D49F1"/>
    <w:rsid w:val="007D5200"/>
    <w:rsid w:val="007D6050"/>
    <w:rsid w:val="007D73DA"/>
    <w:rsid w:val="007D75A9"/>
    <w:rsid w:val="007D7BF3"/>
    <w:rsid w:val="007E0683"/>
    <w:rsid w:val="007E0C55"/>
    <w:rsid w:val="007E1E41"/>
    <w:rsid w:val="007E2CDA"/>
    <w:rsid w:val="007E43F9"/>
    <w:rsid w:val="007E47E3"/>
    <w:rsid w:val="007E4C92"/>
    <w:rsid w:val="007E5166"/>
    <w:rsid w:val="007E644F"/>
    <w:rsid w:val="007E6D52"/>
    <w:rsid w:val="007E6DCF"/>
    <w:rsid w:val="007E775D"/>
    <w:rsid w:val="007E7D00"/>
    <w:rsid w:val="007F028B"/>
    <w:rsid w:val="007F0AB3"/>
    <w:rsid w:val="007F0DC2"/>
    <w:rsid w:val="007F175E"/>
    <w:rsid w:val="007F27B2"/>
    <w:rsid w:val="007F33B9"/>
    <w:rsid w:val="007F5923"/>
    <w:rsid w:val="007F611D"/>
    <w:rsid w:val="007F665C"/>
    <w:rsid w:val="007F6CBE"/>
    <w:rsid w:val="007F761B"/>
    <w:rsid w:val="007F7B9C"/>
    <w:rsid w:val="007F7C18"/>
    <w:rsid w:val="0080018C"/>
    <w:rsid w:val="008004BE"/>
    <w:rsid w:val="00801CB0"/>
    <w:rsid w:val="0080494F"/>
    <w:rsid w:val="008051B6"/>
    <w:rsid w:val="00805C58"/>
    <w:rsid w:val="008078B6"/>
    <w:rsid w:val="00807FD2"/>
    <w:rsid w:val="00810440"/>
    <w:rsid w:val="0081044D"/>
    <w:rsid w:val="008106B3"/>
    <w:rsid w:val="00811F2A"/>
    <w:rsid w:val="00812C54"/>
    <w:rsid w:val="008130D0"/>
    <w:rsid w:val="00814E32"/>
    <w:rsid w:val="00816454"/>
    <w:rsid w:val="00816BA0"/>
    <w:rsid w:val="00817902"/>
    <w:rsid w:val="00820F06"/>
    <w:rsid w:val="00821599"/>
    <w:rsid w:val="00821FB9"/>
    <w:rsid w:val="00826715"/>
    <w:rsid w:val="00826DBC"/>
    <w:rsid w:val="00827373"/>
    <w:rsid w:val="00827AE3"/>
    <w:rsid w:val="00830751"/>
    <w:rsid w:val="00833DF1"/>
    <w:rsid w:val="008345A6"/>
    <w:rsid w:val="00834A9F"/>
    <w:rsid w:val="00835853"/>
    <w:rsid w:val="00837A65"/>
    <w:rsid w:val="00840C2D"/>
    <w:rsid w:val="008427BB"/>
    <w:rsid w:val="00843026"/>
    <w:rsid w:val="00843D41"/>
    <w:rsid w:val="00844254"/>
    <w:rsid w:val="0084600A"/>
    <w:rsid w:val="00847AFB"/>
    <w:rsid w:val="00847B7D"/>
    <w:rsid w:val="00847F0B"/>
    <w:rsid w:val="008503FC"/>
    <w:rsid w:val="00850444"/>
    <w:rsid w:val="0085232E"/>
    <w:rsid w:val="00852825"/>
    <w:rsid w:val="008536AE"/>
    <w:rsid w:val="00854A7E"/>
    <w:rsid w:val="008553BE"/>
    <w:rsid w:val="008555E0"/>
    <w:rsid w:val="00856687"/>
    <w:rsid w:val="00856B9E"/>
    <w:rsid w:val="00857345"/>
    <w:rsid w:val="00860BA4"/>
    <w:rsid w:val="00861142"/>
    <w:rsid w:val="00863423"/>
    <w:rsid w:val="00863F69"/>
    <w:rsid w:val="008646AF"/>
    <w:rsid w:val="00865B1E"/>
    <w:rsid w:val="008706E3"/>
    <w:rsid w:val="00871C22"/>
    <w:rsid w:val="00872C9D"/>
    <w:rsid w:val="00872FF9"/>
    <w:rsid w:val="00873B93"/>
    <w:rsid w:val="00875B75"/>
    <w:rsid w:val="00881FAD"/>
    <w:rsid w:val="00882336"/>
    <w:rsid w:val="00883837"/>
    <w:rsid w:val="00883FA2"/>
    <w:rsid w:val="00885AF2"/>
    <w:rsid w:val="00886B78"/>
    <w:rsid w:val="00891001"/>
    <w:rsid w:val="0089134D"/>
    <w:rsid w:val="00891AB3"/>
    <w:rsid w:val="00892C42"/>
    <w:rsid w:val="00892DF0"/>
    <w:rsid w:val="00892DFF"/>
    <w:rsid w:val="00895078"/>
    <w:rsid w:val="00895C56"/>
    <w:rsid w:val="00896802"/>
    <w:rsid w:val="00897A58"/>
    <w:rsid w:val="00897D8F"/>
    <w:rsid w:val="008A1EB9"/>
    <w:rsid w:val="008A2DD8"/>
    <w:rsid w:val="008A3F8D"/>
    <w:rsid w:val="008A4423"/>
    <w:rsid w:val="008A4C3D"/>
    <w:rsid w:val="008B0105"/>
    <w:rsid w:val="008B013E"/>
    <w:rsid w:val="008B08F2"/>
    <w:rsid w:val="008B1732"/>
    <w:rsid w:val="008B2BAF"/>
    <w:rsid w:val="008B4115"/>
    <w:rsid w:val="008B48E5"/>
    <w:rsid w:val="008B4B6F"/>
    <w:rsid w:val="008B5234"/>
    <w:rsid w:val="008B575A"/>
    <w:rsid w:val="008B67B3"/>
    <w:rsid w:val="008B6A29"/>
    <w:rsid w:val="008B6F5F"/>
    <w:rsid w:val="008B768C"/>
    <w:rsid w:val="008C1660"/>
    <w:rsid w:val="008C2FEE"/>
    <w:rsid w:val="008C31DF"/>
    <w:rsid w:val="008C40D3"/>
    <w:rsid w:val="008C6A72"/>
    <w:rsid w:val="008D11BC"/>
    <w:rsid w:val="008D2D51"/>
    <w:rsid w:val="008D300D"/>
    <w:rsid w:val="008D32DE"/>
    <w:rsid w:val="008D42C3"/>
    <w:rsid w:val="008D59C7"/>
    <w:rsid w:val="008D5FE3"/>
    <w:rsid w:val="008D6200"/>
    <w:rsid w:val="008D6D8F"/>
    <w:rsid w:val="008D75F0"/>
    <w:rsid w:val="008D7695"/>
    <w:rsid w:val="008E012D"/>
    <w:rsid w:val="008E0258"/>
    <w:rsid w:val="008E5C56"/>
    <w:rsid w:val="008E6106"/>
    <w:rsid w:val="008E78E7"/>
    <w:rsid w:val="008F284F"/>
    <w:rsid w:val="008F32FF"/>
    <w:rsid w:val="008F3C6B"/>
    <w:rsid w:val="008F6153"/>
    <w:rsid w:val="008F61D4"/>
    <w:rsid w:val="008F7333"/>
    <w:rsid w:val="008F7F5F"/>
    <w:rsid w:val="009005C9"/>
    <w:rsid w:val="00900D94"/>
    <w:rsid w:val="0090334F"/>
    <w:rsid w:val="0090606B"/>
    <w:rsid w:val="009100E8"/>
    <w:rsid w:val="0091011D"/>
    <w:rsid w:val="00910E63"/>
    <w:rsid w:val="00914031"/>
    <w:rsid w:val="00914F04"/>
    <w:rsid w:val="00916C74"/>
    <w:rsid w:val="00917EA3"/>
    <w:rsid w:val="009201A1"/>
    <w:rsid w:val="00923DF9"/>
    <w:rsid w:val="00924B1A"/>
    <w:rsid w:val="00924F97"/>
    <w:rsid w:val="0092505E"/>
    <w:rsid w:val="0092772E"/>
    <w:rsid w:val="0093365D"/>
    <w:rsid w:val="00933B2F"/>
    <w:rsid w:val="0093693F"/>
    <w:rsid w:val="00936B23"/>
    <w:rsid w:val="009400E4"/>
    <w:rsid w:val="00940333"/>
    <w:rsid w:val="00941CA4"/>
    <w:rsid w:val="00941E68"/>
    <w:rsid w:val="00941F93"/>
    <w:rsid w:val="00943410"/>
    <w:rsid w:val="00943DBF"/>
    <w:rsid w:val="00944155"/>
    <w:rsid w:val="00944893"/>
    <w:rsid w:val="0094493D"/>
    <w:rsid w:val="00944F0B"/>
    <w:rsid w:val="009472D4"/>
    <w:rsid w:val="00950645"/>
    <w:rsid w:val="009510E0"/>
    <w:rsid w:val="0095197E"/>
    <w:rsid w:val="00953702"/>
    <w:rsid w:val="009541F4"/>
    <w:rsid w:val="0095457D"/>
    <w:rsid w:val="00954B5F"/>
    <w:rsid w:val="00954B82"/>
    <w:rsid w:val="00954FB9"/>
    <w:rsid w:val="009603EC"/>
    <w:rsid w:val="00962CAE"/>
    <w:rsid w:val="009660E6"/>
    <w:rsid w:val="009679A8"/>
    <w:rsid w:val="00967EE6"/>
    <w:rsid w:val="00970964"/>
    <w:rsid w:val="00970F50"/>
    <w:rsid w:val="00970F94"/>
    <w:rsid w:val="00971105"/>
    <w:rsid w:val="00974D9C"/>
    <w:rsid w:val="00976E5F"/>
    <w:rsid w:val="0097749D"/>
    <w:rsid w:val="009777F4"/>
    <w:rsid w:val="00980652"/>
    <w:rsid w:val="009819A1"/>
    <w:rsid w:val="009836A6"/>
    <w:rsid w:val="009848D4"/>
    <w:rsid w:val="00993E2E"/>
    <w:rsid w:val="009947E6"/>
    <w:rsid w:val="00996A7E"/>
    <w:rsid w:val="00997368"/>
    <w:rsid w:val="009A27C8"/>
    <w:rsid w:val="009A30B5"/>
    <w:rsid w:val="009A3A95"/>
    <w:rsid w:val="009A3F44"/>
    <w:rsid w:val="009A6210"/>
    <w:rsid w:val="009A66DF"/>
    <w:rsid w:val="009A6EC9"/>
    <w:rsid w:val="009B16BF"/>
    <w:rsid w:val="009B240E"/>
    <w:rsid w:val="009B3E2D"/>
    <w:rsid w:val="009B441E"/>
    <w:rsid w:val="009B4DA9"/>
    <w:rsid w:val="009C06E9"/>
    <w:rsid w:val="009C10B9"/>
    <w:rsid w:val="009C1375"/>
    <w:rsid w:val="009C1454"/>
    <w:rsid w:val="009C234C"/>
    <w:rsid w:val="009C3642"/>
    <w:rsid w:val="009C5BE9"/>
    <w:rsid w:val="009D11CC"/>
    <w:rsid w:val="009D1448"/>
    <w:rsid w:val="009D3239"/>
    <w:rsid w:val="009D3989"/>
    <w:rsid w:val="009D4B58"/>
    <w:rsid w:val="009D4D36"/>
    <w:rsid w:val="009D62BC"/>
    <w:rsid w:val="009D772C"/>
    <w:rsid w:val="009D7C87"/>
    <w:rsid w:val="009E082E"/>
    <w:rsid w:val="009E0CF4"/>
    <w:rsid w:val="009E12A3"/>
    <w:rsid w:val="009E1568"/>
    <w:rsid w:val="009E16D0"/>
    <w:rsid w:val="009E2331"/>
    <w:rsid w:val="009E5696"/>
    <w:rsid w:val="009E74D4"/>
    <w:rsid w:val="009F144C"/>
    <w:rsid w:val="009F1491"/>
    <w:rsid w:val="009F390E"/>
    <w:rsid w:val="009F4ECB"/>
    <w:rsid w:val="009F5288"/>
    <w:rsid w:val="00A02087"/>
    <w:rsid w:val="00A04078"/>
    <w:rsid w:val="00A109E3"/>
    <w:rsid w:val="00A1200E"/>
    <w:rsid w:val="00A1302E"/>
    <w:rsid w:val="00A14C74"/>
    <w:rsid w:val="00A16859"/>
    <w:rsid w:val="00A1731C"/>
    <w:rsid w:val="00A20F27"/>
    <w:rsid w:val="00A21FB0"/>
    <w:rsid w:val="00A22BB3"/>
    <w:rsid w:val="00A22BE6"/>
    <w:rsid w:val="00A25F73"/>
    <w:rsid w:val="00A263A6"/>
    <w:rsid w:val="00A27084"/>
    <w:rsid w:val="00A30000"/>
    <w:rsid w:val="00A31B5F"/>
    <w:rsid w:val="00A3464C"/>
    <w:rsid w:val="00A349F8"/>
    <w:rsid w:val="00A359E8"/>
    <w:rsid w:val="00A3626C"/>
    <w:rsid w:val="00A375D6"/>
    <w:rsid w:val="00A40493"/>
    <w:rsid w:val="00A40883"/>
    <w:rsid w:val="00A41C80"/>
    <w:rsid w:val="00A42F27"/>
    <w:rsid w:val="00A43729"/>
    <w:rsid w:val="00A456E5"/>
    <w:rsid w:val="00A461DF"/>
    <w:rsid w:val="00A4679C"/>
    <w:rsid w:val="00A46922"/>
    <w:rsid w:val="00A470A3"/>
    <w:rsid w:val="00A47A67"/>
    <w:rsid w:val="00A500EA"/>
    <w:rsid w:val="00A516EA"/>
    <w:rsid w:val="00A51F07"/>
    <w:rsid w:val="00A53B90"/>
    <w:rsid w:val="00A545EF"/>
    <w:rsid w:val="00A55663"/>
    <w:rsid w:val="00A56957"/>
    <w:rsid w:val="00A5754C"/>
    <w:rsid w:val="00A576C5"/>
    <w:rsid w:val="00A57B38"/>
    <w:rsid w:val="00A57CD6"/>
    <w:rsid w:val="00A676B8"/>
    <w:rsid w:val="00A70D12"/>
    <w:rsid w:val="00A720E7"/>
    <w:rsid w:val="00A72774"/>
    <w:rsid w:val="00A732CD"/>
    <w:rsid w:val="00A7332C"/>
    <w:rsid w:val="00A74E30"/>
    <w:rsid w:val="00A77CDA"/>
    <w:rsid w:val="00A81C8A"/>
    <w:rsid w:val="00A82194"/>
    <w:rsid w:val="00A828E4"/>
    <w:rsid w:val="00A848FC"/>
    <w:rsid w:val="00A860EB"/>
    <w:rsid w:val="00A86534"/>
    <w:rsid w:val="00A86541"/>
    <w:rsid w:val="00A86EBA"/>
    <w:rsid w:val="00A8727A"/>
    <w:rsid w:val="00A87C62"/>
    <w:rsid w:val="00A917BD"/>
    <w:rsid w:val="00A9281A"/>
    <w:rsid w:val="00A92A3C"/>
    <w:rsid w:val="00A9421A"/>
    <w:rsid w:val="00A954E2"/>
    <w:rsid w:val="00A9574E"/>
    <w:rsid w:val="00A9637C"/>
    <w:rsid w:val="00A97917"/>
    <w:rsid w:val="00AA15CC"/>
    <w:rsid w:val="00AA1AE3"/>
    <w:rsid w:val="00AA2452"/>
    <w:rsid w:val="00AA2ED9"/>
    <w:rsid w:val="00AA302D"/>
    <w:rsid w:val="00AA311C"/>
    <w:rsid w:val="00AA4E24"/>
    <w:rsid w:val="00AA63D5"/>
    <w:rsid w:val="00AA7AC0"/>
    <w:rsid w:val="00AB0497"/>
    <w:rsid w:val="00AB0D3E"/>
    <w:rsid w:val="00AB21D6"/>
    <w:rsid w:val="00AB2713"/>
    <w:rsid w:val="00AB3032"/>
    <w:rsid w:val="00AB3D5A"/>
    <w:rsid w:val="00AB3E67"/>
    <w:rsid w:val="00AB43B1"/>
    <w:rsid w:val="00AB43E6"/>
    <w:rsid w:val="00AB4649"/>
    <w:rsid w:val="00AB679F"/>
    <w:rsid w:val="00AB6C1E"/>
    <w:rsid w:val="00AB72E6"/>
    <w:rsid w:val="00AC3867"/>
    <w:rsid w:val="00AC3C31"/>
    <w:rsid w:val="00AC4AA3"/>
    <w:rsid w:val="00AC6829"/>
    <w:rsid w:val="00AC6FC5"/>
    <w:rsid w:val="00AC7044"/>
    <w:rsid w:val="00AC7925"/>
    <w:rsid w:val="00AC7B59"/>
    <w:rsid w:val="00AC7C72"/>
    <w:rsid w:val="00AC7D50"/>
    <w:rsid w:val="00AC7DFC"/>
    <w:rsid w:val="00AD184C"/>
    <w:rsid w:val="00AD2AF6"/>
    <w:rsid w:val="00AD2D25"/>
    <w:rsid w:val="00AD4EB3"/>
    <w:rsid w:val="00AE094B"/>
    <w:rsid w:val="00AE1DD5"/>
    <w:rsid w:val="00AE39A3"/>
    <w:rsid w:val="00AE4E33"/>
    <w:rsid w:val="00AE5ED3"/>
    <w:rsid w:val="00AE66AC"/>
    <w:rsid w:val="00AE6A0C"/>
    <w:rsid w:val="00AF064C"/>
    <w:rsid w:val="00AF0D0E"/>
    <w:rsid w:val="00AF1331"/>
    <w:rsid w:val="00AF3CEA"/>
    <w:rsid w:val="00AF40DD"/>
    <w:rsid w:val="00AF6D8D"/>
    <w:rsid w:val="00AF705E"/>
    <w:rsid w:val="00B013CF"/>
    <w:rsid w:val="00B01F10"/>
    <w:rsid w:val="00B024CD"/>
    <w:rsid w:val="00B02571"/>
    <w:rsid w:val="00B04311"/>
    <w:rsid w:val="00B06DC5"/>
    <w:rsid w:val="00B06E30"/>
    <w:rsid w:val="00B07912"/>
    <w:rsid w:val="00B079B3"/>
    <w:rsid w:val="00B07E62"/>
    <w:rsid w:val="00B1067F"/>
    <w:rsid w:val="00B1149A"/>
    <w:rsid w:val="00B12F05"/>
    <w:rsid w:val="00B12F9E"/>
    <w:rsid w:val="00B13278"/>
    <w:rsid w:val="00B13BA4"/>
    <w:rsid w:val="00B14AF0"/>
    <w:rsid w:val="00B14EF2"/>
    <w:rsid w:val="00B165CC"/>
    <w:rsid w:val="00B16FB2"/>
    <w:rsid w:val="00B20268"/>
    <w:rsid w:val="00B21140"/>
    <w:rsid w:val="00B216D8"/>
    <w:rsid w:val="00B21922"/>
    <w:rsid w:val="00B22D36"/>
    <w:rsid w:val="00B23C9B"/>
    <w:rsid w:val="00B247C4"/>
    <w:rsid w:val="00B24B4D"/>
    <w:rsid w:val="00B258AA"/>
    <w:rsid w:val="00B30C43"/>
    <w:rsid w:val="00B34121"/>
    <w:rsid w:val="00B34623"/>
    <w:rsid w:val="00B346D0"/>
    <w:rsid w:val="00B34AC1"/>
    <w:rsid w:val="00B353DF"/>
    <w:rsid w:val="00B355AE"/>
    <w:rsid w:val="00B36C82"/>
    <w:rsid w:val="00B36CBB"/>
    <w:rsid w:val="00B37315"/>
    <w:rsid w:val="00B37C23"/>
    <w:rsid w:val="00B40212"/>
    <w:rsid w:val="00B40B5C"/>
    <w:rsid w:val="00B4410A"/>
    <w:rsid w:val="00B46A8A"/>
    <w:rsid w:val="00B50B83"/>
    <w:rsid w:val="00B5288F"/>
    <w:rsid w:val="00B5299D"/>
    <w:rsid w:val="00B52C65"/>
    <w:rsid w:val="00B5361E"/>
    <w:rsid w:val="00B53CD4"/>
    <w:rsid w:val="00B55D4A"/>
    <w:rsid w:val="00B55EEC"/>
    <w:rsid w:val="00B55F2A"/>
    <w:rsid w:val="00B6009B"/>
    <w:rsid w:val="00B61754"/>
    <w:rsid w:val="00B6181F"/>
    <w:rsid w:val="00B61B2D"/>
    <w:rsid w:val="00B61ED9"/>
    <w:rsid w:val="00B62D3A"/>
    <w:rsid w:val="00B62DE1"/>
    <w:rsid w:val="00B64D15"/>
    <w:rsid w:val="00B65F93"/>
    <w:rsid w:val="00B66518"/>
    <w:rsid w:val="00B67C52"/>
    <w:rsid w:val="00B722A5"/>
    <w:rsid w:val="00B723EB"/>
    <w:rsid w:val="00B729AF"/>
    <w:rsid w:val="00B7421D"/>
    <w:rsid w:val="00B74A03"/>
    <w:rsid w:val="00B77CBA"/>
    <w:rsid w:val="00B80F2C"/>
    <w:rsid w:val="00B822E5"/>
    <w:rsid w:val="00B82733"/>
    <w:rsid w:val="00B82B69"/>
    <w:rsid w:val="00B830BA"/>
    <w:rsid w:val="00B83598"/>
    <w:rsid w:val="00B83AE9"/>
    <w:rsid w:val="00B857E5"/>
    <w:rsid w:val="00B86F21"/>
    <w:rsid w:val="00B86F36"/>
    <w:rsid w:val="00B90B63"/>
    <w:rsid w:val="00B91C15"/>
    <w:rsid w:val="00B91D5C"/>
    <w:rsid w:val="00B9249E"/>
    <w:rsid w:val="00B92C10"/>
    <w:rsid w:val="00B9311E"/>
    <w:rsid w:val="00B9484B"/>
    <w:rsid w:val="00B94AD2"/>
    <w:rsid w:val="00B9559D"/>
    <w:rsid w:val="00B95C98"/>
    <w:rsid w:val="00B96007"/>
    <w:rsid w:val="00B962E1"/>
    <w:rsid w:val="00B97C44"/>
    <w:rsid w:val="00BA011E"/>
    <w:rsid w:val="00BA1118"/>
    <w:rsid w:val="00BA16B2"/>
    <w:rsid w:val="00BA2730"/>
    <w:rsid w:val="00BA76D6"/>
    <w:rsid w:val="00BB3360"/>
    <w:rsid w:val="00BB3486"/>
    <w:rsid w:val="00BB3804"/>
    <w:rsid w:val="00BB383B"/>
    <w:rsid w:val="00BB4217"/>
    <w:rsid w:val="00BB5AD0"/>
    <w:rsid w:val="00BB5E45"/>
    <w:rsid w:val="00BB7073"/>
    <w:rsid w:val="00BB7618"/>
    <w:rsid w:val="00BC0ABE"/>
    <w:rsid w:val="00BC1428"/>
    <w:rsid w:val="00BC259E"/>
    <w:rsid w:val="00BC2639"/>
    <w:rsid w:val="00BC2C45"/>
    <w:rsid w:val="00BC5F3F"/>
    <w:rsid w:val="00BC62D0"/>
    <w:rsid w:val="00BC7CD5"/>
    <w:rsid w:val="00BD13E9"/>
    <w:rsid w:val="00BD161B"/>
    <w:rsid w:val="00BD1E75"/>
    <w:rsid w:val="00BD2091"/>
    <w:rsid w:val="00BD30E5"/>
    <w:rsid w:val="00BD3B2B"/>
    <w:rsid w:val="00BD4F16"/>
    <w:rsid w:val="00BD520F"/>
    <w:rsid w:val="00BD5621"/>
    <w:rsid w:val="00BE0484"/>
    <w:rsid w:val="00BE0729"/>
    <w:rsid w:val="00BE0B34"/>
    <w:rsid w:val="00BE108C"/>
    <w:rsid w:val="00BE16B9"/>
    <w:rsid w:val="00BE1F56"/>
    <w:rsid w:val="00BE3633"/>
    <w:rsid w:val="00BE3B9E"/>
    <w:rsid w:val="00BE7690"/>
    <w:rsid w:val="00BE7859"/>
    <w:rsid w:val="00BF25B1"/>
    <w:rsid w:val="00BF25DD"/>
    <w:rsid w:val="00BF2E59"/>
    <w:rsid w:val="00BF37AE"/>
    <w:rsid w:val="00BF3CA6"/>
    <w:rsid w:val="00BF5406"/>
    <w:rsid w:val="00BF7759"/>
    <w:rsid w:val="00BF7AFA"/>
    <w:rsid w:val="00BF7D55"/>
    <w:rsid w:val="00C00901"/>
    <w:rsid w:val="00C01996"/>
    <w:rsid w:val="00C01A24"/>
    <w:rsid w:val="00C02EC8"/>
    <w:rsid w:val="00C02F04"/>
    <w:rsid w:val="00C03582"/>
    <w:rsid w:val="00C11558"/>
    <w:rsid w:val="00C11A40"/>
    <w:rsid w:val="00C11D32"/>
    <w:rsid w:val="00C11FEA"/>
    <w:rsid w:val="00C12024"/>
    <w:rsid w:val="00C156B2"/>
    <w:rsid w:val="00C21DB7"/>
    <w:rsid w:val="00C22445"/>
    <w:rsid w:val="00C24901"/>
    <w:rsid w:val="00C26E5B"/>
    <w:rsid w:val="00C30525"/>
    <w:rsid w:val="00C306D3"/>
    <w:rsid w:val="00C31521"/>
    <w:rsid w:val="00C33621"/>
    <w:rsid w:val="00C34038"/>
    <w:rsid w:val="00C350B6"/>
    <w:rsid w:val="00C353A3"/>
    <w:rsid w:val="00C36247"/>
    <w:rsid w:val="00C366FF"/>
    <w:rsid w:val="00C376DF"/>
    <w:rsid w:val="00C4140A"/>
    <w:rsid w:val="00C4149D"/>
    <w:rsid w:val="00C41A2E"/>
    <w:rsid w:val="00C4225D"/>
    <w:rsid w:val="00C434DD"/>
    <w:rsid w:val="00C43B58"/>
    <w:rsid w:val="00C44385"/>
    <w:rsid w:val="00C44FEF"/>
    <w:rsid w:val="00C45590"/>
    <w:rsid w:val="00C467D0"/>
    <w:rsid w:val="00C468D3"/>
    <w:rsid w:val="00C4767A"/>
    <w:rsid w:val="00C47D9D"/>
    <w:rsid w:val="00C507C8"/>
    <w:rsid w:val="00C509A4"/>
    <w:rsid w:val="00C51513"/>
    <w:rsid w:val="00C5169B"/>
    <w:rsid w:val="00C550B5"/>
    <w:rsid w:val="00C56D7E"/>
    <w:rsid w:val="00C57119"/>
    <w:rsid w:val="00C572EF"/>
    <w:rsid w:val="00C602D0"/>
    <w:rsid w:val="00C6033A"/>
    <w:rsid w:val="00C61C2B"/>
    <w:rsid w:val="00C61D56"/>
    <w:rsid w:val="00C61ED6"/>
    <w:rsid w:val="00C63AA8"/>
    <w:rsid w:val="00C6410F"/>
    <w:rsid w:val="00C642BD"/>
    <w:rsid w:val="00C645D0"/>
    <w:rsid w:val="00C67BCA"/>
    <w:rsid w:val="00C67E9E"/>
    <w:rsid w:val="00C67F95"/>
    <w:rsid w:val="00C709B4"/>
    <w:rsid w:val="00C71626"/>
    <w:rsid w:val="00C71693"/>
    <w:rsid w:val="00C7267B"/>
    <w:rsid w:val="00C7342E"/>
    <w:rsid w:val="00C7412F"/>
    <w:rsid w:val="00C74E53"/>
    <w:rsid w:val="00C753B1"/>
    <w:rsid w:val="00C755DD"/>
    <w:rsid w:val="00C76173"/>
    <w:rsid w:val="00C77030"/>
    <w:rsid w:val="00C80303"/>
    <w:rsid w:val="00C80710"/>
    <w:rsid w:val="00C818A8"/>
    <w:rsid w:val="00C82ADE"/>
    <w:rsid w:val="00C82E64"/>
    <w:rsid w:val="00C83301"/>
    <w:rsid w:val="00C853A6"/>
    <w:rsid w:val="00C85949"/>
    <w:rsid w:val="00C85E60"/>
    <w:rsid w:val="00C87DFC"/>
    <w:rsid w:val="00C918C0"/>
    <w:rsid w:val="00C91F72"/>
    <w:rsid w:val="00C9205E"/>
    <w:rsid w:val="00C93E8B"/>
    <w:rsid w:val="00C946FB"/>
    <w:rsid w:val="00C9484F"/>
    <w:rsid w:val="00C95C04"/>
    <w:rsid w:val="00C962E0"/>
    <w:rsid w:val="00C9794C"/>
    <w:rsid w:val="00CA0369"/>
    <w:rsid w:val="00CA1FC6"/>
    <w:rsid w:val="00CA30C4"/>
    <w:rsid w:val="00CA7174"/>
    <w:rsid w:val="00CA7849"/>
    <w:rsid w:val="00CA7D4F"/>
    <w:rsid w:val="00CA7FB1"/>
    <w:rsid w:val="00CB00F1"/>
    <w:rsid w:val="00CB0220"/>
    <w:rsid w:val="00CB07C2"/>
    <w:rsid w:val="00CB2C89"/>
    <w:rsid w:val="00CB4D6D"/>
    <w:rsid w:val="00CB4F8E"/>
    <w:rsid w:val="00CB61F9"/>
    <w:rsid w:val="00CB6882"/>
    <w:rsid w:val="00CB770B"/>
    <w:rsid w:val="00CB7F22"/>
    <w:rsid w:val="00CC0018"/>
    <w:rsid w:val="00CC0101"/>
    <w:rsid w:val="00CC07B3"/>
    <w:rsid w:val="00CC1066"/>
    <w:rsid w:val="00CC30BC"/>
    <w:rsid w:val="00CC4B02"/>
    <w:rsid w:val="00CC5D6A"/>
    <w:rsid w:val="00CD085E"/>
    <w:rsid w:val="00CD20A6"/>
    <w:rsid w:val="00CD20AC"/>
    <w:rsid w:val="00CD24A7"/>
    <w:rsid w:val="00CD310D"/>
    <w:rsid w:val="00CD3767"/>
    <w:rsid w:val="00CD3BD0"/>
    <w:rsid w:val="00CD5823"/>
    <w:rsid w:val="00CD7977"/>
    <w:rsid w:val="00CD7DB0"/>
    <w:rsid w:val="00CE0044"/>
    <w:rsid w:val="00CE075D"/>
    <w:rsid w:val="00CE0BA7"/>
    <w:rsid w:val="00CE0F88"/>
    <w:rsid w:val="00CE2930"/>
    <w:rsid w:val="00CE52B8"/>
    <w:rsid w:val="00CE58D0"/>
    <w:rsid w:val="00CE5D17"/>
    <w:rsid w:val="00CE60E2"/>
    <w:rsid w:val="00CE7FDB"/>
    <w:rsid w:val="00CF1B65"/>
    <w:rsid w:val="00CF2A07"/>
    <w:rsid w:val="00CF71EA"/>
    <w:rsid w:val="00CF72DC"/>
    <w:rsid w:val="00CF7728"/>
    <w:rsid w:val="00CF79AF"/>
    <w:rsid w:val="00D01008"/>
    <w:rsid w:val="00D02A45"/>
    <w:rsid w:val="00D0355E"/>
    <w:rsid w:val="00D047AC"/>
    <w:rsid w:val="00D077FB"/>
    <w:rsid w:val="00D07B4A"/>
    <w:rsid w:val="00D11B0B"/>
    <w:rsid w:val="00D11E1D"/>
    <w:rsid w:val="00D14D0F"/>
    <w:rsid w:val="00D14FBB"/>
    <w:rsid w:val="00D16D22"/>
    <w:rsid w:val="00D17DD1"/>
    <w:rsid w:val="00D2031F"/>
    <w:rsid w:val="00D24FD3"/>
    <w:rsid w:val="00D2740D"/>
    <w:rsid w:val="00D31C70"/>
    <w:rsid w:val="00D343BD"/>
    <w:rsid w:val="00D345F4"/>
    <w:rsid w:val="00D35DE2"/>
    <w:rsid w:val="00D413F3"/>
    <w:rsid w:val="00D41D69"/>
    <w:rsid w:val="00D42221"/>
    <w:rsid w:val="00D55369"/>
    <w:rsid w:val="00D57B16"/>
    <w:rsid w:val="00D57D6E"/>
    <w:rsid w:val="00D60131"/>
    <w:rsid w:val="00D61C27"/>
    <w:rsid w:val="00D62453"/>
    <w:rsid w:val="00D6467C"/>
    <w:rsid w:val="00D65BA1"/>
    <w:rsid w:val="00D70F0F"/>
    <w:rsid w:val="00D72D62"/>
    <w:rsid w:val="00D738F9"/>
    <w:rsid w:val="00D75159"/>
    <w:rsid w:val="00D7583A"/>
    <w:rsid w:val="00D765E3"/>
    <w:rsid w:val="00D76639"/>
    <w:rsid w:val="00D76CEA"/>
    <w:rsid w:val="00D777C0"/>
    <w:rsid w:val="00D81D71"/>
    <w:rsid w:val="00D81DD6"/>
    <w:rsid w:val="00D84AEA"/>
    <w:rsid w:val="00D87734"/>
    <w:rsid w:val="00D87A72"/>
    <w:rsid w:val="00D87AF3"/>
    <w:rsid w:val="00D91D0D"/>
    <w:rsid w:val="00D928CA"/>
    <w:rsid w:val="00D94194"/>
    <w:rsid w:val="00D95269"/>
    <w:rsid w:val="00D95FF9"/>
    <w:rsid w:val="00D971A5"/>
    <w:rsid w:val="00DA11B6"/>
    <w:rsid w:val="00DA18EC"/>
    <w:rsid w:val="00DA1A8A"/>
    <w:rsid w:val="00DA1D72"/>
    <w:rsid w:val="00DA2093"/>
    <w:rsid w:val="00DA3B9E"/>
    <w:rsid w:val="00DA3EE3"/>
    <w:rsid w:val="00DA46C8"/>
    <w:rsid w:val="00DA47A3"/>
    <w:rsid w:val="00DA47E8"/>
    <w:rsid w:val="00DA618C"/>
    <w:rsid w:val="00DA717F"/>
    <w:rsid w:val="00DB255D"/>
    <w:rsid w:val="00DB2EC6"/>
    <w:rsid w:val="00DB3231"/>
    <w:rsid w:val="00DB3637"/>
    <w:rsid w:val="00DB5579"/>
    <w:rsid w:val="00DB60B7"/>
    <w:rsid w:val="00DB62DB"/>
    <w:rsid w:val="00DB779D"/>
    <w:rsid w:val="00DC18BA"/>
    <w:rsid w:val="00DC1EE3"/>
    <w:rsid w:val="00DC4262"/>
    <w:rsid w:val="00DC440F"/>
    <w:rsid w:val="00DC6BB8"/>
    <w:rsid w:val="00DC7E8D"/>
    <w:rsid w:val="00DD0BF3"/>
    <w:rsid w:val="00DD2B67"/>
    <w:rsid w:val="00DD54E5"/>
    <w:rsid w:val="00DD62E4"/>
    <w:rsid w:val="00DD65E4"/>
    <w:rsid w:val="00DD670C"/>
    <w:rsid w:val="00DD6784"/>
    <w:rsid w:val="00DD764A"/>
    <w:rsid w:val="00DE11CF"/>
    <w:rsid w:val="00DE38E9"/>
    <w:rsid w:val="00DE422B"/>
    <w:rsid w:val="00DE4B50"/>
    <w:rsid w:val="00DF21AD"/>
    <w:rsid w:val="00DF2939"/>
    <w:rsid w:val="00DF3A22"/>
    <w:rsid w:val="00DF3E90"/>
    <w:rsid w:val="00DF5499"/>
    <w:rsid w:val="00DF5DD1"/>
    <w:rsid w:val="00DF641B"/>
    <w:rsid w:val="00DF77C1"/>
    <w:rsid w:val="00DF7895"/>
    <w:rsid w:val="00DF7C8D"/>
    <w:rsid w:val="00DF7CC5"/>
    <w:rsid w:val="00E00CCE"/>
    <w:rsid w:val="00E02044"/>
    <w:rsid w:val="00E03243"/>
    <w:rsid w:val="00E03479"/>
    <w:rsid w:val="00E066E5"/>
    <w:rsid w:val="00E10155"/>
    <w:rsid w:val="00E111C9"/>
    <w:rsid w:val="00E12C58"/>
    <w:rsid w:val="00E1317C"/>
    <w:rsid w:val="00E162E2"/>
    <w:rsid w:val="00E1743B"/>
    <w:rsid w:val="00E174E5"/>
    <w:rsid w:val="00E17594"/>
    <w:rsid w:val="00E17DEE"/>
    <w:rsid w:val="00E17F9A"/>
    <w:rsid w:val="00E208A3"/>
    <w:rsid w:val="00E20AB8"/>
    <w:rsid w:val="00E22A84"/>
    <w:rsid w:val="00E23B19"/>
    <w:rsid w:val="00E24119"/>
    <w:rsid w:val="00E2592F"/>
    <w:rsid w:val="00E26459"/>
    <w:rsid w:val="00E2678D"/>
    <w:rsid w:val="00E30414"/>
    <w:rsid w:val="00E325A4"/>
    <w:rsid w:val="00E345A7"/>
    <w:rsid w:val="00E353CC"/>
    <w:rsid w:val="00E37012"/>
    <w:rsid w:val="00E377D0"/>
    <w:rsid w:val="00E40062"/>
    <w:rsid w:val="00E40EC3"/>
    <w:rsid w:val="00E41074"/>
    <w:rsid w:val="00E435A3"/>
    <w:rsid w:val="00E446ED"/>
    <w:rsid w:val="00E45432"/>
    <w:rsid w:val="00E46C60"/>
    <w:rsid w:val="00E50BC6"/>
    <w:rsid w:val="00E50C09"/>
    <w:rsid w:val="00E529AA"/>
    <w:rsid w:val="00E53906"/>
    <w:rsid w:val="00E5400F"/>
    <w:rsid w:val="00E54A46"/>
    <w:rsid w:val="00E55AA1"/>
    <w:rsid w:val="00E60440"/>
    <w:rsid w:val="00E60771"/>
    <w:rsid w:val="00E616A4"/>
    <w:rsid w:val="00E61FEC"/>
    <w:rsid w:val="00E6281B"/>
    <w:rsid w:val="00E62F4E"/>
    <w:rsid w:val="00E632D0"/>
    <w:rsid w:val="00E636B6"/>
    <w:rsid w:val="00E64135"/>
    <w:rsid w:val="00E6579F"/>
    <w:rsid w:val="00E65874"/>
    <w:rsid w:val="00E6663B"/>
    <w:rsid w:val="00E66780"/>
    <w:rsid w:val="00E66B3A"/>
    <w:rsid w:val="00E70143"/>
    <w:rsid w:val="00E7180A"/>
    <w:rsid w:val="00E7193E"/>
    <w:rsid w:val="00E7362F"/>
    <w:rsid w:val="00E73E28"/>
    <w:rsid w:val="00E75115"/>
    <w:rsid w:val="00E75514"/>
    <w:rsid w:val="00E76D66"/>
    <w:rsid w:val="00E80550"/>
    <w:rsid w:val="00E81460"/>
    <w:rsid w:val="00E81828"/>
    <w:rsid w:val="00E81879"/>
    <w:rsid w:val="00E83578"/>
    <w:rsid w:val="00E85105"/>
    <w:rsid w:val="00E876CA"/>
    <w:rsid w:val="00E87753"/>
    <w:rsid w:val="00E91E3F"/>
    <w:rsid w:val="00E952C9"/>
    <w:rsid w:val="00E95C7C"/>
    <w:rsid w:val="00E97A56"/>
    <w:rsid w:val="00EA1BFC"/>
    <w:rsid w:val="00EA20ED"/>
    <w:rsid w:val="00EA32A6"/>
    <w:rsid w:val="00EA3F3C"/>
    <w:rsid w:val="00EA4970"/>
    <w:rsid w:val="00EA5687"/>
    <w:rsid w:val="00EA59B6"/>
    <w:rsid w:val="00EA606F"/>
    <w:rsid w:val="00EB09BC"/>
    <w:rsid w:val="00EB1032"/>
    <w:rsid w:val="00EB2644"/>
    <w:rsid w:val="00EB2A7E"/>
    <w:rsid w:val="00EB3F00"/>
    <w:rsid w:val="00EB4134"/>
    <w:rsid w:val="00EB5516"/>
    <w:rsid w:val="00EB5DF4"/>
    <w:rsid w:val="00EC033D"/>
    <w:rsid w:val="00EC1FDB"/>
    <w:rsid w:val="00EC220C"/>
    <w:rsid w:val="00EC262C"/>
    <w:rsid w:val="00EC5155"/>
    <w:rsid w:val="00ED0266"/>
    <w:rsid w:val="00ED28AE"/>
    <w:rsid w:val="00ED2BC2"/>
    <w:rsid w:val="00ED2E65"/>
    <w:rsid w:val="00ED430A"/>
    <w:rsid w:val="00ED5E14"/>
    <w:rsid w:val="00ED6F3B"/>
    <w:rsid w:val="00ED6F71"/>
    <w:rsid w:val="00ED70A8"/>
    <w:rsid w:val="00EE1693"/>
    <w:rsid w:val="00EE177E"/>
    <w:rsid w:val="00EE19CC"/>
    <w:rsid w:val="00EE2389"/>
    <w:rsid w:val="00EE340A"/>
    <w:rsid w:val="00EE4C41"/>
    <w:rsid w:val="00EE7803"/>
    <w:rsid w:val="00EF08C7"/>
    <w:rsid w:val="00EF0D0E"/>
    <w:rsid w:val="00EF0E1A"/>
    <w:rsid w:val="00EF1ECC"/>
    <w:rsid w:val="00EF292B"/>
    <w:rsid w:val="00EF2BB2"/>
    <w:rsid w:val="00EF2C7E"/>
    <w:rsid w:val="00EF54D1"/>
    <w:rsid w:val="00EF5CFD"/>
    <w:rsid w:val="00EF613C"/>
    <w:rsid w:val="00EF648F"/>
    <w:rsid w:val="00F01334"/>
    <w:rsid w:val="00F04E2A"/>
    <w:rsid w:val="00F05C5D"/>
    <w:rsid w:val="00F06B7E"/>
    <w:rsid w:val="00F07FCF"/>
    <w:rsid w:val="00F112C9"/>
    <w:rsid w:val="00F11EFE"/>
    <w:rsid w:val="00F1203C"/>
    <w:rsid w:val="00F12E4A"/>
    <w:rsid w:val="00F1459F"/>
    <w:rsid w:val="00F151C9"/>
    <w:rsid w:val="00F15D54"/>
    <w:rsid w:val="00F16D9E"/>
    <w:rsid w:val="00F200F2"/>
    <w:rsid w:val="00F20D88"/>
    <w:rsid w:val="00F21C23"/>
    <w:rsid w:val="00F21CD8"/>
    <w:rsid w:val="00F22076"/>
    <w:rsid w:val="00F26123"/>
    <w:rsid w:val="00F26AE1"/>
    <w:rsid w:val="00F31162"/>
    <w:rsid w:val="00F32B25"/>
    <w:rsid w:val="00F3310E"/>
    <w:rsid w:val="00F34850"/>
    <w:rsid w:val="00F34E81"/>
    <w:rsid w:val="00F355CC"/>
    <w:rsid w:val="00F374F3"/>
    <w:rsid w:val="00F37E54"/>
    <w:rsid w:val="00F40A46"/>
    <w:rsid w:val="00F40F79"/>
    <w:rsid w:val="00F416A5"/>
    <w:rsid w:val="00F429CA"/>
    <w:rsid w:val="00F4517B"/>
    <w:rsid w:val="00F50553"/>
    <w:rsid w:val="00F51FCD"/>
    <w:rsid w:val="00F543D6"/>
    <w:rsid w:val="00F55213"/>
    <w:rsid w:val="00F558B9"/>
    <w:rsid w:val="00F55EBA"/>
    <w:rsid w:val="00F57D02"/>
    <w:rsid w:val="00F57F08"/>
    <w:rsid w:val="00F60108"/>
    <w:rsid w:val="00F611A7"/>
    <w:rsid w:val="00F6345D"/>
    <w:rsid w:val="00F66D06"/>
    <w:rsid w:val="00F67AC6"/>
    <w:rsid w:val="00F67B5B"/>
    <w:rsid w:val="00F67F47"/>
    <w:rsid w:val="00F70A5D"/>
    <w:rsid w:val="00F72E48"/>
    <w:rsid w:val="00F73489"/>
    <w:rsid w:val="00F7359C"/>
    <w:rsid w:val="00F75FC7"/>
    <w:rsid w:val="00F76C2F"/>
    <w:rsid w:val="00F77D9B"/>
    <w:rsid w:val="00F77E6F"/>
    <w:rsid w:val="00F811F5"/>
    <w:rsid w:val="00F816E8"/>
    <w:rsid w:val="00F817E5"/>
    <w:rsid w:val="00F81C22"/>
    <w:rsid w:val="00F825ED"/>
    <w:rsid w:val="00F82F92"/>
    <w:rsid w:val="00F843EA"/>
    <w:rsid w:val="00F854E9"/>
    <w:rsid w:val="00F85B3C"/>
    <w:rsid w:val="00F87867"/>
    <w:rsid w:val="00F918B8"/>
    <w:rsid w:val="00F92525"/>
    <w:rsid w:val="00F92ABE"/>
    <w:rsid w:val="00F937EE"/>
    <w:rsid w:val="00F94E78"/>
    <w:rsid w:val="00F94F11"/>
    <w:rsid w:val="00F95B46"/>
    <w:rsid w:val="00F967E2"/>
    <w:rsid w:val="00FA0954"/>
    <w:rsid w:val="00FA14AC"/>
    <w:rsid w:val="00FA1F4E"/>
    <w:rsid w:val="00FA204E"/>
    <w:rsid w:val="00FA5A1C"/>
    <w:rsid w:val="00FB04B4"/>
    <w:rsid w:val="00FB0EDF"/>
    <w:rsid w:val="00FB3734"/>
    <w:rsid w:val="00FB4F8E"/>
    <w:rsid w:val="00FB61C7"/>
    <w:rsid w:val="00FB6647"/>
    <w:rsid w:val="00FC0F83"/>
    <w:rsid w:val="00FC240E"/>
    <w:rsid w:val="00FC2CFB"/>
    <w:rsid w:val="00FC5D9F"/>
    <w:rsid w:val="00FC5EEB"/>
    <w:rsid w:val="00FC7332"/>
    <w:rsid w:val="00FD00D6"/>
    <w:rsid w:val="00FD0980"/>
    <w:rsid w:val="00FD0D95"/>
    <w:rsid w:val="00FD2B4A"/>
    <w:rsid w:val="00FD2B53"/>
    <w:rsid w:val="00FD580B"/>
    <w:rsid w:val="00FD62D5"/>
    <w:rsid w:val="00FD731B"/>
    <w:rsid w:val="00FE0502"/>
    <w:rsid w:val="00FE069D"/>
    <w:rsid w:val="00FE49E4"/>
    <w:rsid w:val="00FE49E8"/>
    <w:rsid w:val="00FE5F88"/>
    <w:rsid w:val="00FE635A"/>
    <w:rsid w:val="00FE7620"/>
    <w:rsid w:val="00FE7D50"/>
    <w:rsid w:val="00FF015C"/>
    <w:rsid w:val="00FF097F"/>
    <w:rsid w:val="00FF1719"/>
    <w:rsid w:val="00FF1D8D"/>
    <w:rsid w:val="00FF304F"/>
    <w:rsid w:val="00FF4ADE"/>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0D7C47"/>
  <w15:chartTrackingRefBased/>
  <w15:docId w15:val="{C360045F-3315-494D-BEAA-EB11F6BA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1B4338"/>
    <w:pPr>
      <w:tabs>
        <w:tab w:val="right" w:leader="dot" w:pos="8779"/>
      </w:tabs>
      <w:spacing w:after="100"/>
      <w:ind w:left="142"/>
    </w:pPr>
    <w:rPr>
      <w:rFonts w:ascii="Palatino Linotype" w:hAnsi="Palatino Linotype"/>
      <w:b/>
      <w:bCs/>
      <w:noProof/>
    </w:rPr>
  </w:style>
  <w:style w:type="paragraph" w:styleId="TDC2">
    <w:name w:val="toc 2"/>
    <w:basedOn w:val="Normal"/>
    <w:next w:val="Normal"/>
    <w:autoRedefine/>
    <w:uiPriority w:val="39"/>
    <w:unhideWhenUsed/>
    <w:rsid w:val="00FD0980"/>
    <w:pPr>
      <w:tabs>
        <w:tab w:val="left" w:pos="567"/>
        <w:tab w:val="left" w:pos="1418"/>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3AD5"/>
    <w:pPr>
      <w:tabs>
        <w:tab w:val="left" w:pos="567"/>
        <w:tab w:val="right" w:leader="dot" w:pos="8779"/>
      </w:tabs>
      <w:spacing w:after="100"/>
      <w:ind w:left="142"/>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026089"/>
    <w:rPr>
      <w:color w:val="605E5C"/>
      <w:shd w:val="clear" w:color="auto" w:fill="E1DFDD"/>
    </w:rPr>
  </w:style>
  <w:style w:type="table" w:customStyle="1" w:styleId="Tablaconcuadrcula11">
    <w:name w:val="Tabla con cuadrícula11"/>
    <w:basedOn w:val="Tablanormal"/>
    <w:next w:val="Tablaconcuadrcula"/>
    <w:uiPriority w:val="59"/>
    <w:rsid w:val="008E025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2E0C11"/>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2E0C11"/>
    <w:rPr>
      <w:rFonts w:ascii="Arial" w:eastAsia="Times New Roman" w:hAnsi="Arial" w:cs="Arial"/>
      <w:sz w:val="18"/>
      <w:szCs w:val="20"/>
      <w:lang w:val="es-ES" w:eastAsia="es-ES"/>
    </w:rPr>
  </w:style>
  <w:style w:type="paragraph" w:customStyle="1" w:styleId="j">
    <w:name w:val="j"/>
    <w:basedOn w:val="Normal"/>
    <w:rsid w:val="00C02EC8"/>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4595061">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419852">
      <w:bodyDiv w:val="1"/>
      <w:marLeft w:val="0"/>
      <w:marRight w:val="0"/>
      <w:marTop w:val="0"/>
      <w:marBottom w:val="0"/>
      <w:divBdr>
        <w:top w:val="none" w:sz="0" w:space="0" w:color="auto"/>
        <w:left w:val="none" w:sz="0" w:space="0" w:color="auto"/>
        <w:bottom w:val="none" w:sz="0" w:space="0" w:color="auto"/>
        <w:right w:val="none" w:sz="0" w:space="0" w:color="auto"/>
      </w:divBdr>
      <w:divsChild>
        <w:div w:id="386269553">
          <w:marLeft w:val="0"/>
          <w:marRight w:val="48"/>
          <w:marTop w:val="0"/>
          <w:marBottom w:val="101"/>
          <w:divBdr>
            <w:top w:val="none" w:sz="0" w:space="0" w:color="auto"/>
            <w:left w:val="none" w:sz="0" w:space="0" w:color="auto"/>
            <w:bottom w:val="none" w:sz="0" w:space="0" w:color="auto"/>
            <w:right w:val="none" w:sz="0" w:space="0" w:color="auto"/>
          </w:divBdr>
        </w:div>
        <w:div w:id="476458242">
          <w:marLeft w:val="0"/>
          <w:marRight w:val="48"/>
          <w:marTop w:val="0"/>
          <w:marBottom w:val="101"/>
          <w:divBdr>
            <w:top w:val="none" w:sz="0" w:space="0" w:color="auto"/>
            <w:left w:val="none" w:sz="0" w:space="0" w:color="auto"/>
            <w:bottom w:val="none" w:sz="0" w:space="0" w:color="auto"/>
            <w:right w:val="none" w:sz="0" w:space="0" w:color="auto"/>
          </w:divBdr>
        </w:div>
        <w:div w:id="552348163">
          <w:marLeft w:val="0"/>
          <w:marRight w:val="48"/>
          <w:marTop w:val="0"/>
          <w:marBottom w:val="101"/>
          <w:divBdr>
            <w:top w:val="none" w:sz="0" w:space="0" w:color="auto"/>
            <w:left w:val="none" w:sz="0" w:space="0" w:color="auto"/>
            <w:bottom w:val="none" w:sz="0" w:space="0" w:color="auto"/>
            <w:right w:val="none" w:sz="0" w:space="0" w:color="auto"/>
          </w:divBdr>
        </w:div>
        <w:div w:id="1174029971">
          <w:marLeft w:val="0"/>
          <w:marRight w:val="48"/>
          <w:marTop w:val="0"/>
          <w:marBottom w:val="101"/>
          <w:divBdr>
            <w:top w:val="none" w:sz="0" w:space="0" w:color="auto"/>
            <w:left w:val="none" w:sz="0" w:space="0" w:color="auto"/>
            <w:bottom w:val="none" w:sz="0" w:space="0" w:color="auto"/>
            <w:right w:val="none" w:sz="0" w:space="0" w:color="auto"/>
          </w:divBdr>
        </w:div>
        <w:div w:id="1175992613">
          <w:marLeft w:val="0"/>
          <w:marRight w:val="45"/>
          <w:marTop w:val="0"/>
          <w:marBottom w:val="101"/>
          <w:divBdr>
            <w:top w:val="none" w:sz="0" w:space="0" w:color="auto"/>
            <w:left w:val="none" w:sz="0" w:space="0" w:color="auto"/>
            <w:bottom w:val="none" w:sz="0" w:space="0" w:color="auto"/>
            <w:right w:val="none" w:sz="0" w:space="0" w:color="auto"/>
          </w:divBdr>
        </w:div>
        <w:div w:id="1201356326">
          <w:marLeft w:val="0"/>
          <w:marRight w:val="48"/>
          <w:marTop w:val="0"/>
          <w:marBottom w:val="101"/>
          <w:divBdr>
            <w:top w:val="none" w:sz="0" w:space="0" w:color="auto"/>
            <w:left w:val="none" w:sz="0" w:space="0" w:color="auto"/>
            <w:bottom w:val="none" w:sz="0" w:space="0" w:color="auto"/>
            <w:right w:val="none" w:sz="0" w:space="0" w:color="auto"/>
          </w:divBdr>
        </w:div>
        <w:div w:id="1431705184">
          <w:marLeft w:val="0"/>
          <w:marRight w:val="48"/>
          <w:marTop w:val="0"/>
          <w:marBottom w:val="101"/>
          <w:divBdr>
            <w:top w:val="none" w:sz="0" w:space="0" w:color="auto"/>
            <w:left w:val="none" w:sz="0" w:space="0" w:color="auto"/>
            <w:bottom w:val="none" w:sz="0" w:space="0" w:color="auto"/>
            <w:right w:val="none" w:sz="0" w:space="0" w:color="auto"/>
          </w:divBdr>
        </w:div>
        <w:div w:id="1529951330">
          <w:marLeft w:val="0"/>
          <w:marRight w:val="48"/>
          <w:marTop w:val="0"/>
          <w:marBottom w:val="101"/>
          <w:divBdr>
            <w:top w:val="none" w:sz="0" w:space="0" w:color="auto"/>
            <w:left w:val="none" w:sz="0" w:space="0" w:color="auto"/>
            <w:bottom w:val="none" w:sz="0" w:space="0" w:color="auto"/>
            <w:right w:val="none" w:sz="0" w:space="0" w:color="auto"/>
          </w:divBdr>
        </w:div>
        <w:div w:id="1839493788">
          <w:marLeft w:val="0"/>
          <w:marRight w:val="48"/>
          <w:marTop w:val="0"/>
          <w:marBottom w:val="101"/>
          <w:divBdr>
            <w:top w:val="none" w:sz="0" w:space="0" w:color="auto"/>
            <w:left w:val="none" w:sz="0" w:space="0" w:color="auto"/>
            <w:bottom w:val="none" w:sz="0" w:space="0" w:color="auto"/>
            <w:right w:val="none" w:sz="0" w:space="0" w:color="auto"/>
          </w:divBdr>
        </w:div>
        <w:div w:id="2013099077">
          <w:marLeft w:val="0"/>
          <w:marRight w:val="48"/>
          <w:marTop w:val="0"/>
          <w:marBottom w:val="101"/>
          <w:divBdr>
            <w:top w:val="none" w:sz="0" w:space="0" w:color="auto"/>
            <w:left w:val="none" w:sz="0" w:space="0" w:color="auto"/>
            <w:bottom w:val="none" w:sz="0" w:space="0" w:color="auto"/>
            <w:right w:val="none" w:sz="0" w:space="0" w:color="auto"/>
          </w:divBdr>
        </w:div>
      </w:divsChild>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2841458">
      <w:bodyDiv w:val="1"/>
      <w:marLeft w:val="0"/>
      <w:marRight w:val="0"/>
      <w:marTop w:val="0"/>
      <w:marBottom w:val="0"/>
      <w:divBdr>
        <w:top w:val="none" w:sz="0" w:space="0" w:color="auto"/>
        <w:left w:val="none" w:sz="0" w:space="0" w:color="auto"/>
        <w:bottom w:val="none" w:sz="0" w:space="0" w:color="auto"/>
        <w:right w:val="none" w:sz="0" w:space="0" w:color="auto"/>
      </w:divBdr>
    </w:div>
    <w:div w:id="166136303">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6913408">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242702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16435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1499002">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831167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2820840">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30674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36701603">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7463475">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52275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76505589">
      <w:bodyDiv w:val="1"/>
      <w:marLeft w:val="0"/>
      <w:marRight w:val="0"/>
      <w:marTop w:val="0"/>
      <w:marBottom w:val="0"/>
      <w:divBdr>
        <w:top w:val="none" w:sz="0" w:space="0" w:color="auto"/>
        <w:left w:val="none" w:sz="0" w:space="0" w:color="auto"/>
        <w:bottom w:val="none" w:sz="0" w:space="0" w:color="auto"/>
        <w:right w:val="none" w:sz="0" w:space="0" w:color="auto"/>
      </w:divBdr>
    </w:div>
    <w:div w:id="87654680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9555598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882221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1897255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180505">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1443120">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5457300">
      <w:bodyDiv w:val="1"/>
      <w:marLeft w:val="0"/>
      <w:marRight w:val="0"/>
      <w:marTop w:val="0"/>
      <w:marBottom w:val="0"/>
      <w:divBdr>
        <w:top w:val="none" w:sz="0" w:space="0" w:color="auto"/>
        <w:left w:val="none" w:sz="0" w:space="0" w:color="auto"/>
        <w:bottom w:val="none" w:sz="0" w:space="0" w:color="auto"/>
        <w:right w:val="none" w:sz="0" w:space="0" w:color="auto"/>
      </w:divBdr>
    </w:div>
    <w:div w:id="119041636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0696728">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3325480">
      <w:bodyDiv w:val="1"/>
      <w:marLeft w:val="0"/>
      <w:marRight w:val="0"/>
      <w:marTop w:val="0"/>
      <w:marBottom w:val="0"/>
      <w:divBdr>
        <w:top w:val="none" w:sz="0" w:space="0" w:color="auto"/>
        <w:left w:val="none" w:sz="0" w:space="0" w:color="auto"/>
        <w:bottom w:val="none" w:sz="0" w:space="0" w:color="auto"/>
        <w:right w:val="none" w:sz="0" w:space="0" w:color="auto"/>
      </w:divBdr>
    </w:div>
    <w:div w:id="1278759132">
      <w:bodyDiv w:val="1"/>
      <w:marLeft w:val="0"/>
      <w:marRight w:val="0"/>
      <w:marTop w:val="0"/>
      <w:marBottom w:val="0"/>
      <w:divBdr>
        <w:top w:val="none" w:sz="0" w:space="0" w:color="auto"/>
        <w:left w:val="none" w:sz="0" w:space="0" w:color="auto"/>
        <w:bottom w:val="none" w:sz="0" w:space="0" w:color="auto"/>
        <w:right w:val="none" w:sz="0" w:space="0" w:color="auto"/>
      </w:divBdr>
      <w:divsChild>
        <w:div w:id="35745187">
          <w:marLeft w:val="1701"/>
          <w:marRight w:val="757"/>
          <w:marTop w:val="0"/>
          <w:marBottom w:val="101"/>
          <w:divBdr>
            <w:top w:val="none" w:sz="0" w:space="0" w:color="auto"/>
            <w:left w:val="none" w:sz="0" w:space="0" w:color="auto"/>
            <w:bottom w:val="none" w:sz="0" w:space="0" w:color="auto"/>
            <w:right w:val="none" w:sz="0" w:space="0" w:color="auto"/>
          </w:divBdr>
        </w:div>
        <w:div w:id="37822568">
          <w:marLeft w:val="1701"/>
          <w:marRight w:val="902"/>
          <w:marTop w:val="0"/>
          <w:marBottom w:val="101"/>
          <w:divBdr>
            <w:top w:val="none" w:sz="0" w:space="0" w:color="auto"/>
            <w:left w:val="none" w:sz="0" w:space="0" w:color="auto"/>
            <w:bottom w:val="none" w:sz="0" w:space="0" w:color="auto"/>
            <w:right w:val="none" w:sz="0" w:space="0" w:color="auto"/>
          </w:divBdr>
        </w:div>
        <w:div w:id="328563890">
          <w:marLeft w:val="1701"/>
          <w:marRight w:val="902"/>
          <w:marTop w:val="0"/>
          <w:marBottom w:val="101"/>
          <w:divBdr>
            <w:top w:val="none" w:sz="0" w:space="0" w:color="auto"/>
            <w:left w:val="none" w:sz="0" w:space="0" w:color="auto"/>
            <w:bottom w:val="none" w:sz="0" w:space="0" w:color="auto"/>
            <w:right w:val="none" w:sz="0" w:space="0" w:color="auto"/>
          </w:divBdr>
        </w:div>
        <w:div w:id="355691619">
          <w:marLeft w:val="1701"/>
          <w:marRight w:val="902"/>
          <w:marTop w:val="0"/>
          <w:marBottom w:val="101"/>
          <w:divBdr>
            <w:top w:val="none" w:sz="0" w:space="0" w:color="auto"/>
            <w:left w:val="none" w:sz="0" w:space="0" w:color="auto"/>
            <w:bottom w:val="none" w:sz="0" w:space="0" w:color="auto"/>
            <w:right w:val="none" w:sz="0" w:space="0" w:color="auto"/>
          </w:divBdr>
        </w:div>
        <w:div w:id="700934243">
          <w:marLeft w:val="1701"/>
          <w:marRight w:val="902"/>
          <w:marTop w:val="0"/>
          <w:marBottom w:val="101"/>
          <w:divBdr>
            <w:top w:val="none" w:sz="0" w:space="0" w:color="auto"/>
            <w:left w:val="none" w:sz="0" w:space="0" w:color="auto"/>
            <w:bottom w:val="none" w:sz="0" w:space="0" w:color="auto"/>
            <w:right w:val="none" w:sz="0" w:space="0" w:color="auto"/>
          </w:divBdr>
        </w:div>
        <w:div w:id="717977966">
          <w:marLeft w:val="1701"/>
          <w:marRight w:val="902"/>
          <w:marTop w:val="0"/>
          <w:marBottom w:val="101"/>
          <w:divBdr>
            <w:top w:val="none" w:sz="0" w:space="0" w:color="auto"/>
            <w:left w:val="none" w:sz="0" w:space="0" w:color="auto"/>
            <w:bottom w:val="none" w:sz="0" w:space="0" w:color="auto"/>
            <w:right w:val="none" w:sz="0" w:space="0" w:color="auto"/>
          </w:divBdr>
        </w:div>
        <w:div w:id="932981350">
          <w:marLeft w:val="1701"/>
          <w:marRight w:val="902"/>
          <w:marTop w:val="0"/>
          <w:marBottom w:val="101"/>
          <w:divBdr>
            <w:top w:val="none" w:sz="0" w:space="0" w:color="auto"/>
            <w:left w:val="none" w:sz="0" w:space="0" w:color="auto"/>
            <w:bottom w:val="none" w:sz="0" w:space="0" w:color="auto"/>
            <w:right w:val="none" w:sz="0" w:space="0" w:color="auto"/>
          </w:divBdr>
        </w:div>
        <w:div w:id="942301376">
          <w:marLeft w:val="1701"/>
          <w:marRight w:val="902"/>
          <w:marTop w:val="0"/>
          <w:marBottom w:val="101"/>
          <w:divBdr>
            <w:top w:val="none" w:sz="0" w:space="0" w:color="auto"/>
            <w:left w:val="none" w:sz="0" w:space="0" w:color="auto"/>
            <w:bottom w:val="none" w:sz="0" w:space="0" w:color="auto"/>
            <w:right w:val="none" w:sz="0" w:space="0" w:color="auto"/>
          </w:divBdr>
        </w:div>
        <w:div w:id="1238127799">
          <w:marLeft w:val="1701"/>
          <w:marRight w:val="902"/>
          <w:marTop w:val="0"/>
          <w:marBottom w:val="101"/>
          <w:divBdr>
            <w:top w:val="none" w:sz="0" w:space="0" w:color="auto"/>
            <w:left w:val="none" w:sz="0" w:space="0" w:color="auto"/>
            <w:bottom w:val="none" w:sz="0" w:space="0" w:color="auto"/>
            <w:right w:val="none" w:sz="0" w:space="0" w:color="auto"/>
          </w:divBdr>
        </w:div>
        <w:div w:id="1324356464">
          <w:marLeft w:val="1701"/>
          <w:marRight w:val="902"/>
          <w:marTop w:val="0"/>
          <w:marBottom w:val="101"/>
          <w:divBdr>
            <w:top w:val="none" w:sz="0" w:space="0" w:color="auto"/>
            <w:left w:val="none" w:sz="0" w:space="0" w:color="auto"/>
            <w:bottom w:val="none" w:sz="0" w:space="0" w:color="auto"/>
            <w:right w:val="none" w:sz="0" w:space="0" w:color="auto"/>
          </w:divBdr>
        </w:div>
        <w:div w:id="1340616881">
          <w:marLeft w:val="1701"/>
          <w:marRight w:val="902"/>
          <w:marTop w:val="0"/>
          <w:marBottom w:val="101"/>
          <w:divBdr>
            <w:top w:val="none" w:sz="0" w:space="0" w:color="auto"/>
            <w:left w:val="none" w:sz="0" w:space="0" w:color="auto"/>
            <w:bottom w:val="none" w:sz="0" w:space="0" w:color="auto"/>
            <w:right w:val="none" w:sz="0" w:space="0" w:color="auto"/>
          </w:divBdr>
        </w:div>
        <w:div w:id="1999572808">
          <w:marLeft w:val="1701"/>
          <w:marRight w:val="902"/>
          <w:marTop w:val="0"/>
          <w:marBottom w:val="101"/>
          <w:divBdr>
            <w:top w:val="none" w:sz="0" w:space="0" w:color="auto"/>
            <w:left w:val="none" w:sz="0" w:space="0" w:color="auto"/>
            <w:bottom w:val="none" w:sz="0" w:space="0" w:color="auto"/>
            <w:right w:val="none" w:sz="0" w:space="0" w:color="auto"/>
          </w:divBdr>
        </w:div>
        <w:div w:id="2142114644">
          <w:marLeft w:val="1701"/>
          <w:marRight w:val="902"/>
          <w:marTop w:val="0"/>
          <w:marBottom w:val="101"/>
          <w:divBdr>
            <w:top w:val="none" w:sz="0" w:space="0" w:color="auto"/>
            <w:left w:val="none" w:sz="0" w:space="0" w:color="auto"/>
            <w:bottom w:val="none" w:sz="0" w:space="0" w:color="auto"/>
            <w:right w:val="none" w:sz="0" w:space="0" w:color="auto"/>
          </w:divBdr>
        </w:div>
      </w:divsChild>
    </w:div>
    <w:div w:id="1286539258">
      <w:bodyDiv w:val="1"/>
      <w:marLeft w:val="0"/>
      <w:marRight w:val="0"/>
      <w:marTop w:val="0"/>
      <w:marBottom w:val="0"/>
      <w:divBdr>
        <w:top w:val="none" w:sz="0" w:space="0" w:color="auto"/>
        <w:left w:val="none" w:sz="0" w:space="0" w:color="auto"/>
        <w:bottom w:val="none" w:sz="0" w:space="0" w:color="auto"/>
        <w:right w:val="none" w:sz="0" w:space="0" w:color="auto"/>
      </w:divBdr>
    </w:div>
    <w:div w:id="1292708689">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4595868">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4859733">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191980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6334522">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359007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37305294">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49485974">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324066">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1588792">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1211031">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9718004">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3741335">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4150151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8370516">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25904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1293222">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2631278">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F5A37-C94A-48BE-BA6D-F2159CA2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7829</Words>
  <Characters>43062</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2019-12-19T01:53:00Z</cp:lastPrinted>
  <dcterms:created xsi:type="dcterms:W3CDTF">2021-06-16T01:30:00Z</dcterms:created>
  <dcterms:modified xsi:type="dcterms:W3CDTF">2021-08-04T18:41:00Z</dcterms:modified>
</cp:coreProperties>
</file>