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C64" w:rsidRPr="002C6C73" w:rsidRDefault="00AC3C64" w:rsidP="00AC3C64">
      <w:pPr>
        <w:spacing w:before="240" w:after="240" w:line="360" w:lineRule="auto"/>
        <w:jc w:val="both"/>
        <w:rPr>
          <w:rFonts w:ascii="Palatino Linotype" w:hAnsi="Palatino Linotype" w:cs="Arial"/>
        </w:rPr>
      </w:pPr>
      <w:r w:rsidRPr="00911351">
        <w:rPr>
          <w:rFonts w:ascii="Palatino Linotype" w:hAnsi="Palatino Linotype"/>
        </w:rPr>
        <w:t xml:space="preserve">Resolución del Pleno del Instituto de Transparencia, Acceso a la Información Pública y Protección de Datos Personales del Estado de México y Municipios, </w:t>
      </w:r>
      <w:r w:rsidRPr="00911351">
        <w:rPr>
          <w:rFonts w:ascii="Palatino Linotype" w:eastAsia="Calibri" w:hAnsi="Palatino Linotype" w:cs="Arial"/>
        </w:rPr>
        <w:t>con domicilio en Metepec, Estado de México,</w:t>
      </w:r>
      <w:r w:rsidRPr="00911351">
        <w:rPr>
          <w:rFonts w:ascii="Palatino Linotype" w:hAnsi="Palatino Linotype"/>
        </w:rPr>
        <w:t xml:space="preserve"> </w:t>
      </w:r>
      <w:r w:rsidRPr="00716D67">
        <w:rPr>
          <w:rFonts w:ascii="Palatino Linotype" w:hAnsi="Palatino Linotype"/>
        </w:rPr>
        <w:t>de fecha</w:t>
      </w:r>
      <w:r w:rsidR="00B936E1">
        <w:rPr>
          <w:rStyle w:val="apple-converted-space"/>
          <w:rFonts w:ascii="Palatino Linotype" w:hAnsi="Palatino Linotype" w:cs="Arial"/>
        </w:rPr>
        <w:t xml:space="preserve"> primero</w:t>
      </w:r>
      <w:r w:rsidR="006A3CB6">
        <w:rPr>
          <w:rStyle w:val="apple-converted-space"/>
          <w:rFonts w:ascii="Palatino Linotype" w:hAnsi="Palatino Linotype" w:cs="Arial"/>
        </w:rPr>
        <w:t xml:space="preserve"> de diciembre</w:t>
      </w:r>
      <w:r w:rsidR="003823C8" w:rsidRPr="00716D67">
        <w:rPr>
          <w:rStyle w:val="apple-converted-space"/>
          <w:rFonts w:ascii="Palatino Linotype" w:hAnsi="Palatino Linotype" w:cs="Arial"/>
        </w:rPr>
        <w:t xml:space="preserve"> </w:t>
      </w:r>
      <w:r w:rsidR="00521972">
        <w:rPr>
          <w:rStyle w:val="normaltextrun"/>
          <w:rFonts w:ascii="Palatino Linotype" w:hAnsi="Palatino Linotype" w:cs="Arial"/>
        </w:rPr>
        <w:t>de dos mil veintiuno</w:t>
      </w:r>
      <w:r w:rsidRPr="00716D67">
        <w:rPr>
          <w:rStyle w:val="normaltextrun"/>
          <w:rFonts w:ascii="Palatino Linotype" w:hAnsi="Palatino Linotype" w:cs="Arial"/>
        </w:rPr>
        <w:t>.</w:t>
      </w:r>
      <w:r w:rsidR="00FA6E88">
        <w:rPr>
          <w:rStyle w:val="normaltextrun"/>
          <w:rFonts w:ascii="Palatino Linotype" w:hAnsi="Palatino Linotype" w:cs="Arial"/>
        </w:rPr>
        <w:t xml:space="preserve"> </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Visto</w:t>
      </w:r>
      <w:r w:rsidRPr="00911351">
        <w:rPr>
          <w:rFonts w:ascii="Palatino Linotype" w:hAnsi="Palatino Linotype" w:cs="Arial"/>
        </w:rPr>
        <w:t xml:space="preserve"> el expediente relativo al recurso de revisión </w:t>
      </w:r>
      <w:r w:rsidR="0055042A">
        <w:rPr>
          <w:rFonts w:ascii="Palatino Linotype" w:hAnsi="Palatino Linotype" w:cs="Arial"/>
          <w:b/>
          <w:bCs/>
        </w:rPr>
        <w:t>04934</w:t>
      </w:r>
      <w:r w:rsidR="006A3CB6">
        <w:rPr>
          <w:rFonts w:ascii="Palatino Linotype" w:hAnsi="Palatino Linotype" w:cs="Arial"/>
          <w:b/>
          <w:bCs/>
        </w:rPr>
        <w:t>/INFOEM/IP/RR/2021</w:t>
      </w:r>
      <w:r w:rsidRPr="00911351">
        <w:rPr>
          <w:rFonts w:ascii="Palatino Linotype" w:hAnsi="Palatino Linotype" w:cs="Arial"/>
        </w:rPr>
        <w:t xml:space="preserve">, interpuesto por </w:t>
      </w:r>
      <w:r w:rsidR="00F27BB2">
        <w:rPr>
          <w:rFonts w:ascii="Palatino Linotype" w:hAnsi="Palatino Linotype" w:cs="Arial"/>
          <w:b/>
        </w:rPr>
        <w:t>XXXXXX XXXXX XXXXX XXXXX XXXXX</w:t>
      </w:r>
      <w:r w:rsidRPr="00911351">
        <w:rPr>
          <w:rFonts w:ascii="Palatino Linotype" w:hAnsi="Palatino Linotype" w:cs="Arial"/>
        </w:rPr>
        <w:t xml:space="preserve">, en lo sucesivo </w:t>
      </w:r>
      <w:r w:rsidR="006A3CB6">
        <w:rPr>
          <w:rFonts w:ascii="Palatino Linotype" w:hAnsi="Palatino Linotype" w:cs="Arial"/>
        </w:rPr>
        <w:t>el</w:t>
      </w:r>
      <w:r w:rsidRPr="00911351">
        <w:rPr>
          <w:rFonts w:ascii="Palatino Linotype" w:hAnsi="Palatino Linotype" w:cs="Arial"/>
        </w:rPr>
        <w:t xml:space="preserve"> </w:t>
      </w:r>
      <w:r w:rsidRPr="00911351">
        <w:rPr>
          <w:rFonts w:ascii="Palatino Linotype" w:hAnsi="Palatino Linotype" w:cs="Arial"/>
          <w:b/>
        </w:rPr>
        <w:t>recurrente</w:t>
      </w:r>
      <w:r w:rsidRPr="00911351">
        <w:rPr>
          <w:rFonts w:ascii="Palatino Linotype" w:hAnsi="Palatino Linotype" w:cs="Arial"/>
        </w:rPr>
        <w:t xml:space="preserve"> en contra de la respuesta a su solicitud de información con número de folio </w:t>
      </w:r>
      <w:r w:rsidR="002E5D11" w:rsidRPr="002E5D11">
        <w:rPr>
          <w:rFonts w:ascii="Palatino Linotype" w:hAnsi="Palatino Linotype" w:cs="Arial"/>
          <w:b/>
        </w:rPr>
        <w:t>00124/ACAMBAY/IP/2021</w:t>
      </w:r>
      <w:r w:rsidRPr="00911351">
        <w:rPr>
          <w:rFonts w:ascii="Palatino Linotype" w:hAnsi="Palatino Linotype" w:cs="Arial"/>
        </w:rPr>
        <w:t>, por parte de</w:t>
      </w:r>
      <w:r>
        <w:rPr>
          <w:rFonts w:ascii="Palatino Linotype" w:hAnsi="Palatino Linotype" w:cs="Arial"/>
        </w:rPr>
        <w:t>l</w:t>
      </w:r>
      <w:r w:rsidR="006A3CB6">
        <w:rPr>
          <w:rFonts w:ascii="Palatino Linotype" w:hAnsi="Palatino Linotype" w:cs="Arial"/>
        </w:rPr>
        <w:t xml:space="preserve"> </w:t>
      </w:r>
      <w:r w:rsidR="0055042A">
        <w:rPr>
          <w:rFonts w:ascii="Palatino Linotype" w:hAnsi="Palatino Linotype" w:cs="Arial"/>
          <w:b/>
        </w:rPr>
        <w:t>Ayuntamiento de Acambay de Ruíz de Castañeda</w:t>
      </w:r>
      <w:r w:rsidR="00520A87">
        <w:rPr>
          <w:rFonts w:ascii="Palatino Linotype" w:hAnsi="Palatino Linotype" w:cs="Arial"/>
          <w:b/>
        </w:rPr>
        <w:t>,</w:t>
      </w:r>
      <w:r w:rsidRPr="00911351">
        <w:rPr>
          <w:rFonts w:ascii="Palatino Linotype" w:hAnsi="Palatino Linotype" w:cs="Arial"/>
        </w:rPr>
        <w:t xml:space="preserve"> en lo sucesivo el </w:t>
      </w:r>
      <w:r w:rsidRPr="00911351">
        <w:rPr>
          <w:rFonts w:ascii="Palatino Linotype" w:hAnsi="Palatino Linotype" w:cs="Arial"/>
          <w:b/>
        </w:rPr>
        <w:t xml:space="preserve">Sujeto Obligado; </w:t>
      </w:r>
      <w:r w:rsidRPr="00911351">
        <w:rPr>
          <w:rFonts w:ascii="Palatino Linotype" w:hAnsi="Palatino Linotype" w:cs="Arial"/>
        </w:rPr>
        <w:t>se procede a dictar la presente resolución, con base en lo</w:t>
      </w:r>
      <w:r>
        <w:rPr>
          <w:rFonts w:ascii="Palatino Linotype" w:hAnsi="Palatino Linotype" w:cs="Arial"/>
        </w:rPr>
        <w:t>s</w:t>
      </w:r>
      <w:r w:rsidRPr="00911351">
        <w:rPr>
          <w:rFonts w:ascii="Palatino Linotype" w:hAnsi="Palatino Linotype" w:cs="Arial"/>
        </w:rPr>
        <w:t xml:space="preserve"> siguientes:</w:t>
      </w:r>
    </w:p>
    <w:p w:rsidR="00AC3C64" w:rsidRPr="00911351" w:rsidRDefault="00075746" w:rsidP="00075746">
      <w:pPr>
        <w:pStyle w:val="Prrafodelista"/>
        <w:numPr>
          <w:ilvl w:val="0"/>
          <w:numId w:val="1"/>
        </w:numPr>
        <w:spacing w:before="240" w:after="240" w:line="360" w:lineRule="auto"/>
        <w:ind w:left="1077"/>
        <w:contextualSpacing/>
        <w:jc w:val="center"/>
        <w:rPr>
          <w:rFonts w:ascii="Palatino Linotype" w:hAnsi="Palatino Linotype" w:cs="Arial"/>
          <w:b/>
        </w:rPr>
      </w:pPr>
      <w:r>
        <w:rPr>
          <w:rFonts w:ascii="Palatino Linotype" w:hAnsi="Palatino Linotype" w:cs="Arial"/>
          <w:b/>
        </w:rPr>
        <w:t>A N T E C E D E N T E S:</w:t>
      </w:r>
      <w:bookmarkStart w:id="0" w:name="_GoBack"/>
      <w:bookmarkEnd w:id="0"/>
    </w:p>
    <w:p w:rsidR="00AC3C64" w:rsidRPr="00911351" w:rsidRDefault="00AC3C64" w:rsidP="00AC3C64">
      <w:pPr>
        <w:spacing w:before="240" w:after="240" w:line="360" w:lineRule="auto"/>
        <w:jc w:val="both"/>
        <w:rPr>
          <w:rFonts w:ascii="Palatino Linotype" w:hAnsi="Palatino Linotype" w:cs="Arial"/>
          <w:b/>
        </w:rPr>
      </w:pPr>
      <w:r w:rsidRPr="00911351">
        <w:rPr>
          <w:rFonts w:ascii="Palatino Linotype" w:hAnsi="Palatino Linotype" w:cs="Arial"/>
          <w:b/>
        </w:rPr>
        <w:t xml:space="preserve">1. Solicitud de acceso a la información. </w:t>
      </w:r>
      <w:r w:rsidRPr="00911351">
        <w:rPr>
          <w:rFonts w:ascii="Palatino Linotype" w:hAnsi="Palatino Linotype" w:cs="Arial"/>
        </w:rPr>
        <w:t xml:space="preserve">Con fecha </w:t>
      </w:r>
      <w:r w:rsidR="0055042A">
        <w:rPr>
          <w:rFonts w:ascii="Palatino Linotype" w:hAnsi="Palatino Linotype" w:cs="Arial"/>
        </w:rPr>
        <w:t>veinte</w:t>
      </w:r>
      <w:r w:rsidRPr="00911351">
        <w:rPr>
          <w:rFonts w:ascii="Palatino Linotype" w:hAnsi="Palatino Linotype" w:cs="Arial"/>
        </w:rPr>
        <w:t xml:space="preserve"> de </w:t>
      </w:r>
      <w:r w:rsidR="006A3CB6">
        <w:rPr>
          <w:rFonts w:ascii="Palatino Linotype" w:hAnsi="Palatino Linotype" w:cs="Arial"/>
        </w:rPr>
        <w:t>septiembre</w:t>
      </w:r>
      <w:r w:rsidRPr="00911351">
        <w:rPr>
          <w:rFonts w:ascii="Palatino Linotype" w:hAnsi="Palatino Linotype" w:cs="Arial"/>
        </w:rPr>
        <w:t xml:space="preserve"> de</w:t>
      </w:r>
      <w:r w:rsidR="006A3CB6">
        <w:rPr>
          <w:rFonts w:ascii="Palatino Linotype" w:hAnsi="Palatino Linotype" w:cs="Arial"/>
        </w:rPr>
        <w:t>l</w:t>
      </w:r>
      <w:r w:rsidRPr="00911351">
        <w:rPr>
          <w:rFonts w:ascii="Palatino Linotype" w:hAnsi="Palatino Linotype" w:cs="Arial"/>
        </w:rPr>
        <w:t xml:space="preserve"> dos mil </w:t>
      </w:r>
      <w:r w:rsidR="006A3CB6">
        <w:rPr>
          <w:rFonts w:ascii="Palatino Linotype" w:hAnsi="Palatino Linotype" w:cs="Arial"/>
        </w:rPr>
        <w:t>veintiuno</w:t>
      </w:r>
      <w:r w:rsidRPr="00911351">
        <w:rPr>
          <w:rFonts w:ascii="Palatino Linotype" w:hAnsi="Palatino Linotype" w:cs="Arial"/>
        </w:rPr>
        <w:t xml:space="preserve">, la parte </w:t>
      </w:r>
      <w:r w:rsidRPr="00911351">
        <w:rPr>
          <w:rFonts w:ascii="Palatino Linotype" w:hAnsi="Palatino Linotype" w:cs="Arial"/>
          <w:b/>
        </w:rPr>
        <w:t>recurrente</w:t>
      </w:r>
      <w:r w:rsidRPr="00911351">
        <w:rPr>
          <w:rFonts w:ascii="Palatino Linotype" w:hAnsi="Palatino Linotype" w:cs="Arial"/>
        </w:rPr>
        <w:t xml:space="preserve"> formuló solicitud de acceso a información pública al </w:t>
      </w:r>
      <w:r w:rsidRPr="00911351">
        <w:rPr>
          <w:rFonts w:ascii="Palatino Linotype" w:hAnsi="Palatino Linotype" w:cs="Arial"/>
          <w:b/>
        </w:rPr>
        <w:t>Sujeto Obligado</w:t>
      </w:r>
      <w:r w:rsidRPr="00911351">
        <w:rPr>
          <w:rFonts w:ascii="Palatino Linotype" w:hAnsi="Palatino Linotype" w:cs="Arial"/>
        </w:rPr>
        <w:t xml:space="preserve"> a través del Sistema de Acceso a la Información Mexiquense, en adelante </w:t>
      </w:r>
      <w:r w:rsidRPr="00911351">
        <w:rPr>
          <w:rFonts w:ascii="Palatino Linotype" w:hAnsi="Palatino Linotype" w:cs="Arial"/>
          <w:b/>
        </w:rPr>
        <w:t>SAIMEX</w:t>
      </w:r>
      <w:r w:rsidR="005A3389" w:rsidRPr="00911351">
        <w:rPr>
          <w:rFonts w:ascii="Palatino Linotype" w:hAnsi="Palatino Linotype" w:cs="Arial"/>
          <w:b/>
        </w:rPr>
        <w:t>,</w:t>
      </w:r>
      <w:r w:rsidR="005A3389" w:rsidRPr="00911351">
        <w:rPr>
          <w:rFonts w:ascii="Palatino Linotype" w:hAnsi="Palatino Linotype" w:cs="Arial"/>
        </w:rPr>
        <w:t xml:space="preserve"> requiriéndole</w:t>
      </w:r>
      <w:r w:rsidRPr="00911351">
        <w:rPr>
          <w:rFonts w:ascii="Palatino Linotype" w:hAnsi="Palatino Linotype" w:cs="Arial"/>
        </w:rPr>
        <w:t xml:space="preserve"> lo siguiente:</w:t>
      </w:r>
    </w:p>
    <w:p w:rsidR="00AC3C64" w:rsidRPr="00520A87" w:rsidRDefault="00C77F9C" w:rsidP="00520A87">
      <w:pPr>
        <w:spacing w:before="240" w:after="240"/>
        <w:ind w:left="851" w:right="900"/>
        <w:jc w:val="both"/>
        <w:rPr>
          <w:rFonts w:ascii="Palatino Linotype" w:hAnsi="Palatino Linotype"/>
          <w:i/>
          <w:color w:val="000000"/>
          <w:sz w:val="22"/>
          <w:szCs w:val="22"/>
        </w:rPr>
      </w:pPr>
      <w:r>
        <w:rPr>
          <w:rFonts w:ascii="Palatino Linotype" w:hAnsi="Palatino Linotype"/>
          <w:i/>
          <w:color w:val="000000"/>
          <w:sz w:val="22"/>
          <w:szCs w:val="22"/>
        </w:rPr>
        <w:t>“</w:t>
      </w:r>
      <w:r w:rsidR="0055042A" w:rsidRPr="0055042A">
        <w:rPr>
          <w:rFonts w:ascii="Palatino Linotype" w:hAnsi="Palatino Linotype"/>
          <w:i/>
          <w:color w:val="000000"/>
          <w:sz w:val="22"/>
          <w:szCs w:val="22"/>
        </w:rPr>
        <w:t>Solicito me informen cuánto se le debe a cada proveedor del Ayuntamiento.</w:t>
      </w:r>
      <w:r w:rsidR="005A3389" w:rsidRPr="00C77F9C">
        <w:rPr>
          <w:rFonts w:ascii="Palatino Linotype" w:hAnsi="Palatino Linotype"/>
          <w:i/>
          <w:color w:val="000000"/>
          <w:sz w:val="22"/>
          <w:szCs w:val="22"/>
        </w:rPr>
        <w:t>”</w:t>
      </w:r>
      <w:r w:rsidR="00AC3C64" w:rsidRPr="00520A87">
        <w:rPr>
          <w:rFonts w:ascii="Palatino Linotype" w:hAnsi="Palatino Linotype"/>
          <w:i/>
          <w:color w:val="000000"/>
          <w:sz w:val="22"/>
          <w:szCs w:val="22"/>
        </w:rPr>
        <w:t xml:space="preserve"> (</w:t>
      </w:r>
      <w:r w:rsidR="005A3389" w:rsidRPr="00520A87">
        <w:rPr>
          <w:rFonts w:ascii="Palatino Linotype" w:hAnsi="Palatino Linotype"/>
          <w:i/>
          <w:color w:val="000000"/>
          <w:sz w:val="22"/>
          <w:szCs w:val="22"/>
        </w:rPr>
        <w:t>Sic</w:t>
      </w:r>
      <w:r w:rsidR="00AC3C64" w:rsidRPr="00520A87">
        <w:rPr>
          <w:rFonts w:ascii="Palatino Linotype" w:hAnsi="Palatino Linotype"/>
          <w:i/>
          <w:color w:val="000000"/>
          <w:sz w:val="22"/>
          <w:szCs w:val="22"/>
        </w:rPr>
        <w:t>)</w:t>
      </w:r>
    </w:p>
    <w:p w:rsidR="00AC3C64" w:rsidRPr="00911351" w:rsidRDefault="008E70D5" w:rsidP="00AC3C64">
      <w:pPr>
        <w:spacing w:before="240" w:after="240" w:line="360" w:lineRule="auto"/>
        <w:jc w:val="both"/>
        <w:rPr>
          <w:rFonts w:ascii="Palatino Linotype" w:hAnsi="Palatino Linotype" w:cs="Arial"/>
        </w:rPr>
      </w:pPr>
      <w:r w:rsidRPr="00911351">
        <w:rPr>
          <w:rFonts w:ascii="Palatino Linotype" w:hAnsi="Palatino Linotype" w:cs="Arial"/>
          <w:b/>
        </w:rPr>
        <w:t>Modalidad elegida</w:t>
      </w:r>
      <w:r w:rsidR="00AC3C64" w:rsidRPr="00911351">
        <w:rPr>
          <w:rFonts w:ascii="Palatino Linotype" w:hAnsi="Palatino Linotype" w:cs="Arial"/>
          <w:b/>
        </w:rPr>
        <w:t xml:space="preserve"> para la entrega de la información: </w:t>
      </w:r>
      <w:r w:rsidR="00AC3C64" w:rsidRPr="00911351">
        <w:rPr>
          <w:rFonts w:ascii="Palatino Linotype" w:hAnsi="Palatino Linotype" w:cs="Arial"/>
        </w:rPr>
        <w:t xml:space="preserve">a través del </w:t>
      </w:r>
      <w:r w:rsidR="00AC3C64" w:rsidRPr="008E70D5">
        <w:rPr>
          <w:rFonts w:ascii="Palatino Linotype" w:hAnsi="Palatino Linotype" w:cs="Arial"/>
          <w:b/>
        </w:rPr>
        <w:t>SAIMEX</w:t>
      </w:r>
      <w:r w:rsidR="00AC3C64" w:rsidRPr="00911351">
        <w:rPr>
          <w:rFonts w:ascii="Palatino Linotype" w:hAnsi="Palatino Linotype" w:cs="Arial"/>
        </w:rPr>
        <w:t>.</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 xml:space="preserve">2. Respuesta. </w:t>
      </w:r>
      <w:r w:rsidRPr="00911351">
        <w:rPr>
          <w:rFonts w:ascii="Palatino Linotype" w:hAnsi="Palatino Linotype" w:cs="Arial"/>
        </w:rPr>
        <w:t xml:space="preserve">Con fecha </w:t>
      </w:r>
      <w:r w:rsidR="0055042A">
        <w:rPr>
          <w:rFonts w:ascii="Palatino Linotype" w:hAnsi="Palatino Linotype" w:cs="Arial"/>
        </w:rPr>
        <w:t>cuatro de octubre</w:t>
      </w:r>
      <w:r w:rsidRPr="00FD47D2">
        <w:rPr>
          <w:rFonts w:ascii="Palatino Linotype" w:hAnsi="Palatino Linotype" w:cs="Arial"/>
        </w:rPr>
        <w:t xml:space="preserve"> de dos </w:t>
      </w:r>
      <w:r w:rsidR="00B761F4">
        <w:rPr>
          <w:rFonts w:ascii="Palatino Linotype" w:hAnsi="Palatino Linotype" w:cs="Arial"/>
        </w:rPr>
        <w:t>mil veintiuno</w:t>
      </w:r>
      <w:r w:rsidRPr="00911351">
        <w:rPr>
          <w:rFonts w:ascii="Palatino Linotype" w:hAnsi="Palatino Linotype" w:cs="Arial"/>
        </w:rPr>
        <w:t xml:space="preserve"> el </w:t>
      </w:r>
      <w:r w:rsidRPr="00911351">
        <w:rPr>
          <w:rFonts w:ascii="Palatino Linotype" w:hAnsi="Palatino Linotype" w:cs="Arial"/>
          <w:b/>
        </w:rPr>
        <w:t>Sujeto Obligado</w:t>
      </w:r>
      <w:r w:rsidRPr="00911351">
        <w:rPr>
          <w:rFonts w:ascii="Palatino Linotype" w:hAnsi="Palatino Linotype" w:cs="Arial"/>
        </w:rPr>
        <w:t xml:space="preserve"> envió su respuesta a la solicitud de acceso a la información a través del SAIMEX, la cual versa como sigue:</w:t>
      </w:r>
    </w:p>
    <w:p w:rsidR="006A3CB6" w:rsidRPr="006A3CB6" w:rsidRDefault="00AC3C64" w:rsidP="003823C8">
      <w:pPr>
        <w:spacing w:before="240" w:after="240"/>
        <w:ind w:left="851" w:right="902"/>
        <w:contextualSpacing/>
        <w:jc w:val="both"/>
        <w:rPr>
          <w:rFonts w:ascii="Palatino Linotype" w:hAnsi="Palatino Linotype"/>
          <w:i/>
          <w:color w:val="000000"/>
          <w:sz w:val="22"/>
          <w:szCs w:val="22"/>
        </w:rPr>
      </w:pPr>
      <w:r w:rsidRPr="00520A87">
        <w:rPr>
          <w:rFonts w:ascii="Palatino Linotype" w:hAnsi="Palatino Linotype"/>
          <w:i/>
          <w:color w:val="000000"/>
          <w:sz w:val="22"/>
          <w:szCs w:val="22"/>
        </w:rPr>
        <w:lastRenderedPageBreak/>
        <w:t>“</w:t>
      </w:r>
      <w:r w:rsidR="0055042A" w:rsidRPr="0055042A">
        <w:rPr>
          <w:rFonts w:ascii="Palatino Linotype" w:hAnsi="Palatino Linotype"/>
          <w:i/>
          <w:color w:val="000000"/>
          <w:sz w:val="22"/>
          <w:szCs w:val="22"/>
        </w:rPr>
        <w:t>Acambay de Ruíz Castañeda, Estado de México a 04 de octubre de 2021 En atención a su solicitud de información número 00124/ACAMBAY/IP/2021, recibida por esta dependencia vía Sistema Electrónico Denominado Sistema de Acceso a la Información Mexiquense (SAIMEX) de fecha 20 de septiembre de 2021, dirigida al Ayuntamiento de Acambay de Ruiz Castañeda, Estado de México, como Sujeto Obligado de la Ley de Transparencia y Acceso a la Información Pública del Estado de México y Municipios. Se entrega lo siguiente referente a su petición por la Dirección del Sistema Municipal DIF, Tesorería Municipal, Dirección de Obras Públicas, Instituto Municipal de Cultura Física y del Deporte de Acambay (IMCUFIDEA) y Presidencia Municipal, Unidad de Adquisiciones y Recursos Materiales del Estado de México, dando así contestación al solicitante respecto de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w:t>
      </w:r>
    </w:p>
    <w:p w:rsidR="003823C8" w:rsidRPr="003823C8" w:rsidRDefault="003823C8" w:rsidP="003823C8">
      <w:pPr>
        <w:spacing w:before="240" w:after="240"/>
        <w:ind w:left="851" w:right="902"/>
        <w:contextualSpacing/>
        <w:jc w:val="both"/>
        <w:rPr>
          <w:rFonts w:ascii="Palatino Linotype" w:hAnsi="Palatino Linotype"/>
          <w:i/>
          <w:color w:val="000000"/>
          <w:sz w:val="22"/>
          <w:szCs w:val="22"/>
        </w:rPr>
      </w:pPr>
      <w:r w:rsidRPr="003823C8">
        <w:rPr>
          <w:rFonts w:ascii="Palatino Linotype" w:hAnsi="Palatino Linotype"/>
          <w:i/>
          <w:color w:val="000000"/>
          <w:sz w:val="22"/>
          <w:szCs w:val="22"/>
        </w:rPr>
        <w:t>ATENTAMENTE</w:t>
      </w:r>
    </w:p>
    <w:p w:rsidR="00AC3C64" w:rsidRPr="00520A87" w:rsidRDefault="0055042A" w:rsidP="003823C8">
      <w:pPr>
        <w:spacing w:before="240" w:after="240"/>
        <w:ind w:left="851" w:right="902"/>
        <w:contextualSpacing/>
        <w:jc w:val="both"/>
        <w:rPr>
          <w:rFonts w:ascii="Palatino Linotype" w:hAnsi="Palatino Linotype"/>
          <w:i/>
          <w:color w:val="000000"/>
          <w:sz w:val="22"/>
          <w:szCs w:val="22"/>
        </w:rPr>
      </w:pPr>
      <w:r w:rsidRPr="0055042A">
        <w:rPr>
          <w:rFonts w:ascii="Palatino Linotype" w:hAnsi="Palatino Linotype"/>
          <w:i/>
          <w:color w:val="000000"/>
          <w:sz w:val="22"/>
          <w:szCs w:val="22"/>
        </w:rPr>
        <w:t>Lic. Verónica Miranda Martínez</w:t>
      </w:r>
      <w:r w:rsidR="00AC3C64" w:rsidRPr="003823C8">
        <w:rPr>
          <w:rFonts w:ascii="Palatino Linotype" w:hAnsi="Palatino Linotype"/>
          <w:i/>
          <w:color w:val="000000"/>
          <w:sz w:val="22"/>
          <w:szCs w:val="22"/>
        </w:rPr>
        <w:t>”</w:t>
      </w:r>
      <w:r w:rsidR="00AC3C64" w:rsidRPr="00520A87">
        <w:rPr>
          <w:rFonts w:ascii="Palatino Linotype" w:hAnsi="Palatino Linotype"/>
          <w:i/>
          <w:color w:val="000000"/>
          <w:sz w:val="22"/>
          <w:szCs w:val="22"/>
        </w:rPr>
        <w:t xml:space="preserve"> (</w:t>
      </w:r>
      <w:r w:rsidR="00F33D43" w:rsidRPr="00520A87">
        <w:rPr>
          <w:rFonts w:ascii="Palatino Linotype" w:hAnsi="Palatino Linotype"/>
          <w:i/>
          <w:color w:val="000000"/>
          <w:sz w:val="22"/>
          <w:szCs w:val="22"/>
        </w:rPr>
        <w:t>S</w:t>
      </w:r>
      <w:r w:rsidR="00AC3C64" w:rsidRPr="00520A87">
        <w:rPr>
          <w:rFonts w:ascii="Palatino Linotype" w:hAnsi="Palatino Linotype"/>
          <w:i/>
          <w:color w:val="000000"/>
          <w:sz w:val="22"/>
          <w:szCs w:val="22"/>
        </w:rPr>
        <w:t>ic)</w:t>
      </w:r>
    </w:p>
    <w:p w:rsidR="003823C8" w:rsidRPr="00745136" w:rsidRDefault="003823C8" w:rsidP="003823C8">
      <w:pPr>
        <w:spacing w:before="240" w:after="240"/>
        <w:ind w:left="851" w:right="902"/>
        <w:contextualSpacing/>
        <w:jc w:val="both"/>
        <w:rPr>
          <w:rFonts w:ascii="Palatino Linotype" w:hAnsi="Palatino Linotype" w:cs="Arial"/>
          <w:i/>
          <w:sz w:val="22"/>
          <w:szCs w:val="22"/>
        </w:rPr>
      </w:pPr>
    </w:p>
    <w:p w:rsidR="00C77F9C" w:rsidRPr="00C77F9C" w:rsidRDefault="00C77F9C" w:rsidP="00AC3C64">
      <w:pPr>
        <w:spacing w:before="240" w:after="240" w:line="360" w:lineRule="auto"/>
        <w:jc w:val="both"/>
        <w:rPr>
          <w:rFonts w:ascii="Palatino Linotype" w:hAnsi="Palatino Linotype" w:cs="Arial"/>
        </w:rPr>
      </w:pPr>
      <w:r w:rsidRPr="001741D4">
        <w:rPr>
          <w:rFonts w:ascii="Palatino Linotype" w:hAnsi="Palatino Linotype" w:cs="Arial"/>
        </w:rPr>
        <w:t>Adjuntando a su r</w:t>
      </w:r>
      <w:r w:rsidR="0055042A">
        <w:rPr>
          <w:rFonts w:ascii="Palatino Linotype" w:hAnsi="Palatino Linotype" w:cs="Arial"/>
        </w:rPr>
        <w:t>espuesta el</w:t>
      </w:r>
      <w:r w:rsidR="00520A87">
        <w:rPr>
          <w:rFonts w:ascii="Palatino Linotype" w:hAnsi="Palatino Linotype" w:cs="Arial"/>
        </w:rPr>
        <w:t xml:space="preserve"> archivo electrónico</w:t>
      </w:r>
      <w:r w:rsidR="0055042A">
        <w:rPr>
          <w:rFonts w:ascii="Palatino Linotype" w:hAnsi="Palatino Linotype" w:cs="Arial"/>
        </w:rPr>
        <w:t xml:space="preserve"> denominado</w:t>
      </w:r>
      <w:r w:rsidR="006A3CB6">
        <w:rPr>
          <w:rFonts w:ascii="Palatino Linotype" w:hAnsi="Palatino Linotype" w:cs="Arial"/>
        </w:rPr>
        <w:t>:</w:t>
      </w:r>
      <w:r>
        <w:rPr>
          <w:rFonts w:ascii="Palatino Linotype" w:hAnsi="Palatino Linotype" w:cs="Arial"/>
        </w:rPr>
        <w:t xml:space="preserve"> “</w:t>
      </w:r>
      <w:hyperlink r:id="rId8" w:tgtFrame="_blank" w:history="1">
        <w:r w:rsidR="0055042A" w:rsidRPr="0055042A">
          <w:rPr>
            <w:rFonts w:ascii="Palatino Linotype" w:hAnsi="Palatino Linotype"/>
          </w:rPr>
          <w:t>Respuesta de la solicitud 124.pdf</w:t>
        </w:r>
      </w:hyperlink>
      <w:r w:rsidR="006A3CB6" w:rsidRPr="006A3CB6">
        <w:rPr>
          <w:rFonts w:ascii="Palatino Linotype" w:hAnsi="Palatino Linotype" w:cs="Arial"/>
        </w:rPr>
        <w:t>”</w:t>
      </w:r>
      <w:r w:rsidR="0055042A">
        <w:rPr>
          <w:rFonts w:ascii="Palatino Linotype" w:hAnsi="Palatino Linotype" w:cs="Arial"/>
        </w:rPr>
        <w:t>, el</w:t>
      </w:r>
      <w:r>
        <w:rPr>
          <w:rFonts w:ascii="Palatino Linotype" w:hAnsi="Palatino Linotype" w:cs="Arial"/>
        </w:rPr>
        <w:t xml:space="preserve"> cual será analizado y detallado en el apartado </w:t>
      </w:r>
      <w:r w:rsidR="006A3CB6">
        <w:rPr>
          <w:rFonts w:ascii="Palatino Linotype" w:hAnsi="Palatino Linotype" w:cs="Arial"/>
        </w:rPr>
        <w:t xml:space="preserve">de estudio </w:t>
      </w:r>
      <w:r>
        <w:rPr>
          <w:rFonts w:ascii="Palatino Linotype" w:hAnsi="Palatino Linotype" w:cs="Arial"/>
        </w:rPr>
        <w:t>correspondiente.</w:t>
      </w:r>
    </w:p>
    <w:p w:rsidR="00AC3C64"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 xml:space="preserve">3. Interposición del recurso de revisión. </w:t>
      </w:r>
      <w:r w:rsidRPr="00911351">
        <w:rPr>
          <w:rFonts w:ascii="Palatino Linotype" w:hAnsi="Palatino Linotype" w:cs="Arial"/>
        </w:rPr>
        <w:t xml:space="preserve">Inconforme </w:t>
      </w:r>
      <w:r>
        <w:rPr>
          <w:rFonts w:ascii="Palatino Linotype" w:hAnsi="Palatino Linotype" w:cs="Arial"/>
        </w:rPr>
        <w:t>el</w:t>
      </w:r>
      <w:r w:rsidRPr="00911351">
        <w:rPr>
          <w:rFonts w:ascii="Palatino Linotype" w:hAnsi="Palatino Linotype" w:cs="Arial"/>
        </w:rPr>
        <w:t xml:space="preserve"> solicitante con la respuesta del </w:t>
      </w:r>
      <w:r w:rsidRPr="00911351">
        <w:rPr>
          <w:rFonts w:ascii="Palatino Linotype" w:hAnsi="Palatino Linotype" w:cs="Arial"/>
          <w:b/>
        </w:rPr>
        <w:t>Sujeto Obligado</w:t>
      </w:r>
      <w:r w:rsidRPr="00911351">
        <w:rPr>
          <w:rFonts w:ascii="Palatino Linotype" w:hAnsi="Palatino Linotype" w:cs="Arial"/>
        </w:rPr>
        <w:t xml:space="preserve"> interpuso recurso de revisión a través del SAIMEX en fecha </w:t>
      </w:r>
      <w:r w:rsidR="0055042A">
        <w:rPr>
          <w:rFonts w:ascii="Palatino Linotype" w:hAnsi="Palatino Linotype" w:cs="Arial"/>
        </w:rPr>
        <w:t>cuatro</w:t>
      </w:r>
      <w:r w:rsidRPr="00911351">
        <w:rPr>
          <w:rFonts w:ascii="Palatino Linotype" w:hAnsi="Palatino Linotype" w:cs="Arial"/>
        </w:rPr>
        <w:t xml:space="preserve"> de </w:t>
      </w:r>
      <w:r w:rsidR="0055042A">
        <w:rPr>
          <w:rFonts w:ascii="Palatino Linotype" w:hAnsi="Palatino Linotype" w:cs="Arial"/>
        </w:rPr>
        <w:t>octubre</w:t>
      </w:r>
      <w:r w:rsidRPr="00911351">
        <w:rPr>
          <w:rFonts w:ascii="Palatino Linotype" w:hAnsi="Palatino Linotype" w:cs="Arial"/>
        </w:rPr>
        <w:t xml:space="preserve"> de dos mil </w:t>
      </w:r>
      <w:r w:rsidR="006A3CB6">
        <w:rPr>
          <w:rFonts w:ascii="Palatino Linotype" w:hAnsi="Palatino Linotype" w:cs="Arial"/>
        </w:rPr>
        <w:t>veintiuno</w:t>
      </w:r>
      <w:r w:rsidRPr="00911351">
        <w:rPr>
          <w:rFonts w:ascii="Palatino Linotype" w:hAnsi="Palatino Linotype" w:cs="Arial"/>
        </w:rPr>
        <w:t>, a través del cual expresó lo siguiente:</w:t>
      </w:r>
    </w:p>
    <w:p w:rsidR="00AC3C64" w:rsidRPr="00911351" w:rsidRDefault="00AC3C64" w:rsidP="00AC3C64">
      <w:pPr>
        <w:spacing w:line="360" w:lineRule="auto"/>
        <w:rPr>
          <w:rFonts w:ascii="Palatino Linotype" w:hAnsi="Palatino Linotype" w:cs="Arial"/>
          <w:b/>
        </w:rPr>
      </w:pPr>
      <w:r w:rsidRPr="00911351">
        <w:rPr>
          <w:rFonts w:ascii="Palatino Linotype" w:hAnsi="Palatino Linotype" w:cs="Arial"/>
          <w:b/>
        </w:rPr>
        <w:t>a) Acto impugnado.</w:t>
      </w:r>
    </w:p>
    <w:p w:rsidR="00AC3C64" w:rsidRPr="00520A87" w:rsidRDefault="00AC3C64" w:rsidP="00AC3C64">
      <w:pPr>
        <w:spacing w:after="240"/>
        <w:ind w:left="851" w:right="900"/>
        <w:jc w:val="both"/>
        <w:rPr>
          <w:rFonts w:ascii="Palatino Linotype" w:hAnsi="Palatino Linotype"/>
          <w:i/>
          <w:color w:val="000000"/>
          <w:sz w:val="22"/>
          <w:szCs w:val="22"/>
        </w:rPr>
      </w:pPr>
      <w:r w:rsidRPr="00520A87">
        <w:rPr>
          <w:rFonts w:ascii="Palatino Linotype" w:hAnsi="Palatino Linotype"/>
          <w:i/>
          <w:color w:val="000000"/>
          <w:sz w:val="22"/>
          <w:szCs w:val="22"/>
        </w:rPr>
        <w:t>“</w:t>
      </w:r>
      <w:r w:rsidR="0055042A" w:rsidRPr="0055042A">
        <w:rPr>
          <w:rFonts w:ascii="Palatino Linotype" w:hAnsi="Palatino Linotype"/>
          <w:i/>
          <w:color w:val="000000"/>
          <w:sz w:val="22"/>
          <w:szCs w:val="22"/>
        </w:rPr>
        <w:t>La respuesta del Sujeto Obligado</w:t>
      </w:r>
      <w:r w:rsidRPr="006F1E06">
        <w:rPr>
          <w:rFonts w:ascii="Palatino Linotype" w:hAnsi="Palatino Linotype"/>
          <w:i/>
          <w:color w:val="000000"/>
          <w:sz w:val="22"/>
          <w:szCs w:val="22"/>
        </w:rPr>
        <w:t>”</w:t>
      </w:r>
      <w:r w:rsidRPr="00520A87">
        <w:rPr>
          <w:rFonts w:ascii="Palatino Linotype" w:hAnsi="Palatino Linotype"/>
          <w:i/>
          <w:color w:val="000000"/>
          <w:sz w:val="22"/>
          <w:szCs w:val="22"/>
        </w:rPr>
        <w:t xml:space="preserve"> (</w:t>
      </w:r>
      <w:r w:rsidR="00F33D43" w:rsidRPr="00520A87">
        <w:rPr>
          <w:rFonts w:ascii="Palatino Linotype" w:hAnsi="Palatino Linotype"/>
          <w:i/>
          <w:color w:val="000000"/>
          <w:sz w:val="22"/>
          <w:szCs w:val="22"/>
        </w:rPr>
        <w:t>Sic</w:t>
      </w:r>
      <w:r w:rsidRPr="00520A87">
        <w:rPr>
          <w:rFonts w:ascii="Palatino Linotype" w:hAnsi="Palatino Linotype"/>
          <w:i/>
          <w:color w:val="000000"/>
          <w:sz w:val="22"/>
          <w:szCs w:val="22"/>
        </w:rPr>
        <w:t>)</w:t>
      </w:r>
    </w:p>
    <w:p w:rsidR="00AC3C64" w:rsidRPr="00911351" w:rsidRDefault="00AC3C64" w:rsidP="00AC3C64">
      <w:pPr>
        <w:spacing w:line="360" w:lineRule="auto"/>
        <w:jc w:val="both"/>
        <w:rPr>
          <w:rFonts w:ascii="Palatino Linotype" w:hAnsi="Palatino Linotype" w:cs="Arial"/>
          <w:b/>
        </w:rPr>
      </w:pPr>
      <w:r w:rsidRPr="00911351">
        <w:rPr>
          <w:rFonts w:ascii="Palatino Linotype" w:hAnsi="Palatino Linotype" w:cs="Arial"/>
          <w:b/>
        </w:rPr>
        <w:t>b) Motivos de inconformidad.</w:t>
      </w:r>
    </w:p>
    <w:p w:rsidR="00AC3C64" w:rsidRPr="00520A87" w:rsidRDefault="00AC3C64" w:rsidP="00520A87">
      <w:pPr>
        <w:spacing w:after="240"/>
        <w:ind w:left="851" w:right="900"/>
        <w:jc w:val="both"/>
        <w:rPr>
          <w:rFonts w:ascii="Palatino Linotype" w:hAnsi="Palatino Linotype"/>
          <w:i/>
          <w:color w:val="000000"/>
          <w:sz w:val="22"/>
          <w:szCs w:val="22"/>
        </w:rPr>
      </w:pPr>
      <w:r w:rsidRPr="00520A87">
        <w:rPr>
          <w:rFonts w:ascii="Palatino Linotype" w:hAnsi="Palatino Linotype"/>
          <w:i/>
          <w:color w:val="000000"/>
          <w:sz w:val="22"/>
          <w:szCs w:val="22"/>
        </w:rPr>
        <w:t>“</w:t>
      </w:r>
      <w:r w:rsidR="0055042A" w:rsidRPr="0055042A">
        <w:rPr>
          <w:rFonts w:ascii="Palatino Linotype" w:hAnsi="Palatino Linotype"/>
          <w:i/>
          <w:color w:val="000000"/>
          <w:sz w:val="22"/>
          <w:szCs w:val="22"/>
        </w:rPr>
        <w:t xml:space="preserve">El Sujeto Obligado me entrega una supuesta versión pública de los documentos que tiene en su poder pero no me entrega el Acta del Comité de Transparencia que clasifica la información para saber los motivos. He de mencionar que lo solicitado no debe ser clasificada de ninguna manera ya que es Información </w:t>
      </w:r>
      <w:r w:rsidR="0055042A" w:rsidRPr="0055042A">
        <w:rPr>
          <w:rFonts w:ascii="Palatino Linotype" w:hAnsi="Palatino Linotype"/>
          <w:i/>
          <w:color w:val="000000"/>
          <w:sz w:val="22"/>
          <w:szCs w:val="22"/>
        </w:rPr>
        <w:lastRenderedPageBreak/>
        <w:t>Pública de Oficio, incluso, el registro de los 119 proveedores del Ayuntamiento se encuentra publicada bajo el rubro "Padrón de Proveedores y contratistas", mismo que agrego al presente en archivo excel, y es precisamente de éstos de quienes solicito saber a quiénes se les debe y cuánto.</w:t>
      </w:r>
      <w:r w:rsidR="00520A87" w:rsidRPr="009A3844">
        <w:rPr>
          <w:rFonts w:ascii="Palatino Linotype" w:hAnsi="Palatino Linotype"/>
          <w:i/>
          <w:color w:val="000000"/>
          <w:sz w:val="22"/>
          <w:szCs w:val="22"/>
        </w:rPr>
        <w:t>”</w:t>
      </w:r>
      <w:r w:rsidR="00520A87">
        <w:rPr>
          <w:rFonts w:ascii="Palatino Linotype" w:hAnsi="Palatino Linotype"/>
          <w:i/>
          <w:color w:val="000000"/>
          <w:sz w:val="22"/>
          <w:szCs w:val="22"/>
        </w:rPr>
        <w:t xml:space="preserve"> (</w:t>
      </w:r>
      <w:r w:rsidR="00F33D43" w:rsidRPr="00520A87">
        <w:rPr>
          <w:rFonts w:ascii="Palatino Linotype" w:hAnsi="Palatino Linotype"/>
          <w:i/>
          <w:color w:val="000000"/>
          <w:sz w:val="22"/>
          <w:szCs w:val="22"/>
        </w:rPr>
        <w:t>Sic</w:t>
      </w:r>
      <w:r w:rsidRPr="00520A87">
        <w:rPr>
          <w:rFonts w:ascii="Palatino Linotype" w:hAnsi="Palatino Linotype"/>
          <w:i/>
          <w:color w:val="000000"/>
          <w:sz w:val="22"/>
          <w:szCs w:val="22"/>
        </w:rPr>
        <w:t>)</w:t>
      </w:r>
    </w:p>
    <w:p w:rsidR="009A3844" w:rsidRDefault="009A3844" w:rsidP="009A3844">
      <w:pPr>
        <w:spacing w:before="240" w:after="240" w:line="360" w:lineRule="auto"/>
        <w:contextualSpacing/>
        <w:jc w:val="both"/>
        <w:rPr>
          <w:rFonts w:ascii="Palatino Linotype" w:hAnsi="Palatino Linotype"/>
          <w:b/>
        </w:rPr>
      </w:pPr>
    </w:p>
    <w:p w:rsidR="0055042A" w:rsidRPr="0055042A" w:rsidRDefault="002E5D11" w:rsidP="0055042A">
      <w:pPr>
        <w:spacing w:before="240" w:after="240" w:line="360" w:lineRule="auto"/>
        <w:contextualSpacing/>
        <w:jc w:val="both"/>
        <w:rPr>
          <w:rFonts w:ascii="Palatino Linotype" w:hAnsi="Palatino Linotype"/>
        </w:rPr>
      </w:pPr>
      <w:r>
        <w:rPr>
          <w:rFonts w:ascii="Palatino Linotype" w:hAnsi="Palatino Linotype"/>
        </w:rPr>
        <w:t>El recurrente adjuntó</w:t>
      </w:r>
      <w:r w:rsidR="0055042A" w:rsidRPr="0055042A">
        <w:rPr>
          <w:rFonts w:ascii="Palatino Linotype" w:hAnsi="Palatino Linotype"/>
        </w:rPr>
        <w:t xml:space="preserve"> </w:t>
      </w:r>
      <w:r w:rsidR="0055042A">
        <w:rPr>
          <w:rFonts w:ascii="Palatino Linotype" w:hAnsi="Palatino Linotype"/>
        </w:rPr>
        <w:t>a su acuse del recurso de revisión el archivo electrónico denominado “</w:t>
      </w:r>
      <w:hyperlink r:id="rId9" w:tgtFrame="_blank" w:history="1">
        <w:r w:rsidR="0055042A" w:rsidRPr="0055042A">
          <w:rPr>
            <w:rFonts w:ascii="Palatino Linotype" w:hAnsi="Palatino Linotype"/>
          </w:rPr>
          <w:t>info_Art92_36.xlsx</w:t>
        </w:r>
      </w:hyperlink>
      <w:r w:rsidR="0055042A" w:rsidRPr="0055042A">
        <w:rPr>
          <w:rFonts w:ascii="Palatino Linotype" w:hAnsi="Palatino Linotype"/>
        </w:rPr>
        <w:t>”</w:t>
      </w:r>
      <w:r w:rsidR="0055042A">
        <w:rPr>
          <w:rFonts w:ascii="Palatino Linotype" w:hAnsi="Palatino Linotype"/>
        </w:rPr>
        <w:t>, el cu</w:t>
      </w:r>
      <w:r w:rsidR="0089065A">
        <w:rPr>
          <w:rFonts w:ascii="Palatino Linotype" w:hAnsi="Palatino Linotype"/>
        </w:rPr>
        <w:t>al contiene en formato Excel la</w:t>
      </w:r>
      <w:r w:rsidR="0055042A">
        <w:rPr>
          <w:rFonts w:ascii="Palatino Linotype" w:hAnsi="Palatino Linotype"/>
        </w:rPr>
        <w:t xml:space="preserve"> lista de </w:t>
      </w:r>
      <w:r w:rsidR="0089065A">
        <w:rPr>
          <w:rFonts w:ascii="Palatino Linotype" w:hAnsi="Palatino Linotype"/>
        </w:rPr>
        <w:t>proveedores y contratistas del Sujeto Obligado.</w:t>
      </w:r>
      <w:r w:rsidR="0055042A">
        <w:rPr>
          <w:rFonts w:ascii="Palatino Linotype" w:hAnsi="Palatino Linotype"/>
        </w:rPr>
        <w:t xml:space="preserve"> </w:t>
      </w:r>
    </w:p>
    <w:p w:rsidR="0055042A" w:rsidRPr="0055042A" w:rsidRDefault="0055042A" w:rsidP="009A3844">
      <w:pPr>
        <w:spacing w:before="240" w:after="240" w:line="360" w:lineRule="auto"/>
        <w:contextualSpacing/>
        <w:jc w:val="both"/>
        <w:rPr>
          <w:rFonts w:ascii="Palatino Linotype" w:hAnsi="Palatino Linotype"/>
        </w:rPr>
      </w:pPr>
    </w:p>
    <w:p w:rsidR="009A3844" w:rsidRDefault="00AC3C64" w:rsidP="009A3844">
      <w:pPr>
        <w:spacing w:before="240" w:after="240" w:line="360" w:lineRule="auto"/>
        <w:contextualSpacing/>
        <w:jc w:val="both"/>
        <w:rPr>
          <w:rFonts w:ascii="Palatino Linotype" w:eastAsia="Calibri" w:hAnsi="Palatino Linotype" w:cs="Arial"/>
        </w:rPr>
      </w:pPr>
      <w:r w:rsidRPr="00911351">
        <w:rPr>
          <w:rFonts w:ascii="Palatino Linotype" w:hAnsi="Palatino Linotype"/>
          <w:b/>
        </w:rPr>
        <w:t xml:space="preserve">4. Turno. </w:t>
      </w:r>
      <w:r w:rsidRPr="00911351">
        <w:rPr>
          <w:rFonts w:ascii="Palatino Linotype" w:hAnsi="Palatino Linotype"/>
        </w:rPr>
        <w:t xml:space="preserve">De conformidad con el artículo 185, fracción I de la </w:t>
      </w:r>
      <w:r w:rsidRPr="00911351">
        <w:rPr>
          <w:rFonts w:ascii="Palatino Linotype" w:hAnsi="Palatino Linotype" w:cs="Arial"/>
        </w:rPr>
        <w:t xml:space="preserve">Ley de Transparencia y Acceso a la Información Pública del Estado de México y Municipios, el recurso de revisión </w:t>
      </w:r>
      <w:r w:rsidR="008F742E" w:rsidRPr="00911351">
        <w:rPr>
          <w:rFonts w:ascii="Palatino Linotype" w:hAnsi="Palatino Linotype" w:cs="Arial"/>
        </w:rPr>
        <w:t xml:space="preserve">número </w:t>
      </w:r>
      <w:r w:rsidR="0089065A">
        <w:rPr>
          <w:rFonts w:ascii="Palatino Linotype" w:hAnsi="Palatino Linotype" w:cs="Arial"/>
          <w:b/>
        </w:rPr>
        <w:t>04934</w:t>
      </w:r>
      <w:r w:rsidR="00BB2163">
        <w:rPr>
          <w:rFonts w:ascii="Palatino Linotype" w:hAnsi="Palatino Linotype" w:cs="Arial"/>
          <w:b/>
        </w:rPr>
        <w:t>/INFOEM/IP/RR/2021</w:t>
      </w:r>
      <w:r w:rsidR="009A3844">
        <w:rPr>
          <w:rFonts w:ascii="Palatino Linotype" w:hAnsi="Palatino Linotype" w:cs="Arial"/>
          <w:b/>
        </w:rPr>
        <w:t xml:space="preserve">, </w:t>
      </w:r>
      <w:r w:rsidR="009A3844" w:rsidRPr="00553FFC">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BB2163">
        <w:rPr>
          <w:rFonts w:ascii="Palatino Linotype" w:hAnsi="Palatino Linotype" w:cs="Arial"/>
        </w:rPr>
        <w:t>a la</w:t>
      </w:r>
      <w:r w:rsidR="00BB2163">
        <w:rPr>
          <w:rFonts w:ascii="Palatino Linotype" w:eastAsia="Calibri" w:hAnsi="Palatino Linotype" w:cs="Arial"/>
        </w:rPr>
        <w:t xml:space="preserve"> Comisionada</w:t>
      </w:r>
      <w:r w:rsidR="009A3844" w:rsidRPr="00553FFC">
        <w:rPr>
          <w:rFonts w:ascii="Palatino Linotype" w:eastAsia="Calibri" w:hAnsi="Palatino Linotype" w:cs="Arial"/>
        </w:rPr>
        <w:t xml:space="preserve"> </w:t>
      </w:r>
      <w:r w:rsidR="00BB2163">
        <w:rPr>
          <w:rFonts w:ascii="Palatino Linotype" w:eastAsia="Calibri" w:hAnsi="Palatino Linotype" w:cs="Arial"/>
          <w:b/>
        </w:rPr>
        <w:t>Guadalupe Ramírez Peña</w:t>
      </w:r>
      <w:r w:rsidRPr="00911351">
        <w:rPr>
          <w:rFonts w:ascii="Palatino Linotype" w:hAnsi="Palatino Linotype"/>
        </w:rPr>
        <w:t xml:space="preserve">, </w:t>
      </w:r>
      <w:r w:rsidR="009A3844" w:rsidRPr="009F7D9F">
        <w:rPr>
          <w:rFonts w:ascii="Palatino Linotype" w:hAnsi="Palatino Linotype" w:cs="Arial"/>
        </w:rPr>
        <w:t xml:space="preserve">para su análisis, estudio, elaboración del proyecto y </w:t>
      </w:r>
      <w:r w:rsidR="009A3844" w:rsidRPr="009F7D9F">
        <w:rPr>
          <w:rFonts w:ascii="Palatino Linotype" w:eastAsia="Calibri" w:hAnsi="Palatino Linotype" w:cs="Arial"/>
        </w:rPr>
        <w:t xml:space="preserve">presentación </w:t>
      </w:r>
      <w:r w:rsidR="009A3844">
        <w:rPr>
          <w:rFonts w:ascii="Palatino Linotype" w:eastAsia="Calibri" w:hAnsi="Palatino Linotype" w:cs="Arial"/>
        </w:rPr>
        <w:t>ante el Pleno de este Instituto.</w:t>
      </w:r>
    </w:p>
    <w:p w:rsidR="009A3844" w:rsidRDefault="009A3844" w:rsidP="009A3844">
      <w:pPr>
        <w:spacing w:before="240" w:after="240" w:line="360" w:lineRule="auto"/>
        <w:contextualSpacing/>
        <w:jc w:val="both"/>
        <w:rPr>
          <w:rFonts w:ascii="Palatino Linotype" w:eastAsia="Calibri" w:hAnsi="Palatino Linotype" w:cs="Arial"/>
        </w:rPr>
      </w:pP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 xml:space="preserve">5. Admisión del recurso de revisión: </w:t>
      </w:r>
      <w:r w:rsidRPr="00911351">
        <w:rPr>
          <w:rFonts w:ascii="Palatino Linotype" w:hAnsi="Palatino Linotype" w:cs="Arial"/>
        </w:rPr>
        <w:t xml:space="preserve">En fecha </w:t>
      </w:r>
      <w:r w:rsidR="0089065A">
        <w:rPr>
          <w:rFonts w:ascii="Palatino Linotype" w:hAnsi="Palatino Linotype" w:cs="Arial"/>
        </w:rPr>
        <w:t>siete</w:t>
      </w:r>
      <w:r>
        <w:rPr>
          <w:rFonts w:ascii="Palatino Linotype" w:hAnsi="Palatino Linotype" w:cs="Arial"/>
        </w:rPr>
        <w:t xml:space="preserve"> </w:t>
      </w:r>
      <w:r w:rsidR="00BB2163">
        <w:rPr>
          <w:rFonts w:ascii="Palatino Linotype" w:hAnsi="Palatino Linotype" w:cs="Arial"/>
        </w:rPr>
        <w:t>de octubre</w:t>
      </w:r>
      <w:r w:rsidR="00520A87">
        <w:rPr>
          <w:rFonts w:ascii="Palatino Linotype" w:hAnsi="Palatino Linotype" w:cs="Arial"/>
        </w:rPr>
        <w:t xml:space="preserve"> d</w:t>
      </w:r>
      <w:r w:rsidR="00BB2163">
        <w:rPr>
          <w:rFonts w:ascii="Palatino Linotype" w:hAnsi="Palatino Linotype" w:cs="Arial"/>
        </w:rPr>
        <w:t>e dos mil veintiuno, la Comisionada</w:t>
      </w:r>
      <w:r w:rsidRPr="00911351">
        <w:rPr>
          <w:rFonts w:ascii="Palatino Linotype" w:hAnsi="Palatino Linotype" w:cs="Arial"/>
        </w:rPr>
        <w:t xml:space="preserve">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r w:rsidR="007A718C">
        <w:rPr>
          <w:rFonts w:ascii="Palatino Linotype" w:hAnsi="Palatino Linotype" w:cs="Arial"/>
        </w:rPr>
        <w:t xml:space="preserve"> </w:t>
      </w:r>
    </w:p>
    <w:p w:rsidR="006F1E06" w:rsidRDefault="006F1E06" w:rsidP="006F1E06">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rPr>
      </w:pPr>
      <w:r>
        <w:rPr>
          <w:rFonts w:ascii="Palatino Linotype" w:hAnsi="Palatino Linotype" w:cs="Arial"/>
          <w:b/>
          <w:sz w:val="24"/>
          <w:szCs w:val="24"/>
        </w:rPr>
        <w:t>6. Manifestaciones</w:t>
      </w:r>
      <w:r>
        <w:rPr>
          <w:rFonts w:ascii="Palatino Linotype" w:hAnsi="Palatino Linotype" w:cs="Arial"/>
          <w:sz w:val="24"/>
          <w:szCs w:val="24"/>
          <w:lang w:eastAsia="es-ES"/>
        </w:rPr>
        <w:t xml:space="preserve">: </w:t>
      </w:r>
      <w:r w:rsidRPr="00B42F8D">
        <w:rPr>
          <w:rFonts w:ascii="Palatino Linotype" w:hAnsi="Palatino Linotype" w:cs="Arial"/>
          <w:sz w:val="24"/>
          <w:szCs w:val="24"/>
        </w:rPr>
        <w:t>De las constancias que integran el expediente en</w:t>
      </w:r>
      <w:r>
        <w:rPr>
          <w:rFonts w:ascii="Palatino Linotype" w:hAnsi="Palatino Linotype" w:cs="Arial"/>
          <w:sz w:val="24"/>
          <w:szCs w:val="24"/>
        </w:rPr>
        <w:t xml:space="preserve"> que se actúa se advierte que </w:t>
      </w:r>
      <w:r w:rsidR="006A3CB6">
        <w:rPr>
          <w:rFonts w:ascii="Palatino Linotype" w:hAnsi="Palatino Linotype" w:cs="Arial"/>
          <w:sz w:val="24"/>
          <w:szCs w:val="24"/>
        </w:rPr>
        <w:t>el recurrente</w:t>
      </w:r>
      <w:r>
        <w:rPr>
          <w:rFonts w:ascii="Palatino Linotype" w:hAnsi="Palatino Linotype" w:cs="Arial"/>
          <w:sz w:val="24"/>
          <w:szCs w:val="24"/>
        </w:rPr>
        <w:t xml:space="preserve"> fue </w:t>
      </w:r>
      <w:r w:rsidR="00B761F4">
        <w:rPr>
          <w:rFonts w:ascii="Palatino Linotype" w:hAnsi="Palatino Linotype" w:cs="Arial"/>
          <w:sz w:val="24"/>
          <w:szCs w:val="24"/>
        </w:rPr>
        <w:t>omiso</w:t>
      </w:r>
      <w:r w:rsidRPr="00B42F8D">
        <w:rPr>
          <w:rFonts w:ascii="Palatino Linotype" w:hAnsi="Palatino Linotype" w:cs="Arial"/>
          <w:sz w:val="24"/>
          <w:szCs w:val="24"/>
        </w:rPr>
        <w:t xml:space="preserve"> en ofrecer pruebas o expresar alegatos; en términos del artículo 185 fracciones II de la ley que nos ocupa. Por su parte, </w:t>
      </w:r>
      <w:r>
        <w:rPr>
          <w:rFonts w:ascii="Palatino Linotype" w:hAnsi="Palatino Linotype" w:cs="Arial"/>
          <w:sz w:val="24"/>
          <w:szCs w:val="24"/>
        </w:rPr>
        <w:t>e</w:t>
      </w:r>
      <w:r w:rsidRPr="00EB01FE">
        <w:rPr>
          <w:rFonts w:ascii="Palatino Linotype" w:hAnsi="Palatino Linotype" w:cs="Arial"/>
          <w:sz w:val="24"/>
          <w:szCs w:val="24"/>
        </w:rPr>
        <w:t xml:space="preserve">l Sujeto </w:t>
      </w:r>
      <w:r w:rsidRPr="00EB01FE">
        <w:rPr>
          <w:rFonts w:ascii="Palatino Linotype" w:hAnsi="Palatino Linotype" w:cs="Arial"/>
          <w:sz w:val="24"/>
          <w:szCs w:val="24"/>
        </w:rPr>
        <w:lastRenderedPageBreak/>
        <w:t>Obligado</w:t>
      </w:r>
      <w:r w:rsidRPr="00B42F8D">
        <w:rPr>
          <w:rFonts w:ascii="Palatino Linotype" w:hAnsi="Palatino Linotype" w:cs="Arial"/>
          <w:b/>
          <w:sz w:val="24"/>
          <w:szCs w:val="24"/>
        </w:rPr>
        <w:t xml:space="preserve"> </w:t>
      </w:r>
      <w:r w:rsidRPr="00B42F8D">
        <w:rPr>
          <w:rFonts w:ascii="Palatino Linotype" w:hAnsi="Palatino Linotype" w:cs="Arial"/>
          <w:sz w:val="24"/>
          <w:szCs w:val="24"/>
        </w:rPr>
        <w:t>de igual forma, fue omiso en presentar el Informe Justificado correspondiente.</w:t>
      </w:r>
    </w:p>
    <w:p w:rsidR="00AC3C64" w:rsidRDefault="00520A87" w:rsidP="00B1241C">
      <w:pPr>
        <w:widowControl w:val="0"/>
        <w:autoSpaceDE w:val="0"/>
        <w:autoSpaceDN w:val="0"/>
        <w:adjustRightInd w:val="0"/>
        <w:spacing w:before="240" w:after="240" w:line="360" w:lineRule="auto"/>
        <w:contextualSpacing/>
        <w:jc w:val="both"/>
        <w:rPr>
          <w:rFonts w:ascii="Palatino Linotype" w:hAnsi="Palatino Linotype"/>
        </w:rPr>
      </w:pPr>
      <w:r>
        <w:rPr>
          <w:rFonts w:ascii="Palatino Linotype" w:eastAsia="Palatino Linotype" w:hAnsi="Palatino Linotype" w:cs="Palatino Linotype"/>
          <w:b/>
        </w:rPr>
        <w:t>7.-</w:t>
      </w:r>
      <w:r>
        <w:rPr>
          <w:rFonts w:ascii="Palatino Linotype" w:eastAsia="Palatino Linotype" w:hAnsi="Palatino Linotype" w:cs="Palatino Linotype"/>
        </w:rPr>
        <w:t xml:space="preserve"> </w:t>
      </w:r>
      <w:r w:rsidR="00AC3C64" w:rsidRPr="00911351">
        <w:rPr>
          <w:rFonts w:ascii="Palatino Linotype" w:hAnsi="Palatino Linotype"/>
          <w:b/>
        </w:rPr>
        <w:t xml:space="preserve">Cierre de instrucción. </w:t>
      </w:r>
      <w:r w:rsidR="00AC3C64" w:rsidRPr="00911351">
        <w:rPr>
          <w:rFonts w:ascii="Palatino Linotype" w:hAnsi="Palatino Linotype"/>
        </w:rPr>
        <w:t xml:space="preserve">En </w:t>
      </w:r>
      <w:r w:rsidR="006F1E06">
        <w:rPr>
          <w:rFonts w:ascii="Palatino Linotype" w:hAnsi="Palatino Linotype"/>
        </w:rPr>
        <w:t xml:space="preserve">fecha </w:t>
      </w:r>
      <w:r w:rsidR="0089065A">
        <w:rPr>
          <w:rFonts w:ascii="Palatino Linotype" w:hAnsi="Palatino Linotype"/>
        </w:rPr>
        <w:t>veintinueve de octubre</w:t>
      </w:r>
      <w:r w:rsidR="00BB2163">
        <w:rPr>
          <w:rFonts w:ascii="Palatino Linotype" w:hAnsi="Palatino Linotype"/>
        </w:rPr>
        <w:t xml:space="preserve"> de dos mil veintiuno</w:t>
      </w:r>
      <w:r w:rsidR="006F1E06" w:rsidRPr="00716D67">
        <w:rPr>
          <w:rFonts w:ascii="Palatino Linotype" w:hAnsi="Palatino Linotype"/>
        </w:rPr>
        <w:t xml:space="preserve"> </w:t>
      </w:r>
      <w:r w:rsidR="00BB2163">
        <w:rPr>
          <w:rFonts w:ascii="Palatino Linotype" w:hAnsi="Palatino Linotype"/>
        </w:rPr>
        <w:t>la Comisionada</w:t>
      </w:r>
      <w:r w:rsidR="00AC3C64" w:rsidRPr="00716D67">
        <w:rPr>
          <w:rFonts w:ascii="Palatino Linotype" w:hAnsi="Palatino Linotype"/>
        </w:rPr>
        <w:t xml:space="preserve"> ponente determinó el cierre de instrucción en términos de la fracción </w:t>
      </w:r>
      <w:r w:rsidR="00AD0AB9" w:rsidRPr="00716D67">
        <w:rPr>
          <w:rFonts w:ascii="Palatino Linotype" w:hAnsi="Palatino Linotype"/>
        </w:rPr>
        <w:t>VI del</w:t>
      </w:r>
      <w:r w:rsidR="00AC3C64" w:rsidRPr="00716D67">
        <w:rPr>
          <w:rFonts w:ascii="Palatino Linotype" w:hAnsi="Palatino Linotype"/>
        </w:rPr>
        <w:t xml:space="preserve"> artículo 185 de la Ley de Transparencia y Acceso a la Información Pública</w:t>
      </w:r>
      <w:r w:rsidR="00AC3C64" w:rsidRPr="00911351">
        <w:rPr>
          <w:rFonts w:ascii="Palatino Linotype" w:hAnsi="Palatino Linotype"/>
        </w:rPr>
        <w:t xml:space="preserve"> del Estado de México y Municipios.</w:t>
      </w:r>
    </w:p>
    <w:p w:rsidR="002E5D11" w:rsidRDefault="002E5D11" w:rsidP="00B1241C">
      <w:pPr>
        <w:widowControl w:val="0"/>
        <w:autoSpaceDE w:val="0"/>
        <w:autoSpaceDN w:val="0"/>
        <w:adjustRightInd w:val="0"/>
        <w:spacing w:before="240" w:after="240" w:line="360" w:lineRule="auto"/>
        <w:contextualSpacing/>
        <w:jc w:val="both"/>
        <w:rPr>
          <w:rFonts w:ascii="Palatino Linotype" w:hAnsi="Palatino Linotype"/>
        </w:rPr>
      </w:pPr>
    </w:p>
    <w:p w:rsidR="002E5D11" w:rsidRDefault="002E5D11" w:rsidP="002E5D11">
      <w:pPr>
        <w:widowControl w:val="0"/>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b/>
        </w:rPr>
        <w:t xml:space="preserve">8.- </w:t>
      </w:r>
      <w:r w:rsidRPr="003C5DB5">
        <w:rPr>
          <w:rFonts w:ascii="Palatino Linotype" w:hAnsi="Palatino Linotype" w:cs="Arial"/>
          <w:b/>
        </w:rPr>
        <w:t>Ampliación de</w:t>
      </w:r>
      <w:r>
        <w:rPr>
          <w:rFonts w:ascii="Palatino Linotype" w:hAnsi="Palatino Linotype" w:cs="Arial"/>
          <w:b/>
        </w:rPr>
        <w:t>l plazo.</w:t>
      </w:r>
      <w:r w:rsidRPr="003C5DB5">
        <w:rPr>
          <w:rFonts w:ascii="Palatino Linotype" w:hAnsi="Palatino Linotype" w:cs="Arial"/>
        </w:rPr>
        <w:t xml:space="preserve"> En </w:t>
      </w:r>
      <w:r w:rsidRPr="00F11F6D">
        <w:rPr>
          <w:rFonts w:ascii="Palatino Linotype" w:hAnsi="Palatino Linotype" w:cs="Arial"/>
        </w:rPr>
        <w:t>fecha</w:t>
      </w:r>
      <w:r>
        <w:rPr>
          <w:rFonts w:ascii="Palatino Linotype" w:hAnsi="Palatino Linotype" w:cs="Arial"/>
        </w:rPr>
        <w:t xml:space="preserve"> veintiséis de noviembre</w:t>
      </w:r>
      <w:r w:rsidRPr="003145F5">
        <w:rPr>
          <w:rFonts w:ascii="Palatino Linotype" w:hAnsi="Palatino Linotype" w:cs="Arial"/>
        </w:rPr>
        <w:t xml:space="preserve"> del año dos mil </w:t>
      </w:r>
      <w:r w:rsidRPr="003145F5">
        <w:rPr>
          <w:rFonts w:ascii="Palatino Linotype" w:hAnsi="Palatino Linotype" w:cs="Arial"/>
          <w:bCs/>
        </w:rPr>
        <w:t>veintiuno,</w:t>
      </w:r>
      <w:r w:rsidRPr="003145F5">
        <w:rPr>
          <w:rFonts w:ascii="Palatino Linotype" w:hAnsi="Palatino Linotype" w:cs="Arial"/>
        </w:rPr>
        <w:t xml:space="preserve"> con </w:t>
      </w:r>
      <w:r w:rsidRPr="003C5DB5">
        <w:rPr>
          <w:rFonts w:ascii="Palatino Linotype" w:hAnsi="Palatino Linotype" w:cs="Arial"/>
        </w:rPr>
        <w:t>fundamento en el artículo 181, párrafo tercero de la Ley de Transparencia y Acceso a la Información Pública del Estado de México y Municipios, se acordó la ampliació</w:t>
      </w:r>
      <w:r>
        <w:rPr>
          <w:rFonts w:ascii="Palatino Linotype" w:hAnsi="Palatino Linotype" w:cs="Arial"/>
        </w:rPr>
        <w:t>n del plazo para su resolución.</w:t>
      </w:r>
    </w:p>
    <w:p w:rsidR="00AC3C64" w:rsidRPr="00911351" w:rsidRDefault="00AC3C64" w:rsidP="00AC3C64">
      <w:pPr>
        <w:pStyle w:val="Prrafodelista"/>
        <w:numPr>
          <w:ilvl w:val="0"/>
          <w:numId w:val="1"/>
        </w:numPr>
        <w:spacing w:before="240" w:after="240" w:line="360" w:lineRule="auto"/>
        <w:ind w:left="720"/>
        <w:contextualSpacing/>
        <w:jc w:val="center"/>
        <w:rPr>
          <w:rFonts w:ascii="Palatino Linotype" w:hAnsi="Palatino Linotype" w:cs="Arial"/>
          <w:b/>
        </w:rPr>
      </w:pPr>
      <w:r w:rsidRPr="00911351">
        <w:rPr>
          <w:rFonts w:ascii="Palatino Linotype" w:hAnsi="Palatino Linotype" w:cs="Arial"/>
          <w:b/>
        </w:rPr>
        <w:t>C O N S I D E R A N D O:</w:t>
      </w:r>
    </w:p>
    <w:p w:rsidR="00AC3C64" w:rsidRPr="00911351" w:rsidRDefault="00AC3C64" w:rsidP="00AC3C64">
      <w:pPr>
        <w:spacing w:before="240" w:after="240" w:line="360" w:lineRule="auto"/>
        <w:jc w:val="both"/>
        <w:rPr>
          <w:rFonts w:ascii="Palatino Linotype" w:hAnsi="Palatino Linotype"/>
          <w:shd w:val="clear" w:color="auto" w:fill="FFFFFF"/>
        </w:rPr>
      </w:pPr>
      <w:r w:rsidRPr="00911351">
        <w:rPr>
          <w:rFonts w:ascii="Palatino Linotype" w:hAnsi="Palatino Linotype" w:cs="Arial"/>
          <w:b/>
        </w:rPr>
        <w:t xml:space="preserve">Primero. Competencia. </w:t>
      </w:r>
      <w:r w:rsidRPr="00911351">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BB2163">
        <w:rPr>
          <w:rFonts w:ascii="Palatino Linotype" w:hAnsi="Palatino Linotype"/>
          <w:shd w:val="clear" w:color="auto" w:fill="FFFFFF"/>
        </w:rPr>
        <w:t>trigésimo, trigésimo primero y trigésimo segundo</w:t>
      </w:r>
      <w:r w:rsidRPr="00911351">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00F535D9">
        <w:rPr>
          <w:rStyle w:val="apple-converted-space"/>
          <w:rFonts w:ascii="Palatino Linotype" w:hAnsi="Palatino Linotype"/>
          <w:shd w:val="clear" w:color="auto" w:fill="FFFFFF"/>
        </w:rPr>
        <w:t xml:space="preserve"> </w:t>
      </w:r>
      <w:r w:rsidRPr="00911351">
        <w:rPr>
          <w:rFonts w:ascii="Palatino Linotype" w:hAnsi="Palatino Linotype" w:cs="Arial"/>
        </w:rPr>
        <w:t xml:space="preserve">9, fracciones I y XXIV y 11 </w:t>
      </w:r>
      <w:r w:rsidRPr="00911351">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89065A" w:rsidRDefault="00AC3C64" w:rsidP="0089065A">
      <w:pPr>
        <w:spacing w:before="240" w:after="240" w:line="360" w:lineRule="auto"/>
        <w:jc w:val="both"/>
        <w:rPr>
          <w:rFonts w:ascii="Palatino Linotype" w:hAnsi="Palatino Linotype" w:cs="Arial"/>
          <w:lang w:eastAsia="es-MX"/>
        </w:rPr>
      </w:pPr>
      <w:r w:rsidRPr="00911351">
        <w:rPr>
          <w:rFonts w:ascii="Palatino Linotype" w:hAnsi="Palatino Linotype" w:cs="Arial"/>
          <w:b/>
        </w:rPr>
        <w:lastRenderedPageBreak/>
        <w:t xml:space="preserve">Segundo. Oportunidad y Procedibilidad del </w:t>
      </w:r>
      <w:r w:rsidR="00F535D9" w:rsidRPr="00911351">
        <w:rPr>
          <w:rFonts w:ascii="Palatino Linotype" w:hAnsi="Palatino Linotype" w:cs="Arial"/>
          <w:b/>
        </w:rPr>
        <w:t>Recurso de</w:t>
      </w:r>
      <w:r w:rsidRPr="00911351">
        <w:rPr>
          <w:rFonts w:ascii="Palatino Linotype" w:hAnsi="Palatino Linotype" w:cs="Arial"/>
          <w:b/>
        </w:rPr>
        <w:t xml:space="preserve"> Revisión</w:t>
      </w:r>
      <w:r w:rsidRPr="00911351">
        <w:rPr>
          <w:rFonts w:ascii="Palatino Linotype" w:hAnsi="Palatino Linotype" w:cs="Arial"/>
        </w:rPr>
        <w:t xml:space="preserve">. </w:t>
      </w:r>
      <w:r w:rsidR="0089065A">
        <w:rPr>
          <w:rFonts w:ascii="Palatino Linotype" w:hAnsi="Palatino Linotype" w:cs="Arial"/>
        </w:rPr>
        <w:t>Previo al estudio del fondo del asunto, se procede a analizar los requisitos de oportunidad</w:t>
      </w:r>
      <w:r w:rsidR="002E5D11">
        <w:rPr>
          <w:rFonts w:ascii="Palatino Linotype" w:hAnsi="Palatino Linotype" w:cs="Arial"/>
        </w:rPr>
        <w:t xml:space="preserve"> y procedibilidad que debe</w:t>
      </w:r>
      <w:r w:rsidR="0089065A">
        <w:rPr>
          <w:rFonts w:ascii="Palatino Linotype" w:hAnsi="Palatino Linotype" w:cs="Arial"/>
        </w:rPr>
        <w:t xml:space="preserve"> reunir el recurso de revisión interpuesto, previstos en los artículos </w:t>
      </w:r>
      <w:r w:rsidR="0089065A">
        <w:rPr>
          <w:rFonts w:ascii="Palatino Linotype" w:hAnsi="Palatino Linotype" w:cs="Arial"/>
          <w:lang w:eastAsia="es-MX"/>
        </w:rPr>
        <w:t>178 y 180 de la Ley de Transparencia y Acceso a la Información Pública del Estado de México y Municipios</w:t>
      </w:r>
      <w:r w:rsidR="0089065A">
        <w:rPr>
          <w:rFonts w:ascii="Palatino Linotype" w:hAnsi="Palatino Linotype" w:cs="Arial"/>
        </w:rPr>
        <w:t>.</w:t>
      </w:r>
    </w:p>
    <w:p w:rsidR="0089065A" w:rsidRDefault="0089065A" w:rsidP="0089065A">
      <w:pPr>
        <w:spacing w:before="240" w:after="240" w:line="360" w:lineRule="auto"/>
        <w:jc w:val="both"/>
        <w:rPr>
          <w:rFonts w:ascii="Palatino Linotype" w:hAnsi="Palatino Linotype"/>
        </w:rPr>
      </w:pPr>
      <w:r>
        <w:rPr>
          <w:rFonts w:ascii="Palatino Linotype" w:hAnsi="Palatino Linotype" w:cs="Arial"/>
        </w:rPr>
        <w:t xml:space="preserve">El recurso de revisión fue interpuesto dentro del plazo de quince días hábiles, previsto en el artículo 178 de la </w:t>
      </w:r>
      <w:r>
        <w:rPr>
          <w:rFonts w:ascii="Palatino Linotype" w:hAnsi="Palatino Linotype" w:cs="Arial"/>
          <w:lang w:eastAsia="es-MX"/>
        </w:rPr>
        <w:t>Ley de Transparencia y Acceso a la Información Pública del Estado de México y Municipios</w:t>
      </w:r>
      <w:r>
        <w:rPr>
          <w:rFonts w:ascii="Palatino Linotype" w:hAnsi="Palatino Linotype" w:cs="Arial"/>
        </w:rPr>
        <w:t>, ya que el Sujeto Obligado proporcionó su respuesta a la solic</w:t>
      </w:r>
      <w:r w:rsidR="00B14E94">
        <w:rPr>
          <w:rFonts w:ascii="Palatino Linotype" w:hAnsi="Palatino Linotype" w:cs="Arial"/>
        </w:rPr>
        <w:t>itud de información el cuatro de octubre</w:t>
      </w:r>
      <w:r>
        <w:rPr>
          <w:rFonts w:ascii="Palatino Linotype" w:hAnsi="Palatino Linotype" w:cs="Arial"/>
        </w:rPr>
        <w:t xml:space="preserve"> de dos mil veintiuno, mientras que el recurrente </w:t>
      </w:r>
      <w:r>
        <w:rPr>
          <w:rFonts w:ascii="Palatino Linotype" w:hAnsi="Palatino Linotype"/>
        </w:rPr>
        <w:t>interpuso el recurso de revisión el</w:t>
      </w:r>
      <w:r>
        <w:rPr>
          <w:rFonts w:ascii="Palatino Linotype" w:eastAsia="Palatino Linotype" w:hAnsi="Palatino Linotype" w:cs="Palatino Linotype"/>
        </w:rPr>
        <w:t xml:space="preserve"> </w:t>
      </w:r>
      <w:r>
        <w:rPr>
          <w:rFonts w:ascii="Palatino Linotype" w:hAnsi="Palatino Linotype"/>
        </w:rPr>
        <w:t>mismo día, mes y año, esto es el mismo día hábil en el que tuvo conocimiento de la respuesta; circunstancia que no es determinante para declararlo extemporáneo, toda vez que el tiempo concedido es para delimitar el término en que puede impugnarse la respuesta, lo cual no impide que se presente antes de iniciado el plazo previsto.</w:t>
      </w:r>
    </w:p>
    <w:p w:rsidR="0089065A" w:rsidRDefault="0089065A" w:rsidP="0089065A">
      <w:pPr>
        <w:spacing w:before="240" w:after="240" w:line="360" w:lineRule="auto"/>
        <w:jc w:val="both"/>
        <w:rPr>
          <w:rFonts w:ascii="Palatino Linotype" w:hAnsi="Palatino Linotype"/>
        </w:rPr>
      </w:pPr>
      <w:r>
        <w:rPr>
          <w:rFonts w:ascii="Palatino Linotype" w:hAnsi="Palatino Linotype"/>
        </w:rPr>
        <w:t>Resulta aplicable el siguiente criterio de este Órgano Garante que se robustece con la jurisprudencia número la./J.41/2015 (l0a.), Décima época, sustentada por la Primera Sala de la Suprema Corte de Justicia de la Nación, visible en la página 569, libro 19, tomo I, de la Gaceta del Semanario Judicial de la Federación, del mes de junio de 2015, cuyo rubro y texto esgrimen:</w:t>
      </w:r>
    </w:p>
    <w:p w:rsidR="0089065A" w:rsidRDefault="0089065A" w:rsidP="0089065A">
      <w:pPr>
        <w:pStyle w:val="Textoindependiente"/>
        <w:kinsoku w:val="0"/>
        <w:overflowPunct w:val="0"/>
        <w:spacing w:before="5"/>
        <w:rPr>
          <w:i/>
          <w:iCs/>
          <w:sz w:val="24"/>
          <w:szCs w:val="24"/>
          <w:highlight w:val="yellow"/>
        </w:rPr>
      </w:pPr>
    </w:p>
    <w:p w:rsidR="0089065A" w:rsidRDefault="0089065A" w:rsidP="0089065A">
      <w:pPr>
        <w:pStyle w:val="Prrafodelista"/>
        <w:autoSpaceDE w:val="0"/>
        <w:autoSpaceDN w:val="0"/>
        <w:adjustRightInd w:val="0"/>
        <w:ind w:left="567" w:right="760"/>
        <w:jc w:val="both"/>
        <w:rPr>
          <w:rFonts w:ascii="Palatino Linotype" w:hAnsi="Palatino Linotype" w:cs="Arial"/>
          <w:i/>
        </w:rPr>
      </w:pPr>
      <w:r>
        <w:rPr>
          <w:rFonts w:ascii="Palatino Linotype" w:hAnsi="Palatino Linotype" w:cs="Arial"/>
        </w:rPr>
        <w:t>"</w:t>
      </w:r>
      <w:r>
        <w:rPr>
          <w:rFonts w:ascii="Palatino Linotype" w:hAnsi="Palatino Linotype" w:cs="Arial"/>
          <w:i/>
        </w:rPr>
        <w:t>RECURSO DE RECLAMACIÓN. SU INTERPOSICIÓN NO ES EXTEMPORÁNEA SI SE REALIZA ANTES DE QUE INICIE EL PLAZO PARA HACERLO.</w:t>
      </w:r>
    </w:p>
    <w:p w:rsidR="0089065A" w:rsidRDefault="0089065A" w:rsidP="0089065A">
      <w:pPr>
        <w:pStyle w:val="Prrafodelista"/>
        <w:autoSpaceDE w:val="0"/>
        <w:autoSpaceDN w:val="0"/>
        <w:adjustRightInd w:val="0"/>
        <w:ind w:left="567" w:right="760"/>
        <w:jc w:val="both"/>
        <w:rPr>
          <w:rFonts w:ascii="Palatino Linotype" w:hAnsi="Palatino Linotype" w:cs="Arial"/>
          <w:i/>
        </w:rPr>
      </w:pPr>
      <w:r>
        <w:rPr>
          <w:rFonts w:ascii="Palatino Linotype" w:hAnsi="Palatino Linotype" w:cs="Arial"/>
          <w:i/>
        </w:rPr>
        <w:t xml:space="preserve">Conforme al artículo 104, párrafo segundo, de la Ley de Amparo, el recurso de reclamación podrá interponerse por cualquiera de las partes, por escrito, dentro del </w:t>
      </w:r>
      <w:r>
        <w:rPr>
          <w:rFonts w:ascii="Palatino Linotype" w:hAnsi="Palatino Linotype" w:cs="Arial"/>
          <w:i/>
        </w:rPr>
        <w:lastRenderedPageBreak/>
        <w:t>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rsidR="0089065A" w:rsidRDefault="0089065A" w:rsidP="0089065A">
      <w:pPr>
        <w:pStyle w:val="Prrafodelista"/>
        <w:autoSpaceDE w:val="0"/>
        <w:autoSpaceDN w:val="0"/>
        <w:adjustRightInd w:val="0"/>
        <w:ind w:left="567" w:right="760"/>
        <w:jc w:val="both"/>
        <w:rPr>
          <w:rFonts w:ascii="Palatino Linotype" w:hAnsi="Palatino Linotype" w:cs="Arial"/>
        </w:rPr>
      </w:pPr>
      <w:r>
        <w:rPr>
          <w:rFonts w:ascii="Palatino Linotype" w:hAnsi="Palatino Linotype" w:cs="Arial"/>
          <w:i/>
        </w:rPr>
        <w:t>De ahí que si dicho recurso se interpone antes de que inicie el plazo para hacerlo, su presentación no es extemporánea…</w:t>
      </w:r>
      <w:r>
        <w:rPr>
          <w:rFonts w:ascii="Palatino Linotype" w:hAnsi="Palatino Linotype" w:cs="Arial"/>
        </w:rPr>
        <w:t>"(Sic)</w:t>
      </w:r>
    </w:p>
    <w:p w:rsidR="0089065A" w:rsidRDefault="0089065A" w:rsidP="0089065A">
      <w:pPr>
        <w:spacing w:before="240" w:after="240" w:line="360" w:lineRule="auto"/>
        <w:ind w:right="-93"/>
        <w:jc w:val="both"/>
        <w:rPr>
          <w:rFonts w:ascii="Palatino Linotype" w:hAnsi="Palatino Linotype"/>
          <w:color w:val="000000"/>
        </w:rPr>
      </w:pPr>
      <w:r>
        <w:rPr>
          <w:rFonts w:ascii="Palatino Linotype" w:hAnsi="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89065A" w:rsidRDefault="0089065A" w:rsidP="0089065A">
      <w:pPr>
        <w:spacing w:before="240" w:after="240" w:line="360" w:lineRule="auto"/>
        <w:jc w:val="both"/>
        <w:rPr>
          <w:rFonts w:ascii="Palatino Linotype" w:hAnsi="Palatino Linotype" w:cs="Arial"/>
        </w:rPr>
      </w:pPr>
      <w:r>
        <w:rPr>
          <w:rFonts w:ascii="Palatino Linotype" w:hAnsi="Palatino Linotype"/>
        </w:rPr>
        <w:t>Asimismo, resulta procedente</w:t>
      </w:r>
      <w:r>
        <w:rPr>
          <w:rFonts w:ascii="Palatino Linotype" w:hAnsi="Palatino Linotype" w:cs="Arial"/>
        </w:rPr>
        <w:t xml:space="preserve"> la interposición del recurso de revisión al rubro anotado, toda vez que se actualiza las hipótesis previstas en el artículo 179, fracción </w:t>
      </w:r>
      <w:r w:rsidR="007F22EB">
        <w:rPr>
          <w:rFonts w:ascii="Palatino Linotype" w:hAnsi="Palatino Linotype" w:cs="Arial"/>
        </w:rPr>
        <w:t>I</w:t>
      </w:r>
      <w:r>
        <w:rPr>
          <w:rFonts w:ascii="Palatino Linotype" w:hAnsi="Palatino Linotype" w:cs="Arial"/>
        </w:rPr>
        <w:t>I de la ley de la materia, que a la letra dice:</w:t>
      </w:r>
    </w:p>
    <w:p w:rsidR="00B14E94" w:rsidRDefault="0089065A" w:rsidP="00B14E94">
      <w:pPr>
        <w:autoSpaceDE w:val="0"/>
        <w:autoSpaceDN w:val="0"/>
        <w:adjustRightInd w:val="0"/>
        <w:ind w:left="1276" w:right="1752"/>
        <w:jc w:val="both"/>
        <w:rPr>
          <w:rFonts w:ascii="Palatino Linotype" w:hAnsi="Palatino Linotype" w:cs="Arial"/>
          <w:i/>
          <w:sz w:val="22"/>
          <w:szCs w:val="22"/>
        </w:rPr>
      </w:pPr>
      <w:r>
        <w:rPr>
          <w:rFonts w:ascii="Palatino Linotype" w:hAnsi="Palatino Linotype" w:cs="Arial"/>
          <w:bCs/>
          <w:i/>
          <w:sz w:val="22"/>
          <w:szCs w:val="22"/>
        </w:rPr>
        <w:t>“</w:t>
      </w:r>
      <w:r>
        <w:rPr>
          <w:rFonts w:ascii="Palatino Linotype" w:hAnsi="Palatino Linotype" w:cs="Arial"/>
          <w:b/>
          <w:bCs/>
          <w:i/>
          <w:sz w:val="22"/>
          <w:szCs w:val="22"/>
        </w:rPr>
        <w:t xml:space="preserve">Artículo 179. </w:t>
      </w:r>
      <w:r>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hAnsi="Palatino Linotype" w:cs="Arial"/>
          <w:i/>
          <w:szCs w:val="22"/>
        </w:rPr>
        <w:t>causas</w:t>
      </w:r>
      <w:r>
        <w:rPr>
          <w:rFonts w:ascii="Palatino Linotype" w:hAnsi="Palatino Linotype" w:cs="Arial"/>
          <w:i/>
          <w:sz w:val="22"/>
          <w:szCs w:val="22"/>
        </w:rPr>
        <w:t>:</w:t>
      </w:r>
    </w:p>
    <w:p w:rsidR="00B14E94" w:rsidRDefault="00B14E94" w:rsidP="00B14E94">
      <w:pPr>
        <w:autoSpaceDE w:val="0"/>
        <w:autoSpaceDN w:val="0"/>
        <w:adjustRightInd w:val="0"/>
        <w:ind w:left="1276" w:right="1752"/>
        <w:jc w:val="both"/>
        <w:rPr>
          <w:rFonts w:ascii="Palatino Linotype" w:hAnsi="Palatino Linotype" w:cs="Arial"/>
          <w:i/>
          <w:sz w:val="22"/>
          <w:szCs w:val="22"/>
        </w:rPr>
      </w:pPr>
      <w:r>
        <w:rPr>
          <w:rFonts w:ascii="Palatino Linotype" w:hAnsi="Palatino Linotype" w:cs="Arial"/>
          <w:i/>
          <w:sz w:val="22"/>
          <w:szCs w:val="22"/>
        </w:rPr>
        <w:t>…</w:t>
      </w:r>
    </w:p>
    <w:p w:rsidR="0089065A" w:rsidRPr="00B14E94" w:rsidRDefault="002E5D11" w:rsidP="00B14E94">
      <w:pPr>
        <w:autoSpaceDE w:val="0"/>
        <w:autoSpaceDN w:val="0"/>
        <w:adjustRightInd w:val="0"/>
        <w:ind w:left="1276" w:right="1752"/>
        <w:jc w:val="both"/>
        <w:rPr>
          <w:rFonts w:ascii="Palatino Linotype" w:hAnsi="Palatino Linotype" w:cs="Arial"/>
          <w:i/>
          <w:sz w:val="22"/>
          <w:szCs w:val="22"/>
        </w:rPr>
      </w:pPr>
      <w:r w:rsidRPr="002E5D11">
        <w:rPr>
          <w:rFonts w:ascii="Palatino Linotype" w:hAnsi="Palatino Linotype" w:cs="Arial"/>
          <w:i/>
          <w:sz w:val="22"/>
          <w:szCs w:val="22"/>
        </w:rPr>
        <w:t>II. La clasificación de la información</w:t>
      </w:r>
      <w:r w:rsidR="0089065A" w:rsidRPr="007F22EB">
        <w:rPr>
          <w:rFonts w:ascii="Palatino Linotype" w:hAnsi="Palatino Linotype" w:cs="Arial"/>
          <w:i/>
          <w:sz w:val="22"/>
          <w:szCs w:val="22"/>
        </w:rPr>
        <w:t>…”</w:t>
      </w:r>
      <w:r w:rsidR="0089065A" w:rsidRPr="00B14E94">
        <w:rPr>
          <w:rFonts w:ascii="Palatino Linotype" w:hAnsi="Palatino Linotype" w:cs="Arial"/>
          <w:i/>
        </w:rPr>
        <w:t xml:space="preserve"> (Sic)</w:t>
      </w:r>
    </w:p>
    <w:p w:rsidR="001A2D4B" w:rsidRDefault="001A2D4B" w:rsidP="00BB2163">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rsidR="00DF3A3E" w:rsidRPr="00DF3A3E" w:rsidRDefault="00DF3A3E" w:rsidP="00A037B6">
      <w:pPr>
        <w:pStyle w:val="paragraph"/>
        <w:spacing w:before="0" w:beforeAutospacing="0" w:after="240" w:afterAutospacing="0" w:line="360" w:lineRule="auto"/>
        <w:ind w:right="-150"/>
        <w:jc w:val="both"/>
        <w:textAlignment w:val="baseline"/>
        <w:rPr>
          <w:rFonts w:cs="Arial"/>
        </w:rPr>
      </w:pPr>
      <w:r w:rsidRPr="008B38A0">
        <w:rPr>
          <w:rFonts w:ascii="Palatino Linotype" w:hAnsi="Palatino Linotype" w:cs="Arial"/>
          <w:b/>
        </w:rPr>
        <w:t xml:space="preserve">Tercero. </w:t>
      </w:r>
      <w:r w:rsidRPr="005563ED">
        <w:rPr>
          <w:rFonts w:ascii="Palatino Linotype" w:hAnsi="Palatino Linotype" w:cs="Arial"/>
          <w:b/>
        </w:rPr>
        <w:t>Materia de Revisión</w:t>
      </w:r>
      <w:r>
        <w:rPr>
          <w:rFonts w:ascii="Palatino Linotype" w:hAnsi="Palatino Linotype" w:cs="Arial"/>
        </w:rPr>
        <w:t xml:space="preserve">: </w:t>
      </w:r>
      <w:r w:rsidRPr="003F5D4D">
        <w:rPr>
          <w:rFonts w:ascii="Palatino Linotype" w:hAnsi="Palatino Linotype" w:cs="Arial"/>
        </w:rPr>
        <w:t xml:space="preserve">Con base en las constancias que obran en </w:t>
      </w:r>
      <w:r>
        <w:rPr>
          <w:rFonts w:ascii="Palatino Linotype" w:hAnsi="Palatino Linotype" w:cs="Arial"/>
        </w:rPr>
        <w:t>el</w:t>
      </w:r>
      <w:r w:rsidRPr="003F5D4D">
        <w:rPr>
          <w:rFonts w:ascii="Palatino Linotype" w:hAnsi="Palatino Linotype" w:cs="Arial"/>
        </w:rPr>
        <w:t xml:space="preserve"> </w:t>
      </w:r>
      <w:r>
        <w:rPr>
          <w:rFonts w:ascii="Palatino Linotype" w:hAnsi="Palatino Linotype" w:cs="Arial"/>
        </w:rPr>
        <w:t xml:space="preserve">expediente </w:t>
      </w:r>
      <w:r w:rsidRPr="003F5D4D">
        <w:rPr>
          <w:rFonts w:ascii="Palatino Linotype" w:hAnsi="Palatino Linotype" w:cs="Arial"/>
        </w:rPr>
        <w:t xml:space="preserve">que se actúa, este Instituto tiene la convicción de que la presente resolución tiene como objetivo central determinar si </w:t>
      </w:r>
      <w:r w:rsidRPr="00DF3A3E">
        <w:rPr>
          <w:rFonts w:ascii="Palatino Linotype" w:hAnsi="Palatino Linotype" w:cs="Arial"/>
        </w:rPr>
        <w:t xml:space="preserve">la respuesta </w:t>
      </w:r>
      <w:r>
        <w:rPr>
          <w:rFonts w:ascii="Palatino Linotype" w:hAnsi="Palatino Linotype" w:cs="Arial"/>
        </w:rPr>
        <w:t xml:space="preserve">proporcionada por el </w:t>
      </w:r>
      <w:r w:rsidR="00174388">
        <w:rPr>
          <w:rFonts w:ascii="Palatino Linotype" w:hAnsi="Palatino Linotype" w:cs="Arial"/>
        </w:rPr>
        <w:t>Sujeto Obligado</w:t>
      </w:r>
      <w:r w:rsidRPr="00DF3A3E">
        <w:rPr>
          <w:rFonts w:ascii="Palatino Linotype" w:hAnsi="Palatino Linotype" w:cs="Arial"/>
        </w:rPr>
        <w:t>, es correcta y suficiente para tener por atendida la solicitud de acceso a la información.</w:t>
      </w:r>
    </w:p>
    <w:p w:rsidR="00174388" w:rsidRPr="00401D37" w:rsidRDefault="00A037B6" w:rsidP="00AC3C64">
      <w:pPr>
        <w:spacing w:before="240" w:after="240" w:line="360" w:lineRule="auto"/>
        <w:jc w:val="both"/>
        <w:rPr>
          <w:rFonts w:ascii="Palatino Linotype" w:hAnsi="Palatino Linotype"/>
        </w:rPr>
      </w:pPr>
      <w:r>
        <w:rPr>
          <w:rFonts w:ascii="Palatino Linotype" w:hAnsi="Palatino Linotype" w:cs="Arial"/>
          <w:b/>
        </w:rPr>
        <w:lastRenderedPageBreak/>
        <w:t xml:space="preserve">Cuarto. </w:t>
      </w:r>
      <w:r w:rsidR="00AC3C64" w:rsidRPr="00911351">
        <w:rPr>
          <w:rFonts w:ascii="Palatino Linotype" w:hAnsi="Palatino Linotype" w:cs="Arial"/>
          <w:b/>
        </w:rPr>
        <w:t>Estudio de fondo</w:t>
      </w:r>
      <w:r w:rsidR="00DF3A3E">
        <w:rPr>
          <w:rFonts w:ascii="Palatino Linotype" w:hAnsi="Palatino Linotype" w:cs="Arial"/>
          <w:b/>
        </w:rPr>
        <w:t xml:space="preserve"> del asunto</w:t>
      </w:r>
      <w:r w:rsidR="00AC3C64" w:rsidRPr="00911351">
        <w:rPr>
          <w:rFonts w:ascii="Palatino Linotype" w:hAnsi="Palatino Linotype" w:cs="Arial"/>
          <w:b/>
        </w:rPr>
        <w:t>.</w:t>
      </w:r>
      <w:r w:rsidR="000A673D">
        <w:rPr>
          <w:rFonts w:ascii="Palatino Linotype" w:hAnsi="Palatino Linotype" w:cs="Arial"/>
          <w:b/>
        </w:rPr>
        <w:t xml:space="preserve"> </w:t>
      </w:r>
      <w:r w:rsidR="00AC3C64" w:rsidRPr="00911351">
        <w:rPr>
          <w:rFonts w:ascii="Palatino Linotype" w:hAnsi="Palatino Linotype"/>
        </w:rPr>
        <w:t xml:space="preserve">Del análisis de la solicitud de información motivo </w:t>
      </w:r>
      <w:r w:rsidR="00AC3C64" w:rsidRPr="00401D37">
        <w:rPr>
          <w:rFonts w:ascii="Palatino Linotype" w:hAnsi="Palatino Linotype"/>
        </w:rPr>
        <w:t>del recurso de revisión que ahora s</w:t>
      </w:r>
      <w:r w:rsidR="00174388" w:rsidRPr="00401D37">
        <w:rPr>
          <w:rFonts w:ascii="Palatino Linotype" w:hAnsi="Palatino Linotype"/>
        </w:rPr>
        <w:t xml:space="preserve">e resuelve, se advierte </w:t>
      </w:r>
      <w:r w:rsidR="00AC3C64" w:rsidRPr="00401D37">
        <w:rPr>
          <w:rFonts w:ascii="Palatino Linotype" w:hAnsi="Palatino Linotype"/>
        </w:rPr>
        <w:t>que el particu</w:t>
      </w:r>
      <w:r w:rsidR="00C16F76">
        <w:rPr>
          <w:rFonts w:ascii="Palatino Linotype" w:hAnsi="Palatino Linotype"/>
        </w:rPr>
        <w:t xml:space="preserve">lar requirió al </w:t>
      </w:r>
      <w:r w:rsidR="007F22EB">
        <w:rPr>
          <w:rFonts w:ascii="Palatino Linotype" w:hAnsi="Palatino Linotype" w:cs="Arial"/>
          <w:b/>
        </w:rPr>
        <w:t>Ayuntamiento de Acambay de Ruiz de Castañeda</w:t>
      </w:r>
      <w:r w:rsidR="00174388" w:rsidRPr="00401D37">
        <w:rPr>
          <w:rFonts w:ascii="Palatino Linotype" w:hAnsi="Palatino Linotype"/>
        </w:rPr>
        <w:t>, lo siguiente:</w:t>
      </w:r>
    </w:p>
    <w:p w:rsidR="00B43AA8" w:rsidRPr="00FF624F" w:rsidRDefault="007F22EB" w:rsidP="007F22EB">
      <w:pPr>
        <w:pStyle w:val="Prrafodelista"/>
        <w:numPr>
          <w:ilvl w:val="0"/>
          <w:numId w:val="17"/>
        </w:numPr>
        <w:spacing w:before="240" w:after="240" w:line="360" w:lineRule="auto"/>
        <w:jc w:val="both"/>
        <w:rPr>
          <w:rFonts w:ascii="Palatino Linotype" w:hAnsi="Palatino Linotype"/>
          <w:sz w:val="24"/>
          <w:szCs w:val="24"/>
        </w:rPr>
      </w:pPr>
      <w:r w:rsidRPr="00FF624F">
        <w:rPr>
          <w:rFonts w:ascii="Palatino Linotype" w:hAnsi="Palatino Linotype"/>
          <w:sz w:val="24"/>
          <w:szCs w:val="24"/>
        </w:rPr>
        <w:t>Solicito me informen cuánto se le debe a cada proveedor del Ayuntamiento.</w:t>
      </w:r>
    </w:p>
    <w:p w:rsidR="00B43AA8" w:rsidRDefault="001A2D4B" w:rsidP="001A2D4B">
      <w:pPr>
        <w:spacing w:before="240" w:after="240" w:line="360" w:lineRule="auto"/>
        <w:jc w:val="both"/>
        <w:rPr>
          <w:rFonts w:ascii="Palatino Linotype" w:hAnsi="Palatino Linotype"/>
        </w:rPr>
      </w:pPr>
      <w:r w:rsidRPr="001A2D4B">
        <w:rPr>
          <w:rFonts w:ascii="Palatino Linotype" w:hAnsi="Palatino Linotype"/>
        </w:rPr>
        <w:t>Por su parte el Suje</w:t>
      </w:r>
      <w:r w:rsidR="00EC47A9">
        <w:rPr>
          <w:rFonts w:ascii="Palatino Linotype" w:hAnsi="Palatino Linotype"/>
        </w:rPr>
        <w:t xml:space="preserve">to Obligado </w:t>
      </w:r>
      <w:r w:rsidR="00B43AA8">
        <w:rPr>
          <w:rFonts w:ascii="Palatino Linotype" w:hAnsi="Palatino Linotype"/>
        </w:rPr>
        <w:t>emi</w:t>
      </w:r>
      <w:r w:rsidR="007F22EB">
        <w:rPr>
          <w:rFonts w:ascii="Palatino Linotype" w:hAnsi="Palatino Linotype"/>
        </w:rPr>
        <w:t>tió su respuesta a través del siguiente archivo electrónico</w:t>
      </w:r>
      <w:r w:rsidR="00B43AA8">
        <w:rPr>
          <w:rFonts w:ascii="Palatino Linotype" w:hAnsi="Palatino Linotype"/>
        </w:rPr>
        <w:t>:</w:t>
      </w:r>
    </w:p>
    <w:p w:rsidR="007F22EB" w:rsidRDefault="007F22EB" w:rsidP="00E12D09">
      <w:pPr>
        <w:shd w:val="clear" w:color="auto" w:fill="FFFFFF"/>
        <w:spacing w:before="240" w:after="240" w:line="360" w:lineRule="auto"/>
        <w:jc w:val="both"/>
        <w:rPr>
          <w:rFonts w:ascii="Palatino Linotype" w:hAnsi="Palatino Linotype" w:cs="Arial"/>
        </w:rPr>
      </w:pPr>
      <w:r>
        <w:rPr>
          <w:rFonts w:ascii="Palatino Linotype" w:hAnsi="Palatino Linotype" w:cs="Arial"/>
        </w:rPr>
        <w:t>“</w:t>
      </w:r>
      <w:hyperlink r:id="rId10" w:tgtFrame="_blank" w:history="1">
        <w:r w:rsidRPr="0055042A">
          <w:rPr>
            <w:rFonts w:ascii="Palatino Linotype" w:hAnsi="Palatino Linotype"/>
          </w:rPr>
          <w:t>Respuesta de la solicitud 124.pdf</w:t>
        </w:r>
      </w:hyperlink>
      <w:r w:rsidRPr="006A3CB6">
        <w:rPr>
          <w:rFonts w:ascii="Palatino Linotype" w:hAnsi="Palatino Linotype" w:cs="Arial"/>
        </w:rPr>
        <w:t>”</w:t>
      </w:r>
      <w:r>
        <w:rPr>
          <w:rFonts w:ascii="Palatino Linotype" w:hAnsi="Palatino Linotype" w:cs="Arial"/>
        </w:rPr>
        <w:t xml:space="preserve">, el cual contiene las respuestas </w:t>
      </w:r>
      <w:r w:rsidR="00FF624F">
        <w:rPr>
          <w:rFonts w:ascii="Palatino Linotype" w:hAnsi="Palatino Linotype" w:cs="Arial"/>
        </w:rPr>
        <w:t xml:space="preserve">a la solicitud de acceso a la información del particular, </w:t>
      </w:r>
      <w:r>
        <w:rPr>
          <w:rFonts w:ascii="Palatino Linotype" w:hAnsi="Palatino Linotype" w:cs="Arial"/>
        </w:rPr>
        <w:t>de las siguientes áreas del Sujeto Obligado:</w:t>
      </w:r>
    </w:p>
    <w:p w:rsidR="007F22EB" w:rsidRDefault="007F22EB" w:rsidP="00E12D09">
      <w:pPr>
        <w:shd w:val="clear" w:color="auto" w:fill="FFFFFF"/>
        <w:spacing w:before="240" w:after="240" w:line="360" w:lineRule="auto"/>
        <w:jc w:val="both"/>
        <w:rPr>
          <w:rFonts w:ascii="Palatino Linotype" w:hAnsi="Palatino Linotype" w:cs="Arial"/>
        </w:rPr>
      </w:pPr>
      <w:r>
        <w:rPr>
          <w:rFonts w:ascii="Palatino Linotype" w:hAnsi="Palatino Linotype" w:cs="Arial"/>
        </w:rPr>
        <w:t xml:space="preserve">-Director de Obras Públicas, el cual </w:t>
      </w:r>
      <w:r w:rsidR="00FF624F">
        <w:rPr>
          <w:rFonts w:ascii="Palatino Linotype" w:hAnsi="Palatino Linotype" w:cs="Arial"/>
        </w:rPr>
        <w:t xml:space="preserve">señaló </w:t>
      </w:r>
      <w:r w:rsidR="00BF160C">
        <w:rPr>
          <w:rFonts w:ascii="Palatino Linotype" w:hAnsi="Palatino Linotype" w:cs="Arial"/>
        </w:rPr>
        <w:t>que en virtud del análisis de la solicitud, lo solicitado no corresponde a la información generada por dicha Dirección, ya que no dispone directamente a los pagos de los proveedores, finalizando, que el encargado de realizarlo es la Tesorería Municipal.</w:t>
      </w:r>
    </w:p>
    <w:p w:rsidR="00BF160C" w:rsidRDefault="00BF160C" w:rsidP="00E12D09">
      <w:pPr>
        <w:shd w:val="clear" w:color="auto" w:fill="FFFFFF"/>
        <w:spacing w:before="240" w:after="240" w:line="360" w:lineRule="auto"/>
        <w:jc w:val="both"/>
        <w:rPr>
          <w:rFonts w:ascii="Palatino Linotype" w:hAnsi="Palatino Linotype" w:cs="Arial"/>
        </w:rPr>
      </w:pPr>
      <w:r>
        <w:rPr>
          <w:rFonts w:ascii="Palatino Linotype" w:hAnsi="Palatino Linotype" w:cs="Arial"/>
        </w:rPr>
        <w:t>-Unidad de Adquisiciones y Recurso Materiales, señaló que se encuentra imposibilitada</w:t>
      </w:r>
      <w:r w:rsidR="00BE46F1">
        <w:rPr>
          <w:rFonts w:ascii="Palatino Linotype" w:hAnsi="Palatino Linotype" w:cs="Arial"/>
        </w:rPr>
        <w:t xml:space="preserve"> para dar contestación a la solicitud en virtud de que no son atribuciones de dicha Unidad, señalando cuales son las atribuciones del Tesorero Municipal.</w:t>
      </w:r>
    </w:p>
    <w:p w:rsidR="00BE46F1" w:rsidRDefault="00BE46F1" w:rsidP="00E12D09">
      <w:pPr>
        <w:shd w:val="clear" w:color="auto" w:fill="FFFFFF"/>
        <w:spacing w:before="240" w:after="240" w:line="360" w:lineRule="auto"/>
        <w:jc w:val="both"/>
        <w:rPr>
          <w:rFonts w:ascii="Palatino Linotype" w:hAnsi="Palatino Linotype" w:cs="Arial"/>
        </w:rPr>
      </w:pPr>
      <w:r>
        <w:rPr>
          <w:rFonts w:ascii="Palatino Linotype" w:hAnsi="Palatino Linotype" w:cs="Arial"/>
        </w:rPr>
        <w:t>-Titular de la Dirección del Instituto Municipal de Cultura Física y Deporte de Acambay, el cual señaló que no tiene ningún adeudo con ningún proveedor, de acuerdo al fundamento legal que señala en su respuesta.</w:t>
      </w:r>
    </w:p>
    <w:p w:rsidR="00A85929" w:rsidRDefault="00BE46F1" w:rsidP="00E12D09">
      <w:pPr>
        <w:shd w:val="clear" w:color="auto" w:fill="FFFFFF"/>
        <w:spacing w:before="240" w:after="240" w:line="360" w:lineRule="auto"/>
        <w:jc w:val="both"/>
        <w:rPr>
          <w:rFonts w:ascii="Palatino Linotype" w:hAnsi="Palatino Linotype" w:cs="Arial"/>
        </w:rPr>
      </w:pPr>
      <w:r>
        <w:rPr>
          <w:rFonts w:ascii="Palatino Linotype" w:hAnsi="Palatino Linotype" w:cs="Arial"/>
        </w:rPr>
        <w:t xml:space="preserve">-Tesorero del Sistema Municipal DIF de Acambay de Ruiz Castañeda, señaló que un análisis a la solicitud de acceso a la información del particular, la misma va dirigida </w:t>
      </w:r>
      <w:r>
        <w:rPr>
          <w:rFonts w:ascii="Palatino Linotype" w:hAnsi="Palatino Linotype" w:cs="Arial"/>
        </w:rPr>
        <w:lastRenderedPageBreak/>
        <w:t xml:space="preserve">plena y directamente al Ayuntamiento de Acambay, no así al Sistema Municipal DIF de Acambay de Ruiz Castañeda, siendo que son distintas y que cuentan con personalidad jurídica y patrimonio propio, distinguiéndose una de </w:t>
      </w:r>
      <w:r w:rsidR="00A85929">
        <w:rPr>
          <w:rFonts w:ascii="Palatino Linotype" w:hAnsi="Palatino Linotype" w:cs="Arial"/>
        </w:rPr>
        <w:t xml:space="preserve">la </w:t>
      </w:r>
      <w:r>
        <w:rPr>
          <w:rFonts w:ascii="Palatino Linotype" w:hAnsi="Palatino Linotype" w:cs="Arial"/>
        </w:rPr>
        <w:t>otra</w:t>
      </w:r>
      <w:r w:rsidR="00A85929">
        <w:rPr>
          <w:rFonts w:ascii="Palatino Linotype" w:hAnsi="Palatino Linotype" w:cs="Arial"/>
        </w:rPr>
        <w:t xml:space="preserve"> a razón de sus funciones y fines, de acuerdo al fundamento legal que señala en su respuesta.</w:t>
      </w:r>
      <w:r>
        <w:rPr>
          <w:rFonts w:ascii="Palatino Linotype" w:hAnsi="Palatino Linotype" w:cs="Arial"/>
        </w:rPr>
        <w:t xml:space="preserve"> </w:t>
      </w:r>
    </w:p>
    <w:p w:rsidR="00A85929" w:rsidRDefault="00A85929" w:rsidP="00E12D09">
      <w:pPr>
        <w:shd w:val="clear" w:color="auto" w:fill="FFFFFF"/>
        <w:spacing w:before="240" w:after="240" w:line="360" w:lineRule="auto"/>
        <w:jc w:val="both"/>
        <w:rPr>
          <w:rFonts w:ascii="Palatino Linotype" w:hAnsi="Palatino Linotype" w:cs="Arial"/>
        </w:rPr>
      </w:pPr>
      <w:r>
        <w:rPr>
          <w:rFonts w:ascii="Palatino Linotype" w:hAnsi="Palatino Linotype" w:cs="Arial"/>
        </w:rPr>
        <w:t>-Encargado del Despacho de Tesorería Municipal, el cual informó que la información solicitada corresponde a la información generada y contenida, recopilada, administrada, generada, procesada y archivada, por el Sujeto Obligado, de acuerdo al fundamento legal que señala en su respuesta; adjuntando a la respuesta el Estado Analítico de deuda y otros pasivos vigente al 30 de junio del 2021, constante de cinco fojas, en versión pública en donde el Sujeto Obligado suprimió información correspondiente al nombre del proveedor; sin que se advierta el Acuerdo del Comité de Transparencia del Ayuntamiento de Ruiz Castañeda por medio del cual justifique la versión pública.</w:t>
      </w:r>
    </w:p>
    <w:p w:rsidR="00E12D09" w:rsidRDefault="00E12D09" w:rsidP="00E12D09">
      <w:pPr>
        <w:shd w:val="clear" w:color="auto" w:fill="FFFFFF"/>
        <w:spacing w:before="240" w:after="240" w:line="360" w:lineRule="auto"/>
        <w:jc w:val="both"/>
        <w:rPr>
          <w:rFonts w:ascii="Palatino Linotype" w:hAnsi="Palatino Linotype" w:cs="Arial"/>
        </w:rPr>
      </w:pPr>
      <w:r w:rsidRPr="002C77CA">
        <w:rPr>
          <w:rFonts w:ascii="Palatino Linotype" w:hAnsi="Palatino Linotype" w:cs="Arial"/>
        </w:rPr>
        <w:t xml:space="preserve">No conforme el particular con la respuesta, interpone el recurso de revisión que </w:t>
      </w:r>
      <w:r>
        <w:rPr>
          <w:rFonts w:ascii="Palatino Linotype" w:hAnsi="Palatino Linotype" w:cs="Arial"/>
        </w:rPr>
        <w:t>se resuelve</w:t>
      </w:r>
      <w:r w:rsidR="00EC47A9">
        <w:rPr>
          <w:rFonts w:ascii="Palatino Linotype" w:hAnsi="Palatino Linotype" w:cs="Arial"/>
        </w:rPr>
        <w:t xml:space="preserve">, señalando como motivos de inconformidad </w:t>
      </w:r>
      <w:r w:rsidR="00A85929">
        <w:rPr>
          <w:rFonts w:ascii="Palatino Linotype" w:hAnsi="Palatino Linotype" w:cs="Arial"/>
        </w:rPr>
        <w:t>en lo medular que el Sujeto O</w:t>
      </w:r>
      <w:r w:rsidR="00E47C9C">
        <w:rPr>
          <w:rFonts w:ascii="Palatino Linotype" w:hAnsi="Palatino Linotype" w:cs="Arial"/>
        </w:rPr>
        <w:t>bligado le entregó</w:t>
      </w:r>
      <w:r w:rsidR="00A85929">
        <w:rPr>
          <w:rFonts w:ascii="Palatino Linotype" w:hAnsi="Palatino Linotype" w:cs="Arial"/>
        </w:rPr>
        <w:t xml:space="preserve"> un</w:t>
      </w:r>
      <w:r w:rsidR="00E47C9C">
        <w:rPr>
          <w:rFonts w:ascii="Palatino Linotype" w:hAnsi="Palatino Linotype" w:cs="Arial"/>
        </w:rPr>
        <w:t>a</w:t>
      </w:r>
      <w:r w:rsidR="00A85929">
        <w:rPr>
          <w:rFonts w:ascii="Palatino Linotype" w:hAnsi="Palatino Linotype" w:cs="Arial"/>
        </w:rPr>
        <w:t xml:space="preserve"> supuesta versión pública de los documentos que tiene en su poder, pero que no le entreg</w:t>
      </w:r>
      <w:r w:rsidR="00E47C9C">
        <w:rPr>
          <w:rFonts w:ascii="Palatino Linotype" w:hAnsi="Palatino Linotype" w:cs="Arial"/>
        </w:rPr>
        <w:t>ó e</w:t>
      </w:r>
      <w:r w:rsidR="00A85929">
        <w:rPr>
          <w:rFonts w:ascii="Palatino Linotype" w:hAnsi="Palatino Linotype" w:cs="Arial"/>
        </w:rPr>
        <w:t xml:space="preserve">l </w:t>
      </w:r>
      <w:r w:rsidR="00E47C9C" w:rsidRPr="00E47C9C">
        <w:rPr>
          <w:rFonts w:ascii="Palatino Linotype" w:hAnsi="Palatino Linotype" w:cs="Arial"/>
        </w:rPr>
        <w:t>Acta del Comité de Transparencia que clasifica la información para saber los motivos</w:t>
      </w:r>
      <w:r w:rsidR="00E47C9C">
        <w:rPr>
          <w:rFonts w:ascii="Palatino Linotype" w:hAnsi="Palatino Linotype" w:cs="Arial"/>
        </w:rPr>
        <w:t>.</w:t>
      </w:r>
    </w:p>
    <w:p w:rsidR="002341AB" w:rsidRPr="002341AB" w:rsidRDefault="00E12D09" w:rsidP="002341AB">
      <w:pPr>
        <w:spacing w:before="240" w:after="240" w:line="360" w:lineRule="auto"/>
        <w:jc w:val="both"/>
        <w:rPr>
          <w:rFonts w:ascii="Palatino Linotype" w:hAnsi="Palatino Linotype"/>
        </w:rPr>
      </w:pPr>
      <w:r>
        <w:rPr>
          <w:rFonts w:ascii="Palatino Linotype" w:hAnsi="Palatino Linotype"/>
        </w:rPr>
        <w:t xml:space="preserve">Ante la interposición del Recurso de Revisión, </w:t>
      </w:r>
      <w:r w:rsidR="006A3CB6">
        <w:rPr>
          <w:rFonts w:ascii="Palatino Linotype" w:hAnsi="Palatino Linotype"/>
        </w:rPr>
        <w:t xml:space="preserve">el </w:t>
      </w:r>
      <w:r w:rsidR="00C11AC9">
        <w:rPr>
          <w:rFonts w:ascii="Palatino Linotype" w:hAnsi="Palatino Linotype"/>
        </w:rPr>
        <w:t>Sujeto Obligado fue</w:t>
      </w:r>
      <w:r>
        <w:rPr>
          <w:rFonts w:ascii="Palatino Linotype" w:hAnsi="Palatino Linotype"/>
        </w:rPr>
        <w:t xml:space="preserve"> omiso en </w:t>
      </w:r>
      <w:r w:rsidR="00E23C90">
        <w:rPr>
          <w:rFonts w:ascii="Palatino Linotype" w:hAnsi="Palatino Linotype"/>
        </w:rPr>
        <w:t>rendir su informe justificado.</w:t>
      </w:r>
    </w:p>
    <w:p w:rsidR="00B1241C" w:rsidRDefault="00B1241C" w:rsidP="00B1241C">
      <w:pPr>
        <w:spacing w:before="240" w:after="240" w:line="360" w:lineRule="auto"/>
        <w:jc w:val="both"/>
        <w:rPr>
          <w:rFonts w:ascii="Palatino Linotype" w:eastAsia="Palatino Linotype" w:hAnsi="Palatino Linotype" w:cs="Palatino Linotype"/>
        </w:rPr>
      </w:pPr>
      <w:r w:rsidRPr="003446B4">
        <w:rPr>
          <w:rFonts w:ascii="Palatino Linotype" w:eastAsia="Palatino Linotype" w:hAnsi="Palatino Linotype" w:cs="Palatino Linotype"/>
        </w:rPr>
        <w:t xml:space="preserve">En tal contexto, del análisis de las constancias que integran el expediente en que se actúa, así como de la materia sobre la que versa la solicitud de acceso a la </w:t>
      </w:r>
      <w:r w:rsidRPr="003446B4">
        <w:rPr>
          <w:rFonts w:ascii="Palatino Linotype" w:eastAsia="Palatino Linotype" w:hAnsi="Palatino Linotype" w:cs="Palatino Linotype"/>
        </w:rPr>
        <w:lastRenderedPageBreak/>
        <w:t>información pública, se advierte que los motivos de inconformidad acontecen</w:t>
      </w:r>
      <w:r>
        <w:rPr>
          <w:rFonts w:ascii="Palatino Linotype" w:eastAsia="Palatino Linotype" w:hAnsi="Palatino Linotype" w:cs="Palatino Linotype"/>
        </w:rPr>
        <w:t xml:space="preserve"> </w:t>
      </w:r>
      <w:r w:rsidR="00C11AC9">
        <w:rPr>
          <w:rFonts w:ascii="Palatino Linotype" w:eastAsia="Palatino Linotype" w:hAnsi="Palatino Linotype" w:cs="Palatino Linotype"/>
        </w:rPr>
        <w:t xml:space="preserve">parcialmente </w:t>
      </w:r>
      <w:r w:rsidRPr="003446B4">
        <w:rPr>
          <w:rFonts w:ascii="Palatino Linotype" w:eastAsia="Palatino Linotype" w:hAnsi="Palatino Linotype" w:cs="Palatino Linotype"/>
        </w:rPr>
        <w:t>fundados</w:t>
      </w:r>
      <w:r w:rsidR="00534DBC">
        <w:rPr>
          <w:rFonts w:ascii="Palatino Linotype" w:eastAsia="Palatino Linotype" w:hAnsi="Palatino Linotype" w:cs="Palatino Linotype"/>
        </w:rPr>
        <w:t xml:space="preserve"> para revocar</w:t>
      </w:r>
      <w:r w:rsidRPr="003446B4">
        <w:rPr>
          <w:rFonts w:ascii="Palatino Linotype" w:eastAsia="Palatino Linotype" w:hAnsi="Palatino Linotype" w:cs="Palatino Linotype"/>
        </w:rPr>
        <w:t xml:space="preserve"> la respuesta del Sujeto Obligado en razón de las consideraciones de derecho que a </w:t>
      </w:r>
      <w:r w:rsidRPr="00535113">
        <w:rPr>
          <w:rFonts w:ascii="Palatino Linotype" w:eastAsia="Palatino Linotype" w:hAnsi="Palatino Linotype" w:cs="Palatino Linotype"/>
        </w:rPr>
        <w:t>continuación se exponen:</w:t>
      </w:r>
    </w:p>
    <w:p w:rsidR="006D4B6F" w:rsidRDefault="006D4B6F" w:rsidP="006D4B6F">
      <w:pPr>
        <w:spacing w:line="360" w:lineRule="auto"/>
        <w:ind w:right="51"/>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Antes que nada, </w:t>
      </w:r>
      <w:r>
        <w:rPr>
          <w:rFonts w:ascii="Palatino Linotype" w:hAnsi="Palatino Linotype"/>
        </w:rPr>
        <w:t xml:space="preserve">es pertinente establecer que el particular en su solicitud de acceso a la información pública no estableció la temporalidad de la información requerida; por consiguiente </w:t>
      </w:r>
      <w:r>
        <w:rPr>
          <w:rFonts w:ascii="Palatino Linotype" w:eastAsia="Palatino Linotype" w:hAnsi="Palatino Linotype" w:cs="Palatino Linotype"/>
        </w:rPr>
        <w:t>en aras del principio de máxima publicidad que consagra la Ley de Transparencia que nos ocupa para el efecto de garantizar el ejercicio del derecho de acceso a la información del recúrrete, es por lo que, se aplica la suplencia de la queja señalada en los artículos 13</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y 181, párrafo cuarto</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de la Ley de Transparencia y Acceso a la Información Pública de la entidad, a favor del particular; de ahí que, la información requerida por el particular es la vigente a la fecha de la solicitud; esto es al </w:t>
      </w:r>
      <w:r w:rsidR="00E47C9C">
        <w:rPr>
          <w:rFonts w:ascii="Palatino Linotype" w:eastAsia="Palatino Linotype" w:hAnsi="Palatino Linotype" w:cs="Palatino Linotype"/>
        </w:rPr>
        <w:t>veinte</w:t>
      </w:r>
      <w:r w:rsidR="00C11AC9">
        <w:rPr>
          <w:rFonts w:ascii="Palatino Linotype" w:eastAsia="Palatino Linotype" w:hAnsi="Palatino Linotype" w:cs="Palatino Linotype"/>
        </w:rPr>
        <w:t xml:space="preserve"> de septiembre del año dos mil veintiuno</w:t>
      </w:r>
      <w:r>
        <w:rPr>
          <w:rFonts w:ascii="Palatino Linotype" w:eastAsia="Palatino Linotype" w:hAnsi="Palatino Linotype" w:cs="Palatino Linotype"/>
        </w:rPr>
        <w:t>.</w:t>
      </w:r>
    </w:p>
    <w:p w:rsidR="00E47C9C" w:rsidRDefault="00E47C9C" w:rsidP="00E47C9C">
      <w:pPr>
        <w:spacing w:before="240" w:after="240" w:line="360" w:lineRule="auto"/>
        <w:jc w:val="both"/>
        <w:rPr>
          <w:rFonts w:ascii="Palatino Linotype" w:eastAsia="Calibri" w:hAnsi="Palatino Linotype" w:cs="Arial"/>
        </w:rPr>
      </w:pPr>
      <w:r>
        <w:rPr>
          <w:rFonts w:ascii="Palatino Linotype" w:eastAsia="Palatino Linotype" w:hAnsi="Palatino Linotype" w:cs="Palatino Linotype"/>
        </w:rPr>
        <w:t xml:space="preserve">Asimismo, con las manifestaciones realizadas por el Sujeto Obligado a través de su Tesorero Municipal, </w:t>
      </w:r>
      <w:r>
        <w:rPr>
          <w:rFonts w:ascii="Palatino Linotype" w:hAnsi="Palatino Linotype" w:cs="Arial"/>
          <w:color w:val="000000"/>
        </w:rPr>
        <w:t xml:space="preserve">proporcionada en el SAIMEX, </w:t>
      </w:r>
      <w:r>
        <w:rPr>
          <w:rFonts w:ascii="Palatino Linotype" w:hAnsi="Palatino Linotype"/>
        </w:rPr>
        <w:t xml:space="preserve">éste </w:t>
      </w:r>
      <w:r>
        <w:rPr>
          <w:rFonts w:ascii="Palatino Linotype" w:hAnsi="Palatino Linotype" w:cs="Arial"/>
        </w:rPr>
        <w:t xml:space="preserve">no niega contar con la información solicitada por el recurrente, sino </w:t>
      </w:r>
      <w:r>
        <w:rPr>
          <w:rFonts w:ascii="Palatino Linotype" w:eastAsia="Calibri" w:hAnsi="Palatino Linotype" w:cs="Arial"/>
          <w:lang w:val="es-MX" w:eastAsia="en-US"/>
        </w:rPr>
        <w:t xml:space="preserve">por el contrario, </w:t>
      </w:r>
      <w:r>
        <w:rPr>
          <w:rFonts w:ascii="Palatino Linotype" w:eastAsia="Calibri" w:hAnsi="Palatino Linotype" w:cs="Arial"/>
        </w:rPr>
        <w:t>por lo cual, la naturaleza jurídica de la información solicitada, en el caso concreto, se obvia.</w:t>
      </w:r>
    </w:p>
    <w:p w:rsidR="00E47C9C" w:rsidRDefault="00E47C9C" w:rsidP="00E47C9C">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eastAsia="Calibri" w:hAnsi="Palatino Linotype" w:cs="Arial"/>
        </w:rPr>
        <w:t>Lo anterior es así, ya que e</w:t>
      </w:r>
      <w:r>
        <w:rPr>
          <w:rFonts w:ascii="Palatino Linotype" w:eastAsia="Arial Unicode MS" w:hAnsi="Palatino Linotype" w:cs="Arial"/>
        </w:rPr>
        <w:t>l estudio enunciado tiene por objeto determinar si el Sujeto Obligado genera, posee o administra la información solicitada</w:t>
      </w:r>
      <w:r>
        <w:rPr>
          <w:rFonts w:ascii="Palatino Linotype" w:eastAsia="Arial Unicode MS" w:hAnsi="Palatino Linotype" w:cs="Arial"/>
          <w:color w:val="000000"/>
        </w:rPr>
        <w:t>;</w:t>
      </w:r>
      <w:r>
        <w:rPr>
          <w:rFonts w:ascii="Palatino Linotype" w:eastAsia="Arial Unicode MS" w:hAnsi="Palatino Linotype" w:cs="Arial"/>
        </w:rPr>
        <w:t xml:space="preserve"> sin embargo, en aquellos casos en que éste la asume, ello efectivamente está en su poder; por </w:t>
      </w:r>
      <w:r>
        <w:rPr>
          <w:rFonts w:ascii="Palatino Linotype" w:eastAsia="Arial Unicode MS" w:hAnsi="Palatino Linotype" w:cs="Arial"/>
        </w:rPr>
        <w:lastRenderedPageBreak/>
        <w:t>consiguiente, sería ocioso y a nada práctico nos conduciría su estudio, ya que se insiste, la información pública solicitada fue asumida por el Sujeto Obligado.</w:t>
      </w:r>
    </w:p>
    <w:p w:rsidR="000756A1" w:rsidRDefault="00B761F4" w:rsidP="000756A1">
      <w:pPr>
        <w:spacing w:before="240" w:after="240" w:line="360" w:lineRule="auto"/>
        <w:jc w:val="both"/>
        <w:rPr>
          <w:rFonts w:ascii="Palatino Linotype" w:hAnsi="Palatino Linotype" w:cs="Arial"/>
        </w:rPr>
      </w:pPr>
      <w:r>
        <w:rPr>
          <w:rFonts w:ascii="Palatino Linotype" w:eastAsia="Calibri" w:hAnsi="Palatino Linotype" w:cs="Arial"/>
          <w:lang w:val="es-MX" w:eastAsia="en-US"/>
        </w:rPr>
        <w:t>Ahora bien, es</w:t>
      </w:r>
      <w:r w:rsidR="00095AB1" w:rsidRPr="006F3C93">
        <w:rPr>
          <w:rFonts w:ascii="Palatino Linotype" w:eastAsia="Calibri" w:hAnsi="Palatino Linotype" w:cs="Arial"/>
          <w:lang w:val="es-MX" w:eastAsia="en-US"/>
        </w:rPr>
        <w:t xml:space="preserve"> conveniente analizar si la respuesta del </w:t>
      </w:r>
      <w:r w:rsidR="0073071C" w:rsidRPr="0073071C">
        <w:rPr>
          <w:rFonts w:ascii="Palatino Linotype" w:eastAsia="Calibri" w:hAnsi="Palatino Linotype" w:cs="Arial"/>
          <w:b/>
          <w:lang w:val="es-MX" w:eastAsia="en-US"/>
        </w:rPr>
        <w:t>Sujeto Obligado</w:t>
      </w:r>
      <w:r w:rsidR="0073071C" w:rsidRPr="006F3C93">
        <w:rPr>
          <w:rFonts w:ascii="Palatino Linotype" w:eastAsia="Calibri" w:hAnsi="Palatino Linotype" w:cs="Arial"/>
          <w:lang w:val="es-MX" w:eastAsia="en-US"/>
        </w:rPr>
        <w:t xml:space="preserve"> </w:t>
      </w:r>
      <w:r w:rsidR="00095AB1" w:rsidRPr="006F3C93">
        <w:rPr>
          <w:rFonts w:ascii="Palatino Linotype" w:eastAsia="Calibri" w:hAnsi="Palatino Linotype" w:cs="Arial"/>
          <w:lang w:val="es-MX" w:eastAsia="en-US"/>
        </w:rPr>
        <w:t xml:space="preserve">cumple con los requisitos y procedimientos del derecho de acceso a la información pública, </w:t>
      </w:r>
      <w:r w:rsidR="00095AB1">
        <w:rPr>
          <w:rFonts w:ascii="Palatino Linotype" w:eastAsia="Calibri" w:hAnsi="Palatino Linotype" w:cs="Arial"/>
          <w:lang w:val="es-MX" w:eastAsia="en-US"/>
        </w:rPr>
        <w:t xml:space="preserve">en atención a que </w:t>
      </w:r>
      <w:r w:rsidR="000756A1">
        <w:rPr>
          <w:rFonts w:ascii="Palatino Linotype" w:eastAsia="Calibri" w:hAnsi="Palatino Linotype" w:cs="Arial"/>
          <w:lang w:val="es-MX" w:eastAsia="en-US"/>
        </w:rPr>
        <w:t>en la</w:t>
      </w:r>
      <w:r w:rsidR="00095AB1">
        <w:rPr>
          <w:rFonts w:ascii="Palatino Linotype" w:eastAsia="Calibri" w:hAnsi="Palatino Linotype" w:cs="Arial"/>
          <w:lang w:val="es-MX" w:eastAsia="en-US"/>
        </w:rPr>
        <w:t xml:space="preserve"> </w:t>
      </w:r>
      <w:r w:rsidR="000756A1" w:rsidRPr="000534DD">
        <w:rPr>
          <w:rFonts w:ascii="Palatino Linotype" w:hAnsi="Palatino Linotype" w:cs="Arial"/>
        </w:rPr>
        <w:t>Ley</w:t>
      </w:r>
      <w:r w:rsidR="000756A1">
        <w:rPr>
          <w:rFonts w:ascii="Palatino Linotype" w:hAnsi="Palatino Linotype" w:cs="Arial"/>
        </w:rPr>
        <w:t xml:space="preserve"> </w:t>
      </w:r>
      <w:r w:rsidR="000756A1" w:rsidRPr="00B6113B">
        <w:rPr>
          <w:rFonts w:ascii="Palatino Linotype" w:hAnsi="Palatino Linotype" w:cs="Arial"/>
        </w:rPr>
        <w:t>de Transparencia y Acceso a la Información Pública del Estado de México y Municipios</w:t>
      </w:r>
      <w:r w:rsidR="000756A1">
        <w:rPr>
          <w:rFonts w:ascii="Palatino Linotype" w:hAnsi="Palatino Linotype" w:cs="Arial"/>
        </w:rPr>
        <w:t xml:space="preserve"> en su artículo 4, que dice que toda la información </w:t>
      </w:r>
      <w:r w:rsidR="000756A1" w:rsidRPr="004B2697">
        <w:rPr>
          <w:rFonts w:ascii="Palatino Linotype" w:hAnsi="Palatino Linotype" w:cs="Arial"/>
        </w:rPr>
        <w:t>generada, obtenida, adquirida, transformada, administrada o en posesión de los sujetos obligados es pública y accesible de manera permanente a cualquier persona</w:t>
      </w:r>
      <w:r w:rsidR="000756A1" w:rsidRPr="000534DD">
        <w:rPr>
          <w:rFonts w:ascii="Palatino Linotype" w:hAnsi="Palatino Linotype" w:cs="Arial"/>
        </w:rPr>
        <w:t xml:space="preserve">, privilegiando el principio de máxima publicidad, como </w:t>
      </w:r>
      <w:r w:rsidR="000756A1">
        <w:rPr>
          <w:rFonts w:ascii="Palatino Linotype" w:hAnsi="Palatino Linotype" w:cs="Arial"/>
        </w:rPr>
        <w:t>así lo establece dicha determinación, que a continuación se trascribe para un mejor entendimiento:</w:t>
      </w:r>
    </w:p>
    <w:p w:rsidR="000756A1" w:rsidRDefault="000756A1" w:rsidP="000756A1">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sidR="00453F78">
        <w:rPr>
          <w:rFonts w:ascii="Palatino Linotype" w:hAnsi="Palatino Linotype" w:cs="Arial"/>
          <w:b/>
          <w:i/>
          <w:sz w:val="22"/>
          <w:szCs w:val="22"/>
        </w:rPr>
        <w:t xml:space="preserve">Artículo </w:t>
      </w:r>
      <w:r w:rsidRPr="001013A9">
        <w:rPr>
          <w:rFonts w:ascii="Palatino Linotype" w:hAnsi="Palatino Linotype" w:cs="Arial"/>
          <w:b/>
          <w:i/>
          <w:sz w:val="22"/>
          <w:szCs w:val="22"/>
        </w:rPr>
        <w:t>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756A1" w:rsidRDefault="000756A1" w:rsidP="000756A1">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4B269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756A1" w:rsidRDefault="000756A1" w:rsidP="0073071C">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sidRPr="004B2697">
        <w:rPr>
          <w:rFonts w:ascii="Palatino Linotype" w:hAnsi="Palatino Linotype" w:cs="Arial"/>
          <w:i/>
          <w:sz w:val="22"/>
          <w:szCs w:val="22"/>
        </w:rPr>
        <w:t>.</w:t>
      </w:r>
      <w:r>
        <w:rPr>
          <w:rFonts w:ascii="Palatino Linotype" w:hAnsi="Palatino Linotype" w:cs="Arial"/>
          <w:i/>
          <w:sz w:val="22"/>
          <w:szCs w:val="22"/>
        </w:rPr>
        <w:t>”(Sic)</w:t>
      </w:r>
    </w:p>
    <w:p w:rsidR="006D4B6F" w:rsidRDefault="006D4B6F" w:rsidP="00D7036D">
      <w:pPr>
        <w:spacing w:before="240" w:after="240" w:line="360" w:lineRule="auto"/>
        <w:contextualSpacing/>
        <w:jc w:val="both"/>
        <w:rPr>
          <w:rFonts w:ascii="Palatino Linotype" w:hAnsi="Palatino Linotype" w:cs="Arial"/>
        </w:rPr>
      </w:pPr>
    </w:p>
    <w:p w:rsidR="000756A1" w:rsidRDefault="0073071C" w:rsidP="00D7036D">
      <w:pPr>
        <w:spacing w:before="240" w:after="240" w:line="360" w:lineRule="auto"/>
        <w:contextualSpacing/>
        <w:jc w:val="both"/>
        <w:rPr>
          <w:rFonts w:ascii="Palatino Linotype" w:hAnsi="Palatino Linotype" w:cs="Arial"/>
        </w:rPr>
      </w:pPr>
      <w:r w:rsidRPr="00D7036D">
        <w:rPr>
          <w:rFonts w:ascii="Palatino Linotype" w:hAnsi="Palatino Linotype" w:cs="Arial"/>
        </w:rPr>
        <w:t>Esto es</w:t>
      </w:r>
      <w:r w:rsidR="00D8379C" w:rsidRPr="00D7036D">
        <w:rPr>
          <w:rFonts w:ascii="Palatino Linotype" w:hAnsi="Palatino Linotype" w:cs="Arial"/>
        </w:rPr>
        <w:t>,</w:t>
      </w:r>
      <w:r w:rsidR="000756A1" w:rsidRPr="00D7036D">
        <w:rPr>
          <w:rFonts w:ascii="Palatino Linotype" w:hAnsi="Palatino Linotype" w:cs="Arial"/>
        </w:rPr>
        <w:t xml:space="preserve"> que los </w:t>
      </w:r>
      <w:r w:rsidR="000756A1">
        <w:rPr>
          <w:rFonts w:ascii="Palatino Linotype" w:hAnsi="Palatino Linotype" w:cs="Arial"/>
        </w:rPr>
        <w:t xml:space="preserve">Sujetos Obligados tiene la obligación o deber de atender las solicitudes de acceso a la información pública que se les hagan de su conocimiento y proporcionar la información pública que obren en su poder conforme el estado </w:t>
      </w:r>
      <w:r w:rsidR="000756A1">
        <w:rPr>
          <w:rFonts w:ascii="Palatino Linotype" w:hAnsi="Palatino Linotype" w:cs="Arial"/>
        </w:rPr>
        <w:lastRenderedPageBreak/>
        <w:t xml:space="preserve">que se encuentra y no hacer un procesamiento de la misma, ni presentarla conforme al interés del solicitante; como así lo establece el artículo 12 de la Ley </w:t>
      </w:r>
      <w:r w:rsidR="000756A1" w:rsidRPr="00B6113B">
        <w:rPr>
          <w:rFonts w:ascii="Palatino Linotype" w:hAnsi="Palatino Linotype" w:cs="Arial"/>
        </w:rPr>
        <w:t>de Transparencia y Acceso a la Información Pública del Estado de México y Municipios</w:t>
      </w:r>
      <w:r>
        <w:rPr>
          <w:rFonts w:ascii="Palatino Linotype" w:hAnsi="Palatino Linotype" w:cs="Arial"/>
        </w:rPr>
        <w:t>, que</w:t>
      </w:r>
      <w:r w:rsidR="000756A1">
        <w:rPr>
          <w:rFonts w:ascii="Palatino Linotype" w:hAnsi="Palatino Linotype" w:cs="Arial"/>
        </w:rPr>
        <w:t xml:space="preserve"> a la letra dice:</w:t>
      </w:r>
    </w:p>
    <w:p w:rsidR="00EC47A9" w:rsidRDefault="00EC47A9" w:rsidP="00D7036D">
      <w:pPr>
        <w:spacing w:before="240" w:after="240" w:line="360" w:lineRule="auto"/>
        <w:contextualSpacing/>
        <w:jc w:val="both"/>
        <w:rPr>
          <w:rFonts w:ascii="Palatino Linotype" w:hAnsi="Palatino Linotype" w:cs="Arial"/>
        </w:rPr>
      </w:pPr>
    </w:p>
    <w:p w:rsidR="000756A1" w:rsidRDefault="0073071C" w:rsidP="000756A1">
      <w:pPr>
        <w:spacing w:before="240" w:after="240"/>
        <w:ind w:left="567" w:right="758"/>
        <w:contextualSpacing/>
        <w:jc w:val="both"/>
        <w:rPr>
          <w:rFonts w:ascii="Palatino Linotype" w:hAnsi="Palatino Linotype" w:cs="Arial"/>
          <w:i/>
          <w:sz w:val="22"/>
          <w:szCs w:val="22"/>
        </w:rPr>
      </w:pPr>
      <w:r w:rsidRPr="001013A9">
        <w:rPr>
          <w:rFonts w:ascii="Palatino Linotype" w:hAnsi="Palatino Linotype" w:cs="Arial"/>
          <w:b/>
          <w:i/>
          <w:sz w:val="22"/>
          <w:szCs w:val="22"/>
        </w:rPr>
        <w:t>“Artículo 12.-</w:t>
      </w:r>
      <w:r>
        <w:rPr>
          <w:rFonts w:ascii="Palatino Linotype" w:hAnsi="Palatino Linotype" w:cs="Arial"/>
          <w:i/>
          <w:sz w:val="22"/>
          <w:szCs w:val="22"/>
        </w:rPr>
        <w:t xml:space="preserve"> </w:t>
      </w:r>
      <w:r w:rsidR="000756A1"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rsidR="000756A1" w:rsidRDefault="000756A1" w:rsidP="000756A1">
      <w:pPr>
        <w:spacing w:before="240" w:after="240"/>
        <w:ind w:left="567" w:right="758"/>
        <w:contextualSpacing/>
        <w:jc w:val="both"/>
        <w:rPr>
          <w:rFonts w:ascii="Palatino Linotype" w:hAnsi="Palatino Linotype" w:cs="Arial"/>
          <w:i/>
          <w:sz w:val="22"/>
          <w:szCs w:val="22"/>
        </w:rPr>
      </w:pPr>
    </w:p>
    <w:p w:rsidR="000756A1" w:rsidRPr="00B11B43" w:rsidRDefault="000756A1" w:rsidP="000756A1">
      <w:pPr>
        <w:spacing w:before="240" w:after="240"/>
        <w:ind w:left="567" w:right="758"/>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B11B43">
        <w:rPr>
          <w:rFonts w:ascii="Palatino Linotype" w:hAnsi="Palatino Linotype" w:cs="Arial"/>
          <w:i/>
          <w:sz w:val="22"/>
          <w:szCs w:val="22"/>
        </w:rPr>
        <w:t xml:space="preserve">. </w:t>
      </w:r>
      <w:r w:rsidRPr="000756A1">
        <w:rPr>
          <w:rFonts w:ascii="Palatino Linotype" w:hAnsi="Palatino Linotype" w:cs="Arial"/>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0073071C">
        <w:rPr>
          <w:rFonts w:ascii="Palatino Linotype" w:hAnsi="Palatino Linotype" w:cs="Arial"/>
          <w:b/>
          <w:i/>
          <w:sz w:val="22"/>
          <w:szCs w:val="22"/>
        </w:rPr>
        <w:t>” (Sic)</w:t>
      </w:r>
    </w:p>
    <w:p w:rsidR="00B1241C" w:rsidRDefault="00B1241C" w:rsidP="00D7036D">
      <w:pPr>
        <w:spacing w:line="360" w:lineRule="auto"/>
        <w:ind w:right="-93"/>
        <w:contextualSpacing/>
        <w:jc w:val="both"/>
        <w:rPr>
          <w:rFonts w:ascii="Palatino Linotype" w:hAnsi="Palatino Linotype" w:cs="Arial"/>
          <w:color w:val="000000"/>
        </w:rPr>
      </w:pPr>
    </w:p>
    <w:p w:rsidR="00C11AC9" w:rsidRDefault="00C11AC9" w:rsidP="00C11AC9">
      <w:pPr>
        <w:spacing w:line="360" w:lineRule="auto"/>
        <w:ind w:right="-93"/>
        <w:contextualSpacing/>
        <w:jc w:val="both"/>
        <w:rPr>
          <w:rFonts w:ascii="Palatino Linotype" w:hAnsi="Palatino Linotype" w:cs="Arial"/>
          <w:color w:val="000000"/>
        </w:rPr>
      </w:pPr>
      <w:r>
        <w:rPr>
          <w:rFonts w:ascii="Palatino Linotype" w:hAnsi="Palatino Linotype" w:cs="Arial"/>
          <w:color w:val="000000"/>
        </w:rPr>
        <w:t xml:space="preserve">Es decir, </w:t>
      </w:r>
      <w:r w:rsidRPr="00640A05">
        <w:rPr>
          <w:rFonts w:ascii="Palatino Linotype" w:hAnsi="Palatino Linotype" w:cs="Arial"/>
          <w:color w:val="000000"/>
        </w:rPr>
        <w:t xml:space="preserve">que todo sujeto obligado que genere, recopile, administre, procese, archive, posea o conserven, son responsables de la misma teniendo a su vez la obligación de proporcionar la información que se les requiera </w:t>
      </w:r>
      <w:r>
        <w:rPr>
          <w:rFonts w:ascii="Palatino Linotype" w:hAnsi="Palatino Linotype" w:cs="Arial"/>
          <w:color w:val="000000"/>
        </w:rPr>
        <w:t>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C11AC9" w:rsidRDefault="00C11AC9" w:rsidP="00C11AC9">
      <w:pPr>
        <w:spacing w:line="360" w:lineRule="auto"/>
        <w:ind w:right="-93"/>
        <w:jc w:val="both"/>
        <w:rPr>
          <w:rFonts w:ascii="Palatino Linotype" w:hAnsi="Palatino Linotype" w:cs="Arial"/>
          <w:color w:val="000000"/>
        </w:rPr>
      </w:pPr>
    </w:p>
    <w:p w:rsidR="00C11AC9" w:rsidRDefault="00C11AC9" w:rsidP="00C11AC9">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C11AC9" w:rsidRDefault="00C11AC9" w:rsidP="00C11AC9">
      <w:pPr>
        <w:ind w:left="851" w:right="850"/>
        <w:jc w:val="both"/>
        <w:rPr>
          <w:rFonts w:ascii="Palatino Linotype" w:hAnsi="Palatino Linotype" w:cs="Arial"/>
          <w:color w:val="000000"/>
        </w:rPr>
      </w:pPr>
    </w:p>
    <w:p w:rsidR="00C11AC9" w:rsidRDefault="00C11AC9" w:rsidP="00C11AC9">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w:t>
      </w:r>
      <w:r>
        <w:rPr>
          <w:rFonts w:ascii="Palatino Linotype" w:hAnsi="Palatino Linotype" w:cs="Arial"/>
          <w:i/>
          <w:color w:val="000000"/>
          <w:sz w:val="22"/>
          <w:szCs w:val="22"/>
        </w:rPr>
        <w:lastRenderedPageBreak/>
        <w:t>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11AC9" w:rsidRDefault="00C11AC9" w:rsidP="00C11AC9">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C11AC9" w:rsidRDefault="00C11AC9" w:rsidP="00C11AC9">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C11AC9" w:rsidRDefault="00C11AC9" w:rsidP="00C11AC9">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C11AC9" w:rsidRDefault="00C11AC9" w:rsidP="00C11AC9">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Mora.”(Sic)</w:t>
      </w:r>
    </w:p>
    <w:p w:rsidR="00C11AC9" w:rsidRDefault="00C11AC9" w:rsidP="00C11AC9">
      <w:pPr>
        <w:spacing w:line="360" w:lineRule="auto"/>
        <w:ind w:right="-93"/>
        <w:jc w:val="both"/>
        <w:rPr>
          <w:rFonts w:ascii="Palatino Linotype" w:hAnsi="Palatino Linotype" w:cs="Arial"/>
          <w:color w:val="000000"/>
        </w:rPr>
      </w:pPr>
    </w:p>
    <w:p w:rsidR="00C11AC9" w:rsidRDefault="00C11AC9" w:rsidP="00C11AC9">
      <w:pPr>
        <w:spacing w:line="360" w:lineRule="auto"/>
        <w:jc w:val="both"/>
        <w:rPr>
          <w:rFonts w:ascii="Palatino Linotype" w:hAnsi="Palatino Linotype" w:cs="Arial"/>
          <w:color w:val="000000" w:themeColor="text1"/>
        </w:rPr>
      </w:pPr>
      <w:r>
        <w:rPr>
          <w:rFonts w:ascii="Palatino Linotype" w:hAnsi="Palatino Linotype" w:cs="Arial"/>
        </w:rPr>
        <w:t>En esa tesitura,</w:t>
      </w:r>
      <w:r w:rsidRPr="004975CB">
        <w:rPr>
          <w:rFonts w:ascii="Palatino Linotype" w:hAnsi="Palatino Linotype" w:cs="Arial"/>
        </w:rPr>
        <w:t xml:space="preserve"> </w:t>
      </w:r>
      <w:r>
        <w:rPr>
          <w:rFonts w:ascii="Palatino Linotype" w:hAnsi="Palatino Linotype" w:cs="Arial"/>
        </w:rPr>
        <w:t>el artículo 24 en su último párrafo de la Ley de la M</w:t>
      </w:r>
      <w:r w:rsidRPr="004975CB">
        <w:rPr>
          <w:rFonts w:ascii="Palatino Linotype" w:hAnsi="Palatino Linotype" w:cs="Arial"/>
        </w:rPr>
        <w:t xml:space="preserve">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Pública.</w:t>
      </w:r>
    </w:p>
    <w:p w:rsidR="00C11AC9" w:rsidRDefault="00C11AC9" w:rsidP="00C11AC9">
      <w:pPr>
        <w:spacing w:line="360" w:lineRule="auto"/>
        <w:jc w:val="both"/>
        <w:rPr>
          <w:rFonts w:ascii="Palatino Linotype" w:hAnsi="Palatino Linotype" w:cs="Arial"/>
          <w:color w:val="000000" w:themeColor="text1"/>
        </w:rPr>
      </w:pPr>
    </w:p>
    <w:p w:rsidR="00C11AC9" w:rsidRDefault="00C11AC9" w:rsidP="00C11AC9">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Pr>
          <w:rFonts w:ascii="Palatino Linotype" w:hAnsi="Palatino Linotype" w:cs="Arial"/>
        </w:rPr>
        <w:lastRenderedPageBreak/>
        <w:t xml:space="preserve">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C11AC9" w:rsidRDefault="00C11AC9" w:rsidP="00C11AC9">
      <w:pPr>
        <w:spacing w:before="240" w:after="240" w:line="360" w:lineRule="auto"/>
        <w:ind w:right="49"/>
        <w:contextualSpacing/>
        <w:jc w:val="both"/>
        <w:rPr>
          <w:rFonts w:ascii="Palatino Linotype" w:hAnsi="Palatino Linotype" w:cs="Arial"/>
        </w:rPr>
      </w:pPr>
    </w:p>
    <w:p w:rsidR="00C11AC9" w:rsidRPr="004975CB" w:rsidRDefault="00C11AC9" w:rsidP="00C11AC9">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C11AC9" w:rsidRPr="004975CB" w:rsidRDefault="00C11AC9" w:rsidP="00C11AC9">
      <w:pPr>
        <w:ind w:left="851" w:right="899"/>
        <w:jc w:val="both"/>
        <w:rPr>
          <w:rFonts w:ascii="Palatino Linotype" w:hAnsi="Palatino Linotype" w:cs="Arial"/>
          <w:i/>
          <w:sz w:val="22"/>
          <w:szCs w:val="22"/>
        </w:rPr>
      </w:pPr>
    </w:p>
    <w:p w:rsidR="00C11AC9" w:rsidRPr="004975CB" w:rsidRDefault="00C11AC9" w:rsidP="00C11AC9">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C11AC9" w:rsidRPr="004975CB" w:rsidRDefault="00C11AC9" w:rsidP="00C11AC9">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rsidR="00C11AC9" w:rsidRPr="009E12B6" w:rsidRDefault="00C11AC9" w:rsidP="00C11AC9">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Pr="009E12B6">
        <w:rPr>
          <w:rFonts w:ascii="Palatino Linotype" w:hAnsi="Palatino Linotype" w:cs="Arial"/>
          <w:i/>
          <w:color w:val="000000"/>
          <w:sz w:val="22"/>
          <w:szCs w:val="22"/>
        </w:rPr>
        <w:t>”</w:t>
      </w:r>
      <w:r>
        <w:rPr>
          <w:rFonts w:ascii="Palatino Linotype" w:hAnsi="Palatino Linotype" w:cs="Arial"/>
          <w:i/>
          <w:color w:val="000000"/>
          <w:sz w:val="22"/>
          <w:szCs w:val="22"/>
        </w:rPr>
        <w:t xml:space="preserve"> (Sic)</w:t>
      </w:r>
    </w:p>
    <w:p w:rsidR="00C11AC9" w:rsidRPr="009E12B6" w:rsidRDefault="00C11AC9" w:rsidP="00C11AC9">
      <w:pPr>
        <w:ind w:left="851" w:right="899"/>
        <w:jc w:val="both"/>
        <w:rPr>
          <w:rFonts w:ascii="Palatino Linotype" w:hAnsi="Palatino Linotype" w:cs="Arial"/>
          <w:sz w:val="22"/>
          <w:szCs w:val="22"/>
        </w:rPr>
      </w:pPr>
    </w:p>
    <w:p w:rsidR="00C11AC9" w:rsidRPr="009E12B6" w:rsidRDefault="00C11AC9" w:rsidP="00C11AC9">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C11AC9" w:rsidRPr="009E12B6" w:rsidRDefault="00C11AC9" w:rsidP="00C11AC9">
      <w:pPr>
        <w:ind w:left="851" w:right="899"/>
        <w:jc w:val="both"/>
        <w:rPr>
          <w:rFonts w:ascii="Palatino Linotype" w:hAnsi="Palatino Linotype" w:cs="Arial"/>
        </w:rPr>
      </w:pPr>
    </w:p>
    <w:p w:rsidR="00C11AC9" w:rsidRPr="004B675A" w:rsidRDefault="00C11AC9" w:rsidP="00C11AC9">
      <w:pPr>
        <w:ind w:left="851" w:right="899"/>
        <w:jc w:val="both"/>
        <w:rPr>
          <w:rFonts w:ascii="Palatino Linotype" w:hAnsi="Palatino Linotype" w:cs="Arial"/>
          <w:b/>
          <w:i/>
          <w:sz w:val="22"/>
          <w:szCs w:val="22"/>
        </w:rPr>
      </w:pPr>
      <w:r w:rsidRPr="009E12B6">
        <w:rPr>
          <w:rFonts w:ascii="Palatino Linotype" w:hAnsi="Palatino Linotype" w:cs="Arial"/>
          <w:b/>
          <w:sz w:val="22"/>
          <w:szCs w:val="22"/>
        </w:rPr>
        <w:lastRenderedPageBreak/>
        <w:t>“</w:t>
      </w:r>
      <w:r w:rsidRPr="004B675A">
        <w:rPr>
          <w:rFonts w:ascii="Palatino Linotype" w:hAnsi="Palatino Linotype" w:cs="Arial"/>
          <w:b/>
          <w:i/>
          <w:sz w:val="22"/>
          <w:szCs w:val="22"/>
        </w:rPr>
        <w:t>CRITERIO 0002-11</w:t>
      </w:r>
    </w:p>
    <w:p w:rsidR="00C11AC9" w:rsidRPr="009E12B6" w:rsidRDefault="00C11AC9" w:rsidP="00C11AC9">
      <w:pPr>
        <w:ind w:left="851" w:right="899"/>
        <w:jc w:val="both"/>
        <w:rPr>
          <w:rFonts w:ascii="Palatino Linotype" w:hAnsi="Palatino Linotype" w:cs="Arial"/>
          <w:i/>
          <w:sz w:val="22"/>
          <w:szCs w:val="22"/>
        </w:rPr>
      </w:pPr>
      <w:r w:rsidRPr="004B675A">
        <w:rPr>
          <w:rFonts w:ascii="Palatino Linotype" w:hAnsi="Palatino Linotype" w:cs="Arial"/>
          <w:b/>
          <w:i/>
          <w:sz w:val="22"/>
          <w:szCs w:val="22"/>
        </w:rPr>
        <w:t xml:space="preserve">INFORMACIÓN PÚBLICA, CONCEPTO DE, EN MATERIA DE TRANSPARENCIA. INTERPRETACIÓN SISTEMÁTICA DE LOS ARTÍCULOS 2°, FRACCIÓN </w:t>
      </w:r>
      <w:r w:rsidRPr="004B675A">
        <w:rPr>
          <w:rFonts w:ascii="Palatino Linotype" w:hAnsi="Palatino Linotype" w:cs="Arial"/>
          <w:b/>
          <w:bCs/>
          <w:i/>
          <w:sz w:val="22"/>
          <w:szCs w:val="22"/>
        </w:rPr>
        <w:t xml:space="preserve">V, XV, Y XVI, </w:t>
      </w:r>
      <w:r w:rsidRPr="004B675A">
        <w:rPr>
          <w:rFonts w:ascii="Palatino Linotype" w:hAnsi="Palatino Linotype" w:cs="Arial"/>
          <w:b/>
          <w:i/>
          <w:sz w:val="22"/>
          <w:szCs w:val="22"/>
        </w:rPr>
        <w:t>3°, 4°, 11 Y 41.</w:t>
      </w:r>
      <w:r w:rsidRPr="004B675A">
        <w:rPr>
          <w:rFonts w:ascii="Palatino Linotype" w:hAnsi="Palatino Linotype" w:cs="Arial"/>
          <w:i/>
          <w:sz w:val="22"/>
          <w:szCs w:val="22"/>
        </w:rPr>
        <w:t xml:space="preserve"> De conformidad con los artículos antes referidos, el derecho de acceso a la información pública</w:t>
      </w:r>
      <w:r w:rsidRPr="009E12B6">
        <w:rPr>
          <w:rFonts w:ascii="Palatino Linotype" w:hAnsi="Palatino Linotype" w:cs="Arial"/>
          <w:i/>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1AC9" w:rsidRPr="009E12B6" w:rsidRDefault="00C11AC9" w:rsidP="00C11AC9">
      <w:pPr>
        <w:ind w:left="851" w:right="899"/>
        <w:jc w:val="both"/>
        <w:rPr>
          <w:rFonts w:ascii="Palatino Linotype" w:hAnsi="Palatino Linotype" w:cs="Arial"/>
          <w:i/>
          <w:sz w:val="22"/>
          <w:szCs w:val="22"/>
        </w:rPr>
      </w:pPr>
      <w:r w:rsidRPr="009E12B6">
        <w:rPr>
          <w:rFonts w:ascii="Palatino Linotype" w:hAnsi="Palatino Linotype" w:cs="Arial"/>
          <w:i/>
          <w:sz w:val="22"/>
          <w:szCs w:val="22"/>
        </w:rPr>
        <w:t>En consecuencia el acceso a la información se refiere a que se cumplan cualquiera de los siguientes tres supuestos:</w:t>
      </w:r>
    </w:p>
    <w:p w:rsidR="00C11AC9" w:rsidRPr="00A32E26" w:rsidRDefault="00C11AC9" w:rsidP="00C11AC9">
      <w:pPr>
        <w:ind w:left="851" w:right="899"/>
        <w:jc w:val="both"/>
        <w:rPr>
          <w:rFonts w:ascii="Palatino Linotype" w:hAnsi="Palatino Linotype" w:cs="Arial"/>
          <w:i/>
          <w:sz w:val="22"/>
          <w:szCs w:val="22"/>
        </w:rPr>
      </w:pPr>
      <w:r w:rsidRPr="00A32E26">
        <w:rPr>
          <w:rFonts w:ascii="Palatino Linotype" w:hAnsi="Palatino Linotype" w:cs="Arial"/>
          <w:i/>
          <w:sz w:val="22"/>
          <w:szCs w:val="22"/>
        </w:rPr>
        <w:t>1) Que se trate de información registrada en cualquier soporte documental, que en ejercicio de las atribuciones conferidas, sea generada por los Sujetos Obligados;</w:t>
      </w:r>
    </w:p>
    <w:p w:rsidR="00C11AC9" w:rsidRPr="00A32E26" w:rsidRDefault="00C11AC9" w:rsidP="00C11AC9">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rsidR="00C11AC9" w:rsidRPr="00A32E26" w:rsidRDefault="00C11AC9" w:rsidP="00C11AC9">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sz w:val="22"/>
          <w:szCs w:val="22"/>
        </w:rPr>
        <w:t>(Sic)</w:t>
      </w:r>
    </w:p>
    <w:p w:rsidR="00C11AC9" w:rsidRDefault="00C11AC9" w:rsidP="00C11AC9">
      <w:pPr>
        <w:spacing w:line="360" w:lineRule="auto"/>
        <w:ind w:right="-93"/>
        <w:jc w:val="both"/>
        <w:rPr>
          <w:rFonts w:ascii="Palatino Linotype" w:eastAsia="Palatino Linotype" w:hAnsi="Palatino Linotype" w:cs="Palatino Linotype"/>
          <w:color w:val="000000"/>
        </w:rPr>
      </w:pPr>
    </w:p>
    <w:p w:rsidR="00D8379C" w:rsidRDefault="00C11AC9" w:rsidP="00C11AC9">
      <w:pPr>
        <w:spacing w:before="240" w:after="240" w:line="360" w:lineRule="auto"/>
        <w:contextualSpacing/>
        <w:jc w:val="both"/>
        <w:rPr>
          <w:rFonts w:ascii="Palatino Linotype" w:hAnsi="Palatino Linotype" w:cs="Arial"/>
        </w:rPr>
      </w:pPr>
      <w:r>
        <w:rPr>
          <w:rFonts w:ascii="Palatino Linotype" w:eastAsia="Palatino Linotype" w:hAnsi="Palatino Linotype" w:cs="Palatino Linotype"/>
          <w:color w:val="000000"/>
        </w:rPr>
        <w:t>Con base en lo precedente</w:t>
      </w:r>
      <w:r>
        <w:rPr>
          <w:rFonts w:ascii="Palatino Linotype" w:eastAsia="Palatino Linotype" w:hAnsi="Palatino Linotype" w:cs="Palatino Linotype"/>
        </w:rPr>
        <w:t>, se</w:t>
      </w:r>
      <w:r w:rsidR="00E47C9C">
        <w:rPr>
          <w:rFonts w:ascii="Palatino Linotype" w:eastAsia="Palatino Linotype" w:hAnsi="Palatino Linotype" w:cs="Palatino Linotype"/>
        </w:rPr>
        <w:t xml:space="preserve"> reitera que la información proporcionada</w:t>
      </w:r>
      <w:r>
        <w:rPr>
          <w:rFonts w:ascii="Palatino Linotype" w:eastAsia="Palatino Linotype" w:hAnsi="Palatino Linotype" w:cs="Palatino Linotype"/>
        </w:rPr>
        <w:t xml:space="preserve"> por el Sujeto Obligado en su respuesta,</w:t>
      </w:r>
      <w:r>
        <w:rPr>
          <w:rFonts w:ascii="Palatino Linotype" w:hAnsi="Palatino Linotype" w:cs="Arial"/>
        </w:rPr>
        <w:t xml:space="preserve"> </w:t>
      </w:r>
      <w:r w:rsidR="00E47C9C">
        <w:rPr>
          <w:rFonts w:ascii="Palatino Linotype" w:hAnsi="Palatino Linotype" w:cs="Arial"/>
        </w:rPr>
        <w:t xml:space="preserve">no cumple </w:t>
      </w:r>
      <w:r>
        <w:rPr>
          <w:rFonts w:ascii="Palatino Linotype" w:hAnsi="Palatino Linotype" w:cs="Arial"/>
        </w:rPr>
        <w:t>con lo establecido por los artículos 4, 12 y 24 último párrafo de la Ley de Transparencia y Acceso a la Información Pública del Estado de México y Municipios, de conformidad con los puntos siguientes:</w:t>
      </w:r>
    </w:p>
    <w:p w:rsidR="00C11AC9" w:rsidRDefault="00C11AC9" w:rsidP="00C11AC9">
      <w:pPr>
        <w:spacing w:before="240" w:after="240" w:line="360" w:lineRule="auto"/>
        <w:contextualSpacing/>
        <w:jc w:val="both"/>
        <w:rPr>
          <w:rFonts w:ascii="Palatino Linotype" w:hAnsi="Palatino Linotype" w:cs="Arial"/>
        </w:rPr>
      </w:pPr>
    </w:p>
    <w:p w:rsidR="00E47C9C" w:rsidRDefault="00C11AC9" w:rsidP="00B15253">
      <w:pPr>
        <w:shd w:val="clear" w:color="auto" w:fill="FFFFFF"/>
        <w:spacing w:before="240" w:after="240" w:line="360" w:lineRule="auto"/>
        <w:jc w:val="both"/>
        <w:rPr>
          <w:rFonts w:ascii="Palatino Linotype" w:hAnsi="Palatino Linotype" w:cs="Arial"/>
        </w:rPr>
      </w:pPr>
      <w:r>
        <w:rPr>
          <w:rFonts w:ascii="Palatino Linotype" w:hAnsi="Palatino Linotype" w:cs="Arial"/>
        </w:rPr>
        <w:t>En primer</w:t>
      </w:r>
      <w:r w:rsidR="00BE5560">
        <w:rPr>
          <w:rFonts w:ascii="Palatino Linotype" w:hAnsi="Palatino Linotype" w:cs="Arial"/>
        </w:rPr>
        <w:t xml:space="preserve"> lugar, </w:t>
      </w:r>
      <w:r w:rsidR="00E47C9C">
        <w:rPr>
          <w:rFonts w:ascii="Palatino Linotype" w:hAnsi="Palatino Linotype" w:cs="Arial"/>
        </w:rPr>
        <w:t>se advierte que de los motivos de inconformidad del recurrente, se queja únicamente de la información proporcionada por el Tesorero Municipal de Acambay de Ruiz Castañeda, no así de las demás respuesta proporcionadas por el Director de Obras Públicas, Unidad de Adquisiciones y Recurso Materiales, Titular de la Dirección del Instituto Municipal de Cultura Física y D</w:t>
      </w:r>
      <w:r w:rsidR="00B15253">
        <w:rPr>
          <w:rFonts w:ascii="Palatino Linotype" w:hAnsi="Palatino Linotype" w:cs="Arial"/>
        </w:rPr>
        <w:t xml:space="preserve">eporte, y </w:t>
      </w:r>
      <w:r w:rsidR="00E47C9C">
        <w:rPr>
          <w:rFonts w:ascii="Palatino Linotype" w:hAnsi="Palatino Linotype" w:cs="Arial"/>
        </w:rPr>
        <w:t>Tesorero del Sistema Municipal DIF</w:t>
      </w:r>
      <w:r w:rsidR="00B15253">
        <w:rPr>
          <w:rFonts w:ascii="Palatino Linotype" w:hAnsi="Palatino Linotype" w:cs="Arial"/>
        </w:rPr>
        <w:t xml:space="preserve">, todos del Municipio </w:t>
      </w:r>
      <w:r w:rsidR="00E47C9C">
        <w:rPr>
          <w:rFonts w:ascii="Palatino Linotype" w:hAnsi="Palatino Linotype" w:cs="Arial"/>
        </w:rPr>
        <w:t>de Acambay de Ruiz Castañeda</w:t>
      </w:r>
      <w:r w:rsidR="00B15253">
        <w:rPr>
          <w:rFonts w:ascii="Palatino Linotype" w:hAnsi="Palatino Linotype" w:cs="Arial"/>
        </w:rPr>
        <w:t>.</w:t>
      </w:r>
    </w:p>
    <w:p w:rsidR="00E47C9C" w:rsidRDefault="00E47C9C" w:rsidP="00E47C9C">
      <w:pPr>
        <w:spacing w:line="360" w:lineRule="auto"/>
        <w:jc w:val="both"/>
        <w:rPr>
          <w:rFonts w:ascii="Palatino Linotype" w:hAnsi="Palatino Linotype" w:cs="Arial"/>
        </w:rPr>
      </w:pPr>
      <w:r>
        <w:rPr>
          <w:rFonts w:ascii="Palatino Linotype" w:hAnsi="Palatino Linotype" w:cs="Arial"/>
        </w:rPr>
        <w:lastRenderedPageBreak/>
        <w:t>Por consiguiente,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E47C9C" w:rsidRDefault="00E47C9C" w:rsidP="00E47C9C">
      <w:pPr>
        <w:ind w:left="567" w:right="567"/>
        <w:jc w:val="both"/>
        <w:rPr>
          <w:rFonts w:ascii="Palatino Linotype" w:hAnsi="Palatino Linotype" w:cs="Arial"/>
        </w:rPr>
      </w:pPr>
    </w:p>
    <w:p w:rsidR="00E47C9C" w:rsidRDefault="00E47C9C" w:rsidP="00E47C9C">
      <w:pPr>
        <w:ind w:left="567" w:right="567"/>
        <w:jc w:val="both"/>
        <w:rPr>
          <w:rFonts w:ascii="Palatino Linotype" w:hAnsi="Palatino Linotype" w:cs="Arial"/>
          <w:i/>
          <w:sz w:val="22"/>
          <w:szCs w:val="22"/>
        </w:rPr>
      </w:pPr>
      <w:r>
        <w:rPr>
          <w:rFonts w:ascii="Palatino Linotype" w:hAnsi="Palatino Linotype" w:cs="Arial"/>
          <w:sz w:val="22"/>
          <w:szCs w:val="22"/>
        </w:rPr>
        <w:t>“</w:t>
      </w:r>
      <w:r>
        <w:rPr>
          <w:rFonts w:ascii="Palatino Linotype" w:hAnsi="Palatino Linotype" w:cs="Arial"/>
          <w:b/>
          <w:i/>
          <w:sz w:val="22"/>
          <w:szCs w:val="22"/>
        </w:rPr>
        <w:t>REVISIÓN EN AMPARO. LOS RESOLUTIVOS NO COMBATIDOS DEBEN DECLARARSE FIRMES</w:t>
      </w:r>
      <w:r>
        <w:rPr>
          <w:rFonts w:ascii="Palatino Linotype" w:hAnsi="Palatino Linotype" w:cs="Arial"/>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 (Sic)</w:t>
      </w:r>
    </w:p>
    <w:p w:rsidR="00E47C9C" w:rsidRDefault="00E47C9C" w:rsidP="00E47C9C">
      <w:pPr>
        <w:pStyle w:val="Sinespaciado"/>
      </w:pPr>
    </w:p>
    <w:p w:rsidR="00E47C9C" w:rsidRDefault="00E47C9C" w:rsidP="00E47C9C">
      <w:pPr>
        <w:spacing w:line="360" w:lineRule="auto"/>
        <w:jc w:val="both"/>
        <w:rPr>
          <w:rFonts w:ascii="Palatino Linotype" w:hAnsi="Palatino Linotype" w:cs="Arial"/>
        </w:rPr>
      </w:pPr>
      <w:r>
        <w:rPr>
          <w:rFonts w:ascii="Palatino Linotype" w:hAnsi="Palatino Linotype" w:cs="Arial"/>
        </w:rPr>
        <w:t>Esto es,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inconformidad ya que se infiere un consentimiento del recurrente ante la falta de impugnación eficaz.</w:t>
      </w:r>
    </w:p>
    <w:p w:rsidR="00E47C9C" w:rsidRDefault="00E47C9C" w:rsidP="00E47C9C">
      <w:pPr>
        <w:spacing w:line="360" w:lineRule="auto"/>
        <w:jc w:val="both"/>
        <w:rPr>
          <w:rFonts w:ascii="Palatino Linotype" w:hAnsi="Palatino Linotype" w:cs="Arial"/>
        </w:rPr>
      </w:pPr>
    </w:p>
    <w:p w:rsidR="00E47C9C" w:rsidRDefault="00E47C9C" w:rsidP="00E47C9C">
      <w:pPr>
        <w:spacing w:line="360" w:lineRule="auto"/>
        <w:jc w:val="both"/>
        <w:rPr>
          <w:rFonts w:ascii="Palatino Linotype" w:hAnsi="Palatino Linotype" w:cs="Arial"/>
        </w:rPr>
      </w:pPr>
      <w:r>
        <w:rPr>
          <w:rFonts w:ascii="Palatino Linotype" w:hAnsi="Palatino Linotype" w:cs="Arial"/>
        </w:rPr>
        <w:t>Sirve de sustento a lo anterior, por analogía, la tesis jurisprudencial número VI.3o.C. J/60, publicada en el Semanario Judicial de la Federación y su Gaceta bajo el número de registro 176,608 que a la letra dice:</w:t>
      </w:r>
    </w:p>
    <w:p w:rsidR="00E47C9C" w:rsidRDefault="00E47C9C" w:rsidP="00E47C9C">
      <w:pPr>
        <w:pStyle w:val="Sinespaciado"/>
      </w:pPr>
    </w:p>
    <w:p w:rsidR="00E47C9C" w:rsidRDefault="00E47C9C" w:rsidP="00E47C9C">
      <w:pPr>
        <w:ind w:left="567" w:right="567"/>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ACTOS CONSENTIDOS. SON LOS QUE NO SE IMPUGNAN MEDIANTE EL RECURSO IDÓNEO</w:t>
      </w:r>
      <w:r>
        <w:rPr>
          <w:rFonts w:ascii="Palatino Linotype" w:hAnsi="Palatino Linotype" w:cs="Arial"/>
          <w:i/>
          <w:sz w:val="22"/>
          <w:szCs w:val="22"/>
        </w:rPr>
        <w:t xml:space="preserve">. Debe reputarse como consentido el acto que no se impugnó por el medio establecido por la ley, ya que, si se hizo uso de otro no previsto por ella o si se hace una simple manifestación de inconformidad, tales actuaciones no producen efectos </w:t>
      </w:r>
      <w:r>
        <w:rPr>
          <w:rFonts w:ascii="Palatino Linotype" w:hAnsi="Palatino Linotype" w:cs="Arial"/>
          <w:i/>
          <w:sz w:val="22"/>
          <w:szCs w:val="22"/>
        </w:rPr>
        <w:lastRenderedPageBreak/>
        <w:t>jurídicos tendientes a revocar, confirmar o modificar el acto reclamado en amparo, lo que significa consentimiento del mismo por falta de impugnación eficaz.”</w:t>
      </w:r>
    </w:p>
    <w:p w:rsidR="00E47C9C" w:rsidRDefault="00E47C9C" w:rsidP="00E47C9C">
      <w:pPr>
        <w:autoSpaceDE w:val="0"/>
        <w:autoSpaceDN w:val="0"/>
        <w:adjustRightInd w:val="0"/>
        <w:spacing w:before="240" w:after="240" w:line="360" w:lineRule="auto"/>
        <w:jc w:val="both"/>
        <w:rPr>
          <w:rFonts w:ascii="Palatino Linotype" w:hAnsi="Palatino Linotype"/>
        </w:rPr>
      </w:pPr>
      <w:r>
        <w:rPr>
          <w:rFonts w:ascii="Palatino Linotype" w:hAnsi="Palatino Linotype"/>
        </w:rPr>
        <w:t xml:space="preserve">Además, debe mencionarse que, al haber un pronunciamiento por parte del </w:t>
      </w:r>
      <w:r>
        <w:rPr>
          <w:rFonts w:ascii="Palatino Linotype" w:hAnsi="Palatino Linotype"/>
          <w:b/>
        </w:rPr>
        <w:t>Sujeto Obligado</w:t>
      </w:r>
      <w:r>
        <w:rPr>
          <w:rFonts w:ascii="Palatino Linotype" w:hAnsi="Palatino Linotype"/>
        </w:rPr>
        <w:t>, este Órgano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rsidR="00E47C9C" w:rsidRDefault="00E47C9C" w:rsidP="00E47C9C">
      <w:pPr>
        <w:spacing w:before="120" w:after="120"/>
        <w:ind w:left="851" w:right="851"/>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rsidR="00E47C9C" w:rsidRDefault="00E47C9C" w:rsidP="00E47C9C">
      <w:pPr>
        <w:spacing w:before="120" w:after="120"/>
        <w:ind w:left="851" w:right="851"/>
        <w:jc w:val="both"/>
        <w:rPr>
          <w:rFonts w:ascii="Palatino Linotype" w:hAnsi="Palatino Linotype"/>
          <w:i/>
          <w:sz w:val="22"/>
          <w:szCs w:val="22"/>
        </w:rPr>
      </w:pPr>
    </w:p>
    <w:p w:rsidR="00E47C9C" w:rsidRDefault="00E47C9C" w:rsidP="00E47C9C">
      <w:pPr>
        <w:pStyle w:val="Prrafodelista"/>
        <w:autoSpaceDE w:val="0"/>
        <w:autoSpaceDN w:val="0"/>
        <w:adjustRightInd w:val="0"/>
        <w:spacing w:line="360" w:lineRule="auto"/>
        <w:ind w:left="0"/>
        <w:jc w:val="both"/>
        <w:rPr>
          <w:rFonts w:ascii="Palatino Linotype" w:hAnsi="Palatino Linotype" w:cs="Arial"/>
          <w:sz w:val="24"/>
          <w:szCs w:val="24"/>
        </w:rPr>
      </w:pPr>
      <w:r>
        <w:rPr>
          <w:rFonts w:ascii="Palatino Linotype" w:hAnsi="Palatino Linotype" w:cs="Arial"/>
          <w:sz w:val="24"/>
          <w:szCs w:val="24"/>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rsidR="00B15253" w:rsidRDefault="00B15253" w:rsidP="00B15253">
      <w:pPr>
        <w:spacing w:before="240" w:after="240" w:line="360" w:lineRule="auto"/>
        <w:jc w:val="both"/>
        <w:rPr>
          <w:rFonts w:ascii="Palatino Linotype" w:hAnsi="Palatino Linotype" w:cs="Arial"/>
        </w:rPr>
      </w:pPr>
      <w:r>
        <w:rPr>
          <w:rFonts w:ascii="Palatino Linotype" w:hAnsi="Palatino Linotype" w:cs="Arial"/>
        </w:rPr>
        <w:lastRenderedPageBreak/>
        <w:t>En segundo lugar, abordando el motivo de inconformidad del recurrente y la información remitida por el Tesorero Municipal del Sujeto Obligado, consistente en el Estado Analítico de deuda y otros pasivos, efectivamente el Sujeto Obligado lo remitió en versión pública sin acompañar el Acuerdo de su Comité de Transparencia que justifique la versión pública; por tal motivo, la supuesta versión pública de los documentos a través de los cuales se tiene que dar respuesta,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al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lo que aconteció en el presente caso.</w:t>
      </w:r>
    </w:p>
    <w:p w:rsidR="00B15253" w:rsidRDefault="00B15253" w:rsidP="00B15253">
      <w:pPr>
        <w:spacing w:line="360" w:lineRule="auto"/>
        <w:ind w:right="49"/>
        <w:jc w:val="both"/>
        <w:rPr>
          <w:rFonts w:ascii="Palatino Linotype" w:eastAsia="Palatino Linotype" w:hAnsi="Palatino Linotype" w:cs="Palatino Linotype"/>
        </w:rPr>
      </w:pPr>
      <w:r>
        <w:rPr>
          <w:rFonts w:ascii="Palatino Linotype" w:hAnsi="Palatino Linotype" w:cs="Arial"/>
        </w:rPr>
        <w:t xml:space="preserve">En tal tesitura, </w:t>
      </w:r>
      <w:r>
        <w:rPr>
          <w:rFonts w:ascii="Palatino Linotype" w:eastAsia="Palatino Linotype" w:hAnsi="Palatino Linotype" w:cs="Palatino Linotype"/>
        </w:rPr>
        <w:t>es dable precisar que los artículos 12</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y 23 fracción, IV</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la Materia, establecen que los Sujetos Obligados tiene la obligación de transparentar y permitir el acceso a toda la información pública que generen, recopilen, </w:t>
      </w:r>
      <w:r>
        <w:rPr>
          <w:rFonts w:ascii="Palatino Linotype" w:eastAsia="Palatino Linotype" w:hAnsi="Palatino Linotype" w:cs="Palatino Linotype"/>
        </w:rPr>
        <w:lastRenderedPageBreak/>
        <w:t>administren, manejen, procesen, archiven o conserven; así como proteger los datos personales que obren en su poder.</w:t>
      </w:r>
    </w:p>
    <w:p w:rsidR="00B15253" w:rsidRDefault="00B15253" w:rsidP="00B15253">
      <w:pPr>
        <w:spacing w:line="360" w:lineRule="auto"/>
        <w:ind w:right="49"/>
        <w:jc w:val="both"/>
        <w:rPr>
          <w:rFonts w:ascii="Palatino Linotype" w:eastAsia="Palatino Linotype" w:hAnsi="Palatino Linotype" w:cs="Palatino Linotype"/>
        </w:rPr>
      </w:pPr>
    </w:p>
    <w:p w:rsidR="00B15253" w:rsidRDefault="00B15253" w:rsidP="00B15253">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Aunque, existen excepciones al derecho de acceso a la información conforme a lo establecido en los artículos 3, fracciones XX, XXI, XXXIV y XLV, 91, 122, 135, 143, 148 y 149 de la repetitiva Ley de Transparencia, los cuales establecen lo siguiente:</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w:t>
      </w:r>
      <w:r>
        <w:rPr>
          <w:rFonts w:ascii="Palatino Linotype" w:eastAsia="Palatino Linotype" w:hAnsi="Palatino Linotype" w:cs="Palatino Linotype"/>
          <w:i/>
          <w:sz w:val="22"/>
          <w:szCs w:val="22"/>
        </w:rPr>
        <w:t xml:space="preserve"> Información clasificada: Aquella considerada por la presente Ley como reservada o confidencial; </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w:t>
      </w:r>
      <w:r>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XXXIV</w:t>
      </w:r>
      <w:r>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w:t>
      </w:r>
      <w:r>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122.</w:t>
      </w:r>
      <w:r>
        <w:rPr>
          <w:rFonts w:ascii="Palatino Linotype" w:eastAsia="Palatino Linotype" w:hAnsi="Palatino Linotype" w:cs="Palatino Linotype"/>
          <w:i/>
          <w:sz w:val="22"/>
          <w:szCs w:val="22"/>
        </w:rPr>
        <w:t xml:space="preserve"> La clasificación es el proceso mediante el cual el sujeto obligado determina que la información en su poder actualiza alguno de los supuestos de reserva o confidencialidad, de conformidad con lo dispuesto en el presente título.</w:t>
      </w:r>
    </w:p>
    <w:p w:rsidR="00B15253" w:rsidRDefault="00B15253" w:rsidP="00B15253">
      <w:pPr>
        <w:tabs>
          <w:tab w:val="left" w:pos="709"/>
        </w:tabs>
        <w:ind w:left="567" w:right="567"/>
        <w:jc w:val="both"/>
        <w:rPr>
          <w:rFonts w:ascii="Palatino Linotype" w:eastAsia="Palatino Linotype" w:hAnsi="Palatino Linotype" w:cs="Palatino Linotype"/>
          <w:i/>
          <w:sz w:val="22"/>
          <w:szCs w:val="22"/>
          <w:highlight w:val="yellow"/>
        </w:rPr>
      </w:pPr>
      <w:r>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135.</w:t>
      </w:r>
      <w:r>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B15253" w:rsidRDefault="00B15253" w:rsidP="00B15253">
      <w:pPr>
        <w:tabs>
          <w:tab w:val="left" w:pos="709"/>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 Se refiera a la información privada y los datos personales concernientes a una persona física o jurídico colectiva identificada o identificable; </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147. Para que los sujetos obligados puedan permitir el acceso a información confidencial requieren obtener el consentimiento de los particulares titulares de la información.</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148.</w:t>
      </w:r>
      <w:r>
        <w:rPr>
          <w:rFonts w:ascii="Palatino Linotype" w:eastAsia="Palatino Linotype" w:hAnsi="Palatino Linotype" w:cs="Palatino Linotype"/>
          <w:i/>
          <w:sz w:val="22"/>
          <w:szCs w:val="22"/>
        </w:rPr>
        <w:t xml:space="preserve"> No se requerirá el consentimiento del titular de la información confidencial cuando:</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información se encuentre en registros públicos o fuentes de acceso público;</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Por Ley tenga el carácter de pública;</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Exista una orden judicial;</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Por razones de seguridad pública, o para proteger los derechos de terceros, se requiera su publicación; o</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acuerdo que clasifique la información como confidencial deberá contener un razonamiento lógico en el que demuestre que la información se encuentra en alguna o algunas de las hipótesis previstas en la presente Ley</w:t>
      </w:r>
      <w:r>
        <w:rPr>
          <w:rFonts w:ascii="Palatino Linotype" w:eastAsia="Palatino Linotype" w:hAnsi="Palatino Linotype" w:cs="Palatino Linotype"/>
          <w:i/>
          <w:sz w:val="22"/>
          <w:szCs w:val="22"/>
        </w:rPr>
        <w:t>.”(Sic)</w:t>
      </w:r>
    </w:p>
    <w:p w:rsidR="00B15253" w:rsidRDefault="00B15253" w:rsidP="00B15253">
      <w:pPr>
        <w:tabs>
          <w:tab w:val="left" w:pos="709"/>
        </w:tabs>
        <w:ind w:left="567" w:right="567"/>
        <w:jc w:val="both"/>
        <w:rPr>
          <w:rFonts w:ascii="Palatino Linotype" w:eastAsia="Palatino Linotype" w:hAnsi="Palatino Linotype" w:cs="Palatino Linotype"/>
          <w:i/>
          <w:sz w:val="22"/>
          <w:szCs w:val="22"/>
        </w:rPr>
      </w:pPr>
    </w:p>
    <w:p w:rsidR="00B15253" w:rsidRDefault="00B15253" w:rsidP="00B1525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los artículos transcritos anteriormente, se observan las excepciones que tiene el derecho de acceso a la información pública, respecto a algunos tipos de información, lo cual restringe su acceso, precisándose de manera clara las hipótesis que dan lugar a clasificar la información, la cual puede ser de dos maneras: Reservada o Confidencial.</w:t>
      </w:r>
    </w:p>
    <w:p w:rsidR="00B15253" w:rsidRDefault="00B15253" w:rsidP="00B1525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rsidR="00B15253" w:rsidRDefault="00B15253" w:rsidP="00B15253">
      <w:pPr>
        <w:spacing w:line="360" w:lineRule="auto"/>
        <w:jc w:val="both"/>
        <w:rPr>
          <w:rFonts w:ascii="Palatino Linotype" w:eastAsia="Palatino Linotype" w:hAnsi="Palatino Linotype" w:cs="Palatino Linotype"/>
        </w:rPr>
      </w:pPr>
    </w:p>
    <w:p w:rsidR="00B15253" w:rsidRDefault="00B15253" w:rsidP="00B1525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rsidR="00B15253" w:rsidRDefault="00B15253" w:rsidP="00B15253">
      <w:pPr>
        <w:spacing w:line="360" w:lineRule="auto"/>
        <w:jc w:val="both"/>
        <w:rPr>
          <w:rFonts w:ascii="Palatino Linotype" w:eastAsia="Palatino Linotype" w:hAnsi="Palatino Linotype" w:cs="Palatino Linotype"/>
        </w:rPr>
      </w:pPr>
    </w:p>
    <w:p w:rsidR="00B15253" w:rsidRDefault="00B15253" w:rsidP="00B15253">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168</w:t>
      </w:r>
      <w:r>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rsidR="00B15253" w:rsidRDefault="00B15253" w:rsidP="00B15253">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El Área deberá remitir la solicitud, así como un escrito en el que funde y motive la clasificación al Comité de Transparencia, mismo que deberá resolver para:</w:t>
      </w:r>
    </w:p>
    <w:p w:rsidR="00B15253" w:rsidRDefault="00B15253" w:rsidP="00B15253">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Confirmar la clasificación;</w:t>
      </w:r>
    </w:p>
    <w:p w:rsidR="00B15253" w:rsidRDefault="00B15253" w:rsidP="00B15253">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b)</w:t>
      </w:r>
      <w:r>
        <w:rPr>
          <w:rFonts w:ascii="Palatino Linotype" w:eastAsia="Palatino Linotype" w:hAnsi="Palatino Linotype" w:cs="Palatino Linotype"/>
          <w:i/>
          <w:sz w:val="22"/>
          <w:szCs w:val="22"/>
        </w:rPr>
        <w:t xml:space="preserve"> Modificar la clasificación y otorgar total o parcialmente el acceso a la información; y </w:t>
      </w:r>
      <w:r>
        <w:rPr>
          <w:rFonts w:ascii="Palatino Linotype" w:eastAsia="Palatino Linotype" w:hAnsi="Palatino Linotype" w:cs="Palatino Linotype"/>
          <w:b/>
          <w:i/>
          <w:sz w:val="22"/>
          <w:szCs w:val="22"/>
        </w:rPr>
        <w:t>c)</w:t>
      </w:r>
      <w:r>
        <w:rPr>
          <w:rFonts w:ascii="Palatino Linotype" w:eastAsia="Palatino Linotype" w:hAnsi="Palatino Linotype" w:cs="Palatino Linotype"/>
          <w:i/>
          <w:sz w:val="22"/>
          <w:szCs w:val="22"/>
        </w:rPr>
        <w:t xml:space="preserve"> Revocar la clasificación y conceder el acceso a la información.</w:t>
      </w:r>
    </w:p>
    <w:p w:rsidR="00B15253" w:rsidRDefault="00B15253" w:rsidP="00B15253">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rsidR="00B15253" w:rsidRDefault="00B15253" w:rsidP="00B15253">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III.</w:t>
      </w:r>
      <w:r>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 (Sic)</w:t>
      </w:r>
    </w:p>
    <w:p w:rsidR="00B15253" w:rsidRDefault="00B15253" w:rsidP="00B15253">
      <w:pPr>
        <w:spacing w:line="360" w:lineRule="auto"/>
        <w:jc w:val="both"/>
        <w:rPr>
          <w:rFonts w:ascii="Palatino Linotype" w:eastAsia="Palatino Linotype" w:hAnsi="Palatino Linotype" w:cs="Palatino Linotype"/>
        </w:rPr>
      </w:pPr>
    </w:p>
    <w:p w:rsidR="00B15253" w:rsidRDefault="00B15253" w:rsidP="00B1525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Hechas estas precisiones, la supuesta versión pública de los documentos alusivos debe acompañarse necesariamente del Acuerdo del Sujeto Obligado en donde funde y motive, las razones por los cuales suprimió los rubros que se aprecian en los referidos documentos, siendo incongruente y creando con ello una incertidumbre jurídica, por no sustentar la versión pública de la multicitada documentación que remite en respuesta; contraviniendo lo establecido por el artículo 9, fracción I</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VI, VIII y 11 párrafo primero</w:t>
      </w:r>
      <w:r>
        <w:rPr>
          <w:rFonts w:ascii="Palatino Linotype" w:eastAsia="Palatino Linotype" w:hAnsi="Palatino Linotype" w:cs="Palatino Linotype"/>
          <w:vertAlign w:val="superscript"/>
        </w:rPr>
        <w:footnoteReference w:id="6"/>
      </w:r>
      <w:r>
        <w:rPr>
          <w:rFonts w:ascii="Palatino Linotype" w:eastAsia="Palatino Linotype" w:hAnsi="Palatino Linotype" w:cs="Palatino Linotype"/>
        </w:rPr>
        <w:t xml:space="preserve"> de la ley de la Materia.</w:t>
      </w:r>
    </w:p>
    <w:p w:rsidR="00A823F6" w:rsidRPr="00141497" w:rsidRDefault="00B15253" w:rsidP="00A823F6">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 xml:space="preserve">Ahora bien, respecto de la información que suprimió el Sujeto Obligado, correspondiente a los nombres de los proveedores, se establece que esta es información pública; en razón, </w:t>
      </w:r>
      <w:r w:rsidR="00A823F6">
        <w:rPr>
          <w:rFonts w:ascii="Palatino Linotype" w:hAnsi="Palatino Linotype" w:cs="Arial"/>
        </w:rPr>
        <w:t xml:space="preserve">de que </w:t>
      </w:r>
      <w:r w:rsidR="00A823F6" w:rsidRPr="00141497">
        <w:rPr>
          <w:rFonts w:ascii="Palatino Linotype" w:hAnsi="Palatino Linotype" w:cs="Arial"/>
        </w:rPr>
        <w:t xml:space="preserve">las personas físicas </w:t>
      </w:r>
      <w:r w:rsidR="00A823F6">
        <w:rPr>
          <w:rFonts w:ascii="Palatino Linotype" w:hAnsi="Palatino Linotype" w:cs="Arial"/>
        </w:rPr>
        <w:t>o morales que realicen</w:t>
      </w:r>
      <w:r w:rsidR="00A823F6" w:rsidRPr="00141497">
        <w:rPr>
          <w:rFonts w:ascii="Palatino Linotype" w:hAnsi="Palatino Linotype" w:cs="Arial"/>
        </w:rPr>
        <w:t xml:space="preserve"> actividades contratadas por las instituciones</w:t>
      </w:r>
      <w:r w:rsidR="00A823F6">
        <w:rPr>
          <w:rFonts w:ascii="Palatino Linotype" w:hAnsi="Palatino Linotype" w:cs="Arial"/>
        </w:rPr>
        <w:t xml:space="preserve"> públicas, en este caso el Municipio de Acambay</w:t>
      </w:r>
      <w:r w:rsidR="00A823F6" w:rsidRPr="00141497">
        <w:rPr>
          <w:rFonts w:ascii="Palatino Linotype" w:hAnsi="Palatino Linotype" w:cs="Arial"/>
        </w:rPr>
        <w:t xml:space="preserve">,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w:t>
      </w:r>
      <w:r w:rsidR="00A823F6" w:rsidRPr="00141497">
        <w:rPr>
          <w:rFonts w:ascii="Palatino Linotype" w:hAnsi="Palatino Linotype" w:cs="Arial"/>
        </w:rPr>
        <w:lastRenderedPageBreak/>
        <w:t>es la que puede generar certeza</w:t>
      </w:r>
      <w:r w:rsidR="00A823F6">
        <w:rPr>
          <w:rFonts w:ascii="Palatino Linotype" w:hAnsi="Palatino Linotype" w:cs="Arial"/>
        </w:rPr>
        <w:t xml:space="preserve"> </w:t>
      </w:r>
      <w:r w:rsidR="00A823F6" w:rsidRPr="00141497">
        <w:rPr>
          <w:rFonts w:ascii="Palatino Linotype" w:hAnsi="Palatino Linotype" w:cs="Arial"/>
        </w:rPr>
        <w:t>en</w:t>
      </w:r>
      <w:r w:rsidR="00A823F6">
        <w:rPr>
          <w:rFonts w:ascii="Palatino Linotype" w:hAnsi="Palatino Linotype" w:cs="Arial"/>
        </w:rPr>
        <w:t xml:space="preserve"> </w:t>
      </w:r>
      <w:r w:rsidR="00A823F6" w:rsidRPr="00141497">
        <w:rPr>
          <w:rFonts w:ascii="Palatino Linotype" w:hAnsi="Palatino Linotype" w:cs="Arial"/>
        </w:rPr>
        <w:t>los gobernados</w:t>
      </w:r>
      <w:r w:rsidR="00A823F6">
        <w:rPr>
          <w:rFonts w:ascii="Palatino Linotype" w:hAnsi="Palatino Linotype" w:cs="Arial"/>
        </w:rPr>
        <w:t xml:space="preserve"> </w:t>
      </w:r>
      <w:r w:rsidR="00A823F6" w:rsidRPr="00141497">
        <w:rPr>
          <w:rFonts w:ascii="Palatino Linotype" w:hAnsi="Palatino Linotype" w:cs="Arial"/>
        </w:rPr>
        <w:t>en</w:t>
      </w:r>
      <w:r w:rsidR="00A823F6">
        <w:rPr>
          <w:rFonts w:ascii="Palatino Linotype" w:hAnsi="Palatino Linotype" w:cs="Arial"/>
        </w:rPr>
        <w:t xml:space="preserve"> </w:t>
      </w:r>
      <w:r w:rsidR="00A823F6" w:rsidRPr="00141497">
        <w:rPr>
          <w:rFonts w:ascii="Palatino Linotype" w:hAnsi="Palatino Linotype" w:cs="Arial"/>
        </w:rPr>
        <w:t>que se está ejerciendo debidamente el presupuesto.</w:t>
      </w:r>
    </w:p>
    <w:p w:rsidR="00A823F6" w:rsidRPr="00141497" w:rsidRDefault="00A823F6" w:rsidP="00A823F6">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Argumentación que guarda sustento</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lo estipulado por el artículo 23 de la Ley de Transparencia y Acceso a la Información Pública del Estado de México y Municipios vigente en su penúltimo párrafo, mismo que se lee como sigue:</w:t>
      </w:r>
    </w:p>
    <w:p w:rsidR="00A823F6" w:rsidRPr="00141497" w:rsidRDefault="00A823F6" w:rsidP="00A823F6">
      <w:pPr>
        <w:ind w:left="709" w:right="709"/>
        <w:jc w:val="both"/>
        <w:rPr>
          <w:rFonts w:ascii="Palatino Linotype" w:hAnsi="Palatino Linotype" w:cs="Arial,Bold"/>
          <w:b/>
          <w:bCs/>
          <w:i/>
          <w:sz w:val="22"/>
          <w:lang w:eastAsia="es-MX"/>
        </w:rPr>
      </w:pPr>
      <w:r w:rsidRPr="00141497">
        <w:rPr>
          <w:rFonts w:ascii="Palatino Linotype" w:hAnsi="Palatino Linotype" w:cs="Arial,Bold"/>
          <w:b/>
          <w:bCs/>
          <w:i/>
          <w:sz w:val="22"/>
          <w:lang w:eastAsia="es-MX"/>
        </w:rPr>
        <w:t>“Artículo 23. </w:t>
      </w:r>
      <w:r w:rsidRPr="00141497">
        <w:rPr>
          <w:rFonts w:ascii="Palatino Linotype" w:hAnsi="Palatino Linotype" w:cs="Arial,Bold"/>
          <w:bCs/>
          <w:i/>
          <w:sz w:val="22"/>
          <w:lang w:eastAsia="es-MX"/>
        </w:rPr>
        <w:t>(…)</w:t>
      </w:r>
    </w:p>
    <w:p w:rsidR="00A823F6" w:rsidRPr="00E2679B" w:rsidRDefault="00A823F6" w:rsidP="00A823F6">
      <w:pPr>
        <w:spacing w:after="240"/>
        <w:ind w:left="709" w:right="709"/>
        <w:jc w:val="both"/>
        <w:rPr>
          <w:rFonts w:ascii="Palatino Linotype" w:hAnsi="Palatino Linotype" w:cs="Arial,Bold"/>
          <w:bCs/>
          <w:i/>
          <w:sz w:val="22"/>
          <w:lang w:eastAsia="es-MX"/>
        </w:rPr>
      </w:pPr>
      <w:r w:rsidRPr="00141497">
        <w:rPr>
          <w:rFonts w:ascii="Palatino Linotype" w:hAnsi="Palatino Linotype" w:cs="Arial,Bold"/>
          <w:bCs/>
          <w:i/>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E2679B">
        <w:rPr>
          <w:rFonts w:ascii="Palatino Linotype" w:hAnsi="Palatino Linotype" w:cs="Arial,Bold"/>
          <w:bCs/>
          <w:i/>
          <w:sz w:val="22"/>
          <w:lang w:eastAsia="es-MX"/>
        </w:rPr>
        <w:t>…”(Sic)</w:t>
      </w:r>
    </w:p>
    <w:p w:rsidR="00A823F6" w:rsidRDefault="00A823F6" w:rsidP="00A823F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conclusión, la supuesta versión pública de la documentación referida en los párrafos anteriores no cumple con los requisitos señalados por la Ley de Transparencia vigente en la entidad.</w:t>
      </w:r>
    </w:p>
    <w:p w:rsidR="00FC169D" w:rsidRDefault="00FC169D" w:rsidP="00FC169D">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31115</wp:posOffset>
                </wp:positionH>
                <wp:positionV relativeFrom="paragraph">
                  <wp:posOffset>3395345</wp:posOffset>
                </wp:positionV>
                <wp:extent cx="5372100" cy="1816100"/>
                <wp:effectExtent l="0" t="0" r="19050" b="31750"/>
                <wp:wrapNone/>
                <wp:docPr id="14" name="Conector recto 14"/>
                <wp:cNvGraphicFramePr/>
                <a:graphic xmlns:a="http://schemas.openxmlformats.org/drawingml/2006/main">
                  <a:graphicData uri="http://schemas.microsoft.com/office/word/2010/wordprocessingShape">
                    <wps:wsp>
                      <wps:cNvCnPr/>
                      <wps:spPr>
                        <a:xfrm>
                          <a:off x="0" y="0"/>
                          <a:ext cx="5372100" cy="1816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79C779" id="Conector recto 1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5pt,267.35pt" to="425.45pt,4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" strokecolor="black [3200]" strokeweight=".5pt">
                <v:stroke joinstyle="miter"/>
              </v:line>
            </w:pict>
          </mc:Fallback>
        </mc:AlternateContent>
      </w:r>
      <w:r w:rsidR="00A823F6">
        <w:rPr>
          <w:rFonts w:ascii="Palatino Linotype" w:eastAsia="Palatino Linotype" w:hAnsi="Palatino Linotype" w:cs="Palatino Linotype"/>
        </w:rPr>
        <w:t xml:space="preserve">No pasa desapercibido, que otro documento que colmaría la solicitud de acceso a la información del particular, de manera enunciativa más no limitada, </w:t>
      </w:r>
      <w:r>
        <w:rPr>
          <w:rFonts w:ascii="Palatino Linotype" w:eastAsia="Palatino Linotype" w:hAnsi="Palatino Linotype" w:cs="Palatino Linotype"/>
        </w:rPr>
        <w:t xml:space="preserve">es la </w:t>
      </w:r>
      <w:r>
        <w:rPr>
          <w:rFonts w:ascii="Palatino Linotype" w:hAnsi="Palatino Linotype"/>
        </w:rPr>
        <w:t>correspondiente</w:t>
      </w:r>
      <w:r w:rsidRPr="000C7639">
        <w:rPr>
          <w:rFonts w:ascii="Palatino Linotype" w:hAnsi="Palatino Linotype"/>
        </w:rPr>
        <w:t xml:space="preserve"> a la </w:t>
      </w:r>
      <w:r w:rsidRPr="000C7639">
        <w:rPr>
          <w:rFonts w:ascii="Palatino Linotype" w:hAnsi="Palatino Linotype"/>
          <w:b/>
        </w:rPr>
        <w:t>balanza de comprobación detallada</w:t>
      </w:r>
      <w:r w:rsidRPr="000C7639">
        <w:rPr>
          <w:rFonts w:ascii="Palatino Linotype" w:hAnsi="Palatino Linotype"/>
        </w:rPr>
        <w:t xml:space="preserve">, la cual </w:t>
      </w:r>
      <w:r w:rsidRPr="000C7639">
        <w:rPr>
          <w:rFonts w:ascii="Palatino Linotype" w:hAnsi="Palatino Linotype" w:cs="Arial"/>
        </w:rPr>
        <w:t xml:space="preserve">forma parte del </w:t>
      </w:r>
      <w:r w:rsidRPr="000C7639">
        <w:rPr>
          <w:rFonts w:ascii="Palatino Linotype" w:hAnsi="Palatino Linotype" w:cs="Arial"/>
          <w:b/>
        </w:rPr>
        <w:t>Informe Trimestral de los Sujetos de Fiscalización Municipales para el ejercicio 2021</w:t>
      </w:r>
      <w:r w:rsidRPr="000C7639">
        <w:rPr>
          <w:rFonts w:ascii="Palatino Linotype" w:hAnsi="Palatino Linotype" w:cs="Arial"/>
        </w:rPr>
        <w:t xml:space="preserve">, ello encuentra sustento en el </w:t>
      </w:r>
      <w:r w:rsidRPr="000C7639">
        <w:rPr>
          <w:rFonts w:ascii="Palatino Linotype" w:hAnsi="Palatino Linotype" w:cs="Arial"/>
          <w:i/>
        </w:rPr>
        <w:t>“Acuerdo 008/2021 por el que se emiten las políticas, fechas de capacitación y calendarización de entrega de los informes trimestrales de los Sujetos de Fiscalización del Estado de México, del ejercicio fiscal 2021”</w:t>
      </w:r>
      <w:r w:rsidRPr="000C7639">
        <w:rPr>
          <w:rFonts w:ascii="Palatino Linotype" w:hAnsi="Palatino Linotype"/>
        </w:rPr>
        <w:t xml:space="preserve"> publicado en Periódico Oficial Gaceta del Gobierno del Estado Libre y Soberano de México, el día doce de marzo de dos mil veintiuno</w:t>
      </w:r>
      <w:r w:rsidRPr="000C7639">
        <w:rPr>
          <w:rFonts w:ascii="Palatino Linotype" w:hAnsi="Palatino Linotype"/>
          <w:vertAlign w:val="superscript"/>
        </w:rPr>
        <w:footnoteReference w:id="7"/>
      </w:r>
      <w:r w:rsidRPr="000C7639">
        <w:rPr>
          <w:rFonts w:ascii="Palatino Linotype" w:hAnsi="Palatino Linotype"/>
        </w:rPr>
        <w:t xml:space="preserve">, para </w:t>
      </w:r>
      <w:r w:rsidRPr="000C7639">
        <w:rPr>
          <w:rFonts w:ascii="Palatino Linotype" w:hAnsi="Palatino Linotype" w:cs="Arial"/>
        </w:rPr>
        <w:t xml:space="preserve">mejor referencia del presente estudio se inserta la </w:t>
      </w:r>
      <w:r w:rsidRPr="000C7639">
        <w:rPr>
          <w:rFonts w:ascii="Palatino Linotype" w:hAnsi="Palatino Linotype" w:cs="Arial"/>
        </w:rPr>
        <w:lastRenderedPageBreak/>
        <w:t xml:space="preserve">siguiente ilustración: </w:t>
      </w:r>
    </w:p>
    <w:p w:rsidR="00FC169D" w:rsidRDefault="00FC169D" w:rsidP="00FC169D">
      <w:pPr>
        <w:widowControl w:val="0"/>
        <w:autoSpaceDE w:val="0"/>
        <w:autoSpaceDN w:val="0"/>
        <w:adjustRightInd w:val="0"/>
        <w:spacing w:before="100" w:beforeAutospacing="1" w:after="100" w:afterAutospacing="1" w:line="360" w:lineRule="auto"/>
        <w:jc w:val="both"/>
        <w:rPr>
          <w:rFonts w:ascii="Palatino Linotype" w:hAnsi="Palatino Linotype" w:cs="Arial"/>
        </w:rPr>
      </w:pPr>
    </w:p>
    <w:p w:rsidR="00FC169D" w:rsidRPr="000C7639" w:rsidRDefault="00FC169D" w:rsidP="00FC169D">
      <w:pPr>
        <w:widowControl w:val="0"/>
        <w:autoSpaceDE w:val="0"/>
        <w:autoSpaceDN w:val="0"/>
        <w:adjustRightInd w:val="0"/>
        <w:spacing w:before="100" w:beforeAutospacing="1" w:after="100" w:afterAutospacing="1" w:line="360" w:lineRule="auto"/>
        <w:jc w:val="both"/>
        <w:rPr>
          <w:rFonts w:ascii="Palatino Linotype" w:hAnsi="Palatino Linotype" w:cs="Arial"/>
        </w:rPr>
      </w:pPr>
    </w:p>
    <w:p w:rsidR="00FC169D" w:rsidRPr="000C7639" w:rsidRDefault="00FC169D" w:rsidP="00FC169D">
      <w:pPr>
        <w:widowControl w:val="0"/>
        <w:autoSpaceDE w:val="0"/>
        <w:autoSpaceDN w:val="0"/>
        <w:adjustRightInd w:val="0"/>
        <w:spacing w:line="360" w:lineRule="auto"/>
        <w:jc w:val="both"/>
        <w:rPr>
          <w:rFonts w:ascii="Palatino Linotype" w:hAnsi="Palatino Linotype" w:cs="Arial"/>
        </w:rPr>
      </w:pPr>
    </w:p>
    <w:p w:rsidR="00FC169D" w:rsidRPr="000C7639" w:rsidRDefault="00FC169D" w:rsidP="00FC169D">
      <w:pPr>
        <w:spacing w:line="360" w:lineRule="auto"/>
        <w:jc w:val="both"/>
        <w:rPr>
          <w:rFonts w:ascii="Palatino Linotype" w:hAnsi="Palatino Linotype" w:cs="Arial"/>
        </w:rPr>
      </w:pPr>
      <w:r w:rsidRPr="000C7639">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067C145C" wp14:editId="6125C757">
                <wp:simplePos x="0" y="0"/>
                <wp:positionH relativeFrom="margin">
                  <wp:posOffset>135890</wp:posOffset>
                </wp:positionH>
                <wp:positionV relativeFrom="paragraph">
                  <wp:posOffset>1777365</wp:posOffset>
                </wp:positionV>
                <wp:extent cx="5715635" cy="552893"/>
                <wp:effectExtent l="76200" t="38100" r="75565" b="95250"/>
                <wp:wrapNone/>
                <wp:docPr id="20" name="Rectángulo redondeado 20"/>
                <wp:cNvGraphicFramePr/>
                <a:graphic xmlns:a="http://schemas.openxmlformats.org/drawingml/2006/main">
                  <a:graphicData uri="http://schemas.microsoft.com/office/word/2010/wordprocessingShape">
                    <wps:wsp>
                      <wps:cNvSpPr/>
                      <wps:spPr>
                        <a:xfrm>
                          <a:off x="0" y="0"/>
                          <a:ext cx="5715635" cy="552893"/>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2477DA" id="Rectángulo redondeado 20" o:spid="_x0000_s1026" style="position:absolute;margin-left:10.7pt;margin-top:139.95pt;width:450.05pt;height:43.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" filled="f" strokecolor="red" strokeweight="2.25pt">
                <v:shadow on="t" color="black" opacity="22937f" origin=",.5" offset="0,.63889mm"/>
                <w10:wrap anchorx="margin"/>
              </v:roundrect>
            </w:pict>
          </mc:Fallback>
        </mc:AlternateContent>
      </w:r>
      <w:r w:rsidRPr="000C7639">
        <w:rPr>
          <w:rFonts w:ascii="Palatino Linotype" w:hAnsi="Palatino Linotype" w:cs="Arial"/>
          <w:noProof/>
          <w:lang w:val="es-MX" w:eastAsia="es-MX"/>
        </w:rPr>
        <w:drawing>
          <wp:inline distT="0" distB="0" distL="0" distR="0" wp14:anchorId="015D3E1C" wp14:editId="7124620E">
            <wp:extent cx="5791835" cy="3466213"/>
            <wp:effectExtent l="0" t="0" r="0" b="127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PNG"/>
                    <pic:cNvPicPr/>
                  </pic:nvPicPr>
                  <pic:blipFill>
                    <a:blip r:embed="rId11">
                      <a:extLst>
                        <a:ext uri="{28A0092B-C50C-407E-A947-70E740481C1C}">
                          <a14:useLocalDpi xmlns:a14="http://schemas.microsoft.com/office/drawing/2010/main" val="0"/>
                        </a:ext>
                      </a:extLst>
                    </a:blip>
                    <a:stretch>
                      <a:fillRect/>
                    </a:stretch>
                  </pic:blipFill>
                  <pic:spPr>
                    <a:xfrm>
                      <a:off x="0" y="0"/>
                      <a:ext cx="5798541" cy="3470226"/>
                    </a:xfrm>
                    <a:prstGeom prst="rect">
                      <a:avLst/>
                    </a:prstGeom>
                  </pic:spPr>
                </pic:pic>
              </a:graphicData>
            </a:graphic>
          </wp:inline>
        </w:drawing>
      </w:r>
    </w:p>
    <w:p w:rsidR="00FC169D" w:rsidRPr="000C7639" w:rsidRDefault="00FC169D" w:rsidP="00FC169D">
      <w:pPr>
        <w:spacing w:line="360" w:lineRule="auto"/>
        <w:jc w:val="both"/>
        <w:rPr>
          <w:rFonts w:ascii="Palatino Linotype" w:hAnsi="Palatino Linotype" w:cs="Arial"/>
          <w:bCs/>
        </w:rPr>
      </w:pPr>
      <w:r w:rsidRPr="000C7639">
        <w:rPr>
          <w:rFonts w:ascii="Palatino Linotype" w:hAnsi="Palatino Linotype" w:cs="Arial"/>
          <w:bCs/>
        </w:rPr>
        <w:t xml:space="preserve">Asimismo, es importante destacar que de conformidad con el artículo 8 de la Ley de Fiscalización Superior delega al Órgano Superior de Fiscalización del Estado de México una serie de facultades entre las que destacan las siguientes: </w:t>
      </w:r>
    </w:p>
    <w:p w:rsidR="00FC169D" w:rsidRPr="000C7639" w:rsidRDefault="00FC169D" w:rsidP="00FC169D">
      <w:pPr>
        <w:jc w:val="both"/>
        <w:rPr>
          <w:rFonts w:ascii="Palatino Linotype" w:hAnsi="Palatino Linotype" w:cs="Arial"/>
          <w:noProof/>
          <w:lang w:eastAsia="es-MX"/>
        </w:rPr>
      </w:pPr>
    </w:p>
    <w:p w:rsidR="00FC169D" w:rsidRPr="000C7639" w:rsidRDefault="00FC169D" w:rsidP="00FC169D">
      <w:pPr>
        <w:ind w:left="851" w:right="899"/>
        <w:jc w:val="both"/>
        <w:rPr>
          <w:rFonts w:ascii="Palatino Linotype" w:hAnsi="Palatino Linotype" w:cs="Arial"/>
          <w:bCs/>
          <w:i/>
          <w:sz w:val="22"/>
        </w:rPr>
      </w:pPr>
      <w:r w:rsidRPr="000C7639">
        <w:rPr>
          <w:rFonts w:ascii="Palatino Linotype" w:hAnsi="Palatino Linotype" w:cs="Arial"/>
          <w:bCs/>
          <w:i/>
          <w:sz w:val="22"/>
        </w:rPr>
        <w:t>“Artículo 8.- El Órgano Superior tendrá las siguientes atribuciones:</w:t>
      </w:r>
    </w:p>
    <w:p w:rsidR="00FC169D" w:rsidRPr="000C7639" w:rsidRDefault="00FC169D" w:rsidP="00FC169D">
      <w:pPr>
        <w:ind w:left="851" w:right="899"/>
        <w:jc w:val="both"/>
        <w:rPr>
          <w:rFonts w:ascii="Palatino Linotype" w:hAnsi="Palatino Linotype" w:cs="Arial"/>
          <w:bCs/>
          <w:i/>
          <w:sz w:val="22"/>
        </w:rPr>
      </w:pPr>
      <w:r w:rsidRPr="000C7639">
        <w:rPr>
          <w:rFonts w:ascii="Palatino Linotype" w:hAnsi="Palatino Linotype" w:cs="Arial"/>
          <w:bCs/>
          <w:i/>
          <w:sz w:val="22"/>
        </w:rPr>
        <w:t>…</w:t>
      </w:r>
    </w:p>
    <w:p w:rsidR="00FC169D" w:rsidRPr="000C7639" w:rsidRDefault="00FC169D" w:rsidP="00FC169D">
      <w:pPr>
        <w:ind w:left="851" w:right="899"/>
        <w:jc w:val="both"/>
        <w:rPr>
          <w:rFonts w:ascii="Palatino Linotype" w:hAnsi="Palatino Linotype" w:cs="Arial"/>
          <w:b/>
          <w:bCs/>
          <w:i/>
          <w:sz w:val="22"/>
          <w:u w:val="single"/>
        </w:rPr>
      </w:pPr>
      <w:r w:rsidRPr="000C7639">
        <w:rPr>
          <w:rFonts w:ascii="Palatino Linotype" w:hAnsi="Palatino Linotype" w:cs="Arial"/>
          <w:b/>
          <w:bCs/>
          <w:i/>
          <w:sz w:val="22"/>
          <w:u w:val="single"/>
        </w:rPr>
        <w:t xml:space="preserve">XI. Establecer los lineamientos, criterios, procedimientos, métodos y sistemas, así como todas aquellas disposiciones de carácter general para </w:t>
      </w:r>
      <w:r w:rsidRPr="000C7639">
        <w:rPr>
          <w:rFonts w:ascii="Palatino Linotype" w:hAnsi="Palatino Linotype" w:cs="Arial"/>
          <w:b/>
          <w:bCs/>
          <w:i/>
          <w:sz w:val="22"/>
          <w:u w:val="single"/>
        </w:rPr>
        <w:lastRenderedPageBreak/>
        <w:t>las acciones de control y evaluación, necesarios para la fiscalización de las cuentas públicas y los informes trimestrales</w:t>
      </w:r>
    </w:p>
    <w:p w:rsidR="00FC169D" w:rsidRPr="000C7639" w:rsidRDefault="00FC169D" w:rsidP="00FC169D">
      <w:pPr>
        <w:ind w:left="851" w:right="899"/>
        <w:jc w:val="both"/>
        <w:rPr>
          <w:rFonts w:ascii="Palatino Linotype" w:hAnsi="Palatino Linotype" w:cs="Arial"/>
          <w:bCs/>
          <w:i/>
          <w:sz w:val="22"/>
        </w:rPr>
      </w:pPr>
      <w:r w:rsidRPr="000C7639">
        <w:rPr>
          <w:rFonts w:ascii="Palatino Linotype" w:hAnsi="Palatino Linotype" w:cs="Arial"/>
          <w:bCs/>
          <w:i/>
          <w:sz w:val="22"/>
        </w:rPr>
        <w:t>…</w:t>
      </w:r>
    </w:p>
    <w:p w:rsidR="00FC169D" w:rsidRPr="00FC169D" w:rsidRDefault="00FC169D" w:rsidP="00FC169D">
      <w:pPr>
        <w:ind w:left="851" w:right="899"/>
        <w:jc w:val="both"/>
        <w:rPr>
          <w:rFonts w:ascii="Palatino Linotype" w:hAnsi="Palatino Linotype" w:cs="Arial"/>
          <w:bCs/>
          <w:i/>
          <w:sz w:val="22"/>
        </w:rPr>
      </w:pPr>
      <w:r w:rsidRPr="000C7639">
        <w:rPr>
          <w:rFonts w:ascii="Palatino Linotype" w:hAnsi="Palatino Linotype" w:cs="Arial"/>
          <w:b/>
          <w:bCs/>
          <w:i/>
          <w:sz w:val="22"/>
          <w:u w:val="single"/>
        </w:rPr>
        <w:t xml:space="preserve">XIV. Verificar que las cuentas públicas, los informes trimestrales </w:t>
      </w:r>
      <w:r w:rsidRPr="000C7639">
        <w:rPr>
          <w:rFonts w:ascii="Palatino Linotype" w:hAnsi="Palatino Linotype" w:cs="Arial"/>
          <w:bCs/>
          <w:i/>
          <w:sz w:val="22"/>
        </w:rPr>
        <w:t xml:space="preserve">y la información económica, financiera y, en su caso, la deuda pública, </w:t>
      </w:r>
      <w:r w:rsidRPr="000C7639">
        <w:rPr>
          <w:rFonts w:ascii="Palatino Linotype" w:hAnsi="Palatino Linotype" w:cs="Arial"/>
          <w:b/>
          <w:bCs/>
          <w:i/>
          <w:sz w:val="22"/>
          <w:u w:val="single"/>
        </w:rPr>
        <w:t>se hayan presentado de conformidad con lo dispuesto en la Ley General de Contabilidad Gubernamental, la Ley de Disciplina Financiera de las Entidades Federativas y los Municipios, y demás disposiciones aplicables;</w:t>
      </w:r>
      <w:r w:rsidRPr="000C7639">
        <w:rPr>
          <w:rFonts w:ascii="Palatino Linotype" w:hAnsi="Palatino Linotype" w:cs="Arial"/>
          <w:bCs/>
          <w:i/>
          <w:sz w:val="22"/>
        </w:rPr>
        <w:t>”</w:t>
      </w:r>
      <w:r>
        <w:rPr>
          <w:rFonts w:ascii="Palatino Linotype" w:hAnsi="Palatino Linotype" w:cs="Arial"/>
          <w:bCs/>
          <w:i/>
          <w:sz w:val="22"/>
        </w:rPr>
        <w:t xml:space="preserve"> (Sic)</w:t>
      </w:r>
    </w:p>
    <w:p w:rsidR="00FC169D" w:rsidRPr="000C7639" w:rsidRDefault="00FC169D" w:rsidP="00FC169D">
      <w:pPr>
        <w:spacing w:line="360" w:lineRule="auto"/>
        <w:jc w:val="both"/>
        <w:rPr>
          <w:rFonts w:ascii="Palatino Linotype" w:hAnsi="Palatino Linotype" w:cs="Arial"/>
          <w:bCs/>
        </w:rPr>
      </w:pPr>
      <w:r w:rsidRPr="000C7639">
        <w:rPr>
          <w:rFonts w:ascii="Palatino Linotype" w:hAnsi="Palatino Linotype" w:cs="Arial"/>
          <w:bCs/>
        </w:rPr>
        <w:t>De manera que entre las facultades que la legislación delega al Órgano Superior de Fiscalización del Estado de México, destaca la recepción y verificación de las cuentas públicas, así como los informes trimestrales que pr</w:t>
      </w:r>
      <w:r>
        <w:rPr>
          <w:rFonts w:ascii="Palatino Linotype" w:hAnsi="Palatino Linotype" w:cs="Arial"/>
          <w:bCs/>
        </w:rPr>
        <w:t>esenten los municipios y demás S</w:t>
      </w:r>
      <w:r w:rsidRPr="000C7639">
        <w:rPr>
          <w:rFonts w:ascii="Palatino Linotype" w:hAnsi="Palatino Linotype" w:cs="Arial"/>
          <w:bCs/>
        </w:rPr>
        <w:t xml:space="preserve">ujetos susceptibles de fiscalización. </w:t>
      </w:r>
    </w:p>
    <w:p w:rsidR="00FC169D" w:rsidRPr="000C7639" w:rsidRDefault="00FC169D" w:rsidP="00FC169D">
      <w:pPr>
        <w:spacing w:line="360" w:lineRule="auto"/>
        <w:jc w:val="both"/>
        <w:rPr>
          <w:rFonts w:ascii="Palatino Linotype" w:hAnsi="Palatino Linotype" w:cs="Arial"/>
          <w:bCs/>
        </w:rPr>
      </w:pPr>
    </w:p>
    <w:p w:rsidR="00FC169D" w:rsidRPr="000C7639" w:rsidRDefault="00FC169D" w:rsidP="00FC169D">
      <w:pPr>
        <w:spacing w:line="360" w:lineRule="auto"/>
        <w:jc w:val="both"/>
        <w:rPr>
          <w:rFonts w:ascii="Palatino Linotype" w:hAnsi="Palatino Linotype" w:cs="Arial"/>
          <w:bCs/>
        </w:rPr>
      </w:pPr>
      <w:r w:rsidRPr="000C7639">
        <w:rPr>
          <w:rFonts w:ascii="Palatino Linotype" w:hAnsi="Palatino Linotype" w:cs="Arial"/>
          <w:bCs/>
        </w:rPr>
        <w:t xml:space="preserve">Ahora bien, es conveniente precisar que la Ley en cita, en su artículo 2 en su fracción XI define al informe trimestral, como: </w:t>
      </w:r>
    </w:p>
    <w:p w:rsidR="00FC169D" w:rsidRPr="000C7639" w:rsidRDefault="00FC169D" w:rsidP="00FC169D">
      <w:pPr>
        <w:jc w:val="both"/>
        <w:rPr>
          <w:rFonts w:ascii="Palatino Linotype" w:hAnsi="Palatino Linotype" w:cs="Arial"/>
          <w:bCs/>
        </w:rPr>
      </w:pPr>
    </w:p>
    <w:p w:rsidR="00FC169D" w:rsidRPr="000C7639" w:rsidRDefault="00FC169D" w:rsidP="00FC169D">
      <w:pPr>
        <w:ind w:left="851" w:right="899"/>
        <w:jc w:val="both"/>
        <w:rPr>
          <w:rFonts w:ascii="Palatino Linotype" w:hAnsi="Palatino Linotype" w:cs="Arial"/>
          <w:bCs/>
          <w:i/>
          <w:sz w:val="22"/>
        </w:rPr>
      </w:pPr>
      <w:r w:rsidRPr="000C7639">
        <w:rPr>
          <w:rFonts w:ascii="Palatino Linotype" w:hAnsi="Palatino Linotype" w:cs="Arial"/>
          <w:bCs/>
          <w:i/>
          <w:sz w:val="22"/>
        </w:rPr>
        <w:t>“Artículo 2. Para los efectos de la presente Ley, se entenderá por:</w:t>
      </w:r>
    </w:p>
    <w:p w:rsidR="00FC169D" w:rsidRPr="000C7639" w:rsidRDefault="00FC169D" w:rsidP="00FC169D">
      <w:pPr>
        <w:ind w:left="851" w:right="899"/>
        <w:jc w:val="both"/>
        <w:rPr>
          <w:rFonts w:ascii="Palatino Linotype" w:hAnsi="Palatino Linotype" w:cs="Arial"/>
          <w:bCs/>
          <w:i/>
          <w:sz w:val="22"/>
        </w:rPr>
      </w:pPr>
      <w:r w:rsidRPr="000C7639">
        <w:rPr>
          <w:rFonts w:ascii="Palatino Linotype" w:hAnsi="Palatino Linotype" w:cs="Arial"/>
          <w:bCs/>
          <w:i/>
          <w:sz w:val="22"/>
        </w:rPr>
        <w:t>…</w:t>
      </w:r>
    </w:p>
    <w:p w:rsidR="00FC169D" w:rsidRPr="00FC169D" w:rsidRDefault="00FC169D" w:rsidP="00FC169D">
      <w:pPr>
        <w:ind w:left="851" w:right="899"/>
        <w:jc w:val="both"/>
        <w:rPr>
          <w:rFonts w:ascii="Palatino Linotype" w:hAnsi="Palatino Linotype" w:cs="Arial"/>
          <w:bCs/>
          <w:i/>
          <w:sz w:val="22"/>
        </w:rPr>
      </w:pPr>
      <w:r w:rsidRPr="000C7639">
        <w:rPr>
          <w:rFonts w:ascii="Palatino Linotype" w:hAnsi="Palatino Linotype" w:cs="Arial"/>
          <w:b/>
          <w:bCs/>
          <w:i/>
          <w:sz w:val="22"/>
          <w:u w:val="single"/>
        </w:rPr>
        <w:t>XI. Informe Trimestral: Al documento físico y/o electrónico que trimestralmente presentan las entidades fiscalizables sobre la situación económica, las finanzas públicas, y en su caso deuda pública para su análisis al Órgano Superior, a través de las tesorerías municipales</w:t>
      </w:r>
      <w:r w:rsidRPr="000C7639">
        <w:rPr>
          <w:rFonts w:ascii="Palatino Linotype" w:hAnsi="Palatino Linotype" w:cs="Arial"/>
          <w:bCs/>
          <w:i/>
          <w:sz w:val="22"/>
        </w:rPr>
        <w:t xml:space="preserve"> y la Secretaría de Finanzas y, en su caso, las áreas competentes;”</w:t>
      </w:r>
      <w:r>
        <w:rPr>
          <w:rFonts w:ascii="Palatino Linotype" w:hAnsi="Palatino Linotype" w:cs="Arial"/>
          <w:bCs/>
          <w:i/>
          <w:sz w:val="22"/>
        </w:rPr>
        <w:t xml:space="preserve"> (Sic)</w:t>
      </w:r>
    </w:p>
    <w:p w:rsidR="00FC169D" w:rsidRPr="000C7639" w:rsidRDefault="00FC169D" w:rsidP="00FC169D">
      <w:pPr>
        <w:spacing w:before="100" w:beforeAutospacing="1" w:after="100" w:afterAutospacing="1" w:line="360" w:lineRule="auto"/>
        <w:jc w:val="both"/>
        <w:rPr>
          <w:rFonts w:ascii="Palatino Linotype" w:hAnsi="Palatino Linotype" w:cs="Arial"/>
          <w:bCs/>
        </w:rPr>
      </w:pPr>
      <w:r w:rsidRPr="000C7639">
        <w:rPr>
          <w:rFonts w:ascii="Palatino Linotype" w:hAnsi="Palatino Linotype" w:cs="Arial"/>
          <w:bCs/>
        </w:rPr>
        <w:t xml:space="preserve">Asimismo el artículo 32 de la legislación en referencia mandata a los entes fiscalizables la entrega de los informes trimestrales dentro de los veinte días hábiles posteriores al término del trimestre correspondiente, además en términos del segundo párrafo del artículo 48, los informes trimestrales deberán firmarse por el </w:t>
      </w:r>
      <w:r>
        <w:rPr>
          <w:rFonts w:ascii="Palatino Linotype" w:hAnsi="Palatino Linotype" w:cs="Arial"/>
          <w:bCs/>
          <w:lang w:val="es-419"/>
        </w:rPr>
        <w:t>P</w:t>
      </w:r>
      <w:r w:rsidRPr="000C7639">
        <w:rPr>
          <w:rFonts w:ascii="Palatino Linotype" w:hAnsi="Palatino Linotype" w:cs="Arial"/>
          <w:bCs/>
        </w:rPr>
        <w:t xml:space="preserve">residente </w:t>
      </w:r>
      <w:r>
        <w:rPr>
          <w:rFonts w:ascii="Palatino Linotype" w:hAnsi="Palatino Linotype" w:cs="Arial"/>
          <w:bCs/>
          <w:lang w:val="es-419"/>
        </w:rPr>
        <w:t>M</w:t>
      </w:r>
      <w:r w:rsidRPr="000C7639">
        <w:rPr>
          <w:rFonts w:ascii="Palatino Linotype" w:hAnsi="Palatino Linotype" w:cs="Arial"/>
          <w:bCs/>
        </w:rPr>
        <w:t xml:space="preserve">unicipal, el </w:t>
      </w:r>
      <w:r>
        <w:rPr>
          <w:rFonts w:ascii="Palatino Linotype" w:hAnsi="Palatino Linotype" w:cs="Arial"/>
          <w:bCs/>
          <w:lang w:val="es-419"/>
        </w:rPr>
        <w:t>T</w:t>
      </w:r>
      <w:r w:rsidRPr="000C7639">
        <w:rPr>
          <w:rFonts w:ascii="Palatino Linotype" w:hAnsi="Palatino Linotype" w:cs="Arial"/>
          <w:bCs/>
        </w:rPr>
        <w:t xml:space="preserve">esorero y el </w:t>
      </w:r>
      <w:r>
        <w:rPr>
          <w:rFonts w:ascii="Palatino Linotype" w:hAnsi="Palatino Linotype" w:cs="Arial"/>
          <w:bCs/>
          <w:lang w:val="es-419"/>
        </w:rPr>
        <w:t>S</w:t>
      </w:r>
      <w:r w:rsidRPr="000C7639">
        <w:rPr>
          <w:rFonts w:ascii="Palatino Linotype" w:hAnsi="Palatino Linotype" w:cs="Arial"/>
          <w:bCs/>
        </w:rPr>
        <w:t xml:space="preserve">ecretario del </w:t>
      </w:r>
      <w:r>
        <w:rPr>
          <w:rFonts w:ascii="Palatino Linotype" w:hAnsi="Palatino Linotype" w:cs="Arial"/>
          <w:bCs/>
          <w:lang w:val="es-419"/>
        </w:rPr>
        <w:t>A</w:t>
      </w:r>
      <w:r w:rsidRPr="000C7639">
        <w:rPr>
          <w:rFonts w:ascii="Palatino Linotype" w:hAnsi="Palatino Linotype" w:cs="Arial"/>
          <w:bCs/>
        </w:rPr>
        <w:t xml:space="preserve">yuntamiento. </w:t>
      </w:r>
    </w:p>
    <w:p w:rsidR="00FC169D" w:rsidRPr="000C7639" w:rsidRDefault="00FC169D" w:rsidP="00FC169D">
      <w:pPr>
        <w:spacing w:before="100" w:beforeAutospacing="1" w:after="100" w:afterAutospacing="1" w:line="360" w:lineRule="auto"/>
        <w:jc w:val="both"/>
        <w:rPr>
          <w:rFonts w:ascii="Palatino Linotype" w:hAnsi="Palatino Linotype" w:cs="Arial"/>
          <w:bCs/>
        </w:rPr>
      </w:pPr>
      <w:r w:rsidRPr="000C7639">
        <w:rPr>
          <w:rFonts w:ascii="Palatino Linotype" w:hAnsi="Palatino Linotype" w:cs="Arial"/>
          <w:bCs/>
        </w:rPr>
        <w:lastRenderedPageBreak/>
        <w:t xml:space="preserve">Ahora bien, en observancia a lo dispuesto por el Acuerdo publicado en el periódico oficial “Gaceta de Gobierno”, el informe trimestral contendrá entre otros documentos la </w:t>
      </w:r>
      <w:r w:rsidRPr="000C7639">
        <w:rPr>
          <w:rFonts w:ascii="Palatino Linotype" w:hAnsi="Palatino Linotype" w:cs="Arial"/>
          <w:b/>
          <w:bCs/>
        </w:rPr>
        <w:t>balanza de comprobación detallada</w:t>
      </w:r>
      <w:r w:rsidRPr="000C7639">
        <w:rPr>
          <w:rFonts w:ascii="Palatino Linotype" w:hAnsi="Palatino Linotype" w:cs="Arial"/>
          <w:bCs/>
        </w:rPr>
        <w:t xml:space="preserve">, la cual forma parte del módulo 1, correspondiente a la información contable y financiera, la cual si bien se hace entrega de manera trimestral al Órgano Superior de Fiscalización del Estado de México, su integración por parte del </w:t>
      </w:r>
      <w:r w:rsidRPr="00FC169D">
        <w:rPr>
          <w:rFonts w:ascii="Palatino Linotype" w:hAnsi="Palatino Linotype" w:cs="Arial"/>
          <w:bCs/>
        </w:rPr>
        <w:t>Sujeto Obligado</w:t>
      </w:r>
      <w:r w:rsidRPr="000C7639">
        <w:rPr>
          <w:rFonts w:ascii="Palatino Linotype" w:hAnsi="Palatino Linotype" w:cs="Arial"/>
          <w:b/>
          <w:bCs/>
        </w:rPr>
        <w:t xml:space="preserve"> </w:t>
      </w:r>
      <w:r w:rsidRPr="000C7639">
        <w:rPr>
          <w:rFonts w:ascii="Palatino Linotype" w:hAnsi="Palatino Linotype" w:cs="Arial"/>
          <w:bCs/>
        </w:rPr>
        <w:t>es de manera mensual; para mayor referencia se insertan la siguiente imagen:</w:t>
      </w:r>
    </w:p>
    <w:p w:rsidR="00FC169D" w:rsidRPr="000C7639" w:rsidRDefault="00FC169D" w:rsidP="00FC169D">
      <w:pPr>
        <w:spacing w:line="360" w:lineRule="auto"/>
        <w:jc w:val="both"/>
        <w:rPr>
          <w:rFonts w:ascii="Palatino Linotype" w:hAnsi="Palatino Linotype" w:cs="Arial"/>
          <w:bCs/>
        </w:rPr>
      </w:pPr>
      <w:r w:rsidRPr="000C7639">
        <w:rPr>
          <w:rFonts w:ascii="Palatino Linotype" w:hAnsi="Palatino Linotype" w:cs="Arial"/>
          <w:bCs/>
          <w:noProof/>
          <w:lang w:val="es-MX" w:eastAsia="es-MX"/>
        </w:rPr>
        <w:lastRenderedPageBreak/>
        <mc:AlternateContent>
          <mc:Choice Requires="wps">
            <w:drawing>
              <wp:anchor distT="0" distB="0" distL="114300" distR="114300" simplePos="0" relativeHeight="251660288" behindDoc="0" locked="0" layoutInCell="1" allowOverlap="1" wp14:anchorId="1BD2A189" wp14:editId="7A8BB9BE">
                <wp:simplePos x="0" y="0"/>
                <wp:positionH relativeFrom="column">
                  <wp:posOffset>1261745</wp:posOffset>
                </wp:positionH>
                <wp:positionV relativeFrom="paragraph">
                  <wp:posOffset>5316855</wp:posOffset>
                </wp:positionV>
                <wp:extent cx="3907766" cy="250166"/>
                <wp:effectExtent l="76200" t="38100" r="55245" b="93345"/>
                <wp:wrapNone/>
                <wp:docPr id="13" name="Rectángulo redondeado 13"/>
                <wp:cNvGraphicFramePr/>
                <a:graphic xmlns:a="http://schemas.openxmlformats.org/drawingml/2006/main">
                  <a:graphicData uri="http://schemas.microsoft.com/office/word/2010/wordprocessingShape">
                    <wps:wsp>
                      <wps:cNvSpPr/>
                      <wps:spPr>
                        <a:xfrm>
                          <a:off x="0" y="0"/>
                          <a:ext cx="3907766" cy="250166"/>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667EC6D" id="Rectángulo redondeado 13" o:spid="_x0000_s1026" style="position:absolute;margin-left:99.35pt;margin-top:418.65pt;width:307.7pt;height:19.7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" filled="f" strokecolor="red" strokeweight="2.25pt">
                <v:shadow on="t" color="black" opacity="22937f" origin=",.5" offset="0,.63889mm"/>
              </v:roundrect>
            </w:pict>
          </mc:Fallback>
        </mc:AlternateContent>
      </w:r>
      <w:r w:rsidRPr="00683ED5">
        <w:rPr>
          <w:rFonts w:ascii="Palatino Linotype" w:hAnsi="Palatino Linotype" w:cs="Arial"/>
          <w:bCs/>
          <w:noProof/>
        </w:rPr>
        <w:t xml:space="preserve"> </w:t>
      </w:r>
      <w:r w:rsidRPr="000C7639">
        <w:rPr>
          <w:rFonts w:ascii="Palatino Linotype" w:hAnsi="Palatino Linotype" w:cs="Arial"/>
          <w:bCs/>
          <w:noProof/>
          <w:lang w:val="es-MX" w:eastAsia="es-MX"/>
        </w:rPr>
        <w:drawing>
          <wp:inline distT="0" distB="0" distL="0" distR="0" wp14:anchorId="5D6197F8" wp14:editId="040FFF4E">
            <wp:extent cx="5705475" cy="58928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2">
                      <a:extLst>
                        <a:ext uri="{28A0092B-C50C-407E-A947-70E740481C1C}">
                          <a14:useLocalDpi xmlns:a14="http://schemas.microsoft.com/office/drawing/2010/main" val="0"/>
                        </a:ext>
                      </a:extLst>
                    </a:blip>
                    <a:stretch>
                      <a:fillRect/>
                    </a:stretch>
                  </pic:blipFill>
                  <pic:spPr>
                    <a:xfrm>
                      <a:off x="0" y="0"/>
                      <a:ext cx="5722132" cy="5910004"/>
                    </a:xfrm>
                    <a:prstGeom prst="rect">
                      <a:avLst/>
                    </a:prstGeom>
                  </pic:spPr>
                </pic:pic>
              </a:graphicData>
            </a:graphic>
          </wp:inline>
        </w:drawing>
      </w:r>
    </w:p>
    <w:p w:rsidR="00FC169D" w:rsidRPr="000C7639" w:rsidRDefault="00FC169D" w:rsidP="00FC169D">
      <w:pPr>
        <w:spacing w:line="360" w:lineRule="auto"/>
        <w:jc w:val="both"/>
        <w:rPr>
          <w:rFonts w:ascii="Palatino Linotype" w:hAnsi="Palatino Linotype" w:cs="Arial"/>
          <w:bCs/>
        </w:rPr>
      </w:pPr>
      <w:r w:rsidRPr="000C7639">
        <w:rPr>
          <w:rFonts w:ascii="Palatino Linotype" w:hAnsi="Palatino Linotype" w:cs="Arial"/>
          <w:bCs/>
        </w:rPr>
        <w:t xml:space="preserve">Aunado a lo anterior, es importante referir que la </w:t>
      </w:r>
      <w:r w:rsidRPr="000C7639">
        <w:rPr>
          <w:rFonts w:ascii="Palatino Linotype" w:hAnsi="Palatino Linotype" w:cs="Arial"/>
          <w:b/>
          <w:bCs/>
        </w:rPr>
        <w:t xml:space="preserve">balanza de comprobación detallada </w:t>
      </w:r>
      <w:r w:rsidRPr="000C7639">
        <w:rPr>
          <w:rFonts w:ascii="Palatino Linotype" w:hAnsi="Palatino Linotype" w:cs="Arial"/>
          <w:bCs/>
        </w:rPr>
        <w:t xml:space="preserve">es parte integrante también de la Cuenta Pública la cual conforme al artículo 352 del Código Financiero del Estado de México, se encuentra integrada de la siguiente manera: </w:t>
      </w:r>
    </w:p>
    <w:p w:rsidR="00FC169D" w:rsidRPr="000C7639" w:rsidRDefault="00FC169D" w:rsidP="00FC169D">
      <w:pPr>
        <w:spacing w:line="360" w:lineRule="auto"/>
        <w:jc w:val="both"/>
        <w:rPr>
          <w:rFonts w:ascii="Palatino Linotype" w:hAnsi="Palatino Linotype" w:cs="Arial"/>
          <w:bCs/>
        </w:rPr>
      </w:pPr>
    </w:p>
    <w:p w:rsidR="00FC169D" w:rsidRPr="000C7639" w:rsidRDefault="00FC169D" w:rsidP="00FC169D">
      <w:pPr>
        <w:ind w:left="851" w:right="899"/>
        <w:jc w:val="both"/>
        <w:rPr>
          <w:rFonts w:ascii="Palatino Linotype" w:hAnsi="Palatino Linotype" w:cs="Arial"/>
          <w:bCs/>
          <w:i/>
          <w:sz w:val="22"/>
        </w:rPr>
      </w:pPr>
      <w:r w:rsidRPr="000C7639">
        <w:rPr>
          <w:rFonts w:ascii="Palatino Linotype" w:hAnsi="Palatino Linotype" w:cs="Arial"/>
          <w:bCs/>
          <w:i/>
          <w:sz w:val="22"/>
        </w:rPr>
        <w:t>“</w:t>
      </w:r>
      <w:r w:rsidRPr="000C7639">
        <w:rPr>
          <w:rFonts w:ascii="Palatino Linotype" w:hAnsi="Palatino Linotype" w:cs="Arial"/>
          <w:b/>
          <w:bCs/>
          <w:i/>
          <w:sz w:val="22"/>
        </w:rPr>
        <w:t>Artículo 352.-</w:t>
      </w:r>
      <w:r w:rsidRPr="000C7639">
        <w:rPr>
          <w:rFonts w:ascii="Palatino Linotype" w:hAnsi="Palatino Linotype" w:cs="Arial"/>
          <w:bCs/>
          <w:i/>
          <w:sz w:val="22"/>
        </w:rPr>
        <w:t xml:space="preserve"> La cuenta pública se constituye por la información económica, patrimonial, presupuestal, programática, cualitativa y cuantitativa que muestre los resultados de la ejecución de la Ley de Ingresos y del Presupuesto de Egresos. </w:t>
      </w:r>
    </w:p>
    <w:p w:rsidR="00FC169D" w:rsidRPr="000C7639" w:rsidRDefault="00FC169D" w:rsidP="00FC169D">
      <w:pPr>
        <w:ind w:left="851" w:right="899"/>
        <w:jc w:val="both"/>
        <w:rPr>
          <w:rFonts w:ascii="Palatino Linotype" w:hAnsi="Palatino Linotype" w:cs="Arial"/>
          <w:bCs/>
          <w:i/>
          <w:sz w:val="22"/>
        </w:rPr>
      </w:pPr>
      <w:r w:rsidRPr="000C7639">
        <w:rPr>
          <w:rFonts w:ascii="Palatino Linotype" w:hAnsi="Palatino Linotype" w:cs="Arial"/>
          <w:bCs/>
          <w:i/>
          <w:sz w:val="22"/>
        </w:rPr>
        <w:t xml:space="preserve">La Secretaría y las Tesorerías, proporcionarán la información complementaria requerida por los Órganos de Fiscalización locales y federales, según corresponda, para el análisis y evaluación de la cuenta pública correspondiente. </w:t>
      </w:r>
    </w:p>
    <w:p w:rsidR="00FC169D" w:rsidRPr="000C7639" w:rsidRDefault="00FC169D" w:rsidP="00FC169D">
      <w:pPr>
        <w:ind w:left="851" w:right="899"/>
        <w:jc w:val="both"/>
        <w:rPr>
          <w:rFonts w:ascii="Palatino Linotype" w:hAnsi="Palatino Linotype" w:cs="Arial"/>
          <w:bCs/>
          <w:i/>
          <w:sz w:val="22"/>
        </w:rPr>
      </w:pPr>
      <w:r w:rsidRPr="000C7639">
        <w:rPr>
          <w:rFonts w:ascii="Palatino Linotype" w:hAnsi="Palatino Linotype" w:cs="Arial"/>
          <w:bCs/>
          <w:i/>
          <w:sz w:val="22"/>
        </w:rPr>
        <w:t>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w:t>
      </w:r>
      <w:r>
        <w:rPr>
          <w:rFonts w:ascii="Palatino Linotype" w:hAnsi="Palatino Linotype" w:cs="Arial"/>
          <w:bCs/>
          <w:i/>
          <w:sz w:val="22"/>
        </w:rPr>
        <w:t>lización del Estado de México.”(Sic</w:t>
      </w:r>
      <w:r w:rsidRPr="000C7639">
        <w:rPr>
          <w:rFonts w:ascii="Palatino Linotype" w:hAnsi="Palatino Linotype" w:cs="Arial"/>
          <w:bCs/>
          <w:i/>
          <w:sz w:val="22"/>
        </w:rPr>
        <w:t>)</w:t>
      </w:r>
    </w:p>
    <w:p w:rsidR="00FC169D" w:rsidRPr="000C7639" w:rsidRDefault="00FC169D" w:rsidP="00FC169D">
      <w:pPr>
        <w:spacing w:line="360" w:lineRule="auto"/>
        <w:jc w:val="both"/>
        <w:rPr>
          <w:rFonts w:ascii="Palatino Linotype" w:hAnsi="Palatino Linotype" w:cs="Arial"/>
          <w:bCs/>
        </w:rPr>
      </w:pPr>
    </w:p>
    <w:p w:rsidR="00FC169D" w:rsidRPr="000C7639" w:rsidRDefault="00FC169D" w:rsidP="00FC169D">
      <w:pPr>
        <w:spacing w:line="360" w:lineRule="auto"/>
        <w:jc w:val="both"/>
        <w:rPr>
          <w:rFonts w:ascii="Palatino Linotype" w:hAnsi="Palatino Linotype"/>
        </w:rPr>
      </w:pPr>
      <w:r w:rsidRPr="000C7639">
        <w:rPr>
          <w:rFonts w:ascii="Palatino Linotype" w:hAnsi="Palatino Linotype" w:cs="Arial"/>
          <w:bCs/>
        </w:rPr>
        <w:t xml:space="preserve">Por su parte, la </w:t>
      </w:r>
      <w:r w:rsidRPr="000C7639">
        <w:rPr>
          <w:rFonts w:ascii="Palatino Linotype" w:hAnsi="Palatino Linotype"/>
        </w:rPr>
        <w:t>Ley de Fiscalización Superior del Estado de México en su artículo 32, párrafos segundo y tercero señala:</w:t>
      </w:r>
    </w:p>
    <w:p w:rsidR="00FC169D" w:rsidRPr="000C7639" w:rsidRDefault="00FC169D" w:rsidP="00FC169D">
      <w:pPr>
        <w:spacing w:line="360" w:lineRule="auto"/>
        <w:jc w:val="both"/>
        <w:rPr>
          <w:rFonts w:ascii="Palatino Linotype" w:hAnsi="Palatino Linotype"/>
        </w:rPr>
      </w:pPr>
    </w:p>
    <w:p w:rsidR="00FC169D" w:rsidRPr="00FC169D" w:rsidRDefault="00FC169D" w:rsidP="00FC169D">
      <w:pPr>
        <w:ind w:left="851" w:right="850"/>
        <w:jc w:val="both"/>
        <w:rPr>
          <w:rFonts w:ascii="Palatino Linotype" w:hAnsi="Palatino Linotype"/>
          <w:i/>
          <w:sz w:val="22"/>
          <w:szCs w:val="22"/>
        </w:rPr>
      </w:pPr>
      <w:r w:rsidRPr="00FC169D">
        <w:rPr>
          <w:rFonts w:ascii="Palatino Linotype" w:hAnsi="Palatino Linotype"/>
          <w:i/>
          <w:sz w:val="22"/>
          <w:szCs w:val="22"/>
        </w:rPr>
        <w:t xml:space="preserve">“…Los Presidentes Municipales presentarán a la Legislatura las cuentas públicas anuales de sus respectivos municipios, del ejercicio fiscal inmediato anterior, dentro de los quince primeros días del mes de marzo de cada año; asimismo…" </w:t>
      </w:r>
      <w:r>
        <w:rPr>
          <w:rFonts w:ascii="Palatino Linotype" w:hAnsi="Palatino Linotype"/>
          <w:i/>
          <w:sz w:val="22"/>
          <w:szCs w:val="22"/>
        </w:rPr>
        <w:t>(Sic)</w:t>
      </w:r>
    </w:p>
    <w:p w:rsidR="00FC169D" w:rsidRPr="00FC169D" w:rsidRDefault="00FC169D" w:rsidP="00FC169D">
      <w:pPr>
        <w:ind w:left="851" w:right="850"/>
        <w:jc w:val="both"/>
        <w:rPr>
          <w:rFonts w:ascii="Palatino Linotype" w:hAnsi="Palatino Linotype"/>
          <w:i/>
          <w:sz w:val="22"/>
          <w:szCs w:val="22"/>
        </w:rPr>
      </w:pPr>
    </w:p>
    <w:p w:rsidR="00FC169D" w:rsidRPr="00FC169D" w:rsidRDefault="00FC169D" w:rsidP="00FC169D">
      <w:pPr>
        <w:ind w:left="851" w:right="850"/>
        <w:jc w:val="both"/>
        <w:rPr>
          <w:rFonts w:ascii="Palatino Linotype" w:hAnsi="Palatino Linotype"/>
          <w:i/>
          <w:sz w:val="22"/>
          <w:szCs w:val="22"/>
        </w:rPr>
      </w:pPr>
      <w:r w:rsidRPr="00FC169D">
        <w:rPr>
          <w:rFonts w:ascii="Palatino Linotype" w:hAnsi="Palatino Linotype"/>
          <w:i/>
          <w:sz w:val="22"/>
          <w:szCs w:val="22"/>
        </w:rPr>
        <w:t xml:space="preserve">Las cuentas públicas deberán presentarse conforme a lo establecido en la Ley General de Contabilidad Gubernamental, Ley de Disciplina Financiera delas Entidades Federativas y los Municipios y demás disposiciones aplicables…” </w:t>
      </w:r>
      <w:r>
        <w:rPr>
          <w:rFonts w:ascii="Palatino Linotype" w:hAnsi="Palatino Linotype"/>
          <w:i/>
          <w:sz w:val="22"/>
          <w:szCs w:val="22"/>
        </w:rPr>
        <w:t>(Sic)</w:t>
      </w:r>
    </w:p>
    <w:p w:rsidR="00FC169D" w:rsidRPr="000C7639" w:rsidRDefault="00FC169D" w:rsidP="00FC169D">
      <w:pPr>
        <w:spacing w:line="360" w:lineRule="auto"/>
        <w:jc w:val="both"/>
        <w:rPr>
          <w:rFonts w:ascii="Palatino Linotype" w:hAnsi="Palatino Linotype" w:cs="Arial"/>
          <w:bCs/>
        </w:rPr>
      </w:pPr>
    </w:p>
    <w:p w:rsidR="00FC169D" w:rsidRPr="000C7639" w:rsidRDefault="00FC169D" w:rsidP="00FC169D">
      <w:pPr>
        <w:spacing w:line="360" w:lineRule="auto"/>
        <w:jc w:val="both"/>
        <w:rPr>
          <w:rFonts w:ascii="Palatino Linotype" w:hAnsi="Palatino Linotype"/>
        </w:rPr>
      </w:pPr>
      <w:r w:rsidRPr="000C7639">
        <w:rPr>
          <w:rFonts w:ascii="Palatino Linotype" w:hAnsi="Palatino Linotype" w:cs="Arial"/>
          <w:bCs/>
        </w:rPr>
        <w:t xml:space="preserve">Es así que, si bien dentro de los formatos que integran los </w:t>
      </w:r>
      <w:r w:rsidRPr="000C7639">
        <w:rPr>
          <w:rFonts w:ascii="Palatino Linotype" w:hAnsi="Palatino Linotype" w:cs="Arial"/>
          <w:b/>
        </w:rPr>
        <w:t>Informes Trimestral de los Sujetos de Fiscalización Municipales para el ejercicio 2021</w:t>
      </w:r>
      <w:r w:rsidRPr="000C7639">
        <w:rPr>
          <w:rFonts w:ascii="Palatino Linotype" w:hAnsi="Palatino Linotype" w:cs="Arial"/>
          <w:bCs/>
        </w:rPr>
        <w:t>; no se encuentra el de la b</w:t>
      </w:r>
      <w:r>
        <w:rPr>
          <w:rFonts w:ascii="Palatino Linotype" w:hAnsi="Palatino Linotype" w:cs="Arial"/>
          <w:bCs/>
        </w:rPr>
        <w:t>alanza de comprobación detallada</w:t>
      </w:r>
      <w:r w:rsidRPr="000C7639">
        <w:rPr>
          <w:rFonts w:ascii="Palatino Linotype" w:hAnsi="Palatino Linotype" w:cs="Arial"/>
          <w:bCs/>
        </w:rPr>
        <w:t xml:space="preserve">; cierto es que la Cuenta Pública para el ejercicio fiscal 2020 si lo contempla, </w:t>
      </w:r>
      <w:r w:rsidRPr="000C7639">
        <w:rPr>
          <w:rFonts w:ascii="Palatino Linotype" w:hAnsi="Palatino Linotype"/>
        </w:rPr>
        <w:t xml:space="preserve">para mayor referencia se inserta la siguiente imagen: </w:t>
      </w:r>
    </w:p>
    <w:p w:rsidR="00FC169D" w:rsidRPr="000C7639" w:rsidRDefault="00FC169D" w:rsidP="00FC169D">
      <w:pPr>
        <w:spacing w:line="360" w:lineRule="auto"/>
        <w:jc w:val="both"/>
        <w:rPr>
          <w:rFonts w:ascii="Palatino Linotype" w:hAnsi="Palatino Linotype"/>
        </w:rPr>
      </w:pPr>
      <w:r w:rsidRPr="000C7639">
        <w:rPr>
          <w:rFonts w:ascii="Palatino Linotype" w:hAnsi="Palatino Linotype"/>
          <w:noProof/>
          <w:lang w:val="es-MX" w:eastAsia="es-MX"/>
        </w:rPr>
        <w:lastRenderedPageBreak/>
        <w:drawing>
          <wp:inline distT="0" distB="0" distL="0" distR="0" wp14:anchorId="74C210A0" wp14:editId="5404BA4B">
            <wp:extent cx="5791835" cy="3705225"/>
            <wp:effectExtent l="0" t="0" r="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PNG"/>
                    <pic:cNvPicPr/>
                  </pic:nvPicPr>
                  <pic:blipFill>
                    <a:blip r:embed="rId13">
                      <a:extLst>
                        <a:ext uri="{28A0092B-C50C-407E-A947-70E740481C1C}">
                          <a14:useLocalDpi xmlns:a14="http://schemas.microsoft.com/office/drawing/2010/main" val="0"/>
                        </a:ext>
                      </a:extLst>
                    </a:blip>
                    <a:stretch>
                      <a:fillRect/>
                    </a:stretch>
                  </pic:blipFill>
                  <pic:spPr>
                    <a:xfrm>
                      <a:off x="0" y="0"/>
                      <a:ext cx="5791835" cy="3705225"/>
                    </a:xfrm>
                    <a:prstGeom prst="rect">
                      <a:avLst/>
                    </a:prstGeom>
                  </pic:spPr>
                </pic:pic>
              </a:graphicData>
            </a:graphic>
          </wp:inline>
        </w:drawing>
      </w:r>
    </w:p>
    <w:p w:rsidR="00FC169D" w:rsidRPr="000C7639" w:rsidRDefault="00FC169D" w:rsidP="00FC169D">
      <w:pPr>
        <w:spacing w:line="360" w:lineRule="auto"/>
        <w:jc w:val="both"/>
        <w:rPr>
          <w:rFonts w:ascii="Palatino Linotype" w:hAnsi="Palatino Linotype"/>
        </w:rPr>
      </w:pPr>
    </w:p>
    <w:p w:rsidR="00FC169D" w:rsidRDefault="00FC169D" w:rsidP="00FC169D">
      <w:pPr>
        <w:spacing w:line="360" w:lineRule="auto"/>
        <w:jc w:val="both"/>
        <w:rPr>
          <w:rFonts w:ascii="Palatino Linotype" w:hAnsi="Palatino Linotype" w:cs="Arial"/>
          <w:bCs/>
        </w:rPr>
      </w:pPr>
      <w:r w:rsidRPr="000C7639">
        <w:rPr>
          <w:rFonts w:ascii="Palatino Linotype" w:hAnsi="Palatino Linotype" w:cs="Arial"/>
          <w:bCs/>
        </w:rPr>
        <w:t xml:space="preserve">Derivado de lo anterior, se puede advertir que existe fuente obligacional que constriñe al </w:t>
      </w:r>
      <w:r w:rsidRPr="00FC169D">
        <w:rPr>
          <w:rFonts w:ascii="Palatino Linotype" w:hAnsi="Palatino Linotype" w:cs="Arial"/>
          <w:bCs/>
        </w:rPr>
        <w:t>Sujeto Obligado</w:t>
      </w:r>
      <w:r w:rsidRPr="000C7639">
        <w:rPr>
          <w:rFonts w:ascii="Palatino Linotype" w:hAnsi="Palatino Linotype" w:cs="Arial"/>
          <w:b/>
          <w:bCs/>
        </w:rPr>
        <w:t xml:space="preserve"> </w:t>
      </w:r>
      <w:r w:rsidRPr="000C7639">
        <w:rPr>
          <w:rFonts w:ascii="Palatino Linotype" w:hAnsi="Palatino Linotype" w:cs="Arial"/>
          <w:bCs/>
        </w:rPr>
        <w:t xml:space="preserve">a generar la información requerida por el particular; pues como ya se mencionó la balanza de comprobación detallada es el documento idóneo que de manera enunciativa más no limitativa pudiera colmar el requerimiento del particular; pues éste es entregado de manera trimestral al Órgano Superior de Fiscalización del Estado de México, mismo que debe ser elaborado de manera mensual y que también es parte para la integración de la cuenta pública. </w:t>
      </w:r>
    </w:p>
    <w:p w:rsidR="002E5D11" w:rsidRPr="000C7639" w:rsidRDefault="002E5D11" w:rsidP="00FC169D">
      <w:pPr>
        <w:spacing w:line="360" w:lineRule="auto"/>
        <w:jc w:val="both"/>
        <w:rPr>
          <w:rFonts w:ascii="Palatino Linotype" w:hAnsi="Palatino Linotype" w:cs="Arial"/>
          <w:bCs/>
        </w:rPr>
      </w:pPr>
    </w:p>
    <w:p w:rsidR="00FC169D" w:rsidRDefault="00FC169D" w:rsidP="00FC169D">
      <w:pPr>
        <w:spacing w:line="360" w:lineRule="auto"/>
        <w:jc w:val="both"/>
        <w:rPr>
          <w:rFonts w:ascii="Palatino Linotype" w:eastAsia="Palatino Linotype" w:hAnsi="Palatino Linotype" w:cs="Palatino Linotype"/>
        </w:rPr>
      </w:pPr>
      <w:r w:rsidRPr="000C7639">
        <w:rPr>
          <w:rFonts w:ascii="Palatino Linotype" w:hAnsi="Palatino Linotype" w:cs="Arial"/>
          <w:bCs/>
        </w:rPr>
        <w:t xml:space="preserve">En consecuencia, este Órgano Garante determina ordenar de ser procedente en versión pública el o los documentos donde conste el monto adeudado a cada uno de los proveedores al veinte de septiembre de dos mil veintiuno, fecha en que fue </w:t>
      </w:r>
      <w:r w:rsidRPr="000C7639">
        <w:rPr>
          <w:rFonts w:ascii="Palatino Linotype" w:hAnsi="Palatino Linotype" w:cs="Arial"/>
          <w:bCs/>
        </w:rPr>
        <w:lastRenderedPageBreak/>
        <w:t xml:space="preserve">presentada la solicitud por el hoy </w:t>
      </w:r>
      <w:r w:rsidRPr="00FC169D">
        <w:rPr>
          <w:rFonts w:ascii="Palatino Linotype" w:hAnsi="Palatino Linotype" w:cs="Arial"/>
          <w:bCs/>
        </w:rPr>
        <w:t>Recurrente</w:t>
      </w:r>
      <w:r>
        <w:rPr>
          <w:rFonts w:ascii="Palatino Linotype" w:hAnsi="Palatino Linotype" w:cs="Arial"/>
          <w:bCs/>
        </w:rPr>
        <w:t xml:space="preserve">, </w:t>
      </w:r>
      <w:r>
        <w:rPr>
          <w:rFonts w:ascii="Palatino Linotype" w:eastAsia="Palatino Linotype" w:hAnsi="Palatino Linotype" w:cs="Palatino Linotype"/>
        </w:rPr>
        <w:t>debiendo acompañar el acuerdo de clasificación de la información a través del cual se apruebe la versión pública de los documentos en cuestión, debidamente fundado y motivado, precisando los motivos o razones por los cuales llevaron a suprimir, eliminar o testar cada apartado  y en términos de los señalado por el considerando quinto del presenta fallo.</w:t>
      </w:r>
    </w:p>
    <w:p w:rsidR="00ED6E6B" w:rsidRDefault="00ED6E6B" w:rsidP="00FC169D">
      <w:pPr>
        <w:spacing w:line="360" w:lineRule="auto"/>
        <w:jc w:val="both"/>
        <w:rPr>
          <w:rFonts w:ascii="Palatino Linotype" w:eastAsia="Palatino Linotype" w:hAnsi="Palatino Linotype" w:cs="Palatino Linotype"/>
        </w:rPr>
      </w:pPr>
    </w:p>
    <w:p w:rsidR="007B5EEB" w:rsidRDefault="00FC169D" w:rsidP="007B5EEB">
      <w:pPr>
        <w:shd w:val="clear" w:color="auto" w:fill="FFFFFF"/>
        <w:spacing w:line="360" w:lineRule="auto"/>
        <w:jc w:val="both"/>
        <w:rPr>
          <w:rFonts w:ascii="Palatino Linotype" w:hAnsi="Palatino Linotype"/>
        </w:rPr>
      </w:pPr>
      <w:r>
        <w:rPr>
          <w:rFonts w:ascii="Palatino Linotype" w:hAnsi="Palatino Linotype" w:cs="Arial"/>
        </w:rPr>
        <w:t xml:space="preserve">Finalmente, sobre el motivo de inconformidad del recurrente en donde señala </w:t>
      </w:r>
      <w:r w:rsidRPr="00FC169D">
        <w:rPr>
          <w:rFonts w:ascii="Palatino Linotype" w:hAnsi="Palatino Linotype" w:cs="Arial"/>
          <w:i/>
        </w:rPr>
        <w:t xml:space="preserve">“…el registro de los 119 proveedores del Ayuntamiento se encuentra publicada bajo el rubro "Padrón de Proveedores y contratistas", mismo que agrego al presente en archivo excel, y es </w:t>
      </w:r>
      <w:r w:rsidRPr="00FC169D">
        <w:rPr>
          <w:rFonts w:ascii="Palatino Linotype" w:hAnsi="Palatino Linotype" w:cs="Arial"/>
          <w:b/>
          <w:i/>
        </w:rPr>
        <w:t>precisamente de éstos de quienes solicito saber a quiénes se les debe y cuánto</w:t>
      </w:r>
      <w:r w:rsidRPr="00FC169D">
        <w:rPr>
          <w:rFonts w:ascii="Palatino Linotype" w:hAnsi="Palatino Linotype" w:cs="Arial"/>
          <w:i/>
        </w:rPr>
        <w:t>.</w:t>
      </w:r>
      <w:r>
        <w:rPr>
          <w:rFonts w:ascii="Palatino Linotype" w:hAnsi="Palatino Linotype" w:cs="Arial"/>
          <w:i/>
        </w:rPr>
        <w:t>”(Sic)</w:t>
      </w:r>
      <w:r w:rsidR="007B5EEB">
        <w:rPr>
          <w:rFonts w:ascii="Palatino Linotype" w:hAnsi="Palatino Linotype" w:cs="Arial"/>
          <w:i/>
        </w:rPr>
        <w:t xml:space="preserve">, </w:t>
      </w:r>
      <w:r w:rsidR="007B5EEB">
        <w:rPr>
          <w:rFonts w:ascii="Palatino Linotype" w:eastAsia="Palatino Linotype" w:hAnsi="Palatino Linotype" w:cs="Palatino Linotype"/>
        </w:rPr>
        <w:t>c</w:t>
      </w:r>
      <w:r w:rsidR="00ED6E6B">
        <w:rPr>
          <w:rFonts w:ascii="Palatino Linotype" w:eastAsia="Palatino Linotype" w:hAnsi="Palatino Linotype" w:cs="Palatino Linotype"/>
        </w:rPr>
        <w:t>onstituye</w:t>
      </w:r>
      <w:r w:rsidR="007B5EEB" w:rsidRPr="00B00D6E">
        <w:rPr>
          <w:rFonts w:ascii="Palatino Linotype" w:eastAsia="Palatino Linotype" w:hAnsi="Palatino Linotype" w:cs="Palatino Linotype"/>
        </w:rPr>
        <w:t xml:space="preserve"> para este Órgano Garante, </w:t>
      </w:r>
      <w:r w:rsidR="007B5EEB" w:rsidRPr="00B00D6E">
        <w:rPr>
          <w:rFonts w:ascii="Palatino Linotype" w:hAnsi="Palatino Linotype"/>
          <w:shd w:val="clear" w:color="auto" w:fill="FFFFFF"/>
        </w:rPr>
        <w:t xml:space="preserve">un </w:t>
      </w:r>
      <w:r w:rsidR="007B5EEB" w:rsidRPr="005A2CBA">
        <w:rPr>
          <w:rFonts w:ascii="Palatino Linotype" w:hAnsi="Palatino Linotype"/>
          <w:i/>
          <w:shd w:val="clear" w:color="auto" w:fill="FFFFFF"/>
        </w:rPr>
        <w:t>plus</w:t>
      </w:r>
      <w:r w:rsidR="007B5EEB" w:rsidRPr="00B00D6E">
        <w:rPr>
          <w:rFonts w:ascii="Palatino Linotype" w:hAnsi="Palatino Linotype"/>
          <w:i/>
          <w:iCs/>
          <w:shd w:val="clear" w:color="auto" w:fill="FFFFFF"/>
        </w:rPr>
        <w:t xml:space="preserve"> petito</w:t>
      </w:r>
      <w:r w:rsidR="007B5EEB" w:rsidRPr="00B00D6E">
        <w:rPr>
          <w:rFonts w:ascii="Palatino Linotype" w:hAnsi="Palatino Linotype"/>
          <w:shd w:val="clear" w:color="auto" w:fill="FFFFFF"/>
        </w:rPr>
        <w:t xml:space="preserve">, es decir, establece una nueva solicitud de información </w:t>
      </w:r>
      <w:r w:rsidR="007B5EEB" w:rsidRPr="0023267A">
        <w:rPr>
          <w:rFonts w:ascii="Palatino Linotype" w:hAnsi="Palatino Linotype"/>
          <w:shd w:val="clear" w:color="auto" w:fill="FFFFFF"/>
        </w:rPr>
        <w:t xml:space="preserve">realizada a través del recurso de revisión, la cual es improcedente realizar, toda vez que no es materia del procedimiento de impugnación que se resuelve, </w:t>
      </w:r>
      <w:r w:rsidR="007B5EEB" w:rsidRPr="0023267A">
        <w:rPr>
          <w:rFonts w:ascii="Palatino Linotype" w:hAnsi="Palatino Linotype"/>
        </w:rPr>
        <w:t>dejándose a salvo sus derechos del recurrente para que en diversa solicitu</w:t>
      </w:r>
      <w:r w:rsidR="007B5EEB">
        <w:rPr>
          <w:rFonts w:ascii="Palatino Linotype" w:hAnsi="Palatino Linotype"/>
        </w:rPr>
        <w:t>d si es su deseo los haga valer.</w:t>
      </w:r>
    </w:p>
    <w:p w:rsidR="007B5EEB" w:rsidRPr="0023267A" w:rsidRDefault="007B5EEB" w:rsidP="007B5EEB">
      <w:pPr>
        <w:shd w:val="clear" w:color="auto" w:fill="FFFFFF"/>
        <w:spacing w:line="360" w:lineRule="auto"/>
        <w:jc w:val="both"/>
        <w:rPr>
          <w:rFonts w:ascii="Palatino Linotype" w:hAnsi="Palatino Linotype"/>
        </w:rPr>
      </w:pPr>
    </w:p>
    <w:p w:rsidR="007B5EEB" w:rsidRDefault="007B5EEB" w:rsidP="007B5EEB">
      <w:pPr>
        <w:shd w:val="clear" w:color="auto" w:fill="FFFFFF"/>
        <w:spacing w:line="360" w:lineRule="auto"/>
        <w:jc w:val="both"/>
        <w:rPr>
          <w:rFonts w:ascii="Palatino Linotype" w:hAnsi="Palatino Linotype"/>
          <w:color w:val="000000"/>
        </w:rPr>
      </w:pPr>
      <w:r w:rsidRPr="0023267A">
        <w:rPr>
          <w:rFonts w:ascii="Palatino Linotype" w:hAnsi="Palatino Linotype"/>
        </w:rPr>
        <w:t>Por lo anterior, resulta claro que el recurrente pretende ampliar los alcances de la solicitud de información</w:t>
      </w:r>
      <w:r w:rsidRPr="003D0195">
        <w:rPr>
          <w:rFonts w:ascii="Palatino Linotype" w:hAnsi="Palatino Linotype"/>
          <w:color w:val="000000"/>
        </w:rPr>
        <w:t xml:space="preserve">. </w:t>
      </w:r>
    </w:p>
    <w:p w:rsidR="007B5EEB" w:rsidRDefault="007B5EEB" w:rsidP="007B5EEB">
      <w:pPr>
        <w:shd w:val="clear" w:color="auto" w:fill="FFFFFF"/>
        <w:spacing w:line="360" w:lineRule="auto"/>
        <w:contextualSpacing/>
        <w:jc w:val="both"/>
        <w:rPr>
          <w:rFonts w:ascii="Palatino Linotype" w:hAnsi="Palatino Linotype"/>
          <w:color w:val="000000"/>
        </w:rPr>
      </w:pPr>
    </w:p>
    <w:p w:rsidR="007B5EEB" w:rsidRDefault="007B5EEB" w:rsidP="007B5EEB">
      <w:pPr>
        <w:shd w:val="clear" w:color="auto" w:fill="FFFFFF"/>
        <w:spacing w:line="360" w:lineRule="auto"/>
        <w:contextualSpacing/>
        <w:jc w:val="both"/>
        <w:rPr>
          <w:rFonts w:ascii="Palatino Linotype" w:hAnsi="Palatino Linotype"/>
          <w:color w:val="000000"/>
        </w:rPr>
      </w:pPr>
      <w:r w:rsidRPr="003D0195">
        <w:rPr>
          <w:rFonts w:ascii="Palatino Linotype" w:hAnsi="Palatino Linotype"/>
          <w:color w:val="000000"/>
        </w:rPr>
        <w:t>Por lo que en términ</w:t>
      </w:r>
      <w:r>
        <w:rPr>
          <w:rFonts w:ascii="Palatino Linotype" w:hAnsi="Palatino Linotype"/>
          <w:color w:val="000000"/>
        </w:rPr>
        <w:t>os del artículo 36, fracción II</w:t>
      </w:r>
      <w:r w:rsidRPr="003D0195">
        <w:rPr>
          <w:rFonts w:ascii="Palatino Linotype" w:hAnsi="Palatino Linotype"/>
          <w:color w:val="000000"/>
        </w:rPr>
        <w:t xml:space="preserve"> de la Ley de la materia, este Instituto no está facultado para resolver con respecto ampliaciones a solicitudes de información presentadas por medios distintos a los que señala el artículo 155 de la Ley de la materia, </w:t>
      </w:r>
      <w:r>
        <w:rPr>
          <w:rFonts w:ascii="Palatino Linotype" w:hAnsi="Palatino Linotype"/>
          <w:color w:val="000000"/>
        </w:rPr>
        <w:t>ya</w:t>
      </w:r>
      <w:r w:rsidRPr="003D0195">
        <w:rPr>
          <w:rFonts w:ascii="Palatino Linotype" w:hAnsi="Palatino Linotype"/>
          <w:color w:val="000000"/>
        </w:rPr>
        <w:t xml:space="preserve"> que el recurso de revisión no constituye un medio válido para solicitar información adicional.</w:t>
      </w:r>
    </w:p>
    <w:p w:rsidR="007B5EEB" w:rsidRPr="0023267A" w:rsidRDefault="007B5EEB" w:rsidP="007B5EEB">
      <w:pPr>
        <w:spacing w:before="240" w:after="240" w:line="360" w:lineRule="auto"/>
        <w:ind w:right="49"/>
        <w:jc w:val="both"/>
        <w:rPr>
          <w:rFonts w:ascii="Palatino Linotype" w:hAnsi="Palatino Linotype"/>
          <w:shd w:val="clear" w:color="auto" w:fill="FFFFFF"/>
          <w:lang w:val="es-ES_tradnl"/>
        </w:rPr>
      </w:pPr>
      <w:r w:rsidRPr="0023267A">
        <w:rPr>
          <w:rFonts w:ascii="Palatino Linotype" w:hAnsi="Palatino Linotype"/>
          <w:shd w:val="clear" w:color="auto" w:fill="FFFFFF"/>
          <w:lang w:val="es-ES_tradnl"/>
        </w:rPr>
        <w:lastRenderedPageBreak/>
        <w:t>Sirve de apoyo el “Criterio de interpretación en el orden administrativo número 0027-10” emitido por el Instituto Federal de Acceso a la Información y Protección de datos, actualmente INAI, que a la letra dice:</w:t>
      </w:r>
    </w:p>
    <w:p w:rsidR="007B5EEB" w:rsidRPr="00AD1995" w:rsidRDefault="007B5EEB" w:rsidP="007B5EEB">
      <w:pPr>
        <w:shd w:val="clear" w:color="auto" w:fill="FFFFFF"/>
        <w:spacing w:before="240" w:after="240" w:line="288" w:lineRule="atLeast"/>
        <w:ind w:left="851" w:right="851"/>
        <w:contextualSpacing/>
        <w:jc w:val="both"/>
        <w:rPr>
          <w:rFonts w:ascii="Palatino Linotype" w:hAnsi="Palatino Linotype"/>
          <w:b/>
          <w:bCs/>
          <w:i/>
          <w:iCs/>
          <w:color w:val="000000"/>
          <w:sz w:val="22"/>
          <w:szCs w:val="22"/>
        </w:rPr>
      </w:pPr>
      <w:r w:rsidRPr="00AD1995">
        <w:rPr>
          <w:rFonts w:ascii="Palatino Linotype" w:hAnsi="Palatino Linotype"/>
          <w:b/>
          <w:bCs/>
          <w:i/>
          <w:iCs/>
          <w:color w:val="000000"/>
          <w:sz w:val="22"/>
          <w:szCs w:val="22"/>
        </w:rPr>
        <w:t>“0027-10:</w:t>
      </w:r>
    </w:p>
    <w:p w:rsidR="007B5EEB" w:rsidRDefault="007B5EEB" w:rsidP="007B5EEB">
      <w:pPr>
        <w:shd w:val="clear" w:color="auto" w:fill="FFFFFF"/>
        <w:spacing w:before="240" w:after="240" w:line="288" w:lineRule="atLeast"/>
        <w:ind w:left="851" w:right="851"/>
        <w:contextualSpacing/>
        <w:jc w:val="both"/>
        <w:rPr>
          <w:rFonts w:ascii="Palatino Linotype" w:hAnsi="Palatino Linotype"/>
          <w:i/>
          <w:iCs/>
          <w:color w:val="000000"/>
          <w:sz w:val="22"/>
          <w:szCs w:val="22"/>
        </w:rPr>
      </w:pPr>
      <w:r w:rsidRPr="00AD1995">
        <w:rPr>
          <w:rFonts w:ascii="Palatino Linotype" w:hAnsi="Palatino Linotype"/>
          <w:b/>
          <w:bCs/>
          <w:i/>
          <w:iCs/>
          <w:color w:val="000000"/>
          <w:sz w:val="22"/>
          <w:szCs w:val="22"/>
        </w:rPr>
        <w:t>Es improcedente ampliar las solicitudes de acceso a información pública o datos personales, a través de la interposición del recurso de revisión.</w:t>
      </w:r>
      <w:r w:rsidRPr="00AD1995">
        <w:rPr>
          <w:rFonts w:ascii="Palatino Linotype" w:hAnsi="Palatino Linotype"/>
          <w:i/>
          <w:iCs/>
          <w:color w:val="000000"/>
          <w:sz w:val="22"/>
          <w:szCs w:val="22"/>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7B5EEB" w:rsidRDefault="007B5EEB" w:rsidP="007B5EEB">
      <w:pPr>
        <w:shd w:val="clear" w:color="auto" w:fill="FFFFFF"/>
        <w:spacing w:before="240" w:after="240" w:line="288" w:lineRule="atLeast"/>
        <w:ind w:left="851" w:right="851"/>
        <w:contextualSpacing/>
        <w:jc w:val="both"/>
        <w:rPr>
          <w:rFonts w:ascii="Palatino Linotype" w:hAnsi="Palatino Linotype"/>
          <w:bCs/>
          <w:i/>
          <w:iCs/>
          <w:sz w:val="22"/>
          <w:szCs w:val="22"/>
        </w:rPr>
      </w:pPr>
      <w:r w:rsidRPr="00AD1995">
        <w:rPr>
          <w:rFonts w:ascii="Palatino Linotype" w:hAnsi="Palatino Linotype"/>
          <w:i/>
          <w:iCs/>
          <w:sz w:val="22"/>
          <w:szCs w:val="22"/>
        </w:rPr>
        <w:t>Expedientes: 5871/08 Secretaría de Educación Pública – Alonso Gómez-Robledo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w:t>
      </w:r>
      <w:r w:rsidRPr="00AD1995">
        <w:rPr>
          <w:rFonts w:ascii="Palatino Linotype" w:hAnsi="Palatino Linotype"/>
          <w:bCs/>
          <w:i/>
          <w:iCs/>
          <w:sz w:val="22"/>
          <w:szCs w:val="22"/>
        </w:rPr>
        <w:t>” (Sic)</w:t>
      </w:r>
    </w:p>
    <w:p w:rsidR="007B5EEB" w:rsidRDefault="007B5EEB" w:rsidP="007B5EEB">
      <w:pPr>
        <w:shd w:val="clear" w:color="auto" w:fill="FFFFFF"/>
        <w:spacing w:before="240" w:after="240" w:line="288" w:lineRule="atLeast"/>
        <w:ind w:left="851" w:right="851"/>
        <w:contextualSpacing/>
        <w:jc w:val="both"/>
        <w:rPr>
          <w:rFonts w:ascii="Palatino Linotype" w:hAnsi="Palatino Linotype" w:cs="Arial"/>
        </w:rPr>
      </w:pPr>
    </w:p>
    <w:p w:rsidR="00C678ED" w:rsidRDefault="00C678ED" w:rsidP="00C678ED">
      <w:pPr>
        <w:autoSpaceDE w:val="0"/>
        <w:autoSpaceDN w:val="0"/>
        <w:adjustRightInd w:val="0"/>
        <w:spacing w:line="360" w:lineRule="auto"/>
        <w:jc w:val="both"/>
        <w:rPr>
          <w:rFonts w:ascii="Palatino Linotype" w:hAnsi="Palatino Linotype"/>
        </w:rPr>
      </w:pPr>
      <w:r>
        <w:rPr>
          <w:rFonts w:ascii="Palatino Linotype" w:hAnsi="Palatino Linotype"/>
          <w:b/>
        </w:rPr>
        <w:t xml:space="preserve">Quinto. Versión Pública. </w:t>
      </w:r>
      <w:r>
        <w:rPr>
          <w:rFonts w:ascii="Palatino Linotype" w:hAnsi="Palatino Linotype"/>
        </w:rPr>
        <w:t>Para la entrega de la información</w:t>
      </w:r>
      <w:r w:rsidR="00053CFF">
        <w:rPr>
          <w:rFonts w:ascii="Palatino Linotype" w:hAnsi="Palatino Linotype"/>
        </w:rPr>
        <w:t xml:space="preserve"> que se ordena </w:t>
      </w:r>
      <w:r w:rsidR="007B5EEB">
        <w:rPr>
          <w:rFonts w:ascii="Palatino Linotype" w:hAnsi="Palatino Linotype"/>
        </w:rPr>
        <w:t>en su caso deberá ser entregada</w:t>
      </w:r>
      <w:r w:rsidR="00D30935">
        <w:rPr>
          <w:rFonts w:ascii="Palatino Linotype" w:hAnsi="Palatino Linotype"/>
        </w:rPr>
        <w:t xml:space="preserve"> en versión pública</w:t>
      </w:r>
      <w:r>
        <w:rPr>
          <w:rFonts w:ascii="Palatino Linotype" w:hAnsi="Palatino Linotype"/>
        </w:rPr>
        <w:t xml:space="preserve">, </w:t>
      </w:r>
      <w:r w:rsidR="00D30935">
        <w:rPr>
          <w:rFonts w:ascii="Palatino Linotype" w:hAnsi="Palatino Linotype"/>
        </w:rPr>
        <w:t xml:space="preserve">lo anterior </w:t>
      </w:r>
      <w:r>
        <w:rPr>
          <w:rFonts w:ascii="Palatino Linotype" w:hAnsi="Palatino Linotype"/>
        </w:rPr>
        <w:t xml:space="preserve">en razón de que el derecho de acceso a la información pública no es absoluto, </w:t>
      </w:r>
      <w:r>
        <w:rPr>
          <w:rFonts w:ascii="Palatino Linotype" w:hAnsi="Palatino Linotype" w:cs="Arial"/>
        </w:rPr>
        <w:t>sino que encuentra como excepciones que la información sobre la cual se peticiona</w:t>
      </w:r>
      <w:r w:rsidR="00D30935">
        <w:rPr>
          <w:rFonts w:ascii="Palatino Linotype" w:hAnsi="Palatino Linotype" w:cs="Arial"/>
        </w:rPr>
        <w:t xml:space="preserve"> el acceso, sea o contenga información que deban ser clasificada como confidencial</w:t>
      </w:r>
      <w:r>
        <w:rPr>
          <w:rFonts w:ascii="Palatino Linotype" w:hAnsi="Palatino Linotype" w:cs="Arial"/>
        </w:rPr>
        <w:t xml:space="preserve"> en los términos que la misma Ley de la Materia señala, </w:t>
      </w:r>
      <w:r w:rsidR="00D30935">
        <w:rPr>
          <w:rFonts w:ascii="Palatino Linotype" w:hAnsi="Palatino Linotype" w:cs="Arial"/>
        </w:rPr>
        <w:t xml:space="preserve">en este caso la información de la seguridad de sus sistemas o base de datos para no que no sean vulnerados o jaqueados, </w:t>
      </w:r>
      <w:r>
        <w:rPr>
          <w:rFonts w:ascii="Palatino Linotype" w:hAnsi="Palatino Linotype" w:cs="Arial"/>
        </w:rPr>
        <w:t xml:space="preserve">el Sujeto Obligado </w:t>
      </w:r>
      <w:r>
        <w:rPr>
          <w:rFonts w:ascii="Palatino Linotype" w:hAnsi="Palatino Linotype"/>
        </w:rPr>
        <w:t xml:space="preserve">tendrá que hacer la elaboración de una versión pública de los documentos que vaya entregar para dar cumplimiento a esta resolución, a fin de satisfacer el derecho de acceso a la información pública </w:t>
      </w:r>
      <w:r w:rsidR="00D30935">
        <w:rPr>
          <w:rFonts w:ascii="Palatino Linotype" w:hAnsi="Palatino Linotype"/>
        </w:rPr>
        <w:t>del</w:t>
      </w:r>
      <w:r w:rsidR="006A3CB6">
        <w:rPr>
          <w:rFonts w:ascii="Palatino Linotype" w:hAnsi="Palatino Linotype"/>
        </w:rPr>
        <w:t xml:space="preserve"> recurrente</w:t>
      </w:r>
      <w:r>
        <w:rPr>
          <w:rFonts w:ascii="Palatino Linotype" w:hAnsi="Palatino Linotype"/>
        </w:rPr>
        <w:t xml:space="preserve"> sin menoscabar el derecho a la protección de los datos personales de terceros.</w:t>
      </w:r>
    </w:p>
    <w:p w:rsidR="007B5EEB" w:rsidRDefault="007B5EEB" w:rsidP="00C678ED">
      <w:pPr>
        <w:autoSpaceDE w:val="0"/>
        <w:autoSpaceDN w:val="0"/>
        <w:adjustRightInd w:val="0"/>
        <w:spacing w:line="360" w:lineRule="auto"/>
        <w:jc w:val="both"/>
        <w:rPr>
          <w:rFonts w:ascii="Palatino Linotype" w:hAnsi="Palatino Linotype"/>
        </w:rPr>
      </w:pPr>
    </w:p>
    <w:p w:rsidR="007B5EEB" w:rsidRDefault="007B5EEB" w:rsidP="00C678ED">
      <w:pPr>
        <w:autoSpaceDE w:val="0"/>
        <w:autoSpaceDN w:val="0"/>
        <w:adjustRightInd w:val="0"/>
        <w:spacing w:line="360" w:lineRule="auto"/>
        <w:jc w:val="both"/>
        <w:rPr>
          <w:rFonts w:ascii="Palatino Linotype" w:hAnsi="Palatino Linotype"/>
        </w:rPr>
      </w:pPr>
      <w:r>
        <w:rPr>
          <w:rFonts w:ascii="Palatino Linotype" w:hAnsi="Palatino Linotype"/>
        </w:rPr>
        <w:t>Por lo que respecta a las cuentas bancarias de los proveedores, es información considera como confidencial ya que es información que atañe a su patrimonio, lo que se sustenta con el criterio número 10/17 emitido por el Instituto Nacional de Transparencia, que señala:</w:t>
      </w:r>
    </w:p>
    <w:p w:rsidR="007B5EEB" w:rsidRDefault="007B5EEB" w:rsidP="00C678ED">
      <w:pPr>
        <w:autoSpaceDE w:val="0"/>
        <w:autoSpaceDN w:val="0"/>
        <w:adjustRightInd w:val="0"/>
        <w:spacing w:line="360" w:lineRule="auto"/>
        <w:jc w:val="both"/>
        <w:rPr>
          <w:rFonts w:ascii="Palatino Linotype" w:hAnsi="Palatino Linotype"/>
        </w:rPr>
      </w:pPr>
    </w:p>
    <w:p w:rsidR="007B5EEB" w:rsidRDefault="007B5EEB" w:rsidP="007B5EEB">
      <w:pPr>
        <w:shd w:val="clear" w:color="auto" w:fill="FFFFFF"/>
        <w:spacing w:before="240" w:after="240" w:line="288" w:lineRule="atLeast"/>
        <w:ind w:left="851" w:right="851"/>
        <w:contextualSpacing/>
        <w:jc w:val="both"/>
        <w:rPr>
          <w:rFonts w:ascii="Palatino Linotype" w:hAnsi="Palatino Linotype"/>
          <w:i/>
          <w:iCs/>
          <w:sz w:val="22"/>
          <w:szCs w:val="22"/>
        </w:rPr>
      </w:pPr>
      <w:r>
        <w:rPr>
          <w:rFonts w:ascii="Palatino Linotype" w:hAnsi="Palatino Linotype"/>
          <w:i/>
          <w:iCs/>
          <w:sz w:val="22"/>
          <w:szCs w:val="22"/>
        </w:rPr>
        <w:t>“</w:t>
      </w:r>
      <w:r w:rsidRPr="007B5EEB">
        <w:rPr>
          <w:rFonts w:ascii="Palatino Linotype" w:hAnsi="Palatino Linotype"/>
          <w:i/>
          <w:iCs/>
          <w:sz w:val="22"/>
          <w:szCs w:val="22"/>
        </w:rPr>
        <w:t xml:space="preserve">Cuentas bancarias y/o CLABE interbancaria de personas físicas y morales privadas. </w:t>
      </w:r>
    </w:p>
    <w:p w:rsidR="007B5EEB" w:rsidRDefault="007B5EEB" w:rsidP="007B5EEB">
      <w:pPr>
        <w:shd w:val="clear" w:color="auto" w:fill="FFFFFF"/>
        <w:spacing w:before="240" w:after="240" w:line="288" w:lineRule="atLeast"/>
        <w:ind w:left="851" w:right="851"/>
        <w:contextualSpacing/>
        <w:jc w:val="both"/>
        <w:rPr>
          <w:rFonts w:ascii="Palatino Linotype" w:hAnsi="Palatino Linotype"/>
          <w:i/>
          <w:iCs/>
          <w:sz w:val="22"/>
          <w:szCs w:val="22"/>
        </w:rPr>
      </w:pPr>
      <w:r w:rsidRPr="007B5EEB">
        <w:rPr>
          <w:rFonts w:ascii="Palatino Linotype" w:hAnsi="Palatino Linotype"/>
          <w:i/>
          <w:iCs/>
          <w:sz w:val="22"/>
          <w:szCs w:val="22"/>
        </w:rPr>
        <w:t xml:space="preserve">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Resoluciones: </w:t>
      </w:r>
    </w:p>
    <w:p w:rsidR="007B5EEB" w:rsidRDefault="007B5EEB" w:rsidP="007B5EEB">
      <w:pPr>
        <w:shd w:val="clear" w:color="auto" w:fill="FFFFFF"/>
        <w:spacing w:before="240" w:after="240" w:line="288" w:lineRule="atLeast"/>
        <w:ind w:left="851" w:right="851"/>
        <w:contextualSpacing/>
        <w:jc w:val="both"/>
        <w:rPr>
          <w:rFonts w:ascii="Palatino Linotype" w:hAnsi="Palatino Linotype"/>
          <w:i/>
          <w:iCs/>
          <w:sz w:val="22"/>
          <w:szCs w:val="22"/>
        </w:rPr>
      </w:pPr>
      <w:r w:rsidRPr="007B5EEB">
        <w:rPr>
          <w:rFonts w:ascii="Palatino Linotype" w:hAnsi="Palatino Linotype"/>
          <w:i/>
          <w:iCs/>
          <w:sz w:val="22"/>
          <w:szCs w:val="22"/>
        </w:rPr>
        <w:sym w:font="Symbol" w:char="F0B7"/>
      </w:r>
      <w:r w:rsidRPr="007B5EEB">
        <w:rPr>
          <w:rFonts w:ascii="Palatino Linotype" w:hAnsi="Palatino Linotype"/>
          <w:i/>
          <w:iCs/>
          <w:sz w:val="22"/>
          <w:szCs w:val="22"/>
        </w:rPr>
        <w:t xml:space="preserve"> RRA 1276/16 Grupo Aeroportuario de la Ciudad de México. S.A. de C.V. 01 de noviembre de 2016. Por unanimidad. Comisionada Ponente Areli Cano Guadiana. </w:t>
      </w:r>
    </w:p>
    <w:p w:rsidR="007B5EEB" w:rsidRDefault="007B5EEB" w:rsidP="007B5EEB">
      <w:pPr>
        <w:shd w:val="clear" w:color="auto" w:fill="FFFFFF"/>
        <w:spacing w:before="240" w:after="240" w:line="288" w:lineRule="atLeast"/>
        <w:ind w:left="851" w:right="851"/>
        <w:contextualSpacing/>
        <w:jc w:val="both"/>
        <w:rPr>
          <w:rFonts w:ascii="Palatino Linotype" w:hAnsi="Palatino Linotype"/>
          <w:i/>
          <w:iCs/>
          <w:sz w:val="22"/>
          <w:szCs w:val="22"/>
        </w:rPr>
      </w:pPr>
      <w:r w:rsidRPr="007B5EEB">
        <w:rPr>
          <w:rFonts w:ascii="Palatino Linotype" w:hAnsi="Palatino Linotype"/>
          <w:i/>
          <w:iCs/>
          <w:sz w:val="22"/>
          <w:szCs w:val="22"/>
        </w:rPr>
        <w:sym w:font="Symbol" w:char="F0B7"/>
      </w:r>
      <w:r w:rsidRPr="007B5EEB">
        <w:rPr>
          <w:rFonts w:ascii="Palatino Linotype" w:hAnsi="Palatino Linotype"/>
          <w:i/>
          <w:iCs/>
          <w:sz w:val="22"/>
          <w:szCs w:val="22"/>
        </w:rPr>
        <w:t xml:space="preserve"> RRA 3527/16 Servicio de Administración Tributaria. 07 de diciembre de 2016. Por unanimidad. Comisionada Ponente Ximena Puente de la Mora. </w:t>
      </w:r>
    </w:p>
    <w:p w:rsidR="007B5EEB" w:rsidRPr="007B5EEB" w:rsidRDefault="007B5EEB" w:rsidP="007B5EEB">
      <w:pPr>
        <w:shd w:val="clear" w:color="auto" w:fill="FFFFFF"/>
        <w:spacing w:before="240" w:after="240" w:line="288" w:lineRule="atLeast"/>
        <w:ind w:left="851" w:right="851"/>
        <w:contextualSpacing/>
        <w:jc w:val="both"/>
        <w:rPr>
          <w:rFonts w:ascii="Palatino Linotype" w:hAnsi="Palatino Linotype"/>
          <w:i/>
          <w:iCs/>
          <w:sz w:val="22"/>
          <w:szCs w:val="22"/>
        </w:rPr>
      </w:pPr>
      <w:r w:rsidRPr="007B5EEB">
        <w:rPr>
          <w:rFonts w:ascii="Palatino Linotype" w:hAnsi="Palatino Linotype"/>
          <w:i/>
          <w:iCs/>
          <w:sz w:val="22"/>
          <w:szCs w:val="22"/>
        </w:rPr>
        <w:sym w:font="Symbol" w:char="F0B7"/>
      </w:r>
      <w:r w:rsidRPr="007B5EEB">
        <w:rPr>
          <w:rFonts w:ascii="Palatino Linotype" w:hAnsi="Palatino Linotype"/>
          <w:i/>
          <w:iCs/>
          <w:sz w:val="22"/>
          <w:szCs w:val="22"/>
        </w:rPr>
        <w:t xml:space="preserve"> RRA 4404/16 Partido del Trabajo. 01 de febrero de 2017. Por unanimidad. Comisionado Ponente Francisco Acuña Llamas.</w:t>
      </w:r>
      <w:r>
        <w:rPr>
          <w:rFonts w:ascii="Palatino Linotype" w:hAnsi="Palatino Linotype"/>
          <w:i/>
          <w:iCs/>
          <w:sz w:val="22"/>
          <w:szCs w:val="22"/>
        </w:rPr>
        <w:t>” (Sic)</w:t>
      </w:r>
    </w:p>
    <w:p w:rsidR="00C678ED" w:rsidRDefault="00C678ED" w:rsidP="00C678ED">
      <w:pPr>
        <w:spacing w:before="240" w:after="240" w:line="360" w:lineRule="auto"/>
        <w:contextualSpacing/>
        <w:jc w:val="both"/>
        <w:rPr>
          <w:rFonts w:ascii="Palatino Linotype" w:hAnsi="Palatino Linotype"/>
        </w:rPr>
      </w:pPr>
    </w:p>
    <w:p w:rsidR="00F771AC" w:rsidRPr="00141497" w:rsidRDefault="00F771AC" w:rsidP="00F771AC">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 xml:space="preserve">De igual forma, </w:t>
      </w:r>
      <w:r w:rsidRPr="00141497">
        <w:rPr>
          <w:rFonts w:ascii="Palatino Linotype" w:hAnsi="Palatino Linotype" w:cs="Arial"/>
        </w:rPr>
        <w:t>es importante resaltar que, si bien este Instituto ha sostenido que el RFC y domicilio de las personas físicas debe ser testado por los Sujetos Obligados,</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las versiones públicas de los documentos que elaboren para atender las solicitudes de información pública, lo cierto es que tratándose de proveedores, prestadores de servicios o</w:t>
      </w:r>
      <w:r>
        <w:rPr>
          <w:rFonts w:ascii="Palatino Linotype" w:hAnsi="Palatino Linotype" w:cs="Arial"/>
        </w:rPr>
        <w:t xml:space="preserve"> </w:t>
      </w:r>
      <w:r w:rsidRPr="00141497">
        <w:rPr>
          <w:rFonts w:ascii="Palatino Linotype" w:hAnsi="Palatino Linotype" w:cs="Arial"/>
        </w:rPr>
        <w:t>contratistas, dichos datos no deben ser suprimidos de las facturas y contratos que vayan a ser entregados.</w:t>
      </w:r>
    </w:p>
    <w:p w:rsidR="00F771AC" w:rsidRPr="00141497" w:rsidRDefault="00F771AC" w:rsidP="00F771AC">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lastRenderedPageBreak/>
        <w:t>Ello se debe a que, del ejercicio de</w:t>
      </w:r>
      <w:r>
        <w:rPr>
          <w:rFonts w:ascii="Palatino Linotype" w:hAnsi="Palatino Linotype" w:cs="Arial"/>
        </w:rPr>
        <w:t xml:space="preserve"> </w:t>
      </w:r>
      <w:r w:rsidRPr="00141497">
        <w:rPr>
          <w:rFonts w:ascii="Palatino Linotype" w:hAnsi="Palatino Linotype" w:cs="Arial"/>
        </w:rPr>
        <w:t>ponderación entre el derecho a la protección de datos personales con el derecho de acceso a la información pública, es de mayor trascendencia el que cualquier persona pueda conocer</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qué se gastan los recursos públicos, puesto que se trata de erogaciones que realiza un órgano del Estado con base</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los recursos que encuentran su origen</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mayor medida</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las contribuciones aportados por los gobernados, por lo que debe transparentarse su ejercicio.</w:t>
      </w:r>
    </w:p>
    <w:p w:rsidR="00F771AC" w:rsidRPr="00141497" w:rsidRDefault="00F771AC" w:rsidP="00F771AC">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los gobernados</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que se está ejerciendo debidamente el presupuesto.</w:t>
      </w:r>
    </w:p>
    <w:p w:rsidR="00F771AC" w:rsidRPr="00141497" w:rsidRDefault="00F771AC" w:rsidP="00F771AC">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Argumentación que guarda sustento</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lo estipulado por el artículo 23 de la Ley de Transparencia y Acceso a la Información Pública del Estado de México y Municipios vigente en su penúltimo párrafo, mismo que se lee como sigue:</w:t>
      </w:r>
    </w:p>
    <w:p w:rsidR="00F771AC" w:rsidRDefault="00F771AC" w:rsidP="00F771AC">
      <w:pPr>
        <w:ind w:left="709" w:right="709"/>
        <w:jc w:val="both"/>
        <w:rPr>
          <w:rFonts w:ascii="Palatino Linotype" w:hAnsi="Palatino Linotype" w:cs="Arial,Bold"/>
          <w:b/>
          <w:bCs/>
          <w:i/>
          <w:sz w:val="22"/>
        </w:rPr>
      </w:pPr>
      <w:r>
        <w:rPr>
          <w:rFonts w:ascii="Palatino Linotype" w:hAnsi="Palatino Linotype" w:cs="Arial,Bold"/>
          <w:b/>
          <w:bCs/>
          <w:i/>
          <w:sz w:val="22"/>
        </w:rPr>
        <w:t>“Artículo 23.</w:t>
      </w:r>
    </w:p>
    <w:p w:rsidR="00F771AC" w:rsidRPr="00141497" w:rsidRDefault="00F771AC" w:rsidP="00F771AC">
      <w:pPr>
        <w:ind w:left="709" w:right="709"/>
        <w:jc w:val="both"/>
        <w:rPr>
          <w:rFonts w:ascii="Palatino Linotype" w:hAnsi="Palatino Linotype" w:cs="Arial,Bold"/>
          <w:b/>
          <w:bCs/>
          <w:i/>
          <w:sz w:val="22"/>
        </w:rPr>
      </w:pPr>
      <w:r>
        <w:rPr>
          <w:rFonts w:ascii="Palatino Linotype" w:hAnsi="Palatino Linotype" w:cs="Arial,Bold"/>
          <w:b/>
          <w:bCs/>
          <w:i/>
          <w:sz w:val="22"/>
        </w:rPr>
        <w:t>…</w:t>
      </w:r>
    </w:p>
    <w:p w:rsidR="00F771AC" w:rsidRPr="00141497" w:rsidRDefault="00F771AC" w:rsidP="00F771AC">
      <w:pPr>
        <w:spacing w:after="240"/>
        <w:ind w:left="709" w:right="709"/>
        <w:jc w:val="both"/>
        <w:rPr>
          <w:rFonts w:ascii="Palatino Linotype" w:hAnsi="Palatino Linotype" w:cs="Arial,Bold"/>
          <w:b/>
          <w:bCs/>
          <w:i/>
          <w:sz w:val="22"/>
        </w:rPr>
      </w:pPr>
      <w:r w:rsidRPr="00141497">
        <w:rPr>
          <w:rFonts w:ascii="Palatino Linotype" w:hAnsi="Palatino Linotype" w:cs="Arial,Bold"/>
          <w:bCs/>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141497">
        <w:rPr>
          <w:rFonts w:ascii="Palatino Linotype" w:hAnsi="Palatino Linotype" w:cs="Arial,Bold"/>
          <w:b/>
          <w:bCs/>
          <w:i/>
          <w:sz w:val="22"/>
        </w:rPr>
        <w:t>”</w:t>
      </w:r>
      <w:r>
        <w:rPr>
          <w:rFonts w:ascii="Palatino Linotype" w:hAnsi="Palatino Linotype" w:cs="Arial,Bold"/>
          <w:b/>
          <w:bCs/>
          <w:i/>
          <w:sz w:val="22"/>
        </w:rPr>
        <w:t>(Sic)</w:t>
      </w:r>
    </w:p>
    <w:p w:rsidR="00F771AC" w:rsidRDefault="00F771AC" w:rsidP="00D30935">
      <w:pPr>
        <w:spacing w:before="240" w:after="240" w:line="360" w:lineRule="auto"/>
        <w:jc w:val="both"/>
        <w:rPr>
          <w:rFonts w:ascii="Palatino Linotype" w:hAnsi="Palatino Linotype" w:cs="Arial"/>
        </w:rPr>
      </w:pPr>
    </w:p>
    <w:p w:rsidR="00D30935" w:rsidRPr="001E2383" w:rsidRDefault="00D30935" w:rsidP="00D30935">
      <w:pPr>
        <w:spacing w:before="240" w:after="240" w:line="360" w:lineRule="auto"/>
        <w:jc w:val="both"/>
        <w:rPr>
          <w:rFonts w:ascii="Palatino Linotype" w:hAnsi="Palatino Linotype" w:cs="Arial"/>
        </w:rPr>
      </w:pPr>
      <w:r w:rsidRPr="001E2383">
        <w:rPr>
          <w:rFonts w:ascii="Palatino Linotype" w:hAnsi="Palatino Linotype" w:cs="Arial"/>
        </w:rPr>
        <w:lastRenderedPageBreak/>
        <w:t xml:space="preserve">Para efectos de la elaboración de la versión pública se deberá observar lo dispuesto por los artículos 3 fracciones IX, XX, XXI y XLV, 91, 132 fracciones II y III, y 143 </w:t>
      </w:r>
      <w:r>
        <w:rPr>
          <w:rFonts w:ascii="Palatino Linotype" w:hAnsi="Palatino Linotype" w:cs="Arial"/>
        </w:rPr>
        <w:t>fracción</w:t>
      </w:r>
      <w:r w:rsidR="007B5EEB">
        <w:rPr>
          <w:rFonts w:ascii="Palatino Linotype" w:hAnsi="Palatino Linotype" w:cs="Arial"/>
        </w:rPr>
        <w:t>,</w:t>
      </w:r>
      <w:r w:rsidRPr="001E2383">
        <w:rPr>
          <w:rFonts w:ascii="Palatino Linotype" w:hAnsi="Palatino Linotype" w:cs="Arial"/>
        </w:rPr>
        <w:t xml:space="preserve"> I de la Ley de Transparencia y Acceso a la Información Pública del Estado de México y Municipios que establecen:</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3. Para los efectos de la presente Ley se entenderá por:</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IX. Datos personales: La información concerniente a una persona, identificada o identificable según lo dispuesto por la Ley de Protección de Datos Personales del Estado de México; </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XX. Información clasificada: Aquella considerada por la presente Ley como reservada o confidencial;</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XLV. Versión pública: Documento en el que se elimine, suprime o borra la información clasificada como reservada o confidencial para permitir su acceso.</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91. El acceso a la información pública será restringido excepcionalmente, cuando ésta sea clasificada como reservada o confidencial.</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132. La clasificación de la información se llevará a cabo en el momento en que:</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 Se reciba una solicitud de acceso a la información;</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 Se determine mediante resolución de autoridad competente; o</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Se generen versiones públicas para dar cumplimiento a las obligaciones de transparencia previstas en esta Ley.</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143. Para los efectos de esta Ley se considera información confidencial, la clasificada como tal, de manera permanente, por su naturaleza, cuando:</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 Se refiera a la información privada y los datos personales concernientes a una persona física o jurídico colectiva identificada o identificable;</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La que presenten los particulares a los sujetos obligados, de conformidad con lo dispuesto por las leyes o los tratados internacionales.</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Pr>
          <w:rFonts w:ascii="Palatino Linotype" w:hAnsi="Palatino Linotype" w:cs="Arial"/>
          <w:i/>
          <w:sz w:val="22"/>
          <w:szCs w:val="22"/>
        </w:rPr>
        <w:t>(Sic)</w:t>
      </w:r>
    </w:p>
    <w:p w:rsidR="00D30935" w:rsidRPr="001E2383" w:rsidRDefault="00D30935" w:rsidP="00D30935">
      <w:pPr>
        <w:spacing w:before="240" w:after="240" w:line="360" w:lineRule="auto"/>
        <w:jc w:val="both"/>
        <w:rPr>
          <w:rFonts w:ascii="Palatino Linotype" w:hAnsi="Palatino Linotype" w:cs="Arial"/>
        </w:rPr>
      </w:pPr>
      <w:r w:rsidRPr="001E2383">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D30935" w:rsidRPr="001E2383" w:rsidRDefault="00D30935" w:rsidP="00D30935">
      <w:pPr>
        <w:spacing w:before="240" w:after="240" w:line="360" w:lineRule="auto"/>
        <w:jc w:val="both"/>
        <w:rPr>
          <w:rFonts w:ascii="Palatino Linotype" w:hAnsi="Palatino Linotype" w:cs="Arial"/>
        </w:rPr>
      </w:pPr>
      <w:r w:rsidRPr="001E2383">
        <w:rPr>
          <w:rFonts w:ascii="Palatino Linotype" w:hAnsi="Palatino Linotype" w:cs="Arial"/>
        </w:rPr>
        <w:t>Entorno a lo que aquí nos interesa, los Lineamientos Quincuagésimo sexto, Quincuagésimo séptimo y Quincuagésimo octavo, establecen lo siguiente:</w:t>
      </w:r>
    </w:p>
    <w:p w:rsidR="00D30935" w:rsidRPr="007E2BDA" w:rsidRDefault="00D30935" w:rsidP="00D30935">
      <w:pPr>
        <w:spacing w:before="120" w:after="120"/>
        <w:ind w:left="851" w:right="902"/>
        <w:jc w:val="both"/>
        <w:rPr>
          <w:rFonts w:ascii="Palatino Linotype" w:hAnsi="Palatino Linotype" w:cs="Arial"/>
          <w:i/>
          <w:sz w:val="22"/>
          <w:szCs w:val="22"/>
        </w:rPr>
      </w:pPr>
      <w:r w:rsidRPr="001E2383">
        <w:rPr>
          <w:rFonts w:ascii="Palatino Linotype" w:hAnsi="Palatino Linotype" w:cs="Arial"/>
          <w:i/>
          <w:sz w:val="20"/>
          <w:szCs w:val="20"/>
        </w:rPr>
        <w:t>“</w:t>
      </w:r>
      <w:r w:rsidRPr="007E2BDA">
        <w:rPr>
          <w:rFonts w:ascii="Palatino Linotype" w:hAnsi="Palatino Linotype" w:cs="Arial"/>
          <w:i/>
          <w:sz w:val="22"/>
          <w:szCs w:val="22"/>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Quincuagésimo séptimo. Se considera, en principio, como información pública y no podrá omitirse de las versiones públicas la siguiente: </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lastRenderedPageBreak/>
        <w:t xml:space="preserve">I. La relativa a las Obligaciones de Transparencia que contempla el Título V de la Ley General y las demás disposiciones legales aplicables; </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II. El nombre de los servidores públicos en los documentos, y sus firmas autógrafas, cuando sean utilizados en el ejercicio de las facultades conferidas para el desempeño del servicio público, y </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Lo anterior, siempre y cuando no se acredite alguna causal de clasificación, prevista en las leyes o en los tratados internaciones suscritos por el Estado mexicano. </w:t>
      </w:r>
    </w:p>
    <w:p w:rsidR="00D30935" w:rsidRPr="007E2BDA" w:rsidRDefault="00D30935" w:rsidP="00D30935">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Quincuagésimo octavo. Los sujetos obligados garantizarán que los sistemas o medios empleados para eliminar la información en las versiones públicas no permitan la recuperación o visualización de la misma.”</w:t>
      </w:r>
      <w:r>
        <w:rPr>
          <w:rFonts w:ascii="Palatino Linotype" w:hAnsi="Palatino Linotype" w:cs="Arial"/>
          <w:i/>
          <w:sz w:val="22"/>
          <w:szCs w:val="22"/>
        </w:rPr>
        <w:t>(Sic)</w:t>
      </w:r>
    </w:p>
    <w:p w:rsidR="00D30935" w:rsidRPr="001E2383" w:rsidRDefault="00D30935" w:rsidP="00D30935">
      <w:pPr>
        <w:spacing w:before="240" w:after="240" w:line="360" w:lineRule="auto"/>
        <w:jc w:val="both"/>
        <w:rPr>
          <w:rFonts w:ascii="Palatino Linotype" w:hAnsi="Palatino Linotype" w:cs="Arial"/>
        </w:rPr>
      </w:pPr>
      <w:r w:rsidRPr="001E2383">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30935" w:rsidRDefault="00D30935" w:rsidP="00D30935">
      <w:pPr>
        <w:spacing w:before="240" w:after="240" w:line="360" w:lineRule="auto"/>
        <w:jc w:val="both"/>
        <w:rPr>
          <w:rFonts w:ascii="Palatino Linotype" w:hAnsi="Palatino Linotype"/>
        </w:rPr>
      </w:pPr>
      <w:r>
        <w:rPr>
          <w:rFonts w:ascii="Palatino Linotype" w:hAnsi="Palatino Linotype" w:cs="Arial"/>
        </w:rPr>
        <w:t>En relación directa con ello, los Lineamientos en estudio</w:t>
      </w:r>
      <w:r w:rsidRPr="008F2EE4">
        <w:rPr>
          <w:rFonts w:ascii="Palatino Linotype" w:hAnsi="Palatino Linotype"/>
        </w:rPr>
        <w:t xml:space="preserve"> </w:t>
      </w:r>
      <w:r>
        <w:rPr>
          <w:rFonts w:ascii="Palatino Linotype" w:hAnsi="Palatino Linotype"/>
        </w:rPr>
        <w:t>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D30935" w:rsidRPr="00A850E0" w:rsidTr="00D309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D30935" w:rsidRPr="00A850E0" w:rsidRDefault="00D30935" w:rsidP="00D30935">
            <w:pPr>
              <w:jc w:val="center"/>
              <w:rPr>
                <w:rFonts w:ascii="Palatino Linotype" w:hAnsi="Palatino Linotype"/>
                <w:b w:val="0"/>
                <w:sz w:val="12"/>
                <w:szCs w:val="12"/>
              </w:rPr>
            </w:pPr>
            <w:r w:rsidRPr="00A850E0">
              <w:rPr>
                <w:rFonts w:ascii="Palatino Linotype" w:hAnsi="Palatino Linotype"/>
                <w:b w:val="0"/>
                <w:sz w:val="12"/>
                <w:szCs w:val="12"/>
              </w:rPr>
              <w:t>Parcial</w:t>
            </w:r>
          </w:p>
        </w:tc>
        <w:tc>
          <w:tcPr>
            <w:tcW w:w="4414" w:type="dxa"/>
            <w:gridSpan w:val="2"/>
          </w:tcPr>
          <w:p w:rsidR="00D30935" w:rsidRPr="00A850E0" w:rsidRDefault="00D30935" w:rsidP="00D30935">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850E0">
              <w:rPr>
                <w:rFonts w:ascii="Palatino Linotype" w:hAnsi="Palatino Linotype"/>
                <w:b w:val="0"/>
                <w:sz w:val="12"/>
                <w:szCs w:val="12"/>
              </w:rPr>
              <w:t>Total</w:t>
            </w:r>
          </w:p>
        </w:tc>
      </w:tr>
      <w:tr w:rsidR="00D30935" w:rsidRPr="00A850E0" w:rsidTr="00D30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center"/>
              <w:rPr>
                <w:rFonts w:ascii="Palatino Linotype" w:hAnsi="Palatino Linotype"/>
                <w:b w:val="0"/>
                <w:sz w:val="12"/>
                <w:szCs w:val="12"/>
              </w:rPr>
            </w:pPr>
            <w:r w:rsidRPr="00A850E0">
              <w:rPr>
                <w:rFonts w:ascii="Palatino Linotype" w:hAnsi="Palatino Linotype"/>
                <w:b w:val="0"/>
                <w:sz w:val="12"/>
                <w:szCs w:val="12"/>
              </w:rPr>
              <w:t>Concepto</w:t>
            </w:r>
          </w:p>
        </w:tc>
        <w:tc>
          <w:tcPr>
            <w:tcW w:w="3568" w:type="dxa"/>
          </w:tcPr>
          <w:p w:rsidR="00D30935" w:rsidRPr="00A850E0" w:rsidRDefault="00D30935" w:rsidP="00D3093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c>
          <w:tcPr>
            <w:tcW w:w="968" w:type="dxa"/>
          </w:tcPr>
          <w:p w:rsidR="00D30935" w:rsidRPr="00A850E0" w:rsidRDefault="00D30935" w:rsidP="00D3093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Concepto</w:t>
            </w:r>
          </w:p>
        </w:tc>
        <w:tc>
          <w:tcPr>
            <w:tcW w:w="3446" w:type="dxa"/>
          </w:tcPr>
          <w:p w:rsidR="00D30935" w:rsidRPr="00A850E0" w:rsidRDefault="00D30935" w:rsidP="00D3093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r>
      <w:tr w:rsidR="00D30935" w:rsidRPr="00A850E0" w:rsidTr="00D30935">
        <w:tc>
          <w:tcPr>
            <w:cnfStyle w:val="001000000000" w:firstRow="0" w:lastRow="0" w:firstColumn="1" w:lastColumn="0" w:oddVBand="0" w:evenVBand="0" w:oddHBand="0" w:evenHBand="0" w:firstRowFirstColumn="0" w:firstRowLastColumn="0" w:lastRowFirstColumn="0" w:lastRowLastColumn="0"/>
            <w:tcW w:w="8828" w:type="dxa"/>
            <w:gridSpan w:val="4"/>
          </w:tcPr>
          <w:p w:rsidR="00D30935" w:rsidRPr="00A850E0" w:rsidRDefault="00D30935" w:rsidP="00D30935">
            <w:pPr>
              <w:jc w:val="center"/>
              <w:rPr>
                <w:rFonts w:ascii="Palatino Linotype" w:hAnsi="Palatino Linotype"/>
                <w:b w:val="0"/>
                <w:sz w:val="12"/>
                <w:szCs w:val="12"/>
              </w:rPr>
            </w:pPr>
            <w:r w:rsidRPr="00A850E0">
              <w:rPr>
                <w:rFonts w:ascii="Palatino Linotype" w:hAnsi="Palatino Linotype"/>
                <w:b w:val="0"/>
                <w:sz w:val="12"/>
                <w:szCs w:val="12"/>
              </w:rPr>
              <w:t>Sello oficial o logotipo del sujeto obligado</w:t>
            </w:r>
          </w:p>
        </w:tc>
      </w:tr>
      <w:tr w:rsidR="00D30935" w:rsidRPr="00A850E0" w:rsidTr="00D30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b w:val="0"/>
                <w:sz w:val="12"/>
                <w:szCs w:val="12"/>
              </w:rPr>
            </w:pPr>
            <w:r w:rsidRPr="00A850E0">
              <w:rPr>
                <w:rFonts w:ascii="Palatino Linotype" w:hAnsi="Palatino Linotype"/>
                <w:b w:val="0"/>
                <w:sz w:val="12"/>
                <w:szCs w:val="12"/>
              </w:rPr>
              <w:lastRenderedPageBreak/>
              <w:t>Fecha de clasificación</w:t>
            </w:r>
          </w:p>
        </w:tc>
        <w:tc>
          <w:tcPr>
            <w:tcW w:w="35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c>
          <w:tcPr>
            <w:tcW w:w="9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clasificación</w:t>
            </w:r>
          </w:p>
        </w:tc>
        <w:tc>
          <w:tcPr>
            <w:tcW w:w="3446"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r>
      <w:tr w:rsidR="00D30935" w:rsidRPr="00A850E0" w:rsidTr="00D30935">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b w:val="0"/>
                <w:sz w:val="12"/>
                <w:szCs w:val="12"/>
              </w:rPr>
            </w:pPr>
            <w:r w:rsidRPr="00A850E0">
              <w:rPr>
                <w:rFonts w:ascii="Palatino Linotype" w:hAnsi="Palatino Linotype"/>
                <w:b w:val="0"/>
                <w:sz w:val="12"/>
                <w:szCs w:val="12"/>
              </w:rPr>
              <w:t>Área</w:t>
            </w:r>
          </w:p>
        </w:tc>
        <w:tc>
          <w:tcPr>
            <w:tcW w:w="35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del cual es titular quien clasifica.</w:t>
            </w:r>
          </w:p>
        </w:tc>
        <w:tc>
          <w:tcPr>
            <w:tcW w:w="9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Área</w:t>
            </w:r>
          </w:p>
        </w:tc>
        <w:tc>
          <w:tcPr>
            <w:tcW w:w="3446"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 la cual es el titular quien clasifica.</w:t>
            </w:r>
          </w:p>
        </w:tc>
      </w:tr>
      <w:tr w:rsidR="00D30935" w:rsidRPr="00A850E0" w:rsidTr="00D30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b w:val="0"/>
                <w:sz w:val="12"/>
                <w:szCs w:val="12"/>
              </w:rPr>
            </w:pPr>
            <w:r w:rsidRPr="00A850E0">
              <w:rPr>
                <w:rFonts w:ascii="Palatino Linotype" w:hAnsi="Palatino Linotype"/>
                <w:b w:val="0"/>
                <w:sz w:val="12"/>
                <w:szCs w:val="12"/>
              </w:rPr>
              <w:t>Información reservada</w:t>
            </w:r>
          </w:p>
        </w:tc>
        <w:tc>
          <w:tcPr>
            <w:tcW w:w="35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Reservado</w:t>
            </w:r>
          </w:p>
        </w:tc>
        <w:tc>
          <w:tcPr>
            <w:tcW w:w="3446"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RESERVADA.</w:t>
            </w:r>
          </w:p>
        </w:tc>
      </w:tr>
      <w:tr w:rsidR="00D30935" w:rsidRPr="00A850E0" w:rsidTr="00D30935">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reserva.</w:t>
            </w:r>
          </w:p>
        </w:tc>
        <w:tc>
          <w:tcPr>
            <w:tcW w:w="9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Periodo de reserva</w:t>
            </w:r>
          </w:p>
        </w:tc>
        <w:tc>
          <w:tcPr>
            <w:tcW w:w="3446"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D30935" w:rsidRPr="00A850E0" w:rsidTr="00D30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b w:val="0"/>
                <w:sz w:val="12"/>
                <w:szCs w:val="12"/>
              </w:rPr>
            </w:pPr>
            <w:r w:rsidRPr="00A850E0">
              <w:rPr>
                <w:rFonts w:ascii="Palatino Linotype" w:hAnsi="Palatino Linotype"/>
                <w:b w:val="0"/>
                <w:sz w:val="12"/>
                <w:szCs w:val="12"/>
              </w:rPr>
              <w:t>Ampliación del periodo de reserva</w:t>
            </w:r>
          </w:p>
        </w:tc>
        <w:tc>
          <w:tcPr>
            <w:tcW w:w="35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sustenta la reserva.</w:t>
            </w:r>
          </w:p>
        </w:tc>
      </w:tr>
      <w:tr w:rsidR="00D30935" w:rsidRPr="00A850E0" w:rsidTr="00D30935">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b w:val="0"/>
                <w:sz w:val="12"/>
                <w:szCs w:val="12"/>
              </w:rPr>
            </w:pPr>
            <w:r w:rsidRPr="00A850E0">
              <w:rPr>
                <w:rFonts w:ascii="Palatino Linotype" w:hAnsi="Palatino Linotype"/>
                <w:b w:val="0"/>
                <w:sz w:val="12"/>
                <w:szCs w:val="12"/>
              </w:rPr>
              <w:t>Confidencial</w:t>
            </w:r>
          </w:p>
        </w:tc>
        <w:tc>
          <w:tcPr>
            <w:tcW w:w="35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Ampliación del periodo de reserva</w:t>
            </w:r>
          </w:p>
        </w:tc>
        <w:tc>
          <w:tcPr>
            <w:tcW w:w="3446"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D30935" w:rsidRPr="00A850E0" w:rsidTr="00D30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Confidencial</w:t>
            </w:r>
          </w:p>
        </w:tc>
        <w:tc>
          <w:tcPr>
            <w:tcW w:w="3446"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CONFIDENCIAL.</w:t>
            </w:r>
          </w:p>
        </w:tc>
      </w:tr>
      <w:tr w:rsidR="00D30935" w:rsidRPr="00A850E0" w:rsidTr="00D30935">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b w:val="0"/>
                <w:sz w:val="12"/>
                <w:szCs w:val="12"/>
              </w:rPr>
            </w:pPr>
            <w:r w:rsidRPr="00A850E0">
              <w:rPr>
                <w:rFonts w:ascii="Palatino Linotype" w:hAnsi="Palatino Linotype"/>
                <w:b w:val="0"/>
                <w:sz w:val="12"/>
                <w:szCs w:val="12"/>
              </w:rPr>
              <w:t>Rúbrica del titular del área</w:t>
            </w:r>
          </w:p>
        </w:tc>
        <w:tc>
          <w:tcPr>
            <w:tcW w:w="35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c>
          <w:tcPr>
            <w:tcW w:w="9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D30935" w:rsidRPr="00A850E0" w:rsidTr="00D30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b w:val="0"/>
                <w:sz w:val="12"/>
                <w:szCs w:val="12"/>
              </w:rPr>
            </w:pPr>
            <w:r w:rsidRPr="00A850E0">
              <w:rPr>
                <w:rFonts w:ascii="Palatino Linotype" w:hAnsi="Palatino Linotype"/>
                <w:b w:val="0"/>
                <w:sz w:val="12"/>
                <w:szCs w:val="12"/>
              </w:rPr>
              <w:t>Fecha de desclasificación</w:t>
            </w:r>
          </w:p>
        </w:tc>
        <w:tc>
          <w:tcPr>
            <w:tcW w:w="35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 el documento.</w:t>
            </w:r>
          </w:p>
        </w:tc>
        <w:tc>
          <w:tcPr>
            <w:tcW w:w="9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del titular del área</w:t>
            </w:r>
          </w:p>
        </w:tc>
        <w:tc>
          <w:tcPr>
            <w:tcW w:w="3446"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r>
      <w:tr w:rsidR="00D30935" w:rsidRPr="00A850E0" w:rsidTr="00D30935">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b w:val="0"/>
                <w:sz w:val="12"/>
                <w:szCs w:val="12"/>
              </w:rPr>
            </w:pPr>
            <w:r w:rsidRPr="00A850E0">
              <w:rPr>
                <w:rFonts w:ascii="Palatino Linotype" w:hAnsi="Palatino Linotype"/>
                <w:b w:val="0"/>
                <w:sz w:val="12"/>
                <w:szCs w:val="12"/>
              </w:rPr>
              <w:t>Rúbrica y cargo del servidor público</w:t>
            </w:r>
          </w:p>
        </w:tc>
        <w:tc>
          <w:tcPr>
            <w:tcW w:w="35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c>
          <w:tcPr>
            <w:tcW w:w="9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desclasificación</w:t>
            </w:r>
          </w:p>
        </w:tc>
        <w:tc>
          <w:tcPr>
            <w:tcW w:w="3446"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w:t>
            </w:r>
          </w:p>
        </w:tc>
      </w:tr>
      <w:tr w:rsidR="00D30935" w:rsidRPr="00A850E0" w:rsidTr="00D30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sz w:val="12"/>
                <w:szCs w:val="12"/>
              </w:rPr>
            </w:pPr>
          </w:p>
        </w:tc>
        <w:tc>
          <w:tcPr>
            <w:tcW w:w="35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Partes o secciones reservadas o confidenciales</w:t>
            </w:r>
          </w:p>
        </w:tc>
        <w:tc>
          <w:tcPr>
            <w:tcW w:w="3446" w:type="dxa"/>
          </w:tcPr>
          <w:p w:rsidR="00D30935" w:rsidRPr="00A850E0" w:rsidRDefault="00D30935" w:rsidP="00D3093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que una vez desclasificado el expediente, subsistanpartes o secciones del mismo reservadas o confidenciales, se señalará este hecho.</w:t>
            </w:r>
          </w:p>
        </w:tc>
      </w:tr>
      <w:tr w:rsidR="00D30935" w:rsidRPr="00A850E0" w:rsidTr="00D30935">
        <w:tc>
          <w:tcPr>
            <w:cnfStyle w:val="001000000000" w:firstRow="0" w:lastRow="0" w:firstColumn="1" w:lastColumn="0" w:oddVBand="0" w:evenVBand="0" w:oddHBand="0" w:evenHBand="0" w:firstRowFirstColumn="0" w:firstRowLastColumn="0" w:lastRowFirstColumn="0" w:lastRowLastColumn="0"/>
            <w:tcW w:w="846" w:type="dxa"/>
          </w:tcPr>
          <w:p w:rsidR="00D30935" w:rsidRPr="00A850E0" w:rsidRDefault="00D30935" w:rsidP="00D30935">
            <w:pPr>
              <w:jc w:val="both"/>
              <w:rPr>
                <w:rFonts w:ascii="Palatino Linotype" w:hAnsi="Palatino Linotype"/>
                <w:sz w:val="12"/>
                <w:szCs w:val="12"/>
              </w:rPr>
            </w:pPr>
          </w:p>
        </w:tc>
        <w:tc>
          <w:tcPr>
            <w:tcW w:w="35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y cargo del servidor público</w:t>
            </w:r>
          </w:p>
        </w:tc>
        <w:tc>
          <w:tcPr>
            <w:tcW w:w="3446" w:type="dxa"/>
          </w:tcPr>
          <w:p w:rsidR="00D30935" w:rsidRPr="00A850E0" w:rsidRDefault="00D30935" w:rsidP="00D3093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r>
    </w:tbl>
    <w:p w:rsidR="00D30935" w:rsidRDefault="00D30935" w:rsidP="00D30935">
      <w:pPr>
        <w:autoSpaceDE w:val="0"/>
        <w:autoSpaceDN w:val="0"/>
        <w:adjustRightInd w:val="0"/>
        <w:spacing w:before="240" w:line="360" w:lineRule="auto"/>
        <w:contextualSpacing/>
        <w:jc w:val="both"/>
        <w:rPr>
          <w:rFonts w:ascii="Palatino Linotype" w:hAnsi="Palatino Linotype" w:cs="Arial"/>
        </w:rPr>
      </w:pP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rPr>
        <w:t xml:space="preserve">Así, con fundamento en lo prescrito en los artículos 5 párrafos </w:t>
      </w:r>
      <w:r w:rsidR="00D30935">
        <w:rPr>
          <w:rFonts w:ascii="Palatino Linotype" w:hAnsi="Palatino Linotype" w:cs="Arial"/>
        </w:rPr>
        <w:t>trigésimo, trigésimo primero y trigésimo segundo</w:t>
      </w:r>
      <w:r w:rsidRPr="00911351">
        <w:rPr>
          <w:rFonts w:ascii="Palatino Linotype" w:hAnsi="Palatino Linotype" w:cs="Arial"/>
        </w:rPr>
        <w:t xml:space="preserve"> de la Constitución Política del Estado Libre y Soberano de México; 2, fracción II; 29, 36 fracciones I </w:t>
      </w:r>
      <w:r w:rsidR="00C53485">
        <w:rPr>
          <w:rFonts w:ascii="Palatino Linotype" w:hAnsi="Palatino Linotype" w:cs="Arial"/>
        </w:rPr>
        <w:t>y II; 176, 178, 181,</w:t>
      </w:r>
      <w:r w:rsidRPr="00911351">
        <w:rPr>
          <w:rFonts w:ascii="Palatino Linotype" w:hAnsi="Palatino Linotype" w:cs="Arial"/>
        </w:rPr>
        <w:t xml:space="preserve"> 185 </w:t>
      </w:r>
      <w:r w:rsidR="00C53485">
        <w:rPr>
          <w:rFonts w:ascii="Palatino Linotype" w:hAnsi="Palatino Linotype" w:cs="Arial"/>
        </w:rPr>
        <w:t xml:space="preserve">y </w:t>
      </w:r>
      <w:r w:rsidR="00C53485">
        <w:rPr>
          <w:rFonts w:ascii="Palatino Linotype" w:hAnsi="Palatino Linotype" w:cs="Arial"/>
          <w:szCs w:val="22"/>
          <w:lang w:val="es-MX" w:eastAsia="en-US"/>
        </w:rPr>
        <w:t xml:space="preserve">186 fracción II </w:t>
      </w:r>
      <w:r w:rsidRPr="00911351">
        <w:rPr>
          <w:rFonts w:ascii="Palatino Linotype" w:hAnsi="Palatino Linotype" w:cs="Arial"/>
        </w:rPr>
        <w:t>de la Ley de Transparencia y Acceso a la Información Pública del Estado de México y Municipios, este Pleno:</w:t>
      </w:r>
    </w:p>
    <w:p w:rsidR="00AC3C64" w:rsidRPr="00911351" w:rsidRDefault="00AC3C64" w:rsidP="00AC3C64">
      <w:pPr>
        <w:pStyle w:val="Prrafodelista"/>
        <w:numPr>
          <w:ilvl w:val="0"/>
          <w:numId w:val="1"/>
        </w:numPr>
        <w:spacing w:before="240" w:after="240" w:line="360" w:lineRule="auto"/>
        <w:contextualSpacing/>
        <w:jc w:val="center"/>
        <w:rPr>
          <w:rFonts w:ascii="Palatino Linotype" w:hAnsi="Palatino Linotype" w:cs="Arial"/>
          <w:b/>
        </w:rPr>
      </w:pPr>
      <w:r w:rsidRPr="00911351">
        <w:rPr>
          <w:rFonts w:ascii="Palatino Linotype" w:hAnsi="Palatino Linotype" w:cs="Arial"/>
          <w:b/>
        </w:rPr>
        <w:t>R E S U E L V E:</w:t>
      </w:r>
    </w:p>
    <w:p w:rsidR="00C678ED" w:rsidRPr="000818BF" w:rsidRDefault="00C678ED" w:rsidP="00C678ED">
      <w:pPr>
        <w:spacing w:before="240" w:after="240" w:line="360" w:lineRule="auto"/>
        <w:jc w:val="both"/>
        <w:rPr>
          <w:rFonts w:ascii="Palatino Linotype" w:hAnsi="Palatino Linotype" w:cs="Arial"/>
        </w:rPr>
      </w:pPr>
      <w:r w:rsidRPr="004B4421">
        <w:rPr>
          <w:rFonts w:ascii="Palatino Linotype" w:hAnsi="Palatino Linotype" w:cs="Arial"/>
          <w:b/>
        </w:rPr>
        <w:lastRenderedPageBreak/>
        <w:t xml:space="preserve">Primero. </w:t>
      </w:r>
      <w:r>
        <w:rPr>
          <w:rFonts w:ascii="Palatino Linotype" w:hAnsi="Palatino Linotype" w:cs="Arial"/>
          <w:lang w:val="es-ES_tradnl"/>
        </w:rPr>
        <w:t>Resultan</w:t>
      </w:r>
      <w:r w:rsidRPr="004B4421">
        <w:rPr>
          <w:rFonts w:ascii="Palatino Linotype" w:hAnsi="Palatino Linotype" w:cs="Arial"/>
          <w:lang w:val="es-ES_tradnl"/>
        </w:rPr>
        <w:t xml:space="preserve"> </w:t>
      </w:r>
      <w:r w:rsidR="00AF5151">
        <w:rPr>
          <w:rFonts w:ascii="Palatino Linotype" w:hAnsi="Palatino Linotype" w:cs="Arial"/>
          <w:lang w:val="es-ES_tradnl"/>
        </w:rPr>
        <w:t xml:space="preserve">parcialmente </w:t>
      </w:r>
      <w:r w:rsidRPr="004B4421">
        <w:rPr>
          <w:rFonts w:ascii="Palatino Linotype" w:hAnsi="Palatino Linotype" w:cs="Arial"/>
          <w:lang w:val="es-ES_tradnl"/>
        </w:rPr>
        <w:t xml:space="preserve">fundados </w:t>
      </w:r>
      <w:r w:rsidRPr="004B4421">
        <w:rPr>
          <w:rFonts w:ascii="Palatino Linotype" w:eastAsia="Arial Unicode MS" w:hAnsi="Palatino Linotype" w:cs="Arial"/>
        </w:rPr>
        <w:t xml:space="preserve">los motivos de inconformidad hechos valer por </w:t>
      </w:r>
      <w:r>
        <w:rPr>
          <w:rFonts w:ascii="Palatino Linotype" w:eastAsia="Arial Unicode MS" w:hAnsi="Palatino Linotype" w:cs="Arial"/>
        </w:rPr>
        <w:t>el recurrente</w:t>
      </w:r>
      <w:r w:rsidRPr="004B4421">
        <w:rPr>
          <w:rFonts w:ascii="Palatino Linotype" w:eastAsia="Arial Unicode MS" w:hAnsi="Palatino Linotype" w:cs="Arial"/>
        </w:rPr>
        <w:t xml:space="preserve"> </w:t>
      </w:r>
      <w:r>
        <w:rPr>
          <w:rFonts w:ascii="Palatino Linotype" w:eastAsia="Palatino Linotype" w:hAnsi="Palatino Linotype" w:cs="Palatino Linotype"/>
        </w:rPr>
        <w:t xml:space="preserve">en el Recurso de Revisión </w:t>
      </w:r>
      <w:r w:rsidR="007B5EEB">
        <w:rPr>
          <w:rFonts w:ascii="Palatino Linotype" w:eastAsia="Palatino Linotype" w:hAnsi="Palatino Linotype" w:cs="Palatino Linotype"/>
          <w:b/>
        </w:rPr>
        <w:t>04934</w:t>
      </w:r>
      <w:r w:rsidR="00D30935">
        <w:rPr>
          <w:rFonts w:ascii="Palatino Linotype" w:eastAsia="Palatino Linotype" w:hAnsi="Palatino Linotype" w:cs="Palatino Linotype"/>
          <w:b/>
        </w:rPr>
        <w:t>/INFOEM/IP/RR/2021</w:t>
      </w:r>
      <w:r>
        <w:rPr>
          <w:rFonts w:ascii="Palatino Linotype" w:eastAsia="Palatino Linotype" w:hAnsi="Palatino Linotype" w:cs="Palatino Linotype"/>
          <w:b/>
        </w:rPr>
        <w:t xml:space="preserve">, </w:t>
      </w:r>
      <w:r w:rsidRPr="000818BF">
        <w:rPr>
          <w:rFonts w:ascii="Palatino Linotype" w:hAnsi="Palatino Linotype" w:cs="Arial"/>
          <w:lang w:val="es-MX" w:eastAsia="en-US"/>
        </w:rPr>
        <w:t xml:space="preserve">por lo que, en términos del considerando </w:t>
      </w:r>
      <w:r w:rsidRPr="000818BF">
        <w:rPr>
          <w:rFonts w:ascii="Palatino Linotype" w:hAnsi="Palatino Linotype" w:cs="Arial"/>
          <w:b/>
          <w:lang w:val="es-MX" w:eastAsia="en-US"/>
        </w:rPr>
        <w:t xml:space="preserve">Cuarto </w:t>
      </w:r>
      <w:r>
        <w:rPr>
          <w:rFonts w:ascii="Palatino Linotype" w:hAnsi="Palatino Linotype" w:cs="Arial"/>
          <w:lang w:val="es-MX" w:eastAsia="en-US"/>
        </w:rPr>
        <w:t xml:space="preserve">de esta resolución, se </w:t>
      </w:r>
      <w:r w:rsidR="00534DBC">
        <w:rPr>
          <w:rFonts w:ascii="Palatino Linotype" w:hAnsi="Palatino Linotype" w:cs="Arial"/>
          <w:b/>
          <w:lang w:val="es-MX" w:eastAsia="en-US"/>
        </w:rPr>
        <w:t>REVOCA</w:t>
      </w:r>
      <w:r w:rsidRPr="00B92C62">
        <w:rPr>
          <w:rFonts w:ascii="Palatino Linotype" w:hAnsi="Palatino Linotype" w:cs="Arial"/>
          <w:b/>
          <w:lang w:val="es-MX" w:eastAsia="en-US"/>
        </w:rPr>
        <w:t xml:space="preserve"> </w:t>
      </w:r>
      <w:r w:rsidRPr="000818BF">
        <w:rPr>
          <w:rFonts w:ascii="Palatino Linotype" w:hAnsi="Palatino Linotype" w:cs="Arial"/>
          <w:lang w:val="es-MX" w:eastAsia="en-US"/>
        </w:rPr>
        <w:t xml:space="preserve">la respuesta </w:t>
      </w:r>
      <w:r>
        <w:rPr>
          <w:rFonts w:ascii="Palatino Linotype" w:hAnsi="Palatino Linotype" w:cs="Arial"/>
          <w:lang w:val="es-MX" w:eastAsia="en-US"/>
        </w:rPr>
        <w:t>emitida</w:t>
      </w:r>
      <w:r w:rsidRPr="000818BF">
        <w:rPr>
          <w:rFonts w:ascii="Palatino Linotype" w:hAnsi="Palatino Linotype" w:cs="Arial"/>
          <w:lang w:val="es-MX" w:eastAsia="en-US"/>
        </w:rPr>
        <w:t xml:space="preserve"> por el</w:t>
      </w:r>
      <w:r w:rsidRPr="000818BF">
        <w:rPr>
          <w:rFonts w:ascii="Palatino Linotype" w:hAnsi="Palatino Linotype" w:cs="Arial"/>
          <w:bCs/>
          <w:lang w:val="es-MX" w:eastAsia="en-US"/>
        </w:rPr>
        <w:t xml:space="preserve"> Sujeto Obligado</w:t>
      </w:r>
      <w:r>
        <w:rPr>
          <w:rFonts w:ascii="Palatino Linotype" w:hAnsi="Palatino Linotype" w:cs="Arial"/>
          <w:bCs/>
          <w:lang w:val="es-MX" w:eastAsia="en-US"/>
        </w:rPr>
        <w:t>.</w:t>
      </w:r>
    </w:p>
    <w:p w:rsidR="00C678ED" w:rsidRDefault="00C678ED" w:rsidP="00C678ED">
      <w:pPr>
        <w:spacing w:before="240" w:after="240" w:line="360" w:lineRule="auto"/>
        <w:ind w:right="49"/>
        <w:jc w:val="both"/>
        <w:rPr>
          <w:rFonts w:ascii="Palatino Linotype" w:hAnsi="Palatino Linotype"/>
        </w:rPr>
      </w:pPr>
      <w:r w:rsidRPr="004B4421">
        <w:rPr>
          <w:rFonts w:ascii="Palatino Linotype" w:hAnsi="Palatino Linotype" w:cs="Arial"/>
          <w:b/>
        </w:rPr>
        <w:t xml:space="preserve">Segundo. </w:t>
      </w:r>
      <w:r w:rsidRPr="00911351">
        <w:rPr>
          <w:rFonts w:ascii="Palatino Linotype" w:hAnsi="Palatino Linotype" w:cs="Arial"/>
        </w:rPr>
        <w:t>Se</w:t>
      </w:r>
      <w:r w:rsidRPr="00911351">
        <w:rPr>
          <w:rFonts w:ascii="Palatino Linotype" w:hAnsi="Palatino Linotype" w:cs="Arial"/>
          <w:b/>
        </w:rPr>
        <w:t xml:space="preserve"> </w:t>
      </w:r>
      <w:r w:rsidRPr="00911351">
        <w:rPr>
          <w:rFonts w:ascii="Palatino Linotype" w:hAnsi="Palatino Linotype"/>
          <w:b/>
        </w:rPr>
        <w:t xml:space="preserve">ORDENA </w:t>
      </w:r>
      <w:r w:rsidRPr="00911351">
        <w:rPr>
          <w:rFonts w:ascii="Palatino Linotype" w:hAnsi="Palatino Linotype"/>
        </w:rPr>
        <w:t xml:space="preserve">al </w:t>
      </w:r>
      <w:r w:rsidRPr="00911351">
        <w:rPr>
          <w:rFonts w:ascii="Palatino Linotype" w:hAnsi="Palatino Linotype"/>
          <w:b/>
        </w:rPr>
        <w:t>Sujeto Obligado</w:t>
      </w:r>
      <w:r w:rsidRPr="00911351">
        <w:rPr>
          <w:rFonts w:ascii="Palatino Linotype" w:hAnsi="Palatino Linotype"/>
        </w:rPr>
        <w:t xml:space="preserve"> a que,</w:t>
      </w:r>
      <w:r w:rsidRPr="00911351">
        <w:rPr>
          <w:rFonts w:ascii="Palatino Linotype" w:hAnsi="Palatino Linotype"/>
          <w:b/>
        </w:rPr>
        <w:t xml:space="preserve"> </w:t>
      </w:r>
      <w:r>
        <w:rPr>
          <w:rFonts w:ascii="Palatino Linotype" w:hAnsi="Palatino Linotype"/>
        </w:rPr>
        <w:t xml:space="preserve">en términos del Considerando Cuarto y Quinto, haga entrega vía SAIMEX, </w:t>
      </w:r>
      <w:r w:rsidR="00ED6E6B">
        <w:rPr>
          <w:rFonts w:ascii="Palatino Linotype" w:hAnsi="Palatino Linotype" w:cs="Arial"/>
          <w:bCs/>
          <w:shd w:val="clear" w:color="auto" w:fill="FFFFFF"/>
        </w:rPr>
        <w:t>en versión pública de ser procedente</w:t>
      </w:r>
      <w:r w:rsidR="00AF5151">
        <w:rPr>
          <w:rFonts w:ascii="Palatino Linotype" w:hAnsi="Palatino Linotype"/>
        </w:rPr>
        <w:t xml:space="preserve">, </w:t>
      </w:r>
      <w:r w:rsidR="00ED6E6B">
        <w:rPr>
          <w:rFonts w:ascii="Palatino Linotype" w:hAnsi="Palatino Linotype"/>
        </w:rPr>
        <w:t xml:space="preserve">del documento o documentos en donde conste </w:t>
      </w:r>
      <w:r>
        <w:rPr>
          <w:rFonts w:ascii="Palatino Linotype" w:hAnsi="Palatino Linotype"/>
        </w:rPr>
        <w:t>lo siguiente:</w:t>
      </w:r>
    </w:p>
    <w:p w:rsidR="00ED6E6B" w:rsidRPr="00ED6E6B" w:rsidRDefault="00ED6E6B" w:rsidP="00ED6E6B">
      <w:pPr>
        <w:pStyle w:val="Prrafodelista"/>
        <w:numPr>
          <w:ilvl w:val="0"/>
          <w:numId w:val="17"/>
        </w:numPr>
        <w:spacing w:before="240" w:after="240" w:line="360" w:lineRule="auto"/>
        <w:ind w:right="49"/>
        <w:jc w:val="both"/>
        <w:rPr>
          <w:rFonts w:ascii="Palatino Linotype" w:hAnsi="Palatino Linotype"/>
          <w:sz w:val="24"/>
          <w:szCs w:val="24"/>
          <w:lang w:eastAsia="es-ES"/>
        </w:rPr>
      </w:pPr>
      <w:r w:rsidRPr="00ED6E6B">
        <w:rPr>
          <w:rFonts w:ascii="Palatino Linotype" w:hAnsi="Palatino Linotype"/>
          <w:sz w:val="24"/>
          <w:szCs w:val="24"/>
        </w:rPr>
        <w:t>El monto adeudad</w:t>
      </w:r>
      <w:r>
        <w:rPr>
          <w:rFonts w:ascii="Palatino Linotype" w:hAnsi="Palatino Linotype"/>
          <w:sz w:val="24"/>
          <w:szCs w:val="24"/>
        </w:rPr>
        <w:t>o a cada</w:t>
      </w:r>
      <w:r w:rsidR="00B936E1">
        <w:rPr>
          <w:rFonts w:ascii="Palatino Linotype" w:hAnsi="Palatino Linotype"/>
          <w:sz w:val="24"/>
          <w:szCs w:val="24"/>
        </w:rPr>
        <w:t xml:space="preserve"> uno de los proveedores, </w:t>
      </w:r>
      <w:r w:rsidRPr="00ED6E6B">
        <w:rPr>
          <w:rFonts w:ascii="Palatino Linotype" w:hAnsi="Palatino Linotype"/>
          <w:sz w:val="24"/>
          <w:szCs w:val="24"/>
        </w:rPr>
        <w:t>al 20 de septiembre de 2021.</w:t>
      </w:r>
    </w:p>
    <w:p w:rsidR="00C678ED" w:rsidRPr="00A956FB" w:rsidRDefault="00ED6E6B" w:rsidP="00025B60">
      <w:pPr>
        <w:spacing w:before="240" w:after="240" w:line="360" w:lineRule="auto"/>
        <w:ind w:right="49"/>
        <w:jc w:val="both"/>
        <w:rPr>
          <w:rFonts w:ascii="Palatino Linotype" w:hAnsi="Palatino Linotype"/>
        </w:rPr>
      </w:pPr>
      <w:r>
        <w:rPr>
          <w:rFonts w:ascii="Palatino Linotype" w:hAnsi="Palatino Linotype"/>
          <w:color w:val="000000"/>
        </w:rPr>
        <w:t>De ser procedente, d</w:t>
      </w:r>
      <w:r w:rsidR="00025B60">
        <w:rPr>
          <w:rFonts w:ascii="Palatino Linotype" w:hAnsi="Palatino Linotype"/>
          <w:color w:val="000000"/>
        </w:rPr>
        <w:t>ebiendo emitir e</w:t>
      </w:r>
      <w:r w:rsidR="00C678ED" w:rsidRPr="00A956FB">
        <w:rPr>
          <w:rFonts w:ascii="Palatino Linotype" w:hAnsi="Palatino Linotype"/>
          <w:color w:val="000000"/>
        </w:rPr>
        <w:t>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del recurrente, mismo que igualmente hará de su conocimiento.</w:t>
      </w:r>
    </w:p>
    <w:p w:rsidR="00C678ED" w:rsidRDefault="00C678ED" w:rsidP="00C678ED">
      <w:pPr>
        <w:spacing w:before="240" w:after="240" w:line="360" w:lineRule="auto"/>
        <w:contextualSpacing/>
        <w:jc w:val="both"/>
        <w:rPr>
          <w:rFonts w:ascii="Palatino Linotype" w:hAnsi="Palatino Linotype"/>
          <w:shd w:val="clear" w:color="auto" w:fill="FFFFFF"/>
        </w:rPr>
      </w:pPr>
      <w:r>
        <w:rPr>
          <w:rFonts w:ascii="Palatino Linotype" w:hAnsi="Palatino Linotype" w:cs="Arial"/>
          <w:b/>
        </w:rPr>
        <w:t>Tercero.</w:t>
      </w:r>
      <w:r w:rsidR="00570E5C">
        <w:rPr>
          <w:rFonts w:ascii="Palatino Linotype" w:hAnsi="Palatino Linotype" w:cs="Arial"/>
          <w:b/>
          <w:bCs/>
          <w:shd w:val="clear" w:color="auto" w:fill="FFFFFF"/>
        </w:rPr>
        <w:t xml:space="preserve"> Notifíquese vía SAIMEX,</w:t>
      </w:r>
      <w:r>
        <w:rPr>
          <w:rStyle w:val="apple-converted-space"/>
          <w:rFonts w:ascii="Palatino Linotype" w:hAnsi="Palatino Linotype" w:cs="Arial"/>
          <w:b/>
          <w:bCs/>
          <w:i/>
          <w:iCs/>
          <w:shd w:val="clear" w:color="auto" w:fill="FFFFFF"/>
        </w:rPr>
        <w:t xml:space="preserve"> </w:t>
      </w:r>
      <w:r w:rsidRPr="00911351">
        <w:rPr>
          <w:rFonts w:ascii="Palatino Linotype" w:hAnsi="Palatino Linotype"/>
          <w:shd w:val="clear" w:color="auto" w:fill="FFFFFF"/>
        </w:rPr>
        <w:t>al Responsable de la Unidad de Transparencia del</w:t>
      </w:r>
      <w:r>
        <w:rPr>
          <w:rStyle w:val="apple-converted-space"/>
          <w:rFonts w:ascii="Palatino Linotype" w:hAnsi="Palatino Linotype"/>
          <w:bCs/>
          <w:shd w:val="clear" w:color="auto" w:fill="FFFFFF"/>
        </w:rPr>
        <w:t xml:space="preserve"> </w:t>
      </w:r>
      <w:r w:rsidRPr="00911351">
        <w:rPr>
          <w:rFonts w:ascii="Palatino Linotype" w:hAnsi="Palatino Linotype"/>
          <w:bCs/>
          <w:shd w:val="clear" w:color="auto" w:fill="FFFFFF"/>
        </w:rPr>
        <w:t>Sujeto Obligado</w:t>
      </w:r>
      <w:r>
        <w:rPr>
          <w:rFonts w:ascii="Palatino Linotype" w:hAnsi="Palatino Linotype"/>
          <w:bCs/>
          <w:shd w:val="clear" w:color="auto" w:fill="FFFFFF"/>
        </w:rPr>
        <w:t xml:space="preserve"> la presente resolución</w:t>
      </w:r>
      <w:r w:rsidRPr="00911351">
        <w:rPr>
          <w:rFonts w:ascii="Palatino Linotype" w:hAnsi="Palatino Linotype"/>
          <w:shd w:val="clear" w:color="auto" w:fill="FFFFFF"/>
        </w:rPr>
        <w:t xml:space="preserve">, para que </w:t>
      </w:r>
      <w:r w:rsidR="00491059" w:rsidRPr="00911351">
        <w:rPr>
          <w:rFonts w:ascii="Palatino Linotype" w:hAnsi="Palatino Linotype"/>
          <w:shd w:val="clear" w:color="auto" w:fill="FFFFFF"/>
        </w:rPr>
        <w:t>conforme al artículo</w:t>
      </w:r>
      <w:r w:rsidRPr="00911351">
        <w:rPr>
          <w:rFonts w:ascii="Palatino Linotype" w:hAnsi="Palatino Linotype"/>
          <w:shd w:val="clear" w:color="auto" w:fill="FFFFFF"/>
        </w:rPr>
        <w:t xml:space="preserve">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C678ED" w:rsidRPr="00911351" w:rsidRDefault="00C678ED" w:rsidP="00C678ED">
      <w:pPr>
        <w:spacing w:before="240" w:after="240" w:line="360" w:lineRule="auto"/>
        <w:contextualSpacing/>
        <w:jc w:val="both"/>
        <w:rPr>
          <w:rFonts w:ascii="Palatino Linotype" w:hAnsi="Palatino Linotype" w:cs="Arial"/>
          <w:b/>
        </w:rPr>
      </w:pPr>
    </w:p>
    <w:p w:rsidR="00C678ED" w:rsidRDefault="00C678ED" w:rsidP="00C678ED">
      <w:pPr>
        <w:spacing w:line="360" w:lineRule="auto"/>
        <w:ind w:right="49"/>
        <w:jc w:val="both"/>
        <w:rPr>
          <w:rFonts w:ascii="Palatino Linotype" w:hAnsi="Palatino Linotype" w:cs="Arial"/>
        </w:rPr>
      </w:pPr>
      <w:r>
        <w:rPr>
          <w:rFonts w:ascii="Palatino Linotype" w:hAnsi="Palatino Linotype" w:cs="Arial"/>
          <w:b/>
        </w:rPr>
        <w:lastRenderedPageBreak/>
        <w:t>Cuarto.</w:t>
      </w:r>
      <w:r w:rsidRPr="00911351">
        <w:rPr>
          <w:rFonts w:ascii="Palatino Linotype" w:hAnsi="Palatino Linotype" w:cs="Arial"/>
          <w:b/>
        </w:rPr>
        <w:t xml:space="preserve"> </w:t>
      </w:r>
      <w:r w:rsidR="00570E5C">
        <w:rPr>
          <w:rFonts w:ascii="Palatino Linotype" w:hAnsi="Palatino Linotype" w:cs="Arial"/>
          <w:b/>
          <w:bCs/>
          <w:shd w:val="clear" w:color="auto" w:fill="FFFFFF"/>
        </w:rPr>
        <w:t>Notifíquese vía SAIMEX</w:t>
      </w:r>
      <w:r w:rsidR="00570E5C">
        <w:rPr>
          <w:rFonts w:ascii="Palatino Linotype" w:hAnsi="Palatino Linotype" w:cs="Arial"/>
        </w:rPr>
        <w:t xml:space="preserve">, a </w:t>
      </w:r>
      <w:r w:rsidR="00ED6E6B">
        <w:rPr>
          <w:rFonts w:ascii="Palatino Linotype" w:hAnsi="Palatino Linotype" w:cs="Arial"/>
        </w:rPr>
        <w:t>la parte recurrente</w:t>
      </w:r>
      <w:r w:rsidRPr="00911351">
        <w:rPr>
          <w:rFonts w:ascii="Palatino Linotype" w:hAnsi="Palatino Linotype" w:cs="Arial"/>
        </w:rPr>
        <w:t xml:space="preserve"> la presente resolución, así como, que de conformidad con lo establecido en el artículo 196 de la Ley de Transparencia y Acceso a la Información Pública del Estado de México y </w:t>
      </w:r>
      <w:r w:rsidRPr="00226479">
        <w:rPr>
          <w:rFonts w:ascii="Palatino Linotype" w:hAnsi="Palatino Linotype" w:cs="Arial"/>
        </w:rPr>
        <w:t>Municipios,</w:t>
      </w:r>
      <w:r w:rsidRPr="00226479">
        <w:rPr>
          <w:rFonts w:ascii="Palatino Linotype" w:eastAsia="Calibri" w:hAnsi="Palatino Linotype" w:cs="Arial"/>
          <w:lang w:val="es-MX" w:eastAsia="en-US"/>
        </w:rPr>
        <w:t xml:space="preserve"> </w:t>
      </w:r>
      <w:r w:rsidRPr="00226479">
        <w:rPr>
          <w:rFonts w:ascii="Palatino Linotype" w:hAnsi="Palatino Linotype" w:cs="Arial"/>
        </w:rPr>
        <w:t>podrá impugnar la presente resolución vía Juicio de Amparo en los términos de las leyes aplicables.</w:t>
      </w:r>
    </w:p>
    <w:p w:rsidR="00025B60" w:rsidRPr="002504B2" w:rsidRDefault="00025B60" w:rsidP="00025B60">
      <w:pPr>
        <w:spacing w:after="240" w:line="360" w:lineRule="auto"/>
        <w:jc w:val="both"/>
        <w:rPr>
          <w:rFonts w:ascii="Palatino Linotype" w:hAnsi="Palatino Linotype" w:cs="Arial"/>
          <w:b/>
        </w:rPr>
      </w:pPr>
      <w:r w:rsidRPr="00A85C83">
        <w:rPr>
          <w:rFonts w:ascii="Palatino Linotype" w:hAnsi="Palatino Linotype"/>
          <w:b/>
          <w:szCs w:val="25"/>
        </w:rPr>
        <w:t>Quinto.</w:t>
      </w:r>
      <w:r>
        <w:rPr>
          <w:rFonts w:ascii="Palatino Linotype" w:hAnsi="Palatino Linotype"/>
          <w:szCs w:val="25"/>
        </w:rPr>
        <w:t xml:space="preserve"> </w:t>
      </w:r>
      <w:r w:rsidRPr="002504B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Pr>
          <w:rFonts w:ascii="Palatino Linotype" w:hAnsi="Palatino Linotype" w:cs="Arial"/>
          <w:bCs/>
        </w:rPr>
        <w:t>.</w:t>
      </w:r>
    </w:p>
    <w:p w:rsidR="00521972" w:rsidRDefault="00521972" w:rsidP="00521972">
      <w:pPr>
        <w:spacing w:before="240" w:after="240" w:line="360" w:lineRule="auto"/>
        <w:jc w:val="both"/>
        <w:rPr>
          <w:rFonts w:ascii="Palatino Linotype" w:hAnsi="Palatino Linotype"/>
        </w:rPr>
        <w:sectPr w:rsidR="00521972" w:rsidSect="00CA6FB7">
          <w:headerReference w:type="default" r:id="rId14"/>
          <w:footerReference w:type="default" r:id="rId15"/>
          <w:headerReference w:type="first" r:id="rId16"/>
          <w:footerReference w:type="first" r:id="rId17"/>
          <w:pgSz w:w="12240" w:h="15840"/>
          <w:pgMar w:top="2041" w:right="1701" w:bottom="1701" w:left="1701" w:header="709" w:footer="709" w:gutter="0"/>
          <w:cols w:space="708"/>
          <w:titlePg/>
          <w:docGrid w:linePitch="360"/>
        </w:sectPr>
      </w:pPr>
      <w:r>
        <w:rPr>
          <w:rFonts w:ascii="Palatino Linotype" w:hAnsi="Palatino Linotype"/>
          <w:noProof/>
          <w:color w:val="222222"/>
          <w:lang w:val="es-MX" w:eastAsia="es-MX"/>
        </w:rPr>
        <mc:AlternateContent>
          <mc:Choice Requires="wps">
            <w:drawing>
              <wp:anchor distT="0" distB="0" distL="114300" distR="114300" simplePos="0" relativeHeight="251662336" behindDoc="0" locked="0" layoutInCell="1" allowOverlap="1">
                <wp:simplePos x="0" y="0"/>
                <wp:positionH relativeFrom="column">
                  <wp:posOffset>72803</wp:posOffset>
                </wp:positionH>
                <wp:positionV relativeFrom="paragraph">
                  <wp:posOffset>2790466</wp:posOffset>
                </wp:positionV>
                <wp:extent cx="5589767" cy="1948070"/>
                <wp:effectExtent l="0" t="0" r="30480" b="33655"/>
                <wp:wrapNone/>
                <wp:docPr id="3" name="Conector recto 3"/>
                <wp:cNvGraphicFramePr/>
                <a:graphic xmlns:a="http://schemas.openxmlformats.org/drawingml/2006/main">
                  <a:graphicData uri="http://schemas.microsoft.com/office/word/2010/wordprocessingShape">
                    <wps:wsp>
                      <wps:cNvCnPr/>
                      <wps:spPr>
                        <a:xfrm>
                          <a:off x="0" y="0"/>
                          <a:ext cx="5589767" cy="19480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BCCF57" id="Conector recto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5pt,219.7pt" to="445.9pt,3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" strokecolor="black [3200]" strokeweight=".5pt">
                <v:stroke joinstyle="miter"/>
              </v:line>
            </w:pict>
          </mc:Fallback>
        </mc:AlternateContent>
      </w:r>
      <w:r w:rsidR="00025B60">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w:t>
      </w:r>
      <w:r w:rsidR="00025B60" w:rsidRPr="00057382">
        <w:rPr>
          <w:rFonts w:ascii="Palatino Linotype" w:hAnsi="Palatino Linotype"/>
          <w:color w:val="222222"/>
          <w:shd w:val="clear" w:color="auto" w:fill="FFFFFF"/>
        </w:rPr>
        <w:t xml:space="preserve">JOSÉ MARTÍNEZ VILCHIS, MARÍA DEL ROSARIO MEJÍA AYALA, SHARON CRISTINA MORALES MARTÍNEZ, LUIS GUSTAVO PARRA NORIEGA Y GUADALUPE RAMÍREZ PEÑA; EN </w:t>
      </w:r>
      <w:r w:rsidR="00025B60">
        <w:rPr>
          <w:rFonts w:ascii="Palatino Linotype" w:hAnsi="Palatino Linotype"/>
          <w:color w:val="222222"/>
          <w:shd w:val="clear" w:color="auto" w:fill="FFFFFF"/>
        </w:rPr>
        <w:t>LA CUADRAGÉSI</w:t>
      </w:r>
      <w:r w:rsidR="00B936E1">
        <w:rPr>
          <w:rFonts w:ascii="Palatino Linotype" w:hAnsi="Palatino Linotype"/>
          <w:color w:val="222222"/>
          <w:shd w:val="clear" w:color="auto" w:fill="FFFFFF"/>
        </w:rPr>
        <w:t>MA TERCERA</w:t>
      </w:r>
      <w:r w:rsidR="00025B60">
        <w:rPr>
          <w:rFonts w:ascii="Palatino Linotype" w:hAnsi="Palatino Linotype"/>
          <w:color w:val="222222"/>
          <w:shd w:val="clear" w:color="auto" w:fill="FFFFFF"/>
        </w:rPr>
        <w:t xml:space="preserve"> </w:t>
      </w:r>
      <w:r w:rsidR="00025B60" w:rsidRPr="00057382">
        <w:rPr>
          <w:rFonts w:ascii="Palatino Linotype" w:hAnsi="Palatino Linotype"/>
          <w:color w:val="222222"/>
          <w:shd w:val="clear" w:color="auto" w:fill="FFFFFF"/>
        </w:rPr>
        <w:t xml:space="preserve">SESIÓN ORDINARIA CELEBRADA EL </w:t>
      </w:r>
      <w:r w:rsidR="00B936E1">
        <w:rPr>
          <w:rFonts w:ascii="Palatino Linotype" w:hAnsi="Palatino Linotype"/>
          <w:color w:val="222222"/>
          <w:shd w:val="clear" w:color="auto" w:fill="FFFFFF"/>
        </w:rPr>
        <w:t>PRIMERO</w:t>
      </w:r>
      <w:r w:rsidR="00025B60">
        <w:rPr>
          <w:rFonts w:ascii="Palatino Linotype" w:hAnsi="Palatino Linotype"/>
        </w:rPr>
        <w:t xml:space="preserve"> DE DICIEMBRE </w:t>
      </w:r>
      <w:r w:rsidR="00025B60" w:rsidRPr="00C16B45">
        <w:rPr>
          <w:rFonts w:ascii="Palatino Linotype" w:hAnsi="Palatino Linotype"/>
        </w:rPr>
        <w:t>DE</w:t>
      </w:r>
      <w:r w:rsidR="00025B60">
        <w:rPr>
          <w:rFonts w:ascii="Palatino Linotype" w:hAnsi="Palatino Linotype"/>
        </w:rPr>
        <w:t>L</w:t>
      </w:r>
      <w:r w:rsidR="00025B60" w:rsidRPr="00C16B45">
        <w:rPr>
          <w:rFonts w:ascii="Palatino Linotype" w:hAnsi="Palatino Linotype"/>
        </w:rPr>
        <w:t xml:space="preserve"> </w:t>
      </w:r>
      <w:r w:rsidR="00025B60">
        <w:rPr>
          <w:rFonts w:ascii="Palatino Linotype" w:hAnsi="Palatino Linotype"/>
        </w:rPr>
        <w:t>DOS MIL VEINTIUNO</w:t>
      </w:r>
      <w:r w:rsidR="00025B60" w:rsidRPr="00C16B45">
        <w:rPr>
          <w:rFonts w:ascii="Palatino Linotype" w:hAnsi="Palatino Linotype"/>
        </w:rPr>
        <w:t>, ANTE</w:t>
      </w:r>
      <w:r w:rsidR="00025B60" w:rsidRPr="00080788">
        <w:rPr>
          <w:rFonts w:ascii="Palatino Linotype" w:hAnsi="Palatino Linotype"/>
        </w:rPr>
        <w:t xml:space="preserve"> EL SECRETARIO TÉCNICO</w:t>
      </w:r>
      <w:r w:rsidR="00570E5C">
        <w:rPr>
          <w:rFonts w:ascii="Palatino Linotype" w:hAnsi="Palatino Linotype"/>
        </w:rPr>
        <w:t xml:space="preserve"> DEL PLENO ALEXIS TAPIA RAMÍREZ</w:t>
      </w:r>
      <w:r>
        <w:rPr>
          <w:rFonts w:ascii="Palatino Linotype" w:hAnsi="Palatino Linotype"/>
        </w:rPr>
        <w:t>.</w:t>
      </w:r>
    </w:p>
    <w:p w:rsidR="00025B60" w:rsidRPr="00226479" w:rsidRDefault="00025B60" w:rsidP="00521972">
      <w:pPr>
        <w:spacing w:before="240" w:after="240" w:line="360" w:lineRule="auto"/>
        <w:jc w:val="both"/>
        <w:rPr>
          <w:rFonts w:ascii="Palatino Linotype" w:hAnsi="Palatino Linotype" w:cs="Arial"/>
        </w:rPr>
      </w:pPr>
    </w:p>
    <w:sectPr w:rsidR="00025B60" w:rsidRPr="00226479" w:rsidSect="00CA6FB7">
      <w:headerReference w:type="first" r:id="rId18"/>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643" w:rsidRDefault="000E7643" w:rsidP="00AC3C64">
      <w:r>
        <w:separator/>
      </w:r>
    </w:p>
  </w:endnote>
  <w:endnote w:type="continuationSeparator" w:id="0">
    <w:p w:rsidR="000E7643" w:rsidRDefault="000E7643"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2A" w:rsidRDefault="0055042A"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27BB2">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27BB2">
      <w:rPr>
        <w:rFonts w:ascii="Arial" w:hAnsi="Arial" w:cs="Arial"/>
        <w:b/>
        <w:bCs/>
        <w:noProof/>
        <w:sz w:val="20"/>
        <w:szCs w:val="20"/>
      </w:rPr>
      <w:t>39</w:t>
    </w:r>
    <w:r>
      <w:rPr>
        <w:rFonts w:ascii="Arial" w:hAnsi="Arial" w:cs="Arial"/>
        <w:b/>
        <w:bCs/>
        <w:sz w:val="20"/>
        <w:szCs w:val="20"/>
      </w:rPr>
      <w:fldChar w:fldCharType="end"/>
    </w:r>
  </w:p>
  <w:p w:rsidR="0055042A" w:rsidRDefault="0055042A" w:rsidP="00CA6FB7">
    <w:pPr>
      <w:pStyle w:val="Piedepgina"/>
      <w:rPr>
        <w:rFonts w:ascii="Times New Roman" w:hAnsi="Times New Roman" w:cs="Times New Roman"/>
      </w:rPr>
    </w:pPr>
  </w:p>
  <w:p w:rsidR="0055042A" w:rsidRDefault="0055042A"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2A" w:rsidRDefault="0055042A"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27BB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27BB2">
      <w:rPr>
        <w:rFonts w:ascii="Arial" w:hAnsi="Arial" w:cs="Arial"/>
        <w:b/>
        <w:bCs/>
        <w:noProof/>
        <w:sz w:val="20"/>
        <w:szCs w:val="20"/>
      </w:rPr>
      <w:t>39</w:t>
    </w:r>
    <w:r>
      <w:rPr>
        <w:rFonts w:ascii="Arial" w:hAnsi="Arial" w:cs="Arial"/>
        <w:b/>
        <w:bCs/>
        <w:sz w:val="20"/>
        <w:szCs w:val="20"/>
      </w:rPr>
      <w:fldChar w:fldCharType="end"/>
    </w:r>
  </w:p>
  <w:p w:rsidR="0055042A" w:rsidRDefault="005504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643" w:rsidRDefault="000E7643" w:rsidP="00AC3C64">
      <w:r>
        <w:separator/>
      </w:r>
    </w:p>
  </w:footnote>
  <w:footnote w:type="continuationSeparator" w:id="0">
    <w:p w:rsidR="000E7643" w:rsidRDefault="000E7643" w:rsidP="00AC3C64">
      <w:r>
        <w:continuationSeparator/>
      </w:r>
    </w:p>
  </w:footnote>
  <w:footnote w:id="1">
    <w:p w:rsidR="0055042A" w:rsidRDefault="0055042A" w:rsidP="006D4B6F">
      <w:pP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13. El Instituto, en el ámbito de sus atribuciones, deberá suplir cualquier deficiencia para garantizar el ejercicio del derecho de acceso a la información.”(Sic)</w:t>
      </w:r>
    </w:p>
  </w:footnote>
  <w:footnote w:id="2">
    <w:p w:rsidR="0055042A" w:rsidRDefault="0055042A" w:rsidP="006D4B6F">
      <w:pPr>
        <w:rPr>
          <w:rFonts w:ascii="Palatino Linotype" w:eastAsia="Palatino Linotype" w:hAnsi="Palatino Linotype" w:cs="Palatino Linotype"/>
          <w:color w:val="000000"/>
          <w:sz w:val="16"/>
          <w:szCs w:val="16"/>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181.parrafo cuarto:</w:t>
      </w:r>
    </w:p>
    <w:p w:rsidR="0055042A" w:rsidRDefault="0055042A" w:rsidP="006D4B6F">
      <w:pPr>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rsidR="00B15253" w:rsidRDefault="00B15253" w:rsidP="00B15253">
      <w:pPr>
        <w:tabs>
          <w:tab w:val="left" w:pos="709"/>
        </w:tabs>
        <w:ind w:right="567"/>
        <w:jc w:val="both"/>
        <w:rPr>
          <w:rFonts w:ascii="Palatino Linotype" w:eastAsia="Palatino Linotype" w:hAnsi="Palatino Linotype" w:cs="Palatino Linotype"/>
          <w:sz w:val="16"/>
          <w:szCs w:val="16"/>
        </w:rPr>
      </w:pPr>
      <w:r>
        <w:rPr>
          <w:rFonts w:ascii="Palatino Linotype" w:hAnsi="Palatino Linotype"/>
          <w:sz w:val="16"/>
          <w:szCs w:val="16"/>
          <w:vertAlign w:val="superscript"/>
        </w:rPr>
        <w:footnoteRef/>
      </w:r>
      <w:r>
        <w:rPr>
          <w:rFonts w:ascii="Palatino Linotype" w:eastAsia="Palatino Linotype" w:hAnsi="Palatino Linotype" w:cs="Palatino Linotype"/>
          <w:sz w:val="16"/>
          <w:szCs w:val="16"/>
        </w:rPr>
        <w:t>“Artículo 12. Quienes generen, recopilen, administren, manejen, procesen, archiven o conserven información pública serán responsables de la misma en los términos de las disposiciones jurídicas aplicables.</w:t>
      </w:r>
    </w:p>
    <w:p w:rsidR="00B15253" w:rsidRDefault="00B15253" w:rsidP="00B15253">
      <w:pPr>
        <w:tabs>
          <w:tab w:val="left" w:pos="709"/>
        </w:tabs>
        <w:ind w:right="56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4">
    <w:p w:rsidR="00B15253" w:rsidRDefault="00B15253" w:rsidP="00B15253">
      <w:pPr>
        <w:tabs>
          <w:tab w:val="left" w:pos="709"/>
        </w:tabs>
        <w:ind w:right="567"/>
        <w:jc w:val="both"/>
        <w:rPr>
          <w:rFonts w:ascii="Palatino Linotype" w:eastAsia="Palatino Linotype" w:hAnsi="Palatino Linotype" w:cs="Palatino Linotype"/>
          <w:sz w:val="16"/>
          <w:szCs w:val="16"/>
        </w:rPr>
      </w:pPr>
      <w:r>
        <w:rPr>
          <w:rFonts w:ascii="Palatino Linotype" w:hAnsi="Palatino Linotype"/>
          <w:sz w:val="16"/>
          <w:szCs w:val="16"/>
          <w:vertAlign w:val="superscript"/>
        </w:rPr>
        <w:footnoteRef/>
      </w:r>
      <w:r>
        <w:rPr>
          <w:rFonts w:ascii="Palatino Linotype" w:eastAsia="Palatino Linotype" w:hAnsi="Palatino Linotype" w:cs="Palatino Linotype"/>
          <w:sz w:val="16"/>
          <w:szCs w:val="16"/>
        </w:rPr>
        <w:t xml:space="preserve"> Artículo 23. Son sujetos obligados a transparentar y permitir el acceso a su información y proteger los datos personales que obren en su poder…</w:t>
      </w:r>
    </w:p>
    <w:p w:rsidR="00B15253" w:rsidRDefault="00B15253" w:rsidP="00B15253">
      <w:pPr>
        <w:tabs>
          <w:tab w:val="left" w:pos="709"/>
        </w:tabs>
        <w:ind w:right="56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IV. Los ayuntamientos y las dependencias, organismos, órganos y entidades de la administración municipal;…”(Sic)</w:t>
      </w:r>
    </w:p>
  </w:footnote>
  <w:footnote w:id="5">
    <w:p w:rsidR="00B15253" w:rsidRDefault="00B15253" w:rsidP="00B15253">
      <w:pPr>
        <w:jc w:val="both"/>
        <w:rPr>
          <w:rFonts w:ascii="Palatino Linotype" w:eastAsia="Palatino Linotype" w:hAnsi="Palatino Linotype" w:cs="Palatino Linotype"/>
          <w:color w:val="000000"/>
          <w:sz w:val="16"/>
          <w:szCs w:val="16"/>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 El Instituto deberá regir su funcionamiento de acuerdo a los siguientes principios:</w:t>
      </w:r>
    </w:p>
    <w:p w:rsidR="00B15253" w:rsidRDefault="00B15253" w:rsidP="00B1525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 Certeza: Principio que otorga seguridad y certidumbre jurídica a los particulares, en virtud de que permite conocer si las acciones del Instituto son apegadas a derecho y garantiza que los procedimientos sean completamente verificables, fidedignos y confiable…</w:t>
      </w:r>
    </w:p>
    <w:p w:rsidR="00B15253" w:rsidRDefault="00B15253" w:rsidP="00B1525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 Legalidad: Obligación del Instituto de ajustar su actuación, que funde y motive sus resoluciones y actos en las normas aplicables…</w:t>
      </w:r>
    </w:p>
    <w:p w:rsidR="00B15253" w:rsidRDefault="00B15253" w:rsidP="00B1525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Objetividad: Obligación del Instituto de ajustar su actuación a los presupuestos de ley que deben ser aplicados al analizar el caso en concreto y resolver todos los hechos, prescindiendo de las consideraciones y criterios personales…”(Sic)</w:t>
      </w:r>
    </w:p>
  </w:footnote>
  <w:footnote w:id="6">
    <w:p w:rsidR="00B15253" w:rsidRDefault="00B15253" w:rsidP="00B1525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footnoteRef/>
      </w:r>
      <w:r>
        <w:rPr>
          <w:rFonts w:ascii="Palatino Linotype" w:eastAsia="Palatino Linotype" w:hAnsi="Palatino Linotype" w:cs="Palatino Linotype"/>
          <w:color w:val="000000"/>
          <w:sz w:val="16"/>
          <w:szCs w:val="16"/>
        </w:rPr>
        <w:t xml:space="preserve"> “Artículo 11. En la generación, publicación y entrega de información se deberá garantizar que ésta sea accesible, actualizada, completa, </w:t>
      </w:r>
      <w:r>
        <w:rPr>
          <w:rFonts w:ascii="Palatino Linotype" w:eastAsia="Palatino Linotype" w:hAnsi="Palatino Linotype" w:cs="Palatino Linotype"/>
          <w:b/>
          <w:color w:val="000000"/>
          <w:sz w:val="16"/>
          <w:szCs w:val="16"/>
        </w:rPr>
        <w:t>congruente</w:t>
      </w:r>
      <w:r>
        <w:rPr>
          <w:rFonts w:ascii="Palatino Linotype" w:eastAsia="Palatino Linotype" w:hAnsi="Palatino Linotype" w:cs="Palatino Linotype"/>
          <w:color w:val="000000"/>
          <w:sz w:val="16"/>
          <w:szCs w:val="16"/>
        </w:rPr>
        <w:t>,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persona…”(Sic)</w:t>
      </w:r>
    </w:p>
  </w:footnote>
  <w:footnote w:id="7">
    <w:p w:rsidR="00FC169D" w:rsidRPr="00DE6D0D" w:rsidRDefault="00FC169D" w:rsidP="00FC169D">
      <w:pPr>
        <w:pStyle w:val="Textonotapie"/>
        <w:rPr>
          <w:rFonts w:ascii="Palatino Linotype" w:hAnsi="Palatino Linotype"/>
          <w:sz w:val="18"/>
        </w:rPr>
      </w:pPr>
      <w:r>
        <w:rPr>
          <w:rStyle w:val="Refdenotaalpie"/>
        </w:rPr>
        <w:footnoteRef/>
      </w:r>
      <w:r>
        <w:t xml:space="preserve"> </w:t>
      </w:r>
      <w:r w:rsidRPr="00DE6D0D">
        <w:rPr>
          <w:rFonts w:ascii="Palatino Linotype" w:hAnsi="Palatino Linotype"/>
          <w:sz w:val="18"/>
        </w:rPr>
        <w:t>http://legislacion.edomex.gob.mx/sites/legislacion.edomex.gob.mx/files/files/pdf/gct/2021/mar121.pdf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55042A" w:rsidTr="00CA6FB7">
      <w:tc>
        <w:tcPr>
          <w:tcW w:w="2551" w:type="dxa"/>
          <w:vAlign w:val="center"/>
          <w:hideMark/>
        </w:tcPr>
        <w:p w:rsidR="0055042A" w:rsidRDefault="0055042A"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rsidR="0055042A" w:rsidRDefault="00F27BB2" w:rsidP="00CA6FB7">
          <w:pPr>
            <w:jc w:val="both"/>
            <w:rPr>
              <w:rFonts w:ascii="Palatino Linotype" w:hAnsi="Palatino Linotype"/>
              <w:b/>
              <w:sz w:val="22"/>
              <w:szCs w:val="22"/>
              <w:lang w:val="es-ES_tradnl"/>
            </w:rPr>
          </w:pPr>
          <w:r>
            <w:rPr>
              <w:rFonts w:ascii="Palatino Linotype" w:hAnsi="Palatino Linotype"/>
              <w:b/>
              <w:sz w:val="22"/>
              <w:szCs w:val="22"/>
              <w:lang w:val="es-ES_tradnl"/>
            </w:rPr>
            <w:t>04934</w:t>
          </w:r>
          <w:r w:rsidR="0055042A">
            <w:rPr>
              <w:rFonts w:ascii="Palatino Linotype" w:hAnsi="Palatino Linotype"/>
              <w:b/>
              <w:sz w:val="22"/>
              <w:szCs w:val="22"/>
              <w:lang w:val="es-ES_tradnl"/>
            </w:rPr>
            <w:t>/INFOEM/IP/RR/2021</w:t>
          </w:r>
        </w:p>
      </w:tc>
    </w:tr>
    <w:tr w:rsidR="0055042A" w:rsidTr="00CA6FB7">
      <w:trPr>
        <w:trHeight w:val="228"/>
      </w:trPr>
      <w:tc>
        <w:tcPr>
          <w:tcW w:w="2551" w:type="dxa"/>
          <w:vAlign w:val="center"/>
          <w:hideMark/>
        </w:tcPr>
        <w:p w:rsidR="0055042A" w:rsidRDefault="0055042A"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rsidR="0055042A" w:rsidRPr="00C16F76" w:rsidRDefault="00F27BB2" w:rsidP="002A48A3">
          <w:pPr>
            <w:jc w:val="both"/>
            <w:rPr>
              <w:rFonts w:ascii="Palatino Linotype" w:hAnsi="Palatino Linotype"/>
              <w:b/>
              <w:sz w:val="22"/>
              <w:szCs w:val="22"/>
              <w:lang w:val="es-ES_tradnl"/>
            </w:rPr>
          </w:pPr>
          <w:r>
            <w:rPr>
              <w:rFonts w:ascii="Palatino Linotype" w:hAnsi="Palatino Linotype" w:cs="Arial"/>
              <w:b/>
              <w:sz w:val="22"/>
              <w:szCs w:val="22"/>
            </w:rPr>
            <w:t>Ayuntamiento de Acambay de Ruiz de Castañeda</w:t>
          </w:r>
          <w:r w:rsidR="0055042A" w:rsidRPr="00C16F76">
            <w:rPr>
              <w:rFonts w:ascii="Palatino Linotype" w:hAnsi="Palatino Linotype"/>
              <w:b/>
              <w:sz w:val="22"/>
              <w:szCs w:val="22"/>
              <w:lang w:val="es-ES_tradnl"/>
            </w:rPr>
            <w:t>.</w:t>
          </w:r>
        </w:p>
      </w:tc>
    </w:tr>
    <w:tr w:rsidR="0055042A" w:rsidTr="00CA6FB7">
      <w:tc>
        <w:tcPr>
          <w:tcW w:w="2551" w:type="dxa"/>
          <w:vAlign w:val="center"/>
          <w:hideMark/>
        </w:tcPr>
        <w:p w:rsidR="0055042A" w:rsidRDefault="0055042A"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rsidR="0055042A" w:rsidRDefault="0055042A"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55042A" w:rsidRDefault="0055042A"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3784519" wp14:editId="77FFADBD">
          <wp:simplePos x="0" y="0"/>
          <wp:positionH relativeFrom="page">
            <wp:posOffset>384364</wp:posOffset>
          </wp:positionH>
          <wp:positionV relativeFrom="paragraph">
            <wp:posOffset>-1200946</wp:posOffset>
          </wp:positionV>
          <wp:extent cx="7809876" cy="10165823"/>
          <wp:effectExtent l="0" t="0" r="63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2A" w:rsidRDefault="0055042A" w:rsidP="00CA6FB7">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2A28B5F0" wp14:editId="76D87626">
          <wp:simplePos x="0" y="0"/>
          <wp:positionH relativeFrom="page">
            <wp:posOffset>233974</wp:posOffset>
          </wp:positionH>
          <wp:positionV relativeFrom="paragraph">
            <wp:posOffset>-171232</wp:posOffset>
          </wp:positionV>
          <wp:extent cx="7809876" cy="10165823"/>
          <wp:effectExtent l="0" t="0" r="635" b="698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812" w:type="dxa"/>
      <w:tblInd w:w="3119" w:type="dxa"/>
      <w:tblLayout w:type="fixed"/>
      <w:tblLook w:val="04A0" w:firstRow="1" w:lastRow="0" w:firstColumn="1" w:lastColumn="0" w:noHBand="0" w:noVBand="1"/>
    </w:tblPr>
    <w:tblGrid>
      <w:gridCol w:w="2551"/>
      <w:gridCol w:w="3261"/>
    </w:tblGrid>
    <w:tr w:rsidR="0055042A" w:rsidTr="00F27BB2">
      <w:tc>
        <w:tcPr>
          <w:tcW w:w="2551" w:type="dxa"/>
          <w:vAlign w:val="center"/>
          <w:hideMark/>
        </w:tcPr>
        <w:p w:rsidR="0055042A" w:rsidRDefault="0055042A"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rsidR="0055042A" w:rsidRDefault="00F27BB2" w:rsidP="00CA6FB7">
          <w:pPr>
            <w:jc w:val="both"/>
            <w:rPr>
              <w:rFonts w:ascii="Palatino Linotype" w:hAnsi="Palatino Linotype"/>
              <w:b/>
              <w:sz w:val="22"/>
              <w:szCs w:val="22"/>
              <w:lang w:val="es-ES_tradnl"/>
            </w:rPr>
          </w:pPr>
          <w:r>
            <w:rPr>
              <w:rFonts w:ascii="Palatino Linotype" w:hAnsi="Palatino Linotype"/>
              <w:b/>
              <w:sz w:val="22"/>
              <w:szCs w:val="22"/>
              <w:lang w:val="es-ES_tradnl"/>
            </w:rPr>
            <w:t>04934</w:t>
          </w:r>
          <w:r w:rsidR="0055042A">
            <w:rPr>
              <w:rFonts w:ascii="Palatino Linotype" w:hAnsi="Palatino Linotype"/>
              <w:b/>
              <w:sz w:val="22"/>
              <w:szCs w:val="22"/>
              <w:lang w:val="es-ES_tradnl"/>
            </w:rPr>
            <w:t xml:space="preserve">/INFOEM/IP/RR/2021. </w:t>
          </w:r>
        </w:p>
      </w:tc>
    </w:tr>
    <w:tr w:rsidR="0055042A" w:rsidTr="00F27BB2">
      <w:tc>
        <w:tcPr>
          <w:tcW w:w="2551" w:type="dxa"/>
          <w:vAlign w:val="center"/>
          <w:hideMark/>
        </w:tcPr>
        <w:p w:rsidR="0055042A" w:rsidRDefault="0055042A"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rsidR="0055042A" w:rsidRDefault="00F27BB2" w:rsidP="00CA6FB7">
          <w:pPr>
            <w:jc w:val="both"/>
            <w:rPr>
              <w:rFonts w:ascii="Palatino Linotype" w:hAnsi="Palatino Linotype"/>
              <w:b/>
              <w:sz w:val="22"/>
              <w:szCs w:val="22"/>
              <w:lang w:val="es-ES_tradnl"/>
            </w:rPr>
          </w:pPr>
          <w:r>
            <w:rPr>
              <w:rFonts w:ascii="Palatino Linotype" w:hAnsi="Palatino Linotype"/>
              <w:b/>
              <w:sz w:val="22"/>
              <w:szCs w:val="22"/>
              <w:lang w:val="es-ES_tradnl"/>
            </w:rPr>
            <w:t>XXXXX XXXXX XXXX</w:t>
          </w:r>
          <w:r w:rsidR="0055042A">
            <w:rPr>
              <w:rFonts w:ascii="Palatino Linotype" w:hAnsi="Palatino Linotype"/>
              <w:b/>
              <w:sz w:val="22"/>
              <w:szCs w:val="22"/>
              <w:lang w:val="es-ES_tradnl"/>
            </w:rPr>
            <w:t>.</w:t>
          </w:r>
        </w:p>
      </w:tc>
    </w:tr>
    <w:tr w:rsidR="0055042A" w:rsidTr="00F27BB2">
      <w:trPr>
        <w:trHeight w:val="228"/>
      </w:trPr>
      <w:tc>
        <w:tcPr>
          <w:tcW w:w="2551" w:type="dxa"/>
          <w:vAlign w:val="center"/>
          <w:hideMark/>
        </w:tcPr>
        <w:p w:rsidR="0055042A" w:rsidRDefault="0055042A"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rsidR="00F27BB2" w:rsidRDefault="00F27BB2" w:rsidP="00003995">
          <w:pPr>
            <w:ind w:right="-533"/>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Acambay de </w:t>
          </w:r>
        </w:p>
        <w:p w:rsidR="0055042A" w:rsidRDefault="00F27BB2" w:rsidP="00003995">
          <w:pPr>
            <w:ind w:right="-533"/>
            <w:jc w:val="both"/>
            <w:rPr>
              <w:rFonts w:ascii="Palatino Linotype" w:hAnsi="Palatino Linotype"/>
              <w:b/>
              <w:sz w:val="22"/>
              <w:szCs w:val="22"/>
              <w:lang w:val="es-ES_tradnl"/>
            </w:rPr>
          </w:pPr>
          <w:r>
            <w:rPr>
              <w:rFonts w:ascii="Palatino Linotype" w:hAnsi="Palatino Linotype"/>
              <w:b/>
              <w:sz w:val="22"/>
              <w:szCs w:val="22"/>
              <w:lang w:val="es-ES_tradnl"/>
            </w:rPr>
            <w:t>Ruiz de Castañeda</w:t>
          </w:r>
          <w:r w:rsidR="0055042A">
            <w:rPr>
              <w:rFonts w:ascii="Palatino Linotype" w:hAnsi="Palatino Linotype"/>
              <w:b/>
              <w:sz w:val="22"/>
              <w:szCs w:val="22"/>
              <w:lang w:val="es-ES_tradnl"/>
            </w:rPr>
            <w:t>.</w:t>
          </w:r>
        </w:p>
      </w:tc>
    </w:tr>
    <w:tr w:rsidR="0055042A" w:rsidTr="00F27BB2">
      <w:tc>
        <w:tcPr>
          <w:tcW w:w="2551" w:type="dxa"/>
          <w:vAlign w:val="center"/>
          <w:hideMark/>
        </w:tcPr>
        <w:p w:rsidR="0055042A" w:rsidRDefault="0055042A"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1" w:type="dxa"/>
          <w:vAlign w:val="center"/>
          <w:hideMark/>
        </w:tcPr>
        <w:p w:rsidR="0055042A" w:rsidRDefault="0055042A"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55042A" w:rsidRDefault="0055042A" w:rsidP="00CA6F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972" w:rsidRDefault="00521972" w:rsidP="00CA6FB7">
    <w:pPr>
      <w:pStyle w:val="Encabezado"/>
      <w:jc w:val="both"/>
    </w:pPr>
  </w:p>
  <w:p w:rsidR="00521972" w:rsidRDefault="00521972"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B105F"/>
    <w:multiLevelType w:val="hybridMultilevel"/>
    <w:tmpl w:val="6EB44A34"/>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67870"/>
    <w:multiLevelType w:val="hybridMultilevel"/>
    <w:tmpl w:val="B8BC89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814BCA"/>
    <w:multiLevelType w:val="hybridMultilevel"/>
    <w:tmpl w:val="AA5650A8"/>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70A01"/>
    <w:multiLevelType w:val="hybridMultilevel"/>
    <w:tmpl w:val="CF465426"/>
    <w:lvl w:ilvl="0" w:tplc="E9B435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000860"/>
    <w:multiLevelType w:val="hybridMultilevel"/>
    <w:tmpl w:val="EBDCE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BD59FB"/>
    <w:multiLevelType w:val="hybridMultilevel"/>
    <w:tmpl w:val="98FC95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A61104"/>
    <w:multiLevelType w:val="hybridMultilevel"/>
    <w:tmpl w:val="0C289E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0BC104D"/>
    <w:multiLevelType w:val="multilevel"/>
    <w:tmpl w:val="19EA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017E1B"/>
    <w:multiLevelType w:val="hybridMultilevel"/>
    <w:tmpl w:val="4ED236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477D94"/>
    <w:multiLevelType w:val="hybridMultilevel"/>
    <w:tmpl w:val="C70CD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8B4680"/>
    <w:multiLevelType w:val="hybridMultilevel"/>
    <w:tmpl w:val="53C07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1D965E0"/>
    <w:multiLevelType w:val="hybridMultilevel"/>
    <w:tmpl w:val="A6349C86"/>
    <w:lvl w:ilvl="0" w:tplc="114CEC02">
      <w:start w:val="1"/>
      <w:numFmt w:val="upperRoman"/>
      <w:lvlText w:val="%1."/>
      <w:lvlJc w:val="left"/>
      <w:pPr>
        <w:ind w:left="2280" w:hanging="720"/>
      </w:pPr>
    </w:lvl>
    <w:lvl w:ilvl="1" w:tplc="080A0019">
      <w:start w:val="1"/>
      <w:numFmt w:val="lowerLetter"/>
      <w:lvlText w:val="%2."/>
      <w:lvlJc w:val="left"/>
      <w:pPr>
        <w:ind w:left="2640" w:hanging="360"/>
      </w:pPr>
    </w:lvl>
    <w:lvl w:ilvl="2" w:tplc="080A001B">
      <w:start w:val="1"/>
      <w:numFmt w:val="lowerRoman"/>
      <w:lvlText w:val="%3."/>
      <w:lvlJc w:val="right"/>
      <w:pPr>
        <w:ind w:left="3360" w:hanging="180"/>
      </w:pPr>
    </w:lvl>
    <w:lvl w:ilvl="3" w:tplc="080A000F">
      <w:start w:val="1"/>
      <w:numFmt w:val="decimal"/>
      <w:lvlText w:val="%4."/>
      <w:lvlJc w:val="left"/>
      <w:pPr>
        <w:ind w:left="4080" w:hanging="360"/>
      </w:pPr>
    </w:lvl>
    <w:lvl w:ilvl="4" w:tplc="080A0019">
      <w:start w:val="1"/>
      <w:numFmt w:val="lowerLetter"/>
      <w:lvlText w:val="%5."/>
      <w:lvlJc w:val="left"/>
      <w:pPr>
        <w:ind w:left="4800" w:hanging="360"/>
      </w:pPr>
    </w:lvl>
    <w:lvl w:ilvl="5" w:tplc="080A001B">
      <w:start w:val="1"/>
      <w:numFmt w:val="lowerRoman"/>
      <w:lvlText w:val="%6."/>
      <w:lvlJc w:val="right"/>
      <w:pPr>
        <w:ind w:left="5520" w:hanging="180"/>
      </w:pPr>
    </w:lvl>
    <w:lvl w:ilvl="6" w:tplc="080A000F">
      <w:start w:val="1"/>
      <w:numFmt w:val="decimal"/>
      <w:lvlText w:val="%7."/>
      <w:lvlJc w:val="left"/>
      <w:pPr>
        <w:ind w:left="6240" w:hanging="360"/>
      </w:pPr>
    </w:lvl>
    <w:lvl w:ilvl="7" w:tplc="080A0019">
      <w:start w:val="1"/>
      <w:numFmt w:val="lowerLetter"/>
      <w:lvlText w:val="%8."/>
      <w:lvlJc w:val="left"/>
      <w:pPr>
        <w:ind w:left="6960" w:hanging="360"/>
      </w:pPr>
    </w:lvl>
    <w:lvl w:ilvl="8" w:tplc="080A001B">
      <w:start w:val="1"/>
      <w:numFmt w:val="lowerRoman"/>
      <w:lvlText w:val="%9."/>
      <w:lvlJc w:val="right"/>
      <w:pPr>
        <w:ind w:left="7680" w:hanging="180"/>
      </w:pPr>
    </w:lvl>
  </w:abstractNum>
  <w:abstractNum w:abstractNumId="15" w15:restartNumberingAfterBreak="0">
    <w:nsid w:val="71ED4EC3"/>
    <w:multiLevelType w:val="hybridMultilevel"/>
    <w:tmpl w:val="CB16982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C2F59A3"/>
    <w:multiLevelType w:val="hybridMultilevel"/>
    <w:tmpl w:val="F1AE30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5"/>
  </w:num>
  <w:num w:numId="4">
    <w:abstractNumId w:val="16"/>
  </w:num>
  <w:num w:numId="5">
    <w:abstractNumId w:val="15"/>
  </w:num>
  <w:num w:numId="6">
    <w:abstractNumId w:val="12"/>
  </w:num>
  <w:num w:numId="7">
    <w:abstractNumId w:val="1"/>
  </w:num>
  <w:num w:numId="8">
    <w:abstractNumId w:val="6"/>
  </w:num>
  <w:num w:numId="9">
    <w:abstractNumId w:val="2"/>
  </w:num>
  <w:num w:numId="10">
    <w:abstractNumId w:val="0"/>
  </w:num>
  <w:num w:numId="11">
    <w:abstractNumId w:val="8"/>
  </w:num>
  <w:num w:numId="12">
    <w:abstractNumId w:val="10"/>
  </w:num>
  <w:num w:numId="13">
    <w:abstractNumId w:val="4"/>
  </w:num>
  <w:num w:numId="14">
    <w:abstractNumId w:val="3"/>
  </w:num>
  <w:num w:numId="15">
    <w:abstractNumId w:val="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03995"/>
    <w:rsid w:val="00023058"/>
    <w:rsid w:val="00025B60"/>
    <w:rsid w:val="00035D2D"/>
    <w:rsid w:val="000469AE"/>
    <w:rsid w:val="00053CFF"/>
    <w:rsid w:val="00061572"/>
    <w:rsid w:val="000634D5"/>
    <w:rsid w:val="000756A1"/>
    <w:rsid w:val="00075746"/>
    <w:rsid w:val="00092DFF"/>
    <w:rsid w:val="00095AB1"/>
    <w:rsid w:val="000A673D"/>
    <w:rsid w:val="000C56A4"/>
    <w:rsid w:val="000E1326"/>
    <w:rsid w:val="000E7643"/>
    <w:rsid w:val="001013A9"/>
    <w:rsid w:val="001118AA"/>
    <w:rsid w:val="00146FFB"/>
    <w:rsid w:val="00153F55"/>
    <w:rsid w:val="00156F39"/>
    <w:rsid w:val="00170894"/>
    <w:rsid w:val="00174388"/>
    <w:rsid w:val="00180662"/>
    <w:rsid w:val="0018144E"/>
    <w:rsid w:val="001933A6"/>
    <w:rsid w:val="001A2D4B"/>
    <w:rsid w:val="001A4B0E"/>
    <w:rsid w:val="001B6476"/>
    <w:rsid w:val="001C4714"/>
    <w:rsid w:val="001D1499"/>
    <w:rsid w:val="001D6D81"/>
    <w:rsid w:val="001E791F"/>
    <w:rsid w:val="00212FA3"/>
    <w:rsid w:val="0023267A"/>
    <w:rsid w:val="002341AB"/>
    <w:rsid w:val="00235389"/>
    <w:rsid w:val="002512AC"/>
    <w:rsid w:val="002701F7"/>
    <w:rsid w:val="00273D23"/>
    <w:rsid w:val="00274C2A"/>
    <w:rsid w:val="00276AF3"/>
    <w:rsid w:val="00277ED6"/>
    <w:rsid w:val="00285F75"/>
    <w:rsid w:val="002A48A3"/>
    <w:rsid w:val="002B3327"/>
    <w:rsid w:val="002C2CE8"/>
    <w:rsid w:val="002C6C73"/>
    <w:rsid w:val="002D2EAC"/>
    <w:rsid w:val="002D63E5"/>
    <w:rsid w:val="002E10FD"/>
    <w:rsid w:val="002E5D11"/>
    <w:rsid w:val="00335C38"/>
    <w:rsid w:val="003514A6"/>
    <w:rsid w:val="00351F59"/>
    <w:rsid w:val="003535D6"/>
    <w:rsid w:val="00370D1D"/>
    <w:rsid w:val="00376932"/>
    <w:rsid w:val="003823C8"/>
    <w:rsid w:val="00384598"/>
    <w:rsid w:val="003A7EF4"/>
    <w:rsid w:val="003B2721"/>
    <w:rsid w:val="003D4EB7"/>
    <w:rsid w:val="003F5CB7"/>
    <w:rsid w:val="00401D37"/>
    <w:rsid w:val="004053EE"/>
    <w:rsid w:val="00406F15"/>
    <w:rsid w:val="004073AA"/>
    <w:rsid w:val="0041470D"/>
    <w:rsid w:val="00415BF7"/>
    <w:rsid w:val="004171D9"/>
    <w:rsid w:val="00430382"/>
    <w:rsid w:val="00447BCB"/>
    <w:rsid w:val="00450820"/>
    <w:rsid w:val="004532C1"/>
    <w:rsid w:val="00453F78"/>
    <w:rsid w:val="004560BD"/>
    <w:rsid w:val="004714B0"/>
    <w:rsid w:val="00491059"/>
    <w:rsid w:val="00492459"/>
    <w:rsid w:val="004C11AB"/>
    <w:rsid w:val="004D4903"/>
    <w:rsid w:val="004D5AC3"/>
    <w:rsid w:val="004F2863"/>
    <w:rsid w:val="004F4663"/>
    <w:rsid w:val="004F4F59"/>
    <w:rsid w:val="00510E32"/>
    <w:rsid w:val="00512D5C"/>
    <w:rsid w:val="00515FAA"/>
    <w:rsid w:val="00516141"/>
    <w:rsid w:val="00516180"/>
    <w:rsid w:val="005176F7"/>
    <w:rsid w:val="00520A87"/>
    <w:rsid w:val="00521972"/>
    <w:rsid w:val="00522861"/>
    <w:rsid w:val="005247CF"/>
    <w:rsid w:val="00534DBC"/>
    <w:rsid w:val="00546029"/>
    <w:rsid w:val="0054680C"/>
    <w:rsid w:val="0055042A"/>
    <w:rsid w:val="00556760"/>
    <w:rsid w:val="0057019A"/>
    <w:rsid w:val="00570E5C"/>
    <w:rsid w:val="005A3389"/>
    <w:rsid w:val="005B1093"/>
    <w:rsid w:val="005C58FB"/>
    <w:rsid w:val="005D082A"/>
    <w:rsid w:val="005E79E7"/>
    <w:rsid w:val="005F4F02"/>
    <w:rsid w:val="00605EA1"/>
    <w:rsid w:val="006154F4"/>
    <w:rsid w:val="00647E02"/>
    <w:rsid w:val="00654351"/>
    <w:rsid w:val="00662E06"/>
    <w:rsid w:val="00663EE9"/>
    <w:rsid w:val="00675163"/>
    <w:rsid w:val="006912F8"/>
    <w:rsid w:val="00694BE8"/>
    <w:rsid w:val="00696421"/>
    <w:rsid w:val="006A3CB6"/>
    <w:rsid w:val="006B5E44"/>
    <w:rsid w:val="006C39BD"/>
    <w:rsid w:val="006D4B6F"/>
    <w:rsid w:val="006F1E06"/>
    <w:rsid w:val="006F3C93"/>
    <w:rsid w:val="00716D67"/>
    <w:rsid w:val="007226CF"/>
    <w:rsid w:val="0073071C"/>
    <w:rsid w:val="0073316E"/>
    <w:rsid w:val="00744577"/>
    <w:rsid w:val="0074718F"/>
    <w:rsid w:val="00751A12"/>
    <w:rsid w:val="00756876"/>
    <w:rsid w:val="00760FF7"/>
    <w:rsid w:val="0076279F"/>
    <w:rsid w:val="0077716F"/>
    <w:rsid w:val="00783547"/>
    <w:rsid w:val="007A718C"/>
    <w:rsid w:val="007B5EEB"/>
    <w:rsid w:val="007B7A34"/>
    <w:rsid w:val="007C6E7E"/>
    <w:rsid w:val="007D012C"/>
    <w:rsid w:val="007F22EB"/>
    <w:rsid w:val="007F6734"/>
    <w:rsid w:val="007F7346"/>
    <w:rsid w:val="00813EA7"/>
    <w:rsid w:val="00814B3D"/>
    <w:rsid w:val="00821072"/>
    <w:rsid w:val="00823669"/>
    <w:rsid w:val="00824589"/>
    <w:rsid w:val="00835A40"/>
    <w:rsid w:val="00847472"/>
    <w:rsid w:val="00851545"/>
    <w:rsid w:val="00860CD5"/>
    <w:rsid w:val="00867824"/>
    <w:rsid w:val="0089065A"/>
    <w:rsid w:val="008A3EF4"/>
    <w:rsid w:val="008A6570"/>
    <w:rsid w:val="008B3B6F"/>
    <w:rsid w:val="008D13D2"/>
    <w:rsid w:val="008D2B3C"/>
    <w:rsid w:val="008E206F"/>
    <w:rsid w:val="008E70D5"/>
    <w:rsid w:val="008F4614"/>
    <w:rsid w:val="008F742E"/>
    <w:rsid w:val="009046F3"/>
    <w:rsid w:val="009075CE"/>
    <w:rsid w:val="00910E63"/>
    <w:rsid w:val="00913545"/>
    <w:rsid w:val="009412A1"/>
    <w:rsid w:val="00941C12"/>
    <w:rsid w:val="00943101"/>
    <w:rsid w:val="00951FE9"/>
    <w:rsid w:val="0095406D"/>
    <w:rsid w:val="00980CD3"/>
    <w:rsid w:val="00983E59"/>
    <w:rsid w:val="00984378"/>
    <w:rsid w:val="00995060"/>
    <w:rsid w:val="009A3844"/>
    <w:rsid w:val="009C2C0B"/>
    <w:rsid w:val="009C7267"/>
    <w:rsid w:val="009D106B"/>
    <w:rsid w:val="009D5385"/>
    <w:rsid w:val="009D56ED"/>
    <w:rsid w:val="009D6488"/>
    <w:rsid w:val="009E7F55"/>
    <w:rsid w:val="00A028BB"/>
    <w:rsid w:val="00A037B6"/>
    <w:rsid w:val="00A16A36"/>
    <w:rsid w:val="00A222E5"/>
    <w:rsid w:val="00A24144"/>
    <w:rsid w:val="00A24E74"/>
    <w:rsid w:val="00A41315"/>
    <w:rsid w:val="00A467F8"/>
    <w:rsid w:val="00A47580"/>
    <w:rsid w:val="00A655A8"/>
    <w:rsid w:val="00A71E6B"/>
    <w:rsid w:val="00A823F6"/>
    <w:rsid w:val="00A85929"/>
    <w:rsid w:val="00A92AA5"/>
    <w:rsid w:val="00A956FB"/>
    <w:rsid w:val="00A95DC6"/>
    <w:rsid w:val="00AC003C"/>
    <w:rsid w:val="00AC1195"/>
    <w:rsid w:val="00AC3C64"/>
    <w:rsid w:val="00AC7729"/>
    <w:rsid w:val="00AD0AB9"/>
    <w:rsid w:val="00AF5151"/>
    <w:rsid w:val="00B00356"/>
    <w:rsid w:val="00B006A1"/>
    <w:rsid w:val="00B00EEC"/>
    <w:rsid w:val="00B018AC"/>
    <w:rsid w:val="00B02990"/>
    <w:rsid w:val="00B05932"/>
    <w:rsid w:val="00B1241C"/>
    <w:rsid w:val="00B146C6"/>
    <w:rsid w:val="00B14E94"/>
    <w:rsid w:val="00B15253"/>
    <w:rsid w:val="00B37652"/>
    <w:rsid w:val="00B43AA8"/>
    <w:rsid w:val="00B61EBD"/>
    <w:rsid w:val="00B724C0"/>
    <w:rsid w:val="00B761F4"/>
    <w:rsid w:val="00B936E1"/>
    <w:rsid w:val="00B94319"/>
    <w:rsid w:val="00BA44E3"/>
    <w:rsid w:val="00BB2163"/>
    <w:rsid w:val="00BB4179"/>
    <w:rsid w:val="00BB542C"/>
    <w:rsid w:val="00BC2193"/>
    <w:rsid w:val="00BC43E8"/>
    <w:rsid w:val="00BD172D"/>
    <w:rsid w:val="00BE0058"/>
    <w:rsid w:val="00BE2CCF"/>
    <w:rsid w:val="00BE46F1"/>
    <w:rsid w:val="00BE5560"/>
    <w:rsid w:val="00BF160C"/>
    <w:rsid w:val="00C11AC9"/>
    <w:rsid w:val="00C16F76"/>
    <w:rsid w:val="00C23F33"/>
    <w:rsid w:val="00C27107"/>
    <w:rsid w:val="00C321F6"/>
    <w:rsid w:val="00C32BDB"/>
    <w:rsid w:val="00C52D2A"/>
    <w:rsid w:val="00C53485"/>
    <w:rsid w:val="00C63B97"/>
    <w:rsid w:val="00C678ED"/>
    <w:rsid w:val="00C7588F"/>
    <w:rsid w:val="00C76DCC"/>
    <w:rsid w:val="00C77F9C"/>
    <w:rsid w:val="00C931C4"/>
    <w:rsid w:val="00C97B1B"/>
    <w:rsid w:val="00CA6FB7"/>
    <w:rsid w:val="00CA7900"/>
    <w:rsid w:val="00CB2A8F"/>
    <w:rsid w:val="00CC0778"/>
    <w:rsid w:val="00CD2038"/>
    <w:rsid w:val="00CE2CFE"/>
    <w:rsid w:val="00CE4FF5"/>
    <w:rsid w:val="00D05647"/>
    <w:rsid w:val="00D16391"/>
    <w:rsid w:val="00D16BCF"/>
    <w:rsid w:val="00D2494B"/>
    <w:rsid w:val="00D30935"/>
    <w:rsid w:val="00D30A46"/>
    <w:rsid w:val="00D42E99"/>
    <w:rsid w:val="00D7036D"/>
    <w:rsid w:val="00D7072F"/>
    <w:rsid w:val="00D8379C"/>
    <w:rsid w:val="00D87AAD"/>
    <w:rsid w:val="00D939AD"/>
    <w:rsid w:val="00DA29F9"/>
    <w:rsid w:val="00DB0611"/>
    <w:rsid w:val="00DC0D43"/>
    <w:rsid w:val="00DD40D5"/>
    <w:rsid w:val="00DE1D5A"/>
    <w:rsid w:val="00DE420A"/>
    <w:rsid w:val="00DF1877"/>
    <w:rsid w:val="00DF25B4"/>
    <w:rsid w:val="00DF3A3E"/>
    <w:rsid w:val="00E00436"/>
    <w:rsid w:val="00E01DD3"/>
    <w:rsid w:val="00E04C71"/>
    <w:rsid w:val="00E07F1A"/>
    <w:rsid w:val="00E112F9"/>
    <w:rsid w:val="00E12D09"/>
    <w:rsid w:val="00E1738F"/>
    <w:rsid w:val="00E17DDB"/>
    <w:rsid w:val="00E2199D"/>
    <w:rsid w:val="00E23C90"/>
    <w:rsid w:val="00E32775"/>
    <w:rsid w:val="00E47C9C"/>
    <w:rsid w:val="00E50E9F"/>
    <w:rsid w:val="00E622EB"/>
    <w:rsid w:val="00E77C2D"/>
    <w:rsid w:val="00E9188C"/>
    <w:rsid w:val="00EA25E8"/>
    <w:rsid w:val="00EB2C58"/>
    <w:rsid w:val="00EB645E"/>
    <w:rsid w:val="00EB78D1"/>
    <w:rsid w:val="00EC47A9"/>
    <w:rsid w:val="00ED0ADC"/>
    <w:rsid w:val="00ED6E6B"/>
    <w:rsid w:val="00ED7CD8"/>
    <w:rsid w:val="00EE1690"/>
    <w:rsid w:val="00EE288F"/>
    <w:rsid w:val="00EE3663"/>
    <w:rsid w:val="00F10EDC"/>
    <w:rsid w:val="00F137E3"/>
    <w:rsid w:val="00F14FF7"/>
    <w:rsid w:val="00F27BB2"/>
    <w:rsid w:val="00F33D43"/>
    <w:rsid w:val="00F35077"/>
    <w:rsid w:val="00F37A45"/>
    <w:rsid w:val="00F51343"/>
    <w:rsid w:val="00F535D9"/>
    <w:rsid w:val="00F75B93"/>
    <w:rsid w:val="00F76AC4"/>
    <w:rsid w:val="00F771AC"/>
    <w:rsid w:val="00F83AD6"/>
    <w:rsid w:val="00F86B69"/>
    <w:rsid w:val="00F90A91"/>
    <w:rsid w:val="00F9570E"/>
    <w:rsid w:val="00FA4E5B"/>
    <w:rsid w:val="00FA6E88"/>
    <w:rsid w:val="00FB60E7"/>
    <w:rsid w:val="00FB6205"/>
    <w:rsid w:val="00FC169D"/>
    <w:rsid w:val="00FC3875"/>
    <w:rsid w:val="00FC702A"/>
    <w:rsid w:val="00FD47D2"/>
    <w:rsid w:val="00FD4877"/>
    <w:rsid w:val="00FF6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C3C64"/>
    <w:pPr>
      <w:ind w:left="708"/>
    </w:pPr>
    <w:rPr>
      <w:sz w:val="22"/>
      <w:szCs w:val="22"/>
      <w:lang w:eastAsia="en-US"/>
    </w:rPr>
  </w:style>
  <w:style w:type="table" w:styleId="Tablaconcuadrcula">
    <w:name w:val="Table Grid"/>
    <w:basedOn w:val="Tablanormal"/>
    <w:uiPriority w:val="59"/>
    <w:rsid w:val="00AC3C6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292445562">
      <w:bodyDiv w:val="1"/>
      <w:marLeft w:val="0"/>
      <w:marRight w:val="0"/>
      <w:marTop w:val="0"/>
      <w:marBottom w:val="0"/>
      <w:divBdr>
        <w:top w:val="none" w:sz="0" w:space="0" w:color="auto"/>
        <w:left w:val="none" w:sz="0" w:space="0" w:color="auto"/>
        <w:bottom w:val="none" w:sz="0" w:space="0" w:color="auto"/>
        <w:right w:val="none" w:sz="0" w:space="0" w:color="auto"/>
      </w:divBdr>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582419590">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770049584">
      <w:bodyDiv w:val="1"/>
      <w:marLeft w:val="0"/>
      <w:marRight w:val="0"/>
      <w:marTop w:val="0"/>
      <w:marBottom w:val="0"/>
      <w:divBdr>
        <w:top w:val="none" w:sz="0" w:space="0" w:color="auto"/>
        <w:left w:val="none" w:sz="0" w:space="0" w:color="auto"/>
        <w:bottom w:val="none" w:sz="0" w:space="0" w:color="auto"/>
        <w:right w:val="none" w:sz="0" w:space="0" w:color="auto"/>
      </w:divBdr>
    </w:div>
    <w:div w:id="784807968">
      <w:bodyDiv w:val="1"/>
      <w:marLeft w:val="0"/>
      <w:marRight w:val="0"/>
      <w:marTop w:val="0"/>
      <w:marBottom w:val="0"/>
      <w:divBdr>
        <w:top w:val="none" w:sz="0" w:space="0" w:color="auto"/>
        <w:left w:val="none" w:sz="0" w:space="0" w:color="auto"/>
        <w:bottom w:val="none" w:sz="0" w:space="0" w:color="auto"/>
        <w:right w:val="none" w:sz="0" w:space="0" w:color="auto"/>
      </w:divBdr>
    </w:div>
    <w:div w:id="990862296">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255474472">
      <w:bodyDiv w:val="1"/>
      <w:marLeft w:val="0"/>
      <w:marRight w:val="0"/>
      <w:marTop w:val="0"/>
      <w:marBottom w:val="0"/>
      <w:divBdr>
        <w:top w:val="none" w:sz="0" w:space="0" w:color="auto"/>
        <w:left w:val="none" w:sz="0" w:space="0" w:color="auto"/>
        <w:bottom w:val="none" w:sz="0" w:space="0" w:color="auto"/>
        <w:right w:val="none" w:sz="0" w:space="0" w:color="auto"/>
      </w:divBdr>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1814983433">
      <w:bodyDiv w:val="1"/>
      <w:marLeft w:val="0"/>
      <w:marRight w:val="0"/>
      <w:marTop w:val="0"/>
      <w:marBottom w:val="0"/>
      <w:divBdr>
        <w:top w:val="none" w:sz="0" w:space="0" w:color="auto"/>
        <w:left w:val="none" w:sz="0" w:space="0" w:color="auto"/>
        <w:bottom w:val="none" w:sz="0" w:space="0" w:color="auto"/>
        <w:right w:val="none" w:sz="0" w:space="0" w:color="auto"/>
      </w:divBdr>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27363.page"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1227363.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227533.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838A0-3C43-4442-962A-E4CAF3F4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39</Pages>
  <Words>10022</Words>
  <Characters>55124</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infoem</cp:lastModifiedBy>
  <cp:revision>9</cp:revision>
  <cp:lastPrinted>2021-11-18T21:02:00Z</cp:lastPrinted>
  <dcterms:created xsi:type="dcterms:W3CDTF">2021-11-23T15:27:00Z</dcterms:created>
  <dcterms:modified xsi:type="dcterms:W3CDTF">2021-12-16T17:38:00Z</dcterms:modified>
</cp:coreProperties>
</file>