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24B03" w14:textId="092A1A0C" w:rsidR="00150C49" w:rsidRPr="00667998" w:rsidRDefault="00150C49" w:rsidP="00150C49">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w:t>
      </w:r>
      <w:r w:rsidR="008552F8">
        <w:rPr>
          <w:rFonts w:ascii="Palatino Linotype" w:eastAsia="Times New Roman" w:hAnsi="Palatino Linotype" w:cs="Arial"/>
          <w:color w:val="000000"/>
          <w:sz w:val="24"/>
          <w:szCs w:val="24"/>
          <w:lang w:eastAsia="es-MX"/>
        </w:rPr>
        <w:t>inueve</w:t>
      </w:r>
      <w:r>
        <w:rPr>
          <w:rFonts w:ascii="Palatino Linotype" w:eastAsia="Times New Roman" w:hAnsi="Palatino Linotype" w:cs="Arial"/>
          <w:color w:val="000000"/>
          <w:sz w:val="24"/>
          <w:szCs w:val="24"/>
          <w:lang w:eastAsia="es-MX"/>
        </w:rPr>
        <w:t xml:space="preserve"> de 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51A48AE1" w14:textId="77777777" w:rsidR="00150C49" w:rsidRPr="00667998" w:rsidRDefault="00150C49" w:rsidP="00150C49">
      <w:pPr>
        <w:shd w:val="clear" w:color="auto" w:fill="FFFFFF"/>
        <w:spacing w:after="0" w:line="360" w:lineRule="auto"/>
        <w:jc w:val="both"/>
        <w:rPr>
          <w:rFonts w:ascii="Palatino Linotype" w:eastAsia="Times New Roman" w:hAnsi="Palatino Linotype" w:cs="Arial"/>
          <w:color w:val="000000"/>
          <w:sz w:val="2"/>
          <w:szCs w:val="24"/>
          <w:lang w:eastAsia="es-MX"/>
        </w:rPr>
      </w:pPr>
    </w:p>
    <w:p w14:paraId="3070BCF2" w14:textId="77777777" w:rsidR="00150C49" w:rsidRPr="00667998" w:rsidRDefault="00150C49" w:rsidP="00150C49">
      <w:pPr>
        <w:tabs>
          <w:tab w:val="left" w:pos="1701"/>
        </w:tabs>
        <w:spacing w:after="0" w:line="360" w:lineRule="auto"/>
        <w:jc w:val="both"/>
        <w:rPr>
          <w:rFonts w:ascii="Palatino Linotype" w:hAnsi="Palatino Linotype" w:cs="Arial"/>
          <w:b/>
          <w:sz w:val="24"/>
        </w:rPr>
      </w:pPr>
    </w:p>
    <w:p w14:paraId="700D5645" w14:textId="6EADC5D6" w:rsidR="00150C49" w:rsidRPr="00667998" w:rsidRDefault="00150C49" w:rsidP="00150C49">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03825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6D662D">
        <w:rPr>
          <w:rFonts w:ascii="Palatino Linotype" w:hAnsi="Palatino Linotype" w:cs="Arial"/>
          <w:sz w:val="24"/>
          <w:szCs w:val="24"/>
        </w:rPr>
        <w:t>xxxx</w:t>
      </w:r>
      <w:bookmarkStart w:id="0" w:name="_GoBack"/>
      <w:bookmarkEnd w:id="0"/>
      <w:r>
        <w:rPr>
          <w:rFonts w:ascii="Palatino Linotype" w:hAnsi="Palatino Linotype" w:cs="Arial"/>
          <w:sz w:val="24"/>
          <w:szCs w:val="24"/>
        </w:rPr>
        <w:t xml:space="preserve">                                </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 parte</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Pr>
          <w:rFonts w:ascii="Palatino Linotype" w:hAnsi="Palatino Linotype" w:cs="Arial"/>
          <w:b/>
          <w:sz w:val="24"/>
          <w:szCs w:val="24"/>
        </w:rPr>
        <w:t>Secretaría de Salud</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AB38469" w14:textId="293DD21B" w:rsidR="00150C49" w:rsidRDefault="00150C49" w:rsidP="00150C49">
      <w:pPr>
        <w:tabs>
          <w:tab w:val="left" w:pos="1701"/>
        </w:tabs>
        <w:spacing w:after="0" w:line="360" w:lineRule="auto"/>
        <w:jc w:val="both"/>
        <w:rPr>
          <w:rFonts w:ascii="Palatino Linotype" w:hAnsi="Palatino Linotype" w:cs="Arial"/>
          <w:sz w:val="24"/>
        </w:rPr>
      </w:pPr>
    </w:p>
    <w:p w14:paraId="43B2314C" w14:textId="77777777" w:rsidR="0003763F" w:rsidRPr="004A1460" w:rsidRDefault="0003763F" w:rsidP="00150C49">
      <w:pPr>
        <w:tabs>
          <w:tab w:val="left" w:pos="1701"/>
        </w:tabs>
        <w:spacing w:after="0" w:line="360" w:lineRule="auto"/>
        <w:jc w:val="both"/>
        <w:rPr>
          <w:rFonts w:ascii="Palatino Linotype" w:hAnsi="Palatino Linotype" w:cs="Arial"/>
          <w:sz w:val="24"/>
        </w:rPr>
      </w:pPr>
    </w:p>
    <w:p w14:paraId="63EB86FC" w14:textId="77777777" w:rsidR="00150C49" w:rsidRPr="00667998" w:rsidRDefault="00150C49" w:rsidP="00150C49">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DA65F64" w14:textId="77777777" w:rsidR="00150C49" w:rsidRPr="00667998" w:rsidRDefault="00150C49" w:rsidP="00150C49">
      <w:pPr>
        <w:spacing w:after="0" w:line="360" w:lineRule="auto"/>
        <w:jc w:val="center"/>
        <w:rPr>
          <w:rFonts w:ascii="Palatino Linotype" w:hAnsi="Palatino Linotype"/>
          <w:b/>
          <w:sz w:val="24"/>
        </w:rPr>
      </w:pPr>
    </w:p>
    <w:p w14:paraId="52A6641B" w14:textId="77777777" w:rsidR="00150C49" w:rsidRPr="00667998" w:rsidRDefault="00150C49" w:rsidP="00150C49">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45B4569" w14:textId="2D41B3EC" w:rsidR="00150C49" w:rsidRPr="00667998" w:rsidRDefault="00150C49" w:rsidP="00150C49">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veinticinco</w:t>
      </w:r>
      <w:r w:rsidRPr="00667998">
        <w:rPr>
          <w:rFonts w:ascii="Palatino Linotype" w:hAnsi="Palatino Linotype" w:cs="Arial"/>
          <w:sz w:val="24"/>
        </w:rPr>
        <w:t xml:space="preserve"> de </w:t>
      </w:r>
      <w:r>
        <w:rPr>
          <w:rFonts w:ascii="Palatino Linotype" w:hAnsi="Palatino Linotype" w:cs="Arial"/>
          <w:sz w:val="24"/>
        </w:rPr>
        <w:t>junio</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la parte</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DA3D21">
        <w:rPr>
          <w:rFonts w:ascii="Palatino Linotype" w:hAnsi="Palatino Linotype" w:cs="Arial"/>
          <w:b/>
          <w:sz w:val="24"/>
        </w:rPr>
        <w:t>00</w:t>
      </w:r>
      <w:r>
        <w:rPr>
          <w:rFonts w:ascii="Palatino Linotype" w:hAnsi="Palatino Linotype" w:cs="Arial"/>
          <w:b/>
          <w:sz w:val="24"/>
        </w:rPr>
        <w:t>270</w:t>
      </w:r>
      <w:r w:rsidRPr="00DA3D21">
        <w:rPr>
          <w:rFonts w:ascii="Palatino Linotype" w:hAnsi="Palatino Linotype" w:cs="Arial"/>
          <w:b/>
          <w:sz w:val="24"/>
        </w:rPr>
        <w:t>/</w:t>
      </w:r>
      <w:r>
        <w:rPr>
          <w:rFonts w:ascii="Palatino Linotype" w:hAnsi="Palatino Linotype" w:cs="Arial"/>
          <w:b/>
          <w:sz w:val="24"/>
        </w:rPr>
        <w:t>SSALUD</w:t>
      </w:r>
      <w:r w:rsidRPr="00DA3D21">
        <w:rPr>
          <w:rFonts w:ascii="Palatino Linotype" w:hAnsi="Palatino Linotype" w:cs="Arial"/>
          <w:b/>
          <w:sz w:val="24"/>
        </w:rPr>
        <w:t>/IP/2021</w:t>
      </w:r>
      <w:r w:rsidRPr="00667998">
        <w:rPr>
          <w:rFonts w:ascii="Palatino Linotype" w:hAnsi="Palatino Linotype" w:cs="Arial"/>
          <w:sz w:val="24"/>
        </w:rPr>
        <w:t>, mediante la cual solicitó lo siguiente:</w:t>
      </w:r>
    </w:p>
    <w:p w14:paraId="4C82B2AC" w14:textId="77777777" w:rsidR="00150C49" w:rsidRPr="004A1460" w:rsidRDefault="00150C49" w:rsidP="00150C49">
      <w:pPr>
        <w:jc w:val="both"/>
      </w:pPr>
    </w:p>
    <w:p w14:paraId="4D0D4F0B" w14:textId="76D83DCC" w:rsidR="00150C49" w:rsidRPr="00667998" w:rsidRDefault="00150C49" w:rsidP="00150C49">
      <w:pPr>
        <w:jc w:val="both"/>
        <w:rPr>
          <w:rFonts w:ascii="Palatino Linotype" w:hAnsi="Palatino Linotype" w:cs="Arial"/>
          <w:i/>
          <w:sz w:val="24"/>
        </w:rPr>
      </w:pPr>
      <w:bookmarkStart w:id="1" w:name="_Hlk82033932"/>
      <w:r w:rsidRPr="00667998">
        <w:rPr>
          <w:rFonts w:ascii="Palatino Linotype" w:hAnsi="Palatino Linotype" w:cs="Arial"/>
          <w:i/>
          <w:sz w:val="24"/>
        </w:rPr>
        <w:t>“</w:t>
      </w:r>
      <w:r w:rsidRPr="00150C49">
        <w:rPr>
          <w:rFonts w:ascii="Palatino Linotype" w:hAnsi="Palatino Linotype" w:cs="Arial"/>
          <w:i/>
          <w:sz w:val="24"/>
        </w:rPr>
        <w:t xml:space="preserve">REQUERIMOS CONOCER LA JUSTIFICACIÓN DE LA SECRETARIA DE SALUD DE LAS CUOTAS DE PLAZAS DESTINADAS AL SECRETARIO DE SALUD DEL ESTADO DE MÉXICO ANTERIOR Y DEL ACTUAL, CUÁNTAS PLAZAS PIDIÓ CADA UNO A LA COMISIÓN DE CONCILIACIÓN Y ARBITRAJE MÉDICO DEL ESTADO DE MÉXICO, DE QUÉ NIVEL Y A CAMBIO DE QUE FAVORITISMOS PUESTO QUE CON SAÑA, DOLO Y SIN TACTO HAN DESPEDIDO PERSONAL Y MANTIENEN UN AMBIENTE DE TERROR ENTRE SUS TRABAJADORES PARA HACERLOS </w:t>
      </w:r>
      <w:r w:rsidRPr="00150C49">
        <w:rPr>
          <w:rFonts w:ascii="Palatino Linotype" w:hAnsi="Palatino Linotype" w:cs="Arial"/>
          <w:i/>
          <w:sz w:val="24"/>
        </w:rPr>
        <w:lastRenderedPageBreak/>
        <w:t>RENUNCIAR SOLO POR SATISFACER A SED DE PODER DEL SECRETARIO DE SALUD.</w:t>
      </w:r>
      <w:r w:rsidRPr="00667998">
        <w:rPr>
          <w:rFonts w:ascii="Palatino Linotype" w:hAnsi="Palatino Linotype" w:cs="Arial"/>
          <w:i/>
          <w:sz w:val="24"/>
        </w:rPr>
        <w:t>” (Sic).</w:t>
      </w:r>
    </w:p>
    <w:bookmarkEnd w:id="1"/>
    <w:p w14:paraId="129E3BAE" w14:textId="77777777" w:rsidR="00150C49" w:rsidRPr="00667998" w:rsidRDefault="00150C49" w:rsidP="00150C49">
      <w:pPr>
        <w:spacing w:after="0" w:line="360" w:lineRule="auto"/>
        <w:ind w:right="850"/>
        <w:jc w:val="both"/>
        <w:rPr>
          <w:rFonts w:ascii="Palatino Linotype" w:hAnsi="Palatino Linotype" w:cs="Arial"/>
          <w:b/>
          <w:sz w:val="2"/>
        </w:rPr>
      </w:pPr>
    </w:p>
    <w:p w14:paraId="2FB143FF" w14:textId="77777777" w:rsidR="00150C49" w:rsidRDefault="00150C49" w:rsidP="00150C49">
      <w:pPr>
        <w:spacing w:after="0" w:line="360" w:lineRule="auto"/>
        <w:ind w:right="850"/>
        <w:jc w:val="both"/>
        <w:rPr>
          <w:rFonts w:ascii="Palatino Linotype" w:hAnsi="Palatino Linotype" w:cs="Arial"/>
          <w:b/>
          <w:sz w:val="24"/>
        </w:rPr>
      </w:pPr>
    </w:p>
    <w:p w14:paraId="3E8A61B5" w14:textId="77777777" w:rsidR="00150C49" w:rsidRPr="00667998" w:rsidRDefault="00150C49" w:rsidP="00150C49">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bookmarkStart w:id="2" w:name="_Hlk82033949"/>
      <w:r>
        <w:rPr>
          <w:rFonts w:ascii="Palatino Linotype" w:hAnsi="Palatino Linotype" w:cs="Arial"/>
          <w:b/>
          <w:sz w:val="24"/>
        </w:rPr>
        <w:t>(</w:t>
      </w:r>
      <w:r w:rsidRPr="00667998">
        <w:rPr>
          <w:rFonts w:ascii="Palatino Linotype" w:hAnsi="Palatino Linotype" w:cs="Arial"/>
          <w:b/>
          <w:sz w:val="24"/>
        </w:rPr>
        <w:t>SAIMEX</w:t>
      </w:r>
      <w:bookmarkEnd w:id="2"/>
      <w:r>
        <w:rPr>
          <w:rFonts w:ascii="Palatino Linotype" w:hAnsi="Palatino Linotype" w:cs="Arial"/>
          <w:b/>
          <w:sz w:val="24"/>
        </w:rPr>
        <w:t>)</w:t>
      </w:r>
      <w:r w:rsidRPr="00667998">
        <w:rPr>
          <w:rFonts w:ascii="Palatino Linotype" w:hAnsi="Palatino Linotype" w:cs="Arial"/>
          <w:b/>
          <w:sz w:val="24"/>
        </w:rPr>
        <w:t>.</w:t>
      </w:r>
    </w:p>
    <w:p w14:paraId="5DD32EF3" w14:textId="77777777" w:rsidR="00150C49" w:rsidRDefault="00150C49" w:rsidP="00150C49">
      <w:pPr>
        <w:spacing w:after="0" w:line="360" w:lineRule="auto"/>
        <w:jc w:val="both"/>
        <w:rPr>
          <w:rFonts w:ascii="Palatino Linotype" w:hAnsi="Palatino Linotype" w:cs="Arial"/>
          <w:b/>
          <w:sz w:val="24"/>
        </w:rPr>
      </w:pPr>
    </w:p>
    <w:p w14:paraId="09BD0416" w14:textId="77777777" w:rsidR="00150C49" w:rsidRPr="004A1460" w:rsidRDefault="00150C49" w:rsidP="00150C49">
      <w:pPr>
        <w:spacing w:after="0" w:line="360" w:lineRule="auto"/>
        <w:jc w:val="both"/>
        <w:rPr>
          <w:rFonts w:ascii="Palatino Linotype" w:hAnsi="Palatino Linotype" w:cs="Arial"/>
          <w:b/>
          <w:sz w:val="24"/>
        </w:rPr>
      </w:pPr>
    </w:p>
    <w:p w14:paraId="3352715F" w14:textId="77777777" w:rsidR="00150C49" w:rsidRPr="00667998" w:rsidRDefault="00150C49" w:rsidP="00150C49">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7CD417E2" w14:textId="7B5B7D2F" w:rsidR="00150C49" w:rsidRPr="00667998" w:rsidRDefault="00150C49" w:rsidP="00150C49">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Sistema de Acceso a la Información Mexiquense </w:t>
      </w:r>
      <w:r>
        <w:rPr>
          <w:rFonts w:ascii="Palatino Linotype" w:hAnsi="Palatino Linotype" w:cs="Arial"/>
          <w:sz w:val="24"/>
        </w:rPr>
        <w:t>(</w:t>
      </w:r>
      <w:r w:rsidRPr="00667998">
        <w:rPr>
          <w:rFonts w:ascii="Palatino Linotype" w:hAnsi="Palatino Linotype" w:cs="Arial"/>
          <w:sz w:val="24"/>
        </w:rPr>
        <w:t>SAIMEX</w:t>
      </w:r>
      <w:r>
        <w:rPr>
          <w:rFonts w:ascii="Palatino Linotype" w:hAnsi="Palatino Linotype" w:cs="Arial"/>
          <w:sz w:val="24"/>
        </w:rPr>
        <w:t>)</w:t>
      </w:r>
      <w:r w:rsidRPr="00667998">
        <w:rPr>
          <w:rFonts w:ascii="Palatino Linotype" w:hAnsi="Palatino Linotype" w:cs="Arial"/>
          <w:sz w:val="24"/>
        </w:rPr>
        <w:t xml:space="preserve">, se advierte que en fecha </w:t>
      </w:r>
      <w:r w:rsidR="00F67F31">
        <w:rPr>
          <w:rFonts w:ascii="Palatino Linotype" w:hAnsi="Palatino Linotype" w:cs="Arial"/>
          <w:sz w:val="24"/>
        </w:rPr>
        <w:t>dieciséis</w:t>
      </w:r>
      <w:r w:rsidRPr="00FF5BB9">
        <w:rPr>
          <w:rFonts w:ascii="Palatino Linotype" w:hAnsi="Palatino Linotype" w:cs="Arial"/>
          <w:sz w:val="24"/>
        </w:rPr>
        <w:t xml:space="preserve"> de julio</w:t>
      </w:r>
      <w:r w:rsidRPr="00667998">
        <w:rPr>
          <w:rFonts w:ascii="Palatino Linotype" w:hAnsi="Palatino Linotype" w:cs="Arial"/>
          <w:sz w:val="24"/>
        </w:rPr>
        <w:t xml:space="preserve"> de dos mil </w:t>
      </w:r>
      <w:r>
        <w:rPr>
          <w:rFonts w:ascii="Palatino Linotype" w:hAnsi="Palatino Linotype" w:cs="Arial"/>
          <w:sz w:val="24"/>
        </w:rPr>
        <w:t>veintiuno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6FA53927" w14:textId="77777777" w:rsidR="00150C49" w:rsidRPr="004A1460" w:rsidRDefault="00150C49" w:rsidP="00150C49">
      <w:pPr>
        <w:pStyle w:val="Sinespaciado"/>
      </w:pPr>
    </w:p>
    <w:p w14:paraId="7C989DAA" w14:textId="77777777" w:rsidR="00F67F31" w:rsidRPr="00F67F31" w:rsidRDefault="00150C49" w:rsidP="00F67F31">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F67F31" w:rsidRPr="00F67F3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E57CF8" w14:textId="77777777" w:rsidR="00F67F31" w:rsidRPr="00F67F31" w:rsidRDefault="00F67F31" w:rsidP="00F67F31">
      <w:pPr>
        <w:spacing w:after="0" w:line="240" w:lineRule="auto"/>
        <w:ind w:left="567" w:right="567"/>
        <w:jc w:val="both"/>
        <w:rPr>
          <w:rFonts w:ascii="Palatino Linotype" w:hAnsi="Palatino Linotype" w:cs="Arial"/>
          <w:i/>
        </w:rPr>
      </w:pPr>
      <w:r w:rsidRPr="00F67F31">
        <w:rPr>
          <w:rFonts w:ascii="Palatino Linotype" w:hAnsi="Palatino Linotype" w:cs="Arial"/>
          <w:i/>
        </w:rPr>
        <w:t>Se da atención a su solicitud.</w:t>
      </w:r>
    </w:p>
    <w:p w14:paraId="4FF7F376" w14:textId="77777777" w:rsidR="00F67F31" w:rsidRPr="00F67F31" w:rsidRDefault="00F67F31" w:rsidP="00F67F31">
      <w:pPr>
        <w:spacing w:after="0" w:line="240" w:lineRule="auto"/>
        <w:ind w:left="567" w:right="567"/>
        <w:jc w:val="both"/>
        <w:rPr>
          <w:rFonts w:ascii="Palatino Linotype" w:hAnsi="Palatino Linotype" w:cs="Arial"/>
          <w:i/>
        </w:rPr>
      </w:pPr>
      <w:r w:rsidRPr="00F67F31">
        <w:rPr>
          <w:rFonts w:ascii="Palatino Linotype" w:hAnsi="Palatino Linotype" w:cs="Arial"/>
          <w:i/>
        </w:rPr>
        <w:t>ATENTAMENTE</w:t>
      </w:r>
    </w:p>
    <w:p w14:paraId="6426F37A" w14:textId="21285414" w:rsidR="00150C49" w:rsidRDefault="00F67F31" w:rsidP="00F67F31">
      <w:pPr>
        <w:spacing w:after="0" w:line="240" w:lineRule="auto"/>
        <w:ind w:left="567" w:right="567"/>
        <w:jc w:val="both"/>
        <w:rPr>
          <w:rFonts w:ascii="Palatino Linotype" w:hAnsi="Palatino Linotype" w:cs="Arial"/>
          <w:i/>
        </w:rPr>
      </w:pPr>
      <w:r w:rsidRPr="00F67F31">
        <w:rPr>
          <w:rFonts w:ascii="Palatino Linotype" w:hAnsi="Palatino Linotype" w:cs="Arial"/>
          <w:i/>
        </w:rPr>
        <w:t xml:space="preserve">LIC. ENRIQUE VINCENT DÁVILA </w:t>
      </w:r>
      <w:r w:rsidR="00150C49" w:rsidRPr="00667998">
        <w:rPr>
          <w:rFonts w:ascii="Palatino Linotype" w:hAnsi="Palatino Linotype" w:cs="Arial"/>
          <w:i/>
        </w:rPr>
        <w:t>“(Sic).</w:t>
      </w:r>
    </w:p>
    <w:p w14:paraId="455784BC" w14:textId="77777777" w:rsidR="00150C49" w:rsidRPr="005171EC" w:rsidRDefault="00150C49" w:rsidP="00150C49">
      <w:pPr>
        <w:spacing w:after="0" w:line="240" w:lineRule="auto"/>
        <w:ind w:left="567" w:right="567"/>
        <w:jc w:val="both"/>
        <w:rPr>
          <w:rFonts w:ascii="Palatino Linotype" w:hAnsi="Palatino Linotype" w:cs="Arial"/>
          <w:i/>
        </w:rPr>
      </w:pPr>
    </w:p>
    <w:p w14:paraId="498BEBF9" w14:textId="77777777" w:rsidR="00150C49" w:rsidRPr="00667998" w:rsidRDefault="00150C49" w:rsidP="00150C49">
      <w:pPr>
        <w:pStyle w:val="Sinespaciado"/>
      </w:pPr>
    </w:p>
    <w:p w14:paraId="51889C05" w14:textId="41B1B12A" w:rsidR="00150C49" w:rsidRPr="006F3258" w:rsidRDefault="00150C49" w:rsidP="00F67F31">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Adjuntando l</w:t>
      </w:r>
      <w:r w:rsidR="00DA17DF">
        <w:rPr>
          <w:rFonts w:ascii="Palatino Linotype" w:hAnsi="Palatino Linotype" w:cs="Arial"/>
          <w:sz w:val="24"/>
          <w:szCs w:val="24"/>
        </w:rPr>
        <w:t>os</w:t>
      </w:r>
      <w:r w:rsidRPr="006F3258">
        <w:rPr>
          <w:rFonts w:ascii="Palatino Linotype" w:hAnsi="Palatino Linotype" w:cs="Arial"/>
          <w:sz w:val="24"/>
          <w:szCs w:val="24"/>
        </w:rPr>
        <w:t xml:space="preserve"> archivo</w:t>
      </w:r>
      <w:r w:rsidR="00DA17DF">
        <w:rPr>
          <w:rFonts w:ascii="Palatino Linotype" w:hAnsi="Palatino Linotype" w:cs="Arial"/>
          <w:sz w:val="24"/>
          <w:szCs w:val="24"/>
        </w:rPr>
        <w:t>s</w:t>
      </w:r>
      <w:r w:rsidRPr="006F3258">
        <w:rPr>
          <w:rFonts w:ascii="Palatino Linotype" w:hAnsi="Palatino Linotype" w:cs="Arial"/>
          <w:sz w:val="24"/>
          <w:szCs w:val="24"/>
        </w:rPr>
        <w:t xml:space="preserve"> denominado</w:t>
      </w:r>
      <w:r w:rsidR="00DA17DF">
        <w:rPr>
          <w:rFonts w:ascii="Palatino Linotype" w:hAnsi="Palatino Linotype" w:cs="Arial"/>
          <w:sz w:val="24"/>
          <w:szCs w:val="24"/>
        </w:rPr>
        <w:t>s</w:t>
      </w:r>
      <w:r w:rsidRPr="006F3258">
        <w:rPr>
          <w:rFonts w:ascii="Palatino Linotype" w:hAnsi="Palatino Linotype" w:cs="Arial"/>
          <w:sz w:val="24"/>
          <w:szCs w:val="24"/>
        </w:rPr>
        <w:t xml:space="preserve"> </w:t>
      </w:r>
      <w:bookmarkStart w:id="3" w:name="_Hlk82033986"/>
      <w:r w:rsidRPr="006F3258">
        <w:rPr>
          <w:rFonts w:ascii="Palatino Linotype" w:hAnsi="Palatino Linotype" w:cs="Arial"/>
          <w:i/>
          <w:sz w:val="24"/>
          <w:szCs w:val="24"/>
        </w:rPr>
        <w:t>“</w:t>
      </w:r>
      <w:r w:rsidR="00F67F31" w:rsidRPr="00F67F31">
        <w:rPr>
          <w:rFonts w:ascii="Palatino Linotype" w:hAnsi="Palatino Linotype"/>
          <w:i/>
          <w:sz w:val="24"/>
          <w:szCs w:val="24"/>
        </w:rPr>
        <w:t xml:space="preserve">2021 </w:t>
      </w:r>
      <w:proofErr w:type="spellStart"/>
      <w:r w:rsidR="00F67F31" w:rsidRPr="00F67F31">
        <w:rPr>
          <w:rFonts w:ascii="Palatino Linotype" w:hAnsi="Palatino Linotype"/>
          <w:i/>
          <w:sz w:val="24"/>
          <w:szCs w:val="24"/>
        </w:rPr>
        <w:t>saimex</w:t>
      </w:r>
      <w:proofErr w:type="spellEnd"/>
      <w:r w:rsidR="00F67F31" w:rsidRPr="00F67F31">
        <w:rPr>
          <w:rFonts w:ascii="Palatino Linotype" w:hAnsi="Palatino Linotype"/>
          <w:i/>
          <w:sz w:val="24"/>
          <w:szCs w:val="24"/>
        </w:rPr>
        <w:t xml:space="preserve"> 270.pdf</w:t>
      </w:r>
      <w:r w:rsidR="00F67F31">
        <w:rPr>
          <w:rFonts w:ascii="Palatino Linotype" w:hAnsi="Palatino Linotype"/>
          <w:i/>
          <w:sz w:val="24"/>
          <w:szCs w:val="24"/>
        </w:rPr>
        <w:t>” y “</w:t>
      </w:r>
      <w:r w:rsidR="00F67F31" w:rsidRPr="00F67F31">
        <w:rPr>
          <w:rFonts w:ascii="Palatino Linotype" w:hAnsi="Palatino Linotype"/>
          <w:i/>
          <w:sz w:val="24"/>
          <w:szCs w:val="24"/>
        </w:rPr>
        <w:t>SAIMEX 00270 IP 2021.pdf</w:t>
      </w:r>
      <w:r w:rsidRPr="006F3258">
        <w:rPr>
          <w:rFonts w:ascii="Palatino Linotype" w:hAnsi="Palatino Linotype" w:cs="Arial"/>
          <w:i/>
          <w:sz w:val="24"/>
          <w:szCs w:val="24"/>
        </w:rPr>
        <w:t>”</w:t>
      </w:r>
      <w:r w:rsidRPr="006F3258">
        <w:rPr>
          <w:rFonts w:ascii="Palatino Linotype" w:hAnsi="Palatino Linotype" w:cs="Arial"/>
          <w:sz w:val="24"/>
          <w:szCs w:val="24"/>
        </w:rPr>
        <w:t xml:space="preserve">; </w:t>
      </w:r>
      <w:bookmarkEnd w:id="3"/>
      <w:r w:rsidRPr="006F3258">
        <w:rPr>
          <w:rFonts w:ascii="Palatino Linotype" w:hAnsi="Palatino Linotype" w:cs="Arial"/>
          <w:sz w:val="24"/>
          <w:szCs w:val="24"/>
        </w:rPr>
        <w:t>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00D63FF7" w14:textId="77777777" w:rsidR="00150C49" w:rsidRDefault="00150C49" w:rsidP="00150C49">
      <w:pPr>
        <w:spacing w:line="360" w:lineRule="auto"/>
        <w:jc w:val="both"/>
        <w:rPr>
          <w:rFonts w:ascii="Palatino Linotype" w:hAnsi="Palatino Linotype" w:cs="Arial"/>
          <w:sz w:val="28"/>
        </w:rPr>
      </w:pPr>
    </w:p>
    <w:p w14:paraId="0F9813F0" w14:textId="77777777" w:rsidR="00150C49" w:rsidRPr="00667998" w:rsidRDefault="00150C49" w:rsidP="00150C49">
      <w:pPr>
        <w:spacing w:after="0" w:line="360" w:lineRule="auto"/>
        <w:jc w:val="both"/>
        <w:rPr>
          <w:rFonts w:ascii="Palatino Linotype" w:hAnsi="Palatino Linotype" w:cs="Arial"/>
          <w:b/>
          <w:sz w:val="28"/>
        </w:rPr>
      </w:pPr>
      <w:r w:rsidRPr="00FF5BB9">
        <w:rPr>
          <w:rFonts w:ascii="Palatino Linotype" w:hAnsi="Palatino Linotype" w:cs="Arial"/>
          <w:b/>
          <w:sz w:val="28"/>
        </w:rPr>
        <w:t xml:space="preserve">TERCERO. </w:t>
      </w:r>
      <w:r w:rsidRPr="00FF5BB9">
        <w:rPr>
          <w:rFonts w:ascii="Palatino Linotype" w:hAnsi="Palatino Linotype"/>
          <w:b/>
          <w:sz w:val="28"/>
        </w:rPr>
        <w:t>Del recurso de revisión.</w:t>
      </w:r>
    </w:p>
    <w:p w14:paraId="5841A106" w14:textId="74825446" w:rsidR="00150C49" w:rsidRPr="00667998" w:rsidRDefault="00150C49" w:rsidP="00150C49">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w:t>
      </w:r>
      <w:r w:rsidR="00F67F31">
        <w:rPr>
          <w:rFonts w:ascii="Palatino Linotype" w:hAnsi="Palatino Linotype" w:cs="Arial"/>
          <w:sz w:val="24"/>
          <w:szCs w:val="24"/>
        </w:rPr>
        <w:t>a parte</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F67F31">
        <w:rPr>
          <w:rFonts w:ascii="Palatino Linotype" w:hAnsi="Palatino Linotype" w:cs="Arial"/>
          <w:sz w:val="24"/>
          <w:szCs w:val="24"/>
        </w:rPr>
        <w:t>dos</w:t>
      </w:r>
      <w:r>
        <w:rPr>
          <w:rFonts w:ascii="Palatino Linotype" w:hAnsi="Palatino Linotype" w:cs="Arial"/>
          <w:sz w:val="24"/>
          <w:szCs w:val="24"/>
        </w:rPr>
        <w:t xml:space="preserve"> de </w:t>
      </w:r>
      <w:r w:rsidR="00F67F31">
        <w:rPr>
          <w:rFonts w:ascii="Palatino Linotype" w:hAnsi="Palatino Linotype" w:cs="Arial"/>
          <w:sz w:val="24"/>
          <w:szCs w:val="24"/>
        </w:rPr>
        <w:t>agost</w:t>
      </w:r>
      <w:r w:rsidRPr="00FF5BB9">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xml:space="preserve">, </w:t>
      </w:r>
      <w:r w:rsidRPr="00667998">
        <w:rPr>
          <w:rFonts w:ascii="Palatino Linotype" w:hAnsi="Palatino Linotype" w:cs="Arial"/>
          <w:sz w:val="24"/>
          <w:szCs w:val="24"/>
        </w:rPr>
        <w:lastRenderedPageBreak/>
        <w:t>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03</w:t>
      </w:r>
      <w:r w:rsidR="00F67F31">
        <w:rPr>
          <w:rFonts w:ascii="Palatino Linotype" w:hAnsi="Palatino Linotype" w:cs="Arial"/>
          <w:b/>
          <w:bCs/>
          <w:sz w:val="24"/>
          <w:szCs w:val="24"/>
          <w:lang w:eastAsia="es-MX"/>
        </w:rPr>
        <w:t>825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68CB3DEA" w14:textId="77777777" w:rsidR="00150C49" w:rsidRPr="00667998" w:rsidRDefault="00150C49" w:rsidP="00150C49">
      <w:pPr>
        <w:spacing w:after="0" w:line="360" w:lineRule="auto"/>
        <w:jc w:val="both"/>
        <w:rPr>
          <w:rFonts w:ascii="Palatino Linotype" w:hAnsi="Palatino Linotype" w:cs="Arial"/>
          <w:b/>
          <w:sz w:val="8"/>
        </w:rPr>
      </w:pPr>
    </w:p>
    <w:p w14:paraId="581338EF" w14:textId="77777777" w:rsidR="00150C49" w:rsidRPr="00667998" w:rsidRDefault="00150C49" w:rsidP="00150C49">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747C1D7C" w14:textId="5BF8883A" w:rsidR="00150C49" w:rsidRPr="00667998" w:rsidRDefault="00150C49" w:rsidP="00150C49">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F67F31" w:rsidRPr="00F67F31">
        <w:rPr>
          <w:rFonts w:ascii="Palatino Linotype" w:hAnsi="Palatino Linotype" w:cs="Arial"/>
          <w:i/>
        </w:rPr>
        <w:t>no da una respuesta clara y concisa</w:t>
      </w:r>
      <w:r w:rsidRPr="00667998">
        <w:rPr>
          <w:rFonts w:ascii="Palatino Linotype" w:hAnsi="Palatino Linotype" w:cs="Arial"/>
          <w:i/>
        </w:rPr>
        <w:t>” [Sic].</w:t>
      </w:r>
    </w:p>
    <w:p w14:paraId="58841721" w14:textId="77777777" w:rsidR="00150C49" w:rsidRPr="004A1460" w:rsidRDefault="00150C49" w:rsidP="00150C49">
      <w:pPr>
        <w:spacing w:after="0" w:line="360" w:lineRule="auto"/>
        <w:ind w:left="851" w:right="851"/>
        <w:jc w:val="both"/>
        <w:rPr>
          <w:rFonts w:ascii="Palatino Linotype" w:hAnsi="Palatino Linotype" w:cs="Arial"/>
          <w:i/>
          <w:sz w:val="24"/>
          <w:szCs w:val="24"/>
        </w:rPr>
      </w:pPr>
    </w:p>
    <w:p w14:paraId="5E783B35" w14:textId="77777777" w:rsidR="00150C49" w:rsidRPr="00667998" w:rsidRDefault="00150C49" w:rsidP="00150C49">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5844183" w14:textId="4590A8B5" w:rsidR="00150C49" w:rsidRDefault="00150C49" w:rsidP="00150C49">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F67F31" w:rsidRPr="00F67F31">
        <w:rPr>
          <w:rFonts w:ascii="Palatino Linotype" w:hAnsi="Palatino Linotype" w:cs="Arial"/>
          <w:i/>
        </w:rPr>
        <w:t>no entrega argumentos de validez a la solicitud de información</w:t>
      </w:r>
      <w:r w:rsidRPr="00667998">
        <w:rPr>
          <w:rFonts w:ascii="Palatino Linotype" w:hAnsi="Palatino Linotype" w:cs="Arial"/>
          <w:i/>
        </w:rPr>
        <w:t>” [Sic].</w:t>
      </w:r>
    </w:p>
    <w:p w14:paraId="7DD20F95" w14:textId="77777777" w:rsidR="00150C49" w:rsidRDefault="00150C49" w:rsidP="00150C49">
      <w:pPr>
        <w:spacing w:after="0" w:line="240" w:lineRule="auto"/>
        <w:ind w:right="851"/>
        <w:jc w:val="both"/>
        <w:rPr>
          <w:rFonts w:ascii="Palatino Linotype" w:hAnsi="Palatino Linotype" w:cs="Arial"/>
          <w:i/>
        </w:rPr>
      </w:pPr>
    </w:p>
    <w:p w14:paraId="47702225" w14:textId="77777777" w:rsidR="00150C49" w:rsidRDefault="00150C49" w:rsidP="00150C49">
      <w:pPr>
        <w:pStyle w:val="Sinespaciado"/>
      </w:pPr>
    </w:p>
    <w:p w14:paraId="33DAADE6" w14:textId="77777777" w:rsidR="00150C49" w:rsidRPr="00667998" w:rsidRDefault="00150C49" w:rsidP="00150C49">
      <w:pPr>
        <w:pStyle w:val="Sinespaciado"/>
      </w:pPr>
    </w:p>
    <w:p w14:paraId="674E1CD4" w14:textId="77777777" w:rsidR="00150C49" w:rsidRPr="00667998" w:rsidRDefault="00150C49" w:rsidP="00150C49">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AB4EDC6" w14:textId="4997E9DF" w:rsidR="00150C49" w:rsidRPr="00667998" w:rsidRDefault="00150C49" w:rsidP="00150C4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F67F31">
        <w:rPr>
          <w:rFonts w:ascii="Palatino Linotype" w:hAnsi="Palatino Linotype" w:cs="Arial"/>
          <w:sz w:val="24"/>
          <w:szCs w:val="24"/>
        </w:rPr>
        <w:t>seis</w:t>
      </w:r>
      <w:r w:rsidRPr="00667998">
        <w:rPr>
          <w:rFonts w:ascii="Palatino Linotype" w:hAnsi="Palatino Linotype" w:cs="Arial"/>
          <w:sz w:val="24"/>
          <w:szCs w:val="24"/>
        </w:rPr>
        <w:t xml:space="preserve"> de </w:t>
      </w:r>
      <w:r w:rsidR="00F67F31">
        <w:rPr>
          <w:rFonts w:ascii="Palatino Linotype" w:hAnsi="Palatino Linotype" w:cs="Arial"/>
          <w:sz w:val="24"/>
          <w:szCs w:val="24"/>
        </w:rPr>
        <w:t>agost</w:t>
      </w:r>
      <w:r>
        <w:rPr>
          <w:rFonts w:ascii="Palatino Linotype" w:hAnsi="Palatino Linotype" w:cs="Arial"/>
          <w:sz w:val="24"/>
          <w:szCs w:val="24"/>
        </w:rPr>
        <w:t>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4A1288F7" w14:textId="77777777" w:rsidR="00150C49" w:rsidRPr="00667998" w:rsidRDefault="00150C49" w:rsidP="00150C49">
      <w:pPr>
        <w:spacing w:after="0" w:line="360" w:lineRule="auto"/>
        <w:jc w:val="both"/>
        <w:rPr>
          <w:rFonts w:ascii="Palatino Linotype" w:hAnsi="Palatino Linotype" w:cs="Arial"/>
          <w:sz w:val="24"/>
          <w:szCs w:val="24"/>
        </w:rPr>
      </w:pPr>
    </w:p>
    <w:p w14:paraId="441D42DF" w14:textId="77777777" w:rsidR="00150C49" w:rsidRDefault="00150C49" w:rsidP="00150C49">
      <w:pPr>
        <w:spacing w:after="0" w:line="360" w:lineRule="auto"/>
        <w:jc w:val="both"/>
        <w:rPr>
          <w:rFonts w:ascii="Palatino Linotype" w:hAnsi="Palatino Linotype" w:cs="Arial"/>
          <w:b/>
          <w:sz w:val="28"/>
        </w:rPr>
      </w:pPr>
    </w:p>
    <w:p w14:paraId="319B485E" w14:textId="77777777" w:rsidR="00150C49" w:rsidRPr="00667998" w:rsidRDefault="00150C49" w:rsidP="00150C49">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2D341272" w14:textId="77777777" w:rsidR="00150C49" w:rsidRDefault="00150C49" w:rsidP="00150C4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tanto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Pr>
          <w:rFonts w:ascii="Palatino Linotype" w:hAnsi="Palatino Linotype" w:cs="Arial"/>
          <w:b/>
          <w:sz w:val="24"/>
          <w:szCs w:val="24"/>
        </w:rPr>
        <w:t xml:space="preserve"> </w:t>
      </w:r>
      <w:r w:rsidRPr="004D7356">
        <w:rPr>
          <w:rFonts w:ascii="Palatino Linotype" w:hAnsi="Palatino Linotype" w:cs="Arial"/>
          <w:bCs/>
          <w:sz w:val="24"/>
          <w:szCs w:val="24"/>
        </w:rPr>
        <w:t>y el particular</w:t>
      </w:r>
      <w:r>
        <w:rPr>
          <w:rFonts w:ascii="Palatino Linotype" w:hAnsi="Palatino Linotype" w:cs="Arial"/>
          <w:b/>
          <w:sz w:val="24"/>
          <w:szCs w:val="24"/>
        </w:rPr>
        <w:t xml:space="preserve"> </w:t>
      </w:r>
      <w:r w:rsidRPr="004D7356">
        <w:rPr>
          <w:rFonts w:ascii="Palatino Linotype" w:hAnsi="Palatino Linotype" w:cs="Arial"/>
          <w:bCs/>
          <w:sz w:val="24"/>
          <w:szCs w:val="24"/>
        </w:rPr>
        <w:t>fueron</w:t>
      </w:r>
      <w:r>
        <w:rPr>
          <w:rFonts w:ascii="Palatino Linotype" w:hAnsi="Palatino Linotype" w:cs="Arial"/>
          <w:b/>
          <w:sz w:val="24"/>
          <w:szCs w:val="24"/>
        </w:rPr>
        <w:t xml:space="preserve"> </w:t>
      </w:r>
      <w:r w:rsidRPr="004D7356">
        <w:rPr>
          <w:rFonts w:ascii="Palatino Linotype" w:hAnsi="Palatino Linotype" w:cs="Arial"/>
          <w:bCs/>
          <w:sz w:val="24"/>
          <w:szCs w:val="24"/>
        </w:rPr>
        <w:t>o</w:t>
      </w:r>
      <w:r w:rsidRPr="007F5FFE">
        <w:rPr>
          <w:rFonts w:ascii="Palatino Linotype" w:hAnsi="Palatino Linotype" w:cs="Arial"/>
          <w:bCs/>
          <w:sz w:val="24"/>
          <w:szCs w:val="24"/>
        </w:rPr>
        <w:t>mi</w:t>
      </w:r>
      <w:r>
        <w:rPr>
          <w:rFonts w:ascii="Palatino Linotype" w:hAnsi="Palatino Linotype" w:cs="Arial"/>
          <w:bCs/>
          <w:sz w:val="24"/>
          <w:szCs w:val="24"/>
        </w:rPr>
        <w:t>sos en</w:t>
      </w:r>
      <w:r w:rsidRPr="007F5FFE">
        <w:rPr>
          <w:rFonts w:ascii="Palatino Linotype" w:hAnsi="Palatino Linotype" w:cs="Arial"/>
          <w:bCs/>
          <w:sz w:val="24"/>
          <w:szCs w:val="24"/>
        </w:rPr>
        <w:t xml:space="preserve"> </w:t>
      </w:r>
      <w:r>
        <w:rPr>
          <w:rFonts w:ascii="Palatino Linotype" w:hAnsi="Palatino Linotype" w:cs="Arial"/>
          <w:bCs/>
          <w:sz w:val="24"/>
          <w:szCs w:val="24"/>
        </w:rPr>
        <w:t xml:space="preserve">rendir </w:t>
      </w:r>
      <w:r w:rsidRPr="007F5FFE">
        <w:rPr>
          <w:rFonts w:ascii="Palatino Linotype" w:hAnsi="Palatino Linotype" w:cs="Arial"/>
          <w:bCs/>
          <w:sz w:val="24"/>
          <w:szCs w:val="24"/>
        </w:rPr>
        <w:t>su</w:t>
      </w:r>
      <w:r>
        <w:rPr>
          <w:rFonts w:ascii="Palatino Linotype" w:hAnsi="Palatino Linotype" w:cs="Arial"/>
          <w:bCs/>
          <w:sz w:val="24"/>
          <w:szCs w:val="24"/>
        </w:rPr>
        <w:t>s manifestaciones</w:t>
      </w:r>
      <w:r>
        <w:rPr>
          <w:rFonts w:ascii="Palatino Linotype" w:hAnsi="Palatino Linotype" w:cs="Arial"/>
          <w:sz w:val="24"/>
          <w:szCs w:val="24"/>
        </w:rPr>
        <w:t xml:space="preserve">,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41B46027" w14:textId="77777777" w:rsidR="00150C49" w:rsidRPr="00667998" w:rsidRDefault="00150C49" w:rsidP="00150C49">
      <w:pPr>
        <w:spacing w:after="0" w:line="360" w:lineRule="auto"/>
        <w:jc w:val="both"/>
        <w:rPr>
          <w:rFonts w:ascii="Palatino Linotype" w:hAnsi="Palatino Linotype" w:cs="Arial"/>
          <w:sz w:val="24"/>
          <w:szCs w:val="24"/>
        </w:rPr>
      </w:pPr>
    </w:p>
    <w:p w14:paraId="3FD98F9C" w14:textId="34F5938C" w:rsidR="00150C49" w:rsidRDefault="00FB2BE7" w:rsidP="00150C49">
      <w:pPr>
        <w:pStyle w:val="Sinespaciado"/>
        <w:jc w:val="center"/>
      </w:pPr>
      <w:r>
        <w:rPr>
          <w:noProof/>
          <w:lang w:eastAsia="es-MX"/>
        </w:rPr>
        <w:lastRenderedPageBreak/>
        <w:drawing>
          <wp:inline distT="0" distB="0" distL="0" distR="0" wp14:anchorId="4C2A230C" wp14:editId="7644225D">
            <wp:extent cx="5475043" cy="1866900"/>
            <wp:effectExtent l="0" t="0" r="0"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25233" t="29230" r="25114" b="40672"/>
                    <a:stretch/>
                  </pic:blipFill>
                  <pic:spPr bwMode="auto">
                    <a:xfrm>
                      <a:off x="0" y="0"/>
                      <a:ext cx="5481287" cy="1869029"/>
                    </a:xfrm>
                    <a:prstGeom prst="rect">
                      <a:avLst/>
                    </a:prstGeom>
                    <a:ln>
                      <a:noFill/>
                    </a:ln>
                    <a:extLst>
                      <a:ext uri="{53640926-AAD7-44D8-BBD7-CCE9431645EC}">
                        <a14:shadowObscured xmlns:a14="http://schemas.microsoft.com/office/drawing/2010/main"/>
                      </a:ext>
                    </a:extLst>
                  </pic:spPr>
                </pic:pic>
              </a:graphicData>
            </a:graphic>
          </wp:inline>
        </w:drawing>
      </w:r>
    </w:p>
    <w:p w14:paraId="18672C8A" w14:textId="77777777" w:rsidR="00150C49" w:rsidRDefault="00150C49" w:rsidP="00150C49">
      <w:pPr>
        <w:spacing w:after="0" w:line="360" w:lineRule="auto"/>
        <w:jc w:val="both"/>
        <w:rPr>
          <w:rFonts w:ascii="Palatino Linotype" w:hAnsi="Palatino Linotype" w:cs="Arial"/>
          <w:b/>
          <w:sz w:val="28"/>
        </w:rPr>
      </w:pPr>
    </w:p>
    <w:p w14:paraId="49246DF1" w14:textId="77777777" w:rsidR="00150C49" w:rsidRPr="00E5229C" w:rsidRDefault="00150C49" w:rsidP="00150C49">
      <w:pPr>
        <w:spacing w:after="0" w:line="360" w:lineRule="auto"/>
        <w:jc w:val="both"/>
        <w:rPr>
          <w:rFonts w:ascii="Palatino Linotype" w:hAnsi="Palatino Linotype" w:cs="Arial"/>
          <w:b/>
          <w:sz w:val="28"/>
          <w:szCs w:val="28"/>
        </w:rPr>
      </w:pPr>
      <w:r w:rsidRPr="00E5229C">
        <w:rPr>
          <w:rFonts w:ascii="Palatino Linotype" w:hAnsi="Palatino Linotype" w:cs="Arial"/>
          <w:b/>
          <w:sz w:val="28"/>
        </w:rPr>
        <w:t xml:space="preserve">SEXTO. </w:t>
      </w:r>
      <w:r w:rsidRPr="00E5229C">
        <w:rPr>
          <w:rFonts w:ascii="Palatino Linotype" w:hAnsi="Palatino Linotype" w:cs="Arial"/>
          <w:b/>
          <w:sz w:val="28"/>
          <w:szCs w:val="28"/>
        </w:rPr>
        <w:t>Del cierre de la etapa de instrucción.</w:t>
      </w:r>
    </w:p>
    <w:p w14:paraId="159A9F27" w14:textId="5D79E147" w:rsidR="00150C49" w:rsidRDefault="00150C49" w:rsidP="00150C49">
      <w:pPr>
        <w:spacing w:after="0" w:line="360" w:lineRule="auto"/>
        <w:jc w:val="both"/>
        <w:rPr>
          <w:rFonts w:ascii="Palatino Linotype" w:hAnsi="Palatino Linotype" w:cs="Arial"/>
          <w:sz w:val="24"/>
          <w:szCs w:val="24"/>
        </w:rPr>
      </w:pPr>
      <w:r w:rsidRPr="00E5229C">
        <w:rPr>
          <w:rFonts w:ascii="Palatino Linotype" w:hAnsi="Palatino Linotype" w:cs="Arial"/>
          <w:sz w:val="24"/>
          <w:szCs w:val="24"/>
        </w:rPr>
        <w:t>Por lo que en fecha die</w:t>
      </w:r>
      <w:r w:rsidR="00E31CC1">
        <w:rPr>
          <w:rFonts w:ascii="Palatino Linotype" w:hAnsi="Palatino Linotype" w:cs="Arial"/>
          <w:sz w:val="24"/>
          <w:szCs w:val="24"/>
        </w:rPr>
        <w:t>ciocho</w:t>
      </w:r>
      <w:r w:rsidRPr="00E5229C">
        <w:rPr>
          <w:rFonts w:ascii="Palatino Linotype" w:hAnsi="Palatino Linotype" w:cs="Arial"/>
          <w:sz w:val="24"/>
          <w:szCs w:val="24"/>
        </w:rPr>
        <w:t xml:space="preserve"> de agosto de dos mil veintiuno, se decretó el cierre de la misma del expediente electrónico formado con motivo de la interposición del presente recurso de revisión, a fin de que la Comisionada Ponente presentara el proyecto de resolución correspondiente.</w:t>
      </w:r>
    </w:p>
    <w:p w14:paraId="67D86485" w14:textId="77777777" w:rsidR="00150C49" w:rsidRDefault="00150C49" w:rsidP="00150C49">
      <w:pPr>
        <w:spacing w:after="0" w:line="360" w:lineRule="auto"/>
        <w:jc w:val="both"/>
        <w:rPr>
          <w:rFonts w:ascii="Palatino Linotype" w:hAnsi="Palatino Linotype" w:cs="Arial"/>
          <w:sz w:val="24"/>
          <w:szCs w:val="24"/>
        </w:rPr>
      </w:pPr>
    </w:p>
    <w:p w14:paraId="73953BD9" w14:textId="77777777" w:rsidR="00150C49" w:rsidRPr="002A07D4" w:rsidRDefault="00150C49" w:rsidP="00150C49">
      <w:pPr>
        <w:spacing w:after="0" w:line="360" w:lineRule="auto"/>
        <w:jc w:val="both"/>
        <w:rPr>
          <w:rFonts w:ascii="Palatino Linotype" w:hAnsi="Palatino Linotype" w:cs="Arial"/>
          <w:b/>
          <w:sz w:val="28"/>
          <w:szCs w:val="28"/>
        </w:rPr>
      </w:pPr>
      <w:r w:rsidRPr="00584F17">
        <w:rPr>
          <w:rFonts w:ascii="Palatino Linotype" w:hAnsi="Palatino Linotype" w:cs="Arial"/>
          <w:b/>
          <w:sz w:val="28"/>
          <w:szCs w:val="28"/>
        </w:rPr>
        <w:t>SÉPTIMO</w:t>
      </w:r>
      <w:r w:rsidRPr="002A07D4">
        <w:rPr>
          <w:rFonts w:ascii="Palatino Linotype" w:hAnsi="Palatino Linotype" w:cs="Arial"/>
          <w:b/>
          <w:sz w:val="28"/>
          <w:szCs w:val="28"/>
        </w:rPr>
        <w:t>. Del returno del recurso de revisión.</w:t>
      </w:r>
    </w:p>
    <w:p w14:paraId="3F25E580" w14:textId="028EA275" w:rsidR="00150C49" w:rsidRDefault="00150C49" w:rsidP="00150C49">
      <w:pPr>
        <w:spacing w:after="0" w:line="360" w:lineRule="auto"/>
        <w:jc w:val="both"/>
        <w:rPr>
          <w:rFonts w:ascii="Palatino Linotype" w:hAnsi="Palatino Linotype" w:cs="Arial"/>
          <w:sz w:val="24"/>
          <w:szCs w:val="24"/>
        </w:rPr>
      </w:pPr>
      <w:r w:rsidRPr="00382F58">
        <w:rPr>
          <w:rFonts w:ascii="Palatino Linotype" w:hAnsi="Palatino Linotype" w:cs="Arial"/>
          <w:sz w:val="24"/>
          <w:szCs w:val="24"/>
        </w:rPr>
        <w:t>En fecha veintitrés de agosto de dos mil veintiuno por acuerdo del Pleno de este Órgano Garante, en la Segunda Sesión Extraordinaria fue returnado el recurso de revisión 0</w:t>
      </w:r>
      <w:r>
        <w:rPr>
          <w:rFonts w:ascii="Palatino Linotype" w:hAnsi="Palatino Linotype" w:cs="Arial"/>
          <w:sz w:val="24"/>
          <w:szCs w:val="24"/>
        </w:rPr>
        <w:t>3</w:t>
      </w:r>
      <w:r w:rsidR="00E31CC1">
        <w:rPr>
          <w:rFonts w:ascii="Palatino Linotype" w:hAnsi="Palatino Linotype" w:cs="Arial"/>
          <w:sz w:val="24"/>
          <w:szCs w:val="24"/>
        </w:rPr>
        <w:t>825</w:t>
      </w:r>
      <w:r>
        <w:rPr>
          <w:rFonts w:ascii="Palatino Linotype" w:hAnsi="Palatino Linotype" w:cs="Arial"/>
          <w:sz w:val="24"/>
          <w:szCs w:val="24"/>
        </w:rPr>
        <w:t>/</w:t>
      </w:r>
      <w:r w:rsidRPr="00382F58">
        <w:rPr>
          <w:rFonts w:ascii="Palatino Linotype" w:hAnsi="Palatino Linotype" w:cs="Arial"/>
          <w:sz w:val="24"/>
          <w:szCs w:val="24"/>
        </w:rPr>
        <w:t>INFOEM/IP/RR/2021, al Comisionado José Martínez Vilchis para su resolución y presentación al Pleno.</w:t>
      </w:r>
    </w:p>
    <w:p w14:paraId="2BE2281B" w14:textId="77777777" w:rsidR="00150C49" w:rsidRPr="00667998" w:rsidRDefault="00150C49" w:rsidP="00150C49">
      <w:pPr>
        <w:spacing w:after="0" w:line="360" w:lineRule="auto"/>
        <w:jc w:val="both"/>
        <w:rPr>
          <w:rFonts w:ascii="Palatino Linotype" w:hAnsi="Palatino Linotype" w:cs="Arial"/>
          <w:sz w:val="24"/>
          <w:szCs w:val="24"/>
        </w:rPr>
      </w:pPr>
    </w:p>
    <w:p w14:paraId="1E296E06" w14:textId="77777777" w:rsidR="00150C49" w:rsidRPr="00584F17" w:rsidRDefault="00150C49" w:rsidP="00150C49">
      <w:pPr>
        <w:pStyle w:val="Sinespaciado"/>
        <w:spacing w:line="360" w:lineRule="auto"/>
        <w:jc w:val="both"/>
        <w:rPr>
          <w:rFonts w:ascii="Palatino Linotype" w:hAnsi="Palatino Linotype" w:cs="Arial"/>
          <w:b/>
          <w:sz w:val="28"/>
          <w:szCs w:val="28"/>
        </w:rPr>
      </w:pPr>
      <w:r w:rsidRPr="002A07D4">
        <w:rPr>
          <w:rFonts w:ascii="Palatino Linotype" w:hAnsi="Palatino Linotype" w:cs="Arial"/>
          <w:b/>
          <w:sz w:val="28"/>
          <w:szCs w:val="28"/>
        </w:rPr>
        <w:t>OCTAVO</w:t>
      </w:r>
      <w:r w:rsidRPr="00584F17">
        <w:rPr>
          <w:rFonts w:ascii="Palatino Linotype" w:hAnsi="Palatino Linotype" w:cs="Arial"/>
          <w:b/>
          <w:sz w:val="28"/>
          <w:szCs w:val="28"/>
        </w:rPr>
        <w:t>. De la ampliación del término para resolver.</w:t>
      </w:r>
    </w:p>
    <w:p w14:paraId="366EAA55" w14:textId="6500E18F" w:rsidR="00150C49" w:rsidRDefault="00150C49" w:rsidP="00150C49">
      <w:pPr>
        <w:pStyle w:val="Sinespaciado"/>
        <w:spacing w:line="360" w:lineRule="auto"/>
        <w:jc w:val="both"/>
        <w:rPr>
          <w:rFonts w:ascii="Palatino Linotype" w:hAnsi="Palatino Linotype" w:cs="Arial"/>
        </w:rPr>
      </w:pPr>
      <w:r w:rsidRPr="00584F17">
        <w:rPr>
          <w:rFonts w:ascii="Palatino Linotype" w:hAnsi="Palatino Linotype" w:cs="Arial"/>
        </w:rPr>
        <w:t xml:space="preserve">En fecha </w:t>
      </w:r>
      <w:r>
        <w:rPr>
          <w:rFonts w:ascii="Palatino Linotype" w:hAnsi="Palatino Linotype" w:cs="Arial"/>
        </w:rPr>
        <w:t>ve</w:t>
      </w:r>
      <w:r w:rsidR="00E31CC1">
        <w:rPr>
          <w:rFonts w:ascii="Palatino Linotype" w:hAnsi="Palatino Linotype" w:cs="Arial"/>
        </w:rPr>
        <w:t>int</w:t>
      </w:r>
      <w:r w:rsidR="0051319E">
        <w:rPr>
          <w:rFonts w:ascii="Palatino Linotype" w:hAnsi="Palatino Linotype" w:cs="Arial"/>
        </w:rPr>
        <w:t>iuno</w:t>
      </w:r>
      <w:r w:rsidRPr="00584F17">
        <w:rPr>
          <w:rFonts w:ascii="Palatino Linotype" w:hAnsi="Palatino Linotype" w:cs="Arial"/>
        </w:rPr>
        <w:t xml:space="preserve"> de </w:t>
      </w:r>
      <w:r>
        <w:rPr>
          <w:rFonts w:ascii="Palatino Linotype" w:hAnsi="Palatino Linotype" w:cs="Arial"/>
        </w:rPr>
        <w:t>septiembre</w:t>
      </w:r>
      <w:r w:rsidRPr="00584F17">
        <w:rPr>
          <w:rFonts w:ascii="Palatino Linotype" w:hAnsi="Palatino Linotype" w:cs="Arial"/>
        </w:rPr>
        <w:t xml:space="preserve"> de dos mil veintiuno, se amplió el término para resolver los recursos de revisión en términos del artículo 181 párrafo tercero de la Ley </w:t>
      </w:r>
      <w:r w:rsidRPr="00584F17">
        <w:rPr>
          <w:rFonts w:ascii="Palatino Linotype" w:hAnsi="Palatino Linotype" w:cs="Arial"/>
        </w:rPr>
        <w:lastRenderedPageBreak/>
        <w:t>de Transparencia y Acceso a la Información Pública del Estado de México y Municipios por un plazo de quince días hábiles.</w:t>
      </w:r>
    </w:p>
    <w:p w14:paraId="4E8943AA" w14:textId="77777777" w:rsidR="00150C49" w:rsidRPr="00667998" w:rsidRDefault="00150C49" w:rsidP="00150C49">
      <w:pPr>
        <w:pStyle w:val="Sinespaciado"/>
      </w:pPr>
    </w:p>
    <w:p w14:paraId="02F5A0DC" w14:textId="77777777" w:rsidR="00150C49" w:rsidRPr="00667998" w:rsidRDefault="00150C49" w:rsidP="00150C49">
      <w:pPr>
        <w:spacing w:after="0" w:line="360" w:lineRule="auto"/>
        <w:jc w:val="both"/>
        <w:rPr>
          <w:rFonts w:ascii="Palatino Linotype" w:hAnsi="Palatino Linotype" w:cs="Arial"/>
          <w:sz w:val="24"/>
          <w:szCs w:val="24"/>
        </w:rPr>
      </w:pPr>
    </w:p>
    <w:p w14:paraId="2428D211" w14:textId="77777777" w:rsidR="00150C49" w:rsidRPr="00667998" w:rsidRDefault="00150C49" w:rsidP="00150C49">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D0FAE38" w14:textId="77777777" w:rsidR="00150C49" w:rsidRPr="00C220D0" w:rsidRDefault="00150C49" w:rsidP="00150C49">
      <w:pPr>
        <w:pStyle w:val="Sinespaciado"/>
        <w:rPr>
          <w:rFonts w:ascii="Palatino Linotype" w:hAnsi="Palatino Linotype"/>
        </w:rPr>
      </w:pPr>
    </w:p>
    <w:p w14:paraId="6D9B753B" w14:textId="77777777" w:rsidR="00150C49" w:rsidRPr="00667998" w:rsidRDefault="00150C49" w:rsidP="00150C49">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FED3EEF" w14:textId="77777777" w:rsidR="00150C49" w:rsidRPr="00667998" w:rsidRDefault="00150C49" w:rsidP="00150C49">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B94433F" w14:textId="77777777" w:rsidR="00150C49" w:rsidRDefault="00150C49" w:rsidP="00150C49">
      <w:pPr>
        <w:spacing w:after="0" w:line="360" w:lineRule="auto"/>
        <w:jc w:val="both"/>
        <w:rPr>
          <w:rFonts w:ascii="Palatino Linotype" w:hAnsi="Palatino Linotype" w:cs="Arial"/>
          <w:sz w:val="24"/>
        </w:rPr>
      </w:pPr>
    </w:p>
    <w:p w14:paraId="11E49B6F" w14:textId="77777777" w:rsidR="00150C49" w:rsidRDefault="00150C49" w:rsidP="00150C4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w:t>
      </w:r>
      <w:r>
        <w:rPr>
          <w:rFonts w:ascii="Palatino Linotype" w:hAnsi="Palatino Linotype" w:cs="Arial"/>
          <w:sz w:val="24"/>
          <w:szCs w:val="24"/>
        </w:rPr>
        <w:lastRenderedPageBreak/>
        <w:t>poner en riesgo el diverso derecho a la salud de todos los partícipes en los procesos que conllevan.</w:t>
      </w:r>
    </w:p>
    <w:p w14:paraId="0A2BB91C" w14:textId="77777777" w:rsidR="00150C49" w:rsidRDefault="00150C49" w:rsidP="00150C49">
      <w:pPr>
        <w:spacing w:after="0" w:line="360" w:lineRule="auto"/>
        <w:jc w:val="both"/>
        <w:rPr>
          <w:rFonts w:ascii="Palatino Linotype" w:hAnsi="Palatino Linotype" w:cs="Arial"/>
          <w:sz w:val="24"/>
        </w:rPr>
      </w:pPr>
    </w:p>
    <w:p w14:paraId="4A691B19" w14:textId="77777777" w:rsidR="00150C49" w:rsidRPr="00667998" w:rsidRDefault="00150C49" w:rsidP="00150C49">
      <w:pPr>
        <w:spacing w:after="0" w:line="360" w:lineRule="auto"/>
        <w:jc w:val="both"/>
        <w:rPr>
          <w:rFonts w:ascii="Palatino Linotype" w:hAnsi="Palatino Linotype" w:cs="Arial"/>
          <w:sz w:val="24"/>
        </w:rPr>
      </w:pPr>
    </w:p>
    <w:p w14:paraId="3D416333" w14:textId="77777777" w:rsidR="00150C49" w:rsidRPr="00667998" w:rsidRDefault="00150C49" w:rsidP="00150C4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EFF3AE8" w14:textId="60C6A03C" w:rsidR="006569F7" w:rsidRDefault="006569F7" w:rsidP="006569F7">
      <w:pPr>
        <w:autoSpaceDE w:val="0"/>
        <w:autoSpaceDN w:val="0"/>
        <w:adjustRightInd w:val="0"/>
        <w:spacing w:after="0" w:line="360" w:lineRule="auto"/>
        <w:jc w:val="both"/>
        <w:rPr>
          <w:rFonts w:ascii="Palatino Linotype" w:hAnsi="Palatino Linotype" w:cs="Arial"/>
          <w:sz w:val="24"/>
          <w:szCs w:val="24"/>
        </w:rPr>
      </w:pPr>
      <w:r w:rsidRPr="0093710C">
        <w:rPr>
          <w:rFonts w:ascii="Palatino Linotype" w:hAnsi="Palatino Linotype" w:cs="Arial"/>
          <w:sz w:val="24"/>
          <w:szCs w:val="24"/>
        </w:rPr>
        <w:t>El Recurso de Revisión en estudio contiene los elementos normativos de validez</w:t>
      </w:r>
      <w:r w:rsidR="00896157">
        <w:rPr>
          <w:rFonts w:ascii="Palatino Linotype" w:hAnsi="Palatino Linotype" w:cs="Arial"/>
          <w:sz w:val="24"/>
          <w:szCs w:val="24"/>
        </w:rPr>
        <w:t xml:space="preserve"> </w:t>
      </w:r>
      <w:r w:rsidRPr="0093710C">
        <w:rPr>
          <w:rFonts w:ascii="Palatino Linotype" w:hAnsi="Palatino Linotype" w:cs="Arial"/>
          <w:sz w:val="24"/>
          <w:szCs w:val="24"/>
        </w:rPr>
        <w:t>exigidos en la Ley de Transparencia y Acceso a la Información Pública del Estado de</w:t>
      </w:r>
      <w:r w:rsidR="00896157">
        <w:rPr>
          <w:rFonts w:ascii="Palatino Linotype" w:hAnsi="Palatino Linotype" w:cs="Arial"/>
          <w:sz w:val="24"/>
          <w:szCs w:val="24"/>
        </w:rPr>
        <w:t xml:space="preserve"> </w:t>
      </w:r>
      <w:r w:rsidRPr="0093710C">
        <w:rPr>
          <w:rFonts w:ascii="Palatino Linotype" w:hAnsi="Palatino Linotype" w:cs="Arial"/>
          <w:sz w:val="24"/>
          <w:szCs w:val="24"/>
        </w:rPr>
        <w:t>México y Municipios, establecidos en el artículo 180 que enuncia:</w:t>
      </w:r>
    </w:p>
    <w:p w14:paraId="40838AE2" w14:textId="77777777" w:rsidR="006569F7" w:rsidRDefault="006569F7" w:rsidP="006569F7">
      <w:pPr>
        <w:autoSpaceDE w:val="0"/>
        <w:autoSpaceDN w:val="0"/>
        <w:adjustRightInd w:val="0"/>
        <w:spacing w:after="0" w:line="360" w:lineRule="auto"/>
        <w:jc w:val="both"/>
        <w:rPr>
          <w:rFonts w:ascii="Palatino Linotype" w:hAnsi="Palatino Linotype" w:cs="Arial"/>
          <w:sz w:val="24"/>
          <w:szCs w:val="24"/>
        </w:rPr>
      </w:pPr>
    </w:p>
    <w:p w14:paraId="1173C736"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21AE248E"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30BD2F6F" w14:textId="77777777" w:rsidR="006569F7"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II. El nombre del solicitante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64D1729D"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5226E134"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389A5E82"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14:paraId="15287A2B"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4CE38E66"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50DAC388"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738C287F"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62FA8626"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3FF93CF1" w14:textId="77777777" w:rsidR="006569F7" w:rsidRPr="0093710C" w:rsidRDefault="006569F7" w:rsidP="006569F7">
      <w:pPr>
        <w:autoSpaceDE w:val="0"/>
        <w:autoSpaceDN w:val="0"/>
        <w:adjustRightInd w:val="0"/>
        <w:spacing w:after="0" w:line="36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lastRenderedPageBreak/>
        <w:t>En caso de que el recurso se interponga de manera electrónica no será indispensable que contengan los requisitos establecidos en las fracciones II, IV, VII y VIII.” [Sic]</w:t>
      </w:r>
    </w:p>
    <w:p w14:paraId="57A3BAEC" w14:textId="77777777" w:rsidR="006569F7" w:rsidRDefault="006569F7" w:rsidP="006569F7">
      <w:pPr>
        <w:pStyle w:val="Prrafodelista"/>
        <w:autoSpaceDE w:val="0"/>
        <w:autoSpaceDN w:val="0"/>
        <w:adjustRightInd w:val="0"/>
        <w:spacing w:line="360" w:lineRule="auto"/>
        <w:ind w:left="0"/>
        <w:jc w:val="both"/>
        <w:rPr>
          <w:rFonts w:ascii="Palatino Linotype" w:hAnsi="Palatino Linotype" w:cs="Arial"/>
          <w:b/>
          <w:sz w:val="28"/>
          <w:szCs w:val="28"/>
        </w:rPr>
      </w:pPr>
    </w:p>
    <w:p w14:paraId="3F46D39D" w14:textId="77777777" w:rsidR="006569F7" w:rsidRDefault="006569F7" w:rsidP="006569F7">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1B310CBF" w14:textId="77777777" w:rsidR="006569F7" w:rsidRDefault="006569F7" w:rsidP="006569F7">
      <w:pPr>
        <w:pStyle w:val="Prrafodelista"/>
        <w:autoSpaceDE w:val="0"/>
        <w:autoSpaceDN w:val="0"/>
        <w:adjustRightInd w:val="0"/>
        <w:spacing w:line="360" w:lineRule="auto"/>
        <w:ind w:left="0"/>
        <w:jc w:val="both"/>
        <w:rPr>
          <w:rFonts w:ascii="Palatino Linotype" w:hAnsi="Palatino Linotype"/>
        </w:rPr>
      </w:pPr>
    </w:p>
    <w:p w14:paraId="43C2C5A4" w14:textId="77777777" w:rsidR="006569F7" w:rsidRDefault="006569F7" w:rsidP="006569F7">
      <w:pPr>
        <w:pStyle w:val="Prrafodelista"/>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2224FEA5" w14:textId="77777777" w:rsidR="006569F7" w:rsidRDefault="006569F7" w:rsidP="006569F7">
      <w:pPr>
        <w:autoSpaceDE w:val="0"/>
        <w:autoSpaceDN w:val="0"/>
        <w:adjustRightInd w:val="0"/>
        <w:spacing w:line="360" w:lineRule="auto"/>
        <w:ind w:right="567"/>
        <w:jc w:val="both"/>
        <w:rPr>
          <w:rFonts w:ascii="Palatino Linotype" w:hAnsi="Palatino Linotype" w:cs="Arial"/>
          <w:b/>
          <w:i/>
          <w:iCs/>
          <w:sz w:val="28"/>
          <w:szCs w:val="28"/>
        </w:rPr>
      </w:pPr>
    </w:p>
    <w:p w14:paraId="0049C029" w14:textId="77777777" w:rsidR="006569F7" w:rsidRDefault="006569F7" w:rsidP="006569F7">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85D8B8F" w14:textId="77777777" w:rsidR="006569F7" w:rsidRDefault="006569F7" w:rsidP="006569F7">
      <w:pPr>
        <w:autoSpaceDE w:val="0"/>
        <w:autoSpaceDN w:val="0"/>
        <w:adjustRightInd w:val="0"/>
        <w:spacing w:line="360" w:lineRule="auto"/>
        <w:ind w:right="567"/>
        <w:jc w:val="both"/>
        <w:rPr>
          <w:rFonts w:ascii="Palatino Linotype" w:hAnsi="Palatino Linotype"/>
          <w:sz w:val="24"/>
          <w:szCs w:val="24"/>
        </w:rPr>
      </w:pPr>
    </w:p>
    <w:p w14:paraId="27BFBC4D" w14:textId="77777777" w:rsidR="006569F7" w:rsidRDefault="006569F7" w:rsidP="006569F7">
      <w:pPr>
        <w:autoSpaceDE w:val="0"/>
        <w:autoSpaceDN w:val="0"/>
        <w:adjustRightInd w:val="0"/>
        <w:spacing w:line="36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01A7A58D"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407256">
        <w:rPr>
          <w:rFonts w:ascii="Palatino Linotype" w:hAnsi="Palatino Linotype"/>
          <w:i/>
          <w:iCs/>
        </w:rPr>
        <w:lastRenderedPageBreak/>
        <w:t xml:space="preserve">en los términos dispuestos por la ley. El derecho a la información será garantizado por el Estado. </w:t>
      </w:r>
    </w:p>
    <w:p w14:paraId="1786C1F4"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 </w:t>
      </w:r>
    </w:p>
    <w:p w14:paraId="27CB7C2B"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44674A63"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499D821B"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 </w:t>
      </w:r>
    </w:p>
    <w:p w14:paraId="3A952891"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07420597"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0ADD2D34" w14:textId="77777777" w:rsidR="006569F7" w:rsidRPr="00AA30A4" w:rsidRDefault="006569F7" w:rsidP="006569F7">
      <w:pPr>
        <w:autoSpaceDE w:val="0"/>
        <w:autoSpaceDN w:val="0"/>
        <w:adjustRightInd w:val="0"/>
        <w:spacing w:line="360" w:lineRule="auto"/>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621BD1F8"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60530C21"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6D05438C"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lastRenderedPageBreak/>
        <w:t xml:space="preserve">Toda persona en el Estado de México, tiene derecho al libre acceso a la información plural y oportuna, así como a buscar recibir y difundir información e ideas de toda índole por cualquier medio de expresión. </w:t>
      </w:r>
    </w:p>
    <w:p w14:paraId="7DFD51D5"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7A3961DE"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66C8DD8"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0D8A4541"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0C8F816B"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78649F30"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473BF2EB" w14:textId="77777777" w:rsidR="006569F7" w:rsidRDefault="006569F7" w:rsidP="006569F7">
      <w:pPr>
        <w:autoSpaceDE w:val="0"/>
        <w:autoSpaceDN w:val="0"/>
        <w:adjustRightInd w:val="0"/>
        <w:spacing w:line="36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61E2EC39" w14:textId="77777777" w:rsidR="006569F7" w:rsidRPr="00AA30A4" w:rsidRDefault="006569F7" w:rsidP="006569F7">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lastRenderedPageBreak/>
        <w:t xml:space="preserve">Por otra parte, del contenido del artículo 1 de la Constitución Política de los Estados Unidos Mexicanos, se destaca lo siguiente: </w:t>
      </w:r>
    </w:p>
    <w:p w14:paraId="598D3227" w14:textId="77777777" w:rsidR="006569F7"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18C9EE24" w14:textId="77777777" w:rsidR="006569F7" w:rsidRPr="00AA30A4" w:rsidRDefault="006569F7" w:rsidP="006569F7">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15C1AB1B" w14:textId="77777777" w:rsidR="006569F7" w:rsidRDefault="006569F7" w:rsidP="006569F7">
      <w:pPr>
        <w:autoSpaceDE w:val="0"/>
        <w:autoSpaceDN w:val="0"/>
        <w:adjustRightInd w:val="0"/>
        <w:spacing w:line="360" w:lineRule="auto"/>
        <w:ind w:left="567" w:right="567"/>
        <w:jc w:val="both"/>
      </w:pPr>
    </w:p>
    <w:p w14:paraId="41CDDDFC" w14:textId="77777777" w:rsidR="006569F7" w:rsidRDefault="006569F7" w:rsidP="006569F7">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En conclusión, se cubrieron los requisitos de procedencia y procedibilidad y conforme a las constancias que obran en el expediente.</w:t>
      </w:r>
    </w:p>
    <w:p w14:paraId="31F6D734" w14:textId="77777777" w:rsidR="006B4433" w:rsidRDefault="006B4433" w:rsidP="006B4433">
      <w:pPr>
        <w:pStyle w:val="Prrafodelista"/>
        <w:autoSpaceDE w:val="0"/>
        <w:autoSpaceDN w:val="0"/>
        <w:adjustRightInd w:val="0"/>
        <w:spacing w:line="360" w:lineRule="auto"/>
        <w:ind w:left="0"/>
        <w:jc w:val="both"/>
        <w:rPr>
          <w:rFonts w:ascii="Palatino Linotype" w:hAnsi="Palatino Linotype" w:cs="Arial"/>
          <w:b/>
          <w:sz w:val="28"/>
        </w:rPr>
      </w:pPr>
    </w:p>
    <w:p w14:paraId="21597EEC" w14:textId="3291CC31" w:rsidR="00F140C6" w:rsidRPr="0047590A" w:rsidRDefault="006B4433" w:rsidP="006B4433">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sz w:val="28"/>
        </w:rPr>
        <w:t>TERCERO</w:t>
      </w:r>
      <w:r w:rsidRPr="00667998">
        <w:rPr>
          <w:rFonts w:ascii="Palatino Linotype" w:hAnsi="Palatino Linotype" w:cs="Arial"/>
          <w:b/>
        </w:rPr>
        <w:t xml:space="preserve">. </w:t>
      </w:r>
      <w:r w:rsidR="00F140C6" w:rsidRPr="0047590A">
        <w:rPr>
          <w:rFonts w:ascii="Palatino Linotype" w:eastAsiaTheme="minorEastAsia" w:hAnsi="Palatino Linotype" w:cs="Arial"/>
          <w:b/>
          <w:sz w:val="28"/>
          <w:szCs w:val="28"/>
          <w:lang w:val="es-ES_tradnl"/>
        </w:rPr>
        <w:t>Del estudio de las causas de improcedencia y sobreseimiento.</w:t>
      </w:r>
    </w:p>
    <w:p w14:paraId="7DDACCB9" w14:textId="77777777" w:rsidR="00F140C6" w:rsidRPr="00F140C6" w:rsidRDefault="00F140C6" w:rsidP="00F140C6">
      <w:pPr>
        <w:tabs>
          <w:tab w:val="left" w:pos="709"/>
        </w:tabs>
        <w:spacing w:after="0" w:line="360" w:lineRule="auto"/>
        <w:jc w:val="both"/>
        <w:rPr>
          <w:rFonts w:ascii="Palatino Linotype" w:eastAsia="Times New Roman" w:hAnsi="Palatino Linotype" w:cs="Arial"/>
          <w:sz w:val="24"/>
          <w:szCs w:val="24"/>
          <w:lang w:val="es-ES" w:eastAsia="es-ES"/>
        </w:rPr>
      </w:pPr>
      <w:r w:rsidRPr="00F140C6">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DECC12E" w14:textId="77777777" w:rsidR="00F140C6" w:rsidRPr="00F140C6" w:rsidRDefault="00F140C6" w:rsidP="00F140C6">
      <w:pPr>
        <w:tabs>
          <w:tab w:val="left" w:pos="709"/>
        </w:tabs>
        <w:spacing w:after="0" w:line="360" w:lineRule="auto"/>
        <w:jc w:val="both"/>
        <w:rPr>
          <w:rFonts w:ascii="Palatino Linotype" w:eastAsia="Times New Roman" w:hAnsi="Palatino Linotype" w:cs="Arial"/>
          <w:sz w:val="24"/>
          <w:szCs w:val="24"/>
          <w:lang w:val="es-ES" w:eastAsia="es-ES"/>
        </w:rPr>
      </w:pPr>
    </w:p>
    <w:p w14:paraId="0E243079" w14:textId="2C7C497D" w:rsidR="00F140C6" w:rsidRPr="00F140C6" w:rsidRDefault="00F140C6" w:rsidP="00F140C6">
      <w:pPr>
        <w:tabs>
          <w:tab w:val="left" w:pos="709"/>
        </w:tabs>
        <w:spacing w:after="0" w:line="360" w:lineRule="auto"/>
        <w:jc w:val="both"/>
        <w:rPr>
          <w:rFonts w:ascii="Palatino Linotype" w:hAnsi="Palatino Linotype" w:cs="Arial"/>
          <w:sz w:val="24"/>
          <w:szCs w:val="24"/>
        </w:rPr>
      </w:pPr>
      <w:r w:rsidRPr="00F140C6">
        <w:rPr>
          <w:rFonts w:ascii="Palatino Linotype" w:eastAsia="Times New Roman" w:hAnsi="Palatino Linotype" w:cs="Arial"/>
          <w:sz w:val="24"/>
          <w:szCs w:val="24"/>
          <w:lang w:val="es-ES"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00896157">
        <w:rPr>
          <w:rFonts w:ascii="Palatino Linotype" w:eastAsia="Times New Roman" w:hAnsi="Palatino Linotype" w:cs="Arial"/>
          <w:sz w:val="24"/>
          <w:szCs w:val="24"/>
          <w:lang w:val="es-ES" w:eastAsia="es-ES"/>
        </w:rPr>
        <w:t xml:space="preserve"> </w:t>
      </w:r>
      <w:r w:rsidRPr="00F140C6">
        <w:rPr>
          <w:rFonts w:ascii="Palatino Linotype" w:hAnsi="Palatino Linotype" w:cs="Arial"/>
          <w:sz w:val="24"/>
          <w:szCs w:val="24"/>
        </w:rPr>
        <w:t xml:space="preserve">Estudio de causales de improcedencia que no son incompatibles con el derecho de acceso a la justicia, ya que éste no se coarta por regular causas de improcedencia y sobreseimiento con tales </w:t>
      </w:r>
      <w:proofErr w:type="gramStart"/>
      <w:r w:rsidRPr="00F140C6">
        <w:rPr>
          <w:rFonts w:ascii="Palatino Linotype" w:hAnsi="Palatino Linotype" w:cs="Arial"/>
          <w:sz w:val="24"/>
          <w:szCs w:val="24"/>
        </w:rPr>
        <w:t>fines .</w:t>
      </w:r>
      <w:proofErr w:type="gramEnd"/>
    </w:p>
    <w:p w14:paraId="1D645924" w14:textId="77777777" w:rsidR="00F140C6" w:rsidRPr="00F140C6" w:rsidRDefault="00F140C6" w:rsidP="00F140C6">
      <w:pPr>
        <w:tabs>
          <w:tab w:val="left" w:pos="709"/>
        </w:tabs>
        <w:spacing w:after="0" w:line="360" w:lineRule="auto"/>
        <w:jc w:val="both"/>
        <w:rPr>
          <w:rFonts w:ascii="Palatino Linotype" w:hAnsi="Palatino Linotype" w:cs="Arial"/>
          <w:sz w:val="24"/>
          <w:szCs w:val="24"/>
        </w:rPr>
      </w:pPr>
    </w:p>
    <w:p w14:paraId="2DBC82FC" w14:textId="4251CAFF" w:rsidR="00F140C6" w:rsidRDefault="00F140C6" w:rsidP="00F140C6">
      <w:pPr>
        <w:tabs>
          <w:tab w:val="left" w:pos="709"/>
        </w:tabs>
        <w:spacing w:after="0" w:line="360" w:lineRule="auto"/>
        <w:jc w:val="both"/>
        <w:rPr>
          <w:rFonts w:ascii="Palatino Linotype" w:hAnsi="Palatino Linotype" w:cs="Arial"/>
          <w:sz w:val="24"/>
          <w:szCs w:val="24"/>
        </w:rPr>
      </w:pPr>
      <w:r w:rsidRPr="00F140C6">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w:t>
      </w:r>
      <w:r w:rsidR="00896157">
        <w:rPr>
          <w:rFonts w:ascii="Palatino Linotype" w:hAnsi="Palatino Linotype" w:cs="Arial"/>
          <w:sz w:val="24"/>
          <w:szCs w:val="24"/>
        </w:rPr>
        <w:t>S</w:t>
      </w:r>
      <w:r w:rsidRPr="00F140C6">
        <w:rPr>
          <w:rFonts w:ascii="Palatino Linotype" w:hAnsi="Palatino Linotype" w:cs="Arial"/>
          <w:sz w:val="24"/>
          <w:szCs w:val="24"/>
        </w:rPr>
        <w:t xml:space="preserve">ujeto </w:t>
      </w:r>
      <w:r w:rsidR="00896157">
        <w:rPr>
          <w:rFonts w:ascii="Palatino Linotype" w:hAnsi="Palatino Linotype" w:cs="Arial"/>
          <w:sz w:val="24"/>
          <w:szCs w:val="24"/>
        </w:rPr>
        <w:t>O</w:t>
      </w:r>
      <w:r w:rsidRPr="00F140C6">
        <w:rPr>
          <w:rFonts w:ascii="Palatino Linotype" w:hAnsi="Palatino Linotype" w:cs="Arial"/>
          <w:sz w:val="24"/>
          <w:szCs w:val="24"/>
        </w:rPr>
        <w:t xml:space="preserve">bligado, y por otro lado la materia sobre la que versara el recurso de revisión ante este Órgano Garante; se resalta la innegable necesidad de interpretar el texto de la solicitud, </w:t>
      </w:r>
      <w:r w:rsidRPr="00F140C6">
        <w:rPr>
          <w:rFonts w:ascii="Palatino Linotype" w:hAnsi="Palatino Linotype" w:cs="Arial"/>
          <w:sz w:val="24"/>
          <w:szCs w:val="24"/>
        </w:rPr>
        <w:lastRenderedPageBreak/>
        <w:t>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20B72C24" w14:textId="77777777" w:rsidR="00F140C6" w:rsidRPr="00F140C6" w:rsidRDefault="00F140C6" w:rsidP="00F140C6">
      <w:pPr>
        <w:tabs>
          <w:tab w:val="left" w:pos="709"/>
        </w:tabs>
        <w:spacing w:after="0" w:line="360" w:lineRule="auto"/>
        <w:jc w:val="both"/>
        <w:rPr>
          <w:rFonts w:ascii="Palatino Linotype" w:hAnsi="Palatino Linotype" w:cs="Arial"/>
          <w:sz w:val="24"/>
          <w:szCs w:val="24"/>
        </w:rPr>
      </w:pPr>
    </w:p>
    <w:p w14:paraId="33F9CD46" w14:textId="3D90567F" w:rsidR="00F140C6" w:rsidRPr="00F140C6" w:rsidRDefault="00F140C6" w:rsidP="00F140C6">
      <w:pPr>
        <w:tabs>
          <w:tab w:val="left" w:pos="709"/>
        </w:tabs>
        <w:spacing w:after="0" w:line="360" w:lineRule="auto"/>
        <w:jc w:val="both"/>
        <w:rPr>
          <w:rFonts w:ascii="Palatino Linotype" w:hAnsi="Palatino Linotype" w:cs="Arial"/>
          <w:sz w:val="24"/>
          <w:szCs w:val="24"/>
        </w:rPr>
      </w:pPr>
      <w:r w:rsidRPr="00F140C6">
        <w:rPr>
          <w:rFonts w:ascii="Palatino Linotype" w:hAnsi="Palatino Linotype" w:cs="Arial"/>
          <w:sz w:val="24"/>
          <w:szCs w:val="24"/>
        </w:rPr>
        <w:t xml:space="preserve">Ya que el planteamiento del problema es de toral importancia, a efecto de determinar la intención o voluntad del </w:t>
      </w:r>
      <w:r w:rsidR="00896157">
        <w:rPr>
          <w:rFonts w:ascii="Palatino Linotype" w:hAnsi="Palatino Linotype" w:cs="Arial"/>
          <w:sz w:val="24"/>
          <w:szCs w:val="24"/>
        </w:rPr>
        <w:t>R</w:t>
      </w:r>
      <w:r w:rsidRPr="00F140C6">
        <w:rPr>
          <w:rFonts w:ascii="Palatino Linotype" w:hAnsi="Palatino Linotype" w:cs="Arial"/>
          <w:sz w:val="24"/>
          <w:szCs w:val="24"/>
        </w:rPr>
        <w:t>ecurrente a la luz de la interpretación de la solicitud de información, y que puede generar de forma objetiva y material el sujeto obligado que se relacione con esa intención, respecto del presente asunto se realiza a continuación.</w:t>
      </w:r>
    </w:p>
    <w:p w14:paraId="1144B419" w14:textId="77777777" w:rsidR="00F140C6" w:rsidRPr="00F140C6" w:rsidRDefault="00F140C6" w:rsidP="00F140C6">
      <w:pPr>
        <w:tabs>
          <w:tab w:val="left" w:pos="709"/>
        </w:tabs>
        <w:spacing w:after="0" w:line="360" w:lineRule="auto"/>
        <w:jc w:val="both"/>
        <w:rPr>
          <w:rFonts w:ascii="Palatino Linotype" w:hAnsi="Palatino Linotype" w:cs="Arial"/>
          <w:sz w:val="24"/>
          <w:szCs w:val="24"/>
        </w:rPr>
      </w:pPr>
    </w:p>
    <w:p w14:paraId="41017104" w14:textId="56CBE8E8" w:rsidR="00341922" w:rsidRPr="00917451" w:rsidRDefault="00F140C6" w:rsidP="00F140C6">
      <w:pPr>
        <w:tabs>
          <w:tab w:val="left" w:pos="709"/>
        </w:tabs>
        <w:spacing w:after="0" w:line="360" w:lineRule="auto"/>
        <w:jc w:val="both"/>
        <w:rPr>
          <w:rFonts w:ascii="Palatino Linotype" w:hAnsi="Palatino Linotype" w:cs="Arial"/>
          <w:sz w:val="24"/>
          <w:szCs w:val="24"/>
        </w:rPr>
      </w:pPr>
      <w:r w:rsidRPr="00F140C6">
        <w:rPr>
          <w:rFonts w:ascii="Palatino Linotype" w:hAnsi="Palatino Linotype" w:cs="Arial"/>
          <w:sz w:val="24"/>
          <w:szCs w:val="24"/>
        </w:rPr>
        <w:t>Como se advierte del contenido de la solicitud de información el recurrente peticiona</w:t>
      </w:r>
      <w:r w:rsidR="00341922" w:rsidRPr="00917451">
        <w:rPr>
          <w:rFonts w:ascii="Palatino Linotype" w:hAnsi="Palatino Linotype" w:cs="Arial"/>
          <w:b/>
          <w:sz w:val="24"/>
          <w:szCs w:val="24"/>
        </w:rPr>
        <w:t xml:space="preserve"> </w:t>
      </w:r>
      <w:r w:rsidR="00341922" w:rsidRPr="00917451">
        <w:rPr>
          <w:rFonts w:ascii="Palatino Linotype" w:hAnsi="Palatino Linotype" w:cs="Arial"/>
          <w:sz w:val="24"/>
          <w:szCs w:val="24"/>
        </w:rPr>
        <w:t>l</w:t>
      </w:r>
      <w:r>
        <w:rPr>
          <w:rFonts w:ascii="Palatino Linotype" w:hAnsi="Palatino Linotype" w:cs="Arial"/>
          <w:sz w:val="24"/>
          <w:szCs w:val="24"/>
        </w:rPr>
        <w:t>o</w:t>
      </w:r>
      <w:r w:rsidR="00341922" w:rsidRPr="00917451">
        <w:rPr>
          <w:rFonts w:ascii="Palatino Linotype" w:hAnsi="Palatino Linotype" w:cs="Arial"/>
          <w:sz w:val="24"/>
          <w:szCs w:val="24"/>
        </w:rPr>
        <w:t xml:space="preserve"> siguiente:</w:t>
      </w:r>
    </w:p>
    <w:p w14:paraId="0BA1823A" w14:textId="77777777" w:rsidR="00150C49" w:rsidRDefault="00150C49" w:rsidP="00150C49">
      <w:pPr>
        <w:autoSpaceDE w:val="0"/>
        <w:autoSpaceDN w:val="0"/>
        <w:adjustRightInd w:val="0"/>
        <w:spacing w:after="0" w:line="360" w:lineRule="auto"/>
        <w:jc w:val="both"/>
        <w:rPr>
          <w:rFonts w:ascii="Palatino Linotype" w:hAnsi="Palatino Linotype" w:cs="Arial"/>
          <w:sz w:val="24"/>
        </w:rPr>
      </w:pPr>
    </w:p>
    <w:p w14:paraId="7E009613" w14:textId="645D25D4" w:rsidR="00150C49" w:rsidRDefault="00E31CC1" w:rsidP="00E31CC1">
      <w:pPr>
        <w:autoSpaceDE w:val="0"/>
        <w:autoSpaceDN w:val="0"/>
        <w:adjustRightInd w:val="0"/>
        <w:spacing w:after="0" w:line="240" w:lineRule="auto"/>
        <w:jc w:val="both"/>
        <w:rPr>
          <w:rFonts w:ascii="Palatino Linotype" w:hAnsi="Palatino Linotype" w:cs="Arial"/>
          <w:sz w:val="24"/>
        </w:rPr>
      </w:pPr>
      <w:r w:rsidRPr="00E31CC1">
        <w:rPr>
          <w:rFonts w:ascii="Palatino Linotype" w:eastAsia="Times New Roman" w:hAnsi="Palatino Linotype" w:cs="Arial"/>
          <w:sz w:val="24"/>
          <w:szCs w:val="24"/>
          <w:lang w:val="es-ES" w:eastAsia="es-ES"/>
        </w:rPr>
        <w:t>REQUERIMOS CONOCER LA JUSTIFICACIÓN DE LA SECRETARIA DE SALUD DE LAS CUOTAS DE PLAZAS DESTINADAS AL SECRETARIO DE SALUD DEL ESTADO DE MÉXICO ANTERIOR Y DEL ACTUAL, CUÁNTAS PLAZAS PIDIÓ CADA UNO A LA COMISIÓN DE CONCILIACIÓN Y ARBITRAJE MÉDICO DEL ESTADO DE MÉXICO, DE QUÉ NIVEL Y A CAMBIO DE QUE FAVORITISMOS PUESTO QUE CON SAÑA, DOLO Y SIN TACTO HAN DESPEDIDO PERSONAL Y MANTIENEN UN AMBIENTE DE TERROR ENTRE SUS TRABAJADORES PARA HACERLOS RENUNCIAR SOLO POR SATISFACER A SED DE PODER DEL SECRETARIO DE SALUD.</w:t>
      </w:r>
      <w:r w:rsidR="00150C49" w:rsidRPr="00D346D5">
        <w:rPr>
          <w:rFonts w:ascii="Palatino Linotype" w:hAnsi="Palatino Linotype" w:cs="Arial"/>
          <w:sz w:val="24"/>
        </w:rPr>
        <w:t xml:space="preserve"> </w:t>
      </w:r>
    </w:p>
    <w:p w14:paraId="64811FD0" w14:textId="48AE5AAF" w:rsidR="00E31CC1" w:rsidRDefault="00E31CC1" w:rsidP="00E31CC1">
      <w:pPr>
        <w:autoSpaceDE w:val="0"/>
        <w:autoSpaceDN w:val="0"/>
        <w:adjustRightInd w:val="0"/>
        <w:spacing w:after="0" w:line="240" w:lineRule="auto"/>
        <w:jc w:val="both"/>
        <w:rPr>
          <w:rFonts w:ascii="Palatino Linotype" w:hAnsi="Palatino Linotype" w:cs="Arial"/>
          <w:sz w:val="24"/>
        </w:rPr>
      </w:pPr>
    </w:p>
    <w:p w14:paraId="63D9C988" w14:textId="77777777" w:rsidR="00E31CC1" w:rsidRDefault="00E31CC1" w:rsidP="00E31CC1">
      <w:pPr>
        <w:autoSpaceDE w:val="0"/>
        <w:autoSpaceDN w:val="0"/>
        <w:adjustRightInd w:val="0"/>
        <w:spacing w:after="0" w:line="240" w:lineRule="auto"/>
        <w:jc w:val="both"/>
        <w:rPr>
          <w:rFonts w:ascii="Palatino Linotype" w:hAnsi="Palatino Linotype" w:cs="Arial"/>
          <w:sz w:val="24"/>
        </w:rPr>
      </w:pPr>
    </w:p>
    <w:p w14:paraId="778A64BD" w14:textId="5859FC9B" w:rsidR="00150C49" w:rsidRDefault="00053FFC" w:rsidP="00150C49">
      <w:pPr>
        <w:pStyle w:val="Sinespaciado"/>
        <w:spacing w:line="360" w:lineRule="auto"/>
        <w:jc w:val="both"/>
        <w:rPr>
          <w:rFonts w:ascii="Palatino Linotype" w:hAnsi="Palatino Linotype"/>
        </w:rPr>
      </w:pPr>
      <w:r w:rsidRPr="00917451">
        <w:rPr>
          <w:rFonts w:ascii="Palatino Linotype" w:hAnsi="Palatino Linotype" w:cs="Arial"/>
        </w:rPr>
        <w:lastRenderedPageBreak/>
        <w:t xml:space="preserve">De la respuesta que </w:t>
      </w:r>
      <w:r>
        <w:rPr>
          <w:rFonts w:ascii="Palatino Linotype" w:hAnsi="Palatino Linotype" w:cs="Arial"/>
        </w:rPr>
        <w:t>e</w:t>
      </w:r>
      <w:r w:rsidRPr="00917451">
        <w:rPr>
          <w:rFonts w:ascii="Palatino Linotype" w:hAnsi="Palatino Linotype" w:cs="Arial"/>
        </w:rPr>
        <w:t xml:space="preserve">l Titular de la Unidad de Transparencia del </w:t>
      </w:r>
      <w:r w:rsidRPr="00917451">
        <w:rPr>
          <w:rFonts w:ascii="Palatino Linotype" w:hAnsi="Palatino Linotype" w:cs="Arial"/>
          <w:b/>
        </w:rPr>
        <w:t>Sujeto Obligado</w:t>
      </w:r>
      <w:r w:rsidRPr="00917451">
        <w:rPr>
          <w:rFonts w:ascii="Palatino Linotype" w:hAnsi="Palatino Linotype" w:cs="Arial"/>
        </w:rPr>
        <w:t xml:space="preserve"> </w:t>
      </w:r>
      <w:r>
        <w:rPr>
          <w:rFonts w:ascii="Palatino Linotype" w:hAnsi="Palatino Linotype" w:cs="Arial"/>
        </w:rPr>
        <w:t>remiti</w:t>
      </w:r>
      <w:r w:rsidRPr="00917451">
        <w:rPr>
          <w:rFonts w:ascii="Palatino Linotype" w:hAnsi="Palatino Linotype" w:cs="Arial"/>
        </w:rPr>
        <w:t>ó</w:t>
      </w:r>
      <w:r w:rsidR="009C30AA">
        <w:rPr>
          <w:rFonts w:ascii="Palatino Linotype" w:hAnsi="Palatino Linotype" w:cs="Arial"/>
        </w:rPr>
        <w:t>,</w:t>
      </w:r>
      <w:r>
        <w:rPr>
          <w:rFonts w:ascii="Palatino Linotype" w:hAnsi="Palatino Linotype"/>
        </w:rPr>
        <w:t xml:space="preserve"> fue </w:t>
      </w:r>
      <w:r w:rsidR="003B6BA1">
        <w:rPr>
          <w:rFonts w:ascii="Palatino Linotype" w:hAnsi="Palatino Linotype"/>
        </w:rPr>
        <w:t>a través de dos archivos electrónicos</w:t>
      </w:r>
      <w:r w:rsidR="00150C49">
        <w:rPr>
          <w:rFonts w:ascii="Palatino Linotype" w:hAnsi="Palatino Linotype" w:cs="Arial"/>
        </w:rPr>
        <w:t>;</w:t>
      </w:r>
      <w:r w:rsidR="00150C49">
        <w:rPr>
          <w:rFonts w:ascii="Palatino Linotype" w:hAnsi="Palatino Linotype"/>
        </w:rPr>
        <w:t xml:space="preserve"> l</w:t>
      </w:r>
      <w:r w:rsidR="003B6BA1">
        <w:rPr>
          <w:rFonts w:ascii="Palatino Linotype" w:hAnsi="Palatino Linotype"/>
        </w:rPr>
        <w:t>os</w:t>
      </w:r>
      <w:r w:rsidR="00150C49">
        <w:rPr>
          <w:rFonts w:ascii="Palatino Linotype" w:hAnsi="Palatino Linotype"/>
        </w:rPr>
        <w:t xml:space="preserve"> cual</w:t>
      </w:r>
      <w:r w:rsidR="003B6BA1">
        <w:rPr>
          <w:rFonts w:ascii="Palatino Linotype" w:hAnsi="Palatino Linotype"/>
        </w:rPr>
        <w:t>es</w:t>
      </w:r>
      <w:r w:rsidR="00150C49">
        <w:rPr>
          <w:rFonts w:ascii="Palatino Linotype" w:hAnsi="Palatino Linotype"/>
        </w:rPr>
        <w:t xml:space="preserve"> se describe</w:t>
      </w:r>
      <w:r w:rsidR="003B6BA1">
        <w:rPr>
          <w:rFonts w:ascii="Palatino Linotype" w:hAnsi="Palatino Linotype"/>
        </w:rPr>
        <w:t>n</w:t>
      </w:r>
      <w:r w:rsidR="00150C49">
        <w:rPr>
          <w:rFonts w:ascii="Palatino Linotype" w:hAnsi="Palatino Linotype"/>
        </w:rPr>
        <w:t xml:space="preserve"> a continuación:</w:t>
      </w:r>
    </w:p>
    <w:p w14:paraId="1347A105" w14:textId="77777777" w:rsidR="00150C49" w:rsidRDefault="00150C49" w:rsidP="00150C49">
      <w:pPr>
        <w:pStyle w:val="Sinespaciado"/>
        <w:spacing w:line="360" w:lineRule="auto"/>
        <w:jc w:val="both"/>
        <w:rPr>
          <w:rFonts w:ascii="Palatino Linotype" w:hAnsi="Palatino Linotype"/>
        </w:rPr>
      </w:pPr>
    </w:p>
    <w:p w14:paraId="3DF9081F" w14:textId="52E2AB59" w:rsidR="00150C49" w:rsidRDefault="00582EC3" w:rsidP="00150C49">
      <w:pPr>
        <w:pStyle w:val="Sinespaciado"/>
        <w:numPr>
          <w:ilvl w:val="0"/>
          <w:numId w:val="2"/>
        </w:numPr>
        <w:spacing w:line="360" w:lineRule="auto"/>
        <w:jc w:val="both"/>
        <w:rPr>
          <w:rFonts w:ascii="Palatino Linotype" w:hAnsi="Palatino Linotype"/>
          <w:iCs/>
        </w:rPr>
      </w:pPr>
      <w:r w:rsidRPr="00582EC3">
        <w:rPr>
          <w:rFonts w:ascii="Palatino Linotype" w:hAnsi="Palatino Linotype"/>
          <w:b/>
          <w:bCs/>
          <w:iCs/>
        </w:rPr>
        <w:t xml:space="preserve">2021 </w:t>
      </w:r>
      <w:proofErr w:type="spellStart"/>
      <w:r w:rsidRPr="00582EC3">
        <w:rPr>
          <w:rFonts w:ascii="Palatino Linotype" w:hAnsi="Palatino Linotype"/>
          <w:b/>
          <w:bCs/>
          <w:iCs/>
        </w:rPr>
        <w:t>saimex</w:t>
      </w:r>
      <w:proofErr w:type="spellEnd"/>
      <w:r w:rsidRPr="00582EC3">
        <w:rPr>
          <w:rFonts w:ascii="Palatino Linotype" w:hAnsi="Palatino Linotype"/>
          <w:b/>
          <w:bCs/>
          <w:iCs/>
        </w:rPr>
        <w:t xml:space="preserve"> 270.pdf</w:t>
      </w:r>
      <w:r w:rsidR="00150C49">
        <w:rPr>
          <w:rFonts w:ascii="Palatino Linotype" w:hAnsi="Palatino Linotype"/>
          <w:i/>
        </w:rPr>
        <w:t xml:space="preserve">: </w:t>
      </w:r>
      <w:r>
        <w:rPr>
          <w:rFonts w:ascii="Palatino Linotype" w:hAnsi="Palatino Linotype"/>
          <w:iCs/>
        </w:rPr>
        <w:t>Documento en dos fojas, consistente en o</w:t>
      </w:r>
      <w:r w:rsidR="003B6BA1">
        <w:rPr>
          <w:rFonts w:ascii="Palatino Linotype" w:hAnsi="Palatino Linotype"/>
          <w:iCs/>
        </w:rPr>
        <w:t>ficio número 208000001S/1064/2021, de fecha veintinueve de junio de la presente anualidad, por medio del cual la Coordinadora Administrativa</w:t>
      </w:r>
      <w:r w:rsidR="002F683F">
        <w:rPr>
          <w:rFonts w:ascii="Palatino Linotype" w:hAnsi="Palatino Linotype"/>
          <w:iCs/>
        </w:rPr>
        <w:t xml:space="preserve"> manifiesta a la Titular de la Unidad de Transparencia que la Comisión de Arbitraje Médico del Estado de México se creó como un órgano desconcentrado del Instituto de Salud del Estado de México, con autonomía técnica y administrativa, por lo que no corresponde a la competencia del Sujeto Obligado.</w:t>
      </w:r>
    </w:p>
    <w:p w14:paraId="0A0B2A01" w14:textId="3176F94E" w:rsidR="00582EC3" w:rsidRPr="00582EC3" w:rsidRDefault="00582EC3" w:rsidP="00616016">
      <w:pPr>
        <w:pStyle w:val="Sinespaciado"/>
        <w:numPr>
          <w:ilvl w:val="0"/>
          <w:numId w:val="2"/>
        </w:numPr>
        <w:spacing w:line="360" w:lineRule="auto"/>
        <w:jc w:val="both"/>
        <w:rPr>
          <w:rFonts w:ascii="Palatino Linotype" w:hAnsi="Palatino Linotype"/>
          <w:iCs/>
        </w:rPr>
      </w:pPr>
      <w:r w:rsidRPr="00582EC3">
        <w:rPr>
          <w:rFonts w:ascii="Palatino Linotype" w:hAnsi="Palatino Linotype"/>
          <w:b/>
          <w:bCs/>
          <w:iCs/>
        </w:rPr>
        <w:t>SAIMEX 00270 IP 2021.pdf</w:t>
      </w:r>
      <w:r w:rsidRPr="00582EC3">
        <w:rPr>
          <w:rFonts w:ascii="Palatino Linotype" w:hAnsi="Palatino Linotype"/>
          <w:i/>
        </w:rPr>
        <w:t>:</w:t>
      </w:r>
      <w:r w:rsidRPr="00582EC3">
        <w:rPr>
          <w:rFonts w:ascii="Palatino Linotype" w:hAnsi="Palatino Linotype"/>
          <w:iCs/>
        </w:rPr>
        <w:t xml:space="preserve"> Documento en dos fojas</w:t>
      </w:r>
      <w:r>
        <w:rPr>
          <w:rFonts w:ascii="Palatino Linotype" w:hAnsi="Palatino Linotype"/>
          <w:iCs/>
        </w:rPr>
        <w:t>, con número de oficio SS/UT/021/2021, de fecha dieciséis de julio de dos mil veintiuno,</w:t>
      </w:r>
      <w:r w:rsidRPr="00582EC3">
        <w:rPr>
          <w:rFonts w:ascii="Palatino Linotype" w:hAnsi="Palatino Linotype"/>
          <w:iCs/>
        </w:rPr>
        <w:t xml:space="preserve"> por medio del cual la Titular de la Unidad de Transparencia da respuesta a la parte recurrente</w:t>
      </w:r>
      <w:r w:rsidRPr="00582EC3">
        <w:rPr>
          <w:rFonts w:ascii="Palatino Linotype" w:hAnsi="Palatino Linotype"/>
          <w:i/>
        </w:rPr>
        <w:t xml:space="preserve"> </w:t>
      </w:r>
      <w:r w:rsidRPr="00582EC3">
        <w:rPr>
          <w:rFonts w:ascii="Palatino Linotype" w:hAnsi="Palatino Linotype"/>
          <w:iCs/>
        </w:rPr>
        <w:t>haciendo de su conocimiento la respuesta emitida por la</w:t>
      </w:r>
      <w:r w:rsidR="009C30AA">
        <w:rPr>
          <w:rFonts w:ascii="Palatino Linotype" w:hAnsi="Palatino Linotype"/>
          <w:iCs/>
        </w:rPr>
        <w:t xml:space="preserve"> </w:t>
      </w:r>
      <w:r w:rsidRPr="00582EC3">
        <w:rPr>
          <w:rFonts w:ascii="Palatino Linotype" w:hAnsi="Palatino Linotype"/>
          <w:iCs/>
        </w:rPr>
        <w:t>Coordinadora Administrativa</w:t>
      </w:r>
      <w:r>
        <w:rPr>
          <w:rFonts w:ascii="Palatino Linotype" w:hAnsi="Palatino Linotype"/>
          <w:iCs/>
        </w:rPr>
        <w:t>.</w:t>
      </w:r>
    </w:p>
    <w:p w14:paraId="15B955CC" w14:textId="77777777" w:rsidR="00150C49" w:rsidRDefault="00150C49" w:rsidP="00150C49">
      <w:pPr>
        <w:autoSpaceDE w:val="0"/>
        <w:autoSpaceDN w:val="0"/>
        <w:adjustRightInd w:val="0"/>
        <w:spacing w:after="0" w:line="360" w:lineRule="auto"/>
        <w:jc w:val="both"/>
        <w:rPr>
          <w:rFonts w:ascii="Palatino Linotype" w:hAnsi="Palatino Linotype" w:cs="Arial"/>
          <w:sz w:val="24"/>
        </w:rPr>
      </w:pPr>
    </w:p>
    <w:p w14:paraId="021D1FFF" w14:textId="5D78C673" w:rsidR="00150C49" w:rsidRDefault="00150C49" w:rsidP="00150C49">
      <w:pPr>
        <w:autoSpaceDE w:val="0"/>
        <w:autoSpaceDN w:val="0"/>
        <w:adjustRightInd w:val="0"/>
        <w:spacing w:after="0" w:line="360" w:lineRule="auto"/>
        <w:jc w:val="both"/>
        <w:rPr>
          <w:rFonts w:ascii="Palatino Linotype" w:hAnsi="Palatino Linotype" w:cs="Arial"/>
          <w:sz w:val="24"/>
        </w:rPr>
      </w:pPr>
    </w:p>
    <w:p w14:paraId="5AA9DED5" w14:textId="77777777" w:rsidR="009C30AA" w:rsidRPr="00917451" w:rsidRDefault="009C30AA" w:rsidP="009C30AA">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14:paraId="41D67FC0" w14:textId="77777777" w:rsidR="009C30AA" w:rsidRPr="00917451" w:rsidRDefault="009C30AA" w:rsidP="009C30AA">
      <w:pPr>
        <w:spacing w:after="0" w:line="360" w:lineRule="auto"/>
        <w:jc w:val="both"/>
        <w:rPr>
          <w:rFonts w:ascii="Palatino Linotype" w:hAnsi="Palatino Linotype" w:cs="Arial"/>
          <w:sz w:val="24"/>
          <w:szCs w:val="24"/>
          <w:lang w:val="es-ES_tradnl"/>
        </w:rPr>
      </w:pPr>
    </w:p>
    <w:p w14:paraId="5CEFB194" w14:textId="77777777" w:rsidR="009C30AA" w:rsidRPr="00917451" w:rsidRDefault="009C30AA" w:rsidP="009C30AA">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27C69E2" w14:textId="77777777" w:rsidR="009C30AA" w:rsidRPr="00917451" w:rsidRDefault="009C30AA" w:rsidP="009C30AA">
      <w:pPr>
        <w:pStyle w:val="Sinespaciado"/>
        <w:rPr>
          <w:lang w:val="es-ES_tradnl"/>
        </w:rPr>
      </w:pPr>
    </w:p>
    <w:p w14:paraId="29F6EB41" w14:textId="77777777" w:rsidR="009C30AA" w:rsidRPr="00917451" w:rsidRDefault="009C30AA" w:rsidP="009C30AA">
      <w:pPr>
        <w:ind w:left="851" w:right="1134"/>
        <w:jc w:val="both"/>
        <w:rPr>
          <w:rFonts w:ascii="Palatino Linotype" w:hAnsi="Palatino Linotype" w:cs="Arial"/>
          <w:i/>
        </w:rPr>
      </w:pPr>
      <w:r w:rsidRPr="0091745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1745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2395/09 Secretaría de Economía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0837/10 Administración Portuaria Integral de Veracruz, S.A. de C.V. – María </w:t>
      </w:r>
      <w:proofErr w:type="spellStart"/>
      <w:r w:rsidRPr="00917451">
        <w:rPr>
          <w:rFonts w:ascii="Palatino Linotype" w:hAnsi="Palatino Linotype" w:cs="Arial"/>
          <w:i/>
        </w:rPr>
        <w:t>Marván</w:t>
      </w:r>
      <w:proofErr w:type="spellEnd"/>
      <w:r w:rsidRPr="00917451">
        <w:rPr>
          <w:rFonts w:ascii="Palatino Linotype" w:hAnsi="Palatino Linotype" w:cs="Arial"/>
          <w:i/>
        </w:rPr>
        <w:t xml:space="preserve"> Laborde </w:t>
      </w:r>
    </w:p>
    <w:p w14:paraId="00ABE2AD" w14:textId="77777777" w:rsidR="009C30AA" w:rsidRPr="00917451" w:rsidRDefault="009C30AA" w:rsidP="009C30AA">
      <w:pPr>
        <w:ind w:left="851" w:right="1134"/>
        <w:jc w:val="both"/>
        <w:rPr>
          <w:rFonts w:ascii="Palatino Linotype" w:hAnsi="Palatino Linotype" w:cs="Arial"/>
          <w:i/>
        </w:rPr>
      </w:pPr>
      <w:r w:rsidRPr="00917451">
        <w:rPr>
          <w:rFonts w:ascii="Palatino Linotype" w:hAnsi="Palatino Linotype" w:cs="Arial"/>
          <w:i/>
        </w:rPr>
        <w:t>Criterio 31/10</w:t>
      </w:r>
    </w:p>
    <w:p w14:paraId="5D23B3F4" w14:textId="77777777" w:rsidR="009C30AA" w:rsidRPr="00917451" w:rsidRDefault="009C30AA" w:rsidP="009C30AA">
      <w:pPr>
        <w:spacing w:after="0" w:line="360" w:lineRule="auto"/>
        <w:jc w:val="both"/>
        <w:rPr>
          <w:rFonts w:ascii="Palatino Linotype" w:hAnsi="Palatino Linotype" w:cs="Arial"/>
          <w:sz w:val="24"/>
          <w:szCs w:val="24"/>
          <w:lang w:eastAsia="es-MX"/>
        </w:rPr>
      </w:pPr>
    </w:p>
    <w:p w14:paraId="3DBB7ED2" w14:textId="5F947F71" w:rsidR="009C30AA" w:rsidRPr="00917451" w:rsidRDefault="009C30AA" w:rsidP="009C30AA">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sidR="00B70699">
        <w:rPr>
          <w:rFonts w:ascii="Palatino Linotype" w:eastAsia="Times New Roman" w:hAnsi="Palatino Linotype" w:cs="Arial"/>
          <w:sz w:val="24"/>
          <w:szCs w:val="24"/>
          <w:lang w:val="es-ES" w:eastAsia="es-ES"/>
        </w:rPr>
        <w:t>la parte</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5CFD01CC" w14:textId="77777777" w:rsidR="009C30AA" w:rsidRPr="00917451" w:rsidRDefault="009C30AA" w:rsidP="009C30AA">
      <w:pPr>
        <w:pStyle w:val="Sinespaciado"/>
        <w:rPr>
          <w:lang w:val="es-ES"/>
        </w:rPr>
      </w:pPr>
    </w:p>
    <w:p w14:paraId="713AE232" w14:textId="6B036BF5" w:rsidR="009C30AA" w:rsidRPr="00917451" w:rsidRDefault="009C30AA" w:rsidP="009C30AA">
      <w:pPr>
        <w:spacing w:after="0" w:line="276" w:lineRule="auto"/>
        <w:ind w:left="567" w:right="567"/>
        <w:jc w:val="both"/>
        <w:rPr>
          <w:rFonts w:ascii="Palatino Linotype" w:eastAsia="Times New Roman" w:hAnsi="Palatino Linotype" w:cs="Arial"/>
          <w:i/>
          <w:sz w:val="24"/>
          <w:szCs w:val="24"/>
          <w:lang w:val="es-ES" w:eastAsia="es-ES"/>
        </w:rPr>
      </w:pPr>
      <w:r w:rsidRPr="00917451">
        <w:rPr>
          <w:rFonts w:ascii="Palatino Linotype" w:eastAsia="Times New Roman" w:hAnsi="Palatino Linotype" w:cs="Arial"/>
          <w:i/>
          <w:sz w:val="24"/>
          <w:szCs w:val="24"/>
          <w:lang w:val="es-ES" w:eastAsia="es-ES"/>
        </w:rPr>
        <w:t>“</w:t>
      </w:r>
      <w:r w:rsidR="00B70699" w:rsidRPr="00B70699">
        <w:rPr>
          <w:rFonts w:ascii="Palatino Linotype" w:eastAsia="Times New Roman" w:hAnsi="Palatino Linotype" w:cs="Arial"/>
          <w:i/>
          <w:sz w:val="24"/>
          <w:szCs w:val="24"/>
          <w:lang w:val="es-ES" w:eastAsia="es-ES"/>
        </w:rPr>
        <w:t>no entrega argumentos de validez a la solicitud de información</w:t>
      </w:r>
      <w:r w:rsidRPr="00917451">
        <w:rPr>
          <w:rFonts w:ascii="Palatino Linotype" w:eastAsia="Times New Roman" w:hAnsi="Palatino Linotype" w:cs="Arial"/>
          <w:i/>
          <w:sz w:val="24"/>
          <w:szCs w:val="24"/>
          <w:lang w:val="es-ES" w:eastAsia="es-ES"/>
        </w:rPr>
        <w:t>” (Sic).</w:t>
      </w:r>
    </w:p>
    <w:p w14:paraId="7A49EF20" w14:textId="1ACA5D59" w:rsidR="00BA24BF" w:rsidRDefault="00BA24BF" w:rsidP="00150C49">
      <w:pPr>
        <w:autoSpaceDE w:val="0"/>
        <w:autoSpaceDN w:val="0"/>
        <w:adjustRightInd w:val="0"/>
        <w:spacing w:after="0" w:line="360" w:lineRule="auto"/>
        <w:jc w:val="both"/>
        <w:rPr>
          <w:rFonts w:ascii="Palatino Linotype" w:hAnsi="Palatino Linotype" w:cs="Arial"/>
          <w:sz w:val="24"/>
        </w:rPr>
      </w:pPr>
    </w:p>
    <w:p w14:paraId="4B4280D8" w14:textId="77777777" w:rsidR="003A7C01" w:rsidRDefault="003A7C01" w:rsidP="00DA6F49">
      <w:pPr>
        <w:pStyle w:val="Prrafodelista"/>
        <w:spacing w:line="360" w:lineRule="auto"/>
        <w:ind w:left="0"/>
        <w:contextualSpacing/>
        <w:jc w:val="both"/>
        <w:rPr>
          <w:rFonts w:ascii="Palatino Linotype" w:hAnsi="Palatino Linotype"/>
          <w:color w:val="000000"/>
        </w:rPr>
      </w:pPr>
    </w:p>
    <w:p w14:paraId="2557ABCB" w14:textId="7F45CA42" w:rsidR="00DA6F49" w:rsidRPr="00917451" w:rsidRDefault="00DA6F49" w:rsidP="00DA6F49">
      <w:pPr>
        <w:pStyle w:val="Prrafodelista"/>
        <w:spacing w:line="360" w:lineRule="auto"/>
        <w:ind w:left="0"/>
        <w:contextualSpacing/>
        <w:jc w:val="both"/>
        <w:rPr>
          <w:lang w:val="es-MX" w:eastAsia="en-US"/>
        </w:rPr>
      </w:pPr>
      <w:r w:rsidRPr="00917451">
        <w:rPr>
          <w:rFonts w:ascii="Palatino Linotype" w:hAnsi="Palatino Linotype"/>
          <w:color w:val="000000"/>
        </w:rPr>
        <w:t xml:space="preserve">Ahora bien, en dicha solicitud se observa en primer lugar que la información solicitada fue formulada parcialmente a través de planteamientos en donde </w:t>
      </w:r>
      <w:r w:rsidRPr="00917451">
        <w:rPr>
          <w:rFonts w:ascii="Palatino Linotype" w:hAnsi="Palatino Linotype" w:cs="Arial"/>
          <w:bCs/>
          <w:iCs/>
          <w:color w:val="222222"/>
        </w:rPr>
        <w:t xml:space="preserve">no se identifica un </w:t>
      </w:r>
      <w:r w:rsidRPr="00917451">
        <w:rPr>
          <w:rFonts w:ascii="Palatino Linotype" w:hAnsi="Palatino Linotype" w:cs="Arial"/>
          <w:bCs/>
          <w:iCs/>
          <w:color w:val="222222"/>
        </w:rPr>
        <w:lastRenderedPageBreak/>
        <w:t>documento en específico</w:t>
      </w:r>
      <w:r w:rsidRPr="00917451">
        <w:rPr>
          <w:rFonts w:ascii="Palatino Linotype" w:hAnsi="Palatino Linotype"/>
          <w:color w:val="000000"/>
        </w:rPr>
        <w:t xml:space="preserve">, en segundo </w:t>
      </w:r>
      <w:r w:rsidR="003A7C01" w:rsidRPr="00917451">
        <w:rPr>
          <w:rFonts w:ascii="Palatino Linotype" w:hAnsi="Palatino Linotype"/>
          <w:color w:val="000000"/>
        </w:rPr>
        <w:t>lugar,</w:t>
      </w:r>
      <w:r w:rsidRPr="00917451">
        <w:rPr>
          <w:rFonts w:ascii="Palatino Linotype" w:hAnsi="Palatino Linotype"/>
          <w:color w:val="000000"/>
        </w:rPr>
        <w:t xml:space="preserve"> se aprecia que en la misma se vierten manifestaciones subjetivas que no pueden ser atendidas mediante el Derecho de Acceso a la Información.</w:t>
      </w:r>
    </w:p>
    <w:p w14:paraId="2F665095" w14:textId="77777777" w:rsidR="00DA6F49" w:rsidRPr="00917451" w:rsidRDefault="00DA6F49" w:rsidP="00DA6F49">
      <w:pPr>
        <w:pStyle w:val="Prrafodelista"/>
        <w:autoSpaceDE w:val="0"/>
        <w:autoSpaceDN w:val="0"/>
        <w:adjustRightInd w:val="0"/>
        <w:spacing w:line="360" w:lineRule="auto"/>
        <w:ind w:left="0"/>
        <w:jc w:val="both"/>
        <w:rPr>
          <w:rFonts w:ascii="Palatino Linotype" w:hAnsi="Palatino Linotype" w:cs="Arial"/>
        </w:rPr>
      </w:pPr>
    </w:p>
    <w:p w14:paraId="032E22B3" w14:textId="77777777" w:rsidR="00DA6F49" w:rsidRPr="00917451" w:rsidRDefault="00DA6F49" w:rsidP="00DA6F49">
      <w:pPr>
        <w:pStyle w:val="Prrafodelista"/>
        <w:autoSpaceDE w:val="0"/>
        <w:autoSpaceDN w:val="0"/>
        <w:adjustRightInd w:val="0"/>
        <w:spacing w:line="360" w:lineRule="auto"/>
        <w:ind w:left="0"/>
        <w:contextualSpacing/>
        <w:jc w:val="both"/>
        <w:rPr>
          <w:rFonts w:ascii="Palatino Linotype" w:hAnsi="Palatino Linotype" w:cs="Arial"/>
          <w:lang w:val="es-MX"/>
        </w:rPr>
      </w:pPr>
      <w:r w:rsidRPr="00917451">
        <w:rPr>
          <w:rFonts w:ascii="Palatino Linotype" w:hAnsi="Palatino Linotype"/>
        </w:rPr>
        <w:t xml:space="preserve">Bajo éste tenor cabe aclarar que cuando los planteamientos que formulen los particulares se pueda colmar con la entrega de </w:t>
      </w:r>
      <w:r w:rsidRPr="0091745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1745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BF5D3D8" w14:textId="77777777" w:rsidR="00DA6F49" w:rsidRPr="00917451" w:rsidRDefault="00DA6F49" w:rsidP="00DA6F49">
      <w:pPr>
        <w:pStyle w:val="Prrafodelista"/>
        <w:autoSpaceDE w:val="0"/>
        <w:autoSpaceDN w:val="0"/>
        <w:adjustRightInd w:val="0"/>
        <w:spacing w:line="360" w:lineRule="auto"/>
        <w:ind w:left="0"/>
        <w:jc w:val="both"/>
        <w:rPr>
          <w:rFonts w:ascii="Palatino Linotype" w:hAnsi="Palatino Linotype" w:cs="Arial"/>
        </w:rPr>
      </w:pPr>
    </w:p>
    <w:p w14:paraId="40CCBC65" w14:textId="77777777" w:rsidR="00DA6F49" w:rsidRPr="00917451" w:rsidRDefault="00DA6F49" w:rsidP="00DA6F49">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917451">
        <w:rPr>
          <w:rFonts w:ascii="Palatino Linotype" w:hAnsi="Palatino Linotype" w:cs="Arial"/>
          <w:color w:val="000000" w:themeColor="text1"/>
        </w:rPr>
        <w:t>Sirve de sustento a lo anterior, el</w:t>
      </w:r>
      <w:r w:rsidRPr="00917451">
        <w:rPr>
          <w:rStyle w:val="apple-converted-space"/>
          <w:rFonts w:ascii="Palatino Linotype" w:eastAsia="Calibri" w:hAnsi="Palatino Linotype" w:cs="Arial"/>
          <w:color w:val="000000" w:themeColor="text1"/>
        </w:rPr>
        <w:t xml:space="preserve"> </w:t>
      </w:r>
      <w:r w:rsidRPr="00917451">
        <w:rPr>
          <w:rStyle w:val="il"/>
          <w:rFonts w:ascii="Palatino Linotype" w:hAnsi="Palatino Linotype" w:cs="Arial"/>
          <w:color w:val="000000" w:themeColor="text1"/>
        </w:rPr>
        <w:t>Criterio</w:t>
      </w:r>
      <w:r w:rsidRPr="00917451">
        <w:rPr>
          <w:rStyle w:val="apple-converted-space"/>
          <w:rFonts w:ascii="Palatino Linotype" w:eastAsia="Calibri" w:hAnsi="Palatino Linotype" w:cs="Arial"/>
          <w:color w:val="000000" w:themeColor="text1"/>
        </w:rPr>
        <w:t xml:space="preserve"> </w:t>
      </w:r>
      <w:r w:rsidRPr="00917451">
        <w:rPr>
          <w:rStyle w:val="il"/>
          <w:rFonts w:ascii="Palatino Linotype" w:hAnsi="Palatino Linotype" w:cs="Arial"/>
          <w:color w:val="000000" w:themeColor="text1"/>
        </w:rPr>
        <w:t>028</w:t>
      </w:r>
      <w:r w:rsidRPr="00917451">
        <w:rPr>
          <w:rFonts w:ascii="Palatino Linotype" w:hAnsi="Palatino Linotype" w:cs="Arial"/>
          <w:color w:val="000000" w:themeColor="text1"/>
        </w:rPr>
        <w:t>-</w:t>
      </w:r>
      <w:r w:rsidRPr="00917451">
        <w:rPr>
          <w:rStyle w:val="il"/>
          <w:rFonts w:ascii="Palatino Linotype" w:hAnsi="Palatino Linotype" w:cs="Arial"/>
          <w:color w:val="000000" w:themeColor="text1"/>
        </w:rPr>
        <w:t>10</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emitido por el Pleno del entonces llamado</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917451">
        <w:rPr>
          <w:rStyle w:val="apple-converted-space"/>
          <w:rFonts w:ascii="Palatino Linotype" w:eastAsia="Calibri" w:hAnsi="Palatino Linotype" w:cs="Arial"/>
          <w:i/>
          <w:iCs/>
          <w:color w:val="000000" w:themeColor="text1"/>
        </w:rPr>
        <w:t xml:space="preserve"> </w:t>
      </w:r>
      <w:r w:rsidRPr="00917451">
        <w:rPr>
          <w:rFonts w:ascii="Palatino Linotype" w:hAnsi="Palatino Linotype" w:cs="Arial"/>
          <w:color w:val="000000" w:themeColor="text1"/>
        </w:rPr>
        <w:t xml:space="preserve">aunque el particular lleve a cabo una solicitud de información sin identificar de forma precisa la documentación, </w:t>
      </w:r>
      <w:r w:rsidRPr="00917451">
        <w:rPr>
          <w:rFonts w:ascii="Palatino Linotype" w:hAnsi="Palatino Linotype" w:cs="Arial"/>
          <w:b/>
          <w:color w:val="000000" w:themeColor="text1"/>
        </w:rPr>
        <w:t>El Sujeto Obligado</w:t>
      </w:r>
      <w:r w:rsidRPr="00917451">
        <w:rPr>
          <w:rStyle w:val="apple-converted-space"/>
          <w:rFonts w:ascii="Palatino Linotype" w:eastAsia="Calibri" w:hAnsi="Palatino Linotype" w:cs="Arial"/>
          <w:b/>
          <w:color w:val="000000" w:themeColor="text1"/>
        </w:rPr>
        <w:t xml:space="preserve"> </w:t>
      </w:r>
      <w:r w:rsidRPr="00917451">
        <w:rPr>
          <w:rFonts w:ascii="Palatino Linotype" w:hAnsi="Palatino Linotype" w:cs="Arial"/>
          <w:color w:val="000000" w:themeColor="text1"/>
        </w:rPr>
        <w:t>deberá hacer entrega del mismo al solicitante</w:t>
      </w:r>
      <w:r w:rsidRPr="00917451">
        <w:rPr>
          <w:rStyle w:val="apple-converted-space"/>
          <w:rFonts w:ascii="Palatino Linotype" w:eastAsia="Calibri" w:hAnsi="Palatino Linotype" w:cs="Arial"/>
          <w:color w:val="000000" w:themeColor="text1"/>
        </w:rPr>
        <w:t xml:space="preserve"> </w:t>
      </w:r>
      <w:r w:rsidRPr="00917451">
        <w:rPr>
          <w:rFonts w:ascii="Palatino Linotype" w:hAnsi="Palatino Linotype" w:cs="Arial"/>
          <w:color w:val="000000" w:themeColor="text1"/>
        </w:rPr>
        <w:t>mismo que a continuación se cita:</w:t>
      </w:r>
    </w:p>
    <w:p w14:paraId="09643EA5" w14:textId="77777777" w:rsidR="00DA6F49" w:rsidRPr="00917451" w:rsidRDefault="00DA6F49" w:rsidP="00DA6F49">
      <w:pPr>
        <w:pStyle w:val="Sinespaciado"/>
        <w:rPr>
          <w:sz w:val="18"/>
        </w:rPr>
      </w:pPr>
    </w:p>
    <w:p w14:paraId="65C3EC26" w14:textId="77777777" w:rsidR="00DA6F49" w:rsidRPr="00917451" w:rsidRDefault="00DA6F49" w:rsidP="00DA6F49">
      <w:pPr>
        <w:pStyle w:val="Prrafodelista"/>
        <w:autoSpaceDE w:val="0"/>
        <w:autoSpaceDN w:val="0"/>
        <w:adjustRightInd w:val="0"/>
        <w:ind w:left="851" w:right="708"/>
        <w:jc w:val="both"/>
        <w:rPr>
          <w:rFonts w:ascii="Palatino Linotype" w:hAnsi="Palatino Linotype" w:cs="Arial"/>
        </w:rPr>
      </w:pPr>
      <w:r w:rsidRPr="00917451">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917451">
        <w:rPr>
          <w:rStyle w:val="apple-converted-space"/>
          <w:rFonts w:ascii="Palatino Linotype" w:eastAsia="Calibri" w:hAnsi="Palatino Linotype" w:cs="Arial"/>
          <w:i/>
          <w:iCs/>
          <w:color w:val="000000" w:themeColor="text1"/>
          <w:sz w:val="22"/>
          <w:szCs w:val="22"/>
          <w:lang w:val="es-ES_tradnl"/>
        </w:rPr>
        <w:t xml:space="preserve"> </w:t>
      </w:r>
      <w:r w:rsidRPr="00917451">
        <w:rPr>
          <w:rFonts w:ascii="Palatino Linotype" w:hAnsi="Palatino Linotype" w:cs="Arial"/>
          <w:i/>
          <w:iCs/>
          <w:color w:val="000000" w:themeColor="text1"/>
          <w:sz w:val="22"/>
          <w:szCs w:val="22"/>
          <w:lang w:val="es-ES_tradnl"/>
        </w:rPr>
        <w:t xml:space="preserve">La Ley Federal de Transparencia </w:t>
      </w:r>
      <w:r w:rsidRPr="00917451">
        <w:rPr>
          <w:rFonts w:ascii="Palatino Linotype" w:hAnsi="Palatino Linotype" w:cs="Arial"/>
          <w:i/>
          <w:iCs/>
          <w:color w:val="000000" w:themeColor="text1"/>
          <w:sz w:val="22"/>
          <w:szCs w:val="22"/>
          <w:lang w:val="es-ES_tradnl"/>
        </w:rPr>
        <w:lastRenderedPageBreak/>
        <w:t>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8474E17" w14:textId="77777777" w:rsidR="00DA6F49" w:rsidRPr="00917451" w:rsidRDefault="00DA6F49" w:rsidP="00DA6F49">
      <w:pPr>
        <w:spacing w:after="0" w:line="360" w:lineRule="auto"/>
        <w:jc w:val="both"/>
        <w:rPr>
          <w:rFonts w:ascii="Palatino Linotype" w:hAnsi="Palatino Linotype"/>
          <w:sz w:val="24"/>
        </w:rPr>
      </w:pPr>
    </w:p>
    <w:p w14:paraId="528B8B7E" w14:textId="01442ECF" w:rsidR="00DA6F49" w:rsidRPr="00917451" w:rsidRDefault="00DA6F49" w:rsidP="00DA6F49">
      <w:pPr>
        <w:spacing w:after="0" w:line="360" w:lineRule="auto"/>
        <w:ind w:right="141"/>
        <w:jc w:val="both"/>
        <w:rPr>
          <w:rFonts w:ascii="Palatino Linotype" w:hAnsi="Palatino Linotype" w:cs="Arial"/>
          <w:bCs/>
          <w:sz w:val="24"/>
          <w:szCs w:val="24"/>
        </w:rPr>
      </w:pPr>
      <w:r w:rsidRPr="00917451">
        <w:rPr>
          <w:rFonts w:ascii="Palatino Linotype" w:hAnsi="Palatino Linotype" w:cs="Arial"/>
          <w:sz w:val="24"/>
          <w:szCs w:val="24"/>
        </w:rPr>
        <w:t xml:space="preserve">Así que, hay que hacer un énfasis en que </w:t>
      </w:r>
      <w:r w:rsidRPr="00917451">
        <w:rPr>
          <w:rFonts w:ascii="Palatino Linotype" w:eastAsia="MS Mincho" w:hAnsi="Palatino Linotype" w:cs="Times New Roman"/>
          <w:sz w:val="24"/>
          <w:szCs w:val="24"/>
        </w:rPr>
        <w:t>son solicitudes que deben señalarse</w:t>
      </w:r>
      <w:r w:rsidRPr="00917451">
        <w:rPr>
          <w:rFonts w:ascii="Palatino Linotype" w:hAnsi="Palatino Linotype"/>
          <w:i/>
          <w:sz w:val="24"/>
          <w:szCs w:val="24"/>
        </w:rPr>
        <w:t xml:space="preserve">, </w:t>
      </w:r>
      <w:r w:rsidRPr="00917451">
        <w:rPr>
          <w:rFonts w:ascii="Palatino Linotype" w:hAnsi="Palatino Linotype" w:cs="Arial"/>
          <w:sz w:val="24"/>
          <w:szCs w:val="24"/>
        </w:rPr>
        <w:t xml:space="preserve">no constituyen un derecho de acceso a la información pública y por lo tanto </w:t>
      </w:r>
      <w:r w:rsidRPr="00917451">
        <w:rPr>
          <w:rFonts w:ascii="Palatino Linotype" w:hAnsi="Palatino Linotype" w:cs="Arial"/>
          <w:b/>
          <w:sz w:val="24"/>
          <w:szCs w:val="24"/>
          <w:u w:val="single"/>
        </w:rPr>
        <w:t>no es atendible mediante una solicitud de Acceso a la Información</w:t>
      </w:r>
      <w:r w:rsidRPr="00917451">
        <w:rPr>
          <w:rFonts w:ascii="Palatino Linotype" w:hAnsi="Palatino Linotype" w:cs="Arial"/>
          <w:sz w:val="24"/>
          <w:szCs w:val="24"/>
        </w:rPr>
        <w:t>, porque se tratan de manifestaciones subjetivas vertidas por l</w:t>
      </w:r>
      <w:r w:rsidR="003A7C01">
        <w:rPr>
          <w:rFonts w:ascii="Palatino Linotype" w:hAnsi="Palatino Linotype" w:cs="Arial"/>
          <w:sz w:val="24"/>
          <w:szCs w:val="24"/>
        </w:rPr>
        <w:t>a</w:t>
      </w:r>
      <w:r w:rsidRPr="00917451">
        <w:rPr>
          <w:rFonts w:ascii="Palatino Linotype" w:hAnsi="Palatino Linotype" w:cs="Arial"/>
          <w:sz w:val="24"/>
          <w:szCs w:val="24"/>
        </w:rPr>
        <w:t xml:space="preserve"> particular, </w:t>
      </w:r>
      <w:r w:rsidRPr="00917451">
        <w:rPr>
          <w:rFonts w:ascii="Palatino Linotype" w:hAnsi="Palatino Linotype" w:cs="Arial"/>
          <w:b/>
          <w:sz w:val="24"/>
          <w:szCs w:val="24"/>
        </w:rPr>
        <w:t>interrogantes</w:t>
      </w:r>
      <w:r w:rsidRPr="00917451">
        <w:rPr>
          <w:rFonts w:ascii="Palatino Linotype" w:hAnsi="Palatino Linotype" w:cs="Arial"/>
          <w:sz w:val="24"/>
          <w:szCs w:val="24"/>
        </w:rPr>
        <w:t xml:space="preserve"> y declaraciones que no se colman con la entrega de documentos, situación que conlleva a afirmar que se está en presencia del ejercicio del </w:t>
      </w:r>
      <w:r w:rsidRPr="00917451">
        <w:rPr>
          <w:rFonts w:ascii="Palatino Linotype" w:hAnsi="Palatino Linotype" w:cs="Arial"/>
          <w:b/>
          <w:sz w:val="24"/>
          <w:szCs w:val="24"/>
          <w:u w:val="single"/>
        </w:rPr>
        <w:t>DERECHO DE PETICIÓN</w:t>
      </w:r>
      <w:r w:rsidRPr="00917451">
        <w:rPr>
          <w:rFonts w:ascii="Palatino Linotype" w:hAnsi="Palatino Linotype" w:cs="Arial"/>
          <w:sz w:val="24"/>
          <w:szCs w:val="24"/>
        </w:rPr>
        <w:t>.</w:t>
      </w:r>
    </w:p>
    <w:p w14:paraId="4E733105" w14:textId="77777777" w:rsidR="00DA6F49" w:rsidRPr="00917451" w:rsidRDefault="00DA6F49" w:rsidP="00DA6F49">
      <w:pPr>
        <w:pStyle w:val="Prrafodelista"/>
        <w:spacing w:line="360" w:lineRule="auto"/>
        <w:ind w:left="0"/>
        <w:jc w:val="both"/>
        <w:rPr>
          <w:rFonts w:ascii="Palatino Linotype" w:hAnsi="Palatino Linotype"/>
          <w:sz w:val="22"/>
          <w:szCs w:val="22"/>
        </w:rPr>
      </w:pPr>
    </w:p>
    <w:p w14:paraId="342C7B43" w14:textId="77777777" w:rsidR="00DA6F49" w:rsidRPr="00917451" w:rsidRDefault="00DA6F49" w:rsidP="00DA6F49">
      <w:pPr>
        <w:spacing w:after="0" w:line="360" w:lineRule="auto"/>
        <w:ind w:right="141"/>
        <w:jc w:val="both"/>
        <w:rPr>
          <w:rFonts w:ascii="Palatino Linotype" w:hAnsi="Palatino Linotype" w:cs="Arial"/>
          <w:sz w:val="24"/>
        </w:rPr>
      </w:pPr>
      <w:r w:rsidRPr="00917451">
        <w:rPr>
          <w:rFonts w:ascii="Palatino Linotype" w:hAnsi="Palatino Linotype" w:cs="Arial"/>
          <w:sz w:val="24"/>
        </w:rPr>
        <w:t xml:space="preserve">Por lo que la entrega de una razón o un razonamiento por parte del </w:t>
      </w:r>
      <w:r w:rsidRPr="00917451">
        <w:rPr>
          <w:rFonts w:ascii="Palatino Linotype" w:hAnsi="Palatino Linotype" w:cs="Arial"/>
          <w:b/>
          <w:sz w:val="24"/>
        </w:rPr>
        <w:t>Sujeto Obligado</w:t>
      </w:r>
      <w:r w:rsidRPr="00917451">
        <w:rPr>
          <w:rFonts w:ascii="Palatino Linotype" w:hAnsi="Palatino Linotype" w:cs="Arial"/>
          <w:sz w:val="24"/>
        </w:rPr>
        <w:t xml:space="preserve"> no es algo que la ley establezca como atribución, derecho, o facultad; pues ello implicaría un juicio de valor referente a </w:t>
      </w:r>
      <w:r w:rsidRPr="00917451">
        <w:rPr>
          <w:rFonts w:ascii="Palatino Linotype" w:hAnsi="Palatino Linotype" w:cs="Arial"/>
          <w:b/>
          <w:sz w:val="24"/>
          <w:u w:val="single"/>
        </w:rPr>
        <w:t>un cuestionamiento</w:t>
      </w:r>
      <w:r w:rsidRPr="00917451">
        <w:rPr>
          <w:rFonts w:ascii="Palatino Linotype" w:hAnsi="Palatino Linotype" w:cs="Arial"/>
          <w:sz w:val="24"/>
        </w:rPr>
        <w:t xml:space="preserve"> realizado, los cuales, </w:t>
      </w:r>
      <w:r w:rsidRPr="00917451">
        <w:rPr>
          <w:rFonts w:ascii="Palatino Linotype" w:hAnsi="Palatino Linotype" w:cs="Arial"/>
          <w:b/>
          <w:sz w:val="24"/>
          <w:u w:val="single"/>
        </w:rPr>
        <w:t>al constituir interrogantes</w:t>
      </w:r>
      <w:r w:rsidRPr="00917451">
        <w:rPr>
          <w:rFonts w:ascii="Palatino Linotype" w:hAnsi="Palatino Linotype" w:cs="Arial"/>
          <w:sz w:val="24"/>
        </w:rPr>
        <w:t xml:space="preserve">, </w:t>
      </w:r>
      <w:r w:rsidRPr="00917451">
        <w:rPr>
          <w:rFonts w:ascii="Palatino Linotype" w:hAnsi="Palatino Linotype" w:cs="Arial"/>
          <w:b/>
          <w:sz w:val="24"/>
          <w:u w:val="single"/>
        </w:rPr>
        <w:t>inquietudes</w:t>
      </w:r>
      <w:r w:rsidRPr="00917451">
        <w:rPr>
          <w:rFonts w:ascii="Palatino Linotype" w:hAnsi="Palatino Linotype" w:cs="Arial"/>
          <w:sz w:val="24"/>
        </w:rPr>
        <w:t xml:space="preserve"> y manifestaciones se satisfacen vía derecho de petición.</w:t>
      </w:r>
    </w:p>
    <w:p w14:paraId="29818924" w14:textId="77777777" w:rsidR="00DA6F49" w:rsidRPr="00917451" w:rsidRDefault="00DA6F49" w:rsidP="00DA6F49">
      <w:pPr>
        <w:spacing w:after="0" w:line="360" w:lineRule="auto"/>
        <w:jc w:val="both"/>
        <w:rPr>
          <w:rFonts w:ascii="Palatino Linotype" w:hAnsi="Palatino Linotype" w:cs="Arial"/>
        </w:rPr>
      </w:pPr>
    </w:p>
    <w:p w14:paraId="6976EEB6" w14:textId="77777777" w:rsidR="00DA6F49" w:rsidRPr="00917451" w:rsidRDefault="00DA6F49" w:rsidP="00DA6F49">
      <w:pPr>
        <w:spacing w:after="0" w:line="360" w:lineRule="auto"/>
        <w:jc w:val="both"/>
        <w:rPr>
          <w:rFonts w:ascii="Palatino Linotype" w:hAnsi="Palatino Linotype" w:cs="Arial"/>
          <w:sz w:val="24"/>
        </w:rPr>
      </w:pPr>
      <w:r w:rsidRPr="00917451">
        <w:rPr>
          <w:rFonts w:ascii="Palatino Linotype" w:hAnsi="Palatino Linotype" w:cs="Arial"/>
          <w:sz w:val="24"/>
        </w:rPr>
        <w:t xml:space="preserve">Asimismo, se puede advertir que el ejercicio del derecho de acceso a la información pública se centra en la potestad de los particulares para conocer el contenido de los </w:t>
      </w:r>
      <w:r w:rsidRPr="00917451">
        <w:rPr>
          <w:rFonts w:ascii="Palatino Linotype" w:hAnsi="Palatino Linotype" w:cs="Arial"/>
          <w:sz w:val="24"/>
        </w:rPr>
        <w:lastRenderedPageBreak/>
        <w:t>documentos que obren en los archivos de los Sujetos Obligados, ya sea porque los generen, administren o simplemente los posean en el ejercicio de sus atribuciones.</w:t>
      </w:r>
    </w:p>
    <w:p w14:paraId="12B0A4A5" w14:textId="77777777" w:rsidR="00DA6F49" w:rsidRPr="00917451" w:rsidRDefault="00DA6F49" w:rsidP="00DA6F49">
      <w:pPr>
        <w:spacing w:after="0" w:line="360" w:lineRule="auto"/>
        <w:jc w:val="both"/>
        <w:rPr>
          <w:rFonts w:ascii="Palatino Linotype" w:hAnsi="Palatino Linotype" w:cs="Arial"/>
          <w:sz w:val="24"/>
        </w:rPr>
      </w:pPr>
    </w:p>
    <w:p w14:paraId="1DA91055" w14:textId="77777777" w:rsidR="00DA6F49" w:rsidRPr="00917451" w:rsidRDefault="00DA6F49" w:rsidP="00DA6F49">
      <w:pPr>
        <w:spacing w:after="0" w:line="360" w:lineRule="auto"/>
        <w:jc w:val="both"/>
        <w:rPr>
          <w:rFonts w:ascii="Palatino Linotype" w:hAnsi="Palatino Linotype" w:cs="Arial"/>
          <w:sz w:val="24"/>
        </w:rPr>
      </w:pPr>
      <w:r w:rsidRPr="00917451">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917451">
        <w:rPr>
          <w:rFonts w:ascii="Palatino Linotype" w:hAnsi="Palatino Linotype" w:cs="Arial"/>
          <w:b/>
          <w:sz w:val="24"/>
        </w:rPr>
        <w:t>cualquier otro registro que documente el ejercicio de las facultades, funciones y competencias de los Sujetos Obligados</w:t>
      </w:r>
      <w:r w:rsidRPr="00917451">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14:paraId="79E43DCE" w14:textId="77777777" w:rsidR="00DA6F49" w:rsidRPr="00917451" w:rsidRDefault="00DA6F49" w:rsidP="00DA6F49">
      <w:pPr>
        <w:spacing w:after="0" w:line="360" w:lineRule="auto"/>
        <w:jc w:val="both"/>
        <w:rPr>
          <w:rFonts w:ascii="Palatino Linotype" w:hAnsi="Palatino Linotype" w:cs="Arial"/>
          <w:sz w:val="24"/>
        </w:rPr>
      </w:pPr>
    </w:p>
    <w:p w14:paraId="4423F921" w14:textId="77777777" w:rsidR="00DA6F49" w:rsidRPr="00917451" w:rsidRDefault="00DA6F49" w:rsidP="00DA6F49">
      <w:pPr>
        <w:spacing w:after="0" w:line="360" w:lineRule="auto"/>
        <w:jc w:val="both"/>
        <w:rPr>
          <w:rFonts w:ascii="Palatino Linotype" w:hAnsi="Palatino Linotype" w:cs="Arial"/>
          <w:b/>
          <w:sz w:val="24"/>
          <w:u w:val="single"/>
        </w:rPr>
      </w:pPr>
      <w:r w:rsidRPr="00917451">
        <w:rPr>
          <w:rFonts w:ascii="Palatino Linotype" w:hAnsi="Palatino Linotype" w:cs="Arial"/>
          <w:sz w:val="24"/>
        </w:rPr>
        <w:t xml:space="preserve">De lo anterior, se puede concluir que la distinción entre el derecho de petición y el derecho de acceso a la información pública estriba principalmente en que en el primero de ellos, </w:t>
      </w:r>
      <w:r w:rsidRPr="00917451">
        <w:rPr>
          <w:rFonts w:ascii="Palatino Linotype" w:hAnsi="Palatino Linotype" w:cs="Arial"/>
          <w:color w:val="000000"/>
          <w:sz w:val="24"/>
          <w:lang w:eastAsia="es-MX"/>
        </w:rPr>
        <w:t xml:space="preserve">la pretensión del peticionario consiste generalmente en obligar a la autoridad responsable a que actúe en el sentido de contestar lo solicitado, mientras que en el </w:t>
      </w:r>
      <w:r w:rsidRPr="00917451">
        <w:rPr>
          <w:rFonts w:ascii="Palatino Linotype" w:hAnsi="Palatino Linotype" w:cs="Arial"/>
          <w:bCs/>
          <w:sz w:val="24"/>
          <w:lang w:eastAsia="es-CO"/>
        </w:rPr>
        <w:t xml:space="preserve">segundo supuesto </w:t>
      </w:r>
      <w:r w:rsidRPr="00917451">
        <w:rPr>
          <w:rFonts w:ascii="Palatino Linotype" w:hAnsi="Palatino Linotype" w:cs="Arial"/>
          <w:b/>
          <w:bCs/>
          <w:sz w:val="24"/>
          <w:u w:val="single"/>
          <w:lang w:eastAsia="es-CO"/>
        </w:rPr>
        <w:t>la solicitud de acceso a la información pública se encamina primordialmente a</w:t>
      </w:r>
      <w:r w:rsidRPr="00917451">
        <w:rPr>
          <w:rFonts w:ascii="Palatino Linotype" w:hAnsi="Palatino Linotype" w:cs="Arial"/>
          <w:b/>
          <w:sz w:val="24"/>
          <w:u w:val="single"/>
        </w:rPr>
        <w:t xml:space="preserve"> permitir el </w:t>
      </w:r>
      <w:r w:rsidRPr="00917451">
        <w:rPr>
          <w:rFonts w:ascii="Palatino Linotype" w:hAnsi="Palatino Linotype" w:cs="Arial"/>
          <w:b/>
          <w:sz w:val="24"/>
          <w:u w:val="single"/>
          <w:lang w:eastAsia="es-CO"/>
        </w:rPr>
        <w:t xml:space="preserve">acceso a datos, registros y todo tipo de información pública que conste en documentos, sea generada o se encuentre en posesión de </w:t>
      </w:r>
      <w:r w:rsidRPr="00917451">
        <w:rPr>
          <w:rFonts w:ascii="Palatino Linotype" w:hAnsi="Palatino Linotype" w:cs="Arial"/>
          <w:b/>
          <w:sz w:val="24"/>
          <w:u w:val="single"/>
        </w:rPr>
        <w:t xml:space="preserve">la autoridad. </w:t>
      </w:r>
    </w:p>
    <w:p w14:paraId="3319330B" w14:textId="1CCF5C74" w:rsidR="00DA6F49" w:rsidRDefault="00DA6F49" w:rsidP="00DA6F49">
      <w:pPr>
        <w:spacing w:after="0" w:line="360" w:lineRule="auto"/>
        <w:jc w:val="both"/>
        <w:rPr>
          <w:rFonts w:ascii="Palatino Linotype" w:hAnsi="Palatino Linotype"/>
          <w:sz w:val="24"/>
        </w:rPr>
      </w:pPr>
    </w:p>
    <w:p w14:paraId="5A1A7CAB" w14:textId="77777777" w:rsidR="008F02B8" w:rsidRPr="00917451" w:rsidRDefault="008F02B8" w:rsidP="00DA6F49">
      <w:pPr>
        <w:spacing w:after="0" w:line="360" w:lineRule="auto"/>
        <w:jc w:val="both"/>
        <w:rPr>
          <w:rFonts w:ascii="Palatino Linotype" w:hAnsi="Palatino Linotype"/>
          <w:sz w:val="24"/>
        </w:rPr>
      </w:pPr>
    </w:p>
    <w:p w14:paraId="68C7EE7B" w14:textId="77777777" w:rsidR="00DA6F49" w:rsidRPr="00917451" w:rsidRDefault="00DA6F49" w:rsidP="00DA6F49">
      <w:pPr>
        <w:spacing w:after="0" w:line="360" w:lineRule="auto"/>
        <w:jc w:val="both"/>
        <w:rPr>
          <w:rFonts w:ascii="Palatino Linotype" w:hAnsi="Palatino Linotype"/>
          <w:sz w:val="24"/>
        </w:rPr>
      </w:pPr>
      <w:r w:rsidRPr="00917451">
        <w:rPr>
          <w:rFonts w:ascii="Palatino Linotype" w:hAnsi="Palatino Linotype"/>
          <w:sz w:val="24"/>
        </w:rPr>
        <w:lastRenderedPageBreak/>
        <w:t>Sobre el particular, cabe traer a colación los artículos 2°, fracción II; 3°, fracción XI y 18, de la Ley de Transparencia y Acceso a la Información Pública del Estado de México y Municipios; los cuales disponen lo siguiente:</w:t>
      </w:r>
    </w:p>
    <w:p w14:paraId="5914DB72" w14:textId="77777777" w:rsidR="00DA6F49" w:rsidRPr="00917451" w:rsidRDefault="00DA6F49" w:rsidP="00DA6F49">
      <w:pPr>
        <w:spacing w:after="0" w:line="360" w:lineRule="auto"/>
        <w:jc w:val="both"/>
        <w:rPr>
          <w:rFonts w:ascii="Palatino Linotype" w:hAnsi="Palatino Linotype"/>
          <w:sz w:val="24"/>
        </w:rPr>
      </w:pPr>
    </w:p>
    <w:p w14:paraId="10337A6F" w14:textId="77777777" w:rsidR="00DA6F49" w:rsidRPr="00917451" w:rsidRDefault="00DA6F49" w:rsidP="00DA6F49">
      <w:pPr>
        <w:pStyle w:val="Prrafodelista"/>
        <w:numPr>
          <w:ilvl w:val="0"/>
          <w:numId w:val="8"/>
        </w:numPr>
        <w:spacing w:line="360" w:lineRule="auto"/>
        <w:jc w:val="both"/>
        <w:rPr>
          <w:rFonts w:ascii="Palatino Linotype" w:hAnsi="Palatino Linotype"/>
        </w:rPr>
      </w:pPr>
      <w:r w:rsidRPr="00917451">
        <w:rPr>
          <w:rFonts w:ascii="Palatino Linotype" w:hAnsi="Palatino Linotype"/>
        </w:rPr>
        <w:t>Que uno de los objetivos de la Ley es proveer lo necesario para garantizar a toda persona el derecho de acceso a la información pública;</w:t>
      </w:r>
    </w:p>
    <w:p w14:paraId="21ECBBE2" w14:textId="77777777" w:rsidR="00DA6F49" w:rsidRPr="00917451" w:rsidRDefault="00DA6F49" w:rsidP="00DA6F49">
      <w:pPr>
        <w:pStyle w:val="Prrafodelista"/>
        <w:spacing w:line="360" w:lineRule="auto"/>
        <w:ind w:left="720"/>
        <w:jc w:val="both"/>
        <w:rPr>
          <w:rFonts w:ascii="Palatino Linotype" w:hAnsi="Palatino Linotype"/>
        </w:rPr>
      </w:pPr>
    </w:p>
    <w:p w14:paraId="11F0927D" w14:textId="77777777" w:rsidR="00DA6F49" w:rsidRPr="00917451" w:rsidRDefault="00DA6F49" w:rsidP="00DA6F49">
      <w:pPr>
        <w:pStyle w:val="Prrafodelista"/>
        <w:numPr>
          <w:ilvl w:val="0"/>
          <w:numId w:val="8"/>
        </w:numPr>
        <w:spacing w:line="360" w:lineRule="auto"/>
        <w:jc w:val="both"/>
        <w:rPr>
          <w:rFonts w:ascii="Palatino Linotype" w:hAnsi="Palatino Linotype"/>
        </w:rPr>
      </w:pPr>
      <w:r w:rsidRPr="00917451">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5308087" w14:textId="77777777" w:rsidR="00DA6F49" w:rsidRPr="00917451" w:rsidRDefault="00DA6F49" w:rsidP="00DA6F49">
      <w:pPr>
        <w:pStyle w:val="Sinespaciado"/>
      </w:pPr>
    </w:p>
    <w:p w14:paraId="7FFFEE9C" w14:textId="77777777" w:rsidR="008F02B8" w:rsidRDefault="008F02B8" w:rsidP="00DA6F49">
      <w:pPr>
        <w:spacing w:after="0" w:line="360" w:lineRule="auto"/>
        <w:jc w:val="both"/>
        <w:rPr>
          <w:rFonts w:ascii="Palatino Linotype" w:hAnsi="Palatino Linotype"/>
          <w:sz w:val="24"/>
        </w:rPr>
      </w:pPr>
    </w:p>
    <w:p w14:paraId="610F2370" w14:textId="77777777" w:rsidR="008F02B8" w:rsidRDefault="008F02B8" w:rsidP="00DA6F49">
      <w:pPr>
        <w:spacing w:after="0" w:line="360" w:lineRule="auto"/>
        <w:jc w:val="both"/>
        <w:rPr>
          <w:rFonts w:ascii="Palatino Linotype" w:hAnsi="Palatino Linotype"/>
          <w:sz w:val="24"/>
        </w:rPr>
      </w:pPr>
    </w:p>
    <w:p w14:paraId="40BFA0F2" w14:textId="1871CE97" w:rsidR="00DA6F49" w:rsidRPr="00917451" w:rsidRDefault="00DA6F49" w:rsidP="00DA6F49">
      <w:pPr>
        <w:spacing w:after="0" w:line="360" w:lineRule="auto"/>
        <w:jc w:val="both"/>
        <w:rPr>
          <w:rFonts w:ascii="Palatino Linotype" w:hAnsi="Palatino Linotype"/>
          <w:sz w:val="24"/>
        </w:rPr>
      </w:pPr>
      <w:r w:rsidRPr="00917451">
        <w:rPr>
          <w:rFonts w:ascii="Palatino Linotype" w:hAnsi="Palatino Linotype"/>
          <w:sz w:val="24"/>
        </w:rPr>
        <w:t>Aunado a lo que establece la Ley de Transparencia y Acceso a la Información Pública del Estado de México y Municipios, que establece lo siguiente:</w:t>
      </w:r>
    </w:p>
    <w:p w14:paraId="128E3EF4" w14:textId="77777777" w:rsidR="00DA6F49" w:rsidRPr="00917451" w:rsidRDefault="00DA6F49" w:rsidP="00DA6F49">
      <w:pPr>
        <w:pStyle w:val="Sinespaciado"/>
      </w:pPr>
    </w:p>
    <w:p w14:paraId="7611E4B7"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278024A9"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w:t>
      </w:r>
      <w:r w:rsidRPr="00917451">
        <w:rPr>
          <w:rFonts w:ascii="Palatino Linotype" w:hAnsi="Palatino Linotype"/>
          <w:i/>
          <w:sz w:val="22"/>
          <w:szCs w:val="22"/>
        </w:rPr>
        <w:lastRenderedPageBreak/>
        <w:t>estar en cualquier medio, sea escrito, impreso, sonoro, visual, electrónico, informático u holográfico;</w:t>
      </w:r>
    </w:p>
    <w:p w14:paraId="7A0B3BB0"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b/>
          <w:i/>
          <w:sz w:val="22"/>
          <w:szCs w:val="22"/>
        </w:rPr>
      </w:pPr>
    </w:p>
    <w:p w14:paraId="1BFDB60B"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3D7512"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p>
    <w:p w14:paraId="23C132C5"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C57387"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p>
    <w:p w14:paraId="42EDD237"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8A66F75"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b/>
          <w:i/>
          <w:sz w:val="22"/>
          <w:szCs w:val="22"/>
        </w:rPr>
      </w:pPr>
    </w:p>
    <w:p w14:paraId="640EAF6C"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226CACDC"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i/>
          <w:sz w:val="22"/>
          <w:szCs w:val="22"/>
        </w:rPr>
      </w:pPr>
    </w:p>
    <w:p w14:paraId="3E30399B" w14:textId="77777777" w:rsidR="00DA6F49" w:rsidRPr="00917451" w:rsidRDefault="00DA6F49" w:rsidP="00DA6F49">
      <w:pPr>
        <w:pStyle w:val="Prrafodelista"/>
        <w:widowControl w:val="0"/>
        <w:autoSpaceDE w:val="0"/>
        <w:autoSpaceDN w:val="0"/>
        <w:adjustRightInd w:val="0"/>
        <w:ind w:left="567" w:right="616"/>
        <w:jc w:val="both"/>
        <w:rPr>
          <w:rFonts w:ascii="Palatino Linotype" w:hAnsi="Palatino Linotype"/>
          <w:b/>
          <w:i/>
          <w:sz w:val="22"/>
          <w:szCs w:val="22"/>
        </w:rPr>
      </w:pPr>
      <w:r w:rsidRPr="0091745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5B1EC64D" w14:textId="77777777" w:rsidR="00DA6F49" w:rsidRPr="00917451" w:rsidRDefault="00DA6F49" w:rsidP="00DA6F49">
      <w:pPr>
        <w:spacing w:after="0" w:line="360" w:lineRule="auto"/>
        <w:jc w:val="both"/>
        <w:rPr>
          <w:rFonts w:ascii="Palatino Linotype" w:eastAsia="Times New Roman" w:hAnsi="Palatino Linotype"/>
          <w:sz w:val="12"/>
          <w:lang w:eastAsia="es-MX"/>
        </w:rPr>
      </w:pPr>
    </w:p>
    <w:p w14:paraId="46AA4D64" w14:textId="77777777" w:rsidR="00DA6F49" w:rsidRPr="00917451" w:rsidRDefault="00DA6F49" w:rsidP="00DA6F49">
      <w:pPr>
        <w:pStyle w:val="Sinespaciado"/>
      </w:pPr>
    </w:p>
    <w:p w14:paraId="0E67D1DE" w14:textId="77777777" w:rsidR="00DA6F49" w:rsidRPr="00917451" w:rsidRDefault="00DA6F49" w:rsidP="00DA6F49">
      <w:pPr>
        <w:spacing w:after="0" w:line="360" w:lineRule="auto"/>
        <w:jc w:val="both"/>
        <w:rPr>
          <w:rFonts w:ascii="Palatino Linotype" w:hAnsi="Palatino Linotype" w:cs="Arial"/>
          <w:sz w:val="24"/>
        </w:rPr>
      </w:pPr>
      <w:r w:rsidRPr="00917451">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w:t>
      </w:r>
      <w:r w:rsidRPr="00917451">
        <w:rPr>
          <w:rFonts w:ascii="Palatino Linotype" w:hAnsi="Palatino Linotype" w:cs="Arial"/>
          <w:sz w:val="24"/>
        </w:rPr>
        <w:lastRenderedPageBreak/>
        <w:t>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FEAF1A3" w14:textId="77777777" w:rsidR="00DA6F49" w:rsidRPr="00917451" w:rsidRDefault="00DA6F49" w:rsidP="00DA6F49">
      <w:pPr>
        <w:spacing w:after="0" w:line="360" w:lineRule="auto"/>
        <w:jc w:val="both"/>
        <w:rPr>
          <w:rFonts w:ascii="Palatino Linotype" w:hAnsi="Palatino Linotype" w:cs="Arial"/>
          <w:sz w:val="24"/>
        </w:rPr>
      </w:pPr>
    </w:p>
    <w:p w14:paraId="3344D8B3" w14:textId="77777777" w:rsidR="00DA6F49" w:rsidRPr="008F02B8" w:rsidRDefault="00DA6F49" w:rsidP="00DA6F49">
      <w:pPr>
        <w:pStyle w:val="Textoindependiente2"/>
        <w:spacing w:after="0" w:line="360" w:lineRule="auto"/>
        <w:jc w:val="both"/>
        <w:rPr>
          <w:rFonts w:ascii="Palatino Linotype" w:eastAsia="Calibri" w:hAnsi="Palatino Linotype" w:cs="Arial"/>
          <w:sz w:val="24"/>
          <w:szCs w:val="24"/>
        </w:rPr>
      </w:pPr>
      <w:r w:rsidRPr="008F02B8">
        <w:rPr>
          <w:rFonts w:ascii="Palatino Linotype" w:eastAsia="Calibri" w:hAnsi="Palatino Linotype" w:cs="Arial"/>
          <w:sz w:val="24"/>
          <w:szCs w:val="24"/>
        </w:rPr>
        <w:t>Así también, se dispone que</w:t>
      </w:r>
      <w:r w:rsidRPr="008F02B8">
        <w:rPr>
          <w:rFonts w:ascii="Palatino Linotype" w:hAnsi="Palatino Linotype"/>
          <w:sz w:val="24"/>
          <w:szCs w:val="24"/>
        </w:rPr>
        <w:t xml:space="preserve"> </w:t>
      </w:r>
      <w:r w:rsidRPr="008F02B8">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33A26BD" w14:textId="77777777" w:rsidR="00DA6F49" w:rsidRPr="00917451" w:rsidRDefault="00DA6F49" w:rsidP="00DA6F49">
      <w:pPr>
        <w:spacing w:after="0" w:line="360" w:lineRule="auto"/>
        <w:jc w:val="both"/>
        <w:rPr>
          <w:rFonts w:ascii="Palatino Linotype" w:hAnsi="Palatino Linotype" w:cs="Arial"/>
          <w:sz w:val="24"/>
        </w:rPr>
      </w:pPr>
    </w:p>
    <w:p w14:paraId="18ED0717" w14:textId="3182864E" w:rsidR="00DA6F49" w:rsidRPr="00917451" w:rsidRDefault="00DA6F49" w:rsidP="00DA6F49">
      <w:pPr>
        <w:spacing w:after="0" w:line="360" w:lineRule="auto"/>
        <w:jc w:val="both"/>
        <w:rPr>
          <w:rFonts w:ascii="Palatino Linotype" w:hAnsi="Palatino Linotype" w:cs="Arial"/>
          <w:sz w:val="24"/>
        </w:rPr>
      </w:pPr>
      <w:r w:rsidRPr="00917451">
        <w:rPr>
          <w:rFonts w:ascii="Palatino Linotype" w:hAnsi="Palatino Linotype" w:cs="Arial"/>
          <w:sz w:val="24"/>
        </w:rPr>
        <w:t xml:space="preserve">Conforme a lo anterior, se advierte que el derecho de acceso a la </w:t>
      </w:r>
      <w:r w:rsidR="008F02B8" w:rsidRPr="00917451">
        <w:rPr>
          <w:rFonts w:ascii="Palatino Linotype" w:hAnsi="Palatino Linotype" w:cs="Arial"/>
          <w:sz w:val="24"/>
        </w:rPr>
        <w:t>información</w:t>
      </w:r>
      <w:r w:rsidRPr="00917451">
        <w:rPr>
          <w:rFonts w:ascii="Palatino Linotype" w:hAnsi="Palatino Linotype" w:cs="Arial"/>
          <w:sz w:val="24"/>
        </w:rPr>
        <w:t xml:space="preserve"> consiste en una prerrogativa de cualquier persona, a solicitar información pública que conste en documentos generados, obtenidos, adquiridos, transformados o que tengan en posesión los sujetos obligados. </w:t>
      </w:r>
    </w:p>
    <w:p w14:paraId="5835BC85" w14:textId="77777777" w:rsidR="00DA6F49" w:rsidRPr="00917451" w:rsidRDefault="00DA6F49" w:rsidP="00DA6F49">
      <w:pPr>
        <w:spacing w:after="0" w:line="360" w:lineRule="auto"/>
        <w:jc w:val="both"/>
        <w:rPr>
          <w:rFonts w:ascii="Palatino Linotype" w:hAnsi="Palatino Linotype" w:cs="Arial"/>
          <w:sz w:val="24"/>
        </w:rPr>
      </w:pPr>
    </w:p>
    <w:p w14:paraId="208E18E1" w14:textId="77777777" w:rsidR="00DA6F49" w:rsidRPr="00917451" w:rsidRDefault="00DA6F49" w:rsidP="00DA6F49">
      <w:pPr>
        <w:spacing w:after="0" w:line="360" w:lineRule="auto"/>
        <w:jc w:val="both"/>
        <w:rPr>
          <w:rFonts w:ascii="Palatino Linotype" w:hAnsi="Palatino Linotype" w:cs="Arial"/>
          <w:sz w:val="24"/>
        </w:rPr>
      </w:pPr>
      <w:r w:rsidRPr="00917451">
        <w:rPr>
          <w:rFonts w:ascii="Palatino Linotype" w:hAnsi="Palatino Linotype" w:cs="Arial"/>
          <w:sz w:val="24"/>
        </w:rPr>
        <w:t xml:space="preserve">En este contexto, </w:t>
      </w:r>
      <w:r w:rsidRPr="00917451">
        <w:rPr>
          <w:rFonts w:ascii="Palatino Linotype" w:hAnsi="Palatino Linotype" w:cs="Arial"/>
          <w:sz w:val="24"/>
          <w:lang w:eastAsia="es-MX"/>
        </w:rPr>
        <w:t xml:space="preserve">el </w:t>
      </w:r>
      <w:r w:rsidRPr="00917451">
        <w:rPr>
          <w:rFonts w:ascii="Palatino Linotype" w:hAnsi="Palatino Linotype" w:cs="Arial"/>
          <w:b/>
          <w:sz w:val="24"/>
          <w:lang w:eastAsia="es-MX"/>
        </w:rPr>
        <w:t>Sujeto Obligado</w:t>
      </w:r>
      <w:r w:rsidRPr="00917451">
        <w:rPr>
          <w:rFonts w:ascii="Palatino Linotype" w:hAnsi="Palatino Linotype" w:cs="Arial"/>
          <w:sz w:val="24"/>
        </w:rPr>
        <w:t xml:space="preserve"> no está obligado a generar documento </w:t>
      </w:r>
      <w:r w:rsidRPr="00917451">
        <w:rPr>
          <w:rFonts w:ascii="Palatino Linotype" w:hAnsi="Palatino Linotype" w:cs="Arial"/>
          <w:b/>
          <w:i/>
          <w:sz w:val="24"/>
        </w:rPr>
        <w:t>ad hoc</w:t>
      </w:r>
      <w:r w:rsidRPr="00917451">
        <w:rPr>
          <w:rFonts w:ascii="Palatino Linotype" w:hAnsi="Palatino Linotype" w:cs="Arial"/>
          <w:sz w:val="24"/>
        </w:rPr>
        <w:t xml:space="preserve"> para para satisfacer el derecho de acceso, situación que no está permitida dentro de la materia de acceso a la información.</w:t>
      </w:r>
    </w:p>
    <w:p w14:paraId="065D2C0F" w14:textId="77777777" w:rsidR="00DA6F49" w:rsidRPr="00917451" w:rsidRDefault="00DA6F49" w:rsidP="00DA6F49">
      <w:pPr>
        <w:spacing w:after="0" w:line="360" w:lineRule="auto"/>
        <w:jc w:val="both"/>
        <w:rPr>
          <w:rFonts w:ascii="Palatino Linotype" w:hAnsi="Palatino Linotype" w:cs="Arial"/>
          <w:color w:val="000000"/>
          <w:sz w:val="24"/>
        </w:rPr>
      </w:pPr>
    </w:p>
    <w:p w14:paraId="3F6FF764" w14:textId="77777777" w:rsidR="00DA6F49" w:rsidRPr="00917451" w:rsidRDefault="00DA6F49" w:rsidP="00DA6F49">
      <w:pPr>
        <w:spacing w:after="0" w:line="360" w:lineRule="auto"/>
        <w:jc w:val="both"/>
        <w:rPr>
          <w:rFonts w:ascii="Palatino Linotype" w:hAnsi="Palatino Linotype"/>
          <w:b/>
          <w:bCs/>
          <w:color w:val="000000"/>
          <w:sz w:val="24"/>
        </w:rPr>
      </w:pPr>
      <w:r w:rsidRPr="00917451">
        <w:rPr>
          <w:rFonts w:ascii="Palatino Linotype" w:hAnsi="Palatino Linotype" w:cs="Arial"/>
          <w:color w:val="000000"/>
          <w:sz w:val="24"/>
        </w:rPr>
        <w:t xml:space="preserve">Como apoyo a lo anterior, es aplicable el Criterio 03-17, emitido por </w:t>
      </w:r>
      <w:r w:rsidRPr="00917451">
        <w:rPr>
          <w:rFonts w:ascii="Palatino Linotype" w:eastAsia="Arial Unicode MS" w:hAnsi="Palatino Linotype" w:cs="Arial"/>
          <w:color w:val="000000"/>
          <w:sz w:val="24"/>
        </w:rPr>
        <w:t>el Instituto Nacional de Transparencia, Acceso a la Información y Protección de Datos Personales,</w:t>
      </w:r>
      <w:r w:rsidRPr="00917451">
        <w:rPr>
          <w:rFonts w:ascii="Palatino Linotype" w:hAnsi="Palatino Linotype"/>
          <w:bCs/>
          <w:color w:val="000000"/>
          <w:sz w:val="24"/>
        </w:rPr>
        <w:t xml:space="preserve"> que dice:</w:t>
      </w:r>
      <w:r w:rsidRPr="00917451">
        <w:rPr>
          <w:rFonts w:ascii="Palatino Linotype" w:hAnsi="Palatino Linotype"/>
          <w:b/>
          <w:bCs/>
          <w:color w:val="000000"/>
          <w:sz w:val="24"/>
        </w:rPr>
        <w:t xml:space="preserve"> </w:t>
      </w:r>
    </w:p>
    <w:p w14:paraId="45729D28" w14:textId="77777777" w:rsidR="00DA6F49" w:rsidRPr="00917451" w:rsidRDefault="00DA6F49" w:rsidP="00DA6F49">
      <w:pPr>
        <w:pStyle w:val="Sinespaciado"/>
      </w:pPr>
    </w:p>
    <w:p w14:paraId="5903DB99" w14:textId="77777777" w:rsidR="00DA6F49" w:rsidRPr="00917451" w:rsidRDefault="00DA6F49" w:rsidP="00DA6F49">
      <w:pPr>
        <w:spacing w:after="0"/>
        <w:ind w:left="851" w:right="850"/>
        <w:jc w:val="both"/>
        <w:rPr>
          <w:rFonts w:ascii="Palatino Linotype" w:hAnsi="Palatino Linotype" w:cs="Arial"/>
          <w:color w:val="000000"/>
          <w:sz w:val="2"/>
        </w:rPr>
      </w:pPr>
    </w:p>
    <w:p w14:paraId="040C7525" w14:textId="77777777" w:rsidR="00DA6F49" w:rsidRPr="00917451" w:rsidRDefault="00DA6F49" w:rsidP="00DA6F49">
      <w:pPr>
        <w:spacing w:after="0"/>
        <w:ind w:left="851" w:right="901"/>
        <w:jc w:val="both"/>
        <w:rPr>
          <w:rFonts w:ascii="Palatino Linotype" w:hAnsi="Palatino Linotype" w:cs="Arial"/>
          <w:i/>
          <w:color w:val="000000"/>
        </w:rPr>
      </w:pPr>
      <w:r w:rsidRPr="00917451">
        <w:rPr>
          <w:rFonts w:ascii="Palatino Linotype" w:hAnsi="Palatino Linotype" w:cs="Arial"/>
          <w:i/>
          <w:color w:val="000000"/>
        </w:rPr>
        <w:t>“</w:t>
      </w:r>
      <w:r w:rsidRPr="00917451">
        <w:rPr>
          <w:rFonts w:ascii="Palatino Linotype" w:hAnsi="Palatino Linotype" w:cs="Arial"/>
          <w:b/>
          <w:i/>
          <w:color w:val="000000"/>
        </w:rPr>
        <w:t>No existe obligación de elaborar documentos ad hoc para atender las solicitudes de acceso a la información.</w:t>
      </w:r>
      <w:r w:rsidRPr="0091745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F6C9E1" w14:textId="77777777" w:rsidR="00DA6F49" w:rsidRPr="00917451" w:rsidRDefault="00DA6F49" w:rsidP="00DA6F49">
      <w:pPr>
        <w:spacing w:after="0"/>
        <w:ind w:left="851" w:right="901"/>
        <w:jc w:val="both"/>
        <w:rPr>
          <w:rFonts w:ascii="Palatino Linotype" w:hAnsi="Palatino Linotype" w:cs="Arial"/>
          <w:i/>
          <w:color w:val="000000"/>
          <w:sz w:val="2"/>
        </w:rPr>
      </w:pPr>
    </w:p>
    <w:p w14:paraId="52ABBAD7" w14:textId="77777777" w:rsidR="00DA6F49" w:rsidRPr="00917451" w:rsidRDefault="00DA6F49" w:rsidP="00DA6F49">
      <w:pPr>
        <w:spacing w:after="0"/>
        <w:ind w:left="851" w:right="901"/>
        <w:jc w:val="both"/>
        <w:rPr>
          <w:rFonts w:ascii="Palatino Linotype" w:hAnsi="Palatino Linotype" w:cs="Arial"/>
          <w:i/>
          <w:color w:val="000000"/>
        </w:rPr>
      </w:pPr>
    </w:p>
    <w:p w14:paraId="212BBEEC" w14:textId="77777777" w:rsidR="00DA6F49" w:rsidRPr="00917451" w:rsidRDefault="00DA6F49" w:rsidP="00DA6F49">
      <w:pPr>
        <w:spacing w:after="0"/>
        <w:ind w:left="851" w:right="901"/>
        <w:jc w:val="both"/>
        <w:rPr>
          <w:rFonts w:ascii="Palatino Linotype" w:hAnsi="Palatino Linotype" w:cs="Arial"/>
          <w:i/>
          <w:color w:val="000000"/>
        </w:rPr>
      </w:pPr>
      <w:r w:rsidRPr="00917451">
        <w:rPr>
          <w:rFonts w:ascii="Palatino Linotype" w:hAnsi="Palatino Linotype" w:cs="Arial"/>
          <w:i/>
          <w:color w:val="000000"/>
        </w:rPr>
        <w:t xml:space="preserve">Resoluciones: </w:t>
      </w:r>
    </w:p>
    <w:p w14:paraId="26481E08" w14:textId="77777777" w:rsidR="00DA6F49" w:rsidRPr="00917451" w:rsidRDefault="00DA6F49" w:rsidP="00DA6F49">
      <w:pPr>
        <w:spacing w:after="0"/>
        <w:ind w:left="851" w:right="901"/>
        <w:jc w:val="both"/>
        <w:rPr>
          <w:rFonts w:ascii="Palatino Linotype" w:hAnsi="Palatino Linotype" w:cs="Arial"/>
          <w:i/>
          <w:color w:val="000000"/>
        </w:rPr>
      </w:pPr>
      <w:r w:rsidRPr="00917451">
        <w:rPr>
          <w:rFonts w:ascii="Palatino Linotype" w:hAnsi="Palatino Linotype" w:cs="Arial"/>
          <w:i/>
          <w:color w:val="000000"/>
        </w:rPr>
        <w:sym w:font="Symbol" w:char="F0B7"/>
      </w:r>
      <w:r w:rsidRPr="0091745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7B4D885" w14:textId="77777777" w:rsidR="00DA6F49" w:rsidRPr="00917451" w:rsidRDefault="00DA6F49" w:rsidP="00DA6F49">
      <w:pPr>
        <w:spacing w:after="0"/>
        <w:ind w:left="851" w:right="901"/>
        <w:jc w:val="both"/>
        <w:rPr>
          <w:rFonts w:ascii="Palatino Linotype" w:hAnsi="Palatino Linotype" w:cs="Arial"/>
          <w:i/>
          <w:color w:val="000000"/>
        </w:rPr>
      </w:pPr>
      <w:r w:rsidRPr="00917451">
        <w:rPr>
          <w:rFonts w:ascii="Palatino Linotype" w:hAnsi="Palatino Linotype" w:cs="Arial"/>
          <w:i/>
          <w:color w:val="000000"/>
        </w:rPr>
        <w:sym w:font="Symbol" w:char="F0B7"/>
      </w:r>
      <w:r w:rsidRPr="0091745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FE34853" w14:textId="77777777" w:rsidR="00DA6F49" w:rsidRPr="00917451" w:rsidRDefault="00DA6F49" w:rsidP="00DA6F49">
      <w:pPr>
        <w:spacing w:after="0"/>
        <w:ind w:left="851" w:right="901"/>
        <w:jc w:val="both"/>
        <w:rPr>
          <w:rFonts w:ascii="Palatino Linotype" w:hAnsi="Palatino Linotype" w:cs="Arial"/>
          <w:i/>
          <w:color w:val="000000"/>
        </w:rPr>
      </w:pPr>
      <w:r w:rsidRPr="00917451">
        <w:rPr>
          <w:rFonts w:ascii="Palatino Linotype" w:hAnsi="Palatino Linotype" w:cs="Arial"/>
          <w:i/>
          <w:color w:val="000000"/>
        </w:rPr>
        <w:sym w:font="Symbol" w:char="F0B7"/>
      </w:r>
      <w:r w:rsidRPr="00917451">
        <w:rPr>
          <w:rFonts w:ascii="Palatino Linotype" w:hAnsi="Palatino Linotype" w:cs="Arial"/>
          <w:i/>
          <w:color w:val="000000"/>
        </w:rPr>
        <w:t xml:space="preserve"> RRA 1889/16. Secretaría de Hacienda y Crédito Público. 05 de octubre de 2016. Por unanimidad. Comisionada Ponente. Ximena Puente de la Mora.”</w:t>
      </w:r>
    </w:p>
    <w:p w14:paraId="606BDF05" w14:textId="3D5A621B" w:rsidR="00DA6F49" w:rsidRDefault="00DA6F49" w:rsidP="00150C49">
      <w:pPr>
        <w:autoSpaceDE w:val="0"/>
        <w:autoSpaceDN w:val="0"/>
        <w:adjustRightInd w:val="0"/>
        <w:spacing w:after="0" w:line="360" w:lineRule="auto"/>
        <w:jc w:val="both"/>
        <w:rPr>
          <w:rFonts w:ascii="Palatino Linotype" w:hAnsi="Palatino Linotype" w:cs="Arial"/>
          <w:sz w:val="24"/>
        </w:rPr>
      </w:pPr>
    </w:p>
    <w:p w14:paraId="5B50ABDF" w14:textId="77777777" w:rsidR="004637F5" w:rsidRDefault="004637F5" w:rsidP="004637F5">
      <w:pPr>
        <w:pStyle w:val="Prrafodelista"/>
        <w:spacing w:line="360" w:lineRule="auto"/>
        <w:ind w:left="0" w:right="51"/>
        <w:jc w:val="both"/>
        <w:rPr>
          <w:rFonts w:ascii="Palatino Linotype" w:hAnsi="Palatino Linotype" w:cs="Arial"/>
        </w:rPr>
      </w:pPr>
      <w:r>
        <w:rPr>
          <w:rFonts w:ascii="Palatino Linotype" w:hAnsi="Palatino Linotype" w:cs="Arial"/>
        </w:rPr>
        <w:t>A consecuencia de lo anterior, se considera que se actualiza la hipótesis prevista en el artículo 192 fracción V de la Ley de Transparencia y Acceso a la Información Pública el Estado de México y Municipios.</w:t>
      </w:r>
    </w:p>
    <w:p w14:paraId="40DE735C" w14:textId="77777777" w:rsidR="004637F5" w:rsidRDefault="004637F5" w:rsidP="004637F5">
      <w:pPr>
        <w:tabs>
          <w:tab w:val="left" w:pos="8931"/>
        </w:tabs>
        <w:spacing w:before="240" w:line="360" w:lineRule="auto"/>
        <w:ind w:right="51"/>
        <w:jc w:val="both"/>
        <w:rPr>
          <w:rFonts w:ascii="Palatino Linotype" w:hAnsi="Palatino Linotype"/>
          <w:sz w:val="24"/>
          <w:szCs w:val="24"/>
        </w:rPr>
      </w:pPr>
    </w:p>
    <w:p w14:paraId="30FC7919" w14:textId="2D2AC0B6" w:rsidR="004637F5" w:rsidRDefault="004637F5" w:rsidP="004637F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consecuencia, tomando en cuenta lo argumentado en el presente Considerando y debido a que el Recurso de Revisión </w:t>
      </w:r>
      <w:r w:rsidRPr="00A24BF7">
        <w:rPr>
          <w:rFonts w:ascii="Palatino Linotype" w:hAnsi="Palatino Linotype"/>
          <w:sz w:val="24"/>
          <w:szCs w:val="24"/>
        </w:rPr>
        <w:t>0</w:t>
      </w:r>
      <w:r>
        <w:rPr>
          <w:rFonts w:ascii="Palatino Linotype" w:hAnsi="Palatino Linotype"/>
          <w:sz w:val="24"/>
          <w:szCs w:val="24"/>
        </w:rPr>
        <w:t>382</w:t>
      </w:r>
      <w:r w:rsidRPr="00A24BF7">
        <w:rPr>
          <w:rFonts w:ascii="Palatino Linotype" w:hAnsi="Palatino Linotype"/>
          <w:sz w:val="24"/>
          <w:szCs w:val="24"/>
        </w:rPr>
        <w:t>5/INFOEM/IP/RR/2021</w:t>
      </w:r>
      <w:r>
        <w:rPr>
          <w:rFonts w:ascii="Palatino Linotype" w:hAnsi="Palatino Linotype"/>
          <w:sz w:val="24"/>
          <w:szCs w:val="24"/>
        </w:rPr>
        <w:t xml:space="preserve"> carece de materia para su resolución, razón por la cual no está en posibilidad de pronunciarse al respecto al fondo del asunto, este Instituto estima conveniente el sobreseimiento del Recurso citado, acorde </w:t>
      </w:r>
      <w:r w:rsidR="00896157" w:rsidRPr="00896157">
        <w:rPr>
          <w:rFonts w:ascii="Palatino Linotype" w:hAnsi="Palatino Linotype"/>
          <w:sz w:val="24"/>
          <w:szCs w:val="24"/>
        </w:rPr>
        <w:t>en la fracción V del</w:t>
      </w:r>
      <w:r>
        <w:rPr>
          <w:rFonts w:ascii="Palatino Linotype" w:hAnsi="Palatino Linotype"/>
          <w:sz w:val="24"/>
          <w:szCs w:val="24"/>
        </w:rPr>
        <w:t xml:space="preserve"> artículo 192 de la ley en la materia, que establece lo siguiente:</w:t>
      </w:r>
    </w:p>
    <w:p w14:paraId="60BE8467" w14:textId="77777777" w:rsidR="004637F5" w:rsidRDefault="004637F5" w:rsidP="004637F5">
      <w:pPr>
        <w:tabs>
          <w:tab w:val="left" w:pos="8931"/>
        </w:tabs>
        <w:spacing w:before="240" w:line="360" w:lineRule="auto"/>
        <w:ind w:right="51"/>
        <w:jc w:val="both"/>
        <w:rPr>
          <w:rFonts w:ascii="Palatino Linotype" w:hAnsi="Palatino Linotype"/>
          <w:sz w:val="24"/>
          <w:szCs w:val="24"/>
        </w:rPr>
      </w:pPr>
    </w:p>
    <w:p w14:paraId="07EA58D6" w14:textId="77777777" w:rsidR="004637F5" w:rsidRPr="00BC7EA3" w:rsidRDefault="004637F5" w:rsidP="004637F5">
      <w:pPr>
        <w:tabs>
          <w:tab w:val="left" w:pos="8931"/>
        </w:tabs>
        <w:spacing w:before="240" w:line="360" w:lineRule="auto"/>
        <w:ind w:right="51"/>
        <w:jc w:val="both"/>
        <w:rPr>
          <w:rFonts w:ascii="Palatino Linotype" w:hAnsi="Palatino Linotype"/>
          <w:i/>
        </w:rPr>
      </w:pPr>
      <w:r w:rsidRPr="00BC7EA3">
        <w:rPr>
          <w:rFonts w:ascii="Palatino Linotype" w:hAnsi="Palatino Linotype"/>
          <w:b/>
          <w:i/>
        </w:rPr>
        <w:t>Artículo 192.</w:t>
      </w:r>
      <w:r w:rsidRPr="00BC7EA3">
        <w:rPr>
          <w:rFonts w:ascii="Palatino Linotype" w:hAnsi="Palatino Linotype"/>
          <w:i/>
        </w:rPr>
        <w:t xml:space="preserve"> El recurso será sobreseído, en todo o en parte, cuando una vez admitido, se actualicen alguno de los siguientes supuestos:</w:t>
      </w:r>
    </w:p>
    <w:p w14:paraId="445EAF0E" w14:textId="77777777" w:rsidR="004637F5" w:rsidRPr="00BC7EA3" w:rsidRDefault="004637F5" w:rsidP="004637F5">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 El recurrente se desista expresamente del recurso; </w:t>
      </w:r>
    </w:p>
    <w:p w14:paraId="7F6E9774" w14:textId="77777777" w:rsidR="004637F5" w:rsidRPr="00BC7EA3" w:rsidRDefault="004637F5" w:rsidP="004637F5">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II. El recurrente fallezca o, tratándose de personas jurídicas colectivas, se disuelva; </w:t>
      </w:r>
    </w:p>
    <w:p w14:paraId="50B54882" w14:textId="77777777" w:rsidR="004637F5" w:rsidRPr="00BC7EA3" w:rsidRDefault="004637F5" w:rsidP="004637F5">
      <w:pPr>
        <w:tabs>
          <w:tab w:val="left" w:pos="8931"/>
        </w:tabs>
        <w:spacing w:before="240" w:line="360" w:lineRule="auto"/>
        <w:ind w:right="51"/>
        <w:jc w:val="both"/>
        <w:rPr>
          <w:rFonts w:ascii="Palatino Linotype" w:hAnsi="Palatino Linotype"/>
          <w:i/>
        </w:rPr>
      </w:pPr>
      <w:r w:rsidRPr="00BC7EA3">
        <w:rPr>
          <w:rFonts w:ascii="Palatino Linotype" w:hAnsi="Palatino Linotype"/>
          <w:i/>
        </w:rPr>
        <w:t xml:space="preserve">III. El sujeto obligado responsable del acto lo modifique o revoque de tal manera que el recurso de revisión quede sin materia; </w:t>
      </w:r>
    </w:p>
    <w:p w14:paraId="55AB775F" w14:textId="77777777" w:rsidR="004637F5" w:rsidRPr="00BC7EA3" w:rsidRDefault="004637F5" w:rsidP="004637F5">
      <w:pPr>
        <w:tabs>
          <w:tab w:val="left" w:pos="8931"/>
        </w:tabs>
        <w:spacing w:before="240" w:line="360" w:lineRule="auto"/>
        <w:ind w:right="51"/>
        <w:jc w:val="both"/>
        <w:rPr>
          <w:rFonts w:ascii="Palatino Linotype" w:hAnsi="Palatino Linotype"/>
          <w:i/>
        </w:rPr>
      </w:pPr>
      <w:r w:rsidRPr="00BC7EA3">
        <w:rPr>
          <w:rFonts w:ascii="Palatino Linotype" w:hAnsi="Palatino Linotype"/>
          <w:i/>
        </w:rPr>
        <w:t>IV. Admitido el recurso de revisión, aparezca alguna causal de improcedencia en los términos de la presente Ley; y</w:t>
      </w:r>
    </w:p>
    <w:p w14:paraId="2E0F50AE" w14:textId="06AFE452" w:rsidR="004637F5" w:rsidRDefault="004637F5" w:rsidP="004637F5">
      <w:pPr>
        <w:tabs>
          <w:tab w:val="left" w:pos="8931"/>
        </w:tabs>
        <w:spacing w:before="240" w:line="360" w:lineRule="auto"/>
        <w:ind w:right="51"/>
        <w:jc w:val="both"/>
        <w:rPr>
          <w:rFonts w:ascii="Palatino Linotype" w:hAnsi="Palatino Linotype"/>
          <w:b/>
          <w:i/>
          <w:u w:val="single"/>
        </w:rPr>
      </w:pPr>
      <w:r w:rsidRPr="00BC7EA3">
        <w:rPr>
          <w:rFonts w:ascii="Palatino Linotype" w:hAnsi="Palatino Linotype"/>
          <w:b/>
          <w:i/>
          <w:u w:val="single"/>
        </w:rPr>
        <w:t xml:space="preserve"> V. Cuando por cualquier motivo quede sin materia el recurso.</w:t>
      </w:r>
    </w:p>
    <w:p w14:paraId="24D6CF18" w14:textId="77777777" w:rsidR="00C20369" w:rsidRDefault="00C20369" w:rsidP="004637F5">
      <w:pPr>
        <w:tabs>
          <w:tab w:val="left" w:pos="8931"/>
        </w:tabs>
        <w:spacing w:before="240" w:line="360" w:lineRule="auto"/>
        <w:ind w:right="51"/>
        <w:jc w:val="both"/>
        <w:rPr>
          <w:rFonts w:ascii="Palatino Linotype" w:hAnsi="Palatino Linotype"/>
          <w:b/>
          <w:i/>
          <w:u w:val="single"/>
        </w:rPr>
      </w:pPr>
    </w:p>
    <w:p w14:paraId="465872AF" w14:textId="078C0D4F" w:rsidR="00896157" w:rsidRPr="00896157" w:rsidRDefault="00896157" w:rsidP="00896157">
      <w:pPr>
        <w:spacing w:line="360" w:lineRule="auto"/>
        <w:jc w:val="both"/>
        <w:rPr>
          <w:rFonts w:ascii="Palatino Linotype" w:eastAsiaTheme="minorEastAsia" w:hAnsi="Palatino Linotype"/>
          <w:sz w:val="24"/>
          <w:szCs w:val="24"/>
          <w:lang w:val="es-ES_tradnl"/>
        </w:rPr>
      </w:pPr>
      <w:r w:rsidRPr="00896157">
        <w:rPr>
          <w:rFonts w:ascii="Palatino Linotype" w:hAnsi="Palatino Linotype"/>
          <w:bCs/>
          <w:sz w:val="24"/>
          <w:szCs w:val="24"/>
        </w:rPr>
        <w:t xml:space="preserve">Por lo que </w:t>
      </w:r>
      <w:r w:rsidRPr="00896157">
        <w:rPr>
          <w:rFonts w:ascii="Palatino Linotype" w:eastAsiaTheme="minorEastAsia" w:hAnsi="Palatino Linotype" w:cs="Arial"/>
          <w:b/>
          <w:sz w:val="24"/>
          <w:szCs w:val="24"/>
          <w:lang w:val="es-ES_tradnl"/>
        </w:rPr>
        <w:t xml:space="preserve">con fundamento en la segunda hipótesis de la fracción I del artículo 186, </w:t>
      </w:r>
      <w:r w:rsidRPr="00896157">
        <w:rPr>
          <w:rFonts w:ascii="Palatino Linotype" w:eastAsiaTheme="minorEastAsia" w:hAnsi="Palatino Linotype" w:cs="Arial"/>
          <w:sz w:val="24"/>
          <w:szCs w:val="24"/>
          <w:lang w:val="es-ES_tradnl"/>
        </w:rPr>
        <w:t xml:space="preserve">de la Ley de Transparencia y Acceso a la Información Pública del Estado de México y Municipios, se </w:t>
      </w:r>
      <w:r w:rsidRPr="00896157">
        <w:rPr>
          <w:rFonts w:ascii="Palatino Linotype" w:eastAsiaTheme="minorEastAsia" w:hAnsi="Palatino Linotype" w:cs="Arial"/>
          <w:b/>
          <w:sz w:val="24"/>
          <w:szCs w:val="24"/>
          <w:lang w:val="es-ES_tradnl"/>
        </w:rPr>
        <w:t xml:space="preserve">sobresee </w:t>
      </w:r>
      <w:r w:rsidRPr="00896157">
        <w:rPr>
          <w:rFonts w:ascii="Palatino Linotype" w:eastAsiaTheme="minorEastAsia" w:hAnsi="Palatino Linotype" w:cs="Arial"/>
          <w:sz w:val="24"/>
          <w:szCs w:val="24"/>
          <w:lang w:val="es-ES_tradnl"/>
        </w:rPr>
        <w:t xml:space="preserve">el recurso de revisión </w:t>
      </w:r>
      <w:r w:rsidRPr="00896157">
        <w:rPr>
          <w:rFonts w:ascii="Palatino Linotype" w:eastAsiaTheme="minorEastAsia" w:hAnsi="Palatino Linotype"/>
          <w:b/>
          <w:sz w:val="24"/>
          <w:szCs w:val="24"/>
          <w:lang w:val="es-ES_tradnl"/>
        </w:rPr>
        <w:t>03825/INFOEM/IP/RR/2021</w:t>
      </w:r>
      <w:r w:rsidRPr="00896157">
        <w:rPr>
          <w:rFonts w:ascii="Palatino Linotype" w:eastAsiaTheme="minorEastAsia" w:hAnsi="Palatino Linotype" w:cs="Arial"/>
          <w:sz w:val="24"/>
          <w:szCs w:val="24"/>
          <w:lang w:val="es-ES_tradnl"/>
        </w:rPr>
        <w:t>,</w:t>
      </w:r>
      <w:r w:rsidRPr="00896157">
        <w:rPr>
          <w:rFonts w:ascii="Palatino Linotype" w:eastAsiaTheme="minorEastAsia" w:hAnsi="Palatino Linotype"/>
          <w:sz w:val="24"/>
          <w:szCs w:val="24"/>
          <w:lang w:val="es-ES_tradnl"/>
        </w:rPr>
        <w:t xml:space="preserve"> que ha sido materia del presente fallo.</w:t>
      </w:r>
    </w:p>
    <w:p w14:paraId="784691E8" w14:textId="77777777" w:rsidR="00896157" w:rsidRPr="00896157" w:rsidRDefault="00896157" w:rsidP="004637F5">
      <w:pPr>
        <w:tabs>
          <w:tab w:val="left" w:pos="8931"/>
        </w:tabs>
        <w:spacing w:before="240" w:line="360" w:lineRule="auto"/>
        <w:ind w:right="51"/>
        <w:jc w:val="both"/>
        <w:rPr>
          <w:rFonts w:ascii="Palatino Linotype" w:hAnsi="Palatino Linotype"/>
          <w:b/>
          <w:i/>
          <w:u w:val="single"/>
          <w:lang w:val="es-ES_tradnl"/>
        </w:rPr>
      </w:pPr>
    </w:p>
    <w:p w14:paraId="62972585" w14:textId="77777777" w:rsidR="004637F5" w:rsidRDefault="004637F5" w:rsidP="004637F5">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w:t>
      </w:r>
    </w:p>
    <w:p w14:paraId="643D92E1" w14:textId="77777777" w:rsidR="0031552F" w:rsidRDefault="0031552F" w:rsidP="004637F5">
      <w:pPr>
        <w:spacing w:before="240" w:line="360" w:lineRule="auto"/>
        <w:jc w:val="center"/>
        <w:rPr>
          <w:rFonts w:ascii="Palatino Linotype" w:eastAsia="Times New Roman" w:hAnsi="Palatino Linotype"/>
          <w:b/>
          <w:bCs/>
          <w:spacing w:val="60"/>
          <w:sz w:val="28"/>
          <w:lang w:val="es-ES_tradnl"/>
        </w:rPr>
      </w:pPr>
    </w:p>
    <w:p w14:paraId="71295CDA" w14:textId="36187B43" w:rsidR="004637F5" w:rsidRDefault="004637F5" w:rsidP="004637F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7CBA131" w14:textId="77777777" w:rsidR="0006580C" w:rsidRDefault="0006580C" w:rsidP="004637F5">
      <w:pPr>
        <w:spacing w:line="360" w:lineRule="auto"/>
        <w:jc w:val="both"/>
        <w:rPr>
          <w:rFonts w:ascii="Palatino Linotype" w:hAnsi="Palatino Linotype" w:cs="Arial"/>
          <w:b/>
          <w:sz w:val="28"/>
          <w:szCs w:val="28"/>
          <w:lang w:val="es-ES_tradnl"/>
        </w:rPr>
      </w:pPr>
    </w:p>
    <w:p w14:paraId="457258B8" w14:textId="6342A6D8" w:rsidR="004637F5" w:rsidRPr="00835647" w:rsidRDefault="004637F5" w:rsidP="004637F5">
      <w:pPr>
        <w:spacing w:line="360" w:lineRule="auto"/>
        <w:jc w:val="both"/>
        <w:rPr>
          <w:rFonts w:ascii="Palatino Linotype" w:hAnsi="Palatino Linotype" w:cs="Arial"/>
          <w:sz w:val="24"/>
          <w:szCs w:val="24"/>
          <w:lang w:val="es-ES_tradnl"/>
        </w:rPr>
      </w:pPr>
      <w:r w:rsidRPr="00921CA9">
        <w:rPr>
          <w:rFonts w:ascii="Palatino Linotype" w:hAnsi="Palatino Linotype" w:cs="Arial"/>
          <w:b/>
          <w:sz w:val="28"/>
          <w:szCs w:val="28"/>
          <w:lang w:val="es-ES_tradnl"/>
        </w:rPr>
        <w:t>PRIMERO.</w:t>
      </w:r>
      <w:r>
        <w:rPr>
          <w:rFonts w:ascii="Palatino Linotype" w:hAnsi="Palatino Linotype" w:cs="Arial"/>
          <w:lang w:val="es-ES_tradnl"/>
        </w:rPr>
        <w:t xml:space="preserve"> </w:t>
      </w:r>
      <w:r w:rsidRPr="00835647">
        <w:rPr>
          <w:rFonts w:ascii="Palatino Linotype" w:hAnsi="Palatino Linotype" w:cs="Arial"/>
          <w:sz w:val="24"/>
          <w:szCs w:val="24"/>
          <w:lang w:val="es-ES_tradnl"/>
        </w:rPr>
        <w:t xml:space="preserve">Se </w:t>
      </w:r>
      <w:r w:rsidRPr="00835647">
        <w:rPr>
          <w:rFonts w:ascii="Palatino Linotype" w:hAnsi="Palatino Linotype" w:cs="Arial"/>
          <w:b/>
          <w:sz w:val="24"/>
          <w:szCs w:val="24"/>
          <w:lang w:val="es-ES_tradnl"/>
        </w:rPr>
        <w:t>SOBRESEE</w:t>
      </w:r>
      <w:r w:rsidRPr="00835647">
        <w:rPr>
          <w:rFonts w:ascii="Palatino Linotype" w:hAnsi="Palatino Linotype" w:cs="Arial"/>
          <w:sz w:val="24"/>
          <w:szCs w:val="24"/>
          <w:lang w:val="es-ES_tradnl"/>
        </w:rPr>
        <w:t xml:space="preserve"> el recurso de revisión número </w:t>
      </w:r>
      <w:r w:rsidRPr="00A24BF7">
        <w:rPr>
          <w:rFonts w:ascii="Palatino Linotype" w:eastAsiaTheme="minorEastAsia" w:hAnsi="Palatino Linotype"/>
          <w:b/>
          <w:sz w:val="24"/>
          <w:szCs w:val="24"/>
          <w:lang w:val="es-ES_tradnl"/>
        </w:rPr>
        <w:t>0</w:t>
      </w:r>
      <w:r>
        <w:rPr>
          <w:rFonts w:ascii="Palatino Linotype" w:eastAsiaTheme="minorEastAsia" w:hAnsi="Palatino Linotype"/>
          <w:b/>
          <w:sz w:val="24"/>
          <w:szCs w:val="24"/>
          <w:lang w:val="es-ES_tradnl"/>
        </w:rPr>
        <w:t>382</w:t>
      </w:r>
      <w:r w:rsidRPr="00A24BF7">
        <w:rPr>
          <w:rFonts w:ascii="Palatino Linotype" w:eastAsiaTheme="minorEastAsia" w:hAnsi="Palatino Linotype"/>
          <w:b/>
          <w:sz w:val="24"/>
          <w:szCs w:val="24"/>
          <w:lang w:val="es-ES_tradnl"/>
        </w:rPr>
        <w:t>5/INFOEM/IP/RR/2021</w:t>
      </w:r>
      <w:r w:rsidRPr="00835647">
        <w:rPr>
          <w:rFonts w:ascii="Palatino Linotype" w:eastAsiaTheme="minorEastAsia" w:hAnsi="Palatino Linotype"/>
          <w:sz w:val="24"/>
          <w:szCs w:val="24"/>
          <w:lang w:val="es-ES_tradnl"/>
        </w:rPr>
        <w:t xml:space="preserve">, </w:t>
      </w:r>
      <w:r>
        <w:rPr>
          <w:rFonts w:ascii="Palatino Linotype" w:eastAsiaTheme="minorEastAsia" w:hAnsi="Palatino Linotype"/>
          <w:b/>
          <w:sz w:val="24"/>
          <w:szCs w:val="24"/>
          <w:lang w:val="es-ES_tradnl"/>
        </w:rPr>
        <w:t>por</w:t>
      </w:r>
      <w:r w:rsidRPr="00835647">
        <w:rPr>
          <w:rFonts w:ascii="Palatino Linotype" w:eastAsiaTheme="minorEastAsia" w:hAnsi="Palatino Linotype"/>
          <w:b/>
          <w:sz w:val="24"/>
          <w:szCs w:val="24"/>
          <w:lang w:val="es-ES_tradnl"/>
        </w:rPr>
        <w:t xml:space="preserve"> </w:t>
      </w:r>
      <w:r>
        <w:rPr>
          <w:rFonts w:ascii="Palatino Linotype" w:eastAsiaTheme="minorEastAsia" w:hAnsi="Palatino Linotype"/>
          <w:b/>
          <w:sz w:val="24"/>
          <w:szCs w:val="24"/>
          <w:lang w:val="es-ES_tradnl"/>
        </w:rPr>
        <w:t>quedarse</w:t>
      </w:r>
      <w:r w:rsidRPr="00835647">
        <w:rPr>
          <w:rFonts w:ascii="Palatino Linotype" w:eastAsiaTheme="minorEastAsia" w:hAnsi="Palatino Linotype"/>
          <w:b/>
          <w:sz w:val="24"/>
          <w:szCs w:val="24"/>
          <w:lang w:val="es-ES_tradnl"/>
        </w:rPr>
        <w:t xml:space="preserve"> sin materia</w:t>
      </w:r>
      <w:r w:rsidRPr="00835647">
        <w:rPr>
          <w:rFonts w:ascii="Palatino Linotype" w:eastAsiaTheme="minorEastAsia" w:hAnsi="Palatino Linotype"/>
          <w:sz w:val="24"/>
          <w:szCs w:val="24"/>
          <w:lang w:val="es-ES_tradnl"/>
        </w:rPr>
        <w:t xml:space="preserve"> en términos del Considerando </w:t>
      </w:r>
      <w:r>
        <w:rPr>
          <w:rFonts w:ascii="Palatino Linotype" w:eastAsiaTheme="minorEastAsia" w:hAnsi="Palatino Linotype"/>
          <w:b/>
          <w:sz w:val="24"/>
          <w:szCs w:val="24"/>
          <w:lang w:val="es-ES_tradnl"/>
        </w:rPr>
        <w:t>TERCERO</w:t>
      </w:r>
      <w:r w:rsidRPr="00835647">
        <w:rPr>
          <w:rFonts w:ascii="Palatino Linotype" w:eastAsiaTheme="minorEastAsia" w:hAnsi="Palatino Linotype"/>
          <w:b/>
          <w:sz w:val="24"/>
          <w:szCs w:val="24"/>
          <w:lang w:val="es-ES_tradnl"/>
        </w:rPr>
        <w:t xml:space="preserve"> </w:t>
      </w:r>
      <w:r w:rsidRPr="00835647">
        <w:rPr>
          <w:rFonts w:ascii="Palatino Linotype" w:eastAsiaTheme="minorEastAsia" w:hAnsi="Palatino Linotype"/>
          <w:sz w:val="24"/>
          <w:szCs w:val="24"/>
          <w:lang w:val="es-ES_tradnl"/>
        </w:rPr>
        <w:t>de la presente resolución.</w:t>
      </w:r>
    </w:p>
    <w:p w14:paraId="09DD501C" w14:textId="77777777" w:rsidR="00CD714D" w:rsidRPr="00CD714D" w:rsidRDefault="00CD714D" w:rsidP="00CD714D">
      <w:pPr>
        <w:tabs>
          <w:tab w:val="left" w:pos="8647"/>
        </w:tabs>
        <w:spacing w:line="360" w:lineRule="auto"/>
        <w:ind w:right="51"/>
        <w:jc w:val="both"/>
        <w:rPr>
          <w:rFonts w:ascii="Palatino Linotype" w:eastAsiaTheme="minorEastAsia" w:hAnsi="Palatino Linotype" w:cs="Arial"/>
          <w:sz w:val="24"/>
          <w:szCs w:val="24"/>
          <w:lang w:val="es-ES_tradnl"/>
        </w:rPr>
      </w:pPr>
    </w:p>
    <w:p w14:paraId="0A56F1AE" w14:textId="5B58D810" w:rsidR="00CD714D" w:rsidRPr="00CD714D" w:rsidRDefault="00CD714D" w:rsidP="00CD714D">
      <w:pPr>
        <w:tabs>
          <w:tab w:val="left" w:pos="8647"/>
        </w:tabs>
        <w:spacing w:line="360" w:lineRule="auto"/>
        <w:ind w:right="51"/>
        <w:jc w:val="both"/>
        <w:rPr>
          <w:rFonts w:ascii="Palatino Linotype" w:eastAsiaTheme="minorEastAsia" w:hAnsi="Palatino Linotype" w:cs="Arial"/>
          <w:sz w:val="24"/>
          <w:szCs w:val="24"/>
          <w:lang w:val="es-ES_tradnl"/>
        </w:rPr>
      </w:pPr>
      <w:r w:rsidRPr="00CD714D">
        <w:rPr>
          <w:rFonts w:ascii="Palatino Linotype" w:eastAsiaTheme="minorEastAsia" w:hAnsi="Palatino Linotype" w:cs="Arial"/>
          <w:b/>
          <w:sz w:val="28"/>
          <w:lang w:val="es-ES_tradnl"/>
        </w:rPr>
        <w:t>SEGUNDO</w:t>
      </w:r>
      <w:r w:rsidRPr="00CD714D">
        <w:rPr>
          <w:rFonts w:ascii="Palatino Linotype" w:eastAsiaTheme="minorEastAsia" w:hAnsi="Palatino Linotype" w:cs="Arial"/>
          <w:b/>
          <w:sz w:val="24"/>
          <w:szCs w:val="24"/>
          <w:lang w:val="es-ES_tradnl"/>
        </w:rPr>
        <w:t>.</w:t>
      </w:r>
      <w:r w:rsidRPr="00CD714D">
        <w:rPr>
          <w:rFonts w:ascii="Palatino Linotype" w:eastAsiaTheme="minorEastAsia" w:hAnsi="Palatino Linotype" w:cs="Arial"/>
          <w:sz w:val="24"/>
          <w:szCs w:val="24"/>
          <w:lang w:val="es-ES_tradnl"/>
        </w:rPr>
        <w:t xml:space="preserve"> Notifíquese vía </w:t>
      </w:r>
      <w:r w:rsidR="00154D3C" w:rsidRPr="00667998">
        <w:rPr>
          <w:rFonts w:ascii="Palatino Linotype" w:hAnsi="Palatino Linotype" w:cs="Arial"/>
          <w:sz w:val="24"/>
        </w:rPr>
        <w:t>Sistema de Acceso a la Información Mexiquense</w:t>
      </w:r>
      <w:r w:rsidR="00154D3C" w:rsidRPr="00CD714D">
        <w:rPr>
          <w:rFonts w:ascii="Palatino Linotype" w:eastAsiaTheme="minorEastAsia" w:hAnsi="Palatino Linotype" w:cs="Arial"/>
          <w:sz w:val="24"/>
          <w:szCs w:val="24"/>
          <w:lang w:val="es-ES_tradnl"/>
        </w:rPr>
        <w:t xml:space="preserve"> </w:t>
      </w:r>
      <w:r w:rsidR="00154D3C">
        <w:rPr>
          <w:rFonts w:ascii="Palatino Linotype" w:eastAsiaTheme="minorEastAsia" w:hAnsi="Palatino Linotype" w:cs="Arial"/>
          <w:sz w:val="24"/>
          <w:szCs w:val="24"/>
          <w:lang w:val="es-ES_tradnl"/>
        </w:rPr>
        <w:t>(</w:t>
      </w:r>
      <w:r w:rsidRPr="00CD714D">
        <w:rPr>
          <w:rFonts w:ascii="Palatino Linotype" w:eastAsiaTheme="minorEastAsia" w:hAnsi="Palatino Linotype" w:cs="Arial"/>
          <w:sz w:val="24"/>
          <w:szCs w:val="24"/>
          <w:lang w:val="es-ES_tradnl"/>
        </w:rPr>
        <w:t>SAIMEX</w:t>
      </w:r>
      <w:r w:rsidR="00154D3C">
        <w:rPr>
          <w:rFonts w:ascii="Palatino Linotype" w:eastAsiaTheme="minorEastAsia" w:hAnsi="Palatino Linotype" w:cs="Arial"/>
          <w:sz w:val="24"/>
          <w:szCs w:val="24"/>
          <w:lang w:val="es-ES_tradnl"/>
        </w:rPr>
        <w:t>)</w:t>
      </w:r>
      <w:r w:rsidRPr="00CD714D">
        <w:rPr>
          <w:rFonts w:ascii="Palatino Linotype" w:eastAsiaTheme="minorEastAsia" w:hAnsi="Palatino Linotype" w:cs="Arial"/>
          <w:sz w:val="24"/>
          <w:szCs w:val="24"/>
          <w:lang w:val="es-ES_tradnl"/>
        </w:rPr>
        <w:t xml:space="preserve"> la presente resolución al Titular de la Unidad de Transparencia del </w:t>
      </w:r>
      <w:r w:rsidRPr="00CD714D">
        <w:rPr>
          <w:rFonts w:ascii="Palatino Linotype" w:eastAsiaTheme="minorEastAsia" w:hAnsi="Palatino Linotype" w:cs="Arial"/>
          <w:b/>
          <w:sz w:val="24"/>
          <w:szCs w:val="24"/>
          <w:lang w:val="es-ES_tradnl"/>
        </w:rPr>
        <w:t>sujeto obligado</w:t>
      </w:r>
      <w:r w:rsidRPr="00CD714D">
        <w:rPr>
          <w:rFonts w:ascii="Palatino Linotype" w:eastAsiaTheme="minorEastAsia" w:hAnsi="Palatino Linotype" w:cs="Arial"/>
          <w:sz w:val="24"/>
          <w:szCs w:val="24"/>
          <w:lang w:val="es-ES_tradnl"/>
        </w:rPr>
        <w:t>.</w:t>
      </w:r>
    </w:p>
    <w:p w14:paraId="448259D5" w14:textId="77777777" w:rsidR="00CD714D" w:rsidRPr="00CD714D" w:rsidRDefault="00CD714D" w:rsidP="00CD714D">
      <w:pPr>
        <w:spacing w:line="360" w:lineRule="auto"/>
        <w:jc w:val="both"/>
        <w:rPr>
          <w:rFonts w:ascii="Palatino Linotype" w:eastAsia="Batang" w:hAnsi="Palatino Linotype" w:cs="Arial"/>
          <w:sz w:val="24"/>
          <w:szCs w:val="24"/>
        </w:rPr>
      </w:pPr>
    </w:p>
    <w:p w14:paraId="57BD0E01" w14:textId="77777777" w:rsidR="00CD714D" w:rsidRPr="00CD714D" w:rsidRDefault="00CD714D" w:rsidP="00CD714D">
      <w:pPr>
        <w:spacing w:line="360" w:lineRule="auto"/>
        <w:jc w:val="both"/>
        <w:rPr>
          <w:rFonts w:ascii="Palatino Linotype" w:hAnsi="Palatino Linotype" w:cs="Arial"/>
          <w:sz w:val="24"/>
          <w:szCs w:val="24"/>
        </w:rPr>
      </w:pPr>
      <w:r w:rsidRPr="00CD714D">
        <w:rPr>
          <w:rFonts w:ascii="Palatino Linotype" w:hAnsi="Palatino Linotype" w:cs="Arial"/>
          <w:b/>
          <w:sz w:val="28"/>
        </w:rPr>
        <w:t>TERCERO</w:t>
      </w:r>
      <w:r w:rsidRPr="00CD714D">
        <w:rPr>
          <w:rFonts w:ascii="Palatino Linotype" w:hAnsi="Palatino Linotype" w:cs="Arial"/>
          <w:b/>
          <w:sz w:val="24"/>
          <w:szCs w:val="24"/>
        </w:rPr>
        <w:t>.</w:t>
      </w:r>
      <w:r w:rsidRPr="00CD714D">
        <w:rPr>
          <w:rFonts w:ascii="Palatino Linotype" w:hAnsi="Palatino Linotype" w:cs="Arial"/>
          <w:sz w:val="24"/>
          <w:szCs w:val="24"/>
        </w:rPr>
        <w:t xml:space="preserve"> </w:t>
      </w:r>
      <w:r w:rsidRPr="00CD714D">
        <w:rPr>
          <w:rFonts w:ascii="Palatino Linotype" w:hAnsi="Palatino Linotype" w:cs="Arial"/>
          <w:b/>
          <w:sz w:val="24"/>
          <w:szCs w:val="24"/>
        </w:rPr>
        <w:t>NOTIFÍQUESE</w:t>
      </w:r>
      <w:r w:rsidRPr="00CD714D">
        <w:rPr>
          <w:rFonts w:ascii="Palatino Linotype" w:hAnsi="Palatino Linotype" w:cs="Arial"/>
          <w:sz w:val="24"/>
          <w:szCs w:val="24"/>
        </w:rPr>
        <w:t xml:space="preserve"> al </w:t>
      </w:r>
      <w:r w:rsidRPr="00CD714D">
        <w:rPr>
          <w:rFonts w:ascii="Palatino Linotype" w:hAnsi="Palatino Linotype" w:cs="Arial"/>
          <w:b/>
          <w:sz w:val="24"/>
          <w:szCs w:val="24"/>
        </w:rPr>
        <w:t xml:space="preserve">recurrente </w:t>
      </w:r>
      <w:r w:rsidRPr="00CD714D">
        <w:rPr>
          <w:rFonts w:ascii="Palatino Linotype" w:hAnsi="Palatino Linotype" w:cs="Arial"/>
          <w:sz w:val="24"/>
          <w:szCs w:val="24"/>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3269BB0" w14:textId="77777777" w:rsidR="00150C49" w:rsidRDefault="00150C49" w:rsidP="00150C49">
      <w:pPr>
        <w:pStyle w:val="Textoindependiente"/>
        <w:spacing w:after="0" w:line="360" w:lineRule="auto"/>
        <w:jc w:val="both"/>
        <w:rPr>
          <w:rFonts w:ascii="Palatino Linotype" w:hAnsi="Palatino Linotype"/>
          <w:sz w:val="24"/>
          <w:szCs w:val="24"/>
        </w:rPr>
      </w:pPr>
    </w:p>
    <w:p w14:paraId="5D244FC9" w14:textId="77777777" w:rsidR="00896157" w:rsidRDefault="00150C49" w:rsidP="0089615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w:t>
      </w:r>
      <w:r w:rsidR="00896157">
        <w:rPr>
          <w:rFonts w:ascii="Palatino Linotype" w:eastAsiaTheme="minorEastAsia" w:hAnsi="Palatino Linotype"/>
          <w:color w:val="000000" w:themeColor="text1"/>
          <w:sz w:val="24"/>
          <w:szCs w:val="24"/>
          <w:lang w:val="es-ES_tradnl" w:eastAsia="es-ES"/>
        </w:rPr>
        <w:t>CUART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4064A2">
        <w:rPr>
          <w:rFonts w:ascii="Palatino Linotype" w:eastAsiaTheme="minorEastAsia" w:hAnsi="Palatino Linotype"/>
          <w:color w:val="000000" w:themeColor="text1"/>
          <w:sz w:val="24"/>
          <w:szCs w:val="24"/>
          <w:lang w:val="es-ES_tradnl" w:eastAsia="es-ES"/>
        </w:rPr>
        <w:t>VEINTI</w:t>
      </w:r>
      <w:r w:rsidR="00896157">
        <w:rPr>
          <w:rFonts w:ascii="Palatino Linotype" w:eastAsiaTheme="minorEastAsia" w:hAnsi="Palatino Linotype"/>
          <w:color w:val="000000" w:themeColor="text1"/>
          <w:sz w:val="24"/>
          <w:szCs w:val="24"/>
          <w:lang w:val="es-ES_tradnl" w:eastAsia="es-ES"/>
        </w:rPr>
        <w:t>NUEVE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CD714D">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00896157">
        <w:rPr>
          <w:rFonts w:ascii="Palatino Linotype" w:eastAsiaTheme="minorEastAsia" w:hAnsi="Palatino Linotype"/>
          <w:color w:val="000000" w:themeColor="text1"/>
          <w:sz w:val="24"/>
          <w:szCs w:val="24"/>
          <w:lang w:val="es-ES_tradnl" w:eastAsia="es-ES"/>
        </w:rPr>
        <w:t>------------------------------------------------------------------------------------------------------------------- -------------------------------------------------------------------------------------------------------------------</w:t>
      </w:r>
      <w:r w:rsidR="00896157" w:rsidRPr="009C201C">
        <w:rPr>
          <w:rFonts w:ascii="Palatino Linotype" w:eastAsiaTheme="minorEastAsia" w:hAnsi="Palatino Linotype"/>
          <w:color w:val="000000" w:themeColor="text1"/>
          <w:sz w:val="24"/>
          <w:szCs w:val="24"/>
          <w:lang w:val="es-ES_tradnl" w:eastAsia="es-ES"/>
        </w:rPr>
        <w:t xml:space="preserve"> </w:t>
      </w:r>
    </w:p>
    <w:p w14:paraId="3F8AF943" w14:textId="77777777" w:rsidR="00896157" w:rsidRDefault="00896157" w:rsidP="0089615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Pr="009C201C">
        <w:rPr>
          <w:rFonts w:ascii="Palatino Linotype" w:eastAsiaTheme="minorEastAsia" w:hAnsi="Palatino Linotype"/>
          <w:color w:val="000000" w:themeColor="text1"/>
          <w:sz w:val="24"/>
          <w:szCs w:val="24"/>
          <w:lang w:val="es-ES_tradnl" w:eastAsia="es-ES"/>
        </w:rPr>
        <w:t xml:space="preserve"> </w:t>
      </w:r>
    </w:p>
    <w:p w14:paraId="5015CAB0" w14:textId="77777777" w:rsidR="0031552F" w:rsidRDefault="00896157" w:rsidP="0031552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0031552F">
        <w:rPr>
          <w:rFonts w:ascii="Palatino Linotype" w:eastAsiaTheme="minorEastAsia" w:hAnsi="Palatino Linotype"/>
          <w:color w:val="000000" w:themeColor="text1"/>
          <w:sz w:val="24"/>
          <w:szCs w:val="24"/>
          <w:lang w:val="es-ES_tradnl" w:eastAsia="es-ES"/>
        </w:rPr>
        <w:t>-------------------------------------------------------------------------------------------------------------------</w:t>
      </w:r>
      <w:r w:rsidR="0031552F" w:rsidRPr="009C201C">
        <w:rPr>
          <w:rFonts w:ascii="Palatino Linotype" w:eastAsiaTheme="minorEastAsia" w:hAnsi="Palatino Linotype"/>
          <w:color w:val="000000" w:themeColor="text1"/>
          <w:sz w:val="24"/>
          <w:szCs w:val="24"/>
          <w:lang w:val="es-ES_tradnl" w:eastAsia="es-ES"/>
        </w:rPr>
        <w:t xml:space="preserve"> </w:t>
      </w:r>
    </w:p>
    <w:p w14:paraId="6F0D9BC6" w14:textId="77777777" w:rsidR="0031552F" w:rsidRDefault="0031552F" w:rsidP="0031552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Pr="009C201C">
        <w:rPr>
          <w:rFonts w:ascii="Palatino Linotype" w:eastAsiaTheme="minorEastAsia" w:hAnsi="Palatino Linotype"/>
          <w:color w:val="000000" w:themeColor="text1"/>
          <w:sz w:val="24"/>
          <w:szCs w:val="24"/>
          <w:lang w:val="es-ES_tradnl" w:eastAsia="es-ES"/>
        </w:rPr>
        <w:t xml:space="preserve"> </w:t>
      </w:r>
    </w:p>
    <w:p w14:paraId="2FFEC745" w14:textId="77777777" w:rsidR="0031552F" w:rsidRDefault="0031552F" w:rsidP="0031552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9C201C">
        <w:rPr>
          <w:rFonts w:ascii="Palatino Linotype" w:eastAsiaTheme="minorEastAsia" w:hAnsi="Palatino Linotype"/>
          <w:color w:val="000000" w:themeColor="text1"/>
          <w:sz w:val="24"/>
          <w:szCs w:val="24"/>
          <w:lang w:val="es-ES_tradnl" w:eastAsia="es-ES"/>
        </w:rPr>
        <w:t xml:space="preserve"> </w:t>
      </w:r>
    </w:p>
    <w:p w14:paraId="0715626B" w14:textId="2D435C0D" w:rsidR="00150C49" w:rsidRDefault="00150C49" w:rsidP="00150C4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A6D688E" w14:textId="77777777" w:rsidR="00150C49" w:rsidRDefault="00150C49" w:rsidP="00150C49">
      <w:pPr>
        <w:spacing w:after="0" w:line="240" w:lineRule="auto"/>
        <w:rPr>
          <w:rFonts w:ascii="Palatino Linotype" w:hAnsi="Palatino Linotype"/>
          <w:sz w:val="16"/>
          <w:szCs w:val="18"/>
        </w:rPr>
      </w:pPr>
    </w:p>
    <w:p w14:paraId="3250E694" w14:textId="77777777" w:rsidR="00150C49" w:rsidRPr="00EB66ED" w:rsidRDefault="00150C49" w:rsidP="00150C49">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64AA912F" w14:textId="77777777" w:rsidR="00150C49" w:rsidRDefault="00150C49" w:rsidP="00150C49"/>
    <w:p w14:paraId="7E90949B" w14:textId="77777777" w:rsidR="00150C49" w:rsidRDefault="00150C49" w:rsidP="00150C49"/>
    <w:p w14:paraId="0BA20B07" w14:textId="77777777" w:rsidR="00150C49" w:rsidRDefault="00150C49" w:rsidP="00150C49"/>
    <w:p w14:paraId="628DC3D0" w14:textId="77777777" w:rsidR="00150C49" w:rsidRDefault="00150C49" w:rsidP="00150C49"/>
    <w:p w14:paraId="739DEC35" w14:textId="77777777" w:rsidR="00150C49" w:rsidRDefault="00150C49" w:rsidP="00150C49"/>
    <w:p w14:paraId="0C7BB1CE" w14:textId="77777777" w:rsidR="00150C49" w:rsidRDefault="00150C49" w:rsidP="00150C49"/>
    <w:p w14:paraId="03482545" w14:textId="77777777" w:rsidR="005F5BF4" w:rsidRDefault="005F5BF4"/>
    <w:sectPr w:rsidR="005F5BF4" w:rsidSect="0003121D">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6512B" w14:textId="77777777" w:rsidR="00092350" w:rsidRDefault="00092350" w:rsidP="00150C49">
      <w:pPr>
        <w:spacing w:after="0" w:line="240" w:lineRule="auto"/>
      </w:pPr>
      <w:r>
        <w:separator/>
      </w:r>
    </w:p>
  </w:endnote>
  <w:endnote w:type="continuationSeparator" w:id="0">
    <w:p w14:paraId="3ED1BB3C" w14:textId="77777777" w:rsidR="00092350" w:rsidRDefault="00092350" w:rsidP="001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8E69B" w14:textId="77777777" w:rsidR="00732E0E" w:rsidRPr="000B69FA" w:rsidRDefault="00BA24BF"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662D">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662D">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FB029" w14:textId="77777777" w:rsidR="00732E0E" w:rsidRPr="000B69FA" w:rsidRDefault="00BA24BF"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66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662D">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3F5F1" w14:textId="77777777" w:rsidR="00092350" w:rsidRDefault="00092350" w:rsidP="00150C49">
      <w:pPr>
        <w:spacing w:after="0" w:line="240" w:lineRule="auto"/>
      </w:pPr>
      <w:r>
        <w:separator/>
      </w:r>
    </w:p>
  </w:footnote>
  <w:footnote w:type="continuationSeparator" w:id="0">
    <w:p w14:paraId="0048FFFB" w14:textId="77777777" w:rsidR="00092350" w:rsidRDefault="00092350" w:rsidP="00150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CBA8B" w14:textId="5AD921A2" w:rsidR="00A259C7" w:rsidRDefault="00092350">
    <w:pPr>
      <w:pStyle w:val="Encabezado"/>
    </w:pPr>
    <w:r>
      <w:rPr>
        <w:noProof/>
        <w:lang w:val="es-MX" w:eastAsia="es-MX"/>
      </w:rPr>
      <w:pict w14:anchorId="56EC3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32067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012FB" w14:textId="3E49BDCC" w:rsidR="00732E0E" w:rsidRDefault="00092350">
    <w:pPr>
      <w:pStyle w:val="Encabezado"/>
    </w:pPr>
    <w:r>
      <w:rPr>
        <w:noProof/>
        <w:lang w:val="es-MX" w:eastAsia="es-MX"/>
      </w:rPr>
      <w:pict w14:anchorId="2E030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32067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465D5AE2" w14:textId="77777777" w:rsidTr="00732E0E">
      <w:trPr>
        <w:trHeight w:val="227"/>
      </w:trPr>
      <w:tc>
        <w:tcPr>
          <w:tcW w:w="5529" w:type="dxa"/>
          <w:hideMark/>
        </w:tcPr>
        <w:p w14:paraId="4FD513D4" w14:textId="77777777" w:rsidR="00732E0E" w:rsidRDefault="00BA24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C66948B" w14:textId="5C23470A" w:rsidR="00732E0E" w:rsidRPr="00B4142F" w:rsidRDefault="00BA24BF"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w:t>
          </w:r>
          <w:r w:rsidR="00150C49">
            <w:rPr>
              <w:rFonts w:ascii="Palatino Linotype" w:hAnsi="Palatino Linotype" w:cs="Arial"/>
              <w:bCs/>
              <w:sz w:val="24"/>
              <w:lang w:eastAsia="es-MX"/>
            </w:rPr>
            <w:t>825</w:t>
          </w:r>
          <w:r>
            <w:rPr>
              <w:rFonts w:ascii="Palatino Linotype" w:hAnsi="Palatino Linotype" w:cs="Arial"/>
              <w:bCs/>
              <w:sz w:val="24"/>
              <w:lang w:eastAsia="es-MX"/>
            </w:rPr>
            <w:t>/INFOEM/IP/RR/2021</w:t>
          </w:r>
        </w:p>
      </w:tc>
    </w:tr>
    <w:tr w:rsidR="00455EE0" w14:paraId="73E797D0" w14:textId="77777777" w:rsidTr="00732E0E">
      <w:trPr>
        <w:trHeight w:val="242"/>
      </w:trPr>
      <w:tc>
        <w:tcPr>
          <w:tcW w:w="5529" w:type="dxa"/>
          <w:hideMark/>
        </w:tcPr>
        <w:p w14:paraId="06746766" w14:textId="77777777" w:rsidR="00455EE0" w:rsidRDefault="00BA24BF" w:rsidP="00455EE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AAF589F" w14:textId="1FEFCB42" w:rsidR="00455EE0" w:rsidRPr="00F06FED" w:rsidRDefault="00BA24BF" w:rsidP="00455EE0">
          <w:pPr>
            <w:spacing w:after="120" w:line="256" w:lineRule="auto"/>
            <w:ind w:left="639" w:right="214"/>
            <w:jc w:val="right"/>
            <w:rPr>
              <w:rFonts w:ascii="Palatino Linotype" w:hAnsi="Palatino Linotype" w:cs="Arial"/>
            </w:rPr>
          </w:pPr>
          <w:r>
            <w:rPr>
              <w:rFonts w:ascii="Palatino Linotype" w:hAnsi="Palatino Linotype" w:cs="Arial"/>
              <w:szCs w:val="20"/>
            </w:rPr>
            <w:t xml:space="preserve">Secretaria de </w:t>
          </w:r>
          <w:r w:rsidR="00150C49">
            <w:rPr>
              <w:rFonts w:ascii="Palatino Linotype" w:hAnsi="Palatino Linotype" w:cs="Arial"/>
              <w:szCs w:val="20"/>
            </w:rPr>
            <w:t>Salud</w:t>
          </w:r>
        </w:p>
      </w:tc>
    </w:tr>
    <w:tr w:rsidR="00455EE0" w14:paraId="6A2DE20A" w14:textId="77777777" w:rsidTr="00732E0E">
      <w:trPr>
        <w:trHeight w:val="342"/>
      </w:trPr>
      <w:tc>
        <w:tcPr>
          <w:tcW w:w="5529" w:type="dxa"/>
          <w:hideMark/>
        </w:tcPr>
        <w:p w14:paraId="16B7EE6A" w14:textId="77777777" w:rsidR="00455EE0" w:rsidRDefault="00BA24BF" w:rsidP="00455EE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942290F" w14:textId="77777777" w:rsidR="00455EE0" w:rsidRDefault="00BA24BF" w:rsidP="00455EE0">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D457F4F" w14:textId="77777777" w:rsidR="00732E0E" w:rsidRDefault="0009235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396B477C" w14:textId="77777777" w:rsidTr="00732E0E">
      <w:trPr>
        <w:trHeight w:val="227"/>
      </w:trPr>
      <w:tc>
        <w:tcPr>
          <w:tcW w:w="5529" w:type="dxa"/>
          <w:hideMark/>
        </w:tcPr>
        <w:p w14:paraId="72650FA7" w14:textId="77777777" w:rsidR="00732E0E" w:rsidRDefault="00BA24BF"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A166D49" w14:textId="60C486A0" w:rsidR="00732E0E" w:rsidRPr="00B4142F" w:rsidRDefault="00BA24BF"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w:t>
          </w:r>
          <w:r w:rsidR="00150C49">
            <w:rPr>
              <w:rFonts w:ascii="Palatino Linotype" w:hAnsi="Palatino Linotype" w:cs="Arial"/>
              <w:bCs/>
              <w:sz w:val="24"/>
              <w:lang w:eastAsia="es-MX"/>
            </w:rPr>
            <w:t>825</w:t>
          </w:r>
          <w:r>
            <w:rPr>
              <w:rFonts w:ascii="Palatino Linotype" w:hAnsi="Palatino Linotype" w:cs="Arial"/>
              <w:bCs/>
              <w:sz w:val="24"/>
              <w:lang w:eastAsia="es-MX"/>
            </w:rPr>
            <w:t>/INFOEM/IP/RR/2021</w:t>
          </w:r>
        </w:p>
      </w:tc>
    </w:tr>
    <w:tr w:rsidR="00732E0E" w14:paraId="44D580F8" w14:textId="77777777" w:rsidTr="00732E0E">
      <w:trPr>
        <w:trHeight w:val="196"/>
      </w:trPr>
      <w:tc>
        <w:tcPr>
          <w:tcW w:w="5529" w:type="dxa"/>
          <w:hideMark/>
        </w:tcPr>
        <w:p w14:paraId="63A24233" w14:textId="77777777" w:rsidR="00732E0E" w:rsidRDefault="00BA24BF"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2D29CC8" w14:textId="22F51E01" w:rsidR="00732E0E" w:rsidRPr="00F06FED" w:rsidRDefault="006D662D" w:rsidP="00E00CAD">
          <w:pPr>
            <w:spacing w:after="120" w:line="25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732E0E" w14:paraId="1CAF42C6" w14:textId="77777777" w:rsidTr="00732E0E">
      <w:trPr>
        <w:trHeight w:val="242"/>
      </w:trPr>
      <w:tc>
        <w:tcPr>
          <w:tcW w:w="5529" w:type="dxa"/>
          <w:hideMark/>
        </w:tcPr>
        <w:p w14:paraId="4DC17B8A" w14:textId="77777777" w:rsidR="00732E0E" w:rsidRDefault="00BA24BF"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2AD47FC" w14:textId="02DFE5B8" w:rsidR="00732E0E" w:rsidRDefault="00BA24BF"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 xml:space="preserve">Secretaria de </w:t>
          </w:r>
          <w:r w:rsidR="00150C49">
            <w:rPr>
              <w:rFonts w:ascii="Palatino Linotype" w:hAnsi="Palatino Linotype" w:cs="Arial"/>
              <w:szCs w:val="20"/>
            </w:rPr>
            <w:t>Salud</w:t>
          </w:r>
        </w:p>
      </w:tc>
    </w:tr>
    <w:tr w:rsidR="00732E0E" w14:paraId="251B57BF" w14:textId="77777777" w:rsidTr="00732E0E">
      <w:trPr>
        <w:trHeight w:val="342"/>
      </w:trPr>
      <w:tc>
        <w:tcPr>
          <w:tcW w:w="5529" w:type="dxa"/>
          <w:hideMark/>
        </w:tcPr>
        <w:p w14:paraId="0AA17090" w14:textId="77777777" w:rsidR="00732E0E" w:rsidRDefault="00BA24BF"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E67F47D" w14:textId="77777777" w:rsidR="00732E0E" w:rsidRDefault="00BA24BF"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25020970" w14:textId="300E1BE9" w:rsidR="00732E0E" w:rsidRDefault="00092350">
    <w:pPr>
      <w:pStyle w:val="Encabezado"/>
    </w:pPr>
    <w:r>
      <w:rPr>
        <w:noProof/>
        <w:lang w:val="es-MX" w:eastAsia="es-MX"/>
      </w:rPr>
      <w:pict w14:anchorId="28518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132067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734DA1"/>
    <w:multiLevelType w:val="hybridMultilevel"/>
    <w:tmpl w:val="FE42E5AE"/>
    <w:lvl w:ilvl="0" w:tplc="51B88606">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9543FF"/>
    <w:multiLevelType w:val="hybridMultilevel"/>
    <w:tmpl w:val="65D65822"/>
    <w:lvl w:ilvl="0" w:tplc="7902D2C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0B14EE"/>
    <w:multiLevelType w:val="hybridMultilevel"/>
    <w:tmpl w:val="1964533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
  </w:num>
  <w:num w:numId="5">
    <w:abstractNumId w:val="0"/>
  </w:num>
  <w:num w:numId="6">
    <w:abstractNumId w:val="2"/>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49"/>
    <w:rsid w:val="000108BA"/>
    <w:rsid w:val="0003763F"/>
    <w:rsid w:val="00053FFC"/>
    <w:rsid w:val="0006580C"/>
    <w:rsid w:val="00092350"/>
    <w:rsid w:val="00150C49"/>
    <w:rsid w:val="00154D3C"/>
    <w:rsid w:val="002F683F"/>
    <w:rsid w:val="0031552F"/>
    <w:rsid w:val="00341922"/>
    <w:rsid w:val="003A7C01"/>
    <w:rsid w:val="003B6BA1"/>
    <w:rsid w:val="004064A2"/>
    <w:rsid w:val="004637F5"/>
    <w:rsid w:val="004640E2"/>
    <w:rsid w:val="004646F2"/>
    <w:rsid w:val="004C4657"/>
    <w:rsid w:val="004F6179"/>
    <w:rsid w:val="0051319E"/>
    <w:rsid w:val="00582EC3"/>
    <w:rsid w:val="00593679"/>
    <w:rsid w:val="005D4AF9"/>
    <w:rsid w:val="005F5BF4"/>
    <w:rsid w:val="006569F7"/>
    <w:rsid w:val="006B4433"/>
    <w:rsid w:val="006D662D"/>
    <w:rsid w:val="008552F8"/>
    <w:rsid w:val="00896157"/>
    <w:rsid w:val="008D7088"/>
    <w:rsid w:val="008F02B8"/>
    <w:rsid w:val="00993120"/>
    <w:rsid w:val="009C30AA"/>
    <w:rsid w:val="00A259C7"/>
    <w:rsid w:val="00B70699"/>
    <w:rsid w:val="00BA24BF"/>
    <w:rsid w:val="00C20369"/>
    <w:rsid w:val="00CC2EAF"/>
    <w:rsid w:val="00CD714D"/>
    <w:rsid w:val="00D22477"/>
    <w:rsid w:val="00DA17DF"/>
    <w:rsid w:val="00DA6F49"/>
    <w:rsid w:val="00E31CC1"/>
    <w:rsid w:val="00E86D84"/>
    <w:rsid w:val="00EE3574"/>
    <w:rsid w:val="00F140C6"/>
    <w:rsid w:val="00F67F31"/>
    <w:rsid w:val="00FB2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60DA4"/>
  <w15:chartTrackingRefBased/>
  <w15:docId w15:val="{DDAE8D06-EBAA-4550-8566-A55BB827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C4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0C4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0C4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0C4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50C4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50C4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50C4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50C4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50C49"/>
    <w:rPr>
      <w:color w:val="0563C1" w:themeColor="hyperlink"/>
      <w:u w:val="single"/>
    </w:rPr>
  </w:style>
  <w:style w:type="paragraph" w:styleId="Sinespaciado">
    <w:name w:val="No Spacing"/>
    <w:aliases w:val="Francesa,INAI"/>
    <w:link w:val="SinespaciadoCar"/>
    <w:uiPriority w:val="1"/>
    <w:qFormat/>
    <w:rsid w:val="00150C4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50C4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50C49"/>
    <w:pPr>
      <w:spacing w:after="120"/>
    </w:pPr>
  </w:style>
  <w:style w:type="character" w:customStyle="1" w:styleId="TextoindependienteCar">
    <w:name w:val="Texto independiente Car"/>
    <w:basedOn w:val="Fuentedeprrafopredeter"/>
    <w:link w:val="Textoindependiente"/>
    <w:uiPriority w:val="99"/>
    <w:rsid w:val="00150C49"/>
  </w:style>
  <w:style w:type="character" w:styleId="Textoennegrita">
    <w:name w:val="Strong"/>
    <w:uiPriority w:val="22"/>
    <w:qFormat/>
    <w:rsid w:val="00150C49"/>
    <w:rPr>
      <w:b/>
      <w:bCs/>
    </w:rPr>
  </w:style>
  <w:style w:type="paragraph" w:styleId="Textoindependiente2">
    <w:name w:val="Body Text 2"/>
    <w:basedOn w:val="Normal"/>
    <w:link w:val="Textoindependiente2Car"/>
    <w:uiPriority w:val="99"/>
    <w:semiHidden/>
    <w:unhideWhenUsed/>
    <w:rsid w:val="00DA6F49"/>
    <w:pPr>
      <w:spacing w:after="120" w:line="480" w:lineRule="auto"/>
    </w:pPr>
  </w:style>
  <w:style w:type="character" w:customStyle="1" w:styleId="Textoindependiente2Car">
    <w:name w:val="Texto independiente 2 Car"/>
    <w:basedOn w:val="Fuentedeprrafopredeter"/>
    <w:link w:val="Textoindependiente2"/>
    <w:uiPriority w:val="99"/>
    <w:semiHidden/>
    <w:rsid w:val="00DA6F49"/>
  </w:style>
  <w:style w:type="character" w:customStyle="1" w:styleId="il">
    <w:name w:val="il"/>
    <w:basedOn w:val="Fuentedeprrafopredeter"/>
    <w:rsid w:val="00DA6F49"/>
  </w:style>
  <w:style w:type="character" w:customStyle="1" w:styleId="UnresolvedMention">
    <w:name w:val="Unresolved Mention"/>
    <w:basedOn w:val="Fuentedeprrafopredeter"/>
    <w:uiPriority w:val="99"/>
    <w:semiHidden/>
    <w:unhideWhenUsed/>
    <w:rsid w:val="00E86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72037">
      <w:bodyDiv w:val="1"/>
      <w:marLeft w:val="0"/>
      <w:marRight w:val="0"/>
      <w:marTop w:val="0"/>
      <w:marBottom w:val="0"/>
      <w:divBdr>
        <w:top w:val="none" w:sz="0" w:space="0" w:color="auto"/>
        <w:left w:val="none" w:sz="0" w:space="0" w:color="auto"/>
        <w:bottom w:val="none" w:sz="0" w:space="0" w:color="auto"/>
        <w:right w:val="none" w:sz="0" w:space="0" w:color="auto"/>
      </w:divBdr>
      <w:divsChild>
        <w:div w:id="713626840">
          <w:marLeft w:val="0"/>
          <w:marRight w:val="0"/>
          <w:marTop w:val="0"/>
          <w:marBottom w:val="0"/>
          <w:divBdr>
            <w:top w:val="none" w:sz="0" w:space="0" w:color="auto"/>
            <w:left w:val="none" w:sz="0" w:space="0" w:color="auto"/>
            <w:bottom w:val="none" w:sz="0" w:space="0" w:color="auto"/>
            <w:right w:val="none" w:sz="0" w:space="0" w:color="auto"/>
          </w:divBdr>
        </w:div>
      </w:divsChild>
    </w:div>
    <w:div w:id="1189952788">
      <w:bodyDiv w:val="1"/>
      <w:marLeft w:val="0"/>
      <w:marRight w:val="0"/>
      <w:marTop w:val="0"/>
      <w:marBottom w:val="0"/>
      <w:divBdr>
        <w:top w:val="none" w:sz="0" w:space="0" w:color="auto"/>
        <w:left w:val="none" w:sz="0" w:space="0" w:color="auto"/>
        <w:bottom w:val="none" w:sz="0" w:space="0" w:color="auto"/>
        <w:right w:val="none" w:sz="0" w:space="0" w:color="auto"/>
      </w:divBdr>
    </w:div>
    <w:div w:id="19219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5787</Words>
  <Characters>31834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40</cp:revision>
  <dcterms:created xsi:type="dcterms:W3CDTF">2021-09-10T05:52:00Z</dcterms:created>
  <dcterms:modified xsi:type="dcterms:W3CDTF">2021-10-07T20:02:00Z</dcterms:modified>
</cp:coreProperties>
</file>