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3B25B7" w:rsidRDefault="00DA7E2F" w:rsidP="003B25B7">
          <w:pPr>
            <w:pStyle w:val="TtulodeTDC"/>
            <w:spacing w:before="0" w:line="276" w:lineRule="auto"/>
            <w:ind w:right="333"/>
            <w:jc w:val="both"/>
            <w:rPr>
              <w:b/>
              <w:bCs/>
              <w:color w:val="000000" w:themeColor="text1"/>
              <w:szCs w:val="24"/>
            </w:rPr>
          </w:pPr>
        </w:p>
        <w:p w14:paraId="698FFC9F" w14:textId="6E46B501" w:rsidR="003B25B7" w:rsidRPr="003B25B7" w:rsidRDefault="00DA7E2F" w:rsidP="003B25B7">
          <w:pPr>
            <w:pStyle w:val="TDC1"/>
            <w:spacing w:line="276" w:lineRule="auto"/>
            <w:rPr>
              <w:rFonts w:ascii="Palatino Linotype" w:hAnsi="Palatino Linotype"/>
              <w:b/>
              <w:bCs/>
              <w:noProof/>
              <w:sz w:val="22"/>
              <w:szCs w:val="22"/>
              <w:lang w:val="es-MX" w:eastAsia="es-MX"/>
            </w:rPr>
          </w:pPr>
          <w:r w:rsidRPr="003B25B7">
            <w:rPr>
              <w:rFonts w:ascii="Palatino Linotype" w:hAnsi="Palatino Linotype"/>
              <w:b/>
              <w:bCs/>
              <w:color w:val="000000" w:themeColor="text1"/>
            </w:rPr>
            <w:fldChar w:fldCharType="begin"/>
          </w:r>
          <w:r w:rsidRPr="003B25B7">
            <w:rPr>
              <w:rFonts w:ascii="Palatino Linotype" w:hAnsi="Palatino Linotype"/>
              <w:b/>
              <w:bCs/>
              <w:color w:val="000000" w:themeColor="text1"/>
            </w:rPr>
            <w:instrText xml:space="preserve"> TOC \o "1-3" \h \z \u </w:instrText>
          </w:r>
          <w:r w:rsidRPr="003B25B7">
            <w:rPr>
              <w:rFonts w:ascii="Palatino Linotype" w:hAnsi="Palatino Linotype"/>
              <w:b/>
              <w:bCs/>
              <w:color w:val="000000" w:themeColor="text1"/>
            </w:rPr>
            <w:fldChar w:fldCharType="separate"/>
          </w:r>
          <w:hyperlink w:anchor="_Toc81514771" w:history="1">
            <w:r w:rsidR="003B25B7" w:rsidRPr="003B25B7">
              <w:rPr>
                <w:rStyle w:val="Hipervnculo"/>
                <w:rFonts w:ascii="Palatino Linotype" w:hAnsi="Palatino Linotype"/>
                <w:b/>
                <w:bCs/>
                <w:noProof/>
              </w:rPr>
              <w:t>ANTECEDENTES</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_Toc81514771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2</w:t>
            </w:r>
            <w:r w:rsidR="003B25B7" w:rsidRPr="003B25B7">
              <w:rPr>
                <w:rFonts w:ascii="Palatino Linotype" w:hAnsi="Palatino Linotype"/>
                <w:b/>
                <w:bCs/>
                <w:noProof/>
                <w:webHidden/>
              </w:rPr>
              <w:fldChar w:fldCharType="end"/>
            </w:r>
          </w:hyperlink>
        </w:p>
        <w:p w14:paraId="53DB4F67" w14:textId="3384FBF3" w:rsidR="003B25B7" w:rsidRPr="003B25B7" w:rsidRDefault="00B65B4F" w:rsidP="003B25B7">
          <w:pPr>
            <w:pStyle w:val="TDC1"/>
            <w:spacing w:line="276" w:lineRule="auto"/>
            <w:rPr>
              <w:rFonts w:ascii="Palatino Linotype" w:hAnsi="Palatino Linotype"/>
              <w:b/>
              <w:bCs/>
              <w:noProof/>
              <w:sz w:val="22"/>
              <w:szCs w:val="22"/>
              <w:lang w:val="es-MX" w:eastAsia="es-MX"/>
            </w:rPr>
          </w:pPr>
          <w:hyperlink w:anchor="_Toc81514772" w:history="1">
            <w:r w:rsidR="003B25B7" w:rsidRPr="003B25B7">
              <w:rPr>
                <w:rStyle w:val="Hipervnculo"/>
                <w:rFonts w:ascii="Palatino Linotype" w:hAnsi="Palatino Linotype"/>
                <w:b/>
                <w:bCs/>
                <w:noProof/>
              </w:rPr>
              <w:t>CONSIDERANDO</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_Toc81514772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10</w:t>
            </w:r>
            <w:r w:rsidR="003B25B7" w:rsidRPr="003B25B7">
              <w:rPr>
                <w:rFonts w:ascii="Palatino Linotype" w:hAnsi="Palatino Linotype"/>
                <w:b/>
                <w:bCs/>
                <w:noProof/>
                <w:webHidden/>
              </w:rPr>
              <w:fldChar w:fldCharType="end"/>
            </w:r>
          </w:hyperlink>
        </w:p>
        <w:p w14:paraId="1F8214FC" w14:textId="2E43600D" w:rsidR="003B25B7" w:rsidRPr="003B25B7" w:rsidRDefault="00B65B4F" w:rsidP="003B25B7">
          <w:pPr>
            <w:pStyle w:val="TDC2"/>
            <w:spacing w:line="276" w:lineRule="auto"/>
            <w:rPr>
              <w:rFonts w:ascii="Palatino Linotype" w:hAnsi="Palatino Linotype"/>
              <w:b/>
              <w:bCs/>
              <w:noProof/>
              <w:sz w:val="22"/>
              <w:szCs w:val="22"/>
              <w:lang w:val="es-MX" w:eastAsia="es-MX"/>
            </w:rPr>
          </w:pPr>
          <w:hyperlink w:anchor="_Toc81514773" w:history="1">
            <w:r w:rsidR="003B25B7" w:rsidRPr="003B25B7">
              <w:rPr>
                <w:rStyle w:val="Hipervnculo"/>
                <w:rFonts w:ascii="Palatino Linotype" w:hAnsi="Palatino Linotype"/>
                <w:b/>
                <w:bCs/>
                <w:noProof/>
              </w:rPr>
              <w:t>PRIMERO. De la competencia</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_Toc81514773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10</w:t>
            </w:r>
            <w:r w:rsidR="003B25B7" w:rsidRPr="003B25B7">
              <w:rPr>
                <w:rFonts w:ascii="Palatino Linotype" w:hAnsi="Palatino Linotype"/>
                <w:b/>
                <w:bCs/>
                <w:noProof/>
                <w:webHidden/>
              </w:rPr>
              <w:fldChar w:fldCharType="end"/>
            </w:r>
          </w:hyperlink>
        </w:p>
        <w:p w14:paraId="5C6BD6F8" w14:textId="5054DBB8" w:rsidR="003B25B7" w:rsidRPr="003B25B7" w:rsidRDefault="00B65B4F" w:rsidP="003B25B7">
          <w:pPr>
            <w:pStyle w:val="TDC2"/>
            <w:spacing w:line="276" w:lineRule="auto"/>
            <w:rPr>
              <w:rFonts w:ascii="Palatino Linotype" w:hAnsi="Palatino Linotype"/>
              <w:b/>
              <w:bCs/>
              <w:noProof/>
              <w:sz w:val="22"/>
              <w:szCs w:val="22"/>
              <w:lang w:val="es-MX" w:eastAsia="es-MX"/>
            </w:rPr>
          </w:pPr>
          <w:hyperlink w:anchor="_Toc81514774" w:history="1">
            <w:r w:rsidR="003B25B7" w:rsidRPr="003B25B7">
              <w:rPr>
                <w:rStyle w:val="Hipervnculo"/>
                <w:rFonts w:ascii="Palatino Linotype" w:hAnsi="Palatino Linotype"/>
                <w:b/>
                <w:bCs/>
                <w:noProof/>
              </w:rPr>
              <w:t>SEGUNDO. De la oportunidad y procedencia.</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_Toc81514774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11</w:t>
            </w:r>
            <w:r w:rsidR="003B25B7" w:rsidRPr="003B25B7">
              <w:rPr>
                <w:rFonts w:ascii="Palatino Linotype" w:hAnsi="Palatino Linotype"/>
                <w:b/>
                <w:bCs/>
                <w:noProof/>
                <w:webHidden/>
              </w:rPr>
              <w:fldChar w:fldCharType="end"/>
            </w:r>
          </w:hyperlink>
        </w:p>
        <w:p w14:paraId="3022D69D" w14:textId="1846C211" w:rsidR="003B25B7" w:rsidRPr="003B25B7" w:rsidRDefault="00B65B4F" w:rsidP="003B25B7">
          <w:pPr>
            <w:pStyle w:val="TDC2"/>
            <w:spacing w:line="276" w:lineRule="auto"/>
            <w:rPr>
              <w:rFonts w:ascii="Palatino Linotype" w:hAnsi="Palatino Linotype"/>
              <w:b/>
              <w:bCs/>
              <w:noProof/>
              <w:sz w:val="22"/>
              <w:szCs w:val="22"/>
              <w:lang w:val="es-MX" w:eastAsia="es-MX"/>
            </w:rPr>
          </w:pPr>
          <w:hyperlink w:anchor="_Toc81514775" w:history="1">
            <w:r w:rsidR="003B25B7" w:rsidRPr="003B25B7">
              <w:rPr>
                <w:rStyle w:val="Hipervnculo"/>
                <w:rFonts w:ascii="Palatino Linotype" w:hAnsi="Palatino Linotype"/>
                <w:b/>
                <w:bCs/>
                <w:noProof/>
              </w:rPr>
              <w:t xml:space="preserve">TERCERO. Del planteamiento de la </w:t>
            </w:r>
            <w:r w:rsidR="003B25B7" w:rsidRPr="003B25B7">
              <w:rPr>
                <w:rStyle w:val="Hipervnculo"/>
                <w:rFonts w:ascii="Palatino Linotype" w:hAnsi="Palatino Linotype"/>
                <w:b/>
                <w:bCs/>
                <w:i/>
                <w:noProof/>
              </w:rPr>
              <w:t>Litis</w:t>
            </w:r>
            <w:r w:rsidR="003B25B7" w:rsidRPr="003B25B7">
              <w:rPr>
                <w:rStyle w:val="Hipervnculo"/>
                <w:rFonts w:ascii="Palatino Linotype" w:hAnsi="Palatino Linotype"/>
                <w:b/>
                <w:bCs/>
                <w:noProof/>
              </w:rPr>
              <w:t>.</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_Toc81514775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12</w:t>
            </w:r>
            <w:r w:rsidR="003B25B7" w:rsidRPr="003B25B7">
              <w:rPr>
                <w:rFonts w:ascii="Palatino Linotype" w:hAnsi="Palatino Linotype"/>
                <w:b/>
                <w:bCs/>
                <w:noProof/>
                <w:webHidden/>
              </w:rPr>
              <w:fldChar w:fldCharType="end"/>
            </w:r>
          </w:hyperlink>
        </w:p>
        <w:p w14:paraId="43901BCD" w14:textId="3D3F73F0" w:rsidR="003B25B7" w:rsidRPr="003B25B7" w:rsidRDefault="00B65B4F" w:rsidP="003B25B7">
          <w:pPr>
            <w:pStyle w:val="TDC2"/>
            <w:spacing w:line="276" w:lineRule="auto"/>
            <w:rPr>
              <w:rFonts w:ascii="Palatino Linotype" w:hAnsi="Palatino Linotype"/>
              <w:b/>
              <w:bCs/>
              <w:noProof/>
              <w:sz w:val="22"/>
              <w:szCs w:val="22"/>
              <w:lang w:val="es-MX" w:eastAsia="es-MX"/>
            </w:rPr>
          </w:pPr>
          <w:hyperlink w:anchor="_Toc81514776" w:history="1">
            <w:r w:rsidR="003B25B7" w:rsidRPr="003B25B7">
              <w:rPr>
                <w:rStyle w:val="Hipervnculo"/>
                <w:rFonts w:ascii="Palatino Linotype" w:hAnsi="Palatino Linotype" w:cs="Arial"/>
                <w:b/>
                <w:bCs/>
                <w:noProof/>
              </w:rPr>
              <w:t>CUARTO. Estudio y Resolución del asunto.</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_Toc81514776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13</w:t>
            </w:r>
            <w:r w:rsidR="003B25B7" w:rsidRPr="003B25B7">
              <w:rPr>
                <w:rFonts w:ascii="Palatino Linotype" w:hAnsi="Palatino Linotype"/>
                <w:b/>
                <w:bCs/>
                <w:noProof/>
                <w:webHidden/>
              </w:rPr>
              <w:fldChar w:fldCharType="end"/>
            </w:r>
          </w:hyperlink>
        </w:p>
        <w:p w14:paraId="0A876E5A" w14:textId="737A3963"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77" w:history="1">
            <w:r w:rsidR="003B25B7" w:rsidRPr="003B25B7">
              <w:rPr>
                <w:rStyle w:val="Hipervnculo"/>
                <w:rFonts w:ascii="Palatino Linotype" w:hAnsi="Palatino Linotype"/>
                <w:b/>
                <w:bCs/>
                <w:noProof/>
              </w:rPr>
              <w:t>I. Del deber de las autoridades de promover, respetar, proteger y garantizar el derecho de acceso a la información pública.</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_Toc81514777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13</w:t>
            </w:r>
            <w:r w:rsidR="003B25B7" w:rsidRPr="003B25B7">
              <w:rPr>
                <w:rFonts w:ascii="Palatino Linotype" w:hAnsi="Palatino Linotype"/>
                <w:b/>
                <w:bCs/>
                <w:noProof/>
                <w:webHidden/>
              </w:rPr>
              <w:fldChar w:fldCharType="end"/>
            </w:r>
          </w:hyperlink>
        </w:p>
        <w:p w14:paraId="08A1353C" w14:textId="053074AA"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78" w:history="1">
            <w:r w:rsidR="003B25B7" w:rsidRPr="003B25B7">
              <w:rPr>
                <w:rStyle w:val="Hipervnculo"/>
                <w:rFonts w:ascii="Palatino Linotype" w:hAnsi="Palatino Linotype"/>
                <w:b/>
                <w:bCs/>
                <w:noProof/>
              </w:rPr>
              <w:t>II. De la atención a la solicitud de información.</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_Toc81514778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15</w:t>
            </w:r>
            <w:r w:rsidR="003B25B7" w:rsidRPr="003B25B7">
              <w:rPr>
                <w:rFonts w:ascii="Palatino Linotype" w:hAnsi="Palatino Linotype"/>
                <w:b/>
                <w:bCs/>
                <w:noProof/>
                <w:webHidden/>
              </w:rPr>
              <w:fldChar w:fldCharType="end"/>
            </w:r>
          </w:hyperlink>
        </w:p>
        <w:p w14:paraId="2B83FDAA" w14:textId="06122AD4"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79" w:history="1">
            <w:r w:rsidR="003B25B7" w:rsidRPr="003B25B7">
              <w:rPr>
                <w:rStyle w:val="Hipervnculo"/>
                <w:rFonts w:ascii="Palatino Linotype" w:hAnsi="Palatino Linotype"/>
                <w:b/>
                <w:bCs/>
                <w:noProof/>
              </w:rPr>
              <w:t>II.I De la prórroga para responder a la solicitud.</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_Toc81514779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19</w:t>
            </w:r>
            <w:r w:rsidR="003B25B7" w:rsidRPr="003B25B7">
              <w:rPr>
                <w:rFonts w:ascii="Palatino Linotype" w:hAnsi="Palatino Linotype"/>
                <w:b/>
                <w:bCs/>
                <w:noProof/>
                <w:webHidden/>
              </w:rPr>
              <w:fldChar w:fldCharType="end"/>
            </w:r>
          </w:hyperlink>
        </w:p>
        <w:p w14:paraId="01A72573" w14:textId="16DAEB45"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80" w:history="1">
            <w:r w:rsidR="003B25B7" w:rsidRPr="003B25B7">
              <w:rPr>
                <w:rStyle w:val="Hipervnculo"/>
                <w:rFonts w:ascii="Palatino Linotype" w:hAnsi="Palatino Linotype"/>
                <w:b/>
                <w:bCs/>
                <w:noProof/>
              </w:rPr>
              <w:t>II.II De la respuesta a la solicitud.</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_Toc81514780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21</w:t>
            </w:r>
            <w:r w:rsidR="003B25B7" w:rsidRPr="003B25B7">
              <w:rPr>
                <w:rFonts w:ascii="Palatino Linotype" w:hAnsi="Palatino Linotype"/>
                <w:b/>
                <w:bCs/>
                <w:noProof/>
                <w:webHidden/>
              </w:rPr>
              <w:fldChar w:fldCharType="end"/>
            </w:r>
          </w:hyperlink>
        </w:p>
        <w:p w14:paraId="04545338" w14:textId="43584DF1"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81" w:history="1">
            <w:r w:rsidR="003B25B7" w:rsidRPr="003B25B7">
              <w:rPr>
                <w:rStyle w:val="Hipervnculo"/>
                <w:rFonts w:ascii="Palatino Linotype" w:hAnsi="Palatino Linotype"/>
                <w:b/>
                <w:bCs/>
                <w:noProof/>
              </w:rPr>
              <w:t>III. De la competencia del SUJETO OBLIGADO para poseer, generar y/o administrar la información solicitada.</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_Toc81514781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23</w:t>
            </w:r>
            <w:r w:rsidR="003B25B7" w:rsidRPr="003B25B7">
              <w:rPr>
                <w:rFonts w:ascii="Palatino Linotype" w:hAnsi="Palatino Linotype"/>
                <w:b/>
                <w:bCs/>
                <w:noProof/>
                <w:webHidden/>
              </w:rPr>
              <w:fldChar w:fldCharType="end"/>
            </w:r>
          </w:hyperlink>
        </w:p>
        <w:p w14:paraId="320945CA" w14:textId="42055D4C"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82" w:history="1">
            <w:r w:rsidR="003B25B7" w:rsidRPr="003B25B7">
              <w:rPr>
                <w:rStyle w:val="Hipervnculo"/>
                <w:rFonts w:ascii="Palatino Linotype" w:hAnsi="Palatino Linotype"/>
                <w:b/>
                <w:bCs/>
                <w:noProof/>
              </w:rPr>
              <w:t>III.I De las modificaciones en el nombre y/o nomenclatura de un Fraccionamiento específico.</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_Toc81514782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25</w:t>
            </w:r>
            <w:r w:rsidR="003B25B7" w:rsidRPr="003B25B7">
              <w:rPr>
                <w:rFonts w:ascii="Palatino Linotype" w:hAnsi="Palatino Linotype"/>
                <w:b/>
                <w:bCs/>
                <w:noProof/>
                <w:webHidden/>
              </w:rPr>
              <w:fldChar w:fldCharType="end"/>
            </w:r>
          </w:hyperlink>
        </w:p>
        <w:p w14:paraId="28C72F6F" w14:textId="3AC23C7C"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83" w:history="1">
            <w:r w:rsidR="003B25B7" w:rsidRPr="003B25B7">
              <w:rPr>
                <w:rStyle w:val="Hipervnculo"/>
                <w:rFonts w:ascii="Palatino Linotype" w:hAnsi="Palatino Linotype"/>
                <w:b/>
                <w:bCs/>
                <w:noProof/>
              </w:rPr>
              <w:t>III.II Del requerimiento relacionado con conocer si dos direcciones corresponden a un mismo inmueble.</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_Toc81514783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32</w:t>
            </w:r>
            <w:r w:rsidR="003B25B7" w:rsidRPr="003B25B7">
              <w:rPr>
                <w:rFonts w:ascii="Palatino Linotype" w:hAnsi="Palatino Linotype"/>
                <w:b/>
                <w:bCs/>
                <w:noProof/>
                <w:webHidden/>
              </w:rPr>
              <w:fldChar w:fldCharType="end"/>
            </w:r>
          </w:hyperlink>
        </w:p>
        <w:p w14:paraId="7C736FBA" w14:textId="6BDAB239" w:rsidR="003B25B7" w:rsidRPr="003B25B7" w:rsidRDefault="00B65B4F" w:rsidP="003B25B7">
          <w:pPr>
            <w:pStyle w:val="TDC3"/>
            <w:tabs>
              <w:tab w:val="right" w:leader="dot" w:pos="8828"/>
            </w:tabs>
            <w:spacing w:line="276" w:lineRule="auto"/>
            <w:rPr>
              <w:rFonts w:ascii="Palatino Linotype" w:hAnsi="Palatino Linotype"/>
              <w:b/>
              <w:bCs/>
              <w:noProof/>
              <w:sz w:val="22"/>
              <w:szCs w:val="22"/>
              <w:lang w:val="es-MX" w:eastAsia="es-MX"/>
            </w:rPr>
          </w:pPr>
          <w:hyperlink w:anchor="_Toc81514784" w:history="1">
            <w:r w:rsidR="003B25B7" w:rsidRPr="003B25B7">
              <w:rPr>
                <w:rStyle w:val="Hipervnculo"/>
                <w:rFonts w:ascii="Palatino Linotype" w:hAnsi="Palatino Linotype"/>
                <w:b/>
                <w:bCs/>
                <w:noProof/>
              </w:rPr>
              <w:t>III.III De la ubicación geográfica de un inmueble específico.</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_Toc81514784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39</w:t>
            </w:r>
            <w:r w:rsidR="003B25B7" w:rsidRPr="003B25B7">
              <w:rPr>
                <w:rFonts w:ascii="Palatino Linotype" w:hAnsi="Palatino Linotype"/>
                <w:b/>
                <w:bCs/>
                <w:noProof/>
                <w:webHidden/>
              </w:rPr>
              <w:fldChar w:fldCharType="end"/>
            </w:r>
          </w:hyperlink>
        </w:p>
        <w:p w14:paraId="7392362E" w14:textId="12FB4A4C" w:rsidR="003B25B7" w:rsidRPr="003B25B7" w:rsidRDefault="00B65B4F" w:rsidP="003B25B7">
          <w:pPr>
            <w:pStyle w:val="TDC2"/>
            <w:spacing w:line="276" w:lineRule="auto"/>
            <w:rPr>
              <w:rFonts w:ascii="Palatino Linotype" w:hAnsi="Palatino Linotype"/>
              <w:b/>
              <w:bCs/>
              <w:noProof/>
              <w:sz w:val="22"/>
              <w:szCs w:val="22"/>
              <w:lang w:val="es-MX" w:eastAsia="es-MX"/>
            </w:rPr>
          </w:pPr>
          <w:hyperlink w:anchor="_Toc81514785" w:history="1">
            <w:r w:rsidR="003B25B7" w:rsidRPr="003B25B7">
              <w:rPr>
                <w:rStyle w:val="Hipervnculo"/>
                <w:rFonts w:ascii="Palatino Linotype" w:hAnsi="Palatino Linotype"/>
                <w:b/>
                <w:bCs/>
                <w:noProof/>
              </w:rPr>
              <w:t>QUINTO. Decisión</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_Toc81514785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45</w:t>
            </w:r>
            <w:r w:rsidR="003B25B7" w:rsidRPr="003B25B7">
              <w:rPr>
                <w:rFonts w:ascii="Palatino Linotype" w:hAnsi="Palatino Linotype"/>
                <w:b/>
                <w:bCs/>
                <w:noProof/>
                <w:webHidden/>
              </w:rPr>
              <w:fldChar w:fldCharType="end"/>
            </w:r>
          </w:hyperlink>
        </w:p>
        <w:p w14:paraId="4B3571D4" w14:textId="29043459" w:rsidR="003B25B7" w:rsidRPr="003B25B7" w:rsidRDefault="00B65B4F" w:rsidP="003B25B7">
          <w:pPr>
            <w:pStyle w:val="TDC1"/>
            <w:spacing w:line="276" w:lineRule="auto"/>
            <w:rPr>
              <w:rFonts w:ascii="Palatino Linotype" w:hAnsi="Palatino Linotype"/>
              <w:b/>
              <w:bCs/>
              <w:noProof/>
              <w:sz w:val="22"/>
              <w:szCs w:val="22"/>
              <w:lang w:val="es-MX" w:eastAsia="es-MX"/>
            </w:rPr>
          </w:pPr>
          <w:hyperlink w:anchor="_Toc81514786" w:history="1">
            <w:r w:rsidR="003B25B7" w:rsidRPr="003B25B7">
              <w:rPr>
                <w:rStyle w:val="Hipervnculo"/>
                <w:rFonts w:ascii="Palatino Linotype" w:hAnsi="Palatino Linotype"/>
                <w:b/>
                <w:bCs/>
                <w:noProof/>
              </w:rPr>
              <w:t>R E S O L U T I V O S</w:t>
            </w:r>
            <w:r w:rsidR="003B25B7" w:rsidRPr="003B25B7">
              <w:rPr>
                <w:rFonts w:ascii="Palatino Linotype" w:hAnsi="Palatino Linotype"/>
                <w:b/>
                <w:bCs/>
                <w:noProof/>
                <w:webHidden/>
              </w:rPr>
              <w:tab/>
            </w:r>
            <w:r w:rsidR="003B25B7" w:rsidRPr="003B25B7">
              <w:rPr>
                <w:rFonts w:ascii="Palatino Linotype" w:hAnsi="Palatino Linotype"/>
                <w:b/>
                <w:bCs/>
                <w:noProof/>
                <w:webHidden/>
              </w:rPr>
              <w:fldChar w:fldCharType="begin"/>
            </w:r>
            <w:r w:rsidR="003B25B7" w:rsidRPr="003B25B7">
              <w:rPr>
                <w:rFonts w:ascii="Palatino Linotype" w:hAnsi="Palatino Linotype"/>
                <w:b/>
                <w:bCs/>
                <w:noProof/>
                <w:webHidden/>
              </w:rPr>
              <w:instrText xml:space="preserve"> PAGEREF _Toc81514786 \h </w:instrText>
            </w:r>
            <w:r w:rsidR="003B25B7" w:rsidRPr="003B25B7">
              <w:rPr>
                <w:rFonts w:ascii="Palatino Linotype" w:hAnsi="Palatino Linotype"/>
                <w:b/>
                <w:bCs/>
                <w:noProof/>
                <w:webHidden/>
              </w:rPr>
            </w:r>
            <w:r w:rsidR="003B25B7" w:rsidRPr="003B25B7">
              <w:rPr>
                <w:rFonts w:ascii="Palatino Linotype" w:hAnsi="Palatino Linotype"/>
                <w:b/>
                <w:bCs/>
                <w:noProof/>
                <w:webHidden/>
              </w:rPr>
              <w:fldChar w:fldCharType="separate"/>
            </w:r>
            <w:r w:rsidR="00624D22">
              <w:rPr>
                <w:rFonts w:ascii="Palatino Linotype" w:hAnsi="Palatino Linotype"/>
                <w:b/>
                <w:bCs/>
                <w:noProof/>
                <w:webHidden/>
              </w:rPr>
              <w:t>47</w:t>
            </w:r>
            <w:r w:rsidR="003B25B7" w:rsidRPr="003B25B7">
              <w:rPr>
                <w:rFonts w:ascii="Palatino Linotype" w:hAnsi="Palatino Linotype"/>
                <w:b/>
                <w:bCs/>
                <w:noProof/>
                <w:webHidden/>
              </w:rPr>
              <w:fldChar w:fldCharType="end"/>
            </w:r>
          </w:hyperlink>
        </w:p>
        <w:p w14:paraId="07A9A973" w14:textId="5C5CBA3D" w:rsidR="00DA7E2F" w:rsidRPr="003B25B7" w:rsidRDefault="00DA7E2F" w:rsidP="003B25B7">
          <w:pPr>
            <w:tabs>
              <w:tab w:val="left" w:pos="2350"/>
            </w:tabs>
            <w:spacing w:line="276" w:lineRule="auto"/>
            <w:ind w:right="333"/>
            <w:jc w:val="both"/>
            <w:rPr>
              <w:rFonts w:ascii="Palatino Linotype" w:hAnsi="Palatino Linotype"/>
              <w:b/>
              <w:bCs/>
              <w:color w:val="000000" w:themeColor="text1"/>
            </w:rPr>
          </w:pPr>
          <w:r w:rsidRPr="003B25B7">
            <w:rPr>
              <w:rFonts w:ascii="Palatino Linotype" w:hAnsi="Palatino Linotype"/>
              <w:b/>
              <w:bCs/>
              <w:color w:val="000000" w:themeColor="text1"/>
              <w:lang w:val="es-ES"/>
            </w:rPr>
            <w:fldChar w:fldCharType="end"/>
          </w:r>
        </w:p>
      </w:sdtContent>
    </w:sdt>
    <w:p w14:paraId="55046B06" w14:textId="77777777" w:rsidR="003B25B7" w:rsidRDefault="003B25B7">
      <w:pPr>
        <w:rPr>
          <w:rFonts w:ascii="Palatino Linotype" w:hAnsi="Palatino Linotype"/>
          <w:color w:val="000000" w:themeColor="text1"/>
        </w:rPr>
      </w:pPr>
      <w:r>
        <w:rPr>
          <w:rFonts w:ascii="Palatino Linotype" w:hAnsi="Palatino Linotype"/>
          <w:color w:val="000000" w:themeColor="text1"/>
        </w:rPr>
        <w:br w:type="page"/>
      </w:r>
    </w:p>
    <w:p w14:paraId="73F7F940" w14:textId="0C19CE1A"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13B5F">
        <w:rPr>
          <w:rFonts w:ascii="Palatino Linotype" w:hAnsi="Palatino Linotype"/>
          <w:color w:val="000000" w:themeColor="text1"/>
          <w:lang w:val="es-MX"/>
        </w:rPr>
        <w:t>ocho (08</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7253FDC1"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9A56CA">
        <w:rPr>
          <w:rFonts w:ascii="Palatino Linotype" w:hAnsi="Palatino Linotype"/>
          <w:b/>
          <w:bCs/>
          <w:color w:val="000000" w:themeColor="text1"/>
        </w:rPr>
        <w:t>03498/INFOEM/IP/RR/2021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proofErr w:type="spellStart"/>
      <w:r w:rsidR="00B65B4F">
        <w:rPr>
          <w:rFonts w:ascii="Palatino Linotype" w:eastAsia="Times New Roman" w:hAnsi="Palatino Linotype" w:cs="Times New Roman"/>
          <w:i/>
          <w:iCs/>
          <w:color w:val="000000" w:themeColor="text1"/>
          <w:lang w:val="es-MX"/>
        </w:rPr>
        <w:t>Xxxxxxxx</w:t>
      </w:r>
      <w:proofErr w:type="spellEnd"/>
      <w:r w:rsidR="00B65B4F">
        <w:rPr>
          <w:rFonts w:ascii="Palatino Linotype" w:eastAsia="Times New Roman" w:hAnsi="Palatino Linotype" w:cs="Times New Roman"/>
          <w:i/>
          <w:iCs/>
          <w:color w:val="000000" w:themeColor="text1"/>
          <w:lang w:val="es-MX"/>
        </w:rPr>
        <w:t xml:space="preserve"> </w:t>
      </w:r>
      <w:proofErr w:type="spellStart"/>
      <w:r w:rsidR="00B65B4F">
        <w:rPr>
          <w:rFonts w:ascii="Palatino Linotype" w:eastAsia="Times New Roman" w:hAnsi="Palatino Linotype" w:cs="Times New Roman"/>
          <w:i/>
          <w:iCs/>
          <w:color w:val="000000" w:themeColor="text1"/>
          <w:lang w:val="es-MX"/>
        </w:rPr>
        <w:t>Xxxxxx</w:t>
      </w:r>
      <w:proofErr w:type="spellEnd"/>
      <w:r w:rsidR="00B65B4F">
        <w:rPr>
          <w:rFonts w:ascii="Palatino Linotype" w:eastAsia="Times New Roman" w:hAnsi="Palatino Linotype" w:cs="Times New Roman"/>
          <w:i/>
          <w:iCs/>
          <w:color w:val="000000" w:themeColor="text1"/>
          <w:lang w:val="es-MX"/>
        </w:rPr>
        <w:t xml:space="preserve"> </w:t>
      </w:r>
      <w:proofErr w:type="spellStart"/>
      <w:r w:rsidR="00B65B4F">
        <w:rPr>
          <w:rFonts w:ascii="Palatino Linotype" w:eastAsia="Times New Roman" w:hAnsi="Palatino Linotype" w:cs="Times New Roman"/>
          <w:i/>
          <w:iCs/>
          <w:color w:val="000000" w:themeColor="text1"/>
          <w:lang w:val="es-MX"/>
        </w:rPr>
        <w:t>Xxxxxxxxx</w:t>
      </w:r>
      <w:proofErr w:type="spellEnd"/>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9A56CA">
        <w:rPr>
          <w:rFonts w:ascii="Palatino Linotype" w:eastAsia="Times New Roman" w:hAnsi="Palatino Linotype" w:cs="Arial"/>
          <w:b/>
          <w:color w:val="000000" w:themeColor="text1"/>
        </w:rPr>
        <w:t>Ayuntamiento de Naucalpan de Juárez</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1514771"/>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18D6A1A"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9A56CA">
        <w:rPr>
          <w:rFonts w:ascii="Palatino Linotype" w:eastAsia="Calibri" w:hAnsi="Palatino Linotype" w:cs="Arial"/>
          <w:color w:val="000000" w:themeColor="text1"/>
          <w:lang w:val="es-ES"/>
        </w:rPr>
        <w:t>veintiséis (26) de abril</w:t>
      </w:r>
      <w:r w:rsidR="00B31E90">
        <w:rPr>
          <w:rFonts w:ascii="Palatino Linotype" w:eastAsia="Calibri" w:hAnsi="Palatino Linotype" w:cs="Arial"/>
          <w:color w:val="000000" w:themeColor="text1"/>
          <w:lang w:val="es-ES"/>
        </w:rPr>
        <w:t xml:space="preserve"> </w:t>
      </w:r>
      <w:r w:rsidR="009A56CA">
        <w:rPr>
          <w:rFonts w:ascii="Palatino Linotype" w:eastAsia="Calibri" w:hAnsi="Palatino Linotype" w:cs="Arial"/>
          <w:color w:val="000000" w:themeColor="text1"/>
          <w:lang w:val="es-ES"/>
        </w:rPr>
        <w:t>d</w:t>
      </w:r>
      <w:r w:rsidR="00B31E90">
        <w:rPr>
          <w:rFonts w:ascii="Palatino Linotype" w:eastAsia="Calibri" w:hAnsi="Palatino Linotype" w:cs="Arial"/>
          <w:color w:val="000000" w:themeColor="text1"/>
          <w:lang w:val="es-ES"/>
        </w:rPr>
        <w:t>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9A56CA">
        <w:rPr>
          <w:rFonts w:ascii="Palatino Linotype" w:hAnsi="Palatino Linotype"/>
          <w:b/>
          <w:bCs/>
          <w:color w:val="000000" w:themeColor="text1"/>
        </w:rPr>
        <w:t>00250/NAUCALPA/IP/2021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DFAAAB0"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9A56CA" w:rsidRPr="009A56CA">
        <w:rPr>
          <w:rFonts w:ascii="Palatino Linotype" w:hAnsi="Palatino Linotype"/>
          <w:i/>
          <w:iCs/>
          <w:color w:val="000000" w:themeColor="text1"/>
          <w:sz w:val="22"/>
          <w:szCs w:val="22"/>
        </w:rPr>
        <w:t xml:space="preserve">1.- Que de la información e investigación geográfica, estadística y catastral en el Estado de México y sus municipios que se encuentran bajo su resguardo, informe si ha habido algún cambió en la nomenclatura y/o en el nombre del fraccionamiento del inmueble ubicado en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xxx </w:t>
      </w:r>
      <w:proofErr w:type="spellStart"/>
      <w:r w:rsidR="00B65B4F">
        <w:rPr>
          <w:rFonts w:ascii="Palatino Linotype" w:hAnsi="Palatino Linotype"/>
          <w:i/>
          <w:iCs/>
          <w:color w:val="000000" w:themeColor="text1"/>
          <w:sz w:val="22"/>
          <w:szCs w:val="22"/>
        </w:rPr>
        <w:t>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w:t>
      </w:r>
      <w:proofErr w:type="spellEnd"/>
      <w:r w:rsidR="009A56CA" w:rsidRPr="009A56CA">
        <w:rPr>
          <w:rFonts w:ascii="Palatino Linotype" w:hAnsi="Palatino Linotype"/>
          <w:i/>
          <w:iCs/>
          <w:color w:val="000000" w:themeColor="text1"/>
          <w:sz w:val="22"/>
          <w:szCs w:val="22"/>
        </w:rPr>
        <w:t xml:space="preserve">, Municipio de Naucalpan de Juárez, Estado de México. 2.- En caso de haber habido un cambio en la nomenclatura y/o en el nombre del fraccionamiento del inmueble ubicado en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xxx </w:t>
      </w:r>
      <w:proofErr w:type="spellStart"/>
      <w:r w:rsidR="00B65B4F">
        <w:rPr>
          <w:rFonts w:ascii="Palatino Linotype" w:hAnsi="Palatino Linotype"/>
          <w:i/>
          <w:iCs/>
          <w:color w:val="000000" w:themeColor="text1"/>
          <w:sz w:val="22"/>
          <w:szCs w:val="22"/>
        </w:rPr>
        <w:t>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w:t>
      </w:r>
      <w:proofErr w:type="spellEnd"/>
      <w:r w:rsidR="009A56CA" w:rsidRPr="009A56CA">
        <w:rPr>
          <w:rFonts w:ascii="Palatino Linotype" w:hAnsi="Palatino Linotype"/>
          <w:i/>
          <w:iCs/>
          <w:color w:val="000000" w:themeColor="text1"/>
          <w:sz w:val="22"/>
          <w:szCs w:val="22"/>
        </w:rPr>
        <w:t xml:space="preserve">, Municipio de Naucalpan de Juárez, Estado de México, informe desde que fecha se realizó. 3.- Que de la información e investigación geográfica, estadística y catastral en el Estado </w:t>
      </w:r>
      <w:r w:rsidR="009A56CA" w:rsidRPr="009A56CA">
        <w:rPr>
          <w:rFonts w:ascii="Palatino Linotype" w:hAnsi="Palatino Linotype"/>
          <w:i/>
          <w:iCs/>
          <w:color w:val="000000" w:themeColor="text1"/>
          <w:sz w:val="22"/>
          <w:szCs w:val="22"/>
        </w:rPr>
        <w:lastRenderedPageBreak/>
        <w:t xml:space="preserve">de México y sus municipios que se encuentran bajo su resguardo, informe si actualmente el domicilio ubicado en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xxx </w:t>
      </w:r>
      <w:proofErr w:type="spellStart"/>
      <w:r w:rsidR="00B65B4F">
        <w:rPr>
          <w:rFonts w:ascii="Palatino Linotype" w:hAnsi="Palatino Linotype"/>
          <w:i/>
          <w:iCs/>
          <w:color w:val="000000" w:themeColor="text1"/>
          <w:sz w:val="22"/>
          <w:szCs w:val="22"/>
        </w:rPr>
        <w:t>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w:t>
      </w:r>
      <w:proofErr w:type="spellEnd"/>
      <w:r w:rsidR="009A56CA" w:rsidRPr="009A56CA">
        <w:rPr>
          <w:rFonts w:ascii="Palatino Linotype" w:hAnsi="Palatino Linotype"/>
          <w:i/>
          <w:iCs/>
          <w:color w:val="000000" w:themeColor="text1"/>
          <w:sz w:val="22"/>
          <w:szCs w:val="22"/>
        </w:rPr>
        <w:t xml:space="preserve">, Municipio de Naucalpan de Juárez, Estado de México, es el mismo que se encuentra ubicado en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xxx </w:t>
      </w:r>
      <w:proofErr w:type="spellStart"/>
      <w:r w:rsidR="00B65B4F">
        <w:rPr>
          <w:rFonts w:ascii="Palatino Linotype" w:hAnsi="Palatino Linotype"/>
          <w:i/>
          <w:iCs/>
          <w:color w:val="000000" w:themeColor="text1"/>
          <w:sz w:val="22"/>
          <w:szCs w:val="22"/>
        </w:rPr>
        <w:t>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w:t>
      </w:r>
      <w:proofErr w:type="spellEnd"/>
      <w:r w:rsidR="00B65B4F">
        <w:rPr>
          <w:rFonts w:ascii="Palatino Linotype" w:hAnsi="Palatino Linotype"/>
          <w:i/>
          <w:iCs/>
          <w:color w:val="000000" w:themeColor="text1"/>
          <w:sz w:val="22"/>
          <w:szCs w:val="22"/>
        </w:rPr>
        <w:t xml:space="preserve"> xx (xx),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Xxxxxxxxxxxxxxx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xxx </w:t>
      </w:r>
      <w:proofErr w:type="spellStart"/>
      <w:r w:rsidR="00B65B4F">
        <w:rPr>
          <w:rFonts w:ascii="Palatino Linotype" w:hAnsi="Palatino Linotype"/>
          <w:i/>
          <w:iCs/>
          <w:color w:val="000000" w:themeColor="text1"/>
          <w:sz w:val="22"/>
          <w:szCs w:val="22"/>
        </w:rPr>
        <w:t>Xxxxx</w:t>
      </w:r>
      <w:proofErr w:type="spellEnd"/>
      <w:r w:rsidR="009A56CA" w:rsidRPr="009A56CA">
        <w:rPr>
          <w:rFonts w:ascii="Palatino Linotype" w:hAnsi="Palatino Linotype"/>
          <w:i/>
          <w:iCs/>
          <w:color w:val="000000" w:themeColor="text1"/>
          <w:sz w:val="22"/>
          <w:szCs w:val="22"/>
        </w:rPr>
        <w:t xml:space="preserve">, Municipio de Naucalpan de Juárez, Estado de México. 4.- Que de la información e investigación geográfica, estadística y catastral en el Estado de México y sus municipios que se encuentran bajo su resguardo, informe la localización geográfica del inmueble ubicado en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xxx </w:t>
      </w:r>
      <w:proofErr w:type="spellStart"/>
      <w:r w:rsidR="00B65B4F">
        <w:rPr>
          <w:rFonts w:ascii="Palatino Linotype" w:hAnsi="Palatino Linotype"/>
          <w:i/>
          <w:iCs/>
          <w:color w:val="000000" w:themeColor="text1"/>
          <w:sz w:val="22"/>
          <w:szCs w:val="22"/>
        </w:rPr>
        <w:t>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w:t>
      </w:r>
      <w:proofErr w:type="spellEnd"/>
      <w:r w:rsidR="00B65B4F">
        <w:rPr>
          <w:rFonts w:ascii="Palatino Linotype" w:hAnsi="Palatino Linotype"/>
          <w:i/>
          <w:iCs/>
          <w:color w:val="000000" w:themeColor="text1"/>
          <w:sz w:val="22"/>
          <w:szCs w:val="22"/>
        </w:rPr>
        <w:t xml:space="preserve"> xx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x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Xxxxxxxxxxxxxx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w:t>
      </w:r>
      <w:proofErr w:type="spellEnd"/>
      <w:r w:rsidR="00B65B4F">
        <w:rPr>
          <w:rFonts w:ascii="Palatino Linotype" w:hAnsi="Palatino Linotype"/>
          <w:i/>
          <w:iCs/>
          <w:color w:val="000000" w:themeColor="text1"/>
          <w:sz w:val="22"/>
          <w:szCs w:val="22"/>
        </w:rPr>
        <w:t xml:space="preserve"> </w:t>
      </w:r>
      <w:proofErr w:type="spellStart"/>
      <w:r w:rsidR="00B65B4F">
        <w:rPr>
          <w:rFonts w:ascii="Palatino Linotype" w:hAnsi="Palatino Linotype"/>
          <w:i/>
          <w:iCs/>
          <w:color w:val="000000" w:themeColor="text1"/>
          <w:sz w:val="22"/>
          <w:szCs w:val="22"/>
        </w:rPr>
        <w:t>Xxxxxxx</w:t>
      </w:r>
      <w:proofErr w:type="spellEnd"/>
      <w:r w:rsidR="009A56CA" w:rsidRPr="009A56CA">
        <w:rPr>
          <w:rFonts w:ascii="Palatino Linotype" w:hAnsi="Palatino Linotype"/>
          <w:i/>
          <w:iCs/>
          <w:color w:val="000000" w:themeColor="text1"/>
          <w:sz w:val="22"/>
          <w:szCs w:val="22"/>
        </w:rPr>
        <w:t>, Municipio de Naucalpan de Juárez, Estado de México.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6D0ADA5" w14:textId="2B104D52" w:rsidR="009A56CA"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9A56CA">
        <w:rPr>
          <w:rFonts w:ascii="Palatino Linotype" w:eastAsia="MS Mincho" w:hAnsi="Palatino Linotype" w:cs="Times New Roman"/>
          <w:color w:val="000000" w:themeColor="text1"/>
        </w:rPr>
        <w:t xml:space="preserve">dieciocho (18) de mayo de dos mil veintiuno, el </w:t>
      </w:r>
      <w:r w:rsidR="009A56CA">
        <w:rPr>
          <w:rFonts w:ascii="Palatino Linotype" w:eastAsia="MS Mincho" w:hAnsi="Palatino Linotype" w:cs="Times New Roman"/>
          <w:b/>
          <w:color w:val="000000" w:themeColor="text1"/>
        </w:rPr>
        <w:t>SUJETO OBLIGADO</w:t>
      </w:r>
      <w:r w:rsidR="009A56CA">
        <w:rPr>
          <w:rFonts w:ascii="Palatino Linotype" w:eastAsia="MS Mincho" w:hAnsi="Palatino Linotype" w:cs="Times New Roman"/>
          <w:color w:val="000000" w:themeColor="text1"/>
        </w:rPr>
        <w:t xml:space="preserve"> notificó </w:t>
      </w:r>
      <w:r w:rsidR="009A56CA" w:rsidRPr="009A56CA">
        <w:rPr>
          <w:rFonts w:ascii="Palatino Linotype" w:eastAsia="MS Mincho" w:hAnsi="Palatino Linotype" w:cs="Times New Roman"/>
          <w:color w:val="000000" w:themeColor="text1"/>
          <w:lang w:val="es-ES"/>
        </w:rPr>
        <w:t xml:space="preserve">al entonces </w:t>
      </w:r>
      <w:r w:rsidR="009A56CA" w:rsidRPr="009A56CA">
        <w:rPr>
          <w:rFonts w:ascii="Palatino Linotype" w:eastAsia="MS Mincho" w:hAnsi="Palatino Linotype" w:cs="Times New Roman"/>
          <w:b/>
          <w:bCs/>
          <w:color w:val="000000" w:themeColor="text1"/>
          <w:lang w:val="es-ES"/>
        </w:rPr>
        <w:t>SOLICITANTE</w:t>
      </w:r>
      <w:r w:rsidR="009A56CA" w:rsidRPr="009A56CA">
        <w:rPr>
          <w:rFonts w:ascii="Palatino Linotype" w:eastAsia="MS Mincho" w:hAnsi="Palatino Linotype" w:cs="Times New Roman"/>
          <w:color w:val="000000" w:themeColor="text1"/>
          <w:lang w:val="es-ES"/>
        </w:rPr>
        <w:t xml:space="preserve"> que el plazo de quince (15) días hábiles para atender la solicitud de información sería ampliado por siete (07) días adicionales. Sin embargo, de las actuaciones que obran en el expediente digital del SAIMEX, se hace constar que la prórroga no cumple con las formalidades legales establecidas en el artículo 163 de la Ley de Transparencia y Acceso a la Información Pública del Estado de México y Municipios.</w:t>
      </w:r>
    </w:p>
    <w:p w14:paraId="00498182" w14:textId="77777777" w:rsidR="009A56CA" w:rsidRDefault="009A56CA" w:rsidP="009A56C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2FBDD52" w:rsidR="0022448D" w:rsidRPr="00022D89" w:rsidRDefault="00BA147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dos (02)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26351C78" w14:textId="77777777" w:rsidR="00BA1473" w:rsidRPr="00BA1473" w:rsidRDefault="005F1362" w:rsidP="00BA14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BA1473" w:rsidRPr="00BA147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1DD241" w14:textId="77777777" w:rsidR="00BA1473" w:rsidRDefault="00BA1473" w:rsidP="00BA147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E91FE49" w14:textId="0D66EA1C" w:rsidR="00BA1473" w:rsidRPr="00BA1473" w:rsidRDefault="00BA1473" w:rsidP="00BA14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A1473">
        <w:rPr>
          <w:rFonts w:ascii="Palatino Linotype" w:hAnsi="Palatino Linotype"/>
          <w:i/>
          <w:noProof/>
          <w:color w:val="000000" w:themeColor="text1"/>
          <w:sz w:val="22"/>
          <w:szCs w:val="22"/>
          <w:lang w:val="es-MX" w:eastAsia="es-MX"/>
        </w:rPr>
        <w:t xml:space="preserve">Por lo que atañe a laTesorería Municipal, área encargada de atender su solicitud, la cual emite la siguiente respuesta: “…En atención al folio de solicitud ingresada mediante Sistema de Información Mexiquense (SAIMEX) número 00250/NAUCALPAN/IP/2021, y dando cumplimiento a lo establecido por los artículos 37 del Código de Procedimientos Administrativos del Estado de México y Municipios. Me permito hacer de su conocimiento que se requirió la colaboración del Departamento de Catastro, dependiente de Esta Tesorería Municipal, con la finalidad de llevar a cabo una búsqueda minuciosa de gabinete, motivo por el cual, la información se remitirá respetando el mismo orden de redacción citado por el promovente. 1.- Nos encontramos imposibilitados para informar si se ha realizado alguna modificación en la nomenclatura del bien inmueble en comento, dado que dicha atribución no le corresponde a las actividades que desempeña esta Unidad Administrativas y sus diversos departamentos. 2.- En el punto anterior se detalló la improcedencia. 3.- Al considerar las direcciones proporcionadas por el ciudadano, se desprende que no es el mismo inmueble. 4.- Es inoperante advertir la localización geográfica del predio ubicado en la </w:t>
      </w:r>
      <w:r w:rsidR="00B65B4F">
        <w:rPr>
          <w:rFonts w:ascii="Palatino Linotype" w:hAnsi="Palatino Linotype"/>
          <w:i/>
          <w:noProof/>
          <w:color w:val="000000" w:themeColor="text1"/>
          <w:sz w:val="22"/>
          <w:szCs w:val="22"/>
          <w:lang w:val="es-MX" w:eastAsia="es-MX"/>
        </w:rPr>
        <w:t>Xxxxx xx xx Xxxx xxx Xxx, xxxxxx xxxxxxxx xx xxxxx), xxxx xxxxx), Xxxxxxxxxxxxxxx Xxxxx Xxxx Xxxxxxx</w:t>
      </w:r>
      <w:r w:rsidRPr="00BA1473">
        <w:rPr>
          <w:rFonts w:ascii="Palatino Linotype" w:hAnsi="Palatino Linotype"/>
          <w:i/>
          <w:noProof/>
          <w:color w:val="000000" w:themeColor="text1"/>
          <w:sz w:val="22"/>
          <w:szCs w:val="22"/>
          <w:lang w:val="es-MX" w:eastAsia="es-MX"/>
        </w:rPr>
        <w:t>, Municipio de Naucalpan de Juárez, Estado de México; porque no existe en nuestro glosario archivístico. Sin más por el momento quedo de usted...”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4B17CDD2" w14:textId="77777777" w:rsidR="00BA1473" w:rsidRDefault="00BA1473" w:rsidP="00BA147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1D5166E" w14:textId="77777777" w:rsidR="00BA1473" w:rsidRPr="00BA1473" w:rsidRDefault="00BA1473" w:rsidP="00BA147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A1473">
        <w:rPr>
          <w:rFonts w:ascii="Palatino Linotype" w:hAnsi="Palatino Linotype"/>
          <w:i/>
          <w:noProof/>
          <w:color w:val="000000" w:themeColor="text1"/>
          <w:sz w:val="22"/>
          <w:szCs w:val="22"/>
          <w:lang w:val="es-MX" w:eastAsia="es-MX"/>
        </w:rPr>
        <w:t>ATENTAMENTE</w:t>
      </w:r>
    </w:p>
    <w:p w14:paraId="35A36DE0" w14:textId="06CA409F" w:rsidR="0039142B" w:rsidRPr="009A593A" w:rsidRDefault="00BA1473" w:rsidP="00BA147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A1473">
        <w:rPr>
          <w:rFonts w:ascii="Palatino Linotype" w:hAnsi="Palatino Linotype"/>
          <w:i/>
          <w:noProof/>
          <w:color w:val="000000" w:themeColor="text1"/>
          <w:sz w:val="22"/>
          <w:szCs w:val="22"/>
          <w:lang w:val="es-MX" w:eastAsia="es-MX"/>
        </w:rPr>
        <w:t>C. LEONARDO SALCEDO MALVAEZ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6B3FD2B2" w14:textId="281E9CCA" w:rsidR="00BA1473" w:rsidRDefault="00BA1473"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5225E1">
        <w:rPr>
          <w:rFonts w:ascii="Palatino Linotype" w:hAnsi="Palatino Linotype"/>
          <w:color w:val="000000" w:themeColor="text1"/>
          <w:szCs w:val="22"/>
        </w:rPr>
        <w:t xml:space="preserve">a su acuse de respuesta, el </w:t>
      </w:r>
      <w:r w:rsidR="005225E1">
        <w:rPr>
          <w:rFonts w:ascii="Palatino Linotype" w:hAnsi="Palatino Linotype"/>
          <w:b/>
          <w:color w:val="000000" w:themeColor="text1"/>
          <w:szCs w:val="22"/>
        </w:rPr>
        <w:t>SUJETO OBLIGADO</w:t>
      </w:r>
      <w:r w:rsidR="005225E1">
        <w:rPr>
          <w:rFonts w:ascii="Palatino Linotype" w:hAnsi="Palatino Linotype"/>
          <w:color w:val="000000" w:themeColor="text1"/>
          <w:szCs w:val="22"/>
        </w:rPr>
        <w:t xml:space="preserve"> compartió al particular el archivo electrónico cuyo contenido se describe a continuación:</w:t>
      </w:r>
    </w:p>
    <w:p w14:paraId="3971BF62" w14:textId="0858C4DC" w:rsidR="005225E1" w:rsidRDefault="005225E1" w:rsidP="005225E1">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“Folio 002502021.pdf”</w:t>
      </w:r>
      <w:r>
        <w:rPr>
          <w:rFonts w:ascii="Palatino Linotype" w:hAnsi="Palatino Linotype"/>
          <w:color w:val="000000" w:themeColor="text1"/>
          <w:szCs w:val="22"/>
        </w:rPr>
        <w:t xml:space="preserve">: Documento de una foja consistente en el oficio número TM/SDI/065/2021, de doce (12) de mayo de dos mil veintiuno, </w:t>
      </w:r>
      <w:r>
        <w:rPr>
          <w:rFonts w:ascii="Palatino Linotype" w:hAnsi="Palatino Linotype"/>
          <w:color w:val="000000" w:themeColor="text1"/>
          <w:szCs w:val="22"/>
        </w:rPr>
        <w:lastRenderedPageBreak/>
        <w:t xml:space="preserve">signado por el Subdirector de Impuestos, a la Enlace en Materia de Transparencia y Acceso a la Información de la Tesorería Municipal, </w:t>
      </w:r>
      <w:r w:rsidR="009A02EA">
        <w:rPr>
          <w:rFonts w:ascii="Palatino Linotype" w:hAnsi="Palatino Linotype"/>
          <w:color w:val="000000" w:themeColor="text1"/>
          <w:szCs w:val="22"/>
        </w:rPr>
        <w:t xml:space="preserve">por el que se pronuncia sobre los requerimientos formulados a través de la solicitud </w:t>
      </w:r>
      <w:r w:rsidR="009A02EA">
        <w:rPr>
          <w:rFonts w:ascii="Palatino Linotype" w:hAnsi="Palatino Linotype"/>
          <w:b/>
          <w:color w:val="000000" w:themeColor="text1"/>
          <w:szCs w:val="22"/>
        </w:rPr>
        <w:t>00250/NAUCALPA/IP/2021</w:t>
      </w:r>
      <w:r w:rsidR="009A02EA">
        <w:rPr>
          <w:rFonts w:ascii="Palatino Linotype" w:hAnsi="Palatino Linotype"/>
          <w:color w:val="000000" w:themeColor="text1"/>
          <w:szCs w:val="22"/>
        </w:rPr>
        <w:t>.</w:t>
      </w:r>
    </w:p>
    <w:p w14:paraId="0A82D59A" w14:textId="77777777" w:rsidR="00BA1473" w:rsidRPr="00BA1473" w:rsidRDefault="00BA1473" w:rsidP="00BA147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1B95CD2"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9A02EA">
        <w:rPr>
          <w:rFonts w:ascii="Palatino Linotype" w:eastAsia="Times New Roman" w:hAnsi="Palatino Linotype" w:cs="Arial"/>
          <w:color w:val="000000" w:themeColor="text1"/>
          <w:lang w:val="es-ES"/>
        </w:rPr>
        <w:t>veintitrés (23) de junio</w:t>
      </w:r>
      <w:r w:rsidR="008965EF">
        <w:rPr>
          <w:rFonts w:ascii="Palatino Linotype" w:eastAsia="Times New Roman" w:hAnsi="Palatino Linotype" w:cs="Arial"/>
          <w:color w:val="000000" w:themeColor="text1"/>
          <w:lang w:val="es-ES"/>
        </w:rPr>
        <w:t xml:space="preserve"> </w:t>
      </w:r>
      <w:r w:rsidR="009A02EA">
        <w:rPr>
          <w:rFonts w:ascii="Palatino Linotype" w:eastAsia="Times New Roman" w:hAnsi="Palatino Linotype" w:cs="Arial"/>
          <w:color w:val="000000" w:themeColor="text1"/>
          <w:lang w:val="es-ES"/>
        </w:rPr>
        <w:t>d</w:t>
      </w:r>
      <w:r w:rsidR="00613655">
        <w:rPr>
          <w:rFonts w:ascii="Palatino Linotype" w:eastAsia="Times New Roman" w:hAnsi="Palatino Linotype" w:cs="Arial"/>
          <w:color w:val="000000" w:themeColor="text1"/>
          <w:lang w:val="es-ES"/>
        </w:rPr>
        <w:t>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9A56CA">
        <w:rPr>
          <w:rFonts w:ascii="Palatino Linotype" w:eastAsia="Calibri" w:hAnsi="Palatino Linotype" w:cs="Arial"/>
          <w:b/>
          <w:color w:val="000000" w:themeColor="text1"/>
          <w:lang w:val="es-ES"/>
        </w:rPr>
        <w:t>03498/INFOEM/IP/RR/2021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4D38CEB" w:rsidR="00E34622" w:rsidRPr="00A85CB7" w:rsidRDefault="00E34622" w:rsidP="009A02E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9A02EA" w:rsidRPr="009A02EA">
        <w:rPr>
          <w:rFonts w:ascii="Palatino Linotype" w:hAnsi="Palatino Linotype"/>
          <w:i/>
          <w:iCs/>
          <w:color w:val="000000"/>
        </w:rPr>
        <w:t>El acto notificado en fecha dos de junio de dos mil veintiuno, por virtud del cual la Subdirección de impuestos de la Tesorería Municipal de Naucalpan dio respuesta a la solicitud de información realizada por el suscrito.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6E5B6F6" w:rsidR="00E34622" w:rsidRPr="00A85CB7" w:rsidRDefault="00E34622" w:rsidP="009A02E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9A02EA" w:rsidRPr="009A02EA">
        <w:rPr>
          <w:rFonts w:ascii="Palatino Linotype" w:hAnsi="Palatino Linotype"/>
          <w:i/>
          <w:iCs/>
          <w:color w:val="000000"/>
        </w:rPr>
        <w:t xml:space="preserve">Conforme a los artículos siguientes del Reglamento Orgánico del Municipio de Naucalpan, la autoridad que dio respuesta a la solicitud de información realizada por el suscrito cuenta con las siguientes atribuciones relevantes para el caso que nos ocupa: "Reglamento orgánico municipal del municipio de Naucalpan Artículo 4.7.- La Tesorería, estará a cargo de un titular denominado Tesorero Municipal, le corresponderán el ejercicio de las atribuciones siguientes: XXIII. Ejercer, bajo designación del Ayuntamiento, las atribuciones de titular del área de catastro municipal; Artículo 4.21.- De acuerdo a sus funciones, la Subdirección de Impuestos ejercerá por materia las siguientes atribuciones: VIII. Ordenar, coordinar y supervisar de </w:t>
      </w:r>
      <w:r w:rsidR="009A02EA" w:rsidRPr="009A02EA">
        <w:rPr>
          <w:rFonts w:ascii="Palatino Linotype" w:hAnsi="Palatino Linotype"/>
          <w:i/>
          <w:iCs/>
          <w:color w:val="000000"/>
        </w:rPr>
        <w:lastRenderedPageBreak/>
        <w:t xml:space="preserve">manera conjunta con el Departamento de Catastro los trabajos relativos al levantamiento y verificación catastral, de acuerdo al procedimiento establecido por las leyes en la materia; XVI. Detectar e informar al Titular del Departamento de Catastro, las inconsistencias de los expedientes a su cargo; Artículo 4.22.- La Subdirección de Impuestos, para el eficiente ejercicio de sus funciones, se auxiliará de las siguientes unidades administrativas: I. Departamento de Impuestos Inmobiliarios; II. Departamento de Predial; III. Departamento de Catastro; y IV. Departamento de Ejecución Fiscal. Artículo 4.26.- Corresponde al Departamento de Catastro, a través de su Titular, el despacho de los asuntos siguientes: I. Integrar, conservar y mantener actualizado el padrón catastral que contiene los datos técnicos y administrativos del inventario analítico con las características cualitativas y cuantitativas de los inmuebles ubicados en el Municipio; II. Conformar y mantener actualizado el padrón catastral con el conjunto de registros geográficos, gráficos, estadísticos, alfanuméricos y elementos y características resultantes de la actividad catastral, identificando, inscribiendo, controlando y valuando los inmuebles; III. Realizar las actividades de identificación, registro, evaluación y reevaluación de los bienes inmuebles ubicados en el Municipio; VI. Coordinar las actividades correspondientes al levantamiento topográfico, actualización de cartografías y procedimientos de la información; VII. Vigilar, controlar y supervisar que la actualización permanente del padrón catastral se lleve a cabo; IX. Brindar asesoría correcta y oportuna a los propietarios y/o poseedores de inmuebles que así lo soliciten, respecto a los asuntos de competencia de la Jefatura del Departamento de Catastro; X. Verificar y registrar oportunamente los cambios que se operen en los inmuebles que por cualquier </w:t>
      </w:r>
      <w:r w:rsidR="009A02EA" w:rsidRPr="009A02EA">
        <w:rPr>
          <w:rFonts w:ascii="Palatino Linotype" w:hAnsi="Palatino Linotype"/>
          <w:i/>
          <w:iCs/>
          <w:color w:val="000000"/>
        </w:rPr>
        <w:lastRenderedPageBreak/>
        <w:t xml:space="preserve">concepto alteren los datos contenidos en el padrón catastral, de acuerdo a la normatividad establecida por el IGECEM; XI. Aplicar las normas y procedimientos vigentes establecidos para la realización de levantamientos topográficos que permitan la actualización y el control permanente de la cartografía catastral; XII. Mantener el resguardo y control de los archivos cartográficos y alfanuméricos del Catastro Municipal; XIV. Coordinarse con las Dependencias y Entidades para el intercambio de información relacionada con los inmuebles localizados dentro del Municipio para la actualización del inventario analítico; XV. Cumplir con los procedimientos de actualización e incorporación de predios al padrón catastral que determine el IGECEM; XXIV. Clasificar, concentrar, manejar, resguardar, custodiar, actualizar y depurar el archivo a su cargo; " De esta forma, es posible apreciar que, es precisamente la Tesorería del municipio de Naucalpan, la autoridad que cuenta con atribuciones para mantener actualizado el padrón catastral, lo cual significa que es la dependencia que debe tener conocimiento de cualquier cambio en las </w:t>
      </w:r>
      <w:proofErr w:type="spellStart"/>
      <w:r w:rsidR="009A02EA" w:rsidRPr="009A02EA">
        <w:rPr>
          <w:rFonts w:ascii="Palatino Linotype" w:hAnsi="Palatino Linotype"/>
          <w:i/>
          <w:iCs/>
          <w:color w:val="000000"/>
        </w:rPr>
        <w:t>nomeclaturas</w:t>
      </w:r>
      <w:proofErr w:type="spellEnd"/>
      <w:r w:rsidR="009A02EA" w:rsidRPr="009A02EA">
        <w:rPr>
          <w:rFonts w:ascii="Palatino Linotype" w:hAnsi="Palatino Linotype"/>
          <w:i/>
          <w:iCs/>
          <w:color w:val="000000"/>
        </w:rPr>
        <w:t xml:space="preserve"> de los bienes inmuebles del municipio para efectos de llevar su registro de forma correcta. Tomando esto en consideración, no existe motivo por el cual la autoridad no pueda dar respuesta a la solicitud de </w:t>
      </w:r>
      <w:proofErr w:type="spellStart"/>
      <w:r w:rsidR="009A02EA" w:rsidRPr="009A02EA">
        <w:rPr>
          <w:rFonts w:ascii="Palatino Linotype" w:hAnsi="Palatino Linotype"/>
          <w:i/>
          <w:iCs/>
          <w:color w:val="000000"/>
        </w:rPr>
        <w:t>inofrmación</w:t>
      </w:r>
      <w:proofErr w:type="spellEnd"/>
      <w:r w:rsidR="009A02EA" w:rsidRPr="009A02EA">
        <w:rPr>
          <w:rFonts w:ascii="Palatino Linotype" w:hAnsi="Palatino Linotype"/>
          <w:i/>
          <w:iCs/>
          <w:color w:val="000000"/>
        </w:rPr>
        <w:t xml:space="preserve"> </w:t>
      </w:r>
      <w:proofErr w:type="spellStart"/>
      <w:r w:rsidR="009A02EA" w:rsidRPr="009A02EA">
        <w:rPr>
          <w:rFonts w:ascii="Palatino Linotype" w:hAnsi="Palatino Linotype"/>
          <w:i/>
          <w:iCs/>
          <w:color w:val="000000"/>
        </w:rPr>
        <w:t>planetada</w:t>
      </w:r>
      <w:proofErr w:type="spellEnd"/>
      <w:r w:rsidR="009A02EA" w:rsidRPr="009A02EA">
        <w:rPr>
          <w:rFonts w:ascii="Palatino Linotype" w:hAnsi="Palatino Linotype"/>
          <w:i/>
          <w:iCs/>
          <w:color w:val="000000"/>
        </w:rPr>
        <w:t>.</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A8F280" w14:textId="6089A673" w:rsidR="009A02EA" w:rsidRDefault="009A02EA"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hace constar que el ahora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acompañó a su escrito de impugnación con el siguiente archivo:</w:t>
      </w:r>
    </w:p>
    <w:p w14:paraId="589ED621" w14:textId="64E41A1B" w:rsidR="009A02EA" w:rsidRDefault="009A02EA" w:rsidP="009A02EA">
      <w:pPr>
        <w:pStyle w:val="Prrafodelista"/>
        <w:numPr>
          <w:ilvl w:val="1"/>
          <w:numId w:val="1"/>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eastAsia="Calibri" w:hAnsi="Palatino Linotype" w:cs="Arial"/>
          <w:b/>
          <w:i/>
          <w:color w:val="000000" w:themeColor="text1"/>
          <w:lang w:val="es-ES"/>
        </w:rPr>
        <w:t>“Folio 002502021 (2).</w:t>
      </w:r>
      <w:proofErr w:type="spellStart"/>
      <w:r>
        <w:rPr>
          <w:rFonts w:ascii="Palatino Linotype" w:eastAsia="Calibri" w:hAnsi="Palatino Linotype" w:cs="Arial"/>
          <w:b/>
          <w:i/>
          <w:color w:val="000000" w:themeColor="text1"/>
          <w:lang w:val="es-ES"/>
        </w:rPr>
        <w:t>pdf</w:t>
      </w:r>
      <w:proofErr w:type="spellEnd"/>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de una foja consistente en el oficio número TM/SDI/065/2021, entregado por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en su respuesta.</w:t>
      </w:r>
    </w:p>
    <w:p w14:paraId="1D6C1183" w14:textId="77777777" w:rsidR="009A02EA" w:rsidRPr="009A02EA" w:rsidRDefault="009A02EA" w:rsidP="009A02E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7E1C8C29"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se turnó a</w:t>
      </w:r>
      <w:r w:rsidR="009A02EA">
        <w:rPr>
          <w:rFonts w:ascii="Palatino Linotype" w:eastAsia="Times New Roman" w:hAnsi="Palatino Linotype" w:cs="Arial"/>
          <w:bCs/>
          <w:color w:val="000000" w:themeColor="text1"/>
          <w:lang w:val="es-ES"/>
        </w:rPr>
        <w:t>l</w:t>
      </w:r>
      <w:r w:rsidR="00E13B5F">
        <w:rPr>
          <w:rFonts w:ascii="Palatino Linotype" w:eastAsia="Times New Roman" w:hAnsi="Palatino Linotype" w:cs="Arial"/>
          <w:bCs/>
          <w:color w:val="000000" w:themeColor="text1"/>
          <w:lang w:val="es-ES"/>
        </w:rPr>
        <w:t xml:space="preserve"> entonces </w:t>
      </w:r>
      <w:r w:rsidR="009A02EA">
        <w:rPr>
          <w:rFonts w:ascii="Palatino Linotype" w:eastAsia="Times New Roman" w:hAnsi="Palatino Linotype" w:cs="Arial"/>
          <w:bCs/>
          <w:color w:val="000000" w:themeColor="text1"/>
          <w:lang w:val="es-ES"/>
        </w:rPr>
        <w:t>Comisionado Javier Martínez Cruz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73A6860" w:rsidR="007446C2" w:rsidRPr="00A85CB7" w:rsidRDefault="009A02EA"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El</w:t>
      </w:r>
      <w:r w:rsidR="00E647FF">
        <w:rPr>
          <w:rFonts w:ascii="Palatino Linotype" w:eastAsia="Times New Roman" w:hAnsi="Palatino Linotype" w:cs="Arial"/>
          <w:color w:val="000000" w:themeColor="text1"/>
          <w:lang w:val="es-ES"/>
        </w:rPr>
        <w:t xml:space="preserve"> entonces</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o</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 xml:space="preserve">veintiocho (28) de junio </w:t>
      </w:r>
      <w:r w:rsidR="00613655">
        <w:rPr>
          <w:rFonts w:ascii="Palatino Linotype" w:eastAsia="Calibri" w:hAnsi="Palatino Linotype" w:cs="Arial"/>
          <w:color w:val="000000" w:themeColor="text1"/>
          <w:lang w:val="es-ES"/>
        </w:rPr>
        <w:t>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4D70F700" w:rsidR="008965EF" w:rsidRPr="009A02EA" w:rsidRDefault="009A02EA"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treinta (30) de junio de dos mil veintiuno,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en el apartado de </w:t>
      </w:r>
      <w:r>
        <w:rPr>
          <w:rFonts w:ascii="Palatino Linotype" w:eastAsia="Calibri" w:hAnsi="Palatino Linotype" w:cs="Arial"/>
          <w:i/>
          <w:color w:val="000000" w:themeColor="text1"/>
          <w:lang w:val="es-ES"/>
        </w:rPr>
        <w:t>Manifestaciones</w:t>
      </w:r>
      <w:r>
        <w:rPr>
          <w:rFonts w:ascii="Palatino Linotype" w:eastAsia="Calibri" w:hAnsi="Palatino Linotype" w:cs="Arial"/>
          <w:color w:val="000000" w:themeColor="text1"/>
          <w:lang w:val="es-ES"/>
        </w:rPr>
        <w:t xml:space="preserve"> del expediente electrónico del recurso de revisión que hoy se resuelve, el archivo siguiente:</w:t>
      </w:r>
    </w:p>
    <w:p w14:paraId="7F507A4E" w14:textId="539036DF" w:rsidR="009A02EA" w:rsidRPr="003D792A" w:rsidRDefault="009A02EA" w:rsidP="009A02EA">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eastAsia="Calibri" w:hAnsi="Palatino Linotype" w:cs="Arial"/>
          <w:b/>
          <w:i/>
          <w:color w:val="000000" w:themeColor="text1"/>
          <w:lang w:val="es-ES"/>
        </w:rPr>
        <w:t>“UTAIP-0280-2021_202106300850.pdf”</w:t>
      </w:r>
      <w:r>
        <w:rPr>
          <w:rFonts w:ascii="Palatino Linotype" w:eastAsia="Calibri" w:hAnsi="Palatino Linotype" w:cs="Arial"/>
          <w:color w:val="000000" w:themeColor="text1"/>
          <w:lang w:val="es-ES"/>
        </w:rPr>
        <w:t xml:space="preserve">: </w:t>
      </w:r>
      <w:r w:rsidR="00FF2A1B">
        <w:rPr>
          <w:rFonts w:ascii="Palatino Linotype" w:eastAsia="Calibri" w:hAnsi="Palatino Linotype" w:cs="Arial"/>
          <w:color w:val="000000" w:themeColor="text1"/>
          <w:lang w:val="es-ES"/>
        </w:rPr>
        <w:t xml:space="preserve">Documento de dos fojas consistente en el oficio número UTAIP/0280/2021, de veintinueve (29) de junio de dos mil veintiuno, emitido por el Director de la Unidad de Transparencia y Acceso a la Información Pública, y dirigido al Tesorero Municipal y al Secretario de Planeación Urbana y Obras Públicas, por el </w:t>
      </w:r>
      <w:r w:rsidR="00FF2A1B">
        <w:rPr>
          <w:rFonts w:ascii="Palatino Linotype" w:eastAsia="Calibri" w:hAnsi="Palatino Linotype" w:cs="Arial"/>
          <w:color w:val="000000" w:themeColor="text1"/>
          <w:lang w:val="es-ES"/>
        </w:rPr>
        <w:lastRenderedPageBreak/>
        <w:t xml:space="preserve">que les solicita presentar su informe justificado en relación con el recurso de revisión </w:t>
      </w:r>
      <w:r w:rsidR="00FF2A1B">
        <w:rPr>
          <w:rFonts w:ascii="Palatino Linotype" w:eastAsia="Calibri" w:hAnsi="Palatino Linotype" w:cs="Arial"/>
          <w:b/>
          <w:color w:val="000000" w:themeColor="text1"/>
          <w:lang w:val="es-ES"/>
        </w:rPr>
        <w:t>03498/INFOEM/IP/RR/2021</w:t>
      </w:r>
      <w:r w:rsidR="00FF2A1B">
        <w:rPr>
          <w:rFonts w:ascii="Palatino Linotype" w:eastAsia="Calibri" w:hAnsi="Palatino Linotype" w:cs="Arial"/>
          <w:color w:val="000000" w:themeColor="text1"/>
          <w:lang w:val="es-ES"/>
        </w:rPr>
        <w:t>.</w:t>
      </w:r>
    </w:p>
    <w:p w14:paraId="1270080F" w14:textId="46C317F8" w:rsidR="001E4152" w:rsidRDefault="001E4152" w:rsidP="009A02EA">
      <w:pPr>
        <w:pStyle w:val="Prrafodelista"/>
        <w:tabs>
          <w:tab w:val="left" w:pos="426"/>
        </w:tabs>
        <w:spacing w:line="360" w:lineRule="auto"/>
        <w:ind w:left="0"/>
        <w:rPr>
          <w:rFonts w:ascii="Palatino Linotype" w:hAnsi="Palatino Linotype"/>
          <w:color w:val="000000" w:themeColor="text1"/>
        </w:rPr>
      </w:pPr>
    </w:p>
    <w:p w14:paraId="5E95F6EE" w14:textId="1249326C" w:rsidR="00FF2A1B" w:rsidRDefault="00FF2A1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Del </w:t>
      </w:r>
      <w:r w:rsidRPr="00FF2A1B">
        <w:rPr>
          <w:rFonts w:ascii="Palatino Linotype" w:hAnsi="Palatino Linotype"/>
          <w:color w:val="000000" w:themeColor="text1"/>
          <w:lang w:val="es-MX"/>
        </w:rPr>
        <w:t xml:space="preserve">análisis al documento descrito </w:t>
      </w:r>
      <w:r w:rsidRPr="00FF2A1B">
        <w:rPr>
          <w:rFonts w:ascii="Palatino Linotype" w:hAnsi="Palatino Linotype"/>
          <w:i/>
          <w:color w:val="000000" w:themeColor="text1"/>
          <w:lang w:val="es-MX"/>
        </w:rPr>
        <w:t>supra</w:t>
      </w:r>
      <w:r w:rsidRPr="00FF2A1B">
        <w:rPr>
          <w:rFonts w:ascii="Palatino Linotype" w:hAnsi="Palatino Linotype"/>
          <w:color w:val="000000" w:themeColor="text1"/>
          <w:lang w:val="es-MX"/>
        </w:rPr>
        <w:t xml:space="preserve">, al no aportar información novedosa que modificara o revocara la respuesta inicial, esto es, que actualizara alguno de los supuestos contenidos en la fracción III del artículo 185 de la Ley de Transparencia y Acceso a la Información Pública del Estado de México y Municipios, la Ponencia Resolutora determinó no poner el archivo a la vista del </w:t>
      </w:r>
      <w:r w:rsidRPr="00FF2A1B">
        <w:rPr>
          <w:rFonts w:ascii="Palatino Linotype" w:hAnsi="Palatino Linotype"/>
          <w:b/>
          <w:color w:val="000000" w:themeColor="text1"/>
          <w:lang w:val="es-MX"/>
        </w:rPr>
        <w:t>RECURRENTE</w:t>
      </w:r>
      <w:r w:rsidRPr="00FF2A1B">
        <w:rPr>
          <w:rFonts w:ascii="Palatino Linotype" w:hAnsi="Palatino Linotype"/>
          <w:color w:val="000000" w:themeColor="text1"/>
          <w:lang w:val="es-MX"/>
        </w:rPr>
        <w:t>; no obstante, se hace del conocimiento del particular que, con la finalidad de que no exista ninguna opacidad durante la sustanciación del presente asunto, el archivo consistente en el informe justificado le será puesto a la vista acompañado de la presente resolución.</w:t>
      </w:r>
    </w:p>
    <w:p w14:paraId="3A2EF435" w14:textId="77777777" w:rsidR="00FF2A1B" w:rsidRPr="00FF2A1B" w:rsidRDefault="00FF2A1B" w:rsidP="00FF2A1B">
      <w:pPr>
        <w:pStyle w:val="Prrafodelista"/>
        <w:tabs>
          <w:tab w:val="left" w:pos="426"/>
        </w:tabs>
        <w:spacing w:line="360" w:lineRule="auto"/>
        <w:ind w:left="0"/>
        <w:jc w:val="both"/>
        <w:rPr>
          <w:rFonts w:ascii="Palatino Linotype" w:hAnsi="Palatino Linotype"/>
          <w:color w:val="000000" w:themeColor="text1"/>
        </w:rPr>
      </w:pPr>
    </w:p>
    <w:p w14:paraId="72BEAF25" w14:textId="64505F05" w:rsidR="007F0DA6" w:rsidRPr="00FF2A1B"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Pr>
          <w:rFonts w:ascii="Palatino Linotype" w:hAnsi="Palatino Linotype" w:cs="Arial"/>
          <w:color w:val="000000" w:themeColor="text1"/>
        </w:rPr>
        <w:t>E</w:t>
      </w:r>
      <w:r w:rsidR="008965EF">
        <w:rPr>
          <w:rFonts w:ascii="Palatino Linotype" w:hAnsi="Palatino Linotype" w:cs="Arial"/>
          <w:color w:val="000000" w:themeColor="text1"/>
        </w:rPr>
        <w:t xml:space="preserve">l veintitrés (23) de agosto de dos mil veintiuno, en la Segunda Sesión Extraordinaria, el Pleno de este Órgano Garante aprobó </w:t>
      </w:r>
      <w:r w:rsidR="005C3B63">
        <w:rPr>
          <w:rFonts w:ascii="Palatino Linotype" w:hAnsi="Palatino Linotype" w:cs="Arial"/>
          <w:color w:val="000000" w:themeColor="text1"/>
        </w:rPr>
        <w:t xml:space="preserve">el returno del recurso </w:t>
      </w:r>
      <w:r w:rsidR="009A56CA">
        <w:rPr>
          <w:rFonts w:ascii="Palatino Linotype" w:hAnsi="Palatino Linotype" w:cs="Arial"/>
          <w:b/>
          <w:bCs/>
          <w:color w:val="000000" w:themeColor="text1"/>
        </w:rPr>
        <w:t>03498/INFOEM/IP/RR/2021</w:t>
      </w:r>
      <w:r w:rsidR="008965EF">
        <w:rPr>
          <w:rFonts w:ascii="Palatino Linotype" w:hAnsi="Palatino Linotype" w:cs="Arial"/>
          <w:color w:val="000000" w:themeColor="text1"/>
        </w:rPr>
        <w:t xml:space="preserve"> </w:t>
      </w:r>
      <w:r w:rsidR="000A45FD">
        <w:rPr>
          <w:rFonts w:ascii="Palatino Linotype" w:hAnsi="Palatino Linotype" w:cs="Arial"/>
          <w:color w:val="000000" w:themeColor="text1"/>
        </w:rPr>
        <w:t>a la Ponencia de la Comisionada María del Rosario Mejía Ayala</w:t>
      </w:r>
      <w:r w:rsidR="00FF2A1B">
        <w:rPr>
          <w:rFonts w:ascii="Palatino Linotype" w:hAnsi="Palatino Linotype" w:cs="Arial"/>
          <w:color w:val="000000" w:themeColor="text1"/>
        </w:rPr>
        <w:t>.</w:t>
      </w:r>
    </w:p>
    <w:p w14:paraId="24E445A4" w14:textId="77777777" w:rsidR="00FF2A1B" w:rsidRPr="00FF2A1B" w:rsidRDefault="00FF2A1B" w:rsidP="00FF2A1B">
      <w:pPr>
        <w:pStyle w:val="Prrafodelista"/>
        <w:tabs>
          <w:tab w:val="left" w:pos="426"/>
        </w:tabs>
        <w:spacing w:line="360" w:lineRule="auto"/>
        <w:ind w:left="0"/>
        <w:jc w:val="both"/>
        <w:rPr>
          <w:rFonts w:ascii="Palatino Linotype" w:hAnsi="Palatino Linotype"/>
          <w:color w:val="000000" w:themeColor="text1"/>
        </w:rPr>
      </w:pPr>
    </w:p>
    <w:p w14:paraId="58F46616" w14:textId="12351DD1" w:rsidR="00FF2A1B" w:rsidRPr="00FF2A1B" w:rsidRDefault="00FF2A1B" w:rsidP="00FF2A1B">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r>
        <w:rPr>
          <w:rFonts w:ascii="Palatino Linotype" w:eastAsia="Calibri" w:hAnsi="Palatino Linotype" w:cs="Arial"/>
          <w:color w:val="000000" w:themeColor="text1"/>
          <w:lang w:val="es-ES"/>
        </w:rPr>
        <w:t xml:space="preserve"> treinta y uno (31) de agosto de dos mil veintiuno</w:t>
      </w:r>
      <w:r w:rsidRPr="00A85CB7">
        <w:rPr>
          <w:rFonts w:ascii="Palatino Linotype" w:hAnsi="Palatino Linotype" w:cs="Arial"/>
          <w:color w:val="000000" w:themeColor="text1"/>
        </w:rPr>
        <w:t xml:space="preserve">, </w:t>
      </w:r>
      <w:r>
        <w:rPr>
          <w:rFonts w:ascii="Palatino Linotype" w:hAnsi="Palatino Linotype" w:cs="Arial"/>
          <w:color w:val="000000" w:themeColor="text1"/>
        </w:rPr>
        <w:t xml:space="preserve">la </w:t>
      </w:r>
      <w:r w:rsidRPr="00A85CB7">
        <w:rPr>
          <w:rFonts w:ascii="Palatino Linotype" w:hAnsi="Palatino Linotype" w:cs="Arial"/>
          <w:color w:val="000000" w:themeColor="text1"/>
        </w:rPr>
        <w:t>Comisionad</w:t>
      </w:r>
      <w:r>
        <w:rPr>
          <w:rFonts w:ascii="Palatino Linotype" w:hAnsi="Palatino Linotype" w:cs="Arial"/>
          <w:color w:val="000000" w:themeColor="text1"/>
        </w:rPr>
        <w:t>a</w:t>
      </w:r>
      <w:r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Pr>
          <w:rFonts w:ascii="Palatino Linotype" w:hAnsi="Palatino Linotype" w:cs="Arial"/>
          <w:color w:val="000000" w:themeColor="text1"/>
        </w:rPr>
        <w:t>.</w:t>
      </w:r>
    </w:p>
    <w:p w14:paraId="0D691651" w14:textId="77777777" w:rsidR="007F0DA6" w:rsidRPr="007F0DA6" w:rsidRDefault="007F0DA6" w:rsidP="007F0DA6">
      <w:pPr>
        <w:pStyle w:val="Prrafodelista"/>
        <w:tabs>
          <w:tab w:val="left" w:pos="426"/>
        </w:tabs>
        <w:spacing w:line="360" w:lineRule="auto"/>
        <w:ind w:left="0"/>
        <w:jc w:val="both"/>
        <w:rPr>
          <w:rFonts w:ascii="Palatino Linotype" w:hAnsi="Palatino Linotype"/>
          <w:color w:val="000000" w:themeColor="text1"/>
        </w:rPr>
      </w:pPr>
    </w:p>
    <w:p w14:paraId="3001AA57" w14:textId="7E820045"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Pr>
          <w:rFonts w:ascii="Palatino Linotype" w:hAnsi="Palatino Linotype" w:cs="Arial"/>
          <w:color w:val="000000" w:themeColor="text1"/>
        </w:rPr>
        <w:t>treinta y uno (31)</w:t>
      </w:r>
      <w:r w:rsidRPr="003522BF">
        <w:rPr>
          <w:rFonts w:ascii="Palatino Linotype" w:hAnsi="Palatino Linotype" w:cs="Arial"/>
          <w:color w:val="000000" w:themeColor="text1"/>
        </w:rPr>
        <w:t xml:space="preserve"> de </w:t>
      </w:r>
      <w:r>
        <w:rPr>
          <w:rFonts w:ascii="Palatino Linotype" w:hAnsi="Palatino Linotype" w:cs="Arial"/>
          <w:color w:val="000000" w:themeColor="text1"/>
        </w:rPr>
        <w:t xml:space="preserve">agosto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 xml:space="preserve">con fundamento en el artículo 181 tercer párrafo de la Ley de Transparencia y Acceso a la Información </w:t>
      </w:r>
      <w:r w:rsidRPr="003522BF">
        <w:rPr>
          <w:rFonts w:ascii="Palatino Linotype" w:hAnsi="Palatino Linotype" w:cs="Arial"/>
          <w:color w:val="000000" w:themeColor="text1"/>
          <w:lang w:val="es-ES"/>
        </w:rPr>
        <w:lastRenderedPageBreak/>
        <w:t>Pública del Estado de México y Municipios</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1AC58650" w14:textId="77777777" w:rsidR="00FF2A1B" w:rsidRDefault="00FF2A1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1514772"/>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1514773"/>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80E113E" w14:textId="5992CE54" w:rsidR="00751061" w:rsidRPr="00A85CB7" w:rsidRDefault="00751061"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Arial"/>
          <w:bCs/>
          <w:color w:val="000000" w:themeColor="text1"/>
          <w:lang w:val="es-ES"/>
        </w:rPr>
        <w:t xml:space="preserve">Aunado </w:t>
      </w:r>
      <w:r w:rsidRPr="00751061">
        <w:rPr>
          <w:rFonts w:ascii="Palatino Linotype" w:eastAsia="Calibri" w:hAnsi="Palatino Linotype" w:cs="Arial"/>
          <w:bCs/>
          <w:color w:val="000000" w:themeColor="text1"/>
          <w:lang w:val="es-MX"/>
        </w:rPr>
        <w:t xml:space="preserve">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w:t>
      </w:r>
      <w:r w:rsidRPr="00751061">
        <w:rPr>
          <w:rFonts w:ascii="Palatino Linotype" w:eastAsia="Calibri" w:hAnsi="Palatino Linotype" w:cs="Arial"/>
          <w:bCs/>
          <w:color w:val="000000" w:themeColor="text1"/>
          <w:lang w:val="es-MX"/>
        </w:rPr>
        <w:lastRenderedPageBreak/>
        <w:t>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1514774"/>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63E5A495" w14:textId="7705267D"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FF2A1B">
        <w:rPr>
          <w:rFonts w:ascii="Palatino Linotype" w:eastAsia="Calibri" w:hAnsi="Palatino Linotype" w:cs="Arial"/>
          <w:color w:val="000000" w:themeColor="text1"/>
        </w:rPr>
        <w:t>dos (02) de junio</w:t>
      </w:r>
      <w:r w:rsidR="007F372C">
        <w:rPr>
          <w:rFonts w:ascii="Palatino Linotype" w:eastAsia="Calibri" w:hAnsi="Palatino Linotype" w:cs="Arial"/>
          <w:color w:val="000000" w:themeColor="text1"/>
        </w:rPr>
        <w:t xml:space="preserve"> </w:t>
      </w:r>
      <w:r w:rsidR="00FF2A1B">
        <w:rPr>
          <w:rFonts w:ascii="Palatino Linotype" w:eastAsia="Calibri" w:hAnsi="Palatino Linotype" w:cs="Arial"/>
          <w:color w:val="000000" w:themeColor="text1"/>
        </w:rPr>
        <w:t>d</w:t>
      </w:r>
      <w:r w:rsidR="00740BA4">
        <w:rPr>
          <w:rFonts w:ascii="Palatino Linotype" w:eastAsia="Calibri" w:hAnsi="Palatino Linotype" w:cs="Arial"/>
          <w:color w:val="000000" w:themeColor="text1"/>
        </w:rPr>
        <w:t>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7C64C6">
        <w:rPr>
          <w:rFonts w:ascii="Palatino Linotype" w:eastAsia="Calibri" w:hAnsi="Palatino Linotype" w:cs="Arial"/>
          <w:color w:val="000000" w:themeColor="text1"/>
        </w:rPr>
        <w:t>tres (03) al veintitrés (23) de junio</w:t>
      </w:r>
      <w:r w:rsidR="00740BA4">
        <w:rPr>
          <w:rFonts w:ascii="Palatino Linotype" w:eastAsia="Calibri" w:hAnsi="Palatino Linotype" w:cs="Arial"/>
          <w:color w:val="000000" w:themeColor="text1"/>
        </w:rPr>
        <w:t xml:space="preserve"> </w:t>
      </w:r>
      <w:r w:rsidR="007C64C6">
        <w:rPr>
          <w:rFonts w:ascii="Palatino Linotype" w:eastAsia="Calibri" w:hAnsi="Palatino Linotype" w:cs="Arial"/>
          <w:color w:val="000000" w:themeColor="text1"/>
        </w:rPr>
        <w:t>d</w:t>
      </w:r>
      <w:r w:rsidR="00740BA4">
        <w:rPr>
          <w:rFonts w:ascii="Palatino Linotype" w:eastAsia="Calibri" w:hAnsi="Palatino Linotype" w:cs="Arial"/>
          <w:color w:val="000000" w:themeColor="text1"/>
        </w:rPr>
        <w:t>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7C64C6">
        <w:rPr>
          <w:rFonts w:ascii="Palatino Linotype" w:eastAsia="Calibri" w:hAnsi="Palatino Linotype" w:cs="Arial"/>
          <w:color w:val="000000" w:themeColor="text1"/>
        </w:rPr>
        <w:t>cinco (05), seis (06), doce (12), trece (13), diecinueve (19) y veinte (20) de junio d</w:t>
      </w:r>
      <w:r w:rsidR="007F0DA6">
        <w:rPr>
          <w:rFonts w:ascii="Palatino Linotype" w:eastAsia="Calibri" w:hAnsi="Palatino Linotype" w:cs="Arial"/>
          <w:color w:val="000000" w:themeColor="text1"/>
        </w:rPr>
        <w:t xml:space="preserve">e dos mil veintiuno </w:t>
      </w:r>
      <w:r w:rsidR="00740BA4" w:rsidRPr="00740BA4">
        <w:rPr>
          <w:rFonts w:ascii="Palatino Linotype" w:eastAsia="Calibri" w:hAnsi="Palatino Linotype" w:cs="Arial"/>
          <w:color w:val="000000" w:themeColor="text1"/>
        </w:rPr>
        <w:t>por corresponder a sábados</w:t>
      </w:r>
      <w:r w:rsidR="007C64C6">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2C9CCAED" w:rsidR="00740BA4" w:rsidRPr="006B31E7"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02746D">
        <w:rPr>
          <w:rFonts w:ascii="Palatino Linotype" w:hAnsi="Palatino Linotype"/>
          <w:color w:val="000000" w:themeColor="text1"/>
        </w:rPr>
        <w:t>veintitrés (23) de junio</w:t>
      </w:r>
      <w:r w:rsidR="006B31E7">
        <w:rPr>
          <w:rFonts w:ascii="Palatino Linotype" w:hAnsi="Palatino Linotype"/>
          <w:color w:val="000000" w:themeColor="text1"/>
        </w:rPr>
        <w:t xml:space="preserve"> </w:t>
      </w:r>
      <w:r w:rsidR="0002746D">
        <w:rPr>
          <w:rFonts w:ascii="Palatino Linotype" w:hAnsi="Palatino Linotype"/>
          <w:color w:val="000000" w:themeColor="text1"/>
        </w:rPr>
        <w:t>de</w:t>
      </w:r>
      <w:r w:rsidRPr="00A85CB7">
        <w:rPr>
          <w:rFonts w:ascii="Palatino Linotype" w:hAnsi="Palatino Linotype"/>
          <w:color w:val="000000" w:themeColor="text1"/>
        </w:rPr>
        <w:t xml:space="preserv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C0D10B4"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 xml:space="preserve">de </w:t>
      </w:r>
      <w:r w:rsidR="004911B6" w:rsidRPr="00A85CB7">
        <w:rPr>
          <w:rFonts w:ascii="Palatino Linotype" w:eastAsia="Calibri" w:hAnsi="Palatino Linotype" w:cs="Arial"/>
          <w:color w:val="000000" w:themeColor="text1"/>
        </w:rPr>
        <w:lastRenderedPageBreak/>
        <w:t>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1514775"/>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val="es-MX" w:eastAsia="en-US"/>
        </w:rPr>
      </w:pPr>
    </w:p>
    <w:bookmarkEnd w:id="15"/>
    <w:bookmarkEnd w:id="16"/>
    <w:p w14:paraId="26137E4C" w14:textId="5C665CF1" w:rsidR="0056788F" w:rsidRPr="00CA0640" w:rsidRDefault="006B56A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 un inmueble específico, se requirió conocer si ha habido cambios en su nomenclatura y/o nombre, y de ser el caso, la fecha en que se realizó; si dos direcciones específicas correspondían al mismo inmueble; y, su ubicación geográfica</w:t>
      </w:r>
      <w:r w:rsidR="00826F38" w:rsidRPr="00CA0640">
        <w:rPr>
          <w:rFonts w:ascii="Palatino Linotype" w:hAnsi="Palatino Linotype" w:cs="Arial"/>
          <w:color w:val="000000" w:themeColor="text1"/>
        </w:rPr>
        <w:t>.</w:t>
      </w:r>
      <w:r>
        <w:rPr>
          <w:rFonts w:ascii="Palatino Linotype" w:hAnsi="Palatino Linotype" w:cs="Arial"/>
          <w:color w:val="000000" w:themeColor="text1"/>
        </w:rPr>
        <w:t xml:space="preserve"> El Subdirector de Impuestos de la Tesorería Municipal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informó que no era competente para conocer si se había realizado alguna modificación en la nomenclatura del inmueble; informó que las dos direcciones proporcionadas por el particular no correspondían al mismo inmueble; y, que la localización geográfica no existía en su glosario archivístico.</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F660A46"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00C616C3">
        <w:rPr>
          <w:rFonts w:ascii="Palatino Linotype" w:hAnsi="Palatino Linotype" w:cs="Arial"/>
          <w:color w:val="000000" w:themeColor="text1"/>
        </w:rPr>
        <w:t xml:space="preserve"> por agravios, que de conformidad con lo dispuesto por el Reglamento Orgánico del Municipio de Naucalpan de Juárez, la Tesorería Municipal era el área administrativa competente para poseer, generar y administrar la información solicitada.</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w:t>
      </w:r>
      <w:r w:rsidR="00B855AA" w:rsidRPr="0056788F">
        <w:rPr>
          <w:rFonts w:ascii="Palatino Linotype" w:hAnsi="Palatino Linotype" w:cs="Arial"/>
          <w:color w:val="000000" w:themeColor="text1"/>
        </w:rPr>
        <w:lastRenderedPageBreak/>
        <w:t>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C616C3">
        <w:rPr>
          <w:rFonts w:ascii="Palatino Linotype" w:hAnsi="Palatino Linotype" w:cs="Arial"/>
          <w:b/>
          <w:bCs/>
          <w:color w:val="000000" w:themeColor="text1"/>
        </w:rPr>
        <w:t>confiable</w:t>
      </w:r>
      <w:r w:rsidR="00B94DA6">
        <w:rPr>
          <w:rFonts w:ascii="Palatino Linotype" w:hAnsi="Palatino Linotype" w:cs="Arial"/>
          <w:color w:val="000000" w:themeColor="text1"/>
        </w:rPr>
        <w:t xml:space="preserve"> y </w:t>
      </w:r>
      <w:r w:rsidR="00B94DA6">
        <w:rPr>
          <w:rFonts w:ascii="Palatino Linotype" w:hAnsi="Palatino Linotype" w:cs="Arial"/>
          <w:b/>
          <w:bCs/>
          <w:color w:val="000000" w:themeColor="text1"/>
        </w:rPr>
        <w:t>oportuna</w:t>
      </w:r>
      <w:r w:rsidR="00B94DA6">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8294117" w:rsidR="00AD76A1" w:rsidRPr="004C2E3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616C3">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616C3">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616C3">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616C3">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w:t>
      </w:r>
      <w:r w:rsidR="00C616C3">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C616C3">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B94DA6">
        <w:rPr>
          <w:rFonts w:ascii="Palatino Linotype" w:hAnsi="Palatino Linotype" w:cs="Arial"/>
          <w:color w:val="000000" w:themeColor="text1"/>
          <w:szCs w:val="23"/>
        </w:rPr>
        <w:t>,</w:t>
      </w:r>
      <w:r w:rsidR="00C616C3">
        <w:rPr>
          <w:rFonts w:ascii="Palatino Linotype" w:hAnsi="Palatino Linotype" w:cs="Arial"/>
          <w:color w:val="000000" w:themeColor="text1"/>
          <w:szCs w:val="23"/>
        </w:rPr>
        <w:t xml:space="preserve"> XIII</w:t>
      </w:r>
      <w:r w:rsidR="00B94DA6">
        <w:rPr>
          <w:rFonts w:ascii="Palatino Linotype" w:hAnsi="Palatino Linotype" w:cs="Arial"/>
          <w:color w:val="000000" w:themeColor="text1"/>
          <w:szCs w:val="23"/>
        </w:rPr>
        <w:t xml:space="preserve"> y XIV</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E334B1C" w14:textId="77777777" w:rsidR="004C2E3D" w:rsidRPr="00A85CB7" w:rsidRDefault="004C2E3D" w:rsidP="004C2E3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1FEAB35C" w14:textId="77777777" w:rsidR="00C616C3" w:rsidRDefault="00515DEC" w:rsidP="00E9097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A0064CA" w14:textId="77777777" w:rsidR="00C616C3" w:rsidRDefault="00C616C3"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XIII.</w:t>
      </w:r>
      <w:r>
        <w:rPr>
          <w:rFonts w:ascii="Palatino Linotype" w:hAnsi="Palatino Linotype"/>
          <w:i/>
          <w:color w:val="000000" w:themeColor="text1"/>
          <w:sz w:val="22"/>
        </w:rPr>
        <w:t xml:space="preserve"> La </w:t>
      </w:r>
      <w:r w:rsidRPr="00C616C3">
        <w:rPr>
          <w:rFonts w:ascii="Palatino Linotype" w:hAnsi="Palatino Linotype"/>
          <w:i/>
          <w:color w:val="000000" w:themeColor="text1"/>
          <w:sz w:val="22"/>
        </w:rPr>
        <w:t>falta, deficiencia o insuficiencia de la fundamentación y/o motivación en la respuesta; y</w:t>
      </w:r>
    </w:p>
    <w:p w14:paraId="4FCA9B3F" w14:textId="0A7EE94E" w:rsidR="00515DEC" w:rsidRPr="00A85CB7" w:rsidRDefault="00C32739"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XIV.</w:t>
      </w:r>
      <w:r>
        <w:rPr>
          <w:rFonts w:ascii="Palatino Linotype" w:hAnsi="Palatino Linotype"/>
          <w:i/>
          <w:color w:val="000000" w:themeColor="text1"/>
          <w:sz w:val="22"/>
        </w:rPr>
        <w:t xml:space="preserve"> La orientación a un trámite específico.</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1514776"/>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1514777"/>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5"/>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w:t>
      </w:r>
      <w:r w:rsidRPr="00DA2D95">
        <w:rPr>
          <w:rFonts w:ascii="Palatino Linotype" w:hAnsi="Palatino Linotype"/>
          <w:bCs/>
          <w:color w:val="000000" w:themeColor="text1"/>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 xml:space="preserve">que se constituye como una </w:t>
      </w:r>
      <w:r w:rsidR="00DA2D95" w:rsidRPr="00DA2D95">
        <w:rPr>
          <w:rFonts w:ascii="Palatino Linotype" w:hAnsi="Palatino Linotype"/>
          <w:color w:val="000000" w:themeColor="text1"/>
          <w:lang w:val="es-MX"/>
        </w:rPr>
        <w:lastRenderedPageBreak/>
        <w:t>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796A4D6D"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1514778"/>
      <w:r>
        <w:rPr>
          <w:rFonts w:ascii="Palatino Linotype" w:hAnsi="Palatino Linotype"/>
          <w:b/>
          <w:bCs/>
          <w:color w:val="000000" w:themeColor="text1"/>
        </w:rPr>
        <w:t>II. De la</w:t>
      </w:r>
      <w:r w:rsidR="00A44BE6">
        <w:rPr>
          <w:rFonts w:ascii="Palatino Linotype" w:hAnsi="Palatino Linotype"/>
          <w:b/>
          <w:bCs/>
          <w:color w:val="000000" w:themeColor="text1"/>
        </w:rPr>
        <w:t xml:space="preserve"> </w:t>
      </w:r>
      <w:r w:rsidR="00E666C0">
        <w:rPr>
          <w:rFonts w:ascii="Palatino Linotype" w:hAnsi="Palatino Linotype"/>
          <w:b/>
          <w:bCs/>
          <w:color w:val="000000" w:themeColor="text1"/>
        </w:rPr>
        <w:t>atención</w:t>
      </w:r>
      <w:r w:rsidR="00A44BE6">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6"/>
    </w:p>
    <w:p w14:paraId="087738EA" w14:textId="77777777" w:rsidR="00E666C0" w:rsidRDefault="00E666C0" w:rsidP="00E666C0">
      <w:pPr>
        <w:pStyle w:val="Prrafodelista"/>
        <w:tabs>
          <w:tab w:val="left" w:pos="426"/>
        </w:tabs>
        <w:spacing w:before="240" w:after="240" w:line="360" w:lineRule="auto"/>
        <w:ind w:left="0" w:right="51"/>
        <w:jc w:val="both"/>
        <w:rPr>
          <w:rFonts w:ascii="Palatino Linotype" w:hAnsi="Palatino Linotype"/>
          <w:color w:val="000000" w:themeColor="text1"/>
        </w:rPr>
      </w:pPr>
    </w:p>
    <w:p w14:paraId="3CE05BE4" w14:textId="2749725C" w:rsidR="00E666C0" w:rsidRDefault="00E666C0" w:rsidP="00E666C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Una vez expuesto lo anterior, conviene establecer que mediante la solicitud de información </w:t>
      </w:r>
      <w:r>
        <w:rPr>
          <w:rFonts w:ascii="Palatino Linotype" w:hAnsi="Palatino Linotype"/>
          <w:b/>
          <w:color w:val="000000" w:themeColor="text1"/>
        </w:rPr>
        <w:t>00250/NAUCALPA/IP/2021</w:t>
      </w:r>
      <w:r>
        <w:rPr>
          <w:rFonts w:ascii="Palatino Linotype" w:hAnsi="Palatino Linotype"/>
          <w:color w:val="000000" w:themeColor="text1"/>
        </w:rPr>
        <w:t xml:space="preserve">, se requirió al Ayuntamiento de Naucalpan la siguiente información respecto a un inmueble ubicado en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xx </w:t>
      </w:r>
      <w:proofErr w:type="spellStart"/>
      <w:r w:rsidR="00B65B4F">
        <w:rPr>
          <w:rFonts w:ascii="Palatino Linotype" w:hAnsi="Palatino Linotype"/>
          <w:i/>
          <w:color w:val="000000" w:themeColor="text1"/>
        </w:rPr>
        <w:t>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xxx </w:t>
      </w:r>
      <w:proofErr w:type="spellStart"/>
      <w:r w:rsidR="00B65B4F">
        <w:rPr>
          <w:rFonts w:ascii="Palatino Linotype" w:hAnsi="Palatino Linotype"/>
          <w:i/>
          <w:color w:val="000000" w:themeColor="text1"/>
        </w:rPr>
        <w:t>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w:t>
      </w:r>
      <w:proofErr w:type="spellEnd"/>
      <w:r w:rsidR="00B65B4F">
        <w:rPr>
          <w:rFonts w:ascii="Palatino Linotype" w:hAnsi="Palatino Linotype"/>
          <w:i/>
          <w:color w:val="000000" w:themeColor="text1"/>
        </w:rPr>
        <w:t xml:space="preserve"> xx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Xxxxxxxxxxxxxx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w:t>
      </w:r>
      <w:proofErr w:type="spellEnd"/>
      <w:r w:rsidRPr="00E666C0">
        <w:rPr>
          <w:rFonts w:ascii="Palatino Linotype" w:hAnsi="Palatino Linotype"/>
          <w:i/>
          <w:color w:val="000000" w:themeColor="text1"/>
        </w:rPr>
        <w:t>, Municipio de Naucalpan de Juárez, Estado de México</w:t>
      </w:r>
      <w:r>
        <w:rPr>
          <w:rFonts w:ascii="Palatino Linotype" w:hAnsi="Palatino Linotype"/>
          <w:color w:val="000000" w:themeColor="text1"/>
        </w:rPr>
        <w:t>:</w:t>
      </w:r>
    </w:p>
    <w:p w14:paraId="36BBF81C" w14:textId="0F56E5A3" w:rsidR="00E666C0" w:rsidRDefault="00E666C0" w:rsidP="00C306D5">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Informar si ha habido un cambio en la nomenclatura y/o nombre del fraccionamiento donde se ubica el inmueble;</w:t>
      </w:r>
    </w:p>
    <w:p w14:paraId="38722DE1" w14:textId="4DA67754" w:rsidR="00E666C0" w:rsidRDefault="00E666C0" w:rsidP="00C306D5">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Fecha en que se realizó el cambio</w:t>
      </w:r>
      <w:r w:rsidR="00F740CE">
        <w:rPr>
          <w:rFonts w:ascii="Palatino Linotype" w:hAnsi="Palatino Linotype"/>
          <w:color w:val="000000" w:themeColor="text1"/>
        </w:rPr>
        <w:t>, de ser el caso</w:t>
      </w:r>
      <w:r>
        <w:rPr>
          <w:rFonts w:ascii="Palatino Linotype" w:hAnsi="Palatino Linotype"/>
          <w:color w:val="000000" w:themeColor="text1"/>
        </w:rPr>
        <w:t>;</w:t>
      </w:r>
    </w:p>
    <w:p w14:paraId="0686B24C" w14:textId="473AF51B" w:rsidR="00E666C0" w:rsidRDefault="00E666C0" w:rsidP="00C306D5">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Informar si el domicilio es el mismo que se encuentra ubicado en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xx </w:t>
      </w:r>
      <w:proofErr w:type="spellStart"/>
      <w:r w:rsidR="00B65B4F">
        <w:rPr>
          <w:rFonts w:ascii="Palatino Linotype" w:hAnsi="Palatino Linotype"/>
          <w:i/>
          <w:color w:val="000000" w:themeColor="text1"/>
        </w:rPr>
        <w:t>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xxx </w:t>
      </w:r>
      <w:proofErr w:type="spellStart"/>
      <w:r w:rsidR="00B65B4F">
        <w:rPr>
          <w:rFonts w:ascii="Palatino Linotype" w:hAnsi="Palatino Linotype"/>
          <w:i/>
          <w:color w:val="000000" w:themeColor="text1"/>
        </w:rPr>
        <w:t>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w:t>
      </w:r>
      <w:proofErr w:type="spellEnd"/>
      <w:r w:rsidR="00B65B4F">
        <w:rPr>
          <w:rFonts w:ascii="Palatino Linotype" w:hAnsi="Palatino Linotype"/>
          <w:i/>
          <w:color w:val="000000" w:themeColor="text1"/>
        </w:rPr>
        <w:t xml:space="preserve"> xx (xx),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Xxxxxxxxxxxxxxx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xxx </w:t>
      </w:r>
      <w:proofErr w:type="spellStart"/>
      <w:r w:rsidR="00B65B4F">
        <w:rPr>
          <w:rFonts w:ascii="Palatino Linotype" w:hAnsi="Palatino Linotype"/>
          <w:i/>
          <w:color w:val="000000" w:themeColor="text1"/>
        </w:rPr>
        <w:t>Xxxxx</w:t>
      </w:r>
      <w:proofErr w:type="spellEnd"/>
      <w:r w:rsidRPr="00E666C0">
        <w:rPr>
          <w:rFonts w:ascii="Palatino Linotype" w:hAnsi="Palatino Linotype"/>
          <w:i/>
          <w:color w:val="000000" w:themeColor="text1"/>
        </w:rPr>
        <w:t>, Municipio de Naucalpan de Juárez, Estado de México</w:t>
      </w:r>
      <w:r>
        <w:rPr>
          <w:rFonts w:ascii="Palatino Linotype" w:hAnsi="Palatino Linotype"/>
          <w:color w:val="000000" w:themeColor="text1"/>
        </w:rPr>
        <w:t>; y</w:t>
      </w:r>
    </w:p>
    <w:p w14:paraId="2A7C1CD1" w14:textId="2267F037" w:rsidR="00E666C0" w:rsidRDefault="00E666C0" w:rsidP="00C306D5">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Localización geográfica.</w:t>
      </w:r>
    </w:p>
    <w:p w14:paraId="4A9973C0" w14:textId="77777777" w:rsidR="00E666C0" w:rsidRDefault="00E666C0" w:rsidP="00E666C0">
      <w:pPr>
        <w:pStyle w:val="Prrafodelista"/>
        <w:tabs>
          <w:tab w:val="left" w:pos="426"/>
        </w:tabs>
        <w:spacing w:before="240" w:after="240" w:line="360" w:lineRule="auto"/>
        <w:ind w:left="0" w:right="51"/>
        <w:jc w:val="both"/>
        <w:rPr>
          <w:rFonts w:ascii="Palatino Linotype" w:hAnsi="Palatino Linotype"/>
          <w:color w:val="000000" w:themeColor="text1"/>
        </w:rPr>
      </w:pPr>
    </w:p>
    <w:p w14:paraId="7F34FA8F" w14:textId="2EA27547" w:rsidR="00C24FF3" w:rsidRDefault="0011476C"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 elemental precisar que</w:t>
      </w:r>
      <w:r w:rsidR="00E666C0">
        <w:rPr>
          <w:rFonts w:ascii="Palatino Linotype" w:hAnsi="Palatino Linotype"/>
          <w:color w:val="000000" w:themeColor="text1"/>
        </w:rPr>
        <w:t xml:space="preserve"> la</w:t>
      </w:r>
      <w:r w:rsidR="00D00269">
        <w:rPr>
          <w:rFonts w:ascii="Palatino Linotype" w:hAnsi="Palatino Linotype"/>
          <w:color w:val="000000" w:themeColor="text1"/>
        </w:rPr>
        <w:t xml:space="preserve"> </w:t>
      </w:r>
      <w:r w:rsidR="00A44BE6">
        <w:rPr>
          <w:rFonts w:ascii="Palatino Linotype" w:hAnsi="Palatino Linotype"/>
          <w:color w:val="000000" w:themeColor="text1"/>
        </w:rPr>
        <w:t xml:space="preserve">Ley </w:t>
      </w:r>
      <w:r w:rsidR="00A44BE6"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3FB16E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4547CBB" w14:textId="5A4E768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13F5648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D2D3547" w14:textId="0F1B59B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6002DBF"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A44BE6">
        <w:rPr>
          <w:rFonts w:ascii="Palatino Linotype" w:hAnsi="Palatino Linotype" w:cs="Arial"/>
          <w:color w:val="000000" w:themeColor="text1"/>
        </w:rPr>
        <w:t>tramitar y dar respuesta a las solicitudes de acceso a la información;</w:t>
      </w:r>
    </w:p>
    <w:p w14:paraId="7FE7FC0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Realizar, con efectividad, los trámites internos necesarios para la atención de las solicitudes de acceso a la información; </w:t>
      </w:r>
    </w:p>
    <w:p w14:paraId="01BCC4A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Entregar, en su caso, a los particulares la información solicitada; y </w:t>
      </w:r>
    </w:p>
    <w:p w14:paraId="274DDA56" w14:textId="41D11D59" w:rsid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3733489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C6ACADF" w14:textId="6BDDD220" w:rsidR="00F83980" w:rsidRDefault="00F83980"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el numeral 162 de la Ley de Transparencia y Acceso a la Información Pública del Estado de México y Municipios establece que las </w:t>
      </w:r>
      <w:r w:rsidRPr="00F83980">
        <w:rPr>
          <w:rFonts w:ascii="Palatino Linotype" w:hAnsi="Palatino Linotype"/>
          <w:color w:val="000000" w:themeColor="text1"/>
        </w:rPr>
        <w:t>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color w:val="000000" w:themeColor="text1"/>
        </w:rPr>
        <w:t>.</w:t>
      </w:r>
    </w:p>
    <w:p w14:paraId="07F5C2BA" w14:textId="77777777" w:rsidR="00F83980" w:rsidRDefault="00F83980" w:rsidP="00F83980">
      <w:pPr>
        <w:pStyle w:val="Prrafodelista"/>
        <w:tabs>
          <w:tab w:val="left" w:pos="426"/>
        </w:tabs>
        <w:spacing w:before="240" w:after="240" w:line="360" w:lineRule="auto"/>
        <w:ind w:left="0" w:right="51"/>
        <w:jc w:val="both"/>
        <w:rPr>
          <w:rFonts w:ascii="Palatino Linotype" w:hAnsi="Palatino Linotype"/>
          <w:color w:val="000000" w:themeColor="text1"/>
        </w:rPr>
      </w:pPr>
    </w:p>
    <w:p w14:paraId="3394421E" w14:textId="66FBD95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3FDEF2FD" w14:textId="77777777" w:rsidR="00A44BE6" w:rsidRP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66CE247D" w14:textId="671CBB63" w:rsid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D5D6A1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7F82B25" w14:textId="4ED62E9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27C4A10"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FB93C29" w14:textId="11929312" w:rsidR="00A44BE6" w:rsidRPr="00E666C0" w:rsidRDefault="00E666C0" w:rsidP="00E666C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el presente asunto</w:t>
      </w:r>
      <w:r w:rsidR="00A44BE6" w:rsidRPr="00685C89">
        <w:rPr>
          <w:rFonts w:ascii="Palatino Linotype" w:hAnsi="Palatino Linotype" w:cs="Arial"/>
          <w:bCs/>
          <w:iCs/>
          <w:color w:val="000000" w:themeColor="text1"/>
          <w:lang w:val="es-ES"/>
        </w:rPr>
        <w:t xml:space="preserve">, </w:t>
      </w:r>
      <w:r w:rsidR="00A44BE6" w:rsidRPr="00E666C0">
        <w:rPr>
          <w:rFonts w:ascii="Palatino Linotype" w:hAnsi="Palatino Linotype" w:cs="Arial"/>
          <w:iCs/>
          <w:color w:val="000000" w:themeColor="text1"/>
          <w:lang w:val="es-ES"/>
        </w:rPr>
        <w:t xml:space="preserve">de las constancias que obran en el expediente digital formado con motivo de la solicitud de información </w:t>
      </w:r>
      <w:r w:rsidR="009A56CA" w:rsidRPr="00E666C0">
        <w:rPr>
          <w:rFonts w:ascii="Palatino Linotype" w:hAnsi="Palatino Linotype" w:cs="Arial"/>
          <w:bCs/>
          <w:iCs/>
          <w:color w:val="000000" w:themeColor="text1"/>
          <w:lang w:val="es-ES"/>
        </w:rPr>
        <w:t>00250/NAUCALPA/IP/2021</w:t>
      </w:r>
      <w:r w:rsidR="00A44BE6" w:rsidRPr="00E666C0">
        <w:rPr>
          <w:rFonts w:ascii="Palatino Linotype" w:hAnsi="Palatino Linotype" w:cs="Arial"/>
          <w:bCs/>
          <w:iCs/>
          <w:color w:val="000000" w:themeColor="text1"/>
          <w:lang w:val="es-ES"/>
        </w:rPr>
        <w:t xml:space="preserve">, </w:t>
      </w:r>
      <w:r w:rsidR="00C4398A">
        <w:rPr>
          <w:rFonts w:ascii="Palatino Linotype" w:hAnsi="Palatino Linotype" w:cs="Arial"/>
          <w:bCs/>
          <w:iCs/>
          <w:color w:val="000000" w:themeColor="text1"/>
          <w:lang w:val="es-ES"/>
        </w:rPr>
        <w:t xml:space="preserve">se aprecia que la Unidad de Transparencia turnó la solicitud a los Servidores Públicos Habilitados </w:t>
      </w:r>
      <w:r w:rsidR="00C4398A">
        <w:rPr>
          <w:rFonts w:ascii="Palatino Linotype" w:hAnsi="Palatino Linotype" w:cs="Arial"/>
          <w:bCs/>
          <w:i/>
          <w:iCs/>
          <w:color w:val="000000" w:themeColor="text1"/>
          <w:lang w:val="es-ES"/>
        </w:rPr>
        <w:t>Arq. Alfredo Zavala Hernández</w:t>
      </w:r>
      <w:r w:rsidR="00C4398A">
        <w:rPr>
          <w:rFonts w:ascii="Palatino Linotype" w:hAnsi="Palatino Linotype" w:cs="Arial"/>
          <w:bCs/>
          <w:iCs/>
          <w:color w:val="000000" w:themeColor="text1"/>
          <w:lang w:val="es-ES"/>
        </w:rPr>
        <w:t xml:space="preserve"> y </w:t>
      </w:r>
      <w:r w:rsidR="00C4398A">
        <w:rPr>
          <w:rFonts w:ascii="Palatino Linotype" w:hAnsi="Palatino Linotype" w:cs="Arial"/>
          <w:bCs/>
          <w:i/>
          <w:iCs/>
          <w:color w:val="000000" w:themeColor="text1"/>
          <w:lang w:val="es-ES"/>
        </w:rPr>
        <w:t>C. Leopoldo Corona Aguilar</w:t>
      </w:r>
      <w:r w:rsidR="00C4398A">
        <w:rPr>
          <w:rFonts w:ascii="Palatino Linotype" w:hAnsi="Palatino Linotype" w:cs="Arial"/>
          <w:bCs/>
          <w:iCs/>
          <w:color w:val="000000" w:themeColor="text1"/>
          <w:lang w:val="es-ES"/>
        </w:rPr>
        <w:t>, quienes de acuerdo con el portal oficial del Ayuntamiento de Naucalpan de Juárez</w:t>
      </w:r>
      <w:r w:rsidR="00C4398A">
        <w:rPr>
          <w:rStyle w:val="Refdenotaalpie"/>
          <w:rFonts w:ascii="Palatino Linotype" w:hAnsi="Palatino Linotype" w:cs="Arial"/>
          <w:bCs/>
          <w:iCs/>
          <w:color w:val="000000" w:themeColor="text1"/>
          <w:lang w:val="es-ES"/>
        </w:rPr>
        <w:footnoteReference w:id="9"/>
      </w:r>
      <w:r w:rsidR="00C4398A">
        <w:rPr>
          <w:rFonts w:ascii="Palatino Linotype" w:hAnsi="Palatino Linotype" w:cs="Arial"/>
          <w:bCs/>
          <w:iCs/>
          <w:color w:val="000000" w:themeColor="text1"/>
          <w:lang w:val="es-ES"/>
        </w:rPr>
        <w:t>, el primero ostenta el cargo de Secretario de Planeación Urbana y Obras Públicas, mientras que el segundo funge como Tesorero Municipal.</w:t>
      </w:r>
    </w:p>
    <w:p w14:paraId="1A1609D1"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72309D79" w14:textId="127DFED8" w:rsidR="00F83980" w:rsidRPr="00F83980" w:rsidRDefault="00F83980" w:rsidP="00F8398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1514779"/>
      <w:r>
        <w:rPr>
          <w:rFonts w:ascii="Palatino Linotype" w:hAnsi="Palatino Linotype"/>
          <w:b/>
          <w:color w:val="000000" w:themeColor="text1"/>
        </w:rPr>
        <w:t>II.I De la prórroga para responder a la solicitud.</w:t>
      </w:r>
      <w:bookmarkEnd w:id="27"/>
    </w:p>
    <w:p w14:paraId="6A9F88A7" w14:textId="77777777" w:rsidR="00F83980" w:rsidRDefault="00F83980"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463022DD" w14:textId="6962424D" w:rsidR="00E90973" w:rsidRDefault="00F83980"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el procedimiento básico que deberá seguir el </w:t>
      </w:r>
      <w:r>
        <w:rPr>
          <w:rFonts w:ascii="Palatino Linotype" w:hAnsi="Palatino Linotype"/>
          <w:b/>
          <w:color w:val="000000" w:themeColor="text1"/>
        </w:rPr>
        <w:t>SUJETO OBLIGADO</w:t>
      </w:r>
      <w:r>
        <w:rPr>
          <w:rFonts w:ascii="Palatino Linotype" w:hAnsi="Palatino Linotype"/>
          <w:color w:val="000000" w:themeColor="text1"/>
        </w:rPr>
        <w:t xml:space="preserve"> para atender las solicitudes de información, debemos traer a estudio lo dispuesto por el artículo </w:t>
      </w:r>
      <w:r w:rsidR="00B94DA6">
        <w:rPr>
          <w:rFonts w:ascii="Palatino Linotype" w:hAnsi="Palatino Linotype"/>
          <w:color w:val="000000" w:themeColor="text1"/>
        </w:rPr>
        <w:t>163</w:t>
      </w:r>
      <w:r>
        <w:rPr>
          <w:rFonts w:ascii="Palatino Linotype" w:hAnsi="Palatino Linotype"/>
          <w:color w:val="000000" w:themeColor="text1"/>
        </w:rPr>
        <w:t xml:space="preserve"> de la Ley de Transparencia y Acceso a la Información Pública del Estado de México y Municipios, cuyo contenido se vierte a continuación:</w:t>
      </w:r>
    </w:p>
    <w:p w14:paraId="5D407D94"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5C948A1F" w14:textId="77777777" w:rsidR="00F83980" w:rsidRDefault="00F83980" w:rsidP="00F83980">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F83980">
        <w:rPr>
          <w:rFonts w:ascii="Palatino Linotype" w:hAnsi="Palatino Linotype"/>
          <w:b/>
          <w:i/>
          <w:sz w:val="22"/>
        </w:rPr>
        <w:t>Artículo 163.</w:t>
      </w:r>
      <w:r w:rsidRPr="00F83980">
        <w:rPr>
          <w:rFonts w:ascii="Palatino Linotype" w:hAnsi="Palatino Linotype"/>
          <w:i/>
          <w:sz w:val="22"/>
        </w:rPr>
        <w:t xml:space="preserve"> La Unidad de Transparencia deberá notificar </w:t>
      </w:r>
      <w:r w:rsidRPr="00C306D5">
        <w:rPr>
          <w:rFonts w:ascii="Palatino Linotype" w:hAnsi="Palatino Linotype"/>
          <w:b/>
          <w:i/>
          <w:sz w:val="22"/>
        </w:rPr>
        <w:t>la respuesta a la solicitud</w:t>
      </w:r>
      <w:r w:rsidRPr="00F83980">
        <w:rPr>
          <w:rFonts w:ascii="Palatino Linotype" w:hAnsi="Palatino Linotype"/>
          <w:i/>
          <w:sz w:val="22"/>
        </w:rPr>
        <w:t xml:space="preserve"> al interesado en el menor tiempo posible, que </w:t>
      </w:r>
      <w:r w:rsidRPr="00C306D5">
        <w:rPr>
          <w:rFonts w:ascii="Palatino Linotype" w:hAnsi="Palatino Linotype"/>
          <w:b/>
          <w:i/>
          <w:sz w:val="22"/>
        </w:rPr>
        <w:t>no podrá exceder de quince días hábiles</w:t>
      </w:r>
      <w:r w:rsidRPr="00F83980">
        <w:rPr>
          <w:rFonts w:ascii="Palatino Linotype" w:hAnsi="Palatino Linotype"/>
          <w:i/>
          <w:sz w:val="22"/>
        </w:rPr>
        <w:t xml:space="preserve">, contados a partir del día siguiente a la presentación de aquélla. </w:t>
      </w:r>
    </w:p>
    <w:p w14:paraId="3824AAC3" w14:textId="46E9C3BE" w:rsidR="00F83980" w:rsidRDefault="00F83980" w:rsidP="00F83980">
      <w:pPr>
        <w:pStyle w:val="Prrafodelista"/>
        <w:tabs>
          <w:tab w:val="left" w:pos="426"/>
        </w:tabs>
        <w:spacing w:before="240" w:after="240" w:line="276" w:lineRule="auto"/>
        <w:ind w:left="567" w:right="567"/>
        <w:jc w:val="both"/>
        <w:rPr>
          <w:rFonts w:ascii="Palatino Linotype" w:hAnsi="Palatino Linotype"/>
          <w:sz w:val="22"/>
        </w:rPr>
      </w:pPr>
      <w:r w:rsidRPr="00C306D5">
        <w:rPr>
          <w:rFonts w:ascii="Palatino Linotype" w:hAnsi="Palatino Linotype"/>
          <w:b/>
          <w:i/>
          <w:sz w:val="22"/>
        </w:rPr>
        <w:t>Excepcionalmente</w:t>
      </w:r>
      <w:r w:rsidRPr="00F83980">
        <w:rPr>
          <w:rFonts w:ascii="Palatino Linotype" w:hAnsi="Palatino Linotype"/>
          <w:i/>
          <w:sz w:val="22"/>
        </w:rPr>
        <w:t xml:space="preserve">, el plazo referido en el párrafo anterior </w:t>
      </w:r>
      <w:r w:rsidRPr="00C306D5">
        <w:rPr>
          <w:rFonts w:ascii="Palatino Linotype" w:hAnsi="Palatino Linotype"/>
          <w:b/>
          <w:i/>
          <w:sz w:val="22"/>
        </w:rPr>
        <w:t>podrá ampliarse hasta por siete días hábiles más, siempre y cuando existan razones fundadas y motivadas, las cuales deberán ser aprobadas por el Comité de Transparencia, mediante la emisión de una resolución que deberá notificarse al solicitante</w:t>
      </w:r>
      <w:r w:rsidRPr="00F83980">
        <w:rPr>
          <w:rFonts w:ascii="Palatino Linotype" w:hAnsi="Palatino Linotype"/>
          <w:i/>
          <w:sz w:val="22"/>
        </w:rPr>
        <w:t>, antes de su vencimiento. No podrán invocarse como causales de ampliación del plazo motivos que supongan negligencia o descuido del sujeto obligado en el desahogo de la solicitud.</w:t>
      </w:r>
      <w:r>
        <w:rPr>
          <w:rFonts w:ascii="Palatino Linotype" w:hAnsi="Palatino Linotype"/>
          <w:i/>
          <w:sz w:val="22"/>
        </w:rPr>
        <w:t>”</w:t>
      </w:r>
    </w:p>
    <w:p w14:paraId="11073AB9" w14:textId="7722A5CA" w:rsidR="00F83980" w:rsidRPr="00F83980" w:rsidRDefault="00F83980" w:rsidP="00F8398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lastRenderedPageBreak/>
        <w:t>(Énfasis añadido)</w:t>
      </w:r>
    </w:p>
    <w:p w14:paraId="71B7DAD2" w14:textId="77777777" w:rsidR="00F83980" w:rsidRDefault="00F83980"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02D17757" w14:textId="104F3D18" w:rsidR="00C306D5" w:rsidRPr="00C306D5" w:rsidRDefault="00C306D5" w:rsidP="00C306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el </w:t>
      </w:r>
      <w:r>
        <w:rPr>
          <w:rFonts w:ascii="Palatino Linotype" w:hAnsi="Palatino Linotype"/>
          <w:b/>
          <w:color w:val="000000" w:themeColor="text1"/>
        </w:rPr>
        <w:t>SUJETO OBLIGADO</w:t>
      </w:r>
      <w:r>
        <w:rPr>
          <w:rFonts w:ascii="Palatino Linotype" w:hAnsi="Palatino Linotype"/>
          <w:color w:val="000000" w:themeColor="text1"/>
        </w:rPr>
        <w:t xml:space="preserve"> deberá otorgar una respuesta a la solicitud de información en un periodo de quince días hábiles contados a partir del día siguiente a su presentación; sin embargo, de manera excepcional, el plazo anterior podrá ampliarse por siete días hábiles adicionales siempre y cuando existan razones fundadas y motivadas  para ello, por lo que se deberá entregar al particular el Acuerdo que emita el Comité de Transparencia en el que se justifique la necesidad de ampliar el plazo.</w:t>
      </w:r>
    </w:p>
    <w:p w14:paraId="0B1BC753"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43BA8362" w14:textId="35A4F67B" w:rsidR="00C4398A" w:rsidRPr="00C306D5" w:rsidRDefault="00B94DA6" w:rsidP="00C80D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Empero</w:t>
      </w:r>
      <w:r w:rsidR="00C306D5" w:rsidRPr="00C306D5">
        <w:rPr>
          <w:rFonts w:ascii="Palatino Linotype" w:hAnsi="Palatino Linotype"/>
          <w:color w:val="000000" w:themeColor="text1"/>
        </w:rPr>
        <w:t xml:space="preserve">, del análisis realizado a la notificación de ampliación del plazo para otorgar respuesta a la solicitud </w:t>
      </w:r>
      <w:r w:rsidR="00C306D5" w:rsidRPr="00C306D5">
        <w:rPr>
          <w:rFonts w:ascii="Palatino Linotype" w:hAnsi="Palatino Linotype"/>
          <w:b/>
          <w:color w:val="000000" w:themeColor="text1"/>
        </w:rPr>
        <w:t>00250/NAUCALPA/IP/2021</w:t>
      </w:r>
      <w:r w:rsidR="00C306D5" w:rsidRPr="00C306D5">
        <w:rPr>
          <w:rFonts w:ascii="Palatino Linotype" w:hAnsi="Palatino Linotype"/>
          <w:color w:val="000000" w:themeColor="text1"/>
        </w:rPr>
        <w:t xml:space="preserve">, se advierte que el </w:t>
      </w:r>
      <w:r w:rsidR="00C306D5" w:rsidRPr="00C306D5">
        <w:rPr>
          <w:rFonts w:ascii="Palatino Linotype" w:hAnsi="Palatino Linotype"/>
          <w:b/>
          <w:color w:val="000000" w:themeColor="text1"/>
        </w:rPr>
        <w:t>SUJETO OBLIGADO</w:t>
      </w:r>
      <w:r w:rsidR="00C306D5" w:rsidRPr="00C306D5">
        <w:rPr>
          <w:rFonts w:ascii="Palatino Linotype" w:hAnsi="Palatino Linotype"/>
          <w:color w:val="000000" w:themeColor="text1"/>
        </w:rPr>
        <w:t xml:space="preserve"> omitió exhibir el Acuerdo que sustentara las razones y motivos de la ampliación; contrario a ello, únicamente informó, de manera arbitraria, que se requería de una prórroga </w:t>
      </w:r>
      <w:r w:rsidR="00C306D5" w:rsidRPr="00C306D5">
        <w:rPr>
          <w:rFonts w:ascii="Palatino Linotype" w:hAnsi="Palatino Linotype"/>
          <w:i/>
          <w:color w:val="000000" w:themeColor="text1"/>
        </w:rPr>
        <w:t>“para poder seguir recabando la información necesaria y dar contestación a la solicitud”</w:t>
      </w:r>
      <w:r w:rsidR="00A535F9">
        <w:rPr>
          <w:rFonts w:ascii="Palatino Linotype" w:hAnsi="Palatino Linotype"/>
          <w:color w:val="000000" w:themeColor="text1"/>
        </w:rPr>
        <w:t xml:space="preserve">, dejando al entonces </w:t>
      </w:r>
      <w:r w:rsidR="00A535F9">
        <w:rPr>
          <w:rFonts w:ascii="Palatino Linotype" w:hAnsi="Palatino Linotype"/>
          <w:b/>
          <w:color w:val="000000" w:themeColor="text1"/>
        </w:rPr>
        <w:t>SOLICITANTE</w:t>
      </w:r>
      <w:r w:rsidR="00A535F9">
        <w:rPr>
          <w:rFonts w:ascii="Palatino Linotype" w:hAnsi="Palatino Linotype"/>
          <w:color w:val="000000" w:themeColor="text1"/>
        </w:rPr>
        <w:t xml:space="preserve"> en estado de </w:t>
      </w:r>
      <w:r w:rsidR="00A535F9" w:rsidRPr="00A535F9">
        <w:rPr>
          <w:rFonts w:ascii="Palatino Linotype" w:hAnsi="Palatino Linotype"/>
          <w:b/>
          <w:color w:val="000000" w:themeColor="text1"/>
        </w:rPr>
        <w:t>incertidumbre</w:t>
      </w:r>
      <w:r w:rsidR="00A535F9">
        <w:rPr>
          <w:rFonts w:ascii="Palatino Linotype" w:hAnsi="Palatino Linotype"/>
          <w:color w:val="000000" w:themeColor="text1"/>
        </w:rPr>
        <w:t>.</w:t>
      </w:r>
    </w:p>
    <w:p w14:paraId="1B323A6A" w14:textId="77777777" w:rsidR="00C306D5" w:rsidRDefault="00C306D5"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3F1014D2" w14:textId="31C5961C" w:rsidR="00C4398A" w:rsidRDefault="00C306D5"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esta Ponencia Resolutora hace un </w:t>
      </w:r>
      <w:r w:rsidR="00A535F9">
        <w:rPr>
          <w:rFonts w:ascii="Palatino Linotype" w:hAnsi="Palatino Linotype"/>
          <w:color w:val="000000" w:themeColor="text1"/>
        </w:rPr>
        <w:t xml:space="preserve">atento llamado al </w:t>
      </w:r>
      <w:r w:rsidR="00A535F9">
        <w:rPr>
          <w:rFonts w:ascii="Palatino Linotype" w:hAnsi="Palatino Linotype"/>
          <w:b/>
          <w:color w:val="000000" w:themeColor="text1"/>
        </w:rPr>
        <w:t>SUJETO OBLIGADO</w:t>
      </w:r>
      <w:r w:rsidR="00A535F9">
        <w:rPr>
          <w:rFonts w:ascii="Palatino Linotype" w:hAnsi="Palatino Linotype"/>
          <w:color w:val="000000" w:themeColor="text1"/>
        </w:rPr>
        <w:t xml:space="preserve"> a apegar sus procesos de atención a las solicitudes que realizan los particulares en ejercicio del derecho de acceso a la información, de acuerdo con las disposiciones de la Ley de Transparencia y Acceso a la Información Pública del Estado de México y Municipios.</w:t>
      </w:r>
    </w:p>
    <w:p w14:paraId="654F2456"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78A42B2B" w14:textId="546B0EA0" w:rsidR="00A535F9" w:rsidRPr="00A535F9" w:rsidRDefault="00A535F9" w:rsidP="00A535F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1514780"/>
      <w:r>
        <w:rPr>
          <w:rFonts w:ascii="Palatino Linotype" w:hAnsi="Palatino Linotype"/>
          <w:b/>
          <w:color w:val="000000" w:themeColor="text1"/>
        </w:rPr>
        <w:lastRenderedPageBreak/>
        <w:t>II.II De la respuesta a la solicitud.</w:t>
      </w:r>
      <w:bookmarkEnd w:id="28"/>
    </w:p>
    <w:p w14:paraId="4D190895" w14:textId="77777777" w:rsidR="00A535F9" w:rsidRDefault="00A535F9"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59A4C539" w14:textId="1D2A9D9A" w:rsidR="00C4398A" w:rsidRDefault="00A535F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fuera señalado en el aparatado de </w:t>
      </w:r>
      <w:r>
        <w:rPr>
          <w:rFonts w:ascii="Palatino Linotype" w:hAnsi="Palatino Linotype"/>
          <w:i/>
          <w:color w:val="000000" w:themeColor="text1"/>
        </w:rPr>
        <w:t>Antecedentes</w:t>
      </w:r>
      <w:r>
        <w:rPr>
          <w:rFonts w:ascii="Palatino Linotype" w:hAnsi="Palatino Linotype"/>
          <w:color w:val="000000" w:themeColor="text1"/>
        </w:rPr>
        <w:t xml:space="preserve"> de la presente resolución, el dos (02) de junio de dos mil veintiuno, el </w:t>
      </w:r>
      <w:r>
        <w:rPr>
          <w:rFonts w:ascii="Palatino Linotype" w:hAnsi="Palatino Linotype"/>
          <w:b/>
          <w:color w:val="000000" w:themeColor="text1"/>
        </w:rPr>
        <w:t>SUJETO OBLIGADO</w:t>
      </w:r>
      <w:r>
        <w:rPr>
          <w:rFonts w:ascii="Palatino Linotype" w:hAnsi="Palatino Linotype"/>
          <w:color w:val="000000" w:themeColor="text1"/>
        </w:rPr>
        <w:t xml:space="preserve"> dio respuesta la solicitud de información </w:t>
      </w:r>
      <w:r>
        <w:rPr>
          <w:rFonts w:ascii="Palatino Linotype" w:hAnsi="Palatino Linotype"/>
          <w:b/>
          <w:color w:val="000000" w:themeColor="text1"/>
        </w:rPr>
        <w:t>00250/NAUCALPA/IP/2021</w:t>
      </w:r>
      <w:r>
        <w:rPr>
          <w:rFonts w:ascii="Palatino Linotype" w:hAnsi="Palatino Linotype"/>
          <w:color w:val="000000" w:themeColor="text1"/>
        </w:rPr>
        <w:t xml:space="preserve"> mediante el siguiente oficio:</w:t>
      </w:r>
    </w:p>
    <w:p w14:paraId="06ECF118" w14:textId="08244601" w:rsidR="0011476C" w:rsidRDefault="0011476C" w:rsidP="0011476C">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729E461D" wp14:editId="069C1879">
                <wp:simplePos x="0" y="0"/>
                <wp:positionH relativeFrom="margin">
                  <wp:align>left</wp:align>
                </wp:positionH>
                <wp:positionV relativeFrom="paragraph">
                  <wp:posOffset>42520</wp:posOffset>
                </wp:positionV>
                <wp:extent cx="5569395" cy="5733308"/>
                <wp:effectExtent l="38100" t="38100" r="69850" b="77470"/>
                <wp:wrapNone/>
                <wp:docPr id="3" name="Conector recto 3"/>
                <wp:cNvGraphicFramePr/>
                <a:graphic xmlns:a="http://schemas.openxmlformats.org/drawingml/2006/main">
                  <a:graphicData uri="http://schemas.microsoft.com/office/word/2010/wordprocessingShape">
                    <wps:wsp>
                      <wps:cNvCnPr/>
                      <wps:spPr>
                        <a:xfrm flipV="1">
                          <a:off x="0" y="0"/>
                          <a:ext cx="5569395" cy="5733308"/>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AE7068" id="Conector recto 3"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5pt" to="438.55pt,4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" strokecolor="black [3200]" strokeweight="1pt">
                <v:shadow on="t" color="black" opacity="24903f" origin=",.5" offset="0,.55556mm"/>
                <w10:wrap anchorx="margin"/>
              </v:line>
            </w:pict>
          </mc:Fallback>
        </mc:AlternateContent>
      </w:r>
    </w:p>
    <w:p w14:paraId="6B9C0604" w14:textId="066C8C54" w:rsidR="00A535F9" w:rsidRDefault="00A535F9" w:rsidP="00A535F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6AB40460" wp14:editId="0846BF6E">
            <wp:extent cx="4823713" cy="6200527"/>
            <wp:effectExtent l="57150" t="57150" r="91440" b="863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4722" cy="626609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9FA8C9" w14:textId="77777777" w:rsidR="00A535F9" w:rsidRDefault="00A535F9"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2499CA7C" w14:textId="0DC54FF6" w:rsidR="00C4398A" w:rsidRDefault="009413EB"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al oficio exhibido </w:t>
      </w:r>
      <w:r>
        <w:rPr>
          <w:rFonts w:ascii="Palatino Linotype" w:hAnsi="Palatino Linotype"/>
          <w:i/>
          <w:color w:val="000000" w:themeColor="text1"/>
        </w:rPr>
        <w:t>supra</w:t>
      </w:r>
      <w:r>
        <w:rPr>
          <w:rFonts w:ascii="Palatino Linotype" w:hAnsi="Palatino Linotype"/>
          <w:color w:val="000000" w:themeColor="text1"/>
        </w:rPr>
        <w:t xml:space="preserve"> podemos rescatar los siguientes pronunciamientos:</w:t>
      </w:r>
    </w:p>
    <w:p w14:paraId="482F03D2" w14:textId="4758DE46" w:rsidR="009413EB" w:rsidRDefault="009413EB" w:rsidP="009413EB">
      <w:pPr>
        <w:pStyle w:val="Prrafodelista"/>
        <w:numPr>
          <w:ilvl w:val="1"/>
          <w:numId w:val="35"/>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lastRenderedPageBreak/>
        <w:t>Que a la Subdirección de Impuestos no le corresponde conocer si se han realizado modificaciones en la nomenclatura de los bienes inmuebles;</w:t>
      </w:r>
    </w:p>
    <w:p w14:paraId="65995B85" w14:textId="2C674EE5" w:rsidR="009413EB" w:rsidRDefault="009413EB" w:rsidP="009413EB">
      <w:pPr>
        <w:pStyle w:val="Prrafodelista"/>
        <w:numPr>
          <w:ilvl w:val="1"/>
          <w:numId w:val="35"/>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las direcciones proporcionadas por el particular no corresponden con el mismo inmueble; y</w:t>
      </w:r>
    </w:p>
    <w:p w14:paraId="3753FEEB" w14:textId="75705761" w:rsidR="009413EB" w:rsidRDefault="009413EB" w:rsidP="009413EB">
      <w:pPr>
        <w:pStyle w:val="Prrafodelista"/>
        <w:numPr>
          <w:ilvl w:val="1"/>
          <w:numId w:val="35"/>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no puede advertir la localización geográfica del inmueble señalado por el particular, pues la actividad en cuestión no existe en su glosario archivístico.</w:t>
      </w:r>
    </w:p>
    <w:p w14:paraId="1B84F4EA"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1C1A4E49" w14:textId="4050874F" w:rsidR="00C4398A" w:rsidRDefault="009413EB"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particular impugnó la respuesta del </w:t>
      </w:r>
      <w:r>
        <w:rPr>
          <w:rFonts w:ascii="Palatino Linotype" w:hAnsi="Palatino Linotype"/>
          <w:b/>
          <w:color w:val="000000" w:themeColor="text1"/>
        </w:rPr>
        <w:t>SUJETO OBLIGADO</w:t>
      </w:r>
      <w:r>
        <w:rPr>
          <w:rFonts w:ascii="Palatino Linotype" w:hAnsi="Palatino Linotype"/>
          <w:color w:val="000000" w:themeColor="text1"/>
        </w:rPr>
        <w:t>, ante este Órgano Garante, mediante el recurso de revisión con número indicado al rubro, en el que señaló por agravios, lo siguiente:</w:t>
      </w:r>
    </w:p>
    <w:p w14:paraId="37BE4DFC" w14:textId="37009839" w:rsidR="00BC7858" w:rsidRPr="00BC7858" w:rsidRDefault="00BC7858" w:rsidP="00BC785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Que la autoridad que dio respuesta a su solicitud sí cuenta con atribuciones para conocer, poseer, generar y administrar la información requerida de conformidad con el Reglamento Orgánico Municipal de Naucalpan de Juárez.</w:t>
      </w:r>
    </w:p>
    <w:p w14:paraId="56B4705A"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320234E6" w14:textId="4FC17EB3" w:rsidR="00BC7858" w:rsidRPr="00BC7858" w:rsidRDefault="00BC7858" w:rsidP="00BC785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1514781"/>
      <w:r>
        <w:rPr>
          <w:rFonts w:ascii="Palatino Linotype" w:hAnsi="Palatino Linotype"/>
          <w:b/>
          <w:color w:val="000000" w:themeColor="text1"/>
        </w:rPr>
        <w:t>III. De la competencia del SUJETO OBLIGADO para poseer, generar y/o administrar la información solicitada.</w:t>
      </w:r>
      <w:bookmarkEnd w:id="29"/>
    </w:p>
    <w:p w14:paraId="19B41DCB" w14:textId="77777777" w:rsidR="00BC7858" w:rsidRDefault="00BC7858"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7B60C1D4" w14:textId="156C25A5" w:rsidR="005C5BBF" w:rsidRDefault="00420C76"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El</w:t>
      </w:r>
      <w:r w:rsidR="005C5BBF">
        <w:rPr>
          <w:rFonts w:ascii="Palatino Linotype" w:hAnsi="Palatino Linotype"/>
          <w:color w:val="000000" w:themeColor="text1"/>
        </w:rPr>
        <w:t xml:space="preserve"> Libro Quinto </w:t>
      </w:r>
      <w:r w:rsidR="005C5BBF">
        <w:rPr>
          <w:rFonts w:ascii="Palatino Linotype" w:hAnsi="Palatino Linotype"/>
          <w:i/>
          <w:color w:val="000000" w:themeColor="text1"/>
        </w:rPr>
        <w:t>Del Ordenamiento Territorial de los Asentamientos Humanos y del Desarrollo Urbano de los Centros de Población</w:t>
      </w:r>
      <w:r w:rsidR="005C5BBF">
        <w:rPr>
          <w:rFonts w:ascii="Palatino Linotype" w:hAnsi="Palatino Linotype"/>
          <w:color w:val="000000" w:themeColor="text1"/>
        </w:rPr>
        <w:t xml:space="preserve">, </w:t>
      </w:r>
      <w:r>
        <w:rPr>
          <w:rFonts w:ascii="Palatino Linotype" w:hAnsi="Palatino Linotype"/>
          <w:color w:val="000000" w:themeColor="text1"/>
        </w:rPr>
        <w:t>del Código Administrativo del Estado de México, en su artículo 5.1 establece que tendrá por objeto, entre otros, los siguientes:</w:t>
      </w:r>
    </w:p>
    <w:p w14:paraId="550171D8" w14:textId="77777777" w:rsidR="00420C76" w:rsidRDefault="00420C76" w:rsidP="00420C76">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 xml:space="preserve">Fijar </w:t>
      </w:r>
      <w:r w:rsidRPr="00420C76">
        <w:rPr>
          <w:rFonts w:ascii="Palatino Linotype" w:hAnsi="Palatino Linotype"/>
          <w:color w:val="000000" w:themeColor="text1"/>
        </w:rPr>
        <w:t xml:space="preserve">las normas básicas e instrumentos para planear y regular el ordenamiento territorial de los asentamientos humanos y el desarrollo urbano en la Entidad, con pleno respeto a los derechos humanos. </w:t>
      </w:r>
    </w:p>
    <w:p w14:paraId="2B5459F5" w14:textId="77777777" w:rsidR="00420C76" w:rsidRDefault="00420C76" w:rsidP="00420C76">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420C76">
        <w:rPr>
          <w:rFonts w:ascii="Palatino Linotype" w:hAnsi="Palatino Linotype"/>
          <w:color w:val="000000" w:themeColor="text1"/>
        </w:rPr>
        <w:t xml:space="preserve">Establecer la concurrencia entre el Estado y los municipios, para la ordenación y regulación de los asentamientos humanos en el territorio estatal, para la coordinación y gestión de las conurbaciones y zonas metropolitanas y el desarrollo urbano de los centros de población. </w:t>
      </w:r>
    </w:p>
    <w:p w14:paraId="30A21D26" w14:textId="676EBF3C" w:rsidR="00420C76" w:rsidRDefault="00420C76" w:rsidP="00420C76">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420C76">
        <w:rPr>
          <w:rFonts w:ascii="Palatino Linotype" w:hAnsi="Palatino Linotype"/>
          <w:color w:val="000000" w:themeColor="text1"/>
        </w:rPr>
        <w:t>Asignar las atribuciones y responsabilidades del Estado y de los</w:t>
      </w:r>
      <w:r>
        <w:rPr>
          <w:rFonts w:ascii="Palatino Linotype" w:hAnsi="Palatino Linotype"/>
          <w:color w:val="000000" w:themeColor="text1"/>
        </w:rPr>
        <w:t xml:space="preserve"> municipios en la aplicación del </w:t>
      </w:r>
      <w:r w:rsidRPr="00420C76">
        <w:rPr>
          <w:rFonts w:ascii="Palatino Linotype" w:hAnsi="Palatino Linotype"/>
          <w:color w:val="000000" w:themeColor="text1"/>
        </w:rPr>
        <w:t>Libro</w:t>
      </w:r>
      <w:r>
        <w:rPr>
          <w:rFonts w:ascii="Palatino Linotype" w:hAnsi="Palatino Linotype"/>
          <w:color w:val="000000" w:themeColor="text1"/>
        </w:rPr>
        <w:t xml:space="preserve"> Quinto</w:t>
      </w:r>
      <w:r w:rsidRPr="00420C76">
        <w:rPr>
          <w:rFonts w:ascii="Palatino Linotype" w:hAnsi="Palatino Linotype"/>
          <w:color w:val="000000" w:themeColor="text1"/>
        </w:rPr>
        <w:t xml:space="preserve"> y su reglamentación. </w:t>
      </w:r>
    </w:p>
    <w:p w14:paraId="06EEE0BC" w14:textId="77777777" w:rsidR="005C5BBF" w:rsidRDefault="005C5BBF" w:rsidP="005C5BBF">
      <w:pPr>
        <w:pStyle w:val="Prrafodelista"/>
        <w:tabs>
          <w:tab w:val="left" w:pos="426"/>
        </w:tabs>
        <w:spacing w:before="240" w:after="240" w:line="360" w:lineRule="auto"/>
        <w:ind w:left="0" w:right="51"/>
        <w:jc w:val="both"/>
        <w:rPr>
          <w:rFonts w:ascii="Palatino Linotype" w:hAnsi="Palatino Linotype"/>
          <w:color w:val="000000" w:themeColor="text1"/>
        </w:rPr>
      </w:pPr>
    </w:p>
    <w:p w14:paraId="49F8CE96" w14:textId="02D4E25F" w:rsidR="005C5BBF" w:rsidRDefault="00420C76"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 los municipios, el artículo 5.10 del Libro de mérito, establece que entre sus atribuciones deberán encargarse de:</w:t>
      </w:r>
    </w:p>
    <w:p w14:paraId="4DA02121" w14:textId="568CF8A8" w:rsidR="00420C76" w:rsidRPr="00420C76" w:rsidRDefault="00420C76" w:rsidP="00420C7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Autorizar, </w:t>
      </w:r>
      <w:r w:rsidRPr="00420C76">
        <w:rPr>
          <w:rFonts w:ascii="Palatino Linotype" w:hAnsi="Palatino Linotype"/>
          <w:color w:val="000000" w:themeColor="text1"/>
        </w:rPr>
        <w:t xml:space="preserve">controlar y vigilar la utilización y aprovechamiento del suelo con fines urbanos, en sus </w:t>
      </w:r>
      <w:r>
        <w:rPr>
          <w:rFonts w:ascii="Palatino Linotype" w:hAnsi="Palatino Linotype"/>
          <w:color w:val="000000" w:themeColor="text1"/>
        </w:rPr>
        <w:t>circunscripciones territoriales.</w:t>
      </w:r>
    </w:p>
    <w:p w14:paraId="7633CA4C" w14:textId="77777777" w:rsidR="005C5BBF" w:rsidRDefault="005C5BBF" w:rsidP="005C5BBF">
      <w:pPr>
        <w:pStyle w:val="Prrafodelista"/>
        <w:tabs>
          <w:tab w:val="left" w:pos="426"/>
        </w:tabs>
        <w:spacing w:before="240" w:after="240" w:line="360" w:lineRule="auto"/>
        <w:ind w:left="0" w:right="51"/>
        <w:jc w:val="both"/>
        <w:rPr>
          <w:rFonts w:ascii="Palatino Linotype" w:hAnsi="Palatino Linotype"/>
          <w:color w:val="000000" w:themeColor="text1"/>
        </w:rPr>
      </w:pPr>
    </w:p>
    <w:p w14:paraId="3828940D" w14:textId="0D0595C0" w:rsidR="00C4398A" w:rsidRDefault="00420C76"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w:t>
      </w:r>
      <w:r w:rsidR="00BC7858">
        <w:rPr>
          <w:rFonts w:ascii="Palatino Linotype" w:hAnsi="Palatino Linotype"/>
          <w:color w:val="000000" w:themeColor="text1"/>
        </w:rPr>
        <w:t xml:space="preserve">, es esencial </w:t>
      </w:r>
      <w:r w:rsidR="00BC7858" w:rsidRPr="006F2F91">
        <w:rPr>
          <w:rFonts w:ascii="Palatino Linotype" w:hAnsi="Palatino Linotype"/>
          <w:color w:val="000000" w:themeColor="text1"/>
        </w:rPr>
        <w:t xml:space="preserve">mencionar que el artículo 115 de la Constitución Política de los Estados Unidos Mexicanos, en su fracción </w:t>
      </w:r>
      <w:r w:rsidR="00BC7858">
        <w:rPr>
          <w:rFonts w:ascii="Palatino Linotype" w:hAnsi="Palatino Linotype"/>
          <w:color w:val="000000" w:themeColor="text1"/>
        </w:rPr>
        <w:t>I</w:t>
      </w:r>
      <w:r w:rsidR="00BC7858" w:rsidRPr="006F2F91">
        <w:rPr>
          <w:rFonts w:ascii="Palatino Linotype" w:hAnsi="Palatino Linotype"/>
          <w:color w:val="000000" w:themeColor="text1"/>
        </w:rPr>
        <w:t>I, determina</w:t>
      </w:r>
      <w:r w:rsidR="00BC7858">
        <w:rPr>
          <w:rFonts w:ascii="Palatino Linotype" w:hAnsi="Palatino Linotype"/>
          <w:color w:val="000000" w:themeColor="text1"/>
        </w:rPr>
        <w:t xml:space="preserve"> que los </w:t>
      </w:r>
      <w:r w:rsidR="00BC7858" w:rsidRPr="00BC7858">
        <w:rPr>
          <w:rFonts w:ascii="Palatino Linotype" w:hAnsi="Palatino Linotype"/>
          <w:color w:val="000000" w:themeColor="text1"/>
        </w:rPr>
        <w:t>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BC7858">
        <w:rPr>
          <w:rFonts w:ascii="Palatino Linotype" w:hAnsi="Palatino Linotype"/>
          <w:color w:val="000000" w:themeColor="text1"/>
        </w:rPr>
        <w:t xml:space="preserve"> </w:t>
      </w:r>
    </w:p>
    <w:p w14:paraId="360390C1"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2E6A6C8E" w14:textId="628E0238" w:rsidR="00FD218A" w:rsidRPr="00FD218A" w:rsidRDefault="00FD218A" w:rsidP="0023652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1514782"/>
      <w:r>
        <w:rPr>
          <w:rFonts w:ascii="Palatino Linotype" w:hAnsi="Palatino Linotype"/>
          <w:b/>
          <w:color w:val="000000" w:themeColor="text1"/>
        </w:rPr>
        <w:t>III.I De las modificaciones en el nombre y/o nomenclatura de un Fraccionamiento específico.</w:t>
      </w:r>
      <w:bookmarkEnd w:id="30"/>
    </w:p>
    <w:p w14:paraId="43D3581B" w14:textId="77777777" w:rsidR="00FD218A" w:rsidRDefault="00FD21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1B8BAEBF" w14:textId="084967CD" w:rsidR="00C4398A" w:rsidRDefault="00236528"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El</w:t>
      </w:r>
      <w:r w:rsidR="00B27C95">
        <w:rPr>
          <w:rFonts w:ascii="Palatino Linotype" w:hAnsi="Palatino Linotype"/>
          <w:color w:val="000000" w:themeColor="text1"/>
        </w:rPr>
        <w:t xml:space="preserve"> Bando Municipal 2021 de Naucalpan de Juárez, establece que en materia de ordenamiento territorial de los </w:t>
      </w:r>
      <w:r w:rsidR="00B27C95" w:rsidRPr="00B27C95">
        <w:rPr>
          <w:rFonts w:ascii="Palatino Linotype" w:hAnsi="Palatino Linotype"/>
          <w:color w:val="000000" w:themeColor="text1"/>
        </w:rPr>
        <w:t xml:space="preserve">asentamientos humanos y desarrollo urbano, el Ayuntamiento por sí o a través de la </w:t>
      </w:r>
      <w:r w:rsidR="00B27C95" w:rsidRPr="00B27C95">
        <w:rPr>
          <w:rFonts w:ascii="Palatino Linotype" w:hAnsi="Palatino Linotype"/>
          <w:b/>
          <w:color w:val="000000" w:themeColor="text1"/>
        </w:rPr>
        <w:t>Secretaría de Planeación Urbana y Obras Públicas</w:t>
      </w:r>
      <w:r w:rsidR="00B27C95" w:rsidRPr="00B27C95">
        <w:rPr>
          <w:rFonts w:ascii="Palatino Linotype" w:hAnsi="Palatino Linotype"/>
          <w:color w:val="000000" w:themeColor="text1"/>
        </w:rPr>
        <w:t xml:space="preserve">, contará con las facultades y atribuciones previstas en la Constitución Política de los Estados Unidos Mexicanos, las leyes que de ella emanen y demás disposiciones del ámbito local y municipal de la materia, así como lo preceptuado en </w:t>
      </w:r>
      <w:r w:rsidR="00B27C95">
        <w:rPr>
          <w:rFonts w:ascii="Palatino Linotype" w:hAnsi="Palatino Linotype"/>
          <w:color w:val="000000" w:themeColor="text1"/>
        </w:rPr>
        <w:t>el propio</w:t>
      </w:r>
      <w:r w:rsidR="00B27C95" w:rsidRPr="00B27C95">
        <w:rPr>
          <w:rFonts w:ascii="Palatino Linotype" w:hAnsi="Palatino Linotype"/>
          <w:color w:val="000000" w:themeColor="text1"/>
        </w:rPr>
        <w:t xml:space="preserve"> Bando, los Reglamentos aplicables o los acuerdos de Cabildo</w:t>
      </w:r>
      <w:r w:rsidR="00B27C95">
        <w:rPr>
          <w:rStyle w:val="Refdenotaalpie"/>
          <w:rFonts w:ascii="Palatino Linotype" w:hAnsi="Palatino Linotype"/>
          <w:color w:val="000000" w:themeColor="text1"/>
        </w:rPr>
        <w:footnoteReference w:id="10"/>
      </w:r>
      <w:r w:rsidR="00B27C95" w:rsidRPr="00B27C95">
        <w:rPr>
          <w:rFonts w:ascii="Palatino Linotype" w:hAnsi="Palatino Linotype"/>
          <w:color w:val="000000" w:themeColor="text1"/>
        </w:rPr>
        <w:t>.</w:t>
      </w:r>
    </w:p>
    <w:p w14:paraId="41D50B50"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2D5619C5" w14:textId="4E19828C" w:rsidR="00C4398A" w:rsidRDefault="00B27C95"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numeral 94 del Bando Municipal en estudio señala que </w:t>
      </w:r>
      <w:r w:rsidRPr="00B27C95">
        <w:rPr>
          <w:rFonts w:ascii="Palatino Linotype" w:hAnsi="Palatino Linotype"/>
          <w:color w:val="000000" w:themeColor="text1"/>
        </w:rPr>
        <w:t xml:space="preserve">la autoridad encargada del desarrollo urbano e imagen urbana será la </w:t>
      </w:r>
      <w:r w:rsidRPr="00B27C95">
        <w:rPr>
          <w:rFonts w:ascii="Palatino Linotype" w:hAnsi="Palatino Linotype"/>
          <w:b/>
          <w:color w:val="000000" w:themeColor="text1"/>
        </w:rPr>
        <w:t>Secretaría de Planeación Urbana y Obras Públicas</w:t>
      </w:r>
      <w:r w:rsidRPr="00B27C95">
        <w:rPr>
          <w:rFonts w:ascii="Palatino Linotype" w:hAnsi="Palatino Linotype"/>
          <w:color w:val="000000" w:themeColor="text1"/>
        </w:rPr>
        <w:t xml:space="preserve">, para lo cual contará con las atribuciones contenidas en los Libros Quinto y Décimo Octavo del Código Administrativo del Estado de México, sus Reglamentos, el Reglamento del Ordenamiento Territorial de los Asentamientos Humanos y Desarrollo Urbano del Municipio de Naucalpan de Juárez, México el Reglamento Orgánico de la Administración Pública de Naucalpan de Juárez, México, y demás disposiciones jurídicas aplicables y vigentes. Sus acciones irán encaminadas a coordinar en los términos señalados en las leyes federales y estatales relativas, las bases para planear, ordenar, regular, controlar, </w:t>
      </w:r>
      <w:r w:rsidRPr="00B27C95">
        <w:rPr>
          <w:rFonts w:ascii="Palatino Linotype" w:hAnsi="Palatino Linotype"/>
          <w:color w:val="000000" w:themeColor="text1"/>
        </w:rPr>
        <w:lastRenderedPageBreak/>
        <w:t>vigilar y fomentar el ordenamiento territorial de los asentamientos humanos y el desarrollo urbano de los centros de población en materia de desarrollo urbano sustentable.</w:t>
      </w:r>
    </w:p>
    <w:p w14:paraId="251FD5AE"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10BE2D15" w14:textId="5A68B8E7" w:rsidR="00C4398A" w:rsidRDefault="00B03736"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la </w:t>
      </w:r>
      <w:r w:rsidRPr="00B03736">
        <w:rPr>
          <w:rFonts w:ascii="Palatino Linotype" w:hAnsi="Palatino Linotype"/>
          <w:color w:val="000000" w:themeColor="text1"/>
        </w:rPr>
        <w:t>Secretaría de Planeación Urbana y Obras Públicas tendrá a su cargo, planear, ordenar, regular el desarrollo urbano, la prevención, control y regularización de los asentamientos humanos irregulares, vigilar que se cumpla con las disposiciones que resulten aplicables en materia de Infraestructura vial; supervisar y desarrollar obras de infraestructura urbana concebidas con respeto al individuo y al medio ambiente, de acuerdo con las prioridades que impone el desarrollo económico y social del Municipio</w:t>
      </w:r>
      <w:r>
        <w:rPr>
          <w:rStyle w:val="Refdenotaalpie"/>
          <w:rFonts w:ascii="Palatino Linotype" w:hAnsi="Palatino Linotype"/>
          <w:color w:val="000000" w:themeColor="text1"/>
        </w:rPr>
        <w:footnoteReference w:id="11"/>
      </w:r>
      <w:r w:rsidRPr="00B03736">
        <w:rPr>
          <w:rFonts w:ascii="Palatino Linotype" w:hAnsi="Palatino Linotype"/>
          <w:color w:val="000000" w:themeColor="text1"/>
        </w:rPr>
        <w:t>.</w:t>
      </w:r>
    </w:p>
    <w:p w14:paraId="515530FA"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691A4CE9" w14:textId="02A44C97" w:rsidR="00C4398A" w:rsidRDefault="00B03736"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Para el desempeño de sus funciones, la Secretaría de Planeación Urbana y Obras Públicas se auxiliará de las unidades administrativas siguientes</w:t>
      </w:r>
      <w:r>
        <w:rPr>
          <w:rStyle w:val="Refdenotaalpie"/>
          <w:rFonts w:ascii="Palatino Linotype" w:hAnsi="Palatino Linotype"/>
          <w:color w:val="000000" w:themeColor="text1"/>
        </w:rPr>
        <w:footnoteReference w:id="12"/>
      </w:r>
      <w:r>
        <w:rPr>
          <w:rFonts w:ascii="Palatino Linotype" w:hAnsi="Palatino Linotype"/>
          <w:color w:val="000000" w:themeColor="text1"/>
        </w:rPr>
        <w:t>:</w:t>
      </w:r>
    </w:p>
    <w:p w14:paraId="3AAD6169" w14:textId="77777777" w:rsidR="00B03736" w:rsidRPr="00B03736" w:rsidRDefault="00B03736" w:rsidP="00965489">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B03736">
        <w:rPr>
          <w:rFonts w:ascii="Palatino Linotype" w:hAnsi="Palatino Linotype"/>
          <w:color w:val="000000" w:themeColor="text1"/>
        </w:rPr>
        <w:t>Particular</w:t>
      </w:r>
    </w:p>
    <w:p w14:paraId="287ED9A7" w14:textId="4532C56E" w:rsidR="00B03736" w:rsidRPr="00B03736" w:rsidRDefault="00B03736" w:rsidP="00965489">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03736">
        <w:rPr>
          <w:rFonts w:ascii="Palatino Linotype" w:hAnsi="Palatino Linotype"/>
          <w:color w:val="000000" w:themeColor="text1"/>
        </w:rPr>
        <w:t>Coordinación Administrativa;</w:t>
      </w:r>
    </w:p>
    <w:p w14:paraId="2570B3B6" w14:textId="47CCEC92" w:rsidR="00B03736" w:rsidRPr="00B03736" w:rsidRDefault="00B03736" w:rsidP="00965489">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03736">
        <w:rPr>
          <w:rFonts w:ascii="Palatino Linotype" w:hAnsi="Palatino Linotype"/>
          <w:color w:val="000000" w:themeColor="text1"/>
        </w:rPr>
        <w:t>Coordinación de Enlace Jurídico;</w:t>
      </w:r>
    </w:p>
    <w:p w14:paraId="6FAB1100" w14:textId="1B9C6E30" w:rsidR="00B03736" w:rsidRPr="00B03736" w:rsidRDefault="00B03736" w:rsidP="00965489">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03736">
        <w:rPr>
          <w:rFonts w:ascii="Palatino Linotype" w:hAnsi="Palatino Linotype"/>
          <w:color w:val="000000" w:themeColor="text1"/>
        </w:rPr>
        <w:t>Coordinación de Estudios y Proyectos Metropolitanos;</w:t>
      </w:r>
    </w:p>
    <w:p w14:paraId="10B81C92" w14:textId="5B3BF669" w:rsidR="00B03736" w:rsidRPr="00B03736" w:rsidRDefault="00B03736" w:rsidP="00965489">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03736">
        <w:rPr>
          <w:rFonts w:ascii="Palatino Linotype" w:hAnsi="Palatino Linotype"/>
          <w:color w:val="000000" w:themeColor="text1"/>
        </w:rPr>
        <w:t>Dirección de Planeación Territorial y Desarrollo Urbano;</w:t>
      </w:r>
    </w:p>
    <w:p w14:paraId="022CD25A" w14:textId="26690538" w:rsidR="00B03736" w:rsidRPr="00B03736" w:rsidRDefault="00B03736" w:rsidP="00965489">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03736">
        <w:rPr>
          <w:rFonts w:ascii="Palatino Linotype" w:hAnsi="Palatino Linotype"/>
          <w:color w:val="000000" w:themeColor="text1"/>
        </w:rPr>
        <w:t>Dirección de Obras Públicas; y</w:t>
      </w:r>
    </w:p>
    <w:p w14:paraId="200E9033" w14:textId="25F9FE7A" w:rsidR="00B03736" w:rsidRDefault="00B03736" w:rsidP="00965489">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03736">
        <w:rPr>
          <w:rFonts w:ascii="Palatino Linotype" w:hAnsi="Palatino Linotype"/>
          <w:color w:val="000000" w:themeColor="text1"/>
        </w:rPr>
        <w:t>Dirección de Movilidad y Accesibilidad Universal</w:t>
      </w:r>
    </w:p>
    <w:p w14:paraId="4C44CC93"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3933259D" w14:textId="4DD2CD70" w:rsidR="00C4398A" w:rsidRDefault="0096548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Siendo de especial interés para el presente asunto la Dirección de Planeación Territorial y Desarrollo Urbano, la cual tendrá las siguientes atribuciones:</w:t>
      </w:r>
    </w:p>
    <w:p w14:paraId="0668F082"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7DA63BBD" w14:textId="77777777" w:rsidR="00965489" w:rsidRDefault="00965489" w:rsidP="00965489">
      <w:pPr>
        <w:pStyle w:val="Prrafodelista"/>
        <w:tabs>
          <w:tab w:val="left" w:pos="426"/>
        </w:tabs>
        <w:spacing w:before="240" w:after="240" w:line="276" w:lineRule="auto"/>
        <w:ind w:left="567" w:right="567"/>
        <w:jc w:val="both"/>
        <w:rPr>
          <w:rFonts w:ascii="Palatino Linotype" w:hAnsi="Palatino Linotype"/>
          <w:i/>
        </w:rPr>
      </w:pPr>
      <w:r>
        <w:rPr>
          <w:rFonts w:ascii="Palatino Linotype" w:hAnsi="Palatino Linotype"/>
          <w:i/>
        </w:rPr>
        <w:t>“</w:t>
      </w:r>
      <w:r w:rsidRPr="00965489">
        <w:rPr>
          <w:rFonts w:ascii="Palatino Linotype" w:hAnsi="Palatino Linotype"/>
          <w:b/>
          <w:i/>
        </w:rPr>
        <w:t>ARTÍCULO 8.9.-</w:t>
      </w:r>
      <w:r w:rsidRPr="00965489">
        <w:rPr>
          <w:rFonts w:ascii="Palatino Linotype" w:hAnsi="Palatino Linotype"/>
          <w:i/>
        </w:rPr>
        <w:t xml:space="preserve"> Corresponde a la Dirección de Planeación Territorial y Desarrollo Urbano, el ejercicio de las atribuciones siguientes: </w:t>
      </w:r>
    </w:p>
    <w:p w14:paraId="00171C8E" w14:textId="77777777" w:rsidR="00965489" w:rsidRDefault="00965489" w:rsidP="00965489">
      <w:pPr>
        <w:pStyle w:val="Prrafodelista"/>
        <w:tabs>
          <w:tab w:val="left" w:pos="426"/>
        </w:tabs>
        <w:spacing w:before="240" w:after="240" w:line="276" w:lineRule="auto"/>
        <w:ind w:left="567" w:right="567"/>
        <w:jc w:val="both"/>
        <w:rPr>
          <w:rFonts w:ascii="Palatino Linotype" w:hAnsi="Palatino Linotype"/>
          <w:i/>
        </w:rPr>
      </w:pPr>
      <w:r w:rsidRPr="00965489">
        <w:rPr>
          <w:rFonts w:ascii="Palatino Linotype" w:hAnsi="Palatino Linotype"/>
          <w:b/>
          <w:i/>
        </w:rPr>
        <w:t>I.</w:t>
      </w:r>
      <w:r w:rsidRPr="00965489">
        <w:rPr>
          <w:rFonts w:ascii="Palatino Linotype" w:hAnsi="Palatino Linotype"/>
          <w:i/>
        </w:rPr>
        <w:t xml:space="preserve"> Dirigir las actividades encaminadas a elaborar, ejecutar y evaluar el Plan Municipal de Desarrollo Urbano, los planes parciales y sectoriales, con las modalidades que determine la ley. </w:t>
      </w:r>
    </w:p>
    <w:p w14:paraId="2B2021BF" w14:textId="11AF2976" w:rsidR="00965489" w:rsidRPr="00965489" w:rsidRDefault="00965489" w:rsidP="00965489">
      <w:pPr>
        <w:pStyle w:val="Prrafodelista"/>
        <w:tabs>
          <w:tab w:val="left" w:pos="426"/>
        </w:tabs>
        <w:spacing w:before="240" w:after="240" w:line="276" w:lineRule="auto"/>
        <w:ind w:left="567" w:right="567"/>
        <w:jc w:val="both"/>
        <w:rPr>
          <w:rFonts w:ascii="Palatino Linotype" w:hAnsi="Palatino Linotype"/>
          <w:i/>
        </w:rPr>
      </w:pPr>
      <w:r w:rsidRPr="00965489">
        <w:rPr>
          <w:rFonts w:ascii="Palatino Linotype" w:hAnsi="Palatino Linotype"/>
          <w:b/>
          <w:i/>
        </w:rPr>
        <w:t>II.</w:t>
      </w:r>
      <w:r w:rsidRPr="00965489">
        <w:rPr>
          <w:rFonts w:ascii="Palatino Linotype" w:hAnsi="Palatino Linotype"/>
          <w:i/>
        </w:rPr>
        <w:t xml:space="preserve"> Integrar la propuesta a las modificaciones del Plano de Zonificación a que se refiere el Reglamento de Anuncios de Naucalpan de Juárez.</w:t>
      </w:r>
    </w:p>
    <w:p w14:paraId="5074390D" w14:textId="16CF2AE4" w:rsidR="00965489" w:rsidRPr="00965489" w:rsidRDefault="00965489" w:rsidP="00965489">
      <w:pPr>
        <w:pStyle w:val="Prrafodelista"/>
        <w:tabs>
          <w:tab w:val="left" w:pos="426"/>
        </w:tabs>
        <w:spacing w:before="240" w:after="240" w:line="276" w:lineRule="auto"/>
        <w:ind w:left="567" w:right="567"/>
        <w:jc w:val="both"/>
        <w:rPr>
          <w:rFonts w:ascii="Palatino Linotype" w:hAnsi="Palatino Linotype"/>
          <w:i/>
        </w:rPr>
      </w:pPr>
      <w:r w:rsidRPr="00965489">
        <w:rPr>
          <w:rFonts w:ascii="Palatino Linotype" w:hAnsi="Palatino Linotype"/>
          <w:i/>
        </w:rPr>
        <w:t>(…)</w:t>
      </w:r>
    </w:p>
    <w:p w14:paraId="5445DA29" w14:textId="443280E7" w:rsidR="00965489" w:rsidRPr="00965489" w:rsidRDefault="00965489" w:rsidP="00965489">
      <w:pPr>
        <w:pStyle w:val="Prrafodelista"/>
        <w:tabs>
          <w:tab w:val="left" w:pos="426"/>
        </w:tabs>
        <w:spacing w:before="240" w:after="240" w:line="276" w:lineRule="auto"/>
        <w:ind w:left="567" w:right="567"/>
        <w:jc w:val="both"/>
        <w:rPr>
          <w:rFonts w:ascii="Palatino Linotype" w:hAnsi="Palatino Linotype"/>
          <w:i/>
        </w:rPr>
      </w:pPr>
      <w:r w:rsidRPr="00965489">
        <w:rPr>
          <w:rFonts w:ascii="Palatino Linotype" w:hAnsi="Palatino Linotype"/>
          <w:b/>
          <w:i/>
        </w:rPr>
        <w:t>IX.</w:t>
      </w:r>
      <w:r w:rsidRPr="00965489">
        <w:rPr>
          <w:rFonts w:ascii="Palatino Linotype" w:hAnsi="Palatino Linotype"/>
          <w:i/>
        </w:rPr>
        <w:t xml:space="preserve"> Preparar, presentar fijar, dirigir y controlar la política general en materia de Desarrollo Urbano previo acuerdo con la Secretaria, estableciendo las normas, políticas, criterios, sistemas, organización y procedimientos que rijan a las Unidades administrativas bajo su adscripción de acuerdo con el presente Reglamento y el presupuesto de egresos correspondiente</w:t>
      </w:r>
    </w:p>
    <w:p w14:paraId="6087E64C" w14:textId="57F7E668" w:rsidR="00965489" w:rsidRPr="00965489" w:rsidRDefault="00965489" w:rsidP="00965489">
      <w:pPr>
        <w:pStyle w:val="Prrafodelista"/>
        <w:tabs>
          <w:tab w:val="left" w:pos="426"/>
        </w:tabs>
        <w:spacing w:before="240" w:after="240" w:line="276" w:lineRule="auto"/>
        <w:ind w:left="567" w:right="567"/>
        <w:jc w:val="both"/>
        <w:rPr>
          <w:rFonts w:ascii="Palatino Linotype" w:hAnsi="Palatino Linotype"/>
          <w:i/>
        </w:rPr>
      </w:pPr>
      <w:r w:rsidRPr="00965489">
        <w:rPr>
          <w:rFonts w:ascii="Palatino Linotype" w:hAnsi="Palatino Linotype"/>
          <w:i/>
        </w:rPr>
        <w:t>(…)</w:t>
      </w:r>
    </w:p>
    <w:p w14:paraId="24E09D1B" w14:textId="3C2FAD7B" w:rsidR="00965489" w:rsidRPr="00965489" w:rsidRDefault="00965489" w:rsidP="00965489">
      <w:pPr>
        <w:pStyle w:val="Prrafodelista"/>
        <w:tabs>
          <w:tab w:val="left" w:pos="426"/>
        </w:tabs>
        <w:spacing w:before="240" w:after="240" w:line="276" w:lineRule="auto"/>
        <w:ind w:left="567" w:right="567"/>
        <w:jc w:val="both"/>
        <w:rPr>
          <w:rFonts w:ascii="Palatino Linotype" w:hAnsi="Palatino Linotype"/>
          <w:i/>
        </w:rPr>
      </w:pPr>
      <w:r w:rsidRPr="00965489">
        <w:rPr>
          <w:rFonts w:ascii="Palatino Linotype" w:hAnsi="Palatino Linotype"/>
          <w:b/>
          <w:i/>
        </w:rPr>
        <w:t>XIII.</w:t>
      </w:r>
      <w:r w:rsidRPr="00965489">
        <w:rPr>
          <w:rFonts w:ascii="Palatino Linotype" w:hAnsi="Palatino Linotype"/>
          <w:i/>
        </w:rPr>
        <w:t xml:space="preserve"> Vigilar que la ocupación del suelo en el Municipio sea congruente con el Plan Municipal de Desarrollo Urbano</w:t>
      </w:r>
    </w:p>
    <w:p w14:paraId="0C1F2D11" w14:textId="6333C61E" w:rsidR="00965489" w:rsidRPr="00965489" w:rsidRDefault="00965489" w:rsidP="00965489">
      <w:pPr>
        <w:pStyle w:val="Prrafodelista"/>
        <w:tabs>
          <w:tab w:val="left" w:pos="426"/>
        </w:tabs>
        <w:spacing w:before="240" w:after="240" w:line="276" w:lineRule="auto"/>
        <w:ind w:left="567" w:right="567"/>
        <w:jc w:val="both"/>
        <w:rPr>
          <w:rFonts w:ascii="Palatino Linotype" w:hAnsi="Palatino Linotype"/>
          <w:i/>
          <w:color w:val="000000" w:themeColor="text1"/>
        </w:rPr>
      </w:pPr>
      <w:r w:rsidRPr="00965489">
        <w:rPr>
          <w:rFonts w:ascii="Palatino Linotype" w:hAnsi="Palatino Linotype"/>
          <w:i/>
        </w:rPr>
        <w:t>(…)”</w:t>
      </w:r>
    </w:p>
    <w:p w14:paraId="0ABB70FC" w14:textId="77777777" w:rsidR="00965489" w:rsidRDefault="00965489"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212D31EF" w14:textId="1EF27DD8" w:rsidR="00C4398A" w:rsidRDefault="0096548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el objetivo de atender sus atribuciones reconocidas dentro del Reglamento Orgánico de la Administración Pública de Naucalpan de Juárez, la Dirección de Planeación contará con tres Subdirecciones: </w:t>
      </w:r>
      <w:r>
        <w:rPr>
          <w:rFonts w:ascii="Palatino Linotype" w:hAnsi="Palatino Linotype"/>
          <w:b/>
          <w:color w:val="000000" w:themeColor="text1"/>
        </w:rPr>
        <w:t>a)</w:t>
      </w:r>
      <w:r>
        <w:rPr>
          <w:rFonts w:ascii="Palatino Linotype" w:hAnsi="Palatino Linotype"/>
          <w:color w:val="000000" w:themeColor="text1"/>
        </w:rPr>
        <w:t xml:space="preserve"> </w:t>
      </w:r>
      <w:r w:rsidRPr="00965489">
        <w:rPr>
          <w:rFonts w:ascii="Palatino Linotype" w:hAnsi="Palatino Linotype"/>
          <w:color w:val="000000" w:themeColor="text1"/>
        </w:rPr>
        <w:t>de Planeaci</w:t>
      </w:r>
      <w:r>
        <w:rPr>
          <w:rFonts w:ascii="Palatino Linotype" w:hAnsi="Palatino Linotype"/>
          <w:color w:val="000000" w:themeColor="text1"/>
        </w:rPr>
        <w:t xml:space="preserve">ón y Evaluación Territorial; </w:t>
      </w:r>
      <w:r>
        <w:rPr>
          <w:rFonts w:ascii="Palatino Linotype" w:hAnsi="Palatino Linotype"/>
          <w:b/>
          <w:color w:val="000000" w:themeColor="text1"/>
        </w:rPr>
        <w:t>b)</w:t>
      </w:r>
      <w:r>
        <w:rPr>
          <w:rFonts w:ascii="Palatino Linotype" w:hAnsi="Palatino Linotype"/>
          <w:color w:val="000000" w:themeColor="text1"/>
        </w:rPr>
        <w:t xml:space="preserve"> </w:t>
      </w:r>
      <w:r w:rsidRPr="00965489">
        <w:rPr>
          <w:rFonts w:ascii="Palatino Linotype" w:hAnsi="Palatino Linotype"/>
          <w:color w:val="000000" w:themeColor="text1"/>
        </w:rPr>
        <w:t>de Operación Urbana</w:t>
      </w:r>
      <w:r>
        <w:rPr>
          <w:rFonts w:ascii="Palatino Linotype" w:hAnsi="Palatino Linotype"/>
          <w:color w:val="000000" w:themeColor="text1"/>
        </w:rPr>
        <w:t xml:space="preserve">, y </w:t>
      </w:r>
      <w:r>
        <w:rPr>
          <w:rFonts w:ascii="Palatino Linotype" w:hAnsi="Palatino Linotype"/>
          <w:b/>
          <w:color w:val="000000" w:themeColor="text1"/>
        </w:rPr>
        <w:t>c)</w:t>
      </w:r>
      <w:r w:rsidRPr="00965489">
        <w:rPr>
          <w:rFonts w:ascii="Palatino Linotype" w:hAnsi="Palatino Linotype"/>
          <w:color w:val="000000" w:themeColor="text1"/>
        </w:rPr>
        <w:t xml:space="preserve"> de Tenencia de la Tierra</w:t>
      </w:r>
      <w:r>
        <w:rPr>
          <w:rStyle w:val="Refdenotaalpie"/>
          <w:rFonts w:ascii="Palatino Linotype" w:hAnsi="Palatino Linotype"/>
          <w:color w:val="000000" w:themeColor="text1"/>
        </w:rPr>
        <w:footnoteReference w:id="13"/>
      </w:r>
      <w:r>
        <w:rPr>
          <w:rFonts w:ascii="Palatino Linotype" w:hAnsi="Palatino Linotype"/>
          <w:color w:val="000000" w:themeColor="text1"/>
        </w:rPr>
        <w:t>.</w:t>
      </w:r>
    </w:p>
    <w:p w14:paraId="02DF5B2F"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28BC3FDA" w14:textId="1B271B73" w:rsidR="00C4398A" w:rsidRDefault="0096548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cuanto hace a la Subdirección de Planeación y Evaluación Territorial, para el desempeño de sus funciones, se auxiliará de las siguientes unidades administrativas</w:t>
      </w:r>
      <w:r>
        <w:rPr>
          <w:rStyle w:val="Refdenotaalpie"/>
          <w:rFonts w:ascii="Palatino Linotype" w:hAnsi="Palatino Linotype"/>
          <w:color w:val="000000" w:themeColor="text1"/>
        </w:rPr>
        <w:footnoteReference w:id="14"/>
      </w:r>
      <w:r>
        <w:rPr>
          <w:rFonts w:ascii="Palatino Linotype" w:hAnsi="Palatino Linotype"/>
          <w:color w:val="000000" w:themeColor="text1"/>
        </w:rPr>
        <w:t>:</w:t>
      </w:r>
    </w:p>
    <w:p w14:paraId="35581110" w14:textId="2382A4CD" w:rsidR="00965489" w:rsidRDefault="00965489" w:rsidP="00965489">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965489">
        <w:rPr>
          <w:rFonts w:ascii="Palatino Linotype" w:hAnsi="Palatino Linotype"/>
          <w:color w:val="000000" w:themeColor="text1"/>
        </w:rPr>
        <w:t>Departamento de Planeación, Evaluación y Normatividad Urbana</w:t>
      </w:r>
      <w:r>
        <w:rPr>
          <w:rFonts w:ascii="Palatino Linotype" w:hAnsi="Palatino Linotype"/>
          <w:color w:val="000000" w:themeColor="text1"/>
        </w:rPr>
        <w:t>; y</w:t>
      </w:r>
      <w:r w:rsidRPr="00965489">
        <w:rPr>
          <w:rFonts w:ascii="Palatino Linotype" w:hAnsi="Palatino Linotype"/>
          <w:color w:val="000000" w:themeColor="text1"/>
        </w:rPr>
        <w:t xml:space="preserve"> </w:t>
      </w:r>
    </w:p>
    <w:p w14:paraId="68C82065" w14:textId="53C0B8E9" w:rsidR="00965489" w:rsidRDefault="00965489" w:rsidP="00965489">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965489">
        <w:rPr>
          <w:rFonts w:ascii="Palatino Linotype" w:hAnsi="Palatino Linotype"/>
          <w:color w:val="000000" w:themeColor="text1"/>
        </w:rPr>
        <w:t>Unidad de Licencias de Uso del Suelo</w:t>
      </w:r>
    </w:p>
    <w:p w14:paraId="4DB9D724"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31D447E5" w14:textId="1745382C" w:rsidR="00C4398A" w:rsidRDefault="0013600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al Departamento de Planeación, Evaluación y Normatividad Urbana, de conformidad con el artículo 8.14 del Reglamento Orgánico de la Administración Pública de Naucalpan de Juárez, tendrá entre sus atribuciones, las siguientes:</w:t>
      </w:r>
    </w:p>
    <w:p w14:paraId="7CA1D9AA" w14:textId="47178574" w:rsidR="00136009" w:rsidRDefault="00136009" w:rsidP="0013600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Colaborar </w:t>
      </w:r>
      <w:r w:rsidRPr="00136009">
        <w:rPr>
          <w:rFonts w:ascii="Palatino Linotype" w:hAnsi="Palatino Linotype"/>
          <w:color w:val="000000" w:themeColor="text1"/>
        </w:rPr>
        <w:t>en la elaboración y modificación de los Planes Municipales de Desarrollo Urbano y p</w:t>
      </w:r>
      <w:r>
        <w:rPr>
          <w:rFonts w:ascii="Palatino Linotype" w:hAnsi="Palatino Linotype"/>
          <w:color w:val="000000" w:themeColor="text1"/>
        </w:rPr>
        <w:t>lanes parciales que se deriven;</w:t>
      </w:r>
    </w:p>
    <w:p w14:paraId="4E1F0665" w14:textId="6C79DB71" w:rsidR="00136009" w:rsidRDefault="00136009" w:rsidP="0013600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136009">
        <w:rPr>
          <w:rFonts w:ascii="Palatino Linotype" w:hAnsi="Palatino Linotype"/>
          <w:b/>
          <w:color w:val="000000" w:themeColor="text1"/>
        </w:rPr>
        <w:t>Realizar la actualización de la cartografía municipal</w:t>
      </w:r>
      <w:r w:rsidRPr="00136009">
        <w:rPr>
          <w:rFonts w:ascii="Palatino Linotype" w:hAnsi="Palatino Linotype"/>
          <w:color w:val="000000" w:themeColor="text1"/>
        </w:rPr>
        <w:t xml:space="preserve">, la carta urbana municipal del territorio; </w:t>
      </w:r>
      <w:r w:rsidRPr="00136009">
        <w:rPr>
          <w:rFonts w:ascii="Palatino Linotype" w:hAnsi="Palatino Linotype"/>
          <w:b/>
          <w:color w:val="000000" w:themeColor="text1"/>
        </w:rPr>
        <w:t>así́ como</w:t>
      </w:r>
      <w:r w:rsidRPr="00136009">
        <w:rPr>
          <w:rFonts w:ascii="Palatino Linotype" w:hAnsi="Palatino Linotype"/>
          <w:color w:val="000000" w:themeColor="text1"/>
        </w:rPr>
        <w:t xml:space="preserve"> la cartografía </w:t>
      </w:r>
      <w:r w:rsidRPr="00136009">
        <w:rPr>
          <w:rFonts w:ascii="Palatino Linotype" w:hAnsi="Palatino Linotype"/>
          <w:b/>
          <w:color w:val="000000" w:themeColor="text1"/>
        </w:rPr>
        <w:t>de las colonias pueblos y fraccionamientos que se deriven del bando municipal</w:t>
      </w:r>
      <w:r>
        <w:rPr>
          <w:rFonts w:ascii="Palatino Linotype" w:hAnsi="Palatino Linotype"/>
          <w:color w:val="000000" w:themeColor="text1"/>
        </w:rPr>
        <w:t xml:space="preserve"> que conformen el territorio; e</w:t>
      </w:r>
    </w:p>
    <w:p w14:paraId="5A75F7EB" w14:textId="41019B0A" w:rsidR="00136009" w:rsidRPr="00136009" w:rsidRDefault="00136009" w:rsidP="00136009">
      <w:pPr>
        <w:pStyle w:val="Prrafodelista"/>
        <w:numPr>
          <w:ilvl w:val="1"/>
          <w:numId w:val="1"/>
        </w:numPr>
        <w:tabs>
          <w:tab w:val="left" w:pos="426"/>
        </w:tabs>
        <w:spacing w:before="240" w:after="240" w:line="360" w:lineRule="auto"/>
        <w:ind w:left="993" w:right="51"/>
        <w:jc w:val="both"/>
        <w:rPr>
          <w:rFonts w:ascii="Palatino Linotype" w:hAnsi="Palatino Linotype"/>
          <w:b/>
          <w:color w:val="000000" w:themeColor="text1"/>
        </w:rPr>
      </w:pPr>
      <w:r w:rsidRPr="00136009">
        <w:rPr>
          <w:rFonts w:ascii="Palatino Linotype" w:hAnsi="Palatino Linotype"/>
          <w:b/>
          <w:color w:val="000000" w:themeColor="text1"/>
        </w:rPr>
        <w:t>Intervenir en el programa de nomenclatura municipal.</w:t>
      </w:r>
    </w:p>
    <w:p w14:paraId="6D7F5B57"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49288AED" w14:textId="00994561" w:rsidR="00C4398A" w:rsidRDefault="00A234C4"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w:t>
      </w:r>
      <w:r w:rsidR="0011476C">
        <w:rPr>
          <w:rFonts w:ascii="Palatino Linotype" w:hAnsi="Palatino Linotype"/>
          <w:color w:val="000000" w:themeColor="text1"/>
        </w:rPr>
        <w:t>en lo que corresponde</w:t>
      </w:r>
      <w:r>
        <w:rPr>
          <w:rFonts w:ascii="Palatino Linotype" w:hAnsi="Palatino Linotype"/>
          <w:color w:val="000000" w:themeColor="text1"/>
        </w:rPr>
        <w:t xml:space="preserve"> a la Dirección de Movilidad y Accesibilidad Universal, de acuerdo con lo dispuesto por el numeral 8.49 del Reglamento Orgánico de la Administración Pública de Naucalpan de Juárez, tendrá entre sus atribuciones: dirigir </w:t>
      </w:r>
      <w:r w:rsidRPr="00A234C4">
        <w:rPr>
          <w:rFonts w:ascii="Palatino Linotype" w:hAnsi="Palatino Linotype"/>
          <w:color w:val="000000" w:themeColor="text1"/>
        </w:rPr>
        <w:t xml:space="preserve">las actividades encaminadas a elaborar, ejecutar y </w:t>
      </w:r>
      <w:r w:rsidRPr="00A234C4">
        <w:rPr>
          <w:rFonts w:ascii="Palatino Linotype" w:hAnsi="Palatino Linotype"/>
          <w:color w:val="000000" w:themeColor="text1"/>
        </w:rPr>
        <w:lastRenderedPageBreak/>
        <w:t>evaluar el Plan de Integral de Movilidad Urbana Municipal, así como coadyuvar en la elaboración del plan de Desarrollo Urbano, los planes parciales que de ellos se deriven y sus respectivos programas en materia de movilidad urbana y accesibilidad universal, previo acuerdo de cabildo y, en su caso, someterl</w:t>
      </w:r>
      <w:r>
        <w:rPr>
          <w:rFonts w:ascii="Palatino Linotype" w:hAnsi="Palatino Linotype"/>
          <w:color w:val="000000" w:themeColor="text1"/>
        </w:rPr>
        <w:t xml:space="preserve">os a la aprobación del mismo; y, </w:t>
      </w:r>
      <w:r w:rsidRPr="00A234C4">
        <w:rPr>
          <w:rFonts w:ascii="Palatino Linotype" w:hAnsi="Palatino Linotype"/>
          <w:b/>
          <w:color w:val="000000" w:themeColor="text1"/>
        </w:rPr>
        <w:t>proponer al Ayuntamiento, la nomenclatura de la infraestructura vial local a cargo del Municipio</w:t>
      </w:r>
      <w:r>
        <w:rPr>
          <w:rFonts w:ascii="Palatino Linotype" w:hAnsi="Palatino Linotype"/>
          <w:color w:val="000000" w:themeColor="text1"/>
        </w:rPr>
        <w:t>.</w:t>
      </w:r>
    </w:p>
    <w:p w14:paraId="49E01297"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012C8A7F" w14:textId="075FA6C7" w:rsidR="00C4398A" w:rsidRDefault="00A234C4"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Para el desempaño de sus funciones, la Dirección de Movilidad y Accesibilidad Universal, se auxiliará de las siguientes unidades administrativas</w:t>
      </w:r>
      <w:r>
        <w:rPr>
          <w:rStyle w:val="Refdenotaalpie"/>
          <w:rFonts w:ascii="Palatino Linotype" w:hAnsi="Palatino Linotype"/>
          <w:color w:val="000000" w:themeColor="text1"/>
        </w:rPr>
        <w:footnoteReference w:id="15"/>
      </w:r>
      <w:r>
        <w:rPr>
          <w:rFonts w:ascii="Palatino Linotype" w:hAnsi="Palatino Linotype"/>
          <w:color w:val="000000" w:themeColor="text1"/>
        </w:rPr>
        <w:t>:</w:t>
      </w:r>
    </w:p>
    <w:p w14:paraId="72B7DCC6" w14:textId="77777777" w:rsidR="00A234C4" w:rsidRDefault="00A234C4" w:rsidP="00A234C4">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Departamento </w:t>
      </w:r>
      <w:r w:rsidRPr="00A234C4">
        <w:rPr>
          <w:rFonts w:ascii="Palatino Linotype" w:hAnsi="Palatino Linotype"/>
          <w:color w:val="000000" w:themeColor="text1"/>
        </w:rPr>
        <w:t xml:space="preserve">de Ingeniería de Proyectos. </w:t>
      </w:r>
    </w:p>
    <w:p w14:paraId="76A0F6DB" w14:textId="77777777" w:rsidR="00A234C4" w:rsidRDefault="00A234C4" w:rsidP="00A234C4">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A234C4">
        <w:rPr>
          <w:rFonts w:ascii="Palatino Linotype" w:hAnsi="Palatino Linotype"/>
          <w:color w:val="000000" w:themeColor="text1"/>
        </w:rPr>
        <w:t xml:space="preserve">Unidad de Diseño Urbano. </w:t>
      </w:r>
    </w:p>
    <w:p w14:paraId="13331973" w14:textId="77777777" w:rsidR="00A234C4" w:rsidRDefault="00A234C4" w:rsidP="00A234C4">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A234C4">
        <w:rPr>
          <w:rFonts w:ascii="Palatino Linotype" w:hAnsi="Palatino Linotype"/>
          <w:color w:val="000000" w:themeColor="text1"/>
        </w:rPr>
        <w:t xml:space="preserve">Unidad de Autorizaciones de Anuncios en Vía Pública. </w:t>
      </w:r>
    </w:p>
    <w:p w14:paraId="70AFB02D" w14:textId="5C206AF8" w:rsidR="00A234C4" w:rsidRDefault="00A234C4" w:rsidP="00A234C4">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U</w:t>
      </w:r>
      <w:r w:rsidRPr="00A234C4">
        <w:rPr>
          <w:rFonts w:ascii="Palatino Linotype" w:hAnsi="Palatino Linotype"/>
          <w:color w:val="000000" w:themeColor="text1"/>
        </w:rPr>
        <w:t>nida</w:t>
      </w:r>
      <w:r>
        <w:rPr>
          <w:rFonts w:ascii="Palatino Linotype" w:hAnsi="Palatino Linotype"/>
          <w:color w:val="000000" w:themeColor="text1"/>
        </w:rPr>
        <w:t>d</w:t>
      </w:r>
      <w:r w:rsidRPr="00A234C4">
        <w:rPr>
          <w:rFonts w:ascii="Palatino Linotype" w:hAnsi="Palatino Linotype"/>
          <w:color w:val="000000" w:themeColor="text1"/>
        </w:rPr>
        <w:t xml:space="preserve"> de Autorizaciones de Corte y Ruptura de Pavimentos para Instalaciones.</w:t>
      </w:r>
    </w:p>
    <w:p w14:paraId="3435F99B"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70DA0F9A" w14:textId="3F2A80B9" w:rsidR="00C4398A" w:rsidRDefault="00A234C4"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 la Unidad de Diseño Urbano, le corresponderá el ejercicio de las siguientes atribuciones</w:t>
      </w:r>
      <w:r>
        <w:rPr>
          <w:rStyle w:val="Refdenotaalpie"/>
          <w:rFonts w:ascii="Palatino Linotype" w:hAnsi="Palatino Linotype"/>
          <w:color w:val="000000" w:themeColor="text1"/>
        </w:rPr>
        <w:footnoteReference w:id="16"/>
      </w:r>
      <w:r>
        <w:rPr>
          <w:rFonts w:ascii="Palatino Linotype" w:hAnsi="Palatino Linotype"/>
          <w:color w:val="000000" w:themeColor="text1"/>
        </w:rPr>
        <w:t>:</w:t>
      </w:r>
    </w:p>
    <w:p w14:paraId="732C6F54" w14:textId="4A9CC00A" w:rsidR="00A234C4" w:rsidRPr="00A234C4" w:rsidRDefault="00A234C4" w:rsidP="00A234C4">
      <w:pPr>
        <w:pStyle w:val="Prrafodelista"/>
        <w:numPr>
          <w:ilvl w:val="1"/>
          <w:numId w:val="1"/>
        </w:numPr>
        <w:tabs>
          <w:tab w:val="left" w:pos="426"/>
        </w:tabs>
        <w:spacing w:before="240" w:after="240" w:line="360" w:lineRule="auto"/>
        <w:ind w:right="51"/>
        <w:jc w:val="both"/>
        <w:rPr>
          <w:rFonts w:ascii="Palatino Linotype" w:hAnsi="Palatino Linotype"/>
          <w:b/>
          <w:color w:val="000000" w:themeColor="text1"/>
        </w:rPr>
      </w:pPr>
      <w:r w:rsidRPr="00A234C4">
        <w:rPr>
          <w:rFonts w:ascii="Palatino Linotype" w:hAnsi="Palatino Linotype"/>
          <w:b/>
          <w:color w:val="000000" w:themeColor="text1"/>
        </w:rPr>
        <w:t xml:space="preserve">Intervenir y </w:t>
      </w:r>
      <w:r w:rsidRPr="00A234C4">
        <w:rPr>
          <w:rFonts w:ascii="Palatino Linotype" w:hAnsi="Palatino Linotype"/>
          <w:b/>
          <w:color w:val="000000" w:themeColor="text1"/>
          <w:u w:val="single"/>
        </w:rPr>
        <w:t>tener bajo su supervisión</w:t>
      </w:r>
      <w:r w:rsidRPr="00A234C4">
        <w:rPr>
          <w:rFonts w:ascii="Palatino Linotype" w:hAnsi="Palatino Linotype"/>
          <w:b/>
          <w:color w:val="000000" w:themeColor="text1"/>
        </w:rPr>
        <w:t xml:space="preserve"> el programa de nomenclatura municipal; y</w:t>
      </w:r>
    </w:p>
    <w:p w14:paraId="4A5D544D" w14:textId="7A8016FF" w:rsidR="00A234C4" w:rsidRPr="00A234C4" w:rsidRDefault="00A234C4" w:rsidP="00A234C4">
      <w:pPr>
        <w:pStyle w:val="Prrafodelista"/>
        <w:numPr>
          <w:ilvl w:val="1"/>
          <w:numId w:val="1"/>
        </w:numPr>
        <w:tabs>
          <w:tab w:val="left" w:pos="426"/>
        </w:tabs>
        <w:spacing w:before="240" w:after="240" w:line="360" w:lineRule="auto"/>
        <w:ind w:right="51"/>
        <w:jc w:val="both"/>
        <w:rPr>
          <w:rFonts w:ascii="Palatino Linotype" w:hAnsi="Palatino Linotype"/>
          <w:b/>
          <w:color w:val="000000" w:themeColor="text1"/>
        </w:rPr>
      </w:pPr>
      <w:r w:rsidRPr="00A234C4">
        <w:rPr>
          <w:rFonts w:ascii="Palatino Linotype" w:hAnsi="Palatino Linotype"/>
          <w:b/>
          <w:color w:val="000000" w:themeColor="text1"/>
        </w:rPr>
        <w:t>Proponer al Ayuntamiento la nomenclatura o cambio de nomenclatura de la infraestructura vial local.</w:t>
      </w:r>
    </w:p>
    <w:p w14:paraId="15B5857B"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171D5051" w14:textId="7B7D7BA1" w:rsidR="00C4398A" w:rsidRDefault="00A234C4"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Expuesto lo anterior, </w:t>
      </w:r>
      <w:r w:rsidR="008E2633">
        <w:rPr>
          <w:rFonts w:ascii="Palatino Linotype" w:hAnsi="Palatino Linotype"/>
          <w:color w:val="000000" w:themeColor="text1"/>
        </w:rPr>
        <w:t xml:space="preserve">es esencial recordar que la Unidad de Transparencia del </w:t>
      </w:r>
      <w:r w:rsidR="008E2633">
        <w:rPr>
          <w:rFonts w:ascii="Palatino Linotype" w:hAnsi="Palatino Linotype"/>
          <w:b/>
          <w:color w:val="000000" w:themeColor="text1"/>
        </w:rPr>
        <w:t>SUJETO OBLIGADO</w:t>
      </w:r>
      <w:r w:rsidR="008E2633">
        <w:rPr>
          <w:rFonts w:ascii="Palatino Linotype" w:hAnsi="Palatino Linotype"/>
          <w:color w:val="000000" w:themeColor="text1"/>
        </w:rPr>
        <w:t>, turnó la solicitud de información a la Secretaría de Planeación Urbana y Obras Públicas, y a la Tesorería; siendo ésta última la única área administrativa que dio atención y respuesta al requerimiento, manifestándose incompetente en lo general para conocer siquiera de los requerimientos solicitados.</w:t>
      </w:r>
    </w:p>
    <w:p w14:paraId="6FCE6ED0"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5D7E0511" w14:textId="58924E36" w:rsidR="00C4398A" w:rsidRDefault="008E2633" w:rsidP="00C80D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2633">
        <w:rPr>
          <w:rFonts w:ascii="Palatino Linotype" w:hAnsi="Palatino Linotype"/>
          <w:color w:val="000000" w:themeColor="text1"/>
        </w:rPr>
        <w:t>Lo anterior encuentra sentido toda vez que, como se ha demostrado a través de los párrafos previos, es la Secretaría de Planeación Urbana y Obras Pública, a través de sus diferentes unidades y departamentos, la encargada de poseer, generar y administrar la información relacionada con</w:t>
      </w:r>
      <w:r>
        <w:rPr>
          <w:rFonts w:ascii="Palatino Linotype" w:hAnsi="Palatino Linotype"/>
          <w:color w:val="000000" w:themeColor="text1"/>
        </w:rPr>
        <w:t xml:space="preserve"> la nomenclatura de vialidades.</w:t>
      </w:r>
    </w:p>
    <w:p w14:paraId="08810465" w14:textId="77777777" w:rsidR="008E2633" w:rsidRPr="008E2633" w:rsidRDefault="008E2633" w:rsidP="008E2633">
      <w:pPr>
        <w:pStyle w:val="Prrafodelista"/>
        <w:tabs>
          <w:tab w:val="left" w:pos="426"/>
        </w:tabs>
        <w:spacing w:before="240" w:after="240" w:line="360" w:lineRule="auto"/>
        <w:ind w:left="0" w:right="51"/>
        <w:jc w:val="both"/>
        <w:rPr>
          <w:rFonts w:ascii="Palatino Linotype" w:hAnsi="Palatino Linotype"/>
          <w:color w:val="000000" w:themeColor="text1"/>
        </w:rPr>
      </w:pPr>
    </w:p>
    <w:p w14:paraId="208410EB" w14:textId="7CE4F792" w:rsidR="00C4398A" w:rsidRDefault="008E2633"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mencionar que la </w:t>
      </w:r>
      <w:r w:rsidRPr="008E2633">
        <w:rPr>
          <w:rFonts w:ascii="Palatino Linotype" w:hAnsi="Palatino Linotype"/>
          <w:color w:val="000000" w:themeColor="text1"/>
        </w:rPr>
        <w:t xml:space="preserve">nomenclatura de la Vía Pública es un servicio público prestado por el ayuntamiento y se refiere a la asignación del nombre o denominación oficial que se otorga a una Vía Pública determinada y con </w:t>
      </w:r>
      <w:r>
        <w:rPr>
          <w:rFonts w:ascii="Palatino Linotype" w:hAnsi="Palatino Linotype"/>
          <w:color w:val="000000" w:themeColor="text1"/>
        </w:rPr>
        <w:t>la cual se identifica la misma</w:t>
      </w:r>
      <w:r>
        <w:rPr>
          <w:rStyle w:val="Refdenotaalpie"/>
          <w:rFonts w:ascii="Palatino Linotype" w:hAnsi="Palatino Linotype"/>
          <w:color w:val="000000" w:themeColor="text1"/>
        </w:rPr>
        <w:footnoteReference w:id="17"/>
      </w:r>
      <w:r w:rsidRPr="008E2633">
        <w:rPr>
          <w:rFonts w:ascii="Palatino Linotype" w:hAnsi="Palatino Linotype"/>
          <w:color w:val="000000" w:themeColor="text1"/>
        </w:rPr>
        <w:t>.</w:t>
      </w:r>
    </w:p>
    <w:p w14:paraId="46953F68"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0FE33EBC" w14:textId="6C3D744A" w:rsidR="00C4398A" w:rsidRDefault="00716A27"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ese sentido</w:t>
      </w:r>
      <w:r w:rsidR="0011476C">
        <w:rPr>
          <w:rFonts w:ascii="Palatino Linotype" w:hAnsi="Palatino Linotype"/>
          <w:color w:val="000000" w:themeColor="text1"/>
        </w:rPr>
        <w:t>, esta Ponencia Resolutora advierte que,</w:t>
      </w:r>
      <w:r w:rsidR="00AB5C13">
        <w:rPr>
          <w:rFonts w:ascii="Palatino Linotype" w:hAnsi="Palatino Linotype"/>
          <w:color w:val="000000" w:themeColor="text1"/>
        </w:rPr>
        <w:t xml:space="preserve"> lo único que desea el particular dentro de los puntos identificados con los numerales </w:t>
      </w:r>
      <w:r w:rsidR="00AB5C13">
        <w:rPr>
          <w:rFonts w:ascii="Palatino Linotype" w:hAnsi="Palatino Linotype"/>
          <w:b/>
          <w:color w:val="000000" w:themeColor="text1"/>
        </w:rPr>
        <w:t>1</w:t>
      </w:r>
      <w:r w:rsidR="00AB5C13">
        <w:rPr>
          <w:rFonts w:ascii="Palatino Linotype" w:hAnsi="Palatino Linotype"/>
          <w:color w:val="000000" w:themeColor="text1"/>
        </w:rPr>
        <w:t xml:space="preserve"> y </w:t>
      </w:r>
      <w:r w:rsidR="00AB5C13">
        <w:rPr>
          <w:rFonts w:ascii="Palatino Linotype" w:hAnsi="Palatino Linotype"/>
          <w:b/>
          <w:color w:val="000000" w:themeColor="text1"/>
        </w:rPr>
        <w:t>2</w:t>
      </w:r>
      <w:r w:rsidR="00AB5C13">
        <w:rPr>
          <w:rFonts w:ascii="Palatino Linotype" w:hAnsi="Palatino Linotype"/>
          <w:color w:val="000000" w:themeColor="text1"/>
        </w:rPr>
        <w:t xml:space="preserve"> consiste en conocer si el </w:t>
      </w:r>
      <w:proofErr w:type="spellStart"/>
      <w:r w:rsidR="002F092C">
        <w:rPr>
          <w:rFonts w:ascii="Palatino Linotype" w:hAnsi="Palatino Linotype"/>
          <w:color w:val="000000" w:themeColor="text1"/>
        </w:rPr>
        <w:t>Xxxxxxxxxxxxxxx</w:t>
      </w:r>
      <w:proofErr w:type="spellEnd"/>
      <w:r w:rsidR="002F092C">
        <w:rPr>
          <w:rFonts w:ascii="Palatino Linotype" w:hAnsi="Palatino Linotype"/>
          <w:color w:val="000000" w:themeColor="text1"/>
        </w:rPr>
        <w:t xml:space="preserve"> </w:t>
      </w:r>
      <w:proofErr w:type="spellStart"/>
      <w:r w:rsidR="002F092C">
        <w:rPr>
          <w:rFonts w:ascii="Palatino Linotype" w:hAnsi="Palatino Linotype"/>
          <w:color w:val="000000" w:themeColor="text1"/>
        </w:rPr>
        <w:t>Xxxxx</w:t>
      </w:r>
      <w:proofErr w:type="spellEnd"/>
      <w:r w:rsidR="002F092C">
        <w:rPr>
          <w:rFonts w:ascii="Palatino Linotype" w:hAnsi="Palatino Linotype"/>
          <w:color w:val="000000" w:themeColor="text1"/>
        </w:rPr>
        <w:t xml:space="preserve"> </w:t>
      </w:r>
      <w:proofErr w:type="spellStart"/>
      <w:r w:rsidR="002F092C">
        <w:rPr>
          <w:rFonts w:ascii="Palatino Linotype" w:hAnsi="Palatino Linotype"/>
          <w:color w:val="000000" w:themeColor="text1"/>
        </w:rPr>
        <w:t>Xxxx</w:t>
      </w:r>
      <w:proofErr w:type="spellEnd"/>
      <w:r w:rsidR="002F092C">
        <w:rPr>
          <w:rFonts w:ascii="Palatino Linotype" w:hAnsi="Palatino Linotype"/>
          <w:color w:val="000000" w:themeColor="text1"/>
        </w:rPr>
        <w:t xml:space="preserve"> </w:t>
      </w:r>
      <w:proofErr w:type="spellStart"/>
      <w:r w:rsidR="002F092C">
        <w:rPr>
          <w:rFonts w:ascii="Palatino Linotype" w:hAnsi="Palatino Linotype"/>
          <w:color w:val="000000" w:themeColor="text1"/>
        </w:rPr>
        <w:t>Xxxxxxx</w:t>
      </w:r>
      <w:proofErr w:type="spellEnd"/>
      <w:r w:rsidR="00EC432C">
        <w:rPr>
          <w:rFonts w:ascii="Palatino Linotype" w:hAnsi="Palatino Linotype"/>
          <w:color w:val="000000" w:themeColor="text1"/>
        </w:rPr>
        <w:t xml:space="preserve"> ha recibido algún cambio en su nombre o nomenclatura y, de ser el caso, la fecha en que sucedió la modificación.</w:t>
      </w:r>
    </w:p>
    <w:p w14:paraId="09C6C6FE"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2E109975" w14:textId="31BDF334" w:rsidR="00EC432C" w:rsidRDefault="00EC432C"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No se ignora que el </w:t>
      </w:r>
      <w:r>
        <w:rPr>
          <w:rFonts w:ascii="Palatino Linotype" w:hAnsi="Palatino Linotype"/>
          <w:b/>
          <w:color w:val="000000" w:themeColor="text1"/>
        </w:rPr>
        <w:t>RECURRENTE</w:t>
      </w:r>
      <w:r>
        <w:rPr>
          <w:rFonts w:ascii="Palatino Linotype" w:hAnsi="Palatino Linotype"/>
          <w:color w:val="000000" w:themeColor="text1"/>
        </w:rPr>
        <w:t xml:space="preserve">, dentro de su solicitud de información identificada con el número </w:t>
      </w:r>
      <w:r>
        <w:rPr>
          <w:rFonts w:ascii="Palatino Linotype" w:hAnsi="Palatino Linotype"/>
          <w:b/>
          <w:color w:val="000000" w:themeColor="text1"/>
        </w:rPr>
        <w:t>00250/NAUCALPA/IP/2021</w:t>
      </w:r>
      <w:r>
        <w:rPr>
          <w:rFonts w:ascii="Palatino Linotype" w:hAnsi="Palatino Linotype"/>
          <w:color w:val="000000" w:themeColor="text1"/>
        </w:rPr>
        <w:t xml:space="preserve">, </w:t>
      </w:r>
      <w:r>
        <w:rPr>
          <w:rFonts w:ascii="Palatino Linotype" w:hAnsi="Palatino Linotype"/>
          <w:b/>
          <w:color w:val="000000" w:themeColor="text1"/>
        </w:rPr>
        <w:t>no estableció la temporalidad por la cual requería la información</w:t>
      </w:r>
      <w:r>
        <w:rPr>
          <w:rFonts w:ascii="Palatino Linotype" w:hAnsi="Palatino Linotype"/>
          <w:color w:val="000000" w:themeColor="text1"/>
        </w:rPr>
        <w:t xml:space="preserve">, por lo tanto, el </w:t>
      </w:r>
      <w:r>
        <w:rPr>
          <w:rFonts w:ascii="Palatino Linotype" w:hAnsi="Palatino Linotype"/>
          <w:b/>
          <w:color w:val="000000" w:themeColor="text1"/>
        </w:rPr>
        <w:t>SUJETO OBLIGADO</w:t>
      </w:r>
      <w:r>
        <w:rPr>
          <w:rFonts w:ascii="Palatino Linotype" w:hAnsi="Palatino Linotype"/>
          <w:color w:val="000000" w:themeColor="text1"/>
        </w:rPr>
        <w:t xml:space="preserve"> deberá interpretar que el particular requiere la información generada al año inmediato anterior a la presentaci</w:t>
      </w:r>
      <w:r w:rsidR="00394836">
        <w:rPr>
          <w:rFonts w:ascii="Palatino Linotype" w:hAnsi="Palatino Linotype"/>
          <w:color w:val="000000" w:themeColor="text1"/>
        </w:rPr>
        <w:t>ón de su solicitud.</w:t>
      </w:r>
    </w:p>
    <w:p w14:paraId="4FC0303C" w14:textId="77777777" w:rsidR="00BE49CB" w:rsidRDefault="00BE49CB" w:rsidP="00BE49CB">
      <w:pPr>
        <w:pStyle w:val="Prrafodelista"/>
        <w:tabs>
          <w:tab w:val="left" w:pos="426"/>
        </w:tabs>
        <w:spacing w:before="240" w:after="240" w:line="360" w:lineRule="auto"/>
        <w:ind w:left="0" w:right="51"/>
        <w:jc w:val="both"/>
        <w:rPr>
          <w:rFonts w:ascii="Palatino Linotype" w:hAnsi="Palatino Linotype"/>
          <w:color w:val="000000" w:themeColor="text1"/>
        </w:rPr>
      </w:pPr>
    </w:p>
    <w:p w14:paraId="580994A3" w14:textId="7CA3A390" w:rsidR="00BE49CB" w:rsidRDefault="00BE49CB"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Sustenta lo anterior el Criterio de Interpretación 03/09 emitido por el Instituto Nacional de Transparencia, Acceso a la Información y Protección de Datos Personales, cuyo rubro y texto establecen lo siguiente:</w:t>
      </w:r>
    </w:p>
    <w:p w14:paraId="66AE57A3"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2CC6D136" w14:textId="5118E290" w:rsidR="00BE49CB" w:rsidRPr="00BE49CB" w:rsidRDefault="00BE49CB" w:rsidP="00BE49CB">
      <w:pPr>
        <w:spacing w:before="1" w:line="276" w:lineRule="auto"/>
        <w:ind w:left="567" w:right="567"/>
        <w:jc w:val="both"/>
        <w:rPr>
          <w:rFonts w:ascii="Palatino Linotype" w:eastAsia="Arial" w:hAnsi="Palatino Linotype" w:cs="Arial"/>
          <w:i/>
          <w:sz w:val="22"/>
        </w:rPr>
      </w:pPr>
      <w:r w:rsidRPr="00BE49CB">
        <w:rPr>
          <w:rFonts w:ascii="Palatino Linotype" w:eastAsia="Arial" w:hAnsi="Palatino Linotype" w:cs="Arial"/>
          <w:b/>
          <w:i/>
          <w:sz w:val="22"/>
        </w:rPr>
        <w:t xml:space="preserve">PERIODO DE BÚSQUEDA DE LA INFORMACIÓN. </w:t>
      </w:r>
      <w:r>
        <w:rPr>
          <w:rFonts w:ascii="Palatino Linotype" w:eastAsia="Arial" w:hAnsi="Palatino Linotype" w:cs="Arial"/>
          <w:b/>
          <w:i/>
          <w:sz w:val="22"/>
        </w:rPr>
        <w:t>“</w:t>
      </w:r>
      <w:r w:rsidRPr="00BE49CB">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Pr>
          <w:rFonts w:ascii="Palatino Linotype" w:eastAsia="Arial" w:hAnsi="Palatino Linotype" w:cs="Arial"/>
          <w:i/>
          <w:sz w:val="22"/>
        </w:rPr>
        <w:t>”</w:t>
      </w:r>
    </w:p>
    <w:p w14:paraId="6254CEDF" w14:textId="77777777" w:rsidR="00BE49CB" w:rsidRDefault="00BE49CB"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0AED477E" w14:textId="004CAE61" w:rsidR="00C4398A" w:rsidRDefault="00EC432C"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turnar la solicitud a </w:t>
      </w:r>
      <w:r>
        <w:rPr>
          <w:rFonts w:ascii="Palatino Linotype" w:hAnsi="Palatino Linotype"/>
          <w:b/>
          <w:color w:val="000000" w:themeColor="text1"/>
        </w:rPr>
        <w:t>todas las áreas y unidades administrativas</w:t>
      </w:r>
      <w:r>
        <w:rPr>
          <w:rFonts w:ascii="Palatino Linotype" w:hAnsi="Palatino Linotype"/>
          <w:color w:val="000000" w:themeColor="text1"/>
        </w:rPr>
        <w:t xml:space="preserve"> que por su naturaleza sean competentes para conocer, poseer, generar o administrar la información, a efecto de que se entregue al </w:t>
      </w:r>
      <w:r>
        <w:rPr>
          <w:rFonts w:ascii="Palatino Linotype" w:hAnsi="Palatino Linotype"/>
          <w:b/>
          <w:color w:val="000000" w:themeColor="text1"/>
        </w:rPr>
        <w:t>RECURRENTE</w:t>
      </w:r>
      <w:r>
        <w:rPr>
          <w:rFonts w:ascii="Palatino Linotype" w:hAnsi="Palatino Linotype"/>
          <w:color w:val="000000" w:themeColor="text1"/>
        </w:rPr>
        <w:t xml:space="preserve"> el o los documentos donde</w:t>
      </w:r>
      <w:r w:rsidR="00394836">
        <w:rPr>
          <w:rFonts w:ascii="Palatino Linotype" w:hAnsi="Palatino Linotype"/>
          <w:color w:val="000000" w:themeColor="text1"/>
        </w:rPr>
        <w:t xml:space="preserve"> conste si el </w:t>
      </w:r>
      <w:proofErr w:type="spellStart"/>
      <w:r w:rsidR="002F092C">
        <w:rPr>
          <w:rFonts w:ascii="Palatino Linotype" w:hAnsi="Palatino Linotype"/>
          <w:color w:val="000000" w:themeColor="text1"/>
        </w:rPr>
        <w:t>Xxxxxxxxxxxxxxx</w:t>
      </w:r>
      <w:proofErr w:type="spellEnd"/>
      <w:r w:rsidR="00394836">
        <w:rPr>
          <w:rFonts w:ascii="Palatino Linotype" w:hAnsi="Palatino Linotype"/>
          <w:color w:val="000000" w:themeColor="text1"/>
        </w:rPr>
        <w:t xml:space="preserve"> </w:t>
      </w:r>
      <w:proofErr w:type="spellStart"/>
      <w:r w:rsidR="002F092C">
        <w:rPr>
          <w:rFonts w:ascii="Palatino Linotype" w:hAnsi="Palatino Linotype"/>
          <w:color w:val="000000" w:themeColor="text1"/>
        </w:rPr>
        <w:t>Xxxxx</w:t>
      </w:r>
      <w:proofErr w:type="spellEnd"/>
      <w:r w:rsidR="00394836">
        <w:rPr>
          <w:rFonts w:ascii="Palatino Linotype" w:hAnsi="Palatino Linotype"/>
          <w:color w:val="000000" w:themeColor="text1"/>
        </w:rPr>
        <w:t xml:space="preserve"> </w:t>
      </w:r>
      <w:proofErr w:type="spellStart"/>
      <w:r w:rsidR="002F092C">
        <w:rPr>
          <w:rFonts w:ascii="Palatino Linotype" w:hAnsi="Palatino Linotype"/>
          <w:color w:val="000000" w:themeColor="text1"/>
        </w:rPr>
        <w:t>Xxxx</w:t>
      </w:r>
      <w:proofErr w:type="spellEnd"/>
      <w:r w:rsidR="00394836">
        <w:rPr>
          <w:rFonts w:ascii="Palatino Linotype" w:hAnsi="Palatino Linotype"/>
          <w:color w:val="000000" w:themeColor="text1"/>
        </w:rPr>
        <w:t xml:space="preserve"> </w:t>
      </w:r>
      <w:proofErr w:type="spellStart"/>
      <w:r w:rsidR="002F092C">
        <w:rPr>
          <w:rFonts w:ascii="Palatino Linotype" w:hAnsi="Palatino Linotype"/>
          <w:color w:val="000000" w:themeColor="text1"/>
        </w:rPr>
        <w:t>Xxxxxxx</w:t>
      </w:r>
      <w:proofErr w:type="spellEnd"/>
      <w:r w:rsidR="00394836">
        <w:rPr>
          <w:rFonts w:ascii="Palatino Linotype" w:hAnsi="Palatino Linotype"/>
          <w:color w:val="000000" w:themeColor="text1"/>
        </w:rPr>
        <w:t xml:space="preserve"> ha tenido cambios en su nombre o nomenclatura durante el periodo comprendido del veintiséis (26) de abril de dos ml veinte al veintiséis (26) de abril de dos mil veintiuno.</w:t>
      </w:r>
    </w:p>
    <w:p w14:paraId="496506C5"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60DB239E" w14:textId="55D5333A" w:rsidR="00C4398A" w:rsidRDefault="00394836"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394836">
        <w:rPr>
          <w:rFonts w:ascii="Palatino Linotype" w:hAnsi="Palatino Linotype"/>
          <w:color w:val="000000" w:themeColor="text1"/>
          <w:lang w:val="es-ES"/>
        </w:rPr>
        <w:t xml:space="preserve">otro lado, si derivado de la búsqueda de la información, </w:t>
      </w:r>
      <w:r w:rsidR="0011476C">
        <w:rPr>
          <w:rFonts w:ascii="Palatino Linotype" w:hAnsi="Palatino Linotype"/>
          <w:color w:val="000000" w:themeColor="text1"/>
          <w:lang w:val="es-ES"/>
        </w:rPr>
        <w:t xml:space="preserve">ésta </w:t>
      </w:r>
      <w:r w:rsidRPr="00394836">
        <w:rPr>
          <w:rFonts w:ascii="Palatino Linotype" w:hAnsi="Palatino Linotype"/>
          <w:color w:val="000000" w:themeColor="text1"/>
          <w:lang w:val="es-ES"/>
        </w:rPr>
        <w:t xml:space="preserve">no se localizara en los archivos del </w:t>
      </w:r>
      <w:r w:rsidRPr="00394836">
        <w:rPr>
          <w:rFonts w:ascii="Palatino Linotype" w:hAnsi="Palatino Linotype"/>
          <w:b/>
          <w:color w:val="000000" w:themeColor="text1"/>
          <w:lang w:val="es-ES"/>
        </w:rPr>
        <w:t>SUJETO OBLIGADO</w:t>
      </w:r>
      <w:r w:rsidRPr="00394836">
        <w:rPr>
          <w:rFonts w:ascii="Palatino Linotype" w:hAnsi="Palatino Linotype"/>
          <w:color w:val="000000" w:themeColor="text1"/>
          <w:lang w:val="es-ES"/>
        </w:rPr>
        <w:t xml:space="preserve">, deberá atender las formalidades que establece el fundamento jurídico plasmado en el artículo 19 de la </w:t>
      </w:r>
      <w:r>
        <w:rPr>
          <w:rFonts w:ascii="Palatino Linotype" w:hAnsi="Palatino Linotype"/>
          <w:color w:val="000000" w:themeColor="text1"/>
          <w:lang w:val="es-ES"/>
        </w:rPr>
        <w:t>Ley de Transparencia y Acceso a la Información Pública del Estado de México y Municipios,</w:t>
      </w:r>
      <w:r w:rsidRPr="00394836">
        <w:rPr>
          <w:rFonts w:ascii="Palatino Linotype" w:hAnsi="Palatino Linotype"/>
          <w:color w:val="000000" w:themeColor="text1"/>
          <w:lang w:val="es-ES"/>
        </w:rPr>
        <w:t xml:space="preserve"> y que es del tenor literal siguiente:</w:t>
      </w:r>
    </w:p>
    <w:p w14:paraId="5FB79A13" w14:textId="77777777" w:rsidR="00EC432C" w:rsidRDefault="00EC432C" w:rsidP="00394836">
      <w:pPr>
        <w:pStyle w:val="Prrafodelista"/>
        <w:tabs>
          <w:tab w:val="left" w:pos="426"/>
        </w:tabs>
        <w:spacing w:before="240" w:line="360" w:lineRule="auto"/>
        <w:ind w:left="0" w:right="51"/>
        <w:jc w:val="both"/>
        <w:rPr>
          <w:rFonts w:ascii="Palatino Linotype" w:hAnsi="Palatino Linotype"/>
          <w:color w:val="000000" w:themeColor="text1"/>
        </w:rPr>
      </w:pPr>
    </w:p>
    <w:p w14:paraId="7240E3EE" w14:textId="77777777" w:rsidR="00394836" w:rsidRPr="00394836" w:rsidRDefault="00394836" w:rsidP="00394836">
      <w:pPr>
        <w:spacing w:line="276" w:lineRule="auto"/>
        <w:ind w:left="567" w:right="567"/>
        <w:jc w:val="both"/>
        <w:rPr>
          <w:rFonts w:ascii="Palatino Linotype" w:hAnsi="Palatino Linotype"/>
          <w:sz w:val="22"/>
          <w:lang w:val="es-ES"/>
        </w:rPr>
      </w:pPr>
      <w:r w:rsidRPr="00394836">
        <w:rPr>
          <w:rFonts w:ascii="Palatino Linotype" w:hAnsi="Palatino Linotype"/>
          <w:b/>
          <w:i/>
          <w:sz w:val="22"/>
          <w:lang w:val="es-ES"/>
        </w:rPr>
        <w:t>Artículo 19.</w:t>
      </w:r>
      <w:r w:rsidRPr="00394836">
        <w:rPr>
          <w:rFonts w:ascii="Palatino Linotype" w:hAnsi="Palatino Linotype"/>
          <w:i/>
          <w:sz w:val="22"/>
          <w:lang w:val="es-ES"/>
        </w:rPr>
        <w:t xml:space="preserve"> Se presume que la información debe existir si se refiere a las facultades, competencias y funciones que los ordenamientos jurídicos aplicables otorgan a los sujetos obligados.</w:t>
      </w:r>
    </w:p>
    <w:p w14:paraId="3E751E97" w14:textId="77777777" w:rsidR="00394836" w:rsidRPr="00394836" w:rsidRDefault="00394836" w:rsidP="00394836">
      <w:pPr>
        <w:spacing w:line="276" w:lineRule="auto"/>
        <w:ind w:left="567" w:right="567"/>
        <w:jc w:val="both"/>
        <w:rPr>
          <w:rFonts w:ascii="Palatino Linotype" w:hAnsi="Palatino Linotype"/>
          <w:b/>
          <w:i/>
          <w:sz w:val="22"/>
          <w:lang w:val="es-ES"/>
        </w:rPr>
      </w:pPr>
      <w:r w:rsidRPr="00394836">
        <w:rPr>
          <w:rFonts w:ascii="Palatino Linotype" w:hAnsi="Palatino Linotype"/>
          <w:b/>
          <w:i/>
          <w:sz w:val="22"/>
          <w:lang w:val="es-ES"/>
        </w:rPr>
        <w:t>En los casos en que ciertas facultades, competencias o funciones no se hayan ejercido, se debe motivar la respuesta en función de las causas que motiven tal circunstancia.</w:t>
      </w:r>
    </w:p>
    <w:p w14:paraId="3071ECB7" w14:textId="77777777" w:rsidR="00394836" w:rsidRDefault="00394836" w:rsidP="00394836">
      <w:pPr>
        <w:spacing w:line="276" w:lineRule="auto"/>
        <w:ind w:left="567" w:right="567"/>
        <w:jc w:val="both"/>
        <w:rPr>
          <w:rFonts w:ascii="Palatino Linotype" w:hAnsi="Palatino Linotype"/>
          <w:sz w:val="22"/>
          <w:lang w:val="es-ES"/>
        </w:rPr>
      </w:pPr>
      <w:r w:rsidRPr="00394836">
        <w:rPr>
          <w:rFonts w:ascii="Palatino Linotype" w:hAnsi="Palatino Linotype"/>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2E236DE2" w14:textId="1D92F85B" w:rsidR="00394836" w:rsidRPr="00394836" w:rsidRDefault="00394836" w:rsidP="00394836">
      <w:pPr>
        <w:spacing w:line="276" w:lineRule="auto"/>
        <w:ind w:left="567" w:right="567"/>
        <w:jc w:val="both"/>
        <w:rPr>
          <w:rFonts w:ascii="Palatino Linotype" w:hAnsi="Palatino Linotype"/>
          <w:sz w:val="22"/>
          <w:lang w:val="es-ES"/>
        </w:rPr>
      </w:pPr>
      <w:r w:rsidRPr="00394836">
        <w:rPr>
          <w:rFonts w:ascii="Palatino Linotype" w:hAnsi="Palatino Linotype"/>
          <w:sz w:val="22"/>
          <w:lang w:val="es-ES"/>
        </w:rPr>
        <w:t>(Énfasis añadido)</w:t>
      </w:r>
    </w:p>
    <w:p w14:paraId="2CF3512A" w14:textId="77777777" w:rsidR="00394836" w:rsidRDefault="00394836"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6AD34BDB" w14:textId="6F1B19D9" w:rsidR="00EC432C" w:rsidRDefault="00394836"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394836">
        <w:rPr>
          <w:rFonts w:ascii="Palatino Linotype" w:hAnsi="Palatino Linotype"/>
          <w:color w:val="000000" w:themeColor="text1"/>
        </w:rPr>
        <w:t>lo que de ser el caso que dicha información no haya sido generada</w:t>
      </w:r>
      <w:r w:rsidR="0011476C">
        <w:rPr>
          <w:rFonts w:ascii="Palatino Linotype" w:hAnsi="Palatino Linotype"/>
          <w:color w:val="000000" w:themeColor="text1"/>
        </w:rPr>
        <w:t>,</w:t>
      </w:r>
      <w:r w:rsidRPr="00394836">
        <w:rPr>
          <w:rFonts w:ascii="Palatino Linotype" w:hAnsi="Palatino Linotype"/>
          <w:color w:val="000000" w:themeColor="text1"/>
        </w:rPr>
        <w:t xml:space="preserve"> el </w:t>
      </w:r>
      <w:r w:rsidRPr="00394836">
        <w:rPr>
          <w:rFonts w:ascii="Palatino Linotype" w:hAnsi="Palatino Linotype"/>
          <w:b/>
          <w:color w:val="000000" w:themeColor="text1"/>
        </w:rPr>
        <w:t xml:space="preserve">SUJETO OBLIGADO </w:t>
      </w:r>
      <w:r w:rsidRPr="00394836">
        <w:rPr>
          <w:rFonts w:ascii="Palatino Linotype" w:hAnsi="Palatino Linotype"/>
          <w:color w:val="000000" w:themeColor="text1"/>
        </w:rPr>
        <w:t>deberá de manifestar, de manera precisa y clara</w:t>
      </w:r>
      <w:r w:rsidRPr="00394836">
        <w:rPr>
          <w:rFonts w:ascii="Palatino Linotype" w:hAnsi="Palatino Linotype"/>
          <w:b/>
          <w:color w:val="000000" w:themeColor="text1"/>
        </w:rPr>
        <w:t>, las razones que expliquen las causas por las que no se haya generado</w:t>
      </w:r>
      <w:r w:rsidRPr="00394836">
        <w:rPr>
          <w:rFonts w:ascii="Palatino Linotype" w:hAnsi="Palatino Linotype"/>
          <w:color w:val="000000" w:themeColor="text1"/>
        </w:rPr>
        <w:t xml:space="preserve"> la información requerida en el presente asunto.</w:t>
      </w:r>
    </w:p>
    <w:p w14:paraId="61971C9C" w14:textId="77777777" w:rsidR="00394836" w:rsidRDefault="00394836"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54666A41" w14:textId="324E14BE" w:rsidR="00DF6894" w:rsidRPr="00DF6894" w:rsidRDefault="00FD218A" w:rsidP="00FD218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1514783"/>
      <w:r>
        <w:rPr>
          <w:rFonts w:ascii="Palatino Linotype" w:hAnsi="Palatino Linotype"/>
          <w:b/>
          <w:color w:val="000000" w:themeColor="text1"/>
        </w:rPr>
        <w:t>III.II Del requerimiento relacionado con conocer si dos direcciones correspond</w:t>
      </w:r>
      <w:r w:rsidR="0011476C">
        <w:rPr>
          <w:rFonts w:ascii="Palatino Linotype" w:hAnsi="Palatino Linotype"/>
          <w:b/>
          <w:color w:val="000000" w:themeColor="text1"/>
        </w:rPr>
        <w:t>en</w:t>
      </w:r>
      <w:r>
        <w:rPr>
          <w:rFonts w:ascii="Palatino Linotype" w:hAnsi="Palatino Linotype"/>
          <w:b/>
          <w:color w:val="000000" w:themeColor="text1"/>
        </w:rPr>
        <w:t xml:space="preserve"> a un mismo inmueble.</w:t>
      </w:r>
      <w:bookmarkEnd w:id="31"/>
    </w:p>
    <w:p w14:paraId="78073399" w14:textId="77777777" w:rsidR="00DF6894" w:rsidRDefault="00DF6894"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4711EFCB" w14:textId="3371E8F5" w:rsidR="00EC432C" w:rsidRDefault="00DF6894"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cuanto hace al requerimiento identificado con el numeral </w:t>
      </w:r>
      <w:r>
        <w:rPr>
          <w:rFonts w:ascii="Palatino Linotype" w:hAnsi="Palatino Linotype"/>
          <w:b/>
          <w:color w:val="000000" w:themeColor="text1"/>
        </w:rPr>
        <w:t>3</w:t>
      </w:r>
      <w:r>
        <w:rPr>
          <w:rFonts w:ascii="Palatino Linotype" w:hAnsi="Palatino Linotype"/>
          <w:color w:val="000000" w:themeColor="text1"/>
        </w:rPr>
        <w:t xml:space="preserve"> de la solicitud </w:t>
      </w:r>
      <w:r>
        <w:rPr>
          <w:rFonts w:ascii="Palatino Linotype" w:hAnsi="Palatino Linotype"/>
          <w:b/>
          <w:color w:val="000000" w:themeColor="text1"/>
        </w:rPr>
        <w:t>00250/NAUCALPA/IP/2021</w:t>
      </w:r>
      <w:r>
        <w:rPr>
          <w:rFonts w:ascii="Palatino Linotype" w:hAnsi="Palatino Linotype"/>
          <w:color w:val="000000" w:themeColor="text1"/>
        </w:rPr>
        <w:t xml:space="preserve">, el particular requirió al Ayuntamiento de Naucalpan </w:t>
      </w:r>
      <w:r w:rsidRPr="00DF6894">
        <w:rPr>
          <w:rFonts w:ascii="Palatino Linotype" w:hAnsi="Palatino Linotype"/>
          <w:color w:val="000000" w:themeColor="text1"/>
        </w:rPr>
        <w:t> </w:t>
      </w:r>
      <w:r>
        <w:rPr>
          <w:rFonts w:ascii="Palatino Linotype" w:hAnsi="Palatino Linotype"/>
          <w:color w:val="000000" w:themeColor="text1"/>
        </w:rPr>
        <w:t>“</w:t>
      </w:r>
      <w:r w:rsidRPr="00DF6894">
        <w:rPr>
          <w:rFonts w:ascii="Palatino Linotype" w:hAnsi="Palatino Linotype"/>
          <w:i/>
          <w:color w:val="000000" w:themeColor="text1"/>
        </w:rPr>
        <w:t xml:space="preserve">informe si actualmente el domicilio ubicado en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xx </w:t>
      </w:r>
      <w:proofErr w:type="spellStart"/>
      <w:r w:rsidR="00B65B4F">
        <w:rPr>
          <w:rFonts w:ascii="Palatino Linotype" w:hAnsi="Palatino Linotype"/>
          <w:i/>
          <w:color w:val="000000" w:themeColor="text1"/>
        </w:rPr>
        <w:t>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xxx </w:t>
      </w:r>
      <w:proofErr w:type="spellStart"/>
      <w:r w:rsidR="00B65B4F">
        <w:rPr>
          <w:rFonts w:ascii="Palatino Linotype" w:hAnsi="Palatino Linotype"/>
          <w:i/>
          <w:color w:val="000000" w:themeColor="text1"/>
        </w:rPr>
        <w:t>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w:t>
      </w:r>
      <w:proofErr w:type="spellEnd"/>
      <w:r w:rsidR="00B65B4F">
        <w:rPr>
          <w:rFonts w:ascii="Palatino Linotype" w:hAnsi="Palatino Linotype"/>
          <w:i/>
          <w:color w:val="000000" w:themeColor="text1"/>
        </w:rPr>
        <w:t xml:space="preserve"> xx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Xxxxxxxxxxxxxx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w:t>
      </w:r>
      <w:proofErr w:type="spellEnd"/>
      <w:r w:rsidRPr="00DF6894">
        <w:rPr>
          <w:rFonts w:ascii="Palatino Linotype" w:hAnsi="Palatino Linotype"/>
          <w:i/>
          <w:color w:val="000000" w:themeColor="text1"/>
        </w:rPr>
        <w:t xml:space="preserve">, Municipio de Naucalpan de Juárez, Estado de México, es el mismo que se encuentra ubicado en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xx </w:t>
      </w:r>
      <w:proofErr w:type="spellStart"/>
      <w:r w:rsidR="00B65B4F">
        <w:rPr>
          <w:rFonts w:ascii="Palatino Linotype" w:hAnsi="Palatino Linotype"/>
          <w:i/>
          <w:color w:val="000000" w:themeColor="text1"/>
        </w:rPr>
        <w:t>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xxx </w:t>
      </w:r>
      <w:proofErr w:type="spellStart"/>
      <w:r w:rsidR="00B65B4F">
        <w:rPr>
          <w:rFonts w:ascii="Palatino Linotype" w:hAnsi="Palatino Linotype"/>
          <w:i/>
          <w:color w:val="000000" w:themeColor="text1"/>
        </w:rPr>
        <w:t>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w:t>
      </w:r>
      <w:proofErr w:type="spellEnd"/>
      <w:r w:rsidR="00B65B4F">
        <w:rPr>
          <w:rFonts w:ascii="Palatino Linotype" w:hAnsi="Palatino Linotype"/>
          <w:i/>
          <w:color w:val="000000" w:themeColor="text1"/>
        </w:rPr>
        <w:t xml:space="preserve"> xx (xx),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Xxxxxxxxxxxxxxx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Xxxxx</w:t>
      </w:r>
      <w:proofErr w:type="spellEnd"/>
      <w:r w:rsidR="00B65B4F">
        <w:rPr>
          <w:rFonts w:ascii="Palatino Linotype" w:hAnsi="Palatino Linotype"/>
          <w:i/>
          <w:color w:val="000000" w:themeColor="text1"/>
        </w:rPr>
        <w:t xml:space="preserve"> </w:t>
      </w:r>
      <w:proofErr w:type="spellStart"/>
      <w:r w:rsidR="00B65B4F">
        <w:rPr>
          <w:rFonts w:ascii="Palatino Linotype" w:hAnsi="Palatino Linotype"/>
          <w:i/>
          <w:color w:val="000000" w:themeColor="text1"/>
        </w:rPr>
        <w:t>Xxxx</w:t>
      </w:r>
      <w:proofErr w:type="spellEnd"/>
      <w:r w:rsidR="00B65B4F">
        <w:rPr>
          <w:rFonts w:ascii="Palatino Linotype" w:hAnsi="Palatino Linotype"/>
          <w:i/>
          <w:color w:val="000000" w:themeColor="text1"/>
        </w:rPr>
        <w:t xml:space="preserve"> xxx </w:t>
      </w:r>
      <w:proofErr w:type="spellStart"/>
      <w:r w:rsidR="00B65B4F">
        <w:rPr>
          <w:rFonts w:ascii="Palatino Linotype" w:hAnsi="Palatino Linotype"/>
          <w:i/>
          <w:color w:val="000000" w:themeColor="text1"/>
        </w:rPr>
        <w:t>Xxxxx</w:t>
      </w:r>
      <w:proofErr w:type="spellEnd"/>
      <w:r w:rsidRPr="00DF6894">
        <w:rPr>
          <w:rFonts w:ascii="Palatino Linotype" w:hAnsi="Palatino Linotype"/>
          <w:i/>
          <w:color w:val="000000" w:themeColor="text1"/>
        </w:rPr>
        <w:t>, Municipio de Naucal</w:t>
      </w:r>
      <w:r>
        <w:rPr>
          <w:rFonts w:ascii="Palatino Linotype" w:hAnsi="Palatino Linotype"/>
          <w:i/>
          <w:color w:val="000000" w:themeColor="text1"/>
        </w:rPr>
        <w:t>pan de Juárez, Estado de México”</w:t>
      </w:r>
      <w:r>
        <w:rPr>
          <w:rFonts w:ascii="Palatino Linotype" w:hAnsi="Palatino Linotype"/>
          <w:color w:val="000000" w:themeColor="text1"/>
        </w:rPr>
        <w:t>.</w:t>
      </w:r>
    </w:p>
    <w:p w14:paraId="621F50C8"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40DD8CF5" w14:textId="09305293"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w:t>
      </w:r>
      <w:r w:rsidRPr="00C80DAD">
        <w:rPr>
          <w:rFonts w:ascii="Palatino Linotype" w:hAnsi="Palatino Linotype"/>
          <w:color w:val="000000" w:themeColor="text1"/>
        </w:rPr>
        <w:t xml:space="preserve">este Órgano Garante advierte que </w:t>
      </w:r>
      <w:r w:rsidRPr="00C80DAD">
        <w:rPr>
          <w:rFonts w:ascii="Palatino Linotype" w:hAnsi="Palatino Linotype"/>
          <w:b/>
          <w:color w:val="000000" w:themeColor="text1"/>
        </w:rPr>
        <w:t>dicho requerimiento no constituye un derecho de acceso a la información pública, sino más bien un derecho de petición</w:t>
      </w:r>
      <w:r w:rsidRPr="00C80DAD">
        <w:rPr>
          <w:rFonts w:ascii="Palatino Linotype" w:hAnsi="Palatino Linotype"/>
          <w:color w:val="000000" w:themeColor="text1"/>
        </w:rPr>
        <w:t xml:space="preserve">, debido a que se tratan de manifestaciones subjetivas vertidas por el entonces solicitante, </w:t>
      </w:r>
      <w:r w:rsidRPr="00C80DAD">
        <w:rPr>
          <w:rFonts w:ascii="Palatino Linotype" w:hAnsi="Palatino Linotype"/>
          <w:b/>
          <w:color w:val="000000" w:themeColor="text1"/>
        </w:rPr>
        <w:t>interrogantes</w:t>
      </w:r>
      <w:r w:rsidRPr="00C80DAD">
        <w:rPr>
          <w:rFonts w:ascii="Palatino Linotype" w:hAnsi="Palatino Linotype"/>
          <w:color w:val="000000" w:themeColor="text1"/>
        </w:rPr>
        <w:t xml:space="preserve"> que no se colman con la entrega de documentos, situación que conlleva a afirmar que se está en presencia del ejercicio del derecho enunciado.</w:t>
      </w:r>
    </w:p>
    <w:p w14:paraId="666B033D"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4B8C98BE" w14:textId="7AFDC709"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w:t>
      </w:r>
      <w:r w:rsidRPr="009D7050">
        <w:rPr>
          <w:rFonts w:ascii="Palatino Linotype" w:eastAsia="MS Mincho" w:hAnsi="Palatino Linotype" w:cs="Arial"/>
        </w:rPr>
        <w:t>ese contexto, es importante dejar en claro lo que debe entenderse por derecho de petición y por derecho de acceso a la información pública.</w:t>
      </w:r>
      <w:r>
        <w:rPr>
          <w:rFonts w:ascii="Palatino Linotype" w:eastAsia="MS Mincho" w:hAnsi="Palatino Linotype" w:cs="Arial"/>
        </w:rPr>
        <w:t xml:space="preserve"> Por lo </w:t>
      </w:r>
      <w:r w:rsidRPr="009D7050">
        <w:rPr>
          <w:rFonts w:ascii="Palatino Linotype" w:eastAsia="MS Mincho" w:hAnsi="Palatino Linotype" w:cs="Arial"/>
        </w:rPr>
        <w:t>que respecta a la definición de Derecho de Petición, el Maestro Ignacio Burgoa Orihuela refiere:</w:t>
      </w:r>
    </w:p>
    <w:p w14:paraId="32681B4B" w14:textId="77777777" w:rsidR="00EC432C" w:rsidRDefault="00EC432C" w:rsidP="00C80DAD">
      <w:pPr>
        <w:pStyle w:val="Prrafodelista"/>
        <w:tabs>
          <w:tab w:val="left" w:pos="426"/>
        </w:tabs>
        <w:spacing w:before="240" w:line="360" w:lineRule="auto"/>
        <w:ind w:left="0" w:right="51"/>
        <w:jc w:val="both"/>
        <w:rPr>
          <w:rFonts w:ascii="Palatino Linotype" w:hAnsi="Palatino Linotype"/>
          <w:color w:val="000000" w:themeColor="text1"/>
        </w:rPr>
      </w:pPr>
    </w:p>
    <w:p w14:paraId="57FC8177" w14:textId="1F81B36F" w:rsidR="00C80DAD" w:rsidRPr="00C80DAD" w:rsidRDefault="00C80DAD" w:rsidP="00C80DAD">
      <w:pPr>
        <w:autoSpaceDE w:val="0"/>
        <w:autoSpaceDN w:val="0"/>
        <w:adjustRightInd w:val="0"/>
        <w:spacing w:line="276" w:lineRule="auto"/>
        <w:ind w:left="567" w:right="567"/>
        <w:jc w:val="both"/>
        <w:rPr>
          <w:rFonts w:ascii="Palatino Linotype" w:eastAsia="MS Mincho" w:hAnsi="Palatino Linotype" w:cs="Arial"/>
          <w:i/>
          <w:sz w:val="22"/>
        </w:rPr>
      </w:pPr>
      <w:r w:rsidRPr="00C80DAD">
        <w:rPr>
          <w:rFonts w:ascii="Palatino Linotype" w:eastAsia="MS Mincho" w:hAnsi="Palatino Linotype" w:cs="Arial"/>
          <w:b/>
          <w:sz w:val="22"/>
        </w:rPr>
        <w:t>“</w:t>
      </w:r>
      <w:r>
        <w:rPr>
          <w:rFonts w:ascii="Palatino Linotype" w:eastAsia="MS Mincho" w:hAnsi="Palatino Linotype" w:cs="Arial"/>
          <w:b/>
          <w:sz w:val="22"/>
        </w:rPr>
        <w:t>(</w:t>
      </w:r>
      <w:r w:rsidRPr="00C80DAD">
        <w:rPr>
          <w:rFonts w:ascii="Palatino Linotype" w:eastAsia="MS Mincho" w:hAnsi="Palatino Linotype" w:cs="Arial"/>
          <w:sz w:val="22"/>
        </w:rPr>
        <w:t>…</w:t>
      </w:r>
      <w:r>
        <w:rPr>
          <w:rFonts w:ascii="Palatino Linotype" w:eastAsia="MS Mincho" w:hAnsi="Palatino Linotype" w:cs="Arial"/>
          <w:sz w:val="22"/>
        </w:rPr>
        <w:t xml:space="preserve">) </w:t>
      </w:r>
      <w:r w:rsidRPr="00C80DAD">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C80DAD">
        <w:rPr>
          <w:rFonts w:ascii="Palatino Linotype" w:eastAsia="MS Mincho" w:hAnsi="Palatino Linotype" w:cs="Arial"/>
          <w:i/>
          <w:sz w:val="22"/>
        </w:rPr>
        <w:t>.</w:t>
      </w:r>
      <w:r w:rsidRPr="00C80DAD">
        <w:rPr>
          <w:rFonts w:ascii="Palatino Linotype" w:eastAsia="MS Mincho" w:hAnsi="Palatino Linotype" w:cs="Times New Roman"/>
          <w:i/>
          <w:sz w:val="22"/>
        </w:rPr>
        <w:t>“</w:t>
      </w:r>
      <w:proofErr w:type="gramEnd"/>
      <w:r>
        <w:rPr>
          <w:rFonts w:ascii="Palatino Linotype" w:eastAsia="MS Mincho" w:hAnsi="Palatino Linotype" w:cs="Times New Roman"/>
          <w:b/>
          <w:i/>
          <w:sz w:val="22"/>
        </w:rPr>
        <w:t xml:space="preserve"> </w:t>
      </w:r>
      <w:r w:rsidRPr="00C80DAD">
        <w:rPr>
          <w:rFonts w:ascii="Palatino Linotype" w:eastAsia="MS Mincho" w:hAnsi="Palatino Linotype" w:cs="Arial"/>
          <w:sz w:val="22"/>
        </w:rPr>
        <w:t>(Sic)</w:t>
      </w:r>
    </w:p>
    <w:p w14:paraId="781637EC" w14:textId="77777777" w:rsidR="00C80DAD" w:rsidRDefault="00C80DAD"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20401A3C" w14:textId="147E72E8"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sidRPr="009D7050">
        <w:rPr>
          <w:rFonts w:ascii="Palatino Linotype" w:eastAsia="MS Mincho" w:hAnsi="Palatino Linotype" w:cs="Arial"/>
        </w:rPr>
        <w:t>parte, David Cienfuegos Salgado, concibe al derecho</w:t>
      </w:r>
      <w:r>
        <w:rPr>
          <w:rFonts w:ascii="Palatino Linotype" w:eastAsia="MS Mincho" w:hAnsi="Palatino Linotype" w:cs="Arial"/>
        </w:rPr>
        <w:t xml:space="preserve"> de petición como </w:t>
      </w:r>
      <w:r>
        <w:rPr>
          <w:rFonts w:ascii="Palatino Linotype" w:eastAsia="MS Mincho" w:hAnsi="Palatino Linotype" w:cs="Arial"/>
          <w:i/>
        </w:rPr>
        <w:t>“el derecho de toda persona a ser escuchado por quienes ejercen el poder público”</w:t>
      </w:r>
      <w:r>
        <w:rPr>
          <w:rFonts w:ascii="Palatino Linotype" w:eastAsia="MS Mincho" w:hAnsi="Palatino Linotype" w:cs="Arial"/>
        </w:rPr>
        <w:t>.</w:t>
      </w:r>
    </w:p>
    <w:p w14:paraId="5EEBE7CF"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3AC14CAE" w14:textId="441D3EE5"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este </w:t>
      </w:r>
      <w:r w:rsidRPr="009D7050">
        <w:rPr>
          <w:rFonts w:ascii="Palatino Linotype" w:eastAsia="MS Mincho" w:hAnsi="Palatino Linotype" w:cs="Arial"/>
        </w:rPr>
        <w:t>respecto, para diferenciar el derecho de petición al derecho de acceso a la información, resulta conducente señalar que José Guadalupe Robles, conceptualiza el derecho a la información como:</w:t>
      </w:r>
    </w:p>
    <w:p w14:paraId="1B28C8B1" w14:textId="77777777" w:rsidR="00EC432C" w:rsidRDefault="00EC432C" w:rsidP="00C80DAD">
      <w:pPr>
        <w:pStyle w:val="Prrafodelista"/>
        <w:tabs>
          <w:tab w:val="left" w:pos="426"/>
        </w:tabs>
        <w:spacing w:before="240" w:line="360" w:lineRule="auto"/>
        <w:ind w:left="0" w:right="51"/>
        <w:jc w:val="both"/>
        <w:rPr>
          <w:rFonts w:ascii="Palatino Linotype" w:hAnsi="Palatino Linotype"/>
          <w:color w:val="000000" w:themeColor="text1"/>
        </w:rPr>
      </w:pPr>
    </w:p>
    <w:p w14:paraId="533894BB" w14:textId="77777777" w:rsidR="00C80DAD" w:rsidRPr="00C80DAD" w:rsidRDefault="00C80DAD" w:rsidP="00C80DAD">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r w:rsidRPr="00C80DAD">
        <w:rPr>
          <w:rFonts w:ascii="Palatino Linotype" w:eastAsia="MS Mincho" w:hAnsi="Palatino Linotype" w:cs="Arial"/>
          <w:b/>
          <w:i/>
          <w:sz w:val="22"/>
        </w:rPr>
        <w:t>“</w:t>
      </w:r>
      <w:r w:rsidRPr="00C80DAD">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80DAD">
        <w:rPr>
          <w:rFonts w:ascii="Palatino Linotype" w:eastAsia="MS Mincho" w:hAnsi="Palatino Linotype" w:cs="Arial"/>
          <w:b/>
          <w:i/>
          <w:sz w:val="22"/>
        </w:rPr>
        <w:t>”</w:t>
      </w:r>
      <w:r w:rsidRPr="00C80DAD">
        <w:rPr>
          <w:rFonts w:ascii="Palatino Linotype" w:eastAsia="MS Mincho" w:hAnsi="Palatino Linotype" w:cs="Arial"/>
          <w:i/>
          <w:sz w:val="22"/>
        </w:rPr>
        <w:t xml:space="preserve"> (</w:t>
      </w:r>
      <w:proofErr w:type="gramStart"/>
      <w:r w:rsidRPr="00C80DAD">
        <w:rPr>
          <w:rFonts w:ascii="Palatino Linotype" w:eastAsia="MS Mincho" w:hAnsi="Palatino Linotype" w:cs="Arial"/>
          <w:i/>
          <w:sz w:val="22"/>
        </w:rPr>
        <w:t>sic</w:t>
      </w:r>
      <w:proofErr w:type="gramEnd"/>
      <w:r w:rsidRPr="00C80DAD">
        <w:rPr>
          <w:rFonts w:ascii="Palatino Linotype" w:eastAsia="MS Mincho" w:hAnsi="Palatino Linotype" w:cs="Arial"/>
          <w:i/>
          <w:sz w:val="22"/>
        </w:rPr>
        <w:t xml:space="preserve">) </w:t>
      </w:r>
    </w:p>
    <w:p w14:paraId="500C090B" w14:textId="77777777" w:rsidR="00C80DAD" w:rsidRDefault="00C80DAD"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4BF0B5FF" w14:textId="0139DE29"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sidRPr="009D7050">
        <w:rPr>
          <w:rFonts w:ascii="Palatino Linotype" w:eastAsia="MS Mincho" w:hAnsi="Palatino Linotype" w:cs="Arial"/>
        </w:rPr>
        <w:t xml:space="preserve">bien, el derecho </w:t>
      </w:r>
      <w:r w:rsidRPr="009D7050">
        <w:rPr>
          <w:rFonts w:ascii="Palatino Linotype" w:eastAsia="MS Mincho" w:hAnsi="Palatino Linotype" w:cs="Times New Roman"/>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06A7F5A3"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70F30F44" w14:textId="38989A8C"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MS Mincho" w:hAnsi="Palatino Linotype" w:cs="Arial"/>
        </w:rPr>
        <w:t>por ello que</w:t>
      </w:r>
      <w:r w:rsidRPr="009D7050">
        <w:rPr>
          <w:rFonts w:ascii="Palatino Linotype" w:eastAsia="MS Mincho" w:hAnsi="Palatino Linotype" w:cs="Arial"/>
        </w:rPr>
        <w:t xml:space="preserve"> el derecho de </w:t>
      </w:r>
      <w:r>
        <w:rPr>
          <w:rFonts w:ascii="Palatino Linotype" w:eastAsia="MS Mincho" w:hAnsi="Palatino Linotype" w:cs="Arial"/>
        </w:rPr>
        <w:t>acceso a la información pública</w:t>
      </w:r>
      <w:r w:rsidRPr="009D7050">
        <w:rPr>
          <w:rFonts w:ascii="Palatino Linotype" w:eastAsia="MS Mincho" w:hAnsi="Palatino Linotype" w:cs="Arial"/>
        </w:rPr>
        <w:t xml:space="preserve"> implica el conocimiento de los particulares de la información contenida en los documentos que posean los órganos del estado; incluso se impone la obligación a las autoridades de preservar sus documentos en archivos administrativos actualizados.</w:t>
      </w:r>
    </w:p>
    <w:p w14:paraId="74871EB1"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34E255D3" w14:textId="659CCC9F"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9D7050">
        <w:rPr>
          <w:rFonts w:ascii="Palatino Linotype" w:eastAsia="MS Mincho" w:hAnsi="Palatino Linotype" w:cs="Arial"/>
        </w:rPr>
        <w:t>tanto, para que los Sujetos Obligados hagan efectivo este derecho</w:t>
      </w:r>
      <w:r>
        <w:rPr>
          <w:rFonts w:ascii="Palatino Linotype" w:eastAsia="MS Mincho" w:hAnsi="Palatino Linotype" w:cs="Arial"/>
        </w:rPr>
        <w:t>,</w:t>
      </w:r>
      <w:r w:rsidRPr="009D7050">
        <w:rPr>
          <w:rFonts w:ascii="Palatino Linotype" w:eastAsia="MS Mincho" w:hAnsi="Palatino Linotype" w:cs="Arial"/>
        </w:rPr>
        <w:t xml:space="preserve"> deben poner a disposición de los particulares los documentos en los que conste el ejercicio de sus atribuciones legales</w:t>
      </w:r>
      <w:r>
        <w:rPr>
          <w:rFonts w:ascii="Palatino Linotype" w:eastAsia="MS Mincho" w:hAnsi="Palatino Linotype" w:cs="Arial"/>
        </w:rPr>
        <w:t>,</w:t>
      </w:r>
      <w:r w:rsidRPr="009D7050">
        <w:rPr>
          <w:rFonts w:ascii="Palatino Linotype" w:eastAsia="MS Mincho" w:hAnsi="Palatino Linotype" w:cs="Arial"/>
        </w:rPr>
        <w:t xml:space="preserve"> o que por cualquier cir</w:t>
      </w:r>
      <w:r>
        <w:rPr>
          <w:rFonts w:ascii="Palatino Linotype" w:eastAsia="MS Mincho" w:hAnsi="Palatino Linotype" w:cs="Arial"/>
        </w:rPr>
        <w:t>cunstancia obre en sus archivos</w:t>
      </w:r>
      <w:r w:rsidRPr="009D7050">
        <w:rPr>
          <w:rFonts w:ascii="Palatino Linotype" w:eastAsia="MS Mincho" w:hAnsi="Palatino Linotype" w:cs="Arial"/>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7EB15A24"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1A87CB3D" w14:textId="563957B0"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C80DAD">
        <w:rPr>
          <w:rFonts w:ascii="Palatino Linotype" w:hAnsi="Palatino Linotype"/>
          <w:color w:val="000000" w:themeColor="text1"/>
        </w:rPr>
        <w:t>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4DC225E"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39D22485" w14:textId="4C181B72"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D7050">
        <w:rPr>
          <w:rFonts w:ascii="Palatino Linotype" w:eastAsia="MS Mincho" w:hAnsi="Palatino Linotype" w:cs="Arial"/>
        </w:rPr>
        <w:t xml:space="preserve">ello, la Ley de la materia otorga la calidad de documento a los expedientes, reportes, estudios, actas, resoluciones, oficios, correspondencia, acuerdos, directivas, directrices, circulares, contratos, convenios, instructivos, notas, </w:t>
      </w:r>
      <w:r w:rsidRPr="009D7050">
        <w:rPr>
          <w:rFonts w:ascii="Palatino Linotype" w:eastAsia="MS Mincho" w:hAnsi="Palatino Linotype" w:cs="Arial"/>
        </w:rPr>
        <w:lastRenderedPageBreak/>
        <w:t>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Style w:val="Refdenotaalpie"/>
          <w:rFonts w:ascii="Palatino Linotype" w:eastAsia="MS Mincho" w:hAnsi="Palatino Linotype" w:cs="Arial"/>
        </w:rPr>
        <w:footnoteReference w:id="18"/>
      </w:r>
      <w:r w:rsidRPr="009D7050">
        <w:rPr>
          <w:rFonts w:ascii="Palatino Linotype" w:eastAsia="MS Mincho" w:hAnsi="Palatino Linotype" w:cs="Arial"/>
        </w:rPr>
        <w:t>.</w:t>
      </w:r>
    </w:p>
    <w:p w14:paraId="3C1F63C3"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365E08D2" w14:textId="7619215B"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9D7050">
        <w:rPr>
          <w:rFonts w:ascii="Palatino Linotype" w:eastAsia="MS Mincho" w:hAnsi="Palatino Linotype" w:cs="Arial"/>
        </w:rPr>
        <w:t xml:space="preserve">otro lado, así como la Constitución y la Ley de la materia otorgan a los particulares el derecho de acceder a los documentos generados o en posesión de las autoridades; también lo es que </w:t>
      </w:r>
      <w:r w:rsidRPr="00C80DAD">
        <w:rPr>
          <w:rFonts w:ascii="Palatino Linotype" w:eastAsia="MS Mincho" w:hAnsi="Palatino Linotype" w:cs="Arial"/>
          <w:b/>
        </w:rPr>
        <w:t>la obligación de proporcionar información no comprende el procesamiento de la misma</w:t>
      </w:r>
      <w:r w:rsidRPr="009D7050">
        <w:rPr>
          <w:rFonts w:ascii="Palatino Linotype" w:eastAsia="MS Mincho" w:hAnsi="Palatino Linotype" w:cs="Arial"/>
        </w:rPr>
        <w:t xml:space="preserve">, ni el presentarla conforme al interés del solicitante ya que </w:t>
      </w:r>
      <w:r w:rsidRPr="00C80DAD">
        <w:rPr>
          <w:rFonts w:ascii="Palatino Linotype" w:eastAsia="MS Mincho" w:hAnsi="Palatino Linotype" w:cs="Arial"/>
          <w:b/>
        </w:rPr>
        <w:t>no estarán constreñidos a</w:t>
      </w:r>
      <w:r w:rsidRPr="009D7050">
        <w:rPr>
          <w:rFonts w:ascii="Palatino Linotype" w:eastAsia="MS Mincho" w:hAnsi="Palatino Linotype" w:cs="Arial"/>
        </w:rPr>
        <w:t xml:space="preserve"> generarla, resumirla, </w:t>
      </w:r>
      <w:r w:rsidRPr="00C80DAD">
        <w:rPr>
          <w:rFonts w:ascii="Palatino Linotype" w:eastAsia="MS Mincho" w:hAnsi="Palatino Linotype" w:cs="Arial"/>
          <w:b/>
        </w:rPr>
        <w:t>efectuar cálculos o practicar investigaciones</w:t>
      </w:r>
      <w:r>
        <w:rPr>
          <w:rStyle w:val="Refdenotaalpie"/>
          <w:rFonts w:ascii="Palatino Linotype" w:eastAsia="MS Mincho" w:hAnsi="Palatino Linotype" w:cs="Arial"/>
          <w:b/>
        </w:rPr>
        <w:footnoteReference w:id="19"/>
      </w:r>
      <w:r w:rsidRPr="009D7050">
        <w:rPr>
          <w:rFonts w:ascii="Palatino Linotype" w:eastAsia="MS Mincho" w:hAnsi="Palatino Linotype" w:cs="Arial"/>
        </w:rPr>
        <w:t>.</w:t>
      </w:r>
    </w:p>
    <w:p w14:paraId="1B43142C"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225BB26E" w14:textId="7E2AFB17"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Corolario </w:t>
      </w:r>
      <w:r w:rsidRPr="009D7050">
        <w:rPr>
          <w:rFonts w:ascii="Palatino Linotype" w:eastAsia="MS Mincho" w:hAnsi="Palatino Linotype" w:cs="Arial"/>
          <w:lang w:eastAsia="es-MX"/>
        </w:rPr>
        <w:t xml:space="preserve">a lo anterior, el doctrinario Ernesto Villanueva </w:t>
      </w:r>
      <w:proofErr w:type="spellStart"/>
      <w:r w:rsidRPr="009D7050">
        <w:rPr>
          <w:rFonts w:ascii="Palatino Linotype" w:eastAsia="MS Mincho" w:hAnsi="Palatino Linotype" w:cs="Arial"/>
          <w:lang w:eastAsia="es-MX"/>
        </w:rPr>
        <w:t>Villanueva</w:t>
      </w:r>
      <w:proofErr w:type="spellEnd"/>
      <w:r w:rsidRPr="009D7050">
        <w:rPr>
          <w:rFonts w:ascii="Palatino Linotype" w:eastAsia="MS Mincho" w:hAnsi="Palatino Linotype" w:cs="Arial"/>
          <w:lang w:eastAsia="es-MX"/>
        </w:rPr>
        <w:t xml:space="preserve"> define al derecho de acceso a la información como</w:t>
      </w:r>
      <w:r>
        <w:rPr>
          <w:rFonts w:ascii="Palatino Linotype" w:eastAsia="MS Mincho" w:hAnsi="Palatino Linotype" w:cs="Arial"/>
          <w:lang w:eastAsia="es-MX"/>
        </w:rPr>
        <w:t xml:space="preserve"> </w:t>
      </w:r>
      <w:r>
        <w:rPr>
          <w:rFonts w:ascii="Palatino Linotype" w:eastAsia="MS Mincho" w:hAnsi="Palatino Linotype" w:cs="Arial"/>
          <w:i/>
          <w:lang w:eastAsia="es-MX"/>
        </w:rPr>
        <w:t>“</w:t>
      </w:r>
      <w:r w:rsidRPr="00C80DAD">
        <w:rPr>
          <w:rFonts w:ascii="Palatino Linotype" w:eastAsia="MS Mincho"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w:t>
      </w:r>
      <w:r>
        <w:rPr>
          <w:rFonts w:ascii="Palatino Linotype" w:eastAsia="MS Mincho" w:hAnsi="Palatino Linotype" w:cs="Arial"/>
          <w:i/>
          <w:lang w:eastAsia="es-MX"/>
        </w:rPr>
        <w:t>ley en una sociedad democrática”</w:t>
      </w:r>
      <w:r>
        <w:rPr>
          <w:rFonts w:ascii="Palatino Linotype" w:eastAsia="MS Mincho" w:hAnsi="Palatino Linotype" w:cs="Arial"/>
          <w:lang w:eastAsia="es-MX"/>
        </w:rPr>
        <w:t>.</w:t>
      </w:r>
    </w:p>
    <w:p w14:paraId="776997C6"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45D7FB50" w14:textId="6DBEE6EC"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9D7050">
        <w:rPr>
          <w:rFonts w:ascii="Palatino Linotype" w:eastAsia="MS Mincho" w:hAnsi="Palatino Linotype" w:cs="Arial"/>
        </w:rPr>
        <w:t xml:space="preserve">lo anterior, se puede concluir que la distinción entre el derecho de petición y el derecho de acceso a la información estriba principalmente en que en el primero </w:t>
      </w:r>
      <w:r w:rsidRPr="009D7050">
        <w:rPr>
          <w:rFonts w:ascii="Palatino Linotype" w:eastAsia="MS Mincho" w:hAnsi="Palatino Linotype" w:cs="Arial"/>
        </w:rPr>
        <w:lastRenderedPageBreak/>
        <w:t xml:space="preserve">de ellos, </w:t>
      </w:r>
      <w:r w:rsidRPr="00C80DAD">
        <w:rPr>
          <w:rFonts w:ascii="Palatino Linotype" w:eastAsia="MS Mincho" w:hAnsi="Palatino Linotype" w:cs="Arial"/>
          <w:b/>
          <w:color w:val="000000"/>
          <w:lang w:eastAsia="es-MX"/>
        </w:rPr>
        <w:t>la pretensión del peticionario consiste generalmente en</w:t>
      </w:r>
      <w:r w:rsidRPr="009D7050">
        <w:rPr>
          <w:rFonts w:ascii="Palatino Linotype" w:eastAsia="MS Mincho" w:hAnsi="Palatino Linotype" w:cs="Arial"/>
          <w:color w:val="000000"/>
          <w:lang w:eastAsia="es-MX"/>
        </w:rPr>
        <w:t xml:space="preserve"> </w:t>
      </w:r>
      <w:r w:rsidRPr="00C80DAD">
        <w:rPr>
          <w:rFonts w:ascii="Palatino Linotype" w:eastAsia="MS Mincho" w:hAnsi="Palatino Linotype" w:cs="Arial"/>
          <w:b/>
          <w:color w:val="000000"/>
          <w:lang w:eastAsia="es-MX"/>
        </w:rPr>
        <w:t>obligar a la autoridad responsable a que actúe en el sentido de contestar lo solicitado</w:t>
      </w:r>
      <w:r w:rsidRPr="009D7050">
        <w:rPr>
          <w:rFonts w:ascii="Palatino Linotype" w:eastAsia="MS Mincho" w:hAnsi="Palatino Linotype" w:cs="Arial"/>
          <w:color w:val="000000"/>
          <w:lang w:eastAsia="es-MX"/>
        </w:rPr>
        <w:t xml:space="preserve">, mientras que en el </w:t>
      </w:r>
      <w:r w:rsidRPr="009D7050">
        <w:rPr>
          <w:rFonts w:ascii="Palatino Linotype" w:eastAsia="MS Mincho" w:hAnsi="Palatino Linotype" w:cs="Arial"/>
          <w:bCs/>
          <w:lang w:eastAsia="es-CO"/>
        </w:rPr>
        <w:t xml:space="preserve">segundo supuesto </w:t>
      </w:r>
      <w:r w:rsidRPr="00C80DAD">
        <w:rPr>
          <w:rFonts w:ascii="Palatino Linotype" w:eastAsia="MS Mincho" w:hAnsi="Palatino Linotype" w:cs="Arial"/>
          <w:b/>
          <w:bCs/>
          <w:lang w:eastAsia="es-CO"/>
        </w:rPr>
        <w:t>la solicitud de acceso a la información pública se encamina primordialmente a</w:t>
      </w:r>
      <w:r w:rsidRPr="00C80DAD">
        <w:rPr>
          <w:rFonts w:ascii="Palatino Linotype" w:eastAsia="MS Mincho" w:hAnsi="Palatino Linotype" w:cs="Arial"/>
          <w:b/>
        </w:rPr>
        <w:t xml:space="preserve"> permitir el </w:t>
      </w:r>
      <w:r w:rsidRPr="00C80DAD">
        <w:rPr>
          <w:rFonts w:ascii="Palatino Linotype" w:eastAsia="MS Mincho" w:hAnsi="Palatino Linotype" w:cs="Arial"/>
          <w:b/>
          <w:lang w:eastAsia="es-CO"/>
        </w:rPr>
        <w:t xml:space="preserve">acceso a datos, registros y todo tipo de información pública que conste en documentos, sea generada o se encuentre en posesión de </w:t>
      </w:r>
      <w:r w:rsidRPr="00C80DAD">
        <w:rPr>
          <w:rFonts w:ascii="Palatino Linotype" w:eastAsia="MS Mincho" w:hAnsi="Palatino Linotype" w:cs="Arial"/>
          <w:b/>
        </w:rPr>
        <w:t>la autoridad.</w:t>
      </w:r>
    </w:p>
    <w:p w14:paraId="28F08530"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34CD8A38" w14:textId="690E3A16" w:rsidR="00EC432C" w:rsidRDefault="00C80DAD"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004C0E95">
        <w:rPr>
          <w:rFonts w:ascii="Palatino Linotype" w:hAnsi="Palatino Linotype"/>
          <w:color w:val="000000" w:themeColor="text1"/>
        </w:rPr>
        <w:t xml:space="preserve">de la lectura al requerimiento señalado con el numeral </w:t>
      </w:r>
      <w:r w:rsidR="004C0E95">
        <w:rPr>
          <w:rFonts w:ascii="Palatino Linotype" w:hAnsi="Palatino Linotype"/>
          <w:b/>
          <w:color w:val="000000" w:themeColor="text1"/>
        </w:rPr>
        <w:t>3</w:t>
      </w:r>
      <w:r w:rsidR="004C0E95">
        <w:rPr>
          <w:rFonts w:ascii="Palatino Linotype" w:hAnsi="Palatino Linotype"/>
          <w:color w:val="000000" w:themeColor="text1"/>
        </w:rPr>
        <w:t xml:space="preserve"> de la solicitud de información, se desprende que el </w:t>
      </w:r>
      <w:r w:rsidR="004C0E95">
        <w:rPr>
          <w:rFonts w:ascii="Palatino Linotype" w:hAnsi="Palatino Linotype"/>
          <w:b/>
          <w:color w:val="000000" w:themeColor="text1"/>
        </w:rPr>
        <w:t>RECURRENTE</w:t>
      </w:r>
      <w:r w:rsidR="004C0E95">
        <w:rPr>
          <w:rFonts w:ascii="Palatino Linotype" w:hAnsi="Palatino Linotype"/>
          <w:color w:val="000000" w:themeColor="text1"/>
        </w:rPr>
        <w:t xml:space="preserve"> desea que el </w:t>
      </w:r>
      <w:r w:rsidR="004C0E95">
        <w:rPr>
          <w:rFonts w:ascii="Palatino Linotype" w:hAnsi="Palatino Linotype"/>
          <w:b/>
          <w:color w:val="000000" w:themeColor="text1"/>
        </w:rPr>
        <w:t>SUJETO OBLIGADO</w:t>
      </w:r>
      <w:r w:rsidR="004C0E95">
        <w:rPr>
          <w:rFonts w:ascii="Palatino Linotype" w:hAnsi="Palatino Linotype"/>
          <w:color w:val="000000" w:themeColor="text1"/>
        </w:rPr>
        <w:t xml:space="preserve"> se pronuncie, mediante un documento </w:t>
      </w:r>
      <w:r w:rsidR="004C0E95">
        <w:rPr>
          <w:rFonts w:ascii="Palatino Linotype" w:hAnsi="Palatino Linotype"/>
          <w:i/>
          <w:color w:val="000000" w:themeColor="text1"/>
        </w:rPr>
        <w:t>ad hoc</w:t>
      </w:r>
      <w:r w:rsidR="004C0E95">
        <w:rPr>
          <w:rFonts w:ascii="Palatino Linotype" w:hAnsi="Palatino Linotype"/>
          <w:color w:val="000000" w:themeColor="text1"/>
        </w:rPr>
        <w:t xml:space="preserve">, si dos direcciones distintas corresponden a un mismo inmueble. </w:t>
      </w:r>
      <w:r w:rsidR="004C0E95" w:rsidRPr="009D7050">
        <w:rPr>
          <w:rFonts w:ascii="Palatino Linotype" w:eastAsia="MS Mincho" w:hAnsi="Palatino Linotype" w:cs="Arial"/>
        </w:rPr>
        <w:t xml:space="preserve">Es decir, </w:t>
      </w:r>
      <w:r w:rsidR="004C0E95" w:rsidRPr="004C0E95">
        <w:rPr>
          <w:rFonts w:ascii="Palatino Linotype" w:eastAsia="MS Mincho" w:hAnsi="Palatino Linotype" w:cs="Arial"/>
        </w:rPr>
        <w:t>el</w:t>
      </w:r>
      <w:r w:rsidR="004C0E95" w:rsidRPr="009D7050">
        <w:rPr>
          <w:rFonts w:ascii="Palatino Linotype" w:eastAsia="MS Mincho" w:hAnsi="Palatino Linotype" w:cs="Arial"/>
        </w:rPr>
        <w:t xml:space="preserve"> </w:t>
      </w:r>
      <w:r w:rsidR="004C0E95">
        <w:rPr>
          <w:rFonts w:ascii="Palatino Linotype" w:eastAsia="MS Mincho" w:hAnsi="Palatino Linotype" w:cs="Arial"/>
        </w:rPr>
        <w:t>particular</w:t>
      </w:r>
      <w:r w:rsidR="004C0E95" w:rsidRPr="009D7050">
        <w:rPr>
          <w:rFonts w:ascii="Palatino Linotype" w:eastAsia="MS Mincho" w:hAnsi="Palatino Linotype" w:cs="Arial"/>
        </w:rPr>
        <w:t xml:space="preserve"> desea una contestación</w:t>
      </w:r>
      <w:r w:rsidR="004C0E95">
        <w:rPr>
          <w:rFonts w:ascii="Palatino Linotype" w:eastAsia="MS Mincho" w:hAnsi="Palatino Linotype" w:cs="Arial"/>
        </w:rPr>
        <w:t xml:space="preserve"> directa a su petición </w:t>
      </w:r>
      <w:r w:rsidR="004C0E95" w:rsidRPr="009D7050">
        <w:rPr>
          <w:rFonts w:ascii="Palatino Linotype" w:eastAsia="MS Mincho" w:hAnsi="Palatino Linotype" w:cs="Arial"/>
        </w:rPr>
        <w:t xml:space="preserve">para satisfacer su pretensión, </w:t>
      </w:r>
      <w:r w:rsidR="004C0E95">
        <w:rPr>
          <w:rFonts w:ascii="Palatino Linotype" w:eastAsia="MS Mincho" w:hAnsi="Palatino Linotype" w:cs="Arial"/>
        </w:rPr>
        <w:t xml:space="preserve">situación que se aleja de la esfera del derecho de acceso a la información, pues </w:t>
      </w:r>
      <w:r w:rsidR="004C0E95" w:rsidRPr="009D7050">
        <w:rPr>
          <w:rFonts w:ascii="Palatino Linotype" w:eastAsia="MS Mincho" w:hAnsi="Palatino Linotype" w:cs="Arial"/>
        </w:rPr>
        <w:t xml:space="preserve">no </w:t>
      </w:r>
      <w:r w:rsidR="004C0E95">
        <w:rPr>
          <w:rFonts w:ascii="Palatino Linotype" w:eastAsia="MS Mincho" w:hAnsi="Palatino Linotype" w:cs="Arial"/>
        </w:rPr>
        <w:t>existe facultad</w:t>
      </w:r>
      <w:r w:rsidR="004C0E95" w:rsidRPr="009D7050">
        <w:rPr>
          <w:rFonts w:ascii="Palatino Linotype" w:eastAsia="MS Mincho" w:hAnsi="Palatino Linotype" w:cs="Arial"/>
        </w:rPr>
        <w:t xml:space="preserve"> para ordenar al </w:t>
      </w:r>
      <w:r w:rsidR="004C0E95" w:rsidRPr="009D7050">
        <w:rPr>
          <w:rFonts w:ascii="Palatino Linotype" w:eastAsia="MS Mincho" w:hAnsi="Palatino Linotype" w:cs="Arial"/>
          <w:b/>
        </w:rPr>
        <w:t xml:space="preserve">SUJETO OBLIGADO </w:t>
      </w:r>
      <w:r w:rsidR="004C0E95" w:rsidRPr="009D7050">
        <w:rPr>
          <w:rFonts w:ascii="Palatino Linotype" w:eastAsia="MS Mincho" w:hAnsi="Palatino Linotype" w:cs="Arial"/>
        </w:rPr>
        <w:t>a realizar acciones respecto de cuestionamientos a manera de petición.</w:t>
      </w:r>
    </w:p>
    <w:p w14:paraId="2E323876"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3FD60431" w14:textId="537E6106" w:rsidR="00EC432C" w:rsidRDefault="004C0E95"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Sustenta lo anterior el Criterio de Interpretación 03/17 emanado del Órgano Garante Nacional, mismo que establece lo siguiente:</w:t>
      </w:r>
    </w:p>
    <w:p w14:paraId="57ACDF48"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325D106D" w14:textId="10BD8FEC" w:rsidR="004C0E95" w:rsidRPr="004C0E95" w:rsidRDefault="004C0E95" w:rsidP="004C0E95">
      <w:pPr>
        <w:spacing w:before="73" w:line="276" w:lineRule="auto"/>
        <w:ind w:left="567" w:right="567"/>
        <w:jc w:val="both"/>
        <w:rPr>
          <w:rFonts w:ascii="Palatino Linotype" w:eastAsia="Arial" w:hAnsi="Palatino Linotype" w:cs="Arial"/>
          <w:i/>
          <w:sz w:val="22"/>
        </w:rPr>
      </w:pPr>
      <w:r w:rsidRPr="004C0E95">
        <w:rPr>
          <w:rFonts w:ascii="Palatino Linotype" w:eastAsia="Arial" w:hAnsi="Palatino Linotype" w:cs="Arial"/>
          <w:b/>
          <w:i/>
          <w:sz w:val="22"/>
        </w:rPr>
        <w:t xml:space="preserve">NO EXISTE OBLIGACIÓN DE ELABORAR </w:t>
      </w:r>
      <w:r w:rsidRPr="004C0E95">
        <w:rPr>
          <w:rFonts w:ascii="Palatino Linotype" w:eastAsia="Arial" w:hAnsi="Palatino Linotype" w:cs="Arial"/>
          <w:b/>
          <w:i/>
          <w:spacing w:val="-3"/>
          <w:sz w:val="22"/>
        </w:rPr>
        <w:t>D</w:t>
      </w:r>
      <w:r w:rsidRPr="004C0E95">
        <w:rPr>
          <w:rFonts w:ascii="Palatino Linotype" w:eastAsia="Arial" w:hAnsi="Palatino Linotype" w:cs="Arial"/>
          <w:b/>
          <w:i/>
          <w:sz w:val="22"/>
        </w:rPr>
        <w:t>OCUM</w:t>
      </w:r>
      <w:r w:rsidRPr="004C0E95">
        <w:rPr>
          <w:rFonts w:ascii="Palatino Linotype" w:eastAsia="Arial" w:hAnsi="Palatino Linotype" w:cs="Arial"/>
          <w:b/>
          <w:i/>
          <w:spacing w:val="1"/>
          <w:sz w:val="22"/>
        </w:rPr>
        <w:t>E</w:t>
      </w:r>
      <w:r w:rsidRPr="004C0E95">
        <w:rPr>
          <w:rFonts w:ascii="Palatino Linotype" w:eastAsia="Arial" w:hAnsi="Palatino Linotype" w:cs="Arial"/>
          <w:b/>
          <w:i/>
          <w:sz w:val="22"/>
        </w:rPr>
        <w:t>N</w:t>
      </w:r>
      <w:r w:rsidRPr="004C0E95">
        <w:rPr>
          <w:rFonts w:ascii="Palatino Linotype" w:eastAsia="Arial" w:hAnsi="Palatino Linotype" w:cs="Arial"/>
          <w:b/>
          <w:i/>
          <w:spacing w:val="-1"/>
          <w:sz w:val="22"/>
        </w:rPr>
        <w:t>T</w:t>
      </w:r>
      <w:r w:rsidRPr="004C0E95">
        <w:rPr>
          <w:rFonts w:ascii="Palatino Linotype" w:eastAsia="Arial" w:hAnsi="Palatino Linotype" w:cs="Arial"/>
          <w:b/>
          <w:i/>
          <w:sz w:val="22"/>
        </w:rPr>
        <w:t>OS</w:t>
      </w:r>
      <w:r w:rsidRPr="004C0E95">
        <w:rPr>
          <w:rFonts w:ascii="Palatino Linotype" w:eastAsia="Arial" w:hAnsi="Palatino Linotype" w:cs="Arial"/>
          <w:b/>
          <w:i/>
          <w:spacing w:val="14"/>
          <w:sz w:val="22"/>
        </w:rPr>
        <w:t xml:space="preserve"> </w:t>
      </w:r>
      <w:r w:rsidRPr="004C0E95">
        <w:rPr>
          <w:rFonts w:ascii="Palatino Linotype" w:eastAsia="Arial" w:hAnsi="Palatino Linotype" w:cs="Arial"/>
          <w:b/>
          <w:i/>
          <w:spacing w:val="-1"/>
          <w:sz w:val="22"/>
        </w:rPr>
        <w:t xml:space="preserve">AD </w:t>
      </w:r>
      <w:r w:rsidRPr="004C0E95">
        <w:rPr>
          <w:rFonts w:ascii="Palatino Linotype" w:eastAsia="Arial" w:hAnsi="Palatino Linotype" w:cs="Arial"/>
          <w:b/>
          <w:i/>
          <w:sz w:val="22"/>
        </w:rPr>
        <w:t>HOC</w:t>
      </w:r>
      <w:r w:rsidRPr="004C0E95">
        <w:rPr>
          <w:rFonts w:ascii="Palatino Linotype" w:eastAsia="Arial" w:hAnsi="Palatino Linotype" w:cs="Arial"/>
          <w:b/>
          <w:i/>
          <w:spacing w:val="11"/>
          <w:sz w:val="22"/>
        </w:rPr>
        <w:t xml:space="preserve"> </w:t>
      </w:r>
      <w:r w:rsidRPr="004C0E95">
        <w:rPr>
          <w:rFonts w:ascii="Palatino Linotype" w:eastAsia="Arial" w:hAnsi="Palatino Linotype" w:cs="Arial"/>
          <w:b/>
          <w:i/>
          <w:sz w:val="22"/>
        </w:rPr>
        <w:t>PARA</w:t>
      </w:r>
      <w:r w:rsidRPr="004C0E95">
        <w:rPr>
          <w:rFonts w:ascii="Palatino Linotype" w:eastAsia="Arial" w:hAnsi="Palatino Linotype" w:cs="Arial"/>
          <w:b/>
          <w:i/>
          <w:spacing w:val="10"/>
          <w:sz w:val="22"/>
        </w:rPr>
        <w:t xml:space="preserve"> </w:t>
      </w:r>
      <w:r w:rsidRPr="004C0E95">
        <w:rPr>
          <w:rFonts w:ascii="Palatino Linotype" w:eastAsia="Arial" w:hAnsi="Palatino Linotype" w:cs="Arial"/>
          <w:b/>
          <w:i/>
          <w:sz w:val="22"/>
        </w:rPr>
        <w:t>ATENDER LAS SOL</w:t>
      </w:r>
      <w:r w:rsidRPr="004C0E95">
        <w:rPr>
          <w:rFonts w:ascii="Palatino Linotype" w:eastAsia="Arial" w:hAnsi="Palatino Linotype" w:cs="Arial"/>
          <w:b/>
          <w:i/>
          <w:spacing w:val="-2"/>
          <w:sz w:val="22"/>
        </w:rPr>
        <w:t>I</w:t>
      </w:r>
      <w:r w:rsidRPr="004C0E95">
        <w:rPr>
          <w:rFonts w:ascii="Palatino Linotype" w:eastAsia="Arial" w:hAnsi="Palatino Linotype" w:cs="Arial"/>
          <w:b/>
          <w:i/>
          <w:spacing w:val="1"/>
          <w:sz w:val="22"/>
        </w:rPr>
        <w:t>C</w:t>
      </w:r>
      <w:r w:rsidRPr="004C0E95">
        <w:rPr>
          <w:rFonts w:ascii="Palatino Linotype" w:eastAsia="Arial" w:hAnsi="Palatino Linotype" w:cs="Arial"/>
          <w:b/>
          <w:i/>
          <w:sz w:val="22"/>
        </w:rPr>
        <w:t>ITUDES</w:t>
      </w:r>
      <w:r w:rsidRPr="004C0E95">
        <w:rPr>
          <w:rFonts w:ascii="Palatino Linotype" w:eastAsia="Arial" w:hAnsi="Palatino Linotype" w:cs="Arial"/>
          <w:b/>
          <w:i/>
          <w:spacing w:val="10"/>
          <w:sz w:val="22"/>
        </w:rPr>
        <w:t xml:space="preserve"> </w:t>
      </w:r>
      <w:r w:rsidRPr="004C0E95">
        <w:rPr>
          <w:rFonts w:ascii="Palatino Linotype" w:eastAsia="Arial" w:hAnsi="Palatino Linotype" w:cs="Arial"/>
          <w:b/>
          <w:i/>
          <w:sz w:val="22"/>
        </w:rPr>
        <w:t>DE</w:t>
      </w:r>
      <w:r w:rsidRPr="004C0E95">
        <w:rPr>
          <w:rFonts w:ascii="Palatino Linotype" w:eastAsia="Arial" w:hAnsi="Palatino Linotype" w:cs="Arial"/>
          <w:b/>
          <w:i/>
          <w:spacing w:val="9"/>
          <w:sz w:val="22"/>
        </w:rPr>
        <w:t xml:space="preserve"> </w:t>
      </w:r>
      <w:r w:rsidRPr="004C0E95">
        <w:rPr>
          <w:rFonts w:ascii="Palatino Linotype" w:eastAsia="Arial" w:hAnsi="Palatino Linotype" w:cs="Arial"/>
          <w:b/>
          <w:i/>
          <w:spacing w:val="1"/>
          <w:sz w:val="22"/>
        </w:rPr>
        <w:t>AC</w:t>
      </w:r>
      <w:r w:rsidRPr="004C0E95">
        <w:rPr>
          <w:rFonts w:ascii="Palatino Linotype" w:eastAsia="Arial" w:hAnsi="Palatino Linotype" w:cs="Arial"/>
          <w:b/>
          <w:i/>
          <w:spacing w:val="-1"/>
          <w:sz w:val="22"/>
        </w:rPr>
        <w:t>C</w:t>
      </w:r>
      <w:r w:rsidRPr="004C0E95">
        <w:rPr>
          <w:rFonts w:ascii="Palatino Linotype" w:eastAsia="Arial" w:hAnsi="Palatino Linotype" w:cs="Arial"/>
          <w:b/>
          <w:i/>
          <w:spacing w:val="1"/>
          <w:sz w:val="22"/>
        </w:rPr>
        <w:t>ES</w:t>
      </w:r>
      <w:r w:rsidRPr="004C0E95">
        <w:rPr>
          <w:rFonts w:ascii="Palatino Linotype" w:eastAsia="Arial" w:hAnsi="Palatino Linotype" w:cs="Arial"/>
          <w:b/>
          <w:i/>
          <w:sz w:val="22"/>
        </w:rPr>
        <w:t>O</w:t>
      </w:r>
      <w:r w:rsidRPr="004C0E95">
        <w:rPr>
          <w:rFonts w:ascii="Palatino Linotype" w:eastAsia="Arial" w:hAnsi="Palatino Linotype" w:cs="Arial"/>
          <w:b/>
          <w:i/>
          <w:spacing w:val="11"/>
          <w:sz w:val="22"/>
        </w:rPr>
        <w:t xml:space="preserve"> </w:t>
      </w:r>
      <w:r w:rsidRPr="004C0E95">
        <w:rPr>
          <w:rFonts w:ascii="Palatino Linotype" w:eastAsia="Arial" w:hAnsi="Palatino Linotype" w:cs="Arial"/>
          <w:b/>
          <w:i/>
          <w:sz w:val="22"/>
        </w:rPr>
        <w:t>A</w:t>
      </w:r>
      <w:r w:rsidRPr="004C0E95">
        <w:rPr>
          <w:rFonts w:ascii="Palatino Linotype" w:eastAsia="Arial" w:hAnsi="Palatino Linotype" w:cs="Arial"/>
          <w:b/>
          <w:i/>
          <w:spacing w:val="9"/>
          <w:sz w:val="22"/>
        </w:rPr>
        <w:t xml:space="preserve"> </w:t>
      </w:r>
      <w:r w:rsidRPr="004C0E95">
        <w:rPr>
          <w:rFonts w:ascii="Palatino Linotype" w:eastAsia="Arial" w:hAnsi="Palatino Linotype" w:cs="Arial"/>
          <w:b/>
          <w:i/>
          <w:sz w:val="22"/>
        </w:rPr>
        <w:t>LA</w:t>
      </w:r>
      <w:r w:rsidRPr="004C0E95">
        <w:rPr>
          <w:rFonts w:ascii="Palatino Linotype" w:eastAsia="Arial" w:hAnsi="Palatino Linotype" w:cs="Arial"/>
          <w:b/>
          <w:i/>
          <w:spacing w:val="10"/>
          <w:sz w:val="22"/>
        </w:rPr>
        <w:t xml:space="preserve"> </w:t>
      </w:r>
      <w:r w:rsidRPr="004C0E95">
        <w:rPr>
          <w:rFonts w:ascii="Palatino Linotype" w:eastAsia="Arial" w:hAnsi="Palatino Linotype" w:cs="Arial"/>
          <w:b/>
          <w:i/>
          <w:sz w:val="22"/>
        </w:rPr>
        <w:t>INFORMA</w:t>
      </w:r>
      <w:r w:rsidRPr="004C0E95">
        <w:rPr>
          <w:rFonts w:ascii="Palatino Linotype" w:eastAsia="Arial" w:hAnsi="Palatino Linotype" w:cs="Arial"/>
          <w:b/>
          <w:i/>
          <w:spacing w:val="1"/>
          <w:sz w:val="22"/>
        </w:rPr>
        <w:t>C</w:t>
      </w:r>
      <w:r w:rsidRPr="004C0E95">
        <w:rPr>
          <w:rFonts w:ascii="Palatino Linotype" w:eastAsia="Arial" w:hAnsi="Palatino Linotype" w:cs="Arial"/>
          <w:b/>
          <w:i/>
          <w:sz w:val="22"/>
        </w:rPr>
        <w:t>IÓ</w:t>
      </w:r>
      <w:r w:rsidRPr="004C0E95">
        <w:rPr>
          <w:rFonts w:ascii="Palatino Linotype" w:eastAsia="Arial" w:hAnsi="Palatino Linotype" w:cs="Arial"/>
          <w:b/>
          <w:i/>
          <w:spacing w:val="-2"/>
          <w:sz w:val="22"/>
        </w:rPr>
        <w:t>N</w:t>
      </w:r>
      <w:r w:rsidRPr="004C0E95">
        <w:rPr>
          <w:rFonts w:ascii="Palatino Linotype" w:eastAsia="Arial" w:hAnsi="Palatino Linotype" w:cs="Arial"/>
          <w:b/>
          <w:i/>
          <w:sz w:val="22"/>
        </w:rPr>
        <w:t>.</w:t>
      </w:r>
      <w:r w:rsidRPr="004C0E95">
        <w:rPr>
          <w:rFonts w:ascii="Palatino Linotype" w:eastAsia="Arial" w:hAnsi="Palatino Linotype" w:cs="Arial"/>
          <w:b/>
          <w:i/>
          <w:spacing w:val="18"/>
          <w:sz w:val="22"/>
        </w:rPr>
        <w:t xml:space="preserve"> </w:t>
      </w:r>
      <w:r>
        <w:rPr>
          <w:rFonts w:ascii="Palatino Linotype" w:eastAsia="Arial" w:hAnsi="Palatino Linotype" w:cs="Arial"/>
          <w:b/>
          <w:i/>
          <w:spacing w:val="18"/>
          <w:sz w:val="22"/>
        </w:rPr>
        <w:t>“</w:t>
      </w:r>
      <w:r w:rsidRPr="004C0E95">
        <w:rPr>
          <w:rFonts w:ascii="Palatino Linotype" w:eastAsia="Arial" w:hAnsi="Palatino Linotype" w:cs="Arial"/>
          <w:i/>
          <w:spacing w:val="18"/>
          <w:sz w:val="22"/>
        </w:rPr>
        <w:t>L</w:t>
      </w:r>
      <w:r w:rsidRPr="004C0E95">
        <w:rPr>
          <w:rFonts w:ascii="Palatino Linotype" w:eastAsia="Arial" w:hAnsi="Palatino Linotype" w:cs="Arial"/>
          <w:i/>
          <w:spacing w:val="-1"/>
          <w:sz w:val="22"/>
        </w:rPr>
        <w:t xml:space="preserve">os </w:t>
      </w:r>
      <w:r w:rsidRPr="004C0E95">
        <w:rPr>
          <w:rFonts w:ascii="Palatino Linotype" w:eastAsia="Arial" w:hAnsi="Palatino Linotype" w:cs="Arial"/>
          <w:i/>
          <w:spacing w:val="1"/>
          <w:sz w:val="22"/>
        </w:rPr>
        <w:t>a</w:t>
      </w:r>
      <w:r w:rsidRPr="004C0E95">
        <w:rPr>
          <w:rFonts w:ascii="Palatino Linotype" w:eastAsia="Arial" w:hAnsi="Palatino Linotype" w:cs="Arial"/>
          <w:i/>
          <w:sz w:val="22"/>
        </w:rPr>
        <w:t>rt</w:t>
      </w:r>
      <w:r w:rsidRPr="004C0E95">
        <w:rPr>
          <w:rFonts w:ascii="Palatino Linotype" w:eastAsia="Arial" w:hAnsi="Palatino Linotype" w:cs="Arial"/>
          <w:i/>
          <w:spacing w:val="-2"/>
          <w:sz w:val="22"/>
        </w:rPr>
        <w:t>í</w:t>
      </w:r>
      <w:r w:rsidRPr="004C0E95">
        <w:rPr>
          <w:rFonts w:ascii="Palatino Linotype" w:eastAsia="Arial" w:hAnsi="Palatino Linotype" w:cs="Arial"/>
          <w:i/>
          <w:sz w:val="22"/>
        </w:rPr>
        <w:t>c</w:t>
      </w:r>
      <w:r w:rsidRPr="004C0E95">
        <w:rPr>
          <w:rFonts w:ascii="Palatino Linotype" w:eastAsia="Arial" w:hAnsi="Palatino Linotype" w:cs="Arial"/>
          <w:i/>
          <w:spacing w:val="1"/>
          <w:sz w:val="22"/>
        </w:rPr>
        <w:t>u</w:t>
      </w:r>
      <w:r w:rsidRPr="004C0E95">
        <w:rPr>
          <w:rFonts w:ascii="Palatino Linotype" w:eastAsia="Arial" w:hAnsi="Palatino Linotype" w:cs="Arial"/>
          <w:i/>
          <w:sz w:val="22"/>
        </w:rPr>
        <w:t>los</w:t>
      </w:r>
      <w:r w:rsidRPr="004C0E95">
        <w:rPr>
          <w:rFonts w:ascii="Palatino Linotype" w:eastAsia="Arial" w:hAnsi="Palatino Linotype" w:cs="Arial"/>
          <w:i/>
          <w:spacing w:val="8"/>
          <w:sz w:val="22"/>
        </w:rPr>
        <w:t xml:space="preserve"> 129 </w:t>
      </w:r>
      <w:r w:rsidRPr="004C0E95">
        <w:rPr>
          <w:rFonts w:ascii="Palatino Linotype" w:eastAsia="Arial" w:hAnsi="Palatino Linotype" w:cs="Arial"/>
          <w:i/>
          <w:spacing w:val="1"/>
          <w:sz w:val="22"/>
        </w:rPr>
        <w:t>d</w:t>
      </w:r>
      <w:r w:rsidRPr="004C0E95">
        <w:rPr>
          <w:rFonts w:ascii="Palatino Linotype" w:eastAsia="Arial" w:hAnsi="Palatino Linotype" w:cs="Arial"/>
          <w:i/>
          <w:sz w:val="22"/>
        </w:rPr>
        <w:t>e</w:t>
      </w:r>
      <w:r w:rsidRPr="004C0E95">
        <w:rPr>
          <w:rFonts w:ascii="Palatino Linotype" w:eastAsia="Arial" w:hAnsi="Palatino Linotype" w:cs="Arial"/>
          <w:i/>
          <w:spacing w:val="9"/>
          <w:sz w:val="22"/>
        </w:rPr>
        <w:t xml:space="preserve"> </w:t>
      </w:r>
      <w:r w:rsidRPr="004C0E95">
        <w:rPr>
          <w:rFonts w:ascii="Palatino Linotype" w:eastAsia="Arial" w:hAnsi="Palatino Linotype" w:cs="Arial"/>
          <w:i/>
          <w:sz w:val="22"/>
        </w:rPr>
        <w:t>la</w:t>
      </w:r>
      <w:r w:rsidRPr="004C0E95">
        <w:rPr>
          <w:rFonts w:ascii="Palatino Linotype" w:eastAsia="Arial" w:hAnsi="Palatino Linotype" w:cs="Arial"/>
          <w:i/>
          <w:spacing w:val="10"/>
          <w:sz w:val="22"/>
        </w:rPr>
        <w:t xml:space="preserve"> </w:t>
      </w:r>
      <w:r w:rsidRPr="004C0E95">
        <w:rPr>
          <w:rFonts w:ascii="Palatino Linotype" w:eastAsia="Arial" w:hAnsi="Palatino Linotype" w:cs="Arial"/>
          <w:i/>
          <w:spacing w:val="-1"/>
          <w:sz w:val="22"/>
        </w:rPr>
        <w:t>L</w:t>
      </w:r>
      <w:r w:rsidRPr="004C0E95">
        <w:rPr>
          <w:rFonts w:ascii="Palatino Linotype" w:eastAsia="Arial" w:hAnsi="Palatino Linotype" w:cs="Arial"/>
          <w:i/>
          <w:spacing w:val="1"/>
          <w:sz w:val="22"/>
        </w:rPr>
        <w:t>e</w:t>
      </w:r>
      <w:r w:rsidRPr="004C0E95">
        <w:rPr>
          <w:rFonts w:ascii="Palatino Linotype" w:eastAsia="Arial" w:hAnsi="Palatino Linotype" w:cs="Arial"/>
          <w:i/>
          <w:sz w:val="22"/>
        </w:rPr>
        <w:t>y</w:t>
      </w:r>
      <w:r w:rsidRPr="004C0E95">
        <w:rPr>
          <w:rFonts w:ascii="Palatino Linotype" w:eastAsia="Arial" w:hAnsi="Palatino Linotype" w:cs="Arial"/>
          <w:i/>
          <w:spacing w:val="8"/>
          <w:sz w:val="22"/>
        </w:rPr>
        <w:t xml:space="preserve"> </w:t>
      </w:r>
      <w:r w:rsidRPr="004C0E95">
        <w:rPr>
          <w:rFonts w:ascii="Palatino Linotype" w:eastAsia="Arial" w:hAnsi="Palatino Linotype" w:cs="Arial"/>
          <w:i/>
          <w:sz w:val="22"/>
        </w:rPr>
        <w:t>General</w:t>
      </w:r>
      <w:r w:rsidRPr="004C0E95">
        <w:rPr>
          <w:rFonts w:ascii="Palatino Linotype" w:eastAsia="Arial" w:hAnsi="Palatino Linotype" w:cs="Arial"/>
          <w:i/>
          <w:spacing w:val="10"/>
          <w:sz w:val="22"/>
        </w:rPr>
        <w:t xml:space="preserve"> </w:t>
      </w:r>
      <w:r w:rsidRPr="004C0E95">
        <w:rPr>
          <w:rFonts w:ascii="Palatino Linotype" w:eastAsia="Arial" w:hAnsi="Palatino Linotype" w:cs="Arial"/>
          <w:i/>
          <w:spacing w:val="-1"/>
          <w:sz w:val="22"/>
        </w:rPr>
        <w:t>d</w:t>
      </w:r>
      <w:r w:rsidRPr="004C0E95">
        <w:rPr>
          <w:rFonts w:ascii="Palatino Linotype" w:eastAsia="Arial" w:hAnsi="Palatino Linotype" w:cs="Arial"/>
          <w:i/>
          <w:sz w:val="22"/>
        </w:rPr>
        <w:t>e</w:t>
      </w:r>
      <w:r w:rsidRPr="004C0E95">
        <w:rPr>
          <w:rFonts w:ascii="Palatino Linotype" w:eastAsia="Arial" w:hAnsi="Palatino Linotype" w:cs="Arial"/>
          <w:i/>
          <w:spacing w:val="9"/>
          <w:sz w:val="22"/>
        </w:rPr>
        <w:t xml:space="preserve"> </w:t>
      </w:r>
      <w:r w:rsidRPr="004C0E95">
        <w:rPr>
          <w:rFonts w:ascii="Palatino Linotype" w:eastAsia="Arial" w:hAnsi="Palatino Linotype" w:cs="Arial"/>
          <w:i/>
          <w:spacing w:val="2"/>
          <w:sz w:val="22"/>
        </w:rPr>
        <w:t>T</w:t>
      </w:r>
      <w:r w:rsidRPr="004C0E95">
        <w:rPr>
          <w:rFonts w:ascii="Palatino Linotype" w:eastAsia="Arial" w:hAnsi="Palatino Linotype" w:cs="Arial"/>
          <w:i/>
          <w:sz w:val="22"/>
        </w:rPr>
        <w:t>r</w:t>
      </w:r>
      <w:r w:rsidRPr="004C0E95">
        <w:rPr>
          <w:rFonts w:ascii="Palatino Linotype" w:eastAsia="Arial" w:hAnsi="Palatino Linotype" w:cs="Arial"/>
          <w:i/>
          <w:spacing w:val="-2"/>
          <w:sz w:val="22"/>
        </w:rPr>
        <w:t>a</w:t>
      </w:r>
      <w:r w:rsidRPr="004C0E95">
        <w:rPr>
          <w:rFonts w:ascii="Palatino Linotype" w:eastAsia="Arial" w:hAnsi="Palatino Linotype" w:cs="Arial"/>
          <w:i/>
          <w:spacing w:val="1"/>
          <w:sz w:val="22"/>
        </w:rPr>
        <w:t>n</w:t>
      </w:r>
      <w:r w:rsidRPr="004C0E95">
        <w:rPr>
          <w:rFonts w:ascii="Palatino Linotype" w:eastAsia="Arial" w:hAnsi="Palatino Linotype" w:cs="Arial"/>
          <w:i/>
          <w:sz w:val="22"/>
        </w:rPr>
        <w:t>s</w:t>
      </w:r>
      <w:r w:rsidRPr="004C0E95">
        <w:rPr>
          <w:rFonts w:ascii="Palatino Linotype" w:eastAsia="Arial" w:hAnsi="Palatino Linotype" w:cs="Arial"/>
          <w:i/>
          <w:spacing w:val="1"/>
          <w:sz w:val="22"/>
        </w:rPr>
        <w:t>pa</w:t>
      </w:r>
      <w:r w:rsidRPr="004C0E95">
        <w:rPr>
          <w:rFonts w:ascii="Palatino Linotype" w:eastAsia="Arial" w:hAnsi="Palatino Linotype" w:cs="Arial"/>
          <w:i/>
          <w:sz w:val="22"/>
        </w:rPr>
        <w:t>r</w:t>
      </w:r>
      <w:r w:rsidRPr="004C0E95">
        <w:rPr>
          <w:rFonts w:ascii="Palatino Linotype" w:eastAsia="Arial" w:hAnsi="Palatino Linotype" w:cs="Arial"/>
          <w:i/>
          <w:spacing w:val="-2"/>
          <w:sz w:val="22"/>
        </w:rPr>
        <w:t>e</w:t>
      </w:r>
      <w:r w:rsidRPr="004C0E95">
        <w:rPr>
          <w:rFonts w:ascii="Palatino Linotype" w:eastAsia="Arial" w:hAnsi="Palatino Linotype" w:cs="Arial"/>
          <w:i/>
          <w:spacing w:val="1"/>
          <w:sz w:val="22"/>
        </w:rPr>
        <w:t>n</w:t>
      </w:r>
      <w:r w:rsidRPr="004C0E95">
        <w:rPr>
          <w:rFonts w:ascii="Palatino Linotype" w:eastAsia="Arial" w:hAnsi="Palatino Linotype" w:cs="Arial"/>
          <w:i/>
          <w:sz w:val="22"/>
        </w:rPr>
        <w:t>cia y Acc</w:t>
      </w:r>
      <w:r w:rsidRPr="004C0E95">
        <w:rPr>
          <w:rFonts w:ascii="Palatino Linotype" w:eastAsia="Arial" w:hAnsi="Palatino Linotype" w:cs="Arial"/>
          <w:i/>
          <w:spacing w:val="1"/>
          <w:sz w:val="22"/>
        </w:rPr>
        <w:t>e</w:t>
      </w:r>
      <w:r w:rsidRPr="004C0E95">
        <w:rPr>
          <w:rFonts w:ascii="Palatino Linotype" w:eastAsia="Arial" w:hAnsi="Palatino Linotype" w:cs="Arial"/>
          <w:i/>
          <w:sz w:val="22"/>
        </w:rPr>
        <w:t>so</w:t>
      </w:r>
      <w:r w:rsidRPr="004C0E95">
        <w:rPr>
          <w:rFonts w:ascii="Palatino Linotype" w:eastAsia="Arial" w:hAnsi="Palatino Linotype" w:cs="Arial"/>
          <w:i/>
          <w:spacing w:val="3"/>
          <w:sz w:val="22"/>
        </w:rPr>
        <w:t xml:space="preserve"> </w:t>
      </w:r>
      <w:r w:rsidRPr="004C0E95">
        <w:rPr>
          <w:rFonts w:ascii="Palatino Linotype" w:eastAsia="Arial" w:hAnsi="Palatino Linotype" w:cs="Arial"/>
          <w:i/>
          <w:sz w:val="22"/>
        </w:rPr>
        <w:t>a</w:t>
      </w:r>
      <w:r w:rsidRPr="004C0E95">
        <w:rPr>
          <w:rFonts w:ascii="Palatino Linotype" w:eastAsia="Arial" w:hAnsi="Palatino Linotype" w:cs="Arial"/>
          <w:i/>
          <w:spacing w:val="1"/>
          <w:sz w:val="22"/>
        </w:rPr>
        <w:t xml:space="preserve"> </w:t>
      </w:r>
      <w:r w:rsidRPr="004C0E95">
        <w:rPr>
          <w:rFonts w:ascii="Palatino Linotype" w:eastAsia="Arial" w:hAnsi="Palatino Linotype" w:cs="Arial"/>
          <w:i/>
          <w:sz w:val="22"/>
        </w:rPr>
        <w:t>la I</w:t>
      </w:r>
      <w:r w:rsidRPr="004C0E95">
        <w:rPr>
          <w:rFonts w:ascii="Palatino Linotype" w:eastAsia="Arial" w:hAnsi="Palatino Linotype" w:cs="Arial"/>
          <w:i/>
          <w:spacing w:val="-1"/>
          <w:sz w:val="22"/>
        </w:rPr>
        <w:t>n</w:t>
      </w:r>
      <w:r w:rsidRPr="004C0E95">
        <w:rPr>
          <w:rFonts w:ascii="Palatino Linotype" w:eastAsia="Arial" w:hAnsi="Palatino Linotype" w:cs="Arial"/>
          <w:i/>
          <w:sz w:val="22"/>
        </w:rPr>
        <w:t>f</w:t>
      </w:r>
      <w:r w:rsidRPr="004C0E95">
        <w:rPr>
          <w:rFonts w:ascii="Palatino Linotype" w:eastAsia="Arial" w:hAnsi="Palatino Linotype" w:cs="Arial"/>
          <w:i/>
          <w:spacing w:val="1"/>
          <w:sz w:val="22"/>
        </w:rPr>
        <w:t>o</w:t>
      </w:r>
      <w:r w:rsidRPr="004C0E95">
        <w:rPr>
          <w:rFonts w:ascii="Palatino Linotype" w:eastAsia="Arial" w:hAnsi="Palatino Linotype" w:cs="Arial"/>
          <w:i/>
          <w:spacing w:val="-3"/>
          <w:sz w:val="22"/>
        </w:rPr>
        <w:t>r</w:t>
      </w:r>
      <w:r w:rsidRPr="004C0E95">
        <w:rPr>
          <w:rFonts w:ascii="Palatino Linotype" w:eastAsia="Arial" w:hAnsi="Palatino Linotype" w:cs="Arial"/>
          <w:i/>
          <w:spacing w:val="1"/>
          <w:sz w:val="22"/>
        </w:rPr>
        <w:t>ma</w:t>
      </w:r>
      <w:r w:rsidRPr="004C0E95">
        <w:rPr>
          <w:rFonts w:ascii="Palatino Linotype" w:eastAsia="Arial" w:hAnsi="Palatino Linotype" w:cs="Arial"/>
          <w:i/>
          <w:sz w:val="22"/>
        </w:rPr>
        <w:t>ci</w:t>
      </w:r>
      <w:r w:rsidRPr="004C0E95">
        <w:rPr>
          <w:rFonts w:ascii="Palatino Linotype" w:eastAsia="Arial" w:hAnsi="Palatino Linotype" w:cs="Arial"/>
          <w:i/>
          <w:spacing w:val="-2"/>
          <w:sz w:val="22"/>
        </w:rPr>
        <w:t>ó</w:t>
      </w:r>
      <w:r w:rsidRPr="004C0E95">
        <w:rPr>
          <w:rFonts w:ascii="Palatino Linotype" w:eastAsia="Arial" w:hAnsi="Palatino Linotype" w:cs="Arial"/>
          <w:i/>
          <w:sz w:val="22"/>
        </w:rPr>
        <w:t>n</w:t>
      </w:r>
      <w:r w:rsidRPr="004C0E95">
        <w:rPr>
          <w:rFonts w:ascii="Palatino Linotype" w:eastAsia="Arial" w:hAnsi="Palatino Linotype" w:cs="Arial"/>
          <w:i/>
          <w:spacing w:val="6"/>
          <w:sz w:val="22"/>
        </w:rPr>
        <w:t xml:space="preserve"> </w:t>
      </w:r>
      <w:r w:rsidRPr="004C0E95">
        <w:rPr>
          <w:rFonts w:ascii="Palatino Linotype" w:eastAsia="Arial" w:hAnsi="Palatino Linotype" w:cs="Arial"/>
          <w:i/>
          <w:spacing w:val="-2"/>
          <w:sz w:val="22"/>
        </w:rPr>
        <w:t>P</w:t>
      </w:r>
      <w:r w:rsidRPr="004C0E95">
        <w:rPr>
          <w:rFonts w:ascii="Palatino Linotype" w:eastAsia="Arial" w:hAnsi="Palatino Linotype" w:cs="Arial"/>
          <w:i/>
          <w:spacing w:val="1"/>
          <w:sz w:val="22"/>
        </w:rPr>
        <w:t>úb</w:t>
      </w:r>
      <w:r w:rsidRPr="004C0E95">
        <w:rPr>
          <w:rFonts w:ascii="Palatino Linotype" w:eastAsia="Arial" w:hAnsi="Palatino Linotype" w:cs="Arial"/>
          <w:i/>
          <w:sz w:val="22"/>
        </w:rPr>
        <w:t>l</w:t>
      </w:r>
      <w:r w:rsidRPr="004C0E95">
        <w:rPr>
          <w:rFonts w:ascii="Palatino Linotype" w:eastAsia="Arial" w:hAnsi="Palatino Linotype" w:cs="Arial"/>
          <w:i/>
          <w:spacing w:val="-1"/>
          <w:sz w:val="22"/>
        </w:rPr>
        <w:t>i</w:t>
      </w:r>
      <w:r w:rsidRPr="004C0E95">
        <w:rPr>
          <w:rFonts w:ascii="Palatino Linotype" w:eastAsia="Arial" w:hAnsi="Palatino Linotype" w:cs="Arial"/>
          <w:i/>
          <w:sz w:val="22"/>
        </w:rPr>
        <w:t xml:space="preserve">ca y </w:t>
      </w:r>
      <w:r w:rsidRPr="004C0E95">
        <w:rPr>
          <w:rFonts w:ascii="Palatino Linotype" w:eastAsia="Arial" w:hAnsi="Palatino Linotype" w:cs="Arial"/>
          <w:i/>
          <w:spacing w:val="8"/>
          <w:sz w:val="22"/>
        </w:rPr>
        <w:t xml:space="preserve">130, párrafo cuarto, </w:t>
      </w:r>
      <w:r w:rsidRPr="004C0E95">
        <w:rPr>
          <w:rFonts w:ascii="Palatino Linotype" w:eastAsia="Arial" w:hAnsi="Palatino Linotype" w:cs="Arial"/>
          <w:i/>
          <w:spacing w:val="1"/>
          <w:sz w:val="22"/>
        </w:rPr>
        <w:t>d</w:t>
      </w:r>
      <w:r w:rsidRPr="004C0E95">
        <w:rPr>
          <w:rFonts w:ascii="Palatino Linotype" w:eastAsia="Arial" w:hAnsi="Palatino Linotype" w:cs="Arial"/>
          <w:i/>
          <w:sz w:val="22"/>
        </w:rPr>
        <w:t>e</w:t>
      </w:r>
      <w:r w:rsidRPr="004C0E95">
        <w:rPr>
          <w:rFonts w:ascii="Palatino Linotype" w:eastAsia="Arial" w:hAnsi="Palatino Linotype" w:cs="Arial"/>
          <w:i/>
          <w:spacing w:val="9"/>
          <w:sz w:val="22"/>
        </w:rPr>
        <w:t xml:space="preserve"> </w:t>
      </w:r>
      <w:r w:rsidRPr="004C0E95">
        <w:rPr>
          <w:rFonts w:ascii="Palatino Linotype" w:eastAsia="Arial" w:hAnsi="Palatino Linotype" w:cs="Arial"/>
          <w:i/>
          <w:sz w:val="22"/>
        </w:rPr>
        <w:t>la</w:t>
      </w:r>
      <w:r w:rsidRPr="004C0E95">
        <w:rPr>
          <w:rFonts w:ascii="Palatino Linotype" w:eastAsia="Arial" w:hAnsi="Palatino Linotype" w:cs="Arial"/>
          <w:i/>
          <w:spacing w:val="10"/>
          <w:sz w:val="22"/>
        </w:rPr>
        <w:t xml:space="preserve"> </w:t>
      </w:r>
      <w:r w:rsidRPr="004C0E95">
        <w:rPr>
          <w:rFonts w:ascii="Palatino Linotype" w:eastAsia="Arial" w:hAnsi="Palatino Linotype" w:cs="Arial"/>
          <w:i/>
          <w:spacing w:val="-1"/>
          <w:sz w:val="22"/>
        </w:rPr>
        <w:t>L</w:t>
      </w:r>
      <w:r w:rsidRPr="004C0E95">
        <w:rPr>
          <w:rFonts w:ascii="Palatino Linotype" w:eastAsia="Arial" w:hAnsi="Palatino Linotype" w:cs="Arial"/>
          <w:i/>
          <w:spacing w:val="1"/>
          <w:sz w:val="22"/>
        </w:rPr>
        <w:t>e</w:t>
      </w:r>
      <w:r w:rsidRPr="004C0E95">
        <w:rPr>
          <w:rFonts w:ascii="Palatino Linotype" w:eastAsia="Arial" w:hAnsi="Palatino Linotype" w:cs="Arial"/>
          <w:i/>
          <w:sz w:val="22"/>
        </w:rPr>
        <w:t>y</w:t>
      </w:r>
      <w:r w:rsidRPr="004C0E95">
        <w:rPr>
          <w:rFonts w:ascii="Palatino Linotype" w:eastAsia="Arial" w:hAnsi="Palatino Linotype" w:cs="Arial"/>
          <w:i/>
          <w:spacing w:val="8"/>
          <w:sz w:val="22"/>
        </w:rPr>
        <w:t xml:space="preserve"> </w:t>
      </w:r>
      <w:r w:rsidRPr="004C0E95">
        <w:rPr>
          <w:rFonts w:ascii="Palatino Linotype" w:eastAsia="Arial" w:hAnsi="Palatino Linotype" w:cs="Arial"/>
          <w:i/>
          <w:sz w:val="22"/>
        </w:rPr>
        <w:t>Fe</w:t>
      </w:r>
      <w:r w:rsidRPr="004C0E95">
        <w:rPr>
          <w:rFonts w:ascii="Palatino Linotype" w:eastAsia="Arial" w:hAnsi="Palatino Linotype" w:cs="Arial"/>
          <w:i/>
          <w:spacing w:val="1"/>
          <w:sz w:val="22"/>
        </w:rPr>
        <w:t>de</w:t>
      </w:r>
      <w:r w:rsidRPr="004C0E95">
        <w:rPr>
          <w:rFonts w:ascii="Palatino Linotype" w:eastAsia="Arial" w:hAnsi="Palatino Linotype" w:cs="Arial"/>
          <w:i/>
          <w:sz w:val="22"/>
        </w:rPr>
        <w:t>ral</w:t>
      </w:r>
      <w:r w:rsidRPr="004C0E95">
        <w:rPr>
          <w:rFonts w:ascii="Palatino Linotype" w:eastAsia="Arial" w:hAnsi="Palatino Linotype" w:cs="Arial"/>
          <w:i/>
          <w:spacing w:val="10"/>
          <w:sz w:val="22"/>
        </w:rPr>
        <w:t xml:space="preserve"> </w:t>
      </w:r>
      <w:r w:rsidRPr="004C0E95">
        <w:rPr>
          <w:rFonts w:ascii="Palatino Linotype" w:eastAsia="Arial" w:hAnsi="Palatino Linotype" w:cs="Arial"/>
          <w:i/>
          <w:spacing w:val="-1"/>
          <w:sz w:val="22"/>
        </w:rPr>
        <w:t>d</w:t>
      </w:r>
      <w:r w:rsidRPr="004C0E95">
        <w:rPr>
          <w:rFonts w:ascii="Palatino Linotype" w:eastAsia="Arial" w:hAnsi="Palatino Linotype" w:cs="Arial"/>
          <w:i/>
          <w:sz w:val="22"/>
        </w:rPr>
        <w:t>e</w:t>
      </w:r>
      <w:r w:rsidRPr="004C0E95">
        <w:rPr>
          <w:rFonts w:ascii="Palatino Linotype" w:eastAsia="Arial" w:hAnsi="Palatino Linotype" w:cs="Arial"/>
          <w:i/>
          <w:spacing w:val="9"/>
          <w:sz w:val="22"/>
        </w:rPr>
        <w:t xml:space="preserve"> </w:t>
      </w:r>
      <w:r w:rsidRPr="004C0E95">
        <w:rPr>
          <w:rFonts w:ascii="Palatino Linotype" w:eastAsia="Arial" w:hAnsi="Palatino Linotype" w:cs="Arial"/>
          <w:i/>
          <w:spacing w:val="2"/>
          <w:sz w:val="22"/>
        </w:rPr>
        <w:t>T</w:t>
      </w:r>
      <w:r w:rsidRPr="004C0E95">
        <w:rPr>
          <w:rFonts w:ascii="Palatino Linotype" w:eastAsia="Arial" w:hAnsi="Palatino Linotype" w:cs="Arial"/>
          <w:i/>
          <w:sz w:val="22"/>
        </w:rPr>
        <w:t>r</w:t>
      </w:r>
      <w:r w:rsidRPr="004C0E95">
        <w:rPr>
          <w:rFonts w:ascii="Palatino Linotype" w:eastAsia="Arial" w:hAnsi="Palatino Linotype" w:cs="Arial"/>
          <w:i/>
          <w:spacing w:val="-2"/>
          <w:sz w:val="22"/>
        </w:rPr>
        <w:t>a</w:t>
      </w:r>
      <w:r w:rsidRPr="004C0E95">
        <w:rPr>
          <w:rFonts w:ascii="Palatino Linotype" w:eastAsia="Arial" w:hAnsi="Palatino Linotype" w:cs="Arial"/>
          <w:i/>
          <w:spacing w:val="1"/>
          <w:sz w:val="22"/>
        </w:rPr>
        <w:t>n</w:t>
      </w:r>
      <w:r w:rsidRPr="004C0E95">
        <w:rPr>
          <w:rFonts w:ascii="Palatino Linotype" w:eastAsia="Arial" w:hAnsi="Palatino Linotype" w:cs="Arial"/>
          <w:i/>
          <w:sz w:val="22"/>
        </w:rPr>
        <w:t>s</w:t>
      </w:r>
      <w:r w:rsidRPr="004C0E95">
        <w:rPr>
          <w:rFonts w:ascii="Palatino Linotype" w:eastAsia="Arial" w:hAnsi="Palatino Linotype" w:cs="Arial"/>
          <w:i/>
          <w:spacing w:val="1"/>
          <w:sz w:val="22"/>
        </w:rPr>
        <w:t>pa</w:t>
      </w:r>
      <w:r w:rsidRPr="004C0E95">
        <w:rPr>
          <w:rFonts w:ascii="Palatino Linotype" w:eastAsia="Arial" w:hAnsi="Palatino Linotype" w:cs="Arial"/>
          <w:i/>
          <w:sz w:val="22"/>
        </w:rPr>
        <w:t>r</w:t>
      </w:r>
      <w:r w:rsidRPr="004C0E95">
        <w:rPr>
          <w:rFonts w:ascii="Palatino Linotype" w:eastAsia="Arial" w:hAnsi="Palatino Linotype" w:cs="Arial"/>
          <w:i/>
          <w:spacing w:val="-2"/>
          <w:sz w:val="22"/>
        </w:rPr>
        <w:t>e</w:t>
      </w:r>
      <w:r w:rsidRPr="004C0E95">
        <w:rPr>
          <w:rFonts w:ascii="Palatino Linotype" w:eastAsia="Arial" w:hAnsi="Palatino Linotype" w:cs="Arial"/>
          <w:i/>
          <w:spacing w:val="1"/>
          <w:sz w:val="22"/>
        </w:rPr>
        <w:t>n</w:t>
      </w:r>
      <w:r w:rsidRPr="004C0E95">
        <w:rPr>
          <w:rFonts w:ascii="Palatino Linotype" w:eastAsia="Arial" w:hAnsi="Palatino Linotype" w:cs="Arial"/>
          <w:i/>
          <w:sz w:val="22"/>
        </w:rPr>
        <w:t>cia y Acc</w:t>
      </w:r>
      <w:r w:rsidRPr="004C0E95">
        <w:rPr>
          <w:rFonts w:ascii="Palatino Linotype" w:eastAsia="Arial" w:hAnsi="Palatino Linotype" w:cs="Arial"/>
          <w:i/>
          <w:spacing w:val="1"/>
          <w:sz w:val="22"/>
        </w:rPr>
        <w:t>e</w:t>
      </w:r>
      <w:r w:rsidRPr="004C0E95">
        <w:rPr>
          <w:rFonts w:ascii="Palatino Linotype" w:eastAsia="Arial" w:hAnsi="Palatino Linotype" w:cs="Arial"/>
          <w:i/>
          <w:sz w:val="22"/>
        </w:rPr>
        <w:t>so</w:t>
      </w:r>
      <w:r w:rsidRPr="004C0E95">
        <w:rPr>
          <w:rFonts w:ascii="Palatino Linotype" w:eastAsia="Arial" w:hAnsi="Palatino Linotype" w:cs="Arial"/>
          <w:i/>
          <w:spacing w:val="3"/>
          <w:sz w:val="22"/>
        </w:rPr>
        <w:t xml:space="preserve"> </w:t>
      </w:r>
      <w:r w:rsidRPr="004C0E95">
        <w:rPr>
          <w:rFonts w:ascii="Palatino Linotype" w:eastAsia="Arial" w:hAnsi="Palatino Linotype" w:cs="Arial"/>
          <w:i/>
          <w:sz w:val="22"/>
        </w:rPr>
        <w:t>a</w:t>
      </w:r>
      <w:r w:rsidRPr="004C0E95">
        <w:rPr>
          <w:rFonts w:ascii="Palatino Linotype" w:eastAsia="Arial" w:hAnsi="Palatino Linotype" w:cs="Arial"/>
          <w:i/>
          <w:spacing w:val="1"/>
          <w:sz w:val="22"/>
        </w:rPr>
        <w:t xml:space="preserve"> </w:t>
      </w:r>
      <w:r w:rsidRPr="004C0E95">
        <w:rPr>
          <w:rFonts w:ascii="Palatino Linotype" w:eastAsia="Arial" w:hAnsi="Palatino Linotype" w:cs="Arial"/>
          <w:i/>
          <w:sz w:val="22"/>
        </w:rPr>
        <w:t>la I</w:t>
      </w:r>
      <w:r w:rsidRPr="004C0E95">
        <w:rPr>
          <w:rFonts w:ascii="Palatino Linotype" w:eastAsia="Arial" w:hAnsi="Palatino Linotype" w:cs="Arial"/>
          <w:i/>
          <w:spacing w:val="-1"/>
          <w:sz w:val="22"/>
        </w:rPr>
        <w:t>n</w:t>
      </w:r>
      <w:r w:rsidRPr="004C0E95">
        <w:rPr>
          <w:rFonts w:ascii="Palatino Linotype" w:eastAsia="Arial" w:hAnsi="Palatino Linotype" w:cs="Arial"/>
          <w:i/>
          <w:sz w:val="22"/>
        </w:rPr>
        <w:t>f</w:t>
      </w:r>
      <w:r w:rsidRPr="004C0E95">
        <w:rPr>
          <w:rFonts w:ascii="Palatino Linotype" w:eastAsia="Arial" w:hAnsi="Palatino Linotype" w:cs="Arial"/>
          <w:i/>
          <w:spacing w:val="1"/>
          <w:sz w:val="22"/>
        </w:rPr>
        <w:t>o</w:t>
      </w:r>
      <w:r w:rsidRPr="004C0E95">
        <w:rPr>
          <w:rFonts w:ascii="Palatino Linotype" w:eastAsia="Arial" w:hAnsi="Palatino Linotype" w:cs="Arial"/>
          <w:i/>
          <w:spacing w:val="-3"/>
          <w:sz w:val="22"/>
        </w:rPr>
        <w:t>r</w:t>
      </w:r>
      <w:r w:rsidRPr="004C0E95">
        <w:rPr>
          <w:rFonts w:ascii="Palatino Linotype" w:eastAsia="Arial" w:hAnsi="Palatino Linotype" w:cs="Arial"/>
          <w:i/>
          <w:spacing w:val="1"/>
          <w:sz w:val="22"/>
        </w:rPr>
        <w:t>ma</w:t>
      </w:r>
      <w:r w:rsidRPr="004C0E95">
        <w:rPr>
          <w:rFonts w:ascii="Palatino Linotype" w:eastAsia="Arial" w:hAnsi="Palatino Linotype" w:cs="Arial"/>
          <w:i/>
          <w:sz w:val="22"/>
        </w:rPr>
        <w:t>ci</w:t>
      </w:r>
      <w:r w:rsidRPr="004C0E95">
        <w:rPr>
          <w:rFonts w:ascii="Palatino Linotype" w:eastAsia="Arial" w:hAnsi="Palatino Linotype" w:cs="Arial"/>
          <w:i/>
          <w:spacing w:val="-2"/>
          <w:sz w:val="22"/>
        </w:rPr>
        <w:t>ó</w:t>
      </w:r>
      <w:r w:rsidRPr="004C0E95">
        <w:rPr>
          <w:rFonts w:ascii="Palatino Linotype" w:eastAsia="Arial" w:hAnsi="Palatino Linotype" w:cs="Arial"/>
          <w:i/>
          <w:sz w:val="22"/>
        </w:rPr>
        <w:t>n</w:t>
      </w:r>
      <w:r w:rsidRPr="004C0E95">
        <w:rPr>
          <w:rFonts w:ascii="Palatino Linotype" w:eastAsia="Arial" w:hAnsi="Palatino Linotype" w:cs="Arial"/>
          <w:i/>
          <w:spacing w:val="6"/>
          <w:sz w:val="22"/>
        </w:rPr>
        <w:t xml:space="preserve"> </w:t>
      </w:r>
      <w:r w:rsidRPr="004C0E95">
        <w:rPr>
          <w:rFonts w:ascii="Palatino Linotype" w:eastAsia="Arial" w:hAnsi="Palatino Linotype" w:cs="Arial"/>
          <w:i/>
          <w:spacing w:val="-2"/>
          <w:sz w:val="22"/>
        </w:rPr>
        <w:t>P</w:t>
      </w:r>
      <w:r w:rsidRPr="004C0E95">
        <w:rPr>
          <w:rFonts w:ascii="Palatino Linotype" w:eastAsia="Arial" w:hAnsi="Palatino Linotype" w:cs="Arial"/>
          <w:i/>
          <w:spacing w:val="1"/>
          <w:sz w:val="22"/>
        </w:rPr>
        <w:t>úb</w:t>
      </w:r>
      <w:r w:rsidRPr="004C0E95">
        <w:rPr>
          <w:rFonts w:ascii="Palatino Linotype" w:eastAsia="Arial" w:hAnsi="Palatino Linotype" w:cs="Arial"/>
          <w:i/>
          <w:sz w:val="22"/>
        </w:rPr>
        <w:t>l</w:t>
      </w:r>
      <w:r w:rsidRPr="004C0E95">
        <w:rPr>
          <w:rFonts w:ascii="Palatino Linotype" w:eastAsia="Arial" w:hAnsi="Palatino Linotype" w:cs="Arial"/>
          <w:i/>
          <w:spacing w:val="-1"/>
          <w:sz w:val="22"/>
        </w:rPr>
        <w:t>i</w:t>
      </w:r>
      <w:r w:rsidRPr="004C0E95">
        <w:rPr>
          <w:rFonts w:ascii="Palatino Linotype" w:eastAsia="Arial" w:hAnsi="Palatino Linotype" w:cs="Arial"/>
          <w:i/>
          <w:sz w:val="22"/>
        </w:rPr>
        <w:t xml:space="preserve">ca, </w:t>
      </w:r>
      <w:r w:rsidRPr="004C0E95">
        <w:rPr>
          <w:rFonts w:ascii="Palatino Linotype" w:eastAsia="Arial" w:hAnsi="Palatino Linotype" w:cs="Arial"/>
          <w:i/>
          <w:spacing w:val="-1"/>
          <w:sz w:val="22"/>
        </w:rPr>
        <w:t>señalan</w:t>
      </w:r>
      <w:r w:rsidRPr="004C0E95">
        <w:rPr>
          <w:rFonts w:ascii="Palatino Linotype" w:eastAsia="Arial" w:hAnsi="Palatino Linotype" w:cs="Arial"/>
          <w:i/>
          <w:spacing w:val="1"/>
          <w:sz w:val="22"/>
        </w:rPr>
        <w:t xml:space="preserve"> </w:t>
      </w:r>
      <w:r w:rsidRPr="004C0E95">
        <w:rPr>
          <w:rFonts w:ascii="Palatino Linotype" w:eastAsia="Arial" w:hAnsi="Palatino Linotype" w:cs="Arial"/>
          <w:i/>
          <w:spacing w:val="-1"/>
          <w:sz w:val="22"/>
        </w:rPr>
        <w:t>q</w:t>
      </w:r>
      <w:r w:rsidRPr="004C0E95">
        <w:rPr>
          <w:rFonts w:ascii="Palatino Linotype" w:eastAsia="Arial" w:hAnsi="Palatino Linotype" w:cs="Arial"/>
          <w:i/>
          <w:spacing w:val="1"/>
          <w:sz w:val="22"/>
        </w:rPr>
        <w:t>u</w:t>
      </w:r>
      <w:r w:rsidRPr="004C0E95">
        <w:rPr>
          <w:rFonts w:ascii="Palatino Linotype" w:eastAsia="Arial" w:hAnsi="Palatino Linotype" w:cs="Arial"/>
          <w:i/>
          <w:sz w:val="22"/>
        </w:rPr>
        <w:t xml:space="preserve">e los sujetos obligados deberán otorgar acceso a los documentos que se encuentren en sus archivos o que estén obligados a documentar, de acuerdo con sus </w:t>
      </w:r>
      <w:r w:rsidRPr="004C0E95">
        <w:rPr>
          <w:rFonts w:ascii="Palatino Linotype" w:eastAsia="Arial" w:hAnsi="Palatino Linotype" w:cs="Arial"/>
          <w:i/>
          <w:sz w:val="22"/>
        </w:rPr>
        <w:lastRenderedPageBreak/>
        <w:t>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C0E95">
        <w:rPr>
          <w:rFonts w:ascii="Palatino Linotype" w:eastAsia="Arial" w:hAnsi="Palatino Linotype" w:cs="Arial"/>
          <w:i/>
          <w:spacing w:val="-1"/>
          <w:sz w:val="22"/>
        </w:rPr>
        <w:t xml:space="preserve"> sin necesidad de</w:t>
      </w:r>
      <w:r w:rsidRPr="004C0E95">
        <w:rPr>
          <w:rFonts w:ascii="Palatino Linotype" w:eastAsia="Arial" w:hAnsi="Palatino Linotype" w:cs="Arial"/>
          <w:i/>
          <w:spacing w:val="1"/>
          <w:sz w:val="22"/>
        </w:rPr>
        <w:t xml:space="preserve"> e</w:t>
      </w:r>
      <w:r w:rsidRPr="004C0E95">
        <w:rPr>
          <w:rFonts w:ascii="Palatino Linotype" w:eastAsia="Arial" w:hAnsi="Palatino Linotype" w:cs="Arial"/>
          <w:i/>
          <w:sz w:val="22"/>
        </w:rPr>
        <w:t>la</w:t>
      </w:r>
      <w:r w:rsidRPr="004C0E95">
        <w:rPr>
          <w:rFonts w:ascii="Palatino Linotype" w:eastAsia="Arial" w:hAnsi="Palatino Linotype" w:cs="Arial"/>
          <w:i/>
          <w:spacing w:val="1"/>
          <w:sz w:val="22"/>
        </w:rPr>
        <w:t>bo</w:t>
      </w:r>
      <w:r w:rsidRPr="004C0E95">
        <w:rPr>
          <w:rFonts w:ascii="Palatino Linotype" w:eastAsia="Arial" w:hAnsi="Palatino Linotype" w:cs="Arial"/>
          <w:i/>
          <w:sz w:val="22"/>
        </w:rPr>
        <w:t xml:space="preserve">rar </w:t>
      </w:r>
      <w:r w:rsidRPr="004C0E95">
        <w:rPr>
          <w:rFonts w:ascii="Palatino Linotype" w:eastAsia="Arial" w:hAnsi="Palatino Linotype" w:cs="Arial"/>
          <w:i/>
          <w:spacing w:val="1"/>
          <w:sz w:val="22"/>
        </w:rPr>
        <w:t>do</w:t>
      </w:r>
      <w:r w:rsidRPr="004C0E95">
        <w:rPr>
          <w:rFonts w:ascii="Palatino Linotype" w:eastAsia="Arial" w:hAnsi="Palatino Linotype" w:cs="Arial"/>
          <w:i/>
          <w:spacing w:val="-2"/>
          <w:sz w:val="22"/>
        </w:rPr>
        <w:t>c</w:t>
      </w:r>
      <w:r w:rsidRPr="004C0E95">
        <w:rPr>
          <w:rFonts w:ascii="Palatino Linotype" w:eastAsia="Arial" w:hAnsi="Palatino Linotype" w:cs="Arial"/>
          <w:i/>
          <w:spacing w:val="1"/>
          <w:sz w:val="22"/>
        </w:rPr>
        <w:t>u</w:t>
      </w:r>
      <w:r w:rsidRPr="004C0E95">
        <w:rPr>
          <w:rFonts w:ascii="Palatino Linotype" w:eastAsia="Arial" w:hAnsi="Palatino Linotype" w:cs="Arial"/>
          <w:i/>
          <w:spacing w:val="-1"/>
          <w:sz w:val="22"/>
        </w:rPr>
        <w:t>m</w:t>
      </w:r>
      <w:r w:rsidRPr="004C0E95">
        <w:rPr>
          <w:rFonts w:ascii="Palatino Linotype" w:eastAsia="Arial" w:hAnsi="Palatino Linotype" w:cs="Arial"/>
          <w:i/>
          <w:spacing w:val="1"/>
          <w:sz w:val="22"/>
        </w:rPr>
        <w:t>en</w:t>
      </w:r>
      <w:r w:rsidRPr="004C0E95">
        <w:rPr>
          <w:rFonts w:ascii="Palatino Linotype" w:eastAsia="Arial" w:hAnsi="Palatino Linotype" w:cs="Arial"/>
          <w:i/>
          <w:spacing w:val="-2"/>
          <w:sz w:val="22"/>
        </w:rPr>
        <w:t>t</w:t>
      </w:r>
      <w:r w:rsidRPr="004C0E95">
        <w:rPr>
          <w:rFonts w:ascii="Palatino Linotype" w:eastAsia="Arial" w:hAnsi="Palatino Linotype" w:cs="Arial"/>
          <w:i/>
          <w:spacing w:val="1"/>
          <w:sz w:val="22"/>
        </w:rPr>
        <w:t>o</w:t>
      </w:r>
      <w:r w:rsidRPr="004C0E95">
        <w:rPr>
          <w:rFonts w:ascii="Palatino Linotype" w:eastAsia="Arial" w:hAnsi="Palatino Linotype" w:cs="Arial"/>
          <w:i/>
          <w:sz w:val="22"/>
        </w:rPr>
        <w:t>s</w:t>
      </w:r>
      <w:r w:rsidRPr="004C0E95">
        <w:rPr>
          <w:rFonts w:ascii="Palatino Linotype" w:eastAsia="Arial" w:hAnsi="Palatino Linotype" w:cs="Arial"/>
          <w:i/>
          <w:spacing w:val="3"/>
          <w:sz w:val="22"/>
        </w:rPr>
        <w:t xml:space="preserve"> </w:t>
      </w:r>
      <w:r w:rsidRPr="004C0E95">
        <w:rPr>
          <w:rFonts w:ascii="Palatino Linotype" w:eastAsia="Arial" w:hAnsi="Palatino Linotype" w:cs="Arial"/>
          <w:i/>
          <w:spacing w:val="1"/>
          <w:sz w:val="22"/>
        </w:rPr>
        <w:t>a</w:t>
      </w:r>
      <w:r w:rsidRPr="004C0E95">
        <w:rPr>
          <w:rFonts w:ascii="Palatino Linotype" w:eastAsia="Arial" w:hAnsi="Palatino Linotype" w:cs="Arial"/>
          <w:i/>
          <w:sz w:val="22"/>
        </w:rPr>
        <w:t>d</w:t>
      </w:r>
      <w:r w:rsidRPr="004C0E95">
        <w:rPr>
          <w:rFonts w:ascii="Palatino Linotype" w:eastAsia="Arial" w:hAnsi="Palatino Linotype" w:cs="Arial"/>
          <w:i/>
          <w:spacing w:val="1"/>
          <w:sz w:val="22"/>
        </w:rPr>
        <w:t xml:space="preserve"> ho</w:t>
      </w:r>
      <w:r w:rsidRPr="004C0E95">
        <w:rPr>
          <w:rFonts w:ascii="Palatino Linotype" w:eastAsia="Arial" w:hAnsi="Palatino Linotype" w:cs="Arial"/>
          <w:i/>
          <w:sz w:val="22"/>
        </w:rPr>
        <w:t>c</w:t>
      </w:r>
      <w:r w:rsidRPr="004C0E95">
        <w:rPr>
          <w:rFonts w:ascii="Palatino Linotype" w:eastAsia="Arial" w:hAnsi="Palatino Linotype" w:cs="Arial"/>
          <w:i/>
          <w:spacing w:val="2"/>
          <w:sz w:val="22"/>
        </w:rPr>
        <w:t xml:space="preserve"> </w:t>
      </w:r>
      <w:r w:rsidRPr="004C0E95">
        <w:rPr>
          <w:rFonts w:ascii="Palatino Linotype" w:eastAsia="Arial" w:hAnsi="Palatino Linotype" w:cs="Arial"/>
          <w:i/>
          <w:spacing w:val="1"/>
          <w:sz w:val="22"/>
        </w:rPr>
        <w:t>pa</w:t>
      </w:r>
      <w:r w:rsidRPr="004C0E95">
        <w:rPr>
          <w:rFonts w:ascii="Palatino Linotype" w:eastAsia="Arial" w:hAnsi="Palatino Linotype" w:cs="Arial"/>
          <w:i/>
          <w:sz w:val="22"/>
        </w:rPr>
        <w:t xml:space="preserve">ra </w:t>
      </w:r>
      <w:r w:rsidRPr="004C0E95">
        <w:rPr>
          <w:rFonts w:ascii="Palatino Linotype" w:eastAsia="Arial" w:hAnsi="Palatino Linotype" w:cs="Arial"/>
          <w:i/>
          <w:spacing w:val="1"/>
          <w:sz w:val="22"/>
        </w:rPr>
        <w:t>a</w:t>
      </w:r>
      <w:r w:rsidRPr="004C0E95">
        <w:rPr>
          <w:rFonts w:ascii="Palatino Linotype" w:eastAsia="Arial" w:hAnsi="Palatino Linotype" w:cs="Arial"/>
          <w:i/>
          <w:sz w:val="22"/>
        </w:rPr>
        <w:t>t</w:t>
      </w:r>
      <w:r w:rsidRPr="004C0E95">
        <w:rPr>
          <w:rFonts w:ascii="Palatino Linotype" w:eastAsia="Arial" w:hAnsi="Palatino Linotype" w:cs="Arial"/>
          <w:i/>
          <w:spacing w:val="-1"/>
          <w:sz w:val="22"/>
        </w:rPr>
        <w:t>e</w:t>
      </w:r>
      <w:r w:rsidRPr="004C0E95">
        <w:rPr>
          <w:rFonts w:ascii="Palatino Linotype" w:eastAsia="Arial" w:hAnsi="Palatino Linotype" w:cs="Arial"/>
          <w:i/>
          <w:spacing w:val="1"/>
          <w:sz w:val="22"/>
        </w:rPr>
        <w:t>n</w:t>
      </w:r>
      <w:r w:rsidRPr="004C0E95">
        <w:rPr>
          <w:rFonts w:ascii="Palatino Linotype" w:eastAsia="Arial" w:hAnsi="Palatino Linotype" w:cs="Arial"/>
          <w:i/>
          <w:spacing w:val="-1"/>
          <w:sz w:val="22"/>
        </w:rPr>
        <w:t>d</w:t>
      </w:r>
      <w:r w:rsidRPr="004C0E95">
        <w:rPr>
          <w:rFonts w:ascii="Palatino Linotype" w:eastAsia="Arial" w:hAnsi="Palatino Linotype" w:cs="Arial"/>
          <w:i/>
          <w:spacing w:val="1"/>
          <w:sz w:val="22"/>
        </w:rPr>
        <w:t>e</w:t>
      </w:r>
      <w:r w:rsidRPr="004C0E95">
        <w:rPr>
          <w:rFonts w:ascii="Palatino Linotype" w:eastAsia="Arial" w:hAnsi="Palatino Linotype" w:cs="Arial"/>
          <w:i/>
          <w:sz w:val="22"/>
        </w:rPr>
        <w:t>r</w:t>
      </w:r>
      <w:r w:rsidRPr="004C0E95">
        <w:rPr>
          <w:rFonts w:ascii="Palatino Linotype" w:eastAsia="Arial" w:hAnsi="Palatino Linotype" w:cs="Arial"/>
          <w:i/>
          <w:spacing w:val="2"/>
          <w:sz w:val="22"/>
        </w:rPr>
        <w:t xml:space="preserve"> </w:t>
      </w:r>
      <w:r w:rsidRPr="004C0E95">
        <w:rPr>
          <w:rFonts w:ascii="Palatino Linotype" w:eastAsia="Arial" w:hAnsi="Palatino Linotype" w:cs="Arial"/>
          <w:i/>
          <w:sz w:val="22"/>
        </w:rPr>
        <w:t>l</w:t>
      </w:r>
      <w:r w:rsidRPr="004C0E95">
        <w:rPr>
          <w:rFonts w:ascii="Palatino Linotype" w:eastAsia="Arial" w:hAnsi="Palatino Linotype" w:cs="Arial"/>
          <w:i/>
          <w:spacing w:val="-2"/>
          <w:sz w:val="22"/>
        </w:rPr>
        <w:t>a</w:t>
      </w:r>
      <w:r w:rsidRPr="004C0E95">
        <w:rPr>
          <w:rFonts w:ascii="Palatino Linotype" w:eastAsia="Arial" w:hAnsi="Palatino Linotype" w:cs="Arial"/>
          <w:i/>
          <w:sz w:val="22"/>
        </w:rPr>
        <w:t>s</w:t>
      </w:r>
      <w:r w:rsidRPr="004C0E95">
        <w:rPr>
          <w:rFonts w:ascii="Palatino Linotype" w:eastAsia="Arial" w:hAnsi="Palatino Linotype" w:cs="Arial"/>
          <w:i/>
          <w:spacing w:val="2"/>
          <w:sz w:val="22"/>
        </w:rPr>
        <w:t xml:space="preserve"> </w:t>
      </w:r>
      <w:r w:rsidRPr="004C0E95">
        <w:rPr>
          <w:rFonts w:ascii="Palatino Linotype" w:eastAsia="Arial" w:hAnsi="Palatino Linotype" w:cs="Arial"/>
          <w:i/>
          <w:sz w:val="22"/>
        </w:rPr>
        <w:t>s</w:t>
      </w:r>
      <w:r w:rsidRPr="004C0E95">
        <w:rPr>
          <w:rFonts w:ascii="Palatino Linotype" w:eastAsia="Arial" w:hAnsi="Palatino Linotype" w:cs="Arial"/>
          <w:i/>
          <w:spacing w:val="1"/>
          <w:sz w:val="22"/>
        </w:rPr>
        <w:t>o</w:t>
      </w:r>
      <w:r w:rsidRPr="004C0E95">
        <w:rPr>
          <w:rFonts w:ascii="Palatino Linotype" w:eastAsia="Arial" w:hAnsi="Palatino Linotype" w:cs="Arial"/>
          <w:i/>
          <w:sz w:val="22"/>
        </w:rPr>
        <w:t>l</w:t>
      </w:r>
      <w:r w:rsidRPr="004C0E95">
        <w:rPr>
          <w:rFonts w:ascii="Palatino Linotype" w:eastAsia="Arial" w:hAnsi="Palatino Linotype" w:cs="Arial"/>
          <w:i/>
          <w:spacing w:val="-1"/>
          <w:sz w:val="22"/>
        </w:rPr>
        <w:t>i</w:t>
      </w:r>
      <w:r w:rsidRPr="004C0E95">
        <w:rPr>
          <w:rFonts w:ascii="Palatino Linotype" w:eastAsia="Arial" w:hAnsi="Palatino Linotype" w:cs="Arial"/>
          <w:i/>
          <w:sz w:val="22"/>
        </w:rPr>
        <w:t>cit</w:t>
      </w:r>
      <w:r w:rsidRPr="004C0E95">
        <w:rPr>
          <w:rFonts w:ascii="Palatino Linotype" w:eastAsia="Arial" w:hAnsi="Palatino Linotype" w:cs="Arial"/>
          <w:i/>
          <w:spacing w:val="1"/>
          <w:sz w:val="22"/>
        </w:rPr>
        <w:t>ude</w:t>
      </w:r>
      <w:r w:rsidRPr="004C0E95">
        <w:rPr>
          <w:rFonts w:ascii="Palatino Linotype" w:eastAsia="Arial" w:hAnsi="Palatino Linotype" w:cs="Arial"/>
          <w:i/>
          <w:sz w:val="22"/>
        </w:rPr>
        <w:t>s</w:t>
      </w:r>
      <w:r w:rsidRPr="004C0E95">
        <w:rPr>
          <w:rFonts w:ascii="Palatino Linotype" w:eastAsia="Arial" w:hAnsi="Palatino Linotype" w:cs="Arial"/>
          <w:i/>
          <w:spacing w:val="4"/>
          <w:sz w:val="22"/>
        </w:rPr>
        <w:t xml:space="preserve"> </w:t>
      </w:r>
      <w:r w:rsidRPr="004C0E95">
        <w:rPr>
          <w:rFonts w:ascii="Palatino Linotype" w:eastAsia="Arial" w:hAnsi="Palatino Linotype" w:cs="Arial"/>
          <w:i/>
          <w:spacing w:val="-1"/>
          <w:sz w:val="22"/>
        </w:rPr>
        <w:t>d</w:t>
      </w:r>
      <w:r w:rsidRPr="004C0E95">
        <w:rPr>
          <w:rFonts w:ascii="Palatino Linotype" w:eastAsia="Arial" w:hAnsi="Palatino Linotype" w:cs="Arial"/>
          <w:i/>
          <w:sz w:val="22"/>
        </w:rPr>
        <w:t>e</w:t>
      </w:r>
      <w:r w:rsidRPr="004C0E95">
        <w:rPr>
          <w:rFonts w:ascii="Palatino Linotype" w:eastAsia="Arial" w:hAnsi="Palatino Linotype" w:cs="Arial"/>
          <w:i/>
          <w:spacing w:val="3"/>
          <w:sz w:val="22"/>
        </w:rPr>
        <w:t xml:space="preserve"> </w:t>
      </w:r>
      <w:r w:rsidRPr="004C0E95">
        <w:rPr>
          <w:rFonts w:ascii="Palatino Linotype" w:eastAsia="Arial" w:hAnsi="Palatino Linotype" w:cs="Arial"/>
          <w:i/>
          <w:sz w:val="22"/>
        </w:rPr>
        <w:t>i</w:t>
      </w:r>
      <w:r w:rsidRPr="004C0E95">
        <w:rPr>
          <w:rFonts w:ascii="Palatino Linotype" w:eastAsia="Arial" w:hAnsi="Palatino Linotype" w:cs="Arial"/>
          <w:i/>
          <w:spacing w:val="-2"/>
          <w:sz w:val="22"/>
        </w:rPr>
        <w:t>n</w:t>
      </w:r>
      <w:r w:rsidRPr="004C0E95">
        <w:rPr>
          <w:rFonts w:ascii="Palatino Linotype" w:eastAsia="Arial" w:hAnsi="Palatino Linotype" w:cs="Arial"/>
          <w:i/>
          <w:sz w:val="22"/>
        </w:rPr>
        <w:t>f</w:t>
      </w:r>
      <w:r w:rsidRPr="004C0E95">
        <w:rPr>
          <w:rFonts w:ascii="Palatino Linotype" w:eastAsia="Arial" w:hAnsi="Palatino Linotype" w:cs="Arial"/>
          <w:i/>
          <w:spacing w:val="1"/>
          <w:sz w:val="22"/>
        </w:rPr>
        <w:t>o</w:t>
      </w:r>
      <w:r w:rsidRPr="004C0E95">
        <w:rPr>
          <w:rFonts w:ascii="Palatino Linotype" w:eastAsia="Arial" w:hAnsi="Palatino Linotype" w:cs="Arial"/>
          <w:i/>
          <w:sz w:val="22"/>
        </w:rPr>
        <w:t>r</w:t>
      </w:r>
      <w:r w:rsidRPr="004C0E95">
        <w:rPr>
          <w:rFonts w:ascii="Palatino Linotype" w:eastAsia="Arial" w:hAnsi="Palatino Linotype" w:cs="Arial"/>
          <w:i/>
          <w:spacing w:val="-1"/>
          <w:sz w:val="22"/>
        </w:rPr>
        <w:t>m</w:t>
      </w:r>
      <w:r w:rsidRPr="004C0E95">
        <w:rPr>
          <w:rFonts w:ascii="Palatino Linotype" w:eastAsia="Arial" w:hAnsi="Palatino Linotype" w:cs="Arial"/>
          <w:i/>
          <w:spacing w:val="1"/>
          <w:sz w:val="22"/>
        </w:rPr>
        <w:t>a</w:t>
      </w:r>
      <w:r w:rsidRPr="004C0E95">
        <w:rPr>
          <w:rFonts w:ascii="Palatino Linotype" w:eastAsia="Arial" w:hAnsi="Palatino Linotype" w:cs="Arial"/>
          <w:i/>
          <w:sz w:val="22"/>
        </w:rPr>
        <w:t>ció</w:t>
      </w:r>
      <w:r w:rsidRPr="004C0E95">
        <w:rPr>
          <w:rFonts w:ascii="Palatino Linotype" w:eastAsia="Arial" w:hAnsi="Palatino Linotype" w:cs="Arial"/>
          <w:i/>
          <w:spacing w:val="1"/>
          <w:sz w:val="22"/>
        </w:rPr>
        <w:t>n</w:t>
      </w:r>
      <w:r w:rsidRPr="004C0E95">
        <w:rPr>
          <w:rFonts w:ascii="Palatino Linotype" w:eastAsia="Arial" w:hAnsi="Palatino Linotype" w:cs="Arial"/>
          <w:i/>
          <w:sz w:val="22"/>
        </w:rPr>
        <w:t>.</w:t>
      </w:r>
      <w:r>
        <w:rPr>
          <w:rFonts w:ascii="Palatino Linotype" w:eastAsia="Arial" w:hAnsi="Palatino Linotype" w:cs="Arial"/>
          <w:i/>
          <w:sz w:val="22"/>
        </w:rPr>
        <w:t>”</w:t>
      </w:r>
    </w:p>
    <w:p w14:paraId="374BF8FE" w14:textId="77777777" w:rsidR="004C0E95" w:rsidRDefault="004C0E95"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0B5146AE" w14:textId="31418E67" w:rsidR="00EC432C" w:rsidRDefault="004C0E95"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w:t>
      </w:r>
      <w:r w:rsidRPr="009D7050">
        <w:rPr>
          <w:rFonts w:ascii="Palatino Linotype" w:eastAsia="MS Mincho" w:hAnsi="Palatino Linotype" w:cs="Arial"/>
        </w:rPr>
        <w:t>que la entrega de una razón o un razonamiento por parte del</w:t>
      </w:r>
      <w:r w:rsidRPr="009D7050">
        <w:rPr>
          <w:rFonts w:ascii="Palatino Linotype" w:eastAsia="MS Mincho" w:hAnsi="Palatino Linotype" w:cs="Arial"/>
          <w:b/>
          <w:lang w:eastAsia="es-MX"/>
        </w:rPr>
        <w:t xml:space="preserve"> SUJETO OBLIGADO</w:t>
      </w:r>
      <w:r w:rsidRPr="009D7050">
        <w:rPr>
          <w:rFonts w:ascii="Palatino Linotype" w:eastAsia="MS Mincho"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DFEB3E3"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54FFCE0D" w14:textId="031C7A51" w:rsidR="00EC432C" w:rsidRDefault="004C0E95"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Empero, del contenido del oficio número TM/SDI/065/2021 entregado como respuesta a la solicitud de información </w:t>
      </w:r>
      <w:r>
        <w:rPr>
          <w:rFonts w:ascii="Palatino Linotype" w:hAnsi="Palatino Linotype"/>
          <w:b/>
          <w:color w:val="000000" w:themeColor="text1"/>
        </w:rPr>
        <w:t>00250/NAUCALPA/IP/2021</w:t>
      </w:r>
      <w:r>
        <w:rPr>
          <w:rFonts w:ascii="Palatino Linotype" w:hAnsi="Palatino Linotype"/>
          <w:color w:val="000000" w:themeColor="text1"/>
        </w:rPr>
        <w:t>, se advierte que el Subdirector de Impuestos informó lo siguiente:</w:t>
      </w:r>
    </w:p>
    <w:p w14:paraId="4F47C010" w14:textId="77777777" w:rsidR="00EC432C" w:rsidRDefault="00EC432C"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768D23F4" w14:textId="26EB4AE3" w:rsidR="004C0E95" w:rsidRPr="00FD218A" w:rsidRDefault="00FD218A" w:rsidP="00FD218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D218A">
        <w:rPr>
          <w:rFonts w:ascii="Palatino Linotype" w:hAnsi="Palatino Linotype"/>
          <w:i/>
          <w:color w:val="000000" w:themeColor="text1"/>
          <w:sz w:val="22"/>
        </w:rPr>
        <w:t>“Al considerar las direcciones proporcionadas por el ciudadano, se desprende que no es el mismo inmueble”</w:t>
      </w:r>
      <w:r w:rsidRPr="00FD218A">
        <w:rPr>
          <w:rFonts w:ascii="Palatino Linotype" w:hAnsi="Palatino Linotype"/>
          <w:color w:val="000000" w:themeColor="text1"/>
          <w:sz w:val="22"/>
        </w:rPr>
        <w:t xml:space="preserve"> (Sic.)</w:t>
      </w:r>
    </w:p>
    <w:p w14:paraId="1FA94021" w14:textId="77777777" w:rsidR="004C0E95" w:rsidRDefault="004C0E95" w:rsidP="00EC432C">
      <w:pPr>
        <w:pStyle w:val="Prrafodelista"/>
        <w:tabs>
          <w:tab w:val="left" w:pos="426"/>
        </w:tabs>
        <w:spacing w:before="240" w:after="240" w:line="360" w:lineRule="auto"/>
        <w:ind w:left="0" w:right="51"/>
        <w:jc w:val="both"/>
        <w:rPr>
          <w:rFonts w:ascii="Palatino Linotype" w:hAnsi="Palatino Linotype"/>
          <w:color w:val="000000" w:themeColor="text1"/>
        </w:rPr>
      </w:pPr>
    </w:p>
    <w:p w14:paraId="6D658CB6" w14:textId="5DF997DE" w:rsidR="00EC432C" w:rsidRDefault="00FD218A"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reiterar que el particular refirió dos direcciones con la misma calle, número exterior y lote, modificando únicamente el fraccionamiento donde se ubicaban, siendo el primero </w:t>
      </w:r>
      <w:proofErr w:type="spellStart"/>
      <w:r w:rsidR="002F092C">
        <w:rPr>
          <w:rFonts w:ascii="Palatino Linotype" w:hAnsi="Palatino Linotype"/>
          <w:color w:val="000000" w:themeColor="text1"/>
        </w:rPr>
        <w:t>Xxxxx</w:t>
      </w:r>
      <w:proofErr w:type="spellEnd"/>
      <w:r w:rsidR="002F092C">
        <w:rPr>
          <w:rFonts w:ascii="Palatino Linotype" w:hAnsi="Palatino Linotype"/>
          <w:color w:val="000000" w:themeColor="text1"/>
        </w:rPr>
        <w:t xml:space="preserve"> </w:t>
      </w:r>
      <w:proofErr w:type="spellStart"/>
      <w:r w:rsidR="002F092C">
        <w:rPr>
          <w:rFonts w:ascii="Palatino Linotype" w:hAnsi="Palatino Linotype"/>
          <w:color w:val="000000" w:themeColor="text1"/>
        </w:rPr>
        <w:t>Xxxx</w:t>
      </w:r>
      <w:proofErr w:type="spellEnd"/>
      <w:r>
        <w:rPr>
          <w:rFonts w:ascii="Palatino Linotype" w:hAnsi="Palatino Linotype"/>
          <w:color w:val="000000" w:themeColor="text1"/>
        </w:rPr>
        <w:t xml:space="preserve"> </w:t>
      </w:r>
      <w:proofErr w:type="spellStart"/>
      <w:r w:rsidR="002F092C">
        <w:rPr>
          <w:rFonts w:ascii="Palatino Linotype" w:hAnsi="Palatino Linotype"/>
          <w:color w:val="000000" w:themeColor="text1"/>
        </w:rPr>
        <w:t>Xxxxxxx</w:t>
      </w:r>
      <w:proofErr w:type="spellEnd"/>
      <w:r>
        <w:rPr>
          <w:rFonts w:ascii="Palatino Linotype" w:hAnsi="Palatino Linotype"/>
          <w:color w:val="000000" w:themeColor="text1"/>
        </w:rPr>
        <w:t xml:space="preserve">, y el segundo </w:t>
      </w:r>
      <w:proofErr w:type="spellStart"/>
      <w:r w:rsidR="002F092C">
        <w:rPr>
          <w:rFonts w:ascii="Palatino Linotype" w:hAnsi="Palatino Linotype"/>
          <w:color w:val="000000" w:themeColor="text1"/>
        </w:rPr>
        <w:t>Xxxxx</w:t>
      </w:r>
      <w:proofErr w:type="spellEnd"/>
      <w:r w:rsidR="002F092C">
        <w:rPr>
          <w:rFonts w:ascii="Palatino Linotype" w:hAnsi="Palatino Linotype"/>
          <w:color w:val="000000" w:themeColor="text1"/>
        </w:rPr>
        <w:t xml:space="preserve"> </w:t>
      </w:r>
      <w:proofErr w:type="spellStart"/>
      <w:r w:rsidR="002F092C">
        <w:rPr>
          <w:rFonts w:ascii="Palatino Linotype" w:hAnsi="Palatino Linotype"/>
          <w:color w:val="000000" w:themeColor="text1"/>
        </w:rPr>
        <w:t>Xxxxx</w:t>
      </w:r>
      <w:proofErr w:type="spellEnd"/>
      <w:r>
        <w:rPr>
          <w:rFonts w:ascii="Palatino Linotype" w:hAnsi="Palatino Linotype"/>
          <w:color w:val="000000" w:themeColor="text1"/>
        </w:rPr>
        <w:t xml:space="preserve"> </w:t>
      </w:r>
      <w:r w:rsidR="002F092C">
        <w:rPr>
          <w:rFonts w:ascii="Palatino Linotype" w:hAnsi="Palatino Linotype"/>
          <w:color w:val="000000" w:themeColor="text1"/>
        </w:rPr>
        <w:t>xxx</w:t>
      </w:r>
      <w:r>
        <w:rPr>
          <w:rFonts w:ascii="Palatino Linotype" w:hAnsi="Palatino Linotype"/>
          <w:color w:val="000000" w:themeColor="text1"/>
        </w:rPr>
        <w:t xml:space="preserve"> </w:t>
      </w:r>
      <w:proofErr w:type="spellStart"/>
      <w:r w:rsidR="002F092C">
        <w:rPr>
          <w:rFonts w:ascii="Palatino Linotype" w:hAnsi="Palatino Linotype"/>
          <w:color w:val="000000" w:themeColor="text1"/>
        </w:rPr>
        <w:t>Xxxxx</w:t>
      </w:r>
      <w:proofErr w:type="spellEnd"/>
      <w:r>
        <w:rPr>
          <w:rFonts w:ascii="Palatino Linotype" w:hAnsi="Palatino Linotype"/>
          <w:color w:val="000000" w:themeColor="text1"/>
        </w:rPr>
        <w:t>.</w:t>
      </w:r>
    </w:p>
    <w:p w14:paraId="32F39870" w14:textId="0C341B06" w:rsidR="00FD218A" w:rsidRDefault="00FD218A"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ese sentido, conviene señalar que el Bando Municipal 2021 de Naucalpan de Juárez, en su artículo 10, establece lo siguiente:</w:t>
      </w:r>
    </w:p>
    <w:p w14:paraId="3EEF4892"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45FD5A6B" w14:textId="5DF88998" w:rsidR="00FD218A" w:rsidRPr="00FD218A" w:rsidRDefault="00FD218A" w:rsidP="00FD218A">
      <w:pPr>
        <w:pStyle w:val="Prrafodelista"/>
        <w:tabs>
          <w:tab w:val="left" w:pos="426"/>
        </w:tabs>
        <w:spacing w:before="240" w:after="240" w:line="276" w:lineRule="auto"/>
        <w:ind w:left="567" w:right="567"/>
        <w:jc w:val="both"/>
        <w:rPr>
          <w:rFonts w:ascii="Palatino Linotype" w:hAnsi="Palatino Linotype"/>
          <w:i/>
          <w:sz w:val="22"/>
        </w:rPr>
      </w:pPr>
      <w:r w:rsidRPr="00FD218A">
        <w:rPr>
          <w:rFonts w:ascii="Palatino Linotype" w:hAnsi="Palatino Linotype"/>
          <w:i/>
          <w:sz w:val="22"/>
        </w:rPr>
        <w:t>“</w:t>
      </w:r>
      <w:r w:rsidRPr="00FD218A">
        <w:rPr>
          <w:rFonts w:ascii="Palatino Linotype" w:hAnsi="Palatino Linotype"/>
          <w:b/>
          <w:i/>
          <w:sz w:val="22"/>
        </w:rPr>
        <w:t>Artículo 10.</w:t>
      </w:r>
      <w:r w:rsidRPr="00FD218A">
        <w:rPr>
          <w:rFonts w:ascii="Palatino Linotype" w:hAnsi="Palatino Linotype"/>
          <w:i/>
          <w:sz w:val="22"/>
        </w:rPr>
        <w:t xml:space="preserve"> La división territorial del Municipio se integra por pueblos, colonias, fraccionamientos residenciales, industriales, campestres y ejidos, con las denominaciones siguientes:</w:t>
      </w:r>
    </w:p>
    <w:p w14:paraId="4FB03B0C" w14:textId="1F057A2A" w:rsidR="00FD218A" w:rsidRPr="00FD218A" w:rsidRDefault="00FD218A" w:rsidP="00FD218A">
      <w:pPr>
        <w:pStyle w:val="Prrafodelista"/>
        <w:tabs>
          <w:tab w:val="left" w:pos="426"/>
        </w:tabs>
        <w:spacing w:before="240" w:after="240" w:line="276" w:lineRule="auto"/>
        <w:ind w:left="567" w:right="567"/>
        <w:jc w:val="both"/>
        <w:rPr>
          <w:rFonts w:ascii="Palatino Linotype" w:hAnsi="Palatino Linotype"/>
          <w:b/>
          <w:i/>
          <w:sz w:val="22"/>
        </w:rPr>
      </w:pPr>
      <w:r w:rsidRPr="00FD218A">
        <w:rPr>
          <w:rFonts w:ascii="Palatino Linotype" w:hAnsi="Palatino Linotype"/>
          <w:b/>
          <w:i/>
          <w:sz w:val="22"/>
        </w:rPr>
        <w:t>I. Pueblos:</w:t>
      </w:r>
    </w:p>
    <w:p w14:paraId="682CC87E" w14:textId="39AD7D64" w:rsidR="00FD218A" w:rsidRPr="00FD218A" w:rsidRDefault="00FD218A" w:rsidP="00FD21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D218A">
        <w:rPr>
          <w:rFonts w:ascii="Palatino Linotype" w:hAnsi="Palatino Linotype"/>
          <w:i/>
          <w:sz w:val="22"/>
        </w:rPr>
        <w:t>(…)</w:t>
      </w:r>
    </w:p>
    <w:p w14:paraId="7A11F2FE" w14:textId="2050222B" w:rsidR="00FD218A" w:rsidRPr="00FD218A" w:rsidRDefault="002F092C" w:rsidP="00FD218A">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b/>
          <w:i/>
          <w:sz w:val="22"/>
        </w:rPr>
        <w:t>XX</w:t>
      </w:r>
      <w:r w:rsidR="00FD218A" w:rsidRPr="00FD218A">
        <w:rPr>
          <w:rFonts w:ascii="Palatino Linotype" w:hAnsi="Palatino Linotype"/>
          <w:b/>
          <w:i/>
          <w:sz w:val="22"/>
        </w:rPr>
        <w:t>.</w:t>
      </w:r>
      <w:r w:rsidR="00FD218A" w:rsidRPr="00FD218A">
        <w:rPr>
          <w:rFonts w:ascii="Palatino Linotype" w:hAnsi="Palatino Linotype"/>
          <w:i/>
          <w:sz w:val="22"/>
        </w:rPr>
        <w:t xml:space="preserve"> </w:t>
      </w:r>
      <w:proofErr w:type="spellStart"/>
      <w:r>
        <w:rPr>
          <w:rFonts w:ascii="Palatino Linotype" w:hAnsi="Palatino Linotype"/>
          <w:i/>
          <w:sz w:val="22"/>
        </w:rPr>
        <w:t>Xxxxx</w:t>
      </w:r>
      <w:proofErr w:type="spellEnd"/>
      <w:r>
        <w:rPr>
          <w:rFonts w:ascii="Palatino Linotype" w:hAnsi="Palatino Linotype"/>
          <w:i/>
          <w:sz w:val="22"/>
        </w:rPr>
        <w:t xml:space="preserve"> </w:t>
      </w:r>
      <w:proofErr w:type="spellStart"/>
      <w:r>
        <w:rPr>
          <w:rFonts w:ascii="Palatino Linotype" w:hAnsi="Palatino Linotype"/>
          <w:i/>
          <w:sz w:val="22"/>
        </w:rPr>
        <w:t>Xxxx</w:t>
      </w:r>
      <w:proofErr w:type="spellEnd"/>
      <w:r w:rsidR="00FD218A" w:rsidRPr="00FD218A">
        <w:rPr>
          <w:rFonts w:ascii="Palatino Linotype" w:hAnsi="Palatino Linotype"/>
          <w:i/>
          <w:sz w:val="22"/>
        </w:rPr>
        <w:t xml:space="preserve"> </w:t>
      </w:r>
      <w:proofErr w:type="spellStart"/>
      <w:r>
        <w:rPr>
          <w:rFonts w:ascii="Palatino Linotype" w:hAnsi="Palatino Linotype"/>
          <w:i/>
          <w:sz w:val="22"/>
        </w:rPr>
        <w:t>Xxxxxxx</w:t>
      </w:r>
      <w:proofErr w:type="spellEnd"/>
      <w:r w:rsidR="00FD218A" w:rsidRPr="00FD218A">
        <w:rPr>
          <w:rFonts w:ascii="Palatino Linotype" w:hAnsi="Palatino Linotype"/>
          <w:i/>
          <w:sz w:val="22"/>
        </w:rPr>
        <w:t xml:space="preserve">; </w:t>
      </w:r>
    </w:p>
    <w:p w14:paraId="23829F47" w14:textId="69A3E862" w:rsidR="00FD218A" w:rsidRPr="00FD218A" w:rsidRDefault="002F092C" w:rsidP="00FD218A">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b/>
          <w:i/>
          <w:sz w:val="22"/>
        </w:rPr>
        <w:t>XX</w:t>
      </w:r>
      <w:r w:rsidR="00FD218A" w:rsidRPr="00FD218A">
        <w:rPr>
          <w:rFonts w:ascii="Palatino Linotype" w:hAnsi="Palatino Linotype"/>
          <w:b/>
          <w:i/>
          <w:sz w:val="22"/>
        </w:rPr>
        <w:t>.</w:t>
      </w:r>
      <w:r w:rsidR="00FD218A" w:rsidRPr="00FD218A">
        <w:rPr>
          <w:rFonts w:ascii="Palatino Linotype" w:hAnsi="Palatino Linotype"/>
          <w:i/>
          <w:sz w:val="22"/>
        </w:rPr>
        <w:t xml:space="preserve"> </w:t>
      </w:r>
      <w:proofErr w:type="spellStart"/>
      <w:r>
        <w:rPr>
          <w:rFonts w:ascii="Palatino Linotype" w:hAnsi="Palatino Linotype"/>
          <w:i/>
          <w:sz w:val="22"/>
        </w:rPr>
        <w:t>Xxxxx</w:t>
      </w:r>
      <w:proofErr w:type="spellEnd"/>
      <w:r>
        <w:rPr>
          <w:rFonts w:ascii="Palatino Linotype" w:hAnsi="Palatino Linotype"/>
          <w:i/>
          <w:sz w:val="22"/>
        </w:rPr>
        <w:t xml:space="preserve"> </w:t>
      </w:r>
      <w:proofErr w:type="spellStart"/>
      <w:r>
        <w:rPr>
          <w:rFonts w:ascii="Palatino Linotype" w:hAnsi="Palatino Linotype"/>
          <w:i/>
          <w:sz w:val="22"/>
        </w:rPr>
        <w:t>Xxxx</w:t>
      </w:r>
      <w:proofErr w:type="spellEnd"/>
      <w:r w:rsidR="00FD218A" w:rsidRPr="00FD218A">
        <w:rPr>
          <w:rFonts w:ascii="Palatino Linotype" w:hAnsi="Palatino Linotype"/>
          <w:i/>
          <w:sz w:val="22"/>
        </w:rPr>
        <w:t xml:space="preserve"> </w:t>
      </w:r>
      <w:r>
        <w:rPr>
          <w:rFonts w:ascii="Palatino Linotype" w:hAnsi="Palatino Linotype"/>
          <w:i/>
          <w:sz w:val="22"/>
        </w:rPr>
        <w:t xml:space="preserve">xxx </w:t>
      </w:r>
      <w:proofErr w:type="spellStart"/>
      <w:r>
        <w:rPr>
          <w:rFonts w:ascii="Palatino Linotype" w:hAnsi="Palatino Linotype"/>
          <w:i/>
          <w:sz w:val="22"/>
        </w:rPr>
        <w:t>Xxxxx</w:t>
      </w:r>
      <w:proofErr w:type="spellEnd"/>
      <w:r w:rsidR="00FD218A" w:rsidRPr="00FD218A">
        <w:rPr>
          <w:rFonts w:ascii="Palatino Linotype" w:hAnsi="Palatino Linotype"/>
          <w:i/>
          <w:sz w:val="22"/>
        </w:rPr>
        <w:t>;</w:t>
      </w:r>
    </w:p>
    <w:p w14:paraId="373FE6E5" w14:textId="5F37247E" w:rsidR="00FD218A" w:rsidRPr="00FD218A" w:rsidRDefault="00FD218A" w:rsidP="00FD21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D218A">
        <w:rPr>
          <w:rFonts w:ascii="Palatino Linotype" w:hAnsi="Palatino Linotype"/>
          <w:i/>
          <w:sz w:val="22"/>
        </w:rPr>
        <w:t>(…)”</w:t>
      </w:r>
    </w:p>
    <w:p w14:paraId="302C6797"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462BD967" w14:textId="35ED716B" w:rsidR="00FD218A" w:rsidRDefault="00FD218A"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esta Ponencia Resolutora determina por </w:t>
      </w:r>
      <w:r>
        <w:rPr>
          <w:rFonts w:ascii="Palatino Linotype" w:hAnsi="Palatino Linotype"/>
          <w:b/>
          <w:color w:val="000000" w:themeColor="text1"/>
        </w:rPr>
        <w:t>colmado</w:t>
      </w:r>
      <w:r>
        <w:rPr>
          <w:rFonts w:ascii="Palatino Linotype" w:hAnsi="Palatino Linotype"/>
          <w:color w:val="000000" w:themeColor="text1"/>
        </w:rPr>
        <w:t xml:space="preserve"> el requerimiento de mérito.</w:t>
      </w:r>
    </w:p>
    <w:p w14:paraId="7CBFD2FD"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031FC8CA" w14:textId="3DFBA9DE" w:rsidR="00236528" w:rsidRPr="00236528" w:rsidRDefault="00236528" w:rsidP="0023652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1514784"/>
      <w:r>
        <w:rPr>
          <w:rFonts w:ascii="Palatino Linotype" w:hAnsi="Palatino Linotype"/>
          <w:b/>
          <w:color w:val="000000" w:themeColor="text1"/>
        </w:rPr>
        <w:t xml:space="preserve">III.III De la </w:t>
      </w:r>
      <w:r w:rsidR="001806B4">
        <w:rPr>
          <w:rFonts w:ascii="Palatino Linotype" w:hAnsi="Palatino Linotype"/>
          <w:b/>
          <w:color w:val="000000" w:themeColor="text1"/>
        </w:rPr>
        <w:t>ubicación</w:t>
      </w:r>
      <w:r>
        <w:rPr>
          <w:rFonts w:ascii="Palatino Linotype" w:hAnsi="Palatino Linotype"/>
          <w:b/>
          <w:color w:val="000000" w:themeColor="text1"/>
        </w:rPr>
        <w:t xml:space="preserve"> geográfica de un inmueble específico.</w:t>
      </w:r>
      <w:bookmarkEnd w:id="32"/>
    </w:p>
    <w:p w14:paraId="7566B264" w14:textId="77777777" w:rsidR="00236528" w:rsidRDefault="00236528"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06319784" w14:textId="629D6943" w:rsidR="00FD218A" w:rsidRDefault="00236528"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Finalmente, en lo que corresponde al requerimiento señalado con el numeral </w:t>
      </w:r>
      <w:r>
        <w:rPr>
          <w:rFonts w:ascii="Palatino Linotype" w:hAnsi="Palatino Linotype"/>
          <w:b/>
          <w:color w:val="000000" w:themeColor="text1"/>
        </w:rPr>
        <w:t>4</w:t>
      </w:r>
      <w:r>
        <w:rPr>
          <w:rFonts w:ascii="Palatino Linotype" w:hAnsi="Palatino Linotype"/>
          <w:color w:val="000000" w:themeColor="text1"/>
        </w:rPr>
        <w:t xml:space="preserve"> de la solicitud de información </w:t>
      </w:r>
      <w:r>
        <w:rPr>
          <w:rFonts w:ascii="Palatino Linotype" w:hAnsi="Palatino Linotype"/>
          <w:b/>
          <w:color w:val="000000" w:themeColor="text1"/>
        </w:rPr>
        <w:t>00250/NAUCALPA/IP/2021</w:t>
      </w:r>
      <w:r>
        <w:rPr>
          <w:rFonts w:ascii="Palatino Linotype" w:hAnsi="Palatino Linotype"/>
          <w:color w:val="000000" w:themeColor="text1"/>
        </w:rPr>
        <w:t xml:space="preserve">, </w:t>
      </w:r>
      <w:r w:rsidR="00DC571A">
        <w:rPr>
          <w:rFonts w:ascii="Palatino Linotype" w:hAnsi="Palatino Linotype"/>
          <w:color w:val="000000" w:themeColor="text1"/>
        </w:rPr>
        <w:t>el particular requirió al Ayuntamiento de Naucalpan de Juárez “</w:t>
      </w:r>
      <w:r w:rsidR="00DC571A" w:rsidRPr="00DC571A">
        <w:rPr>
          <w:rFonts w:ascii="Palatino Linotype" w:hAnsi="Palatino Linotype"/>
          <w:b/>
          <w:i/>
          <w:color w:val="000000" w:themeColor="text1"/>
        </w:rPr>
        <w:t>informe la localización geográfica</w:t>
      </w:r>
      <w:r w:rsidR="00DC571A" w:rsidRPr="00DC571A">
        <w:rPr>
          <w:rFonts w:ascii="Palatino Linotype" w:hAnsi="Palatino Linotype"/>
          <w:i/>
          <w:color w:val="000000" w:themeColor="text1"/>
        </w:rPr>
        <w:t xml:space="preserve"> del inmueble ubicado en </w:t>
      </w:r>
      <w:proofErr w:type="spellStart"/>
      <w:r w:rsidR="00B65B4F" w:rsidRPr="00AA4402">
        <w:rPr>
          <w:rFonts w:ascii="Palatino Linotype" w:hAnsi="Palatino Linotype"/>
          <w:i/>
          <w:color w:val="000000" w:themeColor="text1"/>
          <w:sz w:val="22"/>
        </w:rPr>
        <w:t>Xxxxx</w:t>
      </w:r>
      <w:proofErr w:type="spellEnd"/>
      <w:r w:rsidR="00B65B4F" w:rsidRPr="00AA4402">
        <w:rPr>
          <w:rFonts w:ascii="Palatino Linotype" w:hAnsi="Palatino Linotype"/>
          <w:i/>
          <w:color w:val="000000" w:themeColor="text1"/>
          <w:sz w:val="22"/>
        </w:rPr>
        <w:t xml:space="preserve"> xx </w:t>
      </w:r>
      <w:proofErr w:type="spellStart"/>
      <w:r w:rsidR="00B65B4F" w:rsidRPr="00AA4402">
        <w:rPr>
          <w:rFonts w:ascii="Palatino Linotype" w:hAnsi="Palatino Linotype"/>
          <w:i/>
          <w:color w:val="000000" w:themeColor="text1"/>
          <w:sz w:val="22"/>
        </w:rPr>
        <w:t>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w:t>
      </w:r>
      <w:proofErr w:type="spellEnd"/>
      <w:r w:rsidR="00B65B4F" w:rsidRPr="00AA4402">
        <w:rPr>
          <w:rFonts w:ascii="Palatino Linotype" w:hAnsi="Palatino Linotype"/>
          <w:i/>
          <w:color w:val="000000" w:themeColor="text1"/>
          <w:sz w:val="22"/>
        </w:rPr>
        <w:t xml:space="preserve"> xxx </w:t>
      </w:r>
      <w:proofErr w:type="spellStart"/>
      <w:r w:rsidR="00B65B4F" w:rsidRPr="00AA4402">
        <w:rPr>
          <w:rFonts w:ascii="Palatino Linotype" w:hAnsi="Palatino Linotype"/>
          <w:i/>
          <w:color w:val="000000" w:themeColor="text1"/>
          <w:sz w:val="22"/>
        </w:rPr>
        <w:t>Xxx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xxxxxxxx</w:t>
      </w:r>
      <w:proofErr w:type="spellEnd"/>
      <w:r w:rsidR="00B65B4F" w:rsidRPr="00AA4402">
        <w:rPr>
          <w:rFonts w:ascii="Palatino Linotype" w:hAnsi="Palatino Linotype"/>
          <w:i/>
          <w:color w:val="000000" w:themeColor="text1"/>
          <w:sz w:val="22"/>
        </w:rPr>
        <w:t xml:space="preserve"> xx (</w:t>
      </w:r>
      <w:proofErr w:type="spellStart"/>
      <w:r w:rsidR="00B65B4F" w:rsidRPr="00AA4402">
        <w:rPr>
          <w:rFonts w:ascii="Palatino Linotype" w:hAnsi="Palatino Linotype"/>
          <w:i/>
          <w:color w:val="000000" w:themeColor="text1"/>
          <w:sz w:val="22"/>
        </w:rPr>
        <w:t>xxxx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w:t>
      </w:r>
      <w:proofErr w:type="spellEnd"/>
      <w:r w:rsidR="00B65B4F" w:rsidRPr="00AA4402">
        <w:rPr>
          <w:rFonts w:ascii="Palatino Linotype" w:hAnsi="Palatino Linotype"/>
          <w:i/>
          <w:color w:val="000000" w:themeColor="text1"/>
          <w:sz w:val="22"/>
        </w:rPr>
        <w:t xml:space="preserve"> x (</w:t>
      </w:r>
      <w:proofErr w:type="spellStart"/>
      <w:r w:rsidR="00B65B4F" w:rsidRPr="00AA4402">
        <w:rPr>
          <w:rFonts w:ascii="Palatino Linotype" w:hAnsi="Palatino Linotype"/>
          <w:i/>
          <w:color w:val="000000" w:themeColor="text1"/>
          <w:sz w:val="22"/>
        </w:rPr>
        <w:t>xxxx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Xxxxxxxxxxxxxx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w:t>
      </w:r>
      <w:proofErr w:type="spellEnd"/>
      <w:r w:rsidR="00B65B4F" w:rsidRPr="00AA4402">
        <w:rPr>
          <w:rFonts w:ascii="Palatino Linotype" w:hAnsi="Palatino Linotype"/>
          <w:i/>
          <w:color w:val="000000" w:themeColor="text1"/>
          <w:sz w:val="22"/>
        </w:rPr>
        <w:t xml:space="preserve"> </w:t>
      </w:r>
      <w:proofErr w:type="spellStart"/>
      <w:r w:rsidR="00B65B4F" w:rsidRPr="00AA4402">
        <w:rPr>
          <w:rFonts w:ascii="Palatino Linotype" w:hAnsi="Palatino Linotype"/>
          <w:i/>
          <w:color w:val="000000" w:themeColor="text1"/>
          <w:sz w:val="22"/>
        </w:rPr>
        <w:t>Xxxxxxx</w:t>
      </w:r>
      <w:proofErr w:type="spellEnd"/>
      <w:r w:rsidR="00DC571A" w:rsidRPr="00DC571A">
        <w:rPr>
          <w:rFonts w:ascii="Palatino Linotype" w:hAnsi="Palatino Linotype"/>
          <w:i/>
          <w:color w:val="000000" w:themeColor="text1"/>
        </w:rPr>
        <w:t>, Municipio de Naucalpan de Juárez, Estado de México</w:t>
      </w:r>
      <w:r w:rsidR="00DC571A">
        <w:rPr>
          <w:rFonts w:ascii="Palatino Linotype" w:hAnsi="Palatino Linotype"/>
          <w:i/>
          <w:color w:val="000000" w:themeColor="text1"/>
        </w:rPr>
        <w:t>”</w:t>
      </w:r>
      <w:r w:rsidR="00DC571A" w:rsidRPr="00DC571A">
        <w:rPr>
          <w:rFonts w:ascii="Palatino Linotype" w:hAnsi="Palatino Linotype"/>
          <w:color w:val="000000" w:themeColor="text1"/>
        </w:rPr>
        <w:t>.</w:t>
      </w:r>
    </w:p>
    <w:p w14:paraId="660E3ED3"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68016960" w14:textId="0A3D90B4" w:rsidR="00FD218A" w:rsidRDefault="004C5BF0"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hemos analizado en párrafos previos, la </w:t>
      </w:r>
      <w:r w:rsidRPr="004C5BF0">
        <w:rPr>
          <w:rFonts w:ascii="Palatino Linotype" w:hAnsi="Palatino Linotype"/>
          <w:color w:val="000000" w:themeColor="text1"/>
        </w:rPr>
        <w:t>Secretaría de Planeación Urbana y Obras Públicas</w:t>
      </w:r>
      <w:r>
        <w:rPr>
          <w:rFonts w:ascii="Palatino Linotype" w:hAnsi="Palatino Linotype"/>
          <w:color w:val="000000" w:themeColor="text1"/>
        </w:rPr>
        <w:t>,</w:t>
      </w:r>
      <w:r w:rsidRPr="004C5BF0">
        <w:rPr>
          <w:rFonts w:ascii="Palatino Linotype" w:hAnsi="Palatino Linotype"/>
          <w:color w:val="000000" w:themeColor="text1"/>
        </w:rPr>
        <w:t xml:space="preserve"> tendrá a</w:t>
      </w:r>
      <w:r>
        <w:rPr>
          <w:rFonts w:ascii="Palatino Linotype" w:hAnsi="Palatino Linotype"/>
          <w:color w:val="000000" w:themeColor="text1"/>
        </w:rPr>
        <w:t xml:space="preserve"> su cargo planear, ordenar y</w:t>
      </w:r>
      <w:r w:rsidRPr="004C5BF0">
        <w:rPr>
          <w:rFonts w:ascii="Palatino Linotype" w:hAnsi="Palatino Linotype"/>
          <w:color w:val="000000" w:themeColor="text1"/>
        </w:rPr>
        <w:t xml:space="preserve"> regular el desarrollo urbano, </w:t>
      </w:r>
      <w:r>
        <w:rPr>
          <w:rFonts w:ascii="Palatino Linotype" w:hAnsi="Palatino Linotype"/>
          <w:color w:val="000000" w:themeColor="text1"/>
        </w:rPr>
        <w:t xml:space="preserve">así como </w:t>
      </w:r>
      <w:r w:rsidRPr="004C5BF0">
        <w:rPr>
          <w:rFonts w:ascii="Palatino Linotype" w:hAnsi="Palatino Linotype"/>
          <w:color w:val="000000" w:themeColor="text1"/>
        </w:rPr>
        <w:t>la prevención, control y regularización de los asentamientos humanos irregulares</w:t>
      </w:r>
      <w:r>
        <w:rPr>
          <w:rFonts w:ascii="Palatino Linotype" w:hAnsi="Palatino Linotype"/>
          <w:color w:val="000000" w:themeColor="text1"/>
        </w:rPr>
        <w:t xml:space="preserve">. De conformidad con el artículo 8.2 del Reglamento Orgánico de la </w:t>
      </w:r>
      <w:r>
        <w:rPr>
          <w:rFonts w:ascii="Palatino Linotype" w:hAnsi="Palatino Linotype"/>
          <w:color w:val="000000" w:themeColor="text1"/>
        </w:rPr>
        <w:lastRenderedPageBreak/>
        <w:t>Administración Pública de Naucalpan de Juárez, tendrá entre sus atribuciones, la siguiente:</w:t>
      </w:r>
    </w:p>
    <w:p w14:paraId="4B8D1BDD"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76E4FCF0" w14:textId="1970AF4C" w:rsidR="004C5BF0" w:rsidRPr="004C5BF0" w:rsidRDefault="004C5BF0" w:rsidP="004C5BF0">
      <w:pPr>
        <w:pStyle w:val="Prrafodelista"/>
        <w:tabs>
          <w:tab w:val="left" w:pos="426"/>
        </w:tabs>
        <w:spacing w:before="240" w:after="240" w:line="276" w:lineRule="auto"/>
        <w:ind w:left="567" w:right="567"/>
        <w:jc w:val="both"/>
        <w:rPr>
          <w:i/>
          <w:sz w:val="22"/>
        </w:rPr>
      </w:pPr>
      <w:r w:rsidRPr="004C5BF0">
        <w:rPr>
          <w:i/>
          <w:sz w:val="22"/>
        </w:rPr>
        <w:t>“</w:t>
      </w:r>
      <w:r w:rsidRPr="004C5BF0">
        <w:rPr>
          <w:b/>
          <w:i/>
          <w:sz w:val="22"/>
        </w:rPr>
        <w:t>Artículo 8.2.-</w:t>
      </w:r>
      <w:r w:rsidRPr="004C5BF0">
        <w:rPr>
          <w:i/>
          <w:sz w:val="22"/>
        </w:rPr>
        <w:t xml:space="preserve"> La Secretaría de Planeación Urbana y Obras Públicas estará a cargo de un titular a quien además de las señaladas en el artículo 1.12 del LIBRO PRIMERO, le corresponderá el ejercicio de las atribuciones siguientes:</w:t>
      </w:r>
    </w:p>
    <w:p w14:paraId="11F5FAB3" w14:textId="1AF929D2" w:rsidR="004C5BF0" w:rsidRPr="004C5BF0" w:rsidRDefault="004C5BF0" w:rsidP="004C5BF0">
      <w:pPr>
        <w:pStyle w:val="Prrafodelista"/>
        <w:tabs>
          <w:tab w:val="left" w:pos="426"/>
        </w:tabs>
        <w:spacing w:before="240" w:after="240" w:line="276" w:lineRule="auto"/>
        <w:ind w:left="567" w:right="567"/>
        <w:jc w:val="both"/>
        <w:rPr>
          <w:i/>
          <w:sz w:val="22"/>
        </w:rPr>
      </w:pPr>
      <w:r w:rsidRPr="004C5BF0">
        <w:rPr>
          <w:i/>
          <w:sz w:val="22"/>
        </w:rPr>
        <w:t>(…)</w:t>
      </w:r>
    </w:p>
    <w:p w14:paraId="50B06AAC" w14:textId="26DD9191" w:rsidR="004C5BF0" w:rsidRPr="004C5BF0" w:rsidRDefault="004C5BF0" w:rsidP="004C5BF0">
      <w:pPr>
        <w:pStyle w:val="Prrafodelista"/>
        <w:tabs>
          <w:tab w:val="left" w:pos="426"/>
        </w:tabs>
        <w:spacing w:before="240" w:after="240" w:line="276" w:lineRule="auto"/>
        <w:ind w:left="567" w:right="567"/>
        <w:jc w:val="both"/>
        <w:rPr>
          <w:b/>
          <w:i/>
          <w:sz w:val="22"/>
        </w:rPr>
      </w:pPr>
      <w:r w:rsidRPr="004C5BF0">
        <w:rPr>
          <w:b/>
          <w:i/>
          <w:sz w:val="22"/>
        </w:rPr>
        <w:t>XVII. Expedir la Constancia de Alineamiento y Número Oficial</w:t>
      </w:r>
    </w:p>
    <w:p w14:paraId="1D26365A" w14:textId="304AD720" w:rsidR="004C5BF0" w:rsidRPr="004C5BF0" w:rsidRDefault="004C5BF0" w:rsidP="004C5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C5BF0">
        <w:rPr>
          <w:i/>
          <w:sz w:val="22"/>
        </w:rPr>
        <w:t>(…)”</w:t>
      </w:r>
    </w:p>
    <w:p w14:paraId="49C88231" w14:textId="77777777" w:rsidR="004C5BF0" w:rsidRDefault="004C5BF0"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0D94CD1E" w14:textId="4E93A7AB" w:rsidR="00FD218A" w:rsidRDefault="004C5BF0"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acuerdo con el Reglamento del Ordenamiento Territorial de los Asentamientos Humanos y Desarrollo Urbano del Municipio de Naucalpan de Juárez, el </w:t>
      </w:r>
      <w:r w:rsidRPr="004C5BF0">
        <w:rPr>
          <w:rFonts w:ascii="Palatino Linotype" w:hAnsi="Palatino Linotype"/>
          <w:color w:val="000000" w:themeColor="text1"/>
        </w:rPr>
        <w:t>Alineamiento es el plano virtual o paramento que separa la propiedad pública o privada de la Vía Pública en uso o en proyecto, establecida en las autorizaciones correspondientes, emitidas por autoridad competente</w:t>
      </w:r>
      <w:r>
        <w:rPr>
          <w:rStyle w:val="Refdenotaalpie"/>
          <w:rFonts w:ascii="Palatino Linotype" w:hAnsi="Palatino Linotype"/>
          <w:color w:val="000000" w:themeColor="text1"/>
        </w:rPr>
        <w:footnoteReference w:id="20"/>
      </w:r>
      <w:r>
        <w:rPr>
          <w:rFonts w:ascii="Palatino Linotype" w:hAnsi="Palatino Linotype"/>
          <w:color w:val="000000" w:themeColor="text1"/>
        </w:rPr>
        <w:t xml:space="preserve">; por su parte, el </w:t>
      </w:r>
      <w:r w:rsidRPr="004C5BF0">
        <w:rPr>
          <w:rFonts w:ascii="Palatino Linotype" w:hAnsi="Palatino Linotype"/>
          <w:color w:val="000000" w:themeColor="text1"/>
        </w:rPr>
        <w:t>Número Oficial es la asignación alfanumérica que le corresponde a un predio en la secuencia predeterminada por cada vía pública para su correcta identificación</w:t>
      </w:r>
      <w:r>
        <w:rPr>
          <w:rStyle w:val="Refdenotaalpie"/>
          <w:rFonts w:ascii="Palatino Linotype" w:hAnsi="Palatino Linotype"/>
          <w:color w:val="000000" w:themeColor="text1"/>
        </w:rPr>
        <w:footnoteReference w:id="21"/>
      </w:r>
      <w:r w:rsidRPr="004C5BF0">
        <w:rPr>
          <w:rFonts w:ascii="Palatino Linotype" w:hAnsi="Palatino Linotype"/>
          <w:color w:val="000000" w:themeColor="text1"/>
        </w:rPr>
        <w:t>.</w:t>
      </w:r>
    </w:p>
    <w:p w14:paraId="7F72C6BF"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747EA45B" w14:textId="6D706178" w:rsidR="00FD218A" w:rsidRDefault="004C5BF0"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la </w:t>
      </w:r>
      <w:r w:rsidRPr="004C5BF0">
        <w:rPr>
          <w:rFonts w:ascii="Palatino Linotype" w:hAnsi="Palatino Linotype"/>
          <w:color w:val="000000" w:themeColor="text1"/>
        </w:rPr>
        <w:t xml:space="preserve">Constancia de Alineamiento y Número Oficial, </w:t>
      </w:r>
      <w:r w:rsidRPr="004C5BF0">
        <w:rPr>
          <w:rFonts w:ascii="Palatino Linotype" w:hAnsi="Palatino Linotype"/>
          <w:b/>
          <w:color w:val="000000" w:themeColor="text1"/>
        </w:rPr>
        <w:t xml:space="preserve">es el documento por el cual la Dirección representa gráficamente mediante croquis un determinado predio, indicando sus medidas de colindancias, superficie, orientación, las restricciones derivadas de ordenamientos federales, estatales y municipales que correspondan aplicar al predio objeto del trámite, así como la </w:t>
      </w:r>
      <w:r w:rsidRPr="004C5BF0">
        <w:rPr>
          <w:rFonts w:ascii="Palatino Linotype" w:hAnsi="Palatino Linotype"/>
          <w:b/>
          <w:color w:val="000000" w:themeColor="text1"/>
        </w:rPr>
        <w:lastRenderedPageBreak/>
        <w:t>Vía Pública que le da acceso al predio</w:t>
      </w:r>
      <w:r w:rsidRPr="004C5BF0">
        <w:rPr>
          <w:rFonts w:ascii="Palatino Linotype" w:hAnsi="Palatino Linotype"/>
          <w:color w:val="000000" w:themeColor="text1"/>
        </w:rPr>
        <w:t>; de igual forma le asigna un Número Oficia</w:t>
      </w:r>
      <w:r>
        <w:rPr>
          <w:rFonts w:ascii="Palatino Linotype" w:hAnsi="Palatino Linotype"/>
          <w:color w:val="000000" w:themeColor="text1"/>
        </w:rPr>
        <w:t>l para su mejor identificación</w:t>
      </w:r>
      <w:r>
        <w:rPr>
          <w:rStyle w:val="Refdenotaalpie"/>
          <w:rFonts w:ascii="Palatino Linotype" w:hAnsi="Palatino Linotype"/>
          <w:color w:val="000000" w:themeColor="text1"/>
        </w:rPr>
        <w:footnoteReference w:id="22"/>
      </w:r>
      <w:r>
        <w:rPr>
          <w:rFonts w:ascii="Palatino Linotype" w:hAnsi="Palatino Linotype"/>
          <w:color w:val="000000" w:themeColor="text1"/>
        </w:rPr>
        <w:t>.</w:t>
      </w:r>
    </w:p>
    <w:p w14:paraId="713F88F1"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0CC59283" w14:textId="4E9A051A" w:rsidR="00024ABA" w:rsidRPr="00024ABA" w:rsidRDefault="00C84E10" w:rsidP="00024A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aprecia que el documento que puede mostrar al particular la </w:t>
      </w:r>
      <w:r>
        <w:rPr>
          <w:rFonts w:ascii="Palatino Linotype" w:hAnsi="Palatino Linotype"/>
          <w:i/>
          <w:color w:val="000000" w:themeColor="text1"/>
        </w:rPr>
        <w:t>localización geográfica</w:t>
      </w:r>
      <w:r>
        <w:rPr>
          <w:rFonts w:ascii="Palatino Linotype" w:hAnsi="Palatino Linotype"/>
          <w:color w:val="000000" w:themeColor="text1"/>
        </w:rPr>
        <w:t xml:space="preserve"> del inmueble señalado en la solicitud de información </w:t>
      </w:r>
      <w:r>
        <w:rPr>
          <w:rFonts w:ascii="Palatino Linotype" w:hAnsi="Palatino Linotype"/>
          <w:b/>
          <w:color w:val="000000" w:themeColor="text1"/>
        </w:rPr>
        <w:t>00250/NAUCALPA/IP/2021</w:t>
      </w:r>
      <w:r>
        <w:rPr>
          <w:rFonts w:ascii="Palatino Linotype" w:hAnsi="Palatino Linotype"/>
          <w:color w:val="000000" w:themeColor="text1"/>
        </w:rPr>
        <w:t xml:space="preserve"> es una Constancia de Alineamiento y Número Oficial, pues el documento en cuestión representa, mediante un croquis, un predio determinado, con sus medidas y colindancias, así como la vía pública que da acceso al predio.</w:t>
      </w:r>
    </w:p>
    <w:p w14:paraId="2D75739F" w14:textId="77777777" w:rsidR="00FD218A" w:rsidRDefault="00FD218A" w:rsidP="00FD218A">
      <w:pPr>
        <w:pStyle w:val="Prrafodelista"/>
        <w:tabs>
          <w:tab w:val="left" w:pos="426"/>
        </w:tabs>
        <w:spacing w:before="240" w:after="240" w:line="360" w:lineRule="auto"/>
        <w:ind w:left="0" w:right="51"/>
        <w:jc w:val="both"/>
        <w:rPr>
          <w:rFonts w:ascii="Palatino Linotype" w:hAnsi="Palatino Linotype"/>
          <w:color w:val="000000" w:themeColor="text1"/>
        </w:rPr>
      </w:pPr>
    </w:p>
    <w:p w14:paraId="0FF68CF0" w14:textId="3978A700" w:rsidR="00FD218A" w:rsidRDefault="0011476C"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Empero</w:t>
      </w:r>
      <w:r w:rsidR="00024ABA">
        <w:rPr>
          <w:rFonts w:ascii="Palatino Linotype" w:hAnsi="Palatino Linotype"/>
          <w:color w:val="000000" w:themeColor="text1"/>
        </w:rPr>
        <w:t xml:space="preserve">, es menester compartir lo establecido dentro del artículo 49 del </w:t>
      </w:r>
      <w:r w:rsidR="00024ABA" w:rsidRPr="00024ABA">
        <w:rPr>
          <w:rFonts w:ascii="Palatino Linotype" w:hAnsi="Palatino Linotype"/>
          <w:color w:val="000000" w:themeColor="text1"/>
        </w:rPr>
        <w:t>Reglamento del Ordenamiento Territorial de los Asentamientos Humanos y Desarrollo Urbano del Municipio de Naucalpan de Juárez (2006-2008)</w:t>
      </w:r>
      <w:r w:rsidR="009526CE">
        <w:rPr>
          <w:rFonts w:ascii="Palatino Linotype" w:hAnsi="Palatino Linotype"/>
          <w:color w:val="000000" w:themeColor="text1"/>
        </w:rPr>
        <w:t>, que a la letra dice:</w:t>
      </w:r>
      <w:r w:rsidR="00024ABA">
        <w:rPr>
          <w:rFonts w:ascii="Palatino Linotype" w:hAnsi="Palatino Linotype"/>
          <w:color w:val="000000" w:themeColor="text1"/>
        </w:rPr>
        <w:t>:</w:t>
      </w:r>
    </w:p>
    <w:p w14:paraId="43C18563" w14:textId="77777777" w:rsidR="00C4398A" w:rsidRDefault="00C4398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62CE603F"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024ABA">
        <w:rPr>
          <w:rFonts w:ascii="Palatino Linotype" w:hAnsi="Palatino Linotype"/>
          <w:b/>
          <w:i/>
          <w:sz w:val="22"/>
        </w:rPr>
        <w:t>Artículo 49.-</w:t>
      </w:r>
      <w:r w:rsidRPr="00024ABA">
        <w:rPr>
          <w:rFonts w:ascii="Palatino Linotype" w:hAnsi="Palatino Linotype"/>
          <w:i/>
          <w:sz w:val="22"/>
        </w:rPr>
        <w:t xml:space="preserve"> La solicitud de Constancia de Alineamiento y Número Oficial o Constancia de Número Oficial se acompañará en original para cotejo y copia simple, de lo siguiente: </w:t>
      </w:r>
    </w:p>
    <w:p w14:paraId="576DF675" w14:textId="77777777" w:rsidR="00024ABA" w:rsidRPr="00024ABA" w:rsidRDefault="00024ABA" w:rsidP="00024ABA">
      <w:pPr>
        <w:pStyle w:val="Prrafodelista"/>
        <w:tabs>
          <w:tab w:val="left" w:pos="426"/>
        </w:tabs>
        <w:spacing w:before="240" w:after="240" w:line="276" w:lineRule="auto"/>
        <w:ind w:left="567" w:right="567"/>
        <w:jc w:val="both"/>
        <w:rPr>
          <w:rFonts w:ascii="Palatino Linotype" w:hAnsi="Palatino Linotype"/>
          <w:b/>
          <w:i/>
          <w:sz w:val="22"/>
        </w:rPr>
      </w:pPr>
      <w:r w:rsidRPr="00024ABA">
        <w:rPr>
          <w:rFonts w:ascii="Palatino Linotype" w:hAnsi="Palatino Linotype"/>
          <w:b/>
          <w:i/>
          <w:sz w:val="22"/>
        </w:rPr>
        <w:t xml:space="preserve">I. Documento que acredite la propiedad o posesión del predio o inmueble; </w:t>
      </w:r>
    </w:p>
    <w:p w14:paraId="5883A088"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II.</w:t>
      </w:r>
      <w:r w:rsidRPr="00024ABA">
        <w:rPr>
          <w:rFonts w:ascii="Palatino Linotype" w:hAnsi="Palatino Linotype"/>
          <w:i/>
          <w:sz w:val="22"/>
        </w:rPr>
        <w:t xml:space="preserve"> Acta constitutiva, tratándose de personas jurídicas colectivas; </w:t>
      </w:r>
    </w:p>
    <w:p w14:paraId="7431F139"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III.</w:t>
      </w:r>
      <w:r w:rsidRPr="00024ABA">
        <w:rPr>
          <w:rFonts w:ascii="Palatino Linotype" w:hAnsi="Palatino Linotype"/>
          <w:i/>
          <w:sz w:val="22"/>
        </w:rPr>
        <w:t xml:space="preserve"> Poder notarial o carta poder, en caso de designarse representante legal; e </w:t>
      </w:r>
    </w:p>
    <w:p w14:paraId="0E658E9A"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IV.</w:t>
      </w:r>
      <w:r w:rsidRPr="00024ABA">
        <w:rPr>
          <w:rFonts w:ascii="Palatino Linotype" w:hAnsi="Palatino Linotype"/>
          <w:i/>
          <w:sz w:val="22"/>
        </w:rPr>
        <w:t xml:space="preserve"> Identificación oficial del propietario o poseedor y del representante legal, en su caso. Para este efecto la identificación deberá contener fotografía y firma. </w:t>
      </w:r>
    </w:p>
    <w:p w14:paraId="666744B3" w14:textId="3929D0B8" w:rsidR="00024ABA" w:rsidRDefault="00024ABA" w:rsidP="00024ABA">
      <w:pPr>
        <w:pStyle w:val="Prrafodelista"/>
        <w:tabs>
          <w:tab w:val="left" w:pos="426"/>
        </w:tabs>
        <w:spacing w:before="240" w:after="240" w:line="276" w:lineRule="auto"/>
        <w:ind w:left="567" w:right="567"/>
        <w:jc w:val="both"/>
        <w:rPr>
          <w:rFonts w:ascii="Palatino Linotype" w:hAnsi="Palatino Linotype"/>
          <w:sz w:val="22"/>
        </w:rPr>
      </w:pPr>
      <w:r w:rsidRPr="00024ABA">
        <w:rPr>
          <w:rFonts w:ascii="Palatino Linotype" w:hAnsi="Palatino Linotype"/>
          <w:b/>
          <w:i/>
          <w:sz w:val="22"/>
        </w:rPr>
        <w:t xml:space="preserve">Las solicitudes de Constancia de Alineamiento y Número Oficial y de Constancia de Número Oficial según el caso, deberán contener el nombre </w:t>
      </w:r>
      <w:r w:rsidRPr="00024ABA">
        <w:rPr>
          <w:rFonts w:ascii="Palatino Linotype" w:hAnsi="Palatino Linotype"/>
          <w:b/>
          <w:i/>
          <w:sz w:val="22"/>
        </w:rPr>
        <w:lastRenderedPageBreak/>
        <w:t>completo del propietario</w:t>
      </w:r>
      <w:r w:rsidRPr="00024ABA">
        <w:rPr>
          <w:rFonts w:ascii="Palatino Linotype" w:hAnsi="Palatino Linotype"/>
          <w:i/>
          <w:sz w:val="22"/>
        </w:rPr>
        <w:t xml:space="preserve"> o poseedor y del representante legal, en su caso; </w:t>
      </w:r>
      <w:r w:rsidRPr="00024ABA">
        <w:rPr>
          <w:rFonts w:ascii="Palatino Linotype" w:hAnsi="Palatino Linotype"/>
          <w:b/>
          <w:i/>
          <w:sz w:val="22"/>
        </w:rPr>
        <w:t>domicilio para oír y recibir notificaciones dentro del territorio del Municipio</w:t>
      </w:r>
      <w:r w:rsidRPr="00024ABA">
        <w:rPr>
          <w:rFonts w:ascii="Palatino Linotype" w:hAnsi="Palatino Linotype"/>
          <w:i/>
          <w:sz w:val="22"/>
        </w:rPr>
        <w:t xml:space="preserve">; los datos de ubicación del predio objeto del trámite, así como el croquis de ubicación respectivo; la superficie del terreno y la clave catastral. </w:t>
      </w:r>
      <w:r w:rsidRPr="00024ABA">
        <w:rPr>
          <w:rFonts w:ascii="Palatino Linotype" w:hAnsi="Palatino Linotype"/>
          <w:b/>
          <w:i/>
          <w:sz w:val="22"/>
        </w:rPr>
        <w:t>La solicitud deberá contener la firma autógrafa del propietario o poseedor del predio motivo del trámite</w:t>
      </w:r>
      <w:r w:rsidRPr="00024ABA">
        <w:rPr>
          <w:rFonts w:ascii="Palatino Linotype" w:hAnsi="Palatino Linotype"/>
          <w:i/>
          <w:sz w:val="22"/>
        </w:rPr>
        <w:t>; tratándose de persona jurídica colectiva, deberá contener la firma autógrafa del representante legal. En caso de existir copropiedad deberá presentarse autorización expresa de todos los copropietarios o de quien los represente.</w:t>
      </w:r>
      <w:r>
        <w:rPr>
          <w:rFonts w:ascii="Palatino Linotype" w:hAnsi="Palatino Linotype"/>
          <w:i/>
          <w:sz w:val="22"/>
        </w:rPr>
        <w:t>”</w:t>
      </w:r>
    </w:p>
    <w:p w14:paraId="0D42699A" w14:textId="0D80C639" w:rsidR="00024ABA" w:rsidRPr="00024ABA" w:rsidRDefault="00024ABA" w:rsidP="00024ABA">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22C37B2B" w14:textId="77777777" w:rsidR="00024ABA" w:rsidRDefault="00024ABA" w:rsidP="00C4398A">
      <w:pPr>
        <w:pStyle w:val="Prrafodelista"/>
        <w:tabs>
          <w:tab w:val="left" w:pos="426"/>
        </w:tabs>
        <w:spacing w:before="240" w:after="240" w:line="360" w:lineRule="auto"/>
        <w:ind w:left="0" w:right="51"/>
        <w:jc w:val="both"/>
        <w:rPr>
          <w:rFonts w:ascii="Palatino Linotype" w:hAnsi="Palatino Linotype"/>
          <w:color w:val="000000" w:themeColor="text1"/>
        </w:rPr>
      </w:pPr>
    </w:p>
    <w:p w14:paraId="58A5F52A" w14:textId="7C5DD649" w:rsidR="00C4398A" w:rsidRDefault="00024ABA"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artículo 50 del Reglamento en estudio establece que para </w:t>
      </w:r>
      <w:r w:rsidRPr="00024ABA">
        <w:rPr>
          <w:rFonts w:ascii="Palatino Linotype" w:hAnsi="Palatino Linotype"/>
          <w:color w:val="000000" w:themeColor="text1"/>
        </w:rPr>
        <w:t xml:space="preserve">la expedición de la Constancia de Alineamiento y Número Oficial o Constancia de Número Oficial, la Dirección podrá ordenar </w:t>
      </w:r>
      <w:r w:rsidR="009526CE">
        <w:rPr>
          <w:rFonts w:ascii="Palatino Linotype" w:hAnsi="Palatino Linotype"/>
          <w:color w:val="000000" w:themeColor="text1"/>
        </w:rPr>
        <w:t xml:space="preserve">que </w:t>
      </w:r>
      <w:r w:rsidRPr="00024ABA">
        <w:rPr>
          <w:rFonts w:ascii="Palatino Linotype" w:hAnsi="Palatino Linotype"/>
          <w:color w:val="000000" w:themeColor="text1"/>
        </w:rPr>
        <w:t>se lleven a cabo visitas de verificación al predio que le permita contar con mejores elementos para la correcta aplicación de la norma.</w:t>
      </w:r>
    </w:p>
    <w:p w14:paraId="58BA0A61" w14:textId="77777777" w:rsidR="00024ABA" w:rsidRDefault="00024ABA"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1438FB69" w14:textId="4804B818" w:rsidR="00024ABA" w:rsidRDefault="00024ABA"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cumplido con lo </w:t>
      </w:r>
      <w:r w:rsidRPr="00024ABA">
        <w:rPr>
          <w:rFonts w:ascii="Palatino Linotype" w:hAnsi="Palatino Linotype"/>
          <w:color w:val="000000" w:themeColor="text1"/>
        </w:rPr>
        <w:t>establecido en el Reglamento y demás disposiciones legales aplicables, la Dirección expedirá la Constancia de Alineamiento y Número Oficial o Constancia de Número Oficial correspondiente, previo pago de la contribución que al efecto se establece en el Código Financiero</w:t>
      </w:r>
      <w:r>
        <w:rPr>
          <w:rStyle w:val="Refdenotaalpie"/>
          <w:rFonts w:ascii="Palatino Linotype" w:hAnsi="Palatino Linotype"/>
          <w:color w:val="000000" w:themeColor="text1"/>
        </w:rPr>
        <w:footnoteReference w:id="23"/>
      </w:r>
      <w:r w:rsidRPr="00024ABA">
        <w:rPr>
          <w:rFonts w:ascii="Palatino Linotype" w:hAnsi="Palatino Linotype"/>
          <w:color w:val="000000" w:themeColor="text1"/>
        </w:rPr>
        <w:t>.</w:t>
      </w:r>
    </w:p>
    <w:p w14:paraId="742D0AEB" w14:textId="77777777" w:rsidR="00024ABA" w:rsidRDefault="00024ABA"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6911B971" w14:textId="739EFF26" w:rsidR="00024ABA" w:rsidRDefault="00024ABA"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el numeral 52 del </w:t>
      </w:r>
      <w:r w:rsidRPr="00024ABA">
        <w:rPr>
          <w:rFonts w:ascii="Palatino Linotype" w:hAnsi="Palatino Linotype"/>
          <w:color w:val="000000" w:themeColor="text1"/>
        </w:rPr>
        <w:t>Reglamento del Ordenamiento Territorial de los Asentamientos Humanos y Desarrollo Urbano del Municipio de Naucalpan de Juárez</w:t>
      </w:r>
      <w:r>
        <w:rPr>
          <w:rFonts w:ascii="Palatino Linotype" w:hAnsi="Palatino Linotype"/>
          <w:color w:val="000000" w:themeColor="text1"/>
        </w:rPr>
        <w:t xml:space="preserve"> (2006-2008), la Constancia de Alineamiento y Número Oficial contendrá los siguientes elementos:</w:t>
      </w:r>
    </w:p>
    <w:p w14:paraId="7F08D7D9" w14:textId="77777777" w:rsidR="00024ABA" w:rsidRDefault="00024ABA"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238611D2"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024ABA">
        <w:rPr>
          <w:rFonts w:ascii="Palatino Linotype" w:hAnsi="Palatino Linotype"/>
          <w:b/>
          <w:i/>
          <w:sz w:val="22"/>
        </w:rPr>
        <w:t>Artículo 52.-</w:t>
      </w:r>
      <w:r w:rsidRPr="00024ABA">
        <w:rPr>
          <w:rFonts w:ascii="Palatino Linotype" w:hAnsi="Palatino Linotype"/>
          <w:i/>
          <w:sz w:val="22"/>
        </w:rPr>
        <w:t xml:space="preserve"> La Constancia de Alineamiento y Número Oficial dejará constancia al menos de lo siguiente: </w:t>
      </w:r>
    </w:p>
    <w:p w14:paraId="1A84398B"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w:t>
      </w:r>
      <w:r w:rsidRPr="00024ABA">
        <w:rPr>
          <w:rFonts w:ascii="Palatino Linotype" w:hAnsi="Palatino Linotype"/>
          <w:i/>
          <w:sz w:val="22"/>
        </w:rPr>
        <w:t xml:space="preserve"> Número de Constancia; </w:t>
      </w:r>
    </w:p>
    <w:p w14:paraId="6B2CC1A3"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II.</w:t>
      </w:r>
      <w:r w:rsidRPr="00024ABA">
        <w:rPr>
          <w:rFonts w:ascii="Palatino Linotype" w:hAnsi="Palatino Linotype"/>
          <w:i/>
          <w:sz w:val="22"/>
        </w:rPr>
        <w:t xml:space="preserve"> Datos Generales del Titular y en su caso del representante legal. Se incluirá el nombre completo y domicilio que se señaló para oír y recibir notificaciones; </w:t>
      </w:r>
    </w:p>
    <w:p w14:paraId="35B7BA4A"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III.</w:t>
      </w:r>
      <w:r w:rsidRPr="00024ABA">
        <w:rPr>
          <w:rFonts w:ascii="Palatino Linotype" w:hAnsi="Palatino Linotype"/>
          <w:i/>
          <w:sz w:val="22"/>
        </w:rPr>
        <w:t xml:space="preserve"> Datos Generales de identificación del predio o inmueble sujeto al otorgamiento de la licencia tales como: calle, lote y/o manzana y/o número oficial, localidad, superficie del predio y/o inmueble y clave catastral; </w:t>
      </w:r>
    </w:p>
    <w:p w14:paraId="1969953C"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IV.</w:t>
      </w:r>
      <w:r w:rsidRPr="00024ABA">
        <w:rPr>
          <w:rFonts w:ascii="Palatino Linotype" w:hAnsi="Palatino Linotype"/>
          <w:i/>
          <w:sz w:val="22"/>
        </w:rPr>
        <w:t xml:space="preserve"> Número Oficial asignado; </w:t>
      </w:r>
    </w:p>
    <w:p w14:paraId="3C1739C0" w14:textId="77777777" w:rsidR="00024ABA" w:rsidRPr="00024ABA" w:rsidRDefault="00024ABA" w:rsidP="00024ABA">
      <w:pPr>
        <w:pStyle w:val="Prrafodelista"/>
        <w:tabs>
          <w:tab w:val="left" w:pos="426"/>
        </w:tabs>
        <w:spacing w:before="240" w:after="240" w:line="276" w:lineRule="auto"/>
        <w:ind w:left="567" w:right="567"/>
        <w:jc w:val="both"/>
        <w:rPr>
          <w:rFonts w:ascii="Palatino Linotype" w:hAnsi="Palatino Linotype"/>
          <w:b/>
          <w:i/>
          <w:sz w:val="22"/>
        </w:rPr>
      </w:pPr>
      <w:r w:rsidRPr="00024ABA">
        <w:rPr>
          <w:rFonts w:ascii="Palatino Linotype" w:hAnsi="Palatino Linotype"/>
          <w:b/>
          <w:i/>
          <w:sz w:val="22"/>
        </w:rPr>
        <w:t xml:space="preserve">V. Croquis del predio indicando medidas del predio, superficie, orientación y restricciones derivadas de ordenamientos federales, estatales y municipales que correspondan aplicar al predio objeto del trámite; </w:t>
      </w:r>
    </w:p>
    <w:p w14:paraId="7E728CF4"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VI.</w:t>
      </w:r>
      <w:r w:rsidRPr="00024ABA">
        <w:rPr>
          <w:rFonts w:ascii="Palatino Linotype" w:hAnsi="Palatino Linotype"/>
          <w:i/>
          <w:sz w:val="22"/>
        </w:rPr>
        <w:t xml:space="preserve"> Otras disposiciones normativas aplicables, de ser el caso; </w:t>
      </w:r>
    </w:p>
    <w:p w14:paraId="2405B5CA"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VII.</w:t>
      </w:r>
      <w:r w:rsidRPr="00024ABA">
        <w:rPr>
          <w:rFonts w:ascii="Palatino Linotype" w:hAnsi="Palatino Linotype"/>
          <w:i/>
          <w:sz w:val="22"/>
        </w:rPr>
        <w:t xml:space="preserve"> Observaciones y notas; </w:t>
      </w:r>
    </w:p>
    <w:p w14:paraId="656556B4"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VIII.</w:t>
      </w:r>
      <w:r w:rsidRPr="00024ABA">
        <w:rPr>
          <w:rFonts w:ascii="Palatino Linotype" w:hAnsi="Palatino Linotype"/>
          <w:i/>
          <w:sz w:val="22"/>
        </w:rPr>
        <w:t xml:space="preserve"> Monto de la contribución respectiva así como su correspondiente folio del recibo oficial expedido por la Tesorería; </w:t>
      </w:r>
    </w:p>
    <w:p w14:paraId="7B6ED943"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IX.</w:t>
      </w:r>
      <w:r w:rsidRPr="00024ABA">
        <w:rPr>
          <w:rFonts w:ascii="Palatino Linotype" w:hAnsi="Palatino Linotype"/>
          <w:i/>
          <w:sz w:val="22"/>
        </w:rPr>
        <w:t xml:space="preserve"> Vigencia, que será de un año; </w:t>
      </w:r>
    </w:p>
    <w:p w14:paraId="056D66EB" w14:textId="77777777" w:rsidR="00024ABA" w:rsidRDefault="00024ABA" w:rsidP="00024ABA">
      <w:pPr>
        <w:pStyle w:val="Prrafodelista"/>
        <w:tabs>
          <w:tab w:val="left" w:pos="426"/>
        </w:tabs>
        <w:spacing w:before="240" w:after="240" w:line="276" w:lineRule="auto"/>
        <w:ind w:left="567" w:right="567"/>
        <w:jc w:val="both"/>
        <w:rPr>
          <w:rFonts w:ascii="Palatino Linotype" w:hAnsi="Palatino Linotype"/>
          <w:i/>
          <w:sz w:val="22"/>
        </w:rPr>
      </w:pPr>
      <w:r w:rsidRPr="00024ABA">
        <w:rPr>
          <w:rFonts w:ascii="Palatino Linotype" w:hAnsi="Palatino Linotype"/>
          <w:b/>
          <w:i/>
          <w:sz w:val="22"/>
        </w:rPr>
        <w:t>X.</w:t>
      </w:r>
      <w:r w:rsidRPr="00024ABA">
        <w:rPr>
          <w:rFonts w:ascii="Palatino Linotype" w:hAnsi="Palatino Linotype"/>
          <w:i/>
          <w:sz w:val="22"/>
        </w:rPr>
        <w:t xml:space="preserve"> Fundamentación legal; y </w:t>
      </w:r>
    </w:p>
    <w:p w14:paraId="35AF4E57" w14:textId="511201EA" w:rsidR="00024ABA" w:rsidRDefault="00024ABA" w:rsidP="00024ABA">
      <w:pPr>
        <w:pStyle w:val="Prrafodelista"/>
        <w:tabs>
          <w:tab w:val="left" w:pos="426"/>
        </w:tabs>
        <w:spacing w:before="240" w:after="240" w:line="276" w:lineRule="auto"/>
        <w:ind w:left="567" w:right="567"/>
        <w:jc w:val="both"/>
        <w:rPr>
          <w:rFonts w:ascii="Palatino Linotype" w:hAnsi="Palatino Linotype"/>
          <w:sz w:val="22"/>
        </w:rPr>
      </w:pPr>
      <w:r w:rsidRPr="00024ABA">
        <w:rPr>
          <w:rFonts w:ascii="Palatino Linotype" w:hAnsi="Palatino Linotype"/>
          <w:b/>
          <w:i/>
          <w:sz w:val="22"/>
        </w:rPr>
        <w:t>XI.</w:t>
      </w:r>
      <w:r w:rsidRPr="00024ABA">
        <w:rPr>
          <w:rFonts w:ascii="Palatino Linotype" w:hAnsi="Palatino Linotype"/>
          <w:i/>
          <w:sz w:val="22"/>
        </w:rPr>
        <w:t xml:space="preserve"> Autorización: nombre, cargo y firma del funcionario que autoriza, lugar y fecha de expedición y sello de la Dirección.</w:t>
      </w:r>
      <w:r>
        <w:rPr>
          <w:rFonts w:ascii="Palatino Linotype" w:hAnsi="Palatino Linotype"/>
          <w:i/>
          <w:sz w:val="22"/>
        </w:rPr>
        <w:t>”</w:t>
      </w:r>
    </w:p>
    <w:p w14:paraId="3AE03EDB" w14:textId="4BDD885F" w:rsidR="00024ABA" w:rsidRPr="00024ABA" w:rsidRDefault="00024ABA" w:rsidP="00024ABA">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215D2B0F" w14:textId="77777777" w:rsidR="00024ABA" w:rsidRDefault="00024ABA"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00DE8F93" w14:textId="140DA3A4" w:rsidR="00024ABA" w:rsidRDefault="00C3273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esta Ponencia Resolutora concluye que el requerimiento en estudio también se aleja del marco de competencia del derecho de acceso a la información, al relacionarse estrechamente con el derecho de petición, </w:t>
      </w:r>
      <w:r w:rsidR="009526CE">
        <w:rPr>
          <w:rFonts w:ascii="Palatino Linotype" w:hAnsi="Palatino Linotype"/>
          <w:color w:val="000000" w:themeColor="text1"/>
        </w:rPr>
        <w:t>pues existe</w:t>
      </w:r>
      <w:r>
        <w:rPr>
          <w:rFonts w:ascii="Palatino Linotype" w:hAnsi="Palatino Linotype"/>
          <w:color w:val="000000" w:themeColor="text1"/>
        </w:rPr>
        <w:t xml:space="preserve"> un </w:t>
      </w:r>
      <w:r w:rsidRPr="009526CE">
        <w:rPr>
          <w:rFonts w:ascii="Palatino Linotype" w:hAnsi="Palatino Linotype"/>
          <w:b/>
          <w:bCs/>
          <w:color w:val="000000" w:themeColor="text1"/>
        </w:rPr>
        <w:t>trámite específico</w:t>
      </w:r>
      <w:r>
        <w:rPr>
          <w:rFonts w:ascii="Palatino Linotype" w:hAnsi="Palatino Linotype"/>
          <w:color w:val="000000" w:themeColor="text1"/>
        </w:rPr>
        <w:t xml:space="preserve"> para hacerse del documento donde conste la </w:t>
      </w:r>
      <w:r>
        <w:rPr>
          <w:rFonts w:ascii="Palatino Linotype" w:hAnsi="Palatino Linotype"/>
          <w:i/>
          <w:color w:val="000000" w:themeColor="text1"/>
        </w:rPr>
        <w:t>localización geográfica</w:t>
      </w:r>
      <w:r>
        <w:rPr>
          <w:rFonts w:ascii="Palatino Linotype" w:hAnsi="Palatino Linotype"/>
          <w:color w:val="000000" w:themeColor="text1"/>
        </w:rPr>
        <w:t xml:space="preserve"> del inmueble de interés para el </w:t>
      </w:r>
      <w:r>
        <w:rPr>
          <w:rFonts w:ascii="Palatino Linotype" w:hAnsi="Palatino Linotype"/>
          <w:b/>
          <w:color w:val="000000" w:themeColor="text1"/>
        </w:rPr>
        <w:t>RECURRENTE</w:t>
      </w:r>
      <w:r>
        <w:rPr>
          <w:rFonts w:ascii="Palatino Linotype" w:hAnsi="Palatino Linotype"/>
          <w:color w:val="000000" w:themeColor="text1"/>
        </w:rPr>
        <w:t xml:space="preserve">, mismo que podrá acceder </w:t>
      </w:r>
      <w:r>
        <w:rPr>
          <w:rFonts w:ascii="Palatino Linotype" w:hAnsi="Palatino Linotype"/>
          <w:b/>
          <w:color w:val="000000" w:themeColor="text1"/>
        </w:rPr>
        <w:t>únicamente</w:t>
      </w:r>
      <w:r>
        <w:rPr>
          <w:rFonts w:ascii="Palatino Linotype" w:hAnsi="Palatino Linotype"/>
          <w:color w:val="000000" w:themeColor="text1"/>
        </w:rPr>
        <w:t xml:space="preserve"> si demuestra que es el propietario.</w:t>
      </w:r>
    </w:p>
    <w:p w14:paraId="114D910D" w14:textId="77777777" w:rsidR="00024ABA" w:rsidRDefault="00024ABA"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6F185AC5" w14:textId="006806EE" w:rsidR="009526CE" w:rsidRPr="009526CE" w:rsidRDefault="00C3273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No </w:t>
      </w:r>
      <w:r>
        <w:rPr>
          <w:rFonts w:ascii="Palatino Linotype" w:hAnsi="Palatino Linotype"/>
        </w:rPr>
        <w:t xml:space="preserve">es ocioso señalar que el artículo </w:t>
      </w:r>
      <w:r w:rsidR="009526CE">
        <w:rPr>
          <w:rFonts w:ascii="Palatino Linotype" w:hAnsi="Palatino Linotype"/>
        </w:rPr>
        <w:t xml:space="preserve">172 de la Ley de Transparencia y Acceso a la Información Pública del Estado de México y Municipios establece que </w:t>
      </w:r>
      <w:r w:rsidR="009526CE" w:rsidRPr="009526CE">
        <w:rPr>
          <w:rFonts w:ascii="Palatino Linotype" w:hAnsi="Palatino Linotype"/>
          <w:b/>
          <w:bCs/>
        </w:rPr>
        <w:t>cuando lo solicitado corresponda a información que sea posible obtener mediante un trámite previamente establecido</w:t>
      </w:r>
      <w:r w:rsidR="009526CE" w:rsidRPr="009526CE">
        <w:rPr>
          <w:rFonts w:ascii="Palatino Linotype" w:hAnsi="Palatino Linotype"/>
        </w:rPr>
        <w:t xml:space="preserve"> y previsto en una norma, </w:t>
      </w:r>
      <w:r w:rsidR="009526CE" w:rsidRPr="009526CE">
        <w:rPr>
          <w:rFonts w:ascii="Palatino Linotype" w:hAnsi="Palatino Linotype"/>
          <w:b/>
          <w:bCs/>
        </w:rPr>
        <w:t>el sujeto obligado orientará al solicitante sobre el procedimiento que corresponda</w:t>
      </w:r>
      <w:r w:rsidR="009526CE" w:rsidRPr="009526CE">
        <w:rPr>
          <w:rFonts w:ascii="Palatino Linotype" w:hAnsi="Palatino Linotype"/>
        </w:rPr>
        <w:t>. En esos casos, la solicitud de información podrá desecharse por improcedente, dejando a salvo el derecho del particular de interponer el recurso previsto en la presente Ley, si no estuviere conforme.</w:t>
      </w:r>
    </w:p>
    <w:p w14:paraId="2258E46C" w14:textId="77777777" w:rsidR="009526CE" w:rsidRPr="009526CE" w:rsidRDefault="009526CE" w:rsidP="009526CE">
      <w:pPr>
        <w:pStyle w:val="Prrafodelista"/>
        <w:tabs>
          <w:tab w:val="left" w:pos="426"/>
        </w:tabs>
        <w:spacing w:before="240" w:after="240" w:line="360" w:lineRule="auto"/>
        <w:ind w:left="0" w:right="51"/>
        <w:jc w:val="both"/>
        <w:rPr>
          <w:rFonts w:ascii="Palatino Linotype" w:hAnsi="Palatino Linotype"/>
          <w:color w:val="000000" w:themeColor="text1"/>
        </w:rPr>
      </w:pPr>
    </w:p>
    <w:p w14:paraId="7CC9F905" w14:textId="70A9B43E" w:rsidR="00024ABA" w:rsidRDefault="00C3273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del presente asunto, es concluyente que </w:t>
      </w:r>
      <w:r w:rsidR="009526CE">
        <w:rPr>
          <w:rFonts w:ascii="Palatino Linotype" w:hAnsi="Palatino Linotype"/>
          <w:color w:val="000000" w:themeColor="text1"/>
        </w:rPr>
        <w:t xml:space="preserve">el </w:t>
      </w:r>
      <w:r w:rsidR="009526CE">
        <w:rPr>
          <w:rFonts w:ascii="Palatino Linotype" w:hAnsi="Palatino Linotype"/>
          <w:b/>
          <w:bCs/>
          <w:color w:val="000000" w:themeColor="text1"/>
        </w:rPr>
        <w:t>SUJETO OBLIGADO</w:t>
      </w:r>
      <w:r w:rsidR="009526CE">
        <w:rPr>
          <w:rFonts w:ascii="Palatino Linotype" w:hAnsi="Palatino Linotype"/>
          <w:color w:val="000000" w:themeColor="text1"/>
        </w:rPr>
        <w:t xml:space="preserve"> no e</w:t>
      </w:r>
      <w:r>
        <w:rPr>
          <w:rFonts w:ascii="Palatino Linotype" w:hAnsi="Palatino Linotype"/>
        </w:rPr>
        <w:t xml:space="preserve">xtendió ningún tipo de orientación al </w:t>
      </w:r>
      <w:r>
        <w:rPr>
          <w:rFonts w:ascii="Palatino Linotype" w:hAnsi="Palatino Linotype"/>
          <w:b/>
        </w:rPr>
        <w:t>RECURRENTE</w:t>
      </w:r>
      <w:r>
        <w:rPr>
          <w:rFonts w:ascii="Palatino Linotype" w:hAnsi="Palatino Linotype"/>
        </w:rPr>
        <w:t xml:space="preserve"> para realizar el trámite necesario para obtener el documento donde conste la </w:t>
      </w:r>
      <w:r>
        <w:rPr>
          <w:rFonts w:ascii="Palatino Linotype" w:hAnsi="Palatino Linotype"/>
          <w:i/>
        </w:rPr>
        <w:t>localización geográfica</w:t>
      </w:r>
      <w:r>
        <w:rPr>
          <w:rFonts w:ascii="Palatino Linotype" w:hAnsi="Palatino Linotype"/>
        </w:rPr>
        <w:t xml:space="preserve"> del inmueble en cuestión, ya que únicamente obtuvo respuesta del Subdirector de Impuestos en el siguiente sentido: </w:t>
      </w:r>
    </w:p>
    <w:p w14:paraId="27A4FEAE" w14:textId="77777777" w:rsidR="00024ABA" w:rsidRDefault="00024ABA"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19A2E30D" w14:textId="5541A565" w:rsidR="00C32739" w:rsidRPr="00C32739" w:rsidRDefault="00C32739" w:rsidP="00C32739">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32739">
        <w:rPr>
          <w:rFonts w:ascii="Palatino Linotype" w:hAnsi="Palatino Linotype"/>
          <w:i/>
          <w:color w:val="000000" w:themeColor="text1"/>
          <w:sz w:val="22"/>
        </w:rPr>
        <w:t xml:space="preserve">“Es inoperante advertir la localización geográfica del predio ubicado en </w:t>
      </w:r>
      <w:proofErr w:type="spellStart"/>
      <w:r w:rsidR="00B65B4F">
        <w:rPr>
          <w:rFonts w:ascii="Palatino Linotype" w:hAnsi="Palatino Linotype"/>
          <w:i/>
          <w:color w:val="000000" w:themeColor="text1"/>
          <w:sz w:val="22"/>
        </w:rPr>
        <w:t>Xxxxx</w:t>
      </w:r>
      <w:proofErr w:type="spellEnd"/>
      <w:r w:rsidR="00B65B4F">
        <w:rPr>
          <w:rFonts w:ascii="Palatino Linotype" w:hAnsi="Palatino Linotype"/>
          <w:i/>
          <w:color w:val="000000" w:themeColor="text1"/>
          <w:sz w:val="22"/>
        </w:rPr>
        <w:t xml:space="preserve"> xx </w:t>
      </w:r>
      <w:proofErr w:type="spellStart"/>
      <w:r w:rsidR="00B65B4F">
        <w:rPr>
          <w:rFonts w:ascii="Palatino Linotype" w:hAnsi="Palatino Linotype"/>
          <w:i/>
          <w:color w:val="000000" w:themeColor="text1"/>
          <w:sz w:val="22"/>
        </w:rPr>
        <w:t>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w:t>
      </w:r>
      <w:proofErr w:type="spellEnd"/>
      <w:r w:rsidR="00B65B4F">
        <w:rPr>
          <w:rFonts w:ascii="Palatino Linotype" w:hAnsi="Palatino Linotype"/>
          <w:i/>
          <w:color w:val="000000" w:themeColor="text1"/>
          <w:sz w:val="22"/>
        </w:rPr>
        <w:t xml:space="preserve"> xxx </w:t>
      </w:r>
      <w:proofErr w:type="spellStart"/>
      <w:r w:rsidR="00B65B4F">
        <w:rPr>
          <w:rFonts w:ascii="Palatino Linotype" w:hAnsi="Palatino Linotype"/>
          <w:i/>
          <w:color w:val="000000" w:themeColor="text1"/>
          <w:sz w:val="22"/>
        </w:rPr>
        <w:t>Xxx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xxxxxxxx</w:t>
      </w:r>
      <w:proofErr w:type="spellEnd"/>
      <w:r w:rsidR="00B65B4F">
        <w:rPr>
          <w:rFonts w:ascii="Palatino Linotype" w:hAnsi="Palatino Linotype"/>
          <w:i/>
          <w:color w:val="000000" w:themeColor="text1"/>
          <w:sz w:val="22"/>
        </w:rPr>
        <w:t xml:space="preserve"> xx (</w:t>
      </w:r>
      <w:proofErr w:type="spellStart"/>
      <w:r w:rsidR="00B65B4F">
        <w:rPr>
          <w:rFonts w:ascii="Palatino Linotype" w:hAnsi="Palatino Linotype"/>
          <w:i/>
          <w:color w:val="000000" w:themeColor="text1"/>
          <w:sz w:val="22"/>
        </w:rPr>
        <w:t>xxxx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w:t>
      </w:r>
      <w:proofErr w:type="spellEnd"/>
      <w:r w:rsidR="00B65B4F">
        <w:rPr>
          <w:rFonts w:ascii="Palatino Linotype" w:hAnsi="Palatino Linotype"/>
          <w:i/>
          <w:color w:val="000000" w:themeColor="text1"/>
          <w:sz w:val="22"/>
        </w:rPr>
        <w:t xml:space="preserve"> x (</w:t>
      </w:r>
      <w:proofErr w:type="spellStart"/>
      <w:r w:rsidR="00B65B4F">
        <w:rPr>
          <w:rFonts w:ascii="Palatino Linotype" w:hAnsi="Palatino Linotype"/>
          <w:i/>
          <w:color w:val="000000" w:themeColor="text1"/>
          <w:sz w:val="22"/>
        </w:rPr>
        <w:t>xxxx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Xxxxxxxxxxxxxx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w:t>
      </w:r>
      <w:proofErr w:type="spellEnd"/>
      <w:r w:rsidR="00B65B4F">
        <w:rPr>
          <w:rFonts w:ascii="Palatino Linotype" w:hAnsi="Palatino Linotype"/>
          <w:i/>
          <w:color w:val="000000" w:themeColor="text1"/>
          <w:sz w:val="22"/>
        </w:rPr>
        <w:t xml:space="preserve"> </w:t>
      </w:r>
      <w:proofErr w:type="spellStart"/>
      <w:r w:rsidR="00B65B4F">
        <w:rPr>
          <w:rFonts w:ascii="Palatino Linotype" w:hAnsi="Palatino Linotype"/>
          <w:i/>
          <w:color w:val="000000" w:themeColor="text1"/>
          <w:sz w:val="22"/>
        </w:rPr>
        <w:t>Xxxxxxx</w:t>
      </w:r>
      <w:proofErr w:type="spellEnd"/>
      <w:r w:rsidRPr="00C32739">
        <w:rPr>
          <w:rFonts w:ascii="Palatino Linotype" w:hAnsi="Palatino Linotype"/>
          <w:i/>
          <w:color w:val="000000" w:themeColor="text1"/>
          <w:sz w:val="22"/>
        </w:rPr>
        <w:t>, Municipio de Naucalpan de Juárez, Estado de México; porque no existe en nuestro glosario archivístico.”</w:t>
      </w:r>
      <w:r>
        <w:rPr>
          <w:rFonts w:ascii="Palatino Linotype" w:hAnsi="Palatino Linotype"/>
          <w:color w:val="000000" w:themeColor="text1"/>
          <w:sz w:val="22"/>
        </w:rPr>
        <w:t xml:space="preserve"> (Sic.)</w:t>
      </w:r>
    </w:p>
    <w:p w14:paraId="18ED1868" w14:textId="77777777" w:rsidR="00C32739" w:rsidRDefault="00C32739"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575AA516" w14:textId="32574918" w:rsidR="00024ABA" w:rsidRDefault="00C32739" w:rsidP="00C439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informar al </w:t>
      </w:r>
      <w:r>
        <w:rPr>
          <w:rFonts w:ascii="Palatino Linotype" w:hAnsi="Palatino Linotype"/>
          <w:b/>
          <w:color w:val="000000" w:themeColor="text1"/>
        </w:rPr>
        <w:t>RECURRENTE</w:t>
      </w:r>
      <w:r>
        <w:rPr>
          <w:rFonts w:ascii="Palatino Linotype" w:hAnsi="Palatino Linotype"/>
          <w:color w:val="000000" w:themeColor="text1"/>
        </w:rPr>
        <w:t xml:space="preserve"> sobre los requisitos, documentos y costos </w:t>
      </w:r>
      <w:r w:rsidR="00872725">
        <w:rPr>
          <w:rFonts w:ascii="Palatino Linotype" w:hAnsi="Palatino Linotype"/>
          <w:color w:val="000000" w:themeColor="text1"/>
        </w:rPr>
        <w:t>que deberá cubrir a efecto de que se expida en su favor una Constancia de Alineamiento y Número Oficial, así como el domicilio y horario de la dependencia encargada de atender el trámite específico</w:t>
      </w:r>
      <w:r w:rsidR="009526CE">
        <w:rPr>
          <w:rFonts w:ascii="Palatino Linotype" w:hAnsi="Palatino Linotype"/>
          <w:color w:val="000000" w:themeColor="text1"/>
        </w:rPr>
        <w:t>.</w:t>
      </w:r>
    </w:p>
    <w:p w14:paraId="7FCB251C" w14:textId="77777777" w:rsidR="00024ABA" w:rsidRDefault="00024ABA" w:rsidP="00024AB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2B25AD4C" w:rsidR="00953B03" w:rsidRPr="00953B03" w:rsidRDefault="009526CE"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81514785"/>
      <w:r>
        <w:rPr>
          <w:rFonts w:ascii="Palatino Linotype" w:hAnsi="Palatino Linotype"/>
          <w:b/>
          <w:bCs/>
          <w:color w:val="000000" w:themeColor="text1"/>
        </w:rPr>
        <w:t>QUINTO</w:t>
      </w:r>
      <w:r w:rsidR="00953B03" w:rsidRPr="00953B03">
        <w:rPr>
          <w:rFonts w:ascii="Palatino Linotype" w:hAnsi="Palatino Linotype"/>
          <w:b/>
          <w:bCs/>
          <w:color w:val="000000" w:themeColor="text1"/>
        </w:rPr>
        <w:t>. Decisión</w:t>
      </w:r>
      <w:bookmarkEnd w:id="33"/>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474689F1" w:rsidR="00953B03" w:rsidRPr="00A238C8" w:rsidRDefault="0012500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 lo largo del presente estudio, se</w:t>
      </w:r>
      <w:r w:rsidR="009526CE">
        <w:rPr>
          <w:rFonts w:ascii="Palatino Linotype" w:hAnsi="Palatino Linotype"/>
          <w:color w:val="000000" w:themeColor="text1"/>
        </w:rPr>
        <w:t xml:space="preserve"> estableció la competencia de diversas áreas administrativas del </w:t>
      </w:r>
      <w:r w:rsidR="009526CE">
        <w:rPr>
          <w:rFonts w:ascii="Palatino Linotype" w:hAnsi="Palatino Linotype"/>
          <w:b/>
          <w:bCs/>
          <w:color w:val="000000" w:themeColor="text1"/>
        </w:rPr>
        <w:t>SUJETO OBLIGADO</w:t>
      </w:r>
      <w:r w:rsidR="009526CE">
        <w:rPr>
          <w:rFonts w:ascii="Palatino Linotype" w:hAnsi="Palatino Linotype"/>
          <w:color w:val="000000" w:themeColor="text1"/>
        </w:rPr>
        <w:t xml:space="preserve"> para poseer, generar y administrar información relacionada con el historial de nombres y/o nomenclatura de una de las localidades de Naucalpan de Juárez reconocida dentro de su Bando Municipal; asimismo, se demostró que el particular ejerció su derecho de petición </w:t>
      </w:r>
      <w:r w:rsidR="00F72630">
        <w:rPr>
          <w:rFonts w:ascii="Palatino Linotype" w:hAnsi="Palatino Linotype"/>
          <w:color w:val="000000" w:themeColor="text1"/>
        </w:rPr>
        <w:t>en lo que respecta al requerimiento relacionado con conocer si dos direcciones diferentes correspondían al mismo inmueble; y, finalmente, se determinó que existe un trámite específico para conseguir el documento donde conste la ubicación geográfica específica de un inmueble. Por ello, se concluyó ordenar al Ayuntamiento de Naucalpan entregar el o los documentos donde conste los nombres y/o nomenclatura que el fraccionamiento referido por el particular ha tenido en el último año; e informar sobre el procedimiento para tramitar una Constancia de Alineamiento y Número Oficial.</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68E1197"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00F72630">
        <w:rPr>
          <w:rFonts w:ascii="Palatino Linotype" w:eastAsia="MS Mincho" w:hAnsi="Palatino Linotype" w:cstheme="majorBidi"/>
          <w:lang w:val="es-ES"/>
        </w:rPr>
        <w:t xml:space="preserve">parcialmente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9A56CA">
        <w:rPr>
          <w:rFonts w:ascii="Palatino Linotype" w:eastAsia="MS Mincho" w:hAnsi="Palatino Linotype" w:cstheme="majorBidi"/>
          <w:b/>
          <w:lang w:val="es-ES"/>
        </w:rPr>
        <w:t>03498/INFOEM/IP/RR/2021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F72630">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9A56CA">
        <w:rPr>
          <w:rFonts w:ascii="Palatino Linotype" w:eastAsia="MS Mincho" w:hAnsi="Palatino Linotype" w:cstheme="majorBidi"/>
          <w:b/>
          <w:lang w:val="es-ES"/>
        </w:rPr>
        <w:t>00250/NAUCALPA/IP/2021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81514786"/>
      <w:r w:rsidRPr="008C6062">
        <w:rPr>
          <w:b/>
          <w:color w:val="000000" w:themeColor="text1"/>
          <w:szCs w:val="24"/>
        </w:rPr>
        <w:lastRenderedPageBreak/>
        <w:t>R E S O L U T I V O S</w:t>
      </w:r>
      <w:bookmarkEnd w:id="23"/>
      <w:bookmarkEnd w:id="24"/>
      <w:bookmarkEnd w:id="34"/>
      <w:bookmarkEnd w:id="35"/>
      <w:bookmarkEnd w:id="36"/>
    </w:p>
    <w:p w14:paraId="67A78F7D" w14:textId="3FB8604D"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sidR="00F72630">
        <w:rPr>
          <w:rFonts w:ascii="Palatino Linotype" w:eastAsia="Times New Roman" w:hAnsi="Palatino Linotype" w:cs="Arial"/>
        </w:rPr>
        <w:t xml:space="preserve">parcialmente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9A56CA">
        <w:rPr>
          <w:rFonts w:ascii="Palatino Linotype" w:eastAsia="Times New Roman" w:hAnsi="Palatino Linotype" w:cs="Times New Roman"/>
          <w:b/>
        </w:rPr>
        <w:t>03498/INFOEM/IP/RR/2021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73803032"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F72630">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9A56CA">
        <w:rPr>
          <w:rFonts w:ascii="Palatino Linotype" w:eastAsia="Calibri" w:hAnsi="Palatino Linotype" w:cs="Arial"/>
          <w:b/>
        </w:rPr>
        <w:t>Ayuntamiento de Naucalpan de Juárez</w:t>
      </w:r>
      <w:r>
        <w:rPr>
          <w:rFonts w:ascii="Palatino Linotype" w:eastAsia="Calibri" w:hAnsi="Palatino Linotype" w:cs="Arial"/>
          <w:bCs/>
        </w:rPr>
        <w:t xml:space="preserve"> a la solicitud </w:t>
      </w:r>
      <w:r w:rsidR="009A56CA">
        <w:rPr>
          <w:rFonts w:ascii="Palatino Linotype" w:eastAsia="Calibri" w:hAnsi="Palatino Linotype" w:cs="Arial"/>
          <w:b/>
        </w:rPr>
        <w:t>00250/NAUCALPA/IP/2021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7"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F72630">
        <w:rPr>
          <w:rFonts w:ascii="Palatino Linotype" w:eastAsia="Times New Roman" w:hAnsi="Palatino Linotype" w:cs="Arial"/>
          <w:color w:val="000000"/>
        </w:rPr>
        <w:t xml:space="preserve">los documentos donde conste </w:t>
      </w:r>
      <w:r>
        <w:rPr>
          <w:rFonts w:ascii="Palatino Linotype" w:eastAsia="Times New Roman" w:hAnsi="Palatino Linotype" w:cs="Arial"/>
          <w:color w:val="000000"/>
        </w:rPr>
        <w:t xml:space="preserve">la siguiente información: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8" w:name="_Hlk22229143"/>
    </w:p>
    <w:bookmarkEnd w:id="38"/>
    <w:p w14:paraId="46D5F925" w14:textId="2033EF58" w:rsidR="00CA0640" w:rsidRDefault="00F72630" w:rsidP="00CA0640">
      <w:pPr>
        <w:pStyle w:val="Prrafodelista"/>
        <w:numPr>
          <w:ilvl w:val="0"/>
          <w:numId w:val="14"/>
        </w:numPr>
        <w:tabs>
          <w:tab w:val="left" w:pos="993"/>
        </w:tabs>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t xml:space="preserve">Nombres y/o nomenclatura oficial que ha recibido el Fraccionamiento </w:t>
      </w:r>
      <w:proofErr w:type="spellStart"/>
      <w:r w:rsidR="002F092C">
        <w:rPr>
          <w:rFonts w:ascii="Palatino Linotype" w:hAnsi="Palatino Linotype"/>
          <w:b/>
          <w:bCs/>
          <w:color w:val="000000"/>
        </w:rPr>
        <w:t>Xxxxx</w:t>
      </w:r>
      <w:proofErr w:type="spellEnd"/>
      <w:r>
        <w:rPr>
          <w:rFonts w:ascii="Palatino Linotype" w:hAnsi="Palatino Linotype"/>
          <w:b/>
          <w:bCs/>
          <w:color w:val="000000"/>
        </w:rPr>
        <w:t xml:space="preserve"> </w:t>
      </w:r>
      <w:proofErr w:type="spellStart"/>
      <w:r w:rsidR="002F092C">
        <w:rPr>
          <w:rFonts w:ascii="Palatino Linotype" w:hAnsi="Palatino Linotype"/>
          <w:b/>
          <w:bCs/>
          <w:color w:val="000000"/>
        </w:rPr>
        <w:t>Xxxx</w:t>
      </w:r>
      <w:proofErr w:type="spellEnd"/>
      <w:r>
        <w:rPr>
          <w:rFonts w:ascii="Palatino Linotype" w:hAnsi="Palatino Linotype"/>
          <w:b/>
          <w:bCs/>
          <w:color w:val="000000"/>
        </w:rPr>
        <w:t xml:space="preserve"> </w:t>
      </w:r>
      <w:proofErr w:type="spellStart"/>
      <w:r w:rsidR="002F092C">
        <w:rPr>
          <w:rFonts w:ascii="Palatino Linotype" w:hAnsi="Palatino Linotype"/>
          <w:b/>
          <w:bCs/>
          <w:color w:val="000000"/>
        </w:rPr>
        <w:t>Xxxxxxx</w:t>
      </w:r>
      <w:proofErr w:type="spellEnd"/>
      <w:r>
        <w:rPr>
          <w:rFonts w:ascii="Palatino Linotype" w:hAnsi="Palatino Linotype"/>
          <w:b/>
          <w:bCs/>
          <w:color w:val="000000"/>
        </w:rPr>
        <w:t xml:space="preserve"> a lo largo del periodo comprendido del veintiséis (26) de abril de dos mil veinte al veintiséis (26) de abril de dos mil veintiuno; y</w:t>
      </w:r>
    </w:p>
    <w:p w14:paraId="2EDE4060" w14:textId="6264FEA0" w:rsidR="00F72630" w:rsidRPr="00B069DF" w:rsidRDefault="00F72630" w:rsidP="00CA0640">
      <w:pPr>
        <w:pStyle w:val="Prrafodelista"/>
        <w:numPr>
          <w:ilvl w:val="0"/>
          <w:numId w:val="14"/>
        </w:numPr>
        <w:tabs>
          <w:tab w:val="left" w:pos="993"/>
        </w:tabs>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t>Procedimiento para realizar el trámite específico que expida una Constancia de Alineamiento y Número Oficial, así como los requisitos y autoridad encargada</w:t>
      </w:r>
      <w:r w:rsidR="003B25B7">
        <w:rPr>
          <w:rFonts w:ascii="Palatino Linotype" w:hAnsi="Palatino Linotype"/>
          <w:b/>
          <w:bCs/>
          <w:color w:val="000000"/>
        </w:rPr>
        <w:t xml:space="preserve"> de llevarlo a cabo.</w:t>
      </w:r>
    </w:p>
    <w:p w14:paraId="4D36AE02" w14:textId="2CD9E9DA" w:rsidR="00394836" w:rsidRDefault="003B25B7" w:rsidP="00CA0640">
      <w:pPr>
        <w:tabs>
          <w:tab w:val="left" w:pos="993"/>
        </w:tabs>
        <w:spacing w:line="360" w:lineRule="auto"/>
        <w:ind w:right="567"/>
        <w:jc w:val="both"/>
        <w:rPr>
          <w:rFonts w:ascii="Palatino Linotype" w:eastAsia="Calibri" w:hAnsi="Palatino Linotype" w:cs="Arial"/>
        </w:rPr>
      </w:pPr>
      <w:r>
        <w:rPr>
          <w:rFonts w:ascii="Palatino Linotype" w:eastAsia="Calibri" w:hAnsi="Palatino Linotype" w:cs="Arial"/>
          <w:lang w:val="es-MX"/>
        </w:rPr>
        <w:t>De ser el caso</w:t>
      </w:r>
      <w:r w:rsidR="00394836" w:rsidRPr="00394836">
        <w:rPr>
          <w:rFonts w:ascii="Palatino Linotype" w:eastAsia="Calibri" w:hAnsi="Palatino Linotype" w:cs="Arial"/>
          <w:lang w:val="es-MX"/>
        </w:rPr>
        <w:t xml:space="preserve"> que la información señalada en </w:t>
      </w:r>
      <w:r w:rsidR="00394836">
        <w:rPr>
          <w:rFonts w:ascii="Palatino Linotype" w:eastAsia="Calibri" w:hAnsi="Palatino Linotype" w:cs="Arial"/>
          <w:lang w:val="es-MX"/>
        </w:rPr>
        <w:t xml:space="preserve">el </w:t>
      </w:r>
      <w:r>
        <w:rPr>
          <w:rFonts w:ascii="Palatino Linotype" w:eastAsia="Calibri" w:hAnsi="Palatino Linotype" w:cs="Arial"/>
          <w:lang w:val="es-MX"/>
        </w:rPr>
        <w:t xml:space="preserve">punto </w:t>
      </w:r>
      <w:r>
        <w:rPr>
          <w:rFonts w:ascii="Palatino Linotype" w:eastAsia="Calibri" w:hAnsi="Palatino Linotype" w:cs="Arial"/>
          <w:b/>
          <w:bCs/>
          <w:i/>
          <w:iCs/>
          <w:lang w:val="es-MX"/>
        </w:rPr>
        <w:t>I</w:t>
      </w:r>
      <w:r w:rsidR="00394836">
        <w:rPr>
          <w:rFonts w:ascii="Palatino Linotype" w:eastAsia="Calibri" w:hAnsi="Palatino Linotype" w:cs="Arial"/>
          <w:b/>
          <w:lang w:val="es-MX"/>
        </w:rPr>
        <w:t xml:space="preserve"> </w:t>
      </w:r>
      <w:r w:rsidR="00394836" w:rsidRPr="00394836">
        <w:rPr>
          <w:rFonts w:ascii="Palatino Linotype" w:eastAsia="Calibri" w:hAnsi="Palatino Linotype" w:cs="Arial"/>
          <w:lang w:val="es-MX"/>
        </w:rPr>
        <w:t>no haya sido generada, poseída o administrada, el </w:t>
      </w:r>
      <w:r w:rsidR="00394836" w:rsidRPr="00394836">
        <w:rPr>
          <w:rFonts w:ascii="Palatino Linotype" w:eastAsia="Calibri" w:hAnsi="Palatino Linotype" w:cs="Arial"/>
          <w:b/>
          <w:bCs/>
          <w:lang w:val="es-MX"/>
        </w:rPr>
        <w:t>SUJETO OBLIGADO</w:t>
      </w:r>
      <w:r w:rsidR="00394836" w:rsidRPr="00394836">
        <w:rPr>
          <w:rFonts w:ascii="Palatino Linotype" w:eastAsia="Calibri" w:hAnsi="Palatino Linotype" w:cs="Arial"/>
          <w:lang w:val="es-MX"/>
        </w:rPr>
        <w:t xml:space="preserve"> deberá explicar las causas por las que no se cuente con la información </w:t>
      </w:r>
      <w:r>
        <w:rPr>
          <w:rFonts w:ascii="Palatino Linotype" w:eastAsia="Calibri" w:hAnsi="Palatino Linotype" w:cs="Arial"/>
          <w:lang w:val="es-MX"/>
        </w:rPr>
        <w:t>de manera clara y precisa</w:t>
      </w:r>
      <w:r w:rsidR="00394836" w:rsidRPr="00394836">
        <w:rPr>
          <w:rFonts w:ascii="Palatino Linotype" w:eastAsia="Calibri" w:hAnsi="Palatino Linotype" w:cs="Arial"/>
        </w:rPr>
        <w:t>.</w:t>
      </w:r>
    </w:p>
    <w:p w14:paraId="16FEEF80" w14:textId="77777777" w:rsidR="00394836" w:rsidRDefault="00394836" w:rsidP="00CA0640">
      <w:pPr>
        <w:tabs>
          <w:tab w:val="left" w:pos="993"/>
        </w:tabs>
        <w:spacing w:line="360" w:lineRule="auto"/>
        <w:ind w:right="567"/>
        <w:jc w:val="both"/>
        <w:rPr>
          <w:rFonts w:ascii="Palatino Linotype" w:eastAsia="Calibri" w:hAnsi="Palatino Linotype" w:cs="Arial"/>
        </w:rPr>
      </w:pPr>
    </w:p>
    <w:p w14:paraId="5463F9DB" w14:textId="2B10B15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003B25B7" w:rsidRPr="003B25B7">
        <w:rPr>
          <w:rFonts w:ascii="Palatino Linotype" w:eastAsia="MS Mincho" w:hAnsi="Palatino Linotype" w:cs="Times New Roman"/>
          <w:b/>
          <w:bCs/>
          <w:color w:val="000000"/>
        </w:rPr>
        <w:t>SUJETO OBLIGADO</w:t>
      </w:r>
      <w:r w:rsidRPr="007B222D">
        <w:rPr>
          <w:rFonts w:ascii="Palatino Linotype" w:eastAsia="MS Mincho" w:hAnsi="Palatino Linotype" w:cs="Times New Roman"/>
          <w:color w:val="000000"/>
        </w:rPr>
        <w:t xml:space="preserve">, para que conforme a los artículos 186 último párrafo, 189 párrafo </w:t>
      </w:r>
      <w:r w:rsidRPr="007B222D">
        <w:rPr>
          <w:rFonts w:ascii="Palatino Linotype" w:eastAsia="MS Mincho" w:hAnsi="Palatino Linotype" w:cs="Times New Roman"/>
          <w:color w:val="000000"/>
        </w:rPr>
        <w:lastRenderedPageBreak/>
        <w:t xml:space="preserve">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13AA0EC0"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sidR="003B25B7">
        <w:rPr>
          <w:rFonts w:ascii="Palatino Linotype" w:eastAsia="MS Mincho" w:hAnsi="Palatino Linotype" w:cs="Times New Roman"/>
          <w:color w:val="000000"/>
        </w:rPr>
        <w:t xml:space="preserve"> e informe justificado.</w:t>
      </w:r>
    </w:p>
    <w:p w14:paraId="435E92A5" w14:textId="77777777" w:rsidR="00CA0640" w:rsidRPr="00970362" w:rsidRDefault="00CA0640" w:rsidP="00CA0640">
      <w:pPr>
        <w:spacing w:line="360" w:lineRule="auto"/>
        <w:jc w:val="both"/>
        <w:rPr>
          <w:rFonts w:ascii="Palatino Linotype" w:hAnsi="Palatino Linotype"/>
          <w:b/>
        </w:rPr>
      </w:pPr>
    </w:p>
    <w:p w14:paraId="1E2CA3C7" w14:textId="25CC2DB5"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7"/>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0D922E29" w14:textId="425B210A" w:rsidR="00CA0640" w:rsidRPr="00AA2749" w:rsidRDefault="00BD7F3D" w:rsidP="00CA0640">
      <w:pPr>
        <w:spacing w:line="360" w:lineRule="auto"/>
        <w:jc w:val="both"/>
        <w:rPr>
          <w:rFonts w:ascii="Palatino Linotype" w:eastAsia="MS Mincho" w:hAnsi="Palatino Linotype" w:cs="Times New Roman"/>
        </w:rPr>
      </w:pPr>
      <w:r>
        <w:rPr>
          <w:rFonts w:ascii="Palatino Linotype" w:eastAsia="MS Mincho" w:hAnsi="Palatino Linotype" w:cs="Times New Roman"/>
          <w:b/>
          <w:bCs/>
          <w:color w:val="000000"/>
          <w:sz w:val="28"/>
          <w:szCs w:val="28"/>
          <w:lang w:val="es-ES"/>
        </w:rPr>
        <w:t>SÉPTIMO.</w:t>
      </w:r>
      <w:r w:rsidR="00CA0640">
        <w:rPr>
          <w:rFonts w:ascii="Palatino Linotype" w:eastAsia="MS Mincho" w:hAnsi="Palatino Linotype" w:cs="Times New Roman"/>
          <w:color w:val="000000"/>
          <w:lang w:val="es-ES"/>
        </w:rPr>
        <w:t xml:space="preserve"> </w:t>
      </w:r>
      <w:r w:rsidR="00CA0640">
        <w:rPr>
          <w:rFonts w:ascii="Palatino Linotype" w:eastAsia="MS Mincho" w:hAnsi="Palatino Linotype" w:cs="Times New Roman"/>
        </w:rPr>
        <w:t xml:space="preserve">Con </w:t>
      </w:r>
      <w:r w:rsidR="00CA0640" w:rsidRPr="003E316A">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CA0640" w:rsidRPr="003E316A">
        <w:rPr>
          <w:rFonts w:ascii="Palatino Linotype" w:eastAsia="MS Mincho" w:hAnsi="Palatino Linotype" w:cs="Times New Roman"/>
          <w:b/>
          <w:bCs/>
        </w:rPr>
        <w:t>SUJETO OBLIGADO</w:t>
      </w:r>
      <w:r w:rsidR="00CA0640" w:rsidRPr="003E316A">
        <w:rPr>
          <w:rFonts w:ascii="Palatino Linotype" w:eastAsia="MS Mincho" w:hAnsi="Palatino Linotype" w:cs="Times New Roman"/>
          <w:b/>
        </w:rPr>
        <w:t xml:space="preserve"> </w:t>
      </w:r>
      <w:r w:rsidR="00CA0640" w:rsidRPr="003E316A">
        <w:rPr>
          <w:rFonts w:ascii="Palatino Linotype" w:eastAsia="MS Mincho" w:hAnsi="Palatino Linotype" w:cs="Times New Roman"/>
          <w:bCs/>
        </w:rPr>
        <w:t xml:space="preserve">de que, en caso de incumplimiento total o parcial de la </w:t>
      </w:r>
      <w:r w:rsidR="00CA0640" w:rsidRPr="003E316A">
        <w:rPr>
          <w:rFonts w:ascii="Palatino Linotype" w:eastAsia="MS Mincho" w:hAnsi="Palatino Linotype" w:cs="Times New Roman"/>
          <w:bCs/>
        </w:rPr>
        <w:lastRenderedPageBreak/>
        <w:t>presente resolución, se actuará de conformidad con lo dispuesto en los artículos 213, 214, 215, 216 y 217 de la Ley en cita.</w:t>
      </w: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326A712A" w14:textId="239CB094"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3528D7">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JOSÉ MARTÍNEZ VILCHIS, MARÍA DEL ROSARIO MEJÍA AYALA, SHARON MORALES MARTÍNEZ, LUIS GUSTAVO PARRA NORIEGA Y GUADALUPE RAMÍREZ PEÑA</w:t>
      </w:r>
      <w:r w:rsidRPr="002D6F4B">
        <w:rPr>
          <w:rFonts w:ascii="Palatino Linotype" w:hAnsi="Palatino Linotype"/>
          <w:color w:val="000000" w:themeColor="text1"/>
        </w:rPr>
        <w:t xml:space="preserve">; </w:t>
      </w:r>
      <w:r w:rsidRPr="003528D7">
        <w:rPr>
          <w:rFonts w:ascii="Palatino Linotype" w:hAnsi="Palatino Linotype"/>
          <w:color w:val="000000" w:themeColor="text1"/>
        </w:rPr>
        <w:t xml:space="preserve">EN LA </w:t>
      </w:r>
      <w:r w:rsidR="0011095C" w:rsidRPr="003528D7">
        <w:rPr>
          <w:rFonts w:ascii="Palatino Linotype" w:hAnsi="Palatino Linotype"/>
          <w:color w:val="000000" w:themeColor="text1"/>
        </w:rPr>
        <w:t>TRIGÉSIMO PRIME</w:t>
      </w:r>
      <w:bookmarkStart w:id="39" w:name="_GoBack"/>
      <w:bookmarkEnd w:id="39"/>
      <w:r w:rsidR="0011095C" w:rsidRPr="003528D7">
        <w:rPr>
          <w:rFonts w:ascii="Palatino Linotype" w:hAnsi="Palatino Linotype"/>
          <w:color w:val="000000" w:themeColor="text1"/>
        </w:rPr>
        <w:t>RA</w:t>
      </w:r>
      <w:r w:rsidRPr="003528D7">
        <w:rPr>
          <w:rFonts w:ascii="Palatino Linotype" w:hAnsi="Palatino Linotype"/>
          <w:color w:val="000000" w:themeColor="text1"/>
        </w:rPr>
        <w:t xml:space="preserve"> SESIÓN ORDINARIA CELEBRADA EL </w:t>
      </w:r>
      <w:r w:rsidR="0011095C" w:rsidRPr="003528D7">
        <w:rPr>
          <w:rFonts w:ascii="Palatino Linotype" w:hAnsi="Palatino Linotype"/>
          <w:color w:val="000000" w:themeColor="text1"/>
        </w:rPr>
        <w:t>OCHO (08</w:t>
      </w:r>
      <w:r w:rsidR="00A24131" w:rsidRPr="003528D7">
        <w:rPr>
          <w:rFonts w:ascii="Palatino Linotype" w:hAnsi="Palatino Linotype"/>
          <w:color w:val="000000" w:themeColor="text1"/>
        </w:rPr>
        <w:t xml:space="preserve">) DE SEPTIEMBRE </w:t>
      </w:r>
      <w:r w:rsidR="0072445A" w:rsidRPr="003528D7">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9FBB" w14:textId="77777777" w:rsidR="00B65B4F" w:rsidRDefault="00B65B4F" w:rsidP="00587366">
      <w:r>
        <w:separator/>
      </w:r>
    </w:p>
  </w:endnote>
  <w:endnote w:type="continuationSeparator" w:id="0">
    <w:p w14:paraId="690776B2" w14:textId="77777777" w:rsidR="00B65B4F" w:rsidRDefault="00B65B4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B65B4F" w:rsidRPr="00883450" w:rsidRDefault="00B65B4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A4402">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A4402">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B65B4F" w:rsidRDefault="00B65B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65B4F" w:rsidRPr="00883450" w:rsidRDefault="00B65B4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57C51" w:rsidRPr="00C57C5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57C51" w:rsidRPr="00C57C51">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B65B4F" w:rsidRPr="00883450" w:rsidRDefault="00B65B4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2CBCC" w14:textId="77777777" w:rsidR="00B65B4F" w:rsidRDefault="00B65B4F" w:rsidP="00587366">
      <w:r>
        <w:separator/>
      </w:r>
    </w:p>
  </w:footnote>
  <w:footnote w:type="continuationSeparator" w:id="0">
    <w:p w14:paraId="0327AD8C" w14:textId="77777777" w:rsidR="00B65B4F" w:rsidRDefault="00B65B4F" w:rsidP="00587366">
      <w:r>
        <w:continuationSeparator/>
      </w:r>
    </w:p>
  </w:footnote>
  <w:footnote w:id="1">
    <w:p w14:paraId="31C71B15" w14:textId="77777777" w:rsidR="00B65B4F" w:rsidRPr="009C43C2" w:rsidRDefault="00B65B4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B65B4F" w:rsidRPr="009C43C2" w:rsidRDefault="00B65B4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B65B4F" w:rsidRPr="009C43C2" w:rsidRDefault="00B65B4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B65B4F" w:rsidRDefault="00B65B4F"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0F273527" w14:textId="77777777" w:rsidR="00B65B4F" w:rsidRDefault="00B65B4F" w:rsidP="00A44BE6">
      <w:pPr>
        <w:pStyle w:val="Textonotapie"/>
      </w:pPr>
      <w:r>
        <w:rPr>
          <w:rStyle w:val="Refdenotaalpie"/>
        </w:rPr>
        <w:footnoteRef/>
      </w:r>
      <w:r>
        <w:t xml:space="preserve"> Artículo 50, Ley de Transparencia y Acceso a la Información Pública del Estado de México y Municipios.</w:t>
      </w:r>
    </w:p>
  </w:footnote>
  <w:footnote w:id="6">
    <w:p w14:paraId="6E2ECD8A" w14:textId="77777777" w:rsidR="00B65B4F" w:rsidRDefault="00B65B4F" w:rsidP="00A44BE6">
      <w:pPr>
        <w:pStyle w:val="Textonotapie"/>
      </w:pPr>
      <w:r>
        <w:rPr>
          <w:rStyle w:val="Refdenotaalpie"/>
        </w:rPr>
        <w:footnoteRef/>
      </w:r>
      <w:r>
        <w:t xml:space="preserve"> Artículo 51, Ídem.</w:t>
      </w:r>
    </w:p>
  </w:footnote>
  <w:footnote w:id="7">
    <w:p w14:paraId="62E73D06" w14:textId="77777777" w:rsidR="00B65B4F" w:rsidRDefault="00B65B4F" w:rsidP="00A44BE6">
      <w:pPr>
        <w:pStyle w:val="Textonotapie"/>
      </w:pPr>
      <w:r>
        <w:rPr>
          <w:rStyle w:val="Refdenotaalpie"/>
        </w:rPr>
        <w:footnoteRef/>
      </w:r>
      <w:r>
        <w:t xml:space="preserve"> Artículo 58, Ley de Transparencia y Acceso a la Información Pública del Estado de México y Municipios.</w:t>
      </w:r>
    </w:p>
  </w:footnote>
  <w:footnote w:id="8">
    <w:p w14:paraId="5C1D0D48" w14:textId="77777777" w:rsidR="00B65B4F" w:rsidRDefault="00B65B4F" w:rsidP="00A44BE6">
      <w:pPr>
        <w:pStyle w:val="Textonotapie"/>
      </w:pPr>
      <w:r>
        <w:rPr>
          <w:rStyle w:val="Refdenotaalpie"/>
        </w:rPr>
        <w:footnoteRef/>
      </w:r>
      <w:r>
        <w:t xml:space="preserve"> Artículo 59, Ídem.</w:t>
      </w:r>
    </w:p>
  </w:footnote>
  <w:footnote w:id="9">
    <w:p w14:paraId="3F20CC91" w14:textId="4D31CCB5" w:rsidR="00B65B4F" w:rsidRDefault="00B65B4F">
      <w:pPr>
        <w:pStyle w:val="Textonotapie"/>
      </w:pPr>
      <w:r>
        <w:rPr>
          <w:rStyle w:val="Refdenotaalpie"/>
        </w:rPr>
        <w:footnoteRef/>
      </w:r>
      <w:r>
        <w:t xml:space="preserve"> Consultable en </w:t>
      </w:r>
      <w:r w:rsidRPr="00C4398A">
        <w:t>https://naucalpan.gob.mx/conoce-tus-dependencias/</w:t>
      </w:r>
    </w:p>
  </w:footnote>
  <w:footnote w:id="10">
    <w:p w14:paraId="6FFE3399" w14:textId="44BBB15B" w:rsidR="00B65B4F" w:rsidRDefault="00B65B4F">
      <w:pPr>
        <w:pStyle w:val="Textonotapie"/>
      </w:pPr>
      <w:r>
        <w:rPr>
          <w:rStyle w:val="Refdenotaalpie"/>
        </w:rPr>
        <w:footnoteRef/>
      </w:r>
      <w:r>
        <w:t xml:space="preserve"> Artículo 93, Bando Municipal 2021 de Naucalpan de Juárez.</w:t>
      </w:r>
    </w:p>
  </w:footnote>
  <w:footnote w:id="11">
    <w:p w14:paraId="7E8A6329" w14:textId="3F5F6AB8" w:rsidR="00B65B4F" w:rsidRDefault="00B65B4F">
      <w:pPr>
        <w:pStyle w:val="Textonotapie"/>
      </w:pPr>
      <w:r>
        <w:rPr>
          <w:rStyle w:val="Refdenotaalpie"/>
        </w:rPr>
        <w:footnoteRef/>
      </w:r>
      <w:r>
        <w:t xml:space="preserve"> Artículo 8.1, Reglamento Orgánico de la Administración Pública de Naucalpan de Juárez</w:t>
      </w:r>
    </w:p>
  </w:footnote>
  <w:footnote w:id="12">
    <w:p w14:paraId="741AEE28" w14:textId="4D4DF780" w:rsidR="00B65B4F" w:rsidRDefault="00B65B4F">
      <w:pPr>
        <w:pStyle w:val="Textonotapie"/>
      </w:pPr>
      <w:r>
        <w:rPr>
          <w:rStyle w:val="Refdenotaalpie"/>
        </w:rPr>
        <w:footnoteRef/>
      </w:r>
      <w:r>
        <w:t xml:space="preserve"> Artículo 8.3, Ídem.</w:t>
      </w:r>
    </w:p>
  </w:footnote>
  <w:footnote w:id="13">
    <w:p w14:paraId="686FC790" w14:textId="7AFD709D" w:rsidR="00B65B4F" w:rsidRDefault="00B65B4F">
      <w:pPr>
        <w:pStyle w:val="Textonotapie"/>
      </w:pPr>
      <w:r>
        <w:rPr>
          <w:rStyle w:val="Refdenotaalpie"/>
        </w:rPr>
        <w:footnoteRef/>
      </w:r>
      <w:r>
        <w:t xml:space="preserve"> Artículo 8.11, </w:t>
      </w:r>
      <w:r w:rsidRPr="00965489">
        <w:rPr>
          <w:lang w:val="es-ES_tradnl"/>
        </w:rPr>
        <w:t>Reglamento Orgánico de la Administración Pública de Naucalpan de Juárez</w:t>
      </w:r>
    </w:p>
  </w:footnote>
  <w:footnote w:id="14">
    <w:p w14:paraId="4654C8D1" w14:textId="7D301FA0" w:rsidR="00B65B4F" w:rsidRDefault="00B65B4F">
      <w:pPr>
        <w:pStyle w:val="Textonotapie"/>
      </w:pPr>
      <w:r>
        <w:rPr>
          <w:rStyle w:val="Refdenotaalpie"/>
        </w:rPr>
        <w:footnoteRef/>
      </w:r>
      <w:r>
        <w:t xml:space="preserve"> Artículo 8.13, </w:t>
      </w:r>
      <w:r w:rsidRPr="00965489">
        <w:rPr>
          <w:lang w:val="es-ES_tradnl"/>
        </w:rPr>
        <w:t>Reglamento Orgánico de la Administración Pública de Naucalpan de Juárez</w:t>
      </w:r>
    </w:p>
  </w:footnote>
  <w:footnote w:id="15">
    <w:p w14:paraId="7B8DD184" w14:textId="60567ABE" w:rsidR="00B65B4F" w:rsidRDefault="00B65B4F">
      <w:pPr>
        <w:pStyle w:val="Textonotapie"/>
      </w:pPr>
      <w:r>
        <w:rPr>
          <w:rStyle w:val="Refdenotaalpie"/>
        </w:rPr>
        <w:footnoteRef/>
      </w:r>
      <w:r>
        <w:t xml:space="preserve"> Artículo 8.50, Reglamento Orgánico de la Administración Pública de Naucalpan de Juárez.</w:t>
      </w:r>
    </w:p>
  </w:footnote>
  <w:footnote w:id="16">
    <w:p w14:paraId="5C9915D1" w14:textId="528EC661" w:rsidR="00B65B4F" w:rsidRDefault="00B65B4F">
      <w:pPr>
        <w:pStyle w:val="Textonotapie"/>
      </w:pPr>
      <w:r>
        <w:rPr>
          <w:rStyle w:val="Refdenotaalpie"/>
        </w:rPr>
        <w:footnoteRef/>
      </w:r>
      <w:r>
        <w:t xml:space="preserve"> Artículo 8.52, Ídem.</w:t>
      </w:r>
    </w:p>
  </w:footnote>
  <w:footnote w:id="17">
    <w:p w14:paraId="76FA8F93" w14:textId="542F2D61" w:rsidR="00B65B4F" w:rsidRDefault="00B65B4F">
      <w:pPr>
        <w:pStyle w:val="Textonotapie"/>
      </w:pPr>
      <w:r>
        <w:rPr>
          <w:rStyle w:val="Refdenotaalpie"/>
        </w:rPr>
        <w:footnoteRef/>
      </w:r>
      <w:r>
        <w:t xml:space="preserve"> Artículo 261, Reglamento del Ordenamiento Territorial de los Asentamientos Humanos y Desarrollo Urbano del Municipio de Naucalpan de Juárez (2006-2009)</w:t>
      </w:r>
    </w:p>
  </w:footnote>
  <w:footnote w:id="18">
    <w:p w14:paraId="53E1BCE7" w14:textId="06D4DEAA" w:rsidR="00B65B4F" w:rsidRDefault="00B65B4F">
      <w:pPr>
        <w:pStyle w:val="Textonotapie"/>
      </w:pPr>
      <w:r>
        <w:rPr>
          <w:rStyle w:val="Refdenotaalpie"/>
        </w:rPr>
        <w:footnoteRef/>
      </w:r>
      <w:r>
        <w:t xml:space="preserve"> Artículo 3, fracción XI, Ley de Transparencia y Acceso a la Información Pública del Estado de México y Municipios.</w:t>
      </w:r>
    </w:p>
  </w:footnote>
  <w:footnote w:id="19">
    <w:p w14:paraId="3D218896" w14:textId="5C7238C1" w:rsidR="00B65B4F" w:rsidRDefault="00B65B4F">
      <w:pPr>
        <w:pStyle w:val="Textonotapie"/>
      </w:pPr>
      <w:r>
        <w:rPr>
          <w:rStyle w:val="Refdenotaalpie"/>
        </w:rPr>
        <w:footnoteRef/>
      </w:r>
      <w:r>
        <w:t xml:space="preserve"> Artículo 12, Ídem.</w:t>
      </w:r>
    </w:p>
  </w:footnote>
  <w:footnote w:id="20">
    <w:p w14:paraId="35A181E1" w14:textId="167B9809" w:rsidR="00B65B4F" w:rsidRDefault="00B65B4F">
      <w:pPr>
        <w:pStyle w:val="Textonotapie"/>
      </w:pPr>
      <w:r>
        <w:rPr>
          <w:rStyle w:val="Refdenotaalpie"/>
        </w:rPr>
        <w:footnoteRef/>
      </w:r>
      <w:r>
        <w:t xml:space="preserve"> Artículo 42, </w:t>
      </w:r>
      <w:r w:rsidRPr="004C5BF0">
        <w:rPr>
          <w:lang w:val="es-ES_tradnl"/>
        </w:rPr>
        <w:t>Reglamento del Ordenamiento Territorial de los Asentamientos Humanos y Desarrollo Urbano del Municipio de Naucalpan de Juárez</w:t>
      </w:r>
      <w:r>
        <w:rPr>
          <w:lang w:val="es-ES_tradnl"/>
        </w:rPr>
        <w:t xml:space="preserve"> (2006-2008).</w:t>
      </w:r>
    </w:p>
  </w:footnote>
  <w:footnote w:id="21">
    <w:p w14:paraId="11942F4E" w14:textId="79414FB9" w:rsidR="00B65B4F" w:rsidRDefault="00B65B4F">
      <w:pPr>
        <w:pStyle w:val="Textonotapie"/>
      </w:pPr>
      <w:r>
        <w:rPr>
          <w:rStyle w:val="Refdenotaalpie"/>
        </w:rPr>
        <w:footnoteRef/>
      </w:r>
      <w:r>
        <w:t xml:space="preserve"> Artículo 44, Ídem.</w:t>
      </w:r>
    </w:p>
  </w:footnote>
  <w:footnote w:id="22">
    <w:p w14:paraId="0B582671" w14:textId="33DCCC4A" w:rsidR="00B65B4F" w:rsidRDefault="00B65B4F">
      <w:pPr>
        <w:pStyle w:val="Textonotapie"/>
      </w:pPr>
      <w:r>
        <w:rPr>
          <w:rStyle w:val="Refdenotaalpie"/>
        </w:rPr>
        <w:footnoteRef/>
      </w:r>
      <w:r>
        <w:t xml:space="preserve"> Artículo 46, </w:t>
      </w:r>
      <w:r w:rsidRPr="004C5BF0">
        <w:rPr>
          <w:lang w:val="es-ES_tradnl"/>
        </w:rPr>
        <w:t>Reglamento del Ordenamiento Territorial de los Asentamientos Humanos y Desarrollo Urbano del Municipio de Naucalpan de Juárez</w:t>
      </w:r>
      <w:r>
        <w:rPr>
          <w:lang w:val="es-ES_tradnl"/>
        </w:rPr>
        <w:t xml:space="preserve"> (2006-2008).</w:t>
      </w:r>
    </w:p>
  </w:footnote>
  <w:footnote w:id="23">
    <w:p w14:paraId="78175BA3" w14:textId="71FCFEB6" w:rsidR="00B65B4F" w:rsidRDefault="00B65B4F">
      <w:pPr>
        <w:pStyle w:val="Textonotapie"/>
      </w:pPr>
      <w:r>
        <w:rPr>
          <w:rStyle w:val="Refdenotaalpie"/>
        </w:rPr>
        <w:footnoteRef/>
      </w:r>
      <w:r>
        <w:t xml:space="preserve"> Artículo 51, </w:t>
      </w:r>
      <w:r w:rsidRPr="004C5BF0">
        <w:rPr>
          <w:lang w:val="es-ES_tradnl"/>
        </w:rPr>
        <w:t>Reglamento del Ordenamiento Territorial de los Asentamientos Humanos y Desarrollo Urbano del Municipio de Naucalpan de Juárez</w:t>
      </w:r>
      <w:r>
        <w:rPr>
          <w:lang w:val="es-ES_tradnl"/>
        </w:rPr>
        <w:t xml:space="preserve"> (2006-2008).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B65B4F" w:rsidRDefault="00B65B4F"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B65B4F" w:rsidRDefault="00B65B4F">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65B4F" w:rsidRPr="00025127" w14:paraId="07F2896E" w14:textId="77777777" w:rsidTr="00FA0F09">
      <w:trPr>
        <w:trHeight w:val="138"/>
        <w:jc w:val="right"/>
      </w:trPr>
      <w:tc>
        <w:tcPr>
          <w:tcW w:w="3260" w:type="dxa"/>
          <w:vAlign w:val="center"/>
        </w:tcPr>
        <w:p w14:paraId="4A5B1974" w14:textId="3B2AB4E0" w:rsidR="00B65B4F" w:rsidRPr="00025127" w:rsidRDefault="00B65B4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5118407" w:rsidR="00B65B4F" w:rsidRPr="00025127" w:rsidRDefault="00B65B4F" w:rsidP="005F1362">
          <w:pPr>
            <w:pStyle w:val="Encabezado"/>
            <w:jc w:val="both"/>
            <w:rPr>
              <w:rFonts w:ascii="Palatino Linotype" w:hAnsi="Palatino Linotype"/>
              <w:b/>
              <w:sz w:val="22"/>
              <w:szCs w:val="22"/>
            </w:rPr>
          </w:pPr>
          <w:r>
            <w:rPr>
              <w:rFonts w:ascii="Palatino Linotype" w:hAnsi="Palatino Linotype"/>
              <w:b/>
              <w:sz w:val="22"/>
              <w:szCs w:val="22"/>
            </w:rPr>
            <w:t>03498</w:t>
          </w:r>
          <w:r w:rsidRPr="00025127">
            <w:rPr>
              <w:rFonts w:ascii="Palatino Linotype" w:hAnsi="Palatino Linotype"/>
              <w:b/>
              <w:sz w:val="22"/>
              <w:szCs w:val="22"/>
            </w:rPr>
            <w:t>/INFOEM/IP/RR/</w:t>
          </w:r>
          <w:r>
            <w:rPr>
              <w:rFonts w:ascii="Palatino Linotype" w:hAnsi="Palatino Linotype"/>
              <w:b/>
              <w:sz w:val="22"/>
              <w:szCs w:val="22"/>
            </w:rPr>
            <w:t>2021</w:t>
          </w:r>
        </w:p>
      </w:tc>
    </w:tr>
    <w:tr w:rsidR="00B65B4F" w:rsidRPr="00025127" w14:paraId="1B5D8690" w14:textId="77777777" w:rsidTr="00FA0F09">
      <w:trPr>
        <w:trHeight w:val="233"/>
        <w:jc w:val="right"/>
      </w:trPr>
      <w:tc>
        <w:tcPr>
          <w:tcW w:w="3260" w:type="dxa"/>
          <w:vAlign w:val="center"/>
        </w:tcPr>
        <w:p w14:paraId="3903F2C6" w14:textId="22D569F8" w:rsidR="00B65B4F" w:rsidRPr="00025127" w:rsidRDefault="00B65B4F"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15E0507" w:rsidR="00B65B4F" w:rsidRPr="00025127" w:rsidRDefault="00B65B4F" w:rsidP="009A56CA">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Naucalpan de Juárez</w:t>
          </w:r>
        </w:p>
      </w:tc>
    </w:tr>
    <w:tr w:rsidR="00B65B4F" w:rsidRPr="00025127" w14:paraId="095EB01B" w14:textId="77777777" w:rsidTr="00FA0F09">
      <w:trPr>
        <w:trHeight w:val="321"/>
        <w:jc w:val="right"/>
      </w:trPr>
      <w:tc>
        <w:tcPr>
          <w:tcW w:w="3260" w:type="dxa"/>
          <w:vAlign w:val="center"/>
        </w:tcPr>
        <w:p w14:paraId="6E000A51" w14:textId="05E1861A" w:rsidR="00B65B4F" w:rsidRPr="00025127" w:rsidRDefault="00B65B4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65B4F" w:rsidRPr="00025127" w:rsidRDefault="00B65B4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B65B4F" w:rsidRDefault="00B65B4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65B4F" w:rsidRDefault="00B65B4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970"/>
    </w:tblGrid>
    <w:tr w:rsidR="00B65B4F" w:rsidRPr="00025127" w14:paraId="0A3256F2" w14:textId="77777777" w:rsidTr="009A56CA">
      <w:trPr>
        <w:trHeight w:val="138"/>
        <w:jc w:val="right"/>
      </w:trPr>
      <w:tc>
        <w:tcPr>
          <w:tcW w:w="3402" w:type="dxa"/>
          <w:vAlign w:val="center"/>
        </w:tcPr>
        <w:p w14:paraId="3D80769D" w14:textId="316F11F8" w:rsidR="00B65B4F" w:rsidRPr="00025127" w:rsidRDefault="00B65B4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0" w:type="dxa"/>
          <w:vAlign w:val="center"/>
        </w:tcPr>
        <w:p w14:paraId="0453495E" w14:textId="616CDA71" w:rsidR="00B65B4F" w:rsidRPr="00025127" w:rsidRDefault="00B65B4F" w:rsidP="005F1362">
          <w:pPr>
            <w:pStyle w:val="Encabezado"/>
            <w:rPr>
              <w:rFonts w:ascii="Palatino Linotype" w:hAnsi="Palatino Linotype"/>
              <w:b/>
              <w:sz w:val="22"/>
              <w:szCs w:val="22"/>
            </w:rPr>
          </w:pPr>
          <w:r>
            <w:rPr>
              <w:rFonts w:ascii="Palatino Linotype" w:hAnsi="Palatino Linotype"/>
              <w:b/>
              <w:sz w:val="22"/>
              <w:szCs w:val="22"/>
            </w:rPr>
            <w:t>03498</w:t>
          </w:r>
          <w:r w:rsidRPr="00025127">
            <w:rPr>
              <w:rFonts w:ascii="Palatino Linotype" w:hAnsi="Palatino Linotype"/>
              <w:b/>
              <w:sz w:val="22"/>
              <w:szCs w:val="22"/>
            </w:rPr>
            <w:t>/INFOEM/IP/RR/</w:t>
          </w:r>
          <w:r>
            <w:rPr>
              <w:rFonts w:ascii="Palatino Linotype" w:hAnsi="Palatino Linotype"/>
              <w:b/>
              <w:sz w:val="22"/>
              <w:szCs w:val="22"/>
            </w:rPr>
            <w:t>2021</w:t>
          </w:r>
        </w:p>
      </w:tc>
    </w:tr>
    <w:tr w:rsidR="00B65B4F" w:rsidRPr="00025127" w14:paraId="128C8B3C" w14:textId="77777777" w:rsidTr="009A56CA">
      <w:trPr>
        <w:trHeight w:val="233"/>
        <w:jc w:val="right"/>
      </w:trPr>
      <w:tc>
        <w:tcPr>
          <w:tcW w:w="3402" w:type="dxa"/>
          <w:vAlign w:val="center"/>
        </w:tcPr>
        <w:p w14:paraId="483E3371" w14:textId="66B1BC74" w:rsidR="00B65B4F" w:rsidRPr="00025127" w:rsidRDefault="00B65B4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970" w:type="dxa"/>
        </w:tcPr>
        <w:p w14:paraId="1548525E" w14:textId="7BB273E9" w:rsidR="00B65B4F" w:rsidRPr="00025127" w:rsidRDefault="00B65B4F" w:rsidP="0058757A">
          <w:pPr>
            <w:pStyle w:val="Encabezado"/>
            <w:rPr>
              <w:rFonts w:ascii="Palatino Linotype" w:hAnsi="Palatino Linotype"/>
              <w:b/>
              <w:sz w:val="22"/>
              <w:szCs w:val="22"/>
            </w:rPr>
          </w:pP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B65B4F" w:rsidRPr="00025127" w14:paraId="41BE0704" w14:textId="77777777" w:rsidTr="009A56CA">
      <w:trPr>
        <w:trHeight w:val="321"/>
        <w:jc w:val="right"/>
      </w:trPr>
      <w:tc>
        <w:tcPr>
          <w:tcW w:w="3402" w:type="dxa"/>
          <w:vAlign w:val="center"/>
        </w:tcPr>
        <w:p w14:paraId="34C64148" w14:textId="10C6C8A9" w:rsidR="00B65B4F" w:rsidRPr="00025127" w:rsidRDefault="00B65B4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970" w:type="dxa"/>
          <w:vAlign w:val="center"/>
        </w:tcPr>
        <w:p w14:paraId="34C341BF" w14:textId="1771BEBB" w:rsidR="00B65B4F" w:rsidRPr="00025127" w:rsidRDefault="00B65B4F" w:rsidP="009A56CA">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Naucalpan de Juárez</w:t>
          </w:r>
        </w:p>
      </w:tc>
    </w:tr>
    <w:tr w:rsidR="00B65B4F" w:rsidRPr="00025127" w14:paraId="0C8B6193" w14:textId="77777777" w:rsidTr="009A56CA">
      <w:trPr>
        <w:trHeight w:val="321"/>
        <w:jc w:val="right"/>
      </w:trPr>
      <w:tc>
        <w:tcPr>
          <w:tcW w:w="3402" w:type="dxa"/>
          <w:vAlign w:val="center"/>
        </w:tcPr>
        <w:p w14:paraId="321FFAFF" w14:textId="0E8C2CE7" w:rsidR="00B65B4F" w:rsidRPr="00025127" w:rsidRDefault="00B65B4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0" w:type="dxa"/>
          <w:vAlign w:val="center"/>
        </w:tcPr>
        <w:p w14:paraId="0FECDA9D" w14:textId="6D336FD0" w:rsidR="00B65B4F" w:rsidRPr="00025127" w:rsidRDefault="00B65B4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65B4F" w:rsidRDefault="00B65B4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E37D4"/>
    <w:multiLevelType w:val="hybridMultilevel"/>
    <w:tmpl w:val="0D4C8C2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926536"/>
    <w:multiLevelType w:val="hybridMultilevel"/>
    <w:tmpl w:val="44085C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E20813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59716F"/>
    <w:multiLevelType w:val="hybridMultilevel"/>
    <w:tmpl w:val="EDFEB3C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59095C"/>
    <w:multiLevelType w:val="hybridMultilevel"/>
    <w:tmpl w:val="93A001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4E0898"/>
    <w:multiLevelType w:val="hybridMultilevel"/>
    <w:tmpl w:val="E0B295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9B52DB"/>
    <w:multiLevelType w:val="hybridMultilevel"/>
    <w:tmpl w:val="D93EA4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num>
  <w:num w:numId="3">
    <w:abstractNumId w:val="36"/>
  </w:num>
  <w:num w:numId="4">
    <w:abstractNumId w:val="20"/>
  </w:num>
  <w:num w:numId="5">
    <w:abstractNumId w:val="33"/>
  </w:num>
  <w:num w:numId="6">
    <w:abstractNumId w:val="29"/>
  </w:num>
  <w:num w:numId="7">
    <w:abstractNumId w:val="34"/>
  </w:num>
  <w:num w:numId="8">
    <w:abstractNumId w:val="7"/>
  </w:num>
  <w:num w:numId="9">
    <w:abstractNumId w:val="10"/>
  </w:num>
  <w:num w:numId="10">
    <w:abstractNumId w:val="13"/>
  </w:num>
  <w:num w:numId="11">
    <w:abstractNumId w:val="35"/>
  </w:num>
  <w:num w:numId="12">
    <w:abstractNumId w:val="32"/>
  </w:num>
  <w:num w:numId="13">
    <w:abstractNumId w:val="28"/>
  </w:num>
  <w:num w:numId="14">
    <w:abstractNumId w:val="16"/>
  </w:num>
  <w:num w:numId="15">
    <w:abstractNumId w:val="18"/>
  </w:num>
  <w:num w:numId="16">
    <w:abstractNumId w:val="0"/>
  </w:num>
  <w:num w:numId="17">
    <w:abstractNumId w:val="22"/>
  </w:num>
  <w:num w:numId="18">
    <w:abstractNumId w:val="3"/>
  </w:num>
  <w:num w:numId="19">
    <w:abstractNumId w:val="24"/>
  </w:num>
  <w:num w:numId="20">
    <w:abstractNumId w:val="37"/>
  </w:num>
  <w:num w:numId="21">
    <w:abstractNumId w:val="31"/>
  </w:num>
  <w:num w:numId="22">
    <w:abstractNumId w:val="14"/>
  </w:num>
  <w:num w:numId="23">
    <w:abstractNumId w:val="11"/>
  </w:num>
  <w:num w:numId="24">
    <w:abstractNumId w:val="5"/>
  </w:num>
  <w:num w:numId="25">
    <w:abstractNumId w:val="19"/>
  </w:num>
  <w:num w:numId="26">
    <w:abstractNumId w:val="27"/>
  </w:num>
  <w:num w:numId="27">
    <w:abstractNumId w:val="8"/>
  </w:num>
  <w:num w:numId="28">
    <w:abstractNumId w:val="15"/>
  </w:num>
  <w:num w:numId="29">
    <w:abstractNumId w:val="6"/>
  </w:num>
  <w:num w:numId="30">
    <w:abstractNumId w:val="4"/>
  </w:num>
  <w:num w:numId="31">
    <w:abstractNumId w:val="21"/>
  </w:num>
  <w:num w:numId="32">
    <w:abstractNumId w:val="38"/>
  </w:num>
  <w:num w:numId="33">
    <w:abstractNumId w:val="2"/>
  </w:num>
  <w:num w:numId="34">
    <w:abstractNumId w:val="1"/>
  </w:num>
  <w:num w:numId="35">
    <w:abstractNumId w:val="25"/>
  </w:num>
  <w:num w:numId="36">
    <w:abstractNumId w:val="9"/>
  </w:num>
  <w:num w:numId="37">
    <w:abstractNumId w:val="30"/>
  </w:num>
  <w:num w:numId="38">
    <w:abstractNumId w:val="26"/>
  </w:num>
  <w:num w:numId="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ABA"/>
    <w:rsid w:val="00024F35"/>
    <w:rsid w:val="00025127"/>
    <w:rsid w:val="00025266"/>
    <w:rsid w:val="0002746D"/>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095C"/>
    <w:rsid w:val="0011167C"/>
    <w:rsid w:val="00111F02"/>
    <w:rsid w:val="0011279B"/>
    <w:rsid w:val="00112B02"/>
    <w:rsid w:val="0011476C"/>
    <w:rsid w:val="00114A21"/>
    <w:rsid w:val="00117441"/>
    <w:rsid w:val="0012006D"/>
    <w:rsid w:val="00121F4A"/>
    <w:rsid w:val="00122E4B"/>
    <w:rsid w:val="0012380D"/>
    <w:rsid w:val="00124015"/>
    <w:rsid w:val="00124CF1"/>
    <w:rsid w:val="00125009"/>
    <w:rsid w:val="001250B4"/>
    <w:rsid w:val="001253D1"/>
    <w:rsid w:val="00127E68"/>
    <w:rsid w:val="001318D2"/>
    <w:rsid w:val="00132C06"/>
    <w:rsid w:val="00133B79"/>
    <w:rsid w:val="00133CE5"/>
    <w:rsid w:val="00134AEC"/>
    <w:rsid w:val="001352E5"/>
    <w:rsid w:val="00135DD5"/>
    <w:rsid w:val="00136009"/>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06B4"/>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75DE"/>
    <w:rsid w:val="00230170"/>
    <w:rsid w:val="002305CF"/>
    <w:rsid w:val="00233E08"/>
    <w:rsid w:val="002345FF"/>
    <w:rsid w:val="00236528"/>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170A"/>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092C"/>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4D07"/>
    <w:rsid w:val="00334D31"/>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8D7"/>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483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5B7"/>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0C76"/>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0E95"/>
    <w:rsid w:val="004C20F2"/>
    <w:rsid w:val="004C251E"/>
    <w:rsid w:val="004C2E3D"/>
    <w:rsid w:val="004C3F25"/>
    <w:rsid w:val="004C4E77"/>
    <w:rsid w:val="004C525E"/>
    <w:rsid w:val="004C5BF0"/>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5E1"/>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5BBF"/>
    <w:rsid w:val="005C6961"/>
    <w:rsid w:val="005C6F55"/>
    <w:rsid w:val="005D0EB4"/>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606"/>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4D22"/>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56A5"/>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16A27"/>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4C6"/>
    <w:rsid w:val="007C6AE2"/>
    <w:rsid w:val="007C7154"/>
    <w:rsid w:val="007D0C01"/>
    <w:rsid w:val="007D26D2"/>
    <w:rsid w:val="007D3FBD"/>
    <w:rsid w:val="007D49A0"/>
    <w:rsid w:val="007D7EF3"/>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28A7"/>
    <w:rsid w:val="00863125"/>
    <w:rsid w:val="008662C0"/>
    <w:rsid w:val="008705E1"/>
    <w:rsid w:val="0087153F"/>
    <w:rsid w:val="00872725"/>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633"/>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13EB"/>
    <w:rsid w:val="00943E62"/>
    <w:rsid w:val="00945A61"/>
    <w:rsid w:val="00950154"/>
    <w:rsid w:val="00950C6E"/>
    <w:rsid w:val="00951ECA"/>
    <w:rsid w:val="009526CE"/>
    <w:rsid w:val="00953054"/>
    <w:rsid w:val="009531D6"/>
    <w:rsid w:val="0095382C"/>
    <w:rsid w:val="00953B03"/>
    <w:rsid w:val="009548C1"/>
    <w:rsid w:val="00956219"/>
    <w:rsid w:val="009563A5"/>
    <w:rsid w:val="00956868"/>
    <w:rsid w:val="009572EE"/>
    <w:rsid w:val="0095765F"/>
    <w:rsid w:val="009606E6"/>
    <w:rsid w:val="009609D2"/>
    <w:rsid w:val="00960CFA"/>
    <w:rsid w:val="00962F40"/>
    <w:rsid w:val="00963968"/>
    <w:rsid w:val="00965489"/>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2EA"/>
    <w:rsid w:val="009A0358"/>
    <w:rsid w:val="009A0461"/>
    <w:rsid w:val="009A0E2A"/>
    <w:rsid w:val="009A28A2"/>
    <w:rsid w:val="009A5191"/>
    <w:rsid w:val="009A56CA"/>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4C4"/>
    <w:rsid w:val="00A235D0"/>
    <w:rsid w:val="00A238C8"/>
    <w:rsid w:val="00A24131"/>
    <w:rsid w:val="00A27A7F"/>
    <w:rsid w:val="00A3276A"/>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35F9"/>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4402"/>
    <w:rsid w:val="00AA6228"/>
    <w:rsid w:val="00AA69A4"/>
    <w:rsid w:val="00AB1B91"/>
    <w:rsid w:val="00AB2744"/>
    <w:rsid w:val="00AB274F"/>
    <w:rsid w:val="00AB5C13"/>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3736"/>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67A4"/>
    <w:rsid w:val="00B27C95"/>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B4F"/>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4DA6"/>
    <w:rsid w:val="00B95670"/>
    <w:rsid w:val="00B959FD"/>
    <w:rsid w:val="00B966BF"/>
    <w:rsid w:val="00B974B4"/>
    <w:rsid w:val="00BA0012"/>
    <w:rsid w:val="00BA0458"/>
    <w:rsid w:val="00BA1473"/>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858"/>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49CB"/>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6D5"/>
    <w:rsid w:val="00C3086E"/>
    <w:rsid w:val="00C315FB"/>
    <w:rsid w:val="00C31713"/>
    <w:rsid w:val="00C317BD"/>
    <w:rsid w:val="00C32739"/>
    <w:rsid w:val="00C328F9"/>
    <w:rsid w:val="00C33279"/>
    <w:rsid w:val="00C34B8F"/>
    <w:rsid w:val="00C35332"/>
    <w:rsid w:val="00C37421"/>
    <w:rsid w:val="00C41015"/>
    <w:rsid w:val="00C41131"/>
    <w:rsid w:val="00C411C1"/>
    <w:rsid w:val="00C422BD"/>
    <w:rsid w:val="00C42ED3"/>
    <w:rsid w:val="00C4398A"/>
    <w:rsid w:val="00C45581"/>
    <w:rsid w:val="00C45BF0"/>
    <w:rsid w:val="00C46213"/>
    <w:rsid w:val="00C4712A"/>
    <w:rsid w:val="00C47468"/>
    <w:rsid w:val="00C47CDC"/>
    <w:rsid w:val="00C50A2B"/>
    <w:rsid w:val="00C51671"/>
    <w:rsid w:val="00C5280A"/>
    <w:rsid w:val="00C5401F"/>
    <w:rsid w:val="00C54922"/>
    <w:rsid w:val="00C55FE8"/>
    <w:rsid w:val="00C57C51"/>
    <w:rsid w:val="00C601EF"/>
    <w:rsid w:val="00C616C3"/>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0DAD"/>
    <w:rsid w:val="00C83EA7"/>
    <w:rsid w:val="00C84559"/>
    <w:rsid w:val="00C84E10"/>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1B4D"/>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571A"/>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894"/>
    <w:rsid w:val="00DF72C7"/>
    <w:rsid w:val="00E00D6F"/>
    <w:rsid w:val="00E03246"/>
    <w:rsid w:val="00E03508"/>
    <w:rsid w:val="00E03C0E"/>
    <w:rsid w:val="00E066DF"/>
    <w:rsid w:val="00E07128"/>
    <w:rsid w:val="00E073C2"/>
    <w:rsid w:val="00E10AC3"/>
    <w:rsid w:val="00E10C25"/>
    <w:rsid w:val="00E1123F"/>
    <w:rsid w:val="00E12D1C"/>
    <w:rsid w:val="00E13B5F"/>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66C0"/>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0973"/>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432C"/>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999"/>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0E"/>
    <w:rsid w:val="00F6301A"/>
    <w:rsid w:val="00F645AF"/>
    <w:rsid w:val="00F66BC9"/>
    <w:rsid w:val="00F67946"/>
    <w:rsid w:val="00F72630"/>
    <w:rsid w:val="00F72B99"/>
    <w:rsid w:val="00F72CCD"/>
    <w:rsid w:val="00F72E9F"/>
    <w:rsid w:val="00F73166"/>
    <w:rsid w:val="00F736F9"/>
    <w:rsid w:val="00F739E9"/>
    <w:rsid w:val="00F740CE"/>
    <w:rsid w:val="00F81620"/>
    <w:rsid w:val="00F8398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218A"/>
    <w:rsid w:val="00FD4B65"/>
    <w:rsid w:val="00FD6161"/>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A1B"/>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285480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9694619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D85B-BF4F-41B6-A627-1779FBA8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10401</Words>
  <Characters>57210</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4</cp:revision>
  <cp:lastPrinted>2019-12-11T01:19:00Z</cp:lastPrinted>
  <dcterms:created xsi:type="dcterms:W3CDTF">2021-09-03T15:08:00Z</dcterms:created>
  <dcterms:modified xsi:type="dcterms:W3CDTF">2021-09-20T23:59:00Z</dcterms:modified>
</cp:coreProperties>
</file>