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EFDA5" w14:textId="790D09EC" w:rsidR="00743731" w:rsidRPr="00482384" w:rsidRDefault="00743731" w:rsidP="00743731">
      <w:pPr>
        <w:spacing w:line="360" w:lineRule="auto"/>
        <w:jc w:val="both"/>
        <w:rPr>
          <w:rFonts w:ascii="Palatino Linotype" w:eastAsia="Times New Roman" w:hAnsi="Palatino Linotype" w:cs="Times New Roman"/>
          <w:b/>
          <w:sz w:val="22"/>
          <w:szCs w:val="22"/>
        </w:rPr>
      </w:pPr>
      <w:r w:rsidRPr="00482384">
        <w:rPr>
          <w:rFonts w:ascii="Palatino Linotype" w:eastAsia="Times New Roman" w:hAnsi="Palatino Linotype" w:cs="Times New Roman"/>
          <w:b/>
          <w:sz w:val="22"/>
          <w:szCs w:val="22"/>
        </w:rPr>
        <w:t xml:space="preserve">TEMA: </w:t>
      </w:r>
      <w:r w:rsidR="00AA52A6" w:rsidRPr="00482384">
        <w:rPr>
          <w:rFonts w:ascii="Palatino Linotype" w:eastAsia="Times New Roman" w:hAnsi="Palatino Linotype" w:cs="Times New Roman"/>
          <w:b/>
          <w:sz w:val="22"/>
          <w:szCs w:val="22"/>
        </w:rPr>
        <w:t>información incompleta.</w:t>
      </w:r>
    </w:p>
    <w:p w14:paraId="7F857223" w14:textId="77777777" w:rsidR="00743731" w:rsidRPr="00482384" w:rsidRDefault="00743731" w:rsidP="00743731">
      <w:pPr>
        <w:spacing w:line="360" w:lineRule="auto"/>
        <w:rPr>
          <w:rFonts w:ascii="Palatino Linotype" w:eastAsia="Times New Roman" w:hAnsi="Palatino Linotype" w:cs="Times New Roman"/>
          <w:b/>
          <w:sz w:val="22"/>
          <w:szCs w:val="22"/>
        </w:rPr>
      </w:pPr>
    </w:p>
    <w:p w14:paraId="476853CA" w14:textId="15559FE1" w:rsidR="00743731" w:rsidRPr="00482384" w:rsidRDefault="00743731" w:rsidP="00743731">
      <w:pPr>
        <w:spacing w:line="360" w:lineRule="auto"/>
        <w:jc w:val="both"/>
        <w:rPr>
          <w:rFonts w:ascii="Palatino Linotype" w:eastAsia="Times New Roman" w:hAnsi="Palatino Linotype" w:cs="Times New Roman"/>
          <w:bCs/>
          <w:sz w:val="22"/>
          <w:szCs w:val="22"/>
        </w:rPr>
      </w:pPr>
      <w:r w:rsidRPr="00482384">
        <w:rPr>
          <w:rFonts w:ascii="Palatino Linotype" w:eastAsia="Times New Roman" w:hAnsi="Palatino Linotype" w:cs="Times New Roman"/>
          <w:b/>
          <w:sz w:val="22"/>
          <w:szCs w:val="22"/>
        </w:rPr>
        <w:t xml:space="preserve">CASO: </w:t>
      </w:r>
      <w:r w:rsidR="00514186" w:rsidRPr="00482384">
        <w:rPr>
          <w:rFonts w:ascii="Palatino Linotype" w:eastAsia="Times New Roman" w:hAnsi="Palatino Linotype" w:cs="Times New Roman"/>
          <w:bCs/>
          <w:sz w:val="22"/>
          <w:szCs w:val="22"/>
        </w:rPr>
        <w:t xml:space="preserve">Se </w:t>
      </w:r>
      <w:r w:rsidRPr="00482384">
        <w:rPr>
          <w:rFonts w:ascii="Palatino Linotype" w:eastAsia="Times New Roman" w:hAnsi="Palatino Linotype" w:cs="Times New Roman"/>
          <w:bCs/>
          <w:sz w:val="22"/>
          <w:szCs w:val="22"/>
        </w:rPr>
        <w:t>solicitó información relacionada con</w:t>
      </w:r>
      <w:r w:rsidR="00AA52A6" w:rsidRPr="00482384">
        <w:rPr>
          <w:rFonts w:ascii="Palatino Linotype" w:eastAsia="Times New Roman" w:hAnsi="Palatino Linotype" w:cs="Times New Roman"/>
          <w:bCs/>
          <w:sz w:val="22"/>
          <w:szCs w:val="22"/>
        </w:rPr>
        <w:t xml:space="preserve"> contratos celebrados por el Tesorero Municipal en los años 2017 2018, 2019 y 2020 como contratos, justificación, beneficios y simulaciones o costos fuera de rango.</w:t>
      </w:r>
    </w:p>
    <w:p w14:paraId="623699A3" w14:textId="77777777" w:rsidR="00743731" w:rsidRPr="00482384" w:rsidRDefault="00743731" w:rsidP="00743731">
      <w:pPr>
        <w:spacing w:line="360" w:lineRule="auto"/>
        <w:jc w:val="both"/>
        <w:rPr>
          <w:rFonts w:ascii="Palatino Linotype" w:eastAsia="Times New Roman" w:hAnsi="Palatino Linotype" w:cs="Times New Roman"/>
          <w:bCs/>
          <w:sz w:val="22"/>
          <w:szCs w:val="22"/>
        </w:rPr>
      </w:pPr>
    </w:p>
    <w:p w14:paraId="62CA3D72" w14:textId="79152B4E" w:rsidR="00743731" w:rsidRPr="00482384" w:rsidRDefault="00743731" w:rsidP="00743731">
      <w:pPr>
        <w:spacing w:line="360" w:lineRule="auto"/>
        <w:jc w:val="both"/>
        <w:rPr>
          <w:rFonts w:ascii="Palatino Linotype" w:eastAsia="Times New Roman" w:hAnsi="Palatino Linotype" w:cs="Times New Roman"/>
          <w:bCs/>
          <w:sz w:val="22"/>
          <w:szCs w:val="22"/>
        </w:rPr>
      </w:pPr>
      <w:r w:rsidRPr="00482384">
        <w:rPr>
          <w:rFonts w:ascii="Palatino Linotype" w:eastAsia="Times New Roman" w:hAnsi="Palatino Linotype" w:cs="Times New Roman"/>
          <w:bCs/>
          <w:sz w:val="22"/>
          <w:szCs w:val="22"/>
        </w:rPr>
        <w:t xml:space="preserve">El Sujeto Obligado </w:t>
      </w:r>
      <w:r w:rsidR="00AA52A6" w:rsidRPr="00482384">
        <w:rPr>
          <w:rFonts w:ascii="Palatino Linotype" w:eastAsia="Times New Roman" w:hAnsi="Palatino Linotype" w:cs="Times New Roman"/>
          <w:bCs/>
          <w:sz w:val="22"/>
          <w:szCs w:val="22"/>
        </w:rPr>
        <w:t>proporcionó dos direcciones electrónicas, en las que supuestamente obra la información requerida, asimismo refirió que no se encontraron simulaciones o costos fuera de rango.</w:t>
      </w:r>
      <w:r w:rsidR="008435A6" w:rsidRPr="00482384">
        <w:rPr>
          <w:rFonts w:ascii="Palatino Linotype" w:eastAsia="Times New Roman" w:hAnsi="Palatino Linotype" w:cs="Times New Roman"/>
          <w:bCs/>
          <w:sz w:val="22"/>
          <w:szCs w:val="22"/>
        </w:rPr>
        <w:t xml:space="preserve"> </w:t>
      </w:r>
      <w:r w:rsidR="00225393" w:rsidRPr="00482384">
        <w:rPr>
          <w:rFonts w:ascii="Palatino Linotype" w:eastAsia="Times New Roman" w:hAnsi="Palatino Linotype" w:cs="Times New Roman"/>
          <w:bCs/>
          <w:sz w:val="22"/>
          <w:szCs w:val="22"/>
        </w:rPr>
        <w:t>El Recurrente se inconformó</w:t>
      </w:r>
      <w:r w:rsidR="008B6DBD" w:rsidRPr="00482384">
        <w:rPr>
          <w:rFonts w:ascii="Palatino Linotype" w:eastAsia="Times New Roman" w:hAnsi="Palatino Linotype" w:cs="Times New Roman"/>
          <w:bCs/>
          <w:sz w:val="22"/>
          <w:szCs w:val="22"/>
        </w:rPr>
        <w:t xml:space="preserve"> manifestando que la información se encuentra incompleta.</w:t>
      </w:r>
    </w:p>
    <w:p w14:paraId="03A438D8" w14:textId="77777777" w:rsidR="00743731" w:rsidRPr="00482384" w:rsidRDefault="00743731" w:rsidP="00743731">
      <w:pPr>
        <w:spacing w:line="360" w:lineRule="auto"/>
        <w:jc w:val="both"/>
        <w:rPr>
          <w:rFonts w:ascii="Palatino Linotype" w:eastAsia="Times New Roman" w:hAnsi="Palatino Linotype" w:cs="Times New Roman"/>
          <w:b/>
          <w:sz w:val="22"/>
          <w:szCs w:val="22"/>
        </w:rPr>
      </w:pPr>
    </w:p>
    <w:p w14:paraId="2638A2C7" w14:textId="2D36FCC6" w:rsidR="008B6DBD" w:rsidRPr="00482384" w:rsidRDefault="00DE0BD3" w:rsidP="00743731">
      <w:pPr>
        <w:spacing w:line="360" w:lineRule="auto"/>
        <w:jc w:val="both"/>
        <w:rPr>
          <w:rFonts w:ascii="Palatino Linotype" w:eastAsia="Times New Roman" w:hAnsi="Palatino Linotype" w:cs="Times New Roman"/>
          <w:bCs/>
          <w:sz w:val="22"/>
          <w:szCs w:val="22"/>
        </w:rPr>
      </w:pPr>
      <w:r w:rsidRPr="00482384">
        <w:rPr>
          <w:rFonts w:ascii="Palatino Linotype" w:eastAsia="Times New Roman" w:hAnsi="Palatino Linotype" w:cs="Times New Roman"/>
          <w:b/>
          <w:sz w:val="22"/>
          <w:szCs w:val="22"/>
        </w:rPr>
        <w:t>PROPUESTA</w:t>
      </w:r>
      <w:r w:rsidR="00743731" w:rsidRPr="00482384">
        <w:rPr>
          <w:rFonts w:ascii="Palatino Linotype" w:eastAsia="Times New Roman" w:hAnsi="Palatino Linotype" w:cs="Times New Roman"/>
          <w:b/>
          <w:sz w:val="22"/>
          <w:szCs w:val="22"/>
        </w:rPr>
        <w:t xml:space="preserve">: </w:t>
      </w:r>
      <w:r w:rsidR="008B6DBD" w:rsidRPr="00482384">
        <w:rPr>
          <w:rFonts w:ascii="Palatino Linotype" w:eastAsia="Times New Roman" w:hAnsi="Palatino Linotype" w:cs="Times New Roman"/>
          <w:bCs/>
          <w:sz w:val="22"/>
          <w:szCs w:val="22"/>
        </w:rPr>
        <w:t>La Ley de Transparencia y Acceso a la Información Pública del Estado de México y Municipios en el artículo 161 faculta a los sujetos obligados para que, en aquellos casos, que les requieran información que ya se encuentre previamente publicada en sitios electrónicos, hagan de conocimiento a los recurrentes, el procedimiento que deben seguir para allegarse de los documentos solicitados.</w:t>
      </w:r>
    </w:p>
    <w:p w14:paraId="318C0029" w14:textId="62EF02A1" w:rsidR="008B6DBD" w:rsidRPr="00482384" w:rsidRDefault="008B6DBD" w:rsidP="00743731">
      <w:pPr>
        <w:spacing w:line="360" w:lineRule="auto"/>
        <w:jc w:val="both"/>
        <w:rPr>
          <w:rFonts w:ascii="Palatino Linotype" w:eastAsia="Times New Roman" w:hAnsi="Palatino Linotype" w:cs="Times New Roman"/>
          <w:bCs/>
          <w:sz w:val="22"/>
          <w:szCs w:val="22"/>
        </w:rPr>
      </w:pPr>
    </w:p>
    <w:p w14:paraId="0644BD3F" w14:textId="3C2B3550" w:rsidR="008B6DBD" w:rsidRPr="00482384" w:rsidRDefault="008B6DBD" w:rsidP="00743731">
      <w:pPr>
        <w:spacing w:line="360" w:lineRule="auto"/>
        <w:jc w:val="both"/>
        <w:rPr>
          <w:rFonts w:ascii="Palatino Linotype" w:eastAsia="Times New Roman" w:hAnsi="Palatino Linotype" w:cs="Times New Roman"/>
          <w:bCs/>
          <w:sz w:val="22"/>
          <w:szCs w:val="22"/>
        </w:rPr>
      </w:pPr>
      <w:r w:rsidRPr="00482384">
        <w:rPr>
          <w:rFonts w:ascii="Palatino Linotype" w:eastAsia="Times New Roman" w:hAnsi="Palatino Linotype" w:cs="Times New Roman"/>
          <w:bCs/>
          <w:sz w:val="22"/>
          <w:szCs w:val="22"/>
        </w:rPr>
        <w:t>En el presente asunto en particular, la dirección electrónica que proporcionó el Sujeto Obligado resultó que no se apegó al artículo 161 antes referido, toda vez que, no se entregó el procedimiento preciso y la información que ahí se encuentra disponible no contiene todo lo requerido por el particular. En consecuencia, se tiene que la información no a</w:t>
      </w:r>
      <w:r w:rsidR="008435A6" w:rsidRPr="00482384">
        <w:rPr>
          <w:rFonts w:ascii="Palatino Linotype" w:eastAsia="Times New Roman" w:hAnsi="Palatino Linotype" w:cs="Times New Roman"/>
          <w:bCs/>
          <w:sz w:val="22"/>
          <w:szCs w:val="22"/>
        </w:rPr>
        <w:t>tiende en su totalidad los requerimientos planteados.</w:t>
      </w:r>
    </w:p>
    <w:p w14:paraId="60A92024" w14:textId="77777777" w:rsidR="008435A6" w:rsidRPr="00482384" w:rsidRDefault="008435A6" w:rsidP="00743731">
      <w:pPr>
        <w:spacing w:line="360" w:lineRule="auto"/>
        <w:jc w:val="both"/>
        <w:rPr>
          <w:rFonts w:ascii="Palatino Linotype" w:eastAsia="Times New Roman" w:hAnsi="Palatino Linotype" w:cs="Times New Roman"/>
          <w:b/>
          <w:sz w:val="22"/>
          <w:szCs w:val="22"/>
        </w:rPr>
      </w:pPr>
    </w:p>
    <w:p w14:paraId="43A199C2" w14:textId="7B3B3896" w:rsidR="00514186" w:rsidRPr="00482384" w:rsidRDefault="00DE0BD3" w:rsidP="00514186">
      <w:pPr>
        <w:spacing w:line="360" w:lineRule="auto"/>
        <w:jc w:val="both"/>
        <w:rPr>
          <w:rFonts w:ascii="Palatino Linotype" w:eastAsia="Times New Roman" w:hAnsi="Palatino Linotype" w:cs="Times New Roman"/>
          <w:bCs/>
          <w:sz w:val="18"/>
          <w:szCs w:val="18"/>
        </w:rPr>
      </w:pPr>
      <w:r w:rsidRPr="00482384">
        <w:rPr>
          <w:rFonts w:ascii="Palatino Linotype" w:eastAsia="Times New Roman" w:hAnsi="Palatino Linotype" w:cs="Times New Roman"/>
          <w:b/>
          <w:sz w:val="22"/>
          <w:szCs w:val="22"/>
        </w:rPr>
        <w:t>DETERMINACIÓN.</w:t>
      </w:r>
      <w:r w:rsidR="00743731" w:rsidRPr="00482384">
        <w:rPr>
          <w:rFonts w:ascii="Palatino Linotype" w:eastAsia="Times New Roman" w:hAnsi="Palatino Linotype" w:cs="Times New Roman"/>
          <w:b/>
          <w:sz w:val="22"/>
          <w:szCs w:val="22"/>
        </w:rPr>
        <w:t xml:space="preserve"> </w:t>
      </w:r>
      <w:r w:rsidR="00514186" w:rsidRPr="00482384">
        <w:rPr>
          <w:rFonts w:ascii="Palatino Linotype" w:eastAsia="Times New Roman" w:hAnsi="Palatino Linotype" w:cs="Times New Roman"/>
          <w:bCs/>
          <w:sz w:val="22"/>
          <w:szCs w:val="22"/>
        </w:rPr>
        <w:t>Resultan</w:t>
      </w:r>
      <w:r w:rsidR="008435A6" w:rsidRPr="00482384">
        <w:rPr>
          <w:rFonts w:ascii="Palatino Linotype" w:eastAsia="Times New Roman" w:hAnsi="Palatino Linotype" w:cs="Times New Roman"/>
          <w:bCs/>
          <w:sz w:val="22"/>
          <w:szCs w:val="22"/>
        </w:rPr>
        <w:t xml:space="preserve"> </w:t>
      </w:r>
      <w:r w:rsidR="00514186" w:rsidRPr="00482384">
        <w:rPr>
          <w:rFonts w:ascii="Palatino Linotype" w:eastAsia="Times New Roman" w:hAnsi="Palatino Linotype" w:cs="Times New Roman"/>
          <w:bCs/>
          <w:sz w:val="22"/>
          <w:szCs w:val="22"/>
        </w:rPr>
        <w:t xml:space="preserve">fundados los motivos o razones de inconformidad y se </w:t>
      </w:r>
      <w:r w:rsidR="008435A6" w:rsidRPr="00482384">
        <w:rPr>
          <w:rFonts w:ascii="Palatino Linotype" w:eastAsia="Times New Roman" w:hAnsi="Palatino Linotype" w:cs="Times New Roman"/>
          <w:bCs/>
          <w:sz w:val="22"/>
          <w:szCs w:val="22"/>
        </w:rPr>
        <w:t>modificó l</w:t>
      </w:r>
      <w:r w:rsidR="00514186" w:rsidRPr="00482384">
        <w:rPr>
          <w:rFonts w:ascii="Palatino Linotype" w:eastAsia="Times New Roman" w:hAnsi="Palatino Linotype" w:cs="Times New Roman"/>
          <w:bCs/>
          <w:sz w:val="22"/>
          <w:szCs w:val="22"/>
        </w:rPr>
        <w:t xml:space="preserve">a respuesta del Sujeto Obligado. Se ordenó entregar la información requerida </w:t>
      </w:r>
      <w:r w:rsidR="008435A6" w:rsidRPr="00482384">
        <w:rPr>
          <w:rFonts w:ascii="Palatino Linotype" w:eastAsia="Times New Roman" w:hAnsi="Palatino Linotype" w:cs="Times New Roman"/>
          <w:bCs/>
          <w:sz w:val="22"/>
          <w:szCs w:val="22"/>
        </w:rPr>
        <w:t>por el particular.</w:t>
      </w:r>
    </w:p>
    <w:p w14:paraId="080DA0F1" w14:textId="68140300" w:rsidR="002E144C" w:rsidRPr="00482384" w:rsidRDefault="00482384" w:rsidP="002E144C">
      <w:pPr>
        <w:spacing w:line="360" w:lineRule="auto"/>
        <w:jc w:val="center"/>
        <w:rPr>
          <w:rFonts w:ascii="Palatino Linotype" w:eastAsia="MS Mincho" w:hAnsi="Palatino Linotype" w:cs="Times New Roman"/>
          <w:b/>
        </w:rPr>
      </w:pPr>
      <w:r w:rsidRPr="00482384">
        <w:rPr>
          <w:rFonts w:ascii="Palatino Linotype" w:eastAsia="MS Mincho" w:hAnsi="Palatino Linotype" w:cs="Times New Roman"/>
          <w:b/>
        </w:rPr>
        <w:lastRenderedPageBreak/>
        <w:t>LÍNEAS</w:t>
      </w:r>
      <w:r w:rsidR="005337D9" w:rsidRPr="00482384">
        <w:rPr>
          <w:rFonts w:ascii="Palatino Linotype" w:eastAsia="MS Mincho" w:hAnsi="Palatino Linotype" w:cs="Times New Roman"/>
          <w:b/>
        </w:rPr>
        <w:t xml:space="preserve"> ARGUMENTATIVAS</w:t>
      </w:r>
    </w:p>
    <w:p w14:paraId="0DE3FFB7" w14:textId="77777777" w:rsidR="002E144C" w:rsidRPr="00482384" w:rsidRDefault="002E144C" w:rsidP="002E144C">
      <w:pPr>
        <w:spacing w:line="360" w:lineRule="auto"/>
        <w:jc w:val="center"/>
        <w:rPr>
          <w:rFonts w:ascii="Palatino Linotype" w:eastAsia="MS Mincho" w:hAnsi="Palatino Linotype" w:cs="Times New Roman"/>
        </w:rPr>
      </w:pPr>
    </w:p>
    <w:p w14:paraId="1B4E74FB" w14:textId="55A2D09D" w:rsidR="0037377C" w:rsidRPr="00482384" w:rsidRDefault="0037377C" w:rsidP="004677FC">
      <w:pPr>
        <w:spacing w:before="240" w:after="240" w:line="360" w:lineRule="auto"/>
        <w:jc w:val="both"/>
        <w:rPr>
          <w:rFonts w:ascii="Palatino Linotype" w:eastAsia="MS Mincho" w:hAnsi="Palatino Linotype" w:cs="Times New Roman"/>
        </w:rPr>
      </w:pPr>
      <w:bookmarkStart w:id="0" w:name="_Toc512340965"/>
      <w:bookmarkStart w:id="1" w:name="_Toc527041797"/>
      <w:r w:rsidRPr="00482384">
        <w:rPr>
          <w:rFonts w:ascii="Palatino Linotype" w:eastAsia="Calibri" w:hAnsi="Palatino Linotype" w:cs="Arial"/>
          <w:b/>
          <w:szCs w:val="22"/>
          <w:lang w:val="es-ES" w:eastAsia="es-MX"/>
        </w:rPr>
        <w:t>DE LAS FORMALIDADES LEGALES DE LA CLASIFICACIÓN DE LA INFORMACIÓN.</w:t>
      </w:r>
      <w:r w:rsidRPr="00482384">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482384">
        <w:rPr>
          <w:rFonts w:ascii="Palatino Linotype" w:eastAsia="Calibri" w:hAnsi="Palatino Linotype" w:cs="Arial"/>
          <w:bCs/>
          <w:lang w:val="es-MX" w:eastAsia="en-US"/>
        </w:rPr>
        <w:t xml:space="preserve"> VIII,</w:t>
      </w:r>
      <w:r w:rsidRPr="00482384">
        <w:rPr>
          <w:rFonts w:ascii="Palatino Linotype" w:eastAsia="Calibri" w:hAnsi="Palatino Linotype" w:cs="Arial"/>
          <w:szCs w:val="22"/>
          <w:lang w:val="es-ES" w:eastAsia="es-MX"/>
        </w:rPr>
        <w:t xml:space="preserve"> 122, 135 </w:t>
      </w:r>
      <w:r w:rsidRPr="00482384">
        <w:rPr>
          <w:rFonts w:ascii="Palatino Linotype" w:hAnsi="Palatino Linotype" w:cs="Arial"/>
        </w:rPr>
        <w:t>143 y 149, así como los establecido en los Lineamientos Generales en Materia de Clasificación</w:t>
      </w:r>
      <w:r w:rsidRPr="00482384">
        <w:rPr>
          <w:rFonts w:ascii="Palatino Linotype" w:hAnsi="Palatino Linotype"/>
        </w:rPr>
        <w:t xml:space="preserve"> </w:t>
      </w:r>
      <w:r w:rsidRPr="00482384">
        <w:rPr>
          <w:rFonts w:ascii="Palatino Linotype" w:hAnsi="Palatino Linotype" w:cs="Arial"/>
        </w:rPr>
        <w:t>y Desclasificación de la Información.</w:t>
      </w:r>
    </w:p>
    <w:bookmarkEnd w:id="0"/>
    <w:bookmarkEnd w:id="1"/>
    <w:p w14:paraId="7A1BB3C7" w14:textId="13CCE437" w:rsidR="002E144C" w:rsidRPr="00482384" w:rsidRDefault="002E144C" w:rsidP="00554DF4">
      <w:pPr>
        <w:spacing w:line="360" w:lineRule="auto"/>
        <w:rPr>
          <w:rFonts w:ascii="Palatino Linotype" w:eastAsia="Times New Roman" w:hAnsi="Palatino Linotype" w:cs="Times New Roman"/>
          <w:b/>
        </w:rPr>
      </w:pPr>
    </w:p>
    <w:p w14:paraId="365BBC77" w14:textId="7859FAB1" w:rsidR="002E144C" w:rsidRPr="00482384" w:rsidRDefault="002E144C" w:rsidP="00554DF4">
      <w:pPr>
        <w:spacing w:line="360" w:lineRule="auto"/>
        <w:rPr>
          <w:rFonts w:ascii="Palatino Linotype" w:eastAsia="Times New Roman" w:hAnsi="Palatino Linotype" w:cs="Times New Roman"/>
          <w:b/>
        </w:rPr>
      </w:pPr>
    </w:p>
    <w:p w14:paraId="2EF353DC" w14:textId="47E4E6A1" w:rsidR="002E144C" w:rsidRPr="00482384" w:rsidRDefault="002E144C" w:rsidP="00554DF4">
      <w:pPr>
        <w:spacing w:line="360" w:lineRule="auto"/>
        <w:rPr>
          <w:rFonts w:ascii="Palatino Linotype" w:eastAsia="Times New Roman" w:hAnsi="Palatino Linotype" w:cs="Times New Roman"/>
          <w:b/>
        </w:rPr>
      </w:pPr>
    </w:p>
    <w:p w14:paraId="337081CF" w14:textId="34FA8B2D" w:rsidR="002E144C" w:rsidRPr="00482384" w:rsidRDefault="002E144C" w:rsidP="00554DF4">
      <w:pPr>
        <w:spacing w:line="360" w:lineRule="auto"/>
        <w:rPr>
          <w:rFonts w:ascii="Palatino Linotype" w:eastAsia="Times New Roman" w:hAnsi="Palatino Linotype" w:cs="Times New Roman"/>
          <w:b/>
        </w:rPr>
      </w:pPr>
    </w:p>
    <w:p w14:paraId="0ABA08CE" w14:textId="1DF076F1" w:rsidR="004F2A96" w:rsidRPr="00482384" w:rsidRDefault="004F2A96" w:rsidP="00554DF4">
      <w:pPr>
        <w:spacing w:line="360" w:lineRule="auto"/>
        <w:rPr>
          <w:rFonts w:ascii="Palatino Linotype" w:eastAsia="Times New Roman" w:hAnsi="Palatino Linotype" w:cs="Times New Roman"/>
          <w:b/>
        </w:rPr>
      </w:pPr>
    </w:p>
    <w:p w14:paraId="2D0FC68E" w14:textId="5141089B" w:rsidR="004F2A96" w:rsidRPr="00482384" w:rsidRDefault="004F2A96" w:rsidP="00554DF4">
      <w:pPr>
        <w:spacing w:line="360" w:lineRule="auto"/>
        <w:rPr>
          <w:rFonts w:ascii="Palatino Linotype" w:eastAsia="Times New Roman" w:hAnsi="Palatino Linotype" w:cs="Times New Roman"/>
          <w:b/>
        </w:rPr>
      </w:pPr>
    </w:p>
    <w:p w14:paraId="46F4060A" w14:textId="1A987E68" w:rsidR="004F2A96" w:rsidRPr="00482384" w:rsidRDefault="004F2A96" w:rsidP="00554DF4">
      <w:pPr>
        <w:spacing w:line="360" w:lineRule="auto"/>
        <w:rPr>
          <w:rFonts w:ascii="Palatino Linotype" w:eastAsia="Times New Roman" w:hAnsi="Palatino Linotype" w:cs="Times New Roman"/>
          <w:b/>
        </w:rPr>
      </w:pPr>
    </w:p>
    <w:p w14:paraId="67362E46" w14:textId="249A331C" w:rsidR="004F2A96" w:rsidRPr="00482384" w:rsidRDefault="004F2A96" w:rsidP="00554DF4">
      <w:pPr>
        <w:spacing w:line="360" w:lineRule="auto"/>
        <w:rPr>
          <w:rFonts w:ascii="Palatino Linotype" w:eastAsia="Times New Roman" w:hAnsi="Palatino Linotype" w:cs="Times New Roman"/>
          <w:b/>
        </w:rPr>
      </w:pPr>
    </w:p>
    <w:p w14:paraId="4AA7806E" w14:textId="16F6CBD6" w:rsidR="004F2A96" w:rsidRPr="00482384" w:rsidRDefault="004F2A96" w:rsidP="00554DF4">
      <w:pPr>
        <w:spacing w:line="360" w:lineRule="auto"/>
        <w:rPr>
          <w:rFonts w:ascii="Palatino Linotype" w:eastAsia="Times New Roman" w:hAnsi="Palatino Linotype" w:cs="Times New Roman"/>
          <w:b/>
        </w:rPr>
      </w:pPr>
    </w:p>
    <w:p w14:paraId="14F69C59" w14:textId="53D8C05F" w:rsidR="004F2A96" w:rsidRPr="00482384" w:rsidRDefault="004F2A96" w:rsidP="00554DF4">
      <w:pPr>
        <w:spacing w:line="360" w:lineRule="auto"/>
        <w:rPr>
          <w:rFonts w:ascii="Palatino Linotype" w:eastAsia="Times New Roman" w:hAnsi="Palatino Linotype" w:cs="Times New Roman"/>
          <w:b/>
        </w:rPr>
      </w:pPr>
    </w:p>
    <w:p w14:paraId="3D58E5A3" w14:textId="77777777" w:rsidR="004F2A96" w:rsidRPr="00482384" w:rsidRDefault="004F2A96" w:rsidP="00554DF4">
      <w:pPr>
        <w:spacing w:line="360" w:lineRule="auto"/>
        <w:rPr>
          <w:rFonts w:ascii="Palatino Linotype" w:eastAsia="Times New Roman" w:hAnsi="Palatino Linotype" w:cs="Times New Roman"/>
          <w:b/>
        </w:rPr>
      </w:pPr>
    </w:p>
    <w:p w14:paraId="2E939E57" w14:textId="702E43BF" w:rsidR="002E144C" w:rsidRPr="00482384" w:rsidRDefault="002E144C" w:rsidP="00554DF4">
      <w:pPr>
        <w:spacing w:line="360" w:lineRule="auto"/>
        <w:rPr>
          <w:rFonts w:ascii="Palatino Linotype" w:eastAsia="Times New Roman" w:hAnsi="Palatino Linotype" w:cs="Times New Roman"/>
          <w:b/>
        </w:rPr>
      </w:pPr>
    </w:p>
    <w:p w14:paraId="2F58F80A" w14:textId="77777777" w:rsidR="00554DF4" w:rsidRPr="00482384" w:rsidRDefault="00554DF4" w:rsidP="00554DF4">
      <w:pPr>
        <w:spacing w:before="240" w:after="240" w:line="360" w:lineRule="auto"/>
        <w:jc w:val="center"/>
        <w:rPr>
          <w:rFonts w:ascii="Palatino Linotype" w:hAnsi="Palatino Linotype"/>
        </w:rPr>
      </w:pPr>
      <w:r w:rsidRPr="00482384">
        <w:rPr>
          <w:rFonts w:ascii="Palatino Linotype" w:hAnsi="Palatino Linotype"/>
          <w:b/>
        </w:rPr>
        <w:lastRenderedPageBreak/>
        <w:t>Índice</w:t>
      </w:r>
      <w:r w:rsidRPr="00482384">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482384" w:rsidRDefault="00554DF4" w:rsidP="00554DF4">
          <w:pPr>
            <w:pStyle w:val="TtuloTDC"/>
            <w:spacing w:line="480" w:lineRule="auto"/>
          </w:pPr>
        </w:p>
        <w:p w14:paraId="119E869E" w14:textId="3BF33B92" w:rsidR="00075AA7" w:rsidRPr="00482384" w:rsidRDefault="00554DF4">
          <w:pPr>
            <w:pStyle w:val="TDC1"/>
            <w:tabs>
              <w:tab w:val="right" w:leader="dot" w:pos="8779"/>
            </w:tabs>
            <w:rPr>
              <w:noProof/>
              <w:sz w:val="22"/>
              <w:szCs w:val="22"/>
              <w:lang w:val="es-MX" w:eastAsia="es-MX"/>
            </w:rPr>
          </w:pPr>
          <w:r w:rsidRPr="00482384">
            <w:rPr>
              <w:rFonts w:ascii="Palatino Linotype" w:hAnsi="Palatino Linotype"/>
              <w:b/>
            </w:rPr>
            <w:fldChar w:fldCharType="begin"/>
          </w:r>
          <w:r w:rsidRPr="00482384">
            <w:rPr>
              <w:rFonts w:ascii="Palatino Linotype" w:hAnsi="Palatino Linotype"/>
              <w:b/>
            </w:rPr>
            <w:instrText xml:space="preserve"> TOC \o "1-3" \h \z \u </w:instrText>
          </w:r>
          <w:r w:rsidRPr="00482384">
            <w:rPr>
              <w:rFonts w:ascii="Palatino Linotype" w:hAnsi="Palatino Linotype"/>
              <w:b/>
            </w:rPr>
            <w:fldChar w:fldCharType="separate"/>
          </w:r>
          <w:hyperlink w:anchor="_Toc73048195" w:history="1">
            <w:r w:rsidR="00075AA7" w:rsidRPr="00482384">
              <w:rPr>
                <w:rStyle w:val="Hipervnculo"/>
                <w:noProof/>
              </w:rPr>
              <w:t>ANTECEDENTES</w:t>
            </w:r>
            <w:r w:rsidR="00075AA7" w:rsidRPr="00482384">
              <w:rPr>
                <w:noProof/>
                <w:webHidden/>
              </w:rPr>
              <w:tab/>
            </w:r>
            <w:r w:rsidR="00075AA7" w:rsidRPr="00482384">
              <w:rPr>
                <w:noProof/>
                <w:webHidden/>
              </w:rPr>
              <w:fldChar w:fldCharType="begin"/>
            </w:r>
            <w:r w:rsidR="00075AA7" w:rsidRPr="00482384">
              <w:rPr>
                <w:noProof/>
                <w:webHidden/>
              </w:rPr>
              <w:instrText xml:space="preserve"> PAGEREF _Toc73048195 \h </w:instrText>
            </w:r>
            <w:r w:rsidR="00075AA7" w:rsidRPr="00482384">
              <w:rPr>
                <w:noProof/>
                <w:webHidden/>
              </w:rPr>
            </w:r>
            <w:r w:rsidR="00075AA7" w:rsidRPr="00482384">
              <w:rPr>
                <w:noProof/>
                <w:webHidden/>
              </w:rPr>
              <w:fldChar w:fldCharType="separate"/>
            </w:r>
            <w:r w:rsidR="00075AA7" w:rsidRPr="00482384">
              <w:rPr>
                <w:noProof/>
                <w:webHidden/>
              </w:rPr>
              <w:t>4</w:t>
            </w:r>
            <w:r w:rsidR="00075AA7" w:rsidRPr="00482384">
              <w:rPr>
                <w:noProof/>
                <w:webHidden/>
              </w:rPr>
              <w:fldChar w:fldCharType="end"/>
            </w:r>
          </w:hyperlink>
        </w:p>
        <w:p w14:paraId="099F10FA" w14:textId="6D244BEE" w:rsidR="00075AA7" w:rsidRPr="00482384" w:rsidRDefault="005D407B">
          <w:pPr>
            <w:pStyle w:val="TDC1"/>
            <w:tabs>
              <w:tab w:val="right" w:leader="dot" w:pos="8779"/>
            </w:tabs>
            <w:rPr>
              <w:noProof/>
              <w:sz w:val="22"/>
              <w:szCs w:val="22"/>
              <w:lang w:val="es-MX" w:eastAsia="es-MX"/>
            </w:rPr>
          </w:pPr>
          <w:hyperlink w:anchor="_Toc73048196" w:history="1">
            <w:r w:rsidR="00075AA7" w:rsidRPr="00482384">
              <w:rPr>
                <w:rStyle w:val="Hipervnculo"/>
                <w:noProof/>
              </w:rPr>
              <w:t>CONSIDERANDO</w:t>
            </w:r>
            <w:r w:rsidR="00075AA7" w:rsidRPr="00482384">
              <w:rPr>
                <w:noProof/>
                <w:webHidden/>
              </w:rPr>
              <w:tab/>
            </w:r>
            <w:r w:rsidR="00075AA7" w:rsidRPr="00482384">
              <w:rPr>
                <w:noProof/>
                <w:webHidden/>
              </w:rPr>
              <w:fldChar w:fldCharType="begin"/>
            </w:r>
            <w:r w:rsidR="00075AA7" w:rsidRPr="00482384">
              <w:rPr>
                <w:noProof/>
                <w:webHidden/>
              </w:rPr>
              <w:instrText xml:space="preserve"> PAGEREF _Toc73048196 \h </w:instrText>
            </w:r>
            <w:r w:rsidR="00075AA7" w:rsidRPr="00482384">
              <w:rPr>
                <w:noProof/>
                <w:webHidden/>
              </w:rPr>
            </w:r>
            <w:r w:rsidR="00075AA7" w:rsidRPr="00482384">
              <w:rPr>
                <w:noProof/>
                <w:webHidden/>
              </w:rPr>
              <w:fldChar w:fldCharType="separate"/>
            </w:r>
            <w:r w:rsidR="00075AA7" w:rsidRPr="00482384">
              <w:rPr>
                <w:noProof/>
                <w:webHidden/>
              </w:rPr>
              <w:t>21</w:t>
            </w:r>
            <w:r w:rsidR="00075AA7" w:rsidRPr="00482384">
              <w:rPr>
                <w:noProof/>
                <w:webHidden/>
              </w:rPr>
              <w:fldChar w:fldCharType="end"/>
            </w:r>
          </w:hyperlink>
        </w:p>
        <w:p w14:paraId="365AF56D" w14:textId="5D889FA3" w:rsidR="00075AA7" w:rsidRPr="00482384" w:rsidRDefault="005D407B">
          <w:pPr>
            <w:pStyle w:val="TDC2"/>
            <w:rPr>
              <w:noProof/>
              <w:sz w:val="22"/>
              <w:szCs w:val="22"/>
              <w:lang w:val="es-MX" w:eastAsia="es-MX"/>
            </w:rPr>
          </w:pPr>
          <w:hyperlink w:anchor="_Toc73048197" w:history="1">
            <w:r w:rsidR="00075AA7" w:rsidRPr="00482384">
              <w:rPr>
                <w:rStyle w:val="Hipervnculo"/>
                <w:rFonts w:ascii="Palatino Linotype" w:hAnsi="Palatino Linotype"/>
                <w:b/>
                <w:noProof/>
              </w:rPr>
              <w:t>PRIMERO. De la competencia</w:t>
            </w:r>
            <w:r w:rsidR="00075AA7" w:rsidRPr="00482384">
              <w:rPr>
                <w:noProof/>
                <w:webHidden/>
              </w:rPr>
              <w:tab/>
            </w:r>
            <w:r w:rsidR="00075AA7" w:rsidRPr="00482384">
              <w:rPr>
                <w:noProof/>
                <w:webHidden/>
              </w:rPr>
              <w:fldChar w:fldCharType="begin"/>
            </w:r>
            <w:r w:rsidR="00075AA7" w:rsidRPr="00482384">
              <w:rPr>
                <w:noProof/>
                <w:webHidden/>
              </w:rPr>
              <w:instrText xml:space="preserve"> PAGEREF _Toc73048197 \h </w:instrText>
            </w:r>
            <w:r w:rsidR="00075AA7" w:rsidRPr="00482384">
              <w:rPr>
                <w:noProof/>
                <w:webHidden/>
              </w:rPr>
            </w:r>
            <w:r w:rsidR="00075AA7" w:rsidRPr="00482384">
              <w:rPr>
                <w:noProof/>
                <w:webHidden/>
              </w:rPr>
              <w:fldChar w:fldCharType="separate"/>
            </w:r>
            <w:r w:rsidR="00075AA7" w:rsidRPr="00482384">
              <w:rPr>
                <w:noProof/>
                <w:webHidden/>
              </w:rPr>
              <w:t>21</w:t>
            </w:r>
            <w:r w:rsidR="00075AA7" w:rsidRPr="00482384">
              <w:rPr>
                <w:noProof/>
                <w:webHidden/>
              </w:rPr>
              <w:fldChar w:fldCharType="end"/>
            </w:r>
          </w:hyperlink>
        </w:p>
        <w:p w14:paraId="5A862FB0" w14:textId="31B38460" w:rsidR="00075AA7" w:rsidRPr="00482384" w:rsidRDefault="005D407B">
          <w:pPr>
            <w:pStyle w:val="TDC2"/>
            <w:rPr>
              <w:noProof/>
              <w:sz w:val="22"/>
              <w:szCs w:val="22"/>
              <w:lang w:val="es-MX" w:eastAsia="es-MX"/>
            </w:rPr>
          </w:pPr>
          <w:hyperlink w:anchor="_Toc73048198" w:history="1">
            <w:r w:rsidR="00075AA7" w:rsidRPr="00482384">
              <w:rPr>
                <w:rStyle w:val="Hipervnculo"/>
                <w:rFonts w:ascii="Palatino Linotype" w:hAnsi="Palatino Linotype"/>
                <w:b/>
                <w:noProof/>
              </w:rPr>
              <w:t>SEGUNDO. De la oportunidad y procedencia.</w:t>
            </w:r>
            <w:r w:rsidR="00075AA7" w:rsidRPr="00482384">
              <w:rPr>
                <w:noProof/>
                <w:webHidden/>
              </w:rPr>
              <w:tab/>
            </w:r>
            <w:r w:rsidR="00075AA7" w:rsidRPr="00482384">
              <w:rPr>
                <w:noProof/>
                <w:webHidden/>
              </w:rPr>
              <w:fldChar w:fldCharType="begin"/>
            </w:r>
            <w:r w:rsidR="00075AA7" w:rsidRPr="00482384">
              <w:rPr>
                <w:noProof/>
                <w:webHidden/>
              </w:rPr>
              <w:instrText xml:space="preserve"> PAGEREF _Toc73048198 \h </w:instrText>
            </w:r>
            <w:r w:rsidR="00075AA7" w:rsidRPr="00482384">
              <w:rPr>
                <w:noProof/>
                <w:webHidden/>
              </w:rPr>
            </w:r>
            <w:r w:rsidR="00075AA7" w:rsidRPr="00482384">
              <w:rPr>
                <w:noProof/>
                <w:webHidden/>
              </w:rPr>
              <w:fldChar w:fldCharType="separate"/>
            </w:r>
            <w:r w:rsidR="00075AA7" w:rsidRPr="00482384">
              <w:rPr>
                <w:noProof/>
                <w:webHidden/>
              </w:rPr>
              <w:t>21</w:t>
            </w:r>
            <w:r w:rsidR="00075AA7" w:rsidRPr="00482384">
              <w:rPr>
                <w:noProof/>
                <w:webHidden/>
              </w:rPr>
              <w:fldChar w:fldCharType="end"/>
            </w:r>
          </w:hyperlink>
        </w:p>
        <w:p w14:paraId="68E04BA7" w14:textId="07F25F1D" w:rsidR="00075AA7" w:rsidRPr="00482384" w:rsidRDefault="005D407B">
          <w:pPr>
            <w:pStyle w:val="TDC1"/>
            <w:tabs>
              <w:tab w:val="right" w:leader="dot" w:pos="8779"/>
            </w:tabs>
            <w:rPr>
              <w:noProof/>
              <w:sz w:val="22"/>
              <w:szCs w:val="22"/>
              <w:lang w:val="es-MX" w:eastAsia="es-MX"/>
            </w:rPr>
          </w:pPr>
          <w:hyperlink w:anchor="_Toc73048199" w:history="1">
            <w:r w:rsidR="00075AA7" w:rsidRPr="00482384">
              <w:rPr>
                <w:rStyle w:val="Hipervnculo"/>
                <w:noProof/>
              </w:rPr>
              <w:t>TERCERO. De previo y especial pronunciamiento.</w:t>
            </w:r>
            <w:r w:rsidR="00075AA7" w:rsidRPr="00482384">
              <w:rPr>
                <w:noProof/>
                <w:webHidden/>
              </w:rPr>
              <w:tab/>
            </w:r>
            <w:r w:rsidR="00075AA7" w:rsidRPr="00482384">
              <w:rPr>
                <w:noProof/>
                <w:webHidden/>
              </w:rPr>
              <w:fldChar w:fldCharType="begin"/>
            </w:r>
            <w:r w:rsidR="00075AA7" w:rsidRPr="00482384">
              <w:rPr>
                <w:noProof/>
                <w:webHidden/>
              </w:rPr>
              <w:instrText xml:space="preserve"> PAGEREF _Toc73048199 \h </w:instrText>
            </w:r>
            <w:r w:rsidR="00075AA7" w:rsidRPr="00482384">
              <w:rPr>
                <w:noProof/>
                <w:webHidden/>
              </w:rPr>
            </w:r>
            <w:r w:rsidR="00075AA7" w:rsidRPr="00482384">
              <w:rPr>
                <w:noProof/>
                <w:webHidden/>
              </w:rPr>
              <w:fldChar w:fldCharType="separate"/>
            </w:r>
            <w:r w:rsidR="00075AA7" w:rsidRPr="00482384">
              <w:rPr>
                <w:noProof/>
                <w:webHidden/>
              </w:rPr>
              <w:t>22</w:t>
            </w:r>
            <w:r w:rsidR="00075AA7" w:rsidRPr="00482384">
              <w:rPr>
                <w:noProof/>
                <w:webHidden/>
              </w:rPr>
              <w:fldChar w:fldCharType="end"/>
            </w:r>
          </w:hyperlink>
        </w:p>
        <w:p w14:paraId="7FC321E7" w14:textId="098A000F" w:rsidR="00075AA7" w:rsidRPr="00482384" w:rsidRDefault="005D407B">
          <w:pPr>
            <w:pStyle w:val="TDC1"/>
            <w:tabs>
              <w:tab w:val="right" w:leader="dot" w:pos="8779"/>
            </w:tabs>
            <w:rPr>
              <w:noProof/>
              <w:sz w:val="22"/>
              <w:szCs w:val="22"/>
              <w:lang w:val="es-MX" w:eastAsia="es-MX"/>
            </w:rPr>
          </w:pPr>
          <w:hyperlink w:anchor="_Toc73048200" w:history="1">
            <w:r w:rsidR="00075AA7" w:rsidRPr="00482384">
              <w:rPr>
                <w:rStyle w:val="Hipervnculo"/>
                <w:noProof/>
              </w:rPr>
              <w:t>CUARTO. Planteamiento de la Litis.</w:t>
            </w:r>
            <w:r w:rsidR="00075AA7" w:rsidRPr="00482384">
              <w:rPr>
                <w:noProof/>
                <w:webHidden/>
              </w:rPr>
              <w:tab/>
            </w:r>
            <w:r w:rsidR="00075AA7" w:rsidRPr="00482384">
              <w:rPr>
                <w:noProof/>
                <w:webHidden/>
              </w:rPr>
              <w:fldChar w:fldCharType="begin"/>
            </w:r>
            <w:r w:rsidR="00075AA7" w:rsidRPr="00482384">
              <w:rPr>
                <w:noProof/>
                <w:webHidden/>
              </w:rPr>
              <w:instrText xml:space="preserve"> PAGEREF _Toc73048200 \h </w:instrText>
            </w:r>
            <w:r w:rsidR="00075AA7" w:rsidRPr="00482384">
              <w:rPr>
                <w:noProof/>
                <w:webHidden/>
              </w:rPr>
            </w:r>
            <w:r w:rsidR="00075AA7" w:rsidRPr="00482384">
              <w:rPr>
                <w:noProof/>
                <w:webHidden/>
              </w:rPr>
              <w:fldChar w:fldCharType="separate"/>
            </w:r>
            <w:r w:rsidR="00075AA7" w:rsidRPr="00482384">
              <w:rPr>
                <w:noProof/>
                <w:webHidden/>
              </w:rPr>
              <w:t>27</w:t>
            </w:r>
            <w:r w:rsidR="00075AA7" w:rsidRPr="00482384">
              <w:rPr>
                <w:noProof/>
                <w:webHidden/>
              </w:rPr>
              <w:fldChar w:fldCharType="end"/>
            </w:r>
          </w:hyperlink>
        </w:p>
        <w:p w14:paraId="7BF88BC2" w14:textId="196C3A03" w:rsidR="00075AA7" w:rsidRPr="00482384" w:rsidRDefault="005D407B">
          <w:pPr>
            <w:pStyle w:val="TDC1"/>
            <w:tabs>
              <w:tab w:val="right" w:leader="dot" w:pos="8779"/>
            </w:tabs>
            <w:rPr>
              <w:noProof/>
              <w:sz w:val="22"/>
              <w:szCs w:val="22"/>
              <w:lang w:val="es-MX" w:eastAsia="es-MX"/>
            </w:rPr>
          </w:pPr>
          <w:hyperlink w:anchor="_Toc73048201" w:history="1">
            <w:r w:rsidR="00075AA7" w:rsidRPr="00482384">
              <w:rPr>
                <w:rStyle w:val="Hipervnculo"/>
                <w:noProof/>
              </w:rPr>
              <w:t>QUINTO. Estudio y resolución del asunto</w:t>
            </w:r>
            <w:r w:rsidR="00075AA7" w:rsidRPr="00482384">
              <w:rPr>
                <w:noProof/>
                <w:webHidden/>
              </w:rPr>
              <w:tab/>
            </w:r>
            <w:r w:rsidR="00075AA7" w:rsidRPr="00482384">
              <w:rPr>
                <w:noProof/>
                <w:webHidden/>
              </w:rPr>
              <w:fldChar w:fldCharType="begin"/>
            </w:r>
            <w:r w:rsidR="00075AA7" w:rsidRPr="00482384">
              <w:rPr>
                <w:noProof/>
                <w:webHidden/>
              </w:rPr>
              <w:instrText xml:space="preserve"> PAGEREF _Toc73048201 \h </w:instrText>
            </w:r>
            <w:r w:rsidR="00075AA7" w:rsidRPr="00482384">
              <w:rPr>
                <w:noProof/>
                <w:webHidden/>
              </w:rPr>
            </w:r>
            <w:r w:rsidR="00075AA7" w:rsidRPr="00482384">
              <w:rPr>
                <w:noProof/>
                <w:webHidden/>
              </w:rPr>
              <w:fldChar w:fldCharType="separate"/>
            </w:r>
            <w:r w:rsidR="00075AA7" w:rsidRPr="00482384">
              <w:rPr>
                <w:noProof/>
                <w:webHidden/>
              </w:rPr>
              <w:t>28</w:t>
            </w:r>
            <w:r w:rsidR="00075AA7" w:rsidRPr="00482384">
              <w:rPr>
                <w:noProof/>
                <w:webHidden/>
              </w:rPr>
              <w:fldChar w:fldCharType="end"/>
            </w:r>
          </w:hyperlink>
        </w:p>
        <w:p w14:paraId="09168099" w14:textId="73DB4EB5" w:rsidR="00075AA7" w:rsidRPr="00482384" w:rsidRDefault="005D407B">
          <w:pPr>
            <w:pStyle w:val="TDC2"/>
            <w:rPr>
              <w:noProof/>
              <w:sz w:val="22"/>
              <w:szCs w:val="22"/>
              <w:lang w:val="es-MX" w:eastAsia="es-MX"/>
            </w:rPr>
          </w:pPr>
          <w:hyperlink w:anchor="_Toc73048202" w:history="1">
            <w:r w:rsidR="00075AA7" w:rsidRPr="00482384">
              <w:rPr>
                <w:rStyle w:val="Hipervnculo"/>
                <w:rFonts w:ascii="Palatino Linotype" w:hAnsi="Palatino Linotype"/>
                <w:b/>
                <w:bCs/>
                <w:noProof/>
              </w:rPr>
              <w:t>I. De la Fuente Obligacional</w:t>
            </w:r>
            <w:r w:rsidR="00075AA7" w:rsidRPr="00482384">
              <w:rPr>
                <w:noProof/>
                <w:webHidden/>
              </w:rPr>
              <w:tab/>
            </w:r>
            <w:r w:rsidR="00075AA7" w:rsidRPr="00482384">
              <w:rPr>
                <w:noProof/>
                <w:webHidden/>
              </w:rPr>
              <w:fldChar w:fldCharType="begin"/>
            </w:r>
            <w:r w:rsidR="00075AA7" w:rsidRPr="00482384">
              <w:rPr>
                <w:noProof/>
                <w:webHidden/>
              </w:rPr>
              <w:instrText xml:space="preserve"> PAGEREF _Toc73048202 \h </w:instrText>
            </w:r>
            <w:r w:rsidR="00075AA7" w:rsidRPr="00482384">
              <w:rPr>
                <w:noProof/>
                <w:webHidden/>
              </w:rPr>
            </w:r>
            <w:r w:rsidR="00075AA7" w:rsidRPr="00482384">
              <w:rPr>
                <w:noProof/>
                <w:webHidden/>
              </w:rPr>
              <w:fldChar w:fldCharType="separate"/>
            </w:r>
            <w:r w:rsidR="00075AA7" w:rsidRPr="00482384">
              <w:rPr>
                <w:noProof/>
                <w:webHidden/>
              </w:rPr>
              <w:t>28</w:t>
            </w:r>
            <w:r w:rsidR="00075AA7" w:rsidRPr="00482384">
              <w:rPr>
                <w:noProof/>
                <w:webHidden/>
              </w:rPr>
              <w:fldChar w:fldCharType="end"/>
            </w:r>
          </w:hyperlink>
        </w:p>
        <w:p w14:paraId="3F502F72" w14:textId="36955BA5" w:rsidR="00075AA7" w:rsidRPr="00482384" w:rsidRDefault="005D407B">
          <w:pPr>
            <w:pStyle w:val="TDC2"/>
            <w:rPr>
              <w:noProof/>
              <w:sz w:val="22"/>
              <w:szCs w:val="22"/>
              <w:lang w:val="es-MX" w:eastAsia="es-MX"/>
            </w:rPr>
          </w:pPr>
          <w:hyperlink w:anchor="_Toc73048203" w:history="1">
            <w:r w:rsidR="00075AA7" w:rsidRPr="00482384">
              <w:rPr>
                <w:rStyle w:val="Hipervnculo"/>
                <w:rFonts w:ascii="Palatino Linotype" w:hAnsi="Palatino Linotype"/>
                <w:b/>
                <w:bCs/>
                <w:noProof/>
              </w:rPr>
              <w:t>II. De la información disponible en sitios electrónicos.</w:t>
            </w:r>
            <w:r w:rsidR="00075AA7" w:rsidRPr="00482384">
              <w:rPr>
                <w:noProof/>
                <w:webHidden/>
              </w:rPr>
              <w:tab/>
            </w:r>
            <w:r w:rsidR="00075AA7" w:rsidRPr="00482384">
              <w:rPr>
                <w:noProof/>
                <w:webHidden/>
              </w:rPr>
              <w:fldChar w:fldCharType="begin"/>
            </w:r>
            <w:r w:rsidR="00075AA7" w:rsidRPr="00482384">
              <w:rPr>
                <w:noProof/>
                <w:webHidden/>
              </w:rPr>
              <w:instrText xml:space="preserve"> PAGEREF _Toc73048203 \h </w:instrText>
            </w:r>
            <w:r w:rsidR="00075AA7" w:rsidRPr="00482384">
              <w:rPr>
                <w:noProof/>
                <w:webHidden/>
              </w:rPr>
            </w:r>
            <w:r w:rsidR="00075AA7" w:rsidRPr="00482384">
              <w:rPr>
                <w:noProof/>
                <w:webHidden/>
              </w:rPr>
              <w:fldChar w:fldCharType="separate"/>
            </w:r>
            <w:r w:rsidR="00075AA7" w:rsidRPr="00482384">
              <w:rPr>
                <w:noProof/>
                <w:webHidden/>
              </w:rPr>
              <w:t>29</w:t>
            </w:r>
            <w:r w:rsidR="00075AA7" w:rsidRPr="00482384">
              <w:rPr>
                <w:noProof/>
                <w:webHidden/>
              </w:rPr>
              <w:fldChar w:fldCharType="end"/>
            </w:r>
          </w:hyperlink>
        </w:p>
        <w:p w14:paraId="0238F54B" w14:textId="3534116F" w:rsidR="00075AA7" w:rsidRPr="00482384" w:rsidRDefault="005D407B">
          <w:pPr>
            <w:pStyle w:val="TDC2"/>
            <w:rPr>
              <w:noProof/>
              <w:sz w:val="22"/>
              <w:szCs w:val="22"/>
              <w:lang w:val="es-MX" w:eastAsia="es-MX"/>
            </w:rPr>
          </w:pPr>
          <w:hyperlink w:anchor="_Toc73048204" w:history="1">
            <w:r w:rsidR="00075AA7" w:rsidRPr="00482384">
              <w:rPr>
                <w:rStyle w:val="Hipervnculo"/>
                <w:rFonts w:ascii="Palatino Linotype" w:hAnsi="Palatino Linotype"/>
                <w:b/>
                <w:bCs/>
                <w:noProof/>
              </w:rPr>
              <w:t>III. Simulaciones o costos fuera de rango competitivo.</w:t>
            </w:r>
            <w:r w:rsidR="00075AA7" w:rsidRPr="00482384">
              <w:rPr>
                <w:noProof/>
                <w:webHidden/>
              </w:rPr>
              <w:tab/>
            </w:r>
            <w:r w:rsidR="00075AA7" w:rsidRPr="00482384">
              <w:rPr>
                <w:noProof/>
                <w:webHidden/>
              </w:rPr>
              <w:fldChar w:fldCharType="begin"/>
            </w:r>
            <w:r w:rsidR="00075AA7" w:rsidRPr="00482384">
              <w:rPr>
                <w:noProof/>
                <w:webHidden/>
              </w:rPr>
              <w:instrText xml:space="preserve"> PAGEREF _Toc73048204 \h </w:instrText>
            </w:r>
            <w:r w:rsidR="00075AA7" w:rsidRPr="00482384">
              <w:rPr>
                <w:noProof/>
                <w:webHidden/>
              </w:rPr>
            </w:r>
            <w:r w:rsidR="00075AA7" w:rsidRPr="00482384">
              <w:rPr>
                <w:noProof/>
                <w:webHidden/>
              </w:rPr>
              <w:fldChar w:fldCharType="separate"/>
            </w:r>
            <w:r w:rsidR="00075AA7" w:rsidRPr="00482384">
              <w:rPr>
                <w:noProof/>
                <w:webHidden/>
              </w:rPr>
              <w:t>32</w:t>
            </w:r>
            <w:r w:rsidR="00075AA7" w:rsidRPr="00482384">
              <w:rPr>
                <w:noProof/>
                <w:webHidden/>
              </w:rPr>
              <w:fldChar w:fldCharType="end"/>
            </w:r>
          </w:hyperlink>
        </w:p>
        <w:p w14:paraId="5E26FFA8" w14:textId="6AE13F89" w:rsidR="00075AA7" w:rsidRPr="00482384" w:rsidRDefault="005D407B">
          <w:pPr>
            <w:pStyle w:val="TDC2"/>
            <w:rPr>
              <w:noProof/>
              <w:sz w:val="22"/>
              <w:szCs w:val="22"/>
              <w:lang w:val="es-MX" w:eastAsia="es-MX"/>
            </w:rPr>
          </w:pPr>
          <w:hyperlink w:anchor="_Toc73048205" w:history="1">
            <w:r w:rsidR="00075AA7" w:rsidRPr="00482384">
              <w:rPr>
                <w:rStyle w:val="Hipervnculo"/>
                <w:rFonts w:ascii="Palatino Linotype" w:hAnsi="Palatino Linotype"/>
                <w:b/>
                <w:bCs/>
                <w:noProof/>
              </w:rPr>
              <w:t>IV. Observación o expediente levantado por la Contraloría Interna.</w:t>
            </w:r>
            <w:r w:rsidR="00075AA7" w:rsidRPr="00482384">
              <w:rPr>
                <w:noProof/>
                <w:webHidden/>
              </w:rPr>
              <w:tab/>
            </w:r>
            <w:r w:rsidR="00075AA7" w:rsidRPr="00482384">
              <w:rPr>
                <w:noProof/>
                <w:webHidden/>
              </w:rPr>
              <w:fldChar w:fldCharType="begin"/>
            </w:r>
            <w:r w:rsidR="00075AA7" w:rsidRPr="00482384">
              <w:rPr>
                <w:noProof/>
                <w:webHidden/>
              </w:rPr>
              <w:instrText xml:space="preserve"> PAGEREF _Toc73048205 \h </w:instrText>
            </w:r>
            <w:r w:rsidR="00075AA7" w:rsidRPr="00482384">
              <w:rPr>
                <w:noProof/>
                <w:webHidden/>
              </w:rPr>
            </w:r>
            <w:r w:rsidR="00075AA7" w:rsidRPr="00482384">
              <w:rPr>
                <w:noProof/>
                <w:webHidden/>
              </w:rPr>
              <w:fldChar w:fldCharType="separate"/>
            </w:r>
            <w:r w:rsidR="00075AA7" w:rsidRPr="00482384">
              <w:rPr>
                <w:noProof/>
                <w:webHidden/>
              </w:rPr>
              <w:t>34</w:t>
            </w:r>
            <w:r w:rsidR="00075AA7" w:rsidRPr="00482384">
              <w:rPr>
                <w:noProof/>
                <w:webHidden/>
              </w:rPr>
              <w:fldChar w:fldCharType="end"/>
            </w:r>
          </w:hyperlink>
        </w:p>
        <w:p w14:paraId="192ABFD4" w14:textId="121AEE6B" w:rsidR="00075AA7" w:rsidRPr="00482384" w:rsidRDefault="005D407B">
          <w:pPr>
            <w:pStyle w:val="TDC1"/>
            <w:tabs>
              <w:tab w:val="right" w:leader="dot" w:pos="8779"/>
            </w:tabs>
            <w:rPr>
              <w:noProof/>
              <w:sz w:val="22"/>
              <w:szCs w:val="22"/>
              <w:lang w:val="es-MX" w:eastAsia="es-MX"/>
            </w:rPr>
          </w:pPr>
          <w:hyperlink w:anchor="_Toc73048206" w:history="1">
            <w:r w:rsidR="00075AA7" w:rsidRPr="00482384">
              <w:rPr>
                <w:rStyle w:val="Hipervnculo"/>
                <w:noProof/>
              </w:rPr>
              <w:t>SEXTO. DE LA VERSIÓN PÚBLICA.</w:t>
            </w:r>
            <w:r w:rsidR="00075AA7" w:rsidRPr="00482384">
              <w:rPr>
                <w:noProof/>
                <w:webHidden/>
              </w:rPr>
              <w:tab/>
            </w:r>
            <w:r w:rsidR="00075AA7" w:rsidRPr="00482384">
              <w:rPr>
                <w:noProof/>
                <w:webHidden/>
              </w:rPr>
              <w:fldChar w:fldCharType="begin"/>
            </w:r>
            <w:r w:rsidR="00075AA7" w:rsidRPr="00482384">
              <w:rPr>
                <w:noProof/>
                <w:webHidden/>
              </w:rPr>
              <w:instrText xml:space="preserve"> PAGEREF _Toc73048206 \h </w:instrText>
            </w:r>
            <w:r w:rsidR="00075AA7" w:rsidRPr="00482384">
              <w:rPr>
                <w:noProof/>
                <w:webHidden/>
              </w:rPr>
            </w:r>
            <w:r w:rsidR="00075AA7" w:rsidRPr="00482384">
              <w:rPr>
                <w:noProof/>
                <w:webHidden/>
              </w:rPr>
              <w:fldChar w:fldCharType="separate"/>
            </w:r>
            <w:r w:rsidR="00075AA7" w:rsidRPr="00482384">
              <w:rPr>
                <w:noProof/>
                <w:webHidden/>
              </w:rPr>
              <w:t>37</w:t>
            </w:r>
            <w:r w:rsidR="00075AA7" w:rsidRPr="00482384">
              <w:rPr>
                <w:noProof/>
                <w:webHidden/>
              </w:rPr>
              <w:fldChar w:fldCharType="end"/>
            </w:r>
          </w:hyperlink>
        </w:p>
        <w:p w14:paraId="180DF2CC" w14:textId="5F7C8920" w:rsidR="00075AA7" w:rsidRPr="00482384" w:rsidRDefault="005D407B">
          <w:pPr>
            <w:pStyle w:val="TDC2"/>
            <w:rPr>
              <w:noProof/>
              <w:sz w:val="22"/>
              <w:szCs w:val="22"/>
              <w:lang w:val="es-MX" w:eastAsia="es-MX"/>
            </w:rPr>
          </w:pPr>
          <w:hyperlink w:anchor="_Toc73048207" w:history="1">
            <w:r w:rsidR="00075AA7" w:rsidRPr="00482384">
              <w:rPr>
                <w:rStyle w:val="Hipervnculo"/>
                <w:rFonts w:ascii="Palatino Linotype" w:hAnsi="Palatino Linotype"/>
                <w:b/>
                <w:bCs/>
                <w:noProof/>
              </w:rPr>
              <w:t>I.</w:t>
            </w:r>
            <w:r w:rsidR="00075AA7" w:rsidRPr="00482384">
              <w:rPr>
                <w:noProof/>
                <w:sz w:val="22"/>
                <w:szCs w:val="22"/>
                <w:lang w:val="es-MX" w:eastAsia="es-MX"/>
              </w:rPr>
              <w:tab/>
            </w:r>
            <w:r w:rsidR="00075AA7" w:rsidRPr="00482384">
              <w:rPr>
                <w:rStyle w:val="Hipervnculo"/>
                <w:rFonts w:ascii="Palatino Linotype" w:hAnsi="Palatino Linotype"/>
                <w:b/>
                <w:bCs/>
                <w:noProof/>
              </w:rPr>
              <w:t>Nociones generales.</w:t>
            </w:r>
            <w:r w:rsidR="00075AA7" w:rsidRPr="00482384">
              <w:rPr>
                <w:noProof/>
                <w:webHidden/>
              </w:rPr>
              <w:tab/>
            </w:r>
            <w:r w:rsidR="00075AA7" w:rsidRPr="00482384">
              <w:rPr>
                <w:noProof/>
                <w:webHidden/>
              </w:rPr>
              <w:fldChar w:fldCharType="begin"/>
            </w:r>
            <w:r w:rsidR="00075AA7" w:rsidRPr="00482384">
              <w:rPr>
                <w:noProof/>
                <w:webHidden/>
              </w:rPr>
              <w:instrText xml:space="preserve"> PAGEREF _Toc73048207 \h </w:instrText>
            </w:r>
            <w:r w:rsidR="00075AA7" w:rsidRPr="00482384">
              <w:rPr>
                <w:noProof/>
                <w:webHidden/>
              </w:rPr>
            </w:r>
            <w:r w:rsidR="00075AA7" w:rsidRPr="00482384">
              <w:rPr>
                <w:noProof/>
                <w:webHidden/>
              </w:rPr>
              <w:fldChar w:fldCharType="separate"/>
            </w:r>
            <w:r w:rsidR="00075AA7" w:rsidRPr="00482384">
              <w:rPr>
                <w:noProof/>
                <w:webHidden/>
              </w:rPr>
              <w:t>37</w:t>
            </w:r>
            <w:r w:rsidR="00075AA7" w:rsidRPr="00482384">
              <w:rPr>
                <w:noProof/>
                <w:webHidden/>
              </w:rPr>
              <w:fldChar w:fldCharType="end"/>
            </w:r>
          </w:hyperlink>
        </w:p>
        <w:p w14:paraId="6A283A39" w14:textId="0C3E5CA7" w:rsidR="00075AA7" w:rsidRPr="00482384" w:rsidRDefault="005D407B">
          <w:pPr>
            <w:pStyle w:val="TDC1"/>
            <w:tabs>
              <w:tab w:val="right" w:leader="dot" w:pos="8779"/>
            </w:tabs>
            <w:rPr>
              <w:noProof/>
              <w:sz w:val="22"/>
              <w:szCs w:val="22"/>
              <w:lang w:val="es-MX" w:eastAsia="es-MX"/>
            </w:rPr>
          </w:pPr>
          <w:hyperlink w:anchor="_Toc73048208" w:history="1">
            <w:r w:rsidR="00075AA7" w:rsidRPr="00482384">
              <w:rPr>
                <w:rStyle w:val="Hipervnculo"/>
                <w:rFonts w:ascii="Palatino Linotype" w:eastAsia="MS Mincho" w:hAnsi="Palatino Linotype" w:cs="Times New Roman"/>
                <w:b/>
                <w:noProof/>
              </w:rPr>
              <w:t>SÉPTIMO</w:t>
            </w:r>
            <w:r w:rsidR="00075AA7" w:rsidRPr="00482384">
              <w:rPr>
                <w:rStyle w:val="Hipervnculo"/>
                <w:rFonts w:ascii="Palatino Linotype" w:eastAsia="MS Gothic" w:hAnsi="Palatino Linotype" w:cs="Times New Roman"/>
                <w:b/>
                <w:noProof/>
              </w:rPr>
              <w:t>. Vista a la Dirección General Jurídica y de Verificación.</w:t>
            </w:r>
            <w:r w:rsidR="00075AA7" w:rsidRPr="00482384">
              <w:rPr>
                <w:noProof/>
                <w:webHidden/>
              </w:rPr>
              <w:tab/>
            </w:r>
            <w:r w:rsidR="00075AA7" w:rsidRPr="00482384">
              <w:rPr>
                <w:noProof/>
                <w:webHidden/>
              </w:rPr>
              <w:fldChar w:fldCharType="begin"/>
            </w:r>
            <w:r w:rsidR="00075AA7" w:rsidRPr="00482384">
              <w:rPr>
                <w:noProof/>
                <w:webHidden/>
              </w:rPr>
              <w:instrText xml:space="preserve"> PAGEREF _Toc73048208 \h </w:instrText>
            </w:r>
            <w:r w:rsidR="00075AA7" w:rsidRPr="00482384">
              <w:rPr>
                <w:noProof/>
                <w:webHidden/>
              </w:rPr>
            </w:r>
            <w:r w:rsidR="00075AA7" w:rsidRPr="00482384">
              <w:rPr>
                <w:noProof/>
                <w:webHidden/>
              </w:rPr>
              <w:fldChar w:fldCharType="separate"/>
            </w:r>
            <w:r w:rsidR="00075AA7" w:rsidRPr="00482384">
              <w:rPr>
                <w:noProof/>
                <w:webHidden/>
              </w:rPr>
              <w:t>46</w:t>
            </w:r>
            <w:r w:rsidR="00075AA7" w:rsidRPr="00482384">
              <w:rPr>
                <w:noProof/>
                <w:webHidden/>
              </w:rPr>
              <w:fldChar w:fldCharType="end"/>
            </w:r>
          </w:hyperlink>
        </w:p>
        <w:p w14:paraId="244E8CCD" w14:textId="502EB7DD" w:rsidR="00075AA7" w:rsidRPr="00482384" w:rsidRDefault="005D407B">
          <w:pPr>
            <w:pStyle w:val="TDC1"/>
            <w:tabs>
              <w:tab w:val="right" w:leader="dot" w:pos="8779"/>
            </w:tabs>
            <w:rPr>
              <w:noProof/>
              <w:sz w:val="22"/>
              <w:szCs w:val="22"/>
              <w:lang w:val="es-MX" w:eastAsia="es-MX"/>
            </w:rPr>
          </w:pPr>
          <w:hyperlink w:anchor="_Toc73048209" w:history="1">
            <w:r w:rsidR="00075AA7" w:rsidRPr="00482384">
              <w:rPr>
                <w:rStyle w:val="Hipervnculo"/>
                <w:noProof/>
              </w:rPr>
              <w:t>OCTAVO. Decisión.</w:t>
            </w:r>
            <w:r w:rsidR="00075AA7" w:rsidRPr="00482384">
              <w:rPr>
                <w:noProof/>
                <w:webHidden/>
              </w:rPr>
              <w:tab/>
            </w:r>
            <w:r w:rsidR="00075AA7" w:rsidRPr="00482384">
              <w:rPr>
                <w:noProof/>
                <w:webHidden/>
              </w:rPr>
              <w:fldChar w:fldCharType="begin"/>
            </w:r>
            <w:r w:rsidR="00075AA7" w:rsidRPr="00482384">
              <w:rPr>
                <w:noProof/>
                <w:webHidden/>
              </w:rPr>
              <w:instrText xml:space="preserve"> PAGEREF _Toc73048209 \h </w:instrText>
            </w:r>
            <w:r w:rsidR="00075AA7" w:rsidRPr="00482384">
              <w:rPr>
                <w:noProof/>
                <w:webHidden/>
              </w:rPr>
            </w:r>
            <w:r w:rsidR="00075AA7" w:rsidRPr="00482384">
              <w:rPr>
                <w:noProof/>
                <w:webHidden/>
              </w:rPr>
              <w:fldChar w:fldCharType="separate"/>
            </w:r>
            <w:r w:rsidR="00075AA7" w:rsidRPr="00482384">
              <w:rPr>
                <w:noProof/>
                <w:webHidden/>
              </w:rPr>
              <w:t>49</w:t>
            </w:r>
            <w:r w:rsidR="00075AA7" w:rsidRPr="00482384">
              <w:rPr>
                <w:noProof/>
                <w:webHidden/>
              </w:rPr>
              <w:fldChar w:fldCharType="end"/>
            </w:r>
          </w:hyperlink>
        </w:p>
        <w:p w14:paraId="747C641E" w14:textId="119C9584" w:rsidR="00075AA7" w:rsidRPr="00482384" w:rsidRDefault="005D407B">
          <w:pPr>
            <w:pStyle w:val="TDC1"/>
            <w:tabs>
              <w:tab w:val="right" w:leader="dot" w:pos="8779"/>
            </w:tabs>
            <w:rPr>
              <w:noProof/>
              <w:sz w:val="22"/>
              <w:szCs w:val="22"/>
              <w:lang w:val="es-MX" w:eastAsia="es-MX"/>
            </w:rPr>
          </w:pPr>
          <w:hyperlink w:anchor="_Toc73048210" w:history="1">
            <w:r w:rsidR="00075AA7" w:rsidRPr="00482384">
              <w:rPr>
                <w:rStyle w:val="Hipervnculo"/>
                <w:rFonts w:ascii="Palatino Linotype" w:eastAsia="Times New Roman" w:hAnsi="Palatino Linotype" w:cstheme="majorBidi"/>
                <w:b/>
                <w:bCs/>
                <w:noProof/>
              </w:rPr>
              <w:t>R E S O L U T I V O S</w:t>
            </w:r>
            <w:r w:rsidR="00075AA7" w:rsidRPr="00482384">
              <w:rPr>
                <w:noProof/>
                <w:webHidden/>
              </w:rPr>
              <w:tab/>
            </w:r>
            <w:r w:rsidR="00075AA7" w:rsidRPr="00482384">
              <w:rPr>
                <w:noProof/>
                <w:webHidden/>
              </w:rPr>
              <w:fldChar w:fldCharType="begin"/>
            </w:r>
            <w:r w:rsidR="00075AA7" w:rsidRPr="00482384">
              <w:rPr>
                <w:noProof/>
                <w:webHidden/>
              </w:rPr>
              <w:instrText xml:space="preserve"> PAGEREF _Toc73048210 \h </w:instrText>
            </w:r>
            <w:r w:rsidR="00075AA7" w:rsidRPr="00482384">
              <w:rPr>
                <w:noProof/>
                <w:webHidden/>
              </w:rPr>
            </w:r>
            <w:r w:rsidR="00075AA7" w:rsidRPr="00482384">
              <w:rPr>
                <w:noProof/>
                <w:webHidden/>
              </w:rPr>
              <w:fldChar w:fldCharType="separate"/>
            </w:r>
            <w:r w:rsidR="00075AA7" w:rsidRPr="00482384">
              <w:rPr>
                <w:noProof/>
                <w:webHidden/>
              </w:rPr>
              <w:t>51</w:t>
            </w:r>
            <w:r w:rsidR="00075AA7" w:rsidRPr="00482384">
              <w:rPr>
                <w:noProof/>
                <w:webHidden/>
              </w:rPr>
              <w:fldChar w:fldCharType="end"/>
            </w:r>
          </w:hyperlink>
        </w:p>
        <w:p w14:paraId="44970536" w14:textId="6319D652" w:rsidR="00554DF4" w:rsidRPr="00482384" w:rsidRDefault="00554DF4" w:rsidP="00554DF4">
          <w:pPr>
            <w:spacing w:line="480" w:lineRule="auto"/>
          </w:pPr>
          <w:r w:rsidRPr="00482384">
            <w:rPr>
              <w:rFonts w:ascii="Palatino Linotype" w:hAnsi="Palatino Linotype"/>
              <w:b/>
              <w:bCs/>
              <w:lang w:val="es-ES"/>
            </w:rPr>
            <w:fldChar w:fldCharType="end"/>
          </w:r>
        </w:p>
      </w:sdtContent>
    </w:sdt>
    <w:p w14:paraId="70AFB617" w14:textId="364480F3" w:rsidR="009D4B58" w:rsidRPr="00482384" w:rsidRDefault="009D4B58" w:rsidP="00554DF4">
      <w:pPr>
        <w:spacing w:before="240" w:after="240" w:line="360" w:lineRule="auto"/>
        <w:jc w:val="both"/>
        <w:rPr>
          <w:rFonts w:ascii="Palatino Linotype" w:hAnsi="Palatino Linotype"/>
        </w:rPr>
      </w:pPr>
    </w:p>
    <w:p w14:paraId="7D13B3A1" w14:textId="77DF2105" w:rsidR="00FB3F0E" w:rsidRPr="00482384" w:rsidRDefault="00FB3F0E" w:rsidP="00554DF4">
      <w:pPr>
        <w:spacing w:before="240" w:after="240" w:line="360" w:lineRule="auto"/>
        <w:jc w:val="both"/>
        <w:rPr>
          <w:rFonts w:ascii="Palatino Linotype" w:hAnsi="Palatino Linotype"/>
        </w:rPr>
      </w:pPr>
    </w:p>
    <w:p w14:paraId="4602AEA2" w14:textId="6FF25364" w:rsidR="00FB3F0E" w:rsidRPr="00482384" w:rsidRDefault="00FB3F0E" w:rsidP="00554DF4">
      <w:pPr>
        <w:spacing w:before="240" w:after="240" w:line="360" w:lineRule="auto"/>
        <w:jc w:val="both"/>
        <w:rPr>
          <w:rFonts w:ascii="Palatino Linotype" w:hAnsi="Palatino Linotype"/>
        </w:rPr>
      </w:pPr>
    </w:p>
    <w:p w14:paraId="3E761BAA" w14:textId="541017CE" w:rsidR="00FB3F0E" w:rsidRPr="00482384" w:rsidRDefault="00FB3F0E" w:rsidP="00554DF4">
      <w:pPr>
        <w:spacing w:before="240" w:after="240" w:line="360" w:lineRule="auto"/>
        <w:jc w:val="both"/>
        <w:rPr>
          <w:rFonts w:ascii="Palatino Linotype" w:hAnsi="Palatino Linotype"/>
        </w:rPr>
      </w:pPr>
    </w:p>
    <w:p w14:paraId="7BC99E4C" w14:textId="2F1C68D6" w:rsidR="00554DF4" w:rsidRPr="00482384" w:rsidRDefault="00554DF4" w:rsidP="00554DF4">
      <w:pPr>
        <w:spacing w:before="240" w:after="240" w:line="360" w:lineRule="auto"/>
        <w:jc w:val="both"/>
        <w:rPr>
          <w:rFonts w:ascii="Palatino Linotype" w:hAnsi="Palatino Linotype"/>
        </w:rPr>
      </w:pPr>
      <w:r w:rsidRPr="00482384">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9F06B7" w:rsidRPr="00482384">
        <w:rPr>
          <w:rFonts w:ascii="Palatino Linotype" w:hAnsi="Palatino Linotype"/>
        </w:rPr>
        <w:t>dos</w:t>
      </w:r>
      <w:r w:rsidRPr="00482384">
        <w:rPr>
          <w:rFonts w:ascii="Palatino Linotype" w:hAnsi="Palatino Linotype"/>
        </w:rPr>
        <w:t xml:space="preserve"> (</w:t>
      </w:r>
      <w:r w:rsidR="004F2A96" w:rsidRPr="00482384">
        <w:rPr>
          <w:rFonts w:ascii="Palatino Linotype" w:hAnsi="Palatino Linotype"/>
        </w:rPr>
        <w:t>2</w:t>
      </w:r>
      <w:r w:rsidRPr="00482384">
        <w:rPr>
          <w:rFonts w:ascii="Palatino Linotype" w:hAnsi="Palatino Linotype"/>
        </w:rPr>
        <w:t xml:space="preserve">) de </w:t>
      </w:r>
      <w:r w:rsidR="009F06B7" w:rsidRPr="00482384">
        <w:rPr>
          <w:rFonts w:ascii="Palatino Linotype" w:hAnsi="Palatino Linotype"/>
        </w:rPr>
        <w:t>junio</w:t>
      </w:r>
      <w:r w:rsidRPr="00482384">
        <w:rPr>
          <w:rFonts w:ascii="Palatino Linotype" w:hAnsi="Palatino Linotype"/>
        </w:rPr>
        <w:t xml:space="preserve"> de dos mil </w:t>
      </w:r>
      <w:r w:rsidR="00F76C2F" w:rsidRPr="00482384">
        <w:rPr>
          <w:rFonts w:ascii="Palatino Linotype" w:hAnsi="Palatino Linotype"/>
        </w:rPr>
        <w:t>veint</w:t>
      </w:r>
      <w:r w:rsidR="006E1469" w:rsidRPr="00482384">
        <w:rPr>
          <w:rFonts w:ascii="Palatino Linotype" w:hAnsi="Palatino Linotype"/>
        </w:rPr>
        <w:t>iuno</w:t>
      </w:r>
      <w:r w:rsidRPr="00482384">
        <w:rPr>
          <w:rFonts w:ascii="Palatino Linotype" w:hAnsi="Palatino Linotype"/>
        </w:rPr>
        <w:t>.</w:t>
      </w:r>
    </w:p>
    <w:p w14:paraId="00CABD3A" w14:textId="00DC2360" w:rsidR="00554DF4" w:rsidRPr="00482384" w:rsidRDefault="00554DF4" w:rsidP="00353EB6">
      <w:pPr>
        <w:pStyle w:val="Encabezado"/>
        <w:spacing w:line="360" w:lineRule="auto"/>
        <w:jc w:val="both"/>
        <w:rPr>
          <w:rFonts w:ascii="Palatino Linotype" w:hAnsi="Palatino Linotype" w:cs="Arial"/>
          <w:b/>
          <w:bCs/>
        </w:rPr>
      </w:pPr>
      <w:r w:rsidRPr="00482384">
        <w:rPr>
          <w:rFonts w:ascii="Palatino Linotype" w:hAnsi="Palatino Linotype"/>
          <w:b/>
        </w:rPr>
        <w:t>VISTO</w:t>
      </w:r>
      <w:r w:rsidR="00D61088" w:rsidRPr="00482384">
        <w:rPr>
          <w:rFonts w:ascii="Palatino Linotype" w:hAnsi="Palatino Linotype"/>
          <w:b/>
        </w:rPr>
        <w:t>S</w:t>
      </w:r>
      <w:r w:rsidRPr="00482384">
        <w:rPr>
          <w:rFonts w:ascii="Palatino Linotype" w:hAnsi="Palatino Linotype"/>
          <w:b/>
        </w:rPr>
        <w:t xml:space="preserve"> </w:t>
      </w:r>
      <w:r w:rsidR="00D61088" w:rsidRPr="00482384">
        <w:rPr>
          <w:rFonts w:ascii="Palatino Linotype" w:hAnsi="Palatino Linotype"/>
          <w:b/>
        </w:rPr>
        <w:t>los</w:t>
      </w:r>
      <w:r w:rsidRPr="00482384">
        <w:rPr>
          <w:rFonts w:ascii="Palatino Linotype" w:hAnsi="Palatino Linotype"/>
        </w:rPr>
        <w:t xml:space="preserve"> expediente</w:t>
      </w:r>
      <w:r w:rsidR="00D61088" w:rsidRPr="00482384">
        <w:rPr>
          <w:rFonts w:ascii="Palatino Linotype" w:hAnsi="Palatino Linotype"/>
        </w:rPr>
        <w:t>s</w:t>
      </w:r>
      <w:r w:rsidRPr="00482384">
        <w:rPr>
          <w:rFonts w:ascii="Palatino Linotype" w:hAnsi="Palatino Linotype"/>
        </w:rPr>
        <w:t xml:space="preserve"> electrónico</w:t>
      </w:r>
      <w:r w:rsidR="00D61088" w:rsidRPr="00482384">
        <w:rPr>
          <w:rFonts w:ascii="Palatino Linotype" w:hAnsi="Palatino Linotype"/>
        </w:rPr>
        <w:t>s</w:t>
      </w:r>
      <w:r w:rsidRPr="00482384">
        <w:rPr>
          <w:rFonts w:ascii="Palatino Linotype" w:hAnsi="Palatino Linotype"/>
        </w:rPr>
        <w:t xml:space="preserve"> formado</w:t>
      </w:r>
      <w:r w:rsidR="00D61088" w:rsidRPr="00482384">
        <w:rPr>
          <w:rFonts w:ascii="Palatino Linotype" w:hAnsi="Palatino Linotype"/>
        </w:rPr>
        <w:t>s</w:t>
      </w:r>
      <w:r w:rsidRPr="00482384">
        <w:rPr>
          <w:rFonts w:ascii="Palatino Linotype" w:hAnsi="Palatino Linotype"/>
        </w:rPr>
        <w:t xml:space="preserve"> con</w:t>
      </w:r>
      <w:r w:rsidR="00353EB6" w:rsidRPr="00482384">
        <w:rPr>
          <w:rFonts w:ascii="Palatino Linotype" w:hAnsi="Palatino Linotype"/>
        </w:rPr>
        <w:t xml:space="preserve"> motivo de</w:t>
      </w:r>
      <w:r w:rsidR="00D61088" w:rsidRPr="00482384">
        <w:rPr>
          <w:rFonts w:ascii="Palatino Linotype" w:hAnsi="Palatino Linotype"/>
        </w:rPr>
        <w:t xml:space="preserve"> </w:t>
      </w:r>
      <w:r w:rsidR="00353EB6" w:rsidRPr="00482384">
        <w:rPr>
          <w:rFonts w:ascii="Palatino Linotype" w:hAnsi="Palatino Linotype"/>
        </w:rPr>
        <w:t>l</w:t>
      </w:r>
      <w:r w:rsidR="00D61088" w:rsidRPr="00482384">
        <w:rPr>
          <w:rFonts w:ascii="Palatino Linotype" w:hAnsi="Palatino Linotype"/>
        </w:rPr>
        <w:t>os</w:t>
      </w:r>
      <w:r w:rsidR="00353EB6" w:rsidRPr="00482384">
        <w:rPr>
          <w:rFonts w:ascii="Palatino Linotype" w:hAnsi="Palatino Linotype"/>
        </w:rPr>
        <w:t xml:space="preserve"> recurso</w:t>
      </w:r>
      <w:r w:rsidR="00D61088" w:rsidRPr="00482384">
        <w:rPr>
          <w:rFonts w:ascii="Palatino Linotype" w:hAnsi="Palatino Linotype"/>
        </w:rPr>
        <w:t>s</w:t>
      </w:r>
      <w:r w:rsidR="00353EB6" w:rsidRPr="00482384">
        <w:rPr>
          <w:rFonts w:ascii="Palatino Linotype" w:hAnsi="Palatino Linotype"/>
        </w:rPr>
        <w:t xml:space="preserve"> de revisión</w:t>
      </w:r>
      <w:r w:rsidR="00353EB6" w:rsidRPr="00482384">
        <w:rPr>
          <w:rFonts w:ascii="Palatino Linotype" w:hAnsi="Palatino Linotype"/>
          <w:sz w:val="28"/>
        </w:rPr>
        <w:t xml:space="preserve"> </w:t>
      </w:r>
      <w:bookmarkStart w:id="2" w:name="_Hlk53502863"/>
      <w:r w:rsidR="004F2A96" w:rsidRPr="00482384">
        <w:rPr>
          <w:rFonts w:ascii="Palatino Linotype" w:hAnsi="Palatino Linotype" w:cs="Arial"/>
          <w:b/>
          <w:bCs/>
        </w:rPr>
        <w:t>0</w:t>
      </w:r>
      <w:bookmarkStart w:id="3" w:name="_Hlk53482430"/>
      <w:r w:rsidR="004F2A96" w:rsidRPr="00482384">
        <w:rPr>
          <w:rFonts w:ascii="Palatino Linotype" w:hAnsi="Palatino Linotype" w:cs="Arial"/>
          <w:b/>
          <w:bCs/>
        </w:rPr>
        <w:t>1</w:t>
      </w:r>
      <w:r w:rsidR="00163FEC" w:rsidRPr="00482384">
        <w:rPr>
          <w:rFonts w:ascii="Palatino Linotype" w:hAnsi="Palatino Linotype" w:cs="Arial"/>
          <w:b/>
          <w:bCs/>
        </w:rPr>
        <w:t>488</w:t>
      </w:r>
      <w:r w:rsidR="004F2A96" w:rsidRPr="00482384">
        <w:rPr>
          <w:rFonts w:ascii="Palatino Linotype" w:hAnsi="Palatino Linotype" w:cs="Arial"/>
          <w:b/>
          <w:bCs/>
        </w:rPr>
        <w:t>/INFOEM/IP/RR/202</w:t>
      </w:r>
      <w:bookmarkEnd w:id="3"/>
      <w:r w:rsidR="004F2A96" w:rsidRPr="00482384">
        <w:rPr>
          <w:rFonts w:ascii="Palatino Linotype" w:hAnsi="Palatino Linotype" w:cs="Arial"/>
          <w:b/>
          <w:bCs/>
        </w:rPr>
        <w:t>1, 01</w:t>
      </w:r>
      <w:r w:rsidR="00666F9C" w:rsidRPr="00482384">
        <w:rPr>
          <w:rFonts w:ascii="Palatino Linotype" w:hAnsi="Palatino Linotype" w:cs="Arial"/>
          <w:b/>
          <w:bCs/>
        </w:rPr>
        <w:t>508</w:t>
      </w:r>
      <w:r w:rsidR="004F2A96" w:rsidRPr="00482384">
        <w:rPr>
          <w:rFonts w:ascii="Palatino Linotype" w:hAnsi="Palatino Linotype" w:cs="Arial"/>
          <w:b/>
          <w:bCs/>
        </w:rPr>
        <w:t>/INFOEM/IP/RR/2021, 01</w:t>
      </w:r>
      <w:r w:rsidR="00666F9C" w:rsidRPr="00482384">
        <w:rPr>
          <w:rFonts w:ascii="Palatino Linotype" w:hAnsi="Palatino Linotype" w:cs="Arial"/>
          <w:b/>
          <w:bCs/>
        </w:rPr>
        <w:t>509</w:t>
      </w:r>
      <w:r w:rsidR="004F2A96" w:rsidRPr="00482384">
        <w:rPr>
          <w:rFonts w:ascii="Palatino Linotype" w:hAnsi="Palatino Linotype" w:cs="Arial"/>
          <w:b/>
          <w:bCs/>
        </w:rPr>
        <w:t>/INFOEM/IP/RR/2021</w:t>
      </w:r>
      <w:r w:rsidR="00666F9C" w:rsidRPr="00482384">
        <w:rPr>
          <w:rFonts w:ascii="Palatino Linotype" w:hAnsi="Palatino Linotype" w:cs="Arial"/>
          <w:b/>
          <w:bCs/>
        </w:rPr>
        <w:t xml:space="preserve"> y</w:t>
      </w:r>
      <w:r w:rsidR="004F2A96" w:rsidRPr="00482384">
        <w:rPr>
          <w:rFonts w:ascii="Palatino Linotype" w:hAnsi="Palatino Linotype" w:cs="Arial"/>
          <w:b/>
          <w:bCs/>
        </w:rPr>
        <w:t xml:space="preserve"> 01</w:t>
      </w:r>
      <w:r w:rsidR="00666F9C" w:rsidRPr="00482384">
        <w:rPr>
          <w:rFonts w:ascii="Palatino Linotype" w:hAnsi="Palatino Linotype" w:cs="Arial"/>
          <w:b/>
          <w:bCs/>
        </w:rPr>
        <w:t>510</w:t>
      </w:r>
      <w:r w:rsidR="004F2A96" w:rsidRPr="00482384">
        <w:rPr>
          <w:rFonts w:ascii="Palatino Linotype" w:hAnsi="Palatino Linotype" w:cs="Arial"/>
          <w:b/>
          <w:bCs/>
        </w:rPr>
        <w:t xml:space="preserve">/INFOEM/IP/RR/2021 </w:t>
      </w:r>
      <w:bookmarkEnd w:id="2"/>
      <w:r w:rsidR="00953702" w:rsidRPr="00482384">
        <w:rPr>
          <w:rFonts w:ascii="Palatino Linotype" w:hAnsi="Palatino Linotype"/>
        </w:rPr>
        <w:t>promovido</w:t>
      </w:r>
      <w:r w:rsidR="007351F9" w:rsidRPr="00482384">
        <w:rPr>
          <w:rFonts w:ascii="Palatino Linotype" w:hAnsi="Palatino Linotype"/>
        </w:rPr>
        <w:t>s</w:t>
      </w:r>
      <w:r w:rsidR="00953702" w:rsidRPr="00482384">
        <w:rPr>
          <w:rFonts w:ascii="Palatino Linotype" w:hAnsi="Palatino Linotype"/>
        </w:rPr>
        <w:t xml:space="preserve"> por </w:t>
      </w:r>
      <w:r w:rsidR="005D407B" w:rsidRPr="005D407B">
        <w:rPr>
          <w:rFonts w:ascii="Palatino Linotype" w:hAnsi="Palatino Linotype"/>
          <w:b/>
          <w:szCs w:val="22"/>
          <w:highlight w:val="black"/>
        </w:rPr>
        <w:t>-----------------------------------------------------</w:t>
      </w:r>
      <w:r w:rsidR="00B23C9B" w:rsidRPr="00482384">
        <w:rPr>
          <w:rFonts w:ascii="Palatino Linotype" w:hAnsi="Palatino Linotype"/>
        </w:rPr>
        <w:t>,</w:t>
      </w:r>
      <w:r w:rsidR="0026533C" w:rsidRPr="00482384">
        <w:rPr>
          <w:rFonts w:ascii="Palatino Linotype" w:hAnsi="Palatino Linotype"/>
        </w:rPr>
        <w:t xml:space="preserve"> </w:t>
      </w:r>
      <w:r w:rsidRPr="00482384">
        <w:rPr>
          <w:rFonts w:ascii="Palatino Linotype" w:hAnsi="Palatino Linotype"/>
        </w:rPr>
        <w:t xml:space="preserve">en su calidad de </w:t>
      </w:r>
      <w:r w:rsidRPr="00482384">
        <w:rPr>
          <w:rFonts w:ascii="Palatino Linotype" w:hAnsi="Palatino Linotype"/>
          <w:b/>
        </w:rPr>
        <w:t>RECURRENTE</w:t>
      </w:r>
      <w:r w:rsidRPr="00482384">
        <w:rPr>
          <w:rFonts w:ascii="Palatino Linotype" w:hAnsi="Palatino Linotype" w:cs="Arial"/>
        </w:rPr>
        <w:t xml:space="preserve">, en contra de la respuesta del </w:t>
      </w:r>
      <w:r w:rsidR="00B12E16" w:rsidRPr="00482384">
        <w:rPr>
          <w:rFonts w:ascii="Palatino Linotype" w:hAnsi="Palatino Linotype"/>
          <w:b/>
          <w:bCs/>
          <w:szCs w:val="22"/>
        </w:rPr>
        <w:t xml:space="preserve">Ayuntamiento de </w:t>
      </w:r>
      <w:r w:rsidR="003057E7" w:rsidRPr="00482384">
        <w:rPr>
          <w:rFonts w:ascii="Palatino Linotype" w:hAnsi="Palatino Linotype"/>
          <w:b/>
          <w:bCs/>
          <w:szCs w:val="22"/>
        </w:rPr>
        <w:t>Huixquilucan</w:t>
      </w:r>
      <w:r w:rsidRPr="00482384">
        <w:rPr>
          <w:rFonts w:ascii="Palatino Linotype" w:hAnsi="Palatino Linotype" w:cs="Arial"/>
        </w:rPr>
        <w:t>,</w:t>
      </w:r>
      <w:r w:rsidRPr="00482384">
        <w:rPr>
          <w:rFonts w:ascii="Palatino Linotype" w:hAnsi="Palatino Linotype"/>
          <w:b/>
        </w:rPr>
        <w:t xml:space="preserve"> </w:t>
      </w:r>
      <w:r w:rsidRPr="00482384">
        <w:rPr>
          <w:rFonts w:ascii="Palatino Linotype" w:hAnsi="Palatino Linotype"/>
        </w:rPr>
        <w:t>en lo sucesivo el</w:t>
      </w:r>
      <w:r w:rsidRPr="00482384">
        <w:rPr>
          <w:rFonts w:ascii="Palatino Linotype" w:hAnsi="Palatino Linotype"/>
          <w:b/>
        </w:rPr>
        <w:t xml:space="preserve"> SUJETO OBLIGADO, </w:t>
      </w:r>
      <w:r w:rsidRPr="00482384">
        <w:rPr>
          <w:rFonts w:ascii="Palatino Linotype" w:hAnsi="Palatino Linotype"/>
        </w:rPr>
        <w:t>se procede a dictar la presente resoluci</w:t>
      </w:r>
      <w:r w:rsidR="007E13CE" w:rsidRPr="00482384">
        <w:rPr>
          <w:rFonts w:ascii="Palatino Linotype" w:hAnsi="Palatino Linotype"/>
        </w:rPr>
        <w:t>ón, con base en los siguientes:</w:t>
      </w:r>
    </w:p>
    <w:p w14:paraId="7CCA1808" w14:textId="77777777" w:rsidR="00554DF4" w:rsidRPr="00482384" w:rsidRDefault="00554DF4" w:rsidP="00554DF4">
      <w:pPr>
        <w:pStyle w:val="Ttulo1"/>
        <w:jc w:val="center"/>
      </w:pPr>
      <w:bookmarkStart w:id="4" w:name="_Toc73048195"/>
      <w:r w:rsidRPr="00482384">
        <w:t>ANTECEDENTES</w:t>
      </w:r>
      <w:bookmarkEnd w:id="4"/>
    </w:p>
    <w:p w14:paraId="7008F36D" w14:textId="77777777" w:rsidR="00554DF4" w:rsidRPr="00482384" w:rsidRDefault="00554DF4" w:rsidP="00554DF4">
      <w:pPr>
        <w:rPr>
          <w:lang w:val="es-MX" w:eastAsia="en-US"/>
        </w:rPr>
      </w:pPr>
    </w:p>
    <w:p w14:paraId="226F8008" w14:textId="09DDC439" w:rsidR="00554DF4" w:rsidRPr="00482384" w:rsidRDefault="00554DF4" w:rsidP="003057E7">
      <w:pPr>
        <w:pStyle w:val="Prrafodelista"/>
        <w:numPr>
          <w:ilvl w:val="0"/>
          <w:numId w:val="21"/>
        </w:numPr>
        <w:spacing w:line="360" w:lineRule="auto"/>
        <w:ind w:left="0" w:firstLine="0"/>
        <w:jc w:val="both"/>
        <w:rPr>
          <w:rFonts w:ascii="Palatino Linotype" w:eastAsia="Times New Roman" w:hAnsi="Palatino Linotype" w:cs="Arial"/>
          <w:lang w:val="es-ES"/>
        </w:rPr>
      </w:pPr>
      <w:r w:rsidRPr="00482384">
        <w:rPr>
          <w:rFonts w:ascii="Palatino Linotype" w:eastAsia="Calibri" w:hAnsi="Palatino Linotype" w:cs="Arial"/>
          <w:lang w:val="es-ES"/>
        </w:rPr>
        <w:t xml:space="preserve">El día </w:t>
      </w:r>
      <w:r w:rsidR="008D28C6" w:rsidRPr="00482384">
        <w:rPr>
          <w:rFonts w:ascii="Palatino Linotype" w:eastAsia="Calibri" w:hAnsi="Palatino Linotype" w:cs="Arial"/>
          <w:lang w:val="es-ES"/>
        </w:rPr>
        <w:t xml:space="preserve">cuatro (4) y </w:t>
      </w:r>
      <w:r w:rsidR="004F2A96" w:rsidRPr="00482384">
        <w:rPr>
          <w:rFonts w:ascii="Palatino Linotype" w:eastAsia="Calibri" w:hAnsi="Palatino Linotype" w:cs="Arial"/>
          <w:lang w:val="es-ES"/>
        </w:rPr>
        <w:t>cinco</w:t>
      </w:r>
      <w:r w:rsidR="007438EE" w:rsidRPr="00482384">
        <w:rPr>
          <w:rFonts w:ascii="Palatino Linotype" w:eastAsia="Calibri" w:hAnsi="Palatino Linotype" w:cs="Arial"/>
          <w:lang w:val="es-ES"/>
        </w:rPr>
        <w:t xml:space="preserve"> </w:t>
      </w:r>
      <w:r w:rsidRPr="00482384">
        <w:rPr>
          <w:rFonts w:ascii="Palatino Linotype" w:eastAsia="Calibri" w:hAnsi="Palatino Linotype" w:cs="Arial"/>
          <w:lang w:val="es-ES"/>
        </w:rPr>
        <w:t>(</w:t>
      </w:r>
      <w:r w:rsidR="004F2A96" w:rsidRPr="00482384">
        <w:rPr>
          <w:rFonts w:ascii="Palatino Linotype" w:eastAsia="Calibri" w:hAnsi="Palatino Linotype" w:cs="Arial"/>
          <w:lang w:val="es-ES"/>
        </w:rPr>
        <w:t>5</w:t>
      </w:r>
      <w:r w:rsidRPr="00482384">
        <w:rPr>
          <w:rFonts w:ascii="Palatino Linotype" w:eastAsia="Calibri" w:hAnsi="Palatino Linotype" w:cs="Arial"/>
          <w:lang w:val="es-ES"/>
        </w:rPr>
        <w:t xml:space="preserve">) </w:t>
      </w:r>
      <w:r w:rsidRPr="00482384">
        <w:rPr>
          <w:rFonts w:ascii="Palatino Linotype" w:eastAsia="Calibri" w:hAnsi="Palatino Linotype" w:cs="Times New Roman"/>
          <w:lang w:val="es-ES"/>
        </w:rPr>
        <w:t>de</w:t>
      </w:r>
      <w:r w:rsidR="00DD65E4" w:rsidRPr="00482384">
        <w:rPr>
          <w:rFonts w:ascii="Palatino Linotype" w:eastAsia="Calibri" w:hAnsi="Palatino Linotype" w:cs="Times New Roman"/>
          <w:lang w:val="es-ES"/>
        </w:rPr>
        <w:t xml:space="preserve"> </w:t>
      </w:r>
      <w:r w:rsidR="004F2A96" w:rsidRPr="00482384">
        <w:rPr>
          <w:rFonts w:ascii="Palatino Linotype" w:eastAsia="Calibri" w:hAnsi="Palatino Linotype" w:cs="Times New Roman"/>
          <w:lang w:val="es-ES"/>
        </w:rPr>
        <w:t>marzo</w:t>
      </w:r>
      <w:r w:rsidRPr="00482384">
        <w:rPr>
          <w:rFonts w:ascii="Palatino Linotype" w:eastAsia="Calibri" w:hAnsi="Palatino Linotype" w:cs="Times New Roman"/>
          <w:lang w:val="es-ES"/>
        </w:rPr>
        <w:t xml:space="preserve"> de dos mil</w:t>
      </w:r>
      <w:r w:rsidR="001D7A5B" w:rsidRPr="00482384">
        <w:rPr>
          <w:rFonts w:ascii="Palatino Linotype" w:eastAsia="Calibri" w:hAnsi="Palatino Linotype" w:cs="Times New Roman"/>
          <w:lang w:val="es-ES"/>
        </w:rPr>
        <w:t xml:space="preserve"> veint</w:t>
      </w:r>
      <w:r w:rsidR="001373FF" w:rsidRPr="00482384">
        <w:rPr>
          <w:rFonts w:ascii="Palatino Linotype" w:eastAsia="Calibri" w:hAnsi="Palatino Linotype" w:cs="Times New Roman"/>
          <w:lang w:val="es-ES"/>
        </w:rPr>
        <w:t>iuno</w:t>
      </w:r>
      <w:r w:rsidRPr="00482384">
        <w:rPr>
          <w:rFonts w:ascii="Palatino Linotype" w:eastAsia="Calibri" w:hAnsi="Palatino Linotype" w:cs="Arial"/>
          <w:lang w:val="es-ES"/>
        </w:rPr>
        <w:t>,</w:t>
      </w:r>
      <w:r w:rsidRPr="00482384">
        <w:rPr>
          <w:rFonts w:ascii="Palatino Linotype" w:eastAsia="Calibri" w:hAnsi="Palatino Linotype" w:cs="Times New Roman"/>
          <w:lang w:val="es-ES"/>
        </w:rPr>
        <w:t xml:space="preserve"> </w:t>
      </w:r>
      <w:r w:rsidRPr="00482384">
        <w:rPr>
          <w:rFonts w:ascii="Palatino Linotype" w:eastAsia="Calibri" w:hAnsi="Palatino Linotype" w:cs="Times New Roman"/>
          <w:b/>
          <w:lang w:val="es-ES"/>
        </w:rPr>
        <w:t>EL RECURRENTE</w:t>
      </w:r>
      <w:r w:rsidRPr="00482384">
        <w:rPr>
          <w:rFonts w:ascii="Palatino Linotype" w:hAnsi="Palatino Linotype"/>
          <w:b/>
        </w:rPr>
        <w:t>,</w:t>
      </w:r>
      <w:r w:rsidRPr="00482384">
        <w:rPr>
          <w:rFonts w:ascii="Palatino Linotype" w:eastAsia="Calibri" w:hAnsi="Palatino Linotype" w:cs="Arial"/>
          <w:lang w:val="es-ES"/>
        </w:rPr>
        <w:t xml:space="preserve"> ante el </w:t>
      </w:r>
      <w:r w:rsidRPr="00482384">
        <w:rPr>
          <w:rFonts w:ascii="Palatino Linotype" w:eastAsia="Calibri" w:hAnsi="Palatino Linotype" w:cs="Arial"/>
          <w:b/>
          <w:lang w:val="es-ES"/>
        </w:rPr>
        <w:t>SUJETO OBLIGADO</w:t>
      </w:r>
      <w:r w:rsidRPr="00482384">
        <w:rPr>
          <w:rFonts w:ascii="Palatino Linotype" w:eastAsia="Calibri" w:hAnsi="Palatino Linotype" w:cs="Arial"/>
        </w:rPr>
        <w:t xml:space="preserve"> vía </w:t>
      </w:r>
      <w:r w:rsidRPr="00482384">
        <w:rPr>
          <w:rFonts w:ascii="Palatino Linotype" w:eastAsia="Calibri" w:hAnsi="Palatino Linotype" w:cs="Arial"/>
          <w:lang w:val="es-ES"/>
        </w:rPr>
        <w:t>Sistema de Acceso a la Información Mexiquense (</w:t>
      </w:r>
      <w:r w:rsidRPr="00482384">
        <w:rPr>
          <w:rFonts w:ascii="Palatino Linotype" w:eastAsia="Calibri" w:hAnsi="Palatino Linotype" w:cs="Arial"/>
          <w:b/>
          <w:lang w:val="es-ES"/>
        </w:rPr>
        <w:t>SAIMEX)</w:t>
      </w:r>
      <w:r w:rsidRPr="00482384">
        <w:rPr>
          <w:rFonts w:ascii="Palatino Linotype" w:eastAsia="Calibri" w:hAnsi="Palatino Linotype" w:cs="Arial"/>
          <w:lang w:val="es-ES"/>
        </w:rPr>
        <w:t>, presentó la</w:t>
      </w:r>
      <w:r w:rsidR="00D61088" w:rsidRPr="00482384">
        <w:rPr>
          <w:rFonts w:ascii="Palatino Linotype" w:eastAsia="Calibri" w:hAnsi="Palatino Linotype" w:cs="Arial"/>
          <w:lang w:val="es-ES"/>
        </w:rPr>
        <w:t>s</w:t>
      </w:r>
      <w:r w:rsidRPr="00482384">
        <w:rPr>
          <w:rFonts w:ascii="Palatino Linotype" w:eastAsia="Calibri" w:hAnsi="Palatino Linotype" w:cs="Arial"/>
          <w:lang w:val="es-ES"/>
        </w:rPr>
        <w:t xml:space="preserve"> solicitud</w:t>
      </w:r>
      <w:r w:rsidR="00D61088" w:rsidRPr="00482384">
        <w:rPr>
          <w:rFonts w:ascii="Palatino Linotype" w:eastAsia="Calibri" w:hAnsi="Palatino Linotype" w:cs="Arial"/>
          <w:lang w:val="es-ES"/>
        </w:rPr>
        <w:t>es</w:t>
      </w:r>
      <w:r w:rsidRPr="00482384">
        <w:rPr>
          <w:rFonts w:ascii="Palatino Linotype" w:eastAsia="Calibri" w:hAnsi="Palatino Linotype" w:cs="Arial"/>
          <w:lang w:val="es-ES"/>
        </w:rPr>
        <w:t xml:space="preserve"> de información pública registrada</w:t>
      </w:r>
      <w:r w:rsidR="00D61088" w:rsidRPr="00482384">
        <w:rPr>
          <w:rFonts w:ascii="Palatino Linotype" w:eastAsia="Calibri" w:hAnsi="Palatino Linotype" w:cs="Arial"/>
          <w:lang w:val="es-ES"/>
        </w:rPr>
        <w:t>s</w:t>
      </w:r>
      <w:r w:rsidRPr="00482384">
        <w:rPr>
          <w:rFonts w:ascii="Palatino Linotype" w:eastAsia="Calibri" w:hAnsi="Palatino Linotype" w:cs="Arial"/>
          <w:lang w:val="es-ES"/>
        </w:rPr>
        <w:t xml:space="preserve"> con </w:t>
      </w:r>
      <w:r w:rsidR="00D61088" w:rsidRPr="00482384">
        <w:rPr>
          <w:rFonts w:ascii="Palatino Linotype" w:eastAsia="Calibri" w:hAnsi="Palatino Linotype" w:cs="Arial"/>
          <w:lang w:val="es-ES"/>
        </w:rPr>
        <w:t>los</w:t>
      </w:r>
      <w:r w:rsidRPr="00482384">
        <w:rPr>
          <w:rFonts w:ascii="Palatino Linotype" w:eastAsia="Calibri" w:hAnsi="Palatino Linotype" w:cs="Arial"/>
          <w:lang w:val="es-ES"/>
        </w:rPr>
        <w:t xml:space="preserve"> número</w:t>
      </w:r>
      <w:r w:rsidR="00D61088" w:rsidRPr="00482384">
        <w:rPr>
          <w:rFonts w:ascii="Palatino Linotype" w:eastAsia="Calibri" w:hAnsi="Palatino Linotype" w:cs="Arial"/>
          <w:lang w:val="es-ES"/>
        </w:rPr>
        <w:t>s</w:t>
      </w:r>
      <w:r w:rsidR="00666F9C" w:rsidRPr="00482384">
        <w:rPr>
          <w:rFonts w:ascii="Palatino Linotype" w:eastAsia="Calibri" w:hAnsi="Palatino Linotype" w:cs="Arial"/>
          <w:lang w:val="es-ES"/>
        </w:rPr>
        <w:t xml:space="preserve"> </w:t>
      </w:r>
      <w:r w:rsidR="004F2A96" w:rsidRPr="00482384">
        <w:rPr>
          <w:rFonts w:ascii="Palatino Linotype" w:eastAsia="Calibri" w:hAnsi="Palatino Linotype" w:cs="Arial"/>
          <w:b/>
          <w:lang w:val="es-ES"/>
        </w:rPr>
        <w:t>000</w:t>
      </w:r>
      <w:r w:rsidR="00666F9C" w:rsidRPr="00482384">
        <w:rPr>
          <w:rFonts w:ascii="Palatino Linotype" w:eastAsia="Calibri" w:hAnsi="Palatino Linotype" w:cs="Arial"/>
          <w:b/>
          <w:lang w:val="es-ES"/>
        </w:rPr>
        <w:t>93</w:t>
      </w:r>
      <w:r w:rsidR="004F2A96" w:rsidRPr="00482384">
        <w:rPr>
          <w:rFonts w:ascii="Palatino Linotype" w:eastAsia="Calibri" w:hAnsi="Palatino Linotype" w:cs="Arial"/>
          <w:b/>
          <w:lang w:val="es-ES"/>
        </w:rPr>
        <w:t>/</w:t>
      </w:r>
      <w:r w:rsidR="00666F9C" w:rsidRPr="00482384">
        <w:rPr>
          <w:rFonts w:ascii="Palatino Linotype" w:eastAsia="Calibri" w:hAnsi="Palatino Linotype" w:cs="Arial"/>
          <w:b/>
          <w:lang w:val="es-ES"/>
        </w:rPr>
        <w:t>HUIXQUIL/</w:t>
      </w:r>
      <w:r w:rsidR="004F2A96" w:rsidRPr="00482384">
        <w:rPr>
          <w:rFonts w:ascii="Palatino Linotype" w:eastAsia="Calibri" w:hAnsi="Palatino Linotype" w:cs="Arial"/>
          <w:b/>
          <w:lang w:val="es-ES"/>
        </w:rPr>
        <w:t>IP/2021,</w:t>
      </w:r>
      <w:r w:rsidR="008D28C6" w:rsidRPr="00482384">
        <w:rPr>
          <w:rFonts w:ascii="Palatino Linotype" w:eastAsia="Calibri" w:hAnsi="Palatino Linotype" w:cs="Arial"/>
          <w:b/>
          <w:lang w:val="es-ES"/>
        </w:rPr>
        <w:t xml:space="preserve"> </w:t>
      </w:r>
      <w:r w:rsidR="004F2A96" w:rsidRPr="00482384">
        <w:rPr>
          <w:rFonts w:ascii="Palatino Linotype" w:eastAsia="Calibri" w:hAnsi="Palatino Linotype" w:cs="Arial"/>
          <w:b/>
          <w:lang w:val="es-ES"/>
        </w:rPr>
        <w:t>000</w:t>
      </w:r>
      <w:r w:rsidR="003057E7" w:rsidRPr="00482384">
        <w:rPr>
          <w:rFonts w:ascii="Palatino Linotype" w:eastAsia="Calibri" w:hAnsi="Palatino Linotype" w:cs="Arial"/>
          <w:b/>
          <w:lang w:val="es-ES"/>
        </w:rPr>
        <w:t>96</w:t>
      </w:r>
      <w:r w:rsidR="004F2A96" w:rsidRPr="00482384">
        <w:rPr>
          <w:rFonts w:ascii="Palatino Linotype" w:eastAsia="Calibri" w:hAnsi="Palatino Linotype" w:cs="Arial"/>
          <w:b/>
          <w:lang w:val="es-ES"/>
        </w:rPr>
        <w:t>/</w:t>
      </w:r>
      <w:r w:rsidR="003057E7" w:rsidRPr="00482384">
        <w:rPr>
          <w:rFonts w:ascii="Palatino Linotype" w:eastAsia="Calibri" w:hAnsi="Palatino Linotype" w:cs="Arial"/>
          <w:b/>
          <w:lang w:val="es-ES"/>
        </w:rPr>
        <w:t>HUIXQUIL</w:t>
      </w:r>
      <w:r w:rsidR="004F2A96" w:rsidRPr="00482384">
        <w:rPr>
          <w:rFonts w:ascii="Palatino Linotype" w:eastAsia="Calibri" w:hAnsi="Palatino Linotype" w:cs="Arial"/>
          <w:b/>
          <w:lang w:val="es-ES"/>
        </w:rPr>
        <w:t>/IP/2021, 000</w:t>
      </w:r>
      <w:r w:rsidR="003057E7" w:rsidRPr="00482384">
        <w:rPr>
          <w:rFonts w:ascii="Palatino Linotype" w:eastAsia="Calibri" w:hAnsi="Palatino Linotype" w:cs="Arial"/>
          <w:b/>
          <w:lang w:val="es-ES"/>
        </w:rPr>
        <w:t>95/HUIXQUIL</w:t>
      </w:r>
      <w:r w:rsidR="004F2A96" w:rsidRPr="00482384">
        <w:rPr>
          <w:rFonts w:ascii="Palatino Linotype" w:eastAsia="Calibri" w:hAnsi="Palatino Linotype" w:cs="Arial"/>
          <w:b/>
          <w:lang w:val="es-ES"/>
        </w:rPr>
        <w:t>/IP/2021</w:t>
      </w:r>
      <w:r w:rsidR="00666F9C" w:rsidRPr="00482384">
        <w:rPr>
          <w:rFonts w:ascii="Palatino Linotype" w:eastAsia="Calibri" w:hAnsi="Palatino Linotype" w:cs="Arial"/>
          <w:b/>
          <w:lang w:val="es-ES"/>
        </w:rPr>
        <w:t xml:space="preserve"> y</w:t>
      </w:r>
      <w:r w:rsidR="004F2A96" w:rsidRPr="00482384">
        <w:rPr>
          <w:rFonts w:ascii="Palatino Linotype" w:eastAsia="Calibri" w:hAnsi="Palatino Linotype" w:cs="Arial"/>
          <w:b/>
          <w:lang w:val="es-ES"/>
        </w:rPr>
        <w:t xml:space="preserve"> 000</w:t>
      </w:r>
      <w:r w:rsidR="003057E7" w:rsidRPr="00482384">
        <w:rPr>
          <w:rFonts w:ascii="Palatino Linotype" w:eastAsia="Calibri" w:hAnsi="Palatino Linotype" w:cs="Arial"/>
          <w:b/>
          <w:lang w:val="es-ES"/>
        </w:rPr>
        <w:t>94</w:t>
      </w:r>
      <w:r w:rsidR="004F2A96" w:rsidRPr="00482384">
        <w:rPr>
          <w:rFonts w:ascii="Palatino Linotype" w:eastAsia="Calibri" w:hAnsi="Palatino Linotype" w:cs="Arial"/>
          <w:b/>
          <w:lang w:val="es-ES"/>
        </w:rPr>
        <w:t>/</w:t>
      </w:r>
      <w:r w:rsidR="003057E7" w:rsidRPr="00482384">
        <w:rPr>
          <w:rFonts w:ascii="Palatino Linotype" w:eastAsia="Calibri" w:hAnsi="Palatino Linotype" w:cs="Arial"/>
          <w:b/>
          <w:lang w:val="es-ES"/>
        </w:rPr>
        <w:t>HUIXQUIL</w:t>
      </w:r>
      <w:r w:rsidR="004F2A96" w:rsidRPr="00482384">
        <w:rPr>
          <w:rFonts w:ascii="Palatino Linotype" w:eastAsia="Calibri" w:hAnsi="Palatino Linotype" w:cs="Arial"/>
          <w:b/>
          <w:lang w:val="es-ES"/>
        </w:rPr>
        <w:t>/IP/2021,</w:t>
      </w:r>
      <w:r w:rsidR="008D28C6" w:rsidRPr="00482384">
        <w:rPr>
          <w:rFonts w:ascii="Palatino Linotype" w:eastAsia="Calibri" w:hAnsi="Palatino Linotype" w:cs="Arial"/>
          <w:b/>
          <w:lang w:val="es-ES"/>
        </w:rPr>
        <w:t xml:space="preserve"> </w:t>
      </w:r>
      <w:r w:rsidR="00147544" w:rsidRPr="00482384">
        <w:rPr>
          <w:rFonts w:ascii="Palatino Linotype" w:eastAsia="Calibri" w:hAnsi="Palatino Linotype" w:cs="Arial"/>
          <w:b/>
          <w:lang w:val="es-ES"/>
        </w:rPr>
        <w:t>m</w:t>
      </w:r>
      <w:r w:rsidRPr="00482384">
        <w:rPr>
          <w:rFonts w:ascii="Palatino Linotype" w:eastAsia="Calibri" w:hAnsi="Palatino Linotype" w:cs="Arial"/>
          <w:lang w:val="es-ES"/>
        </w:rPr>
        <w:t>ediante la</w:t>
      </w:r>
      <w:r w:rsidR="00D61088" w:rsidRPr="00482384">
        <w:rPr>
          <w:rFonts w:ascii="Palatino Linotype" w:eastAsia="Calibri" w:hAnsi="Palatino Linotype" w:cs="Arial"/>
          <w:lang w:val="es-ES"/>
        </w:rPr>
        <w:t>s</w:t>
      </w:r>
      <w:r w:rsidRPr="00482384">
        <w:rPr>
          <w:rFonts w:ascii="Palatino Linotype" w:eastAsia="Calibri" w:hAnsi="Palatino Linotype" w:cs="Arial"/>
          <w:lang w:val="es-ES"/>
        </w:rPr>
        <w:t xml:space="preserve"> cual</w:t>
      </w:r>
      <w:r w:rsidR="00D61088" w:rsidRPr="00482384">
        <w:rPr>
          <w:rFonts w:ascii="Palatino Linotype" w:eastAsia="Calibri" w:hAnsi="Palatino Linotype" w:cs="Arial"/>
          <w:lang w:val="es-ES"/>
        </w:rPr>
        <w:t>es</w:t>
      </w:r>
      <w:r w:rsidRPr="00482384">
        <w:rPr>
          <w:rFonts w:ascii="Palatino Linotype" w:eastAsia="Calibri" w:hAnsi="Palatino Linotype" w:cs="Arial"/>
          <w:lang w:val="es-ES"/>
        </w:rPr>
        <w:t xml:space="preserve"> solicitó lo siguiente:</w:t>
      </w:r>
    </w:p>
    <w:p w14:paraId="4492E65E" w14:textId="77777777" w:rsidR="003E29A2" w:rsidRPr="00482384" w:rsidRDefault="003E29A2" w:rsidP="003E29A2">
      <w:pPr>
        <w:pStyle w:val="Prrafodelista"/>
        <w:spacing w:line="360" w:lineRule="auto"/>
        <w:ind w:left="0"/>
        <w:jc w:val="both"/>
        <w:rPr>
          <w:rFonts w:ascii="Palatino Linotype" w:eastAsia="Times New Roman" w:hAnsi="Palatino Linotype" w:cs="Arial"/>
          <w:lang w:val="es-ES"/>
        </w:rPr>
      </w:pPr>
    </w:p>
    <w:p w14:paraId="20A33F94" w14:textId="24454B8F" w:rsidR="004F2A96" w:rsidRPr="00482384" w:rsidRDefault="004F2A96" w:rsidP="00996E41">
      <w:pPr>
        <w:spacing w:line="360" w:lineRule="auto"/>
        <w:ind w:left="284" w:right="567"/>
        <w:jc w:val="both"/>
        <w:rPr>
          <w:rFonts w:ascii="Palatino Linotype" w:eastAsia="Calibri" w:hAnsi="Palatino Linotype" w:cs="Arial"/>
          <w:b/>
          <w:i/>
          <w:iCs/>
          <w:sz w:val="22"/>
          <w:szCs w:val="22"/>
          <w:lang w:val="es-ES"/>
        </w:rPr>
      </w:pPr>
      <w:r w:rsidRPr="00482384">
        <w:rPr>
          <w:rFonts w:ascii="Palatino Linotype" w:eastAsia="Calibri" w:hAnsi="Palatino Linotype" w:cs="Arial"/>
          <w:b/>
          <w:i/>
          <w:iCs/>
          <w:sz w:val="22"/>
          <w:szCs w:val="22"/>
          <w:lang w:val="es-ES"/>
        </w:rPr>
        <w:t>000</w:t>
      </w:r>
      <w:r w:rsidR="003057E7" w:rsidRPr="00482384">
        <w:rPr>
          <w:rFonts w:ascii="Palatino Linotype" w:eastAsia="Calibri" w:hAnsi="Palatino Linotype" w:cs="Arial"/>
          <w:b/>
          <w:i/>
          <w:iCs/>
          <w:sz w:val="22"/>
          <w:szCs w:val="22"/>
          <w:lang w:val="es-ES"/>
        </w:rPr>
        <w:t>93</w:t>
      </w:r>
      <w:r w:rsidRPr="00482384">
        <w:rPr>
          <w:rFonts w:ascii="Palatino Linotype" w:eastAsia="Calibri" w:hAnsi="Palatino Linotype" w:cs="Arial"/>
          <w:b/>
          <w:i/>
          <w:iCs/>
          <w:sz w:val="22"/>
          <w:szCs w:val="22"/>
          <w:lang w:val="es-ES"/>
        </w:rPr>
        <w:t>/</w:t>
      </w:r>
      <w:r w:rsidR="003057E7" w:rsidRPr="00482384">
        <w:rPr>
          <w:rFonts w:ascii="Palatino Linotype" w:eastAsia="Calibri" w:hAnsi="Palatino Linotype" w:cs="Arial"/>
          <w:b/>
          <w:i/>
          <w:iCs/>
          <w:sz w:val="22"/>
          <w:szCs w:val="22"/>
          <w:lang w:val="es-ES"/>
        </w:rPr>
        <w:t>HUIXQUIL</w:t>
      </w:r>
      <w:r w:rsidRPr="00482384">
        <w:rPr>
          <w:rFonts w:ascii="Palatino Linotype" w:eastAsia="Calibri" w:hAnsi="Palatino Linotype" w:cs="Arial"/>
          <w:b/>
          <w:i/>
          <w:iCs/>
          <w:sz w:val="22"/>
          <w:szCs w:val="22"/>
          <w:lang w:val="es-ES"/>
        </w:rPr>
        <w:t>/IP/2021</w:t>
      </w:r>
    </w:p>
    <w:p w14:paraId="01C28245" w14:textId="6FEEB5E7" w:rsidR="004F2A96" w:rsidRPr="00482384" w:rsidRDefault="003057E7" w:rsidP="00996E41">
      <w:pPr>
        <w:spacing w:line="360" w:lineRule="auto"/>
        <w:ind w:left="284" w:right="567"/>
        <w:jc w:val="both"/>
        <w:rPr>
          <w:rFonts w:ascii="Palatino Linotype" w:hAnsi="Palatino Linotype"/>
          <w:i/>
          <w:iCs/>
          <w:sz w:val="22"/>
          <w:szCs w:val="22"/>
        </w:rPr>
      </w:pPr>
      <w:r w:rsidRPr="00482384">
        <w:rPr>
          <w:rFonts w:ascii="Palatino Linotype" w:hAnsi="Palatino Linotype"/>
          <w:i/>
          <w:iCs/>
          <w:sz w:val="22"/>
          <w:szCs w:val="22"/>
        </w:rPr>
        <w:t xml:space="preserve">Solicito copia digital de todos los contratos mayores a $300,000.00 pesos que celebro y firmo el tesorero municipal C.P. </w:t>
      </w:r>
      <w:proofErr w:type="spellStart"/>
      <w:r w:rsidRPr="00482384">
        <w:rPr>
          <w:rFonts w:ascii="Palatino Linotype" w:hAnsi="Palatino Linotype"/>
          <w:i/>
          <w:iCs/>
          <w:sz w:val="22"/>
          <w:szCs w:val="22"/>
        </w:rPr>
        <w:t>Agustin</w:t>
      </w:r>
      <w:proofErr w:type="spellEnd"/>
      <w:r w:rsidRPr="00482384">
        <w:rPr>
          <w:rFonts w:ascii="Palatino Linotype" w:hAnsi="Palatino Linotype"/>
          <w:i/>
          <w:iCs/>
          <w:sz w:val="22"/>
          <w:szCs w:val="22"/>
        </w:rPr>
        <w:t xml:space="preserve"> Olivares en el año 2018, junto con su entregable, su justificación, y si contraloría municipal detecto simulaciones, o costos fuera de rango competitivo, </w:t>
      </w:r>
      <w:proofErr w:type="spellStart"/>
      <w:r w:rsidRPr="00482384">
        <w:rPr>
          <w:rFonts w:ascii="Palatino Linotype" w:hAnsi="Palatino Linotype"/>
          <w:i/>
          <w:iCs/>
          <w:sz w:val="22"/>
          <w:szCs w:val="22"/>
        </w:rPr>
        <w:t>asi</w:t>
      </w:r>
      <w:proofErr w:type="spellEnd"/>
      <w:r w:rsidRPr="00482384">
        <w:rPr>
          <w:rFonts w:ascii="Palatino Linotype" w:hAnsi="Palatino Linotype"/>
          <w:i/>
          <w:iCs/>
          <w:sz w:val="22"/>
          <w:szCs w:val="22"/>
        </w:rPr>
        <w:t xml:space="preserve"> como el impacto que tuvo en beneficio de la ciudad</w:t>
      </w:r>
    </w:p>
    <w:p w14:paraId="33C548CB" w14:textId="77777777" w:rsidR="009F06B7" w:rsidRPr="00482384" w:rsidRDefault="009F06B7" w:rsidP="00996E41">
      <w:pPr>
        <w:spacing w:line="360" w:lineRule="auto"/>
        <w:ind w:left="284" w:right="567"/>
        <w:jc w:val="both"/>
        <w:rPr>
          <w:rFonts w:ascii="Palatino Linotype" w:hAnsi="Palatino Linotype"/>
          <w:i/>
          <w:iCs/>
          <w:sz w:val="22"/>
          <w:szCs w:val="22"/>
        </w:rPr>
      </w:pPr>
    </w:p>
    <w:p w14:paraId="334C3909" w14:textId="0E34D468" w:rsidR="003057E7" w:rsidRPr="00482384" w:rsidRDefault="003057E7" w:rsidP="00996E41">
      <w:pPr>
        <w:spacing w:line="360" w:lineRule="auto"/>
        <w:ind w:left="284" w:right="567"/>
        <w:jc w:val="both"/>
        <w:rPr>
          <w:rFonts w:ascii="Palatino Linotype" w:hAnsi="Palatino Linotype"/>
          <w:i/>
          <w:iCs/>
          <w:sz w:val="22"/>
          <w:szCs w:val="22"/>
        </w:rPr>
      </w:pPr>
    </w:p>
    <w:p w14:paraId="341A9300" w14:textId="4439975F" w:rsidR="008D28C6" w:rsidRPr="00482384" w:rsidRDefault="008D28C6" w:rsidP="008D28C6">
      <w:pPr>
        <w:spacing w:line="360" w:lineRule="auto"/>
        <w:ind w:left="567" w:right="567"/>
        <w:jc w:val="both"/>
        <w:rPr>
          <w:rFonts w:ascii="Palatino Linotype" w:eastAsia="Calibri" w:hAnsi="Palatino Linotype" w:cs="Arial"/>
          <w:b/>
          <w:sz w:val="22"/>
          <w:szCs w:val="22"/>
          <w:lang w:val="es-ES"/>
        </w:rPr>
      </w:pPr>
      <w:r w:rsidRPr="00482384">
        <w:rPr>
          <w:rFonts w:ascii="Palatino Linotype" w:eastAsia="Calibri" w:hAnsi="Palatino Linotype" w:cs="Arial"/>
          <w:b/>
          <w:sz w:val="22"/>
          <w:szCs w:val="22"/>
          <w:lang w:val="es-ES"/>
        </w:rPr>
        <w:lastRenderedPageBreak/>
        <w:t>00096/HUIXQUIL/IP/2021</w:t>
      </w:r>
    </w:p>
    <w:p w14:paraId="390AFA53" w14:textId="47AC9E16" w:rsidR="008D28C6" w:rsidRPr="00482384" w:rsidRDefault="008D28C6" w:rsidP="008D28C6">
      <w:pPr>
        <w:spacing w:line="360" w:lineRule="auto"/>
        <w:ind w:left="567" w:right="567"/>
        <w:jc w:val="both"/>
        <w:rPr>
          <w:rFonts w:ascii="Palatino Linotype" w:eastAsia="Calibri" w:hAnsi="Palatino Linotype" w:cs="Arial"/>
          <w:bCs/>
          <w:i/>
          <w:iCs/>
          <w:sz w:val="22"/>
          <w:szCs w:val="22"/>
          <w:lang w:val="es-ES"/>
        </w:rPr>
      </w:pPr>
      <w:r w:rsidRPr="00482384">
        <w:rPr>
          <w:rFonts w:ascii="Palatino Linotype" w:eastAsia="Calibri" w:hAnsi="Palatino Linotype" w:cs="Arial"/>
          <w:bCs/>
          <w:i/>
          <w:iCs/>
          <w:sz w:val="22"/>
          <w:szCs w:val="22"/>
          <w:lang w:val="es-ES"/>
        </w:rPr>
        <w:t>Solicito los contratos celebrados con “GRUPO ARGOG Y ASOCIADOS, S.A DE C.V.” en los años 2016, 2017, 2018, 2019 y 2020, sus entregables, su justificación, el documento que acredite el valor en el mercado del bien adquirido, y si existe alguna observación o expediente levantado por contraloría interna municipal.</w:t>
      </w:r>
    </w:p>
    <w:p w14:paraId="0ACB9148" w14:textId="77777777" w:rsidR="008D28C6" w:rsidRPr="00482384" w:rsidRDefault="008D28C6" w:rsidP="008D28C6">
      <w:pPr>
        <w:spacing w:line="360" w:lineRule="auto"/>
        <w:ind w:left="567" w:right="567"/>
        <w:jc w:val="both"/>
        <w:rPr>
          <w:rFonts w:ascii="Palatino Linotype" w:eastAsia="Calibri" w:hAnsi="Palatino Linotype" w:cs="Arial"/>
          <w:b/>
          <w:sz w:val="22"/>
          <w:szCs w:val="22"/>
          <w:lang w:val="es-ES"/>
        </w:rPr>
      </w:pPr>
    </w:p>
    <w:p w14:paraId="253AB77A" w14:textId="1D838DD2" w:rsidR="008D28C6" w:rsidRPr="00482384" w:rsidRDefault="008D28C6" w:rsidP="008D28C6">
      <w:pPr>
        <w:spacing w:line="360" w:lineRule="auto"/>
        <w:ind w:left="567" w:right="567"/>
        <w:jc w:val="both"/>
        <w:rPr>
          <w:rFonts w:ascii="Palatino Linotype" w:eastAsia="Calibri" w:hAnsi="Palatino Linotype" w:cs="Arial"/>
          <w:b/>
          <w:sz w:val="22"/>
          <w:szCs w:val="22"/>
          <w:lang w:val="es-ES"/>
        </w:rPr>
      </w:pPr>
      <w:r w:rsidRPr="00482384">
        <w:rPr>
          <w:rFonts w:ascii="Palatino Linotype" w:eastAsia="Calibri" w:hAnsi="Palatino Linotype" w:cs="Arial"/>
          <w:b/>
          <w:sz w:val="22"/>
          <w:szCs w:val="22"/>
          <w:lang w:val="es-ES"/>
        </w:rPr>
        <w:t>00095/HUIXQUIL/IP/2021</w:t>
      </w:r>
    </w:p>
    <w:p w14:paraId="61DC5215" w14:textId="55B9F5D1" w:rsidR="008D28C6" w:rsidRPr="00482384" w:rsidRDefault="008D28C6" w:rsidP="008D28C6">
      <w:pPr>
        <w:spacing w:line="360" w:lineRule="auto"/>
        <w:ind w:left="567" w:right="567"/>
        <w:jc w:val="both"/>
        <w:rPr>
          <w:rFonts w:ascii="Palatino Linotype" w:eastAsia="Calibri" w:hAnsi="Palatino Linotype" w:cs="Arial"/>
          <w:bCs/>
          <w:i/>
          <w:iCs/>
          <w:sz w:val="22"/>
          <w:szCs w:val="22"/>
          <w:lang w:val="es-ES"/>
        </w:rPr>
      </w:pPr>
      <w:r w:rsidRPr="00482384">
        <w:rPr>
          <w:rFonts w:ascii="Palatino Linotype" w:eastAsia="Calibri" w:hAnsi="Palatino Linotype" w:cs="Arial"/>
          <w:bCs/>
          <w:i/>
          <w:iCs/>
          <w:sz w:val="22"/>
          <w:szCs w:val="22"/>
          <w:lang w:val="es-ES"/>
        </w:rPr>
        <w:t xml:space="preserve">Solicito copia digital de todos los contratos mayores a $300,000.00 pesos que celebro y firmo el tesorero municipal C.P. </w:t>
      </w:r>
      <w:proofErr w:type="spellStart"/>
      <w:r w:rsidRPr="00482384">
        <w:rPr>
          <w:rFonts w:ascii="Palatino Linotype" w:eastAsia="Calibri" w:hAnsi="Palatino Linotype" w:cs="Arial"/>
          <w:bCs/>
          <w:i/>
          <w:iCs/>
          <w:sz w:val="22"/>
          <w:szCs w:val="22"/>
          <w:lang w:val="es-ES"/>
        </w:rPr>
        <w:t>Agustin</w:t>
      </w:r>
      <w:proofErr w:type="spellEnd"/>
      <w:r w:rsidRPr="00482384">
        <w:rPr>
          <w:rFonts w:ascii="Palatino Linotype" w:eastAsia="Calibri" w:hAnsi="Palatino Linotype" w:cs="Arial"/>
          <w:bCs/>
          <w:i/>
          <w:iCs/>
          <w:sz w:val="22"/>
          <w:szCs w:val="22"/>
          <w:lang w:val="es-ES"/>
        </w:rPr>
        <w:t xml:space="preserve"> Olivares en el año 2020, junto con su entregable, su justificación, y si contraloría municipal detecto simulaciones, o costos fuera de rango competitivo, así como el impacto que tuvo en beneficio de la ciudad</w:t>
      </w:r>
    </w:p>
    <w:p w14:paraId="7CEFCB05" w14:textId="77777777" w:rsidR="008D28C6" w:rsidRPr="00482384" w:rsidRDefault="008D28C6" w:rsidP="008D28C6">
      <w:pPr>
        <w:spacing w:line="360" w:lineRule="auto"/>
        <w:ind w:left="567" w:right="567"/>
        <w:jc w:val="both"/>
        <w:rPr>
          <w:rFonts w:ascii="Palatino Linotype" w:eastAsia="Calibri" w:hAnsi="Palatino Linotype" w:cs="Arial"/>
          <w:b/>
          <w:sz w:val="22"/>
          <w:szCs w:val="22"/>
          <w:lang w:val="es-ES"/>
        </w:rPr>
      </w:pPr>
    </w:p>
    <w:p w14:paraId="4B22D6BA" w14:textId="5A1837DA" w:rsidR="007A43BC" w:rsidRPr="00482384" w:rsidRDefault="008D28C6" w:rsidP="008D28C6">
      <w:pPr>
        <w:spacing w:line="360" w:lineRule="auto"/>
        <w:ind w:left="567" w:right="567"/>
        <w:jc w:val="both"/>
        <w:rPr>
          <w:rFonts w:ascii="Palatino Linotype" w:eastAsia="Calibri" w:hAnsi="Palatino Linotype" w:cs="Arial"/>
          <w:b/>
          <w:sz w:val="22"/>
          <w:szCs w:val="22"/>
          <w:lang w:val="es-ES"/>
        </w:rPr>
      </w:pPr>
      <w:r w:rsidRPr="00482384">
        <w:rPr>
          <w:rFonts w:ascii="Palatino Linotype" w:eastAsia="Calibri" w:hAnsi="Palatino Linotype" w:cs="Arial"/>
          <w:b/>
          <w:sz w:val="22"/>
          <w:szCs w:val="22"/>
          <w:lang w:val="es-ES"/>
        </w:rPr>
        <w:t>00094/HUIXQUIL/IP/2021</w:t>
      </w:r>
    </w:p>
    <w:p w14:paraId="6E2399BB" w14:textId="4E4765D4" w:rsidR="008D28C6" w:rsidRPr="00482384" w:rsidRDefault="008D28C6" w:rsidP="008D28C6">
      <w:pPr>
        <w:spacing w:line="360" w:lineRule="auto"/>
        <w:ind w:left="567" w:right="567"/>
        <w:jc w:val="both"/>
        <w:rPr>
          <w:rFonts w:ascii="Palatino Linotype" w:eastAsia="Calibri" w:hAnsi="Palatino Linotype" w:cs="Arial"/>
          <w:bCs/>
          <w:i/>
          <w:iCs/>
          <w:sz w:val="22"/>
          <w:szCs w:val="22"/>
          <w:lang w:val="es-ES"/>
        </w:rPr>
      </w:pPr>
      <w:r w:rsidRPr="00482384">
        <w:rPr>
          <w:rFonts w:ascii="Palatino Linotype" w:eastAsia="Calibri" w:hAnsi="Palatino Linotype" w:cs="Arial"/>
          <w:bCs/>
          <w:i/>
          <w:iCs/>
          <w:sz w:val="22"/>
          <w:szCs w:val="22"/>
          <w:lang w:val="es-ES"/>
        </w:rPr>
        <w:t xml:space="preserve">Solicito copia digital de todos los contratos mayores a $300,000.00 pesos que celebro y firmo el tesorero municipal C.P. </w:t>
      </w:r>
      <w:proofErr w:type="spellStart"/>
      <w:r w:rsidRPr="00482384">
        <w:rPr>
          <w:rFonts w:ascii="Palatino Linotype" w:eastAsia="Calibri" w:hAnsi="Palatino Linotype" w:cs="Arial"/>
          <w:bCs/>
          <w:i/>
          <w:iCs/>
          <w:sz w:val="22"/>
          <w:szCs w:val="22"/>
          <w:lang w:val="es-ES"/>
        </w:rPr>
        <w:t>Agustin</w:t>
      </w:r>
      <w:proofErr w:type="spellEnd"/>
      <w:r w:rsidRPr="00482384">
        <w:rPr>
          <w:rFonts w:ascii="Palatino Linotype" w:eastAsia="Calibri" w:hAnsi="Palatino Linotype" w:cs="Arial"/>
          <w:bCs/>
          <w:i/>
          <w:iCs/>
          <w:sz w:val="22"/>
          <w:szCs w:val="22"/>
          <w:lang w:val="es-ES"/>
        </w:rPr>
        <w:t xml:space="preserve"> Olivares en el año 2019, junto con su entregable, su justificación, y si contraloría municipal detecto simulaciones, o costos fuera de rango competitivo, </w:t>
      </w:r>
      <w:proofErr w:type="spellStart"/>
      <w:r w:rsidRPr="00482384">
        <w:rPr>
          <w:rFonts w:ascii="Palatino Linotype" w:eastAsia="Calibri" w:hAnsi="Palatino Linotype" w:cs="Arial"/>
          <w:bCs/>
          <w:i/>
          <w:iCs/>
          <w:sz w:val="22"/>
          <w:szCs w:val="22"/>
          <w:lang w:val="es-ES"/>
        </w:rPr>
        <w:t>asi</w:t>
      </w:r>
      <w:proofErr w:type="spellEnd"/>
      <w:r w:rsidRPr="00482384">
        <w:rPr>
          <w:rFonts w:ascii="Palatino Linotype" w:eastAsia="Calibri" w:hAnsi="Palatino Linotype" w:cs="Arial"/>
          <w:bCs/>
          <w:i/>
          <w:iCs/>
          <w:sz w:val="22"/>
          <w:szCs w:val="22"/>
          <w:lang w:val="es-ES"/>
        </w:rPr>
        <w:t xml:space="preserve"> como el impacto que tuvo en beneficio de la ciudad</w:t>
      </w:r>
    </w:p>
    <w:p w14:paraId="79499982" w14:textId="17931933" w:rsidR="008D28C6" w:rsidRPr="00482384" w:rsidRDefault="008D28C6" w:rsidP="007351F9">
      <w:pPr>
        <w:ind w:left="567" w:right="567"/>
        <w:jc w:val="both"/>
        <w:rPr>
          <w:rFonts w:ascii="Palatino Linotype" w:eastAsia="Calibri" w:hAnsi="Palatino Linotype" w:cs="Arial"/>
          <w:b/>
          <w:lang w:val="es-ES"/>
        </w:rPr>
      </w:pPr>
    </w:p>
    <w:p w14:paraId="013A6E81" w14:textId="39AE0E73" w:rsidR="008D28C6" w:rsidRPr="00482384" w:rsidRDefault="008D28C6" w:rsidP="007351F9">
      <w:pPr>
        <w:ind w:left="567" w:right="567"/>
        <w:jc w:val="both"/>
        <w:rPr>
          <w:rFonts w:ascii="Palatino Linotype" w:eastAsia="Calibri" w:hAnsi="Palatino Linotype" w:cs="Arial"/>
          <w:b/>
          <w:lang w:val="es-ES"/>
        </w:rPr>
      </w:pPr>
    </w:p>
    <w:p w14:paraId="43692616" w14:textId="77777777" w:rsidR="00554DF4" w:rsidRPr="00482384"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482384">
        <w:rPr>
          <w:rFonts w:ascii="Palatino Linotype" w:eastAsia="Times New Roman" w:hAnsi="Palatino Linotype" w:cs="Arial"/>
          <w:lang w:val="es-ES"/>
        </w:rPr>
        <w:t xml:space="preserve">Señaló como modalidad de entrega de la información a través del </w:t>
      </w:r>
      <w:r w:rsidRPr="00482384">
        <w:rPr>
          <w:rFonts w:ascii="Palatino Linotype" w:eastAsia="Times New Roman" w:hAnsi="Palatino Linotype" w:cs="Arial"/>
          <w:b/>
          <w:lang w:val="es-ES"/>
        </w:rPr>
        <w:t>SAIMEX.</w:t>
      </w:r>
    </w:p>
    <w:p w14:paraId="33E6EFF0" w14:textId="77777777" w:rsidR="00B12E16" w:rsidRPr="00482384" w:rsidRDefault="00B12E16" w:rsidP="00B12E16">
      <w:pPr>
        <w:pStyle w:val="Prrafodelista"/>
        <w:spacing w:line="360" w:lineRule="auto"/>
        <w:ind w:left="0"/>
        <w:jc w:val="both"/>
        <w:rPr>
          <w:rFonts w:ascii="Palatino Linotype" w:eastAsia="Times New Roman" w:hAnsi="Palatino Linotype" w:cs="Arial"/>
          <w:lang w:val="es-ES"/>
        </w:rPr>
      </w:pPr>
    </w:p>
    <w:p w14:paraId="752E0C3F" w14:textId="50CD6469" w:rsidR="009F06B7" w:rsidRPr="00482384" w:rsidRDefault="00554DF4" w:rsidP="00482384">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482384">
        <w:rPr>
          <w:rFonts w:ascii="Palatino Linotype" w:eastAsia="Calibri" w:hAnsi="Palatino Linotype" w:cs="Times New Roman"/>
          <w:lang w:val="es-ES"/>
        </w:rPr>
        <w:t>El</w:t>
      </w:r>
      <w:r w:rsidR="00390611" w:rsidRPr="00482384">
        <w:rPr>
          <w:rFonts w:ascii="Palatino Linotype" w:eastAsia="Calibri" w:hAnsi="Palatino Linotype" w:cs="Times New Roman"/>
          <w:lang w:val="es-ES"/>
        </w:rPr>
        <w:t xml:space="preserve"> veintiséis</w:t>
      </w:r>
      <w:r w:rsidR="00B12E16" w:rsidRPr="00482384">
        <w:rPr>
          <w:rFonts w:ascii="Palatino Linotype" w:eastAsia="Calibri" w:hAnsi="Palatino Linotype" w:cs="Times New Roman"/>
          <w:lang w:val="es-ES"/>
        </w:rPr>
        <w:t xml:space="preserve"> </w:t>
      </w:r>
      <w:r w:rsidR="006D6CCC" w:rsidRPr="00482384">
        <w:rPr>
          <w:rFonts w:ascii="Palatino Linotype" w:eastAsia="Calibri" w:hAnsi="Palatino Linotype" w:cs="Arial"/>
          <w:lang w:val="es-ES"/>
        </w:rPr>
        <w:t>(</w:t>
      </w:r>
      <w:r w:rsidR="00390611" w:rsidRPr="00482384">
        <w:rPr>
          <w:rFonts w:ascii="Palatino Linotype" w:eastAsia="Calibri" w:hAnsi="Palatino Linotype" w:cs="Arial"/>
          <w:lang w:val="es-ES"/>
        </w:rPr>
        <w:t>26</w:t>
      </w:r>
      <w:r w:rsidR="006D6CCC" w:rsidRPr="00482384">
        <w:rPr>
          <w:rFonts w:ascii="Palatino Linotype" w:eastAsia="Calibri" w:hAnsi="Palatino Linotype" w:cs="Arial"/>
          <w:lang w:val="es-ES"/>
        </w:rPr>
        <w:t xml:space="preserve">) </w:t>
      </w:r>
      <w:r w:rsidR="006D6CCC" w:rsidRPr="00482384">
        <w:rPr>
          <w:rFonts w:ascii="Palatino Linotype" w:eastAsia="Calibri" w:hAnsi="Palatino Linotype" w:cs="Times New Roman"/>
          <w:lang w:val="es-ES"/>
        </w:rPr>
        <w:t xml:space="preserve">de </w:t>
      </w:r>
      <w:r w:rsidR="004F2A96" w:rsidRPr="00482384">
        <w:rPr>
          <w:rFonts w:ascii="Palatino Linotype" w:eastAsia="Calibri" w:hAnsi="Palatino Linotype" w:cs="Times New Roman"/>
          <w:lang w:val="es-ES"/>
        </w:rPr>
        <w:t>marzo</w:t>
      </w:r>
      <w:r w:rsidR="007838C0" w:rsidRPr="00482384">
        <w:rPr>
          <w:rFonts w:ascii="Palatino Linotype" w:eastAsia="Calibri" w:hAnsi="Palatino Linotype" w:cs="Times New Roman"/>
          <w:lang w:val="es-ES"/>
        </w:rPr>
        <w:t xml:space="preserve"> de dos mil veint</w:t>
      </w:r>
      <w:r w:rsidR="001373FF" w:rsidRPr="00482384">
        <w:rPr>
          <w:rFonts w:ascii="Palatino Linotype" w:eastAsia="Calibri" w:hAnsi="Palatino Linotype" w:cs="Times New Roman"/>
          <w:lang w:val="es-ES"/>
        </w:rPr>
        <w:t>iuno</w:t>
      </w:r>
      <w:r w:rsidRPr="00482384">
        <w:rPr>
          <w:rFonts w:ascii="Palatino Linotype" w:eastAsia="Calibri" w:hAnsi="Palatino Linotype" w:cs="Times New Roman"/>
          <w:lang w:val="es-ES"/>
        </w:rPr>
        <w:t xml:space="preserve">, el </w:t>
      </w:r>
      <w:r w:rsidRPr="00482384">
        <w:rPr>
          <w:rFonts w:ascii="Palatino Linotype" w:eastAsia="Calibri" w:hAnsi="Palatino Linotype" w:cs="Arial"/>
          <w:b/>
          <w:lang w:val="es-AR"/>
        </w:rPr>
        <w:t>SUJETO OBLIGADO</w:t>
      </w:r>
      <w:r w:rsidRPr="00482384">
        <w:rPr>
          <w:rFonts w:ascii="Palatino Linotype" w:eastAsia="Calibri" w:hAnsi="Palatino Linotype" w:cs="Arial"/>
          <w:b/>
          <w:i/>
          <w:lang w:val="es-AR"/>
        </w:rPr>
        <w:t xml:space="preserve"> </w:t>
      </w:r>
      <w:r w:rsidRPr="00482384">
        <w:rPr>
          <w:rFonts w:ascii="Palatino Linotype" w:eastAsia="Times New Roman" w:hAnsi="Palatino Linotype" w:cs="Arial"/>
          <w:lang w:val="es-ES"/>
        </w:rPr>
        <w:t>dio respuest</w:t>
      </w:r>
      <w:r w:rsidR="00CE5D17" w:rsidRPr="00482384">
        <w:rPr>
          <w:rFonts w:ascii="Palatino Linotype" w:eastAsia="Times New Roman" w:hAnsi="Palatino Linotype" w:cs="Arial"/>
          <w:lang w:val="es-ES"/>
        </w:rPr>
        <w:t>a a la</w:t>
      </w:r>
      <w:r w:rsidR="00D61088" w:rsidRPr="00482384">
        <w:rPr>
          <w:rFonts w:ascii="Palatino Linotype" w:eastAsia="Times New Roman" w:hAnsi="Palatino Linotype" w:cs="Arial"/>
          <w:lang w:val="es-ES"/>
        </w:rPr>
        <w:t>s</w:t>
      </w:r>
      <w:r w:rsidR="00CE5D17" w:rsidRPr="00482384">
        <w:rPr>
          <w:rFonts w:ascii="Palatino Linotype" w:eastAsia="Times New Roman" w:hAnsi="Palatino Linotype" w:cs="Arial"/>
          <w:lang w:val="es-ES"/>
        </w:rPr>
        <w:t xml:space="preserve"> solicitud</w:t>
      </w:r>
      <w:r w:rsidR="00D61088" w:rsidRPr="00482384">
        <w:rPr>
          <w:rFonts w:ascii="Palatino Linotype" w:eastAsia="Times New Roman" w:hAnsi="Palatino Linotype" w:cs="Arial"/>
          <w:lang w:val="es-ES"/>
        </w:rPr>
        <w:t>es</w:t>
      </w:r>
      <w:r w:rsidR="00CE5D17" w:rsidRPr="00482384">
        <w:rPr>
          <w:rFonts w:ascii="Palatino Linotype" w:eastAsia="Times New Roman" w:hAnsi="Palatino Linotype" w:cs="Arial"/>
          <w:lang w:val="es-ES"/>
        </w:rPr>
        <w:t xml:space="preserve"> de información</w:t>
      </w:r>
      <w:r w:rsidR="001373FF" w:rsidRPr="00482384">
        <w:rPr>
          <w:rFonts w:ascii="Palatino Linotype" w:eastAsia="Times New Roman" w:hAnsi="Palatino Linotype" w:cs="Arial"/>
          <w:lang w:val="es-ES"/>
        </w:rPr>
        <w:t xml:space="preserve"> en los siguientes términos:</w:t>
      </w:r>
    </w:p>
    <w:p w14:paraId="5184AD2F" w14:textId="77777777" w:rsidR="008D28C6" w:rsidRPr="00482384" w:rsidRDefault="008D28C6" w:rsidP="008D28C6">
      <w:pPr>
        <w:spacing w:line="360" w:lineRule="auto"/>
        <w:ind w:left="284" w:right="567"/>
        <w:jc w:val="both"/>
        <w:rPr>
          <w:rFonts w:ascii="Palatino Linotype" w:eastAsia="Calibri" w:hAnsi="Palatino Linotype" w:cs="Arial"/>
          <w:b/>
          <w:i/>
          <w:iCs/>
          <w:sz w:val="22"/>
          <w:szCs w:val="22"/>
          <w:lang w:val="es-ES"/>
        </w:rPr>
      </w:pPr>
      <w:r w:rsidRPr="00482384">
        <w:rPr>
          <w:rFonts w:ascii="Palatino Linotype" w:eastAsia="Calibri" w:hAnsi="Palatino Linotype" w:cs="Arial"/>
          <w:b/>
          <w:i/>
          <w:iCs/>
          <w:sz w:val="22"/>
          <w:szCs w:val="22"/>
          <w:lang w:val="es-ES"/>
        </w:rPr>
        <w:t>00093/HUIXQUIL/IP/2021</w:t>
      </w:r>
    </w:p>
    <w:p w14:paraId="7C17E603" w14:textId="77777777" w:rsidR="0098077E" w:rsidRPr="00482384" w:rsidRDefault="0098077E" w:rsidP="0098077E">
      <w:pPr>
        <w:spacing w:line="360" w:lineRule="auto"/>
        <w:ind w:left="567" w:right="567"/>
        <w:jc w:val="both"/>
        <w:rPr>
          <w:rFonts w:ascii="Palatino Linotype" w:hAnsi="Palatino Linotype"/>
          <w:i/>
          <w:iCs/>
          <w:sz w:val="22"/>
          <w:szCs w:val="22"/>
        </w:rPr>
      </w:pPr>
      <w:r w:rsidRPr="00482384">
        <w:rPr>
          <w:rFonts w:ascii="Palatino Linotype" w:hAnsi="Palatino Linotype"/>
          <w:i/>
          <w:iCs/>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1149E6A" w14:textId="67C8302B" w:rsidR="008D28C6" w:rsidRPr="00482384" w:rsidRDefault="0098077E" w:rsidP="0098077E">
      <w:pPr>
        <w:spacing w:line="360" w:lineRule="auto"/>
        <w:ind w:left="567" w:right="567"/>
        <w:jc w:val="both"/>
        <w:rPr>
          <w:rFonts w:ascii="Palatino Linotype" w:hAnsi="Palatino Linotype"/>
          <w:i/>
          <w:iCs/>
          <w:sz w:val="22"/>
          <w:szCs w:val="22"/>
        </w:rPr>
      </w:pPr>
      <w:r w:rsidRPr="00482384">
        <w:rPr>
          <w:rFonts w:ascii="Palatino Linotype" w:hAnsi="Palatino Linotype"/>
          <w:i/>
          <w:iCs/>
          <w:sz w:val="22"/>
          <w:szCs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número 00093/HUIXQUIL/IP/2021, que a letra dice: “Solicito copia digital de todos los contratos mayores a $300,000.00 pesos que celebro y firmo el tesorero municipal C.P. </w:t>
      </w:r>
      <w:proofErr w:type="spellStart"/>
      <w:r w:rsidRPr="00482384">
        <w:rPr>
          <w:rFonts w:ascii="Palatino Linotype" w:hAnsi="Palatino Linotype"/>
          <w:i/>
          <w:iCs/>
          <w:sz w:val="22"/>
          <w:szCs w:val="22"/>
        </w:rPr>
        <w:t>Agustin</w:t>
      </w:r>
      <w:proofErr w:type="spellEnd"/>
      <w:r w:rsidRPr="00482384">
        <w:rPr>
          <w:rFonts w:ascii="Palatino Linotype" w:hAnsi="Palatino Linotype"/>
          <w:i/>
          <w:iCs/>
          <w:sz w:val="22"/>
          <w:szCs w:val="22"/>
        </w:rPr>
        <w:t xml:space="preserve"> Olivares en el año 2018, junto con su entregable, su justificación, y si contraloría municipal detecto simulaciones, o costos fuera de rango competitivo, </w:t>
      </w:r>
      <w:proofErr w:type="spellStart"/>
      <w:r w:rsidRPr="00482384">
        <w:rPr>
          <w:rFonts w:ascii="Palatino Linotype" w:hAnsi="Palatino Linotype"/>
          <w:i/>
          <w:iCs/>
          <w:sz w:val="22"/>
          <w:szCs w:val="22"/>
        </w:rPr>
        <w:t>asi</w:t>
      </w:r>
      <w:proofErr w:type="spellEnd"/>
      <w:r w:rsidRPr="00482384">
        <w:rPr>
          <w:rFonts w:ascii="Palatino Linotype" w:hAnsi="Palatino Linotype"/>
          <w:i/>
          <w:iCs/>
          <w:sz w:val="22"/>
          <w:szCs w:val="22"/>
        </w:rPr>
        <w:t xml:space="preserve"> como el impacto que tuvo en beneficio de la ciudad.” (SIC). Sobre el particular, esta Unidad de Transparencia en ejercicio de las atribuciones que la Ley le confiere, turnó su solicitud de información a las siguientes áreas administrativas: Dirección General de Administración y Contraloría Interna Municipal que, conforme al Reglamento Orgánico de la Administración Pública Municipal de Huixquilucan, Estado de México 2021, son competentes para dar contestación a su requerimiento, por lo que manifestaron lo siguiente: Dirección General de Administración:” SE ADJUNTA RESPUESTA” (sic), se adjunta formato </w:t>
      </w:r>
      <w:proofErr w:type="spellStart"/>
      <w:r w:rsidRPr="00482384">
        <w:rPr>
          <w:rFonts w:ascii="Palatino Linotype" w:hAnsi="Palatino Linotype"/>
          <w:i/>
          <w:iCs/>
          <w:sz w:val="22"/>
          <w:szCs w:val="22"/>
        </w:rPr>
        <w:t>pdf</w:t>
      </w:r>
      <w:proofErr w:type="spellEnd"/>
      <w:r w:rsidRPr="00482384">
        <w:rPr>
          <w:rFonts w:ascii="Palatino Linotype" w:hAnsi="Palatino Linotype"/>
          <w:i/>
          <w:iCs/>
          <w:sz w:val="22"/>
          <w:szCs w:val="22"/>
        </w:rPr>
        <w:t xml:space="preserve">, Contraloría Interna Municipal: “En atención a la solicitud de información No. 00093/HUIXQUIL/IP/2021, </w:t>
      </w:r>
      <w:r w:rsidRPr="00482384">
        <w:rPr>
          <w:rFonts w:ascii="Palatino Linotype" w:hAnsi="Palatino Linotype"/>
          <w:i/>
          <w:iCs/>
          <w:sz w:val="22"/>
          <w:szCs w:val="22"/>
        </w:rPr>
        <w:lastRenderedPageBreak/>
        <w:t xml:space="preserve">de fecha 4 de marzo del año en curso, solicitada mediante el Sistema de Acceso, a la Información Mexiquense (SAIMEX), la cual fue turnada a este Órgano de Control Interno Municipal, Que a la letra señala: “Solicito copia digital de todos los contratos mayores a $300,000.00 pesos que celebro y firmo el tesorero municipal C.P. </w:t>
      </w:r>
      <w:proofErr w:type="spellStart"/>
      <w:r w:rsidRPr="00482384">
        <w:rPr>
          <w:rFonts w:ascii="Palatino Linotype" w:hAnsi="Palatino Linotype"/>
          <w:i/>
          <w:iCs/>
          <w:sz w:val="22"/>
          <w:szCs w:val="22"/>
        </w:rPr>
        <w:t>Agustin</w:t>
      </w:r>
      <w:proofErr w:type="spellEnd"/>
      <w:r w:rsidRPr="00482384">
        <w:rPr>
          <w:rFonts w:ascii="Palatino Linotype" w:hAnsi="Palatino Linotype"/>
          <w:i/>
          <w:iCs/>
          <w:sz w:val="22"/>
          <w:szCs w:val="22"/>
        </w:rPr>
        <w:t xml:space="preserve"> Olivares en el año 2018, junto con su entregable, su justificación, y si contraloría municipal detecto simulaciones, o costos fuera de rango competitivo, </w:t>
      </w:r>
      <w:proofErr w:type="spellStart"/>
      <w:r w:rsidRPr="00482384">
        <w:rPr>
          <w:rFonts w:ascii="Palatino Linotype" w:hAnsi="Palatino Linotype"/>
          <w:i/>
          <w:iCs/>
          <w:sz w:val="22"/>
          <w:szCs w:val="22"/>
        </w:rPr>
        <w:t>asi</w:t>
      </w:r>
      <w:proofErr w:type="spellEnd"/>
      <w:r w:rsidRPr="00482384">
        <w:rPr>
          <w:rFonts w:ascii="Palatino Linotype" w:hAnsi="Palatino Linotype"/>
          <w:i/>
          <w:iCs/>
          <w:sz w:val="22"/>
          <w:szCs w:val="22"/>
        </w:rPr>
        <w:t xml:space="preserve"> como el impacto que tuvo en beneficio de la ciudad?." (SIC) En atención a lo solicitado y de conformidad con las atribuciones, responsabilidades y funciones de esta contraloría Interna Municipal previstas en los artículos 96 y 97 del Reglamento Orgánico de la Administración Pública Municipal de Huixquilucan, Estado de México, me permito informarle que atendiendo los lineamientos establecidos en la Ley de Adquisiciones, Arrendamientos y Servicios del Sector Público, Ley de Contratación Pública del Estado de México y Municipios y su reglamento respectivo esta Contraloría Interna Municipal no ha detectado simulaciones, o costos fuera de rango competitivo de los contratos mayores a $300,000.00 pesos que celebro y firmo el tesorero municipal C.P. Agustín Olivares en el año 2018. Sin más por el momento le envió un cordial saludo”. (sic), se adjunta formato </w:t>
      </w:r>
      <w:proofErr w:type="spellStart"/>
      <w:r w:rsidRPr="00482384">
        <w:rPr>
          <w:rFonts w:ascii="Palatino Linotype" w:hAnsi="Palatino Linotype"/>
          <w:i/>
          <w:iCs/>
          <w:sz w:val="22"/>
          <w:szCs w:val="22"/>
        </w:rPr>
        <w:t>pdf</w:t>
      </w:r>
      <w:proofErr w:type="spellEnd"/>
      <w:r w:rsidRPr="00482384">
        <w:rPr>
          <w:rFonts w:ascii="Palatino Linotype" w:hAnsi="Palatino Linotype"/>
          <w:i/>
          <w:iCs/>
          <w:sz w:val="22"/>
          <w:szCs w:val="22"/>
        </w:rPr>
        <w:t xml:space="preserve">,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w:t>
      </w:r>
      <w:r w:rsidRPr="00482384">
        <w:rPr>
          <w:rFonts w:ascii="Palatino Linotype" w:hAnsi="Palatino Linotype"/>
          <w:i/>
          <w:iCs/>
          <w:sz w:val="22"/>
          <w:szCs w:val="22"/>
        </w:rPr>
        <w:lastRenderedPageBreak/>
        <w:t>a Usted pido se sirva tener a esta Unidad de Transparencia por notificada en tiempo y forma respecto de la contestación a su solicitud de acceso a la información para los efectos legales correspondientes, mediante la modalidad en que fue requerida.</w:t>
      </w:r>
    </w:p>
    <w:p w14:paraId="486C72EB" w14:textId="77777777" w:rsidR="0098077E" w:rsidRPr="00482384" w:rsidRDefault="0098077E" w:rsidP="0098077E">
      <w:pPr>
        <w:spacing w:line="360" w:lineRule="auto"/>
        <w:ind w:left="567" w:right="567"/>
        <w:jc w:val="both"/>
        <w:rPr>
          <w:rFonts w:ascii="Palatino Linotype" w:hAnsi="Palatino Linotype"/>
          <w:i/>
          <w:iCs/>
          <w:sz w:val="22"/>
          <w:szCs w:val="22"/>
        </w:rPr>
      </w:pPr>
    </w:p>
    <w:p w14:paraId="3F0E3155" w14:textId="77777777" w:rsidR="008D28C6" w:rsidRPr="00482384" w:rsidRDefault="008D28C6" w:rsidP="008D28C6">
      <w:pPr>
        <w:spacing w:line="360" w:lineRule="auto"/>
        <w:ind w:left="567" w:right="567"/>
        <w:jc w:val="both"/>
        <w:rPr>
          <w:rFonts w:ascii="Palatino Linotype" w:eastAsia="Calibri" w:hAnsi="Palatino Linotype" w:cs="Arial"/>
          <w:b/>
          <w:sz w:val="22"/>
          <w:szCs w:val="22"/>
          <w:lang w:val="es-ES"/>
        </w:rPr>
      </w:pPr>
      <w:r w:rsidRPr="00482384">
        <w:rPr>
          <w:rFonts w:ascii="Palatino Linotype" w:eastAsia="Calibri" w:hAnsi="Palatino Linotype" w:cs="Arial"/>
          <w:b/>
          <w:sz w:val="22"/>
          <w:szCs w:val="22"/>
          <w:lang w:val="es-ES"/>
        </w:rPr>
        <w:t>00096/HUIXQUIL/IP/2021</w:t>
      </w:r>
    </w:p>
    <w:p w14:paraId="6307EAC7" w14:textId="77777777" w:rsidR="008D28C6" w:rsidRPr="00482384" w:rsidRDefault="008D28C6" w:rsidP="003A7843">
      <w:pPr>
        <w:spacing w:line="360" w:lineRule="auto"/>
        <w:ind w:left="851" w:right="567"/>
        <w:jc w:val="both"/>
        <w:rPr>
          <w:rFonts w:ascii="Palatino Linotype" w:eastAsia="Calibri" w:hAnsi="Palatino Linotype" w:cs="Arial"/>
          <w:bCs/>
          <w:i/>
          <w:iCs/>
          <w:sz w:val="22"/>
          <w:szCs w:val="22"/>
          <w:lang w:val="es-ES"/>
        </w:rPr>
      </w:pPr>
      <w:r w:rsidRPr="00482384">
        <w:rPr>
          <w:rFonts w:ascii="Palatino Linotype" w:eastAsia="Calibri" w:hAnsi="Palatino Linotype" w:cs="Arial"/>
          <w:bCs/>
          <w:i/>
          <w:iCs/>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B5D3C1" w14:textId="7F9CEE4D" w:rsidR="008D28C6" w:rsidRPr="00482384" w:rsidRDefault="008D28C6" w:rsidP="003A7843">
      <w:pPr>
        <w:spacing w:line="360" w:lineRule="auto"/>
        <w:ind w:left="851" w:right="567"/>
        <w:jc w:val="both"/>
        <w:rPr>
          <w:rFonts w:ascii="Palatino Linotype" w:eastAsia="Calibri" w:hAnsi="Palatino Linotype" w:cs="Arial"/>
          <w:bCs/>
          <w:i/>
          <w:iCs/>
          <w:sz w:val="22"/>
          <w:szCs w:val="22"/>
          <w:lang w:val="es-ES"/>
        </w:rPr>
      </w:pPr>
      <w:r w:rsidRPr="00482384">
        <w:rPr>
          <w:rFonts w:ascii="Palatino Linotype" w:eastAsia="Calibri" w:hAnsi="Palatino Linotype" w:cs="Arial"/>
          <w:bCs/>
          <w:i/>
          <w:iCs/>
          <w:sz w:val="22"/>
          <w:szCs w:val="22"/>
          <w:lang w:val="es-ES"/>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número 00096/HUIXQUIL/IP/2021, que a letra dice: “Solicito los contratos celebrados con “GRUPO ARGOG Y ASOCIADOS, S.A DE C.V.” en los años 2016, 2017, 2018, 2019 y 2020, sus entregables, su justificación, el documento que acredite el valor en el mercado del bien adquirido, y si existe alguna observación o expediente levantado por contraloría interna municipal.” (SIC). Sobre el particular, esta Unidad de Transparencia en ejercicio de las atribuciones que la Ley le confiere, turnó su </w:t>
      </w:r>
      <w:r w:rsidRPr="00482384">
        <w:rPr>
          <w:rFonts w:ascii="Palatino Linotype" w:eastAsia="Calibri" w:hAnsi="Palatino Linotype" w:cs="Arial"/>
          <w:bCs/>
          <w:i/>
          <w:iCs/>
          <w:sz w:val="22"/>
          <w:szCs w:val="22"/>
          <w:lang w:val="es-ES"/>
        </w:rPr>
        <w:lastRenderedPageBreak/>
        <w:t xml:space="preserve">solicitud de información a las siguientes áreas administrativas: Dirección General de Administración y Contraloría Interna Municipal que, conforme al Reglamento Orgánico de la Administración Pública Municipal de Huixquilucan, Estado de México 2021, son competentes para dar contestación a su requerimiento, por lo que manifestaron lo siguiente: Dirección General de Administración:” SE ADJUNTA RESPUESTA” (sic), se adjunta formato </w:t>
      </w:r>
      <w:proofErr w:type="spellStart"/>
      <w:r w:rsidRPr="00482384">
        <w:rPr>
          <w:rFonts w:ascii="Palatino Linotype" w:eastAsia="Calibri" w:hAnsi="Palatino Linotype" w:cs="Arial"/>
          <w:bCs/>
          <w:i/>
          <w:iCs/>
          <w:sz w:val="22"/>
          <w:szCs w:val="22"/>
          <w:lang w:val="es-ES"/>
        </w:rPr>
        <w:t>pdf</w:t>
      </w:r>
      <w:proofErr w:type="spellEnd"/>
      <w:r w:rsidRPr="00482384">
        <w:rPr>
          <w:rFonts w:ascii="Palatino Linotype" w:eastAsia="Calibri" w:hAnsi="Palatino Linotype" w:cs="Arial"/>
          <w:bCs/>
          <w:i/>
          <w:iCs/>
          <w:sz w:val="22"/>
          <w:szCs w:val="22"/>
          <w:lang w:val="es-ES"/>
        </w:rPr>
        <w:t xml:space="preserve">, Contraloría Interna Municipal: “En atención a la solicitud de información No. 00096/HUIXQUIL/IP/2021, de fecha 4 de marzo del año en curso, solicitada mediante el Sistema de Acceso, a la Información Mexiquense (SAIMEX), la cual fue turnada a este Órgano de Control Interno Municipal, Que a la letra señala: “Solicito los contratos celebrados con “GRUPO ARGOG Y ASOCIADOS, S.A DE C.V.” en los años 2016, 2017, 2018, 2019 y 2020, sus entregables, su justificación, el documento que acredite el valor en el mercado del bien adquirido, y si existe alguna observación o expediente levantado por contraloría interna municipal." (SIC); En atención a lo solicitado y de conformidad con las atribuciones, responsabilidades y funciones de esta contraloría Interna Municipal previstas en los artículos 96 y 97 del Reglamento Orgánico de la Administración Pública Municipal de Huixquilucan, Estado de México, me permito informarle que en relación a; si existe alguna observación o expediente levantado por contraloría interna municipal, sobre los contratos celebrados con “GRUPO ARGOG Y ASOCIADOS, S.A DE C.V.” en los años 2016, 2017, 2018, 2019 y 2020, esta Contraloría Interna Municipal cuenta con un expediente de investigación, el cual se encuentra en trámite. Sin más por el momento le envió un cordial saludo”. (sic), se adjunta formato </w:t>
      </w:r>
      <w:proofErr w:type="spellStart"/>
      <w:r w:rsidRPr="00482384">
        <w:rPr>
          <w:rFonts w:ascii="Palatino Linotype" w:eastAsia="Calibri" w:hAnsi="Palatino Linotype" w:cs="Arial"/>
          <w:bCs/>
          <w:i/>
          <w:iCs/>
          <w:sz w:val="22"/>
          <w:szCs w:val="22"/>
          <w:lang w:val="es-ES"/>
        </w:rPr>
        <w:t>pdf</w:t>
      </w:r>
      <w:proofErr w:type="spellEnd"/>
      <w:r w:rsidRPr="00482384">
        <w:rPr>
          <w:rFonts w:ascii="Palatino Linotype" w:eastAsia="Calibri" w:hAnsi="Palatino Linotype" w:cs="Arial"/>
          <w:bCs/>
          <w:i/>
          <w:iCs/>
          <w:sz w:val="22"/>
          <w:szCs w:val="22"/>
          <w:lang w:val="es-ES"/>
        </w:rPr>
        <w:t xml:space="preserve">,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w:t>
      </w:r>
      <w:r w:rsidRPr="00482384">
        <w:rPr>
          <w:rFonts w:ascii="Palatino Linotype" w:eastAsia="Calibri" w:hAnsi="Palatino Linotype" w:cs="Arial"/>
          <w:bCs/>
          <w:i/>
          <w:iCs/>
          <w:sz w:val="22"/>
          <w:szCs w:val="22"/>
          <w:lang w:val="es-ES"/>
        </w:rPr>
        <w:lastRenderedPageBreak/>
        <w:t>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426F0A97" w14:textId="38F61E32" w:rsidR="008D28C6" w:rsidRPr="00482384" w:rsidRDefault="008D28C6" w:rsidP="008D28C6">
      <w:pPr>
        <w:spacing w:line="360" w:lineRule="auto"/>
        <w:ind w:left="567" w:right="567"/>
        <w:jc w:val="both"/>
        <w:rPr>
          <w:rFonts w:ascii="Palatino Linotype" w:eastAsia="Calibri" w:hAnsi="Palatino Linotype" w:cs="Arial"/>
          <w:bCs/>
          <w:i/>
          <w:iCs/>
          <w:sz w:val="22"/>
          <w:szCs w:val="22"/>
          <w:lang w:val="es-ES"/>
        </w:rPr>
      </w:pPr>
    </w:p>
    <w:p w14:paraId="54F127C0" w14:textId="0029C53F" w:rsidR="008D28C6" w:rsidRPr="00482384" w:rsidRDefault="00977B27" w:rsidP="009F06B7">
      <w:pPr>
        <w:pStyle w:val="Prrafodelista"/>
        <w:numPr>
          <w:ilvl w:val="0"/>
          <w:numId w:val="31"/>
        </w:numPr>
        <w:spacing w:line="360" w:lineRule="auto"/>
        <w:ind w:left="993"/>
        <w:jc w:val="both"/>
        <w:rPr>
          <w:rFonts w:ascii="Palatino Linotype" w:eastAsia="Calibri" w:hAnsi="Palatino Linotype" w:cs="Arial"/>
          <w:bCs/>
          <w:sz w:val="22"/>
          <w:szCs w:val="22"/>
          <w:lang w:val="es-ES"/>
        </w:rPr>
      </w:pPr>
      <w:r w:rsidRPr="00482384">
        <w:rPr>
          <w:rFonts w:ascii="Palatino Linotype" w:eastAsia="Calibri" w:hAnsi="Palatino Linotype" w:cs="Arial"/>
          <w:b/>
          <w:sz w:val="22"/>
          <w:szCs w:val="22"/>
          <w:lang w:val="es-ES"/>
        </w:rPr>
        <w:t>ANEXO LP IR.pdf:</w:t>
      </w:r>
      <w:r w:rsidRPr="00482384">
        <w:rPr>
          <w:rFonts w:ascii="Palatino Linotype" w:eastAsia="Calibri" w:hAnsi="Palatino Linotype" w:cs="Arial"/>
          <w:bCs/>
          <w:i/>
          <w:iCs/>
          <w:sz w:val="22"/>
          <w:szCs w:val="22"/>
          <w:lang w:val="es-ES"/>
        </w:rPr>
        <w:t xml:space="preserve"> </w:t>
      </w:r>
      <w:r w:rsidRPr="00482384">
        <w:rPr>
          <w:rFonts w:ascii="Palatino Linotype" w:eastAsia="Calibri" w:hAnsi="Palatino Linotype" w:cs="Arial"/>
          <w:bCs/>
          <w:sz w:val="22"/>
          <w:szCs w:val="22"/>
          <w:lang w:val="es-ES"/>
        </w:rPr>
        <w:t xml:space="preserve">Refiere que la información se encuentra en la dirección electrónica </w:t>
      </w:r>
      <w:hyperlink r:id="rId8" w:history="1">
        <w:r w:rsidR="00BB5437" w:rsidRPr="00482384">
          <w:rPr>
            <w:rStyle w:val="Hipervnculo"/>
            <w:rFonts w:ascii="Palatino Linotype" w:eastAsia="Calibri" w:hAnsi="Palatino Linotype" w:cs="Arial"/>
            <w:bCs/>
            <w:sz w:val="22"/>
            <w:szCs w:val="22"/>
            <w:lang w:val="es-ES"/>
          </w:rPr>
          <w:t>http://www.ipomex.org.mx/portal.htm#</w:t>
        </w:r>
      </w:hyperlink>
      <w:r w:rsidRPr="00482384">
        <w:rPr>
          <w:rFonts w:ascii="Palatino Linotype" w:eastAsia="Calibri" w:hAnsi="Palatino Linotype" w:cs="Arial"/>
          <w:bCs/>
          <w:sz w:val="22"/>
          <w:szCs w:val="22"/>
          <w:lang w:val="es-ES"/>
        </w:rPr>
        <w:t xml:space="preserve"> asimismo, refiere el procedimiento a seguir para llegar a la información.</w:t>
      </w:r>
    </w:p>
    <w:p w14:paraId="0E749A1B" w14:textId="77777777" w:rsidR="00977B27" w:rsidRPr="00482384" w:rsidRDefault="00977B27" w:rsidP="009F06B7">
      <w:pPr>
        <w:spacing w:line="360" w:lineRule="auto"/>
        <w:ind w:left="993"/>
        <w:jc w:val="both"/>
        <w:rPr>
          <w:rFonts w:ascii="Palatino Linotype" w:eastAsia="Calibri" w:hAnsi="Palatino Linotype" w:cs="Arial"/>
          <w:bCs/>
          <w:i/>
          <w:iCs/>
          <w:sz w:val="22"/>
          <w:szCs w:val="22"/>
          <w:lang w:val="es-ES"/>
        </w:rPr>
      </w:pPr>
    </w:p>
    <w:p w14:paraId="191773CB" w14:textId="279B7832" w:rsidR="00977B27" w:rsidRPr="00482384" w:rsidRDefault="00977B27" w:rsidP="009F06B7">
      <w:pPr>
        <w:pStyle w:val="Prrafodelista"/>
        <w:numPr>
          <w:ilvl w:val="0"/>
          <w:numId w:val="31"/>
        </w:numPr>
        <w:spacing w:line="360" w:lineRule="auto"/>
        <w:ind w:left="993"/>
        <w:jc w:val="both"/>
        <w:rPr>
          <w:rFonts w:ascii="Palatino Linotype" w:eastAsia="Calibri" w:hAnsi="Palatino Linotype" w:cs="Arial"/>
          <w:bCs/>
          <w:sz w:val="22"/>
          <w:szCs w:val="22"/>
          <w:lang w:val="es-ES"/>
        </w:rPr>
      </w:pPr>
      <w:r w:rsidRPr="00482384">
        <w:rPr>
          <w:rFonts w:ascii="Palatino Linotype" w:eastAsia="Calibri" w:hAnsi="Palatino Linotype" w:cs="Arial"/>
          <w:b/>
          <w:sz w:val="22"/>
          <w:szCs w:val="22"/>
          <w:lang w:val="es-ES"/>
        </w:rPr>
        <w:t>RESPUESTA 096.pdf:</w:t>
      </w:r>
      <w:r w:rsidRPr="00482384">
        <w:rPr>
          <w:rFonts w:ascii="Palatino Linotype" w:eastAsia="Calibri" w:hAnsi="Palatino Linotype" w:cs="Arial"/>
          <w:bCs/>
          <w:i/>
          <w:iCs/>
          <w:sz w:val="22"/>
          <w:szCs w:val="22"/>
          <w:lang w:val="es-ES"/>
        </w:rPr>
        <w:t xml:space="preserve"> </w:t>
      </w:r>
      <w:r w:rsidRPr="00482384">
        <w:rPr>
          <w:rFonts w:ascii="Palatino Linotype" w:eastAsia="Calibri" w:hAnsi="Palatino Linotype" w:cs="Arial"/>
          <w:bCs/>
          <w:sz w:val="22"/>
          <w:szCs w:val="22"/>
          <w:lang w:val="es-ES"/>
        </w:rPr>
        <w:t xml:space="preserve">Contiene dos oficios, el primero es de la Directora General de Administración mediante el cual refiere que pone a disposición el proceso a seguir para acceder a la información solicitada. El segundo oficio es de la Subdirectora de Recursos Materiales y Adquisiciones mediante el cual refiere que la información requerida se encuentra en la dirección electrónica </w:t>
      </w:r>
      <w:hyperlink r:id="rId9" w:history="1">
        <w:r w:rsidRPr="00482384">
          <w:rPr>
            <w:rStyle w:val="Hipervnculo"/>
            <w:rFonts w:ascii="Palatino Linotype" w:eastAsia="Calibri" w:hAnsi="Palatino Linotype" w:cs="Arial"/>
            <w:bCs/>
            <w:sz w:val="22"/>
            <w:szCs w:val="22"/>
            <w:lang w:val="es-ES"/>
          </w:rPr>
          <w:t>https://www.ipomex.org.mx/ipo/lgt/indice/huixquilucan.web</w:t>
        </w:r>
      </w:hyperlink>
      <w:r w:rsidRPr="00482384">
        <w:rPr>
          <w:rFonts w:ascii="Palatino Linotype" w:eastAsia="Calibri" w:hAnsi="Palatino Linotype" w:cs="Arial"/>
          <w:bCs/>
          <w:sz w:val="22"/>
          <w:szCs w:val="22"/>
          <w:lang w:val="es-ES"/>
        </w:rPr>
        <w:t xml:space="preserve">. </w:t>
      </w:r>
    </w:p>
    <w:p w14:paraId="29378B35" w14:textId="77777777" w:rsidR="00977B27" w:rsidRPr="00482384" w:rsidRDefault="00977B27" w:rsidP="009F06B7">
      <w:pPr>
        <w:spacing w:line="360" w:lineRule="auto"/>
        <w:ind w:left="993"/>
        <w:jc w:val="both"/>
        <w:rPr>
          <w:rFonts w:ascii="Palatino Linotype" w:eastAsia="Calibri" w:hAnsi="Palatino Linotype" w:cs="Arial"/>
          <w:bCs/>
          <w:sz w:val="22"/>
          <w:szCs w:val="22"/>
          <w:lang w:val="es-ES"/>
        </w:rPr>
      </w:pPr>
    </w:p>
    <w:p w14:paraId="6FDC6029" w14:textId="77777777" w:rsidR="00977B27" w:rsidRPr="00482384" w:rsidRDefault="00977B27" w:rsidP="009F06B7">
      <w:pPr>
        <w:spacing w:line="360" w:lineRule="auto"/>
        <w:ind w:left="993"/>
        <w:jc w:val="both"/>
        <w:rPr>
          <w:rFonts w:ascii="Palatino Linotype" w:eastAsia="Calibri" w:hAnsi="Palatino Linotype" w:cs="Arial"/>
          <w:bCs/>
          <w:i/>
          <w:iCs/>
          <w:sz w:val="22"/>
          <w:szCs w:val="22"/>
          <w:lang w:val="es-ES"/>
        </w:rPr>
      </w:pPr>
    </w:p>
    <w:p w14:paraId="4F110F32" w14:textId="4BF68D2D" w:rsidR="00977B27" w:rsidRPr="00482384" w:rsidRDefault="00977B27" w:rsidP="009F06B7">
      <w:pPr>
        <w:pStyle w:val="Prrafodelista"/>
        <w:numPr>
          <w:ilvl w:val="0"/>
          <w:numId w:val="31"/>
        </w:numPr>
        <w:spacing w:line="360" w:lineRule="auto"/>
        <w:ind w:left="993"/>
        <w:jc w:val="both"/>
        <w:rPr>
          <w:rFonts w:ascii="Palatino Linotype" w:eastAsia="Calibri" w:hAnsi="Palatino Linotype" w:cs="Arial"/>
          <w:bCs/>
          <w:i/>
          <w:iCs/>
          <w:sz w:val="22"/>
          <w:szCs w:val="22"/>
          <w:lang w:val="es-ES"/>
        </w:rPr>
      </w:pPr>
      <w:r w:rsidRPr="00482384">
        <w:rPr>
          <w:rFonts w:ascii="Palatino Linotype" w:eastAsia="Calibri" w:hAnsi="Palatino Linotype" w:cs="Arial"/>
          <w:b/>
          <w:sz w:val="22"/>
          <w:szCs w:val="22"/>
          <w:lang w:val="es-ES"/>
        </w:rPr>
        <w:t>CIM EA 399 03 2021.pdf:</w:t>
      </w:r>
      <w:r w:rsidRPr="00482384">
        <w:rPr>
          <w:rFonts w:ascii="Palatino Linotype" w:eastAsia="Calibri" w:hAnsi="Palatino Linotype" w:cs="Arial"/>
          <w:bCs/>
          <w:i/>
          <w:iCs/>
          <w:sz w:val="22"/>
          <w:szCs w:val="22"/>
          <w:lang w:val="es-ES"/>
        </w:rPr>
        <w:t xml:space="preserve"> </w:t>
      </w:r>
      <w:r w:rsidRPr="00482384">
        <w:rPr>
          <w:rFonts w:ascii="Palatino Linotype" w:eastAsia="Calibri" w:hAnsi="Palatino Linotype" w:cs="Arial"/>
          <w:bCs/>
          <w:lang w:val="es-ES"/>
        </w:rPr>
        <w:t xml:space="preserve">Documento suscrito por el Contralor Interno Municipal, mediante el cual refiere que en los contratos celebrados con “Grupo ARGOG y ASOCIADOS. S.A de C.V en los años 2016, 2017, 2018, </w:t>
      </w:r>
      <w:r w:rsidRPr="00482384">
        <w:rPr>
          <w:rFonts w:ascii="Palatino Linotype" w:eastAsia="Calibri" w:hAnsi="Palatino Linotype" w:cs="Arial"/>
          <w:bCs/>
          <w:lang w:val="es-ES"/>
        </w:rPr>
        <w:lastRenderedPageBreak/>
        <w:t>2019 y 2020, se cuenta con un expediente en investigación, el cual se encuentra en trámite.</w:t>
      </w:r>
    </w:p>
    <w:p w14:paraId="7A131F21" w14:textId="4A9E2D66" w:rsidR="008D28C6" w:rsidRPr="00482384" w:rsidRDefault="008D28C6" w:rsidP="008D28C6">
      <w:pPr>
        <w:spacing w:line="360" w:lineRule="auto"/>
        <w:ind w:left="567" w:right="567"/>
        <w:jc w:val="both"/>
        <w:rPr>
          <w:rFonts w:ascii="Palatino Linotype" w:eastAsia="Calibri" w:hAnsi="Palatino Linotype" w:cs="Arial"/>
          <w:bCs/>
          <w:i/>
          <w:iCs/>
          <w:sz w:val="22"/>
          <w:szCs w:val="22"/>
          <w:lang w:val="es-ES"/>
        </w:rPr>
      </w:pPr>
    </w:p>
    <w:p w14:paraId="31407800" w14:textId="77777777" w:rsidR="008D28C6" w:rsidRPr="00482384" w:rsidRDefault="008D28C6" w:rsidP="008D28C6">
      <w:pPr>
        <w:spacing w:line="360" w:lineRule="auto"/>
        <w:ind w:left="567" w:right="567"/>
        <w:jc w:val="both"/>
        <w:rPr>
          <w:rFonts w:ascii="Palatino Linotype" w:eastAsia="Calibri" w:hAnsi="Palatino Linotype" w:cs="Arial"/>
          <w:b/>
          <w:sz w:val="22"/>
          <w:szCs w:val="22"/>
          <w:lang w:val="es-ES"/>
        </w:rPr>
      </w:pPr>
    </w:p>
    <w:p w14:paraId="198981C9" w14:textId="77777777" w:rsidR="008D28C6" w:rsidRPr="00482384" w:rsidRDefault="008D28C6" w:rsidP="008D28C6">
      <w:pPr>
        <w:spacing w:line="360" w:lineRule="auto"/>
        <w:ind w:left="567" w:right="567"/>
        <w:jc w:val="both"/>
        <w:rPr>
          <w:rFonts w:ascii="Palatino Linotype" w:eastAsia="Calibri" w:hAnsi="Palatino Linotype" w:cs="Arial"/>
          <w:b/>
          <w:sz w:val="22"/>
          <w:szCs w:val="22"/>
          <w:lang w:val="es-ES"/>
        </w:rPr>
      </w:pPr>
      <w:r w:rsidRPr="00482384">
        <w:rPr>
          <w:rFonts w:ascii="Palatino Linotype" w:eastAsia="Calibri" w:hAnsi="Palatino Linotype" w:cs="Arial"/>
          <w:b/>
          <w:sz w:val="22"/>
          <w:szCs w:val="22"/>
          <w:lang w:val="es-ES"/>
        </w:rPr>
        <w:t>00095/HUIXQUIL/IP/2021</w:t>
      </w:r>
    </w:p>
    <w:p w14:paraId="27E9591B" w14:textId="77777777" w:rsidR="003A7843" w:rsidRPr="00482384" w:rsidRDefault="003A7843" w:rsidP="003A7843">
      <w:pPr>
        <w:spacing w:line="360" w:lineRule="auto"/>
        <w:ind w:left="567" w:right="567"/>
        <w:jc w:val="both"/>
        <w:rPr>
          <w:rFonts w:ascii="Palatino Linotype" w:eastAsia="Calibri" w:hAnsi="Palatino Linotype" w:cs="Arial"/>
          <w:bCs/>
          <w:i/>
          <w:iCs/>
          <w:sz w:val="22"/>
          <w:szCs w:val="22"/>
          <w:lang w:val="es-ES"/>
        </w:rPr>
      </w:pPr>
      <w:r w:rsidRPr="00482384">
        <w:rPr>
          <w:rFonts w:ascii="Palatino Linotype" w:eastAsia="Calibri" w:hAnsi="Palatino Linotype" w:cs="Arial"/>
          <w:bCs/>
          <w:i/>
          <w:iCs/>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AE3A0F" w14:textId="71CED68A" w:rsidR="008D28C6" w:rsidRPr="00482384" w:rsidRDefault="003A7843" w:rsidP="003A7843">
      <w:pPr>
        <w:spacing w:line="360" w:lineRule="auto"/>
        <w:ind w:left="567" w:right="567"/>
        <w:jc w:val="both"/>
        <w:rPr>
          <w:rFonts w:ascii="Palatino Linotype" w:eastAsia="Calibri" w:hAnsi="Palatino Linotype" w:cs="Arial"/>
          <w:bCs/>
          <w:i/>
          <w:iCs/>
          <w:sz w:val="22"/>
          <w:szCs w:val="22"/>
          <w:lang w:val="es-ES"/>
        </w:rPr>
      </w:pPr>
      <w:r w:rsidRPr="00482384">
        <w:rPr>
          <w:rFonts w:ascii="Palatino Linotype" w:eastAsia="Calibri" w:hAnsi="Palatino Linotype" w:cs="Arial"/>
          <w:bCs/>
          <w:i/>
          <w:iCs/>
          <w:sz w:val="22"/>
          <w:szCs w:val="22"/>
          <w:lang w:val="es-ES"/>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número 00095/HUIXQUIL/IP/2021, que a letra dice: “Solicito copia digital de todos los contratos mayores a $300,000.00 pesos que celebro y firmo el tesorero municipal C.P. </w:t>
      </w:r>
      <w:proofErr w:type="spellStart"/>
      <w:r w:rsidRPr="00482384">
        <w:rPr>
          <w:rFonts w:ascii="Palatino Linotype" w:eastAsia="Calibri" w:hAnsi="Palatino Linotype" w:cs="Arial"/>
          <w:bCs/>
          <w:i/>
          <w:iCs/>
          <w:sz w:val="22"/>
          <w:szCs w:val="22"/>
          <w:lang w:val="es-ES"/>
        </w:rPr>
        <w:t>Agustin</w:t>
      </w:r>
      <w:proofErr w:type="spellEnd"/>
      <w:r w:rsidRPr="00482384">
        <w:rPr>
          <w:rFonts w:ascii="Palatino Linotype" w:eastAsia="Calibri" w:hAnsi="Palatino Linotype" w:cs="Arial"/>
          <w:bCs/>
          <w:i/>
          <w:iCs/>
          <w:sz w:val="22"/>
          <w:szCs w:val="22"/>
          <w:lang w:val="es-ES"/>
        </w:rPr>
        <w:t xml:space="preserve"> Olivares en el año 2020, junto con su entregable, su justificación, y si contraloría municipal detecto simulaciones, o costos fuera de rango competitivo, así como el impacto que tuvo en beneficio de la ciudad.” (SIC). Sobre el particular, esta Unidad de Transparencia en ejercicio de las atribuciones que la Ley le confiere, turnó su solicitud de información a las siguientes áreas administrativas: </w:t>
      </w:r>
      <w:r w:rsidRPr="00482384">
        <w:rPr>
          <w:rFonts w:ascii="Palatino Linotype" w:eastAsia="Calibri" w:hAnsi="Palatino Linotype" w:cs="Arial"/>
          <w:bCs/>
          <w:i/>
          <w:iCs/>
          <w:sz w:val="22"/>
          <w:szCs w:val="22"/>
          <w:lang w:val="es-ES"/>
        </w:rPr>
        <w:lastRenderedPageBreak/>
        <w:t xml:space="preserve">Dirección General de Administración y Contraloría Interna Municipal que, conforme al Reglamento Orgánico de la Administración Pública Municipal de Huixquilucan, Estado de México 2021, son competentes para dar contestación a su requerimiento, por lo que manifestaron lo siguiente: Dirección General de Administración:” SE ADJUNTA RESPUESTA” (sic), se adjunta formato </w:t>
      </w:r>
      <w:proofErr w:type="spellStart"/>
      <w:r w:rsidRPr="00482384">
        <w:rPr>
          <w:rFonts w:ascii="Palatino Linotype" w:eastAsia="Calibri" w:hAnsi="Palatino Linotype" w:cs="Arial"/>
          <w:bCs/>
          <w:i/>
          <w:iCs/>
          <w:sz w:val="22"/>
          <w:szCs w:val="22"/>
          <w:lang w:val="es-ES"/>
        </w:rPr>
        <w:t>pdf</w:t>
      </w:r>
      <w:proofErr w:type="spellEnd"/>
      <w:r w:rsidRPr="00482384">
        <w:rPr>
          <w:rFonts w:ascii="Palatino Linotype" w:eastAsia="Calibri" w:hAnsi="Palatino Linotype" w:cs="Arial"/>
          <w:bCs/>
          <w:i/>
          <w:iCs/>
          <w:sz w:val="22"/>
          <w:szCs w:val="22"/>
          <w:lang w:val="es-ES"/>
        </w:rPr>
        <w:t xml:space="preserve">, Contraloría Interna Municipal: “En atención a la solicitud de información No. 00095/HUIXQUIL/IP/2021, de fecha 4 de marzo del año en curso, solicitada mediante el Sistema de Acceso, a la Información Mexiquense (SAIMEX), la cual fue turnada a este Órgano de Control Interno Municipal, Que a la letra señala: “Solicito copia digital de todos los contratos mayores a $300,000.00 pesos que celebro y firmo el tesorero municipal C.P. </w:t>
      </w:r>
      <w:proofErr w:type="spellStart"/>
      <w:r w:rsidRPr="00482384">
        <w:rPr>
          <w:rFonts w:ascii="Palatino Linotype" w:eastAsia="Calibri" w:hAnsi="Palatino Linotype" w:cs="Arial"/>
          <w:bCs/>
          <w:i/>
          <w:iCs/>
          <w:sz w:val="22"/>
          <w:szCs w:val="22"/>
          <w:lang w:val="es-ES"/>
        </w:rPr>
        <w:t>Agustin</w:t>
      </w:r>
      <w:proofErr w:type="spellEnd"/>
      <w:r w:rsidRPr="00482384">
        <w:rPr>
          <w:rFonts w:ascii="Palatino Linotype" w:eastAsia="Calibri" w:hAnsi="Palatino Linotype" w:cs="Arial"/>
          <w:bCs/>
          <w:i/>
          <w:iCs/>
          <w:sz w:val="22"/>
          <w:szCs w:val="22"/>
          <w:lang w:val="es-ES"/>
        </w:rPr>
        <w:t xml:space="preserve"> Olivares en el año 2020, junto con su entregable, su justificación, y si contraloría municipal detecto simulaciones, o costos fuera de rango competitivo, </w:t>
      </w:r>
      <w:proofErr w:type="spellStart"/>
      <w:r w:rsidRPr="00482384">
        <w:rPr>
          <w:rFonts w:ascii="Palatino Linotype" w:eastAsia="Calibri" w:hAnsi="Palatino Linotype" w:cs="Arial"/>
          <w:bCs/>
          <w:i/>
          <w:iCs/>
          <w:sz w:val="22"/>
          <w:szCs w:val="22"/>
          <w:lang w:val="es-ES"/>
        </w:rPr>
        <w:t>asi</w:t>
      </w:r>
      <w:proofErr w:type="spellEnd"/>
      <w:r w:rsidRPr="00482384">
        <w:rPr>
          <w:rFonts w:ascii="Palatino Linotype" w:eastAsia="Calibri" w:hAnsi="Palatino Linotype" w:cs="Arial"/>
          <w:bCs/>
          <w:i/>
          <w:iCs/>
          <w:sz w:val="22"/>
          <w:szCs w:val="22"/>
          <w:lang w:val="es-ES"/>
        </w:rPr>
        <w:t xml:space="preserve"> como el impacto que tuvo en beneficio de la ciudad?." (SIC) En atención a lo solicitado y de conformidad con las atribuciones, responsabilidades y funciones de esta contraloría Interna Municipal previstas en los artículos 96 y 97 del Reglamento Orgánico de la Administración Pública Municipal de Huixquilucan, Estado de México, me permito informarle que atendiendo los lineamientos establecidos en la Ley de Adquisiciones, Arrendamientos y Servicios del Sector Público, Ley de Contratación Pública del Estado de México y Municipios y su reglamento respectivo esta Contraloría Interna Municipal no ha detectado simulaciones, o costos fuera de rango competitivo de los contratos mayores a $300,000.00 pesos que celebro y firmo el tesorero municipal C.P. Agustín Olivares en el año 2020. Sin más por el momento le envió un cordial saludo”. (sic), se adjunta formato </w:t>
      </w:r>
      <w:proofErr w:type="spellStart"/>
      <w:r w:rsidRPr="00482384">
        <w:rPr>
          <w:rFonts w:ascii="Palatino Linotype" w:eastAsia="Calibri" w:hAnsi="Palatino Linotype" w:cs="Arial"/>
          <w:bCs/>
          <w:i/>
          <w:iCs/>
          <w:sz w:val="22"/>
          <w:szCs w:val="22"/>
          <w:lang w:val="es-ES"/>
        </w:rPr>
        <w:t>pdf</w:t>
      </w:r>
      <w:proofErr w:type="spellEnd"/>
      <w:r w:rsidRPr="00482384">
        <w:rPr>
          <w:rFonts w:ascii="Palatino Linotype" w:eastAsia="Calibri" w:hAnsi="Palatino Linotype" w:cs="Arial"/>
          <w:bCs/>
          <w:i/>
          <w:iCs/>
          <w:sz w:val="22"/>
          <w:szCs w:val="22"/>
          <w:lang w:val="es-ES"/>
        </w:rPr>
        <w:t xml:space="preserve">,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w:t>
      </w:r>
      <w:r w:rsidRPr="00482384">
        <w:rPr>
          <w:rFonts w:ascii="Palatino Linotype" w:eastAsia="Calibri" w:hAnsi="Palatino Linotype" w:cs="Arial"/>
          <w:bCs/>
          <w:i/>
          <w:iCs/>
          <w:sz w:val="22"/>
          <w:szCs w:val="22"/>
          <w:lang w:val="es-ES"/>
        </w:rPr>
        <w:lastRenderedPageBreak/>
        <w:t>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27096BF6" w14:textId="2F7F91B6" w:rsidR="003A7843" w:rsidRPr="00482384" w:rsidRDefault="003A7843" w:rsidP="003A7843">
      <w:pPr>
        <w:spacing w:line="360" w:lineRule="auto"/>
        <w:ind w:left="567" w:right="567"/>
        <w:jc w:val="both"/>
        <w:rPr>
          <w:rFonts w:ascii="Palatino Linotype" w:eastAsia="Calibri" w:hAnsi="Palatino Linotype" w:cs="Arial"/>
          <w:bCs/>
          <w:i/>
          <w:iCs/>
          <w:sz w:val="22"/>
          <w:szCs w:val="22"/>
          <w:lang w:val="es-ES"/>
        </w:rPr>
      </w:pPr>
    </w:p>
    <w:p w14:paraId="4C05C8AF" w14:textId="446F2DDA" w:rsidR="003A7843" w:rsidRPr="00482384" w:rsidRDefault="003A7843" w:rsidP="009F06B7">
      <w:pPr>
        <w:pStyle w:val="Prrafodelista"/>
        <w:numPr>
          <w:ilvl w:val="0"/>
          <w:numId w:val="32"/>
        </w:numPr>
        <w:spacing w:line="360" w:lineRule="auto"/>
        <w:ind w:right="567"/>
        <w:jc w:val="both"/>
        <w:rPr>
          <w:rFonts w:ascii="Palatino Linotype" w:eastAsia="Calibri" w:hAnsi="Palatino Linotype" w:cs="Arial"/>
          <w:bCs/>
          <w:sz w:val="22"/>
          <w:szCs w:val="22"/>
          <w:lang w:val="es-ES"/>
        </w:rPr>
      </w:pPr>
      <w:r w:rsidRPr="00482384">
        <w:rPr>
          <w:rFonts w:ascii="Palatino Linotype" w:eastAsia="Calibri" w:hAnsi="Palatino Linotype" w:cs="Arial"/>
          <w:b/>
          <w:sz w:val="22"/>
          <w:szCs w:val="22"/>
          <w:lang w:val="es-ES"/>
        </w:rPr>
        <w:t xml:space="preserve">ANEXO AD.pdf: </w:t>
      </w:r>
      <w:r w:rsidRPr="00482384">
        <w:rPr>
          <w:rFonts w:ascii="Palatino Linotype" w:eastAsia="Calibri" w:hAnsi="Palatino Linotype" w:cs="Arial"/>
          <w:bCs/>
          <w:sz w:val="22"/>
          <w:szCs w:val="22"/>
          <w:lang w:val="es-ES"/>
        </w:rPr>
        <w:t xml:space="preserve">Refiere que la información se encuentra en la dirección electrónica </w:t>
      </w:r>
      <w:hyperlink r:id="rId10" w:history="1">
        <w:r w:rsidR="00BB5437" w:rsidRPr="00482384">
          <w:rPr>
            <w:rStyle w:val="Hipervnculo"/>
            <w:rFonts w:ascii="Palatino Linotype" w:eastAsia="Calibri" w:hAnsi="Palatino Linotype" w:cs="Arial"/>
            <w:bCs/>
            <w:sz w:val="22"/>
            <w:szCs w:val="22"/>
            <w:lang w:val="es-ES"/>
          </w:rPr>
          <w:t>http://www.ipomex.org.mx/portal.htm#</w:t>
        </w:r>
      </w:hyperlink>
      <w:r w:rsidRPr="00482384">
        <w:rPr>
          <w:rFonts w:ascii="Palatino Linotype" w:eastAsia="Calibri" w:hAnsi="Palatino Linotype" w:cs="Arial"/>
          <w:bCs/>
          <w:sz w:val="22"/>
          <w:szCs w:val="22"/>
          <w:lang w:val="es-ES"/>
        </w:rPr>
        <w:t xml:space="preserve"> asimismo, refiere el procedimiento a seguir para llegar a la información, indicando el número de registro en donde consta la información requerida.</w:t>
      </w:r>
    </w:p>
    <w:p w14:paraId="25A8770E" w14:textId="77777777" w:rsidR="003A7843" w:rsidRPr="00482384" w:rsidRDefault="003A7843" w:rsidP="003A7843">
      <w:pPr>
        <w:spacing w:line="360" w:lineRule="auto"/>
        <w:ind w:left="567" w:right="567"/>
        <w:jc w:val="both"/>
        <w:rPr>
          <w:rFonts w:ascii="Palatino Linotype" w:eastAsia="Calibri" w:hAnsi="Palatino Linotype" w:cs="Arial"/>
          <w:b/>
          <w:sz w:val="22"/>
          <w:szCs w:val="22"/>
          <w:lang w:val="es-ES"/>
        </w:rPr>
      </w:pPr>
    </w:p>
    <w:p w14:paraId="0BE52C8F" w14:textId="6F22A711" w:rsidR="003A7843" w:rsidRPr="00482384" w:rsidRDefault="003A7843" w:rsidP="009F06B7">
      <w:pPr>
        <w:pStyle w:val="Prrafodelista"/>
        <w:numPr>
          <w:ilvl w:val="0"/>
          <w:numId w:val="32"/>
        </w:numPr>
        <w:spacing w:line="360" w:lineRule="auto"/>
        <w:ind w:right="567"/>
        <w:jc w:val="both"/>
        <w:rPr>
          <w:rFonts w:ascii="Palatino Linotype" w:eastAsia="Calibri" w:hAnsi="Palatino Linotype" w:cs="Arial"/>
          <w:b/>
          <w:sz w:val="22"/>
          <w:szCs w:val="22"/>
          <w:lang w:val="es-ES"/>
        </w:rPr>
      </w:pPr>
      <w:r w:rsidRPr="00482384">
        <w:rPr>
          <w:rFonts w:ascii="Palatino Linotype" w:eastAsia="Calibri" w:hAnsi="Palatino Linotype" w:cs="Arial"/>
          <w:b/>
          <w:sz w:val="22"/>
          <w:szCs w:val="22"/>
          <w:lang w:val="es-ES"/>
        </w:rPr>
        <w:t xml:space="preserve">RESPUESTA 095.pdf: </w:t>
      </w:r>
      <w:r w:rsidRPr="00482384">
        <w:rPr>
          <w:rFonts w:ascii="Palatino Linotype" w:eastAsia="Calibri" w:hAnsi="Palatino Linotype" w:cs="Arial"/>
          <w:bCs/>
          <w:sz w:val="22"/>
          <w:szCs w:val="22"/>
          <w:lang w:val="es-ES"/>
        </w:rPr>
        <w:t xml:space="preserve">Contiene dos oficios, el primero es de la Directora General de Administración mediante el cual refiere que pone a disposición el proceso a seguir para acceder a la información solicitada. El segundo oficio es de la Subdirectora de Recursos Materiales y Adquisiciones mediante el cual refiere que la información requerida se encuentra en la dirección electrónica </w:t>
      </w:r>
      <w:hyperlink r:id="rId11" w:history="1">
        <w:r w:rsidRPr="00482384">
          <w:rPr>
            <w:rStyle w:val="Hipervnculo"/>
            <w:rFonts w:ascii="Palatino Linotype" w:eastAsia="Calibri" w:hAnsi="Palatino Linotype" w:cs="Arial"/>
            <w:bCs/>
            <w:sz w:val="22"/>
            <w:szCs w:val="22"/>
            <w:lang w:val="es-ES"/>
          </w:rPr>
          <w:t>https://www.ipomex.org.mx/ipo/lgt/indice/huixquilucan.web</w:t>
        </w:r>
      </w:hyperlink>
      <w:r w:rsidRPr="00482384">
        <w:rPr>
          <w:rFonts w:ascii="Palatino Linotype" w:eastAsia="Calibri" w:hAnsi="Palatino Linotype" w:cs="Arial"/>
          <w:bCs/>
          <w:sz w:val="22"/>
          <w:szCs w:val="22"/>
          <w:lang w:val="es-ES"/>
        </w:rPr>
        <w:t>.</w:t>
      </w:r>
    </w:p>
    <w:p w14:paraId="65162191" w14:textId="77777777" w:rsidR="003A7843" w:rsidRPr="00482384" w:rsidRDefault="003A7843" w:rsidP="003A7843">
      <w:pPr>
        <w:spacing w:line="360" w:lineRule="auto"/>
        <w:ind w:left="567" w:right="567"/>
        <w:jc w:val="both"/>
        <w:rPr>
          <w:rFonts w:ascii="Palatino Linotype" w:eastAsia="Calibri" w:hAnsi="Palatino Linotype" w:cs="Arial"/>
          <w:b/>
          <w:sz w:val="22"/>
          <w:szCs w:val="22"/>
          <w:lang w:val="es-ES"/>
        </w:rPr>
      </w:pPr>
    </w:p>
    <w:p w14:paraId="678FA293" w14:textId="2F5CE900" w:rsidR="003A7843" w:rsidRPr="00482384" w:rsidRDefault="003A7843" w:rsidP="009F06B7">
      <w:pPr>
        <w:pStyle w:val="Prrafodelista"/>
        <w:numPr>
          <w:ilvl w:val="0"/>
          <w:numId w:val="32"/>
        </w:numPr>
        <w:spacing w:line="360" w:lineRule="auto"/>
        <w:ind w:right="567"/>
        <w:jc w:val="both"/>
        <w:rPr>
          <w:rFonts w:ascii="Palatino Linotype" w:eastAsia="Calibri" w:hAnsi="Palatino Linotype" w:cs="Arial"/>
          <w:bCs/>
          <w:sz w:val="22"/>
          <w:szCs w:val="22"/>
          <w:lang w:val="es-ES"/>
        </w:rPr>
      </w:pPr>
      <w:r w:rsidRPr="00482384">
        <w:rPr>
          <w:rFonts w:ascii="Palatino Linotype" w:eastAsia="Calibri" w:hAnsi="Palatino Linotype" w:cs="Arial"/>
          <w:b/>
          <w:sz w:val="22"/>
          <w:szCs w:val="22"/>
          <w:lang w:val="es-ES"/>
        </w:rPr>
        <w:t xml:space="preserve">ANEXO LP IR.pdf </w:t>
      </w:r>
      <w:r w:rsidRPr="00482384">
        <w:rPr>
          <w:rFonts w:ascii="Palatino Linotype" w:eastAsia="Calibri" w:hAnsi="Palatino Linotype" w:cs="Arial"/>
          <w:bCs/>
          <w:sz w:val="22"/>
          <w:szCs w:val="22"/>
          <w:lang w:val="es-ES"/>
        </w:rPr>
        <w:t xml:space="preserve">Refiere que la información se encuentra en la dirección electrónica </w:t>
      </w:r>
      <w:hyperlink r:id="rId12" w:history="1">
        <w:r w:rsidR="00BB5437" w:rsidRPr="00482384">
          <w:rPr>
            <w:rStyle w:val="Hipervnculo"/>
            <w:rFonts w:ascii="Palatino Linotype" w:eastAsia="Calibri" w:hAnsi="Palatino Linotype" w:cs="Arial"/>
            <w:bCs/>
            <w:sz w:val="22"/>
            <w:szCs w:val="22"/>
            <w:lang w:val="es-ES"/>
          </w:rPr>
          <w:t>http://www.ipomex.org.mx/portal.htm#</w:t>
        </w:r>
      </w:hyperlink>
      <w:r w:rsidRPr="00482384">
        <w:rPr>
          <w:rFonts w:ascii="Palatino Linotype" w:eastAsia="Calibri" w:hAnsi="Palatino Linotype" w:cs="Arial"/>
          <w:bCs/>
          <w:sz w:val="22"/>
          <w:szCs w:val="22"/>
          <w:lang w:val="es-ES"/>
        </w:rPr>
        <w:t xml:space="preserve"> asimismo, refiere el procedimiento a seguir para llegar a la información.</w:t>
      </w:r>
    </w:p>
    <w:p w14:paraId="6EF261B5" w14:textId="77777777" w:rsidR="003A7843" w:rsidRPr="00482384" w:rsidRDefault="003A7843" w:rsidP="003A7843">
      <w:pPr>
        <w:spacing w:line="360" w:lineRule="auto"/>
        <w:ind w:left="567" w:right="567"/>
        <w:jc w:val="both"/>
        <w:rPr>
          <w:rFonts w:ascii="Palatino Linotype" w:eastAsia="Calibri" w:hAnsi="Palatino Linotype" w:cs="Arial"/>
          <w:b/>
          <w:sz w:val="22"/>
          <w:szCs w:val="22"/>
          <w:lang w:val="es-ES"/>
        </w:rPr>
      </w:pPr>
    </w:p>
    <w:p w14:paraId="4F7E3658" w14:textId="3191CF6B" w:rsidR="003A7843" w:rsidRPr="00482384" w:rsidRDefault="003A7843" w:rsidP="009F06B7">
      <w:pPr>
        <w:pStyle w:val="Prrafodelista"/>
        <w:numPr>
          <w:ilvl w:val="0"/>
          <w:numId w:val="32"/>
        </w:numPr>
        <w:spacing w:line="360" w:lineRule="auto"/>
        <w:ind w:right="567"/>
        <w:jc w:val="both"/>
        <w:rPr>
          <w:rFonts w:ascii="Palatino Linotype" w:eastAsia="Calibri" w:hAnsi="Palatino Linotype" w:cs="Arial"/>
          <w:b/>
          <w:sz w:val="22"/>
          <w:szCs w:val="22"/>
          <w:lang w:val="es-ES"/>
        </w:rPr>
      </w:pPr>
      <w:r w:rsidRPr="00482384">
        <w:rPr>
          <w:rFonts w:ascii="Palatino Linotype" w:eastAsia="Calibri" w:hAnsi="Palatino Linotype" w:cs="Arial"/>
          <w:b/>
          <w:sz w:val="22"/>
          <w:szCs w:val="22"/>
          <w:lang w:val="es-ES"/>
        </w:rPr>
        <w:lastRenderedPageBreak/>
        <w:t xml:space="preserve">CIM EA 398 2021.pdf: </w:t>
      </w:r>
      <w:r w:rsidRPr="00482384">
        <w:rPr>
          <w:rFonts w:ascii="Palatino Linotype" w:eastAsia="Calibri" w:hAnsi="Palatino Linotype" w:cs="Arial"/>
          <w:bCs/>
          <w:lang w:val="es-ES"/>
        </w:rPr>
        <w:t>Documento suscrito por el Contralor Interno Municipal, mediante el cual refiere que no se ha detectado simulaciones o costos fuera de rango competitivo de los contratos mayores a $300,000 peros que celebró el tesorero municipal en el año 2020.</w:t>
      </w:r>
    </w:p>
    <w:p w14:paraId="74D0C677" w14:textId="77777777" w:rsidR="003A7843" w:rsidRPr="00482384" w:rsidRDefault="003A7843" w:rsidP="003A7843">
      <w:pPr>
        <w:spacing w:line="360" w:lineRule="auto"/>
        <w:ind w:left="567" w:right="567"/>
        <w:jc w:val="both"/>
        <w:rPr>
          <w:rFonts w:ascii="Palatino Linotype" w:eastAsia="Calibri" w:hAnsi="Palatino Linotype" w:cs="Arial"/>
          <w:b/>
          <w:sz w:val="22"/>
          <w:szCs w:val="22"/>
          <w:lang w:val="es-ES"/>
        </w:rPr>
      </w:pPr>
    </w:p>
    <w:p w14:paraId="04F614BD" w14:textId="77777777" w:rsidR="008D28C6" w:rsidRPr="00482384" w:rsidRDefault="008D28C6" w:rsidP="008D28C6">
      <w:pPr>
        <w:spacing w:line="360" w:lineRule="auto"/>
        <w:ind w:left="567" w:right="567"/>
        <w:jc w:val="both"/>
        <w:rPr>
          <w:rFonts w:ascii="Palatino Linotype" w:eastAsia="Calibri" w:hAnsi="Palatino Linotype" w:cs="Arial"/>
          <w:b/>
          <w:sz w:val="22"/>
          <w:szCs w:val="22"/>
          <w:lang w:val="es-ES"/>
        </w:rPr>
      </w:pPr>
      <w:r w:rsidRPr="00482384">
        <w:rPr>
          <w:rFonts w:ascii="Palatino Linotype" w:eastAsia="Calibri" w:hAnsi="Palatino Linotype" w:cs="Arial"/>
          <w:b/>
          <w:sz w:val="22"/>
          <w:szCs w:val="22"/>
          <w:lang w:val="es-ES"/>
        </w:rPr>
        <w:t>00094/HUIXQUIL/IP/2021</w:t>
      </w:r>
    </w:p>
    <w:p w14:paraId="3D9D3B64" w14:textId="77777777" w:rsidR="003A7843" w:rsidRPr="00482384" w:rsidRDefault="003A7843" w:rsidP="003A7843">
      <w:pPr>
        <w:spacing w:before="240" w:after="240" w:line="360" w:lineRule="auto"/>
        <w:ind w:left="567" w:right="567"/>
        <w:jc w:val="both"/>
        <w:rPr>
          <w:rFonts w:ascii="Palatino Linotype" w:eastAsia="Calibri" w:hAnsi="Palatino Linotype" w:cs="Arial"/>
          <w:bCs/>
          <w:i/>
          <w:iCs/>
          <w:sz w:val="22"/>
          <w:szCs w:val="22"/>
          <w:lang w:val="es-ES"/>
        </w:rPr>
      </w:pPr>
      <w:r w:rsidRPr="00482384">
        <w:rPr>
          <w:rFonts w:ascii="Palatino Linotype" w:eastAsia="Calibri" w:hAnsi="Palatino Linotype" w:cs="Arial"/>
          <w:bCs/>
          <w:i/>
          <w:iCs/>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DD4199" w14:textId="53FC34E8" w:rsidR="008D28C6" w:rsidRPr="00482384" w:rsidRDefault="003A7843" w:rsidP="003A7843">
      <w:pPr>
        <w:spacing w:before="240" w:after="240" w:line="360" w:lineRule="auto"/>
        <w:ind w:left="567" w:right="567"/>
        <w:jc w:val="both"/>
        <w:rPr>
          <w:rFonts w:ascii="Palatino Linotype" w:eastAsia="Calibri" w:hAnsi="Palatino Linotype" w:cs="Arial"/>
          <w:bCs/>
          <w:i/>
          <w:iCs/>
          <w:sz w:val="22"/>
          <w:szCs w:val="22"/>
          <w:lang w:val="es-ES"/>
        </w:rPr>
      </w:pPr>
      <w:r w:rsidRPr="00482384">
        <w:rPr>
          <w:rFonts w:ascii="Palatino Linotype" w:eastAsia="Calibri" w:hAnsi="Palatino Linotype" w:cs="Arial"/>
          <w:bCs/>
          <w:i/>
          <w:iCs/>
          <w:sz w:val="22"/>
          <w:szCs w:val="22"/>
          <w:lang w:val="es-ES"/>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número 00094/HUIXQUIL/IP/2021, que a letra dice: “Solicito copia digital de todos los contratos mayores a $300,000.00 pesos que celebro y firmo el tesorero municipal C.P. </w:t>
      </w:r>
      <w:proofErr w:type="spellStart"/>
      <w:r w:rsidRPr="00482384">
        <w:rPr>
          <w:rFonts w:ascii="Palatino Linotype" w:eastAsia="Calibri" w:hAnsi="Palatino Linotype" w:cs="Arial"/>
          <w:bCs/>
          <w:i/>
          <w:iCs/>
          <w:sz w:val="22"/>
          <w:szCs w:val="22"/>
          <w:lang w:val="es-ES"/>
        </w:rPr>
        <w:t>Agustin</w:t>
      </w:r>
      <w:proofErr w:type="spellEnd"/>
      <w:r w:rsidRPr="00482384">
        <w:rPr>
          <w:rFonts w:ascii="Palatino Linotype" w:eastAsia="Calibri" w:hAnsi="Palatino Linotype" w:cs="Arial"/>
          <w:bCs/>
          <w:i/>
          <w:iCs/>
          <w:sz w:val="22"/>
          <w:szCs w:val="22"/>
          <w:lang w:val="es-ES"/>
        </w:rPr>
        <w:t xml:space="preserve"> Olivares en el año 2019, junto con su entregable, su justificación, y si contraloría municipal detecto simulaciones, o costos fuera de rango </w:t>
      </w:r>
      <w:r w:rsidRPr="00482384">
        <w:rPr>
          <w:rFonts w:ascii="Palatino Linotype" w:eastAsia="Calibri" w:hAnsi="Palatino Linotype" w:cs="Arial"/>
          <w:bCs/>
          <w:i/>
          <w:iCs/>
          <w:sz w:val="22"/>
          <w:szCs w:val="22"/>
          <w:lang w:val="es-ES"/>
        </w:rPr>
        <w:lastRenderedPageBreak/>
        <w:t xml:space="preserve">competitivo, </w:t>
      </w:r>
      <w:proofErr w:type="spellStart"/>
      <w:r w:rsidRPr="00482384">
        <w:rPr>
          <w:rFonts w:ascii="Palatino Linotype" w:eastAsia="Calibri" w:hAnsi="Palatino Linotype" w:cs="Arial"/>
          <w:bCs/>
          <w:i/>
          <w:iCs/>
          <w:sz w:val="22"/>
          <w:szCs w:val="22"/>
          <w:lang w:val="es-ES"/>
        </w:rPr>
        <w:t>asi</w:t>
      </w:r>
      <w:proofErr w:type="spellEnd"/>
      <w:r w:rsidRPr="00482384">
        <w:rPr>
          <w:rFonts w:ascii="Palatino Linotype" w:eastAsia="Calibri" w:hAnsi="Palatino Linotype" w:cs="Arial"/>
          <w:bCs/>
          <w:i/>
          <w:iCs/>
          <w:sz w:val="22"/>
          <w:szCs w:val="22"/>
          <w:lang w:val="es-ES"/>
        </w:rPr>
        <w:t xml:space="preserve"> como el impacto que tuvo en beneficio de la ciudad.” (SIC). Sobre el particular, esta Unidad de Transparencia en ejercicio de las atribuciones que la Ley le confiere, turnó su solicitud de información a las siguientes áreas administrativas: Dirección General de Administración y Contraloría Interna Municipal que, conforme al Reglamento Orgánico de la Administración Pública Municipal de Huixquilucan, Estado de México 2021, son competentes para dar contestación a su requerimiento, por lo que manifestaron lo siguiente: Dirección General de Administración:” SE ADJUNTA RESPUESTA” (sic), se adjunta formato </w:t>
      </w:r>
      <w:proofErr w:type="spellStart"/>
      <w:r w:rsidRPr="00482384">
        <w:rPr>
          <w:rFonts w:ascii="Palatino Linotype" w:eastAsia="Calibri" w:hAnsi="Palatino Linotype" w:cs="Arial"/>
          <w:bCs/>
          <w:i/>
          <w:iCs/>
          <w:sz w:val="22"/>
          <w:szCs w:val="22"/>
          <w:lang w:val="es-ES"/>
        </w:rPr>
        <w:t>pdf</w:t>
      </w:r>
      <w:proofErr w:type="spellEnd"/>
      <w:r w:rsidRPr="00482384">
        <w:rPr>
          <w:rFonts w:ascii="Palatino Linotype" w:eastAsia="Calibri" w:hAnsi="Palatino Linotype" w:cs="Arial"/>
          <w:bCs/>
          <w:i/>
          <w:iCs/>
          <w:sz w:val="22"/>
          <w:szCs w:val="22"/>
          <w:lang w:val="es-ES"/>
        </w:rPr>
        <w:t xml:space="preserve">, Contraloría Interna Municipal: “En atención a la solicitud de información No. 00094/HUIXQUIL/IP/2021, de fecha 4 de marzo del año en curso, solicitada mediante el Sistema de Acceso, a la Información Mexiquense (SAIMEX), la cual fue turnada a este Órgano de Control Interno Municipal, Que a la letra señala: “Solicito copia digital de todos los contratos mayores a $300,000.00 pesos que celebro y firmo el tesorero municipal C.P. </w:t>
      </w:r>
      <w:proofErr w:type="spellStart"/>
      <w:r w:rsidRPr="00482384">
        <w:rPr>
          <w:rFonts w:ascii="Palatino Linotype" w:eastAsia="Calibri" w:hAnsi="Palatino Linotype" w:cs="Arial"/>
          <w:bCs/>
          <w:i/>
          <w:iCs/>
          <w:sz w:val="22"/>
          <w:szCs w:val="22"/>
          <w:lang w:val="es-ES"/>
        </w:rPr>
        <w:t>Agustin</w:t>
      </w:r>
      <w:proofErr w:type="spellEnd"/>
      <w:r w:rsidRPr="00482384">
        <w:rPr>
          <w:rFonts w:ascii="Palatino Linotype" w:eastAsia="Calibri" w:hAnsi="Palatino Linotype" w:cs="Arial"/>
          <w:bCs/>
          <w:i/>
          <w:iCs/>
          <w:sz w:val="22"/>
          <w:szCs w:val="22"/>
          <w:lang w:val="es-ES"/>
        </w:rPr>
        <w:t xml:space="preserve"> Olivares en el año 2019, junto con su entregable, su justificación, y si contraloría municipal detecto simulaciones, o costos fuera de rango competitivo, </w:t>
      </w:r>
      <w:proofErr w:type="spellStart"/>
      <w:r w:rsidRPr="00482384">
        <w:rPr>
          <w:rFonts w:ascii="Palatino Linotype" w:eastAsia="Calibri" w:hAnsi="Palatino Linotype" w:cs="Arial"/>
          <w:bCs/>
          <w:i/>
          <w:iCs/>
          <w:sz w:val="22"/>
          <w:szCs w:val="22"/>
          <w:lang w:val="es-ES"/>
        </w:rPr>
        <w:t>asi</w:t>
      </w:r>
      <w:proofErr w:type="spellEnd"/>
      <w:r w:rsidRPr="00482384">
        <w:rPr>
          <w:rFonts w:ascii="Palatino Linotype" w:eastAsia="Calibri" w:hAnsi="Palatino Linotype" w:cs="Arial"/>
          <w:bCs/>
          <w:i/>
          <w:iCs/>
          <w:sz w:val="22"/>
          <w:szCs w:val="22"/>
          <w:lang w:val="es-ES"/>
        </w:rPr>
        <w:t xml:space="preserve"> como el impacto que tuvo en beneficio de la ciudad?." (SIC) En atención a lo solicitado y de conformidad con las atribuciones, responsabilidades y funciones de esta contraloría Interna Municipal previstas en los artículos 96 y 97 del Reglamento Orgánico de la Administración Pública Municipal de Huixquilucan, Estado de México, me permito informarle que atendiendo los lineamientos establecidos en la Ley de Adquisiciones, Arrendamientos y Servicios del Sector Público, Ley de Contratación Pública del Estado de México y Municipios y su reglamento respectivo esta Contraloría Interna Municipal no ha detectado simulaciones, o costos fuera de rango competitivo de los contratos mayores a $300,000.00 pesos que celebro y firmo el tesorero municipal C.P. Agustín Olivares en el año 2019. Sin más por el momento le envió un cordial saludo”. (sic), se adjunta formato </w:t>
      </w:r>
      <w:proofErr w:type="spellStart"/>
      <w:r w:rsidRPr="00482384">
        <w:rPr>
          <w:rFonts w:ascii="Palatino Linotype" w:eastAsia="Calibri" w:hAnsi="Palatino Linotype" w:cs="Arial"/>
          <w:bCs/>
          <w:i/>
          <w:iCs/>
          <w:sz w:val="22"/>
          <w:szCs w:val="22"/>
          <w:lang w:val="es-ES"/>
        </w:rPr>
        <w:t>pdf</w:t>
      </w:r>
      <w:proofErr w:type="spellEnd"/>
      <w:r w:rsidRPr="00482384">
        <w:rPr>
          <w:rFonts w:ascii="Palatino Linotype" w:eastAsia="Calibri" w:hAnsi="Palatino Linotype" w:cs="Arial"/>
          <w:bCs/>
          <w:i/>
          <w:iCs/>
          <w:sz w:val="22"/>
          <w:szCs w:val="22"/>
          <w:lang w:val="es-ES"/>
        </w:rPr>
        <w:t xml:space="preserve">, por último, no omito mencionar que el derecho de acceso a la información tiene como objetivo, el de incentivar la participación ciudadana, respecto </w:t>
      </w:r>
      <w:r w:rsidRPr="00482384">
        <w:rPr>
          <w:rFonts w:ascii="Palatino Linotype" w:eastAsia="Calibri" w:hAnsi="Palatino Linotype" w:cs="Arial"/>
          <w:bCs/>
          <w:i/>
          <w:iCs/>
          <w:sz w:val="22"/>
          <w:szCs w:val="22"/>
          <w:lang w:val="es-ES"/>
        </w:rPr>
        <w:lastRenderedPageBreak/>
        <w:t>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4142241C" w14:textId="2A6BEC58" w:rsidR="008D28C6" w:rsidRPr="00482384" w:rsidRDefault="003A7843" w:rsidP="009F06B7">
      <w:pPr>
        <w:pStyle w:val="Prrafodelista"/>
        <w:numPr>
          <w:ilvl w:val="0"/>
          <w:numId w:val="33"/>
        </w:numPr>
        <w:spacing w:before="240" w:after="240" w:line="360" w:lineRule="auto"/>
        <w:ind w:right="567"/>
        <w:jc w:val="both"/>
        <w:rPr>
          <w:rFonts w:ascii="Palatino Linotype" w:eastAsia="Calibri" w:hAnsi="Palatino Linotype" w:cs="Arial"/>
          <w:bCs/>
          <w:sz w:val="22"/>
          <w:szCs w:val="22"/>
          <w:lang w:val="es-ES"/>
        </w:rPr>
      </w:pPr>
      <w:r w:rsidRPr="00482384">
        <w:rPr>
          <w:rFonts w:ascii="Palatino Linotype" w:eastAsia="Calibri" w:hAnsi="Palatino Linotype" w:cs="Arial"/>
          <w:b/>
          <w:i/>
          <w:iCs/>
          <w:sz w:val="22"/>
          <w:szCs w:val="22"/>
          <w:lang w:val="es-ES"/>
        </w:rPr>
        <w:t xml:space="preserve">ANEXO LP IR.pdf: </w:t>
      </w:r>
      <w:r w:rsidR="006E22D0" w:rsidRPr="00482384">
        <w:rPr>
          <w:rFonts w:ascii="Palatino Linotype" w:eastAsia="Calibri" w:hAnsi="Palatino Linotype" w:cs="Arial"/>
          <w:bCs/>
          <w:sz w:val="22"/>
          <w:szCs w:val="22"/>
          <w:lang w:val="es-ES"/>
        </w:rPr>
        <w:t xml:space="preserve">Refiere que la información se encuentra en la dirección electrónica </w:t>
      </w:r>
      <w:hyperlink r:id="rId13" w:history="1">
        <w:r w:rsidR="00BB5437" w:rsidRPr="00482384">
          <w:rPr>
            <w:rStyle w:val="Hipervnculo"/>
            <w:rFonts w:ascii="Palatino Linotype" w:eastAsia="Calibri" w:hAnsi="Palatino Linotype" w:cs="Arial"/>
            <w:bCs/>
            <w:sz w:val="22"/>
            <w:szCs w:val="22"/>
            <w:lang w:val="es-ES"/>
          </w:rPr>
          <w:t>http://www.ipomex.org.mx/portal.htm#</w:t>
        </w:r>
      </w:hyperlink>
      <w:r w:rsidR="006E22D0" w:rsidRPr="00482384">
        <w:rPr>
          <w:rFonts w:ascii="Palatino Linotype" w:eastAsia="Calibri" w:hAnsi="Palatino Linotype" w:cs="Arial"/>
          <w:bCs/>
          <w:sz w:val="22"/>
          <w:szCs w:val="22"/>
          <w:lang w:val="es-ES"/>
        </w:rPr>
        <w:t xml:space="preserve"> asimismo, refiere el procedimiento a seguir para llegar a la información, indicando el número de registro en donde consta la información requerida.</w:t>
      </w:r>
    </w:p>
    <w:p w14:paraId="61F9E059" w14:textId="41492CCA" w:rsidR="003A7843" w:rsidRPr="00482384" w:rsidRDefault="003A7843" w:rsidP="009F06B7">
      <w:pPr>
        <w:pStyle w:val="Prrafodelista"/>
        <w:numPr>
          <w:ilvl w:val="0"/>
          <w:numId w:val="33"/>
        </w:numPr>
        <w:spacing w:before="240" w:after="240" w:line="360" w:lineRule="auto"/>
        <w:ind w:right="567"/>
        <w:jc w:val="both"/>
        <w:rPr>
          <w:rFonts w:ascii="Palatino Linotype" w:eastAsia="Calibri" w:hAnsi="Palatino Linotype" w:cs="Arial"/>
          <w:b/>
          <w:sz w:val="22"/>
          <w:szCs w:val="22"/>
          <w:lang w:val="es-ES"/>
        </w:rPr>
      </w:pPr>
      <w:r w:rsidRPr="00482384">
        <w:rPr>
          <w:rFonts w:ascii="Palatino Linotype" w:eastAsia="Calibri" w:hAnsi="Palatino Linotype" w:cs="Arial"/>
          <w:b/>
          <w:i/>
          <w:iCs/>
          <w:sz w:val="22"/>
          <w:szCs w:val="22"/>
          <w:lang w:val="es-ES"/>
        </w:rPr>
        <w:t>RESPUESTA 094.pdf:</w:t>
      </w:r>
      <w:r w:rsidR="006E22D0" w:rsidRPr="00482384">
        <w:rPr>
          <w:rFonts w:ascii="Palatino Linotype" w:eastAsia="Calibri" w:hAnsi="Palatino Linotype" w:cs="Arial"/>
          <w:b/>
          <w:i/>
          <w:iCs/>
          <w:sz w:val="22"/>
          <w:szCs w:val="22"/>
          <w:lang w:val="es-ES"/>
        </w:rPr>
        <w:t xml:space="preserve"> </w:t>
      </w:r>
      <w:r w:rsidR="006E22D0" w:rsidRPr="00482384">
        <w:rPr>
          <w:rFonts w:ascii="Palatino Linotype" w:eastAsia="Calibri" w:hAnsi="Palatino Linotype" w:cs="Arial"/>
          <w:bCs/>
          <w:sz w:val="22"/>
          <w:szCs w:val="22"/>
          <w:lang w:val="es-ES"/>
        </w:rPr>
        <w:t xml:space="preserve">Contiene dos oficios, el primero es de la Directora General de Administración mediante el cual refiere que pone a disposición el proceso a seguir para acceder a la información solicitada. El segundo oficio es de la Subdirectora de Recursos Materiales y Adquisiciones mediante el cual refiere que la información requerida se encuentra en la dirección electrónica </w:t>
      </w:r>
      <w:hyperlink r:id="rId14" w:history="1">
        <w:r w:rsidR="006E22D0" w:rsidRPr="00482384">
          <w:rPr>
            <w:rStyle w:val="Hipervnculo"/>
            <w:rFonts w:ascii="Palatino Linotype" w:eastAsia="Calibri" w:hAnsi="Palatino Linotype" w:cs="Arial"/>
            <w:bCs/>
            <w:sz w:val="22"/>
            <w:szCs w:val="22"/>
            <w:lang w:val="es-ES"/>
          </w:rPr>
          <w:t>https://www.ipomex.org.mx/ipo/lgt/indice/huixquilucan.web</w:t>
        </w:r>
      </w:hyperlink>
      <w:r w:rsidR="006E22D0" w:rsidRPr="00482384">
        <w:rPr>
          <w:rFonts w:ascii="Palatino Linotype" w:eastAsia="Calibri" w:hAnsi="Palatino Linotype" w:cs="Arial"/>
          <w:bCs/>
          <w:sz w:val="22"/>
          <w:szCs w:val="22"/>
          <w:lang w:val="es-ES"/>
        </w:rPr>
        <w:t xml:space="preserve"> fracciones XXIX, incisos a) y b).</w:t>
      </w:r>
    </w:p>
    <w:p w14:paraId="47B21C8E" w14:textId="41D5A727" w:rsidR="003A7843" w:rsidRPr="00482384" w:rsidRDefault="003A7843" w:rsidP="009F06B7">
      <w:pPr>
        <w:pStyle w:val="Prrafodelista"/>
        <w:numPr>
          <w:ilvl w:val="0"/>
          <w:numId w:val="33"/>
        </w:numPr>
        <w:spacing w:before="240" w:after="240" w:line="360" w:lineRule="auto"/>
        <w:ind w:right="567"/>
        <w:jc w:val="both"/>
        <w:rPr>
          <w:rFonts w:ascii="Palatino Linotype" w:eastAsia="Calibri" w:hAnsi="Palatino Linotype" w:cs="Arial"/>
          <w:b/>
          <w:sz w:val="22"/>
          <w:szCs w:val="22"/>
          <w:lang w:val="es-ES"/>
        </w:rPr>
      </w:pPr>
      <w:r w:rsidRPr="00482384">
        <w:rPr>
          <w:rFonts w:ascii="Palatino Linotype" w:eastAsia="Calibri" w:hAnsi="Palatino Linotype" w:cs="Arial"/>
          <w:b/>
          <w:i/>
          <w:iCs/>
          <w:sz w:val="22"/>
          <w:szCs w:val="22"/>
          <w:lang w:val="es-ES"/>
        </w:rPr>
        <w:lastRenderedPageBreak/>
        <w:t>ANEXO AD.pdf:</w:t>
      </w:r>
      <w:r w:rsidR="006E22D0" w:rsidRPr="00482384">
        <w:rPr>
          <w:rFonts w:ascii="Palatino Linotype" w:eastAsia="Calibri" w:hAnsi="Palatino Linotype" w:cs="Arial"/>
          <w:b/>
          <w:i/>
          <w:iCs/>
          <w:sz w:val="22"/>
          <w:szCs w:val="22"/>
          <w:lang w:val="es-ES"/>
        </w:rPr>
        <w:t xml:space="preserve"> </w:t>
      </w:r>
      <w:r w:rsidR="006E22D0" w:rsidRPr="00482384">
        <w:rPr>
          <w:rFonts w:ascii="Palatino Linotype" w:eastAsia="Calibri" w:hAnsi="Palatino Linotype" w:cs="Arial"/>
          <w:bCs/>
          <w:sz w:val="22"/>
          <w:szCs w:val="22"/>
          <w:lang w:val="es-ES"/>
        </w:rPr>
        <w:t xml:space="preserve">Refiere que la información se encuentra en la dirección electrónica </w:t>
      </w:r>
      <w:hyperlink r:id="rId15" w:history="1">
        <w:r w:rsidR="00BB5437" w:rsidRPr="00482384">
          <w:rPr>
            <w:rStyle w:val="Hipervnculo"/>
            <w:rFonts w:ascii="Palatino Linotype" w:eastAsia="Calibri" w:hAnsi="Palatino Linotype" w:cs="Arial"/>
            <w:bCs/>
            <w:sz w:val="22"/>
            <w:szCs w:val="22"/>
            <w:lang w:val="es-ES"/>
          </w:rPr>
          <w:t>http://www.ipomex.org.mx/portal.htm#</w:t>
        </w:r>
      </w:hyperlink>
      <w:r w:rsidR="006E22D0" w:rsidRPr="00482384">
        <w:rPr>
          <w:rFonts w:ascii="Palatino Linotype" w:eastAsia="Calibri" w:hAnsi="Palatino Linotype" w:cs="Arial"/>
          <w:bCs/>
          <w:sz w:val="22"/>
          <w:szCs w:val="22"/>
          <w:lang w:val="es-ES"/>
        </w:rPr>
        <w:t xml:space="preserve"> asimismo, refiere el procedimiento a seguir para llegar a la información, indicando el número de registro en donde consta la información requerida.</w:t>
      </w:r>
    </w:p>
    <w:p w14:paraId="71A82242" w14:textId="7291E93B" w:rsidR="003A7843" w:rsidRPr="00482384" w:rsidRDefault="003A7843" w:rsidP="009F06B7">
      <w:pPr>
        <w:pStyle w:val="Prrafodelista"/>
        <w:numPr>
          <w:ilvl w:val="0"/>
          <w:numId w:val="33"/>
        </w:numPr>
        <w:spacing w:before="240" w:after="240" w:line="360" w:lineRule="auto"/>
        <w:ind w:right="567"/>
        <w:jc w:val="both"/>
        <w:rPr>
          <w:rFonts w:ascii="Palatino Linotype" w:eastAsia="Calibri" w:hAnsi="Palatino Linotype" w:cs="Arial"/>
          <w:b/>
          <w:sz w:val="22"/>
          <w:szCs w:val="22"/>
          <w:lang w:val="es-ES"/>
        </w:rPr>
      </w:pPr>
      <w:r w:rsidRPr="00482384">
        <w:rPr>
          <w:rFonts w:ascii="Palatino Linotype" w:eastAsia="Calibri" w:hAnsi="Palatino Linotype" w:cs="Arial"/>
          <w:b/>
          <w:i/>
          <w:iCs/>
          <w:sz w:val="22"/>
          <w:szCs w:val="22"/>
          <w:lang w:val="es-ES"/>
        </w:rPr>
        <w:t>CIM EA 397 03 2021:</w:t>
      </w:r>
      <w:r w:rsidR="006E22D0" w:rsidRPr="00482384">
        <w:rPr>
          <w:rFonts w:ascii="Palatino Linotype" w:eastAsia="Calibri" w:hAnsi="Palatino Linotype" w:cs="Arial"/>
          <w:b/>
          <w:i/>
          <w:iCs/>
          <w:sz w:val="22"/>
          <w:szCs w:val="22"/>
          <w:lang w:val="es-ES"/>
        </w:rPr>
        <w:t xml:space="preserve"> </w:t>
      </w:r>
      <w:r w:rsidR="006E22D0" w:rsidRPr="00482384">
        <w:rPr>
          <w:rFonts w:ascii="Palatino Linotype" w:eastAsia="Calibri" w:hAnsi="Palatino Linotype" w:cs="Arial"/>
          <w:bCs/>
          <w:lang w:val="es-ES"/>
        </w:rPr>
        <w:t>Documento suscrito por el Contralor Interno Municipal, mediante el cual refiere que no se ha detectado simulaciones o costos fuera de rango competitivo de los contratos mayores a $300,000 peros que celebró el tesorero municipal en el año 2019.</w:t>
      </w:r>
    </w:p>
    <w:p w14:paraId="62AD7B83" w14:textId="77777777" w:rsidR="00390611" w:rsidRPr="00482384" w:rsidRDefault="00390611" w:rsidP="00390611">
      <w:pPr>
        <w:pStyle w:val="Prrafodelista"/>
        <w:spacing w:before="240" w:after="240" w:line="360" w:lineRule="auto"/>
        <w:ind w:left="1287" w:right="567"/>
        <w:jc w:val="both"/>
        <w:rPr>
          <w:rFonts w:ascii="Palatino Linotype" w:eastAsia="Calibri" w:hAnsi="Palatino Linotype" w:cs="Arial"/>
          <w:b/>
          <w:sz w:val="22"/>
          <w:szCs w:val="22"/>
          <w:lang w:val="es-ES"/>
        </w:rPr>
      </w:pPr>
    </w:p>
    <w:p w14:paraId="7F6FAD54" w14:textId="34682CD4" w:rsidR="00554DF4" w:rsidRPr="00482384"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482384">
        <w:rPr>
          <w:rFonts w:ascii="Palatino Linotype" w:eastAsia="Calibri" w:hAnsi="Palatino Linotype" w:cs="Arial"/>
          <w:lang w:val="es-AR"/>
        </w:rPr>
        <w:t>El</w:t>
      </w:r>
      <w:r w:rsidR="007B3254" w:rsidRPr="00482384">
        <w:rPr>
          <w:rFonts w:ascii="Palatino Linotype" w:eastAsia="Calibri" w:hAnsi="Palatino Linotype" w:cs="Arial"/>
          <w:lang w:val="es-AR"/>
        </w:rPr>
        <w:t xml:space="preserve"> </w:t>
      </w:r>
      <w:r w:rsidR="00EE3069" w:rsidRPr="00482384">
        <w:rPr>
          <w:rFonts w:ascii="Palatino Linotype" w:eastAsia="Calibri" w:hAnsi="Palatino Linotype" w:cs="Arial"/>
          <w:lang w:val="es-AR"/>
        </w:rPr>
        <w:t>treinta</w:t>
      </w:r>
      <w:r w:rsidR="00CE5D17" w:rsidRPr="00482384">
        <w:rPr>
          <w:rFonts w:ascii="Palatino Linotype" w:eastAsia="Calibri" w:hAnsi="Palatino Linotype" w:cs="Arial"/>
          <w:lang w:val="es-AR"/>
        </w:rPr>
        <w:t xml:space="preserve"> </w:t>
      </w:r>
      <w:r w:rsidR="00554DF4" w:rsidRPr="00482384">
        <w:rPr>
          <w:rFonts w:ascii="Palatino Linotype" w:eastAsia="Calibri" w:hAnsi="Palatino Linotype" w:cs="Arial"/>
          <w:lang w:val="es-AR"/>
        </w:rPr>
        <w:t>(</w:t>
      </w:r>
      <w:r w:rsidR="00EE3069" w:rsidRPr="00482384">
        <w:rPr>
          <w:rFonts w:ascii="Palatino Linotype" w:eastAsia="Calibri" w:hAnsi="Palatino Linotype" w:cs="Arial"/>
          <w:lang w:val="es-AR"/>
        </w:rPr>
        <w:t>30</w:t>
      </w:r>
      <w:r w:rsidR="001106D0" w:rsidRPr="00482384">
        <w:rPr>
          <w:rFonts w:ascii="Palatino Linotype" w:eastAsia="Calibri" w:hAnsi="Palatino Linotype" w:cs="Arial"/>
          <w:lang w:val="es-AR"/>
        </w:rPr>
        <w:t>)</w:t>
      </w:r>
      <w:r w:rsidR="00554DF4" w:rsidRPr="00482384">
        <w:rPr>
          <w:rFonts w:ascii="Palatino Linotype" w:eastAsia="Calibri" w:hAnsi="Palatino Linotype" w:cs="Arial"/>
          <w:lang w:val="es-AR"/>
        </w:rPr>
        <w:t xml:space="preserve"> de </w:t>
      </w:r>
      <w:r w:rsidR="008128DD" w:rsidRPr="00482384">
        <w:rPr>
          <w:rFonts w:ascii="Palatino Linotype" w:eastAsia="Calibri" w:hAnsi="Palatino Linotype" w:cs="Arial"/>
          <w:lang w:val="es-AR"/>
        </w:rPr>
        <w:t>marzo</w:t>
      </w:r>
      <w:r w:rsidR="00EE3069" w:rsidRPr="00482384">
        <w:rPr>
          <w:rFonts w:ascii="Palatino Linotype" w:eastAsia="Calibri" w:hAnsi="Palatino Linotype" w:cs="Arial"/>
          <w:lang w:val="es-AR"/>
        </w:rPr>
        <w:t xml:space="preserve">, cinco (5) de abril, </w:t>
      </w:r>
      <w:r w:rsidR="00554DF4" w:rsidRPr="00482384">
        <w:rPr>
          <w:rFonts w:ascii="Palatino Linotype" w:eastAsia="Calibri" w:hAnsi="Palatino Linotype" w:cs="Arial"/>
          <w:lang w:val="es-AR"/>
        </w:rPr>
        <w:t>de</w:t>
      </w:r>
      <w:r w:rsidR="00554DF4" w:rsidRPr="00482384">
        <w:rPr>
          <w:rFonts w:ascii="Palatino Linotype" w:eastAsia="Times New Roman" w:hAnsi="Palatino Linotype" w:cs="Arial"/>
          <w:lang w:val="es-ES"/>
        </w:rPr>
        <w:t xml:space="preserve"> dos mil </w:t>
      </w:r>
      <w:r w:rsidR="004536FA" w:rsidRPr="00482384">
        <w:rPr>
          <w:rFonts w:ascii="Palatino Linotype" w:eastAsia="Times New Roman" w:hAnsi="Palatino Linotype" w:cs="Arial"/>
          <w:lang w:val="es-ES"/>
        </w:rPr>
        <w:t>veint</w:t>
      </w:r>
      <w:r w:rsidR="008128DD" w:rsidRPr="00482384">
        <w:rPr>
          <w:rFonts w:ascii="Palatino Linotype" w:eastAsia="Times New Roman" w:hAnsi="Palatino Linotype" w:cs="Arial"/>
          <w:lang w:val="es-ES"/>
        </w:rPr>
        <w:t>iuno</w:t>
      </w:r>
      <w:r w:rsidR="00554DF4" w:rsidRPr="00482384">
        <w:rPr>
          <w:rFonts w:ascii="Palatino Linotype" w:eastAsia="Times New Roman" w:hAnsi="Palatino Linotype" w:cs="Arial"/>
          <w:lang w:val="es-ES"/>
        </w:rPr>
        <w:t xml:space="preserve">, </w:t>
      </w:r>
      <w:r w:rsidR="00554DF4" w:rsidRPr="00482384">
        <w:rPr>
          <w:rFonts w:ascii="Palatino Linotype" w:hAnsi="Palatino Linotype"/>
          <w:b/>
        </w:rPr>
        <w:t>EL RECURRENTE</w:t>
      </w:r>
      <w:r w:rsidR="00554DF4" w:rsidRPr="00482384">
        <w:rPr>
          <w:rFonts w:ascii="Palatino Linotype" w:eastAsia="Times New Roman" w:hAnsi="Palatino Linotype" w:cs="Arial"/>
          <w:lang w:val="es-ES"/>
        </w:rPr>
        <w:t xml:space="preserve"> interpuso </w:t>
      </w:r>
      <w:r w:rsidR="00ED4B36" w:rsidRPr="00482384">
        <w:rPr>
          <w:rFonts w:ascii="Palatino Linotype" w:eastAsia="Times New Roman" w:hAnsi="Palatino Linotype" w:cs="Arial"/>
          <w:lang w:val="es-ES"/>
        </w:rPr>
        <w:t>los</w:t>
      </w:r>
      <w:r w:rsidR="00554DF4" w:rsidRPr="00482384">
        <w:rPr>
          <w:rFonts w:ascii="Palatino Linotype" w:eastAsia="Times New Roman" w:hAnsi="Palatino Linotype" w:cs="Arial"/>
          <w:lang w:val="es-ES"/>
        </w:rPr>
        <w:t xml:space="preserve"> recurso</w:t>
      </w:r>
      <w:r w:rsidR="00ED4B36" w:rsidRPr="00482384">
        <w:rPr>
          <w:rFonts w:ascii="Palatino Linotype" w:eastAsia="Times New Roman" w:hAnsi="Palatino Linotype" w:cs="Arial"/>
          <w:lang w:val="es-ES"/>
        </w:rPr>
        <w:t>s</w:t>
      </w:r>
      <w:r w:rsidR="00554DF4" w:rsidRPr="00482384">
        <w:rPr>
          <w:rFonts w:ascii="Palatino Linotype" w:eastAsia="Times New Roman" w:hAnsi="Palatino Linotype" w:cs="Arial"/>
          <w:lang w:val="es-ES"/>
        </w:rPr>
        <w:t xml:space="preserve"> de revis</w:t>
      </w:r>
      <w:r w:rsidR="007B3254" w:rsidRPr="00482384">
        <w:rPr>
          <w:rFonts w:ascii="Palatino Linotype" w:eastAsia="Times New Roman" w:hAnsi="Palatino Linotype" w:cs="Arial"/>
          <w:lang w:val="es-ES"/>
        </w:rPr>
        <w:t>ión, en contra de la</w:t>
      </w:r>
      <w:r w:rsidR="00ED4B36" w:rsidRPr="00482384">
        <w:rPr>
          <w:rFonts w:ascii="Palatino Linotype" w:eastAsia="Times New Roman" w:hAnsi="Palatino Linotype" w:cs="Arial"/>
          <w:lang w:val="es-ES"/>
        </w:rPr>
        <w:t>s</w:t>
      </w:r>
      <w:r w:rsidR="007B3254" w:rsidRPr="00482384">
        <w:rPr>
          <w:rFonts w:ascii="Palatino Linotype" w:eastAsia="Times New Roman" w:hAnsi="Palatino Linotype" w:cs="Arial"/>
          <w:lang w:val="es-ES"/>
        </w:rPr>
        <w:t xml:space="preserve"> respuesta</w:t>
      </w:r>
      <w:r w:rsidR="00ED4B36" w:rsidRPr="00482384">
        <w:rPr>
          <w:rFonts w:ascii="Palatino Linotype" w:eastAsia="Times New Roman" w:hAnsi="Palatino Linotype" w:cs="Arial"/>
          <w:lang w:val="es-ES"/>
        </w:rPr>
        <w:t>s</w:t>
      </w:r>
      <w:r w:rsidR="007B3254" w:rsidRPr="00482384">
        <w:rPr>
          <w:rFonts w:ascii="Palatino Linotype" w:eastAsia="Times New Roman" w:hAnsi="Palatino Linotype" w:cs="Arial"/>
          <w:lang w:val="es-ES"/>
        </w:rPr>
        <w:t xml:space="preserve"> </w:t>
      </w:r>
      <w:r w:rsidR="001C401F" w:rsidRPr="00482384">
        <w:rPr>
          <w:rFonts w:ascii="Palatino Linotype" w:eastAsia="Times New Roman" w:hAnsi="Palatino Linotype" w:cs="Arial"/>
          <w:lang w:val="es-ES"/>
        </w:rPr>
        <w:t>y</w:t>
      </w:r>
      <w:r w:rsidR="001A4BC9" w:rsidRPr="00482384">
        <w:rPr>
          <w:rFonts w:ascii="Palatino Linotype" w:eastAsia="Times New Roman" w:hAnsi="Palatino Linotype" w:cs="Arial"/>
          <w:lang w:val="es-ES"/>
        </w:rPr>
        <w:t>,</w:t>
      </w:r>
      <w:r w:rsidR="001C401F" w:rsidRPr="00482384">
        <w:rPr>
          <w:rFonts w:ascii="Palatino Linotype" w:eastAsia="Times New Roman" w:hAnsi="Palatino Linotype" w:cs="Arial"/>
          <w:lang w:val="es-ES"/>
        </w:rPr>
        <w:t xml:space="preserve"> </w:t>
      </w:r>
      <w:r w:rsidR="00554DF4" w:rsidRPr="00482384">
        <w:rPr>
          <w:rFonts w:ascii="Palatino Linotype" w:eastAsia="Times New Roman" w:hAnsi="Palatino Linotype" w:cs="Arial"/>
          <w:lang w:val="es-ES"/>
        </w:rPr>
        <w:t>señal</w:t>
      </w:r>
      <w:r w:rsidR="001C401F" w:rsidRPr="00482384">
        <w:rPr>
          <w:rFonts w:ascii="Palatino Linotype" w:eastAsia="Times New Roman" w:hAnsi="Palatino Linotype" w:cs="Arial"/>
          <w:lang w:val="es-ES"/>
        </w:rPr>
        <w:t>ó</w:t>
      </w:r>
      <w:r w:rsidR="001C2619" w:rsidRPr="00482384">
        <w:rPr>
          <w:rFonts w:ascii="Palatino Linotype" w:eastAsia="Times New Roman" w:hAnsi="Palatino Linotype" w:cs="Arial"/>
          <w:lang w:val="es-ES"/>
        </w:rPr>
        <w:t xml:space="preserve"> </w:t>
      </w:r>
      <w:r w:rsidR="00554DF4" w:rsidRPr="00482384">
        <w:rPr>
          <w:rFonts w:ascii="Palatino Linotype" w:eastAsia="Times New Roman" w:hAnsi="Palatino Linotype" w:cs="Arial"/>
          <w:lang w:val="es-ES"/>
        </w:rPr>
        <w:t>como:</w:t>
      </w:r>
      <w:bookmarkStart w:id="5" w:name="_Toc472500652"/>
      <w:bookmarkStart w:id="6" w:name="_Toc472427085"/>
      <w:bookmarkStart w:id="7" w:name="_Toc462307683"/>
      <w:r w:rsidR="002E0BFC" w:rsidRPr="00482384">
        <w:rPr>
          <w:rFonts w:ascii="Palatino Linotype" w:eastAsia="Times New Roman" w:hAnsi="Palatino Linotype" w:cs="Arial"/>
          <w:lang w:val="es-ES"/>
        </w:rPr>
        <w:t xml:space="preserve"> </w:t>
      </w:r>
    </w:p>
    <w:p w14:paraId="7A597602" w14:textId="5FDE9965" w:rsidR="00554DF4" w:rsidRPr="00482384" w:rsidRDefault="00554DF4" w:rsidP="00554DF4">
      <w:pPr>
        <w:pStyle w:val="Prrafodelista"/>
        <w:rPr>
          <w:rFonts w:ascii="Palatino Linotype" w:hAnsi="Palatino Linotype" w:cs="Arial"/>
          <w:i/>
          <w:sz w:val="22"/>
          <w:szCs w:val="22"/>
        </w:rPr>
      </w:pPr>
    </w:p>
    <w:p w14:paraId="79AFB27F" w14:textId="645FA72C" w:rsidR="00EE3069" w:rsidRPr="00482384" w:rsidRDefault="00EE3069" w:rsidP="00554DF4">
      <w:pPr>
        <w:pStyle w:val="Prrafodelista"/>
        <w:rPr>
          <w:rFonts w:ascii="Palatino Linotype" w:hAnsi="Palatino Linotype" w:cs="Arial"/>
          <w:i/>
          <w:sz w:val="22"/>
          <w:szCs w:val="22"/>
        </w:rPr>
      </w:pPr>
    </w:p>
    <w:p w14:paraId="22FDD18B" w14:textId="5D7B6750" w:rsidR="00EE3069" w:rsidRPr="00482384" w:rsidRDefault="00EE3069" w:rsidP="00554DF4">
      <w:pPr>
        <w:pStyle w:val="Prrafodelista"/>
        <w:rPr>
          <w:rFonts w:ascii="Palatino Linotype" w:hAnsi="Palatino Linotype" w:cs="Arial"/>
          <w:b/>
          <w:bCs/>
        </w:rPr>
      </w:pPr>
      <w:r w:rsidRPr="00482384">
        <w:rPr>
          <w:rFonts w:ascii="Palatino Linotype" w:hAnsi="Palatino Linotype" w:cs="Arial"/>
          <w:b/>
          <w:bCs/>
        </w:rPr>
        <w:t>01488/INFOEM/IP/RR/2021</w:t>
      </w:r>
    </w:p>
    <w:p w14:paraId="62374040" w14:textId="77777777" w:rsidR="00EE3069" w:rsidRPr="00482384" w:rsidRDefault="00EE3069" w:rsidP="00554DF4">
      <w:pPr>
        <w:pStyle w:val="Prrafodelista"/>
        <w:rPr>
          <w:rFonts w:ascii="Palatino Linotype" w:hAnsi="Palatino Linotype" w:cs="Arial"/>
          <w:b/>
          <w:bCs/>
        </w:rPr>
      </w:pPr>
    </w:p>
    <w:p w14:paraId="5A54FD5D" w14:textId="3091B591" w:rsidR="00EE3069" w:rsidRPr="00482384" w:rsidRDefault="00EE3069" w:rsidP="00EE3069">
      <w:pPr>
        <w:pStyle w:val="Prrafodelista"/>
        <w:spacing w:line="360" w:lineRule="auto"/>
        <w:ind w:left="567"/>
        <w:jc w:val="both"/>
        <w:rPr>
          <w:rFonts w:ascii="Palatino Linotype" w:eastAsia="Calibri" w:hAnsi="Palatino Linotype" w:cs="Arial"/>
          <w:szCs w:val="22"/>
          <w:lang w:val="es-ES"/>
        </w:rPr>
      </w:pPr>
      <w:r w:rsidRPr="00482384">
        <w:rPr>
          <w:rFonts w:ascii="Palatino Linotype" w:hAnsi="Palatino Linotype"/>
          <w:b/>
        </w:rPr>
        <w:t xml:space="preserve">  Acto impugnado</w:t>
      </w:r>
      <w:r w:rsidRPr="00482384">
        <w:rPr>
          <w:rFonts w:ascii="Palatino Linotype" w:hAnsi="Palatino Linotype"/>
          <w:bCs/>
        </w:rPr>
        <w:t>: “Electrónica”</w:t>
      </w:r>
      <w:r w:rsidRPr="00482384">
        <w:rPr>
          <w:rFonts w:ascii="Palatino Linotype" w:hAnsi="Palatino Linotype"/>
          <w:b/>
        </w:rPr>
        <w:t xml:space="preserve">; </w:t>
      </w:r>
      <w:r w:rsidRPr="00482384">
        <w:rPr>
          <w:rFonts w:ascii="Palatino Linotype" w:eastAsia="Calibri" w:hAnsi="Palatino Linotype" w:cs="Arial"/>
          <w:szCs w:val="22"/>
          <w:lang w:val="es-ES"/>
        </w:rPr>
        <w:t>y,</w:t>
      </w:r>
    </w:p>
    <w:p w14:paraId="3DFFEF1C" w14:textId="1EA09C0C" w:rsidR="00EE3069" w:rsidRPr="00482384" w:rsidRDefault="00EE3069" w:rsidP="00EE3069">
      <w:pPr>
        <w:pStyle w:val="Prrafodelista"/>
        <w:rPr>
          <w:rFonts w:ascii="Palatino Linotype" w:hAnsi="Palatino Linotype" w:cs="Arial"/>
          <w:b/>
          <w:bCs/>
        </w:rPr>
      </w:pPr>
      <w:r w:rsidRPr="00482384">
        <w:rPr>
          <w:rFonts w:ascii="Palatino Linotype" w:hAnsi="Palatino Linotype"/>
          <w:b/>
        </w:rPr>
        <w:t>Razones o Motivos de inconformidad:</w:t>
      </w:r>
      <w:r w:rsidRPr="00482384">
        <w:rPr>
          <w:rStyle w:val="Ttulo2Car"/>
          <w:rFonts w:ascii="Palatino Linotype" w:hAnsi="Palatino Linotype"/>
          <w:b/>
          <w:lang w:val="es-ES"/>
        </w:rPr>
        <w:t xml:space="preserve"> </w:t>
      </w:r>
      <w:r w:rsidRPr="00482384">
        <w:rPr>
          <w:rFonts w:ascii="Palatino Linotype" w:hAnsi="Palatino Linotype"/>
          <w:i/>
          <w:szCs w:val="22"/>
        </w:rPr>
        <w:t>“</w:t>
      </w:r>
      <w:r w:rsidRPr="00482384">
        <w:rPr>
          <w:rFonts w:ascii="Palatino Linotype" w:eastAsia="Times New Roman" w:hAnsi="Palatino Linotype" w:cs="Times New Roman"/>
          <w:i/>
          <w:sz w:val="22"/>
          <w:szCs w:val="14"/>
          <w:lang w:val="es-MX" w:eastAsia="es-MX"/>
        </w:rPr>
        <w:t xml:space="preserve">El sujeto obligado dejo transcurrir los 15 días </w:t>
      </w:r>
      <w:proofErr w:type="gramStart"/>
      <w:r w:rsidRPr="00482384">
        <w:rPr>
          <w:rFonts w:ascii="Palatino Linotype" w:eastAsia="Times New Roman" w:hAnsi="Palatino Linotype" w:cs="Times New Roman"/>
          <w:i/>
          <w:sz w:val="22"/>
          <w:szCs w:val="14"/>
          <w:lang w:val="es-MX" w:eastAsia="es-MX"/>
        </w:rPr>
        <w:t>hábiles ,</w:t>
      </w:r>
      <w:proofErr w:type="gramEnd"/>
      <w:r w:rsidRPr="00482384">
        <w:rPr>
          <w:rFonts w:ascii="Palatino Linotype" w:eastAsia="Times New Roman" w:hAnsi="Palatino Linotype" w:cs="Times New Roman"/>
          <w:i/>
          <w:sz w:val="22"/>
          <w:szCs w:val="14"/>
          <w:lang w:val="es-MX" w:eastAsia="es-MX"/>
        </w:rPr>
        <w:t xml:space="preserve"> para indicarme que consulte un link. Pero derivado de la búsqueda exhaustiva en los portales, la información </w:t>
      </w:r>
      <w:proofErr w:type="spellStart"/>
      <w:r w:rsidRPr="00482384">
        <w:rPr>
          <w:rFonts w:ascii="Palatino Linotype" w:eastAsia="Times New Roman" w:hAnsi="Palatino Linotype" w:cs="Times New Roman"/>
          <w:i/>
          <w:sz w:val="22"/>
          <w:szCs w:val="14"/>
          <w:lang w:val="es-MX" w:eastAsia="es-MX"/>
        </w:rPr>
        <w:t>esta</w:t>
      </w:r>
      <w:proofErr w:type="spellEnd"/>
      <w:r w:rsidRPr="00482384">
        <w:rPr>
          <w:rFonts w:ascii="Palatino Linotype" w:eastAsia="Times New Roman" w:hAnsi="Palatino Linotype" w:cs="Times New Roman"/>
          <w:i/>
          <w:sz w:val="22"/>
          <w:szCs w:val="14"/>
          <w:lang w:val="es-MX" w:eastAsia="es-MX"/>
        </w:rPr>
        <w:t xml:space="preserve"> incompleta, omite el sujeto obligado muchos contratos. </w:t>
      </w:r>
      <w:proofErr w:type="gramStart"/>
      <w:r w:rsidRPr="00482384">
        <w:rPr>
          <w:rFonts w:ascii="Palatino Linotype" w:eastAsia="Times New Roman" w:hAnsi="Palatino Linotype" w:cs="Times New Roman"/>
          <w:i/>
          <w:sz w:val="22"/>
          <w:szCs w:val="14"/>
          <w:lang w:val="es-MX" w:eastAsia="es-MX"/>
        </w:rPr>
        <w:t xml:space="preserve">Solicito me </w:t>
      </w:r>
      <w:proofErr w:type="spellStart"/>
      <w:r w:rsidRPr="00482384">
        <w:rPr>
          <w:rFonts w:ascii="Palatino Linotype" w:eastAsia="Times New Roman" w:hAnsi="Palatino Linotype" w:cs="Times New Roman"/>
          <w:i/>
          <w:sz w:val="22"/>
          <w:szCs w:val="14"/>
          <w:lang w:val="es-MX" w:eastAsia="es-MX"/>
        </w:rPr>
        <w:t>envie</w:t>
      </w:r>
      <w:proofErr w:type="spellEnd"/>
      <w:r w:rsidRPr="00482384">
        <w:rPr>
          <w:rFonts w:ascii="Palatino Linotype" w:eastAsia="Times New Roman" w:hAnsi="Palatino Linotype" w:cs="Times New Roman"/>
          <w:i/>
          <w:sz w:val="22"/>
          <w:szCs w:val="14"/>
          <w:lang w:val="es-MX" w:eastAsia="es-MX"/>
        </w:rPr>
        <w:t xml:space="preserve"> la relación solicitada!</w:t>
      </w:r>
      <w:proofErr w:type="gramEnd"/>
      <w:r w:rsidRPr="00482384">
        <w:rPr>
          <w:rFonts w:ascii="Palatino Linotype" w:hAnsi="Palatino Linotype"/>
          <w:i/>
          <w:sz w:val="22"/>
          <w:szCs w:val="22"/>
        </w:rPr>
        <w:t xml:space="preserve">” </w:t>
      </w:r>
      <w:r w:rsidRPr="00482384">
        <w:rPr>
          <w:rFonts w:ascii="Palatino Linotype" w:hAnsi="Palatino Linotype" w:cs="Arial"/>
          <w:i/>
          <w:sz w:val="22"/>
          <w:szCs w:val="22"/>
        </w:rPr>
        <w:t>(Sic)</w:t>
      </w:r>
    </w:p>
    <w:p w14:paraId="0631C3DF" w14:textId="3E33F723" w:rsidR="00EE3069" w:rsidRPr="00482384" w:rsidRDefault="00EE3069" w:rsidP="00554DF4">
      <w:pPr>
        <w:pStyle w:val="Prrafodelista"/>
        <w:rPr>
          <w:rFonts w:ascii="Palatino Linotype" w:hAnsi="Palatino Linotype" w:cs="Arial"/>
          <w:b/>
          <w:bCs/>
        </w:rPr>
      </w:pPr>
    </w:p>
    <w:p w14:paraId="6A9CCB3C" w14:textId="77777777" w:rsidR="00EE3069" w:rsidRPr="00482384" w:rsidRDefault="00EE3069" w:rsidP="00554DF4">
      <w:pPr>
        <w:pStyle w:val="Prrafodelista"/>
        <w:rPr>
          <w:rFonts w:ascii="Palatino Linotype" w:hAnsi="Palatino Linotype" w:cs="Arial"/>
          <w:b/>
          <w:bCs/>
        </w:rPr>
      </w:pPr>
    </w:p>
    <w:p w14:paraId="5033A0DF" w14:textId="77777777" w:rsidR="00EE3069" w:rsidRPr="00482384" w:rsidRDefault="00EE3069" w:rsidP="00554DF4">
      <w:pPr>
        <w:pStyle w:val="Prrafodelista"/>
        <w:rPr>
          <w:rFonts w:ascii="Palatino Linotype" w:hAnsi="Palatino Linotype" w:cs="Arial"/>
          <w:b/>
          <w:bCs/>
        </w:rPr>
      </w:pPr>
      <w:r w:rsidRPr="00482384">
        <w:rPr>
          <w:rFonts w:ascii="Palatino Linotype" w:hAnsi="Palatino Linotype" w:cs="Arial"/>
          <w:b/>
          <w:bCs/>
        </w:rPr>
        <w:t>01508/INFOEM/IP/RR/2021</w:t>
      </w:r>
    </w:p>
    <w:p w14:paraId="4E04D925" w14:textId="17EAD5CC" w:rsidR="00EE3069" w:rsidRPr="00482384" w:rsidRDefault="00EE3069" w:rsidP="00554DF4">
      <w:pPr>
        <w:pStyle w:val="Prrafodelista"/>
        <w:rPr>
          <w:rFonts w:ascii="Palatino Linotype" w:hAnsi="Palatino Linotype" w:cs="Arial"/>
          <w:b/>
          <w:bCs/>
        </w:rPr>
      </w:pPr>
    </w:p>
    <w:p w14:paraId="499418BA" w14:textId="2D7D06AA" w:rsidR="00EE3069" w:rsidRPr="00482384" w:rsidRDefault="00EE3069" w:rsidP="00EE3069">
      <w:pPr>
        <w:pStyle w:val="Prrafodelista"/>
        <w:spacing w:line="360" w:lineRule="auto"/>
        <w:ind w:left="567"/>
        <w:jc w:val="both"/>
        <w:rPr>
          <w:rFonts w:ascii="Palatino Linotype" w:eastAsia="Calibri" w:hAnsi="Palatino Linotype" w:cs="Arial"/>
          <w:szCs w:val="22"/>
          <w:lang w:val="es-ES"/>
        </w:rPr>
      </w:pPr>
      <w:r w:rsidRPr="00482384">
        <w:rPr>
          <w:rFonts w:ascii="Palatino Linotype" w:hAnsi="Palatino Linotype"/>
          <w:b/>
        </w:rPr>
        <w:t>Acto impugnado</w:t>
      </w:r>
      <w:r w:rsidRPr="00482384">
        <w:rPr>
          <w:rFonts w:ascii="Palatino Linotype" w:hAnsi="Palatino Linotype"/>
          <w:bCs/>
        </w:rPr>
        <w:t>: “La respuesta del sujeto obligado”</w:t>
      </w:r>
      <w:r w:rsidRPr="00482384">
        <w:rPr>
          <w:rFonts w:ascii="Palatino Linotype" w:hAnsi="Palatino Linotype"/>
          <w:b/>
        </w:rPr>
        <w:t xml:space="preserve">; </w:t>
      </w:r>
      <w:r w:rsidRPr="00482384">
        <w:rPr>
          <w:rFonts w:ascii="Palatino Linotype" w:eastAsia="Calibri" w:hAnsi="Palatino Linotype" w:cs="Arial"/>
          <w:szCs w:val="22"/>
          <w:lang w:val="es-ES"/>
        </w:rPr>
        <w:t>y,</w:t>
      </w:r>
    </w:p>
    <w:p w14:paraId="2718C4A2" w14:textId="2B94C3E4" w:rsidR="00EE3069" w:rsidRPr="00482384" w:rsidRDefault="00EE3069" w:rsidP="00EE3069">
      <w:pPr>
        <w:pStyle w:val="Prrafodelista"/>
        <w:rPr>
          <w:rFonts w:ascii="Palatino Linotype" w:hAnsi="Palatino Linotype" w:cs="Arial"/>
          <w:b/>
          <w:bCs/>
        </w:rPr>
      </w:pPr>
      <w:r w:rsidRPr="00482384">
        <w:rPr>
          <w:rFonts w:ascii="Palatino Linotype" w:hAnsi="Palatino Linotype"/>
          <w:b/>
        </w:rPr>
        <w:t>Razones o Motivos de inconformidad:</w:t>
      </w:r>
      <w:r w:rsidRPr="00482384">
        <w:rPr>
          <w:rStyle w:val="Ttulo2Car"/>
          <w:rFonts w:ascii="Palatino Linotype" w:hAnsi="Palatino Linotype"/>
          <w:b/>
          <w:lang w:val="es-ES"/>
        </w:rPr>
        <w:t xml:space="preserve"> </w:t>
      </w:r>
      <w:r w:rsidRPr="00482384">
        <w:rPr>
          <w:rFonts w:ascii="Palatino Linotype" w:hAnsi="Palatino Linotype"/>
          <w:i/>
          <w:szCs w:val="22"/>
        </w:rPr>
        <w:t>“</w:t>
      </w:r>
      <w:r w:rsidRPr="00482384">
        <w:rPr>
          <w:rFonts w:ascii="Palatino Linotype" w:eastAsia="Times New Roman" w:hAnsi="Palatino Linotype" w:cs="Times New Roman"/>
          <w:i/>
          <w:sz w:val="22"/>
          <w:szCs w:val="14"/>
          <w:lang w:val="es-MX" w:eastAsia="es-MX"/>
        </w:rPr>
        <w:t xml:space="preserve">La información es incompleta, solo refiere que hubo un </w:t>
      </w:r>
      <w:proofErr w:type="spellStart"/>
      <w:r w:rsidRPr="00482384">
        <w:rPr>
          <w:rFonts w:ascii="Palatino Linotype" w:eastAsia="Times New Roman" w:hAnsi="Palatino Linotype" w:cs="Times New Roman"/>
          <w:i/>
          <w:sz w:val="22"/>
          <w:szCs w:val="14"/>
          <w:lang w:val="es-MX" w:eastAsia="es-MX"/>
        </w:rPr>
        <w:t>co</w:t>
      </w:r>
      <w:proofErr w:type="spellEnd"/>
      <w:r w:rsidRPr="00482384">
        <w:rPr>
          <w:rFonts w:ascii="Palatino Linotype" w:eastAsia="Times New Roman" w:hAnsi="Palatino Linotype" w:cs="Times New Roman"/>
          <w:i/>
          <w:sz w:val="22"/>
          <w:szCs w:val="14"/>
          <w:lang w:val="es-MX" w:eastAsia="es-MX"/>
        </w:rPr>
        <w:t xml:space="preserve"> trato, pero no lo muestra en su totalidad, por lo que se niega a transparentar la información</w:t>
      </w:r>
      <w:r w:rsidRPr="00482384">
        <w:rPr>
          <w:rFonts w:ascii="Palatino Linotype" w:hAnsi="Palatino Linotype"/>
          <w:i/>
          <w:sz w:val="22"/>
          <w:szCs w:val="22"/>
        </w:rPr>
        <w:t xml:space="preserve">” </w:t>
      </w:r>
      <w:r w:rsidRPr="00482384">
        <w:rPr>
          <w:rFonts w:ascii="Palatino Linotype" w:hAnsi="Palatino Linotype" w:cs="Arial"/>
          <w:i/>
          <w:sz w:val="22"/>
          <w:szCs w:val="22"/>
        </w:rPr>
        <w:t>(Sic)</w:t>
      </w:r>
    </w:p>
    <w:p w14:paraId="2F61F4CE" w14:textId="77777777" w:rsidR="00EE3069" w:rsidRPr="00482384" w:rsidRDefault="00EE3069" w:rsidP="00554DF4">
      <w:pPr>
        <w:pStyle w:val="Prrafodelista"/>
        <w:rPr>
          <w:rFonts w:ascii="Palatino Linotype" w:hAnsi="Palatino Linotype" w:cs="Arial"/>
          <w:b/>
          <w:bCs/>
        </w:rPr>
      </w:pPr>
    </w:p>
    <w:p w14:paraId="7567B0CF" w14:textId="77777777" w:rsidR="00EE3069" w:rsidRPr="00482384" w:rsidRDefault="00EE3069" w:rsidP="00554DF4">
      <w:pPr>
        <w:pStyle w:val="Prrafodelista"/>
        <w:rPr>
          <w:rFonts w:ascii="Palatino Linotype" w:hAnsi="Palatino Linotype" w:cs="Arial"/>
          <w:b/>
          <w:bCs/>
        </w:rPr>
      </w:pPr>
      <w:r w:rsidRPr="00482384">
        <w:rPr>
          <w:rFonts w:ascii="Palatino Linotype" w:hAnsi="Palatino Linotype" w:cs="Arial"/>
          <w:b/>
          <w:bCs/>
        </w:rPr>
        <w:t>01509/INFOEM/IP/RR/2021</w:t>
      </w:r>
    </w:p>
    <w:p w14:paraId="0E877E4A" w14:textId="6067775B" w:rsidR="00EE3069" w:rsidRPr="00482384" w:rsidRDefault="00EE3069" w:rsidP="00554DF4">
      <w:pPr>
        <w:pStyle w:val="Prrafodelista"/>
        <w:rPr>
          <w:rFonts w:ascii="Palatino Linotype" w:hAnsi="Palatino Linotype" w:cs="Arial"/>
          <w:b/>
          <w:bCs/>
        </w:rPr>
      </w:pPr>
    </w:p>
    <w:p w14:paraId="066B25AF" w14:textId="00DCF767" w:rsidR="00EE3069" w:rsidRPr="00482384" w:rsidRDefault="00EE3069" w:rsidP="00EE3069">
      <w:pPr>
        <w:pStyle w:val="Prrafodelista"/>
        <w:spacing w:line="360" w:lineRule="auto"/>
        <w:ind w:left="567"/>
        <w:jc w:val="both"/>
        <w:rPr>
          <w:rFonts w:ascii="Palatino Linotype" w:eastAsia="Calibri" w:hAnsi="Palatino Linotype" w:cs="Arial"/>
          <w:szCs w:val="22"/>
          <w:lang w:val="es-ES"/>
        </w:rPr>
      </w:pPr>
      <w:r w:rsidRPr="00482384">
        <w:rPr>
          <w:rFonts w:ascii="Palatino Linotype" w:hAnsi="Palatino Linotype"/>
          <w:b/>
        </w:rPr>
        <w:t>Acto impugnado</w:t>
      </w:r>
      <w:r w:rsidRPr="00482384">
        <w:rPr>
          <w:rFonts w:ascii="Palatino Linotype" w:hAnsi="Palatino Linotype"/>
          <w:bCs/>
        </w:rPr>
        <w:t>: “La respuesta del sujeto obligado”</w:t>
      </w:r>
      <w:r w:rsidRPr="00482384">
        <w:rPr>
          <w:rFonts w:ascii="Palatino Linotype" w:hAnsi="Palatino Linotype"/>
          <w:b/>
        </w:rPr>
        <w:t xml:space="preserve">; </w:t>
      </w:r>
      <w:r w:rsidRPr="00482384">
        <w:rPr>
          <w:rFonts w:ascii="Palatino Linotype" w:eastAsia="Calibri" w:hAnsi="Palatino Linotype" w:cs="Arial"/>
          <w:szCs w:val="22"/>
          <w:lang w:val="es-ES"/>
        </w:rPr>
        <w:t>y,</w:t>
      </w:r>
    </w:p>
    <w:p w14:paraId="6BC0796C" w14:textId="279AD75E" w:rsidR="00EE3069" w:rsidRPr="00482384" w:rsidRDefault="00EE3069" w:rsidP="00EE3069">
      <w:pPr>
        <w:pStyle w:val="Prrafodelista"/>
        <w:rPr>
          <w:rFonts w:ascii="Palatino Linotype" w:hAnsi="Palatino Linotype" w:cs="Arial"/>
          <w:i/>
          <w:sz w:val="22"/>
          <w:szCs w:val="22"/>
        </w:rPr>
      </w:pPr>
      <w:r w:rsidRPr="00482384">
        <w:rPr>
          <w:rFonts w:ascii="Palatino Linotype" w:hAnsi="Palatino Linotype"/>
          <w:b/>
        </w:rPr>
        <w:t>Razones o Motivos de inconformidad:</w:t>
      </w:r>
      <w:r w:rsidRPr="00482384">
        <w:rPr>
          <w:rStyle w:val="Ttulo2Car"/>
          <w:rFonts w:ascii="Palatino Linotype" w:hAnsi="Palatino Linotype"/>
          <w:b/>
          <w:lang w:val="es-ES"/>
        </w:rPr>
        <w:t xml:space="preserve"> </w:t>
      </w:r>
      <w:r w:rsidRPr="00482384">
        <w:rPr>
          <w:rFonts w:ascii="Palatino Linotype" w:hAnsi="Palatino Linotype"/>
          <w:i/>
          <w:szCs w:val="22"/>
        </w:rPr>
        <w:t>“</w:t>
      </w:r>
      <w:r w:rsidRPr="00482384">
        <w:rPr>
          <w:rFonts w:ascii="Palatino Linotype" w:eastAsia="Times New Roman" w:hAnsi="Palatino Linotype" w:cs="Times New Roman"/>
          <w:i/>
          <w:sz w:val="22"/>
          <w:szCs w:val="14"/>
          <w:lang w:val="es-MX" w:eastAsia="es-MX"/>
        </w:rPr>
        <w:t xml:space="preserve">La información es incompleta, no cuadra con lo ejercido, ni el consecutivo. Mi solicitud fue clara y se negaron a proporcionar la </w:t>
      </w:r>
      <w:proofErr w:type="gramStart"/>
      <w:r w:rsidRPr="00482384">
        <w:rPr>
          <w:rFonts w:ascii="Palatino Linotype" w:eastAsia="Times New Roman" w:hAnsi="Palatino Linotype" w:cs="Times New Roman"/>
          <w:i/>
          <w:sz w:val="22"/>
          <w:szCs w:val="14"/>
          <w:lang w:val="es-MX" w:eastAsia="es-MX"/>
        </w:rPr>
        <w:t>relación ,</w:t>
      </w:r>
      <w:proofErr w:type="gramEnd"/>
      <w:r w:rsidRPr="00482384">
        <w:rPr>
          <w:rFonts w:ascii="Palatino Linotype" w:eastAsia="Times New Roman" w:hAnsi="Palatino Linotype" w:cs="Times New Roman"/>
          <w:i/>
          <w:sz w:val="22"/>
          <w:szCs w:val="14"/>
          <w:lang w:val="es-MX" w:eastAsia="es-MX"/>
        </w:rPr>
        <w:t xml:space="preserve"> cuando su portal </w:t>
      </w:r>
      <w:proofErr w:type="spellStart"/>
      <w:r w:rsidRPr="00482384">
        <w:rPr>
          <w:rFonts w:ascii="Palatino Linotype" w:eastAsia="Times New Roman" w:hAnsi="Palatino Linotype" w:cs="Times New Roman"/>
          <w:i/>
          <w:sz w:val="22"/>
          <w:szCs w:val="14"/>
          <w:lang w:val="es-MX" w:eastAsia="es-MX"/>
        </w:rPr>
        <w:t>esta</w:t>
      </w:r>
      <w:proofErr w:type="spellEnd"/>
      <w:r w:rsidRPr="00482384">
        <w:rPr>
          <w:rFonts w:ascii="Palatino Linotype" w:eastAsia="Times New Roman" w:hAnsi="Palatino Linotype" w:cs="Times New Roman"/>
          <w:i/>
          <w:sz w:val="22"/>
          <w:szCs w:val="14"/>
          <w:lang w:val="es-MX" w:eastAsia="es-MX"/>
        </w:rPr>
        <w:t xml:space="preserve"> incompleto dolosamente</w:t>
      </w:r>
      <w:r w:rsidRPr="00482384">
        <w:rPr>
          <w:rFonts w:ascii="Palatino Linotype" w:hAnsi="Palatino Linotype"/>
          <w:i/>
          <w:sz w:val="22"/>
          <w:szCs w:val="22"/>
        </w:rPr>
        <w:t xml:space="preserve">” </w:t>
      </w:r>
      <w:r w:rsidRPr="00482384">
        <w:rPr>
          <w:rFonts w:ascii="Palatino Linotype" w:hAnsi="Palatino Linotype" w:cs="Arial"/>
          <w:i/>
          <w:sz w:val="22"/>
          <w:szCs w:val="22"/>
        </w:rPr>
        <w:t>(Sic</w:t>
      </w:r>
    </w:p>
    <w:p w14:paraId="6CD54E95" w14:textId="7839FD8B" w:rsidR="00EE3069" w:rsidRPr="00482384" w:rsidRDefault="00EE3069" w:rsidP="00EE3069">
      <w:pPr>
        <w:pStyle w:val="Prrafodelista"/>
        <w:tabs>
          <w:tab w:val="left" w:pos="1808"/>
        </w:tabs>
        <w:rPr>
          <w:rFonts w:ascii="Palatino Linotype" w:hAnsi="Palatino Linotype" w:cs="Arial"/>
          <w:b/>
          <w:bCs/>
        </w:rPr>
      </w:pPr>
      <w:r w:rsidRPr="00482384">
        <w:rPr>
          <w:rFonts w:ascii="Palatino Linotype" w:hAnsi="Palatino Linotype" w:cs="Arial"/>
          <w:b/>
          <w:bCs/>
        </w:rPr>
        <w:tab/>
      </w:r>
    </w:p>
    <w:p w14:paraId="449D38B2" w14:textId="3DF5C09B" w:rsidR="00EE3069" w:rsidRPr="00482384" w:rsidRDefault="00EE3069" w:rsidP="00554DF4">
      <w:pPr>
        <w:pStyle w:val="Prrafodelista"/>
        <w:rPr>
          <w:rFonts w:ascii="Palatino Linotype" w:hAnsi="Palatino Linotype" w:cs="Arial"/>
          <w:i/>
          <w:sz w:val="22"/>
          <w:szCs w:val="22"/>
        </w:rPr>
      </w:pPr>
      <w:r w:rsidRPr="00482384">
        <w:rPr>
          <w:rFonts w:ascii="Palatino Linotype" w:hAnsi="Palatino Linotype" w:cs="Arial"/>
          <w:b/>
          <w:bCs/>
        </w:rPr>
        <w:t>01510/INFOEM/IP/RR/2021</w:t>
      </w:r>
    </w:p>
    <w:p w14:paraId="1236D4DF" w14:textId="77777777" w:rsidR="00EE3069" w:rsidRPr="00482384" w:rsidRDefault="00EE3069" w:rsidP="00554DF4">
      <w:pPr>
        <w:pStyle w:val="Prrafodelista"/>
        <w:rPr>
          <w:rFonts w:ascii="Palatino Linotype" w:hAnsi="Palatino Linotype" w:cs="Arial"/>
          <w:i/>
          <w:sz w:val="22"/>
          <w:szCs w:val="22"/>
        </w:rPr>
      </w:pPr>
    </w:p>
    <w:p w14:paraId="55112CBA" w14:textId="6DFA34C5" w:rsidR="003236DE" w:rsidRPr="00482384" w:rsidRDefault="00EE3069" w:rsidP="00ED4B36">
      <w:pPr>
        <w:pStyle w:val="Prrafodelista"/>
        <w:spacing w:line="360" w:lineRule="auto"/>
        <w:ind w:left="567"/>
        <w:jc w:val="both"/>
        <w:rPr>
          <w:rFonts w:ascii="Palatino Linotype" w:eastAsia="Calibri" w:hAnsi="Palatino Linotype" w:cs="Arial"/>
          <w:szCs w:val="22"/>
          <w:lang w:val="es-ES"/>
        </w:rPr>
      </w:pPr>
      <w:r w:rsidRPr="00482384">
        <w:rPr>
          <w:rFonts w:ascii="Palatino Linotype" w:hAnsi="Palatino Linotype"/>
          <w:b/>
        </w:rPr>
        <w:t>Acto impugnado</w:t>
      </w:r>
      <w:r w:rsidRPr="00482384">
        <w:rPr>
          <w:rFonts w:ascii="Palatino Linotype" w:hAnsi="Palatino Linotype"/>
          <w:bCs/>
        </w:rPr>
        <w:t>: “La respuesta del sujeto obligado”</w:t>
      </w:r>
      <w:r w:rsidR="00E71A1A" w:rsidRPr="00482384">
        <w:rPr>
          <w:rFonts w:ascii="Palatino Linotype" w:hAnsi="Palatino Linotype"/>
          <w:b/>
        </w:rPr>
        <w:t xml:space="preserve">; </w:t>
      </w:r>
      <w:r w:rsidR="003236DE" w:rsidRPr="00482384">
        <w:rPr>
          <w:rFonts w:ascii="Palatino Linotype" w:eastAsia="Calibri" w:hAnsi="Palatino Linotype" w:cs="Arial"/>
          <w:szCs w:val="22"/>
          <w:lang w:val="es-ES"/>
        </w:rPr>
        <w:t>y</w:t>
      </w:r>
      <w:r w:rsidR="00E71A1A" w:rsidRPr="00482384">
        <w:rPr>
          <w:rFonts w:ascii="Palatino Linotype" w:eastAsia="Calibri" w:hAnsi="Palatino Linotype" w:cs="Arial"/>
          <w:szCs w:val="22"/>
          <w:lang w:val="es-ES"/>
        </w:rPr>
        <w:t>,</w:t>
      </w:r>
    </w:p>
    <w:p w14:paraId="512FC4FD" w14:textId="25B58E93" w:rsidR="00554DF4" w:rsidRPr="00482384" w:rsidRDefault="00554DF4" w:rsidP="00ED4B36">
      <w:pPr>
        <w:pStyle w:val="Prrafodelista"/>
        <w:spacing w:line="360" w:lineRule="auto"/>
        <w:ind w:left="567"/>
        <w:jc w:val="both"/>
        <w:rPr>
          <w:rFonts w:ascii="Times New Roman" w:eastAsia="Times New Roman" w:hAnsi="Times New Roman" w:cs="Times New Roman"/>
          <w:lang w:val="es-MX" w:eastAsia="es-MX"/>
        </w:rPr>
      </w:pPr>
      <w:r w:rsidRPr="00482384">
        <w:rPr>
          <w:rFonts w:ascii="Palatino Linotype" w:hAnsi="Palatino Linotype"/>
          <w:b/>
        </w:rPr>
        <w:t>Razones o Motivos de inconformidad:</w:t>
      </w:r>
      <w:r w:rsidRPr="00482384">
        <w:rPr>
          <w:rStyle w:val="Ttulo2Car"/>
          <w:rFonts w:ascii="Palatino Linotype" w:hAnsi="Palatino Linotype"/>
          <w:b/>
          <w:lang w:val="es-ES"/>
        </w:rPr>
        <w:t xml:space="preserve"> </w:t>
      </w:r>
      <w:r w:rsidRPr="00482384">
        <w:rPr>
          <w:rFonts w:ascii="Palatino Linotype" w:hAnsi="Palatino Linotype"/>
          <w:i/>
          <w:szCs w:val="22"/>
        </w:rPr>
        <w:t>“</w:t>
      </w:r>
      <w:r w:rsidR="00EE3069" w:rsidRPr="00482384">
        <w:rPr>
          <w:rFonts w:ascii="Palatino Linotype" w:eastAsia="Times New Roman" w:hAnsi="Palatino Linotype" w:cs="Times New Roman"/>
          <w:i/>
          <w:sz w:val="22"/>
          <w:szCs w:val="14"/>
          <w:lang w:val="es-MX" w:eastAsia="es-MX"/>
        </w:rPr>
        <w:t xml:space="preserve">La información es incompleta, faltan </w:t>
      </w:r>
      <w:proofErr w:type="spellStart"/>
      <w:r w:rsidR="00EE3069" w:rsidRPr="00482384">
        <w:rPr>
          <w:rFonts w:ascii="Palatino Linotype" w:eastAsia="Times New Roman" w:hAnsi="Palatino Linotype" w:cs="Times New Roman"/>
          <w:i/>
          <w:sz w:val="22"/>
          <w:szCs w:val="14"/>
          <w:lang w:val="es-MX" w:eastAsia="es-MX"/>
        </w:rPr>
        <w:t>mas</w:t>
      </w:r>
      <w:proofErr w:type="spellEnd"/>
      <w:r w:rsidR="00EE3069" w:rsidRPr="00482384">
        <w:rPr>
          <w:rFonts w:ascii="Palatino Linotype" w:eastAsia="Times New Roman" w:hAnsi="Palatino Linotype" w:cs="Times New Roman"/>
          <w:i/>
          <w:sz w:val="22"/>
          <w:szCs w:val="14"/>
          <w:lang w:val="es-MX" w:eastAsia="es-MX"/>
        </w:rPr>
        <w:t xml:space="preserve"> documentos, que no suben a la Plataforma de manera dolosa, cuando no manifiestan por escrito que es toda la </w:t>
      </w:r>
      <w:proofErr w:type="spellStart"/>
      <w:r w:rsidR="00EE3069" w:rsidRPr="00482384">
        <w:rPr>
          <w:rFonts w:ascii="Palatino Linotype" w:eastAsia="Times New Roman" w:hAnsi="Palatino Linotype" w:cs="Times New Roman"/>
          <w:i/>
          <w:sz w:val="22"/>
          <w:szCs w:val="14"/>
          <w:lang w:val="es-MX" w:eastAsia="es-MX"/>
        </w:rPr>
        <w:t>imformacion</w:t>
      </w:r>
      <w:proofErr w:type="spellEnd"/>
      <w:r w:rsidR="00EE3069" w:rsidRPr="00482384">
        <w:rPr>
          <w:rFonts w:ascii="Palatino Linotype" w:eastAsia="Times New Roman" w:hAnsi="Palatino Linotype" w:cs="Times New Roman"/>
          <w:i/>
          <w:sz w:val="22"/>
          <w:szCs w:val="14"/>
          <w:lang w:val="es-MX" w:eastAsia="es-MX"/>
        </w:rPr>
        <w:t xml:space="preserve"> solicitada</w:t>
      </w:r>
      <w:r w:rsidRPr="00482384">
        <w:rPr>
          <w:rFonts w:ascii="Palatino Linotype" w:hAnsi="Palatino Linotype"/>
          <w:i/>
          <w:sz w:val="22"/>
          <w:szCs w:val="22"/>
        </w:rPr>
        <w:t xml:space="preserve">” </w:t>
      </w:r>
      <w:r w:rsidRPr="00482384">
        <w:rPr>
          <w:rFonts w:ascii="Palatino Linotype" w:hAnsi="Palatino Linotype" w:cs="Arial"/>
          <w:i/>
          <w:sz w:val="22"/>
          <w:szCs w:val="22"/>
        </w:rPr>
        <w:t>(Sic)</w:t>
      </w:r>
      <w:r w:rsidRPr="00482384">
        <w:rPr>
          <w:rFonts w:ascii="Palatino Linotype" w:hAnsi="Palatino Linotype" w:cs="Arial"/>
          <w:sz w:val="22"/>
          <w:szCs w:val="22"/>
        </w:rPr>
        <w:t xml:space="preserve"> </w:t>
      </w:r>
    </w:p>
    <w:p w14:paraId="30A4F102" w14:textId="77777777" w:rsidR="00554DF4" w:rsidRPr="00482384" w:rsidRDefault="00554DF4" w:rsidP="00554DF4">
      <w:pPr>
        <w:pStyle w:val="Prrafodelista"/>
        <w:spacing w:line="360" w:lineRule="auto"/>
        <w:jc w:val="both"/>
        <w:rPr>
          <w:rFonts w:ascii="Palatino Linotype" w:hAnsi="Palatino Linotype" w:cs="Arial"/>
          <w:sz w:val="22"/>
          <w:szCs w:val="22"/>
        </w:rPr>
      </w:pPr>
    </w:p>
    <w:bookmarkEnd w:id="5"/>
    <w:bookmarkEnd w:id="6"/>
    <w:bookmarkEnd w:id="7"/>
    <w:p w14:paraId="42BE9E10" w14:textId="40591BFB" w:rsidR="00554DF4" w:rsidRPr="00482384"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482384">
        <w:rPr>
          <w:rFonts w:ascii="Palatino Linotype" w:eastAsia="Times New Roman" w:hAnsi="Palatino Linotype" w:cs="Arial"/>
          <w:lang w:val="es-ES"/>
        </w:rPr>
        <w:t xml:space="preserve">Se registró el recurso de revisión bajo el número de expediente </w:t>
      </w:r>
      <w:r w:rsidRPr="00482384">
        <w:rPr>
          <w:rFonts w:ascii="Palatino Linotype" w:hAnsi="Palatino Linotype" w:cs="Arial"/>
          <w:bCs/>
        </w:rPr>
        <w:t xml:space="preserve">al rubro indicado, asimismo con fundamento en lo dispuesto por el </w:t>
      </w:r>
      <w:r w:rsidRPr="00482384">
        <w:rPr>
          <w:rFonts w:ascii="Palatino Linotype" w:eastAsia="Calibri" w:hAnsi="Palatino Linotype" w:cs="Arial"/>
          <w:lang w:val="es-ES"/>
        </w:rPr>
        <w:t xml:space="preserve">artículo 185 fracción I de la </w:t>
      </w:r>
      <w:r w:rsidRPr="00482384">
        <w:rPr>
          <w:rFonts w:ascii="Palatino Linotype" w:eastAsia="Calibri" w:hAnsi="Palatino Linotype" w:cs="Arial"/>
          <w:b/>
          <w:lang w:val="es-ES"/>
        </w:rPr>
        <w:t xml:space="preserve">Ley de Transparencia y Acceso a la Información Pública del Estado de México y Municipios </w:t>
      </w:r>
      <w:r w:rsidRPr="00482384">
        <w:rPr>
          <w:rFonts w:ascii="Palatino Linotype" w:eastAsia="Times New Roman" w:hAnsi="Palatino Linotype" w:cs="Arial"/>
          <w:lang w:val="es-ES"/>
        </w:rPr>
        <w:t xml:space="preserve">se turnó al </w:t>
      </w:r>
      <w:r w:rsidRPr="00482384">
        <w:rPr>
          <w:rFonts w:ascii="Palatino Linotype" w:eastAsia="Times New Roman" w:hAnsi="Palatino Linotype" w:cs="Arial"/>
          <w:b/>
          <w:lang w:val="es-ES"/>
        </w:rPr>
        <w:t xml:space="preserve">Comisionado José Guadalupe Luna Hernández, </w:t>
      </w:r>
      <w:r w:rsidRPr="00482384">
        <w:rPr>
          <w:rFonts w:ascii="Palatino Linotype" w:eastAsia="Times New Roman" w:hAnsi="Palatino Linotype" w:cs="Arial"/>
          <w:lang w:val="es-ES"/>
        </w:rPr>
        <w:t xml:space="preserve">con el objeto de </w:t>
      </w:r>
      <w:r w:rsidRPr="00482384">
        <w:rPr>
          <w:rFonts w:ascii="Palatino Linotype" w:eastAsia="Times New Roman" w:hAnsi="Palatino Linotype" w:cs="Arial"/>
          <w:lang w:val="es-MX"/>
        </w:rPr>
        <w:t xml:space="preserve">su análisis. </w:t>
      </w:r>
    </w:p>
    <w:p w14:paraId="35933551" w14:textId="77777777" w:rsidR="00B62C0A" w:rsidRPr="00482384"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1F421DA8" w:rsidR="00554DF4" w:rsidRPr="00482384"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482384">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390611" w:rsidRPr="00482384">
        <w:rPr>
          <w:rFonts w:ascii="Palatino Linotype" w:eastAsia="Calibri" w:hAnsi="Palatino Linotype" w:cs="Arial"/>
          <w:lang w:val="es-ES"/>
        </w:rPr>
        <w:t xml:space="preserve">siete (7) y </w:t>
      </w:r>
      <w:r w:rsidR="00EE3069" w:rsidRPr="00482384">
        <w:rPr>
          <w:rFonts w:ascii="Palatino Linotype" w:eastAsia="Calibri" w:hAnsi="Palatino Linotype" w:cs="Arial"/>
          <w:lang w:val="es-ES"/>
        </w:rPr>
        <w:t>nueve</w:t>
      </w:r>
      <w:r w:rsidRPr="00482384">
        <w:rPr>
          <w:rFonts w:ascii="Palatino Linotype" w:eastAsia="Calibri" w:hAnsi="Palatino Linotype" w:cs="Arial"/>
          <w:lang w:val="es-ES"/>
        </w:rPr>
        <w:t xml:space="preserve"> </w:t>
      </w:r>
      <w:r w:rsidR="003C7EB0" w:rsidRPr="00482384">
        <w:rPr>
          <w:rFonts w:ascii="Palatino Linotype" w:eastAsia="Calibri" w:hAnsi="Palatino Linotype" w:cs="Arial"/>
          <w:lang w:val="es-ES"/>
        </w:rPr>
        <w:t>(</w:t>
      </w:r>
      <w:r w:rsidR="00EE3069" w:rsidRPr="00482384">
        <w:rPr>
          <w:rFonts w:ascii="Palatino Linotype" w:eastAsia="Calibri" w:hAnsi="Palatino Linotype" w:cs="Arial"/>
          <w:lang w:val="es-ES"/>
        </w:rPr>
        <w:t>9</w:t>
      </w:r>
      <w:r w:rsidRPr="00482384">
        <w:rPr>
          <w:rFonts w:ascii="Palatino Linotype" w:eastAsia="Calibri" w:hAnsi="Palatino Linotype" w:cs="Arial"/>
          <w:lang w:val="es-ES"/>
        </w:rPr>
        <w:t xml:space="preserve">) de </w:t>
      </w:r>
      <w:r w:rsidR="00EE3069" w:rsidRPr="00482384">
        <w:rPr>
          <w:rFonts w:ascii="Palatino Linotype" w:eastAsia="Calibri" w:hAnsi="Palatino Linotype" w:cs="Arial"/>
          <w:lang w:val="es-ES"/>
        </w:rPr>
        <w:t>abril</w:t>
      </w:r>
      <w:r w:rsidRPr="00482384">
        <w:rPr>
          <w:rFonts w:ascii="Palatino Linotype" w:eastAsia="Calibri" w:hAnsi="Palatino Linotype" w:cs="Arial"/>
          <w:lang w:val="es-ES"/>
        </w:rPr>
        <w:t xml:space="preserve"> de dos mil </w:t>
      </w:r>
      <w:r w:rsidR="006A2EE7" w:rsidRPr="00482384">
        <w:rPr>
          <w:rFonts w:ascii="Palatino Linotype" w:eastAsia="Calibri" w:hAnsi="Palatino Linotype" w:cs="Arial"/>
          <w:lang w:val="es-ES"/>
        </w:rPr>
        <w:t>veint</w:t>
      </w:r>
      <w:r w:rsidR="008128DD" w:rsidRPr="00482384">
        <w:rPr>
          <w:rFonts w:ascii="Palatino Linotype" w:eastAsia="Calibri" w:hAnsi="Palatino Linotype" w:cs="Arial"/>
          <w:lang w:val="es-ES"/>
        </w:rPr>
        <w:t>iuno</w:t>
      </w:r>
      <w:r w:rsidRPr="00482384">
        <w:rPr>
          <w:rFonts w:ascii="Palatino Linotype" w:eastAsia="Calibri" w:hAnsi="Palatino Linotype" w:cs="Arial"/>
          <w:lang w:val="es-ES"/>
        </w:rPr>
        <w:t xml:space="preserve">, puso a disposición de las partes el expediente electrónico </w:t>
      </w:r>
      <w:r w:rsidRPr="00482384">
        <w:rPr>
          <w:rFonts w:ascii="Palatino Linotype" w:eastAsia="Calibri" w:hAnsi="Palatino Linotype" w:cs="Arial"/>
        </w:rPr>
        <w:t xml:space="preserve">vía </w:t>
      </w:r>
      <w:r w:rsidRPr="00482384">
        <w:rPr>
          <w:rFonts w:ascii="Palatino Linotype" w:eastAsia="Calibri" w:hAnsi="Palatino Linotype" w:cs="Arial"/>
          <w:b/>
          <w:lang w:val="es-ES"/>
        </w:rPr>
        <w:t xml:space="preserve">SAIMEX </w:t>
      </w:r>
      <w:r w:rsidRPr="0048238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82384">
        <w:rPr>
          <w:rFonts w:ascii="Palatino Linotype" w:eastAsia="Calibri" w:hAnsi="Palatino Linotype" w:cs="Arial"/>
          <w:b/>
          <w:lang w:val="es-ES"/>
        </w:rPr>
        <w:t>SUJETO OBLIGADO</w:t>
      </w:r>
      <w:r w:rsidRPr="00482384">
        <w:rPr>
          <w:rFonts w:ascii="Palatino Linotype" w:eastAsia="Calibri" w:hAnsi="Palatino Linotype" w:cs="Arial"/>
          <w:lang w:val="es-ES"/>
        </w:rPr>
        <w:t xml:space="preserve"> presentara el informe justificado procedente.</w:t>
      </w:r>
    </w:p>
    <w:p w14:paraId="7A23F046" w14:textId="77777777" w:rsidR="007B1DAC" w:rsidRPr="00482384" w:rsidRDefault="007B1DAC" w:rsidP="007B1DAC">
      <w:pPr>
        <w:pStyle w:val="Prrafodelista"/>
        <w:rPr>
          <w:rFonts w:ascii="Palatino Linotype" w:hAnsi="Palatino Linotype"/>
          <w:i/>
          <w:color w:val="000000"/>
          <w:sz w:val="22"/>
          <w:szCs w:val="22"/>
        </w:rPr>
      </w:pPr>
    </w:p>
    <w:p w14:paraId="3F7B0AF0" w14:textId="5AB00EC1" w:rsidR="007B1DAC" w:rsidRPr="00482384" w:rsidRDefault="007B1DAC" w:rsidP="007B1DAC">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482384">
        <w:rPr>
          <w:rFonts w:ascii="Palatino Linotype" w:eastAsia="MS Mincho" w:hAnsi="Palatino Linotype" w:cs="Arial"/>
        </w:rPr>
        <w:t xml:space="preserve">En la </w:t>
      </w:r>
      <w:r w:rsidR="003C7EB0" w:rsidRPr="00482384">
        <w:rPr>
          <w:rFonts w:ascii="Palatino Linotype" w:eastAsia="MS Mincho" w:hAnsi="Palatino Linotype" w:cs="Arial"/>
        </w:rPr>
        <w:t xml:space="preserve">Décima Segunda </w:t>
      </w:r>
      <w:r w:rsidRPr="00482384">
        <w:rPr>
          <w:rFonts w:ascii="Palatino Linotype" w:eastAsia="MS Mincho" w:hAnsi="Palatino Linotype" w:cs="Arial"/>
        </w:rPr>
        <w:t xml:space="preserve">Sesión Ordinaria de fecha </w:t>
      </w:r>
      <w:r w:rsidR="003C7EB0" w:rsidRPr="00482384">
        <w:rPr>
          <w:rFonts w:ascii="Palatino Linotype" w:eastAsia="MS Mincho" w:hAnsi="Palatino Linotype" w:cs="Arial"/>
        </w:rPr>
        <w:t>catorce</w:t>
      </w:r>
      <w:r w:rsidR="0097351E" w:rsidRPr="00482384">
        <w:rPr>
          <w:rFonts w:ascii="Palatino Linotype" w:eastAsia="MS Mincho" w:hAnsi="Palatino Linotype" w:cs="Arial"/>
        </w:rPr>
        <w:t xml:space="preserve"> </w:t>
      </w:r>
      <w:r w:rsidRPr="00482384">
        <w:rPr>
          <w:rFonts w:ascii="Palatino Linotype" w:eastAsia="MS Mincho" w:hAnsi="Palatino Linotype" w:cs="Arial"/>
        </w:rPr>
        <w:t>(</w:t>
      </w:r>
      <w:r w:rsidR="003C7EB0" w:rsidRPr="00482384">
        <w:rPr>
          <w:rFonts w:ascii="Palatino Linotype" w:eastAsia="MS Mincho" w:hAnsi="Palatino Linotype" w:cs="Arial"/>
        </w:rPr>
        <w:t>14</w:t>
      </w:r>
      <w:r w:rsidRPr="00482384">
        <w:rPr>
          <w:rFonts w:ascii="Palatino Linotype" w:eastAsia="MS Mincho" w:hAnsi="Palatino Linotype" w:cs="Arial"/>
        </w:rPr>
        <w:t xml:space="preserve">) de </w:t>
      </w:r>
      <w:r w:rsidR="003C7EB0" w:rsidRPr="00482384">
        <w:rPr>
          <w:rFonts w:ascii="Palatino Linotype" w:eastAsia="MS Mincho" w:hAnsi="Palatino Linotype" w:cs="Arial"/>
        </w:rPr>
        <w:t>abril</w:t>
      </w:r>
      <w:r w:rsidRPr="00482384">
        <w:rPr>
          <w:rFonts w:ascii="Palatino Linotype" w:eastAsia="MS Mincho" w:hAnsi="Palatino Linotype" w:cs="Arial"/>
        </w:rPr>
        <w:t xml:space="preserve"> de dos mil veint</w:t>
      </w:r>
      <w:r w:rsidR="0097351E" w:rsidRPr="00482384">
        <w:rPr>
          <w:rFonts w:ascii="Palatino Linotype" w:eastAsia="MS Mincho" w:hAnsi="Palatino Linotype" w:cs="Arial"/>
        </w:rPr>
        <w:t>iuno</w:t>
      </w:r>
      <w:r w:rsidRPr="00482384">
        <w:rPr>
          <w:rFonts w:ascii="Palatino Linotype" w:eastAsia="MS Mincho" w:hAnsi="Palatino Linotype" w:cs="Arial"/>
        </w:rPr>
        <w:t>, el Pleno de este Órgano Garante acordó la acumulación de los recursos de revisión</w:t>
      </w:r>
      <w:r w:rsidRPr="00482384">
        <w:rPr>
          <w:rFonts w:ascii="Palatino Linotype" w:hAnsi="Palatino Linotype" w:cs="Arial"/>
          <w:b/>
          <w:bCs/>
        </w:rPr>
        <w:t xml:space="preserve"> al</w:t>
      </w:r>
      <w:r w:rsidRPr="00482384">
        <w:rPr>
          <w:rFonts w:ascii="Palatino Linotype" w:eastAsia="MS Mincho" w:hAnsi="Palatino Linotype" w:cs="Times New Roman"/>
          <w:b/>
          <w:bCs/>
        </w:rPr>
        <w:t xml:space="preserve"> </w:t>
      </w:r>
      <w:r w:rsidRPr="00482384">
        <w:rPr>
          <w:rFonts w:ascii="Palatino Linotype" w:eastAsia="MS Mincho" w:hAnsi="Palatino Linotype" w:cs="Times New Roman"/>
        </w:rPr>
        <w:t>Comisionado</w:t>
      </w:r>
      <w:r w:rsidRPr="00482384">
        <w:rPr>
          <w:rFonts w:ascii="Palatino Linotype" w:eastAsia="MS Mincho" w:hAnsi="Palatino Linotype" w:cs="Times New Roman"/>
          <w:b/>
        </w:rPr>
        <w:t xml:space="preserve"> José Guadalupe Luna Hernández </w:t>
      </w:r>
      <w:r w:rsidRPr="00482384">
        <w:rPr>
          <w:rFonts w:ascii="Palatino Linotype" w:eastAsia="MS Mincho" w:hAnsi="Palatino Linotype" w:cs="Times New Roman"/>
        </w:rPr>
        <w:t xml:space="preserve">a efecto de presentar al Pleno el proyecto de resolución correspondiente y de </w:t>
      </w:r>
      <w:r w:rsidRPr="00482384">
        <w:rPr>
          <w:rFonts w:ascii="Palatino Linotype" w:eastAsia="Times New Roman" w:hAnsi="Palatino Linotype" w:cs="Arial"/>
        </w:rPr>
        <w:t xml:space="preserve">conformidad con el numeral ONCE inciso c) de los </w:t>
      </w:r>
      <w:r w:rsidRPr="00482384">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482384">
        <w:rPr>
          <w:rFonts w:ascii="Palatino Linotype" w:eastAsia="Times New Roman" w:hAnsi="Palatino Linotype" w:cs="Arial"/>
          <w:vertAlign w:val="superscript"/>
        </w:rPr>
        <w:footnoteReference w:id="1"/>
      </w:r>
      <w:r w:rsidRPr="00482384">
        <w:rPr>
          <w:rFonts w:ascii="Palatino Linotype" w:eastAsia="Times New Roman" w:hAnsi="Palatino Linotype" w:cs="Arial"/>
        </w:rPr>
        <w:t>, que señala:</w:t>
      </w:r>
    </w:p>
    <w:p w14:paraId="6E5F7AAB" w14:textId="77777777" w:rsidR="007B1DAC" w:rsidRPr="00482384"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82384">
        <w:rPr>
          <w:rFonts w:ascii="Palatino Linotype" w:eastAsia="Times New Roman" w:hAnsi="Palatino Linotype" w:cs="Arial"/>
          <w:b/>
          <w:i/>
          <w:sz w:val="22"/>
        </w:rPr>
        <w:t>ONCE.</w:t>
      </w:r>
      <w:r w:rsidRPr="00482384">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F1D806" w14:textId="77777777" w:rsidR="007B1DAC" w:rsidRPr="00482384"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82384">
        <w:rPr>
          <w:rFonts w:ascii="Palatino Linotype" w:eastAsia="Times New Roman" w:hAnsi="Palatino Linotype" w:cs="Arial"/>
          <w:i/>
          <w:sz w:val="22"/>
        </w:rPr>
        <w:t>…</w:t>
      </w:r>
    </w:p>
    <w:p w14:paraId="5BF93937" w14:textId="77777777" w:rsidR="007B1DAC" w:rsidRPr="00482384"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82384">
        <w:rPr>
          <w:rFonts w:ascii="Palatino Linotype" w:eastAsia="Times New Roman" w:hAnsi="Palatino Linotype" w:cs="Arial"/>
          <w:i/>
          <w:sz w:val="22"/>
        </w:rPr>
        <w:t>c) Cuando se trate del mismo solicitante, el mismo SUJETO OBLIGADO, aunque se trate de solicitudes diversas;</w:t>
      </w:r>
    </w:p>
    <w:p w14:paraId="0314E76C" w14:textId="77777777" w:rsidR="007B1DAC" w:rsidRPr="00482384" w:rsidRDefault="007B1DAC" w:rsidP="007B1DAC">
      <w:pPr>
        <w:spacing w:before="240" w:after="240" w:line="360" w:lineRule="auto"/>
        <w:ind w:left="567"/>
        <w:contextualSpacing/>
        <w:jc w:val="both"/>
        <w:rPr>
          <w:rFonts w:ascii="Palatino Linotype" w:eastAsia="Times New Roman" w:hAnsi="Palatino Linotype" w:cs="Arial"/>
          <w:i/>
        </w:rPr>
      </w:pPr>
      <w:r w:rsidRPr="00482384">
        <w:rPr>
          <w:rFonts w:ascii="Palatino Linotype" w:eastAsia="Times New Roman" w:hAnsi="Palatino Linotype" w:cs="Arial"/>
          <w:i/>
        </w:rPr>
        <w:t>…</w:t>
      </w:r>
    </w:p>
    <w:p w14:paraId="53FED80D" w14:textId="77777777" w:rsidR="007B1DAC" w:rsidRPr="00482384" w:rsidRDefault="007B1DAC" w:rsidP="007B1DAC">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482384">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482384">
        <w:rPr>
          <w:rFonts w:ascii="Palatino Linotype" w:eastAsia="MS Mincho" w:hAnsi="Palatino Linotype" w:cs="Arial"/>
          <w:color w:val="000000"/>
          <w:lang w:val="es-ES"/>
        </w:rPr>
        <w:t xml:space="preserve">Código de Procedimientos Administrativos del Estado de México, de aplicación supletoria en términos del </w:t>
      </w:r>
      <w:r w:rsidRPr="00482384">
        <w:rPr>
          <w:rFonts w:ascii="Palatino Linotype" w:eastAsia="MS Mincho" w:hAnsi="Palatino Linotype" w:cs="Arial"/>
          <w:color w:val="000000"/>
        </w:rPr>
        <w:t xml:space="preserve">artículo 195 de </w:t>
      </w:r>
      <w:r w:rsidRPr="00482384">
        <w:rPr>
          <w:rFonts w:ascii="Palatino Linotype" w:eastAsia="MS Mincho" w:hAnsi="Palatino Linotype" w:cs="Times New Roman"/>
        </w:rPr>
        <w:t xml:space="preserve">la Ley de </w:t>
      </w:r>
      <w:r w:rsidRPr="00482384">
        <w:rPr>
          <w:rFonts w:ascii="Palatino Linotype" w:eastAsia="MS Mincho" w:hAnsi="Palatino Linotype" w:cs="Times New Roman"/>
        </w:rPr>
        <w:lastRenderedPageBreak/>
        <w:t>Transparencia y Acceso a la Información Pública del Estado de México y Municipios en vigor, que a la letra señalan:</w:t>
      </w:r>
    </w:p>
    <w:p w14:paraId="72B33EF1" w14:textId="77777777" w:rsidR="007B1DAC" w:rsidRPr="00482384" w:rsidRDefault="007B1DAC" w:rsidP="007B1DAC">
      <w:pPr>
        <w:tabs>
          <w:tab w:val="center" w:pos="4252"/>
          <w:tab w:val="right" w:pos="8504"/>
        </w:tabs>
        <w:spacing w:line="360" w:lineRule="auto"/>
        <w:jc w:val="both"/>
        <w:rPr>
          <w:rFonts w:ascii="Palatino Linotype" w:eastAsia="MS Mincho" w:hAnsi="Palatino Linotype" w:cs="Times New Roman"/>
        </w:rPr>
      </w:pPr>
    </w:p>
    <w:p w14:paraId="61829AAF" w14:textId="77777777" w:rsidR="007B1DAC" w:rsidRPr="00482384" w:rsidRDefault="007B1DAC" w:rsidP="007B1DAC">
      <w:pPr>
        <w:spacing w:line="360" w:lineRule="auto"/>
        <w:ind w:left="567" w:right="567"/>
        <w:jc w:val="both"/>
        <w:rPr>
          <w:rFonts w:ascii="Palatino Linotype" w:eastAsia="MS Mincho" w:hAnsi="Palatino Linotype" w:cs="Arial"/>
          <w:b/>
          <w:i/>
        </w:rPr>
      </w:pPr>
      <w:r w:rsidRPr="00482384">
        <w:rPr>
          <w:rFonts w:ascii="Palatino Linotype" w:eastAsia="MS Mincho" w:hAnsi="Palatino Linotype" w:cs="Arial"/>
          <w:b/>
          <w:i/>
        </w:rPr>
        <w:t>Código de Procedimientos Administrativos del Estado de México</w:t>
      </w:r>
    </w:p>
    <w:p w14:paraId="6A752495" w14:textId="77777777" w:rsidR="007B1DAC" w:rsidRPr="00482384" w:rsidRDefault="007B1DAC" w:rsidP="007B1DAC">
      <w:pPr>
        <w:spacing w:line="360" w:lineRule="auto"/>
        <w:ind w:left="567" w:right="567"/>
        <w:jc w:val="both"/>
        <w:rPr>
          <w:rFonts w:ascii="Palatino Linotype" w:eastAsia="MS Mincho" w:hAnsi="Palatino Linotype" w:cs="Arial"/>
          <w:i/>
          <w:sz w:val="22"/>
        </w:rPr>
      </w:pPr>
      <w:r w:rsidRPr="00482384">
        <w:rPr>
          <w:rFonts w:ascii="Palatino Linotype" w:eastAsia="MS Mincho" w:hAnsi="Palatino Linotype" w:cs="Arial"/>
          <w:i/>
          <w:sz w:val="22"/>
        </w:rPr>
        <w:t>“</w:t>
      </w:r>
      <w:r w:rsidRPr="00482384">
        <w:rPr>
          <w:rFonts w:ascii="Palatino Linotype" w:eastAsia="MS Mincho" w:hAnsi="Palatino Linotype" w:cs="Arial"/>
          <w:b/>
          <w:i/>
          <w:sz w:val="22"/>
        </w:rPr>
        <w:t>Artículo 18</w:t>
      </w:r>
      <w:r w:rsidRPr="00482384">
        <w:rPr>
          <w:rFonts w:ascii="Palatino Linotype" w:eastAsia="MS Mincho" w:hAnsi="Palatino Linotype" w:cs="Arial"/>
          <w:i/>
          <w:sz w:val="22"/>
        </w:rPr>
        <w:t xml:space="preserve">.- </w:t>
      </w:r>
      <w:r w:rsidRPr="00482384">
        <w:rPr>
          <w:rFonts w:ascii="Palatino Linotype" w:eastAsia="MS Mincho" w:hAnsi="Palatino Linotype" w:cs="Arial"/>
          <w:b/>
          <w:i/>
          <w:sz w:val="22"/>
        </w:rPr>
        <w:t xml:space="preserve">La autoridad administrativa o el Tribunal </w:t>
      </w:r>
      <w:r w:rsidRPr="00482384">
        <w:rPr>
          <w:rFonts w:ascii="Palatino Linotype" w:eastAsia="MS Mincho" w:hAnsi="Palatino Linotype" w:cs="Arial"/>
          <w:b/>
          <w:i/>
          <w:sz w:val="22"/>
          <w:u w:val="single"/>
        </w:rPr>
        <w:t>acordarán la acumulación de los expedientes</w:t>
      </w:r>
      <w:r w:rsidRPr="00482384">
        <w:rPr>
          <w:rFonts w:ascii="Palatino Linotype" w:eastAsia="MS Mincho" w:hAnsi="Palatino Linotype" w:cs="Arial"/>
          <w:b/>
          <w:i/>
          <w:sz w:val="22"/>
        </w:rPr>
        <w:t xml:space="preserve"> del procedimiento y proceso administrativo que ante ellos se sigan, de oficio</w:t>
      </w:r>
      <w:r w:rsidRPr="00482384">
        <w:rPr>
          <w:rFonts w:ascii="Palatino Linotype" w:eastAsia="MS Mincho" w:hAnsi="Palatino Linotype" w:cs="Arial"/>
          <w:i/>
          <w:sz w:val="22"/>
        </w:rPr>
        <w:t xml:space="preserve"> o a petición de parte, </w:t>
      </w:r>
      <w:r w:rsidRPr="00482384">
        <w:rPr>
          <w:rFonts w:ascii="Palatino Linotype" w:eastAsia="MS Mincho" w:hAnsi="Palatino Linotype" w:cs="Arial"/>
          <w:b/>
          <w:i/>
          <w:sz w:val="22"/>
          <w:u w:val="single"/>
        </w:rPr>
        <w:t>cuando las partes</w:t>
      </w:r>
      <w:r w:rsidRPr="00482384">
        <w:rPr>
          <w:rFonts w:ascii="Palatino Linotype" w:eastAsia="MS Mincho" w:hAnsi="Palatino Linotype" w:cs="Arial"/>
          <w:i/>
          <w:sz w:val="22"/>
        </w:rPr>
        <w:t xml:space="preserve"> o los actos administrativos </w:t>
      </w:r>
      <w:r w:rsidRPr="00482384">
        <w:rPr>
          <w:rFonts w:ascii="Palatino Linotype" w:eastAsia="MS Mincho" w:hAnsi="Palatino Linotype" w:cs="Arial"/>
          <w:b/>
          <w:i/>
          <w:sz w:val="22"/>
          <w:u w:val="single"/>
        </w:rPr>
        <w:t>sean iguales</w:t>
      </w:r>
      <w:r w:rsidRPr="00482384">
        <w:rPr>
          <w:rFonts w:ascii="Palatino Linotype" w:eastAsia="MS Mincho" w:hAnsi="Palatino Linotype" w:cs="Arial"/>
          <w:i/>
          <w:sz w:val="22"/>
        </w:rPr>
        <w:t xml:space="preserve">, se trate de actos conexos o </w:t>
      </w:r>
      <w:r w:rsidRPr="00482384">
        <w:rPr>
          <w:rFonts w:ascii="Palatino Linotype" w:eastAsia="MS Mincho" w:hAnsi="Palatino Linotype" w:cs="Arial"/>
          <w:b/>
          <w:i/>
          <w:sz w:val="22"/>
          <w:u w:val="single"/>
        </w:rPr>
        <w:t>resulte conveniente el trámite unificado de los asuntos, para evitar la emisión de resoluciones contradictorias</w:t>
      </w:r>
      <w:r w:rsidRPr="00482384">
        <w:rPr>
          <w:rFonts w:ascii="Palatino Linotype" w:eastAsia="MS Mincho" w:hAnsi="Palatino Linotype" w:cs="Arial"/>
          <w:i/>
          <w:sz w:val="22"/>
        </w:rPr>
        <w:t>. La misma regla se aplicará, en lo conducente, para la separación de los expedientes.”</w:t>
      </w:r>
    </w:p>
    <w:p w14:paraId="2B094F62" w14:textId="77777777" w:rsidR="007B1DAC" w:rsidRPr="00482384" w:rsidRDefault="007B1DAC" w:rsidP="007B1DAC">
      <w:pPr>
        <w:spacing w:line="360" w:lineRule="auto"/>
        <w:ind w:left="567" w:right="567"/>
        <w:jc w:val="both"/>
        <w:rPr>
          <w:rFonts w:ascii="Palatino Linotype" w:eastAsia="MS Mincho" w:hAnsi="Palatino Linotype" w:cs="Arial"/>
          <w:i/>
          <w:sz w:val="22"/>
        </w:rPr>
      </w:pPr>
    </w:p>
    <w:p w14:paraId="1F37219E" w14:textId="77777777" w:rsidR="007B1DAC" w:rsidRPr="00482384" w:rsidRDefault="007B1DAC" w:rsidP="007B1DAC">
      <w:pPr>
        <w:spacing w:line="360" w:lineRule="auto"/>
        <w:ind w:left="567" w:right="567"/>
        <w:jc w:val="both"/>
        <w:rPr>
          <w:rFonts w:ascii="Palatino Linotype" w:eastAsia="MS Mincho" w:hAnsi="Palatino Linotype" w:cs="Arial"/>
          <w:b/>
          <w:i/>
          <w:sz w:val="22"/>
        </w:rPr>
      </w:pPr>
      <w:r w:rsidRPr="00482384">
        <w:rPr>
          <w:rFonts w:ascii="Palatino Linotype" w:eastAsia="MS Mincho" w:hAnsi="Palatino Linotype" w:cs="Arial"/>
          <w:b/>
          <w:i/>
          <w:sz w:val="22"/>
        </w:rPr>
        <w:t xml:space="preserve">Ley de Transparencia y Acceso a la Información Pública del Estado de México y Municipios </w:t>
      </w:r>
    </w:p>
    <w:p w14:paraId="21117B06" w14:textId="77777777" w:rsidR="007B1DAC" w:rsidRPr="00482384" w:rsidRDefault="007B1DAC" w:rsidP="007B1DAC">
      <w:pPr>
        <w:spacing w:line="360" w:lineRule="auto"/>
        <w:ind w:left="567" w:right="567"/>
        <w:jc w:val="both"/>
        <w:rPr>
          <w:rFonts w:ascii="Palatino Linotype" w:eastAsia="MS Mincho" w:hAnsi="Palatino Linotype" w:cs="Arial"/>
          <w:i/>
          <w:sz w:val="22"/>
        </w:rPr>
      </w:pPr>
      <w:r w:rsidRPr="00482384">
        <w:rPr>
          <w:rFonts w:ascii="Palatino Linotype" w:eastAsia="MS Mincho" w:hAnsi="Palatino Linotype" w:cs="Arial"/>
          <w:i/>
          <w:sz w:val="22"/>
        </w:rPr>
        <w:t>“</w:t>
      </w:r>
      <w:r w:rsidRPr="00482384">
        <w:rPr>
          <w:rFonts w:ascii="Palatino Linotype" w:eastAsia="MS Mincho" w:hAnsi="Palatino Linotype" w:cs="Arial"/>
          <w:b/>
          <w:i/>
          <w:sz w:val="22"/>
        </w:rPr>
        <w:t xml:space="preserve">Artículo 195. </w:t>
      </w:r>
      <w:r w:rsidRPr="00482384">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36A959BD" w14:textId="77777777" w:rsidR="007B1DAC" w:rsidRPr="00482384" w:rsidRDefault="007B1DAC" w:rsidP="007B1DAC">
      <w:pPr>
        <w:pStyle w:val="Prrafodelista"/>
        <w:spacing w:before="240" w:after="240" w:line="360" w:lineRule="auto"/>
        <w:ind w:left="0"/>
        <w:jc w:val="both"/>
        <w:rPr>
          <w:rFonts w:ascii="Palatino Linotype" w:eastAsia="MS Mincho" w:hAnsi="Palatino Linotype" w:cs="Arial"/>
          <w:i/>
          <w:sz w:val="22"/>
        </w:rPr>
      </w:pPr>
      <w:r w:rsidRPr="00482384">
        <w:rPr>
          <w:rFonts w:ascii="Palatino Linotype" w:eastAsia="MS Mincho" w:hAnsi="Palatino Linotype" w:cs="Arial"/>
          <w:i/>
          <w:sz w:val="22"/>
        </w:rPr>
        <w:t>(Énfasis añadido)</w:t>
      </w:r>
    </w:p>
    <w:p w14:paraId="1C3D63A2" w14:textId="77777777" w:rsidR="007B1DAC" w:rsidRPr="00482384" w:rsidRDefault="007B1DAC" w:rsidP="007B1DAC">
      <w:pPr>
        <w:pStyle w:val="Prrafodelista"/>
        <w:spacing w:before="240" w:after="240" w:line="360" w:lineRule="auto"/>
        <w:ind w:left="0"/>
        <w:jc w:val="both"/>
        <w:rPr>
          <w:rFonts w:ascii="Palatino Linotype" w:hAnsi="Palatino Linotype"/>
          <w:i/>
          <w:color w:val="000000"/>
          <w:sz w:val="22"/>
          <w:szCs w:val="22"/>
        </w:rPr>
      </w:pPr>
    </w:p>
    <w:p w14:paraId="355FE01A" w14:textId="77777777" w:rsidR="007838C0" w:rsidRPr="00482384" w:rsidRDefault="007838C0" w:rsidP="007838C0">
      <w:pPr>
        <w:pStyle w:val="Prrafodelista"/>
        <w:rPr>
          <w:rFonts w:ascii="Palatino Linotype" w:hAnsi="Palatino Linotype"/>
          <w:i/>
          <w:color w:val="000000"/>
          <w:sz w:val="22"/>
          <w:szCs w:val="22"/>
        </w:rPr>
      </w:pPr>
    </w:p>
    <w:p w14:paraId="6EE77FFC" w14:textId="1395FC40" w:rsidR="00996E41" w:rsidRPr="00482384" w:rsidRDefault="001106D0" w:rsidP="00482384">
      <w:pPr>
        <w:pStyle w:val="Prrafodelista"/>
        <w:numPr>
          <w:ilvl w:val="0"/>
          <w:numId w:val="1"/>
        </w:numPr>
        <w:spacing w:line="360" w:lineRule="auto"/>
        <w:ind w:left="0" w:firstLine="0"/>
        <w:jc w:val="both"/>
        <w:rPr>
          <w:rFonts w:ascii="Palatino Linotype" w:eastAsia="Calibri" w:hAnsi="Palatino Linotype" w:cs="Arial"/>
          <w:lang w:val="es-ES"/>
        </w:rPr>
      </w:pPr>
      <w:r w:rsidRPr="00482384">
        <w:rPr>
          <w:rFonts w:ascii="Palatino Linotype" w:eastAsia="Calibri" w:hAnsi="Palatino Linotype" w:cs="Arial"/>
          <w:lang w:val="es-ES"/>
        </w:rPr>
        <w:t>De las constancias que obran en el expediente electrónico del SAIMEX, se aprecia que</w:t>
      </w:r>
      <w:r w:rsidR="00392C24" w:rsidRPr="00482384">
        <w:rPr>
          <w:rFonts w:ascii="Palatino Linotype" w:eastAsia="Calibri" w:hAnsi="Palatino Linotype" w:cs="Arial"/>
          <w:lang w:val="es-ES"/>
        </w:rPr>
        <w:t>, el Sujeto Obligado remitió informe justificado, el cual no se puso a la vista del recurrente porque no modifica su respuesta inicial; sin embargo, se notificará junto con la presente resolución.</w:t>
      </w:r>
    </w:p>
    <w:p w14:paraId="7BFAD021" w14:textId="77777777" w:rsidR="00392C24" w:rsidRPr="00482384" w:rsidRDefault="00392C24" w:rsidP="00392C24">
      <w:pPr>
        <w:pStyle w:val="Prrafodelista"/>
        <w:spacing w:line="360" w:lineRule="auto"/>
        <w:ind w:left="0"/>
        <w:jc w:val="both"/>
        <w:rPr>
          <w:rFonts w:ascii="Palatino Linotype" w:eastAsia="Calibri" w:hAnsi="Palatino Linotype" w:cs="Arial"/>
          <w:lang w:val="es-ES"/>
        </w:rPr>
      </w:pPr>
    </w:p>
    <w:p w14:paraId="796DBDE7" w14:textId="5DD8E71F" w:rsidR="00554DF4" w:rsidRPr="00482384" w:rsidRDefault="00443AB4" w:rsidP="00E2678D">
      <w:pPr>
        <w:pStyle w:val="Prrafodelista"/>
        <w:numPr>
          <w:ilvl w:val="0"/>
          <w:numId w:val="1"/>
        </w:numPr>
        <w:spacing w:line="360" w:lineRule="auto"/>
        <w:ind w:left="0" w:firstLine="0"/>
        <w:jc w:val="both"/>
        <w:rPr>
          <w:rFonts w:ascii="Tahoma" w:hAnsi="Tahoma" w:cs="Tahoma"/>
        </w:rPr>
      </w:pPr>
      <w:r w:rsidRPr="00482384">
        <w:rPr>
          <w:rFonts w:ascii="Palatino Linotype" w:eastAsia="Calibri" w:hAnsi="Palatino Linotype" w:cs="Arial"/>
          <w:lang w:val="es-ES"/>
        </w:rPr>
        <w:lastRenderedPageBreak/>
        <w:t xml:space="preserve">El día </w:t>
      </w:r>
      <w:r w:rsidR="00392C24" w:rsidRPr="00482384">
        <w:rPr>
          <w:rFonts w:ascii="Palatino Linotype" w:eastAsia="Calibri" w:hAnsi="Palatino Linotype" w:cs="Arial"/>
          <w:lang w:val="es-ES"/>
        </w:rPr>
        <w:t>diecisiete</w:t>
      </w:r>
      <w:r w:rsidR="004F2918" w:rsidRPr="00482384">
        <w:rPr>
          <w:rFonts w:ascii="Palatino Linotype" w:eastAsia="Calibri" w:hAnsi="Palatino Linotype" w:cs="Arial"/>
          <w:lang w:val="es-ES"/>
        </w:rPr>
        <w:t xml:space="preserve"> (</w:t>
      </w:r>
      <w:r w:rsidR="00392C24" w:rsidRPr="00482384">
        <w:rPr>
          <w:rFonts w:ascii="Palatino Linotype" w:eastAsia="Calibri" w:hAnsi="Palatino Linotype" w:cs="Arial"/>
          <w:lang w:val="es-ES"/>
        </w:rPr>
        <w:t>17</w:t>
      </w:r>
      <w:r w:rsidR="004F2918" w:rsidRPr="00482384">
        <w:rPr>
          <w:rFonts w:ascii="Palatino Linotype" w:eastAsia="Calibri" w:hAnsi="Palatino Linotype" w:cs="Arial"/>
          <w:lang w:val="es-ES"/>
        </w:rPr>
        <w:t xml:space="preserve">) de </w:t>
      </w:r>
      <w:r w:rsidR="00392C24" w:rsidRPr="00482384">
        <w:rPr>
          <w:rFonts w:ascii="Palatino Linotype" w:eastAsia="Calibri" w:hAnsi="Palatino Linotype" w:cs="Arial"/>
          <w:lang w:val="es-ES"/>
        </w:rPr>
        <w:t>mayo</w:t>
      </w:r>
      <w:r w:rsidR="004F2918" w:rsidRPr="00482384">
        <w:rPr>
          <w:rFonts w:ascii="Palatino Linotype" w:eastAsia="Calibri" w:hAnsi="Palatino Linotype" w:cs="Arial"/>
          <w:lang w:val="es-ES"/>
        </w:rPr>
        <w:t xml:space="preserve"> </w:t>
      </w:r>
      <w:r w:rsidR="00512189" w:rsidRPr="00482384">
        <w:rPr>
          <w:rFonts w:ascii="Palatino Linotype" w:eastAsia="Calibri" w:hAnsi="Palatino Linotype" w:cs="Arial"/>
          <w:lang w:val="es-ES"/>
        </w:rPr>
        <w:t>de dos mil veint</w:t>
      </w:r>
      <w:r w:rsidR="0097351E" w:rsidRPr="00482384">
        <w:rPr>
          <w:rFonts w:ascii="Palatino Linotype" w:eastAsia="Calibri" w:hAnsi="Palatino Linotype" w:cs="Arial"/>
          <w:lang w:val="es-ES"/>
        </w:rPr>
        <w:t>iuno</w:t>
      </w:r>
      <w:r w:rsidR="00512189" w:rsidRPr="00482384">
        <w:rPr>
          <w:rFonts w:ascii="Palatino Linotype" w:eastAsia="Calibri" w:hAnsi="Palatino Linotype" w:cs="Arial"/>
          <w:lang w:val="es-ES"/>
        </w:rPr>
        <w:t>,</w:t>
      </w:r>
      <w:r w:rsidRPr="00482384">
        <w:rPr>
          <w:rFonts w:ascii="Palatino Linotype" w:eastAsia="Calibri" w:hAnsi="Palatino Linotype" w:cs="Arial"/>
          <w:lang w:val="es-ES"/>
        </w:rPr>
        <w:t xml:space="preserve"> </w:t>
      </w:r>
      <w:r w:rsidR="001A4BC9" w:rsidRPr="00482384">
        <w:rPr>
          <w:rFonts w:ascii="Palatino Linotype" w:eastAsia="Calibri" w:hAnsi="Palatino Linotype" w:cs="Arial"/>
          <w:lang w:val="es-ES"/>
        </w:rPr>
        <w:t>e</w:t>
      </w:r>
      <w:r w:rsidR="00554DF4" w:rsidRPr="00482384">
        <w:rPr>
          <w:rFonts w:ascii="Palatino Linotype" w:hAnsi="Palatino Linotype"/>
        </w:rPr>
        <w:t>l Comisionado Ponente decretó el cierre de instrucción</w:t>
      </w:r>
      <w:r w:rsidR="001D33C8" w:rsidRPr="00482384">
        <w:rPr>
          <w:rFonts w:ascii="Palatino Linotype" w:hAnsi="Palatino Linotype" w:cs="Arial"/>
        </w:rPr>
        <w:t xml:space="preserve">, asimismo </w:t>
      </w:r>
      <w:r w:rsidR="00DE0BD3" w:rsidRPr="00482384">
        <w:rPr>
          <w:rFonts w:ascii="Palatino Linotype" w:hAnsi="Palatino Linotype" w:cs="Arial"/>
        </w:rPr>
        <w:t xml:space="preserve">el día </w:t>
      </w:r>
      <w:r w:rsidR="00996E41" w:rsidRPr="00482384">
        <w:rPr>
          <w:rFonts w:ascii="Palatino Linotype" w:hAnsi="Palatino Linotype" w:cs="Arial"/>
        </w:rPr>
        <w:t>veint</w:t>
      </w:r>
      <w:r w:rsidR="0096431F" w:rsidRPr="00482384">
        <w:rPr>
          <w:rFonts w:ascii="Palatino Linotype" w:hAnsi="Palatino Linotype" w:cs="Arial"/>
        </w:rPr>
        <w:t>i</w:t>
      </w:r>
      <w:r w:rsidR="00390611" w:rsidRPr="00482384">
        <w:rPr>
          <w:rFonts w:ascii="Palatino Linotype" w:hAnsi="Palatino Linotype" w:cs="Arial"/>
        </w:rPr>
        <w:t>siete</w:t>
      </w:r>
      <w:r w:rsidR="00DE0BD3" w:rsidRPr="00482384">
        <w:rPr>
          <w:rFonts w:ascii="Palatino Linotype" w:hAnsi="Palatino Linotype" w:cs="Arial"/>
        </w:rPr>
        <w:t xml:space="preserve"> (</w:t>
      </w:r>
      <w:r w:rsidR="00996E41" w:rsidRPr="00482384">
        <w:rPr>
          <w:rFonts w:ascii="Palatino Linotype" w:hAnsi="Palatino Linotype" w:cs="Arial"/>
        </w:rPr>
        <w:t>2</w:t>
      </w:r>
      <w:r w:rsidR="00390611" w:rsidRPr="00482384">
        <w:rPr>
          <w:rFonts w:ascii="Palatino Linotype" w:hAnsi="Palatino Linotype" w:cs="Arial"/>
        </w:rPr>
        <w:t>7</w:t>
      </w:r>
      <w:r w:rsidR="00DE0BD3" w:rsidRPr="00482384">
        <w:rPr>
          <w:rFonts w:ascii="Palatino Linotype" w:hAnsi="Palatino Linotype" w:cs="Arial"/>
        </w:rPr>
        <w:t xml:space="preserve">) de </w:t>
      </w:r>
      <w:r w:rsidR="003C7EB0" w:rsidRPr="00482384">
        <w:rPr>
          <w:rFonts w:ascii="Palatino Linotype" w:hAnsi="Palatino Linotype" w:cs="Arial"/>
        </w:rPr>
        <w:t>mayo</w:t>
      </w:r>
      <w:r w:rsidR="00DE0BD3" w:rsidRPr="00482384">
        <w:rPr>
          <w:rFonts w:ascii="Palatino Linotype" w:hAnsi="Palatino Linotype" w:cs="Arial"/>
        </w:rPr>
        <w:t xml:space="preserve"> del mismo año, </w:t>
      </w:r>
      <w:r w:rsidR="001D33C8" w:rsidRPr="00482384">
        <w:rPr>
          <w:rFonts w:ascii="Palatino Linotype" w:hAnsi="Palatino Linotype" w:cs="Arial"/>
        </w:rPr>
        <w:t xml:space="preserve">se realizó la ampliación del plazo para emitir resolución, </w:t>
      </w:r>
      <w:r w:rsidR="00554DF4" w:rsidRPr="00482384">
        <w:rPr>
          <w:rFonts w:ascii="Palatino Linotype" w:hAnsi="Palatino Linotype" w:cs="Arial"/>
          <w:color w:val="000000" w:themeColor="text1"/>
        </w:rPr>
        <w:t xml:space="preserve">por lo que ordenó turnar el expediente para su resolución, misma que ahora se pronuncia; </w:t>
      </w:r>
      <w:r w:rsidR="00A131BA" w:rsidRPr="00482384">
        <w:rPr>
          <w:rFonts w:ascii="Palatino Linotype" w:hAnsi="Palatino Linotype" w:cs="Arial"/>
          <w:color w:val="000000" w:themeColor="text1"/>
        </w:rPr>
        <w:t>y -</w:t>
      </w:r>
      <w:r w:rsidR="00554DF4" w:rsidRPr="00482384">
        <w:rPr>
          <w:rFonts w:ascii="Palatino Linotype" w:hAnsi="Palatino Linotype" w:cs="Arial"/>
          <w:color w:val="000000" w:themeColor="text1"/>
        </w:rPr>
        <w:t xml:space="preserve"> - - - - - - - - - - </w:t>
      </w:r>
      <w:r w:rsidR="00554DF4" w:rsidRPr="00482384">
        <w:rPr>
          <w:rFonts w:ascii="Palatino Linotype" w:hAnsi="Palatino Linotype" w:cs="Arial"/>
        </w:rPr>
        <w:t xml:space="preserve">- </w:t>
      </w:r>
      <w:r w:rsidR="00A56957" w:rsidRPr="00482384">
        <w:rPr>
          <w:rFonts w:ascii="Palatino Linotype" w:hAnsi="Palatino Linotype" w:cs="Arial"/>
        </w:rPr>
        <w:t xml:space="preserve">- - </w:t>
      </w:r>
      <w:r w:rsidR="00550DA9" w:rsidRPr="00482384">
        <w:rPr>
          <w:rFonts w:ascii="Palatino Linotype" w:hAnsi="Palatino Linotype" w:cs="Arial"/>
        </w:rPr>
        <w:t xml:space="preserve">- - - - - - - - - - - - - - </w:t>
      </w:r>
      <w:r w:rsidR="001D33C8" w:rsidRPr="00482384">
        <w:rPr>
          <w:rFonts w:ascii="Palatino Linotype" w:hAnsi="Palatino Linotype" w:cs="Arial"/>
        </w:rPr>
        <w:t xml:space="preserve">- - - - - - - - - - - - - - - </w:t>
      </w:r>
      <w:r w:rsidR="00DE0BD3" w:rsidRPr="00482384">
        <w:rPr>
          <w:rFonts w:ascii="Palatino Linotype" w:hAnsi="Palatino Linotype" w:cs="Arial"/>
        </w:rPr>
        <w:t xml:space="preserve">- - - - - - - - - - - - - - - - - - - - - - - - - - - </w:t>
      </w:r>
    </w:p>
    <w:p w14:paraId="68DDE087" w14:textId="77777777" w:rsidR="00554DF4" w:rsidRPr="00482384" w:rsidRDefault="00554DF4" w:rsidP="00554DF4">
      <w:pPr>
        <w:pStyle w:val="Ttulo1"/>
        <w:jc w:val="center"/>
        <w:rPr>
          <w:b w:val="0"/>
          <w:szCs w:val="24"/>
        </w:rPr>
      </w:pPr>
      <w:bookmarkStart w:id="8" w:name="_Toc73048196"/>
      <w:r w:rsidRPr="00482384">
        <w:rPr>
          <w:szCs w:val="24"/>
        </w:rPr>
        <w:t>CONSIDERANDO</w:t>
      </w:r>
      <w:bookmarkEnd w:id="8"/>
      <w:r w:rsidRPr="00482384">
        <w:rPr>
          <w:szCs w:val="24"/>
        </w:rPr>
        <w:t xml:space="preserve"> </w:t>
      </w:r>
    </w:p>
    <w:p w14:paraId="22FB88E4" w14:textId="77777777" w:rsidR="00554DF4" w:rsidRPr="00482384" w:rsidRDefault="00554DF4" w:rsidP="00554DF4">
      <w:pPr>
        <w:rPr>
          <w:rFonts w:ascii="Palatino Linotype" w:hAnsi="Palatino Linotype"/>
          <w:lang w:val="es-MX" w:eastAsia="en-US"/>
        </w:rPr>
      </w:pPr>
    </w:p>
    <w:p w14:paraId="26BF6840" w14:textId="77777777" w:rsidR="00554DF4" w:rsidRPr="00482384" w:rsidRDefault="00554DF4" w:rsidP="00554DF4">
      <w:pPr>
        <w:pStyle w:val="Ttulo2"/>
        <w:rPr>
          <w:rFonts w:ascii="Palatino Linotype" w:hAnsi="Palatino Linotype"/>
          <w:b/>
          <w:bCs/>
          <w:color w:val="auto"/>
          <w:spacing w:val="60"/>
          <w:sz w:val="24"/>
        </w:rPr>
      </w:pPr>
      <w:bookmarkStart w:id="9" w:name="_Toc73048197"/>
      <w:r w:rsidRPr="00482384">
        <w:rPr>
          <w:rFonts w:ascii="Palatino Linotype" w:hAnsi="Palatino Linotype"/>
          <w:b/>
          <w:color w:val="auto"/>
          <w:sz w:val="24"/>
        </w:rPr>
        <w:t>PRIMERO. De la competencia</w:t>
      </w:r>
      <w:bookmarkEnd w:id="9"/>
    </w:p>
    <w:p w14:paraId="180F156D" w14:textId="4AEF91CC" w:rsidR="00554DF4" w:rsidRPr="00482384"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48238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2384">
        <w:rPr>
          <w:rFonts w:ascii="Palatino Linotype" w:eastAsia="Calibri" w:hAnsi="Palatino Linotype" w:cs="Times New Roman"/>
          <w:b/>
          <w:lang w:val="es-ES"/>
        </w:rPr>
        <w:t>Constitución Política de los Estados Unidos Mexicanos</w:t>
      </w:r>
      <w:r w:rsidRPr="00482384">
        <w:rPr>
          <w:rFonts w:ascii="Palatino Linotype" w:eastAsia="Calibri" w:hAnsi="Palatino Linotype" w:cs="Times New Roman"/>
          <w:lang w:val="es-ES"/>
        </w:rPr>
        <w:t xml:space="preserve">; 5, párrafos </w:t>
      </w:r>
      <w:r w:rsidRPr="00482384">
        <w:rPr>
          <w:rFonts w:ascii="Palatino Linotype" w:hAnsi="Palatino Linotype" w:cs="Arial"/>
          <w:bCs/>
          <w:color w:val="222222"/>
          <w:lang w:val="es-ES"/>
        </w:rPr>
        <w:t>vigésimo</w:t>
      </w:r>
      <w:r w:rsidR="0097351E" w:rsidRPr="00482384">
        <w:rPr>
          <w:rFonts w:ascii="Palatino Linotype" w:hAnsi="Palatino Linotype" w:cs="Arial"/>
          <w:bCs/>
          <w:color w:val="222222"/>
          <w:lang w:val="es-ES"/>
        </w:rPr>
        <w:t xml:space="preserve"> noveno</w:t>
      </w:r>
      <w:r w:rsidRPr="00482384">
        <w:rPr>
          <w:rFonts w:ascii="Palatino Linotype" w:hAnsi="Palatino Linotype" w:cs="Arial"/>
          <w:bCs/>
          <w:color w:val="222222"/>
          <w:lang w:val="es-ES"/>
        </w:rPr>
        <w:t xml:space="preserve">, </w:t>
      </w:r>
      <w:r w:rsidR="0097351E" w:rsidRPr="00482384">
        <w:rPr>
          <w:rFonts w:ascii="Palatino Linotype" w:hAnsi="Palatino Linotype" w:cs="Arial"/>
          <w:bCs/>
          <w:color w:val="222222"/>
          <w:lang w:val="es-ES"/>
        </w:rPr>
        <w:t>trigésimo y trigésimo primero</w:t>
      </w:r>
      <w:r w:rsidRPr="00482384">
        <w:rPr>
          <w:rFonts w:ascii="Palatino Linotype" w:hAnsi="Palatino Linotype" w:cs="Arial"/>
          <w:bCs/>
          <w:color w:val="222222"/>
          <w:lang w:val="es-ES"/>
        </w:rPr>
        <w:t xml:space="preserve"> </w:t>
      </w:r>
      <w:r w:rsidRPr="00482384">
        <w:rPr>
          <w:rFonts w:ascii="Palatino Linotype" w:eastAsia="Calibri" w:hAnsi="Palatino Linotype" w:cs="Times New Roman"/>
          <w:lang w:val="es-ES"/>
        </w:rPr>
        <w:t xml:space="preserve">fracciones IV y V de la </w:t>
      </w:r>
      <w:r w:rsidRPr="00482384">
        <w:rPr>
          <w:rFonts w:ascii="Palatino Linotype" w:eastAsia="Calibri" w:hAnsi="Palatino Linotype" w:cs="Times New Roman"/>
          <w:b/>
          <w:lang w:val="es-ES"/>
        </w:rPr>
        <w:t>Constitución Política del Estado Libre y Soberano de México</w:t>
      </w:r>
      <w:r w:rsidRPr="00482384">
        <w:rPr>
          <w:rFonts w:ascii="Palatino Linotype" w:eastAsia="Calibri" w:hAnsi="Palatino Linotype" w:cs="Times New Roman"/>
          <w:lang w:val="es-ES"/>
        </w:rPr>
        <w:t xml:space="preserve">; artículos 1, 2 fracción II, 13, 29, 36 fracciones I y II, 176, 178, 179, 181 párrafo tercero y 185 </w:t>
      </w:r>
      <w:r w:rsidRPr="00482384">
        <w:rPr>
          <w:rFonts w:ascii="Palatino Linotype" w:eastAsia="Calibri" w:hAnsi="Palatino Linotype" w:cs="Arial"/>
          <w:lang w:val="es-ES"/>
        </w:rPr>
        <w:t xml:space="preserve">de la </w:t>
      </w:r>
      <w:r w:rsidRPr="00482384">
        <w:rPr>
          <w:rFonts w:ascii="Palatino Linotype" w:eastAsia="Calibri" w:hAnsi="Palatino Linotype" w:cs="Arial"/>
          <w:b/>
          <w:lang w:val="es-ES"/>
        </w:rPr>
        <w:t>Ley de Transparencia y Acceso a la Información Pública del Estado de México y Municipios</w:t>
      </w:r>
      <w:r w:rsidRPr="00482384">
        <w:rPr>
          <w:rFonts w:ascii="Palatino Linotype" w:eastAsia="Calibri" w:hAnsi="Palatino Linotype" w:cs="Arial"/>
          <w:lang w:val="es-ES"/>
        </w:rPr>
        <w:t xml:space="preserve">; y 7, 9 fracciones I y XXIV, y 11 del </w:t>
      </w:r>
      <w:r w:rsidRPr="0048238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82384">
        <w:rPr>
          <w:rFonts w:ascii="Palatino Linotype" w:hAnsi="Palatino Linotype"/>
        </w:rPr>
        <w:t>.</w:t>
      </w:r>
    </w:p>
    <w:p w14:paraId="15B5B697" w14:textId="2F5739C2" w:rsidR="00554DF4" w:rsidRPr="00482384" w:rsidRDefault="00554DF4" w:rsidP="00554DF4">
      <w:pPr>
        <w:pStyle w:val="Ttulo2"/>
        <w:rPr>
          <w:rFonts w:ascii="Palatino Linotype" w:hAnsi="Palatino Linotype"/>
          <w:b/>
          <w:color w:val="auto"/>
          <w:sz w:val="24"/>
        </w:rPr>
      </w:pPr>
      <w:bookmarkStart w:id="10" w:name="_Toc73048198"/>
      <w:r w:rsidRPr="00482384">
        <w:rPr>
          <w:rFonts w:ascii="Palatino Linotype" w:hAnsi="Palatino Linotype"/>
          <w:b/>
          <w:color w:val="auto"/>
          <w:sz w:val="24"/>
        </w:rPr>
        <w:t>SEGUNDO. De la oportunidad y procedencia.</w:t>
      </w:r>
      <w:bookmarkEnd w:id="10"/>
    </w:p>
    <w:p w14:paraId="404F8871" w14:textId="77777777" w:rsidR="00455CF9" w:rsidRPr="00482384" w:rsidRDefault="00455CF9" w:rsidP="00455CF9">
      <w:pPr>
        <w:rPr>
          <w:lang w:val="es-MX" w:eastAsia="en-US"/>
        </w:rPr>
      </w:pPr>
    </w:p>
    <w:p w14:paraId="772A76F9" w14:textId="4C3D802A" w:rsidR="00554DF4" w:rsidRPr="00482384" w:rsidRDefault="00147DF3" w:rsidP="00587D80">
      <w:pPr>
        <w:pStyle w:val="Prrafodelista"/>
        <w:numPr>
          <w:ilvl w:val="0"/>
          <w:numId w:val="1"/>
        </w:numPr>
        <w:spacing w:before="240" w:after="240" w:line="360" w:lineRule="auto"/>
        <w:ind w:left="0" w:right="49" w:firstLine="0"/>
        <w:jc w:val="both"/>
        <w:rPr>
          <w:rFonts w:ascii="Palatino Linotype" w:hAnsi="Palatino Linotype"/>
        </w:rPr>
      </w:pPr>
      <w:r w:rsidRPr="00482384">
        <w:rPr>
          <w:rFonts w:ascii="Palatino Linotype" w:eastAsia="Calibri" w:hAnsi="Palatino Linotype" w:cs="Arial"/>
        </w:rPr>
        <w:t>Los</w:t>
      </w:r>
      <w:r w:rsidR="00554DF4" w:rsidRPr="00482384">
        <w:rPr>
          <w:rFonts w:ascii="Palatino Linotype" w:eastAsia="Calibri" w:hAnsi="Palatino Linotype" w:cs="Arial"/>
        </w:rPr>
        <w:t xml:space="preserve"> medio</w:t>
      </w:r>
      <w:r w:rsidRPr="00482384">
        <w:rPr>
          <w:rFonts w:ascii="Palatino Linotype" w:eastAsia="Calibri" w:hAnsi="Palatino Linotype" w:cs="Arial"/>
        </w:rPr>
        <w:t>s</w:t>
      </w:r>
      <w:r w:rsidR="00554DF4" w:rsidRPr="00482384">
        <w:rPr>
          <w:rFonts w:ascii="Palatino Linotype" w:eastAsia="Calibri" w:hAnsi="Palatino Linotype" w:cs="Arial"/>
        </w:rPr>
        <w:t xml:space="preserve"> de impugnación fue</w:t>
      </w:r>
      <w:r w:rsidRPr="00482384">
        <w:rPr>
          <w:rFonts w:ascii="Palatino Linotype" w:eastAsia="Calibri" w:hAnsi="Palatino Linotype" w:cs="Arial"/>
        </w:rPr>
        <w:t>ron</w:t>
      </w:r>
      <w:r w:rsidR="00554DF4" w:rsidRPr="00482384">
        <w:rPr>
          <w:rFonts w:ascii="Palatino Linotype" w:eastAsia="Calibri" w:hAnsi="Palatino Linotype" w:cs="Arial"/>
        </w:rPr>
        <w:t xml:space="preserve"> presentado</w:t>
      </w:r>
      <w:r w:rsidRPr="00482384">
        <w:rPr>
          <w:rFonts w:ascii="Palatino Linotype" w:eastAsia="Calibri" w:hAnsi="Palatino Linotype" w:cs="Arial"/>
        </w:rPr>
        <w:t>s</w:t>
      </w:r>
      <w:r w:rsidR="00554DF4" w:rsidRPr="00482384">
        <w:rPr>
          <w:rFonts w:ascii="Palatino Linotype" w:eastAsia="Calibri" w:hAnsi="Palatino Linotype" w:cs="Arial"/>
        </w:rPr>
        <w:t xml:space="preserve"> a través del </w:t>
      </w:r>
      <w:r w:rsidR="00554DF4" w:rsidRPr="00482384">
        <w:rPr>
          <w:rFonts w:ascii="Palatino Linotype" w:eastAsia="Calibri" w:hAnsi="Palatino Linotype" w:cs="Arial"/>
          <w:b/>
        </w:rPr>
        <w:t>SAIMEX,</w:t>
      </w:r>
      <w:r w:rsidR="00554DF4" w:rsidRPr="00482384">
        <w:rPr>
          <w:rFonts w:ascii="Palatino Linotype" w:eastAsia="Calibri" w:hAnsi="Palatino Linotype" w:cs="Arial"/>
        </w:rPr>
        <w:t xml:space="preserve"> en el formato previamente aprobado para tal efecto y dentro del plazo legal de quince días hábiles otorgados; siendo así que el </w:t>
      </w:r>
      <w:r w:rsidR="00554DF4" w:rsidRPr="00482384">
        <w:rPr>
          <w:rFonts w:ascii="Palatino Linotype" w:eastAsia="Calibri" w:hAnsi="Palatino Linotype" w:cs="Arial"/>
          <w:b/>
        </w:rPr>
        <w:t>SUJETO OBLIGADO</w:t>
      </w:r>
      <w:r w:rsidR="00554DF4" w:rsidRPr="00482384">
        <w:rPr>
          <w:rFonts w:ascii="Palatino Linotype" w:eastAsia="Calibri" w:hAnsi="Palatino Linotype" w:cs="Arial"/>
        </w:rPr>
        <w:t xml:space="preserve"> entregó</w:t>
      </w:r>
      <w:r w:rsidR="00AF705E" w:rsidRPr="00482384">
        <w:rPr>
          <w:rFonts w:ascii="Palatino Linotype" w:eastAsia="Calibri" w:hAnsi="Palatino Linotype" w:cs="Arial"/>
        </w:rPr>
        <w:t xml:space="preserve"> respuesta</w:t>
      </w:r>
      <w:r w:rsidRPr="00482384">
        <w:rPr>
          <w:rFonts w:ascii="Palatino Linotype" w:eastAsia="Calibri" w:hAnsi="Palatino Linotype" w:cs="Arial"/>
        </w:rPr>
        <w:t>s</w:t>
      </w:r>
      <w:r w:rsidR="00AF705E" w:rsidRPr="00482384">
        <w:rPr>
          <w:rFonts w:ascii="Palatino Linotype" w:eastAsia="Calibri" w:hAnsi="Palatino Linotype" w:cs="Arial"/>
        </w:rPr>
        <w:t xml:space="preserve"> </w:t>
      </w:r>
      <w:r w:rsidR="00AF705E" w:rsidRPr="00482384">
        <w:rPr>
          <w:rFonts w:ascii="Palatino Linotype" w:eastAsia="Calibri" w:hAnsi="Palatino Linotype" w:cs="Arial"/>
        </w:rPr>
        <w:lastRenderedPageBreak/>
        <w:t>a la</w:t>
      </w:r>
      <w:r w:rsidRPr="00482384">
        <w:rPr>
          <w:rFonts w:ascii="Palatino Linotype" w:eastAsia="Calibri" w:hAnsi="Palatino Linotype" w:cs="Arial"/>
        </w:rPr>
        <w:t>s</w:t>
      </w:r>
      <w:r w:rsidR="00AF705E" w:rsidRPr="00482384">
        <w:rPr>
          <w:rFonts w:ascii="Palatino Linotype" w:eastAsia="Calibri" w:hAnsi="Palatino Linotype" w:cs="Arial"/>
        </w:rPr>
        <w:t xml:space="preserve"> solicitud</w:t>
      </w:r>
      <w:r w:rsidRPr="00482384">
        <w:rPr>
          <w:rFonts w:ascii="Palatino Linotype" w:eastAsia="Calibri" w:hAnsi="Palatino Linotype" w:cs="Arial"/>
        </w:rPr>
        <w:t>es</w:t>
      </w:r>
      <w:r w:rsidR="00AF705E" w:rsidRPr="00482384">
        <w:rPr>
          <w:rFonts w:ascii="Palatino Linotype" w:eastAsia="Calibri" w:hAnsi="Palatino Linotype" w:cs="Arial"/>
        </w:rPr>
        <w:t xml:space="preserve"> el </w:t>
      </w:r>
      <w:r w:rsidR="00390611" w:rsidRPr="00482384">
        <w:rPr>
          <w:rFonts w:ascii="Palatino Linotype" w:eastAsia="Calibri" w:hAnsi="Palatino Linotype" w:cs="Arial"/>
        </w:rPr>
        <w:t>veintiséis</w:t>
      </w:r>
      <w:r w:rsidR="00F67287" w:rsidRPr="00482384">
        <w:rPr>
          <w:rFonts w:ascii="Palatino Linotype" w:eastAsia="Calibri" w:hAnsi="Palatino Linotype" w:cs="Arial"/>
        </w:rPr>
        <w:t xml:space="preserve"> (</w:t>
      </w:r>
      <w:r w:rsidR="00390611" w:rsidRPr="00482384">
        <w:rPr>
          <w:rFonts w:ascii="Palatino Linotype" w:eastAsia="Calibri" w:hAnsi="Palatino Linotype" w:cs="Arial"/>
        </w:rPr>
        <w:t>26</w:t>
      </w:r>
      <w:r w:rsidR="00F67287" w:rsidRPr="00482384">
        <w:rPr>
          <w:rFonts w:ascii="Palatino Linotype" w:eastAsia="Calibri" w:hAnsi="Palatino Linotype" w:cs="Arial"/>
        </w:rPr>
        <w:t xml:space="preserve">) de </w:t>
      </w:r>
      <w:r w:rsidR="000A75EE" w:rsidRPr="00482384">
        <w:rPr>
          <w:rFonts w:ascii="Palatino Linotype" w:eastAsia="Calibri" w:hAnsi="Palatino Linotype" w:cs="Arial"/>
        </w:rPr>
        <w:t>marzo</w:t>
      </w:r>
      <w:r w:rsidR="0097351E" w:rsidRPr="00482384">
        <w:rPr>
          <w:rFonts w:ascii="Palatino Linotype" w:eastAsia="Calibri" w:hAnsi="Palatino Linotype" w:cs="Arial"/>
        </w:rPr>
        <w:t xml:space="preserve"> de dos mil veintiuno</w:t>
      </w:r>
      <w:r w:rsidR="00554DF4" w:rsidRPr="00482384">
        <w:rPr>
          <w:rFonts w:ascii="Palatino Linotype" w:eastAsia="Calibri" w:hAnsi="Palatino Linotype" w:cs="Arial"/>
        </w:rPr>
        <w:t xml:space="preserve">, </w:t>
      </w:r>
      <w:r w:rsidR="00554DF4" w:rsidRPr="00482384">
        <w:rPr>
          <w:rFonts w:ascii="Palatino Linotype" w:hAnsi="Palatino Linotype" w:cs="Arial"/>
        </w:rPr>
        <w:t xml:space="preserve">de tal forma que el plazo para interponer </w:t>
      </w:r>
      <w:r w:rsidRPr="00482384">
        <w:rPr>
          <w:rFonts w:ascii="Palatino Linotype" w:hAnsi="Palatino Linotype" w:cs="Arial"/>
        </w:rPr>
        <w:t>los</w:t>
      </w:r>
      <w:r w:rsidR="00554DF4" w:rsidRPr="00482384">
        <w:rPr>
          <w:rFonts w:ascii="Palatino Linotype" w:hAnsi="Palatino Linotype" w:cs="Arial"/>
        </w:rPr>
        <w:t xml:space="preserve"> recu</w:t>
      </w:r>
      <w:r w:rsidR="00D928CA" w:rsidRPr="00482384">
        <w:rPr>
          <w:rFonts w:ascii="Palatino Linotype" w:hAnsi="Palatino Linotype" w:cs="Arial"/>
        </w:rPr>
        <w:t>rso</w:t>
      </w:r>
      <w:r w:rsidRPr="00482384">
        <w:rPr>
          <w:rFonts w:ascii="Palatino Linotype" w:hAnsi="Palatino Linotype" w:cs="Arial"/>
        </w:rPr>
        <w:t>s</w:t>
      </w:r>
      <w:r w:rsidR="00D928CA" w:rsidRPr="00482384">
        <w:rPr>
          <w:rFonts w:ascii="Palatino Linotype" w:hAnsi="Palatino Linotype" w:cs="Arial"/>
        </w:rPr>
        <w:t xml:space="preserve"> de revisión transcurrió del</w:t>
      </w:r>
      <w:r w:rsidR="00AA15CC" w:rsidRPr="00482384">
        <w:rPr>
          <w:rFonts w:ascii="Palatino Linotype" w:hAnsi="Palatino Linotype" w:cs="Arial"/>
        </w:rPr>
        <w:t xml:space="preserve"> </w:t>
      </w:r>
      <w:r w:rsidR="00390611" w:rsidRPr="00482384">
        <w:rPr>
          <w:rFonts w:ascii="Palatino Linotype" w:hAnsi="Palatino Linotype" w:cs="Arial"/>
        </w:rPr>
        <w:t>cinco</w:t>
      </w:r>
      <w:r w:rsidR="000A75EE" w:rsidRPr="00482384">
        <w:rPr>
          <w:rFonts w:ascii="Palatino Linotype" w:hAnsi="Palatino Linotype" w:cs="Arial"/>
        </w:rPr>
        <w:t xml:space="preserve"> </w:t>
      </w:r>
      <w:r w:rsidR="00554DF4" w:rsidRPr="00482384">
        <w:rPr>
          <w:rFonts w:ascii="Palatino Linotype" w:hAnsi="Palatino Linotype" w:cs="Arial"/>
        </w:rPr>
        <w:t>(</w:t>
      </w:r>
      <w:r w:rsidR="00390611" w:rsidRPr="00482384">
        <w:rPr>
          <w:rFonts w:ascii="Palatino Linotype" w:hAnsi="Palatino Linotype" w:cs="Arial"/>
        </w:rPr>
        <w:t>5</w:t>
      </w:r>
      <w:r w:rsidR="00554DF4" w:rsidRPr="00482384">
        <w:rPr>
          <w:rFonts w:ascii="Palatino Linotype" w:hAnsi="Palatino Linotype" w:cs="Arial"/>
        </w:rPr>
        <w:t>)</w:t>
      </w:r>
      <w:r w:rsidR="00D928CA" w:rsidRPr="00482384">
        <w:rPr>
          <w:rFonts w:ascii="Palatino Linotype" w:hAnsi="Palatino Linotype" w:cs="Arial"/>
        </w:rPr>
        <w:t xml:space="preserve"> </w:t>
      </w:r>
      <w:r w:rsidR="00390611" w:rsidRPr="00482384">
        <w:rPr>
          <w:rFonts w:ascii="Palatino Linotype" w:hAnsi="Palatino Linotype" w:cs="Arial"/>
        </w:rPr>
        <w:t>al veintiséis</w:t>
      </w:r>
      <w:r w:rsidR="0097351E" w:rsidRPr="00482384">
        <w:rPr>
          <w:rFonts w:ascii="Palatino Linotype" w:hAnsi="Palatino Linotype" w:cs="Arial"/>
        </w:rPr>
        <w:t xml:space="preserve"> </w:t>
      </w:r>
      <w:r w:rsidR="00D928CA" w:rsidRPr="00482384">
        <w:rPr>
          <w:rFonts w:ascii="Palatino Linotype" w:hAnsi="Palatino Linotype" w:cs="Arial"/>
        </w:rPr>
        <w:t>(</w:t>
      </w:r>
      <w:r w:rsidR="00390611" w:rsidRPr="00482384">
        <w:rPr>
          <w:rFonts w:ascii="Palatino Linotype" w:hAnsi="Palatino Linotype" w:cs="Arial"/>
        </w:rPr>
        <w:t>26</w:t>
      </w:r>
      <w:r w:rsidR="00D928CA" w:rsidRPr="00482384">
        <w:rPr>
          <w:rFonts w:ascii="Palatino Linotype" w:hAnsi="Palatino Linotype" w:cs="Arial"/>
        </w:rPr>
        <w:t>)</w:t>
      </w:r>
      <w:r w:rsidR="00554DF4" w:rsidRPr="00482384">
        <w:rPr>
          <w:rFonts w:ascii="Palatino Linotype" w:hAnsi="Palatino Linotype" w:cs="Arial"/>
        </w:rPr>
        <w:t xml:space="preserve"> </w:t>
      </w:r>
      <w:r w:rsidR="004536FA" w:rsidRPr="00482384">
        <w:rPr>
          <w:rFonts w:ascii="Palatino Linotype" w:hAnsi="Palatino Linotype" w:cs="Arial"/>
        </w:rPr>
        <w:t>de</w:t>
      </w:r>
      <w:r w:rsidR="00C6033A" w:rsidRPr="00482384">
        <w:rPr>
          <w:rFonts w:ascii="Palatino Linotype" w:hAnsi="Palatino Linotype" w:cs="Arial"/>
        </w:rPr>
        <w:t xml:space="preserve"> </w:t>
      </w:r>
      <w:r w:rsidR="000A75EE" w:rsidRPr="00482384">
        <w:rPr>
          <w:rFonts w:ascii="Palatino Linotype" w:hAnsi="Palatino Linotype" w:cs="Arial"/>
        </w:rPr>
        <w:t>abril</w:t>
      </w:r>
      <w:r w:rsidR="00D928CA" w:rsidRPr="00482384">
        <w:rPr>
          <w:rFonts w:ascii="Palatino Linotype" w:hAnsi="Palatino Linotype" w:cs="Arial"/>
        </w:rPr>
        <w:t xml:space="preserve"> de </w:t>
      </w:r>
      <w:r w:rsidR="00CE5D17" w:rsidRPr="00482384">
        <w:rPr>
          <w:rFonts w:ascii="Palatino Linotype" w:hAnsi="Palatino Linotype" w:cs="Arial"/>
        </w:rPr>
        <w:t xml:space="preserve">dos mil </w:t>
      </w:r>
      <w:r w:rsidR="00A14C74" w:rsidRPr="00482384">
        <w:rPr>
          <w:rFonts w:ascii="Palatino Linotype" w:hAnsi="Palatino Linotype" w:cs="Arial"/>
        </w:rPr>
        <w:t>veint</w:t>
      </w:r>
      <w:r w:rsidR="0097351E" w:rsidRPr="00482384">
        <w:rPr>
          <w:rFonts w:ascii="Palatino Linotype" w:hAnsi="Palatino Linotype" w:cs="Arial"/>
        </w:rPr>
        <w:t>iuno</w:t>
      </w:r>
      <w:r w:rsidR="00554DF4" w:rsidRPr="00482384">
        <w:rPr>
          <w:rFonts w:ascii="Palatino Linotype" w:hAnsi="Palatino Linotype" w:cs="Arial"/>
        </w:rPr>
        <w:t>; en consecuencia, presen</w:t>
      </w:r>
      <w:r w:rsidR="006B009B" w:rsidRPr="00482384">
        <w:rPr>
          <w:rFonts w:ascii="Palatino Linotype" w:hAnsi="Palatino Linotype" w:cs="Arial"/>
        </w:rPr>
        <w:t>tó su inconformidad</w:t>
      </w:r>
      <w:r w:rsidR="00390611" w:rsidRPr="00482384">
        <w:rPr>
          <w:rFonts w:ascii="Palatino Linotype" w:hAnsi="Palatino Linotype" w:cs="Arial"/>
        </w:rPr>
        <w:t>es los días</w:t>
      </w:r>
      <w:r w:rsidR="006B009B" w:rsidRPr="00482384">
        <w:rPr>
          <w:rFonts w:ascii="Palatino Linotype" w:hAnsi="Palatino Linotype" w:cs="Arial"/>
        </w:rPr>
        <w:t xml:space="preserve"> </w:t>
      </w:r>
      <w:r w:rsidR="00390611" w:rsidRPr="00482384">
        <w:rPr>
          <w:rFonts w:ascii="Palatino Linotype" w:hAnsi="Palatino Linotype" w:cs="Arial"/>
        </w:rPr>
        <w:t xml:space="preserve">(30) de marzo y cinco (5) de abril </w:t>
      </w:r>
      <w:r w:rsidR="00554DF4" w:rsidRPr="00482384">
        <w:rPr>
          <w:rFonts w:ascii="Palatino Linotype" w:eastAsia="Calibri" w:hAnsi="Palatino Linotype" w:cs="Arial"/>
        </w:rPr>
        <w:t xml:space="preserve">de dos mil </w:t>
      </w:r>
      <w:r w:rsidR="00DB779D" w:rsidRPr="00482384">
        <w:rPr>
          <w:rFonts w:ascii="Palatino Linotype" w:eastAsia="Calibri" w:hAnsi="Palatino Linotype" w:cs="Arial"/>
        </w:rPr>
        <w:t>veint</w:t>
      </w:r>
      <w:r w:rsidR="00F214F3" w:rsidRPr="00482384">
        <w:rPr>
          <w:rFonts w:ascii="Palatino Linotype" w:eastAsia="Calibri" w:hAnsi="Palatino Linotype" w:cs="Arial"/>
        </w:rPr>
        <w:t>iuno,</w:t>
      </w:r>
      <w:r w:rsidR="00554DF4" w:rsidRPr="00482384">
        <w:rPr>
          <w:rFonts w:ascii="Palatino Linotype" w:hAnsi="Palatino Linotype" w:cs="Arial"/>
        </w:rPr>
        <w:t xml:space="preserve"> por lo que se encuentra dentro de los márgenes temporales previstos en el artículo 178 de la </w:t>
      </w:r>
      <w:r w:rsidR="00554DF4" w:rsidRPr="00482384">
        <w:rPr>
          <w:rFonts w:ascii="Palatino Linotype" w:hAnsi="Palatino Linotype" w:cs="Arial"/>
          <w:b/>
        </w:rPr>
        <w:t>Ley de Transparencia y Acceso a la Información Pública del Estado de México y Municipios vigente.</w:t>
      </w:r>
    </w:p>
    <w:p w14:paraId="2C9BB154" w14:textId="77777777" w:rsidR="00824B47" w:rsidRPr="00482384" w:rsidRDefault="00824B47" w:rsidP="00824B47">
      <w:pPr>
        <w:pStyle w:val="Prrafodelista"/>
        <w:spacing w:before="240" w:after="240" w:line="360" w:lineRule="auto"/>
        <w:ind w:left="0" w:right="49"/>
        <w:jc w:val="both"/>
        <w:rPr>
          <w:rFonts w:ascii="Palatino Linotype" w:hAnsi="Palatino Linotype"/>
        </w:rPr>
      </w:pPr>
    </w:p>
    <w:p w14:paraId="6809B7D5" w14:textId="0E1B85F5" w:rsidR="00554DF4" w:rsidRPr="00482384"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48238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5C155F" w14:textId="2272C25E" w:rsidR="002E144C" w:rsidRPr="00482384" w:rsidRDefault="002E144C" w:rsidP="002E144C">
      <w:pPr>
        <w:pStyle w:val="Prrafodelista"/>
        <w:rPr>
          <w:rFonts w:ascii="Palatino Linotype" w:hAnsi="Palatino Linotype"/>
        </w:rPr>
      </w:pPr>
    </w:p>
    <w:p w14:paraId="27975921" w14:textId="74431DAD" w:rsidR="00996E41" w:rsidRPr="00482384" w:rsidRDefault="00996E41" w:rsidP="002E144C">
      <w:pPr>
        <w:pStyle w:val="Prrafodelista"/>
        <w:rPr>
          <w:rFonts w:ascii="Palatino Linotype" w:hAnsi="Palatino Linotype"/>
        </w:rPr>
      </w:pPr>
    </w:p>
    <w:p w14:paraId="423A47F5" w14:textId="1EB4FED9" w:rsidR="00F214F3" w:rsidRPr="00482384" w:rsidRDefault="00D928CA" w:rsidP="0062596E">
      <w:pPr>
        <w:pStyle w:val="Ttulo1"/>
      </w:pPr>
      <w:bookmarkStart w:id="11" w:name="_Toc73048199"/>
      <w:r w:rsidRPr="00482384">
        <w:t xml:space="preserve">TERCERO. </w:t>
      </w:r>
      <w:r w:rsidR="0037377C" w:rsidRPr="00482384">
        <w:t>De previo y especial pronunciamiento.</w:t>
      </w:r>
      <w:bookmarkEnd w:id="11"/>
    </w:p>
    <w:p w14:paraId="2D7195D8" w14:textId="4BA4AD08" w:rsidR="00F214F3" w:rsidRPr="00482384" w:rsidRDefault="00F214F3" w:rsidP="00F214F3">
      <w:pPr>
        <w:rPr>
          <w:lang w:val="es-MX" w:eastAsia="en-US"/>
        </w:rPr>
      </w:pPr>
    </w:p>
    <w:p w14:paraId="078EF868" w14:textId="12DC61DC" w:rsidR="00F214F3" w:rsidRPr="00482384" w:rsidRDefault="00F214F3" w:rsidP="00F214F3">
      <w:pPr>
        <w:rPr>
          <w:lang w:val="es-MX" w:eastAsia="en-US"/>
        </w:rPr>
      </w:pPr>
    </w:p>
    <w:p w14:paraId="251BF2D2" w14:textId="77777777" w:rsidR="00F214F3" w:rsidRPr="00482384" w:rsidRDefault="00F214F3" w:rsidP="00F214F3">
      <w:pPr>
        <w:numPr>
          <w:ilvl w:val="0"/>
          <w:numId w:val="2"/>
        </w:numPr>
        <w:spacing w:line="360" w:lineRule="auto"/>
        <w:ind w:left="0" w:right="49" w:firstLine="0"/>
        <w:contextualSpacing/>
        <w:jc w:val="both"/>
        <w:rPr>
          <w:rFonts w:ascii="Palatino Linotype" w:eastAsia="MS Mincho" w:hAnsi="Palatino Linotype" w:cs="Times New Roman"/>
        </w:rPr>
      </w:pPr>
      <w:r w:rsidRPr="00482384">
        <w:rPr>
          <w:rFonts w:ascii="Palatino Linotype" w:hAnsi="Palatino Linotype"/>
          <w:lang w:val="es-ES"/>
        </w:rPr>
        <w:t xml:space="preserve">Desde que inició, a finales de 2019, la crisis generada por el virus </w:t>
      </w:r>
      <w:r w:rsidRPr="00482384">
        <w:rPr>
          <w:rFonts w:ascii="Palatino Linotype" w:hAnsi="Palatino Linotype"/>
          <w:b/>
          <w:lang w:val="es-ES"/>
        </w:rPr>
        <w:t>SARS-Cov-2 -  COVID-19</w:t>
      </w:r>
      <w:r w:rsidRPr="00482384">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3C3F3383" w14:textId="77777777" w:rsidR="00F214F3" w:rsidRPr="00482384" w:rsidRDefault="00F214F3" w:rsidP="00F214F3">
      <w:pPr>
        <w:pStyle w:val="Prrafodelista"/>
        <w:rPr>
          <w:rFonts w:ascii="Palatino Linotype" w:eastAsia="MS Mincho" w:hAnsi="Palatino Linotype" w:cs="Times New Roman"/>
        </w:rPr>
      </w:pPr>
    </w:p>
    <w:p w14:paraId="5FA7FE88" w14:textId="77777777" w:rsidR="00F214F3" w:rsidRPr="00482384" w:rsidRDefault="00F214F3" w:rsidP="00F214F3">
      <w:pPr>
        <w:numPr>
          <w:ilvl w:val="0"/>
          <w:numId w:val="2"/>
        </w:numPr>
        <w:spacing w:line="360" w:lineRule="auto"/>
        <w:ind w:left="0" w:right="49" w:firstLine="0"/>
        <w:contextualSpacing/>
        <w:jc w:val="both"/>
        <w:rPr>
          <w:rFonts w:ascii="Palatino Linotype" w:eastAsia="MS Mincho" w:hAnsi="Palatino Linotype" w:cs="Times New Roman"/>
        </w:rPr>
      </w:pPr>
      <w:r w:rsidRPr="00482384">
        <w:rPr>
          <w:rFonts w:ascii="Palatino Linotype" w:hAnsi="Palatino Linotype"/>
          <w:lang w:val="es-E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4ADC8E5B" w14:textId="77777777" w:rsidR="00F214F3" w:rsidRPr="00482384" w:rsidRDefault="00F214F3" w:rsidP="00F214F3">
      <w:pPr>
        <w:pStyle w:val="Prrafodelista"/>
        <w:rPr>
          <w:rFonts w:ascii="Palatino Linotype" w:eastAsia="MS Mincho" w:hAnsi="Palatino Linotype" w:cs="Times New Roman"/>
        </w:rPr>
      </w:pPr>
    </w:p>
    <w:p w14:paraId="0A4E28EE" w14:textId="77777777" w:rsidR="00F214F3" w:rsidRPr="00482384" w:rsidRDefault="00F214F3" w:rsidP="00F214F3">
      <w:pPr>
        <w:numPr>
          <w:ilvl w:val="0"/>
          <w:numId w:val="2"/>
        </w:numPr>
        <w:spacing w:line="360" w:lineRule="auto"/>
        <w:ind w:left="0" w:right="49" w:firstLine="0"/>
        <w:contextualSpacing/>
        <w:jc w:val="both"/>
        <w:rPr>
          <w:rFonts w:ascii="Palatino Linotype" w:eastAsia="MS Mincho" w:hAnsi="Palatino Linotype" w:cs="Times New Roman"/>
        </w:rPr>
      </w:pPr>
      <w:r w:rsidRPr="00482384">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7384ED34" w14:textId="77777777" w:rsidR="00F214F3" w:rsidRPr="00482384" w:rsidRDefault="00F214F3" w:rsidP="00F214F3">
      <w:pPr>
        <w:pStyle w:val="Prrafodelista"/>
        <w:rPr>
          <w:rFonts w:ascii="Palatino Linotype" w:eastAsia="MS Mincho" w:hAnsi="Palatino Linotype" w:cs="Times New Roman"/>
        </w:rPr>
      </w:pPr>
    </w:p>
    <w:p w14:paraId="4D8CCD50" w14:textId="77777777" w:rsidR="00F214F3" w:rsidRPr="00482384" w:rsidRDefault="00F214F3" w:rsidP="00F214F3">
      <w:pPr>
        <w:numPr>
          <w:ilvl w:val="0"/>
          <w:numId w:val="2"/>
        </w:numPr>
        <w:spacing w:line="360" w:lineRule="auto"/>
        <w:ind w:left="0" w:right="49" w:firstLine="0"/>
        <w:contextualSpacing/>
        <w:jc w:val="both"/>
        <w:rPr>
          <w:rFonts w:ascii="Palatino Linotype" w:eastAsia="MS Mincho" w:hAnsi="Palatino Linotype" w:cs="Times New Roman"/>
        </w:rPr>
      </w:pPr>
      <w:r w:rsidRPr="00482384">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DAD65C8" w14:textId="77777777" w:rsidR="00F214F3" w:rsidRPr="00482384" w:rsidRDefault="00F214F3" w:rsidP="00F214F3">
      <w:pPr>
        <w:pStyle w:val="Prrafodelista"/>
        <w:rPr>
          <w:rFonts w:ascii="Palatino Linotype" w:eastAsia="MS Mincho" w:hAnsi="Palatino Linotype" w:cs="Times New Roman"/>
        </w:rPr>
      </w:pPr>
    </w:p>
    <w:p w14:paraId="70267CD3" w14:textId="77777777" w:rsidR="00F214F3" w:rsidRPr="00482384" w:rsidRDefault="00F214F3" w:rsidP="00F214F3">
      <w:pPr>
        <w:numPr>
          <w:ilvl w:val="0"/>
          <w:numId w:val="2"/>
        </w:numPr>
        <w:spacing w:line="360" w:lineRule="auto"/>
        <w:ind w:left="0" w:right="49" w:firstLine="0"/>
        <w:contextualSpacing/>
        <w:jc w:val="both"/>
        <w:rPr>
          <w:rFonts w:ascii="Palatino Linotype" w:hAnsi="Palatino Linotype"/>
          <w:lang w:val="es-ES"/>
        </w:rPr>
      </w:pPr>
      <w:r w:rsidRPr="00482384">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F8F9C52" w14:textId="77777777" w:rsidR="00F214F3" w:rsidRPr="00482384" w:rsidRDefault="00F214F3" w:rsidP="00F214F3">
      <w:pPr>
        <w:pStyle w:val="Prrafodelista"/>
        <w:rPr>
          <w:rFonts w:ascii="Palatino Linotype" w:hAnsi="Palatino Linotype"/>
          <w:lang w:val="es-ES"/>
        </w:rPr>
      </w:pPr>
    </w:p>
    <w:p w14:paraId="136CBE66" w14:textId="77777777" w:rsidR="00F214F3" w:rsidRPr="00482384" w:rsidRDefault="00F214F3" w:rsidP="00F214F3">
      <w:pPr>
        <w:numPr>
          <w:ilvl w:val="0"/>
          <w:numId w:val="2"/>
        </w:numPr>
        <w:spacing w:line="360" w:lineRule="auto"/>
        <w:ind w:left="0" w:right="49" w:firstLine="0"/>
        <w:contextualSpacing/>
        <w:jc w:val="both"/>
        <w:rPr>
          <w:rFonts w:ascii="Palatino Linotype" w:hAnsi="Palatino Linotype"/>
          <w:lang w:val="es-ES"/>
        </w:rPr>
      </w:pPr>
      <w:r w:rsidRPr="00482384">
        <w:rPr>
          <w:rFonts w:ascii="Palatino Linotype" w:hAnsi="Palatino Linotype"/>
          <w:lang w:val="es-ES"/>
        </w:rPr>
        <w:t xml:space="preserve">El </w:t>
      </w:r>
      <w:proofErr w:type="spellStart"/>
      <w:r w:rsidRPr="00482384">
        <w:rPr>
          <w:rFonts w:ascii="Palatino Linotype" w:hAnsi="Palatino Linotype"/>
          <w:lang w:val="es-ES"/>
        </w:rPr>
        <w:t>Infoem</w:t>
      </w:r>
      <w:proofErr w:type="spellEnd"/>
      <w:r w:rsidRPr="00482384">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482384">
        <w:rPr>
          <w:rFonts w:ascii="Palatino Linotype" w:hAnsi="Palatino Linotype"/>
          <w:lang w:val="es-ES"/>
        </w:rPr>
        <w:t>transito</w:t>
      </w:r>
      <w:proofErr w:type="spellEnd"/>
      <w:r w:rsidRPr="00482384">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4DD102E8" w14:textId="77777777" w:rsidR="00F214F3" w:rsidRPr="00482384" w:rsidRDefault="00F214F3" w:rsidP="00F214F3">
      <w:pPr>
        <w:pStyle w:val="Prrafodelista"/>
        <w:rPr>
          <w:rFonts w:ascii="Palatino Linotype" w:hAnsi="Palatino Linotype"/>
          <w:lang w:val="es-ES"/>
        </w:rPr>
      </w:pPr>
    </w:p>
    <w:p w14:paraId="66694C6E" w14:textId="77777777" w:rsidR="00F214F3" w:rsidRPr="00482384" w:rsidRDefault="00F214F3" w:rsidP="00F214F3">
      <w:pPr>
        <w:numPr>
          <w:ilvl w:val="0"/>
          <w:numId w:val="2"/>
        </w:numPr>
        <w:spacing w:line="360" w:lineRule="auto"/>
        <w:ind w:left="0" w:right="49" w:firstLine="0"/>
        <w:contextualSpacing/>
        <w:jc w:val="both"/>
        <w:rPr>
          <w:rFonts w:ascii="Palatino Linotype" w:hAnsi="Palatino Linotype"/>
          <w:lang w:val="es-ES"/>
        </w:rPr>
      </w:pPr>
      <w:r w:rsidRPr="00482384">
        <w:rPr>
          <w:rFonts w:ascii="Palatino Linotype" w:hAnsi="Palatino Linotype"/>
          <w:lang w:val="es-ES"/>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0A6031B" w14:textId="77777777" w:rsidR="00F214F3" w:rsidRPr="00482384" w:rsidRDefault="00F214F3" w:rsidP="00F214F3">
      <w:pPr>
        <w:pStyle w:val="Prrafodelista"/>
        <w:rPr>
          <w:rFonts w:ascii="Palatino Linotype" w:hAnsi="Palatino Linotype"/>
          <w:lang w:val="es-ES"/>
        </w:rPr>
      </w:pPr>
    </w:p>
    <w:p w14:paraId="2BD21946" w14:textId="77777777" w:rsidR="00F214F3" w:rsidRPr="00482384" w:rsidRDefault="00F214F3" w:rsidP="00F214F3">
      <w:pPr>
        <w:numPr>
          <w:ilvl w:val="0"/>
          <w:numId w:val="2"/>
        </w:numPr>
        <w:spacing w:line="360" w:lineRule="auto"/>
        <w:ind w:left="0" w:right="49" w:firstLine="0"/>
        <w:contextualSpacing/>
        <w:jc w:val="both"/>
        <w:rPr>
          <w:rFonts w:ascii="Palatino Linotype" w:hAnsi="Palatino Linotype"/>
          <w:lang w:val="es-ES"/>
        </w:rPr>
      </w:pPr>
      <w:r w:rsidRPr="00482384">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6204CA6" w14:textId="77777777" w:rsidR="00F214F3" w:rsidRPr="00482384" w:rsidRDefault="00F214F3" w:rsidP="00F214F3">
      <w:pPr>
        <w:pStyle w:val="Prrafodelista"/>
        <w:rPr>
          <w:rFonts w:ascii="Palatino Linotype" w:hAnsi="Palatino Linotype"/>
          <w:lang w:val="es-ES"/>
        </w:rPr>
      </w:pPr>
    </w:p>
    <w:p w14:paraId="10295B51" w14:textId="77777777" w:rsidR="00F214F3" w:rsidRPr="00482384" w:rsidRDefault="00F214F3" w:rsidP="00F214F3">
      <w:pPr>
        <w:numPr>
          <w:ilvl w:val="0"/>
          <w:numId w:val="2"/>
        </w:numPr>
        <w:spacing w:line="360" w:lineRule="auto"/>
        <w:ind w:left="0" w:right="49" w:firstLine="0"/>
        <w:contextualSpacing/>
        <w:jc w:val="both"/>
        <w:rPr>
          <w:rFonts w:ascii="Palatino Linotype" w:hAnsi="Palatino Linotype"/>
          <w:lang w:val="es-ES"/>
        </w:rPr>
      </w:pPr>
      <w:r w:rsidRPr="00482384">
        <w:rPr>
          <w:rFonts w:ascii="Palatino Linotype" w:hAnsi="Palatino Linotype"/>
          <w:lang w:val="es-ES"/>
        </w:rPr>
        <w:t xml:space="preserve">Si bien esto podría considerarse como una nueva presión sobre el funcionamiento de los sujetos obligados, es muy importante destacar el papel e </w:t>
      </w:r>
      <w:r w:rsidRPr="00482384">
        <w:rPr>
          <w:rFonts w:ascii="Palatino Linotype" w:hAnsi="Palatino Linotype"/>
          <w:lang w:val="es-ES"/>
        </w:rPr>
        <w:lastRenderedPageBreak/>
        <w:t>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1DA0F231" w14:textId="77777777" w:rsidR="00F214F3" w:rsidRPr="00482384" w:rsidRDefault="00F214F3" w:rsidP="00F214F3">
      <w:pPr>
        <w:pStyle w:val="Prrafodelista"/>
        <w:rPr>
          <w:rFonts w:ascii="Palatino Linotype" w:hAnsi="Palatino Linotype"/>
          <w:lang w:val="es-ES"/>
        </w:rPr>
      </w:pPr>
    </w:p>
    <w:p w14:paraId="42780B61" w14:textId="5408798B" w:rsidR="00F214F3" w:rsidRPr="00482384" w:rsidRDefault="00F214F3" w:rsidP="00F214F3">
      <w:pPr>
        <w:numPr>
          <w:ilvl w:val="0"/>
          <w:numId w:val="2"/>
        </w:numPr>
        <w:spacing w:line="360" w:lineRule="auto"/>
        <w:ind w:left="0" w:right="49" w:firstLine="0"/>
        <w:contextualSpacing/>
        <w:jc w:val="both"/>
        <w:rPr>
          <w:rFonts w:ascii="Palatino Linotype" w:hAnsi="Palatino Linotype"/>
          <w:lang w:val="es-ES"/>
        </w:rPr>
      </w:pPr>
      <w:r w:rsidRPr="00482384">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CEBC075" w14:textId="77777777" w:rsidR="00F214F3" w:rsidRPr="00482384" w:rsidRDefault="00F214F3" w:rsidP="00F214F3">
      <w:pPr>
        <w:pStyle w:val="Prrafodelista"/>
        <w:rPr>
          <w:rFonts w:ascii="Palatino Linotype" w:hAnsi="Palatino Linotype"/>
          <w:lang w:val="es-ES"/>
        </w:rPr>
      </w:pPr>
    </w:p>
    <w:p w14:paraId="2BA2F19E" w14:textId="0C36925E" w:rsidR="00F214F3" w:rsidRPr="00482384" w:rsidRDefault="00F214F3" w:rsidP="00F214F3">
      <w:pPr>
        <w:numPr>
          <w:ilvl w:val="0"/>
          <w:numId w:val="2"/>
        </w:numPr>
        <w:spacing w:line="360" w:lineRule="auto"/>
        <w:ind w:left="0" w:right="49" w:firstLine="0"/>
        <w:contextualSpacing/>
        <w:jc w:val="both"/>
        <w:rPr>
          <w:rFonts w:ascii="Palatino Linotype" w:hAnsi="Palatino Linotype"/>
          <w:lang w:val="es-ES"/>
        </w:rPr>
      </w:pPr>
      <w:r w:rsidRPr="00482384">
        <w:rPr>
          <w:rFonts w:ascii="Palatino Linotype" w:hAnsi="Palatino Linotype"/>
          <w:lang w:val="es-ES"/>
        </w:rPr>
        <w:lastRenderedPageBreak/>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61001F9" w14:textId="40565917" w:rsidR="00D928CA" w:rsidRPr="00482384" w:rsidRDefault="00F214F3" w:rsidP="0062596E">
      <w:pPr>
        <w:pStyle w:val="Ttulo1"/>
      </w:pPr>
      <w:bookmarkStart w:id="12" w:name="_Toc73048200"/>
      <w:r w:rsidRPr="00482384">
        <w:t xml:space="preserve">CUARTO. </w:t>
      </w:r>
      <w:r w:rsidR="00A86EBA" w:rsidRPr="00482384">
        <w:t>Planteamiento de la Litis.</w:t>
      </w:r>
      <w:bookmarkEnd w:id="12"/>
    </w:p>
    <w:p w14:paraId="2F286DE6" w14:textId="77777777" w:rsidR="00A86EBA" w:rsidRPr="00482384" w:rsidRDefault="00A86EBA" w:rsidP="00D928CA">
      <w:pPr>
        <w:pStyle w:val="Prrafodelista"/>
        <w:spacing w:before="240" w:after="240" w:line="360" w:lineRule="auto"/>
        <w:ind w:left="0" w:right="49"/>
        <w:jc w:val="both"/>
        <w:rPr>
          <w:rFonts w:ascii="Palatino Linotype" w:hAnsi="Palatino Linotype"/>
          <w:b/>
        </w:rPr>
      </w:pPr>
    </w:p>
    <w:p w14:paraId="7E771F24" w14:textId="77777777" w:rsidR="002C59F1" w:rsidRPr="00482384" w:rsidRDefault="00A86EBA" w:rsidP="00147DF3">
      <w:pPr>
        <w:pStyle w:val="Prrafodelista"/>
        <w:numPr>
          <w:ilvl w:val="0"/>
          <w:numId w:val="1"/>
        </w:numPr>
        <w:spacing w:before="240" w:after="240" w:line="360" w:lineRule="auto"/>
        <w:ind w:left="0" w:right="49" w:firstLine="0"/>
        <w:jc w:val="both"/>
        <w:rPr>
          <w:rFonts w:ascii="Palatino Linotype" w:hAnsi="Palatino Linotype"/>
          <w:bCs/>
        </w:rPr>
      </w:pPr>
      <w:r w:rsidRPr="00482384">
        <w:rPr>
          <w:rFonts w:ascii="Palatino Linotype" w:hAnsi="Palatino Linotype"/>
          <w:bCs/>
        </w:rPr>
        <w:t>El recurrente solicitó</w:t>
      </w:r>
      <w:r w:rsidR="00F214F3" w:rsidRPr="00482384">
        <w:rPr>
          <w:rFonts w:ascii="Palatino Linotype" w:hAnsi="Palatino Linotype"/>
          <w:bCs/>
        </w:rPr>
        <w:t xml:space="preserve"> </w:t>
      </w:r>
      <w:r w:rsidR="002C59F1" w:rsidRPr="00482384">
        <w:rPr>
          <w:rFonts w:ascii="Palatino Linotype" w:hAnsi="Palatino Linotype"/>
          <w:bCs/>
        </w:rPr>
        <w:t>la siguiente información:</w:t>
      </w:r>
    </w:p>
    <w:p w14:paraId="5CF9E183" w14:textId="3AF2A37C" w:rsidR="0043484F" w:rsidRPr="00482384" w:rsidRDefault="0043484F" w:rsidP="0043484F">
      <w:pPr>
        <w:pStyle w:val="Prrafodelista"/>
        <w:spacing w:before="240" w:after="240" w:line="360" w:lineRule="auto"/>
        <w:ind w:left="0" w:right="49"/>
        <w:jc w:val="both"/>
        <w:rPr>
          <w:rFonts w:ascii="Palatino Linotype" w:hAnsi="Palatino Linotype"/>
          <w:bCs/>
        </w:rPr>
      </w:pPr>
    </w:p>
    <w:p w14:paraId="6C0DB2EC" w14:textId="25FDB453" w:rsidR="002C59F1" w:rsidRPr="00482384" w:rsidRDefault="002C59F1" w:rsidP="003E4BE8">
      <w:pPr>
        <w:pStyle w:val="Prrafodelista"/>
        <w:numPr>
          <w:ilvl w:val="1"/>
          <w:numId w:val="1"/>
        </w:numPr>
        <w:spacing w:before="240" w:after="240" w:line="360" w:lineRule="auto"/>
        <w:ind w:left="426" w:right="49" w:hanging="425"/>
        <w:jc w:val="both"/>
        <w:rPr>
          <w:rFonts w:ascii="Palatino Linotype" w:hAnsi="Palatino Linotype"/>
          <w:bCs/>
        </w:rPr>
      </w:pPr>
      <w:r w:rsidRPr="00482384">
        <w:rPr>
          <w:rFonts w:ascii="Palatino Linotype" w:hAnsi="Palatino Linotype"/>
          <w:bCs/>
        </w:rPr>
        <w:t>De los contratos mayores a 300,000.00 que celebró el Tesorero Municipal en el año 2018, 2019, 2020:</w:t>
      </w:r>
    </w:p>
    <w:p w14:paraId="6E0D9B46" w14:textId="77777777" w:rsidR="002C59F1" w:rsidRPr="00482384" w:rsidRDefault="002C59F1" w:rsidP="003E4BE8">
      <w:pPr>
        <w:pStyle w:val="Prrafodelista"/>
        <w:numPr>
          <w:ilvl w:val="0"/>
          <w:numId w:val="26"/>
        </w:numPr>
        <w:spacing w:before="240" w:after="240" w:line="360" w:lineRule="auto"/>
        <w:ind w:right="49"/>
        <w:jc w:val="both"/>
        <w:rPr>
          <w:rFonts w:ascii="Palatino Linotype" w:hAnsi="Palatino Linotype"/>
          <w:bCs/>
        </w:rPr>
      </w:pPr>
      <w:r w:rsidRPr="00482384">
        <w:rPr>
          <w:rFonts w:ascii="Palatino Linotype" w:hAnsi="Palatino Linotype"/>
          <w:bCs/>
        </w:rPr>
        <w:t>Contratos;</w:t>
      </w:r>
    </w:p>
    <w:p w14:paraId="71CF5C18" w14:textId="77777777" w:rsidR="002C59F1" w:rsidRPr="00482384" w:rsidRDefault="002C59F1" w:rsidP="003E4BE8">
      <w:pPr>
        <w:pStyle w:val="Prrafodelista"/>
        <w:numPr>
          <w:ilvl w:val="0"/>
          <w:numId w:val="26"/>
        </w:numPr>
        <w:spacing w:before="240" w:after="240" w:line="360" w:lineRule="auto"/>
        <w:ind w:right="49"/>
        <w:jc w:val="both"/>
        <w:rPr>
          <w:rFonts w:ascii="Palatino Linotype" w:hAnsi="Palatino Linotype"/>
          <w:bCs/>
        </w:rPr>
      </w:pPr>
      <w:r w:rsidRPr="00482384">
        <w:rPr>
          <w:rFonts w:ascii="Palatino Linotype" w:hAnsi="Palatino Linotype"/>
          <w:bCs/>
        </w:rPr>
        <w:t>Entregable</w:t>
      </w:r>
    </w:p>
    <w:p w14:paraId="0976AC2F" w14:textId="2FD059E1" w:rsidR="002C59F1" w:rsidRPr="00482384" w:rsidRDefault="002C59F1" w:rsidP="003E4BE8">
      <w:pPr>
        <w:pStyle w:val="Prrafodelista"/>
        <w:numPr>
          <w:ilvl w:val="0"/>
          <w:numId w:val="26"/>
        </w:numPr>
        <w:spacing w:before="240" w:after="240" w:line="360" w:lineRule="auto"/>
        <w:ind w:right="49"/>
        <w:jc w:val="both"/>
        <w:rPr>
          <w:rFonts w:ascii="Palatino Linotype" w:hAnsi="Palatino Linotype"/>
          <w:bCs/>
        </w:rPr>
      </w:pPr>
      <w:r w:rsidRPr="00482384">
        <w:rPr>
          <w:rFonts w:ascii="Palatino Linotype" w:hAnsi="Palatino Linotype"/>
          <w:bCs/>
        </w:rPr>
        <w:t>Justificación;</w:t>
      </w:r>
    </w:p>
    <w:p w14:paraId="3C46EF25" w14:textId="2E820DB6" w:rsidR="002C59F1" w:rsidRPr="00482384" w:rsidRDefault="002C59F1" w:rsidP="003E4BE8">
      <w:pPr>
        <w:pStyle w:val="Prrafodelista"/>
        <w:numPr>
          <w:ilvl w:val="0"/>
          <w:numId w:val="26"/>
        </w:numPr>
        <w:spacing w:before="240" w:after="240" w:line="360" w:lineRule="auto"/>
        <w:ind w:right="49"/>
        <w:jc w:val="both"/>
        <w:rPr>
          <w:rFonts w:ascii="Palatino Linotype" w:hAnsi="Palatino Linotype"/>
          <w:bCs/>
        </w:rPr>
      </w:pPr>
      <w:r w:rsidRPr="00482384">
        <w:rPr>
          <w:rFonts w:ascii="Palatino Linotype" w:hAnsi="Palatino Linotype"/>
          <w:bCs/>
        </w:rPr>
        <w:t>Simulaciones o costos fuera de rango;</w:t>
      </w:r>
      <w:r w:rsidR="003E4BE8" w:rsidRPr="00482384">
        <w:rPr>
          <w:rFonts w:ascii="Palatino Linotype" w:hAnsi="Palatino Linotype"/>
          <w:bCs/>
        </w:rPr>
        <w:t xml:space="preserve"> y,</w:t>
      </w:r>
    </w:p>
    <w:p w14:paraId="32DDFEC7" w14:textId="26EBEE00" w:rsidR="002C59F1" w:rsidRPr="00482384" w:rsidRDefault="002C59F1" w:rsidP="003E4BE8">
      <w:pPr>
        <w:pStyle w:val="Prrafodelista"/>
        <w:numPr>
          <w:ilvl w:val="0"/>
          <w:numId w:val="26"/>
        </w:numPr>
        <w:spacing w:before="240" w:after="240" w:line="360" w:lineRule="auto"/>
        <w:ind w:right="49"/>
        <w:jc w:val="both"/>
        <w:rPr>
          <w:rFonts w:ascii="Palatino Linotype" w:hAnsi="Palatino Linotype"/>
          <w:bCs/>
        </w:rPr>
      </w:pPr>
      <w:r w:rsidRPr="00482384">
        <w:rPr>
          <w:rFonts w:ascii="Palatino Linotype" w:hAnsi="Palatino Linotype"/>
          <w:bCs/>
        </w:rPr>
        <w:t>Impacto que tuvo en beneficio de la ciudad</w:t>
      </w:r>
      <w:r w:rsidR="003E4BE8" w:rsidRPr="00482384">
        <w:rPr>
          <w:rFonts w:ascii="Palatino Linotype" w:hAnsi="Palatino Linotype"/>
          <w:bCs/>
        </w:rPr>
        <w:t>.</w:t>
      </w:r>
    </w:p>
    <w:p w14:paraId="3EED21EC" w14:textId="7DD09D1F" w:rsidR="002C59F1" w:rsidRPr="00482384" w:rsidRDefault="002C59F1" w:rsidP="0043484F">
      <w:pPr>
        <w:pStyle w:val="Prrafodelista"/>
        <w:spacing w:before="240" w:after="240" w:line="360" w:lineRule="auto"/>
        <w:ind w:left="0" w:right="49"/>
        <w:jc w:val="both"/>
        <w:rPr>
          <w:rFonts w:ascii="Palatino Linotype" w:hAnsi="Palatino Linotype"/>
          <w:bCs/>
        </w:rPr>
      </w:pPr>
    </w:p>
    <w:p w14:paraId="63336818" w14:textId="7E66BB81" w:rsidR="002C59F1" w:rsidRPr="00482384" w:rsidRDefault="002C59F1" w:rsidP="003E4BE8">
      <w:pPr>
        <w:pStyle w:val="Prrafodelista"/>
        <w:numPr>
          <w:ilvl w:val="1"/>
          <w:numId w:val="1"/>
        </w:numPr>
        <w:spacing w:before="240" w:after="240" w:line="360" w:lineRule="auto"/>
        <w:ind w:left="426" w:right="49" w:hanging="426"/>
        <w:jc w:val="both"/>
        <w:rPr>
          <w:rFonts w:ascii="Palatino Linotype" w:hAnsi="Palatino Linotype"/>
          <w:bCs/>
        </w:rPr>
      </w:pPr>
      <w:r w:rsidRPr="00482384">
        <w:rPr>
          <w:rFonts w:ascii="Palatino Linotype" w:hAnsi="Palatino Linotype"/>
          <w:bCs/>
        </w:rPr>
        <w:t>De los contratos celebrados con “GRUPO ARGOG Y ASOCIADOS S.A DE C.V en los años 2016, 2017, 2018, 2019 y 2020:</w:t>
      </w:r>
    </w:p>
    <w:p w14:paraId="5511993C" w14:textId="77777777" w:rsidR="002C59F1" w:rsidRPr="00482384" w:rsidRDefault="002C59F1" w:rsidP="0043484F">
      <w:pPr>
        <w:pStyle w:val="Prrafodelista"/>
        <w:spacing w:before="240" w:after="240" w:line="360" w:lineRule="auto"/>
        <w:ind w:left="0" w:right="49"/>
        <w:jc w:val="both"/>
        <w:rPr>
          <w:rFonts w:ascii="Palatino Linotype" w:hAnsi="Palatino Linotype"/>
          <w:bCs/>
        </w:rPr>
      </w:pPr>
    </w:p>
    <w:p w14:paraId="212FF8B9" w14:textId="77777777" w:rsidR="002C59F1" w:rsidRPr="00482384" w:rsidRDefault="002C59F1" w:rsidP="003E4BE8">
      <w:pPr>
        <w:pStyle w:val="Prrafodelista"/>
        <w:numPr>
          <w:ilvl w:val="0"/>
          <w:numId w:val="27"/>
        </w:numPr>
        <w:spacing w:before="240" w:after="240" w:line="360" w:lineRule="auto"/>
        <w:ind w:right="49"/>
        <w:jc w:val="both"/>
        <w:rPr>
          <w:rFonts w:ascii="Palatino Linotype" w:hAnsi="Palatino Linotype"/>
          <w:bCs/>
        </w:rPr>
      </w:pPr>
      <w:r w:rsidRPr="00482384">
        <w:rPr>
          <w:rFonts w:ascii="Palatino Linotype" w:hAnsi="Palatino Linotype"/>
          <w:bCs/>
        </w:rPr>
        <w:t>Contratos;</w:t>
      </w:r>
    </w:p>
    <w:p w14:paraId="29658189" w14:textId="77777777" w:rsidR="002C59F1" w:rsidRPr="00482384" w:rsidRDefault="002C59F1" w:rsidP="003E4BE8">
      <w:pPr>
        <w:pStyle w:val="Prrafodelista"/>
        <w:numPr>
          <w:ilvl w:val="0"/>
          <w:numId w:val="27"/>
        </w:numPr>
        <w:spacing w:before="240" w:after="240" w:line="360" w:lineRule="auto"/>
        <w:ind w:right="49"/>
        <w:jc w:val="both"/>
        <w:rPr>
          <w:rFonts w:ascii="Palatino Linotype" w:hAnsi="Palatino Linotype"/>
          <w:bCs/>
        </w:rPr>
      </w:pPr>
      <w:r w:rsidRPr="00482384">
        <w:rPr>
          <w:rFonts w:ascii="Palatino Linotype" w:hAnsi="Palatino Linotype"/>
          <w:bCs/>
        </w:rPr>
        <w:t>Entregables;</w:t>
      </w:r>
    </w:p>
    <w:p w14:paraId="4CA8547D" w14:textId="65B6AAA0" w:rsidR="002C59F1" w:rsidRPr="00482384" w:rsidRDefault="002C59F1" w:rsidP="003E4BE8">
      <w:pPr>
        <w:pStyle w:val="Prrafodelista"/>
        <w:numPr>
          <w:ilvl w:val="0"/>
          <w:numId w:val="27"/>
        </w:numPr>
        <w:spacing w:before="240" w:after="240" w:line="360" w:lineRule="auto"/>
        <w:ind w:right="49"/>
        <w:jc w:val="both"/>
        <w:rPr>
          <w:rFonts w:ascii="Palatino Linotype" w:hAnsi="Palatino Linotype"/>
          <w:bCs/>
        </w:rPr>
      </w:pPr>
      <w:r w:rsidRPr="00482384">
        <w:rPr>
          <w:rFonts w:ascii="Palatino Linotype" w:hAnsi="Palatino Linotype"/>
          <w:bCs/>
        </w:rPr>
        <w:t>Justificación;</w:t>
      </w:r>
    </w:p>
    <w:p w14:paraId="01EB242B" w14:textId="5C134A24" w:rsidR="002C59F1" w:rsidRPr="00482384" w:rsidRDefault="002C59F1" w:rsidP="003E4BE8">
      <w:pPr>
        <w:pStyle w:val="Prrafodelista"/>
        <w:numPr>
          <w:ilvl w:val="0"/>
          <w:numId w:val="27"/>
        </w:numPr>
        <w:spacing w:before="240" w:after="240" w:line="360" w:lineRule="auto"/>
        <w:ind w:right="49"/>
        <w:jc w:val="both"/>
        <w:rPr>
          <w:rFonts w:ascii="Palatino Linotype" w:hAnsi="Palatino Linotype"/>
          <w:bCs/>
        </w:rPr>
      </w:pPr>
      <w:r w:rsidRPr="00482384">
        <w:rPr>
          <w:rFonts w:ascii="Palatino Linotype" w:hAnsi="Palatino Linotype"/>
          <w:bCs/>
        </w:rPr>
        <w:t>Documento que acredite el valor en el mercado del bien adquirido;</w:t>
      </w:r>
      <w:r w:rsidR="003E4BE8" w:rsidRPr="00482384">
        <w:rPr>
          <w:rFonts w:ascii="Palatino Linotype" w:hAnsi="Palatino Linotype"/>
          <w:bCs/>
        </w:rPr>
        <w:t xml:space="preserve"> y,</w:t>
      </w:r>
    </w:p>
    <w:p w14:paraId="770D29FF" w14:textId="1D3DDEFE" w:rsidR="002C59F1" w:rsidRPr="00482384" w:rsidRDefault="00FB5E23" w:rsidP="003E4BE8">
      <w:pPr>
        <w:pStyle w:val="Prrafodelista"/>
        <w:numPr>
          <w:ilvl w:val="0"/>
          <w:numId w:val="27"/>
        </w:numPr>
        <w:spacing w:before="240" w:after="240" w:line="360" w:lineRule="auto"/>
        <w:ind w:right="49"/>
        <w:jc w:val="both"/>
        <w:rPr>
          <w:rFonts w:ascii="Palatino Linotype" w:hAnsi="Palatino Linotype"/>
          <w:bCs/>
        </w:rPr>
      </w:pPr>
      <w:r w:rsidRPr="00482384">
        <w:rPr>
          <w:rFonts w:ascii="Palatino Linotype" w:hAnsi="Palatino Linotype"/>
          <w:bCs/>
        </w:rPr>
        <w:t>Si existieron</w:t>
      </w:r>
      <w:r w:rsidR="002C59F1" w:rsidRPr="00482384">
        <w:rPr>
          <w:rFonts w:ascii="Palatino Linotype" w:hAnsi="Palatino Linotype"/>
          <w:bCs/>
        </w:rPr>
        <w:t xml:space="preserve"> observaciones o expediente por parte de la contraloría interna</w:t>
      </w:r>
      <w:r w:rsidR="003E4BE8" w:rsidRPr="00482384">
        <w:rPr>
          <w:rFonts w:ascii="Palatino Linotype" w:hAnsi="Palatino Linotype"/>
          <w:bCs/>
        </w:rPr>
        <w:t>.</w:t>
      </w:r>
    </w:p>
    <w:p w14:paraId="32AB26B1" w14:textId="6AF82226" w:rsidR="002C59F1" w:rsidRPr="00482384" w:rsidRDefault="002C59F1" w:rsidP="0043484F">
      <w:pPr>
        <w:pStyle w:val="Prrafodelista"/>
        <w:spacing w:before="240" w:after="240" w:line="360" w:lineRule="auto"/>
        <w:ind w:left="0" w:right="49"/>
        <w:jc w:val="both"/>
        <w:rPr>
          <w:rFonts w:ascii="Palatino Linotype" w:hAnsi="Palatino Linotype"/>
          <w:bCs/>
        </w:rPr>
      </w:pPr>
    </w:p>
    <w:p w14:paraId="23442456" w14:textId="2D970F1F" w:rsidR="004E7F4C" w:rsidRPr="00482384" w:rsidRDefault="0043484F" w:rsidP="00482384">
      <w:pPr>
        <w:pStyle w:val="Prrafodelista"/>
        <w:numPr>
          <w:ilvl w:val="0"/>
          <w:numId w:val="1"/>
        </w:numPr>
        <w:spacing w:before="240" w:after="240" w:line="360" w:lineRule="auto"/>
        <w:ind w:left="0" w:right="49" w:firstLine="0"/>
        <w:jc w:val="both"/>
        <w:rPr>
          <w:rFonts w:ascii="Palatino Linotype" w:hAnsi="Palatino Linotype"/>
          <w:bCs/>
        </w:rPr>
      </w:pPr>
      <w:r w:rsidRPr="00482384">
        <w:rPr>
          <w:rFonts w:ascii="Palatino Linotype" w:hAnsi="Palatino Linotype"/>
          <w:bCs/>
        </w:rPr>
        <w:t>El Sujeto Obligado</w:t>
      </w:r>
      <w:r w:rsidR="004F4AE4" w:rsidRPr="00482384">
        <w:rPr>
          <w:rFonts w:ascii="Palatino Linotype" w:hAnsi="Palatino Linotype"/>
          <w:bCs/>
        </w:rPr>
        <w:t xml:space="preserve"> </w:t>
      </w:r>
      <w:r w:rsidR="0051564C" w:rsidRPr="00482384">
        <w:rPr>
          <w:rFonts w:ascii="Palatino Linotype" w:hAnsi="Palatino Linotype"/>
          <w:bCs/>
        </w:rPr>
        <w:t xml:space="preserve">entregó </w:t>
      </w:r>
      <w:r w:rsidR="004E7F4C" w:rsidRPr="00482384">
        <w:rPr>
          <w:rFonts w:ascii="Palatino Linotype" w:hAnsi="Palatino Linotype"/>
          <w:bCs/>
        </w:rPr>
        <w:t>direcciones electrónicas en donde, supuestamente, obra la información solicitada.</w:t>
      </w:r>
    </w:p>
    <w:p w14:paraId="1514FE93" w14:textId="77777777" w:rsidR="004E7F4C" w:rsidRPr="00482384" w:rsidRDefault="004E7F4C" w:rsidP="004E7F4C">
      <w:pPr>
        <w:pStyle w:val="Prrafodelista"/>
        <w:spacing w:before="240" w:after="240" w:line="360" w:lineRule="auto"/>
        <w:ind w:left="0" w:right="49"/>
        <w:jc w:val="both"/>
        <w:rPr>
          <w:rFonts w:ascii="Palatino Linotype" w:hAnsi="Palatino Linotype"/>
          <w:bCs/>
        </w:rPr>
      </w:pPr>
    </w:p>
    <w:p w14:paraId="16D1E9B5" w14:textId="6E3043C1" w:rsidR="00F214F3" w:rsidRPr="00482384" w:rsidRDefault="00F214F3" w:rsidP="00892072">
      <w:pPr>
        <w:pStyle w:val="Prrafodelista"/>
        <w:numPr>
          <w:ilvl w:val="0"/>
          <w:numId w:val="1"/>
        </w:numPr>
        <w:spacing w:before="240" w:after="240" w:line="360" w:lineRule="auto"/>
        <w:ind w:left="0" w:right="49" w:firstLine="0"/>
        <w:jc w:val="both"/>
        <w:rPr>
          <w:rFonts w:ascii="Palatino Linotype" w:hAnsi="Palatino Linotype"/>
          <w:bCs/>
        </w:rPr>
      </w:pPr>
      <w:r w:rsidRPr="00482384">
        <w:rPr>
          <w:rFonts w:ascii="Palatino Linotype" w:hAnsi="Palatino Linotype"/>
          <w:bCs/>
        </w:rPr>
        <w:t xml:space="preserve">El Recurrente </w:t>
      </w:r>
      <w:r w:rsidR="00980DC8" w:rsidRPr="00482384">
        <w:rPr>
          <w:rFonts w:ascii="Palatino Linotype" w:hAnsi="Palatino Linotype"/>
          <w:bCs/>
        </w:rPr>
        <w:t>presentó inconformidad argumentando</w:t>
      </w:r>
      <w:r w:rsidR="004E7F4C" w:rsidRPr="00482384">
        <w:rPr>
          <w:rFonts w:ascii="Palatino Linotype" w:hAnsi="Palatino Linotype"/>
          <w:bCs/>
        </w:rPr>
        <w:t xml:space="preserve"> que la información se encuentra incompleta.</w:t>
      </w:r>
    </w:p>
    <w:p w14:paraId="47BEAB42" w14:textId="77777777" w:rsidR="004F4AE4" w:rsidRPr="00482384" w:rsidRDefault="004F4AE4" w:rsidP="004F4AE4">
      <w:pPr>
        <w:pStyle w:val="Prrafodelista"/>
        <w:rPr>
          <w:rFonts w:ascii="Palatino Linotype" w:hAnsi="Palatino Linotype"/>
          <w:bCs/>
        </w:rPr>
      </w:pPr>
    </w:p>
    <w:p w14:paraId="78BCE50E" w14:textId="37BF8F7B" w:rsidR="004F4AE4" w:rsidRPr="00482384" w:rsidRDefault="004F4AE4" w:rsidP="004F4AE4">
      <w:pPr>
        <w:pStyle w:val="Prrafodelista"/>
        <w:numPr>
          <w:ilvl w:val="0"/>
          <w:numId w:val="1"/>
        </w:numPr>
        <w:spacing w:before="240" w:after="240" w:line="360" w:lineRule="auto"/>
        <w:ind w:left="0" w:right="49" w:firstLine="0"/>
        <w:jc w:val="both"/>
        <w:rPr>
          <w:rFonts w:ascii="Palatino Linotype" w:hAnsi="Palatino Linotype"/>
        </w:rPr>
      </w:pPr>
      <w:r w:rsidRPr="00482384">
        <w:rPr>
          <w:rFonts w:ascii="Palatino Linotype" w:hAnsi="Palatino Linotype"/>
        </w:rPr>
        <w:t>Por lo anterior, en el presente recurso de revisión se analizará si se actualiza la causal de procedencia contenida en la fracción I</w:t>
      </w:r>
      <w:r w:rsidR="0043484F" w:rsidRPr="00482384">
        <w:rPr>
          <w:rFonts w:ascii="Palatino Linotype" w:hAnsi="Palatino Linotype"/>
        </w:rPr>
        <w:t xml:space="preserve"> y </w:t>
      </w:r>
      <w:r w:rsidR="002F3149" w:rsidRPr="00482384">
        <w:rPr>
          <w:rFonts w:ascii="Palatino Linotype" w:hAnsi="Palatino Linotype"/>
        </w:rPr>
        <w:t>V</w:t>
      </w:r>
      <w:r w:rsidR="00980DC8" w:rsidRPr="00482384">
        <w:rPr>
          <w:rFonts w:ascii="Palatino Linotype" w:hAnsi="Palatino Linotype"/>
        </w:rPr>
        <w:t>III</w:t>
      </w:r>
      <w:r w:rsidRPr="00482384">
        <w:rPr>
          <w:rFonts w:ascii="Palatino Linotype" w:hAnsi="Palatino Linotype"/>
        </w:rPr>
        <w:t xml:space="preserve"> del artículo 179 de la Ley de Transparencia, Acceso a la Información Pública del Estado de México y Municipios</w:t>
      </w:r>
      <w:r w:rsidR="00980DC8" w:rsidRPr="00482384">
        <w:rPr>
          <w:rFonts w:ascii="Palatino Linotype" w:hAnsi="Palatino Linotype"/>
        </w:rPr>
        <w:t xml:space="preserve">, relativos a la negativa de la información y la </w:t>
      </w:r>
      <w:r w:rsidR="002F3149" w:rsidRPr="00482384">
        <w:rPr>
          <w:rFonts w:ascii="Palatino Linotype" w:hAnsi="Palatino Linotype"/>
        </w:rPr>
        <w:t>puesta a disposición de información en una modalidad o formato al solicitado</w:t>
      </w:r>
      <w:r w:rsidR="00980DC8" w:rsidRPr="00482384">
        <w:rPr>
          <w:rFonts w:ascii="Palatino Linotype" w:hAnsi="Palatino Linotype"/>
        </w:rPr>
        <w:t>.</w:t>
      </w:r>
    </w:p>
    <w:p w14:paraId="01AC4160" w14:textId="77777777" w:rsidR="004F4AE4" w:rsidRPr="00482384" w:rsidRDefault="004F4AE4" w:rsidP="004F4AE4">
      <w:pPr>
        <w:pStyle w:val="Prrafodelista"/>
        <w:rPr>
          <w:rFonts w:ascii="Palatino Linotype" w:hAnsi="Palatino Linotype"/>
        </w:rPr>
      </w:pPr>
    </w:p>
    <w:p w14:paraId="65F8A1D9" w14:textId="6C0D1A85" w:rsidR="005552BF" w:rsidRPr="00482384" w:rsidRDefault="00240DBB" w:rsidP="005552BF">
      <w:pPr>
        <w:pStyle w:val="Ttulo1"/>
        <w:spacing w:before="0" w:line="360" w:lineRule="auto"/>
      </w:pPr>
      <w:bookmarkStart w:id="13" w:name="_Toc499201873"/>
      <w:bookmarkStart w:id="14" w:name="_Toc3372324"/>
      <w:bookmarkStart w:id="15" w:name="_Toc4061675"/>
      <w:bookmarkStart w:id="16" w:name="_Toc73048201"/>
      <w:r w:rsidRPr="00482384">
        <w:t>QUIN</w:t>
      </w:r>
      <w:r w:rsidR="005552BF" w:rsidRPr="00482384">
        <w:t>TO. Estudio y resolución del asunto</w:t>
      </w:r>
      <w:bookmarkEnd w:id="13"/>
      <w:bookmarkEnd w:id="14"/>
      <w:bookmarkEnd w:id="15"/>
      <w:bookmarkEnd w:id="16"/>
      <w:r w:rsidR="00772118" w:rsidRPr="00482384">
        <w:t xml:space="preserve"> </w:t>
      </w:r>
    </w:p>
    <w:p w14:paraId="4DBF4013" w14:textId="3D09F823" w:rsidR="002D4688" w:rsidRPr="00482384" w:rsidRDefault="002D4688" w:rsidP="002D4688">
      <w:pPr>
        <w:rPr>
          <w:lang w:val="es-MX" w:eastAsia="en-US"/>
        </w:rPr>
      </w:pPr>
    </w:p>
    <w:p w14:paraId="46AE1B4B" w14:textId="105259F4" w:rsidR="00D7575F" w:rsidRPr="00482384" w:rsidRDefault="00D7575F" w:rsidP="00D7575F">
      <w:pPr>
        <w:pStyle w:val="Ttulo2"/>
        <w:rPr>
          <w:rFonts w:ascii="Palatino Linotype" w:hAnsi="Palatino Linotype"/>
          <w:b/>
          <w:bCs/>
          <w:color w:val="auto"/>
          <w:sz w:val="24"/>
          <w:szCs w:val="24"/>
        </w:rPr>
      </w:pPr>
      <w:bookmarkStart w:id="17" w:name="_Toc73048202"/>
      <w:r w:rsidRPr="00482384">
        <w:rPr>
          <w:rFonts w:ascii="Palatino Linotype" w:hAnsi="Palatino Linotype"/>
          <w:b/>
          <w:bCs/>
          <w:color w:val="auto"/>
          <w:sz w:val="24"/>
          <w:szCs w:val="24"/>
        </w:rPr>
        <w:t>I. De la Fuente Obligacional</w:t>
      </w:r>
      <w:bookmarkEnd w:id="17"/>
    </w:p>
    <w:p w14:paraId="4251AC4C" w14:textId="77777777" w:rsidR="00DA7BD7" w:rsidRPr="00482384" w:rsidRDefault="00DA7BD7" w:rsidP="00DA7BD7">
      <w:pPr>
        <w:rPr>
          <w:lang w:val="es-MX" w:eastAsia="en-US"/>
        </w:rPr>
      </w:pPr>
    </w:p>
    <w:p w14:paraId="1469A760" w14:textId="0598BD02" w:rsidR="00DA7BD7" w:rsidRPr="00482384" w:rsidRDefault="00DA7BD7" w:rsidP="00DA7BD7">
      <w:pPr>
        <w:pStyle w:val="Prrafodelista"/>
        <w:numPr>
          <w:ilvl w:val="0"/>
          <w:numId w:val="2"/>
        </w:numPr>
        <w:spacing w:line="360" w:lineRule="auto"/>
        <w:ind w:left="0" w:firstLine="0"/>
        <w:jc w:val="both"/>
        <w:rPr>
          <w:rFonts w:ascii="Palatino Linotype" w:hAnsi="Palatino Linotype"/>
          <w:color w:val="000000"/>
          <w:sz w:val="22"/>
          <w:szCs w:val="22"/>
        </w:rPr>
      </w:pPr>
      <w:r w:rsidRPr="00482384">
        <w:rPr>
          <w:rFonts w:ascii="Palatino Linotype" w:eastAsia="Calibri" w:hAnsi="Palatino Linotype" w:cs="Arial"/>
        </w:rPr>
        <w:lastRenderedPageBreak/>
        <w:t>Para determinar la fuente obligacional del Sujeto Obligado de generar, poseer y/o administrar, es necesario analizar el requerimiento planteado en la solicitud de acceso a la información, siendo que requirió información relativa a contratos celebrados en los años 2018 a 2020 por más de 300, 000 pesos y, contratos de los años 2017 al 2020 con una empresa de la cual refiere el nombre.</w:t>
      </w:r>
    </w:p>
    <w:p w14:paraId="18B993C7" w14:textId="77777777" w:rsidR="00DA7BD7" w:rsidRPr="00482384" w:rsidRDefault="00DA7BD7" w:rsidP="00DA7BD7">
      <w:pPr>
        <w:pStyle w:val="Prrafodelista"/>
        <w:spacing w:line="360" w:lineRule="auto"/>
        <w:ind w:left="0"/>
        <w:jc w:val="both"/>
        <w:rPr>
          <w:rFonts w:ascii="Palatino Linotype" w:hAnsi="Palatino Linotype"/>
          <w:color w:val="000000"/>
          <w:sz w:val="22"/>
          <w:szCs w:val="22"/>
        </w:rPr>
      </w:pPr>
    </w:p>
    <w:p w14:paraId="510FF1AE" w14:textId="3A340E35" w:rsidR="00DA7BD7" w:rsidRPr="00482384" w:rsidRDefault="00DA7BD7" w:rsidP="00DA7BD7">
      <w:pPr>
        <w:pStyle w:val="Prrafodelista"/>
        <w:numPr>
          <w:ilvl w:val="0"/>
          <w:numId w:val="2"/>
        </w:numPr>
        <w:spacing w:line="360" w:lineRule="auto"/>
        <w:ind w:left="0" w:firstLine="0"/>
        <w:jc w:val="both"/>
        <w:rPr>
          <w:rFonts w:ascii="Palatino Linotype" w:hAnsi="Palatino Linotype"/>
          <w:color w:val="000000"/>
          <w:sz w:val="22"/>
          <w:szCs w:val="22"/>
        </w:rPr>
      </w:pPr>
      <w:r w:rsidRPr="00482384">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se entregó diversas ligas electrónicas, en las que, a su dicho, contiene la información requerida por el particular.</w:t>
      </w:r>
    </w:p>
    <w:p w14:paraId="171E139F" w14:textId="77777777" w:rsidR="001E549C" w:rsidRPr="00482384" w:rsidRDefault="001E549C" w:rsidP="001E549C">
      <w:pPr>
        <w:pStyle w:val="Prrafodelista"/>
        <w:rPr>
          <w:rFonts w:ascii="Palatino Linotype" w:hAnsi="Palatino Linotype"/>
          <w:color w:val="000000"/>
          <w:sz w:val="22"/>
          <w:szCs w:val="22"/>
        </w:rPr>
      </w:pPr>
    </w:p>
    <w:p w14:paraId="406BD602" w14:textId="3338B3B9" w:rsidR="00F33B6F" w:rsidRPr="00482384" w:rsidRDefault="00F33B6F" w:rsidP="00F33B6F">
      <w:pPr>
        <w:pStyle w:val="Ttulo2"/>
        <w:rPr>
          <w:rFonts w:ascii="Palatino Linotype" w:hAnsi="Palatino Linotype"/>
          <w:b/>
          <w:bCs/>
          <w:color w:val="auto"/>
          <w:sz w:val="24"/>
          <w:szCs w:val="24"/>
        </w:rPr>
      </w:pPr>
      <w:bookmarkStart w:id="18" w:name="_Toc73048203"/>
      <w:r w:rsidRPr="00482384">
        <w:rPr>
          <w:rFonts w:ascii="Palatino Linotype" w:hAnsi="Palatino Linotype"/>
          <w:b/>
          <w:bCs/>
          <w:color w:val="auto"/>
          <w:sz w:val="24"/>
          <w:szCs w:val="24"/>
        </w:rPr>
        <w:t>II. De la información disponible en sitios electrónicos.</w:t>
      </w:r>
      <w:bookmarkEnd w:id="18"/>
    </w:p>
    <w:p w14:paraId="03FDD0B7" w14:textId="77777777" w:rsidR="00F33B6F" w:rsidRPr="00482384" w:rsidRDefault="00F33B6F" w:rsidP="00F33B6F">
      <w:pPr>
        <w:pStyle w:val="Prrafodelista"/>
        <w:spacing w:line="360" w:lineRule="auto"/>
        <w:rPr>
          <w:rFonts w:ascii="Palatino Linotype" w:hAnsi="Palatino Linotype"/>
          <w:lang w:val="es-ES"/>
        </w:rPr>
      </w:pPr>
    </w:p>
    <w:p w14:paraId="14BA2DAD" w14:textId="77777777" w:rsidR="00424889" w:rsidRPr="00482384" w:rsidRDefault="00424889" w:rsidP="00424889">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482384">
        <w:rPr>
          <w:rFonts w:ascii="Palatino Linotype" w:hAnsi="Palatino Linotype"/>
          <w:lang w:val="es-ES"/>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482384">
        <w:rPr>
          <w:rFonts w:ascii="Palatino Linotype" w:hAnsi="Palatino Linotype"/>
          <w:b/>
          <w:lang w:val="es-ES"/>
        </w:rPr>
        <w:t xml:space="preserve"> </w:t>
      </w:r>
      <w:r w:rsidRPr="00482384">
        <w:rPr>
          <w:rFonts w:ascii="Palatino Linotype" w:hAnsi="Palatino Linotype"/>
          <w:lang w:val="es-ES"/>
        </w:rPr>
        <w:t>a la Información Pública del Estado de México y Municipios establece dos puntos importantes que impactan sobre la modalidad de entrega de la información.</w:t>
      </w:r>
    </w:p>
    <w:p w14:paraId="45770589" w14:textId="77777777" w:rsidR="00424889" w:rsidRPr="00482384" w:rsidRDefault="00424889" w:rsidP="00424889">
      <w:pPr>
        <w:pStyle w:val="Prrafodelista"/>
        <w:tabs>
          <w:tab w:val="left" w:pos="851"/>
        </w:tabs>
        <w:spacing w:before="240" w:after="240" w:line="360" w:lineRule="auto"/>
        <w:ind w:left="0" w:right="49"/>
        <w:jc w:val="both"/>
        <w:rPr>
          <w:rFonts w:ascii="Palatino Linotype" w:hAnsi="Palatino Linotype"/>
          <w:lang w:val="es-ES"/>
        </w:rPr>
      </w:pPr>
    </w:p>
    <w:p w14:paraId="021C41C0" w14:textId="77777777" w:rsidR="00424889" w:rsidRPr="00482384" w:rsidRDefault="00424889" w:rsidP="00424889">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482384">
        <w:rPr>
          <w:rFonts w:ascii="Palatino Linotype" w:hAnsi="Palatino Linotype"/>
          <w:lang w:val="es-ES"/>
        </w:rPr>
        <w:t xml:space="preserve">El primer punto a analizar es que la ley en materia contempla </w:t>
      </w:r>
      <w:r w:rsidRPr="00482384">
        <w:rPr>
          <w:rFonts w:ascii="Palatino Linotype" w:hAnsi="Palatino Linotype"/>
          <w:b/>
          <w:lang w:val="es-ES"/>
        </w:rPr>
        <w:t>información pública de oficio</w:t>
      </w:r>
      <w:r w:rsidRPr="00482384">
        <w:rPr>
          <w:rFonts w:ascii="Palatino Linotype" w:hAnsi="Palatino Linotype"/>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14:paraId="11130239" w14:textId="77777777" w:rsidR="00424889" w:rsidRPr="00482384" w:rsidRDefault="00424889" w:rsidP="00424889">
      <w:pPr>
        <w:pStyle w:val="Prrafodelista"/>
        <w:tabs>
          <w:tab w:val="left" w:pos="851"/>
        </w:tabs>
        <w:spacing w:before="240" w:after="240" w:line="360" w:lineRule="auto"/>
        <w:ind w:left="0" w:right="49"/>
        <w:jc w:val="both"/>
        <w:rPr>
          <w:rFonts w:ascii="Palatino Linotype" w:hAnsi="Palatino Linotype"/>
          <w:lang w:val="es-ES"/>
        </w:rPr>
      </w:pPr>
    </w:p>
    <w:p w14:paraId="21490347" w14:textId="77777777" w:rsidR="00424889" w:rsidRPr="00482384" w:rsidRDefault="00424889" w:rsidP="00424889">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482384">
        <w:rPr>
          <w:rFonts w:ascii="Palatino Linotype" w:hAnsi="Palatino Linotype"/>
          <w:lang w:val="es-ES"/>
        </w:rPr>
        <w:t>El segundo punto a analizar y que guarda estricta relación con el punto anterior, se encuentra en el artículo 161 de la citada Ley de Transparencia Local:</w:t>
      </w:r>
    </w:p>
    <w:p w14:paraId="090F789D" w14:textId="77777777" w:rsidR="00424889" w:rsidRPr="00482384" w:rsidRDefault="00424889" w:rsidP="00424889">
      <w:pPr>
        <w:pStyle w:val="Prrafodelista"/>
        <w:rPr>
          <w:rFonts w:ascii="Palatino Linotype" w:hAnsi="Palatino Linotype"/>
          <w:lang w:val="es-ES"/>
        </w:rPr>
      </w:pPr>
    </w:p>
    <w:p w14:paraId="3192CCE4" w14:textId="77777777" w:rsidR="00424889" w:rsidRPr="00482384" w:rsidRDefault="00424889" w:rsidP="00424889">
      <w:pPr>
        <w:autoSpaceDE w:val="0"/>
        <w:autoSpaceDN w:val="0"/>
        <w:adjustRightInd w:val="0"/>
        <w:spacing w:line="360" w:lineRule="auto"/>
        <w:ind w:left="567" w:right="567"/>
        <w:jc w:val="both"/>
        <w:rPr>
          <w:rFonts w:ascii="Palatino Linotype" w:hAnsi="Palatino Linotype"/>
          <w:i/>
          <w:sz w:val="28"/>
          <w:lang w:val="es-ES"/>
        </w:rPr>
      </w:pPr>
      <w:r w:rsidRPr="00482384">
        <w:rPr>
          <w:rFonts w:ascii="Palatino Linotype" w:hAnsi="Palatino Linotype" w:cs="Bookman Old Style,Bold"/>
          <w:b/>
          <w:bCs/>
          <w:i/>
          <w:sz w:val="22"/>
          <w:szCs w:val="20"/>
          <w:lang w:val="es-MX"/>
        </w:rPr>
        <w:t xml:space="preserve">Artículo 161. </w:t>
      </w:r>
      <w:r w:rsidRPr="00482384">
        <w:rPr>
          <w:rFonts w:ascii="Palatino Linotype" w:hAnsi="Palatino Linotype" w:cs="Bookman Old Style"/>
          <w:i/>
          <w:sz w:val="22"/>
          <w:szCs w:val="20"/>
          <w:lang w:val="es-MX"/>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A7CE3CB" w14:textId="1B964EFF" w:rsidR="00424889" w:rsidRPr="00482384" w:rsidRDefault="00424889" w:rsidP="00424889">
      <w:pPr>
        <w:pStyle w:val="Prrafodelista"/>
        <w:numPr>
          <w:ilvl w:val="0"/>
          <w:numId w:val="2"/>
        </w:numPr>
        <w:tabs>
          <w:tab w:val="left" w:pos="851"/>
        </w:tabs>
        <w:spacing w:before="240" w:after="240" w:line="360" w:lineRule="auto"/>
        <w:ind w:left="0" w:right="49" w:firstLine="0"/>
        <w:jc w:val="both"/>
        <w:rPr>
          <w:rFonts w:ascii="Palatino Linotype" w:hAnsi="Palatino Linotype"/>
          <w:i/>
          <w:sz w:val="32"/>
          <w:lang w:val="es-ES"/>
        </w:rPr>
      </w:pPr>
      <w:r w:rsidRPr="00482384">
        <w:rPr>
          <w:rFonts w:ascii="Palatino Linotype" w:hAnsi="Palatino Linotype"/>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w:t>
      </w:r>
      <w:r w:rsidRPr="00482384">
        <w:rPr>
          <w:rFonts w:ascii="Palatino Linotype" w:hAnsi="Palatino Linotype"/>
          <w:lang w:val="es-ES"/>
        </w:rPr>
        <w:lastRenderedPageBreak/>
        <w:t>procedimiento a seguir, en caso de que la información se encuentre en distintos puntos del sitio electrónico referido.</w:t>
      </w:r>
    </w:p>
    <w:p w14:paraId="70613C4A" w14:textId="77777777" w:rsidR="00AA52A6" w:rsidRPr="00482384" w:rsidRDefault="00AA52A6" w:rsidP="00AA52A6">
      <w:pPr>
        <w:pStyle w:val="Prrafodelista"/>
        <w:tabs>
          <w:tab w:val="left" w:pos="851"/>
        </w:tabs>
        <w:spacing w:before="240" w:after="240" w:line="360" w:lineRule="auto"/>
        <w:ind w:left="0" w:right="49"/>
        <w:jc w:val="both"/>
        <w:rPr>
          <w:rFonts w:ascii="Palatino Linotype" w:hAnsi="Palatino Linotype"/>
          <w:i/>
          <w:sz w:val="32"/>
          <w:lang w:val="es-ES"/>
        </w:rPr>
      </w:pPr>
    </w:p>
    <w:p w14:paraId="3B3CA29F" w14:textId="54A2F738" w:rsidR="00F33B6F" w:rsidRPr="00482384" w:rsidRDefault="00F33B6F" w:rsidP="00F33B6F">
      <w:pPr>
        <w:pStyle w:val="Prrafodelista"/>
        <w:numPr>
          <w:ilvl w:val="0"/>
          <w:numId w:val="2"/>
        </w:numPr>
        <w:tabs>
          <w:tab w:val="left" w:pos="851"/>
        </w:tabs>
        <w:spacing w:before="240" w:after="240" w:line="360" w:lineRule="auto"/>
        <w:ind w:left="0" w:right="49" w:firstLine="0"/>
        <w:jc w:val="both"/>
        <w:rPr>
          <w:rFonts w:ascii="Palatino Linotype" w:hAnsi="Palatino Linotype"/>
          <w:i/>
          <w:sz w:val="32"/>
          <w:lang w:val="es-ES"/>
        </w:rPr>
      </w:pPr>
      <w:r w:rsidRPr="00482384">
        <w:rPr>
          <w:rFonts w:ascii="Palatino Linotype" w:hAnsi="Palatino Linotype"/>
          <w:lang w:val="es-ES"/>
        </w:rPr>
        <w:t>En respuesta, el Sujeto Obligado refirió la</w:t>
      </w:r>
      <w:r w:rsidR="001E549C" w:rsidRPr="00482384">
        <w:rPr>
          <w:rFonts w:ascii="Palatino Linotype" w:hAnsi="Palatino Linotype"/>
          <w:lang w:val="es-ES"/>
        </w:rPr>
        <w:t>s</w:t>
      </w:r>
      <w:r w:rsidRPr="00482384">
        <w:rPr>
          <w:rFonts w:ascii="Palatino Linotype" w:hAnsi="Palatino Linotype"/>
          <w:lang w:val="es-ES"/>
        </w:rPr>
        <w:t xml:space="preserve"> siguiente</w:t>
      </w:r>
      <w:r w:rsidR="001E549C" w:rsidRPr="00482384">
        <w:rPr>
          <w:rFonts w:ascii="Palatino Linotype" w:hAnsi="Palatino Linotype"/>
          <w:lang w:val="es-ES"/>
        </w:rPr>
        <w:t>s</w:t>
      </w:r>
      <w:r w:rsidRPr="00482384">
        <w:rPr>
          <w:rFonts w:ascii="Palatino Linotype" w:hAnsi="Palatino Linotype"/>
          <w:lang w:val="es-ES"/>
        </w:rPr>
        <w:t xml:space="preserve"> direcci</w:t>
      </w:r>
      <w:r w:rsidR="001E549C" w:rsidRPr="00482384">
        <w:rPr>
          <w:rFonts w:ascii="Palatino Linotype" w:hAnsi="Palatino Linotype"/>
          <w:lang w:val="es-ES"/>
        </w:rPr>
        <w:t>ones</w:t>
      </w:r>
      <w:r w:rsidRPr="00482384">
        <w:rPr>
          <w:rFonts w:ascii="Palatino Linotype" w:hAnsi="Palatino Linotype"/>
          <w:lang w:val="es-ES"/>
        </w:rPr>
        <w:t xml:space="preserve"> electrónica</w:t>
      </w:r>
      <w:r w:rsidR="001E549C" w:rsidRPr="00482384">
        <w:rPr>
          <w:rFonts w:ascii="Palatino Linotype" w:hAnsi="Palatino Linotype"/>
          <w:lang w:val="es-ES"/>
        </w:rPr>
        <w:t>s</w:t>
      </w:r>
      <w:r w:rsidRPr="00482384">
        <w:rPr>
          <w:rFonts w:ascii="Palatino Linotype" w:hAnsi="Palatino Linotype"/>
          <w:lang w:val="es-ES"/>
        </w:rPr>
        <w:t xml:space="preserve">: </w:t>
      </w:r>
    </w:p>
    <w:p w14:paraId="203772B3" w14:textId="77777777" w:rsidR="00F33B6F" w:rsidRPr="00482384" w:rsidRDefault="00F33B6F" w:rsidP="00F33B6F">
      <w:pPr>
        <w:pStyle w:val="Prrafodelista"/>
        <w:tabs>
          <w:tab w:val="left" w:pos="851"/>
        </w:tabs>
        <w:spacing w:before="240" w:after="240" w:line="360" w:lineRule="auto"/>
        <w:ind w:left="0" w:right="49"/>
        <w:jc w:val="both"/>
        <w:rPr>
          <w:rFonts w:ascii="Palatino Linotype" w:hAnsi="Palatino Linotype"/>
          <w:b/>
          <w:lang w:val="es-ES"/>
        </w:rPr>
      </w:pPr>
    </w:p>
    <w:p w14:paraId="0A37F4B4" w14:textId="3AE18546" w:rsidR="00F33B6F" w:rsidRPr="00482384" w:rsidRDefault="005D407B" w:rsidP="00F33B6F">
      <w:pPr>
        <w:pStyle w:val="Prrafodelista"/>
        <w:numPr>
          <w:ilvl w:val="0"/>
          <w:numId w:val="8"/>
        </w:numPr>
        <w:tabs>
          <w:tab w:val="left" w:pos="851"/>
        </w:tabs>
        <w:spacing w:before="240" w:after="240" w:line="360" w:lineRule="auto"/>
        <w:ind w:right="49"/>
        <w:jc w:val="both"/>
        <w:rPr>
          <w:rStyle w:val="Hipervnculo"/>
          <w:rFonts w:ascii="Palatino Linotype" w:hAnsi="Palatino Linotype"/>
          <w:b/>
          <w:i/>
          <w:color w:val="auto"/>
          <w:sz w:val="32"/>
          <w:u w:val="none"/>
          <w:lang w:val="es-ES"/>
        </w:rPr>
      </w:pPr>
      <w:hyperlink r:id="rId16" w:history="1">
        <w:r w:rsidR="001E549C" w:rsidRPr="00482384">
          <w:rPr>
            <w:rStyle w:val="Hipervnculo"/>
            <w:rFonts w:ascii="Palatino Linotype" w:eastAsia="Calibri" w:hAnsi="Palatino Linotype" w:cs="Arial"/>
            <w:bCs/>
            <w:sz w:val="22"/>
            <w:szCs w:val="22"/>
            <w:lang w:val="es-ES"/>
          </w:rPr>
          <w:t>http://wwwipomex.org.mx/portal.htm#</w:t>
        </w:r>
      </w:hyperlink>
    </w:p>
    <w:p w14:paraId="78C2ACB0" w14:textId="5F67C91B" w:rsidR="001E549C" w:rsidRPr="00482384" w:rsidRDefault="005D407B" w:rsidP="00F33B6F">
      <w:pPr>
        <w:pStyle w:val="Prrafodelista"/>
        <w:numPr>
          <w:ilvl w:val="0"/>
          <w:numId w:val="8"/>
        </w:numPr>
        <w:tabs>
          <w:tab w:val="left" w:pos="851"/>
        </w:tabs>
        <w:spacing w:before="240" w:after="240" w:line="360" w:lineRule="auto"/>
        <w:ind w:right="49"/>
        <w:jc w:val="both"/>
        <w:rPr>
          <w:rFonts w:ascii="Palatino Linotype" w:hAnsi="Palatino Linotype"/>
          <w:b/>
          <w:i/>
          <w:sz w:val="32"/>
          <w:lang w:val="es-ES"/>
        </w:rPr>
      </w:pPr>
      <w:hyperlink r:id="rId17" w:history="1">
        <w:r w:rsidR="001E549C" w:rsidRPr="00482384">
          <w:rPr>
            <w:rStyle w:val="Hipervnculo"/>
            <w:rFonts w:ascii="Palatino Linotype" w:eastAsia="Calibri" w:hAnsi="Palatino Linotype" w:cs="Arial"/>
            <w:bCs/>
            <w:sz w:val="22"/>
            <w:szCs w:val="22"/>
            <w:lang w:val="es-ES"/>
          </w:rPr>
          <w:t>https://www.ipomex.org.mx/ipo/lgt/indice/huixquilucan.web</w:t>
        </w:r>
      </w:hyperlink>
    </w:p>
    <w:p w14:paraId="1FB34F4C" w14:textId="77777777" w:rsidR="00F33B6F" w:rsidRPr="00482384" w:rsidRDefault="00F33B6F" w:rsidP="00F33B6F">
      <w:pPr>
        <w:pStyle w:val="Prrafodelista"/>
        <w:tabs>
          <w:tab w:val="left" w:pos="851"/>
        </w:tabs>
        <w:spacing w:before="240" w:after="240" w:line="360" w:lineRule="auto"/>
        <w:ind w:right="49"/>
        <w:jc w:val="both"/>
        <w:rPr>
          <w:rFonts w:ascii="Palatino Linotype" w:hAnsi="Palatino Linotype"/>
          <w:b/>
          <w:i/>
          <w:sz w:val="32"/>
          <w:lang w:val="es-ES"/>
        </w:rPr>
      </w:pPr>
    </w:p>
    <w:p w14:paraId="594BF45D" w14:textId="2842AC79" w:rsidR="001E549C" w:rsidRPr="00482384" w:rsidRDefault="001E549C" w:rsidP="001E549C">
      <w:pPr>
        <w:pStyle w:val="Prrafodelista"/>
        <w:numPr>
          <w:ilvl w:val="0"/>
          <w:numId w:val="2"/>
        </w:numPr>
        <w:tabs>
          <w:tab w:val="left" w:pos="851"/>
        </w:tabs>
        <w:spacing w:before="240" w:after="240" w:line="360" w:lineRule="auto"/>
        <w:ind w:left="0" w:right="49" w:firstLine="0"/>
        <w:jc w:val="both"/>
        <w:rPr>
          <w:rFonts w:ascii="Palatino Linotype" w:hAnsi="Palatino Linotype"/>
          <w:sz w:val="20"/>
          <w:szCs w:val="20"/>
          <w:lang w:val="es-ES"/>
        </w:rPr>
      </w:pPr>
      <w:r w:rsidRPr="00482384">
        <w:rPr>
          <w:rFonts w:ascii="Palatino Linotype" w:hAnsi="Palatino Linotype"/>
          <w:lang w:val="es-ES"/>
        </w:rPr>
        <w:t>Indicando en cada una de las solicitudes el procedimiento a seguir para allegarse de la información</w:t>
      </w:r>
      <w:r w:rsidR="00E06C31" w:rsidRPr="00482384">
        <w:rPr>
          <w:rFonts w:ascii="Palatino Linotype" w:hAnsi="Palatino Linotype"/>
          <w:lang w:val="es-ES"/>
        </w:rPr>
        <w:t>, así como también indicó que la información solicitada por el Recurrente se localiza en los siguientes registros:</w:t>
      </w:r>
    </w:p>
    <w:p w14:paraId="20DF6644" w14:textId="3562FD0B" w:rsidR="00E06C31" w:rsidRPr="00482384" w:rsidRDefault="00E06C31" w:rsidP="00E06C31">
      <w:pPr>
        <w:pStyle w:val="Prrafodelista"/>
        <w:tabs>
          <w:tab w:val="left" w:pos="851"/>
        </w:tabs>
        <w:spacing w:before="240" w:after="240" w:line="360" w:lineRule="auto"/>
        <w:ind w:left="0" w:right="49"/>
        <w:jc w:val="both"/>
        <w:rPr>
          <w:rFonts w:ascii="Palatino Linotype" w:hAnsi="Palatino Linotype"/>
          <w:lang w:val="es-ES"/>
        </w:rPr>
      </w:pPr>
    </w:p>
    <w:p w14:paraId="31926DA2" w14:textId="1A84C605" w:rsidR="00E06C31" w:rsidRPr="00482384" w:rsidRDefault="00E06C31" w:rsidP="00E06C31">
      <w:pPr>
        <w:pStyle w:val="Prrafodelista"/>
        <w:tabs>
          <w:tab w:val="left" w:pos="851"/>
        </w:tabs>
        <w:spacing w:before="240" w:after="240" w:line="360" w:lineRule="auto"/>
        <w:ind w:left="0" w:right="49"/>
        <w:jc w:val="both"/>
        <w:rPr>
          <w:rFonts w:ascii="Palatino Linotype" w:hAnsi="Palatino Linotype"/>
          <w:sz w:val="20"/>
          <w:szCs w:val="20"/>
          <w:lang w:val="es-ES"/>
        </w:rPr>
      </w:pPr>
      <w:r w:rsidRPr="00482384">
        <w:rPr>
          <w:noProof/>
          <w:lang w:val="es-MX" w:eastAsia="es-MX"/>
        </w:rPr>
        <w:drawing>
          <wp:inline distT="0" distB="0" distL="0" distR="0" wp14:anchorId="72AD5EE4" wp14:editId="58424FBD">
            <wp:extent cx="5486400" cy="185703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9162" t="29912" r="29995" b="45497"/>
                    <a:stretch/>
                  </pic:blipFill>
                  <pic:spPr bwMode="auto">
                    <a:xfrm>
                      <a:off x="0" y="0"/>
                      <a:ext cx="5504708" cy="1863233"/>
                    </a:xfrm>
                    <a:prstGeom prst="rect">
                      <a:avLst/>
                    </a:prstGeom>
                    <a:ln>
                      <a:noFill/>
                    </a:ln>
                    <a:extLst>
                      <a:ext uri="{53640926-AAD7-44D8-BBD7-CCE9431645EC}">
                        <a14:shadowObscured xmlns:a14="http://schemas.microsoft.com/office/drawing/2010/main"/>
                      </a:ext>
                    </a:extLst>
                  </pic:spPr>
                </pic:pic>
              </a:graphicData>
            </a:graphic>
          </wp:inline>
        </w:drawing>
      </w:r>
    </w:p>
    <w:p w14:paraId="1E54021B" w14:textId="77777777" w:rsidR="00F33B6F" w:rsidRPr="00482384" w:rsidRDefault="00F33B6F" w:rsidP="00F33B6F">
      <w:pPr>
        <w:pStyle w:val="Prrafodelista"/>
        <w:tabs>
          <w:tab w:val="left" w:pos="851"/>
        </w:tabs>
        <w:spacing w:before="240" w:after="240" w:line="360" w:lineRule="auto"/>
        <w:ind w:left="0" w:right="49"/>
        <w:jc w:val="both"/>
        <w:rPr>
          <w:rFonts w:ascii="Palatino Linotype" w:hAnsi="Palatino Linotype"/>
          <w:lang w:val="es-ES"/>
        </w:rPr>
      </w:pPr>
    </w:p>
    <w:p w14:paraId="0D2B21CF" w14:textId="0B7538C6" w:rsidR="00026C9B" w:rsidRPr="00482384" w:rsidRDefault="00026C9B" w:rsidP="00482384">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482384">
        <w:rPr>
          <w:rFonts w:ascii="Palatino Linotype" w:hAnsi="Palatino Linotype"/>
          <w:lang w:val="es-ES"/>
        </w:rPr>
        <w:t>De la revisión que realizó la ponencia resolutora, se apreció que la información no es suficiente para colmar el derecho del recurrente por las siguientes razones:</w:t>
      </w:r>
    </w:p>
    <w:p w14:paraId="2B0FBCE0" w14:textId="15CDB904" w:rsidR="00026C9B" w:rsidRPr="00482384" w:rsidRDefault="00026C9B" w:rsidP="00026C9B">
      <w:pPr>
        <w:pStyle w:val="Prrafodelista"/>
        <w:tabs>
          <w:tab w:val="left" w:pos="851"/>
        </w:tabs>
        <w:spacing w:before="240" w:after="240" w:line="360" w:lineRule="auto"/>
        <w:ind w:left="0" w:right="49"/>
        <w:jc w:val="both"/>
        <w:rPr>
          <w:rFonts w:ascii="Palatino Linotype" w:hAnsi="Palatino Linotype"/>
          <w:lang w:val="es-ES"/>
        </w:rPr>
      </w:pPr>
    </w:p>
    <w:p w14:paraId="103F878D" w14:textId="110388D8" w:rsidR="00026C9B" w:rsidRPr="00482384" w:rsidRDefault="0000714E" w:rsidP="00026C9B">
      <w:pPr>
        <w:pStyle w:val="Prrafodelista"/>
        <w:numPr>
          <w:ilvl w:val="0"/>
          <w:numId w:val="28"/>
        </w:numPr>
        <w:tabs>
          <w:tab w:val="left" w:pos="851"/>
        </w:tabs>
        <w:spacing w:before="240" w:after="240" w:line="360" w:lineRule="auto"/>
        <w:ind w:right="49"/>
        <w:jc w:val="both"/>
        <w:rPr>
          <w:rFonts w:ascii="Palatino Linotype" w:hAnsi="Palatino Linotype"/>
          <w:lang w:val="es-ES"/>
        </w:rPr>
      </w:pPr>
      <w:r w:rsidRPr="00482384">
        <w:rPr>
          <w:rFonts w:ascii="Palatino Linotype" w:hAnsi="Palatino Linotype"/>
          <w:lang w:val="es-ES"/>
        </w:rPr>
        <w:t>El procedimiento que proporcionó el Sujeto Obligado únicamente dirige a los procedimientos de adjudicación directa y no así a las licitaciones públicas o invitación restringida.;</w:t>
      </w:r>
    </w:p>
    <w:p w14:paraId="4FA58675" w14:textId="36A01B1D" w:rsidR="0000714E" w:rsidRPr="00482384" w:rsidRDefault="0000714E" w:rsidP="00026C9B">
      <w:pPr>
        <w:pStyle w:val="Prrafodelista"/>
        <w:numPr>
          <w:ilvl w:val="0"/>
          <w:numId w:val="28"/>
        </w:numPr>
        <w:tabs>
          <w:tab w:val="left" w:pos="851"/>
        </w:tabs>
        <w:spacing w:before="240" w:after="240" w:line="360" w:lineRule="auto"/>
        <w:ind w:right="49"/>
        <w:jc w:val="both"/>
        <w:rPr>
          <w:rFonts w:ascii="Palatino Linotype" w:hAnsi="Palatino Linotype"/>
          <w:lang w:val="es-ES"/>
        </w:rPr>
      </w:pPr>
      <w:r w:rsidRPr="00482384">
        <w:rPr>
          <w:rFonts w:ascii="Palatino Linotype" w:hAnsi="Palatino Linotype"/>
          <w:lang w:val="es-ES"/>
        </w:rPr>
        <w:t>Contienen información de contrataciones menores a $300,000.00;</w:t>
      </w:r>
    </w:p>
    <w:p w14:paraId="373CEB1F" w14:textId="1FF5E86A" w:rsidR="0000714E" w:rsidRPr="00482384" w:rsidRDefault="0000714E" w:rsidP="00026C9B">
      <w:pPr>
        <w:pStyle w:val="Prrafodelista"/>
        <w:numPr>
          <w:ilvl w:val="0"/>
          <w:numId w:val="28"/>
        </w:numPr>
        <w:tabs>
          <w:tab w:val="left" w:pos="851"/>
        </w:tabs>
        <w:spacing w:before="240" w:after="240" w:line="360" w:lineRule="auto"/>
        <w:ind w:right="49"/>
        <w:jc w:val="both"/>
        <w:rPr>
          <w:rFonts w:ascii="Palatino Linotype" w:hAnsi="Palatino Linotype"/>
          <w:lang w:val="es-ES"/>
        </w:rPr>
      </w:pPr>
      <w:r w:rsidRPr="00482384">
        <w:rPr>
          <w:rFonts w:ascii="Palatino Linotype" w:hAnsi="Palatino Linotype"/>
          <w:lang w:val="es-ES"/>
        </w:rPr>
        <w:t>Únicamente contienen los contratos, más no el resto de la información;</w:t>
      </w:r>
    </w:p>
    <w:p w14:paraId="37E1F30A" w14:textId="77A286ED" w:rsidR="0000714E" w:rsidRPr="00482384" w:rsidRDefault="0000714E" w:rsidP="00026C9B">
      <w:pPr>
        <w:pStyle w:val="Prrafodelista"/>
        <w:numPr>
          <w:ilvl w:val="0"/>
          <w:numId w:val="28"/>
        </w:numPr>
        <w:tabs>
          <w:tab w:val="left" w:pos="851"/>
        </w:tabs>
        <w:spacing w:before="240" w:after="240" w:line="360" w:lineRule="auto"/>
        <w:ind w:right="49"/>
        <w:jc w:val="both"/>
        <w:rPr>
          <w:rFonts w:ascii="Palatino Linotype" w:hAnsi="Palatino Linotype"/>
          <w:lang w:val="es-ES"/>
        </w:rPr>
      </w:pPr>
      <w:r w:rsidRPr="00482384">
        <w:rPr>
          <w:rFonts w:ascii="Palatino Linotype" w:hAnsi="Palatino Linotype"/>
          <w:lang w:val="es-ES"/>
        </w:rPr>
        <w:t>Algunos registros no cuentan con contratos.</w:t>
      </w:r>
    </w:p>
    <w:p w14:paraId="311F30F4" w14:textId="77777777" w:rsidR="00424889" w:rsidRPr="00482384" w:rsidRDefault="00424889" w:rsidP="00424889">
      <w:pPr>
        <w:pStyle w:val="Prrafodelista"/>
        <w:tabs>
          <w:tab w:val="left" w:pos="851"/>
        </w:tabs>
        <w:spacing w:before="240" w:after="240" w:line="360" w:lineRule="auto"/>
        <w:ind w:right="49"/>
        <w:jc w:val="both"/>
        <w:rPr>
          <w:rFonts w:ascii="Palatino Linotype" w:hAnsi="Palatino Linotype"/>
          <w:lang w:val="es-ES"/>
        </w:rPr>
      </w:pPr>
    </w:p>
    <w:p w14:paraId="61E52ED4" w14:textId="50EAE303" w:rsidR="00F33B6F" w:rsidRPr="00482384" w:rsidRDefault="00424889" w:rsidP="00424889">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482384">
        <w:rPr>
          <w:rFonts w:ascii="Palatino Linotype" w:hAnsi="Palatino Linotype"/>
          <w:lang w:val="es-ES"/>
        </w:rPr>
        <w:t xml:space="preserve">Derivado de lo anterior, se considera que la información proporcionada por el Sujeto Obligado no cumple con lo dispuesto en el artículo 161 antes citado. Al no cumplir con lo dispuesto en precepto legal, </w:t>
      </w:r>
      <w:r w:rsidR="00F33B6F" w:rsidRPr="00482384">
        <w:rPr>
          <w:rFonts w:ascii="Palatino Linotype" w:hAnsi="Palatino Linotype"/>
          <w:lang w:val="es-ES"/>
        </w:rPr>
        <w:t>dicha información no colma el derecho accionado por el recurrente, toda vez que, como se ha mencionado con anterioridad, el derecho de acceso a la información pública se basa en entregar toda aquella información que se encuentre en documentos y, que éstos sean generados, administrados o poseídos por los sujetos obligados.</w:t>
      </w:r>
    </w:p>
    <w:p w14:paraId="5E13D204" w14:textId="77777777" w:rsidR="00424889" w:rsidRPr="00482384" w:rsidRDefault="00424889" w:rsidP="00424889">
      <w:pPr>
        <w:pStyle w:val="Prrafodelista"/>
        <w:tabs>
          <w:tab w:val="left" w:pos="851"/>
        </w:tabs>
        <w:spacing w:before="240" w:after="240" w:line="360" w:lineRule="auto"/>
        <w:ind w:left="0" w:right="49"/>
        <w:jc w:val="both"/>
        <w:rPr>
          <w:rFonts w:ascii="Palatino Linotype" w:hAnsi="Palatino Linotype"/>
          <w:lang w:val="es-ES"/>
        </w:rPr>
      </w:pPr>
    </w:p>
    <w:p w14:paraId="784B6C72" w14:textId="0D2BD862" w:rsidR="00A57E34" w:rsidRPr="00482384" w:rsidRDefault="00F33B6F" w:rsidP="00A57E34">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482384">
        <w:rPr>
          <w:rFonts w:ascii="Palatino Linotype" w:hAnsi="Palatino Linotype"/>
          <w:lang w:val="es-MX" w:eastAsia="en-US"/>
        </w:rPr>
        <w:t xml:space="preserve">Entonces, se tiene que el Sujeto Obligado en ningún momento negó contar con la información en el formato elegido por el recurrente, tan es así que emitió direcciones electrónicas en donde supuestamente obra dicha información; sin embargo, después de una revisión a los sitios electrónicos se apreció que no es así. </w:t>
      </w:r>
      <w:r w:rsidR="00A57E34" w:rsidRPr="00482384">
        <w:rPr>
          <w:rFonts w:ascii="Palatino Linotype" w:hAnsi="Palatino Linotype"/>
          <w:lang w:val="es-ES"/>
        </w:rPr>
        <w:t>En consecuencia, el Sujeto Obligado deberá entregar los documentos en donde conste la información requerida por el particular.</w:t>
      </w:r>
    </w:p>
    <w:p w14:paraId="6190EBD5" w14:textId="77777777" w:rsidR="00A57E34" w:rsidRPr="00482384" w:rsidRDefault="00A57E34" w:rsidP="00A57E34">
      <w:pPr>
        <w:pStyle w:val="Prrafodelista"/>
        <w:rPr>
          <w:rFonts w:ascii="Palatino Linotype" w:hAnsi="Palatino Linotype"/>
          <w:lang w:val="es-ES"/>
        </w:rPr>
      </w:pPr>
    </w:p>
    <w:p w14:paraId="6618D42F" w14:textId="390601F5" w:rsidR="00A57E34" w:rsidRPr="00482384" w:rsidRDefault="00A57E34" w:rsidP="00E375BD">
      <w:pPr>
        <w:pStyle w:val="Ttulo2"/>
        <w:rPr>
          <w:rFonts w:ascii="Palatino Linotype" w:hAnsi="Palatino Linotype"/>
          <w:b/>
          <w:bCs/>
          <w:color w:val="auto"/>
          <w:sz w:val="24"/>
          <w:szCs w:val="24"/>
        </w:rPr>
      </w:pPr>
      <w:bookmarkStart w:id="19" w:name="_Toc73048204"/>
      <w:r w:rsidRPr="00482384">
        <w:rPr>
          <w:rFonts w:ascii="Palatino Linotype" w:hAnsi="Palatino Linotype"/>
          <w:b/>
          <w:bCs/>
          <w:color w:val="auto"/>
          <w:sz w:val="24"/>
          <w:szCs w:val="24"/>
        </w:rPr>
        <w:t xml:space="preserve">III. </w:t>
      </w:r>
      <w:r w:rsidR="00E375BD" w:rsidRPr="00482384">
        <w:rPr>
          <w:rFonts w:ascii="Palatino Linotype" w:hAnsi="Palatino Linotype"/>
          <w:b/>
          <w:bCs/>
          <w:color w:val="auto"/>
          <w:sz w:val="24"/>
          <w:szCs w:val="24"/>
        </w:rPr>
        <w:t>Simulaciones o costos fuera de rango competitivo.</w:t>
      </w:r>
      <w:bookmarkEnd w:id="19"/>
    </w:p>
    <w:p w14:paraId="5894958F" w14:textId="77777777" w:rsidR="00A57E34" w:rsidRPr="00482384" w:rsidRDefault="00A57E34" w:rsidP="00A57E34">
      <w:pPr>
        <w:pStyle w:val="Prrafodelista"/>
        <w:rPr>
          <w:rFonts w:ascii="Palatino Linotype" w:hAnsi="Palatino Linotype"/>
          <w:lang w:val="es-ES"/>
        </w:rPr>
      </w:pPr>
    </w:p>
    <w:p w14:paraId="326B87EF" w14:textId="7EE7B5B7" w:rsidR="00E375BD" w:rsidRPr="00482384" w:rsidRDefault="00E375BD" w:rsidP="00A57E34">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482384">
        <w:rPr>
          <w:rFonts w:ascii="Palatino Linotype" w:hAnsi="Palatino Linotype"/>
          <w:lang w:val="es-ES"/>
        </w:rPr>
        <w:lastRenderedPageBreak/>
        <w:t>El Sujeto Obligado, refirió, a través del Contralor Interno Municipal que, no ha detectado simulaciones o costos fuera de rango competitivo. No se debe perder de vista que el área que contestó, es el área que de acuerdo a sus facultades, atribuciones y competencias debe contar con la información relativa a este punto de la solicitud.</w:t>
      </w:r>
    </w:p>
    <w:p w14:paraId="64061082" w14:textId="77777777" w:rsidR="00E375BD" w:rsidRPr="00482384" w:rsidRDefault="00E375BD" w:rsidP="00E375BD">
      <w:pPr>
        <w:pStyle w:val="Prrafodelista"/>
        <w:tabs>
          <w:tab w:val="left" w:pos="851"/>
        </w:tabs>
        <w:spacing w:before="240" w:after="240" w:line="360" w:lineRule="auto"/>
        <w:ind w:left="0" w:right="49"/>
        <w:jc w:val="both"/>
        <w:rPr>
          <w:rFonts w:ascii="Palatino Linotype" w:hAnsi="Palatino Linotype"/>
          <w:lang w:val="es-ES"/>
        </w:rPr>
      </w:pPr>
    </w:p>
    <w:p w14:paraId="073D150F" w14:textId="77777777" w:rsidR="00E375BD" w:rsidRPr="00482384" w:rsidRDefault="00E375BD" w:rsidP="00E375BD">
      <w:pPr>
        <w:pStyle w:val="Prrafodelista"/>
        <w:numPr>
          <w:ilvl w:val="0"/>
          <w:numId w:val="2"/>
        </w:numPr>
        <w:spacing w:line="360" w:lineRule="auto"/>
        <w:ind w:left="0" w:firstLine="0"/>
        <w:jc w:val="both"/>
        <w:rPr>
          <w:rFonts w:ascii="Palatino Linotype" w:hAnsi="Palatino Linotype"/>
          <w:lang w:val="es-ES"/>
        </w:rPr>
      </w:pPr>
      <w:r w:rsidRPr="00482384">
        <w:rPr>
          <w:rFonts w:ascii="Palatino Linotype" w:hAnsi="Palatino Linotype"/>
          <w:lang w:val="es-ES"/>
        </w:rPr>
        <w:t xml:space="preserve">En consecuencia, </w:t>
      </w:r>
      <w:r w:rsidRPr="00482384">
        <w:rPr>
          <w:rFonts w:ascii="Palatino Linotype" w:eastAsia="Times New Roman" w:hAnsi="Palatino Linotype" w:cs="Arial"/>
          <w:color w:val="000000" w:themeColor="text1"/>
          <w:lang w:eastAsia="es-MX"/>
        </w:rPr>
        <w:t xml:space="preserve">es necesario </w:t>
      </w:r>
      <w:r w:rsidRPr="00482384">
        <w:rPr>
          <w:rFonts w:ascii="Palatino Linotype" w:hAnsi="Palatino Linotype" w:cs="Arial"/>
          <w:szCs w:val="20"/>
        </w:rPr>
        <w:t>hacer referencia a l</w:t>
      </w:r>
      <w:r w:rsidRPr="00482384">
        <w:rPr>
          <w:rFonts w:ascii="Palatino Linotype" w:hAnsi="Palatino Linotype"/>
        </w:rPr>
        <w:t>a presunción de veracidad</w:t>
      </w:r>
      <w:r w:rsidRPr="00482384">
        <w:rPr>
          <w:rStyle w:val="Refdenotaalpie"/>
          <w:rFonts w:ascii="Palatino Linotype" w:hAnsi="Palatino Linotype"/>
        </w:rPr>
        <w:footnoteReference w:id="2"/>
      </w:r>
      <w:r w:rsidRPr="00482384">
        <w:rPr>
          <w:rFonts w:ascii="Palatino Linotype" w:hAnsi="Palatino Linotype"/>
        </w:rPr>
        <w:t xml:space="preserve"> supone una declaración</w:t>
      </w:r>
      <w:r w:rsidRPr="00482384">
        <w:rPr>
          <w:rFonts w:ascii="Palatino Linotype" w:hAnsi="Palatino Linotype"/>
          <w:lang w:val="es-ES"/>
        </w:rPr>
        <w:t xml:space="preserve"> </w:t>
      </w:r>
      <w:proofErr w:type="spellStart"/>
      <w:r w:rsidRPr="00482384">
        <w:rPr>
          <w:rFonts w:ascii="Palatino Linotype" w:hAnsi="Palatino Linotype"/>
          <w:i/>
        </w:rPr>
        <w:t>iurus</w:t>
      </w:r>
      <w:proofErr w:type="spellEnd"/>
      <w:r w:rsidRPr="00482384">
        <w:rPr>
          <w:rFonts w:ascii="Palatino Linotype" w:hAnsi="Palatino Linotype"/>
          <w:i/>
        </w:rPr>
        <w:t xml:space="preserve"> tantum</w:t>
      </w:r>
      <w:r w:rsidRPr="00482384">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4D5D8C48" w14:textId="77777777" w:rsidR="00E375BD" w:rsidRPr="00482384" w:rsidRDefault="00E375BD" w:rsidP="00E375BD">
      <w:pPr>
        <w:pStyle w:val="Prrafodelista"/>
        <w:rPr>
          <w:rFonts w:ascii="Palatino Linotype" w:hAnsi="Palatino Linotype"/>
        </w:rPr>
      </w:pPr>
    </w:p>
    <w:p w14:paraId="18DB89F7" w14:textId="77777777" w:rsidR="00E375BD" w:rsidRPr="00482384" w:rsidRDefault="00E375BD" w:rsidP="00E375BD">
      <w:pPr>
        <w:pStyle w:val="Prrafodelista"/>
        <w:numPr>
          <w:ilvl w:val="0"/>
          <w:numId w:val="2"/>
        </w:numPr>
        <w:spacing w:line="360" w:lineRule="auto"/>
        <w:ind w:left="0" w:firstLine="0"/>
        <w:jc w:val="both"/>
        <w:rPr>
          <w:rFonts w:ascii="Palatino Linotype" w:hAnsi="Palatino Linotype"/>
        </w:rPr>
      </w:pPr>
      <w:r w:rsidRPr="00482384">
        <w:rPr>
          <w:rFonts w:ascii="Palatino Linotype" w:hAnsi="Palatino Linotype"/>
        </w:rPr>
        <w:t>Sirve de apoyo a lo anterior por analogía el criterio 31-10 emitido por el entonces Instituto Federal de Acceso a la Información y Protección de Datos, que a la letra dice:</w:t>
      </w:r>
    </w:p>
    <w:p w14:paraId="39487A1C" w14:textId="77777777" w:rsidR="00E375BD" w:rsidRPr="00482384" w:rsidRDefault="00E375BD" w:rsidP="00E375BD">
      <w:pPr>
        <w:pStyle w:val="Prrafodelista"/>
        <w:rPr>
          <w:rFonts w:ascii="Palatino Linotype" w:hAnsi="Palatino Linotype"/>
        </w:rPr>
      </w:pPr>
    </w:p>
    <w:p w14:paraId="2C81528C" w14:textId="77777777" w:rsidR="00E375BD" w:rsidRPr="00482384" w:rsidRDefault="00E375BD" w:rsidP="00E375BD">
      <w:pPr>
        <w:autoSpaceDE w:val="0"/>
        <w:autoSpaceDN w:val="0"/>
        <w:adjustRightInd w:val="0"/>
        <w:spacing w:line="360" w:lineRule="auto"/>
        <w:ind w:left="567" w:right="567"/>
        <w:jc w:val="both"/>
        <w:rPr>
          <w:rFonts w:ascii="Palatino Linotype" w:hAnsi="Palatino Linotype"/>
          <w:i/>
          <w:iCs/>
          <w:sz w:val="22"/>
        </w:rPr>
      </w:pPr>
      <w:r w:rsidRPr="00482384">
        <w:rPr>
          <w:rFonts w:ascii="Palatino Linotype" w:hAnsi="Palatino Linotype"/>
          <w:b/>
          <w:i/>
          <w:iCs/>
          <w:sz w:val="22"/>
        </w:rPr>
        <w:t>El Instituto Federal de Acceso a la Información y Protección de Datos </w:t>
      </w:r>
      <w:r w:rsidRPr="00482384">
        <w:rPr>
          <w:rFonts w:ascii="Palatino Linotype" w:hAnsi="Palatino Linotype"/>
          <w:b/>
          <w:bCs/>
          <w:i/>
          <w:iCs/>
          <w:sz w:val="22"/>
        </w:rPr>
        <w:t>no cuenta con facultades para pronunciarse respecto de la veracidad de los documentos proporcionados por los sujetos obligados.</w:t>
      </w:r>
      <w:r w:rsidRPr="00482384">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w:t>
      </w:r>
      <w:r w:rsidRPr="00482384">
        <w:rPr>
          <w:rFonts w:ascii="Palatino Linotype" w:hAnsi="Palatino Linotype"/>
          <w:i/>
          <w:iCs/>
          <w:sz w:val="22"/>
        </w:rPr>
        <w:lastRenderedPageBreak/>
        <w:t>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8489E8C" w14:textId="77777777" w:rsidR="00E375BD" w:rsidRPr="00482384" w:rsidRDefault="00E375BD" w:rsidP="00E375BD">
      <w:pPr>
        <w:autoSpaceDE w:val="0"/>
        <w:autoSpaceDN w:val="0"/>
        <w:adjustRightInd w:val="0"/>
        <w:spacing w:line="360" w:lineRule="auto"/>
        <w:ind w:left="567" w:right="567"/>
        <w:jc w:val="both"/>
        <w:rPr>
          <w:rFonts w:ascii="Palatino Linotype" w:hAnsi="Palatino Linotype"/>
          <w:i/>
          <w:iCs/>
          <w:sz w:val="22"/>
        </w:rPr>
      </w:pPr>
    </w:p>
    <w:p w14:paraId="14F74AF6" w14:textId="5FD9EF83" w:rsidR="00E375BD" w:rsidRPr="00482384" w:rsidRDefault="00E375BD" w:rsidP="00E375BD">
      <w:pPr>
        <w:pStyle w:val="Prrafodelista"/>
        <w:numPr>
          <w:ilvl w:val="0"/>
          <w:numId w:val="2"/>
        </w:numPr>
        <w:spacing w:line="360" w:lineRule="auto"/>
        <w:ind w:left="0" w:firstLine="0"/>
        <w:jc w:val="both"/>
        <w:rPr>
          <w:rFonts w:ascii="Palatino Linotype" w:hAnsi="Palatino Linotype"/>
        </w:rPr>
      </w:pPr>
      <w:r w:rsidRPr="00482384">
        <w:rPr>
          <w:rFonts w:ascii="Palatino Linotype" w:eastAsia="Times New Roman" w:hAnsi="Palatino Linotype" w:cs="Arial"/>
          <w:color w:val="000000"/>
        </w:rPr>
        <w:t xml:space="preserve">Este Órgano Garante carece de facultades para dudar de la veracidad en relación a la información proporcionada, en consecuencia, </w:t>
      </w:r>
      <w:proofErr w:type="spellStart"/>
      <w:r w:rsidRPr="00482384">
        <w:rPr>
          <w:rFonts w:ascii="Palatino Linotype" w:eastAsia="Times New Roman" w:hAnsi="Palatino Linotype" w:cs="Arial"/>
          <w:color w:val="000000"/>
        </w:rPr>
        <w:t>se</w:t>
      </w:r>
      <w:proofErr w:type="spellEnd"/>
      <w:r w:rsidRPr="00482384">
        <w:rPr>
          <w:rFonts w:ascii="Palatino Linotype" w:eastAsia="Times New Roman" w:hAnsi="Palatino Linotype" w:cs="Arial"/>
          <w:color w:val="000000"/>
        </w:rPr>
        <w:t xml:space="preserve"> que se atendió la solicitud sobre este punto de las solicitudes.</w:t>
      </w:r>
    </w:p>
    <w:p w14:paraId="46C652B3" w14:textId="415F87BA" w:rsidR="004E0159" w:rsidRPr="00482384" w:rsidRDefault="004E0159" w:rsidP="004E0159">
      <w:pPr>
        <w:pStyle w:val="Prrafodelista"/>
        <w:spacing w:line="360" w:lineRule="auto"/>
        <w:ind w:left="0"/>
        <w:jc w:val="both"/>
        <w:rPr>
          <w:rFonts w:ascii="Palatino Linotype" w:eastAsia="Times New Roman" w:hAnsi="Palatino Linotype" w:cs="Arial"/>
          <w:color w:val="000000"/>
        </w:rPr>
      </w:pPr>
    </w:p>
    <w:p w14:paraId="08E6B73A" w14:textId="2E4FCBA0" w:rsidR="004E0159" w:rsidRPr="00482384" w:rsidRDefault="004E0159" w:rsidP="004E0159">
      <w:pPr>
        <w:pStyle w:val="Ttulo2"/>
      </w:pPr>
      <w:bookmarkStart w:id="20" w:name="_Toc73048205"/>
      <w:r w:rsidRPr="00482384">
        <w:rPr>
          <w:rFonts w:ascii="Palatino Linotype" w:hAnsi="Palatino Linotype"/>
          <w:b/>
          <w:bCs/>
          <w:color w:val="auto"/>
          <w:sz w:val="24"/>
          <w:szCs w:val="24"/>
        </w:rPr>
        <w:t>IV</w:t>
      </w:r>
      <w:r w:rsidRPr="00482384">
        <w:rPr>
          <w:rFonts w:ascii="Palatino Linotype" w:hAnsi="Palatino Linotype"/>
          <w:b/>
          <w:bCs/>
        </w:rPr>
        <w:t xml:space="preserve">. </w:t>
      </w:r>
      <w:r w:rsidRPr="00482384">
        <w:rPr>
          <w:rFonts w:ascii="Palatino Linotype" w:hAnsi="Palatino Linotype"/>
          <w:b/>
          <w:bCs/>
          <w:color w:val="auto"/>
          <w:sz w:val="24"/>
          <w:szCs w:val="24"/>
        </w:rPr>
        <w:t>Observación o expediente levantado por la Contraloría Interna.</w:t>
      </w:r>
      <w:bookmarkEnd w:id="20"/>
    </w:p>
    <w:p w14:paraId="7D770D02" w14:textId="5B3B0F38" w:rsidR="00E375BD" w:rsidRPr="00482384" w:rsidRDefault="00E375BD" w:rsidP="00E375BD">
      <w:pPr>
        <w:pStyle w:val="Prrafodelista"/>
        <w:tabs>
          <w:tab w:val="left" w:pos="851"/>
        </w:tabs>
        <w:spacing w:before="240" w:after="240" w:line="360" w:lineRule="auto"/>
        <w:ind w:left="0" w:right="49"/>
        <w:jc w:val="both"/>
        <w:rPr>
          <w:rFonts w:ascii="Palatino Linotype" w:hAnsi="Palatino Linotype"/>
          <w:lang w:val="es-ES"/>
        </w:rPr>
      </w:pPr>
    </w:p>
    <w:p w14:paraId="19EB5B12" w14:textId="77777777" w:rsidR="00B65169" w:rsidRPr="00482384" w:rsidRDefault="00B65169" w:rsidP="00B65169">
      <w:pPr>
        <w:pStyle w:val="Prrafodelista"/>
        <w:numPr>
          <w:ilvl w:val="0"/>
          <w:numId w:val="2"/>
        </w:numPr>
        <w:spacing w:before="240" w:after="360" w:line="360" w:lineRule="auto"/>
        <w:ind w:left="0" w:firstLine="0"/>
        <w:jc w:val="both"/>
        <w:rPr>
          <w:rFonts w:ascii="Palatino Linotype" w:hAnsi="Palatino Linotype" w:cs="Arial"/>
        </w:rPr>
      </w:pPr>
      <w:r w:rsidRPr="00482384">
        <w:rPr>
          <w:rFonts w:ascii="Palatino Linotype" w:hAnsi="Palatino Linotype" w:cs="Arial"/>
        </w:rPr>
        <w:t xml:space="preserve">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75117DA1" w14:textId="77777777" w:rsidR="00B65169" w:rsidRPr="00482384" w:rsidRDefault="00B65169" w:rsidP="00B65169">
      <w:pPr>
        <w:pStyle w:val="Prrafodelista"/>
        <w:spacing w:after="240" w:line="360" w:lineRule="auto"/>
        <w:ind w:left="0"/>
        <w:jc w:val="both"/>
        <w:rPr>
          <w:rFonts w:ascii="Palatino Linotype" w:hAnsi="Palatino Linotype" w:cs="Arial"/>
        </w:rPr>
      </w:pPr>
    </w:p>
    <w:p w14:paraId="3B0D7D41" w14:textId="77777777" w:rsidR="00B65169" w:rsidRPr="00482384" w:rsidRDefault="00B65169" w:rsidP="00B65169">
      <w:pPr>
        <w:pStyle w:val="Prrafodelista"/>
        <w:numPr>
          <w:ilvl w:val="0"/>
          <w:numId w:val="2"/>
        </w:numPr>
        <w:autoSpaceDE w:val="0"/>
        <w:autoSpaceDN w:val="0"/>
        <w:adjustRightInd w:val="0"/>
        <w:spacing w:after="240" w:line="360" w:lineRule="auto"/>
        <w:ind w:left="0" w:firstLine="0"/>
        <w:jc w:val="both"/>
        <w:rPr>
          <w:rFonts w:ascii="Palatino Linotype" w:hAnsi="Palatino Linotype" w:cs="Arial"/>
        </w:rPr>
      </w:pPr>
      <w:r w:rsidRPr="00482384">
        <w:rPr>
          <w:rFonts w:ascii="Palatino Linotype" w:hAnsi="Palatino Linotype" w:cs="Arial"/>
        </w:rPr>
        <w:t>Es importante dejar en claro lo que debe entenderse por derecho de petición y por derecho de acceso a la información pública.</w:t>
      </w:r>
    </w:p>
    <w:p w14:paraId="0F8AF285" w14:textId="77777777" w:rsidR="00B65169" w:rsidRPr="00482384" w:rsidRDefault="00B65169" w:rsidP="00B65169">
      <w:pPr>
        <w:pStyle w:val="Prrafodelista"/>
        <w:autoSpaceDE w:val="0"/>
        <w:autoSpaceDN w:val="0"/>
        <w:adjustRightInd w:val="0"/>
        <w:spacing w:after="240" w:line="360" w:lineRule="auto"/>
        <w:ind w:left="0"/>
        <w:jc w:val="both"/>
        <w:rPr>
          <w:rFonts w:ascii="Palatino Linotype" w:hAnsi="Palatino Linotype" w:cs="Arial"/>
        </w:rPr>
      </w:pPr>
    </w:p>
    <w:p w14:paraId="60868BDE" w14:textId="77777777" w:rsidR="00B65169" w:rsidRPr="00482384" w:rsidRDefault="00B65169" w:rsidP="00B65169">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cs="Arial"/>
          <w:i/>
        </w:rPr>
      </w:pPr>
      <w:r w:rsidRPr="00482384">
        <w:rPr>
          <w:rFonts w:ascii="Palatino Linotype" w:hAnsi="Palatino Linotype" w:cs="Arial"/>
        </w:rPr>
        <w:t>Por lo que respecta a la definición de derecho de petición, el Maestro Ignacio Burgoa Orihuela refiere: “…</w:t>
      </w:r>
      <w:r w:rsidRPr="00482384">
        <w:rPr>
          <w:rFonts w:ascii="Palatino Linotype" w:hAnsi="Palatino Linotype" w:cs="Arial"/>
          <w:i/>
        </w:rPr>
        <w:t xml:space="preserve">es un Derecho Público subjetivo individual de la Garantía </w:t>
      </w:r>
      <w:r w:rsidRPr="00482384">
        <w:rPr>
          <w:rFonts w:ascii="Palatino Linotype" w:hAnsi="Palatino Linotype" w:cs="Arial"/>
          <w:i/>
        </w:rPr>
        <w:lastRenderedPageBreak/>
        <w:t>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482384">
        <w:rPr>
          <w:rStyle w:val="Refdenotaalpie"/>
          <w:rFonts w:ascii="Palatino Linotype" w:hAnsi="Palatino Linotype"/>
          <w:i/>
        </w:rPr>
        <w:t xml:space="preserve"> </w:t>
      </w:r>
      <w:r w:rsidRPr="00482384">
        <w:rPr>
          <w:rStyle w:val="Refdenotaalpie"/>
          <w:rFonts w:ascii="Palatino Linotype" w:hAnsi="Palatino Linotype"/>
          <w:i/>
        </w:rPr>
        <w:footnoteReference w:id="3"/>
      </w:r>
      <w:r w:rsidRPr="00482384">
        <w:rPr>
          <w:rFonts w:ascii="Palatino Linotype" w:hAnsi="Palatino Linotype"/>
          <w:i/>
        </w:rPr>
        <w:t>“</w:t>
      </w:r>
      <w:r w:rsidRPr="00482384">
        <w:rPr>
          <w:rFonts w:ascii="Palatino Linotype" w:hAnsi="Palatino Linotype" w:cs="Arial"/>
          <w:i/>
        </w:rPr>
        <w:t xml:space="preserve"> (Sic)</w:t>
      </w:r>
    </w:p>
    <w:p w14:paraId="24B09C4A" w14:textId="77777777" w:rsidR="00B65169" w:rsidRPr="00482384" w:rsidRDefault="00B65169" w:rsidP="00B65169">
      <w:pPr>
        <w:pStyle w:val="Prrafodelista"/>
        <w:autoSpaceDE w:val="0"/>
        <w:autoSpaceDN w:val="0"/>
        <w:adjustRightInd w:val="0"/>
        <w:spacing w:after="240" w:line="360" w:lineRule="auto"/>
        <w:ind w:left="0"/>
        <w:jc w:val="both"/>
        <w:rPr>
          <w:rFonts w:ascii="Palatino Linotype" w:hAnsi="Palatino Linotype" w:cs="Arial"/>
        </w:rPr>
      </w:pPr>
    </w:p>
    <w:p w14:paraId="26689827" w14:textId="77777777" w:rsidR="00B65169" w:rsidRPr="00482384" w:rsidRDefault="00B65169" w:rsidP="00B65169">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cs="Arial"/>
          <w:i/>
        </w:rPr>
      </w:pPr>
      <w:r w:rsidRPr="00482384">
        <w:rPr>
          <w:rFonts w:ascii="Palatino Linotype" w:hAnsi="Palatino Linotype" w:cs="Arial"/>
        </w:rPr>
        <w:t xml:space="preserve">Por su parte, David Cienfuegos Salgado, concibe al derecho de petición como </w:t>
      </w:r>
      <w:r w:rsidRPr="00482384">
        <w:rPr>
          <w:rFonts w:ascii="Palatino Linotype" w:hAnsi="Palatino Linotype" w:cs="Arial"/>
          <w:i/>
        </w:rPr>
        <w:t>“el derecho de toda persona a ser escuchado por quienes ejercen el poder público.</w:t>
      </w:r>
      <w:r w:rsidRPr="00482384">
        <w:rPr>
          <w:rStyle w:val="Refdenotaalpie"/>
          <w:rFonts w:ascii="Palatino Linotype" w:hAnsi="Palatino Linotype"/>
          <w:i/>
        </w:rPr>
        <w:t xml:space="preserve"> </w:t>
      </w:r>
      <w:r w:rsidRPr="00482384">
        <w:rPr>
          <w:rStyle w:val="Refdenotaalpie"/>
          <w:rFonts w:ascii="Palatino Linotype" w:hAnsi="Palatino Linotype"/>
          <w:i/>
        </w:rPr>
        <w:footnoteReference w:id="4"/>
      </w:r>
      <w:r w:rsidRPr="00482384">
        <w:rPr>
          <w:rFonts w:ascii="Palatino Linotype" w:hAnsi="Palatino Linotype" w:cs="Arial"/>
          <w:i/>
        </w:rPr>
        <w:t xml:space="preserve">” (Sic) </w:t>
      </w:r>
    </w:p>
    <w:p w14:paraId="15A1DEC5" w14:textId="77777777" w:rsidR="00B65169" w:rsidRPr="00482384" w:rsidRDefault="00B65169" w:rsidP="00B65169">
      <w:pPr>
        <w:pStyle w:val="Prrafodelista"/>
        <w:autoSpaceDE w:val="0"/>
        <w:autoSpaceDN w:val="0"/>
        <w:adjustRightInd w:val="0"/>
        <w:spacing w:after="240" w:line="360" w:lineRule="auto"/>
        <w:ind w:left="0"/>
        <w:jc w:val="both"/>
        <w:rPr>
          <w:rFonts w:ascii="Palatino Linotype" w:hAnsi="Palatino Linotype" w:cs="Arial"/>
        </w:rPr>
      </w:pPr>
    </w:p>
    <w:p w14:paraId="7DEBF3CB" w14:textId="77777777" w:rsidR="00B65169" w:rsidRPr="00482384" w:rsidRDefault="00B65169" w:rsidP="00B65169">
      <w:pPr>
        <w:pStyle w:val="Prrafodelista"/>
        <w:numPr>
          <w:ilvl w:val="0"/>
          <w:numId w:val="2"/>
        </w:numPr>
        <w:spacing w:before="240" w:after="360" w:line="360" w:lineRule="auto"/>
        <w:ind w:left="0" w:firstLine="0"/>
        <w:jc w:val="both"/>
        <w:rPr>
          <w:rFonts w:ascii="Palatino Linotype" w:hAnsi="Palatino Linotype" w:cs="Arial"/>
          <w:i/>
        </w:rPr>
      </w:pPr>
      <w:r w:rsidRPr="00482384">
        <w:rPr>
          <w:rFonts w:ascii="Palatino Linotype" w:hAnsi="Palatino Linotype" w:cs="Arial"/>
        </w:rPr>
        <w:t xml:space="preserve">Para diferenciar el derecho de petición al derecho de acceso a la información, resulta conducente señalar que José Guadalupe Robles, conceptualiza el derecho a la información como </w:t>
      </w:r>
      <w:r w:rsidRPr="00482384">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482384">
        <w:rPr>
          <w:rStyle w:val="Refdenotaalpie"/>
          <w:rFonts w:ascii="Palatino Linotype" w:hAnsi="Palatino Linotype"/>
          <w:i/>
        </w:rPr>
        <w:t xml:space="preserve"> </w:t>
      </w:r>
      <w:r w:rsidRPr="00482384">
        <w:rPr>
          <w:rStyle w:val="Refdenotaalpie"/>
          <w:rFonts w:ascii="Palatino Linotype" w:hAnsi="Palatino Linotype"/>
          <w:i/>
        </w:rPr>
        <w:footnoteReference w:id="5"/>
      </w:r>
      <w:r w:rsidRPr="00482384">
        <w:rPr>
          <w:rFonts w:ascii="Palatino Linotype" w:hAnsi="Palatino Linotype" w:cs="Arial"/>
          <w:i/>
        </w:rPr>
        <w:t xml:space="preserve">“(Sic) </w:t>
      </w:r>
    </w:p>
    <w:p w14:paraId="5FF4B6D8" w14:textId="77777777" w:rsidR="00B65169" w:rsidRPr="00482384" w:rsidRDefault="00B65169" w:rsidP="00B65169">
      <w:pPr>
        <w:pStyle w:val="Prrafodelista"/>
        <w:autoSpaceDE w:val="0"/>
        <w:autoSpaceDN w:val="0"/>
        <w:adjustRightInd w:val="0"/>
        <w:spacing w:after="240" w:line="360" w:lineRule="auto"/>
        <w:ind w:left="0"/>
        <w:jc w:val="both"/>
        <w:rPr>
          <w:rFonts w:ascii="Palatino Linotype" w:hAnsi="Palatino Linotype" w:cs="Arial"/>
        </w:rPr>
      </w:pPr>
    </w:p>
    <w:p w14:paraId="4A175F4D" w14:textId="77777777" w:rsidR="00B65169" w:rsidRPr="00482384" w:rsidRDefault="00B65169" w:rsidP="00B65169">
      <w:pPr>
        <w:pStyle w:val="Prrafodelista"/>
        <w:numPr>
          <w:ilvl w:val="0"/>
          <w:numId w:val="2"/>
        </w:numPr>
        <w:spacing w:before="240" w:after="360" w:line="360" w:lineRule="auto"/>
        <w:ind w:left="0" w:firstLine="0"/>
        <w:jc w:val="both"/>
        <w:rPr>
          <w:rFonts w:ascii="Palatino Linotype" w:hAnsi="Palatino Linotype" w:cs="Arial"/>
          <w:i/>
        </w:rPr>
      </w:pPr>
      <w:r w:rsidRPr="00482384">
        <w:rPr>
          <w:rFonts w:ascii="Palatino Linotype" w:eastAsia="Times New Roman"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482384">
        <w:rPr>
          <w:rFonts w:ascii="Palatino Linotype" w:eastAsia="Times New Roman" w:hAnsi="Palatino Linotype" w:cs="Arial"/>
          <w:lang w:eastAsia="es-MX"/>
        </w:rPr>
        <w:t>Villanueva</w:t>
      </w:r>
      <w:proofErr w:type="spellEnd"/>
      <w:r w:rsidRPr="00482384">
        <w:rPr>
          <w:rFonts w:ascii="Palatino Linotype" w:eastAsia="Times New Roman" w:hAnsi="Palatino Linotype" w:cs="Arial"/>
          <w:lang w:eastAsia="es-MX"/>
        </w:rPr>
        <w:t xml:space="preserve"> que dice: “</w:t>
      </w:r>
      <w:r w:rsidRPr="00482384">
        <w:rPr>
          <w:rFonts w:ascii="Palatino Linotype" w:eastAsia="Times New Roman" w:hAnsi="Palatino Linotype" w:cs="Arial"/>
          <w:i/>
          <w:lang w:eastAsia="es-MX"/>
        </w:rPr>
        <w:t xml:space="preserve">la prerrogativa de la persona para acceder a datos, registros y todo tipo de informaciones en </w:t>
      </w:r>
      <w:r w:rsidRPr="00482384">
        <w:rPr>
          <w:rFonts w:ascii="Palatino Linotype" w:eastAsia="Times New Roman" w:hAnsi="Palatino Linotype" w:cs="Arial"/>
          <w:i/>
          <w:lang w:eastAsia="es-MX"/>
        </w:rPr>
        <w:lastRenderedPageBreak/>
        <w:t xml:space="preserve">poder de entidades públicas y empresas privadas que ejercen gasto público o cumplen funciones de autoridad, con las excepciones taxativas que establezca la ley en una sociedad democrática.” (Sic) </w:t>
      </w:r>
      <w:r w:rsidRPr="00482384">
        <w:rPr>
          <w:rStyle w:val="Refdenotaalpie"/>
          <w:rFonts w:ascii="Palatino Linotype" w:eastAsia="Times New Roman" w:hAnsi="Palatino Linotype" w:cs="Arial"/>
          <w:i/>
          <w:lang w:eastAsia="es-MX"/>
        </w:rPr>
        <w:footnoteReference w:id="6"/>
      </w:r>
      <w:r w:rsidRPr="00482384">
        <w:rPr>
          <w:rFonts w:ascii="Palatino Linotype" w:eastAsia="Times New Roman" w:hAnsi="Palatino Linotype" w:cs="Arial"/>
          <w:i/>
          <w:lang w:eastAsia="es-MX"/>
        </w:rPr>
        <w:t xml:space="preserve"> </w:t>
      </w:r>
    </w:p>
    <w:p w14:paraId="399C61C5" w14:textId="3F5FA28D" w:rsidR="00B65169" w:rsidRPr="00482384" w:rsidRDefault="00B65169" w:rsidP="00B65169">
      <w:pPr>
        <w:pStyle w:val="Prrafodelista"/>
        <w:tabs>
          <w:tab w:val="left" w:pos="851"/>
        </w:tabs>
        <w:spacing w:before="240" w:after="240" w:line="360" w:lineRule="auto"/>
        <w:ind w:left="0" w:right="49"/>
        <w:jc w:val="both"/>
        <w:rPr>
          <w:rFonts w:ascii="Palatino Linotype" w:hAnsi="Palatino Linotype"/>
          <w:lang w:val="es-ES"/>
        </w:rPr>
      </w:pPr>
    </w:p>
    <w:p w14:paraId="79764EFC" w14:textId="4C3B4D4E" w:rsidR="004E0159" w:rsidRPr="00482384" w:rsidRDefault="004E0159" w:rsidP="00A57E34">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482384">
        <w:rPr>
          <w:rFonts w:ascii="Palatino Linotype" w:hAnsi="Palatino Linotype"/>
          <w:lang w:val="es-ES"/>
        </w:rPr>
        <w:t>En el recurso de revisión 01508/INFOEM/IP/RR/2021, el recurrente solicitó saber si en los contratos celebrados con GRUPO ARGOG Y ASOCIADOS, S.A DE C.V en los años 2016, 2017, 2018, 2019 y 2020 existió alguna observación o expediente levantado por la contraloría.</w:t>
      </w:r>
    </w:p>
    <w:p w14:paraId="69E0FE2F" w14:textId="799237DF" w:rsidR="004E0159" w:rsidRPr="00482384" w:rsidRDefault="004E0159" w:rsidP="004E0159">
      <w:pPr>
        <w:pStyle w:val="Prrafodelista"/>
        <w:tabs>
          <w:tab w:val="left" w:pos="851"/>
        </w:tabs>
        <w:spacing w:before="240" w:after="240" w:line="360" w:lineRule="auto"/>
        <w:ind w:left="0" w:right="49"/>
        <w:jc w:val="both"/>
        <w:rPr>
          <w:rFonts w:ascii="Palatino Linotype" w:hAnsi="Palatino Linotype"/>
          <w:lang w:val="es-ES"/>
        </w:rPr>
      </w:pPr>
      <w:r w:rsidRPr="00482384">
        <w:rPr>
          <w:rFonts w:ascii="Palatino Linotype" w:hAnsi="Palatino Linotype"/>
          <w:lang w:val="es-ES"/>
        </w:rPr>
        <w:t xml:space="preserve"> </w:t>
      </w:r>
    </w:p>
    <w:p w14:paraId="7624E219" w14:textId="1C36757B" w:rsidR="00B65169" w:rsidRPr="00482384" w:rsidRDefault="00B65169" w:rsidP="00B65169">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482384">
        <w:rPr>
          <w:rFonts w:ascii="Palatino Linotype" w:hAnsi="Palatino Linotype"/>
          <w:lang w:val="es-ES"/>
        </w:rPr>
        <w:t>Se aprecia que el requerimiento del particular, va encaminado a que el Sujeto Obligado entregue una respuesta a un cuestionamiento y el acceso a un documento que genere, administre o posea, lo que a todas luces es atendible a través del ejercicio de un derecho de petición.</w:t>
      </w:r>
    </w:p>
    <w:p w14:paraId="3EB01E1B" w14:textId="77777777" w:rsidR="00B65169" w:rsidRPr="00482384" w:rsidRDefault="00B65169" w:rsidP="00B65169">
      <w:pPr>
        <w:pStyle w:val="Prrafodelista"/>
        <w:rPr>
          <w:rFonts w:ascii="Palatino Linotype" w:hAnsi="Palatino Linotype"/>
          <w:lang w:val="es-ES"/>
        </w:rPr>
      </w:pPr>
    </w:p>
    <w:p w14:paraId="7045BEA8" w14:textId="39EB1F2C" w:rsidR="00B65169" w:rsidRPr="00482384" w:rsidRDefault="00B65169" w:rsidP="00B65169">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482384">
        <w:rPr>
          <w:rFonts w:ascii="Palatino Linotype" w:hAnsi="Palatino Linotype"/>
          <w:lang w:val="es-ES"/>
        </w:rPr>
        <w:t>El Sujeto Obligado, en aras de atender la respuesta del recurrente, manifestó que, la Contraloría Interna Municipal cuenta con un expediente de investigación, el cual se encuentra en trámite.</w:t>
      </w:r>
    </w:p>
    <w:p w14:paraId="04EE0F6A" w14:textId="77777777" w:rsidR="00B65169" w:rsidRPr="00482384" w:rsidRDefault="00B65169" w:rsidP="00B65169">
      <w:pPr>
        <w:pStyle w:val="Prrafodelista"/>
        <w:rPr>
          <w:rFonts w:ascii="Palatino Linotype" w:hAnsi="Palatino Linotype"/>
          <w:lang w:val="es-ES"/>
        </w:rPr>
      </w:pPr>
    </w:p>
    <w:p w14:paraId="34B4F562" w14:textId="5F07DB72" w:rsidR="00B65169" w:rsidRPr="00482384" w:rsidRDefault="00B65169" w:rsidP="00B65169">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482384">
        <w:rPr>
          <w:rFonts w:ascii="Palatino Linotype" w:hAnsi="Palatino Linotype"/>
          <w:lang w:val="es-ES"/>
        </w:rPr>
        <w:t>La respuesta que emitió el Contralor Interno Municipal da contestación al cuestionamiento realizado por el recurrente, por lo tanto, aún y cuando no es materia del derecho de acceso a la información, se atendió dicho requerimiento, por lo que se tiene por colmado.</w:t>
      </w:r>
    </w:p>
    <w:p w14:paraId="398044CA" w14:textId="77777777" w:rsidR="00B65169" w:rsidRPr="00482384" w:rsidRDefault="00B65169" w:rsidP="00B65169">
      <w:pPr>
        <w:pStyle w:val="Prrafodelista"/>
        <w:rPr>
          <w:rFonts w:ascii="Palatino Linotype" w:hAnsi="Palatino Linotype"/>
          <w:lang w:val="es-ES"/>
        </w:rPr>
      </w:pPr>
    </w:p>
    <w:p w14:paraId="4B7A9A5A" w14:textId="2C974084" w:rsidR="00B65169" w:rsidRPr="00482384" w:rsidRDefault="00B65169" w:rsidP="00B65169">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482384">
        <w:rPr>
          <w:rFonts w:ascii="Palatino Linotype" w:hAnsi="Palatino Linotype"/>
          <w:lang w:val="es-ES"/>
        </w:rPr>
        <w:lastRenderedPageBreak/>
        <w:t>Ahora bien, de ser el caso de que la información que se ha ordenado entregar contenga datos personales, el Sujeto Obligado deberá estar a lo dispuesto en el considerando que a continuación se enuncia.</w:t>
      </w:r>
    </w:p>
    <w:p w14:paraId="42F6B3D6" w14:textId="08E3EC12" w:rsidR="00AA1A82" w:rsidRPr="00482384" w:rsidRDefault="00C25FC9" w:rsidP="00AA1A82">
      <w:pPr>
        <w:pStyle w:val="Ttulo1"/>
      </w:pPr>
      <w:bookmarkStart w:id="21" w:name="_Toc50654428"/>
      <w:bookmarkStart w:id="22" w:name="_Toc73048206"/>
      <w:r w:rsidRPr="00482384">
        <w:t>SEXTO</w:t>
      </w:r>
      <w:r w:rsidR="00AA1A82" w:rsidRPr="00482384">
        <w:t>. DE LA VERSIÓN PÚBLICA.</w:t>
      </w:r>
      <w:bookmarkEnd w:id="21"/>
      <w:bookmarkEnd w:id="22"/>
    </w:p>
    <w:p w14:paraId="2AE435F3" w14:textId="0FF662BA" w:rsidR="00655821" w:rsidRPr="00482384" w:rsidRDefault="00655821" w:rsidP="00655821">
      <w:pPr>
        <w:rPr>
          <w:lang w:val="es-MX" w:eastAsia="en-US"/>
        </w:rPr>
      </w:pPr>
    </w:p>
    <w:p w14:paraId="7A363CED" w14:textId="0DCC5B9E" w:rsidR="00655821" w:rsidRPr="00482384" w:rsidRDefault="00655821" w:rsidP="00655821">
      <w:pPr>
        <w:rPr>
          <w:lang w:val="es-MX" w:eastAsia="en-US"/>
        </w:rPr>
      </w:pPr>
    </w:p>
    <w:p w14:paraId="50F6C52D" w14:textId="591A1B85" w:rsidR="00655821" w:rsidRPr="00482384" w:rsidRDefault="00655821" w:rsidP="0037377C">
      <w:pPr>
        <w:pStyle w:val="Ttulo2"/>
        <w:numPr>
          <w:ilvl w:val="1"/>
          <w:numId w:val="2"/>
        </w:numPr>
        <w:rPr>
          <w:rFonts w:ascii="Palatino Linotype" w:hAnsi="Palatino Linotype"/>
          <w:b/>
          <w:bCs/>
          <w:color w:val="auto"/>
          <w:sz w:val="24"/>
          <w:szCs w:val="24"/>
        </w:rPr>
      </w:pPr>
      <w:bookmarkStart w:id="23" w:name="_Toc48135362"/>
      <w:bookmarkStart w:id="24" w:name="_Toc70599270"/>
      <w:bookmarkStart w:id="25" w:name="_Toc73048207"/>
      <w:r w:rsidRPr="00482384">
        <w:rPr>
          <w:rFonts w:ascii="Palatino Linotype" w:hAnsi="Palatino Linotype"/>
          <w:b/>
          <w:bCs/>
          <w:color w:val="auto"/>
          <w:sz w:val="24"/>
          <w:szCs w:val="24"/>
        </w:rPr>
        <w:t>Nociones generales.</w:t>
      </w:r>
      <w:bookmarkEnd w:id="23"/>
      <w:bookmarkEnd w:id="24"/>
      <w:bookmarkEnd w:id="25"/>
      <w:r w:rsidRPr="00482384">
        <w:rPr>
          <w:rFonts w:ascii="Palatino Linotype" w:hAnsi="Palatino Linotype"/>
          <w:b/>
          <w:bCs/>
          <w:color w:val="auto"/>
          <w:sz w:val="24"/>
          <w:szCs w:val="24"/>
        </w:rPr>
        <w:t xml:space="preserve"> </w:t>
      </w:r>
    </w:p>
    <w:p w14:paraId="25F73301" w14:textId="77777777" w:rsidR="00655821" w:rsidRPr="00482384" w:rsidRDefault="00655821" w:rsidP="00655821">
      <w:pPr>
        <w:pStyle w:val="Prrafodelista"/>
        <w:tabs>
          <w:tab w:val="left" w:pos="426"/>
        </w:tabs>
        <w:spacing w:line="360" w:lineRule="auto"/>
        <w:ind w:left="0"/>
        <w:jc w:val="both"/>
        <w:rPr>
          <w:rFonts w:ascii="Palatino Linotype" w:eastAsia="MS Mincho" w:hAnsi="Palatino Linotype" w:cs="Arial"/>
          <w:color w:val="000000" w:themeColor="text1"/>
        </w:rPr>
      </w:pPr>
    </w:p>
    <w:p w14:paraId="176C772C" w14:textId="77777777" w:rsidR="00655821" w:rsidRPr="00482384" w:rsidRDefault="00655821" w:rsidP="00655821">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482384">
        <w:rPr>
          <w:rFonts w:ascii="Palatino Linotype" w:eastAsia="Times New Roman" w:hAnsi="Palatino Linotype" w:cs="Arial"/>
          <w:color w:val="000000"/>
        </w:rPr>
        <w:t>Debe destacarse que, debido a la naturaleza de la información solicitada</w:t>
      </w:r>
      <w:r w:rsidRPr="00482384">
        <w:rPr>
          <w:rFonts w:ascii="Palatino Linotype" w:eastAsia="Times New Roman" w:hAnsi="Palatino Linotype" w:cs="Arial"/>
          <w:b/>
          <w:color w:val="000000"/>
        </w:rPr>
        <w:t xml:space="preserve">, </w:t>
      </w:r>
      <w:r w:rsidRPr="00482384">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482384">
        <w:rPr>
          <w:rFonts w:ascii="Palatino Linotype" w:eastAsia="Times New Roman" w:hAnsi="Palatino Linotype" w:cs="Arial"/>
          <w:b/>
          <w:bCs/>
          <w:color w:val="000000"/>
        </w:rPr>
        <w:t xml:space="preserve">Sujeto Obligado </w:t>
      </w:r>
      <w:r w:rsidRPr="00482384">
        <w:rPr>
          <w:rFonts w:ascii="Palatino Linotype" w:eastAsia="Times New Roman" w:hAnsi="Palatino Linotype" w:cs="Arial"/>
          <w:color w:val="000000"/>
        </w:rPr>
        <w:t xml:space="preserve">deberá de hacer la adecuada versión pública, protegiendo los datos que no son susceptibles de ser proporcionados. </w:t>
      </w:r>
    </w:p>
    <w:p w14:paraId="3724833D" w14:textId="77777777" w:rsidR="00655821" w:rsidRPr="00482384" w:rsidRDefault="00655821" w:rsidP="00655821">
      <w:pPr>
        <w:pStyle w:val="Prrafodelista"/>
        <w:tabs>
          <w:tab w:val="left" w:pos="0"/>
        </w:tabs>
        <w:spacing w:line="360" w:lineRule="auto"/>
        <w:ind w:left="0" w:right="49"/>
        <w:jc w:val="both"/>
        <w:rPr>
          <w:rFonts w:ascii="Palatino Linotype" w:eastAsia="MS Mincho" w:hAnsi="Palatino Linotype" w:cs="Times New Roman"/>
          <w:lang w:val="es-ES"/>
        </w:rPr>
      </w:pPr>
    </w:p>
    <w:p w14:paraId="0ECB941A" w14:textId="77777777" w:rsidR="00655821" w:rsidRPr="00482384" w:rsidRDefault="00655821" w:rsidP="0065582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82384">
        <w:rPr>
          <w:rFonts w:ascii="Palatino Linotype" w:eastAsia="Times New Roman" w:hAnsi="Palatino Linotype" w:cs="Arial"/>
          <w:color w:val="000000"/>
        </w:rPr>
        <w:t xml:space="preserve">No pasa desapercibido para este Órgano Garante que los </w:t>
      </w:r>
      <w:r w:rsidRPr="00482384">
        <w:rPr>
          <w:rFonts w:ascii="Palatino Linotype" w:eastAsia="Times New Roman" w:hAnsi="Palatino Linotype" w:cs="Arial"/>
          <w:b/>
          <w:bCs/>
          <w:color w:val="000000"/>
        </w:rPr>
        <w:t xml:space="preserve">Sujetos Obligados </w:t>
      </w:r>
      <w:r w:rsidRPr="00482384">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2FD743A" w14:textId="77777777" w:rsidR="00655821" w:rsidRPr="00482384" w:rsidRDefault="00655821" w:rsidP="00655821">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655821" w:rsidRPr="00482384" w14:paraId="5EE80B25" w14:textId="77777777" w:rsidTr="0048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609330" w14:textId="77777777" w:rsidR="00655821" w:rsidRPr="00482384" w:rsidRDefault="00655821" w:rsidP="00482384">
            <w:pPr>
              <w:spacing w:line="360" w:lineRule="auto"/>
              <w:rPr>
                <w:rFonts w:ascii="Palatino Linotype" w:hAnsi="Palatino Linotype"/>
                <w:bCs w:val="0"/>
                <w:sz w:val="20"/>
                <w:szCs w:val="20"/>
              </w:rPr>
            </w:pPr>
            <w:r w:rsidRPr="00482384">
              <w:rPr>
                <w:rFonts w:ascii="Palatino Linotype" w:hAnsi="Palatino Linotype" w:cstheme="majorBidi"/>
                <w:bCs w:val="0"/>
                <w:sz w:val="20"/>
                <w:szCs w:val="20"/>
              </w:rPr>
              <w:t>a) Requisitos previos.</w:t>
            </w:r>
          </w:p>
        </w:tc>
        <w:tc>
          <w:tcPr>
            <w:tcW w:w="6990" w:type="dxa"/>
            <w:hideMark/>
          </w:tcPr>
          <w:p w14:paraId="53FB622B" w14:textId="77777777" w:rsidR="00655821" w:rsidRPr="00482384" w:rsidRDefault="00655821" w:rsidP="0048238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482384">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DF1DB44" w14:textId="77777777" w:rsidR="00655821" w:rsidRPr="00482384" w:rsidRDefault="00655821" w:rsidP="0048238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482384">
              <w:rPr>
                <w:rFonts w:ascii="Palatino Linotype" w:eastAsia="Times New Roman" w:hAnsi="Palatino Linotype" w:cs="Arial"/>
                <w:b w:val="0"/>
                <w:bCs w:val="0"/>
                <w:color w:val="000000"/>
                <w:sz w:val="20"/>
                <w:szCs w:val="20"/>
              </w:rPr>
              <w:lastRenderedPageBreak/>
              <w:t>Al hacerlo tienen que precisar de qué información se trata, señalando el supuesto de clasificación (confidencialidad o reserva).</w:t>
            </w:r>
          </w:p>
          <w:p w14:paraId="7275C320" w14:textId="77777777" w:rsidR="00655821" w:rsidRPr="00482384" w:rsidRDefault="00655821" w:rsidP="0048238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482384">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2ACB938B" w14:textId="77777777" w:rsidR="00655821" w:rsidRPr="00482384" w:rsidRDefault="00655821" w:rsidP="00482384">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482384">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482384">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482384">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655821" w:rsidRPr="00482384" w14:paraId="0A035259" w14:textId="77777777" w:rsidTr="0048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7006782" w14:textId="77777777" w:rsidR="00655821" w:rsidRPr="00482384" w:rsidRDefault="00655821" w:rsidP="00482384">
            <w:pPr>
              <w:spacing w:line="360" w:lineRule="auto"/>
              <w:rPr>
                <w:rFonts w:ascii="Palatino Linotype" w:hAnsi="Palatino Linotype"/>
                <w:bCs w:val="0"/>
                <w:sz w:val="20"/>
                <w:szCs w:val="20"/>
              </w:rPr>
            </w:pPr>
            <w:r w:rsidRPr="00482384">
              <w:rPr>
                <w:rFonts w:ascii="Palatino Linotype" w:hAnsi="Palatino Linotype" w:cstheme="majorBidi"/>
                <w:bCs w:val="0"/>
                <w:sz w:val="20"/>
                <w:szCs w:val="20"/>
              </w:rPr>
              <w:lastRenderedPageBreak/>
              <w:t>b) Supuestos de clasificación.</w:t>
            </w:r>
          </w:p>
        </w:tc>
        <w:tc>
          <w:tcPr>
            <w:tcW w:w="6990" w:type="dxa"/>
            <w:hideMark/>
          </w:tcPr>
          <w:p w14:paraId="358F8A45" w14:textId="77777777" w:rsidR="00655821" w:rsidRPr="00482384" w:rsidRDefault="00655821" w:rsidP="0048238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82384">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5EB83AB4" w14:textId="77777777" w:rsidR="00655821" w:rsidRPr="00482384" w:rsidRDefault="00655821" w:rsidP="0048238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82384">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CB0E9B9" w14:textId="77777777" w:rsidR="00655821" w:rsidRPr="00482384" w:rsidRDefault="00655821" w:rsidP="0048238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82384">
              <w:rPr>
                <w:rFonts w:ascii="Palatino Linotype" w:eastAsia="Times New Roman" w:hAnsi="Palatino Linotype" w:cs="Arial"/>
                <w:color w:val="000000"/>
                <w:sz w:val="20"/>
                <w:szCs w:val="20"/>
              </w:rPr>
              <w:t xml:space="preserve">El </w:t>
            </w:r>
            <w:r w:rsidRPr="00482384">
              <w:rPr>
                <w:rFonts w:ascii="Palatino Linotype" w:eastAsia="Times New Roman" w:hAnsi="Palatino Linotype" w:cs="Arial"/>
                <w:b/>
                <w:color w:val="000000"/>
                <w:sz w:val="20"/>
                <w:szCs w:val="20"/>
              </w:rPr>
              <w:t>Sujeto Obligado</w:t>
            </w:r>
            <w:r w:rsidRPr="00482384">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55821" w:rsidRPr="00482384" w14:paraId="67DD6446" w14:textId="77777777" w:rsidTr="00482384">
        <w:tc>
          <w:tcPr>
            <w:cnfStyle w:val="001000000000" w:firstRow="0" w:lastRow="0" w:firstColumn="1" w:lastColumn="0" w:oddVBand="0" w:evenVBand="0" w:oddHBand="0" w:evenHBand="0" w:firstRowFirstColumn="0" w:firstRowLastColumn="0" w:lastRowFirstColumn="0" w:lastRowLastColumn="0"/>
            <w:tcW w:w="1838" w:type="dxa"/>
            <w:hideMark/>
          </w:tcPr>
          <w:p w14:paraId="3C7AE8A3" w14:textId="77777777" w:rsidR="00655821" w:rsidRPr="00482384" w:rsidRDefault="00655821" w:rsidP="00482384">
            <w:pPr>
              <w:spacing w:line="360" w:lineRule="auto"/>
              <w:rPr>
                <w:rFonts w:ascii="Palatino Linotype" w:hAnsi="Palatino Linotype"/>
                <w:bCs w:val="0"/>
                <w:sz w:val="20"/>
                <w:szCs w:val="20"/>
              </w:rPr>
            </w:pPr>
            <w:r w:rsidRPr="00482384">
              <w:rPr>
                <w:rFonts w:ascii="Palatino Linotype" w:hAnsi="Palatino Linotype" w:cstheme="majorBidi"/>
                <w:bCs w:val="0"/>
                <w:sz w:val="20"/>
                <w:szCs w:val="20"/>
              </w:rPr>
              <w:t xml:space="preserve">c) Formalidades para emitir el </w:t>
            </w:r>
            <w:r w:rsidRPr="00482384">
              <w:rPr>
                <w:rFonts w:ascii="Palatino Linotype" w:hAnsi="Palatino Linotype" w:cstheme="majorBidi"/>
                <w:bCs w:val="0"/>
                <w:sz w:val="20"/>
                <w:szCs w:val="20"/>
              </w:rPr>
              <w:lastRenderedPageBreak/>
              <w:t>acuerdo de clasificación.</w:t>
            </w:r>
          </w:p>
        </w:tc>
        <w:tc>
          <w:tcPr>
            <w:tcW w:w="6990" w:type="dxa"/>
            <w:hideMark/>
          </w:tcPr>
          <w:p w14:paraId="523B99EB" w14:textId="77777777" w:rsidR="00655821" w:rsidRPr="00482384" w:rsidRDefault="00655821" w:rsidP="0048238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482384">
              <w:rPr>
                <w:rFonts w:ascii="Palatino Linotype" w:eastAsia="Times New Roman" w:hAnsi="Palatino Linotype" w:cs="Arial"/>
                <w:color w:val="000000"/>
                <w:sz w:val="20"/>
                <w:szCs w:val="20"/>
              </w:rPr>
              <w:lastRenderedPageBreak/>
              <w:t xml:space="preserve">El Comité de Transparencia, según lo dispuesto en los artículos cuenta con las facultades para aprobar, modificar o revocar la clasificación de la información que haya propuesto. </w:t>
            </w:r>
          </w:p>
          <w:p w14:paraId="538CAB01" w14:textId="77777777" w:rsidR="00655821" w:rsidRPr="00482384" w:rsidRDefault="00655821" w:rsidP="0048238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482384">
              <w:rPr>
                <w:rFonts w:ascii="Palatino Linotype" w:eastAsia="Times New Roman" w:hAnsi="Palatino Linotype" w:cs="Arial"/>
                <w:color w:val="000000"/>
                <w:sz w:val="20"/>
                <w:szCs w:val="20"/>
              </w:rPr>
              <w:lastRenderedPageBreak/>
              <w:t xml:space="preserve">Es necesario que </w:t>
            </w:r>
            <w:r w:rsidRPr="00482384">
              <w:rPr>
                <w:rFonts w:ascii="Palatino Linotype" w:eastAsia="Times New Roman" w:hAnsi="Palatino Linotype" w:cs="Arial"/>
                <w:b/>
                <w:color w:val="000000"/>
                <w:sz w:val="20"/>
                <w:szCs w:val="20"/>
                <w:u w:val="single"/>
              </w:rPr>
              <w:t>el acto reúna con los requisitos elementales</w:t>
            </w:r>
            <w:r w:rsidRPr="00482384">
              <w:rPr>
                <w:rFonts w:ascii="Palatino Linotype" w:eastAsia="Times New Roman" w:hAnsi="Palatino Linotype" w:cs="Arial"/>
                <w:color w:val="000000"/>
                <w:sz w:val="20"/>
                <w:szCs w:val="20"/>
              </w:rPr>
              <w:t>, entre ellos, que la autoridad que va a emitir el acto de autoridad sea la legalmente facultada para ello.</w:t>
            </w:r>
          </w:p>
          <w:p w14:paraId="56892F03" w14:textId="77777777" w:rsidR="00655821" w:rsidRPr="00482384" w:rsidRDefault="00655821" w:rsidP="0048238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82384">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55821" w:rsidRPr="00482384" w14:paraId="39FEF961" w14:textId="77777777" w:rsidTr="0048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35CB7A2" w14:textId="77777777" w:rsidR="00655821" w:rsidRPr="00482384" w:rsidRDefault="00655821" w:rsidP="00482384">
            <w:pPr>
              <w:spacing w:line="360" w:lineRule="auto"/>
              <w:rPr>
                <w:rFonts w:ascii="Palatino Linotype" w:hAnsi="Palatino Linotype"/>
                <w:b w:val="0"/>
                <w:sz w:val="20"/>
                <w:szCs w:val="20"/>
              </w:rPr>
            </w:pPr>
          </w:p>
          <w:p w14:paraId="06FD9267" w14:textId="77777777" w:rsidR="00655821" w:rsidRPr="00482384" w:rsidRDefault="00655821" w:rsidP="00482384">
            <w:pPr>
              <w:spacing w:line="360" w:lineRule="auto"/>
              <w:jc w:val="both"/>
              <w:rPr>
                <w:rFonts w:ascii="Palatino Linotype" w:hAnsi="Palatino Linotype"/>
                <w:bCs w:val="0"/>
                <w:sz w:val="20"/>
                <w:szCs w:val="20"/>
              </w:rPr>
            </w:pPr>
            <w:r w:rsidRPr="00482384">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48E63702" w14:textId="77777777" w:rsidR="00655821" w:rsidRPr="00482384" w:rsidRDefault="00655821" w:rsidP="0048238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82384">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82384">
              <w:rPr>
                <w:rFonts w:ascii="Palatino Linotype" w:eastAsia="Times New Roman" w:hAnsi="Palatino Linotype" w:cs="Arial"/>
                <w:b/>
                <w:color w:val="000000"/>
                <w:sz w:val="20"/>
                <w:szCs w:val="20"/>
              </w:rPr>
              <w:t>Sujetos Obligados</w:t>
            </w:r>
            <w:r w:rsidRPr="00482384">
              <w:rPr>
                <w:rFonts w:ascii="Palatino Linotype" w:eastAsia="Times New Roman" w:hAnsi="Palatino Linotype" w:cs="Arial"/>
                <w:color w:val="000000"/>
                <w:sz w:val="20"/>
                <w:szCs w:val="20"/>
              </w:rPr>
              <w:t xml:space="preserve">, por lo que deberán fundar y motivar debidamente la clasificación. </w:t>
            </w:r>
          </w:p>
          <w:p w14:paraId="42D92D68" w14:textId="77777777" w:rsidR="00655821" w:rsidRPr="00482384" w:rsidRDefault="00655821" w:rsidP="0048238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82384">
              <w:rPr>
                <w:rFonts w:ascii="Palatino Linotype" w:eastAsia="Times New Roman" w:hAnsi="Palatino Linotype" w:cs="Arial"/>
                <w:color w:val="000000"/>
                <w:sz w:val="20"/>
                <w:szCs w:val="20"/>
              </w:rPr>
              <w:t xml:space="preserve">De lo anterior, se desprende que para una correcta </w:t>
            </w:r>
            <w:r w:rsidRPr="00482384">
              <w:rPr>
                <w:rFonts w:ascii="Palatino Linotype" w:eastAsia="Times New Roman" w:hAnsi="Palatino Linotype" w:cs="Arial"/>
                <w:b/>
                <w:color w:val="000000"/>
                <w:sz w:val="20"/>
                <w:szCs w:val="20"/>
              </w:rPr>
              <w:t>clasificación total o parcial</w:t>
            </w:r>
            <w:r w:rsidRPr="00482384">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0AFB4EB" w14:textId="77777777" w:rsidR="00655821" w:rsidRPr="00482384" w:rsidRDefault="00655821" w:rsidP="0048238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82384">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FBC4F73" w14:textId="77777777" w:rsidR="00655821" w:rsidRPr="00482384" w:rsidRDefault="00655821" w:rsidP="0048238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82384">
              <w:rPr>
                <w:rFonts w:ascii="Palatino Linotype" w:eastAsia="Times New Roman" w:hAnsi="Palatino Linotype" w:cs="Arial"/>
                <w:color w:val="000000"/>
                <w:sz w:val="20"/>
                <w:szCs w:val="20"/>
              </w:rPr>
              <w:lastRenderedPageBreak/>
              <w:t>En ese mismo sentido, el numeral trigésimo tercero fracción V de los Lineamientos Generales, precisa que para motivar la clasificación se deben acreditar las circunstancias de tiempo, modo y lugar.</w:t>
            </w:r>
          </w:p>
          <w:p w14:paraId="4640AB78" w14:textId="77777777" w:rsidR="00655821" w:rsidRPr="00482384" w:rsidRDefault="00655821" w:rsidP="0048238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82384">
              <w:rPr>
                <w:rFonts w:ascii="Palatino Linotype" w:eastAsia="Times New Roman" w:hAnsi="Palatino Linotype" w:cs="Arial"/>
                <w:color w:val="000000"/>
                <w:sz w:val="20"/>
                <w:szCs w:val="20"/>
              </w:rPr>
              <w:t xml:space="preserve">Ahora bien, </w:t>
            </w:r>
            <w:r w:rsidRPr="00482384">
              <w:rPr>
                <w:rFonts w:ascii="Palatino Linotype" w:eastAsia="Times New Roman" w:hAnsi="Palatino Linotype" w:cs="Arial"/>
                <w:b/>
                <w:color w:val="000000"/>
                <w:sz w:val="20"/>
                <w:szCs w:val="20"/>
                <w:u w:val="single"/>
              </w:rPr>
              <w:t>para cada caso además de fundar y motivar</w:t>
            </w:r>
            <w:r w:rsidRPr="00482384">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482384">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55821" w:rsidRPr="00482384" w14:paraId="46B50397" w14:textId="77777777" w:rsidTr="00482384">
        <w:tc>
          <w:tcPr>
            <w:cnfStyle w:val="001000000000" w:firstRow="0" w:lastRow="0" w:firstColumn="1" w:lastColumn="0" w:oddVBand="0" w:evenVBand="0" w:oddHBand="0" w:evenHBand="0" w:firstRowFirstColumn="0" w:firstRowLastColumn="0" w:lastRowFirstColumn="0" w:lastRowLastColumn="0"/>
            <w:tcW w:w="1838" w:type="dxa"/>
          </w:tcPr>
          <w:p w14:paraId="05B1CF77" w14:textId="77777777" w:rsidR="00655821" w:rsidRPr="00482384" w:rsidRDefault="00655821" w:rsidP="00482384">
            <w:pPr>
              <w:spacing w:line="360" w:lineRule="auto"/>
              <w:ind w:right="49"/>
              <w:jc w:val="both"/>
              <w:rPr>
                <w:rFonts w:ascii="Palatino Linotype" w:eastAsia="Times New Roman" w:hAnsi="Palatino Linotype" w:cs="Arial"/>
                <w:bCs w:val="0"/>
                <w:sz w:val="20"/>
                <w:szCs w:val="20"/>
              </w:rPr>
            </w:pPr>
            <w:r w:rsidRPr="00482384">
              <w:rPr>
                <w:rFonts w:ascii="Palatino Linotype" w:eastAsia="MS Gothic" w:hAnsi="Palatino Linotype" w:cs="Times New Roman"/>
                <w:b w:val="0"/>
                <w:sz w:val="20"/>
                <w:szCs w:val="20"/>
              </w:rPr>
              <w:lastRenderedPageBreak/>
              <w:t>e</w:t>
            </w:r>
            <w:r w:rsidRPr="00482384">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1170B7D0" w14:textId="77777777" w:rsidR="00655821" w:rsidRPr="00482384" w:rsidRDefault="00655821" w:rsidP="0048238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482384">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C486727" w14:textId="77777777" w:rsidR="00655821" w:rsidRPr="00482384" w:rsidRDefault="00655821" w:rsidP="0048238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482384">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0AA0CAC" w14:textId="77777777" w:rsidR="00655821" w:rsidRPr="00482384" w:rsidRDefault="00655821" w:rsidP="00482384">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82384">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957A148" w14:textId="77777777" w:rsidR="00655821" w:rsidRPr="00482384" w:rsidRDefault="00655821" w:rsidP="00655821">
      <w:pPr>
        <w:spacing w:line="360" w:lineRule="auto"/>
        <w:ind w:right="49"/>
        <w:contextualSpacing/>
        <w:jc w:val="both"/>
        <w:rPr>
          <w:rFonts w:ascii="Palatino Linotype" w:eastAsia="Times New Roman" w:hAnsi="Palatino Linotype" w:cs="Arial"/>
          <w:color w:val="000000"/>
        </w:rPr>
      </w:pPr>
    </w:p>
    <w:p w14:paraId="7B78492B" w14:textId="72E028EE" w:rsidR="00A51FDE" w:rsidRPr="00482384" w:rsidRDefault="00A51FDE" w:rsidP="00A51FDE">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82384">
        <w:rPr>
          <w:rFonts w:ascii="Palatino Linotype" w:eastAsia="MS Mincho" w:hAnsi="Palatino Linotype" w:cs="Arial"/>
        </w:rPr>
        <w:t xml:space="preserve">De la naturaleza de la información que se ha ordenado entregar, se infiere que contiene los siguientes datos personales que deben ser clasificados como confidenciales, tales como </w:t>
      </w:r>
      <w:r w:rsidRPr="00482384">
        <w:rPr>
          <w:rFonts w:ascii="Palatino Linotype" w:eastAsia="Times New Roman" w:hAnsi="Palatino Linotype" w:cs="Arial"/>
          <w:lang w:eastAsia="es-MX"/>
        </w:rPr>
        <w:t xml:space="preserve">por ejemplo, </w:t>
      </w:r>
      <w:r w:rsidRPr="00482384">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w:t>
      </w:r>
      <w:r w:rsidRPr="00482384">
        <w:rPr>
          <w:rFonts w:ascii="Palatino Linotype" w:eastAsia="Calibri" w:hAnsi="Palatino Linotype" w:cs="Arial"/>
          <w:lang w:val="es-ES" w:eastAsia="es-MX"/>
        </w:rPr>
        <w:lastRenderedPageBreak/>
        <w:t>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w:t>
      </w:r>
    </w:p>
    <w:p w14:paraId="0D8EA454" w14:textId="77777777" w:rsidR="00655821" w:rsidRPr="00482384" w:rsidRDefault="00655821" w:rsidP="00655821">
      <w:pPr>
        <w:pStyle w:val="Prrafodelista"/>
        <w:rPr>
          <w:rFonts w:ascii="Palatino Linotype" w:eastAsia="MS Mincho" w:hAnsi="Palatino Linotype" w:cs="Arial"/>
        </w:rPr>
      </w:pPr>
    </w:p>
    <w:p w14:paraId="3442E170" w14:textId="77777777" w:rsidR="00655821" w:rsidRPr="00482384" w:rsidRDefault="00655821" w:rsidP="0037377C">
      <w:pPr>
        <w:rPr>
          <w:rFonts w:ascii="Palatino Linotype" w:eastAsia="Times New Roman" w:hAnsi="Palatino Linotype"/>
          <w:b/>
          <w:bCs/>
        </w:rPr>
      </w:pPr>
      <w:bookmarkStart w:id="26" w:name="_Toc49945797"/>
      <w:bookmarkStart w:id="27" w:name="_Toc12448145"/>
      <w:bookmarkStart w:id="28" w:name="_Toc26441938"/>
      <w:bookmarkStart w:id="29" w:name="_Toc30090211"/>
      <w:bookmarkStart w:id="30" w:name="_Toc47536406"/>
      <w:bookmarkStart w:id="31" w:name="_Toc70599272"/>
      <w:r w:rsidRPr="00482384">
        <w:rPr>
          <w:rFonts w:ascii="Palatino Linotype" w:eastAsia="Times New Roman" w:hAnsi="Palatino Linotype"/>
          <w:b/>
          <w:bCs/>
        </w:rPr>
        <w:t>Clave Única de Registro de Población (CURP).</w:t>
      </w:r>
      <w:bookmarkEnd w:id="26"/>
      <w:bookmarkEnd w:id="27"/>
      <w:bookmarkEnd w:id="28"/>
      <w:bookmarkEnd w:id="29"/>
      <w:bookmarkEnd w:id="30"/>
      <w:bookmarkEnd w:id="31"/>
    </w:p>
    <w:p w14:paraId="04CF6500" w14:textId="77777777" w:rsidR="00655821" w:rsidRPr="00482384" w:rsidRDefault="00655821" w:rsidP="00655821">
      <w:pPr>
        <w:spacing w:line="360" w:lineRule="auto"/>
      </w:pPr>
    </w:p>
    <w:p w14:paraId="23626647" w14:textId="77777777" w:rsidR="00655821" w:rsidRPr="00482384" w:rsidRDefault="00655821" w:rsidP="0065582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482384">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10FA6AE4" w14:textId="77777777" w:rsidR="00655821" w:rsidRPr="00482384" w:rsidRDefault="00655821" w:rsidP="00655821">
      <w:pPr>
        <w:tabs>
          <w:tab w:val="left" w:pos="851"/>
        </w:tabs>
        <w:spacing w:line="360" w:lineRule="auto"/>
        <w:ind w:right="49"/>
        <w:contextualSpacing/>
        <w:jc w:val="both"/>
        <w:rPr>
          <w:rFonts w:ascii="Palatino Linotype" w:eastAsia="MS Mincho" w:hAnsi="Palatino Linotype" w:cs="Arial"/>
          <w:iCs/>
        </w:rPr>
      </w:pPr>
      <w:r w:rsidRPr="00482384">
        <w:rPr>
          <w:noProof/>
          <w:lang w:val="es-MX" w:eastAsia="es-MX"/>
        </w:rPr>
        <w:lastRenderedPageBreak/>
        <w:drawing>
          <wp:inline distT="0" distB="0" distL="0" distR="0" wp14:anchorId="22652EBC" wp14:editId="1EBEB7B8">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9">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71E37009" w14:textId="77777777" w:rsidR="00655821" w:rsidRPr="00482384" w:rsidRDefault="00655821" w:rsidP="00655821">
      <w:pPr>
        <w:tabs>
          <w:tab w:val="left" w:pos="851"/>
        </w:tabs>
        <w:spacing w:line="360" w:lineRule="auto"/>
        <w:ind w:right="49"/>
        <w:contextualSpacing/>
        <w:jc w:val="both"/>
        <w:rPr>
          <w:rFonts w:ascii="Palatino Linotype" w:eastAsia="MS Mincho" w:hAnsi="Palatino Linotype" w:cs="Arial"/>
          <w:iCs/>
        </w:rPr>
      </w:pPr>
    </w:p>
    <w:p w14:paraId="3D4E06DA" w14:textId="77777777" w:rsidR="00655821" w:rsidRPr="00482384" w:rsidRDefault="00655821" w:rsidP="0065582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482384">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75699D27" w14:textId="77777777" w:rsidR="00655821" w:rsidRPr="00482384" w:rsidRDefault="00655821" w:rsidP="00655821">
      <w:pPr>
        <w:tabs>
          <w:tab w:val="left" w:pos="0"/>
          <w:tab w:val="left" w:pos="426"/>
        </w:tabs>
        <w:spacing w:line="360" w:lineRule="auto"/>
        <w:ind w:right="49"/>
        <w:contextualSpacing/>
        <w:jc w:val="both"/>
        <w:rPr>
          <w:rFonts w:ascii="Palatino Linotype" w:eastAsia="MS Mincho" w:hAnsi="Palatino Linotype" w:cs="Arial"/>
          <w:iCs/>
        </w:rPr>
      </w:pPr>
    </w:p>
    <w:p w14:paraId="6FBED7B4" w14:textId="77777777" w:rsidR="00655821" w:rsidRPr="00482384" w:rsidRDefault="00655821" w:rsidP="0065582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482384">
        <w:rPr>
          <w:rFonts w:ascii="Palatino Linotype" w:eastAsia="MS Mincho" w:hAnsi="Palatino Linotype" w:cs="Arial"/>
          <w:iCs/>
        </w:rPr>
        <w:t xml:space="preserve">Entre las características de la CURP, se encuentra: </w:t>
      </w:r>
    </w:p>
    <w:p w14:paraId="0765FC05" w14:textId="77777777" w:rsidR="00655821" w:rsidRPr="00482384" w:rsidRDefault="00655821" w:rsidP="00655821">
      <w:pPr>
        <w:tabs>
          <w:tab w:val="left" w:pos="0"/>
          <w:tab w:val="left" w:pos="426"/>
        </w:tabs>
        <w:spacing w:line="360" w:lineRule="auto"/>
        <w:ind w:right="49"/>
        <w:contextualSpacing/>
        <w:jc w:val="both"/>
        <w:rPr>
          <w:rFonts w:ascii="Palatino Linotype" w:eastAsia="MS Mincho" w:hAnsi="Palatino Linotype" w:cs="Arial"/>
          <w:iCs/>
        </w:rPr>
      </w:pPr>
    </w:p>
    <w:p w14:paraId="6E820762" w14:textId="77777777" w:rsidR="00655821" w:rsidRPr="00482384" w:rsidRDefault="00655821" w:rsidP="00655821">
      <w:pPr>
        <w:tabs>
          <w:tab w:val="left" w:pos="426"/>
          <w:tab w:val="left" w:pos="567"/>
        </w:tabs>
        <w:spacing w:line="360" w:lineRule="auto"/>
        <w:ind w:left="567" w:right="567"/>
        <w:contextualSpacing/>
        <w:jc w:val="both"/>
        <w:rPr>
          <w:rFonts w:ascii="Palatino Linotype" w:eastAsia="MS Mincho" w:hAnsi="Palatino Linotype" w:cs="Arial"/>
          <w:iCs/>
        </w:rPr>
      </w:pPr>
      <w:r w:rsidRPr="00482384">
        <w:rPr>
          <w:rFonts w:ascii="Palatino Linotype" w:eastAsia="MS Mincho" w:hAnsi="Palatino Linotype" w:cs="Arial"/>
          <w:b/>
          <w:bCs/>
          <w:iCs/>
        </w:rPr>
        <w:t xml:space="preserve">Composición. </w:t>
      </w:r>
      <w:r w:rsidRPr="00482384">
        <w:rPr>
          <w:rFonts w:ascii="Palatino Linotype" w:eastAsia="MS Mincho" w:hAnsi="Palatino Linotype" w:cs="Arial"/>
          <w:iCs/>
        </w:rPr>
        <w:t>Alfanumérica.</w:t>
      </w:r>
    </w:p>
    <w:p w14:paraId="0D6223F4" w14:textId="77777777" w:rsidR="00655821" w:rsidRPr="00482384" w:rsidRDefault="00655821" w:rsidP="00655821">
      <w:pPr>
        <w:tabs>
          <w:tab w:val="left" w:pos="426"/>
          <w:tab w:val="left" w:pos="567"/>
        </w:tabs>
        <w:spacing w:line="360" w:lineRule="auto"/>
        <w:ind w:left="567" w:right="567"/>
        <w:contextualSpacing/>
        <w:jc w:val="both"/>
        <w:rPr>
          <w:rFonts w:ascii="Palatino Linotype" w:eastAsia="MS Mincho" w:hAnsi="Palatino Linotype" w:cs="Arial"/>
          <w:iCs/>
        </w:rPr>
      </w:pPr>
      <w:r w:rsidRPr="00482384">
        <w:rPr>
          <w:rFonts w:ascii="Palatino Linotype" w:eastAsia="MS Mincho" w:hAnsi="Palatino Linotype" w:cs="Arial"/>
          <w:b/>
          <w:bCs/>
          <w:iCs/>
        </w:rPr>
        <w:lastRenderedPageBreak/>
        <w:t xml:space="preserve">Longitud. </w:t>
      </w:r>
      <w:r w:rsidRPr="00482384">
        <w:rPr>
          <w:rFonts w:ascii="Palatino Linotype" w:eastAsia="MS Mincho" w:hAnsi="Palatino Linotype" w:cs="Arial"/>
          <w:iCs/>
        </w:rPr>
        <w:t xml:space="preserve"> 18 caracteres.</w:t>
      </w:r>
    </w:p>
    <w:p w14:paraId="090A0A1B" w14:textId="77777777" w:rsidR="00655821" w:rsidRPr="00482384" w:rsidRDefault="00655821" w:rsidP="00655821">
      <w:pPr>
        <w:tabs>
          <w:tab w:val="left" w:pos="426"/>
          <w:tab w:val="left" w:pos="567"/>
        </w:tabs>
        <w:spacing w:line="360" w:lineRule="auto"/>
        <w:ind w:left="567" w:right="567"/>
        <w:contextualSpacing/>
        <w:jc w:val="both"/>
        <w:rPr>
          <w:rFonts w:ascii="Palatino Linotype" w:eastAsia="MS Mincho" w:hAnsi="Palatino Linotype" w:cs="Arial"/>
          <w:iCs/>
        </w:rPr>
      </w:pPr>
      <w:r w:rsidRPr="00482384">
        <w:rPr>
          <w:rFonts w:ascii="Palatino Linotype" w:eastAsia="MS Mincho" w:hAnsi="Palatino Linotype" w:cs="Arial"/>
          <w:b/>
          <w:bCs/>
          <w:iCs/>
        </w:rPr>
        <w:t xml:space="preserve">Naturaleza. </w:t>
      </w:r>
      <w:r w:rsidRPr="00482384">
        <w:rPr>
          <w:rFonts w:ascii="Palatino Linotype" w:eastAsia="MS Mincho" w:hAnsi="Palatino Linotype" w:cs="Arial"/>
          <w:iCs/>
        </w:rPr>
        <w:t>Biunívoca.</w:t>
      </w:r>
    </w:p>
    <w:p w14:paraId="613265B4" w14:textId="77777777" w:rsidR="00655821" w:rsidRPr="00482384" w:rsidRDefault="00655821" w:rsidP="00655821">
      <w:pPr>
        <w:tabs>
          <w:tab w:val="left" w:pos="426"/>
          <w:tab w:val="left" w:pos="567"/>
        </w:tabs>
        <w:spacing w:line="360" w:lineRule="auto"/>
        <w:ind w:left="567" w:right="567"/>
        <w:contextualSpacing/>
        <w:jc w:val="both"/>
        <w:rPr>
          <w:rFonts w:ascii="Palatino Linotype" w:eastAsia="MS Mincho" w:hAnsi="Palatino Linotype" w:cs="Arial"/>
          <w:iCs/>
        </w:rPr>
      </w:pPr>
      <w:r w:rsidRPr="00482384">
        <w:rPr>
          <w:rFonts w:ascii="Palatino Linotype" w:eastAsia="MS Mincho" w:hAnsi="Palatino Linotype" w:cs="Arial"/>
          <w:b/>
          <w:bCs/>
          <w:iCs/>
        </w:rPr>
        <w:t xml:space="preserve">Universalidad. </w:t>
      </w:r>
      <w:r w:rsidRPr="00482384">
        <w:rPr>
          <w:rFonts w:ascii="Palatino Linotype" w:eastAsia="MS Mincho" w:hAnsi="Palatino Linotype" w:cs="Arial"/>
          <w:iCs/>
        </w:rPr>
        <w:t>Se asigna a todas las personas que conforman la población.</w:t>
      </w:r>
    </w:p>
    <w:p w14:paraId="6574978F" w14:textId="77777777" w:rsidR="00655821" w:rsidRPr="00482384" w:rsidRDefault="00655821" w:rsidP="00655821">
      <w:pPr>
        <w:tabs>
          <w:tab w:val="left" w:pos="426"/>
          <w:tab w:val="left" w:pos="567"/>
        </w:tabs>
        <w:spacing w:line="360" w:lineRule="auto"/>
        <w:ind w:left="567" w:right="567"/>
        <w:contextualSpacing/>
        <w:jc w:val="both"/>
        <w:rPr>
          <w:rFonts w:ascii="Palatino Linotype" w:eastAsia="MS Mincho" w:hAnsi="Palatino Linotype" w:cs="Arial"/>
          <w:b/>
          <w:bCs/>
          <w:iCs/>
        </w:rPr>
      </w:pPr>
      <w:r w:rsidRPr="00482384">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44E73BBD" w14:textId="77777777" w:rsidR="00655821" w:rsidRPr="00482384" w:rsidRDefault="00655821" w:rsidP="00655821">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75EBA5FC" w14:textId="77777777" w:rsidR="00655821" w:rsidRPr="00482384" w:rsidRDefault="00655821" w:rsidP="0065582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rPr>
      </w:pPr>
      <w:r w:rsidRPr="00482384">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6C4BBD10" w14:textId="77777777" w:rsidR="00655821" w:rsidRPr="00482384" w:rsidRDefault="00655821" w:rsidP="00655821">
      <w:pPr>
        <w:tabs>
          <w:tab w:val="left" w:pos="0"/>
          <w:tab w:val="left" w:pos="426"/>
        </w:tabs>
        <w:spacing w:line="360" w:lineRule="auto"/>
        <w:ind w:right="49"/>
        <w:contextualSpacing/>
        <w:jc w:val="both"/>
        <w:rPr>
          <w:rFonts w:ascii="Palatino Linotype" w:eastAsia="MS Mincho" w:hAnsi="Palatino Linotype" w:cs="Arial"/>
          <w:i/>
        </w:rPr>
      </w:pPr>
    </w:p>
    <w:p w14:paraId="30A10D38" w14:textId="77777777" w:rsidR="00655821" w:rsidRPr="00482384" w:rsidRDefault="00655821" w:rsidP="0065582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482384">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2D84E14E" w14:textId="77777777" w:rsidR="00655821" w:rsidRPr="00482384" w:rsidRDefault="00655821" w:rsidP="00655821">
      <w:pPr>
        <w:pStyle w:val="Prrafodelista"/>
        <w:tabs>
          <w:tab w:val="left" w:pos="0"/>
          <w:tab w:val="left" w:pos="426"/>
        </w:tabs>
        <w:spacing w:line="360" w:lineRule="auto"/>
        <w:ind w:left="0" w:right="49"/>
        <w:jc w:val="both"/>
        <w:rPr>
          <w:rFonts w:ascii="Palatino Linotype" w:eastAsia="MS Mincho" w:hAnsi="Palatino Linotype" w:cs="Arial"/>
          <w:iCs/>
        </w:rPr>
      </w:pPr>
    </w:p>
    <w:p w14:paraId="5DC43D82" w14:textId="77777777" w:rsidR="00655821" w:rsidRPr="00482384" w:rsidRDefault="00655821" w:rsidP="00655821">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482384">
        <w:rPr>
          <w:rFonts w:ascii="Palatino Linotype" w:eastAsia="MS Mincho" w:hAnsi="Palatino Linotype" w:cs="Arial"/>
          <w:iCs/>
        </w:rPr>
        <w:lastRenderedPageBreak/>
        <w:t xml:space="preserve">Ante ello, resulta aplicable el Criterio 18/17 emitido por el Instituto Nacional de Transparencia, Acceso a la Información y Protección de Datos Personales, que a la literalidad señala: </w:t>
      </w:r>
    </w:p>
    <w:p w14:paraId="4C788BB4" w14:textId="77777777" w:rsidR="00655821" w:rsidRPr="00482384" w:rsidRDefault="00655821" w:rsidP="00655821">
      <w:pPr>
        <w:pStyle w:val="Prrafodelista"/>
        <w:spacing w:line="360" w:lineRule="auto"/>
        <w:ind w:left="567" w:right="616"/>
        <w:rPr>
          <w:rFonts w:ascii="Palatino Linotype" w:eastAsia="MS Mincho" w:hAnsi="Palatino Linotype" w:cs="Arial"/>
          <w:i/>
          <w:iCs/>
        </w:rPr>
      </w:pPr>
    </w:p>
    <w:p w14:paraId="47944C4F" w14:textId="77777777" w:rsidR="00655821" w:rsidRPr="00482384" w:rsidRDefault="00655821" w:rsidP="00655821">
      <w:pPr>
        <w:shd w:val="clear" w:color="auto" w:fill="FFFFFF" w:themeFill="background1"/>
        <w:spacing w:line="360" w:lineRule="auto"/>
        <w:ind w:left="567" w:right="616"/>
        <w:jc w:val="both"/>
        <w:rPr>
          <w:rFonts w:ascii="Palatino Linotype" w:eastAsia="Calibri" w:hAnsi="Palatino Linotype" w:cs="Tahoma"/>
          <w:bCs/>
          <w:i/>
          <w:iCs/>
        </w:rPr>
      </w:pPr>
      <w:r w:rsidRPr="00482384">
        <w:rPr>
          <w:rFonts w:ascii="Palatino Linotype" w:eastAsia="Calibri" w:hAnsi="Palatino Linotype" w:cs="Tahoma"/>
          <w:i/>
          <w:iCs/>
        </w:rPr>
        <w:t>“</w:t>
      </w:r>
      <w:r w:rsidRPr="00482384">
        <w:rPr>
          <w:rFonts w:ascii="Palatino Linotype" w:eastAsia="Calibri" w:hAnsi="Palatino Linotype" w:cs="Tahoma"/>
          <w:b/>
          <w:bCs/>
          <w:i/>
          <w:iCs/>
        </w:rPr>
        <w:t xml:space="preserve">Clave Única de Registro de Población (CURP). </w:t>
      </w:r>
      <w:r w:rsidRPr="00482384">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1F405D53" w14:textId="77777777" w:rsidR="00655821" w:rsidRPr="00482384" w:rsidRDefault="00655821" w:rsidP="00655821">
      <w:pPr>
        <w:rPr>
          <w:rFonts w:ascii="Palatino Linotype" w:hAnsi="Palatino Linotype" w:cs="Arial"/>
        </w:rPr>
      </w:pPr>
    </w:p>
    <w:p w14:paraId="0D5DF595" w14:textId="3BF736F0" w:rsidR="00AA1A82" w:rsidRPr="00482384" w:rsidRDefault="00AA1A82" w:rsidP="00AA1A82">
      <w:pPr>
        <w:rPr>
          <w:lang w:val="es-MX" w:eastAsia="en-US"/>
        </w:rPr>
      </w:pPr>
    </w:p>
    <w:p w14:paraId="643985CC" w14:textId="77777777" w:rsidR="00655821" w:rsidRPr="00482384" w:rsidRDefault="00655821" w:rsidP="00655821">
      <w:pPr>
        <w:rPr>
          <w:rFonts w:ascii="Palatino Linotype" w:hAnsi="Palatino Linotype"/>
          <w:b/>
          <w:bCs/>
        </w:rPr>
      </w:pPr>
      <w:bookmarkStart w:id="32" w:name="_Toc57918936"/>
      <w:r w:rsidRPr="00482384">
        <w:rPr>
          <w:rFonts w:ascii="Palatino Linotype" w:hAnsi="Palatino Linotype"/>
          <w:b/>
          <w:bCs/>
        </w:rPr>
        <w:t>Registro Federal de contribuyentes</w:t>
      </w:r>
      <w:bookmarkEnd w:id="32"/>
    </w:p>
    <w:p w14:paraId="0DCED2D5" w14:textId="77777777" w:rsidR="00655821" w:rsidRPr="00482384" w:rsidRDefault="00655821" w:rsidP="00655821">
      <w:pPr>
        <w:pStyle w:val="Prrafodelista"/>
        <w:rPr>
          <w:rFonts w:ascii="Palatino Linotype" w:hAnsi="Palatino Linotype"/>
          <w:b/>
          <w:lang w:val="es-MX" w:eastAsia="en-US"/>
        </w:rPr>
      </w:pPr>
    </w:p>
    <w:p w14:paraId="527AE22F" w14:textId="77777777" w:rsidR="00655821" w:rsidRPr="00482384" w:rsidRDefault="00655821" w:rsidP="00655821">
      <w:pPr>
        <w:pStyle w:val="Prrafodelista"/>
        <w:numPr>
          <w:ilvl w:val="0"/>
          <w:numId w:val="2"/>
        </w:numPr>
        <w:spacing w:line="360" w:lineRule="auto"/>
        <w:ind w:left="0" w:firstLine="0"/>
        <w:jc w:val="both"/>
        <w:rPr>
          <w:rFonts w:ascii="Palatino Linotype" w:hAnsi="Palatino Linotype" w:cs="Tahoma"/>
          <w:lang w:eastAsia="es-MX"/>
        </w:rPr>
      </w:pPr>
      <w:r w:rsidRPr="00482384">
        <w:rPr>
          <w:rFonts w:ascii="Palatino Linotype" w:hAnsi="Palatino Linotype" w:cs="Tahoma"/>
          <w:lang w:eastAsia="es-MX"/>
        </w:rPr>
        <w:t>Observando que, quien solicitó la licencia de funcionamiento es una persona física, es necesario precisar que éstas, deben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F4416BD" w14:textId="77777777" w:rsidR="00655821" w:rsidRPr="00482384" w:rsidRDefault="00655821" w:rsidP="00655821">
      <w:pPr>
        <w:pStyle w:val="Prrafodelista"/>
        <w:spacing w:line="360" w:lineRule="auto"/>
        <w:ind w:left="0"/>
        <w:jc w:val="both"/>
        <w:rPr>
          <w:rFonts w:ascii="Palatino Linotype" w:hAnsi="Palatino Linotype" w:cs="Tahoma"/>
          <w:lang w:eastAsia="es-MX"/>
        </w:rPr>
      </w:pPr>
    </w:p>
    <w:p w14:paraId="02293F8F" w14:textId="77777777" w:rsidR="00655821" w:rsidRPr="00482384" w:rsidRDefault="00655821" w:rsidP="00655821">
      <w:pPr>
        <w:pStyle w:val="Prrafodelista"/>
        <w:numPr>
          <w:ilvl w:val="0"/>
          <w:numId w:val="2"/>
        </w:numPr>
        <w:spacing w:line="360" w:lineRule="auto"/>
        <w:ind w:left="0" w:firstLine="0"/>
        <w:jc w:val="both"/>
        <w:rPr>
          <w:rFonts w:ascii="Palatino Linotype" w:hAnsi="Palatino Linotype" w:cs="Tahoma"/>
          <w:lang w:eastAsia="es-MX"/>
        </w:rPr>
      </w:pPr>
      <w:r w:rsidRPr="00482384">
        <w:rPr>
          <w:rFonts w:ascii="Palatino Linotype" w:hAnsi="Palatino Linotype" w:cs="Tahoma"/>
          <w:lang w:eastAsia="es-MX"/>
        </w:rPr>
        <w:t xml:space="preserve">De acuerdo a lo establecido en el artículo en comento, esta clave se compone de trece caracteres alfanuméricos, con datos obtenidos de los apellidos, nombre (s), </w:t>
      </w:r>
      <w:r w:rsidRPr="00482384">
        <w:rPr>
          <w:rFonts w:ascii="Palatino Linotype" w:hAnsi="Palatino Linotype" w:cs="Tahoma"/>
          <w:lang w:eastAsia="es-MX"/>
        </w:rPr>
        <w:lastRenderedPageBreak/>
        <w:t xml:space="preserve">fecha de nacimiento del titular, más una </w:t>
      </w:r>
      <w:proofErr w:type="spellStart"/>
      <w:r w:rsidRPr="00482384">
        <w:rPr>
          <w:rFonts w:ascii="Palatino Linotype" w:hAnsi="Palatino Linotype" w:cs="Tahoma"/>
          <w:lang w:eastAsia="es-MX"/>
        </w:rPr>
        <w:t>homoclave</w:t>
      </w:r>
      <w:proofErr w:type="spellEnd"/>
      <w:r w:rsidRPr="00482384">
        <w:rPr>
          <w:rFonts w:ascii="Palatino Linotype" w:hAnsi="Palatino Linotype" w:cs="Tahoma"/>
          <w:lang w:eastAsia="es-MX"/>
        </w:rPr>
        <w:t xml:space="preserve"> que establece el sistema automático del Servicio de Administración Tributaria.</w:t>
      </w:r>
    </w:p>
    <w:p w14:paraId="0377FDD6" w14:textId="77777777" w:rsidR="00655821" w:rsidRPr="00482384" w:rsidRDefault="00655821" w:rsidP="00655821">
      <w:pPr>
        <w:pStyle w:val="Prrafodelista"/>
        <w:spacing w:line="360" w:lineRule="auto"/>
        <w:rPr>
          <w:rFonts w:ascii="Palatino Linotype" w:hAnsi="Palatino Linotype" w:cs="Tahoma"/>
          <w:lang w:eastAsia="es-MX"/>
        </w:rPr>
      </w:pPr>
    </w:p>
    <w:p w14:paraId="2D51A6A7" w14:textId="77777777" w:rsidR="00655821" w:rsidRPr="00482384" w:rsidRDefault="00655821" w:rsidP="00655821">
      <w:pPr>
        <w:pStyle w:val="Prrafodelista"/>
        <w:numPr>
          <w:ilvl w:val="0"/>
          <w:numId w:val="2"/>
        </w:numPr>
        <w:spacing w:line="360" w:lineRule="auto"/>
        <w:ind w:left="0" w:firstLine="0"/>
        <w:jc w:val="both"/>
        <w:rPr>
          <w:rFonts w:ascii="Palatino Linotype" w:hAnsi="Palatino Linotype" w:cs="Tahoma"/>
          <w:lang w:eastAsia="es-MX"/>
        </w:rPr>
      </w:pPr>
      <w:r w:rsidRPr="00482384">
        <w:rPr>
          <w:rFonts w:ascii="Palatino Linotype" w:hAnsi="Palatino Linotype" w:cs="Tahoma"/>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0733013" w14:textId="77777777" w:rsidR="00655821" w:rsidRPr="00482384" w:rsidRDefault="00655821" w:rsidP="00655821">
      <w:pPr>
        <w:pStyle w:val="Prrafodelista"/>
        <w:spacing w:line="360" w:lineRule="auto"/>
        <w:rPr>
          <w:rFonts w:ascii="Palatino Linotype" w:hAnsi="Palatino Linotype" w:cs="Tahoma"/>
          <w:lang w:eastAsia="es-MX"/>
        </w:rPr>
      </w:pPr>
    </w:p>
    <w:p w14:paraId="4E080435" w14:textId="77777777" w:rsidR="00655821" w:rsidRPr="00482384" w:rsidRDefault="00655821" w:rsidP="00655821">
      <w:pPr>
        <w:pStyle w:val="Prrafodelista"/>
        <w:numPr>
          <w:ilvl w:val="0"/>
          <w:numId w:val="2"/>
        </w:numPr>
        <w:spacing w:line="360" w:lineRule="auto"/>
        <w:ind w:left="0" w:firstLine="0"/>
        <w:jc w:val="both"/>
        <w:rPr>
          <w:rFonts w:ascii="Palatino Linotype" w:hAnsi="Palatino Linotype" w:cs="Tahoma"/>
          <w:lang w:eastAsia="es-MX"/>
        </w:rPr>
      </w:pPr>
      <w:r w:rsidRPr="00482384">
        <w:rPr>
          <w:rFonts w:ascii="Palatino Linotype" w:hAnsi="Palatino Linotype" w:cs="Tahoma"/>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24964966" w14:textId="77777777" w:rsidR="00655821" w:rsidRPr="00482384" w:rsidRDefault="00655821" w:rsidP="00655821">
      <w:pPr>
        <w:pStyle w:val="Prrafodelista"/>
        <w:spacing w:line="360" w:lineRule="auto"/>
        <w:rPr>
          <w:rFonts w:ascii="Palatino Linotype" w:hAnsi="Palatino Linotype" w:cs="Tahoma"/>
          <w:lang w:eastAsia="es-MX"/>
        </w:rPr>
      </w:pPr>
    </w:p>
    <w:p w14:paraId="348A8BA6" w14:textId="77777777" w:rsidR="00655821" w:rsidRPr="00482384" w:rsidRDefault="00655821" w:rsidP="00655821">
      <w:pPr>
        <w:pStyle w:val="Prrafodelista"/>
        <w:numPr>
          <w:ilvl w:val="0"/>
          <w:numId w:val="2"/>
        </w:numPr>
        <w:spacing w:line="360" w:lineRule="auto"/>
        <w:ind w:left="0" w:firstLine="0"/>
        <w:jc w:val="both"/>
        <w:rPr>
          <w:rFonts w:ascii="Palatino Linotype" w:hAnsi="Palatino Linotype" w:cs="Tahoma"/>
          <w:lang w:eastAsia="es-MX"/>
        </w:rPr>
      </w:pPr>
      <w:r w:rsidRPr="00482384">
        <w:rPr>
          <w:rFonts w:ascii="Palatino Linotype" w:eastAsiaTheme="minorHAnsi" w:hAnsi="Palatino Linotype" w:cs="Tahoma"/>
          <w:bCs/>
          <w:lang w:eastAsia="es-MX"/>
        </w:rPr>
        <w:t>Lo anterior, resulta congruente con el Criterio 19/17 emitido por el Instituto Nacional de Transparencia, Acceso a la Información y Protección de Datos Personales, en el cual se señala lo siguiente:</w:t>
      </w:r>
    </w:p>
    <w:p w14:paraId="421C1E9F" w14:textId="77777777" w:rsidR="00655821" w:rsidRPr="00482384" w:rsidRDefault="00655821" w:rsidP="00655821">
      <w:pPr>
        <w:spacing w:line="360" w:lineRule="auto"/>
        <w:contextualSpacing/>
        <w:jc w:val="both"/>
        <w:rPr>
          <w:rFonts w:ascii="Palatino Linotype" w:hAnsi="Palatino Linotype" w:cs="Tahoma"/>
          <w:lang w:eastAsia="es-MX"/>
        </w:rPr>
      </w:pPr>
    </w:p>
    <w:p w14:paraId="4BCF7FE5" w14:textId="77777777" w:rsidR="00655821" w:rsidRPr="00482384" w:rsidRDefault="00655821" w:rsidP="00655821">
      <w:pPr>
        <w:spacing w:line="360" w:lineRule="auto"/>
        <w:ind w:left="567"/>
        <w:jc w:val="both"/>
        <w:rPr>
          <w:rFonts w:ascii="Palatino Linotype" w:hAnsi="Palatino Linotype" w:cs="Tahoma"/>
          <w:b/>
          <w:i/>
          <w:sz w:val="22"/>
          <w:lang w:eastAsia="es-MX"/>
        </w:rPr>
      </w:pPr>
      <w:r w:rsidRPr="00482384">
        <w:rPr>
          <w:rFonts w:ascii="Palatino Linotype" w:hAnsi="Palatino Linotype"/>
          <w:b/>
          <w:i/>
          <w:sz w:val="22"/>
        </w:rPr>
        <w:t xml:space="preserve">Registro Federal de Contribuyentes (RFC) de personas físicas. </w:t>
      </w:r>
    </w:p>
    <w:p w14:paraId="726A4EA1" w14:textId="77777777" w:rsidR="00655821" w:rsidRPr="00482384" w:rsidRDefault="00655821" w:rsidP="00655821">
      <w:pPr>
        <w:pStyle w:val="Prrafodelista"/>
        <w:spacing w:line="360" w:lineRule="auto"/>
        <w:ind w:left="567" w:right="567"/>
        <w:jc w:val="both"/>
        <w:rPr>
          <w:rFonts w:ascii="Palatino Linotype" w:hAnsi="Palatino Linotype" w:cs="Tahoma"/>
          <w:i/>
          <w:sz w:val="22"/>
        </w:rPr>
      </w:pPr>
      <w:r w:rsidRPr="00482384">
        <w:rPr>
          <w:rFonts w:ascii="Palatino Linotype" w:hAnsi="Palatino Linotype" w:cs="Tahoma"/>
          <w:i/>
          <w:sz w:val="22"/>
        </w:rPr>
        <w:t>El RFC es una clave de carácter fiscal, única e irrepetible, que permite identificar al titular, su edad y fecha de nacimiento, por lo que es un dato personal de carácter confidencial.</w:t>
      </w:r>
    </w:p>
    <w:p w14:paraId="7357598A" w14:textId="77777777" w:rsidR="00655821" w:rsidRPr="00482384" w:rsidRDefault="00655821" w:rsidP="00655821">
      <w:pPr>
        <w:pStyle w:val="Prrafodelista"/>
        <w:spacing w:line="360" w:lineRule="auto"/>
        <w:ind w:left="567" w:right="567"/>
        <w:jc w:val="both"/>
        <w:rPr>
          <w:rFonts w:ascii="Palatino Linotype" w:hAnsi="Palatino Linotype" w:cs="Tahoma"/>
        </w:rPr>
      </w:pPr>
    </w:p>
    <w:p w14:paraId="1655CAD1" w14:textId="19894595" w:rsidR="00655821" w:rsidRPr="00482384" w:rsidRDefault="00655821" w:rsidP="00203C51">
      <w:pPr>
        <w:pStyle w:val="Prrafodelista"/>
        <w:numPr>
          <w:ilvl w:val="0"/>
          <w:numId w:val="2"/>
        </w:numPr>
        <w:spacing w:line="360" w:lineRule="auto"/>
        <w:ind w:left="0" w:firstLine="0"/>
        <w:jc w:val="both"/>
        <w:rPr>
          <w:lang w:val="es-MX" w:eastAsia="en-US"/>
        </w:rPr>
      </w:pPr>
      <w:r w:rsidRPr="00482384">
        <w:rPr>
          <w:rFonts w:ascii="Palatino Linotype" w:hAnsi="Palatino Linotype" w:cs="Tahoma"/>
          <w:b/>
          <w:lang w:eastAsia="es-MX"/>
        </w:rPr>
        <w:t>De tal suerte, el Registro Federal de Contribuyentes de las personas físicas no guarda relación con la transparencia de los recursos públicos</w:t>
      </w:r>
      <w:r w:rsidRPr="00482384">
        <w:rPr>
          <w:rFonts w:ascii="Palatino Linotype" w:hAnsi="Palatino Linotype" w:cs="Tahoma"/>
          <w:lang w:eastAsia="es-MX"/>
        </w:rPr>
        <w:t xml:space="preserve">, así como tampoco con el desempeño laboral que pueda tener una persona, por lo que constituye un dato personal confidencial </w:t>
      </w:r>
      <w:r w:rsidRPr="00482384">
        <w:rPr>
          <w:rFonts w:ascii="Palatino Linotype" w:hAnsi="Palatino Linotype" w:cs="Tahoma"/>
        </w:rPr>
        <w:t>al actualizar el supuesto normativo del artículo 143, fracción I de la Ley de Transparencia y Acceso a la Información Pública del Estado de México y Municipios</w:t>
      </w:r>
      <w:r w:rsidRPr="00482384">
        <w:rPr>
          <w:rFonts w:ascii="Palatino Linotype" w:hAnsi="Palatino Linotype" w:cs="Tahoma"/>
          <w:lang w:eastAsia="es-MX"/>
        </w:rPr>
        <w:t xml:space="preserve"> y se aprueba su eliminación de las versiones públicas.</w:t>
      </w:r>
    </w:p>
    <w:p w14:paraId="400CFB92" w14:textId="77777777" w:rsidR="00B377EF" w:rsidRPr="00482384" w:rsidRDefault="00B377EF" w:rsidP="00B377EF">
      <w:pPr>
        <w:pStyle w:val="Prrafodelista"/>
        <w:spacing w:line="360" w:lineRule="auto"/>
        <w:ind w:left="0"/>
        <w:jc w:val="both"/>
        <w:rPr>
          <w:lang w:val="es-MX" w:eastAsia="en-US"/>
        </w:rPr>
      </w:pPr>
    </w:p>
    <w:p w14:paraId="37D6A5B3" w14:textId="70460DAF" w:rsidR="00203C51" w:rsidRPr="00482384" w:rsidRDefault="00203C51" w:rsidP="00203C51">
      <w:pPr>
        <w:pStyle w:val="Prrafodelista"/>
        <w:numPr>
          <w:ilvl w:val="0"/>
          <w:numId w:val="2"/>
        </w:numPr>
        <w:spacing w:line="360" w:lineRule="auto"/>
        <w:ind w:left="0" w:firstLine="0"/>
        <w:jc w:val="both"/>
        <w:rPr>
          <w:lang w:val="es-MX" w:eastAsia="en-US"/>
        </w:rPr>
      </w:pPr>
      <w:r w:rsidRPr="00482384">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7D0A3A2" w14:textId="77777777" w:rsidR="00A57E34" w:rsidRPr="00482384" w:rsidRDefault="00A57E34" w:rsidP="00A57E34">
      <w:pPr>
        <w:pStyle w:val="Prrafodelista"/>
        <w:rPr>
          <w:lang w:val="es-MX" w:eastAsia="en-US"/>
        </w:rPr>
      </w:pPr>
    </w:p>
    <w:p w14:paraId="7E707343" w14:textId="77777777" w:rsidR="00A57E34" w:rsidRPr="00482384" w:rsidRDefault="00A57E34" w:rsidP="00A57E34">
      <w:pPr>
        <w:keepNext/>
        <w:keepLines/>
        <w:spacing w:before="240"/>
        <w:outlineLvl w:val="0"/>
        <w:rPr>
          <w:rFonts w:ascii="Palatino Linotype" w:eastAsia="MS Gothic" w:hAnsi="Palatino Linotype" w:cs="Times New Roman"/>
          <w:b/>
        </w:rPr>
      </w:pPr>
      <w:bookmarkStart w:id="33" w:name="_Toc487739452"/>
      <w:bookmarkStart w:id="34" w:name="_Toc524344196"/>
      <w:bookmarkStart w:id="35" w:name="_Toc526271201"/>
      <w:bookmarkStart w:id="36" w:name="_Toc536106975"/>
      <w:bookmarkStart w:id="37" w:name="_Toc33793859"/>
      <w:bookmarkStart w:id="38" w:name="_Toc57902978"/>
      <w:bookmarkStart w:id="39" w:name="_Toc58586563"/>
      <w:bookmarkStart w:id="40" w:name="_Toc61566075"/>
      <w:bookmarkStart w:id="41" w:name="_Toc65761695"/>
      <w:bookmarkStart w:id="42" w:name="_Toc65846246"/>
      <w:bookmarkStart w:id="43" w:name="_Toc67598523"/>
      <w:bookmarkStart w:id="44" w:name="_Toc69999212"/>
      <w:bookmarkStart w:id="45" w:name="_Toc70555769"/>
      <w:bookmarkStart w:id="46" w:name="_Toc71903873"/>
      <w:bookmarkStart w:id="47" w:name="_Toc73048208"/>
      <w:r w:rsidRPr="00482384">
        <w:rPr>
          <w:rFonts w:ascii="Palatino Linotype" w:eastAsia="MS Mincho" w:hAnsi="Palatino Linotype" w:cs="Times New Roman"/>
          <w:b/>
          <w:color w:val="000000"/>
        </w:rPr>
        <w:t>SÉPTIMO</w:t>
      </w:r>
      <w:r w:rsidRPr="00482384">
        <w:rPr>
          <w:rFonts w:ascii="Palatino Linotype" w:eastAsia="MS Gothic" w:hAnsi="Palatino Linotype" w:cs="Times New Roman"/>
          <w:b/>
        </w:rPr>
        <w:t>. Vista a l</w:t>
      </w:r>
      <w:bookmarkEnd w:id="33"/>
      <w:r w:rsidRPr="00482384">
        <w:rPr>
          <w:rFonts w:ascii="Palatino Linotype" w:eastAsia="MS Gothic" w:hAnsi="Palatino Linotype" w:cs="Times New Roman"/>
          <w:b/>
        </w:rPr>
        <w:t>a Dirección General Jurídica y de Verificación.</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B02CB40" w14:textId="77777777" w:rsidR="00A57E34" w:rsidRPr="00482384" w:rsidRDefault="00A57E34" w:rsidP="00A57E34">
      <w:pPr>
        <w:pStyle w:val="Sinespaciado"/>
        <w:rPr>
          <w:rFonts w:eastAsia="MS Gothic"/>
        </w:rPr>
      </w:pPr>
    </w:p>
    <w:p w14:paraId="753C1E1A" w14:textId="00C08757" w:rsidR="00A57E34" w:rsidRPr="00482384" w:rsidRDefault="00A57E34" w:rsidP="00A57E34">
      <w:pPr>
        <w:numPr>
          <w:ilvl w:val="0"/>
          <w:numId w:val="2"/>
        </w:numPr>
        <w:spacing w:line="360" w:lineRule="auto"/>
        <w:ind w:left="0" w:firstLine="0"/>
        <w:contextualSpacing/>
        <w:jc w:val="both"/>
        <w:rPr>
          <w:rFonts w:ascii="Palatino Linotype" w:eastAsia="Times New Roman" w:hAnsi="Palatino Linotype" w:cs="Times New Roman"/>
        </w:rPr>
      </w:pPr>
      <w:r w:rsidRPr="00482384">
        <w:rPr>
          <w:rFonts w:ascii="Palatino Linotype" w:eastAsia="Times New Roman" w:hAnsi="Palatino Linotype" w:cs="Times New Roman"/>
        </w:rPr>
        <w:t>La Ley de Transparencia y Acceso a la Información Pública del Estado de México y Municipios en el artículo 92 fracción XXIX</w:t>
      </w:r>
      <w:r w:rsidR="00DB684C" w:rsidRPr="00482384">
        <w:rPr>
          <w:rFonts w:ascii="Palatino Linotype" w:eastAsia="Times New Roman" w:hAnsi="Palatino Linotype" w:cs="Times New Roman"/>
        </w:rPr>
        <w:t>, fracción A y B</w:t>
      </w:r>
      <w:r w:rsidRPr="00482384">
        <w:rPr>
          <w:rFonts w:ascii="Palatino Linotype" w:eastAsia="Times New Roman" w:hAnsi="Palatino Linotype" w:cs="Times New Roman"/>
        </w:rPr>
        <w:t xml:space="preserve"> establece: </w:t>
      </w:r>
    </w:p>
    <w:p w14:paraId="1E5BD311" w14:textId="77777777" w:rsidR="00A57E34" w:rsidRPr="00482384" w:rsidRDefault="00A57E34" w:rsidP="00A57E34">
      <w:pPr>
        <w:spacing w:line="360" w:lineRule="auto"/>
        <w:contextualSpacing/>
        <w:jc w:val="both"/>
        <w:rPr>
          <w:rFonts w:ascii="Palatino Linotype" w:eastAsia="Times New Roman" w:hAnsi="Palatino Linotype" w:cs="Times New Roman"/>
        </w:rPr>
      </w:pPr>
    </w:p>
    <w:p w14:paraId="43BD0453" w14:textId="77777777" w:rsidR="00A57E34" w:rsidRPr="00482384" w:rsidRDefault="00A57E34" w:rsidP="00A57E34">
      <w:pPr>
        <w:spacing w:line="360" w:lineRule="auto"/>
        <w:ind w:left="567" w:right="567"/>
        <w:contextualSpacing/>
        <w:jc w:val="both"/>
        <w:rPr>
          <w:rFonts w:ascii="Palatino Linotype" w:hAnsi="Palatino Linotype"/>
          <w:i/>
          <w:sz w:val="22"/>
          <w:szCs w:val="22"/>
        </w:rPr>
      </w:pPr>
      <w:r w:rsidRPr="00482384">
        <w:rPr>
          <w:rFonts w:ascii="Palatino Linotype" w:hAnsi="Palatino Linotype"/>
          <w:b/>
          <w:i/>
          <w:sz w:val="22"/>
          <w:szCs w:val="22"/>
        </w:rPr>
        <w:t xml:space="preserve">“Artículo 92. </w:t>
      </w:r>
      <w:r w:rsidRPr="00482384">
        <w:rPr>
          <w:rFonts w:ascii="Palatino Linotype" w:hAnsi="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55BB320" w14:textId="77777777" w:rsidR="00A57E34" w:rsidRPr="00482384" w:rsidRDefault="00A57E34" w:rsidP="00A57E34">
      <w:pPr>
        <w:spacing w:line="360" w:lineRule="auto"/>
        <w:ind w:left="567" w:right="567"/>
        <w:contextualSpacing/>
        <w:jc w:val="both"/>
        <w:rPr>
          <w:rFonts w:ascii="Palatino Linotype" w:hAnsi="Palatino Linotype"/>
          <w:i/>
          <w:sz w:val="22"/>
          <w:szCs w:val="22"/>
        </w:rPr>
      </w:pPr>
      <w:r w:rsidRPr="00482384">
        <w:rPr>
          <w:rFonts w:ascii="Palatino Linotype" w:hAnsi="Palatino Linotype"/>
          <w:i/>
          <w:sz w:val="22"/>
          <w:szCs w:val="22"/>
        </w:rPr>
        <w:t>(…)</w:t>
      </w:r>
    </w:p>
    <w:p w14:paraId="69F3BDB2" w14:textId="77777777" w:rsidR="00A57E34" w:rsidRPr="00482384" w:rsidRDefault="00A57E34" w:rsidP="00A57E34">
      <w:pPr>
        <w:spacing w:line="360" w:lineRule="auto"/>
        <w:ind w:left="567" w:right="567"/>
        <w:contextualSpacing/>
        <w:jc w:val="both"/>
        <w:rPr>
          <w:rFonts w:ascii="Palatino Linotype" w:hAnsi="Palatino Linotype"/>
          <w:i/>
          <w:sz w:val="22"/>
          <w:szCs w:val="22"/>
        </w:rPr>
      </w:pPr>
    </w:p>
    <w:p w14:paraId="6F800A41" w14:textId="77777777" w:rsidR="00DB684C" w:rsidRPr="00482384" w:rsidRDefault="00DB684C" w:rsidP="00A57E34">
      <w:pPr>
        <w:spacing w:line="360" w:lineRule="auto"/>
        <w:ind w:left="567" w:right="567"/>
        <w:contextualSpacing/>
        <w:jc w:val="both"/>
      </w:pPr>
      <w:r w:rsidRPr="00482384">
        <w:lastRenderedPageBreak/>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59783CEA" w14:textId="77777777" w:rsidR="00DB684C" w:rsidRPr="00482384" w:rsidRDefault="00DB684C" w:rsidP="00A57E34">
      <w:pPr>
        <w:spacing w:line="360" w:lineRule="auto"/>
        <w:ind w:left="567" w:right="567"/>
        <w:contextualSpacing/>
        <w:jc w:val="both"/>
      </w:pPr>
    </w:p>
    <w:p w14:paraId="63BBE9B2" w14:textId="2D078D2A" w:rsidR="00DB684C" w:rsidRPr="00482384" w:rsidRDefault="00DB684C" w:rsidP="00DB684C">
      <w:pPr>
        <w:spacing w:line="360" w:lineRule="auto"/>
        <w:ind w:left="426" w:right="567"/>
        <w:contextualSpacing/>
        <w:jc w:val="both"/>
      </w:pPr>
      <w:r w:rsidRPr="00482384">
        <w:t xml:space="preserve">a) De licitaciones públicas o procedimientos de invitación restringida: </w:t>
      </w:r>
    </w:p>
    <w:p w14:paraId="15BF42D3" w14:textId="77777777" w:rsidR="00DB684C" w:rsidRPr="00482384" w:rsidRDefault="00DB684C" w:rsidP="00DB684C">
      <w:pPr>
        <w:spacing w:line="360" w:lineRule="auto"/>
        <w:ind w:left="426" w:right="567"/>
        <w:contextualSpacing/>
        <w:jc w:val="both"/>
      </w:pPr>
    </w:p>
    <w:p w14:paraId="396CE8D3" w14:textId="77777777" w:rsidR="00DB684C" w:rsidRPr="00482384" w:rsidRDefault="00DB684C" w:rsidP="00DB684C">
      <w:pPr>
        <w:spacing w:line="360" w:lineRule="auto"/>
        <w:ind w:left="851" w:right="567"/>
        <w:contextualSpacing/>
        <w:jc w:val="both"/>
      </w:pPr>
      <w:r w:rsidRPr="00482384">
        <w:t xml:space="preserve">1) La convocatoria o invitación emitida, así como los fundamentos legales aplicados para llevarla a cabo; </w:t>
      </w:r>
    </w:p>
    <w:p w14:paraId="2AB06A23" w14:textId="77777777" w:rsidR="00DB684C" w:rsidRPr="00482384" w:rsidRDefault="00DB684C" w:rsidP="00DB684C">
      <w:pPr>
        <w:spacing w:line="360" w:lineRule="auto"/>
        <w:ind w:left="851" w:right="567"/>
        <w:contextualSpacing/>
        <w:jc w:val="both"/>
      </w:pPr>
      <w:r w:rsidRPr="00482384">
        <w:t xml:space="preserve">2) Los nombres de los participantes o invitados; </w:t>
      </w:r>
    </w:p>
    <w:p w14:paraId="74BFFCA8" w14:textId="77777777" w:rsidR="00DB684C" w:rsidRPr="00482384" w:rsidRDefault="00DB684C" w:rsidP="00DB684C">
      <w:pPr>
        <w:spacing w:line="360" w:lineRule="auto"/>
        <w:ind w:left="851" w:right="567"/>
        <w:contextualSpacing/>
        <w:jc w:val="both"/>
      </w:pPr>
      <w:r w:rsidRPr="00482384">
        <w:t xml:space="preserve">3) El nombre del ganador y las razones que lo justifican; </w:t>
      </w:r>
    </w:p>
    <w:p w14:paraId="0E8D82FF" w14:textId="77777777" w:rsidR="00DB684C" w:rsidRPr="00482384" w:rsidRDefault="00DB684C" w:rsidP="00DB684C">
      <w:pPr>
        <w:spacing w:line="360" w:lineRule="auto"/>
        <w:ind w:left="851" w:right="567"/>
        <w:contextualSpacing/>
        <w:jc w:val="both"/>
      </w:pPr>
      <w:r w:rsidRPr="00482384">
        <w:t xml:space="preserve">4) El área solicitante y la responsable de su ejecución; </w:t>
      </w:r>
    </w:p>
    <w:p w14:paraId="6EB1E618" w14:textId="77777777" w:rsidR="00DB684C" w:rsidRPr="00482384" w:rsidRDefault="00DB684C" w:rsidP="00DB684C">
      <w:pPr>
        <w:spacing w:line="360" w:lineRule="auto"/>
        <w:ind w:left="851" w:right="567"/>
        <w:contextualSpacing/>
        <w:jc w:val="both"/>
      </w:pPr>
      <w:r w:rsidRPr="00482384">
        <w:t xml:space="preserve">5) Las convocatorias e invitaciones emitidas; </w:t>
      </w:r>
    </w:p>
    <w:p w14:paraId="3E9F7BCC" w14:textId="77777777" w:rsidR="00DB684C" w:rsidRPr="00482384" w:rsidRDefault="00DB684C" w:rsidP="00DB684C">
      <w:pPr>
        <w:spacing w:line="360" w:lineRule="auto"/>
        <w:ind w:left="851" w:right="567"/>
        <w:contextualSpacing/>
        <w:jc w:val="both"/>
      </w:pPr>
      <w:r w:rsidRPr="00482384">
        <w:t xml:space="preserve">6) Los dictámenes y fallo de adjudicación; </w:t>
      </w:r>
    </w:p>
    <w:p w14:paraId="1B35BE90" w14:textId="77777777" w:rsidR="00DB684C" w:rsidRPr="00482384" w:rsidRDefault="00DB684C" w:rsidP="00DB684C">
      <w:pPr>
        <w:spacing w:line="360" w:lineRule="auto"/>
        <w:ind w:left="851" w:right="567"/>
        <w:contextualSpacing/>
        <w:jc w:val="both"/>
      </w:pPr>
      <w:r w:rsidRPr="00482384">
        <w:t xml:space="preserve">7) El contrato y, en su caso, sus anexos; </w:t>
      </w:r>
    </w:p>
    <w:p w14:paraId="5ACEE279" w14:textId="77777777" w:rsidR="00DB684C" w:rsidRPr="00482384" w:rsidRDefault="00DB684C" w:rsidP="00DB684C">
      <w:pPr>
        <w:spacing w:line="360" w:lineRule="auto"/>
        <w:ind w:left="851" w:right="567"/>
        <w:contextualSpacing/>
        <w:jc w:val="both"/>
      </w:pPr>
      <w:r w:rsidRPr="00482384">
        <w:t xml:space="preserve">8) Los mecanismos de vigilancia y supervisión, incluyendo en su caso, los estudios de impacto urbano y ambiental, según corresponda; </w:t>
      </w:r>
    </w:p>
    <w:p w14:paraId="3A0E55B5" w14:textId="77777777" w:rsidR="00DB684C" w:rsidRPr="00482384" w:rsidRDefault="00DB684C" w:rsidP="00DB684C">
      <w:pPr>
        <w:spacing w:line="360" w:lineRule="auto"/>
        <w:ind w:left="851" w:right="567"/>
        <w:contextualSpacing/>
        <w:jc w:val="both"/>
      </w:pPr>
      <w:r w:rsidRPr="00482384">
        <w:t xml:space="preserve">9) La partida presupuestal, de conformidad con el clasificador por objeto del gasto, en el caso de ser aplicable; </w:t>
      </w:r>
    </w:p>
    <w:p w14:paraId="7BFA1263" w14:textId="77777777" w:rsidR="00DB684C" w:rsidRPr="00482384" w:rsidRDefault="00DB684C" w:rsidP="00DB684C">
      <w:pPr>
        <w:spacing w:line="360" w:lineRule="auto"/>
        <w:ind w:left="851" w:right="567"/>
        <w:contextualSpacing/>
        <w:jc w:val="both"/>
      </w:pPr>
      <w:r w:rsidRPr="00482384">
        <w:t xml:space="preserve">10) Origen de los recursos especificando si son federales, estatales o municipales, así como el tipo de fondo de participación o aportación respectiva; </w:t>
      </w:r>
    </w:p>
    <w:p w14:paraId="7BD814E1" w14:textId="77777777" w:rsidR="00DB684C" w:rsidRPr="00482384" w:rsidRDefault="00DB684C" w:rsidP="00DB684C">
      <w:pPr>
        <w:spacing w:line="360" w:lineRule="auto"/>
        <w:ind w:left="851" w:right="567"/>
        <w:contextualSpacing/>
        <w:jc w:val="both"/>
      </w:pPr>
      <w:r w:rsidRPr="00482384">
        <w:t xml:space="preserve">11) Los convenios modificatorios que, en su caso, sean firmados, precisando el objeto y la fecha de celebración; </w:t>
      </w:r>
    </w:p>
    <w:p w14:paraId="1A8B3531" w14:textId="77777777" w:rsidR="00DB684C" w:rsidRPr="00482384" w:rsidRDefault="00DB684C" w:rsidP="00DB684C">
      <w:pPr>
        <w:spacing w:line="360" w:lineRule="auto"/>
        <w:ind w:left="851" w:right="567"/>
        <w:contextualSpacing/>
        <w:jc w:val="both"/>
      </w:pPr>
      <w:r w:rsidRPr="00482384">
        <w:t xml:space="preserve">12) Los informes de avance físico y financiero sobre las obras o servicios contratados; </w:t>
      </w:r>
    </w:p>
    <w:p w14:paraId="1799817D" w14:textId="77777777" w:rsidR="00DB684C" w:rsidRPr="00482384" w:rsidRDefault="00DB684C" w:rsidP="00DB684C">
      <w:pPr>
        <w:spacing w:line="360" w:lineRule="auto"/>
        <w:ind w:left="851" w:right="567"/>
        <w:contextualSpacing/>
        <w:jc w:val="both"/>
      </w:pPr>
      <w:r w:rsidRPr="00482384">
        <w:t xml:space="preserve">13) El convenio de terminación; y </w:t>
      </w:r>
    </w:p>
    <w:p w14:paraId="3B776C37" w14:textId="77777777" w:rsidR="00DB684C" w:rsidRPr="00482384" w:rsidRDefault="00DB684C" w:rsidP="00DB684C">
      <w:pPr>
        <w:spacing w:line="360" w:lineRule="auto"/>
        <w:ind w:left="851" w:right="567"/>
        <w:contextualSpacing/>
        <w:jc w:val="both"/>
      </w:pPr>
      <w:r w:rsidRPr="00482384">
        <w:lastRenderedPageBreak/>
        <w:t xml:space="preserve">14) El finiquito. </w:t>
      </w:r>
    </w:p>
    <w:p w14:paraId="00528CE6" w14:textId="77777777" w:rsidR="00DB684C" w:rsidRPr="00482384" w:rsidRDefault="00DB684C" w:rsidP="00A57E34">
      <w:pPr>
        <w:spacing w:line="360" w:lineRule="auto"/>
        <w:ind w:left="567" w:right="567"/>
        <w:contextualSpacing/>
        <w:jc w:val="both"/>
      </w:pPr>
    </w:p>
    <w:p w14:paraId="22DE02A6" w14:textId="77777777" w:rsidR="00DB684C" w:rsidRPr="00482384" w:rsidRDefault="00DB684C" w:rsidP="00DB684C">
      <w:pPr>
        <w:spacing w:line="360" w:lineRule="auto"/>
        <w:ind w:left="426" w:right="567"/>
        <w:contextualSpacing/>
        <w:jc w:val="both"/>
      </w:pPr>
      <w:r w:rsidRPr="00482384">
        <w:t xml:space="preserve">b) De las adjudicaciones directas: </w:t>
      </w:r>
    </w:p>
    <w:p w14:paraId="54FEDA34" w14:textId="77777777" w:rsidR="00DB684C" w:rsidRPr="00482384" w:rsidRDefault="00DB684C" w:rsidP="00DB684C">
      <w:pPr>
        <w:spacing w:line="360" w:lineRule="auto"/>
        <w:ind w:left="851" w:right="567"/>
        <w:contextualSpacing/>
        <w:jc w:val="both"/>
      </w:pPr>
      <w:r w:rsidRPr="00482384">
        <w:t xml:space="preserve">1) La propuesta enviada por el participante; </w:t>
      </w:r>
    </w:p>
    <w:p w14:paraId="0A0EA0FD" w14:textId="77777777" w:rsidR="00DB684C" w:rsidRPr="00482384" w:rsidRDefault="00DB684C" w:rsidP="00DB684C">
      <w:pPr>
        <w:spacing w:line="360" w:lineRule="auto"/>
        <w:ind w:left="851" w:right="567"/>
        <w:contextualSpacing/>
        <w:jc w:val="both"/>
      </w:pPr>
      <w:r w:rsidRPr="00482384">
        <w:t xml:space="preserve">2) Los motivos y fundamentos legales aplicados para llevarla a cabo; </w:t>
      </w:r>
    </w:p>
    <w:p w14:paraId="13F1F369" w14:textId="77777777" w:rsidR="00DB684C" w:rsidRPr="00482384" w:rsidRDefault="00DB684C" w:rsidP="00DB684C">
      <w:pPr>
        <w:spacing w:line="360" w:lineRule="auto"/>
        <w:ind w:left="851" w:right="567"/>
        <w:contextualSpacing/>
        <w:jc w:val="both"/>
      </w:pPr>
      <w:r w:rsidRPr="00482384">
        <w:t xml:space="preserve">3) La autorización del ejercicio de la opción; </w:t>
      </w:r>
    </w:p>
    <w:p w14:paraId="7EE1E2E9" w14:textId="77777777" w:rsidR="00DB684C" w:rsidRPr="00482384" w:rsidRDefault="00DB684C" w:rsidP="00DB684C">
      <w:pPr>
        <w:spacing w:line="360" w:lineRule="auto"/>
        <w:ind w:left="851" w:right="567"/>
        <w:contextualSpacing/>
        <w:jc w:val="both"/>
      </w:pPr>
      <w:r w:rsidRPr="00482384">
        <w:t xml:space="preserve">4) En su caso, las cotizaciones consideradas, especificando los nombres de los proveedores y sus montos; </w:t>
      </w:r>
    </w:p>
    <w:p w14:paraId="1AF899D3" w14:textId="77777777" w:rsidR="00DB684C" w:rsidRPr="00482384" w:rsidRDefault="00DB684C" w:rsidP="00DB684C">
      <w:pPr>
        <w:spacing w:line="360" w:lineRule="auto"/>
        <w:ind w:left="851" w:right="567"/>
        <w:contextualSpacing/>
        <w:jc w:val="both"/>
      </w:pPr>
      <w:r w:rsidRPr="00482384">
        <w:t xml:space="preserve">5) El nombre de la persona física o jurídica colectiva adjudicada; </w:t>
      </w:r>
    </w:p>
    <w:p w14:paraId="6C3D45FE" w14:textId="77777777" w:rsidR="00DB684C" w:rsidRPr="00482384" w:rsidRDefault="00DB684C" w:rsidP="00DB684C">
      <w:pPr>
        <w:spacing w:line="360" w:lineRule="auto"/>
        <w:ind w:left="851" w:right="567"/>
        <w:contextualSpacing/>
        <w:jc w:val="both"/>
      </w:pPr>
      <w:r w:rsidRPr="00482384">
        <w:t xml:space="preserve">6) La unidad administrativa solicitante y la responsable de su ejecución; </w:t>
      </w:r>
    </w:p>
    <w:p w14:paraId="42E484D5" w14:textId="77777777" w:rsidR="00DB684C" w:rsidRPr="00482384" w:rsidRDefault="00DB684C" w:rsidP="00DB684C">
      <w:pPr>
        <w:spacing w:line="360" w:lineRule="auto"/>
        <w:ind w:left="851" w:right="567"/>
        <w:contextualSpacing/>
        <w:jc w:val="both"/>
      </w:pPr>
      <w:r w:rsidRPr="00482384">
        <w:t xml:space="preserve">7) El número, fecha, el monto del contrato y el plazo de entrega o de ejecución de los servicios u obra; </w:t>
      </w:r>
    </w:p>
    <w:p w14:paraId="537CAD49" w14:textId="77777777" w:rsidR="00DB684C" w:rsidRPr="00482384" w:rsidRDefault="00DB684C" w:rsidP="00DB684C">
      <w:pPr>
        <w:spacing w:line="360" w:lineRule="auto"/>
        <w:ind w:left="851" w:right="567"/>
        <w:contextualSpacing/>
        <w:jc w:val="both"/>
      </w:pPr>
      <w:r w:rsidRPr="00482384">
        <w:t xml:space="preserve">8) Los mecanismos de vigilancia y supervisión, incluyendo, en su caso, los estudios de impacto urbano y ambiental, según corresponda; </w:t>
      </w:r>
    </w:p>
    <w:p w14:paraId="28F593F6" w14:textId="77777777" w:rsidR="00DB684C" w:rsidRPr="00482384" w:rsidRDefault="00DB684C" w:rsidP="00DB684C">
      <w:pPr>
        <w:spacing w:line="360" w:lineRule="auto"/>
        <w:ind w:left="851" w:right="567"/>
        <w:contextualSpacing/>
        <w:jc w:val="both"/>
      </w:pPr>
      <w:r w:rsidRPr="00482384">
        <w:t xml:space="preserve">9) Los informes de avance sobre las obras o servicios contratados; </w:t>
      </w:r>
    </w:p>
    <w:p w14:paraId="006C2B84" w14:textId="77777777" w:rsidR="00DB684C" w:rsidRPr="00482384" w:rsidRDefault="00DB684C" w:rsidP="00DB684C">
      <w:pPr>
        <w:spacing w:line="360" w:lineRule="auto"/>
        <w:ind w:left="851" w:right="567"/>
        <w:contextualSpacing/>
        <w:jc w:val="both"/>
      </w:pPr>
      <w:r w:rsidRPr="00482384">
        <w:t xml:space="preserve">10) El convenio de terminación; y </w:t>
      </w:r>
    </w:p>
    <w:p w14:paraId="530A56D5" w14:textId="77777777" w:rsidR="00DB684C" w:rsidRPr="00482384" w:rsidRDefault="00DB684C" w:rsidP="00DB684C">
      <w:pPr>
        <w:spacing w:line="360" w:lineRule="auto"/>
        <w:ind w:left="851" w:right="567"/>
        <w:contextualSpacing/>
        <w:jc w:val="both"/>
      </w:pPr>
      <w:r w:rsidRPr="00482384">
        <w:t xml:space="preserve">11) El finiquito. </w:t>
      </w:r>
    </w:p>
    <w:p w14:paraId="1F4C0058" w14:textId="77777777" w:rsidR="00DB684C" w:rsidRPr="00482384" w:rsidRDefault="00DB684C" w:rsidP="00DB684C">
      <w:pPr>
        <w:spacing w:line="360" w:lineRule="auto"/>
        <w:ind w:left="567" w:right="567"/>
        <w:contextualSpacing/>
        <w:jc w:val="both"/>
      </w:pPr>
    </w:p>
    <w:p w14:paraId="7751A08F" w14:textId="67DF47B8" w:rsidR="00A57E34" w:rsidRPr="00482384" w:rsidRDefault="00A57E34" w:rsidP="00DB684C">
      <w:pPr>
        <w:pStyle w:val="Prrafodelista"/>
        <w:numPr>
          <w:ilvl w:val="0"/>
          <w:numId w:val="2"/>
        </w:numPr>
        <w:spacing w:line="360" w:lineRule="auto"/>
        <w:ind w:left="0" w:right="567" w:firstLine="0"/>
        <w:jc w:val="both"/>
        <w:rPr>
          <w:rFonts w:ascii="Palatino Linotype" w:eastAsia="Times New Roman" w:hAnsi="Palatino Linotype" w:cs="Times New Roman"/>
        </w:rPr>
      </w:pPr>
      <w:r w:rsidRPr="00482384">
        <w:rPr>
          <w:rFonts w:ascii="Palatino Linotype" w:eastAsia="Times New Roman" w:hAnsi="Palatino Linotype" w:cs="Times New Roman"/>
        </w:rPr>
        <w:t>Asimismo, el artículo 23</w:t>
      </w:r>
      <w:r w:rsidRPr="00482384">
        <w:rPr>
          <w:rFonts w:ascii="Palatino Linotype" w:eastAsia="Times New Roman" w:hAnsi="Palatino Linotype" w:cs="Times New Roman"/>
          <w:color w:val="000000"/>
          <w:lang w:val="es-ES" w:eastAsia="es-MX"/>
        </w:rPr>
        <w:t>, fracción XIV</w:t>
      </w:r>
      <w:r w:rsidRPr="00482384">
        <w:rPr>
          <w:rFonts w:ascii="Palatino Linotype" w:eastAsia="Times New Roman" w:hAnsi="Palatino Linotype" w:cs="Times New Roman"/>
        </w:rPr>
        <w:t xml:space="preserve"> del </w:t>
      </w:r>
      <w:r w:rsidRPr="00482384">
        <w:rPr>
          <w:rFonts w:ascii="Palatino Linotype" w:eastAsia="Times New Roman" w:hAnsi="Palatino Linotype" w:cs="Times New Roman"/>
          <w:b/>
        </w:rPr>
        <w:t>Reglamento Interior del Instituto de Transparencia, Acceso a la Información Pública y Protección de Datos del Estado de México y sus Municipios</w:t>
      </w:r>
      <w:r w:rsidRPr="00482384">
        <w:rPr>
          <w:rFonts w:ascii="Palatino Linotype" w:eastAsia="Times New Roman" w:hAnsi="Palatino Linotype" w:cs="Times New Roman"/>
          <w:i/>
        </w:rPr>
        <w:t xml:space="preserve">, </w:t>
      </w:r>
      <w:r w:rsidRPr="00482384">
        <w:rPr>
          <w:rFonts w:ascii="Palatino Linotype" w:eastAsia="Times New Roman" w:hAnsi="Palatino Linotype" w:cs="Times New Roman"/>
        </w:rPr>
        <w:t xml:space="preserve">establece: </w:t>
      </w:r>
    </w:p>
    <w:p w14:paraId="11897BDF" w14:textId="77777777" w:rsidR="00A57E34" w:rsidRPr="00482384" w:rsidRDefault="00A57E34" w:rsidP="00A57E34">
      <w:pPr>
        <w:spacing w:line="360" w:lineRule="auto"/>
        <w:contextualSpacing/>
        <w:jc w:val="both"/>
        <w:rPr>
          <w:rFonts w:ascii="Palatino Linotype" w:eastAsia="Times New Roman" w:hAnsi="Palatino Linotype" w:cs="Times New Roman"/>
          <w:i/>
        </w:rPr>
      </w:pPr>
    </w:p>
    <w:p w14:paraId="6261DF78" w14:textId="77777777" w:rsidR="00A57E34" w:rsidRPr="00482384" w:rsidRDefault="00A57E34" w:rsidP="00A57E34">
      <w:pPr>
        <w:spacing w:line="360" w:lineRule="auto"/>
        <w:ind w:left="567" w:right="567"/>
        <w:contextualSpacing/>
        <w:jc w:val="both"/>
        <w:rPr>
          <w:rFonts w:ascii="Palatino Linotype" w:eastAsia="Times New Roman" w:hAnsi="Palatino Linotype" w:cs="Times New Roman"/>
          <w:i/>
          <w:lang w:eastAsia="es-ES_tradnl"/>
        </w:rPr>
      </w:pPr>
      <w:r w:rsidRPr="00482384">
        <w:rPr>
          <w:rFonts w:ascii="Palatino Linotype" w:eastAsia="Times New Roman" w:hAnsi="Palatino Linotype" w:cs="Times New Roman"/>
          <w:b/>
          <w:i/>
          <w:lang w:eastAsia="es-ES_tradnl"/>
        </w:rPr>
        <w:t>“Artículo 23.</w:t>
      </w:r>
      <w:r w:rsidRPr="00482384">
        <w:rPr>
          <w:rFonts w:ascii="Palatino Linotype" w:eastAsia="Times New Roman" w:hAnsi="Palatino Linotype" w:cs="Times New Roman"/>
          <w:i/>
          <w:lang w:eastAsia="es-ES_tradnl"/>
        </w:rPr>
        <w:t xml:space="preserve"> Corresponde a la Dirección General Jurídica y de Verificación ejercer las atribuciones siguientes:</w:t>
      </w:r>
    </w:p>
    <w:p w14:paraId="5FC6E70B" w14:textId="77777777" w:rsidR="00A57E34" w:rsidRPr="00482384" w:rsidRDefault="00A57E34" w:rsidP="00A57E34">
      <w:pPr>
        <w:spacing w:line="360" w:lineRule="auto"/>
        <w:ind w:left="567" w:right="567"/>
        <w:contextualSpacing/>
        <w:jc w:val="both"/>
        <w:rPr>
          <w:rFonts w:ascii="Palatino Linotype" w:eastAsia="Times New Roman" w:hAnsi="Palatino Linotype" w:cs="Times New Roman"/>
          <w:i/>
          <w:lang w:eastAsia="es-ES_tradnl"/>
        </w:rPr>
      </w:pPr>
    </w:p>
    <w:p w14:paraId="6C9A72C6" w14:textId="77777777" w:rsidR="00A57E34" w:rsidRPr="00482384" w:rsidRDefault="00A57E34" w:rsidP="00A57E34">
      <w:pPr>
        <w:spacing w:line="360" w:lineRule="auto"/>
        <w:ind w:left="567" w:right="567"/>
        <w:contextualSpacing/>
        <w:jc w:val="both"/>
        <w:rPr>
          <w:rFonts w:ascii="Palatino Linotype" w:eastAsia="Times New Roman" w:hAnsi="Palatino Linotype" w:cs="Times New Roman"/>
          <w:i/>
          <w:lang w:eastAsia="es-ES_tradnl"/>
        </w:rPr>
      </w:pPr>
      <w:r w:rsidRPr="00482384">
        <w:rPr>
          <w:rFonts w:ascii="Palatino Linotype" w:eastAsia="Times New Roman" w:hAnsi="Palatino Linotype" w:cs="Times New Roman"/>
          <w:i/>
          <w:lang w:eastAsia="es-ES_tradnl"/>
        </w:rPr>
        <w:t xml:space="preserve">(…) </w:t>
      </w:r>
    </w:p>
    <w:p w14:paraId="7C3217B4" w14:textId="77777777" w:rsidR="00A57E34" w:rsidRPr="00482384" w:rsidRDefault="00A57E34" w:rsidP="00A57E34">
      <w:pPr>
        <w:spacing w:line="360" w:lineRule="auto"/>
        <w:ind w:left="567" w:right="567"/>
        <w:contextualSpacing/>
        <w:jc w:val="both"/>
        <w:rPr>
          <w:rFonts w:ascii="Palatino Linotype" w:eastAsia="Times New Roman" w:hAnsi="Palatino Linotype" w:cs="Times New Roman"/>
          <w:i/>
          <w:lang w:eastAsia="es-ES_tradnl"/>
        </w:rPr>
      </w:pPr>
      <w:r w:rsidRPr="00482384">
        <w:rPr>
          <w:rFonts w:ascii="Palatino Linotype" w:eastAsia="Times New Roman" w:hAnsi="Palatino Linotype" w:cs="Times New Roman"/>
          <w:i/>
          <w:lang w:eastAsia="es-ES_tradnl"/>
        </w:rPr>
        <w:lastRenderedPageBreak/>
        <w:t xml:space="preserve">XIV. </w:t>
      </w:r>
      <w:r w:rsidRPr="00482384">
        <w:rPr>
          <w:rFonts w:ascii="Palatino Linotype" w:eastAsia="Times New Roman" w:hAnsi="Palatino Linotype" w:cs="Times New Roman"/>
          <w:b/>
          <w:i/>
          <w:lang w:eastAsia="es-ES_tradnl"/>
        </w:rPr>
        <w:t>Ordenar y practicar verificaciones</w:t>
      </w:r>
      <w:r w:rsidRPr="00482384">
        <w:rPr>
          <w:rFonts w:ascii="Palatino Linotype" w:eastAsia="Times New Roman" w:hAnsi="Palatino Linotype" w:cs="Times New Roman"/>
          <w:i/>
          <w:lang w:eastAsia="es-ES_tradnl"/>
        </w:rPr>
        <w:t xml:space="preserve">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28C4454F" w14:textId="77777777" w:rsidR="00A57E34" w:rsidRPr="00482384" w:rsidRDefault="00A57E34" w:rsidP="00A57E34">
      <w:pPr>
        <w:spacing w:line="360" w:lineRule="auto"/>
        <w:ind w:left="567" w:right="567"/>
        <w:contextualSpacing/>
        <w:jc w:val="both"/>
        <w:rPr>
          <w:rFonts w:ascii="Palatino Linotype" w:eastAsia="Times New Roman" w:hAnsi="Palatino Linotype" w:cs="Times New Roman"/>
          <w:i/>
          <w:lang w:eastAsia="es-ES_tradnl"/>
        </w:rPr>
      </w:pPr>
    </w:p>
    <w:p w14:paraId="0CA3B75A" w14:textId="77777777" w:rsidR="00A57E34" w:rsidRPr="00482384" w:rsidRDefault="00A57E34" w:rsidP="00A57E34">
      <w:pPr>
        <w:spacing w:line="360" w:lineRule="auto"/>
        <w:ind w:left="567" w:right="567"/>
        <w:contextualSpacing/>
        <w:jc w:val="both"/>
        <w:rPr>
          <w:rFonts w:ascii="Palatino Linotype" w:eastAsia="Times New Roman" w:hAnsi="Palatino Linotype" w:cs="Times New Roman"/>
          <w:i/>
          <w:lang w:eastAsia="es-ES_tradnl"/>
        </w:rPr>
      </w:pPr>
      <w:r w:rsidRPr="00482384">
        <w:rPr>
          <w:rFonts w:ascii="Palatino Linotype" w:eastAsia="Times New Roman" w:hAnsi="Palatino Linotype" w:cs="Times New Roman"/>
          <w:i/>
          <w:lang w:eastAsia="es-ES_tradnl"/>
        </w:rPr>
        <w:t>(…)</w:t>
      </w:r>
    </w:p>
    <w:p w14:paraId="7FBDAE64" w14:textId="77777777" w:rsidR="00A57E34" w:rsidRPr="00482384" w:rsidRDefault="00A57E34" w:rsidP="00A57E34">
      <w:pPr>
        <w:spacing w:line="360" w:lineRule="auto"/>
        <w:ind w:left="851" w:right="567"/>
        <w:contextualSpacing/>
        <w:jc w:val="both"/>
        <w:rPr>
          <w:rFonts w:ascii="Palatino Linotype" w:eastAsia="Times New Roman" w:hAnsi="Palatino Linotype" w:cs="Times New Roman"/>
          <w:i/>
          <w:lang w:eastAsia="es-ES_tradnl"/>
        </w:rPr>
      </w:pPr>
    </w:p>
    <w:p w14:paraId="2AD82319" w14:textId="77777777" w:rsidR="00A57E34" w:rsidRPr="00482384" w:rsidRDefault="00A57E34" w:rsidP="00A57E34">
      <w:pPr>
        <w:numPr>
          <w:ilvl w:val="0"/>
          <w:numId w:val="2"/>
        </w:numPr>
        <w:spacing w:line="360" w:lineRule="auto"/>
        <w:ind w:left="0" w:firstLine="0"/>
        <w:contextualSpacing/>
        <w:jc w:val="both"/>
        <w:rPr>
          <w:rFonts w:ascii="Palatino Linotype" w:eastAsia="Times New Roman" w:hAnsi="Palatino Linotype" w:cs="Times New Roman"/>
        </w:rPr>
      </w:pPr>
      <w:r w:rsidRPr="00482384">
        <w:rPr>
          <w:rFonts w:ascii="Palatino Linotype" w:eastAsia="Times New Roman" w:hAnsi="Palatino Linotype" w:cs="Times New Roman"/>
        </w:rPr>
        <w:t xml:space="preserve">En el asunto que nos ocupa analizar, el requerimiento formulado por el particular, trata de una obligación de transparencia común y por tanto la misma debe estar publicada de forma permanente y actualizada </w:t>
      </w:r>
      <w:r w:rsidRPr="00482384">
        <w:rPr>
          <w:rFonts w:ascii="Palatino Linotype" w:eastAsia="Times New Roman" w:hAnsi="Palatino Linotype" w:cs="Times New Roman"/>
          <w:color w:val="000000"/>
          <w:lang w:val="es-ES" w:eastAsia="es-MX"/>
        </w:rPr>
        <w:t xml:space="preserve">el Portal de Información Pública de Oficio (IPOMEX). </w:t>
      </w:r>
    </w:p>
    <w:p w14:paraId="40C737CB" w14:textId="77777777" w:rsidR="00A57E34" w:rsidRPr="00482384" w:rsidRDefault="00A57E34" w:rsidP="00A57E34">
      <w:pPr>
        <w:spacing w:line="360" w:lineRule="auto"/>
        <w:contextualSpacing/>
        <w:jc w:val="both"/>
        <w:rPr>
          <w:rFonts w:ascii="Palatino Linotype" w:eastAsia="Times New Roman" w:hAnsi="Palatino Linotype" w:cs="Times New Roman"/>
        </w:rPr>
      </w:pPr>
    </w:p>
    <w:p w14:paraId="35B44C0D" w14:textId="77777777" w:rsidR="00A57E34" w:rsidRPr="00482384" w:rsidRDefault="00A57E34" w:rsidP="00A57E34">
      <w:pPr>
        <w:numPr>
          <w:ilvl w:val="0"/>
          <w:numId w:val="2"/>
        </w:numPr>
        <w:spacing w:line="360" w:lineRule="auto"/>
        <w:ind w:left="0" w:firstLine="0"/>
        <w:contextualSpacing/>
        <w:jc w:val="both"/>
        <w:rPr>
          <w:rFonts w:ascii="Palatino Linotype" w:eastAsia="Times New Roman" w:hAnsi="Palatino Linotype" w:cs="Times New Roman"/>
        </w:rPr>
      </w:pPr>
      <w:r w:rsidRPr="00482384">
        <w:rPr>
          <w:rFonts w:ascii="Palatino Linotype" w:eastAsia="Times New Roman" w:hAnsi="Palatino Linotype" w:cs="Times New Roman"/>
          <w:lang w:eastAsia="es-ES_tradnl"/>
        </w:rPr>
        <w:t xml:space="preserve">Por lo tanto, que se determina girar oficio </w:t>
      </w:r>
      <w:r w:rsidRPr="00482384">
        <w:rPr>
          <w:rFonts w:ascii="Palatino Linotype" w:eastAsia="Times New Roman" w:hAnsi="Palatino Linotype" w:cs="Times New Roman"/>
          <w:color w:val="000000"/>
          <w:lang w:val="es-ES" w:eastAsia="es-MX"/>
        </w:rPr>
        <w:t>al titular de la Dirección General Jurídica y de Verificación de este Instituto, para que, en ejercicio de sus atribuciones, determine lo conducente.</w:t>
      </w:r>
    </w:p>
    <w:p w14:paraId="4A87D3AE" w14:textId="77777777" w:rsidR="00A57E34" w:rsidRPr="00482384" w:rsidRDefault="00A57E34" w:rsidP="00A57E34">
      <w:pPr>
        <w:spacing w:line="360" w:lineRule="auto"/>
        <w:jc w:val="both"/>
        <w:rPr>
          <w:lang w:val="es-MX" w:eastAsia="en-US"/>
        </w:rPr>
      </w:pPr>
    </w:p>
    <w:p w14:paraId="5A2DB7A7" w14:textId="7A80E0A3" w:rsidR="004B7A54" w:rsidRPr="00482384" w:rsidRDefault="00A57E34" w:rsidP="004B7A54">
      <w:pPr>
        <w:pStyle w:val="Ttulo1"/>
      </w:pPr>
      <w:bookmarkStart w:id="48" w:name="_Toc73048209"/>
      <w:r w:rsidRPr="00482384">
        <w:t>OCTAVO</w:t>
      </w:r>
      <w:r w:rsidR="004B7A54" w:rsidRPr="00482384">
        <w:t>. Decisión.</w:t>
      </w:r>
      <w:bookmarkEnd w:id="48"/>
    </w:p>
    <w:p w14:paraId="26EB6CD1" w14:textId="77777777" w:rsidR="004B7A54" w:rsidRPr="00482384" w:rsidRDefault="004B7A54" w:rsidP="004B7A54">
      <w:pPr>
        <w:pStyle w:val="Prrafodelista"/>
        <w:spacing w:before="240" w:after="240" w:line="360" w:lineRule="auto"/>
        <w:ind w:left="0"/>
        <w:jc w:val="both"/>
        <w:rPr>
          <w:rFonts w:ascii="Palatino Linotype" w:hAnsi="Palatino Linotype" w:cs="Arial"/>
        </w:rPr>
      </w:pPr>
    </w:p>
    <w:p w14:paraId="0754826B" w14:textId="1AAEBB6B" w:rsidR="008435A6" w:rsidRPr="00482384" w:rsidRDefault="008435A6" w:rsidP="008435A6">
      <w:pPr>
        <w:pStyle w:val="Prrafodelista"/>
        <w:numPr>
          <w:ilvl w:val="0"/>
          <w:numId w:val="2"/>
        </w:numPr>
        <w:shd w:val="clear" w:color="auto" w:fill="FFFFFF"/>
        <w:spacing w:after="200" w:line="360" w:lineRule="auto"/>
        <w:ind w:left="0" w:firstLine="0"/>
        <w:jc w:val="both"/>
        <w:rPr>
          <w:rFonts w:ascii="Palatino Linotype" w:eastAsia="Times New Roman" w:hAnsi="Palatino Linotype" w:cs="Times New Roman"/>
          <w:bCs/>
        </w:rPr>
      </w:pPr>
      <w:r w:rsidRPr="00482384">
        <w:rPr>
          <w:rFonts w:ascii="Palatino Linotype" w:eastAsia="Times New Roman" w:hAnsi="Palatino Linotype" w:cs="Times New Roman"/>
          <w:bCs/>
        </w:rPr>
        <w:t xml:space="preserve">La Ley de Transparencia y Acceso a la Información Pública del Estado de México y Municipios en el artículo 161 faculta a los sujetos obligados para que, en aquellos casos, que les requieran información que ya se encuentre previamente </w:t>
      </w:r>
      <w:r w:rsidRPr="00482384">
        <w:rPr>
          <w:rFonts w:ascii="Palatino Linotype" w:eastAsia="Times New Roman" w:hAnsi="Palatino Linotype" w:cs="Times New Roman"/>
          <w:bCs/>
        </w:rPr>
        <w:lastRenderedPageBreak/>
        <w:t>publicada en sitios electrónicos, hagan de conocimiento a los recurrentes, el procedimiento que deben seguir para allegarse de los documentos solicitados.</w:t>
      </w:r>
    </w:p>
    <w:p w14:paraId="3C58C3D9" w14:textId="77777777" w:rsidR="008435A6" w:rsidRPr="00482384" w:rsidRDefault="008435A6" w:rsidP="008435A6">
      <w:pPr>
        <w:pStyle w:val="Prrafodelista"/>
        <w:shd w:val="clear" w:color="auto" w:fill="FFFFFF"/>
        <w:spacing w:after="200" w:line="360" w:lineRule="auto"/>
        <w:ind w:left="0"/>
        <w:jc w:val="both"/>
        <w:rPr>
          <w:rFonts w:ascii="Palatino Linotype" w:eastAsia="Times New Roman" w:hAnsi="Palatino Linotype" w:cs="Times New Roman"/>
          <w:bCs/>
        </w:rPr>
      </w:pPr>
    </w:p>
    <w:p w14:paraId="5CB51B45" w14:textId="345E3CB7" w:rsidR="008435A6" w:rsidRPr="00482384" w:rsidRDefault="008435A6" w:rsidP="008435A6">
      <w:pPr>
        <w:pStyle w:val="Prrafodelista"/>
        <w:numPr>
          <w:ilvl w:val="0"/>
          <w:numId w:val="2"/>
        </w:numPr>
        <w:shd w:val="clear" w:color="auto" w:fill="FFFFFF"/>
        <w:spacing w:after="200" w:line="360" w:lineRule="auto"/>
        <w:ind w:left="0" w:firstLine="0"/>
        <w:jc w:val="both"/>
        <w:rPr>
          <w:rFonts w:ascii="Palatino Linotype" w:eastAsia="Times New Roman" w:hAnsi="Palatino Linotype" w:cs="Times New Roman"/>
          <w:bCs/>
        </w:rPr>
      </w:pPr>
      <w:r w:rsidRPr="00482384">
        <w:rPr>
          <w:rFonts w:ascii="Palatino Linotype" w:eastAsia="Times New Roman" w:hAnsi="Palatino Linotype" w:cs="Times New Roman"/>
          <w:bCs/>
        </w:rPr>
        <w:t>En el presente asunto en particular, la dirección electrónica que proporcionó el Sujeto Obligado resultó que no se apegó al artículo 161 antes referido, toda vez que, no se entregó el procedimiento preciso y la información que ahí se encuentra disponible no contiene todo lo requerido por el particular. En consecuencia, se tiene que la información no atiende en su totalidad los requerimientos planteados.</w:t>
      </w:r>
    </w:p>
    <w:p w14:paraId="669B8EA4" w14:textId="77777777" w:rsidR="008435A6" w:rsidRPr="00482384" w:rsidRDefault="008435A6" w:rsidP="008435A6">
      <w:pPr>
        <w:pStyle w:val="Prrafodelista"/>
        <w:rPr>
          <w:rFonts w:ascii="Palatino Linotype" w:eastAsia="Times New Roman" w:hAnsi="Palatino Linotype" w:cs="Times New Roman"/>
          <w:bCs/>
        </w:rPr>
      </w:pPr>
    </w:p>
    <w:p w14:paraId="0847942C" w14:textId="0C2C08F8" w:rsidR="008435A6" w:rsidRPr="00482384" w:rsidRDefault="008435A6" w:rsidP="008435A6">
      <w:pPr>
        <w:pStyle w:val="Prrafodelista"/>
        <w:numPr>
          <w:ilvl w:val="0"/>
          <w:numId w:val="2"/>
        </w:numPr>
        <w:shd w:val="clear" w:color="auto" w:fill="FFFFFF"/>
        <w:spacing w:after="200" w:line="360" w:lineRule="auto"/>
        <w:ind w:left="0" w:firstLine="0"/>
        <w:jc w:val="both"/>
        <w:rPr>
          <w:rFonts w:ascii="Palatino Linotype" w:eastAsia="Times New Roman" w:hAnsi="Palatino Linotype" w:cs="Times New Roman"/>
          <w:bCs/>
        </w:rPr>
      </w:pPr>
      <w:r w:rsidRPr="00482384">
        <w:rPr>
          <w:rFonts w:ascii="Palatino Linotype" w:eastAsia="Times New Roman" w:hAnsi="Palatino Linotype" w:cs="Times New Roman"/>
          <w:bCs/>
        </w:rPr>
        <w:t>Resultan fundados los motivos o razones de inconformidad y se modificó la respuesta del Sujeto Obligado. Se ordenó entregar la información requerida por el particular.</w:t>
      </w:r>
    </w:p>
    <w:p w14:paraId="5D9C14AF" w14:textId="77777777" w:rsidR="008435A6" w:rsidRPr="00482384" w:rsidRDefault="008435A6" w:rsidP="008435A6">
      <w:pPr>
        <w:pStyle w:val="Prrafodelista"/>
        <w:rPr>
          <w:rFonts w:ascii="Palatino Linotype" w:eastAsia="Times New Roman" w:hAnsi="Palatino Linotype" w:cs="Times New Roman"/>
          <w:bCs/>
        </w:rPr>
      </w:pPr>
    </w:p>
    <w:p w14:paraId="14D00C02" w14:textId="68724816" w:rsidR="00904FC5" w:rsidRPr="00482384" w:rsidRDefault="00904FC5" w:rsidP="009E1385">
      <w:pPr>
        <w:pStyle w:val="Prrafodelista"/>
        <w:numPr>
          <w:ilvl w:val="0"/>
          <w:numId w:val="1"/>
        </w:numPr>
        <w:spacing w:line="360" w:lineRule="auto"/>
        <w:ind w:left="0" w:firstLine="0"/>
        <w:jc w:val="both"/>
        <w:rPr>
          <w:rFonts w:ascii="Palatino Linotype" w:hAnsi="Palatino Linotype" w:cs="Arial"/>
        </w:rPr>
      </w:pPr>
      <w:r w:rsidRPr="00482384">
        <w:rPr>
          <w:rFonts w:ascii="Palatino Linotype" w:eastAsia="Times New Roman" w:hAnsi="Palatino Linotype" w:cs="Arial"/>
          <w:color w:val="222222"/>
          <w:lang w:eastAsia="es-MX"/>
        </w:rPr>
        <w:t xml:space="preserve">Por lo anteriormente expuesto y fundado, este </w:t>
      </w:r>
      <w:r w:rsidRPr="00482384">
        <w:rPr>
          <w:rFonts w:ascii="Palatino Linotype" w:eastAsia="Times New Roman" w:hAnsi="Palatino Linotype" w:cs="Arial"/>
          <w:b/>
          <w:bCs/>
          <w:color w:val="222222"/>
          <w:lang w:eastAsia="es-MX"/>
        </w:rPr>
        <w:t>ÓRGANO GARANTE</w:t>
      </w:r>
      <w:r w:rsidRPr="00482384">
        <w:rPr>
          <w:rFonts w:ascii="Palatino Linotype" w:eastAsia="Times New Roman" w:hAnsi="Palatino Linotype" w:cs="Arial"/>
          <w:color w:val="222222"/>
          <w:lang w:eastAsia="es-MX"/>
        </w:rPr>
        <w:t xml:space="preserve"> emite los siguientes:</w:t>
      </w:r>
    </w:p>
    <w:p w14:paraId="034472A0" w14:textId="79CF1645" w:rsidR="00AA52A6" w:rsidRPr="00482384" w:rsidRDefault="008435A6" w:rsidP="00AA52A6">
      <w:pPr>
        <w:spacing w:line="360" w:lineRule="auto"/>
        <w:jc w:val="both"/>
        <w:rPr>
          <w:rFonts w:ascii="Palatino Linotype" w:hAnsi="Palatino Linotype" w:cs="Arial"/>
        </w:rPr>
      </w:pPr>
      <w:r w:rsidRPr="00482384">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1896532C" wp14:editId="3C3370E7">
                <wp:simplePos x="0" y="0"/>
                <wp:positionH relativeFrom="column">
                  <wp:posOffset>48021</wp:posOffset>
                </wp:positionH>
                <wp:positionV relativeFrom="paragraph">
                  <wp:posOffset>86467</wp:posOffset>
                </wp:positionV>
                <wp:extent cx="5272644" cy="2885704"/>
                <wp:effectExtent l="0" t="0" r="23495" b="29210"/>
                <wp:wrapNone/>
                <wp:docPr id="9" name="Conector recto 9"/>
                <wp:cNvGraphicFramePr/>
                <a:graphic xmlns:a="http://schemas.openxmlformats.org/drawingml/2006/main">
                  <a:graphicData uri="http://schemas.microsoft.com/office/word/2010/wordprocessingShape">
                    <wps:wsp>
                      <wps:cNvCnPr/>
                      <wps:spPr>
                        <a:xfrm>
                          <a:off x="0" y="0"/>
                          <a:ext cx="5272644" cy="28857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BAB91F" id="Conector recto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pt,6.8pt" to="418.9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" strokecolor="#5b9bd5 [3204]" strokeweight=".5pt">
                <v:stroke joinstyle="miter"/>
              </v:line>
            </w:pict>
          </mc:Fallback>
        </mc:AlternateContent>
      </w:r>
    </w:p>
    <w:p w14:paraId="2AA311C6" w14:textId="01582889" w:rsidR="00AA52A6" w:rsidRPr="00482384" w:rsidRDefault="00AA52A6" w:rsidP="00AA52A6">
      <w:pPr>
        <w:spacing w:line="360" w:lineRule="auto"/>
        <w:jc w:val="both"/>
        <w:rPr>
          <w:rFonts w:ascii="Palatino Linotype" w:hAnsi="Palatino Linotype" w:cs="Arial"/>
        </w:rPr>
      </w:pPr>
    </w:p>
    <w:p w14:paraId="2E17C2A6" w14:textId="1570FE66" w:rsidR="00AA52A6" w:rsidRPr="00482384" w:rsidRDefault="00AA52A6" w:rsidP="00AA52A6">
      <w:pPr>
        <w:spacing w:line="360" w:lineRule="auto"/>
        <w:jc w:val="both"/>
        <w:rPr>
          <w:rFonts w:ascii="Palatino Linotype" w:hAnsi="Palatino Linotype" w:cs="Arial"/>
        </w:rPr>
      </w:pPr>
    </w:p>
    <w:p w14:paraId="2ADC4155" w14:textId="41C7C503" w:rsidR="00AA52A6" w:rsidRPr="00482384" w:rsidRDefault="00AA52A6" w:rsidP="00AA52A6">
      <w:pPr>
        <w:spacing w:line="360" w:lineRule="auto"/>
        <w:jc w:val="both"/>
        <w:rPr>
          <w:rFonts w:ascii="Palatino Linotype" w:hAnsi="Palatino Linotype" w:cs="Arial"/>
        </w:rPr>
      </w:pPr>
    </w:p>
    <w:p w14:paraId="27DDE1D4" w14:textId="19A41511" w:rsidR="00AA52A6" w:rsidRPr="00482384" w:rsidRDefault="00AA52A6" w:rsidP="00AA52A6">
      <w:pPr>
        <w:spacing w:line="360" w:lineRule="auto"/>
        <w:jc w:val="both"/>
        <w:rPr>
          <w:rFonts w:ascii="Palatino Linotype" w:hAnsi="Palatino Linotype" w:cs="Arial"/>
        </w:rPr>
      </w:pPr>
    </w:p>
    <w:p w14:paraId="46C8EE37" w14:textId="7A35CB8F" w:rsidR="00AA52A6" w:rsidRPr="00482384" w:rsidRDefault="00AA52A6" w:rsidP="00AA52A6">
      <w:pPr>
        <w:spacing w:line="360" w:lineRule="auto"/>
        <w:jc w:val="both"/>
        <w:rPr>
          <w:rFonts w:ascii="Palatino Linotype" w:hAnsi="Palatino Linotype" w:cs="Arial"/>
        </w:rPr>
      </w:pPr>
    </w:p>
    <w:p w14:paraId="7CCF2DD3" w14:textId="4A56470F" w:rsidR="00AA52A6" w:rsidRPr="00482384" w:rsidRDefault="00AA52A6" w:rsidP="00AA52A6">
      <w:pPr>
        <w:spacing w:line="360" w:lineRule="auto"/>
        <w:jc w:val="both"/>
        <w:rPr>
          <w:rFonts w:ascii="Palatino Linotype" w:hAnsi="Palatino Linotype" w:cs="Arial"/>
        </w:rPr>
      </w:pPr>
    </w:p>
    <w:p w14:paraId="6AF0D8BF" w14:textId="445141D2" w:rsidR="00AA52A6" w:rsidRPr="00482384" w:rsidRDefault="00AA52A6" w:rsidP="00AA52A6">
      <w:pPr>
        <w:spacing w:line="360" w:lineRule="auto"/>
        <w:jc w:val="both"/>
        <w:rPr>
          <w:rFonts w:ascii="Palatino Linotype" w:hAnsi="Palatino Linotype" w:cs="Arial"/>
        </w:rPr>
      </w:pPr>
    </w:p>
    <w:p w14:paraId="7C56E648" w14:textId="4DB7B751" w:rsidR="00AA52A6" w:rsidRPr="00482384" w:rsidRDefault="00AA52A6" w:rsidP="00AA52A6">
      <w:pPr>
        <w:spacing w:line="360" w:lineRule="auto"/>
        <w:jc w:val="both"/>
        <w:rPr>
          <w:rFonts w:ascii="Palatino Linotype" w:hAnsi="Palatino Linotype" w:cs="Arial"/>
        </w:rPr>
      </w:pPr>
    </w:p>
    <w:p w14:paraId="1C008A1A" w14:textId="21234530" w:rsidR="00AA52A6" w:rsidRPr="00482384" w:rsidRDefault="00AA52A6" w:rsidP="00AA52A6">
      <w:pPr>
        <w:spacing w:line="360" w:lineRule="auto"/>
        <w:jc w:val="both"/>
        <w:rPr>
          <w:rFonts w:ascii="Palatino Linotype" w:hAnsi="Palatino Linotype" w:cs="Arial"/>
        </w:rPr>
      </w:pPr>
    </w:p>
    <w:p w14:paraId="6C28BBE0" w14:textId="77777777" w:rsidR="008E5CCD" w:rsidRPr="00482384" w:rsidRDefault="008E5CCD" w:rsidP="008E5CCD">
      <w:pPr>
        <w:keepNext/>
        <w:keepLines/>
        <w:spacing w:line="360" w:lineRule="auto"/>
        <w:jc w:val="center"/>
        <w:outlineLvl w:val="0"/>
        <w:rPr>
          <w:rFonts w:ascii="Palatino Linotype" w:eastAsia="Times New Roman" w:hAnsi="Palatino Linotype" w:cstheme="majorBidi"/>
          <w:b/>
          <w:bCs/>
        </w:rPr>
      </w:pPr>
      <w:bookmarkStart w:id="49" w:name="_Toc447699324"/>
      <w:bookmarkStart w:id="50" w:name="_Toc445745148"/>
      <w:bookmarkStart w:id="51" w:name="_Toc486525261"/>
      <w:bookmarkStart w:id="52" w:name="_Toc4061692"/>
      <w:bookmarkStart w:id="53" w:name="_Toc73048210"/>
      <w:r w:rsidRPr="00482384">
        <w:rPr>
          <w:rFonts w:ascii="Palatino Linotype" w:eastAsia="Times New Roman" w:hAnsi="Palatino Linotype" w:cstheme="majorBidi"/>
          <w:b/>
          <w:bCs/>
        </w:rPr>
        <w:lastRenderedPageBreak/>
        <w:t>R E S O L U T I V O S</w:t>
      </w:r>
      <w:bookmarkEnd w:id="49"/>
      <w:bookmarkEnd w:id="50"/>
      <w:bookmarkEnd w:id="51"/>
      <w:bookmarkEnd w:id="52"/>
      <w:bookmarkEnd w:id="53"/>
    </w:p>
    <w:p w14:paraId="5716DECA" w14:textId="4FE45405" w:rsidR="00445CD6" w:rsidRPr="00482384" w:rsidRDefault="00445CD6" w:rsidP="00445CD6">
      <w:pPr>
        <w:pStyle w:val="Encabezado"/>
        <w:spacing w:line="360" w:lineRule="auto"/>
        <w:jc w:val="both"/>
        <w:rPr>
          <w:rFonts w:ascii="Palatino Linotype" w:hAnsi="Palatino Linotype" w:cs="Arial"/>
          <w:b/>
          <w:bCs/>
        </w:rPr>
      </w:pPr>
      <w:r w:rsidRPr="00482384">
        <w:rPr>
          <w:rFonts w:ascii="Palatino Linotype" w:eastAsia="Times New Roman" w:hAnsi="Palatino Linotype" w:cs="Arial"/>
          <w:b/>
        </w:rPr>
        <w:t xml:space="preserve">PRIMERO. </w:t>
      </w:r>
      <w:r w:rsidRPr="00482384">
        <w:rPr>
          <w:rFonts w:ascii="Palatino Linotype" w:eastAsia="Times New Roman" w:hAnsi="Palatino Linotype" w:cs="Arial"/>
        </w:rPr>
        <w:t>Resultan fundadas las</w:t>
      </w:r>
      <w:r w:rsidRPr="00482384">
        <w:rPr>
          <w:rFonts w:ascii="Palatino Linotype" w:eastAsia="Times New Roman" w:hAnsi="Palatino Linotype" w:cs="Arial"/>
          <w:b/>
        </w:rPr>
        <w:t xml:space="preserve"> </w:t>
      </w:r>
      <w:r w:rsidRPr="00482384">
        <w:rPr>
          <w:rFonts w:ascii="Palatino Linotype" w:eastAsia="Times New Roman" w:hAnsi="Palatino Linotype" w:cs="Arial"/>
          <w:lang w:val="es-ES"/>
        </w:rPr>
        <w:t xml:space="preserve">razones o motivos de inconformidad hechos valer </w:t>
      </w:r>
      <w:r w:rsidRPr="00482384">
        <w:rPr>
          <w:rFonts w:ascii="Palatino Linotype" w:eastAsia="Calibri" w:hAnsi="Palatino Linotype" w:cs="Arial"/>
          <w:lang w:val="es-ES"/>
        </w:rPr>
        <w:t xml:space="preserve">en los recursos de revisión </w:t>
      </w:r>
      <w:r w:rsidR="00B377EF" w:rsidRPr="00482384">
        <w:rPr>
          <w:rFonts w:ascii="Palatino Linotype" w:hAnsi="Palatino Linotype" w:cs="Arial"/>
          <w:b/>
          <w:bCs/>
        </w:rPr>
        <w:t>014</w:t>
      </w:r>
      <w:r w:rsidR="00163FEC" w:rsidRPr="00482384">
        <w:rPr>
          <w:rFonts w:ascii="Palatino Linotype" w:hAnsi="Palatino Linotype" w:cs="Arial"/>
          <w:b/>
          <w:bCs/>
        </w:rPr>
        <w:t>88</w:t>
      </w:r>
      <w:r w:rsidR="00B377EF" w:rsidRPr="00482384">
        <w:rPr>
          <w:rFonts w:ascii="Palatino Linotype" w:hAnsi="Palatino Linotype" w:cs="Arial"/>
          <w:b/>
          <w:bCs/>
        </w:rPr>
        <w:t>/INFOEM/IP/RR/2021, 01</w:t>
      </w:r>
      <w:r w:rsidR="00163FEC" w:rsidRPr="00482384">
        <w:rPr>
          <w:rFonts w:ascii="Palatino Linotype" w:hAnsi="Palatino Linotype" w:cs="Arial"/>
          <w:b/>
          <w:bCs/>
        </w:rPr>
        <w:t>508</w:t>
      </w:r>
      <w:r w:rsidR="00B377EF" w:rsidRPr="00482384">
        <w:rPr>
          <w:rFonts w:ascii="Palatino Linotype" w:hAnsi="Palatino Linotype" w:cs="Arial"/>
          <w:b/>
          <w:bCs/>
        </w:rPr>
        <w:t>/INFOEM/IP/RR/2021, 01</w:t>
      </w:r>
      <w:r w:rsidR="00163FEC" w:rsidRPr="00482384">
        <w:rPr>
          <w:rFonts w:ascii="Palatino Linotype" w:hAnsi="Palatino Linotype" w:cs="Arial"/>
          <w:b/>
          <w:bCs/>
        </w:rPr>
        <w:t>509</w:t>
      </w:r>
      <w:r w:rsidR="00B377EF" w:rsidRPr="00482384">
        <w:rPr>
          <w:rFonts w:ascii="Palatino Linotype" w:hAnsi="Palatino Linotype" w:cs="Arial"/>
          <w:b/>
          <w:bCs/>
        </w:rPr>
        <w:t>/INFOEM/IP/RR/2021</w:t>
      </w:r>
      <w:r w:rsidR="00163FEC" w:rsidRPr="00482384">
        <w:rPr>
          <w:rFonts w:ascii="Palatino Linotype" w:hAnsi="Palatino Linotype" w:cs="Arial"/>
          <w:b/>
          <w:bCs/>
        </w:rPr>
        <w:t xml:space="preserve"> y</w:t>
      </w:r>
      <w:r w:rsidR="00B377EF" w:rsidRPr="00482384">
        <w:rPr>
          <w:rFonts w:ascii="Palatino Linotype" w:hAnsi="Palatino Linotype" w:cs="Arial"/>
          <w:b/>
          <w:bCs/>
        </w:rPr>
        <w:t xml:space="preserve"> 01</w:t>
      </w:r>
      <w:r w:rsidR="00163FEC" w:rsidRPr="00482384">
        <w:rPr>
          <w:rFonts w:ascii="Palatino Linotype" w:hAnsi="Palatino Linotype" w:cs="Arial"/>
          <w:b/>
          <w:bCs/>
        </w:rPr>
        <w:t>510</w:t>
      </w:r>
      <w:r w:rsidR="00B377EF" w:rsidRPr="00482384">
        <w:rPr>
          <w:rFonts w:ascii="Palatino Linotype" w:hAnsi="Palatino Linotype" w:cs="Arial"/>
          <w:b/>
          <w:bCs/>
        </w:rPr>
        <w:t>/INFOEM/IP/RR/2021</w:t>
      </w:r>
      <w:r w:rsidRPr="00482384">
        <w:rPr>
          <w:rFonts w:ascii="Palatino Linotype" w:hAnsi="Palatino Linotype" w:cs="Arial"/>
          <w:b/>
          <w:bCs/>
        </w:rPr>
        <w:t xml:space="preserve"> </w:t>
      </w:r>
      <w:r w:rsidRPr="00482384">
        <w:rPr>
          <w:rFonts w:ascii="Palatino Linotype" w:hAnsi="Palatino Linotype" w:cs="Arial"/>
          <w:bCs/>
        </w:rPr>
        <w:t xml:space="preserve">en términos de los considerandos </w:t>
      </w:r>
      <w:r w:rsidRPr="00482384">
        <w:rPr>
          <w:rFonts w:ascii="Palatino Linotype" w:hAnsi="Palatino Linotype" w:cs="Arial"/>
          <w:b/>
        </w:rPr>
        <w:t>QUINTO Y SEXTO</w:t>
      </w:r>
      <w:r w:rsidRPr="00482384">
        <w:rPr>
          <w:rFonts w:ascii="Palatino Linotype" w:hAnsi="Palatino Linotype" w:cs="Arial"/>
          <w:b/>
          <w:bCs/>
        </w:rPr>
        <w:t xml:space="preserve"> </w:t>
      </w:r>
      <w:r w:rsidRPr="00482384">
        <w:rPr>
          <w:rFonts w:ascii="Palatino Linotype" w:hAnsi="Palatino Linotype" w:cs="Arial"/>
          <w:bCs/>
        </w:rPr>
        <w:t>de la presente resolución.</w:t>
      </w:r>
    </w:p>
    <w:p w14:paraId="3DAEC665" w14:textId="76A67153" w:rsidR="00445CD6" w:rsidRPr="00482384" w:rsidRDefault="00445CD6" w:rsidP="00445CD6">
      <w:pPr>
        <w:spacing w:before="240" w:after="240" w:line="360" w:lineRule="auto"/>
        <w:jc w:val="both"/>
        <w:rPr>
          <w:rFonts w:ascii="Palatino Linotype" w:eastAsia="Palatino Linotype" w:hAnsi="Palatino Linotype" w:cs="Palatino Linotype"/>
          <w:bCs/>
        </w:rPr>
      </w:pPr>
      <w:bookmarkStart w:id="54" w:name="_Toc477891768"/>
      <w:bookmarkStart w:id="55" w:name="_Toc477891858"/>
      <w:bookmarkStart w:id="56" w:name="_Toc481576259"/>
      <w:bookmarkStart w:id="57" w:name="_Toc492590391"/>
      <w:bookmarkStart w:id="58" w:name="_Toc462653937"/>
      <w:bookmarkStart w:id="59" w:name="_Toc453696502"/>
      <w:bookmarkStart w:id="60" w:name="_Toc454301155"/>
      <w:r w:rsidRPr="00482384">
        <w:rPr>
          <w:rFonts w:ascii="Palatino Linotype" w:hAnsi="Palatino Linotype"/>
          <w:b/>
        </w:rPr>
        <w:t>SEGUNDO.</w:t>
      </w:r>
      <w:r w:rsidRPr="00482384">
        <w:rPr>
          <w:rStyle w:val="Ttulo2Car"/>
          <w:rFonts w:ascii="Palatino Linotype" w:hAnsi="Palatino Linotype"/>
          <w:b/>
        </w:rPr>
        <w:t xml:space="preserve"> </w:t>
      </w:r>
      <w:bookmarkEnd w:id="54"/>
      <w:bookmarkEnd w:id="55"/>
      <w:bookmarkEnd w:id="56"/>
      <w:bookmarkEnd w:id="57"/>
      <w:bookmarkEnd w:id="58"/>
      <w:bookmarkEnd w:id="59"/>
      <w:bookmarkEnd w:id="60"/>
      <w:r w:rsidRPr="00482384">
        <w:rPr>
          <w:rFonts w:ascii="Palatino Linotype" w:eastAsia="Calibri" w:hAnsi="Palatino Linotype" w:cs="Arial"/>
          <w:lang w:val="es-ES"/>
        </w:rPr>
        <w:t>Se</w:t>
      </w:r>
      <w:r w:rsidRPr="00482384">
        <w:rPr>
          <w:rFonts w:ascii="Palatino Linotype" w:eastAsia="Calibri" w:hAnsi="Palatino Linotype" w:cs="Arial"/>
          <w:b/>
          <w:lang w:val="es-ES"/>
        </w:rPr>
        <w:t xml:space="preserve"> </w:t>
      </w:r>
      <w:r w:rsidR="00C00561" w:rsidRPr="00482384">
        <w:rPr>
          <w:rFonts w:ascii="Palatino Linotype" w:eastAsia="Calibri" w:hAnsi="Palatino Linotype" w:cs="Arial"/>
          <w:b/>
          <w:lang w:val="es-ES"/>
        </w:rPr>
        <w:t xml:space="preserve">MODIFICAN </w:t>
      </w:r>
      <w:r w:rsidR="00C00561" w:rsidRPr="00482384">
        <w:rPr>
          <w:rFonts w:ascii="Palatino Linotype" w:eastAsia="Calibri" w:hAnsi="Palatino Linotype" w:cs="Arial"/>
          <w:bCs/>
          <w:lang w:val="es-ES"/>
        </w:rPr>
        <w:t>l</w:t>
      </w:r>
      <w:r w:rsidRPr="00482384">
        <w:rPr>
          <w:rFonts w:ascii="Palatino Linotype" w:eastAsia="Calibri" w:hAnsi="Palatino Linotype" w:cs="Arial"/>
          <w:lang w:val="es-ES"/>
        </w:rPr>
        <w:t xml:space="preserve">as respuestas emitidas por el </w:t>
      </w:r>
      <w:r w:rsidR="00163FEC" w:rsidRPr="00482384">
        <w:rPr>
          <w:rFonts w:ascii="Palatino Linotype" w:hAnsi="Palatino Linotype"/>
          <w:b/>
          <w:bCs/>
        </w:rPr>
        <w:t>Ayuntamiento de Huixquilucan</w:t>
      </w:r>
      <w:r w:rsidRPr="00482384">
        <w:rPr>
          <w:rFonts w:ascii="Palatino Linotype" w:eastAsia="Times New Roman" w:hAnsi="Palatino Linotype" w:cs="Arial"/>
          <w:lang w:val="es-ES"/>
        </w:rPr>
        <w:t xml:space="preserve"> y </w:t>
      </w:r>
      <w:r w:rsidRPr="00482384">
        <w:rPr>
          <w:rFonts w:ascii="Palatino Linotype" w:eastAsia="Palatino Linotype" w:hAnsi="Palatino Linotype" w:cs="Palatino Linotype"/>
          <w:bCs/>
        </w:rPr>
        <w:t>se ORDENA entregar vía Sistema de Acceso a la Información Mexiquense (SAIMEX)</w:t>
      </w:r>
      <w:r w:rsidR="001A3827" w:rsidRPr="00482384">
        <w:rPr>
          <w:rFonts w:ascii="Palatino Linotype" w:eastAsia="Palatino Linotype" w:hAnsi="Palatino Linotype" w:cs="Palatino Linotype"/>
          <w:bCs/>
        </w:rPr>
        <w:t xml:space="preserve">, de ser el caso en </w:t>
      </w:r>
      <w:r w:rsidRPr="00482384">
        <w:rPr>
          <w:rFonts w:ascii="Palatino Linotype" w:eastAsia="Palatino Linotype" w:hAnsi="Palatino Linotype" w:cs="Palatino Linotype"/>
          <w:bCs/>
        </w:rPr>
        <w:t>versión pública, lo siguiente:</w:t>
      </w:r>
    </w:p>
    <w:p w14:paraId="466673A4" w14:textId="77777777" w:rsidR="00FB5E23" w:rsidRPr="00482384" w:rsidRDefault="00FB5E23" w:rsidP="00FB5E23">
      <w:pPr>
        <w:pStyle w:val="Prrafodelista"/>
        <w:numPr>
          <w:ilvl w:val="1"/>
          <w:numId w:val="1"/>
        </w:numPr>
        <w:spacing w:before="240" w:after="240" w:line="360" w:lineRule="auto"/>
        <w:ind w:left="426" w:right="49" w:hanging="425"/>
        <w:jc w:val="both"/>
        <w:rPr>
          <w:rFonts w:ascii="Palatino Linotype" w:hAnsi="Palatino Linotype"/>
          <w:b/>
          <w:bCs/>
        </w:rPr>
      </w:pPr>
      <w:r w:rsidRPr="00482384">
        <w:rPr>
          <w:rFonts w:ascii="Palatino Linotype" w:hAnsi="Palatino Linotype"/>
          <w:b/>
          <w:bCs/>
        </w:rPr>
        <w:t>De los contratos mayores a 300,000.00 que celebró el Tesorero Municipal en el año 2018, 2019, 2020:</w:t>
      </w:r>
    </w:p>
    <w:p w14:paraId="636F37F0" w14:textId="77777777" w:rsidR="00FB5E23" w:rsidRPr="00482384" w:rsidRDefault="00FB5E23" w:rsidP="00FB5E23">
      <w:pPr>
        <w:pStyle w:val="Prrafodelista"/>
        <w:numPr>
          <w:ilvl w:val="0"/>
          <w:numId w:val="29"/>
        </w:numPr>
        <w:spacing w:before="240" w:after="240" w:line="360" w:lineRule="auto"/>
        <w:ind w:right="49"/>
        <w:jc w:val="both"/>
        <w:rPr>
          <w:rFonts w:ascii="Palatino Linotype" w:hAnsi="Palatino Linotype"/>
          <w:b/>
          <w:bCs/>
        </w:rPr>
      </w:pPr>
      <w:r w:rsidRPr="00482384">
        <w:rPr>
          <w:rFonts w:ascii="Palatino Linotype" w:hAnsi="Palatino Linotype"/>
          <w:b/>
          <w:bCs/>
        </w:rPr>
        <w:t>Contratos;</w:t>
      </w:r>
    </w:p>
    <w:p w14:paraId="3CC1D877" w14:textId="2C51389D" w:rsidR="00FB5E23" w:rsidRPr="00482384" w:rsidRDefault="00FB5E23" w:rsidP="00FB5E23">
      <w:pPr>
        <w:pStyle w:val="Prrafodelista"/>
        <w:numPr>
          <w:ilvl w:val="0"/>
          <w:numId w:val="29"/>
        </w:numPr>
        <w:spacing w:before="240" w:after="240" w:line="360" w:lineRule="auto"/>
        <w:ind w:right="49"/>
        <w:jc w:val="both"/>
        <w:rPr>
          <w:rFonts w:ascii="Palatino Linotype" w:hAnsi="Palatino Linotype"/>
          <w:b/>
          <w:bCs/>
        </w:rPr>
      </w:pPr>
      <w:r w:rsidRPr="00482384">
        <w:rPr>
          <w:rFonts w:ascii="Palatino Linotype" w:hAnsi="Palatino Linotype"/>
          <w:b/>
          <w:bCs/>
        </w:rPr>
        <w:t>Entregable;</w:t>
      </w:r>
    </w:p>
    <w:p w14:paraId="739A24BE" w14:textId="6C1E5EEA" w:rsidR="00FB5E23" w:rsidRPr="00482384" w:rsidRDefault="00FB5E23" w:rsidP="00FB5E23">
      <w:pPr>
        <w:pStyle w:val="Prrafodelista"/>
        <w:numPr>
          <w:ilvl w:val="0"/>
          <w:numId w:val="29"/>
        </w:numPr>
        <w:spacing w:before="240" w:after="240" w:line="360" w:lineRule="auto"/>
        <w:ind w:right="49"/>
        <w:jc w:val="both"/>
        <w:rPr>
          <w:rFonts w:ascii="Palatino Linotype" w:hAnsi="Palatino Linotype"/>
          <w:b/>
          <w:bCs/>
        </w:rPr>
      </w:pPr>
      <w:r w:rsidRPr="00482384">
        <w:rPr>
          <w:rFonts w:ascii="Palatino Linotype" w:hAnsi="Palatino Linotype"/>
          <w:b/>
          <w:bCs/>
        </w:rPr>
        <w:t>Justificación; y</w:t>
      </w:r>
    </w:p>
    <w:p w14:paraId="0E9CB179" w14:textId="5A97AC51" w:rsidR="00FB5E23" w:rsidRPr="00482384" w:rsidRDefault="00FB5E23" w:rsidP="00FB5E23">
      <w:pPr>
        <w:pStyle w:val="Prrafodelista"/>
        <w:numPr>
          <w:ilvl w:val="0"/>
          <w:numId w:val="29"/>
        </w:numPr>
        <w:spacing w:before="240" w:after="240" w:line="360" w:lineRule="auto"/>
        <w:ind w:right="49"/>
        <w:jc w:val="both"/>
        <w:rPr>
          <w:rFonts w:ascii="Palatino Linotype" w:hAnsi="Palatino Linotype"/>
          <w:b/>
          <w:bCs/>
        </w:rPr>
      </w:pPr>
      <w:r w:rsidRPr="00482384">
        <w:rPr>
          <w:rFonts w:ascii="Palatino Linotype" w:hAnsi="Palatino Linotype"/>
          <w:b/>
          <w:bCs/>
        </w:rPr>
        <w:t>Impacto que tuvo en beneficio del Municipio.</w:t>
      </w:r>
    </w:p>
    <w:p w14:paraId="33BF9A3F" w14:textId="23E5B696" w:rsidR="00FB5E23" w:rsidRPr="00482384" w:rsidRDefault="00FB5E23" w:rsidP="00FB5E23">
      <w:pPr>
        <w:pStyle w:val="Prrafodelista"/>
        <w:numPr>
          <w:ilvl w:val="1"/>
          <w:numId w:val="1"/>
        </w:numPr>
        <w:spacing w:before="240" w:after="240" w:line="360" w:lineRule="auto"/>
        <w:ind w:left="426" w:right="49" w:hanging="426"/>
        <w:jc w:val="both"/>
        <w:rPr>
          <w:rFonts w:ascii="Palatino Linotype" w:hAnsi="Palatino Linotype"/>
          <w:b/>
          <w:bCs/>
        </w:rPr>
      </w:pPr>
      <w:r w:rsidRPr="00482384">
        <w:rPr>
          <w:rFonts w:ascii="Palatino Linotype" w:hAnsi="Palatino Linotype"/>
          <w:b/>
          <w:bCs/>
        </w:rPr>
        <w:t>De los contratos celebrados con “GRUPO ARGOG Y ASOCIADOS S.A DE C.V en los años 2016, 2017, 2018, 2019 y 2020:</w:t>
      </w:r>
    </w:p>
    <w:p w14:paraId="30CF0953" w14:textId="77777777" w:rsidR="00FB5E23" w:rsidRPr="00482384" w:rsidRDefault="00FB5E23" w:rsidP="00FB5E23">
      <w:pPr>
        <w:pStyle w:val="Prrafodelista"/>
        <w:numPr>
          <w:ilvl w:val="0"/>
          <w:numId w:val="30"/>
        </w:numPr>
        <w:spacing w:before="240" w:after="240" w:line="360" w:lineRule="auto"/>
        <w:ind w:right="49"/>
        <w:jc w:val="both"/>
        <w:rPr>
          <w:rFonts w:ascii="Palatino Linotype" w:hAnsi="Palatino Linotype"/>
          <w:b/>
          <w:bCs/>
        </w:rPr>
      </w:pPr>
      <w:r w:rsidRPr="00482384">
        <w:rPr>
          <w:rFonts w:ascii="Palatino Linotype" w:hAnsi="Palatino Linotype"/>
          <w:b/>
          <w:bCs/>
        </w:rPr>
        <w:t>Contratos;</w:t>
      </w:r>
    </w:p>
    <w:p w14:paraId="11A57B5D" w14:textId="77777777" w:rsidR="00FB5E23" w:rsidRPr="00482384" w:rsidRDefault="00FB5E23" w:rsidP="00FB5E23">
      <w:pPr>
        <w:pStyle w:val="Prrafodelista"/>
        <w:numPr>
          <w:ilvl w:val="0"/>
          <w:numId w:val="30"/>
        </w:numPr>
        <w:spacing w:before="240" w:after="240" w:line="360" w:lineRule="auto"/>
        <w:ind w:right="49"/>
        <w:jc w:val="both"/>
        <w:rPr>
          <w:rFonts w:ascii="Palatino Linotype" w:hAnsi="Palatino Linotype"/>
          <w:b/>
          <w:bCs/>
        </w:rPr>
      </w:pPr>
      <w:r w:rsidRPr="00482384">
        <w:rPr>
          <w:rFonts w:ascii="Palatino Linotype" w:hAnsi="Palatino Linotype"/>
          <w:b/>
          <w:bCs/>
        </w:rPr>
        <w:t>Entregables;</w:t>
      </w:r>
    </w:p>
    <w:p w14:paraId="147A59D5" w14:textId="77777777" w:rsidR="00FB5E23" w:rsidRPr="00482384" w:rsidRDefault="00FB5E23" w:rsidP="00FB5E23">
      <w:pPr>
        <w:pStyle w:val="Prrafodelista"/>
        <w:numPr>
          <w:ilvl w:val="0"/>
          <w:numId w:val="30"/>
        </w:numPr>
        <w:spacing w:before="240" w:after="240" w:line="360" w:lineRule="auto"/>
        <w:ind w:right="49"/>
        <w:jc w:val="both"/>
        <w:rPr>
          <w:rFonts w:ascii="Palatino Linotype" w:hAnsi="Palatino Linotype"/>
          <w:b/>
          <w:bCs/>
        </w:rPr>
      </w:pPr>
      <w:r w:rsidRPr="00482384">
        <w:rPr>
          <w:rFonts w:ascii="Palatino Linotype" w:hAnsi="Palatino Linotype"/>
          <w:b/>
          <w:bCs/>
        </w:rPr>
        <w:t>Justificación;</w:t>
      </w:r>
    </w:p>
    <w:p w14:paraId="34D4F8F3" w14:textId="77777777" w:rsidR="00FB5E23" w:rsidRPr="00482384" w:rsidRDefault="00FB5E23" w:rsidP="00FB5E23">
      <w:pPr>
        <w:pStyle w:val="Prrafodelista"/>
        <w:numPr>
          <w:ilvl w:val="0"/>
          <w:numId w:val="30"/>
        </w:numPr>
        <w:spacing w:before="240" w:after="240" w:line="360" w:lineRule="auto"/>
        <w:ind w:right="49"/>
        <w:jc w:val="both"/>
        <w:rPr>
          <w:rFonts w:ascii="Palatino Linotype" w:hAnsi="Palatino Linotype"/>
          <w:b/>
          <w:bCs/>
        </w:rPr>
      </w:pPr>
      <w:r w:rsidRPr="00482384">
        <w:rPr>
          <w:rFonts w:ascii="Palatino Linotype" w:hAnsi="Palatino Linotype"/>
          <w:b/>
          <w:bCs/>
        </w:rPr>
        <w:t>Documento que acredite el valor en el mercado del bien adquirido; y,</w:t>
      </w:r>
    </w:p>
    <w:p w14:paraId="5299F8DD" w14:textId="54409508" w:rsidR="00D77821" w:rsidRPr="00482384" w:rsidRDefault="00445CD6" w:rsidP="005B160A">
      <w:pPr>
        <w:spacing w:before="100" w:beforeAutospacing="1" w:after="100" w:afterAutospacing="1" w:line="360" w:lineRule="auto"/>
        <w:ind w:right="49"/>
        <w:jc w:val="both"/>
        <w:rPr>
          <w:rFonts w:ascii="Palatino Linotype" w:hAnsi="Palatino Linotype" w:cs="Arial"/>
        </w:rPr>
      </w:pPr>
      <w:r w:rsidRPr="00482384">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482384">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482384">
        <w:rPr>
          <w:rFonts w:ascii="Palatino Linotype" w:hAnsi="Palatino Linotype"/>
          <w:b/>
        </w:rPr>
        <w:t>.</w:t>
      </w:r>
    </w:p>
    <w:p w14:paraId="5D3CE589" w14:textId="4B6338FA" w:rsidR="00D77821" w:rsidRPr="00482384" w:rsidRDefault="00445CD6" w:rsidP="005B160A">
      <w:pPr>
        <w:spacing w:before="100" w:beforeAutospacing="1" w:after="100" w:afterAutospacing="1" w:line="360" w:lineRule="auto"/>
        <w:ind w:right="49"/>
        <w:jc w:val="both"/>
        <w:rPr>
          <w:rFonts w:ascii="Palatino Linotype" w:hAnsi="Palatino Linotype" w:cs="Arial"/>
        </w:rPr>
      </w:pPr>
      <w:r w:rsidRPr="00482384">
        <w:rPr>
          <w:rFonts w:ascii="Palatino Linotype" w:eastAsia="Palatino Linotype" w:hAnsi="Palatino Linotype" w:cs="Palatino Linotype"/>
          <w:b/>
        </w:rPr>
        <w:t xml:space="preserve">TERCERO. Notifíquese </w:t>
      </w:r>
      <w:r w:rsidRPr="00482384">
        <w:rPr>
          <w:rFonts w:ascii="Palatino Linotype" w:eastAsia="Palatino Linotype" w:hAnsi="Palatino Linotype" w:cs="Palatino Linotype"/>
        </w:rPr>
        <w:t xml:space="preserve">al Titular de la Unidad de Transparencia del </w:t>
      </w:r>
      <w:r w:rsidRPr="00482384">
        <w:rPr>
          <w:rFonts w:ascii="Palatino Linotype" w:eastAsia="Palatino Linotype" w:hAnsi="Palatino Linotype" w:cs="Palatino Linotype"/>
          <w:b/>
        </w:rPr>
        <w:t>SUJETO OBLIGADO</w:t>
      </w:r>
      <w:r w:rsidRPr="0048238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8238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A5CC36B" w14:textId="691D1D25" w:rsidR="00445CD6" w:rsidRPr="00482384" w:rsidRDefault="00445CD6" w:rsidP="00445CD6">
      <w:pPr>
        <w:spacing w:line="360" w:lineRule="auto"/>
        <w:jc w:val="both"/>
        <w:rPr>
          <w:rFonts w:ascii="Palatino Linotype" w:eastAsia="Calibri" w:hAnsi="Palatino Linotype" w:cs="Arial"/>
          <w:bCs/>
        </w:rPr>
      </w:pPr>
      <w:r w:rsidRPr="00482384">
        <w:rPr>
          <w:rFonts w:ascii="Palatino Linotype" w:eastAsia="Times New Roman" w:hAnsi="Palatino Linotype" w:cs="Arial"/>
          <w:b/>
        </w:rPr>
        <w:t xml:space="preserve">CUARTO. </w:t>
      </w:r>
      <w:r w:rsidRPr="0048238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F3F52D" w14:textId="77777777" w:rsidR="00445CD6" w:rsidRPr="00482384" w:rsidRDefault="00445CD6" w:rsidP="00445CD6">
      <w:pPr>
        <w:spacing w:line="360" w:lineRule="auto"/>
        <w:jc w:val="both"/>
        <w:rPr>
          <w:rFonts w:ascii="Palatino Linotype" w:eastAsia="Calibri" w:hAnsi="Palatino Linotype" w:cs="Arial"/>
          <w:bCs/>
        </w:rPr>
      </w:pPr>
    </w:p>
    <w:p w14:paraId="4784FFEF" w14:textId="05E0CC4A" w:rsidR="00445CD6" w:rsidRPr="00482384" w:rsidRDefault="00445CD6" w:rsidP="00445CD6">
      <w:pPr>
        <w:shd w:val="clear" w:color="auto" w:fill="FFFFFF"/>
        <w:spacing w:line="360" w:lineRule="auto"/>
        <w:jc w:val="both"/>
        <w:rPr>
          <w:rFonts w:ascii="Palatino Linotype" w:hAnsi="Palatino Linotype"/>
        </w:rPr>
      </w:pPr>
      <w:r w:rsidRPr="00482384">
        <w:rPr>
          <w:rFonts w:ascii="Palatino Linotype" w:eastAsia="Times New Roman" w:hAnsi="Palatino Linotype" w:cs="Arial"/>
          <w:b/>
        </w:rPr>
        <w:t xml:space="preserve">QUINTO. </w:t>
      </w:r>
      <w:r w:rsidRPr="00482384">
        <w:rPr>
          <w:rFonts w:ascii="Palatino Linotype" w:eastAsia="Times New Roman" w:hAnsi="Palatino Linotype" w:cs="Times New Roman"/>
          <w:b/>
          <w:bCs/>
          <w:color w:val="222222"/>
          <w:lang w:val="es-ES"/>
        </w:rPr>
        <w:t>Notifíquese a</w:t>
      </w:r>
      <w:r w:rsidRPr="00482384">
        <w:rPr>
          <w:rFonts w:ascii="Palatino Linotype" w:hAnsi="Palatino Linotype"/>
          <w:b/>
        </w:rPr>
        <w:t xml:space="preserve"> </w:t>
      </w:r>
      <w:r w:rsidR="005D407B" w:rsidRPr="005D407B">
        <w:rPr>
          <w:rFonts w:ascii="Palatino Linotype" w:hAnsi="Palatino Linotype"/>
          <w:b/>
          <w:highlight w:val="black"/>
        </w:rPr>
        <w:t>-----------------------</w:t>
      </w:r>
      <w:r w:rsidRPr="00482384">
        <w:rPr>
          <w:rFonts w:ascii="Palatino Linotype" w:hAnsi="Palatino Linotype"/>
        </w:rPr>
        <w:t xml:space="preserve"> la presente resolución</w:t>
      </w:r>
      <w:r w:rsidR="00B65169" w:rsidRPr="00482384">
        <w:rPr>
          <w:rFonts w:ascii="Palatino Linotype" w:hAnsi="Palatino Linotype"/>
        </w:rPr>
        <w:t xml:space="preserve"> y sus informes justificados.</w:t>
      </w:r>
    </w:p>
    <w:p w14:paraId="367DAF33" w14:textId="77777777" w:rsidR="00445CD6" w:rsidRPr="00482384" w:rsidRDefault="00445CD6" w:rsidP="00445CD6">
      <w:pPr>
        <w:shd w:val="clear" w:color="auto" w:fill="FFFFFF"/>
        <w:spacing w:line="360" w:lineRule="auto"/>
        <w:jc w:val="both"/>
        <w:rPr>
          <w:rFonts w:ascii="Palatino Linotype" w:hAnsi="Palatino Linotype"/>
        </w:rPr>
      </w:pPr>
    </w:p>
    <w:p w14:paraId="7726356C" w14:textId="7CAED7F6" w:rsidR="00445CD6" w:rsidRPr="00482384" w:rsidRDefault="00445CD6" w:rsidP="00445CD6">
      <w:pPr>
        <w:spacing w:line="360" w:lineRule="auto"/>
        <w:jc w:val="both"/>
        <w:rPr>
          <w:rFonts w:ascii="Palatino Linotype" w:eastAsia="MS Mincho" w:hAnsi="Palatino Linotype" w:cs="Times New Roman"/>
          <w:lang w:val="es-ES"/>
        </w:rPr>
      </w:pPr>
      <w:r w:rsidRPr="00482384">
        <w:rPr>
          <w:rFonts w:ascii="Palatino Linotype" w:eastAsia="MS Mincho" w:hAnsi="Palatino Linotype" w:cs="Times New Roman"/>
          <w:b/>
        </w:rPr>
        <w:t>SEXTO.</w:t>
      </w:r>
      <w:r w:rsidRPr="00482384">
        <w:rPr>
          <w:rFonts w:ascii="Palatino Linotype" w:eastAsia="MS Mincho" w:hAnsi="Palatino Linotype" w:cs="Times New Roman"/>
        </w:rPr>
        <w:t xml:space="preserve"> </w:t>
      </w:r>
      <w:r w:rsidRPr="00482384">
        <w:rPr>
          <w:rFonts w:ascii="Palatino Linotype" w:eastAsia="MS Mincho" w:hAnsi="Palatino Linotype" w:cs="Times New Roman"/>
          <w:lang w:val="es-ES"/>
        </w:rPr>
        <w:t xml:space="preserve">Se hace del conocimiento de </w:t>
      </w:r>
      <w:r w:rsidR="005D407B" w:rsidRPr="005D407B">
        <w:rPr>
          <w:rFonts w:ascii="Palatino Linotype" w:hAnsi="Palatino Linotype"/>
          <w:b/>
          <w:highlight w:val="black"/>
        </w:rPr>
        <w:t>-------------------</w:t>
      </w:r>
      <w:r w:rsidR="00125EA2" w:rsidRPr="00482384">
        <w:rPr>
          <w:rFonts w:ascii="Palatino Linotype" w:eastAsia="MS Mincho" w:hAnsi="Palatino Linotype" w:cs="Times New Roman"/>
          <w:lang w:val="es-ES"/>
        </w:rPr>
        <w:t xml:space="preserve"> </w:t>
      </w:r>
      <w:r w:rsidRPr="00482384">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82384">
        <w:rPr>
          <w:rFonts w:ascii="Palatino Linotype" w:eastAsia="MS Mincho" w:hAnsi="Palatino Linotype" w:cs="Times New Roman"/>
          <w:bCs/>
          <w:lang w:val="es-ES"/>
        </w:rPr>
        <w:t>vía juicio de amparo</w:t>
      </w:r>
      <w:r w:rsidRPr="00482384">
        <w:rPr>
          <w:rFonts w:ascii="Palatino Linotype" w:eastAsia="MS Mincho" w:hAnsi="Palatino Linotype" w:cs="Times New Roman"/>
          <w:lang w:val="es-ES"/>
        </w:rPr>
        <w:t> en los términos de las leyes aplicables.</w:t>
      </w:r>
    </w:p>
    <w:p w14:paraId="0BB25803" w14:textId="53E711D4" w:rsidR="00445CD6" w:rsidRPr="00482384" w:rsidRDefault="00445CD6" w:rsidP="00445CD6">
      <w:pPr>
        <w:spacing w:line="360" w:lineRule="auto"/>
        <w:jc w:val="both"/>
        <w:rPr>
          <w:rFonts w:ascii="Palatino Linotype" w:eastAsia="MS Mincho" w:hAnsi="Palatino Linotype" w:cs="Times New Roman"/>
          <w:lang w:val="es-ES"/>
        </w:rPr>
      </w:pPr>
    </w:p>
    <w:p w14:paraId="62A3C855" w14:textId="3F961794" w:rsidR="00445CD6" w:rsidRPr="00482384" w:rsidRDefault="00445CD6" w:rsidP="00445CD6">
      <w:pPr>
        <w:spacing w:line="360" w:lineRule="auto"/>
        <w:jc w:val="both"/>
        <w:rPr>
          <w:rFonts w:ascii="Palatino Linotype" w:hAnsi="Palatino Linotype"/>
          <w:color w:val="000000"/>
          <w:shd w:val="clear" w:color="auto" w:fill="FFFFFF"/>
        </w:rPr>
      </w:pPr>
      <w:r w:rsidRPr="00482384">
        <w:rPr>
          <w:rFonts w:ascii="Palatino Linotype" w:hAnsi="Palatino Linotype"/>
          <w:b/>
          <w:bCs/>
          <w:color w:val="000000"/>
          <w:shd w:val="clear" w:color="auto" w:fill="FFFFFF"/>
        </w:rPr>
        <w:t>SÉPTIMO.</w:t>
      </w:r>
      <w:r w:rsidRPr="00482384">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482384">
        <w:rPr>
          <w:rFonts w:ascii="Palatino Linotype" w:hAnsi="Palatino Linotype"/>
          <w:b/>
          <w:bCs/>
          <w:color w:val="000000"/>
          <w:shd w:val="clear" w:color="auto" w:fill="FFFFFF"/>
        </w:rPr>
        <w:t>SUJETO OBLIGADO</w:t>
      </w:r>
      <w:r w:rsidRPr="00482384">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7C134E39" w14:textId="0BACC929" w:rsidR="00424889" w:rsidRPr="00482384" w:rsidRDefault="00424889" w:rsidP="00445CD6">
      <w:pPr>
        <w:spacing w:line="360" w:lineRule="auto"/>
        <w:jc w:val="both"/>
        <w:rPr>
          <w:rFonts w:ascii="Palatino Linotype" w:hAnsi="Palatino Linotype"/>
          <w:color w:val="000000"/>
          <w:shd w:val="clear" w:color="auto" w:fill="FFFFFF"/>
        </w:rPr>
      </w:pPr>
    </w:p>
    <w:p w14:paraId="7048C937" w14:textId="6750C957" w:rsidR="00424889" w:rsidRPr="00482384" w:rsidRDefault="00424889" w:rsidP="00424889">
      <w:pPr>
        <w:spacing w:line="360" w:lineRule="auto"/>
        <w:jc w:val="both"/>
        <w:rPr>
          <w:rFonts w:ascii="Palatino Linotype" w:eastAsia="Times New Roman" w:hAnsi="Palatino Linotype" w:cs="Times New Roman"/>
          <w:b/>
          <w:color w:val="000000"/>
          <w:lang w:val="es-ES" w:eastAsia="es-MX"/>
        </w:rPr>
      </w:pPr>
      <w:r w:rsidRPr="00482384">
        <w:rPr>
          <w:rFonts w:ascii="Palatino Linotype" w:eastAsia="MS Mincho" w:hAnsi="Palatino Linotype" w:cs="Times New Roman"/>
          <w:b/>
        </w:rPr>
        <w:t>OCTAVO.</w:t>
      </w:r>
      <w:r w:rsidRPr="00482384">
        <w:rPr>
          <w:rFonts w:ascii="Palatino Linotype" w:eastAsia="Times New Roman" w:hAnsi="Palatino Linotype" w:cs="Times New Roman"/>
          <w:color w:val="000000"/>
          <w:lang w:val="es-ES" w:eastAsia="es-MX"/>
        </w:rPr>
        <w:t xml:space="preserve"> 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Pr="00482384">
        <w:rPr>
          <w:rFonts w:ascii="Palatino Linotype" w:eastAsia="Times New Roman" w:hAnsi="Palatino Linotype" w:cs="Times New Roman"/>
          <w:b/>
          <w:color w:val="000000"/>
          <w:lang w:val="es-ES" w:eastAsia="es-MX"/>
        </w:rPr>
        <w:t>SÉPTIMO.</w:t>
      </w:r>
      <w:r w:rsidR="00125EA2" w:rsidRPr="00482384">
        <w:rPr>
          <w:rFonts w:ascii="Palatino Linotype" w:eastAsia="Times New Roman" w:hAnsi="Palatino Linotype" w:cs="Times New Roman"/>
          <w:b/>
          <w:color w:val="000000"/>
          <w:lang w:val="es-ES" w:eastAsia="es-MX"/>
        </w:rPr>
        <w:t xml:space="preserve"> </w:t>
      </w:r>
    </w:p>
    <w:p w14:paraId="7B496412" w14:textId="08FFD151" w:rsidR="005552BF" w:rsidRDefault="005B160A" w:rsidP="00482384">
      <w:pPr>
        <w:spacing w:before="100" w:beforeAutospacing="1" w:after="100" w:afterAutospacing="1" w:line="360" w:lineRule="auto"/>
        <w:ind w:right="49"/>
        <w:jc w:val="both"/>
        <w:rPr>
          <w:rFonts w:ascii="Palatino Linotype" w:hAnsi="Palatino Linotype" w:cs="Arial"/>
        </w:rPr>
      </w:pPr>
      <w:r w:rsidRPr="00482384">
        <w:rPr>
          <w:rFonts w:ascii="Palatino Linotype" w:hAnsi="Palatino Linotype" w:cs="Arial"/>
        </w:rPr>
        <w:t>ASÍ LO RESUELVE, POR UNANIMIDAD DE VOTOS, EL PLENO DEL</w:t>
      </w:r>
      <w:r w:rsidRPr="00482384">
        <w:rPr>
          <w:rFonts w:ascii="Palatino Linotype" w:eastAsia="Arial Unicode MS" w:hAnsi="Palatino Linotype" w:cs="Arial"/>
        </w:rPr>
        <w:t xml:space="preserve"> INSTITUTO DE TRANSPARENCIA, ACCESO A LA INFORMACIÓN PÚBLICA Y PROTECCIÓN DE DATOS PERSONALES DEL ESTADO DE MÉXICO Y MUNICIPIOS</w:t>
      </w:r>
      <w:r w:rsidRPr="00482384">
        <w:rPr>
          <w:rFonts w:ascii="Palatino Linotype" w:hAnsi="Palatino Linotype" w:cs="Arial"/>
        </w:rPr>
        <w:t>, CONFORMADO POR LOS COMISIONADOS ZULEMA MARTÍNEZ SÁNCHEZ; EVA ABAID YAPUR; JOSÉ GUADALUPE LUNA HERNÁNDEZ; JAVIER MARTÍNEZ CRUZ</w:t>
      </w:r>
      <w:r w:rsidR="0093453E">
        <w:rPr>
          <w:rFonts w:ascii="Palatino Linotype" w:hAnsi="Palatino Linotype" w:cs="Arial"/>
        </w:rPr>
        <w:t xml:space="preserve"> EMITIENDO VOTO PARTICULAR CONCURRENTE</w:t>
      </w:r>
      <w:r w:rsidRPr="00482384">
        <w:rPr>
          <w:rFonts w:ascii="Palatino Linotype" w:hAnsi="Palatino Linotype" w:cs="Arial"/>
        </w:rPr>
        <w:t xml:space="preserve"> Y LUIS GUSTAVO PARRA NORIEGA</w:t>
      </w:r>
      <w:r w:rsidR="0093453E">
        <w:rPr>
          <w:rFonts w:ascii="Palatino Linotype" w:hAnsi="Palatino Linotype" w:cs="Arial"/>
        </w:rPr>
        <w:t xml:space="preserve"> EMITIENDO VOTO PARTICULAR CONCURRENTE</w:t>
      </w:r>
      <w:r w:rsidRPr="00482384">
        <w:rPr>
          <w:rFonts w:ascii="Palatino Linotype" w:hAnsi="Palatino Linotype" w:cs="Arial"/>
        </w:rPr>
        <w:t xml:space="preserve">; EN LA </w:t>
      </w:r>
      <w:r w:rsidR="004F18C2" w:rsidRPr="00482384">
        <w:rPr>
          <w:rFonts w:ascii="Palatino Linotype" w:hAnsi="Palatino Linotype" w:cs="Arial"/>
        </w:rPr>
        <w:t>DÉCIMA</w:t>
      </w:r>
      <w:r w:rsidR="005337D9" w:rsidRPr="00482384">
        <w:rPr>
          <w:rFonts w:ascii="Palatino Linotype" w:hAnsi="Palatino Linotype" w:cs="Arial"/>
        </w:rPr>
        <w:t xml:space="preserve"> </w:t>
      </w:r>
      <w:r w:rsidR="00482384">
        <w:rPr>
          <w:rFonts w:ascii="Palatino Linotype" w:hAnsi="Palatino Linotype" w:cs="Arial"/>
        </w:rPr>
        <w:t>NOVENA</w:t>
      </w:r>
      <w:r w:rsidRPr="00482384">
        <w:rPr>
          <w:rFonts w:ascii="Palatino Linotype" w:hAnsi="Palatino Linotype" w:cs="Arial"/>
        </w:rPr>
        <w:t xml:space="preserve"> SESIÓN ORDINARIA CELEBRADA EL </w:t>
      </w:r>
      <w:r w:rsidR="00482384">
        <w:rPr>
          <w:rFonts w:ascii="Palatino Linotype" w:hAnsi="Palatino Linotype" w:cs="Arial"/>
        </w:rPr>
        <w:t>DOS</w:t>
      </w:r>
      <w:r w:rsidR="00DE0BD3" w:rsidRPr="00482384">
        <w:rPr>
          <w:rFonts w:ascii="Palatino Linotype" w:hAnsi="Palatino Linotype" w:cs="Arial"/>
        </w:rPr>
        <w:t xml:space="preserve"> </w:t>
      </w:r>
      <w:r w:rsidRPr="00482384">
        <w:rPr>
          <w:rFonts w:ascii="Palatino Linotype" w:hAnsi="Palatino Linotype" w:cs="Arial"/>
        </w:rPr>
        <w:t>(</w:t>
      </w:r>
      <w:r w:rsidR="00482384">
        <w:rPr>
          <w:rFonts w:ascii="Palatino Linotype" w:hAnsi="Palatino Linotype" w:cs="Arial"/>
        </w:rPr>
        <w:t>02</w:t>
      </w:r>
      <w:r w:rsidRPr="00482384">
        <w:rPr>
          <w:rFonts w:ascii="Palatino Linotype" w:hAnsi="Palatino Linotype" w:cs="Arial"/>
        </w:rPr>
        <w:t xml:space="preserve">) DE </w:t>
      </w:r>
      <w:r w:rsidR="00482384">
        <w:rPr>
          <w:rFonts w:ascii="Palatino Linotype" w:hAnsi="Palatino Linotype" w:cs="Arial"/>
        </w:rPr>
        <w:t>JUNIO</w:t>
      </w:r>
      <w:r w:rsidRPr="00482384">
        <w:rPr>
          <w:rFonts w:ascii="Palatino Linotype" w:hAnsi="Palatino Linotype" w:cs="Arial"/>
        </w:rPr>
        <w:t xml:space="preserve"> DE DOS MIL </w:t>
      </w:r>
      <w:r w:rsidR="00AB62FA" w:rsidRPr="00482384">
        <w:rPr>
          <w:rFonts w:ascii="Palatino Linotype" w:hAnsi="Palatino Linotype" w:cs="Arial"/>
        </w:rPr>
        <w:t>VEINT</w:t>
      </w:r>
      <w:r w:rsidR="00DE0BD3" w:rsidRPr="00482384">
        <w:rPr>
          <w:rFonts w:ascii="Palatino Linotype" w:hAnsi="Palatino Linotype" w:cs="Arial"/>
        </w:rPr>
        <w:t>IUNO</w:t>
      </w:r>
      <w:r w:rsidRPr="00482384">
        <w:rPr>
          <w:rFonts w:ascii="Palatino Linotype" w:hAnsi="Palatino Linotype" w:cs="Arial"/>
        </w:rPr>
        <w:t xml:space="preserve">, ANTE EL SECRETARIO TÉCNICO DEL PLENO, </w:t>
      </w:r>
      <w:r w:rsidRPr="00482384">
        <w:rPr>
          <w:rFonts w:ascii="Palatino Linotype" w:hAnsi="Palatino Linotype"/>
        </w:rPr>
        <w:t>ALEXIS TAPIA RAMÍREZ</w:t>
      </w:r>
      <w:r w:rsidRPr="00482384">
        <w:rPr>
          <w:rFonts w:ascii="Palatino Linotype" w:hAnsi="Palatino Linotype" w:cs="Arial"/>
        </w:rPr>
        <w:t>.</w:t>
      </w:r>
    </w:p>
    <w:p w14:paraId="6E41D022" w14:textId="77777777" w:rsidR="00482384" w:rsidRPr="00482384" w:rsidRDefault="00482384" w:rsidP="00482384">
      <w:pPr>
        <w:spacing w:before="100" w:beforeAutospacing="1" w:after="100" w:afterAutospacing="1" w:line="360" w:lineRule="auto"/>
        <w:ind w:right="49"/>
        <w:jc w:val="both"/>
        <w:rPr>
          <w:rFonts w:ascii="Palatino Linotype" w:hAnsi="Palatino Linotype" w:cs="Arial"/>
        </w:rPr>
      </w:pPr>
    </w:p>
    <w:sectPr w:rsidR="00482384" w:rsidRPr="00482384" w:rsidSect="00141DF6">
      <w:headerReference w:type="even" r:id="rId20"/>
      <w:headerReference w:type="default" r:id="rId21"/>
      <w:footerReference w:type="default" r:id="rId22"/>
      <w:headerReference w:type="first" r:id="rId23"/>
      <w:footerReference w:type="first" r:id="rId2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11B95" w14:textId="77777777" w:rsidR="00D65285" w:rsidRDefault="00D65285" w:rsidP="008B6F5F">
      <w:r>
        <w:separator/>
      </w:r>
    </w:p>
  </w:endnote>
  <w:endnote w:type="continuationSeparator" w:id="0">
    <w:p w14:paraId="0F1569D2" w14:textId="77777777" w:rsidR="00D65285" w:rsidRDefault="00D65285"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482384" w:rsidRPr="000A2541" w:rsidRDefault="0048238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93453E">
              <w:rPr>
                <w:rFonts w:ascii="Palatino Linotype" w:hAnsi="Palatino Linotype"/>
                <w:b/>
                <w:bCs/>
                <w:noProof/>
              </w:rPr>
              <w:t>50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93453E">
              <w:rPr>
                <w:rFonts w:ascii="Palatino Linotype" w:hAnsi="Palatino Linotype"/>
                <w:b/>
                <w:bCs/>
                <w:noProof/>
              </w:rPr>
              <w:t>54</w:t>
            </w:r>
            <w:r w:rsidRPr="000A2541">
              <w:rPr>
                <w:rFonts w:ascii="Palatino Linotype" w:hAnsi="Palatino Linotype"/>
                <w:b/>
                <w:bCs/>
              </w:rPr>
              <w:fldChar w:fldCharType="end"/>
            </w:r>
          </w:p>
        </w:sdtContent>
      </w:sdt>
    </w:sdtContent>
  </w:sdt>
  <w:p w14:paraId="362DC80A" w14:textId="77777777" w:rsidR="00482384" w:rsidRDefault="004823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2FD7" w14:textId="77777777" w:rsidR="00482384" w:rsidRPr="00883450" w:rsidRDefault="00482384"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3453E" w:rsidRPr="0093453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3453E" w:rsidRPr="0093453E">
      <w:rPr>
        <w:rFonts w:ascii="Palatino Linotype" w:hAnsi="Palatino Linotype"/>
        <w:noProof/>
        <w:sz w:val="22"/>
        <w:szCs w:val="22"/>
        <w:lang w:val="es-ES"/>
      </w:rPr>
      <w:t>54</w:t>
    </w:r>
    <w:r w:rsidRPr="00883450">
      <w:rPr>
        <w:rFonts w:ascii="Palatino Linotype" w:hAnsi="Palatino Linotype"/>
        <w:sz w:val="22"/>
        <w:szCs w:val="22"/>
      </w:rPr>
      <w:fldChar w:fldCharType="end"/>
    </w:r>
  </w:p>
  <w:p w14:paraId="08113C7A" w14:textId="77777777" w:rsidR="00482384" w:rsidRPr="00883450" w:rsidRDefault="00482384">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3159E" w14:textId="77777777" w:rsidR="00D65285" w:rsidRDefault="00D65285" w:rsidP="008B6F5F">
      <w:r>
        <w:separator/>
      </w:r>
    </w:p>
  </w:footnote>
  <w:footnote w:type="continuationSeparator" w:id="0">
    <w:p w14:paraId="59CCA65E" w14:textId="77777777" w:rsidR="00D65285" w:rsidRDefault="00D65285" w:rsidP="008B6F5F">
      <w:r>
        <w:continuationSeparator/>
      </w:r>
    </w:p>
  </w:footnote>
  <w:footnote w:id="1">
    <w:p w14:paraId="19E48938" w14:textId="77777777" w:rsidR="00482384" w:rsidRPr="00F75272" w:rsidRDefault="00482384" w:rsidP="007B1DA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E037AA2" w14:textId="77777777" w:rsidR="00482384" w:rsidRPr="00952F10" w:rsidRDefault="00482384" w:rsidP="00E375BD">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16848CB2" w14:textId="77777777" w:rsidR="00482384" w:rsidRDefault="00482384" w:rsidP="00E375BD">
      <w:pPr>
        <w:pStyle w:val="Textonotapie"/>
      </w:pPr>
    </w:p>
  </w:footnote>
  <w:footnote w:id="3">
    <w:p w14:paraId="7DAFD6D9" w14:textId="77777777" w:rsidR="00482384" w:rsidRDefault="00482384" w:rsidP="00B65169">
      <w:pPr>
        <w:autoSpaceDE w:val="0"/>
        <w:autoSpaceDN w:val="0"/>
        <w:adjustRightInd w:val="0"/>
        <w:jc w:val="both"/>
        <w:rPr>
          <w:rFonts w:ascii="Palatino Linotype" w:hAnsi="Palatino Linotype" w:cs="Arial"/>
          <w:sz w:val="16"/>
          <w:szCs w:val="16"/>
          <w:lang w:val="es-MX"/>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val="es-MX" w:eastAsia="es-MX"/>
        </w:rPr>
        <w:t xml:space="preserve">BURGOA ORIHUELA Ignacio. </w:t>
      </w:r>
      <w:r>
        <w:rPr>
          <w:rFonts w:ascii="Palatino Linotype" w:hAnsi="Palatino Linotype" w:cs="Arial"/>
          <w:i/>
          <w:sz w:val="16"/>
          <w:szCs w:val="16"/>
          <w:lang w:val="es-MX" w:eastAsia="es-MX"/>
        </w:rPr>
        <w:t>Diccionario De Derecho Constitucional, Garantías y Amparo</w:t>
      </w:r>
      <w:r>
        <w:rPr>
          <w:rFonts w:ascii="Palatino Linotype" w:hAnsi="Palatino Linotype" w:cs="Arial"/>
          <w:sz w:val="16"/>
          <w:szCs w:val="16"/>
          <w:lang w:val="es-MX" w:eastAsia="es-MX"/>
        </w:rPr>
        <w:t>. Ed. Porrúa, S.A., México. 1992. p. 115.</w:t>
      </w:r>
    </w:p>
  </w:footnote>
  <w:footnote w:id="4">
    <w:p w14:paraId="5DD246C7" w14:textId="77777777" w:rsidR="00482384" w:rsidRDefault="00482384" w:rsidP="00B65169">
      <w:pPr>
        <w:pStyle w:val="Textonotapie"/>
        <w:jc w:val="both"/>
        <w:rPr>
          <w:rFonts w:ascii="Arial" w:hAnsi="Arial" w:cs="Arial"/>
          <w:i/>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CIENFUEGOS SALGADO David. </w:t>
      </w:r>
      <w:r>
        <w:rPr>
          <w:rFonts w:ascii="Palatino Linotype" w:hAnsi="Palatino Linotype" w:cs="Arial"/>
          <w:i/>
          <w:sz w:val="16"/>
          <w:szCs w:val="16"/>
        </w:rPr>
        <w:t xml:space="preserve">El Derecho de Petición en México. </w:t>
      </w:r>
      <w:r>
        <w:rPr>
          <w:rFonts w:ascii="Palatino Linotype" w:hAnsi="Palatino Linotype" w:cs="Arial"/>
          <w:sz w:val="16"/>
          <w:szCs w:val="16"/>
        </w:rPr>
        <w:t>Ed. Instituto de Investigaciones Jurídica UNAM. México 2004. p. 31</w:t>
      </w:r>
    </w:p>
  </w:footnote>
  <w:footnote w:id="5">
    <w:p w14:paraId="66F23B8C" w14:textId="77777777" w:rsidR="00482384" w:rsidRDefault="00482384" w:rsidP="00B65169">
      <w:pPr>
        <w:pStyle w:val="Textonotapie"/>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ROBLES HERNÁNDEZ José Guadalupe. </w:t>
      </w:r>
      <w:r>
        <w:rPr>
          <w:rFonts w:ascii="Palatino Linotype" w:hAnsi="Palatino Linotype" w:cs="Arial"/>
          <w:i/>
          <w:sz w:val="16"/>
          <w:szCs w:val="16"/>
        </w:rPr>
        <w:t xml:space="preserve">Derecho de la Información y Comunicación Pública. </w:t>
      </w:r>
      <w:r>
        <w:rPr>
          <w:rFonts w:ascii="Palatino Linotype" w:hAnsi="Palatino Linotype" w:cs="Arial"/>
          <w:sz w:val="16"/>
          <w:szCs w:val="16"/>
        </w:rPr>
        <w:t>Ed. Universidad de Occidente. México. 2004, p. 72.</w:t>
      </w:r>
    </w:p>
  </w:footnote>
  <w:footnote w:id="6">
    <w:p w14:paraId="75E36257" w14:textId="77777777" w:rsidR="00482384" w:rsidRDefault="00482384" w:rsidP="00B65169">
      <w:pPr>
        <w:autoSpaceDE w:val="0"/>
        <w:autoSpaceDN w:val="0"/>
        <w:adjustRightInd w:val="0"/>
        <w:jc w:val="both"/>
        <w:rPr>
          <w:rFonts w:ascii="Palatino Linotype" w:hAnsi="Palatino Linotype" w:cs="Arial"/>
          <w:sz w:val="16"/>
          <w:szCs w:val="16"/>
          <w:lang w:val="es-MX"/>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val="es-MX"/>
        </w:rPr>
        <w:t xml:space="preserve">VILLANUEVA VILLANUEVA Ernesto. Derecho de la Información, Ed. Porrúa. </w:t>
      </w:r>
      <w:r>
        <w:rPr>
          <w:rFonts w:ascii="Palatino Linotype" w:hAnsi="Palatino Linotype" w:cs="Arial"/>
          <w:sz w:val="16"/>
          <w:szCs w:val="16"/>
          <w:lang w:val="es-MX" w:eastAsia="es-MX"/>
        </w:rPr>
        <w:t>S.A., México. 2006. p. 270.</w:t>
      </w:r>
      <w:r>
        <w:rPr>
          <w:rFonts w:ascii="Palatino Linotype" w:hAnsi="Palatino Linotype" w:cs="Arial"/>
          <w:sz w:val="16"/>
          <w:szCs w:val="16"/>
          <w:lang w:val="es-MX" w:eastAsia="es-MX"/>
        </w:rPr>
        <w:tab/>
      </w:r>
    </w:p>
    <w:p w14:paraId="2F40A6CE" w14:textId="77777777" w:rsidR="00482384" w:rsidRDefault="00482384" w:rsidP="00B65169">
      <w:pPr>
        <w:pStyle w:val="Textonotapie"/>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820B" w14:textId="7CC863BA" w:rsidR="00482384" w:rsidRDefault="005D407B">
    <w:pPr>
      <w:pStyle w:val="Encabezado"/>
    </w:pPr>
    <w:r>
      <w:rPr>
        <w:noProof/>
        <w:lang w:val="es-MX" w:eastAsia="es-MX"/>
      </w:rPr>
      <w:pict w14:anchorId="2EA6C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874701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82384" w:rsidRPr="00EF13C1" w14:paraId="10494D50" w14:textId="77777777" w:rsidTr="00646380">
      <w:trPr>
        <w:trHeight w:val="138"/>
        <w:jc w:val="right"/>
      </w:trPr>
      <w:tc>
        <w:tcPr>
          <w:tcW w:w="2552" w:type="dxa"/>
          <w:vAlign w:val="center"/>
        </w:tcPr>
        <w:p w14:paraId="3D852A65" w14:textId="77777777" w:rsidR="00482384" w:rsidRPr="00EF13C1" w:rsidRDefault="00482384"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2FD2D412" w:rsidR="00482384" w:rsidRPr="00353EB6" w:rsidRDefault="00482384"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1488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 y Acumulados</w:t>
          </w:r>
        </w:p>
      </w:tc>
    </w:tr>
    <w:tr w:rsidR="00482384" w:rsidRPr="00EF13C1" w14:paraId="4014A24F" w14:textId="77777777" w:rsidTr="00646380">
      <w:trPr>
        <w:trHeight w:val="233"/>
        <w:jc w:val="right"/>
      </w:trPr>
      <w:tc>
        <w:tcPr>
          <w:tcW w:w="2552" w:type="dxa"/>
          <w:vAlign w:val="center"/>
        </w:tcPr>
        <w:p w14:paraId="6727B1B4" w14:textId="77777777" w:rsidR="00482384" w:rsidRPr="00EF13C1" w:rsidRDefault="00482384" w:rsidP="00646380">
          <w:pPr>
            <w:rPr>
              <w:rFonts w:ascii="Palatino Linotype" w:hAnsi="Palatino Linotype"/>
              <w:b/>
              <w:sz w:val="22"/>
              <w:szCs w:val="22"/>
            </w:rPr>
          </w:pPr>
        </w:p>
      </w:tc>
      <w:tc>
        <w:tcPr>
          <w:tcW w:w="3826" w:type="dxa"/>
          <w:vAlign w:val="center"/>
        </w:tcPr>
        <w:p w14:paraId="78D936B4" w14:textId="77777777" w:rsidR="00482384" w:rsidRPr="00EF13C1" w:rsidRDefault="00482384" w:rsidP="00141DF6">
          <w:pPr>
            <w:pStyle w:val="Encabezado"/>
            <w:jc w:val="center"/>
            <w:rPr>
              <w:rFonts w:ascii="Palatino Linotype" w:hAnsi="Palatino Linotype"/>
              <w:b/>
              <w:sz w:val="22"/>
              <w:szCs w:val="22"/>
            </w:rPr>
          </w:pPr>
        </w:p>
      </w:tc>
    </w:tr>
    <w:tr w:rsidR="00482384" w:rsidRPr="00FB0541" w14:paraId="7378927E" w14:textId="77777777" w:rsidTr="00646380">
      <w:trPr>
        <w:trHeight w:val="321"/>
        <w:jc w:val="right"/>
      </w:trPr>
      <w:tc>
        <w:tcPr>
          <w:tcW w:w="2552" w:type="dxa"/>
          <w:vAlign w:val="center"/>
        </w:tcPr>
        <w:p w14:paraId="72A3818B" w14:textId="77777777" w:rsidR="00482384" w:rsidRPr="00FB0541" w:rsidRDefault="00482384"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66C5B9D8" w:rsidR="00482384" w:rsidRPr="00FB0541" w:rsidRDefault="00482384" w:rsidP="00B23C9B">
          <w:pPr>
            <w:pStyle w:val="Encabezado"/>
            <w:jc w:val="right"/>
            <w:rPr>
              <w:rFonts w:ascii="Palatino Linotype" w:hAnsi="Palatino Linotype"/>
              <w:b/>
              <w:sz w:val="22"/>
              <w:szCs w:val="22"/>
            </w:rPr>
          </w:pPr>
          <w:r w:rsidRPr="00FB0541">
            <w:rPr>
              <w:rFonts w:ascii="Palatino Linotype" w:hAnsi="Palatino Linotype"/>
              <w:b/>
              <w:sz w:val="22"/>
              <w:szCs w:val="22"/>
            </w:rPr>
            <w:t xml:space="preserve">Ayuntamiento de </w:t>
          </w:r>
          <w:r>
            <w:rPr>
              <w:rFonts w:ascii="Palatino Linotype" w:hAnsi="Palatino Linotype"/>
              <w:b/>
              <w:bCs/>
              <w:sz w:val="22"/>
              <w:szCs w:val="22"/>
            </w:rPr>
            <w:t>Huixquilucan</w:t>
          </w:r>
        </w:p>
      </w:tc>
    </w:tr>
    <w:tr w:rsidR="00482384" w:rsidRPr="00EF13C1" w14:paraId="62FB9236" w14:textId="77777777" w:rsidTr="00646380">
      <w:trPr>
        <w:trHeight w:val="321"/>
        <w:jc w:val="right"/>
      </w:trPr>
      <w:tc>
        <w:tcPr>
          <w:tcW w:w="2552" w:type="dxa"/>
          <w:vAlign w:val="center"/>
        </w:tcPr>
        <w:p w14:paraId="7398E7B4" w14:textId="77777777" w:rsidR="00482384" w:rsidRPr="00EF13C1" w:rsidRDefault="00482384"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482384" w:rsidRPr="00EF13C1" w:rsidRDefault="00482384"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50651FCC" w:rsidR="00482384" w:rsidRDefault="005D407B" w:rsidP="00646380">
    <w:pPr>
      <w:pStyle w:val="Encabezado"/>
    </w:pPr>
    <w:r>
      <w:rPr>
        <w:noProof/>
        <w:lang w:val="es-MX" w:eastAsia="es-MX"/>
      </w:rPr>
      <w:pict w14:anchorId="5281A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8747017" o:spid="_x0000_s2051" type="#_x0000_t75" style="position:absolute;margin-left:-85.15pt;margin-top:-125.1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82384" w:rsidRPr="00182113" w14:paraId="06135C79" w14:textId="77777777" w:rsidTr="00141DF6">
      <w:trPr>
        <w:trHeight w:val="138"/>
      </w:trPr>
      <w:tc>
        <w:tcPr>
          <w:tcW w:w="2532" w:type="dxa"/>
          <w:vAlign w:val="center"/>
        </w:tcPr>
        <w:p w14:paraId="1CC3EC0C" w14:textId="77777777" w:rsidR="00482384" w:rsidRPr="00EF13C1" w:rsidRDefault="00482384"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11E618F1" w:rsidR="00482384" w:rsidRPr="00353EB6" w:rsidRDefault="00482384"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1488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 y Acumulados</w:t>
          </w:r>
        </w:p>
      </w:tc>
      <w:tc>
        <w:tcPr>
          <w:tcW w:w="2532" w:type="dxa"/>
          <w:vAlign w:val="center"/>
        </w:tcPr>
        <w:p w14:paraId="69BC5FFA" w14:textId="77777777" w:rsidR="00482384" w:rsidRPr="00182113" w:rsidRDefault="00482384" w:rsidP="00353EB6">
          <w:pPr>
            <w:rPr>
              <w:rFonts w:ascii="Palatino Linotype" w:hAnsi="Palatino Linotype"/>
              <w:b/>
              <w:sz w:val="22"/>
              <w:szCs w:val="22"/>
            </w:rPr>
          </w:pPr>
        </w:p>
      </w:tc>
      <w:tc>
        <w:tcPr>
          <w:tcW w:w="236" w:type="dxa"/>
          <w:vAlign w:val="center"/>
        </w:tcPr>
        <w:p w14:paraId="7ABAD741" w14:textId="77777777" w:rsidR="00482384" w:rsidRPr="00182113" w:rsidRDefault="00482384" w:rsidP="00353EB6">
          <w:pPr>
            <w:pStyle w:val="Encabezado"/>
            <w:jc w:val="center"/>
            <w:rPr>
              <w:rFonts w:ascii="Palatino Linotype" w:hAnsi="Palatino Linotype"/>
              <w:b/>
              <w:sz w:val="22"/>
              <w:szCs w:val="22"/>
            </w:rPr>
          </w:pPr>
        </w:p>
      </w:tc>
      <w:tc>
        <w:tcPr>
          <w:tcW w:w="3261" w:type="dxa"/>
          <w:vAlign w:val="center"/>
        </w:tcPr>
        <w:p w14:paraId="6CE0C5DB" w14:textId="77777777" w:rsidR="00482384" w:rsidRPr="00182113" w:rsidRDefault="00482384" w:rsidP="00353EB6">
          <w:pPr>
            <w:pStyle w:val="Encabezado"/>
            <w:rPr>
              <w:rFonts w:ascii="Palatino Linotype" w:hAnsi="Palatino Linotype"/>
              <w:b/>
              <w:sz w:val="22"/>
              <w:szCs w:val="22"/>
            </w:rPr>
          </w:pPr>
        </w:p>
      </w:tc>
    </w:tr>
    <w:tr w:rsidR="00482384" w:rsidRPr="00182113" w14:paraId="1CDC5339" w14:textId="77777777" w:rsidTr="00141DF6">
      <w:trPr>
        <w:trHeight w:val="227"/>
      </w:trPr>
      <w:tc>
        <w:tcPr>
          <w:tcW w:w="2532" w:type="dxa"/>
          <w:vAlign w:val="center"/>
        </w:tcPr>
        <w:p w14:paraId="2FCF2F74" w14:textId="77777777" w:rsidR="00482384" w:rsidRPr="00EF13C1" w:rsidRDefault="00482384"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045D35A6" w:rsidR="00482384" w:rsidRPr="000440F2" w:rsidRDefault="000440F2" w:rsidP="00B722A5">
          <w:pPr>
            <w:pStyle w:val="Encabezado"/>
            <w:jc w:val="right"/>
            <w:rPr>
              <w:rFonts w:ascii="Palatino Linotype" w:hAnsi="Palatino Linotype"/>
              <w:b/>
              <w:sz w:val="22"/>
              <w:szCs w:val="22"/>
              <w:highlight w:val="black"/>
            </w:rPr>
          </w:pPr>
          <w:r w:rsidRPr="000440F2">
            <w:rPr>
              <w:rFonts w:ascii="Palatino Linotype" w:hAnsi="Palatino Linotype"/>
              <w:b/>
              <w:sz w:val="22"/>
              <w:szCs w:val="20"/>
              <w:highlight w:val="black"/>
            </w:rPr>
            <w:t>-------------------------</w:t>
          </w:r>
        </w:p>
      </w:tc>
      <w:tc>
        <w:tcPr>
          <w:tcW w:w="2532" w:type="dxa"/>
          <w:vAlign w:val="center"/>
        </w:tcPr>
        <w:p w14:paraId="7DAB9A43" w14:textId="77777777" w:rsidR="00482384" w:rsidRPr="00182113" w:rsidRDefault="00482384" w:rsidP="00353EB6">
          <w:pPr>
            <w:rPr>
              <w:rFonts w:ascii="Palatino Linotype" w:hAnsi="Palatino Linotype"/>
              <w:b/>
              <w:sz w:val="22"/>
              <w:szCs w:val="22"/>
            </w:rPr>
          </w:pPr>
        </w:p>
      </w:tc>
      <w:tc>
        <w:tcPr>
          <w:tcW w:w="236" w:type="dxa"/>
          <w:vAlign w:val="center"/>
        </w:tcPr>
        <w:p w14:paraId="3B4A0A1B" w14:textId="77777777" w:rsidR="00482384" w:rsidRPr="00182113" w:rsidRDefault="00482384" w:rsidP="00353EB6">
          <w:pPr>
            <w:pStyle w:val="Encabezado"/>
            <w:jc w:val="center"/>
            <w:rPr>
              <w:rFonts w:ascii="Palatino Linotype" w:hAnsi="Palatino Linotype"/>
              <w:b/>
              <w:sz w:val="22"/>
              <w:szCs w:val="22"/>
            </w:rPr>
          </w:pPr>
        </w:p>
      </w:tc>
      <w:tc>
        <w:tcPr>
          <w:tcW w:w="3261" w:type="dxa"/>
          <w:vAlign w:val="center"/>
        </w:tcPr>
        <w:p w14:paraId="22727AC3" w14:textId="77777777" w:rsidR="00482384" w:rsidRPr="00182113" w:rsidRDefault="00482384" w:rsidP="00353EB6">
          <w:pPr>
            <w:pStyle w:val="Encabezado"/>
            <w:rPr>
              <w:rFonts w:ascii="Palatino Linotype" w:hAnsi="Palatino Linotype"/>
              <w:b/>
              <w:sz w:val="22"/>
              <w:szCs w:val="22"/>
            </w:rPr>
          </w:pPr>
        </w:p>
      </w:tc>
    </w:tr>
    <w:tr w:rsidR="00482384" w:rsidRPr="00182113" w14:paraId="7FA9593F" w14:textId="77777777" w:rsidTr="00141DF6">
      <w:trPr>
        <w:trHeight w:val="232"/>
      </w:trPr>
      <w:tc>
        <w:tcPr>
          <w:tcW w:w="2532" w:type="dxa"/>
          <w:vAlign w:val="center"/>
        </w:tcPr>
        <w:p w14:paraId="4B717704" w14:textId="77777777" w:rsidR="00482384" w:rsidRPr="00EF13C1" w:rsidRDefault="00482384"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49C97C75" w:rsidR="00482384" w:rsidRPr="00EF13C1" w:rsidRDefault="00482384" w:rsidP="00B722A5">
          <w:pPr>
            <w:pStyle w:val="Encabezado"/>
            <w:jc w:val="right"/>
            <w:rPr>
              <w:rFonts w:ascii="Palatino Linotype" w:hAnsi="Palatino Linotype"/>
              <w:b/>
              <w:sz w:val="22"/>
              <w:szCs w:val="22"/>
            </w:rPr>
          </w:pPr>
          <w:r>
            <w:rPr>
              <w:rFonts w:ascii="Palatino Linotype" w:hAnsi="Palatino Linotype"/>
              <w:b/>
              <w:bCs/>
              <w:sz w:val="22"/>
              <w:szCs w:val="22"/>
            </w:rPr>
            <w:t>Ayuntamiento de Huixquilucan</w:t>
          </w:r>
        </w:p>
      </w:tc>
      <w:tc>
        <w:tcPr>
          <w:tcW w:w="2532" w:type="dxa"/>
          <w:vAlign w:val="center"/>
        </w:tcPr>
        <w:p w14:paraId="381823C1" w14:textId="77777777" w:rsidR="00482384" w:rsidRPr="00182113" w:rsidRDefault="00482384" w:rsidP="00353EB6">
          <w:pPr>
            <w:rPr>
              <w:rFonts w:ascii="Palatino Linotype" w:hAnsi="Palatino Linotype"/>
              <w:b/>
              <w:sz w:val="22"/>
              <w:szCs w:val="22"/>
            </w:rPr>
          </w:pPr>
        </w:p>
      </w:tc>
      <w:tc>
        <w:tcPr>
          <w:tcW w:w="236" w:type="dxa"/>
          <w:vAlign w:val="center"/>
        </w:tcPr>
        <w:p w14:paraId="11207DC8" w14:textId="77777777" w:rsidR="00482384" w:rsidRPr="00182113" w:rsidRDefault="00482384" w:rsidP="00353EB6">
          <w:pPr>
            <w:pStyle w:val="Encabezado"/>
            <w:jc w:val="center"/>
            <w:rPr>
              <w:rFonts w:ascii="Palatino Linotype" w:hAnsi="Palatino Linotype"/>
              <w:b/>
              <w:sz w:val="22"/>
              <w:szCs w:val="22"/>
            </w:rPr>
          </w:pPr>
        </w:p>
      </w:tc>
      <w:tc>
        <w:tcPr>
          <w:tcW w:w="3261" w:type="dxa"/>
          <w:vAlign w:val="center"/>
        </w:tcPr>
        <w:p w14:paraId="26860CE4" w14:textId="77777777" w:rsidR="00482384" w:rsidRPr="00182113" w:rsidRDefault="00482384" w:rsidP="00353EB6">
          <w:pPr>
            <w:pStyle w:val="Encabezado"/>
            <w:rPr>
              <w:rFonts w:ascii="Palatino Linotype" w:hAnsi="Palatino Linotype"/>
              <w:b/>
              <w:sz w:val="22"/>
              <w:szCs w:val="22"/>
            </w:rPr>
          </w:pPr>
        </w:p>
      </w:tc>
    </w:tr>
    <w:tr w:rsidR="00482384" w:rsidRPr="00182113" w14:paraId="08E6C4CF" w14:textId="77777777" w:rsidTr="00141DF6">
      <w:trPr>
        <w:trHeight w:val="320"/>
      </w:trPr>
      <w:tc>
        <w:tcPr>
          <w:tcW w:w="2532" w:type="dxa"/>
          <w:vAlign w:val="center"/>
        </w:tcPr>
        <w:p w14:paraId="1ED1BE99" w14:textId="77777777" w:rsidR="00482384" w:rsidRPr="00EF13C1" w:rsidRDefault="00482384"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482384" w:rsidRPr="00EF13C1" w:rsidRDefault="00482384"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482384" w:rsidRPr="00182113" w:rsidRDefault="00482384" w:rsidP="00353EB6">
          <w:pPr>
            <w:rPr>
              <w:rFonts w:ascii="Palatino Linotype" w:hAnsi="Palatino Linotype"/>
              <w:b/>
              <w:sz w:val="22"/>
              <w:szCs w:val="22"/>
            </w:rPr>
          </w:pPr>
        </w:p>
      </w:tc>
      <w:tc>
        <w:tcPr>
          <w:tcW w:w="236" w:type="dxa"/>
          <w:vAlign w:val="center"/>
        </w:tcPr>
        <w:p w14:paraId="507427D0" w14:textId="77777777" w:rsidR="00482384" w:rsidRPr="00182113" w:rsidRDefault="00482384" w:rsidP="00353EB6">
          <w:pPr>
            <w:pStyle w:val="Encabezado"/>
            <w:jc w:val="center"/>
            <w:rPr>
              <w:rFonts w:ascii="Palatino Linotype" w:hAnsi="Palatino Linotype"/>
              <w:b/>
              <w:sz w:val="22"/>
              <w:szCs w:val="22"/>
            </w:rPr>
          </w:pPr>
        </w:p>
      </w:tc>
      <w:tc>
        <w:tcPr>
          <w:tcW w:w="3261" w:type="dxa"/>
          <w:vAlign w:val="center"/>
        </w:tcPr>
        <w:p w14:paraId="13283786" w14:textId="77777777" w:rsidR="00482384" w:rsidRPr="00182113" w:rsidRDefault="00482384" w:rsidP="00353EB6">
          <w:pPr>
            <w:pStyle w:val="Encabezado"/>
            <w:rPr>
              <w:rFonts w:ascii="Palatino Linotype" w:hAnsi="Palatino Linotype"/>
              <w:b/>
              <w:sz w:val="22"/>
              <w:szCs w:val="22"/>
            </w:rPr>
          </w:pPr>
        </w:p>
      </w:tc>
    </w:tr>
  </w:tbl>
  <w:p w14:paraId="1818E45C" w14:textId="4F2CBAFD" w:rsidR="00482384" w:rsidRDefault="005D407B">
    <w:pPr>
      <w:pStyle w:val="Encabezado"/>
    </w:pPr>
    <w:r>
      <w:rPr>
        <w:noProof/>
        <w:lang w:val="es-MX" w:eastAsia="es-MX"/>
      </w:rPr>
      <w:pict w14:anchorId="020E6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8747015" o:spid="_x0000_s2049" type="#_x0000_t75" style="position:absolute;margin-left:-69.3pt;margin-top:-126.5pt;width:609.4pt;height:793.75pt;z-index:-251658240;mso-position-horizontal-relative:margin;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4CE"/>
    <w:multiLevelType w:val="hybridMultilevel"/>
    <w:tmpl w:val="0744FA4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3C55BEE"/>
    <w:multiLevelType w:val="hybridMultilevel"/>
    <w:tmpl w:val="AD34174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295E9E"/>
    <w:multiLevelType w:val="hybridMultilevel"/>
    <w:tmpl w:val="7B0292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3E6489"/>
    <w:multiLevelType w:val="hybridMultilevel"/>
    <w:tmpl w:val="47A635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090DFB"/>
    <w:multiLevelType w:val="hybridMultilevel"/>
    <w:tmpl w:val="FF32B2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257662"/>
    <w:multiLevelType w:val="hybridMultilevel"/>
    <w:tmpl w:val="87E4BA48"/>
    <w:lvl w:ilvl="0" w:tplc="CA26A17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E1077E6"/>
    <w:multiLevelType w:val="hybridMultilevel"/>
    <w:tmpl w:val="9F425774"/>
    <w:lvl w:ilvl="0" w:tplc="9FD07902">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E14215"/>
    <w:multiLevelType w:val="hybridMultilevel"/>
    <w:tmpl w:val="ADC619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47A01A8D"/>
    <w:multiLevelType w:val="hybridMultilevel"/>
    <w:tmpl w:val="9B8840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4A764B6C"/>
    <w:multiLevelType w:val="hybridMultilevel"/>
    <w:tmpl w:val="DC4258A4"/>
    <w:lvl w:ilvl="0" w:tplc="86A037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8854B6"/>
    <w:multiLevelType w:val="hybridMultilevel"/>
    <w:tmpl w:val="B9465730"/>
    <w:lvl w:ilvl="0" w:tplc="B2969FD8">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A15003"/>
    <w:multiLevelType w:val="hybridMultilevel"/>
    <w:tmpl w:val="7B0292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215339"/>
    <w:multiLevelType w:val="hybridMultilevel"/>
    <w:tmpl w:val="22AED884"/>
    <w:lvl w:ilvl="0" w:tplc="E8B28184">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943439"/>
    <w:multiLevelType w:val="hybridMultilevel"/>
    <w:tmpl w:val="82686140"/>
    <w:lvl w:ilvl="0" w:tplc="7CC27AD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B39425C"/>
    <w:multiLevelType w:val="hybridMultilevel"/>
    <w:tmpl w:val="16AE95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040A0E"/>
    <w:multiLevelType w:val="hybridMultilevel"/>
    <w:tmpl w:val="C0EA5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DA6312"/>
    <w:multiLevelType w:val="hybridMultilevel"/>
    <w:tmpl w:val="AD60CFB4"/>
    <w:lvl w:ilvl="0" w:tplc="F538159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F1F2772"/>
    <w:multiLevelType w:val="hybridMultilevel"/>
    <w:tmpl w:val="C442B53A"/>
    <w:lvl w:ilvl="0" w:tplc="D6E0F4A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4A1357"/>
    <w:multiLevelType w:val="hybridMultilevel"/>
    <w:tmpl w:val="6EC4C6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2"/>
  </w:num>
  <w:num w:numId="5">
    <w:abstractNumId w:val="15"/>
  </w:num>
  <w:num w:numId="6">
    <w:abstractNumId w:val="13"/>
  </w:num>
  <w:num w:numId="7">
    <w:abstractNumId w:val="20"/>
  </w:num>
  <w:num w:numId="8">
    <w:abstractNumId w:val="28"/>
  </w:num>
  <w:num w:numId="9">
    <w:abstractNumId w:val="9"/>
  </w:num>
  <w:num w:numId="10">
    <w:abstractNumId w:val="3"/>
  </w:num>
  <w:num w:numId="11">
    <w:abstractNumId w:val="12"/>
  </w:num>
  <w:num w:numId="12">
    <w:abstractNumId w:val="22"/>
  </w:num>
  <w:num w:numId="13">
    <w:abstractNumId w:val="4"/>
  </w:num>
  <w:num w:numId="14">
    <w:abstractNumId w:val="30"/>
  </w:num>
  <w:num w:numId="15">
    <w:abstractNumId w:val="29"/>
  </w:num>
  <w:num w:numId="16">
    <w:abstractNumId w:val="8"/>
  </w:num>
  <w:num w:numId="17">
    <w:abstractNumId w:val="24"/>
  </w:num>
  <w:num w:numId="18">
    <w:abstractNumId w:val="14"/>
  </w:num>
  <w:num w:numId="19">
    <w:abstractNumId w:val="27"/>
  </w:num>
  <w:num w:numId="20">
    <w:abstractNumId w:val="19"/>
  </w:num>
  <w:num w:numId="21">
    <w:abstractNumId w:val="11"/>
  </w:num>
  <w:num w:numId="22">
    <w:abstractNumId w:val="21"/>
  </w:num>
  <w:num w:numId="23">
    <w:abstractNumId w:val="7"/>
  </w:num>
  <w:num w:numId="24">
    <w:abstractNumId w:val="10"/>
  </w:num>
  <w:num w:numId="25">
    <w:abstractNumId w:val="25"/>
  </w:num>
  <w:num w:numId="26">
    <w:abstractNumId w:val="6"/>
  </w:num>
  <w:num w:numId="27">
    <w:abstractNumId w:val="23"/>
  </w:num>
  <w:num w:numId="28">
    <w:abstractNumId w:val="31"/>
  </w:num>
  <w:num w:numId="29">
    <w:abstractNumId w:val="26"/>
  </w:num>
  <w:num w:numId="30">
    <w:abstractNumId w:val="5"/>
  </w:num>
  <w:num w:numId="31">
    <w:abstractNumId w:val="17"/>
  </w:num>
  <w:num w:numId="32">
    <w:abstractNumId w:val="18"/>
  </w:num>
  <w:num w:numId="3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14E"/>
    <w:rsid w:val="0000765F"/>
    <w:rsid w:val="0001045F"/>
    <w:rsid w:val="00011298"/>
    <w:rsid w:val="00011AE3"/>
    <w:rsid w:val="000129FA"/>
    <w:rsid w:val="00013B7E"/>
    <w:rsid w:val="00014914"/>
    <w:rsid w:val="000205C3"/>
    <w:rsid w:val="00020A79"/>
    <w:rsid w:val="000218CD"/>
    <w:rsid w:val="00021CFC"/>
    <w:rsid w:val="00021EFC"/>
    <w:rsid w:val="00026C9B"/>
    <w:rsid w:val="000274EF"/>
    <w:rsid w:val="00031362"/>
    <w:rsid w:val="00032ED4"/>
    <w:rsid w:val="000343D4"/>
    <w:rsid w:val="0003577B"/>
    <w:rsid w:val="00036E69"/>
    <w:rsid w:val="000404FD"/>
    <w:rsid w:val="0004269C"/>
    <w:rsid w:val="000440F2"/>
    <w:rsid w:val="00044AB6"/>
    <w:rsid w:val="00045D8E"/>
    <w:rsid w:val="000463AC"/>
    <w:rsid w:val="000471A3"/>
    <w:rsid w:val="000550E9"/>
    <w:rsid w:val="00055AB7"/>
    <w:rsid w:val="00055C0B"/>
    <w:rsid w:val="00057046"/>
    <w:rsid w:val="00057A9A"/>
    <w:rsid w:val="00061623"/>
    <w:rsid w:val="00061B8C"/>
    <w:rsid w:val="00062B6E"/>
    <w:rsid w:val="00066351"/>
    <w:rsid w:val="000663DD"/>
    <w:rsid w:val="0007491E"/>
    <w:rsid w:val="00075979"/>
    <w:rsid w:val="00075A4C"/>
    <w:rsid w:val="00075AA7"/>
    <w:rsid w:val="00091880"/>
    <w:rsid w:val="00092CD4"/>
    <w:rsid w:val="00094259"/>
    <w:rsid w:val="00096AFD"/>
    <w:rsid w:val="000A203F"/>
    <w:rsid w:val="000A2541"/>
    <w:rsid w:val="000A46A2"/>
    <w:rsid w:val="000A75EE"/>
    <w:rsid w:val="000A79E0"/>
    <w:rsid w:val="000B0650"/>
    <w:rsid w:val="000B3BC1"/>
    <w:rsid w:val="000C37A1"/>
    <w:rsid w:val="000C5138"/>
    <w:rsid w:val="000C524E"/>
    <w:rsid w:val="000C6085"/>
    <w:rsid w:val="000D3C75"/>
    <w:rsid w:val="000D4FCC"/>
    <w:rsid w:val="000D5FC2"/>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E7E4E"/>
    <w:rsid w:val="000F3174"/>
    <w:rsid w:val="000F341D"/>
    <w:rsid w:val="000F53A7"/>
    <w:rsid w:val="00100FB3"/>
    <w:rsid w:val="00101488"/>
    <w:rsid w:val="001019CA"/>
    <w:rsid w:val="001025FA"/>
    <w:rsid w:val="00102E8A"/>
    <w:rsid w:val="00103C7E"/>
    <w:rsid w:val="00103D99"/>
    <w:rsid w:val="00105642"/>
    <w:rsid w:val="00105A38"/>
    <w:rsid w:val="00106334"/>
    <w:rsid w:val="0011051D"/>
    <w:rsid w:val="001106D0"/>
    <w:rsid w:val="00110E2E"/>
    <w:rsid w:val="001168F4"/>
    <w:rsid w:val="00121044"/>
    <w:rsid w:val="0012259F"/>
    <w:rsid w:val="00122EA6"/>
    <w:rsid w:val="00123610"/>
    <w:rsid w:val="00124DE0"/>
    <w:rsid w:val="00125EA2"/>
    <w:rsid w:val="001308F8"/>
    <w:rsid w:val="00130B1E"/>
    <w:rsid w:val="00130F14"/>
    <w:rsid w:val="001318AF"/>
    <w:rsid w:val="001319DC"/>
    <w:rsid w:val="00132F24"/>
    <w:rsid w:val="00133116"/>
    <w:rsid w:val="001336BF"/>
    <w:rsid w:val="001342EB"/>
    <w:rsid w:val="00135E7D"/>
    <w:rsid w:val="001373FF"/>
    <w:rsid w:val="00140005"/>
    <w:rsid w:val="00141DF6"/>
    <w:rsid w:val="00144456"/>
    <w:rsid w:val="0014528A"/>
    <w:rsid w:val="00145959"/>
    <w:rsid w:val="00147544"/>
    <w:rsid w:val="00147DF3"/>
    <w:rsid w:val="00150242"/>
    <w:rsid w:val="0015151E"/>
    <w:rsid w:val="001515F1"/>
    <w:rsid w:val="001520C4"/>
    <w:rsid w:val="0015267F"/>
    <w:rsid w:val="00154677"/>
    <w:rsid w:val="0015525D"/>
    <w:rsid w:val="00156A90"/>
    <w:rsid w:val="00160303"/>
    <w:rsid w:val="001608DD"/>
    <w:rsid w:val="00160EFC"/>
    <w:rsid w:val="00162483"/>
    <w:rsid w:val="001624FE"/>
    <w:rsid w:val="00163041"/>
    <w:rsid w:val="00163F26"/>
    <w:rsid w:val="00163FEC"/>
    <w:rsid w:val="00164B8C"/>
    <w:rsid w:val="00166171"/>
    <w:rsid w:val="00167218"/>
    <w:rsid w:val="001672EA"/>
    <w:rsid w:val="00170DEE"/>
    <w:rsid w:val="001715AF"/>
    <w:rsid w:val="001718E0"/>
    <w:rsid w:val="001720F9"/>
    <w:rsid w:val="00173525"/>
    <w:rsid w:val="00182286"/>
    <w:rsid w:val="00182731"/>
    <w:rsid w:val="001846A4"/>
    <w:rsid w:val="001864B6"/>
    <w:rsid w:val="00187676"/>
    <w:rsid w:val="00187F0D"/>
    <w:rsid w:val="00192EC4"/>
    <w:rsid w:val="00196809"/>
    <w:rsid w:val="0019703D"/>
    <w:rsid w:val="001A160C"/>
    <w:rsid w:val="001A2BAC"/>
    <w:rsid w:val="001A3827"/>
    <w:rsid w:val="001A4BC9"/>
    <w:rsid w:val="001A556A"/>
    <w:rsid w:val="001A7D74"/>
    <w:rsid w:val="001B0E38"/>
    <w:rsid w:val="001B2A18"/>
    <w:rsid w:val="001B3D20"/>
    <w:rsid w:val="001B48A5"/>
    <w:rsid w:val="001B7E6A"/>
    <w:rsid w:val="001B7FCE"/>
    <w:rsid w:val="001C0763"/>
    <w:rsid w:val="001C0F74"/>
    <w:rsid w:val="001C1F82"/>
    <w:rsid w:val="001C2619"/>
    <w:rsid w:val="001C32D4"/>
    <w:rsid w:val="001C401F"/>
    <w:rsid w:val="001C40BB"/>
    <w:rsid w:val="001C6037"/>
    <w:rsid w:val="001C625B"/>
    <w:rsid w:val="001C6B98"/>
    <w:rsid w:val="001C7C47"/>
    <w:rsid w:val="001D1714"/>
    <w:rsid w:val="001D205B"/>
    <w:rsid w:val="001D33C8"/>
    <w:rsid w:val="001D557F"/>
    <w:rsid w:val="001D5999"/>
    <w:rsid w:val="001D5D25"/>
    <w:rsid w:val="001D5F4A"/>
    <w:rsid w:val="001D6496"/>
    <w:rsid w:val="001D7A5B"/>
    <w:rsid w:val="001E1EE1"/>
    <w:rsid w:val="001E493E"/>
    <w:rsid w:val="001E5379"/>
    <w:rsid w:val="001E549C"/>
    <w:rsid w:val="001E673C"/>
    <w:rsid w:val="001E69EF"/>
    <w:rsid w:val="001F02A3"/>
    <w:rsid w:val="001F1A61"/>
    <w:rsid w:val="001F27F5"/>
    <w:rsid w:val="001F2AC0"/>
    <w:rsid w:val="001F2B1D"/>
    <w:rsid w:val="001F36C4"/>
    <w:rsid w:val="001F6878"/>
    <w:rsid w:val="001F7B21"/>
    <w:rsid w:val="00201C80"/>
    <w:rsid w:val="00203C51"/>
    <w:rsid w:val="00203DB6"/>
    <w:rsid w:val="002065EF"/>
    <w:rsid w:val="002073B0"/>
    <w:rsid w:val="0021062B"/>
    <w:rsid w:val="0021398B"/>
    <w:rsid w:val="002146B1"/>
    <w:rsid w:val="002152A6"/>
    <w:rsid w:val="00216C93"/>
    <w:rsid w:val="0021749F"/>
    <w:rsid w:val="0022089E"/>
    <w:rsid w:val="002208F8"/>
    <w:rsid w:val="00220C8D"/>
    <w:rsid w:val="0022251B"/>
    <w:rsid w:val="00222845"/>
    <w:rsid w:val="002229DA"/>
    <w:rsid w:val="002248D3"/>
    <w:rsid w:val="00225393"/>
    <w:rsid w:val="00225AEA"/>
    <w:rsid w:val="00226E1C"/>
    <w:rsid w:val="00230ED8"/>
    <w:rsid w:val="00231687"/>
    <w:rsid w:val="00231FF4"/>
    <w:rsid w:val="00237EAE"/>
    <w:rsid w:val="00240DBB"/>
    <w:rsid w:val="00241128"/>
    <w:rsid w:val="002421EB"/>
    <w:rsid w:val="00244B3C"/>
    <w:rsid w:val="0024503C"/>
    <w:rsid w:val="00245255"/>
    <w:rsid w:val="002456EB"/>
    <w:rsid w:val="002459B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2E0"/>
    <w:rsid w:val="0028469E"/>
    <w:rsid w:val="00286C61"/>
    <w:rsid w:val="00291DE3"/>
    <w:rsid w:val="00294EEE"/>
    <w:rsid w:val="00296E48"/>
    <w:rsid w:val="00296EF2"/>
    <w:rsid w:val="002A0419"/>
    <w:rsid w:val="002A3EC2"/>
    <w:rsid w:val="002A4249"/>
    <w:rsid w:val="002A59F0"/>
    <w:rsid w:val="002A5BA4"/>
    <w:rsid w:val="002B0356"/>
    <w:rsid w:val="002B430C"/>
    <w:rsid w:val="002B4612"/>
    <w:rsid w:val="002C2F1A"/>
    <w:rsid w:val="002C32FE"/>
    <w:rsid w:val="002C4FEC"/>
    <w:rsid w:val="002C51AA"/>
    <w:rsid w:val="002C59F1"/>
    <w:rsid w:val="002D2177"/>
    <w:rsid w:val="002D21B7"/>
    <w:rsid w:val="002D3F81"/>
    <w:rsid w:val="002D4688"/>
    <w:rsid w:val="002D65DA"/>
    <w:rsid w:val="002D7BFD"/>
    <w:rsid w:val="002E01F3"/>
    <w:rsid w:val="002E0BFC"/>
    <w:rsid w:val="002E144C"/>
    <w:rsid w:val="002E2041"/>
    <w:rsid w:val="002E4801"/>
    <w:rsid w:val="002F1198"/>
    <w:rsid w:val="002F1FA2"/>
    <w:rsid w:val="002F3149"/>
    <w:rsid w:val="002F37F6"/>
    <w:rsid w:val="002F41D4"/>
    <w:rsid w:val="002F42C6"/>
    <w:rsid w:val="002F4E9B"/>
    <w:rsid w:val="003006D4"/>
    <w:rsid w:val="00300AC1"/>
    <w:rsid w:val="00302FF6"/>
    <w:rsid w:val="0030404B"/>
    <w:rsid w:val="003057E7"/>
    <w:rsid w:val="00311921"/>
    <w:rsid w:val="0031414E"/>
    <w:rsid w:val="00316792"/>
    <w:rsid w:val="00316A85"/>
    <w:rsid w:val="00316E45"/>
    <w:rsid w:val="00322592"/>
    <w:rsid w:val="00323479"/>
    <w:rsid w:val="003236DE"/>
    <w:rsid w:val="003243D0"/>
    <w:rsid w:val="003337B5"/>
    <w:rsid w:val="00334D63"/>
    <w:rsid w:val="0033655A"/>
    <w:rsid w:val="00336D72"/>
    <w:rsid w:val="00341141"/>
    <w:rsid w:val="003438A7"/>
    <w:rsid w:val="0034418B"/>
    <w:rsid w:val="003458F2"/>
    <w:rsid w:val="003477AB"/>
    <w:rsid w:val="003520B3"/>
    <w:rsid w:val="00352347"/>
    <w:rsid w:val="00352F58"/>
    <w:rsid w:val="003530F1"/>
    <w:rsid w:val="00353EB6"/>
    <w:rsid w:val="00356876"/>
    <w:rsid w:val="00357218"/>
    <w:rsid w:val="00360C39"/>
    <w:rsid w:val="0036237D"/>
    <w:rsid w:val="003663F5"/>
    <w:rsid w:val="00366760"/>
    <w:rsid w:val="0036737F"/>
    <w:rsid w:val="0036741F"/>
    <w:rsid w:val="00371EA9"/>
    <w:rsid w:val="0037377C"/>
    <w:rsid w:val="00373F0F"/>
    <w:rsid w:val="0038111F"/>
    <w:rsid w:val="00381768"/>
    <w:rsid w:val="00382C85"/>
    <w:rsid w:val="0038321D"/>
    <w:rsid w:val="00385622"/>
    <w:rsid w:val="0038648F"/>
    <w:rsid w:val="00390611"/>
    <w:rsid w:val="003916EC"/>
    <w:rsid w:val="00392960"/>
    <w:rsid w:val="00392C24"/>
    <w:rsid w:val="00392E06"/>
    <w:rsid w:val="003950A7"/>
    <w:rsid w:val="00396682"/>
    <w:rsid w:val="00396EC9"/>
    <w:rsid w:val="003977F2"/>
    <w:rsid w:val="003A0929"/>
    <w:rsid w:val="003A1075"/>
    <w:rsid w:val="003A3A45"/>
    <w:rsid w:val="003A75A4"/>
    <w:rsid w:val="003A7843"/>
    <w:rsid w:val="003A7F47"/>
    <w:rsid w:val="003B0404"/>
    <w:rsid w:val="003B1C04"/>
    <w:rsid w:val="003B26E6"/>
    <w:rsid w:val="003B31C0"/>
    <w:rsid w:val="003B3BE1"/>
    <w:rsid w:val="003B595E"/>
    <w:rsid w:val="003B6C68"/>
    <w:rsid w:val="003C2170"/>
    <w:rsid w:val="003C233B"/>
    <w:rsid w:val="003C2EEA"/>
    <w:rsid w:val="003C53A5"/>
    <w:rsid w:val="003C76B3"/>
    <w:rsid w:val="003C7AB3"/>
    <w:rsid w:val="003C7EB0"/>
    <w:rsid w:val="003D0613"/>
    <w:rsid w:val="003D59AE"/>
    <w:rsid w:val="003D6FEA"/>
    <w:rsid w:val="003E000F"/>
    <w:rsid w:val="003E1028"/>
    <w:rsid w:val="003E10C7"/>
    <w:rsid w:val="003E1ACD"/>
    <w:rsid w:val="003E29A2"/>
    <w:rsid w:val="003E4BE8"/>
    <w:rsid w:val="003F369B"/>
    <w:rsid w:val="003F4747"/>
    <w:rsid w:val="003F543D"/>
    <w:rsid w:val="003F688E"/>
    <w:rsid w:val="003F7AE2"/>
    <w:rsid w:val="003F7E47"/>
    <w:rsid w:val="00400CBE"/>
    <w:rsid w:val="00405905"/>
    <w:rsid w:val="00405F39"/>
    <w:rsid w:val="00407CFE"/>
    <w:rsid w:val="00407EA4"/>
    <w:rsid w:val="00413FE7"/>
    <w:rsid w:val="0041566F"/>
    <w:rsid w:val="00415864"/>
    <w:rsid w:val="00420A1F"/>
    <w:rsid w:val="004241DF"/>
    <w:rsid w:val="004246CF"/>
    <w:rsid w:val="00424889"/>
    <w:rsid w:val="0042507D"/>
    <w:rsid w:val="0042550D"/>
    <w:rsid w:val="0042724E"/>
    <w:rsid w:val="004311BF"/>
    <w:rsid w:val="0043239A"/>
    <w:rsid w:val="00433978"/>
    <w:rsid w:val="0043484F"/>
    <w:rsid w:val="0043492B"/>
    <w:rsid w:val="0043709E"/>
    <w:rsid w:val="00443AB4"/>
    <w:rsid w:val="00443C87"/>
    <w:rsid w:val="0044467F"/>
    <w:rsid w:val="00445CD6"/>
    <w:rsid w:val="00446859"/>
    <w:rsid w:val="00450462"/>
    <w:rsid w:val="00450C1E"/>
    <w:rsid w:val="004536FA"/>
    <w:rsid w:val="0045387B"/>
    <w:rsid w:val="00455CF9"/>
    <w:rsid w:val="00456B4C"/>
    <w:rsid w:val="00457FE4"/>
    <w:rsid w:val="004638E4"/>
    <w:rsid w:val="00465214"/>
    <w:rsid w:val="0046559A"/>
    <w:rsid w:val="004677FC"/>
    <w:rsid w:val="00470924"/>
    <w:rsid w:val="00473FB2"/>
    <w:rsid w:val="00474D8F"/>
    <w:rsid w:val="00475B56"/>
    <w:rsid w:val="004817DA"/>
    <w:rsid w:val="00481D01"/>
    <w:rsid w:val="00482384"/>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789"/>
    <w:rsid w:val="004A7BB6"/>
    <w:rsid w:val="004B019D"/>
    <w:rsid w:val="004B3FCA"/>
    <w:rsid w:val="004B40AF"/>
    <w:rsid w:val="004B5E61"/>
    <w:rsid w:val="004B7A54"/>
    <w:rsid w:val="004C6DD1"/>
    <w:rsid w:val="004C775C"/>
    <w:rsid w:val="004D60FB"/>
    <w:rsid w:val="004D6254"/>
    <w:rsid w:val="004D6310"/>
    <w:rsid w:val="004D65D4"/>
    <w:rsid w:val="004E0159"/>
    <w:rsid w:val="004E090D"/>
    <w:rsid w:val="004E1E1B"/>
    <w:rsid w:val="004E202B"/>
    <w:rsid w:val="004E2942"/>
    <w:rsid w:val="004E30FA"/>
    <w:rsid w:val="004E31A2"/>
    <w:rsid w:val="004E46DE"/>
    <w:rsid w:val="004E747E"/>
    <w:rsid w:val="004E7F4C"/>
    <w:rsid w:val="004F0F25"/>
    <w:rsid w:val="004F18C2"/>
    <w:rsid w:val="004F2039"/>
    <w:rsid w:val="004F2755"/>
    <w:rsid w:val="004F2918"/>
    <w:rsid w:val="004F2A96"/>
    <w:rsid w:val="004F4AE4"/>
    <w:rsid w:val="004F5F25"/>
    <w:rsid w:val="004F6C8A"/>
    <w:rsid w:val="004F7B23"/>
    <w:rsid w:val="004F7EE3"/>
    <w:rsid w:val="00500359"/>
    <w:rsid w:val="00500675"/>
    <w:rsid w:val="00500D9A"/>
    <w:rsid w:val="005044D6"/>
    <w:rsid w:val="00504780"/>
    <w:rsid w:val="00505639"/>
    <w:rsid w:val="0050618A"/>
    <w:rsid w:val="005067A2"/>
    <w:rsid w:val="00512189"/>
    <w:rsid w:val="00513071"/>
    <w:rsid w:val="00513336"/>
    <w:rsid w:val="00514186"/>
    <w:rsid w:val="0051467E"/>
    <w:rsid w:val="0051509C"/>
    <w:rsid w:val="0051564C"/>
    <w:rsid w:val="005200F5"/>
    <w:rsid w:val="0052012D"/>
    <w:rsid w:val="005212A5"/>
    <w:rsid w:val="00521AF4"/>
    <w:rsid w:val="005234DE"/>
    <w:rsid w:val="00524962"/>
    <w:rsid w:val="00525E65"/>
    <w:rsid w:val="00526506"/>
    <w:rsid w:val="00526C35"/>
    <w:rsid w:val="005272BF"/>
    <w:rsid w:val="00530E6E"/>
    <w:rsid w:val="005337D9"/>
    <w:rsid w:val="005340FA"/>
    <w:rsid w:val="0053423A"/>
    <w:rsid w:val="00534605"/>
    <w:rsid w:val="005379D5"/>
    <w:rsid w:val="00541AC9"/>
    <w:rsid w:val="00543B5B"/>
    <w:rsid w:val="00546D26"/>
    <w:rsid w:val="005472AB"/>
    <w:rsid w:val="00550CB1"/>
    <w:rsid w:val="00550DA9"/>
    <w:rsid w:val="0055170E"/>
    <w:rsid w:val="005521C0"/>
    <w:rsid w:val="005531B7"/>
    <w:rsid w:val="005540A0"/>
    <w:rsid w:val="00554DF4"/>
    <w:rsid w:val="005552BF"/>
    <w:rsid w:val="0055717D"/>
    <w:rsid w:val="00560BC5"/>
    <w:rsid w:val="00562F36"/>
    <w:rsid w:val="0056331C"/>
    <w:rsid w:val="00566C07"/>
    <w:rsid w:val="0056738A"/>
    <w:rsid w:val="00570FDC"/>
    <w:rsid w:val="00571A57"/>
    <w:rsid w:val="005749A3"/>
    <w:rsid w:val="00580D78"/>
    <w:rsid w:val="00582A53"/>
    <w:rsid w:val="00583AB6"/>
    <w:rsid w:val="005855B3"/>
    <w:rsid w:val="00585CCF"/>
    <w:rsid w:val="00587D80"/>
    <w:rsid w:val="00590BC2"/>
    <w:rsid w:val="005933EC"/>
    <w:rsid w:val="0059406B"/>
    <w:rsid w:val="005949E1"/>
    <w:rsid w:val="00595C5B"/>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07B"/>
    <w:rsid w:val="005D4B68"/>
    <w:rsid w:val="005D5125"/>
    <w:rsid w:val="005D6673"/>
    <w:rsid w:val="005D74E1"/>
    <w:rsid w:val="005E0466"/>
    <w:rsid w:val="005E06DC"/>
    <w:rsid w:val="005E10C3"/>
    <w:rsid w:val="005E1D42"/>
    <w:rsid w:val="005E22B0"/>
    <w:rsid w:val="005E2E2B"/>
    <w:rsid w:val="005E3616"/>
    <w:rsid w:val="005E51B0"/>
    <w:rsid w:val="005E6C51"/>
    <w:rsid w:val="005E6EC8"/>
    <w:rsid w:val="005F53F8"/>
    <w:rsid w:val="005F5E08"/>
    <w:rsid w:val="005F6D7D"/>
    <w:rsid w:val="006023F2"/>
    <w:rsid w:val="00602483"/>
    <w:rsid w:val="006027FD"/>
    <w:rsid w:val="00604915"/>
    <w:rsid w:val="00605332"/>
    <w:rsid w:val="0060769D"/>
    <w:rsid w:val="0061346B"/>
    <w:rsid w:val="00616EC9"/>
    <w:rsid w:val="00617E6C"/>
    <w:rsid w:val="00617EB5"/>
    <w:rsid w:val="00621D34"/>
    <w:rsid w:val="00622BFB"/>
    <w:rsid w:val="006240BC"/>
    <w:rsid w:val="00625545"/>
    <w:rsid w:val="0062596E"/>
    <w:rsid w:val="0062698E"/>
    <w:rsid w:val="0062799B"/>
    <w:rsid w:val="00630DD2"/>
    <w:rsid w:val="00632219"/>
    <w:rsid w:val="006339F3"/>
    <w:rsid w:val="00634B84"/>
    <w:rsid w:val="00640FFB"/>
    <w:rsid w:val="006411E3"/>
    <w:rsid w:val="006414BE"/>
    <w:rsid w:val="0064382B"/>
    <w:rsid w:val="00644191"/>
    <w:rsid w:val="00644FEC"/>
    <w:rsid w:val="006456DF"/>
    <w:rsid w:val="00646380"/>
    <w:rsid w:val="00647049"/>
    <w:rsid w:val="00651373"/>
    <w:rsid w:val="006514CA"/>
    <w:rsid w:val="00653648"/>
    <w:rsid w:val="00654CE8"/>
    <w:rsid w:val="0065568B"/>
    <w:rsid w:val="00655821"/>
    <w:rsid w:val="006566D0"/>
    <w:rsid w:val="00660D0F"/>
    <w:rsid w:val="006617BA"/>
    <w:rsid w:val="00664256"/>
    <w:rsid w:val="006650CC"/>
    <w:rsid w:val="00666351"/>
    <w:rsid w:val="00666B58"/>
    <w:rsid w:val="00666F9C"/>
    <w:rsid w:val="0067196D"/>
    <w:rsid w:val="00671EE2"/>
    <w:rsid w:val="006740AD"/>
    <w:rsid w:val="006758D9"/>
    <w:rsid w:val="00684855"/>
    <w:rsid w:val="00685022"/>
    <w:rsid w:val="00685C1F"/>
    <w:rsid w:val="00686CB3"/>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37D6"/>
    <w:rsid w:val="006C3D1D"/>
    <w:rsid w:val="006C43CD"/>
    <w:rsid w:val="006D1DD3"/>
    <w:rsid w:val="006D21E4"/>
    <w:rsid w:val="006D2FCE"/>
    <w:rsid w:val="006D6CCC"/>
    <w:rsid w:val="006E1469"/>
    <w:rsid w:val="006E1918"/>
    <w:rsid w:val="006E22D0"/>
    <w:rsid w:val="006E3AC2"/>
    <w:rsid w:val="006E4CE1"/>
    <w:rsid w:val="006E5B19"/>
    <w:rsid w:val="006E74A1"/>
    <w:rsid w:val="006E78E6"/>
    <w:rsid w:val="006E7D30"/>
    <w:rsid w:val="006F1BA4"/>
    <w:rsid w:val="006F3B19"/>
    <w:rsid w:val="006F55B0"/>
    <w:rsid w:val="006F73C3"/>
    <w:rsid w:val="006F7CDB"/>
    <w:rsid w:val="006F7D9F"/>
    <w:rsid w:val="00701E94"/>
    <w:rsid w:val="007026C3"/>
    <w:rsid w:val="0070308A"/>
    <w:rsid w:val="00703F6F"/>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351F9"/>
    <w:rsid w:val="007401AD"/>
    <w:rsid w:val="00740D89"/>
    <w:rsid w:val="00742C51"/>
    <w:rsid w:val="00743731"/>
    <w:rsid w:val="007438EE"/>
    <w:rsid w:val="00745072"/>
    <w:rsid w:val="00746CAC"/>
    <w:rsid w:val="007473A6"/>
    <w:rsid w:val="00747BD2"/>
    <w:rsid w:val="00755CC3"/>
    <w:rsid w:val="00756991"/>
    <w:rsid w:val="00756E1A"/>
    <w:rsid w:val="00757201"/>
    <w:rsid w:val="00757EFE"/>
    <w:rsid w:val="0076044B"/>
    <w:rsid w:val="007604AA"/>
    <w:rsid w:val="0076452E"/>
    <w:rsid w:val="00765DEF"/>
    <w:rsid w:val="00766EB6"/>
    <w:rsid w:val="00772118"/>
    <w:rsid w:val="007740EB"/>
    <w:rsid w:val="007763D4"/>
    <w:rsid w:val="00781636"/>
    <w:rsid w:val="007838C0"/>
    <w:rsid w:val="0078539D"/>
    <w:rsid w:val="00785B79"/>
    <w:rsid w:val="007923CB"/>
    <w:rsid w:val="007930F1"/>
    <w:rsid w:val="00793224"/>
    <w:rsid w:val="0079374A"/>
    <w:rsid w:val="00794037"/>
    <w:rsid w:val="00795D3A"/>
    <w:rsid w:val="00795EA1"/>
    <w:rsid w:val="00796727"/>
    <w:rsid w:val="00796D7E"/>
    <w:rsid w:val="007A43BC"/>
    <w:rsid w:val="007A4812"/>
    <w:rsid w:val="007B1DAC"/>
    <w:rsid w:val="007B3254"/>
    <w:rsid w:val="007B40B0"/>
    <w:rsid w:val="007B4654"/>
    <w:rsid w:val="007B5F1E"/>
    <w:rsid w:val="007B6033"/>
    <w:rsid w:val="007B726B"/>
    <w:rsid w:val="007C1E72"/>
    <w:rsid w:val="007C2EBB"/>
    <w:rsid w:val="007C7AD4"/>
    <w:rsid w:val="007D30D0"/>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7B2"/>
    <w:rsid w:val="007F2BBA"/>
    <w:rsid w:val="007F5923"/>
    <w:rsid w:val="007F611D"/>
    <w:rsid w:val="007F6CBE"/>
    <w:rsid w:val="007F761B"/>
    <w:rsid w:val="007F7B9C"/>
    <w:rsid w:val="007F7C18"/>
    <w:rsid w:val="008004BE"/>
    <w:rsid w:val="00801CB0"/>
    <w:rsid w:val="0080210B"/>
    <w:rsid w:val="008044AC"/>
    <w:rsid w:val="00805C58"/>
    <w:rsid w:val="008078B6"/>
    <w:rsid w:val="00807FD2"/>
    <w:rsid w:val="0081044D"/>
    <w:rsid w:val="00811F2A"/>
    <w:rsid w:val="008128DD"/>
    <w:rsid w:val="00812C54"/>
    <w:rsid w:val="00813740"/>
    <w:rsid w:val="00816BA0"/>
    <w:rsid w:val="00820CD3"/>
    <w:rsid w:val="00821599"/>
    <w:rsid w:val="00824B47"/>
    <w:rsid w:val="00826715"/>
    <w:rsid w:val="00826DBC"/>
    <w:rsid w:val="00827373"/>
    <w:rsid w:val="00830751"/>
    <w:rsid w:val="00833DF1"/>
    <w:rsid w:val="00835853"/>
    <w:rsid w:val="00837A65"/>
    <w:rsid w:val="00840C2D"/>
    <w:rsid w:val="008427BB"/>
    <w:rsid w:val="00843026"/>
    <w:rsid w:val="008435A6"/>
    <w:rsid w:val="00843D41"/>
    <w:rsid w:val="00844254"/>
    <w:rsid w:val="008475D7"/>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C9F"/>
    <w:rsid w:val="00863F69"/>
    <w:rsid w:val="00865B1E"/>
    <w:rsid w:val="008706E3"/>
    <w:rsid w:val="00871C22"/>
    <w:rsid w:val="00872FF9"/>
    <w:rsid w:val="00873B93"/>
    <w:rsid w:val="00881FAD"/>
    <w:rsid w:val="00882336"/>
    <w:rsid w:val="00883837"/>
    <w:rsid w:val="00883FA2"/>
    <w:rsid w:val="00885AF2"/>
    <w:rsid w:val="00886B78"/>
    <w:rsid w:val="00891001"/>
    <w:rsid w:val="00891AB3"/>
    <w:rsid w:val="00892072"/>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DBD"/>
    <w:rsid w:val="008B6F5F"/>
    <w:rsid w:val="008B768C"/>
    <w:rsid w:val="008C1660"/>
    <w:rsid w:val="008C31DF"/>
    <w:rsid w:val="008C40D3"/>
    <w:rsid w:val="008C7C23"/>
    <w:rsid w:val="008D11BC"/>
    <w:rsid w:val="008D28C6"/>
    <w:rsid w:val="008D42C3"/>
    <w:rsid w:val="008D59C7"/>
    <w:rsid w:val="008D5FE3"/>
    <w:rsid w:val="008D6200"/>
    <w:rsid w:val="008D6D8F"/>
    <w:rsid w:val="008D75F0"/>
    <w:rsid w:val="008E2012"/>
    <w:rsid w:val="008E4186"/>
    <w:rsid w:val="008E5C56"/>
    <w:rsid w:val="008E5CCD"/>
    <w:rsid w:val="008E6106"/>
    <w:rsid w:val="008E78E7"/>
    <w:rsid w:val="008F284F"/>
    <w:rsid w:val="008F32FF"/>
    <w:rsid w:val="008F6153"/>
    <w:rsid w:val="008F61D4"/>
    <w:rsid w:val="008F7333"/>
    <w:rsid w:val="008F7F5F"/>
    <w:rsid w:val="00900D94"/>
    <w:rsid w:val="009027A7"/>
    <w:rsid w:val="0090334F"/>
    <w:rsid w:val="00904FC5"/>
    <w:rsid w:val="009100E8"/>
    <w:rsid w:val="0091011D"/>
    <w:rsid w:val="00913CA6"/>
    <w:rsid w:val="00916C74"/>
    <w:rsid w:val="00917EA3"/>
    <w:rsid w:val="009238C4"/>
    <w:rsid w:val="00923DF9"/>
    <w:rsid w:val="00924B1A"/>
    <w:rsid w:val="0092505E"/>
    <w:rsid w:val="0092772E"/>
    <w:rsid w:val="0093365D"/>
    <w:rsid w:val="00933B2F"/>
    <w:rsid w:val="0093453E"/>
    <w:rsid w:val="0093673C"/>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55770"/>
    <w:rsid w:val="009603EC"/>
    <w:rsid w:val="00962CAE"/>
    <w:rsid w:val="0096431F"/>
    <w:rsid w:val="009660E6"/>
    <w:rsid w:val="00970964"/>
    <w:rsid w:val="00970F94"/>
    <w:rsid w:val="00971105"/>
    <w:rsid w:val="0097351E"/>
    <w:rsid w:val="00974D9C"/>
    <w:rsid w:val="00976E5F"/>
    <w:rsid w:val="0097749D"/>
    <w:rsid w:val="009777F4"/>
    <w:rsid w:val="00977B27"/>
    <w:rsid w:val="00980652"/>
    <w:rsid w:val="0098077E"/>
    <w:rsid w:val="00980DC8"/>
    <w:rsid w:val="00981C39"/>
    <w:rsid w:val="009848D4"/>
    <w:rsid w:val="0099358A"/>
    <w:rsid w:val="009947E6"/>
    <w:rsid w:val="00996A7E"/>
    <w:rsid w:val="00996E41"/>
    <w:rsid w:val="009A0C6E"/>
    <w:rsid w:val="009A30B5"/>
    <w:rsid w:val="009A3A95"/>
    <w:rsid w:val="009A3F44"/>
    <w:rsid w:val="009A66DF"/>
    <w:rsid w:val="009A6EC9"/>
    <w:rsid w:val="009B16BF"/>
    <w:rsid w:val="009B240E"/>
    <w:rsid w:val="009B441E"/>
    <w:rsid w:val="009B4DA9"/>
    <w:rsid w:val="009B557E"/>
    <w:rsid w:val="009B6274"/>
    <w:rsid w:val="009C06E9"/>
    <w:rsid w:val="009C234C"/>
    <w:rsid w:val="009C24C2"/>
    <w:rsid w:val="009C3642"/>
    <w:rsid w:val="009C5BE9"/>
    <w:rsid w:val="009D11CC"/>
    <w:rsid w:val="009D3239"/>
    <w:rsid w:val="009D3989"/>
    <w:rsid w:val="009D4B58"/>
    <w:rsid w:val="009D4D36"/>
    <w:rsid w:val="009D62BC"/>
    <w:rsid w:val="009E0CF4"/>
    <w:rsid w:val="009E1385"/>
    <w:rsid w:val="009E1568"/>
    <w:rsid w:val="009E5696"/>
    <w:rsid w:val="009F06B7"/>
    <w:rsid w:val="009F144C"/>
    <w:rsid w:val="009F1491"/>
    <w:rsid w:val="009F390E"/>
    <w:rsid w:val="009F5288"/>
    <w:rsid w:val="009F7EB4"/>
    <w:rsid w:val="00A02087"/>
    <w:rsid w:val="00A109E3"/>
    <w:rsid w:val="00A1302E"/>
    <w:rsid w:val="00A131BA"/>
    <w:rsid w:val="00A14C74"/>
    <w:rsid w:val="00A158BC"/>
    <w:rsid w:val="00A1731C"/>
    <w:rsid w:val="00A21FB0"/>
    <w:rsid w:val="00A22BE6"/>
    <w:rsid w:val="00A25F73"/>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1FDE"/>
    <w:rsid w:val="00A53B90"/>
    <w:rsid w:val="00A55663"/>
    <w:rsid w:val="00A56957"/>
    <w:rsid w:val="00A576C5"/>
    <w:rsid w:val="00A57B38"/>
    <w:rsid w:val="00A57E34"/>
    <w:rsid w:val="00A70D12"/>
    <w:rsid w:val="00A720E7"/>
    <w:rsid w:val="00A732CD"/>
    <w:rsid w:val="00A758A6"/>
    <w:rsid w:val="00A81C8A"/>
    <w:rsid w:val="00A82194"/>
    <w:rsid w:val="00A828E4"/>
    <w:rsid w:val="00A848FC"/>
    <w:rsid w:val="00A86534"/>
    <w:rsid w:val="00A86541"/>
    <w:rsid w:val="00A86EBA"/>
    <w:rsid w:val="00A8727A"/>
    <w:rsid w:val="00A91B2C"/>
    <w:rsid w:val="00A9281A"/>
    <w:rsid w:val="00A92A3C"/>
    <w:rsid w:val="00A9421A"/>
    <w:rsid w:val="00A9574E"/>
    <w:rsid w:val="00A9637C"/>
    <w:rsid w:val="00AA0D5D"/>
    <w:rsid w:val="00AA15CC"/>
    <w:rsid w:val="00AA1A82"/>
    <w:rsid w:val="00AA311C"/>
    <w:rsid w:val="00AA52A6"/>
    <w:rsid w:val="00AB0497"/>
    <w:rsid w:val="00AB21D6"/>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2C9"/>
    <w:rsid w:val="00AD184C"/>
    <w:rsid w:val="00AD1D4C"/>
    <w:rsid w:val="00AD2AF6"/>
    <w:rsid w:val="00AD39C4"/>
    <w:rsid w:val="00AD4EB3"/>
    <w:rsid w:val="00AE094B"/>
    <w:rsid w:val="00AE1DD5"/>
    <w:rsid w:val="00AE55A0"/>
    <w:rsid w:val="00AE5ED3"/>
    <w:rsid w:val="00AE6A0C"/>
    <w:rsid w:val="00AF064C"/>
    <w:rsid w:val="00AF0D0E"/>
    <w:rsid w:val="00AF5C33"/>
    <w:rsid w:val="00AF705E"/>
    <w:rsid w:val="00AF7702"/>
    <w:rsid w:val="00B01F10"/>
    <w:rsid w:val="00B024CD"/>
    <w:rsid w:val="00B04311"/>
    <w:rsid w:val="00B06DC5"/>
    <w:rsid w:val="00B06E30"/>
    <w:rsid w:val="00B07912"/>
    <w:rsid w:val="00B07D5B"/>
    <w:rsid w:val="00B07E62"/>
    <w:rsid w:val="00B1067F"/>
    <w:rsid w:val="00B1149A"/>
    <w:rsid w:val="00B12E16"/>
    <w:rsid w:val="00B12F05"/>
    <w:rsid w:val="00B13BA4"/>
    <w:rsid w:val="00B143F9"/>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7EF"/>
    <w:rsid w:val="00B37C23"/>
    <w:rsid w:val="00B40212"/>
    <w:rsid w:val="00B40B5C"/>
    <w:rsid w:val="00B46A7E"/>
    <w:rsid w:val="00B50B83"/>
    <w:rsid w:val="00B5288F"/>
    <w:rsid w:val="00B52A72"/>
    <w:rsid w:val="00B52C65"/>
    <w:rsid w:val="00B5361E"/>
    <w:rsid w:val="00B53CD4"/>
    <w:rsid w:val="00B55D4A"/>
    <w:rsid w:val="00B55EEC"/>
    <w:rsid w:val="00B61ED9"/>
    <w:rsid w:val="00B62C0A"/>
    <w:rsid w:val="00B62D3A"/>
    <w:rsid w:val="00B62DE1"/>
    <w:rsid w:val="00B6476A"/>
    <w:rsid w:val="00B64D15"/>
    <w:rsid w:val="00B65169"/>
    <w:rsid w:val="00B65F93"/>
    <w:rsid w:val="00B722A5"/>
    <w:rsid w:val="00B723EB"/>
    <w:rsid w:val="00B74A03"/>
    <w:rsid w:val="00B77CBA"/>
    <w:rsid w:val="00B82B69"/>
    <w:rsid w:val="00B85656"/>
    <w:rsid w:val="00B91C15"/>
    <w:rsid w:val="00B91D5C"/>
    <w:rsid w:val="00B9311E"/>
    <w:rsid w:val="00B9559D"/>
    <w:rsid w:val="00B95C98"/>
    <w:rsid w:val="00B962E1"/>
    <w:rsid w:val="00B97061"/>
    <w:rsid w:val="00B97C44"/>
    <w:rsid w:val="00BA1118"/>
    <w:rsid w:val="00BA16B2"/>
    <w:rsid w:val="00BA2730"/>
    <w:rsid w:val="00BA76D6"/>
    <w:rsid w:val="00BB3360"/>
    <w:rsid w:val="00BB3486"/>
    <w:rsid w:val="00BB383B"/>
    <w:rsid w:val="00BB4217"/>
    <w:rsid w:val="00BB5437"/>
    <w:rsid w:val="00BB5AD0"/>
    <w:rsid w:val="00BB5E45"/>
    <w:rsid w:val="00BB7073"/>
    <w:rsid w:val="00BB7618"/>
    <w:rsid w:val="00BC0ABE"/>
    <w:rsid w:val="00BC1428"/>
    <w:rsid w:val="00BC259E"/>
    <w:rsid w:val="00BC2639"/>
    <w:rsid w:val="00BD13E9"/>
    <w:rsid w:val="00BD1E75"/>
    <w:rsid w:val="00BD2091"/>
    <w:rsid w:val="00BD3B2B"/>
    <w:rsid w:val="00BD4EC0"/>
    <w:rsid w:val="00BD4F16"/>
    <w:rsid w:val="00BD5621"/>
    <w:rsid w:val="00BD59E0"/>
    <w:rsid w:val="00BE0B34"/>
    <w:rsid w:val="00BE1F56"/>
    <w:rsid w:val="00BE3633"/>
    <w:rsid w:val="00BE3B9E"/>
    <w:rsid w:val="00BE7690"/>
    <w:rsid w:val="00BE7859"/>
    <w:rsid w:val="00BF25B1"/>
    <w:rsid w:val="00BF2E59"/>
    <w:rsid w:val="00BF5319"/>
    <w:rsid w:val="00BF5406"/>
    <w:rsid w:val="00BF7759"/>
    <w:rsid w:val="00C00561"/>
    <w:rsid w:val="00C00901"/>
    <w:rsid w:val="00C02CF2"/>
    <w:rsid w:val="00C11558"/>
    <w:rsid w:val="00C11A40"/>
    <w:rsid w:val="00C11D32"/>
    <w:rsid w:val="00C11FEA"/>
    <w:rsid w:val="00C156B2"/>
    <w:rsid w:val="00C22445"/>
    <w:rsid w:val="00C24901"/>
    <w:rsid w:val="00C25FC9"/>
    <w:rsid w:val="00C306D3"/>
    <w:rsid w:val="00C33621"/>
    <w:rsid w:val="00C34038"/>
    <w:rsid w:val="00C3497D"/>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30A8"/>
    <w:rsid w:val="00C56D7E"/>
    <w:rsid w:val="00C57119"/>
    <w:rsid w:val="00C572EF"/>
    <w:rsid w:val="00C602D0"/>
    <w:rsid w:val="00C6033A"/>
    <w:rsid w:val="00C61C2B"/>
    <w:rsid w:val="00C61ED6"/>
    <w:rsid w:val="00C63AA8"/>
    <w:rsid w:val="00C65BF0"/>
    <w:rsid w:val="00C67BCA"/>
    <w:rsid w:val="00C67F95"/>
    <w:rsid w:val="00C709B4"/>
    <w:rsid w:val="00C71693"/>
    <w:rsid w:val="00C7267B"/>
    <w:rsid w:val="00C7342E"/>
    <w:rsid w:val="00C753B1"/>
    <w:rsid w:val="00C755DD"/>
    <w:rsid w:val="00C76369"/>
    <w:rsid w:val="00C80710"/>
    <w:rsid w:val="00C82ADE"/>
    <w:rsid w:val="00C82E64"/>
    <w:rsid w:val="00C84C6C"/>
    <w:rsid w:val="00C8519A"/>
    <w:rsid w:val="00C85949"/>
    <w:rsid w:val="00C85B2F"/>
    <w:rsid w:val="00C85E60"/>
    <w:rsid w:val="00C87DFC"/>
    <w:rsid w:val="00C9065D"/>
    <w:rsid w:val="00C93E8B"/>
    <w:rsid w:val="00C946FB"/>
    <w:rsid w:val="00C9484F"/>
    <w:rsid w:val="00C95C04"/>
    <w:rsid w:val="00C962E0"/>
    <w:rsid w:val="00C9794C"/>
    <w:rsid w:val="00CA1FC6"/>
    <w:rsid w:val="00CA30C4"/>
    <w:rsid w:val="00CA4E1E"/>
    <w:rsid w:val="00CA7174"/>
    <w:rsid w:val="00CA7849"/>
    <w:rsid w:val="00CB07C2"/>
    <w:rsid w:val="00CB4D6D"/>
    <w:rsid w:val="00CB6882"/>
    <w:rsid w:val="00CC0101"/>
    <w:rsid w:val="00CC1066"/>
    <w:rsid w:val="00CC401D"/>
    <w:rsid w:val="00CC4B02"/>
    <w:rsid w:val="00CC5D6A"/>
    <w:rsid w:val="00CD20A6"/>
    <w:rsid w:val="00CD24A7"/>
    <w:rsid w:val="00CD310D"/>
    <w:rsid w:val="00CD5823"/>
    <w:rsid w:val="00CD7977"/>
    <w:rsid w:val="00CD7DB0"/>
    <w:rsid w:val="00CE47CB"/>
    <w:rsid w:val="00CE58D0"/>
    <w:rsid w:val="00CE5D17"/>
    <w:rsid w:val="00CE60E2"/>
    <w:rsid w:val="00CF1B65"/>
    <w:rsid w:val="00CF25F7"/>
    <w:rsid w:val="00CF2A07"/>
    <w:rsid w:val="00CF71EA"/>
    <w:rsid w:val="00CF79AF"/>
    <w:rsid w:val="00D01008"/>
    <w:rsid w:val="00D02A45"/>
    <w:rsid w:val="00D047AC"/>
    <w:rsid w:val="00D077FB"/>
    <w:rsid w:val="00D11B0B"/>
    <w:rsid w:val="00D11E1D"/>
    <w:rsid w:val="00D13BA8"/>
    <w:rsid w:val="00D14D0F"/>
    <w:rsid w:val="00D15292"/>
    <w:rsid w:val="00D169AD"/>
    <w:rsid w:val="00D16D22"/>
    <w:rsid w:val="00D238D7"/>
    <w:rsid w:val="00D31C70"/>
    <w:rsid w:val="00D343BD"/>
    <w:rsid w:val="00D345F4"/>
    <w:rsid w:val="00D35DE2"/>
    <w:rsid w:val="00D41D69"/>
    <w:rsid w:val="00D42221"/>
    <w:rsid w:val="00D57B16"/>
    <w:rsid w:val="00D57D6E"/>
    <w:rsid w:val="00D60131"/>
    <w:rsid w:val="00D61088"/>
    <w:rsid w:val="00D6467C"/>
    <w:rsid w:val="00D65285"/>
    <w:rsid w:val="00D70F0F"/>
    <w:rsid w:val="00D71B1B"/>
    <w:rsid w:val="00D72D62"/>
    <w:rsid w:val="00D731DA"/>
    <w:rsid w:val="00D74E90"/>
    <w:rsid w:val="00D75159"/>
    <w:rsid w:val="00D7575F"/>
    <w:rsid w:val="00D7583A"/>
    <w:rsid w:val="00D765E3"/>
    <w:rsid w:val="00D76639"/>
    <w:rsid w:val="00D76CEA"/>
    <w:rsid w:val="00D777C0"/>
    <w:rsid w:val="00D77821"/>
    <w:rsid w:val="00D81D71"/>
    <w:rsid w:val="00D81DD6"/>
    <w:rsid w:val="00D83589"/>
    <w:rsid w:val="00D87734"/>
    <w:rsid w:val="00D87A72"/>
    <w:rsid w:val="00D87AF3"/>
    <w:rsid w:val="00D928CA"/>
    <w:rsid w:val="00D95269"/>
    <w:rsid w:val="00D95FF9"/>
    <w:rsid w:val="00D971A5"/>
    <w:rsid w:val="00DA056B"/>
    <w:rsid w:val="00DA11B6"/>
    <w:rsid w:val="00DA1A8A"/>
    <w:rsid w:val="00DA1D72"/>
    <w:rsid w:val="00DA2093"/>
    <w:rsid w:val="00DA3B9E"/>
    <w:rsid w:val="00DA3EE3"/>
    <w:rsid w:val="00DA46C8"/>
    <w:rsid w:val="00DA47E8"/>
    <w:rsid w:val="00DA5F3F"/>
    <w:rsid w:val="00DA618C"/>
    <w:rsid w:val="00DA717F"/>
    <w:rsid w:val="00DA72DA"/>
    <w:rsid w:val="00DA7BD7"/>
    <w:rsid w:val="00DB255D"/>
    <w:rsid w:val="00DB2EC6"/>
    <w:rsid w:val="00DB3637"/>
    <w:rsid w:val="00DB4DD5"/>
    <w:rsid w:val="00DB5579"/>
    <w:rsid w:val="00DB60B7"/>
    <w:rsid w:val="00DB62DB"/>
    <w:rsid w:val="00DB684C"/>
    <w:rsid w:val="00DB779D"/>
    <w:rsid w:val="00DC18BA"/>
    <w:rsid w:val="00DC4262"/>
    <w:rsid w:val="00DC440F"/>
    <w:rsid w:val="00DC51CB"/>
    <w:rsid w:val="00DC6BB8"/>
    <w:rsid w:val="00DD0BF3"/>
    <w:rsid w:val="00DD2B67"/>
    <w:rsid w:val="00DD65E4"/>
    <w:rsid w:val="00DD670C"/>
    <w:rsid w:val="00DD764A"/>
    <w:rsid w:val="00DE0BD3"/>
    <w:rsid w:val="00DE11CF"/>
    <w:rsid w:val="00DE38E9"/>
    <w:rsid w:val="00DE414C"/>
    <w:rsid w:val="00DE422B"/>
    <w:rsid w:val="00DF2939"/>
    <w:rsid w:val="00DF2D9C"/>
    <w:rsid w:val="00DF3A22"/>
    <w:rsid w:val="00DF641B"/>
    <w:rsid w:val="00DF66EA"/>
    <w:rsid w:val="00DF7895"/>
    <w:rsid w:val="00DF7CC5"/>
    <w:rsid w:val="00E00CCE"/>
    <w:rsid w:val="00E02044"/>
    <w:rsid w:val="00E05DF7"/>
    <w:rsid w:val="00E06C31"/>
    <w:rsid w:val="00E12C58"/>
    <w:rsid w:val="00E1317C"/>
    <w:rsid w:val="00E162E2"/>
    <w:rsid w:val="00E1743B"/>
    <w:rsid w:val="00E174E5"/>
    <w:rsid w:val="00E17F9A"/>
    <w:rsid w:val="00E20AB8"/>
    <w:rsid w:val="00E22A84"/>
    <w:rsid w:val="00E2531D"/>
    <w:rsid w:val="00E26459"/>
    <w:rsid w:val="00E2678D"/>
    <w:rsid w:val="00E26A7D"/>
    <w:rsid w:val="00E30414"/>
    <w:rsid w:val="00E33BE7"/>
    <w:rsid w:val="00E345A7"/>
    <w:rsid w:val="00E37012"/>
    <w:rsid w:val="00E375BD"/>
    <w:rsid w:val="00E40062"/>
    <w:rsid w:val="00E408BE"/>
    <w:rsid w:val="00E40E64"/>
    <w:rsid w:val="00E40EC3"/>
    <w:rsid w:val="00E41203"/>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1A1A"/>
    <w:rsid w:val="00E71C3F"/>
    <w:rsid w:val="00E75115"/>
    <w:rsid w:val="00E81879"/>
    <w:rsid w:val="00E83578"/>
    <w:rsid w:val="00E876CA"/>
    <w:rsid w:val="00E91E3F"/>
    <w:rsid w:val="00E95C7C"/>
    <w:rsid w:val="00EA3F3C"/>
    <w:rsid w:val="00EA4674"/>
    <w:rsid w:val="00EA4970"/>
    <w:rsid w:val="00EA5687"/>
    <w:rsid w:val="00EA59B6"/>
    <w:rsid w:val="00EA606F"/>
    <w:rsid w:val="00EB09BC"/>
    <w:rsid w:val="00EB1032"/>
    <w:rsid w:val="00EB2644"/>
    <w:rsid w:val="00EB2A7E"/>
    <w:rsid w:val="00EB3F00"/>
    <w:rsid w:val="00EB5981"/>
    <w:rsid w:val="00EB5C16"/>
    <w:rsid w:val="00EC033D"/>
    <w:rsid w:val="00EC1FDB"/>
    <w:rsid w:val="00EC220C"/>
    <w:rsid w:val="00EC5155"/>
    <w:rsid w:val="00ED0266"/>
    <w:rsid w:val="00ED2E65"/>
    <w:rsid w:val="00ED3102"/>
    <w:rsid w:val="00ED430A"/>
    <w:rsid w:val="00ED4B36"/>
    <w:rsid w:val="00ED5E14"/>
    <w:rsid w:val="00ED6F3B"/>
    <w:rsid w:val="00ED6F71"/>
    <w:rsid w:val="00ED70A8"/>
    <w:rsid w:val="00EE1693"/>
    <w:rsid w:val="00EE177E"/>
    <w:rsid w:val="00EE3069"/>
    <w:rsid w:val="00EE33D1"/>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4E2A"/>
    <w:rsid w:val="00F05C5D"/>
    <w:rsid w:val="00F06B7E"/>
    <w:rsid w:val="00F112C9"/>
    <w:rsid w:val="00F1203C"/>
    <w:rsid w:val="00F12E4A"/>
    <w:rsid w:val="00F1459F"/>
    <w:rsid w:val="00F151C9"/>
    <w:rsid w:val="00F15D54"/>
    <w:rsid w:val="00F200F2"/>
    <w:rsid w:val="00F2070E"/>
    <w:rsid w:val="00F20D88"/>
    <w:rsid w:val="00F214F3"/>
    <w:rsid w:val="00F21C23"/>
    <w:rsid w:val="00F22076"/>
    <w:rsid w:val="00F31162"/>
    <w:rsid w:val="00F32B25"/>
    <w:rsid w:val="00F33B6F"/>
    <w:rsid w:val="00F34108"/>
    <w:rsid w:val="00F34E81"/>
    <w:rsid w:val="00F360A5"/>
    <w:rsid w:val="00F40A46"/>
    <w:rsid w:val="00F416A5"/>
    <w:rsid w:val="00F4517B"/>
    <w:rsid w:val="00F51FCD"/>
    <w:rsid w:val="00F543D6"/>
    <w:rsid w:val="00F55213"/>
    <w:rsid w:val="00F55EBA"/>
    <w:rsid w:val="00F57D02"/>
    <w:rsid w:val="00F57F08"/>
    <w:rsid w:val="00F611A7"/>
    <w:rsid w:val="00F62D9C"/>
    <w:rsid w:val="00F65B99"/>
    <w:rsid w:val="00F66D06"/>
    <w:rsid w:val="00F67287"/>
    <w:rsid w:val="00F67AC6"/>
    <w:rsid w:val="00F67B5B"/>
    <w:rsid w:val="00F70695"/>
    <w:rsid w:val="00F7179C"/>
    <w:rsid w:val="00F72E48"/>
    <w:rsid w:val="00F76C2F"/>
    <w:rsid w:val="00F77D9B"/>
    <w:rsid w:val="00F77E6F"/>
    <w:rsid w:val="00F811F5"/>
    <w:rsid w:val="00F816E8"/>
    <w:rsid w:val="00F817E5"/>
    <w:rsid w:val="00F818F9"/>
    <w:rsid w:val="00F81C22"/>
    <w:rsid w:val="00F825F2"/>
    <w:rsid w:val="00F82F92"/>
    <w:rsid w:val="00F843EA"/>
    <w:rsid w:val="00F854E9"/>
    <w:rsid w:val="00F85B3C"/>
    <w:rsid w:val="00F87867"/>
    <w:rsid w:val="00F918B8"/>
    <w:rsid w:val="00F92ABE"/>
    <w:rsid w:val="00F93114"/>
    <w:rsid w:val="00F94E78"/>
    <w:rsid w:val="00FA0954"/>
    <w:rsid w:val="00FA14AC"/>
    <w:rsid w:val="00FA1F4E"/>
    <w:rsid w:val="00FA204E"/>
    <w:rsid w:val="00FA5A1C"/>
    <w:rsid w:val="00FB0541"/>
    <w:rsid w:val="00FB0EDF"/>
    <w:rsid w:val="00FB3F0E"/>
    <w:rsid w:val="00FB4F8E"/>
    <w:rsid w:val="00FB5E23"/>
    <w:rsid w:val="00FB61C7"/>
    <w:rsid w:val="00FB6647"/>
    <w:rsid w:val="00FC5D9F"/>
    <w:rsid w:val="00FC72B7"/>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medium">
    <w:name w:val="medium"/>
    <w:basedOn w:val="Fuentedeprrafopredeter"/>
    <w:rsid w:val="00955770"/>
  </w:style>
  <w:style w:type="paragraph" w:customStyle="1" w:styleId="m5907675151158779931gmail-msolistparagraph">
    <w:name w:val="m_5907675151158779931gmail-msolistparagraph"/>
    <w:basedOn w:val="Normal"/>
    <w:rsid w:val="0093673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0963031">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8675898">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65953281">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4785893">
      <w:bodyDiv w:val="1"/>
      <w:marLeft w:val="0"/>
      <w:marRight w:val="0"/>
      <w:marTop w:val="0"/>
      <w:marBottom w:val="0"/>
      <w:divBdr>
        <w:top w:val="none" w:sz="0" w:space="0" w:color="auto"/>
        <w:left w:val="none" w:sz="0" w:space="0" w:color="auto"/>
        <w:bottom w:val="none" w:sz="0" w:space="0" w:color="auto"/>
        <w:right w:val="none" w:sz="0" w:space="0" w:color="auto"/>
      </w:divBdr>
      <w:divsChild>
        <w:div w:id="1538662778">
          <w:marLeft w:val="0"/>
          <w:marRight w:val="0"/>
          <w:marTop w:val="0"/>
          <w:marBottom w:val="0"/>
          <w:divBdr>
            <w:top w:val="none" w:sz="0" w:space="0" w:color="auto"/>
            <w:left w:val="none" w:sz="0" w:space="0" w:color="auto"/>
            <w:bottom w:val="none" w:sz="0" w:space="0" w:color="auto"/>
            <w:right w:val="none" w:sz="0" w:space="0" w:color="auto"/>
          </w:divBdr>
        </w:div>
        <w:div w:id="1369719653">
          <w:marLeft w:val="0"/>
          <w:marRight w:val="0"/>
          <w:marTop w:val="0"/>
          <w:marBottom w:val="0"/>
          <w:divBdr>
            <w:top w:val="none" w:sz="0" w:space="0" w:color="auto"/>
            <w:left w:val="none" w:sz="0" w:space="0" w:color="auto"/>
            <w:bottom w:val="none" w:sz="0" w:space="0" w:color="auto"/>
            <w:right w:val="none" w:sz="0" w:space="0" w:color="auto"/>
          </w:divBdr>
        </w:div>
        <w:div w:id="461963807">
          <w:marLeft w:val="0"/>
          <w:marRight w:val="0"/>
          <w:marTop w:val="0"/>
          <w:marBottom w:val="0"/>
          <w:divBdr>
            <w:top w:val="none" w:sz="0" w:space="0" w:color="auto"/>
            <w:left w:val="none" w:sz="0" w:space="0" w:color="auto"/>
            <w:bottom w:val="none" w:sz="0" w:space="0" w:color="auto"/>
            <w:right w:val="none" w:sz="0" w:space="0" w:color="auto"/>
          </w:divBdr>
        </w:div>
        <w:div w:id="1890259025">
          <w:marLeft w:val="0"/>
          <w:marRight w:val="0"/>
          <w:marTop w:val="0"/>
          <w:marBottom w:val="0"/>
          <w:divBdr>
            <w:top w:val="none" w:sz="0" w:space="0" w:color="auto"/>
            <w:left w:val="none" w:sz="0" w:space="0" w:color="auto"/>
            <w:bottom w:val="none" w:sz="0" w:space="0" w:color="auto"/>
            <w:right w:val="none" w:sz="0" w:space="0" w:color="auto"/>
          </w:divBdr>
        </w:div>
        <w:div w:id="2100172898">
          <w:marLeft w:val="0"/>
          <w:marRight w:val="0"/>
          <w:marTop w:val="0"/>
          <w:marBottom w:val="0"/>
          <w:divBdr>
            <w:top w:val="none" w:sz="0" w:space="0" w:color="auto"/>
            <w:left w:val="none" w:sz="0" w:space="0" w:color="auto"/>
            <w:bottom w:val="none" w:sz="0" w:space="0" w:color="auto"/>
            <w:right w:val="none" w:sz="0" w:space="0" w:color="auto"/>
          </w:divBdr>
        </w:div>
        <w:div w:id="1984431074">
          <w:marLeft w:val="0"/>
          <w:marRight w:val="0"/>
          <w:marTop w:val="0"/>
          <w:marBottom w:val="0"/>
          <w:divBdr>
            <w:top w:val="none" w:sz="0" w:space="0" w:color="auto"/>
            <w:left w:val="none" w:sz="0" w:space="0" w:color="auto"/>
            <w:bottom w:val="none" w:sz="0" w:space="0" w:color="auto"/>
            <w:right w:val="none" w:sz="0" w:space="0" w:color="auto"/>
          </w:divBdr>
        </w:div>
        <w:div w:id="226041462">
          <w:marLeft w:val="0"/>
          <w:marRight w:val="0"/>
          <w:marTop w:val="0"/>
          <w:marBottom w:val="0"/>
          <w:divBdr>
            <w:top w:val="none" w:sz="0" w:space="0" w:color="auto"/>
            <w:left w:val="none" w:sz="0" w:space="0" w:color="auto"/>
            <w:bottom w:val="none" w:sz="0" w:space="0" w:color="auto"/>
            <w:right w:val="none" w:sz="0" w:space="0" w:color="auto"/>
          </w:divBdr>
        </w:div>
        <w:div w:id="369958587">
          <w:marLeft w:val="0"/>
          <w:marRight w:val="0"/>
          <w:marTop w:val="0"/>
          <w:marBottom w:val="0"/>
          <w:divBdr>
            <w:top w:val="none" w:sz="0" w:space="0" w:color="auto"/>
            <w:left w:val="none" w:sz="0" w:space="0" w:color="auto"/>
            <w:bottom w:val="none" w:sz="0" w:space="0" w:color="auto"/>
            <w:right w:val="none" w:sz="0" w:space="0" w:color="auto"/>
          </w:divBdr>
        </w:div>
        <w:div w:id="1975670061">
          <w:marLeft w:val="0"/>
          <w:marRight w:val="0"/>
          <w:marTop w:val="0"/>
          <w:marBottom w:val="0"/>
          <w:divBdr>
            <w:top w:val="none" w:sz="0" w:space="0" w:color="auto"/>
            <w:left w:val="none" w:sz="0" w:space="0" w:color="auto"/>
            <w:bottom w:val="none" w:sz="0" w:space="0" w:color="auto"/>
            <w:right w:val="none" w:sz="0" w:space="0" w:color="auto"/>
          </w:divBdr>
        </w:div>
        <w:div w:id="1310093572">
          <w:marLeft w:val="0"/>
          <w:marRight w:val="0"/>
          <w:marTop w:val="0"/>
          <w:marBottom w:val="0"/>
          <w:divBdr>
            <w:top w:val="none" w:sz="0" w:space="0" w:color="auto"/>
            <w:left w:val="none" w:sz="0" w:space="0" w:color="auto"/>
            <w:bottom w:val="none" w:sz="0" w:space="0" w:color="auto"/>
            <w:right w:val="none" w:sz="0" w:space="0" w:color="auto"/>
          </w:divBdr>
        </w:div>
        <w:div w:id="1586839018">
          <w:marLeft w:val="0"/>
          <w:marRight w:val="0"/>
          <w:marTop w:val="0"/>
          <w:marBottom w:val="0"/>
          <w:divBdr>
            <w:top w:val="none" w:sz="0" w:space="0" w:color="auto"/>
            <w:left w:val="none" w:sz="0" w:space="0" w:color="auto"/>
            <w:bottom w:val="none" w:sz="0" w:space="0" w:color="auto"/>
            <w:right w:val="none" w:sz="0" w:space="0" w:color="auto"/>
          </w:divBdr>
        </w:div>
        <w:div w:id="1247690720">
          <w:marLeft w:val="0"/>
          <w:marRight w:val="0"/>
          <w:marTop w:val="0"/>
          <w:marBottom w:val="0"/>
          <w:divBdr>
            <w:top w:val="none" w:sz="0" w:space="0" w:color="auto"/>
            <w:left w:val="none" w:sz="0" w:space="0" w:color="auto"/>
            <w:bottom w:val="none" w:sz="0" w:space="0" w:color="auto"/>
            <w:right w:val="none" w:sz="0" w:space="0" w:color="auto"/>
          </w:divBdr>
        </w:div>
        <w:div w:id="276183763">
          <w:marLeft w:val="0"/>
          <w:marRight w:val="0"/>
          <w:marTop w:val="0"/>
          <w:marBottom w:val="0"/>
          <w:divBdr>
            <w:top w:val="none" w:sz="0" w:space="0" w:color="auto"/>
            <w:left w:val="none" w:sz="0" w:space="0" w:color="auto"/>
            <w:bottom w:val="none" w:sz="0" w:space="0" w:color="auto"/>
            <w:right w:val="none" w:sz="0" w:space="0" w:color="auto"/>
          </w:divBdr>
        </w:div>
        <w:div w:id="1185484419">
          <w:marLeft w:val="0"/>
          <w:marRight w:val="0"/>
          <w:marTop w:val="0"/>
          <w:marBottom w:val="0"/>
          <w:divBdr>
            <w:top w:val="none" w:sz="0" w:space="0" w:color="auto"/>
            <w:left w:val="none" w:sz="0" w:space="0" w:color="auto"/>
            <w:bottom w:val="none" w:sz="0" w:space="0" w:color="auto"/>
            <w:right w:val="none" w:sz="0" w:space="0" w:color="auto"/>
          </w:divBdr>
        </w:div>
        <w:div w:id="1061640095">
          <w:marLeft w:val="0"/>
          <w:marRight w:val="0"/>
          <w:marTop w:val="0"/>
          <w:marBottom w:val="0"/>
          <w:divBdr>
            <w:top w:val="none" w:sz="0" w:space="0" w:color="auto"/>
            <w:left w:val="none" w:sz="0" w:space="0" w:color="auto"/>
            <w:bottom w:val="none" w:sz="0" w:space="0" w:color="auto"/>
            <w:right w:val="none" w:sz="0" w:space="0" w:color="auto"/>
          </w:divBdr>
        </w:div>
        <w:div w:id="536043248">
          <w:marLeft w:val="0"/>
          <w:marRight w:val="0"/>
          <w:marTop w:val="0"/>
          <w:marBottom w:val="0"/>
          <w:divBdr>
            <w:top w:val="none" w:sz="0" w:space="0" w:color="auto"/>
            <w:left w:val="none" w:sz="0" w:space="0" w:color="auto"/>
            <w:bottom w:val="none" w:sz="0" w:space="0" w:color="auto"/>
            <w:right w:val="none" w:sz="0" w:space="0" w:color="auto"/>
          </w:divBdr>
        </w:div>
        <w:div w:id="785999893">
          <w:marLeft w:val="0"/>
          <w:marRight w:val="0"/>
          <w:marTop w:val="0"/>
          <w:marBottom w:val="0"/>
          <w:divBdr>
            <w:top w:val="none" w:sz="0" w:space="0" w:color="auto"/>
            <w:left w:val="none" w:sz="0" w:space="0" w:color="auto"/>
            <w:bottom w:val="none" w:sz="0" w:space="0" w:color="auto"/>
            <w:right w:val="none" w:sz="0" w:space="0" w:color="auto"/>
          </w:divBdr>
        </w:div>
        <w:div w:id="281890087">
          <w:marLeft w:val="0"/>
          <w:marRight w:val="0"/>
          <w:marTop w:val="0"/>
          <w:marBottom w:val="0"/>
          <w:divBdr>
            <w:top w:val="none" w:sz="0" w:space="0" w:color="auto"/>
            <w:left w:val="none" w:sz="0" w:space="0" w:color="auto"/>
            <w:bottom w:val="none" w:sz="0" w:space="0" w:color="auto"/>
            <w:right w:val="none" w:sz="0" w:space="0" w:color="auto"/>
          </w:divBdr>
        </w:div>
        <w:div w:id="1989743922">
          <w:marLeft w:val="0"/>
          <w:marRight w:val="0"/>
          <w:marTop w:val="0"/>
          <w:marBottom w:val="0"/>
          <w:divBdr>
            <w:top w:val="none" w:sz="0" w:space="0" w:color="auto"/>
            <w:left w:val="none" w:sz="0" w:space="0" w:color="auto"/>
            <w:bottom w:val="none" w:sz="0" w:space="0" w:color="auto"/>
            <w:right w:val="none" w:sz="0" w:space="0" w:color="auto"/>
          </w:divBdr>
        </w:div>
        <w:div w:id="444738503">
          <w:marLeft w:val="0"/>
          <w:marRight w:val="0"/>
          <w:marTop w:val="0"/>
          <w:marBottom w:val="0"/>
          <w:divBdr>
            <w:top w:val="none" w:sz="0" w:space="0" w:color="auto"/>
            <w:left w:val="none" w:sz="0" w:space="0" w:color="auto"/>
            <w:bottom w:val="none" w:sz="0" w:space="0" w:color="auto"/>
            <w:right w:val="none" w:sz="0" w:space="0" w:color="auto"/>
          </w:divBdr>
        </w:div>
        <w:div w:id="316300712">
          <w:marLeft w:val="0"/>
          <w:marRight w:val="0"/>
          <w:marTop w:val="0"/>
          <w:marBottom w:val="0"/>
          <w:divBdr>
            <w:top w:val="none" w:sz="0" w:space="0" w:color="auto"/>
            <w:left w:val="none" w:sz="0" w:space="0" w:color="auto"/>
            <w:bottom w:val="none" w:sz="0" w:space="0" w:color="auto"/>
            <w:right w:val="none" w:sz="0" w:space="0" w:color="auto"/>
          </w:divBdr>
        </w:div>
      </w:divsChild>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01359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0828567">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456170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1941950">
      <w:bodyDiv w:val="1"/>
      <w:marLeft w:val="0"/>
      <w:marRight w:val="0"/>
      <w:marTop w:val="0"/>
      <w:marBottom w:val="0"/>
      <w:divBdr>
        <w:top w:val="none" w:sz="0" w:space="0" w:color="auto"/>
        <w:left w:val="none" w:sz="0" w:space="0" w:color="auto"/>
        <w:bottom w:val="none" w:sz="0" w:space="0" w:color="auto"/>
        <w:right w:val="none" w:sz="0" w:space="0" w:color="auto"/>
      </w:divBdr>
    </w:div>
    <w:div w:id="203711353">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0310002">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53899984">
      <w:bodyDiv w:val="1"/>
      <w:marLeft w:val="0"/>
      <w:marRight w:val="0"/>
      <w:marTop w:val="0"/>
      <w:marBottom w:val="0"/>
      <w:divBdr>
        <w:top w:val="none" w:sz="0" w:space="0" w:color="auto"/>
        <w:left w:val="none" w:sz="0" w:space="0" w:color="auto"/>
        <w:bottom w:val="none" w:sz="0" w:space="0" w:color="auto"/>
        <w:right w:val="none" w:sz="0" w:space="0" w:color="auto"/>
      </w:divBdr>
    </w:div>
    <w:div w:id="254704924">
      <w:bodyDiv w:val="1"/>
      <w:marLeft w:val="0"/>
      <w:marRight w:val="0"/>
      <w:marTop w:val="0"/>
      <w:marBottom w:val="0"/>
      <w:divBdr>
        <w:top w:val="none" w:sz="0" w:space="0" w:color="auto"/>
        <w:left w:val="none" w:sz="0" w:space="0" w:color="auto"/>
        <w:bottom w:val="none" w:sz="0" w:space="0" w:color="auto"/>
        <w:right w:val="none" w:sz="0" w:space="0" w:color="auto"/>
      </w:divBdr>
    </w:div>
    <w:div w:id="27683661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88826845">
      <w:bodyDiv w:val="1"/>
      <w:marLeft w:val="0"/>
      <w:marRight w:val="0"/>
      <w:marTop w:val="0"/>
      <w:marBottom w:val="0"/>
      <w:divBdr>
        <w:top w:val="none" w:sz="0" w:space="0" w:color="auto"/>
        <w:left w:val="none" w:sz="0" w:space="0" w:color="auto"/>
        <w:bottom w:val="none" w:sz="0" w:space="0" w:color="auto"/>
        <w:right w:val="none" w:sz="0" w:space="0" w:color="auto"/>
      </w:divBdr>
    </w:div>
    <w:div w:id="293214356">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5377070">
      <w:bodyDiv w:val="1"/>
      <w:marLeft w:val="0"/>
      <w:marRight w:val="0"/>
      <w:marTop w:val="0"/>
      <w:marBottom w:val="0"/>
      <w:divBdr>
        <w:top w:val="none" w:sz="0" w:space="0" w:color="auto"/>
        <w:left w:val="none" w:sz="0" w:space="0" w:color="auto"/>
        <w:bottom w:val="none" w:sz="0" w:space="0" w:color="auto"/>
        <w:right w:val="none" w:sz="0" w:space="0" w:color="auto"/>
      </w:divBdr>
    </w:div>
    <w:div w:id="296452043">
      <w:bodyDiv w:val="1"/>
      <w:marLeft w:val="0"/>
      <w:marRight w:val="0"/>
      <w:marTop w:val="0"/>
      <w:marBottom w:val="0"/>
      <w:divBdr>
        <w:top w:val="none" w:sz="0" w:space="0" w:color="auto"/>
        <w:left w:val="none" w:sz="0" w:space="0" w:color="auto"/>
        <w:bottom w:val="none" w:sz="0" w:space="0" w:color="auto"/>
        <w:right w:val="none" w:sz="0" w:space="0" w:color="auto"/>
      </w:divBdr>
    </w:div>
    <w:div w:id="296648421">
      <w:bodyDiv w:val="1"/>
      <w:marLeft w:val="0"/>
      <w:marRight w:val="0"/>
      <w:marTop w:val="0"/>
      <w:marBottom w:val="0"/>
      <w:divBdr>
        <w:top w:val="none" w:sz="0" w:space="0" w:color="auto"/>
        <w:left w:val="none" w:sz="0" w:space="0" w:color="auto"/>
        <w:bottom w:val="none" w:sz="0" w:space="0" w:color="auto"/>
        <w:right w:val="none" w:sz="0" w:space="0" w:color="auto"/>
      </w:divBdr>
    </w:div>
    <w:div w:id="298537921">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12223410">
      <w:bodyDiv w:val="1"/>
      <w:marLeft w:val="0"/>
      <w:marRight w:val="0"/>
      <w:marTop w:val="0"/>
      <w:marBottom w:val="0"/>
      <w:divBdr>
        <w:top w:val="none" w:sz="0" w:space="0" w:color="auto"/>
        <w:left w:val="none" w:sz="0" w:space="0" w:color="auto"/>
        <w:bottom w:val="none" w:sz="0" w:space="0" w:color="auto"/>
        <w:right w:val="none" w:sz="0" w:space="0" w:color="auto"/>
      </w:divBdr>
    </w:div>
    <w:div w:id="318273798">
      <w:bodyDiv w:val="1"/>
      <w:marLeft w:val="0"/>
      <w:marRight w:val="0"/>
      <w:marTop w:val="0"/>
      <w:marBottom w:val="0"/>
      <w:divBdr>
        <w:top w:val="none" w:sz="0" w:space="0" w:color="auto"/>
        <w:left w:val="none" w:sz="0" w:space="0" w:color="auto"/>
        <w:bottom w:val="none" w:sz="0" w:space="0" w:color="auto"/>
        <w:right w:val="none" w:sz="0" w:space="0" w:color="auto"/>
      </w:divBdr>
    </w:div>
    <w:div w:id="31996669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205689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1003508">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5935551">
      <w:bodyDiv w:val="1"/>
      <w:marLeft w:val="0"/>
      <w:marRight w:val="0"/>
      <w:marTop w:val="0"/>
      <w:marBottom w:val="0"/>
      <w:divBdr>
        <w:top w:val="none" w:sz="0" w:space="0" w:color="auto"/>
        <w:left w:val="none" w:sz="0" w:space="0" w:color="auto"/>
        <w:bottom w:val="none" w:sz="0" w:space="0" w:color="auto"/>
        <w:right w:val="none" w:sz="0" w:space="0" w:color="auto"/>
      </w:divBdr>
    </w:div>
    <w:div w:id="39905798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29081248">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1116357">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06403659">
      <w:bodyDiv w:val="1"/>
      <w:marLeft w:val="0"/>
      <w:marRight w:val="0"/>
      <w:marTop w:val="0"/>
      <w:marBottom w:val="0"/>
      <w:divBdr>
        <w:top w:val="none" w:sz="0" w:space="0" w:color="auto"/>
        <w:left w:val="none" w:sz="0" w:space="0" w:color="auto"/>
        <w:bottom w:val="none" w:sz="0" w:space="0" w:color="auto"/>
        <w:right w:val="none" w:sz="0" w:space="0" w:color="auto"/>
      </w:divBdr>
    </w:div>
    <w:div w:id="511456688">
      <w:bodyDiv w:val="1"/>
      <w:marLeft w:val="0"/>
      <w:marRight w:val="0"/>
      <w:marTop w:val="0"/>
      <w:marBottom w:val="0"/>
      <w:divBdr>
        <w:top w:val="none" w:sz="0" w:space="0" w:color="auto"/>
        <w:left w:val="none" w:sz="0" w:space="0" w:color="auto"/>
        <w:bottom w:val="none" w:sz="0" w:space="0" w:color="auto"/>
        <w:right w:val="none" w:sz="0" w:space="0" w:color="auto"/>
      </w:divBdr>
    </w:div>
    <w:div w:id="512496975">
      <w:bodyDiv w:val="1"/>
      <w:marLeft w:val="0"/>
      <w:marRight w:val="0"/>
      <w:marTop w:val="0"/>
      <w:marBottom w:val="0"/>
      <w:divBdr>
        <w:top w:val="none" w:sz="0" w:space="0" w:color="auto"/>
        <w:left w:val="none" w:sz="0" w:space="0" w:color="auto"/>
        <w:bottom w:val="none" w:sz="0" w:space="0" w:color="auto"/>
        <w:right w:val="none" w:sz="0" w:space="0" w:color="auto"/>
      </w:divBdr>
    </w:div>
    <w:div w:id="522860648">
      <w:bodyDiv w:val="1"/>
      <w:marLeft w:val="0"/>
      <w:marRight w:val="0"/>
      <w:marTop w:val="0"/>
      <w:marBottom w:val="0"/>
      <w:divBdr>
        <w:top w:val="none" w:sz="0" w:space="0" w:color="auto"/>
        <w:left w:val="none" w:sz="0" w:space="0" w:color="auto"/>
        <w:bottom w:val="none" w:sz="0" w:space="0" w:color="auto"/>
        <w:right w:val="none" w:sz="0" w:space="0" w:color="auto"/>
      </w:divBdr>
    </w:div>
    <w:div w:id="526406120">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539940">
      <w:bodyDiv w:val="1"/>
      <w:marLeft w:val="0"/>
      <w:marRight w:val="0"/>
      <w:marTop w:val="0"/>
      <w:marBottom w:val="0"/>
      <w:divBdr>
        <w:top w:val="none" w:sz="0" w:space="0" w:color="auto"/>
        <w:left w:val="none" w:sz="0" w:space="0" w:color="auto"/>
        <w:bottom w:val="none" w:sz="0" w:space="0" w:color="auto"/>
        <w:right w:val="none" w:sz="0" w:space="0" w:color="auto"/>
      </w:divBdr>
    </w:div>
    <w:div w:id="561908184">
      <w:bodyDiv w:val="1"/>
      <w:marLeft w:val="0"/>
      <w:marRight w:val="0"/>
      <w:marTop w:val="0"/>
      <w:marBottom w:val="0"/>
      <w:divBdr>
        <w:top w:val="none" w:sz="0" w:space="0" w:color="auto"/>
        <w:left w:val="none" w:sz="0" w:space="0" w:color="auto"/>
        <w:bottom w:val="none" w:sz="0" w:space="0" w:color="auto"/>
        <w:right w:val="none" w:sz="0" w:space="0" w:color="auto"/>
      </w:divBdr>
    </w:div>
    <w:div w:id="566113416">
      <w:bodyDiv w:val="1"/>
      <w:marLeft w:val="0"/>
      <w:marRight w:val="0"/>
      <w:marTop w:val="0"/>
      <w:marBottom w:val="0"/>
      <w:divBdr>
        <w:top w:val="none" w:sz="0" w:space="0" w:color="auto"/>
        <w:left w:val="none" w:sz="0" w:space="0" w:color="auto"/>
        <w:bottom w:val="none" w:sz="0" w:space="0" w:color="auto"/>
        <w:right w:val="none" w:sz="0" w:space="0" w:color="auto"/>
      </w:divBdr>
    </w:div>
    <w:div w:id="577399627">
      <w:bodyDiv w:val="1"/>
      <w:marLeft w:val="0"/>
      <w:marRight w:val="0"/>
      <w:marTop w:val="0"/>
      <w:marBottom w:val="0"/>
      <w:divBdr>
        <w:top w:val="none" w:sz="0" w:space="0" w:color="auto"/>
        <w:left w:val="none" w:sz="0" w:space="0" w:color="auto"/>
        <w:bottom w:val="none" w:sz="0" w:space="0" w:color="auto"/>
        <w:right w:val="none" w:sz="0" w:space="0" w:color="auto"/>
      </w:divBdr>
    </w:div>
    <w:div w:id="589974078">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594554203">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335659">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8412820">
      <w:bodyDiv w:val="1"/>
      <w:marLeft w:val="0"/>
      <w:marRight w:val="0"/>
      <w:marTop w:val="0"/>
      <w:marBottom w:val="0"/>
      <w:divBdr>
        <w:top w:val="none" w:sz="0" w:space="0" w:color="auto"/>
        <w:left w:val="none" w:sz="0" w:space="0" w:color="auto"/>
        <w:bottom w:val="none" w:sz="0" w:space="0" w:color="auto"/>
        <w:right w:val="none" w:sz="0" w:space="0" w:color="auto"/>
      </w:divBdr>
    </w:div>
    <w:div w:id="624383883">
      <w:bodyDiv w:val="1"/>
      <w:marLeft w:val="0"/>
      <w:marRight w:val="0"/>
      <w:marTop w:val="0"/>
      <w:marBottom w:val="0"/>
      <w:divBdr>
        <w:top w:val="none" w:sz="0" w:space="0" w:color="auto"/>
        <w:left w:val="none" w:sz="0" w:space="0" w:color="auto"/>
        <w:bottom w:val="none" w:sz="0" w:space="0" w:color="auto"/>
        <w:right w:val="none" w:sz="0" w:space="0" w:color="auto"/>
      </w:divBdr>
    </w:div>
    <w:div w:id="626201405">
      <w:bodyDiv w:val="1"/>
      <w:marLeft w:val="0"/>
      <w:marRight w:val="0"/>
      <w:marTop w:val="0"/>
      <w:marBottom w:val="0"/>
      <w:divBdr>
        <w:top w:val="none" w:sz="0" w:space="0" w:color="auto"/>
        <w:left w:val="none" w:sz="0" w:space="0" w:color="auto"/>
        <w:bottom w:val="none" w:sz="0" w:space="0" w:color="auto"/>
        <w:right w:val="none" w:sz="0" w:space="0" w:color="auto"/>
      </w:divBdr>
    </w:div>
    <w:div w:id="630945028">
      <w:bodyDiv w:val="1"/>
      <w:marLeft w:val="0"/>
      <w:marRight w:val="0"/>
      <w:marTop w:val="0"/>
      <w:marBottom w:val="0"/>
      <w:divBdr>
        <w:top w:val="none" w:sz="0" w:space="0" w:color="auto"/>
        <w:left w:val="none" w:sz="0" w:space="0" w:color="auto"/>
        <w:bottom w:val="none" w:sz="0" w:space="0" w:color="auto"/>
        <w:right w:val="none" w:sz="0" w:space="0" w:color="auto"/>
      </w:divBdr>
    </w:div>
    <w:div w:id="656957625">
      <w:bodyDiv w:val="1"/>
      <w:marLeft w:val="0"/>
      <w:marRight w:val="0"/>
      <w:marTop w:val="0"/>
      <w:marBottom w:val="0"/>
      <w:divBdr>
        <w:top w:val="none" w:sz="0" w:space="0" w:color="auto"/>
        <w:left w:val="none" w:sz="0" w:space="0" w:color="auto"/>
        <w:bottom w:val="none" w:sz="0" w:space="0" w:color="auto"/>
        <w:right w:val="none" w:sz="0" w:space="0" w:color="auto"/>
      </w:divBdr>
    </w:div>
    <w:div w:id="662853260">
      <w:bodyDiv w:val="1"/>
      <w:marLeft w:val="0"/>
      <w:marRight w:val="0"/>
      <w:marTop w:val="0"/>
      <w:marBottom w:val="0"/>
      <w:divBdr>
        <w:top w:val="none" w:sz="0" w:space="0" w:color="auto"/>
        <w:left w:val="none" w:sz="0" w:space="0" w:color="auto"/>
        <w:bottom w:val="none" w:sz="0" w:space="0" w:color="auto"/>
        <w:right w:val="none" w:sz="0" w:space="0" w:color="auto"/>
      </w:divBdr>
    </w:div>
    <w:div w:id="663120128">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4477406">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6853950">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0184395">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6893816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89132153">
      <w:bodyDiv w:val="1"/>
      <w:marLeft w:val="0"/>
      <w:marRight w:val="0"/>
      <w:marTop w:val="0"/>
      <w:marBottom w:val="0"/>
      <w:divBdr>
        <w:top w:val="none" w:sz="0" w:space="0" w:color="auto"/>
        <w:left w:val="none" w:sz="0" w:space="0" w:color="auto"/>
        <w:bottom w:val="none" w:sz="0" w:space="0" w:color="auto"/>
        <w:right w:val="none" w:sz="0" w:space="0" w:color="auto"/>
      </w:divBdr>
    </w:div>
    <w:div w:id="798039104">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2258008">
      <w:bodyDiv w:val="1"/>
      <w:marLeft w:val="0"/>
      <w:marRight w:val="0"/>
      <w:marTop w:val="0"/>
      <w:marBottom w:val="0"/>
      <w:divBdr>
        <w:top w:val="none" w:sz="0" w:space="0" w:color="auto"/>
        <w:left w:val="none" w:sz="0" w:space="0" w:color="auto"/>
        <w:bottom w:val="none" w:sz="0" w:space="0" w:color="auto"/>
        <w:right w:val="none" w:sz="0" w:space="0" w:color="auto"/>
      </w:divBdr>
    </w:div>
    <w:div w:id="815806372">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0198691">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794371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39546627">
      <w:bodyDiv w:val="1"/>
      <w:marLeft w:val="0"/>
      <w:marRight w:val="0"/>
      <w:marTop w:val="0"/>
      <w:marBottom w:val="0"/>
      <w:divBdr>
        <w:top w:val="none" w:sz="0" w:space="0" w:color="auto"/>
        <w:left w:val="none" w:sz="0" w:space="0" w:color="auto"/>
        <w:bottom w:val="none" w:sz="0" w:space="0" w:color="auto"/>
        <w:right w:val="none" w:sz="0" w:space="0" w:color="auto"/>
      </w:divBdr>
    </w:div>
    <w:div w:id="845557295">
      <w:bodyDiv w:val="1"/>
      <w:marLeft w:val="0"/>
      <w:marRight w:val="0"/>
      <w:marTop w:val="0"/>
      <w:marBottom w:val="0"/>
      <w:divBdr>
        <w:top w:val="none" w:sz="0" w:space="0" w:color="auto"/>
        <w:left w:val="none" w:sz="0" w:space="0" w:color="auto"/>
        <w:bottom w:val="none" w:sz="0" w:space="0" w:color="auto"/>
        <w:right w:val="none" w:sz="0" w:space="0" w:color="auto"/>
      </w:divBdr>
    </w:div>
    <w:div w:id="845748278">
      <w:bodyDiv w:val="1"/>
      <w:marLeft w:val="0"/>
      <w:marRight w:val="0"/>
      <w:marTop w:val="0"/>
      <w:marBottom w:val="0"/>
      <w:divBdr>
        <w:top w:val="none" w:sz="0" w:space="0" w:color="auto"/>
        <w:left w:val="none" w:sz="0" w:space="0" w:color="auto"/>
        <w:bottom w:val="none" w:sz="0" w:space="0" w:color="auto"/>
        <w:right w:val="none" w:sz="0" w:space="0" w:color="auto"/>
      </w:divBdr>
      <w:divsChild>
        <w:div w:id="2118982161">
          <w:marLeft w:val="0"/>
          <w:marRight w:val="0"/>
          <w:marTop w:val="0"/>
          <w:marBottom w:val="0"/>
          <w:divBdr>
            <w:top w:val="none" w:sz="0" w:space="0" w:color="auto"/>
            <w:left w:val="none" w:sz="0" w:space="0" w:color="auto"/>
            <w:bottom w:val="none" w:sz="0" w:space="0" w:color="auto"/>
            <w:right w:val="none" w:sz="0" w:space="0" w:color="auto"/>
          </w:divBdr>
        </w:div>
      </w:divsChild>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55388037">
      <w:bodyDiv w:val="1"/>
      <w:marLeft w:val="0"/>
      <w:marRight w:val="0"/>
      <w:marTop w:val="0"/>
      <w:marBottom w:val="0"/>
      <w:divBdr>
        <w:top w:val="none" w:sz="0" w:space="0" w:color="auto"/>
        <w:left w:val="none" w:sz="0" w:space="0" w:color="auto"/>
        <w:bottom w:val="none" w:sz="0" w:space="0" w:color="auto"/>
        <w:right w:val="none" w:sz="0" w:space="0" w:color="auto"/>
      </w:divBdr>
    </w:div>
    <w:div w:id="856575665">
      <w:bodyDiv w:val="1"/>
      <w:marLeft w:val="0"/>
      <w:marRight w:val="0"/>
      <w:marTop w:val="0"/>
      <w:marBottom w:val="0"/>
      <w:divBdr>
        <w:top w:val="none" w:sz="0" w:space="0" w:color="auto"/>
        <w:left w:val="none" w:sz="0" w:space="0" w:color="auto"/>
        <w:bottom w:val="none" w:sz="0" w:space="0" w:color="auto"/>
        <w:right w:val="none" w:sz="0" w:space="0" w:color="auto"/>
      </w:divBdr>
    </w:div>
    <w:div w:id="860361084">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88151030">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3465196">
      <w:bodyDiv w:val="1"/>
      <w:marLeft w:val="0"/>
      <w:marRight w:val="0"/>
      <w:marTop w:val="0"/>
      <w:marBottom w:val="0"/>
      <w:divBdr>
        <w:top w:val="none" w:sz="0" w:space="0" w:color="auto"/>
        <w:left w:val="none" w:sz="0" w:space="0" w:color="auto"/>
        <w:bottom w:val="none" w:sz="0" w:space="0" w:color="auto"/>
        <w:right w:val="none" w:sz="0" w:space="0" w:color="auto"/>
      </w:divBdr>
    </w:div>
    <w:div w:id="913900976">
      <w:bodyDiv w:val="1"/>
      <w:marLeft w:val="0"/>
      <w:marRight w:val="0"/>
      <w:marTop w:val="0"/>
      <w:marBottom w:val="0"/>
      <w:divBdr>
        <w:top w:val="none" w:sz="0" w:space="0" w:color="auto"/>
        <w:left w:val="none" w:sz="0" w:space="0" w:color="auto"/>
        <w:bottom w:val="none" w:sz="0" w:space="0" w:color="auto"/>
        <w:right w:val="none" w:sz="0" w:space="0" w:color="auto"/>
      </w:divBdr>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28079367">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8852089">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2521184">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19889929">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8774097">
      <w:bodyDiv w:val="1"/>
      <w:marLeft w:val="0"/>
      <w:marRight w:val="0"/>
      <w:marTop w:val="0"/>
      <w:marBottom w:val="0"/>
      <w:divBdr>
        <w:top w:val="none" w:sz="0" w:space="0" w:color="auto"/>
        <w:left w:val="none" w:sz="0" w:space="0" w:color="auto"/>
        <w:bottom w:val="none" w:sz="0" w:space="0" w:color="auto"/>
        <w:right w:val="none" w:sz="0" w:space="0" w:color="auto"/>
      </w:divBdr>
    </w:div>
    <w:div w:id="1046759976">
      <w:bodyDiv w:val="1"/>
      <w:marLeft w:val="0"/>
      <w:marRight w:val="0"/>
      <w:marTop w:val="0"/>
      <w:marBottom w:val="0"/>
      <w:divBdr>
        <w:top w:val="none" w:sz="0" w:space="0" w:color="auto"/>
        <w:left w:val="none" w:sz="0" w:space="0" w:color="auto"/>
        <w:bottom w:val="none" w:sz="0" w:space="0" w:color="auto"/>
        <w:right w:val="none" w:sz="0" w:space="0" w:color="auto"/>
      </w:divBdr>
    </w:div>
    <w:div w:id="1052267438">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86921520">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0687988">
      <w:bodyDiv w:val="1"/>
      <w:marLeft w:val="0"/>
      <w:marRight w:val="0"/>
      <w:marTop w:val="0"/>
      <w:marBottom w:val="0"/>
      <w:divBdr>
        <w:top w:val="none" w:sz="0" w:space="0" w:color="auto"/>
        <w:left w:val="none" w:sz="0" w:space="0" w:color="auto"/>
        <w:bottom w:val="none" w:sz="0" w:space="0" w:color="auto"/>
        <w:right w:val="none" w:sz="0" w:space="0" w:color="auto"/>
      </w:divBdr>
    </w:div>
    <w:div w:id="1103723425">
      <w:bodyDiv w:val="1"/>
      <w:marLeft w:val="0"/>
      <w:marRight w:val="0"/>
      <w:marTop w:val="0"/>
      <w:marBottom w:val="0"/>
      <w:divBdr>
        <w:top w:val="none" w:sz="0" w:space="0" w:color="auto"/>
        <w:left w:val="none" w:sz="0" w:space="0" w:color="auto"/>
        <w:bottom w:val="none" w:sz="0" w:space="0" w:color="auto"/>
        <w:right w:val="none" w:sz="0" w:space="0" w:color="auto"/>
      </w:divBdr>
    </w:div>
    <w:div w:id="1106388627">
      <w:bodyDiv w:val="1"/>
      <w:marLeft w:val="0"/>
      <w:marRight w:val="0"/>
      <w:marTop w:val="0"/>
      <w:marBottom w:val="0"/>
      <w:divBdr>
        <w:top w:val="none" w:sz="0" w:space="0" w:color="auto"/>
        <w:left w:val="none" w:sz="0" w:space="0" w:color="auto"/>
        <w:bottom w:val="none" w:sz="0" w:space="0" w:color="auto"/>
        <w:right w:val="none" w:sz="0" w:space="0" w:color="auto"/>
      </w:divBdr>
    </w:div>
    <w:div w:id="1114592924">
      <w:bodyDiv w:val="1"/>
      <w:marLeft w:val="0"/>
      <w:marRight w:val="0"/>
      <w:marTop w:val="0"/>
      <w:marBottom w:val="0"/>
      <w:divBdr>
        <w:top w:val="none" w:sz="0" w:space="0" w:color="auto"/>
        <w:left w:val="none" w:sz="0" w:space="0" w:color="auto"/>
        <w:bottom w:val="none" w:sz="0" w:space="0" w:color="auto"/>
        <w:right w:val="none" w:sz="0" w:space="0" w:color="auto"/>
      </w:divBdr>
    </w:div>
    <w:div w:id="111942246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4547103">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5075777">
      <w:bodyDiv w:val="1"/>
      <w:marLeft w:val="0"/>
      <w:marRight w:val="0"/>
      <w:marTop w:val="0"/>
      <w:marBottom w:val="0"/>
      <w:divBdr>
        <w:top w:val="none" w:sz="0" w:space="0" w:color="auto"/>
        <w:left w:val="none" w:sz="0" w:space="0" w:color="auto"/>
        <w:bottom w:val="none" w:sz="0" w:space="0" w:color="auto"/>
        <w:right w:val="none" w:sz="0" w:space="0" w:color="auto"/>
      </w:divBdr>
    </w:div>
    <w:div w:id="116177917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80847707">
      <w:bodyDiv w:val="1"/>
      <w:marLeft w:val="0"/>
      <w:marRight w:val="0"/>
      <w:marTop w:val="0"/>
      <w:marBottom w:val="0"/>
      <w:divBdr>
        <w:top w:val="none" w:sz="0" w:space="0" w:color="auto"/>
        <w:left w:val="none" w:sz="0" w:space="0" w:color="auto"/>
        <w:bottom w:val="none" w:sz="0" w:space="0" w:color="auto"/>
        <w:right w:val="none" w:sz="0" w:space="0" w:color="auto"/>
      </w:divBdr>
    </w:div>
    <w:div w:id="1188762266">
      <w:bodyDiv w:val="1"/>
      <w:marLeft w:val="0"/>
      <w:marRight w:val="0"/>
      <w:marTop w:val="0"/>
      <w:marBottom w:val="0"/>
      <w:divBdr>
        <w:top w:val="none" w:sz="0" w:space="0" w:color="auto"/>
        <w:left w:val="none" w:sz="0" w:space="0" w:color="auto"/>
        <w:bottom w:val="none" w:sz="0" w:space="0" w:color="auto"/>
        <w:right w:val="none" w:sz="0" w:space="0" w:color="auto"/>
      </w:divBdr>
    </w:div>
    <w:div w:id="1198667309">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158651">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15311006">
      <w:bodyDiv w:val="1"/>
      <w:marLeft w:val="0"/>
      <w:marRight w:val="0"/>
      <w:marTop w:val="0"/>
      <w:marBottom w:val="0"/>
      <w:divBdr>
        <w:top w:val="none" w:sz="0" w:space="0" w:color="auto"/>
        <w:left w:val="none" w:sz="0" w:space="0" w:color="auto"/>
        <w:bottom w:val="none" w:sz="0" w:space="0" w:color="auto"/>
        <w:right w:val="none" w:sz="0" w:space="0" w:color="auto"/>
      </w:divBdr>
    </w:div>
    <w:div w:id="1220288500">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2830424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46956283">
      <w:bodyDiv w:val="1"/>
      <w:marLeft w:val="0"/>
      <w:marRight w:val="0"/>
      <w:marTop w:val="0"/>
      <w:marBottom w:val="0"/>
      <w:divBdr>
        <w:top w:val="none" w:sz="0" w:space="0" w:color="auto"/>
        <w:left w:val="none" w:sz="0" w:space="0" w:color="auto"/>
        <w:bottom w:val="none" w:sz="0" w:space="0" w:color="auto"/>
        <w:right w:val="none" w:sz="0" w:space="0" w:color="auto"/>
      </w:divBdr>
    </w:div>
    <w:div w:id="12471536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89243120">
      <w:bodyDiv w:val="1"/>
      <w:marLeft w:val="0"/>
      <w:marRight w:val="0"/>
      <w:marTop w:val="0"/>
      <w:marBottom w:val="0"/>
      <w:divBdr>
        <w:top w:val="none" w:sz="0" w:space="0" w:color="auto"/>
        <w:left w:val="none" w:sz="0" w:space="0" w:color="auto"/>
        <w:bottom w:val="none" w:sz="0" w:space="0" w:color="auto"/>
        <w:right w:val="none" w:sz="0" w:space="0" w:color="auto"/>
      </w:divBdr>
    </w:div>
    <w:div w:id="1292248489">
      <w:bodyDiv w:val="1"/>
      <w:marLeft w:val="0"/>
      <w:marRight w:val="0"/>
      <w:marTop w:val="0"/>
      <w:marBottom w:val="0"/>
      <w:divBdr>
        <w:top w:val="none" w:sz="0" w:space="0" w:color="auto"/>
        <w:left w:val="none" w:sz="0" w:space="0" w:color="auto"/>
        <w:bottom w:val="none" w:sz="0" w:space="0" w:color="auto"/>
        <w:right w:val="none" w:sz="0" w:space="0" w:color="auto"/>
      </w:divBdr>
    </w:div>
    <w:div w:id="129695771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05892882">
      <w:bodyDiv w:val="1"/>
      <w:marLeft w:val="0"/>
      <w:marRight w:val="0"/>
      <w:marTop w:val="0"/>
      <w:marBottom w:val="0"/>
      <w:divBdr>
        <w:top w:val="none" w:sz="0" w:space="0" w:color="auto"/>
        <w:left w:val="none" w:sz="0" w:space="0" w:color="auto"/>
        <w:bottom w:val="none" w:sz="0" w:space="0" w:color="auto"/>
        <w:right w:val="none" w:sz="0" w:space="0" w:color="auto"/>
      </w:divBdr>
    </w:div>
    <w:div w:id="1310787137">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17563282">
      <w:bodyDiv w:val="1"/>
      <w:marLeft w:val="0"/>
      <w:marRight w:val="0"/>
      <w:marTop w:val="0"/>
      <w:marBottom w:val="0"/>
      <w:divBdr>
        <w:top w:val="none" w:sz="0" w:space="0" w:color="auto"/>
        <w:left w:val="none" w:sz="0" w:space="0" w:color="auto"/>
        <w:bottom w:val="none" w:sz="0" w:space="0" w:color="auto"/>
        <w:right w:val="none" w:sz="0" w:space="0" w:color="auto"/>
      </w:divBdr>
    </w:div>
    <w:div w:id="1328745204">
      <w:bodyDiv w:val="1"/>
      <w:marLeft w:val="0"/>
      <w:marRight w:val="0"/>
      <w:marTop w:val="0"/>
      <w:marBottom w:val="0"/>
      <w:divBdr>
        <w:top w:val="none" w:sz="0" w:space="0" w:color="auto"/>
        <w:left w:val="none" w:sz="0" w:space="0" w:color="auto"/>
        <w:bottom w:val="none" w:sz="0" w:space="0" w:color="auto"/>
        <w:right w:val="none" w:sz="0" w:space="0" w:color="auto"/>
      </w:divBdr>
    </w:div>
    <w:div w:id="1332953760">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3317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3284923">
      <w:bodyDiv w:val="1"/>
      <w:marLeft w:val="0"/>
      <w:marRight w:val="0"/>
      <w:marTop w:val="0"/>
      <w:marBottom w:val="0"/>
      <w:divBdr>
        <w:top w:val="none" w:sz="0" w:space="0" w:color="auto"/>
        <w:left w:val="none" w:sz="0" w:space="0" w:color="auto"/>
        <w:bottom w:val="none" w:sz="0" w:space="0" w:color="auto"/>
        <w:right w:val="none" w:sz="0" w:space="0" w:color="auto"/>
      </w:divBdr>
    </w:div>
    <w:div w:id="1368525281">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5254025">
      <w:bodyDiv w:val="1"/>
      <w:marLeft w:val="0"/>
      <w:marRight w:val="0"/>
      <w:marTop w:val="0"/>
      <w:marBottom w:val="0"/>
      <w:divBdr>
        <w:top w:val="none" w:sz="0" w:space="0" w:color="auto"/>
        <w:left w:val="none" w:sz="0" w:space="0" w:color="auto"/>
        <w:bottom w:val="none" w:sz="0" w:space="0" w:color="auto"/>
        <w:right w:val="none" w:sz="0" w:space="0" w:color="auto"/>
      </w:divBdr>
    </w:div>
    <w:div w:id="1386104392">
      <w:bodyDiv w:val="1"/>
      <w:marLeft w:val="0"/>
      <w:marRight w:val="0"/>
      <w:marTop w:val="0"/>
      <w:marBottom w:val="0"/>
      <w:divBdr>
        <w:top w:val="none" w:sz="0" w:space="0" w:color="auto"/>
        <w:left w:val="none" w:sz="0" w:space="0" w:color="auto"/>
        <w:bottom w:val="none" w:sz="0" w:space="0" w:color="auto"/>
        <w:right w:val="none" w:sz="0" w:space="0" w:color="auto"/>
      </w:divBdr>
    </w:div>
    <w:div w:id="1398044851">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5318876">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20130635">
      <w:bodyDiv w:val="1"/>
      <w:marLeft w:val="0"/>
      <w:marRight w:val="0"/>
      <w:marTop w:val="0"/>
      <w:marBottom w:val="0"/>
      <w:divBdr>
        <w:top w:val="none" w:sz="0" w:space="0" w:color="auto"/>
        <w:left w:val="none" w:sz="0" w:space="0" w:color="auto"/>
        <w:bottom w:val="none" w:sz="0" w:space="0" w:color="auto"/>
        <w:right w:val="none" w:sz="0" w:space="0" w:color="auto"/>
      </w:divBdr>
    </w:div>
    <w:div w:id="1430543828">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0122940">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3884544">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512791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27711806">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61213014">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8124723">
      <w:bodyDiv w:val="1"/>
      <w:marLeft w:val="0"/>
      <w:marRight w:val="0"/>
      <w:marTop w:val="0"/>
      <w:marBottom w:val="0"/>
      <w:divBdr>
        <w:top w:val="none" w:sz="0" w:space="0" w:color="auto"/>
        <w:left w:val="none" w:sz="0" w:space="0" w:color="auto"/>
        <w:bottom w:val="none" w:sz="0" w:space="0" w:color="auto"/>
        <w:right w:val="none" w:sz="0" w:space="0" w:color="auto"/>
      </w:divBdr>
    </w:div>
    <w:div w:id="1595288358">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5072540">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317943">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8141861">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29181144">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6704110">
      <w:bodyDiv w:val="1"/>
      <w:marLeft w:val="0"/>
      <w:marRight w:val="0"/>
      <w:marTop w:val="0"/>
      <w:marBottom w:val="0"/>
      <w:divBdr>
        <w:top w:val="none" w:sz="0" w:space="0" w:color="auto"/>
        <w:left w:val="none" w:sz="0" w:space="0" w:color="auto"/>
        <w:bottom w:val="none" w:sz="0" w:space="0" w:color="auto"/>
        <w:right w:val="none" w:sz="0" w:space="0" w:color="auto"/>
      </w:divBdr>
    </w:div>
    <w:div w:id="1760445942">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1413230">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466188">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73245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5657564">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2131840">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6670199">
      <w:bodyDiv w:val="1"/>
      <w:marLeft w:val="0"/>
      <w:marRight w:val="0"/>
      <w:marTop w:val="0"/>
      <w:marBottom w:val="0"/>
      <w:divBdr>
        <w:top w:val="none" w:sz="0" w:space="0" w:color="auto"/>
        <w:left w:val="none" w:sz="0" w:space="0" w:color="auto"/>
        <w:bottom w:val="none" w:sz="0" w:space="0" w:color="auto"/>
        <w:right w:val="none" w:sz="0" w:space="0" w:color="auto"/>
      </w:divBdr>
    </w:div>
    <w:div w:id="1937202105">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44336554">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7175447">
      <w:bodyDiv w:val="1"/>
      <w:marLeft w:val="0"/>
      <w:marRight w:val="0"/>
      <w:marTop w:val="0"/>
      <w:marBottom w:val="0"/>
      <w:divBdr>
        <w:top w:val="none" w:sz="0" w:space="0" w:color="auto"/>
        <w:left w:val="none" w:sz="0" w:space="0" w:color="auto"/>
        <w:bottom w:val="none" w:sz="0" w:space="0" w:color="auto"/>
        <w:right w:val="none" w:sz="0" w:space="0" w:color="auto"/>
      </w:divBdr>
    </w:div>
    <w:div w:id="196118182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1994064265">
      <w:bodyDiv w:val="1"/>
      <w:marLeft w:val="0"/>
      <w:marRight w:val="0"/>
      <w:marTop w:val="0"/>
      <w:marBottom w:val="0"/>
      <w:divBdr>
        <w:top w:val="none" w:sz="0" w:space="0" w:color="auto"/>
        <w:left w:val="none" w:sz="0" w:space="0" w:color="auto"/>
        <w:bottom w:val="none" w:sz="0" w:space="0" w:color="auto"/>
        <w:right w:val="none" w:sz="0" w:space="0" w:color="auto"/>
      </w:divBdr>
    </w:div>
    <w:div w:id="1997606185">
      <w:bodyDiv w:val="1"/>
      <w:marLeft w:val="0"/>
      <w:marRight w:val="0"/>
      <w:marTop w:val="0"/>
      <w:marBottom w:val="0"/>
      <w:divBdr>
        <w:top w:val="none" w:sz="0" w:space="0" w:color="auto"/>
        <w:left w:val="none" w:sz="0" w:space="0" w:color="auto"/>
        <w:bottom w:val="none" w:sz="0" w:space="0" w:color="auto"/>
        <w:right w:val="none" w:sz="0" w:space="0" w:color="auto"/>
      </w:divBdr>
    </w:div>
    <w:div w:id="2010713800">
      <w:bodyDiv w:val="1"/>
      <w:marLeft w:val="0"/>
      <w:marRight w:val="0"/>
      <w:marTop w:val="0"/>
      <w:marBottom w:val="0"/>
      <w:divBdr>
        <w:top w:val="none" w:sz="0" w:space="0" w:color="auto"/>
        <w:left w:val="none" w:sz="0" w:space="0" w:color="auto"/>
        <w:bottom w:val="none" w:sz="0" w:space="0" w:color="auto"/>
        <w:right w:val="none" w:sz="0" w:space="0" w:color="auto"/>
      </w:divBdr>
    </w:div>
    <w:div w:id="2014336430">
      <w:bodyDiv w:val="1"/>
      <w:marLeft w:val="0"/>
      <w:marRight w:val="0"/>
      <w:marTop w:val="0"/>
      <w:marBottom w:val="0"/>
      <w:divBdr>
        <w:top w:val="none" w:sz="0" w:space="0" w:color="auto"/>
        <w:left w:val="none" w:sz="0" w:space="0" w:color="auto"/>
        <w:bottom w:val="none" w:sz="0" w:space="0" w:color="auto"/>
        <w:right w:val="none" w:sz="0" w:space="0" w:color="auto"/>
      </w:divBdr>
    </w:div>
    <w:div w:id="2016882811">
      <w:bodyDiv w:val="1"/>
      <w:marLeft w:val="0"/>
      <w:marRight w:val="0"/>
      <w:marTop w:val="0"/>
      <w:marBottom w:val="0"/>
      <w:divBdr>
        <w:top w:val="none" w:sz="0" w:space="0" w:color="auto"/>
        <w:left w:val="none" w:sz="0" w:space="0" w:color="auto"/>
        <w:bottom w:val="none" w:sz="0" w:space="0" w:color="auto"/>
        <w:right w:val="none" w:sz="0" w:space="0" w:color="auto"/>
      </w:divBdr>
    </w:div>
    <w:div w:id="202816683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632542">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435738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575616">
      <w:bodyDiv w:val="1"/>
      <w:marLeft w:val="0"/>
      <w:marRight w:val="0"/>
      <w:marTop w:val="0"/>
      <w:marBottom w:val="0"/>
      <w:divBdr>
        <w:top w:val="none" w:sz="0" w:space="0" w:color="auto"/>
        <w:left w:val="none" w:sz="0" w:space="0" w:color="auto"/>
        <w:bottom w:val="none" w:sz="0" w:space="0" w:color="auto"/>
        <w:right w:val="none" w:sz="0" w:space="0" w:color="auto"/>
      </w:divBdr>
      <w:divsChild>
        <w:div w:id="608314874">
          <w:marLeft w:val="0"/>
          <w:marRight w:val="0"/>
          <w:marTop w:val="0"/>
          <w:marBottom w:val="0"/>
          <w:divBdr>
            <w:top w:val="none" w:sz="0" w:space="0" w:color="auto"/>
            <w:left w:val="none" w:sz="0" w:space="0" w:color="auto"/>
            <w:bottom w:val="none" w:sz="0" w:space="0" w:color="auto"/>
            <w:right w:val="none" w:sz="0" w:space="0" w:color="auto"/>
          </w:divBdr>
        </w:div>
        <w:div w:id="2440158">
          <w:marLeft w:val="0"/>
          <w:marRight w:val="0"/>
          <w:marTop w:val="0"/>
          <w:marBottom w:val="0"/>
          <w:divBdr>
            <w:top w:val="none" w:sz="0" w:space="0" w:color="auto"/>
            <w:left w:val="none" w:sz="0" w:space="0" w:color="auto"/>
            <w:bottom w:val="none" w:sz="0" w:space="0" w:color="auto"/>
            <w:right w:val="none" w:sz="0" w:space="0" w:color="auto"/>
          </w:divBdr>
        </w:div>
        <w:div w:id="1414202906">
          <w:marLeft w:val="0"/>
          <w:marRight w:val="0"/>
          <w:marTop w:val="0"/>
          <w:marBottom w:val="0"/>
          <w:divBdr>
            <w:top w:val="none" w:sz="0" w:space="0" w:color="auto"/>
            <w:left w:val="none" w:sz="0" w:space="0" w:color="auto"/>
            <w:bottom w:val="none" w:sz="0" w:space="0" w:color="auto"/>
            <w:right w:val="none" w:sz="0" w:space="0" w:color="auto"/>
          </w:divBdr>
        </w:div>
        <w:div w:id="563179073">
          <w:marLeft w:val="0"/>
          <w:marRight w:val="0"/>
          <w:marTop w:val="0"/>
          <w:marBottom w:val="0"/>
          <w:divBdr>
            <w:top w:val="none" w:sz="0" w:space="0" w:color="auto"/>
            <w:left w:val="none" w:sz="0" w:space="0" w:color="auto"/>
            <w:bottom w:val="none" w:sz="0" w:space="0" w:color="auto"/>
            <w:right w:val="none" w:sz="0" w:space="0" w:color="auto"/>
          </w:divBdr>
        </w:div>
        <w:div w:id="1750152761">
          <w:marLeft w:val="0"/>
          <w:marRight w:val="0"/>
          <w:marTop w:val="0"/>
          <w:marBottom w:val="0"/>
          <w:divBdr>
            <w:top w:val="none" w:sz="0" w:space="0" w:color="auto"/>
            <w:left w:val="none" w:sz="0" w:space="0" w:color="auto"/>
            <w:bottom w:val="none" w:sz="0" w:space="0" w:color="auto"/>
            <w:right w:val="none" w:sz="0" w:space="0" w:color="auto"/>
          </w:divBdr>
        </w:div>
        <w:div w:id="1042704121">
          <w:marLeft w:val="0"/>
          <w:marRight w:val="0"/>
          <w:marTop w:val="0"/>
          <w:marBottom w:val="0"/>
          <w:divBdr>
            <w:top w:val="none" w:sz="0" w:space="0" w:color="auto"/>
            <w:left w:val="none" w:sz="0" w:space="0" w:color="auto"/>
            <w:bottom w:val="none" w:sz="0" w:space="0" w:color="auto"/>
            <w:right w:val="none" w:sz="0" w:space="0" w:color="auto"/>
          </w:divBdr>
        </w:div>
        <w:div w:id="124081827">
          <w:marLeft w:val="0"/>
          <w:marRight w:val="0"/>
          <w:marTop w:val="0"/>
          <w:marBottom w:val="0"/>
          <w:divBdr>
            <w:top w:val="none" w:sz="0" w:space="0" w:color="auto"/>
            <w:left w:val="none" w:sz="0" w:space="0" w:color="auto"/>
            <w:bottom w:val="none" w:sz="0" w:space="0" w:color="auto"/>
            <w:right w:val="none" w:sz="0" w:space="0" w:color="auto"/>
          </w:divBdr>
        </w:div>
        <w:div w:id="1146244108">
          <w:marLeft w:val="0"/>
          <w:marRight w:val="0"/>
          <w:marTop w:val="0"/>
          <w:marBottom w:val="0"/>
          <w:divBdr>
            <w:top w:val="none" w:sz="0" w:space="0" w:color="auto"/>
            <w:left w:val="none" w:sz="0" w:space="0" w:color="auto"/>
            <w:bottom w:val="none" w:sz="0" w:space="0" w:color="auto"/>
            <w:right w:val="none" w:sz="0" w:space="0" w:color="auto"/>
          </w:divBdr>
        </w:div>
        <w:div w:id="365908734">
          <w:marLeft w:val="0"/>
          <w:marRight w:val="0"/>
          <w:marTop w:val="0"/>
          <w:marBottom w:val="0"/>
          <w:divBdr>
            <w:top w:val="none" w:sz="0" w:space="0" w:color="auto"/>
            <w:left w:val="none" w:sz="0" w:space="0" w:color="auto"/>
            <w:bottom w:val="none" w:sz="0" w:space="0" w:color="auto"/>
            <w:right w:val="none" w:sz="0" w:space="0" w:color="auto"/>
          </w:divBdr>
        </w:div>
        <w:div w:id="1808545084">
          <w:marLeft w:val="0"/>
          <w:marRight w:val="0"/>
          <w:marTop w:val="0"/>
          <w:marBottom w:val="0"/>
          <w:divBdr>
            <w:top w:val="none" w:sz="0" w:space="0" w:color="auto"/>
            <w:left w:val="none" w:sz="0" w:space="0" w:color="auto"/>
            <w:bottom w:val="none" w:sz="0" w:space="0" w:color="auto"/>
            <w:right w:val="none" w:sz="0" w:space="0" w:color="auto"/>
          </w:divBdr>
        </w:div>
        <w:div w:id="1245140702">
          <w:marLeft w:val="0"/>
          <w:marRight w:val="0"/>
          <w:marTop w:val="0"/>
          <w:marBottom w:val="0"/>
          <w:divBdr>
            <w:top w:val="none" w:sz="0" w:space="0" w:color="auto"/>
            <w:left w:val="none" w:sz="0" w:space="0" w:color="auto"/>
            <w:bottom w:val="none" w:sz="0" w:space="0" w:color="auto"/>
            <w:right w:val="none" w:sz="0" w:space="0" w:color="auto"/>
          </w:divBdr>
        </w:div>
        <w:div w:id="848176107">
          <w:marLeft w:val="0"/>
          <w:marRight w:val="0"/>
          <w:marTop w:val="0"/>
          <w:marBottom w:val="0"/>
          <w:divBdr>
            <w:top w:val="none" w:sz="0" w:space="0" w:color="auto"/>
            <w:left w:val="none" w:sz="0" w:space="0" w:color="auto"/>
            <w:bottom w:val="none" w:sz="0" w:space="0" w:color="auto"/>
            <w:right w:val="none" w:sz="0" w:space="0" w:color="auto"/>
          </w:divBdr>
        </w:div>
        <w:div w:id="142895993">
          <w:marLeft w:val="0"/>
          <w:marRight w:val="0"/>
          <w:marTop w:val="0"/>
          <w:marBottom w:val="0"/>
          <w:divBdr>
            <w:top w:val="none" w:sz="0" w:space="0" w:color="auto"/>
            <w:left w:val="none" w:sz="0" w:space="0" w:color="auto"/>
            <w:bottom w:val="none" w:sz="0" w:space="0" w:color="auto"/>
            <w:right w:val="none" w:sz="0" w:space="0" w:color="auto"/>
          </w:divBdr>
        </w:div>
        <w:div w:id="1005934388">
          <w:marLeft w:val="0"/>
          <w:marRight w:val="0"/>
          <w:marTop w:val="0"/>
          <w:marBottom w:val="0"/>
          <w:divBdr>
            <w:top w:val="none" w:sz="0" w:space="0" w:color="auto"/>
            <w:left w:val="none" w:sz="0" w:space="0" w:color="auto"/>
            <w:bottom w:val="none" w:sz="0" w:space="0" w:color="auto"/>
            <w:right w:val="none" w:sz="0" w:space="0" w:color="auto"/>
          </w:divBdr>
        </w:div>
        <w:div w:id="1970816778">
          <w:marLeft w:val="0"/>
          <w:marRight w:val="0"/>
          <w:marTop w:val="0"/>
          <w:marBottom w:val="0"/>
          <w:divBdr>
            <w:top w:val="none" w:sz="0" w:space="0" w:color="auto"/>
            <w:left w:val="none" w:sz="0" w:space="0" w:color="auto"/>
            <w:bottom w:val="none" w:sz="0" w:space="0" w:color="auto"/>
            <w:right w:val="none" w:sz="0" w:space="0" w:color="auto"/>
          </w:divBdr>
        </w:div>
        <w:div w:id="1611819908">
          <w:marLeft w:val="0"/>
          <w:marRight w:val="0"/>
          <w:marTop w:val="0"/>
          <w:marBottom w:val="0"/>
          <w:divBdr>
            <w:top w:val="none" w:sz="0" w:space="0" w:color="auto"/>
            <w:left w:val="none" w:sz="0" w:space="0" w:color="auto"/>
            <w:bottom w:val="none" w:sz="0" w:space="0" w:color="auto"/>
            <w:right w:val="none" w:sz="0" w:space="0" w:color="auto"/>
          </w:divBdr>
        </w:div>
        <w:div w:id="1642732744">
          <w:marLeft w:val="0"/>
          <w:marRight w:val="0"/>
          <w:marTop w:val="0"/>
          <w:marBottom w:val="0"/>
          <w:divBdr>
            <w:top w:val="none" w:sz="0" w:space="0" w:color="auto"/>
            <w:left w:val="none" w:sz="0" w:space="0" w:color="auto"/>
            <w:bottom w:val="none" w:sz="0" w:space="0" w:color="auto"/>
            <w:right w:val="none" w:sz="0" w:space="0" w:color="auto"/>
          </w:divBdr>
        </w:div>
        <w:div w:id="1152647519">
          <w:marLeft w:val="0"/>
          <w:marRight w:val="0"/>
          <w:marTop w:val="0"/>
          <w:marBottom w:val="0"/>
          <w:divBdr>
            <w:top w:val="none" w:sz="0" w:space="0" w:color="auto"/>
            <w:left w:val="none" w:sz="0" w:space="0" w:color="auto"/>
            <w:bottom w:val="none" w:sz="0" w:space="0" w:color="auto"/>
            <w:right w:val="none" w:sz="0" w:space="0" w:color="auto"/>
          </w:divBdr>
        </w:div>
        <w:div w:id="321079516">
          <w:marLeft w:val="0"/>
          <w:marRight w:val="0"/>
          <w:marTop w:val="0"/>
          <w:marBottom w:val="0"/>
          <w:divBdr>
            <w:top w:val="none" w:sz="0" w:space="0" w:color="auto"/>
            <w:left w:val="none" w:sz="0" w:space="0" w:color="auto"/>
            <w:bottom w:val="none" w:sz="0" w:space="0" w:color="auto"/>
            <w:right w:val="none" w:sz="0" w:space="0" w:color="auto"/>
          </w:divBdr>
        </w:div>
        <w:div w:id="967277400">
          <w:marLeft w:val="0"/>
          <w:marRight w:val="0"/>
          <w:marTop w:val="0"/>
          <w:marBottom w:val="0"/>
          <w:divBdr>
            <w:top w:val="none" w:sz="0" w:space="0" w:color="auto"/>
            <w:left w:val="none" w:sz="0" w:space="0" w:color="auto"/>
            <w:bottom w:val="none" w:sz="0" w:space="0" w:color="auto"/>
            <w:right w:val="none" w:sz="0" w:space="0" w:color="auto"/>
          </w:divBdr>
        </w:div>
        <w:div w:id="407338573">
          <w:marLeft w:val="0"/>
          <w:marRight w:val="0"/>
          <w:marTop w:val="0"/>
          <w:marBottom w:val="0"/>
          <w:divBdr>
            <w:top w:val="none" w:sz="0" w:space="0" w:color="auto"/>
            <w:left w:val="none" w:sz="0" w:space="0" w:color="auto"/>
            <w:bottom w:val="none" w:sz="0" w:space="0" w:color="auto"/>
            <w:right w:val="none" w:sz="0" w:space="0" w:color="auto"/>
          </w:divBdr>
        </w:div>
        <w:div w:id="110058342">
          <w:marLeft w:val="0"/>
          <w:marRight w:val="0"/>
          <w:marTop w:val="0"/>
          <w:marBottom w:val="0"/>
          <w:divBdr>
            <w:top w:val="none" w:sz="0" w:space="0" w:color="auto"/>
            <w:left w:val="none" w:sz="0" w:space="0" w:color="auto"/>
            <w:bottom w:val="none" w:sz="0" w:space="0" w:color="auto"/>
            <w:right w:val="none" w:sz="0" w:space="0" w:color="auto"/>
          </w:divBdr>
        </w:div>
        <w:div w:id="143937629">
          <w:marLeft w:val="0"/>
          <w:marRight w:val="0"/>
          <w:marTop w:val="0"/>
          <w:marBottom w:val="0"/>
          <w:divBdr>
            <w:top w:val="none" w:sz="0" w:space="0" w:color="auto"/>
            <w:left w:val="none" w:sz="0" w:space="0" w:color="auto"/>
            <w:bottom w:val="none" w:sz="0" w:space="0" w:color="auto"/>
            <w:right w:val="none" w:sz="0" w:space="0" w:color="auto"/>
          </w:divBdr>
        </w:div>
        <w:div w:id="464549758">
          <w:marLeft w:val="0"/>
          <w:marRight w:val="0"/>
          <w:marTop w:val="0"/>
          <w:marBottom w:val="0"/>
          <w:divBdr>
            <w:top w:val="none" w:sz="0" w:space="0" w:color="auto"/>
            <w:left w:val="none" w:sz="0" w:space="0" w:color="auto"/>
            <w:bottom w:val="none" w:sz="0" w:space="0" w:color="auto"/>
            <w:right w:val="none" w:sz="0" w:space="0" w:color="auto"/>
          </w:divBdr>
        </w:div>
        <w:div w:id="1370061650">
          <w:marLeft w:val="0"/>
          <w:marRight w:val="0"/>
          <w:marTop w:val="0"/>
          <w:marBottom w:val="0"/>
          <w:divBdr>
            <w:top w:val="none" w:sz="0" w:space="0" w:color="auto"/>
            <w:left w:val="none" w:sz="0" w:space="0" w:color="auto"/>
            <w:bottom w:val="none" w:sz="0" w:space="0" w:color="auto"/>
            <w:right w:val="none" w:sz="0" w:space="0" w:color="auto"/>
          </w:divBdr>
        </w:div>
        <w:div w:id="700546954">
          <w:marLeft w:val="0"/>
          <w:marRight w:val="0"/>
          <w:marTop w:val="0"/>
          <w:marBottom w:val="0"/>
          <w:divBdr>
            <w:top w:val="none" w:sz="0" w:space="0" w:color="auto"/>
            <w:left w:val="none" w:sz="0" w:space="0" w:color="auto"/>
            <w:bottom w:val="none" w:sz="0" w:space="0" w:color="auto"/>
            <w:right w:val="none" w:sz="0" w:space="0" w:color="auto"/>
          </w:divBdr>
        </w:div>
        <w:div w:id="10569054">
          <w:marLeft w:val="0"/>
          <w:marRight w:val="0"/>
          <w:marTop w:val="0"/>
          <w:marBottom w:val="0"/>
          <w:divBdr>
            <w:top w:val="none" w:sz="0" w:space="0" w:color="auto"/>
            <w:left w:val="none" w:sz="0" w:space="0" w:color="auto"/>
            <w:bottom w:val="none" w:sz="0" w:space="0" w:color="auto"/>
            <w:right w:val="none" w:sz="0" w:space="0" w:color="auto"/>
          </w:divBdr>
        </w:div>
        <w:div w:id="1391689592">
          <w:marLeft w:val="0"/>
          <w:marRight w:val="0"/>
          <w:marTop w:val="0"/>
          <w:marBottom w:val="0"/>
          <w:divBdr>
            <w:top w:val="none" w:sz="0" w:space="0" w:color="auto"/>
            <w:left w:val="none" w:sz="0" w:space="0" w:color="auto"/>
            <w:bottom w:val="none" w:sz="0" w:space="0" w:color="auto"/>
            <w:right w:val="none" w:sz="0" w:space="0" w:color="auto"/>
          </w:divBdr>
        </w:div>
        <w:div w:id="998537184">
          <w:marLeft w:val="0"/>
          <w:marRight w:val="0"/>
          <w:marTop w:val="0"/>
          <w:marBottom w:val="0"/>
          <w:divBdr>
            <w:top w:val="none" w:sz="0" w:space="0" w:color="auto"/>
            <w:left w:val="none" w:sz="0" w:space="0" w:color="auto"/>
            <w:bottom w:val="none" w:sz="0" w:space="0" w:color="auto"/>
            <w:right w:val="none" w:sz="0" w:space="0" w:color="auto"/>
          </w:divBdr>
        </w:div>
        <w:div w:id="171726968">
          <w:marLeft w:val="0"/>
          <w:marRight w:val="0"/>
          <w:marTop w:val="0"/>
          <w:marBottom w:val="0"/>
          <w:divBdr>
            <w:top w:val="none" w:sz="0" w:space="0" w:color="auto"/>
            <w:left w:val="none" w:sz="0" w:space="0" w:color="auto"/>
            <w:bottom w:val="none" w:sz="0" w:space="0" w:color="auto"/>
            <w:right w:val="none" w:sz="0" w:space="0" w:color="auto"/>
          </w:divBdr>
        </w:div>
        <w:div w:id="124009951">
          <w:marLeft w:val="0"/>
          <w:marRight w:val="0"/>
          <w:marTop w:val="0"/>
          <w:marBottom w:val="0"/>
          <w:divBdr>
            <w:top w:val="none" w:sz="0" w:space="0" w:color="auto"/>
            <w:left w:val="none" w:sz="0" w:space="0" w:color="auto"/>
            <w:bottom w:val="none" w:sz="0" w:space="0" w:color="auto"/>
            <w:right w:val="none" w:sz="0" w:space="0" w:color="auto"/>
          </w:divBdr>
        </w:div>
        <w:div w:id="901713636">
          <w:marLeft w:val="0"/>
          <w:marRight w:val="0"/>
          <w:marTop w:val="0"/>
          <w:marBottom w:val="0"/>
          <w:divBdr>
            <w:top w:val="none" w:sz="0" w:space="0" w:color="auto"/>
            <w:left w:val="none" w:sz="0" w:space="0" w:color="auto"/>
            <w:bottom w:val="none" w:sz="0" w:space="0" w:color="auto"/>
            <w:right w:val="none" w:sz="0" w:space="0" w:color="auto"/>
          </w:divBdr>
        </w:div>
        <w:div w:id="1499417103">
          <w:marLeft w:val="0"/>
          <w:marRight w:val="0"/>
          <w:marTop w:val="0"/>
          <w:marBottom w:val="0"/>
          <w:divBdr>
            <w:top w:val="none" w:sz="0" w:space="0" w:color="auto"/>
            <w:left w:val="none" w:sz="0" w:space="0" w:color="auto"/>
            <w:bottom w:val="none" w:sz="0" w:space="0" w:color="auto"/>
            <w:right w:val="none" w:sz="0" w:space="0" w:color="auto"/>
          </w:divBdr>
        </w:div>
        <w:div w:id="1336612073">
          <w:marLeft w:val="0"/>
          <w:marRight w:val="0"/>
          <w:marTop w:val="0"/>
          <w:marBottom w:val="0"/>
          <w:divBdr>
            <w:top w:val="none" w:sz="0" w:space="0" w:color="auto"/>
            <w:left w:val="none" w:sz="0" w:space="0" w:color="auto"/>
            <w:bottom w:val="none" w:sz="0" w:space="0" w:color="auto"/>
            <w:right w:val="none" w:sz="0" w:space="0" w:color="auto"/>
          </w:divBdr>
        </w:div>
        <w:div w:id="776875388">
          <w:marLeft w:val="0"/>
          <w:marRight w:val="0"/>
          <w:marTop w:val="0"/>
          <w:marBottom w:val="0"/>
          <w:divBdr>
            <w:top w:val="none" w:sz="0" w:space="0" w:color="auto"/>
            <w:left w:val="none" w:sz="0" w:space="0" w:color="auto"/>
            <w:bottom w:val="none" w:sz="0" w:space="0" w:color="auto"/>
            <w:right w:val="none" w:sz="0" w:space="0" w:color="auto"/>
          </w:divBdr>
        </w:div>
        <w:div w:id="109518749">
          <w:marLeft w:val="0"/>
          <w:marRight w:val="0"/>
          <w:marTop w:val="0"/>
          <w:marBottom w:val="0"/>
          <w:divBdr>
            <w:top w:val="none" w:sz="0" w:space="0" w:color="auto"/>
            <w:left w:val="none" w:sz="0" w:space="0" w:color="auto"/>
            <w:bottom w:val="none" w:sz="0" w:space="0" w:color="auto"/>
            <w:right w:val="none" w:sz="0" w:space="0" w:color="auto"/>
          </w:divBdr>
        </w:div>
        <w:div w:id="1344941227">
          <w:marLeft w:val="0"/>
          <w:marRight w:val="0"/>
          <w:marTop w:val="0"/>
          <w:marBottom w:val="0"/>
          <w:divBdr>
            <w:top w:val="none" w:sz="0" w:space="0" w:color="auto"/>
            <w:left w:val="none" w:sz="0" w:space="0" w:color="auto"/>
            <w:bottom w:val="none" w:sz="0" w:space="0" w:color="auto"/>
            <w:right w:val="none" w:sz="0" w:space="0" w:color="auto"/>
          </w:divBdr>
        </w:div>
        <w:div w:id="747456315">
          <w:marLeft w:val="0"/>
          <w:marRight w:val="0"/>
          <w:marTop w:val="0"/>
          <w:marBottom w:val="0"/>
          <w:divBdr>
            <w:top w:val="none" w:sz="0" w:space="0" w:color="auto"/>
            <w:left w:val="none" w:sz="0" w:space="0" w:color="auto"/>
            <w:bottom w:val="none" w:sz="0" w:space="0" w:color="auto"/>
            <w:right w:val="none" w:sz="0" w:space="0" w:color="auto"/>
          </w:divBdr>
        </w:div>
        <w:div w:id="900333850">
          <w:marLeft w:val="0"/>
          <w:marRight w:val="0"/>
          <w:marTop w:val="0"/>
          <w:marBottom w:val="0"/>
          <w:divBdr>
            <w:top w:val="none" w:sz="0" w:space="0" w:color="auto"/>
            <w:left w:val="none" w:sz="0" w:space="0" w:color="auto"/>
            <w:bottom w:val="none" w:sz="0" w:space="0" w:color="auto"/>
            <w:right w:val="none" w:sz="0" w:space="0" w:color="auto"/>
          </w:divBdr>
        </w:div>
        <w:div w:id="1396515913">
          <w:marLeft w:val="0"/>
          <w:marRight w:val="0"/>
          <w:marTop w:val="0"/>
          <w:marBottom w:val="0"/>
          <w:divBdr>
            <w:top w:val="none" w:sz="0" w:space="0" w:color="auto"/>
            <w:left w:val="none" w:sz="0" w:space="0" w:color="auto"/>
            <w:bottom w:val="none" w:sz="0" w:space="0" w:color="auto"/>
            <w:right w:val="none" w:sz="0" w:space="0" w:color="auto"/>
          </w:divBdr>
        </w:div>
        <w:div w:id="310065246">
          <w:marLeft w:val="0"/>
          <w:marRight w:val="0"/>
          <w:marTop w:val="0"/>
          <w:marBottom w:val="0"/>
          <w:divBdr>
            <w:top w:val="none" w:sz="0" w:space="0" w:color="auto"/>
            <w:left w:val="none" w:sz="0" w:space="0" w:color="auto"/>
            <w:bottom w:val="none" w:sz="0" w:space="0" w:color="auto"/>
            <w:right w:val="none" w:sz="0" w:space="0" w:color="auto"/>
          </w:divBdr>
        </w:div>
        <w:div w:id="9569632">
          <w:marLeft w:val="0"/>
          <w:marRight w:val="0"/>
          <w:marTop w:val="0"/>
          <w:marBottom w:val="0"/>
          <w:divBdr>
            <w:top w:val="none" w:sz="0" w:space="0" w:color="auto"/>
            <w:left w:val="none" w:sz="0" w:space="0" w:color="auto"/>
            <w:bottom w:val="none" w:sz="0" w:space="0" w:color="auto"/>
            <w:right w:val="none" w:sz="0" w:space="0" w:color="auto"/>
          </w:divBdr>
        </w:div>
        <w:div w:id="1110973112">
          <w:marLeft w:val="0"/>
          <w:marRight w:val="0"/>
          <w:marTop w:val="0"/>
          <w:marBottom w:val="0"/>
          <w:divBdr>
            <w:top w:val="none" w:sz="0" w:space="0" w:color="auto"/>
            <w:left w:val="none" w:sz="0" w:space="0" w:color="auto"/>
            <w:bottom w:val="none" w:sz="0" w:space="0" w:color="auto"/>
            <w:right w:val="none" w:sz="0" w:space="0" w:color="auto"/>
          </w:divBdr>
        </w:div>
        <w:div w:id="98335249">
          <w:marLeft w:val="0"/>
          <w:marRight w:val="0"/>
          <w:marTop w:val="0"/>
          <w:marBottom w:val="0"/>
          <w:divBdr>
            <w:top w:val="none" w:sz="0" w:space="0" w:color="auto"/>
            <w:left w:val="none" w:sz="0" w:space="0" w:color="auto"/>
            <w:bottom w:val="none" w:sz="0" w:space="0" w:color="auto"/>
            <w:right w:val="none" w:sz="0" w:space="0" w:color="auto"/>
          </w:divBdr>
        </w:div>
        <w:div w:id="451098532">
          <w:marLeft w:val="0"/>
          <w:marRight w:val="0"/>
          <w:marTop w:val="0"/>
          <w:marBottom w:val="0"/>
          <w:divBdr>
            <w:top w:val="none" w:sz="0" w:space="0" w:color="auto"/>
            <w:left w:val="none" w:sz="0" w:space="0" w:color="auto"/>
            <w:bottom w:val="none" w:sz="0" w:space="0" w:color="auto"/>
            <w:right w:val="none" w:sz="0" w:space="0" w:color="auto"/>
          </w:divBdr>
        </w:div>
        <w:div w:id="856818569">
          <w:marLeft w:val="0"/>
          <w:marRight w:val="0"/>
          <w:marTop w:val="0"/>
          <w:marBottom w:val="0"/>
          <w:divBdr>
            <w:top w:val="none" w:sz="0" w:space="0" w:color="auto"/>
            <w:left w:val="none" w:sz="0" w:space="0" w:color="auto"/>
            <w:bottom w:val="none" w:sz="0" w:space="0" w:color="auto"/>
            <w:right w:val="none" w:sz="0" w:space="0" w:color="auto"/>
          </w:divBdr>
        </w:div>
        <w:div w:id="419910325">
          <w:marLeft w:val="0"/>
          <w:marRight w:val="0"/>
          <w:marTop w:val="0"/>
          <w:marBottom w:val="0"/>
          <w:divBdr>
            <w:top w:val="none" w:sz="0" w:space="0" w:color="auto"/>
            <w:left w:val="none" w:sz="0" w:space="0" w:color="auto"/>
            <w:bottom w:val="none" w:sz="0" w:space="0" w:color="auto"/>
            <w:right w:val="none" w:sz="0" w:space="0" w:color="auto"/>
          </w:divBdr>
        </w:div>
        <w:div w:id="385446052">
          <w:marLeft w:val="0"/>
          <w:marRight w:val="0"/>
          <w:marTop w:val="0"/>
          <w:marBottom w:val="0"/>
          <w:divBdr>
            <w:top w:val="none" w:sz="0" w:space="0" w:color="auto"/>
            <w:left w:val="none" w:sz="0" w:space="0" w:color="auto"/>
            <w:bottom w:val="none" w:sz="0" w:space="0" w:color="auto"/>
            <w:right w:val="none" w:sz="0" w:space="0" w:color="auto"/>
          </w:divBdr>
        </w:div>
        <w:div w:id="1949727755">
          <w:marLeft w:val="0"/>
          <w:marRight w:val="0"/>
          <w:marTop w:val="0"/>
          <w:marBottom w:val="0"/>
          <w:divBdr>
            <w:top w:val="none" w:sz="0" w:space="0" w:color="auto"/>
            <w:left w:val="none" w:sz="0" w:space="0" w:color="auto"/>
            <w:bottom w:val="none" w:sz="0" w:space="0" w:color="auto"/>
            <w:right w:val="none" w:sz="0" w:space="0" w:color="auto"/>
          </w:divBdr>
        </w:div>
        <w:div w:id="1571112450">
          <w:marLeft w:val="0"/>
          <w:marRight w:val="0"/>
          <w:marTop w:val="0"/>
          <w:marBottom w:val="0"/>
          <w:divBdr>
            <w:top w:val="none" w:sz="0" w:space="0" w:color="auto"/>
            <w:left w:val="none" w:sz="0" w:space="0" w:color="auto"/>
            <w:bottom w:val="none" w:sz="0" w:space="0" w:color="auto"/>
            <w:right w:val="none" w:sz="0" w:space="0" w:color="auto"/>
          </w:divBdr>
        </w:div>
        <w:div w:id="1476870839">
          <w:marLeft w:val="0"/>
          <w:marRight w:val="0"/>
          <w:marTop w:val="0"/>
          <w:marBottom w:val="0"/>
          <w:divBdr>
            <w:top w:val="none" w:sz="0" w:space="0" w:color="auto"/>
            <w:left w:val="none" w:sz="0" w:space="0" w:color="auto"/>
            <w:bottom w:val="none" w:sz="0" w:space="0" w:color="auto"/>
            <w:right w:val="none" w:sz="0" w:space="0" w:color="auto"/>
          </w:divBdr>
        </w:div>
        <w:div w:id="15695294">
          <w:marLeft w:val="0"/>
          <w:marRight w:val="0"/>
          <w:marTop w:val="0"/>
          <w:marBottom w:val="0"/>
          <w:divBdr>
            <w:top w:val="none" w:sz="0" w:space="0" w:color="auto"/>
            <w:left w:val="none" w:sz="0" w:space="0" w:color="auto"/>
            <w:bottom w:val="none" w:sz="0" w:space="0" w:color="auto"/>
            <w:right w:val="none" w:sz="0" w:space="0" w:color="auto"/>
          </w:divBdr>
        </w:div>
        <w:div w:id="440803678">
          <w:marLeft w:val="0"/>
          <w:marRight w:val="0"/>
          <w:marTop w:val="0"/>
          <w:marBottom w:val="0"/>
          <w:divBdr>
            <w:top w:val="none" w:sz="0" w:space="0" w:color="auto"/>
            <w:left w:val="none" w:sz="0" w:space="0" w:color="auto"/>
            <w:bottom w:val="none" w:sz="0" w:space="0" w:color="auto"/>
            <w:right w:val="none" w:sz="0" w:space="0" w:color="auto"/>
          </w:divBdr>
        </w:div>
        <w:div w:id="413625335">
          <w:marLeft w:val="0"/>
          <w:marRight w:val="0"/>
          <w:marTop w:val="0"/>
          <w:marBottom w:val="0"/>
          <w:divBdr>
            <w:top w:val="none" w:sz="0" w:space="0" w:color="auto"/>
            <w:left w:val="none" w:sz="0" w:space="0" w:color="auto"/>
            <w:bottom w:val="none" w:sz="0" w:space="0" w:color="auto"/>
            <w:right w:val="none" w:sz="0" w:space="0" w:color="auto"/>
          </w:divBdr>
        </w:div>
        <w:div w:id="289095837">
          <w:marLeft w:val="0"/>
          <w:marRight w:val="0"/>
          <w:marTop w:val="0"/>
          <w:marBottom w:val="0"/>
          <w:divBdr>
            <w:top w:val="none" w:sz="0" w:space="0" w:color="auto"/>
            <w:left w:val="none" w:sz="0" w:space="0" w:color="auto"/>
            <w:bottom w:val="none" w:sz="0" w:space="0" w:color="auto"/>
            <w:right w:val="none" w:sz="0" w:space="0" w:color="auto"/>
          </w:divBdr>
        </w:div>
        <w:div w:id="1817213427">
          <w:marLeft w:val="0"/>
          <w:marRight w:val="0"/>
          <w:marTop w:val="0"/>
          <w:marBottom w:val="0"/>
          <w:divBdr>
            <w:top w:val="none" w:sz="0" w:space="0" w:color="auto"/>
            <w:left w:val="none" w:sz="0" w:space="0" w:color="auto"/>
            <w:bottom w:val="none" w:sz="0" w:space="0" w:color="auto"/>
            <w:right w:val="none" w:sz="0" w:space="0" w:color="auto"/>
          </w:divBdr>
        </w:div>
        <w:div w:id="1780485724">
          <w:marLeft w:val="45"/>
          <w:marRight w:val="45"/>
          <w:marTop w:val="45"/>
          <w:marBottom w:val="45"/>
          <w:divBdr>
            <w:top w:val="none" w:sz="0" w:space="0" w:color="auto"/>
            <w:left w:val="none" w:sz="0" w:space="0" w:color="auto"/>
            <w:bottom w:val="none" w:sz="0" w:space="0" w:color="auto"/>
            <w:right w:val="none" w:sz="0" w:space="0" w:color="auto"/>
          </w:divBdr>
        </w:div>
        <w:div w:id="1437797153">
          <w:marLeft w:val="0"/>
          <w:marRight w:val="0"/>
          <w:marTop w:val="0"/>
          <w:marBottom w:val="0"/>
          <w:divBdr>
            <w:top w:val="none" w:sz="0" w:space="0" w:color="auto"/>
            <w:left w:val="none" w:sz="0" w:space="0" w:color="auto"/>
            <w:bottom w:val="none" w:sz="0" w:space="0" w:color="auto"/>
            <w:right w:val="none" w:sz="0" w:space="0" w:color="auto"/>
          </w:divBdr>
        </w:div>
        <w:div w:id="118770458">
          <w:marLeft w:val="0"/>
          <w:marRight w:val="0"/>
          <w:marTop w:val="0"/>
          <w:marBottom w:val="0"/>
          <w:divBdr>
            <w:top w:val="none" w:sz="0" w:space="0" w:color="auto"/>
            <w:left w:val="none" w:sz="0" w:space="0" w:color="auto"/>
            <w:bottom w:val="none" w:sz="0" w:space="0" w:color="auto"/>
            <w:right w:val="none" w:sz="0" w:space="0" w:color="auto"/>
          </w:divBdr>
        </w:div>
        <w:div w:id="1018236026">
          <w:marLeft w:val="0"/>
          <w:marRight w:val="0"/>
          <w:marTop w:val="0"/>
          <w:marBottom w:val="0"/>
          <w:divBdr>
            <w:top w:val="single" w:sz="18" w:space="0" w:color="C239B3"/>
            <w:left w:val="single" w:sz="18" w:space="0" w:color="C239B3"/>
            <w:bottom w:val="single" w:sz="18" w:space="0" w:color="C239B3"/>
            <w:right w:val="single" w:sz="18" w:space="0" w:color="C239B3"/>
          </w:divBdr>
        </w:div>
        <w:div w:id="565841482">
          <w:marLeft w:val="0"/>
          <w:marRight w:val="0"/>
          <w:marTop w:val="0"/>
          <w:marBottom w:val="0"/>
          <w:divBdr>
            <w:top w:val="double" w:sz="12" w:space="0" w:color="7166BD"/>
            <w:left w:val="double" w:sz="12" w:space="0" w:color="7166BD"/>
            <w:bottom w:val="double" w:sz="12" w:space="0" w:color="7166BD"/>
            <w:right w:val="double" w:sz="12" w:space="0" w:color="7166BD"/>
          </w:divBdr>
        </w:div>
        <w:div w:id="995382402">
          <w:marLeft w:val="0"/>
          <w:marRight w:val="0"/>
          <w:marTop w:val="0"/>
          <w:marBottom w:val="0"/>
          <w:divBdr>
            <w:top w:val="double" w:sz="12" w:space="0" w:color="67C19D"/>
            <w:left w:val="double" w:sz="12" w:space="0" w:color="67C19D"/>
            <w:bottom w:val="double" w:sz="12" w:space="0" w:color="67C19D"/>
            <w:right w:val="double" w:sz="12" w:space="0" w:color="67C19D"/>
          </w:divBdr>
        </w:div>
        <w:div w:id="642194365">
          <w:marLeft w:val="0"/>
          <w:marRight w:val="0"/>
          <w:marTop w:val="0"/>
          <w:marBottom w:val="0"/>
          <w:divBdr>
            <w:top w:val="double" w:sz="12" w:space="0" w:color="009900"/>
            <w:left w:val="double" w:sz="12" w:space="0" w:color="009900"/>
            <w:bottom w:val="double" w:sz="12" w:space="0" w:color="009900"/>
            <w:right w:val="double" w:sz="12" w:space="0" w:color="009900"/>
          </w:divBdr>
        </w:div>
      </w:divsChild>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77314140">
      <w:bodyDiv w:val="1"/>
      <w:marLeft w:val="0"/>
      <w:marRight w:val="0"/>
      <w:marTop w:val="0"/>
      <w:marBottom w:val="0"/>
      <w:divBdr>
        <w:top w:val="none" w:sz="0" w:space="0" w:color="auto"/>
        <w:left w:val="none" w:sz="0" w:space="0" w:color="auto"/>
        <w:bottom w:val="none" w:sz="0" w:space="0" w:color="auto"/>
        <w:right w:val="none" w:sz="0" w:space="0" w:color="auto"/>
      </w:divBdr>
    </w:div>
    <w:div w:id="2077970547">
      <w:bodyDiv w:val="1"/>
      <w:marLeft w:val="0"/>
      <w:marRight w:val="0"/>
      <w:marTop w:val="0"/>
      <w:marBottom w:val="0"/>
      <w:divBdr>
        <w:top w:val="none" w:sz="0" w:space="0" w:color="auto"/>
        <w:left w:val="none" w:sz="0" w:space="0" w:color="auto"/>
        <w:bottom w:val="none" w:sz="0" w:space="0" w:color="auto"/>
        <w:right w:val="none" w:sz="0" w:space="0" w:color="auto"/>
      </w:divBdr>
    </w:div>
    <w:div w:id="2078286246">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00612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mex.org.mx/portal.htm" TargetMode="External"/><Relationship Id="rId13" Type="http://schemas.openxmlformats.org/officeDocument/2006/relationships/hyperlink" Target="http://www.ipomex.org.mx/portal.htm"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pomex.org.mx/portal.htm" TargetMode="External"/><Relationship Id="rId17" Type="http://schemas.openxmlformats.org/officeDocument/2006/relationships/hyperlink" Target="https://www.ipomex.org.mx/ipo/lgt/indice/huixquilucan.we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omex.org.mx/portal.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lgt/indice/huixquilucan.web"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pomex.org.mx/portal.htm" TargetMode="External"/><Relationship Id="rId23" Type="http://schemas.openxmlformats.org/officeDocument/2006/relationships/header" Target="header3.xml"/><Relationship Id="rId10" Type="http://schemas.openxmlformats.org/officeDocument/2006/relationships/hyperlink" Target="http://www.ipomex.org.mx/portal.ht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ipo/lgt/indice/huixquilucan.web" TargetMode="External"/><Relationship Id="rId14" Type="http://schemas.openxmlformats.org/officeDocument/2006/relationships/hyperlink" Target="https://www.ipomex.org.mx/ipo/lgt/indice/huixquilucan.web"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ECBDD-F6F6-4863-B4BC-B2FD8702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54</Pages>
  <Words>12307</Words>
  <Characters>67694</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5</cp:revision>
  <cp:lastPrinted>2019-12-19T01:53:00Z</cp:lastPrinted>
  <dcterms:created xsi:type="dcterms:W3CDTF">2021-05-29T01:01:00Z</dcterms:created>
  <dcterms:modified xsi:type="dcterms:W3CDTF">2021-07-02T03:48:00Z</dcterms:modified>
</cp:coreProperties>
</file>